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4513"/>
        <w:gridCol w:w="4847"/>
      </w:tblGrid>
      <w:tr w:rsidR="00361597" w:rsidRPr="00C553E0" w14:paraId="7EA4A568" w14:textId="77777777" w:rsidTr="004A2604">
        <w:trPr>
          <w:trHeight w:hRule="exact" w:val="680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</w:tcPr>
          <w:p w14:paraId="0859F8A6" w14:textId="6F9F2154" w:rsidR="00361597" w:rsidRPr="00C553E0" w:rsidRDefault="00361597" w:rsidP="00A3645C">
            <w:pPr>
              <w:jc w:val="right"/>
              <w:rPr>
                <w:b/>
                <w:sz w:val="40"/>
                <w:szCs w:val="40"/>
                <w:lang w:val="fr-FR"/>
              </w:rPr>
            </w:pPr>
            <w:r w:rsidRPr="00C553E0">
              <w:rPr>
                <w:b/>
                <w:sz w:val="40"/>
                <w:szCs w:val="40"/>
                <w:lang w:val="fr-FR"/>
              </w:rPr>
              <w:t>E</w:t>
            </w:r>
          </w:p>
        </w:tc>
      </w:tr>
      <w:tr w:rsidR="00361597" w:rsidRPr="00C553E0" w14:paraId="531D1524" w14:textId="77777777" w:rsidTr="004A2604">
        <w:trPr>
          <w:trHeight w:val="855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14:paraId="43043130" w14:textId="3ED2B957" w:rsidR="00361597" w:rsidRPr="00C553E0" w:rsidRDefault="00361597" w:rsidP="00A3645C">
            <w:pPr>
              <w:rPr>
                <w:lang w:val="fr-FR"/>
              </w:rPr>
            </w:pPr>
          </w:p>
          <w:p w14:paraId="12DFD030" w14:textId="485AF059" w:rsidR="00872066" w:rsidRPr="00C553E0" w:rsidRDefault="00872066" w:rsidP="00A3645C">
            <w:pPr>
              <w:rPr>
                <w:lang w:val="fr-FR"/>
              </w:rPr>
            </w:pPr>
          </w:p>
          <w:p w14:paraId="056DF613" w14:textId="77777777" w:rsidR="00DA2B92" w:rsidRPr="00C553E0" w:rsidRDefault="00DA2B92" w:rsidP="00A3645C">
            <w:pPr>
              <w:rPr>
                <w:lang w:val="fr-FR"/>
              </w:rPr>
            </w:pPr>
          </w:p>
          <w:p w14:paraId="0D6A9453" w14:textId="63C36C62" w:rsidR="00872066" w:rsidRPr="00C553E0" w:rsidRDefault="00872066" w:rsidP="00A3645C">
            <w:pPr>
              <w:rPr>
                <w:lang w:val="fr-FR"/>
              </w:rPr>
            </w:pPr>
            <w:r w:rsidRPr="00C553E0">
              <w:rPr>
                <w:noProof/>
                <w:lang w:eastAsia="en-US"/>
              </w:rPr>
              <w:drawing>
                <wp:inline distT="0" distB="0" distL="0" distR="0" wp14:anchorId="5B21D493" wp14:editId="05BA4724">
                  <wp:extent cx="1455724" cy="652627"/>
                  <wp:effectExtent l="0" t="0" r="0" b="0"/>
                  <wp:docPr id="3" name="Picture 3" descr="D:\Users\dombre\AppData\Local\Microsoft\Windows\Temporary Internet Files\Content.Outlook\YICJN85B\Australian-AID-Identifier-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dombre\AppData\Local\Microsoft\Windows\Temporary Internet Files\Content.Outlook\YICJN85B\Australian-AID-Identifier-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842" cy="660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  <w:vMerge w:val="restart"/>
            <w:tcMar>
              <w:left w:w="0" w:type="dxa"/>
              <w:right w:w="0" w:type="dxa"/>
            </w:tcMar>
          </w:tcPr>
          <w:p w14:paraId="4CC8EC46" w14:textId="1ABDBC15" w:rsidR="00361597" w:rsidRPr="00C553E0" w:rsidRDefault="00C553E0" w:rsidP="00A3645C">
            <w:pPr>
              <w:rPr>
                <w:lang w:val="fr-FR"/>
              </w:rPr>
            </w:pPr>
            <w:r w:rsidRPr="00C553E0">
              <w:rPr>
                <w:noProof/>
                <w:lang w:eastAsia="en-US"/>
              </w:rPr>
              <w:drawing>
                <wp:inline distT="0" distB="0" distL="0" distR="0" wp14:anchorId="7BE538CF" wp14:editId="23C14C78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597" w:rsidRPr="00C553E0" w14:paraId="1D1F5905" w14:textId="77777777" w:rsidTr="004A2604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14:paraId="1DC0EC82" w14:textId="3F9474C6" w:rsidR="00872066" w:rsidRPr="00C553E0" w:rsidRDefault="00872066" w:rsidP="00A3645C">
            <w:pPr>
              <w:rPr>
                <w:caps/>
                <w:sz w:val="15"/>
                <w:lang w:val="fr-FR"/>
              </w:rPr>
            </w:pPr>
          </w:p>
        </w:tc>
        <w:tc>
          <w:tcPr>
            <w:tcW w:w="4847" w:type="dxa"/>
            <w:vMerge/>
            <w:tcMar>
              <w:left w:w="0" w:type="dxa"/>
              <w:right w:w="0" w:type="dxa"/>
            </w:tcMar>
          </w:tcPr>
          <w:p w14:paraId="0D3DF652" w14:textId="77777777" w:rsidR="00361597" w:rsidRPr="00C553E0" w:rsidRDefault="00361597" w:rsidP="00A3645C">
            <w:pPr>
              <w:rPr>
                <w:lang w:val="fr-FR"/>
              </w:rPr>
            </w:pPr>
          </w:p>
        </w:tc>
      </w:tr>
      <w:tr w:rsidR="00361597" w:rsidRPr="00C553E0" w14:paraId="6D31BDD8" w14:textId="77777777" w:rsidTr="004A2604">
        <w:trPr>
          <w:trHeight w:hRule="exact" w:val="340"/>
        </w:trPr>
        <w:tc>
          <w:tcPr>
            <w:tcW w:w="9360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950008B" w14:textId="0DA683F6" w:rsidR="00361597" w:rsidRPr="00460A42" w:rsidRDefault="00361597" w:rsidP="00C553E0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460A42">
              <w:rPr>
                <w:rFonts w:ascii="Arial Black" w:hAnsi="Arial Black"/>
                <w:caps/>
                <w:sz w:val="15"/>
              </w:rPr>
              <w:t>WIPO/</w:t>
            </w:r>
            <w:r w:rsidR="0079596B" w:rsidRPr="00460A42">
              <w:rPr>
                <w:rFonts w:ascii="Arial Black" w:hAnsi="Arial Black"/>
                <w:caps/>
                <w:sz w:val="15"/>
              </w:rPr>
              <w:t>IP</w:t>
            </w:r>
            <w:r w:rsidRPr="00460A42">
              <w:rPr>
                <w:rFonts w:ascii="Arial Black" w:hAnsi="Arial Black"/>
                <w:caps/>
                <w:sz w:val="15"/>
              </w:rPr>
              <w:t>TK</w:t>
            </w:r>
            <w:r w:rsidR="0079596B" w:rsidRPr="00460A42">
              <w:rPr>
                <w:rFonts w:ascii="Arial Black" w:hAnsi="Arial Black"/>
                <w:caps/>
                <w:sz w:val="15"/>
              </w:rPr>
              <w:t>/GE/</w:t>
            </w:r>
            <w:r w:rsidR="00271DDE" w:rsidRPr="00460A42">
              <w:rPr>
                <w:rFonts w:ascii="Arial Black" w:hAnsi="Arial Black"/>
                <w:caps/>
                <w:sz w:val="15"/>
              </w:rPr>
              <w:t>15/</w:t>
            </w:r>
            <w:r w:rsidR="002920C2" w:rsidRPr="00460A42">
              <w:rPr>
                <w:rFonts w:ascii="Arial Black" w:hAnsi="Arial Black"/>
                <w:caps/>
                <w:sz w:val="15"/>
              </w:rPr>
              <w:t>INF/1 Prov</w:t>
            </w:r>
            <w:r w:rsidR="00C553E0" w:rsidRPr="00460A42">
              <w:rPr>
                <w:rFonts w:ascii="Arial Black" w:hAnsi="Arial Black"/>
                <w:caps/>
                <w:sz w:val="15"/>
              </w:rPr>
              <w:t>.</w:t>
            </w:r>
            <w:r w:rsidR="002920C2" w:rsidRPr="00460A42">
              <w:rPr>
                <w:rFonts w:ascii="Arial Black" w:hAnsi="Arial Black"/>
                <w:caps/>
                <w:sz w:val="15"/>
              </w:rPr>
              <w:t>2</w:t>
            </w:r>
          </w:p>
        </w:tc>
      </w:tr>
      <w:tr w:rsidR="00361597" w:rsidRPr="00C553E0" w14:paraId="2AA58BD7" w14:textId="77777777" w:rsidTr="004A2604">
        <w:trPr>
          <w:trHeight w:hRule="exact" w:val="170"/>
        </w:trPr>
        <w:tc>
          <w:tcPr>
            <w:tcW w:w="9360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14:paraId="284CF025" w14:textId="78B45096" w:rsidR="00361597" w:rsidRPr="00C553E0" w:rsidRDefault="00361597" w:rsidP="00C553E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553E0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C553E0" w:rsidRPr="00C553E0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C553E0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1" w:name="Original"/>
            <w:bookmarkEnd w:id="1"/>
            <w:r w:rsidR="00C553E0" w:rsidRPr="00C553E0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361597" w:rsidRPr="00C553E0" w14:paraId="131CCC2F" w14:textId="77777777" w:rsidTr="004A2604">
        <w:trPr>
          <w:trHeight w:hRule="exact" w:val="198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  <w:vAlign w:val="bottom"/>
          </w:tcPr>
          <w:p w14:paraId="2BF28D20" w14:textId="7E479179" w:rsidR="00361597" w:rsidRPr="00C553E0" w:rsidRDefault="00361597" w:rsidP="00D0473D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553E0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C553E0" w:rsidRPr="00C553E0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C553E0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Date"/>
            <w:bookmarkEnd w:id="2"/>
            <w:r w:rsidR="00D0473D">
              <w:rPr>
                <w:rFonts w:ascii="Arial Black" w:hAnsi="Arial Black"/>
                <w:caps/>
                <w:sz w:val="15"/>
                <w:lang w:val="fr-FR"/>
              </w:rPr>
              <w:t>24</w:t>
            </w:r>
            <w:r w:rsidR="00C553E0" w:rsidRPr="00C553E0">
              <w:rPr>
                <w:rFonts w:ascii="Arial Black" w:hAnsi="Arial Black"/>
                <w:caps/>
                <w:sz w:val="15"/>
                <w:lang w:val="fr-FR"/>
              </w:rPr>
              <w:t xml:space="preserve"> mars </w:t>
            </w:r>
            <w:r w:rsidR="006A67ED" w:rsidRPr="00C553E0">
              <w:rPr>
                <w:rFonts w:ascii="Arial Black" w:hAnsi="Arial Black"/>
                <w:caps/>
                <w:sz w:val="15"/>
                <w:lang w:val="fr-FR"/>
              </w:rPr>
              <w:t>201</w:t>
            </w:r>
            <w:r w:rsidR="00001F6A" w:rsidRPr="00C553E0">
              <w:rPr>
                <w:rFonts w:ascii="Arial Black" w:hAnsi="Arial Black"/>
                <w:caps/>
                <w:sz w:val="15"/>
                <w:lang w:val="fr-FR"/>
              </w:rPr>
              <w:t>5</w:t>
            </w:r>
          </w:p>
        </w:tc>
      </w:tr>
    </w:tbl>
    <w:p w14:paraId="52D1EC75" w14:textId="77777777" w:rsidR="00361597" w:rsidRPr="00C553E0" w:rsidRDefault="00361597" w:rsidP="004A2604">
      <w:pPr>
        <w:rPr>
          <w:lang w:val="fr-FR"/>
        </w:rPr>
      </w:pPr>
    </w:p>
    <w:p w14:paraId="5A6925FC" w14:textId="77777777" w:rsidR="00361597" w:rsidRPr="00C553E0" w:rsidRDefault="00361597" w:rsidP="004A2604">
      <w:pPr>
        <w:rPr>
          <w:lang w:val="fr-FR"/>
        </w:rPr>
      </w:pPr>
    </w:p>
    <w:p w14:paraId="0EE31A74" w14:textId="77777777" w:rsidR="00361597" w:rsidRPr="00C553E0" w:rsidRDefault="00361597" w:rsidP="004A2604">
      <w:pPr>
        <w:rPr>
          <w:lang w:val="fr-FR"/>
        </w:rPr>
      </w:pPr>
    </w:p>
    <w:p w14:paraId="397A88D1" w14:textId="77777777" w:rsidR="00361597" w:rsidRPr="00C553E0" w:rsidRDefault="00361597" w:rsidP="004A2604">
      <w:pPr>
        <w:rPr>
          <w:lang w:val="fr-FR"/>
        </w:rPr>
      </w:pPr>
    </w:p>
    <w:p w14:paraId="2CDF8801" w14:textId="3FA07422" w:rsidR="00361597" w:rsidRPr="00C553E0" w:rsidRDefault="006A02B1" w:rsidP="004A2604">
      <w:pPr>
        <w:rPr>
          <w:b/>
          <w:caps/>
          <w:sz w:val="24"/>
          <w:lang w:val="fr-FR"/>
        </w:rPr>
      </w:pPr>
      <w:r w:rsidRPr="00C553E0">
        <w:rPr>
          <w:b/>
          <w:caps/>
          <w:sz w:val="24"/>
          <w:lang w:val="fr-FR"/>
        </w:rPr>
        <w:t>Séminaire sur la propriété intellectuelle et les ressources génétiques, les savoirs traditionnels et les expressions culturelles traditionnelles : expériences régionales, nationales et locales</w:t>
      </w:r>
    </w:p>
    <w:p w14:paraId="16714C2F" w14:textId="77777777" w:rsidR="00361597" w:rsidRPr="00C553E0" w:rsidRDefault="00361597" w:rsidP="004A2604">
      <w:pPr>
        <w:rPr>
          <w:lang w:val="fr-FR"/>
        </w:rPr>
      </w:pPr>
    </w:p>
    <w:p w14:paraId="138454EF" w14:textId="77777777" w:rsidR="00361597" w:rsidRPr="00C553E0" w:rsidRDefault="00361597" w:rsidP="004A2604">
      <w:pPr>
        <w:rPr>
          <w:lang w:val="fr-FR"/>
        </w:rPr>
      </w:pPr>
    </w:p>
    <w:p w14:paraId="7DD7FD1E" w14:textId="77777777" w:rsidR="006A02B1" w:rsidRPr="00C553E0" w:rsidRDefault="006A02B1" w:rsidP="006A02B1">
      <w:pPr>
        <w:rPr>
          <w:lang w:val="fr-FR"/>
        </w:rPr>
      </w:pPr>
      <w:proofErr w:type="gramStart"/>
      <w:r w:rsidRPr="00C553E0">
        <w:rPr>
          <w:lang w:val="fr-FR"/>
        </w:rPr>
        <w:t>organisé</w:t>
      </w:r>
      <w:proofErr w:type="gramEnd"/>
      <w:r w:rsidRPr="00C553E0">
        <w:rPr>
          <w:lang w:val="fr-FR"/>
        </w:rPr>
        <w:t xml:space="preserve"> par</w:t>
      </w:r>
    </w:p>
    <w:p w14:paraId="6216590A" w14:textId="034E5254" w:rsidR="006A02B1" w:rsidRPr="00C553E0" w:rsidRDefault="006A02B1" w:rsidP="006A02B1">
      <w:pPr>
        <w:rPr>
          <w:lang w:val="fr-FR"/>
        </w:rPr>
      </w:pPr>
      <w:proofErr w:type="gramStart"/>
      <w:r w:rsidRPr="00C553E0">
        <w:rPr>
          <w:lang w:val="fr-FR"/>
        </w:rPr>
        <w:t>l</w:t>
      </w:r>
      <w:r w:rsidR="00C553E0">
        <w:rPr>
          <w:lang w:val="fr-FR"/>
        </w:rPr>
        <w:t>’</w:t>
      </w:r>
      <w:r w:rsidRPr="00C553E0">
        <w:rPr>
          <w:lang w:val="fr-FR"/>
        </w:rPr>
        <w:t>Organisation</w:t>
      </w:r>
      <w:proofErr w:type="gramEnd"/>
      <w:r w:rsidRPr="00C553E0">
        <w:rPr>
          <w:lang w:val="fr-FR"/>
        </w:rPr>
        <w:t xml:space="preserve"> Mondiale de la Propriété Intellectuelle (OMPI)</w:t>
      </w:r>
    </w:p>
    <w:p w14:paraId="11BD1C10" w14:textId="77777777" w:rsidR="0078155E" w:rsidRPr="00C553E0" w:rsidRDefault="0078155E" w:rsidP="004A2604">
      <w:pPr>
        <w:rPr>
          <w:lang w:val="fr-FR"/>
        </w:rPr>
      </w:pPr>
    </w:p>
    <w:p w14:paraId="1EEA5793" w14:textId="6B50D60F" w:rsidR="0078155E" w:rsidRPr="00C553E0" w:rsidRDefault="006A02B1" w:rsidP="004A2604">
      <w:pPr>
        <w:rPr>
          <w:lang w:val="fr-FR"/>
        </w:rPr>
      </w:pPr>
      <w:proofErr w:type="gramStart"/>
      <w:r w:rsidRPr="00C553E0">
        <w:rPr>
          <w:lang w:val="fr-FR"/>
        </w:rPr>
        <w:t>avec</w:t>
      </w:r>
      <w:proofErr w:type="gramEnd"/>
      <w:r w:rsidRPr="00C553E0">
        <w:rPr>
          <w:lang w:val="fr-FR"/>
        </w:rPr>
        <w:t xml:space="preserve"> la généreuse contribution financière du </w:t>
      </w:r>
      <w:r w:rsidR="00D0473D" w:rsidRPr="00C553E0">
        <w:rPr>
          <w:lang w:val="fr-FR"/>
        </w:rPr>
        <w:t xml:space="preserve">Gouvernement </w:t>
      </w:r>
      <w:r w:rsidRPr="00C553E0">
        <w:rPr>
          <w:lang w:val="fr-FR"/>
        </w:rPr>
        <w:t xml:space="preserve">australien </w:t>
      </w:r>
      <w:r w:rsidR="00FB6D4D" w:rsidRPr="00C553E0">
        <w:rPr>
          <w:lang w:val="fr-FR"/>
        </w:rPr>
        <w:t>afin d</w:t>
      </w:r>
      <w:r w:rsidR="00C553E0">
        <w:rPr>
          <w:lang w:val="fr-FR"/>
        </w:rPr>
        <w:t>’</w:t>
      </w:r>
      <w:r w:rsidR="00FB6D4D" w:rsidRPr="00C553E0">
        <w:rPr>
          <w:lang w:val="fr-FR"/>
        </w:rPr>
        <w:t xml:space="preserve">aider à couvrir les frais de participation des délégués venant des capitales de différents pays </w:t>
      </w:r>
      <w:r w:rsidR="00411FBE" w:rsidRPr="00C553E0">
        <w:rPr>
          <w:lang w:val="fr-FR"/>
        </w:rPr>
        <w:t>en développement</w:t>
      </w:r>
    </w:p>
    <w:p w14:paraId="612BB8C8" w14:textId="77777777" w:rsidR="00361597" w:rsidRPr="00C553E0" w:rsidRDefault="00361597" w:rsidP="004A2604">
      <w:pPr>
        <w:rPr>
          <w:lang w:val="fr-FR"/>
        </w:rPr>
      </w:pPr>
    </w:p>
    <w:p w14:paraId="655CA925" w14:textId="77777777" w:rsidR="00361597" w:rsidRPr="00C553E0" w:rsidRDefault="00361597" w:rsidP="004A2604">
      <w:pPr>
        <w:rPr>
          <w:b/>
          <w:sz w:val="24"/>
          <w:szCs w:val="24"/>
          <w:lang w:val="fr-FR"/>
        </w:rPr>
      </w:pPr>
    </w:p>
    <w:p w14:paraId="2ED1DE23" w14:textId="1D73BE49" w:rsidR="00361597" w:rsidRPr="00C553E0" w:rsidRDefault="00361597" w:rsidP="00EC230F">
      <w:pPr>
        <w:tabs>
          <w:tab w:val="center" w:pos="4781"/>
        </w:tabs>
        <w:rPr>
          <w:b/>
          <w:sz w:val="24"/>
          <w:szCs w:val="24"/>
          <w:lang w:val="fr-FR"/>
        </w:rPr>
      </w:pPr>
      <w:r w:rsidRPr="00C553E0">
        <w:rPr>
          <w:b/>
          <w:sz w:val="24"/>
          <w:szCs w:val="24"/>
          <w:lang w:val="fr-FR"/>
        </w:rPr>
        <w:t>Gen</w:t>
      </w:r>
      <w:r w:rsidR="00411FBE" w:rsidRPr="00C553E0">
        <w:rPr>
          <w:b/>
          <w:sz w:val="24"/>
          <w:szCs w:val="24"/>
          <w:lang w:val="fr-FR"/>
        </w:rPr>
        <w:t>è</w:t>
      </w:r>
      <w:r w:rsidRPr="00C553E0">
        <w:rPr>
          <w:b/>
          <w:sz w:val="24"/>
          <w:szCs w:val="24"/>
          <w:lang w:val="fr-FR"/>
        </w:rPr>
        <w:t>v</w:t>
      </w:r>
      <w:r w:rsidR="005D2103" w:rsidRPr="00C553E0">
        <w:rPr>
          <w:b/>
          <w:sz w:val="24"/>
          <w:szCs w:val="24"/>
          <w:lang w:val="fr-FR"/>
        </w:rPr>
        <w:t>e</w:t>
      </w:r>
      <w:r w:rsidRPr="00C553E0">
        <w:rPr>
          <w:b/>
          <w:sz w:val="24"/>
          <w:szCs w:val="24"/>
          <w:lang w:val="fr-FR"/>
        </w:rPr>
        <w:t xml:space="preserve">, </w:t>
      </w:r>
      <w:r w:rsidR="00411FBE" w:rsidRPr="00C553E0">
        <w:rPr>
          <w:b/>
          <w:sz w:val="24"/>
          <w:szCs w:val="24"/>
          <w:lang w:val="fr-FR"/>
        </w:rPr>
        <w:t xml:space="preserve">du </w:t>
      </w:r>
      <w:r w:rsidR="00A9165D" w:rsidRPr="00C553E0">
        <w:rPr>
          <w:b/>
          <w:sz w:val="24"/>
          <w:szCs w:val="24"/>
          <w:lang w:val="fr-FR"/>
        </w:rPr>
        <w:t>3</w:t>
      </w:r>
      <w:r w:rsidR="004E52AB" w:rsidRPr="00C553E0">
        <w:rPr>
          <w:b/>
          <w:sz w:val="24"/>
          <w:szCs w:val="24"/>
          <w:lang w:val="fr-FR"/>
        </w:rPr>
        <w:t>0</w:t>
      </w:r>
      <w:r w:rsidR="00411FBE" w:rsidRPr="00C553E0">
        <w:rPr>
          <w:b/>
          <w:sz w:val="24"/>
          <w:szCs w:val="24"/>
          <w:lang w:val="fr-FR"/>
        </w:rPr>
        <w:t xml:space="preserve"> mars au </w:t>
      </w:r>
      <w:r w:rsidR="00EC230F" w:rsidRPr="00C553E0">
        <w:rPr>
          <w:b/>
          <w:sz w:val="24"/>
          <w:szCs w:val="24"/>
          <w:lang w:val="fr-FR"/>
        </w:rPr>
        <w:t>1</w:t>
      </w:r>
      <w:r w:rsidR="00411FBE" w:rsidRPr="00C553E0">
        <w:rPr>
          <w:b/>
          <w:sz w:val="24"/>
          <w:szCs w:val="24"/>
          <w:vertAlign w:val="superscript"/>
          <w:lang w:val="fr-FR"/>
        </w:rPr>
        <w:t>er</w:t>
      </w:r>
      <w:r w:rsidR="00411FBE" w:rsidRPr="00C553E0">
        <w:rPr>
          <w:b/>
          <w:sz w:val="24"/>
          <w:szCs w:val="24"/>
          <w:lang w:val="fr-FR"/>
        </w:rPr>
        <w:t> avril</w:t>
      </w:r>
      <w:r w:rsidR="00271DDE" w:rsidRPr="00C553E0">
        <w:rPr>
          <w:b/>
          <w:sz w:val="24"/>
          <w:szCs w:val="24"/>
          <w:lang w:val="fr-FR"/>
        </w:rPr>
        <w:t xml:space="preserve"> 2015</w:t>
      </w:r>
    </w:p>
    <w:p w14:paraId="4443BB8F" w14:textId="77777777" w:rsidR="00361597" w:rsidRPr="00C553E0" w:rsidRDefault="00361597" w:rsidP="004A2604">
      <w:pPr>
        <w:rPr>
          <w:lang w:val="fr-FR"/>
        </w:rPr>
      </w:pPr>
    </w:p>
    <w:p w14:paraId="757F246E" w14:textId="77777777" w:rsidR="00361597" w:rsidRPr="00C553E0" w:rsidRDefault="00361597" w:rsidP="004A2604">
      <w:pPr>
        <w:rPr>
          <w:lang w:val="fr-FR"/>
        </w:rPr>
      </w:pPr>
    </w:p>
    <w:p w14:paraId="29A574BE" w14:textId="77777777" w:rsidR="00361597" w:rsidRPr="00C553E0" w:rsidRDefault="00361597" w:rsidP="004A2604">
      <w:pPr>
        <w:rPr>
          <w:lang w:val="fr-FR"/>
        </w:rPr>
      </w:pPr>
    </w:p>
    <w:p w14:paraId="4B7C5C56" w14:textId="6B3D52EA" w:rsidR="00361597" w:rsidRPr="00C553E0" w:rsidRDefault="00361597" w:rsidP="004A2604">
      <w:pPr>
        <w:rPr>
          <w:caps/>
          <w:sz w:val="24"/>
          <w:lang w:val="fr-FR"/>
        </w:rPr>
      </w:pPr>
      <w:bookmarkStart w:id="3" w:name="TitleOfDoc"/>
      <w:bookmarkEnd w:id="3"/>
      <w:r w:rsidRPr="00C553E0">
        <w:rPr>
          <w:caps/>
          <w:sz w:val="24"/>
          <w:lang w:val="fr-FR"/>
        </w:rPr>
        <w:t>program</w:t>
      </w:r>
      <w:r w:rsidR="00411FBE" w:rsidRPr="00C553E0">
        <w:rPr>
          <w:caps/>
          <w:sz w:val="24"/>
          <w:lang w:val="fr-FR"/>
        </w:rPr>
        <w:t>me</w:t>
      </w:r>
    </w:p>
    <w:p w14:paraId="7CEF3BBC" w14:textId="77777777" w:rsidR="00361597" w:rsidRPr="00C553E0" w:rsidRDefault="00361597" w:rsidP="004A2604">
      <w:pPr>
        <w:rPr>
          <w:lang w:val="fr-FR"/>
        </w:rPr>
      </w:pPr>
    </w:p>
    <w:p w14:paraId="00D39C1A" w14:textId="03A5CF7A" w:rsidR="00361597" w:rsidRPr="00C553E0" w:rsidRDefault="00411FBE" w:rsidP="004A2604">
      <w:pPr>
        <w:rPr>
          <w:lang w:val="fr-FR"/>
        </w:rPr>
      </w:pPr>
      <w:bookmarkStart w:id="4" w:name="Prepared"/>
      <w:bookmarkEnd w:id="4"/>
      <w:proofErr w:type="gramStart"/>
      <w:r w:rsidRPr="00C553E0">
        <w:rPr>
          <w:i/>
          <w:lang w:val="fr-FR"/>
        </w:rPr>
        <w:t>établi</w:t>
      </w:r>
      <w:proofErr w:type="gramEnd"/>
      <w:r w:rsidRPr="00C553E0">
        <w:rPr>
          <w:i/>
          <w:lang w:val="fr-FR"/>
        </w:rPr>
        <w:t xml:space="preserve"> par le Bureau international de l</w:t>
      </w:r>
      <w:r w:rsidR="00C553E0">
        <w:rPr>
          <w:i/>
          <w:lang w:val="fr-FR"/>
        </w:rPr>
        <w:t>’</w:t>
      </w:r>
      <w:r w:rsidRPr="00C553E0">
        <w:rPr>
          <w:i/>
          <w:lang w:val="fr-FR"/>
        </w:rPr>
        <w:t>OMPI</w:t>
      </w:r>
    </w:p>
    <w:p w14:paraId="51184E36" w14:textId="77777777" w:rsidR="00361597" w:rsidRPr="00C553E0" w:rsidRDefault="00361597" w:rsidP="004A2604">
      <w:pPr>
        <w:rPr>
          <w:lang w:val="fr-FR"/>
        </w:rPr>
      </w:pPr>
    </w:p>
    <w:p w14:paraId="2C7D535F" w14:textId="77777777" w:rsidR="00361597" w:rsidRPr="00C553E0" w:rsidRDefault="00361597" w:rsidP="004A2604">
      <w:pPr>
        <w:rPr>
          <w:lang w:val="fr-FR"/>
        </w:rPr>
      </w:pPr>
    </w:p>
    <w:p w14:paraId="5EF43C13" w14:textId="77777777" w:rsidR="00361597" w:rsidRPr="00C553E0" w:rsidRDefault="00361597" w:rsidP="004A2604">
      <w:pPr>
        <w:rPr>
          <w:lang w:val="fr-FR"/>
        </w:rPr>
      </w:pPr>
    </w:p>
    <w:p w14:paraId="5AB19990" w14:textId="77777777" w:rsidR="00361597" w:rsidRPr="00C553E0" w:rsidRDefault="00361597" w:rsidP="004A2604">
      <w:pPr>
        <w:rPr>
          <w:lang w:val="fr-FR"/>
        </w:rPr>
      </w:pPr>
    </w:p>
    <w:p w14:paraId="6A5D2265" w14:textId="77777777" w:rsidR="00361597" w:rsidRPr="00C553E0" w:rsidRDefault="00361597" w:rsidP="004A2604">
      <w:pPr>
        <w:rPr>
          <w:lang w:val="fr-FR"/>
        </w:rPr>
      </w:pPr>
    </w:p>
    <w:p w14:paraId="11FD6AEA" w14:textId="77777777" w:rsidR="00361597" w:rsidRPr="00C553E0" w:rsidRDefault="00361597" w:rsidP="004A2604">
      <w:pPr>
        <w:rPr>
          <w:lang w:val="fr-FR"/>
        </w:rPr>
      </w:pPr>
      <w:r w:rsidRPr="00C553E0">
        <w:rPr>
          <w:lang w:val="fr-FR"/>
        </w:rPr>
        <w:br w:type="page"/>
      </w:r>
    </w:p>
    <w:p w14:paraId="60E867EA" w14:textId="4D2D39C8" w:rsidR="00361597" w:rsidRPr="00C553E0" w:rsidRDefault="00906153" w:rsidP="004A2604">
      <w:pPr>
        <w:rPr>
          <w:szCs w:val="22"/>
          <w:u w:val="single"/>
          <w:lang w:val="fr-FR"/>
        </w:rPr>
      </w:pPr>
      <w:r w:rsidRPr="00C553E0">
        <w:rPr>
          <w:szCs w:val="22"/>
          <w:u w:val="single"/>
          <w:lang w:val="fr-FR"/>
        </w:rPr>
        <w:lastRenderedPageBreak/>
        <w:t>Lundi</w:t>
      </w:r>
      <w:r w:rsidR="00A22508" w:rsidRPr="00C553E0">
        <w:rPr>
          <w:szCs w:val="22"/>
          <w:u w:val="single"/>
          <w:lang w:val="fr-FR"/>
        </w:rPr>
        <w:t> </w:t>
      </w:r>
      <w:r w:rsidR="00AE0D31" w:rsidRPr="00C553E0">
        <w:rPr>
          <w:szCs w:val="22"/>
          <w:u w:val="single"/>
          <w:lang w:val="fr-FR"/>
        </w:rPr>
        <w:t>3</w:t>
      </w:r>
      <w:r w:rsidR="004E52AB" w:rsidRPr="00C553E0">
        <w:rPr>
          <w:szCs w:val="22"/>
          <w:u w:val="single"/>
          <w:lang w:val="fr-FR"/>
        </w:rPr>
        <w:t>0</w:t>
      </w:r>
      <w:r w:rsidR="00AE54FD" w:rsidRPr="00C553E0">
        <w:rPr>
          <w:szCs w:val="22"/>
          <w:u w:val="single"/>
          <w:lang w:val="fr-FR"/>
        </w:rPr>
        <w:t> </w:t>
      </w:r>
      <w:r w:rsidRPr="00C553E0">
        <w:rPr>
          <w:szCs w:val="22"/>
          <w:u w:val="single"/>
          <w:lang w:val="fr-FR"/>
        </w:rPr>
        <w:t>mars</w:t>
      </w:r>
      <w:r w:rsidR="00AE54FD" w:rsidRPr="00C553E0">
        <w:rPr>
          <w:szCs w:val="22"/>
          <w:u w:val="single"/>
          <w:lang w:val="fr-FR"/>
        </w:rPr>
        <w:t> </w:t>
      </w:r>
      <w:r w:rsidR="00271DDE" w:rsidRPr="00C553E0">
        <w:rPr>
          <w:szCs w:val="22"/>
          <w:u w:val="single"/>
          <w:lang w:val="fr-FR"/>
        </w:rPr>
        <w:t>2015</w:t>
      </w:r>
    </w:p>
    <w:p w14:paraId="4EE76369" w14:textId="77777777" w:rsidR="00361597" w:rsidRPr="00C553E0" w:rsidRDefault="00361597" w:rsidP="004A2604">
      <w:pPr>
        <w:rPr>
          <w:szCs w:val="22"/>
          <w:lang w:val="fr-FR"/>
        </w:rPr>
      </w:pPr>
    </w:p>
    <w:p w14:paraId="1DDD8019" w14:textId="0D52029E" w:rsidR="00361597" w:rsidRPr="00C553E0" w:rsidRDefault="004E52AB" w:rsidP="00CC5A6F">
      <w:pPr>
        <w:ind w:left="2268" w:hanging="2268"/>
        <w:rPr>
          <w:szCs w:val="22"/>
          <w:lang w:val="fr-FR"/>
        </w:rPr>
      </w:pPr>
      <w:r w:rsidRPr="00C553E0">
        <w:rPr>
          <w:szCs w:val="22"/>
          <w:lang w:val="fr-FR"/>
        </w:rPr>
        <w:t>12</w:t>
      </w:r>
      <w:r w:rsidR="00906153" w:rsidRPr="00C553E0">
        <w:rPr>
          <w:szCs w:val="22"/>
          <w:lang w:val="fr-FR"/>
        </w:rPr>
        <w:t> </w:t>
      </w:r>
      <w:r w:rsidR="00CC5A6F">
        <w:rPr>
          <w:szCs w:val="22"/>
          <w:lang w:val="fr-FR"/>
        </w:rPr>
        <w:t>h 00</w:t>
      </w:r>
      <w:r w:rsidR="0060739B" w:rsidRPr="00C553E0">
        <w:rPr>
          <w:szCs w:val="22"/>
          <w:lang w:val="fr-FR"/>
        </w:rPr>
        <w:t xml:space="preserve"> </w:t>
      </w:r>
      <w:r w:rsidR="00277882" w:rsidRPr="00C553E0">
        <w:rPr>
          <w:szCs w:val="22"/>
          <w:lang w:val="fr-FR"/>
        </w:rPr>
        <w:t>–</w:t>
      </w:r>
      <w:r w:rsidR="00E05F12" w:rsidRPr="00C553E0">
        <w:rPr>
          <w:szCs w:val="22"/>
          <w:lang w:val="fr-FR"/>
        </w:rPr>
        <w:t xml:space="preserve"> </w:t>
      </w:r>
      <w:r w:rsidR="00906153" w:rsidRPr="00C553E0">
        <w:rPr>
          <w:szCs w:val="22"/>
          <w:lang w:val="fr-FR"/>
        </w:rPr>
        <w:t>14 </w:t>
      </w:r>
      <w:r w:rsidR="00CC5A6F">
        <w:rPr>
          <w:szCs w:val="22"/>
          <w:lang w:val="fr-FR"/>
        </w:rPr>
        <w:t>h 00</w:t>
      </w:r>
      <w:r w:rsidR="00361597" w:rsidRPr="00C553E0">
        <w:rPr>
          <w:szCs w:val="22"/>
          <w:lang w:val="fr-FR"/>
        </w:rPr>
        <w:tab/>
      </w:r>
      <w:r w:rsidR="001D772C" w:rsidRPr="00C553E0">
        <w:rPr>
          <w:szCs w:val="22"/>
          <w:lang w:val="fr-FR"/>
        </w:rPr>
        <w:t>Enregistrement</w:t>
      </w:r>
    </w:p>
    <w:p w14:paraId="55880776" w14:textId="77777777" w:rsidR="00361597" w:rsidRPr="00C553E0" w:rsidRDefault="00361597" w:rsidP="004A2604">
      <w:pPr>
        <w:rPr>
          <w:szCs w:val="22"/>
          <w:lang w:val="fr-FR"/>
        </w:rPr>
      </w:pPr>
    </w:p>
    <w:p w14:paraId="5E93258A" w14:textId="5BE4D327" w:rsidR="00AB684D" w:rsidRPr="00C553E0" w:rsidRDefault="00906153" w:rsidP="00CC5A6F">
      <w:pPr>
        <w:ind w:left="2268" w:hanging="2268"/>
        <w:rPr>
          <w:b/>
          <w:szCs w:val="22"/>
          <w:lang w:val="fr-FR"/>
        </w:rPr>
      </w:pPr>
      <w:r w:rsidRPr="00C553E0">
        <w:rPr>
          <w:szCs w:val="22"/>
          <w:lang w:val="fr-FR"/>
        </w:rPr>
        <w:t>14 </w:t>
      </w:r>
      <w:r w:rsidR="00CC5A6F">
        <w:rPr>
          <w:szCs w:val="22"/>
          <w:lang w:val="fr-FR"/>
        </w:rPr>
        <w:t>h 00</w:t>
      </w:r>
      <w:r w:rsidR="00640582" w:rsidRPr="00C553E0">
        <w:rPr>
          <w:szCs w:val="22"/>
          <w:lang w:val="fr-FR"/>
        </w:rPr>
        <w:t xml:space="preserve"> – </w:t>
      </w:r>
      <w:r w:rsidRPr="00C553E0">
        <w:rPr>
          <w:szCs w:val="22"/>
          <w:lang w:val="fr-FR"/>
        </w:rPr>
        <w:t>14 h 30</w:t>
      </w:r>
      <w:r w:rsidR="00640582" w:rsidRPr="00C553E0">
        <w:rPr>
          <w:b/>
          <w:szCs w:val="22"/>
          <w:lang w:val="fr-FR"/>
        </w:rPr>
        <w:tab/>
      </w:r>
      <w:r w:rsidR="001D772C" w:rsidRPr="00C553E0">
        <w:rPr>
          <w:b/>
          <w:szCs w:val="22"/>
          <w:lang w:val="fr-FR"/>
        </w:rPr>
        <w:t>Séance d</w:t>
      </w:r>
      <w:r w:rsidR="00C553E0">
        <w:rPr>
          <w:b/>
          <w:szCs w:val="22"/>
          <w:lang w:val="fr-FR"/>
        </w:rPr>
        <w:t>’</w:t>
      </w:r>
      <w:r w:rsidR="001D772C" w:rsidRPr="00C553E0">
        <w:rPr>
          <w:b/>
          <w:szCs w:val="22"/>
          <w:lang w:val="fr-FR"/>
        </w:rPr>
        <w:t>ouverture</w:t>
      </w:r>
    </w:p>
    <w:p w14:paraId="4E13F9A5" w14:textId="77777777" w:rsidR="00AB684D" w:rsidRPr="00C553E0" w:rsidRDefault="00AB684D" w:rsidP="004101EE">
      <w:pPr>
        <w:ind w:left="2880" w:hanging="2880"/>
        <w:rPr>
          <w:szCs w:val="22"/>
          <w:lang w:val="fr-FR"/>
        </w:rPr>
      </w:pPr>
    </w:p>
    <w:p w14:paraId="4027CDDF" w14:textId="66618902" w:rsidR="00ED76C1" w:rsidRPr="00C553E0" w:rsidRDefault="001D772C" w:rsidP="00CC5A6F">
      <w:pPr>
        <w:ind w:left="2268"/>
        <w:rPr>
          <w:szCs w:val="22"/>
          <w:lang w:val="fr-FR"/>
        </w:rPr>
      </w:pPr>
      <w:r w:rsidRPr="00C553E0">
        <w:rPr>
          <w:szCs w:val="22"/>
          <w:lang w:val="fr-FR"/>
        </w:rPr>
        <w:t>M. Francis Gurry, Directeur général de l</w:t>
      </w:r>
      <w:r w:rsidR="00C553E0">
        <w:rPr>
          <w:szCs w:val="22"/>
          <w:lang w:val="fr-FR"/>
        </w:rPr>
        <w:t>’</w:t>
      </w:r>
      <w:r w:rsidRPr="00C553E0">
        <w:rPr>
          <w:szCs w:val="22"/>
          <w:lang w:val="fr-FR"/>
        </w:rPr>
        <w:t>Organisation Mondiale de la Propriété Intellectuelle (OMPI)</w:t>
      </w:r>
    </w:p>
    <w:p w14:paraId="75FD7249" w14:textId="77777777" w:rsidR="00361597" w:rsidRPr="00C553E0" w:rsidRDefault="00361597" w:rsidP="00BC56D9">
      <w:pPr>
        <w:rPr>
          <w:lang w:val="fr-FR"/>
        </w:rPr>
      </w:pPr>
    </w:p>
    <w:p w14:paraId="22AEEE98" w14:textId="3C3711F8" w:rsidR="00A109CF" w:rsidRPr="00C553E0" w:rsidRDefault="00906153" w:rsidP="00CC5A6F">
      <w:pPr>
        <w:ind w:left="2268" w:hanging="2268"/>
        <w:rPr>
          <w:b/>
          <w:szCs w:val="22"/>
          <w:lang w:val="fr-FR"/>
        </w:rPr>
      </w:pPr>
      <w:r w:rsidRPr="00C553E0">
        <w:rPr>
          <w:szCs w:val="22"/>
          <w:lang w:val="fr-FR"/>
        </w:rPr>
        <w:t>14 h 30</w:t>
      </w:r>
      <w:r w:rsidR="00173E56" w:rsidRPr="00C553E0">
        <w:rPr>
          <w:szCs w:val="22"/>
          <w:lang w:val="fr-FR"/>
        </w:rPr>
        <w:t xml:space="preserve"> – </w:t>
      </w:r>
      <w:r w:rsidRPr="00C553E0">
        <w:rPr>
          <w:szCs w:val="22"/>
          <w:lang w:val="fr-FR"/>
        </w:rPr>
        <w:t>15 </w:t>
      </w:r>
      <w:r w:rsidR="00CC5A6F">
        <w:rPr>
          <w:szCs w:val="22"/>
          <w:lang w:val="fr-FR"/>
        </w:rPr>
        <w:t>h 00</w:t>
      </w:r>
      <w:r w:rsidR="001E374C" w:rsidRPr="00C553E0">
        <w:rPr>
          <w:szCs w:val="22"/>
          <w:lang w:val="fr-FR"/>
        </w:rPr>
        <w:tab/>
      </w:r>
      <w:r w:rsidR="00C90052" w:rsidRPr="00C553E0">
        <w:rPr>
          <w:b/>
          <w:szCs w:val="22"/>
          <w:lang w:val="fr-FR"/>
        </w:rPr>
        <w:t>Discours liminaire : La propriété intellectuelle et les ressources génétiques, les savoirs traditionnels et les expressions culturelles traditionnelles</w:t>
      </w:r>
      <w:r w:rsidR="00A9165D" w:rsidRPr="00C553E0">
        <w:rPr>
          <w:b/>
          <w:szCs w:val="22"/>
          <w:lang w:val="fr-FR"/>
        </w:rPr>
        <w:t xml:space="preserve"> </w:t>
      </w:r>
    </w:p>
    <w:p w14:paraId="614C750F" w14:textId="77777777" w:rsidR="00A14BF9" w:rsidRPr="00C553E0" w:rsidRDefault="00A14BF9" w:rsidP="00173E56">
      <w:pPr>
        <w:rPr>
          <w:b/>
          <w:szCs w:val="22"/>
          <w:lang w:val="fr-FR"/>
        </w:rPr>
      </w:pPr>
    </w:p>
    <w:p w14:paraId="6C900DB9" w14:textId="6F870533" w:rsidR="00173E56" w:rsidRPr="00C553E0" w:rsidRDefault="00C90052" w:rsidP="00CC5A6F">
      <w:pPr>
        <w:ind w:left="4536" w:hanging="2268"/>
        <w:rPr>
          <w:szCs w:val="22"/>
          <w:lang w:val="fr-FR"/>
        </w:rPr>
      </w:pPr>
      <w:r w:rsidRPr="00C553E0">
        <w:rPr>
          <w:szCs w:val="22"/>
          <w:lang w:val="fr-FR"/>
        </w:rPr>
        <w:t>Conférencier :</w:t>
      </w:r>
      <w:r w:rsidR="0081493A">
        <w:rPr>
          <w:szCs w:val="22"/>
          <w:lang w:val="fr-FR"/>
        </w:rPr>
        <w:t xml:space="preserve"> </w:t>
      </w:r>
      <w:r w:rsidR="00BE281B" w:rsidRPr="00C553E0">
        <w:rPr>
          <w:szCs w:val="22"/>
          <w:lang w:val="fr-FR"/>
        </w:rPr>
        <w:tab/>
      </w:r>
      <w:r w:rsidR="001B4700" w:rsidRPr="00C553E0">
        <w:rPr>
          <w:szCs w:val="22"/>
          <w:lang w:val="fr-FR"/>
        </w:rPr>
        <w:t>M. Joseph Williams, juge, Haute Cour de Nouvelle</w:t>
      </w:r>
      <w:r w:rsidR="00187C31">
        <w:rPr>
          <w:szCs w:val="22"/>
          <w:lang w:val="fr-FR"/>
        </w:rPr>
        <w:noBreakHyphen/>
      </w:r>
      <w:r w:rsidR="001B4700" w:rsidRPr="00C553E0">
        <w:rPr>
          <w:szCs w:val="22"/>
          <w:lang w:val="fr-FR"/>
        </w:rPr>
        <w:t>Zélande (Nouvelle</w:t>
      </w:r>
      <w:r w:rsidR="00187C31">
        <w:rPr>
          <w:szCs w:val="22"/>
          <w:lang w:val="fr-FR"/>
        </w:rPr>
        <w:noBreakHyphen/>
      </w:r>
      <w:r w:rsidR="001B4700" w:rsidRPr="00C553E0">
        <w:rPr>
          <w:szCs w:val="22"/>
          <w:lang w:val="fr-FR"/>
        </w:rPr>
        <w:t>Zélande)</w:t>
      </w:r>
    </w:p>
    <w:p w14:paraId="7B19EB7E" w14:textId="77777777" w:rsidR="00ED76C1" w:rsidRPr="00C553E0" w:rsidRDefault="00ED76C1" w:rsidP="00173E56">
      <w:pPr>
        <w:rPr>
          <w:szCs w:val="22"/>
          <w:lang w:val="fr-FR"/>
        </w:rPr>
      </w:pPr>
    </w:p>
    <w:p w14:paraId="08E7FAD9" w14:textId="1AA4C293" w:rsidR="00ED76C1" w:rsidRPr="00C553E0" w:rsidRDefault="00906153" w:rsidP="00CC5A6F">
      <w:pPr>
        <w:ind w:left="2268" w:hanging="2268"/>
        <w:rPr>
          <w:b/>
          <w:szCs w:val="22"/>
          <w:lang w:val="fr-FR"/>
        </w:rPr>
      </w:pPr>
      <w:r w:rsidRPr="00C553E0">
        <w:rPr>
          <w:szCs w:val="22"/>
          <w:lang w:val="fr-FR"/>
        </w:rPr>
        <w:t>15 </w:t>
      </w:r>
      <w:r w:rsidR="00CC5A6F">
        <w:rPr>
          <w:szCs w:val="22"/>
          <w:lang w:val="fr-FR"/>
        </w:rPr>
        <w:t>h 00</w:t>
      </w:r>
      <w:r w:rsidR="007D62C2" w:rsidRPr="00C553E0">
        <w:rPr>
          <w:szCs w:val="22"/>
          <w:lang w:val="fr-FR"/>
        </w:rPr>
        <w:t xml:space="preserve"> – </w:t>
      </w:r>
      <w:r w:rsidRPr="00C553E0">
        <w:rPr>
          <w:szCs w:val="22"/>
          <w:lang w:val="fr-FR"/>
        </w:rPr>
        <w:t>17 </w:t>
      </w:r>
      <w:r w:rsidR="00CC5A6F">
        <w:rPr>
          <w:szCs w:val="22"/>
          <w:lang w:val="fr-FR"/>
        </w:rPr>
        <w:t>h 00</w:t>
      </w:r>
      <w:r w:rsidR="00ED76C1" w:rsidRPr="00C553E0">
        <w:rPr>
          <w:szCs w:val="22"/>
          <w:lang w:val="fr-FR"/>
        </w:rPr>
        <w:tab/>
      </w:r>
      <w:r w:rsidR="00BE1E09" w:rsidRPr="00C553E0">
        <w:rPr>
          <w:b/>
          <w:szCs w:val="22"/>
          <w:lang w:val="fr-FR"/>
        </w:rPr>
        <w:t xml:space="preserve">Table ronde n° 1 : Expérience acquise concernant les systèmes </w:t>
      </w:r>
      <w:r w:rsidR="00D0473D">
        <w:rPr>
          <w:b/>
          <w:szCs w:val="22"/>
          <w:lang w:val="fr-FR"/>
        </w:rPr>
        <w:t xml:space="preserve">régionaux et </w:t>
      </w:r>
      <w:r w:rsidR="00BE1E09" w:rsidRPr="00C553E0">
        <w:rPr>
          <w:b/>
          <w:szCs w:val="22"/>
          <w:lang w:val="fr-FR"/>
        </w:rPr>
        <w:t>nationaux de protection des savoirs traditionnels et des expressions culturelles traditionnelles</w:t>
      </w:r>
    </w:p>
    <w:p w14:paraId="160A31E4" w14:textId="77777777" w:rsidR="00A109CF" w:rsidRPr="00C553E0" w:rsidRDefault="00A109CF" w:rsidP="00ED76C1">
      <w:pPr>
        <w:ind w:left="2880" w:hanging="2880"/>
        <w:rPr>
          <w:szCs w:val="22"/>
          <w:lang w:val="fr-FR"/>
        </w:rPr>
      </w:pPr>
    </w:p>
    <w:p w14:paraId="2CD069DF" w14:textId="0643D4A3" w:rsidR="00ED2D83" w:rsidRPr="00C553E0" w:rsidRDefault="00E029C6" w:rsidP="00D0473D">
      <w:pPr>
        <w:ind w:left="4536" w:hanging="2268"/>
        <w:rPr>
          <w:szCs w:val="22"/>
          <w:lang w:val="fr-FR"/>
        </w:rPr>
      </w:pPr>
      <w:r w:rsidRPr="00C553E0">
        <w:rPr>
          <w:szCs w:val="22"/>
          <w:lang w:val="fr-FR"/>
        </w:rPr>
        <w:t>Animateur </w:t>
      </w:r>
      <w:r w:rsidR="00ED2D83" w:rsidRPr="00C553E0">
        <w:rPr>
          <w:szCs w:val="22"/>
          <w:lang w:val="fr-FR"/>
        </w:rPr>
        <w:t xml:space="preserve">: </w:t>
      </w:r>
      <w:r w:rsidR="00ED2D83" w:rsidRPr="00C553E0">
        <w:rPr>
          <w:szCs w:val="22"/>
          <w:lang w:val="fr-FR"/>
        </w:rPr>
        <w:tab/>
      </w:r>
      <w:r w:rsidR="000C419B" w:rsidRPr="00C553E0">
        <w:rPr>
          <w:szCs w:val="22"/>
          <w:lang w:val="fr-FR"/>
        </w:rPr>
        <w:t>Mme </w:t>
      </w:r>
      <w:proofErr w:type="spellStart"/>
      <w:r w:rsidR="000C419B" w:rsidRPr="00C553E0">
        <w:rPr>
          <w:lang w:val="fr-FR"/>
        </w:rPr>
        <w:t>Marisella</w:t>
      </w:r>
      <w:proofErr w:type="spellEnd"/>
      <w:r w:rsidR="000C419B" w:rsidRPr="00C553E0">
        <w:rPr>
          <w:lang w:val="fr-FR"/>
        </w:rPr>
        <w:t> </w:t>
      </w:r>
      <w:proofErr w:type="spellStart"/>
      <w:r w:rsidR="000C419B" w:rsidRPr="00C553E0">
        <w:rPr>
          <w:lang w:val="fr-FR"/>
        </w:rPr>
        <w:t>Ouma</w:t>
      </w:r>
      <w:proofErr w:type="spellEnd"/>
      <w:r w:rsidR="000C419B" w:rsidRPr="00C553E0">
        <w:rPr>
          <w:szCs w:val="22"/>
          <w:lang w:val="fr-FR"/>
        </w:rPr>
        <w:t>, directrice exécutive, Kenya Copyright Board (Kenya)</w:t>
      </w:r>
    </w:p>
    <w:p w14:paraId="2A1C099D" w14:textId="77777777" w:rsidR="00ED2D83" w:rsidRPr="00C553E0" w:rsidRDefault="00ED2D83" w:rsidP="00BE281B">
      <w:pPr>
        <w:ind w:left="5040" w:hanging="2160"/>
        <w:rPr>
          <w:szCs w:val="22"/>
          <w:lang w:val="fr-FR"/>
        </w:rPr>
      </w:pPr>
    </w:p>
    <w:p w14:paraId="23F8D2BE" w14:textId="53126B4F" w:rsidR="00A109CF" w:rsidRPr="00C553E0" w:rsidRDefault="00E029C6" w:rsidP="00D0473D">
      <w:pPr>
        <w:ind w:left="4536" w:hanging="2268"/>
        <w:rPr>
          <w:szCs w:val="22"/>
          <w:lang w:val="fr-FR"/>
        </w:rPr>
      </w:pPr>
      <w:r w:rsidRPr="00C553E0">
        <w:rPr>
          <w:szCs w:val="22"/>
          <w:lang w:val="fr-FR"/>
        </w:rPr>
        <w:t>Conférencier </w:t>
      </w:r>
      <w:r w:rsidR="00A109CF" w:rsidRPr="00C553E0">
        <w:rPr>
          <w:szCs w:val="22"/>
          <w:lang w:val="fr-FR"/>
        </w:rPr>
        <w:t xml:space="preserve">: </w:t>
      </w:r>
      <w:r w:rsidR="00BE281B" w:rsidRPr="00C553E0">
        <w:rPr>
          <w:szCs w:val="22"/>
          <w:lang w:val="fr-FR"/>
        </w:rPr>
        <w:tab/>
      </w:r>
      <w:r w:rsidR="00B365C8" w:rsidRPr="00C553E0">
        <w:rPr>
          <w:szCs w:val="22"/>
          <w:lang w:val="fr-FR"/>
        </w:rPr>
        <w:t>M. Manuel Ruiz Muller, directeur et chercheur principal du programme Questions internationales et biodiversité de la Société péruvienne pour le droit de l</w:t>
      </w:r>
      <w:r w:rsidR="00C553E0">
        <w:rPr>
          <w:szCs w:val="22"/>
          <w:lang w:val="fr-FR"/>
        </w:rPr>
        <w:t>’</w:t>
      </w:r>
      <w:r w:rsidR="00B365C8" w:rsidRPr="00C553E0">
        <w:rPr>
          <w:szCs w:val="22"/>
          <w:lang w:val="fr-FR"/>
        </w:rPr>
        <w:t>environnement (Pérou)</w:t>
      </w:r>
    </w:p>
    <w:p w14:paraId="36E898D7" w14:textId="77777777" w:rsidR="00A75A05" w:rsidRPr="00C553E0" w:rsidRDefault="00A75A05" w:rsidP="00ED76C1">
      <w:pPr>
        <w:ind w:left="2880" w:hanging="2880"/>
        <w:rPr>
          <w:szCs w:val="22"/>
          <w:lang w:val="fr-FR"/>
        </w:rPr>
      </w:pPr>
    </w:p>
    <w:p w14:paraId="4B9447EA" w14:textId="4A77A8EB" w:rsidR="008D1CB7" w:rsidRPr="00C553E0" w:rsidRDefault="00E029C6" w:rsidP="00CC5A6F">
      <w:pPr>
        <w:ind w:left="4536" w:hanging="2268"/>
        <w:rPr>
          <w:szCs w:val="22"/>
          <w:lang w:val="fr-FR"/>
        </w:rPr>
      </w:pPr>
      <w:r w:rsidRPr="00C553E0">
        <w:rPr>
          <w:szCs w:val="22"/>
          <w:lang w:val="fr-FR"/>
        </w:rPr>
        <w:t>Participants </w:t>
      </w:r>
      <w:r w:rsidR="00A75A05" w:rsidRPr="00C553E0">
        <w:rPr>
          <w:szCs w:val="22"/>
          <w:lang w:val="fr-FR"/>
        </w:rPr>
        <w:t xml:space="preserve">: </w:t>
      </w:r>
      <w:r w:rsidR="00BE281B" w:rsidRPr="00C553E0">
        <w:rPr>
          <w:szCs w:val="22"/>
          <w:lang w:val="fr-FR"/>
        </w:rPr>
        <w:tab/>
      </w:r>
      <w:r w:rsidR="009D3F6A" w:rsidRPr="00C553E0">
        <w:rPr>
          <w:szCs w:val="22"/>
          <w:lang w:val="fr-FR"/>
        </w:rPr>
        <w:t>M.</w:t>
      </w:r>
      <w:r w:rsidR="004B3C48" w:rsidRPr="00C553E0">
        <w:rPr>
          <w:szCs w:val="22"/>
          <w:lang w:val="fr-FR"/>
        </w:rPr>
        <w:t> </w:t>
      </w:r>
      <w:r w:rsidR="00D46300">
        <w:rPr>
          <w:szCs w:val="22"/>
          <w:lang w:val="fr-FR"/>
        </w:rPr>
        <w:t>Marcus </w:t>
      </w:r>
      <w:r w:rsidR="009D3F6A" w:rsidRPr="00C553E0">
        <w:rPr>
          <w:szCs w:val="22"/>
          <w:lang w:val="fr-FR"/>
        </w:rPr>
        <w:t>Goffe</w:t>
      </w:r>
      <w:r w:rsidR="00B90D03" w:rsidRPr="00C553E0">
        <w:rPr>
          <w:szCs w:val="22"/>
          <w:lang w:val="fr-FR"/>
        </w:rPr>
        <w:t xml:space="preserve">, </w:t>
      </w:r>
      <w:r w:rsidR="004B3C48" w:rsidRPr="00C553E0">
        <w:rPr>
          <w:szCs w:val="22"/>
          <w:lang w:val="fr-FR"/>
        </w:rPr>
        <w:t>responsable</w:t>
      </w:r>
      <w:r w:rsidR="00B90D03" w:rsidRPr="00C553E0">
        <w:rPr>
          <w:szCs w:val="22"/>
          <w:lang w:val="fr-FR"/>
        </w:rPr>
        <w:t xml:space="preserve">, </w:t>
      </w:r>
      <w:r w:rsidR="004B3C48" w:rsidRPr="00C553E0">
        <w:rPr>
          <w:szCs w:val="22"/>
          <w:lang w:val="fr-FR"/>
        </w:rPr>
        <w:t>Direction des marques, des dessins et modèles et des indications géographiques</w:t>
      </w:r>
      <w:r w:rsidR="00B90D03" w:rsidRPr="00C553E0">
        <w:rPr>
          <w:szCs w:val="22"/>
          <w:lang w:val="fr-FR"/>
        </w:rPr>
        <w:t xml:space="preserve">, </w:t>
      </w:r>
      <w:r w:rsidR="00F3664D" w:rsidRPr="00C553E0">
        <w:rPr>
          <w:szCs w:val="22"/>
          <w:lang w:val="fr-FR"/>
        </w:rPr>
        <w:t>Office jamaïcain de la propriété intellectuelle</w:t>
      </w:r>
      <w:r w:rsidR="00B90D03" w:rsidRPr="00C553E0">
        <w:rPr>
          <w:szCs w:val="22"/>
          <w:lang w:val="fr-FR"/>
        </w:rPr>
        <w:t xml:space="preserve"> </w:t>
      </w:r>
      <w:r w:rsidR="00F3664D" w:rsidRPr="00C553E0">
        <w:rPr>
          <w:szCs w:val="22"/>
          <w:lang w:val="fr-FR"/>
        </w:rPr>
        <w:t>(Jamaïque)</w:t>
      </w:r>
    </w:p>
    <w:p w14:paraId="3F42EDBF" w14:textId="77777777" w:rsidR="008D1CB7" w:rsidRPr="00C553E0" w:rsidRDefault="008D1CB7" w:rsidP="00CC5A6F">
      <w:pPr>
        <w:ind w:left="4536"/>
        <w:rPr>
          <w:lang w:val="fr-FR"/>
        </w:rPr>
      </w:pPr>
    </w:p>
    <w:p w14:paraId="17D5FE63" w14:textId="0F765B78" w:rsidR="0034745E" w:rsidRPr="00C553E0" w:rsidRDefault="0034745E" w:rsidP="00CC5A6F">
      <w:pPr>
        <w:ind w:left="4536"/>
        <w:rPr>
          <w:lang w:val="fr-FR"/>
        </w:rPr>
      </w:pPr>
      <w:r w:rsidRPr="00C553E0">
        <w:rPr>
          <w:lang w:val="fr-FR"/>
        </w:rPr>
        <w:t>M.</w:t>
      </w:r>
      <w:r w:rsidR="00186EB1" w:rsidRPr="00C553E0">
        <w:rPr>
          <w:lang w:val="fr-FR"/>
        </w:rPr>
        <w:t> </w:t>
      </w:r>
      <w:r w:rsidRPr="00C553E0">
        <w:rPr>
          <w:lang w:val="fr-FR"/>
        </w:rPr>
        <w:t xml:space="preserve">Cristian </w:t>
      </w:r>
      <w:proofErr w:type="spellStart"/>
      <w:r w:rsidRPr="00C553E0">
        <w:rPr>
          <w:lang w:val="fr-FR"/>
        </w:rPr>
        <w:t>Florescu</w:t>
      </w:r>
      <w:proofErr w:type="spellEnd"/>
      <w:r w:rsidRPr="00C553E0">
        <w:rPr>
          <w:lang w:val="fr-FR"/>
        </w:rPr>
        <w:t xml:space="preserve">, </w:t>
      </w:r>
      <w:r w:rsidR="005D2103" w:rsidRPr="00C553E0">
        <w:rPr>
          <w:lang w:val="fr-FR"/>
        </w:rPr>
        <w:t>c</w:t>
      </w:r>
      <w:r w:rsidR="00186EB1" w:rsidRPr="00C553E0">
        <w:rPr>
          <w:lang w:val="fr-FR"/>
        </w:rPr>
        <w:t xml:space="preserve">hef </w:t>
      </w:r>
      <w:r w:rsidR="00D0473D">
        <w:rPr>
          <w:lang w:val="fr-FR"/>
        </w:rPr>
        <w:t>du Département</w:t>
      </w:r>
      <w:r w:rsidR="00186EB1" w:rsidRPr="00C553E0">
        <w:rPr>
          <w:lang w:val="fr-FR"/>
        </w:rPr>
        <w:t xml:space="preserve"> des relations et projets internationaux</w:t>
      </w:r>
      <w:r w:rsidR="00463B4B" w:rsidRPr="00C553E0">
        <w:rPr>
          <w:lang w:val="fr-FR"/>
        </w:rPr>
        <w:t>,</w:t>
      </w:r>
      <w:r w:rsidRPr="00C553E0">
        <w:rPr>
          <w:lang w:val="fr-FR"/>
        </w:rPr>
        <w:t xml:space="preserve"> </w:t>
      </w:r>
      <w:r w:rsidR="00186EB1" w:rsidRPr="00C553E0">
        <w:rPr>
          <w:lang w:val="fr-FR"/>
        </w:rPr>
        <w:t>Office roumain du droit d</w:t>
      </w:r>
      <w:r w:rsidR="00C553E0">
        <w:rPr>
          <w:lang w:val="fr-FR"/>
        </w:rPr>
        <w:t>’</w:t>
      </w:r>
      <w:r w:rsidR="00186EB1" w:rsidRPr="00C553E0">
        <w:rPr>
          <w:lang w:val="fr-FR"/>
        </w:rPr>
        <w:t>auteur</w:t>
      </w:r>
      <w:r w:rsidRPr="00C553E0">
        <w:rPr>
          <w:lang w:val="fr-FR"/>
        </w:rPr>
        <w:t xml:space="preserve"> </w:t>
      </w:r>
      <w:r w:rsidR="00186EB1" w:rsidRPr="00C553E0">
        <w:rPr>
          <w:lang w:val="fr-FR"/>
        </w:rPr>
        <w:t>(</w:t>
      </w:r>
      <w:r w:rsidRPr="00C553E0">
        <w:rPr>
          <w:lang w:val="fr-FR"/>
        </w:rPr>
        <w:t>Ro</w:t>
      </w:r>
      <w:r w:rsidR="00186EB1" w:rsidRPr="00C553E0">
        <w:rPr>
          <w:lang w:val="fr-FR"/>
        </w:rPr>
        <w:t>umanie)</w:t>
      </w:r>
    </w:p>
    <w:p w14:paraId="078CDF8E" w14:textId="77777777" w:rsidR="0034745E" w:rsidRPr="00C553E0" w:rsidRDefault="0034745E" w:rsidP="00CC5A6F">
      <w:pPr>
        <w:ind w:left="4536"/>
        <w:rPr>
          <w:lang w:val="fr-FR"/>
        </w:rPr>
      </w:pPr>
    </w:p>
    <w:p w14:paraId="5013EDB0" w14:textId="4A9FCC88" w:rsidR="003D1977" w:rsidRPr="00C553E0" w:rsidRDefault="00316DE5" w:rsidP="00CC5A6F">
      <w:pPr>
        <w:ind w:left="4536"/>
        <w:rPr>
          <w:lang w:val="fr-FR"/>
        </w:rPr>
      </w:pPr>
      <w:r w:rsidRPr="00C553E0">
        <w:rPr>
          <w:lang w:val="fr-FR"/>
        </w:rPr>
        <w:t>M</w:t>
      </w:r>
      <w:r w:rsidR="00E94818" w:rsidRPr="00C553E0">
        <w:rPr>
          <w:lang w:val="fr-FR"/>
        </w:rPr>
        <w:t>me </w:t>
      </w:r>
      <w:r w:rsidR="00D46300">
        <w:rPr>
          <w:lang w:val="fr-FR"/>
        </w:rPr>
        <w:t>Anna </w:t>
      </w:r>
      <w:proofErr w:type="spellStart"/>
      <w:r w:rsidRPr="00C553E0">
        <w:rPr>
          <w:lang w:val="fr-FR"/>
        </w:rPr>
        <w:t>Vuopala</w:t>
      </w:r>
      <w:proofErr w:type="spellEnd"/>
      <w:r w:rsidRPr="00C553E0">
        <w:rPr>
          <w:lang w:val="fr-FR"/>
        </w:rPr>
        <w:t xml:space="preserve">, </w:t>
      </w:r>
      <w:r w:rsidR="00D800AC" w:rsidRPr="00C553E0">
        <w:rPr>
          <w:lang w:val="fr-FR"/>
        </w:rPr>
        <w:t>conseillère du gouvernement</w:t>
      </w:r>
      <w:r w:rsidR="0091128C" w:rsidRPr="00C553E0">
        <w:rPr>
          <w:lang w:val="fr-FR"/>
        </w:rPr>
        <w:t>, D</w:t>
      </w:r>
      <w:r w:rsidR="00D800AC" w:rsidRPr="00C553E0">
        <w:rPr>
          <w:lang w:val="fr-FR"/>
        </w:rPr>
        <w:t>é</w:t>
      </w:r>
      <w:r w:rsidR="0091128C" w:rsidRPr="00C553E0">
        <w:rPr>
          <w:lang w:val="fr-FR"/>
        </w:rPr>
        <w:t>part</w:t>
      </w:r>
      <w:r w:rsidR="00D800AC" w:rsidRPr="00C553E0">
        <w:rPr>
          <w:lang w:val="fr-FR"/>
        </w:rPr>
        <w:t>e</w:t>
      </w:r>
      <w:r w:rsidR="0091128C" w:rsidRPr="00C553E0">
        <w:rPr>
          <w:lang w:val="fr-FR"/>
        </w:rPr>
        <w:t xml:space="preserve">ment </w:t>
      </w:r>
      <w:r w:rsidR="00D800AC" w:rsidRPr="00C553E0">
        <w:rPr>
          <w:lang w:val="fr-FR"/>
        </w:rPr>
        <w:t>de la politique culturelle et artistique, de la politique d</w:t>
      </w:r>
      <w:r w:rsidR="00D133DD" w:rsidRPr="00C553E0">
        <w:rPr>
          <w:lang w:val="fr-FR"/>
        </w:rPr>
        <w:t>u droit d</w:t>
      </w:r>
      <w:r w:rsidR="00C553E0">
        <w:rPr>
          <w:lang w:val="fr-FR"/>
        </w:rPr>
        <w:t>’</w:t>
      </w:r>
      <w:r w:rsidR="00D133DD" w:rsidRPr="00C553E0">
        <w:rPr>
          <w:lang w:val="fr-FR"/>
        </w:rPr>
        <w:t xml:space="preserve">auteur </w:t>
      </w:r>
      <w:r w:rsidR="00D800AC" w:rsidRPr="00C553E0">
        <w:rPr>
          <w:lang w:val="fr-FR"/>
        </w:rPr>
        <w:t>et de l</w:t>
      </w:r>
      <w:r w:rsidR="00C553E0">
        <w:rPr>
          <w:lang w:val="fr-FR"/>
        </w:rPr>
        <w:t>’</w:t>
      </w:r>
      <w:r w:rsidR="00D800AC" w:rsidRPr="00C553E0">
        <w:rPr>
          <w:lang w:val="fr-FR"/>
        </w:rPr>
        <w:t>économie de la culture</w:t>
      </w:r>
      <w:r w:rsidR="0091128C" w:rsidRPr="00C553E0">
        <w:rPr>
          <w:lang w:val="fr-FR"/>
        </w:rPr>
        <w:t xml:space="preserve">, </w:t>
      </w:r>
      <w:r w:rsidR="00D800AC" w:rsidRPr="00C553E0">
        <w:rPr>
          <w:lang w:val="fr-FR"/>
        </w:rPr>
        <w:t>M</w:t>
      </w:r>
      <w:r w:rsidR="00E94818" w:rsidRPr="00C553E0">
        <w:rPr>
          <w:lang w:val="fr-FR"/>
        </w:rPr>
        <w:t>inistère de l</w:t>
      </w:r>
      <w:r w:rsidR="00C553E0">
        <w:rPr>
          <w:lang w:val="fr-FR"/>
        </w:rPr>
        <w:t>’</w:t>
      </w:r>
      <w:r w:rsidR="00722019" w:rsidRPr="00C553E0">
        <w:rPr>
          <w:lang w:val="fr-FR"/>
        </w:rPr>
        <w:t>é</w:t>
      </w:r>
      <w:r w:rsidR="00E94818" w:rsidRPr="00C553E0">
        <w:rPr>
          <w:lang w:val="fr-FR"/>
        </w:rPr>
        <w:t xml:space="preserve">ducation et de la </w:t>
      </w:r>
      <w:r w:rsidR="00722019" w:rsidRPr="00C553E0">
        <w:rPr>
          <w:lang w:val="fr-FR"/>
        </w:rPr>
        <w:t>c</w:t>
      </w:r>
      <w:r w:rsidR="00E94818" w:rsidRPr="00C553E0">
        <w:rPr>
          <w:lang w:val="fr-FR"/>
        </w:rPr>
        <w:t>ulture (</w:t>
      </w:r>
      <w:r w:rsidR="0091128C" w:rsidRPr="00C553E0">
        <w:rPr>
          <w:lang w:val="fr-FR"/>
        </w:rPr>
        <w:t>Finland</w:t>
      </w:r>
      <w:r w:rsidR="00E94818" w:rsidRPr="00C553E0">
        <w:rPr>
          <w:lang w:val="fr-FR"/>
        </w:rPr>
        <w:t>e)</w:t>
      </w:r>
    </w:p>
    <w:p w14:paraId="279262F6" w14:textId="77777777" w:rsidR="003D1977" w:rsidRPr="00C553E0" w:rsidRDefault="003D1977" w:rsidP="00CC5A6F">
      <w:pPr>
        <w:ind w:left="4536"/>
        <w:rPr>
          <w:lang w:val="fr-FR"/>
        </w:rPr>
      </w:pPr>
    </w:p>
    <w:p w14:paraId="1FB6CE81" w14:textId="3553FC6B" w:rsidR="003D1977" w:rsidRPr="00C553E0" w:rsidRDefault="001659EE" w:rsidP="00CC5A6F">
      <w:pPr>
        <w:ind w:left="4536"/>
        <w:rPr>
          <w:lang w:val="fr-FR"/>
        </w:rPr>
      </w:pPr>
      <w:r w:rsidRPr="00C553E0">
        <w:rPr>
          <w:lang w:val="fr-FR"/>
        </w:rPr>
        <w:t>M.</w:t>
      </w:r>
      <w:r w:rsidR="000A37EA" w:rsidRPr="00C553E0">
        <w:rPr>
          <w:lang w:val="fr-FR"/>
        </w:rPr>
        <w:t> </w:t>
      </w:r>
      <w:proofErr w:type="spellStart"/>
      <w:r w:rsidRPr="00C553E0">
        <w:rPr>
          <w:lang w:val="fr-FR"/>
        </w:rPr>
        <w:t>Sudkhet</w:t>
      </w:r>
      <w:proofErr w:type="spellEnd"/>
      <w:r w:rsidRPr="00C553E0">
        <w:rPr>
          <w:lang w:val="fr-FR"/>
        </w:rPr>
        <w:t xml:space="preserve"> </w:t>
      </w:r>
      <w:proofErr w:type="spellStart"/>
      <w:r w:rsidRPr="00C553E0">
        <w:rPr>
          <w:lang w:val="fr-FR"/>
        </w:rPr>
        <w:t>Boriboonsri</w:t>
      </w:r>
      <w:proofErr w:type="spellEnd"/>
      <w:r w:rsidRPr="00C553E0">
        <w:rPr>
          <w:lang w:val="fr-FR"/>
        </w:rPr>
        <w:t xml:space="preserve">, </w:t>
      </w:r>
      <w:proofErr w:type="gramStart"/>
      <w:r w:rsidR="000A37EA" w:rsidRPr="00C553E0">
        <w:rPr>
          <w:lang w:val="fr-FR"/>
        </w:rPr>
        <w:t>conseiller</w:t>
      </w:r>
      <w:proofErr w:type="gramEnd"/>
      <w:r w:rsidR="000A37EA" w:rsidRPr="00C553E0">
        <w:rPr>
          <w:lang w:val="fr-FR"/>
        </w:rPr>
        <w:t>,</w:t>
      </w:r>
      <w:r w:rsidR="00D90379" w:rsidRPr="00C553E0">
        <w:rPr>
          <w:lang w:val="fr-FR"/>
        </w:rPr>
        <w:t xml:space="preserve"> </w:t>
      </w:r>
      <w:r w:rsidR="000A37EA" w:rsidRPr="00C553E0">
        <w:rPr>
          <w:lang w:val="fr-FR"/>
        </w:rPr>
        <w:t xml:space="preserve">Mission permanente de la Thaïlande </w:t>
      </w:r>
      <w:r w:rsidR="0007710A" w:rsidRPr="00C553E0">
        <w:rPr>
          <w:lang w:val="fr-FR"/>
        </w:rPr>
        <w:t>auprès de l</w:t>
      </w:r>
      <w:r w:rsidR="00C553E0">
        <w:rPr>
          <w:lang w:val="fr-FR"/>
        </w:rPr>
        <w:t>’</w:t>
      </w:r>
      <w:r w:rsidR="0007710A" w:rsidRPr="00C553E0">
        <w:rPr>
          <w:lang w:val="fr-FR"/>
        </w:rPr>
        <w:t>Organisation mondiale du commerce (OMC)</w:t>
      </w:r>
    </w:p>
    <w:p w14:paraId="4A220F38" w14:textId="77777777" w:rsidR="00BA3B6A" w:rsidRPr="00C553E0" w:rsidRDefault="00BA3B6A" w:rsidP="00CC5A6F">
      <w:pPr>
        <w:ind w:left="4536"/>
        <w:rPr>
          <w:lang w:val="fr-FR"/>
        </w:rPr>
      </w:pPr>
    </w:p>
    <w:p w14:paraId="17AEB6F4" w14:textId="1E6C191E" w:rsidR="00BA3B6A" w:rsidRDefault="00BA3B6A" w:rsidP="00CC5A6F">
      <w:pPr>
        <w:ind w:left="4536"/>
        <w:rPr>
          <w:lang w:val="fr-FR"/>
        </w:rPr>
      </w:pPr>
      <w:r w:rsidRPr="00C553E0">
        <w:rPr>
          <w:lang w:val="fr-FR"/>
        </w:rPr>
        <w:t>M</w:t>
      </w:r>
      <w:r w:rsidR="001A0F96" w:rsidRPr="00C553E0">
        <w:rPr>
          <w:lang w:val="fr-FR"/>
        </w:rPr>
        <w:t>me </w:t>
      </w:r>
      <w:proofErr w:type="spellStart"/>
      <w:r w:rsidRPr="00C553E0">
        <w:rPr>
          <w:lang w:val="fr-FR"/>
        </w:rPr>
        <w:t>Mere</w:t>
      </w:r>
      <w:proofErr w:type="spellEnd"/>
      <w:r w:rsidRPr="00C553E0">
        <w:rPr>
          <w:lang w:val="fr-FR"/>
        </w:rPr>
        <w:t xml:space="preserve"> </w:t>
      </w:r>
      <w:proofErr w:type="spellStart"/>
      <w:r w:rsidRPr="00C553E0">
        <w:rPr>
          <w:lang w:val="fr-FR"/>
        </w:rPr>
        <w:t>Falemaka</w:t>
      </w:r>
      <w:proofErr w:type="spellEnd"/>
      <w:r w:rsidRPr="00C553E0">
        <w:rPr>
          <w:lang w:val="fr-FR"/>
        </w:rPr>
        <w:t xml:space="preserve">, </w:t>
      </w:r>
      <w:r w:rsidR="001A0F96" w:rsidRPr="00C553E0">
        <w:rPr>
          <w:lang w:val="fr-FR"/>
        </w:rPr>
        <w:t xml:space="preserve">représentante permanente du Forum des îles du Pacifique </w:t>
      </w:r>
      <w:r w:rsidR="0007710A" w:rsidRPr="00C553E0">
        <w:rPr>
          <w:lang w:val="fr-FR"/>
        </w:rPr>
        <w:t>auprès de l</w:t>
      </w:r>
      <w:r w:rsidR="00C553E0">
        <w:rPr>
          <w:lang w:val="fr-FR"/>
        </w:rPr>
        <w:t>’</w:t>
      </w:r>
      <w:r w:rsidR="0007710A" w:rsidRPr="00C553E0">
        <w:rPr>
          <w:lang w:val="fr-FR"/>
        </w:rPr>
        <w:t>Organisation mondiale du commerce (OMC)</w:t>
      </w:r>
    </w:p>
    <w:p w14:paraId="7CF2F3EA" w14:textId="77777777" w:rsidR="00D0473D" w:rsidRDefault="00D0473D" w:rsidP="00CC5A6F">
      <w:pPr>
        <w:ind w:left="4536"/>
        <w:rPr>
          <w:lang w:val="fr-FR"/>
        </w:rPr>
      </w:pPr>
    </w:p>
    <w:p w14:paraId="0F8453DE" w14:textId="00B29647" w:rsidR="00D0473D" w:rsidRPr="00C553E0" w:rsidRDefault="00D0473D" w:rsidP="00D0473D">
      <w:pPr>
        <w:keepLines/>
        <w:ind w:left="4536"/>
        <w:rPr>
          <w:lang w:val="fr-FR"/>
        </w:rPr>
      </w:pPr>
      <w:r>
        <w:rPr>
          <w:lang w:val="fr-FR"/>
        </w:rPr>
        <w:lastRenderedPageBreak/>
        <w:t>M. Sunil Dutt, administrateur principal chargé de recherche, Conseil national des plantes médicinales, Ministère de l’ayurvéda, de l’</w:t>
      </w:r>
      <w:proofErr w:type="spellStart"/>
      <w:r>
        <w:rPr>
          <w:lang w:val="fr-FR"/>
        </w:rPr>
        <w:t>unani</w:t>
      </w:r>
      <w:proofErr w:type="spellEnd"/>
      <w:r>
        <w:rPr>
          <w:lang w:val="fr-FR"/>
        </w:rPr>
        <w:t>, du yoga</w:t>
      </w:r>
      <w:r w:rsidR="00F34E57">
        <w:rPr>
          <w:lang w:val="fr-FR"/>
        </w:rPr>
        <w:t>,</w:t>
      </w:r>
      <w:r>
        <w:rPr>
          <w:lang w:val="fr-FR"/>
        </w:rPr>
        <w:t xml:space="preserve"> du </w:t>
      </w:r>
      <w:proofErr w:type="spellStart"/>
      <w:r>
        <w:rPr>
          <w:lang w:val="fr-FR"/>
        </w:rPr>
        <w:t>siddha</w:t>
      </w:r>
      <w:proofErr w:type="spellEnd"/>
      <w:r>
        <w:rPr>
          <w:lang w:val="fr-FR"/>
        </w:rPr>
        <w:t xml:space="preserve"> et de l’homéopathie (AYUSH) (Inde)</w:t>
      </w:r>
    </w:p>
    <w:p w14:paraId="4BC76676" w14:textId="77777777" w:rsidR="0026094F" w:rsidRPr="00C553E0" w:rsidRDefault="0026094F" w:rsidP="00BC56D9">
      <w:pPr>
        <w:rPr>
          <w:lang w:val="fr-FR"/>
        </w:rPr>
      </w:pPr>
    </w:p>
    <w:p w14:paraId="19A164D2" w14:textId="46D20125" w:rsidR="00A109CF" w:rsidRPr="00C553E0" w:rsidRDefault="00E029C6" w:rsidP="00CC5A6F">
      <w:pPr>
        <w:ind w:left="2880" w:hanging="612"/>
        <w:rPr>
          <w:szCs w:val="22"/>
          <w:lang w:val="fr-FR"/>
        </w:rPr>
      </w:pPr>
      <w:r w:rsidRPr="00C553E0">
        <w:rPr>
          <w:szCs w:val="22"/>
          <w:lang w:val="fr-FR"/>
        </w:rPr>
        <w:t>Questions – réponses</w:t>
      </w:r>
    </w:p>
    <w:p w14:paraId="13F00C70" w14:textId="71E8BEAE" w:rsidR="00ED76C1" w:rsidRPr="00C553E0" w:rsidRDefault="00ED76C1" w:rsidP="00ED76C1">
      <w:pPr>
        <w:rPr>
          <w:szCs w:val="22"/>
          <w:lang w:val="fr-FR"/>
        </w:rPr>
      </w:pPr>
    </w:p>
    <w:p w14:paraId="23B2C52A" w14:textId="77777777" w:rsidR="004E52AB" w:rsidRPr="00C553E0" w:rsidRDefault="004E52AB" w:rsidP="004E52AB">
      <w:pPr>
        <w:rPr>
          <w:szCs w:val="22"/>
          <w:u w:val="single"/>
          <w:lang w:val="fr-FR"/>
        </w:rPr>
      </w:pPr>
    </w:p>
    <w:p w14:paraId="567D65AF" w14:textId="59C6C9E8" w:rsidR="004E52AB" w:rsidRPr="00C553E0" w:rsidRDefault="00906153" w:rsidP="00CC5A6F">
      <w:pPr>
        <w:keepNext/>
        <w:rPr>
          <w:szCs w:val="22"/>
          <w:u w:val="single"/>
          <w:lang w:val="fr-FR"/>
        </w:rPr>
      </w:pPr>
      <w:r w:rsidRPr="00C553E0">
        <w:rPr>
          <w:szCs w:val="22"/>
          <w:u w:val="single"/>
          <w:lang w:val="fr-FR"/>
        </w:rPr>
        <w:t>Mardi</w:t>
      </w:r>
      <w:r w:rsidR="00A22508" w:rsidRPr="00C553E0">
        <w:rPr>
          <w:szCs w:val="22"/>
          <w:u w:val="single"/>
          <w:lang w:val="fr-FR"/>
        </w:rPr>
        <w:t> </w:t>
      </w:r>
      <w:r w:rsidRPr="00C553E0">
        <w:rPr>
          <w:szCs w:val="22"/>
          <w:u w:val="single"/>
          <w:lang w:val="fr-FR"/>
        </w:rPr>
        <w:t>31 mars 2015</w:t>
      </w:r>
    </w:p>
    <w:p w14:paraId="6485ACD5" w14:textId="77777777" w:rsidR="008435FA" w:rsidRPr="00C553E0" w:rsidRDefault="008435FA" w:rsidP="00ED76C1">
      <w:pPr>
        <w:rPr>
          <w:szCs w:val="22"/>
          <w:lang w:val="fr-FR"/>
        </w:rPr>
      </w:pPr>
    </w:p>
    <w:p w14:paraId="4F89EAD8" w14:textId="6795CF8A" w:rsidR="0015448A" w:rsidRPr="00C553E0" w:rsidRDefault="00906153" w:rsidP="00CC5A6F">
      <w:pPr>
        <w:ind w:left="2268" w:hanging="2268"/>
        <w:rPr>
          <w:b/>
          <w:szCs w:val="22"/>
          <w:lang w:val="fr-FR"/>
        </w:rPr>
      </w:pPr>
      <w:r w:rsidRPr="00C553E0">
        <w:rPr>
          <w:szCs w:val="22"/>
          <w:lang w:val="fr-FR"/>
        </w:rPr>
        <w:t>10 </w:t>
      </w:r>
      <w:r w:rsidR="00CC5A6F">
        <w:rPr>
          <w:szCs w:val="22"/>
          <w:lang w:val="fr-FR"/>
        </w:rPr>
        <w:t>h 00</w:t>
      </w:r>
      <w:r w:rsidR="00277882" w:rsidRPr="00C553E0">
        <w:rPr>
          <w:szCs w:val="22"/>
          <w:lang w:val="fr-FR"/>
        </w:rPr>
        <w:t xml:space="preserve"> –</w:t>
      </w:r>
      <w:r w:rsidR="00E05F12" w:rsidRPr="00C553E0">
        <w:rPr>
          <w:szCs w:val="22"/>
          <w:lang w:val="fr-FR"/>
        </w:rPr>
        <w:t xml:space="preserve"> </w:t>
      </w:r>
      <w:r w:rsidRPr="00C553E0">
        <w:rPr>
          <w:szCs w:val="22"/>
          <w:lang w:val="fr-FR"/>
        </w:rPr>
        <w:t>12 </w:t>
      </w:r>
      <w:r w:rsidR="00CC5A6F">
        <w:rPr>
          <w:szCs w:val="22"/>
          <w:lang w:val="fr-FR"/>
        </w:rPr>
        <w:t>h 00</w:t>
      </w:r>
      <w:r w:rsidR="00640582" w:rsidRPr="00C553E0">
        <w:rPr>
          <w:szCs w:val="22"/>
          <w:lang w:val="fr-FR"/>
        </w:rPr>
        <w:tab/>
      </w:r>
      <w:r w:rsidR="00D513D0" w:rsidRPr="00C553E0">
        <w:rPr>
          <w:b/>
          <w:szCs w:val="22"/>
          <w:lang w:val="fr-FR"/>
        </w:rPr>
        <w:t>Table ronde n° 2 : Utilisations commerciales et non commerciales des savoirs traditionnels et des expressions culturelles traditionnelles – Exemples et enseignements tirés</w:t>
      </w:r>
    </w:p>
    <w:p w14:paraId="64121C22" w14:textId="77777777" w:rsidR="00D21C04" w:rsidRPr="00C553E0" w:rsidRDefault="00D21C04" w:rsidP="00D21C04">
      <w:pPr>
        <w:ind w:left="2880" w:hanging="2880"/>
        <w:rPr>
          <w:szCs w:val="22"/>
          <w:lang w:val="fr-FR"/>
        </w:rPr>
      </w:pPr>
    </w:p>
    <w:p w14:paraId="54EF738A" w14:textId="44BA3040" w:rsidR="00320FF4" w:rsidRPr="00C553E0" w:rsidRDefault="00E029C6" w:rsidP="00CC5A6F">
      <w:pPr>
        <w:ind w:left="4536" w:hanging="2268"/>
        <w:rPr>
          <w:szCs w:val="22"/>
          <w:lang w:val="fr-FR"/>
        </w:rPr>
      </w:pPr>
      <w:r w:rsidRPr="00C553E0">
        <w:rPr>
          <w:szCs w:val="22"/>
          <w:lang w:val="fr-FR"/>
        </w:rPr>
        <w:t>Animateur </w:t>
      </w:r>
      <w:r w:rsidR="00320FF4" w:rsidRPr="00C553E0">
        <w:rPr>
          <w:szCs w:val="22"/>
          <w:lang w:val="fr-FR"/>
        </w:rPr>
        <w:t xml:space="preserve">: </w:t>
      </w:r>
      <w:r w:rsidR="00320FF4" w:rsidRPr="00C553E0">
        <w:rPr>
          <w:szCs w:val="22"/>
          <w:lang w:val="fr-FR"/>
        </w:rPr>
        <w:tab/>
      </w:r>
      <w:r w:rsidR="00776B04" w:rsidRPr="00C553E0">
        <w:rPr>
          <w:szCs w:val="22"/>
          <w:lang w:val="fr-FR"/>
        </w:rPr>
        <w:t>M. James </w:t>
      </w:r>
      <w:proofErr w:type="spellStart"/>
      <w:r w:rsidR="00776B04" w:rsidRPr="00C553E0">
        <w:rPr>
          <w:szCs w:val="22"/>
          <w:lang w:val="fr-FR"/>
        </w:rPr>
        <w:t>Anaya</w:t>
      </w:r>
      <w:proofErr w:type="spellEnd"/>
      <w:r w:rsidR="00776B04" w:rsidRPr="00C553E0">
        <w:rPr>
          <w:szCs w:val="22"/>
          <w:lang w:val="fr-FR"/>
        </w:rPr>
        <w:t>, Faculté de droit de l</w:t>
      </w:r>
      <w:r w:rsidR="00C553E0">
        <w:rPr>
          <w:szCs w:val="22"/>
          <w:lang w:val="fr-FR"/>
        </w:rPr>
        <w:t>’</w:t>
      </w:r>
      <w:r w:rsidR="00776B04" w:rsidRPr="00C553E0">
        <w:rPr>
          <w:szCs w:val="22"/>
          <w:lang w:val="fr-FR"/>
        </w:rPr>
        <w:t>Université de l</w:t>
      </w:r>
      <w:r w:rsidR="00C553E0">
        <w:rPr>
          <w:szCs w:val="22"/>
          <w:lang w:val="fr-FR"/>
        </w:rPr>
        <w:t>’</w:t>
      </w:r>
      <w:r w:rsidR="00776B04" w:rsidRPr="00C553E0">
        <w:rPr>
          <w:szCs w:val="22"/>
          <w:lang w:val="fr-FR"/>
        </w:rPr>
        <w:t>Arizona (</w:t>
      </w:r>
      <w:r w:rsidR="00BC56D9">
        <w:rPr>
          <w:szCs w:val="22"/>
          <w:lang w:val="fr-FR"/>
        </w:rPr>
        <w:t>États-Unis</w:t>
      </w:r>
      <w:r w:rsidR="00776B04" w:rsidRPr="00C553E0">
        <w:rPr>
          <w:szCs w:val="22"/>
          <w:lang w:val="fr-FR"/>
        </w:rPr>
        <w:t xml:space="preserve"> d</w:t>
      </w:r>
      <w:r w:rsidR="00C553E0">
        <w:rPr>
          <w:szCs w:val="22"/>
          <w:lang w:val="fr-FR"/>
        </w:rPr>
        <w:t>’</w:t>
      </w:r>
      <w:r w:rsidR="00776B04" w:rsidRPr="00C553E0">
        <w:rPr>
          <w:szCs w:val="22"/>
          <w:lang w:val="fr-FR"/>
        </w:rPr>
        <w:t>Amérique)</w:t>
      </w:r>
      <w:r w:rsidR="004F5567" w:rsidRPr="00C553E0">
        <w:rPr>
          <w:szCs w:val="22"/>
          <w:lang w:val="fr-FR"/>
        </w:rPr>
        <w:t xml:space="preserve"> </w:t>
      </w:r>
    </w:p>
    <w:p w14:paraId="35FC1080" w14:textId="77777777" w:rsidR="00320FF4" w:rsidRPr="00C553E0" w:rsidRDefault="00320FF4" w:rsidP="00BE281B">
      <w:pPr>
        <w:ind w:left="5040" w:hanging="2160"/>
        <w:rPr>
          <w:szCs w:val="22"/>
          <w:lang w:val="fr-FR"/>
        </w:rPr>
      </w:pPr>
    </w:p>
    <w:p w14:paraId="50E7B4DB" w14:textId="0A1C4820" w:rsidR="00D21C04" w:rsidRPr="00C553E0" w:rsidRDefault="00E029C6" w:rsidP="00CC5A6F">
      <w:pPr>
        <w:ind w:left="4536" w:hanging="2268"/>
        <w:rPr>
          <w:szCs w:val="22"/>
          <w:lang w:val="fr-FR"/>
        </w:rPr>
      </w:pPr>
      <w:r w:rsidRPr="00C553E0">
        <w:rPr>
          <w:szCs w:val="22"/>
          <w:lang w:val="fr-FR"/>
        </w:rPr>
        <w:t>Conférencier </w:t>
      </w:r>
      <w:r w:rsidR="00D21C04" w:rsidRPr="00C553E0">
        <w:rPr>
          <w:szCs w:val="22"/>
          <w:lang w:val="fr-FR"/>
        </w:rPr>
        <w:t xml:space="preserve">: </w:t>
      </w:r>
      <w:r w:rsidR="00BE281B" w:rsidRPr="00C553E0">
        <w:rPr>
          <w:szCs w:val="22"/>
          <w:lang w:val="fr-FR"/>
        </w:rPr>
        <w:tab/>
      </w:r>
      <w:r w:rsidR="00CC750E" w:rsidRPr="00C553E0">
        <w:rPr>
          <w:szCs w:val="22"/>
          <w:lang w:val="fr-FR"/>
        </w:rPr>
        <w:t>Mme Terri </w:t>
      </w:r>
      <w:proofErr w:type="spellStart"/>
      <w:r w:rsidR="00CC750E" w:rsidRPr="00C553E0">
        <w:rPr>
          <w:szCs w:val="22"/>
          <w:lang w:val="fr-FR"/>
        </w:rPr>
        <w:t>Janke</w:t>
      </w:r>
      <w:proofErr w:type="spellEnd"/>
      <w:r w:rsidR="00CC750E" w:rsidRPr="00C553E0">
        <w:rPr>
          <w:szCs w:val="22"/>
          <w:lang w:val="fr-FR"/>
        </w:rPr>
        <w:t>, juriste et directrice, Terri </w:t>
      </w:r>
      <w:proofErr w:type="spellStart"/>
      <w:r w:rsidR="00CC750E" w:rsidRPr="00C553E0">
        <w:rPr>
          <w:szCs w:val="22"/>
          <w:lang w:val="fr-FR"/>
        </w:rPr>
        <w:t>Janke</w:t>
      </w:r>
      <w:proofErr w:type="spellEnd"/>
      <w:r w:rsidR="00CC750E" w:rsidRPr="00C553E0">
        <w:rPr>
          <w:szCs w:val="22"/>
          <w:lang w:val="fr-FR"/>
        </w:rPr>
        <w:t xml:space="preserve"> &amp; </w:t>
      </w:r>
      <w:proofErr w:type="spellStart"/>
      <w:r w:rsidR="00CC750E" w:rsidRPr="00C553E0">
        <w:rPr>
          <w:szCs w:val="22"/>
          <w:lang w:val="fr-FR"/>
        </w:rPr>
        <w:t>Company</w:t>
      </w:r>
      <w:proofErr w:type="spellEnd"/>
      <w:r w:rsidR="00CC750E" w:rsidRPr="00C553E0">
        <w:rPr>
          <w:szCs w:val="22"/>
          <w:lang w:val="fr-FR"/>
        </w:rPr>
        <w:t xml:space="preserve"> </w:t>
      </w:r>
      <w:proofErr w:type="spellStart"/>
      <w:r w:rsidR="00CC750E" w:rsidRPr="00C553E0">
        <w:rPr>
          <w:szCs w:val="22"/>
          <w:lang w:val="fr-FR"/>
        </w:rPr>
        <w:t>Pty</w:t>
      </w:r>
      <w:proofErr w:type="spellEnd"/>
      <w:r w:rsidR="00CC750E" w:rsidRPr="00C553E0">
        <w:rPr>
          <w:szCs w:val="22"/>
          <w:lang w:val="fr-FR"/>
        </w:rPr>
        <w:t xml:space="preserve"> Ltd (Australie)</w:t>
      </w:r>
    </w:p>
    <w:p w14:paraId="6DF7C89A" w14:textId="77777777" w:rsidR="00B02571" w:rsidRPr="00C553E0" w:rsidRDefault="00B02571" w:rsidP="00D21C04">
      <w:pPr>
        <w:ind w:left="2880" w:hanging="2880"/>
        <w:rPr>
          <w:szCs w:val="22"/>
          <w:lang w:val="fr-FR"/>
        </w:rPr>
      </w:pPr>
    </w:p>
    <w:p w14:paraId="43FD77AB" w14:textId="36F3D643" w:rsidR="008D1CB7" w:rsidRPr="00C553E0" w:rsidRDefault="00E029C6" w:rsidP="00CC5A6F">
      <w:pPr>
        <w:ind w:left="4536" w:hanging="2268"/>
        <w:rPr>
          <w:szCs w:val="22"/>
          <w:lang w:val="fr-FR"/>
        </w:rPr>
      </w:pPr>
      <w:r w:rsidRPr="00C553E0">
        <w:rPr>
          <w:szCs w:val="22"/>
          <w:lang w:val="fr-FR"/>
        </w:rPr>
        <w:t>Participants </w:t>
      </w:r>
      <w:r w:rsidR="006C5194" w:rsidRPr="00C553E0">
        <w:rPr>
          <w:szCs w:val="22"/>
          <w:lang w:val="fr-FR"/>
        </w:rPr>
        <w:t xml:space="preserve">: </w:t>
      </w:r>
      <w:r w:rsidR="006C5194" w:rsidRPr="00C553E0">
        <w:rPr>
          <w:szCs w:val="22"/>
          <w:lang w:val="fr-FR"/>
        </w:rPr>
        <w:tab/>
      </w:r>
      <w:r w:rsidR="00173E85" w:rsidRPr="00C553E0">
        <w:rPr>
          <w:szCs w:val="22"/>
          <w:lang w:val="fr-FR"/>
        </w:rPr>
        <w:t>M</w:t>
      </w:r>
      <w:r w:rsidR="00B43187" w:rsidRPr="00C553E0">
        <w:rPr>
          <w:szCs w:val="22"/>
          <w:lang w:val="fr-FR"/>
        </w:rPr>
        <w:t>me </w:t>
      </w:r>
      <w:proofErr w:type="spellStart"/>
      <w:r w:rsidR="00173E85" w:rsidRPr="00C553E0">
        <w:rPr>
          <w:szCs w:val="22"/>
          <w:lang w:val="fr-FR"/>
        </w:rPr>
        <w:t>Zoraida</w:t>
      </w:r>
      <w:proofErr w:type="spellEnd"/>
      <w:r w:rsidR="00173E85" w:rsidRPr="00C553E0">
        <w:rPr>
          <w:szCs w:val="22"/>
          <w:lang w:val="fr-FR"/>
        </w:rPr>
        <w:t xml:space="preserve"> </w:t>
      </w:r>
      <w:proofErr w:type="spellStart"/>
      <w:r w:rsidR="00173E85" w:rsidRPr="00C553E0">
        <w:rPr>
          <w:szCs w:val="22"/>
          <w:lang w:val="fr-FR"/>
        </w:rPr>
        <w:t>Rodríguez</w:t>
      </w:r>
      <w:proofErr w:type="spellEnd"/>
      <w:r w:rsidR="00173E85" w:rsidRPr="00C553E0">
        <w:rPr>
          <w:szCs w:val="22"/>
          <w:lang w:val="fr-FR"/>
        </w:rPr>
        <w:t xml:space="preserve"> M</w:t>
      </w:r>
      <w:r w:rsidR="00237122" w:rsidRPr="00C553E0">
        <w:rPr>
          <w:szCs w:val="22"/>
          <w:lang w:val="fr-FR"/>
        </w:rPr>
        <w:t>.</w:t>
      </w:r>
      <w:r w:rsidR="00173E85" w:rsidRPr="00C553E0">
        <w:rPr>
          <w:szCs w:val="22"/>
          <w:lang w:val="fr-FR"/>
        </w:rPr>
        <w:t xml:space="preserve">, </w:t>
      </w:r>
      <w:r w:rsidR="00B43187" w:rsidRPr="00C553E0">
        <w:rPr>
          <w:szCs w:val="22"/>
          <w:lang w:val="fr-FR"/>
        </w:rPr>
        <w:t>représentante permane</w:t>
      </w:r>
      <w:r w:rsidR="009B03C4" w:rsidRPr="00C553E0">
        <w:rPr>
          <w:szCs w:val="22"/>
          <w:lang w:val="fr-FR"/>
        </w:rPr>
        <w:t>n</w:t>
      </w:r>
      <w:r w:rsidR="00B43187" w:rsidRPr="00C553E0">
        <w:rPr>
          <w:szCs w:val="22"/>
          <w:lang w:val="fr-FR"/>
        </w:rPr>
        <w:t>te adjointe, Mission permane</w:t>
      </w:r>
      <w:r w:rsidR="009B03C4" w:rsidRPr="00C553E0">
        <w:rPr>
          <w:szCs w:val="22"/>
          <w:lang w:val="fr-FR"/>
        </w:rPr>
        <w:t>n</w:t>
      </w:r>
      <w:r w:rsidR="00B43187" w:rsidRPr="00C553E0">
        <w:rPr>
          <w:szCs w:val="22"/>
          <w:lang w:val="fr-FR"/>
        </w:rPr>
        <w:t xml:space="preserve">te du </w:t>
      </w:r>
      <w:r w:rsidR="009B03C4" w:rsidRPr="00C553E0">
        <w:rPr>
          <w:szCs w:val="22"/>
          <w:lang w:val="fr-FR"/>
        </w:rPr>
        <w:t xml:space="preserve">Panama </w:t>
      </w:r>
      <w:r w:rsidR="00B43187" w:rsidRPr="00C553E0">
        <w:rPr>
          <w:szCs w:val="22"/>
          <w:lang w:val="fr-FR"/>
        </w:rPr>
        <w:t>auprès de l</w:t>
      </w:r>
      <w:r w:rsidR="00C553E0">
        <w:rPr>
          <w:szCs w:val="22"/>
          <w:lang w:val="fr-FR"/>
        </w:rPr>
        <w:t>’</w:t>
      </w:r>
      <w:r w:rsidR="00B43187" w:rsidRPr="00C553E0">
        <w:rPr>
          <w:szCs w:val="22"/>
          <w:lang w:val="fr-FR"/>
        </w:rPr>
        <w:t>Organisation mondiale du commerce (OMC)</w:t>
      </w:r>
    </w:p>
    <w:p w14:paraId="0AE3E6A4" w14:textId="77777777" w:rsidR="003275C6" w:rsidRPr="00C553E0" w:rsidRDefault="003275C6" w:rsidP="008D1CB7">
      <w:pPr>
        <w:ind w:left="5040" w:hanging="2160"/>
        <w:rPr>
          <w:szCs w:val="22"/>
          <w:lang w:val="fr-FR"/>
        </w:rPr>
      </w:pPr>
    </w:p>
    <w:p w14:paraId="6413E383" w14:textId="2E0CCE64" w:rsidR="003275C6" w:rsidRPr="00C553E0" w:rsidRDefault="00681EEA" w:rsidP="00CC5A6F">
      <w:pPr>
        <w:ind w:left="4536"/>
        <w:rPr>
          <w:lang w:val="fr-FR"/>
        </w:rPr>
      </w:pPr>
      <w:r w:rsidRPr="00C553E0">
        <w:rPr>
          <w:lang w:val="fr-FR"/>
        </w:rPr>
        <w:t>Mme Karin </w:t>
      </w:r>
      <w:proofErr w:type="spellStart"/>
      <w:r w:rsidRPr="00C553E0">
        <w:rPr>
          <w:lang w:val="fr-FR"/>
        </w:rPr>
        <w:t>Ferriter</w:t>
      </w:r>
      <w:proofErr w:type="spellEnd"/>
      <w:r w:rsidRPr="00C553E0">
        <w:rPr>
          <w:lang w:val="fr-FR"/>
        </w:rPr>
        <w:t xml:space="preserve">, </w:t>
      </w:r>
      <w:proofErr w:type="spellStart"/>
      <w:r w:rsidR="00D46300">
        <w:rPr>
          <w:lang w:val="fr-FR"/>
        </w:rPr>
        <w:t>Intellectual</w:t>
      </w:r>
      <w:proofErr w:type="spellEnd"/>
      <w:r w:rsidR="00D46300">
        <w:rPr>
          <w:lang w:val="fr-FR"/>
        </w:rPr>
        <w:t> </w:t>
      </w:r>
      <w:proofErr w:type="spellStart"/>
      <w:r w:rsidRPr="00C553E0">
        <w:rPr>
          <w:lang w:val="fr-FR"/>
        </w:rPr>
        <w:t>Property</w:t>
      </w:r>
      <w:proofErr w:type="spellEnd"/>
      <w:r w:rsidRPr="00C553E0">
        <w:rPr>
          <w:lang w:val="fr-FR"/>
        </w:rPr>
        <w:t xml:space="preserve"> Attaché, Mission permanente</w:t>
      </w:r>
      <w:r w:rsidR="00D0473D">
        <w:rPr>
          <w:lang w:val="fr-FR"/>
        </w:rPr>
        <w:t xml:space="preserve"> des États-Unis d’Amérique</w:t>
      </w:r>
      <w:r w:rsidRPr="00C553E0">
        <w:rPr>
          <w:lang w:val="fr-FR"/>
        </w:rPr>
        <w:t xml:space="preserve"> auprès de l</w:t>
      </w:r>
      <w:r w:rsidR="00C553E0">
        <w:rPr>
          <w:lang w:val="fr-FR"/>
        </w:rPr>
        <w:t>’</w:t>
      </w:r>
      <w:r w:rsidRPr="00C553E0">
        <w:rPr>
          <w:lang w:val="fr-FR"/>
        </w:rPr>
        <w:t>Organisation mondiale du commerce (OMC)</w:t>
      </w:r>
    </w:p>
    <w:p w14:paraId="2B275C53" w14:textId="77777777" w:rsidR="00173E85" w:rsidRPr="00C553E0" w:rsidRDefault="00173E85" w:rsidP="00CC5A6F">
      <w:pPr>
        <w:ind w:left="4536"/>
        <w:rPr>
          <w:lang w:val="fr-FR"/>
        </w:rPr>
      </w:pPr>
    </w:p>
    <w:p w14:paraId="6C24D3E7" w14:textId="61522F58" w:rsidR="00A15D34" w:rsidRPr="00C553E0" w:rsidRDefault="00173E85" w:rsidP="00CC5A6F">
      <w:pPr>
        <w:ind w:left="4536"/>
        <w:rPr>
          <w:lang w:val="fr-FR"/>
        </w:rPr>
      </w:pPr>
      <w:r w:rsidRPr="00C553E0">
        <w:rPr>
          <w:lang w:val="fr-FR"/>
        </w:rPr>
        <w:t>M.</w:t>
      </w:r>
      <w:r w:rsidR="00794353" w:rsidRPr="00C553E0">
        <w:rPr>
          <w:lang w:val="fr-FR"/>
        </w:rPr>
        <w:t> </w:t>
      </w:r>
      <w:r w:rsidRPr="00C553E0">
        <w:rPr>
          <w:lang w:val="fr-FR"/>
        </w:rPr>
        <w:t xml:space="preserve">Emmanuel </w:t>
      </w:r>
      <w:proofErr w:type="spellStart"/>
      <w:r w:rsidRPr="00C553E0">
        <w:rPr>
          <w:lang w:val="fr-FR"/>
        </w:rPr>
        <w:t>Sackey</w:t>
      </w:r>
      <w:proofErr w:type="spellEnd"/>
      <w:r w:rsidRPr="00C553E0">
        <w:rPr>
          <w:lang w:val="fr-FR"/>
        </w:rPr>
        <w:t xml:space="preserve">, </w:t>
      </w:r>
      <w:r w:rsidR="00794353" w:rsidRPr="00C553E0">
        <w:rPr>
          <w:lang w:val="fr-FR"/>
        </w:rPr>
        <w:t>examinateur en chef</w:t>
      </w:r>
      <w:r w:rsidRPr="00C553E0">
        <w:rPr>
          <w:lang w:val="fr-FR"/>
        </w:rPr>
        <w:t xml:space="preserve">, </w:t>
      </w:r>
      <w:r w:rsidR="00794353" w:rsidRPr="00C553E0">
        <w:rPr>
          <w:lang w:val="fr-FR"/>
        </w:rPr>
        <w:t>Organisation régionale africaine de la propriété intellectuelle</w:t>
      </w:r>
      <w:r w:rsidRPr="00C553E0">
        <w:rPr>
          <w:lang w:val="fr-FR"/>
        </w:rPr>
        <w:t xml:space="preserve"> (ARIPO)</w:t>
      </w:r>
    </w:p>
    <w:p w14:paraId="2F5E15EA" w14:textId="77777777" w:rsidR="00173E85" w:rsidRPr="00C553E0" w:rsidRDefault="00173E85" w:rsidP="00CC5A6F">
      <w:pPr>
        <w:ind w:left="4536"/>
        <w:rPr>
          <w:lang w:val="fr-FR"/>
        </w:rPr>
      </w:pPr>
    </w:p>
    <w:p w14:paraId="5BE22400" w14:textId="021E86B9" w:rsidR="00A15D34" w:rsidRPr="00C553E0" w:rsidRDefault="00531598" w:rsidP="00CC5A6F">
      <w:pPr>
        <w:ind w:left="4536"/>
        <w:rPr>
          <w:lang w:val="fr-FR"/>
        </w:rPr>
      </w:pPr>
      <w:r w:rsidRPr="00C553E0">
        <w:rPr>
          <w:lang w:val="fr-FR"/>
        </w:rPr>
        <w:t>M</w:t>
      </w:r>
      <w:r w:rsidR="00553072" w:rsidRPr="00C553E0">
        <w:rPr>
          <w:lang w:val="fr-FR"/>
        </w:rPr>
        <w:t>me </w:t>
      </w:r>
      <w:r w:rsidRPr="00C553E0">
        <w:rPr>
          <w:lang w:val="fr-FR"/>
        </w:rPr>
        <w:t xml:space="preserve">Manisha </w:t>
      </w:r>
      <w:proofErr w:type="spellStart"/>
      <w:r w:rsidRPr="00C553E0">
        <w:rPr>
          <w:lang w:val="fr-FR"/>
        </w:rPr>
        <w:t>Desai</w:t>
      </w:r>
      <w:proofErr w:type="spellEnd"/>
      <w:r w:rsidRPr="00C553E0">
        <w:rPr>
          <w:lang w:val="fr-FR"/>
        </w:rPr>
        <w:t xml:space="preserve">, </w:t>
      </w:r>
      <w:r w:rsidR="00553072" w:rsidRPr="00C553E0">
        <w:rPr>
          <w:lang w:val="fr-FR"/>
        </w:rPr>
        <w:t xml:space="preserve">conseil principal adjoint en brevets, </w:t>
      </w:r>
      <w:r w:rsidRPr="00C553E0">
        <w:rPr>
          <w:lang w:val="fr-FR"/>
        </w:rPr>
        <w:t xml:space="preserve">Eli Lilly and </w:t>
      </w:r>
      <w:proofErr w:type="spellStart"/>
      <w:r w:rsidRPr="00C553E0">
        <w:rPr>
          <w:lang w:val="fr-FR"/>
        </w:rPr>
        <w:t>Company</w:t>
      </w:r>
      <w:proofErr w:type="spellEnd"/>
      <w:r w:rsidRPr="00C553E0">
        <w:rPr>
          <w:lang w:val="fr-FR"/>
        </w:rPr>
        <w:t xml:space="preserve"> </w:t>
      </w:r>
      <w:r w:rsidR="00F82559" w:rsidRPr="00C553E0">
        <w:rPr>
          <w:lang w:val="fr-FR"/>
        </w:rPr>
        <w:t>(</w:t>
      </w:r>
      <w:r w:rsidR="00BC56D9">
        <w:rPr>
          <w:lang w:val="fr-FR"/>
        </w:rPr>
        <w:t>États-Unis</w:t>
      </w:r>
      <w:r w:rsidR="00F82559" w:rsidRPr="00C553E0">
        <w:rPr>
          <w:lang w:val="fr-FR"/>
        </w:rPr>
        <w:t xml:space="preserve"> d</w:t>
      </w:r>
      <w:r w:rsidR="00C553E0">
        <w:rPr>
          <w:lang w:val="fr-FR"/>
        </w:rPr>
        <w:t>’</w:t>
      </w:r>
      <w:r w:rsidR="00F82559" w:rsidRPr="00C553E0">
        <w:rPr>
          <w:lang w:val="fr-FR"/>
        </w:rPr>
        <w:t>Amérique)</w:t>
      </w:r>
    </w:p>
    <w:p w14:paraId="7E013013" w14:textId="3F2F0AD7" w:rsidR="003F2ED2" w:rsidRPr="00C553E0" w:rsidRDefault="003F2ED2" w:rsidP="00CC5A6F">
      <w:pPr>
        <w:rPr>
          <w:lang w:val="fr-FR"/>
        </w:rPr>
      </w:pPr>
    </w:p>
    <w:p w14:paraId="73818533" w14:textId="3A3FCD9F" w:rsidR="0053307C" w:rsidRPr="00C553E0" w:rsidRDefault="00E029C6" w:rsidP="00CC5A6F">
      <w:pPr>
        <w:ind w:left="2880" w:hanging="612"/>
        <w:rPr>
          <w:szCs w:val="22"/>
          <w:lang w:val="fr-FR"/>
        </w:rPr>
      </w:pPr>
      <w:r w:rsidRPr="00C553E0">
        <w:rPr>
          <w:szCs w:val="22"/>
          <w:lang w:val="fr-FR"/>
        </w:rPr>
        <w:t>Questions – réponses</w:t>
      </w:r>
    </w:p>
    <w:p w14:paraId="104E7B11" w14:textId="77777777" w:rsidR="00D21C04" w:rsidRPr="00C553E0" w:rsidRDefault="00D21C04" w:rsidP="0053307C">
      <w:pPr>
        <w:rPr>
          <w:szCs w:val="22"/>
          <w:lang w:val="fr-FR"/>
        </w:rPr>
      </w:pPr>
    </w:p>
    <w:p w14:paraId="4EBD4C4B" w14:textId="16AE81CD" w:rsidR="004E52AB" w:rsidRPr="00C553E0" w:rsidRDefault="00906153" w:rsidP="00CC5A6F">
      <w:pPr>
        <w:ind w:left="2268" w:hanging="2268"/>
        <w:rPr>
          <w:szCs w:val="22"/>
          <w:lang w:val="fr-FR"/>
        </w:rPr>
      </w:pPr>
      <w:r w:rsidRPr="00C553E0">
        <w:rPr>
          <w:szCs w:val="22"/>
          <w:lang w:val="fr-FR"/>
        </w:rPr>
        <w:t>12 </w:t>
      </w:r>
      <w:r w:rsidR="00CC5A6F">
        <w:rPr>
          <w:szCs w:val="22"/>
          <w:lang w:val="fr-FR"/>
        </w:rPr>
        <w:t>h 00</w:t>
      </w:r>
      <w:r w:rsidR="00640582" w:rsidRPr="00C553E0">
        <w:rPr>
          <w:szCs w:val="22"/>
          <w:lang w:val="fr-FR"/>
        </w:rPr>
        <w:t xml:space="preserve"> – </w:t>
      </w:r>
      <w:r w:rsidRPr="00C553E0">
        <w:rPr>
          <w:szCs w:val="22"/>
          <w:lang w:val="fr-FR"/>
        </w:rPr>
        <w:t>15 </w:t>
      </w:r>
      <w:r w:rsidR="00CC5A6F">
        <w:rPr>
          <w:szCs w:val="22"/>
          <w:lang w:val="fr-FR"/>
        </w:rPr>
        <w:t>h 00</w:t>
      </w:r>
      <w:r w:rsidR="00640582" w:rsidRPr="00C553E0">
        <w:rPr>
          <w:b/>
          <w:szCs w:val="22"/>
          <w:lang w:val="fr-FR"/>
        </w:rPr>
        <w:t xml:space="preserve"> </w:t>
      </w:r>
      <w:r w:rsidR="00640582" w:rsidRPr="00C553E0">
        <w:rPr>
          <w:b/>
          <w:szCs w:val="22"/>
          <w:lang w:val="fr-FR"/>
        </w:rPr>
        <w:tab/>
      </w:r>
      <w:r w:rsidR="003A75B8" w:rsidRPr="00C553E0">
        <w:rPr>
          <w:szCs w:val="22"/>
          <w:lang w:val="fr-FR"/>
        </w:rPr>
        <w:t>Pause déjeuner</w:t>
      </w:r>
    </w:p>
    <w:p w14:paraId="4F52F504" w14:textId="77777777" w:rsidR="004E52AB" w:rsidRPr="00C553E0" w:rsidRDefault="004E52AB" w:rsidP="00D21C04">
      <w:pPr>
        <w:ind w:left="2880" w:hanging="2880"/>
        <w:rPr>
          <w:b/>
          <w:szCs w:val="22"/>
          <w:lang w:val="fr-FR"/>
        </w:rPr>
      </w:pPr>
    </w:p>
    <w:p w14:paraId="488E2037" w14:textId="0EDE4FD6" w:rsidR="00D21C04" w:rsidRPr="00C553E0" w:rsidRDefault="00906153" w:rsidP="00CC5A6F">
      <w:pPr>
        <w:ind w:left="2268" w:hanging="2268"/>
        <w:rPr>
          <w:b/>
          <w:szCs w:val="22"/>
          <w:lang w:val="fr-FR"/>
        </w:rPr>
      </w:pPr>
      <w:r w:rsidRPr="00C553E0">
        <w:rPr>
          <w:szCs w:val="22"/>
          <w:lang w:val="fr-FR"/>
        </w:rPr>
        <w:t>15 </w:t>
      </w:r>
      <w:r w:rsidR="00CC5A6F">
        <w:rPr>
          <w:szCs w:val="22"/>
          <w:lang w:val="fr-FR"/>
        </w:rPr>
        <w:t>h 00</w:t>
      </w:r>
      <w:r w:rsidR="004E52AB" w:rsidRPr="00C553E0">
        <w:rPr>
          <w:szCs w:val="22"/>
          <w:lang w:val="fr-FR"/>
        </w:rPr>
        <w:t xml:space="preserve"> – </w:t>
      </w:r>
      <w:r w:rsidRPr="00C553E0">
        <w:rPr>
          <w:szCs w:val="22"/>
          <w:lang w:val="fr-FR"/>
        </w:rPr>
        <w:t>17 </w:t>
      </w:r>
      <w:r w:rsidR="00CC5A6F">
        <w:rPr>
          <w:szCs w:val="22"/>
          <w:lang w:val="fr-FR"/>
        </w:rPr>
        <w:t>h 00</w:t>
      </w:r>
      <w:r w:rsidR="004E52AB" w:rsidRPr="00C553E0">
        <w:rPr>
          <w:b/>
          <w:szCs w:val="22"/>
          <w:lang w:val="fr-FR"/>
        </w:rPr>
        <w:tab/>
      </w:r>
      <w:r w:rsidR="00ED6CCA" w:rsidRPr="00C553E0">
        <w:rPr>
          <w:b/>
          <w:szCs w:val="22"/>
          <w:lang w:val="fr-FR"/>
        </w:rPr>
        <w:t>Table ronde n° 3 : Expérience acquise aux niveaux régional, national et local concernant la signification et l</w:t>
      </w:r>
      <w:r w:rsidR="00C553E0">
        <w:rPr>
          <w:b/>
          <w:szCs w:val="22"/>
          <w:lang w:val="fr-FR"/>
        </w:rPr>
        <w:t>’</w:t>
      </w:r>
      <w:r w:rsidR="00ED6CCA" w:rsidRPr="00C553E0">
        <w:rPr>
          <w:b/>
          <w:szCs w:val="22"/>
          <w:lang w:val="fr-FR"/>
        </w:rPr>
        <w:t>importance du “domaine public” dans le contexte des savoirs traditionnels et des expressions culturelles traditionnelles</w:t>
      </w:r>
    </w:p>
    <w:p w14:paraId="7F675D71" w14:textId="77777777" w:rsidR="00067A3A" w:rsidRPr="00C553E0" w:rsidRDefault="00067A3A" w:rsidP="00D21C04">
      <w:pPr>
        <w:ind w:left="2880" w:hanging="2880"/>
        <w:rPr>
          <w:b/>
          <w:szCs w:val="22"/>
          <w:lang w:val="fr-FR"/>
        </w:rPr>
      </w:pPr>
    </w:p>
    <w:p w14:paraId="24A3DE99" w14:textId="3C56917E" w:rsidR="00D21C04" w:rsidRPr="00C553E0" w:rsidRDefault="00E029C6" w:rsidP="00CC5A6F">
      <w:pPr>
        <w:ind w:left="4536" w:hanging="2268"/>
        <w:rPr>
          <w:szCs w:val="22"/>
          <w:lang w:val="fr-FR"/>
        </w:rPr>
      </w:pPr>
      <w:r w:rsidRPr="00C553E0">
        <w:rPr>
          <w:szCs w:val="22"/>
          <w:lang w:val="fr-FR"/>
        </w:rPr>
        <w:t>Animateur </w:t>
      </w:r>
      <w:r w:rsidR="00D21C04" w:rsidRPr="00C553E0">
        <w:rPr>
          <w:szCs w:val="22"/>
          <w:lang w:val="fr-FR"/>
        </w:rPr>
        <w:t xml:space="preserve">: </w:t>
      </w:r>
      <w:r w:rsidR="00320FF4" w:rsidRPr="00C553E0">
        <w:rPr>
          <w:szCs w:val="22"/>
          <w:lang w:val="fr-FR"/>
        </w:rPr>
        <w:tab/>
      </w:r>
      <w:r w:rsidR="007367D5" w:rsidRPr="00C553E0">
        <w:rPr>
          <w:szCs w:val="22"/>
          <w:lang w:val="fr-FR"/>
        </w:rPr>
        <w:t>M. Joseph Williams, juge</w:t>
      </w:r>
    </w:p>
    <w:p w14:paraId="0AF24693" w14:textId="77777777" w:rsidR="004774E4" w:rsidRPr="00C553E0" w:rsidRDefault="004774E4" w:rsidP="00CC5A6F">
      <w:pPr>
        <w:ind w:left="4536" w:hanging="2268"/>
        <w:rPr>
          <w:szCs w:val="22"/>
          <w:lang w:val="fr-FR"/>
        </w:rPr>
      </w:pPr>
    </w:p>
    <w:p w14:paraId="0B8A347F" w14:textId="0AC5714B" w:rsidR="004774E4" w:rsidRPr="00C553E0" w:rsidRDefault="00E029C6" w:rsidP="00CC5A6F">
      <w:pPr>
        <w:ind w:left="4536" w:hanging="2268"/>
        <w:rPr>
          <w:szCs w:val="22"/>
          <w:lang w:val="fr-FR"/>
        </w:rPr>
      </w:pPr>
      <w:r w:rsidRPr="00C553E0">
        <w:rPr>
          <w:szCs w:val="22"/>
          <w:lang w:val="fr-FR"/>
        </w:rPr>
        <w:t>Conférencier </w:t>
      </w:r>
      <w:r w:rsidR="004774E4" w:rsidRPr="00C553E0">
        <w:rPr>
          <w:szCs w:val="22"/>
          <w:lang w:val="fr-FR"/>
        </w:rPr>
        <w:t xml:space="preserve">: </w:t>
      </w:r>
      <w:r w:rsidR="004774E4" w:rsidRPr="00C553E0">
        <w:rPr>
          <w:szCs w:val="22"/>
          <w:lang w:val="fr-FR"/>
        </w:rPr>
        <w:tab/>
      </w:r>
      <w:r w:rsidR="00F035E5" w:rsidRPr="00C553E0">
        <w:rPr>
          <w:szCs w:val="22"/>
          <w:lang w:val="fr-FR"/>
        </w:rPr>
        <w:t>M. Lim Heng Gee, Faculté de droit de l</w:t>
      </w:r>
      <w:r w:rsidR="00C553E0">
        <w:rPr>
          <w:szCs w:val="22"/>
          <w:lang w:val="fr-FR"/>
        </w:rPr>
        <w:t>’</w:t>
      </w:r>
      <w:r w:rsidR="00F035E5" w:rsidRPr="00C553E0">
        <w:rPr>
          <w:szCs w:val="22"/>
          <w:lang w:val="fr-FR"/>
        </w:rPr>
        <w:t xml:space="preserve">Université </w:t>
      </w:r>
      <w:proofErr w:type="spellStart"/>
      <w:r w:rsidR="00F035E5" w:rsidRPr="00C553E0">
        <w:rPr>
          <w:szCs w:val="22"/>
          <w:lang w:val="fr-FR"/>
        </w:rPr>
        <w:t>Teknologi</w:t>
      </w:r>
      <w:proofErr w:type="spellEnd"/>
      <w:r w:rsidR="00F035E5" w:rsidRPr="00C553E0">
        <w:rPr>
          <w:szCs w:val="22"/>
          <w:lang w:val="fr-FR"/>
        </w:rPr>
        <w:t xml:space="preserve"> MARA (Malaisie)</w:t>
      </w:r>
    </w:p>
    <w:p w14:paraId="087995F1" w14:textId="77777777" w:rsidR="00A75A05" w:rsidRPr="00C553E0" w:rsidRDefault="00A75A05" w:rsidP="00CC5A6F">
      <w:pPr>
        <w:ind w:left="4536" w:hanging="2268"/>
        <w:rPr>
          <w:szCs w:val="22"/>
          <w:lang w:val="fr-FR"/>
        </w:rPr>
      </w:pPr>
    </w:p>
    <w:p w14:paraId="20F619AA" w14:textId="678F8FD8" w:rsidR="00104622" w:rsidRPr="00C553E0" w:rsidRDefault="00E029C6" w:rsidP="00CC5A6F">
      <w:pPr>
        <w:ind w:left="4536" w:hanging="2268"/>
        <w:rPr>
          <w:szCs w:val="22"/>
          <w:lang w:val="fr-FR"/>
        </w:rPr>
      </w:pPr>
      <w:r w:rsidRPr="00C553E0">
        <w:rPr>
          <w:szCs w:val="22"/>
          <w:lang w:val="fr-FR"/>
        </w:rPr>
        <w:lastRenderedPageBreak/>
        <w:t>Participants </w:t>
      </w:r>
      <w:r w:rsidR="00A75A05" w:rsidRPr="00C553E0">
        <w:rPr>
          <w:szCs w:val="22"/>
          <w:lang w:val="fr-FR"/>
        </w:rPr>
        <w:t xml:space="preserve">: </w:t>
      </w:r>
      <w:r w:rsidR="00104622" w:rsidRPr="00C553E0">
        <w:rPr>
          <w:szCs w:val="22"/>
          <w:lang w:val="fr-FR"/>
        </w:rPr>
        <w:tab/>
        <w:t>M.</w:t>
      </w:r>
      <w:r w:rsidR="00A60B1C" w:rsidRPr="00C553E0">
        <w:rPr>
          <w:szCs w:val="22"/>
          <w:lang w:val="fr-FR"/>
        </w:rPr>
        <w:t> </w:t>
      </w:r>
      <w:r w:rsidR="00104622" w:rsidRPr="00C553E0">
        <w:rPr>
          <w:szCs w:val="22"/>
          <w:lang w:val="fr-FR"/>
        </w:rPr>
        <w:t xml:space="preserve">Ian </w:t>
      </w:r>
      <w:proofErr w:type="spellStart"/>
      <w:r w:rsidR="00104622" w:rsidRPr="00C553E0">
        <w:rPr>
          <w:szCs w:val="22"/>
          <w:lang w:val="fr-FR"/>
        </w:rPr>
        <w:t>Goss</w:t>
      </w:r>
      <w:proofErr w:type="spellEnd"/>
      <w:r w:rsidR="00104622" w:rsidRPr="00C553E0">
        <w:rPr>
          <w:szCs w:val="22"/>
          <w:lang w:val="fr-FR"/>
        </w:rPr>
        <w:t xml:space="preserve">, </w:t>
      </w:r>
      <w:r w:rsidR="00A60B1C" w:rsidRPr="00C553E0">
        <w:rPr>
          <w:szCs w:val="22"/>
          <w:lang w:val="fr-FR"/>
        </w:rPr>
        <w:t>directeur général</w:t>
      </w:r>
      <w:r w:rsidR="00104622" w:rsidRPr="00C553E0">
        <w:rPr>
          <w:szCs w:val="22"/>
          <w:lang w:val="fr-FR"/>
        </w:rPr>
        <w:t xml:space="preserve">, </w:t>
      </w:r>
      <w:r w:rsidR="00A60B1C" w:rsidRPr="00C553E0">
        <w:rPr>
          <w:szCs w:val="22"/>
          <w:lang w:val="fr-FR"/>
        </w:rPr>
        <w:t>Programmes stratégiques</w:t>
      </w:r>
      <w:r w:rsidR="00104622" w:rsidRPr="00C553E0">
        <w:rPr>
          <w:szCs w:val="22"/>
          <w:lang w:val="fr-FR"/>
        </w:rPr>
        <w:t xml:space="preserve">, </w:t>
      </w:r>
      <w:r w:rsidR="00A60B1C" w:rsidRPr="00C553E0">
        <w:rPr>
          <w:szCs w:val="22"/>
          <w:lang w:val="fr-FR"/>
        </w:rPr>
        <w:t>Office de propriété intellectuelle de l</w:t>
      </w:r>
      <w:r w:rsidR="00C553E0">
        <w:rPr>
          <w:szCs w:val="22"/>
          <w:lang w:val="fr-FR"/>
        </w:rPr>
        <w:t>’</w:t>
      </w:r>
      <w:r w:rsidR="00A60B1C" w:rsidRPr="00C553E0">
        <w:rPr>
          <w:szCs w:val="22"/>
          <w:lang w:val="fr-FR"/>
        </w:rPr>
        <w:t>Australie</w:t>
      </w:r>
      <w:r w:rsidR="00104622" w:rsidRPr="00C553E0">
        <w:rPr>
          <w:szCs w:val="22"/>
          <w:lang w:val="fr-FR"/>
        </w:rPr>
        <w:t xml:space="preserve"> </w:t>
      </w:r>
      <w:r w:rsidR="00A60B1C" w:rsidRPr="00C553E0">
        <w:rPr>
          <w:szCs w:val="22"/>
          <w:lang w:val="fr-FR"/>
        </w:rPr>
        <w:t>(</w:t>
      </w:r>
      <w:r w:rsidR="00104622" w:rsidRPr="00C553E0">
        <w:rPr>
          <w:szCs w:val="22"/>
          <w:lang w:val="fr-FR"/>
        </w:rPr>
        <w:t>Australi</w:t>
      </w:r>
      <w:r w:rsidR="00A60B1C" w:rsidRPr="00C553E0">
        <w:rPr>
          <w:szCs w:val="22"/>
          <w:lang w:val="fr-FR"/>
        </w:rPr>
        <w:t>e)</w:t>
      </w:r>
    </w:p>
    <w:p w14:paraId="6DCEC5D4" w14:textId="77777777" w:rsidR="00104622" w:rsidRPr="00C553E0" w:rsidRDefault="00104622" w:rsidP="00CC5A6F">
      <w:pPr>
        <w:ind w:left="4536" w:hanging="2268"/>
        <w:rPr>
          <w:szCs w:val="22"/>
          <w:lang w:val="fr-FR"/>
        </w:rPr>
      </w:pPr>
    </w:p>
    <w:p w14:paraId="4E37B27C" w14:textId="60186D55" w:rsidR="00721245" w:rsidRPr="00C553E0" w:rsidRDefault="002B00C3" w:rsidP="00CC5A6F">
      <w:pPr>
        <w:ind w:left="4536"/>
        <w:rPr>
          <w:lang w:val="fr-FR"/>
        </w:rPr>
      </w:pPr>
      <w:r w:rsidRPr="00C553E0">
        <w:rPr>
          <w:lang w:val="fr-FR"/>
        </w:rPr>
        <w:t>M. James </w:t>
      </w:r>
      <w:proofErr w:type="spellStart"/>
      <w:r w:rsidRPr="00C553E0">
        <w:rPr>
          <w:lang w:val="fr-FR"/>
        </w:rPr>
        <w:t>Anaya</w:t>
      </w:r>
      <w:proofErr w:type="spellEnd"/>
    </w:p>
    <w:p w14:paraId="49C72626" w14:textId="77777777" w:rsidR="00721245" w:rsidRPr="00C553E0" w:rsidRDefault="00721245" w:rsidP="00CC5A6F">
      <w:pPr>
        <w:ind w:left="4536"/>
        <w:rPr>
          <w:lang w:val="fr-FR"/>
        </w:rPr>
      </w:pPr>
    </w:p>
    <w:p w14:paraId="28E566A1" w14:textId="778A36B0" w:rsidR="00460A42" w:rsidRPr="00460A42" w:rsidRDefault="00460A42" w:rsidP="00CC5A6F">
      <w:pPr>
        <w:ind w:left="4536"/>
        <w:rPr>
          <w:szCs w:val="22"/>
          <w:lang w:val="fr-FR"/>
        </w:rPr>
      </w:pPr>
      <w:r w:rsidRPr="00460A42">
        <w:rPr>
          <w:szCs w:val="22"/>
          <w:lang w:val="fr-FR"/>
        </w:rPr>
        <w:t xml:space="preserve">Mme Ruth </w:t>
      </w:r>
      <w:proofErr w:type="spellStart"/>
      <w:r w:rsidRPr="00460A42">
        <w:rPr>
          <w:szCs w:val="22"/>
          <w:lang w:val="fr-FR"/>
        </w:rPr>
        <w:t>Okediji</w:t>
      </w:r>
      <w:proofErr w:type="spellEnd"/>
      <w:r w:rsidRPr="00460A42">
        <w:rPr>
          <w:szCs w:val="22"/>
          <w:lang w:val="fr-FR"/>
        </w:rPr>
        <w:t>,</w:t>
      </w:r>
      <w:r w:rsidR="006D7AF8">
        <w:rPr>
          <w:szCs w:val="22"/>
          <w:lang w:val="fr-FR"/>
        </w:rPr>
        <w:t xml:space="preserve"> </w:t>
      </w:r>
      <w:r w:rsidRPr="0075414E">
        <w:rPr>
          <w:i/>
          <w:szCs w:val="22"/>
          <w:lang w:val="fr-FR"/>
        </w:rPr>
        <w:t>William L. Prosser</w:t>
      </w:r>
      <w:r w:rsidR="006D7AF8" w:rsidRPr="0075414E">
        <w:rPr>
          <w:i/>
          <w:szCs w:val="22"/>
          <w:lang w:val="fr-FR"/>
        </w:rPr>
        <w:t xml:space="preserve"> Professor of Law</w:t>
      </w:r>
      <w:r w:rsidR="006D7AF8">
        <w:rPr>
          <w:szCs w:val="22"/>
          <w:lang w:val="fr-FR"/>
        </w:rPr>
        <w:t>,</w:t>
      </w:r>
      <w:r w:rsidRPr="00460A42">
        <w:rPr>
          <w:szCs w:val="22"/>
          <w:lang w:val="fr-FR"/>
        </w:rPr>
        <w:t xml:space="preserve"> Faculté de droit de l’Université du Minnesota, </w:t>
      </w:r>
      <w:r>
        <w:rPr>
          <w:szCs w:val="22"/>
          <w:lang w:val="fr-FR"/>
        </w:rPr>
        <w:t>États-Unis</w:t>
      </w:r>
      <w:r w:rsidRPr="00C553E0">
        <w:rPr>
          <w:szCs w:val="22"/>
          <w:lang w:val="fr-FR"/>
        </w:rPr>
        <w:t xml:space="preserve"> d</w:t>
      </w:r>
      <w:r>
        <w:rPr>
          <w:szCs w:val="22"/>
          <w:lang w:val="fr-FR"/>
        </w:rPr>
        <w:t>’</w:t>
      </w:r>
      <w:r w:rsidRPr="00C553E0">
        <w:rPr>
          <w:szCs w:val="22"/>
          <w:lang w:val="fr-FR"/>
        </w:rPr>
        <w:t>Amérique</w:t>
      </w:r>
      <w:r w:rsidRPr="00460A42">
        <w:rPr>
          <w:szCs w:val="22"/>
          <w:lang w:val="fr-FR"/>
        </w:rPr>
        <w:t xml:space="preserve"> / Memb</w:t>
      </w:r>
      <w:r>
        <w:rPr>
          <w:szCs w:val="22"/>
          <w:lang w:val="fr-FR"/>
        </w:rPr>
        <w:t xml:space="preserve">re du </w:t>
      </w:r>
      <w:r w:rsidRPr="00460A42">
        <w:rPr>
          <w:szCs w:val="22"/>
          <w:lang w:val="fr-FR"/>
        </w:rPr>
        <w:t xml:space="preserve"> </w:t>
      </w:r>
      <w:r w:rsidRPr="0075414E">
        <w:rPr>
          <w:i/>
          <w:szCs w:val="22"/>
          <w:lang w:val="fr-FR"/>
        </w:rPr>
        <w:t xml:space="preserve">National Copyright </w:t>
      </w:r>
      <w:proofErr w:type="spellStart"/>
      <w:r w:rsidRPr="0075414E">
        <w:rPr>
          <w:i/>
          <w:szCs w:val="22"/>
          <w:lang w:val="fr-FR"/>
        </w:rPr>
        <w:t>Reform</w:t>
      </w:r>
      <w:proofErr w:type="spellEnd"/>
      <w:r w:rsidRPr="0075414E">
        <w:rPr>
          <w:i/>
          <w:szCs w:val="22"/>
          <w:lang w:val="fr-FR"/>
        </w:rPr>
        <w:t xml:space="preserve"> </w:t>
      </w:r>
      <w:proofErr w:type="spellStart"/>
      <w:r w:rsidRPr="0075414E">
        <w:rPr>
          <w:i/>
          <w:szCs w:val="22"/>
          <w:lang w:val="fr-FR"/>
        </w:rPr>
        <w:t>Committee</w:t>
      </w:r>
      <w:proofErr w:type="spellEnd"/>
      <w:r w:rsidR="00D10F6D">
        <w:rPr>
          <w:szCs w:val="22"/>
          <w:lang w:val="fr-FR"/>
        </w:rPr>
        <w:t xml:space="preserve">, Commission nigériane du droit d’auteur (Nigéria) </w:t>
      </w:r>
    </w:p>
    <w:p w14:paraId="0509E778" w14:textId="77777777" w:rsidR="00460A42" w:rsidRPr="00460A42" w:rsidRDefault="00460A42" w:rsidP="00CC5A6F">
      <w:pPr>
        <w:ind w:left="4536"/>
        <w:rPr>
          <w:lang w:val="fr-FR"/>
        </w:rPr>
      </w:pPr>
    </w:p>
    <w:p w14:paraId="780F573E" w14:textId="761F70FA" w:rsidR="00721245" w:rsidRPr="00C553E0" w:rsidRDefault="008167F5" w:rsidP="00CC5A6F">
      <w:pPr>
        <w:ind w:left="4536"/>
        <w:rPr>
          <w:lang w:val="fr-FR"/>
        </w:rPr>
      </w:pPr>
      <w:r w:rsidRPr="00C553E0">
        <w:rPr>
          <w:lang w:val="fr-FR"/>
        </w:rPr>
        <w:t>M. Jens </w:t>
      </w:r>
      <w:proofErr w:type="spellStart"/>
      <w:r w:rsidRPr="00C553E0">
        <w:rPr>
          <w:lang w:val="fr-FR"/>
        </w:rPr>
        <w:t>Bammel</w:t>
      </w:r>
      <w:proofErr w:type="spellEnd"/>
      <w:r w:rsidRPr="00C553E0">
        <w:rPr>
          <w:lang w:val="fr-FR"/>
        </w:rPr>
        <w:t xml:space="preserve">, </w:t>
      </w:r>
      <w:r w:rsidR="00000916" w:rsidRPr="00C553E0">
        <w:rPr>
          <w:lang w:val="fr-FR"/>
        </w:rPr>
        <w:t xml:space="preserve">secrétaire général, </w:t>
      </w:r>
      <w:r w:rsidRPr="00C553E0">
        <w:rPr>
          <w:lang w:val="fr-FR"/>
        </w:rPr>
        <w:t>Union internationale des éditeurs</w:t>
      </w:r>
    </w:p>
    <w:p w14:paraId="7F92E4C0" w14:textId="77777777" w:rsidR="00721245" w:rsidRPr="00C553E0" w:rsidRDefault="00721245" w:rsidP="00721245">
      <w:pPr>
        <w:ind w:left="4320" w:firstLine="720"/>
        <w:rPr>
          <w:szCs w:val="22"/>
          <w:lang w:val="fr-FR"/>
        </w:rPr>
      </w:pPr>
      <w:bookmarkStart w:id="5" w:name="_GoBack"/>
      <w:bookmarkEnd w:id="5"/>
    </w:p>
    <w:p w14:paraId="262A7172" w14:textId="22CF70FE" w:rsidR="00D21C04" w:rsidRPr="00C553E0" w:rsidRDefault="00E029C6" w:rsidP="00CC5A6F">
      <w:pPr>
        <w:ind w:left="1701" w:firstLine="567"/>
        <w:rPr>
          <w:szCs w:val="22"/>
          <w:lang w:val="fr-FR"/>
        </w:rPr>
      </w:pPr>
      <w:r w:rsidRPr="00C553E0">
        <w:rPr>
          <w:szCs w:val="22"/>
          <w:lang w:val="fr-FR"/>
        </w:rPr>
        <w:t>Questions – réponses</w:t>
      </w:r>
    </w:p>
    <w:p w14:paraId="455CA7A3" w14:textId="77777777" w:rsidR="00CC7AAB" w:rsidRDefault="00CC7AAB" w:rsidP="00D21C04">
      <w:pPr>
        <w:rPr>
          <w:szCs w:val="22"/>
          <w:lang w:val="fr-FR"/>
        </w:rPr>
      </w:pPr>
    </w:p>
    <w:p w14:paraId="68110EA3" w14:textId="77777777" w:rsidR="00BC56D9" w:rsidRPr="00C553E0" w:rsidRDefault="00BC56D9" w:rsidP="00D21C04">
      <w:pPr>
        <w:rPr>
          <w:szCs w:val="22"/>
          <w:lang w:val="fr-FR"/>
        </w:rPr>
      </w:pPr>
    </w:p>
    <w:p w14:paraId="0F33F733" w14:textId="46FF4342" w:rsidR="004E52AB" w:rsidRPr="00C553E0" w:rsidRDefault="00BD2AAD" w:rsidP="004E52AB">
      <w:pPr>
        <w:rPr>
          <w:szCs w:val="22"/>
          <w:u w:val="single"/>
          <w:lang w:val="fr-FR"/>
        </w:rPr>
      </w:pPr>
      <w:r w:rsidRPr="00C553E0">
        <w:rPr>
          <w:szCs w:val="22"/>
          <w:u w:val="single"/>
          <w:lang w:val="fr-FR"/>
        </w:rPr>
        <w:t>Mercredi</w:t>
      </w:r>
      <w:r w:rsidR="00A22508" w:rsidRPr="00C553E0">
        <w:rPr>
          <w:szCs w:val="22"/>
          <w:u w:val="single"/>
          <w:lang w:val="fr-FR"/>
        </w:rPr>
        <w:t> </w:t>
      </w:r>
      <w:r w:rsidRPr="00C553E0">
        <w:rPr>
          <w:szCs w:val="22"/>
          <w:u w:val="single"/>
          <w:lang w:val="fr-FR"/>
        </w:rPr>
        <w:t>1</w:t>
      </w:r>
      <w:r w:rsidRPr="00C553E0">
        <w:rPr>
          <w:szCs w:val="22"/>
          <w:u w:val="single"/>
          <w:vertAlign w:val="superscript"/>
          <w:lang w:val="fr-FR"/>
        </w:rPr>
        <w:t>er</w:t>
      </w:r>
      <w:r w:rsidRPr="00C553E0">
        <w:rPr>
          <w:szCs w:val="22"/>
          <w:u w:val="single"/>
          <w:lang w:val="fr-FR"/>
        </w:rPr>
        <w:t> avril 2015</w:t>
      </w:r>
    </w:p>
    <w:p w14:paraId="634474AE" w14:textId="77777777" w:rsidR="008435FA" w:rsidRPr="00C553E0" w:rsidRDefault="008435FA" w:rsidP="00D21C04">
      <w:pPr>
        <w:rPr>
          <w:szCs w:val="22"/>
          <w:lang w:val="fr-FR"/>
        </w:rPr>
      </w:pPr>
    </w:p>
    <w:p w14:paraId="06C60ED2" w14:textId="28E7FBA9" w:rsidR="009B2911" w:rsidRPr="00C553E0" w:rsidRDefault="00097FFE" w:rsidP="00BC56D9">
      <w:pPr>
        <w:ind w:left="2268" w:hanging="2268"/>
        <w:rPr>
          <w:b/>
          <w:szCs w:val="22"/>
          <w:lang w:val="fr-FR"/>
        </w:rPr>
      </w:pPr>
      <w:r w:rsidRPr="00C553E0">
        <w:rPr>
          <w:szCs w:val="22"/>
          <w:lang w:val="fr-FR"/>
        </w:rPr>
        <w:t>10 </w:t>
      </w:r>
      <w:r w:rsidR="00CC5A6F">
        <w:rPr>
          <w:szCs w:val="22"/>
          <w:lang w:val="fr-FR"/>
        </w:rPr>
        <w:t>h 00</w:t>
      </w:r>
      <w:r w:rsidRPr="00C553E0">
        <w:rPr>
          <w:szCs w:val="22"/>
          <w:lang w:val="fr-FR"/>
        </w:rPr>
        <w:t xml:space="preserve"> – 12 </w:t>
      </w:r>
      <w:r w:rsidR="00CC5A6F">
        <w:rPr>
          <w:szCs w:val="22"/>
          <w:lang w:val="fr-FR"/>
        </w:rPr>
        <w:t>h 00</w:t>
      </w:r>
      <w:r w:rsidR="009B2911" w:rsidRPr="00C553E0">
        <w:rPr>
          <w:b/>
          <w:szCs w:val="22"/>
          <w:lang w:val="fr-FR"/>
        </w:rPr>
        <w:tab/>
      </w:r>
      <w:r w:rsidR="00507D1C" w:rsidRPr="00C553E0">
        <w:rPr>
          <w:b/>
          <w:szCs w:val="22"/>
          <w:lang w:val="fr-FR"/>
        </w:rPr>
        <w:t>Table ronde n° 4 : Expérience acquise au niveau national concernant les exigences de divulgation en rapport avec les ressources génétiques et les savoirs traditionnels associés aux ressources génétiques</w:t>
      </w:r>
    </w:p>
    <w:p w14:paraId="1763B35E" w14:textId="552EFDA9" w:rsidR="009B2911" w:rsidRPr="00C553E0" w:rsidRDefault="009B2911" w:rsidP="009B2911">
      <w:pPr>
        <w:ind w:left="2880" w:hanging="2880"/>
        <w:rPr>
          <w:b/>
          <w:szCs w:val="22"/>
          <w:lang w:val="fr-FR"/>
        </w:rPr>
      </w:pPr>
    </w:p>
    <w:p w14:paraId="66E4E142" w14:textId="1720E49A" w:rsidR="009B2911" w:rsidRPr="00C553E0" w:rsidRDefault="00E029C6" w:rsidP="00BC56D9">
      <w:pPr>
        <w:ind w:left="3969" w:hanging="1701"/>
        <w:rPr>
          <w:lang w:val="fr-FR"/>
        </w:rPr>
      </w:pPr>
      <w:r w:rsidRPr="00C553E0">
        <w:rPr>
          <w:lang w:val="fr-FR"/>
        </w:rPr>
        <w:t>Animateur </w:t>
      </w:r>
      <w:r w:rsidR="006C5194" w:rsidRPr="00C553E0">
        <w:rPr>
          <w:lang w:val="fr-FR"/>
        </w:rPr>
        <w:t xml:space="preserve">: </w:t>
      </w:r>
      <w:r w:rsidR="006C5194" w:rsidRPr="00C553E0">
        <w:rPr>
          <w:lang w:val="fr-FR"/>
        </w:rPr>
        <w:tab/>
      </w:r>
      <w:r w:rsidR="00935808" w:rsidRPr="00C553E0">
        <w:rPr>
          <w:lang w:val="fr-FR"/>
        </w:rPr>
        <w:t>M. Pedro Roffe, Associé principal, Programme relatif à l</w:t>
      </w:r>
      <w:r w:rsidR="00C553E0">
        <w:rPr>
          <w:lang w:val="fr-FR"/>
        </w:rPr>
        <w:t>’</w:t>
      </w:r>
      <w:r w:rsidR="00935808" w:rsidRPr="00C553E0">
        <w:rPr>
          <w:lang w:val="fr-FR"/>
        </w:rPr>
        <w:t>innovation, à la technologie et à la propriété intellectuelle, Centre international pour le commerce et le développement durable</w:t>
      </w:r>
      <w:r w:rsidR="00F926F8" w:rsidRPr="00C553E0">
        <w:rPr>
          <w:lang w:val="fr-FR"/>
        </w:rPr>
        <w:t xml:space="preserve"> </w:t>
      </w:r>
      <w:r w:rsidR="00CD2DDD" w:rsidRPr="00C553E0">
        <w:rPr>
          <w:lang w:val="fr-FR"/>
        </w:rPr>
        <w:t>(ICTSD)</w:t>
      </w:r>
    </w:p>
    <w:p w14:paraId="75A27F15" w14:textId="77777777" w:rsidR="009B2911" w:rsidRPr="00C553E0" w:rsidRDefault="009B2911" w:rsidP="00BC56D9">
      <w:pPr>
        <w:ind w:left="2268"/>
        <w:rPr>
          <w:lang w:val="fr-FR"/>
        </w:rPr>
      </w:pPr>
    </w:p>
    <w:p w14:paraId="75F24E39" w14:textId="5D2CECF5" w:rsidR="009B2911" w:rsidRPr="00C553E0" w:rsidRDefault="00E029C6" w:rsidP="00BC56D9">
      <w:pPr>
        <w:ind w:left="3969" w:hanging="1701"/>
        <w:rPr>
          <w:lang w:val="fr-FR"/>
        </w:rPr>
      </w:pPr>
      <w:r w:rsidRPr="00C553E0">
        <w:rPr>
          <w:lang w:val="fr-FR"/>
        </w:rPr>
        <w:t>Conférencier </w:t>
      </w:r>
      <w:r w:rsidR="009B2911" w:rsidRPr="00C553E0">
        <w:rPr>
          <w:lang w:val="fr-FR"/>
        </w:rPr>
        <w:t xml:space="preserve">: </w:t>
      </w:r>
      <w:r w:rsidR="00320FF4" w:rsidRPr="00C553E0">
        <w:rPr>
          <w:lang w:val="fr-FR"/>
        </w:rPr>
        <w:tab/>
      </w:r>
      <w:r w:rsidR="00AF7816" w:rsidRPr="00C553E0">
        <w:rPr>
          <w:lang w:val="fr-FR"/>
        </w:rPr>
        <w:t xml:space="preserve">M. Pierre du Plessis, conseiller principal, </w:t>
      </w:r>
      <w:r w:rsidR="00CA525E" w:rsidRPr="00C553E0">
        <w:rPr>
          <w:lang w:val="fr-FR"/>
        </w:rPr>
        <w:t>Centre de recherche</w:t>
      </w:r>
      <w:r w:rsidR="00187C31">
        <w:rPr>
          <w:lang w:val="fr-FR"/>
        </w:rPr>
        <w:noBreakHyphen/>
      </w:r>
      <w:r w:rsidR="00CA525E" w:rsidRPr="00C553E0">
        <w:rPr>
          <w:lang w:val="fr-FR"/>
        </w:rPr>
        <w:t>information</w:t>
      </w:r>
      <w:r w:rsidR="00187C31">
        <w:rPr>
          <w:lang w:val="fr-FR"/>
        </w:rPr>
        <w:noBreakHyphen/>
      </w:r>
      <w:r w:rsidR="00CA525E" w:rsidRPr="00C553E0">
        <w:rPr>
          <w:lang w:val="fr-FR"/>
        </w:rPr>
        <w:t xml:space="preserve">action en Afrique </w:t>
      </w:r>
      <w:r w:rsidR="00BC56D9">
        <w:rPr>
          <w:lang w:val="fr-FR"/>
        </w:rPr>
        <w:t xml:space="preserve">– </w:t>
      </w:r>
      <w:r w:rsidR="00CA525E" w:rsidRPr="00C553E0">
        <w:rPr>
          <w:lang w:val="fr-FR"/>
        </w:rPr>
        <w:t>Développement et consultation en Afrique australe (Namibie)</w:t>
      </w:r>
    </w:p>
    <w:p w14:paraId="4CED1712" w14:textId="5EDC0BCB" w:rsidR="00A75A05" w:rsidRPr="00C553E0" w:rsidRDefault="00A75A05" w:rsidP="00BC56D9">
      <w:pPr>
        <w:ind w:left="2268"/>
        <w:rPr>
          <w:lang w:val="fr-FR"/>
        </w:rPr>
      </w:pPr>
    </w:p>
    <w:p w14:paraId="21584A3B" w14:textId="72BFB08A" w:rsidR="002F7D8B" w:rsidRPr="00C553E0" w:rsidRDefault="00E029C6" w:rsidP="00BC56D9">
      <w:pPr>
        <w:ind w:left="3969" w:hanging="1701"/>
        <w:rPr>
          <w:lang w:val="fr-FR"/>
        </w:rPr>
      </w:pPr>
      <w:r w:rsidRPr="00C553E0">
        <w:rPr>
          <w:lang w:val="fr-FR"/>
        </w:rPr>
        <w:t>Participants </w:t>
      </w:r>
      <w:r w:rsidR="00A75A05" w:rsidRPr="00C553E0">
        <w:rPr>
          <w:lang w:val="fr-FR"/>
        </w:rPr>
        <w:t xml:space="preserve">: </w:t>
      </w:r>
      <w:r w:rsidR="00CE0999" w:rsidRPr="00C553E0">
        <w:rPr>
          <w:lang w:val="fr-FR"/>
        </w:rPr>
        <w:tab/>
      </w:r>
      <w:r w:rsidR="002F7D8B" w:rsidRPr="00C553E0">
        <w:rPr>
          <w:lang w:val="fr-FR"/>
        </w:rPr>
        <w:t>M</w:t>
      </w:r>
      <w:r w:rsidR="00883B90" w:rsidRPr="00C553E0">
        <w:rPr>
          <w:lang w:val="fr-FR"/>
        </w:rPr>
        <w:t>me </w:t>
      </w:r>
      <w:r w:rsidR="00D46300">
        <w:rPr>
          <w:lang w:val="fr-FR"/>
        </w:rPr>
        <w:t>Silvia </w:t>
      </w:r>
      <w:proofErr w:type="spellStart"/>
      <w:r w:rsidR="002F7D8B" w:rsidRPr="00C553E0">
        <w:rPr>
          <w:lang w:val="fr-FR"/>
        </w:rPr>
        <w:t>Solis</w:t>
      </w:r>
      <w:proofErr w:type="spellEnd"/>
      <w:r w:rsidR="002F7D8B" w:rsidRPr="00C553E0">
        <w:rPr>
          <w:lang w:val="fr-FR"/>
        </w:rPr>
        <w:t xml:space="preserve">, </w:t>
      </w:r>
      <w:r w:rsidR="00D847F8" w:rsidRPr="00C553E0">
        <w:rPr>
          <w:lang w:val="fr-FR"/>
        </w:rPr>
        <w:t xml:space="preserve">directrice, </w:t>
      </w:r>
      <w:r w:rsidR="00FE726D" w:rsidRPr="00C553E0">
        <w:rPr>
          <w:lang w:val="fr-FR"/>
        </w:rPr>
        <w:t>Direct</w:t>
      </w:r>
      <w:r w:rsidR="00D847F8" w:rsidRPr="00C553E0">
        <w:rPr>
          <w:lang w:val="fr-FR"/>
        </w:rPr>
        <w:t xml:space="preserve">ion des inventions et nouvelles technologies, Institut national pour la défense de la concurrence et la protection de la propriété </w:t>
      </w:r>
      <w:r w:rsidR="005D2103" w:rsidRPr="00C553E0">
        <w:rPr>
          <w:lang w:val="fr-FR"/>
        </w:rPr>
        <w:t>intellectuelle</w:t>
      </w:r>
      <w:r w:rsidR="00FE726D" w:rsidRPr="00C553E0">
        <w:rPr>
          <w:lang w:val="fr-FR"/>
        </w:rPr>
        <w:t xml:space="preserve"> (INDECOPI)</w:t>
      </w:r>
      <w:r w:rsidR="008524A0" w:rsidRPr="00C553E0">
        <w:rPr>
          <w:lang w:val="fr-FR"/>
        </w:rPr>
        <w:t xml:space="preserve"> </w:t>
      </w:r>
      <w:r w:rsidR="00E77D4E" w:rsidRPr="00C553E0">
        <w:rPr>
          <w:lang w:val="fr-FR"/>
        </w:rPr>
        <w:t>(</w:t>
      </w:r>
      <w:r w:rsidR="002F7D8B" w:rsidRPr="00C553E0">
        <w:rPr>
          <w:lang w:val="fr-FR"/>
        </w:rPr>
        <w:t>P</w:t>
      </w:r>
      <w:r w:rsidR="00E77D4E" w:rsidRPr="00C553E0">
        <w:rPr>
          <w:lang w:val="fr-FR"/>
        </w:rPr>
        <w:t>érou)</w:t>
      </w:r>
    </w:p>
    <w:p w14:paraId="40AC8D48" w14:textId="77777777" w:rsidR="002F7D8B" w:rsidRPr="00C553E0" w:rsidRDefault="002F7D8B" w:rsidP="00BC56D9">
      <w:pPr>
        <w:ind w:left="2268"/>
        <w:rPr>
          <w:lang w:val="fr-FR"/>
        </w:rPr>
      </w:pPr>
    </w:p>
    <w:p w14:paraId="36B4CC10" w14:textId="1B52D658" w:rsidR="002F7D8B" w:rsidRPr="00C553E0" w:rsidRDefault="00BA1735" w:rsidP="00BC56D9">
      <w:pPr>
        <w:ind w:left="3969"/>
        <w:rPr>
          <w:lang w:val="fr-FR"/>
        </w:rPr>
      </w:pPr>
      <w:r w:rsidRPr="00C553E0">
        <w:rPr>
          <w:lang w:val="fr-FR"/>
        </w:rPr>
        <w:t>M. Martin Girsberger, chef, Développement durable et coopération internationale, Division de droit et affaires internationales, Institut fédéral de la propriété intellectuelle (</w:t>
      </w:r>
      <w:r w:rsidR="00837DE5" w:rsidRPr="00C553E0">
        <w:rPr>
          <w:lang w:val="fr-FR"/>
        </w:rPr>
        <w:t>S</w:t>
      </w:r>
      <w:r w:rsidRPr="00C553E0">
        <w:rPr>
          <w:lang w:val="fr-FR"/>
        </w:rPr>
        <w:t>uisse)</w:t>
      </w:r>
    </w:p>
    <w:p w14:paraId="41888B55" w14:textId="77777777" w:rsidR="00FD4418" w:rsidRPr="00C553E0" w:rsidRDefault="00FD4418" w:rsidP="00BC56D9">
      <w:pPr>
        <w:ind w:left="3969"/>
        <w:rPr>
          <w:lang w:val="fr-FR"/>
        </w:rPr>
      </w:pPr>
    </w:p>
    <w:p w14:paraId="1400ADBB" w14:textId="447D9501" w:rsidR="00FD4418" w:rsidRPr="00C553E0" w:rsidRDefault="00FD4418" w:rsidP="00BC56D9">
      <w:pPr>
        <w:ind w:left="3969"/>
        <w:rPr>
          <w:lang w:val="fr-FR"/>
        </w:rPr>
      </w:pPr>
      <w:r w:rsidRPr="00C553E0">
        <w:rPr>
          <w:lang w:val="fr-FR"/>
        </w:rPr>
        <w:t>M</w:t>
      </w:r>
      <w:r w:rsidR="005D2103" w:rsidRPr="00C553E0">
        <w:rPr>
          <w:lang w:val="fr-FR"/>
        </w:rPr>
        <w:t>me</w:t>
      </w:r>
      <w:r w:rsidR="0081493A">
        <w:rPr>
          <w:lang w:val="fr-FR"/>
        </w:rPr>
        <w:t> </w:t>
      </w:r>
      <w:r w:rsidRPr="00C553E0">
        <w:rPr>
          <w:lang w:val="fr-FR"/>
        </w:rPr>
        <w:t xml:space="preserve">Larisa </w:t>
      </w:r>
      <w:proofErr w:type="spellStart"/>
      <w:r w:rsidRPr="00C553E0">
        <w:rPr>
          <w:lang w:val="fr-FR"/>
        </w:rPr>
        <w:t>Simonova</w:t>
      </w:r>
      <w:proofErr w:type="spellEnd"/>
      <w:r w:rsidRPr="00C553E0">
        <w:rPr>
          <w:lang w:val="fr-FR"/>
        </w:rPr>
        <w:t xml:space="preserve">, </w:t>
      </w:r>
      <w:r w:rsidR="00BA27BE" w:rsidRPr="00C553E0">
        <w:rPr>
          <w:lang w:val="fr-FR"/>
        </w:rPr>
        <w:t>chercheuse</w:t>
      </w:r>
      <w:r w:rsidRPr="00C553E0">
        <w:rPr>
          <w:lang w:val="fr-FR"/>
        </w:rPr>
        <w:t xml:space="preserve">, </w:t>
      </w:r>
      <w:r w:rsidR="00B41545" w:rsidRPr="00C553E0">
        <w:rPr>
          <w:lang w:val="fr-FR"/>
        </w:rPr>
        <w:t>Institut fédéral de la propriété industrielle</w:t>
      </w:r>
      <w:r w:rsidRPr="00C553E0">
        <w:rPr>
          <w:lang w:val="fr-FR"/>
        </w:rPr>
        <w:t xml:space="preserve">, </w:t>
      </w:r>
      <w:r w:rsidR="00061A81" w:rsidRPr="00C553E0">
        <w:rPr>
          <w:lang w:val="fr-FR"/>
        </w:rPr>
        <w:t>Service fédéral de la propriété intellectuelle (ROSPATENT) (Fédération de Russie)</w:t>
      </w:r>
    </w:p>
    <w:p w14:paraId="6CB1F492" w14:textId="77777777" w:rsidR="00ED783D" w:rsidRPr="00C553E0" w:rsidRDefault="00ED783D" w:rsidP="00BC56D9">
      <w:pPr>
        <w:ind w:left="3969"/>
        <w:rPr>
          <w:lang w:val="fr-FR"/>
        </w:rPr>
      </w:pPr>
    </w:p>
    <w:p w14:paraId="0200639A" w14:textId="24273890" w:rsidR="00ED783D" w:rsidRPr="00C553E0" w:rsidRDefault="00250C18" w:rsidP="00BC56D9">
      <w:pPr>
        <w:ind w:left="3969"/>
        <w:rPr>
          <w:lang w:val="fr-FR"/>
        </w:rPr>
      </w:pPr>
      <w:r w:rsidRPr="00C553E0">
        <w:rPr>
          <w:lang w:val="fr-FR"/>
        </w:rPr>
        <w:t>M. </w:t>
      </w:r>
      <w:r w:rsidR="00ED783D" w:rsidRPr="00C553E0">
        <w:rPr>
          <w:lang w:val="fr-FR"/>
        </w:rPr>
        <w:t xml:space="preserve">Paul Oldham, </w:t>
      </w:r>
      <w:r w:rsidRPr="00C553E0">
        <w:rPr>
          <w:lang w:val="fr-FR"/>
        </w:rPr>
        <w:t>directeur,</w:t>
      </w:r>
      <w:r w:rsidR="00ED783D" w:rsidRPr="00C553E0">
        <w:rPr>
          <w:lang w:val="fr-FR"/>
        </w:rPr>
        <w:t xml:space="preserve"> One World </w:t>
      </w:r>
      <w:proofErr w:type="spellStart"/>
      <w:r w:rsidR="00ED783D" w:rsidRPr="00C553E0">
        <w:rPr>
          <w:lang w:val="fr-FR"/>
        </w:rPr>
        <w:t>Analytics</w:t>
      </w:r>
      <w:proofErr w:type="spellEnd"/>
      <w:r w:rsidR="00ED783D" w:rsidRPr="00C553E0">
        <w:rPr>
          <w:lang w:val="fr-FR"/>
        </w:rPr>
        <w:t xml:space="preserve"> </w:t>
      </w:r>
      <w:r w:rsidRPr="00C553E0">
        <w:rPr>
          <w:lang w:val="fr-FR"/>
        </w:rPr>
        <w:t>(Royaume</w:t>
      </w:r>
      <w:r w:rsidR="00187C31">
        <w:rPr>
          <w:lang w:val="fr-FR"/>
        </w:rPr>
        <w:noBreakHyphen/>
      </w:r>
      <w:r w:rsidRPr="00C553E0">
        <w:rPr>
          <w:lang w:val="fr-FR"/>
        </w:rPr>
        <w:t>Uni)</w:t>
      </w:r>
    </w:p>
    <w:p w14:paraId="35C2FA14" w14:textId="77777777" w:rsidR="00FD4418" w:rsidRPr="00C553E0" w:rsidRDefault="00FD4418" w:rsidP="00BC56D9">
      <w:pPr>
        <w:ind w:left="3969"/>
        <w:rPr>
          <w:lang w:val="fr-FR"/>
        </w:rPr>
      </w:pPr>
    </w:p>
    <w:p w14:paraId="04241542" w14:textId="6108D8AE" w:rsidR="00A31AD7" w:rsidRPr="00C553E0" w:rsidRDefault="002F7D8B" w:rsidP="00BC56D9">
      <w:pPr>
        <w:ind w:left="3969"/>
        <w:rPr>
          <w:lang w:val="fr-FR"/>
        </w:rPr>
      </w:pPr>
      <w:r w:rsidRPr="00C553E0">
        <w:rPr>
          <w:lang w:val="fr-FR"/>
        </w:rPr>
        <w:t>M.</w:t>
      </w:r>
      <w:r w:rsidR="00BB73D4" w:rsidRPr="00C553E0">
        <w:rPr>
          <w:lang w:val="fr-FR"/>
        </w:rPr>
        <w:t> </w:t>
      </w:r>
      <w:proofErr w:type="spellStart"/>
      <w:r w:rsidR="00D46300">
        <w:rPr>
          <w:lang w:val="fr-FR"/>
        </w:rPr>
        <w:t>Dominic</w:t>
      </w:r>
      <w:proofErr w:type="spellEnd"/>
      <w:r w:rsidR="00D46300">
        <w:rPr>
          <w:lang w:val="fr-FR"/>
        </w:rPr>
        <w:t> </w:t>
      </w:r>
      <w:proofErr w:type="spellStart"/>
      <w:r w:rsidRPr="00C553E0">
        <w:rPr>
          <w:lang w:val="fr-FR"/>
        </w:rPr>
        <w:t>Muyldermans</w:t>
      </w:r>
      <w:proofErr w:type="spellEnd"/>
      <w:r w:rsidRPr="00C553E0">
        <w:rPr>
          <w:lang w:val="fr-FR"/>
        </w:rPr>
        <w:t xml:space="preserve">, </w:t>
      </w:r>
      <w:r w:rsidR="00BB73D4" w:rsidRPr="00C553E0">
        <w:rPr>
          <w:lang w:val="fr-FR"/>
        </w:rPr>
        <w:t>conseiller juridique principal,</w:t>
      </w:r>
      <w:r w:rsidR="00D22759" w:rsidRPr="00C553E0">
        <w:rPr>
          <w:lang w:val="fr-FR"/>
        </w:rPr>
        <w:t xml:space="preserve"> </w:t>
      </w:r>
      <w:proofErr w:type="spellStart"/>
      <w:r w:rsidR="00D22759" w:rsidRPr="00C553E0">
        <w:rPr>
          <w:lang w:val="fr-FR"/>
        </w:rPr>
        <w:t>CropL</w:t>
      </w:r>
      <w:r w:rsidRPr="00C553E0">
        <w:rPr>
          <w:lang w:val="fr-FR"/>
        </w:rPr>
        <w:t>ife</w:t>
      </w:r>
      <w:proofErr w:type="spellEnd"/>
      <w:r w:rsidR="00D22759" w:rsidRPr="00C553E0">
        <w:rPr>
          <w:lang w:val="fr-FR"/>
        </w:rPr>
        <w:t xml:space="preserve"> International</w:t>
      </w:r>
    </w:p>
    <w:p w14:paraId="6BAFDBD0" w14:textId="77777777" w:rsidR="009B2911" w:rsidRPr="00C553E0" w:rsidRDefault="009B2911" w:rsidP="00BC56D9">
      <w:pPr>
        <w:rPr>
          <w:lang w:val="fr-FR"/>
        </w:rPr>
      </w:pPr>
    </w:p>
    <w:p w14:paraId="5490A52F" w14:textId="1DDB37A7" w:rsidR="009B2911" w:rsidRPr="00C553E0" w:rsidRDefault="00E029C6" w:rsidP="00BC56D9">
      <w:pPr>
        <w:ind w:left="1701" w:firstLine="567"/>
        <w:rPr>
          <w:szCs w:val="22"/>
          <w:lang w:val="fr-FR"/>
        </w:rPr>
      </w:pPr>
      <w:r w:rsidRPr="00C553E0">
        <w:rPr>
          <w:szCs w:val="22"/>
          <w:lang w:val="fr-FR"/>
        </w:rPr>
        <w:lastRenderedPageBreak/>
        <w:t>Questions – réponses</w:t>
      </w:r>
    </w:p>
    <w:p w14:paraId="274FF48E" w14:textId="77777777" w:rsidR="00A14BF9" w:rsidRPr="00C553E0" w:rsidRDefault="00A14BF9" w:rsidP="00AA3D3E">
      <w:pPr>
        <w:ind w:left="2880"/>
        <w:rPr>
          <w:szCs w:val="22"/>
          <w:lang w:val="fr-FR"/>
        </w:rPr>
      </w:pPr>
    </w:p>
    <w:p w14:paraId="6BCA87D4" w14:textId="7DF2C6F9" w:rsidR="00361597" w:rsidRPr="00C553E0" w:rsidRDefault="00A22508" w:rsidP="00D0473D">
      <w:pPr>
        <w:keepNext/>
        <w:rPr>
          <w:b/>
          <w:szCs w:val="22"/>
          <w:lang w:val="fr-FR"/>
        </w:rPr>
      </w:pPr>
      <w:r w:rsidRPr="00C553E0">
        <w:rPr>
          <w:szCs w:val="22"/>
          <w:lang w:val="fr-FR"/>
        </w:rPr>
        <w:t>12 </w:t>
      </w:r>
      <w:r w:rsidR="00CC5A6F">
        <w:rPr>
          <w:szCs w:val="22"/>
          <w:lang w:val="fr-FR"/>
        </w:rPr>
        <w:t>h 00</w:t>
      </w:r>
      <w:r w:rsidR="004B516E" w:rsidRPr="00C553E0">
        <w:rPr>
          <w:szCs w:val="22"/>
          <w:lang w:val="fr-FR"/>
        </w:rPr>
        <w:t xml:space="preserve"> – </w:t>
      </w:r>
      <w:r w:rsidR="004E52AB" w:rsidRPr="00C553E0">
        <w:rPr>
          <w:szCs w:val="22"/>
          <w:lang w:val="fr-FR"/>
        </w:rPr>
        <w:t>12</w:t>
      </w:r>
      <w:r w:rsidRPr="00C553E0">
        <w:rPr>
          <w:szCs w:val="22"/>
          <w:lang w:val="fr-FR"/>
        </w:rPr>
        <w:t> h 30</w:t>
      </w:r>
      <w:r w:rsidR="00F66946" w:rsidRPr="00C553E0">
        <w:rPr>
          <w:szCs w:val="22"/>
          <w:lang w:val="fr-FR"/>
        </w:rPr>
        <w:tab/>
      </w:r>
      <w:r w:rsidR="003F0F9D" w:rsidRPr="00C553E0">
        <w:rPr>
          <w:b/>
          <w:szCs w:val="22"/>
          <w:lang w:val="fr-FR"/>
        </w:rPr>
        <w:t>Observations finales</w:t>
      </w:r>
    </w:p>
    <w:p w14:paraId="4D33A274" w14:textId="5CD23823" w:rsidR="00A14BF9" w:rsidRPr="00C553E0" w:rsidRDefault="00A14BF9" w:rsidP="00457B3D">
      <w:pPr>
        <w:rPr>
          <w:szCs w:val="22"/>
          <w:lang w:val="fr-FR"/>
        </w:rPr>
      </w:pPr>
    </w:p>
    <w:p w14:paraId="2B810A4F" w14:textId="220DE21F" w:rsidR="00A14BF9" w:rsidRPr="00C553E0" w:rsidRDefault="004140FC" w:rsidP="00BC56D9">
      <w:pPr>
        <w:ind w:left="2268"/>
        <w:rPr>
          <w:lang w:val="fr-FR"/>
        </w:rPr>
      </w:pPr>
      <w:r w:rsidRPr="00C553E0">
        <w:rPr>
          <w:lang w:val="fr-FR"/>
        </w:rPr>
        <w:t>M. Minelik Getahun, sous</w:t>
      </w:r>
      <w:r w:rsidR="00D46300">
        <w:rPr>
          <w:lang w:val="fr-FR"/>
        </w:rPr>
        <w:t>-</w:t>
      </w:r>
      <w:r w:rsidRPr="00C553E0">
        <w:rPr>
          <w:lang w:val="fr-FR"/>
        </w:rPr>
        <w:t>directeur général</w:t>
      </w:r>
      <w:r w:rsidR="00D0473D">
        <w:rPr>
          <w:lang w:val="fr-FR"/>
        </w:rPr>
        <w:t>,</w:t>
      </w:r>
      <w:r w:rsidRPr="00C553E0">
        <w:rPr>
          <w:lang w:val="fr-FR"/>
        </w:rPr>
        <w:t xml:space="preserve"> Secteur des questions mondiales (OMPI)</w:t>
      </w:r>
    </w:p>
    <w:p w14:paraId="53C9B28C" w14:textId="77777777" w:rsidR="009B370D" w:rsidRPr="00C553E0" w:rsidRDefault="009B370D" w:rsidP="00457B3D">
      <w:pPr>
        <w:rPr>
          <w:szCs w:val="22"/>
          <w:lang w:val="fr-FR"/>
        </w:rPr>
      </w:pPr>
    </w:p>
    <w:p w14:paraId="2EA164EF" w14:textId="77777777" w:rsidR="00BF4F9C" w:rsidRPr="00C553E0" w:rsidRDefault="00BF4F9C" w:rsidP="00080D74">
      <w:pPr>
        <w:rPr>
          <w:szCs w:val="22"/>
          <w:lang w:val="fr-FR"/>
        </w:rPr>
      </w:pPr>
    </w:p>
    <w:p w14:paraId="00A9EC29" w14:textId="77777777" w:rsidR="00361597" w:rsidRDefault="00361597" w:rsidP="008E4218">
      <w:pPr>
        <w:rPr>
          <w:szCs w:val="22"/>
          <w:lang w:val="fr-FR"/>
        </w:rPr>
      </w:pPr>
    </w:p>
    <w:p w14:paraId="13658A36" w14:textId="77777777" w:rsidR="00BC56D9" w:rsidRDefault="00BC56D9">
      <w:pPr>
        <w:pStyle w:val="Endofdocument-Annex"/>
      </w:pPr>
      <w:r>
        <w:t>[Fin du document]</w:t>
      </w:r>
    </w:p>
    <w:sectPr w:rsidR="00BC56D9" w:rsidSect="00D0473D">
      <w:headerReference w:type="default" r:id="rId14"/>
      <w:footerReference w:type="first" r:id="rId15"/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4497E" w14:textId="77777777" w:rsidR="00564CFD" w:rsidRDefault="00564CFD">
      <w:r>
        <w:separator/>
      </w:r>
    </w:p>
  </w:endnote>
  <w:endnote w:type="continuationSeparator" w:id="0">
    <w:p w14:paraId="2E7ACB93" w14:textId="77777777" w:rsidR="00564CFD" w:rsidRDefault="00564CFD">
      <w:r>
        <w:continuationSeparator/>
      </w:r>
    </w:p>
  </w:endnote>
  <w:endnote w:type="continuationNotice" w:id="1">
    <w:p w14:paraId="3C8D7D6F" w14:textId="77777777" w:rsidR="00564CFD" w:rsidRDefault="00564C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12C62" w14:textId="4E679A56" w:rsidR="00D0473D" w:rsidRPr="00D0473D" w:rsidRDefault="00D0473D" w:rsidP="00B1756E">
    <w:pPr>
      <w:pStyle w:val="Footer"/>
      <w:tabs>
        <w:tab w:val="clear" w:pos="4680"/>
        <w:tab w:val="clear" w:pos="9360"/>
        <w:tab w:val="right" w:pos="8504"/>
      </w:tabs>
      <w:rPr>
        <w:rFonts w:ascii="Times New Roman" w:hAnsi="Times New Roman" w:cs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0412E" w14:textId="77777777" w:rsidR="00564CFD" w:rsidRDefault="00564CFD">
      <w:r>
        <w:separator/>
      </w:r>
    </w:p>
  </w:footnote>
  <w:footnote w:type="continuationSeparator" w:id="0">
    <w:p w14:paraId="792EC099" w14:textId="77777777" w:rsidR="00564CFD" w:rsidRDefault="00564CFD">
      <w:r>
        <w:continuationSeparator/>
      </w:r>
    </w:p>
  </w:footnote>
  <w:footnote w:type="continuationNotice" w:id="1">
    <w:p w14:paraId="355C4F75" w14:textId="77777777" w:rsidR="00564CFD" w:rsidRDefault="00564C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6D75C" w14:textId="124BA440" w:rsidR="00B0315A" w:rsidRPr="00915749" w:rsidRDefault="00271DDE" w:rsidP="00A3645C">
    <w:pPr>
      <w:jc w:val="right"/>
    </w:pPr>
    <w:r w:rsidRPr="003B7B9B">
      <w:t>WIPO/IPTK/GE/15/</w:t>
    </w:r>
    <w:r w:rsidR="003B7B9B">
      <w:t>INF/1 Prov.</w:t>
    </w:r>
    <w:r w:rsidR="002D5DD6">
      <w:t>2</w:t>
    </w:r>
  </w:p>
  <w:p w14:paraId="57F0AE56" w14:textId="77777777" w:rsidR="00361597" w:rsidRPr="003D0B21" w:rsidRDefault="00361597" w:rsidP="00A3645C">
    <w:pPr>
      <w:jc w:val="right"/>
      <w:rPr>
        <w:lang w:val="fr-FR"/>
      </w:rPr>
    </w:pPr>
    <w:proofErr w:type="gramStart"/>
    <w:r w:rsidRPr="003D0B21">
      <w:rPr>
        <w:lang w:val="fr-FR"/>
      </w:rPr>
      <w:t>page</w:t>
    </w:r>
    <w:proofErr w:type="gramEnd"/>
    <w:r w:rsidRPr="003D0B21">
      <w:rPr>
        <w:lang w:val="fr-FR"/>
      </w:rPr>
      <w:t xml:space="preserve"> </w:t>
    </w:r>
    <w:r w:rsidR="00E561F5">
      <w:fldChar w:fldCharType="begin"/>
    </w:r>
    <w:r w:rsidR="00E561F5" w:rsidRPr="003D0B21">
      <w:rPr>
        <w:lang w:val="fr-FR"/>
      </w:rPr>
      <w:instrText xml:space="preserve"> PAGE  \* MERGEFORMAT </w:instrText>
    </w:r>
    <w:r w:rsidR="00E561F5">
      <w:fldChar w:fldCharType="separate"/>
    </w:r>
    <w:r w:rsidR="004963AC">
      <w:rPr>
        <w:noProof/>
        <w:lang w:val="fr-FR"/>
      </w:rPr>
      <w:t>5</w:t>
    </w:r>
    <w:r w:rsidR="00E561F5">
      <w:rPr>
        <w:noProof/>
      </w:rPr>
      <w:fldChar w:fldCharType="end"/>
    </w:r>
  </w:p>
  <w:p w14:paraId="475D0D88" w14:textId="77777777" w:rsidR="00361597" w:rsidRPr="003D0B21" w:rsidRDefault="00361597" w:rsidP="00A3645C">
    <w:pPr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548"/>
    <w:multiLevelType w:val="hybridMultilevel"/>
    <w:tmpl w:val="65AAB98C"/>
    <w:lvl w:ilvl="0" w:tplc="44A82D98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hdrShapeDefaults>
    <o:shapedefaults v:ext="edit" spidmax="168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04"/>
    <w:rsid w:val="00000916"/>
    <w:rsid w:val="00000F82"/>
    <w:rsid w:val="00001A7F"/>
    <w:rsid w:val="00001F6A"/>
    <w:rsid w:val="0000227F"/>
    <w:rsid w:val="00003D46"/>
    <w:rsid w:val="00033AC1"/>
    <w:rsid w:val="00035883"/>
    <w:rsid w:val="0004287D"/>
    <w:rsid w:val="0004324F"/>
    <w:rsid w:val="00046A5A"/>
    <w:rsid w:val="00050BB0"/>
    <w:rsid w:val="00054FAD"/>
    <w:rsid w:val="00061A81"/>
    <w:rsid w:val="00062FD8"/>
    <w:rsid w:val="0006398E"/>
    <w:rsid w:val="00064FAD"/>
    <w:rsid w:val="000650A2"/>
    <w:rsid w:val="00067A3A"/>
    <w:rsid w:val="000725BF"/>
    <w:rsid w:val="00073AF7"/>
    <w:rsid w:val="0007710A"/>
    <w:rsid w:val="00080D74"/>
    <w:rsid w:val="00085094"/>
    <w:rsid w:val="000879DE"/>
    <w:rsid w:val="000938B7"/>
    <w:rsid w:val="00097034"/>
    <w:rsid w:val="00097FFE"/>
    <w:rsid w:val="000A37EA"/>
    <w:rsid w:val="000A3BAC"/>
    <w:rsid w:val="000A46A9"/>
    <w:rsid w:val="000A4CCE"/>
    <w:rsid w:val="000B01AB"/>
    <w:rsid w:val="000C06D4"/>
    <w:rsid w:val="000C3D30"/>
    <w:rsid w:val="000C419B"/>
    <w:rsid w:val="000E0529"/>
    <w:rsid w:val="000E170D"/>
    <w:rsid w:val="000E76D8"/>
    <w:rsid w:val="000F2249"/>
    <w:rsid w:val="0010079F"/>
    <w:rsid w:val="0010166A"/>
    <w:rsid w:val="00104622"/>
    <w:rsid w:val="00106249"/>
    <w:rsid w:val="00106DFC"/>
    <w:rsid w:val="00117286"/>
    <w:rsid w:val="001174A0"/>
    <w:rsid w:val="00121600"/>
    <w:rsid w:val="0012459E"/>
    <w:rsid w:val="001333AA"/>
    <w:rsid w:val="00134F67"/>
    <w:rsid w:val="00150D78"/>
    <w:rsid w:val="0015448A"/>
    <w:rsid w:val="001659EE"/>
    <w:rsid w:val="001732CF"/>
    <w:rsid w:val="00173E56"/>
    <w:rsid w:val="00173E85"/>
    <w:rsid w:val="001740ED"/>
    <w:rsid w:val="001811FD"/>
    <w:rsid w:val="001832A6"/>
    <w:rsid w:val="001856CA"/>
    <w:rsid w:val="00186EB1"/>
    <w:rsid w:val="00187C31"/>
    <w:rsid w:val="001907ED"/>
    <w:rsid w:val="001955DC"/>
    <w:rsid w:val="00196DC4"/>
    <w:rsid w:val="001A0C72"/>
    <w:rsid w:val="001A0F96"/>
    <w:rsid w:val="001B4700"/>
    <w:rsid w:val="001D772C"/>
    <w:rsid w:val="001E019C"/>
    <w:rsid w:val="001E374C"/>
    <w:rsid w:val="001E3E5E"/>
    <w:rsid w:val="001F1297"/>
    <w:rsid w:val="001F472B"/>
    <w:rsid w:val="001F5751"/>
    <w:rsid w:val="00201DDB"/>
    <w:rsid w:val="002022B7"/>
    <w:rsid w:val="002119AD"/>
    <w:rsid w:val="002245E3"/>
    <w:rsid w:val="00233018"/>
    <w:rsid w:val="00233795"/>
    <w:rsid w:val="002339E9"/>
    <w:rsid w:val="002363D0"/>
    <w:rsid w:val="00237122"/>
    <w:rsid w:val="00250C18"/>
    <w:rsid w:val="0026094F"/>
    <w:rsid w:val="002620E0"/>
    <w:rsid w:val="002621F4"/>
    <w:rsid w:val="002622FE"/>
    <w:rsid w:val="00267AF8"/>
    <w:rsid w:val="00271DDE"/>
    <w:rsid w:val="00277882"/>
    <w:rsid w:val="002817A6"/>
    <w:rsid w:val="002844C9"/>
    <w:rsid w:val="002920C2"/>
    <w:rsid w:val="002A5B47"/>
    <w:rsid w:val="002A6631"/>
    <w:rsid w:val="002B00C3"/>
    <w:rsid w:val="002B155F"/>
    <w:rsid w:val="002C5502"/>
    <w:rsid w:val="002C5D64"/>
    <w:rsid w:val="002D3187"/>
    <w:rsid w:val="002D5DD6"/>
    <w:rsid w:val="002D61AE"/>
    <w:rsid w:val="002D6CD1"/>
    <w:rsid w:val="002E1261"/>
    <w:rsid w:val="002F6DE4"/>
    <w:rsid w:val="002F7954"/>
    <w:rsid w:val="002F7D8B"/>
    <w:rsid w:val="00300B60"/>
    <w:rsid w:val="003041B2"/>
    <w:rsid w:val="0030482D"/>
    <w:rsid w:val="00311155"/>
    <w:rsid w:val="00316DE5"/>
    <w:rsid w:val="00320FF4"/>
    <w:rsid w:val="003275C6"/>
    <w:rsid w:val="003338AD"/>
    <w:rsid w:val="00340DD7"/>
    <w:rsid w:val="0034563B"/>
    <w:rsid w:val="0034745E"/>
    <w:rsid w:val="00355B37"/>
    <w:rsid w:val="00361597"/>
    <w:rsid w:val="00365267"/>
    <w:rsid w:val="003845C1"/>
    <w:rsid w:val="00385E69"/>
    <w:rsid w:val="00393CAC"/>
    <w:rsid w:val="00393F77"/>
    <w:rsid w:val="003955D0"/>
    <w:rsid w:val="003A6F72"/>
    <w:rsid w:val="003A75B8"/>
    <w:rsid w:val="003B2289"/>
    <w:rsid w:val="003B7B9B"/>
    <w:rsid w:val="003C4BBD"/>
    <w:rsid w:val="003D00F2"/>
    <w:rsid w:val="003D0B21"/>
    <w:rsid w:val="003D1977"/>
    <w:rsid w:val="003D1ED0"/>
    <w:rsid w:val="003E0544"/>
    <w:rsid w:val="003F078D"/>
    <w:rsid w:val="003F0F9D"/>
    <w:rsid w:val="003F2ED2"/>
    <w:rsid w:val="003F6152"/>
    <w:rsid w:val="003F6CC7"/>
    <w:rsid w:val="00402625"/>
    <w:rsid w:val="00403FCD"/>
    <w:rsid w:val="004101EE"/>
    <w:rsid w:val="00411FBE"/>
    <w:rsid w:val="004140FC"/>
    <w:rsid w:val="004170D4"/>
    <w:rsid w:val="004177A2"/>
    <w:rsid w:val="004208CC"/>
    <w:rsid w:val="004211BC"/>
    <w:rsid w:val="0042225F"/>
    <w:rsid w:val="00423886"/>
    <w:rsid w:val="00442728"/>
    <w:rsid w:val="004456A2"/>
    <w:rsid w:val="00445EAD"/>
    <w:rsid w:val="004472A7"/>
    <w:rsid w:val="00450960"/>
    <w:rsid w:val="004526E1"/>
    <w:rsid w:val="00457B3D"/>
    <w:rsid w:val="00460A42"/>
    <w:rsid w:val="00462722"/>
    <w:rsid w:val="00463B4B"/>
    <w:rsid w:val="00463EB9"/>
    <w:rsid w:val="0046484D"/>
    <w:rsid w:val="004702CE"/>
    <w:rsid w:val="00471F0A"/>
    <w:rsid w:val="00473C32"/>
    <w:rsid w:val="00474E61"/>
    <w:rsid w:val="004774E4"/>
    <w:rsid w:val="00485CE1"/>
    <w:rsid w:val="00493A7C"/>
    <w:rsid w:val="004963AC"/>
    <w:rsid w:val="004A0E1C"/>
    <w:rsid w:val="004A2604"/>
    <w:rsid w:val="004B2B07"/>
    <w:rsid w:val="004B3C48"/>
    <w:rsid w:val="004B4DA6"/>
    <w:rsid w:val="004B516E"/>
    <w:rsid w:val="004C0342"/>
    <w:rsid w:val="004C08C3"/>
    <w:rsid w:val="004C6AF8"/>
    <w:rsid w:val="004E52AB"/>
    <w:rsid w:val="004F2059"/>
    <w:rsid w:val="004F20D1"/>
    <w:rsid w:val="004F3BBF"/>
    <w:rsid w:val="004F4D9B"/>
    <w:rsid w:val="004F5567"/>
    <w:rsid w:val="005027E5"/>
    <w:rsid w:val="00502D4D"/>
    <w:rsid w:val="00507D1C"/>
    <w:rsid w:val="00514C7A"/>
    <w:rsid w:val="00531598"/>
    <w:rsid w:val="0053307C"/>
    <w:rsid w:val="00533320"/>
    <w:rsid w:val="00535CD5"/>
    <w:rsid w:val="00553072"/>
    <w:rsid w:val="005636B0"/>
    <w:rsid w:val="00564CFD"/>
    <w:rsid w:val="0056762E"/>
    <w:rsid w:val="00572CD9"/>
    <w:rsid w:val="0057717F"/>
    <w:rsid w:val="0058222C"/>
    <w:rsid w:val="00597DD1"/>
    <w:rsid w:val="005A243D"/>
    <w:rsid w:val="005B0D53"/>
    <w:rsid w:val="005B3563"/>
    <w:rsid w:val="005B4FAD"/>
    <w:rsid w:val="005C36AD"/>
    <w:rsid w:val="005C7BB3"/>
    <w:rsid w:val="005D14F3"/>
    <w:rsid w:val="005D2103"/>
    <w:rsid w:val="005D3EB8"/>
    <w:rsid w:val="005E34AE"/>
    <w:rsid w:val="005E4408"/>
    <w:rsid w:val="00605827"/>
    <w:rsid w:val="0060739B"/>
    <w:rsid w:val="00623CFA"/>
    <w:rsid w:val="006241A2"/>
    <w:rsid w:val="00624828"/>
    <w:rsid w:val="00624A82"/>
    <w:rsid w:val="006327F2"/>
    <w:rsid w:val="00634064"/>
    <w:rsid w:val="00640582"/>
    <w:rsid w:val="0065046D"/>
    <w:rsid w:val="00652BE5"/>
    <w:rsid w:val="0067503A"/>
    <w:rsid w:val="00675D54"/>
    <w:rsid w:val="00675F71"/>
    <w:rsid w:val="00681EEA"/>
    <w:rsid w:val="006849A7"/>
    <w:rsid w:val="00686676"/>
    <w:rsid w:val="00692FE8"/>
    <w:rsid w:val="006936F7"/>
    <w:rsid w:val="00696641"/>
    <w:rsid w:val="006A02B1"/>
    <w:rsid w:val="006A2719"/>
    <w:rsid w:val="006A67ED"/>
    <w:rsid w:val="006B0CD0"/>
    <w:rsid w:val="006C1BE2"/>
    <w:rsid w:val="006C22BC"/>
    <w:rsid w:val="006C3692"/>
    <w:rsid w:val="006C5194"/>
    <w:rsid w:val="006C73E6"/>
    <w:rsid w:val="006D670B"/>
    <w:rsid w:val="006D6A7F"/>
    <w:rsid w:val="006D6AEE"/>
    <w:rsid w:val="006D77CD"/>
    <w:rsid w:val="006D7AF8"/>
    <w:rsid w:val="006E292D"/>
    <w:rsid w:val="006E5E0E"/>
    <w:rsid w:val="006E625D"/>
    <w:rsid w:val="006F14E4"/>
    <w:rsid w:val="006F61F1"/>
    <w:rsid w:val="00704722"/>
    <w:rsid w:val="00705BB6"/>
    <w:rsid w:val="00721245"/>
    <w:rsid w:val="00721708"/>
    <w:rsid w:val="00722019"/>
    <w:rsid w:val="00724E14"/>
    <w:rsid w:val="0072673F"/>
    <w:rsid w:val="00727C89"/>
    <w:rsid w:val="007307A7"/>
    <w:rsid w:val="007367D5"/>
    <w:rsid w:val="00736D87"/>
    <w:rsid w:val="007405EC"/>
    <w:rsid w:val="0075010C"/>
    <w:rsid w:val="0075414E"/>
    <w:rsid w:val="0076483F"/>
    <w:rsid w:val="00770793"/>
    <w:rsid w:val="00771A29"/>
    <w:rsid w:val="007747C3"/>
    <w:rsid w:val="00776B04"/>
    <w:rsid w:val="0078155E"/>
    <w:rsid w:val="00794353"/>
    <w:rsid w:val="0079596B"/>
    <w:rsid w:val="00795EFA"/>
    <w:rsid w:val="0079750E"/>
    <w:rsid w:val="007A2B46"/>
    <w:rsid w:val="007B6E4A"/>
    <w:rsid w:val="007C06E3"/>
    <w:rsid w:val="007C5E26"/>
    <w:rsid w:val="007D62C2"/>
    <w:rsid w:val="007D6BB3"/>
    <w:rsid w:val="007E2F0D"/>
    <w:rsid w:val="007F40D7"/>
    <w:rsid w:val="00800821"/>
    <w:rsid w:val="00802A13"/>
    <w:rsid w:val="00804B94"/>
    <w:rsid w:val="00805DA1"/>
    <w:rsid w:val="00810E47"/>
    <w:rsid w:val="0081493A"/>
    <w:rsid w:val="008167F5"/>
    <w:rsid w:val="00822928"/>
    <w:rsid w:val="0083278B"/>
    <w:rsid w:val="00836AB9"/>
    <w:rsid w:val="00837DE5"/>
    <w:rsid w:val="008420FE"/>
    <w:rsid w:val="00842884"/>
    <w:rsid w:val="008435FA"/>
    <w:rsid w:val="00844944"/>
    <w:rsid w:val="008524A0"/>
    <w:rsid w:val="00857B26"/>
    <w:rsid w:val="00862213"/>
    <w:rsid w:val="00871A87"/>
    <w:rsid w:val="00872066"/>
    <w:rsid w:val="00883B90"/>
    <w:rsid w:val="00885049"/>
    <w:rsid w:val="008B2CC1"/>
    <w:rsid w:val="008C1A95"/>
    <w:rsid w:val="008C516A"/>
    <w:rsid w:val="008C7D40"/>
    <w:rsid w:val="008D1CB7"/>
    <w:rsid w:val="008D5CD8"/>
    <w:rsid w:val="008E119C"/>
    <w:rsid w:val="008E3626"/>
    <w:rsid w:val="008E4218"/>
    <w:rsid w:val="008E5620"/>
    <w:rsid w:val="008F0F39"/>
    <w:rsid w:val="008F21E8"/>
    <w:rsid w:val="008F39A4"/>
    <w:rsid w:val="00906153"/>
    <w:rsid w:val="0090731E"/>
    <w:rsid w:val="0091128C"/>
    <w:rsid w:val="00912951"/>
    <w:rsid w:val="00915749"/>
    <w:rsid w:val="009171CE"/>
    <w:rsid w:val="0092683E"/>
    <w:rsid w:val="00935808"/>
    <w:rsid w:val="0095452C"/>
    <w:rsid w:val="009709FC"/>
    <w:rsid w:val="00972B05"/>
    <w:rsid w:val="009750E6"/>
    <w:rsid w:val="00994B65"/>
    <w:rsid w:val="009A0ED0"/>
    <w:rsid w:val="009A1193"/>
    <w:rsid w:val="009B03C4"/>
    <w:rsid w:val="009B2799"/>
    <w:rsid w:val="009B2911"/>
    <w:rsid w:val="009B370D"/>
    <w:rsid w:val="009D15AD"/>
    <w:rsid w:val="009D3F6A"/>
    <w:rsid w:val="009E6765"/>
    <w:rsid w:val="009E68C8"/>
    <w:rsid w:val="009F68AA"/>
    <w:rsid w:val="00A033CD"/>
    <w:rsid w:val="00A039C6"/>
    <w:rsid w:val="00A109CF"/>
    <w:rsid w:val="00A14BF9"/>
    <w:rsid w:val="00A15D34"/>
    <w:rsid w:val="00A16176"/>
    <w:rsid w:val="00A16DD0"/>
    <w:rsid w:val="00A21D55"/>
    <w:rsid w:val="00A22508"/>
    <w:rsid w:val="00A31AD7"/>
    <w:rsid w:val="00A31AD9"/>
    <w:rsid w:val="00A3645C"/>
    <w:rsid w:val="00A437B0"/>
    <w:rsid w:val="00A4615B"/>
    <w:rsid w:val="00A51DF0"/>
    <w:rsid w:val="00A573E5"/>
    <w:rsid w:val="00A60B1C"/>
    <w:rsid w:val="00A722A2"/>
    <w:rsid w:val="00A75A05"/>
    <w:rsid w:val="00A75FCC"/>
    <w:rsid w:val="00A77318"/>
    <w:rsid w:val="00A8195A"/>
    <w:rsid w:val="00A83EA3"/>
    <w:rsid w:val="00A84B7E"/>
    <w:rsid w:val="00A8559E"/>
    <w:rsid w:val="00A9165D"/>
    <w:rsid w:val="00AA3D3E"/>
    <w:rsid w:val="00AA5952"/>
    <w:rsid w:val="00AB39D4"/>
    <w:rsid w:val="00AB457A"/>
    <w:rsid w:val="00AB684D"/>
    <w:rsid w:val="00AC37E0"/>
    <w:rsid w:val="00AD5AB5"/>
    <w:rsid w:val="00AD61B2"/>
    <w:rsid w:val="00AD669E"/>
    <w:rsid w:val="00AE0D31"/>
    <w:rsid w:val="00AE54FD"/>
    <w:rsid w:val="00AF6E5D"/>
    <w:rsid w:val="00AF7816"/>
    <w:rsid w:val="00B02571"/>
    <w:rsid w:val="00B0315A"/>
    <w:rsid w:val="00B03692"/>
    <w:rsid w:val="00B11DA6"/>
    <w:rsid w:val="00B128DE"/>
    <w:rsid w:val="00B13BE5"/>
    <w:rsid w:val="00B16E08"/>
    <w:rsid w:val="00B1756E"/>
    <w:rsid w:val="00B2053F"/>
    <w:rsid w:val="00B24975"/>
    <w:rsid w:val="00B25E1B"/>
    <w:rsid w:val="00B361E2"/>
    <w:rsid w:val="00B365C8"/>
    <w:rsid w:val="00B41545"/>
    <w:rsid w:val="00B41E8D"/>
    <w:rsid w:val="00B42779"/>
    <w:rsid w:val="00B43187"/>
    <w:rsid w:val="00B45907"/>
    <w:rsid w:val="00B4689C"/>
    <w:rsid w:val="00B51DE6"/>
    <w:rsid w:val="00B53499"/>
    <w:rsid w:val="00B621D1"/>
    <w:rsid w:val="00B628DE"/>
    <w:rsid w:val="00B658BB"/>
    <w:rsid w:val="00B776BC"/>
    <w:rsid w:val="00B83AF6"/>
    <w:rsid w:val="00B87408"/>
    <w:rsid w:val="00B90D03"/>
    <w:rsid w:val="00B97D96"/>
    <w:rsid w:val="00BA1735"/>
    <w:rsid w:val="00BA27BE"/>
    <w:rsid w:val="00BA3B6A"/>
    <w:rsid w:val="00BB1EDA"/>
    <w:rsid w:val="00BB375A"/>
    <w:rsid w:val="00BB3A17"/>
    <w:rsid w:val="00BB73D4"/>
    <w:rsid w:val="00BC5377"/>
    <w:rsid w:val="00BC56D9"/>
    <w:rsid w:val="00BC5A1C"/>
    <w:rsid w:val="00BD1E9D"/>
    <w:rsid w:val="00BD1EC0"/>
    <w:rsid w:val="00BD2AAD"/>
    <w:rsid w:val="00BD3AAD"/>
    <w:rsid w:val="00BD5F03"/>
    <w:rsid w:val="00BD60C2"/>
    <w:rsid w:val="00BE1D13"/>
    <w:rsid w:val="00BE1E09"/>
    <w:rsid w:val="00BE281B"/>
    <w:rsid w:val="00BE4B83"/>
    <w:rsid w:val="00BE7AD6"/>
    <w:rsid w:val="00BF2AC8"/>
    <w:rsid w:val="00BF4F9C"/>
    <w:rsid w:val="00C1307D"/>
    <w:rsid w:val="00C136C6"/>
    <w:rsid w:val="00C15339"/>
    <w:rsid w:val="00C26466"/>
    <w:rsid w:val="00C2667F"/>
    <w:rsid w:val="00C27B72"/>
    <w:rsid w:val="00C31D18"/>
    <w:rsid w:val="00C34C0F"/>
    <w:rsid w:val="00C43D4D"/>
    <w:rsid w:val="00C44D5C"/>
    <w:rsid w:val="00C44FD5"/>
    <w:rsid w:val="00C45FD5"/>
    <w:rsid w:val="00C50404"/>
    <w:rsid w:val="00C50504"/>
    <w:rsid w:val="00C52355"/>
    <w:rsid w:val="00C553E0"/>
    <w:rsid w:val="00C60BBA"/>
    <w:rsid w:val="00C6297E"/>
    <w:rsid w:val="00C6759B"/>
    <w:rsid w:val="00C740CF"/>
    <w:rsid w:val="00C77DB2"/>
    <w:rsid w:val="00C87319"/>
    <w:rsid w:val="00C90052"/>
    <w:rsid w:val="00C912C2"/>
    <w:rsid w:val="00CA1917"/>
    <w:rsid w:val="00CA2775"/>
    <w:rsid w:val="00CA525E"/>
    <w:rsid w:val="00CA55CC"/>
    <w:rsid w:val="00CA6E80"/>
    <w:rsid w:val="00CA7EC9"/>
    <w:rsid w:val="00CB0271"/>
    <w:rsid w:val="00CB0366"/>
    <w:rsid w:val="00CB1413"/>
    <w:rsid w:val="00CB6CD9"/>
    <w:rsid w:val="00CC24D7"/>
    <w:rsid w:val="00CC5A6F"/>
    <w:rsid w:val="00CC750E"/>
    <w:rsid w:val="00CC7AAB"/>
    <w:rsid w:val="00CD2DDD"/>
    <w:rsid w:val="00CE0999"/>
    <w:rsid w:val="00CE60B2"/>
    <w:rsid w:val="00CF123F"/>
    <w:rsid w:val="00CF4113"/>
    <w:rsid w:val="00CF7A8B"/>
    <w:rsid w:val="00CF7F82"/>
    <w:rsid w:val="00D01980"/>
    <w:rsid w:val="00D020C1"/>
    <w:rsid w:val="00D0473D"/>
    <w:rsid w:val="00D10B00"/>
    <w:rsid w:val="00D10F6D"/>
    <w:rsid w:val="00D133DD"/>
    <w:rsid w:val="00D178A6"/>
    <w:rsid w:val="00D20116"/>
    <w:rsid w:val="00D2117B"/>
    <w:rsid w:val="00D2124D"/>
    <w:rsid w:val="00D21C04"/>
    <w:rsid w:val="00D22759"/>
    <w:rsid w:val="00D23C31"/>
    <w:rsid w:val="00D252D3"/>
    <w:rsid w:val="00D32479"/>
    <w:rsid w:val="00D4600A"/>
    <w:rsid w:val="00D46300"/>
    <w:rsid w:val="00D513D0"/>
    <w:rsid w:val="00D525F8"/>
    <w:rsid w:val="00D55A7F"/>
    <w:rsid w:val="00D674E9"/>
    <w:rsid w:val="00D71BED"/>
    <w:rsid w:val="00D72187"/>
    <w:rsid w:val="00D800AC"/>
    <w:rsid w:val="00D810D7"/>
    <w:rsid w:val="00D830F1"/>
    <w:rsid w:val="00D847F8"/>
    <w:rsid w:val="00D90379"/>
    <w:rsid w:val="00D90F2B"/>
    <w:rsid w:val="00D92399"/>
    <w:rsid w:val="00D94C13"/>
    <w:rsid w:val="00D95DB4"/>
    <w:rsid w:val="00D97B17"/>
    <w:rsid w:val="00DA2B92"/>
    <w:rsid w:val="00DB5558"/>
    <w:rsid w:val="00DC0E3F"/>
    <w:rsid w:val="00DC5373"/>
    <w:rsid w:val="00DD2924"/>
    <w:rsid w:val="00DE0BAB"/>
    <w:rsid w:val="00DF469B"/>
    <w:rsid w:val="00E00D1D"/>
    <w:rsid w:val="00E029C6"/>
    <w:rsid w:val="00E05F12"/>
    <w:rsid w:val="00E12834"/>
    <w:rsid w:val="00E17C21"/>
    <w:rsid w:val="00E33329"/>
    <w:rsid w:val="00E35038"/>
    <w:rsid w:val="00E40DB0"/>
    <w:rsid w:val="00E4597E"/>
    <w:rsid w:val="00E50504"/>
    <w:rsid w:val="00E561F5"/>
    <w:rsid w:val="00E627B7"/>
    <w:rsid w:val="00E74D2E"/>
    <w:rsid w:val="00E77D4E"/>
    <w:rsid w:val="00E94818"/>
    <w:rsid w:val="00E962D9"/>
    <w:rsid w:val="00EA1A85"/>
    <w:rsid w:val="00EA566D"/>
    <w:rsid w:val="00EB71F7"/>
    <w:rsid w:val="00EC230F"/>
    <w:rsid w:val="00EC4BB0"/>
    <w:rsid w:val="00ED2D83"/>
    <w:rsid w:val="00ED5801"/>
    <w:rsid w:val="00ED6CCA"/>
    <w:rsid w:val="00ED76C1"/>
    <w:rsid w:val="00ED783D"/>
    <w:rsid w:val="00ED7905"/>
    <w:rsid w:val="00EE02AF"/>
    <w:rsid w:val="00EE497C"/>
    <w:rsid w:val="00EE7D39"/>
    <w:rsid w:val="00EF2615"/>
    <w:rsid w:val="00F035E5"/>
    <w:rsid w:val="00F20630"/>
    <w:rsid w:val="00F228BB"/>
    <w:rsid w:val="00F34E57"/>
    <w:rsid w:val="00F358DC"/>
    <w:rsid w:val="00F3664D"/>
    <w:rsid w:val="00F40D79"/>
    <w:rsid w:val="00F42038"/>
    <w:rsid w:val="00F43266"/>
    <w:rsid w:val="00F44231"/>
    <w:rsid w:val="00F45ADC"/>
    <w:rsid w:val="00F460ED"/>
    <w:rsid w:val="00F510C6"/>
    <w:rsid w:val="00F51599"/>
    <w:rsid w:val="00F5755F"/>
    <w:rsid w:val="00F61319"/>
    <w:rsid w:val="00F618A1"/>
    <w:rsid w:val="00F6406E"/>
    <w:rsid w:val="00F641E8"/>
    <w:rsid w:val="00F653AF"/>
    <w:rsid w:val="00F66946"/>
    <w:rsid w:val="00F82559"/>
    <w:rsid w:val="00F91E22"/>
    <w:rsid w:val="00F926F8"/>
    <w:rsid w:val="00F94489"/>
    <w:rsid w:val="00FA02C7"/>
    <w:rsid w:val="00FA2884"/>
    <w:rsid w:val="00FA2D79"/>
    <w:rsid w:val="00FA3C77"/>
    <w:rsid w:val="00FA597B"/>
    <w:rsid w:val="00FB2D87"/>
    <w:rsid w:val="00FB6D4D"/>
    <w:rsid w:val="00FC253D"/>
    <w:rsid w:val="00FD0C95"/>
    <w:rsid w:val="00FD4418"/>
    <w:rsid w:val="00FE29E1"/>
    <w:rsid w:val="00FE4A75"/>
    <w:rsid w:val="00FE726D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8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B7"/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60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C73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73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3E6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1172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40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0ED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740E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87C31"/>
    <w:rPr>
      <w:color w:val="0000FF" w:themeColor="hyperlink"/>
      <w:u w:val="single"/>
    </w:rPr>
  </w:style>
  <w:style w:type="paragraph" w:customStyle="1" w:styleId="Endofdocument-Annex">
    <w:name w:val="[End of document - Annex]"/>
    <w:basedOn w:val="Normal"/>
    <w:rsid w:val="00BC56D9"/>
    <w:pPr>
      <w:ind w:left="5534"/>
    </w:pPr>
  </w:style>
  <w:style w:type="character" w:customStyle="1" w:styleId="st1">
    <w:name w:val="st1"/>
    <w:basedOn w:val="DefaultParagraphFont"/>
    <w:rsid w:val="00D10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B7"/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60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A26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60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rsid w:val="006C73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73E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3E6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C73E6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7E2F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F0D"/>
    <w:rPr>
      <w:rFonts w:ascii="Arial" w:eastAsia="SimSu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11728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40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40ED"/>
    <w:rPr>
      <w:rFonts w:ascii="Arial" w:eastAsia="SimSun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1740E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87C31"/>
    <w:rPr>
      <w:color w:val="0000FF" w:themeColor="hyperlink"/>
      <w:u w:val="single"/>
    </w:rPr>
  </w:style>
  <w:style w:type="paragraph" w:customStyle="1" w:styleId="Endofdocument-Annex">
    <w:name w:val="[End of document - Annex]"/>
    <w:basedOn w:val="Normal"/>
    <w:rsid w:val="00BC56D9"/>
    <w:pPr>
      <w:ind w:left="5534"/>
    </w:pPr>
  </w:style>
  <w:style w:type="character" w:customStyle="1" w:styleId="st1">
    <w:name w:val="st1"/>
    <w:basedOn w:val="DefaultParagraphFont"/>
    <w:rsid w:val="00D10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D04CF-3347-4766-8938-A82C2D284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7B3294-C908-42D1-A8D2-BDD942DC6C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FB7856-CF60-4D8B-BF0D-4F87C87494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D1BFA5-9CA4-46FB-AFD6-5C87A9BD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809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</vt:lpstr>
    </vt:vector>
  </TitlesOfParts>
  <Company>World Intellectual Property Organization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LEGRAND Simon</dc:creator>
  <cp:keywords>PB/NGG/sc</cp:keywords>
  <cp:lastModifiedBy>MORENO PALESTINI Maria Del Pilar</cp:lastModifiedBy>
  <cp:revision>4</cp:revision>
  <cp:lastPrinted>2015-03-25T14:59:00Z</cp:lastPrinted>
  <dcterms:created xsi:type="dcterms:W3CDTF">2015-03-25T14:58:00Z</dcterms:created>
  <dcterms:modified xsi:type="dcterms:W3CDTF">2015-03-25T14:59:00Z</dcterms:modified>
</cp:coreProperties>
</file>