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22D9" w14:textId="77777777" w:rsidR="008B2CC1" w:rsidRPr="00696D6A" w:rsidRDefault="00DB0349" w:rsidP="003C389F">
      <w:pPr>
        <w:spacing w:after="120"/>
        <w:jc w:val="right"/>
        <w:rPr>
          <w:lang w:val="fr-FR"/>
        </w:rPr>
      </w:pPr>
      <w:r w:rsidRPr="00696D6A">
        <w:rPr>
          <w:lang w:val="fr-FR" w:eastAsia="en-US"/>
        </w:rPr>
        <w:drawing>
          <wp:inline distT="0" distB="0" distL="0" distR="0" wp14:anchorId="43F69705" wp14:editId="660C6AD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96D6A">
        <w:rPr>
          <w:rFonts w:ascii="Arial Black" w:hAnsi="Arial Black"/>
          <w:caps/>
          <w:sz w:val="15"/>
          <w:szCs w:val="15"/>
          <w:lang w:val="fr-FR" w:eastAsia="en-US"/>
        </w:rPr>
        <mc:AlternateContent>
          <mc:Choice Requires="wps">
            <w:drawing>
              <wp:inline distT="0" distB="0" distL="0" distR="0" wp14:anchorId="056B93A6" wp14:editId="0B0BFD1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6D4AE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34D885" w14:textId="2362F26D" w:rsidR="008B2CC1" w:rsidRPr="00696D6A" w:rsidRDefault="009571E5" w:rsidP="003C389F">
      <w:pPr>
        <w:jc w:val="right"/>
        <w:rPr>
          <w:rFonts w:ascii="Arial Black" w:hAnsi="Arial Black"/>
          <w:caps/>
          <w:sz w:val="15"/>
          <w:szCs w:val="15"/>
          <w:lang w:val="fr-FR"/>
        </w:rPr>
      </w:pPr>
      <w:r w:rsidRPr="00696D6A">
        <w:rPr>
          <w:rFonts w:ascii="Arial Black" w:hAnsi="Arial Black"/>
          <w:caps/>
          <w:sz w:val="15"/>
          <w:szCs w:val="15"/>
          <w:lang w:val="fr-FR"/>
        </w:rPr>
        <w:t>WIPO/GRTKF/IC/</w:t>
      </w:r>
      <w:r w:rsidR="008E42AF" w:rsidRPr="00696D6A">
        <w:rPr>
          <w:rFonts w:ascii="Arial Black" w:hAnsi="Arial Black"/>
          <w:caps/>
          <w:sz w:val="15"/>
          <w:szCs w:val="15"/>
          <w:lang w:val="fr-FR"/>
        </w:rPr>
        <w:t>52</w:t>
      </w:r>
      <w:r w:rsidRPr="00696D6A">
        <w:rPr>
          <w:rFonts w:ascii="Arial Black" w:hAnsi="Arial Black"/>
          <w:caps/>
          <w:sz w:val="15"/>
          <w:szCs w:val="15"/>
          <w:lang w:val="fr-FR"/>
        </w:rPr>
        <w:t>/</w:t>
      </w:r>
      <w:bookmarkStart w:id="0" w:name="Code"/>
      <w:r w:rsidR="0065525D" w:rsidRPr="00696D6A">
        <w:rPr>
          <w:rFonts w:ascii="Arial Black" w:hAnsi="Arial Black"/>
          <w:caps/>
          <w:sz w:val="15"/>
          <w:szCs w:val="15"/>
          <w:lang w:val="fr-FR"/>
        </w:rPr>
        <w:t>INF/2</w:t>
      </w:r>
    </w:p>
    <w:bookmarkEnd w:id="0"/>
    <w:p w14:paraId="7A631931" w14:textId="28720D90" w:rsidR="008B2CC1" w:rsidRPr="00696D6A" w:rsidRDefault="00DB0349" w:rsidP="003C389F">
      <w:pPr>
        <w:jc w:val="right"/>
        <w:rPr>
          <w:rFonts w:ascii="Arial Black" w:hAnsi="Arial Black"/>
          <w:caps/>
          <w:sz w:val="15"/>
          <w:szCs w:val="15"/>
          <w:lang w:val="fr-FR"/>
        </w:rPr>
      </w:pPr>
      <w:r w:rsidRPr="00696D6A">
        <w:rPr>
          <w:rFonts w:ascii="Arial Black" w:hAnsi="Arial Black"/>
          <w:caps/>
          <w:sz w:val="15"/>
          <w:szCs w:val="15"/>
          <w:lang w:val="fr-FR"/>
        </w:rPr>
        <w:t>Original</w:t>
      </w:r>
      <w:r w:rsidR="003C389F" w:rsidRPr="00696D6A">
        <w:rPr>
          <w:rFonts w:ascii="Arial Black" w:hAnsi="Arial Black"/>
          <w:caps/>
          <w:sz w:val="15"/>
          <w:szCs w:val="15"/>
          <w:lang w:val="fr-FR"/>
        </w:rPr>
        <w:t> :</w:t>
      </w:r>
      <w:r w:rsidRPr="00696D6A">
        <w:rPr>
          <w:rFonts w:ascii="Arial Black" w:hAnsi="Arial Black"/>
          <w:caps/>
          <w:sz w:val="15"/>
          <w:szCs w:val="15"/>
          <w:lang w:val="fr-FR"/>
        </w:rPr>
        <w:t xml:space="preserve"> </w:t>
      </w:r>
      <w:bookmarkStart w:id="1" w:name="Original"/>
      <w:r w:rsidR="0065525D" w:rsidRPr="00696D6A">
        <w:rPr>
          <w:rFonts w:ascii="Arial Black" w:hAnsi="Arial Black"/>
          <w:caps/>
          <w:sz w:val="15"/>
          <w:szCs w:val="15"/>
          <w:lang w:val="fr-FR"/>
        </w:rPr>
        <w:t>anglais</w:t>
      </w:r>
    </w:p>
    <w:bookmarkEnd w:id="1"/>
    <w:p w14:paraId="46CA5374" w14:textId="377E9DD6" w:rsidR="008B2CC1" w:rsidRPr="00696D6A" w:rsidRDefault="00DB0349" w:rsidP="003C389F">
      <w:pPr>
        <w:spacing w:after="1200"/>
        <w:jc w:val="right"/>
        <w:rPr>
          <w:rFonts w:ascii="Arial Black" w:hAnsi="Arial Black"/>
          <w:caps/>
          <w:sz w:val="15"/>
          <w:szCs w:val="15"/>
          <w:lang w:val="fr-FR"/>
        </w:rPr>
      </w:pPr>
      <w:r w:rsidRPr="00696D6A">
        <w:rPr>
          <w:rFonts w:ascii="Arial Black" w:hAnsi="Arial Black"/>
          <w:caps/>
          <w:sz w:val="15"/>
          <w:szCs w:val="15"/>
          <w:lang w:val="fr-FR"/>
        </w:rPr>
        <w:t>date</w:t>
      </w:r>
      <w:r w:rsidR="003C389F" w:rsidRPr="00696D6A">
        <w:rPr>
          <w:rFonts w:ascii="Arial Black" w:hAnsi="Arial Black"/>
          <w:caps/>
          <w:sz w:val="15"/>
          <w:szCs w:val="15"/>
          <w:lang w:val="fr-FR"/>
        </w:rPr>
        <w:t> :</w:t>
      </w:r>
      <w:r w:rsidRPr="00696D6A">
        <w:rPr>
          <w:rFonts w:ascii="Arial Black" w:hAnsi="Arial Black"/>
          <w:caps/>
          <w:sz w:val="15"/>
          <w:szCs w:val="15"/>
          <w:lang w:val="fr-FR"/>
        </w:rPr>
        <w:t xml:space="preserve"> </w:t>
      </w:r>
      <w:bookmarkStart w:id="2" w:name="Date"/>
      <w:r w:rsidR="0065525D" w:rsidRPr="00696D6A">
        <w:rPr>
          <w:rFonts w:ascii="Arial Black" w:hAnsi="Arial Black"/>
          <w:caps/>
          <w:sz w:val="15"/>
          <w:szCs w:val="15"/>
          <w:lang w:val="fr-FR"/>
        </w:rPr>
        <w:t>19 décembre 2025</w:t>
      </w:r>
    </w:p>
    <w:bookmarkEnd w:id="2"/>
    <w:p w14:paraId="5AF05D49" w14:textId="289650A0" w:rsidR="00C40E15" w:rsidRPr="00696D6A" w:rsidRDefault="008E4813" w:rsidP="003C389F">
      <w:pPr>
        <w:spacing w:after="480"/>
        <w:rPr>
          <w:b/>
          <w:sz w:val="28"/>
          <w:szCs w:val="28"/>
          <w:lang w:val="fr-FR"/>
        </w:rPr>
      </w:pPr>
      <w:r w:rsidRPr="00696D6A">
        <w:rPr>
          <w:b/>
          <w:sz w:val="28"/>
          <w:szCs w:val="28"/>
          <w:lang w:val="fr-FR"/>
        </w:rPr>
        <w:t xml:space="preserve">Comité </w:t>
      </w:r>
      <w:proofErr w:type="spellStart"/>
      <w:r w:rsidRPr="00696D6A">
        <w:rPr>
          <w:b/>
          <w:sz w:val="28"/>
          <w:szCs w:val="28"/>
          <w:lang w:val="fr-FR"/>
        </w:rPr>
        <w:t>intergouvernemental</w:t>
      </w:r>
      <w:proofErr w:type="spellEnd"/>
      <w:r w:rsidRPr="00696D6A">
        <w:rPr>
          <w:b/>
          <w:sz w:val="28"/>
          <w:szCs w:val="28"/>
          <w:lang w:val="fr-FR"/>
        </w:rPr>
        <w:t xml:space="preserve"> de la propriété intellectuelle relative aux</w:t>
      </w:r>
      <w:r w:rsidR="008E42AF" w:rsidRPr="00696D6A">
        <w:rPr>
          <w:b/>
          <w:sz w:val="28"/>
          <w:szCs w:val="28"/>
          <w:lang w:val="fr-FR"/>
        </w:rPr>
        <w:t> </w:t>
      </w:r>
      <w:r w:rsidRPr="00696D6A">
        <w:rPr>
          <w:b/>
          <w:sz w:val="28"/>
          <w:szCs w:val="28"/>
          <w:lang w:val="fr-FR"/>
        </w:rPr>
        <w:t>ressources génétiques, aux savoirs traditionnels et au folklore</w:t>
      </w:r>
    </w:p>
    <w:p w14:paraId="523792AF" w14:textId="16FC5AFC" w:rsidR="008B2CC1" w:rsidRPr="00696D6A" w:rsidRDefault="008E42AF" w:rsidP="003C389F">
      <w:pPr>
        <w:rPr>
          <w:b/>
          <w:sz w:val="24"/>
          <w:szCs w:val="24"/>
          <w:lang w:val="fr-FR"/>
        </w:rPr>
      </w:pPr>
      <w:r w:rsidRPr="00696D6A">
        <w:rPr>
          <w:b/>
          <w:sz w:val="24"/>
          <w:szCs w:val="24"/>
          <w:lang w:val="fr-FR"/>
        </w:rPr>
        <w:t>Cinquante</w:t>
      </w:r>
      <w:r w:rsidR="00696D6A">
        <w:rPr>
          <w:b/>
          <w:sz w:val="24"/>
          <w:szCs w:val="24"/>
          <w:lang w:val="fr-FR"/>
        </w:rPr>
        <w:noBreakHyphen/>
      </w:r>
      <w:r w:rsidRPr="00696D6A">
        <w:rPr>
          <w:b/>
          <w:sz w:val="24"/>
          <w:szCs w:val="24"/>
          <w:lang w:val="fr-FR"/>
        </w:rPr>
        <w:t>deux</w:t>
      </w:r>
      <w:r w:rsidR="003C389F" w:rsidRPr="00696D6A">
        <w:rPr>
          <w:b/>
          <w:sz w:val="24"/>
          <w:szCs w:val="24"/>
          <w:lang w:val="fr-FR"/>
        </w:rPr>
        <w:t>ième session</w:t>
      </w:r>
    </w:p>
    <w:p w14:paraId="39032342" w14:textId="1318551A" w:rsidR="008B2CC1" w:rsidRPr="00696D6A" w:rsidRDefault="008E4813" w:rsidP="003C389F">
      <w:pPr>
        <w:spacing w:after="720"/>
        <w:rPr>
          <w:b/>
          <w:sz w:val="24"/>
          <w:szCs w:val="24"/>
          <w:lang w:val="fr-FR"/>
        </w:rPr>
      </w:pPr>
      <w:r w:rsidRPr="00696D6A">
        <w:rPr>
          <w:b/>
          <w:sz w:val="24"/>
          <w:szCs w:val="24"/>
          <w:lang w:val="fr-FR"/>
        </w:rPr>
        <w:t xml:space="preserve">Genève, </w:t>
      </w:r>
      <w:r w:rsidR="008E42AF" w:rsidRPr="00696D6A">
        <w:rPr>
          <w:b/>
          <w:sz w:val="24"/>
          <w:szCs w:val="24"/>
          <w:lang w:val="fr-FR"/>
        </w:rPr>
        <w:t>4</w:t>
      </w:r>
      <w:r w:rsidRPr="00696D6A">
        <w:rPr>
          <w:b/>
          <w:sz w:val="24"/>
          <w:szCs w:val="24"/>
          <w:lang w:val="fr-FR"/>
        </w:rPr>
        <w:t xml:space="preserve"> – </w:t>
      </w:r>
      <w:r w:rsidR="008E42AF" w:rsidRPr="00696D6A">
        <w:rPr>
          <w:b/>
          <w:sz w:val="24"/>
          <w:szCs w:val="24"/>
          <w:lang w:val="fr-FR"/>
        </w:rPr>
        <w:t>1</w:t>
      </w:r>
      <w:r w:rsidR="003C389F" w:rsidRPr="00696D6A">
        <w:rPr>
          <w:b/>
          <w:sz w:val="24"/>
          <w:szCs w:val="24"/>
          <w:lang w:val="fr-FR"/>
        </w:rPr>
        <w:t>3 mars 20</w:t>
      </w:r>
      <w:r w:rsidRPr="00696D6A">
        <w:rPr>
          <w:b/>
          <w:sz w:val="24"/>
          <w:szCs w:val="24"/>
          <w:lang w:val="fr-FR"/>
        </w:rPr>
        <w:t>2</w:t>
      </w:r>
      <w:r w:rsidR="008E42AF" w:rsidRPr="00696D6A">
        <w:rPr>
          <w:b/>
          <w:sz w:val="24"/>
          <w:szCs w:val="24"/>
          <w:lang w:val="fr-FR"/>
        </w:rPr>
        <w:t>6</w:t>
      </w:r>
    </w:p>
    <w:p w14:paraId="7427AEA4" w14:textId="77777777" w:rsidR="0065525D" w:rsidRPr="00696D6A" w:rsidRDefault="0065525D" w:rsidP="003C389F">
      <w:pPr>
        <w:spacing w:after="360"/>
        <w:outlineLvl w:val="0"/>
        <w:rPr>
          <w:caps/>
          <w:sz w:val="24"/>
          <w:lang w:val="fr-FR"/>
        </w:rPr>
      </w:pPr>
      <w:bookmarkStart w:id="3" w:name="TitleOfDoc"/>
      <w:r w:rsidRPr="00696D6A">
        <w:rPr>
          <w:caps/>
          <w:sz w:val="24"/>
          <w:lang w:val="fr-FR"/>
        </w:rPr>
        <w:t>Résumé succinct des documents</w:t>
      </w:r>
    </w:p>
    <w:p w14:paraId="3163C30A" w14:textId="77777777" w:rsidR="0065525D" w:rsidRPr="00696D6A" w:rsidRDefault="0065525D" w:rsidP="003C389F">
      <w:pPr>
        <w:spacing w:after="1040"/>
        <w:rPr>
          <w:i/>
          <w:lang w:val="fr-FR"/>
        </w:rPr>
      </w:pPr>
      <w:r w:rsidRPr="00696D6A">
        <w:rPr>
          <w:i/>
          <w:lang w:val="fr-FR"/>
        </w:rPr>
        <w:t>Document établi par le Secrétariat</w:t>
      </w:r>
    </w:p>
    <w:p w14:paraId="612AEF4E" w14:textId="545DE6CE" w:rsidR="003C389F" w:rsidRPr="00696D6A" w:rsidRDefault="00696D6A" w:rsidP="00696D6A">
      <w:pPr>
        <w:pStyle w:val="Heading2"/>
      </w:pPr>
      <w:bookmarkStart w:id="4" w:name="_Hlk182488094"/>
      <w:r w:rsidRPr="00696D6A">
        <w:t>I.</w:t>
      </w:r>
      <w:r w:rsidRPr="00696D6A">
        <w:tab/>
        <w:t>Documents de travail pour la cinquante</w:t>
      </w:r>
      <w:r>
        <w:noBreakHyphen/>
      </w:r>
      <w:r w:rsidRPr="00696D6A">
        <w:t>deuxième session</w:t>
      </w:r>
    </w:p>
    <w:p w14:paraId="219A81A1" w14:textId="3D83A0C0" w:rsidR="003C389F" w:rsidRPr="00696D6A" w:rsidRDefault="0065525D" w:rsidP="003C389F">
      <w:pPr>
        <w:pStyle w:val="ONUMFS"/>
        <w:rPr>
          <w:lang w:val="fr-FR"/>
        </w:rPr>
      </w:pPr>
      <w:r w:rsidRPr="00696D6A">
        <w:rPr>
          <w:lang w:val="fr-FR"/>
        </w:rPr>
        <w:t>On trouvera ci</w:t>
      </w:r>
      <w:r w:rsidR="00696D6A">
        <w:rPr>
          <w:lang w:val="fr-FR"/>
        </w:rPr>
        <w:noBreakHyphen/>
      </w:r>
      <w:r w:rsidRPr="00696D6A">
        <w:rPr>
          <w:lang w:val="fr-FR"/>
        </w:rPr>
        <w:t>après un résumé succinct des documents établis pour la cinquante</w:t>
      </w:r>
      <w:r w:rsidR="00696D6A">
        <w:rPr>
          <w:lang w:val="fr-FR"/>
        </w:rPr>
        <w:noBreakHyphen/>
      </w:r>
      <w:r w:rsidRPr="00696D6A">
        <w:rPr>
          <w:lang w:val="fr-FR"/>
        </w:rPr>
        <w:t>deux</w:t>
      </w:r>
      <w:r w:rsidR="003C389F" w:rsidRPr="00696D6A">
        <w:rPr>
          <w:lang w:val="fr-FR"/>
        </w:rPr>
        <w:t>ième session</w:t>
      </w:r>
      <w:r w:rsidRPr="00696D6A">
        <w:rPr>
          <w:lang w:val="fr-FR"/>
        </w:rPr>
        <w:t xml:space="preserve"> du Comité </w:t>
      </w:r>
      <w:proofErr w:type="spellStart"/>
      <w:r w:rsidRPr="00696D6A">
        <w:rPr>
          <w:lang w:val="fr-FR"/>
        </w:rPr>
        <w:t>intergouvernemental</w:t>
      </w:r>
      <w:proofErr w:type="spellEnd"/>
      <w:r w:rsidRPr="00696D6A">
        <w:rPr>
          <w:lang w:val="fr-FR"/>
        </w:rPr>
        <w:t xml:space="preserve"> de la propriété intellectuelle relative aux ressources génétiques, aux savoirs traditionnels et au folklore (ci</w:t>
      </w:r>
      <w:r w:rsidR="00696D6A">
        <w:rPr>
          <w:lang w:val="fr-FR"/>
        </w:rPr>
        <w:noBreakHyphen/>
      </w:r>
      <w:r w:rsidRPr="00696D6A">
        <w:rPr>
          <w:lang w:val="fr-FR"/>
        </w:rPr>
        <w:t>après dénommé “comité” ou “IGC”) au 15 décembre 2025.  Chacun de ces documents, ainsi que tout document supplémentaire, sera publié dès sa finalisation sur la page suivante</w:t>
      </w:r>
      <w:r w:rsidR="003C389F" w:rsidRPr="00696D6A">
        <w:rPr>
          <w:lang w:val="fr-FR"/>
        </w:rPr>
        <w:t> :</w:t>
      </w:r>
      <w:r w:rsidRPr="00696D6A">
        <w:rPr>
          <w:lang w:val="fr-FR"/>
        </w:rPr>
        <w:t xml:space="preserve"> https://www.wipo.int/meetings/fr/details.jsp?meeting_id=89810.</w:t>
      </w:r>
    </w:p>
    <w:p w14:paraId="0CA1ED6D" w14:textId="7F21435D" w:rsidR="003C389F" w:rsidRPr="00696D6A" w:rsidRDefault="0065525D" w:rsidP="00696D6A">
      <w:pPr>
        <w:pStyle w:val="Heading3"/>
      </w:pPr>
      <w:r w:rsidRPr="00696D6A">
        <w:t>WIPO/GRTKF/IC/52/1 Prov.</w:t>
      </w:r>
      <w:r w:rsidR="003C389F" w:rsidRPr="00696D6A">
        <w:t> :</w:t>
      </w:r>
      <w:r w:rsidRPr="00696D6A">
        <w:t xml:space="preserve"> Projet d</w:t>
      </w:r>
      <w:r w:rsidR="003C389F" w:rsidRPr="00696D6A">
        <w:t>’</w:t>
      </w:r>
      <w:r w:rsidRPr="00696D6A">
        <w:t>ordre du jour de la cinquante</w:t>
      </w:r>
      <w:r w:rsidR="00696D6A" w:rsidRPr="00696D6A">
        <w:noBreakHyphen/>
      </w:r>
      <w:r w:rsidRPr="00696D6A">
        <w:t>deux</w:t>
      </w:r>
      <w:r w:rsidR="003C389F" w:rsidRPr="00696D6A">
        <w:t>ième session</w:t>
      </w:r>
    </w:p>
    <w:p w14:paraId="1138A01C" w14:textId="77777777" w:rsidR="003C389F" w:rsidRPr="00696D6A" w:rsidRDefault="0065525D" w:rsidP="003C389F">
      <w:pPr>
        <w:pStyle w:val="ONUMFS"/>
        <w:rPr>
          <w:lang w:val="fr-FR"/>
        </w:rPr>
      </w:pPr>
      <w:r w:rsidRPr="00696D6A">
        <w:rPr>
          <w:lang w:val="fr-FR"/>
        </w:rPr>
        <w:t>Ce document, qui contient les points dont le comité devrait traiter, est soumis au comité pour adoption.</w:t>
      </w:r>
    </w:p>
    <w:p w14:paraId="241C1727" w14:textId="438D2BDA" w:rsidR="003C389F" w:rsidRPr="00696D6A" w:rsidRDefault="0065525D" w:rsidP="00696D6A">
      <w:pPr>
        <w:pStyle w:val="Heading3"/>
      </w:pPr>
      <w:r w:rsidRPr="00696D6A">
        <w:t>WIPO/GRTKF/IC/52/2</w:t>
      </w:r>
      <w:r w:rsidR="003C389F" w:rsidRPr="00696D6A">
        <w:t> :</w:t>
      </w:r>
      <w:r w:rsidRPr="00696D6A">
        <w:t xml:space="preserve"> Accréditation de certaines organisations</w:t>
      </w:r>
    </w:p>
    <w:p w14:paraId="75D72835" w14:textId="72D7507B" w:rsidR="003C389F" w:rsidRPr="00696D6A" w:rsidRDefault="0065525D" w:rsidP="003C389F">
      <w:pPr>
        <w:pStyle w:val="ONUMFS"/>
        <w:rPr>
          <w:lang w:val="fr-FR"/>
        </w:rPr>
      </w:pPr>
      <w:r w:rsidRPr="00696D6A">
        <w:rPr>
          <w:lang w:val="fr-FR"/>
        </w:rPr>
        <w:t>Ce document indique le nom et les coordonnées des personnes à contacter, ainsi que les buts et objectifs des organisations ayant demandé au comité à être accréditées en qualité d</w:t>
      </w:r>
      <w:r w:rsidR="003C389F" w:rsidRPr="00696D6A">
        <w:rPr>
          <w:lang w:val="fr-FR"/>
        </w:rPr>
        <w:t>’</w:t>
      </w:r>
      <w:r w:rsidRPr="00696D6A">
        <w:rPr>
          <w:lang w:val="fr-FR"/>
        </w:rPr>
        <w:t>observatrices ad</w:t>
      </w:r>
      <w:r w:rsidR="00FD60E6" w:rsidRPr="00696D6A">
        <w:rPr>
          <w:lang w:val="fr-FR"/>
        </w:rPr>
        <w:t> </w:t>
      </w:r>
      <w:r w:rsidRPr="00696D6A">
        <w:rPr>
          <w:lang w:val="fr-FR"/>
        </w:rPr>
        <w:t>hoc aux sessions en cours et aux sessions futures du comité.</w:t>
      </w:r>
    </w:p>
    <w:p w14:paraId="43B1525B" w14:textId="7E784251" w:rsidR="003C389F" w:rsidRPr="00696D6A" w:rsidRDefault="0065525D" w:rsidP="00696D6A">
      <w:pPr>
        <w:pStyle w:val="Heading3"/>
      </w:pPr>
      <w:r w:rsidRPr="00696D6A">
        <w:t>WIPO/GRTKF/IC/52/3</w:t>
      </w:r>
      <w:r w:rsidR="003C389F" w:rsidRPr="00696D6A">
        <w:t> :</w:t>
      </w:r>
      <w:r w:rsidRPr="00696D6A">
        <w:t xml:space="preserve"> Participation des communautés autochtones et locales</w:t>
      </w:r>
      <w:r w:rsidR="003C389F" w:rsidRPr="00696D6A">
        <w:t> :</w:t>
      </w:r>
      <w:r w:rsidRPr="00696D6A">
        <w:t xml:space="preserve"> Fonds de contributions volontaires</w:t>
      </w:r>
    </w:p>
    <w:p w14:paraId="1E86E7E9" w14:textId="1E6A21C4" w:rsidR="003C389F" w:rsidRPr="00696D6A" w:rsidRDefault="003C389F" w:rsidP="003C389F">
      <w:pPr>
        <w:pStyle w:val="ONUMFS"/>
        <w:rPr>
          <w:lang w:val="fr-FR"/>
        </w:rPr>
      </w:pPr>
      <w:r w:rsidRPr="00696D6A">
        <w:rPr>
          <w:lang w:val="fr-FR"/>
        </w:rPr>
        <w:t>En 2005</w:t>
      </w:r>
      <w:r w:rsidR="0065525D" w:rsidRPr="00696D6A">
        <w:rPr>
          <w:lang w:val="fr-FR"/>
        </w:rPr>
        <w:t>, l</w:t>
      </w:r>
      <w:r w:rsidRPr="00696D6A">
        <w:rPr>
          <w:lang w:val="fr-FR"/>
        </w:rPr>
        <w:t>’</w:t>
      </w:r>
      <w:r w:rsidR="0065525D" w:rsidRPr="00696D6A">
        <w:rPr>
          <w:lang w:val="fr-FR"/>
        </w:rPr>
        <w:t>Assemblée générale de l</w:t>
      </w:r>
      <w:r w:rsidRPr="00696D6A">
        <w:rPr>
          <w:lang w:val="fr-FR"/>
        </w:rPr>
        <w:t>’</w:t>
      </w:r>
      <w:r w:rsidR="0065525D" w:rsidRPr="00696D6A">
        <w:rPr>
          <w:lang w:val="fr-FR"/>
        </w:rPr>
        <w:t>OMPI a créé un “Fonds de contributions volontaires de l</w:t>
      </w:r>
      <w:r w:rsidRPr="00696D6A">
        <w:rPr>
          <w:lang w:val="fr-FR"/>
        </w:rPr>
        <w:t>’</w:t>
      </w:r>
      <w:r w:rsidR="0065525D" w:rsidRPr="00696D6A">
        <w:rPr>
          <w:lang w:val="fr-FR"/>
        </w:rPr>
        <w:t xml:space="preserve">OMPI pour les communautés autochtones et locales accréditées”.  Cette décision a été </w:t>
      </w:r>
      <w:r w:rsidR="0065525D" w:rsidRPr="00696D6A">
        <w:rPr>
          <w:lang w:val="fr-FR"/>
        </w:rPr>
        <w:lastRenderedPageBreak/>
        <w:t xml:space="preserve">prise sur la base du </w:t>
      </w:r>
      <w:r w:rsidRPr="00696D6A">
        <w:rPr>
          <w:lang w:val="fr-FR"/>
        </w:rPr>
        <w:t>document</w:t>
      </w:r>
      <w:r w:rsidR="00696D6A">
        <w:rPr>
          <w:lang w:val="fr-FR"/>
        </w:rPr>
        <w:t> </w:t>
      </w:r>
      <w:r w:rsidRPr="00696D6A">
        <w:rPr>
          <w:lang w:val="fr-FR"/>
        </w:rPr>
        <w:t>WO</w:t>
      </w:r>
      <w:r w:rsidR="0065525D" w:rsidRPr="00696D6A">
        <w:rPr>
          <w:lang w:val="fr-FR"/>
        </w:rPr>
        <w:t>/GA/32/6, modifié ultérieurement par l</w:t>
      </w:r>
      <w:r w:rsidRPr="00696D6A">
        <w:rPr>
          <w:lang w:val="fr-FR"/>
        </w:rPr>
        <w:t>’</w:t>
      </w:r>
      <w:r w:rsidR="0065525D" w:rsidRPr="00696D6A">
        <w:rPr>
          <w:lang w:val="fr-FR"/>
        </w:rPr>
        <w:t>Assemblée générale de l</w:t>
      </w:r>
      <w:r w:rsidRPr="00696D6A">
        <w:rPr>
          <w:lang w:val="fr-FR"/>
        </w:rPr>
        <w:t>’</w:t>
      </w:r>
      <w:r w:rsidR="0065525D" w:rsidRPr="00696D6A">
        <w:rPr>
          <w:lang w:val="fr-FR"/>
        </w:rPr>
        <w:t xml:space="preserve">OMPI en </w:t>
      </w:r>
      <w:r w:rsidRPr="00696D6A">
        <w:rPr>
          <w:lang w:val="fr-FR"/>
        </w:rPr>
        <w:t>septembre 20</w:t>
      </w:r>
      <w:r w:rsidR="0065525D" w:rsidRPr="00696D6A">
        <w:rPr>
          <w:lang w:val="fr-FR"/>
        </w:rPr>
        <w:t>10, qui précise les objectifs et le fonctionnement du Fon</w:t>
      </w:r>
      <w:r w:rsidR="00696D6A" w:rsidRPr="00696D6A">
        <w:rPr>
          <w:lang w:val="fr-FR"/>
        </w:rPr>
        <w:t>ds.  Ce</w:t>
      </w:r>
      <w:r w:rsidR="0065525D" w:rsidRPr="00696D6A">
        <w:rPr>
          <w:lang w:val="fr-FR"/>
        </w:rPr>
        <w:t xml:space="preserve"> document porte sur la constitution du conseil consultatif dudit Fonds et fournit des renseignements sur la collecte de fonds lancée par le Secrétari</w:t>
      </w:r>
      <w:r w:rsidR="00696D6A" w:rsidRPr="00696D6A">
        <w:rPr>
          <w:lang w:val="fr-FR"/>
        </w:rPr>
        <w:t>at.  La</w:t>
      </w:r>
      <w:r w:rsidR="0065525D" w:rsidRPr="00696D6A">
        <w:rPr>
          <w:lang w:val="fr-FR"/>
        </w:rPr>
        <w:t xml:space="preserve"> note d</w:t>
      </w:r>
      <w:r w:rsidRPr="00696D6A">
        <w:rPr>
          <w:lang w:val="fr-FR"/>
        </w:rPr>
        <w:t>’</w:t>
      </w:r>
      <w:r w:rsidR="0065525D" w:rsidRPr="00696D6A">
        <w:rPr>
          <w:lang w:val="fr-FR"/>
        </w:rPr>
        <w:t>information demandée contenant des précisions sur les contributions reçues et les bénéficiaires fait l</w:t>
      </w:r>
      <w:r w:rsidRPr="00696D6A">
        <w:rPr>
          <w:lang w:val="fr-FR"/>
        </w:rPr>
        <w:t>’</w:t>
      </w:r>
      <w:r w:rsidR="0065525D" w:rsidRPr="00696D6A">
        <w:rPr>
          <w:lang w:val="fr-FR"/>
        </w:rPr>
        <w:t xml:space="preserve">objet du </w:t>
      </w:r>
      <w:r w:rsidRPr="00696D6A">
        <w:rPr>
          <w:lang w:val="fr-FR"/>
        </w:rPr>
        <w:t>document</w:t>
      </w:r>
      <w:r w:rsidR="00696D6A">
        <w:rPr>
          <w:lang w:val="fr-FR"/>
        </w:rPr>
        <w:t> </w:t>
      </w:r>
      <w:r w:rsidRPr="00696D6A">
        <w:rPr>
          <w:lang w:val="fr-FR"/>
        </w:rPr>
        <w:t>WI</w:t>
      </w:r>
      <w:r w:rsidR="0065525D" w:rsidRPr="00696D6A">
        <w:rPr>
          <w:lang w:val="fr-FR"/>
        </w:rPr>
        <w:t>PO/GRTKF/IC/52/INF/4 diffusé parallèlement.</w:t>
      </w:r>
    </w:p>
    <w:p w14:paraId="7B24E3EF" w14:textId="0B296FBC" w:rsidR="003C389F" w:rsidRPr="00696D6A" w:rsidRDefault="0065525D" w:rsidP="00696D6A">
      <w:pPr>
        <w:pStyle w:val="Heading3"/>
      </w:pPr>
      <w:r w:rsidRPr="00696D6A">
        <w:t>WIPO/GRTKF/IC/52/4</w:t>
      </w:r>
      <w:r w:rsidR="003C389F" w:rsidRPr="00696D6A">
        <w:t> :</w:t>
      </w:r>
      <w:r w:rsidRPr="00696D6A">
        <w:t xml:space="preserve"> La protection des savoirs traditionnels</w:t>
      </w:r>
      <w:r w:rsidR="003C389F" w:rsidRPr="00696D6A">
        <w:t> :</w:t>
      </w:r>
      <w:r w:rsidRPr="00696D6A">
        <w:t xml:space="preserve"> projets d</w:t>
      </w:r>
      <w:r w:rsidR="003C389F" w:rsidRPr="00696D6A">
        <w:t>’</w:t>
      </w:r>
      <w:r w:rsidRPr="00696D6A">
        <w:t>articles</w:t>
      </w:r>
    </w:p>
    <w:p w14:paraId="7C3E032F" w14:textId="4D134BCC" w:rsidR="003C389F" w:rsidRPr="00696D6A" w:rsidRDefault="0065525D" w:rsidP="003C389F">
      <w:pPr>
        <w:pStyle w:val="ONUMFS"/>
        <w:rPr>
          <w:lang w:val="fr-FR"/>
        </w:rPr>
      </w:pPr>
      <w:r w:rsidRPr="00696D6A">
        <w:rPr>
          <w:lang w:val="fr-FR"/>
        </w:rPr>
        <w:t>À sa cinquante</w:t>
      </w:r>
      <w:r w:rsidR="003C389F" w:rsidRPr="00696D6A">
        <w:rPr>
          <w:lang w:val="fr-FR"/>
        </w:rPr>
        <w:t> et unième session</w:t>
      </w:r>
      <w:r w:rsidRPr="00696D6A">
        <w:rPr>
          <w:lang w:val="fr-FR"/>
        </w:rPr>
        <w:t xml:space="preserve">, tenue du 30 mai au 5 juin 2025, le comité a élaboré, sur la base du </w:t>
      </w:r>
      <w:r w:rsidR="003C389F" w:rsidRPr="00696D6A">
        <w:rPr>
          <w:lang w:val="fr-FR"/>
        </w:rPr>
        <w:t>document</w:t>
      </w:r>
      <w:r w:rsidR="00696D6A">
        <w:rPr>
          <w:lang w:val="fr-FR"/>
        </w:rPr>
        <w:t> </w:t>
      </w:r>
      <w:r w:rsidR="003C389F" w:rsidRPr="00696D6A">
        <w:rPr>
          <w:lang w:val="fr-FR"/>
        </w:rPr>
        <w:t>WI</w:t>
      </w:r>
      <w:r w:rsidRPr="00696D6A">
        <w:rPr>
          <w:lang w:val="fr-FR"/>
        </w:rPr>
        <w:t>PO/GRTKF/IC/49/4, un nouveau texte intitulé “La protection des savoirs traditionnels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 Version révisée des facilitateurs”.  Il a décidé que, à la clôture du point 5 de l</w:t>
      </w:r>
      <w:r w:rsidR="003C389F" w:rsidRPr="00696D6A">
        <w:rPr>
          <w:lang w:val="fr-FR"/>
        </w:rPr>
        <w:t>’</w:t>
      </w:r>
      <w:r w:rsidRPr="00696D6A">
        <w:rPr>
          <w:lang w:val="fr-FR"/>
        </w:rPr>
        <w:t>ordre du jour le 3 juin 2025, ce texte serait examiné par le comité au titre du point 6 de l</w:t>
      </w:r>
      <w:r w:rsidR="003C389F" w:rsidRPr="00696D6A">
        <w:rPr>
          <w:lang w:val="fr-FR"/>
        </w:rPr>
        <w:t>’</w:t>
      </w:r>
      <w:r w:rsidRPr="00696D6A">
        <w:rPr>
          <w:lang w:val="fr-FR"/>
        </w:rPr>
        <w:t>ordre du jour (Bilan des progrès accomplis et présentation d</w:t>
      </w:r>
      <w:r w:rsidR="003C389F" w:rsidRPr="00696D6A">
        <w:rPr>
          <w:lang w:val="fr-FR"/>
        </w:rPr>
        <w:t>’</w:t>
      </w:r>
      <w:r w:rsidRPr="00696D6A">
        <w:rPr>
          <w:lang w:val="fr-FR"/>
        </w:rPr>
        <w:t>une recommandation à l</w:t>
      </w:r>
      <w:r w:rsidR="003C389F" w:rsidRPr="00696D6A">
        <w:rPr>
          <w:lang w:val="fr-FR"/>
        </w:rPr>
        <w:t>’</w:t>
      </w:r>
      <w:r w:rsidRPr="00696D6A">
        <w:rPr>
          <w:lang w:val="fr-FR"/>
        </w:rPr>
        <w:t>Assemblée générale), et transmis à l</w:t>
      </w:r>
      <w:r w:rsidR="003C389F" w:rsidRPr="00696D6A">
        <w:rPr>
          <w:lang w:val="fr-FR"/>
        </w:rPr>
        <w:t>’</w:t>
      </w:r>
      <w:r w:rsidRPr="00696D6A">
        <w:rPr>
          <w:lang w:val="fr-FR"/>
        </w:rPr>
        <w:t>Assemblée générale de 2025.  À sa session de 2025, l</w:t>
      </w:r>
      <w:r w:rsidR="003C389F" w:rsidRPr="00696D6A">
        <w:rPr>
          <w:lang w:val="fr-FR"/>
        </w:rPr>
        <w:t>’</w:t>
      </w:r>
      <w:r w:rsidRPr="00696D6A">
        <w:rPr>
          <w:lang w:val="fr-FR"/>
        </w:rPr>
        <w:t>Assemblée générale de l</w:t>
      </w:r>
      <w:r w:rsidR="003C389F" w:rsidRPr="00696D6A">
        <w:rPr>
          <w:lang w:val="fr-FR"/>
        </w:rPr>
        <w:t>’</w:t>
      </w:r>
      <w:r w:rsidRPr="00696D6A">
        <w:rPr>
          <w:lang w:val="fr-FR"/>
        </w:rPr>
        <w:t>OMPI a décidé que, “au cours du prochain exercice biennal 2026</w:t>
      </w:r>
      <w:r w:rsidR="00696D6A">
        <w:rPr>
          <w:lang w:val="fr-FR"/>
        </w:rPr>
        <w:noBreakHyphen/>
      </w:r>
      <w:r w:rsidRPr="00696D6A">
        <w:rPr>
          <w:lang w:val="fr-FR"/>
        </w:rPr>
        <w:t>2027, le comité, dans le cadre d</w:t>
      </w:r>
      <w:r w:rsidR="003C389F" w:rsidRPr="00696D6A">
        <w:rPr>
          <w:lang w:val="fr-FR"/>
        </w:rPr>
        <w:t>’</w:t>
      </w:r>
      <w:r w:rsidRPr="00696D6A">
        <w:rPr>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 et “s</w:t>
      </w:r>
      <w:r w:rsidR="003C389F" w:rsidRPr="00696D6A">
        <w:rPr>
          <w:lang w:val="fr-FR"/>
        </w:rPr>
        <w:t>’</w:t>
      </w:r>
      <w:r w:rsidRPr="00696D6A">
        <w:rPr>
          <w:lang w:val="fr-FR"/>
        </w:rPr>
        <w:t>appuiera sur tous les documents de travail de l</w:t>
      </w:r>
      <w:r w:rsidR="003C389F" w:rsidRPr="00696D6A">
        <w:rPr>
          <w:lang w:val="fr-FR"/>
        </w:rPr>
        <w:t>’</w:t>
      </w:r>
      <w:r w:rsidRPr="00696D6A">
        <w:rPr>
          <w:lang w:val="fr-FR"/>
        </w:rPr>
        <w:t xml:space="preserve">OMPI, notamment les </w:t>
      </w:r>
      <w:r w:rsidR="003C389F" w:rsidRPr="00696D6A">
        <w:rPr>
          <w:lang w:val="fr-FR"/>
        </w:rPr>
        <w:t>documents</w:t>
      </w:r>
      <w:r w:rsidR="00696D6A">
        <w:rPr>
          <w:lang w:val="fr-FR"/>
        </w:rPr>
        <w:t> </w:t>
      </w:r>
      <w:r w:rsidR="003C389F" w:rsidRPr="00696D6A">
        <w:rPr>
          <w:lang w:val="fr-FR"/>
        </w:rPr>
        <w:t>WI</w:t>
      </w:r>
      <w:r w:rsidRPr="00696D6A">
        <w:rPr>
          <w:lang w:val="fr-FR"/>
        </w:rPr>
        <w:t>PO/GRTKF/IC/51/4 (La protection des savoirs traditionnels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et WIPO/GRTKF/IC/51/5 (La protection des expressions culturelles traditionnelles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  Ce document a été établi pour la présente session conformément à cette décision.</w:t>
      </w:r>
    </w:p>
    <w:p w14:paraId="4402A8FA" w14:textId="7FE054B0" w:rsidR="003C389F" w:rsidRPr="00696D6A" w:rsidRDefault="0065525D" w:rsidP="00696D6A">
      <w:pPr>
        <w:pStyle w:val="Heading3"/>
      </w:pPr>
      <w:r w:rsidRPr="00696D6A">
        <w:t>WIPO/GRTKF/IC/52/5</w:t>
      </w:r>
      <w:r w:rsidR="003C389F" w:rsidRPr="00696D6A">
        <w:t> :</w:t>
      </w:r>
      <w:r w:rsidRPr="00696D6A">
        <w:t xml:space="preserve"> La protection des expressions culturelles traditionnelles</w:t>
      </w:r>
      <w:r w:rsidR="003C389F" w:rsidRPr="00696D6A">
        <w:t> :</w:t>
      </w:r>
      <w:r w:rsidRPr="00696D6A">
        <w:t xml:space="preserve"> projets d</w:t>
      </w:r>
      <w:r w:rsidR="003C389F" w:rsidRPr="00696D6A">
        <w:t>’</w:t>
      </w:r>
      <w:r w:rsidRPr="00696D6A">
        <w:t>articles</w:t>
      </w:r>
    </w:p>
    <w:p w14:paraId="794E1920" w14:textId="2668FAE7" w:rsidR="003C389F" w:rsidRPr="00696D6A" w:rsidRDefault="0065525D" w:rsidP="003C389F">
      <w:pPr>
        <w:pStyle w:val="ONUMFS"/>
        <w:rPr>
          <w:lang w:val="fr-FR"/>
        </w:rPr>
      </w:pPr>
      <w:r w:rsidRPr="00696D6A">
        <w:rPr>
          <w:lang w:val="fr-FR"/>
        </w:rPr>
        <w:t>À sa cinquante</w:t>
      </w:r>
      <w:r w:rsidR="003C389F" w:rsidRPr="00696D6A">
        <w:rPr>
          <w:lang w:val="fr-FR"/>
        </w:rPr>
        <w:t> et unième session</w:t>
      </w:r>
      <w:r w:rsidRPr="00696D6A">
        <w:rPr>
          <w:lang w:val="fr-FR"/>
        </w:rPr>
        <w:t xml:space="preserve">, tenue du 30 mai au 5 juin 2025, le comité a élaboré, sur la base du </w:t>
      </w:r>
      <w:r w:rsidR="003C389F" w:rsidRPr="00696D6A">
        <w:rPr>
          <w:lang w:val="fr-FR"/>
        </w:rPr>
        <w:t>document</w:t>
      </w:r>
      <w:r w:rsidR="00696D6A">
        <w:rPr>
          <w:lang w:val="fr-FR"/>
        </w:rPr>
        <w:t> </w:t>
      </w:r>
      <w:r w:rsidR="003C389F" w:rsidRPr="00696D6A">
        <w:rPr>
          <w:lang w:val="fr-FR"/>
        </w:rPr>
        <w:t>WI</w:t>
      </w:r>
      <w:r w:rsidRPr="00696D6A">
        <w:rPr>
          <w:lang w:val="fr-FR"/>
        </w:rPr>
        <w:t>PO/GRTKF/IC/49/5, un nouveau texte intitulé “La protection des expressions culturelles traditionnelles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 Version révisée des facilitateurs”.  Il a décidé que, à la clôture du point 5 de l</w:t>
      </w:r>
      <w:r w:rsidR="003C389F" w:rsidRPr="00696D6A">
        <w:rPr>
          <w:lang w:val="fr-FR"/>
        </w:rPr>
        <w:t>’</w:t>
      </w:r>
      <w:r w:rsidRPr="00696D6A">
        <w:rPr>
          <w:lang w:val="fr-FR"/>
        </w:rPr>
        <w:t>ordre du jour le 3 juin 2025, ce texte serait examiné par le comité au titre du point 6 de l</w:t>
      </w:r>
      <w:r w:rsidR="003C389F" w:rsidRPr="00696D6A">
        <w:rPr>
          <w:lang w:val="fr-FR"/>
        </w:rPr>
        <w:t>’</w:t>
      </w:r>
      <w:r w:rsidRPr="00696D6A">
        <w:rPr>
          <w:lang w:val="fr-FR"/>
        </w:rPr>
        <w:t>ordre du jour (Bilan des progrès accomplis et présentation d</w:t>
      </w:r>
      <w:r w:rsidR="003C389F" w:rsidRPr="00696D6A">
        <w:rPr>
          <w:lang w:val="fr-FR"/>
        </w:rPr>
        <w:t>’</w:t>
      </w:r>
      <w:r w:rsidRPr="00696D6A">
        <w:rPr>
          <w:lang w:val="fr-FR"/>
        </w:rPr>
        <w:t>une recommandation à l</w:t>
      </w:r>
      <w:r w:rsidR="003C389F" w:rsidRPr="00696D6A">
        <w:rPr>
          <w:lang w:val="fr-FR"/>
        </w:rPr>
        <w:t>’</w:t>
      </w:r>
      <w:r w:rsidRPr="00696D6A">
        <w:rPr>
          <w:lang w:val="fr-FR"/>
        </w:rPr>
        <w:t>Assemblée générale), et transmis à l</w:t>
      </w:r>
      <w:r w:rsidR="003C389F" w:rsidRPr="00696D6A">
        <w:rPr>
          <w:lang w:val="fr-FR"/>
        </w:rPr>
        <w:t>’</w:t>
      </w:r>
      <w:r w:rsidRPr="00696D6A">
        <w:rPr>
          <w:lang w:val="fr-FR"/>
        </w:rPr>
        <w:t>Assemblée générale de 2025.  À sa session de 2025, l</w:t>
      </w:r>
      <w:r w:rsidR="003C389F" w:rsidRPr="00696D6A">
        <w:rPr>
          <w:lang w:val="fr-FR"/>
        </w:rPr>
        <w:t>’</w:t>
      </w:r>
      <w:r w:rsidRPr="00696D6A">
        <w:rPr>
          <w:lang w:val="fr-FR"/>
        </w:rPr>
        <w:t>Assemblée générale de l</w:t>
      </w:r>
      <w:r w:rsidR="003C389F" w:rsidRPr="00696D6A">
        <w:rPr>
          <w:lang w:val="fr-FR"/>
        </w:rPr>
        <w:t>’</w:t>
      </w:r>
      <w:r w:rsidRPr="00696D6A">
        <w:rPr>
          <w:lang w:val="fr-FR"/>
        </w:rPr>
        <w:t>OMPI a décidé que, “au cours du prochain exercice biennal 2026</w:t>
      </w:r>
      <w:r w:rsidR="00696D6A">
        <w:rPr>
          <w:lang w:val="fr-FR"/>
        </w:rPr>
        <w:noBreakHyphen/>
      </w:r>
      <w:r w:rsidRPr="00696D6A">
        <w:rPr>
          <w:lang w:val="fr-FR"/>
        </w:rPr>
        <w:t>2027, le comité, dans le cadre d</w:t>
      </w:r>
      <w:r w:rsidR="003C389F" w:rsidRPr="00696D6A">
        <w:rPr>
          <w:lang w:val="fr-FR"/>
        </w:rPr>
        <w:t>’</w:t>
      </w:r>
      <w:r w:rsidRPr="00696D6A">
        <w:rPr>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 et “s</w:t>
      </w:r>
      <w:r w:rsidR="003C389F" w:rsidRPr="00696D6A">
        <w:rPr>
          <w:lang w:val="fr-FR"/>
        </w:rPr>
        <w:t>’</w:t>
      </w:r>
      <w:r w:rsidRPr="00696D6A">
        <w:rPr>
          <w:lang w:val="fr-FR"/>
        </w:rPr>
        <w:t>appuiera sur tous les documents de travail de l</w:t>
      </w:r>
      <w:r w:rsidR="003C389F" w:rsidRPr="00696D6A">
        <w:rPr>
          <w:lang w:val="fr-FR"/>
        </w:rPr>
        <w:t>’</w:t>
      </w:r>
      <w:r w:rsidRPr="00696D6A">
        <w:rPr>
          <w:lang w:val="fr-FR"/>
        </w:rPr>
        <w:t xml:space="preserve">OMPI, notamment les </w:t>
      </w:r>
      <w:r w:rsidR="003C389F" w:rsidRPr="00696D6A">
        <w:rPr>
          <w:lang w:val="fr-FR"/>
        </w:rPr>
        <w:t>documents</w:t>
      </w:r>
      <w:r w:rsidR="00696D6A">
        <w:rPr>
          <w:lang w:val="fr-FR"/>
        </w:rPr>
        <w:t> </w:t>
      </w:r>
      <w:r w:rsidR="003C389F" w:rsidRPr="00696D6A">
        <w:rPr>
          <w:lang w:val="fr-FR"/>
        </w:rPr>
        <w:t>WI</w:t>
      </w:r>
      <w:r w:rsidRPr="00696D6A">
        <w:rPr>
          <w:lang w:val="fr-FR"/>
        </w:rPr>
        <w:t>PO/GRTKF/IC/51/4 (La protection des savoirs traditionnels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et WIPO/GRTKF/IC/51/5 (La protection des expressions culturelles traditionnelles</w:t>
      </w:r>
      <w:r w:rsidR="003C389F" w:rsidRPr="00696D6A">
        <w:rPr>
          <w:lang w:val="fr-FR"/>
        </w:rPr>
        <w:t> :</w:t>
      </w:r>
      <w:r w:rsidRPr="00696D6A">
        <w:rPr>
          <w:lang w:val="fr-FR"/>
        </w:rPr>
        <w:t xml:space="preserve"> projets d</w:t>
      </w:r>
      <w:r w:rsidR="003C389F" w:rsidRPr="00696D6A">
        <w:rPr>
          <w:lang w:val="fr-FR"/>
        </w:rPr>
        <w:t>’</w:t>
      </w:r>
      <w:r w:rsidRPr="00696D6A">
        <w:rPr>
          <w:lang w:val="fr-FR"/>
        </w:rPr>
        <w:t>articles) […]”.  Ce document a été établi pour la présente session conformément à cette décision.</w:t>
      </w:r>
    </w:p>
    <w:p w14:paraId="549A31E8" w14:textId="0B78B024" w:rsidR="003C389F" w:rsidRPr="00696D6A" w:rsidRDefault="00696D6A" w:rsidP="00696D6A">
      <w:pPr>
        <w:pStyle w:val="Heading2"/>
      </w:pPr>
      <w:r>
        <w:t>II</w:t>
      </w:r>
      <w:r w:rsidRPr="00696D6A">
        <w:t>.</w:t>
      </w:r>
      <w:r w:rsidRPr="00696D6A">
        <w:tab/>
      </w:r>
      <w:r>
        <w:t>D</w:t>
      </w:r>
      <w:r w:rsidRPr="00696D6A">
        <w:t>ocuments d’information pour la cinquante</w:t>
      </w:r>
      <w:r>
        <w:noBreakHyphen/>
      </w:r>
      <w:r w:rsidRPr="00696D6A">
        <w:t>deuxième session</w:t>
      </w:r>
    </w:p>
    <w:p w14:paraId="5DADC5D7" w14:textId="7D16A67D" w:rsidR="003C389F" w:rsidRPr="00696D6A" w:rsidRDefault="0065525D" w:rsidP="00696D6A">
      <w:pPr>
        <w:pStyle w:val="Heading3"/>
      </w:pPr>
      <w:r w:rsidRPr="00696D6A">
        <w:t>WIPO/GRTKF/IC/52/INF/1</w:t>
      </w:r>
      <w:r w:rsidR="003C389F" w:rsidRPr="00696D6A">
        <w:t> :</w:t>
      </w:r>
      <w:r w:rsidRPr="00696D6A">
        <w:t xml:space="preserve"> Liste des participants</w:t>
      </w:r>
    </w:p>
    <w:p w14:paraId="7F1F0243" w14:textId="4C5ECFD1" w:rsidR="003C389F" w:rsidRPr="00696D6A" w:rsidRDefault="0065525D" w:rsidP="003C389F">
      <w:pPr>
        <w:pStyle w:val="ONUMFS"/>
        <w:rPr>
          <w:lang w:val="fr-FR"/>
        </w:rPr>
      </w:pPr>
      <w:r w:rsidRPr="00696D6A">
        <w:rPr>
          <w:lang w:val="fr-FR"/>
        </w:rPr>
        <w:t>Une liste provisoire des participants sera distribuée à la cinquante</w:t>
      </w:r>
      <w:r w:rsidR="00696D6A">
        <w:rPr>
          <w:lang w:val="fr-FR"/>
        </w:rPr>
        <w:noBreakHyphen/>
      </w:r>
      <w:r w:rsidRPr="00696D6A">
        <w:rPr>
          <w:lang w:val="fr-FR"/>
        </w:rPr>
        <w:t>deux</w:t>
      </w:r>
      <w:r w:rsidR="003C389F" w:rsidRPr="00696D6A">
        <w:rPr>
          <w:lang w:val="fr-FR"/>
        </w:rPr>
        <w:t>ième session</w:t>
      </w:r>
      <w:r w:rsidRPr="00696D6A">
        <w:rPr>
          <w:lang w:val="fr-FR"/>
        </w:rPr>
        <w:t xml:space="preserve"> du comité.</w:t>
      </w:r>
    </w:p>
    <w:p w14:paraId="0F619F29" w14:textId="753C5859" w:rsidR="003C389F" w:rsidRPr="00696D6A" w:rsidRDefault="0065525D" w:rsidP="00696D6A">
      <w:pPr>
        <w:pStyle w:val="Heading3"/>
      </w:pPr>
      <w:r w:rsidRPr="00696D6A">
        <w:t>WIPO/GRTKF/IC/52/INF/2</w:t>
      </w:r>
      <w:r w:rsidR="003C389F" w:rsidRPr="00696D6A">
        <w:t> :</w:t>
      </w:r>
      <w:r w:rsidRPr="00696D6A">
        <w:t xml:space="preserve"> Résumé succinct des documents</w:t>
      </w:r>
    </w:p>
    <w:p w14:paraId="057F2C81" w14:textId="77777777" w:rsidR="003C389F" w:rsidRPr="00696D6A" w:rsidRDefault="0065525D" w:rsidP="003C389F">
      <w:pPr>
        <w:pStyle w:val="ONUMFS"/>
        <w:rPr>
          <w:lang w:val="fr-FR"/>
        </w:rPr>
      </w:pPr>
      <w:r w:rsidRPr="00696D6A">
        <w:rPr>
          <w:lang w:val="fr-FR"/>
        </w:rPr>
        <w:lastRenderedPageBreak/>
        <w:t>Ce document a été établi pour servir de guide dans la documentation du comité.</w:t>
      </w:r>
    </w:p>
    <w:p w14:paraId="4002E69D" w14:textId="70BE4125" w:rsidR="003C389F" w:rsidRPr="00696D6A" w:rsidRDefault="0065525D" w:rsidP="00696D6A">
      <w:pPr>
        <w:pStyle w:val="Heading3"/>
      </w:pPr>
      <w:r w:rsidRPr="00696D6A">
        <w:t>WIPO/GRTKF/IC/52/INF/3</w:t>
      </w:r>
      <w:r w:rsidR="003C389F" w:rsidRPr="00696D6A">
        <w:t> :</w:t>
      </w:r>
      <w:r w:rsidRPr="00696D6A">
        <w:t xml:space="preserve"> Projet de programme pour la cinquante</w:t>
      </w:r>
      <w:r w:rsidR="00696D6A">
        <w:noBreakHyphen/>
      </w:r>
      <w:r w:rsidRPr="00696D6A">
        <w:t>deux</w:t>
      </w:r>
      <w:r w:rsidR="003C389F" w:rsidRPr="00696D6A">
        <w:t>ième session</w:t>
      </w:r>
    </w:p>
    <w:p w14:paraId="5C8926C1" w14:textId="03228A4B" w:rsidR="003C389F" w:rsidRPr="00696D6A" w:rsidRDefault="0065525D" w:rsidP="003C389F">
      <w:pPr>
        <w:pStyle w:val="ONUMFS"/>
        <w:rPr>
          <w:u w:val="single"/>
          <w:lang w:val="fr-FR"/>
        </w:rPr>
      </w:pPr>
      <w:r w:rsidRPr="00696D6A">
        <w:rPr>
          <w:lang w:val="fr-FR"/>
        </w:rPr>
        <w:t xml:space="preserve">Conformément à la demande du comité à </w:t>
      </w:r>
      <w:r w:rsidRPr="00696D6A">
        <w:rPr>
          <w:color w:val="000000"/>
          <w:lang w:val="fr-FR"/>
        </w:rPr>
        <w:t>sa dix</w:t>
      </w:r>
      <w:r w:rsidR="003C389F" w:rsidRPr="00696D6A">
        <w:rPr>
          <w:color w:val="000000"/>
          <w:lang w:val="fr-FR"/>
        </w:rPr>
        <w:t>ième session</w:t>
      </w:r>
      <w:r w:rsidRPr="00696D6A">
        <w:rPr>
          <w:lang w:val="fr-FR"/>
        </w:rPr>
        <w:t>, ce document contient une proposition de programme et définit le temps qui pourrait être alloué à chaque point de l</w:t>
      </w:r>
      <w:r w:rsidR="003C389F" w:rsidRPr="00696D6A">
        <w:rPr>
          <w:lang w:val="fr-FR"/>
        </w:rPr>
        <w:t>’</w:t>
      </w:r>
      <w:r w:rsidRPr="00696D6A">
        <w:rPr>
          <w:lang w:val="fr-FR"/>
        </w:rPr>
        <w:t>ordre du jo</w:t>
      </w:r>
      <w:r w:rsidR="00696D6A" w:rsidRPr="00696D6A">
        <w:rPr>
          <w:lang w:val="fr-FR"/>
        </w:rPr>
        <w:t>ur.  Ce</w:t>
      </w:r>
      <w:r w:rsidRPr="00696D6A">
        <w:rPr>
          <w:lang w:val="fr-FR"/>
        </w:rPr>
        <w:t xml:space="preserve"> projet de programme n</w:t>
      </w:r>
      <w:r w:rsidR="003C389F" w:rsidRPr="00696D6A">
        <w:rPr>
          <w:lang w:val="fr-FR"/>
        </w:rPr>
        <w:t>’</w:t>
      </w:r>
      <w:r w:rsidRPr="00696D6A">
        <w:rPr>
          <w:lang w:val="fr-FR"/>
        </w:rPr>
        <w:t>est présenté qu</w:t>
      </w:r>
      <w:r w:rsidR="003C389F" w:rsidRPr="00696D6A">
        <w:rPr>
          <w:lang w:val="fr-FR"/>
        </w:rPr>
        <w:t>’</w:t>
      </w:r>
      <w:r w:rsidRPr="00696D6A">
        <w:rPr>
          <w:lang w:val="fr-FR"/>
        </w:rPr>
        <w:t>à titre indicatif</w:t>
      </w:r>
      <w:r w:rsidR="003C389F" w:rsidRPr="00696D6A">
        <w:rPr>
          <w:lang w:val="fr-FR"/>
        </w:rPr>
        <w:t> :</w:t>
      </w:r>
      <w:r w:rsidRPr="00696D6A">
        <w:rPr>
          <w:lang w:val="fr-FR"/>
        </w:rPr>
        <w:t xml:space="preserve"> l</w:t>
      </w:r>
      <w:r w:rsidR="003C389F" w:rsidRPr="00696D6A">
        <w:rPr>
          <w:lang w:val="fr-FR"/>
        </w:rPr>
        <w:t>’</w:t>
      </w:r>
      <w:r w:rsidRPr="00696D6A">
        <w:rPr>
          <w:lang w:val="fr-FR"/>
        </w:rPr>
        <w:t>organisation effective du travail du comité sera décidée par la présidente et par les membres conformément au règlement intérieur.</w:t>
      </w:r>
    </w:p>
    <w:p w14:paraId="7180B07B" w14:textId="6189095E" w:rsidR="003C389F" w:rsidRPr="00696D6A" w:rsidRDefault="0065525D" w:rsidP="00696D6A">
      <w:pPr>
        <w:pStyle w:val="Heading3"/>
      </w:pPr>
      <w:r w:rsidRPr="00696D6A">
        <w:t>WIPO/GRTKF/IC/52/INF/4</w:t>
      </w:r>
      <w:r w:rsidR="003C389F" w:rsidRPr="00696D6A">
        <w:t> :</w:t>
      </w:r>
      <w:r w:rsidRPr="00696D6A">
        <w:t xml:space="preserve"> Fonds de contributions volontaires pour les communautés autochtones et locales accréditées</w:t>
      </w:r>
      <w:r w:rsidR="003C389F" w:rsidRPr="00696D6A">
        <w:t> :</w:t>
      </w:r>
      <w:r w:rsidRPr="00696D6A">
        <w:t xml:space="preserve"> note d</w:t>
      </w:r>
      <w:r w:rsidR="003C389F" w:rsidRPr="00696D6A">
        <w:t>’</w:t>
      </w:r>
      <w:r w:rsidRPr="00696D6A">
        <w:t>information sur les contributions et les demandes d</w:t>
      </w:r>
      <w:r w:rsidR="003C389F" w:rsidRPr="00696D6A">
        <w:t>’</w:t>
      </w:r>
      <w:r w:rsidRPr="00696D6A">
        <w:t>assistance</w:t>
      </w:r>
    </w:p>
    <w:p w14:paraId="0C3EE660" w14:textId="2B919750" w:rsidR="003C389F" w:rsidRPr="00696D6A" w:rsidRDefault="0065525D" w:rsidP="003C389F">
      <w:pPr>
        <w:pStyle w:val="ONUMFS"/>
        <w:rPr>
          <w:lang w:val="fr-FR"/>
        </w:rPr>
      </w:pPr>
      <w:r w:rsidRPr="00696D6A">
        <w:rPr>
          <w:lang w:val="fr-FR"/>
        </w:rPr>
        <w:t>Ce document contient les informations à communiquer au comité en ce qui concerne le fonctionnement du Fonds de contributions volontaires pour les communautés autochtones et locales accrédité</w:t>
      </w:r>
      <w:r w:rsidR="00696D6A" w:rsidRPr="00696D6A">
        <w:rPr>
          <w:lang w:val="fr-FR"/>
        </w:rPr>
        <w:t>es.  Le</w:t>
      </w:r>
      <w:r w:rsidRPr="00696D6A">
        <w:rPr>
          <w:lang w:val="fr-FR"/>
        </w:rPr>
        <w:t>s règles sont énoncées dans l</w:t>
      </w:r>
      <w:r w:rsidR="003C389F" w:rsidRPr="00696D6A">
        <w:rPr>
          <w:lang w:val="fr-FR"/>
        </w:rPr>
        <w:t>’</w:t>
      </w:r>
      <w:r w:rsidRPr="00696D6A">
        <w:rPr>
          <w:lang w:val="fr-FR"/>
        </w:rPr>
        <w:t xml:space="preserve">annexe du </w:t>
      </w:r>
      <w:r w:rsidR="003C389F" w:rsidRPr="00696D6A">
        <w:rPr>
          <w:lang w:val="fr-FR"/>
        </w:rPr>
        <w:t>document</w:t>
      </w:r>
      <w:r w:rsidR="00696D6A">
        <w:rPr>
          <w:lang w:val="fr-FR"/>
        </w:rPr>
        <w:t> </w:t>
      </w:r>
      <w:r w:rsidR="003C389F" w:rsidRPr="00696D6A">
        <w:rPr>
          <w:lang w:val="fr-FR"/>
        </w:rPr>
        <w:t>WO</w:t>
      </w:r>
      <w:r w:rsidRPr="00696D6A">
        <w:rPr>
          <w:lang w:val="fr-FR"/>
        </w:rPr>
        <w:t>/GA/32/6 qui a été approuvé par l</w:t>
      </w:r>
      <w:r w:rsidR="003C389F" w:rsidRPr="00696D6A">
        <w:rPr>
          <w:lang w:val="fr-FR"/>
        </w:rPr>
        <w:t>’</w:t>
      </w:r>
      <w:r w:rsidRPr="00696D6A">
        <w:rPr>
          <w:lang w:val="fr-FR"/>
        </w:rPr>
        <w:t>Assemblée générale de l</w:t>
      </w:r>
      <w:r w:rsidR="003C389F" w:rsidRPr="00696D6A">
        <w:rPr>
          <w:lang w:val="fr-FR"/>
        </w:rPr>
        <w:t>’</w:t>
      </w:r>
      <w:r w:rsidRPr="00696D6A">
        <w:rPr>
          <w:lang w:val="fr-FR"/>
        </w:rPr>
        <w:t>OMPI à sa trente</w:t>
      </w:r>
      <w:r w:rsidR="00696D6A">
        <w:rPr>
          <w:lang w:val="fr-FR"/>
        </w:rPr>
        <w:noBreakHyphen/>
      </w:r>
      <w:r w:rsidRPr="00696D6A">
        <w:rPr>
          <w:lang w:val="fr-FR"/>
        </w:rPr>
        <w:t>deux</w:t>
      </w:r>
      <w:r w:rsidR="003C389F" w:rsidRPr="00696D6A">
        <w:rPr>
          <w:lang w:val="fr-FR"/>
        </w:rPr>
        <w:t>ième session</w:t>
      </w:r>
      <w:r w:rsidRPr="00696D6A">
        <w:rPr>
          <w:lang w:val="fr-FR"/>
        </w:rPr>
        <w:t xml:space="preserve">, puis modifié ultérieurement, en </w:t>
      </w:r>
      <w:r w:rsidR="003C389F" w:rsidRPr="00696D6A">
        <w:rPr>
          <w:lang w:val="fr-FR"/>
        </w:rPr>
        <w:t>septembre 20</w:t>
      </w:r>
      <w:r w:rsidRPr="00696D6A">
        <w:rPr>
          <w:lang w:val="fr-FR"/>
        </w:rPr>
        <w:t>10, par ladite assembl</w:t>
      </w:r>
      <w:r w:rsidR="00696D6A" w:rsidRPr="00696D6A">
        <w:rPr>
          <w:lang w:val="fr-FR"/>
        </w:rPr>
        <w:t>ée.  Pl</w:t>
      </w:r>
      <w:r w:rsidRPr="00696D6A">
        <w:rPr>
          <w:lang w:val="fr-FR"/>
        </w:rPr>
        <w:t>us précisément, il contient des informations sur les contributions versées ou promises et sur l</w:t>
      </w:r>
      <w:r w:rsidR="003C389F" w:rsidRPr="00696D6A">
        <w:rPr>
          <w:lang w:val="fr-FR"/>
        </w:rPr>
        <w:t>’</w:t>
      </w:r>
      <w:r w:rsidRPr="00696D6A">
        <w:rPr>
          <w:lang w:val="fr-FR"/>
        </w:rPr>
        <w:t>assistance effectivement fournie aux représentants des communautés autochtones et locales accréditées.</w:t>
      </w:r>
    </w:p>
    <w:p w14:paraId="217F95B2" w14:textId="2D7C1E75" w:rsidR="003C389F" w:rsidRPr="00696D6A" w:rsidRDefault="0065525D" w:rsidP="00696D6A">
      <w:pPr>
        <w:pStyle w:val="Heading3"/>
      </w:pPr>
      <w:r w:rsidRPr="00696D6A">
        <w:t>WIPO/GRTKF/IC/52/INF/5</w:t>
      </w:r>
      <w:r w:rsidR="003C389F" w:rsidRPr="00696D6A">
        <w:t> :</w:t>
      </w:r>
      <w:r w:rsidRPr="00696D6A">
        <w:t xml:space="preserve"> Note d</w:t>
      </w:r>
      <w:r w:rsidR="003C389F" w:rsidRPr="00696D6A">
        <w:t>’</w:t>
      </w:r>
      <w:r w:rsidRPr="00696D6A">
        <w:t>information à l</w:t>
      </w:r>
      <w:r w:rsidR="003C389F" w:rsidRPr="00696D6A">
        <w:t>’</w:t>
      </w:r>
      <w:r w:rsidRPr="00696D6A">
        <w:t>intention du Groupe d</w:t>
      </w:r>
      <w:r w:rsidR="003C389F" w:rsidRPr="00696D6A">
        <w:t>’</w:t>
      </w:r>
      <w:r w:rsidRPr="00696D6A">
        <w:t>experts des communautés autochtones et locales</w:t>
      </w:r>
    </w:p>
    <w:p w14:paraId="7C73753A" w14:textId="79099308" w:rsidR="003C389F" w:rsidRPr="00696D6A" w:rsidRDefault="0065525D" w:rsidP="003C389F">
      <w:pPr>
        <w:pStyle w:val="ONUMFS"/>
        <w:rPr>
          <w:lang w:val="fr-FR"/>
        </w:rPr>
      </w:pPr>
      <w:r w:rsidRPr="00696D6A">
        <w:rPr>
          <w:lang w:val="fr-FR"/>
        </w:rPr>
        <w:t>À la suite d</w:t>
      </w:r>
      <w:r w:rsidR="003C389F" w:rsidRPr="00696D6A">
        <w:rPr>
          <w:lang w:val="fr-FR"/>
        </w:rPr>
        <w:t>’</w:t>
      </w:r>
      <w:r w:rsidRPr="00696D6A">
        <w:rPr>
          <w:lang w:val="fr-FR"/>
        </w:rPr>
        <w:t xml:space="preserve">une décision prise par le comité à </w:t>
      </w:r>
      <w:r w:rsidRPr="00696D6A">
        <w:rPr>
          <w:color w:val="000000"/>
          <w:lang w:val="fr-FR"/>
        </w:rPr>
        <w:t>sa neuv</w:t>
      </w:r>
      <w:r w:rsidR="003C389F" w:rsidRPr="00696D6A">
        <w:rPr>
          <w:color w:val="000000"/>
          <w:lang w:val="fr-FR"/>
        </w:rPr>
        <w:t>ième session</w:t>
      </w:r>
      <w:r w:rsidRPr="00696D6A">
        <w:rPr>
          <w:lang w:val="fr-FR"/>
        </w:rPr>
        <w:t>, chaque session suivante du comité a débuté par une réunion présidée par un membre d</w:t>
      </w:r>
      <w:r w:rsidR="003C389F" w:rsidRPr="00696D6A">
        <w:rPr>
          <w:lang w:val="fr-FR"/>
        </w:rPr>
        <w:t>’</w:t>
      </w:r>
      <w:r w:rsidRPr="00696D6A">
        <w:rPr>
          <w:lang w:val="fr-FR"/>
        </w:rPr>
        <w:t>une communauté autochto</w:t>
      </w:r>
      <w:r w:rsidR="00696D6A" w:rsidRPr="00696D6A">
        <w:rPr>
          <w:lang w:val="fr-FR"/>
        </w:rPr>
        <w:t>ne.  Le</w:t>
      </w:r>
      <w:r w:rsidRPr="00696D6A">
        <w:rPr>
          <w:lang w:val="fr-FR"/>
        </w:rPr>
        <w:t xml:space="preserve"> groupe d</w:t>
      </w:r>
      <w:r w:rsidR="003C389F" w:rsidRPr="00696D6A">
        <w:rPr>
          <w:lang w:val="fr-FR"/>
        </w:rPr>
        <w:t>’</w:t>
      </w:r>
      <w:r w:rsidRPr="00696D6A">
        <w:rPr>
          <w:lang w:val="fr-FR"/>
        </w:rPr>
        <w:t>experts s</w:t>
      </w:r>
      <w:r w:rsidR="003C389F" w:rsidRPr="00696D6A">
        <w:rPr>
          <w:lang w:val="fr-FR"/>
        </w:rPr>
        <w:t>’</w:t>
      </w:r>
      <w:r w:rsidRPr="00696D6A">
        <w:rPr>
          <w:lang w:val="fr-FR"/>
        </w:rPr>
        <w:t>est réuni au début des 42 sessions précédentes du comi</w:t>
      </w:r>
      <w:r w:rsidR="00696D6A" w:rsidRPr="00696D6A">
        <w:rPr>
          <w:lang w:val="fr-FR"/>
        </w:rPr>
        <w:t xml:space="preserve">té.  À </w:t>
      </w:r>
      <w:r w:rsidRPr="00696D6A">
        <w:rPr>
          <w:lang w:val="fr-FR"/>
        </w:rPr>
        <w:t>chaque occasion, des représentants de peuples autochtones et de communautés locales ont présenté des exposés sur un thème particulier lié aux négociations au sein du comi</w:t>
      </w:r>
      <w:r w:rsidR="00696D6A" w:rsidRPr="00696D6A">
        <w:rPr>
          <w:lang w:val="fr-FR"/>
        </w:rPr>
        <w:t>té.  Ce</w:t>
      </w:r>
      <w:r w:rsidRPr="00696D6A">
        <w:rPr>
          <w:lang w:val="fr-FR"/>
        </w:rPr>
        <w:t xml:space="preserve"> document indique les modalités pratiques qu</w:t>
      </w:r>
      <w:r w:rsidR="003C389F" w:rsidRPr="00696D6A">
        <w:rPr>
          <w:lang w:val="fr-FR"/>
        </w:rPr>
        <w:t>’</w:t>
      </w:r>
      <w:r w:rsidRPr="00696D6A">
        <w:rPr>
          <w:lang w:val="fr-FR"/>
        </w:rPr>
        <w:t>il est proposé de mettre en œuvre pour la réunion du groupe d</w:t>
      </w:r>
      <w:r w:rsidR="003C389F" w:rsidRPr="00696D6A">
        <w:rPr>
          <w:lang w:val="fr-FR"/>
        </w:rPr>
        <w:t>’</w:t>
      </w:r>
      <w:r w:rsidRPr="00696D6A">
        <w:rPr>
          <w:lang w:val="fr-FR"/>
        </w:rPr>
        <w:t>experts à la cinquante</w:t>
      </w:r>
      <w:r w:rsidR="00696D6A">
        <w:rPr>
          <w:lang w:val="fr-FR"/>
        </w:rPr>
        <w:noBreakHyphen/>
      </w:r>
      <w:r w:rsidRPr="00696D6A">
        <w:rPr>
          <w:lang w:val="fr-FR"/>
        </w:rPr>
        <w:t>deux</w:t>
      </w:r>
      <w:r w:rsidR="003C389F" w:rsidRPr="00696D6A">
        <w:rPr>
          <w:lang w:val="fr-FR"/>
        </w:rPr>
        <w:t>ième session</w:t>
      </w:r>
      <w:r w:rsidRPr="00696D6A">
        <w:rPr>
          <w:lang w:val="fr-FR"/>
        </w:rPr>
        <w:t xml:space="preserve"> du comité.</w:t>
      </w:r>
    </w:p>
    <w:p w14:paraId="672FD13B" w14:textId="21B7C1D6" w:rsidR="003C389F" w:rsidRPr="00696D6A" w:rsidRDefault="0065525D" w:rsidP="00696D6A">
      <w:pPr>
        <w:pStyle w:val="Heading3"/>
      </w:pPr>
      <w:r w:rsidRPr="00696D6A">
        <w:t>WIPO/GRTKF/IC/52/INF/7</w:t>
      </w:r>
      <w:r w:rsidR="003C389F" w:rsidRPr="00696D6A">
        <w:t> :</w:t>
      </w:r>
      <w:r w:rsidRPr="00696D6A">
        <w:t xml:space="preserve"> Glossaire des principaux termes relatifs à la propriété intellectuelle, aux ressources génétiques, aux savoirs traditionnels et aux expressions culturelles traditionnelles</w:t>
      </w:r>
    </w:p>
    <w:p w14:paraId="75E3B505" w14:textId="531047BF" w:rsidR="0065525D" w:rsidRPr="00696D6A" w:rsidRDefault="0065525D" w:rsidP="003C389F">
      <w:pPr>
        <w:pStyle w:val="ONUMFS"/>
        <w:rPr>
          <w:lang w:val="fr-FR"/>
        </w:rPr>
      </w:pPr>
      <w:r w:rsidRPr="00696D6A">
        <w:rPr>
          <w:lang w:val="fr-FR"/>
        </w:rPr>
        <w:t xml:space="preserve">À </w:t>
      </w:r>
      <w:r w:rsidRPr="00696D6A">
        <w:rPr>
          <w:color w:val="000000"/>
          <w:lang w:val="fr-FR"/>
        </w:rPr>
        <w:t>sa dix</w:t>
      </w:r>
      <w:r w:rsidR="00696D6A">
        <w:rPr>
          <w:color w:val="000000"/>
          <w:lang w:val="fr-FR"/>
        </w:rPr>
        <w:noBreakHyphen/>
      </w:r>
      <w:r w:rsidRPr="00696D6A">
        <w:rPr>
          <w:color w:val="000000"/>
          <w:lang w:val="fr-FR"/>
        </w:rPr>
        <w:t>neuv</w:t>
      </w:r>
      <w:r w:rsidR="003C389F" w:rsidRPr="00696D6A">
        <w:rPr>
          <w:color w:val="000000"/>
          <w:lang w:val="fr-FR"/>
        </w:rPr>
        <w:t>ième session</w:t>
      </w:r>
      <w:r w:rsidRPr="00696D6A">
        <w:rPr>
          <w:lang w:val="fr-FR"/>
        </w:rPr>
        <w:t xml:space="preserve">, “le comité a invité le Secrétariat à mettre à jour les glossaires disponibles dans les </w:t>
      </w:r>
      <w:r w:rsidR="003C389F" w:rsidRPr="00696D6A">
        <w:rPr>
          <w:lang w:val="fr-FR"/>
        </w:rPr>
        <w:t>documents</w:t>
      </w:r>
      <w:r w:rsidR="00696D6A">
        <w:rPr>
          <w:lang w:val="fr-FR"/>
        </w:rPr>
        <w:t> </w:t>
      </w:r>
      <w:r w:rsidR="003C389F" w:rsidRPr="00696D6A">
        <w:rPr>
          <w:lang w:val="fr-FR"/>
        </w:rPr>
        <w:t>WI</w:t>
      </w:r>
      <w:r w:rsidRPr="00696D6A">
        <w:rPr>
          <w:lang w:val="fr-FR"/>
        </w:rPr>
        <w:t xml:space="preserve">PO/GRTKF/IC/19/INF/7 (intitulé </w:t>
      </w:r>
      <w:r w:rsidR="003C389F" w:rsidRPr="00696D6A">
        <w:rPr>
          <w:lang w:val="fr-FR"/>
        </w:rPr>
        <w:t>‘</w:t>
      </w:r>
      <w:r w:rsidRPr="00696D6A">
        <w:rPr>
          <w:lang w:val="fr-FR"/>
        </w:rPr>
        <w:t>Glossaire des principaux termes relatifs à la propriété intellectuelle et aux expressions culturelles traditionnelles</w:t>
      </w:r>
      <w:r w:rsidR="003C389F" w:rsidRPr="00696D6A">
        <w:rPr>
          <w:lang w:val="fr-FR"/>
        </w:rPr>
        <w:t>’</w:t>
      </w:r>
      <w:r w:rsidRPr="00696D6A">
        <w:rPr>
          <w:lang w:val="fr-FR"/>
        </w:rPr>
        <w:t xml:space="preserve">), WIPO/GRTKF/IC/19/INF/8 (intitulé </w:t>
      </w:r>
      <w:r w:rsidR="003C389F" w:rsidRPr="00696D6A">
        <w:rPr>
          <w:lang w:val="fr-FR"/>
        </w:rPr>
        <w:t>‘</w:t>
      </w:r>
      <w:r w:rsidRPr="00696D6A">
        <w:rPr>
          <w:lang w:val="fr-FR"/>
        </w:rPr>
        <w:t>Glossaire des principaux termes relatifs à la propriété intellectuelle et aux savoirs traditionnels</w:t>
      </w:r>
      <w:r w:rsidR="003C389F" w:rsidRPr="00696D6A">
        <w:rPr>
          <w:lang w:val="fr-FR"/>
        </w:rPr>
        <w:t>’</w:t>
      </w:r>
      <w:r w:rsidRPr="00696D6A">
        <w:rPr>
          <w:lang w:val="fr-FR"/>
        </w:rPr>
        <w:t xml:space="preserve">) et WIPO/GRTKF/IC/19/INF/9 (intitulé </w:t>
      </w:r>
      <w:r w:rsidR="003C389F" w:rsidRPr="00696D6A">
        <w:rPr>
          <w:lang w:val="fr-FR"/>
        </w:rPr>
        <w:t>‘</w:t>
      </w:r>
      <w:r w:rsidRPr="00696D6A">
        <w:rPr>
          <w:lang w:val="fr-FR"/>
        </w:rPr>
        <w:t>Glossaire des principaux termes relatifs à la propriété intellectuelle et aux ressources génétiques</w:t>
      </w:r>
      <w:r w:rsidR="003C389F" w:rsidRPr="00696D6A">
        <w:rPr>
          <w:lang w:val="fr-FR"/>
        </w:rPr>
        <w:t>’</w:t>
      </w:r>
      <w:r w:rsidRPr="00696D6A">
        <w:rPr>
          <w:lang w:val="fr-FR"/>
        </w:rPr>
        <w:t>), à les regrouper dans un seul document et à publier ce glossaire unifié sous la forme d</w:t>
      </w:r>
      <w:r w:rsidR="003C389F" w:rsidRPr="00696D6A">
        <w:rPr>
          <w:lang w:val="fr-FR"/>
        </w:rPr>
        <w:t>’</w:t>
      </w:r>
      <w:r w:rsidRPr="00696D6A">
        <w:rPr>
          <w:lang w:val="fr-FR"/>
        </w:rPr>
        <w:t>un document d</w:t>
      </w:r>
      <w:r w:rsidR="003C389F" w:rsidRPr="00696D6A">
        <w:rPr>
          <w:lang w:val="fr-FR"/>
        </w:rPr>
        <w:t>’</w:t>
      </w:r>
      <w:r w:rsidRPr="00696D6A">
        <w:rPr>
          <w:lang w:val="fr-FR"/>
        </w:rPr>
        <w:t>information à la prochaine session du comité”.  Ce document est diffusé sous la forme de glossaire unifié pour la présente session.</w:t>
      </w:r>
    </w:p>
    <w:p w14:paraId="228D589A" w14:textId="49377D50" w:rsidR="003C389F" w:rsidRPr="00696D6A" w:rsidRDefault="0065525D" w:rsidP="00696D6A">
      <w:pPr>
        <w:pStyle w:val="Heading3"/>
      </w:pPr>
      <w:r w:rsidRPr="00696D6A">
        <w:t>WIPO/GRTKF/IC/52/INF/8</w:t>
      </w:r>
      <w:r w:rsidR="003C389F" w:rsidRPr="00696D6A">
        <w:t> :</w:t>
      </w:r>
      <w:r w:rsidRPr="00696D6A">
        <w:t xml:space="preserve"> Ressources disponibles sur le site</w:t>
      </w:r>
      <w:r w:rsidR="00FD60E6" w:rsidRPr="00696D6A">
        <w:t> </w:t>
      </w:r>
      <w:r w:rsidRPr="00696D6A">
        <w:t>Web de l</w:t>
      </w:r>
      <w:r w:rsidR="003C389F" w:rsidRPr="00696D6A">
        <w:t>’</w:t>
      </w:r>
      <w:r w:rsidRPr="00696D6A">
        <w:t>OMPI consacré aux savoirs traditionnels, aux expressions culturelles traditionnelles et aux ressources génétiques</w:t>
      </w:r>
    </w:p>
    <w:p w14:paraId="6BA0AC7F" w14:textId="59B0D424" w:rsidR="003C389F" w:rsidRPr="00696D6A" w:rsidRDefault="0065525D" w:rsidP="003C389F">
      <w:pPr>
        <w:pStyle w:val="ONUMFS"/>
        <w:rPr>
          <w:lang w:val="fr-FR"/>
        </w:rPr>
      </w:pPr>
      <w:r w:rsidRPr="00696D6A">
        <w:rPr>
          <w:lang w:val="fr-FR"/>
        </w:rPr>
        <w:t>À sa vingt</w:t>
      </w:r>
      <w:r w:rsidR="003C389F" w:rsidRPr="00696D6A">
        <w:rPr>
          <w:lang w:val="fr-FR"/>
        </w:rPr>
        <w:t>ième session</w:t>
      </w:r>
      <w:r w:rsidRPr="00696D6A">
        <w:rPr>
          <w:lang w:val="fr-FR"/>
        </w:rPr>
        <w:t>, le comité a invité le Secrétariat à établir un document d</w:t>
      </w:r>
      <w:r w:rsidR="003C389F" w:rsidRPr="00696D6A">
        <w:rPr>
          <w:lang w:val="fr-FR"/>
        </w:rPr>
        <w:t>’</w:t>
      </w:r>
      <w:r w:rsidRPr="00696D6A">
        <w:rPr>
          <w:lang w:val="fr-FR"/>
        </w:rPr>
        <w:t>information dans lequel seraient décrites brièvement les ressources disponibles sur le site</w:t>
      </w:r>
      <w:r w:rsidR="00FD60E6" w:rsidRPr="00696D6A">
        <w:rPr>
          <w:lang w:val="fr-FR"/>
        </w:rPr>
        <w:t> </w:t>
      </w:r>
      <w:r w:rsidRPr="00696D6A">
        <w:rPr>
          <w:lang w:val="fr-FR"/>
        </w:rPr>
        <w:t>Web de l</w:t>
      </w:r>
      <w:r w:rsidR="003C389F" w:rsidRPr="00696D6A">
        <w:rPr>
          <w:lang w:val="fr-FR"/>
        </w:rPr>
        <w:t>’</w:t>
      </w:r>
      <w:r w:rsidRPr="00696D6A">
        <w:rPr>
          <w:lang w:val="fr-FR"/>
        </w:rPr>
        <w:t>OMPI consacré aux savoirs traditionnels, aux expressions culturelles traditionnelles et aux ressources génétiques en vue d</w:t>
      </w:r>
      <w:r w:rsidR="003C389F" w:rsidRPr="00696D6A">
        <w:rPr>
          <w:lang w:val="fr-FR"/>
        </w:rPr>
        <w:t>’</w:t>
      </w:r>
      <w:r w:rsidRPr="00696D6A">
        <w:rPr>
          <w:lang w:val="fr-FR"/>
        </w:rPr>
        <w:t>appuyer et de renforcer la participation des observateurs à ses trava</w:t>
      </w:r>
      <w:r w:rsidR="00696D6A" w:rsidRPr="00696D6A">
        <w:rPr>
          <w:lang w:val="fr-FR"/>
        </w:rPr>
        <w:t>ux.  Ce</w:t>
      </w:r>
      <w:r w:rsidRPr="00696D6A">
        <w:rPr>
          <w:lang w:val="fr-FR"/>
        </w:rPr>
        <w:t xml:space="preserve"> document fait le point sur les ressources disponibles sur le site</w:t>
      </w:r>
      <w:r w:rsidR="00FD60E6" w:rsidRPr="00696D6A">
        <w:rPr>
          <w:lang w:val="fr-FR"/>
        </w:rPr>
        <w:t> </w:t>
      </w:r>
      <w:r w:rsidRPr="00696D6A">
        <w:rPr>
          <w:lang w:val="fr-FR"/>
        </w:rPr>
        <w:t>Web.</w:t>
      </w:r>
    </w:p>
    <w:p w14:paraId="19D60E7D" w14:textId="238CCCFC" w:rsidR="000F5E56" w:rsidRPr="00696D6A" w:rsidRDefault="0065525D" w:rsidP="003C389F">
      <w:pPr>
        <w:pStyle w:val="Endofdocument-Annex"/>
      </w:pPr>
      <w:r w:rsidRPr="00696D6A">
        <w:t>[Fin du document]</w:t>
      </w:r>
      <w:bookmarkEnd w:id="3"/>
      <w:bookmarkEnd w:id="4"/>
    </w:p>
    <w:sectPr w:rsidR="000F5E56" w:rsidRPr="00696D6A" w:rsidSect="003C389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4B38" w14:textId="77777777" w:rsidR="0065525D" w:rsidRDefault="0065525D">
      <w:r>
        <w:separator/>
      </w:r>
    </w:p>
  </w:endnote>
  <w:endnote w:type="continuationSeparator" w:id="0">
    <w:p w14:paraId="6697D705" w14:textId="77777777" w:rsidR="0065525D" w:rsidRPr="009D30E6" w:rsidRDefault="0065525D" w:rsidP="00D45252">
      <w:pPr>
        <w:rPr>
          <w:sz w:val="17"/>
          <w:szCs w:val="17"/>
        </w:rPr>
      </w:pPr>
      <w:r w:rsidRPr="009D30E6">
        <w:rPr>
          <w:sz w:val="17"/>
          <w:szCs w:val="17"/>
        </w:rPr>
        <w:separator/>
      </w:r>
    </w:p>
    <w:p w14:paraId="6A20DAF1" w14:textId="77777777" w:rsidR="0065525D" w:rsidRPr="009D30E6" w:rsidRDefault="0065525D" w:rsidP="00D45252">
      <w:pPr>
        <w:spacing w:after="60"/>
        <w:rPr>
          <w:sz w:val="17"/>
          <w:szCs w:val="17"/>
        </w:rPr>
      </w:pPr>
      <w:r w:rsidRPr="009D30E6">
        <w:rPr>
          <w:sz w:val="17"/>
          <w:szCs w:val="17"/>
        </w:rPr>
        <w:t>[Suite de la note de la page précédente]</w:t>
      </w:r>
    </w:p>
  </w:endnote>
  <w:endnote w:type="continuationNotice" w:id="1">
    <w:p w14:paraId="7EC7CAE8" w14:textId="77777777" w:rsidR="0065525D" w:rsidRPr="009D30E6" w:rsidRDefault="0065525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EE84" w14:textId="77777777" w:rsidR="0065525D" w:rsidRDefault="0065525D">
      <w:r>
        <w:separator/>
      </w:r>
    </w:p>
  </w:footnote>
  <w:footnote w:type="continuationSeparator" w:id="0">
    <w:p w14:paraId="417C986B" w14:textId="77777777" w:rsidR="0065525D" w:rsidRDefault="0065525D" w:rsidP="007461F1">
      <w:r>
        <w:separator/>
      </w:r>
    </w:p>
    <w:p w14:paraId="63F01A42" w14:textId="77777777" w:rsidR="0065525D" w:rsidRPr="009D30E6" w:rsidRDefault="0065525D" w:rsidP="007461F1">
      <w:pPr>
        <w:spacing w:after="60"/>
        <w:rPr>
          <w:sz w:val="17"/>
          <w:szCs w:val="17"/>
        </w:rPr>
      </w:pPr>
      <w:r w:rsidRPr="009D30E6">
        <w:rPr>
          <w:sz w:val="17"/>
          <w:szCs w:val="17"/>
        </w:rPr>
        <w:t>[Suite de la note de la page précédente]</w:t>
      </w:r>
    </w:p>
  </w:footnote>
  <w:footnote w:type="continuationNotice" w:id="1">
    <w:p w14:paraId="7735686D" w14:textId="77777777" w:rsidR="0065525D" w:rsidRPr="009D30E6" w:rsidRDefault="0065525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2578" w14:textId="3DDC40D7" w:rsidR="00F16975" w:rsidRDefault="0065525D" w:rsidP="00477D6B">
    <w:pPr>
      <w:jc w:val="right"/>
    </w:pPr>
    <w:bookmarkStart w:id="5" w:name="Code2"/>
    <w:bookmarkEnd w:id="5"/>
    <w:r>
      <w:t>WIPO/GRTKF/IC/52/INF/2</w:t>
    </w:r>
  </w:p>
  <w:p w14:paraId="70B5B48C" w14:textId="53F0F0CD" w:rsidR="004F4E31" w:rsidRDefault="00F16975" w:rsidP="003C389F">
    <w:pPr>
      <w:spacing w:after="480"/>
      <w:jc w:val="right"/>
    </w:pPr>
    <w:proofErr w:type="gramStart"/>
    <w:r>
      <w:t>page</w:t>
    </w:r>
    <w:proofErr w:type="gramEnd"/>
    <w:r w:rsidR="003C389F">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3691099">
    <w:abstractNumId w:val="2"/>
  </w:num>
  <w:num w:numId="2" w16cid:durableId="336272609">
    <w:abstractNumId w:val="4"/>
  </w:num>
  <w:num w:numId="3" w16cid:durableId="1211527854">
    <w:abstractNumId w:val="0"/>
  </w:num>
  <w:num w:numId="4" w16cid:durableId="1364356255">
    <w:abstractNumId w:val="5"/>
  </w:num>
  <w:num w:numId="5" w16cid:durableId="2006779852">
    <w:abstractNumId w:val="1"/>
  </w:num>
  <w:num w:numId="6" w16cid:durableId="193824948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5D"/>
    <w:rsid w:val="00011B7D"/>
    <w:rsid w:val="00075432"/>
    <w:rsid w:val="000F5E56"/>
    <w:rsid w:val="001362EE"/>
    <w:rsid w:val="001832A6"/>
    <w:rsid w:val="00195C6E"/>
    <w:rsid w:val="001B266A"/>
    <w:rsid w:val="001D3D56"/>
    <w:rsid w:val="00240654"/>
    <w:rsid w:val="002634C4"/>
    <w:rsid w:val="00293563"/>
    <w:rsid w:val="002D4918"/>
    <w:rsid w:val="002E4D1A"/>
    <w:rsid w:val="002F16BC"/>
    <w:rsid w:val="002F4E68"/>
    <w:rsid w:val="00315FCA"/>
    <w:rsid w:val="0038405A"/>
    <w:rsid w:val="003845C1"/>
    <w:rsid w:val="003A1BCD"/>
    <w:rsid w:val="003C389F"/>
    <w:rsid w:val="004008A2"/>
    <w:rsid w:val="004025DF"/>
    <w:rsid w:val="00423E3E"/>
    <w:rsid w:val="00427AF4"/>
    <w:rsid w:val="004647DA"/>
    <w:rsid w:val="00477D6B"/>
    <w:rsid w:val="004D6471"/>
    <w:rsid w:val="004F4E31"/>
    <w:rsid w:val="00525B63"/>
    <w:rsid w:val="00547476"/>
    <w:rsid w:val="0055412C"/>
    <w:rsid w:val="00561DB8"/>
    <w:rsid w:val="005679A2"/>
    <w:rsid w:val="00567A4C"/>
    <w:rsid w:val="005E6516"/>
    <w:rsid w:val="00605827"/>
    <w:rsid w:val="0065525D"/>
    <w:rsid w:val="00676936"/>
    <w:rsid w:val="00696D6A"/>
    <w:rsid w:val="006B0DB5"/>
    <w:rsid w:val="006E4243"/>
    <w:rsid w:val="007461F1"/>
    <w:rsid w:val="007D6961"/>
    <w:rsid w:val="007F07CB"/>
    <w:rsid w:val="00810CEF"/>
    <w:rsid w:val="0081208D"/>
    <w:rsid w:val="00842A13"/>
    <w:rsid w:val="008B2CC1"/>
    <w:rsid w:val="008E42AF"/>
    <w:rsid w:val="008E4813"/>
    <w:rsid w:val="008E7930"/>
    <w:rsid w:val="0090731E"/>
    <w:rsid w:val="009571E5"/>
    <w:rsid w:val="00966A22"/>
    <w:rsid w:val="00974CD6"/>
    <w:rsid w:val="009D30E6"/>
    <w:rsid w:val="009E3F6F"/>
    <w:rsid w:val="009F499F"/>
    <w:rsid w:val="00A02BD3"/>
    <w:rsid w:val="00AA1F20"/>
    <w:rsid w:val="00AC0AE4"/>
    <w:rsid w:val="00AD61DB"/>
    <w:rsid w:val="00B87BCF"/>
    <w:rsid w:val="00BA62D4"/>
    <w:rsid w:val="00C40E15"/>
    <w:rsid w:val="00C664C8"/>
    <w:rsid w:val="00C76A79"/>
    <w:rsid w:val="00C925B8"/>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D60E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98AB"/>
  <w15:docId w15:val="{4D789A01-D7F6-4450-B373-5DC14D87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696D6A"/>
    <w:pPr>
      <w:keepNext/>
      <w:spacing w:before="480" w:after="240"/>
      <w:outlineLvl w:val="1"/>
    </w:pPr>
    <w:rPr>
      <w:bCs/>
      <w:iCs/>
      <w:caps/>
      <w:szCs w:val="28"/>
      <w:lang w:val="fr-FR"/>
    </w:rPr>
  </w:style>
  <w:style w:type="paragraph" w:styleId="Heading3">
    <w:name w:val="heading 3"/>
    <w:basedOn w:val="Normal"/>
    <w:next w:val="Normal"/>
    <w:qFormat/>
    <w:rsid w:val="00696D6A"/>
    <w:pPr>
      <w:keepNext/>
      <w:spacing w:before="48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C389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65525D"/>
    <w:pPr>
      <w:ind w:left="720"/>
      <w:contextualSpacing/>
    </w:pPr>
    <w:rPr>
      <w:rFonts w:eastAsia="Times New Roman"/>
      <w:lang w:val="fr-FR" w:eastAsia="en-US"/>
    </w:rPr>
  </w:style>
  <w:style w:type="character" w:styleId="Hyperlink">
    <w:name w:val="Hyperlink"/>
    <w:basedOn w:val="DefaultParagraphFont"/>
    <w:semiHidden/>
    <w:unhideWhenUsed/>
    <w:rsid w:val="00696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WIPO_GRTKF_IC_52 (F).dotm</Template>
  <TotalTime>8</TotalTime>
  <Pages>4</Pages>
  <Words>1339</Words>
  <Characters>8078</Characters>
  <Application>Microsoft Office Word</Application>
  <DocSecurity>0</DocSecurity>
  <Lines>475</Lines>
  <Paragraphs>285</Paragraphs>
  <ScaleCrop>false</ScaleCrop>
  <HeadingPairs>
    <vt:vector size="2" baseType="variant">
      <vt:variant>
        <vt:lpstr>Title</vt:lpstr>
      </vt:variant>
      <vt:variant>
        <vt:i4>1</vt:i4>
      </vt:variant>
    </vt:vector>
  </HeadingPairs>
  <TitlesOfParts>
    <vt:vector size="1" baseType="lpstr">
      <vt:lpstr>WIPO/GRTKF/IC/52/</vt:lpstr>
    </vt:vector>
  </TitlesOfParts>
  <Company>WIPO</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WIPO/GRTKF/IC/52/INF/2</dc:title>
  <dc:creator>OLIVIÉ Karen</dc:creator>
  <cp:keywords>FOR OFFICIAL USE ONLY</cp:keywords>
  <cp:lastModifiedBy>OLIVIÉ Karen</cp:lastModifiedBy>
  <cp:revision>3</cp:revision>
  <cp:lastPrinted>2011-05-19T12:37:00Z</cp:lastPrinted>
  <dcterms:created xsi:type="dcterms:W3CDTF">2026-01-16T15:45:00Z</dcterms:created>
  <dcterms:modified xsi:type="dcterms:W3CDTF">2026-01-16T15:53:00Z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2025-10-01T06:02:38Z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edd37320-0d01-42c9-a20d-7383e5541934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