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3FB7A" w14:textId="77777777" w:rsidR="007528CE" w:rsidRPr="006508D0" w:rsidRDefault="000101C7" w:rsidP="00E742D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5A5C8AEF" wp14:editId="2B4AE2C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7F368D6" w14:textId="5351AF67" w:rsidR="007528CE" w:rsidRPr="006508D0" w:rsidRDefault="000A1CBC" w:rsidP="00E742D7">
      <w:pPr>
        <w:jc w:val="right"/>
        <w:rPr>
          <w:rFonts w:ascii="Arial Black" w:hAnsi="Arial Black"/>
          <w:caps/>
          <w:sz w:val="15"/>
          <w:lang w:val="fr-FR"/>
        </w:rPr>
      </w:pPr>
      <w:r>
        <w:rPr>
          <w:rFonts w:ascii="Arial Black" w:hAnsi="Arial Black"/>
          <w:caps/>
          <w:sz w:val="15"/>
          <w:lang w:val="fr-FR"/>
        </w:rPr>
        <w:t>WIPO/GRTKF/IC/4</w:t>
      </w:r>
      <w:r w:rsidR="00E742D7">
        <w:rPr>
          <w:rFonts w:ascii="Arial Black" w:hAnsi="Arial Black"/>
          <w:caps/>
          <w:sz w:val="15"/>
          <w:lang w:val="fr-FR"/>
        </w:rPr>
        <w:t>9</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14:paraId="6009BAB3" w14:textId="77777777" w:rsidR="007528CE" w:rsidRPr="006508D0" w:rsidRDefault="000101C7" w:rsidP="00E742D7">
      <w:pPr>
        <w:jc w:val="right"/>
        <w:rPr>
          <w:lang w:val="fr-FR"/>
        </w:rPr>
      </w:pPr>
      <w:r w:rsidRPr="006508D0">
        <w:rPr>
          <w:rFonts w:ascii="Arial Black" w:hAnsi="Arial Black"/>
          <w:caps/>
          <w:sz w:val="15"/>
          <w:lang w:val="fr-FR"/>
        </w:rPr>
        <w:t>ORIGINAL</w:t>
      </w:r>
      <w:r w:rsidR="008C0FB8">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14:paraId="704C4083" w14:textId="0F8E5A30" w:rsidR="007528CE" w:rsidRPr="006508D0" w:rsidRDefault="000101C7" w:rsidP="00E742D7">
      <w:pPr>
        <w:spacing w:after="1200"/>
        <w:jc w:val="right"/>
        <w:rPr>
          <w:lang w:val="fr-FR"/>
        </w:rPr>
      </w:pPr>
      <w:r w:rsidRPr="006508D0">
        <w:rPr>
          <w:rFonts w:ascii="Arial Black" w:hAnsi="Arial Black"/>
          <w:caps/>
          <w:sz w:val="15"/>
          <w:lang w:val="fr-FR"/>
        </w:rPr>
        <w:t>DATE</w:t>
      </w:r>
      <w:r w:rsidR="008C0FB8">
        <w:rPr>
          <w:rFonts w:ascii="Arial Black" w:hAnsi="Arial Black"/>
          <w:caps/>
          <w:sz w:val="15"/>
          <w:lang w:val="fr-FR"/>
        </w:rPr>
        <w:t> :</w:t>
      </w:r>
      <w:r w:rsidRPr="006508D0">
        <w:rPr>
          <w:rFonts w:ascii="Arial Black" w:hAnsi="Arial Black"/>
          <w:caps/>
          <w:sz w:val="15"/>
          <w:lang w:val="fr-FR"/>
        </w:rPr>
        <w:t xml:space="preserve"> </w:t>
      </w:r>
      <w:bookmarkStart w:id="3" w:name="Date"/>
      <w:r w:rsidR="00E742D7">
        <w:rPr>
          <w:rFonts w:ascii="Arial Black" w:hAnsi="Arial Black"/>
          <w:caps/>
          <w:sz w:val="15"/>
          <w:lang w:val="fr-FR"/>
        </w:rPr>
        <w:t>4</w:t>
      </w:r>
      <w:r w:rsidR="0055117F">
        <w:rPr>
          <w:rFonts w:ascii="Arial Black" w:hAnsi="Arial Black"/>
          <w:caps/>
          <w:sz w:val="15"/>
          <w:lang w:val="fr-FR"/>
        </w:rPr>
        <w:t> </w:t>
      </w:r>
      <w:r w:rsidR="00E742D7">
        <w:rPr>
          <w:rFonts w:ascii="Arial Black" w:hAnsi="Arial Black"/>
          <w:caps/>
          <w:sz w:val="15"/>
          <w:lang w:val="fr-FR"/>
        </w:rPr>
        <w:t>octobre</w:t>
      </w:r>
      <w:r w:rsidR="007862E9">
        <w:rPr>
          <w:rFonts w:ascii="Arial Black" w:hAnsi="Arial Black"/>
          <w:caps/>
          <w:sz w:val="15"/>
          <w:lang w:val="fr-FR"/>
        </w:rPr>
        <w:t> 202</w:t>
      </w:r>
      <w:r w:rsidR="00E742D7">
        <w:rPr>
          <w:rFonts w:ascii="Arial Black" w:hAnsi="Arial Black"/>
          <w:caps/>
          <w:sz w:val="15"/>
          <w:lang w:val="fr-FR"/>
        </w:rPr>
        <w:t>4</w:t>
      </w:r>
    </w:p>
    <w:bookmarkEnd w:id="3"/>
    <w:p w14:paraId="3853D97A" w14:textId="702F13BE" w:rsidR="007528CE" w:rsidRPr="007F75CF" w:rsidRDefault="000101C7" w:rsidP="00E742D7">
      <w:pPr>
        <w:pStyle w:val="Title"/>
        <w:rPr>
          <w:kern w:val="0"/>
        </w:rPr>
      </w:pPr>
      <w:r w:rsidRPr="007F75CF">
        <w:rPr>
          <w:kern w:val="0"/>
        </w:rPr>
        <w:t>Comité intergouvernemental de la propriété intellectuelle relative aux</w:t>
      </w:r>
      <w:r w:rsidR="00E742D7">
        <w:rPr>
          <w:kern w:val="0"/>
        </w:rPr>
        <w:t> </w:t>
      </w:r>
      <w:r w:rsidRPr="007F75CF">
        <w:rPr>
          <w:kern w:val="0"/>
        </w:rPr>
        <w:t>ressources génétiques, aux savoirs traditionnels et au folklore</w:t>
      </w:r>
    </w:p>
    <w:p w14:paraId="03CAE8C7" w14:textId="17AC9224" w:rsidR="007528CE" w:rsidRPr="006508D0" w:rsidRDefault="000101C7" w:rsidP="00E742D7">
      <w:pPr>
        <w:outlineLvl w:val="1"/>
        <w:rPr>
          <w:b/>
          <w:sz w:val="24"/>
          <w:szCs w:val="24"/>
          <w:lang w:val="fr-FR"/>
        </w:rPr>
      </w:pPr>
      <w:r w:rsidRPr="006508D0">
        <w:rPr>
          <w:b/>
          <w:sz w:val="24"/>
          <w:szCs w:val="24"/>
          <w:lang w:val="fr-FR"/>
        </w:rPr>
        <w:t>Quarante</w:t>
      </w:r>
      <w:r w:rsidR="00B47B54">
        <w:rPr>
          <w:b/>
          <w:sz w:val="24"/>
          <w:szCs w:val="24"/>
          <w:lang w:val="fr-FR"/>
        </w:rPr>
        <w:noBreakHyphen/>
      </w:r>
      <w:r w:rsidR="00E742D7">
        <w:rPr>
          <w:b/>
          <w:sz w:val="24"/>
          <w:szCs w:val="24"/>
          <w:lang w:val="fr-FR"/>
        </w:rPr>
        <w:t>neuv</w:t>
      </w:r>
      <w:r w:rsidR="0055117F">
        <w:rPr>
          <w:b/>
          <w:sz w:val="24"/>
          <w:szCs w:val="24"/>
          <w:lang w:val="fr-FR"/>
        </w:rPr>
        <w:t>i</w:t>
      </w:r>
      <w:r w:rsidR="008C0FB8">
        <w:rPr>
          <w:b/>
          <w:sz w:val="24"/>
          <w:szCs w:val="24"/>
          <w:lang w:val="fr-FR"/>
        </w:rPr>
        <w:t>ème session</w:t>
      </w:r>
    </w:p>
    <w:p w14:paraId="1A50CA66" w14:textId="2B90EB64" w:rsidR="007528CE" w:rsidRPr="006508D0" w:rsidRDefault="000101C7" w:rsidP="00E742D7">
      <w:pPr>
        <w:spacing w:after="720"/>
        <w:outlineLvl w:val="1"/>
        <w:rPr>
          <w:b/>
          <w:sz w:val="24"/>
          <w:szCs w:val="24"/>
          <w:lang w:val="fr-FR"/>
        </w:rPr>
      </w:pPr>
      <w:r w:rsidRPr="006508D0">
        <w:rPr>
          <w:b/>
          <w:sz w:val="24"/>
          <w:szCs w:val="24"/>
          <w:lang w:val="fr-FR"/>
        </w:rPr>
        <w:t xml:space="preserve">Genève, </w:t>
      </w:r>
      <w:r w:rsidR="00E742D7">
        <w:rPr>
          <w:b/>
          <w:sz w:val="24"/>
          <w:szCs w:val="24"/>
          <w:lang w:val="fr-FR"/>
        </w:rPr>
        <w:t>2</w:t>
      </w:r>
      <w:r w:rsidRPr="006508D0">
        <w:rPr>
          <w:b/>
          <w:sz w:val="24"/>
          <w:szCs w:val="24"/>
          <w:lang w:val="fr-FR"/>
        </w:rPr>
        <w:t xml:space="preserve"> – </w:t>
      </w:r>
      <w:r w:rsidR="00E742D7">
        <w:rPr>
          <w:b/>
          <w:sz w:val="24"/>
          <w:szCs w:val="24"/>
          <w:lang w:val="fr-FR"/>
        </w:rPr>
        <w:t>6</w:t>
      </w:r>
      <w:r w:rsidR="0055117F">
        <w:rPr>
          <w:b/>
          <w:sz w:val="24"/>
          <w:szCs w:val="24"/>
          <w:lang w:val="fr-FR"/>
        </w:rPr>
        <w:t> </w:t>
      </w:r>
      <w:r w:rsidR="00E742D7">
        <w:rPr>
          <w:b/>
          <w:sz w:val="24"/>
          <w:szCs w:val="24"/>
          <w:lang w:val="fr-FR"/>
        </w:rPr>
        <w:t>décembre</w:t>
      </w:r>
      <w:r w:rsidR="0055117F">
        <w:rPr>
          <w:b/>
          <w:sz w:val="24"/>
          <w:szCs w:val="24"/>
          <w:lang w:val="fr-FR"/>
        </w:rPr>
        <w:t> 202</w:t>
      </w:r>
      <w:r w:rsidR="00E742D7">
        <w:rPr>
          <w:b/>
          <w:sz w:val="24"/>
          <w:szCs w:val="24"/>
          <w:lang w:val="fr-FR"/>
        </w:rPr>
        <w:t>4</w:t>
      </w:r>
    </w:p>
    <w:p w14:paraId="2871760F" w14:textId="77777777" w:rsidR="007528CE" w:rsidRPr="006508D0" w:rsidRDefault="00A12545" w:rsidP="00E742D7">
      <w:pPr>
        <w:spacing w:after="360"/>
        <w:rPr>
          <w:caps/>
          <w:sz w:val="24"/>
          <w:lang w:val="fr-FR"/>
        </w:rPr>
      </w:pPr>
      <w:r w:rsidRPr="006508D0">
        <w:rPr>
          <w:caps/>
          <w:sz w:val="24"/>
          <w:lang w:val="fr-FR"/>
        </w:rPr>
        <w:t>Actualisation de l</w:t>
      </w:r>
      <w:r w:rsidR="008C0FB8">
        <w:rPr>
          <w:caps/>
          <w:sz w:val="24"/>
          <w:lang w:val="fr-FR"/>
        </w:rPr>
        <w:t>’</w:t>
      </w:r>
      <w:r w:rsidRPr="006508D0">
        <w:rPr>
          <w:caps/>
          <w:sz w:val="24"/>
          <w:lang w:val="fr-FR"/>
        </w:rPr>
        <w:t>étude technique des principales questions relatives à la propriété intellectuelle soulevées dans les projets d</w:t>
      </w:r>
      <w:r w:rsidR="008C0FB8">
        <w:rPr>
          <w:caps/>
          <w:sz w:val="24"/>
          <w:lang w:val="fr-FR"/>
        </w:rPr>
        <w:t>’</w:t>
      </w:r>
      <w:r w:rsidRPr="006508D0">
        <w:rPr>
          <w:caps/>
          <w:sz w:val="24"/>
          <w:lang w:val="fr-FR"/>
        </w:rPr>
        <w:t>instruments de l</w:t>
      </w:r>
      <w:r w:rsidR="008C0FB8">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14:paraId="23CAF079" w14:textId="77777777" w:rsidR="007528CE" w:rsidRPr="006508D0" w:rsidRDefault="00A12545" w:rsidP="00E742D7">
      <w:pPr>
        <w:spacing w:after="960"/>
        <w:rPr>
          <w:i/>
          <w:lang w:val="fr-FR"/>
        </w:rPr>
      </w:pPr>
      <w:bookmarkStart w:id="4" w:name="Prepared"/>
      <w:bookmarkEnd w:id="4"/>
      <w:r w:rsidRPr="006508D0">
        <w:rPr>
          <w:i/>
          <w:lang w:val="fr-FR"/>
        </w:rPr>
        <w:t>Document établi par le Secrétariat</w:t>
      </w:r>
    </w:p>
    <w:p w14:paraId="3B780F53" w14:textId="77777777" w:rsidR="009A3BB7" w:rsidRDefault="00CF7EEA" w:rsidP="00E742D7">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B47B54">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8C0FB8">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8C0FB8">
        <w:rPr>
          <w:i/>
          <w:lang w:val="fr-FR"/>
        </w:rPr>
        <w:t>’</w:t>
      </w:r>
      <w:r w:rsidRPr="00A92D8B">
        <w:rPr>
          <w:i/>
          <w:lang w:val="fr-FR"/>
        </w:rPr>
        <w:t>instruments de l</w:t>
      </w:r>
      <w:r w:rsidR="008C0FB8">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8C0FB8">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8C0FB8">
        <w:rPr>
          <w:lang w:val="fr-FR"/>
        </w:rPr>
        <w:t>’</w:t>
      </w:r>
      <w:r w:rsidRPr="006508D0">
        <w:rPr>
          <w:lang w:val="fr-FR"/>
        </w:rPr>
        <w:t xml:space="preserve">Instance permanente des </w:t>
      </w:r>
      <w:r w:rsidR="008C0FB8">
        <w:rPr>
          <w:lang w:val="fr-FR"/>
        </w:rPr>
        <w:t>Nations Unies</w:t>
      </w:r>
      <w:r w:rsidRPr="006508D0">
        <w:rPr>
          <w:lang w:val="fr-FR"/>
        </w:rPr>
        <w:t xml:space="preserve"> sur les questions autochtones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B47B54">
        <w:rPr>
          <w:lang w:val="fr-FR"/>
        </w:rPr>
        <w:noBreakHyphen/>
      </w:r>
      <w:r w:rsidRPr="006508D0">
        <w:rPr>
          <w:lang w:val="fr-FR"/>
        </w:rPr>
        <w:t>huit</w:t>
      </w:r>
      <w:r w:rsidR="008C0FB8">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8C0FB8">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8C0FB8">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8C0FB8">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B47B54">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14:paraId="07F0B3EE" w14:textId="77777777" w:rsidR="0011758C" w:rsidRPr="009A3BB7" w:rsidRDefault="008F1A4B" w:rsidP="00E742D7">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8C0FB8">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Family and Community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8C0FB8">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B47B54">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837BEA" w:rsidRPr="006508D0">
        <w:rPr>
          <w:lang w:val="fr-FR"/>
        </w:rPr>
        <w:t>es</w:t>
      </w:r>
      <w:r w:rsidR="00837BEA">
        <w:rPr>
          <w:lang w:val="fr-FR"/>
        </w:rPr>
        <w:t xml:space="preserve">.  </w:t>
      </w:r>
      <w:r w:rsidR="00837BEA" w:rsidRPr="006508D0">
        <w:rPr>
          <w:lang w:val="fr-FR"/>
        </w:rPr>
        <w:t>L</w:t>
      </w:r>
      <w:r w:rsidR="00837BEA">
        <w:rPr>
          <w:lang w:val="fr-FR"/>
        </w:rPr>
        <w:t>’</w:t>
      </w:r>
      <w:r w:rsidR="00837BEA"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14:paraId="38335D98" w14:textId="77777777" w:rsidR="007528CE" w:rsidRPr="00142FEE" w:rsidRDefault="0047189A" w:rsidP="00E742D7">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8C0FB8">
        <w:rPr>
          <w:i/>
          <w:lang w:val="fr-FR"/>
        </w:rPr>
        <w:t>’</w:t>
      </w:r>
      <w:r w:rsidR="008F1A4B" w:rsidRPr="00142FEE">
        <w:rPr>
          <w:i/>
          <w:lang w:val="fr-FR"/>
        </w:rPr>
        <w:t>annexe du présent document.</w:t>
      </w:r>
    </w:p>
    <w:p w14:paraId="259A6989" w14:textId="77777777" w:rsidR="00DC11DE" w:rsidRDefault="008F1A4B" w:rsidP="00E742D7">
      <w:pPr>
        <w:pStyle w:val="Endofdocument-Annex"/>
        <w:spacing w:before="720"/>
        <w:rPr>
          <w:lang w:val="fr-FR"/>
        </w:rPr>
        <w:sectPr w:rsidR="00DC11DE" w:rsidSect="00A30443">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6508D0">
        <w:rPr>
          <w:lang w:val="fr-FR"/>
        </w:rPr>
        <w:t>[L</w:t>
      </w:r>
      <w:r w:rsidR="008C0FB8">
        <w:rPr>
          <w:lang w:val="fr-FR"/>
        </w:rPr>
        <w:t>’</w:t>
      </w:r>
      <w:r w:rsidRPr="006508D0">
        <w:rPr>
          <w:lang w:val="fr-FR"/>
        </w:rPr>
        <w:t>annexe suit]</w:t>
      </w:r>
    </w:p>
    <w:p w14:paraId="2FCF7407" w14:textId="77777777" w:rsidR="007528CE" w:rsidRPr="006508D0" w:rsidRDefault="008F1A4B" w:rsidP="00E742D7">
      <w:pPr>
        <w:spacing w:after="220"/>
        <w:jc w:val="center"/>
        <w:rPr>
          <w:b/>
          <w:lang w:val="fr-FR"/>
        </w:rPr>
      </w:pPr>
      <w:r w:rsidRPr="006508D0">
        <w:rPr>
          <w:b/>
          <w:lang w:val="fr-FR"/>
        </w:rPr>
        <w:lastRenderedPageBreak/>
        <w:t>Actualisation de l</w:t>
      </w:r>
      <w:r w:rsidR="008C0FB8">
        <w:rPr>
          <w:b/>
          <w:lang w:val="fr-FR"/>
        </w:rPr>
        <w:t>’</w:t>
      </w:r>
      <w:r w:rsidRPr="006508D0">
        <w:rPr>
          <w:b/>
          <w:lang w:val="fr-FR"/>
        </w:rPr>
        <w:t>étude technique des principales questions relatives à la propriété intellectuelle soulevées dans les projets d</w:t>
      </w:r>
      <w:r w:rsidR="008C0FB8">
        <w:rPr>
          <w:b/>
          <w:lang w:val="fr-FR"/>
        </w:rPr>
        <w:t>’</w:t>
      </w:r>
      <w:r w:rsidRPr="006508D0">
        <w:rPr>
          <w:b/>
          <w:lang w:val="fr-FR"/>
        </w:rPr>
        <w:t>instruments de l</w:t>
      </w:r>
      <w:r w:rsidR="008C0FB8">
        <w:rPr>
          <w:b/>
          <w:lang w:val="fr-FR"/>
        </w:rPr>
        <w:t>’</w:t>
      </w:r>
      <w:r w:rsidRPr="006508D0">
        <w:rPr>
          <w:b/>
          <w:lang w:val="fr-FR"/>
        </w:rPr>
        <w:t>OMPI sur les ressources génétiques, les savoirs traditionnels et les expressions culturelles traditionnelles du point de vue des droits des peuples autochtones</w:t>
      </w:r>
    </w:p>
    <w:p w14:paraId="44A3006B" w14:textId="77777777" w:rsidR="007528CE" w:rsidRPr="006508D0" w:rsidRDefault="008F1A4B" w:rsidP="00E742D7">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14:paraId="3C53D479" w14:textId="77777777" w:rsidR="006508D0" w:rsidRDefault="008F1A4B" w:rsidP="00E742D7">
      <w:pPr>
        <w:spacing w:after="220"/>
        <w:rPr>
          <w:b/>
          <w:lang w:val="fr-FR"/>
        </w:rPr>
      </w:pPr>
      <w:r w:rsidRPr="006508D0">
        <w:rPr>
          <w:b/>
          <w:lang w:val="fr-FR"/>
        </w:rPr>
        <w:t xml:space="preserve">RAPPEL ET </w:t>
      </w:r>
      <w:r w:rsidR="002D6572" w:rsidRPr="006508D0">
        <w:rPr>
          <w:b/>
          <w:lang w:val="fr-FR"/>
        </w:rPr>
        <w:t>INTRODUCTION</w:t>
      </w:r>
    </w:p>
    <w:p w14:paraId="770B0A5C" w14:textId="77777777" w:rsidR="007528CE" w:rsidRPr="00DC11DE" w:rsidRDefault="00AA043A" w:rsidP="00E742D7">
      <w:pPr>
        <w:pStyle w:val="ONUMFS"/>
        <w:numPr>
          <w:ilvl w:val="0"/>
          <w:numId w:val="8"/>
        </w:numPr>
        <w:rPr>
          <w:lang w:val="fr-FR"/>
        </w:rPr>
      </w:pPr>
      <w:r w:rsidRPr="00DC11DE">
        <w:rPr>
          <w:color w:val="000000"/>
          <w:lang w:val="fr-FR"/>
        </w:rPr>
        <w:t>Durant</w:t>
      </w:r>
      <w:r w:rsidRPr="00DC11DE">
        <w:rPr>
          <w:lang w:val="fr-FR"/>
        </w:rPr>
        <w:t xml:space="preserve"> la </w:t>
      </w:r>
      <w:r w:rsidR="00F061AD" w:rsidRPr="00DC11DE">
        <w:rPr>
          <w:lang w:val="fr-FR"/>
        </w:rPr>
        <w:t>dix</w:t>
      </w:r>
      <w:r w:rsidR="00B47B54" w:rsidRPr="00DC11DE">
        <w:rPr>
          <w:lang w:val="fr-FR"/>
        </w:rPr>
        <w:noBreakHyphen/>
      </w:r>
      <w:r w:rsidR="00F061AD" w:rsidRPr="00DC11DE">
        <w:rPr>
          <w:lang w:val="fr-FR"/>
        </w:rPr>
        <w:t>huit</w:t>
      </w:r>
      <w:r w:rsidR="008C0FB8" w:rsidRPr="00DC11DE">
        <w:rPr>
          <w:lang w:val="fr-FR"/>
        </w:rPr>
        <w:t>ième session</w:t>
      </w:r>
      <w:r w:rsidRPr="00DC11DE">
        <w:rPr>
          <w:lang w:val="fr-FR"/>
        </w:rPr>
        <w:t xml:space="preserve"> de l</w:t>
      </w:r>
      <w:r w:rsidR="008C0FB8" w:rsidRPr="00DC11DE">
        <w:rPr>
          <w:lang w:val="fr-FR"/>
        </w:rPr>
        <w:t>’</w:t>
      </w:r>
      <w:r w:rsidRPr="00DC11DE">
        <w:rPr>
          <w:lang w:val="fr-FR"/>
        </w:rPr>
        <w:t xml:space="preserve">Instance permanente des </w:t>
      </w:r>
      <w:r w:rsidR="008C0FB8" w:rsidRPr="00DC11DE">
        <w:rPr>
          <w:lang w:val="fr-FR"/>
        </w:rPr>
        <w:t>Nations Unies</w:t>
      </w:r>
      <w:r w:rsidRPr="00DC11DE">
        <w:rPr>
          <w:lang w:val="fr-FR"/>
        </w:rPr>
        <w:t xml:space="preserve"> sur les questions autochtones (UNPFII), qui s</w:t>
      </w:r>
      <w:r w:rsidR="008C0FB8" w:rsidRPr="00DC11DE">
        <w:rPr>
          <w:lang w:val="fr-FR"/>
        </w:rPr>
        <w:t>’</w:t>
      </w:r>
      <w:r w:rsidRPr="00DC11DE">
        <w:rPr>
          <w:lang w:val="fr-FR"/>
        </w:rPr>
        <w:t>est déroulée du 2</w:t>
      </w:r>
      <w:r w:rsidR="006508D0" w:rsidRPr="00DC11DE">
        <w:rPr>
          <w:lang w:val="fr-FR"/>
        </w:rPr>
        <w:t>2 avril</w:t>
      </w:r>
      <w:r w:rsidRPr="00DC11DE">
        <w:rPr>
          <w:lang w:val="fr-FR"/>
        </w:rPr>
        <w:t xml:space="preserve"> au </w:t>
      </w:r>
      <w:r w:rsidR="006508D0" w:rsidRPr="00DC11DE">
        <w:rPr>
          <w:lang w:val="fr-FR"/>
        </w:rPr>
        <w:t>3 mai 20</w:t>
      </w:r>
      <w:r w:rsidRPr="00DC11DE">
        <w:rPr>
          <w:lang w:val="fr-FR"/>
        </w:rPr>
        <w:t>19, l</w:t>
      </w:r>
      <w:r w:rsidR="008C0FB8" w:rsidRPr="00DC11DE">
        <w:rPr>
          <w:lang w:val="fr-FR"/>
        </w:rPr>
        <w:t>’</w:t>
      </w:r>
      <w:r w:rsidRPr="00DC11DE">
        <w:rPr>
          <w:lang w:val="fr-FR"/>
        </w:rPr>
        <w:t xml:space="preserve">UNPFII a </w:t>
      </w:r>
      <w:r w:rsidR="004342E0" w:rsidRPr="00DC11DE">
        <w:rPr>
          <w:lang w:val="fr-FR"/>
        </w:rPr>
        <w:t>recommandé que</w:t>
      </w:r>
      <w:r w:rsidRPr="00DC11DE">
        <w:rPr>
          <w:lang w:val="fr-FR"/>
        </w:rPr>
        <w:t xml:space="preserve"> l</w:t>
      </w:r>
      <w:r w:rsidR="008C0FB8" w:rsidRPr="00DC11DE">
        <w:rPr>
          <w:lang w:val="fr-FR"/>
        </w:rPr>
        <w:t>’</w:t>
      </w:r>
      <w:r w:rsidRPr="00DC11DE">
        <w:rPr>
          <w:lang w:val="fr-FR"/>
        </w:rPr>
        <w:t xml:space="preserve">Organisation </w:t>
      </w:r>
      <w:r w:rsidRPr="00DC11DE">
        <w:rPr>
          <w:color w:val="000000"/>
          <w:lang w:val="fr-FR"/>
        </w:rPr>
        <w:t>M</w:t>
      </w:r>
      <w:r w:rsidRPr="00DC11DE">
        <w:rPr>
          <w:lang w:val="fr-FR"/>
        </w:rPr>
        <w:t xml:space="preserve">ondiale de la </w:t>
      </w:r>
      <w:r w:rsidRPr="00DC11DE">
        <w:rPr>
          <w:color w:val="000000"/>
          <w:lang w:val="fr-FR"/>
        </w:rPr>
        <w:t>P</w:t>
      </w:r>
      <w:r w:rsidRPr="00DC11DE">
        <w:rPr>
          <w:lang w:val="fr-FR"/>
        </w:rPr>
        <w:t xml:space="preserve">ropriété </w:t>
      </w:r>
      <w:r w:rsidRPr="00DC11DE">
        <w:rPr>
          <w:color w:val="000000"/>
          <w:lang w:val="fr-FR"/>
        </w:rPr>
        <w:t>I</w:t>
      </w:r>
      <w:r w:rsidRPr="00DC11DE">
        <w:rPr>
          <w:lang w:val="fr-FR"/>
        </w:rPr>
        <w:t>ntellectuelle (OMPI)</w:t>
      </w:r>
      <w:r w:rsidRPr="006508D0">
        <w:rPr>
          <w:rStyle w:val="FootnoteReference"/>
          <w:lang w:val="fr-FR"/>
        </w:rPr>
        <w:footnoteReference w:id="3"/>
      </w:r>
      <w:r w:rsidRPr="00DC11DE">
        <w:rPr>
          <w:lang w:val="fr-FR"/>
        </w:rPr>
        <w:t xml:space="preserve"> </w:t>
      </w:r>
      <w:r w:rsidR="004342E0" w:rsidRPr="00DC11DE">
        <w:rPr>
          <w:lang w:val="fr-FR"/>
        </w:rPr>
        <w:t>mandate et finance</w:t>
      </w:r>
      <w:r w:rsidRPr="00DC11DE">
        <w:rPr>
          <w:lang w:val="fr-FR"/>
        </w:rPr>
        <w:t xml:space="preserve"> un expert autochtone pour entreprendre une </w:t>
      </w:r>
      <w:r w:rsidR="0045390F" w:rsidRPr="00DC11DE">
        <w:rPr>
          <w:color w:val="000000"/>
          <w:lang w:val="fr-FR"/>
        </w:rPr>
        <w:t>mise à jour</w:t>
      </w:r>
      <w:r w:rsidRPr="00DC11DE">
        <w:rPr>
          <w:lang w:val="fr-FR"/>
        </w:rPr>
        <w:t xml:space="preserve"> de </w:t>
      </w:r>
      <w:r w:rsidRPr="00DC11DE">
        <w:rPr>
          <w:color w:val="000000"/>
          <w:lang w:val="fr-FR"/>
        </w:rPr>
        <w:t>l</w:t>
      </w:r>
      <w:r w:rsidR="008C0FB8" w:rsidRPr="00DC11DE">
        <w:rPr>
          <w:color w:val="000000"/>
          <w:lang w:val="fr-FR"/>
        </w:rPr>
        <w:t>’</w:t>
      </w:r>
      <w:r w:rsidRPr="00DC11DE">
        <w:rPr>
          <w:color w:val="000000"/>
          <w:lang w:val="fr-FR"/>
        </w:rPr>
        <w:t xml:space="preserve">étude </w:t>
      </w:r>
      <w:r w:rsidRPr="00DC11DE">
        <w:rPr>
          <w:lang w:val="fr-FR"/>
        </w:rPr>
        <w:t xml:space="preserve">technique des principales questions </w:t>
      </w:r>
      <w:r w:rsidRPr="00DC11DE">
        <w:rPr>
          <w:color w:val="000000"/>
          <w:lang w:val="fr-FR"/>
        </w:rPr>
        <w:t xml:space="preserve">relatives </w:t>
      </w:r>
      <w:r w:rsidRPr="00DC11DE">
        <w:rPr>
          <w:lang w:val="fr-FR"/>
        </w:rPr>
        <w:t xml:space="preserve">à la propriété intellectuelle </w:t>
      </w:r>
      <w:r w:rsidRPr="00DC11DE">
        <w:rPr>
          <w:color w:val="000000"/>
          <w:lang w:val="fr-FR"/>
        </w:rPr>
        <w:t>soulevées par le</w:t>
      </w:r>
      <w:r w:rsidRPr="00DC11DE">
        <w:rPr>
          <w:lang w:val="fr-FR"/>
        </w:rPr>
        <w:t xml:space="preserve"> Comité intergouvernemental de la propriété intellectuelle relative aux ressources génétiques, aux savoirs traditionnels et au folklore (</w:t>
      </w:r>
      <w:r w:rsidRPr="00DC11DE">
        <w:rPr>
          <w:color w:val="000000"/>
          <w:lang w:val="fr-FR"/>
        </w:rPr>
        <w:t>IGC</w:t>
      </w:r>
      <w:r w:rsidRPr="00DC11DE">
        <w:rPr>
          <w:lang w:val="fr-FR"/>
        </w:rPr>
        <w:t xml:space="preserve">) </w:t>
      </w:r>
      <w:r w:rsidRPr="00DC11DE">
        <w:rPr>
          <w:color w:val="000000"/>
          <w:lang w:val="fr-FR"/>
        </w:rPr>
        <w:t>dans les</w:t>
      </w:r>
      <w:r w:rsidRPr="00DC11DE">
        <w:rPr>
          <w:lang w:val="fr-FR"/>
        </w:rPr>
        <w:t xml:space="preserve"> projets d</w:t>
      </w:r>
      <w:r w:rsidR="008C0FB8" w:rsidRPr="00DC11DE">
        <w:rPr>
          <w:lang w:val="fr-FR"/>
        </w:rPr>
        <w:t>’</w:t>
      </w:r>
      <w:r w:rsidRPr="00DC11DE">
        <w:rPr>
          <w:lang w:val="fr-FR"/>
        </w:rPr>
        <w:t xml:space="preserve">instruments </w:t>
      </w:r>
      <w:r w:rsidRPr="00DC11DE">
        <w:rPr>
          <w:color w:val="000000"/>
          <w:lang w:val="fr-FR"/>
        </w:rPr>
        <w:t>de l</w:t>
      </w:r>
      <w:r w:rsidR="008C0FB8" w:rsidRPr="00DC11DE">
        <w:rPr>
          <w:color w:val="000000"/>
          <w:lang w:val="fr-FR"/>
        </w:rPr>
        <w:t>’</w:t>
      </w:r>
      <w:r w:rsidRPr="00DC11DE">
        <w:rPr>
          <w:color w:val="000000"/>
          <w:lang w:val="fr-FR"/>
        </w:rPr>
        <w:t xml:space="preserve">OMPI </w:t>
      </w:r>
      <w:r w:rsidRPr="00DC11DE">
        <w:rPr>
          <w:lang w:val="fr-FR"/>
        </w:rPr>
        <w:t xml:space="preserve">sur les ressources génétiques, les savoirs traditionnels et les expressions culturelles traditionnelles </w:t>
      </w:r>
      <w:r w:rsidRPr="00DC11DE">
        <w:rPr>
          <w:color w:val="000000"/>
          <w:lang w:val="fr-FR"/>
        </w:rPr>
        <w:t>du point de vue</w:t>
      </w:r>
      <w:r w:rsidRPr="00DC11DE">
        <w:rPr>
          <w:lang w:val="fr-FR"/>
        </w:rPr>
        <w:t xml:space="preserve"> des droits </w:t>
      </w:r>
      <w:r w:rsidRPr="00DC11DE">
        <w:rPr>
          <w:color w:val="000000"/>
          <w:lang w:val="fr-FR"/>
        </w:rPr>
        <w:t xml:space="preserve">des peuples </w:t>
      </w:r>
      <w:r w:rsidRPr="00DC11DE">
        <w:rPr>
          <w:lang w:val="fr-FR"/>
        </w:rPr>
        <w:t>autochtones (ci</w:t>
      </w:r>
      <w:r w:rsidR="00B47B54" w:rsidRPr="00DC11DE">
        <w:rPr>
          <w:lang w:val="fr-FR"/>
        </w:rPr>
        <w:noBreakHyphen/>
      </w:r>
      <w:r w:rsidRPr="00DC11DE">
        <w:rPr>
          <w:lang w:val="fr-FR"/>
        </w:rPr>
        <w:t>aprè</w:t>
      </w:r>
      <w:r w:rsidRPr="00DC11DE">
        <w:rPr>
          <w:color w:val="000000"/>
          <w:lang w:val="fr-FR"/>
        </w:rPr>
        <w:t xml:space="preserve">s dénommée </w:t>
      </w:r>
      <w:r w:rsidR="006508D0" w:rsidRPr="00DC11DE">
        <w:rPr>
          <w:lang w:val="fr-FR"/>
        </w:rPr>
        <w:t>“</w:t>
      </w:r>
      <w:r w:rsidR="006508D0" w:rsidRPr="00DC11DE">
        <w:rPr>
          <w:color w:val="000000"/>
          <w:lang w:val="fr-FR"/>
        </w:rPr>
        <w:t>é</w:t>
      </w:r>
      <w:r w:rsidRPr="00DC11DE">
        <w:rPr>
          <w:color w:val="000000"/>
          <w:lang w:val="fr-FR"/>
        </w:rPr>
        <w:t>tude</w:t>
      </w:r>
      <w:r w:rsidRPr="00DC11DE">
        <w:rPr>
          <w:lang w:val="fr-FR"/>
        </w:rPr>
        <w:t xml:space="preserve"> techniqu</w:t>
      </w:r>
      <w:r w:rsidR="006508D0" w:rsidRPr="00DC11DE">
        <w:rPr>
          <w:lang w:val="fr-FR"/>
        </w:rPr>
        <w:t>e”</w:t>
      </w:r>
      <w:r w:rsidRPr="00DC11DE">
        <w:rPr>
          <w:lang w:val="fr-FR"/>
        </w:rPr>
        <w:t xml:space="preserve">), qui a été </w:t>
      </w:r>
      <w:r w:rsidR="004342E0" w:rsidRPr="00DC11DE">
        <w:rPr>
          <w:color w:val="000000"/>
          <w:lang w:val="fr-FR"/>
        </w:rPr>
        <w:t>entreprise</w:t>
      </w:r>
      <w:r w:rsidRPr="00DC11DE">
        <w:rPr>
          <w:color w:val="000000"/>
          <w:lang w:val="fr-FR"/>
        </w:rPr>
        <w:t xml:space="preserve"> </w:t>
      </w:r>
      <w:r w:rsidR="006508D0" w:rsidRPr="00DC11DE">
        <w:rPr>
          <w:lang w:val="fr-FR"/>
        </w:rPr>
        <w:t>en 2014</w:t>
      </w:r>
      <w:r w:rsidRPr="00DC11DE">
        <w:rPr>
          <w:lang w:val="fr-FR"/>
        </w:rPr>
        <w:t xml:space="preserve"> par M.</w:t>
      </w:r>
      <w:r w:rsidR="004B7E11" w:rsidRPr="00DC11DE">
        <w:rPr>
          <w:lang w:val="fr-FR"/>
        </w:rPr>
        <w:t> </w:t>
      </w:r>
      <w:r w:rsidRPr="00DC11DE">
        <w:rPr>
          <w:lang w:val="fr-FR"/>
        </w:rPr>
        <w:t>James</w:t>
      </w:r>
      <w:r w:rsidR="00F77ADD" w:rsidRPr="00DC11DE">
        <w:rPr>
          <w:lang w:val="fr-FR"/>
        </w:rPr>
        <w:t> </w:t>
      </w:r>
      <w:proofErr w:type="spellStart"/>
      <w:r w:rsidRPr="00DC11DE">
        <w:rPr>
          <w:lang w:val="fr-FR"/>
        </w:rPr>
        <w:t>Anaya</w:t>
      </w:r>
      <w:proofErr w:type="spellEnd"/>
      <w:r w:rsidRPr="006508D0">
        <w:rPr>
          <w:rStyle w:val="FootnoteReference"/>
          <w:lang w:val="fr-FR"/>
        </w:rPr>
        <w:footnoteReference w:id="4"/>
      </w:r>
      <w:r w:rsidRPr="00DC11DE">
        <w:rPr>
          <w:lang w:val="fr-FR"/>
        </w:rPr>
        <w:t>.</w:t>
      </w:r>
    </w:p>
    <w:p w14:paraId="7D99548B" w14:textId="77777777" w:rsidR="006508D0" w:rsidRDefault="00AA043A" w:rsidP="00E742D7">
      <w:pPr>
        <w:pStyle w:val="ONUMFS"/>
        <w:rPr>
          <w:lang w:val="fr-FR"/>
        </w:rPr>
      </w:pPr>
      <w:r w:rsidRPr="006508D0">
        <w:rPr>
          <w:lang w:val="fr-FR"/>
        </w:rPr>
        <w:t>L</w:t>
      </w:r>
      <w:r w:rsidR="008C0FB8">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8C0FB8">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8C0FB8">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8C0FB8">
        <w:rPr>
          <w:lang w:val="fr-FR"/>
        </w:rPr>
        <w:t>’</w:t>
      </w:r>
      <w:r w:rsidRPr="006508D0">
        <w:rPr>
          <w:lang w:val="fr-FR"/>
        </w:rPr>
        <w:t>obligation d</w:t>
      </w:r>
      <w:r w:rsidR="008C0FB8">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8C0FB8">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8C0FB8">
        <w:rPr>
          <w:color w:val="000000"/>
          <w:lang w:val="fr-FR"/>
        </w:rPr>
        <w:t>’</w:t>
      </w:r>
      <w:r w:rsidRPr="006508D0">
        <w:rPr>
          <w:color w:val="000000"/>
          <w:lang w:val="fr-FR"/>
        </w:rPr>
        <w:t>étude technique.</w:t>
      </w:r>
    </w:p>
    <w:p w14:paraId="7E4D52B3" w14:textId="77777777" w:rsidR="006508D0" w:rsidRDefault="00AA043A" w:rsidP="00E742D7">
      <w:pPr>
        <w:pStyle w:val="ONUMFS"/>
        <w:rPr>
          <w:lang w:val="fr-FR"/>
        </w:rPr>
      </w:pPr>
      <w:r w:rsidRPr="006508D0">
        <w:rPr>
          <w:lang w:val="fr-FR"/>
        </w:rPr>
        <w:t>L</w:t>
      </w:r>
      <w:r w:rsidR="008C0FB8">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8C0FB8">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837BEA" w:rsidRPr="006508D0">
        <w:rPr>
          <w:lang w:val="fr-FR"/>
        </w:rPr>
        <w:t>es</w:t>
      </w:r>
      <w:r w:rsidR="00837BEA">
        <w:rPr>
          <w:lang w:val="fr-FR"/>
        </w:rPr>
        <w:t xml:space="preserve">.  </w:t>
      </w:r>
      <w:r w:rsidR="00837BEA"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8C0FB8">
        <w:rPr>
          <w:lang w:val="fr-FR"/>
        </w:rPr>
        <w:t>’</w:t>
      </w:r>
      <w:r w:rsidR="00C3561C" w:rsidRPr="006508D0">
        <w:rPr>
          <w:lang w:val="fr-FR"/>
        </w:rPr>
        <w:t>obtention du consentement des peuples autochtones comme condition préalable à l</w:t>
      </w:r>
      <w:r w:rsidR="008C0FB8">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14:paraId="776AA71E" w14:textId="77777777" w:rsidR="007528CE" w:rsidRPr="006508D0" w:rsidRDefault="00C3561C" w:rsidP="00E742D7">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8C0FB8">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8C0FB8">
        <w:rPr>
          <w:lang w:val="fr-FR"/>
        </w:rPr>
        <w:t>’</w:t>
      </w:r>
      <w:r w:rsidRPr="006508D0">
        <w:rPr>
          <w:lang w:val="fr-FR"/>
        </w:rPr>
        <w:t>UNP</w:t>
      </w:r>
      <w:r w:rsidR="00837BEA" w:rsidRPr="006508D0">
        <w:rPr>
          <w:lang w:val="fr-FR"/>
        </w:rPr>
        <w:t>FII</w:t>
      </w:r>
      <w:r w:rsidR="00837BEA">
        <w:rPr>
          <w:lang w:val="fr-FR"/>
        </w:rPr>
        <w:t xml:space="preserve">.  </w:t>
      </w:r>
      <w:r w:rsidR="00837BEA" w:rsidRPr="006508D0">
        <w:rPr>
          <w:lang w:val="fr-FR"/>
        </w:rPr>
        <w:t>El</w:t>
      </w:r>
      <w:r w:rsidRPr="006508D0">
        <w:rPr>
          <w:lang w:val="fr-FR"/>
        </w:rPr>
        <w:t>le examine les projets de textes actuels de l</w:t>
      </w:r>
      <w:r w:rsidR="008C0FB8">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8C0FB8">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8C0FB8">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14:paraId="519A211C" w14:textId="77777777" w:rsidR="006508D0" w:rsidRDefault="00C3561C" w:rsidP="00E742D7">
      <w:pPr>
        <w:pStyle w:val="ONUMFS"/>
        <w:keepLines/>
        <w:rPr>
          <w:lang w:val="fr-FR"/>
        </w:rPr>
      </w:pPr>
      <w:r w:rsidRPr="006508D0">
        <w:rPr>
          <w:lang w:val="fr-FR"/>
        </w:rPr>
        <w:lastRenderedPageBreak/>
        <w:t>En termes d</w:t>
      </w:r>
      <w:r w:rsidR="008C0FB8">
        <w:rPr>
          <w:lang w:val="fr-FR"/>
        </w:rPr>
        <w:t>’</w:t>
      </w:r>
      <w:r w:rsidRPr="006508D0">
        <w:rPr>
          <w:lang w:val="fr-FR"/>
        </w:rPr>
        <w:t>organisation, cette mise à jour est divisée en trois</w:t>
      </w:r>
      <w:r w:rsidR="004B7E11">
        <w:rPr>
          <w:lang w:val="fr-FR"/>
        </w:rPr>
        <w:t> </w:t>
      </w:r>
      <w:r w:rsidRPr="006508D0">
        <w:rPr>
          <w:lang w:val="fr-FR"/>
        </w:rPr>
        <w:t>parti</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8C0FB8">
        <w:rPr>
          <w:lang w:val="fr-FR"/>
        </w:rPr>
        <w:t>’</w:t>
      </w:r>
      <w:r w:rsidRPr="006508D0">
        <w:rPr>
          <w:lang w:val="fr-FR"/>
        </w:rPr>
        <w:t>articles de l</w:t>
      </w:r>
      <w:r w:rsidR="008C0FB8">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8C0FB8">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8C0FB8">
        <w:rPr>
          <w:color w:val="000000"/>
          <w:lang w:val="fr-FR"/>
        </w:rPr>
        <w:t>’</w:t>
      </w:r>
      <w:r w:rsidRPr="006508D0">
        <w:rPr>
          <w:color w:val="000000"/>
          <w:lang w:val="fr-FR"/>
        </w:rPr>
        <w:t>IGC</w:t>
      </w:r>
      <w:r w:rsidRPr="006508D0">
        <w:rPr>
          <w:lang w:val="fr-FR"/>
        </w:rPr>
        <w:t xml:space="preserve">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14:paraId="20F508B7" w14:textId="77777777" w:rsidR="006508D0" w:rsidRDefault="00393A47" w:rsidP="00E742D7">
      <w:pPr>
        <w:pStyle w:val="ONUMFS"/>
        <w:rPr>
          <w:lang w:val="fr-FR"/>
        </w:rPr>
      </w:pPr>
      <w:r>
        <w:rPr>
          <w:color w:val="000000"/>
          <w:lang w:val="fr-FR"/>
        </w:rPr>
        <w:t>Cette</w:t>
      </w:r>
      <w:r w:rsidR="002E4001" w:rsidRPr="006508D0">
        <w:rPr>
          <w:color w:val="000000"/>
          <w:lang w:val="fr-FR"/>
        </w:rPr>
        <w:t xml:space="preserve"> mise à jour n</w:t>
      </w:r>
      <w:r w:rsidR="008C0FB8">
        <w:rPr>
          <w:color w:val="000000"/>
          <w:lang w:val="fr-FR"/>
        </w:rPr>
        <w:t>’</w:t>
      </w:r>
      <w:r w:rsidR="002E4001" w:rsidRPr="006508D0">
        <w:rPr>
          <w:color w:val="000000"/>
          <w:lang w:val="fr-FR"/>
        </w:rPr>
        <w:t>engage que les auteu</w:t>
      </w:r>
      <w:r w:rsidR="00837BEA" w:rsidRPr="006508D0">
        <w:rPr>
          <w:color w:val="000000"/>
          <w:lang w:val="fr-FR"/>
        </w:rPr>
        <w:t>rs</w:t>
      </w:r>
      <w:r w:rsidR="00837BEA">
        <w:rPr>
          <w:color w:val="000000"/>
          <w:lang w:val="fr-FR"/>
        </w:rPr>
        <w:t xml:space="preserve">.  </w:t>
      </w:r>
      <w:r w:rsidR="00837BEA"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8C0FB8">
        <w:rPr>
          <w:lang w:val="fr-FR"/>
        </w:rPr>
        <w:t>’</w:t>
      </w:r>
      <w:r w:rsidR="002E4001" w:rsidRPr="006508D0">
        <w:rPr>
          <w:lang w:val="fr-FR"/>
        </w:rPr>
        <w:t>OMPI, des États membres de l</w:t>
      </w:r>
      <w:r w:rsidR="008C0FB8">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14:paraId="735C0A47" w14:textId="77777777" w:rsidR="006508D0" w:rsidRDefault="00393A47" w:rsidP="00E742D7">
      <w:pPr>
        <w:spacing w:after="220"/>
        <w:rPr>
          <w:b/>
          <w:lang w:val="fr-FR"/>
        </w:rPr>
      </w:pPr>
      <w:r w:rsidRPr="006508D0">
        <w:rPr>
          <w:b/>
          <w:lang w:val="fr-FR"/>
        </w:rPr>
        <w:t>PREMIÈRE PARTIE</w:t>
      </w:r>
      <w:r w:rsidR="008C0FB8">
        <w:rPr>
          <w:b/>
          <w:lang w:val="fr-FR"/>
        </w:rPr>
        <w:t> :</w:t>
      </w:r>
      <w:r w:rsidRPr="006508D0">
        <w:rPr>
          <w:b/>
          <w:lang w:val="fr-FR"/>
        </w:rPr>
        <w:t xml:space="preserve"> PROJETS DE TEXTES DE L</w:t>
      </w:r>
      <w:r w:rsidR="008C0FB8">
        <w:rPr>
          <w:b/>
          <w:lang w:val="fr-FR"/>
        </w:rPr>
        <w:t>’</w:t>
      </w:r>
      <w:r w:rsidRPr="006508D0">
        <w:rPr>
          <w:b/>
          <w:lang w:val="fr-FR"/>
        </w:rPr>
        <w:t>IGC SUR LES SAVOIRS TRADITIONNELS ET LES EXPRESSIONS CULTURELLES TRADITIONNELLES</w:t>
      </w:r>
    </w:p>
    <w:p w14:paraId="2D032FAB" w14:textId="77777777" w:rsidR="007528CE" w:rsidRPr="006508D0" w:rsidRDefault="009C4FA5" w:rsidP="00E742D7">
      <w:pPr>
        <w:spacing w:after="220"/>
        <w:rPr>
          <w:b/>
          <w:lang w:val="fr-FR"/>
        </w:rPr>
      </w:pPr>
      <w:r w:rsidRPr="006508D0">
        <w:rPr>
          <w:b/>
          <w:lang w:val="fr-FR"/>
        </w:rPr>
        <w:t>Équilibre</w:t>
      </w:r>
    </w:p>
    <w:p w14:paraId="6E487FEC" w14:textId="77777777" w:rsidR="006508D0" w:rsidRDefault="00E85000" w:rsidP="00E742D7">
      <w:pPr>
        <w:pStyle w:val="ONUMFS"/>
        <w:rPr>
          <w:lang w:val="fr-FR"/>
        </w:rPr>
      </w:pPr>
      <w:r w:rsidRPr="006508D0">
        <w:rPr>
          <w:lang w:val="fr-FR"/>
        </w:rPr>
        <w:t>La notion</w:t>
      </w:r>
      <w:r w:rsidR="009C4FA5" w:rsidRPr="006508D0">
        <w:rPr>
          <w:lang w:val="fr-FR"/>
        </w:rPr>
        <w:t xml:space="preserve"> d</w:t>
      </w:r>
      <w:r w:rsidR="008C0FB8">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8C0FB8">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8C0FB8">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8C0FB8">
        <w:rPr>
          <w:lang w:val="fr-FR"/>
        </w:rPr>
        <w:t>’</w:t>
      </w:r>
      <w:r w:rsidR="009C4FA5" w:rsidRPr="006508D0">
        <w:rPr>
          <w:lang w:val="fr-FR"/>
        </w:rPr>
        <w:t>innovation et la créativi</w:t>
      </w:r>
      <w:r w:rsidR="00837BEA" w:rsidRPr="006508D0">
        <w:rPr>
          <w:lang w:val="fr-FR"/>
        </w:rPr>
        <w:t>té</w:t>
      </w:r>
      <w:r w:rsidR="00837BEA">
        <w:rPr>
          <w:lang w:val="fr-FR"/>
        </w:rPr>
        <w:t xml:space="preserve">.  </w:t>
      </w:r>
      <w:r w:rsidR="00837BEA" w:rsidRPr="006508D0">
        <w:rPr>
          <w:lang w:val="fr-FR"/>
        </w:rPr>
        <w:t>L</w:t>
      </w:r>
      <w:r w:rsidR="00837BEA">
        <w:rPr>
          <w:lang w:val="fr-FR"/>
        </w:rPr>
        <w:t>’</w:t>
      </w:r>
      <w:r w:rsidR="00837BEA"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8C0FB8">
        <w:rPr>
          <w:lang w:val="fr-FR"/>
        </w:rPr>
        <w:t>’</w:t>
      </w:r>
      <w:r w:rsidR="009C4FA5" w:rsidRPr="006508D0">
        <w:rPr>
          <w:lang w:val="fr-FR"/>
        </w:rPr>
        <w:t>Accord sur les aspects des droits de propriété intellectuelle qui touchent au commerce (ADPIC) de l</w:t>
      </w:r>
      <w:r w:rsidR="008C0FB8">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8C0FB8">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837BEA" w:rsidRPr="006508D0">
        <w:rPr>
          <w:lang w:val="fr-FR"/>
        </w:rPr>
        <w:t>ux</w:t>
      </w:r>
      <w:r w:rsidR="00837BEA">
        <w:rPr>
          <w:lang w:val="fr-FR"/>
        </w:rPr>
        <w:t xml:space="preserve">.  </w:t>
      </w:r>
      <w:r w:rsidR="00837BEA" w:rsidRPr="006508D0">
        <w:rPr>
          <w:color w:val="000000"/>
          <w:lang w:val="fr-FR"/>
        </w:rPr>
        <w:t>Il</w:t>
      </w:r>
      <w:r w:rsidR="009C4FA5" w:rsidRPr="006508D0">
        <w:rPr>
          <w:color w:val="000000"/>
          <w:lang w:val="fr-FR"/>
        </w:rPr>
        <w:t xml:space="preserve"> stipule ceci</w:t>
      </w:r>
      <w:r w:rsidR="008C0FB8">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8C0FB8">
        <w:rPr>
          <w:lang w:val="fr-FR"/>
        </w:rPr>
        <w:t>’</w:t>
      </w:r>
      <w:r w:rsidR="009C4FA5" w:rsidRPr="006508D0">
        <w:rPr>
          <w:lang w:val="fr-FR"/>
        </w:rPr>
        <w:t>innovation technologique et au transfert et à la diffusion de la technologie, à l</w:t>
      </w:r>
      <w:r w:rsidR="008C0FB8">
        <w:rPr>
          <w:lang w:val="fr-FR"/>
        </w:rPr>
        <w:t>’</w:t>
      </w:r>
      <w:r w:rsidR="009C4FA5" w:rsidRPr="006508D0">
        <w:rPr>
          <w:lang w:val="fr-FR"/>
        </w:rPr>
        <w:t>avantage mutuel de ceux qui génèrent et de ceux qui utilisent des connaissances techniques et d</w:t>
      </w:r>
      <w:r w:rsidR="008C0FB8">
        <w:rPr>
          <w:lang w:val="fr-FR"/>
        </w:rPr>
        <w:t>’</w:t>
      </w:r>
      <w:r w:rsidR="009C4FA5" w:rsidRPr="006508D0">
        <w:rPr>
          <w:lang w:val="fr-FR"/>
        </w:rPr>
        <w:t>une manière propice au bien</w:t>
      </w:r>
      <w:r w:rsidR="00B47B54">
        <w:rPr>
          <w:lang w:val="fr-FR"/>
        </w:rPr>
        <w:noBreakHyphen/>
      </w:r>
      <w:r w:rsidR="009C4FA5" w:rsidRPr="006508D0">
        <w:rPr>
          <w:lang w:val="fr-FR"/>
        </w:rPr>
        <w:t>être social et économique, et à assurer un équilibre de droits et d</w:t>
      </w:r>
      <w:r w:rsidR="008C0FB8">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14:paraId="6E60618A" w14:textId="77777777" w:rsidR="006508D0" w:rsidRDefault="00F821D8" w:rsidP="00E742D7">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837BEA" w:rsidRPr="006508D0">
        <w:rPr>
          <w:lang w:val="fr-FR"/>
        </w:rPr>
        <w:t>if</w:t>
      </w:r>
      <w:r w:rsidR="00837BEA">
        <w:rPr>
          <w:lang w:val="fr-FR"/>
        </w:rPr>
        <w:t xml:space="preserve">.  </w:t>
      </w:r>
      <w:r w:rsidR="00837BEA" w:rsidRPr="006508D0">
        <w:rPr>
          <w:lang w:val="fr-FR"/>
        </w:rPr>
        <w:t>Su</w:t>
      </w:r>
      <w:r w:rsidR="00A4475D" w:rsidRPr="006508D0">
        <w:rPr>
          <w:lang w:val="fr-FR"/>
        </w:rPr>
        <w:t>r le plan conceptuel, l</w:t>
      </w:r>
      <w:r w:rsidR="008C0FB8">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837BEA" w:rsidRPr="006508D0">
        <w:rPr>
          <w:lang w:val="fr-FR"/>
        </w:rPr>
        <w:t>té</w:t>
      </w:r>
      <w:r w:rsidR="00837BEA">
        <w:rPr>
          <w:lang w:val="fr-FR"/>
        </w:rPr>
        <w:t xml:space="preserve">.  </w:t>
      </w:r>
      <w:r w:rsidR="00837BEA"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837BEA" w:rsidRPr="006508D0">
        <w:rPr>
          <w:lang w:val="fr-FR"/>
        </w:rPr>
        <w:t>ls</w:t>
      </w:r>
      <w:r w:rsidR="00837BEA">
        <w:rPr>
          <w:lang w:val="fr-FR"/>
        </w:rPr>
        <w:t xml:space="preserve">.  </w:t>
      </w:r>
      <w:r w:rsidR="00837BEA"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14:paraId="028ADF0D" w14:textId="77777777" w:rsidR="006508D0" w:rsidRDefault="00A4475D" w:rsidP="00E742D7">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8C0FB8">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8C0FB8">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8C0FB8">
        <w:rPr>
          <w:lang w:val="fr-FR"/>
        </w:rPr>
        <w:t>’</w:t>
      </w:r>
      <w:r w:rsidRPr="006508D0">
        <w:rPr>
          <w:lang w:val="fr-FR"/>
        </w:rPr>
        <w:t>adopter des lois concernant leur langue, leur culture et, sans doute, leur propriété intellectuel</w:t>
      </w:r>
      <w:r w:rsidR="00837BEA" w:rsidRPr="006508D0">
        <w:rPr>
          <w:lang w:val="fr-FR"/>
        </w:rPr>
        <w:t>le</w:t>
      </w:r>
      <w:r w:rsidR="00837BEA">
        <w:rPr>
          <w:lang w:val="fr-FR"/>
        </w:rPr>
        <w:t xml:space="preserve">.  </w:t>
      </w:r>
      <w:r w:rsidR="00837BEA"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8C0FB8">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8C0FB8">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14:paraId="249BA933" w14:textId="77777777" w:rsidR="006508D0" w:rsidRDefault="00396735" w:rsidP="00E742D7">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8C0FB8">
        <w:rPr>
          <w:lang w:val="fr-FR"/>
        </w:rPr>
        <w:t>’</w:t>
      </w:r>
      <w:r w:rsidRPr="006508D0">
        <w:rPr>
          <w:lang w:val="fr-FR"/>
        </w:rPr>
        <w:t>autres droits sur les savoirs traditionnels et les expressions culturelles traditionnelles qui font partie intégrante du droit coutumier, de la culture, de la langue et de la religi</w:t>
      </w:r>
      <w:r w:rsidR="00837BEA" w:rsidRPr="006508D0">
        <w:rPr>
          <w:lang w:val="fr-FR"/>
        </w:rPr>
        <w:t>on</w:t>
      </w:r>
      <w:r w:rsidR="00837BEA">
        <w:rPr>
          <w:lang w:val="fr-FR"/>
        </w:rPr>
        <w:t xml:space="preserve">.  </w:t>
      </w:r>
      <w:r w:rsidR="00837BEA"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837BEA" w:rsidRPr="006508D0">
        <w:rPr>
          <w:lang w:val="fr-FR"/>
        </w:rPr>
        <w:t>er</w:t>
      </w:r>
      <w:r w:rsidR="00837BEA">
        <w:rPr>
          <w:lang w:val="fr-FR"/>
        </w:rPr>
        <w:t>.  I</w:t>
      </w:r>
      <w:r w:rsidR="00837BEA"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8C0FB8">
        <w:rPr>
          <w:lang w:val="fr-FR"/>
        </w:rPr>
        <w:t>’</w:t>
      </w:r>
      <w:r w:rsidR="00317381" w:rsidRPr="006508D0">
        <w:rPr>
          <w:lang w:val="fr-FR"/>
        </w:rPr>
        <w:t>utilisation par les peuples autochtones de leurs savoirs traditionnels et de leurs expressions culturelles traditionnelles.</w:t>
      </w:r>
    </w:p>
    <w:p w14:paraId="02B6DB35" w14:textId="77777777" w:rsidR="007528CE" w:rsidRPr="006508D0" w:rsidRDefault="00A72987" w:rsidP="00E742D7">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8C0FB8">
        <w:rPr>
          <w:lang w:val="fr-FR"/>
        </w:rPr>
        <w:t>’</w:t>
      </w:r>
      <w:r w:rsidRPr="006508D0">
        <w:rPr>
          <w:lang w:val="fr-FR"/>
        </w:rPr>
        <w:t>élaboration d</w:t>
      </w:r>
      <w:r w:rsidR="008C0FB8">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8C0FB8">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837BEA" w:rsidRPr="006508D0">
        <w:rPr>
          <w:lang w:val="fr-FR"/>
        </w:rPr>
        <w:t>ur</w:t>
      </w:r>
      <w:r w:rsidR="00837BEA">
        <w:rPr>
          <w:lang w:val="fr-FR"/>
        </w:rPr>
        <w:t xml:space="preserve">.  </w:t>
      </w:r>
      <w:r w:rsidR="00837BEA"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14:paraId="3C0423EC" w14:textId="77777777" w:rsidR="007528CE" w:rsidRPr="006508D0" w:rsidRDefault="00A72987" w:rsidP="00E742D7">
      <w:pPr>
        <w:pStyle w:val="ONUMFS"/>
        <w:rPr>
          <w:lang w:val="fr-FR"/>
        </w:rPr>
      </w:pPr>
      <w:r w:rsidRPr="006508D0">
        <w:rPr>
          <w:lang w:val="fr-FR"/>
        </w:rPr>
        <w:t>En effet, la prévention de l</w:t>
      </w:r>
      <w:r w:rsidR="008C0FB8">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8C0FB8">
        <w:rPr>
          <w:lang w:val="fr-FR"/>
        </w:rPr>
        <w:t>’</w:t>
      </w:r>
      <w:r w:rsidRPr="006508D0">
        <w:rPr>
          <w:lang w:val="fr-FR"/>
        </w:rPr>
        <w:t>accès et l</w:t>
      </w:r>
      <w:r w:rsidR="008C0FB8">
        <w:rPr>
          <w:lang w:val="fr-FR"/>
        </w:rPr>
        <w:t>’</w:t>
      </w:r>
      <w:r w:rsidRPr="006508D0">
        <w:rPr>
          <w:lang w:val="fr-FR"/>
        </w:rPr>
        <w:t>utilisation non autorisés, les droits liés aux bases de données et l</w:t>
      </w:r>
      <w:r w:rsidR="008C0FB8">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14:paraId="05E2D9E6" w14:textId="77777777" w:rsidR="006508D0" w:rsidRDefault="00A72987" w:rsidP="00E742D7">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8C0FB8">
        <w:rPr>
          <w:lang w:val="fr-FR"/>
        </w:rPr>
        <w:t>’</w:t>
      </w:r>
      <w:r w:rsidRPr="006508D0">
        <w:rPr>
          <w:lang w:val="fr-FR"/>
        </w:rPr>
        <w:t>attribution des savoirs traditionnels des peuples autochtones, l</w:t>
      </w:r>
      <w:r w:rsidR="008C0FB8">
        <w:rPr>
          <w:color w:val="000000"/>
          <w:lang w:val="fr-FR"/>
        </w:rPr>
        <w:t>’</w:t>
      </w:r>
      <w:r w:rsidRPr="006508D0">
        <w:rPr>
          <w:color w:val="000000"/>
          <w:lang w:val="fr-FR"/>
        </w:rPr>
        <w:t>élaboration</w:t>
      </w:r>
      <w:r w:rsidRPr="006508D0">
        <w:rPr>
          <w:lang w:val="fr-FR"/>
        </w:rPr>
        <w:t xml:space="preserve"> de bases de données par les peuples autochtones et l</w:t>
      </w:r>
      <w:r w:rsidR="008C0FB8">
        <w:rPr>
          <w:lang w:val="fr-FR"/>
        </w:rPr>
        <w:t>’</w:t>
      </w:r>
      <w:r w:rsidRPr="006508D0">
        <w:rPr>
          <w:lang w:val="fr-FR"/>
        </w:rPr>
        <w:t xml:space="preserve">obtention du </w:t>
      </w:r>
      <w:r w:rsidRPr="006508D0">
        <w:rPr>
          <w:color w:val="000000"/>
          <w:lang w:val="fr-FR"/>
        </w:rPr>
        <w:t>consentement préalable, donné 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w:t>
      </w:r>
      <w:r w:rsidRPr="006508D0">
        <w:rPr>
          <w:lang w:val="fr-FR"/>
        </w:rPr>
        <w:lastRenderedPageBreak/>
        <w:t xml:space="preserve">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8C0FB8">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8C0FB8">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14:paraId="6ACE09C5" w14:textId="77777777" w:rsidR="007528CE" w:rsidRPr="006508D0" w:rsidRDefault="007260AB" w:rsidP="00E742D7">
      <w:pPr>
        <w:spacing w:after="220"/>
        <w:rPr>
          <w:b/>
          <w:lang w:val="fr-FR"/>
        </w:rPr>
      </w:pPr>
      <w:r w:rsidRPr="006508D0">
        <w:rPr>
          <w:b/>
          <w:color w:val="000000"/>
          <w:lang w:val="fr-FR"/>
        </w:rPr>
        <w:t>Réparation</w:t>
      </w:r>
    </w:p>
    <w:p w14:paraId="7D59B3C3" w14:textId="77777777" w:rsidR="006508D0" w:rsidRDefault="00E171A8" w:rsidP="00E742D7">
      <w:pPr>
        <w:pStyle w:val="ONUMFS"/>
        <w:rPr>
          <w:lang w:val="fr-FR"/>
        </w:rPr>
      </w:pPr>
      <w:r w:rsidRPr="006508D0">
        <w:rPr>
          <w:lang w:val="fr-FR"/>
        </w:rPr>
        <w:t>Le droit des peuples autochtones à la réparation pour l</w:t>
      </w:r>
      <w:r w:rsidR="008C0FB8">
        <w:rPr>
          <w:lang w:val="fr-FR"/>
        </w:rPr>
        <w:t>’</w:t>
      </w:r>
      <w:r w:rsidRPr="006508D0">
        <w:rPr>
          <w:lang w:val="fr-FR"/>
        </w:rPr>
        <w:t>utilisation et l</w:t>
      </w:r>
      <w:r w:rsidR="008C0FB8">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8C0FB8">
        <w:rPr>
          <w:lang w:val="fr-FR"/>
        </w:rPr>
        <w:t>’</w:t>
      </w:r>
      <w:r w:rsidRPr="006508D0">
        <w:rPr>
          <w:lang w:val="fr-FR"/>
        </w:rPr>
        <w:t>UNDRIP, qui exige des États qu</w:t>
      </w:r>
      <w:r w:rsidR="008C0FB8">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8C0FB8">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8C0FB8">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8C0FB8">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14:paraId="755240F0" w14:textId="77777777" w:rsidR="007528CE" w:rsidRPr="006508D0" w:rsidRDefault="00E171A8" w:rsidP="00E742D7">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8C0FB8">
        <w:rPr>
          <w:lang w:val="fr-FR"/>
        </w:rPr>
        <w:t>’</w:t>
      </w:r>
      <w:r w:rsidRPr="006508D0">
        <w:rPr>
          <w:lang w:val="fr-FR"/>
        </w:rPr>
        <w:t>IGC de l</w:t>
      </w:r>
      <w:r w:rsidR="008C0FB8">
        <w:rPr>
          <w:lang w:val="fr-FR"/>
        </w:rPr>
        <w:t>’</w:t>
      </w:r>
      <w:r w:rsidRPr="006508D0">
        <w:rPr>
          <w:lang w:val="fr-FR"/>
        </w:rPr>
        <w:t>OMPI a mis en avant, comme élément essentiel de réparation, le droit des peuples autochtones à continuer d</w:t>
      </w:r>
      <w:r w:rsidR="008C0FB8">
        <w:rPr>
          <w:lang w:val="fr-FR"/>
        </w:rPr>
        <w:t>’</w:t>
      </w:r>
      <w:r w:rsidRPr="006508D0">
        <w:rPr>
          <w:lang w:val="fr-FR"/>
        </w:rPr>
        <w:t>utiliser leurs savoirs traditionnels, leurs expressions culturelles traditionnelles et les savoirs traditionnels associés aux ressources génétiques sans interdictio</w:t>
      </w:r>
      <w:r w:rsidR="00837BEA" w:rsidRPr="006508D0">
        <w:rPr>
          <w:lang w:val="fr-FR"/>
        </w:rPr>
        <w:t>n</w:t>
      </w:r>
      <w:r w:rsidR="00837BEA">
        <w:rPr>
          <w:lang w:val="fr-FR"/>
        </w:rPr>
        <w:t xml:space="preserve">s.  </w:t>
      </w:r>
      <w:r w:rsidR="00837BEA" w:rsidRPr="006508D0">
        <w:rPr>
          <w:lang w:val="fr-FR"/>
        </w:rPr>
        <w:t>En</w:t>
      </w:r>
      <w:r w:rsidRPr="006508D0">
        <w:rPr>
          <w:lang w:val="fr-FR"/>
        </w:rPr>
        <w:t xml:space="preserve"> outre, si une entreprise est titulaire d</w:t>
      </w:r>
      <w:r w:rsidR="008C0FB8">
        <w:rPr>
          <w:lang w:val="fr-FR"/>
        </w:rPr>
        <w:t>’</w:t>
      </w:r>
      <w:r w:rsidRPr="006508D0">
        <w:rPr>
          <w:lang w:val="fr-FR"/>
        </w:rPr>
        <w:t>un brevet, ce fait ne devrait pas empêcher les peuples autochtones</w:t>
      </w:r>
      <w:r w:rsidRPr="006508D0">
        <w:rPr>
          <w:color w:val="000000"/>
          <w:lang w:val="fr-FR"/>
        </w:rPr>
        <w:t xml:space="preserve">, </w:t>
      </w:r>
      <w:r w:rsidR="008C0FB8">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8C0FB8">
        <w:rPr>
          <w:lang w:val="fr-FR"/>
        </w:rPr>
        <w:t>’</w:t>
      </w:r>
      <w:r w:rsidRPr="006508D0">
        <w:rPr>
          <w:lang w:val="fr-FR"/>
        </w:rPr>
        <w:t>utiliser l</w:t>
      </w:r>
      <w:r w:rsidR="008C0FB8">
        <w:rPr>
          <w:lang w:val="fr-FR"/>
        </w:rPr>
        <w:t>’</w:t>
      </w:r>
      <w:r w:rsidRPr="006508D0">
        <w:rPr>
          <w:lang w:val="fr-FR"/>
        </w:rPr>
        <w:t>invention brevet</w:t>
      </w:r>
      <w:r w:rsidR="00837BEA" w:rsidRPr="006508D0">
        <w:rPr>
          <w:lang w:val="fr-FR"/>
        </w:rPr>
        <w:t>ée</w:t>
      </w:r>
      <w:r w:rsidR="00837BEA">
        <w:rPr>
          <w:lang w:val="fr-FR"/>
        </w:rPr>
        <w:t xml:space="preserve">.  </w:t>
      </w:r>
      <w:r w:rsidR="00837BEA" w:rsidRPr="006508D0">
        <w:rPr>
          <w:lang w:val="fr-FR"/>
        </w:rPr>
        <w:t>Un</w:t>
      </w:r>
      <w:r w:rsidRPr="006508D0">
        <w:rPr>
          <w:lang w:val="fr-FR"/>
        </w:rPr>
        <w:t xml:space="preserve"> autre élément de réparation est le rapatrieme</w:t>
      </w:r>
      <w:r w:rsidR="00837BEA" w:rsidRPr="006508D0">
        <w:rPr>
          <w:lang w:val="fr-FR"/>
        </w:rPr>
        <w:t>nt</w:t>
      </w:r>
      <w:r w:rsidR="00837BEA">
        <w:rPr>
          <w:lang w:val="fr-FR"/>
        </w:rPr>
        <w:t xml:space="preserve">.  </w:t>
      </w:r>
      <w:r w:rsidR="00837BEA" w:rsidRPr="006508D0">
        <w:rPr>
          <w:lang w:val="fr-FR"/>
        </w:rPr>
        <w:t>Co</w:t>
      </w:r>
      <w:r w:rsidR="00691E40" w:rsidRPr="006508D0">
        <w:rPr>
          <w:lang w:val="fr-FR"/>
        </w:rPr>
        <w:t>mme l</w:t>
      </w:r>
      <w:r w:rsidR="008C0FB8">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8C0FB8">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837BEA" w:rsidRPr="006508D0">
        <w:rPr>
          <w:lang w:val="fr-FR"/>
        </w:rPr>
        <w:t>ts</w:t>
      </w:r>
      <w:r w:rsidR="00837BEA">
        <w:rPr>
          <w:lang w:val="fr-FR"/>
        </w:rPr>
        <w:t xml:space="preserve">.  </w:t>
      </w:r>
      <w:r w:rsidR="00837BEA"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8C0FB8">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14:paraId="6F923630" w14:textId="77777777" w:rsidR="006508D0" w:rsidRDefault="00691E40" w:rsidP="00E742D7">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8C0FB8">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8C0FB8">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14:paraId="5735CB25" w14:textId="77777777" w:rsidR="006508D0" w:rsidRDefault="00F27101" w:rsidP="00E742D7">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connaissance de cause</w:t>
      </w:r>
      <w:r w:rsidR="00691E40" w:rsidRPr="006508D0">
        <w:rPr>
          <w:lang w:val="fr-FR"/>
        </w:rPr>
        <w:t xml:space="preserve">, ou </w:t>
      </w:r>
      <w:r w:rsidR="00691E40" w:rsidRPr="006508D0">
        <w:rPr>
          <w:color w:val="000000"/>
          <w:lang w:val="fr-FR"/>
        </w:rPr>
        <w:t>l</w:t>
      </w:r>
      <w:r w:rsidR="008C0FB8">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8C0FB8">
        <w:rPr>
          <w:lang w:val="fr-FR"/>
        </w:rPr>
        <w:t>’</w:t>
      </w:r>
      <w:r w:rsidR="008D4443" w:rsidRPr="006508D0">
        <w:rPr>
          <w:lang w:val="fr-FR"/>
        </w:rPr>
        <w:t>il convient</w:t>
      </w:r>
      <w:r w:rsidR="00691E40" w:rsidRPr="006508D0">
        <w:rPr>
          <w:lang w:val="fr-FR"/>
        </w:rPr>
        <w:t xml:space="preserve">, des conditions </w:t>
      </w:r>
      <w:r w:rsidR="00691E40" w:rsidRPr="006508D0">
        <w:rPr>
          <w:lang w:val="fr-FR"/>
        </w:rPr>
        <w:lastRenderedPageBreak/>
        <w:t>convenues d</w:t>
      </w:r>
      <w:r w:rsidR="008C0FB8">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8C0FB8">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14:paraId="45BF2016" w14:textId="77777777" w:rsidR="006508D0" w:rsidRDefault="00091E5C" w:rsidP="00E742D7">
      <w:pPr>
        <w:spacing w:after="220"/>
        <w:rPr>
          <w:b/>
          <w:lang w:val="fr-FR"/>
        </w:rPr>
      </w:pPr>
      <w:r w:rsidRPr="006508D0">
        <w:rPr>
          <w:b/>
          <w:lang w:val="fr-FR"/>
        </w:rPr>
        <w:t>Domaine public</w:t>
      </w:r>
    </w:p>
    <w:p w14:paraId="503EB712" w14:textId="77777777" w:rsidR="007528CE" w:rsidRPr="006508D0" w:rsidRDefault="00036D18" w:rsidP="00E742D7">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8C0FB8">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8C0FB8">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8C0FB8">
        <w:rPr>
          <w:lang w:val="fr-FR"/>
        </w:rPr>
        <w:t>’</w:t>
      </w:r>
      <w:r w:rsidRPr="006508D0">
        <w:rPr>
          <w:lang w:val="fr-FR"/>
        </w:rPr>
        <w:t>obligation pour les utilisateurs d</w:t>
      </w:r>
      <w:r w:rsidR="008C0FB8">
        <w:rPr>
          <w:lang w:val="fr-FR"/>
        </w:rPr>
        <w:t>’</w:t>
      </w:r>
      <w:r w:rsidRPr="006508D0">
        <w:rPr>
          <w:lang w:val="fr-FR"/>
        </w:rPr>
        <w:t>une œuvre littéraire de fournir des avantages aux titulaires de droits ou d</w:t>
      </w:r>
      <w:r w:rsidR="008C0FB8">
        <w:rPr>
          <w:lang w:val="fr-FR"/>
        </w:rPr>
        <w:t>’</w:t>
      </w:r>
      <w:r w:rsidRPr="006508D0">
        <w:rPr>
          <w:lang w:val="fr-FR"/>
        </w:rPr>
        <w:t>obtenir leur consentement avant d</w:t>
      </w:r>
      <w:r w:rsidR="008C0FB8">
        <w:rPr>
          <w:lang w:val="fr-FR"/>
        </w:rPr>
        <w:t>’</w:t>
      </w:r>
      <w:r w:rsidRPr="006508D0">
        <w:rPr>
          <w:lang w:val="fr-FR"/>
        </w:rPr>
        <w:t>utiliser l</w:t>
      </w:r>
      <w:r w:rsidR="008C0FB8">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8C0FB8">
        <w:rPr>
          <w:lang w:val="fr-FR"/>
        </w:rPr>
        <w:t>’</w:t>
      </w:r>
      <w:r w:rsidRPr="006508D0">
        <w:rPr>
          <w:lang w:val="fr-FR"/>
        </w:rPr>
        <w:t>après l</w:t>
      </w:r>
      <w:r w:rsidR="008C0FB8">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837BEA" w:rsidRPr="006508D0">
        <w:rPr>
          <w:lang w:val="fr-FR"/>
        </w:rPr>
        <w:t>ic</w:t>
      </w:r>
      <w:r w:rsidR="00837BEA">
        <w:rPr>
          <w:lang w:val="fr-FR"/>
        </w:rPr>
        <w:t xml:space="preserve">.  </w:t>
      </w:r>
      <w:r w:rsidR="00837BEA" w:rsidRPr="006508D0">
        <w:rPr>
          <w:lang w:val="fr-FR"/>
        </w:rPr>
        <w:t>L</w:t>
      </w:r>
      <w:r w:rsidR="00837BEA">
        <w:rPr>
          <w:lang w:val="fr-FR"/>
        </w:rPr>
        <w:t>’</w:t>
      </w:r>
      <w:r w:rsidR="00837BEA"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8C0FB8">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14:paraId="11020788" w14:textId="77777777" w:rsidR="006508D0" w:rsidRDefault="00036D18" w:rsidP="00E742D7">
      <w:pPr>
        <w:pStyle w:val="ONUMFS"/>
        <w:rPr>
          <w:lang w:val="fr-FR"/>
        </w:rPr>
      </w:pPr>
      <w:r w:rsidRPr="006508D0">
        <w:rPr>
          <w:lang w:val="fr-FR"/>
        </w:rPr>
        <w:t>Compte tenu de ce qui précède, il existe des justifications pour une protection de la propriété intellectuelle limitée dans le tem</w:t>
      </w:r>
      <w:r w:rsidR="00837BEA" w:rsidRPr="006508D0">
        <w:rPr>
          <w:lang w:val="fr-FR"/>
        </w:rPr>
        <w:t>ps</w:t>
      </w:r>
      <w:r w:rsidR="00837BEA">
        <w:rPr>
          <w:lang w:val="fr-FR"/>
        </w:rPr>
        <w:t xml:space="preserve">.  </w:t>
      </w:r>
      <w:r w:rsidR="00837BEA"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8C0FB8">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14:paraId="15E7A5A8" w14:textId="77777777" w:rsidR="007528CE" w:rsidRPr="006508D0" w:rsidRDefault="006E19FF" w:rsidP="00E742D7">
      <w:pPr>
        <w:pStyle w:val="ONUMFS"/>
        <w:rPr>
          <w:lang w:val="fr-FR"/>
        </w:rPr>
      </w:pPr>
      <w:r w:rsidRPr="006508D0">
        <w:rPr>
          <w:lang w:val="fr-FR"/>
        </w:rPr>
        <w:t>Contrairement aux chansons, aux pièces de théâtre ou aux films où l</w:t>
      </w:r>
      <w:r w:rsidR="008C0FB8">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837BEA" w:rsidRPr="006508D0">
        <w:rPr>
          <w:lang w:val="fr-FR"/>
        </w:rPr>
        <w:t>ve</w:t>
      </w:r>
      <w:r w:rsidR="00837BEA">
        <w:rPr>
          <w:lang w:val="fr-FR"/>
        </w:rPr>
        <w:t xml:space="preserve">.  </w:t>
      </w:r>
      <w:r w:rsidR="00837BEA" w:rsidRPr="006508D0">
        <w:rPr>
          <w:lang w:val="fr-FR"/>
        </w:rPr>
        <w:t>Il</w:t>
      </w:r>
      <w:r w:rsidRPr="006508D0">
        <w:rPr>
          <w:lang w:val="fr-FR"/>
        </w:rPr>
        <w:t xml:space="preserve"> est difficile pour ce type d</w:t>
      </w:r>
      <w:r w:rsidR="008C0FB8">
        <w:rPr>
          <w:lang w:val="fr-FR"/>
        </w:rPr>
        <w:t>’</w:t>
      </w:r>
      <w:r w:rsidRPr="006508D0">
        <w:rPr>
          <w:lang w:val="fr-FR"/>
        </w:rPr>
        <w:t>innovations d</w:t>
      </w:r>
      <w:r w:rsidR="008C0FB8">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14:paraId="72CAC8D0" w14:textId="77777777" w:rsidR="007528CE" w:rsidRPr="006508D0" w:rsidRDefault="006E19FF" w:rsidP="00E742D7">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8C0FB8">
        <w:rPr>
          <w:lang w:val="fr-FR"/>
        </w:rPr>
        <w:t>’</w:t>
      </w:r>
      <w:r w:rsidR="005F520D">
        <w:rPr>
          <w:lang w:val="fr-FR"/>
        </w:rPr>
        <w:t>utilisation doit être soumise à autorisation</w:t>
      </w:r>
      <w:r w:rsidRPr="006508D0">
        <w:rPr>
          <w:lang w:val="fr-FR"/>
        </w:rPr>
        <w:t>, indépendamment de l</w:t>
      </w:r>
      <w:r w:rsidR="008C0FB8">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8C0FB8">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8C0FB8">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14:paraId="6886C8E6" w14:textId="77777777" w:rsidR="006508D0" w:rsidRDefault="00E603B6" w:rsidP="00E742D7">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8C0FB8">
        <w:rPr>
          <w:color w:val="000000"/>
          <w:lang w:val="fr-FR"/>
        </w:rPr>
        <w:t>Nations Unies</w:t>
      </w:r>
      <w:r w:rsidR="00212A8A" w:rsidRPr="006508D0">
        <w:rPr>
          <w:color w:val="000000"/>
          <w:lang w:val="fr-FR"/>
        </w:rPr>
        <w:t xml:space="preserve"> sur les droits des peuples autochton</w:t>
      </w:r>
      <w:r w:rsidR="00837BEA" w:rsidRPr="006508D0">
        <w:rPr>
          <w:color w:val="000000"/>
          <w:lang w:val="fr-FR"/>
        </w:rPr>
        <w:t>es</w:t>
      </w:r>
      <w:r w:rsidR="00837BEA">
        <w:rPr>
          <w:color w:val="000000"/>
          <w:lang w:val="fr-FR"/>
        </w:rPr>
        <w:t xml:space="preserve">.  </w:t>
      </w:r>
      <w:r w:rsidR="00837BEA" w:rsidRPr="006508D0">
        <w:rPr>
          <w:lang w:val="fr-FR"/>
        </w:rPr>
        <w:t>Il</w:t>
      </w:r>
      <w:r w:rsidR="00212A8A" w:rsidRPr="006508D0">
        <w:rPr>
          <w:lang w:val="fr-FR"/>
        </w:rPr>
        <w:t xml:space="preserve"> est également en décalage avec le droit coutumier des peuples autochton</w:t>
      </w:r>
      <w:r w:rsidR="00837BEA" w:rsidRPr="006508D0">
        <w:rPr>
          <w:lang w:val="fr-FR"/>
        </w:rPr>
        <w:t>es</w:t>
      </w:r>
      <w:r w:rsidR="00837BEA">
        <w:rPr>
          <w:lang w:val="fr-FR"/>
        </w:rPr>
        <w:t xml:space="preserve">.  </w:t>
      </w:r>
      <w:r w:rsidR="00837BEA"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8C0FB8">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837BEA" w:rsidRPr="006508D0">
        <w:rPr>
          <w:lang w:val="fr-FR"/>
        </w:rPr>
        <w:t>ls</w:t>
      </w:r>
      <w:r w:rsidR="00837BEA">
        <w:rPr>
          <w:lang w:val="fr-FR"/>
        </w:rPr>
        <w:t xml:space="preserve">.  </w:t>
      </w:r>
      <w:r w:rsidR="00837BEA" w:rsidRPr="006508D0">
        <w:rPr>
          <w:lang w:val="fr-FR"/>
        </w:rPr>
        <w:t>En</w:t>
      </w:r>
      <w:r w:rsidR="00212A8A" w:rsidRPr="006508D0">
        <w:rPr>
          <w:lang w:val="fr-FR"/>
        </w:rPr>
        <w:t xml:space="preserve"> conséquence, soumettre les savoirs traditionnels et les expressions culturelles traditionnelles des peuples autochtones à une limitation dans le temps revient à nier la nature illimitée et transgénérationnelle des droits </w:t>
      </w:r>
      <w:r w:rsidR="00212A8A" w:rsidRPr="006508D0">
        <w:rPr>
          <w:lang w:val="fr-FR"/>
        </w:rPr>
        <w:lastRenderedPageBreak/>
        <w:t>associés aux savoirs traditionnels et aux expressions culturelles traditionnelles des peuples autochtones.</w:t>
      </w:r>
    </w:p>
    <w:p w14:paraId="15D60AC8" w14:textId="77777777" w:rsidR="006508D0" w:rsidRDefault="00F51E36" w:rsidP="00E742D7">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B47B54">
        <w:rPr>
          <w:lang w:val="fr-FR"/>
        </w:rPr>
        <w:noBreakHyphen/>
      </w:r>
      <w:r w:rsidRPr="006508D0">
        <w:rPr>
          <w:lang w:val="fr-FR"/>
        </w:rPr>
        <w:t>dessus, il n</w:t>
      </w:r>
      <w:r w:rsidR="008C0FB8">
        <w:rPr>
          <w:lang w:val="fr-FR"/>
        </w:rPr>
        <w:t>’</w:t>
      </w:r>
      <w:r w:rsidRPr="006508D0">
        <w:rPr>
          <w:lang w:val="fr-FR"/>
        </w:rPr>
        <w:t xml:space="preserve">existe pas </w:t>
      </w:r>
      <w:r w:rsidRPr="006508D0">
        <w:rPr>
          <w:color w:val="000000"/>
          <w:lang w:val="fr-FR"/>
        </w:rPr>
        <w:t>réellement de définition à l</w:t>
      </w:r>
      <w:r w:rsidR="008C0FB8">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837BEA" w:rsidRPr="006508D0">
        <w:rPr>
          <w:lang w:val="fr-FR"/>
        </w:rPr>
        <w:t>ns</w:t>
      </w:r>
      <w:r w:rsidR="00837BEA">
        <w:rPr>
          <w:lang w:val="fr-FR"/>
        </w:rPr>
        <w:t xml:space="preserve">.  </w:t>
      </w:r>
      <w:r w:rsidR="00837BEA"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8C0FB8">
        <w:rPr>
          <w:color w:val="000000"/>
          <w:lang w:val="fr-FR"/>
        </w:rPr>
        <w:t>’</w:t>
      </w:r>
      <w:r w:rsidR="005F5FCB" w:rsidRPr="006508D0">
        <w:rPr>
          <w:color w:val="000000"/>
          <w:lang w:val="fr-FR"/>
        </w:rPr>
        <w:t>est pas forcément la solution préfér</w:t>
      </w:r>
      <w:r w:rsidR="00837BEA" w:rsidRPr="006508D0">
        <w:rPr>
          <w:color w:val="000000"/>
          <w:lang w:val="fr-FR"/>
        </w:rPr>
        <w:t>ée</w:t>
      </w:r>
      <w:r w:rsidR="00837BEA">
        <w:rPr>
          <w:color w:val="000000"/>
          <w:lang w:val="fr-FR"/>
        </w:rPr>
        <w:t xml:space="preserve">.  </w:t>
      </w:r>
      <w:r w:rsidR="00837BEA" w:rsidRPr="006508D0">
        <w:rPr>
          <w:lang w:val="fr-FR"/>
        </w:rPr>
        <w:t>Le</w:t>
      </w:r>
      <w:r w:rsidR="005F5FCB" w:rsidRPr="006508D0">
        <w:rPr>
          <w:lang w:val="fr-FR"/>
        </w:rPr>
        <w:t xml:space="preserve"> défi pour l</w:t>
      </w:r>
      <w:r w:rsidR="008C0FB8">
        <w:rPr>
          <w:lang w:val="fr-FR"/>
        </w:rPr>
        <w:t>’</w:t>
      </w:r>
      <w:r w:rsidR="005F5FCB" w:rsidRPr="006508D0">
        <w:rPr>
          <w:lang w:val="fr-FR"/>
        </w:rPr>
        <w:t>IGC est de créer un espace pour qu</w:t>
      </w:r>
      <w:r w:rsidR="008C0FB8">
        <w:rPr>
          <w:lang w:val="fr-FR"/>
        </w:rPr>
        <w:t>’</w:t>
      </w:r>
      <w:r w:rsidR="005F5FCB" w:rsidRPr="006508D0">
        <w:rPr>
          <w:lang w:val="fr-FR"/>
        </w:rPr>
        <w:t>un cadre alternatif pour la protection, l</w:t>
      </w:r>
      <w:r w:rsidR="008C0FB8">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14:paraId="4F684B5C" w14:textId="77777777" w:rsidR="007528CE" w:rsidRPr="006508D0" w:rsidRDefault="005F5FCB" w:rsidP="00E742D7">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837BEA" w:rsidRPr="006508D0">
        <w:rPr>
          <w:lang w:val="fr-FR"/>
        </w:rPr>
        <w:t>er</w:t>
      </w:r>
      <w:r w:rsidR="00837BEA">
        <w:rPr>
          <w:lang w:val="fr-FR"/>
        </w:rPr>
        <w:t>.  Po</w:t>
      </w:r>
      <w:r w:rsidR="004B5C68">
        <w:rPr>
          <w:lang w:val="fr-FR"/>
        </w:rPr>
        <w:t>ur faire face à ce problème</w:t>
      </w:r>
      <w:r w:rsidRPr="006508D0">
        <w:rPr>
          <w:lang w:val="fr-FR"/>
        </w:rPr>
        <w:t>, certains représentants autochtones au sein de l</w:t>
      </w:r>
      <w:r w:rsidR="008C0FB8">
        <w:rPr>
          <w:lang w:val="fr-FR"/>
        </w:rPr>
        <w:t>’</w:t>
      </w:r>
      <w:r w:rsidRPr="006508D0">
        <w:rPr>
          <w:lang w:val="fr-FR"/>
        </w:rPr>
        <w:t xml:space="preserve">IGC </w:t>
      </w:r>
      <w:r w:rsidR="004B5C68">
        <w:rPr>
          <w:lang w:val="fr-FR"/>
        </w:rPr>
        <w:t>sont d</w:t>
      </w:r>
      <w:r w:rsidR="008C0FB8">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14:paraId="6F1FE4CE" w14:textId="77777777" w:rsidR="006508D0" w:rsidRDefault="005F5FCB" w:rsidP="00E742D7">
      <w:pPr>
        <w:spacing w:after="220"/>
        <w:rPr>
          <w:b/>
          <w:lang w:val="fr-FR"/>
        </w:rPr>
      </w:pPr>
      <w:r w:rsidRPr="006508D0">
        <w:rPr>
          <w:b/>
          <w:color w:val="000000"/>
          <w:lang w:val="fr-FR"/>
        </w:rPr>
        <w:t>Exceptions et limitations</w:t>
      </w:r>
    </w:p>
    <w:p w14:paraId="3599B19E" w14:textId="77777777" w:rsidR="007528CE" w:rsidRPr="006508D0" w:rsidRDefault="00260308" w:rsidP="00E742D7">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837BEA" w:rsidRPr="006508D0">
        <w:rPr>
          <w:lang w:val="fr-FR"/>
        </w:rPr>
        <w:t>le</w:t>
      </w:r>
      <w:r w:rsidR="00837BEA">
        <w:rPr>
          <w:lang w:val="fr-FR"/>
        </w:rPr>
        <w:t xml:space="preserve">.  </w:t>
      </w:r>
      <w:r w:rsidR="00837BEA" w:rsidRPr="006508D0">
        <w:rPr>
          <w:color w:val="000000"/>
          <w:lang w:val="fr-FR"/>
        </w:rPr>
        <w:t>C</w:t>
      </w:r>
      <w:r w:rsidR="00837BEA">
        <w:rPr>
          <w:color w:val="000000"/>
          <w:lang w:val="fr-FR"/>
        </w:rPr>
        <w:t>’</w:t>
      </w:r>
      <w:r w:rsidR="00837BEA" w:rsidRPr="006508D0">
        <w:rPr>
          <w:color w:val="000000"/>
          <w:lang w:val="fr-FR"/>
        </w:rPr>
        <w:t>e</w:t>
      </w:r>
      <w:r w:rsidR="003F7D20" w:rsidRPr="006508D0">
        <w:rPr>
          <w:color w:val="000000"/>
          <w:lang w:val="fr-FR"/>
        </w:rPr>
        <w:t>st ce que l</w:t>
      </w:r>
      <w:r w:rsidR="008C0FB8">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8C0FB8">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8C0FB8">
        <w:rPr>
          <w:color w:val="000000"/>
          <w:lang w:val="fr-FR"/>
        </w:rPr>
        <w:t>’</w:t>
      </w:r>
      <w:r w:rsidR="003F7D20" w:rsidRPr="006508D0">
        <w:rPr>
          <w:color w:val="000000"/>
          <w:lang w:val="fr-FR"/>
        </w:rPr>
        <w:t>enseignement, d</w:t>
      </w:r>
      <w:r w:rsidR="008C0FB8">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14:paraId="643FBAC3" w14:textId="77777777" w:rsidR="006508D0" w:rsidRDefault="003F7D20" w:rsidP="00E742D7">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8C0FB8">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837BEA" w:rsidRPr="006508D0">
        <w:rPr>
          <w:lang w:val="fr-FR"/>
        </w:rPr>
        <w:t>es</w:t>
      </w:r>
      <w:r w:rsidR="00837BEA">
        <w:rPr>
          <w:lang w:val="fr-FR"/>
        </w:rPr>
        <w:t xml:space="preserve">.  </w:t>
      </w:r>
      <w:r w:rsidR="00837BEA" w:rsidRPr="006508D0">
        <w:rPr>
          <w:lang w:val="fr-FR"/>
        </w:rPr>
        <w:t>Il</w:t>
      </w:r>
      <w:r w:rsidRPr="006508D0">
        <w:rPr>
          <w:lang w:val="fr-FR"/>
        </w:rPr>
        <w:t xml:space="preserve"> s</w:t>
      </w:r>
      <w:r w:rsidR="008C0FB8">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837BEA" w:rsidRPr="006508D0">
        <w:rPr>
          <w:lang w:val="fr-FR"/>
        </w:rPr>
        <w:t>le</w:t>
      </w:r>
      <w:r w:rsidR="00837BEA">
        <w:rPr>
          <w:lang w:val="fr-FR"/>
        </w:rPr>
        <w:t xml:space="preserve">.  </w:t>
      </w:r>
      <w:r w:rsidR="00837BEA" w:rsidRPr="006508D0">
        <w:rPr>
          <w:lang w:val="fr-FR"/>
        </w:rPr>
        <w:t>Ce</w:t>
      </w:r>
      <w:r w:rsidR="00F90E31" w:rsidRPr="006508D0">
        <w:rPr>
          <w:lang w:val="fr-FR"/>
        </w:rPr>
        <w:t>pendant, il existe un risque potentiel que cette exclusion aille à l</w:t>
      </w:r>
      <w:r w:rsidR="008C0FB8">
        <w:rPr>
          <w:lang w:val="fr-FR"/>
        </w:rPr>
        <w:t>’</w:t>
      </w:r>
      <w:r w:rsidR="00F90E31" w:rsidRPr="006508D0">
        <w:rPr>
          <w:lang w:val="fr-FR"/>
        </w:rPr>
        <w:t>encontre du droit à l</w:t>
      </w:r>
      <w:r w:rsidR="008C0FB8">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14:paraId="7BECA5CD" w14:textId="77777777" w:rsidR="007528CE" w:rsidRPr="006508D0" w:rsidRDefault="00F90E31" w:rsidP="00E742D7">
      <w:pPr>
        <w:pStyle w:val="ONUMFS"/>
        <w:rPr>
          <w:lang w:val="fr-FR"/>
        </w:rPr>
      </w:pPr>
      <w:r w:rsidRPr="006508D0">
        <w:rPr>
          <w:lang w:val="fr-FR"/>
        </w:rPr>
        <w:t>En ce qui concerne l</w:t>
      </w:r>
      <w:r w:rsidR="008C0FB8">
        <w:rPr>
          <w:lang w:val="fr-FR"/>
        </w:rPr>
        <w:t>’</w:t>
      </w:r>
      <w:r w:rsidRPr="006508D0">
        <w:rPr>
          <w:lang w:val="fr-FR"/>
        </w:rPr>
        <w:t>autodétermination, comme indiqué ci</w:t>
      </w:r>
      <w:r w:rsidR="00B47B54">
        <w:rPr>
          <w:lang w:val="fr-FR"/>
        </w:rPr>
        <w:noBreakHyphen/>
      </w:r>
      <w:r w:rsidRPr="006508D0">
        <w:rPr>
          <w:lang w:val="fr-FR"/>
        </w:rPr>
        <w:t>dessus, les peuples autochtones ont droit à l</w:t>
      </w:r>
      <w:r w:rsidR="008C0FB8">
        <w:rPr>
          <w:lang w:val="fr-FR"/>
        </w:rPr>
        <w:t>’</w:t>
      </w:r>
      <w:r w:rsidRPr="006508D0">
        <w:rPr>
          <w:lang w:val="fr-FR"/>
        </w:rPr>
        <w:t>autonomie et à l</w:t>
      </w:r>
      <w:r w:rsidR="008C0FB8">
        <w:rPr>
          <w:lang w:val="fr-FR"/>
        </w:rPr>
        <w:t>’</w:t>
      </w:r>
      <w:r w:rsidRPr="006508D0">
        <w:rPr>
          <w:lang w:val="fr-FR"/>
        </w:rPr>
        <w:t>autogouvernance pour les questions relatives à leurs affaires intérieur</w:t>
      </w:r>
      <w:r w:rsidR="00837BEA" w:rsidRPr="006508D0">
        <w:rPr>
          <w:lang w:val="fr-FR"/>
        </w:rPr>
        <w:t>es</w:t>
      </w:r>
      <w:r w:rsidR="00837BEA">
        <w:rPr>
          <w:lang w:val="fr-FR"/>
        </w:rPr>
        <w:t xml:space="preserve">.  </w:t>
      </w:r>
      <w:r w:rsidR="00837BEA" w:rsidRPr="006508D0">
        <w:rPr>
          <w:lang w:val="fr-FR"/>
        </w:rPr>
        <w:t>Pa</w:t>
      </w:r>
      <w:r w:rsidRPr="006508D0">
        <w:rPr>
          <w:lang w:val="fr-FR"/>
        </w:rPr>
        <w:t xml:space="preserve">r conséquent, la décision </w:t>
      </w:r>
      <w:r w:rsidRPr="006508D0">
        <w:rPr>
          <w:color w:val="000000"/>
          <w:lang w:val="fr-FR"/>
        </w:rPr>
        <w:t>d</w:t>
      </w:r>
      <w:r w:rsidR="008C0FB8">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B47B54">
        <w:rPr>
          <w:lang w:val="fr-FR"/>
        </w:rPr>
        <w:noBreakHyphen/>
      </w:r>
      <w:r w:rsidRPr="006508D0">
        <w:rPr>
          <w:lang w:val="fr-FR"/>
        </w:rPr>
        <w:t>dessous, peut contrevenir à leur droit à l</w:t>
      </w:r>
      <w:r w:rsidR="008C0FB8">
        <w:rPr>
          <w:lang w:val="fr-FR"/>
        </w:rPr>
        <w:t>’</w:t>
      </w:r>
      <w:r w:rsidRPr="006508D0">
        <w:rPr>
          <w:lang w:val="fr-FR"/>
        </w:rPr>
        <w:t>autonomie et à l</w:t>
      </w:r>
      <w:r w:rsidR="008C0FB8">
        <w:rPr>
          <w:lang w:val="fr-FR"/>
        </w:rPr>
        <w:t>’</w:t>
      </w:r>
      <w:r w:rsidRPr="006508D0">
        <w:rPr>
          <w:lang w:val="fr-FR"/>
        </w:rPr>
        <w:t>autogouvernance.</w:t>
      </w:r>
    </w:p>
    <w:p w14:paraId="40A196F1" w14:textId="77777777" w:rsidR="007528CE" w:rsidRPr="006508D0" w:rsidRDefault="00F90E31" w:rsidP="00E742D7">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8C0FB8">
        <w:rPr>
          <w:lang w:val="fr-FR"/>
        </w:rPr>
        <w:t>’</w:t>
      </w:r>
      <w:r w:rsidRPr="006508D0">
        <w:rPr>
          <w:lang w:val="fr-FR"/>
        </w:rPr>
        <w:t>acquérir ou d</w:t>
      </w:r>
      <w:r w:rsidR="008C0FB8">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coutumes, et sans </w:t>
      </w:r>
      <w:r w:rsidRPr="006508D0">
        <w:rPr>
          <w:color w:val="000000"/>
          <w:lang w:val="fr-FR"/>
        </w:rPr>
        <w:t xml:space="preserve">leur consentement préalable, donné librement et en connaissance de </w:t>
      </w:r>
      <w:r w:rsidRPr="006508D0">
        <w:rPr>
          <w:color w:val="000000"/>
          <w:lang w:val="fr-FR"/>
        </w:rPr>
        <w:lastRenderedPageBreak/>
        <w:t>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14:paraId="122883EE" w14:textId="77777777" w:rsidR="006508D0" w:rsidRDefault="00085869" w:rsidP="00E742D7">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8C0FB8">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et d</w:t>
      </w:r>
      <w:r w:rsidR="008C0FB8">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837BEA">
        <w:rPr>
          <w:lang w:val="fr-FR"/>
        </w:rPr>
        <w:t xml:space="preserve">ux.  </w:t>
      </w:r>
      <w:r w:rsidR="00837BEA"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837BEA" w:rsidRPr="006508D0">
        <w:rPr>
          <w:lang w:val="fr-FR"/>
        </w:rPr>
        <w:t>le</w:t>
      </w:r>
      <w:r w:rsidR="00837BEA">
        <w:rPr>
          <w:lang w:val="fr-FR"/>
        </w:rPr>
        <w:t xml:space="preserve">.  </w:t>
      </w:r>
      <w:r w:rsidR="00837BEA" w:rsidRPr="006508D0">
        <w:rPr>
          <w:color w:val="000000"/>
          <w:lang w:val="fr-FR"/>
        </w:rPr>
        <w:t>On</w:t>
      </w:r>
      <w:r w:rsidRPr="006508D0">
        <w:rPr>
          <w:color w:val="000000"/>
          <w:lang w:val="fr-FR"/>
        </w:rPr>
        <w:t xml:space="preserve"> trouve ce </w:t>
      </w:r>
      <w:r w:rsidRPr="006508D0">
        <w:rPr>
          <w:lang w:val="fr-FR"/>
        </w:rPr>
        <w:t>type d</w:t>
      </w:r>
      <w:r w:rsidR="008C0FB8">
        <w:rPr>
          <w:lang w:val="fr-FR"/>
        </w:rPr>
        <w:t>’</w:t>
      </w:r>
      <w:r w:rsidRPr="006508D0">
        <w:rPr>
          <w:lang w:val="fr-FR"/>
        </w:rPr>
        <w:t xml:space="preserve">exception dans certains accords commerciaux, notamment </w:t>
      </w:r>
      <w:r w:rsidR="009618C4">
        <w:rPr>
          <w:lang w:val="fr-FR"/>
        </w:rPr>
        <w:t>l</w:t>
      </w:r>
      <w:r w:rsidR="008C0FB8">
        <w:rPr>
          <w:lang w:val="fr-FR"/>
        </w:rPr>
        <w:t>’</w:t>
      </w:r>
      <w:r w:rsidR="009618C4">
        <w:rPr>
          <w:i/>
          <w:lang w:val="fr-FR"/>
        </w:rPr>
        <w:t>Accord Canada</w:t>
      </w:r>
      <w:r w:rsidR="00B47B54">
        <w:rPr>
          <w:i/>
          <w:lang w:val="fr-FR"/>
        </w:rPr>
        <w:noBreakHyphen/>
      </w:r>
      <w:r w:rsidR="009618C4">
        <w:rPr>
          <w:i/>
          <w:lang w:val="fr-FR"/>
        </w:rPr>
        <w:t>États</w:t>
      </w:r>
      <w:r w:rsidR="00B47B54">
        <w:rPr>
          <w:i/>
          <w:lang w:val="fr-FR"/>
        </w:rPr>
        <w:noBreakHyphen/>
      </w:r>
      <w:r w:rsidR="009618C4">
        <w:rPr>
          <w:i/>
          <w:lang w:val="fr-FR"/>
        </w:rPr>
        <w:t>Unis</w:t>
      </w:r>
      <w:r w:rsidR="00635D78">
        <w:rPr>
          <w:i/>
          <w:lang w:val="fr-FR"/>
        </w:rPr>
        <w:t xml:space="preserve"> d</w:t>
      </w:r>
      <w:r w:rsidR="008C0FB8">
        <w:rPr>
          <w:i/>
          <w:lang w:val="fr-FR"/>
        </w:rPr>
        <w:t>’</w:t>
      </w:r>
      <w:r w:rsidR="00635D78">
        <w:rPr>
          <w:i/>
          <w:lang w:val="fr-FR"/>
        </w:rPr>
        <w:t>Amérique</w:t>
      </w:r>
      <w:r w:rsidR="00B47B54">
        <w:rPr>
          <w:i/>
          <w:lang w:val="fr-FR"/>
        </w:rPr>
        <w:noBreakHyphen/>
      </w:r>
      <w:r w:rsidR="009618C4">
        <w:rPr>
          <w:i/>
          <w:lang w:val="fr-FR"/>
        </w:rPr>
        <w:t xml:space="preserve">Mexique </w:t>
      </w:r>
      <w:r w:rsidR="009618C4">
        <w:rPr>
          <w:lang w:val="fr-FR"/>
        </w:rPr>
        <w:t>de libre</w:t>
      </w:r>
      <w:r w:rsidR="00B47B54">
        <w:rPr>
          <w:lang w:val="fr-FR"/>
        </w:rPr>
        <w:noBreakHyphen/>
      </w:r>
      <w:r w:rsidR="009618C4">
        <w:rPr>
          <w:lang w:val="fr-FR"/>
        </w:rPr>
        <w:t>échange</w:t>
      </w:r>
      <w:r w:rsidRPr="006508D0">
        <w:rPr>
          <w:rStyle w:val="FootnoteReference"/>
          <w:lang w:val="fr-FR"/>
        </w:rPr>
        <w:footnoteReference w:id="31"/>
      </w:r>
      <w:r w:rsidRPr="006508D0">
        <w:rPr>
          <w:lang w:val="fr-FR"/>
        </w:rPr>
        <w:t>.</w:t>
      </w:r>
    </w:p>
    <w:p w14:paraId="3759F5E9" w14:textId="77777777" w:rsidR="006508D0" w:rsidRDefault="002F37C2" w:rsidP="00E742D7">
      <w:pPr>
        <w:spacing w:after="220"/>
        <w:rPr>
          <w:b/>
          <w:lang w:val="fr-FR"/>
        </w:rPr>
      </w:pPr>
      <w:r w:rsidRPr="006508D0">
        <w:rPr>
          <w:b/>
          <w:color w:val="000000"/>
          <w:lang w:val="fr-FR"/>
        </w:rPr>
        <w:t>É</w:t>
      </w:r>
      <w:r w:rsidRPr="006508D0">
        <w:rPr>
          <w:b/>
          <w:lang w:val="fr-FR"/>
        </w:rPr>
        <w:t>tendue de la protection</w:t>
      </w:r>
      <w:r w:rsidR="008C0FB8">
        <w:rPr>
          <w:b/>
          <w:lang w:val="fr-FR"/>
        </w:rPr>
        <w:t> :</w:t>
      </w:r>
      <w:r w:rsidRPr="006508D0">
        <w:rPr>
          <w:b/>
          <w:lang w:val="fr-FR"/>
        </w:rPr>
        <w:t xml:space="preserve"> L</w:t>
      </w:r>
      <w:r w:rsidR="008C0FB8">
        <w:rPr>
          <w:b/>
          <w:lang w:val="fr-FR"/>
        </w:rPr>
        <w:t>’</w:t>
      </w:r>
      <w:r w:rsidRPr="006508D0">
        <w:rPr>
          <w:b/>
          <w:lang w:val="fr-FR"/>
        </w:rPr>
        <w:t xml:space="preserve">approche </w:t>
      </w:r>
      <w:r w:rsidRPr="006508D0">
        <w:rPr>
          <w:b/>
          <w:color w:val="000000"/>
          <w:lang w:val="fr-FR"/>
        </w:rPr>
        <w:t>progressive</w:t>
      </w:r>
    </w:p>
    <w:p w14:paraId="113BCB2E" w14:textId="77777777" w:rsidR="007528CE" w:rsidRPr="006508D0" w:rsidRDefault="002F37C2" w:rsidP="00E742D7">
      <w:pPr>
        <w:pStyle w:val="ONUMFS"/>
        <w:rPr>
          <w:lang w:val="fr-FR"/>
        </w:rPr>
      </w:pPr>
      <w:r w:rsidRPr="006508D0">
        <w:rPr>
          <w:lang w:val="fr-FR"/>
        </w:rPr>
        <w:t>L</w:t>
      </w:r>
      <w:r w:rsidR="008C0FB8">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8C0FB8">
        <w:rPr>
          <w:lang w:val="fr-FR"/>
        </w:rPr>
        <w:t>’</w:t>
      </w:r>
      <w:r w:rsidRPr="006508D0">
        <w:rPr>
          <w:lang w:val="fr-FR"/>
        </w:rPr>
        <w:t xml:space="preserve">étendue de la protection soit proportionnelle </w:t>
      </w:r>
      <w:r w:rsidR="00DB45F0">
        <w:rPr>
          <w:lang w:val="fr-FR"/>
        </w:rPr>
        <w:t>à l</w:t>
      </w:r>
      <w:r w:rsidR="008C0FB8">
        <w:rPr>
          <w:lang w:val="fr-FR"/>
        </w:rPr>
        <w:t>’</w:t>
      </w:r>
      <w:r w:rsidR="00DB45F0">
        <w:rPr>
          <w:lang w:val="fr-FR"/>
        </w:rPr>
        <w:t>importance</w:t>
      </w:r>
      <w:r w:rsidRPr="006508D0">
        <w:rPr>
          <w:lang w:val="fr-FR"/>
        </w:rPr>
        <w:t xml:space="preserve"> que les peuples autochtones accordent à la catégorie de savoirs traditionnels ou d</w:t>
      </w:r>
      <w:r w:rsidR="008C0FB8">
        <w:rPr>
          <w:lang w:val="fr-FR"/>
        </w:rPr>
        <w:t>’</w:t>
      </w:r>
      <w:r w:rsidRPr="006508D0">
        <w:rPr>
          <w:lang w:val="fr-FR"/>
        </w:rPr>
        <w:t>expressions culturelles traditionnelles en question.</w:t>
      </w:r>
    </w:p>
    <w:p w14:paraId="3DEE6DE4" w14:textId="77777777" w:rsidR="007528CE" w:rsidRPr="006508D0" w:rsidRDefault="00FA2F7B" w:rsidP="00E742D7">
      <w:pPr>
        <w:pStyle w:val="ONUMFS"/>
        <w:rPr>
          <w:lang w:val="fr-FR"/>
        </w:rPr>
      </w:pPr>
      <w:r w:rsidRPr="006508D0">
        <w:rPr>
          <w:lang w:val="fr-FR"/>
        </w:rPr>
        <w:t>D</w:t>
      </w:r>
      <w:r w:rsidR="008C0FB8">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8C0FB8">
        <w:rPr>
          <w:lang w:val="fr-FR"/>
        </w:rPr>
        <w:t>’</w:t>
      </w:r>
      <w:r w:rsidRPr="006508D0">
        <w:rPr>
          <w:lang w:val="fr-FR"/>
        </w:rPr>
        <w:t>aligne davantage sur le cadre des droits des peuples autochton</w:t>
      </w:r>
      <w:r w:rsidR="00837BEA" w:rsidRPr="006508D0">
        <w:rPr>
          <w:lang w:val="fr-FR"/>
        </w:rPr>
        <w:t>es</w:t>
      </w:r>
      <w:r w:rsidR="00837BEA">
        <w:rPr>
          <w:lang w:val="fr-FR"/>
        </w:rPr>
        <w:t xml:space="preserve">.  </w:t>
      </w:r>
      <w:r w:rsidR="00837BEA" w:rsidRPr="006508D0">
        <w:rPr>
          <w:lang w:val="fr-FR"/>
        </w:rPr>
        <w:t>El</w:t>
      </w:r>
      <w:r w:rsidRPr="006508D0">
        <w:rPr>
          <w:lang w:val="fr-FR"/>
        </w:rPr>
        <w:t>le n</w:t>
      </w:r>
      <w:r w:rsidR="008C0FB8">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8C0FB8">
        <w:rPr>
          <w:lang w:val="fr-FR"/>
        </w:rPr>
        <w:t>’</w:t>
      </w:r>
      <w:r w:rsidRPr="006508D0">
        <w:rPr>
          <w:lang w:val="fr-FR"/>
        </w:rPr>
        <w:t>ils considèrent comme étant davantage liés à des objectifs spirituels et</w:t>
      </w:r>
      <w:r w:rsidRPr="006508D0">
        <w:rPr>
          <w:color w:val="000000"/>
          <w:lang w:val="fr-FR"/>
        </w:rPr>
        <w:t xml:space="preserve"> qu</w:t>
      </w:r>
      <w:r w:rsidR="008C0FB8">
        <w:rPr>
          <w:color w:val="000000"/>
          <w:lang w:val="fr-FR"/>
        </w:rPr>
        <w:t>’</w:t>
      </w:r>
      <w:r w:rsidRPr="006508D0">
        <w:rPr>
          <w:color w:val="000000"/>
          <w:lang w:val="fr-FR"/>
        </w:rPr>
        <w:t>ils ne souhaiteraient donc pas rendre publi</w:t>
      </w:r>
      <w:r w:rsidR="00837BEA" w:rsidRPr="006508D0">
        <w:rPr>
          <w:color w:val="000000"/>
          <w:lang w:val="fr-FR"/>
        </w:rPr>
        <w:t>cs</w:t>
      </w:r>
      <w:r w:rsidR="00837BEA">
        <w:rPr>
          <w:color w:val="000000"/>
          <w:lang w:val="fr-FR"/>
        </w:rPr>
        <w:t xml:space="preserve">.  </w:t>
      </w:r>
      <w:r w:rsidR="00837BEA"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8C0FB8">
        <w:rPr>
          <w:lang w:val="fr-FR"/>
        </w:rPr>
        <w:t>’</w:t>
      </w:r>
      <w:r w:rsidR="002570BC" w:rsidRPr="006508D0">
        <w:rPr>
          <w:lang w:val="fr-FR"/>
        </w:rPr>
        <w:t xml:space="preserve">expressions culturelles traditionnelles </w:t>
      </w:r>
      <w:r w:rsidR="007E3BC6">
        <w:rPr>
          <w:lang w:val="fr-FR"/>
        </w:rPr>
        <w:t>n</w:t>
      </w:r>
      <w:r w:rsidR="008C0FB8">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8C0FB8">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14:paraId="7EFA96EC" w14:textId="77777777" w:rsidR="006508D0" w:rsidRDefault="002570BC" w:rsidP="00E742D7">
      <w:pPr>
        <w:pStyle w:val="ONUMFS"/>
        <w:rPr>
          <w:lang w:val="fr-FR"/>
        </w:rPr>
      </w:pPr>
      <w:r w:rsidRPr="006508D0">
        <w:rPr>
          <w:lang w:val="fr-FR"/>
        </w:rPr>
        <w:t>Par conséquent, si elle est formulée en tandem avec l</w:t>
      </w:r>
      <w:r w:rsidR="008C0FB8">
        <w:rPr>
          <w:lang w:val="fr-FR"/>
        </w:rPr>
        <w:t>’</w:t>
      </w:r>
      <w:r w:rsidRPr="006508D0">
        <w:rPr>
          <w:lang w:val="fr-FR"/>
        </w:rPr>
        <w:t>obligation d</w:t>
      </w:r>
      <w:r w:rsidR="008C0FB8">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837BEA" w:rsidRPr="006508D0">
        <w:rPr>
          <w:lang w:val="fr-FR"/>
        </w:rPr>
        <w:t>ue</w:t>
      </w:r>
      <w:r w:rsidR="00837BEA">
        <w:rPr>
          <w:lang w:val="fr-FR"/>
        </w:rPr>
        <w:t xml:space="preserve">.  </w:t>
      </w:r>
      <w:r w:rsidR="00837BEA" w:rsidRPr="006508D0">
        <w:rPr>
          <w:lang w:val="fr-FR"/>
        </w:rPr>
        <w:t>L</w:t>
      </w:r>
      <w:r w:rsidR="00837BEA">
        <w:rPr>
          <w:lang w:val="fr-FR"/>
        </w:rPr>
        <w:t>’</w:t>
      </w:r>
      <w:r w:rsidR="00837BEA" w:rsidRPr="006508D0">
        <w:rPr>
          <w:lang w:val="fr-FR"/>
        </w:rPr>
        <w:t>i</w:t>
      </w:r>
      <w:r w:rsidRPr="006508D0">
        <w:rPr>
          <w:lang w:val="fr-FR"/>
        </w:rPr>
        <w:t>nclusion d</w:t>
      </w:r>
      <w:r w:rsidR="008C0FB8">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8C0FB8">
        <w:rPr>
          <w:lang w:val="fr-FR"/>
        </w:rPr>
        <w:t>’</w:t>
      </w:r>
      <w:r w:rsidRPr="006508D0">
        <w:rPr>
          <w:lang w:val="fr-FR"/>
        </w:rPr>
        <w:t xml:space="preserve">approche </w:t>
      </w:r>
      <w:r w:rsidRPr="006508D0">
        <w:rPr>
          <w:color w:val="000000"/>
          <w:lang w:val="fr-FR"/>
        </w:rPr>
        <w:t>progressive</w:t>
      </w:r>
      <w:r w:rsidRPr="006508D0">
        <w:rPr>
          <w:lang w:val="fr-FR"/>
        </w:rPr>
        <w:t>.</w:t>
      </w:r>
    </w:p>
    <w:p w14:paraId="6E7CC66E" w14:textId="77777777" w:rsidR="007528CE" w:rsidRPr="006508D0" w:rsidRDefault="002570BC" w:rsidP="00E742D7">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8C0FB8">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837BEA" w:rsidRPr="006508D0">
        <w:rPr>
          <w:lang w:val="fr-FR"/>
        </w:rPr>
        <w:t>ue</w:t>
      </w:r>
      <w:r w:rsidR="00837BEA">
        <w:rPr>
          <w:lang w:val="fr-FR"/>
        </w:rPr>
        <w:t xml:space="preserve">.  </w:t>
      </w:r>
      <w:r w:rsidR="00837BEA"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8C0FB8">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837BEA" w:rsidRPr="006508D0">
        <w:rPr>
          <w:lang w:val="fr-FR"/>
        </w:rPr>
        <w:t>es</w:t>
      </w:r>
      <w:r w:rsidR="00837BEA">
        <w:rPr>
          <w:lang w:val="fr-FR"/>
        </w:rPr>
        <w:t xml:space="preserve">.  </w:t>
      </w:r>
      <w:r w:rsidR="00837BEA"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8C0FB8">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837BEA" w:rsidRPr="006508D0">
        <w:rPr>
          <w:lang w:val="fr-FR"/>
        </w:rPr>
        <w:t>ls</w:t>
      </w:r>
      <w:r w:rsidR="00837BEA">
        <w:rPr>
          <w:lang w:val="fr-FR"/>
        </w:rPr>
        <w:t xml:space="preserve">.  </w:t>
      </w:r>
      <w:r w:rsidR="00837BEA"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8C0FB8">
        <w:rPr>
          <w:lang w:val="fr-FR"/>
        </w:rPr>
        <w:t>’</w:t>
      </w:r>
      <w:r w:rsidR="00CA5367">
        <w:rPr>
          <w:lang w:val="fr-FR"/>
        </w:rPr>
        <w:t>ils peuvent être</w:t>
      </w:r>
      <w:r w:rsidR="0087037D" w:rsidRPr="006508D0">
        <w:rPr>
          <w:color w:val="000000"/>
          <w:lang w:val="fr-FR"/>
        </w:rPr>
        <w:t xml:space="preserve"> peu ou largement diffus</w:t>
      </w:r>
      <w:r w:rsidR="00837BEA" w:rsidRPr="006508D0">
        <w:rPr>
          <w:color w:val="000000"/>
          <w:lang w:val="fr-FR"/>
        </w:rPr>
        <w:t>és</w:t>
      </w:r>
      <w:r w:rsidR="00837BEA">
        <w:rPr>
          <w:color w:val="000000"/>
          <w:lang w:val="fr-FR"/>
        </w:rPr>
        <w:t xml:space="preserve">.  </w:t>
      </w:r>
      <w:r w:rsidR="00837BEA" w:rsidRPr="006508D0">
        <w:rPr>
          <w:lang w:val="fr-FR"/>
        </w:rPr>
        <w:t>Le</w:t>
      </w:r>
      <w:r w:rsidR="0087037D" w:rsidRPr="006508D0">
        <w:rPr>
          <w:lang w:val="fr-FR"/>
        </w:rPr>
        <w:t xml:space="preserve"> fait qu</w:t>
      </w:r>
      <w:r w:rsidR="008C0FB8">
        <w:rPr>
          <w:lang w:val="fr-FR"/>
        </w:rPr>
        <w:t>’</w:t>
      </w:r>
      <w:r w:rsidR="0087037D" w:rsidRPr="006508D0">
        <w:rPr>
          <w:lang w:val="fr-FR"/>
        </w:rPr>
        <w:t>ils aient été diffusés ne devrait pas être détermina</w:t>
      </w:r>
      <w:r w:rsidR="00837BEA" w:rsidRPr="006508D0">
        <w:rPr>
          <w:lang w:val="fr-FR"/>
        </w:rPr>
        <w:t>nt</w:t>
      </w:r>
      <w:r w:rsidR="00837BEA">
        <w:rPr>
          <w:lang w:val="fr-FR"/>
        </w:rPr>
        <w:t xml:space="preserve">.  </w:t>
      </w:r>
      <w:r w:rsidR="00837BEA"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leur consentement préalable, donné librement et en connaissance de cause</w:t>
      </w:r>
      <w:r w:rsidR="0087037D" w:rsidRPr="006508D0">
        <w:rPr>
          <w:lang w:val="fr-FR"/>
        </w:rPr>
        <w:t xml:space="preserve">, ceux qui se sont approprié les savoirs traditionnels ou les expressions </w:t>
      </w:r>
      <w:r w:rsidR="0087037D" w:rsidRPr="006508D0">
        <w:rPr>
          <w:lang w:val="fr-FR"/>
        </w:rPr>
        <w:lastRenderedPageBreak/>
        <w:t xml:space="preserve">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8C0FB8">
        <w:rPr>
          <w:lang w:val="fr-FR"/>
        </w:rPr>
        <w:t>’</w:t>
      </w:r>
      <w:r w:rsidR="00CA5367">
        <w:rPr>
          <w:lang w:val="fr-FR"/>
        </w:rPr>
        <w:t>on demande</w:t>
      </w:r>
      <w:r w:rsidR="0087037D" w:rsidRPr="006508D0">
        <w:rPr>
          <w:lang w:val="fr-FR"/>
        </w:rPr>
        <w:t xml:space="preserve"> aux propriétaires originaux de renoncer à leurs droi</w:t>
      </w:r>
      <w:r w:rsidR="00837BEA" w:rsidRPr="006508D0">
        <w:rPr>
          <w:lang w:val="fr-FR"/>
        </w:rPr>
        <w:t>ts</w:t>
      </w:r>
      <w:r w:rsidR="00837BEA">
        <w:rPr>
          <w:lang w:val="fr-FR"/>
        </w:rPr>
        <w:t xml:space="preserve">.  </w:t>
      </w:r>
      <w:r w:rsidR="00837BEA"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837BEA">
        <w:rPr>
          <w:lang w:val="fr-FR"/>
        </w:rPr>
        <w:t xml:space="preserve">rs.  </w:t>
      </w:r>
      <w:r w:rsidR="00837BEA"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8C0FB8">
        <w:rPr>
          <w:color w:val="000000"/>
          <w:lang w:val="fr-FR"/>
        </w:rPr>
        <w:t>’</w:t>
      </w:r>
      <w:r w:rsidR="0087037D" w:rsidRPr="006508D0">
        <w:rPr>
          <w:color w:val="000000"/>
          <w:lang w:val="fr-FR"/>
        </w:rPr>
        <w:t xml:space="preserve">IGC </w:t>
      </w:r>
      <w:r w:rsidR="0087037D" w:rsidRPr="006508D0">
        <w:rPr>
          <w:lang w:val="fr-FR"/>
        </w:rPr>
        <w:t>s</w:t>
      </w:r>
      <w:r w:rsidR="008C0FB8">
        <w:rPr>
          <w:lang w:val="fr-FR"/>
        </w:rPr>
        <w:t>’</w:t>
      </w:r>
      <w:r w:rsidR="0087037D" w:rsidRPr="006508D0">
        <w:rPr>
          <w:lang w:val="fr-FR"/>
        </w:rPr>
        <w:t>opposent à l</w:t>
      </w:r>
      <w:r w:rsidR="008C0FB8">
        <w:rPr>
          <w:lang w:val="fr-FR"/>
        </w:rPr>
        <w:t>’</w:t>
      </w:r>
      <w:r w:rsidR="0087037D" w:rsidRPr="006508D0">
        <w:rPr>
          <w:lang w:val="fr-FR"/>
        </w:rPr>
        <w:t>alignement des droits dans le cadre de l</w:t>
      </w:r>
      <w:r w:rsidR="008C0FB8">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14:paraId="43D55CFA" w14:textId="77777777" w:rsidR="006508D0" w:rsidRDefault="0087037D" w:rsidP="00E742D7">
      <w:pPr>
        <w:spacing w:after="220"/>
        <w:rPr>
          <w:b/>
          <w:lang w:val="fr-FR"/>
        </w:rPr>
      </w:pPr>
      <w:r w:rsidRPr="006508D0">
        <w:rPr>
          <w:b/>
          <w:lang w:val="fr-FR"/>
        </w:rPr>
        <w:t>Bases de données et registres de</w:t>
      </w:r>
      <w:r w:rsidRPr="006508D0">
        <w:rPr>
          <w:b/>
          <w:color w:val="000000"/>
          <w:lang w:val="fr-FR"/>
        </w:rPr>
        <w:t>s savoirs</w:t>
      </w:r>
    </w:p>
    <w:p w14:paraId="6B5CB5C3" w14:textId="77777777" w:rsidR="006508D0" w:rsidRDefault="0087037D" w:rsidP="00E742D7">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8C0FB8">
        <w:rPr>
          <w:lang w:val="fr-FR"/>
        </w:rPr>
        <w:t>’</w:t>
      </w:r>
      <w:r w:rsidRPr="006508D0">
        <w:rPr>
          <w:lang w:val="fr-FR"/>
        </w:rPr>
        <w:t>utilisation des bases de données vise à prévenir l</w:t>
      </w:r>
      <w:r w:rsidR="008C0FB8">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837BEA" w:rsidRPr="006508D0">
        <w:rPr>
          <w:lang w:val="fr-FR"/>
        </w:rPr>
        <w:t>le</w:t>
      </w:r>
      <w:r w:rsidR="00837BEA">
        <w:rPr>
          <w:lang w:val="fr-FR"/>
        </w:rPr>
        <w:t xml:space="preserve">.  </w:t>
      </w:r>
      <w:r w:rsidR="00837BEA"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8C0FB8">
        <w:rPr>
          <w:lang w:val="fr-FR"/>
        </w:rPr>
        <w:t>’</w:t>
      </w:r>
      <w:r w:rsidR="00CA4EAD" w:rsidRPr="006508D0">
        <w:rPr>
          <w:lang w:val="fr-FR"/>
        </w:rPr>
        <w:t>application industriel</w:t>
      </w:r>
      <w:r w:rsidR="00837BEA" w:rsidRPr="006508D0">
        <w:rPr>
          <w:lang w:val="fr-FR"/>
        </w:rPr>
        <w:t>le</w:t>
      </w:r>
      <w:r w:rsidR="00837BEA">
        <w:rPr>
          <w:lang w:val="fr-FR"/>
        </w:rPr>
        <w:t xml:space="preserve">.  </w:t>
      </w:r>
      <w:r w:rsidR="00837BEA" w:rsidRPr="006508D0">
        <w:rPr>
          <w:lang w:val="fr-FR"/>
        </w:rPr>
        <w:t>En</w:t>
      </w:r>
      <w:r w:rsidR="00CA4EAD" w:rsidRPr="006508D0">
        <w:rPr>
          <w:lang w:val="fr-FR"/>
        </w:rPr>
        <w:t xml:space="preserve"> outre, il doit s</w:t>
      </w:r>
      <w:r w:rsidR="008C0FB8">
        <w:rPr>
          <w:lang w:val="fr-FR"/>
        </w:rPr>
        <w:t>’</w:t>
      </w:r>
      <w:r w:rsidR="00CA4EAD" w:rsidRPr="006508D0">
        <w:rPr>
          <w:lang w:val="fr-FR"/>
        </w:rPr>
        <w:t>agir d</w:t>
      </w:r>
      <w:r w:rsidR="008C0FB8">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8C0FB8">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14:paraId="5EB5FCF6" w14:textId="77777777" w:rsidR="006508D0" w:rsidRDefault="005552FF" w:rsidP="00E742D7">
      <w:pPr>
        <w:pStyle w:val="ONUMFS"/>
        <w:rPr>
          <w:lang w:val="fr-FR"/>
        </w:rPr>
      </w:pPr>
      <w:r w:rsidRPr="006508D0">
        <w:rPr>
          <w:lang w:val="fr-FR"/>
        </w:rPr>
        <w:t>L</w:t>
      </w:r>
      <w:r w:rsidR="008C0FB8">
        <w:rPr>
          <w:lang w:val="fr-FR"/>
        </w:rPr>
        <w:t>’</w:t>
      </w:r>
      <w:r w:rsidRPr="006508D0">
        <w:rPr>
          <w:lang w:val="fr-FR"/>
        </w:rPr>
        <w:t>utilisation de bases de données fonctionne donc en signalant l</w:t>
      </w:r>
      <w:r w:rsidR="008C0FB8">
        <w:rPr>
          <w:lang w:val="fr-FR"/>
        </w:rPr>
        <w:t>’</w:t>
      </w:r>
      <w:r w:rsidRPr="006508D0">
        <w:rPr>
          <w:lang w:val="fr-FR"/>
        </w:rPr>
        <w:t>existence d</w:t>
      </w:r>
      <w:r w:rsidR="008C0FB8">
        <w:rPr>
          <w:lang w:val="fr-FR"/>
        </w:rPr>
        <w:t>’</w:t>
      </w:r>
      <w:r w:rsidRPr="006508D0">
        <w:rPr>
          <w:lang w:val="fr-FR"/>
        </w:rPr>
        <w:t>un</w:t>
      </w:r>
      <w:r w:rsidRPr="006508D0">
        <w:rPr>
          <w:color w:val="000000"/>
          <w:lang w:val="fr-FR"/>
        </w:rPr>
        <w:t xml:space="preserve"> élément compris dans l</w:t>
      </w:r>
      <w:r w:rsidR="008C0FB8">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8C0FB8">
        <w:rPr>
          <w:lang w:val="fr-FR"/>
        </w:rPr>
        <w:t>’</w:t>
      </w:r>
      <w:r w:rsidRPr="006508D0">
        <w:rPr>
          <w:lang w:val="fr-FR"/>
        </w:rPr>
        <w:t>invention en question ne remplit pas les conditions mentionnées ci</w:t>
      </w:r>
      <w:r w:rsidR="00B47B54">
        <w:rPr>
          <w:lang w:val="fr-FR"/>
        </w:rPr>
        <w:noBreakHyphen/>
      </w:r>
      <w:r w:rsidRPr="006508D0">
        <w:rPr>
          <w:lang w:val="fr-FR"/>
        </w:rPr>
        <w:t>dessus parce qu</w:t>
      </w:r>
      <w:r w:rsidR="008C0FB8">
        <w:rPr>
          <w:lang w:val="fr-FR"/>
        </w:rPr>
        <w:t>’</w:t>
      </w:r>
      <w:r w:rsidRPr="006508D0">
        <w:rPr>
          <w:lang w:val="fr-FR"/>
        </w:rPr>
        <w:t>elle est déjà accessible au publ</w:t>
      </w:r>
      <w:r w:rsidR="00837BEA" w:rsidRPr="006508D0">
        <w:rPr>
          <w:lang w:val="fr-FR"/>
        </w:rPr>
        <w:t>ic</w:t>
      </w:r>
      <w:r w:rsidR="00837BEA">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14:paraId="06B664C7" w14:textId="77777777" w:rsidR="006508D0" w:rsidRDefault="005552FF" w:rsidP="00E742D7">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837BEA" w:rsidRPr="006508D0">
        <w:rPr>
          <w:lang w:val="fr-FR"/>
        </w:rPr>
        <w:t>ux</w:t>
      </w:r>
      <w:r w:rsidR="00837BEA">
        <w:rPr>
          <w:lang w:val="fr-FR"/>
        </w:rPr>
        <w:t>.  En</w:t>
      </w:r>
      <w:r w:rsidR="00D434F0">
        <w:rPr>
          <w:lang w:val="fr-FR"/>
        </w:rPr>
        <w:t xml:space="preserve"> outre, l</w:t>
      </w:r>
      <w:r w:rsidRPr="006508D0">
        <w:rPr>
          <w:lang w:val="fr-FR"/>
        </w:rPr>
        <w:t>es peuples autochtones ont émis des réserves quant à l</w:t>
      </w:r>
      <w:r w:rsidR="008C0FB8">
        <w:rPr>
          <w:lang w:val="fr-FR"/>
        </w:rPr>
        <w:t>’</w:t>
      </w:r>
      <w:r w:rsidRPr="006508D0">
        <w:rPr>
          <w:lang w:val="fr-FR"/>
        </w:rPr>
        <w:t>utilisation des bases de données, invoquant la probabilité d</w:t>
      </w:r>
      <w:r w:rsidR="008C0FB8">
        <w:rPr>
          <w:lang w:val="fr-FR"/>
        </w:rPr>
        <w:t>’</w:t>
      </w:r>
      <w:r w:rsidRPr="006508D0">
        <w:rPr>
          <w:lang w:val="fr-FR"/>
        </w:rPr>
        <w:t>une libre diffusion des informations à des tie</w:t>
      </w:r>
      <w:r w:rsidR="00837BEA" w:rsidRPr="006508D0">
        <w:rPr>
          <w:lang w:val="fr-FR"/>
        </w:rPr>
        <w:t>rs</w:t>
      </w:r>
      <w:r w:rsidR="00837BEA">
        <w:rPr>
          <w:lang w:val="fr-FR"/>
        </w:rPr>
        <w:t xml:space="preserve">.  </w:t>
      </w:r>
      <w:r w:rsidR="00837BEA"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8C0FB8">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14:paraId="1E44DFFD" w14:textId="77777777" w:rsidR="006508D0" w:rsidRDefault="008C5912" w:rsidP="00E742D7">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8C0FB8">
        <w:rPr>
          <w:color w:val="000000"/>
          <w:lang w:val="fr-FR"/>
        </w:rPr>
        <w:t>’</w:t>
      </w:r>
      <w:r w:rsidRPr="006508D0">
        <w:rPr>
          <w:color w:val="000000"/>
          <w:lang w:val="fr-FR"/>
        </w:rPr>
        <w:t>ICG de l</w:t>
      </w:r>
      <w:r w:rsidR="008C0FB8">
        <w:rPr>
          <w:color w:val="000000"/>
          <w:lang w:val="fr-FR"/>
        </w:rPr>
        <w:t>’</w:t>
      </w:r>
      <w:r w:rsidRPr="006508D0">
        <w:rPr>
          <w:color w:val="000000"/>
          <w:lang w:val="fr-FR"/>
        </w:rPr>
        <w:t>OMPI vient du fait qu</w:t>
      </w:r>
      <w:r w:rsidR="008C0FB8">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8C0FB8">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14:paraId="5351C181" w14:textId="77777777" w:rsidR="007528CE" w:rsidRPr="006508D0" w:rsidRDefault="005327DE" w:rsidP="00E742D7">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8C0FB8">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837BEA" w:rsidRPr="006508D0">
        <w:rPr>
          <w:lang w:val="fr-FR"/>
        </w:rPr>
        <w:t>it</w:t>
      </w:r>
      <w:r w:rsidR="00837BEA">
        <w:rPr>
          <w:lang w:val="fr-FR"/>
        </w:rPr>
        <w:t xml:space="preserve">.  </w:t>
      </w:r>
      <w:r w:rsidR="00837BEA"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837BEA" w:rsidRPr="006508D0">
        <w:rPr>
          <w:lang w:val="fr-FR"/>
        </w:rPr>
        <w:t>ux</w:t>
      </w:r>
      <w:r w:rsidR="00837BEA">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14:paraId="02794E7B" w14:textId="77777777" w:rsidR="006508D0" w:rsidRDefault="00D67601" w:rsidP="00E742D7">
      <w:pPr>
        <w:spacing w:after="220"/>
        <w:rPr>
          <w:b/>
          <w:lang w:val="fr-FR"/>
        </w:rPr>
      </w:pPr>
      <w:r w:rsidRPr="006508D0">
        <w:rPr>
          <w:b/>
          <w:color w:val="000000"/>
          <w:lang w:val="fr-FR"/>
        </w:rPr>
        <w:t xml:space="preserve">DEUXIÈME </w:t>
      </w:r>
      <w:r w:rsidRPr="006508D0">
        <w:rPr>
          <w:b/>
          <w:lang w:val="fr-FR"/>
        </w:rPr>
        <w:t>PARTIE</w:t>
      </w:r>
      <w:r w:rsidR="008C0FB8">
        <w:rPr>
          <w:b/>
          <w:lang w:val="fr-FR"/>
        </w:rPr>
        <w:t> :</w:t>
      </w:r>
      <w:r w:rsidRPr="006508D0">
        <w:rPr>
          <w:b/>
          <w:lang w:val="fr-FR"/>
        </w:rPr>
        <w:t xml:space="preserve"> PROJETS DE TEXTES SUR LES RESSOURCES GÉNÉTIQUES</w:t>
      </w:r>
    </w:p>
    <w:p w14:paraId="02C46548" w14:textId="77777777" w:rsidR="007528CE" w:rsidRPr="006508D0" w:rsidRDefault="00D67601" w:rsidP="00E742D7">
      <w:pPr>
        <w:spacing w:after="220"/>
        <w:rPr>
          <w:b/>
          <w:lang w:val="fr-FR"/>
        </w:rPr>
      </w:pPr>
      <w:r w:rsidRPr="006508D0">
        <w:rPr>
          <w:b/>
          <w:lang w:val="fr-FR"/>
        </w:rPr>
        <w:lastRenderedPageBreak/>
        <w:t>Droits des peuples autochtones aux ressources génétiques</w:t>
      </w:r>
    </w:p>
    <w:p w14:paraId="436E2F29" w14:textId="77777777" w:rsidR="006508D0" w:rsidRDefault="002C5956" w:rsidP="00E742D7">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8C0FB8">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8C0FB8">
        <w:rPr>
          <w:lang w:val="fr-FR"/>
        </w:rPr>
        <w:t>’</w:t>
      </w:r>
      <w:r w:rsidRPr="006508D0">
        <w:rPr>
          <w:lang w:val="fr-FR"/>
        </w:rPr>
        <w:t>ils possèdent parce qu</w:t>
      </w:r>
      <w:r w:rsidR="008C0FB8">
        <w:rPr>
          <w:lang w:val="fr-FR"/>
        </w:rPr>
        <w:t>’</w:t>
      </w:r>
      <w:r w:rsidR="00C931A5">
        <w:rPr>
          <w:lang w:val="fr-FR"/>
        </w:rPr>
        <w:t>elles</w:t>
      </w:r>
      <w:r w:rsidRPr="006508D0">
        <w:rPr>
          <w:lang w:val="fr-FR"/>
        </w:rPr>
        <w:t xml:space="preserve"> leur appartiennent ou qu</w:t>
      </w:r>
      <w:r w:rsidR="008C0FB8">
        <w:rPr>
          <w:lang w:val="fr-FR"/>
        </w:rPr>
        <w:t>’</w:t>
      </w:r>
      <w:r w:rsidR="00C931A5">
        <w:rPr>
          <w:lang w:val="fr-FR"/>
        </w:rPr>
        <w:t>ils</w:t>
      </w:r>
      <w:r w:rsidRPr="006508D0">
        <w:rPr>
          <w:lang w:val="fr-FR"/>
        </w:rPr>
        <w:t xml:space="preserve"> les occupent traditionnellement, et de préserver, contrôler et développer leur patrimoine culturel, </w:t>
      </w:r>
      <w:r w:rsidR="008C0FB8">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14:paraId="7514049D" w14:textId="77777777" w:rsidR="007528CE" w:rsidRPr="006508D0" w:rsidRDefault="002C5956" w:rsidP="00E742D7">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qui présente un intérêt particulier pour la propriété intellectuelle et la négociation d</w:t>
      </w:r>
      <w:r w:rsidR="008C0FB8">
        <w:rPr>
          <w:lang w:val="fr-FR"/>
        </w:rPr>
        <w:t>’</w:t>
      </w:r>
      <w:r w:rsidRPr="006508D0">
        <w:rPr>
          <w:lang w:val="fr-FR"/>
        </w:rPr>
        <w:t>un instrument juridique, affirme le droit des peuples autochtones à l</w:t>
      </w:r>
      <w:r w:rsidR="008C0FB8">
        <w:rPr>
          <w:lang w:val="fr-FR"/>
        </w:rPr>
        <w:t>’</w:t>
      </w:r>
      <w:r w:rsidRPr="006508D0">
        <w:rPr>
          <w:lang w:val="fr-FR"/>
        </w:rPr>
        <w:t>autodétermination et le caractère central du consentement préalable, donné librement et en connaissance de cause, en ce qui concerne l</w:t>
      </w:r>
      <w:r w:rsidR="008C0FB8">
        <w:rPr>
          <w:lang w:val="fr-FR"/>
        </w:rPr>
        <w:t>’</w:t>
      </w:r>
      <w:r w:rsidRPr="006508D0">
        <w:rPr>
          <w:lang w:val="fr-FR"/>
        </w:rPr>
        <w:t>utilisation et l</w:t>
      </w:r>
      <w:r w:rsidR="008C0FB8">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837BEA" w:rsidRPr="006508D0">
        <w:rPr>
          <w:lang w:val="fr-FR"/>
        </w:rPr>
        <w:t>és</w:t>
      </w:r>
      <w:r w:rsidR="00837BEA">
        <w:rPr>
          <w:lang w:val="fr-FR"/>
        </w:rPr>
        <w:t xml:space="preserve">.  </w:t>
      </w:r>
      <w:r w:rsidR="00837BEA" w:rsidRPr="006508D0">
        <w:rPr>
          <w:lang w:val="fr-FR"/>
        </w:rPr>
        <w:t>Le</w:t>
      </w:r>
      <w:r w:rsidRPr="006508D0">
        <w:rPr>
          <w:lang w:val="fr-FR"/>
        </w:rPr>
        <w:t xml:space="preserve"> principe du consentement préalable, donné librement et en connaissance de cause, est fondé sur le droit à l</w:t>
      </w:r>
      <w:r w:rsidR="008C0FB8">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8C0FB8">
        <w:rPr>
          <w:lang w:val="fr-FR"/>
        </w:rPr>
        <w:t>’</w:t>
      </w:r>
      <w:r w:rsidRPr="006508D0">
        <w:rPr>
          <w:lang w:val="fr-FR"/>
        </w:rPr>
        <w:t>instruments de l</w:t>
      </w:r>
      <w:r w:rsidR="008C0FB8">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8C0FB8">
        <w:rPr>
          <w:lang w:val="fr-FR"/>
        </w:rPr>
        <w:t>’</w:t>
      </w:r>
      <w:r w:rsidRPr="006508D0">
        <w:rPr>
          <w:lang w:val="fr-FR"/>
        </w:rPr>
        <w:t>ont préconisé les peuples autochton</w:t>
      </w:r>
      <w:r w:rsidR="00837BEA" w:rsidRPr="006508D0">
        <w:rPr>
          <w:lang w:val="fr-FR"/>
        </w:rPr>
        <w:t>es</w:t>
      </w:r>
      <w:r w:rsidR="00837BEA">
        <w:rPr>
          <w:lang w:val="fr-FR"/>
        </w:rPr>
        <w:t xml:space="preserve">.  </w:t>
      </w:r>
      <w:r w:rsidR="00837BEA" w:rsidRPr="006508D0">
        <w:rPr>
          <w:lang w:val="fr-FR"/>
        </w:rPr>
        <w:t>Le</w:t>
      </w:r>
      <w:r w:rsidR="00C32A6A" w:rsidRPr="006508D0">
        <w:rPr>
          <w:lang w:val="fr-FR"/>
        </w:rPr>
        <w:t>s peuples autochtones insistent sur le soutien mutuel afin de favoriser une interprétation et une application cohérentes des droits.</w:t>
      </w:r>
    </w:p>
    <w:p w14:paraId="1C01F399" w14:textId="77777777" w:rsidR="007528CE" w:rsidRPr="006508D0" w:rsidRDefault="00AF2A9B" w:rsidP="00E742D7">
      <w:pPr>
        <w:pStyle w:val="ONUMFS"/>
        <w:rPr>
          <w:lang w:val="fr-FR"/>
        </w:rPr>
      </w:pPr>
      <w:r w:rsidRPr="006508D0">
        <w:rPr>
          <w:lang w:val="fr-FR"/>
        </w:rPr>
        <w:t>Selon l</w:t>
      </w:r>
      <w:r w:rsidR="008C0FB8">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8C0FB8">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8C0FB8">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8C0FB8">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14:paraId="11EAF21A" w14:textId="77777777" w:rsidR="006508D0" w:rsidRDefault="007A6E2D" w:rsidP="00E742D7">
      <w:pPr>
        <w:pStyle w:val="ONUMFS"/>
        <w:rPr>
          <w:lang w:val="fr-FR"/>
        </w:rPr>
      </w:pPr>
      <w:r w:rsidRPr="006508D0">
        <w:rPr>
          <w:lang w:val="fr-FR"/>
        </w:rPr>
        <w:t>Depuis que l</w:t>
      </w:r>
      <w:r w:rsidR="008C0FB8">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8C0FB8">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d</w:t>
      </w:r>
      <w:r w:rsidR="008C0FB8">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w:t>
      </w:r>
      <w:r w:rsidR="006246D3" w:rsidRPr="006508D0">
        <w:rPr>
          <w:lang w:val="fr-FR"/>
        </w:rPr>
        <w:lastRenderedPageBreak/>
        <w:t xml:space="preserve">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837BEA" w:rsidRPr="006508D0">
        <w:rPr>
          <w:lang w:val="fr-FR"/>
        </w:rPr>
        <w:t>ux</w:t>
      </w:r>
      <w:r w:rsidR="00837BEA">
        <w:rPr>
          <w:lang w:val="fr-FR"/>
        </w:rPr>
        <w:t xml:space="preserve">.  </w:t>
      </w:r>
      <w:r w:rsidR="00837BEA"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14:paraId="7D5687CA" w14:textId="77777777" w:rsidR="007528CE" w:rsidRPr="006508D0" w:rsidRDefault="008A710F" w:rsidP="00E742D7">
      <w:pPr>
        <w:pStyle w:val="ONUMFS"/>
        <w:rPr>
          <w:lang w:val="fr-FR"/>
        </w:rPr>
      </w:pPr>
      <w:r w:rsidRPr="006508D0">
        <w:rPr>
          <w:lang w:val="fr-FR"/>
        </w:rPr>
        <w:t>L</w:t>
      </w:r>
      <w:r w:rsidR="008C0FB8">
        <w:rPr>
          <w:lang w:val="fr-FR"/>
        </w:rPr>
        <w:t>’</w:t>
      </w:r>
      <w:r w:rsidRPr="006508D0">
        <w:rPr>
          <w:lang w:val="fr-FR"/>
        </w:rPr>
        <w:t>impact des technologies émergentes sur la mise en œuvre des mesures nationales permettant l</w:t>
      </w:r>
      <w:r w:rsidR="008C0FB8">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8C0FB8">
        <w:rPr>
          <w:lang w:val="fr-FR"/>
        </w:rPr>
        <w:t>’</w:t>
      </w:r>
      <w:r w:rsidRPr="006508D0">
        <w:rPr>
          <w:lang w:val="fr-FR"/>
        </w:rPr>
        <w:t xml:space="preserve">autres instances, notamment le </w:t>
      </w:r>
      <w:r w:rsidRPr="00E670A2">
        <w:rPr>
          <w:i/>
          <w:lang w:val="fr-FR"/>
        </w:rPr>
        <w:t>Groupe d</w:t>
      </w:r>
      <w:r w:rsidR="008C0FB8">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837BEA" w:rsidRPr="006508D0">
        <w:rPr>
          <w:lang w:val="fr-FR"/>
        </w:rPr>
        <w:t>CDB</w:t>
      </w:r>
      <w:r w:rsidR="00837BEA">
        <w:rPr>
          <w:lang w:val="fr-FR"/>
        </w:rPr>
        <w:t xml:space="preserve">.  </w:t>
      </w:r>
      <w:r w:rsidR="00837BEA"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8C0FB8">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8C0FB8">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8C0FB8">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14:paraId="7BA440FF" w14:textId="77777777" w:rsidR="007528CE" w:rsidRPr="006508D0" w:rsidRDefault="00DF35F1" w:rsidP="00E742D7">
      <w:pPr>
        <w:spacing w:after="220"/>
        <w:rPr>
          <w:b/>
          <w:bCs/>
          <w:iCs/>
          <w:lang w:val="fr-FR"/>
        </w:rPr>
      </w:pPr>
      <w:r w:rsidRPr="006508D0">
        <w:rPr>
          <w:b/>
          <w:bCs/>
          <w:iCs/>
          <w:lang w:val="fr-FR"/>
        </w:rPr>
        <w:t>Divulgation obligatoire</w:t>
      </w:r>
    </w:p>
    <w:p w14:paraId="675E7723" w14:textId="77777777" w:rsidR="006508D0" w:rsidRDefault="00435A18" w:rsidP="00E742D7">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8C0FB8">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8C0FB8">
        <w:rPr>
          <w:lang w:val="fr-FR"/>
        </w:rPr>
        <w:t>’</w:t>
      </w:r>
      <w:r w:rsidRPr="006508D0">
        <w:rPr>
          <w:lang w:val="fr-FR"/>
        </w:rPr>
        <w:t>origine.</w:t>
      </w:r>
    </w:p>
    <w:p w14:paraId="2E0D6756" w14:textId="77777777" w:rsidR="007528CE" w:rsidRPr="006508D0" w:rsidRDefault="00435A18" w:rsidP="00E742D7">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8C0FB8">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8C0FB8">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w:t>
      </w:r>
      <w:r w:rsidR="00837BEA">
        <w:rPr>
          <w:lang w:val="fr-FR"/>
        </w:rPr>
        <w:t>’</w:t>
      </w:r>
      <w:r w:rsidR="00837BEA"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8C0FB8">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projet de document </w:t>
      </w:r>
      <w:r w:rsidR="00D96869" w:rsidRPr="006508D0">
        <w:rPr>
          <w:color w:val="000000"/>
          <w:lang w:val="fr-FR"/>
        </w:rPr>
        <w:t>de synthèse</w:t>
      </w:r>
      <w:r w:rsidR="00D96869" w:rsidRPr="006508D0">
        <w:rPr>
          <w:lang w:val="fr-FR"/>
        </w:rPr>
        <w:t>, les informations à divulguer comprendraient le pays d</w:t>
      </w:r>
      <w:r w:rsidR="008C0FB8">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8C0FB8">
        <w:rPr>
          <w:lang w:val="fr-FR"/>
        </w:rPr>
        <w:t>’</w:t>
      </w:r>
      <w:r w:rsidR="00D96869" w:rsidRPr="006508D0">
        <w:rPr>
          <w:lang w:val="fr-FR"/>
        </w:rPr>
        <w:t>accès et de partage des avantages</w:t>
      </w:r>
      <w:r w:rsidR="00D96869" w:rsidRPr="006508D0">
        <w:rPr>
          <w:color w:val="000000"/>
          <w:lang w:val="fr-FR"/>
        </w:rPr>
        <w:t xml:space="preserve"> ont été concl</w:t>
      </w:r>
      <w:r w:rsidR="00837BEA" w:rsidRPr="006508D0">
        <w:rPr>
          <w:color w:val="000000"/>
          <w:lang w:val="fr-FR"/>
        </w:rPr>
        <w:t>us</w:t>
      </w:r>
      <w:r w:rsidR="00837BEA">
        <w:rPr>
          <w:color w:val="000000"/>
          <w:lang w:val="fr-FR"/>
        </w:rPr>
        <w:t xml:space="preserve">.  </w:t>
      </w:r>
      <w:r w:rsidR="00837BEA" w:rsidRPr="006508D0">
        <w:rPr>
          <w:lang w:val="fr-FR"/>
        </w:rPr>
        <w:t>Le</w:t>
      </w:r>
      <w:r w:rsidR="00D96869" w:rsidRPr="006508D0">
        <w:rPr>
          <w:lang w:val="fr-FR"/>
        </w:rPr>
        <w:t xml:space="preserve"> </w:t>
      </w:r>
      <w:r w:rsidR="00D96869" w:rsidRPr="006508D0">
        <w:rPr>
          <w:lang w:val="fr-FR"/>
        </w:rPr>
        <w:lastRenderedPageBreak/>
        <w:t xml:space="preserve">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14:paraId="53421E1D" w14:textId="77777777" w:rsidR="006508D0" w:rsidRDefault="00DD7495" w:rsidP="00E742D7">
      <w:pPr>
        <w:pStyle w:val="ONUMFS"/>
        <w:rPr>
          <w:lang w:val="fr-FR"/>
        </w:rPr>
      </w:pPr>
      <w:r w:rsidRPr="006508D0">
        <w:rPr>
          <w:lang w:val="fr-FR"/>
        </w:rPr>
        <w:t>Le groupe de travail autochtone de l</w:t>
      </w:r>
      <w:r w:rsidR="008C0FB8">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8C0FB8">
        <w:rPr>
          <w:lang w:val="fr-FR"/>
        </w:rPr>
        <w:t>’</w:t>
      </w:r>
      <w:r w:rsidRPr="006508D0">
        <w:rPr>
          <w:lang w:val="fr-FR"/>
        </w:rPr>
        <w:t>un commun accord et d</w:t>
      </w:r>
      <w:r w:rsidR="008C0FB8">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14:paraId="2A8A3081" w14:textId="77777777" w:rsidR="006508D0" w:rsidRDefault="001E6A80" w:rsidP="00E742D7">
      <w:pPr>
        <w:pStyle w:val="ONUMFS"/>
        <w:rPr>
          <w:lang w:val="fr-FR"/>
        </w:rPr>
      </w:pPr>
      <w:r>
        <w:rPr>
          <w:lang w:val="fr-FR"/>
        </w:rPr>
        <w:t xml:space="preserve">Reste </w:t>
      </w:r>
      <w:r w:rsidR="008C0FB8">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8C0FB8">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8C0FB8">
        <w:rPr>
          <w:lang w:val="fr-FR"/>
        </w:rPr>
        <w:t>’</w:t>
      </w:r>
      <w:r w:rsidR="007528CE" w:rsidRPr="006508D0">
        <w:rPr>
          <w:lang w:val="fr-FR"/>
        </w:rPr>
        <w:t>applique également à l</w:t>
      </w:r>
      <w:r w:rsidR="008C0FB8">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837BEA" w:rsidRPr="006508D0">
        <w:rPr>
          <w:lang w:val="fr-FR"/>
        </w:rPr>
        <w:t>nt</w:t>
      </w:r>
      <w:r w:rsidR="00837BEA">
        <w:rPr>
          <w:lang w:val="fr-FR"/>
        </w:rPr>
        <w:t xml:space="preserve">.  </w:t>
      </w:r>
      <w:r w:rsidR="00837BEA"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8C0FB8">
        <w:rPr>
          <w:color w:val="000000"/>
          <w:lang w:val="fr-FR"/>
        </w:rPr>
        <w:t>’</w:t>
      </w:r>
      <w:r w:rsidR="007528CE" w:rsidRPr="006508D0">
        <w:rPr>
          <w:color w:val="000000"/>
          <w:lang w:val="fr-FR"/>
        </w:rPr>
        <w:t>IGC</w:t>
      </w:r>
      <w:r w:rsidR="007528CE" w:rsidRPr="006508D0">
        <w:rPr>
          <w:lang w:val="fr-FR"/>
        </w:rPr>
        <w:t xml:space="preserve"> de l</w:t>
      </w:r>
      <w:r w:rsidR="008C0FB8">
        <w:rPr>
          <w:lang w:val="fr-FR"/>
        </w:rPr>
        <w:t>’</w:t>
      </w:r>
      <w:r w:rsidR="007528CE" w:rsidRPr="006508D0">
        <w:rPr>
          <w:lang w:val="fr-FR"/>
        </w:rPr>
        <w:t>O</w:t>
      </w:r>
      <w:r w:rsidR="00837BEA" w:rsidRPr="006508D0">
        <w:rPr>
          <w:lang w:val="fr-FR"/>
        </w:rPr>
        <w:t>MPI</w:t>
      </w:r>
      <w:r w:rsidR="00837BEA">
        <w:rPr>
          <w:lang w:val="fr-FR"/>
        </w:rPr>
        <w:t xml:space="preserve">.  </w:t>
      </w:r>
      <w:r w:rsidR="00837BEA"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8C0FB8">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8C0FB8">
        <w:rPr>
          <w:lang w:val="fr-FR"/>
        </w:rPr>
        <w:t>’</w:t>
      </w:r>
      <w:r>
        <w:rPr>
          <w:lang w:val="fr-FR"/>
        </w:rPr>
        <w:t>élément déclencheur que constitue</w:t>
      </w:r>
      <w:r w:rsidR="007528CE" w:rsidRPr="006508D0">
        <w:rPr>
          <w:lang w:val="fr-FR"/>
        </w:rPr>
        <w:t xml:space="preserve"> la divulgation obligatoire pour l</w:t>
      </w:r>
      <w:r w:rsidR="008C0FB8">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8C0FB8">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La</w:t>
      </w:r>
      <w:r w:rsidR="007528CE" w:rsidRPr="006508D0">
        <w:rPr>
          <w:lang w:val="fr-FR"/>
        </w:rPr>
        <w:t xml:space="preserve"> traçabilité des droits des peuples autochtones à l</w:t>
      </w:r>
      <w:r w:rsidR="008C0FB8">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14:paraId="127382E8" w14:textId="77777777" w:rsidR="006508D0" w:rsidRDefault="007528CE" w:rsidP="00E742D7">
      <w:pPr>
        <w:spacing w:after="220"/>
        <w:rPr>
          <w:b/>
          <w:bCs/>
          <w:iCs/>
          <w:lang w:val="fr-FR"/>
        </w:rPr>
      </w:pPr>
      <w:r w:rsidRPr="006508D0">
        <w:rPr>
          <w:b/>
          <w:bCs/>
          <w:iCs/>
          <w:color w:val="000000"/>
          <w:lang w:val="fr-FR"/>
        </w:rPr>
        <w:t>R</w:t>
      </w:r>
      <w:r w:rsidRPr="006508D0">
        <w:rPr>
          <w:b/>
          <w:bCs/>
          <w:iCs/>
          <w:lang w:val="fr-FR"/>
        </w:rPr>
        <w:t>èglement des litiges</w:t>
      </w:r>
    </w:p>
    <w:p w14:paraId="7471C10A" w14:textId="77777777" w:rsidR="007528CE" w:rsidRPr="006508D0" w:rsidRDefault="007528CE" w:rsidP="00E742D7">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837BEA" w:rsidRPr="006508D0">
        <w:rPr>
          <w:color w:val="000000"/>
          <w:lang w:val="fr-FR"/>
        </w:rPr>
        <w:t>es</w:t>
      </w:r>
      <w:r w:rsidR="00837BEA">
        <w:rPr>
          <w:color w:val="000000"/>
          <w:lang w:val="fr-FR"/>
        </w:rPr>
        <w:t xml:space="preserve">.  </w:t>
      </w:r>
      <w:r w:rsidR="00837BEA"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14:paraId="4B0796C4" w14:textId="77777777" w:rsidR="007528CE" w:rsidRPr="006508D0" w:rsidRDefault="005678B8" w:rsidP="00E742D7">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8C0FB8">
        <w:rPr>
          <w:lang w:val="fr-FR"/>
        </w:rPr>
        <w:t>’</w:t>
      </w:r>
      <w:r w:rsidRPr="006508D0">
        <w:rPr>
          <w:lang w:val="fr-FR"/>
        </w:rPr>
        <w:t>accessibilité est essentielle, compte tenu des plaintes déposées contre des sociétés et institutions internationales non nationales basées dans d</w:t>
      </w:r>
      <w:r w:rsidR="008C0FB8">
        <w:rPr>
          <w:lang w:val="fr-FR"/>
        </w:rPr>
        <w:t>’</w:t>
      </w:r>
      <w:r w:rsidRPr="006508D0">
        <w:rPr>
          <w:lang w:val="fr-FR"/>
        </w:rPr>
        <w:t>autres pa</w:t>
      </w:r>
      <w:r w:rsidR="00837BEA" w:rsidRPr="006508D0">
        <w:rPr>
          <w:lang w:val="fr-FR"/>
        </w:rPr>
        <w:t>ys</w:t>
      </w:r>
      <w:r w:rsidR="00837BEA">
        <w:rPr>
          <w:lang w:val="fr-FR"/>
        </w:rPr>
        <w:t xml:space="preserve">.  </w:t>
      </w:r>
      <w:r w:rsidR="00837BEA"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8C0FB8">
        <w:rPr>
          <w:lang w:val="fr-FR"/>
        </w:rPr>
        <w:t>’</w:t>
      </w:r>
      <w:r w:rsidRPr="006508D0">
        <w:rPr>
          <w:lang w:val="fr-FR"/>
        </w:rPr>
        <w:t>équité procédurale pourrait nécessiter des mesures de soutien pour permettre l</w:t>
      </w:r>
      <w:r w:rsidR="008C0FB8">
        <w:rPr>
          <w:lang w:val="fr-FR"/>
        </w:rPr>
        <w:t>’</w:t>
      </w:r>
      <w:r w:rsidRPr="006508D0">
        <w:rPr>
          <w:lang w:val="fr-FR"/>
        </w:rPr>
        <w:t xml:space="preserve">accès à ces </w:t>
      </w:r>
      <w:r w:rsidR="005D261E">
        <w:rPr>
          <w:lang w:val="fr-FR"/>
        </w:rPr>
        <w:t>modes de règleme</w:t>
      </w:r>
      <w:r w:rsidR="00837BEA">
        <w:rPr>
          <w:lang w:val="fr-FR"/>
        </w:rPr>
        <w:t xml:space="preserve">nt.  </w:t>
      </w:r>
      <w:r w:rsidR="00837BEA" w:rsidRPr="006508D0">
        <w:rPr>
          <w:color w:val="000000"/>
          <w:lang w:val="fr-FR"/>
        </w:rPr>
        <w:t>La</w:t>
      </w:r>
      <w:r w:rsidRPr="006508D0">
        <w:rPr>
          <w:color w:val="000000"/>
          <w:lang w:val="fr-FR"/>
        </w:rPr>
        <w:t xml:space="preserve"> Déclaration des </w:t>
      </w:r>
      <w:r w:rsidR="008C0FB8">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8C0FB8">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14:paraId="7D2FBA09" w14:textId="77777777" w:rsidR="007528CE" w:rsidRPr="006508D0" w:rsidRDefault="005678B8" w:rsidP="00E742D7">
      <w:pPr>
        <w:keepNext/>
        <w:spacing w:after="220"/>
        <w:rPr>
          <w:b/>
          <w:bCs/>
          <w:lang w:val="fr-FR"/>
        </w:rPr>
      </w:pPr>
      <w:r w:rsidRPr="006508D0">
        <w:rPr>
          <w:b/>
          <w:bCs/>
          <w:lang w:val="fr-FR"/>
        </w:rPr>
        <w:t>Traçabilité</w:t>
      </w:r>
    </w:p>
    <w:p w14:paraId="2B00ED7F" w14:textId="77777777" w:rsidR="006508D0" w:rsidRDefault="00B0764E" w:rsidP="00E742D7">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 xml:space="preserve">sont </w:t>
      </w:r>
      <w:r w:rsidRPr="006508D0">
        <w:rPr>
          <w:lang w:val="fr-FR"/>
        </w:rPr>
        <w:lastRenderedPageBreak/>
        <w:t>séquencées numériqueme</w:t>
      </w:r>
      <w:r w:rsidR="00837BEA" w:rsidRPr="006508D0">
        <w:rPr>
          <w:lang w:val="fr-FR"/>
        </w:rPr>
        <w:t>nt</w:t>
      </w:r>
      <w:r w:rsidR="00837BEA">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8C0FB8">
        <w:rPr>
          <w:color w:val="000000"/>
          <w:lang w:val="fr-FR"/>
        </w:rPr>
        <w:t>’</w:t>
      </w:r>
      <w:r w:rsidR="00837BEA" w:rsidRPr="006508D0">
        <w:rPr>
          <w:color w:val="000000"/>
          <w:lang w:val="fr-FR"/>
        </w:rPr>
        <w:t>IGC</w:t>
      </w:r>
      <w:r w:rsidR="00837BEA">
        <w:rPr>
          <w:color w:val="000000"/>
          <w:lang w:val="fr-FR"/>
        </w:rPr>
        <w:t xml:space="preserve">.  </w:t>
      </w:r>
      <w:r w:rsidR="00837BEA"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14:paraId="5DA3EF49" w14:textId="77777777" w:rsidR="006508D0" w:rsidRDefault="00914323" w:rsidP="00E742D7">
      <w:pPr>
        <w:spacing w:after="220"/>
        <w:rPr>
          <w:b/>
          <w:lang w:val="fr-FR"/>
        </w:rPr>
      </w:pPr>
      <w:r w:rsidRPr="006508D0">
        <w:rPr>
          <w:b/>
          <w:color w:val="000000"/>
          <w:lang w:val="fr-FR"/>
        </w:rPr>
        <w:t>TROISIÈME PARTIE</w:t>
      </w:r>
      <w:r w:rsidR="008C0FB8">
        <w:rPr>
          <w:b/>
          <w:color w:val="000000"/>
          <w:lang w:val="fr-FR"/>
        </w:rPr>
        <w:t> :</w:t>
      </w:r>
      <w:r w:rsidRPr="006508D0">
        <w:rPr>
          <w:b/>
          <w:lang w:val="fr-FR"/>
        </w:rPr>
        <w:t xml:space="preserve"> CONSIDÉRATIONS FINALES</w:t>
      </w:r>
    </w:p>
    <w:p w14:paraId="751FAEAA" w14:textId="77777777" w:rsidR="006508D0" w:rsidRDefault="00B0764E" w:rsidP="00E742D7">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8C0FB8">
        <w:rPr>
          <w:lang w:val="fr-FR"/>
        </w:rPr>
        <w:t>’</w:t>
      </w:r>
      <w:r w:rsidRPr="006508D0">
        <w:rPr>
          <w:lang w:val="fr-FR"/>
        </w:rPr>
        <w:t xml:space="preserve">autres instruments internationaux, notamment ceux relatifs aux droits </w:t>
      </w:r>
      <w:r w:rsidR="003027F3">
        <w:rPr>
          <w:color w:val="000000"/>
          <w:lang w:val="fr-FR"/>
        </w:rPr>
        <w:t>fondamenta</w:t>
      </w:r>
      <w:r w:rsidR="00837BEA">
        <w:rPr>
          <w:color w:val="000000"/>
          <w:lang w:val="fr-FR"/>
        </w:rPr>
        <w:t xml:space="preserve">ux.  </w:t>
      </w:r>
      <w:r w:rsidR="00837BEA"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14:paraId="5B7CA638" w14:textId="77777777" w:rsidR="006508D0" w:rsidRDefault="00806003" w:rsidP="00E742D7">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w:t>
      </w:r>
      <w:r w:rsidRPr="006508D0">
        <w:rPr>
          <w:lang w:val="fr-FR"/>
        </w:rPr>
        <w:t>.  L</w:t>
      </w:r>
      <w:r w:rsidR="008C0FB8">
        <w:rPr>
          <w:lang w:val="fr-FR"/>
        </w:rPr>
        <w:t>’</w:t>
      </w:r>
      <w:r w:rsidRPr="006508D0">
        <w:rPr>
          <w:lang w:val="fr-FR"/>
        </w:rPr>
        <w:t xml:space="preserve">Assemblée générale des </w:t>
      </w:r>
      <w:r w:rsidR="008C0FB8">
        <w:rPr>
          <w:lang w:val="fr-FR"/>
        </w:rPr>
        <w:t>Nations Unies</w:t>
      </w:r>
      <w:r w:rsidRPr="006508D0">
        <w:rPr>
          <w:lang w:val="fr-FR"/>
        </w:rPr>
        <w:t xml:space="preserve"> a adopté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8C0FB8">
        <w:rPr>
          <w:lang w:val="fr-FR"/>
        </w:rPr>
        <w:t>’</w:t>
      </w:r>
      <w:r w:rsidR="003027F3">
        <w:rPr>
          <w:lang w:val="fr-FR"/>
        </w:rPr>
        <w:t>y opposaient initialement</w:t>
      </w:r>
      <w:r w:rsidRPr="006508D0">
        <w:rPr>
          <w:lang w:val="fr-FR"/>
        </w:rPr>
        <w:t xml:space="preserve"> sont depuis revenus sur leur positi</w:t>
      </w:r>
      <w:r w:rsidR="00837BEA" w:rsidRPr="006508D0">
        <w:rPr>
          <w:lang w:val="fr-FR"/>
        </w:rPr>
        <w:t>on</w:t>
      </w:r>
      <w:r w:rsidR="00837BEA">
        <w:rPr>
          <w:lang w:val="fr-FR"/>
        </w:rPr>
        <w:t xml:space="preserve">.  </w:t>
      </w:r>
      <w:r w:rsidR="00837BEA" w:rsidRPr="006508D0">
        <w:rPr>
          <w:lang w:val="fr-FR"/>
        </w:rPr>
        <w:t>En</w:t>
      </w:r>
      <w:r w:rsidRPr="006508D0">
        <w:rPr>
          <w:lang w:val="fr-FR"/>
        </w:rPr>
        <w:t xml:space="preserve"> conséquence,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bénéficie d</w:t>
      </w:r>
      <w:r w:rsidR="008C0FB8">
        <w:rPr>
          <w:lang w:val="fr-FR"/>
        </w:rPr>
        <w:t>’</w:t>
      </w:r>
      <w:r w:rsidRPr="006508D0">
        <w:rPr>
          <w:lang w:val="fr-FR"/>
        </w:rPr>
        <w:t>une acceptation universel</w:t>
      </w:r>
      <w:r w:rsidR="00837BEA" w:rsidRPr="006508D0">
        <w:rPr>
          <w:lang w:val="fr-FR"/>
        </w:rPr>
        <w:t>le</w:t>
      </w:r>
      <w:r w:rsidR="00837BEA">
        <w:rPr>
          <w:lang w:val="fr-FR"/>
        </w:rPr>
        <w:t xml:space="preserve">.  </w:t>
      </w:r>
      <w:r w:rsidR="00837BEA" w:rsidRPr="006508D0">
        <w:rPr>
          <w:lang w:val="fr-FR"/>
        </w:rPr>
        <w:t>El</w:t>
      </w:r>
      <w:r w:rsidRPr="006508D0">
        <w:rPr>
          <w:lang w:val="fr-FR"/>
        </w:rPr>
        <w:t>le devrait donc être intégrée dans l</w:t>
      </w:r>
      <w:r w:rsidR="008C0FB8">
        <w:rPr>
          <w:lang w:val="fr-FR"/>
        </w:rPr>
        <w:t>’</w:t>
      </w:r>
      <w:r w:rsidRPr="006508D0">
        <w:rPr>
          <w:lang w:val="fr-FR"/>
        </w:rPr>
        <w:t>élaboration des textes juridiques relatifs aux savoirs traditionnels, aux expressions culturelles traditionnelles et aux ressources génétiques des peuples autochton</w:t>
      </w:r>
      <w:r w:rsidR="00837BEA" w:rsidRPr="006508D0">
        <w:rPr>
          <w:lang w:val="fr-FR"/>
        </w:rPr>
        <w:t>es</w:t>
      </w:r>
      <w:r w:rsidR="00837BEA">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8C0FB8">
        <w:rPr>
          <w:lang w:val="fr-FR"/>
        </w:rPr>
        <w:t>’</w:t>
      </w:r>
      <w:r w:rsidR="003027F3">
        <w:rPr>
          <w:lang w:val="fr-FR"/>
        </w:rPr>
        <w:t xml:space="preserve">attendre, en toute logique, à </w:t>
      </w:r>
      <w:r w:rsidRPr="006508D0">
        <w:rPr>
          <w:lang w:val="fr-FR"/>
        </w:rPr>
        <w:t>une mise en œuvre universelle de ses dispositions.</w:t>
      </w:r>
    </w:p>
    <w:p w14:paraId="580192ED" w14:textId="77777777" w:rsidR="007528CE" w:rsidRPr="006508D0" w:rsidRDefault="003E71B3" w:rsidP="00E742D7">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837BEA" w:rsidRPr="006508D0">
        <w:rPr>
          <w:lang w:val="fr-FR"/>
        </w:rPr>
        <w:t>és</w:t>
      </w:r>
      <w:r w:rsidR="00837BEA">
        <w:rPr>
          <w:lang w:val="fr-FR"/>
        </w:rPr>
        <w:t xml:space="preserve">.  </w:t>
      </w:r>
      <w:r w:rsidR="00837BEA" w:rsidRPr="006508D0">
        <w:rPr>
          <w:lang w:val="fr-FR"/>
        </w:rPr>
        <w:t>Le</w:t>
      </w:r>
      <w:r w:rsidR="00806003" w:rsidRPr="006508D0">
        <w:rPr>
          <w:lang w:val="fr-FR"/>
        </w:rPr>
        <w:t>s droits de propriété intellectuelle d</w:t>
      </w:r>
      <w:r w:rsidR="008C0FB8">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14:paraId="4F6E6D1B" w14:textId="77777777" w:rsidR="007528CE" w:rsidRPr="006508D0" w:rsidRDefault="002D6572" w:rsidP="00E742D7">
      <w:pPr>
        <w:pStyle w:val="Endofdocument-Annex"/>
        <w:spacing w:before="720"/>
        <w:rPr>
          <w:lang w:val="fr-FR"/>
        </w:rPr>
      </w:pPr>
      <w:r w:rsidRPr="006508D0">
        <w:rPr>
          <w:lang w:val="fr-FR"/>
        </w:rPr>
        <w:t>[</w:t>
      </w:r>
      <w:r w:rsidR="00806003" w:rsidRPr="006508D0">
        <w:rPr>
          <w:lang w:val="fr-FR"/>
        </w:rPr>
        <w:t>Fin de l</w:t>
      </w:r>
      <w:r w:rsidR="008C0FB8">
        <w:rPr>
          <w:lang w:val="fr-FR"/>
        </w:rPr>
        <w:t>’</w:t>
      </w:r>
      <w:r w:rsidR="00806003" w:rsidRPr="006508D0">
        <w:rPr>
          <w:lang w:val="fr-FR"/>
        </w:rPr>
        <w:t xml:space="preserve">annexe et du </w:t>
      </w:r>
      <w:r w:rsidRPr="006508D0">
        <w:rPr>
          <w:lang w:val="fr-FR"/>
        </w:rPr>
        <w:t>document]</w:t>
      </w:r>
    </w:p>
    <w:sectPr w:rsidR="007528CE" w:rsidRPr="006508D0" w:rsidSect="00DC11DE">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FD3EE" w14:textId="77777777" w:rsidR="001E6A80" w:rsidRDefault="001E6A80">
      <w:r>
        <w:separator/>
      </w:r>
    </w:p>
  </w:endnote>
  <w:endnote w:type="continuationSeparator" w:id="0">
    <w:p w14:paraId="2F36DA84" w14:textId="77777777" w:rsidR="001E6A80" w:rsidRDefault="001E6A80" w:rsidP="003B38C1">
      <w:r>
        <w:separator/>
      </w:r>
    </w:p>
    <w:p w14:paraId="6669CF38" w14:textId="77777777" w:rsidR="001E6A80" w:rsidRPr="003B38C1" w:rsidRDefault="001E6A80" w:rsidP="003B38C1">
      <w:pPr>
        <w:spacing w:after="60"/>
        <w:rPr>
          <w:sz w:val="17"/>
        </w:rPr>
      </w:pPr>
      <w:r>
        <w:rPr>
          <w:sz w:val="17"/>
        </w:rPr>
        <w:t>[Endnote continued from previous page]</w:t>
      </w:r>
    </w:p>
  </w:endnote>
  <w:endnote w:type="continuationNotice" w:id="1">
    <w:p w14:paraId="14F67AEF" w14:textId="77777777"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2C619" w14:textId="77777777" w:rsidR="001E6A80" w:rsidRDefault="001E6A80">
      <w:r>
        <w:separator/>
      </w:r>
    </w:p>
  </w:footnote>
  <w:footnote w:type="continuationSeparator" w:id="0">
    <w:p w14:paraId="0E55F958" w14:textId="77777777" w:rsidR="001E6A80" w:rsidRDefault="001E6A80" w:rsidP="008B60B2">
      <w:r>
        <w:separator/>
      </w:r>
    </w:p>
    <w:p w14:paraId="134B5FCA" w14:textId="77777777"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14:paraId="0A4BB1AC" w14:textId="77777777" w:rsidR="001E6A80" w:rsidRPr="00ED77FB" w:rsidRDefault="001E6A80" w:rsidP="008B60B2">
      <w:pPr>
        <w:spacing w:before="60"/>
        <w:jc w:val="right"/>
        <w:rPr>
          <w:sz w:val="17"/>
          <w:szCs w:val="17"/>
        </w:rPr>
      </w:pPr>
      <w:r w:rsidRPr="00ED77FB">
        <w:rPr>
          <w:sz w:val="17"/>
          <w:szCs w:val="17"/>
        </w:rPr>
        <w:t>[Footnote continued on next page]</w:t>
      </w:r>
    </w:p>
  </w:footnote>
  <w:footnote w:id="2">
    <w:p w14:paraId="0662BDCB" w14:textId="77777777"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B47B54">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7E697B">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14:paraId="1517D5B6" w14:textId="77777777"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7E697B">
        <w:rPr>
          <w:lang w:val="fr-FR"/>
        </w:rPr>
        <w:t>Nations Unies</w:t>
      </w:r>
      <w:r w:rsidRPr="006508D0">
        <w:rPr>
          <w:lang w:val="fr-FR"/>
        </w:rPr>
        <w:t xml:space="preserve"> sur les questions autochtones, Rapport sur les travaux de la </w:t>
      </w:r>
      <w:r>
        <w:rPr>
          <w:lang w:val="fr-FR"/>
        </w:rPr>
        <w:t>dix</w:t>
      </w:r>
      <w:r w:rsidR="00B47B54">
        <w:rPr>
          <w:lang w:val="fr-FR"/>
        </w:rPr>
        <w:noBreakHyphen/>
      </w:r>
      <w:r>
        <w:rPr>
          <w:lang w:val="fr-FR"/>
        </w:rPr>
        <w:t>huit</w:t>
      </w:r>
      <w:r w:rsidR="007E697B">
        <w:rPr>
          <w:lang w:val="fr-FR"/>
        </w:rPr>
        <w:t>ième session</w:t>
      </w:r>
      <w:r w:rsidRPr="006508D0">
        <w:rPr>
          <w:lang w:val="fr-FR"/>
        </w:rPr>
        <w:t>, E/2019/43</w:t>
      </w:r>
      <w:r w:rsidR="00B47B54">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7E697B">
        <w:rPr>
          <w:lang w:val="fr-FR"/>
        </w:rPr>
        <w:t>’</w:t>
      </w:r>
      <w:r w:rsidRPr="006508D0">
        <w:rPr>
          <w:lang w:val="fr-FR"/>
        </w:rPr>
        <w:t>adresse</w:t>
      </w:r>
      <w:r>
        <w:rPr>
          <w:lang w:val="fr-FR"/>
        </w:rPr>
        <w:t> </w:t>
      </w:r>
      <w:r w:rsidRPr="006508D0">
        <w:rPr>
          <w:lang w:val="fr-FR"/>
        </w:rPr>
        <w:t>https://www.un.org/development/desa/indigenouspeoples/news/2019/06/18</w:t>
      </w:r>
      <w:r w:rsidR="00B47B54">
        <w:rPr>
          <w:lang w:val="fr-FR"/>
        </w:rPr>
        <w:noBreakHyphen/>
      </w:r>
      <w:r w:rsidRPr="006508D0">
        <w:rPr>
          <w:lang w:val="fr-FR"/>
        </w:rPr>
        <w:t>session</w:t>
      </w:r>
      <w:r w:rsidR="00B47B54">
        <w:rPr>
          <w:lang w:val="fr-FR"/>
        </w:rPr>
        <w:noBreakHyphen/>
      </w:r>
      <w:r w:rsidRPr="006508D0">
        <w:rPr>
          <w:lang w:val="fr-FR"/>
        </w:rPr>
        <w:t xml:space="preserve">report/.  </w:t>
      </w:r>
    </w:p>
  </w:footnote>
  <w:footnote w:id="4">
    <w:p w14:paraId="4E6E6D1A" w14:textId="77777777"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14:paraId="7D5C4AF2" w14:textId="77777777"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B47B54">
        <w:rPr>
          <w:lang w:val="es-ES"/>
        </w:rPr>
        <w:noBreakHyphen/>
      </w:r>
      <w:r w:rsidRPr="007862E9">
        <w:rPr>
          <w:lang w:val="es-ES"/>
        </w:rPr>
        <w:t xml:space="preserve">E/C.19/2019/10, </w:t>
      </w:r>
      <w:proofErr w:type="spellStart"/>
      <w:r w:rsidRPr="007862E9">
        <w:rPr>
          <w:lang w:val="es-ES"/>
        </w:rPr>
        <w:t>paragraphe</w:t>
      </w:r>
      <w:proofErr w:type="spellEnd"/>
      <w:r w:rsidRPr="007862E9">
        <w:rPr>
          <w:lang w:val="es-ES"/>
        </w:rPr>
        <w:t> 10.</w:t>
      </w:r>
    </w:p>
  </w:footnote>
  <w:footnote w:id="6">
    <w:p w14:paraId="58B41136" w14:textId="77777777"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 xml:space="preserve">WIPO/GRTKF/IC/29/INF/10, </w:t>
      </w:r>
      <w:proofErr w:type="spellStart"/>
      <w:r w:rsidRPr="007862E9">
        <w:rPr>
          <w:lang w:val="es-ES"/>
        </w:rPr>
        <w:t>paragraphe</w:t>
      </w:r>
      <w:proofErr w:type="spellEnd"/>
      <w:r w:rsidRPr="007862E9">
        <w:rPr>
          <w:lang w:val="es-ES"/>
        </w:rPr>
        <w:t> 11.</w:t>
      </w:r>
    </w:p>
  </w:footnote>
  <w:footnote w:id="7">
    <w:p w14:paraId="0F0522A8" w14:textId="77777777"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7E697B">
        <w:rPr>
          <w:lang w:val="fr-FR"/>
        </w:rPr>
        <w:t> :</w:t>
      </w:r>
      <w:r w:rsidRPr="006508D0">
        <w:rPr>
          <w:lang w:val="fr-FR"/>
        </w:rPr>
        <w:t xml:space="preserve"> La protection des savoirs traditionnels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14:paraId="530F38EF" w14:textId="77777777"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7E697B">
        <w:rPr>
          <w:lang w:val="fr-FR"/>
        </w:rPr>
        <w:t> :</w:t>
      </w:r>
      <w:r w:rsidRPr="006508D0">
        <w:rPr>
          <w:lang w:val="fr-FR"/>
        </w:rPr>
        <w:t xml:space="preserve"> La protection des expressions culturelles traditionnelles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14:paraId="0A08019E" w14:textId="77777777"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7E697B">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7E697B">
        <w:rPr>
          <w:lang w:val="fr-FR"/>
        </w:rPr>
        <w:t> :</w:t>
      </w:r>
      <w:r w:rsidRPr="006508D0">
        <w:rPr>
          <w:lang w:val="fr-FR"/>
        </w:rPr>
        <w:t xml:space="preserve"> Projet d</w:t>
      </w:r>
      <w:r w:rsidR="007E697B">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14:paraId="7032C73D" w14:textId="77777777"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annexe</w:t>
      </w:r>
      <w:r>
        <w:rPr>
          <w:lang w:val="fr-FR"/>
        </w:rPr>
        <w:t> </w:t>
      </w:r>
      <w:r w:rsidRPr="006508D0">
        <w:rPr>
          <w:lang w:val="fr-FR"/>
        </w:rPr>
        <w:t>C1, disponible à l</w:t>
      </w:r>
      <w:r w:rsidR="007E697B">
        <w:rPr>
          <w:lang w:val="fr-FR"/>
        </w:rPr>
        <w:t>’</w:t>
      </w:r>
      <w:r w:rsidRPr="006508D0">
        <w:rPr>
          <w:lang w:val="fr-FR"/>
        </w:rPr>
        <w:t>adresse</w:t>
      </w:r>
      <w:r>
        <w:rPr>
          <w:lang w:val="fr-FR"/>
        </w:rPr>
        <w:t> </w:t>
      </w:r>
      <w:r w:rsidRPr="006508D0">
        <w:rPr>
          <w:lang w:val="fr-FR"/>
        </w:rPr>
        <w:t>https://www.wto.org/french/docs_f/legal_f/27</w:t>
      </w:r>
      <w:r w:rsidR="00B47B54">
        <w:rPr>
          <w:lang w:val="fr-FR"/>
        </w:rPr>
        <w:noBreakHyphen/>
      </w:r>
      <w:r w:rsidRPr="006508D0">
        <w:rPr>
          <w:lang w:val="fr-FR"/>
        </w:rPr>
        <w:t>trips.pdf.</w:t>
      </w:r>
    </w:p>
  </w:footnote>
  <w:footnote w:id="11">
    <w:p w14:paraId="67125BE1" w14:textId="77777777"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14:paraId="465BB628" w14:textId="77777777"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14:paraId="4767FA31" w14:textId="77777777"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7D5159">
        <w:rPr>
          <w:i/>
          <w:lang w:val="fr-FR"/>
        </w:rPr>
        <w:t>Sui Generis</w:t>
      </w:r>
      <w:r w:rsidRPr="006508D0">
        <w:rPr>
          <w:lang w:val="fr-FR"/>
        </w:rPr>
        <w:t xml:space="preserve">, selon le </w:t>
      </w:r>
      <w:proofErr w:type="spellStart"/>
      <w:r w:rsidRPr="006508D0">
        <w:rPr>
          <w:lang w:val="fr-FR"/>
        </w:rPr>
        <w:t>Black</w:t>
      </w:r>
      <w:r w:rsidR="007E697B">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14:paraId="7AF60596" w14:textId="77777777" w:rsidR="001E6A80" w:rsidRPr="009A3BB7" w:rsidRDefault="001E6A80" w:rsidP="00A72987">
      <w:pPr>
        <w:pStyle w:val="FootnoteText"/>
      </w:pPr>
      <w:r w:rsidRPr="006508D0">
        <w:rPr>
          <w:rStyle w:val="FootnoteReference"/>
          <w:lang w:val="fr-FR"/>
        </w:rPr>
        <w:footnoteRef/>
      </w:r>
      <w:r w:rsidRPr="006B24E0">
        <w:rPr>
          <w:lang w:val="fr-FR"/>
        </w:rPr>
        <w:t xml:space="preserve"> </w:t>
      </w:r>
      <w:r w:rsidR="00CC79C7" w:rsidRPr="006B24E0">
        <w:rPr>
          <w:lang w:val="fr-FR"/>
        </w:rPr>
        <w:tab/>
      </w:r>
      <w:r w:rsidRPr="006B24E0">
        <w:rPr>
          <w:color w:val="000000"/>
          <w:lang w:val="fr-FR"/>
        </w:rPr>
        <w:t xml:space="preserve">Déclaration des </w:t>
      </w:r>
      <w:r w:rsidR="007E697B" w:rsidRPr="006B24E0">
        <w:rPr>
          <w:color w:val="000000"/>
          <w:lang w:val="fr-FR"/>
        </w:rPr>
        <w:t>Nations Unies</w:t>
      </w:r>
      <w:r w:rsidRPr="006B24E0">
        <w:rPr>
          <w:color w:val="000000"/>
          <w:lang w:val="fr-FR"/>
        </w:rPr>
        <w:t xml:space="preserve"> sur les droits des peuples autochtones, article </w:t>
      </w:r>
      <w:r w:rsidRPr="006B24E0">
        <w:rPr>
          <w:lang w:val="fr-FR"/>
        </w:rPr>
        <w:t>28</w:t>
      </w:r>
      <w:r w:rsidRPr="006B24E0">
        <w:rPr>
          <w:color w:val="000000"/>
          <w:lang w:val="fr-FR"/>
        </w:rPr>
        <w:t>.</w:t>
      </w:r>
      <w:r w:rsidRPr="006B24E0">
        <w:rPr>
          <w:lang w:val="fr-FR"/>
        </w:rPr>
        <w:t xml:space="preserve">1);  Natalie P Stoianoff et Alpana Roy, Indigenous Knowledge and Culture in Australia – The Case for Sui Generis Legislation (SSRN Scholarly Paper No ID 2765827, Social Science Research Network, 31 décembre 2015), 748. </w:t>
      </w:r>
      <w:r w:rsidR="006B24E0">
        <w:rPr>
          <w:rFonts w:eastAsia="Times New Roman"/>
          <w:szCs w:val="18"/>
          <w:lang w:val="en-AU" w:eastAsia="en-GB"/>
        </w:rPr>
        <w:t>&lt;</w:t>
      </w:r>
      <w:hyperlink r:id="rId1" w:history="1">
        <w:r w:rsidR="006B24E0" w:rsidRPr="002A671B">
          <w:rPr>
            <w:rStyle w:val="Hyperlink"/>
            <w:rFonts w:eastAsia="Times New Roman"/>
            <w:color w:val="auto"/>
            <w:szCs w:val="18"/>
            <w:u w:val="none"/>
            <w:lang w:val="en-AU" w:eastAsia="en-GB"/>
          </w:rPr>
          <w:t>https://papers.ssrn.com/abstract=2765827</w:t>
        </w:r>
      </w:hyperlink>
      <w:r w:rsidR="006B24E0">
        <w:rPr>
          <w:rFonts w:eastAsia="Times New Roman"/>
          <w:szCs w:val="18"/>
          <w:lang w:val="en-AU" w:eastAsia="en-GB"/>
        </w:rPr>
        <w:t>&gt;</w:t>
      </w:r>
      <w:r w:rsidRPr="009A3BB7">
        <w:t xml:space="preserve">;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Reichman (eds), International Public Goods and Transfer of Technology Under a Globalized Intellectual Property Regime (Cambridge University Press, 1st ed, 2005), 506.  </w:t>
      </w:r>
    </w:p>
  </w:footnote>
  <w:footnote w:id="15">
    <w:p w14:paraId="4B4138E3" w14:textId="77777777"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14:paraId="20303DCD" w14:textId="77777777"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Alpana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14:paraId="75BF9312" w14:textId="77777777"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14:paraId="517A232E" w14:textId="77777777"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7E697B">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14:paraId="55A48F79" w14:textId="77777777"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14:paraId="25210726"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B47B54">
        <w:rPr>
          <w:lang w:val="fr-FR"/>
        </w:rPr>
        <w:noBreakHyphen/>
      </w:r>
      <w:r>
        <w:rPr>
          <w:lang w:val="fr-FR"/>
        </w:rPr>
        <w:t>cinqu</w:t>
      </w:r>
      <w:r w:rsidR="007E697B">
        <w:rPr>
          <w:lang w:val="fr-FR"/>
        </w:rPr>
        <w:t>ième session</w:t>
      </w:r>
      <w:r w:rsidRPr="006508D0">
        <w:rPr>
          <w:lang w:val="fr-FR"/>
        </w:rPr>
        <w:t xml:space="preserve"> de l</w:t>
      </w:r>
      <w:r w:rsidR="007E697B">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14:paraId="7F1C0FBF" w14:textId="77777777"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B47B54">
        <w:rPr>
          <w:rFonts w:eastAsia="Times New Roman"/>
          <w:szCs w:val="18"/>
          <w:lang w:val="fr-FR" w:eastAsia="en-GB"/>
        </w:rPr>
        <w:noBreakHyphen/>
      </w:r>
      <w:r w:rsidRPr="009A3BB7">
        <w:rPr>
          <w:rFonts w:eastAsia="Times New Roman"/>
          <w:szCs w:val="18"/>
          <w:lang w:val="fr-FR" w:eastAsia="en-GB"/>
        </w:rPr>
        <w:t>RutzolijirisaxikGuidelines</w:t>
      </w:r>
      <w:r w:rsidR="00B47B54">
        <w:rPr>
          <w:rFonts w:eastAsia="Times New Roman"/>
          <w:szCs w:val="18"/>
          <w:lang w:val="fr-FR" w:eastAsia="en-GB"/>
        </w:rPr>
        <w:noBreakHyphen/>
      </w:r>
      <w:r w:rsidRPr="009A3BB7">
        <w:rPr>
          <w:rFonts w:eastAsia="Times New Roman"/>
          <w:szCs w:val="18"/>
          <w:lang w:val="fr-FR" w:eastAsia="en-GB"/>
        </w:rPr>
        <w:t>fr.pdf.</w:t>
      </w:r>
    </w:p>
  </w:footnote>
  <w:footnote w:id="22">
    <w:p w14:paraId="72951582" w14:textId="77777777"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14:paraId="5C6717A2" w14:textId="77777777"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The Difficulties in Harmonizing Legal Protections for Traditional Knowledge and Intellectual Property.  The Washburn Law Journal.  vol. 58, 2019.  p. 249</w:t>
      </w:r>
      <w:r w:rsidR="00B47B54">
        <w:noBreakHyphen/>
      </w:r>
      <w:r w:rsidRPr="009A3BB7">
        <w:t xml:space="preserve">270.  </w:t>
      </w:r>
    </w:p>
  </w:footnote>
  <w:footnote w:id="24">
    <w:p w14:paraId="7A0281FB" w14:textId="77777777"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CIGI Paper n° 176 June 2018, p. 8, disponible à l</w:t>
      </w:r>
      <w:r w:rsidR="007E697B">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14:paraId="4D417C1C" w14:textId="77777777"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7E697B">
        <w:rPr>
          <w:lang w:val="fr-FR"/>
        </w:rPr>
        <w:t>’</w:t>
      </w:r>
      <w:r w:rsidRPr="006508D0">
        <w:rPr>
          <w:lang w:val="fr-FR"/>
        </w:rPr>
        <w:t>étude technique disponible à l</w:t>
      </w:r>
      <w:r w:rsidR="007E697B">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14:paraId="644316CF"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14:paraId="7CCEFED4" w14:textId="77777777"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14:paraId="2C12FFFB"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Étude de l</w:t>
      </w:r>
      <w:r w:rsidR="007E697B">
        <w:rPr>
          <w:lang w:val="fr-FR"/>
        </w:rPr>
        <w:t>’</w:t>
      </w:r>
      <w:r w:rsidRPr="006508D0">
        <w:rPr>
          <w:lang w:val="fr-FR"/>
        </w:rPr>
        <w:t>OMPI sur les limitations et les exceptions au droit d</w:t>
      </w:r>
      <w:r w:rsidR="007E697B">
        <w:rPr>
          <w:lang w:val="fr-FR"/>
        </w:rPr>
        <w:t>’</w:t>
      </w:r>
      <w:r w:rsidRPr="006508D0">
        <w:rPr>
          <w:lang w:val="fr-FR"/>
        </w:rPr>
        <w:t>auteur et aux droits connexes dans l</w:t>
      </w:r>
      <w:r w:rsidR="007E697B">
        <w:rPr>
          <w:lang w:val="fr-FR"/>
        </w:rPr>
        <w:t>’</w:t>
      </w:r>
      <w:r w:rsidRPr="006508D0">
        <w:rPr>
          <w:lang w:val="fr-FR"/>
        </w:rPr>
        <w:t>environnement numérique.  Comité permanent du droit d</w:t>
      </w:r>
      <w:r w:rsidR="007E697B">
        <w:rPr>
          <w:lang w:val="fr-FR"/>
        </w:rPr>
        <w:t>’</w:t>
      </w:r>
      <w:r w:rsidRPr="006508D0">
        <w:rPr>
          <w:lang w:val="fr-FR"/>
        </w:rPr>
        <w:t>auteur et des droits connexes, Genève, 23 – 27</w:t>
      </w:r>
      <w:r>
        <w:rPr>
          <w:lang w:val="fr-FR"/>
        </w:rPr>
        <w:t> </w:t>
      </w:r>
      <w:r w:rsidRPr="006508D0">
        <w:rPr>
          <w:lang w:val="fr-FR"/>
        </w:rPr>
        <w:t>juin</w:t>
      </w:r>
      <w:r w:rsidR="006803DC">
        <w:rPr>
          <w:lang w:val="fr-FR"/>
        </w:rPr>
        <w:t> 2003</w:t>
      </w:r>
      <w:r w:rsidRPr="006508D0">
        <w:rPr>
          <w:lang w:val="fr-FR"/>
        </w:rPr>
        <w:t>, disponible à l</w:t>
      </w:r>
      <w:r w:rsidR="007E697B">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14:paraId="6FF3087D"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14:paraId="5999881D" w14:textId="77777777"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14:paraId="72079F2B"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article</w:t>
      </w:r>
      <w:r>
        <w:rPr>
          <w:lang w:val="fr-FR"/>
        </w:rPr>
        <w:t> </w:t>
      </w:r>
      <w:r w:rsidRPr="006508D0">
        <w:rPr>
          <w:lang w:val="fr-FR"/>
        </w:rPr>
        <w:t>32.5, disponible à l</w:t>
      </w:r>
      <w:r w:rsidR="007E697B">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14:paraId="29721E46"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B47B54">
        <w:rPr>
          <w:lang w:val="fr-FR"/>
        </w:rPr>
        <w:noBreakHyphen/>
      </w:r>
      <w:r>
        <w:rPr>
          <w:lang w:val="fr-FR"/>
        </w:rPr>
        <w:t>huit</w:t>
      </w:r>
      <w:r w:rsidR="007E697B">
        <w:rPr>
          <w:lang w:val="fr-FR"/>
        </w:rPr>
        <w:t>ième session</w:t>
      </w:r>
      <w:r w:rsidRPr="006508D0">
        <w:rPr>
          <w:lang w:val="fr-FR"/>
        </w:rPr>
        <w:t xml:space="preserve"> de l</w:t>
      </w:r>
      <w:r w:rsidR="007E697B">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B47B54">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14:paraId="1A001B67" w14:textId="77777777"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Anupam Chander and Madhavi Sunder, The Romance of Public Domain, California Law Review [vol. 92</w:t>
      </w:r>
      <w:r w:rsidR="007E697B">
        <w:t>:</w:t>
      </w:r>
      <w:r w:rsidRPr="009A3BB7">
        <w:t xml:space="preserve">2004].  </w:t>
      </w:r>
    </w:p>
  </w:footnote>
  <w:footnote w:id="34">
    <w:p w14:paraId="11280C32"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14:paraId="4868A278" w14:textId="77777777"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B47B54">
        <w:rPr>
          <w:lang w:val="fr-FR"/>
        </w:rPr>
        <w:noBreakHyphen/>
      </w:r>
      <w:r>
        <w:rPr>
          <w:lang w:val="fr-FR"/>
        </w:rPr>
        <w:t>sept</w:t>
      </w:r>
      <w:r w:rsidR="007E697B">
        <w:rPr>
          <w:lang w:val="fr-FR"/>
        </w:rPr>
        <w:t>ième session</w:t>
      </w:r>
      <w:r w:rsidRPr="006508D0">
        <w:rPr>
          <w:lang w:val="fr-FR"/>
        </w:rPr>
        <w:t xml:space="preserve"> de l</w:t>
      </w:r>
      <w:r w:rsidR="007E697B">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7E697B">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14:paraId="712DBA4B" w14:textId="77777777"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14:paraId="0250D43F" w14:textId="77777777"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14:paraId="71EB383F"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7E697B">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14:paraId="67D9AE0A"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009F7F4E">
        <w:rPr>
          <w:lang w:val="fr-FR"/>
        </w:rPr>
        <w:t>Protocole de Nagoya</w:t>
      </w:r>
      <w:r w:rsidRPr="006508D0">
        <w:rPr>
          <w:lang w:val="fr-FR"/>
        </w:rPr>
        <w:t>,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7E697B">
        <w:rPr>
          <w:lang w:val="fr-FR"/>
        </w:rPr>
        <w:t>’</w:t>
      </w:r>
      <w:r w:rsidRPr="006508D0">
        <w:rPr>
          <w:lang w:val="fr-FR"/>
        </w:rPr>
        <w:t>accès aux ressources génétiques et le partage juste et équitable des avantages découlant de leur utilisation relatif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r w:rsidR="00E742D7">
        <w:fldChar w:fldCharType="begin"/>
      </w:r>
      <w:r w:rsidR="00E742D7" w:rsidRPr="00E742D7">
        <w:rPr>
          <w:lang w:val="fr-FR"/>
        </w:rPr>
        <w:instrText>HYPERLINK "https://absch.cbd.int/reports/analyzer"</w:instrText>
      </w:r>
      <w:r w:rsidR="00E742D7">
        <w:fldChar w:fldCharType="separate"/>
      </w:r>
      <w:r w:rsidRPr="006508D0">
        <w:rPr>
          <w:rStyle w:val="Hyperlink"/>
          <w:lang w:val="fr-FR"/>
        </w:rPr>
        <w:t>https://absch.cbd.int/reports/analyzer</w:t>
      </w:r>
      <w:r w:rsidR="00E742D7">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footnote>
  <w:footnote w:id="40">
    <w:p w14:paraId="24F6AECB"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7E697B">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r w:rsidR="00E742D7">
        <w:fldChar w:fldCharType="begin"/>
      </w:r>
      <w:r w:rsidR="00E742D7" w:rsidRPr="00E742D7">
        <w:rPr>
          <w:lang w:val="fr-FR"/>
        </w:rPr>
        <w:instrText>HYPERLINK "https://absch.cbd.int/reports/analyzer"</w:instrText>
      </w:r>
      <w:r w:rsidR="00E742D7">
        <w:fldChar w:fldCharType="separate"/>
      </w:r>
      <w:r w:rsidRPr="006508D0">
        <w:rPr>
          <w:rStyle w:val="Hyperlink"/>
          <w:lang w:val="fr-FR"/>
        </w:rPr>
        <w:t>https://absch.cbd.int/reports/analyzer</w:t>
      </w:r>
      <w:r w:rsidR="00E742D7">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p w14:paraId="269C7093" w14:textId="77777777" w:rsidR="001E6A80" w:rsidRPr="006508D0" w:rsidRDefault="001E6A80">
      <w:pPr>
        <w:pStyle w:val="FootnoteText"/>
        <w:rPr>
          <w:lang w:val="fr-FR"/>
        </w:rPr>
      </w:pPr>
      <w:r w:rsidRPr="00C931A5">
        <w:rPr>
          <w:lang w:val="fr-FR"/>
        </w:rPr>
        <w:t>Statistiquement, les peuples autochtones ont le droit d</w:t>
      </w:r>
      <w:r w:rsidR="007E697B">
        <w:rPr>
          <w:lang w:val="fr-FR"/>
        </w:rPr>
        <w:t>’</w:t>
      </w:r>
      <w:r w:rsidRPr="00C931A5">
        <w:rPr>
          <w:lang w:val="fr-FR"/>
        </w:rPr>
        <w:t>accorder l</w:t>
      </w:r>
      <w:r w:rsidR="007E697B">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7E697B">
        <w:rPr>
          <w:lang w:val="fr-FR"/>
        </w:rPr>
        <w:t>’</w:t>
      </w:r>
      <w:r w:rsidRPr="00C931A5">
        <w:rPr>
          <w:lang w:val="fr-FR"/>
        </w:rPr>
        <w:t>un commun accord des peuples autochtones.</w:t>
      </w:r>
    </w:p>
  </w:footnote>
  <w:footnote w:id="41">
    <w:p w14:paraId="5A976E2C" w14:textId="77777777"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7E697B">
        <w:rPr>
          <w:lang w:val="fr-FR"/>
        </w:rPr>
        <w:t>’</w:t>
      </w:r>
      <w:r w:rsidRPr="006508D0">
        <w:rPr>
          <w:lang w:val="fr-FR"/>
        </w:rPr>
        <w:t>experts techniques ad</w:t>
      </w:r>
      <w:r>
        <w:rPr>
          <w:lang w:val="fr-FR"/>
        </w:rPr>
        <w:t> </w:t>
      </w:r>
      <w:r w:rsidRPr="006508D0">
        <w:rPr>
          <w:lang w:val="fr-FR"/>
        </w:rPr>
        <w:t>hoc sur l</w:t>
      </w:r>
      <w:r w:rsidR="007E697B">
        <w:rPr>
          <w:lang w:val="fr-FR"/>
        </w:rPr>
        <w:t>’</w:t>
      </w:r>
      <w:r w:rsidRPr="006508D0">
        <w:rPr>
          <w:lang w:val="fr-FR"/>
        </w:rPr>
        <w:t>information sur les séquences numériques des ressources génétiques (DSI</w:t>
      </w:r>
      <w:r w:rsidR="00B47B54">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F7493B">
        <w:rPr>
          <w:lang w:val="fr-FR"/>
        </w:rPr>
        <w:t>:</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No.</w:t>
      </w:r>
      <w:r w:rsidR="00837BEA">
        <w:rPr>
          <w:lang w:val="fr-FR"/>
        </w:rPr>
        <w:t xml:space="preserve"> </w:t>
      </w:r>
      <w:r w:rsidRPr="006508D0">
        <w:rPr>
          <w:lang w:val="fr-FR"/>
        </w:rPr>
        <w:t xml:space="preserve">44, 2018), vii. </w:t>
      </w:r>
      <w:r>
        <w:rPr>
          <w:lang w:val="fr-FR"/>
        </w:rPr>
        <w:t xml:space="preserve"> </w:t>
      </w:r>
      <w:r w:rsidRPr="006508D0">
        <w:rPr>
          <w:color w:val="000000"/>
          <w:lang w:val="fr-FR"/>
        </w:rPr>
        <w:t>&lt;https://www.voices4biojustice.org/wp</w:t>
      </w:r>
      <w:r w:rsidR="00B47B54">
        <w:rPr>
          <w:color w:val="000000"/>
          <w:lang w:val="fr-FR"/>
        </w:rPr>
        <w:noBreakHyphen/>
      </w:r>
      <w:r w:rsidRPr="006508D0">
        <w:rPr>
          <w:color w:val="000000"/>
          <w:lang w:val="fr-FR"/>
        </w:rPr>
        <w:t>content/uploads/2018/12/Access</w:t>
      </w:r>
      <w:r w:rsidR="00B47B54">
        <w:rPr>
          <w:color w:val="000000"/>
          <w:lang w:val="fr-FR"/>
        </w:rPr>
        <w:noBreakHyphen/>
      </w:r>
      <w:r w:rsidRPr="006508D0">
        <w:rPr>
          <w:color w:val="000000"/>
          <w:lang w:val="fr-FR"/>
        </w:rPr>
        <w:t>to</w:t>
      </w:r>
      <w:r w:rsidR="00B47B54">
        <w:rPr>
          <w:color w:val="000000"/>
          <w:lang w:val="fr-FR"/>
        </w:rPr>
        <w:noBreakHyphen/>
      </w:r>
      <w:r w:rsidRPr="006508D0">
        <w:rPr>
          <w:color w:val="000000"/>
          <w:lang w:val="fr-FR"/>
        </w:rPr>
        <w:t>Genetic</w:t>
      </w:r>
      <w:r w:rsidR="00B47B54">
        <w:rPr>
          <w:color w:val="000000"/>
          <w:lang w:val="fr-FR"/>
        </w:rPr>
        <w:noBreakHyphen/>
      </w:r>
      <w:r w:rsidRPr="006508D0">
        <w:rPr>
          <w:color w:val="000000"/>
          <w:lang w:val="fr-FR"/>
        </w:rPr>
        <w:t>Resources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Benefit</w:t>
      </w:r>
      <w:r w:rsidR="00B47B54">
        <w:rPr>
          <w:color w:val="000000"/>
          <w:lang w:val="fr-FR"/>
        </w:rPr>
        <w:noBreakHyphen/>
      </w:r>
      <w:r w:rsidRPr="006508D0">
        <w:rPr>
          <w:color w:val="000000"/>
          <w:lang w:val="fr-FR"/>
        </w:rPr>
        <w:t>Sharing</w:t>
      </w:r>
      <w:r w:rsidR="00B47B54">
        <w:rPr>
          <w:color w:val="000000"/>
          <w:lang w:val="fr-FR"/>
        </w:rPr>
        <w:noBreakHyphen/>
      </w:r>
      <w:r w:rsidRPr="006508D0">
        <w:rPr>
          <w:color w:val="000000"/>
          <w:lang w:val="fr-FR"/>
        </w:rPr>
        <w:t>25</w:t>
      </w:r>
      <w:r w:rsidR="00B47B54">
        <w:rPr>
          <w:color w:val="000000"/>
          <w:lang w:val="fr-FR"/>
        </w:rPr>
        <w:noBreakHyphen/>
      </w:r>
      <w:r w:rsidRPr="006508D0">
        <w:rPr>
          <w:color w:val="000000"/>
          <w:lang w:val="fr-FR"/>
        </w:rPr>
        <w:t>Years</w:t>
      </w:r>
      <w:r w:rsidR="00B47B54">
        <w:rPr>
          <w:color w:val="000000"/>
          <w:lang w:val="fr-FR"/>
        </w:rPr>
        <w:noBreakHyphen/>
      </w:r>
      <w:r w:rsidRPr="006508D0">
        <w:rPr>
          <w:color w:val="000000"/>
          <w:lang w:val="fr-FR"/>
        </w:rPr>
        <w:t>On</w:t>
      </w:r>
      <w:r w:rsidR="00B47B54">
        <w:rPr>
          <w:color w:val="000000"/>
          <w:lang w:val="fr-FR"/>
        </w:rPr>
        <w:noBreakHyphen/>
      </w:r>
      <w:r w:rsidRPr="006508D0">
        <w:rPr>
          <w:color w:val="000000"/>
          <w:lang w:val="fr-FR"/>
        </w:rPr>
        <w:t>Progress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B47B54">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7E697B">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B47B54">
        <w:rPr>
          <w:lang w:val="fr-FR"/>
        </w:rPr>
        <w:noBreakHyphen/>
      </w:r>
      <w:r>
        <w:rPr>
          <w:lang w:val="fr-FR"/>
        </w:rPr>
        <w:t>quatr</w:t>
      </w:r>
      <w:r w:rsidR="007E697B">
        <w:rPr>
          <w:lang w:val="fr-FR"/>
        </w:rPr>
        <w:t>ième session</w:t>
      </w:r>
      <w:r w:rsidRPr="006508D0">
        <w:rPr>
          <w:lang w:val="fr-FR"/>
        </w:rPr>
        <w:t xml:space="preserve"> de l</w:t>
      </w:r>
      <w:r w:rsidR="007E697B">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14:paraId="7E6A85B7" w14:textId="77777777"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14:paraId="5798C7B9" w14:textId="77777777"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14:paraId="1B32E2FE" w14:textId="77777777"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7E697B">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7E697B">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B47B54">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14:paraId="0A3AFB80"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14:paraId="13CF0D15"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14:paraId="09359F39" w14:textId="77777777" w:rsidR="001E6A80" w:rsidRPr="009A3BB7" w:rsidRDefault="001E6A80">
      <w:pPr>
        <w:pStyle w:val="FootnoteText"/>
      </w:pPr>
      <w:r w:rsidRPr="006508D0">
        <w:rPr>
          <w:rStyle w:val="FootnoteReference"/>
          <w:lang w:val="fr-FR"/>
        </w:rPr>
        <w:footnoteRef/>
      </w:r>
      <w:r w:rsidRPr="009A3BB7">
        <w:t xml:space="preserve"> </w:t>
      </w:r>
      <w:r w:rsidR="00CC79C7">
        <w:tab/>
      </w:r>
      <w:r w:rsidRPr="009A3BB7">
        <w:t xml:space="preserve">Texte du </w:t>
      </w:r>
      <w:proofErr w:type="spellStart"/>
      <w:r w:rsidRPr="009A3BB7">
        <w:t>président</w:t>
      </w:r>
      <w:proofErr w:type="spellEnd"/>
      <w:r w:rsidRPr="009A3BB7">
        <w:t xml:space="preserve">, article 3, notes relatives à </w:t>
      </w:r>
      <w:proofErr w:type="spellStart"/>
      <w:r w:rsidRPr="009A3BB7">
        <w:t>l</w:t>
      </w:r>
      <w:r w:rsidR="007E697B">
        <w:t>’</w:t>
      </w:r>
      <w:r w:rsidRPr="009A3BB7">
        <w:t>article</w:t>
      </w:r>
      <w:proofErr w:type="spellEnd"/>
      <w:r w:rsidRPr="009A3BB7">
        <w:t xml:space="preserve"> 3;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Reichman (eds), International Public Goods and Transfer of Technology Under a Globalized Intellectual Property Regime (Cambridge University Press, 1st ed, 2005), 506.</w:t>
      </w:r>
    </w:p>
  </w:footnote>
  <w:footnote w:id="48">
    <w:p w14:paraId="6929F0D9" w14:textId="77777777"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B47B54">
        <w:rPr>
          <w:lang w:val="fr-FR"/>
        </w:rPr>
        <w:noBreakHyphen/>
      </w:r>
      <w:r w:rsidRPr="006508D0">
        <w:rPr>
          <w:lang w:val="fr-FR"/>
        </w:rPr>
        <w:t>cinqu</w:t>
      </w:r>
      <w:r w:rsidR="007E697B">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14:paraId="090995F1" w14:textId="77777777"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14:paraId="4FCA019C" w14:textId="77777777"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14:paraId="13ACAD51" w14:textId="77777777"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14:paraId="6281C8A0" w14:textId="77777777"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14:paraId="27FA97EA" w14:textId="77777777"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Frederic Perron</w:t>
      </w:r>
      <w:r w:rsidR="00B47B54">
        <w:noBreakHyphen/>
      </w:r>
      <w:r w:rsidRPr="009A3BB7">
        <w:t>Welch, Blockchain Technology and Access and Benefit Sharing, 7 </w:t>
      </w:r>
      <w:proofErr w:type="spellStart"/>
      <w:r w:rsidRPr="009A3BB7">
        <w:t>août</w:t>
      </w:r>
      <w:proofErr w:type="spellEnd"/>
      <w:r w:rsidRPr="009A3BB7">
        <w:t xml:space="preserve"> 2018.  </w:t>
      </w:r>
    </w:p>
  </w:footnote>
  <w:footnote w:id="54">
    <w:p w14:paraId="53A2B42A" w14:textId="77777777"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7E697B">
        <w:rPr>
          <w:lang w:val="fr-FR"/>
        </w:rPr>
        <w:t>’</w:t>
      </w:r>
      <w:r w:rsidRPr="006508D0">
        <w:rPr>
          <w:lang w:val="fr-FR"/>
        </w:rPr>
        <w:t>OMPI (ainsi que d</w:t>
      </w:r>
      <w:r w:rsidR="007E697B">
        <w:rPr>
          <w:lang w:val="fr-FR"/>
        </w:rPr>
        <w:t>’</w:t>
      </w:r>
      <w:r w:rsidRPr="006508D0">
        <w:rPr>
          <w:lang w:val="fr-FR"/>
        </w:rPr>
        <w:t xml:space="preserve">autres institutions, fonds et programmes des </w:t>
      </w:r>
      <w:r w:rsidR="007E697B">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7E697B">
        <w:rPr>
          <w:lang w:val="fr-FR"/>
        </w:rPr>
        <w:t>’</w:t>
      </w:r>
      <w:r w:rsidRPr="006508D0">
        <w:rPr>
          <w:color w:val="000000"/>
          <w:lang w:val="fr-FR"/>
        </w:rPr>
        <w:t>a</w:t>
      </w:r>
      <w:r w:rsidRPr="006508D0">
        <w:rPr>
          <w:lang w:val="fr-FR"/>
        </w:rPr>
        <w:t>ction à l</w:t>
      </w:r>
      <w:r w:rsidR="007E697B">
        <w:rPr>
          <w:lang w:val="fr-FR"/>
        </w:rPr>
        <w:t>’</w:t>
      </w:r>
      <w:r w:rsidRPr="006508D0">
        <w:rPr>
          <w:lang w:val="fr-FR"/>
        </w:rPr>
        <w:t xml:space="preserve">échelle du système (SWAP).  Le Secrétaire général des </w:t>
      </w:r>
      <w:r w:rsidR="007E697B">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D92EC" w14:textId="4D413592" w:rsidR="007F75CF" w:rsidRPr="009A3BB7" w:rsidRDefault="007F75CF" w:rsidP="00477D6B">
    <w:pPr>
      <w:jc w:val="right"/>
      <w:rPr>
        <w:lang w:val="fr-FR"/>
      </w:rPr>
    </w:pPr>
    <w:r w:rsidRPr="009A3BB7">
      <w:rPr>
        <w:lang w:val="fr-FR"/>
      </w:rPr>
      <w:t>W</w:t>
    </w:r>
    <w:r>
      <w:rPr>
        <w:lang w:val="fr-FR"/>
      </w:rPr>
      <w:t>IPO/GRTKF/IC/4</w:t>
    </w:r>
    <w:r w:rsidR="00E742D7">
      <w:rPr>
        <w:lang w:val="fr-FR"/>
      </w:rPr>
      <w:t>9</w:t>
    </w:r>
    <w:r w:rsidRPr="009A3BB7">
      <w:rPr>
        <w:lang w:val="fr-FR"/>
      </w:rPr>
      <w:t>/INF/8</w:t>
    </w:r>
  </w:p>
  <w:p w14:paraId="237A2AA6" w14:textId="77777777" w:rsidR="007F75CF" w:rsidRPr="009A3BB7" w:rsidRDefault="007F75CF" w:rsidP="00CC79C7">
    <w:pPr>
      <w:spacing w:after="480"/>
      <w:jc w:val="right"/>
      <w:rPr>
        <w:lang w:val="fr-FR"/>
      </w:rPr>
    </w:pPr>
    <w:r w:rsidRPr="009A3BB7">
      <w:rPr>
        <w:lang w:val="fr-FR"/>
      </w:rPr>
      <w:t>page</w:t>
    </w:r>
    <w:r w:rsidR="00DC11DE">
      <w:rPr>
        <w:lang w:val="fr-FR"/>
      </w:rPr>
      <w:t> </w:t>
    </w:r>
    <w:r>
      <w:fldChar w:fldCharType="begin"/>
    </w:r>
    <w:r w:rsidRPr="009A3BB7">
      <w:rPr>
        <w:lang w:val="fr-FR"/>
      </w:rPr>
      <w:instrText xml:space="preserve"> PAGE  \* MERGEFORMAT </w:instrText>
    </w:r>
    <w:r>
      <w:fldChar w:fldCharType="separate"/>
    </w:r>
    <w:r w:rsidR="00DC11DE">
      <w:rPr>
        <w:noProof/>
        <w:lang w:val="fr-FR"/>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DFDBF" w14:textId="47BFBB3C" w:rsidR="00DC11DE" w:rsidRPr="009A3BB7" w:rsidRDefault="00DC11DE" w:rsidP="00477D6B">
    <w:pPr>
      <w:jc w:val="right"/>
      <w:rPr>
        <w:lang w:val="fr-FR"/>
      </w:rPr>
    </w:pPr>
    <w:r w:rsidRPr="009A3BB7">
      <w:rPr>
        <w:lang w:val="fr-FR"/>
      </w:rPr>
      <w:t>W</w:t>
    </w:r>
    <w:r>
      <w:rPr>
        <w:lang w:val="fr-FR"/>
      </w:rPr>
      <w:t>IPO/GRTKF/IC/4</w:t>
    </w:r>
    <w:r w:rsidR="00E742D7">
      <w:rPr>
        <w:lang w:val="fr-FR"/>
      </w:rPr>
      <w:t>9</w:t>
    </w:r>
    <w:r w:rsidRPr="009A3BB7">
      <w:rPr>
        <w:lang w:val="fr-FR"/>
      </w:rPr>
      <w:t>/INF/8</w:t>
    </w:r>
  </w:p>
  <w:p w14:paraId="09BC7D6E" w14:textId="77777777" w:rsidR="00DC11DE" w:rsidRPr="009A3BB7" w:rsidRDefault="00DC11DE" w:rsidP="00CC79C7">
    <w:pPr>
      <w:spacing w:after="480"/>
      <w:jc w:val="right"/>
      <w:rPr>
        <w:lang w:val="fr-FR"/>
      </w:rPr>
    </w:pPr>
    <w:r>
      <w:rPr>
        <w:lang w:val="fr-FR"/>
      </w:rPr>
      <w:t xml:space="preserve">Annexe, </w:t>
    </w:r>
    <w:r w:rsidRPr="009A3BB7">
      <w:rPr>
        <w:lang w:val="fr-FR"/>
      </w:rPr>
      <w:t>page</w:t>
    </w:r>
    <w:r>
      <w:rPr>
        <w:lang w:val="fr-FR"/>
      </w:rPr>
      <w:t> </w:t>
    </w:r>
    <w:r>
      <w:fldChar w:fldCharType="begin"/>
    </w:r>
    <w:r w:rsidRPr="009A3BB7">
      <w:rPr>
        <w:lang w:val="fr-FR"/>
      </w:rPr>
      <w:instrText xml:space="preserve"> PAGE  \* MERGEFORMAT </w:instrText>
    </w:r>
    <w:r>
      <w:fldChar w:fldCharType="separate"/>
    </w:r>
    <w:r>
      <w:rPr>
        <w:noProof/>
        <w:lang w:val="fr-FR"/>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6477" w14:textId="766830A6" w:rsidR="00DC11DE" w:rsidRPr="009A3BB7" w:rsidRDefault="00DC11DE" w:rsidP="00DC11DE">
    <w:pPr>
      <w:jc w:val="right"/>
      <w:rPr>
        <w:lang w:val="fr-FR"/>
      </w:rPr>
    </w:pPr>
    <w:r w:rsidRPr="009A3BB7">
      <w:rPr>
        <w:lang w:val="fr-FR"/>
      </w:rPr>
      <w:t>W</w:t>
    </w:r>
    <w:r>
      <w:rPr>
        <w:lang w:val="fr-FR"/>
      </w:rPr>
      <w:t>IPO/GRTKF/IC/4</w:t>
    </w:r>
    <w:r w:rsidR="00E742D7">
      <w:rPr>
        <w:lang w:val="fr-FR"/>
      </w:rPr>
      <w:t>9</w:t>
    </w:r>
    <w:r w:rsidRPr="009A3BB7">
      <w:rPr>
        <w:lang w:val="fr-FR"/>
      </w:rPr>
      <w:t>/INF/8</w:t>
    </w:r>
  </w:p>
  <w:p w14:paraId="6B29041E" w14:textId="77777777" w:rsidR="00DC11DE" w:rsidRPr="009A3BB7" w:rsidRDefault="00DC11DE" w:rsidP="00DC11DE">
    <w:pP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6582864">
    <w:abstractNumId w:val="2"/>
  </w:num>
  <w:num w:numId="2" w16cid:durableId="19207765">
    <w:abstractNumId w:val="4"/>
  </w:num>
  <w:num w:numId="3" w16cid:durableId="187255689">
    <w:abstractNumId w:val="0"/>
  </w:num>
  <w:num w:numId="4" w16cid:durableId="1956251924">
    <w:abstractNumId w:val="5"/>
  </w:num>
  <w:num w:numId="5" w16cid:durableId="808937099">
    <w:abstractNumId w:val="1"/>
  </w:num>
  <w:num w:numId="6" w16cid:durableId="1750342947">
    <w:abstractNumId w:val="3"/>
  </w:num>
  <w:num w:numId="7" w16cid:durableId="117451129">
    <w:abstractNumId w:val="6"/>
  </w:num>
  <w:num w:numId="8" w16cid:durableId="2132435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85C6E"/>
    <w:rsid w:val="00090C21"/>
    <w:rsid w:val="00091E5C"/>
    <w:rsid w:val="000968ED"/>
    <w:rsid w:val="000A1CBC"/>
    <w:rsid w:val="000A7947"/>
    <w:rsid w:val="000D1DD6"/>
    <w:rsid w:val="000D79EC"/>
    <w:rsid w:val="000F2AD2"/>
    <w:rsid w:val="000F5E56"/>
    <w:rsid w:val="0011758C"/>
    <w:rsid w:val="00131F47"/>
    <w:rsid w:val="001329D0"/>
    <w:rsid w:val="00134B89"/>
    <w:rsid w:val="001362EE"/>
    <w:rsid w:val="00142FEE"/>
    <w:rsid w:val="001647D5"/>
    <w:rsid w:val="00177F77"/>
    <w:rsid w:val="0018127A"/>
    <w:rsid w:val="001832A6"/>
    <w:rsid w:val="00184736"/>
    <w:rsid w:val="001A2174"/>
    <w:rsid w:val="001A4DF1"/>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70851"/>
    <w:rsid w:val="00382551"/>
    <w:rsid w:val="003845C1"/>
    <w:rsid w:val="003863C5"/>
    <w:rsid w:val="00393A47"/>
    <w:rsid w:val="00396735"/>
    <w:rsid w:val="003A5C6E"/>
    <w:rsid w:val="003A6F89"/>
    <w:rsid w:val="003B38C1"/>
    <w:rsid w:val="003D61D3"/>
    <w:rsid w:val="003E71B3"/>
    <w:rsid w:val="003F7D20"/>
    <w:rsid w:val="004134F9"/>
    <w:rsid w:val="004205E4"/>
    <w:rsid w:val="00423E3E"/>
    <w:rsid w:val="00427AF4"/>
    <w:rsid w:val="00433B00"/>
    <w:rsid w:val="004342E0"/>
    <w:rsid w:val="00435A18"/>
    <w:rsid w:val="0045390F"/>
    <w:rsid w:val="004647DA"/>
    <w:rsid w:val="0047189A"/>
    <w:rsid w:val="0047329C"/>
    <w:rsid w:val="00474062"/>
    <w:rsid w:val="00477D6B"/>
    <w:rsid w:val="0048057B"/>
    <w:rsid w:val="004978CA"/>
    <w:rsid w:val="004A52C6"/>
    <w:rsid w:val="004B4144"/>
    <w:rsid w:val="004B5C68"/>
    <w:rsid w:val="004B7E11"/>
    <w:rsid w:val="004F77E4"/>
    <w:rsid w:val="005019FF"/>
    <w:rsid w:val="00515868"/>
    <w:rsid w:val="00521EFB"/>
    <w:rsid w:val="0053057A"/>
    <w:rsid w:val="005327DE"/>
    <w:rsid w:val="0055117F"/>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803DC"/>
    <w:rsid w:val="00691E40"/>
    <w:rsid w:val="00697ED4"/>
    <w:rsid w:val="006B24E0"/>
    <w:rsid w:val="006E19FF"/>
    <w:rsid w:val="006E2092"/>
    <w:rsid w:val="00710B9D"/>
    <w:rsid w:val="00711055"/>
    <w:rsid w:val="00716C0D"/>
    <w:rsid w:val="007260AB"/>
    <w:rsid w:val="007317A6"/>
    <w:rsid w:val="007528CE"/>
    <w:rsid w:val="007862E9"/>
    <w:rsid w:val="00790277"/>
    <w:rsid w:val="00797F9C"/>
    <w:rsid w:val="007A6E2D"/>
    <w:rsid w:val="007D1613"/>
    <w:rsid w:val="007D4089"/>
    <w:rsid w:val="007D5159"/>
    <w:rsid w:val="007E3BC6"/>
    <w:rsid w:val="007E4C0E"/>
    <w:rsid w:val="007E697B"/>
    <w:rsid w:val="007F32A3"/>
    <w:rsid w:val="007F75CF"/>
    <w:rsid w:val="00802E36"/>
    <w:rsid w:val="00806003"/>
    <w:rsid w:val="008179ED"/>
    <w:rsid w:val="00837BEA"/>
    <w:rsid w:val="00850299"/>
    <w:rsid w:val="0087037D"/>
    <w:rsid w:val="00871AF3"/>
    <w:rsid w:val="00875A35"/>
    <w:rsid w:val="00884C38"/>
    <w:rsid w:val="008A134B"/>
    <w:rsid w:val="008A710F"/>
    <w:rsid w:val="008B2CC1"/>
    <w:rsid w:val="008B60B2"/>
    <w:rsid w:val="008C0FB8"/>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9F7F4E"/>
    <w:rsid w:val="00A12545"/>
    <w:rsid w:val="00A30443"/>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AF69B1"/>
    <w:rsid w:val="00B05A69"/>
    <w:rsid w:val="00B0764E"/>
    <w:rsid w:val="00B4759F"/>
    <w:rsid w:val="00B47B54"/>
    <w:rsid w:val="00B60639"/>
    <w:rsid w:val="00B72ED5"/>
    <w:rsid w:val="00B910E0"/>
    <w:rsid w:val="00B9734B"/>
    <w:rsid w:val="00B97E37"/>
    <w:rsid w:val="00BA30E2"/>
    <w:rsid w:val="00BB4394"/>
    <w:rsid w:val="00BC7DD2"/>
    <w:rsid w:val="00BF6BA6"/>
    <w:rsid w:val="00C11BFE"/>
    <w:rsid w:val="00C16CAE"/>
    <w:rsid w:val="00C32A6A"/>
    <w:rsid w:val="00C3561C"/>
    <w:rsid w:val="00C36958"/>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C11DE"/>
    <w:rsid w:val="00DD3F47"/>
    <w:rsid w:val="00DD7495"/>
    <w:rsid w:val="00DE131D"/>
    <w:rsid w:val="00DF35F1"/>
    <w:rsid w:val="00E023C9"/>
    <w:rsid w:val="00E15015"/>
    <w:rsid w:val="00E171A8"/>
    <w:rsid w:val="00E32A93"/>
    <w:rsid w:val="00E335FE"/>
    <w:rsid w:val="00E4242A"/>
    <w:rsid w:val="00E50354"/>
    <w:rsid w:val="00E603B6"/>
    <w:rsid w:val="00E670A2"/>
    <w:rsid w:val="00E742D7"/>
    <w:rsid w:val="00E7451C"/>
    <w:rsid w:val="00E85000"/>
    <w:rsid w:val="00EA29E2"/>
    <w:rsid w:val="00EA7D6E"/>
    <w:rsid w:val="00EC3A6D"/>
    <w:rsid w:val="00EC4E49"/>
    <w:rsid w:val="00ED77FB"/>
    <w:rsid w:val="00EE45FA"/>
    <w:rsid w:val="00F061AD"/>
    <w:rsid w:val="00F26FDD"/>
    <w:rsid w:val="00F27101"/>
    <w:rsid w:val="00F31209"/>
    <w:rsid w:val="00F42523"/>
    <w:rsid w:val="00F51E36"/>
    <w:rsid w:val="00F56231"/>
    <w:rsid w:val="00F66152"/>
    <w:rsid w:val="00F713BC"/>
    <w:rsid w:val="00F7493B"/>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6DB0FC"/>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Title">
    <w:name w:val="Title"/>
    <w:basedOn w:val="Heading1"/>
    <w:next w:val="Normal"/>
    <w:link w:val="TitleChar"/>
    <w:qFormat/>
    <w:rsid w:val="007F75CF"/>
    <w:pPr>
      <w:spacing w:before="0" w:after="480"/>
    </w:pPr>
    <w:rPr>
      <w:caps w:val="0"/>
      <w:sz w:val="28"/>
      <w:szCs w:val="28"/>
      <w:lang w:val="fr-FR"/>
    </w:rPr>
  </w:style>
  <w:style w:type="character" w:customStyle="1" w:styleId="TitleChar">
    <w:name w:val="Title Char"/>
    <w:basedOn w:val="DefaultParagraphFont"/>
    <w:link w:val="Title"/>
    <w:rsid w:val="007F75CF"/>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apers.ssrn.com/abstract=2765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40C0-94D3-4F5B-9A5C-154F052D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29</TotalTime>
  <Pages>14</Pages>
  <Words>5740</Words>
  <Characters>34342</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WIPO/GRTKF/IC/49/INF/8</vt:lpstr>
      <vt:lpstr/>
    </vt:vector>
  </TitlesOfParts>
  <Company>WIPO</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WIPO/GRTKF/IC/49/INF/8</dc:title>
  <dc:creator>MORENO PALESTINI Maria Del Pilar</dc:creator>
  <cp:keywords>FOR OFFICIAL USE ONLY</cp:keywords>
  <dc:description>FR</dc:description>
  <cp:lastModifiedBy>OLIVIÉ Karen</cp:lastModifiedBy>
  <cp:revision>13</cp:revision>
  <cp:lastPrinted>2011-02-15T11:56:00Z</cp:lastPrinted>
  <dcterms:created xsi:type="dcterms:W3CDTF">2022-10-18T08:39:00Z</dcterms:created>
  <dcterms:modified xsi:type="dcterms:W3CDTF">2024-10-24T11:57:00Z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2024-10-24T11:53:45Z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b1ea0489-fbe5-44e6-8587-8f7dc48cf218</vt:lpwstr>
  </property>
  <property fmtid="{D5CDD505-2E9C-101B-9397-08002B2CF9AE}" pid="14" name="MSIP_Label_20773ee6-353b-4fb9-a59d-0b94c8c67bea_ContentBits">
    <vt:lpwstr>0</vt:lpwstr>
  </property>
</Properties>
</file>