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12E68" w14:textId="77777777" w:rsidR="008B2CC1" w:rsidRPr="00DB10CB" w:rsidRDefault="0040540C" w:rsidP="00A511F6">
      <w:pPr>
        <w:pBdr>
          <w:bottom w:val="single" w:sz="4" w:space="10" w:color="auto"/>
        </w:pBdr>
        <w:spacing w:after="120"/>
        <w:jc w:val="right"/>
        <w:rPr>
          <w:lang w:val="fr-FR"/>
        </w:rPr>
      </w:pPr>
      <w:r w:rsidRPr="00DB10CB">
        <w:rPr>
          <w:noProof/>
          <w:lang w:val="fr-FR" w:eastAsia="en-US"/>
        </w:rPr>
        <w:drawing>
          <wp:inline distT="0" distB="0" distL="0" distR="0" wp14:anchorId="472EC3B0" wp14:editId="681622E8">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27E0A93" w14:textId="77777777" w:rsidR="00B1090C" w:rsidRPr="00DB10CB" w:rsidRDefault="00A511F6" w:rsidP="0040540C">
      <w:pPr>
        <w:jc w:val="right"/>
        <w:rPr>
          <w:rFonts w:ascii="Arial Black" w:hAnsi="Arial Black"/>
          <w:caps/>
          <w:sz w:val="15"/>
          <w:lang w:val="fr-FR"/>
        </w:rPr>
      </w:pPr>
      <w:r w:rsidRPr="00DB10CB">
        <w:rPr>
          <w:rFonts w:ascii="Arial Black" w:hAnsi="Arial Black"/>
          <w:caps/>
          <w:sz w:val="15"/>
          <w:lang w:val="fr-FR"/>
        </w:rPr>
        <w:t>wipo/grtkf/ic/4</w:t>
      </w:r>
      <w:r w:rsidR="00BB4458" w:rsidRPr="00DB10CB">
        <w:rPr>
          <w:rFonts w:ascii="Arial Black" w:hAnsi="Arial Black"/>
          <w:caps/>
          <w:sz w:val="15"/>
          <w:lang w:val="fr-FR"/>
        </w:rPr>
        <w:t>9</w:t>
      </w:r>
      <w:r w:rsidRPr="00DB10CB">
        <w:rPr>
          <w:rFonts w:ascii="Arial Black" w:hAnsi="Arial Black"/>
          <w:caps/>
          <w:sz w:val="15"/>
          <w:lang w:val="fr-FR"/>
        </w:rPr>
        <w:t>/</w:t>
      </w:r>
      <w:bookmarkStart w:id="0" w:name="Code"/>
      <w:bookmarkEnd w:id="0"/>
      <w:r w:rsidR="009F46D8" w:rsidRPr="00DB10CB">
        <w:rPr>
          <w:rFonts w:ascii="Arial Black" w:hAnsi="Arial Black"/>
          <w:caps/>
          <w:sz w:val="15"/>
          <w:lang w:val="fr-FR"/>
        </w:rPr>
        <w:t>8</w:t>
      </w:r>
    </w:p>
    <w:p w14:paraId="08686520" w14:textId="5E164A8B" w:rsidR="008B2CC1" w:rsidRPr="00DB10CB" w:rsidRDefault="00B1090C" w:rsidP="0040540C">
      <w:pPr>
        <w:jc w:val="right"/>
        <w:rPr>
          <w:lang w:val="fr-FR"/>
        </w:rPr>
      </w:pPr>
      <w:r w:rsidRPr="00DB10CB">
        <w:rPr>
          <w:rFonts w:ascii="Arial Black" w:hAnsi="Arial Black"/>
          <w:caps/>
          <w:sz w:val="15"/>
          <w:lang w:val="fr-FR"/>
        </w:rPr>
        <w:t>ORIGINAL</w:t>
      </w:r>
      <w:r w:rsidR="00FE54CC">
        <w:rPr>
          <w:rFonts w:ascii="Arial Black" w:hAnsi="Arial Black"/>
          <w:b/>
          <w:caps/>
          <w:sz w:val="15"/>
          <w:lang w:val="fr-FR"/>
        </w:rPr>
        <w:t> :</w:t>
      </w:r>
      <w:r w:rsidR="002956DE" w:rsidRPr="00DB10CB">
        <w:rPr>
          <w:rFonts w:ascii="Arial Black" w:hAnsi="Arial Black"/>
          <w:caps/>
          <w:sz w:val="15"/>
          <w:lang w:val="fr-FR"/>
        </w:rPr>
        <w:t xml:space="preserve"> </w:t>
      </w:r>
      <w:bookmarkStart w:id="1" w:name="Original"/>
      <w:r w:rsidR="009F46D8" w:rsidRPr="00DB10CB">
        <w:rPr>
          <w:rFonts w:ascii="Arial Black" w:hAnsi="Arial Black"/>
          <w:caps/>
          <w:sz w:val="15"/>
          <w:lang w:val="fr-FR"/>
        </w:rPr>
        <w:t>russe</w:t>
      </w:r>
    </w:p>
    <w:bookmarkEnd w:id="1"/>
    <w:p w14:paraId="27FC2730" w14:textId="08284B3B" w:rsidR="008B2CC1" w:rsidRPr="00DB10CB" w:rsidRDefault="00B1090C" w:rsidP="00B1090C">
      <w:pPr>
        <w:spacing w:after="1200"/>
        <w:jc w:val="right"/>
        <w:rPr>
          <w:lang w:val="fr-FR"/>
        </w:rPr>
      </w:pPr>
      <w:r w:rsidRPr="00DB10CB">
        <w:rPr>
          <w:rFonts w:ascii="Arial Black" w:hAnsi="Arial Black"/>
          <w:caps/>
          <w:sz w:val="15"/>
          <w:lang w:val="fr-FR"/>
        </w:rPr>
        <w:t>DATE</w:t>
      </w:r>
      <w:r w:rsidR="00FE54CC">
        <w:rPr>
          <w:rFonts w:ascii="Arial Black" w:hAnsi="Arial Black"/>
          <w:b/>
          <w:caps/>
          <w:sz w:val="15"/>
          <w:lang w:val="fr-FR"/>
        </w:rPr>
        <w:t> :</w:t>
      </w:r>
      <w:r w:rsidR="002956DE" w:rsidRPr="00DB10CB">
        <w:rPr>
          <w:rFonts w:ascii="Arial Black" w:hAnsi="Arial Black"/>
          <w:caps/>
          <w:sz w:val="15"/>
          <w:lang w:val="fr-FR"/>
        </w:rPr>
        <w:t xml:space="preserve"> </w:t>
      </w:r>
      <w:bookmarkStart w:id="2" w:name="Date"/>
      <w:r w:rsidR="009F46D8" w:rsidRPr="00DB10CB">
        <w:rPr>
          <w:rFonts w:ascii="Arial Black" w:hAnsi="Arial Black"/>
          <w:caps/>
          <w:sz w:val="15"/>
          <w:lang w:val="fr-FR"/>
        </w:rPr>
        <w:t>14 </w:t>
      </w:r>
      <w:r w:rsidR="00FE54CC" w:rsidRPr="00DB10CB">
        <w:rPr>
          <w:rFonts w:ascii="Arial Black" w:hAnsi="Arial Black"/>
          <w:caps/>
          <w:sz w:val="15"/>
          <w:lang w:val="fr-FR"/>
        </w:rPr>
        <w:t>novembre</w:t>
      </w:r>
      <w:r w:rsidR="00FE54CC">
        <w:rPr>
          <w:rFonts w:ascii="Arial Black" w:hAnsi="Arial Black"/>
          <w:caps/>
          <w:sz w:val="15"/>
          <w:lang w:val="fr-FR"/>
        </w:rPr>
        <w:t> </w:t>
      </w:r>
      <w:r w:rsidR="00FE54CC" w:rsidRPr="00DB10CB">
        <w:rPr>
          <w:rFonts w:ascii="Arial Black" w:hAnsi="Arial Black"/>
          <w:caps/>
          <w:sz w:val="15"/>
          <w:lang w:val="fr-FR"/>
        </w:rPr>
        <w:t>20</w:t>
      </w:r>
      <w:r w:rsidR="009F46D8" w:rsidRPr="00DB10CB">
        <w:rPr>
          <w:rFonts w:ascii="Arial Black" w:hAnsi="Arial Black"/>
          <w:caps/>
          <w:sz w:val="15"/>
          <w:lang w:val="fr-FR"/>
        </w:rPr>
        <w:t>24</w:t>
      </w:r>
    </w:p>
    <w:bookmarkEnd w:id="2"/>
    <w:p w14:paraId="0F781683" w14:textId="65FA0B8F" w:rsidR="003845C1" w:rsidRPr="00DB10CB" w:rsidRDefault="00A511F6" w:rsidP="00992AE4">
      <w:pPr>
        <w:spacing w:after="480"/>
        <w:outlineLvl w:val="0"/>
        <w:rPr>
          <w:b/>
          <w:sz w:val="28"/>
          <w:szCs w:val="28"/>
          <w:lang w:val="fr-FR"/>
        </w:rPr>
      </w:pPr>
      <w:r w:rsidRPr="00DB10CB">
        <w:rPr>
          <w:b/>
          <w:sz w:val="28"/>
          <w:szCs w:val="28"/>
          <w:lang w:val="fr-FR"/>
        </w:rPr>
        <w:t>Comité intergouvernemental de la propriété intellectuelle relative aux</w:t>
      </w:r>
      <w:r w:rsidR="00AE7A39">
        <w:rPr>
          <w:b/>
          <w:sz w:val="28"/>
          <w:szCs w:val="28"/>
          <w:lang w:val="fr-FR"/>
        </w:rPr>
        <w:t xml:space="preserve"> </w:t>
      </w:r>
      <w:r w:rsidRPr="00DB10CB">
        <w:rPr>
          <w:b/>
          <w:sz w:val="28"/>
          <w:szCs w:val="28"/>
          <w:lang w:val="fr-FR"/>
        </w:rPr>
        <w:t>ressources génétiques, aux savoirs traditionnels et au folklore</w:t>
      </w:r>
    </w:p>
    <w:p w14:paraId="0D044A4D" w14:textId="2F5646FB" w:rsidR="00FE19E9" w:rsidRPr="00DB10CB" w:rsidRDefault="00A511F6" w:rsidP="00FE19E9">
      <w:pPr>
        <w:outlineLvl w:val="1"/>
        <w:rPr>
          <w:b/>
          <w:sz w:val="24"/>
          <w:szCs w:val="24"/>
          <w:lang w:val="fr-FR"/>
        </w:rPr>
      </w:pPr>
      <w:r w:rsidRPr="00DB10CB">
        <w:rPr>
          <w:b/>
          <w:sz w:val="24"/>
          <w:szCs w:val="24"/>
          <w:lang w:val="fr-FR"/>
        </w:rPr>
        <w:t>Quarante</w:t>
      </w:r>
      <w:r w:rsidR="00AB3015">
        <w:rPr>
          <w:b/>
          <w:sz w:val="24"/>
          <w:szCs w:val="24"/>
          <w:lang w:val="fr-FR"/>
        </w:rPr>
        <w:noBreakHyphen/>
      </w:r>
      <w:r w:rsidR="00BB4458" w:rsidRPr="00DB10CB">
        <w:rPr>
          <w:b/>
          <w:sz w:val="24"/>
          <w:szCs w:val="24"/>
          <w:lang w:val="fr-FR"/>
        </w:rPr>
        <w:t>neuv</w:t>
      </w:r>
      <w:r w:rsidR="00FE54CC">
        <w:rPr>
          <w:b/>
          <w:sz w:val="24"/>
          <w:szCs w:val="24"/>
          <w:lang w:val="fr-FR"/>
        </w:rPr>
        <w:t>ième session</w:t>
      </w:r>
    </w:p>
    <w:p w14:paraId="78A333FA" w14:textId="77777777" w:rsidR="008B2CC1" w:rsidRPr="00DB10CB" w:rsidRDefault="00A511F6" w:rsidP="00B1090C">
      <w:pPr>
        <w:spacing w:after="960"/>
        <w:outlineLvl w:val="1"/>
        <w:rPr>
          <w:b/>
          <w:sz w:val="24"/>
          <w:szCs w:val="24"/>
          <w:lang w:val="fr-FR"/>
        </w:rPr>
      </w:pPr>
      <w:r w:rsidRPr="00DB10CB">
        <w:rPr>
          <w:b/>
          <w:sz w:val="24"/>
          <w:szCs w:val="24"/>
          <w:lang w:val="fr-FR"/>
        </w:rPr>
        <w:t>Genève</w:t>
      </w:r>
      <w:r w:rsidR="00BB4458" w:rsidRPr="00DB10CB">
        <w:rPr>
          <w:b/>
          <w:sz w:val="24"/>
          <w:szCs w:val="24"/>
          <w:lang w:val="fr-FR"/>
        </w:rPr>
        <w:t>, 2 – 6 décembre 2024</w:t>
      </w:r>
    </w:p>
    <w:p w14:paraId="280DED04" w14:textId="5153B787" w:rsidR="008B2CC1" w:rsidRPr="00DB10CB" w:rsidRDefault="009F46D8" w:rsidP="00B1090C">
      <w:pPr>
        <w:spacing w:after="360"/>
        <w:rPr>
          <w:caps/>
          <w:sz w:val="24"/>
          <w:lang w:val="fr-FR"/>
        </w:rPr>
      </w:pPr>
      <w:bookmarkStart w:id="3" w:name="TitleOfDoc"/>
      <w:r w:rsidRPr="00DB10CB">
        <w:rPr>
          <w:caps/>
          <w:sz w:val="24"/>
          <w:lang w:val="fr-FR"/>
        </w:rPr>
        <w:t>Proposition de mise à jour de la liste des organisations non gouvernementales admises en qualité d</w:t>
      </w:r>
      <w:r w:rsidR="00FE54CC">
        <w:rPr>
          <w:caps/>
          <w:sz w:val="24"/>
          <w:lang w:val="fr-FR"/>
        </w:rPr>
        <w:t>’</w:t>
      </w:r>
      <w:r w:rsidRPr="00DB10CB">
        <w:rPr>
          <w:caps/>
          <w:sz w:val="24"/>
          <w:lang w:val="fr-FR"/>
        </w:rPr>
        <w:t xml:space="preserve">observatrices </w:t>
      </w:r>
      <w:r w:rsidR="0000235C">
        <w:rPr>
          <w:caps/>
          <w:sz w:val="24"/>
          <w:lang w:val="fr-FR"/>
        </w:rPr>
        <w:t>ad</w:t>
      </w:r>
      <w:r w:rsidR="00334A44">
        <w:rPr>
          <w:caps/>
          <w:sz w:val="24"/>
          <w:lang w:val="fr-FR"/>
        </w:rPr>
        <w:t> </w:t>
      </w:r>
      <w:r w:rsidR="0000235C">
        <w:rPr>
          <w:caps/>
          <w:sz w:val="24"/>
          <w:lang w:val="fr-FR"/>
        </w:rPr>
        <w:t>hoc auprès de l’IGC</w:t>
      </w:r>
    </w:p>
    <w:p w14:paraId="394A7B36" w14:textId="77777777" w:rsidR="008B2CC1" w:rsidRPr="00DB10CB" w:rsidRDefault="009F46D8" w:rsidP="00B1090C">
      <w:pPr>
        <w:spacing w:after="1040"/>
        <w:rPr>
          <w:i/>
          <w:lang w:val="fr-FR"/>
        </w:rPr>
      </w:pPr>
      <w:bookmarkStart w:id="4" w:name="Prepared"/>
      <w:bookmarkEnd w:id="4"/>
      <w:bookmarkEnd w:id="3"/>
      <w:r w:rsidRPr="00DB10CB">
        <w:rPr>
          <w:i/>
          <w:lang w:val="fr-FR"/>
        </w:rPr>
        <w:t>Document présenté par la délégation de la Fédération de Russie</w:t>
      </w:r>
    </w:p>
    <w:p w14:paraId="10127E11" w14:textId="0B658F24" w:rsidR="009F46D8" w:rsidRPr="00DB10CB" w:rsidRDefault="009F46D8" w:rsidP="00DB10CB">
      <w:pPr>
        <w:pStyle w:val="ONUMFS"/>
        <w:rPr>
          <w:lang w:val="fr-FR"/>
        </w:rPr>
      </w:pPr>
      <w:r w:rsidRPr="00DB10CB">
        <w:rPr>
          <w:lang w:val="fr-FR"/>
        </w:rPr>
        <w:t>Le</w:t>
      </w:r>
      <w:r w:rsidR="00FE54CC">
        <w:rPr>
          <w:lang w:val="fr-FR"/>
        </w:rPr>
        <w:t xml:space="preserve"> 1</w:t>
      </w:r>
      <w:r w:rsidR="00FE54CC" w:rsidRPr="00FE54CC">
        <w:rPr>
          <w:vertAlign w:val="superscript"/>
          <w:lang w:val="fr-FR"/>
        </w:rPr>
        <w:t>er</w:t>
      </w:r>
      <w:r w:rsidR="00FE54CC">
        <w:rPr>
          <w:lang w:val="fr-FR"/>
        </w:rPr>
        <w:t> </w:t>
      </w:r>
      <w:r w:rsidR="00FE54CC" w:rsidRPr="00DB10CB">
        <w:rPr>
          <w:lang w:val="fr-FR"/>
        </w:rPr>
        <w:t>novembre</w:t>
      </w:r>
      <w:r w:rsidR="00FE54CC">
        <w:rPr>
          <w:lang w:val="fr-FR"/>
        </w:rPr>
        <w:t> </w:t>
      </w:r>
      <w:r w:rsidR="00FE54CC" w:rsidRPr="00DB10CB">
        <w:rPr>
          <w:lang w:val="fr-FR"/>
        </w:rPr>
        <w:t>20</w:t>
      </w:r>
      <w:r w:rsidRPr="00DB10CB">
        <w:rPr>
          <w:lang w:val="fr-FR"/>
        </w:rPr>
        <w:t>24, le Bureau international de l</w:t>
      </w:r>
      <w:r w:rsidR="00FE54CC">
        <w:rPr>
          <w:lang w:val="fr-FR"/>
        </w:rPr>
        <w:t>’</w:t>
      </w:r>
      <w:r w:rsidRPr="00DB10CB">
        <w:rPr>
          <w:lang w:val="fr-FR"/>
        </w:rPr>
        <w:t>Organisation Mondiale de la Propriété Intellectuelle (OMPI) a reçu de la Mission permanente de la Fédération de Russie auprès de l</w:t>
      </w:r>
      <w:r w:rsidR="00FE54CC">
        <w:rPr>
          <w:lang w:val="fr-FR"/>
        </w:rPr>
        <w:t>’</w:t>
      </w:r>
      <w:r w:rsidRPr="00DB10CB">
        <w:rPr>
          <w:lang w:val="fr-FR"/>
        </w:rPr>
        <w:t xml:space="preserve">Office des </w:t>
      </w:r>
      <w:r w:rsidR="00FE54CC">
        <w:rPr>
          <w:lang w:val="fr-FR"/>
        </w:rPr>
        <w:t>Nations Unies</w:t>
      </w:r>
      <w:r w:rsidRPr="00DB10CB">
        <w:rPr>
          <w:lang w:val="fr-FR"/>
        </w:rPr>
        <w:t xml:space="preserve"> et des autres organisations internationales à Genève une demande concernant une proposition visant à inviter le Comité intergouvernemental de la propriété intellectuelle relative aux ressources génétiques, aux savoirs traditionnels et au folklore (IGC) à poursuivre la mise à jour de la liste des organisations non gouvernementales admises en qualité d</w:t>
      </w:r>
      <w:r w:rsidR="00FE54CC">
        <w:rPr>
          <w:lang w:val="fr-FR"/>
        </w:rPr>
        <w:t>’</w:t>
      </w:r>
      <w:r w:rsidRPr="00DB10CB">
        <w:rPr>
          <w:lang w:val="fr-FR"/>
        </w:rPr>
        <w:t>observatrices ad</w:t>
      </w:r>
      <w:r w:rsidR="00AE7A39">
        <w:rPr>
          <w:lang w:val="fr-FR"/>
        </w:rPr>
        <w:t> </w:t>
      </w:r>
      <w:r w:rsidRPr="00DB10CB">
        <w:rPr>
          <w:lang w:val="fr-FR"/>
        </w:rPr>
        <w:t>hoc auprès de l</w:t>
      </w:r>
      <w:r w:rsidR="00FE54CC">
        <w:rPr>
          <w:lang w:val="fr-FR"/>
        </w:rPr>
        <w:t>’</w:t>
      </w:r>
      <w:r w:rsidRPr="00DB10CB">
        <w:rPr>
          <w:lang w:val="fr-FR"/>
        </w:rPr>
        <w:t>IGC, pour examen par la quarante</w:t>
      </w:r>
      <w:r w:rsidR="00AB3015">
        <w:rPr>
          <w:lang w:val="fr-FR"/>
        </w:rPr>
        <w:noBreakHyphen/>
      </w:r>
      <w:r w:rsidRPr="00DB10CB">
        <w:rPr>
          <w:lang w:val="fr-FR"/>
        </w:rPr>
        <w:t>neuv</w:t>
      </w:r>
      <w:r w:rsidR="00FE54CC">
        <w:rPr>
          <w:lang w:val="fr-FR"/>
        </w:rPr>
        <w:t>ième session</w:t>
      </w:r>
      <w:r w:rsidRPr="00DB10CB">
        <w:rPr>
          <w:lang w:val="fr-FR"/>
        </w:rPr>
        <w:t xml:space="preserve"> de l</w:t>
      </w:r>
      <w:r w:rsidR="00FE54CC">
        <w:rPr>
          <w:lang w:val="fr-FR"/>
        </w:rPr>
        <w:t>’</w:t>
      </w:r>
      <w:r w:rsidRPr="00DB10CB">
        <w:rPr>
          <w:lang w:val="fr-FR"/>
        </w:rPr>
        <w:t>IGC au titre du point 3 de l</w:t>
      </w:r>
      <w:r w:rsidR="00FE54CC">
        <w:rPr>
          <w:lang w:val="fr-FR"/>
        </w:rPr>
        <w:t>’</w:t>
      </w:r>
      <w:r w:rsidRPr="00DB10CB">
        <w:rPr>
          <w:lang w:val="fr-FR"/>
        </w:rPr>
        <w:t xml:space="preserve">ordre du jour intitulé </w:t>
      </w:r>
      <w:r w:rsidR="00FE54CC">
        <w:rPr>
          <w:lang w:val="fr-FR"/>
        </w:rPr>
        <w:t>“</w:t>
      </w:r>
      <w:r w:rsidRPr="00DB10CB">
        <w:rPr>
          <w:lang w:val="fr-FR"/>
        </w:rPr>
        <w:t>Accréditation de certaines organisations</w:t>
      </w:r>
      <w:r w:rsidR="00FE54CC">
        <w:rPr>
          <w:lang w:val="fr-FR"/>
        </w:rPr>
        <w:t>”</w:t>
      </w:r>
      <w:r w:rsidRPr="00DB10CB">
        <w:rPr>
          <w:lang w:val="fr-FR"/>
        </w:rPr>
        <w:t>.</w:t>
      </w:r>
    </w:p>
    <w:p w14:paraId="55FBB6D4" w14:textId="320C8CC5" w:rsidR="00FE54CC" w:rsidRDefault="009F46D8" w:rsidP="00DB10CB">
      <w:pPr>
        <w:pStyle w:val="ONUMFS"/>
        <w:rPr>
          <w:lang w:val="fr-FR"/>
        </w:rPr>
      </w:pPr>
      <w:r w:rsidRPr="00DB10CB">
        <w:rPr>
          <w:lang w:val="fr-FR"/>
        </w:rPr>
        <w:t>Conformément à cette demande, l</w:t>
      </w:r>
      <w:r w:rsidR="00FE54CC">
        <w:rPr>
          <w:lang w:val="fr-FR"/>
        </w:rPr>
        <w:t>’</w:t>
      </w:r>
      <w:r w:rsidRPr="00DB10CB">
        <w:rPr>
          <w:lang w:val="fr-FR"/>
        </w:rPr>
        <w:t>annexe du présent document contient la proposition susmentionnée.</w:t>
      </w:r>
    </w:p>
    <w:p w14:paraId="17090B04" w14:textId="6AC3B65C" w:rsidR="009F46D8" w:rsidRPr="00DB10CB" w:rsidRDefault="009F46D8" w:rsidP="00DB10CB">
      <w:pPr>
        <w:pStyle w:val="ONUMFS"/>
        <w:ind w:left="5533"/>
        <w:rPr>
          <w:i/>
          <w:lang w:val="fr-FR"/>
        </w:rPr>
      </w:pPr>
      <w:r w:rsidRPr="00DB10CB">
        <w:rPr>
          <w:i/>
          <w:lang w:val="fr-FR"/>
        </w:rPr>
        <w:t>Le comité est invité à examiner la proposition faisant l</w:t>
      </w:r>
      <w:r w:rsidR="00FE54CC">
        <w:rPr>
          <w:i/>
          <w:lang w:val="fr-FR"/>
        </w:rPr>
        <w:t>’</w:t>
      </w:r>
      <w:r w:rsidRPr="00DB10CB">
        <w:rPr>
          <w:i/>
          <w:lang w:val="fr-FR"/>
        </w:rPr>
        <w:t>objet de l</w:t>
      </w:r>
      <w:r w:rsidR="00FE54CC">
        <w:rPr>
          <w:i/>
          <w:lang w:val="fr-FR"/>
        </w:rPr>
        <w:t>’</w:t>
      </w:r>
      <w:r w:rsidRPr="00DB10CB">
        <w:rPr>
          <w:i/>
          <w:lang w:val="fr-FR"/>
        </w:rPr>
        <w:t>annexe du présent document.</w:t>
      </w:r>
    </w:p>
    <w:p w14:paraId="50F86255" w14:textId="091F7267" w:rsidR="009F46D8" w:rsidRPr="00AE5BBE" w:rsidRDefault="009F46D8" w:rsidP="00DB10CB">
      <w:pPr>
        <w:pStyle w:val="Endofdocument-Annex"/>
        <w:spacing w:before="720"/>
        <w:rPr>
          <w:lang w:val="fr-FR"/>
        </w:rPr>
        <w:sectPr w:rsidR="009F46D8" w:rsidRPr="00AE5BBE" w:rsidSect="009F46D8">
          <w:headerReference w:type="even" r:id="rId9"/>
          <w:headerReference w:type="first" r:id="rId10"/>
          <w:endnotePr>
            <w:numFmt w:val="decimal"/>
          </w:endnotePr>
          <w:pgSz w:w="11907" w:h="16840" w:code="9"/>
          <w:pgMar w:top="567" w:right="1134" w:bottom="1418" w:left="1418" w:header="510" w:footer="1021" w:gutter="0"/>
          <w:cols w:space="720"/>
          <w:docGrid w:linePitch="299"/>
        </w:sectPr>
      </w:pPr>
      <w:r w:rsidRPr="00AE5BBE">
        <w:rPr>
          <w:lang w:val="fr-FR"/>
        </w:rPr>
        <w:t>[L</w:t>
      </w:r>
      <w:r w:rsidR="00FE54CC" w:rsidRPr="00AE5BBE">
        <w:rPr>
          <w:lang w:val="fr-FR"/>
        </w:rPr>
        <w:t>’</w:t>
      </w:r>
      <w:r w:rsidRPr="00AE5BBE">
        <w:rPr>
          <w:lang w:val="fr-FR"/>
        </w:rPr>
        <w:t>annexe suit]</w:t>
      </w:r>
    </w:p>
    <w:p w14:paraId="63E13476" w14:textId="77777777" w:rsidR="009F46D8" w:rsidRPr="00DB10CB" w:rsidRDefault="009F46D8" w:rsidP="00DB10CB">
      <w:pPr>
        <w:widowControl w:val="0"/>
        <w:autoSpaceDE w:val="0"/>
        <w:autoSpaceDN w:val="0"/>
        <w:spacing w:after="220"/>
        <w:ind w:right="500"/>
        <w:jc w:val="center"/>
        <w:rPr>
          <w:rFonts w:eastAsia="Times New Roman"/>
          <w:b/>
          <w:color w:val="2A2D2F"/>
          <w:szCs w:val="22"/>
          <w:lang w:val="fr-FR"/>
        </w:rPr>
      </w:pPr>
      <w:r w:rsidRPr="00DB10CB">
        <w:rPr>
          <w:b/>
          <w:color w:val="2A2D2F"/>
          <w:lang w:val="fr-FR"/>
        </w:rPr>
        <w:lastRenderedPageBreak/>
        <w:t>Proposition présentée par la Fédération de Russie</w:t>
      </w:r>
    </w:p>
    <w:p w14:paraId="7DA453DF" w14:textId="406C830C" w:rsidR="009F46D8" w:rsidRPr="00DB10CB" w:rsidRDefault="009F46D8" w:rsidP="00DB10CB">
      <w:pPr>
        <w:pStyle w:val="ONUMFS"/>
        <w:numPr>
          <w:ilvl w:val="0"/>
          <w:numId w:val="0"/>
        </w:numPr>
        <w:rPr>
          <w:rFonts w:eastAsia="Times New Roman"/>
          <w:color w:val="3A3D3D"/>
          <w:szCs w:val="22"/>
          <w:lang w:val="fr-FR"/>
        </w:rPr>
      </w:pPr>
      <w:r w:rsidRPr="00DB10CB">
        <w:rPr>
          <w:lang w:val="fr-FR"/>
        </w:rPr>
        <w:t>À la quarante</w:t>
      </w:r>
      <w:r w:rsidR="00AB3015">
        <w:rPr>
          <w:lang w:val="fr-FR"/>
        </w:rPr>
        <w:noBreakHyphen/>
      </w:r>
      <w:r w:rsidRPr="00DB10CB">
        <w:rPr>
          <w:lang w:val="fr-FR"/>
        </w:rPr>
        <w:t>cinqu</w:t>
      </w:r>
      <w:r w:rsidR="00FE54CC">
        <w:rPr>
          <w:lang w:val="fr-FR"/>
        </w:rPr>
        <w:t>ième session</w:t>
      </w:r>
      <w:r w:rsidRPr="00DB10CB">
        <w:rPr>
          <w:lang w:val="fr-FR"/>
        </w:rPr>
        <w:t xml:space="preserve"> du Comité intergouvernemental de la propriété intellectuelle relative aux ressources génétiques, aux savoirs traditionnels et au folklore (IGC) tenue du 5 au 9 </w:t>
      </w:r>
      <w:r w:rsidR="00FE54CC" w:rsidRPr="00DB10CB">
        <w:rPr>
          <w:lang w:val="fr-FR"/>
        </w:rPr>
        <w:t>décembre</w:t>
      </w:r>
      <w:r w:rsidR="00FE54CC">
        <w:rPr>
          <w:lang w:val="fr-FR"/>
        </w:rPr>
        <w:t> </w:t>
      </w:r>
      <w:r w:rsidR="00FE54CC" w:rsidRPr="00DB10CB">
        <w:rPr>
          <w:lang w:val="fr-FR"/>
        </w:rPr>
        <w:t>20</w:t>
      </w:r>
      <w:r w:rsidRPr="00DB10CB">
        <w:rPr>
          <w:lang w:val="fr-FR"/>
        </w:rPr>
        <w:t xml:space="preserve">22, le Secrétariat a présenté le </w:t>
      </w:r>
      <w:r w:rsidR="00FE54CC" w:rsidRPr="00DB10CB">
        <w:rPr>
          <w:lang w:val="fr-FR"/>
        </w:rPr>
        <w:t>document</w:t>
      </w:r>
      <w:r w:rsidR="00AE5BBE">
        <w:rPr>
          <w:lang w:val="fr-FR"/>
        </w:rPr>
        <w:t> </w:t>
      </w:r>
      <w:r w:rsidR="00FE54CC" w:rsidRPr="00DB10CB">
        <w:rPr>
          <w:lang w:val="fr-FR"/>
        </w:rPr>
        <w:t>WI</w:t>
      </w:r>
      <w:r w:rsidRPr="00DB10CB">
        <w:rPr>
          <w:lang w:val="fr-FR"/>
        </w:rPr>
        <w:t>PO/GRTKF/IC/45/2 portant sur le nombre croissant d</w:t>
      </w:r>
      <w:r w:rsidR="00FE54CC">
        <w:rPr>
          <w:lang w:val="fr-FR"/>
        </w:rPr>
        <w:t>’</w:t>
      </w:r>
      <w:r w:rsidRPr="00DB10CB">
        <w:rPr>
          <w:lang w:val="fr-FR"/>
        </w:rPr>
        <w:t>organisations non gouvernementales (ONG) admises en qualité d</w:t>
      </w:r>
      <w:r w:rsidR="00FE54CC">
        <w:rPr>
          <w:lang w:val="fr-FR"/>
        </w:rPr>
        <w:t>’</w:t>
      </w:r>
      <w:r w:rsidRPr="00DB10CB">
        <w:rPr>
          <w:lang w:val="fr-FR"/>
        </w:rPr>
        <w:t>observatrices ad</w:t>
      </w:r>
      <w:r w:rsidR="00AE7A39">
        <w:rPr>
          <w:lang w:val="fr-FR"/>
        </w:rPr>
        <w:t> </w:t>
      </w:r>
      <w:r w:rsidRPr="00DB10CB">
        <w:rPr>
          <w:lang w:val="fr-FR"/>
        </w:rPr>
        <w:t>hoc auprès du comité et sur les difficultés liées à cette augmentation.</w:t>
      </w:r>
    </w:p>
    <w:p w14:paraId="44312D84" w14:textId="5FC0EFAF" w:rsidR="009F46D8" w:rsidRPr="00DB10CB" w:rsidRDefault="009F46D8" w:rsidP="00DB10CB">
      <w:pPr>
        <w:pStyle w:val="ONUMFS"/>
        <w:numPr>
          <w:ilvl w:val="0"/>
          <w:numId w:val="0"/>
        </w:numPr>
        <w:rPr>
          <w:rFonts w:eastAsia="Times New Roman"/>
          <w:szCs w:val="22"/>
          <w:lang w:val="fr-FR"/>
        </w:rPr>
      </w:pPr>
      <w:r w:rsidRPr="00DB10CB">
        <w:rPr>
          <w:lang w:val="fr-FR"/>
        </w:rPr>
        <w:t>Au paragraphe 4 du document, le Secrétariat a noté ce qui suit</w:t>
      </w:r>
      <w:r w:rsidR="00FE54CC">
        <w:rPr>
          <w:lang w:val="fr-FR"/>
        </w:rPr>
        <w:t> :</w:t>
      </w:r>
      <w:r w:rsidRPr="00DB10CB">
        <w:rPr>
          <w:lang w:val="fr-FR"/>
        </w:rPr>
        <w:t xml:space="preserve"> “La forte augmentation du nombre d</w:t>
      </w:r>
      <w:r w:rsidR="00FE54CC">
        <w:rPr>
          <w:lang w:val="fr-FR"/>
        </w:rPr>
        <w:t>’</w:t>
      </w:r>
      <w:r w:rsidRPr="00DB10CB">
        <w:rPr>
          <w:lang w:val="fr-FR"/>
        </w:rPr>
        <w:t>ONG admises en qualité d</w:t>
      </w:r>
      <w:r w:rsidR="00FE54CC">
        <w:rPr>
          <w:lang w:val="fr-FR"/>
        </w:rPr>
        <w:t>’</w:t>
      </w:r>
      <w:r w:rsidRPr="00DB10CB">
        <w:rPr>
          <w:lang w:val="fr-FR"/>
        </w:rPr>
        <w:t>observatrices auprès de l</w:t>
      </w:r>
      <w:r w:rsidR="00FE54CC">
        <w:rPr>
          <w:lang w:val="fr-FR"/>
        </w:rPr>
        <w:t>’</w:t>
      </w:r>
      <w:r w:rsidRPr="00DB10CB">
        <w:rPr>
          <w:lang w:val="fr-FR"/>
        </w:rPr>
        <w:t>IGC soulève la question de savoir si la liste reflète fidèlement le nombre réel d</w:t>
      </w:r>
      <w:r w:rsidR="00FE54CC">
        <w:rPr>
          <w:lang w:val="fr-FR"/>
        </w:rPr>
        <w:t>’</w:t>
      </w:r>
      <w:r w:rsidRPr="00DB10CB">
        <w:rPr>
          <w:lang w:val="fr-FR"/>
        </w:rPr>
        <w:t>organisations qui existent encore ou qui souhaitent toujours participer aux négociations menées dans le cadre du comité”.</w:t>
      </w:r>
    </w:p>
    <w:p w14:paraId="3A98A5B8" w14:textId="33B56646" w:rsidR="009F46D8" w:rsidRPr="00DB10CB" w:rsidRDefault="009F46D8" w:rsidP="00DB10CB">
      <w:pPr>
        <w:pStyle w:val="ONUMFS"/>
        <w:numPr>
          <w:ilvl w:val="0"/>
          <w:numId w:val="0"/>
        </w:numPr>
        <w:rPr>
          <w:rFonts w:eastAsia="Times New Roman"/>
          <w:szCs w:val="22"/>
          <w:lang w:val="fr-FR"/>
        </w:rPr>
      </w:pPr>
      <w:r w:rsidRPr="00DB10CB">
        <w:rPr>
          <w:lang w:val="fr-FR"/>
        </w:rPr>
        <w:t>À la fin de la session, le comité a pris note du document et a décidé que la liste des organisations non gouvernementales admises en qualité d</w:t>
      </w:r>
      <w:r w:rsidR="00FE54CC">
        <w:rPr>
          <w:lang w:val="fr-FR"/>
        </w:rPr>
        <w:t>’</w:t>
      </w:r>
      <w:r w:rsidRPr="00DB10CB">
        <w:rPr>
          <w:lang w:val="fr-FR"/>
        </w:rPr>
        <w:t>observatrices ad</w:t>
      </w:r>
      <w:r w:rsidR="00AE7A39">
        <w:rPr>
          <w:lang w:val="fr-FR"/>
        </w:rPr>
        <w:t> </w:t>
      </w:r>
      <w:r w:rsidRPr="00DB10CB">
        <w:rPr>
          <w:lang w:val="fr-FR"/>
        </w:rPr>
        <w:t>hoc auprès du comité devait être actualisée.</w:t>
      </w:r>
    </w:p>
    <w:p w14:paraId="472438C6" w14:textId="0D16C6A1" w:rsidR="009F46D8" w:rsidRPr="00DB10CB" w:rsidRDefault="009F46D8" w:rsidP="00DB10CB">
      <w:pPr>
        <w:pStyle w:val="ONUMFS"/>
        <w:numPr>
          <w:ilvl w:val="0"/>
          <w:numId w:val="0"/>
        </w:numPr>
        <w:rPr>
          <w:rFonts w:eastAsia="Times New Roman"/>
          <w:color w:val="2A2D2F"/>
          <w:szCs w:val="22"/>
          <w:lang w:val="fr-FR"/>
        </w:rPr>
      </w:pPr>
      <w:r w:rsidRPr="00DB10CB">
        <w:rPr>
          <w:lang w:val="fr-FR"/>
        </w:rPr>
        <w:t>À sa quarante</w:t>
      </w:r>
      <w:r w:rsidR="00AB3015">
        <w:rPr>
          <w:lang w:val="fr-FR"/>
        </w:rPr>
        <w:noBreakHyphen/>
      </w:r>
      <w:r w:rsidRPr="00DB10CB">
        <w:rPr>
          <w:lang w:val="fr-FR"/>
        </w:rPr>
        <w:t>sept</w:t>
      </w:r>
      <w:r w:rsidR="00FE54CC">
        <w:rPr>
          <w:lang w:val="fr-FR"/>
        </w:rPr>
        <w:t>ième session</w:t>
      </w:r>
      <w:r w:rsidRPr="00DB10CB">
        <w:rPr>
          <w:lang w:val="fr-FR"/>
        </w:rPr>
        <w:t xml:space="preserve"> tenue du 5 au 9 </w:t>
      </w:r>
      <w:r w:rsidR="00FE54CC" w:rsidRPr="00DB10CB">
        <w:rPr>
          <w:lang w:val="fr-FR"/>
        </w:rPr>
        <w:t>juin</w:t>
      </w:r>
      <w:r w:rsidR="00FE54CC">
        <w:rPr>
          <w:lang w:val="fr-FR"/>
        </w:rPr>
        <w:t> </w:t>
      </w:r>
      <w:r w:rsidR="00FE54CC" w:rsidRPr="00DB10CB">
        <w:rPr>
          <w:lang w:val="fr-FR"/>
        </w:rPr>
        <w:t>20</w:t>
      </w:r>
      <w:r w:rsidRPr="00DB10CB">
        <w:rPr>
          <w:lang w:val="fr-FR"/>
        </w:rPr>
        <w:t>23, le Secrétariat a fait rapport sur les travaux accomplis à ce jour, en notant qu</w:t>
      </w:r>
      <w:r w:rsidR="00FE54CC">
        <w:rPr>
          <w:lang w:val="fr-FR"/>
        </w:rPr>
        <w:t>’</w:t>
      </w:r>
      <w:r w:rsidRPr="00DB10CB">
        <w:rPr>
          <w:lang w:val="fr-FR"/>
        </w:rPr>
        <w:t xml:space="preserve">il avait pris plusieurs mesures, comme indiqué dans le </w:t>
      </w:r>
      <w:r w:rsidR="00FE54CC" w:rsidRPr="00DB10CB">
        <w:rPr>
          <w:lang w:val="fr-FR"/>
        </w:rPr>
        <w:t>document</w:t>
      </w:r>
      <w:r w:rsidR="00AE5BBE">
        <w:rPr>
          <w:lang w:val="fr-FR"/>
        </w:rPr>
        <w:t> </w:t>
      </w:r>
      <w:r w:rsidR="00FE54CC" w:rsidRPr="00DB10CB">
        <w:rPr>
          <w:lang w:val="fr-FR"/>
        </w:rPr>
        <w:t>WI</w:t>
      </w:r>
      <w:r w:rsidRPr="00DB10CB">
        <w:rPr>
          <w:lang w:val="fr-FR"/>
        </w:rPr>
        <w:t>PO/GRTKF/IC/45/2 (par.</w:t>
      </w:r>
      <w:r w:rsidRPr="00AE5BBE">
        <w:rPr>
          <w:color w:val="2A2D2F"/>
          <w:lang w:val="fr-FR"/>
        </w:rPr>
        <w:t xml:space="preserve"> </w:t>
      </w:r>
      <w:r w:rsidRPr="00DB10CB">
        <w:rPr>
          <w:lang w:val="fr-FR"/>
        </w:rPr>
        <w:t>7), afin de recenser</w:t>
      </w:r>
      <w:r w:rsidR="00FE54CC" w:rsidRPr="00DB10CB">
        <w:rPr>
          <w:lang w:val="fr-FR"/>
        </w:rPr>
        <w:t xml:space="preserve"> les</w:t>
      </w:r>
      <w:r w:rsidR="00FE54CC">
        <w:rPr>
          <w:lang w:val="fr-FR"/>
        </w:rPr>
        <w:t> </w:t>
      </w:r>
      <w:r w:rsidR="00FE54CC" w:rsidRPr="00DB10CB">
        <w:rPr>
          <w:lang w:val="fr-FR"/>
        </w:rPr>
        <w:t>ONG</w:t>
      </w:r>
      <w:r w:rsidRPr="00DB10CB">
        <w:rPr>
          <w:lang w:val="fr-FR"/>
        </w:rPr>
        <w:t xml:space="preserve"> qui n</w:t>
      </w:r>
      <w:r w:rsidR="00FE54CC">
        <w:rPr>
          <w:lang w:val="fr-FR"/>
        </w:rPr>
        <w:t>’</w:t>
      </w:r>
      <w:r w:rsidRPr="00DB10CB">
        <w:rPr>
          <w:lang w:val="fr-FR"/>
        </w:rPr>
        <w:t>existent plus ou qui ne souhaitent plus participer aux travaux du comité (document</w:t>
      </w:r>
      <w:r w:rsidR="00AE5BBE">
        <w:rPr>
          <w:lang w:val="fr-FR"/>
        </w:rPr>
        <w:t> </w:t>
      </w:r>
      <w:r w:rsidRPr="00DB10CB">
        <w:rPr>
          <w:lang w:val="fr-FR"/>
        </w:rPr>
        <w:t>WIPO/GRTKF/IC/47/20).</w:t>
      </w:r>
    </w:p>
    <w:p w14:paraId="28AFD0EC" w14:textId="5591B971" w:rsidR="009F46D8" w:rsidRPr="00DB10CB" w:rsidRDefault="009F46D8" w:rsidP="00DB10CB">
      <w:pPr>
        <w:pStyle w:val="ONUMFS"/>
        <w:numPr>
          <w:ilvl w:val="0"/>
          <w:numId w:val="0"/>
        </w:numPr>
        <w:rPr>
          <w:rFonts w:eastAsia="Times New Roman"/>
          <w:szCs w:val="22"/>
          <w:lang w:val="fr-FR"/>
        </w:rPr>
      </w:pPr>
      <w:r w:rsidRPr="00DB10CB">
        <w:rPr>
          <w:lang w:val="fr-FR"/>
        </w:rPr>
        <w:t>Selon ce dernier document, le Secrétariat a diffusé un questionnaire par l</w:t>
      </w:r>
      <w:r w:rsidR="00FE54CC">
        <w:rPr>
          <w:lang w:val="fr-FR"/>
        </w:rPr>
        <w:t>’</w:t>
      </w:r>
      <w:r w:rsidRPr="00DB10CB">
        <w:rPr>
          <w:lang w:val="fr-FR"/>
        </w:rPr>
        <w:t>intermédiaire de la note C. 9145 demandant à toutes</w:t>
      </w:r>
      <w:r w:rsidR="00FE54CC" w:rsidRPr="00DB10CB">
        <w:rPr>
          <w:lang w:val="fr-FR"/>
        </w:rPr>
        <w:t xml:space="preserve"> les</w:t>
      </w:r>
      <w:r w:rsidR="00FE54CC">
        <w:rPr>
          <w:lang w:val="fr-FR"/>
        </w:rPr>
        <w:t> </w:t>
      </w:r>
      <w:r w:rsidR="00FE54CC" w:rsidRPr="00DB10CB">
        <w:rPr>
          <w:lang w:val="fr-FR"/>
        </w:rPr>
        <w:t>ONG</w:t>
      </w:r>
      <w:r w:rsidRPr="00DB10CB">
        <w:rPr>
          <w:lang w:val="fr-FR"/>
        </w:rPr>
        <w:t xml:space="preserve"> admises en qualité d</w:t>
      </w:r>
      <w:r w:rsidR="00FE54CC">
        <w:rPr>
          <w:lang w:val="fr-FR"/>
        </w:rPr>
        <w:t>’</w:t>
      </w:r>
      <w:r w:rsidRPr="00DB10CB">
        <w:rPr>
          <w:lang w:val="fr-FR"/>
        </w:rPr>
        <w:t>observatrices ad</w:t>
      </w:r>
      <w:r w:rsidR="00AE7A39">
        <w:rPr>
          <w:lang w:val="fr-FR"/>
        </w:rPr>
        <w:t> </w:t>
      </w:r>
      <w:r w:rsidRPr="00DB10CB">
        <w:rPr>
          <w:lang w:val="fr-FR"/>
        </w:rPr>
        <w:t>hoc auprès de l</w:t>
      </w:r>
      <w:r w:rsidR="00FE54CC">
        <w:rPr>
          <w:lang w:val="fr-FR"/>
        </w:rPr>
        <w:t>’</w:t>
      </w:r>
      <w:r w:rsidRPr="00DB10CB">
        <w:rPr>
          <w:lang w:val="fr-FR"/>
        </w:rPr>
        <w:t>IGC et n</w:t>
      </w:r>
      <w:r w:rsidR="00FE54CC">
        <w:rPr>
          <w:lang w:val="fr-FR"/>
        </w:rPr>
        <w:t>’</w:t>
      </w:r>
      <w:r w:rsidRPr="00DB10CB">
        <w:rPr>
          <w:lang w:val="fr-FR"/>
        </w:rPr>
        <w:t>ayant pas participé aux sessions de l</w:t>
      </w:r>
      <w:r w:rsidR="00FE54CC">
        <w:rPr>
          <w:lang w:val="fr-FR"/>
        </w:rPr>
        <w:t>’</w:t>
      </w:r>
      <w:r w:rsidRPr="00DB10CB">
        <w:rPr>
          <w:lang w:val="fr-FR"/>
        </w:rPr>
        <w:t>IGC entre la trente</w:t>
      </w:r>
      <w:r w:rsidR="00AB3015">
        <w:rPr>
          <w:lang w:val="fr-FR"/>
        </w:rPr>
        <w:noBreakHyphen/>
      </w:r>
      <w:r w:rsidRPr="00DB10CB">
        <w:rPr>
          <w:lang w:val="fr-FR"/>
        </w:rPr>
        <w:t>cinquième et la quarante</w:t>
      </w:r>
      <w:r w:rsidR="00AB3015">
        <w:rPr>
          <w:lang w:val="fr-FR"/>
        </w:rPr>
        <w:noBreakHyphen/>
      </w:r>
      <w:r w:rsidRPr="00DB10CB">
        <w:rPr>
          <w:lang w:val="fr-FR"/>
        </w:rPr>
        <w:t>quatr</w:t>
      </w:r>
      <w:r w:rsidR="00FE54CC">
        <w:rPr>
          <w:lang w:val="fr-FR"/>
        </w:rPr>
        <w:t>ième session</w:t>
      </w:r>
      <w:r w:rsidRPr="00DB10CB">
        <w:rPr>
          <w:lang w:val="fr-FR"/>
        </w:rPr>
        <w:t xml:space="preserve"> de l</w:t>
      </w:r>
      <w:r w:rsidR="00FE54CC">
        <w:rPr>
          <w:lang w:val="fr-FR"/>
        </w:rPr>
        <w:t>’</w:t>
      </w:r>
      <w:r w:rsidRPr="00DB10CB">
        <w:rPr>
          <w:lang w:val="fr-FR"/>
        </w:rPr>
        <w:t>IGC, de confirmer qu</w:t>
      </w:r>
      <w:r w:rsidR="00FE54CC">
        <w:rPr>
          <w:lang w:val="fr-FR"/>
        </w:rPr>
        <w:t>’</w:t>
      </w:r>
      <w:r w:rsidRPr="00DB10CB">
        <w:rPr>
          <w:lang w:val="fr-FR"/>
        </w:rPr>
        <w:t>elles étaient toujours intéressées par les travaux menés au sein de l</w:t>
      </w:r>
      <w:r w:rsidR="00FE54CC">
        <w:rPr>
          <w:lang w:val="fr-FR"/>
        </w:rPr>
        <w:t>’</w:t>
      </w:r>
      <w:r w:rsidRPr="00DB10CB">
        <w:rPr>
          <w:lang w:val="fr-FR"/>
        </w:rPr>
        <w:t>IGC et qu</w:t>
      </w:r>
      <w:r w:rsidR="00FE54CC">
        <w:rPr>
          <w:lang w:val="fr-FR"/>
        </w:rPr>
        <w:t>’</w:t>
      </w:r>
      <w:r w:rsidRPr="00DB10CB">
        <w:rPr>
          <w:lang w:val="fr-FR"/>
        </w:rPr>
        <w:t>elles souhaitaient conserver leur statut d</w:t>
      </w:r>
      <w:r w:rsidR="00FE54CC">
        <w:rPr>
          <w:lang w:val="fr-FR"/>
        </w:rPr>
        <w:t>’</w:t>
      </w:r>
      <w:r w:rsidRPr="00DB10CB">
        <w:rPr>
          <w:lang w:val="fr-FR"/>
        </w:rPr>
        <w:t>observateur ad</w:t>
      </w:r>
      <w:r w:rsidR="00AE7A39">
        <w:rPr>
          <w:lang w:val="fr-FR"/>
        </w:rPr>
        <w:t> </w:t>
      </w:r>
      <w:r w:rsidRPr="00DB10CB">
        <w:rPr>
          <w:lang w:val="fr-FR"/>
        </w:rPr>
        <w:t>hoc auprès de l</w:t>
      </w:r>
      <w:r w:rsidR="00FE54CC">
        <w:rPr>
          <w:lang w:val="fr-FR"/>
        </w:rPr>
        <w:t>’</w:t>
      </w:r>
      <w:r w:rsidRPr="00DB10CB">
        <w:rPr>
          <w:lang w:val="fr-FR"/>
        </w:rPr>
        <w:t>IGC.</w:t>
      </w:r>
    </w:p>
    <w:p w14:paraId="78499C50" w14:textId="2E21E4E8" w:rsidR="00FE54CC" w:rsidRDefault="009F46D8" w:rsidP="00DB10CB">
      <w:pPr>
        <w:pStyle w:val="ONUMFS"/>
        <w:numPr>
          <w:ilvl w:val="0"/>
          <w:numId w:val="0"/>
        </w:numPr>
        <w:rPr>
          <w:color w:val="2B2F2F"/>
          <w:lang w:val="fr-FR"/>
        </w:rPr>
      </w:pPr>
      <w:r w:rsidRPr="00DB10CB">
        <w:rPr>
          <w:lang w:val="fr-FR"/>
        </w:rPr>
        <w:t>À en juger par les documents soumis et les commentaires formulés par le Secrétariat, il semblerait que, hormis l</w:t>
      </w:r>
      <w:r w:rsidR="00FE54CC">
        <w:rPr>
          <w:lang w:val="fr-FR"/>
        </w:rPr>
        <w:t>’</w:t>
      </w:r>
      <w:r w:rsidRPr="00DB10CB">
        <w:rPr>
          <w:lang w:val="fr-FR"/>
        </w:rPr>
        <w:t>envoi aux différents observateurs du questionnaire et de la demande de confirmation de leur volonté de participer aux réunions du comité, aucun travail substantiel n</w:t>
      </w:r>
      <w:r w:rsidR="00FE54CC">
        <w:rPr>
          <w:lang w:val="fr-FR"/>
        </w:rPr>
        <w:t>’</w:t>
      </w:r>
      <w:r w:rsidRPr="00DB10CB">
        <w:rPr>
          <w:lang w:val="fr-FR"/>
        </w:rPr>
        <w:t>a été mené pour mettre à jour la liste des observateurs accrédités, notamment en procédant au recensement</w:t>
      </w:r>
      <w:r w:rsidR="00FE54CC" w:rsidRPr="00DB10CB">
        <w:rPr>
          <w:lang w:val="fr-FR"/>
        </w:rPr>
        <w:t xml:space="preserve"> des</w:t>
      </w:r>
      <w:r w:rsidR="00FE54CC">
        <w:rPr>
          <w:lang w:val="fr-FR"/>
        </w:rPr>
        <w:t> </w:t>
      </w:r>
      <w:r w:rsidR="00FE54CC" w:rsidRPr="00DB10CB">
        <w:rPr>
          <w:lang w:val="fr-FR"/>
        </w:rPr>
        <w:t>ONG</w:t>
      </w:r>
      <w:r w:rsidRPr="00DB10CB">
        <w:rPr>
          <w:lang w:val="fr-FR"/>
        </w:rPr>
        <w:t xml:space="preserve"> ayant cessé d</w:t>
      </w:r>
      <w:r w:rsidR="00FE54CC">
        <w:rPr>
          <w:lang w:val="fr-FR"/>
        </w:rPr>
        <w:t>’</w:t>
      </w:r>
      <w:r w:rsidRPr="00DB10CB">
        <w:rPr>
          <w:lang w:val="fr-FR"/>
        </w:rPr>
        <w:t>exister.</w:t>
      </w:r>
    </w:p>
    <w:p w14:paraId="2B611953" w14:textId="3B3FDC0F" w:rsidR="009F46D8" w:rsidRPr="00DB10CB" w:rsidRDefault="009F46D8" w:rsidP="00DB10CB">
      <w:pPr>
        <w:pStyle w:val="ONUMFS"/>
        <w:numPr>
          <w:ilvl w:val="0"/>
          <w:numId w:val="0"/>
        </w:numPr>
        <w:rPr>
          <w:rFonts w:eastAsia="Times New Roman"/>
          <w:color w:val="2B2F2F"/>
          <w:szCs w:val="22"/>
          <w:lang w:val="fr-FR"/>
        </w:rPr>
      </w:pPr>
      <w:r w:rsidRPr="00DB10CB">
        <w:rPr>
          <w:lang w:val="fr-FR"/>
        </w:rPr>
        <w:t xml:space="preserve">Afin de faire en sorte que les représentants des peuples autochtones et des communautés locales soient pleinement en mesure de participer aux travaux du comité, et de mener à bien la tâche énoncée dans le </w:t>
      </w:r>
      <w:r w:rsidR="00FE54CC" w:rsidRPr="00DB10CB">
        <w:rPr>
          <w:lang w:val="fr-FR"/>
        </w:rPr>
        <w:t>document</w:t>
      </w:r>
      <w:r w:rsidR="00AE5BBE">
        <w:rPr>
          <w:lang w:val="fr-FR"/>
        </w:rPr>
        <w:t> </w:t>
      </w:r>
      <w:r w:rsidR="00FE54CC" w:rsidRPr="00DB10CB">
        <w:rPr>
          <w:lang w:val="fr-FR"/>
        </w:rPr>
        <w:t>WI</w:t>
      </w:r>
      <w:r w:rsidRPr="00DB10CB">
        <w:rPr>
          <w:lang w:val="fr-FR"/>
        </w:rPr>
        <w:t>PO/GRTKF/IC/45/2 visant à recenser</w:t>
      </w:r>
      <w:r w:rsidR="00FE54CC" w:rsidRPr="00DB10CB">
        <w:rPr>
          <w:lang w:val="fr-FR"/>
        </w:rPr>
        <w:t xml:space="preserve"> les</w:t>
      </w:r>
      <w:r w:rsidR="00FE54CC">
        <w:rPr>
          <w:lang w:val="fr-FR"/>
        </w:rPr>
        <w:t> </w:t>
      </w:r>
      <w:r w:rsidR="00FE54CC" w:rsidRPr="00DB10CB">
        <w:rPr>
          <w:lang w:val="fr-FR"/>
        </w:rPr>
        <w:t>ONG</w:t>
      </w:r>
      <w:r w:rsidRPr="00DB10CB">
        <w:rPr>
          <w:lang w:val="fr-FR"/>
        </w:rPr>
        <w:t xml:space="preserve"> accréditées en qualité d</w:t>
      </w:r>
      <w:r w:rsidR="00FE54CC">
        <w:rPr>
          <w:lang w:val="fr-FR"/>
        </w:rPr>
        <w:t>’</w:t>
      </w:r>
      <w:r w:rsidRPr="00DB10CB">
        <w:rPr>
          <w:lang w:val="fr-FR"/>
        </w:rPr>
        <w:t>observatrices ad</w:t>
      </w:r>
      <w:r w:rsidR="00AE7A39">
        <w:rPr>
          <w:lang w:val="fr-FR"/>
        </w:rPr>
        <w:t> </w:t>
      </w:r>
      <w:r w:rsidRPr="00DB10CB">
        <w:rPr>
          <w:lang w:val="fr-FR"/>
        </w:rPr>
        <w:t>hoc ayant cessé d</w:t>
      </w:r>
      <w:r w:rsidR="00FE54CC">
        <w:rPr>
          <w:lang w:val="fr-FR"/>
        </w:rPr>
        <w:t>’</w:t>
      </w:r>
      <w:r w:rsidRPr="00DB10CB">
        <w:rPr>
          <w:lang w:val="fr-FR"/>
        </w:rPr>
        <w:t>exister ou ne souhaitant plus participer aux sessions de l</w:t>
      </w:r>
      <w:r w:rsidR="00FE54CC">
        <w:rPr>
          <w:lang w:val="fr-FR"/>
        </w:rPr>
        <w:t>’</w:t>
      </w:r>
      <w:r w:rsidRPr="00DB10CB">
        <w:rPr>
          <w:lang w:val="fr-FR"/>
        </w:rPr>
        <w:t>IGC, nous invitons le comité à poursuivre ses travaux à cet égard et à prier le Secrétariat de mettre à jour la liste des observateurs accrédités, en supprimant</w:t>
      </w:r>
      <w:r w:rsidR="00FE54CC" w:rsidRPr="00DB10CB">
        <w:rPr>
          <w:lang w:val="fr-FR"/>
        </w:rPr>
        <w:t xml:space="preserve"> les</w:t>
      </w:r>
      <w:r w:rsidR="00FE54CC">
        <w:rPr>
          <w:lang w:val="fr-FR"/>
        </w:rPr>
        <w:t> </w:t>
      </w:r>
      <w:r w:rsidR="00FE54CC" w:rsidRPr="00DB10CB">
        <w:rPr>
          <w:lang w:val="fr-FR"/>
        </w:rPr>
        <w:t>ONG</w:t>
      </w:r>
      <w:r w:rsidRPr="00DB10CB">
        <w:rPr>
          <w:lang w:val="fr-FR"/>
        </w:rPr>
        <w:t xml:space="preserve"> ayant </w:t>
      </w:r>
      <w:r w:rsidRPr="00DB10CB">
        <w:rPr>
          <w:i/>
          <w:iCs/>
          <w:lang w:val="fr-FR"/>
        </w:rPr>
        <w:t>de jure</w:t>
      </w:r>
      <w:r w:rsidRPr="00DB10CB">
        <w:rPr>
          <w:lang w:val="fr-FR"/>
        </w:rPr>
        <w:t xml:space="preserve"> ou </w:t>
      </w:r>
      <w:r w:rsidRPr="00DB10CB">
        <w:rPr>
          <w:i/>
          <w:iCs/>
          <w:lang w:val="fr-FR"/>
        </w:rPr>
        <w:t>de facto</w:t>
      </w:r>
      <w:r w:rsidRPr="00DB10CB">
        <w:rPr>
          <w:lang w:val="fr-FR"/>
        </w:rPr>
        <w:t xml:space="preserve"> cessé d</w:t>
      </w:r>
      <w:r w:rsidR="00FE54CC">
        <w:rPr>
          <w:lang w:val="fr-FR"/>
        </w:rPr>
        <w:t>’</w:t>
      </w:r>
      <w:r w:rsidRPr="00DB10CB">
        <w:rPr>
          <w:lang w:val="fr-FR"/>
        </w:rPr>
        <w:t>exister, et de présenter au comité, à sa cinquant</w:t>
      </w:r>
      <w:r w:rsidR="00FE54CC">
        <w:rPr>
          <w:lang w:val="fr-FR"/>
        </w:rPr>
        <w:t>ième session</w:t>
      </w:r>
      <w:r w:rsidRPr="00DB10CB">
        <w:rPr>
          <w:lang w:val="fr-FR"/>
        </w:rPr>
        <w:t>, un rapport sur les progrès accomplis.</w:t>
      </w:r>
    </w:p>
    <w:p w14:paraId="18A256B1" w14:textId="399F7639" w:rsidR="009F46D8" w:rsidRPr="00DB10CB" w:rsidRDefault="009F46D8" w:rsidP="00DB10CB">
      <w:pPr>
        <w:pStyle w:val="ONUMFS"/>
        <w:numPr>
          <w:ilvl w:val="0"/>
          <w:numId w:val="0"/>
        </w:numPr>
        <w:rPr>
          <w:rFonts w:eastAsia="Times New Roman"/>
          <w:szCs w:val="22"/>
          <w:lang w:val="fr-FR"/>
        </w:rPr>
      </w:pPr>
      <w:r w:rsidRPr="00DB10CB">
        <w:rPr>
          <w:lang w:val="fr-FR"/>
        </w:rPr>
        <w:t>À cette fin, il est proposé de demander aux observateurs, en plus de confirmer leur volonté de participer aux réunions du comité, de présenter des documents officiels (constitutifs) confirmant leur existence dans le système juridique d</w:t>
      </w:r>
      <w:r w:rsidR="00FE54CC">
        <w:rPr>
          <w:lang w:val="fr-FR"/>
        </w:rPr>
        <w:t>’</w:t>
      </w:r>
      <w:r w:rsidRPr="00DB10CB">
        <w:rPr>
          <w:lang w:val="fr-FR"/>
        </w:rPr>
        <w:t>un État membre (ou de plusieurs États membres) de l</w:t>
      </w:r>
      <w:r w:rsidR="00FE54CC">
        <w:rPr>
          <w:lang w:val="fr-FR"/>
        </w:rPr>
        <w:t>’</w:t>
      </w:r>
      <w:r w:rsidRPr="00DB10CB">
        <w:rPr>
          <w:lang w:val="fr-FR"/>
        </w:rPr>
        <w:t>Organisation Mondiale de la Propriété Intellectuelle (OMPI) dans lequel ils exercent leurs activit</w:t>
      </w:r>
      <w:r w:rsidR="00AE5BBE" w:rsidRPr="00DB10CB">
        <w:rPr>
          <w:lang w:val="fr-FR"/>
        </w:rPr>
        <w:t>és</w:t>
      </w:r>
      <w:r w:rsidR="00AE5BBE">
        <w:rPr>
          <w:lang w:val="fr-FR"/>
        </w:rPr>
        <w:t xml:space="preserve">.  </w:t>
      </w:r>
      <w:r w:rsidR="00AE5BBE" w:rsidRPr="00DB10CB">
        <w:rPr>
          <w:lang w:val="fr-FR"/>
        </w:rPr>
        <w:t>Ce</w:t>
      </w:r>
      <w:r w:rsidRPr="00DB10CB">
        <w:rPr>
          <w:lang w:val="fr-FR"/>
        </w:rPr>
        <w:t xml:space="preserve"> travail devrait être effectué </w:t>
      </w:r>
      <w:r w:rsidR="00FE54CC">
        <w:rPr>
          <w:lang w:val="fr-FR"/>
        </w:rPr>
        <w:t>à l’égard</w:t>
      </w:r>
      <w:r w:rsidRPr="00DB10CB">
        <w:rPr>
          <w:lang w:val="fr-FR"/>
        </w:rPr>
        <w:t xml:space="preserve"> de tous les observateurs accrédités auprès du comité</w:t>
      </w:r>
      <w:r w:rsidR="00FE54CC">
        <w:rPr>
          <w:lang w:val="fr-FR"/>
        </w:rPr>
        <w:t>.</w:t>
      </w:r>
    </w:p>
    <w:p w14:paraId="272CCF73" w14:textId="0B04C3A3" w:rsidR="009F46D8" w:rsidRPr="00AE5BBE" w:rsidRDefault="009F46D8" w:rsidP="00DB10CB">
      <w:pPr>
        <w:pStyle w:val="Endofdocument-Annex"/>
        <w:spacing w:before="720"/>
        <w:rPr>
          <w:lang w:val="fr-FR"/>
        </w:rPr>
      </w:pPr>
      <w:r w:rsidRPr="00AE5BBE">
        <w:rPr>
          <w:lang w:val="fr-FR"/>
        </w:rPr>
        <w:t>[Fin de l</w:t>
      </w:r>
      <w:r w:rsidR="00FE54CC" w:rsidRPr="00AE5BBE">
        <w:rPr>
          <w:lang w:val="fr-FR"/>
        </w:rPr>
        <w:t>’</w:t>
      </w:r>
      <w:r w:rsidRPr="00AE5BBE">
        <w:rPr>
          <w:lang w:val="fr-FR"/>
        </w:rPr>
        <w:t>annexe et du document]</w:t>
      </w:r>
    </w:p>
    <w:sectPr w:rsidR="009F46D8" w:rsidRPr="00AE5BBE" w:rsidSect="00DB10CB">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19180" w14:textId="77777777" w:rsidR="009F46D8" w:rsidRDefault="009F46D8">
      <w:r>
        <w:separator/>
      </w:r>
    </w:p>
  </w:endnote>
  <w:endnote w:type="continuationSeparator" w:id="0">
    <w:p w14:paraId="22E31256" w14:textId="77777777" w:rsidR="009F46D8" w:rsidRPr="009D30E6" w:rsidRDefault="009F46D8" w:rsidP="00D45252">
      <w:pPr>
        <w:rPr>
          <w:sz w:val="17"/>
          <w:szCs w:val="17"/>
        </w:rPr>
      </w:pPr>
      <w:r w:rsidRPr="009D30E6">
        <w:rPr>
          <w:sz w:val="17"/>
          <w:szCs w:val="17"/>
        </w:rPr>
        <w:separator/>
      </w:r>
    </w:p>
    <w:p w14:paraId="7C4342E2" w14:textId="77777777" w:rsidR="009F46D8" w:rsidRPr="009D30E6" w:rsidRDefault="009F46D8" w:rsidP="00D45252">
      <w:pPr>
        <w:spacing w:after="60"/>
        <w:rPr>
          <w:sz w:val="17"/>
          <w:szCs w:val="17"/>
        </w:rPr>
      </w:pPr>
      <w:r w:rsidRPr="009D30E6">
        <w:rPr>
          <w:sz w:val="17"/>
          <w:szCs w:val="17"/>
        </w:rPr>
        <w:t>[Suite de la note de la page précédente]</w:t>
      </w:r>
    </w:p>
  </w:endnote>
  <w:endnote w:type="continuationNotice" w:id="1">
    <w:p w14:paraId="6465B3A2" w14:textId="77777777" w:rsidR="009F46D8" w:rsidRPr="009D30E6" w:rsidRDefault="009F46D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E2128" w14:textId="5CE327FA" w:rsidR="00992AE4" w:rsidRDefault="0099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32793" w14:textId="1F8C1A8C" w:rsidR="00992AE4" w:rsidRDefault="00992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A060E" w14:textId="5E69E53C" w:rsidR="00992AE4" w:rsidRDefault="00992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56E83" w14:textId="77777777" w:rsidR="009F46D8" w:rsidRDefault="009F46D8">
      <w:r>
        <w:separator/>
      </w:r>
    </w:p>
  </w:footnote>
  <w:footnote w:type="continuationSeparator" w:id="0">
    <w:p w14:paraId="77B10BC6" w14:textId="77777777" w:rsidR="009F46D8" w:rsidRDefault="009F46D8" w:rsidP="007461F1">
      <w:r>
        <w:separator/>
      </w:r>
    </w:p>
    <w:p w14:paraId="5E1DA3CA" w14:textId="77777777" w:rsidR="009F46D8" w:rsidRPr="009D30E6" w:rsidRDefault="009F46D8" w:rsidP="007461F1">
      <w:pPr>
        <w:spacing w:after="60"/>
        <w:rPr>
          <w:sz w:val="17"/>
          <w:szCs w:val="17"/>
        </w:rPr>
      </w:pPr>
      <w:r w:rsidRPr="009D30E6">
        <w:rPr>
          <w:sz w:val="17"/>
          <w:szCs w:val="17"/>
        </w:rPr>
        <w:t>[Suite de la note de la page précédente]</w:t>
      </w:r>
    </w:p>
  </w:footnote>
  <w:footnote w:type="continuationNotice" w:id="1">
    <w:p w14:paraId="43E45B28" w14:textId="77777777" w:rsidR="009F46D8" w:rsidRPr="009D30E6" w:rsidRDefault="009F46D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25FF" w14:textId="77777777" w:rsidR="009F46D8" w:rsidRDefault="009F46D8">
    <w:pPr>
      <w:jc w:val="right"/>
    </w:pPr>
  </w:p>
  <w:p w14:paraId="2F01A2D2" w14:textId="77777777" w:rsidR="009F46D8" w:rsidRDefault="009F46D8">
    <w:pPr>
      <w:jc w:val="right"/>
    </w:pPr>
    <w:r>
      <w:t>page </w:t>
    </w:r>
    <w:r>
      <w:fldChar w:fldCharType="begin"/>
    </w:r>
    <w:r>
      <w:instrText xml:space="preserve"> PAGE  \* MERGEFORMAT </w:instrText>
    </w:r>
    <w:r>
      <w:fldChar w:fldCharType="separate"/>
    </w:r>
    <w:r>
      <w:t>4</w:t>
    </w:r>
    <w:r>
      <w:fldChar w:fldCharType="end"/>
    </w:r>
  </w:p>
  <w:p w14:paraId="6CD01D71" w14:textId="77777777" w:rsidR="009F46D8" w:rsidRDefault="009F46D8">
    <w:pPr>
      <w:jc w:val="right"/>
    </w:pPr>
  </w:p>
  <w:p w14:paraId="07065903" w14:textId="77777777" w:rsidR="009F46D8" w:rsidRDefault="009F46D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383E" w14:textId="77777777" w:rsidR="009F46D8" w:rsidRDefault="009F46D8" w:rsidP="000434D6">
    <w:pPr>
      <w:pStyle w:val="Header"/>
      <w:jc w:val="right"/>
    </w:pPr>
    <w:r>
      <w:t>WIPO/GRTKF/IC/49/8</w:t>
    </w:r>
  </w:p>
  <w:p w14:paraId="2E118C19" w14:textId="77777777" w:rsidR="009F46D8" w:rsidRDefault="009F46D8" w:rsidP="000434D6">
    <w:pPr>
      <w:pStyle w:val="Header"/>
      <w:jc w:val="right"/>
    </w:pPr>
    <w:r>
      <w:t>ANNEXE</w:t>
    </w:r>
  </w:p>
  <w:p w14:paraId="7238725F" w14:textId="77777777" w:rsidR="009F46D8" w:rsidRDefault="009F46D8" w:rsidP="000434D6">
    <w:pPr>
      <w:pStyle w:val="Header"/>
      <w:jc w:val="right"/>
      <w:rPr>
        <w:lang w:val="es-ES"/>
      </w:rPr>
    </w:pPr>
  </w:p>
  <w:p w14:paraId="7A8897CD" w14:textId="77777777" w:rsidR="009F46D8" w:rsidRDefault="009F4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880F5" w14:textId="77777777" w:rsidR="00F16975" w:rsidRPr="00B45C15" w:rsidRDefault="009F46D8" w:rsidP="00477D6B">
    <w:pPr>
      <w:jc w:val="right"/>
      <w:rPr>
        <w:caps/>
      </w:rPr>
    </w:pPr>
    <w:bookmarkStart w:id="5" w:name="Code2"/>
    <w:bookmarkEnd w:id="5"/>
    <w:r>
      <w:rPr>
        <w:caps/>
      </w:rPr>
      <w:t>WIPO/GRTKF/IC/49/8</w:t>
    </w:r>
  </w:p>
  <w:p w14:paraId="5B432F3F" w14:textId="2F5EAEEF" w:rsidR="00574036" w:rsidRDefault="00DB10CB" w:rsidP="00DB10CB">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227A" w14:textId="77777777" w:rsidR="00DB10CB" w:rsidRDefault="00DB10CB" w:rsidP="000434D6">
    <w:pPr>
      <w:pStyle w:val="Header"/>
      <w:jc w:val="right"/>
    </w:pPr>
    <w:r>
      <w:t>WIPO/GRTKF/IC/49/8</w:t>
    </w:r>
  </w:p>
  <w:p w14:paraId="696E6BE6" w14:textId="77777777" w:rsidR="00DB10CB" w:rsidRDefault="00DB10CB" w:rsidP="00DB10CB">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684936">
    <w:abstractNumId w:val="2"/>
  </w:num>
  <w:num w:numId="2" w16cid:durableId="2012097583">
    <w:abstractNumId w:val="4"/>
  </w:num>
  <w:num w:numId="3" w16cid:durableId="437482932">
    <w:abstractNumId w:val="0"/>
  </w:num>
  <w:num w:numId="4" w16cid:durableId="1100831227">
    <w:abstractNumId w:val="6"/>
  </w:num>
  <w:num w:numId="5" w16cid:durableId="1741171197">
    <w:abstractNumId w:val="1"/>
  </w:num>
  <w:num w:numId="6" w16cid:durableId="61564625">
    <w:abstractNumId w:val="3"/>
  </w:num>
  <w:num w:numId="7" w16cid:durableId="678432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D8"/>
    <w:rsid w:val="0000235C"/>
    <w:rsid w:val="00011B7D"/>
    <w:rsid w:val="00075432"/>
    <w:rsid w:val="0009458A"/>
    <w:rsid w:val="000F5E56"/>
    <w:rsid w:val="001362EE"/>
    <w:rsid w:val="00156B52"/>
    <w:rsid w:val="001832A6"/>
    <w:rsid w:val="00195C6E"/>
    <w:rsid w:val="001B266A"/>
    <w:rsid w:val="001B488E"/>
    <w:rsid w:val="001C6508"/>
    <w:rsid w:val="001D3D56"/>
    <w:rsid w:val="00240654"/>
    <w:rsid w:val="0024753F"/>
    <w:rsid w:val="002634C4"/>
    <w:rsid w:val="002956DE"/>
    <w:rsid w:val="002E4D1A"/>
    <w:rsid w:val="002E6F4C"/>
    <w:rsid w:val="002F16BC"/>
    <w:rsid w:val="002F4E68"/>
    <w:rsid w:val="003030C5"/>
    <w:rsid w:val="00322C0B"/>
    <w:rsid w:val="00334A44"/>
    <w:rsid w:val="00364DB0"/>
    <w:rsid w:val="00381798"/>
    <w:rsid w:val="003845C1"/>
    <w:rsid w:val="003A4DEE"/>
    <w:rsid w:val="003A67A3"/>
    <w:rsid w:val="003D4A2C"/>
    <w:rsid w:val="004008A2"/>
    <w:rsid w:val="00400D2A"/>
    <w:rsid w:val="004025DF"/>
    <w:rsid w:val="0040540C"/>
    <w:rsid w:val="00423E3E"/>
    <w:rsid w:val="00427AF4"/>
    <w:rsid w:val="0045338C"/>
    <w:rsid w:val="004647DA"/>
    <w:rsid w:val="0047570E"/>
    <w:rsid w:val="00477D6B"/>
    <w:rsid w:val="00495AC6"/>
    <w:rsid w:val="004D6471"/>
    <w:rsid w:val="0051455D"/>
    <w:rsid w:val="00525B63"/>
    <w:rsid w:val="00525E59"/>
    <w:rsid w:val="00541348"/>
    <w:rsid w:val="005421DD"/>
    <w:rsid w:val="00554FA5"/>
    <w:rsid w:val="00567A4C"/>
    <w:rsid w:val="00574036"/>
    <w:rsid w:val="00595F07"/>
    <w:rsid w:val="005E6516"/>
    <w:rsid w:val="005F7716"/>
    <w:rsid w:val="00605827"/>
    <w:rsid w:val="00610F1A"/>
    <w:rsid w:val="00616671"/>
    <w:rsid w:val="006B0DB5"/>
    <w:rsid w:val="007461F1"/>
    <w:rsid w:val="007D0AEA"/>
    <w:rsid w:val="007D6961"/>
    <w:rsid w:val="007F07CB"/>
    <w:rsid w:val="00810CEF"/>
    <w:rsid w:val="0081208D"/>
    <w:rsid w:val="008B2CC1"/>
    <w:rsid w:val="008E73C2"/>
    <w:rsid w:val="008E7930"/>
    <w:rsid w:val="0090731E"/>
    <w:rsid w:val="00966A22"/>
    <w:rsid w:val="00974CD6"/>
    <w:rsid w:val="00992AE4"/>
    <w:rsid w:val="009D30E6"/>
    <w:rsid w:val="009E3F6F"/>
    <w:rsid w:val="009F46D8"/>
    <w:rsid w:val="009F499F"/>
    <w:rsid w:val="00A11D74"/>
    <w:rsid w:val="00A124C8"/>
    <w:rsid w:val="00A511F6"/>
    <w:rsid w:val="00AB3015"/>
    <w:rsid w:val="00AC0AE4"/>
    <w:rsid w:val="00AD61DB"/>
    <w:rsid w:val="00AE5BBE"/>
    <w:rsid w:val="00AE64D4"/>
    <w:rsid w:val="00AE7A39"/>
    <w:rsid w:val="00B1090C"/>
    <w:rsid w:val="00B35AF5"/>
    <w:rsid w:val="00B45C15"/>
    <w:rsid w:val="00BB4458"/>
    <w:rsid w:val="00BE0BE0"/>
    <w:rsid w:val="00C314CD"/>
    <w:rsid w:val="00C664C8"/>
    <w:rsid w:val="00CF0460"/>
    <w:rsid w:val="00D43E0F"/>
    <w:rsid w:val="00D45252"/>
    <w:rsid w:val="00D71B4D"/>
    <w:rsid w:val="00D75C1E"/>
    <w:rsid w:val="00D93D55"/>
    <w:rsid w:val="00DB10CB"/>
    <w:rsid w:val="00DB1C48"/>
    <w:rsid w:val="00DC6674"/>
    <w:rsid w:val="00DD4917"/>
    <w:rsid w:val="00DD6A16"/>
    <w:rsid w:val="00E0091A"/>
    <w:rsid w:val="00E17981"/>
    <w:rsid w:val="00E203AA"/>
    <w:rsid w:val="00E5217A"/>
    <w:rsid w:val="00E527A5"/>
    <w:rsid w:val="00E76456"/>
    <w:rsid w:val="00E96A2E"/>
    <w:rsid w:val="00EE71CB"/>
    <w:rsid w:val="00F16975"/>
    <w:rsid w:val="00F66152"/>
    <w:rsid w:val="00FE19E9"/>
    <w:rsid w:val="00FE54CC"/>
    <w:rsid w:val="00FF4371"/>
    <w:rsid w:val="00FF53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8A604"/>
  <w15:docId w15:val="{45BB49AF-986B-4936-8D98-E364FA42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9F46D8"/>
    <w:rPr>
      <w:rFonts w:ascii="Arial" w:eastAsia="SimSun" w:hAnsi="Arial" w:cs="Arial"/>
      <w:sz w:val="22"/>
      <w:lang w:eastAsia="zh-CN"/>
    </w:rPr>
  </w:style>
  <w:style w:type="paragraph" w:styleId="ListParagraph">
    <w:name w:val="List Paragraph"/>
    <w:basedOn w:val="Normal"/>
    <w:uiPriority w:val="34"/>
    <w:qFormat/>
    <w:rsid w:val="009F46D8"/>
    <w:pPr>
      <w:ind w:left="720"/>
      <w:contextualSpacing/>
    </w:pPr>
    <w:rPr>
      <w:lang w:val="fr-FR"/>
    </w:rPr>
  </w:style>
  <w:style w:type="character" w:styleId="Hyperlink">
    <w:name w:val="Hyperlink"/>
    <w:basedOn w:val="DefaultParagraphFont"/>
    <w:semiHidden/>
    <w:unhideWhenUsed/>
    <w:rsid w:val="00AE5B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155C-1C31-4715-8884-AD797779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(F)</Template>
  <TotalTime>35</TotalTime>
  <Pages>2</Pages>
  <Words>749</Words>
  <Characters>4184</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WIPO/GRTKF/IC/49/8</vt:lpstr>
    </vt:vector>
  </TitlesOfParts>
  <Company>WIPO</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WIPO/GRTKF/IC/49/8</dc:title>
  <dc:creator>LE GUEN Haude</dc:creator>
  <cp:keywords>FOR OFFICIAL USE ONLY</cp:keywords>
  <cp:lastModifiedBy>MORENO PALESTINI Maria del Pilar</cp:lastModifiedBy>
  <cp:revision>8</cp:revision>
  <cp:lastPrinted>2011-05-19T12:37:00Z</cp:lastPrinted>
  <dcterms:created xsi:type="dcterms:W3CDTF">2024-11-21T09:06:00Z</dcterms:created>
  <dcterms:modified xsi:type="dcterms:W3CDTF">2024-11-21T11:02:00Z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2024-11-21T09:09:30Z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4859e0f0-98df-4fa7-b26f-c54816cdf63f</vt:lpwstr>
  </property>
  <property fmtid="{D5CDD505-2E9C-101B-9397-08002B2CF9AE}" pid="14" name="MSIP_Label_20773ee6-353b-4fb9-a59d-0b94c8c67bea_ContentBits">
    <vt:lpwstr>0</vt:lpwstr>
  </property>
</Properties>
</file>