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0E69" w14:textId="77777777" w:rsidR="008B2CC1" w:rsidRPr="00BE7720" w:rsidRDefault="0040540C" w:rsidP="00A511F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BE7720">
        <w:rPr>
          <w:lang w:val="fr-FR" w:eastAsia="en-US"/>
        </w:rPr>
        <w:drawing>
          <wp:inline distT="0" distB="0" distL="0" distR="0" wp14:anchorId="4046FE8C" wp14:editId="7EA02329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1A923" w14:textId="77777777" w:rsidR="00B1090C" w:rsidRPr="00BE7720" w:rsidRDefault="00A511F6" w:rsidP="0040540C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BE7720">
        <w:rPr>
          <w:rFonts w:ascii="Arial Black" w:hAnsi="Arial Black"/>
          <w:caps/>
          <w:sz w:val="15"/>
          <w:lang w:val="fr-FR"/>
        </w:rPr>
        <w:t>wipo/grtkf/ic/4</w:t>
      </w:r>
      <w:r w:rsidR="007D0AEA" w:rsidRPr="00BE7720">
        <w:rPr>
          <w:rFonts w:ascii="Arial Black" w:hAnsi="Arial Black"/>
          <w:caps/>
          <w:sz w:val="15"/>
          <w:lang w:val="fr-FR"/>
        </w:rPr>
        <w:t>8</w:t>
      </w:r>
      <w:r w:rsidRPr="00BE7720">
        <w:rPr>
          <w:rFonts w:ascii="Arial Black" w:hAnsi="Arial Black"/>
          <w:caps/>
          <w:sz w:val="15"/>
          <w:lang w:val="fr-FR"/>
        </w:rPr>
        <w:t>/</w:t>
      </w:r>
      <w:bookmarkStart w:id="0" w:name="Code"/>
      <w:bookmarkEnd w:id="0"/>
      <w:r w:rsidR="00987427" w:rsidRPr="00BE7720">
        <w:rPr>
          <w:rFonts w:ascii="Arial Black" w:hAnsi="Arial Black"/>
          <w:caps/>
          <w:sz w:val="15"/>
          <w:lang w:val="fr-FR"/>
        </w:rPr>
        <w:t>1 </w:t>
      </w:r>
      <w:r w:rsidR="00987427" w:rsidRPr="00BE7720">
        <w:rPr>
          <w:rFonts w:ascii="Arial Black" w:hAnsi="Arial Black"/>
          <w:caps/>
          <w:sz w:val="15"/>
          <w:szCs w:val="15"/>
          <w:lang w:val="fr-FR"/>
        </w:rPr>
        <w:t>Prov.</w:t>
      </w:r>
    </w:p>
    <w:p w14:paraId="1D827923" w14:textId="726F36DB" w:rsidR="008B2CC1" w:rsidRPr="00BE7720" w:rsidRDefault="00B1090C" w:rsidP="0040540C">
      <w:pPr>
        <w:jc w:val="right"/>
        <w:rPr>
          <w:rFonts w:ascii="Arial Black" w:hAnsi="Arial Black"/>
          <w:sz w:val="15"/>
          <w:szCs w:val="15"/>
          <w:lang w:val="fr-FR"/>
        </w:rPr>
      </w:pPr>
      <w:r w:rsidRPr="00BE7720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B314C" w:rsidRPr="00BE7720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BE772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987427" w:rsidRPr="00BE7720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316DE9E4" w14:textId="050D28B6" w:rsidR="008B2CC1" w:rsidRPr="00BE7720" w:rsidRDefault="00B1090C" w:rsidP="00B1090C">
      <w:pPr>
        <w:spacing w:after="1200"/>
        <w:jc w:val="right"/>
        <w:rPr>
          <w:rFonts w:ascii="Arial Black" w:hAnsi="Arial Black"/>
          <w:sz w:val="15"/>
          <w:szCs w:val="15"/>
          <w:lang w:val="fr-FR"/>
        </w:rPr>
      </w:pPr>
      <w:r w:rsidRPr="00BE7720">
        <w:rPr>
          <w:rFonts w:ascii="Arial Black" w:hAnsi="Arial Black"/>
          <w:caps/>
          <w:sz w:val="15"/>
          <w:szCs w:val="15"/>
          <w:lang w:val="fr-FR"/>
        </w:rPr>
        <w:t>DATE</w:t>
      </w:r>
      <w:r w:rsidR="004B314C" w:rsidRPr="00BE7720">
        <w:rPr>
          <w:rFonts w:ascii="Arial Black" w:hAnsi="Arial Black"/>
          <w:b/>
          <w:caps/>
          <w:sz w:val="15"/>
          <w:szCs w:val="15"/>
          <w:lang w:val="fr-FR"/>
        </w:rPr>
        <w:t> :</w:t>
      </w:r>
      <w:r w:rsidR="002956DE" w:rsidRPr="00BE7720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987427" w:rsidRPr="00BE7720">
        <w:rPr>
          <w:rFonts w:ascii="Arial Black" w:hAnsi="Arial Black"/>
          <w:caps/>
          <w:sz w:val="15"/>
          <w:szCs w:val="15"/>
          <w:lang w:val="fr-FR"/>
        </w:rPr>
        <w:t>25 septembre 2024</w:t>
      </w:r>
    </w:p>
    <w:bookmarkEnd w:id="2"/>
    <w:p w14:paraId="60B28FD1" w14:textId="5D8E3B53" w:rsidR="003845C1" w:rsidRPr="00BE7720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BE7720">
        <w:rPr>
          <w:b/>
          <w:sz w:val="28"/>
          <w:szCs w:val="28"/>
          <w:lang w:val="fr-FR"/>
        </w:rPr>
        <w:t>Comité intergouvernemental de la propriété intellectuelle relative aux</w:t>
      </w:r>
      <w:r w:rsidR="00987427" w:rsidRPr="00BE7720">
        <w:rPr>
          <w:b/>
          <w:sz w:val="28"/>
          <w:szCs w:val="28"/>
          <w:lang w:val="fr-FR"/>
        </w:rPr>
        <w:t> </w:t>
      </w:r>
      <w:r w:rsidRPr="00BE7720">
        <w:rPr>
          <w:b/>
          <w:sz w:val="28"/>
          <w:szCs w:val="28"/>
          <w:lang w:val="fr-FR"/>
        </w:rPr>
        <w:t>ressources génétiques, aux savoirs traditionnels et au folklore</w:t>
      </w:r>
    </w:p>
    <w:p w14:paraId="3D442369" w14:textId="447214B0" w:rsidR="00FE19E9" w:rsidRPr="00BE7720" w:rsidRDefault="00A511F6" w:rsidP="00FE19E9">
      <w:pPr>
        <w:outlineLvl w:val="1"/>
        <w:rPr>
          <w:b/>
          <w:sz w:val="24"/>
          <w:szCs w:val="24"/>
          <w:lang w:val="fr-FR"/>
        </w:rPr>
      </w:pPr>
      <w:r w:rsidRPr="00BE7720">
        <w:rPr>
          <w:b/>
          <w:sz w:val="24"/>
          <w:szCs w:val="24"/>
          <w:lang w:val="fr-FR"/>
        </w:rPr>
        <w:t>Quarante</w:t>
      </w:r>
      <w:r w:rsidR="00AE257F">
        <w:rPr>
          <w:b/>
          <w:sz w:val="24"/>
          <w:szCs w:val="24"/>
          <w:lang w:val="fr-FR"/>
        </w:rPr>
        <w:noBreakHyphen/>
      </w:r>
      <w:r w:rsidR="007D0AEA" w:rsidRPr="00BE7720">
        <w:rPr>
          <w:b/>
          <w:sz w:val="24"/>
          <w:szCs w:val="24"/>
          <w:lang w:val="fr-FR"/>
        </w:rPr>
        <w:t>huit</w:t>
      </w:r>
      <w:r w:rsidR="004B314C" w:rsidRPr="00BE7720">
        <w:rPr>
          <w:b/>
          <w:sz w:val="24"/>
          <w:szCs w:val="24"/>
          <w:lang w:val="fr-FR"/>
        </w:rPr>
        <w:t>ième session</w:t>
      </w:r>
    </w:p>
    <w:p w14:paraId="7A0F4EDB" w14:textId="77777777" w:rsidR="008B2CC1" w:rsidRPr="00BE7720" w:rsidRDefault="00A511F6" w:rsidP="00AC4F7C">
      <w:pPr>
        <w:spacing w:after="720"/>
        <w:outlineLvl w:val="1"/>
        <w:rPr>
          <w:b/>
          <w:sz w:val="24"/>
          <w:szCs w:val="24"/>
          <w:lang w:val="fr-FR"/>
        </w:rPr>
      </w:pPr>
      <w:r w:rsidRPr="00BE7720">
        <w:rPr>
          <w:b/>
          <w:sz w:val="24"/>
          <w:szCs w:val="24"/>
          <w:lang w:val="fr-FR"/>
        </w:rPr>
        <w:t xml:space="preserve">Genève, </w:t>
      </w:r>
      <w:r w:rsidR="007D0AEA" w:rsidRPr="00BE7720">
        <w:rPr>
          <w:b/>
          <w:sz w:val="24"/>
          <w:szCs w:val="24"/>
          <w:lang w:val="fr-FR"/>
        </w:rPr>
        <w:t>29</w:t>
      </w:r>
      <w:bookmarkStart w:id="3" w:name="_Hlk175231418"/>
      <w:r w:rsidR="003D4A2C" w:rsidRPr="00BE7720">
        <w:rPr>
          <w:b/>
          <w:sz w:val="24"/>
          <w:szCs w:val="24"/>
          <w:lang w:val="fr-FR"/>
        </w:rPr>
        <w:t> </w:t>
      </w:r>
      <w:bookmarkEnd w:id="3"/>
      <w:r w:rsidR="007D0AEA" w:rsidRPr="00BE7720">
        <w:rPr>
          <w:b/>
          <w:sz w:val="24"/>
          <w:szCs w:val="24"/>
          <w:lang w:val="fr-FR"/>
        </w:rPr>
        <w:t>novembre</w:t>
      </w:r>
      <w:r w:rsidR="003D4A2C" w:rsidRPr="00BE7720">
        <w:rPr>
          <w:b/>
          <w:sz w:val="24"/>
          <w:szCs w:val="24"/>
          <w:lang w:val="fr-FR"/>
        </w:rPr>
        <w:t> </w:t>
      </w:r>
      <w:r w:rsidR="007D0AEA" w:rsidRPr="00BE7720">
        <w:rPr>
          <w:b/>
          <w:sz w:val="24"/>
          <w:szCs w:val="24"/>
          <w:lang w:val="fr-FR"/>
        </w:rPr>
        <w:t>2024</w:t>
      </w:r>
    </w:p>
    <w:p w14:paraId="38510DFD" w14:textId="42783CA5" w:rsidR="008B2CC1" w:rsidRPr="00BE7720" w:rsidRDefault="00987427" w:rsidP="00B1090C">
      <w:pPr>
        <w:spacing w:after="360"/>
        <w:rPr>
          <w:caps/>
          <w:sz w:val="24"/>
          <w:lang w:val="fr-FR"/>
        </w:rPr>
      </w:pPr>
      <w:bookmarkStart w:id="4" w:name="TitleOfDoc"/>
      <w:r w:rsidRPr="00BE7720">
        <w:rPr>
          <w:caps/>
          <w:sz w:val="24"/>
          <w:lang w:val="fr-FR"/>
        </w:rPr>
        <w:t>Projet d</w:t>
      </w:r>
      <w:r w:rsidR="004B314C" w:rsidRPr="00BE7720">
        <w:rPr>
          <w:caps/>
          <w:sz w:val="24"/>
          <w:lang w:val="fr-FR"/>
        </w:rPr>
        <w:t>’</w:t>
      </w:r>
      <w:r w:rsidRPr="00BE7720">
        <w:rPr>
          <w:caps/>
          <w:sz w:val="24"/>
          <w:lang w:val="fr-FR"/>
        </w:rPr>
        <w:t>ordre du jour</w:t>
      </w:r>
    </w:p>
    <w:p w14:paraId="18926214" w14:textId="406C2B17" w:rsidR="008B2CC1" w:rsidRPr="00BE7720" w:rsidRDefault="00987427" w:rsidP="00B1090C">
      <w:pPr>
        <w:spacing w:after="1040"/>
        <w:rPr>
          <w:i/>
          <w:lang w:val="fr-FR"/>
        </w:rPr>
      </w:pPr>
      <w:bookmarkStart w:id="5" w:name="Prepared"/>
      <w:bookmarkEnd w:id="5"/>
      <w:bookmarkEnd w:id="4"/>
      <w:r w:rsidRPr="00BE7720">
        <w:rPr>
          <w:i/>
          <w:lang w:val="fr-FR"/>
        </w:rPr>
        <w:t>établi par le Secrétariat</w:t>
      </w:r>
    </w:p>
    <w:p w14:paraId="1F37B230" w14:textId="77777777" w:rsidR="004B314C" w:rsidRPr="00BE7720" w:rsidRDefault="00987427" w:rsidP="004B314C">
      <w:pPr>
        <w:pStyle w:val="ONUMFS"/>
        <w:rPr>
          <w:szCs w:val="22"/>
          <w:lang w:val="fr-FR"/>
        </w:rPr>
      </w:pPr>
      <w:r w:rsidRPr="00BE7720">
        <w:rPr>
          <w:lang w:val="fr-FR"/>
        </w:rPr>
        <w:t>Ouverture de la session</w:t>
      </w:r>
    </w:p>
    <w:p w14:paraId="589F480D" w14:textId="77777777" w:rsidR="004B314C" w:rsidRPr="00BE7720" w:rsidRDefault="00987427" w:rsidP="004B314C">
      <w:pPr>
        <w:pStyle w:val="ONUMFS"/>
        <w:rPr>
          <w:szCs w:val="22"/>
          <w:lang w:val="fr-FR"/>
        </w:rPr>
      </w:pPr>
      <w:r w:rsidRPr="00BE7720">
        <w:rPr>
          <w:lang w:val="fr-FR"/>
        </w:rPr>
        <w:t>Élection du bureau</w:t>
      </w:r>
    </w:p>
    <w:p w14:paraId="2BA31FE4" w14:textId="7EC12957" w:rsidR="00987427" w:rsidRPr="00BE7720" w:rsidRDefault="00987427" w:rsidP="004B314C">
      <w:pPr>
        <w:pStyle w:val="ONUMFS"/>
        <w:contextualSpacing/>
        <w:rPr>
          <w:szCs w:val="22"/>
          <w:lang w:val="fr-FR"/>
        </w:rPr>
      </w:pPr>
      <w:r w:rsidRPr="00BE7720">
        <w:rPr>
          <w:lang w:val="fr-FR"/>
        </w:rPr>
        <w:t>Adoption de l</w:t>
      </w:r>
      <w:r w:rsidR="004B314C" w:rsidRPr="00BE7720">
        <w:rPr>
          <w:lang w:val="fr-FR"/>
        </w:rPr>
        <w:t>’</w:t>
      </w:r>
      <w:r w:rsidRPr="00BE7720">
        <w:rPr>
          <w:lang w:val="fr-FR"/>
        </w:rPr>
        <w:t>ordre du jour</w:t>
      </w:r>
    </w:p>
    <w:p w14:paraId="0A71A26A" w14:textId="73381CC9" w:rsidR="004B314C" w:rsidRPr="00BE7720" w:rsidRDefault="00987427" w:rsidP="00AC4F7C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BE7720">
        <w:rPr>
          <w:lang w:val="fr-FR"/>
        </w:rPr>
        <w:t xml:space="preserve">Voir le présent document et les </w:t>
      </w:r>
      <w:r w:rsidR="004B314C" w:rsidRPr="00BE7720">
        <w:rPr>
          <w:lang w:val="fr-FR"/>
        </w:rPr>
        <w:t>documents WI</w:t>
      </w:r>
      <w:r w:rsidRPr="00BE7720">
        <w:rPr>
          <w:lang w:val="fr-FR"/>
        </w:rPr>
        <w:t>PO/GRTKF/IC/48/INF/2 et WIPO/GRTKF/IC/48/INF/3.</w:t>
      </w:r>
    </w:p>
    <w:p w14:paraId="78A6B2E5" w14:textId="719C0B7D" w:rsidR="00987427" w:rsidRPr="00BE7720" w:rsidRDefault="00987427" w:rsidP="00AC4F7C">
      <w:pPr>
        <w:pStyle w:val="ONUMFS"/>
        <w:contextualSpacing/>
        <w:rPr>
          <w:szCs w:val="22"/>
          <w:lang w:val="fr-FR"/>
        </w:rPr>
      </w:pPr>
      <w:r w:rsidRPr="00BE7720">
        <w:rPr>
          <w:lang w:val="fr-FR"/>
        </w:rPr>
        <w:t>Accréditation de certaines organisations</w:t>
      </w:r>
    </w:p>
    <w:p w14:paraId="29316076" w14:textId="328D810B" w:rsidR="004B314C" w:rsidRPr="00BE7720" w:rsidRDefault="00987427" w:rsidP="00AC4F7C">
      <w:pPr>
        <w:pStyle w:val="ONUMFS"/>
        <w:numPr>
          <w:ilvl w:val="0"/>
          <w:numId w:val="0"/>
        </w:numPr>
        <w:ind w:left="567"/>
        <w:rPr>
          <w:szCs w:val="22"/>
          <w:lang w:val="fr-FR"/>
        </w:rPr>
      </w:pPr>
      <w:r w:rsidRPr="00BE7720">
        <w:rPr>
          <w:lang w:val="fr-FR"/>
        </w:rPr>
        <w:t xml:space="preserve">Voir le </w:t>
      </w:r>
      <w:r w:rsidR="004B314C" w:rsidRPr="00BE7720">
        <w:rPr>
          <w:lang w:val="fr-FR"/>
        </w:rPr>
        <w:t>document WI</w:t>
      </w:r>
      <w:r w:rsidRPr="00BE7720">
        <w:rPr>
          <w:lang w:val="fr-FR"/>
        </w:rPr>
        <w:t>PO/GRTKF/IC/48/2.</w:t>
      </w:r>
    </w:p>
    <w:p w14:paraId="667317B0" w14:textId="77777777" w:rsidR="004B314C" w:rsidRPr="00BE7720" w:rsidRDefault="00987427" w:rsidP="004B314C">
      <w:pPr>
        <w:pStyle w:val="ONUMFS"/>
        <w:rPr>
          <w:szCs w:val="22"/>
          <w:lang w:val="fr-FR"/>
        </w:rPr>
      </w:pPr>
      <w:r w:rsidRPr="00BE7720">
        <w:rPr>
          <w:lang w:val="fr-FR"/>
        </w:rPr>
        <w:t>Bilan des progrès réalisés dans le domaine des ressources génétiques et des savoirs traditionnels associés aux ressources génétiques et examen des questions découlant de la conférence diplomatique</w:t>
      </w:r>
    </w:p>
    <w:p w14:paraId="543BC8FA" w14:textId="77777777" w:rsidR="004B314C" w:rsidRPr="00BE7720" w:rsidRDefault="00987427" w:rsidP="004B314C">
      <w:pPr>
        <w:pStyle w:val="ONUMFS"/>
        <w:rPr>
          <w:lang w:val="fr-FR"/>
        </w:rPr>
      </w:pPr>
      <w:r w:rsidRPr="00BE7720">
        <w:rPr>
          <w:lang w:val="fr-FR"/>
        </w:rPr>
        <w:t>Questions diverses</w:t>
      </w:r>
    </w:p>
    <w:p w14:paraId="0E80B217" w14:textId="55D7D60E" w:rsidR="00987427" w:rsidRPr="00BE7720" w:rsidRDefault="00987427" w:rsidP="004B314C">
      <w:pPr>
        <w:pStyle w:val="ONUMFS"/>
        <w:rPr>
          <w:szCs w:val="22"/>
          <w:lang w:val="fr-FR"/>
        </w:rPr>
      </w:pPr>
      <w:r w:rsidRPr="00BE7720">
        <w:rPr>
          <w:lang w:val="fr-FR"/>
        </w:rPr>
        <w:t>Clôture de la session</w:t>
      </w:r>
    </w:p>
    <w:p w14:paraId="42C95176" w14:textId="1CA8D6E1" w:rsidR="000F5E56" w:rsidRPr="00BE7720" w:rsidRDefault="00987427" w:rsidP="004B314C">
      <w:pPr>
        <w:pStyle w:val="Endofdocument-Annex"/>
      </w:pPr>
      <w:r w:rsidRPr="00BE7720">
        <w:t>[Fin du document]</w:t>
      </w:r>
    </w:p>
    <w:sectPr w:rsidR="000F5E56" w:rsidRPr="00BE7720" w:rsidSect="009874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8E645" w14:textId="77777777" w:rsidR="00987427" w:rsidRDefault="00987427">
      <w:r>
        <w:separator/>
      </w:r>
    </w:p>
  </w:endnote>
  <w:endnote w:type="continuationSeparator" w:id="0">
    <w:p w14:paraId="7FBEB4C8" w14:textId="77777777" w:rsidR="00987427" w:rsidRPr="009D30E6" w:rsidRDefault="00987427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2A4E06" w14:textId="77777777" w:rsidR="00987427" w:rsidRPr="009D30E6" w:rsidRDefault="00987427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6956DB20" w14:textId="77777777" w:rsidR="00987427" w:rsidRPr="009D30E6" w:rsidRDefault="00987427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0BC3" w14:textId="2A04D1BD" w:rsidR="00992AE4" w:rsidRDefault="00992A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C755" w14:textId="7AFF2A40" w:rsidR="00992AE4" w:rsidRDefault="00992A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76A7" w14:textId="60781D0B" w:rsidR="00992AE4" w:rsidRDefault="00992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5C87A" w14:textId="77777777" w:rsidR="00987427" w:rsidRDefault="00987427">
      <w:r>
        <w:separator/>
      </w:r>
    </w:p>
  </w:footnote>
  <w:footnote w:type="continuationSeparator" w:id="0">
    <w:p w14:paraId="1BCC5655" w14:textId="77777777" w:rsidR="00987427" w:rsidRDefault="00987427" w:rsidP="007461F1">
      <w:r>
        <w:separator/>
      </w:r>
    </w:p>
    <w:p w14:paraId="0918A957" w14:textId="77777777" w:rsidR="00987427" w:rsidRPr="009D30E6" w:rsidRDefault="00987427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3365EAA6" w14:textId="77777777" w:rsidR="00987427" w:rsidRPr="009D30E6" w:rsidRDefault="00987427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258EC" w14:textId="77777777" w:rsidR="00AE257F" w:rsidRDefault="00AE2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C5F73" w14:textId="77777777" w:rsidR="00F16975" w:rsidRPr="00B45C15" w:rsidRDefault="00987427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WIPO/GRTKF/IC/48/1 Prov.</w:t>
    </w:r>
  </w:p>
  <w:p w14:paraId="0BD69493" w14:textId="74B4D4F8" w:rsidR="00F16975" w:rsidRDefault="00F16975" w:rsidP="00477D6B">
    <w:pPr>
      <w:jc w:val="right"/>
    </w:pPr>
    <w:r>
      <w:t>page</w:t>
    </w:r>
    <w:r w:rsidR="00AE257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  <w:p w14:paraId="420E7E0E" w14:textId="77777777" w:rsidR="00F16975" w:rsidRDefault="00F16975" w:rsidP="00477D6B">
    <w:pPr>
      <w:jc w:val="right"/>
    </w:pPr>
  </w:p>
  <w:p w14:paraId="4106B0D5" w14:textId="77777777" w:rsidR="00574036" w:rsidRDefault="0057403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5BC5F" w14:textId="77777777" w:rsidR="00AE257F" w:rsidRDefault="00AE2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  <w:num w:numId="7" w16cid:durableId="973096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7"/>
    <w:rsid w:val="00011B7D"/>
    <w:rsid w:val="00075432"/>
    <w:rsid w:val="0009458A"/>
    <w:rsid w:val="000F5E56"/>
    <w:rsid w:val="001362EE"/>
    <w:rsid w:val="001832A6"/>
    <w:rsid w:val="00195C6E"/>
    <w:rsid w:val="001B266A"/>
    <w:rsid w:val="001B488E"/>
    <w:rsid w:val="001C6508"/>
    <w:rsid w:val="001D3D56"/>
    <w:rsid w:val="00240654"/>
    <w:rsid w:val="002634C4"/>
    <w:rsid w:val="002956DE"/>
    <w:rsid w:val="002E4D1A"/>
    <w:rsid w:val="002F16BC"/>
    <w:rsid w:val="002F4E68"/>
    <w:rsid w:val="00322C0B"/>
    <w:rsid w:val="00364E71"/>
    <w:rsid w:val="00381798"/>
    <w:rsid w:val="003845C1"/>
    <w:rsid w:val="003A4DEE"/>
    <w:rsid w:val="003A67A3"/>
    <w:rsid w:val="003D4A2C"/>
    <w:rsid w:val="004008A2"/>
    <w:rsid w:val="004025DF"/>
    <w:rsid w:val="0040540C"/>
    <w:rsid w:val="00423E3E"/>
    <w:rsid w:val="00427AF4"/>
    <w:rsid w:val="004647DA"/>
    <w:rsid w:val="00477D6B"/>
    <w:rsid w:val="004B314C"/>
    <w:rsid w:val="004D6471"/>
    <w:rsid w:val="0051455D"/>
    <w:rsid w:val="00525B63"/>
    <w:rsid w:val="00525E59"/>
    <w:rsid w:val="00541348"/>
    <w:rsid w:val="005421DD"/>
    <w:rsid w:val="00554FA5"/>
    <w:rsid w:val="00567A4C"/>
    <w:rsid w:val="00574036"/>
    <w:rsid w:val="00595F07"/>
    <w:rsid w:val="005E6516"/>
    <w:rsid w:val="005F7716"/>
    <w:rsid w:val="00605827"/>
    <w:rsid w:val="00616671"/>
    <w:rsid w:val="006B0DB5"/>
    <w:rsid w:val="007461F1"/>
    <w:rsid w:val="007D0AEA"/>
    <w:rsid w:val="007D6961"/>
    <w:rsid w:val="007F07CB"/>
    <w:rsid w:val="00810CEF"/>
    <w:rsid w:val="0081208D"/>
    <w:rsid w:val="008B2CC1"/>
    <w:rsid w:val="008E7930"/>
    <w:rsid w:val="0090731E"/>
    <w:rsid w:val="00966A22"/>
    <w:rsid w:val="00974CD6"/>
    <w:rsid w:val="00987427"/>
    <w:rsid w:val="00992AE4"/>
    <w:rsid w:val="009D30E6"/>
    <w:rsid w:val="009E3F6F"/>
    <w:rsid w:val="009F499F"/>
    <w:rsid w:val="00A11D74"/>
    <w:rsid w:val="00A511F6"/>
    <w:rsid w:val="00AC0AE4"/>
    <w:rsid w:val="00AC4F7C"/>
    <w:rsid w:val="00AD61DB"/>
    <w:rsid w:val="00AE257F"/>
    <w:rsid w:val="00B1090C"/>
    <w:rsid w:val="00B3301F"/>
    <w:rsid w:val="00B35AF5"/>
    <w:rsid w:val="00B45C15"/>
    <w:rsid w:val="00B57EFC"/>
    <w:rsid w:val="00BE0BE0"/>
    <w:rsid w:val="00BE7720"/>
    <w:rsid w:val="00C25ED6"/>
    <w:rsid w:val="00C664C8"/>
    <w:rsid w:val="00CF0460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17981"/>
    <w:rsid w:val="00E203AA"/>
    <w:rsid w:val="00E5217A"/>
    <w:rsid w:val="00E527A5"/>
    <w:rsid w:val="00E76456"/>
    <w:rsid w:val="00E96A2E"/>
    <w:rsid w:val="00EE71CB"/>
    <w:rsid w:val="00F16975"/>
    <w:rsid w:val="00F66152"/>
    <w:rsid w:val="00FC0B38"/>
    <w:rsid w:val="00FE19E9"/>
    <w:rsid w:val="00FF4371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B4AE4F"/>
  <w15:docId w15:val="{87CAB4DF-68FF-4668-BD67-C70E7EE2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link w:val="FooterChar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4B314C"/>
    <w:pPr>
      <w:spacing w:before="720"/>
      <w:ind w:left="5534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customStyle="1" w:styleId="Endofdocument">
    <w:name w:val="End of document"/>
    <w:basedOn w:val="Normal"/>
    <w:semiHidden/>
    <w:rsid w:val="00987427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val="fr-FR" w:eastAsia="en-US"/>
    </w:rPr>
  </w:style>
  <w:style w:type="character" w:customStyle="1" w:styleId="FooterChar">
    <w:name w:val="Footer Char"/>
    <w:basedOn w:val="DefaultParagraphFont"/>
    <w:link w:val="Footer"/>
    <w:semiHidden/>
    <w:rsid w:val="0098742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BE77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(F).dotm</Template>
  <TotalTime>4</TotalTime>
  <Pages>1</Pages>
  <Words>113</Words>
  <Characters>690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WIPO/GRTKF/IC/48/1 Prov.</vt:lpstr>
    </vt:vector>
  </TitlesOfParts>
  <Company>WIPO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WIPO/GRTKF/IC/48/1 Prov.</dc:title>
  <dc:creator>OLIVIÉ Karen</dc:creator>
  <cp:keywords>FOR OFFICIAL USE ONLY</cp:keywords>
  <cp:lastModifiedBy>OLIVIÉ Karen</cp:lastModifiedBy>
  <cp:revision>5</cp:revision>
  <cp:lastPrinted>2011-05-19T12:37:00Z</cp:lastPrinted>
  <dcterms:created xsi:type="dcterms:W3CDTF">2024-10-09T05:46:00Z</dcterms:created>
  <dcterms:modified xsi:type="dcterms:W3CDTF">2024-10-09T05:51:00Z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2024-10-09T05:48:02Z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da3f2a26-88ea-4402-bfd6-c69058c8e244</vt:lpwstr>
  </property>
  <property fmtid="{D5CDD505-2E9C-101B-9397-08002B2CF9AE}" pid="14" name="MSIP_Label_20773ee6-353b-4fb9-a59d-0b94c8c67bea_ContentBits">
    <vt:lpwstr>0</vt:lpwstr>
  </property>
</Properties>
</file>