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F5064" w:rsidRPr="00EF5064" w:rsidTr="0075570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F5064" w:rsidRPr="00EF5064" w:rsidRDefault="00EF5064" w:rsidP="0075570A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F5064" w:rsidRPr="00EF5064" w:rsidRDefault="00EF5064" w:rsidP="0075570A">
            <w:pPr>
              <w:rPr>
                <w:lang w:val="fr-FR"/>
              </w:rPr>
            </w:pPr>
            <w:r w:rsidRPr="00EF5064">
              <w:rPr>
                <w:noProof/>
                <w:lang w:val="fr-FR" w:eastAsia="fr-FR"/>
              </w:rPr>
              <w:drawing>
                <wp:inline distT="0" distB="0" distL="0" distR="0" wp14:anchorId="0E55AF9A" wp14:editId="083E587A">
                  <wp:extent cx="1856105" cy="131943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19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F5064" w:rsidRPr="00EF5064" w:rsidRDefault="00EF5064" w:rsidP="0075570A">
            <w:pPr>
              <w:jc w:val="right"/>
              <w:rPr>
                <w:lang w:val="fr-FR"/>
              </w:rPr>
            </w:pPr>
            <w:r w:rsidRPr="00EF506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F5064" w:rsidRPr="00EF5064" w:rsidTr="0075570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F5064" w:rsidRPr="00EF5064" w:rsidRDefault="00EF5064" w:rsidP="00F30AB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5064">
              <w:rPr>
                <w:rFonts w:ascii="Arial Black" w:hAnsi="Arial Black"/>
                <w:caps/>
                <w:sz w:val="15"/>
                <w:lang w:val="fr-FR"/>
              </w:rPr>
              <w:t>WIPO/GRTKF/IC/40/2</w:t>
            </w:r>
          </w:p>
        </w:tc>
      </w:tr>
      <w:tr w:rsidR="00EF5064" w:rsidRPr="00EF5064" w:rsidTr="0075570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F5064" w:rsidRPr="00EF5064" w:rsidRDefault="00EF5064" w:rsidP="0075570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5064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826F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EF5064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EF5064" w:rsidRPr="00EF5064" w:rsidTr="0075570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F5064" w:rsidRPr="00EF5064" w:rsidRDefault="00EF5064" w:rsidP="0075570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5064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826F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EF5064">
              <w:rPr>
                <w:rFonts w:ascii="Arial Black" w:hAnsi="Arial Black"/>
                <w:caps/>
                <w:sz w:val="15"/>
                <w:lang w:val="fr-FR"/>
              </w:rPr>
              <w:t xml:space="preserve"> 2</w:t>
            </w:r>
            <w:r w:rsidR="005826FE" w:rsidRPr="00EF5064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="005826F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5826FE" w:rsidRPr="00EF5064">
              <w:rPr>
                <w:rFonts w:ascii="Arial Black" w:hAnsi="Arial Black"/>
                <w:caps/>
                <w:sz w:val="15"/>
                <w:lang w:val="fr-FR"/>
              </w:rPr>
              <w:t>avril</w:t>
            </w:r>
            <w:r w:rsidR="005826F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5826FE" w:rsidRPr="00EF5064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EF5064">
              <w:rPr>
                <w:rFonts w:ascii="Arial Black" w:hAnsi="Arial Black"/>
                <w:caps/>
                <w:sz w:val="15"/>
                <w:lang w:val="fr-FR"/>
              </w:rPr>
              <w:t>19</w:t>
            </w:r>
          </w:p>
        </w:tc>
      </w:tr>
    </w:tbl>
    <w:p w:rsidR="00EF5064" w:rsidRPr="00EF5064" w:rsidRDefault="00EF5064" w:rsidP="00EF5064">
      <w:pPr>
        <w:rPr>
          <w:lang w:val="fr-FR"/>
        </w:rPr>
      </w:pPr>
    </w:p>
    <w:p w:rsidR="00EF5064" w:rsidRPr="00EF5064" w:rsidRDefault="00EF5064" w:rsidP="00EF5064">
      <w:pPr>
        <w:rPr>
          <w:lang w:val="fr-FR"/>
        </w:rPr>
      </w:pPr>
    </w:p>
    <w:p w:rsidR="00EF5064" w:rsidRPr="00EF5064" w:rsidRDefault="00EF5064" w:rsidP="00EF5064">
      <w:pPr>
        <w:rPr>
          <w:lang w:val="fr-FR"/>
        </w:rPr>
      </w:pPr>
    </w:p>
    <w:p w:rsidR="00EF5064" w:rsidRPr="00EF5064" w:rsidRDefault="00EF5064" w:rsidP="00EF5064">
      <w:pPr>
        <w:rPr>
          <w:lang w:val="fr-FR"/>
        </w:rPr>
      </w:pPr>
    </w:p>
    <w:p w:rsidR="00EF5064" w:rsidRPr="00EF5064" w:rsidRDefault="00EF5064" w:rsidP="00EF5064">
      <w:pPr>
        <w:rPr>
          <w:lang w:val="fr-FR"/>
        </w:rPr>
      </w:pPr>
    </w:p>
    <w:p w:rsidR="00EF5064" w:rsidRPr="00EF5064" w:rsidRDefault="00EF5064" w:rsidP="00EF5064">
      <w:pPr>
        <w:rPr>
          <w:b/>
          <w:sz w:val="28"/>
          <w:szCs w:val="28"/>
          <w:lang w:val="fr-FR"/>
        </w:rPr>
      </w:pPr>
      <w:r w:rsidRPr="00EF5064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EF5064" w:rsidRPr="00EF5064" w:rsidRDefault="00EF5064" w:rsidP="00EF5064">
      <w:pPr>
        <w:rPr>
          <w:lang w:val="fr-FR"/>
        </w:rPr>
      </w:pPr>
    </w:p>
    <w:p w:rsidR="00EF5064" w:rsidRPr="00EF5064" w:rsidRDefault="00EF5064" w:rsidP="00EF5064">
      <w:pPr>
        <w:rPr>
          <w:lang w:val="fr-FR"/>
        </w:rPr>
      </w:pPr>
    </w:p>
    <w:p w:rsidR="00EF5064" w:rsidRPr="00EF5064" w:rsidRDefault="00EF5064" w:rsidP="00EF5064">
      <w:pPr>
        <w:rPr>
          <w:b/>
          <w:sz w:val="24"/>
          <w:szCs w:val="24"/>
          <w:lang w:val="fr-FR"/>
        </w:rPr>
      </w:pPr>
      <w:r w:rsidRPr="00EF5064">
        <w:rPr>
          <w:b/>
          <w:sz w:val="24"/>
          <w:szCs w:val="24"/>
          <w:lang w:val="fr-FR"/>
        </w:rPr>
        <w:t>Quarant</w:t>
      </w:r>
      <w:r w:rsidR="005826FE">
        <w:rPr>
          <w:b/>
          <w:sz w:val="24"/>
          <w:szCs w:val="24"/>
          <w:lang w:val="fr-FR"/>
        </w:rPr>
        <w:t>ième session</w:t>
      </w:r>
    </w:p>
    <w:p w:rsidR="00EF5064" w:rsidRPr="00EF5064" w:rsidRDefault="00EF5064" w:rsidP="00EF5064">
      <w:pPr>
        <w:rPr>
          <w:b/>
          <w:sz w:val="24"/>
          <w:szCs w:val="24"/>
          <w:lang w:val="fr-FR"/>
        </w:rPr>
      </w:pPr>
      <w:r w:rsidRPr="00EF5064">
        <w:rPr>
          <w:b/>
          <w:sz w:val="24"/>
          <w:szCs w:val="24"/>
          <w:lang w:val="fr-FR"/>
        </w:rPr>
        <w:t>Genève, 17 – 21 juin 2019</w:t>
      </w:r>
    </w:p>
    <w:p w:rsidR="00EF5064" w:rsidRPr="00EF5064" w:rsidRDefault="00EF5064" w:rsidP="00EF5064">
      <w:pPr>
        <w:rPr>
          <w:lang w:val="fr-FR"/>
        </w:rPr>
      </w:pPr>
      <w:bookmarkStart w:id="1" w:name="_GoBack"/>
      <w:bookmarkEnd w:id="1"/>
    </w:p>
    <w:p w:rsidR="00EF5064" w:rsidRPr="00EF5064" w:rsidRDefault="00EF5064" w:rsidP="00EF5064">
      <w:pPr>
        <w:rPr>
          <w:lang w:val="fr-FR"/>
        </w:rPr>
      </w:pPr>
    </w:p>
    <w:p w:rsidR="00EF5064" w:rsidRPr="00EF5064" w:rsidRDefault="00EF5064" w:rsidP="00EF5064">
      <w:pPr>
        <w:rPr>
          <w:lang w:val="fr-FR"/>
        </w:rPr>
      </w:pPr>
    </w:p>
    <w:p w:rsidR="00DB23C2" w:rsidRPr="00EF5064" w:rsidRDefault="00EF5064" w:rsidP="00A22AE3">
      <w:pPr>
        <w:ind w:right="-20"/>
        <w:rPr>
          <w:rFonts w:eastAsia="Arial"/>
          <w:caps/>
          <w:sz w:val="24"/>
          <w:szCs w:val="24"/>
          <w:lang w:val="fr-FR"/>
        </w:rPr>
      </w:pPr>
      <w:r w:rsidRPr="00EF5064">
        <w:rPr>
          <w:rFonts w:eastAsia="Arial"/>
          <w:caps/>
          <w:sz w:val="24"/>
          <w:szCs w:val="24"/>
          <w:lang w:val="fr-FR"/>
        </w:rPr>
        <w:t>Accréditation de certaines organisations</w:t>
      </w:r>
    </w:p>
    <w:p w:rsidR="00DB23C2" w:rsidRPr="00EF5064" w:rsidRDefault="00DB23C2" w:rsidP="003D6114">
      <w:pPr>
        <w:spacing w:before="14" w:line="240" w:lineRule="exact"/>
        <w:rPr>
          <w:sz w:val="24"/>
          <w:szCs w:val="24"/>
          <w:lang w:val="fr-FR"/>
        </w:rPr>
      </w:pPr>
    </w:p>
    <w:p w:rsidR="00DB23C2" w:rsidRPr="00EF5064" w:rsidRDefault="00A22AE3" w:rsidP="00A22AE3">
      <w:pPr>
        <w:ind w:right="-20"/>
        <w:rPr>
          <w:rFonts w:eastAsia="Arial"/>
          <w:lang w:val="fr-FR"/>
        </w:rPr>
      </w:pPr>
      <w:r w:rsidRPr="00EF5064">
        <w:rPr>
          <w:rFonts w:eastAsia="Arial"/>
          <w:i/>
          <w:lang w:val="fr-FR"/>
        </w:rPr>
        <w:t>Document établi par le Secrétariat</w:t>
      </w:r>
    </w:p>
    <w:p w:rsidR="00DB23C2" w:rsidRPr="00EF5064" w:rsidRDefault="00DB23C2" w:rsidP="003D6114">
      <w:pPr>
        <w:spacing w:line="160" w:lineRule="exact"/>
        <w:rPr>
          <w:sz w:val="16"/>
          <w:szCs w:val="16"/>
          <w:lang w:val="fr-FR"/>
        </w:rPr>
      </w:pPr>
    </w:p>
    <w:p w:rsidR="00DB23C2" w:rsidRPr="00EF5064" w:rsidRDefault="00DB23C2" w:rsidP="003D6114">
      <w:pPr>
        <w:spacing w:line="200" w:lineRule="exact"/>
        <w:rPr>
          <w:sz w:val="20"/>
          <w:lang w:val="fr-FR"/>
        </w:rPr>
      </w:pPr>
    </w:p>
    <w:p w:rsidR="00DB23C2" w:rsidRPr="00EF5064" w:rsidRDefault="00DB23C2" w:rsidP="003D6114">
      <w:pPr>
        <w:spacing w:line="200" w:lineRule="exact"/>
        <w:rPr>
          <w:sz w:val="20"/>
          <w:lang w:val="fr-FR"/>
        </w:rPr>
      </w:pPr>
    </w:p>
    <w:p w:rsidR="00DB23C2" w:rsidRPr="00EF5064" w:rsidRDefault="00DB23C2" w:rsidP="003D6114">
      <w:pPr>
        <w:spacing w:line="200" w:lineRule="exact"/>
        <w:rPr>
          <w:sz w:val="20"/>
          <w:lang w:val="fr-FR"/>
        </w:rPr>
      </w:pPr>
    </w:p>
    <w:p w:rsidR="00DB23C2" w:rsidRPr="00EF5064" w:rsidRDefault="00DB23C2" w:rsidP="003D6114">
      <w:pPr>
        <w:rPr>
          <w:sz w:val="20"/>
          <w:lang w:val="fr-FR"/>
        </w:rPr>
      </w:pPr>
    </w:p>
    <w:p w:rsidR="00EF5064" w:rsidRDefault="00A22AE3" w:rsidP="00EF5064">
      <w:pPr>
        <w:pStyle w:val="ONUMFS"/>
        <w:rPr>
          <w:lang w:val="fr-FR"/>
        </w:rPr>
      </w:pPr>
      <w:r w:rsidRPr="00EF5064">
        <w:rPr>
          <w:lang w:val="fr-FR"/>
        </w:rPr>
        <w:t>Le Comité intergouvernemental de la propriété intellectuelle relative aux ressources génétiques, aux savoirs traditionnels et au folklore (ci</w:t>
      </w:r>
      <w:r w:rsidR="005826FE">
        <w:rPr>
          <w:lang w:val="fr-FR"/>
        </w:rPr>
        <w:t>-</w:t>
      </w:r>
      <w:r w:rsidRPr="00EF5064">
        <w:rPr>
          <w:lang w:val="fr-FR"/>
        </w:rPr>
        <w:t>après dénommé “comité”) a approuvé, à sa première session tenue à Genève du 30</w:t>
      </w:r>
      <w:r w:rsidR="00B56097" w:rsidRPr="00EF5064">
        <w:rPr>
          <w:lang w:val="fr-FR"/>
        </w:rPr>
        <w:t> </w:t>
      </w:r>
      <w:r w:rsidRPr="00EF5064">
        <w:rPr>
          <w:lang w:val="fr-FR"/>
        </w:rPr>
        <w:t>avril au 3</w:t>
      </w:r>
      <w:r w:rsidR="00B56097" w:rsidRPr="00EF5064">
        <w:rPr>
          <w:lang w:val="fr-FR"/>
        </w:rPr>
        <w:t> mai </w:t>
      </w:r>
      <w:r w:rsidRPr="00EF5064">
        <w:rPr>
          <w:lang w:val="fr-FR"/>
        </w:rPr>
        <w:t>2001, un certain nombre de questions d</w:t>
      </w:r>
      <w:r w:rsidR="005826FE">
        <w:rPr>
          <w:lang w:val="fr-FR"/>
        </w:rPr>
        <w:t>’</w:t>
      </w:r>
      <w:r w:rsidRPr="00EF5064">
        <w:rPr>
          <w:lang w:val="fr-FR"/>
        </w:rPr>
        <w:t xml:space="preserve">organisation et de procédure, </w:t>
      </w:r>
      <w:r w:rsidR="005826FE">
        <w:rPr>
          <w:lang w:val="fr-FR"/>
        </w:rPr>
        <w:t>y compris</w:t>
      </w:r>
      <w:r w:rsidRPr="00EF5064">
        <w:rPr>
          <w:lang w:val="fr-FR"/>
        </w:rPr>
        <w:t xml:space="preserve"> l</w:t>
      </w:r>
      <w:r w:rsidR="005826FE">
        <w:rPr>
          <w:lang w:val="fr-FR"/>
        </w:rPr>
        <w:t>’</w:t>
      </w:r>
      <w:r w:rsidRPr="00EF5064">
        <w:rPr>
          <w:lang w:val="fr-FR"/>
        </w:rPr>
        <w:t>octroi du statut d</w:t>
      </w:r>
      <w:r w:rsidR="005826FE">
        <w:rPr>
          <w:lang w:val="fr-FR"/>
        </w:rPr>
        <w:t>’</w:t>
      </w:r>
      <w:r w:rsidRPr="00EF5064">
        <w:rPr>
          <w:lang w:val="fr-FR"/>
        </w:rPr>
        <w:t>observateur ad</w:t>
      </w:r>
      <w:r w:rsidR="00EE23D8">
        <w:rPr>
          <w:lang w:val="fr-FR"/>
        </w:rPr>
        <w:t> </w:t>
      </w:r>
      <w:r w:rsidRPr="00EF5064">
        <w:rPr>
          <w:lang w:val="fr-FR"/>
        </w:rPr>
        <w:t>hoc à un certain nombre d</w:t>
      </w:r>
      <w:r w:rsidR="005826FE">
        <w:rPr>
          <w:lang w:val="fr-FR"/>
        </w:rPr>
        <w:t>’</w:t>
      </w:r>
      <w:r w:rsidRPr="00EF5064">
        <w:rPr>
          <w:lang w:val="fr-FR"/>
        </w:rPr>
        <w:t xml:space="preserve">organisations ayant exprimé le </w:t>
      </w:r>
      <w:r w:rsidR="00F84CA4" w:rsidRPr="00EF5064">
        <w:rPr>
          <w:lang w:val="fr-FR"/>
        </w:rPr>
        <w:t>souhait</w:t>
      </w:r>
      <w:r w:rsidRPr="00EF5064">
        <w:rPr>
          <w:lang w:val="fr-FR"/>
        </w:rPr>
        <w:t xml:space="preserve"> de jouer un rôle dans les travaux du comité (voir le rapport a</w:t>
      </w:r>
      <w:r w:rsidR="00B56097" w:rsidRPr="00EF5064">
        <w:rPr>
          <w:lang w:val="fr-FR"/>
        </w:rPr>
        <w:t>dopté par le comité, paragraphe </w:t>
      </w:r>
      <w:r w:rsidRPr="00EF5064">
        <w:rPr>
          <w:lang w:val="fr-FR"/>
        </w:rPr>
        <w:t>18 du document WIPO/GRTKF/IC/1/13).</w:t>
      </w:r>
    </w:p>
    <w:p w:rsidR="00EF5064" w:rsidRDefault="00A22AE3" w:rsidP="00EF5064">
      <w:pPr>
        <w:pStyle w:val="ONUMFS"/>
        <w:rPr>
          <w:lang w:val="fr-FR"/>
        </w:rPr>
      </w:pPr>
      <w:r w:rsidRPr="00EF5064">
        <w:rPr>
          <w:lang w:val="fr-FR"/>
        </w:rPr>
        <w:t xml:space="preserve">Depuis lors, plusieurs autres organisations ont fait part au Secrétariat de leur </w:t>
      </w:r>
      <w:r w:rsidR="00F84CA4" w:rsidRPr="00EF5064">
        <w:rPr>
          <w:lang w:val="fr-FR"/>
        </w:rPr>
        <w:t>souhait</w:t>
      </w:r>
      <w:r w:rsidRPr="00EF5064">
        <w:rPr>
          <w:lang w:val="fr-FR"/>
        </w:rPr>
        <w:t xml:space="preserve"> d</w:t>
      </w:r>
      <w:r w:rsidR="005826FE">
        <w:rPr>
          <w:lang w:val="fr-FR"/>
        </w:rPr>
        <w:t>’</w:t>
      </w:r>
      <w:r w:rsidRPr="00EF5064">
        <w:rPr>
          <w:lang w:val="fr-FR"/>
        </w:rPr>
        <w:t>obtenir le même statut pour les futures réunions du comi</w:t>
      </w:r>
      <w:r w:rsidR="00A213A8" w:rsidRPr="00EF5064">
        <w:rPr>
          <w:lang w:val="fr-FR"/>
        </w:rPr>
        <w:t>té</w:t>
      </w:r>
      <w:r w:rsidR="00A213A8">
        <w:rPr>
          <w:lang w:val="fr-FR"/>
        </w:rPr>
        <w:t xml:space="preserve">.  </w:t>
      </w:r>
      <w:r w:rsidR="00A213A8" w:rsidRPr="00EF5064">
        <w:rPr>
          <w:lang w:val="fr-FR"/>
        </w:rPr>
        <w:t>On</w:t>
      </w:r>
      <w:r w:rsidRPr="00EF5064">
        <w:rPr>
          <w:lang w:val="fr-FR"/>
        </w:rPr>
        <w:t xml:space="preserve"> trouvera en annexe au présent document les demandes contenant les noms des</w:t>
      </w:r>
      <w:r w:rsidR="00B56097" w:rsidRPr="00EF5064">
        <w:rPr>
          <w:lang w:val="fr-FR"/>
        </w:rPr>
        <w:t xml:space="preserve"> organisations qui, avant le 18 avril </w:t>
      </w:r>
      <w:r w:rsidRPr="00EF5064">
        <w:rPr>
          <w:lang w:val="fr-FR"/>
        </w:rPr>
        <w:t>2019, ont demandé à être accréditées à la quarant</w:t>
      </w:r>
      <w:r w:rsidR="005826FE">
        <w:rPr>
          <w:lang w:val="fr-FR"/>
        </w:rPr>
        <w:t>ième session</w:t>
      </w:r>
      <w:r w:rsidRPr="00EF5064">
        <w:rPr>
          <w:lang w:val="fr-FR"/>
        </w:rPr>
        <w:t xml:space="preserve"> du comité, ainsi que des renseignements biographiques sur ces organisations tels qu</w:t>
      </w:r>
      <w:r w:rsidR="005826FE">
        <w:rPr>
          <w:lang w:val="fr-FR"/>
        </w:rPr>
        <w:t>’</w:t>
      </w:r>
      <w:r w:rsidRPr="00EF5064">
        <w:rPr>
          <w:lang w:val="fr-FR"/>
        </w:rPr>
        <w:t>ils ont été communiqués par chacune d</w:t>
      </w:r>
      <w:r w:rsidR="005826FE">
        <w:rPr>
          <w:lang w:val="fr-FR"/>
        </w:rPr>
        <w:t>’</w:t>
      </w:r>
      <w:r w:rsidRPr="00EF5064">
        <w:rPr>
          <w:lang w:val="fr-FR"/>
        </w:rPr>
        <w:t>entre elles.</w:t>
      </w:r>
    </w:p>
    <w:p w:rsidR="00DB23C2" w:rsidRPr="00EF5064" w:rsidRDefault="00F17CC7" w:rsidP="00EF5064">
      <w:pPr>
        <w:pStyle w:val="ONUMFS"/>
        <w:ind w:left="5533"/>
        <w:rPr>
          <w:i/>
          <w:lang w:val="fr-FR"/>
        </w:rPr>
      </w:pPr>
      <w:r w:rsidRPr="00EF5064">
        <w:rPr>
          <w:i/>
          <w:lang w:val="fr-FR"/>
        </w:rPr>
        <w:t>Le comité est invité à examiner les demandes d</w:t>
      </w:r>
      <w:r w:rsidR="005826FE">
        <w:rPr>
          <w:i/>
          <w:lang w:val="fr-FR"/>
        </w:rPr>
        <w:t>’</w:t>
      </w:r>
      <w:r w:rsidRPr="00EF5064">
        <w:rPr>
          <w:i/>
          <w:lang w:val="fr-FR"/>
        </w:rPr>
        <w:t>accréditation en qualité d</w:t>
      </w:r>
      <w:r w:rsidR="005826FE">
        <w:rPr>
          <w:i/>
          <w:lang w:val="fr-FR"/>
        </w:rPr>
        <w:t>’</w:t>
      </w:r>
      <w:r w:rsidRPr="00EF5064">
        <w:rPr>
          <w:i/>
          <w:lang w:val="fr-FR"/>
        </w:rPr>
        <w:t>observatrices ad</w:t>
      </w:r>
      <w:r w:rsidR="00EE23D8">
        <w:rPr>
          <w:i/>
          <w:lang w:val="fr-FR"/>
        </w:rPr>
        <w:t> </w:t>
      </w:r>
      <w:r w:rsidRPr="00EF5064">
        <w:rPr>
          <w:i/>
          <w:lang w:val="fr-FR"/>
        </w:rPr>
        <w:t>hoc des organisations mentionnées dans l</w:t>
      </w:r>
      <w:r w:rsidR="005826FE">
        <w:rPr>
          <w:i/>
          <w:lang w:val="fr-FR"/>
        </w:rPr>
        <w:t>’</w:t>
      </w:r>
      <w:r w:rsidRPr="00EF5064">
        <w:rPr>
          <w:i/>
          <w:lang w:val="fr-FR"/>
        </w:rPr>
        <w:t>annexe du présent document et à se prononcer à cet égard.</w:t>
      </w:r>
    </w:p>
    <w:p w:rsidR="00DB23C2" w:rsidRDefault="00DB23C2" w:rsidP="00EF5064">
      <w:pPr>
        <w:rPr>
          <w:lang w:val="fr-FR"/>
        </w:rPr>
      </w:pPr>
    </w:p>
    <w:p w:rsidR="00EF5064" w:rsidRPr="00EF5064" w:rsidRDefault="00EF5064" w:rsidP="00EF5064">
      <w:pPr>
        <w:rPr>
          <w:lang w:val="fr-FR"/>
        </w:rPr>
      </w:pPr>
    </w:p>
    <w:p w:rsidR="00DB23C2" w:rsidRPr="00EF5064" w:rsidRDefault="00F17CC7" w:rsidP="00EF5064">
      <w:pPr>
        <w:pStyle w:val="Endofdocument-Annex"/>
        <w:rPr>
          <w:i/>
        </w:rPr>
      </w:pPr>
      <w:r w:rsidRPr="00EF5064">
        <w:t>[L</w:t>
      </w:r>
      <w:r w:rsidR="005826FE">
        <w:t>’</w:t>
      </w:r>
      <w:r w:rsidRPr="00EF5064">
        <w:t>annexe suit]</w:t>
      </w:r>
    </w:p>
    <w:p w:rsidR="003D6114" w:rsidRPr="00EF5064" w:rsidRDefault="003D6114" w:rsidP="003D6114">
      <w:pPr>
        <w:rPr>
          <w:lang w:val="fr-FR"/>
        </w:rPr>
        <w:sectPr w:rsidR="003D6114" w:rsidRPr="00EF5064" w:rsidSect="00EF50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DB23C2" w:rsidRPr="00EF5064" w:rsidRDefault="00EF5064" w:rsidP="00EF5064">
      <w:pPr>
        <w:pStyle w:val="Heading2"/>
        <w:rPr>
          <w:lang w:val="fr-FR"/>
        </w:rPr>
      </w:pPr>
      <w:r w:rsidRPr="00EF5064">
        <w:rPr>
          <w:lang w:val="fr-FR"/>
        </w:rPr>
        <w:lastRenderedPageBreak/>
        <w:t>Organisations qui ont demandé leur accréditation en qualité d</w:t>
      </w:r>
      <w:r w:rsidR="005826FE">
        <w:rPr>
          <w:lang w:val="fr-FR"/>
        </w:rPr>
        <w:t>’</w:t>
      </w:r>
      <w:r w:rsidRPr="00EF5064">
        <w:rPr>
          <w:lang w:val="fr-FR"/>
        </w:rPr>
        <w:t xml:space="preserve">observatrices pour les sessions du </w:t>
      </w:r>
      <w:r>
        <w:rPr>
          <w:lang w:val="fr-FR"/>
        </w:rPr>
        <w:t>comité intergouvernemental</w:t>
      </w:r>
    </w:p>
    <w:p w:rsidR="00DB23C2" w:rsidRPr="00EF5064" w:rsidRDefault="00DB23C2" w:rsidP="003D6114">
      <w:pPr>
        <w:rPr>
          <w:szCs w:val="22"/>
          <w:lang w:val="fr-FR"/>
        </w:rPr>
      </w:pPr>
    </w:p>
    <w:p w:rsidR="00DB23C2" w:rsidRPr="00EF5064" w:rsidRDefault="00DB23C2" w:rsidP="003D6114">
      <w:pPr>
        <w:rPr>
          <w:lang w:val="fr-FR"/>
        </w:rPr>
      </w:pPr>
    </w:p>
    <w:p w:rsidR="00EF5064" w:rsidRDefault="00FF5C8C" w:rsidP="00EF5064">
      <w:pPr>
        <w:pStyle w:val="ONUMFS"/>
        <w:numPr>
          <w:ilvl w:val="0"/>
          <w:numId w:val="0"/>
        </w:numPr>
      </w:pPr>
      <w:r w:rsidRPr="00EF5064">
        <w:t>Centre for International Sustainable Development Law (CISDL)</w:t>
      </w:r>
    </w:p>
    <w:p w:rsidR="00EF5064" w:rsidRDefault="00016A77" w:rsidP="00EF5064">
      <w:pPr>
        <w:pStyle w:val="ONUMFS"/>
        <w:numPr>
          <w:ilvl w:val="0"/>
          <w:numId w:val="0"/>
        </w:numPr>
      </w:pPr>
      <w:r w:rsidRPr="00EF5064">
        <w:t>For Alternative Approaches to Addiction, Think &amp; do tank (FAAAT)</w:t>
      </w:r>
    </w:p>
    <w:p w:rsidR="00DB23C2" w:rsidRPr="00EF5064" w:rsidRDefault="00DB23C2" w:rsidP="00EF5064">
      <w:pPr>
        <w:pStyle w:val="ONUMFS"/>
        <w:numPr>
          <w:ilvl w:val="0"/>
          <w:numId w:val="0"/>
        </w:numPr>
      </w:pPr>
    </w:p>
    <w:p w:rsidR="00EF5064" w:rsidRDefault="00EF5064">
      <w:pPr>
        <w:rPr>
          <w:u w:val="single"/>
        </w:rPr>
      </w:pPr>
      <w:r>
        <w:rPr>
          <w:u w:val="single"/>
        </w:rPr>
        <w:br w:type="page"/>
      </w:r>
    </w:p>
    <w:p w:rsidR="00FF2332" w:rsidRPr="00EF5064" w:rsidRDefault="00FF2332" w:rsidP="00EF5064">
      <w:pPr>
        <w:pStyle w:val="Heading3"/>
      </w:pPr>
      <w:r w:rsidRPr="00EF5064">
        <w:lastRenderedPageBreak/>
        <w:t>Centre for International Sustainable Development Law (CISDL)</w:t>
      </w:r>
    </w:p>
    <w:p w:rsidR="00DB23C2" w:rsidRPr="00EF5064" w:rsidRDefault="00DB23C2"/>
    <w:p w:rsidR="00DB23C2" w:rsidRPr="00EF5064" w:rsidRDefault="00266B0B" w:rsidP="00266B0B">
      <w:pPr>
        <w:rPr>
          <w:lang w:val="fr-FR"/>
        </w:rPr>
      </w:pPr>
      <w:r w:rsidRPr="00EF5064">
        <w:rPr>
          <w:lang w:val="fr-FR"/>
        </w:rPr>
        <w:t>Le 12 mars 2019</w:t>
      </w:r>
    </w:p>
    <w:p w:rsidR="00DB23C2" w:rsidRPr="00EF5064" w:rsidRDefault="00DB23C2" w:rsidP="00F36476">
      <w:pPr>
        <w:rPr>
          <w:lang w:val="fr-FR"/>
        </w:rPr>
      </w:pPr>
    </w:p>
    <w:p w:rsidR="00DB23C2" w:rsidRPr="00EF5064" w:rsidRDefault="00FF67F7" w:rsidP="00FF67F7">
      <w:pPr>
        <w:rPr>
          <w:b/>
          <w:bCs/>
          <w:lang w:val="fr-FR"/>
        </w:rPr>
      </w:pPr>
      <w:r w:rsidRPr="00EF5064">
        <w:rPr>
          <w:b/>
          <w:bCs/>
          <w:lang w:val="fr-FR"/>
        </w:rPr>
        <w:t>COURRIER ÉLECTRONIQUE</w:t>
      </w:r>
    </w:p>
    <w:p w:rsidR="00DB23C2" w:rsidRPr="00EF5064" w:rsidRDefault="00DB23C2" w:rsidP="00F36476">
      <w:pPr>
        <w:rPr>
          <w:b/>
          <w:bCs/>
          <w:lang w:val="fr-FR"/>
        </w:rPr>
      </w:pPr>
    </w:p>
    <w:p w:rsidR="00DB23C2" w:rsidRPr="00EF5064" w:rsidRDefault="00FF67F7" w:rsidP="00FF67F7">
      <w:pPr>
        <w:rPr>
          <w:lang w:val="fr-FR"/>
        </w:rPr>
      </w:pPr>
      <w:r w:rsidRPr="00EF5064">
        <w:rPr>
          <w:lang w:val="fr-FR"/>
        </w:rPr>
        <w:t>À</w:t>
      </w:r>
      <w:r w:rsidR="005826FE">
        <w:rPr>
          <w:lang w:val="fr-FR"/>
        </w:rPr>
        <w:t> :</w:t>
      </w:r>
      <w:r w:rsidRPr="00EF5064">
        <w:rPr>
          <w:lang w:val="fr-FR"/>
        </w:rPr>
        <w:t xml:space="preserve"> Division des savoirs traditionnels</w:t>
      </w:r>
    </w:p>
    <w:p w:rsidR="00DB23C2" w:rsidRPr="00EF5064" w:rsidRDefault="00FF67F7" w:rsidP="00FF67F7">
      <w:pPr>
        <w:rPr>
          <w:lang w:val="fr-FR"/>
        </w:rPr>
      </w:pPr>
      <w:r w:rsidRPr="00EF5064">
        <w:rPr>
          <w:lang w:val="fr-FR"/>
        </w:rPr>
        <w:t>Organisation Mondiale de la Propriété Intellectuelle (OMPI)</w:t>
      </w:r>
    </w:p>
    <w:p w:rsidR="00DB23C2" w:rsidRPr="00EF5064" w:rsidRDefault="00FF67F7" w:rsidP="00FF67F7">
      <w:pPr>
        <w:rPr>
          <w:lang w:val="fr-FR"/>
        </w:rPr>
      </w:pPr>
      <w:r w:rsidRPr="00EF5064">
        <w:rPr>
          <w:lang w:val="fr-FR"/>
        </w:rPr>
        <w:t>34, chemin des Colombettes</w:t>
      </w:r>
    </w:p>
    <w:p w:rsidR="00DB23C2" w:rsidRPr="00EF5064" w:rsidRDefault="00FF67F7" w:rsidP="00FF67F7">
      <w:pPr>
        <w:rPr>
          <w:lang w:val="fr-FR"/>
        </w:rPr>
      </w:pPr>
      <w:r w:rsidRPr="00EF5064">
        <w:rPr>
          <w:lang w:val="fr-FR"/>
        </w:rPr>
        <w:t>1211 Genève 20</w:t>
      </w:r>
    </w:p>
    <w:p w:rsidR="00DB23C2" w:rsidRPr="00EF5064" w:rsidRDefault="00FF67F7" w:rsidP="00FF67F7">
      <w:pPr>
        <w:rPr>
          <w:lang w:val="fr-FR"/>
        </w:rPr>
      </w:pPr>
      <w:r w:rsidRPr="00EF5064">
        <w:rPr>
          <w:lang w:val="fr-FR"/>
        </w:rPr>
        <w:t>Suisse</w:t>
      </w:r>
    </w:p>
    <w:p w:rsidR="00DB23C2" w:rsidRPr="00EF5064" w:rsidRDefault="00DB23C2" w:rsidP="00F36476">
      <w:pPr>
        <w:rPr>
          <w:lang w:val="fr-FR"/>
        </w:rPr>
      </w:pPr>
    </w:p>
    <w:p w:rsidR="00DB23C2" w:rsidRPr="00EF5064" w:rsidRDefault="00FF67F7" w:rsidP="00FF67F7">
      <w:pPr>
        <w:rPr>
          <w:bCs/>
          <w:lang w:val="fr-FR"/>
        </w:rPr>
      </w:pPr>
      <w:r w:rsidRPr="00EF5064">
        <w:rPr>
          <w:bCs/>
          <w:lang w:val="fr-FR"/>
        </w:rPr>
        <w:t>Tlcp.</w:t>
      </w:r>
      <w:r w:rsidR="005826FE">
        <w:rPr>
          <w:bCs/>
          <w:lang w:val="fr-FR"/>
        </w:rPr>
        <w:t> :</w:t>
      </w:r>
      <w:r w:rsidRPr="00EF5064">
        <w:rPr>
          <w:bCs/>
          <w:lang w:val="fr-FR"/>
        </w:rPr>
        <w:t xml:space="preserve"> +41 (0) 22</w:t>
      </w:r>
      <w:r w:rsidR="00EE23D8">
        <w:rPr>
          <w:bCs/>
          <w:lang w:val="fr-FR"/>
        </w:rPr>
        <w:t> </w:t>
      </w:r>
      <w:r w:rsidRPr="00EF5064">
        <w:rPr>
          <w:bCs/>
          <w:lang w:val="fr-FR"/>
        </w:rPr>
        <w:t>338 81 20</w:t>
      </w:r>
    </w:p>
    <w:p w:rsidR="00DB23C2" w:rsidRPr="00EF5064" w:rsidRDefault="00EF5064" w:rsidP="00FF67F7">
      <w:pPr>
        <w:rPr>
          <w:bCs/>
          <w:lang w:val="fr-FR"/>
        </w:rPr>
      </w:pPr>
      <w:r w:rsidRPr="00EF5064">
        <w:rPr>
          <w:bCs/>
          <w:lang w:val="fr-FR"/>
        </w:rPr>
        <w:t>Mél.</w:t>
      </w:r>
      <w:r w:rsidR="005826FE">
        <w:rPr>
          <w:bCs/>
          <w:lang w:val="fr-FR"/>
        </w:rPr>
        <w:t> :</w:t>
      </w:r>
      <w:r w:rsidR="00FF67F7" w:rsidRPr="00EF5064">
        <w:rPr>
          <w:bCs/>
          <w:lang w:val="fr-FR"/>
        </w:rPr>
        <w:t xml:space="preserve"> grtkf@wipo.int</w:t>
      </w:r>
    </w:p>
    <w:p w:rsidR="00DB23C2" w:rsidRPr="00EF5064" w:rsidRDefault="00DB23C2" w:rsidP="00F36476">
      <w:pPr>
        <w:rPr>
          <w:b/>
          <w:bCs/>
          <w:lang w:val="fr-FR"/>
        </w:rPr>
      </w:pPr>
    </w:p>
    <w:p w:rsidR="00DB23C2" w:rsidRPr="00EF5064" w:rsidRDefault="00FF67F7" w:rsidP="00FF67F7">
      <w:pPr>
        <w:rPr>
          <w:lang w:val="fr-FR"/>
        </w:rPr>
      </w:pPr>
      <w:r w:rsidRPr="00EF5064">
        <w:rPr>
          <w:lang w:val="fr-FR"/>
        </w:rPr>
        <w:t>Madame, Monsieur,</w:t>
      </w:r>
    </w:p>
    <w:p w:rsidR="00DB23C2" w:rsidRPr="00EF5064" w:rsidRDefault="00DB23C2" w:rsidP="00F36476">
      <w:pPr>
        <w:rPr>
          <w:lang w:val="fr-FR"/>
        </w:rPr>
      </w:pPr>
    </w:p>
    <w:p w:rsidR="00DB23C2" w:rsidRPr="00EF5064" w:rsidRDefault="00FF67F7" w:rsidP="00FF67F7">
      <w:pPr>
        <w:rPr>
          <w:u w:val="single"/>
          <w:lang w:val="fr-FR"/>
        </w:rPr>
      </w:pPr>
      <w:r w:rsidRPr="00EF5064">
        <w:rPr>
          <w:u w:val="single"/>
          <w:lang w:val="fr-FR"/>
        </w:rPr>
        <w:t>Objet</w:t>
      </w:r>
      <w:r w:rsidR="005826FE">
        <w:rPr>
          <w:u w:val="single"/>
          <w:lang w:val="fr-FR"/>
        </w:rPr>
        <w:t> :</w:t>
      </w:r>
      <w:r w:rsidRPr="00EF5064">
        <w:rPr>
          <w:u w:val="single"/>
          <w:lang w:val="fr-FR"/>
        </w:rPr>
        <w:t xml:space="preserve"> Demande d</w:t>
      </w:r>
      <w:r w:rsidR="005826FE">
        <w:rPr>
          <w:u w:val="single"/>
          <w:lang w:val="fr-FR"/>
        </w:rPr>
        <w:t>’</w:t>
      </w:r>
      <w:r w:rsidRPr="00EF5064">
        <w:rPr>
          <w:u w:val="single"/>
          <w:lang w:val="fr-FR"/>
        </w:rPr>
        <w:t>accréditation en qualité d</w:t>
      </w:r>
      <w:r w:rsidR="005826FE">
        <w:rPr>
          <w:u w:val="single"/>
          <w:lang w:val="fr-FR"/>
        </w:rPr>
        <w:t>’</w:t>
      </w:r>
      <w:r w:rsidRPr="00EF5064">
        <w:rPr>
          <w:u w:val="single"/>
          <w:lang w:val="fr-FR"/>
        </w:rPr>
        <w:t>observateur pour les sessions à venir du Comité intergouvernemental de la propriété intellectuelle relative aux ressources génétiques, aux savoirs traditionnels et au folklore</w:t>
      </w:r>
    </w:p>
    <w:p w:rsidR="00DB23C2" w:rsidRPr="00EF5064" w:rsidRDefault="00DB23C2" w:rsidP="00EF5064">
      <w:pPr>
        <w:rPr>
          <w:lang w:val="fr-FR"/>
        </w:rPr>
      </w:pPr>
    </w:p>
    <w:p w:rsidR="00DB23C2" w:rsidRPr="00EF5064" w:rsidRDefault="00F9282E" w:rsidP="00EF5064">
      <w:pPr>
        <w:rPr>
          <w:lang w:val="fr-FR"/>
        </w:rPr>
      </w:pPr>
      <w:r w:rsidRPr="00EF5064">
        <w:rPr>
          <w:lang w:val="fr-FR"/>
        </w:rPr>
        <w:t>J</w:t>
      </w:r>
      <w:r w:rsidR="005826FE">
        <w:rPr>
          <w:lang w:val="fr-FR"/>
        </w:rPr>
        <w:t>’</w:t>
      </w:r>
      <w:r w:rsidRPr="00EF5064">
        <w:rPr>
          <w:lang w:val="fr-FR"/>
        </w:rPr>
        <w:t>ai l</w:t>
      </w:r>
      <w:r w:rsidR="005826FE">
        <w:rPr>
          <w:lang w:val="fr-FR"/>
        </w:rPr>
        <w:t>’</w:t>
      </w:r>
      <w:r w:rsidRPr="00EF5064">
        <w:rPr>
          <w:lang w:val="fr-FR"/>
        </w:rPr>
        <w:t>honneur de vous informer que mon organisation souhaite participer en qualité d</w:t>
      </w:r>
      <w:r w:rsidR="005826FE">
        <w:rPr>
          <w:lang w:val="fr-FR"/>
        </w:rPr>
        <w:t>’</w:t>
      </w:r>
      <w:r w:rsidRPr="00EF5064">
        <w:rPr>
          <w:lang w:val="fr-FR"/>
        </w:rPr>
        <w:t>observateur ad</w:t>
      </w:r>
      <w:r w:rsidR="00EE23D8">
        <w:rPr>
          <w:lang w:val="fr-FR"/>
        </w:rPr>
        <w:t> </w:t>
      </w:r>
      <w:r w:rsidRPr="00EF5064">
        <w:rPr>
          <w:lang w:val="fr-FR"/>
        </w:rPr>
        <w:t>hoc aux sessions du Comité intergouvernemental de la propriété intellectuelle relative aux ressources génétiques, aux savoirs traditionnels et au folklo</w:t>
      </w:r>
      <w:r w:rsidR="00A213A8" w:rsidRPr="00EF5064">
        <w:rPr>
          <w:lang w:val="fr-FR"/>
        </w:rPr>
        <w:t>re</w:t>
      </w:r>
      <w:r w:rsidR="00A213A8">
        <w:rPr>
          <w:lang w:val="fr-FR"/>
        </w:rPr>
        <w:t xml:space="preserve">.  </w:t>
      </w:r>
      <w:r w:rsidR="00A213A8" w:rsidRPr="00EF5064">
        <w:rPr>
          <w:lang w:val="fr-FR"/>
        </w:rPr>
        <w:t>Ve</w:t>
      </w:r>
      <w:r w:rsidRPr="00EF5064">
        <w:rPr>
          <w:lang w:val="fr-FR"/>
        </w:rPr>
        <w:t>uillez trouver ci</w:t>
      </w:r>
      <w:r w:rsidR="005826FE">
        <w:rPr>
          <w:lang w:val="fr-FR"/>
        </w:rPr>
        <w:t>-</w:t>
      </w:r>
      <w:r w:rsidRPr="00EF5064">
        <w:rPr>
          <w:lang w:val="fr-FR"/>
        </w:rPr>
        <w:t>joint les renseignements biographiques de mon organisation nécessaires à l</w:t>
      </w:r>
      <w:r w:rsidR="005826FE">
        <w:rPr>
          <w:lang w:val="fr-FR"/>
        </w:rPr>
        <w:t>’</w:t>
      </w:r>
      <w:r w:rsidRPr="00EF5064">
        <w:rPr>
          <w:lang w:val="fr-FR"/>
        </w:rPr>
        <w:t>examen de cette demande d</w:t>
      </w:r>
      <w:r w:rsidR="005826FE">
        <w:rPr>
          <w:lang w:val="fr-FR"/>
        </w:rPr>
        <w:t>’</w:t>
      </w:r>
      <w:r w:rsidRPr="00EF5064">
        <w:rPr>
          <w:lang w:val="fr-FR"/>
        </w:rPr>
        <w:t>accréditation par le comité.</w:t>
      </w:r>
    </w:p>
    <w:p w:rsidR="00DB23C2" w:rsidRPr="00EF5064" w:rsidRDefault="00DB23C2" w:rsidP="00EF5064">
      <w:pPr>
        <w:rPr>
          <w:lang w:val="fr-FR"/>
        </w:rPr>
      </w:pPr>
    </w:p>
    <w:p w:rsidR="00DB23C2" w:rsidRPr="00EF5064" w:rsidRDefault="00F9282E" w:rsidP="00EF5064">
      <w:pPr>
        <w:rPr>
          <w:lang w:val="fr-FR"/>
        </w:rPr>
      </w:pPr>
      <w:r w:rsidRPr="00EF5064">
        <w:rPr>
          <w:lang w:val="fr-FR"/>
        </w:rPr>
        <w:t>Nous restons à votre entière disposition pour tout complément d</w:t>
      </w:r>
      <w:r w:rsidR="005826FE">
        <w:rPr>
          <w:lang w:val="fr-FR"/>
        </w:rPr>
        <w:t>’</w:t>
      </w:r>
      <w:r w:rsidRPr="00EF5064">
        <w:rPr>
          <w:lang w:val="fr-FR"/>
        </w:rPr>
        <w:t>information.</w:t>
      </w:r>
    </w:p>
    <w:p w:rsidR="00DB23C2" w:rsidRPr="00EF5064" w:rsidRDefault="00DB23C2" w:rsidP="00EF5064">
      <w:pPr>
        <w:rPr>
          <w:lang w:val="fr-FR"/>
        </w:rPr>
      </w:pPr>
    </w:p>
    <w:p w:rsidR="00DB23C2" w:rsidRPr="00EF5064" w:rsidRDefault="00F9282E" w:rsidP="00EF5064">
      <w:pPr>
        <w:rPr>
          <w:lang w:val="fr-FR"/>
        </w:rPr>
      </w:pPr>
      <w:r w:rsidRPr="00EF5064">
        <w:rPr>
          <w:lang w:val="fr-FR"/>
        </w:rPr>
        <w:t>Veuillez agréer, Madame, Monsieur, l</w:t>
      </w:r>
      <w:r w:rsidR="005826FE">
        <w:rPr>
          <w:lang w:val="fr-FR"/>
        </w:rPr>
        <w:t>’</w:t>
      </w:r>
      <w:r w:rsidRPr="00EF5064">
        <w:rPr>
          <w:lang w:val="fr-FR"/>
        </w:rPr>
        <w:t>assurance de ma considération distinguée.</w:t>
      </w:r>
    </w:p>
    <w:p w:rsidR="00DB23C2" w:rsidRPr="00EF5064" w:rsidRDefault="00DB23C2" w:rsidP="00EF5064">
      <w:pPr>
        <w:rPr>
          <w:lang w:val="fr-FR"/>
        </w:rPr>
      </w:pPr>
    </w:p>
    <w:p w:rsidR="00DB23C2" w:rsidRPr="00EF5064" w:rsidRDefault="00DB23C2" w:rsidP="00EF5064">
      <w:pPr>
        <w:rPr>
          <w:lang w:val="fr-FR"/>
        </w:rPr>
      </w:pPr>
    </w:p>
    <w:p w:rsidR="00DB23C2" w:rsidRPr="00EF5064" w:rsidRDefault="00DB23C2" w:rsidP="00EF5064">
      <w:pPr>
        <w:rPr>
          <w:lang w:val="fr-FR"/>
        </w:rPr>
      </w:pPr>
    </w:p>
    <w:p w:rsidR="00DB23C2" w:rsidRPr="00EF5064" w:rsidRDefault="00166360" w:rsidP="00EF5064">
      <w:pPr>
        <w:rPr>
          <w:lang w:val="fr-FR"/>
        </w:rPr>
      </w:pPr>
      <w:r w:rsidRPr="00EF5064">
        <w:rPr>
          <w:lang w:val="fr-FR"/>
        </w:rPr>
        <w:t>Patrick Reynaud, membre de l</w:t>
      </w:r>
      <w:r w:rsidR="005826FE">
        <w:rPr>
          <w:lang w:val="fr-FR"/>
        </w:rPr>
        <w:t>’</w:t>
      </w:r>
      <w:r w:rsidRPr="00EF5064">
        <w:rPr>
          <w:lang w:val="fr-FR"/>
        </w:rPr>
        <w:t>équipe de direction</w:t>
      </w:r>
      <w:r w:rsidR="005826FE" w:rsidRPr="00EF5064">
        <w:rPr>
          <w:lang w:val="fr-FR"/>
        </w:rPr>
        <w:t xml:space="preserve"> du</w:t>
      </w:r>
      <w:r w:rsidR="005826FE">
        <w:rPr>
          <w:lang w:val="fr-FR"/>
        </w:rPr>
        <w:t> </w:t>
      </w:r>
      <w:r w:rsidR="005826FE" w:rsidRPr="00EF5064">
        <w:rPr>
          <w:lang w:val="fr-FR"/>
        </w:rPr>
        <w:t>CIS</w:t>
      </w:r>
      <w:r w:rsidR="001E6653" w:rsidRPr="00EF5064">
        <w:rPr>
          <w:lang w:val="fr-FR"/>
        </w:rPr>
        <w:t>DL</w:t>
      </w:r>
    </w:p>
    <w:p w:rsidR="00DB23C2" w:rsidRPr="00EF5064" w:rsidRDefault="00DB23C2" w:rsidP="00EF5064">
      <w:pPr>
        <w:rPr>
          <w:lang w:val="fr-FR"/>
        </w:rPr>
      </w:pPr>
    </w:p>
    <w:p w:rsidR="00DB23C2" w:rsidRPr="00EF5064" w:rsidRDefault="005003B9">
      <w:pPr>
        <w:rPr>
          <w:lang w:val="fr-FR"/>
        </w:rPr>
      </w:pPr>
      <w:r w:rsidRPr="00EF5064">
        <w:rPr>
          <w:lang w:val="fr-FR"/>
        </w:rPr>
        <w:br w:type="page"/>
      </w:r>
    </w:p>
    <w:p w:rsidR="00DB23C2" w:rsidRPr="00EF5064" w:rsidRDefault="00B56A2E" w:rsidP="00B56A2E">
      <w:pPr>
        <w:jc w:val="center"/>
        <w:rPr>
          <w:b/>
          <w:bCs/>
          <w:lang w:val="fr-FR"/>
        </w:rPr>
      </w:pPr>
      <w:r w:rsidRPr="00EF5064">
        <w:rPr>
          <w:b/>
          <w:bCs/>
          <w:lang w:val="fr-FR"/>
        </w:rPr>
        <w:lastRenderedPageBreak/>
        <w:t>Formulaire de demande d</w:t>
      </w:r>
      <w:r w:rsidR="005826FE">
        <w:rPr>
          <w:b/>
          <w:bCs/>
          <w:lang w:val="fr-FR"/>
        </w:rPr>
        <w:t>’</w:t>
      </w:r>
      <w:r w:rsidRPr="00EF5064">
        <w:rPr>
          <w:b/>
          <w:bCs/>
          <w:lang w:val="fr-FR"/>
        </w:rPr>
        <w:t>accréditation en qualité d</w:t>
      </w:r>
      <w:r w:rsidR="005826FE">
        <w:rPr>
          <w:b/>
          <w:bCs/>
          <w:lang w:val="fr-FR"/>
        </w:rPr>
        <w:t>’</w:t>
      </w:r>
      <w:r w:rsidRPr="00EF5064">
        <w:rPr>
          <w:b/>
          <w:bCs/>
          <w:lang w:val="fr-FR"/>
        </w:rPr>
        <w:t>observateur ad</w:t>
      </w:r>
      <w:r w:rsidR="00EE23D8">
        <w:rPr>
          <w:b/>
          <w:bCs/>
          <w:lang w:val="fr-FR"/>
        </w:rPr>
        <w:t> </w:t>
      </w:r>
      <w:r w:rsidRPr="00EF5064">
        <w:rPr>
          <w:b/>
          <w:bCs/>
          <w:lang w:val="fr-FR"/>
        </w:rPr>
        <w:t>hoc</w:t>
      </w:r>
    </w:p>
    <w:p w:rsidR="00DB23C2" w:rsidRPr="00EF5064" w:rsidRDefault="00B56A2E" w:rsidP="005003B9">
      <w:pPr>
        <w:jc w:val="center"/>
        <w:rPr>
          <w:b/>
          <w:bCs/>
          <w:lang w:val="fr-FR"/>
        </w:rPr>
      </w:pPr>
      <w:r w:rsidRPr="00EF5064">
        <w:rPr>
          <w:b/>
          <w:bCs/>
          <w:lang w:val="fr-FR"/>
        </w:rPr>
        <w:t>auprès du</w:t>
      </w:r>
    </w:p>
    <w:p w:rsidR="00DB23C2" w:rsidRPr="00EF5064" w:rsidRDefault="00B56A2E" w:rsidP="00B56A2E">
      <w:pPr>
        <w:jc w:val="center"/>
        <w:rPr>
          <w:b/>
          <w:lang w:val="fr-FR"/>
        </w:rPr>
      </w:pPr>
      <w:r w:rsidRPr="00EF5064">
        <w:rPr>
          <w:b/>
          <w:bCs/>
          <w:lang w:val="fr-FR"/>
        </w:rPr>
        <w:t>Comité intergouvernemental de la propriété intellectuelle relative aux ressources génétiques, aux savoirs traditionnels et au folklore</w:t>
      </w:r>
      <w:r w:rsidRPr="00EF5064">
        <w:rPr>
          <w:rStyle w:val="FootnoteReference"/>
          <w:b/>
          <w:bCs/>
        </w:rPr>
        <w:footnoteReference w:id="2"/>
      </w:r>
      <w:r w:rsidR="00A213A8" w:rsidRPr="00A213A8">
        <w:rPr>
          <w:b/>
          <w:bCs/>
          <w:vertAlign w:val="superscript"/>
          <w:lang w:val="fr-FR"/>
        </w:rPr>
        <w:t>,</w:t>
      </w:r>
      <w:r w:rsidRPr="00EF5064">
        <w:rPr>
          <w:rStyle w:val="FootnoteReference"/>
          <w:b/>
        </w:rPr>
        <w:footnoteReference w:id="3"/>
      </w:r>
      <w:r w:rsidR="00EE23D8" w:rsidRPr="00EF5064">
        <w:rPr>
          <w:b/>
          <w:bCs/>
          <w:lang w:val="fr-FR"/>
        </w:rPr>
        <w:t xml:space="preserve"> </w:t>
      </w:r>
    </w:p>
    <w:p w:rsidR="00DB23C2" w:rsidRPr="00EF5064" w:rsidRDefault="00DB23C2" w:rsidP="005003B9">
      <w:pPr>
        <w:rPr>
          <w:lang w:val="fr-FR"/>
        </w:rPr>
      </w:pPr>
    </w:p>
    <w:p w:rsidR="00DB23C2" w:rsidRPr="00EF5064" w:rsidRDefault="00EF5064" w:rsidP="001D0587">
      <w:pPr>
        <w:jc w:val="center"/>
        <w:rPr>
          <w:caps/>
          <w:lang w:val="fr-FR"/>
        </w:rPr>
      </w:pPr>
      <w:r w:rsidRPr="00EF5064">
        <w:rPr>
          <w:caps/>
          <w:lang w:val="fr-FR"/>
        </w:rPr>
        <w:t>Renseignements biographiques de l</w:t>
      </w:r>
      <w:r w:rsidR="005826FE">
        <w:rPr>
          <w:caps/>
          <w:lang w:val="fr-FR"/>
        </w:rPr>
        <w:t>’</w:t>
      </w:r>
      <w:r w:rsidRPr="00EF5064">
        <w:rPr>
          <w:caps/>
          <w:lang w:val="fr-FR"/>
        </w:rPr>
        <w:t>organisation postulante</w:t>
      </w:r>
    </w:p>
    <w:p w:rsidR="00DB23C2" w:rsidRPr="00EF5064" w:rsidRDefault="00DB23C2" w:rsidP="005003B9">
      <w:pPr>
        <w:rPr>
          <w:lang w:val="fr-FR"/>
        </w:rPr>
      </w:pPr>
    </w:p>
    <w:p w:rsidR="00DB23C2" w:rsidRPr="00EF5064" w:rsidRDefault="00DB23C2" w:rsidP="005003B9">
      <w:pPr>
        <w:rPr>
          <w:lang w:val="fr-FR"/>
        </w:rPr>
      </w:pPr>
    </w:p>
    <w:p w:rsidR="00DB23C2" w:rsidRPr="00EF5064" w:rsidRDefault="0015519B" w:rsidP="0015519B">
      <w:pPr>
        <w:rPr>
          <w:u w:val="single"/>
          <w:lang w:val="fr-FR"/>
        </w:rPr>
      </w:pPr>
      <w:r w:rsidRPr="00EF5064">
        <w:rPr>
          <w:u w:val="single"/>
          <w:lang w:val="fr-FR"/>
        </w:rPr>
        <w:t>Nom complet de l</w:t>
      </w:r>
      <w:r w:rsidR="005826FE">
        <w:rPr>
          <w:u w:val="single"/>
          <w:lang w:val="fr-FR"/>
        </w:rPr>
        <w:t>’</w:t>
      </w:r>
      <w:r w:rsidRPr="00EF5064">
        <w:rPr>
          <w:u w:val="single"/>
          <w:lang w:val="fr-FR"/>
        </w:rPr>
        <w:t>organisation</w:t>
      </w:r>
      <w:r w:rsidR="005826FE">
        <w:rPr>
          <w:lang w:val="fr-FR"/>
        </w:rPr>
        <w:t> :</w:t>
      </w:r>
    </w:p>
    <w:p w:rsidR="00DB23C2" w:rsidRPr="00EF5064" w:rsidRDefault="00DB23C2" w:rsidP="005003B9">
      <w:pPr>
        <w:rPr>
          <w:lang w:val="fr-FR"/>
        </w:rPr>
      </w:pPr>
    </w:p>
    <w:p w:rsidR="001E6653" w:rsidRPr="00EF5064" w:rsidRDefault="001E6653" w:rsidP="001E6653">
      <w:r w:rsidRPr="00EF5064">
        <w:t>Centre for International Sustainable Development Law</w:t>
      </w:r>
    </w:p>
    <w:p w:rsidR="00DB23C2" w:rsidRPr="00EF5064" w:rsidRDefault="00DB23C2" w:rsidP="005003B9"/>
    <w:p w:rsidR="00DB23C2" w:rsidRPr="00EF5064" w:rsidRDefault="00DB23C2" w:rsidP="005003B9"/>
    <w:p w:rsidR="00DB23C2" w:rsidRPr="00EF5064" w:rsidRDefault="00797C7C" w:rsidP="00797C7C">
      <w:pPr>
        <w:rPr>
          <w:u w:val="single"/>
          <w:lang w:val="fr-FR"/>
        </w:rPr>
      </w:pPr>
      <w:r w:rsidRPr="00EF5064">
        <w:rPr>
          <w:u w:val="single"/>
          <w:lang w:val="fr-FR"/>
        </w:rPr>
        <w:t>Description de l</w:t>
      </w:r>
      <w:r w:rsidR="005826FE">
        <w:rPr>
          <w:u w:val="single"/>
          <w:lang w:val="fr-FR"/>
        </w:rPr>
        <w:t>’</w:t>
      </w:r>
      <w:r w:rsidRPr="00EF5064">
        <w:rPr>
          <w:u w:val="single"/>
          <w:lang w:val="fr-FR"/>
        </w:rPr>
        <w:t>organisation</w:t>
      </w:r>
      <w:r w:rsidR="005826FE">
        <w:rPr>
          <w:lang w:val="fr-FR"/>
        </w:rPr>
        <w:t> :</w:t>
      </w:r>
      <w:r w:rsidRPr="00EF5064">
        <w:rPr>
          <w:lang w:val="fr-FR"/>
        </w:rPr>
        <w:t xml:space="preserve"> (150 mots au maximum)</w:t>
      </w:r>
    </w:p>
    <w:p w:rsidR="00DB23C2" w:rsidRPr="00EF5064" w:rsidRDefault="00DB23C2" w:rsidP="005003B9">
      <w:pPr>
        <w:rPr>
          <w:lang w:val="fr-FR"/>
        </w:rPr>
      </w:pPr>
    </w:p>
    <w:p w:rsidR="00DB23C2" w:rsidRPr="00EF5064" w:rsidRDefault="00F140A5" w:rsidP="001D6D42">
      <w:pPr>
        <w:rPr>
          <w:lang w:val="fr-FR"/>
        </w:rPr>
      </w:pPr>
      <w:r w:rsidRPr="00EF5064">
        <w:rPr>
          <w:lang w:val="fr-FR"/>
        </w:rPr>
        <w:t xml:space="preserve">Le </w:t>
      </w:r>
      <w:r w:rsidR="001E6653" w:rsidRPr="00EF5064">
        <w:rPr>
          <w:lang w:val="fr-FR"/>
        </w:rPr>
        <w:t>CISDL</w:t>
      </w:r>
      <w:r w:rsidRPr="00EF5064">
        <w:rPr>
          <w:lang w:val="fr-FR"/>
        </w:rPr>
        <w:t xml:space="preserve"> est un institut</w:t>
      </w:r>
      <w:r w:rsidR="00F93764" w:rsidRPr="00EF5064">
        <w:rPr>
          <w:lang w:val="fr-FR"/>
        </w:rPr>
        <w:t xml:space="preserve"> de recherche juridique</w:t>
      </w:r>
      <w:r w:rsidRPr="00EF5064">
        <w:rPr>
          <w:lang w:val="fr-FR"/>
        </w:rPr>
        <w:t xml:space="preserve"> international </w:t>
      </w:r>
      <w:r w:rsidR="00B05AD7" w:rsidRPr="00EF5064">
        <w:rPr>
          <w:lang w:val="fr-FR"/>
        </w:rPr>
        <w:t xml:space="preserve">et </w:t>
      </w:r>
      <w:r w:rsidRPr="00EF5064">
        <w:rPr>
          <w:lang w:val="fr-FR"/>
        </w:rPr>
        <w:t xml:space="preserve">indépendant qui a pour </w:t>
      </w:r>
      <w:r w:rsidR="00110B5B" w:rsidRPr="00EF5064">
        <w:rPr>
          <w:lang w:val="fr-FR"/>
        </w:rPr>
        <w:t>vocation</w:t>
      </w:r>
      <w:r w:rsidRPr="00EF5064">
        <w:rPr>
          <w:lang w:val="fr-FR"/>
        </w:rPr>
        <w:t xml:space="preserve"> </w:t>
      </w:r>
      <w:r w:rsidR="00F93764" w:rsidRPr="00EF5064">
        <w:rPr>
          <w:lang w:val="fr-FR"/>
        </w:rPr>
        <w:t>de promouvoir</w:t>
      </w:r>
      <w:r w:rsidRPr="00EF5064">
        <w:rPr>
          <w:lang w:val="fr-FR"/>
        </w:rPr>
        <w:t xml:space="preserve"> la compréhension, le développement et </w:t>
      </w:r>
      <w:r w:rsidR="00F93764" w:rsidRPr="00EF5064">
        <w:rPr>
          <w:lang w:val="fr-FR"/>
        </w:rPr>
        <w:t xml:space="preserve">la mise en œuvre </w:t>
      </w:r>
      <w:r w:rsidRPr="00EF5064">
        <w:rPr>
          <w:lang w:val="fr-FR"/>
        </w:rPr>
        <w:t>du droit du développement durable</w:t>
      </w:r>
      <w:r w:rsidR="00FF2A23" w:rsidRPr="00EF5064">
        <w:rPr>
          <w:lang w:val="fr-FR"/>
        </w:rPr>
        <w:t xml:space="preserve">;  </w:t>
      </w:r>
      <w:r w:rsidRPr="00EF5064">
        <w:rPr>
          <w:lang w:val="fr-FR"/>
        </w:rPr>
        <w:t>d</w:t>
      </w:r>
      <w:r w:rsidR="005826FE">
        <w:rPr>
          <w:lang w:val="fr-FR"/>
        </w:rPr>
        <w:t>’</w:t>
      </w:r>
      <w:r w:rsidR="00CA307D" w:rsidRPr="00EF5064">
        <w:rPr>
          <w:lang w:val="fr-FR"/>
        </w:rPr>
        <w:t>appuyer</w:t>
      </w:r>
      <w:r w:rsidR="00F93764" w:rsidRPr="00EF5064">
        <w:rPr>
          <w:lang w:val="fr-FR"/>
        </w:rPr>
        <w:t xml:space="preserve"> </w:t>
      </w:r>
      <w:r w:rsidRPr="00EF5064">
        <w:rPr>
          <w:lang w:val="fr-FR"/>
        </w:rPr>
        <w:t xml:space="preserve">la recherche internationale </w:t>
      </w:r>
      <w:r w:rsidR="007A3A04" w:rsidRPr="00EF5064">
        <w:rPr>
          <w:lang w:val="fr-FR"/>
        </w:rPr>
        <w:t xml:space="preserve">en facilitant </w:t>
      </w:r>
      <w:r w:rsidR="00FF7B92" w:rsidRPr="00EF5064">
        <w:rPr>
          <w:lang w:val="fr-FR"/>
        </w:rPr>
        <w:t xml:space="preserve">le dialogue et </w:t>
      </w:r>
      <w:r w:rsidR="00766BA3" w:rsidRPr="00EF5064">
        <w:rPr>
          <w:lang w:val="fr-FR"/>
        </w:rPr>
        <w:t xml:space="preserve">la réalisation de </w:t>
      </w:r>
      <w:r w:rsidR="00CA307D" w:rsidRPr="00EF5064">
        <w:rPr>
          <w:lang w:val="fr-FR"/>
        </w:rPr>
        <w:t xml:space="preserve">travaux de recherche </w:t>
      </w:r>
      <w:r w:rsidR="007A3A04" w:rsidRPr="00EF5064">
        <w:rPr>
          <w:lang w:val="fr-FR"/>
        </w:rPr>
        <w:t>sur d</w:t>
      </w:r>
      <w:r w:rsidR="00F272C8" w:rsidRPr="00EF5064">
        <w:rPr>
          <w:lang w:val="fr-FR"/>
        </w:rPr>
        <w:t xml:space="preserve">es questions </w:t>
      </w:r>
      <w:r w:rsidRPr="00EF5064">
        <w:rPr>
          <w:lang w:val="fr-FR"/>
        </w:rPr>
        <w:t>juridiques</w:t>
      </w:r>
      <w:r w:rsidR="0081306E" w:rsidRPr="00EF5064">
        <w:rPr>
          <w:lang w:val="fr-FR"/>
        </w:rPr>
        <w:t xml:space="preserve">;  </w:t>
      </w:r>
      <w:r w:rsidRPr="00EF5064">
        <w:rPr>
          <w:lang w:val="fr-FR"/>
        </w:rPr>
        <w:t>et d</w:t>
      </w:r>
      <w:r w:rsidR="005705CB" w:rsidRPr="00EF5064">
        <w:rPr>
          <w:lang w:val="fr-FR"/>
        </w:rPr>
        <w:t>e contribuer à l</w:t>
      </w:r>
      <w:r w:rsidR="005826FE">
        <w:rPr>
          <w:lang w:val="fr-FR"/>
        </w:rPr>
        <w:t>’</w:t>
      </w:r>
      <w:r w:rsidR="00153C99" w:rsidRPr="00EF5064">
        <w:rPr>
          <w:lang w:val="fr-FR"/>
        </w:rPr>
        <w:t xml:space="preserve">éducation </w:t>
      </w:r>
      <w:r w:rsidR="00A2373E" w:rsidRPr="00EF5064">
        <w:rPr>
          <w:lang w:val="fr-FR"/>
        </w:rPr>
        <w:t xml:space="preserve">juridique </w:t>
      </w:r>
      <w:r w:rsidR="005705CB" w:rsidRPr="00EF5064">
        <w:rPr>
          <w:lang w:val="fr-FR"/>
        </w:rPr>
        <w:t>en renforçant les connaissances et l</w:t>
      </w:r>
      <w:r w:rsidRPr="00EF5064">
        <w:rPr>
          <w:lang w:val="fr-FR"/>
        </w:rPr>
        <w:t xml:space="preserve">es capacités </w:t>
      </w:r>
      <w:r w:rsidR="00153C99" w:rsidRPr="00EF5064">
        <w:rPr>
          <w:lang w:val="fr-FR"/>
        </w:rPr>
        <w:t>dans ce domai</w:t>
      </w:r>
      <w:r w:rsidR="00A213A8" w:rsidRPr="00EF5064">
        <w:rPr>
          <w:lang w:val="fr-FR"/>
        </w:rPr>
        <w:t>ne</w:t>
      </w:r>
      <w:r w:rsidR="00A213A8">
        <w:rPr>
          <w:lang w:val="fr-FR"/>
        </w:rPr>
        <w:t xml:space="preserve">.  </w:t>
      </w:r>
      <w:r w:rsidR="00A213A8" w:rsidRPr="00EF5064">
        <w:rPr>
          <w:lang w:val="fr-FR"/>
        </w:rPr>
        <w:t>No</w:t>
      </w:r>
      <w:r w:rsidRPr="00EF5064">
        <w:rPr>
          <w:lang w:val="fr-FR"/>
        </w:rPr>
        <w:t xml:space="preserve">tre mission </w:t>
      </w:r>
      <w:r w:rsidR="005506B0" w:rsidRPr="00EF5064">
        <w:rPr>
          <w:lang w:val="fr-FR"/>
        </w:rPr>
        <w:t>est d</w:t>
      </w:r>
      <w:r w:rsidR="003E06F7" w:rsidRPr="00EF5064">
        <w:rPr>
          <w:lang w:val="fr-FR"/>
        </w:rPr>
        <w:t xml:space="preserve">e faire progresser </w:t>
      </w:r>
      <w:r w:rsidR="005506B0" w:rsidRPr="00EF5064">
        <w:rPr>
          <w:lang w:val="fr-FR"/>
        </w:rPr>
        <w:t>l</w:t>
      </w:r>
      <w:r w:rsidR="005826FE">
        <w:rPr>
          <w:lang w:val="fr-FR"/>
        </w:rPr>
        <w:t>’</w:t>
      </w:r>
      <w:r w:rsidR="00CF5184" w:rsidRPr="00EF5064">
        <w:rPr>
          <w:lang w:val="fr-FR"/>
        </w:rPr>
        <w:t xml:space="preserve">éducation juridique aux fins </w:t>
      </w:r>
      <w:r w:rsidR="005506B0" w:rsidRPr="00EF5064">
        <w:rPr>
          <w:lang w:val="fr-FR"/>
        </w:rPr>
        <w:t>de l</w:t>
      </w:r>
      <w:r w:rsidR="005826FE">
        <w:rPr>
          <w:lang w:val="fr-FR"/>
        </w:rPr>
        <w:t>’</w:t>
      </w:r>
      <w:r w:rsidR="005506B0" w:rsidRPr="00EF5064">
        <w:rPr>
          <w:lang w:val="fr-FR"/>
        </w:rPr>
        <w:t xml:space="preserve">avènement de </w:t>
      </w:r>
      <w:r w:rsidRPr="00EF5064">
        <w:rPr>
          <w:lang w:val="fr-FR"/>
        </w:rPr>
        <w:t>sociétés durables et</w:t>
      </w:r>
      <w:r w:rsidR="005506B0" w:rsidRPr="00EF5064">
        <w:rPr>
          <w:lang w:val="fr-FR"/>
        </w:rPr>
        <w:t xml:space="preserve"> de</w:t>
      </w:r>
      <w:r w:rsidRPr="00EF5064">
        <w:rPr>
          <w:lang w:val="fr-FR"/>
        </w:rPr>
        <w:t xml:space="preserve"> la protection des écosystèmes, en promouvant la compréhension, le développement et </w:t>
      </w:r>
      <w:r w:rsidR="00F86B80" w:rsidRPr="00EF5064">
        <w:rPr>
          <w:lang w:val="fr-FR"/>
        </w:rPr>
        <w:t xml:space="preserve">la mise en œuvre </w:t>
      </w:r>
      <w:r w:rsidRPr="00EF5064">
        <w:rPr>
          <w:lang w:val="fr-FR"/>
        </w:rPr>
        <w:t>du droit international du développement durab</w:t>
      </w:r>
      <w:r w:rsidR="00A213A8" w:rsidRPr="00EF5064">
        <w:rPr>
          <w:lang w:val="fr-FR"/>
        </w:rPr>
        <w:t>le</w:t>
      </w:r>
      <w:r w:rsidR="00A213A8">
        <w:rPr>
          <w:lang w:val="fr-FR"/>
        </w:rPr>
        <w:t xml:space="preserve">.  </w:t>
      </w:r>
      <w:r w:rsidR="00A213A8" w:rsidRPr="00EF5064">
        <w:rPr>
          <w:lang w:val="fr-FR"/>
        </w:rPr>
        <w:t>Gr</w:t>
      </w:r>
      <w:r w:rsidR="00B1587B" w:rsidRPr="00EF5064">
        <w:rPr>
          <w:lang w:val="fr-FR"/>
        </w:rPr>
        <w:t xml:space="preserve">âce aux </w:t>
      </w:r>
      <w:r w:rsidR="001D6D42" w:rsidRPr="00EF5064">
        <w:rPr>
          <w:lang w:val="fr-FR"/>
        </w:rPr>
        <w:t xml:space="preserve">divers programmes et </w:t>
      </w:r>
      <w:r w:rsidR="00DC0181" w:rsidRPr="00EF5064">
        <w:rPr>
          <w:lang w:val="fr-FR"/>
        </w:rPr>
        <w:t>projets</w:t>
      </w:r>
      <w:r w:rsidR="005826FE" w:rsidRPr="00EF5064">
        <w:rPr>
          <w:lang w:val="fr-FR"/>
        </w:rPr>
        <w:t xml:space="preserve"> du</w:t>
      </w:r>
      <w:r w:rsidR="005826FE">
        <w:rPr>
          <w:lang w:val="fr-FR"/>
        </w:rPr>
        <w:t> </w:t>
      </w:r>
      <w:r w:rsidR="005826FE" w:rsidRPr="00EF5064">
        <w:rPr>
          <w:lang w:val="fr-FR"/>
        </w:rPr>
        <w:t>CIS</w:t>
      </w:r>
      <w:r w:rsidR="00DC0181" w:rsidRPr="00EF5064">
        <w:rPr>
          <w:lang w:val="fr-FR"/>
        </w:rPr>
        <w:t>DL</w:t>
      </w:r>
      <w:r w:rsidR="00B1587B" w:rsidRPr="00EF5064">
        <w:rPr>
          <w:lang w:val="fr-FR"/>
        </w:rPr>
        <w:t>, celui</w:t>
      </w:r>
      <w:r w:rsidR="005826FE">
        <w:rPr>
          <w:lang w:val="fr-FR"/>
        </w:rPr>
        <w:t>-</w:t>
      </w:r>
      <w:r w:rsidR="00B1587B" w:rsidRPr="00EF5064">
        <w:rPr>
          <w:lang w:val="fr-FR"/>
        </w:rPr>
        <w:t>ci</w:t>
      </w:r>
      <w:r w:rsidR="00DC0181" w:rsidRPr="00EF5064">
        <w:rPr>
          <w:lang w:val="fr-FR"/>
        </w:rPr>
        <w:t xml:space="preserve"> est devenu </w:t>
      </w:r>
      <w:r w:rsidR="00A1649C" w:rsidRPr="00EF5064">
        <w:rPr>
          <w:lang w:val="fr-FR"/>
        </w:rPr>
        <w:t>à l</w:t>
      </w:r>
      <w:r w:rsidR="005826FE">
        <w:rPr>
          <w:lang w:val="fr-FR"/>
        </w:rPr>
        <w:t>’</w:t>
      </w:r>
      <w:r w:rsidR="00A1649C" w:rsidRPr="00EF5064">
        <w:rPr>
          <w:lang w:val="fr-FR"/>
        </w:rPr>
        <w:t xml:space="preserve">échelle mondiale </w:t>
      </w:r>
      <w:r w:rsidR="00DC0181" w:rsidRPr="00EF5064">
        <w:rPr>
          <w:lang w:val="fr-FR"/>
        </w:rPr>
        <w:t>l</w:t>
      </w:r>
      <w:r w:rsidR="005826FE">
        <w:rPr>
          <w:lang w:val="fr-FR"/>
        </w:rPr>
        <w:t>’</w:t>
      </w:r>
      <w:r w:rsidR="00DC0181" w:rsidRPr="00EF5064">
        <w:rPr>
          <w:lang w:val="fr-FR"/>
        </w:rPr>
        <w:t xml:space="preserve">une des principales </w:t>
      </w:r>
      <w:r w:rsidR="001D6D42" w:rsidRPr="00EF5064">
        <w:rPr>
          <w:lang w:val="fr-FR"/>
        </w:rPr>
        <w:t>organisations de développement durable</w:t>
      </w:r>
      <w:r w:rsidR="00A1649C" w:rsidRPr="00EF5064">
        <w:rPr>
          <w:lang w:val="fr-FR"/>
        </w:rPr>
        <w:t>,</w:t>
      </w:r>
      <w:r w:rsidR="001D6D42" w:rsidRPr="00EF5064">
        <w:rPr>
          <w:lang w:val="fr-FR"/>
        </w:rPr>
        <w:t xml:space="preserve"> et </w:t>
      </w:r>
      <w:r w:rsidR="00DC0181" w:rsidRPr="00EF5064">
        <w:rPr>
          <w:lang w:val="fr-FR"/>
        </w:rPr>
        <w:t>l</w:t>
      </w:r>
      <w:r w:rsidR="00394FDC" w:rsidRPr="00EF5064">
        <w:rPr>
          <w:lang w:val="fr-FR"/>
        </w:rPr>
        <w:t xml:space="preserve">a plus importante </w:t>
      </w:r>
      <w:r w:rsidR="00B1587B" w:rsidRPr="00EF5064">
        <w:rPr>
          <w:lang w:val="fr-FR"/>
        </w:rPr>
        <w:t xml:space="preserve">association </w:t>
      </w:r>
      <w:r w:rsidR="001D6D42" w:rsidRPr="00EF5064">
        <w:rPr>
          <w:lang w:val="fr-FR"/>
        </w:rPr>
        <w:t>de droit du développement durable.</w:t>
      </w:r>
    </w:p>
    <w:p w:rsidR="00DB23C2" w:rsidRPr="00EF5064" w:rsidRDefault="00DB23C2" w:rsidP="005003B9">
      <w:pPr>
        <w:rPr>
          <w:lang w:val="fr-FR"/>
        </w:rPr>
      </w:pPr>
    </w:p>
    <w:p w:rsidR="00DB23C2" w:rsidRPr="00EF5064" w:rsidRDefault="00DB23C2" w:rsidP="005003B9">
      <w:pPr>
        <w:rPr>
          <w:lang w:val="fr-FR"/>
        </w:rPr>
      </w:pPr>
    </w:p>
    <w:p w:rsidR="00DB23C2" w:rsidRPr="00EF5064" w:rsidRDefault="001D6D42" w:rsidP="001D6D42">
      <w:pPr>
        <w:rPr>
          <w:u w:val="single"/>
          <w:lang w:val="fr-FR"/>
        </w:rPr>
      </w:pPr>
      <w:r w:rsidRPr="00EF5064">
        <w:rPr>
          <w:u w:val="single"/>
          <w:lang w:val="fr-FR"/>
        </w:rPr>
        <w:t>Veuillez énumérer les principaux objectifs de votre organisation</w:t>
      </w:r>
      <w:r w:rsidR="005826FE">
        <w:rPr>
          <w:lang w:val="fr-FR"/>
        </w:rPr>
        <w:t> :</w:t>
      </w:r>
    </w:p>
    <w:p w:rsidR="00DB23C2" w:rsidRPr="00EF5064" w:rsidRDefault="00DB23C2" w:rsidP="005003B9">
      <w:pPr>
        <w:rPr>
          <w:u w:val="single"/>
          <w:lang w:val="fr-FR"/>
        </w:rPr>
      </w:pPr>
    </w:p>
    <w:p w:rsidR="00DB23C2" w:rsidRPr="00EF5064" w:rsidRDefault="00222F1B" w:rsidP="00EF5064">
      <w:pPr>
        <w:pStyle w:val="ListParagraph"/>
        <w:numPr>
          <w:ilvl w:val="0"/>
          <w:numId w:val="7"/>
        </w:numPr>
        <w:ind w:left="567" w:hanging="567"/>
        <w:rPr>
          <w:lang w:val="fr-FR"/>
        </w:rPr>
      </w:pPr>
      <w:r w:rsidRPr="00EF5064">
        <w:rPr>
          <w:lang w:val="fr-FR"/>
        </w:rPr>
        <w:t>Promouvoir</w:t>
      </w:r>
      <w:r w:rsidR="00A9463C" w:rsidRPr="00EF5064">
        <w:rPr>
          <w:lang w:val="fr-FR"/>
        </w:rPr>
        <w:t xml:space="preserve"> l</w:t>
      </w:r>
      <w:r w:rsidR="005826FE">
        <w:rPr>
          <w:lang w:val="fr-FR"/>
        </w:rPr>
        <w:t>’</w:t>
      </w:r>
      <w:r w:rsidR="0064056C" w:rsidRPr="00EF5064">
        <w:rPr>
          <w:lang w:val="fr-FR"/>
        </w:rPr>
        <w:t xml:space="preserve">éducation juridique dans le domaine du </w:t>
      </w:r>
      <w:r w:rsidR="00A9463C" w:rsidRPr="00EF5064">
        <w:rPr>
          <w:lang w:val="fr-FR"/>
        </w:rPr>
        <w:t>développement durable en organisant, au Canada et dans d</w:t>
      </w:r>
      <w:r w:rsidR="005826FE">
        <w:rPr>
          <w:lang w:val="fr-FR"/>
        </w:rPr>
        <w:t>’</w:t>
      </w:r>
      <w:r w:rsidR="00A9463C" w:rsidRPr="00EF5064">
        <w:rPr>
          <w:lang w:val="fr-FR"/>
        </w:rPr>
        <w:t>autres pays, des ateliers, des cours, des séminaires et des conférences à l</w:t>
      </w:r>
      <w:r w:rsidR="005826FE">
        <w:rPr>
          <w:lang w:val="fr-FR"/>
        </w:rPr>
        <w:t>’</w:t>
      </w:r>
      <w:r w:rsidR="00A9463C" w:rsidRPr="00EF5064">
        <w:rPr>
          <w:lang w:val="fr-FR"/>
        </w:rPr>
        <w:t>intention du public.</w:t>
      </w:r>
    </w:p>
    <w:p w:rsidR="00DB23C2" w:rsidRPr="00EF5064" w:rsidRDefault="00222F1B" w:rsidP="00EF5064">
      <w:pPr>
        <w:pStyle w:val="ListParagraph"/>
        <w:numPr>
          <w:ilvl w:val="0"/>
          <w:numId w:val="7"/>
        </w:numPr>
        <w:ind w:left="567" w:hanging="567"/>
        <w:rPr>
          <w:lang w:val="fr-FR"/>
        </w:rPr>
      </w:pPr>
      <w:r w:rsidRPr="00EF5064">
        <w:rPr>
          <w:lang w:val="fr-FR"/>
        </w:rPr>
        <w:t>Réaliser</w:t>
      </w:r>
      <w:r w:rsidR="00303206" w:rsidRPr="00EF5064">
        <w:rPr>
          <w:lang w:val="fr-FR"/>
        </w:rPr>
        <w:t xml:space="preserve"> des travaux de recherche sur le droit du développement durable et diffuser les résultats de ces travaux auprès du public.</w:t>
      </w:r>
    </w:p>
    <w:p w:rsidR="00DB23C2" w:rsidRDefault="00303206" w:rsidP="00EF5064">
      <w:pPr>
        <w:pStyle w:val="ListParagraph"/>
        <w:numPr>
          <w:ilvl w:val="0"/>
          <w:numId w:val="7"/>
        </w:numPr>
        <w:ind w:left="567" w:hanging="567"/>
      </w:pPr>
      <w:r w:rsidRPr="00EF5064">
        <w:t>Objectifs 2018</w:t>
      </w:r>
      <w:r w:rsidR="005826FE">
        <w:t>-</w:t>
      </w:r>
      <w:r w:rsidRPr="00EF5064">
        <w:t>2022</w:t>
      </w:r>
      <w:r w:rsidR="005826FE">
        <w:t> :</w:t>
      </w:r>
    </w:p>
    <w:p w:rsidR="00A213A8" w:rsidRPr="00EF5064" w:rsidRDefault="00A213A8" w:rsidP="00A213A8">
      <w:pPr>
        <w:pStyle w:val="ListParagraph"/>
        <w:ind w:left="567"/>
      </w:pPr>
    </w:p>
    <w:p w:rsidR="00DB23C2" w:rsidRPr="00EF5064" w:rsidRDefault="00CF78C0" w:rsidP="00EF5064">
      <w:pPr>
        <w:pStyle w:val="ListParagraph"/>
        <w:numPr>
          <w:ilvl w:val="1"/>
          <w:numId w:val="7"/>
        </w:numPr>
        <w:ind w:left="1134" w:hanging="567"/>
        <w:rPr>
          <w:lang w:val="fr-FR"/>
        </w:rPr>
      </w:pPr>
      <w:r w:rsidRPr="00EF5064">
        <w:rPr>
          <w:lang w:val="fr-FR"/>
        </w:rPr>
        <w:t xml:space="preserve">Appuyer la recherche en </w:t>
      </w:r>
      <w:r w:rsidR="00DA42C3" w:rsidRPr="00EF5064">
        <w:rPr>
          <w:lang w:val="fr-FR"/>
        </w:rPr>
        <w:t xml:space="preserve">mettant à disposition, de manière coordonnée, </w:t>
      </w:r>
      <w:r w:rsidR="00377999" w:rsidRPr="00EF5064">
        <w:rPr>
          <w:lang w:val="fr-FR"/>
        </w:rPr>
        <w:t>l</w:t>
      </w:r>
      <w:r w:rsidR="001B502C" w:rsidRPr="00EF5064">
        <w:rPr>
          <w:lang w:val="fr-FR"/>
        </w:rPr>
        <w:t xml:space="preserve">es </w:t>
      </w:r>
      <w:r w:rsidRPr="00EF5064">
        <w:rPr>
          <w:lang w:val="fr-FR"/>
        </w:rPr>
        <w:t>compétences techniques et analytiques</w:t>
      </w:r>
      <w:r w:rsidR="005826FE" w:rsidRPr="00EF5064">
        <w:rPr>
          <w:lang w:val="fr-FR"/>
        </w:rPr>
        <w:t xml:space="preserve"> du</w:t>
      </w:r>
      <w:r w:rsidR="005826FE">
        <w:rPr>
          <w:lang w:val="fr-FR"/>
        </w:rPr>
        <w:t> </w:t>
      </w:r>
      <w:r w:rsidR="005826FE" w:rsidRPr="00EF5064">
        <w:rPr>
          <w:lang w:val="fr-FR"/>
        </w:rPr>
        <w:t>CIS</w:t>
      </w:r>
      <w:r w:rsidR="00377999" w:rsidRPr="00EF5064">
        <w:rPr>
          <w:lang w:val="fr-FR"/>
        </w:rPr>
        <w:t xml:space="preserve">DL </w:t>
      </w:r>
      <w:r w:rsidR="00DA42C3" w:rsidRPr="00EF5064">
        <w:rPr>
          <w:lang w:val="fr-FR"/>
        </w:rPr>
        <w:t xml:space="preserve">en matière </w:t>
      </w:r>
      <w:r w:rsidR="001B502C" w:rsidRPr="00EF5064">
        <w:rPr>
          <w:lang w:val="fr-FR"/>
        </w:rPr>
        <w:t xml:space="preserve">de </w:t>
      </w:r>
      <w:r w:rsidRPr="00EF5064">
        <w:rPr>
          <w:lang w:val="fr-FR"/>
        </w:rPr>
        <w:t xml:space="preserve">négociation et de mise en </w:t>
      </w:r>
      <w:r w:rsidR="001B502C" w:rsidRPr="00EF5064">
        <w:rPr>
          <w:lang w:val="fr-FR"/>
        </w:rPr>
        <w:t>œuvre</w:t>
      </w:r>
      <w:r w:rsidRPr="00EF5064">
        <w:rPr>
          <w:lang w:val="fr-FR"/>
        </w:rPr>
        <w:t xml:space="preserve"> de traités internationaux</w:t>
      </w:r>
      <w:r w:rsidR="00B23C79" w:rsidRPr="00EF5064">
        <w:rPr>
          <w:lang w:val="fr-FR"/>
        </w:rPr>
        <w:t>, en collaboration</w:t>
      </w:r>
      <w:r w:rsidRPr="00EF5064">
        <w:rPr>
          <w:lang w:val="fr-FR"/>
        </w:rPr>
        <w:t xml:space="preserve"> avec </w:t>
      </w:r>
      <w:r w:rsidR="00B23C79" w:rsidRPr="00EF5064">
        <w:rPr>
          <w:lang w:val="fr-FR"/>
        </w:rPr>
        <w:t>s</w:t>
      </w:r>
      <w:r w:rsidRPr="00EF5064">
        <w:rPr>
          <w:lang w:val="fr-FR"/>
        </w:rPr>
        <w:t xml:space="preserve">es partenaires et </w:t>
      </w:r>
      <w:r w:rsidR="00B23C79" w:rsidRPr="00EF5064">
        <w:rPr>
          <w:lang w:val="fr-FR"/>
        </w:rPr>
        <w:t>les membr</w:t>
      </w:r>
      <w:r w:rsidRPr="00EF5064">
        <w:rPr>
          <w:lang w:val="fr-FR"/>
        </w:rPr>
        <w:t xml:space="preserve">es </w:t>
      </w:r>
      <w:r w:rsidR="00B23C79" w:rsidRPr="00EF5064">
        <w:rPr>
          <w:lang w:val="fr-FR"/>
        </w:rPr>
        <w:t>de son réseau</w:t>
      </w:r>
      <w:r w:rsidRPr="00EF5064">
        <w:rPr>
          <w:lang w:val="fr-FR"/>
        </w:rPr>
        <w:t xml:space="preserve">;  </w:t>
      </w:r>
      <w:r w:rsidR="005B7F1F" w:rsidRPr="00EF5064">
        <w:rPr>
          <w:lang w:val="fr-FR"/>
        </w:rPr>
        <w:t xml:space="preserve">contribuer de manière soutenue et </w:t>
      </w:r>
      <w:r w:rsidRPr="00EF5064">
        <w:rPr>
          <w:lang w:val="fr-FR"/>
        </w:rPr>
        <w:t>cohérent</w:t>
      </w:r>
      <w:r w:rsidR="005B7F1F" w:rsidRPr="00EF5064">
        <w:rPr>
          <w:lang w:val="fr-FR"/>
        </w:rPr>
        <w:t>e</w:t>
      </w:r>
      <w:r w:rsidRPr="00EF5064">
        <w:rPr>
          <w:lang w:val="fr-FR"/>
        </w:rPr>
        <w:t xml:space="preserve"> </w:t>
      </w:r>
      <w:r w:rsidR="005B7F1F" w:rsidRPr="00EF5064">
        <w:rPr>
          <w:lang w:val="fr-FR"/>
        </w:rPr>
        <w:t>aux aspects juridiques d</w:t>
      </w:r>
      <w:r w:rsidRPr="00EF5064">
        <w:rPr>
          <w:lang w:val="fr-FR"/>
        </w:rPr>
        <w:t>es programmes internationaux liés au dév</w:t>
      </w:r>
      <w:r w:rsidR="00B23C79" w:rsidRPr="00EF5064">
        <w:rPr>
          <w:lang w:val="fr-FR"/>
        </w:rPr>
        <w:t>eloppement durable;  et lancer trois à quatre </w:t>
      </w:r>
      <w:r w:rsidRPr="00EF5064">
        <w:rPr>
          <w:lang w:val="fr-FR"/>
        </w:rPr>
        <w:t>projets internatio</w:t>
      </w:r>
      <w:r w:rsidR="00B23C79" w:rsidRPr="00EF5064">
        <w:rPr>
          <w:lang w:val="fr-FR"/>
        </w:rPr>
        <w:t>n</w:t>
      </w:r>
      <w:r w:rsidRPr="00EF5064">
        <w:rPr>
          <w:lang w:val="fr-FR"/>
        </w:rPr>
        <w:t xml:space="preserve">aux visant à </w:t>
      </w:r>
      <w:r w:rsidR="00D36EF6" w:rsidRPr="00EF5064">
        <w:rPr>
          <w:lang w:val="fr-FR"/>
        </w:rPr>
        <w:t xml:space="preserve">faire en sorte que </w:t>
      </w:r>
      <w:r w:rsidRPr="00EF5064">
        <w:rPr>
          <w:lang w:val="fr-FR"/>
        </w:rPr>
        <w:t>le</w:t>
      </w:r>
      <w:r w:rsidR="00D36EF6" w:rsidRPr="00EF5064">
        <w:rPr>
          <w:lang w:val="fr-FR"/>
        </w:rPr>
        <w:t xml:space="preserve"> </w:t>
      </w:r>
      <w:r w:rsidRPr="00EF5064">
        <w:rPr>
          <w:lang w:val="fr-FR"/>
        </w:rPr>
        <w:t xml:space="preserve">droit et la gestion des affaires publiques </w:t>
      </w:r>
      <w:r w:rsidR="00D36EF6" w:rsidRPr="00EF5064">
        <w:rPr>
          <w:lang w:val="fr-FR"/>
        </w:rPr>
        <w:t xml:space="preserve">revêtent une plus grande place dans </w:t>
      </w:r>
      <w:r w:rsidRPr="00EF5064">
        <w:rPr>
          <w:lang w:val="fr-FR"/>
        </w:rPr>
        <w:t xml:space="preserve">la mise en </w:t>
      </w:r>
      <w:r w:rsidR="00D36EF6" w:rsidRPr="00EF5064">
        <w:rPr>
          <w:lang w:val="fr-FR"/>
        </w:rPr>
        <w:t>œuvre</w:t>
      </w:r>
      <w:r w:rsidRPr="00EF5064">
        <w:rPr>
          <w:lang w:val="fr-FR"/>
        </w:rPr>
        <w:t xml:space="preserve"> des traités internationaux relatifs au développement durable.</w:t>
      </w:r>
    </w:p>
    <w:p w:rsidR="00DB23C2" w:rsidRPr="00EF5064" w:rsidRDefault="004D65C7" w:rsidP="00EF5064">
      <w:pPr>
        <w:pStyle w:val="ListParagraph"/>
        <w:numPr>
          <w:ilvl w:val="1"/>
          <w:numId w:val="7"/>
        </w:numPr>
        <w:ind w:left="1134" w:hanging="567"/>
        <w:rPr>
          <w:lang w:val="fr-FR"/>
        </w:rPr>
      </w:pPr>
      <w:r w:rsidRPr="00EF5064">
        <w:rPr>
          <w:lang w:val="fr-FR"/>
        </w:rPr>
        <w:t>Faire progresser l</w:t>
      </w:r>
      <w:r w:rsidR="005826FE">
        <w:rPr>
          <w:lang w:val="fr-FR"/>
        </w:rPr>
        <w:t>’</w:t>
      </w:r>
      <w:r w:rsidRPr="00EF5064">
        <w:rPr>
          <w:lang w:val="fr-FR"/>
        </w:rPr>
        <w:t>éducation juridique</w:t>
      </w:r>
      <w:r w:rsidR="00981116" w:rsidRPr="00EF5064">
        <w:rPr>
          <w:lang w:val="fr-FR"/>
        </w:rPr>
        <w:t xml:space="preserve"> en mettant sur pied une </w:t>
      </w:r>
      <w:r w:rsidR="00096C49" w:rsidRPr="00EF5064">
        <w:rPr>
          <w:lang w:val="fr-FR"/>
        </w:rPr>
        <w:t>école</w:t>
      </w:r>
      <w:r w:rsidR="00981116" w:rsidRPr="00EF5064">
        <w:rPr>
          <w:lang w:val="fr-FR"/>
        </w:rPr>
        <w:t xml:space="preserve"> internationale de droit du développement durable;  en proposant de nouveaux cours en marge des manifestations </w:t>
      </w:r>
      <w:r w:rsidR="00AE39C9" w:rsidRPr="00EF5064">
        <w:rPr>
          <w:lang w:val="fr-FR"/>
        </w:rPr>
        <w:t>liées</w:t>
      </w:r>
      <w:r w:rsidR="00981116" w:rsidRPr="00EF5064">
        <w:rPr>
          <w:lang w:val="fr-FR"/>
        </w:rPr>
        <w:t xml:space="preserve"> aux traités internationaux</w:t>
      </w:r>
      <w:r w:rsidR="00096C49" w:rsidRPr="00EF5064">
        <w:rPr>
          <w:lang w:val="fr-FR"/>
        </w:rPr>
        <w:t xml:space="preserve">, et </w:t>
      </w:r>
      <w:r w:rsidR="00981116" w:rsidRPr="00EF5064">
        <w:rPr>
          <w:lang w:val="fr-FR"/>
        </w:rPr>
        <w:t>dans de</w:t>
      </w:r>
      <w:r w:rsidR="00AE39C9" w:rsidRPr="00EF5064">
        <w:rPr>
          <w:lang w:val="fr-FR"/>
        </w:rPr>
        <w:t xml:space="preserve"> prestigieuse</w:t>
      </w:r>
      <w:r w:rsidR="00981116" w:rsidRPr="00EF5064">
        <w:rPr>
          <w:lang w:val="fr-FR"/>
        </w:rPr>
        <w:t xml:space="preserve">s universités </w:t>
      </w:r>
      <w:r w:rsidR="00981116" w:rsidRPr="00EF5064">
        <w:rPr>
          <w:lang w:val="fr-FR"/>
        </w:rPr>
        <w:lastRenderedPageBreak/>
        <w:t>d</w:t>
      </w:r>
      <w:r w:rsidR="00AE39C9" w:rsidRPr="00EF5064">
        <w:rPr>
          <w:lang w:val="fr-FR"/>
        </w:rPr>
        <w:t xml:space="preserve">u </w:t>
      </w:r>
      <w:r w:rsidR="00981116" w:rsidRPr="00EF5064">
        <w:rPr>
          <w:lang w:val="fr-FR"/>
        </w:rPr>
        <w:t>monde</w:t>
      </w:r>
      <w:r w:rsidR="00AE39C9" w:rsidRPr="00EF5064">
        <w:rPr>
          <w:lang w:val="fr-FR"/>
        </w:rPr>
        <w:t xml:space="preserve"> entier, en collaboration avec d</w:t>
      </w:r>
      <w:r w:rsidR="00981116" w:rsidRPr="00EF5064">
        <w:rPr>
          <w:lang w:val="fr-FR"/>
        </w:rPr>
        <w:t>es partenaires;  en élaborant et en diffusant des cours en ligne sur le droit et la gestion des affaires publiques</w:t>
      </w:r>
      <w:r w:rsidR="006E356E" w:rsidRPr="00EF5064">
        <w:rPr>
          <w:lang w:val="fr-FR"/>
        </w:rPr>
        <w:t xml:space="preserve"> au service de</w:t>
      </w:r>
      <w:r w:rsidR="0001332D" w:rsidRPr="00EF5064">
        <w:rPr>
          <w:lang w:val="fr-FR"/>
        </w:rPr>
        <w:t xml:space="preserve"> la réalisation de</w:t>
      </w:r>
      <w:r w:rsidR="006E356E" w:rsidRPr="00EF5064">
        <w:rPr>
          <w:lang w:val="fr-FR"/>
        </w:rPr>
        <w:t xml:space="preserve">s </w:t>
      </w:r>
      <w:r w:rsidR="00981116" w:rsidRPr="00EF5064">
        <w:rPr>
          <w:lang w:val="fr-FR"/>
        </w:rPr>
        <w:t xml:space="preserve">objectifs mondiaux de développement durable;  et en organisant des concours de </w:t>
      </w:r>
      <w:r w:rsidR="00AE39C9" w:rsidRPr="00EF5064">
        <w:rPr>
          <w:lang w:val="fr-FR"/>
        </w:rPr>
        <w:t>dissertation</w:t>
      </w:r>
      <w:r w:rsidR="00981116" w:rsidRPr="00EF5064">
        <w:rPr>
          <w:lang w:val="fr-FR"/>
        </w:rPr>
        <w:t xml:space="preserve"> juridique et de plaidoirie à l</w:t>
      </w:r>
      <w:r w:rsidR="005826FE">
        <w:rPr>
          <w:lang w:val="fr-FR"/>
        </w:rPr>
        <w:t>’</w:t>
      </w:r>
      <w:r w:rsidR="00981116" w:rsidRPr="00EF5064">
        <w:rPr>
          <w:lang w:val="fr-FR"/>
        </w:rPr>
        <w:t>intention des étudiants en droit international.</w:t>
      </w:r>
    </w:p>
    <w:p w:rsidR="00DB23C2" w:rsidRPr="00EF5064" w:rsidRDefault="00665F0D" w:rsidP="00EF5064">
      <w:pPr>
        <w:pStyle w:val="ListParagraph"/>
        <w:numPr>
          <w:ilvl w:val="1"/>
          <w:numId w:val="7"/>
        </w:numPr>
        <w:ind w:left="1134" w:hanging="567"/>
        <w:rPr>
          <w:lang w:val="fr-FR"/>
        </w:rPr>
      </w:pPr>
      <w:r w:rsidRPr="00EF5064">
        <w:rPr>
          <w:lang w:val="fr-FR"/>
        </w:rPr>
        <w:t>Continuer d</w:t>
      </w:r>
      <w:r w:rsidR="0001332D" w:rsidRPr="00EF5064">
        <w:rPr>
          <w:lang w:val="fr-FR"/>
        </w:rPr>
        <w:t xml:space="preserve">e faire connaître les résultats de travaux de </w:t>
      </w:r>
      <w:r w:rsidRPr="00EF5064">
        <w:rPr>
          <w:lang w:val="fr-FR"/>
        </w:rPr>
        <w:t xml:space="preserve">recherche de </w:t>
      </w:r>
      <w:r w:rsidR="0001332D" w:rsidRPr="00EF5064">
        <w:rPr>
          <w:lang w:val="fr-FR"/>
        </w:rPr>
        <w:t>premier plan,</w:t>
      </w:r>
      <w:r w:rsidR="00A6044E" w:rsidRPr="00EF5064">
        <w:rPr>
          <w:lang w:val="fr-FR"/>
        </w:rPr>
        <w:t xml:space="preserve"> </w:t>
      </w:r>
      <w:r w:rsidRPr="00EF5064">
        <w:rPr>
          <w:lang w:val="fr-FR"/>
        </w:rPr>
        <w:t xml:space="preserve">en </w:t>
      </w:r>
      <w:r w:rsidR="00A6044E" w:rsidRPr="00EF5064">
        <w:rPr>
          <w:lang w:val="fr-FR"/>
        </w:rPr>
        <w:t xml:space="preserve">permettant aux </w:t>
      </w:r>
      <w:r w:rsidR="00555240" w:rsidRPr="00EF5064">
        <w:rPr>
          <w:lang w:val="fr-FR"/>
        </w:rPr>
        <w:t>titulaires de</w:t>
      </w:r>
      <w:r w:rsidR="00A6044E" w:rsidRPr="00EF5064">
        <w:rPr>
          <w:lang w:val="fr-FR"/>
        </w:rPr>
        <w:t>s</w:t>
      </w:r>
      <w:r w:rsidR="00555240" w:rsidRPr="00EF5064">
        <w:rPr>
          <w:lang w:val="fr-FR"/>
        </w:rPr>
        <w:t xml:space="preserve"> </w:t>
      </w:r>
      <w:r w:rsidR="00A6044E" w:rsidRPr="00EF5064">
        <w:rPr>
          <w:lang w:val="fr-FR"/>
        </w:rPr>
        <w:t>bourses de recherche</w:t>
      </w:r>
      <w:r w:rsidR="005826FE" w:rsidRPr="00EF5064">
        <w:rPr>
          <w:lang w:val="fr-FR"/>
        </w:rPr>
        <w:t xml:space="preserve"> du</w:t>
      </w:r>
      <w:r w:rsidR="005826FE">
        <w:rPr>
          <w:lang w:val="fr-FR"/>
        </w:rPr>
        <w:t> </w:t>
      </w:r>
      <w:r w:rsidR="005826FE" w:rsidRPr="00EF5064">
        <w:rPr>
          <w:lang w:val="fr-FR"/>
        </w:rPr>
        <w:t>CIS</w:t>
      </w:r>
      <w:r w:rsidR="00555240" w:rsidRPr="00EF5064">
        <w:rPr>
          <w:lang w:val="fr-FR"/>
        </w:rPr>
        <w:t>DL</w:t>
      </w:r>
      <w:r w:rsidR="00A6044E" w:rsidRPr="00EF5064">
        <w:rPr>
          <w:lang w:val="fr-FR"/>
        </w:rPr>
        <w:t>, ainsi qu</w:t>
      </w:r>
      <w:r w:rsidR="005826FE">
        <w:rPr>
          <w:lang w:val="fr-FR"/>
        </w:rPr>
        <w:t>’</w:t>
      </w:r>
      <w:r w:rsidR="00A6044E" w:rsidRPr="00EF5064">
        <w:rPr>
          <w:lang w:val="fr-FR"/>
        </w:rPr>
        <w:t xml:space="preserve">aux </w:t>
      </w:r>
      <w:r w:rsidRPr="00EF5064">
        <w:rPr>
          <w:lang w:val="fr-FR"/>
        </w:rPr>
        <w:t>membres de son réseau</w:t>
      </w:r>
      <w:r w:rsidR="00A6044E" w:rsidRPr="00EF5064">
        <w:rPr>
          <w:lang w:val="fr-FR"/>
        </w:rPr>
        <w:t xml:space="preserve">, de contribuer </w:t>
      </w:r>
      <w:r w:rsidR="00A02967" w:rsidRPr="00EF5064">
        <w:rPr>
          <w:lang w:val="fr-FR"/>
        </w:rPr>
        <w:t>aux ouvrages de</w:t>
      </w:r>
      <w:r w:rsidRPr="00EF5064">
        <w:rPr>
          <w:lang w:val="fr-FR"/>
        </w:rPr>
        <w:t xml:space="preserve"> </w:t>
      </w:r>
      <w:r w:rsidR="00555240" w:rsidRPr="00EF5064">
        <w:rPr>
          <w:lang w:val="fr-FR"/>
        </w:rPr>
        <w:t xml:space="preserve">sa </w:t>
      </w:r>
      <w:r w:rsidRPr="00EF5064">
        <w:rPr>
          <w:lang w:val="fr-FR"/>
        </w:rPr>
        <w:t xml:space="preserve">collection </w:t>
      </w:r>
      <w:r w:rsidR="00A6044E" w:rsidRPr="00EF5064">
        <w:rPr>
          <w:lang w:val="fr-FR"/>
        </w:rPr>
        <w:t xml:space="preserve">phare </w:t>
      </w:r>
      <w:r w:rsidR="00A02967" w:rsidRPr="00EF5064">
        <w:rPr>
          <w:lang w:val="fr-FR"/>
        </w:rPr>
        <w:t>consacrée</w:t>
      </w:r>
      <w:r w:rsidR="007F6F4F" w:rsidRPr="00EF5064">
        <w:rPr>
          <w:lang w:val="fr-FR"/>
        </w:rPr>
        <w:t xml:space="preserve"> </w:t>
      </w:r>
      <w:r w:rsidR="00470542" w:rsidRPr="00EF5064">
        <w:rPr>
          <w:lang w:val="fr-FR"/>
        </w:rPr>
        <w:t>à</w:t>
      </w:r>
      <w:r w:rsidR="00A02967" w:rsidRPr="00EF5064">
        <w:rPr>
          <w:lang w:val="fr-FR"/>
        </w:rPr>
        <w:t xml:space="preserve"> </w:t>
      </w:r>
      <w:r w:rsidR="0044195C" w:rsidRPr="00EF5064">
        <w:rPr>
          <w:lang w:val="fr-FR"/>
        </w:rPr>
        <w:t xml:space="preserve">la mise en </w:t>
      </w:r>
      <w:r w:rsidR="007D2957" w:rsidRPr="00EF5064">
        <w:rPr>
          <w:lang w:val="fr-FR"/>
        </w:rPr>
        <w:t>œuvre</w:t>
      </w:r>
      <w:r w:rsidR="0044195C" w:rsidRPr="00EF5064">
        <w:rPr>
          <w:lang w:val="fr-FR"/>
        </w:rPr>
        <w:t xml:space="preserve"> des traités </w:t>
      </w:r>
      <w:r w:rsidR="00BD0916" w:rsidRPr="00EF5064">
        <w:rPr>
          <w:lang w:val="fr-FR"/>
        </w:rPr>
        <w:t xml:space="preserve">relatifs au </w:t>
      </w:r>
      <w:r w:rsidR="0044195C" w:rsidRPr="00EF5064">
        <w:rPr>
          <w:lang w:val="fr-FR"/>
        </w:rPr>
        <w:t xml:space="preserve">développement durable, publiée aux </w:t>
      </w:r>
      <w:r w:rsidR="00A6044E" w:rsidRPr="00EF5064">
        <w:rPr>
          <w:lang w:val="fr-FR"/>
        </w:rPr>
        <w:t>éditions Cambridge University Press</w:t>
      </w:r>
      <w:r w:rsidRPr="00EF5064">
        <w:rPr>
          <w:lang w:val="fr-FR"/>
        </w:rPr>
        <w:t>;  publier d</w:t>
      </w:r>
      <w:r w:rsidR="005826FE">
        <w:rPr>
          <w:lang w:val="fr-FR"/>
        </w:rPr>
        <w:t>’</w:t>
      </w:r>
      <w:r w:rsidRPr="00EF5064">
        <w:rPr>
          <w:lang w:val="fr-FR"/>
        </w:rPr>
        <w:t>autres ouvrages, recueils, manuels et documents de travail de premier plan sur le droit du développement durable;  et étendre la présence</w:t>
      </w:r>
      <w:r w:rsidR="005826FE" w:rsidRPr="00EF5064">
        <w:rPr>
          <w:lang w:val="fr-FR"/>
        </w:rPr>
        <w:t xml:space="preserve"> du</w:t>
      </w:r>
      <w:r w:rsidR="005826FE">
        <w:rPr>
          <w:lang w:val="fr-FR"/>
        </w:rPr>
        <w:t> </w:t>
      </w:r>
      <w:r w:rsidR="005826FE" w:rsidRPr="00EF5064">
        <w:rPr>
          <w:lang w:val="fr-FR"/>
        </w:rPr>
        <w:t>CIS</w:t>
      </w:r>
      <w:r w:rsidR="001E6653" w:rsidRPr="00EF5064">
        <w:rPr>
          <w:lang w:val="fr-FR"/>
        </w:rPr>
        <w:t>DL</w:t>
      </w:r>
      <w:r w:rsidRPr="00EF5064">
        <w:rPr>
          <w:lang w:val="fr-FR"/>
        </w:rPr>
        <w:t xml:space="preserve"> sur le Web et sur les réseaux sociaux.</w:t>
      </w:r>
    </w:p>
    <w:p w:rsidR="00DB23C2" w:rsidRPr="00EF5064" w:rsidRDefault="00A3168C" w:rsidP="00EF5064">
      <w:pPr>
        <w:pStyle w:val="ListParagraph"/>
        <w:numPr>
          <w:ilvl w:val="1"/>
          <w:numId w:val="7"/>
        </w:numPr>
        <w:ind w:left="1134" w:hanging="567"/>
        <w:rPr>
          <w:lang w:val="fr-FR"/>
        </w:rPr>
      </w:pPr>
      <w:r w:rsidRPr="00EF5064">
        <w:rPr>
          <w:lang w:val="fr-FR"/>
        </w:rPr>
        <w:t>Favoriser la formation</w:t>
      </w:r>
      <w:r w:rsidR="00A3032E" w:rsidRPr="00EF5064">
        <w:rPr>
          <w:lang w:val="fr-FR"/>
        </w:rPr>
        <w:t xml:space="preserve"> </w:t>
      </w:r>
      <w:r w:rsidRPr="00EF5064">
        <w:rPr>
          <w:lang w:val="fr-FR"/>
        </w:rPr>
        <w:t xml:space="preserve">de nouvelles idées, le dialogue </w:t>
      </w:r>
      <w:r w:rsidR="00A3032E" w:rsidRPr="00EF5064">
        <w:rPr>
          <w:lang w:val="fr-FR"/>
        </w:rPr>
        <w:t>et la collaboration dans le domaine de</w:t>
      </w:r>
      <w:r w:rsidRPr="00EF5064">
        <w:rPr>
          <w:lang w:val="fr-FR"/>
        </w:rPr>
        <w:t xml:space="preserve"> l</w:t>
      </w:r>
      <w:r w:rsidR="005826FE">
        <w:rPr>
          <w:lang w:val="fr-FR"/>
        </w:rPr>
        <w:t>’</w:t>
      </w:r>
      <w:r w:rsidRPr="00EF5064">
        <w:rPr>
          <w:lang w:val="fr-FR"/>
        </w:rPr>
        <w:t xml:space="preserve">administration judiciaire du </w:t>
      </w:r>
      <w:r w:rsidR="00A3032E" w:rsidRPr="00EF5064">
        <w:rPr>
          <w:lang w:val="fr-FR"/>
        </w:rPr>
        <w:t>développement durable, en continuant</w:t>
      </w:r>
      <w:r w:rsidR="0050566C" w:rsidRPr="00EF5064">
        <w:rPr>
          <w:lang w:val="fr-FR"/>
        </w:rPr>
        <w:t xml:space="preserve"> </w:t>
      </w:r>
      <w:r w:rsidR="001521B0" w:rsidRPr="00EF5064">
        <w:rPr>
          <w:lang w:val="fr-FR"/>
        </w:rPr>
        <w:t>en 2019 et </w:t>
      </w:r>
      <w:r w:rsidR="003A1F28" w:rsidRPr="00EF5064">
        <w:rPr>
          <w:lang w:val="fr-FR"/>
        </w:rPr>
        <w:t xml:space="preserve">2021 </w:t>
      </w:r>
      <w:r w:rsidR="0050566C" w:rsidRPr="00EF5064">
        <w:rPr>
          <w:lang w:val="fr-FR"/>
        </w:rPr>
        <w:t>d</w:t>
      </w:r>
      <w:r w:rsidR="005826FE">
        <w:rPr>
          <w:lang w:val="fr-FR"/>
        </w:rPr>
        <w:t>’</w:t>
      </w:r>
      <w:r w:rsidR="0050566C" w:rsidRPr="00EF5064">
        <w:rPr>
          <w:lang w:val="fr-FR"/>
        </w:rPr>
        <w:t xml:space="preserve">organiser </w:t>
      </w:r>
      <w:r w:rsidR="00470542" w:rsidRPr="00EF5064">
        <w:rPr>
          <w:lang w:val="fr-FR"/>
        </w:rPr>
        <w:t>l</w:t>
      </w:r>
      <w:r w:rsidR="00A3032E" w:rsidRPr="00EF5064">
        <w:rPr>
          <w:lang w:val="fr-FR"/>
        </w:rPr>
        <w:t>es</w:t>
      </w:r>
      <w:r w:rsidR="0050566C" w:rsidRPr="00EF5064">
        <w:rPr>
          <w:lang w:val="fr-FR"/>
        </w:rPr>
        <w:t xml:space="preserve"> </w:t>
      </w:r>
      <w:r w:rsidR="00A3032E" w:rsidRPr="00EF5064">
        <w:rPr>
          <w:lang w:val="fr-FR"/>
        </w:rPr>
        <w:t>conférences</w:t>
      </w:r>
      <w:r w:rsidR="005826FE" w:rsidRPr="00EF5064">
        <w:rPr>
          <w:lang w:val="fr-FR"/>
        </w:rPr>
        <w:t xml:space="preserve"> du</w:t>
      </w:r>
      <w:r w:rsidR="005826FE">
        <w:rPr>
          <w:lang w:val="fr-FR"/>
        </w:rPr>
        <w:t> </w:t>
      </w:r>
      <w:r w:rsidR="005826FE" w:rsidRPr="00EF5064">
        <w:rPr>
          <w:lang w:val="fr-FR"/>
        </w:rPr>
        <w:t>CIS</w:t>
      </w:r>
      <w:r w:rsidR="00D5339C" w:rsidRPr="00EF5064">
        <w:rPr>
          <w:lang w:val="fr-FR"/>
        </w:rPr>
        <w:t xml:space="preserve">DL </w:t>
      </w:r>
      <w:r w:rsidR="00A3032E" w:rsidRPr="00EF5064">
        <w:rPr>
          <w:lang w:val="fr-FR"/>
        </w:rPr>
        <w:t>dédiées à la mémoire du juge C. D. Gonthier</w:t>
      </w:r>
      <w:r w:rsidR="0050566C" w:rsidRPr="00EF5064">
        <w:rPr>
          <w:lang w:val="fr-FR"/>
        </w:rPr>
        <w:t>, qui suscitent beaucoup d</w:t>
      </w:r>
      <w:r w:rsidR="005826FE">
        <w:rPr>
          <w:lang w:val="fr-FR"/>
        </w:rPr>
        <w:t>’</w:t>
      </w:r>
      <w:r w:rsidR="0050566C" w:rsidRPr="00EF5064">
        <w:rPr>
          <w:lang w:val="fr-FR"/>
        </w:rPr>
        <w:t xml:space="preserve">intérêt, </w:t>
      </w:r>
      <w:r w:rsidR="00A3032E" w:rsidRPr="00EF5064">
        <w:rPr>
          <w:lang w:val="fr-FR"/>
        </w:rPr>
        <w:t>à la Faculté de droit de l</w:t>
      </w:r>
      <w:r w:rsidR="005826FE">
        <w:rPr>
          <w:lang w:val="fr-FR"/>
        </w:rPr>
        <w:t>’</w:t>
      </w:r>
      <w:r w:rsidR="00A3032E" w:rsidRPr="00EF5064">
        <w:rPr>
          <w:lang w:val="fr-FR"/>
        </w:rPr>
        <w:t>Université McGill</w:t>
      </w:r>
      <w:r w:rsidR="0050566C" w:rsidRPr="00EF5064">
        <w:rPr>
          <w:lang w:val="fr-FR"/>
        </w:rPr>
        <w:t xml:space="preserve">, </w:t>
      </w:r>
      <w:r w:rsidR="0005285A" w:rsidRPr="00EF5064">
        <w:rPr>
          <w:lang w:val="fr-FR"/>
        </w:rPr>
        <w:t>ainsi que</w:t>
      </w:r>
      <w:r w:rsidR="003A1F28" w:rsidRPr="00EF5064">
        <w:rPr>
          <w:lang w:val="fr-FR"/>
        </w:rPr>
        <w:t xml:space="preserve"> </w:t>
      </w:r>
      <w:r w:rsidR="00A3032E" w:rsidRPr="00EF5064">
        <w:rPr>
          <w:lang w:val="fr-FR"/>
        </w:rPr>
        <w:t>d</w:t>
      </w:r>
      <w:r w:rsidR="005826FE">
        <w:rPr>
          <w:lang w:val="fr-FR"/>
        </w:rPr>
        <w:t>’</w:t>
      </w:r>
      <w:r w:rsidR="00A3032E" w:rsidRPr="00EF5064">
        <w:rPr>
          <w:lang w:val="fr-FR"/>
        </w:rPr>
        <w:t xml:space="preserve">autres manifestations de grande envergure;  en créant une bourse de recherche </w:t>
      </w:r>
      <w:r w:rsidR="0050566C" w:rsidRPr="00EF5064">
        <w:rPr>
          <w:lang w:val="fr-FR"/>
        </w:rPr>
        <w:t>consacrée à</w:t>
      </w:r>
      <w:r w:rsidR="00A3032E" w:rsidRPr="00EF5064">
        <w:rPr>
          <w:lang w:val="fr-FR"/>
        </w:rPr>
        <w:t xml:space="preserve"> l</w:t>
      </w:r>
      <w:r w:rsidR="005826FE">
        <w:rPr>
          <w:lang w:val="fr-FR"/>
        </w:rPr>
        <w:t>’</w:t>
      </w:r>
      <w:r w:rsidR="00A3032E" w:rsidRPr="00EF5064">
        <w:rPr>
          <w:lang w:val="fr-FR"/>
        </w:rPr>
        <w:t>héritage laissé par le juge C. G. Weeramantry;  et en organisant d</w:t>
      </w:r>
      <w:r w:rsidR="005826FE">
        <w:rPr>
          <w:lang w:val="fr-FR"/>
        </w:rPr>
        <w:t>’</w:t>
      </w:r>
      <w:r w:rsidR="00A3032E" w:rsidRPr="00EF5064">
        <w:rPr>
          <w:lang w:val="fr-FR"/>
        </w:rPr>
        <w:t>autres manifestations internationales telles que des tables rondes ou des ateliers.</w:t>
      </w:r>
    </w:p>
    <w:p w:rsidR="00DB23C2" w:rsidRPr="00EF5064" w:rsidRDefault="00DB23C2" w:rsidP="003C1D86">
      <w:pPr>
        <w:rPr>
          <w:lang w:val="fr-FR"/>
        </w:rPr>
      </w:pPr>
    </w:p>
    <w:p w:rsidR="00DB23C2" w:rsidRPr="00EF5064" w:rsidRDefault="00DB23C2" w:rsidP="003C1D86">
      <w:pPr>
        <w:rPr>
          <w:lang w:val="fr-FR"/>
        </w:rPr>
      </w:pPr>
    </w:p>
    <w:p w:rsidR="00DB23C2" w:rsidRPr="00EF5064" w:rsidRDefault="00A3032E" w:rsidP="00A3032E">
      <w:pPr>
        <w:rPr>
          <w:u w:val="single"/>
          <w:lang w:val="fr-FR"/>
        </w:rPr>
      </w:pPr>
      <w:r w:rsidRPr="00EF5064">
        <w:rPr>
          <w:u w:val="single"/>
          <w:lang w:val="fr-FR"/>
        </w:rPr>
        <w:t>Veuillez énumérer les principales activités de l</w:t>
      </w:r>
      <w:r w:rsidR="005826FE">
        <w:rPr>
          <w:u w:val="single"/>
          <w:lang w:val="fr-FR"/>
        </w:rPr>
        <w:t>’</w:t>
      </w:r>
      <w:r w:rsidRPr="00EF5064">
        <w:rPr>
          <w:u w:val="single"/>
          <w:lang w:val="fr-FR"/>
        </w:rPr>
        <w:t>organisation</w:t>
      </w:r>
      <w:r w:rsidR="005826FE">
        <w:rPr>
          <w:lang w:val="fr-FR"/>
        </w:rPr>
        <w:t> :</w:t>
      </w:r>
    </w:p>
    <w:p w:rsidR="00DB23C2" w:rsidRPr="00EF5064" w:rsidRDefault="00DB23C2" w:rsidP="003C1D86">
      <w:pPr>
        <w:rPr>
          <w:lang w:val="fr-FR"/>
        </w:rPr>
      </w:pPr>
    </w:p>
    <w:p w:rsidR="00DB23C2" w:rsidRPr="00EF5064" w:rsidRDefault="00D50506" w:rsidP="00EF5064">
      <w:pPr>
        <w:pStyle w:val="ListParagraph"/>
        <w:numPr>
          <w:ilvl w:val="0"/>
          <w:numId w:val="8"/>
        </w:numPr>
        <w:ind w:left="567" w:hanging="567"/>
        <w:rPr>
          <w:lang w:val="fr-FR"/>
        </w:rPr>
      </w:pPr>
      <w:r w:rsidRPr="00EF5064">
        <w:rPr>
          <w:lang w:val="fr-FR"/>
        </w:rPr>
        <w:t>Réalisation de t</w:t>
      </w:r>
      <w:r w:rsidR="00A3032E" w:rsidRPr="00EF5064">
        <w:rPr>
          <w:lang w:val="fr-FR"/>
        </w:rPr>
        <w:t xml:space="preserve">ravaux de recherche sur le droit international du </w:t>
      </w:r>
      <w:r w:rsidR="00856FA8" w:rsidRPr="00EF5064">
        <w:rPr>
          <w:lang w:val="fr-FR"/>
        </w:rPr>
        <w:t>développement durable dans sept </w:t>
      </w:r>
      <w:r w:rsidR="00A3032E" w:rsidRPr="00EF5064">
        <w:rPr>
          <w:lang w:val="fr-FR"/>
        </w:rPr>
        <w:t>domaines</w:t>
      </w:r>
      <w:r w:rsidR="005826FE">
        <w:rPr>
          <w:lang w:val="fr-FR"/>
        </w:rPr>
        <w:t> :</w:t>
      </w:r>
      <w:r w:rsidR="00A3032E" w:rsidRPr="00EF5064">
        <w:rPr>
          <w:lang w:val="fr-FR"/>
        </w:rPr>
        <w:t xml:space="preserve"> le droit </w:t>
      </w:r>
      <w:r w:rsidR="00045165" w:rsidRPr="00EF5064">
        <w:rPr>
          <w:lang w:val="fr-FR"/>
        </w:rPr>
        <w:t>relatif à</w:t>
      </w:r>
      <w:r w:rsidR="00A3032E" w:rsidRPr="00EF5064">
        <w:rPr>
          <w:lang w:val="fr-FR"/>
        </w:rPr>
        <w:t xml:space="preserve"> la biodiversité et </w:t>
      </w:r>
      <w:r w:rsidR="00045165" w:rsidRPr="00EF5064">
        <w:rPr>
          <w:lang w:val="fr-FR"/>
        </w:rPr>
        <w:t xml:space="preserve">à </w:t>
      </w:r>
      <w:r w:rsidR="00A3032E" w:rsidRPr="00EF5064">
        <w:rPr>
          <w:lang w:val="fr-FR"/>
        </w:rPr>
        <w:t>la prévention des risques biotechnologique</w:t>
      </w:r>
      <w:r w:rsidR="0050566C" w:rsidRPr="00EF5064">
        <w:rPr>
          <w:lang w:val="fr-FR"/>
        </w:rPr>
        <w:t>s</w:t>
      </w:r>
      <w:r w:rsidR="00A3032E" w:rsidRPr="00EF5064">
        <w:rPr>
          <w:lang w:val="fr-FR"/>
        </w:rPr>
        <w:t xml:space="preserve">;  le droit </w:t>
      </w:r>
      <w:r w:rsidR="00987059" w:rsidRPr="00EF5064">
        <w:rPr>
          <w:lang w:val="fr-FR"/>
        </w:rPr>
        <w:t>relatif</w:t>
      </w:r>
      <w:r w:rsidR="00A3032E" w:rsidRPr="00EF5064">
        <w:rPr>
          <w:lang w:val="fr-FR"/>
        </w:rPr>
        <w:t xml:space="preserve"> </w:t>
      </w:r>
      <w:r w:rsidR="005D3587" w:rsidRPr="00EF5064">
        <w:rPr>
          <w:lang w:val="fr-FR"/>
        </w:rPr>
        <w:t xml:space="preserve">aux </w:t>
      </w:r>
      <w:r w:rsidR="00A3032E" w:rsidRPr="00EF5064">
        <w:rPr>
          <w:lang w:val="fr-FR"/>
        </w:rPr>
        <w:t xml:space="preserve">ressources naturelles;  le droit relatif aux changements climatiques; </w:t>
      </w:r>
      <w:r w:rsidR="00BE1487" w:rsidRPr="00EF5064">
        <w:rPr>
          <w:lang w:val="fr-FR"/>
        </w:rPr>
        <w:t xml:space="preserve"> </w:t>
      </w:r>
      <w:r w:rsidR="00A3032E" w:rsidRPr="00EF5064">
        <w:rPr>
          <w:lang w:val="fr-FR"/>
        </w:rPr>
        <w:t xml:space="preserve">le commerce, </w:t>
      </w:r>
      <w:r w:rsidR="00856FA8" w:rsidRPr="00EF5064">
        <w:rPr>
          <w:lang w:val="fr-FR"/>
        </w:rPr>
        <w:t>l</w:t>
      </w:r>
      <w:r w:rsidR="005826FE">
        <w:rPr>
          <w:lang w:val="fr-FR"/>
        </w:rPr>
        <w:t>’</w:t>
      </w:r>
      <w:r w:rsidR="00856FA8" w:rsidRPr="00EF5064">
        <w:rPr>
          <w:lang w:val="fr-FR"/>
        </w:rPr>
        <w:t>investissement</w:t>
      </w:r>
      <w:r w:rsidR="00A3032E" w:rsidRPr="00EF5064">
        <w:rPr>
          <w:lang w:val="fr-FR"/>
        </w:rPr>
        <w:t xml:space="preserve"> et la finance;  les droits de l</w:t>
      </w:r>
      <w:r w:rsidR="005826FE">
        <w:rPr>
          <w:lang w:val="fr-FR"/>
        </w:rPr>
        <w:t>’</w:t>
      </w:r>
      <w:r w:rsidR="00A3032E" w:rsidRPr="00EF5064">
        <w:rPr>
          <w:lang w:val="fr-FR"/>
        </w:rPr>
        <w:t>homme;  la santé et l</w:t>
      </w:r>
      <w:r w:rsidR="005826FE">
        <w:rPr>
          <w:lang w:val="fr-FR"/>
        </w:rPr>
        <w:t>’</w:t>
      </w:r>
      <w:r w:rsidR="00A3032E" w:rsidRPr="00EF5064">
        <w:rPr>
          <w:lang w:val="fr-FR"/>
        </w:rPr>
        <w:t>éducation;  et la paix, la justice et la gestion des affaires publiques.</w:t>
      </w:r>
    </w:p>
    <w:p w:rsidR="00DB23C2" w:rsidRPr="00EF5064" w:rsidRDefault="00BE1487" w:rsidP="00EF5064">
      <w:pPr>
        <w:pStyle w:val="ListParagraph"/>
        <w:numPr>
          <w:ilvl w:val="0"/>
          <w:numId w:val="8"/>
        </w:numPr>
        <w:ind w:left="567" w:hanging="567"/>
        <w:rPr>
          <w:lang w:val="fr-FR"/>
        </w:rPr>
      </w:pPr>
      <w:r w:rsidRPr="00EF5064">
        <w:rPr>
          <w:lang w:val="fr-FR"/>
        </w:rPr>
        <w:t>Formation</w:t>
      </w:r>
      <w:r w:rsidR="00A3032E" w:rsidRPr="00EF5064">
        <w:rPr>
          <w:lang w:val="fr-FR"/>
        </w:rPr>
        <w:t xml:space="preserve"> et renforcement des capacités en matière de droit international du développement durable dans les domaines susmentionnés.</w:t>
      </w:r>
    </w:p>
    <w:p w:rsidR="00DB23C2" w:rsidRPr="00EF5064" w:rsidRDefault="004D6FA8" w:rsidP="00EF5064">
      <w:pPr>
        <w:pStyle w:val="ListParagraph"/>
        <w:numPr>
          <w:ilvl w:val="0"/>
          <w:numId w:val="8"/>
        </w:numPr>
        <w:ind w:left="567" w:hanging="567"/>
        <w:rPr>
          <w:lang w:val="fr-FR"/>
        </w:rPr>
      </w:pPr>
      <w:r w:rsidRPr="00EF5064">
        <w:rPr>
          <w:lang w:val="fr-FR"/>
        </w:rPr>
        <w:t>Organisation de c</w:t>
      </w:r>
      <w:r w:rsidR="00A3032E" w:rsidRPr="00EF5064">
        <w:rPr>
          <w:lang w:val="fr-FR"/>
        </w:rPr>
        <w:t>onférences semestrielles dédiées à la mémoire du juge C. D.</w:t>
      </w:r>
      <w:r w:rsidR="00EE23D8">
        <w:rPr>
          <w:lang w:val="fr-FR"/>
        </w:rPr>
        <w:t> </w:t>
      </w:r>
      <w:r w:rsidR="00A3032E" w:rsidRPr="00EF5064">
        <w:rPr>
          <w:lang w:val="fr-FR"/>
        </w:rPr>
        <w:t>Gonthier à la Faculté de droit de l</w:t>
      </w:r>
      <w:r w:rsidR="005826FE">
        <w:rPr>
          <w:lang w:val="fr-FR"/>
        </w:rPr>
        <w:t>’</w:t>
      </w:r>
      <w:r w:rsidR="00A3032E" w:rsidRPr="00EF5064">
        <w:rPr>
          <w:lang w:val="fr-FR"/>
        </w:rPr>
        <w:t>Université McGill.</w:t>
      </w:r>
    </w:p>
    <w:p w:rsidR="00DB23C2" w:rsidRPr="00EF5064" w:rsidRDefault="001947E3" w:rsidP="00EF5064">
      <w:pPr>
        <w:pStyle w:val="ListParagraph"/>
        <w:numPr>
          <w:ilvl w:val="0"/>
          <w:numId w:val="8"/>
        </w:numPr>
        <w:ind w:left="567" w:hanging="567"/>
        <w:rPr>
          <w:lang w:val="fr-FR"/>
        </w:rPr>
      </w:pPr>
      <w:r w:rsidRPr="00EF5064">
        <w:rPr>
          <w:lang w:val="fr-FR"/>
        </w:rPr>
        <w:t xml:space="preserve">Réalisation </w:t>
      </w:r>
      <w:r w:rsidR="00007ADC" w:rsidRPr="00EF5064">
        <w:rPr>
          <w:lang w:val="fr-FR"/>
        </w:rPr>
        <w:t>de p</w:t>
      </w:r>
      <w:r w:rsidR="00B048F0" w:rsidRPr="00EF5064">
        <w:rPr>
          <w:lang w:val="fr-FR"/>
        </w:rPr>
        <w:t xml:space="preserve">rojets liés au droit </w:t>
      </w:r>
      <w:r w:rsidR="00914535" w:rsidRPr="00EF5064">
        <w:rPr>
          <w:lang w:val="fr-FR"/>
        </w:rPr>
        <w:t xml:space="preserve">et à la gestion des affaires publiques dans le domaine </w:t>
      </w:r>
      <w:r w:rsidR="00B048F0" w:rsidRPr="00EF5064">
        <w:rPr>
          <w:lang w:val="fr-FR"/>
        </w:rPr>
        <w:t>du développement durable</w:t>
      </w:r>
      <w:r w:rsidR="004437A1" w:rsidRPr="00EF5064">
        <w:rPr>
          <w:lang w:val="fr-FR"/>
        </w:rPr>
        <w:t xml:space="preserve">, en collaboration </w:t>
      </w:r>
      <w:r w:rsidR="00B048F0" w:rsidRPr="00EF5064">
        <w:rPr>
          <w:lang w:val="fr-FR"/>
        </w:rPr>
        <w:t xml:space="preserve">avec les secrétariats des traités multilatéraux </w:t>
      </w:r>
      <w:r w:rsidR="00F541AC" w:rsidRPr="00EF5064">
        <w:rPr>
          <w:lang w:val="fr-FR"/>
        </w:rPr>
        <w:t>relatifs à</w:t>
      </w:r>
      <w:r w:rsidR="00B048F0" w:rsidRPr="00EF5064">
        <w:rPr>
          <w:lang w:val="fr-FR"/>
        </w:rPr>
        <w:t xml:space="preserve"> la protection de l</w:t>
      </w:r>
      <w:r w:rsidR="005826FE">
        <w:rPr>
          <w:lang w:val="fr-FR"/>
        </w:rPr>
        <w:t>’</w:t>
      </w:r>
      <w:r w:rsidR="00B048F0" w:rsidRPr="00EF5064">
        <w:rPr>
          <w:lang w:val="fr-FR"/>
        </w:rPr>
        <w:t xml:space="preserve">environnement </w:t>
      </w:r>
      <w:r w:rsidR="00292B9F" w:rsidRPr="00EF5064">
        <w:rPr>
          <w:lang w:val="fr-FR"/>
        </w:rPr>
        <w:t>[</w:t>
      </w:r>
      <w:r w:rsidR="00B048F0" w:rsidRPr="00EF5064">
        <w:rPr>
          <w:lang w:val="fr-FR"/>
        </w:rPr>
        <w:t>Convention</w:t>
      </w:r>
      <w:r w:rsidR="005826FE">
        <w:rPr>
          <w:lang w:val="fr-FR"/>
        </w:rPr>
        <w:t>-</w:t>
      </w:r>
      <w:r w:rsidR="00B048F0" w:rsidRPr="00EF5064">
        <w:rPr>
          <w:lang w:val="fr-FR"/>
        </w:rPr>
        <w:t xml:space="preserve">cadre sur les changements climatiques </w:t>
      </w:r>
      <w:r w:rsidR="00292B9F" w:rsidRPr="00EF5064">
        <w:rPr>
          <w:lang w:val="fr-FR"/>
        </w:rPr>
        <w:t>(</w:t>
      </w:r>
      <w:r w:rsidR="00B048F0" w:rsidRPr="00EF5064">
        <w:rPr>
          <w:lang w:val="fr-FR"/>
        </w:rPr>
        <w:t>CCNUCC</w:t>
      </w:r>
      <w:r w:rsidR="00292B9F" w:rsidRPr="00EF5064">
        <w:rPr>
          <w:lang w:val="fr-FR"/>
        </w:rPr>
        <w:t>)</w:t>
      </w:r>
      <w:r w:rsidR="00B048F0" w:rsidRPr="00EF5064">
        <w:rPr>
          <w:lang w:val="fr-FR"/>
        </w:rPr>
        <w:t xml:space="preserve"> et Convention sur la diversité biologique </w:t>
      </w:r>
      <w:r w:rsidR="00292B9F" w:rsidRPr="00EF5064">
        <w:rPr>
          <w:lang w:val="fr-FR"/>
        </w:rPr>
        <w:t>(C</w:t>
      </w:r>
      <w:r w:rsidR="00B048F0" w:rsidRPr="00EF5064">
        <w:rPr>
          <w:lang w:val="fr-FR"/>
        </w:rPr>
        <w:t>DB</w:t>
      </w:r>
      <w:r w:rsidR="00292B9F" w:rsidRPr="00EF5064">
        <w:rPr>
          <w:lang w:val="fr-FR"/>
        </w:rPr>
        <w:t>)</w:t>
      </w:r>
      <w:r w:rsidR="00B048F0" w:rsidRPr="00EF5064">
        <w:rPr>
          <w:lang w:val="fr-FR"/>
        </w:rPr>
        <w:t>].</w:t>
      </w:r>
    </w:p>
    <w:p w:rsidR="00DB23C2" w:rsidRPr="00EF5064" w:rsidRDefault="00DB23C2" w:rsidP="003C1D86">
      <w:pPr>
        <w:rPr>
          <w:lang w:val="fr-FR"/>
        </w:rPr>
      </w:pPr>
    </w:p>
    <w:p w:rsidR="00DB23C2" w:rsidRPr="00EF5064" w:rsidRDefault="00DB23C2" w:rsidP="003C1D86">
      <w:pPr>
        <w:rPr>
          <w:lang w:val="fr-FR"/>
        </w:rPr>
      </w:pPr>
    </w:p>
    <w:p w:rsidR="00DB23C2" w:rsidRPr="00EF5064" w:rsidRDefault="00E331A5" w:rsidP="00E331A5">
      <w:pPr>
        <w:rPr>
          <w:u w:val="single"/>
          <w:lang w:val="fr-FR"/>
        </w:rPr>
      </w:pPr>
      <w:r w:rsidRPr="00EF5064">
        <w:rPr>
          <w:u w:val="single"/>
          <w:lang w:val="fr-FR"/>
        </w:rPr>
        <w:t>Lien entre l</w:t>
      </w:r>
      <w:r w:rsidR="005826FE">
        <w:rPr>
          <w:u w:val="single"/>
          <w:lang w:val="fr-FR"/>
        </w:rPr>
        <w:t>’</w:t>
      </w:r>
      <w:r w:rsidRPr="00EF5064">
        <w:rPr>
          <w:u w:val="single"/>
          <w:lang w:val="fr-FR"/>
        </w:rPr>
        <w:t>organisation et les questions de propriété intellectuelle et exposé détaillé des raisons pour lesquelles vous êtes intéressés par les questions examinées par le comité</w:t>
      </w:r>
      <w:r w:rsidR="005826FE">
        <w:rPr>
          <w:lang w:val="fr-FR"/>
        </w:rPr>
        <w:t> :</w:t>
      </w:r>
    </w:p>
    <w:p w:rsidR="00DB23C2" w:rsidRPr="00EF5064" w:rsidRDefault="00DB23C2" w:rsidP="003C1D86">
      <w:pPr>
        <w:rPr>
          <w:lang w:val="fr-FR"/>
        </w:rPr>
      </w:pPr>
    </w:p>
    <w:p w:rsidR="00DB23C2" w:rsidRPr="00EF5064" w:rsidRDefault="00E331A5" w:rsidP="007D7D5F">
      <w:pPr>
        <w:rPr>
          <w:lang w:val="fr-FR"/>
        </w:rPr>
      </w:pPr>
      <w:r w:rsidRPr="00EF5064">
        <w:rPr>
          <w:lang w:val="fr-FR"/>
        </w:rPr>
        <w:t xml:space="preserve">Le </w:t>
      </w:r>
      <w:r w:rsidR="001E6653" w:rsidRPr="00EF5064">
        <w:rPr>
          <w:lang w:val="fr-FR"/>
        </w:rPr>
        <w:t>CISDL</w:t>
      </w:r>
      <w:r w:rsidRPr="00EF5064">
        <w:rPr>
          <w:lang w:val="fr-FR"/>
        </w:rPr>
        <w:t xml:space="preserve"> mène des travaux de recherche sur des questions liées aux savoirs traditionnels et aux droits des peuples autochton</w:t>
      </w:r>
      <w:r w:rsidR="00A213A8" w:rsidRPr="00EF5064">
        <w:rPr>
          <w:lang w:val="fr-FR"/>
        </w:rPr>
        <w:t>es</w:t>
      </w:r>
      <w:r w:rsidR="00A213A8">
        <w:rPr>
          <w:lang w:val="fr-FR"/>
        </w:rPr>
        <w:t xml:space="preserve">.  </w:t>
      </w:r>
      <w:r w:rsidR="00A213A8" w:rsidRPr="00EF5064">
        <w:rPr>
          <w:lang w:val="fr-FR"/>
        </w:rPr>
        <w:t>Pl</w:t>
      </w:r>
      <w:r w:rsidR="001A0937" w:rsidRPr="00EF5064">
        <w:rPr>
          <w:lang w:val="fr-FR"/>
        </w:rPr>
        <w:t>usieurs</w:t>
      </w:r>
      <w:r w:rsidR="007D7D5F" w:rsidRPr="00EF5064">
        <w:rPr>
          <w:lang w:val="fr-FR"/>
        </w:rPr>
        <w:t xml:space="preserve"> </w:t>
      </w:r>
      <w:r w:rsidR="00724997" w:rsidRPr="00EF5064">
        <w:rPr>
          <w:lang w:val="fr-FR"/>
        </w:rPr>
        <w:t>questions liées aux travaux de</w:t>
      </w:r>
      <w:r w:rsidR="001A0937" w:rsidRPr="00EF5064">
        <w:rPr>
          <w:lang w:val="fr-FR"/>
        </w:rPr>
        <w:t xml:space="preserve"> </w:t>
      </w:r>
      <w:r w:rsidR="007D7D5F" w:rsidRPr="00EF5064">
        <w:rPr>
          <w:lang w:val="fr-FR"/>
        </w:rPr>
        <w:t>l</w:t>
      </w:r>
      <w:r w:rsidR="005826FE">
        <w:rPr>
          <w:lang w:val="fr-FR"/>
        </w:rPr>
        <w:t>’</w:t>
      </w:r>
      <w:r w:rsidR="007D7D5F" w:rsidRPr="00EF5064">
        <w:rPr>
          <w:lang w:val="fr-FR"/>
        </w:rPr>
        <w:t xml:space="preserve">IGC sont </w:t>
      </w:r>
      <w:r w:rsidR="00724997" w:rsidRPr="00EF5064">
        <w:rPr>
          <w:lang w:val="fr-FR"/>
        </w:rPr>
        <w:t>étudié</w:t>
      </w:r>
      <w:r w:rsidR="006B73FF" w:rsidRPr="00EF5064">
        <w:rPr>
          <w:lang w:val="fr-FR"/>
        </w:rPr>
        <w:t>e</w:t>
      </w:r>
      <w:r w:rsidR="00724997" w:rsidRPr="00EF5064">
        <w:rPr>
          <w:lang w:val="fr-FR"/>
        </w:rPr>
        <w:t xml:space="preserve">s </w:t>
      </w:r>
      <w:r w:rsidR="007D7D5F" w:rsidRPr="00EF5064">
        <w:rPr>
          <w:lang w:val="fr-FR"/>
        </w:rPr>
        <w:t xml:space="preserve">dans le cadre de notre programme </w:t>
      </w:r>
      <w:r w:rsidR="00B87E53" w:rsidRPr="00EF5064">
        <w:rPr>
          <w:lang w:val="fr-FR"/>
        </w:rPr>
        <w:t>de formation</w:t>
      </w:r>
      <w:r w:rsidR="007D7D5F" w:rsidRPr="00EF5064">
        <w:rPr>
          <w:lang w:val="fr-FR"/>
        </w:rPr>
        <w:t xml:space="preserve"> </w:t>
      </w:r>
      <w:r w:rsidR="00724997" w:rsidRPr="00EF5064">
        <w:rPr>
          <w:lang w:val="fr-FR"/>
        </w:rPr>
        <w:t xml:space="preserve">sur le </w:t>
      </w:r>
      <w:r w:rsidR="007D7D5F" w:rsidRPr="00EF5064">
        <w:rPr>
          <w:lang w:val="fr-FR"/>
        </w:rPr>
        <w:t xml:space="preserve">droit </w:t>
      </w:r>
      <w:r w:rsidR="00724997" w:rsidRPr="00EF5064">
        <w:rPr>
          <w:lang w:val="fr-FR"/>
        </w:rPr>
        <w:t xml:space="preserve">relatif à </w:t>
      </w:r>
      <w:r w:rsidR="007D7D5F" w:rsidRPr="00EF5064">
        <w:rPr>
          <w:lang w:val="fr-FR"/>
        </w:rPr>
        <w:t xml:space="preserve">la biodiversité et </w:t>
      </w:r>
      <w:r w:rsidR="00724997" w:rsidRPr="00EF5064">
        <w:rPr>
          <w:lang w:val="fr-FR"/>
        </w:rPr>
        <w:t xml:space="preserve">à </w:t>
      </w:r>
      <w:r w:rsidR="007D7D5F" w:rsidRPr="00EF5064">
        <w:rPr>
          <w:lang w:val="fr-FR"/>
        </w:rPr>
        <w:t>la prévention des risques biotechnologiques (</w:t>
      </w:r>
      <w:r w:rsidR="00D92C0D" w:rsidRPr="00EF5064">
        <w:rPr>
          <w:lang w:val="fr-FR"/>
        </w:rPr>
        <w:t>principalement les savoirs traditionnels, les ressources génétiques</w:t>
      </w:r>
      <w:r w:rsidR="007D7D5F" w:rsidRPr="00EF5064">
        <w:rPr>
          <w:lang w:val="fr-FR"/>
        </w:rPr>
        <w:t xml:space="preserve"> et les liens avec le Protocole de Nagoya), et de notre programme d</w:t>
      </w:r>
      <w:r w:rsidR="00CD0D8E" w:rsidRPr="00EF5064">
        <w:rPr>
          <w:lang w:val="fr-FR"/>
        </w:rPr>
        <w:t xml:space="preserve">e formation </w:t>
      </w:r>
      <w:r w:rsidR="00E12B34" w:rsidRPr="00EF5064">
        <w:rPr>
          <w:lang w:val="fr-FR"/>
        </w:rPr>
        <w:t>sur le</w:t>
      </w:r>
      <w:r w:rsidR="007D7D5F" w:rsidRPr="00EF5064">
        <w:rPr>
          <w:lang w:val="fr-FR"/>
        </w:rPr>
        <w:t xml:space="preserve"> droit </w:t>
      </w:r>
      <w:r w:rsidR="00E12B34" w:rsidRPr="00EF5064">
        <w:rPr>
          <w:lang w:val="fr-FR"/>
        </w:rPr>
        <w:t xml:space="preserve">relatif aux </w:t>
      </w:r>
      <w:r w:rsidR="007D7D5F" w:rsidRPr="00EF5064">
        <w:rPr>
          <w:lang w:val="fr-FR"/>
        </w:rPr>
        <w:t>ressources naturelles.</w:t>
      </w:r>
    </w:p>
    <w:p w:rsidR="00DB23C2" w:rsidRPr="00EF5064" w:rsidRDefault="00DB23C2" w:rsidP="003C1D86">
      <w:pPr>
        <w:rPr>
          <w:lang w:val="fr-FR"/>
        </w:rPr>
      </w:pPr>
    </w:p>
    <w:p w:rsidR="00DB23C2" w:rsidRPr="00EF5064" w:rsidRDefault="00DB23C2" w:rsidP="003C1D86">
      <w:pPr>
        <w:rPr>
          <w:u w:val="single"/>
          <w:lang w:val="fr-FR"/>
        </w:rPr>
      </w:pPr>
    </w:p>
    <w:p w:rsidR="00DB23C2" w:rsidRPr="00EF5064" w:rsidRDefault="007D7D5F" w:rsidP="007D7D5F">
      <w:pPr>
        <w:rPr>
          <w:u w:val="single"/>
          <w:lang w:val="fr-FR"/>
        </w:rPr>
      </w:pPr>
      <w:r w:rsidRPr="00EF5064">
        <w:rPr>
          <w:u w:val="single"/>
          <w:lang w:val="fr-FR"/>
        </w:rPr>
        <w:t>Pays dans lequel l</w:t>
      </w:r>
      <w:r w:rsidR="005826FE">
        <w:rPr>
          <w:u w:val="single"/>
          <w:lang w:val="fr-FR"/>
        </w:rPr>
        <w:t>’</w:t>
      </w:r>
      <w:r w:rsidRPr="00EF5064">
        <w:rPr>
          <w:u w:val="single"/>
          <w:lang w:val="fr-FR"/>
        </w:rPr>
        <w:t>organisation exerce l</w:t>
      </w:r>
      <w:r w:rsidR="005826FE">
        <w:rPr>
          <w:u w:val="single"/>
          <w:lang w:val="fr-FR"/>
        </w:rPr>
        <w:t>’</w:t>
      </w:r>
      <w:r w:rsidRPr="00EF5064">
        <w:rPr>
          <w:u w:val="single"/>
          <w:lang w:val="fr-FR"/>
        </w:rPr>
        <w:t>essentiel de ses activités</w:t>
      </w:r>
      <w:r w:rsidR="005826FE">
        <w:rPr>
          <w:lang w:val="fr-FR"/>
        </w:rPr>
        <w:t> :</w:t>
      </w:r>
    </w:p>
    <w:p w:rsidR="00DB23C2" w:rsidRPr="00EF5064" w:rsidRDefault="00DB23C2" w:rsidP="003C1D86">
      <w:pPr>
        <w:rPr>
          <w:lang w:val="fr-FR"/>
        </w:rPr>
      </w:pPr>
    </w:p>
    <w:p w:rsidR="00EF5064" w:rsidRDefault="007D7D5F">
      <w:pPr>
        <w:rPr>
          <w:u w:val="single"/>
          <w:lang w:val="fr-FR"/>
        </w:rPr>
      </w:pPr>
      <w:r w:rsidRPr="00EF5064">
        <w:rPr>
          <w:lang w:val="fr-FR"/>
        </w:rPr>
        <w:t xml:space="preserve">Notre </w:t>
      </w:r>
      <w:r w:rsidR="00B653DE" w:rsidRPr="00EF5064">
        <w:rPr>
          <w:lang w:val="fr-FR"/>
        </w:rPr>
        <w:t xml:space="preserve">siège </w:t>
      </w:r>
      <w:r w:rsidR="00C16910" w:rsidRPr="00EF5064">
        <w:rPr>
          <w:lang w:val="fr-FR"/>
        </w:rPr>
        <w:t>est situé</w:t>
      </w:r>
      <w:r w:rsidR="00B653DE" w:rsidRPr="00EF5064">
        <w:rPr>
          <w:lang w:val="fr-FR"/>
        </w:rPr>
        <w:t xml:space="preserve"> </w:t>
      </w:r>
      <w:r w:rsidRPr="00EF5064">
        <w:rPr>
          <w:lang w:val="fr-FR"/>
        </w:rPr>
        <w:t xml:space="preserve">au Canada, mais nos chercheurs </w:t>
      </w:r>
      <w:r w:rsidR="00B653DE" w:rsidRPr="00EF5064">
        <w:rPr>
          <w:lang w:val="fr-FR"/>
        </w:rPr>
        <w:t>exercent</w:t>
      </w:r>
      <w:r w:rsidRPr="00EF5064">
        <w:rPr>
          <w:lang w:val="fr-FR"/>
        </w:rPr>
        <w:t xml:space="preserve"> leurs activités dans 60 pays.</w:t>
      </w:r>
      <w:r w:rsidR="00EF5064">
        <w:rPr>
          <w:u w:val="single"/>
          <w:lang w:val="fr-FR"/>
        </w:rPr>
        <w:br w:type="page"/>
      </w:r>
    </w:p>
    <w:p w:rsidR="00DB23C2" w:rsidRDefault="007D7D5F" w:rsidP="007D7D5F">
      <w:pPr>
        <w:rPr>
          <w:lang w:val="fr-FR"/>
        </w:rPr>
      </w:pPr>
      <w:r w:rsidRPr="00EF5064">
        <w:rPr>
          <w:u w:val="single"/>
          <w:lang w:val="fr-FR"/>
        </w:rPr>
        <w:lastRenderedPageBreak/>
        <w:t>Informations supplémentaires</w:t>
      </w:r>
      <w:r w:rsidR="005826FE">
        <w:rPr>
          <w:lang w:val="fr-FR"/>
        </w:rPr>
        <w:t> :</w:t>
      </w:r>
    </w:p>
    <w:p w:rsidR="00EF5064" w:rsidRPr="00EF5064" w:rsidRDefault="00EF5064" w:rsidP="007D7D5F">
      <w:pPr>
        <w:rPr>
          <w:u w:val="single"/>
          <w:lang w:val="fr-FR"/>
        </w:rPr>
      </w:pPr>
    </w:p>
    <w:p w:rsidR="00DB23C2" w:rsidRPr="00EF5064" w:rsidRDefault="004D464F" w:rsidP="004D464F">
      <w:pPr>
        <w:rPr>
          <w:lang w:val="fr-FR"/>
        </w:rPr>
      </w:pPr>
      <w:r w:rsidRPr="00EF5064">
        <w:rPr>
          <w:lang w:val="fr-FR"/>
        </w:rPr>
        <w:t>Veuillez fournir toute information supplémen</w:t>
      </w:r>
      <w:r w:rsidR="00C03AB6" w:rsidRPr="00EF5064">
        <w:rPr>
          <w:lang w:val="fr-FR"/>
        </w:rPr>
        <w:t>taire que vous jugez utile (150 </w:t>
      </w:r>
      <w:r w:rsidRPr="00EF5064">
        <w:rPr>
          <w:lang w:val="fr-FR"/>
        </w:rPr>
        <w:t>mots au maximum).</w:t>
      </w:r>
    </w:p>
    <w:p w:rsidR="00DB23C2" w:rsidRPr="00EF5064" w:rsidRDefault="00DB23C2" w:rsidP="003C1D86">
      <w:pPr>
        <w:rPr>
          <w:lang w:val="fr-FR"/>
        </w:rPr>
      </w:pPr>
    </w:p>
    <w:p w:rsidR="00DB23C2" w:rsidRPr="00EF5064" w:rsidRDefault="007D649B" w:rsidP="007D649B">
      <w:pPr>
        <w:rPr>
          <w:lang w:val="fr-FR"/>
        </w:rPr>
      </w:pPr>
      <w:r w:rsidRPr="00EF5064">
        <w:rPr>
          <w:lang w:val="fr-FR"/>
        </w:rPr>
        <w:t>Exemples de publications récentes</w:t>
      </w:r>
      <w:r w:rsidR="005826FE">
        <w:rPr>
          <w:lang w:val="fr-FR"/>
        </w:rPr>
        <w:t> :</w:t>
      </w:r>
    </w:p>
    <w:p w:rsidR="00DB23C2" w:rsidRPr="00EF5064" w:rsidRDefault="00DB23C2" w:rsidP="003C1D86">
      <w:pPr>
        <w:rPr>
          <w:lang w:val="fr-FR"/>
        </w:rPr>
      </w:pPr>
    </w:p>
    <w:p w:rsidR="00DB23C2" w:rsidRPr="00EF5064" w:rsidRDefault="00705D62" w:rsidP="003C1D86">
      <w:pPr>
        <w:rPr>
          <w:lang w:val="es-ES"/>
        </w:rPr>
      </w:pPr>
      <w:r w:rsidRPr="00EF5064">
        <w:rPr>
          <w:lang w:val="es-ES"/>
        </w:rPr>
        <w:t>Jorge Cabrera </w:t>
      </w:r>
      <w:r w:rsidR="003C1D86" w:rsidRPr="00EF5064">
        <w:rPr>
          <w:lang w:val="es-ES"/>
        </w:rPr>
        <w:t xml:space="preserve">Medaglia, </w:t>
      </w:r>
      <w:r w:rsidR="003C1D86" w:rsidRPr="00EF5064">
        <w:rPr>
          <w:i/>
          <w:lang w:val="es-ES"/>
        </w:rPr>
        <w:t xml:space="preserve">La </w:t>
      </w:r>
      <w:r w:rsidR="00047C90" w:rsidRPr="00EF5064">
        <w:rPr>
          <w:i/>
          <w:lang w:val="es-ES"/>
        </w:rPr>
        <w:t>Protección</w:t>
      </w:r>
      <w:r w:rsidR="003C1D86" w:rsidRPr="00EF5064">
        <w:rPr>
          <w:i/>
          <w:lang w:val="es-ES"/>
        </w:rPr>
        <w:t xml:space="preserve"> del Conocimiento Tradicional en la Ley de Biodiversidad de Costa</w:t>
      </w:r>
      <w:r w:rsidR="00EE23D8">
        <w:rPr>
          <w:i/>
          <w:lang w:val="es-ES"/>
        </w:rPr>
        <w:t> </w:t>
      </w:r>
      <w:r w:rsidR="003C1D86" w:rsidRPr="00EF5064">
        <w:rPr>
          <w:i/>
          <w:lang w:val="es-ES"/>
        </w:rPr>
        <w:t xml:space="preserve">Rica y su </w:t>
      </w:r>
      <w:r w:rsidR="00047C90" w:rsidRPr="00EF5064">
        <w:rPr>
          <w:i/>
          <w:lang w:val="es-ES"/>
        </w:rPr>
        <w:t>Relación</w:t>
      </w:r>
      <w:r w:rsidR="003C1D86" w:rsidRPr="00EF5064">
        <w:rPr>
          <w:i/>
          <w:lang w:val="es-ES"/>
        </w:rPr>
        <w:t xml:space="preserve"> con los Derechos de </w:t>
      </w:r>
      <w:r w:rsidR="00047C90" w:rsidRPr="00EF5064">
        <w:rPr>
          <w:i/>
          <w:lang w:val="es-ES"/>
        </w:rPr>
        <w:t>Propiedad</w:t>
      </w:r>
      <w:r w:rsidR="003C1D86" w:rsidRPr="00EF5064">
        <w:rPr>
          <w:i/>
          <w:lang w:val="es-ES"/>
        </w:rPr>
        <w:t xml:space="preserve"> Intelectual</w:t>
      </w:r>
      <w:r w:rsidR="00EE23D8">
        <w:rPr>
          <w:i/>
          <w:lang w:val="es-ES"/>
        </w:rPr>
        <w:t> </w:t>
      </w:r>
      <w:r w:rsidR="003C1D86" w:rsidRPr="00EF5064">
        <w:rPr>
          <w:i/>
          <w:lang w:val="es-ES"/>
        </w:rPr>
        <w:t xml:space="preserve">: Avances y </w:t>
      </w:r>
      <w:r w:rsidR="00047C90" w:rsidRPr="00EF5064">
        <w:rPr>
          <w:i/>
          <w:lang w:val="es-ES"/>
        </w:rPr>
        <w:t>Perspectivas</w:t>
      </w:r>
      <w:r w:rsidR="003C1D86" w:rsidRPr="00EF5064">
        <w:rPr>
          <w:lang w:val="es-ES"/>
        </w:rPr>
        <w:t xml:space="preserve"> (2018).</w:t>
      </w:r>
    </w:p>
    <w:p w:rsidR="00DB23C2" w:rsidRPr="00EF5064" w:rsidRDefault="00DB23C2" w:rsidP="003C1D86">
      <w:pPr>
        <w:rPr>
          <w:lang w:val="es-ES"/>
        </w:rPr>
      </w:pPr>
    </w:p>
    <w:p w:rsidR="00DB23C2" w:rsidRPr="00EF5064" w:rsidRDefault="00705D62" w:rsidP="003C1D86">
      <w:r w:rsidRPr="00EF5064">
        <w:t>Frederic </w:t>
      </w:r>
      <w:r w:rsidR="003C1D86" w:rsidRPr="00EF5064">
        <w:t>Perron</w:t>
      </w:r>
      <w:r w:rsidR="005826FE">
        <w:t>-</w:t>
      </w:r>
      <w:r w:rsidR="003C1D86" w:rsidRPr="00EF5064">
        <w:t>Welch, “</w:t>
      </w:r>
      <w:r w:rsidR="003C1D86" w:rsidRPr="00EF5064">
        <w:rPr>
          <w:i/>
        </w:rPr>
        <w:t>International Law Treaty Developments Affecting the Bio</w:t>
      </w:r>
      <w:r w:rsidR="005826FE">
        <w:rPr>
          <w:i/>
        </w:rPr>
        <w:t>-</w:t>
      </w:r>
      <w:r w:rsidR="003C1D86" w:rsidRPr="00EF5064">
        <w:rPr>
          <w:i/>
        </w:rPr>
        <w:t>Based Economy</w:t>
      </w:r>
      <w:r w:rsidR="003C1D86" w:rsidRPr="00EF5064">
        <w:t>” (2018).</w:t>
      </w:r>
    </w:p>
    <w:p w:rsidR="00DB23C2" w:rsidRPr="00EF5064" w:rsidRDefault="00DB23C2" w:rsidP="003C1D86"/>
    <w:p w:rsidR="00DB23C2" w:rsidRPr="00EF5064" w:rsidRDefault="003C1D86" w:rsidP="003C1D86">
      <w:r w:rsidRPr="00EF5064">
        <w:t>Jorge</w:t>
      </w:r>
      <w:r w:rsidR="00705D62" w:rsidRPr="00EF5064">
        <w:t> Cabrera </w:t>
      </w:r>
      <w:r w:rsidRPr="00EF5064">
        <w:t xml:space="preserve">Medaglia, </w:t>
      </w:r>
      <w:r w:rsidRPr="00EF5064">
        <w:rPr>
          <w:i/>
        </w:rPr>
        <w:t>Access and Benefit Sharing, Intellectual Property Rights and the Protection of Traditional Knowledge in Costa</w:t>
      </w:r>
      <w:r w:rsidR="00EE23D8">
        <w:rPr>
          <w:i/>
        </w:rPr>
        <w:t> </w:t>
      </w:r>
      <w:r w:rsidRPr="00EF5064">
        <w:rPr>
          <w:i/>
        </w:rPr>
        <w:t>Rica</w:t>
      </w:r>
      <w:r w:rsidR="00EE23D8">
        <w:rPr>
          <w:i/>
        </w:rPr>
        <w:t> </w:t>
      </w:r>
      <w:r w:rsidRPr="00EF5064">
        <w:rPr>
          <w:i/>
        </w:rPr>
        <w:t>: Participation in and Possible Impacts of the IGC</w:t>
      </w:r>
      <w:r w:rsidR="005826FE">
        <w:rPr>
          <w:i/>
        </w:rPr>
        <w:t>’</w:t>
      </w:r>
      <w:r w:rsidRPr="00EF5064">
        <w:rPr>
          <w:i/>
        </w:rPr>
        <w:t>s Work</w:t>
      </w:r>
      <w:r w:rsidRPr="00EF5064">
        <w:t xml:space="preserve"> (2017).</w:t>
      </w:r>
    </w:p>
    <w:p w:rsidR="00DB23C2" w:rsidRPr="00EF5064" w:rsidRDefault="00DB23C2" w:rsidP="003C1D86"/>
    <w:p w:rsidR="00DB23C2" w:rsidRPr="00EF5064" w:rsidRDefault="003C1D86" w:rsidP="003C1D86">
      <w:r w:rsidRPr="00EF5064">
        <w:t>H.</w:t>
      </w:r>
      <w:r w:rsidR="00705D62" w:rsidRPr="00EF5064">
        <w:t> Arjjumend, K. </w:t>
      </w:r>
      <w:r w:rsidRPr="00EF5064">
        <w:t>Kout</w:t>
      </w:r>
      <w:r w:rsidR="00705D62" w:rsidRPr="00EF5064">
        <w:t>ouki, S. </w:t>
      </w:r>
      <w:r w:rsidRPr="00EF5064">
        <w:t xml:space="preserve">Alam </w:t>
      </w:r>
      <w:r w:rsidR="00705D62" w:rsidRPr="00EF5064">
        <w:t>et T. </w:t>
      </w:r>
      <w:r w:rsidRPr="00EF5064">
        <w:t>Koivurova</w:t>
      </w:r>
      <w:r w:rsidR="00705D62" w:rsidRPr="00EF5064">
        <w:t>,</w:t>
      </w:r>
      <w:r w:rsidRPr="00EF5064">
        <w:t xml:space="preserve"> “</w:t>
      </w:r>
      <w:r w:rsidRPr="00EF5064">
        <w:rPr>
          <w:i/>
        </w:rPr>
        <w:t>The Space for Indigenous Peoples and Local Communities</w:t>
      </w:r>
      <w:r w:rsidR="00EE23D8">
        <w:rPr>
          <w:i/>
        </w:rPr>
        <w:t> </w:t>
      </w:r>
      <w:r w:rsidRPr="00EF5064">
        <w:rPr>
          <w:i/>
        </w:rPr>
        <w:t>: Participation in Policymaking and Benefit Sharing Negotiations</w:t>
      </w:r>
      <w:r w:rsidRPr="00EF5064">
        <w:t>” (2017).</w:t>
      </w:r>
    </w:p>
    <w:p w:rsidR="00DB23C2" w:rsidRPr="00EF5064" w:rsidRDefault="00DB23C2" w:rsidP="003C1D86"/>
    <w:p w:rsidR="00DB23C2" w:rsidRPr="00EF5064" w:rsidRDefault="00DB23C2" w:rsidP="003C1D86"/>
    <w:p w:rsidR="00DB23C2" w:rsidRPr="00EF5064" w:rsidRDefault="007D649B" w:rsidP="007D649B">
      <w:pPr>
        <w:rPr>
          <w:u w:val="single"/>
          <w:lang w:val="fr-FR"/>
        </w:rPr>
      </w:pPr>
      <w:r w:rsidRPr="00EF5064">
        <w:rPr>
          <w:u w:val="single"/>
          <w:lang w:val="fr-FR"/>
        </w:rPr>
        <w:t>Coordonnées complètes de l</w:t>
      </w:r>
      <w:r w:rsidR="005826FE">
        <w:rPr>
          <w:u w:val="single"/>
          <w:lang w:val="fr-FR"/>
        </w:rPr>
        <w:t>’</w:t>
      </w:r>
      <w:r w:rsidRPr="00EF5064">
        <w:rPr>
          <w:u w:val="single"/>
          <w:lang w:val="fr-FR"/>
        </w:rPr>
        <w:t>organisation</w:t>
      </w:r>
      <w:r w:rsidR="005826FE">
        <w:rPr>
          <w:lang w:val="fr-FR"/>
        </w:rPr>
        <w:t> :</w:t>
      </w:r>
    </w:p>
    <w:p w:rsidR="00DB23C2" w:rsidRPr="00EF5064" w:rsidRDefault="00DB23C2" w:rsidP="003C1D86">
      <w:pPr>
        <w:rPr>
          <w:lang w:val="fr-FR"/>
        </w:rPr>
      </w:pPr>
    </w:p>
    <w:p w:rsidR="00DB23C2" w:rsidRPr="00EF5064" w:rsidRDefault="002639E5" w:rsidP="007D649B">
      <w:pPr>
        <w:rPr>
          <w:lang w:val="fr-FR"/>
        </w:rPr>
      </w:pPr>
      <w:r w:rsidRPr="00EF5064">
        <w:rPr>
          <w:lang w:val="fr-FR"/>
        </w:rPr>
        <w:t>Adresse postale</w:t>
      </w:r>
      <w:r w:rsidR="005826FE">
        <w:rPr>
          <w:lang w:val="fr-FR"/>
        </w:rPr>
        <w:t> :</w:t>
      </w:r>
    </w:p>
    <w:p w:rsidR="00DB23C2" w:rsidRPr="00EF5064" w:rsidRDefault="00DB23C2" w:rsidP="003C1D86">
      <w:pPr>
        <w:rPr>
          <w:lang w:val="fr-FR"/>
        </w:rPr>
      </w:pPr>
    </w:p>
    <w:p w:rsidR="00DB23C2" w:rsidRPr="00EF5064" w:rsidRDefault="003C1D86" w:rsidP="007D649B">
      <w:r w:rsidRPr="00EF5064">
        <w:t>Centre for International Sustainable Development Law (CISDL)</w:t>
      </w:r>
    </w:p>
    <w:p w:rsidR="00DB23C2" w:rsidRPr="00EF5064" w:rsidRDefault="003C1D86" w:rsidP="003C1D86">
      <w:r w:rsidRPr="00EF5064">
        <w:t>Chancellor Day Hall</w:t>
      </w:r>
    </w:p>
    <w:p w:rsidR="00DB23C2" w:rsidRPr="00EF5064" w:rsidRDefault="003C1D86" w:rsidP="003C1D86">
      <w:r w:rsidRPr="00EF5064">
        <w:t>3644 Peel Street</w:t>
      </w:r>
    </w:p>
    <w:p w:rsidR="00DB23C2" w:rsidRPr="00EF5064" w:rsidRDefault="00EF5064" w:rsidP="003C1D86">
      <w:r>
        <w:t>Montré</w:t>
      </w:r>
      <w:r w:rsidR="003C1D86" w:rsidRPr="00EF5064">
        <w:t>al, Qu</w:t>
      </w:r>
      <w:r>
        <w:t>é</w:t>
      </w:r>
      <w:r w:rsidR="003C1D86" w:rsidRPr="00EF5064">
        <w:t>bec, Canada</w:t>
      </w:r>
    </w:p>
    <w:p w:rsidR="00DB23C2" w:rsidRPr="00EF5064" w:rsidRDefault="003C1D86" w:rsidP="003C1D86">
      <w:pPr>
        <w:rPr>
          <w:lang w:val="fr-FR"/>
        </w:rPr>
      </w:pPr>
      <w:r w:rsidRPr="00EF5064">
        <w:rPr>
          <w:lang w:val="fr-FR"/>
        </w:rPr>
        <w:t>H3A 1W9</w:t>
      </w:r>
    </w:p>
    <w:p w:rsidR="00DB23C2" w:rsidRPr="00EF5064" w:rsidRDefault="00DB23C2" w:rsidP="003C1D86">
      <w:pPr>
        <w:rPr>
          <w:lang w:val="fr-FR"/>
        </w:rPr>
      </w:pPr>
    </w:p>
    <w:p w:rsidR="00DB23C2" w:rsidRPr="00EF5064" w:rsidRDefault="00EF5064" w:rsidP="001A21C1">
      <w:pPr>
        <w:rPr>
          <w:lang w:val="fr-FR"/>
        </w:rPr>
      </w:pPr>
      <w:r>
        <w:rPr>
          <w:lang w:val="fr-FR"/>
        </w:rPr>
        <w:t>Tél.</w:t>
      </w:r>
      <w:r w:rsidR="005826FE">
        <w:rPr>
          <w:lang w:val="fr-FR"/>
        </w:rPr>
        <w:t> :</w:t>
      </w:r>
      <w:r w:rsidR="002639E5" w:rsidRPr="00EF5064">
        <w:rPr>
          <w:lang w:val="fr-FR"/>
        </w:rPr>
        <w:t xml:space="preserve"> +1 818 685 </w:t>
      </w:r>
      <w:r w:rsidR="001A21C1" w:rsidRPr="00EF5064">
        <w:rPr>
          <w:lang w:val="fr-FR"/>
        </w:rPr>
        <w:t>9931</w:t>
      </w:r>
    </w:p>
    <w:p w:rsidR="00DB23C2" w:rsidRPr="00EF5064" w:rsidRDefault="00EF5064" w:rsidP="001A21C1">
      <w:pPr>
        <w:rPr>
          <w:lang w:val="fr-FR"/>
        </w:rPr>
      </w:pPr>
      <w:r>
        <w:rPr>
          <w:lang w:val="fr-FR"/>
        </w:rPr>
        <w:t>Tlcp.</w:t>
      </w:r>
      <w:r w:rsidR="005826FE">
        <w:rPr>
          <w:lang w:val="fr-FR"/>
        </w:rPr>
        <w:t> :</w:t>
      </w:r>
      <w:r w:rsidR="002639E5" w:rsidRPr="00EF5064">
        <w:rPr>
          <w:lang w:val="fr-FR"/>
        </w:rPr>
        <w:t xml:space="preserve"> 1 514 398 </w:t>
      </w:r>
      <w:r w:rsidR="001A21C1" w:rsidRPr="00EF5064">
        <w:rPr>
          <w:lang w:val="fr-FR"/>
        </w:rPr>
        <w:t>4659</w:t>
      </w:r>
    </w:p>
    <w:p w:rsidR="00DB23C2" w:rsidRPr="00EF5064" w:rsidRDefault="00EF5064" w:rsidP="001A21C1">
      <w:pPr>
        <w:rPr>
          <w:lang w:val="fr-FR"/>
        </w:rPr>
      </w:pPr>
      <w:r>
        <w:rPr>
          <w:lang w:val="fr-FR"/>
        </w:rPr>
        <w:t>Mél.</w:t>
      </w:r>
      <w:r w:rsidR="005826FE">
        <w:rPr>
          <w:lang w:val="fr-FR"/>
        </w:rPr>
        <w:t> :</w:t>
      </w:r>
      <w:r w:rsidR="001A21C1" w:rsidRPr="00EF5064">
        <w:rPr>
          <w:lang w:val="fr-FR"/>
        </w:rPr>
        <w:t xml:space="preserve"> secretariat@cisdl.org</w:t>
      </w:r>
    </w:p>
    <w:p w:rsidR="00DB23C2" w:rsidRPr="00EF5064" w:rsidRDefault="005E0220" w:rsidP="001A21C1">
      <w:pPr>
        <w:rPr>
          <w:lang w:val="fr-FR"/>
        </w:rPr>
      </w:pPr>
      <w:r w:rsidRPr="00EF5064">
        <w:rPr>
          <w:lang w:val="fr-FR"/>
        </w:rPr>
        <w:t>Site</w:t>
      </w:r>
      <w:r w:rsidR="00EE23D8">
        <w:rPr>
          <w:lang w:val="fr-FR"/>
        </w:rPr>
        <w:t> </w:t>
      </w:r>
      <w:r w:rsidR="001A21C1" w:rsidRPr="00EF5064">
        <w:rPr>
          <w:lang w:val="fr-FR"/>
        </w:rPr>
        <w:t>Web</w:t>
      </w:r>
      <w:r w:rsidR="005826FE">
        <w:rPr>
          <w:lang w:val="fr-FR"/>
        </w:rPr>
        <w:t> :</w:t>
      </w:r>
      <w:r w:rsidR="001A21C1" w:rsidRPr="00EF5064">
        <w:rPr>
          <w:lang w:val="fr-FR"/>
        </w:rPr>
        <w:t xml:space="preserve"> www.cisdl.org</w:t>
      </w:r>
    </w:p>
    <w:p w:rsidR="00DB23C2" w:rsidRPr="00EF5064" w:rsidRDefault="00DB23C2" w:rsidP="003C1D86">
      <w:pPr>
        <w:rPr>
          <w:lang w:val="fr-FR"/>
        </w:rPr>
      </w:pPr>
    </w:p>
    <w:p w:rsidR="00DB23C2" w:rsidRPr="00EF5064" w:rsidRDefault="00DB23C2" w:rsidP="003C1D86">
      <w:pPr>
        <w:rPr>
          <w:lang w:val="fr-FR"/>
        </w:rPr>
      </w:pPr>
    </w:p>
    <w:p w:rsidR="00DB23C2" w:rsidRDefault="001A21C1" w:rsidP="001A21C1">
      <w:pPr>
        <w:rPr>
          <w:lang w:val="fr-FR"/>
        </w:rPr>
      </w:pPr>
      <w:r w:rsidRPr="00EF5064">
        <w:rPr>
          <w:u w:val="single"/>
          <w:lang w:val="fr-FR"/>
        </w:rPr>
        <w:t xml:space="preserve">Nom et </w:t>
      </w:r>
      <w:r w:rsidR="008D69F5" w:rsidRPr="00EF5064">
        <w:rPr>
          <w:u w:val="single"/>
          <w:lang w:val="fr-FR"/>
        </w:rPr>
        <w:t>qualité</w:t>
      </w:r>
      <w:r w:rsidRPr="00EF5064">
        <w:rPr>
          <w:u w:val="single"/>
          <w:lang w:val="fr-FR"/>
        </w:rPr>
        <w:t xml:space="preserve"> du représentant de l</w:t>
      </w:r>
      <w:r w:rsidR="005826FE">
        <w:rPr>
          <w:u w:val="single"/>
          <w:lang w:val="fr-FR"/>
        </w:rPr>
        <w:t>’</w:t>
      </w:r>
      <w:r w:rsidRPr="00EF5064">
        <w:rPr>
          <w:u w:val="single"/>
          <w:lang w:val="fr-FR"/>
        </w:rPr>
        <w:t>organisation</w:t>
      </w:r>
      <w:r w:rsidR="005826FE">
        <w:rPr>
          <w:lang w:val="fr-FR"/>
        </w:rPr>
        <w:t> :</w:t>
      </w:r>
    </w:p>
    <w:p w:rsidR="00EF5064" w:rsidRPr="00EF5064" w:rsidRDefault="00EF5064" w:rsidP="001A21C1">
      <w:pPr>
        <w:rPr>
          <w:u w:val="single"/>
          <w:lang w:val="fr-FR"/>
        </w:rPr>
      </w:pPr>
    </w:p>
    <w:p w:rsidR="00DB23C2" w:rsidRPr="00EF5064" w:rsidRDefault="009978BE" w:rsidP="009978BE">
      <w:pPr>
        <w:rPr>
          <w:lang w:val="fr-FR"/>
        </w:rPr>
      </w:pPr>
      <w:r w:rsidRPr="00EF5064">
        <w:rPr>
          <w:lang w:val="fr-FR"/>
        </w:rPr>
        <w:t>Patrick Reynaud, membre de l</w:t>
      </w:r>
      <w:r w:rsidR="005826FE">
        <w:rPr>
          <w:lang w:val="fr-FR"/>
        </w:rPr>
        <w:t>’</w:t>
      </w:r>
      <w:r w:rsidRPr="00EF5064">
        <w:rPr>
          <w:lang w:val="fr-FR"/>
        </w:rPr>
        <w:t>équipe de direction</w:t>
      </w:r>
    </w:p>
    <w:p w:rsidR="00DB23C2" w:rsidRPr="00EF5064" w:rsidRDefault="00DB23C2" w:rsidP="003C1D86">
      <w:pPr>
        <w:rPr>
          <w:lang w:val="fr-FR"/>
        </w:rPr>
      </w:pPr>
    </w:p>
    <w:p w:rsidR="00DB23C2" w:rsidRPr="00EF5064" w:rsidRDefault="00DB23C2" w:rsidP="003C1D86">
      <w:pPr>
        <w:rPr>
          <w:lang w:val="fr-FR"/>
        </w:rPr>
      </w:pPr>
    </w:p>
    <w:p w:rsidR="00DB23C2" w:rsidRPr="00EF5064" w:rsidRDefault="00F36476">
      <w:pPr>
        <w:rPr>
          <w:u w:val="single"/>
          <w:lang w:val="fr-FR"/>
        </w:rPr>
      </w:pPr>
      <w:r w:rsidRPr="00EF5064">
        <w:rPr>
          <w:u w:val="single"/>
          <w:lang w:val="fr-FR"/>
        </w:rPr>
        <w:br w:type="page"/>
      </w:r>
    </w:p>
    <w:p w:rsidR="00DB23C2" w:rsidRPr="00EF5064" w:rsidRDefault="00016A77" w:rsidP="003D6114">
      <w:pPr>
        <w:spacing w:before="37" w:line="252" w:lineRule="exact"/>
        <w:ind w:right="1240"/>
        <w:rPr>
          <w:rFonts w:eastAsia="Arial"/>
          <w:u w:val="single"/>
        </w:rPr>
      </w:pPr>
      <w:r w:rsidRPr="00EF5064">
        <w:rPr>
          <w:u w:val="single"/>
        </w:rPr>
        <w:lastRenderedPageBreak/>
        <w:t>For Alternative Approaches to Addiction, Think &amp; do tank (FAAAT)</w:t>
      </w:r>
    </w:p>
    <w:p w:rsidR="00DB23C2" w:rsidRPr="00EF5064" w:rsidRDefault="00DB23C2" w:rsidP="003D6114">
      <w:pPr>
        <w:tabs>
          <w:tab w:val="right" w:pos="2552"/>
          <w:tab w:val="left" w:pos="3119"/>
        </w:tabs>
        <w:rPr>
          <w:rFonts w:eastAsia="Times New Roman"/>
        </w:rPr>
      </w:pPr>
    </w:p>
    <w:p w:rsidR="00DB23C2" w:rsidRPr="00EF5064" w:rsidRDefault="00DB23C2" w:rsidP="003D6114">
      <w:pPr>
        <w:tabs>
          <w:tab w:val="right" w:pos="2552"/>
          <w:tab w:val="left" w:pos="3119"/>
        </w:tabs>
        <w:rPr>
          <w:rFonts w:eastAsia="Times New Roman"/>
        </w:rPr>
      </w:pPr>
    </w:p>
    <w:p w:rsidR="00DB23C2" w:rsidRPr="00EF5064" w:rsidRDefault="00DB23C2" w:rsidP="003D6114">
      <w:pPr>
        <w:tabs>
          <w:tab w:val="right" w:pos="2552"/>
          <w:tab w:val="left" w:pos="3119"/>
        </w:tabs>
        <w:rPr>
          <w:rFonts w:eastAsia="Times New Roman"/>
        </w:rPr>
      </w:pP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szCs w:val="22"/>
        </w:rPr>
      </w:pPr>
    </w:p>
    <w:p w:rsidR="00016A77" w:rsidRPr="00EF5064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4684"/>
        <w:gridCol w:w="4672"/>
      </w:tblGrid>
      <w:tr w:rsidR="00EF5064" w:rsidRPr="00EF5064" w:rsidTr="00EF5064">
        <w:tc>
          <w:tcPr>
            <w:tcW w:w="521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B23C2" w:rsidRPr="00EF5064" w:rsidRDefault="00B53AFB" w:rsidP="00EF5064">
            <w:pPr>
              <w:rPr>
                <w:szCs w:val="22"/>
                <w:u w:val="single"/>
                <w:lang w:val="fr-FR"/>
              </w:rPr>
            </w:pPr>
            <w:r w:rsidRPr="00EF5064">
              <w:rPr>
                <w:rFonts w:eastAsia="Roboto"/>
                <w:szCs w:val="22"/>
                <w:u w:val="single"/>
                <w:lang w:val="fr-FR"/>
              </w:rPr>
              <w:t>À</w:t>
            </w:r>
            <w:r w:rsidR="005826FE">
              <w:rPr>
                <w:rFonts w:eastAsia="Roboto"/>
                <w:b/>
                <w:szCs w:val="22"/>
                <w:u w:val="single"/>
                <w:lang w:val="fr-FR"/>
              </w:rPr>
              <w:t> :</w:t>
            </w:r>
          </w:p>
          <w:p w:rsidR="00DB23C2" w:rsidRPr="00EF5064" w:rsidRDefault="00C134BA" w:rsidP="00EF5064">
            <w:pPr>
              <w:rPr>
                <w:szCs w:val="22"/>
                <w:lang w:val="fr-FR"/>
              </w:rPr>
            </w:pPr>
            <w:r w:rsidRPr="00EF5064">
              <w:rPr>
                <w:szCs w:val="22"/>
                <w:lang w:val="fr-FR"/>
              </w:rPr>
              <w:t>Division des savoirs traditionnels</w:t>
            </w:r>
          </w:p>
          <w:p w:rsidR="00DB23C2" w:rsidRPr="00EF5064" w:rsidRDefault="00C134BA" w:rsidP="00EF5064">
            <w:pPr>
              <w:rPr>
                <w:szCs w:val="22"/>
                <w:lang w:val="fr-FR"/>
              </w:rPr>
            </w:pPr>
            <w:r w:rsidRPr="00EF5064">
              <w:rPr>
                <w:szCs w:val="22"/>
                <w:lang w:val="fr-FR"/>
              </w:rPr>
              <w:t xml:space="preserve">Organisation Mondiale </w:t>
            </w:r>
            <w:r w:rsidR="00EF5064">
              <w:rPr>
                <w:szCs w:val="22"/>
                <w:lang w:val="fr-FR"/>
              </w:rPr>
              <w:br/>
            </w:r>
            <w:r w:rsidRPr="00EF5064">
              <w:rPr>
                <w:szCs w:val="22"/>
                <w:lang w:val="fr-FR"/>
              </w:rPr>
              <w:t>de la Propriété Intellectuelle</w:t>
            </w:r>
          </w:p>
          <w:p w:rsidR="00DB23C2" w:rsidRPr="00EF5064" w:rsidRDefault="00C134BA" w:rsidP="00EF5064">
            <w:pPr>
              <w:rPr>
                <w:szCs w:val="22"/>
                <w:lang w:val="fr-FR"/>
              </w:rPr>
            </w:pPr>
            <w:r w:rsidRPr="00EF5064">
              <w:rPr>
                <w:szCs w:val="22"/>
                <w:lang w:val="fr-FR"/>
              </w:rPr>
              <w:t>34, chemin des Colombettes</w:t>
            </w:r>
          </w:p>
          <w:p w:rsidR="00DB23C2" w:rsidRPr="00EF5064" w:rsidRDefault="00C134BA" w:rsidP="00EF5064">
            <w:pPr>
              <w:rPr>
                <w:szCs w:val="22"/>
                <w:lang w:val="fr-FR"/>
              </w:rPr>
            </w:pPr>
            <w:r w:rsidRPr="00EF5064">
              <w:rPr>
                <w:szCs w:val="22"/>
                <w:lang w:val="fr-FR"/>
              </w:rPr>
              <w:t>1211 Genève 20</w:t>
            </w:r>
          </w:p>
          <w:p w:rsidR="00DB23C2" w:rsidRPr="00EF5064" w:rsidRDefault="00C134BA" w:rsidP="00EF5064">
            <w:pPr>
              <w:rPr>
                <w:szCs w:val="22"/>
                <w:lang w:val="fr-FR"/>
              </w:rPr>
            </w:pPr>
            <w:r w:rsidRPr="00EF5064">
              <w:rPr>
                <w:szCs w:val="22"/>
                <w:lang w:val="fr-FR"/>
              </w:rPr>
              <w:t>Suisse</w:t>
            </w:r>
          </w:p>
          <w:p w:rsidR="00DB23C2" w:rsidRPr="00EF5064" w:rsidRDefault="00DB23C2" w:rsidP="00EF5064">
            <w:pPr>
              <w:rPr>
                <w:szCs w:val="22"/>
                <w:lang w:val="fr-FR"/>
              </w:rPr>
            </w:pPr>
          </w:p>
          <w:p w:rsidR="00DB23C2" w:rsidRPr="00EF5064" w:rsidRDefault="00E40F5D" w:rsidP="00EF5064">
            <w:pPr>
              <w:rPr>
                <w:szCs w:val="22"/>
                <w:lang w:val="fr-FR"/>
              </w:rPr>
            </w:pPr>
            <w:r w:rsidRPr="00EF5064">
              <w:rPr>
                <w:szCs w:val="22"/>
                <w:lang w:val="fr-FR"/>
              </w:rPr>
              <w:t>Tlcp.</w:t>
            </w:r>
            <w:r w:rsidR="005826FE">
              <w:rPr>
                <w:szCs w:val="22"/>
                <w:lang w:val="fr-FR"/>
              </w:rPr>
              <w:t> :</w:t>
            </w:r>
            <w:r w:rsidRPr="00EF5064">
              <w:rPr>
                <w:szCs w:val="22"/>
                <w:lang w:val="fr-FR"/>
              </w:rPr>
              <w:t xml:space="preserve"> +41 (</w:t>
            </w:r>
            <w:r w:rsidR="00C134BA" w:rsidRPr="00EF5064">
              <w:rPr>
                <w:szCs w:val="22"/>
                <w:lang w:val="fr-FR"/>
              </w:rPr>
              <w:t>0</w:t>
            </w:r>
            <w:r w:rsidRPr="00EF5064">
              <w:rPr>
                <w:szCs w:val="22"/>
                <w:lang w:val="fr-FR"/>
              </w:rPr>
              <w:t>) 22 338 81 </w:t>
            </w:r>
            <w:r w:rsidR="00C134BA" w:rsidRPr="00EF5064">
              <w:rPr>
                <w:szCs w:val="22"/>
                <w:lang w:val="fr-FR"/>
              </w:rPr>
              <w:t>20</w:t>
            </w:r>
          </w:p>
          <w:p w:rsidR="00016A77" w:rsidRPr="00EF5064" w:rsidRDefault="00EF5064" w:rsidP="00EF5064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Mél.</w:t>
            </w:r>
            <w:r w:rsidR="005826FE">
              <w:rPr>
                <w:szCs w:val="22"/>
                <w:lang w:val="fr-FR"/>
              </w:rPr>
              <w:t> :</w:t>
            </w:r>
            <w:r w:rsidR="00C134BA" w:rsidRPr="00EF5064">
              <w:rPr>
                <w:szCs w:val="22"/>
                <w:lang w:val="fr-FR"/>
              </w:rPr>
              <w:t xml:space="preserve"> grtkf@wipo.int</w:t>
            </w:r>
          </w:p>
        </w:tc>
        <w:tc>
          <w:tcPr>
            <w:tcW w:w="521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B23C2" w:rsidRPr="00EF5064" w:rsidRDefault="00C134BA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fr-FR"/>
              </w:rPr>
            </w:pPr>
            <w:r w:rsidRPr="00EF5064">
              <w:rPr>
                <w:rFonts w:eastAsia="Roboto"/>
                <w:szCs w:val="22"/>
                <w:u w:val="single"/>
                <w:lang w:val="fr-FR"/>
              </w:rPr>
              <w:t>De</w:t>
            </w:r>
            <w:r w:rsidR="005826FE">
              <w:rPr>
                <w:rFonts w:eastAsia="Roboto"/>
                <w:szCs w:val="22"/>
                <w:u w:val="single"/>
                <w:lang w:val="fr-FR"/>
              </w:rPr>
              <w:t> :</w:t>
            </w:r>
          </w:p>
          <w:p w:rsidR="00DB23C2" w:rsidRPr="00EF5064" w:rsidRDefault="00D256C9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fr-FR"/>
              </w:rPr>
            </w:pPr>
            <w:r w:rsidRPr="00EF5064">
              <w:rPr>
                <w:szCs w:val="22"/>
                <w:lang w:val="fr-FR"/>
              </w:rPr>
              <w:t>Comité permanent</w:t>
            </w:r>
          </w:p>
          <w:p w:rsidR="00DB23C2" w:rsidRPr="00EF5064" w:rsidRDefault="00016A77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fr-FR"/>
              </w:rPr>
            </w:pPr>
            <w:r w:rsidRPr="00EF5064">
              <w:rPr>
                <w:rFonts w:eastAsia="Roboto"/>
                <w:szCs w:val="22"/>
                <w:lang w:val="fr-FR"/>
              </w:rPr>
              <w:t>As</w:t>
            </w:r>
            <w:r w:rsidR="00D256C9" w:rsidRPr="00EF5064">
              <w:rPr>
                <w:rFonts w:eastAsia="Roboto"/>
                <w:szCs w:val="22"/>
                <w:lang w:val="fr-FR"/>
              </w:rPr>
              <w:t>sociation FAAAT think &amp; do tank</w:t>
            </w:r>
          </w:p>
          <w:p w:rsidR="00DB23C2" w:rsidRPr="00EF5064" w:rsidRDefault="00D256C9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fr-FR"/>
              </w:rPr>
            </w:pPr>
            <w:r w:rsidRPr="00EF5064">
              <w:rPr>
                <w:rFonts w:eastAsia="Roboto"/>
                <w:szCs w:val="22"/>
                <w:lang w:val="fr-FR"/>
              </w:rPr>
              <w:t>8, rue du Général Renault</w:t>
            </w:r>
          </w:p>
          <w:p w:rsidR="00DB23C2" w:rsidRPr="00EF5064" w:rsidRDefault="00016A77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fr-FR"/>
              </w:rPr>
            </w:pPr>
            <w:r w:rsidRPr="00EF5064">
              <w:rPr>
                <w:rFonts w:eastAsia="Roboto"/>
                <w:szCs w:val="22"/>
                <w:lang w:val="fr-FR"/>
              </w:rPr>
              <w:t>Maison d</w:t>
            </w:r>
            <w:r w:rsidR="00D256C9" w:rsidRPr="00EF5064">
              <w:rPr>
                <w:rFonts w:eastAsia="Roboto"/>
                <w:szCs w:val="22"/>
                <w:lang w:val="fr-FR"/>
              </w:rPr>
              <w:t>es Associations du 11</w:t>
            </w:r>
            <w:r w:rsidR="00EF5064" w:rsidRPr="00EF5064">
              <w:rPr>
                <w:rFonts w:eastAsia="Roboto"/>
                <w:szCs w:val="22"/>
                <w:vertAlign w:val="superscript"/>
                <w:lang w:val="fr-FR"/>
              </w:rPr>
              <w:t>e</w:t>
            </w:r>
            <w:r w:rsidR="00D256C9" w:rsidRPr="00EF5064">
              <w:rPr>
                <w:rFonts w:eastAsia="Roboto"/>
                <w:szCs w:val="22"/>
                <w:lang w:val="fr-FR"/>
              </w:rPr>
              <w:t xml:space="preserve"> </w:t>
            </w:r>
            <w:r w:rsidR="00EF5064">
              <w:rPr>
                <w:rFonts w:eastAsia="Roboto"/>
                <w:szCs w:val="22"/>
                <w:lang w:val="fr-FR"/>
              </w:rPr>
              <w:t>a</w:t>
            </w:r>
            <w:r w:rsidR="00D256C9" w:rsidRPr="00EF5064">
              <w:rPr>
                <w:rFonts w:eastAsia="Roboto"/>
                <w:szCs w:val="22"/>
                <w:lang w:val="fr-FR"/>
              </w:rPr>
              <w:t>rr.</w:t>
            </w:r>
          </w:p>
          <w:p w:rsidR="00DB23C2" w:rsidRPr="00EF5064" w:rsidRDefault="00D256C9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fr-FR"/>
              </w:rPr>
            </w:pPr>
            <w:r w:rsidRPr="00EF5064">
              <w:rPr>
                <w:rFonts w:eastAsia="Roboto"/>
                <w:szCs w:val="22"/>
                <w:lang w:val="fr-FR"/>
              </w:rPr>
              <w:t>75011 Paris</w:t>
            </w:r>
          </w:p>
          <w:p w:rsidR="00DB23C2" w:rsidRPr="00EF5064" w:rsidRDefault="00D256C9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fr-FR"/>
              </w:rPr>
            </w:pPr>
            <w:r w:rsidRPr="00EF5064">
              <w:rPr>
                <w:rFonts w:eastAsia="Roboto"/>
                <w:szCs w:val="22"/>
                <w:lang w:val="fr-FR"/>
              </w:rPr>
              <w:t>France</w:t>
            </w:r>
          </w:p>
          <w:p w:rsidR="00DB23C2" w:rsidRPr="00EF5064" w:rsidRDefault="00DB23C2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fr-FR"/>
              </w:rPr>
            </w:pPr>
          </w:p>
          <w:p w:rsidR="00DB23C2" w:rsidRPr="00EF5064" w:rsidRDefault="00A05F07" w:rsidP="00EF5064">
            <w:pPr>
              <w:tabs>
                <w:tab w:val="left" w:pos="2241"/>
              </w:tabs>
              <w:rPr>
                <w:szCs w:val="22"/>
                <w:lang w:val="fr-FR"/>
              </w:rPr>
            </w:pPr>
            <w:r w:rsidRPr="00EF5064">
              <w:rPr>
                <w:rFonts w:eastAsia="Roboto"/>
                <w:szCs w:val="22"/>
                <w:lang w:val="fr-FR"/>
              </w:rPr>
              <w:t>Tél.</w:t>
            </w:r>
            <w:r w:rsidR="005826FE">
              <w:rPr>
                <w:rFonts w:eastAsia="Roboto"/>
                <w:szCs w:val="22"/>
                <w:lang w:val="fr-FR"/>
              </w:rPr>
              <w:t> :</w:t>
            </w:r>
            <w:r w:rsidR="00CF37DE" w:rsidRPr="00EF5064">
              <w:rPr>
                <w:rFonts w:eastAsia="Roboto"/>
                <w:szCs w:val="22"/>
                <w:lang w:val="fr-FR"/>
              </w:rPr>
              <w:t xml:space="preserve"> </w:t>
            </w:r>
            <w:r w:rsidR="00E40F5D" w:rsidRPr="00EF5064">
              <w:rPr>
                <w:rFonts w:eastAsia="Roboto"/>
                <w:szCs w:val="22"/>
                <w:lang w:val="fr-FR"/>
              </w:rPr>
              <w:t>+33 (0) 624 508 </w:t>
            </w:r>
            <w:r w:rsidR="00016A77" w:rsidRPr="00EF5064">
              <w:rPr>
                <w:rFonts w:eastAsia="Roboto"/>
                <w:szCs w:val="22"/>
                <w:lang w:val="fr-FR"/>
              </w:rPr>
              <w:t>479</w:t>
            </w:r>
          </w:p>
          <w:p w:rsidR="00016A77" w:rsidRPr="00EF5064" w:rsidRDefault="00EF5064" w:rsidP="00EF5064">
            <w:pPr>
              <w:tabs>
                <w:tab w:val="left" w:pos="2241"/>
              </w:tabs>
              <w:rPr>
                <w:szCs w:val="22"/>
                <w:lang w:val="fr-FR"/>
              </w:rPr>
            </w:pPr>
            <w:r>
              <w:rPr>
                <w:rFonts w:eastAsia="Roboto"/>
                <w:szCs w:val="22"/>
                <w:lang w:val="fr-FR"/>
              </w:rPr>
              <w:t>Mél.</w:t>
            </w:r>
            <w:r w:rsidR="005826FE">
              <w:rPr>
                <w:rFonts w:eastAsia="Roboto"/>
                <w:szCs w:val="22"/>
                <w:lang w:val="fr-FR"/>
              </w:rPr>
              <w:t> :</w:t>
            </w:r>
            <w:r w:rsidR="00CF37DE" w:rsidRPr="00EF5064">
              <w:rPr>
                <w:rFonts w:eastAsia="Roboto"/>
                <w:szCs w:val="22"/>
                <w:lang w:val="fr-FR"/>
              </w:rPr>
              <w:t xml:space="preserve"> </w:t>
            </w:r>
            <w:r w:rsidR="00016A77" w:rsidRPr="00EF5064">
              <w:rPr>
                <w:rFonts w:eastAsia="Roboto"/>
                <w:szCs w:val="22"/>
                <w:lang w:val="fr-FR"/>
              </w:rPr>
              <w:t>info@faaat.net</w:t>
            </w:r>
          </w:p>
        </w:tc>
      </w:tr>
    </w:tbl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</w:p>
    <w:p w:rsidR="005826FE" w:rsidRDefault="00B84373" w:rsidP="00B84373">
      <w:pPr>
        <w:jc w:val="center"/>
        <w:rPr>
          <w:rFonts w:eastAsia="Roboto"/>
          <w:b/>
          <w:szCs w:val="22"/>
          <w:u w:val="single"/>
          <w:lang w:val="fr-FR"/>
        </w:rPr>
      </w:pPr>
      <w:r w:rsidRPr="00EF5064">
        <w:rPr>
          <w:rFonts w:eastAsia="Roboto"/>
          <w:b/>
          <w:szCs w:val="22"/>
          <w:u w:val="single"/>
          <w:lang w:val="fr-FR"/>
        </w:rPr>
        <w:t>Objet</w:t>
      </w:r>
      <w:r w:rsidR="005826FE">
        <w:rPr>
          <w:rFonts w:eastAsia="Roboto"/>
          <w:b/>
          <w:szCs w:val="22"/>
          <w:u w:val="single"/>
          <w:lang w:val="fr-FR"/>
        </w:rPr>
        <w:t> :</w:t>
      </w:r>
      <w:r w:rsidRPr="00EF5064">
        <w:rPr>
          <w:rFonts w:eastAsia="Roboto"/>
          <w:b/>
          <w:szCs w:val="22"/>
          <w:u w:val="single"/>
          <w:lang w:val="fr-FR"/>
        </w:rPr>
        <w:t xml:space="preserve"> Demande d</w:t>
      </w:r>
      <w:r w:rsidR="005826FE">
        <w:rPr>
          <w:rFonts w:eastAsia="Roboto"/>
          <w:b/>
          <w:szCs w:val="22"/>
          <w:u w:val="single"/>
          <w:lang w:val="fr-FR"/>
        </w:rPr>
        <w:t>’</w:t>
      </w:r>
      <w:r w:rsidRPr="00EF5064">
        <w:rPr>
          <w:rFonts w:eastAsia="Roboto"/>
          <w:b/>
          <w:szCs w:val="22"/>
          <w:u w:val="single"/>
          <w:lang w:val="fr-FR"/>
        </w:rPr>
        <w:t>accréditation en qualité d</w:t>
      </w:r>
      <w:r w:rsidR="005826FE">
        <w:rPr>
          <w:rFonts w:eastAsia="Roboto"/>
          <w:b/>
          <w:szCs w:val="22"/>
          <w:u w:val="single"/>
          <w:lang w:val="fr-FR"/>
        </w:rPr>
        <w:t>’</w:t>
      </w:r>
      <w:r w:rsidRPr="00EF5064">
        <w:rPr>
          <w:rFonts w:eastAsia="Roboto"/>
          <w:b/>
          <w:szCs w:val="22"/>
          <w:u w:val="single"/>
          <w:lang w:val="fr-FR"/>
        </w:rPr>
        <w:t>observateur pour les sessions à venir du</w:t>
      </w:r>
      <w:r w:rsidR="00EF5064">
        <w:rPr>
          <w:rFonts w:eastAsia="Roboto"/>
          <w:b/>
          <w:szCs w:val="22"/>
          <w:u w:val="single"/>
          <w:lang w:val="fr-FR"/>
        </w:rPr>
        <w:t> </w:t>
      </w:r>
      <w:r w:rsidR="00EE23D8">
        <w:rPr>
          <w:rFonts w:eastAsia="Roboto"/>
          <w:b/>
          <w:szCs w:val="22"/>
          <w:u w:val="single"/>
          <w:lang w:val="fr-FR"/>
        </w:rPr>
        <w:t>comité</w:t>
      </w:r>
      <w:r w:rsidRPr="00EF5064">
        <w:rPr>
          <w:rFonts w:eastAsia="Roboto"/>
          <w:b/>
          <w:szCs w:val="22"/>
          <w:u w:val="single"/>
          <w:lang w:val="fr-FR"/>
        </w:rPr>
        <w:t xml:space="preserve"> intergouvernemental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</w:p>
    <w:p w:rsidR="00DB23C2" w:rsidRPr="00EF5064" w:rsidRDefault="00B84373" w:rsidP="00B84373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szCs w:val="22"/>
          <w:lang w:val="fr-FR"/>
        </w:rPr>
      </w:pPr>
      <w:r w:rsidRPr="00EF5064">
        <w:rPr>
          <w:i/>
          <w:szCs w:val="22"/>
          <w:lang w:val="fr-FR"/>
        </w:rPr>
        <w:t>Paris, le 24 janvier 2019</w:t>
      </w:r>
    </w:p>
    <w:p w:rsidR="00DB23C2" w:rsidRPr="00EF5064" w:rsidRDefault="00DB23C2" w:rsidP="00016A77">
      <w:pPr>
        <w:rPr>
          <w:szCs w:val="22"/>
          <w:lang w:val="fr-FR"/>
        </w:rPr>
      </w:pPr>
    </w:p>
    <w:p w:rsidR="00DB23C2" w:rsidRPr="00EF5064" w:rsidRDefault="00DB23C2" w:rsidP="00016A77">
      <w:pPr>
        <w:rPr>
          <w:szCs w:val="22"/>
          <w:lang w:val="fr-FR"/>
        </w:rPr>
      </w:pPr>
    </w:p>
    <w:p w:rsidR="00DB23C2" w:rsidRPr="00EF5064" w:rsidRDefault="00B84373" w:rsidP="00B84373">
      <w:pPr>
        <w:rPr>
          <w:szCs w:val="22"/>
          <w:lang w:val="fr-FR"/>
        </w:rPr>
      </w:pPr>
      <w:r w:rsidRPr="00EF5064">
        <w:rPr>
          <w:szCs w:val="22"/>
          <w:lang w:val="fr-FR"/>
        </w:rPr>
        <w:t>Madame, Monsieur,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</w:p>
    <w:p w:rsidR="00DB23C2" w:rsidRPr="00EF5064" w:rsidRDefault="00B84373" w:rsidP="00B84373">
      <w:pPr>
        <w:rPr>
          <w:szCs w:val="22"/>
          <w:lang w:val="fr-FR"/>
        </w:rPr>
      </w:pPr>
      <w:r w:rsidRPr="00EF5064">
        <w:rPr>
          <w:szCs w:val="22"/>
          <w:lang w:val="fr-FR"/>
        </w:rPr>
        <w:t>J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ai l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honneur de vous informer que mon organisation souhaite participer en qualité d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observateur ad</w:t>
      </w:r>
      <w:r w:rsidR="00EE23D8">
        <w:rPr>
          <w:szCs w:val="22"/>
          <w:lang w:val="fr-FR"/>
        </w:rPr>
        <w:t> </w:t>
      </w:r>
      <w:r w:rsidRPr="00EF5064">
        <w:rPr>
          <w:szCs w:val="22"/>
          <w:lang w:val="fr-FR"/>
        </w:rPr>
        <w:t>hoc aux sessions du Comité intergouvernemental de la propriété intellectuelle relative aux ressources génétiques, aux savoirs traditionnels et au folklore.</w:t>
      </w:r>
    </w:p>
    <w:p w:rsidR="00DB23C2" w:rsidRPr="00EF5064" w:rsidRDefault="00DB23C2" w:rsidP="00016A77">
      <w:pPr>
        <w:rPr>
          <w:szCs w:val="22"/>
          <w:lang w:val="fr-FR"/>
        </w:rPr>
      </w:pPr>
    </w:p>
    <w:p w:rsidR="00DB23C2" w:rsidRPr="00EF5064" w:rsidRDefault="00B84373" w:rsidP="00B84373">
      <w:pPr>
        <w:rPr>
          <w:szCs w:val="22"/>
          <w:lang w:val="fr-FR"/>
        </w:rPr>
      </w:pPr>
      <w:r w:rsidRPr="00EF5064">
        <w:rPr>
          <w:szCs w:val="22"/>
          <w:lang w:val="fr-FR"/>
        </w:rPr>
        <w:t>Vous trouverez ci</w:t>
      </w:r>
      <w:r w:rsidR="005826FE">
        <w:rPr>
          <w:szCs w:val="22"/>
          <w:lang w:val="fr-FR"/>
        </w:rPr>
        <w:t>-</w:t>
      </w:r>
      <w:r w:rsidRPr="00EF5064">
        <w:rPr>
          <w:szCs w:val="22"/>
          <w:lang w:val="fr-FR"/>
        </w:rPr>
        <w:t>joint les renseignements biographiques de mon organisation nécessaires à l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examen de cette demande d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accréditation par le comité.</w:t>
      </w:r>
    </w:p>
    <w:p w:rsidR="00DB23C2" w:rsidRPr="00EF5064" w:rsidRDefault="00DB23C2" w:rsidP="00016A77">
      <w:pPr>
        <w:rPr>
          <w:szCs w:val="22"/>
          <w:lang w:val="fr-FR"/>
        </w:rPr>
      </w:pPr>
    </w:p>
    <w:p w:rsidR="00DB23C2" w:rsidRPr="00EF5064" w:rsidRDefault="00B84373" w:rsidP="00B84373">
      <w:pPr>
        <w:rPr>
          <w:szCs w:val="22"/>
          <w:lang w:val="fr-FR"/>
        </w:rPr>
      </w:pPr>
      <w:r w:rsidRPr="00EF5064">
        <w:rPr>
          <w:szCs w:val="22"/>
          <w:lang w:val="fr-FR"/>
        </w:rPr>
        <w:t>Nous restons à votre entière disposition pour tout complément d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information.</w:t>
      </w:r>
    </w:p>
    <w:p w:rsidR="00DB23C2" w:rsidRPr="00EF5064" w:rsidRDefault="00DB23C2" w:rsidP="00016A77">
      <w:pPr>
        <w:rPr>
          <w:szCs w:val="22"/>
          <w:lang w:val="fr-FR"/>
        </w:rPr>
      </w:pPr>
    </w:p>
    <w:p w:rsidR="00DB23C2" w:rsidRPr="00EF5064" w:rsidRDefault="00B84373" w:rsidP="00B84373">
      <w:pPr>
        <w:rPr>
          <w:szCs w:val="22"/>
          <w:lang w:val="fr-FR"/>
        </w:rPr>
      </w:pPr>
      <w:r w:rsidRPr="00EF5064">
        <w:rPr>
          <w:szCs w:val="22"/>
          <w:lang w:val="fr-FR"/>
        </w:rPr>
        <w:t>Veuillez agréer, Madame, Monsieur, l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assurance de ma considération distinguée.</w:t>
      </w:r>
    </w:p>
    <w:p w:rsidR="00DB23C2" w:rsidRPr="00EF5064" w:rsidRDefault="00DB23C2" w:rsidP="00016A77">
      <w:pPr>
        <w:rPr>
          <w:szCs w:val="22"/>
          <w:lang w:val="fr-FR"/>
        </w:rPr>
      </w:pPr>
    </w:p>
    <w:p w:rsidR="00DB23C2" w:rsidRPr="00EF5064" w:rsidRDefault="00B84373" w:rsidP="00B84373">
      <w:pPr>
        <w:rPr>
          <w:szCs w:val="22"/>
          <w:lang w:val="fr-FR"/>
        </w:rPr>
      </w:pPr>
      <w:r w:rsidRPr="00EF5064">
        <w:rPr>
          <w:szCs w:val="22"/>
          <w:lang w:val="fr-FR"/>
        </w:rPr>
        <w:t>Kenzi Riboulet</w:t>
      </w:r>
      <w:r w:rsidR="005826FE">
        <w:rPr>
          <w:szCs w:val="22"/>
          <w:lang w:val="fr-FR"/>
        </w:rPr>
        <w:t>-</w:t>
      </w:r>
      <w:r w:rsidRPr="00EF5064">
        <w:rPr>
          <w:szCs w:val="22"/>
          <w:lang w:val="fr-FR"/>
        </w:rPr>
        <w:t>Zemouli,</w:t>
      </w:r>
    </w:p>
    <w:p w:rsidR="00DB23C2" w:rsidRPr="00EF5064" w:rsidRDefault="00BA4C98" w:rsidP="00B84373">
      <w:pPr>
        <w:rPr>
          <w:szCs w:val="22"/>
          <w:lang w:val="fr-FR"/>
        </w:rPr>
      </w:pPr>
      <w:r w:rsidRPr="00EF5064">
        <w:rPr>
          <w:szCs w:val="22"/>
          <w:lang w:val="fr-FR"/>
        </w:rPr>
        <w:t>membre du c</w:t>
      </w:r>
      <w:r w:rsidR="00156F3E" w:rsidRPr="00EF5064">
        <w:rPr>
          <w:szCs w:val="22"/>
          <w:lang w:val="fr-FR"/>
        </w:rPr>
        <w:t>omité permanent</w:t>
      </w:r>
      <w:r w:rsidR="005826FE" w:rsidRPr="00EF5064">
        <w:rPr>
          <w:szCs w:val="22"/>
          <w:lang w:val="fr-FR"/>
        </w:rPr>
        <w:t xml:space="preserve"> du</w:t>
      </w:r>
      <w:r w:rsidR="005826FE">
        <w:rPr>
          <w:szCs w:val="22"/>
          <w:lang w:val="fr-FR"/>
        </w:rPr>
        <w:t> </w:t>
      </w:r>
      <w:r w:rsidR="005826FE" w:rsidRPr="00EF5064">
        <w:rPr>
          <w:szCs w:val="22"/>
          <w:lang w:val="fr-FR"/>
        </w:rPr>
        <w:t>FAA</w:t>
      </w:r>
      <w:r w:rsidR="00B84373" w:rsidRPr="00EF5064">
        <w:rPr>
          <w:szCs w:val="22"/>
          <w:lang w:val="fr-FR"/>
        </w:rPr>
        <w:t>AT</w:t>
      </w:r>
    </w:p>
    <w:p w:rsidR="00DB23C2" w:rsidRPr="00EF5064" w:rsidRDefault="00DB23C2" w:rsidP="00016A77">
      <w:pPr>
        <w:rPr>
          <w:szCs w:val="22"/>
          <w:lang w:val="fr-FR"/>
        </w:rPr>
      </w:pPr>
    </w:p>
    <w:p w:rsidR="00DB23C2" w:rsidRPr="00EF5064" w:rsidRDefault="00DB23C2" w:rsidP="00016A77">
      <w:pPr>
        <w:rPr>
          <w:szCs w:val="22"/>
          <w:lang w:val="fr-FR"/>
        </w:rPr>
      </w:pPr>
    </w:p>
    <w:p w:rsidR="00DB23C2" w:rsidRPr="00EF5064" w:rsidRDefault="00016A77" w:rsidP="00016A7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Cs w:val="22"/>
          <w:lang w:val="fr-FR"/>
        </w:rPr>
      </w:pPr>
      <w:r w:rsidRPr="00EF5064">
        <w:rPr>
          <w:szCs w:val="22"/>
          <w:lang w:val="fr-FR"/>
        </w:rPr>
        <w:br w:type="page"/>
      </w:r>
    </w:p>
    <w:p w:rsidR="00DB23C2" w:rsidRPr="00EF5064" w:rsidRDefault="00B84373" w:rsidP="00B843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2"/>
          <w:lang w:val="fr-FR"/>
        </w:rPr>
      </w:pPr>
      <w:r w:rsidRPr="00EF5064">
        <w:rPr>
          <w:rFonts w:eastAsia="Roboto"/>
          <w:b/>
          <w:szCs w:val="22"/>
          <w:lang w:val="fr-FR"/>
        </w:rPr>
        <w:lastRenderedPageBreak/>
        <w:t>Formulaire de demande d</w:t>
      </w:r>
      <w:r w:rsidR="005826FE">
        <w:rPr>
          <w:rFonts w:eastAsia="Roboto"/>
          <w:b/>
          <w:szCs w:val="22"/>
          <w:lang w:val="fr-FR"/>
        </w:rPr>
        <w:t>’</w:t>
      </w:r>
      <w:r w:rsidRPr="00EF5064">
        <w:rPr>
          <w:rFonts w:eastAsia="Roboto"/>
          <w:b/>
          <w:szCs w:val="22"/>
          <w:lang w:val="fr-FR"/>
        </w:rPr>
        <w:t>accréditation en qualité d</w:t>
      </w:r>
      <w:r w:rsidR="005826FE">
        <w:rPr>
          <w:rFonts w:eastAsia="Roboto"/>
          <w:b/>
          <w:szCs w:val="22"/>
          <w:lang w:val="fr-FR"/>
        </w:rPr>
        <w:t>’</w:t>
      </w:r>
      <w:r w:rsidRPr="00EF5064">
        <w:rPr>
          <w:rFonts w:eastAsia="Roboto"/>
          <w:b/>
          <w:szCs w:val="22"/>
          <w:lang w:val="fr-FR"/>
        </w:rPr>
        <w:t>observateur ad</w:t>
      </w:r>
      <w:r w:rsidR="00EE23D8">
        <w:rPr>
          <w:rFonts w:eastAsia="Roboto"/>
          <w:b/>
          <w:szCs w:val="22"/>
          <w:lang w:val="fr-FR"/>
        </w:rPr>
        <w:t> </w:t>
      </w:r>
      <w:r w:rsidRPr="00EF5064">
        <w:rPr>
          <w:rFonts w:eastAsia="Roboto"/>
          <w:b/>
          <w:szCs w:val="22"/>
          <w:lang w:val="fr-FR"/>
        </w:rPr>
        <w:t>hoc</w:t>
      </w:r>
      <w:r w:rsidR="00A213A8">
        <w:rPr>
          <w:rFonts w:eastAsia="Roboto"/>
          <w:b/>
          <w:szCs w:val="22"/>
          <w:lang w:val="fr-FR"/>
        </w:rPr>
        <w:t xml:space="preserve"> </w:t>
      </w:r>
      <w:r w:rsidR="00A213A8">
        <w:rPr>
          <w:rFonts w:eastAsia="Roboto"/>
          <w:b/>
          <w:szCs w:val="22"/>
          <w:lang w:val="fr-FR"/>
        </w:rPr>
        <w:br/>
      </w:r>
      <w:r w:rsidRPr="00EF5064">
        <w:rPr>
          <w:b/>
          <w:szCs w:val="22"/>
          <w:lang w:val="fr-FR"/>
        </w:rPr>
        <w:t>auprès du Comité intergouvernemental de la propriété intellectuelle relative aux</w:t>
      </w:r>
      <w:r w:rsidR="00A213A8">
        <w:rPr>
          <w:b/>
          <w:szCs w:val="22"/>
          <w:lang w:val="fr-FR"/>
        </w:rPr>
        <w:t> </w:t>
      </w:r>
      <w:r w:rsidRPr="00EF5064">
        <w:rPr>
          <w:b/>
          <w:szCs w:val="22"/>
          <w:lang w:val="fr-FR"/>
        </w:rPr>
        <w:t>ressources génétiques, aux savoirs traditionnels et au folklore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2"/>
          <w:lang w:val="fr-FR"/>
        </w:rPr>
      </w:pPr>
    </w:p>
    <w:p w:rsidR="00DB23C2" w:rsidRPr="00EF5064" w:rsidRDefault="003945C2" w:rsidP="003945C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Cs w:val="22"/>
          <w:lang w:val="fr-FR"/>
        </w:rPr>
      </w:pPr>
      <w:r w:rsidRPr="00EF5064">
        <w:rPr>
          <w:rFonts w:eastAsia="Roboto"/>
          <w:szCs w:val="22"/>
          <w:lang w:val="fr-FR"/>
        </w:rPr>
        <w:t>RENSEIGNEMENTS BIOGRAPHIQUES DE L</w:t>
      </w:r>
      <w:r w:rsidR="005826FE">
        <w:rPr>
          <w:rFonts w:eastAsia="Roboto"/>
          <w:szCs w:val="22"/>
          <w:lang w:val="fr-FR"/>
        </w:rPr>
        <w:t>’</w:t>
      </w:r>
      <w:r w:rsidRPr="00EF5064">
        <w:rPr>
          <w:rFonts w:eastAsia="Roboto"/>
          <w:szCs w:val="22"/>
          <w:lang w:val="fr-FR"/>
        </w:rPr>
        <w:t>ORGANISATION POSTULANTE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Cs w:val="22"/>
          <w:lang w:val="fr-FR"/>
        </w:rPr>
      </w:pP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b/>
          <w:szCs w:val="22"/>
          <w:u w:val="single"/>
          <w:lang w:val="fr-FR"/>
        </w:rPr>
      </w:pPr>
    </w:p>
    <w:p w:rsidR="00DB23C2" w:rsidRPr="00EF5064" w:rsidRDefault="003945C2" w:rsidP="003945C2">
      <w:pPr>
        <w:pBdr>
          <w:top w:val="nil"/>
          <w:left w:val="nil"/>
          <w:bottom w:val="nil"/>
          <w:right w:val="nil"/>
          <w:between w:val="nil"/>
        </w:pBdr>
        <w:rPr>
          <w:b/>
          <w:szCs w:val="22"/>
          <w:u w:val="single"/>
          <w:lang w:val="fr-FR"/>
        </w:rPr>
      </w:pPr>
      <w:r w:rsidRPr="00EF5064">
        <w:rPr>
          <w:b/>
          <w:szCs w:val="22"/>
          <w:u w:val="single"/>
          <w:lang w:val="fr-FR"/>
        </w:rPr>
        <w:t>Nom complet de l</w:t>
      </w:r>
      <w:r w:rsidR="005826FE">
        <w:rPr>
          <w:b/>
          <w:szCs w:val="22"/>
          <w:u w:val="single"/>
          <w:lang w:val="fr-FR"/>
        </w:rPr>
        <w:t>’</w:t>
      </w:r>
      <w:r w:rsidRPr="00EF5064">
        <w:rPr>
          <w:b/>
          <w:szCs w:val="22"/>
          <w:u w:val="single"/>
          <w:lang w:val="fr-FR"/>
        </w:rPr>
        <w:t>organisation</w:t>
      </w:r>
      <w:r w:rsidR="005826FE">
        <w:rPr>
          <w:b/>
          <w:szCs w:val="22"/>
          <w:lang w:val="fr-FR"/>
        </w:rPr>
        <w:t> :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</w:p>
    <w:p w:rsidR="00DB23C2" w:rsidRPr="00EF5064" w:rsidRDefault="00016A77" w:rsidP="00EF506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Cs w:val="22"/>
          <w:lang w:val="fr-FR"/>
        </w:rPr>
      </w:pPr>
      <w:r w:rsidRPr="00EF5064">
        <w:rPr>
          <w:szCs w:val="22"/>
          <w:lang w:val="fr-FR"/>
        </w:rPr>
        <w:t>FAAAT (</w:t>
      </w:r>
      <w:r w:rsidR="004E6611" w:rsidRPr="00EF5064">
        <w:rPr>
          <w:szCs w:val="22"/>
          <w:lang w:val="fr-FR"/>
        </w:rPr>
        <w:t>nom officiel auprès de l</w:t>
      </w:r>
      <w:r w:rsidR="005826FE">
        <w:rPr>
          <w:szCs w:val="22"/>
          <w:lang w:val="fr-FR"/>
        </w:rPr>
        <w:t>’</w:t>
      </w:r>
      <w:r w:rsidR="004E6611" w:rsidRPr="00EF5064">
        <w:rPr>
          <w:szCs w:val="22"/>
          <w:lang w:val="fr-FR"/>
        </w:rPr>
        <w:t>administration)</w:t>
      </w:r>
    </w:p>
    <w:p w:rsidR="00DB23C2" w:rsidRPr="00EF5064" w:rsidRDefault="00016A77" w:rsidP="00EF506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Cs w:val="22"/>
          <w:lang w:val="fr-FR"/>
        </w:rPr>
      </w:pPr>
      <w:r w:rsidRPr="00EF5064">
        <w:rPr>
          <w:szCs w:val="22"/>
          <w:lang w:val="fr-FR"/>
        </w:rPr>
        <w:t>For Alternative Approaches</w:t>
      </w:r>
      <w:r w:rsidR="001269AA" w:rsidRPr="00EF5064">
        <w:rPr>
          <w:szCs w:val="22"/>
          <w:lang w:val="fr-FR"/>
        </w:rPr>
        <w:t xml:space="preserve"> to Addiction, Think &amp; do tank (dénomination utilisée à des fins de communication)</w:t>
      </w:r>
    </w:p>
    <w:p w:rsidR="00DB23C2" w:rsidRPr="00EF5064" w:rsidRDefault="00016A77" w:rsidP="00EF506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Cs w:val="22"/>
          <w:u w:val="single"/>
          <w:lang w:val="fr-FR"/>
        </w:rPr>
      </w:pPr>
      <w:r w:rsidRPr="00EF5064">
        <w:rPr>
          <w:szCs w:val="22"/>
          <w:lang w:val="fr-FR"/>
        </w:rPr>
        <w:t>FAAAT think &amp; do tank (</w:t>
      </w:r>
      <w:r w:rsidR="0033355F" w:rsidRPr="00EF5064">
        <w:rPr>
          <w:szCs w:val="22"/>
          <w:lang w:val="fr-FR"/>
        </w:rPr>
        <w:t>dénomination</w:t>
      </w:r>
      <w:r w:rsidR="001269AA" w:rsidRPr="00EF5064">
        <w:rPr>
          <w:szCs w:val="22"/>
          <w:lang w:val="fr-FR"/>
        </w:rPr>
        <w:t xml:space="preserve"> utilisée à des fins de </w:t>
      </w:r>
      <w:r w:rsidRPr="00EF5064">
        <w:rPr>
          <w:szCs w:val="22"/>
          <w:lang w:val="fr-FR"/>
        </w:rPr>
        <w:t>communication)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u w:val="single"/>
          <w:lang w:val="fr-FR"/>
        </w:rPr>
      </w:pP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u w:val="single"/>
          <w:lang w:val="fr-FR"/>
        </w:rPr>
      </w:pPr>
    </w:p>
    <w:p w:rsidR="00DB23C2" w:rsidRPr="00EF5064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b/>
          <w:szCs w:val="22"/>
          <w:lang w:val="fr-FR"/>
        </w:rPr>
      </w:pPr>
      <w:r w:rsidRPr="00EF5064">
        <w:rPr>
          <w:b/>
          <w:szCs w:val="22"/>
          <w:u w:val="single"/>
          <w:lang w:val="fr-FR"/>
        </w:rPr>
        <w:t xml:space="preserve">Description </w:t>
      </w:r>
      <w:r w:rsidR="00271944" w:rsidRPr="00EF5064">
        <w:rPr>
          <w:b/>
          <w:szCs w:val="22"/>
          <w:u w:val="single"/>
          <w:lang w:val="fr-FR"/>
        </w:rPr>
        <w:t>de l</w:t>
      </w:r>
      <w:r w:rsidR="005826FE">
        <w:rPr>
          <w:b/>
          <w:szCs w:val="22"/>
          <w:u w:val="single"/>
          <w:lang w:val="fr-FR"/>
        </w:rPr>
        <w:t>’</w:t>
      </w:r>
      <w:r w:rsidR="00271944" w:rsidRPr="00EF5064">
        <w:rPr>
          <w:b/>
          <w:szCs w:val="22"/>
          <w:u w:val="single"/>
          <w:lang w:val="fr-FR"/>
        </w:rPr>
        <w:t>organisation</w:t>
      </w:r>
      <w:r w:rsidR="005826FE">
        <w:rPr>
          <w:b/>
          <w:szCs w:val="22"/>
          <w:lang w:val="fr-FR"/>
        </w:rPr>
        <w:t> :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u w:val="single"/>
          <w:lang w:val="fr-FR"/>
        </w:rPr>
      </w:pPr>
    </w:p>
    <w:p w:rsidR="00DB23C2" w:rsidRPr="00EF5064" w:rsidRDefault="0070553D" w:rsidP="00CD5939">
      <w:pPr>
        <w:rPr>
          <w:szCs w:val="22"/>
          <w:lang w:val="fr-FR"/>
        </w:rPr>
      </w:pPr>
      <w:r w:rsidRPr="00EF5064">
        <w:rPr>
          <w:szCs w:val="22"/>
          <w:lang w:val="fr-FR"/>
        </w:rPr>
        <w:t xml:space="preserve">Le </w:t>
      </w:r>
      <w:r w:rsidR="00016A77" w:rsidRPr="00EF5064">
        <w:rPr>
          <w:szCs w:val="22"/>
          <w:lang w:val="fr-FR"/>
        </w:rPr>
        <w:t xml:space="preserve">FAAAT think &amp; do tank </w:t>
      </w:r>
      <w:r w:rsidRPr="00EF5064">
        <w:rPr>
          <w:szCs w:val="22"/>
          <w:lang w:val="fr-FR"/>
        </w:rPr>
        <w:t>est</w:t>
      </w:r>
      <w:r w:rsidR="00016A77" w:rsidRPr="00EF5064">
        <w:rPr>
          <w:szCs w:val="22"/>
          <w:lang w:val="fr-FR"/>
        </w:rPr>
        <w:t xml:space="preserve"> </w:t>
      </w:r>
      <w:r w:rsidR="00CD5939" w:rsidRPr="00EF5064">
        <w:rPr>
          <w:szCs w:val="22"/>
          <w:lang w:val="fr-FR"/>
        </w:rPr>
        <w:t xml:space="preserve">une organisation internationale qui mène des activités de </w:t>
      </w:r>
      <w:r w:rsidR="00C57AD7" w:rsidRPr="00EF5064">
        <w:rPr>
          <w:szCs w:val="22"/>
          <w:lang w:val="fr-FR"/>
        </w:rPr>
        <w:t>sensibilisation</w:t>
      </w:r>
      <w:r w:rsidR="00CD5939" w:rsidRPr="00EF5064">
        <w:rPr>
          <w:szCs w:val="22"/>
          <w:lang w:val="fr-FR"/>
        </w:rPr>
        <w:t xml:space="preserve"> et de recherche </w:t>
      </w:r>
      <w:r w:rsidR="00C81CFE" w:rsidRPr="00EF5064">
        <w:rPr>
          <w:szCs w:val="22"/>
          <w:lang w:val="fr-FR"/>
        </w:rPr>
        <w:t xml:space="preserve">sur les </w:t>
      </w:r>
      <w:r w:rsidR="00CD5939" w:rsidRPr="00EF5064">
        <w:rPr>
          <w:szCs w:val="22"/>
          <w:lang w:val="fr-FR"/>
        </w:rPr>
        <w:t xml:space="preserve">politiques </w:t>
      </w:r>
      <w:r w:rsidR="00C70563" w:rsidRPr="00EF5064">
        <w:rPr>
          <w:szCs w:val="22"/>
          <w:lang w:val="fr-FR"/>
        </w:rPr>
        <w:t xml:space="preserve">de lutte contre la </w:t>
      </w:r>
      <w:r w:rsidR="00356A8D" w:rsidRPr="00EF5064">
        <w:rPr>
          <w:szCs w:val="22"/>
          <w:lang w:val="fr-FR"/>
        </w:rPr>
        <w:t>dépendance aux drogues,</w:t>
      </w:r>
      <w:r w:rsidR="00C70563" w:rsidRPr="00EF5064">
        <w:rPr>
          <w:szCs w:val="22"/>
          <w:lang w:val="fr-FR"/>
        </w:rPr>
        <w:t xml:space="preserve"> </w:t>
      </w:r>
      <w:r w:rsidR="00CB726A" w:rsidRPr="00EF5064">
        <w:rPr>
          <w:szCs w:val="22"/>
          <w:lang w:val="fr-FR"/>
        </w:rPr>
        <w:t xml:space="preserve">contre </w:t>
      </w:r>
      <w:r w:rsidR="00C70563" w:rsidRPr="00EF5064">
        <w:rPr>
          <w:szCs w:val="22"/>
          <w:lang w:val="fr-FR"/>
        </w:rPr>
        <w:t xml:space="preserve">les </w:t>
      </w:r>
      <w:r w:rsidR="00CD5939" w:rsidRPr="00EF5064">
        <w:rPr>
          <w:szCs w:val="22"/>
          <w:lang w:val="fr-FR"/>
        </w:rPr>
        <w:t xml:space="preserve">drogues </w:t>
      </w:r>
      <w:r w:rsidR="00356A8D" w:rsidRPr="00EF5064">
        <w:rPr>
          <w:szCs w:val="22"/>
          <w:lang w:val="fr-FR"/>
        </w:rPr>
        <w:t xml:space="preserve">contrôlées </w:t>
      </w:r>
      <w:r w:rsidR="00CD5939" w:rsidRPr="00EF5064">
        <w:rPr>
          <w:szCs w:val="22"/>
          <w:lang w:val="fr-FR"/>
        </w:rPr>
        <w:t>ou illicites, et</w:t>
      </w:r>
      <w:r w:rsidR="007B54A0" w:rsidRPr="00EF5064">
        <w:rPr>
          <w:szCs w:val="22"/>
          <w:lang w:val="fr-FR"/>
        </w:rPr>
        <w:t xml:space="preserve"> contre</w:t>
      </w:r>
      <w:r w:rsidR="00C70563" w:rsidRPr="00EF5064">
        <w:rPr>
          <w:szCs w:val="22"/>
          <w:lang w:val="fr-FR"/>
        </w:rPr>
        <w:t xml:space="preserve"> l</w:t>
      </w:r>
      <w:r w:rsidR="00CD5939" w:rsidRPr="00EF5064">
        <w:rPr>
          <w:szCs w:val="22"/>
          <w:lang w:val="fr-FR"/>
        </w:rPr>
        <w:t>es plantes, produits ou substances susceptibles de nuire à la santé ou d</w:t>
      </w:r>
      <w:r w:rsidR="005826FE">
        <w:rPr>
          <w:szCs w:val="22"/>
          <w:lang w:val="fr-FR"/>
        </w:rPr>
        <w:t>’</w:t>
      </w:r>
      <w:r w:rsidR="00CD5939" w:rsidRPr="00EF5064">
        <w:rPr>
          <w:szCs w:val="22"/>
          <w:lang w:val="fr-FR"/>
        </w:rPr>
        <w:t>engendrer une dépendance.</w:t>
      </w:r>
    </w:p>
    <w:p w:rsidR="00DB23C2" w:rsidRPr="00EF5064" w:rsidRDefault="00DB23C2" w:rsidP="00016A77">
      <w:pPr>
        <w:rPr>
          <w:szCs w:val="22"/>
          <w:lang w:val="fr-FR"/>
        </w:rPr>
      </w:pPr>
    </w:p>
    <w:p w:rsidR="00DB23C2" w:rsidRPr="00EF5064" w:rsidRDefault="008D69F5" w:rsidP="00D76D2C">
      <w:pPr>
        <w:rPr>
          <w:szCs w:val="22"/>
          <w:lang w:val="fr-FR"/>
        </w:rPr>
      </w:pPr>
      <w:r w:rsidRPr="00EF5064">
        <w:rPr>
          <w:szCs w:val="22"/>
          <w:lang w:val="fr-FR"/>
        </w:rPr>
        <w:t>Il s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agit d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une</w:t>
      </w:r>
      <w:r w:rsidR="00D76D2C" w:rsidRPr="00EF5064">
        <w:rPr>
          <w:szCs w:val="22"/>
          <w:lang w:val="fr-FR"/>
        </w:rPr>
        <w:t xml:space="preserve"> organisation pluridisciplinaire, transnationale, non gouvernementale, non partisane et à but non lucratif</w:t>
      </w:r>
      <w:r w:rsidRPr="00EF5064">
        <w:rPr>
          <w:szCs w:val="22"/>
          <w:lang w:val="fr-FR"/>
        </w:rPr>
        <w:t>, qui supervise</w:t>
      </w:r>
      <w:r w:rsidR="00D76D2C" w:rsidRPr="00EF5064">
        <w:rPr>
          <w:szCs w:val="22"/>
          <w:lang w:val="fr-FR"/>
        </w:rPr>
        <w:t xml:space="preserve"> la collaboration d</w:t>
      </w:r>
      <w:r w:rsidR="005826FE">
        <w:rPr>
          <w:szCs w:val="22"/>
          <w:lang w:val="fr-FR"/>
        </w:rPr>
        <w:t>’</w:t>
      </w:r>
      <w:r w:rsidR="00D76D2C" w:rsidRPr="00EF5064">
        <w:rPr>
          <w:szCs w:val="22"/>
          <w:lang w:val="fr-FR"/>
        </w:rPr>
        <w:t>un réseau international d</w:t>
      </w:r>
      <w:r w:rsidR="005826FE">
        <w:rPr>
          <w:szCs w:val="22"/>
          <w:lang w:val="fr-FR"/>
        </w:rPr>
        <w:t>’</w:t>
      </w:r>
      <w:r w:rsidR="00D76D2C" w:rsidRPr="00EF5064">
        <w:rPr>
          <w:szCs w:val="22"/>
          <w:lang w:val="fr-FR"/>
        </w:rPr>
        <w:t>experts.</w:t>
      </w:r>
    </w:p>
    <w:p w:rsidR="00DB23C2" w:rsidRPr="00EF5064" w:rsidRDefault="00DB23C2" w:rsidP="00016A77">
      <w:pPr>
        <w:rPr>
          <w:szCs w:val="22"/>
          <w:lang w:val="fr-FR"/>
        </w:rPr>
      </w:pPr>
    </w:p>
    <w:p w:rsidR="00DB23C2" w:rsidRPr="00EF5064" w:rsidRDefault="009B2C52" w:rsidP="00490BD4">
      <w:pPr>
        <w:rPr>
          <w:szCs w:val="22"/>
          <w:u w:val="single"/>
          <w:lang w:val="fr-FR"/>
        </w:rPr>
      </w:pPr>
      <w:r w:rsidRPr="00EF5064">
        <w:rPr>
          <w:szCs w:val="22"/>
          <w:lang w:val="fr-FR"/>
        </w:rPr>
        <w:t xml:space="preserve">Le groupe de réflexion </w:t>
      </w:r>
      <w:r w:rsidR="00AD3281" w:rsidRPr="00EF5064">
        <w:rPr>
          <w:szCs w:val="22"/>
          <w:lang w:val="fr-FR"/>
        </w:rPr>
        <w:t>(</w:t>
      </w:r>
      <w:r w:rsidR="008D69F5" w:rsidRPr="00EF5064">
        <w:rPr>
          <w:szCs w:val="22"/>
          <w:lang w:val="fr-FR"/>
        </w:rPr>
        <w:t>“</w:t>
      </w:r>
      <w:r w:rsidR="00AD3281" w:rsidRPr="00EF5064">
        <w:rPr>
          <w:i/>
          <w:szCs w:val="22"/>
          <w:lang w:val="fr-FR"/>
        </w:rPr>
        <w:t>think tank</w:t>
      </w:r>
      <w:r w:rsidR="008D69F5" w:rsidRPr="00EF5064">
        <w:rPr>
          <w:szCs w:val="22"/>
          <w:lang w:val="fr-FR"/>
        </w:rPr>
        <w:t>”</w:t>
      </w:r>
      <w:r w:rsidR="00AD3281" w:rsidRPr="00EF5064">
        <w:rPr>
          <w:szCs w:val="22"/>
          <w:lang w:val="fr-FR"/>
        </w:rPr>
        <w:t xml:space="preserve">) </w:t>
      </w:r>
      <w:r w:rsidR="007B085C" w:rsidRPr="00EF5064">
        <w:rPr>
          <w:szCs w:val="22"/>
          <w:lang w:val="fr-FR"/>
        </w:rPr>
        <w:t>conduit</w:t>
      </w:r>
      <w:r w:rsidRPr="00EF5064">
        <w:rPr>
          <w:szCs w:val="22"/>
          <w:lang w:val="fr-FR"/>
        </w:rPr>
        <w:t xml:space="preserve"> des recherches rigoureuses</w:t>
      </w:r>
      <w:r w:rsidR="00E93AE8" w:rsidRPr="00EF5064">
        <w:rPr>
          <w:szCs w:val="22"/>
          <w:lang w:val="fr-FR"/>
        </w:rPr>
        <w:t xml:space="preserve"> </w:t>
      </w:r>
      <w:r w:rsidR="000717F7" w:rsidRPr="00EF5064">
        <w:rPr>
          <w:szCs w:val="22"/>
          <w:lang w:val="fr-FR"/>
        </w:rPr>
        <w:t>afin de</w:t>
      </w:r>
      <w:r w:rsidR="00E93AE8" w:rsidRPr="00EF5064">
        <w:rPr>
          <w:szCs w:val="22"/>
          <w:lang w:val="fr-FR"/>
        </w:rPr>
        <w:t xml:space="preserve"> déterminer, à partir de données</w:t>
      </w:r>
      <w:r w:rsidRPr="00EF5064">
        <w:rPr>
          <w:szCs w:val="22"/>
          <w:lang w:val="fr-FR"/>
        </w:rPr>
        <w:t xml:space="preserve"> factuelles et </w:t>
      </w:r>
      <w:r w:rsidR="00E93AE8" w:rsidRPr="00EF5064">
        <w:rPr>
          <w:szCs w:val="22"/>
          <w:lang w:val="fr-FR"/>
        </w:rPr>
        <w:t xml:space="preserve">de </w:t>
      </w:r>
      <w:r w:rsidRPr="00EF5064">
        <w:rPr>
          <w:szCs w:val="22"/>
          <w:lang w:val="fr-FR"/>
        </w:rPr>
        <w:t>considérations éthiques</w:t>
      </w:r>
      <w:r w:rsidR="00E93AE8" w:rsidRPr="00EF5064">
        <w:rPr>
          <w:szCs w:val="22"/>
          <w:lang w:val="fr-FR"/>
        </w:rPr>
        <w:t xml:space="preserve">, </w:t>
      </w:r>
      <w:r w:rsidR="00AD3281" w:rsidRPr="00EF5064">
        <w:rPr>
          <w:szCs w:val="22"/>
          <w:lang w:val="fr-FR"/>
        </w:rPr>
        <w:t xml:space="preserve">quelles </w:t>
      </w:r>
      <w:r w:rsidRPr="00EF5064">
        <w:rPr>
          <w:szCs w:val="22"/>
          <w:lang w:val="fr-FR"/>
        </w:rPr>
        <w:t xml:space="preserve">politiques pourraient être adoptées pour faire face aux problèmes politiques, économiques et sociaux liés aux drogues et </w:t>
      </w:r>
      <w:r w:rsidR="000717F7" w:rsidRPr="00EF5064">
        <w:rPr>
          <w:szCs w:val="22"/>
          <w:lang w:val="fr-FR"/>
        </w:rPr>
        <w:t>à la dépendan</w:t>
      </w:r>
      <w:r w:rsidR="00A213A8" w:rsidRPr="00EF5064">
        <w:rPr>
          <w:szCs w:val="22"/>
          <w:lang w:val="fr-FR"/>
        </w:rPr>
        <w:t>ce</w:t>
      </w:r>
      <w:r w:rsidR="00A213A8">
        <w:rPr>
          <w:szCs w:val="22"/>
          <w:lang w:val="fr-FR"/>
        </w:rPr>
        <w:t xml:space="preserve">.  </w:t>
      </w:r>
      <w:r w:rsidR="00A213A8" w:rsidRPr="00EF5064">
        <w:rPr>
          <w:szCs w:val="22"/>
          <w:lang w:val="fr-FR"/>
        </w:rPr>
        <w:t>Le</w:t>
      </w:r>
      <w:r w:rsidR="00490BD4" w:rsidRPr="00EF5064">
        <w:rPr>
          <w:szCs w:val="22"/>
          <w:lang w:val="fr-FR"/>
        </w:rPr>
        <w:t xml:space="preserve"> groupe d</w:t>
      </w:r>
      <w:r w:rsidR="005826FE">
        <w:rPr>
          <w:szCs w:val="22"/>
          <w:lang w:val="fr-FR"/>
        </w:rPr>
        <w:t>’</w:t>
      </w:r>
      <w:r w:rsidR="00490BD4" w:rsidRPr="00EF5064">
        <w:rPr>
          <w:szCs w:val="22"/>
          <w:lang w:val="fr-FR"/>
        </w:rPr>
        <w:t>action (</w:t>
      </w:r>
      <w:r w:rsidR="00CC6BD1" w:rsidRPr="00EF5064">
        <w:rPr>
          <w:szCs w:val="22"/>
          <w:lang w:val="fr-FR"/>
        </w:rPr>
        <w:t>“</w:t>
      </w:r>
      <w:r w:rsidR="00490BD4" w:rsidRPr="00EF5064">
        <w:rPr>
          <w:i/>
          <w:szCs w:val="22"/>
          <w:lang w:val="fr-FR"/>
        </w:rPr>
        <w:t>do tank</w:t>
      </w:r>
      <w:r w:rsidR="00CC6BD1" w:rsidRPr="00EF5064">
        <w:rPr>
          <w:szCs w:val="22"/>
          <w:lang w:val="fr-FR"/>
        </w:rPr>
        <w:t>”</w:t>
      </w:r>
      <w:r w:rsidR="00490BD4" w:rsidRPr="00EF5064">
        <w:rPr>
          <w:szCs w:val="22"/>
          <w:lang w:val="fr-FR"/>
        </w:rPr>
        <w:t>) met en place des programmes d</w:t>
      </w:r>
      <w:r w:rsidR="005826FE">
        <w:rPr>
          <w:szCs w:val="22"/>
          <w:lang w:val="fr-FR"/>
        </w:rPr>
        <w:t>’</w:t>
      </w:r>
      <w:r w:rsidR="00490BD4" w:rsidRPr="00EF5064">
        <w:rPr>
          <w:szCs w:val="22"/>
          <w:lang w:val="fr-FR"/>
        </w:rPr>
        <w:t>aide collective, de renforcement des capacités et de sensibilisation à l</w:t>
      </w:r>
      <w:r w:rsidR="005826FE">
        <w:rPr>
          <w:szCs w:val="22"/>
          <w:lang w:val="fr-FR"/>
        </w:rPr>
        <w:t>’</w:t>
      </w:r>
      <w:r w:rsidR="00490BD4" w:rsidRPr="00EF5064">
        <w:rPr>
          <w:szCs w:val="22"/>
          <w:lang w:val="fr-FR"/>
        </w:rPr>
        <w:t>intention des membres de groupes affinitaires, de mouvements sociaux</w:t>
      </w:r>
      <w:r w:rsidR="00FF5F7B" w:rsidRPr="00EF5064">
        <w:rPr>
          <w:szCs w:val="22"/>
          <w:lang w:val="fr-FR"/>
        </w:rPr>
        <w:t xml:space="preserve"> populaires</w:t>
      </w:r>
      <w:r w:rsidR="00490BD4" w:rsidRPr="00EF5064">
        <w:rPr>
          <w:szCs w:val="22"/>
          <w:lang w:val="fr-FR"/>
        </w:rPr>
        <w:t xml:space="preserve">, de </w:t>
      </w:r>
      <w:r w:rsidR="00515474" w:rsidRPr="00EF5064">
        <w:rPr>
          <w:szCs w:val="22"/>
          <w:lang w:val="fr-FR"/>
        </w:rPr>
        <w:t>communautés</w:t>
      </w:r>
      <w:r w:rsidR="00490BD4" w:rsidRPr="00EF5064">
        <w:rPr>
          <w:szCs w:val="22"/>
          <w:lang w:val="fr-FR"/>
        </w:rPr>
        <w:t xml:space="preserve"> locales </w:t>
      </w:r>
      <w:r w:rsidR="00FF5F7B" w:rsidRPr="00EF5064">
        <w:rPr>
          <w:szCs w:val="22"/>
          <w:lang w:val="fr-FR"/>
        </w:rPr>
        <w:t>et</w:t>
      </w:r>
      <w:r w:rsidR="00490BD4" w:rsidRPr="00EF5064">
        <w:rPr>
          <w:szCs w:val="22"/>
          <w:lang w:val="fr-FR"/>
        </w:rPr>
        <w:t xml:space="preserve"> du secteur associatif, </w:t>
      </w:r>
      <w:r w:rsidR="006B784D" w:rsidRPr="00EF5064">
        <w:rPr>
          <w:szCs w:val="22"/>
          <w:lang w:val="fr-FR"/>
        </w:rPr>
        <w:t>dans le but</w:t>
      </w:r>
      <w:r w:rsidR="00490BD4" w:rsidRPr="00EF5064">
        <w:rPr>
          <w:szCs w:val="22"/>
          <w:lang w:val="fr-FR"/>
        </w:rPr>
        <w:t xml:space="preserve"> de les associer davantage </w:t>
      </w:r>
      <w:r w:rsidR="006B784D" w:rsidRPr="00EF5064">
        <w:rPr>
          <w:szCs w:val="22"/>
          <w:lang w:val="fr-FR"/>
        </w:rPr>
        <w:t xml:space="preserve">aux </w:t>
      </w:r>
      <w:r w:rsidR="00490BD4" w:rsidRPr="00EF5064">
        <w:rPr>
          <w:szCs w:val="22"/>
          <w:lang w:val="fr-FR"/>
        </w:rPr>
        <w:t xml:space="preserve">politiques à tous les niveaux, </w:t>
      </w:r>
      <w:r w:rsidR="005826FE">
        <w:rPr>
          <w:szCs w:val="22"/>
          <w:lang w:val="fr-FR"/>
        </w:rPr>
        <w:t>y compris</w:t>
      </w:r>
      <w:r w:rsidR="00490BD4" w:rsidRPr="00EF5064">
        <w:rPr>
          <w:szCs w:val="22"/>
          <w:lang w:val="fr-FR"/>
        </w:rPr>
        <w:t xml:space="preserve"> aux niveaux international et multilatéral.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u w:val="single"/>
          <w:lang w:val="fr-FR"/>
        </w:rPr>
      </w:pP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u w:val="single"/>
          <w:lang w:val="fr-FR"/>
        </w:rPr>
      </w:pPr>
    </w:p>
    <w:p w:rsidR="00DB23C2" w:rsidRPr="00EF5064" w:rsidRDefault="00490BD4" w:rsidP="00490BD4">
      <w:pPr>
        <w:pBdr>
          <w:top w:val="nil"/>
          <w:left w:val="nil"/>
          <w:bottom w:val="nil"/>
          <w:right w:val="nil"/>
          <w:between w:val="nil"/>
        </w:pBdr>
        <w:rPr>
          <w:b/>
          <w:szCs w:val="22"/>
          <w:lang w:val="fr-FR"/>
        </w:rPr>
      </w:pPr>
      <w:r w:rsidRPr="00EF5064">
        <w:rPr>
          <w:b/>
          <w:szCs w:val="22"/>
          <w:u w:val="single"/>
          <w:lang w:val="fr-FR"/>
        </w:rPr>
        <w:t>Veuillez énumérer les principaux objectifs de votre organisation</w:t>
      </w:r>
      <w:r w:rsidR="005826FE">
        <w:rPr>
          <w:b/>
          <w:szCs w:val="22"/>
          <w:lang w:val="fr-FR"/>
        </w:rPr>
        <w:t> :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</w:p>
    <w:p w:rsidR="00DB23C2" w:rsidRPr="00EF5064" w:rsidRDefault="00B732CC" w:rsidP="00EF506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Cs w:val="22"/>
          <w:lang w:val="fr-FR"/>
        </w:rPr>
      </w:pPr>
      <w:r w:rsidRPr="00EF5064">
        <w:rPr>
          <w:szCs w:val="22"/>
          <w:lang w:val="fr-FR"/>
        </w:rPr>
        <w:t xml:space="preserve">Poser </w:t>
      </w:r>
      <w:r w:rsidR="0098169B" w:rsidRPr="00EF5064">
        <w:rPr>
          <w:szCs w:val="22"/>
          <w:lang w:val="fr-FR"/>
        </w:rPr>
        <w:t>l</w:t>
      </w:r>
      <w:r w:rsidRPr="00EF5064">
        <w:rPr>
          <w:szCs w:val="22"/>
          <w:lang w:val="fr-FR"/>
        </w:rPr>
        <w:t xml:space="preserve">es </w:t>
      </w:r>
      <w:r w:rsidR="00A76D03" w:rsidRPr="00EF5064">
        <w:rPr>
          <w:szCs w:val="22"/>
          <w:lang w:val="fr-FR"/>
        </w:rPr>
        <w:t>bases</w:t>
      </w:r>
      <w:r w:rsidRPr="00EF5064">
        <w:rPr>
          <w:szCs w:val="22"/>
          <w:lang w:val="fr-FR"/>
        </w:rPr>
        <w:t xml:space="preserve"> </w:t>
      </w:r>
      <w:r w:rsidR="0098169B" w:rsidRPr="00EF5064">
        <w:rPr>
          <w:szCs w:val="22"/>
          <w:lang w:val="fr-FR"/>
        </w:rPr>
        <w:t>d</w:t>
      </w:r>
      <w:r w:rsidR="005826FE">
        <w:rPr>
          <w:szCs w:val="22"/>
          <w:lang w:val="fr-FR"/>
        </w:rPr>
        <w:t>’</w:t>
      </w:r>
      <w:r w:rsidR="000C06CA" w:rsidRPr="00EF5064">
        <w:rPr>
          <w:szCs w:val="22"/>
          <w:lang w:val="fr-FR"/>
        </w:rPr>
        <w:t>une réorientation d</w:t>
      </w:r>
      <w:r w:rsidRPr="00EF5064">
        <w:rPr>
          <w:szCs w:val="22"/>
          <w:lang w:val="fr-FR"/>
        </w:rPr>
        <w:t xml:space="preserve">es </w:t>
      </w:r>
      <w:r w:rsidR="00E71E54" w:rsidRPr="00EF5064">
        <w:rPr>
          <w:szCs w:val="22"/>
          <w:lang w:val="fr-FR"/>
        </w:rPr>
        <w:t xml:space="preserve">politiques internationales </w:t>
      </w:r>
      <w:r w:rsidR="00981058" w:rsidRPr="00EF5064">
        <w:rPr>
          <w:szCs w:val="22"/>
          <w:lang w:val="fr-FR"/>
        </w:rPr>
        <w:t>relatives</w:t>
      </w:r>
      <w:r w:rsidR="00E71E54" w:rsidRPr="00EF5064">
        <w:rPr>
          <w:szCs w:val="22"/>
          <w:lang w:val="fr-FR"/>
        </w:rPr>
        <w:t xml:space="preserve"> </w:t>
      </w:r>
      <w:r w:rsidR="00981058" w:rsidRPr="00EF5064">
        <w:rPr>
          <w:szCs w:val="22"/>
          <w:lang w:val="fr-FR"/>
        </w:rPr>
        <w:t xml:space="preserve">aux </w:t>
      </w:r>
      <w:r w:rsidR="00E71E54" w:rsidRPr="00EF5064">
        <w:rPr>
          <w:szCs w:val="22"/>
          <w:lang w:val="fr-FR"/>
        </w:rPr>
        <w:t>drogues vers le développement durable, les droits de l</w:t>
      </w:r>
      <w:r w:rsidR="005826FE">
        <w:rPr>
          <w:szCs w:val="22"/>
          <w:lang w:val="fr-FR"/>
        </w:rPr>
        <w:t>’</w:t>
      </w:r>
      <w:r w:rsidR="00E71E54" w:rsidRPr="00EF5064">
        <w:rPr>
          <w:szCs w:val="22"/>
          <w:lang w:val="fr-FR"/>
        </w:rPr>
        <w:t xml:space="preserve">homme, la transparence et </w:t>
      </w:r>
      <w:r w:rsidR="00A76D03" w:rsidRPr="00EF5064">
        <w:rPr>
          <w:szCs w:val="22"/>
          <w:lang w:val="fr-FR"/>
        </w:rPr>
        <w:t>la non</w:t>
      </w:r>
      <w:r w:rsidR="005826FE">
        <w:rPr>
          <w:szCs w:val="22"/>
          <w:lang w:val="fr-FR"/>
        </w:rPr>
        <w:t>-</w:t>
      </w:r>
      <w:r w:rsidR="00A76D03" w:rsidRPr="00EF5064">
        <w:rPr>
          <w:szCs w:val="22"/>
          <w:lang w:val="fr-FR"/>
        </w:rPr>
        <w:t>exclusion</w:t>
      </w:r>
      <w:r w:rsidR="00E71E54" w:rsidRPr="00EF5064">
        <w:rPr>
          <w:szCs w:val="22"/>
          <w:lang w:val="fr-FR"/>
        </w:rPr>
        <w:t>.</w:t>
      </w:r>
    </w:p>
    <w:p w:rsidR="00DB23C2" w:rsidRPr="00EF5064" w:rsidRDefault="00F568EC" w:rsidP="00EF506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Cs w:val="22"/>
          <w:lang w:val="fr-FR"/>
        </w:rPr>
      </w:pPr>
      <w:r w:rsidRPr="00EF5064">
        <w:rPr>
          <w:szCs w:val="22"/>
          <w:lang w:val="fr-FR"/>
        </w:rPr>
        <w:t xml:space="preserve">Faire en sorte que les politiques </w:t>
      </w:r>
      <w:r w:rsidR="00B51478" w:rsidRPr="00EF5064">
        <w:rPr>
          <w:szCs w:val="22"/>
          <w:lang w:val="fr-FR"/>
        </w:rPr>
        <w:t xml:space="preserve">relatives aux </w:t>
      </w:r>
      <w:r w:rsidRPr="00EF5064">
        <w:rPr>
          <w:szCs w:val="22"/>
          <w:lang w:val="fr-FR"/>
        </w:rPr>
        <w:t>drogues reposent sur des donné</w:t>
      </w:r>
      <w:r w:rsidR="0090236E" w:rsidRPr="00EF5064">
        <w:rPr>
          <w:szCs w:val="22"/>
          <w:lang w:val="fr-FR"/>
        </w:rPr>
        <w:t>es factuelles et des objectifs</w:t>
      </w:r>
      <w:r w:rsidR="00FF7CDF" w:rsidRPr="00EF5064">
        <w:rPr>
          <w:szCs w:val="22"/>
          <w:lang w:val="fr-FR"/>
        </w:rPr>
        <w:t xml:space="preserve"> d</w:t>
      </w:r>
      <w:r w:rsidR="005826FE">
        <w:rPr>
          <w:szCs w:val="22"/>
          <w:lang w:val="fr-FR"/>
        </w:rPr>
        <w:t>’</w:t>
      </w:r>
      <w:r w:rsidR="00FF7CDF" w:rsidRPr="00EF5064">
        <w:rPr>
          <w:szCs w:val="22"/>
          <w:lang w:val="fr-FR"/>
        </w:rPr>
        <w:t>efficacité</w:t>
      </w:r>
      <w:r w:rsidR="005826FE">
        <w:rPr>
          <w:szCs w:val="22"/>
          <w:lang w:val="fr-FR"/>
        </w:rPr>
        <w:t> :</w:t>
      </w:r>
      <w:r w:rsidR="00FF7CDF" w:rsidRPr="00EF5064">
        <w:rPr>
          <w:szCs w:val="22"/>
          <w:lang w:val="fr-FR"/>
        </w:rPr>
        <w:t xml:space="preserve"> amélioration d</w:t>
      </w:r>
      <w:r w:rsidR="007B250C" w:rsidRPr="00EF5064">
        <w:rPr>
          <w:szCs w:val="22"/>
          <w:lang w:val="fr-FR"/>
        </w:rPr>
        <w:t xml:space="preserve">es </w:t>
      </w:r>
      <w:r w:rsidRPr="00EF5064">
        <w:rPr>
          <w:szCs w:val="22"/>
          <w:lang w:val="fr-FR"/>
        </w:rPr>
        <w:t xml:space="preserve">programmes et </w:t>
      </w:r>
      <w:r w:rsidR="0041268A" w:rsidRPr="00EF5064">
        <w:rPr>
          <w:szCs w:val="22"/>
          <w:lang w:val="fr-FR"/>
        </w:rPr>
        <w:t xml:space="preserve">des </w:t>
      </w:r>
      <w:r w:rsidRPr="00EF5064">
        <w:rPr>
          <w:szCs w:val="22"/>
          <w:lang w:val="fr-FR"/>
        </w:rPr>
        <w:t xml:space="preserve">activités </w:t>
      </w:r>
      <w:r w:rsidR="0090236E" w:rsidRPr="00EF5064">
        <w:rPr>
          <w:szCs w:val="22"/>
          <w:lang w:val="fr-FR"/>
        </w:rPr>
        <w:t>menés dans le domaine des</w:t>
      </w:r>
      <w:r w:rsidRPr="00EF5064">
        <w:rPr>
          <w:szCs w:val="22"/>
          <w:lang w:val="fr-FR"/>
        </w:rPr>
        <w:t xml:space="preserve"> dro</w:t>
      </w:r>
      <w:r w:rsidR="0090236E" w:rsidRPr="00EF5064">
        <w:rPr>
          <w:szCs w:val="22"/>
          <w:lang w:val="fr-FR"/>
        </w:rPr>
        <w:t>gues à partir des observations</w:t>
      </w:r>
      <w:r w:rsidRPr="00EF5064">
        <w:rPr>
          <w:szCs w:val="22"/>
          <w:lang w:val="fr-FR"/>
        </w:rPr>
        <w:t xml:space="preserve"> faites sur le terrain.</w:t>
      </w:r>
    </w:p>
    <w:p w:rsidR="00DB23C2" w:rsidRPr="00EF5064" w:rsidRDefault="008F3F7A" w:rsidP="00EF506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Cs w:val="22"/>
          <w:lang w:val="fr-FR"/>
        </w:rPr>
      </w:pPr>
      <w:r w:rsidRPr="00EF5064">
        <w:rPr>
          <w:szCs w:val="22"/>
          <w:lang w:val="fr-FR"/>
        </w:rPr>
        <w:t>Amorcer un mouvement de modernisation de la classification des “drogues”</w:t>
      </w:r>
      <w:r w:rsidR="005826FE">
        <w:rPr>
          <w:szCs w:val="22"/>
          <w:lang w:val="fr-FR"/>
        </w:rPr>
        <w:t> :</w:t>
      </w:r>
      <w:r w:rsidRPr="00EF5064">
        <w:rPr>
          <w:szCs w:val="22"/>
          <w:lang w:val="fr-FR"/>
        </w:rPr>
        <w:t xml:space="preserve"> liste des substances, term</w:t>
      </w:r>
      <w:r w:rsidR="001D5779" w:rsidRPr="00EF5064">
        <w:rPr>
          <w:szCs w:val="22"/>
          <w:lang w:val="fr-FR"/>
        </w:rPr>
        <w:t xml:space="preserve">inologie des </w:t>
      </w:r>
      <w:r w:rsidRPr="00EF5064">
        <w:rPr>
          <w:szCs w:val="22"/>
          <w:lang w:val="fr-FR"/>
        </w:rPr>
        <w:t xml:space="preserve">drogues, </w:t>
      </w:r>
      <w:r w:rsidR="0023476C" w:rsidRPr="00EF5064">
        <w:rPr>
          <w:szCs w:val="22"/>
          <w:lang w:val="fr-FR"/>
        </w:rPr>
        <w:t xml:space="preserve">manière de concevoir </w:t>
      </w:r>
      <w:r w:rsidRPr="00EF5064">
        <w:rPr>
          <w:szCs w:val="22"/>
          <w:lang w:val="fr-FR"/>
        </w:rPr>
        <w:t>la dépendance biochimique.</w:t>
      </w:r>
    </w:p>
    <w:p w:rsidR="00DB23C2" w:rsidRPr="00EF5064" w:rsidRDefault="00026FB4" w:rsidP="00EF506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Cs w:val="22"/>
          <w:lang w:val="fr-FR"/>
        </w:rPr>
      </w:pPr>
      <w:r w:rsidRPr="00EF5064">
        <w:rPr>
          <w:szCs w:val="22"/>
          <w:lang w:val="fr-FR"/>
        </w:rPr>
        <w:t>Renforcer les groupes affinitaires, les mouvements sociaux et le secteur associatif afin d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enrichir leurs connaissances, d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accroître leur viabilité et leur efficacité, et d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améliorer leurs capacités d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action collective sur les questions liées aux drogues.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u w:val="single"/>
          <w:lang w:val="fr-FR"/>
        </w:rPr>
      </w:pP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u w:val="single"/>
          <w:lang w:val="fr-FR"/>
        </w:rPr>
      </w:pPr>
    </w:p>
    <w:p w:rsidR="00DB23C2" w:rsidRPr="00EF5064" w:rsidRDefault="00F116FE" w:rsidP="00EF5064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szCs w:val="22"/>
          <w:lang w:val="fr-FR"/>
        </w:rPr>
      </w:pPr>
      <w:r w:rsidRPr="00EF5064">
        <w:rPr>
          <w:b/>
          <w:szCs w:val="22"/>
          <w:u w:val="single"/>
          <w:lang w:val="fr-FR"/>
        </w:rPr>
        <w:lastRenderedPageBreak/>
        <w:t>Veuillez énumérer les principales activités de l</w:t>
      </w:r>
      <w:r w:rsidR="005826FE">
        <w:rPr>
          <w:b/>
          <w:szCs w:val="22"/>
          <w:u w:val="single"/>
          <w:lang w:val="fr-FR"/>
        </w:rPr>
        <w:t>’</w:t>
      </w:r>
      <w:r w:rsidRPr="00EF5064">
        <w:rPr>
          <w:b/>
          <w:szCs w:val="22"/>
          <w:u w:val="single"/>
          <w:lang w:val="fr-FR"/>
        </w:rPr>
        <w:t>organisation</w:t>
      </w:r>
      <w:r w:rsidR="005826FE">
        <w:rPr>
          <w:b/>
          <w:szCs w:val="22"/>
          <w:lang w:val="fr-FR"/>
        </w:rPr>
        <w:t> :</w:t>
      </w:r>
    </w:p>
    <w:p w:rsidR="00DB23C2" w:rsidRPr="00EF5064" w:rsidRDefault="00DB23C2" w:rsidP="00EF5064">
      <w:pPr>
        <w:keepNext/>
        <w:pBdr>
          <w:top w:val="nil"/>
          <w:left w:val="nil"/>
          <w:bottom w:val="nil"/>
          <w:right w:val="nil"/>
          <w:between w:val="nil"/>
        </w:pBdr>
        <w:rPr>
          <w:szCs w:val="22"/>
          <w:u w:val="single"/>
          <w:lang w:val="fr-FR"/>
        </w:rPr>
      </w:pPr>
    </w:p>
    <w:p w:rsidR="00DB23C2" w:rsidRPr="00EF5064" w:rsidRDefault="008079D0" w:rsidP="00EF506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Cs w:val="22"/>
          <w:lang w:val="fr-FR"/>
        </w:rPr>
      </w:pPr>
      <w:r w:rsidRPr="00EF5064">
        <w:rPr>
          <w:szCs w:val="22"/>
          <w:lang w:val="fr-FR"/>
        </w:rPr>
        <w:t>Réalisation d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 xml:space="preserve">évaluations et de travaux de recherche sur les politiques relatives aux drogues </w:t>
      </w:r>
      <w:r w:rsidR="007A4C41" w:rsidRPr="00EF5064">
        <w:rPr>
          <w:szCs w:val="22"/>
          <w:lang w:val="fr-FR"/>
        </w:rPr>
        <w:t>contrôlées</w:t>
      </w:r>
      <w:r w:rsidRPr="00EF5064">
        <w:rPr>
          <w:szCs w:val="22"/>
          <w:lang w:val="fr-FR"/>
        </w:rPr>
        <w:t xml:space="preserve"> et aux plantes, produits ou substances susceptibles de nuire à la santé ou d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engendrer ou une dépendance.</w:t>
      </w:r>
    </w:p>
    <w:p w:rsidR="00DB23C2" w:rsidRPr="00EF5064" w:rsidRDefault="00B61249" w:rsidP="00EF506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Cs w:val="22"/>
          <w:lang w:val="fr-FR"/>
        </w:rPr>
      </w:pPr>
      <w:r w:rsidRPr="00EF5064">
        <w:rPr>
          <w:szCs w:val="22"/>
          <w:lang w:val="fr-FR"/>
        </w:rPr>
        <w:t>Publication de rapports de recherche.</w:t>
      </w:r>
    </w:p>
    <w:p w:rsidR="00DB23C2" w:rsidRPr="00EF5064" w:rsidRDefault="00173A0E" w:rsidP="00EF506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Cs w:val="22"/>
          <w:lang w:val="fr-FR"/>
        </w:rPr>
      </w:pPr>
      <w:r w:rsidRPr="00EF5064">
        <w:rPr>
          <w:rFonts w:eastAsia="Roboto"/>
          <w:szCs w:val="22"/>
          <w:lang w:val="fr-FR"/>
        </w:rPr>
        <w:t>Observation et suivi des travaux menés dans le cadre des instances et</w:t>
      </w:r>
      <w:r w:rsidR="00D74B3C" w:rsidRPr="00EF5064">
        <w:rPr>
          <w:rFonts w:eastAsia="Roboto"/>
          <w:szCs w:val="22"/>
          <w:lang w:val="fr-FR"/>
        </w:rPr>
        <w:t xml:space="preserve"> des </w:t>
      </w:r>
      <w:r w:rsidRPr="00EF5064">
        <w:rPr>
          <w:rFonts w:eastAsia="Roboto"/>
          <w:szCs w:val="22"/>
          <w:lang w:val="fr-FR"/>
        </w:rPr>
        <w:t>organisations internationales et, s</w:t>
      </w:r>
      <w:r w:rsidR="005826FE">
        <w:rPr>
          <w:rFonts w:eastAsia="Roboto"/>
          <w:szCs w:val="22"/>
          <w:lang w:val="fr-FR"/>
        </w:rPr>
        <w:t>’</w:t>
      </w:r>
      <w:r w:rsidRPr="00EF5064">
        <w:rPr>
          <w:rFonts w:eastAsia="Roboto"/>
          <w:szCs w:val="22"/>
          <w:lang w:val="fr-FR"/>
        </w:rPr>
        <w:t>il y a lieu, participation à ces travaux.</w:t>
      </w:r>
    </w:p>
    <w:p w:rsidR="00DB23C2" w:rsidRPr="00EF5064" w:rsidRDefault="00FF2381" w:rsidP="00EF506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Cs w:val="22"/>
          <w:lang w:val="fr-FR"/>
        </w:rPr>
      </w:pPr>
      <w:r w:rsidRPr="00EF5064">
        <w:rPr>
          <w:rFonts w:eastAsia="Roboto"/>
          <w:szCs w:val="22"/>
          <w:lang w:val="fr-FR"/>
        </w:rPr>
        <w:t>Action sociale</w:t>
      </w:r>
      <w:r w:rsidR="005826FE">
        <w:rPr>
          <w:rFonts w:eastAsia="Roboto"/>
          <w:szCs w:val="22"/>
          <w:lang w:val="fr-FR"/>
        </w:rPr>
        <w:t> :</w:t>
      </w:r>
      <w:r w:rsidRPr="00EF5064">
        <w:rPr>
          <w:rFonts w:eastAsia="Roboto"/>
          <w:szCs w:val="22"/>
          <w:lang w:val="fr-FR"/>
        </w:rPr>
        <w:t xml:space="preserve"> fourniture d</w:t>
      </w:r>
      <w:r w:rsidR="005826FE">
        <w:rPr>
          <w:rFonts w:eastAsia="Roboto"/>
          <w:szCs w:val="22"/>
          <w:lang w:val="fr-FR"/>
        </w:rPr>
        <w:t>’</w:t>
      </w:r>
      <w:r w:rsidRPr="00EF5064">
        <w:rPr>
          <w:rFonts w:eastAsia="Roboto"/>
          <w:szCs w:val="22"/>
          <w:lang w:val="fr-FR"/>
        </w:rPr>
        <w:t>explications sur le droit international et les mécanismes internationaux aux communautés locales.</w:t>
      </w:r>
    </w:p>
    <w:p w:rsidR="00DB23C2" w:rsidRPr="00EF5064" w:rsidRDefault="00CB4B73" w:rsidP="00EF506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Cs w:val="22"/>
          <w:lang w:val="fr-FR"/>
        </w:rPr>
      </w:pPr>
      <w:r w:rsidRPr="00EF5064">
        <w:rPr>
          <w:rFonts w:eastAsia="Roboto"/>
          <w:szCs w:val="22"/>
          <w:lang w:val="fr-FR"/>
        </w:rPr>
        <w:t>Action sociale</w:t>
      </w:r>
      <w:r w:rsidR="005826FE">
        <w:rPr>
          <w:rFonts w:eastAsia="Roboto"/>
          <w:szCs w:val="22"/>
          <w:lang w:val="fr-FR"/>
        </w:rPr>
        <w:t> :</w:t>
      </w:r>
      <w:r w:rsidR="00016A77" w:rsidRPr="00EF5064">
        <w:rPr>
          <w:rFonts w:eastAsia="Roboto"/>
          <w:szCs w:val="22"/>
          <w:lang w:val="fr-FR"/>
        </w:rPr>
        <w:t xml:space="preserve"> </w:t>
      </w:r>
      <w:r w:rsidR="00635167" w:rsidRPr="00EF5064">
        <w:rPr>
          <w:rFonts w:eastAsia="Roboto"/>
          <w:szCs w:val="22"/>
          <w:lang w:val="fr-FR"/>
        </w:rPr>
        <w:t>instauration d</w:t>
      </w:r>
      <w:r w:rsidR="005826FE">
        <w:rPr>
          <w:rFonts w:eastAsia="Roboto"/>
          <w:szCs w:val="22"/>
          <w:lang w:val="fr-FR"/>
        </w:rPr>
        <w:t>’</w:t>
      </w:r>
      <w:r w:rsidR="00635167" w:rsidRPr="00EF5064">
        <w:rPr>
          <w:rFonts w:eastAsia="Roboto"/>
          <w:szCs w:val="22"/>
          <w:lang w:val="fr-FR"/>
        </w:rPr>
        <w:t>un cadre de discussion et de débat entre</w:t>
      </w:r>
      <w:r w:rsidR="002355ED" w:rsidRPr="00EF5064">
        <w:rPr>
          <w:rFonts w:eastAsia="Roboto"/>
          <w:szCs w:val="22"/>
          <w:lang w:val="fr-FR"/>
        </w:rPr>
        <w:t xml:space="preserve"> les</w:t>
      </w:r>
      <w:r w:rsidR="00635167" w:rsidRPr="00EF5064">
        <w:rPr>
          <w:rFonts w:eastAsia="Roboto"/>
          <w:szCs w:val="22"/>
          <w:lang w:val="fr-FR"/>
        </w:rPr>
        <w:t xml:space="preserve"> gouvernements,</w:t>
      </w:r>
      <w:r w:rsidR="002355ED" w:rsidRPr="00EF5064">
        <w:rPr>
          <w:rFonts w:eastAsia="Roboto"/>
          <w:szCs w:val="22"/>
          <w:lang w:val="fr-FR"/>
        </w:rPr>
        <w:t xml:space="preserve"> les</w:t>
      </w:r>
      <w:r w:rsidR="00635167" w:rsidRPr="00EF5064">
        <w:rPr>
          <w:rFonts w:eastAsia="Roboto"/>
          <w:szCs w:val="22"/>
          <w:lang w:val="fr-FR"/>
        </w:rPr>
        <w:t xml:space="preserve"> organismes internationaux et </w:t>
      </w:r>
      <w:r w:rsidR="002355ED" w:rsidRPr="00EF5064">
        <w:rPr>
          <w:rFonts w:eastAsia="Roboto"/>
          <w:szCs w:val="22"/>
          <w:lang w:val="fr-FR"/>
        </w:rPr>
        <w:t xml:space="preserve">les </w:t>
      </w:r>
      <w:r w:rsidR="00635167" w:rsidRPr="00EF5064">
        <w:rPr>
          <w:rFonts w:eastAsia="Roboto"/>
          <w:szCs w:val="22"/>
          <w:lang w:val="fr-FR"/>
        </w:rPr>
        <w:t xml:space="preserve">communautés locales (populations </w:t>
      </w:r>
      <w:r w:rsidR="00C67551" w:rsidRPr="00EF5064">
        <w:rPr>
          <w:rFonts w:eastAsia="Roboto"/>
          <w:szCs w:val="22"/>
          <w:lang w:val="fr-FR"/>
        </w:rPr>
        <w:t>touchées</w:t>
      </w:r>
      <w:r w:rsidR="00635167" w:rsidRPr="00EF5064">
        <w:rPr>
          <w:rFonts w:eastAsia="Roboto"/>
          <w:szCs w:val="22"/>
          <w:lang w:val="fr-FR"/>
        </w:rPr>
        <w:t>, secteur associatif et secteur privé).</w:t>
      </w:r>
    </w:p>
    <w:p w:rsidR="00DB23C2" w:rsidRPr="00EF5064" w:rsidRDefault="00DB23C2" w:rsidP="00016A77">
      <w:pPr>
        <w:rPr>
          <w:szCs w:val="22"/>
          <w:lang w:val="fr-FR"/>
        </w:rPr>
      </w:pPr>
    </w:p>
    <w:p w:rsidR="00DB23C2" w:rsidRPr="00EF5064" w:rsidRDefault="00DB23C2" w:rsidP="00016A77">
      <w:pPr>
        <w:rPr>
          <w:szCs w:val="22"/>
          <w:lang w:val="fr-FR"/>
        </w:rPr>
      </w:pPr>
    </w:p>
    <w:p w:rsidR="00DB23C2" w:rsidRPr="00EF5064" w:rsidRDefault="00B12F45" w:rsidP="00B12F45">
      <w:pPr>
        <w:rPr>
          <w:b/>
          <w:szCs w:val="22"/>
          <w:lang w:val="fr-FR"/>
        </w:rPr>
      </w:pPr>
      <w:r w:rsidRPr="00EF5064">
        <w:rPr>
          <w:b/>
          <w:szCs w:val="22"/>
          <w:u w:val="single"/>
          <w:lang w:val="fr-FR"/>
        </w:rPr>
        <w:t>Lien entre l</w:t>
      </w:r>
      <w:r w:rsidR="005826FE">
        <w:rPr>
          <w:b/>
          <w:szCs w:val="22"/>
          <w:u w:val="single"/>
          <w:lang w:val="fr-FR"/>
        </w:rPr>
        <w:t>’</w:t>
      </w:r>
      <w:r w:rsidRPr="00EF5064">
        <w:rPr>
          <w:b/>
          <w:szCs w:val="22"/>
          <w:u w:val="single"/>
          <w:lang w:val="fr-FR"/>
        </w:rPr>
        <w:t>organisation et les questions de propriété intellectuelle et exposé détaillé des raisons pour lesquelles vous êtes intéressés par les questions examinées par le comité</w:t>
      </w:r>
      <w:r w:rsidR="005826FE">
        <w:rPr>
          <w:b/>
          <w:szCs w:val="22"/>
          <w:lang w:val="fr-FR"/>
        </w:rPr>
        <w:t> :</w:t>
      </w:r>
    </w:p>
    <w:p w:rsidR="00DB23C2" w:rsidRPr="00EF5064" w:rsidRDefault="00DB23C2" w:rsidP="00016A77">
      <w:pPr>
        <w:rPr>
          <w:szCs w:val="22"/>
          <w:lang w:val="fr-FR"/>
        </w:rPr>
      </w:pPr>
    </w:p>
    <w:p w:rsidR="00DB23C2" w:rsidRPr="00EF5064" w:rsidRDefault="002122E2" w:rsidP="00DE2AD9">
      <w:pPr>
        <w:rPr>
          <w:szCs w:val="22"/>
          <w:lang w:val="fr-FR"/>
        </w:rPr>
      </w:pPr>
      <w:r w:rsidRPr="00EF5064">
        <w:rPr>
          <w:szCs w:val="22"/>
          <w:lang w:val="fr-FR"/>
        </w:rPr>
        <w:t>Il est établi que la culture, la transformation et l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 xml:space="preserve">usage de plantes servant à la fabrication des stupéfiants et soumises au contrôle international </w:t>
      </w:r>
      <w:r w:rsidR="00D15603" w:rsidRPr="00EF5064">
        <w:rPr>
          <w:szCs w:val="22"/>
          <w:lang w:val="fr-FR"/>
        </w:rPr>
        <w:t xml:space="preserve">revêtent une importance historique dans </w:t>
      </w:r>
      <w:r w:rsidR="00234ED4" w:rsidRPr="00EF5064">
        <w:rPr>
          <w:szCs w:val="22"/>
          <w:lang w:val="fr-FR"/>
        </w:rPr>
        <w:t>la médecine traditionnelle et complémentaire de nombreux pays;  la Convention unique sur les stupéfiants reconnaît</w:t>
      </w:r>
      <w:r w:rsidR="00BB1C48" w:rsidRPr="00EF5064">
        <w:rPr>
          <w:szCs w:val="22"/>
          <w:lang w:val="fr-FR"/>
        </w:rPr>
        <w:t xml:space="preserve"> ainsi</w:t>
      </w:r>
      <w:r w:rsidR="00234ED4" w:rsidRPr="00EF5064">
        <w:rPr>
          <w:szCs w:val="22"/>
          <w:lang w:val="fr-FR"/>
        </w:rPr>
        <w:t xml:space="preserve"> l</w:t>
      </w:r>
      <w:r w:rsidR="005826FE">
        <w:rPr>
          <w:szCs w:val="22"/>
          <w:lang w:val="fr-FR"/>
        </w:rPr>
        <w:t>’</w:t>
      </w:r>
      <w:r w:rsidR="00234ED4" w:rsidRPr="00EF5064">
        <w:rPr>
          <w:szCs w:val="22"/>
          <w:lang w:val="fr-FR"/>
        </w:rPr>
        <w:t>aspect traditionnel de l</w:t>
      </w:r>
      <w:r w:rsidR="005826FE">
        <w:rPr>
          <w:szCs w:val="22"/>
          <w:lang w:val="fr-FR"/>
        </w:rPr>
        <w:t>’</w:t>
      </w:r>
      <w:r w:rsidR="00234ED4" w:rsidRPr="00EF5064">
        <w:rPr>
          <w:szCs w:val="22"/>
          <w:lang w:val="fr-FR"/>
        </w:rPr>
        <w:t>usage</w:t>
      </w:r>
      <w:r w:rsidR="007D7DAB" w:rsidRPr="00EF5064">
        <w:rPr>
          <w:szCs w:val="22"/>
          <w:lang w:val="fr-FR"/>
        </w:rPr>
        <w:t>, en particulier,</w:t>
      </w:r>
      <w:r w:rsidR="00234ED4" w:rsidRPr="00EF5064">
        <w:rPr>
          <w:szCs w:val="22"/>
          <w:lang w:val="fr-FR"/>
        </w:rPr>
        <w:t xml:space="preserve"> du </w:t>
      </w:r>
      <w:r w:rsidR="00234ED4" w:rsidRPr="00EF5064">
        <w:rPr>
          <w:i/>
          <w:szCs w:val="22"/>
          <w:lang w:val="fr-FR"/>
        </w:rPr>
        <w:t>Cannabis sativa</w:t>
      </w:r>
      <w:r w:rsidR="00234ED4" w:rsidRPr="00EF5064">
        <w:rPr>
          <w:szCs w:val="22"/>
          <w:lang w:val="fr-FR"/>
        </w:rPr>
        <w:t>, de l</w:t>
      </w:r>
      <w:r w:rsidR="005826FE">
        <w:rPr>
          <w:szCs w:val="22"/>
          <w:lang w:val="fr-FR"/>
        </w:rPr>
        <w:t>’</w:t>
      </w:r>
      <w:r w:rsidR="00234ED4" w:rsidRPr="00EF5064">
        <w:rPr>
          <w:i/>
          <w:szCs w:val="22"/>
          <w:lang w:val="fr-FR"/>
        </w:rPr>
        <w:t>Erytroxylon coca</w:t>
      </w:r>
      <w:r w:rsidR="00234ED4" w:rsidRPr="00EF5064">
        <w:rPr>
          <w:szCs w:val="22"/>
          <w:lang w:val="fr-FR"/>
        </w:rPr>
        <w:t xml:space="preserve"> et du </w:t>
      </w:r>
      <w:r w:rsidR="00234ED4" w:rsidRPr="00EF5064">
        <w:rPr>
          <w:i/>
          <w:szCs w:val="22"/>
          <w:lang w:val="fr-FR"/>
        </w:rPr>
        <w:t>Papaver somniferum</w:t>
      </w:r>
      <w:r w:rsidR="00234ED4" w:rsidRPr="00EF5064">
        <w:rPr>
          <w:szCs w:val="22"/>
          <w:lang w:val="fr-FR"/>
        </w:rPr>
        <w:t xml:space="preserve"> dans les systèmes de médecine traditionnel</w:t>
      </w:r>
      <w:r w:rsidR="00A213A8" w:rsidRPr="00EF5064">
        <w:rPr>
          <w:szCs w:val="22"/>
          <w:lang w:val="fr-FR"/>
        </w:rPr>
        <w:t>le</w:t>
      </w:r>
      <w:r w:rsidR="00A213A8">
        <w:rPr>
          <w:szCs w:val="22"/>
          <w:lang w:val="fr-FR"/>
        </w:rPr>
        <w:t xml:space="preserve">.  </w:t>
      </w:r>
      <w:r w:rsidR="00A213A8" w:rsidRPr="00EF5064">
        <w:rPr>
          <w:szCs w:val="22"/>
          <w:lang w:val="fr-FR"/>
        </w:rPr>
        <w:t>Ce</w:t>
      </w:r>
      <w:r w:rsidR="002B7B5C" w:rsidRPr="00EF5064">
        <w:rPr>
          <w:szCs w:val="22"/>
          <w:lang w:val="fr-FR"/>
        </w:rPr>
        <w:t>pendant</w:t>
      </w:r>
      <w:r w:rsidR="00794800" w:rsidRPr="00EF5064">
        <w:rPr>
          <w:szCs w:val="22"/>
          <w:lang w:val="fr-FR"/>
        </w:rPr>
        <w:t xml:space="preserve">, </w:t>
      </w:r>
      <w:r w:rsidR="002B7B5C" w:rsidRPr="00EF5064">
        <w:rPr>
          <w:szCs w:val="22"/>
          <w:lang w:val="fr-FR"/>
        </w:rPr>
        <w:t>tandis</w:t>
      </w:r>
      <w:r w:rsidR="00794800" w:rsidRPr="00EF5064">
        <w:rPr>
          <w:szCs w:val="22"/>
          <w:lang w:val="fr-FR"/>
        </w:rPr>
        <w:t xml:space="preserve"> qu</w:t>
      </w:r>
      <w:r w:rsidR="005826FE">
        <w:rPr>
          <w:szCs w:val="22"/>
          <w:lang w:val="fr-FR"/>
        </w:rPr>
        <w:t>’</w:t>
      </w:r>
      <w:r w:rsidR="00794800" w:rsidRPr="00EF5064">
        <w:rPr>
          <w:szCs w:val="22"/>
          <w:lang w:val="fr-FR"/>
        </w:rPr>
        <w:t>un nombre croissant de pays mettent leur système en conformité avec le droit à la santé et avec l</w:t>
      </w:r>
      <w:r w:rsidR="005826FE">
        <w:rPr>
          <w:szCs w:val="22"/>
          <w:lang w:val="fr-FR"/>
        </w:rPr>
        <w:t>’</w:t>
      </w:r>
      <w:r w:rsidR="00794800" w:rsidRPr="00EF5064">
        <w:rPr>
          <w:szCs w:val="22"/>
          <w:lang w:val="fr-FR"/>
        </w:rPr>
        <w:t>obligation</w:t>
      </w:r>
      <w:r w:rsidR="002B7B5C" w:rsidRPr="00EF5064">
        <w:rPr>
          <w:szCs w:val="22"/>
          <w:lang w:val="fr-FR"/>
        </w:rPr>
        <w:t xml:space="preserve"> faite par la Convention unique</w:t>
      </w:r>
      <w:r w:rsidR="00794800" w:rsidRPr="00EF5064">
        <w:rPr>
          <w:szCs w:val="22"/>
          <w:lang w:val="fr-FR"/>
        </w:rPr>
        <w:t xml:space="preserve"> d</w:t>
      </w:r>
      <w:r w:rsidR="005826FE">
        <w:rPr>
          <w:szCs w:val="22"/>
          <w:lang w:val="fr-FR"/>
        </w:rPr>
        <w:t>’</w:t>
      </w:r>
      <w:r w:rsidR="00794800" w:rsidRPr="00EF5064">
        <w:rPr>
          <w:szCs w:val="22"/>
          <w:lang w:val="fr-FR"/>
        </w:rPr>
        <w:t>autoriser l</w:t>
      </w:r>
      <w:r w:rsidR="005826FE">
        <w:rPr>
          <w:szCs w:val="22"/>
          <w:lang w:val="fr-FR"/>
        </w:rPr>
        <w:t>’</w:t>
      </w:r>
      <w:r w:rsidR="00794800" w:rsidRPr="00EF5064">
        <w:rPr>
          <w:szCs w:val="22"/>
          <w:lang w:val="fr-FR"/>
        </w:rPr>
        <w:t xml:space="preserve">accès, à des fins thérapeutiques, aux médicaments </w:t>
      </w:r>
      <w:r w:rsidR="004975C7" w:rsidRPr="00EF5064">
        <w:rPr>
          <w:szCs w:val="22"/>
          <w:lang w:val="fr-FR"/>
        </w:rPr>
        <w:t>contrôlés</w:t>
      </w:r>
      <w:r w:rsidR="00794800" w:rsidRPr="00EF5064">
        <w:rPr>
          <w:szCs w:val="22"/>
          <w:lang w:val="fr-FR"/>
        </w:rPr>
        <w:t xml:space="preserve">, des questions </w:t>
      </w:r>
      <w:r w:rsidR="002B7B5C" w:rsidRPr="00EF5064">
        <w:rPr>
          <w:szCs w:val="22"/>
          <w:lang w:val="fr-FR"/>
        </w:rPr>
        <w:t xml:space="preserve">de propriété intellectuelle </w:t>
      </w:r>
      <w:r w:rsidR="00794800" w:rsidRPr="00EF5064">
        <w:rPr>
          <w:szCs w:val="22"/>
          <w:lang w:val="fr-FR"/>
        </w:rPr>
        <w:t xml:space="preserve">se </w:t>
      </w:r>
      <w:r w:rsidR="00CB2FB1" w:rsidRPr="00EF5064">
        <w:rPr>
          <w:szCs w:val="22"/>
          <w:lang w:val="fr-FR"/>
        </w:rPr>
        <w:t>font jour</w:t>
      </w:r>
      <w:r w:rsidR="00794800" w:rsidRPr="00EF5064">
        <w:rPr>
          <w:szCs w:val="22"/>
          <w:lang w:val="fr-FR"/>
        </w:rPr>
        <w:t xml:space="preserve">, </w:t>
      </w:r>
      <w:r w:rsidR="00D35112" w:rsidRPr="00EF5064">
        <w:rPr>
          <w:szCs w:val="22"/>
          <w:lang w:val="fr-FR"/>
        </w:rPr>
        <w:t>à un</w:t>
      </w:r>
      <w:r w:rsidR="00794800" w:rsidRPr="00EF5064">
        <w:rPr>
          <w:szCs w:val="22"/>
          <w:lang w:val="fr-FR"/>
        </w:rPr>
        <w:t xml:space="preserve"> moment où les caractéristiques génétiques de ces plantes</w:t>
      </w:r>
      <w:r w:rsidR="002B11AD" w:rsidRPr="00EF5064">
        <w:rPr>
          <w:szCs w:val="22"/>
          <w:lang w:val="fr-FR"/>
        </w:rPr>
        <w:t xml:space="preserve">, ainsi que </w:t>
      </w:r>
      <w:r w:rsidR="00794800" w:rsidRPr="00EF5064">
        <w:rPr>
          <w:szCs w:val="22"/>
          <w:lang w:val="fr-FR"/>
        </w:rPr>
        <w:t>les procédés de culture et de préparation associés aux savoirs traditionnels, aux expressions culturelles ou aux ressources naturelles locales, suscitent un intérêt croissant sur le plan pharmaceutiq</w:t>
      </w:r>
      <w:r w:rsidR="00A213A8" w:rsidRPr="00EF5064">
        <w:rPr>
          <w:szCs w:val="22"/>
          <w:lang w:val="fr-FR"/>
        </w:rPr>
        <w:t>ue</w:t>
      </w:r>
      <w:r w:rsidR="00A213A8">
        <w:rPr>
          <w:szCs w:val="22"/>
          <w:lang w:val="fr-FR"/>
        </w:rPr>
        <w:t xml:space="preserve">.  </w:t>
      </w:r>
      <w:r w:rsidR="00A213A8" w:rsidRPr="00EF5064">
        <w:rPr>
          <w:szCs w:val="22"/>
          <w:lang w:val="fr-FR"/>
        </w:rPr>
        <w:t>Da</w:t>
      </w:r>
      <w:r w:rsidR="008F71DB" w:rsidRPr="00EF5064">
        <w:rPr>
          <w:szCs w:val="22"/>
          <w:lang w:val="fr-FR"/>
        </w:rPr>
        <w:t>ns le même temps, les communautés locales, rurales et autochtones s</w:t>
      </w:r>
      <w:r w:rsidR="005826FE">
        <w:rPr>
          <w:szCs w:val="22"/>
          <w:lang w:val="fr-FR"/>
        </w:rPr>
        <w:t>’</w:t>
      </w:r>
      <w:r w:rsidR="00693614" w:rsidRPr="00EF5064">
        <w:rPr>
          <w:szCs w:val="22"/>
          <w:lang w:val="fr-FR"/>
        </w:rPr>
        <w:t xml:space="preserve">inquiètent au sujet du respect </w:t>
      </w:r>
      <w:r w:rsidR="008F71DB" w:rsidRPr="00EF5064">
        <w:rPr>
          <w:szCs w:val="22"/>
          <w:lang w:val="fr-FR"/>
        </w:rPr>
        <w:t xml:space="preserve">de leurs droits </w:t>
      </w:r>
      <w:r w:rsidR="00F95759" w:rsidRPr="00EF5064">
        <w:rPr>
          <w:szCs w:val="22"/>
          <w:lang w:val="fr-FR"/>
        </w:rPr>
        <w:t xml:space="preserve">sur ces </w:t>
      </w:r>
      <w:r w:rsidR="008F71DB" w:rsidRPr="00EF5064">
        <w:rPr>
          <w:szCs w:val="22"/>
          <w:lang w:val="fr-FR"/>
        </w:rPr>
        <w:t xml:space="preserve">ressources et </w:t>
      </w:r>
      <w:r w:rsidR="00F95759" w:rsidRPr="00EF5064">
        <w:rPr>
          <w:szCs w:val="22"/>
          <w:lang w:val="fr-FR"/>
        </w:rPr>
        <w:t xml:space="preserve">sur ces </w:t>
      </w:r>
      <w:r w:rsidR="008F71DB" w:rsidRPr="00EF5064">
        <w:rPr>
          <w:szCs w:val="22"/>
          <w:lang w:val="fr-FR"/>
        </w:rPr>
        <w:t>savoirs, et</w:t>
      </w:r>
      <w:r w:rsidR="0081692F" w:rsidRPr="00EF5064">
        <w:rPr>
          <w:szCs w:val="22"/>
          <w:lang w:val="fr-FR"/>
        </w:rPr>
        <w:t xml:space="preserve"> au sujet</w:t>
      </w:r>
      <w:r w:rsidR="008F71DB" w:rsidRPr="00EF5064">
        <w:rPr>
          <w:szCs w:val="22"/>
          <w:lang w:val="fr-FR"/>
        </w:rPr>
        <w:t xml:space="preserve"> de leur capacité de protéger le</w:t>
      </w:r>
      <w:r w:rsidR="0081692F" w:rsidRPr="00EF5064">
        <w:rPr>
          <w:szCs w:val="22"/>
          <w:lang w:val="fr-FR"/>
        </w:rPr>
        <w:t xml:space="preserve">ur </w:t>
      </w:r>
      <w:r w:rsidR="008F71DB" w:rsidRPr="00EF5064">
        <w:rPr>
          <w:szCs w:val="22"/>
          <w:lang w:val="fr-FR"/>
        </w:rPr>
        <w:t>patrimoine et de lui assurer un développement plus durab</w:t>
      </w:r>
      <w:r w:rsidR="00A213A8" w:rsidRPr="00EF5064">
        <w:rPr>
          <w:szCs w:val="22"/>
          <w:lang w:val="fr-FR"/>
        </w:rPr>
        <w:t>le</w:t>
      </w:r>
      <w:r w:rsidR="00A213A8">
        <w:rPr>
          <w:szCs w:val="22"/>
          <w:lang w:val="fr-FR"/>
        </w:rPr>
        <w:t xml:space="preserve">.  </w:t>
      </w:r>
      <w:r w:rsidR="00A213A8" w:rsidRPr="00EF5064">
        <w:rPr>
          <w:szCs w:val="22"/>
          <w:lang w:val="fr-FR"/>
        </w:rPr>
        <w:t>Le</w:t>
      </w:r>
      <w:r w:rsidR="00DE2AD9" w:rsidRPr="00EF5064">
        <w:rPr>
          <w:szCs w:val="22"/>
          <w:lang w:val="fr-FR"/>
        </w:rPr>
        <w:t>s travaux de l</w:t>
      </w:r>
      <w:r w:rsidR="005826FE">
        <w:rPr>
          <w:szCs w:val="22"/>
          <w:lang w:val="fr-FR"/>
        </w:rPr>
        <w:t>’</w:t>
      </w:r>
      <w:r w:rsidR="00DE2AD9" w:rsidRPr="00EF5064">
        <w:rPr>
          <w:szCs w:val="22"/>
          <w:lang w:val="fr-FR"/>
        </w:rPr>
        <w:t xml:space="preserve">IGC </w:t>
      </w:r>
      <w:r w:rsidR="0081692F" w:rsidRPr="00EF5064">
        <w:rPr>
          <w:szCs w:val="22"/>
          <w:lang w:val="fr-FR"/>
        </w:rPr>
        <w:t xml:space="preserve">nous aideraient à </w:t>
      </w:r>
      <w:r w:rsidR="00DE2AD9" w:rsidRPr="00EF5064">
        <w:rPr>
          <w:szCs w:val="22"/>
          <w:lang w:val="fr-FR"/>
        </w:rPr>
        <w:t xml:space="preserve">recenser les outils juridiques </w:t>
      </w:r>
      <w:r w:rsidR="00F0100C" w:rsidRPr="00EF5064">
        <w:rPr>
          <w:szCs w:val="22"/>
          <w:lang w:val="fr-FR"/>
        </w:rPr>
        <w:t>pouvant être utilisés</w:t>
      </w:r>
      <w:r w:rsidR="00DE2AD9" w:rsidRPr="00EF5064">
        <w:rPr>
          <w:szCs w:val="22"/>
          <w:lang w:val="fr-FR"/>
        </w:rPr>
        <w:t xml:space="preserve"> par les communautés agricoles traditionnelles, et</w:t>
      </w:r>
      <w:r w:rsidR="0081692F" w:rsidRPr="00EF5064">
        <w:rPr>
          <w:szCs w:val="22"/>
          <w:lang w:val="fr-FR"/>
        </w:rPr>
        <w:t xml:space="preserve"> à</w:t>
      </w:r>
      <w:r w:rsidR="00DE2AD9" w:rsidRPr="00EF5064">
        <w:rPr>
          <w:szCs w:val="22"/>
          <w:lang w:val="fr-FR"/>
        </w:rPr>
        <w:t xml:space="preserve"> déceler les éventuelles lacunes qu</w:t>
      </w:r>
      <w:r w:rsidR="005826FE">
        <w:rPr>
          <w:szCs w:val="22"/>
          <w:lang w:val="fr-FR"/>
        </w:rPr>
        <w:t>’</w:t>
      </w:r>
      <w:r w:rsidR="00DE2AD9" w:rsidRPr="00EF5064">
        <w:rPr>
          <w:szCs w:val="22"/>
          <w:lang w:val="fr-FR"/>
        </w:rPr>
        <w:t>ils comportent.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u w:val="single"/>
          <w:lang w:val="fr-FR"/>
        </w:rPr>
      </w:pPr>
    </w:p>
    <w:p w:rsidR="00DB23C2" w:rsidRPr="00EF5064" w:rsidRDefault="00DB23C2" w:rsidP="00016A77">
      <w:pPr>
        <w:rPr>
          <w:b/>
          <w:szCs w:val="22"/>
          <w:u w:val="single"/>
          <w:lang w:val="fr-FR"/>
        </w:rPr>
      </w:pPr>
    </w:p>
    <w:p w:rsidR="00DB23C2" w:rsidRPr="00EF5064" w:rsidRDefault="00DE2AD9" w:rsidP="00DE2AD9">
      <w:pPr>
        <w:rPr>
          <w:b/>
          <w:szCs w:val="22"/>
          <w:lang w:val="fr-FR"/>
        </w:rPr>
      </w:pPr>
      <w:r w:rsidRPr="00EF5064">
        <w:rPr>
          <w:b/>
          <w:szCs w:val="22"/>
          <w:u w:val="single"/>
          <w:lang w:val="fr-FR"/>
        </w:rPr>
        <w:t>Pays dans lequel l</w:t>
      </w:r>
      <w:r w:rsidR="005826FE">
        <w:rPr>
          <w:b/>
          <w:szCs w:val="22"/>
          <w:u w:val="single"/>
          <w:lang w:val="fr-FR"/>
        </w:rPr>
        <w:t>’</w:t>
      </w:r>
      <w:r w:rsidRPr="00EF5064">
        <w:rPr>
          <w:b/>
          <w:szCs w:val="22"/>
          <w:u w:val="single"/>
          <w:lang w:val="fr-FR"/>
        </w:rPr>
        <w:t>organisation exerce l</w:t>
      </w:r>
      <w:r w:rsidR="005826FE">
        <w:rPr>
          <w:b/>
          <w:szCs w:val="22"/>
          <w:u w:val="single"/>
          <w:lang w:val="fr-FR"/>
        </w:rPr>
        <w:t>’</w:t>
      </w:r>
      <w:r w:rsidRPr="00EF5064">
        <w:rPr>
          <w:b/>
          <w:szCs w:val="22"/>
          <w:u w:val="single"/>
          <w:lang w:val="fr-FR"/>
        </w:rPr>
        <w:t>essentiel de ses activités</w:t>
      </w:r>
      <w:r w:rsidR="005826FE">
        <w:rPr>
          <w:b/>
          <w:szCs w:val="22"/>
          <w:lang w:val="fr-FR"/>
        </w:rPr>
        <w:t> :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u w:val="single"/>
          <w:lang w:val="fr-FR"/>
        </w:rPr>
      </w:pPr>
    </w:p>
    <w:p w:rsidR="00DB23C2" w:rsidRPr="00EF5064" w:rsidRDefault="00CC0A5C" w:rsidP="00CC0A5C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  <w:r w:rsidRPr="00EF5064">
        <w:rPr>
          <w:szCs w:val="22"/>
          <w:lang w:val="fr-FR"/>
        </w:rPr>
        <w:t xml:space="preserve">La France et </w:t>
      </w:r>
      <w:r w:rsidR="00EB3784" w:rsidRPr="00EF5064">
        <w:rPr>
          <w:szCs w:val="22"/>
          <w:lang w:val="fr-FR"/>
        </w:rPr>
        <w:t>l</w:t>
      </w:r>
      <w:r w:rsidR="005826FE">
        <w:rPr>
          <w:szCs w:val="22"/>
          <w:lang w:val="fr-FR"/>
        </w:rPr>
        <w:t>’</w:t>
      </w:r>
      <w:r w:rsidR="00EB3784" w:rsidRPr="00EF5064">
        <w:rPr>
          <w:szCs w:val="22"/>
          <w:lang w:val="fr-FR"/>
        </w:rPr>
        <w:t>Espagne, où sont situés</w:t>
      </w:r>
      <w:r w:rsidRPr="00EF5064">
        <w:rPr>
          <w:szCs w:val="22"/>
          <w:lang w:val="fr-FR"/>
        </w:rPr>
        <w:t xml:space="preserve"> nos bureaux.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</w:p>
    <w:p w:rsidR="00DB23C2" w:rsidRPr="00EF5064" w:rsidRDefault="00CC0A5C" w:rsidP="00CC0A5C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  <w:r w:rsidRPr="00EF5064">
        <w:rPr>
          <w:szCs w:val="22"/>
          <w:lang w:val="fr-FR"/>
        </w:rPr>
        <w:t>L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Autriche, où nous menons la majeure partie de nos activités, en collaboration avec les sièges</w:t>
      </w:r>
      <w:r w:rsidR="00EB3784" w:rsidRPr="00EF5064">
        <w:rPr>
          <w:szCs w:val="22"/>
          <w:lang w:val="fr-FR"/>
        </w:rPr>
        <w:t xml:space="preserve"> respectifs </w:t>
      </w:r>
      <w:r w:rsidRPr="00EF5064">
        <w:rPr>
          <w:szCs w:val="22"/>
          <w:lang w:val="fr-FR"/>
        </w:rPr>
        <w:t>de l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 xml:space="preserve">Office des </w:t>
      </w:r>
      <w:r w:rsidR="005826FE">
        <w:rPr>
          <w:szCs w:val="22"/>
          <w:lang w:val="fr-FR"/>
        </w:rPr>
        <w:t>Nations Unies</w:t>
      </w:r>
      <w:r w:rsidRPr="00EF5064">
        <w:rPr>
          <w:szCs w:val="22"/>
          <w:lang w:val="fr-FR"/>
        </w:rPr>
        <w:t xml:space="preserve"> contre la drogue et le crime (ONUDC) et de l</w:t>
      </w:r>
      <w:r w:rsidR="005826FE">
        <w:rPr>
          <w:szCs w:val="22"/>
          <w:lang w:val="fr-FR"/>
        </w:rPr>
        <w:t>’</w:t>
      </w:r>
      <w:r w:rsidRPr="00EF5064">
        <w:rPr>
          <w:szCs w:val="22"/>
          <w:lang w:val="fr-FR"/>
        </w:rPr>
        <w:t>Organe international de contrôle des stupéfiants (OICS) à Vienne.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u w:val="single"/>
          <w:lang w:val="fr-FR"/>
        </w:rPr>
      </w:pP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b/>
          <w:szCs w:val="22"/>
          <w:u w:val="single"/>
          <w:lang w:val="fr-FR"/>
        </w:rPr>
      </w:pPr>
    </w:p>
    <w:p w:rsidR="00DB23C2" w:rsidRPr="00EF5064" w:rsidRDefault="00376453" w:rsidP="00376453">
      <w:pPr>
        <w:pBdr>
          <w:top w:val="nil"/>
          <w:left w:val="nil"/>
          <w:bottom w:val="nil"/>
          <w:right w:val="nil"/>
          <w:between w:val="nil"/>
        </w:pBdr>
        <w:rPr>
          <w:b/>
          <w:szCs w:val="22"/>
          <w:lang w:val="fr-FR"/>
        </w:rPr>
      </w:pPr>
      <w:r w:rsidRPr="00EF5064">
        <w:rPr>
          <w:b/>
          <w:szCs w:val="22"/>
          <w:u w:val="single"/>
          <w:lang w:val="fr-FR"/>
        </w:rPr>
        <w:t>Coordonnées complètes de l</w:t>
      </w:r>
      <w:r w:rsidR="005826FE">
        <w:rPr>
          <w:b/>
          <w:szCs w:val="22"/>
          <w:u w:val="single"/>
          <w:lang w:val="fr-FR"/>
        </w:rPr>
        <w:t>’</w:t>
      </w:r>
      <w:r w:rsidRPr="00EF5064">
        <w:rPr>
          <w:b/>
          <w:szCs w:val="22"/>
          <w:u w:val="single"/>
          <w:lang w:val="fr-FR"/>
        </w:rPr>
        <w:t>organisation</w:t>
      </w:r>
      <w:r w:rsidR="005826FE">
        <w:rPr>
          <w:b/>
          <w:szCs w:val="22"/>
          <w:lang w:val="fr-FR"/>
        </w:rPr>
        <w:t> :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</w:p>
    <w:p w:rsidR="00DB23C2" w:rsidRDefault="00D26C98" w:rsidP="00016A77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Cs w:val="22"/>
          <w:lang w:val="fr-FR"/>
        </w:rPr>
      </w:pPr>
      <w:r w:rsidRPr="00EF5064">
        <w:rPr>
          <w:rFonts w:eastAsia="Roboto"/>
          <w:szCs w:val="22"/>
          <w:u w:val="single"/>
          <w:lang w:val="fr-FR"/>
        </w:rPr>
        <w:t>Adresse p</w:t>
      </w:r>
      <w:r w:rsidR="00016A77" w:rsidRPr="00EF5064">
        <w:rPr>
          <w:rFonts w:eastAsia="Roboto"/>
          <w:szCs w:val="22"/>
          <w:u w:val="single"/>
          <w:lang w:val="fr-FR"/>
        </w:rPr>
        <w:t>ostal</w:t>
      </w:r>
      <w:r w:rsidRPr="00EF5064">
        <w:rPr>
          <w:rFonts w:eastAsia="Roboto"/>
          <w:szCs w:val="22"/>
          <w:u w:val="single"/>
          <w:lang w:val="fr-FR"/>
        </w:rPr>
        <w:t>e</w:t>
      </w:r>
      <w:r w:rsidR="005826FE">
        <w:rPr>
          <w:rFonts w:eastAsia="Roboto"/>
          <w:szCs w:val="22"/>
          <w:lang w:val="fr-FR"/>
        </w:rPr>
        <w:t> :</w:t>
      </w:r>
    </w:p>
    <w:p w:rsidR="00EF5064" w:rsidRPr="00EF5064" w:rsidRDefault="00EF5064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</w:p>
    <w:p w:rsidR="00DB23C2" w:rsidRPr="00EF5064" w:rsidRDefault="00016A77" w:rsidP="00016A77">
      <w:pPr>
        <w:widowControl w:val="0"/>
        <w:rPr>
          <w:szCs w:val="22"/>
        </w:rPr>
      </w:pPr>
      <w:r w:rsidRPr="00EF5064">
        <w:rPr>
          <w:szCs w:val="22"/>
        </w:rPr>
        <w:t>Association FAAAT think &amp; do tank,</w:t>
      </w:r>
    </w:p>
    <w:p w:rsidR="00DB23C2" w:rsidRPr="00EF5064" w:rsidRDefault="00D26C98" w:rsidP="00016A77">
      <w:pPr>
        <w:widowControl w:val="0"/>
        <w:rPr>
          <w:szCs w:val="22"/>
          <w:lang w:val="fr-FR"/>
        </w:rPr>
      </w:pPr>
      <w:r w:rsidRPr="00EF5064">
        <w:rPr>
          <w:szCs w:val="22"/>
          <w:lang w:val="fr-FR"/>
        </w:rPr>
        <w:t>8, rue du Général Renault</w:t>
      </w:r>
    </w:p>
    <w:p w:rsidR="00DB23C2" w:rsidRPr="00EF5064" w:rsidRDefault="00016A77" w:rsidP="00016A77">
      <w:pPr>
        <w:widowControl w:val="0"/>
        <w:rPr>
          <w:szCs w:val="22"/>
          <w:lang w:val="fr-FR"/>
        </w:rPr>
      </w:pPr>
      <w:r w:rsidRPr="00EF5064">
        <w:rPr>
          <w:rFonts w:eastAsia="Nova Mono"/>
          <w:szCs w:val="22"/>
          <w:lang w:val="fr-FR"/>
        </w:rPr>
        <w:t>Maison de</w:t>
      </w:r>
      <w:r w:rsidR="00D26C98" w:rsidRPr="00EF5064">
        <w:rPr>
          <w:rFonts w:eastAsia="Nova Mono"/>
          <w:szCs w:val="22"/>
          <w:lang w:val="fr-FR"/>
        </w:rPr>
        <w:t>s Associations du 11</w:t>
      </w:r>
      <w:r w:rsidR="00EF5064" w:rsidRPr="00EF5064">
        <w:rPr>
          <w:rFonts w:eastAsia="Nova Mono"/>
          <w:szCs w:val="22"/>
          <w:vertAlign w:val="superscript"/>
          <w:lang w:val="fr-FR"/>
        </w:rPr>
        <w:t>e</w:t>
      </w:r>
      <w:r w:rsidR="00D26C98" w:rsidRPr="00EF5064">
        <w:rPr>
          <w:rFonts w:eastAsia="Nova Mono"/>
          <w:szCs w:val="22"/>
          <w:lang w:val="fr-FR"/>
        </w:rPr>
        <w:t xml:space="preserve"> </w:t>
      </w:r>
      <w:r w:rsidR="00EF5064">
        <w:rPr>
          <w:rFonts w:eastAsia="Nova Mono"/>
          <w:szCs w:val="22"/>
          <w:lang w:val="fr-FR"/>
        </w:rPr>
        <w:t>arr</w:t>
      </w:r>
      <w:r w:rsidR="00D26C98" w:rsidRPr="00EF5064">
        <w:rPr>
          <w:rFonts w:eastAsia="Nova Mono"/>
          <w:szCs w:val="22"/>
          <w:lang w:val="fr-FR"/>
        </w:rPr>
        <w:t>.</w:t>
      </w:r>
    </w:p>
    <w:p w:rsidR="00DB23C2" w:rsidRPr="00EF5064" w:rsidRDefault="00D26C98" w:rsidP="00016A77">
      <w:pPr>
        <w:widowControl w:val="0"/>
        <w:rPr>
          <w:szCs w:val="22"/>
          <w:lang w:val="fr-FR"/>
        </w:rPr>
      </w:pPr>
      <w:r w:rsidRPr="00EF5064">
        <w:rPr>
          <w:szCs w:val="22"/>
          <w:lang w:val="fr-FR"/>
        </w:rPr>
        <w:t>75011 Paris, France</w:t>
      </w:r>
    </w:p>
    <w:p w:rsidR="00DB23C2" w:rsidRPr="00EF5064" w:rsidRDefault="00DB23C2" w:rsidP="00016A77">
      <w:pPr>
        <w:rPr>
          <w:szCs w:val="22"/>
          <w:lang w:val="fr-FR"/>
        </w:rPr>
      </w:pPr>
    </w:p>
    <w:p w:rsidR="00DB23C2" w:rsidRPr="00EF5064" w:rsidRDefault="00EF5064" w:rsidP="00016A77">
      <w:pPr>
        <w:rPr>
          <w:szCs w:val="22"/>
          <w:lang w:val="fr-FR"/>
        </w:rPr>
      </w:pPr>
      <w:r w:rsidRPr="00EF5064">
        <w:rPr>
          <w:rFonts w:eastAsia="Roboto"/>
          <w:szCs w:val="22"/>
          <w:lang w:val="fr-FR"/>
        </w:rPr>
        <w:lastRenderedPageBreak/>
        <w:t>Tél.</w:t>
      </w:r>
      <w:r w:rsidR="005826FE">
        <w:rPr>
          <w:rFonts w:eastAsia="Roboto"/>
          <w:szCs w:val="22"/>
          <w:lang w:val="fr-FR"/>
        </w:rPr>
        <w:t> :</w:t>
      </w:r>
      <w:r w:rsidR="001A49F7" w:rsidRPr="00EF5064">
        <w:rPr>
          <w:rFonts w:eastAsia="Roboto"/>
          <w:szCs w:val="22"/>
          <w:lang w:val="fr-FR"/>
        </w:rPr>
        <w:t xml:space="preserve"> </w:t>
      </w:r>
      <w:r w:rsidR="00016A77" w:rsidRPr="00EF5064">
        <w:rPr>
          <w:szCs w:val="22"/>
          <w:lang w:val="fr-FR"/>
        </w:rPr>
        <w:t>+33</w:t>
      </w:r>
      <w:r w:rsidR="00545EA8">
        <w:rPr>
          <w:szCs w:val="22"/>
          <w:lang w:val="fr-FR"/>
        </w:rPr>
        <w:t xml:space="preserve"> </w:t>
      </w:r>
      <w:r w:rsidR="00016A77" w:rsidRPr="00EF5064">
        <w:rPr>
          <w:szCs w:val="22"/>
          <w:lang w:val="fr-FR"/>
        </w:rPr>
        <w:t>6</w:t>
      </w:r>
      <w:r w:rsidR="00545EA8">
        <w:rPr>
          <w:szCs w:val="22"/>
          <w:lang w:val="fr-FR"/>
        </w:rPr>
        <w:t xml:space="preserve"> </w:t>
      </w:r>
      <w:r w:rsidR="00016A77" w:rsidRPr="00EF5064">
        <w:rPr>
          <w:szCs w:val="22"/>
          <w:lang w:val="fr-FR"/>
        </w:rPr>
        <w:t>24</w:t>
      </w:r>
      <w:r w:rsidR="00545EA8">
        <w:rPr>
          <w:szCs w:val="22"/>
          <w:lang w:val="fr-FR"/>
        </w:rPr>
        <w:t xml:space="preserve"> </w:t>
      </w:r>
      <w:r w:rsidR="00016A77" w:rsidRPr="00EF5064">
        <w:rPr>
          <w:szCs w:val="22"/>
          <w:lang w:val="fr-FR"/>
        </w:rPr>
        <w:t>50</w:t>
      </w:r>
      <w:r w:rsidR="00545EA8">
        <w:rPr>
          <w:szCs w:val="22"/>
          <w:lang w:val="fr-FR"/>
        </w:rPr>
        <w:t xml:space="preserve"> </w:t>
      </w:r>
      <w:r w:rsidR="00016A77" w:rsidRPr="00EF5064">
        <w:rPr>
          <w:szCs w:val="22"/>
          <w:lang w:val="fr-FR"/>
        </w:rPr>
        <w:t>84</w:t>
      </w:r>
      <w:r w:rsidR="00545EA8">
        <w:rPr>
          <w:szCs w:val="22"/>
          <w:lang w:val="fr-FR"/>
        </w:rPr>
        <w:t xml:space="preserve"> </w:t>
      </w:r>
      <w:r w:rsidR="00016A77" w:rsidRPr="00EF5064">
        <w:rPr>
          <w:szCs w:val="22"/>
          <w:lang w:val="fr-FR"/>
        </w:rPr>
        <w:t>79</w:t>
      </w:r>
    </w:p>
    <w:p w:rsidR="00DB23C2" w:rsidRPr="00EF5064" w:rsidRDefault="00EF5064" w:rsidP="00016A77">
      <w:pPr>
        <w:rPr>
          <w:szCs w:val="22"/>
          <w:lang w:val="fr-FR"/>
        </w:rPr>
      </w:pPr>
      <w:r>
        <w:rPr>
          <w:rFonts w:eastAsia="Roboto"/>
          <w:szCs w:val="22"/>
          <w:lang w:val="fr-FR"/>
        </w:rPr>
        <w:t>Tlcp.</w:t>
      </w:r>
      <w:r w:rsidR="005826FE">
        <w:rPr>
          <w:rFonts w:eastAsia="Roboto"/>
          <w:szCs w:val="22"/>
          <w:lang w:val="fr-FR"/>
        </w:rPr>
        <w:t> :</w:t>
      </w:r>
      <w:r w:rsidR="001A49F7" w:rsidRPr="00EF5064">
        <w:rPr>
          <w:rFonts w:eastAsia="Roboto"/>
          <w:szCs w:val="22"/>
          <w:lang w:val="fr-FR"/>
        </w:rPr>
        <w:t xml:space="preserve"> </w:t>
      </w:r>
      <w:r w:rsidR="00D26C98" w:rsidRPr="00EF5064">
        <w:rPr>
          <w:rFonts w:eastAsia="Roboto"/>
          <w:szCs w:val="22"/>
          <w:lang w:val="fr-FR"/>
        </w:rPr>
        <w:t>s</w:t>
      </w:r>
      <w:r w:rsidR="00016A77" w:rsidRPr="00EF5064">
        <w:rPr>
          <w:szCs w:val="22"/>
          <w:lang w:val="fr-FR"/>
        </w:rPr>
        <w:t>/</w:t>
      </w:r>
      <w:r w:rsidR="00D26C98" w:rsidRPr="00EF5064">
        <w:rPr>
          <w:szCs w:val="22"/>
          <w:lang w:val="fr-FR"/>
        </w:rPr>
        <w:t>o</w:t>
      </w:r>
    </w:p>
    <w:p w:rsidR="00DB23C2" w:rsidRPr="00EF5064" w:rsidRDefault="00EF5064" w:rsidP="00311023">
      <w:pPr>
        <w:rPr>
          <w:szCs w:val="22"/>
          <w:lang w:val="fr-FR"/>
        </w:rPr>
      </w:pPr>
      <w:r>
        <w:rPr>
          <w:rFonts w:eastAsia="Roboto"/>
          <w:szCs w:val="22"/>
          <w:lang w:val="fr-FR"/>
        </w:rPr>
        <w:t>Mél.</w:t>
      </w:r>
      <w:r w:rsidR="005826FE">
        <w:rPr>
          <w:rFonts w:eastAsia="Roboto"/>
          <w:szCs w:val="22"/>
          <w:lang w:val="fr-FR"/>
        </w:rPr>
        <w:t> :</w:t>
      </w:r>
      <w:r w:rsidR="00016A77" w:rsidRPr="00EF5064">
        <w:rPr>
          <w:rFonts w:eastAsia="Roboto"/>
          <w:szCs w:val="22"/>
          <w:lang w:val="fr-FR"/>
        </w:rPr>
        <w:t xml:space="preserve"> </w:t>
      </w:r>
      <w:r w:rsidR="00016A77" w:rsidRPr="00EF5064">
        <w:rPr>
          <w:szCs w:val="22"/>
          <w:lang w:val="fr-FR"/>
        </w:rPr>
        <w:t>info@faaat.net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  <w:r w:rsidRPr="00EF5064">
        <w:rPr>
          <w:rFonts w:eastAsia="Roboto"/>
          <w:szCs w:val="22"/>
          <w:lang w:val="fr-FR"/>
        </w:rPr>
        <w:t>Site</w:t>
      </w:r>
      <w:r w:rsidR="00EE23D8">
        <w:rPr>
          <w:rFonts w:eastAsia="Roboto"/>
          <w:szCs w:val="22"/>
          <w:lang w:val="fr-FR"/>
        </w:rPr>
        <w:t> </w:t>
      </w:r>
      <w:r w:rsidR="00016A77" w:rsidRPr="00EF5064">
        <w:rPr>
          <w:rFonts w:eastAsia="Roboto"/>
          <w:szCs w:val="22"/>
          <w:lang w:val="fr-FR"/>
        </w:rPr>
        <w:t>Web</w:t>
      </w:r>
      <w:r w:rsidR="005826FE">
        <w:rPr>
          <w:rFonts w:eastAsia="Roboto"/>
          <w:szCs w:val="22"/>
          <w:lang w:val="fr-FR"/>
        </w:rPr>
        <w:t> :</w:t>
      </w:r>
      <w:r w:rsidR="00311023" w:rsidRPr="00EF5064">
        <w:rPr>
          <w:szCs w:val="22"/>
          <w:lang w:val="fr-FR"/>
        </w:rPr>
        <w:t xml:space="preserve"> </w:t>
      </w:r>
      <w:r w:rsidR="00016A77" w:rsidRPr="00EF5064">
        <w:rPr>
          <w:szCs w:val="22"/>
          <w:lang w:val="fr-FR"/>
        </w:rPr>
        <w:t>www.faaat.net</w:t>
      </w: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</w:p>
    <w:p w:rsidR="00DB23C2" w:rsidRPr="00EF5064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Cs w:val="22"/>
          <w:u w:val="single"/>
          <w:lang w:val="fr-FR"/>
        </w:rPr>
      </w:pPr>
    </w:p>
    <w:p w:rsidR="00DB23C2" w:rsidRDefault="00DB23C2" w:rsidP="00016A77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Cs w:val="22"/>
          <w:lang w:val="fr-FR"/>
        </w:rPr>
      </w:pPr>
      <w:r w:rsidRPr="00EF5064">
        <w:rPr>
          <w:rFonts w:eastAsia="Roboto"/>
          <w:szCs w:val="22"/>
          <w:u w:val="single"/>
          <w:lang w:val="fr-FR"/>
        </w:rPr>
        <w:t xml:space="preserve">Nom et </w:t>
      </w:r>
      <w:r w:rsidR="008D69F5" w:rsidRPr="00EF5064">
        <w:rPr>
          <w:rFonts w:eastAsia="Roboto"/>
          <w:szCs w:val="22"/>
          <w:u w:val="single"/>
          <w:lang w:val="fr-FR"/>
        </w:rPr>
        <w:t>qualité</w:t>
      </w:r>
      <w:r w:rsidRPr="00EF5064">
        <w:rPr>
          <w:rFonts w:eastAsia="Roboto"/>
          <w:szCs w:val="22"/>
          <w:u w:val="single"/>
          <w:lang w:val="fr-FR"/>
        </w:rPr>
        <w:t xml:space="preserve"> du représentant de l</w:t>
      </w:r>
      <w:r w:rsidR="005826FE">
        <w:rPr>
          <w:rFonts w:eastAsia="Roboto"/>
          <w:szCs w:val="22"/>
          <w:u w:val="single"/>
          <w:lang w:val="fr-FR"/>
        </w:rPr>
        <w:t>’</w:t>
      </w:r>
      <w:r w:rsidRPr="00EF5064">
        <w:rPr>
          <w:rFonts w:eastAsia="Roboto"/>
          <w:szCs w:val="22"/>
          <w:u w:val="single"/>
          <w:lang w:val="fr-FR"/>
        </w:rPr>
        <w:t>organisation</w:t>
      </w:r>
      <w:r w:rsidR="005826FE">
        <w:rPr>
          <w:rFonts w:eastAsia="Roboto"/>
          <w:szCs w:val="22"/>
          <w:lang w:val="fr-FR"/>
        </w:rPr>
        <w:t> :</w:t>
      </w:r>
    </w:p>
    <w:p w:rsidR="00EF5064" w:rsidRPr="00EF5064" w:rsidRDefault="00EF5064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</w:p>
    <w:p w:rsidR="00DB23C2" w:rsidRPr="00EF5064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fr-FR"/>
        </w:rPr>
      </w:pPr>
      <w:r w:rsidRPr="00EF5064">
        <w:rPr>
          <w:szCs w:val="22"/>
          <w:lang w:val="fr-FR"/>
        </w:rPr>
        <w:t>Kenzi</w:t>
      </w:r>
      <w:r w:rsidR="00770ECA" w:rsidRPr="00EF5064">
        <w:rPr>
          <w:szCs w:val="22"/>
          <w:lang w:val="fr-FR"/>
        </w:rPr>
        <w:t> Riboulet </w:t>
      </w:r>
      <w:r w:rsidRPr="00EF5064">
        <w:rPr>
          <w:szCs w:val="22"/>
          <w:lang w:val="fr-FR"/>
        </w:rPr>
        <w:t xml:space="preserve">Zemouli, </w:t>
      </w:r>
      <w:r w:rsidR="00DB23C2" w:rsidRPr="00EF5064">
        <w:rPr>
          <w:szCs w:val="22"/>
          <w:lang w:val="fr-FR"/>
        </w:rPr>
        <w:t>directeur de recherche</w:t>
      </w:r>
      <w:r w:rsidRPr="00EF5064">
        <w:rPr>
          <w:szCs w:val="22"/>
          <w:lang w:val="fr-FR"/>
        </w:rPr>
        <w:t xml:space="preserve">, </w:t>
      </w:r>
      <w:r w:rsidR="00DB23C2" w:rsidRPr="00EF5064">
        <w:rPr>
          <w:szCs w:val="22"/>
          <w:lang w:val="fr-FR"/>
        </w:rPr>
        <w:t>membre du comité permanent</w:t>
      </w:r>
      <w:r w:rsidRPr="00EF5064">
        <w:rPr>
          <w:szCs w:val="22"/>
          <w:lang w:val="fr-FR"/>
        </w:rPr>
        <w:t>.</w:t>
      </w:r>
    </w:p>
    <w:p w:rsidR="00DB23C2" w:rsidRPr="00EF5064" w:rsidRDefault="00DB23C2">
      <w:pPr>
        <w:rPr>
          <w:caps/>
          <w:szCs w:val="22"/>
          <w:lang w:val="fr-FR"/>
        </w:rPr>
      </w:pPr>
    </w:p>
    <w:p w:rsidR="00DB23C2" w:rsidRPr="00EF5064" w:rsidRDefault="00DB23C2" w:rsidP="001E1BB2">
      <w:pPr>
        <w:rPr>
          <w:caps/>
          <w:szCs w:val="22"/>
          <w:lang w:val="fr-FR"/>
        </w:rPr>
      </w:pPr>
    </w:p>
    <w:p w:rsidR="00DB23C2" w:rsidRPr="00EF5064" w:rsidRDefault="00DB23C2" w:rsidP="008B2CC1">
      <w:pPr>
        <w:rPr>
          <w:szCs w:val="22"/>
          <w:lang w:val="fr-FR"/>
        </w:rPr>
      </w:pPr>
    </w:p>
    <w:p w:rsidR="00DB23C2" w:rsidRPr="00EF5064" w:rsidRDefault="00DB23C2" w:rsidP="00EF5064">
      <w:pPr>
        <w:pStyle w:val="Endofdocument-Annex"/>
      </w:pPr>
      <w:bookmarkStart w:id="2" w:name="Prepared"/>
      <w:bookmarkEnd w:id="2"/>
      <w:r w:rsidRPr="00EF5064">
        <w:t>[Fin de l</w:t>
      </w:r>
      <w:r w:rsidR="005826FE">
        <w:t>’</w:t>
      </w:r>
      <w:r w:rsidRPr="00EF5064">
        <w:t>annexe et du document]</w:t>
      </w:r>
    </w:p>
    <w:sectPr w:rsidR="00DB23C2" w:rsidRPr="00EF5064" w:rsidSect="00EF5064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0C8" w:rsidRDefault="001130C8">
      <w:r>
        <w:separator/>
      </w:r>
    </w:p>
  </w:endnote>
  <w:endnote w:type="continuationSeparator" w:id="0">
    <w:p w:rsidR="001130C8" w:rsidRDefault="001130C8" w:rsidP="003B38C1">
      <w:r>
        <w:separator/>
      </w:r>
    </w:p>
    <w:p w:rsidR="001130C8" w:rsidRPr="003B38C1" w:rsidRDefault="001130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130C8" w:rsidRPr="003B38C1" w:rsidRDefault="001130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altName w:val="Times New Roman"/>
    <w:charset w:val="00"/>
    <w:family w:val="auto"/>
    <w:pitch w:val="default"/>
  </w:font>
  <w:font w:name="Nova Mon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A8" w:rsidRDefault="00545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A8" w:rsidRDefault="00545E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A8" w:rsidRDefault="00545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0C8" w:rsidRDefault="001130C8">
      <w:r>
        <w:separator/>
      </w:r>
    </w:p>
  </w:footnote>
  <w:footnote w:type="continuationSeparator" w:id="0">
    <w:p w:rsidR="001130C8" w:rsidRDefault="001130C8" w:rsidP="008B60B2">
      <w:r>
        <w:separator/>
      </w:r>
    </w:p>
    <w:p w:rsidR="001130C8" w:rsidRPr="00ED77FB" w:rsidRDefault="001130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130C8" w:rsidRPr="00ED77FB" w:rsidRDefault="001130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56A2E" w:rsidRPr="00A213A8" w:rsidRDefault="00B56A2E" w:rsidP="00B56A2E">
      <w:pPr>
        <w:pStyle w:val="FootnoteText"/>
        <w:rPr>
          <w:lang w:val="fr-FR"/>
        </w:rPr>
      </w:pPr>
      <w:r w:rsidRPr="00A213A8">
        <w:rPr>
          <w:rStyle w:val="FootnoteReference"/>
        </w:rPr>
        <w:footnoteRef/>
      </w:r>
      <w:r w:rsidRPr="00A213A8">
        <w:rPr>
          <w:lang w:val="fr-FR"/>
        </w:rPr>
        <w:t xml:space="preserve"> </w:t>
      </w:r>
      <w:r w:rsidR="00A213A8">
        <w:rPr>
          <w:lang w:val="fr-FR"/>
        </w:rPr>
        <w:tab/>
      </w:r>
      <w:r w:rsidRPr="00A213A8">
        <w:rPr>
          <w:lang w:val="fr-FR"/>
        </w:rPr>
        <w:t>Veuillez noter que la décision concernant l</w:t>
      </w:r>
      <w:r w:rsidR="00B541BC" w:rsidRPr="00A213A8">
        <w:rPr>
          <w:lang w:val="fr-FR"/>
        </w:rPr>
        <w:t>’</w:t>
      </w:r>
      <w:r w:rsidRPr="00A213A8">
        <w:rPr>
          <w:lang w:val="fr-FR"/>
        </w:rPr>
        <w:t>accréditation ne sera pas prise par le Secrétariat mais par les États membres au début de la session du comité intergouvernemental.</w:t>
      </w:r>
      <w:r w:rsidR="00B528DE" w:rsidRPr="00A213A8">
        <w:rPr>
          <w:lang w:val="fr-FR"/>
        </w:rPr>
        <w:t xml:space="preserve"> </w:t>
      </w:r>
      <w:r w:rsidRPr="00A213A8">
        <w:rPr>
          <w:lang w:val="fr-FR"/>
        </w:rPr>
        <w:t xml:space="preserve"> Il est donc possible que certaines organisations ne reçoivent pas d</w:t>
      </w:r>
      <w:r w:rsidR="00B541BC" w:rsidRPr="00A213A8">
        <w:rPr>
          <w:lang w:val="fr-FR"/>
        </w:rPr>
        <w:t>’</w:t>
      </w:r>
      <w:r w:rsidRPr="00A213A8">
        <w:rPr>
          <w:lang w:val="fr-FR"/>
        </w:rPr>
        <w:t xml:space="preserve">accréditation. </w:t>
      </w:r>
      <w:r w:rsidR="00B528DE" w:rsidRPr="00A213A8">
        <w:rPr>
          <w:lang w:val="fr-FR"/>
        </w:rPr>
        <w:t xml:space="preserve"> </w:t>
      </w:r>
      <w:r w:rsidRPr="00A213A8">
        <w:rPr>
          <w:lang w:val="fr-FR"/>
        </w:rPr>
        <w:t>Par conséquent, si le siège de l</w:t>
      </w:r>
      <w:r w:rsidR="00B541BC" w:rsidRPr="00A213A8">
        <w:rPr>
          <w:lang w:val="fr-FR"/>
        </w:rPr>
        <w:t>’</w:t>
      </w:r>
      <w:r w:rsidRPr="00A213A8">
        <w:rPr>
          <w:lang w:val="fr-FR"/>
        </w:rPr>
        <w:t>organisation postulante ne se trouve pas à Genève, il est déconseillé de se déplacer jusqu</w:t>
      </w:r>
      <w:r w:rsidR="00B541BC" w:rsidRPr="00A213A8">
        <w:rPr>
          <w:lang w:val="fr-FR"/>
        </w:rPr>
        <w:t>’</w:t>
      </w:r>
      <w:r w:rsidRPr="00A213A8">
        <w:rPr>
          <w:lang w:val="fr-FR"/>
        </w:rPr>
        <w:t>à Genève dans le seul but de participer à la session du comité tant que l</w:t>
      </w:r>
      <w:r w:rsidR="00B541BC" w:rsidRPr="00A213A8">
        <w:rPr>
          <w:lang w:val="fr-FR"/>
        </w:rPr>
        <w:t>’</w:t>
      </w:r>
      <w:r w:rsidRPr="00A213A8">
        <w:rPr>
          <w:lang w:val="fr-FR"/>
        </w:rPr>
        <w:t>accréditation n</w:t>
      </w:r>
      <w:r w:rsidR="00B541BC" w:rsidRPr="00A213A8">
        <w:rPr>
          <w:lang w:val="fr-FR"/>
        </w:rPr>
        <w:t>’</w:t>
      </w:r>
      <w:r w:rsidRPr="00A213A8">
        <w:rPr>
          <w:lang w:val="fr-FR"/>
        </w:rPr>
        <w:t>a pas été accordée.</w:t>
      </w:r>
    </w:p>
  </w:footnote>
  <w:footnote w:id="3">
    <w:p w:rsidR="00B56A2E" w:rsidRPr="00A213A8" w:rsidRDefault="00B56A2E" w:rsidP="00B56A2E">
      <w:pPr>
        <w:pStyle w:val="FootnoteText"/>
        <w:rPr>
          <w:lang w:val="fr-FR"/>
        </w:rPr>
      </w:pPr>
      <w:r w:rsidRPr="00A213A8">
        <w:rPr>
          <w:rStyle w:val="FootnoteReference"/>
        </w:rPr>
        <w:footnoteRef/>
      </w:r>
      <w:r w:rsidRPr="00A213A8">
        <w:rPr>
          <w:lang w:val="fr-FR"/>
        </w:rPr>
        <w:t xml:space="preserve"> </w:t>
      </w:r>
      <w:r w:rsidR="00A213A8">
        <w:rPr>
          <w:lang w:val="fr-FR"/>
        </w:rPr>
        <w:tab/>
      </w:r>
      <w:r w:rsidRPr="00A213A8">
        <w:rPr>
          <w:lang w:val="fr-FR"/>
        </w:rPr>
        <w:t>Veuillez noter que cette demande sera présentée au comité telle qu</w:t>
      </w:r>
      <w:r w:rsidR="00B541BC" w:rsidRPr="00A213A8">
        <w:rPr>
          <w:lang w:val="fr-FR"/>
        </w:rPr>
        <w:t>’</w:t>
      </w:r>
      <w:r w:rsidRPr="00A213A8">
        <w:rPr>
          <w:lang w:val="fr-FR"/>
        </w:rPr>
        <w:t>elle sera reçue.</w:t>
      </w:r>
      <w:r w:rsidR="00B528DE" w:rsidRPr="00A213A8">
        <w:rPr>
          <w:lang w:val="fr-FR"/>
        </w:rPr>
        <w:t xml:space="preserve"> </w:t>
      </w:r>
      <w:r w:rsidRPr="00A213A8">
        <w:rPr>
          <w:lang w:val="fr-FR"/>
        </w:rPr>
        <w:t xml:space="preserve"> En conséquence, dans la mesure du possible, veuillez remplir le formulaire à la machine à écrire ou à l</w:t>
      </w:r>
      <w:r w:rsidR="00B541BC" w:rsidRPr="00A213A8">
        <w:rPr>
          <w:lang w:val="fr-FR"/>
        </w:rPr>
        <w:t>’</w:t>
      </w:r>
      <w:r w:rsidRPr="00A213A8">
        <w:rPr>
          <w:lang w:val="fr-FR"/>
        </w:rPr>
        <w:t xml:space="preserve">ordinateur. </w:t>
      </w:r>
      <w:r w:rsidR="00EE23D8" w:rsidRPr="00A213A8">
        <w:rPr>
          <w:lang w:val="fr-FR"/>
        </w:rPr>
        <w:t xml:space="preserve"> </w:t>
      </w:r>
      <w:r w:rsidRPr="00A213A8">
        <w:rPr>
          <w:lang w:val="fr-FR"/>
        </w:rPr>
        <w:t>Le formulaire complété est à renvoyer de préférence par courrier électronique à l</w:t>
      </w:r>
      <w:r w:rsidR="00B541BC" w:rsidRPr="00A213A8">
        <w:rPr>
          <w:lang w:val="fr-FR"/>
        </w:rPr>
        <w:t>’</w:t>
      </w:r>
      <w:r w:rsidRPr="00A213A8">
        <w:rPr>
          <w:lang w:val="fr-FR"/>
        </w:rPr>
        <w:t>adresse grtkf@wipo.int.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A8" w:rsidRDefault="00545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064" w:rsidRDefault="00EF5064" w:rsidP="00EF5064">
    <w:pPr>
      <w:pStyle w:val="Header"/>
      <w:jc w:val="right"/>
    </w:pPr>
    <w:r>
      <w:t>WIPO/GRTKF/IC/40</w:t>
    </w:r>
    <w:r w:rsidRPr="00FD502E">
      <w:t>/2</w:t>
    </w:r>
  </w:p>
  <w:p w:rsidR="00EF5064" w:rsidRDefault="00EF5064" w:rsidP="00EF5064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F5064" w:rsidRDefault="00EF5064" w:rsidP="00EF5064">
    <w:pPr>
      <w:pStyle w:val="Header"/>
      <w:jc w:val="right"/>
    </w:pPr>
  </w:p>
  <w:p w:rsidR="00EF5064" w:rsidRDefault="00EF5064" w:rsidP="00EF506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A8" w:rsidRDefault="00545EA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064" w:rsidRDefault="00EF5064" w:rsidP="00EF5064">
    <w:pPr>
      <w:pStyle w:val="Header"/>
      <w:jc w:val="right"/>
    </w:pPr>
    <w:r>
      <w:t>WIPO/GRTKF/IC/40</w:t>
    </w:r>
    <w:r w:rsidRPr="00FD502E">
      <w:t>/2</w:t>
    </w:r>
  </w:p>
  <w:p w:rsidR="00EF5064" w:rsidRDefault="00EF5064" w:rsidP="00EF5064">
    <w:pPr>
      <w:pStyle w:val="Header"/>
      <w:jc w:val="right"/>
    </w:pPr>
    <w:r>
      <w:t xml:space="preserve">Annexe, page </w:t>
    </w:r>
    <w:r>
      <w:fldChar w:fldCharType="begin"/>
    </w:r>
    <w:r>
      <w:instrText xml:space="preserve"> PAGE   \* MERGEFORMAT </w:instrText>
    </w:r>
    <w:r>
      <w:fldChar w:fldCharType="separate"/>
    </w:r>
    <w:r w:rsidR="00F30ABC">
      <w:rPr>
        <w:noProof/>
      </w:rPr>
      <w:t>9</w:t>
    </w:r>
    <w:r>
      <w:rPr>
        <w:noProof/>
      </w:rPr>
      <w:fldChar w:fldCharType="end"/>
    </w:r>
  </w:p>
  <w:p w:rsidR="00EF5064" w:rsidRDefault="00EF5064" w:rsidP="00EF5064">
    <w:pPr>
      <w:pStyle w:val="Header"/>
      <w:jc w:val="right"/>
    </w:pPr>
  </w:p>
  <w:p w:rsidR="00EF5064" w:rsidRDefault="00EF5064" w:rsidP="00EF5064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064" w:rsidRDefault="00EF5064" w:rsidP="00EF5064">
    <w:pPr>
      <w:pStyle w:val="Header"/>
      <w:jc w:val="right"/>
    </w:pPr>
    <w:r>
      <w:t>WIPO/GRTKF/IC/40</w:t>
    </w:r>
    <w:r w:rsidRPr="00FD502E">
      <w:t>/2</w:t>
    </w:r>
  </w:p>
  <w:p w:rsidR="00EF5064" w:rsidRDefault="00EF5064" w:rsidP="00EF5064">
    <w:pPr>
      <w:pStyle w:val="Header"/>
      <w:jc w:val="right"/>
    </w:pPr>
    <w:r>
      <w:t>ANNEXE</w:t>
    </w:r>
  </w:p>
  <w:p w:rsidR="00EF5064" w:rsidRDefault="00EF5064" w:rsidP="00EF5064">
    <w:pPr>
      <w:pStyle w:val="Header"/>
      <w:jc w:val="right"/>
    </w:pPr>
  </w:p>
  <w:p w:rsidR="00EF5064" w:rsidRDefault="00EF5064" w:rsidP="00EF506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95DB5"/>
    <w:multiLevelType w:val="hybridMultilevel"/>
    <w:tmpl w:val="7D548E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235024"/>
    <w:multiLevelType w:val="hybridMultilevel"/>
    <w:tmpl w:val="9984F3EA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B60147"/>
    <w:multiLevelType w:val="hybridMultilevel"/>
    <w:tmpl w:val="44D054B2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B1FBE"/>
    <w:multiLevelType w:val="hybridMultilevel"/>
    <w:tmpl w:val="85A46316"/>
    <w:lvl w:ilvl="0" w:tplc="412205F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360C8"/>
    <w:multiLevelType w:val="hybridMultilevel"/>
    <w:tmpl w:val="0B96C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EA275C">
      <w:start w:val="3"/>
      <w:numFmt w:val="bullet"/>
      <w:lvlText w:val="-"/>
      <w:lvlJc w:val="left"/>
      <w:pPr>
        <w:ind w:left="2010" w:hanging="570"/>
      </w:pPr>
      <w:rPr>
        <w:rFonts w:ascii="Arial" w:eastAsia="SimSu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144571"/>
    <w:multiLevelType w:val="hybridMultilevel"/>
    <w:tmpl w:val="96D26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A1DEA"/>
    <w:multiLevelType w:val="hybridMultilevel"/>
    <w:tmpl w:val="C568C258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1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Defaul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3D6114"/>
    <w:rsid w:val="00000D98"/>
    <w:rsid w:val="0000280C"/>
    <w:rsid w:val="0000329F"/>
    <w:rsid w:val="00003AB8"/>
    <w:rsid w:val="00007ADC"/>
    <w:rsid w:val="0001332D"/>
    <w:rsid w:val="00016A77"/>
    <w:rsid w:val="00026FB4"/>
    <w:rsid w:val="0003587D"/>
    <w:rsid w:val="00043CAA"/>
    <w:rsid w:val="00045165"/>
    <w:rsid w:val="00047C90"/>
    <w:rsid w:val="0005285A"/>
    <w:rsid w:val="000717F7"/>
    <w:rsid w:val="00075432"/>
    <w:rsid w:val="000968ED"/>
    <w:rsid w:val="00096C49"/>
    <w:rsid w:val="00096F3B"/>
    <w:rsid w:val="000A0933"/>
    <w:rsid w:val="000C06CA"/>
    <w:rsid w:val="000C08B5"/>
    <w:rsid w:val="000F5E56"/>
    <w:rsid w:val="000F7FFA"/>
    <w:rsid w:val="00110B5B"/>
    <w:rsid w:val="001130C8"/>
    <w:rsid w:val="00125D61"/>
    <w:rsid w:val="001269AA"/>
    <w:rsid w:val="001362EE"/>
    <w:rsid w:val="001521B0"/>
    <w:rsid w:val="00153C99"/>
    <w:rsid w:val="0015519B"/>
    <w:rsid w:val="00156F3E"/>
    <w:rsid w:val="0016182D"/>
    <w:rsid w:val="001647D5"/>
    <w:rsid w:val="00166360"/>
    <w:rsid w:val="00173A0E"/>
    <w:rsid w:val="001832A6"/>
    <w:rsid w:val="001947E3"/>
    <w:rsid w:val="001A0937"/>
    <w:rsid w:val="001A21C1"/>
    <w:rsid w:val="001A49F7"/>
    <w:rsid w:val="001A53A1"/>
    <w:rsid w:val="001B502C"/>
    <w:rsid w:val="001D0587"/>
    <w:rsid w:val="001D5779"/>
    <w:rsid w:val="001D5E15"/>
    <w:rsid w:val="001D6D42"/>
    <w:rsid w:val="001E0872"/>
    <w:rsid w:val="001E1BB2"/>
    <w:rsid w:val="001E6653"/>
    <w:rsid w:val="0021217E"/>
    <w:rsid w:val="002122E2"/>
    <w:rsid w:val="00222F1B"/>
    <w:rsid w:val="0023476C"/>
    <w:rsid w:val="00234ED4"/>
    <w:rsid w:val="002355ED"/>
    <w:rsid w:val="0023713F"/>
    <w:rsid w:val="002634C4"/>
    <w:rsid w:val="002639E5"/>
    <w:rsid w:val="0026535B"/>
    <w:rsid w:val="002668A4"/>
    <w:rsid w:val="00266B0B"/>
    <w:rsid w:val="00271944"/>
    <w:rsid w:val="002928D3"/>
    <w:rsid w:val="00292B9F"/>
    <w:rsid w:val="002B11AD"/>
    <w:rsid w:val="002B7B5C"/>
    <w:rsid w:val="002C6557"/>
    <w:rsid w:val="002C6BE0"/>
    <w:rsid w:val="002E2478"/>
    <w:rsid w:val="002F1FE6"/>
    <w:rsid w:val="002F49F4"/>
    <w:rsid w:val="002F4E68"/>
    <w:rsid w:val="00303206"/>
    <w:rsid w:val="00311023"/>
    <w:rsid w:val="00312F7F"/>
    <w:rsid w:val="0033355F"/>
    <w:rsid w:val="00356A8D"/>
    <w:rsid w:val="00361450"/>
    <w:rsid w:val="0036634E"/>
    <w:rsid w:val="003673CF"/>
    <w:rsid w:val="00376453"/>
    <w:rsid w:val="003773F0"/>
    <w:rsid w:val="00377999"/>
    <w:rsid w:val="003845C1"/>
    <w:rsid w:val="003945C2"/>
    <w:rsid w:val="00394FDC"/>
    <w:rsid w:val="003A1F28"/>
    <w:rsid w:val="003A6F89"/>
    <w:rsid w:val="003B38C1"/>
    <w:rsid w:val="003B614C"/>
    <w:rsid w:val="003C1D86"/>
    <w:rsid w:val="003D6114"/>
    <w:rsid w:val="003E06F7"/>
    <w:rsid w:val="003F435E"/>
    <w:rsid w:val="0041268A"/>
    <w:rsid w:val="00423E3E"/>
    <w:rsid w:val="00427AF4"/>
    <w:rsid w:val="0044195C"/>
    <w:rsid w:val="004437A1"/>
    <w:rsid w:val="004444E8"/>
    <w:rsid w:val="004647DA"/>
    <w:rsid w:val="00470424"/>
    <w:rsid w:val="00470542"/>
    <w:rsid w:val="00474062"/>
    <w:rsid w:val="00477D6B"/>
    <w:rsid w:val="00481F28"/>
    <w:rsid w:val="00490BD4"/>
    <w:rsid w:val="004931C6"/>
    <w:rsid w:val="00495AE4"/>
    <w:rsid w:val="004975C7"/>
    <w:rsid w:val="004C1402"/>
    <w:rsid w:val="004D464F"/>
    <w:rsid w:val="004D5989"/>
    <w:rsid w:val="004D65C7"/>
    <w:rsid w:val="004D6FA8"/>
    <w:rsid w:val="004E3EF8"/>
    <w:rsid w:val="004E6611"/>
    <w:rsid w:val="005003B9"/>
    <w:rsid w:val="00500EB5"/>
    <w:rsid w:val="005019FF"/>
    <w:rsid w:val="0050566C"/>
    <w:rsid w:val="00515474"/>
    <w:rsid w:val="005214AF"/>
    <w:rsid w:val="0053057A"/>
    <w:rsid w:val="00545EA8"/>
    <w:rsid w:val="005506B0"/>
    <w:rsid w:val="00555240"/>
    <w:rsid w:val="00560A29"/>
    <w:rsid w:val="00562F81"/>
    <w:rsid w:val="005705CB"/>
    <w:rsid w:val="005826FE"/>
    <w:rsid w:val="00597138"/>
    <w:rsid w:val="005B7F1F"/>
    <w:rsid w:val="005C1575"/>
    <w:rsid w:val="005C6649"/>
    <w:rsid w:val="005D3158"/>
    <w:rsid w:val="005D3587"/>
    <w:rsid w:val="005E0220"/>
    <w:rsid w:val="005E2AA3"/>
    <w:rsid w:val="005E4BCD"/>
    <w:rsid w:val="005F3FCD"/>
    <w:rsid w:val="00605827"/>
    <w:rsid w:val="00635167"/>
    <w:rsid w:val="0064056C"/>
    <w:rsid w:val="00646050"/>
    <w:rsid w:val="00657EFE"/>
    <w:rsid w:val="00662FDF"/>
    <w:rsid w:val="006630F3"/>
    <w:rsid w:val="00665F0D"/>
    <w:rsid w:val="006713CA"/>
    <w:rsid w:val="00676C5C"/>
    <w:rsid w:val="00693614"/>
    <w:rsid w:val="006967DF"/>
    <w:rsid w:val="006A42EE"/>
    <w:rsid w:val="006B7025"/>
    <w:rsid w:val="006B73FF"/>
    <w:rsid w:val="006B784D"/>
    <w:rsid w:val="006D422A"/>
    <w:rsid w:val="006D69FE"/>
    <w:rsid w:val="006E356E"/>
    <w:rsid w:val="006F207C"/>
    <w:rsid w:val="0070553D"/>
    <w:rsid w:val="00705D62"/>
    <w:rsid w:val="00707403"/>
    <w:rsid w:val="00724997"/>
    <w:rsid w:val="00750B2D"/>
    <w:rsid w:val="0076548F"/>
    <w:rsid w:val="00766BA3"/>
    <w:rsid w:val="00770ECA"/>
    <w:rsid w:val="00794800"/>
    <w:rsid w:val="00797C7C"/>
    <w:rsid w:val="007A3A04"/>
    <w:rsid w:val="007A4C41"/>
    <w:rsid w:val="007B085C"/>
    <w:rsid w:val="007B250C"/>
    <w:rsid w:val="007B54A0"/>
    <w:rsid w:val="007D1613"/>
    <w:rsid w:val="007D2957"/>
    <w:rsid w:val="007D4258"/>
    <w:rsid w:val="007D649B"/>
    <w:rsid w:val="007D7D5F"/>
    <w:rsid w:val="007D7DAB"/>
    <w:rsid w:val="007E4C0E"/>
    <w:rsid w:val="007F15C7"/>
    <w:rsid w:val="007F6F4F"/>
    <w:rsid w:val="008052E2"/>
    <w:rsid w:val="008079D0"/>
    <w:rsid w:val="0081306E"/>
    <w:rsid w:val="0081692F"/>
    <w:rsid w:val="008274A1"/>
    <w:rsid w:val="00834913"/>
    <w:rsid w:val="00836672"/>
    <w:rsid w:val="00851D3E"/>
    <w:rsid w:val="00856FA8"/>
    <w:rsid w:val="008A134B"/>
    <w:rsid w:val="008A14E1"/>
    <w:rsid w:val="008B2CC1"/>
    <w:rsid w:val="008B60B2"/>
    <w:rsid w:val="008D69F5"/>
    <w:rsid w:val="008F3A40"/>
    <w:rsid w:val="008F3F7A"/>
    <w:rsid w:val="008F71DB"/>
    <w:rsid w:val="0090236E"/>
    <w:rsid w:val="0090731E"/>
    <w:rsid w:val="00914535"/>
    <w:rsid w:val="00916EE2"/>
    <w:rsid w:val="009443AA"/>
    <w:rsid w:val="00966A22"/>
    <w:rsid w:val="0096722F"/>
    <w:rsid w:val="00980843"/>
    <w:rsid w:val="00981058"/>
    <w:rsid w:val="00981116"/>
    <w:rsid w:val="0098169B"/>
    <w:rsid w:val="00987059"/>
    <w:rsid w:val="009978BE"/>
    <w:rsid w:val="009B0B7D"/>
    <w:rsid w:val="009B2C52"/>
    <w:rsid w:val="009C01CC"/>
    <w:rsid w:val="009E1E0C"/>
    <w:rsid w:val="009E2791"/>
    <w:rsid w:val="009E3F6F"/>
    <w:rsid w:val="009E4931"/>
    <w:rsid w:val="009F499F"/>
    <w:rsid w:val="009F5F65"/>
    <w:rsid w:val="00A02967"/>
    <w:rsid w:val="00A05F07"/>
    <w:rsid w:val="00A1649C"/>
    <w:rsid w:val="00A213A8"/>
    <w:rsid w:val="00A22AE3"/>
    <w:rsid w:val="00A2373E"/>
    <w:rsid w:val="00A3032E"/>
    <w:rsid w:val="00A3168C"/>
    <w:rsid w:val="00A34875"/>
    <w:rsid w:val="00A37342"/>
    <w:rsid w:val="00A42DAF"/>
    <w:rsid w:val="00A45BD8"/>
    <w:rsid w:val="00A6044E"/>
    <w:rsid w:val="00A72DD2"/>
    <w:rsid w:val="00A76D03"/>
    <w:rsid w:val="00A86051"/>
    <w:rsid w:val="00A869B7"/>
    <w:rsid w:val="00A87A2F"/>
    <w:rsid w:val="00A9463C"/>
    <w:rsid w:val="00A950AF"/>
    <w:rsid w:val="00AC205C"/>
    <w:rsid w:val="00AC7148"/>
    <w:rsid w:val="00AC73CE"/>
    <w:rsid w:val="00AD3281"/>
    <w:rsid w:val="00AE39C9"/>
    <w:rsid w:val="00AF0A6B"/>
    <w:rsid w:val="00B033A5"/>
    <w:rsid w:val="00B048F0"/>
    <w:rsid w:val="00B05A69"/>
    <w:rsid w:val="00B05AD7"/>
    <w:rsid w:val="00B12F45"/>
    <w:rsid w:val="00B1587B"/>
    <w:rsid w:val="00B17DB6"/>
    <w:rsid w:val="00B23C79"/>
    <w:rsid w:val="00B51478"/>
    <w:rsid w:val="00B528DE"/>
    <w:rsid w:val="00B53AFB"/>
    <w:rsid w:val="00B541BC"/>
    <w:rsid w:val="00B56097"/>
    <w:rsid w:val="00B56A2E"/>
    <w:rsid w:val="00B61249"/>
    <w:rsid w:val="00B653DE"/>
    <w:rsid w:val="00B7241F"/>
    <w:rsid w:val="00B732CC"/>
    <w:rsid w:val="00B83B32"/>
    <w:rsid w:val="00B84373"/>
    <w:rsid w:val="00B87E53"/>
    <w:rsid w:val="00B92F29"/>
    <w:rsid w:val="00B9734B"/>
    <w:rsid w:val="00BA30E2"/>
    <w:rsid w:val="00BA4C98"/>
    <w:rsid w:val="00BB1C48"/>
    <w:rsid w:val="00BD0916"/>
    <w:rsid w:val="00BE1487"/>
    <w:rsid w:val="00C03AB6"/>
    <w:rsid w:val="00C11BFE"/>
    <w:rsid w:val="00C11F3C"/>
    <w:rsid w:val="00C134BA"/>
    <w:rsid w:val="00C16575"/>
    <w:rsid w:val="00C16910"/>
    <w:rsid w:val="00C24B7B"/>
    <w:rsid w:val="00C251B7"/>
    <w:rsid w:val="00C26095"/>
    <w:rsid w:val="00C30D25"/>
    <w:rsid w:val="00C5068F"/>
    <w:rsid w:val="00C5357D"/>
    <w:rsid w:val="00C57AD7"/>
    <w:rsid w:val="00C65997"/>
    <w:rsid w:val="00C67551"/>
    <w:rsid w:val="00C70563"/>
    <w:rsid w:val="00C74DC6"/>
    <w:rsid w:val="00C81CFE"/>
    <w:rsid w:val="00C86D74"/>
    <w:rsid w:val="00CA307D"/>
    <w:rsid w:val="00CB2FB1"/>
    <w:rsid w:val="00CB4B73"/>
    <w:rsid w:val="00CB5F84"/>
    <w:rsid w:val="00CB726A"/>
    <w:rsid w:val="00CC0A5C"/>
    <w:rsid w:val="00CC314F"/>
    <w:rsid w:val="00CC6BD1"/>
    <w:rsid w:val="00CD04F1"/>
    <w:rsid w:val="00CD0D8E"/>
    <w:rsid w:val="00CD5939"/>
    <w:rsid w:val="00CF37DE"/>
    <w:rsid w:val="00CF5184"/>
    <w:rsid w:val="00CF78C0"/>
    <w:rsid w:val="00D10ED8"/>
    <w:rsid w:val="00D15603"/>
    <w:rsid w:val="00D17B41"/>
    <w:rsid w:val="00D2444E"/>
    <w:rsid w:val="00D256C9"/>
    <w:rsid w:val="00D26C98"/>
    <w:rsid w:val="00D35112"/>
    <w:rsid w:val="00D36EF6"/>
    <w:rsid w:val="00D45252"/>
    <w:rsid w:val="00D47A14"/>
    <w:rsid w:val="00D50506"/>
    <w:rsid w:val="00D5339C"/>
    <w:rsid w:val="00D71B4D"/>
    <w:rsid w:val="00D74B3C"/>
    <w:rsid w:val="00D76D2C"/>
    <w:rsid w:val="00D8654D"/>
    <w:rsid w:val="00D92C0D"/>
    <w:rsid w:val="00D93D55"/>
    <w:rsid w:val="00DA42C3"/>
    <w:rsid w:val="00DB23C2"/>
    <w:rsid w:val="00DC0181"/>
    <w:rsid w:val="00DE2AD9"/>
    <w:rsid w:val="00DE3C99"/>
    <w:rsid w:val="00DF29CF"/>
    <w:rsid w:val="00E013CC"/>
    <w:rsid w:val="00E12B34"/>
    <w:rsid w:val="00E15015"/>
    <w:rsid w:val="00E17E6D"/>
    <w:rsid w:val="00E22011"/>
    <w:rsid w:val="00E331A5"/>
    <w:rsid w:val="00E335FE"/>
    <w:rsid w:val="00E40F5D"/>
    <w:rsid w:val="00E42545"/>
    <w:rsid w:val="00E46407"/>
    <w:rsid w:val="00E71E54"/>
    <w:rsid w:val="00E85E94"/>
    <w:rsid w:val="00E93AE8"/>
    <w:rsid w:val="00EA7D6E"/>
    <w:rsid w:val="00EB0C6C"/>
    <w:rsid w:val="00EB3784"/>
    <w:rsid w:val="00EB5AAA"/>
    <w:rsid w:val="00EC4E49"/>
    <w:rsid w:val="00ED77FB"/>
    <w:rsid w:val="00EE23D8"/>
    <w:rsid w:val="00EE45FA"/>
    <w:rsid w:val="00EF5064"/>
    <w:rsid w:val="00F0100C"/>
    <w:rsid w:val="00F116FE"/>
    <w:rsid w:val="00F140A5"/>
    <w:rsid w:val="00F17CC7"/>
    <w:rsid w:val="00F244F4"/>
    <w:rsid w:val="00F272C8"/>
    <w:rsid w:val="00F30ABC"/>
    <w:rsid w:val="00F36476"/>
    <w:rsid w:val="00F541AC"/>
    <w:rsid w:val="00F568EC"/>
    <w:rsid w:val="00F66152"/>
    <w:rsid w:val="00F84CA4"/>
    <w:rsid w:val="00F86B80"/>
    <w:rsid w:val="00F87E19"/>
    <w:rsid w:val="00F9282E"/>
    <w:rsid w:val="00F93764"/>
    <w:rsid w:val="00F95759"/>
    <w:rsid w:val="00FA678E"/>
    <w:rsid w:val="00FC54CC"/>
    <w:rsid w:val="00FC6DAE"/>
    <w:rsid w:val="00FE30A6"/>
    <w:rsid w:val="00FF2332"/>
    <w:rsid w:val="00FF2381"/>
    <w:rsid w:val="00FF2A23"/>
    <w:rsid w:val="00FF5C8C"/>
    <w:rsid w:val="00FF5F7B"/>
    <w:rsid w:val="00FF67F7"/>
    <w:rsid w:val="00FF7B92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568C9825-08D7-4DEF-A465-FD6DEBFF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06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EF506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F506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EF506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EF506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F5064"/>
    <w:pPr>
      <w:ind w:left="5534"/>
    </w:pPr>
    <w:rPr>
      <w:lang w:val="en-US"/>
    </w:rPr>
  </w:style>
  <w:style w:type="paragraph" w:styleId="BodyText">
    <w:name w:val="Body Text"/>
    <w:basedOn w:val="Normal"/>
    <w:rsid w:val="00EF5064"/>
    <w:pPr>
      <w:spacing w:after="220"/>
    </w:pPr>
  </w:style>
  <w:style w:type="paragraph" w:styleId="Caption">
    <w:name w:val="caption"/>
    <w:basedOn w:val="Normal"/>
    <w:next w:val="Normal"/>
    <w:qFormat/>
    <w:rsid w:val="00EF5064"/>
    <w:rPr>
      <w:b/>
      <w:bCs/>
      <w:sz w:val="18"/>
    </w:rPr>
  </w:style>
  <w:style w:type="paragraph" w:styleId="CommentText">
    <w:name w:val="annotation text"/>
    <w:basedOn w:val="Normal"/>
    <w:semiHidden/>
    <w:rsid w:val="00EF5064"/>
    <w:rPr>
      <w:sz w:val="18"/>
    </w:rPr>
  </w:style>
  <w:style w:type="paragraph" w:styleId="EndnoteText">
    <w:name w:val="endnote text"/>
    <w:basedOn w:val="Normal"/>
    <w:semiHidden/>
    <w:rsid w:val="00EF5064"/>
    <w:rPr>
      <w:sz w:val="18"/>
    </w:rPr>
  </w:style>
  <w:style w:type="paragraph" w:styleId="Footer">
    <w:name w:val="footer"/>
    <w:basedOn w:val="Normal"/>
    <w:semiHidden/>
    <w:rsid w:val="00EF506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F5064"/>
    <w:rPr>
      <w:sz w:val="18"/>
    </w:rPr>
  </w:style>
  <w:style w:type="paragraph" w:styleId="Header">
    <w:name w:val="header"/>
    <w:basedOn w:val="Normal"/>
    <w:link w:val="HeaderChar"/>
    <w:uiPriority w:val="99"/>
    <w:rsid w:val="00EF506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EF5064"/>
    <w:pPr>
      <w:numPr>
        <w:numId w:val="9"/>
      </w:numPr>
    </w:pPr>
  </w:style>
  <w:style w:type="paragraph" w:customStyle="1" w:styleId="ONUME">
    <w:name w:val="ONUM E"/>
    <w:basedOn w:val="BodyText"/>
    <w:rsid w:val="00EF5064"/>
    <w:pPr>
      <w:numPr>
        <w:numId w:val="10"/>
      </w:numPr>
    </w:pPr>
  </w:style>
  <w:style w:type="paragraph" w:customStyle="1" w:styleId="ONUMFS">
    <w:name w:val="ONUM FS"/>
    <w:basedOn w:val="BodyText"/>
    <w:rsid w:val="00EF5064"/>
    <w:pPr>
      <w:numPr>
        <w:numId w:val="11"/>
      </w:numPr>
    </w:pPr>
  </w:style>
  <w:style w:type="paragraph" w:styleId="Salutation">
    <w:name w:val="Salutation"/>
    <w:basedOn w:val="Normal"/>
    <w:next w:val="Normal"/>
    <w:semiHidden/>
    <w:rsid w:val="00EF5064"/>
  </w:style>
  <w:style w:type="paragraph" w:styleId="Signature">
    <w:name w:val="Signature"/>
    <w:basedOn w:val="Normal"/>
    <w:semiHidden/>
    <w:rsid w:val="00EF5064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3D6114"/>
    <w:rPr>
      <w:rFonts w:ascii="Arial" w:eastAsia="SimSun" w:hAnsi="Arial" w:cs="Arial"/>
      <w:sz w:val="22"/>
      <w:lang w:eastAsia="zh-CN"/>
    </w:rPr>
  </w:style>
  <w:style w:type="paragraph" w:styleId="Date">
    <w:name w:val="Date"/>
    <w:basedOn w:val="Normal"/>
    <w:next w:val="Normal"/>
    <w:link w:val="DateChar"/>
    <w:rsid w:val="00F36476"/>
  </w:style>
  <w:style w:type="character" w:customStyle="1" w:styleId="DateChar">
    <w:name w:val="Date Char"/>
    <w:basedOn w:val="DefaultParagraphFont"/>
    <w:link w:val="Date"/>
    <w:rsid w:val="00F36476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F36476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5003B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5064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EF506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F506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E0ED-FCF0-42DD-9D7F-A3FC5E04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10</Pages>
  <Words>2539</Words>
  <Characters>15130</Characters>
  <Application>Microsoft Office Word</Application>
  <DocSecurity>0</DocSecurity>
  <Lines>232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WIPO/GRTKF/IC/40/2</vt:lpstr>
    </vt:vector>
  </TitlesOfParts>
  <Company>WIPO</Company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WIPO/GRTKF/IC/40/2</dc:title>
  <dc:subject/>
  <dc:creator>JIAO Fei</dc:creator>
  <cp:keywords>FOR OFFICIAL USE ONLY</cp:keywords>
  <dc:description/>
  <cp:lastModifiedBy>COUTURE Sébastien</cp:lastModifiedBy>
  <cp:revision>216</cp:revision>
  <cp:lastPrinted>2019-05-06T14:08:00Z</cp:lastPrinted>
  <dcterms:created xsi:type="dcterms:W3CDTF">2019-04-26T09:04:00Z</dcterms:created>
  <dcterms:modified xsi:type="dcterms:W3CDTF">2019-05-17T09:13:00Z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89cb9b77-4bed-4760-b6b1-a526437b8056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