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AF32FD" w:rsidRPr="00E8642C">
        <w:tc>
          <w:tcPr>
            <w:tcW w:w="4594" w:type="dxa"/>
            <w:tcBorders>
              <w:bottom w:val="single" w:sz="4" w:space="0" w:color="auto"/>
            </w:tcBorders>
            <w:tcMar>
              <w:bottom w:w="170" w:type="dxa"/>
            </w:tcMar>
          </w:tcPr>
          <w:p w:rsidR="00AF32FD" w:rsidRPr="00E8642C" w:rsidRDefault="00AF32FD" w:rsidP="00EF6794"/>
        </w:tc>
        <w:tc>
          <w:tcPr>
            <w:tcW w:w="4337" w:type="dxa"/>
            <w:tcBorders>
              <w:bottom w:val="single" w:sz="4" w:space="0" w:color="auto"/>
            </w:tcBorders>
            <w:tcMar>
              <w:left w:w="0" w:type="dxa"/>
              <w:right w:w="0" w:type="dxa"/>
            </w:tcMar>
          </w:tcPr>
          <w:p w:rsidR="00AF32FD" w:rsidRPr="00E8642C" w:rsidRDefault="00BE4D4C" w:rsidP="00EF6794">
            <w:r w:rsidRPr="00E8642C">
              <w:rPr>
                <w:noProof/>
                <w:lang w:val="en-US" w:eastAsia="en-US"/>
              </w:rPr>
              <w:drawing>
                <wp:inline distT="0" distB="0" distL="0" distR="0" wp14:anchorId="6700ACEE" wp14:editId="1FF70A3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E8642C" w:rsidRDefault="00AF32FD" w:rsidP="00EF6794">
            <w:pPr>
              <w:jc w:val="right"/>
              <w:rPr>
                <w:rFonts w:cs="Arial"/>
              </w:rPr>
            </w:pPr>
            <w:r w:rsidRPr="00E8642C">
              <w:rPr>
                <w:rFonts w:cs="Arial"/>
                <w:b/>
                <w:sz w:val="40"/>
                <w:szCs w:val="40"/>
              </w:rPr>
              <w:t>F</w:t>
            </w:r>
          </w:p>
        </w:tc>
      </w:tr>
      <w:tr w:rsidR="00AF32FD" w:rsidRPr="00E8642C">
        <w:trPr>
          <w:trHeight w:hRule="exact" w:val="340"/>
        </w:trPr>
        <w:tc>
          <w:tcPr>
            <w:tcW w:w="9356" w:type="dxa"/>
            <w:gridSpan w:val="3"/>
            <w:tcBorders>
              <w:top w:val="single" w:sz="4" w:space="0" w:color="auto"/>
            </w:tcBorders>
            <w:tcMar>
              <w:top w:w="170" w:type="dxa"/>
              <w:left w:w="0" w:type="dxa"/>
              <w:right w:w="0" w:type="dxa"/>
            </w:tcMar>
            <w:vAlign w:val="bottom"/>
          </w:tcPr>
          <w:p w:rsidR="00AF32FD" w:rsidRPr="00E8642C" w:rsidRDefault="00AF32FD" w:rsidP="00BB3BEF">
            <w:pPr>
              <w:jc w:val="right"/>
              <w:rPr>
                <w:rFonts w:ascii="Arial Black" w:hAnsi="Arial Black"/>
                <w:caps/>
                <w:sz w:val="15"/>
              </w:rPr>
            </w:pPr>
            <w:r w:rsidRPr="00E8642C">
              <w:rPr>
                <w:rFonts w:ascii="Arial Black" w:hAnsi="Arial Black"/>
                <w:caps/>
                <w:sz w:val="15"/>
              </w:rPr>
              <w:t>WIPO/GRTKF/IC/</w:t>
            </w:r>
            <w:r w:rsidR="00BB3BEF">
              <w:rPr>
                <w:rFonts w:ascii="Arial Black" w:hAnsi="Arial Black"/>
                <w:caps/>
                <w:sz w:val="15"/>
              </w:rPr>
              <w:t>39</w:t>
            </w:r>
            <w:r w:rsidRPr="00E8642C">
              <w:rPr>
                <w:rFonts w:ascii="Arial Black" w:hAnsi="Arial Black"/>
                <w:caps/>
                <w:sz w:val="15"/>
              </w:rPr>
              <w:t>/INF/</w:t>
            </w:r>
            <w:r w:rsidR="00E23777" w:rsidRPr="00E8642C">
              <w:rPr>
                <w:rFonts w:ascii="Arial Black" w:hAnsi="Arial Black"/>
                <w:caps/>
                <w:sz w:val="15"/>
              </w:rPr>
              <w:t>7</w:t>
            </w:r>
            <w:r w:rsidRPr="00E8642C">
              <w:rPr>
                <w:rFonts w:ascii="Arial Black" w:hAnsi="Arial Black"/>
                <w:caps/>
                <w:sz w:val="15"/>
              </w:rPr>
              <w:t xml:space="preserve"> </w:t>
            </w:r>
          </w:p>
        </w:tc>
      </w:tr>
      <w:tr w:rsidR="00AF32FD" w:rsidRPr="00E8642C">
        <w:trPr>
          <w:trHeight w:hRule="exact" w:val="170"/>
        </w:trPr>
        <w:tc>
          <w:tcPr>
            <w:tcW w:w="9356" w:type="dxa"/>
            <w:gridSpan w:val="3"/>
            <w:noWrap/>
            <w:tcMar>
              <w:left w:w="0" w:type="dxa"/>
              <w:right w:w="0" w:type="dxa"/>
            </w:tcMar>
            <w:vAlign w:val="bottom"/>
          </w:tcPr>
          <w:p w:rsidR="00AF32FD" w:rsidRPr="00E8642C" w:rsidRDefault="00AF32FD" w:rsidP="00EF6794">
            <w:pPr>
              <w:jc w:val="right"/>
              <w:rPr>
                <w:rFonts w:ascii="Arial Black" w:hAnsi="Arial Black"/>
                <w:caps/>
                <w:sz w:val="15"/>
              </w:rPr>
            </w:pPr>
            <w:r w:rsidRPr="00E8642C">
              <w:rPr>
                <w:rFonts w:ascii="Arial Black" w:hAnsi="Arial Black"/>
                <w:caps/>
                <w:sz w:val="15"/>
              </w:rPr>
              <w:t>ORIGINAL</w:t>
            </w:r>
            <w:r w:rsidR="004D2AA1">
              <w:rPr>
                <w:rFonts w:ascii="Arial Black" w:hAnsi="Arial Black"/>
                <w:caps/>
                <w:sz w:val="15"/>
              </w:rPr>
              <w:t> :</w:t>
            </w:r>
            <w:r w:rsidRPr="00E8642C">
              <w:rPr>
                <w:rFonts w:ascii="Arial Black" w:hAnsi="Arial Black"/>
                <w:caps/>
                <w:sz w:val="15"/>
              </w:rPr>
              <w:t xml:space="preserve"> anglais</w:t>
            </w:r>
          </w:p>
        </w:tc>
      </w:tr>
      <w:tr w:rsidR="00AF32FD" w:rsidRPr="00E8642C">
        <w:trPr>
          <w:trHeight w:hRule="exact" w:val="198"/>
        </w:trPr>
        <w:tc>
          <w:tcPr>
            <w:tcW w:w="9356" w:type="dxa"/>
            <w:gridSpan w:val="3"/>
            <w:tcMar>
              <w:left w:w="0" w:type="dxa"/>
              <w:right w:w="0" w:type="dxa"/>
            </w:tcMar>
            <w:vAlign w:val="bottom"/>
          </w:tcPr>
          <w:p w:rsidR="00AF32FD" w:rsidRPr="00E8642C" w:rsidRDefault="00AF32FD" w:rsidP="00BB3BEF">
            <w:pPr>
              <w:jc w:val="right"/>
              <w:rPr>
                <w:rFonts w:ascii="Arial Black" w:hAnsi="Arial Black"/>
                <w:caps/>
                <w:sz w:val="15"/>
              </w:rPr>
            </w:pPr>
            <w:r w:rsidRPr="00E8642C">
              <w:rPr>
                <w:rFonts w:ascii="Arial Black" w:hAnsi="Arial Black"/>
                <w:caps/>
                <w:sz w:val="15"/>
              </w:rPr>
              <w:t>DATE</w:t>
            </w:r>
            <w:r w:rsidR="004D2AA1">
              <w:rPr>
                <w:rFonts w:ascii="Arial Black" w:hAnsi="Arial Black"/>
                <w:caps/>
                <w:sz w:val="15"/>
              </w:rPr>
              <w:t> :</w:t>
            </w:r>
            <w:r w:rsidRPr="00E8642C">
              <w:rPr>
                <w:rFonts w:ascii="Arial Black" w:hAnsi="Arial Black"/>
                <w:caps/>
                <w:sz w:val="15"/>
              </w:rPr>
              <w:t xml:space="preserve"> </w:t>
            </w:r>
            <w:r w:rsidR="00BB3BEF">
              <w:rPr>
                <w:rFonts w:ascii="Arial Black" w:hAnsi="Arial Black"/>
                <w:caps/>
                <w:sz w:val="15"/>
              </w:rPr>
              <w:t>10 janvier 2019</w:t>
            </w:r>
          </w:p>
        </w:tc>
      </w:tr>
    </w:tbl>
    <w:p w:rsidR="00D05100" w:rsidRPr="00E8642C" w:rsidRDefault="00AF32FD" w:rsidP="00912E24">
      <w:pPr>
        <w:spacing w:before="1200" w:after="600"/>
        <w:rPr>
          <w:rFonts w:cs="Arial"/>
          <w:b/>
          <w:sz w:val="28"/>
          <w:szCs w:val="28"/>
        </w:rPr>
      </w:pPr>
      <w:r w:rsidRPr="00E8642C">
        <w:rPr>
          <w:rFonts w:cs="Arial"/>
          <w:b/>
          <w:sz w:val="28"/>
          <w:szCs w:val="28"/>
        </w:rPr>
        <w:t>Comité intergouvernemental de la propriété intellectuelle relative aux</w:t>
      </w:r>
      <w:r w:rsidR="003F6300">
        <w:rPr>
          <w:rFonts w:cs="Arial"/>
          <w:b/>
          <w:sz w:val="28"/>
          <w:szCs w:val="28"/>
        </w:rPr>
        <w:t xml:space="preserve"> </w:t>
      </w:r>
      <w:r w:rsidRPr="00E8642C">
        <w:rPr>
          <w:rFonts w:cs="Arial"/>
          <w:b/>
          <w:sz w:val="28"/>
          <w:szCs w:val="28"/>
        </w:rPr>
        <w:t>ressources génétiques, aux savoirs traditionnels et au folklore</w:t>
      </w:r>
    </w:p>
    <w:p w:rsidR="00D05100" w:rsidRPr="00E8642C" w:rsidRDefault="005D4EE8" w:rsidP="00EF6794">
      <w:pPr>
        <w:rPr>
          <w:rFonts w:cs="Arial"/>
          <w:b/>
          <w:sz w:val="24"/>
          <w:szCs w:val="24"/>
        </w:rPr>
      </w:pPr>
      <w:r w:rsidRPr="00E8642C">
        <w:rPr>
          <w:rFonts w:cs="Arial"/>
          <w:b/>
          <w:sz w:val="24"/>
          <w:szCs w:val="24"/>
        </w:rPr>
        <w:t>Trent</w:t>
      </w:r>
      <w:r w:rsidR="00AE66F5" w:rsidRPr="00E8642C">
        <w:rPr>
          <w:rFonts w:cs="Arial"/>
          <w:b/>
          <w:sz w:val="24"/>
          <w:szCs w:val="24"/>
        </w:rPr>
        <w:t>e</w:t>
      </w:r>
      <w:r w:rsidR="005A7440">
        <w:rPr>
          <w:rFonts w:cs="Arial"/>
          <w:b/>
          <w:sz w:val="24"/>
          <w:szCs w:val="24"/>
        </w:rPr>
        <w:noBreakHyphen/>
      </w:r>
      <w:r w:rsidR="00BB3BEF">
        <w:rPr>
          <w:rFonts w:cs="Arial"/>
          <w:b/>
          <w:sz w:val="24"/>
          <w:szCs w:val="24"/>
        </w:rPr>
        <w:t>neuvième </w:t>
      </w:r>
      <w:r w:rsidR="004D2AA1">
        <w:rPr>
          <w:rFonts w:cs="Arial"/>
          <w:b/>
          <w:sz w:val="24"/>
          <w:szCs w:val="24"/>
        </w:rPr>
        <w:t>session</w:t>
      </w:r>
    </w:p>
    <w:p w:rsidR="00D05100" w:rsidRPr="00E8642C" w:rsidRDefault="00AF32FD" w:rsidP="00EF6794">
      <w:pPr>
        <w:rPr>
          <w:rFonts w:cs="Arial"/>
          <w:b/>
          <w:sz w:val="24"/>
          <w:szCs w:val="24"/>
        </w:rPr>
      </w:pPr>
      <w:r w:rsidRPr="00E8642C">
        <w:rPr>
          <w:rFonts w:cs="Arial"/>
          <w:b/>
          <w:sz w:val="24"/>
          <w:szCs w:val="24"/>
        </w:rPr>
        <w:t xml:space="preserve">Genève, </w:t>
      </w:r>
      <w:r w:rsidR="00BB3BEF">
        <w:rPr>
          <w:rFonts w:cs="Arial"/>
          <w:b/>
          <w:sz w:val="24"/>
          <w:szCs w:val="24"/>
        </w:rPr>
        <w:t xml:space="preserve">18 </w:t>
      </w:r>
      <w:r w:rsidR="00957D11" w:rsidRPr="00E8642C">
        <w:rPr>
          <w:rFonts w:cs="Arial"/>
          <w:b/>
          <w:sz w:val="24"/>
          <w:szCs w:val="24"/>
        </w:rPr>
        <w:t>–</w:t>
      </w:r>
      <w:r w:rsidR="00957D11">
        <w:rPr>
          <w:rFonts w:cs="Arial"/>
          <w:b/>
          <w:sz w:val="24"/>
          <w:szCs w:val="24"/>
        </w:rPr>
        <w:t xml:space="preserve"> </w:t>
      </w:r>
      <w:r w:rsidR="00BB3BEF">
        <w:rPr>
          <w:rFonts w:cs="Arial"/>
          <w:b/>
          <w:sz w:val="24"/>
          <w:szCs w:val="24"/>
        </w:rPr>
        <w:t>22 mars</w:t>
      </w:r>
      <w:r w:rsidR="00BB3BEF" w:rsidRPr="00E8642C">
        <w:rPr>
          <w:rFonts w:cs="Arial"/>
          <w:b/>
          <w:color w:val="000000"/>
          <w:sz w:val="24"/>
          <w:szCs w:val="22"/>
        </w:rPr>
        <w:t> </w:t>
      </w:r>
      <w:r w:rsidR="0061367E" w:rsidRPr="00E8642C">
        <w:rPr>
          <w:rFonts w:cs="Arial"/>
          <w:b/>
          <w:sz w:val="24"/>
          <w:szCs w:val="24"/>
        </w:rPr>
        <w:t>20</w:t>
      </w:r>
      <w:r w:rsidR="00AE66F5" w:rsidRPr="00E8642C">
        <w:rPr>
          <w:rFonts w:cs="Arial"/>
          <w:b/>
          <w:sz w:val="24"/>
          <w:szCs w:val="24"/>
        </w:rPr>
        <w:t>1</w:t>
      </w:r>
      <w:r w:rsidR="002B36FC" w:rsidRPr="00E8642C">
        <w:rPr>
          <w:rFonts w:cs="Arial"/>
          <w:b/>
          <w:sz w:val="24"/>
          <w:szCs w:val="24"/>
        </w:rPr>
        <w:t>8</w:t>
      </w:r>
    </w:p>
    <w:p w:rsidR="00D05100" w:rsidRPr="00E8642C" w:rsidRDefault="007019FF" w:rsidP="00912E24">
      <w:pPr>
        <w:spacing w:before="720" w:after="360"/>
        <w:rPr>
          <w:b/>
          <w:caps/>
          <w:sz w:val="24"/>
        </w:rPr>
      </w:pPr>
      <w:r w:rsidRPr="00E8642C">
        <w:rPr>
          <w:caps/>
          <w:sz w:val="24"/>
        </w:rPr>
        <w:t>Glossaire des principaux termes relatif</w:t>
      </w:r>
      <w:bookmarkStart w:id="0" w:name="_GoBack"/>
      <w:bookmarkEnd w:id="0"/>
      <w:r w:rsidRPr="00E8642C">
        <w:rPr>
          <w:caps/>
          <w:sz w:val="24"/>
        </w:rPr>
        <w:t>s à la propriété intellectuelle et aux ressources génétiques, aux savoirs traditionnels et aux expressions culturelles traditionnelles</w:t>
      </w:r>
    </w:p>
    <w:p w:rsidR="00D05100" w:rsidRPr="00E8642C" w:rsidRDefault="00AF32FD" w:rsidP="00912E24">
      <w:pPr>
        <w:pStyle w:val="preparedby"/>
        <w:spacing w:after="960" w:line="240" w:lineRule="auto"/>
        <w:ind w:left="0"/>
        <w:rPr>
          <w:rFonts w:cs="Arial"/>
          <w:szCs w:val="22"/>
        </w:rPr>
      </w:pPr>
      <w:r w:rsidRPr="00E8642C">
        <w:rPr>
          <w:rFonts w:cs="Arial"/>
          <w:szCs w:val="22"/>
        </w:rPr>
        <w:t>Document établi par le Secrétariat</w:t>
      </w:r>
    </w:p>
    <w:p w:rsidR="00D05100" w:rsidRPr="00DF55A4" w:rsidRDefault="0051068B" w:rsidP="00EF6794">
      <w:pPr>
        <w:pStyle w:val="Heading1"/>
        <w:rPr>
          <w:b/>
          <w:u w:val="single"/>
        </w:rPr>
      </w:pPr>
      <w:r w:rsidRPr="00DF55A4">
        <w:rPr>
          <w:b/>
          <w:u w:val="single"/>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1" w:name="Code"/>
      <w:bookmarkStart w:id="2" w:name="Original"/>
      <w:bookmarkStart w:id="3" w:name="Date"/>
      <w:bookmarkStart w:id="4" w:name="TitleOfDoc"/>
      <w:bookmarkStart w:id="5" w:name="Prepared"/>
      <w:bookmarkEnd w:id="1"/>
      <w:bookmarkEnd w:id="2"/>
      <w:bookmarkEnd w:id="3"/>
      <w:bookmarkEnd w:id="4"/>
      <w:bookmarkEnd w:id="5"/>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3C7886">
        <w:t>Il</w:t>
      </w:r>
      <w:r w:rsidR="00AF32FD" w:rsidRPr="00E8642C">
        <w:t xml:space="preserve"> fait l</w:t>
      </w:r>
      <w:r w:rsidR="004D2AA1">
        <w:t>’</w:t>
      </w:r>
      <w:r w:rsidR="00AF32FD" w:rsidRPr="00E8642C">
        <w:t>objet de l</w:t>
      </w:r>
      <w:r w:rsidR="004D2AA1">
        <w:t>’</w:t>
      </w:r>
      <w:r w:rsidR="00AF32FD" w:rsidRPr="00E8642C">
        <w:t>annexe du présent document</w:t>
      </w:r>
      <w:r w:rsidR="00717B33" w:rsidRPr="00E8642C">
        <w:t>.</w:t>
      </w:r>
      <w:r w:rsidR="00693FC7">
        <w:t xml:space="preserve"> </w:t>
      </w:r>
      <w:r w:rsidR="00750750">
        <w:t>Un index est inclus pour plus de commodité.</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D05100" w:rsidRPr="00E8642C" w:rsidRDefault="00D05100" w:rsidP="00EF6794">
      <w:pPr>
        <w:rPr>
          <w:rFonts w:cs="Arial"/>
          <w:szCs w:val="22"/>
        </w:rPr>
      </w:pPr>
    </w:p>
    <w:p w:rsidR="00D05100" w:rsidRPr="00E8642C" w:rsidRDefault="00D05100" w:rsidP="00EF6794">
      <w:pPr>
        <w:rPr>
          <w:rFonts w:cs="Arial"/>
          <w:szCs w:val="22"/>
        </w:rPr>
      </w:pPr>
    </w:p>
    <w:p w:rsidR="00AF32FD" w:rsidRPr="00E8642C" w:rsidRDefault="00AF32FD" w:rsidP="00DF55A4">
      <w:pPr>
        <w:pStyle w:val="Endofdocument"/>
        <w:spacing w:after="0" w:line="240" w:lineRule="auto"/>
        <w:ind w:left="5533"/>
        <w:rPr>
          <w:rFonts w:cs="Arial"/>
          <w:szCs w:val="22"/>
        </w:rPr>
        <w:sectPr w:rsidR="00AF32FD" w:rsidRPr="00E8642C" w:rsidSect="00DC26CA">
          <w:headerReference w:type="even" r:id="rId9"/>
          <w:headerReference w:type="default" r:id="rId10"/>
          <w:footerReference w:type="even" r:id="rId11"/>
          <w:footerReference w:type="default" r:id="rId12"/>
          <w:footerReference w:type="first" r:id="rId13"/>
          <w:footnotePr>
            <w:numRestart w:val="eachSect"/>
          </w:footnotePr>
          <w:pgSz w:w="11907" w:h="16840" w:code="9"/>
          <w:pgMar w:top="567" w:right="1134" w:bottom="1418" w:left="1418" w:header="510" w:footer="1021" w:gutter="0"/>
          <w:pgNumType w:start="1"/>
          <w:cols w:space="720"/>
          <w:titlePg/>
          <w:docGrid w:linePitch="272"/>
        </w:sectPr>
      </w:pPr>
      <w:r w:rsidRPr="00E8642C">
        <w:rPr>
          <w:szCs w:val="22"/>
        </w:rPr>
        <w:t>[L</w:t>
      </w:r>
      <w:r w:rsidR="004D2AA1">
        <w:rPr>
          <w:szCs w:val="22"/>
        </w:rPr>
        <w:t>’</w:t>
      </w:r>
      <w:r w:rsidRPr="00E8642C">
        <w:rPr>
          <w:szCs w:val="22"/>
        </w:rPr>
        <w:t>annexe suit]</w:t>
      </w: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Pr="00E8642C" w:rsidRDefault="00D05100" w:rsidP="00EF6794">
      <w:pPr>
        <w:rPr>
          <w:rFonts w:cs="Arial"/>
          <w:szCs w:val="22"/>
        </w:rPr>
      </w:pPr>
    </w:p>
    <w:p w:rsidR="00D55594" w:rsidRDefault="00D55594">
      <w:pPr>
        <w:pStyle w:val="TOC1"/>
        <w:tabs>
          <w:tab w:val="right" w:leader="dot" w:pos="9345"/>
        </w:tabs>
        <w:rPr>
          <w:noProof/>
        </w:rPr>
      </w:pPr>
      <w:r>
        <w:fldChar w:fldCharType="begin"/>
      </w:r>
      <w:r>
        <w:instrText xml:space="preserve"> TOC \t "Heading 2;1" </w:instrText>
      </w:r>
      <w:r>
        <w:fldChar w:fldCharType="separate"/>
      </w:r>
      <w:r>
        <w:rPr>
          <w:noProof/>
        </w:rPr>
        <w:t>Accès et partage des avantages</w:t>
      </w:r>
      <w:r>
        <w:rPr>
          <w:noProof/>
        </w:rPr>
        <w:tab/>
      </w:r>
      <w:r>
        <w:rPr>
          <w:noProof/>
        </w:rPr>
        <w:fldChar w:fldCharType="begin"/>
      </w:r>
      <w:r>
        <w:rPr>
          <w:noProof/>
        </w:rPr>
        <w:instrText xml:space="preserve"> PAGEREF _Toc536523190 \h </w:instrText>
      </w:r>
      <w:r>
        <w:rPr>
          <w:noProof/>
        </w:rPr>
      </w:r>
      <w:r>
        <w:rPr>
          <w:noProof/>
        </w:rPr>
        <w:fldChar w:fldCharType="separate"/>
      </w:r>
      <w:r>
        <w:rPr>
          <w:noProof/>
        </w:rPr>
        <w:t>4</w:t>
      </w:r>
      <w:r>
        <w:rPr>
          <w:noProof/>
        </w:rPr>
        <w:fldChar w:fldCharType="end"/>
      </w:r>
    </w:p>
    <w:p w:rsidR="00D55594" w:rsidRDefault="00D55594">
      <w:pPr>
        <w:pStyle w:val="TOC1"/>
        <w:tabs>
          <w:tab w:val="right" w:leader="dot" w:pos="9345"/>
        </w:tabs>
        <w:rPr>
          <w:noProof/>
        </w:rPr>
      </w:pPr>
      <w:r>
        <w:rPr>
          <w:noProof/>
        </w:rPr>
        <w:t>Accord de transfert de matériel</w:t>
      </w:r>
      <w:r>
        <w:rPr>
          <w:noProof/>
        </w:rPr>
        <w:tab/>
      </w:r>
      <w:r>
        <w:rPr>
          <w:noProof/>
        </w:rPr>
        <w:fldChar w:fldCharType="begin"/>
      </w:r>
      <w:r>
        <w:rPr>
          <w:noProof/>
        </w:rPr>
        <w:instrText xml:space="preserve"> PAGEREF _Toc536523191 \h </w:instrText>
      </w:r>
      <w:r>
        <w:rPr>
          <w:noProof/>
        </w:rPr>
      </w:r>
      <w:r>
        <w:rPr>
          <w:noProof/>
        </w:rPr>
        <w:fldChar w:fldCharType="separate"/>
      </w:r>
      <w:r>
        <w:rPr>
          <w:noProof/>
        </w:rPr>
        <w:t>4</w:t>
      </w:r>
      <w:r>
        <w:rPr>
          <w:noProof/>
        </w:rPr>
        <w:fldChar w:fldCharType="end"/>
      </w:r>
    </w:p>
    <w:p w:rsidR="00D55594" w:rsidRDefault="00D55594">
      <w:pPr>
        <w:pStyle w:val="TOC1"/>
        <w:tabs>
          <w:tab w:val="right" w:leader="dot" w:pos="9345"/>
        </w:tabs>
        <w:rPr>
          <w:noProof/>
        </w:rPr>
      </w:pPr>
      <w:r>
        <w:rPr>
          <w:noProof/>
        </w:rPr>
        <w:t>Accord et participation</w:t>
      </w:r>
      <w:r>
        <w:rPr>
          <w:noProof/>
        </w:rPr>
        <w:tab/>
      </w:r>
      <w:r>
        <w:rPr>
          <w:noProof/>
        </w:rPr>
        <w:fldChar w:fldCharType="begin"/>
      </w:r>
      <w:r>
        <w:rPr>
          <w:noProof/>
        </w:rPr>
        <w:instrText xml:space="preserve"> PAGEREF _Toc536523192 \h </w:instrText>
      </w:r>
      <w:r>
        <w:rPr>
          <w:noProof/>
        </w:rPr>
      </w:r>
      <w:r>
        <w:rPr>
          <w:noProof/>
        </w:rPr>
        <w:fldChar w:fldCharType="separate"/>
      </w:r>
      <w:r>
        <w:rPr>
          <w:noProof/>
        </w:rPr>
        <w:t>5</w:t>
      </w:r>
      <w:r>
        <w:rPr>
          <w:noProof/>
        </w:rPr>
        <w:fldChar w:fldCharType="end"/>
      </w:r>
    </w:p>
    <w:p w:rsidR="00D55594" w:rsidRDefault="00D55594">
      <w:pPr>
        <w:pStyle w:val="TOC1"/>
        <w:tabs>
          <w:tab w:val="right" w:leader="dot" w:pos="9345"/>
        </w:tabs>
        <w:rPr>
          <w:noProof/>
        </w:rPr>
      </w:pPr>
      <w:r>
        <w:rPr>
          <w:noProof/>
        </w:rPr>
        <w:t>Activité inventive</w:t>
      </w:r>
      <w:r>
        <w:rPr>
          <w:noProof/>
        </w:rPr>
        <w:tab/>
      </w:r>
      <w:r>
        <w:rPr>
          <w:noProof/>
        </w:rPr>
        <w:fldChar w:fldCharType="begin"/>
      </w:r>
      <w:r>
        <w:rPr>
          <w:noProof/>
        </w:rPr>
        <w:instrText xml:space="preserve"> PAGEREF _Toc536523193 \h </w:instrText>
      </w:r>
      <w:r>
        <w:rPr>
          <w:noProof/>
        </w:rPr>
      </w:r>
      <w:r>
        <w:rPr>
          <w:noProof/>
        </w:rPr>
        <w:fldChar w:fldCharType="separate"/>
      </w:r>
      <w:r>
        <w:rPr>
          <w:noProof/>
        </w:rPr>
        <w:t>5</w:t>
      </w:r>
      <w:r>
        <w:rPr>
          <w:noProof/>
        </w:rPr>
        <w:fldChar w:fldCharType="end"/>
      </w:r>
    </w:p>
    <w:p w:rsidR="00D55594" w:rsidRDefault="00D55594">
      <w:pPr>
        <w:pStyle w:val="TOC1"/>
        <w:tabs>
          <w:tab w:val="right" w:leader="dot" w:pos="9345"/>
        </w:tabs>
        <w:rPr>
          <w:noProof/>
        </w:rPr>
      </w:pPr>
      <w:r>
        <w:rPr>
          <w:noProof/>
        </w:rPr>
        <w:t>Adaptation</w:t>
      </w:r>
      <w:r>
        <w:rPr>
          <w:noProof/>
        </w:rPr>
        <w:tab/>
      </w:r>
      <w:r>
        <w:rPr>
          <w:noProof/>
        </w:rPr>
        <w:fldChar w:fldCharType="begin"/>
      </w:r>
      <w:r>
        <w:rPr>
          <w:noProof/>
        </w:rPr>
        <w:instrText xml:space="preserve"> PAGEREF _Toc536523194 \h </w:instrText>
      </w:r>
      <w:r>
        <w:rPr>
          <w:noProof/>
        </w:rPr>
      </w:r>
      <w:r>
        <w:rPr>
          <w:noProof/>
        </w:rPr>
        <w:fldChar w:fldCharType="separate"/>
      </w:r>
      <w:r>
        <w:rPr>
          <w:noProof/>
        </w:rPr>
        <w:t>5</w:t>
      </w:r>
      <w:r>
        <w:rPr>
          <w:noProof/>
        </w:rPr>
        <w:fldChar w:fldCharType="end"/>
      </w:r>
    </w:p>
    <w:p w:rsidR="00D55594" w:rsidRDefault="00D55594">
      <w:pPr>
        <w:pStyle w:val="TOC1"/>
        <w:tabs>
          <w:tab w:val="right" w:leader="dot" w:pos="9345"/>
        </w:tabs>
        <w:rPr>
          <w:noProof/>
        </w:rPr>
      </w:pPr>
      <w:r>
        <w:rPr>
          <w:noProof/>
        </w:rPr>
        <w:t>Appropriation illicite</w:t>
      </w:r>
      <w:r>
        <w:rPr>
          <w:noProof/>
        </w:rPr>
        <w:tab/>
      </w:r>
      <w:r>
        <w:rPr>
          <w:noProof/>
        </w:rPr>
        <w:fldChar w:fldCharType="begin"/>
      </w:r>
      <w:r>
        <w:rPr>
          <w:noProof/>
        </w:rPr>
        <w:instrText xml:space="preserve"> PAGEREF _Toc536523195 \h </w:instrText>
      </w:r>
      <w:r>
        <w:rPr>
          <w:noProof/>
        </w:rPr>
      </w:r>
      <w:r>
        <w:rPr>
          <w:noProof/>
        </w:rPr>
        <w:fldChar w:fldCharType="separate"/>
      </w:r>
      <w:r>
        <w:rPr>
          <w:noProof/>
        </w:rPr>
        <w:t>6</w:t>
      </w:r>
      <w:r>
        <w:rPr>
          <w:noProof/>
        </w:rPr>
        <w:fldChar w:fldCharType="end"/>
      </w:r>
    </w:p>
    <w:p w:rsidR="00D55594" w:rsidRDefault="00D55594">
      <w:pPr>
        <w:pStyle w:val="TOC1"/>
        <w:tabs>
          <w:tab w:val="right" w:leader="dot" w:pos="9345"/>
        </w:tabs>
        <w:rPr>
          <w:noProof/>
        </w:rPr>
      </w:pPr>
      <w:r>
        <w:rPr>
          <w:noProof/>
        </w:rPr>
        <w:t>Atteinte (“derogatory action” en anglais)</w:t>
      </w:r>
      <w:r>
        <w:rPr>
          <w:noProof/>
        </w:rPr>
        <w:tab/>
      </w:r>
      <w:r>
        <w:rPr>
          <w:noProof/>
        </w:rPr>
        <w:fldChar w:fldCharType="begin"/>
      </w:r>
      <w:r>
        <w:rPr>
          <w:noProof/>
        </w:rPr>
        <w:instrText xml:space="preserve"> PAGEREF _Toc536523196 \h </w:instrText>
      </w:r>
      <w:r>
        <w:rPr>
          <w:noProof/>
        </w:rPr>
      </w:r>
      <w:r>
        <w:rPr>
          <w:noProof/>
        </w:rPr>
        <w:fldChar w:fldCharType="separate"/>
      </w:r>
      <w:r>
        <w:rPr>
          <w:noProof/>
        </w:rPr>
        <w:t>6</w:t>
      </w:r>
      <w:r>
        <w:rPr>
          <w:noProof/>
        </w:rPr>
        <w:fldChar w:fldCharType="end"/>
      </w:r>
    </w:p>
    <w:p w:rsidR="00D55594" w:rsidRDefault="00D55594">
      <w:pPr>
        <w:pStyle w:val="TOC1"/>
        <w:tabs>
          <w:tab w:val="right" w:leader="dot" w:pos="9345"/>
        </w:tabs>
        <w:rPr>
          <w:noProof/>
        </w:rPr>
      </w:pPr>
      <w:r>
        <w:rPr>
          <w:noProof/>
        </w:rPr>
        <w:t>Atteinte (“infringement” en anglais)</w:t>
      </w:r>
      <w:r>
        <w:rPr>
          <w:noProof/>
        </w:rPr>
        <w:tab/>
      </w:r>
      <w:r>
        <w:rPr>
          <w:noProof/>
        </w:rPr>
        <w:fldChar w:fldCharType="begin"/>
      </w:r>
      <w:r>
        <w:rPr>
          <w:noProof/>
        </w:rPr>
        <w:instrText xml:space="preserve"> PAGEREF _Toc536523197 \h </w:instrText>
      </w:r>
      <w:r>
        <w:rPr>
          <w:noProof/>
        </w:rPr>
      </w:r>
      <w:r>
        <w:rPr>
          <w:noProof/>
        </w:rPr>
        <w:fldChar w:fldCharType="separate"/>
      </w:r>
      <w:r>
        <w:rPr>
          <w:noProof/>
        </w:rPr>
        <w:t>7</w:t>
      </w:r>
      <w:r>
        <w:rPr>
          <w:noProof/>
        </w:rPr>
        <w:fldChar w:fldCharType="end"/>
      </w:r>
    </w:p>
    <w:p w:rsidR="00D55594" w:rsidRDefault="00D55594">
      <w:pPr>
        <w:pStyle w:val="TOC1"/>
        <w:tabs>
          <w:tab w:val="right" w:leader="dot" w:pos="9345"/>
        </w:tabs>
        <w:rPr>
          <w:noProof/>
        </w:rPr>
      </w:pPr>
      <w:r>
        <w:rPr>
          <w:noProof/>
        </w:rPr>
        <w:t>Base de données des accords d’accès et de partage des avantages en matière de biodiversité</w:t>
      </w:r>
      <w:r>
        <w:rPr>
          <w:noProof/>
        </w:rPr>
        <w:tab/>
      </w:r>
      <w:r>
        <w:rPr>
          <w:noProof/>
        </w:rPr>
        <w:fldChar w:fldCharType="begin"/>
      </w:r>
      <w:r>
        <w:rPr>
          <w:noProof/>
        </w:rPr>
        <w:instrText xml:space="preserve"> PAGEREF _Toc536523198 \h </w:instrText>
      </w:r>
      <w:r>
        <w:rPr>
          <w:noProof/>
        </w:rPr>
      </w:r>
      <w:r>
        <w:rPr>
          <w:noProof/>
        </w:rPr>
        <w:fldChar w:fldCharType="separate"/>
      </w:r>
      <w:r>
        <w:rPr>
          <w:noProof/>
        </w:rPr>
        <w:t>7</w:t>
      </w:r>
      <w:r>
        <w:rPr>
          <w:noProof/>
        </w:rPr>
        <w:fldChar w:fldCharType="end"/>
      </w:r>
    </w:p>
    <w:p w:rsidR="00D55594" w:rsidRDefault="00D55594">
      <w:pPr>
        <w:pStyle w:val="TOC1"/>
        <w:tabs>
          <w:tab w:val="right" w:leader="dot" w:pos="9345"/>
        </w:tabs>
        <w:rPr>
          <w:noProof/>
        </w:rPr>
      </w:pPr>
      <w:r>
        <w:rPr>
          <w:noProof/>
        </w:rPr>
        <w:t>Bénéficiaires</w:t>
      </w:r>
      <w:r>
        <w:rPr>
          <w:noProof/>
        </w:rPr>
        <w:tab/>
      </w:r>
      <w:r>
        <w:rPr>
          <w:noProof/>
        </w:rPr>
        <w:fldChar w:fldCharType="begin"/>
      </w:r>
      <w:r>
        <w:rPr>
          <w:noProof/>
        </w:rPr>
        <w:instrText xml:space="preserve"> PAGEREF _Toc536523199 \h </w:instrText>
      </w:r>
      <w:r>
        <w:rPr>
          <w:noProof/>
        </w:rPr>
      </w:r>
      <w:r>
        <w:rPr>
          <w:noProof/>
        </w:rPr>
        <w:fldChar w:fldCharType="separate"/>
      </w:r>
      <w:r>
        <w:rPr>
          <w:noProof/>
        </w:rPr>
        <w:t>7</w:t>
      </w:r>
      <w:r>
        <w:rPr>
          <w:noProof/>
        </w:rPr>
        <w:fldChar w:fldCharType="end"/>
      </w:r>
    </w:p>
    <w:p w:rsidR="00D55594" w:rsidRDefault="00D55594">
      <w:pPr>
        <w:pStyle w:val="TOC1"/>
        <w:tabs>
          <w:tab w:val="right" w:leader="dot" w:pos="9345"/>
        </w:tabs>
        <w:rPr>
          <w:noProof/>
        </w:rPr>
      </w:pPr>
      <w:r>
        <w:rPr>
          <w:noProof/>
        </w:rPr>
        <w:t>Bibliothèque numérique des savoirs traditionnels</w:t>
      </w:r>
      <w:r>
        <w:rPr>
          <w:noProof/>
        </w:rPr>
        <w:tab/>
      </w:r>
      <w:r>
        <w:rPr>
          <w:noProof/>
        </w:rPr>
        <w:fldChar w:fldCharType="begin"/>
      </w:r>
      <w:r>
        <w:rPr>
          <w:noProof/>
        </w:rPr>
        <w:instrText xml:space="preserve"> PAGEREF _Toc536523200 \h </w:instrText>
      </w:r>
      <w:r>
        <w:rPr>
          <w:noProof/>
        </w:rPr>
      </w:r>
      <w:r>
        <w:rPr>
          <w:noProof/>
        </w:rPr>
        <w:fldChar w:fldCharType="separate"/>
      </w:r>
      <w:r>
        <w:rPr>
          <w:noProof/>
        </w:rPr>
        <w:t>8</w:t>
      </w:r>
      <w:r>
        <w:rPr>
          <w:noProof/>
        </w:rPr>
        <w:fldChar w:fldCharType="end"/>
      </w:r>
    </w:p>
    <w:p w:rsidR="00D55594" w:rsidRDefault="00D55594">
      <w:pPr>
        <w:pStyle w:val="TOC1"/>
        <w:tabs>
          <w:tab w:val="right" w:leader="dot" w:pos="9345"/>
        </w:tabs>
        <w:rPr>
          <w:noProof/>
        </w:rPr>
      </w:pPr>
      <w:r w:rsidRPr="00B013AE">
        <w:rPr>
          <w:noProof/>
        </w:rPr>
        <w:t>Biotechnologie</w:t>
      </w:r>
      <w:r>
        <w:rPr>
          <w:noProof/>
        </w:rPr>
        <w:tab/>
      </w:r>
      <w:r>
        <w:rPr>
          <w:noProof/>
        </w:rPr>
        <w:fldChar w:fldCharType="begin"/>
      </w:r>
      <w:r>
        <w:rPr>
          <w:noProof/>
        </w:rPr>
        <w:instrText xml:space="preserve"> PAGEREF _Toc536523201 \h </w:instrText>
      </w:r>
      <w:r>
        <w:rPr>
          <w:noProof/>
        </w:rPr>
      </w:r>
      <w:r>
        <w:rPr>
          <w:noProof/>
        </w:rPr>
        <w:fldChar w:fldCharType="separate"/>
      </w:r>
      <w:r>
        <w:rPr>
          <w:noProof/>
        </w:rPr>
        <w:t>8</w:t>
      </w:r>
      <w:r>
        <w:rPr>
          <w:noProof/>
        </w:rPr>
        <w:fldChar w:fldCharType="end"/>
      </w:r>
    </w:p>
    <w:p w:rsidR="00D55594" w:rsidRDefault="00D55594">
      <w:pPr>
        <w:pStyle w:val="TOC1"/>
        <w:tabs>
          <w:tab w:val="right" w:leader="dot" w:pos="9345"/>
        </w:tabs>
        <w:rPr>
          <w:noProof/>
        </w:rPr>
      </w:pPr>
      <w:r>
        <w:rPr>
          <w:noProof/>
        </w:rPr>
        <w:t>Bons usages</w:t>
      </w:r>
      <w:r>
        <w:rPr>
          <w:noProof/>
        </w:rPr>
        <w:tab/>
      </w:r>
      <w:r>
        <w:rPr>
          <w:noProof/>
        </w:rPr>
        <w:fldChar w:fldCharType="begin"/>
      </w:r>
      <w:r>
        <w:rPr>
          <w:noProof/>
        </w:rPr>
        <w:instrText xml:space="preserve"> PAGEREF _Toc536523202 \h </w:instrText>
      </w:r>
      <w:r>
        <w:rPr>
          <w:noProof/>
        </w:rPr>
      </w:r>
      <w:r>
        <w:rPr>
          <w:noProof/>
        </w:rPr>
        <w:fldChar w:fldCharType="separate"/>
      </w:r>
      <w:r>
        <w:rPr>
          <w:noProof/>
        </w:rPr>
        <w:t>9</w:t>
      </w:r>
      <w:r>
        <w:rPr>
          <w:noProof/>
        </w:rPr>
        <w:fldChar w:fldCharType="end"/>
      </w:r>
    </w:p>
    <w:p w:rsidR="00D55594" w:rsidRDefault="00D55594">
      <w:pPr>
        <w:pStyle w:val="TOC1"/>
        <w:tabs>
          <w:tab w:val="right" w:leader="dot" w:pos="9345"/>
        </w:tabs>
        <w:rPr>
          <w:noProof/>
        </w:rPr>
      </w:pPr>
      <w:r>
        <w:rPr>
          <w:noProof/>
        </w:rPr>
        <w:t>Brevet</w:t>
      </w:r>
      <w:r>
        <w:rPr>
          <w:noProof/>
        </w:rPr>
        <w:tab/>
      </w:r>
      <w:r>
        <w:rPr>
          <w:noProof/>
        </w:rPr>
        <w:fldChar w:fldCharType="begin"/>
      </w:r>
      <w:r>
        <w:rPr>
          <w:noProof/>
        </w:rPr>
        <w:instrText xml:space="preserve"> PAGEREF _Toc536523203 \h </w:instrText>
      </w:r>
      <w:r>
        <w:rPr>
          <w:noProof/>
        </w:rPr>
      </w:r>
      <w:r>
        <w:rPr>
          <w:noProof/>
        </w:rPr>
        <w:fldChar w:fldCharType="separate"/>
      </w:r>
      <w:r>
        <w:rPr>
          <w:noProof/>
        </w:rPr>
        <w:t>9</w:t>
      </w:r>
      <w:r>
        <w:rPr>
          <w:noProof/>
        </w:rPr>
        <w:fldChar w:fldCharType="end"/>
      </w:r>
    </w:p>
    <w:p w:rsidR="00D55594" w:rsidRDefault="00D55594">
      <w:pPr>
        <w:pStyle w:val="TOC1"/>
        <w:tabs>
          <w:tab w:val="right" w:leader="dot" w:pos="9345"/>
        </w:tabs>
        <w:rPr>
          <w:noProof/>
        </w:rPr>
      </w:pPr>
      <w:r>
        <w:rPr>
          <w:noProof/>
        </w:rPr>
        <w:t>Classification des ressources en savoirs traditionnels</w:t>
      </w:r>
      <w:r>
        <w:rPr>
          <w:noProof/>
        </w:rPr>
        <w:tab/>
      </w:r>
      <w:r>
        <w:rPr>
          <w:noProof/>
        </w:rPr>
        <w:fldChar w:fldCharType="begin"/>
      </w:r>
      <w:r>
        <w:rPr>
          <w:noProof/>
        </w:rPr>
        <w:instrText xml:space="preserve"> PAGEREF _Toc536523204 \h </w:instrText>
      </w:r>
      <w:r>
        <w:rPr>
          <w:noProof/>
        </w:rPr>
      </w:r>
      <w:r>
        <w:rPr>
          <w:noProof/>
        </w:rPr>
        <w:fldChar w:fldCharType="separate"/>
      </w:r>
      <w:r>
        <w:rPr>
          <w:noProof/>
        </w:rPr>
        <w:t>10</w:t>
      </w:r>
      <w:r>
        <w:rPr>
          <w:noProof/>
        </w:rPr>
        <w:fldChar w:fldCharType="end"/>
      </w:r>
    </w:p>
    <w:p w:rsidR="00D55594" w:rsidRDefault="00D55594">
      <w:pPr>
        <w:pStyle w:val="TOC1"/>
        <w:tabs>
          <w:tab w:val="right" w:leader="dot" w:pos="9345"/>
        </w:tabs>
        <w:rPr>
          <w:noProof/>
        </w:rPr>
      </w:pPr>
      <w:r>
        <w:rPr>
          <w:noProof/>
        </w:rPr>
        <w:t>Classification internationale des brevets</w:t>
      </w:r>
      <w:r>
        <w:rPr>
          <w:noProof/>
        </w:rPr>
        <w:tab/>
      </w:r>
      <w:r>
        <w:rPr>
          <w:noProof/>
        </w:rPr>
        <w:fldChar w:fldCharType="begin"/>
      </w:r>
      <w:r>
        <w:rPr>
          <w:noProof/>
        </w:rPr>
        <w:instrText xml:space="preserve"> PAGEREF _Toc536523205 \h </w:instrText>
      </w:r>
      <w:r>
        <w:rPr>
          <w:noProof/>
        </w:rPr>
      </w:r>
      <w:r>
        <w:rPr>
          <w:noProof/>
        </w:rPr>
        <w:fldChar w:fldCharType="separate"/>
      </w:r>
      <w:r>
        <w:rPr>
          <w:noProof/>
        </w:rPr>
        <w:t>10</w:t>
      </w:r>
      <w:r>
        <w:rPr>
          <w:noProof/>
        </w:rPr>
        <w:fldChar w:fldCharType="end"/>
      </w:r>
    </w:p>
    <w:p w:rsidR="00D55594" w:rsidRDefault="00D55594">
      <w:pPr>
        <w:pStyle w:val="TOC1"/>
        <w:tabs>
          <w:tab w:val="right" w:leader="dot" w:pos="9345"/>
        </w:tabs>
        <w:rPr>
          <w:noProof/>
        </w:rPr>
      </w:pPr>
      <w:r>
        <w:rPr>
          <w:noProof/>
        </w:rPr>
        <w:t>Communauté culturelle</w:t>
      </w:r>
      <w:r>
        <w:rPr>
          <w:noProof/>
        </w:rPr>
        <w:tab/>
      </w:r>
      <w:r>
        <w:rPr>
          <w:noProof/>
        </w:rPr>
        <w:fldChar w:fldCharType="begin"/>
      </w:r>
      <w:r>
        <w:rPr>
          <w:noProof/>
        </w:rPr>
        <w:instrText xml:space="preserve"> PAGEREF _Toc536523206 \h </w:instrText>
      </w:r>
      <w:r>
        <w:rPr>
          <w:noProof/>
        </w:rPr>
      </w:r>
      <w:r>
        <w:rPr>
          <w:noProof/>
        </w:rPr>
        <w:fldChar w:fldCharType="separate"/>
      </w:r>
      <w:r>
        <w:rPr>
          <w:noProof/>
        </w:rPr>
        <w:t>11</w:t>
      </w:r>
      <w:r>
        <w:rPr>
          <w:noProof/>
        </w:rPr>
        <w:fldChar w:fldCharType="end"/>
      </w:r>
    </w:p>
    <w:p w:rsidR="00D55594" w:rsidRDefault="00D55594">
      <w:pPr>
        <w:pStyle w:val="TOC1"/>
        <w:tabs>
          <w:tab w:val="right" w:leader="dot" w:pos="9345"/>
        </w:tabs>
        <w:rPr>
          <w:noProof/>
        </w:rPr>
      </w:pPr>
      <w:r>
        <w:rPr>
          <w:noProof/>
        </w:rPr>
        <w:t>Communautés autochtones et locales</w:t>
      </w:r>
      <w:r>
        <w:rPr>
          <w:noProof/>
        </w:rPr>
        <w:tab/>
      </w:r>
      <w:r>
        <w:rPr>
          <w:noProof/>
        </w:rPr>
        <w:fldChar w:fldCharType="begin"/>
      </w:r>
      <w:r>
        <w:rPr>
          <w:noProof/>
        </w:rPr>
        <w:instrText xml:space="preserve"> PAGEREF _Toc536523207 \h </w:instrText>
      </w:r>
      <w:r>
        <w:rPr>
          <w:noProof/>
        </w:rPr>
      </w:r>
      <w:r>
        <w:rPr>
          <w:noProof/>
        </w:rPr>
        <w:fldChar w:fldCharType="separate"/>
      </w:r>
      <w:r>
        <w:rPr>
          <w:noProof/>
        </w:rPr>
        <w:t>11</w:t>
      </w:r>
      <w:r>
        <w:rPr>
          <w:noProof/>
        </w:rPr>
        <w:fldChar w:fldCharType="end"/>
      </w:r>
    </w:p>
    <w:p w:rsidR="00D55594" w:rsidRDefault="00D55594">
      <w:pPr>
        <w:pStyle w:val="TOC1"/>
        <w:tabs>
          <w:tab w:val="right" w:leader="dot" w:pos="9345"/>
        </w:tabs>
        <w:rPr>
          <w:noProof/>
        </w:rPr>
      </w:pPr>
      <w:r>
        <w:rPr>
          <w:noProof/>
        </w:rPr>
        <w:t>Concurrence déloyale</w:t>
      </w:r>
      <w:r>
        <w:rPr>
          <w:noProof/>
        </w:rPr>
        <w:tab/>
      </w:r>
      <w:r>
        <w:rPr>
          <w:noProof/>
        </w:rPr>
        <w:fldChar w:fldCharType="begin"/>
      </w:r>
      <w:r>
        <w:rPr>
          <w:noProof/>
        </w:rPr>
        <w:instrText xml:space="preserve"> PAGEREF _Toc536523208 \h </w:instrText>
      </w:r>
      <w:r>
        <w:rPr>
          <w:noProof/>
        </w:rPr>
      </w:r>
      <w:r>
        <w:rPr>
          <w:noProof/>
        </w:rPr>
        <w:fldChar w:fldCharType="separate"/>
      </w:r>
      <w:r>
        <w:rPr>
          <w:noProof/>
        </w:rPr>
        <w:t>12</w:t>
      </w:r>
      <w:r>
        <w:rPr>
          <w:noProof/>
        </w:rPr>
        <w:fldChar w:fldCharType="end"/>
      </w:r>
    </w:p>
    <w:p w:rsidR="00D55594" w:rsidRDefault="00D55594">
      <w:pPr>
        <w:pStyle w:val="TOC1"/>
        <w:tabs>
          <w:tab w:val="right" w:leader="dot" w:pos="9345"/>
        </w:tabs>
        <w:rPr>
          <w:noProof/>
        </w:rPr>
      </w:pPr>
      <w:r>
        <w:rPr>
          <w:noProof/>
        </w:rPr>
        <w:t>Conditions convenues d’un commun accord</w:t>
      </w:r>
      <w:r>
        <w:rPr>
          <w:noProof/>
        </w:rPr>
        <w:tab/>
      </w:r>
      <w:r>
        <w:rPr>
          <w:noProof/>
        </w:rPr>
        <w:fldChar w:fldCharType="begin"/>
      </w:r>
      <w:r>
        <w:rPr>
          <w:noProof/>
        </w:rPr>
        <w:instrText xml:space="preserve"> PAGEREF _Toc536523209 \h </w:instrText>
      </w:r>
      <w:r>
        <w:rPr>
          <w:noProof/>
        </w:rPr>
      </w:r>
      <w:r>
        <w:rPr>
          <w:noProof/>
        </w:rPr>
        <w:fldChar w:fldCharType="separate"/>
      </w:r>
      <w:r>
        <w:rPr>
          <w:noProof/>
        </w:rPr>
        <w:t>12</w:t>
      </w:r>
      <w:r>
        <w:rPr>
          <w:noProof/>
        </w:rPr>
        <w:fldChar w:fldCharType="end"/>
      </w:r>
    </w:p>
    <w:p w:rsidR="00D55594" w:rsidRDefault="00D55594">
      <w:pPr>
        <w:pStyle w:val="TOC1"/>
        <w:tabs>
          <w:tab w:val="right" w:leader="dot" w:pos="9345"/>
        </w:tabs>
        <w:rPr>
          <w:noProof/>
        </w:rPr>
      </w:pPr>
      <w:r>
        <w:rPr>
          <w:noProof/>
        </w:rPr>
        <w:t>Conditions</w:t>
      </w:r>
      <w:r w:rsidRPr="00B013AE">
        <w:rPr>
          <w:i/>
          <w:noProof/>
        </w:rPr>
        <w:t xml:space="preserve"> in situ</w:t>
      </w:r>
      <w:r>
        <w:rPr>
          <w:noProof/>
        </w:rPr>
        <w:tab/>
      </w:r>
      <w:r>
        <w:rPr>
          <w:noProof/>
        </w:rPr>
        <w:fldChar w:fldCharType="begin"/>
      </w:r>
      <w:r>
        <w:rPr>
          <w:noProof/>
        </w:rPr>
        <w:instrText xml:space="preserve"> PAGEREF _Toc536523210 \h </w:instrText>
      </w:r>
      <w:r>
        <w:rPr>
          <w:noProof/>
        </w:rPr>
      </w:r>
      <w:r>
        <w:rPr>
          <w:noProof/>
        </w:rPr>
        <w:fldChar w:fldCharType="separate"/>
      </w:r>
      <w:r>
        <w:rPr>
          <w:noProof/>
        </w:rPr>
        <w:t>13</w:t>
      </w:r>
      <w:r>
        <w:rPr>
          <w:noProof/>
        </w:rPr>
        <w:fldChar w:fldCharType="end"/>
      </w:r>
    </w:p>
    <w:p w:rsidR="00D55594" w:rsidRDefault="00D55594">
      <w:pPr>
        <w:pStyle w:val="TOC1"/>
        <w:tabs>
          <w:tab w:val="right" w:leader="dot" w:pos="9345"/>
        </w:tabs>
        <w:rPr>
          <w:noProof/>
        </w:rPr>
      </w:pPr>
      <w:r>
        <w:rPr>
          <w:noProof/>
        </w:rPr>
        <w:t>Connaissances écologiques traditionnelles/connaissances environnementales traditionnelles</w:t>
      </w:r>
      <w:r>
        <w:rPr>
          <w:noProof/>
        </w:rPr>
        <w:tab/>
      </w:r>
      <w:r>
        <w:rPr>
          <w:noProof/>
        </w:rPr>
        <w:fldChar w:fldCharType="begin"/>
      </w:r>
      <w:r>
        <w:rPr>
          <w:noProof/>
        </w:rPr>
        <w:instrText xml:space="preserve"> PAGEREF _Toc536523211 \h </w:instrText>
      </w:r>
      <w:r>
        <w:rPr>
          <w:noProof/>
        </w:rPr>
      </w:r>
      <w:r>
        <w:rPr>
          <w:noProof/>
        </w:rPr>
        <w:fldChar w:fldCharType="separate"/>
      </w:r>
      <w:r>
        <w:rPr>
          <w:noProof/>
        </w:rPr>
        <w:t>13</w:t>
      </w:r>
      <w:r>
        <w:rPr>
          <w:noProof/>
        </w:rPr>
        <w:fldChar w:fldCharType="end"/>
      </w:r>
    </w:p>
    <w:p w:rsidR="00D55594" w:rsidRDefault="00D55594">
      <w:pPr>
        <w:pStyle w:val="TOC1"/>
        <w:tabs>
          <w:tab w:val="right" w:leader="dot" w:pos="9345"/>
        </w:tabs>
        <w:rPr>
          <w:noProof/>
        </w:rPr>
      </w:pPr>
      <w:r>
        <w:rPr>
          <w:noProof/>
        </w:rPr>
        <w:t>Consentement préalable en connaissance de cause</w:t>
      </w:r>
      <w:r>
        <w:rPr>
          <w:noProof/>
        </w:rPr>
        <w:tab/>
      </w:r>
      <w:r>
        <w:rPr>
          <w:noProof/>
        </w:rPr>
        <w:fldChar w:fldCharType="begin"/>
      </w:r>
      <w:r>
        <w:rPr>
          <w:noProof/>
        </w:rPr>
        <w:instrText xml:space="preserve"> PAGEREF _Toc536523212 \h </w:instrText>
      </w:r>
      <w:r>
        <w:rPr>
          <w:noProof/>
        </w:rPr>
      </w:r>
      <w:r>
        <w:rPr>
          <w:noProof/>
        </w:rPr>
        <w:fldChar w:fldCharType="separate"/>
      </w:r>
      <w:r>
        <w:rPr>
          <w:noProof/>
        </w:rPr>
        <w:t>14</w:t>
      </w:r>
      <w:r>
        <w:rPr>
          <w:noProof/>
        </w:rPr>
        <w:fldChar w:fldCharType="end"/>
      </w:r>
    </w:p>
    <w:p w:rsidR="00D55594" w:rsidRDefault="00D55594">
      <w:pPr>
        <w:pStyle w:val="TOC1"/>
        <w:tabs>
          <w:tab w:val="right" w:leader="dot" w:pos="9345"/>
        </w:tabs>
        <w:rPr>
          <w:noProof/>
        </w:rPr>
      </w:pPr>
      <w:r>
        <w:rPr>
          <w:noProof/>
        </w:rPr>
        <w:t>Conservation</w:t>
      </w:r>
      <w:r w:rsidRPr="00B013AE">
        <w:rPr>
          <w:i/>
          <w:noProof/>
        </w:rPr>
        <w:t xml:space="preserve"> ex situ</w:t>
      </w:r>
      <w:r>
        <w:rPr>
          <w:noProof/>
        </w:rPr>
        <w:tab/>
      </w:r>
      <w:r>
        <w:rPr>
          <w:noProof/>
        </w:rPr>
        <w:fldChar w:fldCharType="begin"/>
      </w:r>
      <w:r>
        <w:rPr>
          <w:noProof/>
        </w:rPr>
        <w:instrText xml:space="preserve"> PAGEREF _Toc536523213 \h </w:instrText>
      </w:r>
      <w:r>
        <w:rPr>
          <w:noProof/>
        </w:rPr>
      </w:r>
      <w:r>
        <w:rPr>
          <w:noProof/>
        </w:rPr>
        <w:fldChar w:fldCharType="separate"/>
      </w:r>
      <w:r>
        <w:rPr>
          <w:noProof/>
        </w:rPr>
        <w:t>15</w:t>
      </w:r>
      <w:r>
        <w:rPr>
          <w:noProof/>
        </w:rPr>
        <w:fldChar w:fldCharType="end"/>
      </w:r>
    </w:p>
    <w:p w:rsidR="00D55594" w:rsidRDefault="00D55594">
      <w:pPr>
        <w:pStyle w:val="TOC1"/>
        <w:tabs>
          <w:tab w:val="right" w:leader="dot" w:pos="9345"/>
        </w:tabs>
        <w:rPr>
          <w:noProof/>
        </w:rPr>
      </w:pPr>
      <w:r>
        <w:rPr>
          <w:noProof/>
        </w:rPr>
        <w:t>Consultation</w:t>
      </w:r>
      <w:r>
        <w:rPr>
          <w:noProof/>
        </w:rPr>
        <w:tab/>
      </w:r>
      <w:r>
        <w:rPr>
          <w:noProof/>
        </w:rPr>
        <w:fldChar w:fldCharType="begin"/>
      </w:r>
      <w:r>
        <w:rPr>
          <w:noProof/>
        </w:rPr>
        <w:instrText xml:space="preserve"> PAGEREF _Toc536523214 \h </w:instrText>
      </w:r>
      <w:r>
        <w:rPr>
          <w:noProof/>
        </w:rPr>
      </w:r>
      <w:r>
        <w:rPr>
          <w:noProof/>
        </w:rPr>
        <w:fldChar w:fldCharType="separate"/>
      </w:r>
      <w:r>
        <w:rPr>
          <w:noProof/>
        </w:rPr>
        <w:t>15</w:t>
      </w:r>
      <w:r>
        <w:rPr>
          <w:noProof/>
        </w:rPr>
        <w:fldChar w:fldCharType="end"/>
      </w:r>
    </w:p>
    <w:p w:rsidR="00D55594" w:rsidRDefault="00D55594">
      <w:pPr>
        <w:pStyle w:val="TOC1"/>
        <w:tabs>
          <w:tab w:val="right" w:leader="dot" w:pos="9345"/>
        </w:tabs>
        <w:rPr>
          <w:noProof/>
        </w:rPr>
      </w:pPr>
      <w:r>
        <w:rPr>
          <w:noProof/>
        </w:rPr>
        <w:t>Contexte coutumier</w:t>
      </w:r>
      <w:r>
        <w:rPr>
          <w:noProof/>
        </w:rPr>
        <w:tab/>
      </w:r>
      <w:r>
        <w:rPr>
          <w:noProof/>
        </w:rPr>
        <w:fldChar w:fldCharType="begin"/>
      </w:r>
      <w:r>
        <w:rPr>
          <w:noProof/>
        </w:rPr>
        <w:instrText xml:space="preserve"> PAGEREF _Toc536523215 \h </w:instrText>
      </w:r>
      <w:r>
        <w:rPr>
          <w:noProof/>
        </w:rPr>
      </w:r>
      <w:r>
        <w:rPr>
          <w:noProof/>
        </w:rPr>
        <w:fldChar w:fldCharType="separate"/>
      </w:r>
      <w:r>
        <w:rPr>
          <w:noProof/>
        </w:rPr>
        <w:t>15</w:t>
      </w:r>
      <w:r>
        <w:rPr>
          <w:noProof/>
        </w:rPr>
        <w:fldChar w:fldCharType="end"/>
      </w:r>
    </w:p>
    <w:p w:rsidR="00D55594" w:rsidRDefault="00D55594">
      <w:pPr>
        <w:pStyle w:val="TOC1"/>
        <w:tabs>
          <w:tab w:val="right" w:leader="dot" w:pos="9345"/>
        </w:tabs>
        <w:rPr>
          <w:noProof/>
        </w:rPr>
      </w:pPr>
      <w:r>
        <w:rPr>
          <w:noProof/>
        </w:rPr>
        <w:t>Contexte traditionnel</w:t>
      </w:r>
      <w:r>
        <w:rPr>
          <w:noProof/>
        </w:rPr>
        <w:tab/>
      </w:r>
      <w:r>
        <w:rPr>
          <w:noProof/>
        </w:rPr>
        <w:fldChar w:fldCharType="begin"/>
      </w:r>
      <w:r>
        <w:rPr>
          <w:noProof/>
        </w:rPr>
        <w:instrText xml:space="preserve"> PAGEREF _Toc536523216 \h </w:instrText>
      </w:r>
      <w:r>
        <w:rPr>
          <w:noProof/>
        </w:rPr>
      </w:r>
      <w:r>
        <w:rPr>
          <w:noProof/>
        </w:rPr>
        <w:fldChar w:fldCharType="separate"/>
      </w:r>
      <w:r>
        <w:rPr>
          <w:noProof/>
        </w:rPr>
        <w:t>15</w:t>
      </w:r>
      <w:r>
        <w:rPr>
          <w:noProof/>
        </w:rPr>
        <w:fldChar w:fldCharType="end"/>
      </w:r>
    </w:p>
    <w:p w:rsidR="00D55594" w:rsidRDefault="00D55594">
      <w:pPr>
        <w:pStyle w:val="TOC1"/>
        <w:tabs>
          <w:tab w:val="right" w:leader="dot" w:pos="9345"/>
        </w:tabs>
        <w:rPr>
          <w:noProof/>
        </w:rPr>
      </w:pPr>
      <w:r>
        <w:rPr>
          <w:noProof/>
        </w:rPr>
        <w:t>Contrats de licence</w:t>
      </w:r>
      <w:r>
        <w:rPr>
          <w:noProof/>
        </w:rPr>
        <w:tab/>
      </w:r>
      <w:r>
        <w:rPr>
          <w:noProof/>
        </w:rPr>
        <w:fldChar w:fldCharType="begin"/>
      </w:r>
      <w:r>
        <w:rPr>
          <w:noProof/>
        </w:rPr>
        <w:instrText xml:space="preserve"> PAGEREF _Toc536523217 \h </w:instrText>
      </w:r>
      <w:r>
        <w:rPr>
          <w:noProof/>
        </w:rPr>
      </w:r>
      <w:r>
        <w:rPr>
          <w:noProof/>
        </w:rPr>
        <w:fldChar w:fldCharType="separate"/>
      </w:r>
      <w:r>
        <w:rPr>
          <w:noProof/>
        </w:rPr>
        <w:t>16</w:t>
      </w:r>
      <w:r>
        <w:rPr>
          <w:noProof/>
        </w:rPr>
        <w:fldChar w:fldCharType="end"/>
      </w:r>
    </w:p>
    <w:p w:rsidR="00D55594" w:rsidRDefault="00D55594">
      <w:pPr>
        <w:pStyle w:val="TOC1"/>
        <w:tabs>
          <w:tab w:val="right" w:leader="dot" w:pos="9345"/>
        </w:tabs>
        <w:rPr>
          <w:noProof/>
        </w:rPr>
      </w:pPr>
      <w:r>
        <w:rPr>
          <w:noProof/>
        </w:rPr>
        <w:t>Convention de l’UNESCO concernant les mesures à prendre pour interdire et empêcher l’importation, l’exportation et le transfert de propriété illicites des biens culturels</w:t>
      </w:r>
      <w:r>
        <w:rPr>
          <w:noProof/>
        </w:rPr>
        <w:tab/>
      </w:r>
      <w:r>
        <w:rPr>
          <w:noProof/>
        </w:rPr>
        <w:fldChar w:fldCharType="begin"/>
      </w:r>
      <w:r>
        <w:rPr>
          <w:noProof/>
        </w:rPr>
        <w:instrText xml:space="preserve"> PAGEREF _Toc536523218 \h </w:instrText>
      </w:r>
      <w:r>
        <w:rPr>
          <w:noProof/>
        </w:rPr>
      </w:r>
      <w:r>
        <w:rPr>
          <w:noProof/>
        </w:rPr>
        <w:fldChar w:fldCharType="separate"/>
      </w:r>
      <w:r>
        <w:rPr>
          <w:noProof/>
        </w:rPr>
        <w:t>16</w:t>
      </w:r>
      <w:r>
        <w:rPr>
          <w:noProof/>
        </w:rPr>
        <w:fldChar w:fldCharType="end"/>
      </w:r>
    </w:p>
    <w:p w:rsidR="00D55594" w:rsidRDefault="00D55594">
      <w:pPr>
        <w:pStyle w:val="TOC1"/>
        <w:tabs>
          <w:tab w:val="right" w:leader="dot" w:pos="9345"/>
        </w:tabs>
        <w:rPr>
          <w:noProof/>
        </w:rPr>
      </w:pPr>
      <w:r>
        <w:rPr>
          <w:noProof/>
        </w:rPr>
        <w:t>Convention de l’UNESCO pour la sauvegarde du patrimoine culturel immatériel</w:t>
      </w:r>
      <w:r>
        <w:rPr>
          <w:noProof/>
        </w:rPr>
        <w:tab/>
      </w:r>
      <w:r>
        <w:rPr>
          <w:noProof/>
        </w:rPr>
        <w:fldChar w:fldCharType="begin"/>
      </w:r>
      <w:r>
        <w:rPr>
          <w:noProof/>
        </w:rPr>
        <w:instrText xml:space="preserve"> PAGEREF _Toc536523219 \h </w:instrText>
      </w:r>
      <w:r>
        <w:rPr>
          <w:noProof/>
        </w:rPr>
      </w:r>
      <w:r>
        <w:rPr>
          <w:noProof/>
        </w:rPr>
        <w:fldChar w:fldCharType="separate"/>
      </w:r>
      <w:r>
        <w:rPr>
          <w:noProof/>
        </w:rPr>
        <w:t>17</w:t>
      </w:r>
      <w:r>
        <w:rPr>
          <w:noProof/>
        </w:rPr>
        <w:fldChar w:fldCharType="end"/>
      </w:r>
    </w:p>
    <w:p w:rsidR="00D55594" w:rsidRDefault="00D55594">
      <w:pPr>
        <w:pStyle w:val="TOC1"/>
        <w:tabs>
          <w:tab w:val="right" w:leader="dot" w:pos="9345"/>
        </w:tabs>
        <w:rPr>
          <w:noProof/>
        </w:rPr>
      </w:pPr>
      <w:r>
        <w:rPr>
          <w:noProof/>
        </w:rPr>
        <w:t>Convention de l’UNESCO sur la protection et la promotion de la diversité des expressions culturelles</w:t>
      </w:r>
      <w:r>
        <w:rPr>
          <w:noProof/>
        </w:rPr>
        <w:tab/>
      </w:r>
      <w:r>
        <w:rPr>
          <w:noProof/>
        </w:rPr>
        <w:fldChar w:fldCharType="begin"/>
      </w:r>
      <w:r>
        <w:rPr>
          <w:noProof/>
        </w:rPr>
        <w:instrText xml:space="preserve"> PAGEREF _Toc536523220 \h </w:instrText>
      </w:r>
      <w:r>
        <w:rPr>
          <w:noProof/>
        </w:rPr>
      </w:r>
      <w:r>
        <w:rPr>
          <w:noProof/>
        </w:rPr>
        <w:fldChar w:fldCharType="separate"/>
      </w:r>
      <w:r>
        <w:rPr>
          <w:noProof/>
        </w:rPr>
        <w:t>17</w:t>
      </w:r>
      <w:r>
        <w:rPr>
          <w:noProof/>
        </w:rPr>
        <w:fldChar w:fldCharType="end"/>
      </w:r>
    </w:p>
    <w:p w:rsidR="00D55594" w:rsidRDefault="00D55594">
      <w:pPr>
        <w:pStyle w:val="TOC1"/>
        <w:tabs>
          <w:tab w:val="right" w:leader="dot" w:pos="9345"/>
        </w:tabs>
        <w:rPr>
          <w:noProof/>
        </w:rPr>
      </w:pPr>
      <w:r>
        <w:rPr>
          <w:noProof/>
        </w:rPr>
        <w:t>Convention sur la diversité biologique</w:t>
      </w:r>
      <w:r>
        <w:rPr>
          <w:noProof/>
        </w:rPr>
        <w:tab/>
      </w:r>
      <w:r>
        <w:rPr>
          <w:noProof/>
        </w:rPr>
        <w:fldChar w:fldCharType="begin"/>
      </w:r>
      <w:r>
        <w:rPr>
          <w:noProof/>
        </w:rPr>
        <w:instrText xml:space="preserve"> PAGEREF _Toc536523221 \h </w:instrText>
      </w:r>
      <w:r>
        <w:rPr>
          <w:noProof/>
        </w:rPr>
      </w:r>
      <w:r>
        <w:rPr>
          <w:noProof/>
        </w:rPr>
        <w:fldChar w:fldCharType="separate"/>
      </w:r>
      <w:r>
        <w:rPr>
          <w:noProof/>
        </w:rPr>
        <w:t>17</w:t>
      </w:r>
      <w:r>
        <w:rPr>
          <w:noProof/>
        </w:rPr>
        <w:fldChar w:fldCharType="end"/>
      </w:r>
    </w:p>
    <w:p w:rsidR="00D55594" w:rsidRDefault="00D55594">
      <w:pPr>
        <w:pStyle w:val="TOC1"/>
        <w:tabs>
          <w:tab w:val="right" w:leader="dot" w:pos="9345"/>
        </w:tabs>
        <w:rPr>
          <w:noProof/>
        </w:rPr>
      </w:pPr>
      <w:r>
        <w:rPr>
          <w:noProof/>
        </w:rPr>
        <w:t>Créations et innovations fondées sur les traditions</w:t>
      </w:r>
      <w:r>
        <w:rPr>
          <w:noProof/>
        </w:rPr>
        <w:tab/>
      </w:r>
      <w:r>
        <w:rPr>
          <w:noProof/>
        </w:rPr>
        <w:fldChar w:fldCharType="begin"/>
      </w:r>
      <w:r>
        <w:rPr>
          <w:noProof/>
        </w:rPr>
        <w:instrText xml:space="preserve"> PAGEREF _Toc536523222 \h </w:instrText>
      </w:r>
      <w:r>
        <w:rPr>
          <w:noProof/>
        </w:rPr>
      </w:r>
      <w:r>
        <w:rPr>
          <w:noProof/>
        </w:rPr>
        <w:fldChar w:fldCharType="separate"/>
      </w:r>
      <w:r>
        <w:rPr>
          <w:noProof/>
        </w:rPr>
        <w:t>18</w:t>
      </w:r>
      <w:r>
        <w:rPr>
          <w:noProof/>
        </w:rPr>
        <w:fldChar w:fldCharType="end"/>
      </w:r>
    </w:p>
    <w:p w:rsidR="00D55594" w:rsidRDefault="00D55594">
      <w:pPr>
        <w:pStyle w:val="TOC1"/>
        <w:tabs>
          <w:tab w:val="right" w:leader="dot" w:pos="9345"/>
        </w:tabs>
        <w:rPr>
          <w:noProof/>
        </w:rPr>
      </w:pPr>
      <w:r>
        <w:rPr>
          <w:noProof/>
        </w:rPr>
        <w:t>Cultures traditionnelles</w:t>
      </w:r>
      <w:r>
        <w:rPr>
          <w:noProof/>
        </w:rPr>
        <w:tab/>
      </w:r>
      <w:r>
        <w:rPr>
          <w:noProof/>
        </w:rPr>
        <w:fldChar w:fldCharType="begin"/>
      </w:r>
      <w:r>
        <w:rPr>
          <w:noProof/>
        </w:rPr>
        <w:instrText xml:space="preserve"> PAGEREF _Toc536523223 \h </w:instrText>
      </w:r>
      <w:r>
        <w:rPr>
          <w:noProof/>
        </w:rPr>
      </w:r>
      <w:r>
        <w:rPr>
          <w:noProof/>
        </w:rPr>
        <w:fldChar w:fldCharType="separate"/>
      </w:r>
      <w:r>
        <w:rPr>
          <w:noProof/>
        </w:rPr>
        <w:t>18</w:t>
      </w:r>
      <w:r>
        <w:rPr>
          <w:noProof/>
        </w:rPr>
        <w:fldChar w:fldCharType="end"/>
      </w:r>
    </w:p>
    <w:p w:rsidR="00D55594" w:rsidRDefault="00D55594">
      <w:pPr>
        <w:pStyle w:val="TOC1"/>
        <w:tabs>
          <w:tab w:val="right" w:leader="dot" w:pos="9345"/>
        </w:tabs>
        <w:rPr>
          <w:noProof/>
        </w:rPr>
      </w:pPr>
      <w:r>
        <w:rPr>
          <w:noProof/>
        </w:rPr>
        <w:t>Déclaration des Nations Unies sur les droits des peuples autochtones</w:t>
      </w:r>
      <w:r>
        <w:rPr>
          <w:noProof/>
        </w:rPr>
        <w:tab/>
      </w:r>
      <w:r>
        <w:rPr>
          <w:noProof/>
        </w:rPr>
        <w:fldChar w:fldCharType="begin"/>
      </w:r>
      <w:r>
        <w:rPr>
          <w:noProof/>
        </w:rPr>
        <w:instrText xml:space="preserve"> PAGEREF _Toc536523224 \h </w:instrText>
      </w:r>
      <w:r>
        <w:rPr>
          <w:noProof/>
        </w:rPr>
      </w:r>
      <w:r>
        <w:rPr>
          <w:noProof/>
        </w:rPr>
        <w:fldChar w:fldCharType="separate"/>
      </w:r>
      <w:r>
        <w:rPr>
          <w:noProof/>
        </w:rPr>
        <w:t>18</w:t>
      </w:r>
      <w:r>
        <w:rPr>
          <w:noProof/>
        </w:rPr>
        <w:fldChar w:fldCharType="end"/>
      </w:r>
    </w:p>
    <w:p w:rsidR="00D55594" w:rsidRDefault="00D55594">
      <w:pPr>
        <w:pStyle w:val="TOC1"/>
        <w:tabs>
          <w:tab w:val="right" w:leader="dot" w:pos="9345"/>
        </w:tabs>
        <w:rPr>
          <w:noProof/>
        </w:rPr>
      </w:pPr>
      <w:r>
        <w:rPr>
          <w:noProof/>
        </w:rPr>
        <w:t>Déclaration universelle des droits de l’homme</w:t>
      </w:r>
      <w:r>
        <w:rPr>
          <w:noProof/>
        </w:rPr>
        <w:tab/>
      </w:r>
      <w:r>
        <w:rPr>
          <w:noProof/>
        </w:rPr>
        <w:fldChar w:fldCharType="begin"/>
      </w:r>
      <w:r>
        <w:rPr>
          <w:noProof/>
        </w:rPr>
        <w:instrText xml:space="preserve"> PAGEREF _Toc536523225 \h </w:instrText>
      </w:r>
      <w:r>
        <w:rPr>
          <w:noProof/>
        </w:rPr>
      </w:r>
      <w:r>
        <w:rPr>
          <w:noProof/>
        </w:rPr>
        <w:fldChar w:fldCharType="separate"/>
      </w:r>
      <w:r>
        <w:rPr>
          <w:noProof/>
        </w:rPr>
        <w:t>19</w:t>
      </w:r>
      <w:r>
        <w:rPr>
          <w:noProof/>
        </w:rPr>
        <w:fldChar w:fldCharType="end"/>
      </w:r>
    </w:p>
    <w:p w:rsidR="00D55594" w:rsidRDefault="00D55594">
      <w:pPr>
        <w:pStyle w:val="TOC1"/>
        <w:tabs>
          <w:tab w:val="right" w:leader="dot" w:pos="9345"/>
        </w:tabs>
        <w:rPr>
          <w:noProof/>
        </w:rPr>
      </w:pPr>
      <w:r>
        <w:rPr>
          <w:noProof/>
        </w:rPr>
        <w:lastRenderedPageBreak/>
        <w:t>Dépositaire</w:t>
      </w:r>
      <w:r>
        <w:rPr>
          <w:noProof/>
        </w:rPr>
        <w:tab/>
      </w:r>
      <w:r>
        <w:rPr>
          <w:noProof/>
        </w:rPr>
        <w:fldChar w:fldCharType="begin"/>
      </w:r>
      <w:r>
        <w:rPr>
          <w:noProof/>
        </w:rPr>
        <w:instrText xml:space="preserve"> PAGEREF _Toc536523226 \h </w:instrText>
      </w:r>
      <w:r>
        <w:rPr>
          <w:noProof/>
        </w:rPr>
      </w:r>
      <w:r>
        <w:rPr>
          <w:noProof/>
        </w:rPr>
        <w:fldChar w:fldCharType="separate"/>
      </w:r>
      <w:r>
        <w:rPr>
          <w:noProof/>
        </w:rPr>
        <w:t>19</w:t>
      </w:r>
      <w:r>
        <w:rPr>
          <w:noProof/>
        </w:rPr>
        <w:fldChar w:fldCharType="end"/>
      </w:r>
    </w:p>
    <w:p w:rsidR="00D55594" w:rsidRDefault="00D55594">
      <w:pPr>
        <w:pStyle w:val="TOC1"/>
        <w:tabs>
          <w:tab w:val="right" w:leader="dot" w:pos="9345"/>
        </w:tabs>
        <w:rPr>
          <w:noProof/>
        </w:rPr>
      </w:pPr>
      <w:r>
        <w:rPr>
          <w:noProof/>
        </w:rPr>
        <w:t>Dérivé</w:t>
      </w:r>
      <w:r>
        <w:rPr>
          <w:noProof/>
        </w:rPr>
        <w:tab/>
      </w:r>
      <w:r>
        <w:rPr>
          <w:noProof/>
        </w:rPr>
        <w:fldChar w:fldCharType="begin"/>
      </w:r>
      <w:r>
        <w:rPr>
          <w:noProof/>
        </w:rPr>
        <w:instrText xml:space="preserve"> PAGEREF _Toc536523227 \h </w:instrText>
      </w:r>
      <w:r>
        <w:rPr>
          <w:noProof/>
        </w:rPr>
      </w:r>
      <w:r>
        <w:rPr>
          <w:noProof/>
        </w:rPr>
        <w:fldChar w:fldCharType="separate"/>
      </w:r>
      <w:r>
        <w:rPr>
          <w:noProof/>
        </w:rPr>
        <w:t>19</w:t>
      </w:r>
      <w:r>
        <w:rPr>
          <w:noProof/>
        </w:rPr>
        <w:fldChar w:fldCharType="end"/>
      </w:r>
    </w:p>
    <w:p w:rsidR="00D55594" w:rsidRDefault="00D55594">
      <w:pPr>
        <w:pStyle w:val="TOC1"/>
        <w:tabs>
          <w:tab w:val="right" w:leader="dot" w:pos="9345"/>
        </w:tabs>
        <w:rPr>
          <w:noProof/>
        </w:rPr>
      </w:pPr>
      <w:r>
        <w:rPr>
          <w:noProof/>
        </w:rPr>
        <w:t>Détenteur</w:t>
      </w:r>
      <w:r>
        <w:rPr>
          <w:noProof/>
        </w:rPr>
        <w:tab/>
      </w:r>
      <w:r>
        <w:rPr>
          <w:noProof/>
        </w:rPr>
        <w:fldChar w:fldCharType="begin"/>
      </w:r>
      <w:r>
        <w:rPr>
          <w:noProof/>
        </w:rPr>
        <w:instrText xml:space="preserve"> PAGEREF _Toc536523228 \h </w:instrText>
      </w:r>
      <w:r>
        <w:rPr>
          <w:noProof/>
        </w:rPr>
      </w:r>
      <w:r>
        <w:rPr>
          <w:noProof/>
        </w:rPr>
        <w:fldChar w:fldCharType="separate"/>
      </w:r>
      <w:r>
        <w:rPr>
          <w:noProof/>
        </w:rPr>
        <w:t>19</w:t>
      </w:r>
      <w:r>
        <w:rPr>
          <w:noProof/>
        </w:rPr>
        <w:fldChar w:fldCharType="end"/>
      </w:r>
    </w:p>
    <w:p w:rsidR="00D55594" w:rsidRDefault="00D55594">
      <w:pPr>
        <w:pStyle w:val="TOC1"/>
        <w:tabs>
          <w:tab w:val="right" w:leader="dot" w:pos="9345"/>
        </w:tabs>
        <w:rPr>
          <w:noProof/>
        </w:rPr>
      </w:pPr>
      <w:r>
        <w:rPr>
          <w:noProof/>
        </w:rPr>
        <w:t>Diligence requise</w:t>
      </w:r>
      <w:r>
        <w:rPr>
          <w:noProof/>
        </w:rPr>
        <w:tab/>
      </w:r>
      <w:r>
        <w:rPr>
          <w:noProof/>
        </w:rPr>
        <w:fldChar w:fldCharType="begin"/>
      </w:r>
      <w:r>
        <w:rPr>
          <w:noProof/>
        </w:rPr>
        <w:instrText xml:space="preserve"> PAGEREF _Toc536523229 \h </w:instrText>
      </w:r>
      <w:r>
        <w:rPr>
          <w:noProof/>
        </w:rPr>
      </w:r>
      <w:r>
        <w:rPr>
          <w:noProof/>
        </w:rPr>
        <w:fldChar w:fldCharType="separate"/>
      </w:r>
      <w:r>
        <w:rPr>
          <w:noProof/>
        </w:rPr>
        <w:t>20</w:t>
      </w:r>
      <w:r>
        <w:rPr>
          <w:noProof/>
        </w:rPr>
        <w:fldChar w:fldCharType="end"/>
      </w:r>
    </w:p>
    <w:p w:rsidR="00D55594" w:rsidRDefault="00D55594">
      <w:pPr>
        <w:pStyle w:val="TOC1"/>
        <w:tabs>
          <w:tab w:val="right" w:leader="dot" w:pos="9345"/>
        </w:tabs>
        <w:rPr>
          <w:noProof/>
        </w:rPr>
      </w:pPr>
      <w:r>
        <w:rPr>
          <w:noProof/>
        </w:rPr>
        <w:t>Dispositions types OMPI</w:t>
      </w:r>
      <w:r>
        <w:rPr>
          <w:noProof/>
        </w:rPr>
        <w:noBreakHyphen/>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_Toc536523230 \h </w:instrText>
      </w:r>
      <w:r>
        <w:rPr>
          <w:noProof/>
        </w:rPr>
      </w:r>
      <w:r>
        <w:rPr>
          <w:noProof/>
        </w:rPr>
        <w:fldChar w:fldCharType="separate"/>
      </w:r>
      <w:r>
        <w:rPr>
          <w:noProof/>
        </w:rPr>
        <w:t>20</w:t>
      </w:r>
      <w:r>
        <w:rPr>
          <w:noProof/>
        </w:rPr>
        <w:fldChar w:fldCharType="end"/>
      </w:r>
    </w:p>
    <w:p w:rsidR="00D55594" w:rsidRDefault="00D55594">
      <w:pPr>
        <w:pStyle w:val="TOC1"/>
        <w:tabs>
          <w:tab w:val="right" w:leader="dot" w:pos="9345"/>
        </w:tabs>
        <w:rPr>
          <w:noProof/>
        </w:rPr>
      </w:pPr>
      <w:r>
        <w:rPr>
          <w:noProof/>
        </w:rPr>
        <w:t>Diversité biologique</w:t>
      </w:r>
      <w:r>
        <w:rPr>
          <w:noProof/>
        </w:rPr>
        <w:tab/>
      </w:r>
      <w:r>
        <w:rPr>
          <w:noProof/>
        </w:rPr>
        <w:fldChar w:fldCharType="begin"/>
      </w:r>
      <w:r>
        <w:rPr>
          <w:noProof/>
        </w:rPr>
        <w:instrText xml:space="preserve"> PAGEREF _Toc536523231 \h </w:instrText>
      </w:r>
      <w:r>
        <w:rPr>
          <w:noProof/>
        </w:rPr>
      </w:r>
      <w:r>
        <w:rPr>
          <w:noProof/>
        </w:rPr>
        <w:fldChar w:fldCharType="separate"/>
      </w:r>
      <w:r>
        <w:rPr>
          <w:noProof/>
        </w:rPr>
        <w:t>20</w:t>
      </w:r>
      <w:r>
        <w:rPr>
          <w:noProof/>
        </w:rPr>
        <w:fldChar w:fldCharType="end"/>
      </w:r>
    </w:p>
    <w:p w:rsidR="00D55594" w:rsidRDefault="00D55594">
      <w:pPr>
        <w:pStyle w:val="TOC1"/>
        <w:tabs>
          <w:tab w:val="right" w:leader="dot" w:pos="9345"/>
        </w:tabs>
        <w:rPr>
          <w:noProof/>
        </w:rPr>
      </w:pPr>
      <w:r>
        <w:rPr>
          <w:noProof/>
        </w:rPr>
        <w:t>Diversité culturelle</w:t>
      </w:r>
      <w:r>
        <w:rPr>
          <w:noProof/>
        </w:rPr>
        <w:tab/>
      </w:r>
      <w:r>
        <w:rPr>
          <w:noProof/>
        </w:rPr>
        <w:fldChar w:fldCharType="begin"/>
      </w:r>
      <w:r>
        <w:rPr>
          <w:noProof/>
        </w:rPr>
        <w:instrText xml:space="preserve"> PAGEREF _Toc536523232 \h </w:instrText>
      </w:r>
      <w:r>
        <w:rPr>
          <w:noProof/>
        </w:rPr>
      </w:r>
      <w:r>
        <w:rPr>
          <w:noProof/>
        </w:rPr>
        <w:fldChar w:fldCharType="separate"/>
      </w:r>
      <w:r>
        <w:rPr>
          <w:noProof/>
        </w:rPr>
        <w:t>21</w:t>
      </w:r>
      <w:r>
        <w:rPr>
          <w:noProof/>
        </w:rPr>
        <w:fldChar w:fldCharType="end"/>
      </w:r>
    </w:p>
    <w:p w:rsidR="00D55594" w:rsidRDefault="00D55594">
      <w:pPr>
        <w:pStyle w:val="TOC1"/>
        <w:tabs>
          <w:tab w:val="right" w:leader="dot" w:pos="9345"/>
        </w:tabs>
        <w:rPr>
          <w:noProof/>
        </w:rPr>
      </w:pPr>
      <w:r>
        <w:rPr>
          <w:noProof/>
        </w:rPr>
        <w:t>Divulgation</w:t>
      </w:r>
      <w:r>
        <w:rPr>
          <w:noProof/>
        </w:rPr>
        <w:tab/>
      </w:r>
      <w:r>
        <w:rPr>
          <w:noProof/>
        </w:rPr>
        <w:fldChar w:fldCharType="begin"/>
      </w:r>
      <w:r>
        <w:rPr>
          <w:noProof/>
        </w:rPr>
        <w:instrText xml:space="preserve"> PAGEREF _Toc536523233 \h </w:instrText>
      </w:r>
      <w:r>
        <w:rPr>
          <w:noProof/>
        </w:rPr>
      </w:r>
      <w:r>
        <w:rPr>
          <w:noProof/>
        </w:rPr>
        <w:fldChar w:fldCharType="separate"/>
      </w:r>
      <w:r>
        <w:rPr>
          <w:noProof/>
        </w:rPr>
        <w:t>21</w:t>
      </w:r>
      <w:r>
        <w:rPr>
          <w:noProof/>
        </w:rPr>
        <w:fldChar w:fldCharType="end"/>
      </w:r>
    </w:p>
    <w:p w:rsidR="00D55594" w:rsidRDefault="00D55594">
      <w:pPr>
        <w:pStyle w:val="TOC1"/>
        <w:tabs>
          <w:tab w:val="right" w:leader="dot" w:pos="9345"/>
        </w:tabs>
        <w:rPr>
          <w:noProof/>
        </w:rPr>
      </w:pPr>
      <w:r>
        <w:rPr>
          <w:noProof/>
        </w:rPr>
        <w:t>Documentation minimale du PCT</w:t>
      </w:r>
      <w:r>
        <w:rPr>
          <w:noProof/>
        </w:rPr>
        <w:tab/>
      </w:r>
      <w:r>
        <w:rPr>
          <w:noProof/>
        </w:rPr>
        <w:fldChar w:fldCharType="begin"/>
      </w:r>
      <w:r>
        <w:rPr>
          <w:noProof/>
        </w:rPr>
        <w:instrText xml:space="preserve"> PAGEREF _Toc536523234 \h </w:instrText>
      </w:r>
      <w:r>
        <w:rPr>
          <w:noProof/>
        </w:rPr>
      </w:r>
      <w:r>
        <w:rPr>
          <w:noProof/>
        </w:rPr>
        <w:fldChar w:fldCharType="separate"/>
      </w:r>
      <w:r>
        <w:rPr>
          <w:noProof/>
        </w:rPr>
        <w:t>21</w:t>
      </w:r>
      <w:r>
        <w:rPr>
          <w:noProof/>
        </w:rPr>
        <w:fldChar w:fldCharType="end"/>
      </w:r>
    </w:p>
    <w:p w:rsidR="00D55594" w:rsidRDefault="00D55594">
      <w:pPr>
        <w:pStyle w:val="TOC1"/>
        <w:tabs>
          <w:tab w:val="right" w:leader="dot" w:pos="9345"/>
        </w:tabs>
        <w:rPr>
          <w:noProof/>
        </w:rPr>
      </w:pPr>
      <w:r>
        <w:rPr>
          <w:noProof/>
        </w:rPr>
        <w:t>Domaine public</w:t>
      </w:r>
      <w:r>
        <w:rPr>
          <w:noProof/>
        </w:rPr>
        <w:tab/>
      </w:r>
      <w:r>
        <w:rPr>
          <w:noProof/>
        </w:rPr>
        <w:fldChar w:fldCharType="begin"/>
      </w:r>
      <w:r>
        <w:rPr>
          <w:noProof/>
        </w:rPr>
        <w:instrText xml:space="preserve"> PAGEREF _Toc536523235 \h </w:instrText>
      </w:r>
      <w:r>
        <w:rPr>
          <w:noProof/>
        </w:rPr>
      </w:r>
      <w:r>
        <w:rPr>
          <w:noProof/>
        </w:rPr>
        <w:fldChar w:fldCharType="separate"/>
      </w:r>
      <w:r>
        <w:rPr>
          <w:noProof/>
        </w:rPr>
        <w:t>22</w:t>
      </w:r>
      <w:r>
        <w:rPr>
          <w:noProof/>
        </w:rPr>
        <w:fldChar w:fldCharType="end"/>
      </w:r>
    </w:p>
    <w:p w:rsidR="00D55594" w:rsidRDefault="00D55594">
      <w:pPr>
        <w:pStyle w:val="TOC1"/>
        <w:tabs>
          <w:tab w:val="right" w:leader="dot" w:pos="9345"/>
        </w:tabs>
        <w:rPr>
          <w:noProof/>
        </w:rPr>
      </w:pPr>
      <w:r>
        <w:rPr>
          <w:noProof/>
        </w:rPr>
        <w:t>Droit et protocoles coutumiers</w:t>
      </w:r>
      <w:r>
        <w:rPr>
          <w:noProof/>
        </w:rPr>
        <w:tab/>
      </w:r>
      <w:r>
        <w:rPr>
          <w:noProof/>
        </w:rPr>
        <w:fldChar w:fldCharType="begin"/>
      </w:r>
      <w:r>
        <w:rPr>
          <w:noProof/>
        </w:rPr>
        <w:instrText xml:space="preserve"> PAGEREF _Toc536523236 \h </w:instrText>
      </w:r>
      <w:r>
        <w:rPr>
          <w:noProof/>
        </w:rPr>
      </w:r>
      <w:r>
        <w:rPr>
          <w:noProof/>
        </w:rPr>
        <w:fldChar w:fldCharType="separate"/>
      </w:r>
      <w:r>
        <w:rPr>
          <w:noProof/>
        </w:rPr>
        <w:t>22</w:t>
      </w:r>
      <w:r>
        <w:rPr>
          <w:noProof/>
        </w:rPr>
        <w:fldChar w:fldCharType="end"/>
      </w:r>
    </w:p>
    <w:p w:rsidR="00D55594" w:rsidRDefault="00D55594">
      <w:pPr>
        <w:pStyle w:val="TOC1"/>
        <w:tabs>
          <w:tab w:val="right" w:leader="dot" w:pos="9345"/>
        </w:tabs>
        <w:rPr>
          <w:noProof/>
        </w:rPr>
      </w:pPr>
      <w:r>
        <w:rPr>
          <w:noProof/>
        </w:rPr>
        <w:t>Droits des agriculteurs</w:t>
      </w:r>
      <w:r>
        <w:rPr>
          <w:noProof/>
        </w:rPr>
        <w:tab/>
      </w:r>
      <w:r>
        <w:rPr>
          <w:noProof/>
        </w:rPr>
        <w:fldChar w:fldCharType="begin"/>
      </w:r>
      <w:r>
        <w:rPr>
          <w:noProof/>
        </w:rPr>
        <w:instrText xml:space="preserve"> PAGEREF _Toc536523237 \h </w:instrText>
      </w:r>
      <w:r>
        <w:rPr>
          <w:noProof/>
        </w:rPr>
      </w:r>
      <w:r>
        <w:rPr>
          <w:noProof/>
        </w:rPr>
        <w:fldChar w:fldCharType="separate"/>
      </w:r>
      <w:r>
        <w:rPr>
          <w:noProof/>
        </w:rPr>
        <w:t>23</w:t>
      </w:r>
      <w:r>
        <w:rPr>
          <w:noProof/>
        </w:rPr>
        <w:fldChar w:fldCharType="end"/>
      </w:r>
    </w:p>
    <w:p w:rsidR="00D55594" w:rsidRDefault="00D55594">
      <w:pPr>
        <w:pStyle w:val="TOC1"/>
        <w:tabs>
          <w:tab w:val="right" w:leader="dot" w:pos="9345"/>
        </w:tabs>
        <w:rPr>
          <w:noProof/>
        </w:rPr>
      </w:pPr>
      <w:r>
        <w:rPr>
          <w:noProof/>
        </w:rPr>
        <w:t>État de la technique</w:t>
      </w:r>
      <w:r>
        <w:rPr>
          <w:noProof/>
        </w:rPr>
        <w:tab/>
      </w:r>
      <w:r>
        <w:rPr>
          <w:noProof/>
        </w:rPr>
        <w:fldChar w:fldCharType="begin"/>
      </w:r>
      <w:r>
        <w:rPr>
          <w:noProof/>
        </w:rPr>
        <w:instrText xml:space="preserve"> PAGEREF _Toc536523238 \h </w:instrText>
      </w:r>
      <w:r>
        <w:rPr>
          <w:noProof/>
        </w:rPr>
      </w:r>
      <w:r>
        <w:rPr>
          <w:noProof/>
        </w:rPr>
        <w:fldChar w:fldCharType="separate"/>
      </w:r>
      <w:r>
        <w:rPr>
          <w:noProof/>
        </w:rPr>
        <w:t>24</w:t>
      </w:r>
      <w:r>
        <w:rPr>
          <w:noProof/>
        </w:rPr>
        <w:fldChar w:fldCharType="end"/>
      </w:r>
    </w:p>
    <w:p w:rsidR="00D55594" w:rsidRDefault="00D55594">
      <w:pPr>
        <w:pStyle w:val="TOC1"/>
        <w:tabs>
          <w:tab w:val="right" w:leader="dot" w:pos="9345"/>
        </w:tabs>
        <w:rPr>
          <w:noProof/>
        </w:rPr>
      </w:pPr>
      <w:r>
        <w:rPr>
          <w:noProof/>
        </w:rPr>
        <w:t>Exception</w:t>
      </w:r>
      <w:r>
        <w:rPr>
          <w:noProof/>
        </w:rPr>
        <w:tab/>
      </w:r>
      <w:r>
        <w:rPr>
          <w:noProof/>
        </w:rPr>
        <w:fldChar w:fldCharType="begin"/>
      </w:r>
      <w:r>
        <w:rPr>
          <w:noProof/>
        </w:rPr>
        <w:instrText xml:space="preserve"> PAGEREF _Toc536523239 \h </w:instrText>
      </w:r>
      <w:r>
        <w:rPr>
          <w:noProof/>
        </w:rPr>
      </w:r>
      <w:r>
        <w:rPr>
          <w:noProof/>
        </w:rPr>
        <w:fldChar w:fldCharType="separate"/>
      </w:r>
      <w:r>
        <w:rPr>
          <w:noProof/>
        </w:rPr>
        <w:t>25</w:t>
      </w:r>
      <w:r>
        <w:rPr>
          <w:noProof/>
        </w:rPr>
        <w:fldChar w:fldCharType="end"/>
      </w:r>
    </w:p>
    <w:p w:rsidR="00D55594" w:rsidRDefault="00D55594">
      <w:pPr>
        <w:pStyle w:val="TOC1"/>
        <w:tabs>
          <w:tab w:val="right" w:leader="dot" w:pos="9345"/>
        </w:tabs>
        <w:rPr>
          <w:noProof/>
        </w:rPr>
      </w:pPr>
      <w:r>
        <w:rPr>
          <w:noProof/>
        </w:rPr>
        <w:t>Exigences de divulgation</w:t>
      </w:r>
      <w:r>
        <w:rPr>
          <w:noProof/>
        </w:rPr>
        <w:tab/>
      </w:r>
      <w:r>
        <w:rPr>
          <w:noProof/>
        </w:rPr>
        <w:fldChar w:fldCharType="begin"/>
      </w:r>
      <w:r>
        <w:rPr>
          <w:noProof/>
        </w:rPr>
        <w:instrText xml:space="preserve"> PAGEREF _Toc536523240 \h </w:instrText>
      </w:r>
      <w:r>
        <w:rPr>
          <w:noProof/>
        </w:rPr>
      </w:r>
      <w:r>
        <w:rPr>
          <w:noProof/>
        </w:rPr>
        <w:fldChar w:fldCharType="separate"/>
      </w:r>
      <w:r>
        <w:rPr>
          <w:noProof/>
        </w:rPr>
        <w:t>25</w:t>
      </w:r>
      <w:r>
        <w:rPr>
          <w:noProof/>
        </w:rPr>
        <w:fldChar w:fldCharType="end"/>
      </w:r>
    </w:p>
    <w:p w:rsidR="00D55594" w:rsidRDefault="00D55594">
      <w:pPr>
        <w:pStyle w:val="TOC1"/>
        <w:tabs>
          <w:tab w:val="right" w:leader="dot" w:pos="9345"/>
        </w:tabs>
        <w:rPr>
          <w:noProof/>
        </w:rPr>
      </w:pPr>
      <w:r>
        <w:rPr>
          <w:noProof/>
        </w:rPr>
        <w:t>Expression par l’action</w:t>
      </w:r>
      <w:r>
        <w:rPr>
          <w:noProof/>
        </w:rPr>
        <w:tab/>
      </w:r>
      <w:r>
        <w:rPr>
          <w:noProof/>
        </w:rPr>
        <w:fldChar w:fldCharType="begin"/>
      </w:r>
      <w:r>
        <w:rPr>
          <w:noProof/>
        </w:rPr>
        <w:instrText xml:space="preserve"> PAGEREF _Toc536523241 \h </w:instrText>
      </w:r>
      <w:r>
        <w:rPr>
          <w:noProof/>
        </w:rPr>
      </w:r>
      <w:r>
        <w:rPr>
          <w:noProof/>
        </w:rPr>
        <w:fldChar w:fldCharType="separate"/>
      </w:r>
      <w:r>
        <w:rPr>
          <w:noProof/>
        </w:rPr>
        <w:t>26</w:t>
      </w:r>
      <w:r>
        <w:rPr>
          <w:noProof/>
        </w:rPr>
        <w:fldChar w:fldCharType="end"/>
      </w:r>
    </w:p>
    <w:p w:rsidR="00D55594" w:rsidRDefault="00D55594">
      <w:pPr>
        <w:pStyle w:val="TOC1"/>
        <w:tabs>
          <w:tab w:val="right" w:leader="dot" w:pos="9345"/>
        </w:tabs>
        <w:rPr>
          <w:noProof/>
        </w:rPr>
      </w:pPr>
      <w:r>
        <w:rPr>
          <w:noProof/>
        </w:rPr>
        <w:t>Expressions culturelles</w:t>
      </w:r>
      <w:r>
        <w:rPr>
          <w:noProof/>
        </w:rPr>
        <w:tab/>
      </w:r>
      <w:r>
        <w:rPr>
          <w:noProof/>
        </w:rPr>
        <w:fldChar w:fldCharType="begin"/>
      </w:r>
      <w:r>
        <w:rPr>
          <w:noProof/>
        </w:rPr>
        <w:instrText xml:space="preserve"> PAGEREF _Toc536523242 \h </w:instrText>
      </w:r>
      <w:r>
        <w:rPr>
          <w:noProof/>
        </w:rPr>
      </w:r>
      <w:r>
        <w:rPr>
          <w:noProof/>
        </w:rPr>
        <w:fldChar w:fldCharType="separate"/>
      </w:r>
      <w:r>
        <w:rPr>
          <w:noProof/>
        </w:rPr>
        <w:t>26</w:t>
      </w:r>
      <w:r>
        <w:rPr>
          <w:noProof/>
        </w:rPr>
        <w:fldChar w:fldCharType="end"/>
      </w:r>
    </w:p>
    <w:p w:rsidR="00D55594" w:rsidRDefault="00D55594">
      <w:pPr>
        <w:pStyle w:val="TOC1"/>
        <w:tabs>
          <w:tab w:val="right" w:leader="dot" w:pos="9345"/>
        </w:tabs>
        <w:rPr>
          <w:noProof/>
        </w:rPr>
      </w:pPr>
      <w:r>
        <w:rPr>
          <w:noProof/>
        </w:rPr>
        <w:t>Expressions culturelles traditionnelles</w:t>
      </w:r>
      <w:r>
        <w:rPr>
          <w:noProof/>
        </w:rPr>
        <w:tab/>
      </w:r>
      <w:r>
        <w:rPr>
          <w:noProof/>
        </w:rPr>
        <w:fldChar w:fldCharType="begin"/>
      </w:r>
      <w:r>
        <w:rPr>
          <w:noProof/>
        </w:rPr>
        <w:instrText xml:space="preserve"> PAGEREF _Toc536523243 \h </w:instrText>
      </w:r>
      <w:r>
        <w:rPr>
          <w:noProof/>
        </w:rPr>
      </w:r>
      <w:r>
        <w:rPr>
          <w:noProof/>
        </w:rPr>
        <w:fldChar w:fldCharType="separate"/>
      </w:r>
      <w:r>
        <w:rPr>
          <w:noProof/>
        </w:rPr>
        <w:t>26</w:t>
      </w:r>
      <w:r>
        <w:rPr>
          <w:noProof/>
        </w:rPr>
        <w:fldChar w:fldCharType="end"/>
      </w:r>
    </w:p>
    <w:p w:rsidR="00D55594" w:rsidRDefault="00D55594">
      <w:pPr>
        <w:pStyle w:val="TOC1"/>
        <w:tabs>
          <w:tab w:val="right" w:leader="dot" w:pos="9345"/>
        </w:tabs>
        <w:rPr>
          <w:noProof/>
        </w:rPr>
      </w:pPr>
      <w:r>
        <w:rPr>
          <w:noProof/>
        </w:rPr>
        <w:t>Expressions du folklore</w:t>
      </w:r>
      <w:r>
        <w:rPr>
          <w:noProof/>
        </w:rPr>
        <w:tab/>
      </w:r>
      <w:r>
        <w:rPr>
          <w:noProof/>
        </w:rPr>
        <w:fldChar w:fldCharType="begin"/>
      </w:r>
      <w:r>
        <w:rPr>
          <w:noProof/>
        </w:rPr>
        <w:instrText xml:space="preserve"> PAGEREF _Toc536523244 \h </w:instrText>
      </w:r>
      <w:r>
        <w:rPr>
          <w:noProof/>
        </w:rPr>
      </w:r>
      <w:r>
        <w:rPr>
          <w:noProof/>
        </w:rPr>
        <w:fldChar w:fldCharType="separate"/>
      </w:r>
      <w:r>
        <w:rPr>
          <w:noProof/>
        </w:rPr>
        <w:t>27</w:t>
      </w:r>
      <w:r>
        <w:rPr>
          <w:noProof/>
        </w:rPr>
        <w:fldChar w:fldCharType="end"/>
      </w:r>
    </w:p>
    <w:p w:rsidR="00D55594" w:rsidRDefault="00D55594">
      <w:pPr>
        <w:pStyle w:val="TOC1"/>
        <w:tabs>
          <w:tab w:val="right" w:leader="dot" w:pos="9345"/>
        </w:tabs>
        <w:rPr>
          <w:noProof/>
        </w:rPr>
      </w:pPr>
      <w:r>
        <w:rPr>
          <w:noProof/>
        </w:rPr>
        <w:t>Expressions tangibles</w:t>
      </w:r>
      <w:r>
        <w:rPr>
          <w:noProof/>
        </w:rPr>
        <w:tab/>
      </w:r>
      <w:r>
        <w:rPr>
          <w:noProof/>
        </w:rPr>
        <w:fldChar w:fldCharType="begin"/>
      </w:r>
      <w:r>
        <w:rPr>
          <w:noProof/>
        </w:rPr>
        <w:instrText xml:space="preserve"> PAGEREF _Toc536523245 \h </w:instrText>
      </w:r>
      <w:r>
        <w:rPr>
          <w:noProof/>
        </w:rPr>
      </w:r>
      <w:r>
        <w:rPr>
          <w:noProof/>
        </w:rPr>
        <w:fldChar w:fldCharType="separate"/>
      </w:r>
      <w:r>
        <w:rPr>
          <w:noProof/>
        </w:rPr>
        <w:t>27</w:t>
      </w:r>
      <w:r>
        <w:rPr>
          <w:noProof/>
        </w:rPr>
        <w:fldChar w:fldCharType="end"/>
      </w:r>
    </w:p>
    <w:p w:rsidR="00D55594" w:rsidRDefault="00D55594">
      <w:pPr>
        <w:pStyle w:val="TOC1"/>
        <w:tabs>
          <w:tab w:val="right" w:leader="dot" w:pos="9345"/>
        </w:tabs>
        <w:rPr>
          <w:noProof/>
        </w:rPr>
      </w:pPr>
      <w:r>
        <w:rPr>
          <w:noProof/>
        </w:rPr>
        <w:t>Fixation (“documentation” en anglais)</w:t>
      </w:r>
      <w:r>
        <w:rPr>
          <w:noProof/>
        </w:rPr>
        <w:tab/>
      </w:r>
      <w:r>
        <w:rPr>
          <w:noProof/>
        </w:rPr>
        <w:fldChar w:fldCharType="begin"/>
      </w:r>
      <w:r>
        <w:rPr>
          <w:noProof/>
        </w:rPr>
        <w:instrText xml:space="preserve"> PAGEREF _Toc536523246 \h </w:instrText>
      </w:r>
      <w:r>
        <w:rPr>
          <w:noProof/>
        </w:rPr>
      </w:r>
      <w:r>
        <w:rPr>
          <w:noProof/>
        </w:rPr>
        <w:fldChar w:fldCharType="separate"/>
      </w:r>
      <w:r>
        <w:rPr>
          <w:noProof/>
        </w:rPr>
        <w:t>28</w:t>
      </w:r>
      <w:r>
        <w:rPr>
          <w:noProof/>
        </w:rPr>
        <w:fldChar w:fldCharType="end"/>
      </w:r>
    </w:p>
    <w:p w:rsidR="00D55594" w:rsidRDefault="00D55594">
      <w:pPr>
        <w:pStyle w:val="TOC1"/>
        <w:tabs>
          <w:tab w:val="right" w:leader="dot" w:pos="9345"/>
        </w:tabs>
        <w:rPr>
          <w:noProof/>
        </w:rPr>
      </w:pPr>
      <w:r>
        <w:rPr>
          <w:noProof/>
        </w:rPr>
        <w:t>Fixation (“fixation” en anglais)</w:t>
      </w:r>
      <w:r>
        <w:rPr>
          <w:noProof/>
        </w:rPr>
        <w:tab/>
      </w:r>
      <w:r>
        <w:rPr>
          <w:noProof/>
        </w:rPr>
        <w:fldChar w:fldCharType="begin"/>
      </w:r>
      <w:r>
        <w:rPr>
          <w:noProof/>
        </w:rPr>
        <w:instrText xml:space="preserve"> PAGEREF _Toc536523247 \h </w:instrText>
      </w:r>
      <w:r>
        <w:rPr>
          <w:noProof/>
        </w:rPr>
      </w:r>
      <w:r>
        <w:rPr>
          <w:noProof/>
        </w:rPr>
        <w:fldChar w:fldCharType="separate"/>
      </w:r>
      <w:r>
        <w:rPr>
          <w:noProof/>
        </w:rPr>
        <w:t>28</w:t>
      </w:r>
      <w:r>
        <w:rPr>
          <w:noProof/>
        </w:rPr>
        <w:fldChar w:fldCharType="end"/>
      </w:r>
    </w:p>
    <w:p w:rsidR="00D55594" w:rsidRDefault="00D55594">
      <w:pPr>
        <w:pStyle w:val="TOC1"/>
        <w:tabs>
          <w:tab w:val="right" w:leader="dot" w:pos="9345"/>
        </w:tabs>
        <w:rPr>
          <w:noProof/>
        </w:rPr>
      </w:pPr>
      <w:r>
        <w:rPr>
          <w:noProof/>
        </w:rPr>
        <w:t>Folklore</w:t>
      </w:r>
      <w:r>
        <w:rPr>
          <w:noProof/>
        </w:rPr>
        <w:tab/>
      </w:r>
      <w:r>
        <w:rPr>
          <w:noProof/>
        </w:rPr>
        <w:fldChar w:fldCharType="begin"/>
      </w:r>
      <w:r>
        <w:rPr>
          <w:noProof/>
        </w:rPr>
        <w:instrText xml:space="preserve"> PAGEREF _Toc536523248 \h </w:instrText>
      </w:r>
      <w:r>
        <w:rPr>
          <w:noProof/>
        </w:rPr>
      </w:r>
      <w:r>
        <w:rPr>
          <w:noProof/>
        </w:rPr>
        <w:fldChar w:fldCharType="separate"/>
      </w:r>
      <w:r>
        <w:rPr>
          <w:noProof/>
        </w:rPr>
        <w:t>28</w:t>
      </w:r>
      <w:r>
        <w:rPr>
          <w:noProof/>
        </w:rPr>
        <w:fldChar w:fldCharType="end"/>
      </w:r>
    </w:p>
    <w:p w:rsidR="00D55594" w:rsidRDefault="00D55594">
      <w:pPr>
        <w:pStyle w:val="TOC1"/>
        <w:tabs>
          <w:tab w:val="right" w:leader="dot" w:pos="9345"/>
        </w:tabs>
        <w:rPr>
          <w:noProof/>
        </w:rPr>
      </w:pPr>
      <w:r>
        <w:rPr>
          <w:noProof/>
        </w:rPr>
        <w:t>Formalité</w:t>
      </w:r>
      <w:r>
        <w:rPr>
          <w:noProof/>
        </w:rPr>
        <w:tab/>
      </w:r>
      <w:r>
        <w:rPr>
          <w:noProof/>
        </w:rPr>
        <w:fldChar w:fldCharType="begin"/>
      </w:r>
      <w:r>
        <w:rPr>
          <w:noProof/>
        </w:rPr>
        <w:instrText xml:space="preserve"> PAGEREF _Toc536523249 \h </w:instrText>
      </w:r>
      <w:r>
        <w:rPr>
          <w:noProof/>
        </w:rPr>
      </w:r>
      <w:r>
        <w:rPr>
          <w:noProof/>
        </w:rPr>
        <w:fldChar w:fldCharType="separate"/>
      </w:r>
      <w:r>
        <w:rPr>
          <w:noProof/>
        </w:rPr>
        <w:t>29</w:t>
      </w:r>
      <w:r>
        <w:rPr>
          <w:noProof/>
        </w:rPr>
        <w:fldChar w:fldCharType="end"/>
      </w:r>
    </w:p>
    <w:p w:rsidR="00D55594" w:rsidRDefault="00D55594">
      <w:pPr>
        <w:pStyle w:val="TOC1"/>
        <w:tabs>
          <w:tab w:val="right" w:leader="dot" w:pos="9345"/>
        </w:tabs>
        <w:rPr>
          <w:noProof/>
        </w:rPr>
      </w:pPr>
      <w:r>
        <w:rPr>
          <w:noProof/>
        </w:rPr>
        <w:t>Fournisseurs et destinataires de ressources génétiques</w:t>
      </w:r>
      <w:r>
        <w:rPr>
          <w:noProof/>
        </w:rPr>
        <w:tab/>
      </w:r>
      <w:r>
        <w:rPr>
          <w:noProof/>
        </w:rPr>
        <w:fldChar w:fldCharType="begin"/>
      </w:r>
      <w:r>
        <w:rPr>
          <w:noProof/>
        </w:rPr>
        <w:instrText xml:space="preserve"> PAGEREF _Toc536523250 \h </w:instrText>
      </w:r>
      <w:r>
        <w:rPr>
          <w:noProof/>
        </w:rPr>
      </w:r>
      <w:r>
        <w:rPr>
          <w:noProof/>
        </w:rPr>
        <w:fldChar w:fldCharType="separate"/>
      </w:r>
      <w:r>
        <w:rPr>
          <w:noProof/>
        </w:rPr>
        <w:t>30</w:t>
      </w:r>
      <w:r>
        <w:rPr>
          <w:noProof/>
        </w:rPr>
        <w:fldChar w:fldCharType="end"/>
      </w:r>
    </w:p>
    <w:p w:rsidR="00D55594" w:rsidRDefault="00D55594">
      <w:pPr>
        <w:pStyle w:val="TOC1"/>
        <w:tabs>
          <w:tab w:val="right" w:leader="dot" w:pos="9345"/>
        </w:tabs>
        <w:rPr>
          <w:noProof/>
        </w:rPr>
      </w:pPr>
      <w:r>
        <w:rPr>
          <w:noProof/>
        </w:rPr>
        <w:t>Identité culturelle</w:t>
      </w:r>
      <w:r>
        <w:rPr>
          <w:noProof/>
        </w:rPr>
        <w:tab/>
      </w:r>
      <w:r>
        <w:rPr>
          <w:noProof/>
        </w:rPr>
        <w:fldChar w:fldCharType="begin"/>
      </w:r>
      <w:r>
        <w:rPr>
          <w:noProof/>
        </w:rPr>
        <w:instrText xml:space="preserve"> PAGEREF _Toc536523251 \h </w:instrText>
      </w:r>
      <w:r>
        <w:rPr>
          <w:noProof/>
        </w:rPr>
      </w:r>
      <w:r>
        <w:rPr>
          <w:noProof/>
        </w:rPr>
        <w:fldChar w:fldCharType="separate"/>
      </w:r>
      <w:r>
        <w:rPr>
          <w:noProof/>
        </w:rPr>
        <w:t>30</w:t>
      </w:r>
      <w:r>
        <w:rPr>
          <w:noProof/>
        </w:rPr>
        <w:fldChar w:fldCharType="end"/>
      </w:r>
    </w:p>
    <w:p w:rsidR="00D55594" w:rsidRDefault="00D55594">
      <w:pPr>
        <w:pStyle w:val="TOC1"/>
        <w:tabs>
          <w:tab w:val="right" w:leader="dot" w:pos="9345"/>
        </w:tabs>
        <w:rPr>
          <w:noProof/>
        </w:rPr>
      </w:pPr>
      <w:r>
        <w:rPr>
          <w:noProof/>
        </w:rPr>
        <w:t>Instrument de l’OMPI sur la fixation des savoirs traditionnels (Instrument d’aide à la fixation des savoirs traditionnels)</w:t>
      </w:r>
      <w:r>
        <w:rPr>
          <w:noProof/>
        </w:rPr>
        <w:tab/>
      </w:r>
      <w:r>
        <w:rPr>
          <w:noProof/>
        </w:rPr>
        <w:fldChar w:fldCharType="begin"/>
      </w:r>
      <w:r>
        <w:rPr>
          <w:noProof/>
        </w:rPr>
        <w:instrText xml:space="preserve"> PAGEREF _Toc536523252 \h </w:instrText>
      </w:r>
      <w:r>
        <w:rPr>
          <w:noProof/>
        </w:rPr>
      </w:r>
      <w:r>
        <w:rPr>
          <w:noProof/>
        </w:rPr>
        <w:fldChar w:fldCharType="separate"/>
      </w:r>
      <w:r>
        <w:rPr>
          <w:noProof/>
        </w:rPr>
        <w:t>30</w:t>
      </w:r>
      <w:r>
        <w:rPr>
          <w:noProof/>
        </w:rPr>
        <w:fldChar w:fldCharType="end"/>
      </w:r>
    </w:p>
    <w:p w:rsidR="00D55594" w:rsidRDefault="00D55594">
      <w:pPr>
        <w:pStyle w:val="TOC1"/>
        <w:tabs>
          <w:tab w:val="right" w:leader="dot" w:pos="9345"/>
        </w:tabs>
        <w:rPr>
          <w:noProof/>
        </w:rPr>
      </w:pPr>
      <w:r>
        <w:rPr>
          <w:noProof/>
        </w:rPr>
        <w:t>Intégrité</w:t>
      </w:r>
      <w:r>
        <w:rPr>
          <w:noProof/>
        </w:rPr>
        <w:tab/>
      </w:r>
      <w:r>
        <w:rPr>
          <w:noProof/>
        </w:rPr>
        <w:fldChar w:fldCharType="begin"/>
      </w:r>
      <w:r>
        <w:rPr>
          <w:noProof/>
        </w:rPr>
        <w:instrText xml:space="preserve"> PAGEREF _Toc536523253 \h </w:instrText>
      </w:r>
      <w:r>
        <w:rPr>
          <w:noProof/>
        </w:rPr>
      </w:r>
      <w:r>
        <w:rPr>
          <w:noProof/>
        </w:rPr>
        <w:fldChar w:fldCharType="separate"/>
      </w:r>
      <w:r>
        <w:rPr>
          <w:noProof/>
        </w:rPr>
        <w:t>31</w:t>
      </w:r>
      <w:r>
        <w:rPr>
          <w:noProof/>
        </w:rPr>
        <w:fldChar w:fldCharType="end"/>
      </w:r>
    </w:p>
    <w:p w:rsidR="00D55594" w:rsidRDefault="00D55594">
      <w:pPr>
        <w:pStyle w:val="TOC1"/>
        <w:tabs>
          <w:tab w:val="right" w:leader="dot" w:pos="9345"/>
        </w:tabs>
        <w:rPr>
          <w:noProof/>
        </w:rPr>
      </w:pPr>
      <w:r>
        <w:rPr>
          <w:noProof/>
        </w:rPr>
        <w:t>Inventions biotechnologiques</w:t>
      </w:r>
      <w:r>
        <w:rPr>
          <w:noProof/>
        </w:rPr>
        <w:tab/>
      </w:r>
      <w:r>
        <w:rPr>
          <w:noProof/>
        </w:rPr>
        <w:fldChar w:fldCharType="begin"/>
      </w:r>
      <w:r>
        <w:rPr>
          <w:noProof/>
        </w:rPr>
        <w:instrText xml:space="preserve"> PAGEREF _Toc536523254 \h </w:instrText>
      </w:r>
      <w:r>
        <w:rPr>
          <w:noProof/>
        </w:rPr>
      </w:r>
      <w:r>
        <w:rPr>
          <w:noProof/>
        </w:rPr>
        <w:fldChar w:fldCharType="separate"/>
      </w:r>
      <w:r>
        <w:rPr>
          <w:noProof/>
        </w:rPr>
        <w:t>31</w:t>
      </w:r>
      <w:r>
        <w:rPr>
          <w:noProof/>
        </w:rPr>
        <w:fldChar w:fldCharType="end"/>
      </w:r>
    </w:p>
    <w:p w:rsidR="00D55594" w:rsidRDefault="00D55594">
      <w:pPr>
        <w:pStyle w:val="TOC1"/>
        <w:tabs>
          <w:tab w:val="right" w:leader="dot" w:pos="9345"/>
        </w:tabs>
        <w:rPr>
          <w:noProof/>
        </w:rPr>
      </w:pPr>
      <w:r>
        <w:rPr>
          <w:noProof/>
        </w:rPr>
        <w:t>Lignes directrices de Bonn sur l’accès aux ressources génétiques et le partage juste et équitable des avantages résultant de leur utilisation</w:t>
      </w:r>
      <w:r>
        <w:rPr>
          <w:noProof/>
        </w:rPr>
        <w:tab/>
      </w:r>
      <w:r>
        <w:rPr>
          <w:noProof/>
        </w:rPr>
        <w:fldChar w:fldCharType="begin"/>
      </w:r>
      <w:r>
        <w:rPr>
          <w:noProof/>
        </w:rPr>
        <w:instrText xml:space="preserve"> PAGEREF _Toc536523255 \h </w:instrText>
      </w:r>
      <w:r>
        <w:rPr>
          <w:noProof/>
        </w:rPr>
      </w:r>
      <w:r>
        <w:rPr>
          <w:noProof/>
        </w:rPr>
        <w:fldChar w:fldCharType="separate"/>
      </w:r>
      <w:r>
        <w:rPr>
          <w:noProof/>
        </w:rPr>
        <w:t>31</w:t>
      </w:r>
      <w:r>
        <w:rPr>
          <w:noProof/>
        </w:rPr>
        <w:fldChar w:fldCharType="end"/>
      </w:r>
    </w:p>
    <w:p w:rsidR="00D55594" w:rsidRDefault="00D55594">
      <w:pPr>
        <w:pStyle w:val="TOC1"/>
        <w:tabs>
          <w:tab w:val="right" w:leader="dot" w:pos="9345"/>
        </w:tabs>
        <w:rPr>
          <w:noProof/>
        </w:rPr>
      </w:pPr>
      <w:r>
        <w:rPr>
          <w:noProof/>
        </w:rPr>
        <w:t>Limitations</w:t>
      </w:r>
      <w:r>
        <w:rPr>
          <w:noProof/>
        </w:rPr>
        <w:tab/>
      </w:r>
      <w:r>
        <w:rPr>
          <w:noProof/>
        </w:rPr>
        <w:fldChar w:fldCharType="begin"/>
      </w:r>
      <w:r>
        <w:rPr>
          <w:noProof/>
        </w:rPr>
        <w:instrText xml:space="preserve"> PAGEREF _Toc536523256 \h </w:instrText>
      </w:r>
      <w:r>
        <w:rPr>
          <w:noProof/>
        </w:rPr>
      </w:r>
      <w:r>
        <w:rPr>
          <w:noProof/>
        </w:rPr>
        <w:fldChar w:fldCharType="separate"/>
      </w:r>
      <w:r>
        <w:rPr>
          <w:noProof/>
        </w:rPr>
        <w:t>31</w:t>
      </w:r>
      <w:r>
        <w:rPr>
          <w:noProof/>
        </w:rPr>
        <w:fldChar w:fldCharType="end"/>
      </w:r>
    </w:p>
    <w:p w:rsidR="00D55594" w:rsidRDefault="00D55594">
      <w:pPr>
        <w:pStyle w:val="TOC1"/>
        <w:tabs>
          <w:tab w:val="right" w:leader="dot" w:pos="9345"/>
        </w:tabs>
        <w:rPr>
          <w:noProof/>
        </w:rPr>
      </w:pPr>
      <w:r>
        <w:rPr>
          <w:noProof/>
        </w:rPr>
        <w:t>Matériel génétique</w:t>
      </w:r>
      <w:r>
        <w:rPr>
          <w:noProof/>
        </w:rPr>
        <w:tab/>
      </w:r>
      <w:r>
        <w:rPr>
          <w:noProof/>
        </w:rPr>
        <w:fldChar w:fldCharType="begin"/>
      </w:r>
      <w:r>
        <w:rPr>
          <w:noProof/>
        </w:rPr>
        <w:instrText xml:space="preserve"> PAGEREF _Toc536523257 \h </w:instrText>
      </w:r>
      <w:r>
        <w:rPr>
          <w:noProof/>
        </w:rPr>
      </w:r>
      <w:r>
        <w:rPr>
          <w:noProof/>
        </w:rPr>
        <w:fldChar w:fldCharType="separate"/>
      </w:r>
      <w:r>
        <w:rPr>
          <w:noProof/>
        </w:rPr>
        <w:t>33</w:t>
      </w:r>
      <w:r>
        <w:rPr>
          <w:noProof/>
        </w:rPr>
        <w:fldChar w:fldCharType="end"/>
      </w:r>
    </w:p>
    <w:p w:rsidR="00D55594" w:rsidRDefault="00D55594">
      <w:pPr>
        <w:pStyle w:val="TOC1"/>
        <w:tabs>
          <w:tab w:val="right" w:leader="dot" w:pos="9345"/>
        </w:tabs>
        <w:rPr>
          <w:noProof/>
        </w:rPr>
      </w:pPr>
      <w:r>
        <w:rPr>
          <w:noProof/>
        </w:rPr>
        <w:t>Mécanisme d’échange d’information</w:t>
      </w:r>
      <w:r>
        <w:rPr>
          <w:noProof/>
        </w:rPr>
        <w:tab/>
      </w:r>
      <w:r>
        <w:rPr>
          <w:noProof/>
        </w:rPr>
        <w:fldChar w:fldCharType="begin"/>
      </w:r>
      <w:r>
        <w:rPr>
          <w:noProof/>
        </w:rPr>
        <w:instrText xml:space="preserve"> PAGEREF _Toc536523258 \h </w:instrText>
      </w:r>
      <w:r>
        <w:rPr>
          <w:noProof/>
        </w:rPr>
      </w:r>
      <w:r>
        <w:rPr>
          <w:noProof/>
        </w:rPr>
        <w:fldChar w:fldCharType="separate"/>
      </w:r>
      <w:r>
        <w:rPr>
          <w:noProof/>
        </w:rPr>
        <w:t>33</w:t>
      </w:r>
      <w:r>
        <w:rPr>
          <w:noProof/>
        </w:rPr>
        <w:fldChar w:fldCharType="end"/>
      </w:r>
    </w:p>
    <w:p w:rsidR="00D55594" w:rsidRDefault="00D55594">
      <w:pPr>
        <w:pStyle w:val="TOC1"/>
        <w:tabs>
          <w:tab w:val="right" w:leader="dot" w:pos="9345"/>
        </w:tabs>
        <w:rPr>
          <w:noProof/>
        </w:rPr>
      </w:pPr>
      <w:r>
        <w:rPr>
          <w:noProof/>
        </w:rPr>
        <w:t>Médecine traditionnelle</w:t>
      </w:r>
      <w:r>
        <w:rPr>
          <w:noProof/>
        </w:rPr>
        <w:tab/>
      </w:r>
      <w:r>
        <w:rPr>
          <w:noProof/>
        </w:rPr>
        <w:fldChar w:fldCharType="begin"/>
      </w:r>
      <w:r>
        <w:rPr>
          <w:noProof/>
        </w:rPr>
        <w:instrText xml:space="preserve"> PAGEREF _Toc536523259 \h </w:instrText>
      </w:r>
      <w:r>
        <w:rPr>
          <w:noProof/>
        </w:rPr>
      </w:r>
      <w:r>
        <w:rPr>
          <w:noProof/>
        </w:rPr>
        <w:fldChar w:fldCharType="separate"/>
      </w:r>
      <w:r>
        <w:rPr>
          <w:noProof/>
        </w:rPr>
        <w:t>33</w:t>
      </w:r>
      <w:r>
        <w:rPr>
          <w:noProof/>
        </w:rPr>
        <w:fldChar w:fldCharType="end"/>
      </w:r>
    </w:p>
    <w:p w:rsidR="00D55594" w:rsidRDefault="00D55594">
      <w:pPr>
        <w:pStyle w:val="TOC1"/>
        <w:tabs>
          <w:tab w:val="right" w:leader="dot" w:pos="9345"/>
        </w:tabs>
        <w:rPr>
          <w:noProof/>
        </w:rPr>
      </w:pPr>
      <w:r>
        <w:rPr>
          <w:noProof/>
        </w:rPr>
        <w:t>Minorité</w:t>
      </w:r>
      <w:r>
        <w:rPr>
          <w:noProof/>
        </w:rPr>
        <w:tab/>
      </w:r>
      <w:r>
        <w:rPr>
          <w:noProof/>
        </w:rPr>
        <w:fldChar w:fldCharType="begin"/>
      </w:r>
      <w:r>
        <w:rPr>
          <w:noProof/>
        </w:rPr>
        <w:instrText xml:space="preserve"> PAGEREF _Toc536523260 \h </w:instrText>
      </w:r>
      <w:r>
        <w:rPr>
          <w:noProof/>
        </w:rPr>
      </w:r>
      <w:r>
        <w:rPr>
          <w:noProof/>
        </w:rPr>
        <w:fldChar w:fldCharType="separate"/>
      </w:r>
      <w:r>
        <w:rPr>
          <w:noProof/>
        </w:rPr>
        <w:t>34</w:t>
      </w:r>
      <w:r>
        <w:rPr>
          <w:noProof/>
        </w:rPr>
        <w:fldChar w:fldCharType="end"/>
      </w:r>
    </w:p>
    <w:p w:rsidR="00D55594" w:rsidRDefault="00D55594">
      <w:pPr>
        <w:pStyle w:val="TOC1"/>
        <w:tabs>
          <w:tab w:val="right" w:leader="dot" w:pos="9345"/>
        </w:tabs>
        <w:rPr>
          <w:noProof/>
        </w:rPr>
      </w:pPr>
      <w:r>
        <w:rPr>
          <w:noProof/>
        </w:rPr>
        <w:t>Modification</w:t>
      </w:r>
      <w:r>
        <w:rPr>
          <w:noProof/>
        </w:rPr>
        <w:tab/>
      </w:r>
      <w:r>
        <w:rPr>
          <w:noProof/>
        </w:rPr>
        <w:fldChar w:fldCharType="begin"/>
      </w:r>
      <w:r>
        <w:rPr>
          <w:noProof/>
        </w:rPr>
        <w:instrText xml:space="preserve"> PAGEREF _Toc536523261 \h </w:instrText>
      </w:r>
      <w:r>
        <w:rPr>
          <w:noProof/>
        </w:rPr>
      </w:r>
      <w:r>
        <w:rPr>
          <w:noProof/>
        </w:rPr>
        <w:fldChar w:fldCharType="separate"/>
      </w:r>
      <w:r>
        <w:rPr>
          <w:noProof/>
        </w:rPr>
        <w:t>34</w:t>
      </w:r>
      <w:r>
        <w:rPr>
          <w:noProof/>
        </w:rPr>
        <w:fldChar w:fldCharType="end"/>
      </w:r>
    </w:p>
    <w:p w:rsidR="00D55594" w:rsidRDefault="00D55594">
      <w:pPr>
        <w:pStyle w:val="TOC1"/>
        <w:tabs>
          <w:tab w:val="right" w:leader="dot" w:pos="9345"/>
        </w:tabs>
        <w:rPr>
          <w:noProof/>
        </w:rPr>
      </w:pPr>
      <w:r>
        <w:rPr>
          <w:noProof/>
        </w:rPr>
        <w:t>Mutilation</w:t>
      </w:r>
      <w:r>
        <w:rPr>
          <w:noProof/>
        </w:rPr>
        <w:tab/>
      </w:r>
      <w:r>
        <w:rPr>
          <w:noProof/>
        </w:rPr>
        <w:fldChar w:fldCharType="begin"/>
      </w:r>
      <w:r>
        <w:rPr>
          <w:noProof/>
        </w:rPr>
        <w:instrText xml:space="preserve"> PAGEREF _Toc536523262 \h </w:instrText>
      </w:r>
      <w:r>
        <w:rPr>
          <w:noProof/>
        </w:rPr>
      </w:r>
      <w:r>
        <w:rPr>
          <w:noProof/>
        </w:rPr>
        <w:fldChar w:fldCharType="separate"/>
      </w:r>
      <w:r>
        <w:rPr>
          <w:noProof/>
        </w:rPr>
        <w:t>34</w:t>
      </w:r>
      <w:r>
        <w:rPr>
          <w:noProof/>
        </w:rPr>
        <w:fldChar w:fldCharType="end"/>
      </w:r>
    </w:p>
    <w:p w:rsidR="00D55594" w:rsidRDefault="00D55594">
      <w:pPr>
        <w:pStyle w:val="TOC1"/>
        <w:tabs>
          <w:tab w:val="right" w:leader="dot" w:pos="9345"/>
        </w:tabs>
        <w:rPr>
          <w:noProof/>
        </w:rPr>
      </w:pPr>
      <w:r>
        <w:rPr>
          <w:noProof/>
        </w:rPr>
        <w:lastRenderedPageBreak/>
        <w:t>Nation</w:t>
      </w:r>
      <w:r>
        <w:rPr>
          <w:noProof/>
        </w:rPr>
        <w:tab/>
      </w:r>
      <w:r>
        <w:rPr>
          <w:noProof/>
        </w:rPr>
        <w:fldChar w:fldCharType="begin"/>
      </w:r>
      <w:r>
        <w:rPr>
          <w:noProof/>
        </w:rPr>
        <w:instrText xml:space="preserve"> PAGEREF _Toc536523263 \h </w:instrText>
      </w:r>
      <w:r>
        <w:rPr>
          <w:noProof/>
        </w:rPr>
      </w:r>
      <w:r>
        <w:rPr>
          <w:noProof/>
        </w:rPr>
        <w:fldChar w:fldCharType="separate"/>
      </w:r>
      <w:r>
        <w:rPr>
          <w:noProof/>
        </w:rPr>
        <w:t>35</w:t>
      </w:r>
      <w:r>
        <w:rPr>
          <w:noProof/>
        </w:rPr>
        <w:fldChar w:fldCharType="end"/>
      </w:r>
    </w:p>
    <w:p w:rsidR="00D55594" w:rsidRDefault="00D55594">
      <w:pPr>
        <w:pStyle w:val="TOC1"/>
        <w:tabs>
          <w:tab w:val="right" w:leader="dot" w:pos="9345"/>
        </w:tabs>
        <w:rPr>
          <w:noProof/>
        </w:rPr>
      </w:pPr>
      <w:r>
        <w:rPr>
          <w:noProof/>
        </w:rPr>
        <w:t>Nouveauté</w:t>
      </w:r>
      <w:r>
        <w:rPr>
          <w:noProof/>
        </w:rPr>
        <w:tab/>
      </w:r>
      <w:r>
        <w:rPr>
          <w:noProof/>
        </w:rPr>
        <w:fldChar w:fldCharType="begin"/>
      </w:r>
      <w:r>
        <w:rPr>
          <w:noProof/>
        </w:rPr>
        <w:instrText xml:space="preserve"> PAGEREF _Toc536523264 \h </w:instrText>
      </w:r>
      <w:r>
        <w:rPr>
          <w:noProof/>
        </w:rPr>
      </w:r>
      <w:r>
        <w:rPr>
          <w:noProof/>
        </w:rPr>
        <w:fldChar w:fldCharType="separate"/>
      </w:r>
      <w:r>
        <w:rPr>
          <w:noProof/>
        </w:rPr>
        <w:t>35</w:t>
      </w:r>
      <w:r>
        <w:rPr>
          <w:noProof/>
        </w:rPr>
        <w:fldChar w:fldCharType="end"/>
      </w:r>
    </w:p>
    <w:p w:rsidR="00D55594" w:rsidRDefault="00D55594">
      <w:pPr>
        <w:pStyle w:val="TOC1"/>
        <w:tabs>
          <w:tab w:val="right" w:leader="dot" w:pos="9345"/>
        </w:tabs>
        <w:rPr>
          <w:noProof/>
        </w:rPr>
      </w:pPr>
      <w:r>
        <w:rPr>
          <w:noProof/>
        </w:rPr>
        <w:t>Œuvre dérivée</w:t>
      </w:r>
      <w:r>
        <w:rPr>
          <w:noProof/>
        </w:rPr>
        <w:tab/>
      </w:r>
      <w:r>
        <w:rPr>
          <w:noProof/>
        </w:rPr>
        <w:fldChar w:fldCharType="begin"/>
      </w:r>
      <w:r>
        <w:rPr>
          <w:noProof/>
        </w:rPr>
        <w:instrText xml:space="preserve"> PAGEREF _Toc536523265 \h </w:instrText>
      </w:r>
      <w:r>
        <w:rPr>
          <w:noProof/>
        </w:rPr>
      </w:r>
      <w:r>
        <w:rPr>
          <w:noProof/>
        </w:rPr>
        <w:fldChar w:fldCharType="separate"/>
      </w:r>
      <w:r>
        <w:rPr>
          <w:noProof/>
        </w:rPr>
        <w:t>36</w:t>
      </w:r>
      <w:r>
        <w:rPr>
          <w:noProof/>
        </w:rPr>
        <w:fldChar w:fldCharType="end"/>
      </w:r>
    </w:p>
    <w:p w:rsidR="00D55594" w:rsidRDefault="00D55594">
      <w:pPr>
        <w:pStyle w:val="TOC1"/>
        <w:tabs>
          <w:tab w:val="right" w:leader="dot" w:pos="9345"/>
        </w:tabs>
        <w:rPr>
          <w:noProof/>
        </w:rPr>
      </w:pPr>
      <w:r>
        <w:rPr>
          <w:noProof/>
        </w:rPr>
        <w:t>Offensant</w:t>
      </w:r>
      <w:r>
        <w:rPr>
          <w:noProof/>
        </w:rPr>
        <w:tab/>
      </w:r>
      <w:r>
        <w:rPr>
          <w:noProof/>
        </w:rPr>
        <w:fldChar w:fldCharType="begin"/>
      </w:r>
      <w:r>
        <w:rPr>
          <w:noProof/>
        </w:rPr>
        <w:instrText xml:space="preserve"> PAGEREF _Toc536523266 \h </w:instrText>
      </w:r>
      <w:r>
        <w:rPr>
          <w:noProof/>
        </w:rPr>
      </w:r>
      <w:r>
        <w:rPr>
          <w:noProof/>
        </w:rPr>
        <w:fldChar w:fldCharType="separate"/>
      </w:r>
      <w:r>
        <w:rPr>
          <w:noProof/>
        </w:rPr>
        <w:t>36</w:t>
      </w:r>
      <w:r>
        <w:rPr>
          <w:noProof/>
        </w:rPr>
        <w:fldChar w:fldCharType="end"/>
      </w:r>
    </w:p>
    <w:p w:rsidR="00D55594" w:rsidRDefault="00D55594">
      <w:pPr>
        <w:pStyle w:val="TOC1"/>
        <w:tabs>
          <w:tab w:val="right" w:leader="dot" w:pos="9345"/>
        </w:tabs>
        <w:rPr>
          <w:noProof/>
        </w:rPr>
      </w:pPr>
      <w:r>
        <w:rPr>
          <w:noProof/>
        </w:rPr>
        <w:t>Patrimoine (des peuples autochtones)</w:t>
      </w:r>
      <w:r>
        <w:rPr>
          <w:noProof/>
        </w:rPr>
        <w:tab/>
      </w:r>
      <w:r>
        <w:rPr>
          <w:noProof/>
        </w:rPr>
        <w:fldChar w:fldCharType="begin"/>
      </w:r>
      <w:r>
        <w:rPr>
          <w:noProof/>
        </w:rPr>
        <w:instrText xml:space="preserve"> PAGEREF _Toc536523267 \h </w:instrText>
      </w:r>
      <w:r>
        <w:rPr>
          <w:noProof/>
        </w:rPr>
      </w:r>
      <w:r>
        <w:rPr>
          <w:noProof/>
        </w:rPr>
        <w:fldChar w:fldCharType="separate"/>
      </w:r>
      <w:r>
        <w:rPr>
          <w:noProof/>
        </w:rPr>
        <w:t>37</w:t>
      </w:r>
      <w:r>
        <w:rPr>
          <w:noProof/>
        </w:rPr>
        <w:fldChar w:fldCharType="end"/>
      </w:r>
    </w:p>
    <w:p w:rsidR="00D55594" w:rsidRDefault="00D55594">
      <w:pPr>
        <w:pStyle w:val="TOC1"/>
        <w:tabs>
          <w:tab w:val="right" w:leader="dot" w:pos="9345"/>
        </w:tabs>
        <w:rPr>
          <w:noProof/>
        </w:rPr>
      </w:pPr>
      <w:r>
        <w:rPr>
          <w:noProof/>
        </w:rPr>
        <w:t>Patrimoine culturel</w:t>
      </w:r>
      <w:r>
        <w:rPr>
          <w:noProof/>
        </w:rPr>
        <w:tab/>
      </w:r>
      <w:r>
        <w:rPr>
          <w:noProof/>
        </w:rPr>
        <w:fldChar w:fldCharType="begin"/>
      </w:r>
      <w:r>
        <w:rPr>
          <w:noProof/>
        </w:rPr>
        <w:instrText xml:space="preserve"> PAGEREF _Toc536523268 \h </w:instrText>
      </w:r>
      <w:r>
        <w:rPr>
          <w:noProof/>
        </w:rPr>
      </w:r>
      <w:r>
        <w:rPr>
          <w:noProof/>
        </w:rPr>
        <w:fldChar w:fldCharType="separate"/>
      </w:r>
      <w:r>
        <w:rPr>
          <w:noProof/>
        </w:rPr>
        <w:t>37</w:t>
      </w:r>
      <w:r>
        <w:rPr>
          <w:noProof/>
        </w:rPr>
        <w:fldChar w:fldCharType="end"/>
      </w:r>
    </w:p>
    <w:p w:rsidR="00D55594" w:rsidRDefault="00D55594">
      <w:pPr>
        <w:pStyle w:val="TOC1"/>
        <w:tabs>
          <w:tab w:val="right" w:leader="dot" w:pos="9345"/>
        </w:tabs>
        <w:rPr>
          <w:noProof/>
        </w:rPr>
      </w:pPr>
      <w:r>
        <w:rPr>
          <w:noProof/>
        </w:rPr>
        <w:t>Patrimoine culturel immatériel</w:t>
      </w:r>
      <w:r>
        <w:rPr>
          <w:noProof/>
        </w:rPr>
        <w:tab/>
      </w:r>
      <w:r>
        <w:rPr>
          <w:noProof/>
        </w:rPr>
        <w:fldChar w:fldCharType="begin"/>
      </w:r>
      <w:r>
        <w:rPr>
          <w:noProof/>
        </w:rPr>
        <w:instrText xml:space="preserve"> PAGEREF _Toc536523269 \h </w:instrText>
      </w:r>
      <w:r>
        <w:rPr>
          <w:noProof/>
        </w:rPr>
      </w:r>
      <w:r>
        <w:rPr>
          <w:noProof/>
        </w:rPr>
        <w:fldChar w:fldCharType="separate"/>
      </w:r>
      <w:r>
        <w:rPr>
          <w:noProof/>
        </w:rPr>
        <w:t>38</w:t>
      </w:r>
      <w:r>
        <w:rPr>
          <w:noProof/>
        </w:rPr>
        <w:fldChar w:fldCharType="end"/>
      </w:r>
    </w:p>
    <w:p w:rsidR="00D55594" w:rsidRDefault="00D55594">
      <w:pPr>
        <w:pStyle w:val="TOC1"/>
        <w:tabs>
          <w:tab w:val="right" w:leader="dot" w:pos="9345"/>
        </w:tabs>
        <w:rPr>
          <w:noProof/>
        </w:rPr>
      </w:pPr>
      <w:r>
        <w:rPr>
          <w:noProof/>
        </w:rPr>
        <w:t>Pays d’origine des ressources génétiques</w:t>
      </w:r>
      <w:r>
        <w:rPr>
          <w:noProof/>
        </w:rPr>
        <w:tab/>
      </w:r>
      <w:r>
        <w:rPr>
          <w:noProof/>
        </w:rPr>
        <w:fldChar w:fldCharType="begin"/>
      </w:r>
      <w:r>
        <w:rPr>
          <w:noProof/>
        </w:rPr>
        <w:instrText xml:space="preserve"> PAGEREF _Toc536523270 \h </w:instrText>
      </w:r>
      <w:r>
        <w:rPr>
          <w:noProof/>
        </w:rPr>
      </w:r>
      <w:r>
        <w:rPr>
          <w:noProof/>
        </w:rPr>
        <w:fldChar w:fldCharType="separate"/>
      </w:r>
      <w:r>
        <w:rPr>
          <w:noProof/>
        </w:rPr>
        <w:t>38</w:t>
      </w:r>
      <w:r>
        <w:rPr>
          <w:noProof/>
        </w:rPr>
        <w:fldChar w:fldCharType="end"/>
      </w:r>
    </w:p>
    <w:p w:rsidR="00D55594" w:rsidRDefault="00D55594">
      <w:pPr>
        <w:pStyle w:val="TOC1"/>
        <w:tabs>
          <w:tab w:val="right" w:leader="dot" w:pos="9345"/>
        </w:tabs>
        <w:rPr>
          <w:noProof/>
        </w:rPr>
      </w:pPr>
      <w:r>
        <w:rPr>
          <w:noProof/>
        </w:rPr>
        <w:t>Pays fournisseur de ressources génétiques</w:t>
      </w:r>
      <w:r>
        <w:rPr>
          <w:noProof/>
        </w:rPr>
        <w:tab/>
      </w:r>
      <w:r>
        <w:rPr>
          <w:noProof/>
        </w:rPr>
        <w:fldChar w:fldCharType="begin"/>
      </w:r>
      <w:r>
        <w:rPr>
          <w:noProof/>
        </w:rPr>
        <w:instrText xml:space="preserve"> PAGEREF _Toc536523271 \h </w:instrText>
      </w:r>
      <w:r>
        <w:rPr>
          <w:noProof/>
        </w:rPr>
      </w:r>
      <w:r>
        <w:rPr>
          <w:noProof/>
        </w:rPr>
        <w:fldChar w:fldCharType="separate"/>
      </w:r>
      <w:r>
        <w:rPr>
          <w:noProof/>
        </w:rPr>
        <w:t>38</w:t>
      </w:r>
      <w:r>
        <w:rPr>
          <w:noProof/>
        </w:rPr>
        <w:fldChar w:fldCharType="end"/>
      </w:r>
    </w:p>
    <w:p w:rsidR="00D55594" w:rsidRDefault="00D55594">
      <w:pPr>
        <w:pStyle w:val="TOC1"/>
        <w:tabs>
          <w:tab w:val="right" w:leader="dot" w:pos="9345"/>
        </w:tabs>
        <w:rPr>
          <w:noProof/>
        </w:rPr>
      </w:pPr>
      <w:r>
        <w:rPr>
          <w:noProof/>
        </w:rPr>
        <w:t>Peuples autochtones</w:t>
      </w:r>
      <w:r>
        <w:rPr>
          <w:noProof/>
        </w:rPr>
        <w:tab/>
      </w:r>
      <w:r>
        <w:rPr>
          <w:noProof/>
        </w:rPr>
        <w:fldChar w:fldCharType="begin"/>
      </w:r>
      <w:r>
        <w:rPr>
          <w:noProof/>
        </w:rPr>
        <w:instrText xml:space="preserve"> PAGEREF _Toc536523272 \h </w:instrText>
      </w:r>
      <w:r>
        <w:rPr>
          <w:noProof/>
        </w:rPr>
      </w:r>
      <w:r>
        <w:rPr>
          <w:noProof/>
        </w:rPr>
        <w:fldChar w:fldCharType="separate"/>
      </w:r>
      <w:r>
        <w:rPr>
          <w:noProof/>
        </w:rPr>
        <w:t>39</w:t>
      </w:r>
      <w:r>
        <w:rPr>
          <w:noProof/>
        </w:rPr>
        <w:fldChar w:fldCharType="end"/>
      </w:r>
    </w:p>
    <w:p w:rsidR="00D55594" w:rsidRDefault="00D55594">
      <w:pPr>
        <w:pStyle w:val="TOC1"/>
        <w:tabs>
          <w:tab w:val="right" w:leader="dot" w:pos="9345"/>
        </w:tabs>
        <w:rPr>
          <w:noProof/>
        </w:rPr>
      </w:pPr>
      <w:r>
        <w:rPr>
          <w:noProof/>
        </w:rPr>
        <w:t>Pratiques coutumières</w:t>
      </w:r>
      <w:r>
        <w:rPr>
          <w:noProof/>
        </w:rPr>
        <w:tab/>
      </w:r>
      <w:r>
        <w:rPr>
          <w:noProof/>
        </w:rPr>
        <w:fldChar w:fldCharType="begin"/>
      </w:r>
      <w:r>
        <w:rPr>
          <w:noProof/>
        </w:rPr>
        <w:instrText xml:space="preserve"> PAGEREF _Toc536523273 \h </w:instrText>
      </w:r>
      <w:r>
        <w:rPr>
          <w:noProof/>
        </w:rPr>
      </w:r>
      <w:r>
        <w:rPr>
          <w:noProof/>
        </w:rPr>
        <w:fldChar w:fldCharType="separate"/>
      </w:r>
      <w:r>
        <w:rPr>
          <w:noProof/>
        </w:rPr>
        <w:t>42</w:t>
      </w:r>
      <w:r>
        <w:rPr>
          <w:noProof/>
        </w:rPr>
        <w:fldChar w:fldCharType="end"/>
      </w:r>
    </w:p>
    <w:p w:rsidR="00D55594" w:rsidRDefault="00D55594">
      <w:pPr>
        <w:pStyle w:val="TOC1"/>
        <w:tabs>
          <w:tab w:val="right" w:leader="dot" w:pos="9345"/>
        </w:tabs>
        <w:rPr>
          <w:noProof/>
        </w:rPr>
      </w:pPr>
      <w:r>
        <w:rPr>
          <w:noProof/>
        </w:rPr>
        <w:t>Préservation</w:t>
      </w:r>
      <w:r>
        <w:rPr>
          <w:noProof/>
        </w:rPr>
        <w:tab/>
      </w:r>
      <w:r>
        <w:rPr>
          <w:noProof/>
        </w:rPr>
        <w:fldChar w:fldCharType="begin"/>
      </w:r>
      <w:r>
        <w:rPr>
          <w:noProof/>
        </w:rPr>
        <w:instrText xml:space="preserve"> PAGEREF _Toc536523274 \h </w:instrText>
      </w:r>
      <w:r>
        <w:rPr>
          <w:noProof/>
        </w:rPr>
      </w:r>
      <w:r>
        <w:rPr>
          <w:noProof/>
        </w:rPr>
        <w:fldChar w:fldCharType="separate"/>
      </w:r>
      <w:r>
        <w:rPr>
          <w:noProof/>
        </w:rPr>
        <w:t>42</w:t>
      </w:r>
      <w:r>
        <w:rPr>
          <w:noProof/>
        </w:rPr>
        <w:fldChar w:fldCharType="end"/>
      </w:r>
    </w:p>
    <w:p w:rsidR="00D55594" w:rsidRDefault="00D55594">
      <w:pPr>
        <w:pStyle w:val="TOC1"/>
        <w:tabs>
          <w:tab w:val="right" w:leader="dot" w:pos="9345"/>
        </w:tabs>
        <w:rPr>
          <w:noProof/>
        </w:rPr>
      </w:pPr>
      <w:r>
        <w:rPr>
          <w:noProof/>
        </w:rPr>
        <w:t>Principes directeurs de propriété intellectuelle applicables aux contrats concernant l’accès et le partage des avantages</w:t>
      </w:r>
      <w:r>
        <w:rPr>
          <w:noProof/>
        </w:rPr>
        <w:tab/>
      </w:r>
      <w:r>
        <w:rPr>
          <w:noProof/>
        </w:rPr>
        <w:fldChar w:fldCharType="begin"/>
      </w:r>
      <w:r>
        <w:rPr>
          <w:noProof/>
        </w:rPr>
        <w:instrText xml:space="preserve"> PAGEREF _Toc536523275 \h </w:instrText>
      </w:r>
      <w:r>
        <w:rPr>
          <w:noProof/>
        </w:rPr>
      </w:r>
      <w:r>
        <w:rPr>
          <w:noProof/>
        </w:rPr>
        <w:fldChar w:fldCharType="separate"/>
      </w:r>
      <w:r>
        <w:rPr>
          <w:noProof/>
        </w:rPr>
        <w:t>42</w:t>
      </w:r>
      <w:r>
        <w:rPr>
          <w:noProof/>
        </w:rPr>
        <w:fldChar w:fldCharType="end"/>
      </w:r>
    </w:p>
    <w:p w:rsidR="00D55594" w:rsidRDefault="00D55594">
      <w:pPr>
        <w:pStyle w:val="TOC1"/>
        <w:tabs>
          <w:tab w:val="right" w:leader="dot" w:pos="9345"/>
        </w:tabs>
        <w:rPr>
          <w:noProof/>
        </w:rPr>
      </w:pPr>
      <w:r>
        <w:rPr>
          <w:noProof/>
        </w:rPr>
        <w:t>Propriété culturelle</w:t>
      </w:r>
      <w:r>
        <w:rPr>
          <w:noProof/>
        </w:rPr>
        <w:tab/>
      </w:r>
      <w:r>
        <w:rPr>
          <w:noProof/>
        </w:rPr>
        <w:fldChar w:fldCharType="begin"/>
      </w:r>
      <w:r>
        <w:rPr>
          <w:noProof/>
        </w:rPr>
        <w:instrText xml:space="preserve"> PAGEREF _Toc536523276 \h </w:instrText>
      </w:r>
      <w:r>
        <w:rPr>
          <w:noProof/>
        </w:rPr>
      </w:r>
      <w:r>
        <w:rPr>
          <w:noProof/>
        </w:rPr>
        <w:fldChar w:fldCharType="separate"/>
      </w:r>
      <w:r>
        <w:rPr>
          <w:noProof/>
        </w:rPr>
        <w:t>43</w:t>
      </w:r>
      <w:r>
        <w:rPr>
          <w:noProof/>
        </w:rPr>
        <w:fldChar w:fldCharType="end"/>
      </w:r>
    </w:p>
    <w:p w:rsidR="00D55594" w:rsidRDefault="00D55594">
      <w:pPr>
        <w:pStyle w:val="TOC1"/>
        <w:tabs>
          <w:tab w:val="right" w:leader="dot" w:pos="9345"/>
        </w:tabs>
        <w:rPr>
          <w:noProof/>
        </w:rPr>
      </w:pPr>
      <w:r>
        <w:rPr>
          <w:noProof/>
        </w:rPr>
        <w:t>Protection</w:t>
      </w:r>
      <w:r>
        <w:rPr>
          <w:noProof/>
        </w:rPr>
        <w:tab/>
      </w:r>
      <w:r>
        <w:rPr>
          <w:noProof/>
        </w:rPr>
        <w:fldChar w:fldCharType="begin"/>
      </w:r>
      <w:r>
        <w:rPr>
          <w:noProof/>
        </w:rPr>
        <w:instrText xml:space="preserve"> PAGEREF _Toc536523277 \h </w:instrText>
      </w:r>
      <w:r>
        <w:rPr>
          <w:noProof/>
        </w:rPr>
      </w:r>
      <w:r>
        <w:rPr>
          <w:noProof/>
        </w:rPr>
        <w:fldChar w:fldCharType="separate"/>
      </w:r>
      <w:r>
        <w:rPr>
          <w:noProof/>
        </w:rPr>
        <w:t>44</w:t>
      </w:r>
      <w:r>
        <w:rPr>
          <w:noProof/>
        </w:rPr>
        <w:fldChar w:fldCharType="end"/>
      </w:r>
    </w:p>
    <w:p w:rsidR="00D55594" w:rsidRDefault="00D55594">
      <w:pPr>
        <w:pStyle w:val="TOC1"/>
        <w:tabs>
          <w:tab w:val="right" w:leader="dot" w:pos="9345"/>
        </w:tabs>
        <w:rPr>
          <w:noProof/>
        </w:rPr>
      </w:pPr>
      <w:r>
        <w:rPr>
          <w:noProof/>
        </w:rPr>
        <w:t>Protocole</w:t>
      </w:r>
      <w:r>
        <w:rPr>
          <w:noProof/>
        </w:rPr>
        <w:tab/>
      </w:r>
      <w:r>
        <w:rPr>
          <w:noProof/>
        </w:rPr>
        <w:fldChar w:fldCharType="begin"/>
      </w:r>
      <w:r>
        <w:rPr>
          <w:noProof/>
        </w:rPr>
        <w:instrText xml:space="preserve"> PAGEREF _Toc536523278 \h </w:instrText>
      </w:r>
      <w:r>
        <w:rPr>
          <w:noProof/>
        </w:rPr>
      </w:r>
      <w:r>
        <w:rPr>
          <w:noProof/>
        </w:rPr>
        <w:fldChar w:fldCharType="separate"/>
      </w:r>
      <w:r>
        <w:rPr>
          <w:noProof/>
        </w:rPr>
        <w:t>44</w:t>
      </w:r>
      <w:r>
        <w:rPr>
          <w:noProof/>
        </w:rPr>
        <w:fldChar w:fldCharType="end"/>
      </w:r>
    </w:p>
    <w:p w:rsidR="00D55594" w:rsidRDefault="00D55594">
      <w:pPr>
        <w:pStyle w:val="TOC1"/>
        <w:tabs>
          <w:tab w:val="right" w:leader="dot" w:pos="9345"/>
        </w:tabs>
        <w:rPr>
          <w:noProof/>
        </w:rPr>
      </w:pPr>
      <w:r>
        <w:rPr>
          <w:noProof/>
        </w:rPr>
        <w:t>Protocole de Nagoya sur l’accès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_Toc536523279 \h </w:instrText>
      </w:r>
      <w:r>
        <w:rPr>
          <w:noProof/>
        </w:rPr>
      </w:r>
      <w:r>
        <w:rPr>
          <w:noProof/>
        </w:rPr>
        <w:fldChar w:fldCharType="separate"/>
      </w:r>
      <w:r>
        <w:rPr>
          <w:noProof/>
        </w:rPr>
        <w:t>45</w:t>
      </w:r>
      <w:r>
        <w:rPr>
          <w:noProof/>
        </w:rPr>
        <w:fldChar w:fldCharType="end"/>
      </w:r>
    </w:p>
    <w:p w:rsidR="00D55594" w:rsidRDefault="00D55594">
      <w:pPr>
        <w:pStyle w:val="TOC1"/>
        <w:tabs>
          <w:tab w:val="right" w:leader="dot" w:pos="9345"/>
        </w:tabs>
        <w:rPr>
          <w:noProof/>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_Toc536523280 \h </w:instrText>
      </w:r>
      <w:r>
        <w:rPr>
          <w:noProof/>
        </w:rPr>
      </w:r>
      <w:r>
        <w:rPr>
          <w:noProof/>
        </w:rPr>
        <w:fldChar w:fldCharType="separate"/>
      </w:r>
      <w:r>
        <w:rPr>
          <w:noProof/>
        </w:rPr>
        <w:t>45</w:t>
      </w:r>
      <w:r>
        <w:rPr>
          <w:noProof/>
        </w:rPr>
        <w:fldChar w:fldCharType="end"/>
      </w:r>
    </w:p>
    <w:p w:rsidR="00D55594" w:rsidRDefault="00D55594">
      <w:pPr>
        <w:pStyle w:val="TOC1"/>
        <w:tabs>
          <w:tab w:val="right" w:leader="dot" w:pos="9345"/>
        </w:tabs>
        <w:rPr>
          <w:noProof/>
        </w:rPr>
      </w:pPr>
      <w:r>
        <w:rPr>
          <w:noProof/>
        </w:rPr>
        <w:t>Publiquement disponible</w:t>
      </w:r>
      <w:r>
        <w:rPr>
          <w:noProof/>
        </w:rPr>
        <w:tab/>
      </w:r>
      <w:r>
        <w:rPr>
          <w:noProof/>
        </w:rPr>
        <w:fldChar w:fldCharType="begin"/>
      </w:r>
      <w:r>
        <w:rPr>
          <w:noProof/>
        </w:rPr>
        <w:instrText xml:space="preserve"> PAGEREF _Toc536523281 \h </w:instrText>
      </w:r>
      <w:r>
        <w:rPr>
          <w:noProof/>
        </w:rPr>
      </w:r>
      <w:r>
        <w:rPr>
          <w:noProof/>
        </w:rPr>
        <w:fldChar w:fldCharType="separate"/>
      </w:r>
      <w:r>
        <w:rPr>
          <w:noProof/>
        </w:rPr>
        <w:t>45</w:t>
      </w:r>
      <w:r>
        <w:rPr>
          <w:noProof/>
        </w:rPr>
        <w:fldChar w:fldCharType="end"/>
      </w:r>
    </w:p>
    <w:p w:rsidR="00D55594" w:rsidRDefault="00D55594">
      <w:pPr>
        <w:pStyle w:val="TOC1"/>
        <w:tabs>
          <w:tab w:val="right" w:leader="dot" w:pos="9345"/>
        </w:tabs>
        <w:rPr>
          <w:noProof/>
        </w:rPr>
      </w:pPr>
      <w:r>
        <w:rPr>
          <w:noProof/>
        </w:rPr>
        <w:t>Registres de savoirs traditionnels</w:t>
      </w:r>
      <w:r>
        <w:rPr>
          <w:noProof/>
        </w:rPr>
        <w:tab/>
      </w:r>
      <w:r>
        <w:rPr>
          <w:noProof/>
        </w:rPr>
        <w:fldChar w:fldCharType="begin"/>
      </w:r>
      <w:r>
        <w:rPr>
          <w:noProof/>
        </w:rPr>
        <w:instrText xml:space="preserve"> PAGEREF _Toc536523282 \h </w:instrText>
      </w:r>
      <w:r>
        <w:rPr>
          <w:noProof/>
        </w:rPr>
      </w:r>
      <w:r>
        <w:rPr>
          <w:noProof/>
        </w:rPr>
        <w:fldChar w:fldCharType="separate"/>
      </w:r>
      <w:r>
        <w:rPr>
          <w:noProof/>
        </w:rPr>
        <w:t>46</w:t>
      </w:r>
      <w:r>
        <w:rPr>
          <w:noProof/>
        </w:rPr>
        <w:fldChar w:fldCharType="end"/>
      </w:r>
    </w:p>
    <w:p w:rsidR="00D55594" w:rsidRDefault="00D55594">
      <w:pPr>
        <w:pStyle w:val="TOC1"/>
        <w:tabs>
          <w:tab w:val="right" w:leader="dot" w:pos="9345"/>
        </w:tabs>
        <w:rPr>
          <w:noProof/>
        </w:rPr>
      </w:pPr>
      <w:r>
        <w:rPr>
          <w:noProof/>
        </w:rPr>
        <w:t>Règlement extrajudiciaire des litiges</w:t>
      </w:r>
      <w:r>
        <w:rPr>
          <w:noProof/>
        </w:rPr>
        <w:tab/>
      </w:r>
      <w:r>
        <w:rPr>
          <w:noProof/>
        </w:rPr>
        <w:fldChar w:fldCharType="begin"/>
      </w:r>
      <w:r>
        <w:rPr>
          <w:noProof/>
        </w:rPr>
        <w:instrText xml:space="preserve"> PAGEREF _Toc536523283 \h </w:instrText>
      </w:r>
      <w:r>
        <w:rPr>
          <w:noProof/>
        </w:rPr>
      </w:r>
      <w:r>
        <w:rPr>
          <w:noProof/>
        </w:rPr>
        <w:fldChar w:fldCharType="separate"/>
      </w:r>
      <w:r>
        <w:rPr>
          <w:noProof/>
        </w:rPr>
        <w:t>47</w:t>
      </w:r>
      <w:r>
        <w:rPr>
          <w:noProof/>
        </w:rPr>
        <w:fldChar w:fldCharType="end"/>
      </w:r>
    </w:p>
    <w:p w:rsidR="00D55594" w:rsidRDefault="00D55594">
      <w:pPr>
        <w:pStyle w:val="TOC1"/>
        <w:tabs>
          <w:tab w:val="right" w:leader="dot" w:pos="9345"/>
        </w:tabs>
        <w:rPr>
          <w:noProof/>
        </w:rPr>
      </w:pPr>
      <w:r>
        <w:rPr>
          <w:noProof/>
        </w:rPr>
        <w:t>Rémunération équitable</w:t>
      </w:r>
      <w:r>
        <w:rPr>
          <w:noProof/>
        </w:rPr>
        <w:tab/>
      </w:r>
      <w:r>
        <w:rPr>
          <w:noProof/>
        </w:rPr>
        <w:fldChar w:fldCharType="begin"/>
      </w:r>
      <w:r>
        <w:rPr>
          <w:noProof/>
        </w:rPr>
        <w:instrText xml:space="preserve"> PAGEREF _Toc536523284 \h </w:instrText>
      </w:r>
      <w:r>
        <w:rPr>
          <w:noProof/>
        </w:rPr>
      </w:r>
      <w:r>
        <w:rPr>
          <w:noProof/>
        </w:rPr>
        <w:fldChar w:fldCharType="separate"/>
      </w:r>
      <w:r>
        <w:rPr>
          <w:noProof/>
        </w:rPr>
        <w:t>48</w:t>
      </w:r>
      <w:r>
        <w:rPr>
          <w:noProof/>
        </w:rPr>
        <w:fldChar w:fldCharType="end"/>
      </w:r>
    </w:p>
    <w:p w:rsidR="00D55594" w:rsidRDefault="00D55594">
      <w:pPr>
        <w:pStyle w:val="TOC1"/>
        <w:tabs>
          <w:tab w:val="right" w:leader="dot" w:pos="9345"/>
        </w:tabs>
        <w:rPr>
          <w:noProof/>
        </w:rPr>
      </w:pPr>
      <w:r>
        <w:rPr>
          <w:noProof/>
        </w:rPr>
        <w:t>Réputation</w:t>
      </w:r>
      <w:r>
        <w:rPr>
          <w:noProof/>
        </w:rPr>
        <w:tab/>
      </w:r>
      <w:r>
        <w:rPr>
          <w:noProof/>
        </w:rPr>
        <w:fldChar w:fldCharType="begin"/>
      </w:r>
      <w:r>
        <w:rPr>
          <w:noProof/>
        </w:rPr>
        <w:instrText xml:space="preserve"> PAGEREF _Toc536523285 \h </w:instrText>
      </w:r>
      <w:r>
        <w:rPr>
          <w:noProof/>
        </w:rPr>
      </w:r>
      <w:r>
        <w:rPr>
          <w:noProof/>
        </w:rPr>
        <w:fldChar w:fldCharType="separate"/>
      </w:r>
      <w:r>
        <w:rPr>
          <w:noProof/>
        </w:rPr>
        <w:t>48</w:t>
      </w:r>
      <w:r>
        <w:rPr>
          <w:noProof/>
        </w:rPr>
        <w:fldChar w:fldCharType="end"/>
      </w:r>
    </w:p>
    <w:p w:rsidR="00D55594" w:rsidRDefault="00D55594">
      <w:pPr>
        <w:pStyle w:val="TOC1"/>
        <w:tabs>
          <w:tab w:val="right" w:leader="dot" w:pos="9345"/>
        </w:tabs>
        <w:rPr>
          <w:noProof/>
        </w:rPr>
      </w:pPr>
      <w:r>
        <w:rPr>
          <w:noProof/>
        </w:rPr>
        <w:t>Respect mutuel</w:t>
      </w:r>
      <w:r>
        <w:rPr>
          <w:noProof/>
        </w:rPr>
        <w:tab/>
      </w:r>
      <w:r>
        <w:rPr>
          <w:noProof/>
        </w:rPr>
        <w:fldChar w:fldCharType="begin"/>
      </w:r>
      <w:r>
        <w:rPr>
          <w:noProof/>
        </w:rPr>
        <w:instrText xml:space="preserve"> PAGEREF _Toc536523286 \h </w:instrText>
      </w:r>
      <w:r>
        <w:rPr>
          <w:noProof/>
        </w:rPr>
      </w:r>
      <w:r>
        <w:rPr>
          <w:noProof/>
        </w:rPr>
        <w:fldChar w:fldCharType="separate"/>
      </w:r>
      <w:r>
        <w:rPr>
          <w:noProof/>
        </w:rPr>
        <w:t>48</w:t>
      </w:r>
      <w:r>
        <w:rPr>
          <w:noProof/>
        </w:rPr>
        <w:fldChar w:fldCharType="end"/>
      </w:r>
    </w:p>
    <w:p w:rsidR="00D55594" w:rsidRDefault="00D55594">
      <w:pPr>
        <w:pStyle w:val="TOC1"/>
        <w:tabs>
          <w:tab w:val="right" w:leader="dot" w:pos="9345"/>
        </w:tabs>
        <w:rPr>
          <w:noProof/>
        </w:rPr>
      </w:pPr>
      <w:r>
        <w:rPr>
          <w:noProof/>
        </w:rPr>
        <w:t>Ressources biologiques</w:t>
      </w:r>
      <w:r>
        <w:rPr>
          <w:noProof/>
        </w:rPr>
        <w:tab/>
      </w:r>
      <w:r>
        <w:rPr>
          <w:noProof/>
        </w:rPr>
        <w:fldChar w:fldCharType="begin"/>
      </w:r>
      <w:r>
        <w:rPr>
          <w:noProof/>
        </w:rPr>
        <w:instrText xml:space="preserve"> PAGEREF _Toc536523287 \h </w:instrText>
      </w:r>
      <w:r>
        <w:rPr>
          <w:noProof/>
        </w:rPr>
      </w:r>
      <w:r>
        <w:rPr>
          <w:noProof/>
        </w:rPr>
        <w:fldChar w:fldCharType="separate"/>
      </w:r>
      <w:r>
        <w:rPr>
          <w:noProof/>
        </w:rPr>
        <w:t>48</w:t>
      </w:r>
      <w:r>
        <w:rPr>
          <w:noProof/>
        </w:rPr>
        <w:fldChar w:fldCharType="end"/>
      </w:r>
    </w:p>
    <w:p w:rsidR="00D55594" w:rsidRDefault="00D55594">
      <w:pPr>
        <w:pStyle w:val="TOC1"/>
        <w:tabs>
          <w:tab w:val="right" w:leader="dot" w:pos="9345"/>
        </w:tabs>
        <w:rPr>
          <w:noProof/>
        </w:rPr>
      </w:pPr>
      <w:r w:rsidRPr="00B013AE">
        <w:rPr>
          <w:noProof/>
        </w:rPr>
        <w:t>Ressources génétiques</w:t>
      </w:r>
      <w:r>
        <w:rPr>
          <w:noProof/>
        </w:rPr>
        <w:tab/>
      </w:r>
      <w:r>
        <w:rPr>
          <w:noProof/>
        </w:rPr>
        <w:fldChar w:fldCharType="begin"/>
      </w:r>
      <w:r>
        <w:rPr>
          <w:noProof/>
        </w:rPr>
        <w:instrText xml:space="preserve"> PAGEREF _Toc536523288 \h </w:instrText>
      </w:r>
      <w:r>
        <w:rPr>
          <w:noProof/>
        </w:rPr>
      </w:r>
      <w:r>
        <w:rPr>
          <w:noProof/>
        </w:rPr>
        <w:fldChar w:fldCharType="separate"/>
      </w:r>
      <w:r>
        <w:rPr>
          <w:noProof/>
        </w:rPr>
        <w:t>49</w:t>
      </w:r>
      <w:r>
        <w:rPr>
          <w:noProof/>
        </w:rPr>
        <w:fldChar w:fldCharType="end"/>
      </w:r>
    </w:p>
    <w:p w:rsidR="00D55594" w:rsidRDefault="00D55594">
      <w:pPr>
        <w:pStyle w:val="TOC1"/>
        <w:tabs>
          <w:tab w:val="right" w:leader="dot" w:pos="9345"/>
        </w:tabs>
        <w:rPr>
          <w:noProof/>
        </w:rPr>
      </w:pPr>
      <w:r>
        <w:rPr>
          <w:noProof/>
        </w:rPr>
        <w:t>Sacré</w:t>
      </w:r>
      <w:r>
        <w:rPr>
          <w:noProof/>
        </w:rPr>
        <w:tab/>
      </w:r>
      <w:r>
        <w:rPr>
          <w:noProof/>
        </w:rPr>
        <w:fldChar w:fldCharType="begin"/>
      </w:r>
      <w:r>
        <w:rPr>
          <w:noProof/>
        </w:rPr>
        <w:instrText xml:space="preserve"> PAGEREF _Toc536523289 \h </w:instrText>
      </w:r>
      <w:r>
        <w:rPr>
          <w:noProof/>
        </w:rPr>
      </w:r>
      <w:r>
        <w:rPr>
          <w:noProof/>
        </w:rPr>
        <w:fldChar w:fldCharType="separate"/>
      </w:r>
      <w:r>
        <w:rPr>
          <w:noProof/>
        </w:rPr>
        <w:t>50</w:t>
      </w:r>
      <w:r>
        <w:rPr>
          <w:noProof/>
        </w:rPr>
        <w:fldChar w:fldCharType="end"/>
      </w:r>
    </w:p>
    <w:p w:rsidR="00D55594" w:rsidRDefault="00D55594">
      <w:pPr>
        <w:pStyle w:val="TOC1"/>
        <w:tabs>
          <w:tab w:val="right" w:leader="dot" w:pos="9345"/>
        </w:tabs>
        <w:rPr>
          <w:noProof/>
        </w:rPr>
      </w:pPr>
      <w:r>
        <w:rPr>
          <w:noProof/>
        </w:rPr>
        <w:t>Sauvegarde</w:t>
      </w:r>
      <w:r>
        <w:rPr>
          <w:noProof/>
        </w:rPr>
        <w:tab/>
      </w:r>
      <w:r>
        <w:rPr>
          <w:noProof/>
        </w:rPr>
        <w:fldChar w:fldCharType="begin"/>
      </w:r>
      <w:r>
        <w:rPr>
          <w:noProof/>
        </w:rPr>
        <w:instrText xml:space="preserve"> PAGEREF _Toc536523290 \h </w:instrText>
      </w:r>
      <w:r>
        <w:rPr>
          <w:noProof/>
        </w:rPr>
      </w:r>
      <w:r>
        <w:rPr>
          <w:noProof/>
        </w:rPr>
        <w:fldChar w:fldCharType="separate"/>
      </w:r>
      <w:r>
        <w:rPr>
          <w:noProof/>
        </w:rPr>
        <w:t>51</w:t>
      </w:r>
      <w:r>
        <w:rPr>
          <w:noProof/>
        </w:rPr>
        <w:fldChar w:fldCharType="end"/>
      </w:r>
    </w:p>
    <w:p w:rsidR="00D55594" w:rsidRDefault="00D55594">
      <w:pPr>
        <w:pStyle w:val="TOC1"/>
        <w:tabs>
          <w:tab w:val="right" w:leader="dot" w:pos="9345"/>
        </w:tabs>
        <w:rPr>
          <w:noProof/>
        </w:rPr>
      </w:pPr>
      <w:r>
        <w:rPr>
          <w:noProof/>
        </w:rPr>
        <w:t>Savoirs autochtones</w:t>
      </w:r>
      <w:r>
        <w:rPr>
          <w:noProof/>
        </w:rPr>
        <w:tab/>
      </w:r>
      <w:r>
        <w:rPr>
          <w:noProof/>
        </w:rPr>
        <w:fldChar w:fldCharType="begin"/>
      </w:r>
      <w:r>
        <w:rPr>
          <w:noProof/>
        </w:rPr>
        <w:instrText xml:space="preserve"> PAGEREF _Toc536523291 \h </w:instrText>
      </w:r>
      <w:r>
        <w:rPr>
          <w:noProof/>
        </w:rPr>
      </w:r>
      <w:r>
        <w:rPr>
          <w:noProof/>
        </w:rPr>
        <w:fldChar w:fldCharType="separate"/>
      </w:r>
      <w:r>
        <w:rPr>
          <w:noProof/>
        </w:rPr>
        <w:t>51</w:t>
      </w:r>
      <w:r>
        <w:rPr>
          <w:noProof/>
        </w:rPr>
        <w:fldChar w:fldCharType="end"/>
      </w:r>
    </w:p>
    <w:p w:rsidR="00D55594" w:rsidRDefault="00D55594">
      <w:pPr>
        <w:pStyle w:val="TOC1"/>
        <w:tabs>
          <w:tab w:val="right" w:leader="dot" w:pos="9345"/>
        </w:tabs>
        <w:rPr>
          <w:noProof/>
        </w:rPr>
      </w:pPr>
      <w:r>
        <w:rPr>
          <w:noProof/>
        </w:rPr>
        <w:t>Savoirs traditionnels</w:t>
      </w:r>
      <w:r>
        <w:rPr>
          <w:noProof/>
        </w:rPr>
        <w:tab/>
      </w:r>
      <w:r>
        <w:rPr>
          <w:noProof/>
        </w:rPr>
        <w:fldChar w:fldCharType="begin"/>
      </w:r>
      <w:r>
        <w:rPr>
          <w:noProof/>
        </w:rPr>
        <w:instrText xml:space="preserve"> PAGEREF _Toc536523292 \h </w:instrText>
      </w:r>
      <w:r>
        <w:rPr>
          <w:noProof/>
        </w:rPr>
      </w:r>
      <w:r>
        <w:rPr>
          <w:noProof/>
        </w:rPr>
        <w:fldChar w:fldCharType="separate"/>
      </w:r>
      <w:r>
        <w:rPr>
          <w:noProof/>
        </w:rPr>
        <w:t>51</w:t>
      </w:r>
      <w:r>
        <w:rPr>
          <w:noProof/>
        </w:rPr>
        <w:fldChar w:fldCharType="end"/>
      </w:r>
    </w:p>
    <w:p w:rsidR="00D55594" w:rsidRDefault="00D55594">
      <w:pPr>
        <w:pStyle w:val="TOC1"/>
        <w:tabs>
          <w:tab w:val="right" w:leader="dot" w:pos="9345"/>
        </w:tabs>
        <w:rPr>
          <w:noProof/>
        </w:rPr>
      </w:pPr>
      <w:r>
        <w:rPr>
          <w:noProof/>
        </w:rPr>
        <w:t>Savoirs traditionnels codifiés</w:t>
      </w:r>
      <w:r>
        <w:rPr>
          <w:noProof/>
        </w:rPr>
        <w:tab/>
      </w:r>
      <w:r>
        <w:rPr>
          <w:noProof/>
        </w:rPr>
        <w:fldChar w:fldCharType="begin"/>
      </w:r>
      <w:r>
        <w:rPr>
          <w:noProof/>
        </w:rPr>
        <w:instrText xml:space="preserve"> PAGEREF _Toc536523293 \h </w:instrText>
      </w:r>
      <w:r>
        <w:rPr>
          <w:noProof/>
        </w:rPr>
      </w:r>
      <w:r>
        <w:rPr>
          <w:noProof/>
        </w:rPr>
        <w:fldChar w:fldCharType="separate"/>
      </w:r>
      <w:r>
        <w:rPr>
          <w:noProof/>
        </w:rPr>
        <w:t>52</w:t>
      </w:r>
      <w:r>
        <w:rPr>
          <w:noProof/>
        </w:rPr>
        <w:fldChar w:fldCharType="end"/>
      </w:r>
    </w:p>
    <w:p w:rsidR="00D55594" w:rsidRDefault="00D55594">
      <w:pPr>
        <w:pStyle w:val="TOC1"/>
        <w:tabs>
          <w:tab w:val="right" w:leader="dot" w:pos="9345"/>
        </w:tabs>
        <w:rPr>
          <w:noProof/>
        </w:rPr>
      </w:pPr>
      <w:r>
        <w:rPr>
          <w:noProof/>
        </w:rPr>
        <w:t>Savoirs traditionnels divulgués</w:t>
      </w:r>
      <w:r>
        <w:rPr>
          <w:noProof/>
        </w:rPr>
        <w:tab/>
      </w:r>
      <w:r>
        <w:rPr>
          <w:noProof/>
        </w:rPr>
        <w:fldChar w:fldCharType="begin"/>
      </w:r>
      <w:r>
        <w:rPr>
          <w:noProof/>
        </w:rPr>
        <w:instrText xml:space="preserve"> PAGEREF _Toc536523294 \h </w:instrText>
      </w:r>
      <w:r>
        <w:rPr>
          <w:noProof/>
        </w:rPr>
      </w:r>
      <w:r>
        <w:rPr>
          <w:noProof/>
        </w:rPr>
        <w:fldChar w:fldCharType="separate"/>
      </w:r>
      <w:r>
        <w:rPr>
          <w:noProof/>
        </w:rPr>
        <w:t>53</w:t>
      </w:r>
      <w:r>
        <w:rPr>
          <w:noProof/>
        </w:rPr>
        <w:fldChar w:fldCharType="end"/>
      </w:r>
    </w:p>
    <w:p w:rsidR="00D55594" w:rsidRDefault="00D55594">
      <w:pPr>
        <w:pStyle w:val="TOC1"/>
        <w:tabs>
          <w:tab w:val="right" w:leader="dot" w:pos="9345"/>
        </w:tabs>
        <w:rPr>
          <w:noProof/>
        </w:rPr>
      </w:pPr>
      <w:r>
        <w:rPr>
          <w:noProof/>
        </w:rPr>
        <w:t>Secret</w:t>
      </w:r>
      <w:r>
        <w:rPr>
          <w:noProof/>
        </w:rPr>
        <w:tab/>
      </w:r>
      <w:r>
        <w:rPr>
          <w:noProof/>
        </w:rPr>
        <w:fldChar w:fldCharType="begin"/>
      </w:r>
      <w:r>
        <w:rPr>
          <w:noProof/>
        </w:rPr>
        <w:instrText xml:space="preserve"> PAGEREF _Toc536523295 \h </w:instrText>
      </w:r>
      <w:r>
        <w:rPr>
          <w:noProof/>
        </w:rPr>
      </w:r>
      <w:r>
        <w:rPr>
          <w:noProof/>
        </w:rPr>
        <w:fldChar w:fldCharType="separate"/>
      </w:r>
      <w:r>
        <w:rPr>
          <w:noProof/>
        </w:rPr>
        <w:t>53</w:t>
      </w:r>
      <w:r>
        <w:rPr>
          <w:noProof/>
        </w:rPr>
        <w:fldChar w:fldCharType="end"/>
      </w:r>
    </w:p>
    <w:p w:rsidR="00D55594" w:rsidRDefault="00D55594">
      <w:pPr>
        <w:pStyle w:val="TOC1"/>
        <w:tabs>
          <w:tab w:val="right" w:leader="dot" w:pos="9345"/>
        </w:tabs>
        <w:rPr>
          <w:noProof/>
        </w:rPr>
      </w:pPr>
      <w:r>
        <w:rPr>
          <w:noProof/>
        </w:rPr>
        <w:t>Source de ressources génétiques</w:t>
      </w:r>
      <w:r>
        <w:rPr>
          <w:noProof/>
        </w:rPr>
        <w:tab/>
      </w:r>
      <w:r>
        <w:rPr>
          <w:noProof/>
        </w:rPr>
        <w:fldChar w:fldCharType="begin"/>
      </w:r>
      <w:r>
        <w:rPr>
          <w:noProof/>
        </w:rPr>
        <w:instrText xml:space="preserve"> PAGEREF _Toc536523296 \h </w:instrText>
      </w:r>
      <w:r>
        <w:rPr>
          <w:noProof/>
        </w:rPr>
      </w:r>
      <w:r>
        <w:rPr>
          <w:noProof/>
        </w:rPr>
        <w:fldChar w:fldCharType="separate"/>
      </w:r>
      <w:r>
        <w:rPr>
          <w:noProof/>
        </w:rPr>
        <w:t>53</w:t>
      </w:r>
      <w:r>
        <w:rPr>
          <w:noProof/>
        </w:rPr>
        <w:fldChar w:fldCharType="end"/>
      </w:r>
    </w:p>
    <w:p w:rsidR="00D55594" w:rsidRDefault="00D55594">
      <w:pPr>
        <w:pStyle w:val="TOC1"/>
        <w:tabs>
          <w:tab w:val="right" w:leader="dot" w:pos="9345"/>
        </w:tabs>
        <w:rPr>
          <w:noProof/>
        </w:rPr>
      </w:pPr>
      <w:r w:rsidRPr="00B013AE">
        <w:rPr>
          <w:i/>
          <w:noProof/>
        </w:rPr>
        <w:t>Sui generis</w:t>
      </w:r>
      <w:r>
        <w:rPr>
          <w:noProof/>
        </w:rPr>
        <w:tab/>
      </w:r>
      <w:r>
        <w:rPr>
          <w:noProof/>
        </w:rPr>
        <w:fldChar w:fldCharType="begin"/>
      </w:r>
      <w:r>
        <w:rPr>
          <w:noProof/>
        </w:rPr>
        <w:instrText xml:space="preserve"> PAGEREF _Toc536523297 \h </w:instrText>
      </w:r>
      <w:r>
        <w:rPr>
          <w:noProof/>
        </w:rPr>
      </w:r>
      <w:r>
        <w:rPr>
          <w:noProof/>
        </w:rPr>
        <w:fldChar w:fldCharType="separate"/>
      </w:r>
      <w:r>
        <w:rPr>
          <w:noProof/>
        </w:rPr>
        <w:t>53</w:t>
      </w:r>
      <w:r>
        <w:rPr>
          <w:noProof/>
        </w:rPr>
        <w:fldChar w:fldCharType="end"/>
      </w:r>
    </w:p>
    <w:p w:rsidR="00D55594" w:rsidRDefault="00D55594">
      <w:pPr>
        <w:pStyle w:val="TOC1"/>
        <w:tabs>
          <w:tab w:val="right" w:leader="dot" w:pos="9345"/>
        </w:tabs>
        <w:rPr>
          <w:noProof/>
        </w:rPr>
      </w:pPr>
      <w:r>
        <w:rPr>
          <w:noProof/>
        </w:rPr>
        <w:t>Traité international sur les ressources phytogénétiques pour l’alimentation et l’agriculture</w:t>
      </w:r>
      <w:r>
        <w:rPr>
          <w:noProof/>
        </w:rPr>
        <w:tab/>
      </w:r>
      <w:r>
        <w:rPr>
          <w:noProof/>
        </w:rPr>
        <w:fldChar w:fldCharType="begin"/>
      </w:r>
      <w:r>
        <w:rPr>
          <w:noProof/>
        </w:rPr>
        <w:instrText xml:space="preserve"> PAGEREF _Toc536523298 \h </w:instrText>
      </w:r>
      <w:r>
        <w:rPr>
          <w:noProof/>
        </w:rPr>
      </w:r>
      <w:r>
        <w:rPr>
          <w:noProof/>
        </w:rPr>
        <w:fldChar w:fldCharType="separate"/>
      </w:r>
      <w:r>
        <w:rPr>
          <w:noProof/>
        </w:rPr>
        <w:t>54</w:t>
      </w:r>
      <w:r>
        <w:rPr>
          <w:noProof/>
        </w:rPr>
        <w:fldChar w:fldCharType="end"/>
      </w:r>
    </w:p>
    <w:p w:rsidR="00D55594" w:rsidRDefault="00D55594">
      <w:pPr>
        <w:pStyle w:val="TOC1"/>
        <w:tabs>
          <w:tab w:val="right" w:leader="dot" w:pos="9345"/>
        </w:tabs>
        <w:rPr>
          <w:noProof/>
        </w:rPr>
      </w:pPr>
      <w:r>
        <w:rPr>
          <w:noProof/>
        </w:rPr>
        <w:lastRenderedPageBreak/>
        <w:t>Utilisation</w:t>
      </w:r>
      <w:r>
        <w:rPr>
          <w:noProof/>
        </w:rPr>
        <w:tab/>
      </w:r>
      <w:r>
        <w:rPr>
          <w:noProof/>
        </w:rPr>
        <w:fldChar w:fldCharType="begin"/>
      </w:r>
      <w:r>
        <w:rPr>
          <w:noProof/>
        </w:rPr>
        <w:instrText xml:space="preserve"> PAGEREF _Toc536523299 \h </w:instrText>
      </w:r>
      <w:r>
        <w:rPr>
          <w:noProof/>
        </w:rPr>
      </w:r>
      <w:r>
        <w:rPr>
          <w:noProof/>
        </w:rPr>
        <w:fldChar w:fldCharType="separate"/>
      </w:r>
      <w:r>
        <w:rPr>
          <w:noProof/>
        </w:rPr>
        <w:t>54</w:t>
      </w:r>
      <w:r>
        <w:rPr>
          <w:noProof/>
        </w:rPr>
        <w:fldChar w:fldCharType="end"/>
      </w:r>
    </w:p>
    <w:p w:rsidR="00D55594" w:rsidRDefault="00D55594">
      <w:pPr>
        <w:pStyle w:val="TOC1"/>
        <w:tabs>
          <w:tab w:val="right" w:leader="dot" w:pos="9345"/>
        </w:tabs>
        <w:rPr>
          <w:noProof/>
        </w:rPr>
      </w:pPr>
      <w:r>
        <w:rPr>
          <w:noProof/>
        </w:rPr>
        <w:t>Utilisation des expressions culturelles traditionnelles/savoirs traditionnels</w:t>
      </w:r>
      <w:r>
        <w:rPr>
          <w:noProof/>
        </w:rPr>
        <w:tab/>
      </w:r>
      <w:r>
        <w:rPr>
          <w:noProof/>
        </w:rPr>
        <w:fldChar w:fldCharType="begin"/>
      </w:r>
      <w:r>
        <w:rPr>
          <w:noProof/>
        </w:rPr>
        <w:instrText xml:space="preserve"> PAGEREF _Toc536523300 \h </w:instrText>
      </w:r>
      <w:r>
        <w:rPr>
          <w:noProof/>
        </w:rPr>
      </w:r>
      <w:r>
        <w:rPr>
          <w:noProof/>
        </w:rPr>
        <w:fldChar w:fldCharType="separate"/>
      </w:r>
      <w:r>
        <w:rPr>
          <w:noProof/>
        </w:rPr>
        <w:t>54</w:t>
      </w:r>
      <w:r>
        <w:rPr>
          <w:noProof/>
        </w:rPr>
        <w:fldChar w:fldCharType="end"/>
      </w:r>
    </w:p>
    <w:p w:rsidR="00D55594" w:rsidRDefault="00D55594">
      <w:pPr>
        <w:pStyle w:val="TOC1"/>
        <w:tabs>
          <w:tab w:val="right" w:leader="dot" w:pos="9345"/>
        </w:tabs>
        <w:rPr>
          <w:noProof/>
        </w:rPr>
      </w:pPr>
      <w:r>
        <w:rPr>
          <w:noProof/>
        </w:rPr>
        <w:t>Utilisation illicite</w:t>
      </w:r>
      <w:r>
        <w:rPr>
          <w:noProof/>
        </w:rPr>
        <w:tab/>
      </w:r>
      <w:r>
        <w:rPr>
          <w:noProof/>
        </w:rPr>
        <w:fldChar w:fldCharType="begin"/>
      </w:r>
      <w:r>
        <w:rPr>
          <w:noProof/>
        </w:rPr>
        <w:instrText xml:space="preserve"> PAGEREF _Toc536523301 \h </w:instrText>
      </w:r>
      <w:r>
        <w:rPr>
          <w:noProof/>
        </w:rPr>
      </w:r>
      <w:r>
        <w:rPr>
          <w:noProof/>
        </w:rPr>
        <w:fldChar w:fldCharType="separate"/>
      </w:r>
      <w:r>
        <w:rPr>
          <w:noProof/>
        </w:rPr>
        <w:t>56</w:t>
      </w:r>
      <w:r>
        <w:rPr>
          <w:noProof/>
        </w:rPr>
        <w:fldChar w:fldCharType="end"/>
      </w:r>
    </w:p>
    <w:p w:rsidR="00F9045F" w:rsidRDefault="00D55594">
      <w:r>
        <w:fldChar w:fldCharType="end"/>
      </w:r>
    </w:p>
    <w:p w:rsidR="00D55594" w:rsidRDefault="00D55594">
      <w:r>
        <w:br w:type="page"/>
      </w:r>
    </w:p>
    <w:p w:rsidR="00DD607D" w:rsidRPr="00E8642C" w:rsidRDefault="00DD607D" w:rsidP="00EF6794">
      <w:pPr>
        <w:pStyle w:val="Heading2"/>
        <w:spacing w:line="240" w:lineRule="auto"/>
      </w:pPr>
      <w:bookmarkStart w:id="6" w:name="_Toc536523190"/>
      <w:r w:rsidRPr="00E8642C">
        <w:lastRenderedPageBreak/>
        <w:t>Accès et partage des avantages</w:t>
      </w:r>
      <w:bookmarkEnd w:id="6"/>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En ce qui concerne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 w:name="_Toc536523191"/>
      <w:r w:rsidRPr="00E8642C">
        <w:t>Accord de transfert de matériel</w:t>
      </w:r>
      <w:bookmarkEnd w:id="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Les accords de transfert de matériel sont des partenariats de recherche commerciale et universitaire portant sur le transfert de matériel biologique, tel que germoplasme,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germoplasme,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 xml:space="preserve">accès </w:t>
      </w:r>
      <w:r w:rsidRPr="00E8642C">
        <w:rPr>
          <w:rFonts w:cs="Arial"/>
          <w:szCs w:val="22"/>
        </w:rPr>
        <w:lastRenderedPageBreak/>
        <w:t>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a élaboré et adopté en 2006 un Accord type de transfert de matériel dans le cadre de la mise en œuvre du Traité international sur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8" w:name="_Toc536523192"/>
      <w:r w:rsidRPr="00E8642C">
        <w:t>Accord et participation</w:t>
      </w:r>
      <w:bookmarkEnd w:id="8"/>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9" w:name="_Toc536523193"/>
      <w:r w:rsidRPr="00E8642C">
        <w:t>Activité inventive</w:t>
      </w:r>
      <w:bookmarkEnd w:id="9"/>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bookmarkStart w:id="10" w:name="_Toc536523194"/>
      <w:r w:rsidRPr="00E8642C">
        <w:t>Adaptation</w:t>
      </w:r>
      <w:bookmarkEnd w:id="10"/>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11" w:name="_Ref289433821"/>
      <w:r w:rsidRPr="00E8642C">
        <w:rPr>
          <w:rStyle w:val="FootnoteReference"/>
          <w:rFonts w:cs="Arial"/>
          <w:szCs w:val="22"/>
        </w:rPr>
        <w:footnoteReference w:id="12"/>
      </w:r>
      <w:bookmarkEnd w:id="11"/>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Black</w:t>
      </w:r>
      <w:r w:rsidR="004D2AA1">
        <w:rPr>
          <w:rFonts w:cs="Arial"/>
          <w:szCs w:val="22"/>
        </w:rPr>
        <w:t>’</w:t>
      </w:r>
      <w:r w:rsidRPr="00E8642C">
        <w:rPr>
          <w:rFonts w:cs="Arial"/>
          <w:szCs w:val="22"/>
        </w:rPr>
        <w:t>s Law Dictionary</w:t>
      </w:r>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12" w:name="_Toc536523195"/>
      <w:r w:rsidRPr="00E8642C">
        <w:lastRenderedPageBreak/>
        <w:t>Appropriation illicite</w:t>
      </w:r>
      <w:bookmarkEnd w:id="12"/>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 la propriété intellectuelle, le Black</w:t>
      </w:r>
      <w:r w:rsidR="004D2AA1">
        <w:rPr>
          <w:rFonts w:cs="Arial"/>
          <w:szCs w:val="22"/>
        </w:rPr>
        <w:t>’</w:t>
      </w:r>
      <w:r w:rsidRPr="00E8642C">
        <w:rPr>
          <w:rFonts w:cs="Arial"/>
          <w:szCs w:val="22"/>
        </w:rPr>
        <w:t>s Law Dictionary définit le terme “appropriation illicite” de la manière suivante</w:t>
      </w:r>
      <w:r w:rsidR="004D2AA1">
        <w:rPr>
          <w:rFonts w:cs="Arial"/>
          <w:szCs w:val="22"/>
        </w:rPr>
        <w:t> :</w:t>
      </w:r>
      <w:r w:rsidRPr="00E8642C">
        <w:rPr>
          <w:rFonts w:cs="Arial"/>
          <w:szCs w:val="22"/>
        </w:rPr>
        <w:t xml:space="preserve"> “un délit en </w:t>
      </w:r>
      <w:r w:rsidRPr="00007531">
        <w:rPr>
          <w:i/>
        </w:rPr>
        <w:t>common law</w:t>
      </w:r>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r w:rsidRPr="00007531">
        <w:rPr>
          <w:i/>
        </w:rPr>
        <w:t>common l</w:t>
      </w:r>
      <w:r w:rsidR="00007531" w:rsidRPr="00007531">
        <w:rPr>
          <w:i/>
        </w:rPr>
        <w:t>aw</w:t>
      </w:r>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3" w:name="_Toc536523196"/>
      <w:r w:rsidRPr="00E8642C">
        <w:t>Atteinte (“derogatory action” en anglais)</w:t>
      </w:r>
      <w:bookmarkEnd w:id="13"/>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4" w:name="_Toc536523197"/>
      <w:r w:rsidRPr="00E8642C">
        <w:lastRenderedPageBreak/>
        <w:t>Atteinte (“infringement” en anglais)</w:t>
      </w:r>
      <w:bookmarkEnd w:id="14"/>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 xml:space="preserve">s Law Dictionary,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objet en question, lorsque cette 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5" w:name="_Toc536523198"/>
      <w:r w:rsidRPr="00E8642C">
        <w:t>Base de données des accords d</w:t>
      </w:r>
      <w:r w:rsidR="004D2AA1">
        <w:t>’</w:t>
      </w:r>
      <w:r w:rsidRPr="00E8642C">
        <w:t>accès et de partage des avantages en matière de biodiversité</w:t>
      </w:r>
      <w:bookmarkEnd w:id="15"/>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bookmarkStart w:id="16" w:name="_Toc536523199"/>
      <w:r w:rsidRPr="00E8642C">
        <w:t>Bénéficiaires</w:t>
      </w:r>
      <w:bookmarkEnd w:id="16"/>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 xml:space="preserve">Il est ressorti des discussions à cet égard que ce terme devrait englober les peuples autochtones, les communautés autochtones, les communautés locales, les communautés </w:t>
      </w:r>
      <w:r w:rsidRPr="00E8642C">
        <w:lastRenderedPageBreak/>
        <w:t>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bookmarkStart w:id="17" w:name="_Toc536523200"/>
      <w:r w:rsidRPr="00E8642C">
        <w:t>Bibliothèque numérique des savoirs traditionnels</w:t>
      </w:r>
      <w:bookmarkEnd w:id="17"/>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(Ayurveda, Unani,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r w:rsidRPr="00E8642C">
        <w:rPr>
          <w:rFonts w:cs="Arial"/>
          <w:szCs w:val="22"/>
        </w:rPr>
        <w:t>Ayurveda, l</w:t>
      </w:r>
      <w:r w:rsidR="004D2AA1">
        <w:rPr>
          <w:rFonts w:cs="Arial"/>
          <w:szCs w:val="22"/>
        </w:rPr>
        <w:t>’</w:t>
      </w:r>
      <w:r w:rsidRPr="00E8642C">
        <w:rPr>
          <w:rFonts w:cs="Arial"/>
          <w:szCs w:val="22"/>
        </w:rPr>
        <w:t>Unani, le Siddha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numérique sur les savoirs traditionnels a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Slokas sanskrits anciens et les examinateurs de brevets à l</w:t>
      </w:r>
      <w:r w:rsidR="004D2AA1">
        <w:rPr>
          <w:rFonts w:cs="Arial"/>
          <w:szCs w:val="22"/>
        </w:rPr>
        <w:t>’</w:t>
      </w:r>
      <w:r w:rsidRPr="00E8642C">
        <w:rPr>
          <w:rFonts w:cs="Arial"/>
          <w:szCs w:val="22"/>
        </w:rPr>
        <w:t>échelle mondiale, car cette base de données fournira des informations sur des noms modernes et également locaux dans une langue et dans un format compréhensibles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0D5705" w:rsidP="00EF6794">
      <w:pPr>
        <w:pStyle w:val="Heading2"/>
        <w:keepLines/>
        <w:spacing w:line="240" w:lineRule="auto"/>
        <w:rPr>
          <w:bCs w:val="0"/>
        </w:rPr>
      </w:pPr>
      <w:bookmarkStart w:id="18" w:name="_Toc536523201"/>
      <w:r w:rsidRPr="00E8642C">
        <w:rPr>
          <w:bCs w:val="0"/>
        </w:rPr>
        <w:t>BIOTECHNOLOGIE</w:t>
      </w:r>
      <w:bookmarkEnd w:id="18"/>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 xml:space="preserve">usage courant dans le secteur </w:t>
      </w:r>
      <w:r w:rsidRPr="00E8642C">
        <w:rPr>
          <w:rFonts w:cs="Arial"/>
          <w:iCs/>
          <w:szCs w:val="22"/>
        </w:rPr>
        <w:lastRenderedPageBreak/>
        <w:t>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19" w:name="_Toc536523202"/>
      <w:r w:rsidRPr="00E8642C">
        <w:t>Bons usages</w:t>
      </w:r>
      <w:bookmarkEnd w:id="19"/>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bookmarkStart w:id="20" w:name="_Toc536523203"/>
      <w:r w:rsidRPr="00E8642C">
        <w:t>Brevet</w:t>
      </w:r>
      <w:bookmarkEnd w:id="20"/>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lastRenderedPageBreak/>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r w:rsidRPr="00E8642C">
        <w:rPr>
          <w:rFonts w:cs="Arial"/>
          <w:iCs/>
          <w:szCs w:val="22"/>
        </w:rPr>
        <w:t>“[…] un brevet pourra être obtenu pour toute invention, de produit ou de procédé, dans tous 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1" w:name="_Toc536523204"/>
      <w:r w:rsidRPr="00E8642C">
        <w:t>Classification des ressources en savoirs traditionnels</w:t>
      </w:r>
      <w:bookmarkEnd w:id="2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(Ayurveda, Unani,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22" w:name="_Toc536523205"/>
      <w:r w:rsidRPr="00E8642C">
        <w:t>Classification internationale des brevets</w:t>
      </w:r>
      <w:bookmarkEnd w:id="22"/>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3" w:name="_Toc536523206"/>
      <w:r w:rsidRPr="00E8642C">
        <w:t>Communauté culturelle</w:t>
      </w:r>
      <w:bookmarkEnd w:id="23"/>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 xml:space="preserve">unité et de solidarité, qui se distingue des autres </w:t>
      </w:r>
      <w:r w:rsidRPr="00E8642C">
        <w:rPr>
          <w:rFonts w:cs="Arial"/>
          <w:szCs w:val="22"/>
        </w:rPr>
        <w:lastRenderedPageBreak/>
        <w:t>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5" w:name="_Toc536523207"/>
      <w:r w:rsidRPr="00E8642C">
        <w:t>Communautés autochtones et locales</w:t>
      </w:r>
      <w:bookmarkEnd w:id="25"/>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“[c]haque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accès aux ressources génétiques et le partage juste et équitable des avantages résultant de leur utilisation relatif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[e]ncourager ou soutenir, selon qu</w:t>
      </w:r>
      <w:r w:rsidR="004D2AA1">
        <w:rPr>
          <w:rFonts w:cs="Arial"/>
          <w:szCs w:val="22"/>
        </w:rPr>
        <w:t>’</w:t>
      </w:r>
      <w:r w:rsidRPr="00E8642C">
        <w:rPr>
          <w:rFonts w:cs="Arial"/>
          <w:szCs w:val="22"/>
        </w:rPr>
        <w:t>il convient, les efforts des agriculteurs et des communautés locales pour gérer et conserver à la ferme leurs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 xml:space="preserve">Organisation régionale africaine </w:t>
      </w:r>
      <w:r w:rsidRPr="00E8642C">
        <w:rPr>
          <w:rFonts w:cs="Arial"/>
          <w:szCs w:val="22"/>
        </w:rPr>
        <w:lastRenderedPageBreak/>
        <w:t>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américaine ou 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groupe humain, comprenant les descendants des communautés Quilombo,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26" w:name="_Toc536523208"/>
      <w:r w:rsidRPr="00E8642C">
        <w:t>Concurrence déloyale</w:t>
      </w:r>
      <w:bookmarkEnd w:id="26"/>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la “concurrence déloyale” comme “tout acte de concurrence déloyale ou illicite en matière de commerce;  spécialement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“[n]otamment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7" w:name="_Toc536523209"/>
      <w:r w:rsidRPr="00E8642C">
        <w:t>Conditions convenues d</w:t>
      </w:r>
      <w:r w:rsidR="004D2AA1">
        <w:t>’</w:t>
      </w:r>
      <w:r w:rsidRPr="00E8642C">
        <w:t>un commun accord</w:t>
      </w:r>
      <w:bookmarkEnd w:id="27"/>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accès aux ressources génétiques et le partage juste et équitable des avantages découlant de leur utilisation relatif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 xml:space="preserve">article 6 et </w:t>
      </w:r>
      <w:r w:rsidRPr="00E8642C">
        <w:rPr>
          <w:iCs/>
        </w:rPr>
        <w:lastRenderedPageBreak/>
        <w:t>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accès à la justice;  et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bookmarkStart w:id="28" w:name="_Toc536523210"/>
      <w:r w:rsidRPr="00E8642C">
        <w:t>Conditions</w:t>
      </w:r>
      <w:r w:rsidRPr="00E8642C">
        <w:rPr>
          <w:i/>
        </w:rPr>
        <w:t xml:space="preserve"> in situ</w:t>
      </w:r>
      <w:bookmarkEnd w:id="28"/>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29" w:name="_Toc536523211"/>
      <w:r w:rsidRPr="00E8642C">
        <w:t>Connaissances écologiques traditionnelles/connaissances environnementales traditionnelles</w:t>
      </w:r>
      <w:bookmarkEnd w:id="2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Dene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0" w:name="_Toc536523212"/>
      <w:r w:rsidRPr="00E8642C">
        <w:t>Consentement préalable en connaissance de cause</w:t>
      </w:r>
      <w:bookmarkEnd w:id="30"/>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lastRenderedPageBreak/>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[c]haque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informations détaillées sur le contrat, les avantages éventuels, les incidences 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bookmarkStart w:id="31" w:name="_Toc536523213"/>
      <w:r w:rsidRPr="00E8642C">
        <w:t>Conservation</w:t>
      </w:r>
      <w:r w:rsidRPr="00E8642C">
        <w:rPr>
          <w:i/>
        </w:rPr>
        <w:t xml:space="preserve"> ex situ</w:t>
      </w:r>
      <w:bookmarkEnd w:id="31"/>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32" w:name="_Toc536523214"/>
      <w:r w:rsidRPr="00E8642C">
        <w:t>Consultation</w:t>
      </w:r>
      <w:bookmarkEnd w:id="32"/>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Selon le Black</w:t>
      </w:r>
      <w:r w:rsidR="004D2AA1">
        <w:rPr>
          <w:rFonts w:cs="Arial"/>
          <w:szCs w:val="22"/>
        </w:rPr>
        <w:t>’</w:t>
      </w:r>
      <w:r w:rsidRPr="00E8642C">
        <w:rPr>
          <w:rFonts w:cs="Arial"/>
          <w:szCs w:val="22"/>
        </w:rPr>
        <w:t>s Law Dictionary,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33"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2A7EBB">
      <w:pPr>
        <w:pStyle w:val="Heading2"/>
        <w:spacing w:line="240" w:lineRule="auto"/>
      </w:pPr>
      <w:bookmarkStart w:id="34" w:name="_Toc536523215"/>
      <w:r w:rsidRPr="00E8642C">
        <w:t>Contexte coutumier</w:t>
      </w:r>
      <w:bookmarkEnd w:id="34"/>
    </w:p>
    <w:p w:rsidR="00DD607D" w:rsidRPr="00E8642C" w:rsidRDefault="00DD607D" w:rsidP="002A7EBB">
      <w:pPr>
        <w:pStyle w:val="FootnoteText"/>
        <w:keepNext/>
        <w:ind w:left="0" w:firstLine="0"/>
        <w:rPr>
          <w:rFonts w:cs="Arial"/>
          <w:b/>
          <w:szCs w:val="22"/>
        </w:rPr>
      </w:pPr>
    </w:p>
    <w:p w:rsidR="00DD607D" w:rsidRPr="00E8642C" w:rsidRDefault="00DD607D" w:rsidP="002A7EBB">
      <w:pPr>
        <w:pStyle w:val="FootnoteText"/>
        <w:keepN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2A7EBB">
      <w:pPr>
        <w:keepNext/>
        <w:autoSpaceDE w:val="0"/>
        <w:autoSpaceDN w:val="0"/>
        <w:adjustRightInd w:val="0"/>
        <w:rPr>
          <w:rFonts w:cs="Arial"/>
          <w:szCs w:val="22"/>
        </w:rPr>
      </w:pPr>
    </w:p>
    <w:p w:rsidR="00DD607D" w:rsidRPr="00E8642C" w:rsidRDefault="00DD607D" w:rsidP="00C21AB4">
      <w:pPr>
        <w:pStyle w:val="Heading2"/>
        <w:spacing w:line="240" w:lineRule="auto"/>
      </w:pPr>
      <w:bookmarkStart w:id="35" w:name="_Toc536523216"/>
      <w:r w:rsidRPr="00E8642C">
        <w:t>Contexte traditionnel</w:t>
      </w:r>
      <w:bookmarkEnd w:id="3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 xml:space="preserve">une </w:t>
      </w:r>
      <w:r w:rsidRPr="00E8642C">
        <w:rPr>
          <w:rFonts w:cs="Arial"/>
          <w:szCs w:val="22"/>
        </w:rPr>
        <w:lastRenderedPageBreak/>
        <w:t>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36" w:name="_Toc536523217"/>
      <w:r w:rsidRPr="00E8642C">
        <w:t>Contrats de licence</w:t>
      </w:r>
      <w:bookmarkEnd w:id="36"/>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37" w:name="_Toc536523218"/>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bookmarkEnd w:id="37"/>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 xml:space="preserve">État le requérant verse une indemnité équitable à la personne qui est acquéreur de </w:t>
      </w:r>
      <w:r w:rsidRPr="00E8642C">
        <w:rPr>
          <w:rFonts w:cs="Arial"/>
          <w:szCs w:val="22"/>
        </w:rPr>
        <w:lastRenderedPageBreak/>
        <w:t>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8" w:name="_Toc536523219"/>
      <w:r w:rsidRPr="00E8642C">
        <w:t>Convention de l</w:t>
      </w:r>
      <w:r w:rsidR="004D2AA1">
        <w:t>’</w:t>
      </w:r>
      <w:r w:rsidRPr="00E8642C">
        <w:t>UNESCO pour la sauvegarde du patrimoine culturel immatériel</w:t>
      </w:r>
      <w:bookmarkEnd w:id="38"/>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39" w:name="_Toc536523220"/>
      <w:r w:rsidRPr="00E8642C">
        <w:t>Convention de l</w:t>
      </w:r>
      <w:r w:rsidR="004D2AA1">
        <w:t>’</w:t>
      </w:r>
      <w:r w:rsidRPr="00E8642C">
        <w:t>UNESCO sur la protection et la promotion de la diversité des expressions culturelles</w:t>
      </w:r>
      <w:bookmarkEnd w:id="3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0" w:name="_Toc536523221"/>
      <w:r w:rsidRPr="00E8642C">
        <w:t>Convention sur la diversité biologique</w:t>
      </w:r>
      <w:bookmarkEnd w:id="40"/>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bookmarkStart w:id="41" w:name="_Toc536523222"/>
      <w:r w:rsidRPr="00E8642C">
        <w:t>Créations et innovations fondées sur les traditions</w:t>
      </w:r>
      <w:bookmarkEnd w:id="4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2" w:name="_Toc536523223"/>
      <w:r w:rsidRPr="00E8642C">
        <w:t>Cultures traditionnelles</w:t>
      </w:r>
      <w:bookmarkEnd w:id="42"/>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3" w:name="_Toc536523224"/>
      <w:r w:rsidRPr="00E8642C">
        <w:t xml:space="preserve">Déclaration des </w:t>
      </w:r>
      <w:r w:rsidR="004D2AA1">
        <w:t>Nations Unies</w:t>
      </w:r>
      <w:r w:rsidRPr="00E8642C">
        <w:t xml:space="preserve"> sur les droits des peuples autochtones</w:t>
      </w:r>
      <w:bookmarkEnd w:id="43"/>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w:t>
      </w:r>
      <w:r w:rsidRPr="00E8642C">
        <w:rPr>
          <w:rFonts w:cs="Arial"/>
          <w:iCs/>
          <w:szCs w:val="22"/>
        </w:rPr>
        <w:lastRenderedPageBreak/>
        <w:t xml:space="preserve">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4D2AA1">
        <w:rPr>
          <w:rFonts w:cs="Arial"/>
          <w:iCs/>
          <w:szCs w:val="22"/>
        </w:rPr>
        <w:t>’</w:t>
      </w:r>
      <w:r w:rsidRPr="00E8642C">
        <w:rPr>
          <w:rFonts w:cs="Arial"/>
          <w:iCs/>
          <w:szCs w:val="22"/>
        </w:rPr>
        <w:t>exercice</w:t>
      </w:r>
      <w:r w:rsidRPr="00E8642C">
        <w:rPr>
          <w:rFonts w:cs="Arial"/>
          <w:szCs w:val="22"/>
        </w:rPr>
        <w:t>”.  En ce qui concerne la médecine traditionnelle, 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bookmarkStart w:id="44" w:name="_Toc536523225"/>
      <w:r w:rsidRPr="00E8642C">
        <w:t>Déclaration universelle des droits de l</w:t>
      </w:r>
      <w:r w:rsidR="004D2AA1">
        <w:t>’</w:t>
      </w:r>
      <w:r w:rsidRPr="00E8642C">
        <w:t>homme</w:t>
      </w:r>
      <w:bookmarkEnd w:id="44"/>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5" w:name="_Toc536523226"/>
      <w:r w:rsidRPr="00E8642C">
        <w:t>Dépositaire</w:t>
      </w:r>
      <w:bookmarkEnd w:id="4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Oxford English Dictionary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un gardien”.  Le Merriam</w:t>
      </w:r>
      <w:r w:rsidR="005A7440">
        <w:rPr>
          <w:rFonts w:cs="Arial"/>
          <w:szCs w:val="22"/>
        </w:rPr>
        <w:noBreakHyphen/>
      </w:r>
      <w:r w:rsidRPr="00E8642C">
        <w:rPr>
          <w:rFonts w:cs="Arial"/>
          <w:szCs w:val="22"/>
        </w:rPr>
        <w:t>Webster</w:t>
      </w:r>
      <w:r w:rsidR="00D050A0">
        <w:rPr>
          <w:rFonts w:cs="Arial"/>
          <w:szCs w:val="22"/>
        </w:rPr>
        <w:t> </w:t>
      </w:r>
      <w:r w:rsidRPr="00E8642C">
        <w:rPr>
          <w:rFonts w:cs="Arial"/>
          <w:szCs w:val="22"/>
        </w:rPr>
        <w:t>Dictionary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bookmarkStart w:id="46" w:name="_Toc536523227"/>
      <w:r w:rsidRPr="00E8642C">
        <w:t>Dérivé</w:t>
      </w:r>
      <w:bookmarkEnd w:id="4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47" w:name="_Toc536523228"/>
      <w:r w:rsidRPr="00E8642C">
        <w:t>Détenteur</w:t>
      </w:r>
      <w:bookmarkEnd w:id="4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 xml:space="preserve">s communautés, peuples et nations autochtones </w:t>
      </w:r>
      <w:r w:rsidRPr="00E8642C">
        <w:rPr>
          <w:rFonts w:cs="Arial"/>
          <w:szCs w:val="22"/>
        </w:rPr>
        <w:lastRenderedPageBreak/>
        <w:t>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48" w:name="_Toc536523229"/>
      <w:r w:rsidRPr="00E8642C">
        <w:t>Diligence requise</w:t>
      </w:r>
      <w:bookmarkEnd w:id="48"/>
    </w:p>
    <w:p w:rsidR="00DD607D" w:rsidRPr="00E8642C" w:rsidRDefault="00DD607D" w:rsidP="00EF6794"/>
    <w:p w:rsidR="00DD607D" w:rsidRPr="00E8642C" w:rsidRDefault="00DD607D" w:rsidP="00EF6794">
      <w:r w:rsidRPr="00E8642C">
        <w:rPr>
          <w:color w:val="000000"/>
        </w:rPr>
        <w:t>Le Black</w:t>
      </w:r>
      <w:r w:rsidR="004D2AA1">
        <w:rPr>
          <w:color w:val="000000"/>
        </w:rPr>
        <w:t>’</w:t>
      </w:r>
      <w:r w:rsidRPr="00E8642C">
        <w:rPr>
          <w:color w:val="000000"/>
        </w:rPr>
        <w:t xml:space="preserve">s Law Dictionary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49" w:name="_Toc536523230"/>
      <w:r w:rsidRPr="00E8642C">
        <w:t>Dispositions types OMPI</w:t>
      </w:r>
      <w:r w:rsidR="005A7440">
        <w:noBreakHyphen/>
      </w:r>
      <w:r w:rsidRPr="00E8642C">
        <w:t>UNESCO de législation nationale sur la protection des expressions du folklore contre leur exploitation illicite et autres actions dommageables</w:t>
      </w:r>
      <w:bookmarkEnd w:id="49"/>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0D5705" w:rsidP="00EF6794">
      <w:pPr>
        <w:pStyle w:val="Heading2"/>
        <w:spacing w:line="240" w:lineRule="auto"/>
      </w:pPr>
      <w:bookmarkStart w:id="50" w:name="_Toc536523231"/>
      <w:r w:rsidRPr="00E8642C">
        <w:t>DIVERSIT</w:t>
      </w:r>
      <w:r>
        <w:t>É</w:t>
      </w:r>
      <w:r w:rsidRPr="00E8642C">
        <w:t xml:space="preserve"> BIOLOGIQUE</w:t>
      </w:r>
      <w:bookmarkEnd w:id="50"/>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bookmarkStart w:id="51" w:name="_Toc536523232"/>
      <w:r w:rsidRPr="00E8642C">
        <w:t>Diversité culturelle</w:t>
      </w:r>
      <w:bookmarkEnd w:id="5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52" w:name="_Toc536523233"/>
      <w:r w:rsidRPr="00E8642C">
        <w:t>Divulgation</w:t>
      </w:r>
      <w:bookmarkEnd w:id="52"/>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Selon le Black</w:t>
      </w:r>
      <w:r w:rsidR="004D2AA1">
        <w:rPr>
          <w:rFonts w:cs="Arial"/>
          <w:szCs w:val="22"/>
        </w:rPr>
        <w:t>’</w:t>
      </w:r>
      <w:r w:rsidRPr="00E8642C">
        <w:rPr>
          <w:rFonts w:cs="Arial"/>
          <w:szCs w:val="22"/>
        </w:rPr>
        <w:t>s Law Dictionary,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53" w:name="_Toc536523234"/>
      <w:r w:rsidRPr="00E8642C">
        <w:t>Documentation minimale du PCT</w:t>
      </w:r>
      <w:bookmarkEnd w:id="53"/>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[d]ocuments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lastRenderedPageBreak/>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4D2AA1">
        <w:rPr>
          <w:rFonts w:cs="Arial"/>
          <w:szCs w:val="22"/>
          <w:lang w:eastAsia="zh-CN"/>
        </w:rPr>
        <w:t>’</w:t>
      </w:r>
      <w:r w:rsidRPr="00E8642C">
        <w:rPr>
          <w:rFonts w:cs="Arial"/>
          <w:i/>
          <w:iCs/>
          <w:szCs w:val="22"/>
          <w:lang w:eastAsia="zh-CN"/>
        </w:rPr>
        <w:t xml:space="preserve">Indian Journal of Traditional Knowledge </w:t>
      </w:r>
      <w:r w:rsidRPr="00E8642C">
        <w:rPr>
          <w:rFonts w:cs="Arial"/>
          <w:szCs w:val="22"/>
          <w:lang w:eastAsia="zh-CN"/>
        </w:rPr>
        <w:t>et le</w:t>
      </w:r>
      <w:r w:rsidRPr="00E8642C">
        <w:rPr>
          <w:rFonts w:cs="Arial"/>
          <w:i/>
          <w:iCs/>
          <w:szCs w:val="22"/>
          <w:lang w:eastAsia="zh-CN"/>
        </w:rPr>
        <w:t xml:space="preserve"> Korean Journal of Traditional Knowledge</w:t>
      </w:r>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54" w:name="_Toc536523235"/>
      <w:r w:rsidRPr="00E8642C">
        <w:t>Domaine public</w:t>
      </w:r>
      <w:bookmarkEnd w:id="54"/>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55" w:name="_Toc536523236"/>
      <w:r w:rsidRPr="00E8642C">
        <w:t>Droit et protocoles coutumiers</w:t>
      </w:r>
      <w:bookmarkEnd w:id="5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Le Black</w:t>
      </w:r>
      <w:r w:rsidR="004D2AA1">
        <w:rPr>
          <w:rFonts w:cs="Arial"/>
        </w:rPr>
        <w:t>’</w:t>
      </w:r>
      <w:r w:rsidRPr="00E8642C">
        <w:rPr>
          <w:rFonts w:cs="Arial"/>
        </w:rPr>
        <w:t>s Law Dictionary définit le “droit coutumier” de la manière suivante</w:t>
      </w:r>
      <w:r w:rsidR="004D2AA1">
        <w:rPr>
          <w:rFonts w:cs="Arial"/>
        </w:rPr>
        <w:t> :</w:t>
      </w:r>
      <w:r w:rsidRPr="00E8642C">
        <w:rPr>
          <w:rFonts w:cs="Arial"/>
        </w:rPr>
        <w:t xml:space="preserve"> “[e]nsemble d</w:t>
      </w:r>
      <w:r w:rsidR="004D2AA1">
        <w:rPr>
          <w:rFonts w:cs="Arial"/>
        </w:rPr>
        <w:t>’</w:t>
      </w:r>
      <w:r w:rsidRPr="00E8642C">
        <w:rPr>
          <w:rFonts w:cs="Arial"/>
        </w:rPr>
        <w:t xml:space="preserve">usages acceptés comme des obligations légales ou des règles de conduite obligatoires;  </w:t>
      </w:r>
      <w:r w:rsidRPr="00E8642C">
        <w:rPr>
          <w:rFonts w:cs="Arial"/>
        </w:rPr>
        <w:lastRenderedPageBreak/>
        <w:t>pratiques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bookmarkStart w:id="56" w:name="_Toc536523237"/>
      <w:r w:rsidRPr="00E8642C">
        <w:t>Droits des agriculteurs</w:t>
      </w:r>
      <w:bookmarkEnd w:id="56"/>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apporter à la conservation et à la mise en valeur des ressources phytogénétiques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a) la protection des connaissances traditionnelles présentant un intérêt pour les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utilisation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 xml:space="preserve">utilisation durable des ressources phytogénétiques </w:t>
      </w:r>
      <w:r w:rsidRPr="00E8642C">
        <w:rPr>
          <w:rFonts w:cs="Arial"/>
          <w:iCs/>
          <w:szCs w:val="22"/>
        </w:rPr>
        <w:lastRenderedPageBreak/>
        <w:t>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Code international de conduite pour la collecte et le transfert de matériel phytogénétique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origine et de diversité des 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57" w:name="_Toc536523238"/>
      <w:r w:rsidRPr="00E8642C">
        <w:t>État de la technique</w:t>
      </w:r>
      <w:bookmarkEnd w:id="57"/>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a été;  par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bookmarkStart w:id="58" w:name="_Toc536523239"/>
      <w:r w:rsidRPr="00E8642C">
        <w:t>Exception</w:t>
      </w:r>
      <w:bookmarkEnd w:id="5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59" w:name="_Toc536523240"/>
      <w:r w:rsidRPr="00E8642C">
        <w:t>Exigences de divulgation</w:t>
      </w:r>
      <w:bookmarkEnd w:id="59"/>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 xml:space="preserve">divulguer la source effective de la ressource génétique ou du savoir traditionnel (fonction de divulgation relative au lieu où la ressource génétique ou le savoir traditionnel </w:t>
      </w:r>
      <w:r w:rsidRPr="00E8642C">
        <w:rPr>
          <w:rFonts w:cs="Arial"/>
          <w:szCs w:val="22"/>
        </w:rPr>
        <w:lastRenderedPageBreak/>
        <w:t>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origine a été obtenu), ou une localisation plus précise (par exemple, 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0" w:name="_Toc536523241"/>
      <w:r w:rsidRPr="00E8642C">
        <w:t>Expression par l</w:t>
      </w:r>
      <w:r w:rsidR="004D2AA1">
        <w:t>’</w:t>
      </w:r>
      <w:r w:rsidRPr="00E8642C">
        <w:t>action</w:t>
      </w:r>
      <w:bookmarkEnd w:id="60"/>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61" w:name="_Toc536523242"/>
      <w:r w:rsidRPr="00E8642C">
        <w:t>Expressions culturelles</w:t>
      </w:r>
      <w:bookmarkEnd w:id="6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62" w:name="_Toc536523243"/>
      <w:r w:rsidRPr="00E8642C">
        <w:t>Expressions culturelles traditionnelles</w:t>
      </w:r>
      <w:bookmarkEnd w:id="6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 xml:space="preserve">s termes “expressions culturelles </w:t>
      </w:r>
      <w:r w:rsidRPr="00E8642C">
        <w:rPr>
          <w:rFonts w:cs="Arial"/>
          <w:szCs w:val="22"/>
        </w:rPr>
        <w:lastRenderedPageBreak/>
        <w:t>traditionnelles” et “expressions du folklore” sont utilisés comme des synonymes interchangeables et peuvent être désignés par le seul terme “expressions culturelles 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opportunité de ces termes ou d</w:t>
      </w:r>
      <w:r w:rsidR="004D2AA1">
        <w:rPr>
          <w:rFonts w:cs="Arial"/>
          <w:szCs w:val="22"/>
        </w:rPr>
        <w:t>’</w:t>
      </w:r>
      <w:r w:rsidRPr="00E8642C">
        <w:rPr>
          <w:rFonts w:cs="Arial"/>
          <w:szCs w:val="22"/>
        </w:rPr>
        <w:t>autres termes;  par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63" w:name="_Toc536523244"/>
      <w:r w:rsidRPr="00E8642C">
        <w:t>Expressions du folklore</w:t>
      </w:r>
      <w:bookmarkEnd w:id="63"/>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64" w:name="_Toc536523245"/>
      <w:r w:rsidRPr="00E8642C">
        <w:t>Expressions tangibles</w:t>
      </w:r>
      <w:bookmarkEnd w:id="6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“tangible” caractérise ce qui peut être touché et vu;  est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(Black</w:t>
      </w:r>
      <w:r w:rsidR="004D2AA1">
        <w:rPr>
          <w:rFonts w:cs="Arial"/>
          <w:szCs w:val="22"/>
        </w:rPr>
        <w:t>’</w:t>
      </w:r>
      <w:r w:rsidRPr="00E8642C">
        <w:rPr>
          <w:rFonts w:cs="Arial"/>
          <w:szCs w:val="22"/>
        </w:rPr>
        <w:t>s Law Dictionary).</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bookmarkStart w:id="65" w:name="_Toc536523246"/>
      <w:r w:rsidRPr="00E8642C">
        <w:t>Fixation (“documentation” en anglais)</w:t>
      </w:r>
      <w:bookmarkEnd w:id="65"/>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Oxford English Dictionary définit la fixation comme l</w:t>
      </w:r>
      <w:r w:rsidR="004D2AA1">
        <w:rPr>
          <w:rFonts w:cs="Arial"/>
          <w:szCs w:val="22"/>
        </w:rPr>
        <w:t>’</w:t>
      </w:r>
      <w:r w:rsidRPr="00E8642C">
        <w:rPr>
          <w:rFonts w:cs="Arial"/>
          <w:szCs w:val="22"/>
        </w:rPr>
        <w:t>accumulation, le classement et la diffusion de l</w:t>
      </w:r>
      <w:r w:rsidR="004D2AA1">
        <w:rPr>
          <w:rFonts w:cs="Arial"/>
          <w:szCs w:val="22"/>
        </w:rPr>
        <w:t>’</w:t>
      </w:r>
      <w:r w:rsidRPr="00E8642C">
        <w:rPr>
          <w:rFonts w:cs="Arial"/>
          <w:szCs w:val="22"/>
        </w:rPr>
        <w:t>information;  le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bookmarkStart w:id="66" w:name="_Toc536523247"/>
      <w:r w:rsidRPr="00E8642C">
        <w:t>Fixation (“fixation” en anglais)</w:t>
      </w:r>
      <w:bookmarkEnd w:id="6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8" w:name="_Toc536523248"/>
      <w:r w:rsidRPr="00E8642C">
        <w:t>Folklore</w:t>
      </w:r>
      <w:bookmarkEnd w:id="68"/>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  au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69" w:name="_Toc536523249"/>
      <w:r w:rsidRPr="00E8642C">
        <w:t>Formalité</w:t>
      </w:r>
      <w:bookmarkEnd w:id="69"/>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Le Black</w:t>
      </w:r>
      <w:r w:rsidR="004D2AA1">
        <w:rPr>
          <w:rFonts w:cs="Arial"/>
          <w:snapToGrid w:val="0"/>
          <w:szCs w:val="22"/>
        </w:rPr>
        <w:t>’</w:t>
      </w:r>
      <w:r w:rsidRPr="00AA3C26">
        <w:rPr>
          <w:rFonts w:cs="Arial"/>
          <w:snapToGrid w:val="0"/>
          <w:szCs w:val="22"/>
        </w:rPr>
        <w:t>s Law Dictionary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bookmarkStart w:id="70" w:name="_Toc536523250"/>
      <w:r w:rsidRPr="00E8642C">
        <w:lastRenderedPageBreak/>
        <w:t>Fournisseurs et destinataires de ressources génétiques</w:t>
      </w:r>
      <w:bookmarkEnd w:id="70"/>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bookmarkStart w:id="71" w:name="_Toc536523251"/>
      <w:r w:rsidRPr="00E8642C">
        <w:t>Identité culturelle</w:t>
      </w:r>
      <w:bookmarkEnd w:id="7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72" w:name="_Toc536523252"/>
      <w:r w:rsidRPr="00E8642C">
        <w:t>Instrument de l</w:t>
      </w:r>
      <w:r w:rsidR="004D2AA1">
        <w:t>’</w:t>
      </w:r>
      <w:r w:rsidRPr="00E8642C">
        <w:t>OMPI sur la fixation des savoirs traditionnels (Instrument d</w:t>
      </w:r>
      <w:r w:rsidR="004D2AA1">
        <w:t>’</w:t>
      </w:r>
      <w:r w:rsidRPr="00E8642C">
        <w:t>aide à la fixation des savoirs traditionnels)</w:t>
      </w:r>
      <w:bookmarkEnd w:id="7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 xml:space="preserve">OMPI sur la fixation des savoirs traditionnels qui est soumis à consultation aidera à évaluer les options en matière de propriété </w:t>
      </w:r>
      <w:r w:rsidRPr="00AA3C26">
        <w:rPr>
          <w:rFonts w:cs="Arial"/>
          <w:szCs w:val="22"/>
        </w:rPr>
        <w:lastRenderedPageBreak/>
        <w:t>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bookmarkStart w:id="73" w:name="_Toc536523253"/>
      <w:r w:rsidRPr="00E8642C">
        <w:t>Intégrité</w:t>
      </w:r>
      <w:bookmarkEnd w:id="73"/>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2A7EBB">
      <w:pPr>
        <w:pStyle w:val="Heading2"/>
        <w:spacing w:line="240" w:lineRule="auto"/>
      </w:pPr>
      <w:bookmarkStart w:id="74" w:name="_Toc536523254"/>
      <w:r w:rsidRPr="00E8642C">
        <w:t>Inventions biotechnologiques</w:t>
      </w:r>
      <w:bookmarkEnd w:id="74"/>
    </w:p>
    <w:p w:rsidR="00DD607D" w:rsidRPr="00AA3C26" w:rsidRDefault="00DD607D" w:rsidP="002A7EBB">
      <w:pPr>
        <w:keepNext/>
        <w:rPr>
          <w:rFonts w:cs="Arial"/>
          <w:b/>
          <w:snapToGrid w:val="0"/>
          <w:sz w:val="20"/>
          <w:szCs w:val="22"/>
        </w:rPr>
      </w:pPr>
    </w:p>
    <w:p w:rsidR="00DD607D" w:rsidRPr="00E8642C" w:rsidRDefault="00DD607D" w:rsidP="002A7EBB">
      <w:pPr>
        <w:keepNext/>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0D5705" w:rsidP="00EF6794">
      <w:pPr>
        <w:pStyle w:val="Heading2"/>
        <w:spacing w:line="240" w:lineRule="auto"/>
        <w:rPr>
          <w:rStyle w:val="Strong"/>
          <w:b/>
          <w:bCs/>
          <w:caps/>
        </w:rPr>
      </w:pPr>
      <w:bookmarkStart w:id="75" w:name="_Toc536523255"/>
      <w:r w:rsidRPr="00E8642C">
        <w:t>LIGNES DIRECTRICES DE BONN SUR L</w:t>
      </w:r>
      <w:r>
        <w:t>’</w:t>
      </w:r>
      <w:r w:rsidRPr="00E8642C">
        <w:t>ACCES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bookmarkStart w:id="76" w:name="_Toc536523256"/>
      <w:r w:rsidRPr="00E8642C">
        <w:t>Limitations</w:t>
      </w:r>
      <w:bookmarkEnd w:id="76"/>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“Limitation”, selon le Black</w:t>
      </w:r>
      <w:r w:rsidR="004D2AA1">
        <w:rPr>
          <w:rFonts w:cs="Arial"/>
          <w:szCs w:val="22"/>
        </w:rPr>
        <w:t>’</w:t>
      </w:r>
      <w:r w:rsidRPr="00E8642C">
        <w:rPr>
          <w:rFonts w:cs="Arial"/>
          <w:szCs w:val="22"/>
        </w:rPr>
        <w:t>s Law Dictionary,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lastRenderedPageBreak/>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0D5705" w:rsidP="00EF6794">
      <w:pPr>
        <w:pStyle w:val="Heading2"/>
        <w:spacing w:line="240" w:lineRule="auto"/>
      </w:pPr>
      <w:bookmarkStart w:id="77" w:name="_Toc536523257"/>
      <w:r w:rsidRPr="00E8642C">
        <w:t>MAT</w:t>
      </w:r>
      <w:r>
        <w:t>É</w:t>
      </w:r>
      <w:r w:rsidRPr="00E8642C">
        <w:t>RIEL G</w:t>
      </w:r>
      <w:r>
        <w:t>É</w:t>
      </w:r>
      <w:r w:rsidRPr="00E8642C">
        <w:t>N</w:t>
      </w:r>
      <w:r>
        <w:t>É</w:t>
      </w:r>
      <w:r w:rsidRPr="00E8642C">
        <w:t>TIQUE</w:t>
      </w:r>
      <w:bookmarkEnd w:id="77"/>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8" w:name="_Toc536523258"/>
      <w:r w:rsidRPr="00E8642C">
        <w:t>Mécanisme d</w:t>
      </w:r>
      <w:r w:rsidR="004D2AA1">
        <w:t>’</w:t>
      </w:r>
      <w:r w:rsidRPr="00E8642C">
        <w:t>échange d</w:t>
      </w:r>
      <w:r w:rsidR="004D2AA1">
        <w:t>’</w:t>
      </w:r>
      <w:r w:rsidRPr="00E8642C">
        <w:t>information</w:t>
      </w:r>
      <w:bookmarkEnd w:id="78"/>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79" w:name="_Toc536523259"/>
      <w:r w:rsidRPr="00E8642C">
        <w:t>Médecine traditionnelle</w:t>
      </w:r>
      <w:bookmarkEnd w:id="7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 xml:space="preserve">animaux et/ou de minéraux, des traitements spirituels, des techniques manuelles et exercices, </w:t>
      </w:r>
      <w:r w:rsidRPr="00E8642C">
        <w:rPr>
          <w:rFonts w:cs="Arial"/>
          <w:szCs w:val="22"/>
        </w:rPr>
        <w:lastRenderedPageBreak/>
        <w:t>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80" w:name="_Toc536523260"/>
      <w:r w:rsidRPr="00E8642C">
        <w:t>Minorité</w:t>
      </w:r>
      <w:bookmarkEnd w:id="80"/>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Selon le Black</w:t>
      </w:r>
      <w:r w:rsidR="004D2AA1">
        <w:rPr>
          <w:rFonts w:cs="Arial"/>
          <w:szCs w:val="22"/>
        </w:rPr>
        <w:t>’</w:t>
      </w:r>
      <w:r w:rsidRPr="00E8642C">
        <w:rPr>
          <w:rFonts w:cs="Arial"/>
          <w:szCs w:val="22"/>
        </w:rPr>
        <w:t>s Law Dictionary,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bookmarkStart w:id="81" w:name="_Toc536523261"/>
      <w:r w:rsidRPr="00E8642C">
        <w:t>Modification</w:t>
      </w:r>
      <w:bookmarkEnd w:id="8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2" w:name="_Toc536523262"/>
      <w:r w:rsidRPr="00E8642C">
        <w:t>Mutilation</w:t>
      </w:r>
      <w:bookmarkEnd w:id="82"/>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Oxford English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3" w:name="_Toc536523263"/>
      <w:r w:rsidRPr="00E8642C">
        <w:t>Nation</w:t>
      </w:r>
      <w:bookmarkEnd w:id="83"/>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84" w:name="_Ref289681765"/>
      <w:r w:rsidRPr="00E8642C">
        <w:rPr>
          <w:rFonts w:cs="Arial"/>
          <w:szCs w:val="22"/>
        </w:rPr>
        <w:t>Le Black</w:t>
      </w:r>
      <w:r w:rsidR="004D2AA1">
        <w:rPr>
          <w:rFonts w:cs="Arial"/>
          <w:szCs w:val="22"/>
        </w:rPr>
        <w:t>’</w:t>
      </w:r>
      <w:r w:rsidRPr="00E8642C">
        <w:rPr>
          <w:rFonts w:cs="Arial"/>
          <w:szCs w:val="22"/>
        </w:rPr>
        <w:t>s Law Dictionary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bookmarkStart w:id="85" w:name="_Toc536523264"/>
      <w:r w:rsidRPr="00E8642C">
        <w:t>Nouveauté</w:t>
      </w:r>
      <w:bookmarkEnd w:id="85"/>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“[a]ux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“[u]ne invention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 xml:space="preserve">article122.b), et que le brevet ou la </w:t>
      </w:r>
      <w:r w:rsidRPr="00E8642C">
        <w:rPr>
          <w:rFonts w:cs="Arial"/>
          <w:iCs/>
          <w:szCs w:val="22"/>
          <w:lang w:eastAsia="en-US" w:bidi="th-TH"/>
        </w:rPr>
        <w:lastRenderedPageBreak/>
        <w:t>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86" w:name="_Toc536523265"/>
      <w:r w:rsidRPr="00E8642C">
        <w:t>Œuvre dérivée</w:t>
      </w:r>
      <w:bookmarkEnd w:id="86"/>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bookmarkStart w:id="90" w:name="_Toc536523266"/>
      <w:r w:rsidRPr="00E8642C">
        <w:t>Offensant</w:t>
      </w:r>
      <w:bookmarkEnd w:id="90"/>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adjectif “offensant” vise ce qui provoque mécontentement, colère ou ressentiment;  contraire à ce que l</w:t>
      </w:r>
      <w:r w:rsidR="004D2AA1">
        <w:rPr>
          <w:rFonts w:cs="Arial"/>
          <w:szCs w:val="22"/>
        </w:rPr>
        <w:t>’</w:t>
      </w:r>
      <w:r w:rsidRPr="00E8642C">
        <w:rPr>
          <w:rFonts w:cs="Arial"/>
          <w:szCs w:val="22"/>
        </w:rPr>
        <w:t>on considère habituellement comme décent ou moral (Black</w:t>
      </w:r>
      <w:r w:rsidR="004D2AA1">
        <w:rPr>
          <w:rFonts w:cs="Arial"/>
          <w:szCs w:val="22"/>
        </w:rPr>
        <w:t>’</w:t>
      </w:r>
      <w:r w:rsidRPr="00E8642C">
        <w:rPr>
          <w:rFonts w:cs="Arial"/>
          <w:szCs w:val="22"/>
        </w:rPr>
        <w:t>s Law Dictionary).</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91" w:name="_Toc536523267"/>
      <w:r w:rsidRPr="00E8642C">
        <w:lastRenderedPageBreak/>
        <w:t>Patrimoine (des peuples autochtones)</w:t>
      </w:r>
      <w:bookmarkEnd w:id="91"/>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r w:rsidRPr="00E8642C">
        <w:rPr>
          <w:rFonts w:cs="Arial"/>
          <w:szCs w:val="22"/>
        </w:rPr>
        <w:t>Irene Da</w:t>
      </w:r>
      <w:r w:rsidR="00007531" w:rsidRPr="00E8642C">
        <w:rPr>
          <w:rFonts w:cs="Arial"/>
          <w:szCs w:val="22"/>
        </w:rPr>
        <w:t>es</w:t>
      </w:r>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2" w:name="_Toc536523268"/>
      <w:r w:rsidRPr="00E8642C">
        <w:t>Patrimoine culturel</w:t>
      </w:r>
      <w:bookmarkEnd w:id="92"/>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lastRenderedPageBreak/>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3" w:name="_Toc536523269"/>
      <w:r w:rsidRPr="00E8642C">
        <w:t>Patrimoine culturel immatériel</w:t>
      </w:r>
      <w:bookmarkEnd w:id="93"/>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s Law Dictionary,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immatériel;  b)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bookmarkStart w:id="94" w:name="_Toc536523270"/>
      <w:r w:rsidRPr="00E8642C">
        <w:t>Pays d</w:t>
      </w:r>
      <w:r w:rsidR="004D2AA1">
        <w:t>’</w:t>
      </w:r>
      <w:r w:rsidRPr="00E8642C">
        <w:t>origine des ressources génétiques</w:t>
      </w:r>
      <w:bookmarkEnd w:id="94"/>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95" w:name="_Toc536523271"/>
      <w:r w:rsidRPr="00E8642C">
        <w:t>Pays fournisseur de ressources génétiques</w:t>
      </w:r>
      <w:bookmarkEnd w:id="95"/>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lastRenderedPageBreak/>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bookmarkStart w:id="96" w:name="_Toc536523272"/>
      <w:r w:rsidRPr="00E8642C">
        <w:t>Peuples autochtones</w:t>
      </w:r>
      <w:bookmarkEnd w:id="96"/>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Martínez Cobo,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r w:rsidRPr="00E8642C">
        <w:rPr>
          <w:rFonts w:cs="Arial"/>
          <w:iCs/>
          <w:szCs w:val="22"/>
        </w:rPr>
        <w:t>préinvasion</w:t>
      </w:r>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 xml:space="preserve">un lien historique avec une région </w:t>
      </w:r>
      <w:r w:rsidRPr="00E8642C">
        <w:rPr>
          <w:rFonts w:cs="Arial"/>
          <w:szCs w:val="22"/>
        </w:rPr>
        <w:lastRenderedPageBreak/>
        <w:t>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auto</w:t>
      </w:r>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sz w:val="22"/>
          <w:szCs w:val="22"/>
          <w:lang w:val="fr-FR"/>
        </w:rPr>
        <w:t>institutions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autres groupes ou par les autorités nationales en tant que collectivité distincte;  et</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Oxford Dictionary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35 de la Constitution du Canada indique que “</w:t>
      </w:r>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“préinvasion”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 xml:space="preserve">hui des secteurs non dominants de la société et sont résolues à préserver, développer et transmettre aux générations futures leurs territoires ancestraux et leur identité ethnique, </w:t>
      </w:r>
      <w:r w:rsidRPr="00E8642C">
        <w:rPr>
          <w:rFonts w:cs="Arial"/>
          <w:iCs/>
          <w:szCs w:val="22"/>
        </w:rPr>
        <w:lastRenderedPageBreak/>
        <w:t>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bookmarkStart w:id="97" w:name="_Toc536523273"/>
      <w:r w:rsidRPr="00E8642C">
        <w:t>Pratiques coutumières</w:t>
      </w:r>
      <w:bookmarkEnd w:id="97"/>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bookmarkStart w:id="98" w:name="_Toc536523274"/>
      <w:r w:rsidRPr="00E8642C">
        <w:t>Préservation</w:t>
      </w:r>
      <w:bookmarkEnd w:id="9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2A7EBB">
      <w:pPr>
        <w:pStyle w:val="Heading2"/>
        <w:spacing w:line="240" w:lineRule="auto"/>
      </w:pPr>
      <w:bookmarkStart w:id="99" w:name="_Toc536523275"/>
      <w:r w:rsidRPr="00E8642C">
        <w:t>Principes directeurs de propriété intellectuelle applicables aux contrats concernant l</w:t>
      </w:r>
      <w:r w:rsidR="004D2AA1">
        <w:t>’</w:t>
      </w:r>
      <w:r w:rsidRPr="00E8642C">
        <w:t>accès et le partage des avantages</w:t>
      </w:r>
      <w:bookmarkEnd w:id="99"/>
    </w:p>
    <w:p w:rsidR="00DD607D" w:rsidRPr="00E8642C" w:rsidRDefault="00DD607D" w:rsidP="002A7EBB">
      <w:pPr>
        <w:keepNext/>
        <w:rPr>
          <w:rFonts w:cs="Arial"/>
          <w:b/>
          <w:szCs w:val="22"/>
        </w:rPr>
      </w:pPr>
    </w:p>
    <w:p w:rsidR="00DD607D" w:rsidRPr="00E8642C" w:rsidRDefault="00DD607D" w:rsidP="002A7EBB">
      <w:pPr>
        <w:pStyle w:val="NormalArial"/>
        <w:keepNext/>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lastRenderedPageBreak/>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100" w:name="_Toc536523276"/>
      <w:r w:rsidRPr="00E8642C">
        <w:t>Propriété culturelle</w:t>
      </w:r>
      <w:bookmarkEnd w:id="100"/>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 xml:space="preserve">inscriptions, monnaies et sceaux gravés;  f) le matériel ethnologique;  </w:t>
      </w:r>
      <w:r w:rsidRPr="00E8642C">
        <w:rPr>
          <w:rFonts w:cs="Arial"/>
          <w:snapToGrid w:val="0"/>
          <w:szCs w:val="22"/>
        </w:rPr>
        <w:lastRenderedPageBreak/>
        <w:t>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1" w:name="_Toc536523277"/>
      <w:r w:rsidRPr="00E8642C">
        <w:t>Protection</w:t>
      </w:r>
      <w:bookmarkEnd w:id="10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2A7EBB">
      <w:pPr>
        <w:pStyle w:val="Heading3"/>
        <w:keepLines/>
        <w:spacing w:line="240" w:lineRule="auto"/>
      </w:pPr>
      <w:r w:rsidRPr="00E8642C">
        <w:t>Protection défensive</w:t>
      </w:r>
    </w:p>
    <w:p w:rsidR="00DD607D" w:rsidRPr="00E8642C" w:rsidRDefault="00DD607D" w:rsidP="002A7EBB">
      <w:pPr>
        <w:keepNext/>
        <w:keepLines/>
      </w:pPr>
    </w:p>
    <w:p w:rsidR="00DD607D" w:rsidRPr="00E8642C" w:rsidRDefault="00DD607D" w:rsidP="002A7EBB">
      <w:pPr>
        <w:keepNext/>
        <w:keepLines/>
      </w:pPr>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2A7EBB">
      <w:pPr>
        <w:keepNext/>
        <w:keepLines/>
      </w:pPr>
    </w:p>
    <w:p w:rsidR="00DD607D" w:rsidRPr="00E8642C" w:rsidRDefault="00DD607D" w:rsidP="00C21AB4">
      <w:pPr>
        <w:pStyle w:val="Heading2"/>
        <w:spacing w:line="240" w:lineRule="auto"/>
      </w:pPr>
      <w:bookmarkStart w:id="102" w:name="_Toc536523278"/>
      <w:r w:rsidRPr="00E8642C">
        <w:t>Protocole</w:t>
      </w:r>
      <w:bookmarkEnd w:id="102"/>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lastRenderedPageBreak/>
        <w:t>Les protocoles sont des accords juridiques, des codes de conduite, des directives ou des ensembles de mœurs qui expliquent comment les gens devraient se comporter dans certaines 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bookmarkStart w:id="103" w:name="_Toc536523279"/>
      <w:r w:rsidRPr="00E8642C">
        <w:t>Protocole de Nagoya sur l</w:t>
      </w:r>
      <w:r w:rsidR="004D2AA1">
        <w:t>’</w:t>
      </w:r>
      <w:r w:rsidRPr="00E8642C">
        <w:t>accès aux ressources génétiques et le partage juste et équitable des avantages découlant de leur utilisation relatif à la Convention sur la diversité biologique (2010)</w:t>
      </w:r>
      <w:bookmarkEnd w:id="103"/>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04" w:name="_Toc536523280"/>
      <w:r w:rsidRPr="00E8642C">
        <w:t>Protocole de Swakopmund relatif à la protection des savoirs traditionnels et des expressions du folklore</w:t>
      </w:r>
      <w:bookmarkEnd w:id="10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05" w:name="_Toc536523281"/>
      <w:r w:rsidRPr="00E8642C">
        <w:t>Publiquement disponible</w:t>
      </w:r>
      <w:bookmarkEnd w:id="10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 xml:space="preserve">accès et de partage des avantages ont opéré une distinction entre “domaine public” et “publiquement disponible” spécifiquement pour les connaissances traditionnelles associées aux </w:t>
      </w:r>
      <w:r w:rsidRPr="00E8642C">
        <w:rPr>
          <w:rFonts w:cs="Arial"/>
          <w:szCs w:val="22"/>
        </w:rPr>
        <w:lastRenderedPageBreak/>
        <w:t>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bookmarkStart w:id="106" w:name="_Toc536523282"/>
      <w:r w:rsidRPr="00E8642C">
        <w:t>Registres de savoirs traditionnels</w:t>
      </w:r>
      <w:bookmarkEnd w:id="106"/>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 xml:space="preserve">cet égard, ces registres peuvent davantage être sujets à </w:t>
      </w:r>
      <w:r w:rsidRPr="00E8642C">
        <w:rPr>
          <w:rFonts w:cs="Arial"/>
          <w:szCs w:val="22"/>
        </w:rPr>
        <w:lastRenderedPageBreak/>
        <w:t>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r w:rsidRPr="00E8642C">
        <w:rPr>
          <w:rFonts w:cs="Arial"/>
          <w:iCs/>
          <w:szCs w:val="22"/>
        </w:rPr>
        <w:t>Indecopi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autochtones;  b)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bookmarkStart w:id="107" w:name="_Toc536523283"/>
      <w:r w:rsidRPr="00E8642C">
        <w:t>Règlement extrajudiciaire des litiges</w:t>
      </w:r>
      <w:bookmarkEnd w:id="107"/>
    </w:p>
    <w:p w:rsidR="00DD607D" w:rsidRPr="00E8642C" w:rsidRDefault="00DD607D" w:rsidP="00EF6794">
      <w:pPr>
        <w:rPr>
          <w:b/>
          <w:szCs w:val="22"/>
        </w:rPr>
      </w:pPr>
    </w:p>
    <w:p w:rsidR="00AA3C26" w:rsidRDefault="00DD607D" w:rsidP="00AA3C26">
      <w:pPr>
        <w:autoSpaceDE w:val="0"/>
        <w:autoSpaceDN w:val="0"/>
        <w:adjustRightInd w:val="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2A7EBB" w:rsidRDefault="002A7EBB" w:rsidP="00AA3C26">
      <w:pPr>
        <w:autoSpaceDE w:val="0"/>
        <w:autoSpaceDN w:val="0"/>
        <w:adjustRightInd w:val="0"/>
        <w:rPr>
          <w:rFonts w:cs="Arial"/>
          <w:b/>
          <w:bCs/>
          <w:snapToGrid w:val="0"/>
          <w:szCs w:val="22"/>
          <w:lang w:eastAsia="en-US"/>
        </w:rPr>
      </w:pPr>
    </w:p>
    <w:p w:rsidR="00DD607D" w:rsidRPr="00E8642C" w:rsidRDefault="00DD607D" w:rsidP="00EF6794">
      <w:pPr>
        <w:pStyle w:val="Heading2"/>
        <w:keepLines/>
        <w:spacing w:line="240" w:lineRule="auto"/>
      </w:pPr>
      <w:bookmarkStart w:id="108" w:name="_Toc536523284"/>
      <w:r w:rsidRPr="00E8642C">
        <w:lastRenderedPageBreak/>
        <w:t>Rémunération équitable</w:t>
      </w:r>
      <w:bookmarkEnd w:id="108"/>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9" w:name="_Toc536523285"/>
      <w:r w:rsidRPr="00E8642C">
        <w:t>Réputation</w:t>
      </w:r>
      <w:bookmarkEnd w:id="10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bookmarkStart w:id="110" w:name="_Toc536523286"/>
      <w:r w:rsidRPr="00E8642C">
        <w:t>Respect mutuel</w:t>
      </w:r>
      <w:bookmarkEnd w:id="110"/>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une relation de réciprocité (Oxford English Dictionary).</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11" w:name="_Toc536523287"/>
      <w:r w:rsidRPr="00E8642C">
        <w:t>Ressources biologiques</w:t>
      </w:r>
      <w:bookmarkEnd w:id="111"/>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0D5705" w:rsidP="00EF6794">
      <w:pPr>
        <w:pStyle w:val="Heading2"/>
        <w:spacing w:line="240" w:lineRule="auto"/>
        <w:rPr>
          <w:rStyle w:val="Strong"/>
          <w:b/>
        </w:rPr>
      </w:pPr>
      <w:bookmarkStart w:id="112" w:name="_Toc536523288"/>
      <w:r w:rsidRPr="00E8642C">
        <w:rPr>
          <w:rStyle w:val="Strong"/>
          <w:b/>
        </w:rPr>
        <w:t>RESSOURCES G</w:t>
      </w:r>
      <w:r>
        <w:rPr>
          <w:rStyle w:val="Strong"/>
          <w:b/>
        </w:rPr>
        <w:t>É</w:t>
      </w:r>
      <w:r w:rsidRPr="00E8642C">
        <w:rPr>
          <w:rStyle w:val="Strong"/>
          <w:b/>
        </w:rPr>
        <w:t>N</w:t>
      </w:r>
      <w:r>
        <w:rPr>
          <w:rStyle w:val="Strong"/>
          <w:b/>
        </w:rPr>
        <w:t>É</w:t>
      </w:r>
      <w:r w:rsidRPr="00E8642C">
        <w:rPr>
          <w:rStyle w:val="Strong"/>
          <w:b/>
        </w:rPr>
        <w:t>TIQUES</w:t>
      </w:r>
      <w:bookmarkEnd w:id="112"/>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r w:rsidRPr="00E8642C">
        <w:rPr>
          <w:rFonts w:cs="Arial"/>
          <w:iCs/>
          <w:szCs w:val="22"/>
        </w:rPr>
        <w:t>germoplasme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définit les “ressources phytogénétiques”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pour la collecte et le transfert de matériel phytogénétique</w:t>
      </w:r>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2A7EBB">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13" w:name="_Toc536523289"/>
      <w:r w:rsidRPr="00E8642C">
        <w:lastRenderedPageBreak/>
        <w:t>Sacré</w:t>
      </w:r>
      <w:bookmarkEnd w:id="113"/>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2A7EBB">
      <w:pPr>
        <w:keepNext/>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2A7EBB">
      <w:pPr>
        <w:keepNext/>
        <w:rPr>
          <w:rFonts w:cs="Arial"/>
          <w:szCs w:val="22"/>
          <w:lang w:eastAsia="zh-CN"/>
        </w:rPr>
      </w:pP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 xml:space="preserve">il fallait inclure la spiritualité ou les religions dans les savoirs traditionnels </w:t>
      </w:r>
      <w:r w:rsidRPr="00E8642C">
        <w:rPr>
          <w:rFonts w:cs="Arial"/>
          <w:szCs w:val="22"/>
          <w:lang w:eastAsia="zh-CN"/>
        </w:rPr>
        <w:lastRenderedPageBreak/>
        <w:t>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Rev.),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14" w:name="_Toc536523290"/>
      <w:r w:rsidRPr="00E8642C">
        <w:t>Sauvegarde</w:t>
      </w:r>
      <w:bookmarkEnd w:id="114"/>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5" w:name="_Toc536523291"/>
      <w:r w:rsidRPr="00E8642C">
        <w:t>Savoirs autochtones</w:t>
      </w:r>
      <w:bookmarkEnd w:id="115"/>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C21AB4">
      <w:pPr>
        <w:pStyle w:val="Heading2"/>
        <w:spacing w:line="240" w:lineRule="auto"/>
      </w:pPr>
      <w:bookmarkStart w:id="116" w:name="_Toc536523292"/>
      <w:r w:rsidRPr="00E8642C">
        <w:t>Savoirs traditionnels</w:t>
      </w:r>
      <w:bookmarkEnd w:id="116"/>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w:t>
      </w:r>
      <w:r w:rsidRPr="00E8642C">
        <w:rPr>
          <w:rFonts w:cs="Arial"/>
          <w:szCs w:val="22"/>
        </w:rPr>
        <w:lastRenderedPageBreak/>
        <w:t xml:space="preserve">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7" w:name="_Toc536523293"/>
      <w:r w:rsidRPr="00E8642C">
        <w:t>Savoirs traditionnels codifiés</w:t>
      </w:r>
      <w:bookmarkEnd w:id="117"/>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nsi, en Asie du Sud, les systèmes de savoirs codifiés comprennent la médecine ayurvédique, codifiée dans 54 livres faisant autorité, le système Siddha, codifié dans 29 livres faisant autorité, et le système Unani Tibb,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 xml:space="preserve">dire les savoirs traditionnels qui se présentent sous une forme écrite et qui relèvent du domaine public;  et ii) les savoirs traditionnels non codifiés, qui font partie des traditions orales des communautés </w:t>
      </w:r>
      <w:r w:rsidRPr="00E8642C">
        <w:rPr>
          <w:rFonts w:cs="Arial"/>
          <w:szCs w:val="22"/>
        </w:rPr>
        <w:lastRenderedPageBreak/>
        <w:t>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bookmarkStart w:id="118" w:name="_Toc536523294"/>
      <w:r w:rsidRPr="00E8642C">
        <w:t>Savoirs traditionnels divulgués</w:t>
      </w:r>
      <w:bookmarkEnd w:id="11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bookmarkStart w:id="119" w:name="_Toc536523295"/>
      <w:r w:rsidRPr="00E8642C">
        <w:t>Secret</w:t>
      </w:r>
      <w:bookmarkEnd w:id="11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0" w:name="_Toc536523296"/>
      <w:r w:rsidRPr="00E8642C">
        <w:t>Source de ressources génétiques</w:t>
      </w:r>
      <w:bookmarkEnd w:id="120"/>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octroyer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bookmarkStart w:id="121" w:name="_Toc536523297"/>
      <w:r w:rsidRPr="00E8642C">
        <w:rPr>
          <w:i/>
        </w:rPr>
        <w:t>Sui generis</w:t>
      </w:r>
      <w:bookmarkEnd w:id="121"/>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lastRenderedPageBreak/>
        <w:t>Le Black</w:t>
      </w:r>
      <w:r w:rsidR="004D2AA1">
        <w:rPr>
          <w:rFonts w:cs="Arial"/>
          <w:szCs w:val="22"/>
        </w:rPr>
        <w:t>’</w:t>
      </w:r>
      <w:r w:rsidRPr="00E8642C">
        <w:rPr>
          <w:rFonts w:cs="Arial"/>
          <w:szCs w:val="22"/>
        </w:rPr>
        <w:t>s Law Dictionary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122" w:name="_Toc536523298"/>
      <w:r w:rsidRPr="00E8642C">
        <w:t>Traité international sur les ressources phytogénétiques pour l</w:t>
      </w:r>
      <w:r w:rsidR="004D2AA1">
        <w:t>’</w:t>
      </w:r>
      <w:r w:rsidRPr="00E8642C">
        <w:t>alimentation et l</w:t>
      </w:r>
      <w:r w:rsidR="004D2AA1">
        <w:t>’</w:t>
      </w:r>
      <w:r w:rsidRPr="00E8642C">
        <w:t>agriculture</w:t>
      </w:r>
      <w:bookmarkEnd w:id="122"/>
    </w:p>
    <w:p w:rsidR="00DD607D" w:rsidRPr="00E8642C" w:rsidRDefault="00DD607D" w:rsidP="00EF6794"/>
    <w:p w:rsidR="00DD607D" w:rsidRPr="00E8642C" w:rsidRDefault="00DD607D" w:rsidP="00EF6794">
      <w:r w:rsidRPr="00E8642C">
        <w:t>Le Traité international sur les ressources phytogénétiques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avoir accès au matériel phytogénétique;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bookmarkStart w:id="123" w:name="_Toc536523299"/>
      <w:r w:rsidRPr="00E8642C">
        <w:t>Utilisation</w:t>
      </w:r>
      <w:bookmarkEnd w:id="123"/>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4" w:name="_Toc536523300"/>
      <w:r w:rsidRPr="00E8642C">
        <w:t>Utilisation des expressions culturelles traditionnelles/savoirs traditionnels</w:t>
      </w:r>
      <w:bookmarkEnd w:id="124"/>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 xml:space="preserve">expression </w:t>
      </w:r>
      <w:r w:rsidRPr="00E8642C">
        <w:rPr>
          <w:rFonts w:cs="Arial"/>
          <w:szCs w:val="22"/>
        </w:rPr>
        <w:lastRenderedPageBreak/>
        <w:t>“utilisation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auteur, le Black</w:t>
      </w:r>
      <w:r w:rsidR="004D2AA1">
        <w:rPr>
          <w:rFonts w:cs="Arial"/>
          <w:szCs w:val="22"/>
        </w:rPr>
        <w:t>’</w:t>
      </w:r>
      <w:r w:rsidRPr="00E8642C">
        <w:rPr>
          <w:rFonts w:cs="Arial"/>
          <w:szCs w:val="22"/>
        </w:rPr>
        <w:t>s Law Dictionary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“[a]ppartenant à la maison ou à la famille;  domestique</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“[c]haque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25" w:name="_Toc536523301"/>
      <w:r w:rsidRPr="00E8642C">
        <w:t>Utilisation illicite</w:t>
      </w:r>
      <w:r w:rsidRPr="00E8642C">
        <w:rPr>
          <w:rStyle w:val="FootnoteReference"/>
          <w:b w:val="0"/>
          <w:bCs w:val="0"/>
          <w:caps/>
        </w:rPr>
        <w:footnoteReference w:id="172"/>
      </w:r>
      <w:bookmarkEnd w:id="125"/>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4"/>
      <w:footerReference w:type="default" r:id="rId15"/>
      <w:headerReference w:type="first" r:id="rId16"/>
      <w:footerReference w:type="first" r:id="rId17"/>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594" w:rsidRDefault="00D55594">
      <w:r>
        <w:separator/>
      </w:r>
    </w:p>
    <w:p w:rsidR="00D55594" w:rsidRDefault="00D55594"/>
  </w:endnote>
  <w:endnote w:type="continuationSeparator" w:id="0">
    <w:p w:rsidR="00D55594" w:rsidRDefault="00D55594">
      <w:r>
        <w:continuationSeparator/>
      </w:r>
    </w:p>
    <w:p w:rsidR="00D55594" w:rsidRDefault="00D55594"/>
  </w:endnote>
  <w:endnote w:type="continuationNotice" w:id="1">
    <w:p w:rsidR="00D55594" w:rsidRDefault="00D55594"/>
    <w:p w:rsidR="00D55594" w:rsidRDefault="00D55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Footer"/>
    </w:pPr>
  </w:p>
  <w:p w:rsidR="00D55594" w:rsidRDefault="00D5559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Footer"/>
    </w:pPr>
  </w:p>
  <w:p w:rsidR="00D55594" w:rsidRDefault="00D5559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Footer"/>
    </w:pPr>
  </w:p>
  <w:p w:rsidR="00D55594" w:rsidRDefault="00D5559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Footer"/>
    </w:pPr>
  </w:p>
  <w:p w:rsidR="00D55594" w:rsidRDefault="00D5559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Pr="008576A7" w:rsidRDefault="00D55594"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594" w:rsidRDefault="00D55594">
      <w:r>
        <w:separator/>
      </w:r>
    </w:p>
    <w:p w:rsidR="00D55594" w:rsidRDefault="00D55594"/>
  </w:footnote>
  <w:footnote w:type="continuationSeparator" w:id="0">
    <w:p w:rsidR="00D55594" w:rsidRDefault="00D55594">
      <w:r>
        <w:separator/>
      </w:r>
    </w:p>
    <w:p w:rsidR="00D55594" w:rsidRDefault="00D55594" w:rsidP="00BD4DE0">
      <w:pPr>
        <w:spacing w:after="60"/>
      </w:pPr>
      <w:r w:rsidRPr="009D30E6">
        <w:rPr>
          <w:sz w:val="17"/>
          <w:szCs w:val="17"/>
        </w:rPr>
        <w:t>[Suite de la note de la page précédente]</w:t>
      </w:r>
    </w:p>
    <w:p w:rsidR="00D55594" w:rsidRDefault="00D55594"/>
  </w:footnote>
  <w:footnote w:type="continuationNotice" w:id="1">
    <w:p w:rsidR="00D55594" w:rsidRPr="009D30E6" w:rsidRDefault="00D55594" w:rsidP="00BD4DE0">
      <w:pPr>
        <w:spacing w:before="60"/>
        <w:jc w:val="right"/>
        <w:rPr>
          <w:sz w:val="17"/>
          <w:szCs w:val="17"/>
        </w:rPr>
      </w:pPr>
      <w:r w:rsidRPr="009D30E6">
        <w:rPr>
          <w:sz w:val="17"/>
          <w:szCs w:val="17"/>
        </w:rPr>
        <w:t>[Suite de la note page suivante]</w:t>
      </w:r>
    </w:p>
    <w:p w:rsidR="00D55594" w:rsidRDefault="00D55594"/>
  </w:footnote>
  <w:footnote w:id="2">
    <w:p w:rsidR="00D55594" w:rsidRPr="00E55DB1" w:rsidRDefault="00D55594"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D55594" w:rsidRPr="00E55DB1" w:rsidRDefault="00D555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D55594" w:rsidRPr="00E55DB1" w:rsidRDefault="00D55594"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D55594" w:rsidRPr="00E55DB1" w:rsidRDefault="00D55594"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D55594" w:rsidRPr="00E55DB1" w:rsidRDefault="00D55594"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00EA7362" w:rsidRPr="00EA7362">
        <w:rPr>
          <w:rStyle w:val="Hyperlink"/>
          <w:rFonts w:cs="Arial"/>
          <w:noProof/>
          <w:color w:val="auto"/>
          <w:sz w:val="18"/>
          <w:szCs w:val="18"/>
          <w:u w:val="none"/>
        </w:rPr>
        <w:t>https://www.wipo.int/tk/en/databases/contracts/index.html</w:t>
      </w:r>
      <w:r w:rsidRPr="00E55DB1">
        <w:rPr>
          <w:rFonts w:cs="Arial"/>
          <w:noProof/>
          <w:sz w:val="18"/>
          <w:szCs w:val="18"/>
        </w:rPr>
        <w:t>.</w:t>
      </w:r>
    </w:p>
  </w:footnote>
  <w:footnote w:id="8">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D55594" w:rsidRPr="00E55DB1" w:rsidRDefault="00D55594"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Pr>
          <w:rFonts w:cs="Arial"/>
          <w:sz w:val="18"/>
          <w:szCs w:val="18"/>
        </w:rPr>
        <w:noBreakHyphen/>
      </w:r>
      <w:r w:rsidRPr="00E55DB1">
        <w:rPr>
          <w:rFonts w:cs="Arial"/>
          <w:sz w:val="18"/>
          <w:szCs w:val="18"/>
        </w:rPr>
        <w:t xml:space="preserve">Unis d’Amérique, disponible à l’adresse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D55594" w:rsidRPr="00E55DB1" w:rsidRDefault="00D55594"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D55594" w:rsidRPr="00E55DB1" w:rsidRDefault="00D55594"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r w:rsidR="00286DCE" w:rsidRPr="00286DCE">
        <w:rPr>
          <w:rStyle w:val="Hyperlink"/>
          <w:rFonts w:cs="Arial"/>
          <w:noProof/>
          <w:color w:val="auto"/>
          <w:sz w:val="18"/>
          <w:szCs w:val="18"/>
          <w:u w:val="none"/>
        </w:rPr>
        <w:t>https://www.wipo.int/tk/en/databases/contracts/index.html</w:t>
      </w:r>
      <w:r w:rsidRPr="00E55DB1">
        <w:rPr>
          <w:rFonts w:cs="Arial"/>
          <w:noProof/>
          <w:sz w:val="18"/>
          <w:szCs w:val="18"/>
        </w:rPr>
        <w:t>.</w:t>
      </w:r>
    </w:p>
  </w:footnote>
  <w:footnote w:id="18">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septième session du comité (document WIPO/GRTKF/IC/17/12).</w:t>
      </w:r>
    </w:p>
  </w:footnote>
  <w:footnote w:id="20">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D55594" w:rsidRPr="00E55DB1" w:rsidRDefault="00D55594"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4"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D55594" w:rsidRPr="00E55DB1" w:rsidRDefault="00D55594"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D55594" w:rsidRPr="00E55DB1" w:rsidRDefault="00D55594"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Pr>
          <w:rFonts w:cs="Arial"/>
          <w:noProof/>
          <w:sz w:val="18"/>
          <w:szCs w:val="18"/>
        </w:rPr>
        <w:noBreakHyphen/>
      </w:r>
      <w:r w:rsidRPr="00E55DB1">
        <w:rPr>
          <w:rFonts w:cs="Arial"/>
          <w:noProof/>
          <w:sz w:val="18"/>
          <w:szCs w:val="18"/>
        </w:rPr>
        <w:t>Bas pour l’UNESCO (document TER/CH/2002/WD/4), 2002.</w:t>
      </w:r>
    </w:p>
  </w:footnote>
  <w:footnote w:id="30">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D55594" w:rsidRPr="00E55DB1" w:rsidRDefault="00D55594"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D55594" w:rsidRPr="00E55DB1" w:rsidRDefault="00D5559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D55594" w:rsidRPr="00E55DB1" w:rsidRDefault="00D55594"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D55594" w:rsidRPr="00E55DB1" w:rsidRDefault="00D5559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D55594" w:rsidRPr="00E55DB1" w:rsidRDefault="00D5559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D55594" w:rsidRPr="00E55DB1" w:rsidRDefault="00D5559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D55594" w:rsidRPr="00E55DB1" w:rsidRDefault="00D5559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D55594" w:rsidRPr="00E55DB1" w:rsidRDefault="00D55594"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D55594" w:rsidRPr="00E55DB1" w:rsidRDefault="00D55594"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D55594" w:rsidRPr="00E55DB1" w:rsidRDefault="00D5559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D55594" w:rsidRPr="00E55DB1" w:rsidRDefault="00D5559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00EA7362" w:rsidRPr="00EA7362">
        <w:rPr>
          <w:rStyle w:val="Hyperlink"/>
          <w:rFonts w:cs="Arial"/>
          <w:noProof/>
          <w:color w:val="auto"/>
          <w:sz w:val="18"/>
          <w:szCs w:val="18"/>
          <w:u w:val="none"/>
        </w:rPr>
        <w:t>https://www.wipo.int/pct/fr/texts/glossary.html#D</w:t>
      </w:r>
      <w:r w:rsidRPr="00E55DB1">
        <w:rPr>
          <w:rFonts w:cs="Arial"/>
          <w:noProof/>
          <w:sz w:val="18"/>
          <w:szCs w:val="18"/>
        </w:rPr>
        <w:t>.</w:t>
      </w:r>
    </w:p>
  </w:footnote>
  <w:footnote w:id="56">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D55594" w:rsidRPr="00E55DB1" w:rsidRDefault="00D55594"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D55594" w:rsidRPr="00E55DB1" w:rsidRDefault="00D55594"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r w:rsidR="00286DCE"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D55594" w:rsidRPr="00E55DB1" w:rsidRDefault="00D5559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D55594" w:rsidRPr="00E55DB1" w:rsidRDefault="00D55594"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8"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9"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0"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D55594" w:rsidRPr="00E55DB1" w:rsidRDefault="00D55594"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r w:rsidR="00E1729C" w:rsidRPr="00E1729C">
        <w:rPr>
          <w:rStyle w:val="Hyperlink"/>
          <w:rFonts w:cs="Arial"/>
          <w:color w:val="auto"/>
          <w:sz w:val="18"/>
          <w:szCs w:val="18"/>
          <w:u w:val="none"/>
        </w:rPr>
        <w:t>https://www.wipo.int/wipolex/fr/details.jsp?id=16061</w:t>
      </w:r>
      <w:r w:rsidRPr="00E55DB1">
        <w:rPr>
          <w:rFonts w:cs="Arial"/>
          <w:sz w:val="18"/>
          <w:szCs w:val="18"/>
        </w:rPr>
        <w:t>.</w:t>
      </w:r>
    </w:p>
  </w:footnote>
  <w:footnote w:id="67">
    <w:p w:rsidR="00D55594" w:rsidRPr="00E55DB1" w:rsidRDefault="00D55594"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rsidR="00D55594" w:rsidRPr="00E55DB1" w:rsidRDefault="00D55594"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r w:rsidR="000518AA" w:rsidRPr="000518AA">
        <w:rPr>
          <w:rStyle w:val="Hyperlink"/>
          <w:rFonts w:cs="Arial"/>
          <w:noProof/>
          <w:color w:val="auto"/>
          <w:sz w:val="18"/>
          <w:szCs w:val="18"/>
          <w:u w:val="none"/>
        </w:rPr>
        <w:t>https://www.wipo.int/publications/fr/details.jsp?id=4194</w:t>
      </w:r>
      <w:r w:rsidRPr="00E55DB1">
        <w:rPr>
          <w:rFonts w:cs="Arial"/>
          <w:noProof/>
          <w:sz w:val="18"/>
          <w:szCs w:val="18"/>
        </w:rPr>
        <w:t>.</w:t>
      </w:r>
    </w:p>
  </w:footnote>
  <w:footnote w:id="72">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D55594" w:rsidRPr="00E55DB1" w:rsidRDefault="00D55594"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D55594" w:rsidRPr="00E55DB1" w:rsidRDefault="00D55594"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D55594" w:rsidRPr="00E55DB1" w:rsidRDefault="00D55594"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D55594" w:rsidRPr="00E55DB1" w:rsidRDefault="00D55594"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D55594" w:rsidRPr="00E55DB1" w:rsidRDefault="00D5559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D55594" w:rsidRPr="00E55DB1" w:rsidRDefault="00D5559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D55594" w:rsidRPr="00E55DB1" w:rsidRDefault="00D5559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D55594" w:rsidRPr="00E55DB1" w:rsidRDefault="00D55594"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D55594" w:rsidRPr="00E55DB1" w:rsidRDefault="00D55594"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septième session du comité (document WIPO/GRTKF/IC/17/12).</w:t>
      </w:r>
    </w:p>
  </w:footnote>
  <w:footnote w:id="85">
    <w:p w:rsidR="00D55594" w:rsidRPr="00E55DB1" w:rsidRDefault="00D5559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D55594" w:rsidRPr="00E55DB1" w:rsidRDefault="00D5559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D55594" w:rsidRPr="00E55DB1" w:rsidRDefault="00D55594"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D55594" w:rsidRPr="00E55DB1" w:rsidRDefault="00D5559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1"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D55594" w:rsidRPr="00E55DB1" w:rsidRDefault="00D55594"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r w:rsidR="00E1729C" w:rsidRPr="00E1729C">
        <w:rPr>
          <w:rStyle w:val="Hyperlink"/>
          <w:rFonts w:cs="Arial"/>
          <w:color w:val="auto"/>
          <w:sz w:val="18"/>
          <w:szCs w:val="18"/>
          <w:u w:val="none"/>
        </w:rPr>
        <w:t>https</w:t>
      </w:r>
      <w:r w:rsidR="00E1729C"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D55594" w:rsidRPr="00E55DB1" w:rsidRDefault="00D55594"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D55594" w:rsidRPr="00E55DB1" w:rsidRDefault="00D55594"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Pr>
          <w:rFonts w:cs="Arial"/>
          <w:bCs/>
          <w:noProof/>
          <w:sz w:val="18"/>
          <w:szCs w:val="18"/>
        </w:rPr>
        <w:noBreakHyphen/>
      </w:r>
      <w:r w:rsidRPr="00E55DB1">
        <w:rPr>
          <w:rFonts w:cs="Arial"/>
          <w:bCs/>
          <w:noProof/>
          <w:sz w:val="18"/>
          <w:szCs w:val="18"/>
        </w:rPr>
        <w:t>WPPT/IMP/1).</w:t>
      </w:r>
    </w:p>
  </w:footnote>
  <w:footnote w:id="98">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r w:rsidR="000518AA"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D55594" w:rsidRPr="00E55DB1" w:rsidRDefault="00D55594"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D55594" w:rsidRPr="00E55DB1" w:rsidRDefault="00D55594"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D55594" w:rsidRPr="00E55DB1" w:rsidRDefault="00D55594"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rsidR="00D55594" w:rsidRPr="00E55DB1" w:rsidRDefault="00D55594"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t xml:space="preserve">Glossaire du PNUE (Glossary of Terms for Negotiators of Multilateral Environmental Agreements), page 22, disponible à l’adresse </w:t>
      </w:r>
      <w:hyperlink r:id="rId12"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
  </w:footnote>
  <w:footnote w:id="104">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Pr>
          <w:rFonts w:cs="Arial"/>
          <w:noProof/>
          <w:sz w:val="18"/>
          <w:szCs w:val="18"/>
        </w:rPr>
        <w:noBreakHyphen/>
      </w:r>
      <w:r w:rsidRPr="00E55DB1">
        <w:rPr>
          <w:rFonts w:cs="Arial"/>
          <w:noProof/>
          <w:sz w:val="18"/>
          <w:szCs w:val="18"/>
        </w:rPr>
        <w:t>2005, page 7.</w:t>
      </w:r>
    </w:p>
  </w:footnote>
  <w:footnote w:id="106">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D55594" w:rsidRPr="00E55DB1" w:rsidRDefault="00D55594"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D55594" w:rsidRPr="00E55DB1" w:rsidRDefault="00D5559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D55594" w:rsidRPr="00E55DB1" w:rsidRDefault="00D55594"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D55594" w:rsidRPr="00E55DB1" w:rsidRDefault="00D55594"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13"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14"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5"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D55594" w:rsidRPr="00E55DB1" w:rsidRDefault="00D5559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D55594" w:rsidRPr="00E55DB1" w:rsidRDefault="00D55594"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D55594" w:rsidRPr="00E55DB1" w:rsidRDefault="00D5559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D55594" w:rsidRPr="00E55DB1" w:rsidRDefault="00D55594"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D55594" w:rsidRPr="00E55DB1" w:rsidRDefault="00D55594"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D55594" w:rsidRPr="00E55DB1" w:rsidRDefault="00D55594"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Glossaire du PNUE (Glossary of Terms for Negotiators of Multilateral Environmental Agreements), page 49, disponible à l’adresse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D55594" w:rsidRPr="00E55DB1" w:rsidRDefault="00D55594"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D55594" w:rsidRPr="00E55DB1" w:rsidRDefault="00D55594"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9"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D55594" w:rsidRPr="00E55DB1" w:rsidRDefault="00D55594"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r w:rsidR="00286DCE"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D55594" w:rsidRPr="00E55DB1" w:rsidRDefault="00D55594"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w:t>
      </w:r>
      <w:r w:rsidR="00EA7362">
        <w:rPr>
          <w:rFonts w:cs="Arial"/>
          <w:noProof/>
          <w:sz w:val="18"/>
          <w:szCs w:val="18"/>
        </w:rPr>
        <w:t>38/6</w:t>
      </w:r>
      <w:r w:rsidRPr="00E55DB1">
        <w:rPr>
          <w:rFonts w:cs="Arial"/>
          <w:noProof/>
          <w:sz w:val="18"/>
          <w:szCs w:val="18"/>
        </w:rPr>
        <w:t>. intitulé “Protection des savoirs traditionnels : projet</w:t>
      </w:r>
      <w:r w:rsidR="00EA7362">
        <w:rPr>
          <w:rFonts w:cs="Arial"/>
          <w:noProof/>
          <w:sz w:val="18"/>
          <w:szCs w:val="18"/>
        </w:rPr>
        <w:t xml:space="preserve"> actualisé</w:t>
      </w:r>
      <w:r w:rsidRPr="00E55DB1">
        <w:rPr>
          <w:rFonts w:cs="Arial"/>
          <w:noProof/>
          <w:sz w:val="18"/>
          <w:szCs w:val="18"/>
        </w:rPr>
        <w:t xml:space="preserve"> d’analyse des lacunes y relatives : version révisée”.</w:t>
      </w:r>
    </w:p>
  </w:footnote>
  <w:footnote w:id="131">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D55594" w:rsidRPr="00E55DB1" w:rsidRDefault="00D55594"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D55594" w:rsidRPr="00E55DB1" w:rsidRDefault="00D55594"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D55594" w:rsidRPr="00E55DB1" w:rsidRDefault="00D55594"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r w:rsidR="00E1729C" w:rsidRPr="00E1729C">
        <w:rPr>
          <w:rStyle w:val="Hyperlink"/>
          <w:rFonts w:cs="Arial"/>
          <w:noProof/>
          <w:color w:val="auto"/>
          <w:sz w:val="18"/>
          <w:szCs w:val="18"/>
          <w:u w:val="none"/>
        </w:rPr>
        <w:t>https://www.wipo.int/wipolex/fr/details.jsp?id=3420</w:t>
      </w:r>
      <w:r w:rsidRPr="00E55DB1">
        <w:rPr>
          <w:rFonts w:cs="Arial"/>
          <w:noProof/>
          <w:sz w:val="18"/>
          <w:szCs w:val="18"/>
        </w:rPr>
        <w:t>.</w:t>
      </w:r>
    </w:p>
  </w:footnote>
  <w:footnote w:id="148">
    <w:p w:rsidR="00D55594" w:rsidRPr="00E55DB1" w:rsidRDefault="00D55594"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r w:rsidR="00286DCE" w:rsidRPr="00286DCE">
        <w:rPr>
          <w:rStyle w:val="Hyperlink"/>
          <w:rFonts w:cs="Arial"/>
          <w:color w:val="auto"/>
          <w:sz w:val="18"/>
          <w:szCs w:val="18"/>
          <w:u w:val="none"/>
        </w:rPr>
        <w:t>https://www.wipo.int/publications/fr/details.jsp?id=3877</w:t>
      </w:r>
      <w:r w:rsidRPr="00E55DB1">
        <w:rPr>
          <w:rFonts w:cs="Arial"/>
          <w:sz w:val="18"/>
          <w:szCs w:val="18"/>
        </w:rPr>
        <w:t xml:space="preserve">.  </w:t>
      </w:r>
    </w:p>
  </w:footnote>
  <w:footnote w:id="149">
    <w:p w:rsidR="00D55594" w:rsidRPr="00E55DB1" w:rsidRDefault="00D55594"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D55594" w:rsidRPr="00E55DB1" w:rsidRDefault="00D5559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D55594" w:rsidRPr="00E55DB1" w:rsidRDefault="00D55594"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D55594" w:rsidRPr="00E55DB1" w:rsidRDefault="00D55594"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D55594" w:rsidRPr="00E55DB1" w:rsidRDefault="00D55594"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D55594" w:rsidRPr="00E55DB1" w:rsidRDefault="00D55594"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r w:rsidR="00E1729C" w:rsidRPr="00E1729C">
        <w:rPr>
          <w:rStyle w:val="Hyperlink"/>
          <w:rFonts w:cs="Arial"/>
          <w:color w:val="auto"/>
          <w:sz w:val="18"/>
          <w:szCs w:val="18"/>
          <w:u w:val="none"/>
        </w:rPr>
        <w:t>https://www.wipo.int/edocs/pubdocs/fr/tk/768/wipo_pub_768.pdf</w:t>
      </w:r>
      <w:r w:rsidRPr="00E55DB1">
        <w:rPr>
          <w:rFonts w:cs="Arial"/>
          <w:noProof/>
          <w:sz w:val="18"/>
          <w:szCs w:val="18"/>
        </w:rPr>
        <w:t>.</w:t>
      </w:r>
    </w:p>
  </w:footnote>
  <w:footnote w:id="155">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D55594" w:rsidRPr="00E55DB1" w:rsidRDefault="00D55594"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r w:rsidR="00E1729C" w:rsidRPr="00E1729C">
        <w:rPr>
          <w:rStyle w:val="Hyperlink"/>
          <w:rFonts w:cs="Arial"/>
          <w:noProof/>
          <w:color w:val="auto"/>
          <w:sz w:val="18"/>
          <w:szCs w:val="18"/>
          <w:u w:val="none"/>
        </w:rPr>
        <w:t>https</w:t>
      </w:r>
      <w:r w:rsidR="00E1729C"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l’Atharvaveda.</w:t>
      </w:r>
    </w:p>
  </w:footnote>
  <w:footnote w:id="162">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3">
    <w:p w:rsidR="00D55594" w:rsidRPr="00E55DB1" w:rsidRDefault="00D55594"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D55594" w:rsidRPr="00E55DB1" w:rsidRDefault="00D55594"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D55594" w:rsidRPr="00E55DB1" w:rsidRDefault="00D55594"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D55594" w:rsidRPr="00E55DB1" w:rsidRDefault="00D55594"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D55594" w:rsidRPr="00E55DB1" w:rsidRDefault="00D5559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D55594" w:rsidRPr="00E55DB1" w:rsidRDefault="00D5559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D55594" w:rsidRPr="00E55DB1" w:rsidRDefault="00D55594"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D55594" w:rsidRPr="00E55DB1" w:rsidRDefault="00D55594"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D55594" w:rsidRPr="00E55DB1" w:rsidRDefault="00D55594"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D55594" w:rsidRDefault="00D55594">
    <w:pPr>
      <w:pStyle w:val="Header"/>
      <w:ind w:right="360"/>
    </w:pPr>
  </w:p>
  <w:p w:rsidR="00D55594" w:rsidRDefault="00D5559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Header"/>
      <w:jc w:val="right"/>
      <w:rPr>
        <w:szCs w:val="22"/>
      </w:rPr>
    </w:pPr>
    <w:r>
      <w:rPr>
        <w:szCs w:val="22"/>
      </w:rPr>
      <w:t>WIPO/GRTKF/IC/</w:t>
    </w:r>
    <w:r w:rsidR="00286DCE">
      <w:rPr>
        <w:szCs w:val="22"/>
      </w:rPr>
      <w:t>39</w:t>
    </w:r>
    <w:r>
      <w:rPr>
        <w:szCs w:val="22"/>
      </w:rPr>
      <w:t>/INF/7</w:t>
    </w:r>
  </w:p>
  <w:p w:rsidR="00D55594" w:rsidRDefault="00D55594">
    <w:pPr>
      <w:pStyle w:val="Header"/>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DF55A4">
      <w:rPr>
        <w:rStyle w:val="PageNumber"/>
        <w:noProof/>
        <w:szCs w:val="22"/>
      </w:rPr>
      <w:t>2</w:t>
    </w:r>
    <w:r>
      <w:rPr>
        <w:rStyle w:val="PageNumber"/>
        <w:szCs w:val="22"/>
      </w:rPr>
      <w:fldChar w:fldCharType="end"/>
    </w:r>
  </w:p>
  <w:p w:rsidR="00D55594" w:rsidRDefault="00D55594">
    <w:pPr>
      <w:pStyle w:val="Header"/>
      <w:jc w:val="right"/>
    </w:pPr>
  </w:p>
  <w:p w:rsidR="00D55594" w:rsidRDefault="00D5559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Default="00D55594">
    <w:pPr>
      <w:pStyle w:val="Header"/>
      <w:jc w:val="right"/>
      <w:rPr>
        <w:szCs w:val="22"/>
      </w:rPr>
    </w:pPr>
    <w:r>
      <w:rPr>
        <w:szCs w:val="22"/>
      </w:rPr>
      <w:t>WIPO/GRTKF/IC/</w:t>
    </w:r>
    <w:r w:rsidR="00286DCE">
      <w:rPr>
        <w:szCs w:val="22"/>
      </w:rPr>
      <w:t>39</w:t>
    </w:r>
    <w:r>
      <w:rPr>
        <w:szCs w:val="22"/>
      </w:rPr>
      <w:t>/INF/7</w:t>
    </w:r>
  </w:p>
  <w:p w:rsidR="00D55594" w:rsidRDefault="00D55594">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DF55A4">
      <w:rPr>
        <w:rStyle w:val="PageNumber"/>
        <w:noProof/>
        <w:szCs w:val="22"/>
      </w:rPr>
      <w:t>6</w:t>
    </w:r>
    <w:r>
      <w:rPr>
        <w:rStyle w:val="PageNumber"/>
        <w:szCs w:val="22"/>
      </w:rPr>
      <w:fldChar w:fldCharType="end"/>
    </w:r>
  </w:p>
  <w:p w:rsidR="00D55594" w:rsidRDefault="00D55594">
    <w:pPr>
      <w:pStyle w:val="Header"/>
      <w:tabs>
        <w:tab w:val="clear" w:pos="9072"/>
        <w:tab w:val="right" w:pos="9100"/>
      </w:tabs>
      <w:jc w:val="right"/>
      <w:rPr>
        <w:szCs w:val="22"/>
      </w:rPr>
    </w:pPr>
  </w:p>
  <w:p w:rsidR="00D55594" w:rsidRDefault="00D5559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594" w:rsidRPr="001E0485" w:rsidRDefault="00D55594">
    <w:pPr>
      <w:ind w:right="-1"/>
      <w:jc w:val="right"/>
      <w:rPr>
        <w:szCs w:val="22"/>
        <w:lang w:val="en-US"/>
      </w:rPr>
    </w:pPr>
    <w:r w:rsidRPr="001E0485">
      <w:rPr>
        <w:szCs w:val="22"/>
        <w:lang w:val="en-US"/>
      </w:rPr>
      <w:t>WIPO/GRTKF/IC/</w:t>
    </w:r>
    <w:r w:rsidR="00286DCE">
      <w:rPr>
        <w:szCs w:val="22"/>
        <w:lang w:val="en-US"/>
      </w:rPr>
      <w:t>39</w:t>
    </w:r>
    <w:r w:rsidRPr="001E0485">
      <w:rPr>
        <w:szCs w:val="22"/>
        <w:lang w:val="en-US"/>
      </w:rPr>
      <w:t>/INF/7</w:t>
    </w:r>
  </w:p>
  <w:p w:rsidR="00D55594" w:rsidRPr="001E0485" w:rsidRDefault="00D55594">
    <w:pPr>
      <w:pStyle w:val="Header"/>
      <w:jc w:val="right"/>
      <w:rPr>
        <w:szCs w:val="22"/>
        <w:lang w:val="en-US"/>
      </w:rPr>
    </w:pPr>
    <w:r w:rsidRPr="001E0485">
      <w:rPr>
        <w:szCs w:val="22"/>
        <w:lang w:val="en-US"/>
      </w:rPr>
      <w:t>ANNEXE</w:t>
    </w:r>
  </w:p>
  <w:p w:rsidR="00D55594" w:rsidRPr="001E0485" w:rsidRDefault="00D55594">
    <w:pPr>
      <w:pStyle w:val="Header"/>
      <w:jc w:val="right"/>
      <w:rPr>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A0AAE"/>
    <w:rsid w:val="001C33FB"/>
    <w:rsid w:val="001E0485"/>
    <w:rsid w:val="001F7FBB"/>
    <w:rsid w:val="00204A5E"/>
    <w:rsid w:val="00214D43"/>
    <w:rsid w:val="00225416"/>
    <w:rsid w:val="002554A9"/>
    <w:rsid w:val="00263702"/>
    <w:rsid w:val="00285A43"/>
    <w:rsid w:val="00286DCE"/>
    <w:rsid w:val="002A016C"/>
    <w:rsid w:val="002A7EBB"/>
    <w:rsid w:val="002B36FC"/>
    <w:rsid w:val="002C52C4"/>
    <w:rsid w:val="002C7F2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85A"/>
    <w:rsid w:val="00422819"/>
    <w:rsid w:val="00423AA2"/>
    <w:rsid w:val="00431983"/>
    <w:rsid w:val="00436E83"/>
    <w:rsid w:val="004401F3"/>
    <w:rsid w:val="00467A45"/>
    <w:rsid w:val="0047417E"/>
    <w:rsid w:val="00492E7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4EE8"/>
    <w:rsid w:val="005D623B"/>
    <w:rsid w:val="005E6B76"/>
    <w:rsid w:val="00601FC5"/>
    <w:rsid w:val="0061367E"/>
    <w:rsid w:val="006271F4"/>
    <w:rsid w:val="00661DEC"/>
    <w:rsid w:val="006743DF"/>
    <w:rsid w:val="00693FC7"/>
    <w:rsid w:val="006A102A"/>
    <w:rsid w:val="006A33F8"/>
    <w:rsid w:val="006A3D99"/>
    <w:rsid w:val="006B25AE"/>
    <w:rsid w:val="006C4BAC"/>
    <w:rsid w:val="006D53E0"/>
    <w:rsid w:val="006D55A8"/>
    <w:rsid w:val="006E4D63"/>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B1492"/>
    <w:rsid w:val="00AD42C0"/>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C069E2"/>
    <w:rsid w:val="00C10455"/>
    <w:rsid w:val="00C21AB4"/>
    <w:rsid w:val="00C27F71"/>
    <w:rsid w:val="00C33F04"/>
    <w:rsid w:val="00C42572"/>
    <w:rsid w:val="00C430F7"/>
    <w:rsid w:val="00C4686F"/>
    <w:rsid w:val="00C635E5"/>
    <w:rsid w:val="00C66075"/>
    <w:rsid w:val="00C72281"/>
    <w:rsid w:val="00C72D25"/>
    <w:rsid w:val="00C83181"/>
    <w:rsid w:val="00C9238D"/>
    <w:rsid w:val="00CA352C"/>
    <w:rsid w:val="00CD24D4"/>
    <w:rsid w:val="00CE7061"/>
    <w:rsid w:val="00CF577F"/>
    <w:rsid w:val="00D050A0"/>
    <w:rsid w:val="00D05100"/>
    <w:rsid w:val="00D15D42"/>
    <w:rsid w:val="00D337E4"/>
    <w:rsid w:val="00D41D90"/>
    <w:rsid w:val="00D55594"/>
    <w:rsid w:val="00D61F7F"/>
    <w:rsid w:val="00D63E89"/>
    <w:rsid w:val="00D67152"/>
    <w:rsid w:val="00D7422E"/>
    <w:rsid w:val="00D81740"/>
    <w:rsid w:val="00D85F2A"/>
    <w:rsid w:val="00D91C97"/>
    <w:rsid w:val="00DA3BB7"/>
    <w:rsid w:val="00DC0787"/>
    <w:rsid w:val="00DC26CA"/>
    <w:rsid w:val="00DC5C9E"/>
    <w:rsid w:val="00DD607D"/>
    <w:rsid w:val="00DF55A4"/>
    <w:rsid w:val="00E0296C"/>
    <w:rsid w:val="00E16C51"/>
    <w:rsid w:val="00E1729C"/>
    <w:rsid w:val="00E23777"/>
    <w:rsid w:val="00E47710"/>
    <w:rsid w:val="00E55DB1"/>
    <w:rsid w:val="00E578FA"/>
    <w:rsid w:val="00E667D8"/>
    <w:rsid w:val="00E745AA"/>
    <w:rsid w:val="00E8642C"/>
    <w:rsid w:val="00E91306"/>
    <w:rsid w:val="00E94160"/>
    <w:rsid w:val="00EA2807"/>
    <w:rsid w:val="00EA3636"/>
    <w:rsid w:val="00EA730B"/>
    <w:rsid w:val="00EA7362"/>
    <w:rsid w:val="00EB3989"/>
    <w:rsid w:val="00EF6794"/>
    <w:rsid w:val="00F017C6"/>
    <w:rsid w:val="00F14F6F"/>
    <w:rsid w:val="00F24435"/>
    <w:rsid w:val="00F25B2F"/>
    <w:rsid w:val="00F26BC9"/>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390EF-7C06-46AA-8BC1-1E26CAD6C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58</Pages>
  <Words>25774</Words>
  <Characters>146912</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172342</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GAUTHIER Paul-Alexis</cp:lastModifiedBy>
  <cp:revision>13</cp:revision>
  <cp:lastPrinted>2018-01-30T11:57:00Z</cp:lastPrinted>
  <dcterms:created xsi:type="dcterms:W3CDTF">2019-01-29T09:01:00Z</dcterms:created>
  <dcterms:modified xsi:type="dcterms:W3CDTF">2019-01-29T10:58:00Z</dcterms:modified>
</cp:coreProperties>
</file>