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C3748" w:rsidRPr="004C3748" w:rsidTr="005E2FDF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34495" w:rsidRPr="004C3748" w:rsidRDefault="00934495" w:rsidP="004C3748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34495" w:rsidRPr="004C3748" w:rsidRDefault="00934495" w:rsidP="004C3748">
            <w:pPr>
              <w:rPr>
                <w:lang w:val="fr-FR"/>
              </w:rPr>
            </w:pPr>
            <w:r w:rsidRPr="004C3748">
              <w:rPr>
                <w:noProof/>
                <w:lang w:eastAsia="en-US"/>
              </w:rPr>
              <w:drawing>
                <wp:inline distT="0" distB="0" distL="0" distR="0" wp14:anchorId="33D52B33" wp14:editId="13E703AB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34495" w:rsidRPr="004C3748" w:rsidRDefault="00934495" w:rsidP="004C3748">
            <w:pPr>
              <w:jc w:val="right"/>
              <w:rPr>
                <w:lang w:val="fr-FR"/>
              </w:rPr>
            </w:pPr>
            <w:r w:rsidRPr="004C374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C3748" w:rsidRPr="004C3748" w:rsidTr="005E2FD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34495" w:rsidRPr="004C3748" w:rsidRDefault="00934495" w:rsidP="004C374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</w:p>
        </w:tc>
      </w:tr>
      <w:tr w:rsidR="004C3748" w:rsidRPr="004C3748" w:rsidTr="005E2FD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34495" w:rsidRPr="004C3748" w:rsidRDefault="00934495" w:rsidP="004C374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C3748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934495" w:rsidRPr="004C3748" w:rsidTr="005E2FD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34495" w:rsidRPr="004C3748" w:rsidRDefault="00934495" w:rsidP="004C374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C3748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r w:rsidR="002655B7" w:rsidRPr="004C3748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2655B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2655B7" w:rsidRPr="004C3748">
              <w:rPr>
                <w:rFonts w:ascii="Arial Black" w:hAnsi="Arial Black"/>
                <w:caps/>
                <w:sz w:val="15"/>
                <w:lang w:val="fr-FR"/>
              </w:rPr>
              <w:t>juin</w:t>
            </w:r>
            <w:r w:rsidR="002655B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2655B7" w:rsidRPr="004C3748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4C3748">
              <w:rPr>
                <w:rFonts w:ascii="Arial Black" w:hAnsi="Arial Black"/>
                <w:caps/>
                <w:sz w:val="15"/>
                <w:lang w:val="fr-FR"/>
              </w:rPr>
              <w:t>16</w:t>
            </w:r>
          </w:p>
        </w:tc>
      </w:tr>
    </w:tbl>
    <w:p w:rsidR="00867E1E" w:rsidRDefault="00867E1E" w:rsidP="004C3748">
      <w:pPr>
        <w:rPr>
          <w:lang w:val="fr-FR"/>
        </w:rPr>
      </w:pPr>
    </w:p>
    <w:p w:rsidR="00867E1E" w:rsidRDefault="00867E1E" w:rsidP="004C3748">
      <w:pPr>
        <w:rPr>
          <w:lang w:val="fr-FR"/>
        </w:rPr>
      </w:pPr>
    </w:p>
    <w:p w:rsidR="00867E1E" w:rsidRDefault="00867E1E" w:rsidP="004C3748">
      <w:pPr>
        <w:rPr>
          <w:lang w:val="fr-FR"/>
        </w:rPr>
      </w:pPr>
    </w:p>
    <w:p w:rsidR="00867E1E" w:rsidRDefault="00867E1E" w:rsidP="004C3748">
      <w:pPr>
        <w:rPr>
          <w:lang w:val="fr-FR"/>
        </w:rPr>
      </w:pPr>
    </w:p>
    <w:p w:rsidR="00867E1E" w:rsidRDefault="00867E1E" w:rsidP="004C3748">
      <w:pPr>
        <w:rPr>
          <w:lang w:val="fr-FR"/>
        </w:rPr>
      </w:pPr>
    </w:p>
    <w:p w:rsidR="00867E1E" w:rsidRDefault="00934495" w:rsidP="004C3748">
      <w:pPr>
        <w:rPr>
          <w:b/>
          <w:sz w:val="28"/>
          <w:szCs w:val="28"/>
          <w:lang w:val="fr-FR"/>
        </w:rPr>
      </w:pPr>
      <w:r w:rsidRPr="004C3748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867E1E" w:rsidRDefault="00867E1E" w:rsidP="004C3748">
      <w:pPr>
        <w:rPr>
          <w:lang w:val="fr-FR"/>
        </w:rPr>
      </w:pPr>
    </w:p>
    <w:p w:rsidR="00867E1E" w:rsidRDefault="00867E1E" w:rsidP="004C3748">
      <w:pPr>
        <w:rPr>
          <w:lang w:val="fr-FR"/>
        </w:rPr>
      </w:pPr>
    </w:p>
    <w:p w:rsidR="00867E1E" w:rsidRDefault="00934495" w:rsidP="004C3748">
      <w:pPr>
        <w:rPr>
          <w:b/>
          <w:sz w:val="24"/>
          <w:szCs w:val="24"/>
          <w:lang w:val="fr-FR"/>
        </w:rPr>
      </w:pPr>
      <w:r w:rsidRPr="004C3748">
        <w:rPr>
          <w:b/>
          <w:sz w:val="24"/>
          <w:szCs w:val="24"/>
          <w:lang w:val="fr-FR"/>
        </w:rPr>
        <w:t>Trentième</w:t>
      </w:r>
      <w:r w:rsidR="001A0BF9">
        <w:rPr>
          <w:b/>
          <w:sz w:val="24"/>
          <w:szCs w:val="24"/>
          <w:lang w:val="fr-FR"/>
        </w:rPr>
        <w:t> </w:t>
      </w:r>
      <w:r w:rsidRPr="004C3748">
        <w:rPr>
          <w:b/>
          <w:sz w:val="24"/>
          <w:szCs w:val="24"/>
          <w:lang w:val="fr-FR"/>
        </w:rPr>
        <w:t>session</w:t>
      </w:r>
    </w:p>
    <w:p w:rsidR="00867E1E" w:rsidRDefault="00934495" w:rsidP="004C3748">
      <w:pPr>
        <w:rPr>
          <w:b/>
          <w:sz w:val="24"/>
          <w:szCs w:val="24"/>
          <w:lang w:val="fr-FR"/>
        </w:rPr>
      </w:pPr>
      <w:r w:rsidRPr="004C3748">
        <w:rPr>
          <w:b/>
          <w:sz w:val="24"/>
          <w:szCs w:val="24"/>
          <w:lang w:val="fr-FR"/>
        </w:rPr>
        <w:t>Genève, 3</w:t>
      </w:r>
      <w:r w:rsidR="002655B7" w:rsidRPr="004C3748">
        <w:rPr>
          <w:b/>
          <w:sz w:val="24"/>
          <w:szCs w:val="24"/>
          <w:lang w:val="fr-FR"/>
        </w:rPr>
        <w:t>0</w:t>
      </w:r>
      <w:r w:rsidR="002655B7">
        <w:rPr>
          <w:b/>
          <w:sz w:val="24"/>
          <w:szCs w:val="24"/>
          <w:lang w:val="fr-FR"/>
        </w:rPr>
        <w:t> </w:t>
      </w:r>
      <w:r w:rsidR="002655B7" w:rsidRPr="004C3748">
        <w:rPr>
          <w:b/>
          <w:sz w:val="24"/>
          <w:szCs w:val="24"/>
          <w:lang w:val="fr-FR"/>
        </w:rPr>
        <w:t xml:space="preserve">mai </w:t>
      </w:r>
      <w:r w:rsidRPr="004C3748">
        <w:rPr>
          <w:b/>
          <w:sz w:val="24"/>
          <w:szCs w:val="24"/>
          <w:lang w:val="fr-FR"/>
        </w:rPr>
        <w:t xml:space="preserve">– </w:t>
      </w:r>
      <w:r w:rsidR="002655B7" w:rsidRPr="004C3748">
        <w:rPr>
          <w:b/>
          <w:sz w:val="24"/>
          <w:szCs w:val="24"/>
          <w:lang w:val="fr-FR"/>
        </w:rPr>
        <w:t>3</w:t>
      </w:r>
      <w:r w:rsidR="002655B7">
        <w:rPr>
          <w:b/>
          <w:sz w:val="24"/>
          <w:szCs w:val="24"/>
          <w:lang w:val="fr-FR"/>
        </w:rPr>
        <w:t> </w:t>
      </w:r>
      <w:r w:rsidR="002655B7" w:rsidRPr="004C3748">
        <w:rPr>
          <w:b/>
          <w:sz w:val="24"/>
          <w:szCs w:val="24"/>
          <w:lang w:val="fr-FR"/>
        </w:rPr>
        <w:t>juin</w:t>
      </w:r>
      <w:r w:rsidR="002655B7">
        <w:rPr>
          <w:b/>
          <w:sz w:val="24"/>
          <w:szCs w:val="24"/>
          <w:lang w:val="fr-FR"/>
        </w:rPr>
        <w:t> </w:t>
      </w:r>
      <w:r w:rsidR="002655B7" w:rsidRPr="004C3748">
        <w:rPr>
          <w:b/>
          <w:sz w:val="24"/>
          <w:szCs w:val="24"/>
          <w:lang w:val="fr-FR"/>
        </w:rPr>
        <w:t>20</w:t>
      </w:r>
      <w:r w:rsidRPr="004C3748">
        <w:rPr>
          <w:b/>
          <w:sz w:val="24"/>
          <w:szCs w:val="24"/>
          <w:lang w:val="fr-FR"/>
        </w:rPr>
        <w:t>16</w:t>
      </w:r>
    </w:p>
    <w:p w:rsidR="00867E1E" w:rsidRDefault="00867E1E" w:rsidP="004C3748">
      <w:pPr>
        <w:rPr>
          <w:lang w:val="fr-FR"/>
        </w:rPr>
      </w:pPr>
    </w:p>
    <w:p w:rsidR="00867E1E" w:rsidRDefault="00867E1E" w:rsidP="004C3748">
      <w:pPr>
        <w:rPr>
          <w:lang w:val="fr-FR"/>
        </w:rPr>
      </w:pPr>
    </w:p>
    <w:p w:rsidR="00867E1E" w:rsidRDefault="00867E1E" w:rsidP="004C3748">
      <w:pPr>
        <w:rPr>
          <w:lang w:val="fr-FR"/>
        </w:rPr>
      </w:pPr>
    </w:p>
    <w:p w:rsidR="00867E1E" w:rsidRPr="00F1199B" w:rsidRDefault="000B3EC1" w:rsidP="004C3748">
      <w:pPr>
        <w:rPr>
          <w:caps/>
          <w:sz w:val="24"/>
          <w:lang w:val="fr-FR"/>
        </w:rPr>
      </w:pPr>
      <w:r w:rsidRPr="00F1199B">
        <w:rPr>
          <w:caps/>
          <w:sz w:val="24"/>
          <w:lang w:val="fr-FR"/>
        </w:rPr>
        <w:t>Décisions de</w:t>
      </w:r>
      <w:r w:rsidR="00FC1715" w:rsidRPr="00F1199B">
        <w:rPr>
          <w:caps/>
          <w:sz w:val="24"/>
          <w:lang w:val="fr-FR"/>
        </w:rPr>
        <w:t xml:space="preserve"> la </w:t>
      </w:r>
      <w:r w:rsidR="00F1199B" w:rsidRPr="00F1199B">
        <w:rPr>
          <w:caps/>
          <w:sz w:val="24"/>
          <w:lang w:val="fr-FR"/>
        </w:rPr>
        <w:t>trentième </w:t>
      </w:r>
      <w:r w:rsidRPr="00F1199B">
        <w:rPr>
          <w:caps/>
          <w:sz w:val="24"/>
          <w:lang w:val="fr-FR"/>
        </w:rPr>
        <w:t>session du comité</w:t>
      </w:r>
    </w:p>
    <w:p w:rsidR="00867E1E" w:rsidRDefault="00867E1E" w:rsidP="004C3748">
      <w:pPr>
        <w:rPr>
          <w:lang w:val="fr-FR"/>
        </w:rPr>
      </w:pPr>
    </w:p>
    <w:p w:rsidR="00867E1E" w:rsidRDefault="000B3EC1" w:rsidP="004C3748">
      <w:pPr>
        <w:rPr>
          <w:i/>
          <w:lang w:val="fr-FR"/>
        </w:rPr>
      </w:pPr>
      <w:bookmarkStart w:id="1" w:name="Prepared"/>
      <w:bookmarkEnd w:id="1"/>
      <w:proofErr w:type="gramStart"/>
      <w:r w:rsidRPr="004C3748">
        <w:rPr>
          <w:i/>
          <w:lang w:val="fr-FR"/>
        </w:rPr>
        <w:t>adopté</w:t>
      </w:r>
      <w:r w:rsidR="00F1199B">
        <w:rPr>
          <w:i/>
          <w:lang w:val="fr-FR"/>
        </w:rPr>
        <w:t>es</w:t>
      </w:r>
      <w:proofErr w:type="gramEnd"/>
      <w:r w:rsidRPr="004C3748">
        <w:rPr>
          <w:i/>
          <w:lang w:val="fr-FR"/>
        </w:rPr>
        <w:t xml:space="preserve"> par le comité</w:t>
      </w:r>
    </w:p>
    <w:p w:rsidR="00867E1E" w:rsidRDefault="00867E1E" w:rsidP="004C3748">
      <w:pPr>
        <w:rPr>
          <w:lang w:val="fr-FR"/>
        </w:rPr>
      </w:pPr>
    </w:p>
    <w:p w:rsidR="00867E1E" w:rsidRDefault="00867E1E" w:rsidP="004C3748">
      <w:pPr>
        <w:rPr>
          <w:lang w:val="fr-FR"/>
        </w:rPr>
      </w:pPr>
    </w:p>
    <w:p w:rsidR="00867E1E" w:rsidRDefault="005428C9" w:rsidP="00F1199B">
      <w:pPr>
        <w:pStyle w:val="Heading2"/>
        <w:spacing w:before="220"/>
        <w:rPr>
          <w:lang w:val="fr-FR"/>
        </w:rPr>
      </w:pPr>
      <w:r w:rsidRPr="004C3748">
        <w:rPr>
          <w:lang w:val="fr-FR"/>
        </w:rPr>
        <w:br w:type="page"/>
      </w:r>
      <w:r w:rsidR="004C3748" w:rsidRPr="004C3748">
        <w:rPr>
          <w:lang w:val="fr-FR"/>
        </w:rPr>
        <w:lastRenderedPageBreak/>
        <w:t>Décision en ce qui concerne le point 2 de l</w:t>
      </w:r>
      <w:r w:rsidR="002655B7">
        <w:rPr>
          <w:lang w:val="fr-FR"/>
        </w:rPr>
        <w:t>’</w:t>
      </w:r>
      <w:r w:rsidR="004C3748" w:rsidRPr="004C3748">
        <w:rPr>
          <w:lang w:val="fr-FR"/>
        </w:rPr>
        <w:t>ordre du jour :</w:t>
      </w:r>
    </w:p>
    <w:p w:rsidR="00867E1E" w:rsidRDefault="000B3EC1" w:rsidP="00F1199B">
      <w:pPr>
        <w:pStyle w:val="Heading2"/>
        <w:spacing w:before="220"/>
        <w:rPr>
          <w:lang w:val="fr-FR"/>
        </w:rPr>
      </w:pPr>
      <w:r w:rsidRPr="004C3748">
        <w:rPr>
          <w:lang w:val="fr-FR"/>
        </w:rPr>
        <w:t>Adoption de l</w:t>
      </w:r>
      <w:r w:rsidR="002655B7">
        <w:rPr>
          <w:lang w:val="fr-FR"/>
        </w:rPr>
        <w:t>’</w:t>
      </w:r>
      <w:r w:rsidRPr="004C3748">
        <w:rPr>
          <w:lang w:val="fr-FR"/>
        </w:rPr>
        <w:t>ordre du jour</w:t>
      </w:r>
    </w:p>
    <w:p w:rsidR="00867E1E" w:rsidRPr="00F1199B" w:rsidRDefault="00867E1E" w:rsidP="004C3748">
      <w:pPr>
        <w:rPr>
          <w:sz w:val="20"/>
          <w:lang w:val="fr-FR"/>
        </w:rPr>
      </w:pPr>
    </w:p>
    <w:p w:rsidR="00867E1E" w:rsidRDefault="000B3EC1" w:rsidP="004C3748">
      <w:pPr>
        <w:pStyle w:val="ONUMFS"/>
        <w:numPr>
          <w:ilvl w:val="0"/>
          <w:numId w:val="0"/>
        </w:numPr>
        <w:rPr>
          <w:lang w:val="fr-FR"/>
        </w:rPr>
      </w:pPr>
      <w:r w:rsidRPr="004C3748">
        <w:rPr>
          <w:lang w:val="fr-FR"/>
        </w:rPr>
        <w:t>Le président a soumis pour adoption le projet d</w:t>
      </w:r>
      <w:r w:rsidR="002655B7">
        <w:rPr>
          <w:lang w:val="fr-FR"/>
        </w:rPr>
        <w:t>’</w:t>
      </w:r>
      <w:r w:rsidRPr="004C3748">
        <w:rPr>
          <w:lang w:val="fr-FR"/>
        </w:rPr>
        <w:t>ordre du jour diffusé sous la cote WIPO/GRTKF/IC/30/1 Prov.2, qui a été adopté.</w:t>
      </w:r>
    </w:p>
    <w:p w:rsidR="00867E1E" w:rsidRDefault="004C3748" w:rsidP="00F1199B">
      <w:pPr>
        <w:pStyle w:val="Heading2"/>
        <w:spacing w:before="220"/>
        <w:rPr>
          <w:lang w:val="fr-FR"/>
        </w:rPr>
      </w:pPr>
      <w:r w:rsidRPr="004C3748">
        <w:rPr>
          <w:lang w:val="fr-FR"/>
        </w:rPr>
        <w:t>Décision concernant le point</w:t>
      </w:r>
      <w:r w:rsidR="006E02FF">
        <w:rPr>
          <w:lang w:val="fr-FR"/>
        </w:rPr>
        <w:t> </w:t>
      </w:r>
      <w:r w:rsidRPr="004C3748">
        <w:rPr>
          <w:lang w:val="fr-FR"/>
        </w:rPr>
        <w:t>3 de l</w:t>
      </w:r>
      <w:r w:rsidR="002655B7">
        <w:rPr>
          <w:lang w:val="fr-FR"/>
        </w:rPr>
        <w:t>’</w:t>
      </w:r>
      <w:r w:rsidRPr="004C3748">
        <w:rPr>
          <w:lang w:val="fr-FR"/>
        </w:rPr>
        <w:t>ordre du jour :</w:t>
      </w:r>
    </w:p>
    <w:p w:rsidR="00867E1E" w:rsidRDefault="000B3EC1" w:rsidP="00F1199B">
      <w:pPr>
        <w:pStyle w:val="Heading2"/>
        <w:spacing w:before="220"/>
        <w:rPr>
          <w:lang w:val="fr-FR"/>
        </w:rPr>
      </w:pPr>
      <w:r w:rsidRPr="004C3748">
        <w:rPr>
          <w:lang w:val="fr-FR"/>
        </w:rPr>
        <w:t>Adoption du rapport de la vingt</w:t>
      </w:r>
      <w:r w:rsidR="005E711F">
        <w:rPr>
          <w:lang w:val="fr-FR"/>
        </w:rPr>
        <w:noBreakHyphen/>
      </w:r>
      <w:r w:rsidRPr="004C3748">
        <w:rPr>
          <w:lang w:val="fr-FR"/>
        </w:rPr>
        <w:t>neuvième</w:t>
      </w:r>
      <w:r w:rsidR="00840503" w:rsidRPr="004C3748">
        <w:rPr>
          <w:lang w:val="fr-FR"/>
        </w:rPr>
        <w:t> </w:t>
      </w:r>
      <w:r w:rsidRPr="004C3748">
        <w:rPr>
          <w:lang w:val="fr-FR"/>
        </w:rPr>
        <w:t>session</w:t>
      </w:r>
    </w:p>
    <w:p w:rsidR="00867E1E" w:rsidRPr="00F1199B" w:rsidRDefault="00867E1E" w:rsidP="004C3748">
      <w:pPr>
        <w:rPr>
          <w:sz w:val="20"/>
          <w:lang w:val="fr-FR"/>
        </w:rPr>
      </w:pPr>
    </w:p>
    <w:p w:rsidR="00867E1E" w:rsidRDefault="000B3EC1" w:rsidP="004C3748">
      <w:pPr>
        <w:pStyle w:val="ONUMFS"/>
        <w:numPr>
          <w:ilvl w:val="0"/>
          <w:numId w:val="0"/>
        </w:numPr>
        <w:rPr>
          <w:lang w:val="fr-FR"/>
        </w:rPr>
      </w:pPr>
      <w:r w:rsidRPr="004C3748">
        <w:rPr>
          <w:lang w:val="fr-FR"/>
        </w:rPr>
        <w:t>Le président a soumis pour adoption le projet de rapport révisé de la vingt</w:t>
      </w:r>
      <w:r w:rsidR="005E711F">
        <w:rPr>
          <w:lang w:val="fr-FR"/>
        </w:rPr>
        <w:noBreakHyphen/>
      </w:r>
      <w:r w:rsidR="00143178" w:rsidRPr="004C3748">
        <w:rPr>
          <w:lang w:val="fr-FR"/>
        </w:rPr>
        <w:t>neuvième</w:t>
      </w:r>
      <w:r w:rsidRPr="004C3748">
        <w:rPr>
          <w:lang w:val="fr-FR"/>
        </w:rPr>
        <w:t> session du comité (WIPO/GRTKF/IC/29/8 Prov.2), qui a été adopté.</w:t>
      </w:r>
    </w:p>
    <w:p w:rsidR="00867E1E" w:rsidRDefault="004C3748" w:rsidP="00F1199B">
      <w:pPr>
        <w:pStyle w:val="Heading2"/>
        <w:spacing w:before="220"/>
        <w:rPr>
          <w:lang w:val="fr-FR"/>
        </w:rPr>
      </w:pPr>
      <w:r w:rsidRPr="004C3748">
        <w:rPr>
          <w:lang w:val="fr-FR"/>
        </w:rPr>
        <w:t>Décision en ce qui concerne le point</w:t>
      </w:r>
      <w:r w:rsidR="006E02FF">
        <w:rPr>
          <w:lang w:val="fr-FR"/>
        </w:rPr>
        <w:t> </w:t>
      </w:r>
      <w:r w:rsidRPr="004C3748">
        <w:rPr>
          <w:lang w:val="fr-FR"/>
        </w:rPr>
        <w:t>4 de l</w:t>
      </w:r>
      <w:r w:rsidR="002655B7">
        <w:rPr>
          <w:lang w:val="fr-FR"/>
        </w:rPr>
        <w:t>’</w:t>
      </w:r>
      <w:r w:rsidRPr="004C3748">
        <w:rPr>
          <w:lang w:val="fr-FR"/>
        </w:rPr>
        <w:t>ordre du jour :</w:t>
      </w:r>
    </w:p>
    <w:p w:rsidR="00867E1E" w:rsidRDefault="000B3EC1" w:rsidP="00F1199B">
      <w:pPr>
        <w:pStyle w:val="Heading2"/>
        <w:spacing w:before="220"/>
        <w:rPr>
          <w:lang w:val="fr-FR"/>
        </w:rPr>
      </w:pPr>
      <w:r w:rsidRPr="004C3748">
        <w:rPr>
          <w:lang w:val="fr-FR"/>
        </w:rPr>
        <w:t>Accréditation de certaines organisations</w:t>
      </w:r>
    </w:p>
    <w:p w:rsidR="00867E1E" w:rsidRPr="00F1199B" w:rsidRDefault="00867E1E" w:rsidP="004C3748">
      <w:pPr>
        <w:rPr>
          <w:sz w:val="20"/>
          <w:lang w:val="fr-FR"/>
        </w:rPr>
      </w:pPr>
    </w:p>
    <w:p w:rsidR="00867E1E" w:rsidRPr="00F1199B" w:rsidRDefault="00F55B01" w:rsidP="004C3748">
      <w:pPr>
        <w:pStyle w:val="ONUMFS"/>
        <w:numPr>
          <w:ilvl w:val="0"/>
          <w:numId w:val="0"/>
        </w:numPr>
        <w:rPr>
          <w:lang w:val="fr-FR"/>
        </w:rPr>
      </w:pPr>
      <w:r w:rsidRPr="00F1199B">
        <w:rPr>
          <w:lang w:val="fr-FR"/>
        </w:rPr>
        <w:t>Le comité a approuvé à l</w:t>
      </w:r>
      <w:r w:rsidR="002655B7" w:rsidRPr="00F1199B">
        <w:rPr>
          <w:lang w:val="fr-FR"/>
        </w:rPr>
        <w:t>’</w:t>
      </w:r>
      <w:r w:rsidRPr="00F1199B">
        <w:rPr>
          <w:lang w:val="fr-FR"/>
        </w:rPr>
        <w:t>unanimité l</w:t>
      </w:r>
      <w:r w:rsidR="002655B7" w:rsidRPr="00F1199B">
        <w:rPr>
          <w:lang w:val="fr-FR"/>
        </w:rPr>
        <w:t>’</w:t>
      </w:r>
      <w:r w:rsidRPr="00F1199B">
        <w:rPr>
          <w:lang w:val="fr-FR"/>
        </w:rPr>
        <w:t xml:space="preserve">accréditation de </w:t>
      </w:r>
      <w:r w:rsidR="00DD2DED" w:rsidRPr="00F1199B">
        <w:rPr>
          <w:lang w:val="fr-FR"/>
        </w:rPr>
        <w:t>six</w:t>
      </w:r>
      <w:r w:rsidR="00934495" w:rsidRPr="00F1199B">
        <w:rPr>
          <w:lang w:val="fr-FR"/>
        </w:rPr>
        <w:t> </w:t>
      </w:r>
      <w:r w:rsidR="005428C9" w:rsidRPr="00F1199B">
        <w:rPr>
          <w:lang w:val="fr-FR"/>
        </w:rPr>
        <w:t>organi</w:t>
      </w:r>
      <w:r w:rsidRPr="00F1199B">
        <w:rPr>
          <w:lang w:val="fr-FR"/>
        </w:rPr>
        <w:t>s</w:t>
      </w:r>
      <w:r w:rsidR="005428C9" w:rsidRPr="00F1199B">
        <w:rPr>
          <w:lang w:val="fr-FR"/>
        </w:rPr>
        <w:t xml:space="preserve">ations </w:t>
      </w:r>
      <w:r w:rsidRPr="00F1199B">
        <w:rPr>
          <w:lang w:val="fr-FR"/>
        </w:rPr>
        <w:t>indiquées dans l</w:t>
      </w:r>
      <w:r w:rsidR="002655B7" w:rsidRPr="00F1199B">
        <w:rPr>
          <w:lang w:val="fr-FR"/>
        </w:rPr>
        <w:t>’</w:t>
      </w:r>
      <w:r w:rsidRPr="00F1199B">
        <w:rPr>
          <w:lang w:val="fr-FR"/>
        </w:rPr>
        <w:t>a</w:t>
      </w:r>
      <w:r w:rsidR="005428C9" w:rsidRPr="00F1199B">
        <w:rPr>
          <w:lang w:val="fr-FR"/>
        </w:rPr>
        <w:t>n</w:t>
      </w:r>
      <w:r w:rsidR="00B22ECE" w:rsidRPr="00F1199B">
        <w:rPr>
          <w:lang w:val="fr-FR"/>
        </w:rPr>
        <w:t>nex</w:t>
      </w:r>
      <w:r w:rsidRPr="00F1199B">
        <w:rPr>
          <w:lang w:val="fr-FR"/>
        </w:rPr>
        <w:t>e</w:t>
      </w:r>
      <w:r w:rsidR="00B22ECE" w:rsidRPr="00F1199B">
        <w:rPr>
          <w:lang w:val="fr-FR"/>
        </w:rPr>
        <w:t xml:space="preserve"> </w:t>
      </w:r>
      <w:r w:rsidRPr="00F1199B">
        <w:rPr>
          <w:lang w:val="fr-FR"/>
        </w:rPr>
        <w:t>du</w:t>
      </w:r>
      <w:r w:rsidR="00B22ECE" w:rsidRPr="00F1199B">
        <w:rPr>
          <w:lang w:val="fr-FR"/>
        </w:rPr>
        <w:t xml:space="preserve"> document WIPO/GRTKF/IC/30</w:t>
      </w:r>
      <w:r w:rsidR="005428C9" w:rsidRPr="00F1199B">
        <w:rPr>
          <w:lang w:val="fr-FR"/>
        </w:rPr>
        <w:t xml:space="preserve">/2 </w:t>
      </w:r>
      <w:r w:rsidRPr="00F1199B">
        <w:rPr>
          <w:lang w:val="fr-FR"/>
        </w:rPr>
        <w:t>à titre d</w:t>
      </w:r>
      <w:r w:rsidR="002655B7" w:rsidRPr="00F1199B">
        <w:rPr>
          <w:lang w:val="fr-FR"/>
        </w:rPr>
        <w:t>’</w:t>
      </w:r>
      <w:r w:rsidRPr="00F1199B">
        <w:rPr>
          <w:lang w:val="fr-FR"/>
        </w:rPr>
        <w:t>observatrices ad</w:t>
      </w:r>
      <w:r w:rsidR="00840503" w:rsidRPr="00F1199B">
        <w:rPr>
          <w:lang w:val="fr-FR"/>
        </w:rPr>
        <w:t> </w:t>
      </w:r>
      <w:r w:rsidRPr="00F1199B">
        <w:rPr>
          <w:lang w:val="fr-FR"/>
        </w:rPr>
        <w:t>h</w:t>
      </w:r>
      <w:r w:rsidR="00A77C5B" w:rsidRPr="00F1199B">
        <w:rPr>
          <w:lang w:val="fr-FR"/>
        </w:rPr>
        <w:t>o</w:t>
      </w:r>
      <w:r w:rsidRPr="00F1199B">
        <w:rPr>
          <w:lang w:val="fr-FR"/>
        </w:rPr>
        <w:t>c</w:t>
      </w:r>
      <w:r w:rsidR="007448CF" w:rsidRPr="00F1199B">
        <w:rPr>
          <w:lang w:val="fr-FR"/>
        </w:rPr>
        <w:t xml:space="preserve">, </w:t>
      </w:r>
      <w:r w:rsidR="002655B7" w:rsidRPr="00F1199B">
        <w:rPr>
          <w:lang w:val="fr-FR"/>
        </w:rPr>
        <w:t>à savoir</w:t>
      </w:r>
      <w:r w:rsidR="00840503" w:rsidRPr="00F1199B">
        <w:rPr>
          <w:lang w:val="fr-FR"/>
        </w:rPr>
        <w:t> :</w:t>
      </w:r>
      <w:r w:rsidR="00B94DD1" w:rsidRPr="00F1199B">
        <w:rPr>
          <w:lang w:val="fr-FR"/>
        </w:rPr>
        <w:t xml:space="preserve"> </w:t>
      </w:r>
      <w:r w:rsidR="00B22ECE" w:rsidRPr="00F1199B">
        <w:rPr>
          <w:lang w:val="fr-FR"/>
        </w:rPr>
        <w:t xml:space="preserve">Centre for International </w:t>
      </w:r>
      <w:proofErr w:type="spellStart"/>
      <w:r w:rsidR="00B22ECE" w:rsidRPr="00F1199B">
        <w:rPr>
          <w:lang w:val="fr-FR"/>
        </w:rPr>
        <w:t>Governance</w:t>
      </w:r>
      <w:proofErr w:type="spellEnd"/>
      <w:r w:rsidR="00B22ECE" w:rsidRPr="00F1199B">
        <w:rPr>
          <w:lang w:val="fr-FR"/>
        </w:rPr>
        <w:t xml:space="preserve"> Innovation (CIGI);  </w:t>
      </w:r>
      <w:proofErr w:type="spellStart"/>
      <w:r w:rsidR="00B22ECE" w:rsidRPr="00F1199B">
        <w:rPr>
          <w:lang w:val="fr-FR"/>
        </w:rPr>
        <w:t>European</w:t>
      </w:r>
      <w:proofErr w:type="spellEnd"/>
      <w:r w:rsidR="00B22ECE" w:rsidRPr="00F1199B">
        <w:rPr>
          <w:lang w:val="fr-FR"/>
        </w:rPr>
        <w:t xml:space="preserve"> </w:t>
      </w:r>
      <w:proofErr w:type="spellStart"/>
      <w:r w:rsidR="00B22ECE" w:rsidRPr="00F1199B">
        <w:rPr>
          <w:lang w:val="fr-FR"/>
        </w:rPr>
        <w:t>Seed</w:t>
      </w:r>
      <w:proofErr w:type="spellEnd"/>
      <w:r w:rsidR="00B22ECE" w:rsidRPr="00F1199B">
        <w:rPr>
          <w:lang w:val="fr-FR"/>
        </w:rPr>
        <w:t xml:space="preserve"> Association (ESA);  Gesellschaft </w:t>
      </w:r>
      <w:proofErr w:type="spellStart"/>
      <w:r w:rsidR="00B22ECE" w:rsidRPr="00F1199B">
        <w:rPr>
          <w:lang w:val="fr-FR"/>
        </w:rPr>
        <w:t>für</w:t>
      </w:r>
      <w:proofErr w:type="spellEnd"/>
      <w:r w:rsidR="00B22ECE" w:rsidRPr="00F1199B">
        <w:rPr>
          <w:lang w:val="fr-FR"/>
        </w:rPr>
        <w:t xml:space="preserve"> Internationale </w:t>
      </w:r>
      <w:proofErr w:type="spellStart"/>
      <w:r w:rsidR="00B22ECE" w:rsidRPr="00F1199B">
        <w:rPr>
          <w:lang w:val="fr-FR"/>
        </w:rPr>
        <w:t>Zusammenarbeit</w:t>
      </w:r>
      <w:proofErr w:type="spellEnd"/>
      <w:r w:rsidR="00B22ECE" w:rsidRPr="00F1199B">
        <w:rPr>
          <w:lang w:val="fr-FR"/>
        </w:rPr>
        <w:t xml:space="preserve"> (GIZ) </w:t>
      </w:r>
      <w:proofErr w:type="spellStart"/>
      <w:r w:rsidR="00B22ECE" w:rsidRPr="00F1199B">
        <w:rPr>
          <w:lang w:val="fr-FR"/>
        </w:rPr>
        <w:t>GmbH</w:t>
      </w:r>
      <w:proofErr w:type="spellEnd"/>
      <w:r w:rsidR="00B22ECE" w:rsidRPr="00F1199B">
        <w:rPr>
          <w:lang w:val="fr-FR"/>
        </w:rPr>
        <w:t xml:space="preserve">;  International </w:t>
      </w:r>
      <w:proofErr w:type="spellStart"/>
      <w:r w:rsidR="00B22ECE" w:rsidRPr="00F1199B">
        <w:rPr>
          <w:lang w:val="fr-FR"/>
        </w:rPr>
        <w:t>Legal</w:t>
      </w:r>
      <w:proofErr w:type="spellEnd"/>
      <w:r w:rsidR="00B22ECE" w:rsidRPr="00F1199B">
        <w:rPr>
          <w:lang w:val="fr-FR"/>
        </w:rPr>
        <w:t xml:space="preserve"> </w:t>
      </w:r>
      <w:proofErr w:type="spellStart"/>
      <w:r w:rsidR="00B22ECE" w:rsidRPr="00F1199B">
        <w:rPr>
          <w:lang w:val="fr-FR"/>
        </w:rPr>
        <w:t>Consultancy</w:t>
      </w:r>
      <w:proofErr w:type="spellEnd"/>
      <w:r w:rsidR="00B22ECE" w:rsidRPr="00F1199B">
        <w:rPr>
          <w:lang w:val="fr-FR"/>
        </w:rPr>
        <w:t xml:space="preserve"> and </w:t>
      </w:r>
      <w:proofErr w:type="spellStart"/>
      <w:r w:rsidR="00B22ECE" w:rsidRPr="00F1199B">
        <w:rPr>
          <w:lang w:val="fr-FR"/>
        </w:rPr>
        <w:t>Advocates</w:t>
      </w:r>
      <w:proofErr w:type="spellEnd"/>
      <w:r w:rsidR="00B22ECE" w:rsidRPr="00F1199B">
        <w:rPr>
          <w:lang w:val="fr-FR"/>
        </w:rPr>
        <w:t xml:space="preserve"> Network (LINCA);  Association </w:t>
      </w:r>
      <w:r w:rsidR="00C425AD" w:rsidRPr="00F1199B">
        <w:rPr>
          <w:lang w:val="fr-FR"/>
        </w:rPr>
        <w:t xml:space="preserve">japonaise pour la propriété intellectuelle </w:t>
      </w:r>
      <w:r w:rsidR="00276848" w:rsidRPr="00F1199B">
        <w:rPr>
          <w:lang w:val="fr-FR"/>
        </w:rPr>
        <w:t>(JIPA);</w:t>
      </w:r>
      <w:r w:rsidR="00B22ECE" w:rsidRPr="00F1199B">
        <w:rPr>
          <w:lang w:val="fr-FR"/>
        </w:rPr>
        <w:t xml:space="preserve">  </w:t>
      </w:r>
      <w:r w:rsidR="00B95324" w:rsidRPr="00F1199B">
        <w:rPr>
          <w:lang w:val="fr-FR"/>
        </w:rPr>
        <w:t>et Université</w:t>
      </w:r>
      <w:r w:rsidR="00B22ECE" w:rsidRPr="00F1199B">
        <w:rPr>
          <w:lang w:val="fr-FR"/>
        </w:rPr>
        <w:t xml:space="preserve"> </w:t>
      </w:r>
      <w:r w:rsidR="00B95324" w:rsidRPr="00F1199B">
        <w:rPr>
          <w:lang w:val="fr-FR"/>
        </w:rPr>
        <w:t>du</w:t>
      </w:r>
      <w:r w:rsidR="00B22ECE" w:rsidRPr="00F1199B">
        <w:rPr>
          <w:lang w:val="fr-FR"/>
        </w:rPr>
        <w:t xml:space="preserve"> Minneso</w:t>
      </w:r>
      <w:r w:rsidR="005E711F" w:rsidRPr="00F1199B">
        <w:rPr>
          <w:lang w:val="fr-FR"/>
        </w:rPr>
        <w:t>ta.  Le</w:t>
      </w:r>
      <w:r w:rsidR="00C425AD" w:rsidRPr="00F1199B">
        <w:rPr>
          <w:lang w:val="fr-FR"/>
        </w:rPr>
        <w:t xml:space="preserve"> comité n</w:t>
      </w:r>
      <w:r w:rsidR="002655B7" w:rsidRPr="00F1199B">
        <w:rPr>
          <w:lang w:val="fr-FR"/>
        </w:rPr>
        <w:t>’</w:t>
      </w:r>
      <w:r w:rsidR="00C425AD" w:rsidRPr="00F1199B">
        <w:rPr>
          <w:lang w:val="fr-FR"/>
        </w:rPr>
        <w:t>a pas approuvé l</w:t>
      </w:r>
      <w:r w:rsidR="002655B7" w:rsidRPr="00F1199B">
        <w:rPr>
          <w:lang w:val="fr-FR"/>
        </w:rPr>
        <w:t>’</w:t>
      </w:r>
      <w:r w:rsidR="00C425AD" w:rsidRPr="00F1199B">
        <w:rPr>
          <w:lang w:val="fr-FR"/>
        </w:rPr>
        <w:t xml:space="preserve">accréditation du </w:t>
      </w:r>
      <w:r w:rsidR="00071A99" w:rsidRPr="00F1199B">
        <w:rPr>
          <w:lang w:val="fr-FR"/>
        </w:rPr>
        <w:t xml:space="preserve">Bureau of Consultation for West Papua </w:t>
      </w:r>
      <w:proofErr w:type="spellStart"/>
      <w:r w:rsidR="00071A99" w:rsidRPr="00F1199B">
        <w:rPr>
          <w:lang w:val="fr-FR"/>
        </w:rPr>
        <w:t>Indigenous</w:t>
      </w:r>
      <w:proofErr w:type="spellEnd"/>
      <w:r w:rsidR="00071A99" w:rsidRPr="00F1199B">
        <w:rPr>
          <w:lang w:val="fr-FR"/>
        </w:rPr>
        <w:t xml:space="preserve"> </w:t>
      </w:r>
      <w:proofErr w:type="spellStart"/>
      <w:r w:rsidR="00071A99" w:rsidRPr="00F1199B">
        <w:rPr>
          <w:lang w:val="fr-FR"/>
        </w:rPr>
        <w:t>Community</w:t>
      </w:r>
      <w:proofErr w:type="spellEnd"/>
      <w:r w:rsidR="00071A99" w:rsidRPr="00F1199B">
        <w:rPr>
          <w:lang w:val="fr-FR"/>
        </w:rPr>
        <w:t xml:space="preserve"> Developme</w:t>
      </w:r>
      <w:r w:rsidR="005E711F" w:rsidRPr="00F1199B">
        <w:rPr>
          <w:lang w:val="fr-FR"/>
        </w:rPr>
        <w:t>nt.  Le</w:t>
      </w:r>
      <w:r w:rsidR="00276848" w:rsidRPr="00F1199B">
        <w:rPr>
          <w:lang w:val="fr-FR"/>
        </w:rPr>
        <w:t xml:space="preserve"> comité a décidé de reporter à sa trente</w:t>
      </w:r>
      <w:r w:rsidR="001A0BF9" w:rsidRPr="00F1199B">
        <w:rPr>
          <w:lang w:val="fr-FR"/>
        </w:rPr>
        <w:t> </w:t>
      </w:r>
      <w:r w:rsidR="00276848" w:rsidRPr="00F1199B">
        <w:rPr>
          <w:lang w:val="fr-FR"/>
        </w:rPr>
        <w:t>et</w:t>
      </w:r>
      <w:r w:rsidR="001A0BF9" w:rsidRPr="00F1199B">
        <w:rPr>
          <w:lang w:val="fr-FR"/>
        </w:rPr>
        <w:t> </w:t>
      </w:r>
      <w:r w:rsidR="00276848" w:rsidRPr="00F1199B">
        <w:rPr>
          <w:lang w:val="fr-FR"/>
        </w:rPr>
        <w:t>unième</w:t>
      </w:r>
      <w:r w:rsidR="001A0BF9" w:rsidRPr="00F1199B">
        <w:rPr>
          <w:lang w:val="fr-FR"/>
        </w:rPr>
        <w:t> </w:t>
      </w:r>
      <w:r w:rsidR="00276848" w:rsidRPr="00F1199B">
        <w:rPr>
          <w:lang w:val="fr-FR"/>
        </w:rPr>
        <w:t>session la décision concernant la question de savoir s</w:t>
      </w:r>
      <w:r w:rsidR="002655B7" w:rsidRPr="00F1199B">
        <w:rPr>
          <w:lang w:val="fr-FR"/>
        </w:rPr>
        <w:t>’</w:t>
      </w:r>
      <w:r w:rsidR="00276848" w:rsidRPr="00F1199B">
        <w:rPr>
          <w:lang w:val="fr-FR"/>
        </w:rPr>
        <w:t xml:space="preserve">il fallait accréditer </w:t>
      </w:r>
      <w:r w:rsidR="00DD2DED" w:rsidRPr="00F1199B">
        <w:rPr>
          <w:lang w:val="fr-FR"/>
        </w:rPr>
        <w:t xml:space="preserve">Jeunesse Sans Frontières Bénin (JSF Bénin);  </w:t>
      </w:r>
      <w:proofErr w:type="spellStart"/>
      <w:r w:rsidR="00DD2DED" w:rsidRPr="00F1199B">
        <w:rPr>
          <w:lang w:val="fr-FR"/>
        </w:rPr>
        <w:t>Proyecto</w:t>
      </w:r>
      <w:proofErr w:type="spellEnd"/>
      <w:r w:rsidR="00DD2DED" w:rsidRPr="00F1199B">
        <w:rPr>
          <w:lang w:val="fr-FR"/>
        </w:rPr>
        <w:t xml:space="preserve"> ETNOMAT, </w:t>
      </w:r>
      <w:proofErr w:type="spellStart"/>
      <w:r w:rsidR="00DD2DED" w:rsidRPr="00F1199B">
        <w:rPr>
          <w:lang w:val="fr-FR"/>
        </w:rPr>
        <w:t>Departamento</w:t>
      </w:r>
      <w:proofErr w:type="spellEnd"/>
      <w:r w:rsidR="00DD2DED" w:rsidRPr="00F1199B">
        <w:rPr>
          <w:lang w:val="fr-FR"/>
        </w:rPr>
        <w:t xml:space="preserve"> de </w:t>
      </w:r>
      <w:proofErr w:type="spellStart"/>
      <w:r w:rsidR="00DD2DED" w:rsidRPr="00F1199B">
        <w:rPr>
          <w:lang w:val="fr-FR"/>
        </w:rPr>
        <w:t>Antropología</w:t>
      </w:r>
      <w:proofErr w:type="spellEnd"/>
      <w:r w:rsidR="00DD2DED" w:rsidRPr="00F1199B">
        <w:rPr>
          <w:lang w:val="fr-FR"/>
        </w:rPr>
        <w:t xml:space="preserve"> Social, </w:t>
      </w:r>
      <w:proofErr w:type="spellStart"/>
      <w:r w:rsidR="00DD2DED" w:rsidRPr="00F1199B">
        <w:rPr>
          <w:lang w:val="fr-FR"/>
        </w:rPr>
        <w:t>Universidad</w:t>
      </w:r>
      <w:proofErr w:type="spellEnd"/>
      <w:r w:rsidR="00DD2DED" w:rsidRPr="00F1199B">
        <w:rPr>
          <w:lang w:val="fr-FR"/>
        </w:rPr>
        <w:t xml:space="preserve"> de Barcelona (Espa</w:t>
      </w:r>
      <w:r w:rsidR="00276848" w:rsidRPr="00F1199B">
        <w:rPr>
          <w:lang w:val="fr-FR"/>
        </w:rPr>
        <w:t>gne</w:t>
      </w:r>
      <w:r w:rsidR="00DD2DED" w:rsidRPr="00F1199B">
        <w:rPr>
          <w:lang w:val="fr-FR"/>
        </w:rPr>
        <w:t xml:space="preserve">);  </w:t>
      </w:r>
      <w:r w:rsidR="00276848" w:rsidRPr="00F1199B">
        <w:rPr>
          <w:lang w:val="fr-FR"/>
        </w:rPr>
        <w:t xml:space="preserve">et </w:t>
      </w:r>
      <w:r w:rsidR="00DD2DED" w:rsidRPr="00F1199B">
        <w:rPr>
          <w:lang w:val="fr-FR"/>
        </w:rPr>
        <w:t xml:space="preserve">Suivi des couvents </w:t>
      </w:r>
      <w:proofErr w:type="spellStart"/>
      <w:r w:rsidR="00DD2DED" w:rsidRPr="00F1199B">
        <w:rPr>
          <w:lang w:val="fr-FR"/>
        </w:rPr>
        <w:t>vodoun</w:t>
      </w:r>
      <w:proofErr w:type="spellEnd"/>
      <w:r w:rsidR="00DD2DED" w:rsidRPr="00F1199B">
        <w:rPr>
          <w:lang w:val="fr-FR"/>
        </w:rPr>
        <w:t xml:space="preserve"> et conservation du patrimoine occulte (SUCOVEPO)</w:t>
      </w:r>
      <w:r w:rsidR="00276848" w:rsidRPr="00F1199B">
        <w:rPr>
          <w:lang w:val="fr-FR"/>
        </w:rPr>
        <w:t>.</w:t>
      </w:r>
    </w:p>
    <w:p w:rsidR="00867E1E" w:rsidRDefault="004C3748" w:rsidP="00F1199B">
      <w:pPr>
        <w:pStyle w:val="Heading2"/>
        <w:spacing w:before="220"/>
        <w:rPr>
          <w:lang w:val="fr-FR"/>
        </w:rPr>
      </w:pPr>
      <w:r w:rsidRPr="004C3748">
        <w:rPr>
          <w:lang w:val="fr-FR"/>
        </w:rPr>
        <w:t>Décision en ce qui concerne le point 5 de l</w:t>
      </w:r>
      <w:r w:rsidR="002655B7">
        <w:rPr>
          <w:lang w:val="fr-FR"/>
        </w:rPr>
        <w:t>’</w:t>
      </w:r>
      <w:r w:rsidRPr="004C3748">
        <w:rPr>
          <w:lang w:val="fr-FR"/>
        </w:rPr>
        <w:t>ordre du jour :</w:t>
      </w:r>
    </w:p>
    <w:p w:rsidR="00867E1E" w:rsidRDefault="00FF173E" w:rsidP="00F1199B">
      <w:pPr>
        <w:pStyle w:val="Heading2"/>
        <w:spacing w:before="220"/>
        <w:rPr>
          <w:lang w:val="fr-FR"/>
        </w:rPr>
      </w:pPr>
      <w:r w:rsidRPr="004C3748">
        <w:rPr>
          <w:lang w:val="fr-FR"/>
        </w:rPr>
        <w:t>Rapport sur le Séminaire sur la propriété intellectuelle et les ressources génétiques (26</w:t>
      </w:r>
      <w:r w:rsidR="004C3748">
        <w:rPr>
          <w:lang w:val="fr-FR"/>
        </w:rPr>
        <w:t> </w:t>
      </w:r>
      <w:r w:rsidRPr="004C3748">
        <w:rPr>
          <w:lang w:val="fr-FR"/>
        </w:rPr>
        <w:t>et</w:t>
      </w:r>
      <w:r w:rsidR="004C3748">
        <w:rPr>
          <w:lang w:val="fr-FR"/>
        </w:rPr>
        <w:t> </w:t>
      </w:r>
      <w:r w:rsidRPr="004C3748">
        <w:rPr>
          <w:lang w:val="fr-FR"/>
        </w:rPr>
        <w:t>2</w:t>
      </w:r>
      <w:r w:rsidR="00FC1715" w:rsidRPr="004C3748">
        <w:rPr>
          <w:lang w:val="fr-FR"/>
        </w:rPr>
        <w:t>7 mai 20</w:t>
      </w:r>
      <w:r w:rsidRPr="004C3748">
        <w:rPr>
          <w:lang w:val="fr-FR"/>
        </w:rPr>
        <w:t>16)</w:t>
      </w:r>
    </w:p>
    <w:p w:rsidR="00867E1E" w:rsidRPr="00F1199B" w:rsidRDefault="00867E1E" w:rsidP="004C3748">
      <w:pPr>
        <w:rPr>
          <w:sz w:val="20"/>
          <w:lang w:val="fr-FR"/>
        </w:rPr>
      </w:pPr>
    </w:p>
    <w:p w:rsidR="00867E1E" w:rsidRDefault="004261B6" w:rsidP="004C3748">
      <w:pPr>
        <w:pStyle w:val="ONUMFS"/>
        <w:numPr>
          <w:ilvl w:val="0"/>
          <w:numId w:val="0"/>
        </w:numPr>
        <w:rPr>
          <w:lang w:val="fr-FR"/>
        </w:rPr>
      </w:pPr>
      <w:r w:rsidRPr="004C3748">
        <w:rPr>
          <w:lang w:val="fr-FR"/>
        </w:rPr>
        <w:t xml:space="preserve">Le comité a pris note des rapports verbaux présentés par les </w:t>
      </w:r>
      <w:r w:rsidR="003126FA" w:rsidRPr="004C3748">
        <w:rPr>
          <w:lang w:val="fr-FR"/>
        </w:rPr>
        <w:t>rapporteurs</w:t>
      </w:r>
      <w:r w:rsidR="00840503" w:rsidRPr="004C3748">
        <w:rPr>
          <w:lang w:val="fr-FR"/>
        </w:rPr>
        <w:t> :</w:t>
      </w:r>
      <w:r w:rsidR="003126FA" w:rsidRPr="004C3748">
        <w:rPr>
          <w:lang w:val="fr-FR"/>
        </w:rPr>
        <w:t xml:space="preserve"> M</w:t>
      </w:r>
      <w:r w:rsidRPr="004C3748">
        <w:rPr>
          <w:lang w:val="fr-FR"/>
        </w:rPr>
        <w:t>me</w:t>
      </w:r>
      <w:r w:rsidR="00840503" w:rsidRPr="004C3748">
        <w:rPr>
          <w:lang w:val="fr-FR"/>
        </w:rPr>
        <w:t> </w:t>
      </w:r>
      <w:r w:rsidR="003126FA" w:rsidRPr="004C3748">
        <w:rPr>
          <w:lang w:val="fr-FR"/>
        </w:rPr>
        <w:t>Anna</w:t>
      </w:r>
      <w:r w:rsidR="00934495" w:rsidRPr="004C3748">
        <w:rPr>
          <w:lang w:val="fr-FR"/>
        </w:rPr>
        <w:t> </w:t>
      </w:r>
      <w:proofErr w:type="spellStart"/>
      <w:r w:rsidR="003126FA" w:rsidRPr="004C3748">
        <w:rPr>
          <w:lang w:val="fr-FR"/>
        </w:rPr>
        <w:t>Vuopala</w:t>
      </w:r>
      <w:proofErr w:type="spellEnd"/>
      <w:r w:rsidR="003126FA" w:rsidRPr="004C3748">
        <w:rPr>
          <w:lang w:val="fr-FR"/>
        </w:rPr>
        <w:t xml:space="preserve">, </w:t>
      </w:r>
      <w:r w:rsidR="000657BC" w:rsidRPr="004C3748">
        <w:rPr>
          <w:lang w:val="fr-FR"/>
        </w:rPr>
        <w:t>conseillère du gouvernement, Département de la politique culturelle et artistique, de la politique du droit d</w:t>
      </w:r>
      <w:r w:rsidR="002655B7">
        <w:rPr>
          <w:lang w:val="fr-FR"/>
        </w:rPr>
        <w:t>’</w:t>
      </w:r>
      <w:r w:rsidR="000657BC" w:rsidRPr="004C3748">
        <w:rPr>
          <w:lang w:val="fr-FR"/>
        </w:rPr>
        <w:t>auteur et de l</w:t>
      </w:r>
      <w:r w:rsidR="002655B7">
        <w:rPr>
          <w:lang w:val="fr-FR"/>
        </w:rPr>
        <w:t>’</w:t>
      </w:r>
      <w:r w:rsidR="000657BC" w:rsidRPr="004C3748">
        <w:rPr>
          <w:lang w:val="fr-FR"/>
        </w:rPr>
        <w:t>économie de la culture, Ministère d</w:t>
      </w:r>
      <w:r w:rsidR="00AD30D9" w:rsidRPr="004C3748">
        <w:rPr>
          <w:lang w:val="fr-FR"/>
        </w:rPr>
        <w:t>e l</w:t>
      </w:r>
      <w:r w:rsidR="002655B7">
        <w:rPr>
          <w:lang w:val="fr-FR"/>
        </w:rPr>
        <w:t>’</w:t>
      </w:r>
      <w:r w:rsidR="00AD30D9" w:rsidRPr="004C3748">
        <w:rPr>
          <w:lang w:val="fr-FR"/>
        </w:rPr>
        <w:t xml:space="preserve">éducation et de la culture, </w:t>
      </w:r>
      <w:r w:rsidR="000657BC" w:rsidRPr="004C3748">
        <w:rPr>
          <w:lang w:val="fr-FR"/>
        </w:rPr>
        <w:t>Finlande</w:t>
      </w:r>
      <w:r w:rsidR="003126FA" w:rsidRPr="004C3748">
        <w:rPr>
          <w:lang w:val="fr-FR"/>
        </w:rPr>
        <w:t>;  M.</w:t>
      </w:r>
      <w:r w:rsidR="00840503" w:rsidRPr="004C3748">
        <w:rPr>
          <w:lang w:val="fr-FR"/>
        </w:rPr>
        <w:t> </w:t>
      </w:r>
      <w:proofErr w:type="spellStart"/>
      <w:r w:rsidR="003126FA" w:rsidRPr="004C3748">
        <w:rPr>
          <w:lang w:val="fr-FR"/>
        </w:rPr>
        <w:t>Denny</w:t>
      </w:r>
      <w:proofErr w:type="spellEnd"/>
      <w:r w:rsidR="00934495" w:rsidRPr="004C3748">
        <w:rPr>
          <w:lang w:val="fr-FR"/>
        </w:rPr>
        <w:t> </w:t>
      </w:r>
      <w:r w:rsidR="003126FA" w:rsidRPr="004C3748">
        <w:rPr>
          <w:lang w:val="fr-FR"/>
        </w:rPr>
        <w:t xml:space="preserve">Abdi, </w:t>
      </w:r>
      <w:r w:rsidR="00AD30D9" w:rsidRPr="004C3748">
        <w:rPr>
          <w:lang w:val="fr-FR"/>
        </w:rPr>
        <w:t>conseiller, Mission permanente de la République d</w:t>
      </w:r>
      <w:r w:rsidR="002655B7">
        <w:rPr>
          <w:lang w:val="fr-FR"/>
        </w:rPr>
        <w:t>’</w:t>
      </w:r>
      <w:r w:rsidR="00AD30D9" w:rsidRPr="004C3748">
        <w:rPr>
          <w:lang w:val="fr-FR"/>
        </w:rPr>
        <w:t>Indonésie auprès de l</w:t>
      </w:r>
      <w:r w:rsidR="002655B7">
        <w:rPr>
          <w:lang w:val="fr-FR"/>
        </w:rPr>
        <w:t>’</w:t>
      </w:r>
      <w:r w:rsidR="00AD30D9" w:rsidRPr="004C3748">
        <w:rPr>
          <w:lang w:val="fr-FR"/>
        </w:rPr>
        <w:t xml:space="preserve">Office des </w:t>
      </w:r>
      <w:r w:rsidR="002655B7">
        <w:rPr>
          <w:lang w:val="fr-FR"/>
        </w:rPr>
        <w:t>Nations Unies</w:t>
      </w:r>
      <w:r w:rsidR="00AD30D9" w:rsidRPr="004C3748">
        <w:rPr>
          <w:lang w:val="fr-FR"/>
        </w:rPr>
        <w:t>, de l</w:t>
      </w:r>
      <w:r w:rsidR="002655B7">
        <w:rPr>
          <w:lang w:val="fr-FR"/>
        </w:rPr>
        <w:t>’</w:t>
      </w:r>
      <w:r w:rsidR="00AD30D9" w:rsidRPr="004C3748">
        <w:rPr>
          <w:lang w:val="fr-FR"/>
        </w:rPr>
        <w:t>Organisation mondiale du commerce et des autres organisations internationales</w:t>
      </w:r>
      <w:r w:rsidRPr="004C3748">
        <w:rPr>
          <w:lang w:val="fr-FR"/>
        </w:rPr>
        <w:t>;  M</w:t>
      </w:r>
      <w:r w:rsidR="003126FA" w:rsidRPr="004C3748">
        <w:rPr>
          <w:lang w:val="fr-FR"/>
        </w:rPr>
        <w:t>.</w:t>
      </w:r>
      <w:r w:rsidR="00840503" w:rsidRPr="004C3748">
        <w:rPr>
          <w:lang w:val="fr-FR"/>
        </w:rPr>
        <w:t> </w:t>
      </w:r>
      <w:proofErr w:type="spellStart"/>
      <w:r w:rsidR="003126FA" w:rsidRPr="004C3748">
        <w:rPr>
          <w:lang w:val="fr-FR"/>
        </w:rPr>
        <w:t>Fayssal</w:t>
      </w:r>
      <w:proofErr w:type="spellEnd"/>
      <w:r w:rsidR="00934495" w:rsidRPr="004C3748">
        <w:rPr>
          <w:lang w:val="fr-FR"/>
        </w:rPr>
        <w:t> </w:t>
      </w:r>
      <w:proofErr w:type="spellStart"/>
      <w:r w:rsidR="003126FA" w:rsidRPr="004C3748">
        <w:rPr>
          <w:lang w:val="fr-FR"/>
        </w:rPr>
        <w:t>Allek</w:t>
      </w:r>
      <w:proofErr w:type="spellEnd"/>
      <w:r w:rsidR="003126FA" w:rsidRPr="004C3748">
        <w:rPr>
          <w:lang w:val="fr-FR"/>
        </w:rPr>
        <w:t xml:space="preserve">, </w:t>
      </w:r>
      <w:r w:rsidR="00AD30D9" w:rsidRPr="004C3748">
        <w:rPr>
          <w:lang w:val="fr-FR"/>
        </w:rPr>
        <w:t>premier secrétaire, Mission permanente de l</w:t>
      </w:r>
      <w:r w:rsidR="002655B7">
        <w:rPr>
          <w:lang w:val="fr-FR"/>
        </w:rPr>
        <w:t>’</w:t>
      </w:r>
      <w:r w:rsidR="00AD30D9" w:rsidRPr="004C3748">
        <w:rPr>
          <w:lang w:val="fr-FR"/>
        </w:rPr>
        <w:t>Algérie</w:t>
      </w:r>
      <w:r w:rsidRPr="004C3748">
        <w:rPr>
          <w:lang w:val="fr-FR"/>
        </w:rPr>
        <w:t>;  et M</w:t>
      </w:r>
      <w:r w:rsidR="003126FA" w:rsidRPr="004C3748">
        <w:rPr>
          <w:lang w:val="fr-FR"/>
        </w:rPr>
        <w:t>.</w:t>
      </w:r>
      <w:r w:rsidR="00840503" w:rsidRPr="004C3748">
        <w:rPr>
          <w:lang w:val="fr-FR"/>
        </w:rPr>
        <w:t> </w:t>
      </w:r>
      <w:r w:rsidR="003126FA" w:rsidRPr="004C3748">
        <w:rPr>
          <w:lang w:val="fr-FR"/>
        </w:rPr>
        <w:t>Luis</w:t>
      </w:r>
      <w:r w:rsidR="00934495" w:rsidRPr="004C3748">
        <w:rPr>
          <w:lang w:val="fr-FR"/>
        </w:rPr>
        <w:t> </w:t>
      </w:r>
      <w:proofErr w:type="spellStart"/>
      <w:r w:rsidR="003126FA" w:rsidRPr="004C3748">
        <w:rPr>
          <w:lang w:val="fr-FR"/>
        </w:rPr>
        <w:t>Mayaute</w:t>
      </w:r>
      <w:proofErr w:type="spellEnd"/>
      <w:r w:rsidR="003126FA" w:rsidRPr="004C3748">
        <w:rPr>
          <w:lang w:val="fr-FR"/>
        </w:rPr>
        <w:t xml:space="preserve">, </w:t>
      </w:r>
      <w:r w:rsidR="00723534" w:rsidRPr="004C3748">
        <w:rPr>
          <w:lang w:val="fr-FR"/>
        </w:rPr>
        <w:t>conseiller ministériel, Mission du Pérou à Genève</w:t>
      </w:r>
      <w:r w:rsidR="00374100" w:rsidRPr="004C3748">
        <w:rPr>
          <w:lang w:val="fr-FR"/>
        </w:rPr>
        <w:t>.</w:t>
      </w:r>
    </w:p>
    <w:p w:rsidR="00867E1E" w:rsidRDefault="0000327B" w:rsidP="004C3748">
      <w:pPr>
        <w:pStyle w:val="ONUMFS"/>
        <w:numPr>
          <w:ilvl w:val="0"/>
          <w:numId w:val="0"/>
        </w:numPr>
        <w:rPr>
          <w:lang w:val="fr-FR"/>
        </w:rPr>
      </w:pPr>
      <w:r w:rsidRPr="004C3748">
        <w:rPr>
          <w:lang w:val="fr-FR"/>
        </w:rPr>
        <w:t>Le comité a également pris note du document WIPO/GRTKF/IC/30/INF/11</w:t>
      </w:r>
      <w:r w:rsidR="00143178" w:rsidRPr="004C3748">
        <w:rPr>
          <w:lang w:val="fr-FR"/>
        </w:rPr>
        <w:t>.</w:t>
      </w:r>
    </w:p>
    <w:p w:rsidR="00867E1E" w:rsidRDefault="004C3748" w:rsidP="00F1199B">
      <w:pPr>
        <w:pStyle w:val="Heading2"/>
        <w:spacing w:before="200"/>
        <w:rPr>
          <w:lang w:val="fr-FR"/>
        </w:rPr>
      </w:pPr>
      <w:r w:rsidRPr="004C3748">
        <w:rPr>
          <w:lang w:val="fr-FR"/>
        </w:rPr>
        <w:t>Décision en ce qui concerne le point 6 de l</w:t>
      </w:r>
      <w:r w:rsidR="002655B7">
        <w:rPr>
          <w:lang w:val="fr-FR"/>
        </w:rPr>
        <w:t>’</w:t>
      </w:r>
      <w:r w:rsidRPr="004C3748">
        <w:rPr>
          <w:lang w:val="fr-FR"/>
        </w:rPr>
        <w:t>ordre du jour :</w:t>
      </w:r>
    </w:p>
    <w:p w:rsidR="00867E1E" w:rsidRDefault="0000327B" w:rsidP="00F1199B">
      <w:pPr>
        <w:pStyle w:val="Heading2"/>
        <w:spacing w:before="200"/>
        <w:rPr>
          <w:lang w:val="fr-FR"/>
        </w:rPr>
      </w:pPr>
      <w:r w:rsidRPr="004C3748">
        <w:rPr>
          <w:lang w:val="fr-FR"/>
        </w:rPr>
        <w:t>Participation des communautés autochtones et locales</w:t>
      </w:r>
    </w:p>
    <w:p w:rsidR="00867E1E" w:rsidRPr="00F1199B" w:rsidRDefault="00867E1E" w:rsidP="004C3748">
      <w:pPr>
        <w:keepNext/>
        <w:rPr>
          <w:sz w:val="20"/>
          <w:lang w:val="fr-FR"/>
        </w:rPr>
      </w:pPr>
    </w:p>
    <w:p w:rsidR="00867E1E" w:rsidRDefault="0000327B" w:rsidP="004C3748">
      <w:pPr>
        <w:pStyle w:val="ONUMFS"/>
        <w:numPr>
          <w:ilvl w:val="0"/>
          <w:numId w:val="0"/>
        </w:numPr>
        <w:rPr>
          <w:lang w:val="fr-FR"/>
        </w:rPr>
      </w:pPr>
      <w:r w:rsidRPr="004C3748">
        <w:rPr>
          <w:lang w:val="fr-FR"/>
        </w:rPr>
        <w:t>Le comité a pris note des documents WIPO/GRTKF/IC/30/3, WIPO/GRTKF/IC/30/INF/4 et</w:t>
      </w:r>
      <w:r w:rsidR="004C3748">
        <w:rPr>
          <w:lang w:val="fr-FR"/>
        </w:rPr>
        <w:t> </w:t>
      </w:r>
      <w:r w:rsidRPr="004C3748">
        <w:rPr>
          <w:lang w:val="fr-FR"/>
        </w:rPr>
        <w:t>WIPO/GRTKF/IC/30/INF/6.</w:t>
      </w:r>
    </w:p>
    <w:p w:rsidR="00867E1E" w:rsidRDefault="0000327B" w:rsidP="004C3748">
      <w:pPr>
        <w:pStyle w:val="ONUMFS"/>
        <w:numPr>
          <w:ilvl w:val="0"/>
          <w:numId w:val="0"/>
        </w:numPr>
        <w:rPr>
          <w:lang w:val="fr-FR"/>
        </w:rPr>
      </w:pPr>
      <w:r w:rsidRPr="004C3748">
        <w:rPr>
          <w:lang w:val="fr-FR"/>
        </w:rPr>
        <w:lastRenderedPageBreak/>
        <w:t>Le comité a vivement encouragé et invité les membres du comité et tous les organismes publics ou privés intéressés à contribuer au Fonds de contributions volontaires de l</w:t>
      </w:r>
      <w:r w:rsidR="002655B7">
        <w:rPr>
          <w:lang w:val="fr-FR"/>
        </w:rPr>
        <w:t>’</w:t>
      </w:r>
      <w:r w:rsidRPr="004C3748">
        <w:rPr>
          <w:lang w:val="fr-FR"/>
        </w:rPr>
        <w:t>OMPI pour les communautés autochtones et locales accréditées.</w:t>
      </w:r>
    </w:p>
    <w:p w:rsidR="00867E1E" w:rsidRDefault="0000327B" w:rsidP="00FB5582">
      <w:pPr>
        <w:pStyle w:val="ONUMFS"/>
        <w:numPr>
          <w:ilvl w:val="0"/>
          <w:numId w:val="0"/>
        </w:numPr>
        <w:rPr>
          <w:lang w:val="fr-CH"/>
        </w:rPr>
      </w:pPr>
      <w:r w:rsidRPr="00FB5582">
        <w:rPr>
          <w:lang w:val="fr-CH"/>
        </w:rPr>
        <w:t xml:space="preserve">Le président a proposé les </w:t>
      </w:r>
      <w:r w:rsidR="00612B37">
        <w:rPr>
          <w:lang w:val="fr-CH"/>
        </w:rPr>
        <w:t>six</w:t>
      </w:r>
      <w:r w:rsidRPr="00FB5582">
        <w:rPr>
          <w:lang w:val="fr-CH"/>
        </w:rPr>
        <w:t> membres ci</w:t>
      </w:r>
      <w:r w:rsidR="005E711F">
        <w:rPr>
          <w:lang w:val="fr-CH"/>
        </w:rPr>
        <w:noBreakHyphen/>
      </w:r>
      <w:r w:rsidRPr="00FB5582">
        <w:rPr>
          <w:lang w:val="fr-CH"/>
        </w:rPr>
        <w:t xml:space="preserve">après qui siégeront à titre personnel au Conseil consultatif et le comité les a élus par acclamation : </w:t>
      </w:r>
      <w:r w:rsidR="00BE1A75" w:rsidRPr="00FB5582">
        <w:rPr>
          <w:szCs w:val="22"/>
          <w:lang w:val="fr-CH"/>
        </w:rPr>
        <w:t>M.</w:t>
      </w:r>
      <w:r w:rsidR="001A0BF9" w:rsidRPr="001A0BF9">
        <w:rPr>
          <w:lang w:val="fr-CH"/>
        </w:rPr>
        <w:t> </w:t>
      </w:r>
      <w:proofErr w:type="spellStart"/>
      <w:r w:rsidR="00BE1A75" w:rsidRPr="00FB5582">
        <w:rPr>
          <w:szCs w:val="22"/>
          <w:lang w:val="fr-CH"/>
        </w:rPr>
        <w:t>Parviz</w:t>
      </w:r>
      <w:proofErr w:type="spellEnd"/>
      <w:r w:rsidR="00E6482A">
        <w:rPr>
          <w:szCs w:val="22"/>
          <w:lang w:val="fr-CH"/>
        </w:rPr>
        <w:t> </w:t>
      </w:r>
      <w:r w:rsidR="00BE1A75" w:rsidRPr="00FB5582">
        <w:rPr>
          <w:szCs w:val="22"/>
          <w:lang w:val="fr-CH"/>
        </w:rPr>
        <w:t xml:space="preserve">EMOMOV, </w:t>
      </w:r>
      <w:r w:rsidR="00FB5582" w:rsidRPr="00FB5582">
        <w:rPr>
          <w:szCs w:val="22"/>
          <w:lang w:val="fr-CH"/>
        </w:rPr>
        <w:t>deuxième secrétaire, Mission permanente du Tadjikistan, Genève;  M. Nelson</w:t>
      </w:r>
      <w:r w:rsidR="00E6482A">
        <w:rPr>
          <w:szCs w:val="22"/>
          <w:lang w:val="fr-CH"/>
        </w:rPr>
        <w:t> </w:t>
      </w:r>
      <w:r w:rsidR="00FB5582" w:rsidRPr="00FB5582">
        <w:rPr>
          <w:szCs w:val="22"/>
          <w:lang w:val="fr-CH"/>
        </w:rPr>
        <w:t>DE</w:t>
      </w:r>
      <w:r w:rsidR="00E6482A">
        <w:rPr>
          <w:szCs w:val="22"/>
          <w:lang w:val="fr-CH"/>
        </w:rPr>
        <w:t> </w:t>
      </w:r>
      <w:r w:rsidR="00FB5582" w:rsidRPr="00FB5582">
        <w:rPr>
          <w:szCs w:val="22"/>
          <w:lang w:val="fr-CH"/>
        </w:rPr>
        <w:t>LEÓN</w:t>
      </w:r>
      <w:r w:rsidR="00E6482A">
        <w:rPr>
          <w:szCs w:val="22"/>
          <w:lang w:val="fr-CH"/>
        </w:rPr>
        <w:t> </w:t>
      </w:r>
      <w:r w:rsidR="00FB5582" w:rsidRPr="00FB5582">
        <w:rPr>
          <w:szCs w:val="22"/>
          <w:lang w:val="fr-CH"/>
        </w:rPr>
        <w:t>KANTULE, représentant de l</w:t>
      </w:r>
      <w:r w:rsidR="002655B7">
        <w:rPr>
          <w:szCs w:val="22"/>
          <w:lang w:val="fr-CH"/>
        </w:rPr>
        <w:t>’</w:t>
      </w:r>
      <w:proofErr w:type="spellStart"/>
      <w:r w:rsidR="00FB5582" w:rsidRPr="00FB5582">
        <w:rPr>
          <w:szCs w:val="22"/>
          <w:lang w:val="fr-CH"/>
        </w:rPr>
        <w:t>Asociación</w:t>
      </w:r>
      <w:proofErr w:type="spellEnd"/>
      <w:r w:rsidR="00FB5582" w:rsidRPr="00FB5582">
        <w:rPr>
          <w:szCs w:val="22"/>
          <w:lang w:val="fr-CH"/>
        </w:rPr>
        <w:t xml:space="preserve"> </w:t>
      </w:r>
      <w:proofErr w:type="spellStart"/>
      <w:r w:rsidR="00FB5582" w:rsidRPr="00FB5582">
        <w:rPr>
          <w:szCs w:val="22"/>
          <w:lang w:val="fr-CH"/>
        </w:rPr>
        <w:t>Kunas</w:t>
      </w:r>
      <w:proofErr w:type="spellEnd"/>
      <w:r w:rsidR="00FB5582" w:rsidRPr="00FB5582">
        <w:rPr>
          <w:szCs w:val="22"/>
          <w:lang w:val="fr-CH"/>
        </w:rPr>
        <w:t xml:space="preserve"> </w:t>
      </w:r>
      <w:proofErr w:type="spellStart"/>
      <w:r w:rsidR="00FB5582" w:rsidRPr="00FB5582">
        <w:rPr>
          <w:szCs w:val="22"/>
          <w:lang w:val="fr-CH"/>
        </w:rPr>
        <w:t>unidos</w:t>
      </w:r>
      <w:proofErr w:type="spellEnd"/>
      <w:r w:rsidR="00FB5582" w:rsidRPr="00FB5582">
        <w:rPr>
          <w:szCs w:val="22"/>
          <w:lang w:val="fr-CH"/>
        </w:rPr>
        <w:t xml:space="preserve"> </w:t>
      </w:r>
      <w:proofErr w:type="spellStart"/>
      <w:r w:rsidR="00FB5582" w:rsidRPr="00FB5582">
        <w:rPr>
          <w:szCs w:val="22"/>
          <w:lang w:val="fr-CH"/>
        </w:rPr>
        <w:t>por</w:t>
      </w:r>
      <w:proofErr w:type="spellEnd"/>
      <w:r w:rsidR="00FB5582" w:rsidRPr="00FB5582">
        <w:rPr>
          <w:szCs w:val="22"/>
          <w:lang w:val="fr-CH"/>
        </w:rPr>
        <w:t xml:space="preserve"> </w:t>
      </w:r>
      <w:proofErr w:type="spellStart"/>
      <w:r w:rsidR="00FB5582" w:rsidRPr="00FB5582">
        <w:rPr>
          <w:szCs w:val="22"/>
          <w:lang w:val="fr-CH"/>
        </w:rPr>
        <w:t>Napguana</w:t>
      </w:r>
      <w:proofErr w:type="spellEnd"/>
      <w:r w:rsidR="00FB5582" w:rsidRPr="00FB5582">
        <w:rPr>
          <w:szCs w:val="22"/>
          <w:lang w:val="fr-CH"/>
        </w:rPr>
        <w:t xml:space="preserve">/Association of </w:t>
      </w:r>
      <w:proofErr w:type="spellStart"/>
      <w:r w:rsidR="00FB5582" w:rsidRPr="00FB5582">
        <w:rPr>
          <w:szCs w:val="22"/>
          <w:lang w:val="fr-CH"/>
        </w:rPr>
        <w:t>Kunas</w:t>
      </w:r>
      <w:proofErr w:type="spellEnd"/>
      <w:r w:rsidR="00FB5582" w:rsidRPr="00FB5582">
        <w:rPr>
          <w:szCs w:val="22"/>
          <w:lang w:val="fr-CH"/>
        </w:rPr>
        <w:t xml:space="preserve"> for Mother </w:t>
      </w:r>
      <w:proofErr w:type="spellStart"/>
      <w:r w:rsidR="00FB5582" w:rsidRPr="00FB5582">
        <w:rPr>
          <w:szCs w:val="22"/>
          <w:lang w:val="fr-CH"/>
        </w:rPr>
        <w:t>Earth</w:t>
      </w:r>
      <w:proofErr w:type="spellEnd"/>
      <w:r w:rsidR="00FB5582" w:rsidRPr="00FB5582">
        <w:rPr>
          <w:szCs w:val="22"/>
          <w:lang w:val="fr-CH"/>
        </w:rPr>
        <w:t xml:space="preserve"> (KUNA) (Panama);  Mme</w:t>
      </w:r>
      <w:r w:rsidR="001A0BF9" w:rsidRPr="001A0BF9">
        <w:rPr>
          <w:szCs w:val="22"/>
          <w:lang w:val="fr-CH"/>
        </w:rPr>
        <w:t> </w:t>
      </w:r>
      <w:proofErr w:type="spellStart"/>
      <w:r w:rsidR="00FB5582" w:rsidRPr="00FB5582">
        <w:rPr>
          <w:szCs w:val="22"/>
          <w:lang w:val="fr-CH"/>
        </w:rPr>
        <w:t>Ema</w:t>
      </w:r>
      <w:proofErr w:type="spellEnd"/>
      <w:r w:rsidR="00E6482A">
        <w:rPr>
          <w:szCs w:val="22"/>
          <w:lang w:val="fr-CH"/>
        </w:rPr>
        <w:t> </w:t>
      </w:r>
      <w:r w:rsidR="00FB5582" w:rsidRPr="00FB5582">
        <w:rPr>
          <w:szCs w:val="22"/>
          <w:lang w:val="fr-CH"/>
        </w:rPr>
        <w:t>HAO</w:t>
      </w:r>
      <w:r w:rsidR="002655B7">
        <w:rPr>
          <w:szCs w:val="22"/>
          <w:lang w:val="fr-CH"/>
        </w:rPr>
        <w:t>’</w:t>
      </w:r>
      <w:r w:rsidR="00FB5582" w:rsidRPr="00FB5582">
        <w:rPr>
          <w:szCs w:val="22"/>
          <w:lang w:val="fr-CH"/>
        </w:rPr>
        <w:t>ULI, conseillère pour les questions de politique, Département du droit commercial, Ministère des affaires économiques, de l</w:t>
      </w:r>
      <w:r w:rsidR="002655B7">
        <w:rPr>
          <w:szCs w:val="22"/>
          <w:lang w:val="fr-CH"/>
        </w:rPr>
        <w:t>’</w:t>
      </w:r>
      <w:r w:rsidR="00FB5582" w:rsidRPr="00FB5582">
        <w:rPr>
          <w:szCs w:val="22"/>
          <w:lang w:val="fr-CH"/>
        </w:rPr>
        <w:t>innovation et de l</w:t>
      </w:r>
      <w:r w:rsidR="002655B7">
        <w:rPr>
          <w:szCs w:val="22"/>
          <w:lang w:val="fr-CH"/>
        </w:rPr>
        <w:t>’</w:t>
      </w:r>
      <w:r w:rsidR="00FB5582" w:rsidRPr="00FB5582">
        <w:rPr>
          <w:szCs w:val="22"/>
          <w:lang w:val="fr-CH"/>
        </w:rPr>
        <w:t>emploi</w:t>
      </w:r>
      <w:r w:rsidR="00E6482A">
        <w:rPr>
          <w:szCs w:val="22"/>
          <w:lang w:val="fr-CH"/>
        </w:rPr>
        <w:t xml:space="preserve"> (</w:t>
      </w:r>
      <w:r w:rsidR="00FB5582" w:rsidRPr="00FB5582">
        <w:rPr>
          <w:szCs w:val="22"/>
          <w:lang w:val="fr-CH"/>
        </w:rPr>
        <w:t>Nouvelle</w:t>
      </w:r>
      <w:r w:rsidR="005E711F">
        <w:rPr>
          <w:szCs w:val="22"/>
          <w:lang w:val="fr-CH"/>
        </w:rPr>
        <w:noBreakHyphen/>
      </w:r>
      <w:r w:rsidR="00FB5582" w:rsidRPr="00FB5582">
        <w:rPr>
          <w:szCs w:val="22"/>
          <w:lang w:val="fr-CH"/>
        </w:rPr>
        <w:t>Zélande</w:t>
      </w:r>
      <w:r w:rsidR="00E6482A">
        <w:rPr>
          <w:szCs w:val="22"/>
          <w:lang w:val="fr-CH"/>
        </w:rPr>
        <w:t>)</w:t>
      </w:r>
      <w:r w:rsidR="00FB5582" w:rsidRPr="00FB5582">
        <w:rPr>
          <w:szCs w:val="22"/>
          <w:lang w:val="fr-CH"/>
        </w:rPr>
        <w:t>;  M.</w:t>
      </w:r>
      <w:r w:rsidR="001A0BF9" w:rsidRPr="001A0BF9">
        <w:rPr>
          <w:szCs w:val="22"/>
          <w:lang w:val="fr-CH"/>
        </w:rPr>
        <w:t> </w:t>
      </w:r>
      <w:r w:rsidR="00FB5582" w:rsidRPr="00FB5582">
        <w:rPr>
          <w:szCs w:val="22"/>
          <w:lang w:val="fr-CH"/>
        </w:rPr>
        <w:t>Preston </w:t>
      </w:r>
      <w:proofErr w:type="spellStart"/>
      <w:r w:rsidR="00FB5582" w:rsidRPr="00FB5582">
        <w:rPr>
          <w:szCs w:val="22"/>
          <w:lang w:val="fr-CH"/>
        </w:rPr>
        <w:t>Hardison</w:t>
      </w:r>
      <w:proofErr w:type="spellEnd"/>
      <w:r w:rsidR="00FB5582" w:rsidRPr="00FB5582">
        <w:rPr>
          <w:szCs w:val="22"/>
          <w:lang w:val="fr-CH"/>
        </w:rPr>
        <w:t xml:space="preserve">, analyste des politiques pour le </w:t>
      </w:r>
      <w:proofErr w:type="spellStart"/>
      <w:r w:rsidR="00FB5582" w:rsidRPr="00FB5582">
        <w:rPr>
          <w:szCs w:val="22"/>
          <w:lang w:val="fr-CH"/>
        </w:rPr>
        <w:t>Tulalip</w:t>
      </w:r>
      <w:proofErr w:type="spellEnd"/>
      <w:r w:rsidR="00FB5582" w:rsidRPr="00FB5582">
        <w:rPr>
          <w:szCs w:val="22"/>
          <w:lang w:val="fr-CH"/>
        </w:rPr>
        <w:t xml:space="preserve"> </w:t>
      </w:r>
      <w:proofErr w:type="spellStart"/>
      <w:r w:rsidR="00FB5582" w:rsidRPr="00FB5582">
        <w:rPr>
          <w:szCs w:val="22"/>
          <w:lang w:val="fr-CH"/>
        </w:rPr>
        <w:t>Tribes</w:t>
      </w:r>
      <w:proofErr w:type="spellEnd"/>
      <w:r w:rsidR="00FB5582" w:rsidRPr="00FB5582">
        <w:rPr>
          <w:szCs w:val="22"/>
          <w:lang w:val="fr-CH"/>
        </w:rPr>
        <w:t xml:space="preserve"> of Washington</w:t>
      </w:r>
      <w:r w:rsidR="00E6482A">
        <w:rPr>
          <w:szCs w:val="22"/>
          <w:lang w:val="fr-CH"/>
        </w:rPr>
        <w:t xml:space="preserve"> (</w:t>
      </w:r>
      <w:r w:rsidR="00FB5582" w:rsidRPr="00FB5582">
        <w:rPr>
          <w:szCs w:val="22"/>
          <w:lang w:val="fr-CH"/>
        </w:rPr>
        <w:t>États</w:t>
      </w:r>
      <w:r w:rsidR="005E711F">
        <w:rPr>
          <w:szCs w:val="22"/>
          <w:lang w:val="fr-CH"/>
        </w:rPr>
        <w:noBreakHyphen/>
      </w:r>
      <w:r w:rsidR="00FB5582" w:rsidRPr="00FB5582">
        <w:rPr>
          <w:szCs w:val="22"/>
          <w:lang w:val="fr-CH"/>
        </w:rPr>
        <w:t>Unis d</w:t>
      </w:r>
      <w:r w:rsidR="002655B7">
        <w:rPr>
          <w:szCs w:val="22"/>
          <w:lang w:val="fr-CH"/>
        </w:rPr>
        <w:t>’</w:t>
      </w:r>
      <w:r w:rsidR="00FB5582" w:rsidRPr="00FB5582">
        <w:rPr>
          <w:szCs w:val="22"/>
          <w:lang w:val="fr-CH"/>
        </w:rPr>
        <w:t>Amérique</w:t>
      </w:r>
      <w:r w:rsidR="00E6482A">
        <w:rPr>
          <w:szCs w:val="22"/>
          <w:lang w:val="fr-CH"/>
        </w:rPr>
        <w:t>)</w:t>
      </w:r>
      <w:r w:rsidR="00FB5582" w:rsidRPr="00FB5582">
        <w:rPr>
          <w:szCs w:val="22"/>
          <w:lang w:val="fr-CH"/>
        </w:rPr>
        <w:t>;  Mme</w:t>
      </w:r>
      <w:r w:rsidR="001A0BF9" w:rsidRPr="001A0BF9">
        <w:rPr>
          <w:szCs w:val="22"/>
          <w:lang w:val="fr-CH"/>
        </w:rPr>
        <w:t> </w:t>
      </w:r>
      <w:r w:rsidR="00FB5582" w:rsidRPr="00FB5582">
        <w:rPr>
          <w:szCs w:val="22"/>
          <w:lang w:val="fr-CH"/>
        </w:rPr>
        <w:t>Edwige</w:t>
      </w:r>
      <w:r w:rsidR="00E6482A">
        <w:rPr>
          <w:szCs w:val="22"/>
          <w:lang w:val="fr-CH"/>
        </w:rPr>
        <w:t> </w:t>
      </w:r>
      <w:proofErr w:type="spellStart"/>
      <w:r w:rsidR="00FB5582" w:rsidRPr="00FB5582">
        <w:rPr>
          <w:szCs w:val="22"/>
          <w:lang w:val="fr-CH"/>
        </w:rPr>
        <w:t>Koumby</w:t>
      </w:r>
      <w:proofErr w:type="spellEnd"/>
      <w:r w:rsidR="00E6482A">
        <w:rPr>
          <w:szCs w:val="22"/>
          <w:lang w:val="fr-CH"/>
        </w:rPr>
        <w:t> </w:t>
      </w:r>
      <w:r w:rsidR="00FB5582" w:rsidRPr="00FB5582">
        <w:rPr>
          <w:szCs w:val="22"/>
          <w:lang w:val="fr-CH"/>
        </w:rPr>
        <w:t>MISSAMBO, conseillère principale, Mission permanente du Gabon, Genève;  et Mme</w:t>
      </w:r>
      <w:r w:rsidR="00E6482A">
        <w:rPr>
          <w:szCs w:val="22"/>
          <w:lang w:val="fr-CH"/>
        </w:rPr>
        <w:t> </w:t>
      </w:r>
      <w:proofErr w:type="spellStart"/>
      <w:r w:rsidR="00FB5582" w:rsidRPr="00FB5582">
        <w:rPr>
          <w:szCs w:val="22"/>
          <w:lang w:val="fr-CH"/>
        </w:rPr>
        <w:t>Marcela</w:t>
      </w:r>
      <w:proofErr w:type="spellEnd"/>
      <w:r w:rsidR="00E6482A">
        <w:rPr>
          <w:szCs w:val="22"/>
          <w:lang w:val="fr-CH"/>
        </w:rPr>
        <w:t> </w:t>
      </w:r>
      <w:r w:rsidR="00FB5582" w:rsidRPr="00FB5582">
        <w:rPr>
          <w:szCs w:val="22"/>
          <w:lang w:val="fr-CH"/>
        </w:rPr>
        <w:t>PAIVA, conseillère, Mission permanente du Chili, Genève.</w:t>
      </w:r>
    </w:p>
    <w:p w:rsidR="00867E1E" w:rsidRDefault="0000327B" w:rsidP="004C3748">
      <w:pPr>
        <w:pStyle w:val="ONUMFS"/>
        <w:numPr>
          <w:ilvl w:val="0"/>
          <w:numId w:val="0"/>
        </w:numPr>
        <w:rPr>
          <w:lang w:val="fr-FR"/>
        </w:rPr>
      </w:pPr>
      <w:r w:rsidRPr="00FB5582">
        <w:rPr>
          <w:color w:val="000000"/>
          <w:lang w:val="fr-FR"/>
        </w:rPr>
        <w:t>L</w:t>
      </w:r>
      <w:r w:rsidRPr="004C3748">
        <w:rPr>
          <w:lang w:val="fr-FR"/>
        </w:rPr>
        <w:t>e président a désigné M. l</w:t>
      </w:r>
      <w:r w:rsidR="002655B7">
        <w:rPr>
          <w:lang w:val="fr-FR"/>
        </w:rPr>
        <w:t>’</w:t>
      </w:r>
      <w:r w:rsidRPr="004C3748">
        <w:rPr>
          <w:lang w:val="fr-FR"/>
        </w:rPr>
        <w:t>Ambassadeur Robert </w:t>
      </w:r>
      <w:proofErr w:type="spellStart"/>
      <w:r w:rsidRPr="004C3748">
        <w:rPr>
          <w:lang w:val="fr-FR"/>
        </w:rPr>
        <w:t>Matheus</w:t>
      </w:r>
      <w:proofErr w:type="spellEnd"/>
      <w:r w:rsidR="005E711F">
        <w:rPr>
          <w:lang w:val="fr-FR"/>
        </w:rPr>
        <w:t> </w:t>
      </w:r>
      <w:r w:rsidRPr="004C3748">
        <w:rPr>
          <w:lang w:val="fr-FR"/>
        </w:rPr>
        <w:t>Michael</w:t>
      </w:r>
      <w:r w:rsidR="005E711F">
        <w:rPr>
          <w:lang w:val="fr-FR"/>
        </w:rPr>
        <w:t> </w:t>
      </w:r>
      <w:proofErr w:type="spellStart"/>
      <w:r w:rsidRPr="004C3748">
        <w:rPr>
          <w:lang w:val="fr-FR"/>
        </w:rPr>
        <w:t>Tene</w:t>
      </w:r>
      <w:proofErr w:type="spellEnd"/>
      <w:r w:rsidRPr="004C3748">
        <w:rPr>
          <w:lang w:val="fr-FR"/>
        </w:rPr>
        <w:t>, vice</w:t>
      </w:r>
      <w:r w:rsidR="005E711F">
        <w:rPr>
          <w:lang w:val="fr-FR"/>
        </w:rPr>
        <w:noBreakHyphen/>
      </w:r>
      <w:r w:rsidRPr="004C3748">
        <w:rPr>
          <w:lang w:val="fr-FR"/>
        </w:rPr>
        <w:t>président du comité, comme président du Conseil consultatif.</w:t>
      </w:r>
    </w:p>
    <w:p w:rsidR="00867E1E" w:rsidRDefault="004C3748" w:rsidP="004C3748">
      <w:pPr>
        <w:pStyle w:val="Heading2"/>
        <w:rPr>
          <w:lang w:val="fr-FR"/>
        </w:rPr>
      </w:pPr>
      <w:r w:rsidRPr="004C3748">
        <w:rPr>
          <w:lang w:val="fr-FR"/>
        </w:rPr>
        <w:t>Décision en ce qui concerne le point</w:t>
      </w:r>
      <w:r w:rsidR="006E02FF">
        <w:rPr>
          <w:lang w:val="fr-FR"/>
        </w:rPr>
        <w:t> </w:t>
      </w:r>
      <w:r w:rsidRPr="004C3748">
        <w:rPr>
          <w:lang w:val="fr-FR"/>
        </w:rPr>
        <w:t>7 de l</w:t>
      </w:r>
      <w:r w:rsidR="002655B7">
        <w:rPr>
          <w:lang w:val="fr-FR"/>
        </w:rPr>
        <w:t>’</w:t>
      </w:r>
      <w:r w:rsidRPr="004C3748">
        <w:rPr>
          <w:lang w:val="fr-FR"/>
        </w:rPr>
        <w:t>ordre du jour :</w:t>
      </w:r>
    </w:p>
    <w:p w:rsidR="00867E1E" w:rsidRDefault="003946B2" w:rsidP="004C3748">
      <w:pPr>
        <w:pStyle w:val="Heading2"/>
        <w:rPr>
          <w:lang w:val="fr-FR"/>
        </w:rPr>
      </w:pPr>
      <w:r w:rsidRPr="004C3748">
        <w:rPr>
          <w:lang w:val="fr-FR"/>
        </w:rPr>
        <w:t>R</w:t>
      </w:r>
      <w:r w:rsidR="0000327B" w:rsidRPr="004C3748">
        <w:rPr>
          <w:lang w:val="fr-FR"/>
        </w:rPr>
        <w:t>essources génétiques</w:t>
      </w:r>
    </w:p>
    <w:p w:rsidR="00867E1E" w:rsidRDefault="00867E1E" w:rsidP="004C3748">
      <w:pPr>
        <w:rPr>
          <w:lang w:val="fr-FR"/>
        </w:rPr>
      </w:pPr>
    </w:p>
    <w:p w:rsidR="002B4A77" w:rsidRDefault="002B4A77" w:rsidP="002B4A77">
      <w:pPr>
        <w:pStyle w:val="ONUMFS"/>
        <w:numPr>
          <w:ilvl w:val="0"/>
          <w:numId w:val="0"/>
        </w:numPr>
        <w:rPr>
          <w:rFonts w:eastAsia="Times New Roman"/>
          <w:lang w:val="fr-FR" w:eastAsia="en-US"/>
        </w:rPr>
      </w:pPr>
      <w:r w:rsidRPr="00867E1E">
        <w:rPr>
          <w:rFonts w:eastAsia="Times New Roman"/>
          <w:lang w:val="fr-FR" w:eastAsia="en-US"/>
        </w:rPr>
        <w:t>Le comité a élaboré, sur la base du document WIPO/GRTKF/IC/30/4, une deuxième version révisée du document de synthèse concernant la propriété intellectuelle relative aux ressources génétiques</w:t>
      </w:r>
      <w:r>
        <w:rPr>
          <w:rFonts w:eastAsia="Times New Roman"/>
          <w:lang w:val="fr-FR" w:eastAsia="en-US"/>
        </w:rPr>
        <w:t xml:space="preserve">.  </w:t>
      </w:r>
      <w:r w:rsidRPr="00867E1E">
        <w:rPr>
          <w:rFonts w:eastAsia="Times New Roman"/>
          <w:lang w:val="fr-FR" w:eastAsia="en-US"/>
        </w:rPr>
        <w:t xml:space="preserve">Il </w:t>
      </w:r>
      <w:r w:rsidRPr="004C3748">
        <w:rPr>
          <w:rFonts w:eastAsia="Times New Roman"/>
          <w:lang w:val="fr-FR" w:eastAsia="en-US"/>
        </w:rPr>
        <w:t>a décidé que, à la clôture de la session le 3 juin 2016, le texte serait transmis à la trente</w:t>
      </w:r>
      <w:r>
        <w:rPr>
          <w:rFonts w:eastAsia="Times New Roman"/>
          <w:lang w:val="fr-FR" w:eastAsia="en-US"/>
        </w:rPr>
        <w:noBreakHyphen/>
      </w:r>
      <w:r w:rsidRPr="004C3748">
        <w:rPr>
          <w:rFonts w:eastAsia="Times New Roman"/>
          <w:lang w:val="fr-FR" w:eastAsia="en-US"/>
        </w:rPr>
        <w:t>quatrième </w:t>
      </w:r>
      <w:r w:rsidRPr="004C3748">
        <w:rPr>
          <w:lang w:val="fr-FR"/>
        </w:rPr>
        <w:t>session</w:t>
      </w:r>
      <w:r w:rsidRPr="004C3748">
        <w:rPr>
          <w:rFonts w:eastAsia="Times New Roman"/>
          <w:lang w:val="fr-FR" w:eastAsia="en-US"/>
        </w:rPr>
        <w:t xml:space="preserve"> du comité, conformément au mandat du comité pour 2016</w:t>
      </w:r>
      <w:r>
        <w:rPr>
          <w:rFonts w:eastAsia="Times New Roman"/>
          <w:lang w:val="fr-FR" w:eastAsia="en-US"/>
        </w:rPr>
        <w:noBreakHyphen/>
      </w:r>
      <w:r w:rsidRPr="004C3748">
        <w:rPr>
          <w:rFonts w:eastAsia="Times New Roman"/>
          <w:lang w:val="fr-FR" w:eastAsia="en-US"/>
        </w:rPr>
        <w:t>2017 et au programme de travail pour 2017 qui figurent dans le document WO/GA/47/19.</w:t>
      </w:r>
    </w:p>
    <w:p w:rsidR="00867E1E" w:rsidRDefault="004C3748" w:rsidP="004C3748">
      <w:pPr>
        <w:pStyle w:val="Heading2"/>
        <w:rPr>
          <w:lang w:val="fr-FR"/>
        </w:rPr>
      </w:pPr>
      <w:r w:rsidRPr="004C3748">
        <w:rPr>
          <w:lang w:val="fr-FR"/>
        </w:rPr>
        <w:t>Décision en ce qui concerne le point 8 de l</w:t>
      </w:r>
      <w:r w:rsidR="002655B7">
        <w:rPr>
          <w:lang w:val="fr-FR"/>
        </w:rPr>
        <w:t>’</w:t>
      </w:r>
      <w:r w:rsidRPr="004C3748">
        <w:rPr>
          <w:lang w:val="fr-FR"/>
        </w:rPr>
        <w:t>ordre du jour :</w:t>
      </w:r>
    </w:p>
    <w:p w:rsidR="00867E1E" w:rsidRDefault="00EB0C07" w:rsidP="004C3748">
      <w:pPr>
        <w:pStyle w:val="Heading2"/>
        <w:rPr>
          <w:lang w:val="fr-FR"/>
        </w:rPr>
      </w:pPr>
      <w:r w:rsidRPr="004C3748">
        <w:rPr>
          <w:lang w:val="fr-FR"/>
        </w:rPr>
        <w:t>Questions diverses</w:t>
      </w:r>
    </w:p>
    <w:p w:rsidR="00867E1E" w:rsidRDefault="00867E1E" w:rsidP="004C3748">
      <w:pPr>
        <w:rPr>
          <w:lang w:val="fr-FR"/>
        </w:rPr>
      </w:pPr>
    </w:p>
    <w:p w:rsidR="002B4A77" w:rsidRDefault="002B4A77" w:rsidP="002B4A77">
      <w:pPr>
        <w:pStyle w:val="ONUMFS"/>
        <w:numPr>
          <w:ilvl w:val="0"/>
          <w:numId w:val="0"/>
        </w:numPr>
        <w:rPr>
          <w:rFonts w:eastAsia="Times New Roman" w:cs="Tahoma"/>
          <w:lang w:val="fr-FR"/>
        </w:rPr>
      </w:pPr>
      <w:r w:rsidRPr="004C3748">
        <w:rPr>
          <w:rFonts w:eastAsia="Times New Roman" w:cs="Tahoma"/>
          <w:lang w:val="fr-FR"/>
        </w:rPr>
        <w:t>Ce point de l</w:t>
      </w:r>
      <w:r>
        <w:rPr>
          <w:rFonts w:eastAsia="Times New Roman" w:cs="Tahoma"/>
          <w:lang w:val="fr-FR"/>
        </w:rPr>
        <w:t>’</w:t>
      </w:r>
      <w:r w:rsidRPr="004C3748">
        <w:rPr>
          <w:rFonts w:eastAsia="Times New Roman" w:cs="Tahoma"/>
          <w:lang w:val="fr-FR"/>
        </w:rPr>
        <w:t>ordre du jour n</w:t>
      </w:r>
      <w:r>
        <w:rPr>
          <w:rFonts w:eastAsia="Times New Roman" w:cs="Tahoma"/>
          <w:lang w:val="fr-FR"/>
        </w:rPr>
        <w:t>’</w:t>
      </w:r>
      <w:r w:rsidRPr="004C3748">
        <w:rPr>
          <w:rFonts w:eastAsia="Times New Roman" w:cs="Tahoma"/>
          <w:lang w:val="fr-FR"/>
        </w:rPr>
        <w:t>a fait l</w:t>
      </w:r>
      <w:r>
        <w:rPr>
          <w:rFonts w:eastAsia="Times New Roman" w:cs="Tahoma"/>
          <w:lang w:val="fr-FR"/>
        </w:rPr>
        <w:t>’</w:t>
      </w:r>
      <w:r w:rsidRPr="004C3748">
        <w:rPr>
          <w:rFonts w:eastAsia="Times New Roman" w:cs="Tahoma"/>
          <w:lang w:val="fr-FR"/>
        </w:rPr>
        <w:t>objet d</w:t>
      </w:r>
      <w:r>
        <w:rPr>
          <w:rFonts w:eastAsia="Times New Roman" w:cs="Tahoma"/>
          <w:lang w:val="fr-FR"/>
        </w:rPr>
        <w:t>’</w:t>
      </w:r>
      <w:r w:rsidRPr="004C3748">
        <w:rPr>
          <w:rFonts w:eastAsia="Times New Roman" w:cs="Tahoma"/>
          <w:lang w:val="fr-FR"/>
        </w:rPr>
        <w:t>aucune discussion.</w:t>
      </w:r>
    </w:p>
    <w:p w:rsidR="00867E1E" w:rsidRDefault="004C3748" w:rsidP="004C3748">
      <w:pPr>
        <w:pStyle w:val="Heading2"/>
        <w:rPr>
          <w:lang w:val="fr-FR"/>
        </w:rPr>
      </w:pPr>
      <w:r w:rsidRPr="004C3748">
        <w:rPr>
          <w:lang w:val="fr-FR"/>
        </w:rPr>
        <w:t>Décision en ce qui concerne le point 9 de l</w:t>
      </w:r>
      <w:r w:rsidR="002655B7">
        <w:rPr>
          <w:lang w:val="fr-FR"/>
        </w:rPr>
        <w:t>’</w:t>
      </w:r>
      <w:r w:rsidRPr="004C3748">
        <w:rPr>
          <w:lang w:val="fr-FR"/>
        </w:rPr>
        <w:t>ordre du jour :</w:t>
      </w:r>
    </w:p>
    <w:p w:rsidR="00867E1E" w:rsidRDefault="00EB0C07" w:rsidP="004C3748">
      <w:pPr>
        <w:pStyle w:val="Heading2"/>
        <w:rPr>
          <w:lang w:val="fr-FR"/>
        </w:rPr>
      </w:pPr>
      <w:r w:rsidRPr="004C3748">
        <w:rPr>
          <w:lang w:val="fr-FR"/>
        </w:rPr>
        <w:t>Clôture de la session</w:t>
      </w:r>
    </w:p>
    <w:p w:rsidR="00867E1E" w:rsidRDefault="00867E1E" w:rsidP="00E6482A">
      <w:pPr>
        <w:keepNext/>
        <w:rPr>
          <w:lang w:val="fr-FR"/>
        </w:rPr>
      </w:pPr>
    </w:p>
    <w:p w:rsidR="00867E1E" w:rsidRDefault="00EB0C07" w:rsidP="004C3748">
      <w:pPr>
        <w:pStyle w:val="ONUMFS"/>
        <w:numPr>
          <w:ilvl w:val="0"/>
          <w:numId w:val="0"/>
        </w:numPr>
        <w:rPr>
          <w:lang w:val="fr-FR"/>
        </w:rPr>
      </w:pPr>
      <w:r w:rsidRPr="004C3748">
        <w:rPr>
          <w:lang w:val="fr-FR"/>
        </w:rPr>
        <w:t>Le comité a adopté ses décisions relatives aux points</w:t>
      </w:r>
      <w:r w:rsidR="00840503" w:rsidRPr="004C3748">
        <w:rPr>
          <w:lang w:val="fr-FR"/>
        </w:rPr>
        <w:t> </w:t>
      </w:r>
      <w:r w:rsidRPr="004C3748">
        <w:rPr>
          <w:lang w:val="fr-FR"/>
        </w:rPr>
        <w:t>2, 3, 4, 5, 6 et 7 de l</w:t>
      </w:r>
      <w:r w:rsidR="002655B7">
        <w:rPr>
          <w:lang w:val="fr-FR"/>
        </w:rPr>
        <w:t>’</w:t>
      </w:r>
      <w:r w:rsidRPr="004C3748">
        <w:rPr>
          <w:lang w:val="fr-FR"/>
        </w:rPr>
        <w:t>ordre du jour le 3 juin 2016.</w:t>
      </w:r>
      <w:r w:rsidR="00840503" w:rsidRPr="004C3748">
        <w:rPr>
          <w:lang w:val="fr-FR"/>
        </w:rPr>
        <w:t xml:space="preserve"> </w:t>
      </w:r>
      <w:r w:rsidR="00D71E80" w:rsidRPr="004C3748">
        <w:rPr>
          <w:lang w:val="fr-FR"/>
        </w:rPr>
        <w:t xml:space="preserve"> </w:t>
      </w:r>
      <w:r w:rsidRPr="004C3748">
        <w:rPr>
          <w:lang w:val="fr-FR"/>
        </w:rPr>
        <w:t>Il est convenu qu</w:t>
      </w:r>
      <w:r w:rsidR="002655B7">
        <w:rPr>
          <w:lang w:val="fr-FR"/>
        </w:rPr>
        <w:t>’</w:t>
      </w:r>
      <w:r w:rsidRPr="004C3748">
        <w:rPr>
          <w:lang w:val="fr-FR"/>
        </w:rPr>
        <w:t>un projet de rapport écrit contenant le texte de ces décisions ayant fait l</w:t>
      </w:r>
      <w:r w:rsidR="002655B7">
        <w:rPr>
          <w:lang w:val="fr-FR"/>
        </w:rPr>
        <w:t>’</w:t>
      </w:r>
      <w:r w:rsidRPr="004C3748">
        <w:rPr>
          <w:lang w:val="fr-FR"/>
        </w:rPr>
        <w:t>objet d</w:t>
      </w:r>
      <w:r w:rsidR="002655B7">
        <w:rPr>
          <w:lang w:val="fr-FR"/>
        </w:rPr>
        <w:t>’</w:t>
      </w:r>
      <w:r w:rsidRPr="004C3748">
        <w:rPr>
          <w:lang w:val="fr-FR"/>
        </w:rPr>
        <w:t>un accord et toutes les interventions prononcées devant le comité serait établi et diffusé avant le 15 </w:t>
      </w:r>
      <w:r w:rsidR="00FC1715" w:rsidRPr="004C3748">
        <w:rPr>
          <w:lang w:val="fr-FR"/>
        </w:rPr>
        <w:t>juillet 20</w:t>
      </w:r>
      <w:r w:rsidRPr="004C3748">
        <w:rPr>
          <w:lang w:val="fr-FR"/>
        </w:rPr>
        <w:t>16.</w:t>
      </w:r>
      <w:r w:rsidR="00D71E80" w:rsidRPr="004C3748">
        <w:rPr>
          <w:lang w:val="fr-FR"/>
        </w:rPr>
        <w:t xml:space="preserve">  </w:t>
      </w:r>
      <w:r w:rsidRPr="004C3748">
        <w:rPr>
          <w:lang w:val="fr-FR"/>
        </w:rPr>
        <w:t>Les participants du comité seraient invités à soumettre des corrections écrites relatives à leurs interventions figurant dans le projet de rapport avant qu</w:t>
      </w:r>
      <w:r w:rsidR="002655B7">
        <w:rPr>
          <w:lang w:val="fr-FR"/>
        </w:rPr>
        <w:t>’</w:t>
      </w:r>
      <w:r w:rsidRPr="004C3748">
        <w:rPr>
          <w:lang w:val="fr-FR"/>
        </w:rPr>
        <w:t>une version finale du projet de rapport soit distribuée aux participants du comité pour adoption à la prochaine session du comité.</w:t>
      </w:r>
    </w:p>
    <w:p w:rsidR="00867E1E" w:rsidRDefault="00867E1E" w:rsidP="004C3748">
      <w:pPr>
        <w:rPr>
          <w:lang w:val="fr-FR"/>
        </w:rPr>
      </w:pPr>
    </w:p>
    <w:p w:rsidR="00867E1E" w:rsidRDefault="00867E1E" w:rsidP="004C3748">
      <w:pPr>
        <w:rPr>
          <w:lang w:val="fr-FR"/>
        </w:rPr>
      </w:pPr>
    </w:p>
    <w:p w:rsidR="00867E1E" w:rsidRDefault="004C3748">
      <w:pPr>
        <w:pStyle w:val="Endofdocument-Annex"/>
      </w:pPr>
      <w:r>
        <w:t>[Fin du document]</w:t>
      </w:r>
    </w:p>
    <w:sectPr w:rsidR="00867E1E" w:rsidSect="00D6334C">
      <w:headerReference w:type="default" r:id="rId9"/>
      <w:footerReference w:type="firs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27" w:rsidRDefault="00A21927">
      <w:r>
        <w:separator/>
      </w:r>
    </w:p>
  </w:endnote>
  <w:endnote w:type="continuationSeparator" w:id="0">
    <w:p w:rsidR="00A21927" w:rsidRDefault="00A21927" w:rsidP="003B38C1">
      <w:r>
        <w:separator/>
      </w:r>
    </w:p>
    <w:p w:rsidR="00A21927" w:rsidRPr="003B38C1" w:rsidRDefault="00A219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21927" w:rsidRPr="003B38C1" w:rsidRDefault="00A219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4C" w:rsidRPr="005E3676" w:rsidRDefault="00D6334C" w:rsidP="005E3676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27" w:rsidRDefault="00A21927">
      <w:r>
        <w:separator/>
      </w:r>
    </w:p>
  </w:footnote>
  <w:footnote w:type="continuationSeparator" w:id="0">
    <w:p w:rsidR="00A21927" w:rsidRDefault="00A21927" w:rsidP="008B60B2">
      <w:r>
        <w:separator/>
      </w:r>
    </w:p>
    <w:p w:rsidR="00A21927" w:rsidRPr="00ED77FB" w:rsidRDefault="00A219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21927" w:rsidRPr="00ED77FB" w:rsidRDefault="00A219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495" w:rsidRDefault="00934495" w:rsidP="00477D6B">
    <w:pPr>
      <w:jc w:val="right"/>
    </w:pPr>
  </w:p>
  <w:p w:rsidR="00EE021F" w:rsidRDefault="00B94C3E" w:rsidP="00477D6B">
    <w:pPr>
      <w:jc w:val="right"/>
    </w:pPr>
    <w:proofErr w:type="gramStart"/>
    <w:r>
      <w:t>page</w:t>
    </w:r>
    <w:proofErr w:type="gramEnd"/>
    <w:r>
      <w:t xml:space="preserve"> 3</w:t>
    </w:r>
  </w:p>
  <w:p w:rsidR="00EE021F" w:rsidRDefault="00EE021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146D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"/>
    <w:docVar w:name="TextBaseURL" w:val="empty"/>
    <w:docVar w:name="UILng" w:val="en"/>
  </w:docVars>
  <w:rsids>
    <w:rsidRoot w:val="005428C9"/>
    <w:rsid w:val="00001932"/>
    <w:rsid w:val="0000327B"/>
    <w:rsid w:val="00005DC2"/>
    <w:rsid w:val="00020B0B"/>
    <w:rsid w:val="00025798"/>
    <w:rsid w:val="00034F1B"/>
    <w:rsid w:val="000350CA"/>
    <w:rsid w:val="000362A5"/>
    <w:rsid w:val="00043CAA"/>
    <w:rsid w:val="00047DF0"/>
    <w:rsid w:val="0005374D"/>
    <w:rsid w:val="00054E22"/>
    <w:rsid w:val="000565C4"/>
    <w:rsid w:val="00062057"/>
    <w:rsid w:val="000657BC"/>
    <w:rsid w:val="00065E90"/>
    <w:rsid w:val="00071A99"/>
    <w:rsid w:val="00073BBA"/>
    <w:rsid w:val="00073E67"/>
    <w:rsid w:val="00075432"/>
    <w:rsid w:val="00080964"/>
    <w:rsid w:val="0008488C"/>
    <w:rsid w:val="0008523C"/>
    <w:rsid w:val="000921DC"/>
    <w:rsid w:val="00095BB5"/>
    <w:rsid w:val="000968ED"/>
    <w:rsid w:val="000A1944"/>
    <w:rsid w:val="000A60FB"/>
    <w:rsid w:val="000B2978"/>
    <w:rsid w:val="000B3EC1"/>
    <w:rsid w:val="000D1B54"/>
    <w:rsid w:val="000D3909"/>
    <w:rsid w:val="000F5E56"/>
    <w:rsid w:val="0010308B"/>
    <w:rsid w:val="00121780"/>
    <w:rsid w:val="001362EE"/>
    <w:rsid w:val="00143178"/>
    <w:rsid w:val="001442D3"/>
    <w:rsid w:val="00146DA5"/>
    <w:rsid w:val="001470CC"/>
    <w:rsid w:val="0015134A"/>
    <w:rsid w:val="00152411"/>
    <w:rsid w:val="00154FB1"/>
    <w:rsid w:val="001709F8"/>
    <w:rsid w:val="00181D8F"/>
    <w:rsid w:val="001832A6"/>
    <w:rsid w:val="001876C3"/>
    <w:rsid w:val="001A0BF9"/>
    <w:rsid w:val="001A2149"/>
    <w:rsid w:val="001C2F18"/>
    <w:rsid w:val="001C455B"/>
    <w:rsid w:val="001D5E3A"/>
    <w:rsid w:val="001E1F6E"/>
    <w:rsid w:val="001E6FC1"/>
    <w:rsid w:val="001F1EC2"/>
    <w:rsid w:val="00202976"/>
    <w:rsid w:val="00206D37"/>
    <w:rsid w:val="00207E92"/>
    <w:rsid w:val="00214A3C"/>
    <w:rsid w:val="00216048"/>
    <w:rsid w:val="00231B6C"/>
    <w:rsid w:val="00240A58"/>
    <w:rsid w:val="00252AB2"/>
    <w:rsid w:val="0025530F"/>
    <w:rsid w:val="00255D22"/>
    <w:rsid w:val="002564D5"/>
    <w:rsid w:val="00256FAF"/>
    <w:rsid w:val="00262AA8"/>
    <w:rsid w:val="002634C4"/>
    <w:rsid w:val="002638FD"/>
    <w:rsid w:val="002655B7"/>
    <w:rsid w:val="00270F89"/>
    <w:rsid w:val="00276848"/>
    <w:rsid w:val="002814AB"/>
    <w:rsid w:val="002824FB"/>
    <w:rsid w:val="00287BFD"/>
    <w:rsid w:val="002928D3"/>
    <w:rsid w:val="002953D8"/>
    <w:rsid w:val="002A43DB"/>
    <w:rsid w:val="002B4A77"/>
    <w:rsid w:val="002C0313"/>
    <w:rsid w:val="002C5548"/>
    <w:rsid w:val="002C62CF"/>
    <w:rsid w:val="002D404E"/>
    <w:rsid w:val="002D5DFF"/>
    <w:rsid w:val="002F1FE6"/>
    <w:rsid w:val="002F4E68"/>
    <w:rsid w:val="002F5463"/>
    <w:rsid w:val="002F799C"/>
    <w:rsid w:val="003126FA"/>
    <w:rsid w:val="00312F7F"/>
    <w:rsid w:val="0031723F"/>
    <w:rsid w:val="003306CE"/>
    <w:rsid w:val="003333F0"/>
    <w:rsid w:val="00346218"/>
    <w:rsid w:val="00350495"/>
    <w:rsid w:val="00352782"/>
    <w:rsid w:val="003558D6"/>
    <w:rsid w:val="00361450"/>
    <w:rsid w:val="003651B6"/>
    <w:rsid w:val="003673CF"/>
    <w:rsid w:val="00374100"/>
    <w:rsid w:val="00381777"/>
    <w:rsid w:val="003845C1"/>
    <w:rsid w:val="003946B2"/>
    <w:rsid w:val="003A6F89"/>
    <w:rsid w:val="003B3135"/>
    <w:rsid w:val="003B38C1"/>
    <w:rsid w:val="003C6B19"/>
    <w:rsid w:val="003D4844"/>
    <w:rsid w:val="003E1392"/>
    <w:rsid w:val="003E2A86"/>
    <w:rsid w:val="003F613B"/>
    <w:rsid w:val="00401142"/>
    <w:rsid w:val="00403790"/>
    <w:rsid w:val="0041001F"/>
    <w:rsid w:val="00410621"/>
    <w:rsid w:val="004202B6"/>
    <w:rsid w:val="00423E3E"/>
    <w:rsid w:val="004261B6"/>
    <w:rsid w:val="00427AF4"/>
    <w:rsid w:val="0043552C"/>
    <w:rsid w:val="004375EF"/>
    <w:rsid w:val="00445410"/>
    <w:rsid w:val="00450B59"/>
    <w:rsid w:val="00461D05"/>
    <w:rsid w:val="004647DA"/>
    <w:rsid w:val="00474062"/>
    <w:rsid w:val="00476942"/>
    <w:rsid w:val="00477D6B"/>
    <w:rsid w:val="00484901"/>
    <w:rsid w:val="0049441E"/>
    <w:rsid w:val="00497B02"/>
    <w:rsid w:val="004B02C3"/>
    <w:rsid w:val="004B7E51"/>
    <w:rsid w:val="004C3748"/>
    <w:rsid w:val="004C3CE5"/>
    <w:rsid w:val="004C4279"/>
    <w:rsid w:val="004C4411"/>
    <w:rsid w:val="004C47FC"/>
    <w:rsid w:val="004C594C"/>
    <w:rsid w:val="004C5DA2"/>
    <w:rsid w:val="004D129B"/>
    <w:rsid w:val="004F6DF5"/>
    <w:rsid w:val="005019FF"/>
    <w:rsid w:val="005056A1"/>
    <w:rsid w:val="00511661"/>
    <w:rsid w:val="00511974"/>
    <w:rsid w:val="00513B37"/>
    <w:rsid w:val="0051793A"/>
    <w:rsid w:val="00520987"/>
    <w:rsid w:val="0053057A"/>
    <w:rsid w:val="005342A9"/>
    <w:rsid w:val="0053669E"/>
    <w:rsid w:val="005367E7"/>
    <w:rsid w:val="005371E6"/>
    <w:rsid w:val="005428C9"/>
    <w:rsid w:val="00545480"/>
    <w:rsid w:val="005454CD"/>
    <w:rsid w:val="00560A29"/>
    <w:rsid w:val="00572C50"/>
    <w:rsid w:val="00583C53"/>
    <w:rsid w:val="00585336"/>
    <w:rsid w:val="005A172D"/>
    <w:rsid w:val="005B0853"/>
    <w:rsid w:val="005C6649"/>
    <w:rsid w:val="005D0849"/>
    <w:rsid w:val="005E2009"/>
    <w:rsid w:val="005E3676"/>
    <w:rsid w:val="005E4C5C"/>
    <w:rsid w:val="005E711F"/>
    <w:rsid w:val="00605827"/>
    <w:rsid w:val="00610221"/>
    <w:rsid w:val="00611867"/>
    <w:rsid w:val="00612B37"/>
    <w:rsid w:val="00613C99"/>
    <w:rsid w:val="0062784B"/>
    <w:rsid w:val="00633B8F"/>
    <w:rsid w:val="00640082"/>
    <w:rsid w:val="00646050"/>
    <w:rsid w:val="00646181"/>
    <w:rsid w:val="00661DD3"/>
    <w:rsid w:val="006713CA"/>
    <w:rsid w:val="006726DF"/>
    <w:rsid w:val="006766A7"/>
    <w:rsid w:val="00676C5C"/>
    <w:rsid w:val="006861AD"/>
    <w:rsid w:val="0069066E"/>
    <w:rsid w:val="006A5A26"/>
    <w:rsid w:val="006A5CF4"/>
    <w:rsid w:val="006B77F9"/>
    <w:rsid w:val="006B7929"/>
    <w:rsid w:val="006C6AAD"/>
    <w:rsid w:val="006D081C"/>
    <w:rsid w:val="006D3AD2"/>
    <w:rsid w:val="006E02FF"/>
    <w:rsid w:val="00703430"/>
    <w:rsid w:val="00707D36"/>
    <w:rsid w:val="00713832"/>
    <w:rsid w:val="00716C2E"/>
    <w:rsid w:val="00717B47"/>
    <w:rsid w:val="00723534"/>
    <w:rsid w:val="007257DE"/>
    <w:rsid w:val="007324DE"/>
    <w:rsid w:val="007448CF"/>
    <w:rsid w:val="00754813"/>
    <w:rsid w:val="00761013"/>
    <w:rsid w:val="0076116D"/>
    <w:rsid w:val="007652D3"/>
    <w:rsid w:val="00767182"/>
    <w:rsid w:val="0077451F"/>
    <w:rsid w:val="00777C94"/>
    <w:rsid w:val="007907BE"/>
    <w:rsid w:val="00791AC0"/>
    <w:rsid w:val="007A0F4B"/>
    <w:rsid w:val="007A1190"/>
    <w:rsid w:val="007A23EF"/>
    <w:rsid w:val="007A56BA"/>
    <w:rsid w:val="007B0983"/>
    <w:rsid w:val="007C3BCD"/>
    <w:rsid w:val="007D1613"/>
    <w:rsid w:val="007D271A"/>
    <w:rsid w:val="007D4F65"/>
    <w:rsid w:val="007E152B"/>
    <w:rsid w:val="007E3DB7"/>
    <w:rsid w:val="007E3DEA"/>
    <w:rsid w:val="007F1E05"/>
    <w:rsid w:val="007F2974"/>
    <w:rsid w:val="00824C70"/>
    <w:rsid w:val="0083577D"/>
    <w:rsid w:val="00836C9F"/>
    <w:rsid w:val="00840503"/>
    <w:rsid w:val="00840EAF"/>
    <w:rsid w:val="008558CD"/>
    <w:rsid w:val="00867E1E"/>
    <w:rsid w:val="008754C4"/>
    <w:rsid w:val="00891C8C"/>
    <w:rsid w:val="008A6397"/>
    <w:rsid w:val="008A74D8"/>
    <w:rsid w:val="008B2CC1"/>
    <w:rsid w:val="008B58C5"/>
    <w:rsid w:val="008B60B2"/>
    <w:rsid w:val="008C2F88"/>
    <w:rsid w:val="008D2E95"/>
    <w:rsid w:val="008D6B5A"/>
    <w:rsid w:val="008E053C"/>
    <w:rsid w:val="008F030D"/>
    <w:rsid w:val="00901F2D"/>
    <w:rsid w:val="009040E2"/>
    <w:rsid w:val="0090731E"/>
    <w:rsid w:val="00910004"/>
    <w:rsid w:val="0091074A"/>
    <w:rsid w:val="00916EE2"/>
    <w:rsid w:val="0092199F"/>
    <w:rsid w:val="00924107"/>
    <w:rsid w:val="00927CAE"/>
    <w:rsid w:val="00931A71"/>
    <w:rsid w:val="00932A5B"/>
    <w:rsid w:val="00934495"/>
    <w:rsid w:val="009516EA"/>
    <w:rsid w:val="009604A8"/>
    <w:rsid w:val="00966A22"/>
    <w:rsid w:val="0096722F"/>
    <w:rsid w:val="00980843"/>
    <w:rsid w:val="00985AE3"/>
    <w:rsid w:val="00986C5A"/>
    <w:rsid w:val="009929DE"/>
    <w:rsid w:val="00992D0C"/>
    <w:rsid w:val="0099438E"/>
    <w:rsid w:val="009944AB"/>
    <w:rsid w:val="00994B55"/>
    <w:rsid w:val="009959AF"/>
    <w:rsid w:val="009A6282"/>
    <w:rsid w:val="009C53E2"/>
    <w:rsid w:val="009C63E7"/>
    <w:rsid w:val="009D2695"/>
    <w:rsid w:val="009D484C"/>
    <w:rsid w:val="009E1030"/>
    <w:rsid w:val="009E2373"/>
    <w:rsid w:val="009E2791"/>
    <w:rsid w:val="009E3F6F"/>
    <w:rsid w:val="009E659F"/>
    <w:rsid w:val="009F0025"/>
    <w:rsid w:val="009F3043"/>
    <w:rsid w:val="009F499F"/>
    <w:rsid w:val="009F4CC2"/>
    <w:rsid w:val="00A0009C"/>
    <w:rsid w:val="00A0168C"/>
    <w:rsid w:val="00A12500"/>
    <w:rsid w:val="00A1732B"/>
    <w:rsid w:val="00A177D3"/>
    <w:rsid w:val="00A21927"/>
    <w:rsid w:val="00A424B2"/>
    <w:rsid w:val="00A42DAF"/>
    <w:rsid w:val="00A430D9"/>
    <w:rsid w:val="00A45BD8"/>
    <w:rsid w:val="00A5375D"/>
    <w:rsid w:val="00A57F96"/>
    <w:rsid w:val="00A71AAA"/>
    <w:rsid w:val="00A732C6"/>
    <w:rsid w:val="00A73D1B"/>
    <w:rsid w:val="00A74A6B"/>
    <w:rsid w:val="00A77C5B"/>
    <w:rsid w:val="00A77E14"/>
    <w:rsid w:val="00A81870"/>
    <w:rsid w:val="00A84CB3"/>
    <w:rsid w:val="00A869B7"/>
    <w:rsid w:val="00A87BB8"/>
    <w:rsid w:val="00A90C28"/>
    <w:rsid w:val="00A923B9"/>
    <w:rsid w:val="00A93823"/>
    <w:rsid w:val="00A97B48"/>
    <w:rsid w:val="00AB12FB"/>
    <w:rsid w:val="00AB5611"/>
    <w:rsid w:val="00AC068F"/>
    <w:rsid w:val="00AC1225"/>
    <w:rsid w:val="00AC205C"/>
    <w:rsid w:val="00AD30D9"/>
    <w:rsid w:val="00AD5B1F"/>
    <w:rsid w:val="00AE75B1"/>
    <w:rsid w:val="00AF0A6B"/>
    <w:rsid w:val="00AF656F"/>
    <w:rsid w:val="00AF7468"/>
    <w:rsid w:val="00B05A69"/>
    <w:rsid w:val="00B22ECE"/>
    <w:rsid w:val="00B248D7"/>
    <w:rsid w:val="00B30F98"/>
    <w:rsid w:val="00B352AA"/>
    <w:rsid w:val="00B4161B"/>
    <w:rsid w:val="00B4750F"/>
    <w:rsid w:val="00B5262E"/>
    <w:rsid w:val="00B66E59"/>
    <w:rsid w:val="00B66E89"/>
    <w:rsid w:val="00B85E2E"/>
    <w:rsid w:val="00B860C6"/>
    <w:rsid w:val="00B87F6E"/>
    <w:rsid w:val="00B87FAD"/>
    <w:rsid w:val="00B9430B"/>
    <w:rsid w:val="00B94C3E"/>
    <w:rsid w:val="00B94DD1"/>
    <w:rsid w:val="00B95324"/>
    <w:rsid w:val="00B9734B"/>
    <w:rsid w:val="00BB17C8"/>
    <w:rsid w:val="00BB5E31"/>
    <w:rsid w:val="00BC11D9"/>
    <w:rsid w:val="00BC3598"/>
    <w:rsid w:val="00BE1A75"/>
    <w:rsid w:val="00BE6033"/>
    <w:rsid w:val="00BE79B1"/>
    <w:rsid w:val="00BF15C7"/>
    <w:rsid w:val="00BF2338"/>
    <w:rsid w:val="00C015C1"/>
    <w:rsid w:val="00C073D1"/>
    <w:rsid w:val="00C11BFE"/>
    <w:rsid w:val="00C17B0D"/>
    <w:rsid w:val="00C234BB"/>
    <w:rsid w:val="00C24327"/>
    <w:rsid w:val="00C277B0"/>
    <w:rsid w:val="00C278C7"/>
    <w:rsid w:val="00C33334"/>
    <w:rsid w:val="00C36834"/>
    <w:rsid w:val="00C425AD"/>
    <w:rsid w:val="00C5604A"/>
    <w:rsid w:val="00C62DA1"/>
    <w:rsid w:val="00C65076"/>
    <w:rsid w:val="00C7075A"/>
    <w:rsid w:val="00C75B46"/>
    <w:rsid w:val="00C76E73"/>
    <w:rsid w:val="00C818F2"/>
    <w:rsid w:val="00C90F37"/>
    <w:rsid w:val="00C93098"/>
    <w:rsid w:val="00CA04EB"/>
    <w:rsid w:val="00CA4785"/>
    <w:rsid w:val="00CA7149"/>
    <w:rsid w:val="00CB550F"/>
    <w:rsid w:val="00CC0A5A"/>
    <w:rsid w:val="00CC162F"/>
    <w:rsid w:val="00CC4E81"/>
    <w:rsid w:val="00CD1800"/>
    <w:rsid w:val="00CD3B25"/>
    <w:rsid w:val="00CD728A"/>
    <w:rsid w:val="00D11513"/>
    <w:rsid w:val="00D313A9"/>
    <w:rsid w:val="00D44E92"/>
    <w:rsid w:val="00D45252"/>
    <w:rsid w:val="00D50FFC"/>
    <w:rsid w:val="00D629A8"/>
    <w:rsid w:val="00D6334C"/>
    <w:rsid w:val="00D6405C"/>
    <w:rsid w:val="00D71B4D"/>
    <w:rsid w:val="00D71E80"/>
    <w:rsid w:val="00D721E6"/>
    <w:rsid w:val="00D72E10"/>
    <w:rsid w:val="00D762E1"/>
    <w:rsid w:val="00D91B6D"/>
    <w:rsid w:val="00D93D55"/>
    <w:rsid w:val="00D967DA"/>
    <w:rsid w:val="00DC35AB"/>
    <w:rsid w:val="00DC46BA"/>
    <w:rsid w:val="00DC76D0"/>
    <w:rsid w:val="00DD2DED"/>
    <w:rsid w:val="00DD4024"/>
    <w:rsid w:val="00DD64A4"/>
    <w:rsid w:val="00DE6A3B"/>
    <w:rsid w:val="00E00F56"/>
    <w:rsid w:val="00E17970"/>
    <w:rsid w:val="00E2611A"/>
    <w:rsid w:val="00E335FE"/>
    <w:rsid w:val="00E35FA5"/>
    <w:rsid w:val="00E40D96"/>
    <w:rsid w:val="00E51DA6"/>
    <w:rsid w:val="00E543EE"/>
    <w:rsid w:val="00E6482A"/>
    <w:rsid w:val="00E65B9B"/>
    <w:rsid w:val="00E91D11"/>
    <w:rsid w:val="00EA016E"/>
    <w:rsid w:val="00EA1CEF"/>
    <w:rsid w:val="00EB0034"/>
    <w:rsid w:val="00EB0C07"/>
    <w:rsid w:val="00EC4E49"/>
    <w:rsid w:val="00EC5340"/>
    <w:rsid w:val="00ED3330"/>
    <w:rsid w:val="00ED77FB"/>
    <w:rsid w:val="00EE021F"/>
    <w:rsid w:val="00EE45FA"/>
    <w:rsid w:val="00EE4D2D"/>
    <w:rsid w:val="00EF4BBD"/>
    <w:rsid w:val="00EF5F08"/>
    <w:rsid w:val="00F03A64"/>
    <w:rsid w:val="00F1199B"/>
    <w:rsid w:val="00F1492B"/>
    <w:rsid w:val="00F16585"/>
    <w:rsid w:val="00F22343"/>
    <w:rsid w:val="00F230F1"/>
    <w:rsid w:val="00F2335C"/>
    <w:rsid w:val="00F32FDB"/>
    <w:rsid w:val="00F33D45"/>
    <w:rsid w:val="00F3602C"/>
    <w:rsid w:val="00F47246"/>
    <w:rsid w:val="00F538D9"/>
    <w:rsid w:val="00F55B01"/>
    <w:rsid w:val="00F640E1"/>
    <w:rsid w:val="00F66152"/>
    <w:rsid w:val="00F70171"/>
    <w:rsid w:val="00F76A1B"/>
    <w:rsid w:val="00F77A10"/>
    <w:rsid w:val="00F9034C"/>
    <w:rsid w:val="00F97667"/>
    <w:rsid w:val="00FB0A2C"/>
    <w:rsid w:val="00FB3F63"/>
    <w:rsid w:val="00FB511D"/>
    <w:rsid w:val="00FB5582"/>
    <w:rsid w:val="00FC1715"/>
    <w:rsid w:val="00FD4FAB"/>
    <w:rsid w:val="00FD576E"/>
    <w:rsid w:val="00FD6AA5"/>
    <w:rsid w:val="00FE1763"/>
    <w:rsid w:val="00FE33BA"/>
    <w:rsid w:val="00FE5F59"/>
    <w:rsid w:val="00FF00D1"/>
    <w:rsid w:val="00FF06B1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MediumGrid1-Accent21">
    <w:name w:val="Medium Grid 1 - Accent 2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MediumGrid1-Accent21">
    <w:name w:val="Medium Grid 1 - Accent 2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 Oluwatobiloba</dc:creator>
  <cp:keywords>VD/NGG/sc</cp:keywords>
  <cp:lastModifiedBy>MORENO PALESTINI Maria Del Pilar</cp:lastModifiedBy>
  <cp:revision>9</cp:revision>
  <cp:lastPrinted>2016-06-07T09:14:00Z</cp:lastPrinted>
  <dcterms:created xsi:type="dcterms:W3CDTF">2016-06-03T14:04:00Z</dcterms:created>
  <dcterms:modified xsi:type="dcterms:W3CDTF">2016-06-07T09:14:00Z</dcterms:modified>
</cp:coreProperties>
</file>