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F21D" w14:textId="77777777" w:rsidR="008B2CC1" w:rsidRPr="00496FC8" w:rsidRDefault="00DB0349" w:rsidP="00DB0349">
      <w:pPr>
        <w:spacing w:after="120"/>
        <w:jc w:val="right"/>
        <w:rPr>
          <w:lang w:val="fr-FR"/>
        </w:rPr>
      </w:pPr>
      <w:r w:rsidRPr="00496FC8">
        <w:rPr>
          <w:lang w:val="fr-FR" w:eastAsia="en-US"/>
        </w:rPr>
        <w:drawing>
          <wp:inline distT="0" distB="0" distL="0" distR="0" wp14:anchorId="52AEBFBE" wp14:editId="14FED02A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496FC8">
        <w:rPr>
          <w:rFonts w:ascii="Arial Black" w:hAnsi="Arial Black"/>
          <w:caps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0E84A391" wp14:editId="1183B00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3D9EC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73E30AF" w14:textId="77777777" w:rsidR="008B2CC1" w:rsidRPr="00496FC8" w:rsidRDefault="007C192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96FC8">
        <w:rPr>
          <w:rFonts w:ascii="Arial Black" w:hAnsi="Arial Black"/>
          <w:caps/>
          <w:sz w:val="15"/>
          <w:lang w:val="fr-FR"/>
        </w:rPr>
        <w:t>GRATK/</w:t>
      </w:r>
      <w:r w:rsidR="00D37B53" w:rsidRPr="00496FC8">
        <w:rPr>
          <w:rFonts w:ascii="Arial Black" w:hAnsi="Arial Black"/>
          <w:caps/>
          <w:sz w:val="15"/>
          <w:lang w:val="fr-FR"/>
        </w:rPr>
        <w:t>DC</w:t>
      </w:r>
      <w:r w:rsidRPr="00496FC8">
        <w:rPr>
          <w:rFonts w:ascii="Arial Black" w:hAnsi="Arial Black"/>
          <w:caps/>
          <w:sz w:val="15"/>
          <w:lang w:val="fr-FR"/>
        </w:rPr>
        <w:t>/</w:t>
      </w:r>
      <w:bookmarkStart w:id="0" w:name="Code"/>
      <w:r w:rsidR="00756C5B" w:rsidRPr="00496FC8">
        <w:rPr>
          <w:rFonts w:ascii="Arial Black" w:hAnsi="Arial Black"/>
          <w:caps/>
          <w:sz w:val="15"/>
          <w:lang w:val="fr-FR"/>
        </w:rPr>
        <w:t>4</w:t>
      </w:r>
    </w:p>
    <w:bookmarkEnd w:id="0"/>
    <w:p w14:paraId="77DE5DA5" w14:textId="7797F4A6" w:rsidR="008B2CC1" w:rsidRPr="00496FC8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96FC8">
        <w:rPr>
          <w:rFonts w:ascii="Arial Black" w:hAnsi="Arial Black"/>
          <w:caps/>
          <w:sz w:val="15"/>
          <w:szCs w:val="15"/>
          <w:lang w:val="fr-FR"/>
        </w:rPr>
        <w:t>Original</w:t>
      </w:r>
      <w:r w:rsidR="00A71F9B">
        <w:rPr>
          <w:rFonts w:ascii="Arial Black" w:hAnsi="Arial Black"/>
          <w:caps/>
          <w:sz w:val="15"/>
          <w:szCs w:val="15"/>
          <w:lang w:val="fr-FR"/>
        </w:rPr>
        <w:t> :</w:t>
      </w:r>
      <w:r w:rsidRPr="00496FC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756C5B" w:rsidRPr="00496FC8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28BB8C5D" w14:textId="35B28249" w:rsidR="008B2CC1" w:rsidRPr="00496FC8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96FC8">
        <w:rPr>
          <w:rFonts w:ascii="Arial Black" w:hAnsi="Arial Black"/>
          <w:caps/>
          <w:sz w:val="15"/>
          <w:szCs w:val="15"/>
          <w:lang w:val="fr-FR"/>
        </w:rPr>
        <w:t>date</w:t>
      </w:r>
      <w:r w:rsidR="00A71F9B">
        <w:rPr>
          <w:rFonts w:ascii="Arial Black" w:hAnsi="Arial Black"/>
          <w:caps/>
          <w:sz w:val="15"/>
          <w:szCs w:val="15"/>
          <w:lang w:val="fr-FR"/>
        </w:rPr>
        <w:t> :</w:t>
      </w:r>
      <w:r w:rsidRPr="00496FC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756C5B" w:rsidRPr="00496FC8">
        <w:rPr>
          <w:rFonts w:ascii="Arial Black" w:hAnsi="Arial Black"/>
          <w:caps/>
          <w:sz w:val="15"/>
          <w:szCs w:val="15"/>
          <w:lang w:val="fr-FR"/>
        </w:rPr>
        <w:t>28 mars 2024</w:t>
      </w:r>
    </w:p>
    <w:bookmarkEnd w:id="2"/>
    <w:p w14:paraId="3E04845B" w14:textId="7B71A273" w:rsidR="00D37B53" w:rsidRPr="00496FC8" w:rsidRDefault="00D37B53" w:rsidP="00D37B53">
      <w:pPr>
        <w:spacing w:after="600"/>
        <w:rPr>
          <w:b/>
          <w:sz w:val="28"/>
          <w:szCs w:val="28"/>
          <w:lang w:val="fr-FR"/>
        </w:rPr>
      </w:pPr>
      <w:r w:rsidRPr="00496FC8">
        <w:rPr>
          <w:b/>
          <w:sz w:val="28"/>
          <w:szCs w:val="28"/>
          <w:lang w:val="fr-FR"/>
        </w:rPr>
        <w:t>Conférence diplomatique pour la conclusion d</w:t>
      </w:r>
      <w:r w:rsidR="00A71F9B">
        <w:rPr>
          <w:b/>
          <w:sz w:val="28"/>
          <w:szCs w:val="28"/>
          <w:lang w:val="fr-FR"/>
        </w:rPr>
        <w:t>’</w:t>
      </w:r>
      <w:r w:rsidRPr="00496FC8">
        <w:rPr>
          <w:b/>
          <w:sz w:val="28"/>
          <w:szCs w:val="28"/>
          <w:lang w:val="fr-FR"/>
        </w:rPr>
        <w:t>un instrument juridique international sur la propriété intellectuelle relative aux ressources génétiques et aux savoirs traditionnels associés aux ressources génétiques</w:t>
      </w:r>
    </w:p>
    <w:p w14:paraId="4E567638" w14:textId="4E0C4669" w:rsidR="008B2CC1" w:rsidRPr="00496FC8" w:rsidRDefault="007C1928" w:rsidP="00DB0349">
      <w:pPr>
        <w:spacing w:after="720"/>
        <w:rPr>
          <w:b/>
          <w:sz w:val="24"/>
          <w:szCs w:val="24"/>
          <w:lang w:val="fr-FR"/>
        </w:rPr>
      </w:pPr>
      <w:r w:rsidRPr="00496FC8">
        <w:rPr>
          <w:b/>
          <w:sz w:val="24"/>
          <w:szCs w:val="24"/>
          <w:lang w:val="fr-FR"/>
        </w:rPr>
        <w:t xml:space="preserve">Genève, </w:t>
      </w:r>
      <w:r w:rsidR="00D37B53" w:rsidRPr="00496FC8">
        <w:rPr>
          <w:b/>
          <w:sz w:val="24"/>
          <w:szCs w:val="24"/>
          <w:lang w:val="fr-FR"/>
        </w:rPr>
        <w:t>13 – 2</w:t>
      </w:r>
      <w:r w:rsidR="00A71F9B" w:rsidRPr="00496FC8">
        <w:rPr>
          <w:b/>
          <w:sz w:val="24"/>
          <w:szCs w:val="24"/>
          <w:lang w:val="fr-FR"/>
        </w:rPr>
        <w:t>4</w:t>
      </w:r>
      <w:r w:rsidR="00A71F9B">
        <w:rPr>
          <w:b/>
          <w:sz w:val="24"/>
          <w:szCs w:val="24"/>
          <w:lang w:val="fr-FR"/>
        </w:rPr>
        <w:t> </w:t>
      </w:r>
      <w:r w:rsidR="00A71F9B" w:rsidRPr="00496FC8">
        <w:rPr>
          <w:b/>
          <w:sz w:val="24"/>
          <w:szCs w:val="24"/>
          <w:lang w:val="fr-FR"/>
        </w:rPr>
        <w:t>mai</w:t>
      </w:r>
      <w:r w:rsidR="00A71F9B">
        <w:rPr>
          <w:b/>
          <w:sz w:val="24"/>
          <w:szCs w:val="24"/>
          <w:lang w:val="fr-FR"/>
        </w:rPr>
        <w:t> </w:t>
      </w:r>
      <w:r w:rsidR="00D37B53" w:rsidRPr="00496FC8">
        <w:rPr>
          <w:b/>
          <w:sz w:val="24"/>
          <w:szCs w:val="24"/>
          <w:lang w:val="fr-FR"/>
        </w:rPr>
        <w:t>2024</w:t>
      </w:r>
    </w:p>
    <w:p w14:paraId="6602100B" w14:textId="1DFEEFBF" w:rsidR="008B2CC1" w:rsidRPr="00496FC8" w:rsidRDefault="00756C5B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496FC8">
        <w:rPr>
          <w:caps/>
          <w:sz w:val="24"/>
          <w:lang w:val="fr-FR"/>
        </w:rPr>
        <w:t>Admission d</w:t>
      </w:r>
      <w:r w:rsidR="00A71F9B">
        <w:rPr>
          <w:caps/>
          <w:sz w:val="24"/>
          <w:lang w:val="fr-FR"/>
        </w:rPr>
        <w:t>’</w:t>
      </w:r>
      <w:r w:rsidRPr="00496FC8">
        <w:rPr>
          <w:caps/>
          <w:sz w:val="24"/>
          <w:lang w:val="fr-FR"/>
        </w:rPr>
        <w:t>observateurs</w:t>
      </w:r>
    </w:p>
    <w:p w14:paraId="782E5DB2" w14:textId="3331D1A9" w:rsidR="00525B63" w:rsidRPr="00496FC8" w:rsidRDefault="00756C5B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r w:rsidRPr="00496FC8">
        <w:rPr>
          <w:i/>
          <w:iCs/>
          <w:lang w:val="fr-FR"/>
        </w:rPr>
        <w:t>Document établi par le Secrétariat</w:t>
      </w:r>
    </w:p>
    <w:bookmarkEnd w:id="4"/>
    <w:p w14:paraId="265490D4" w14:textId="22147C05" w:rsidR="00756C5B" w:rsidRPr="00496FC8" w:rsidRDefault="00756C5B" w:rsidP="00496FC8">
      <w:pPr>
        <w:pStyle w:val="ONUMFS"/>
        <w:rPr>
          <w:lang w:val="fr-FR"/>
        </w:rPr>
      </w:pPr>
      <w:r w:rsidRPr="00496FC8">
        <w:rPr>
          <w:lang w:val="fr-FR"/>
        </w:rPr>
        <w:t xml:space="preserve">Depuis la réunion du </w:t>
      </w:r>
      <w:r w:rsidRPr="00496FC8">
        <w:rPr>
          <w:lang w:val="fr-FR"/>
        </w:rPr>
        <w:t>Comité</w:t>
      </w:r>
      <w:r w:rsidRPr="00496FC8">
        <w:rPr>
          <w:lang w:val="fr-FR"/>
        </w:rPr>
        <w:t xml:space="preserve"> préparatoire de la Conférence diplomatique pour la conclusion d</w:t>
      </w:r>
      <w:r w:rsidR="00A71F9B">
        <w:rPr>
          <w:lang w:val="fr-FR"/>
        </w:rPr>
        <w:t>’</w:t>
      </w:r>
      <w:r w:rsidRPr="00496FC8">
        <w:rPr>
          <w:lang w:val="fr-FR"/>
        </w:rPr>
        <w:t xml:space="preserve">un instrument juridique international sur la propriété intellectuelle relative aux ressources génétiques et aux savoirs traditionnels associés aux ressources génétiques, au cours de laquelle la liste des invités à la conférence diplomatique a été approuvée (voir le </w:t>
      </w:r>
      <w:r w:rsidR="00A71F9B" w:rsidRPr="00496FC8">
        <w:rPr>
          <w:lang w:val="fr-FR"/>
        </w:rPr>
        <w:t>document</w:t>
      </w:r>
      <w:r w:rsidR="00FF642F">
        <w:rPr>
          <w:lang w:val="fr-FR"/>
        </w:rPr>
        <w:t> </w:t>
      </w:r>
      <w:r w:rsidR="00A71F9B" w:rsidRPr="00496FC8">
        <w:rPr>
          <w:lang w:val="fr-FR"/>
        </w:rPr>
        <w:t>GR</w:t>
      </w:r>
      <w:r w:rsidRPr="00496FC8">
        <w:rPr>
          <w:lang w:val="fr-FR"/>
        </w:rPr>
        <w:t xml:space="preserve">ATK/PM/4 et le paragraphe 12 du </w:t>
      </w:r>
      <w:r w:rsidR="00A71F9B" w:rsidRPr="00496FC8">
        <w:rPr>
          <w:lang w:val="fr-FR"/>
        </w:rPr>
        <w:t>document</w:t>
      </w:r>
      <w:r w:rsidR="00FF642F">
        <w:rPr>
          <w:lang w:val="fr-FR"/>
        </w:rPr>
        <w:t> </w:t>
      </w:r>
      <w:r w:rsidR="00A71F9B" w:rsidRPr="00496FC8">
        <w:rPr>
          <w:lang w:val="fr-FR"/>
        </w:rPr>
        <w:t>GR</w:t>
      </w:r>
      <w:r w:rsidRPr="00496FC8">
        <w:rPr>
          <w:lang w:val="fr-FR"/>
        </w:rPr>
        <w:t>ATK/PM/5</w:t>
      </w:r>
      <w:r w:rsidR="00496FC8">
        <w:rPr>
          <w:lang w:val="fr-FR"/>
        </w:rPr>
        <w:t> </w:t>
      </w:r>
      <w:proofErr w:type="spellStart"/>
      <w:r w:rsidRPr="00496FC8">
        <w:rPr>
          <w:lang w:val="fr-FR"/>
        </w:rPr>
        <w:t>Rev</w:t>
      </w:r>
      <w:proofErr w:type="spellEnd"/>
      <w:r w:rsidRPr="00496FC8">
        <w:rPr>
          <w:lang w:val="fr-FR"/>
        </w:rPr>
        <w:t>.), le Directeur général a reçu de chacune des organisations non gouvernementales (ONG) ci</w:t>
      </w:r>
      <w:r w:rsidR="00FF642F">
        <w:rPr>
          <w:lang w:val="fr-FR"/>
        </w:rPr>
        <w:noBreakHyphen/>
      </w:r>
      <w:r w:rsidRPr="00496FC8">
        <w:rPr>
          <w:lang w:val="fr-FR"/>
        </w:rPr>
        <w:t>après une demande d</w:t>
      </w:r>
      <w:r w:rsidR="00A71F9B">
        <w:rPr>
          <w:lang w:val="fr-FR"/>
        </w:rPr>
        <w:t>’</w:t>
      </w:r>
      <w:r w:rsidRPr="00496FC8">
        <w:rPr>
          <w:lang w:val="fr-FR"/>
        </w:rPr>
        <w:t>admission à la conférence diplomatique avec le statut d</w:t>
      </w:r>
      <w:r w:rsidR="00A71F9B">
        <w:rPr>
          <w:lang w:val="fr-FR"/>
        </w:rPr>
        <w:t>’</w:t>
      </w:r>
      <w:r w:rsidRPr="00496FC8">
        <w:rPr>
          <w:lang w:val="fr-FR"/>
        </w:rPr>
        <w:t>observateur</w:t>
      </w:r>
      <w:r w:rsidR="00A71F9B">
        <w:rPr>
          <w:lang w:val="fr-FR"/>
        </w:rPr>
        <w:t> :</w:t>
      </w:r>
    </w:p>
    <w:p w14:paraId="1544D24F" w14:textId="77777777" w:rsidR="00756C5B" w:rsidRPr="00496FC8" w:rsidRDefault="00756C5B" w:rsidP="00496FC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iCs/>
          <w:lang w:val="fr-FR"/>
        </w:rPr>
      </w:pPr>
      <w:bookmarkStart w:id="5" w:name="_Hlk162271766"/>
      <w:r w:rsidRPr="00496FC8">
        <w:rPr>
          <w:lang w:val="fr-FR"/>
        </w:rPr>
        <w:t xml:space="preserve">International </w:t>
      </w:r>
      <w:proofErr w:type="spellStart"/>
      <w:r w:rsidRPr="00496FC8">
        <w:rPr>
          <w:lang w:val="fr-FR"/>
        </w:rPr>
        <w:t>Seed</w:t>
      </w:r>
      <w:proofErr w:type="spellEnd"/>
      <w:r w:rsidRPr="00496FC8">
        <w:rPr>
          <w:lang w:val="fr-FR"/>
        </w:rPr>
        <w:t xml:space="preserve"> </w:t>
      </w:r>
      <w:proofErr w:type="spellStart"/>
      <w:r w:rsidRPr="00496FC8">
        <w:rPr>
          <w:lang w:val="fr-FR"/>
        </w:rPr>
        <w:t>Federation</w:t>
      </w:r>
      <w:proofErr w:type="spellEnd"/>
      <w:r w:rsidRPr="00496FC8">
        <w:rPr>
          <w:lang w:val="fr-FR"/>
        </w:rPr>
        <w:t xml:space="preserve"> (ISF</w:t>
      </w:r>
      <w:proofErr w:type="gramStart"/>
      <w:r w:rsidRPr="00496FC8">
        <w:rPr>
          <w:lang w:val="fr-FR"/>
        </w:rPr>
        <w:t>);</w:t>
      </w:r>
      <w:proofErr w:type="gramEnd"/>
    </w:p>
    <w:p w14:paraId="0C44EA82" w14:textId="0306597F" w:rsidR="00756C5B" w:rsidRPr="00496FC8" w:rsidRDefault="00756C5B" w:rsidP="00496FC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iCs/>
          <w:lang w:val="fr-FR"/>
        </w:rPr>
      </w:pPr>
      <w:r w:rsidRPr="00496FC8">
        <w:rPr>
          <w:lang w:val="fr-FR"/>
        </w:rPr>
        <w:t xml:space="preserve">Université </w:t>
      </w:r>
      <w:proofErr w:type="gramStart"/>
      <w:r w:rsidRPr="00496FC8">
        <w:rPr>
          <w:lang w:val="fr-FR"/>
        </w:rPr>
        <w:t>d</w:t>
      </w:r>
      <w:r w:rsidR="00A71F9B">
        <w:rPr>
          <w:lang w:val="fr-FR"/>
        </w:rPr>
        <w:t>’</w:t>
      </w:r>
      <w:r w:rsidRPr="00496FC8">
        <w:rPr>
          <w:lang w:val="fr-FR"/>
        </w:rPr>
        <w:t>Aberdeen</w:t>
      </w:r>
      <w:bookmarkEnd w:id="5"/>
      <w:r w:rsidRPr="00496FC8">
        <w:rPr>
          <w:lang w:val="fr-FR"/>
        </w:rPr>
        <w:t xml:space="preserve">; </w:t>
      </w:r>
      <w:r w:rsidR="00155ED0">
        <w:rPr>
          <w:lang w:val="fr-FR"/>
        </w:rPr>
        <w:t xml:space="preserve"> </w:t>
      </w:r>
      <w:r w:rsidRPr="00496FC8">
        <w:rPr>
          <w:lang w:val="fr-FR"/>
        </w:rPr>
        <w:t>et</w:t>
      </w:r>
      <w:proofErr w:type="gramEnd"/>
    </w:p>
    <w:p w14:paraId="4AE52D7B" w14:textId="58CA1713" w:rsidR="00756C5B" w:rsidRPr="00496FC8" w:rsidRDefault="00756C5B" w:rsidP="00496FC8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496FC8">
        <w:rPr>
          <w:lang w:val="fr-FR"/>
        </w:rPr>
        <w:t>Université de Nouvelles</w:t>
      </w:r>
      <w:r w:rsidR="00FF642F">
        <w:rPr>
          <w:lang w:val="fr-FR"/>
        </w:rPr>
        <w:noBreakHyphen/>
      </w:r>
      <w:r w:rsidRPr="00496FC8">
        <w:rPr>
          <w:lang w:val="fr-FR"/>
        </w:rPr>
        <w:t>Galles du Sud.</w:t>
      </w:r>
    </w:p>
    <w:p w14:paraId="550EA09F" w14:textId="7E792588" w:rsidR="00756C5B" w:rsidRPr="00496FC8" w:rsidRDefault="00756C5B" w:rsidP="00496FC8">
      <w:pPr>
        <w:pStyle w:val="ONUMFS"/>
        <w:rPr>
          <w:lang w:val="fr-FR"/>
        </w:rPr>
      </w:pPr>
      <w:r w:rsidRPr="00496FC8">
        <w:rPr>
          <w:lang w:val="fr-FR"/>
        </w:rPr>
        <w:t>On trouvera à l</w:t>
      </w:r>
      <w:r w:rsidR="00A71F9B">
        <w:rPr>
          <w:lang w:val="fr-FR"/>
        </w:rPr>
        <w:t>’</w:t>
      </w:r>
      <w:r w:rsidRPr="00496FC8">
        <w:rPr>
          <w:lang w:val="fr-FR"/>
        </w:rPr>
        <w:t>annexe du présent document une brève présentation de chacune</w:t>
      </w:r>
      <w:r w:rsidR="00A71F9B" w:rsidRPr="00496FC8">
        <w:rPr>
          <w:lang w:val="fr-FR"/>
        </w:rPr>
        <w:t xml:space="preserve"> des</w:t>
      </w:r>
      <w:r w:rsidR="00A71F9B">
        <w:rPr>
          <w:lang w:val="fr-FR"/>
        </w:rPr>
        <w:t> </w:t>
      </w:r>
      <w:r w:rsidR="00A71F9B" w:rsidRPr="00496FC8">
        <w:rPr>
          <w:lang w:val="fr-FR"/>
        </w:rPr>
        <w:t>ONG</w:t>
      </w:r>
      <w:r w:rsidRPr="00496FC8">
        <w:rPr>
          <w:lang w:val="fr-FR"/>
        </w:rPr>
        <w:t xml:space="preserve"> mentionnées au paragraphe 1 (son siège, ses objectifs et sa structu</w:t>
      </w:r>
      <w:r w:rsidR="00264F46" w:rsidRPr="00496FC8">
        <w:rPr>
          <w:lang w:val="fr-FR"/>
        </w:rPr>
        <w:t>re)</w:t>
      </w:r>
      <w:r w:rsidR="00264F46">
        <w:rPr>
          <w:lang w:val="fr-FR"/>
        </w:rPr>
        <w:t xml:space="preserve">.  </w:t>
      </w:r>
      <w:r w:rsidR="00264F46" w:rsidRPr="00496FC8">
        <w:rPr>
          <w:lang w:val="fr-FR"/>
        </w:rPr>
        <w:t>Il</w:t>
      </w:r>
      <w:r w:rsidRPr="00496FC8">
        <w:rPr>
          <w:lang w:val="fr-FR"/>
        </w:rPr>
        <w:t xml:space="preserve"> est proposé que ces ONG soient invitées à la conférence diplomatique avec le statut d</w:t>
      </w:r>
      <w:r w:rsidR="00A71F9B">
        <w:rPr>
          <w:lang w:val="fr-FR"/>
        </w:rPr>
        <w:t>’</w:t>
      </w:r>
      <w:r w:rsidRPr="00496FC8">
        <w:rPr>
          <w:lang w:val="fr-FR"/>
        </w:rPr>
        <w:t>observateur.</w:t>
      </w:r>
    </w:p>
    <w:p w14:paraId="2D34E4E8" w14:textId="3878A2C3" w:rsidR="00756C5B" w:rsidRPr="00496FC8" w:rsidRDefault="00756C5B" w:rsidP="00496FC8">
      <w:pPr>
        <w:pStyle w:val="ONUMFS"/>
        <w:ind w:left="5533"/>
        <w:rPr>
          <w:i/>
          <w:lang w:val="fr-FR"/>
        </w:rPr>
      </w:pPr>
      <w:r w:rsidRPr="00496FC8">
        <w:rPr>
          <w:i/>
          <w:lang w:val="fr-FR"/>
        </w:rPr>
        <w:t>La conférence diplomatique est invitée à prendre une décision sur la proposition figurant au paragraphe 2.</w:t>
      </w:r>
    </w:p>
    <w:p w14:paraId="06DFAA02" w14:textId="4B5F172D" w:rsidR="00496FC8" w:rsidRPr="00496FC8" w:rsidRDefault="00756C5B" w:rsidP="00FF642F">
      <w:pPr>
        <w:pStyle w:val="Endofdocument-Annex"/>
        <w:spacing w:before="240"/>
        <w:sectPr w:rsidR="00496FC8" w:rsidRPr="00496FC8" w:rsidSect="008557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  <w:r w:rsidRPr="00496FC8">
        <w:t>[L</w:t>
      </w:r>
      <w:r w:rsidR="00A71F9B">
        <w:t>’</w:t>
      </w:r>
      <w:r w:rsidRPr="00496FC8">
        <w:t>annexe suit]</w:t>
      </w:r>
    </w:p>
    <w:p w14:paraId="2F8550C9" w14:textId="0F1BC872" w:rsidR="00756C5B" w:rsidRPr="00496FC8" w:rsidRDefault="00756C5B" w:rsidP="00496FC8">
      <w:pPr>
        <w:pStyle w:val="Endofdocument-Annex"/>
        <w:spacing w:before="0" w:after="240" w:line="276" w:lineRule="auto"/>
        <w:ind w:left="0"/>
        <w:rPr>
          <w:u w:val="single"/>
        </w:rPr>
      </w:pPr>
      <w:r w:rsidRPr="00496FC8">
        <w:rPr>
          <w:u w:val="single"/>
        </w:rPr>
        <w:lastRenderedPageBreak/>
        <w:t xml:space="preserve">International </w:t>
      </w:r>
      <w:proofErr w:type="spellStart"/>
      <w:r w:rsidRPr="00496FC8">
        <w:rPr>
          <w:u w:val="single"/>
        </w:rPr>
        <w:t>Seed</w:t>
      </w:r>
      <w:proofErr w:type="spellEnd"/>
      <w:r w:rsidRPr="00496FC8">
        <w:rPr>
          <w:u w:val="single"/>
        </w:rPr>
        <w:t xml:space="preserve"> </w:t>
      </w:r>
      <w:proofErr w:type="spellStart"/>
      <w:r w:rsidRPr="00496FC8">
        <w:rPr>
          <w:u w:val="single"/>
        </w:rPr>
        <w:t>Federation</w:t>
      </w:r>
      <w:proofErr w:type="spellEnd"/>
      <w:r w:rsidRPr="00496FC8">
        <w:rPr>
          <w:u w:val="single"/>
        </w:rPr>
        <w:t xml:space="preserve"> (ISF)</w:t>
      </w:r>
    </w:p>
    <w:p w14:paraId="2878FEAC" w14:textId="1A9DB395" w:rsidR="00756C5B" w:rsidRPr="00496FC8" w:rsidRDefault="00756C5B" w:rsidP="00496FC8">
      <w:pPr>
        <w:spacing w:after="240" w:line="276" w:lineRule="auto"/>
        <w:rPr>
          <w:szCs w:val="22"/>
          <w:shd w:val="clear" w:color="auto" w:fill="FFFFFF"/>
          <w:lang w:val="fr-FR"/>
        </w:rPr>
      </w:pPr>
      <w:r w:rsidRPr="00496FC8">
        <w:rPr>
          <w:shd w:val="clear" w:color="auto" w:fill="FFFFFF"/>
          <w:lang w:val="fr-FR"/>
        </w:rPr>
        <w:t>Siège</w:t>
      </w:r>
      <w:r w:rsidR="00A71F9B">
        <w:rPr>
          <w:shd w:val="clear" w:color="auto" w:fill="FFFFFF"/>
          <w:lang w:val="fr-FR"/>
        </w:rPr>
        <w:t> :</w:t>
      </w:r>
      <w:r w:rsidRPr="00496FC8">
        <w:rPr>
          <w:shd w:val="clear" w:color="auto" w:fill="FFFFFF"/>
          <w:lang w:val="fr-FR"/>
        </w:rPr>
        <w:t xml:space="preserve"> Fondée </w:t>
      </w:r>
      <w:r w:rsidR="00A71F9B" w:rsidRPr="00496FC8">
        <w:rPr>
          <w:shd w:val="clear" w:color="auto" w:fill="FFFFFF"/>
          <w:lang w:val="fr-FR"/>
        </w:rPr>
        <w:t>en</w:t>
      </w:r>
      <w:r w:rsidR="00A71F9B">
        <w:rPr>
          <w:shd w:val="clear" w:color="auto" w:fill="FFFFFF"/>
          <w:lang w:val="fr-FR"/>
        </w:rPr>
        <w:t> </w:t>
      </w:r>
      <w:r w:rsidR="00A71F9B" w:rsidRPr="00496FC8">
        <w:rPr>
          <w:shd w:val="clear" w:color="auto" w:fill="FFFFFF"/>
          <w:lang w:val="fr-FR"/>
        </w:rPr>
        <w:t>1924</w:t>
      </w:r>
      <w:r w:rsidRPr="00496FC8">
        <w:rPr>
          <w:shd w:val="clear" w:color="auto" w:fill="FFFFFF"/>
          <w:lang w:val="fr-FR"/>
        </w:rPr>
        <w:t>,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ISF a son siège à Nyon (Suisse).</w:t>
      </w:r>
    </w:p>
    <w:p w14:paraId="44CEC32F" w14:textId="2EFF1B1E" w:rsidR="00756C5B" w:rsidRPr="00496FC8" w:rsidRDefault="00756C5B" w:rsidP="00496FC8">
      <w:pPr>
        <w:spacing w:after="240" w:line="276" w:lineRule="auto"/>
        <w:rPr>
          <w:rFonts w:eastAsia="Times New Roman"/>
          <w:szCs w:val="22"/>
          <w:lang w:val="fr-FR"/>
        </w:rPr>
      </w:pPr>
      <w:r w:rsidRPr="00496FC8">
        <w:rPr>
          <w:shd w:val="clear" w:color="auto" w:fill="FFFFFF"/>
          <w:lang w:val="fr-FR"/>
        </w:rPr>
        <w:t>Objectifs</w:t>
      </w:r>
      <w:r w:rsidR="00A71F9B">
        <w:rPr>
          <w:shd w:val="clear" w:color="auto" w:fill="FFFFFF"/>
          <w:lang w:val="fr-FR"/>
        </w:rPr>
        <w:t> :</w:t>
      </w:r>
      <w:r w:rsidRPr="00496FC8">
        <w:rPr>
          <w:shd w:val="clear" w:color="auto" w:fill="FFFFFF"/>
          <w:lang w:val="fr-FR"/>
        </w:rPr>
        <w:t xml:space="preserve"> La vision de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ISF est celle d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un monde où les semences de la meilleure qualité sont accessibles à tous, favorisant ainsi une agriculture durable et la sécurité alimentai</w:t>
      </w:r>
      <w:r w:rsidR="00264F46" w:rsidRPr="00496FC8">
        <w:rPr>
          <w:shd w:val="clear" w:color="auto" w:fill="FFFFFF"/>
          <w:lang w:val="fr-FR"/>
        </w:rPr>
        <w:t>re</w:t>
      </w:r>
      <w:r w:rsidR="00264F46">
        <w:rPr>
          <w:shd w:val="clear" w:color="auto" w:fill="FFFFFF"/>
          <w:lang w:val="fr-FR"/>
        </w:rPr>
        <w:t xml:space="preserve">.  </w:t>
      </w:r>
      <w:r w:rsidR="00264F46" w:rsidRPr="00496FC8">
        <w:rPr>
          <w:shd w:val="clear" w:color="auto" w:fill="FFFFFF"/>
          <w:lang w:val="fr-FR"/>
        </w:rPr>
        <w:t>El</w:t>
      </w:r>
      <w:r w:rsidRPr="00496FC8">
        <w:rPr>
          <w:shd w:val="clear" w:color="auto" w:fill="FFFFFF"/>
          <w:lang w:val="fr-FR"/>
        </w:rPr>
        <w:t>le a pour mission de créer le meilleur environnement pour le mouvement mondial des semences et promouvoir la sélection végétale et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innovation dans le domaine des semences, en respectant toujours les valeurs fondamentales de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 xml:space="preserve">ISF, </w:t>
      </w:r>
      <w:r w:rsidR="00A71F9B">
        <w:rPr>
          <w:shd w:val="clear" w:color="auto" w:fill="FFFFFF"/>
          <w:lang w:val="fr-FR"/>
        </w:rPr>
        <w:t>à savoir</w:t>
      </w:r>
      <w:r w:rsidRPr="00496FC8">
        <w:rPr>
          <w:shd w:val="clear" w:color="auto" w:fill="FFFFFF"/>
          <w:lang w:val="fr-FR"/>
        </w:rPr>
        <w:t xml:space="preserve">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intégrité,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innovation, la collaboration et la durabili</w:t>
      </w:r>
      <w:r w:rsidR="00264F46" w:rsidRPr="00496FC8">
        <w:rPr>
          <w:shd w:val="clear" w:color="auto" w:fill="FFFFFF"/>
          <w:lang w:val="fr-FR"/>
        </w:rPr>
        <w:t>té</w:t>
      </w:r>
      <w:r w:rsidR="00264F46">
        <w:rPr>
          <w:shd w:val="clear" w:color="auto" w:fill="FFFFFF"/>
          <w:lang w:val="fr-FR"/>
        </w:rPr>
        <w:t xml:space="preserve">.  </w:t>
      </w:r>
      <w:r w:rsidR="00264F46" w:rsidRPr="00496FC8">
        <w:rPr>
          <w:lang w:val="fr-FR"/>
        </w:rPr>
        <w:t>Ét</w:t>
      </w:r>
      <w:r w:rsidRPr="00496FC8">
        <w:rPr>
          <w:lang w:val="fr-FR"/>
        </w:rPr>
        <w:t>ant donné que les membres de l</w:t>
      </w:r>
      <w:r w:rsidR="00A71F9B">
        <w:rPr>
          <w:lang w:val="fr-FR"/>
        </w:rPr>
        <w:t>’</w:t>
      </w:r>
      <w:r w:rsidRPr="00496FC8">
        <w:rPr>
          <w:lang w:val="fr-FR"/>
        </w:rPr>
        <w:t xml:space="preserve">ISF, </w:t>
      </w:r>
      <w:r w:rsidR="00A71F9B">
        <w:rPr>
          <w:lang w:val="fr-FR"/>
        </w:rPr>
        <w:t>à savoir</w:t>
      </w:r>
      <w:r w:rsidRPr="00496FC8">
        <w:rPr>
          <w:lang w:val="fr-FR"/>
        </w:rPr>
        <w:t xml:space="preserve"> le secteur de la sélection végétale et des semences, travaillent exclusivement avec des ressources génétiques et des technologies connexes, la sauvegarde de droits de propriété intellectuelle solides et efficaces est essentielle.</w:t>
      </w:r>
    </w:p>
    <w:p w14:paraId="4B22AC7A" w14:textId="0BC02C63" w:rsidR="00756C5B" w:rsidRPr="00496FC8" w:rsidRDefault="00756C5B" w:rsidP="00496FC8">
      <w:pPr>
        <w:spacing w:after="240" w:line="276" w:lineRule="auto"/>
        <w:rPr>
          <w:szCs w:val="22"/>
          <w:shd w:val="clear" w:color="auto" w:fill="FFFFFF"/>
          <w:lang w:val="fr-FR"/>
        </w:rPr>
      </w:pPr>
      <w:r w:rsidRPr="00496FC8">
        <w:rPr>
          <w:shd w:val="clear" w:color="auto" w:fill="FFFFFF"/>
          <w:lang w:val="fr-FR"/>
        </w:rPr>
        <w:t>Structure</w:t>
      </w:r>
      <w:r w:rsidR="00A71F9B">
        <w:rPr>
          <w:shd w:val="clear" w:color="auto" w:fill="FFFFFF"/>
          <w:lang w:val="fr-FR"/>
        </w:rPr>
        <w:t> :</w:t>
      </w:r>
      <w:r w:rsidRPr="00496FC8">
        <w:rPr>
          <w:shd w:val="clear" w:color="auto" w:fill="FFFFFF"/>
          <w:lang w:val="fr-FR"/>
        </w:rPr>
        <w:t xml:space="preserve"> </w:t>
      </w:r>
      <w:r w:rsidRPr="00496FC8">
        <w:rPr>
          <w:lang w:val="fr-FR"/>
        </w:rPr>
        <w:t>Le secrétariat de l</w:t>
      </w:r>
      <w:r w:rsidR="00A71F9B">
        <w:rPr>
          <w:lang w:val="fr-FR"/>
        </w:rPr>
        <w:t>’</w:t>
      </w:r>
      <w:r w:rsidRPr="00496FC8">
        <w:rPr>
          <w:lang w:val="fr-FR"/>
        </w:rPr>
        <w:t>ISF est chargé de la gestion quotidienne des activités de l</w:t>
      </w:r>
      <w:r w:rsidR="00A71F9B">
        <w:rPr>
          <w:lang w:val="fr-FR"/>
        </w:rPr>
        <w:t>’</w:t>
      </w:r>
      <w:r w:rsidRPr="00496FC8">
        <w:rPr>
          <w:lang w:val="fr-FR"/>
        </w:rPr>
        <w:t>associati</w:t>
      </w:r>
      <w:r w:rsidR="00264F46" w:rsidRPr="00496FC8">
        <w:rPr>
          <w:lang w:val="fr-FR"/>
        </w:rPr>
        <w:t>on</w:t>
      </w:r>
      <w:r w:rsidR="00264F46">
        <w:rPr>
          <w:lang w:val="fr-FR"/>
        </w:rPr>
        <w:t xml:space="preserve">.  </w:t>
      </w:r>
      <w:r w:rsidR="00264F46" w:rsidRPr="00496FC8">
        <w:rPr>
          <w:lang w:val="fr-FR"/>
        </w:rPr>
        <w:t>Le</w:t>
      </w:r>
      <w:r w:rsidRPr="00496FC8">
        <w:rPr>
          <w:lang w:val="fr-FR"/>
        </w:rPr>
        <w:t xml:space="preserve"> principal organe de décision de l</w:t>
      </w:r>
      <w:r w:rsidR="00A71F9B">
        <w:rPr>
          <w:lang w:val="fr-FR"/>
        </w:rPr>
        <w:t>’</w:t>
      </w:r>
      <w:r w:rsidRPr="00496FC8">
        <w:rPr>
          <w:lang w:val="fr-FR"/>
        </w:rPr>
        <w:t>ISF est son assemblée générale, qui se réunit une fois par an et se compose de tous les membres de l</w:t>
      </w:r>
      <w:r w:rsidR="00A71F9B">
        <w:rPr>
          <w:lang w:val="fr-FR"/>
        </w:rPr>
        <w:t>’</w:t>
      </w:r>
      <w:r w:rsidRPr="00496FC8">
        <w:rPr>
          <w:lang w:val="fr-FR"/>
        </w:rPr>
        <w:t>ISF.  L</w:t>
      </w:r>
      <w:r w:rsidR="00A71F9B">
        <w:rPr>
          <w:lang w:val="fr-FR"/>
        </w:rPr>
        <w:t>’</w:t>
      </w:r>
      <w:r w:rsidRPr="00496FC8">
        <w:rPr>
          <w:lang w:val="fr-FR"/>
        </w:rPr>
        <w:t>ISF dispose également d</w:t>
      </w:r>
      <w:r w:rsidR="00A71F9B">
        <w:rPr>
          <w:lang w:val="fr-FR"/>
        </w:rPr>
        <w:t>’</w:t>
      </w:r>
      <w:r w:rsidRPr="00496FC8">
        <w:rPr>
          <w:lang w:val="fr-FR"/>
        </w:rPr>
        <w:t>un conseil d</w:t>
      </w:r>
      <w:r w:rsidR="00A71F9B">
        <w:rPr>
          <w:lang w:val="fr-FR"/>
        </w:rPr>
        <w:t>’</w:t>
      </w:r>
      <w:r w:rsidRPr="00496FC8">
        <w:rPr>
          <w:lang w:val="fr-FR"/>
        </w:rPr>
        <w:t>administration.</w:t>
      </w:r>
    </w:p>
    <w:p w14:paraId="0C3FAC53" w14:textId="0450E625" w:rsidR="00756C5B" w:rsidRPr="00496FC8" w:rsidRDefault="00756C5B" w:rsidP="00496FC8">
      <w:pPr>
        <w:spacing w:after="240" w:line="276" w:lineRule="auto"/>
        <w:rPr>
          <w:szCs w:val="22"/>
          <w:u w:val="single"/>
          <w:lang w:val="fr-FR"/>
        </w:rPr>
      </w:pPr>
      <w:r w:rsidRPr="00496FC8">
        <w:rPr>
          <w:u w:val="single"/>
          <w:lang w:val="fr-FR"/>
        </w:rPr>
        <w:t>Université d</w:t>
      </w:r>
      <w:r w:rsidR="00A71F9B">
        <w:rPr>
          <w:u w:val="single"/>
          <w:lang w:val="fr-FR"/>
        </w:rPr>
        <w:t>’</w:t>
      </w:r>
      <w:r w:rsidRPr="00496FC8">
        <w:rPr>
          <w:u w:val="single"/>
          <w:lang w:val="fr-FR"/>
        </w:rPr>
        <w:t>Aberdeen</w:t>
      </w:r>
    </w:p>
    <w:p w14:paraId="01C2A421" w14:textId="5793DC53" w:rsidR="00756C5B" w:rsidRPr="00496FC8" w:rsidRDefault="00756C5B" w:rsidP="00496FC8">
      <w:pPr>
        <w:spacing w:after="240" w:line="276" w:lineRule="auto"/>
        <w:rPr>
          <w:szCs w:val="22"/>
          <w:shd w:val="clear" w:color="auto" w:fill="FFFFFF"/>
          <w:lang w:val="fr-FR"/>
        </w:rPr>
      </w:pPr>
      <w:r w:rsidRPr="00496FC8">
        <w:rPr>
          <w:shd w:val="clear" w:color="auto" w:fill="FFFFFF"/>
          <w:lang w:val="fr-FR"/>
        </w:rPr>
        <w:t>Siège</w:t>
      </w:r>
      <w:r w:rsidR="00A71F9B">
        <w:rPr>
          <w:shd w:val="clear" w:color="auto" w:fill="FFFFFF"/>
          <w:lang w:val="fr-FR"/>
        </w:rPr>
        <w:t> :</w:t>
      </w:r>
      <w:r w:rsidRPr="00496FC8">
        <w:rPr>
          <w:shd w:val="clear" w:color="auto" w:fill="FFFFFF"/>
          <w:lang w:val="fr-FR"/>
        </w:rPr>
        <w:t xml:space="preserve"> Fondée </w:t>
      </w:r>
      <w:r w:rsidR="00A71F9B" w:rsidRPr="00496FC8">
        <w:rPr>
          <w:shd w:val="clear" w:color="auto" w:fill="FFFFFF"/>
          <w:lang w:val="fr-FR"/>
        </w:rPr>
        <w:t>en</w:t>
      </w:r>
      <w:r w:rsidR="00A71F9B">
        <w:rPr>
          <w:shd w:val="clear" w:color="auto" w:fill="FFFFFF"/>
          <w:lang w:val="fr-FR"/>
        </w:rPr>
        <w:t> </w:t>
      </w:r>
      <w:r w:rsidR="00A71F9B" w:rsidRPr="00496FC8">
        <w:rPr>
          <w:shd w:val="clear" w:color="auto" w:fill="FFFFFF"/>
          <w:lang w:val="fr-FR"/>
        </w:rPr>
        <w:t>1495</w:t>
      </w:r>
      <w:r w:rsidRPr="00496FC8">
        <w:rPr>
          <w:shd w:val="clear" w:color="auto" w:fill="FFFFFF"/>
          <w:lang w:val="fr-FR"/>
        </w:rPr>
        <w:t>,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Université d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Aberdeen a son siège à Aberdeen (Royaume</w:t>
      </w:r>
      <w:r w:rsidR="00FF642F">
        <w:rPr>
          <w:shd w:val="clear" w:color="auto" w:fill="FFFFFF"/>
          <w:lang w:val="fr-FR"/>
        </w:rPr>
        <w:noBreakHyphen/>
      </w:r>
      <w:r w:rsidRPr="00496FC8">
        <w:rPr>
          <w:shd w:val="clear" w:color="auto" w:fill="FFFFFF"/>
          <w:lang w:val="fr-FR"/>
        </w:rPr>
        <w:t>Uni).</w:t>
      </w:r>
    </w:p>
    <w:p w14:paraId="231F2D67" w14:textId="43F5CBDE" w:rsidR="00756C5B" w:rsidRPr="00496FC8" w:rsidRDefault="00756C5B" w:rsidP="00496FC8">
      <w:pPr>
        <w:spacing w:after="240" w:line="276" w:lineRule="auto"/>
        <w:rPr>
          <w:rFonts w:eastAsia="Times New Roman"/>
          <w:szCs w:val="22"/>
          <w:lang w:val="fr-FR"/>
        </w:rPr>
      </w:pPr>
      <w:r w:rsidRPr="00496FC8">
        <w:rPr>
          <w:shd w:val="clear" w:color="auto" w:fill="FFFFFF"/>
          <w:lang w:val="fr-FR"/>
        </w:rPr>
        <w:t>Objectifs</w:t>
      </w:r>
      <w:r w:rsidR="00A71F9B">
        <w:rPr>
          <w:shd w:val="clear" w:color="auto" w:fill="FFFFFF"/>
          <w:lang w:val="fr-FR"/>
        </w:rPr>
        <w:t> :</w:t>
      </w:r>
      <w:r w:rsidRPr="00496FC8">
        <w:rPr>
          <w:shd w:val="clear" w:color="auto" w:fill="FFFFFF"/>
          <w:lang w:val="fr-FR"/>
        </w:rPr>
        <w:t xml:space="preserve">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Université d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Aberdeen se consacre à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enseignement et à la recherc</w:t>
      </w:r>
      <w:r w:rsidR="00264F46" w:rsidRPr="00496FC8">
        <w:rPr>
          <w:shd w:val="clear" w:color="auto" w:fill="FFFFFF"/>
          <w:lang w:val="fr-FR"/>
        </w:rPr>
        <w:t>he</w:t>
      </w:r>
      <w:r w:rsidR="00264F46">
        <w:rPr>
          <w:shd w:val="clear" w:color="auto" w:fill="FFFFFF"/>
          <w:lang w:val="fr-FR"/>
        </w:rPr>
        <w:t xml:space="preserve">.  </w:t>
      </w:r>
      <w:r w:rsidR="00264F46" w:rsidRPr="00496FC8">
        <w:rPr>
          <w:shd w:val="clear" w:color="auto" w:fill="FFFFFF"/>
          <w:lang w:val="fr-FR"/>
        </w:rPr>
        <w:t>La</w:t>
      </w:r>
      <w:r w:rsidRPr="00496FC8">
        <w:rPr>
          <w:shd w:val="clear" w:color="auto" w:fill="FFFFFF"/>
          <w:lang w:val="fr-FR"/>
        </w:rPr>
        <w:t xml:space="preserve"> vision stratégique de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 xml:space="preserve">université, “Aberdeen 2040”, qui a été lancée en </w:t>
      </w:r>
      <w:r w:rsidR="00A71F9B" w:rsidRPr="00496FC8">
        <w:rPr>
          <w:shd w:val="clear" w:color="auto" w:fill="FFFFFF"/>
          <w:lang w:val="fr-FR"/>
        </w:rPr>
        <w:t>février</w:t>
      </w:r>
      <w:r w:rsidR="00A71F9B">
        <w:rPr>
          <w:shd w:val="clear" w:color="auto" w:fill="FFFFFF"/>
          <w:lang w:val="fr-FR"/>
        </w:rPr>
        <w:t> </w:t>
      </w:r>
      <w:r w:rsidR="00A71F9B" w:rsidRPr="00496FC8">
        <w:rPr>
          <w:shd w:val="clear" w:color="auto" w:fill="FFFFFF"/>
          <w:lang w:val="fr-FR"/>
        </w:rPr>
        <w:t>20</w:t>
      </w:r>
      <w:r w:rsidRPr="00496FC8">
        <w:rPr>
          <w:shd w:val="clear" w:color="auto" w:fill="FFFFFF"/>
          <w:lang w:val="fr-FR"/>
        </w:rPr>
        <w:t>20, définit une stratégie sur 20 ans pour permettre à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 xml:space="preserve">université de continuer à atteindre son objectif fondamental grâce à un enseignement et à une recherche qui ont des effets positifs </w:t>
      </w:r>
      <w:proofErr w:type="gramStart"/>
      <w:r w:rsidRPr="00496FC8">
        <w:rPr>
          <w:shd w:val="clear" w:color="auto" w:fill="FFFFFF"/>
          <w:lang w:val="fr-FR"/>
        </w:rPr>
        <w:t>sur</w:t>
      </w:r>
      <w:proofErr w:type="gramEnd"/>
      <w:r w:rsidRPr="00496FC8">
        <w:rPr>
          <w:shd w:val="clear" w:color="auto" w:fill="FFFFFF"/>
          <w:lang w:val="fr-FR"/>
        </w:rPr>
        <w:t xml:space="preserve"> Aberdeen, le Nord</w:t>
      </w:r>
      <w:r w:rsidR="00FF642F">
        <w:rPr>
          <w:shd w:val="clear" w:color="auto" w:fill="FFFFFF"/>
          <w:lang w:val="fr-FR"/>
        </w:rPr>
        <w:noBreakHyphen/>
      </w:r>
      <w:r w:rsidRPr="00496FC8">
        <w:rPr>
          <w:shd w:val="clear" w:color="auto" w:fill="FFFFFF"/>
          <w:lang w:val="fr-FR"/>
        </w:rPr>
        <w:t>Est de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Écosse et le monde enti</w:t>
      </w:r>
      <w:r w:rsidR="00264F46" w:rsidRPr="00496FC8">
        <w:rPr>
          <w:shd w:val="clear" w:color="auto" w:fill="FFFFFF"/>
          <w:lang w:val="fr-FR"/>
        </w:rPr>
        <w:t>er</w:t>
      </w:r>
      <w:r w:rsidR="00264F46">
        <w:rPr>
          <w:shd w:val="clear" w:color="auto" w:fill="FFFFFF"/>
          <w:lang w:val="fr-FR"/>
        </w:rPr>
        <w:t xml:space="preserve">.  </w:t>
      </w:r>
      <w:r w:rsidR="00264F46" w:rsidRPr="00496FC8">
        <w:rPr>
          <w:shd w:val="clear" w:color="auto" w:fill="FFFFFF"/>
          <w:lang w:val="fr-FR"/>
        </w:rPr>
        <w:t>L</w:t>
      </w:r>
      <w:r w:rsidR="00264F46">
        <w:rPr>
          <w:shd w:val="clear" w:color="auto" w:fill="FFFFFF"/>
          <w:lang w:val="fr-FR"/>
        </w:rPr>
        <w:t>’</w:t>
      </w:r>
      <w:r w:rsidR="00264F46" w:rsidRPr="00496FC8">
        <w:rPr>
          <w:shd w:val="clear" w:color="auto" w:fill="FFFFFF"/>
          <w:lang w:val="fr-FR"/>
        </w:rPr>
        <w:t>e</w:t>
      </w:r>
      <w:r w:rsidRPr="00496FC8">
        <w:rPr>
          <w:shd w:val="clear" w:color="auto" w:fill="FFFFFF"/>
          <w:lang w:val="fr-FR"/>
        </w:rPr>
        <w:t>nseignement et la recherche de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université se veulent inclusifs, interdisciplinaires, internationaux et durables et mettent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accent sur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environnement et la biodiversi</w:t>
      </w:r>
      <w:r w:rsidR="00264F46" w:rsidRPr="00496FC8">
        <w:rPr>
          <w:shd w:val="clear" w:color="auto" w:fill="FFFFFF"/>
          <w:lang w:val="fr-FR"/>
        </w:rPr>
        <w:t>té</w:t>
      </w:r>
      <w:r w:rsidR="00264F46">
        <w:rPr>
          <w:shd w:val="clear" w:color="auto" w:fill="FFFFFF"/>
          <w:lang w:val="fr-FR"/>
        </w:rPr>
        <w:t xml:space="preserve">.  </w:t>
      </w:r>
      <w:r w:rsidR="00264F46" w:rsidRPr="00496FC8">
        <w:rPr>
          <w:lang w:val="fr-FR"/>
        </w:rPr>
        <w:t>Pa</w:t>
      </w:r>
      <w:r w:rsidRPr="00496FC8">
        <w:rPr>
          <w:lang w:val="fr-FR"/>
        </w:rPr>
        <w:t>rmi les projets en cours figurent la recherche, l</w:t>
      </w:r>
      <w:r w:rsidR="00A71F9B">
        <w:rPr>
          <w:lang w:val="fr-FR"/>
        </w:rPr>
        <w:t>’</w:t>
      </w:r>
      <w:r w:rsidRPr="00496FC8">
        <w:rPr>
          <w:lang w:val="fr-FR"/>
        </w:rPr>
        <w:t>enseignement et l</w:t>
      </w:r>
      <w:r w:rsidR="00A71F9B">
        <w:rPr>
          <w:lang w:val="fr-FR"/>
        </w:rPr>
        <w:t>’</w:t>
      </w:r>
      <w:r w:rsidRPr="00496FC8">
        <w:rPr>
          <w:lang w:val="fr-FR"/>
        </w:rPr>
        <w:t>élaboration de politiques relatives aux savoirs traditionnels et aux ressources génétiques, à la propriété intellectuelle, aux droits de l</w:t>
      </w:r>
      <w:r w:rsidR="00A71F9B">
        <w:rPr>
          <w:lang w:val="fr-FR"/>
        </w:rPr>
        <w:t>’</w:t>
      </w:r>
      <w:r w:rsidRPr="00496FC8">
        <w:rPr>
          <w:lang w:val="fr-FR"/>
        </w:rPr>
        <w:t>homme et au changement climatique, à la propriété intellectuelle et à la santé, au transfert de technologies et au renforcement des capacités.</w:t>
      </w:r>
    </w:p>
    <w:p w14:paraId="7E1D90B9" w14:textId="3145F407" w:rsidR="00756C5B" w:rsidRPr="00496FC8" w:rsidRDefault="00756C5B" w:rsidP="00496FC8">
      <w:pPr>
        <w:spacing w:after="240" w:line="276" w:lineRule="auto"/>
        <w:rPr>
          <w:rStyle w:val="Emphasis"/>
          <w:i w:val="0"/>
          <w:iCs w:val="0"/>
          <w:szCs w:val="22"/>
          <w:shd w:val="clear" w:color="auto" w:fill="FFFFFF"/>
          <w:lang w:val="fr-FR"/>
        </w:rPr>
      </w:pPr>
      <w:r w:rsidRPr="00496FC8">
        <w:rPr>
          <w:shd w:val="clear" w:color="auto" w:fill="FFFFFF"/>
          <w:lang w:val="fr-FR"/>
        </w:rPr>
        <w:t>Structure</w:t>
      </w:r>
      <w:r w:rsidR="00A71F9B">
        <w:rPr>
          <w:shd w:val="clear" w:color="auto" w:fill="FFFFFF"/>
          <w:lang w:val="fr-FR"/>
        </w:rPr>
        <w:t> :</w:t>
      </w:r>
      <w:r w:rsidRPr="00496FC8">
        <w:rPr>
          <w:shd w:val="clear" w:color="auto" w:fill="FFFFFF"/>
          <w:lang w:val="fr-FR"/>
        </w:rPr>
        <w:t xml:space="preserve"> Les trois</w:t>
      </w:r>
      <w:r w:rsidR="00155ED0">
        <w:rPr>
          <w:shd w:val="clear" w:color="auto" w:fill="FFFFFF"/>
          <w:lang w:val="fr-FR"/>
        </w:rPr>
        <w:t> </w:t>
      </w:r>
      <w:r w:rsidRPr="00496FC8">
        <w:rPr>
          <w:shd w:val="clear" w:color="auto" w:fill="FFFFFF"/>
          <w:lang w:val="fr-FR"/>
        </w:rPr>
        <w:t>piliers de la structure de gouvernance de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université sont la Cour universitaire, qui est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organe directeur, le Sénat, qui dirige les travaux académiques de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université, et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équipe de direction, qui assure la gestion opérationnelle de l</w:t>
      </w:r>
      <w:r w:rsidR="00A71F9B">
        <w:rPr>
          <w:shd w:val="clear" w:color="auto" w:fill="FFFFFF"/>
          <w:lang w:val="fr-FR"/>
        </w:rPr>
        <w:t>’</w:t>
      </w:r>
      <w:r w:rsidRPr="00496FC8">
        <w:rPr>
          <w:shd w:val="clear" w:color="auto" w:fill="FFFFFF"/>
          <w:lang w:val="fr-FR"/>
        </w:rPr>
        <w:t>université.</w:t>
      </w:r>
    </w:p>
    <w:p w14:paraId="4F4604EA" w14:textId="1D7D1B93" w:rsidR="00756C5B" w:rsidRPr="00496FC8" w:rsidRDefault="00756C5B" w:rsidP="00496FC8">
      <w:pPr>
        <w:spacing w:after="240" w:line="276" w:lineRule="auto"/>
        <w:rPr>
          <w:b/>
          <w:szCs w:val="26"/>
          <w:u w:val="single"/>
          <w:lang w:val="fr-FR"/>
        </w:rPr>
      </w:pPr>
      <w:r w:rsidRPr="00496FC8">
        <w:rPr>
          <w:u w:val="single"/>
          <w:lang w:val="fr-FR"/>
        </w:rPr>
        <w:t>Université de Nouvelles</w:t>
      </w:r>
      <w:r w:rsidR="00FF642F">
        <w:rPr>
          <w:u w:val="single"/>
          <w:lang w:val="fr-FR"/>
        </w:rPr>
        <w:noBreakHyphen/>
      </w:r>
      <w:r w:rsidRPr="00496FC8">
        <w:rPr>
          <w:u w:val="single"/>
          <w:lang w:val="fr-FR"/>
        </w:rPr>
        <w:t>Galles du Sud</w:t>
      </w:r>
    </w:p>
    <w:p w14:paraId="4C375AA7" w14:textId="243C618D" w:rsidR="00756C5B" w:rsidRPr="00496FC8" w:rsidRDefault="00756C5B" w:rsidP="00496FC8">
      <w:pPr>
        <w:spacing w:after="240" w:line="276" w:lineRule="auto"/>
        <w:rPr>
          <w:bCs/>
          <w:szCs w:val="22"/>
          <w:lang w:val="fr-FR"/>
        </w:rPr>
      </w:pPr>
      <w:r w:rsidRPr="00496FC8">
        <w:rPr>
          <w:lang w:val="fr-FR"/>
        </w:rPr>
        <w:t>Siège</w:t>
      </w:r>
      <w:r w:rsidR="00A71F9B">
        <w:rPr>
          <w:lang w:val="fr-FR"/>
        </w:rPr>
        <w:t> :</w:t>
      </w:r>
      <w:r w:rsidRPr="00496FC8">
        <w:rPr>
          <w:lang w:val="fr-FR"/>
        </w:rPr>
        <w:t xml:space="preserve"> Fondée </w:t>
      </w:r>
      <w:r w:rsidR="00A71F9B" w:rsidRPr="00496FC8">
        <w:rPr>
          <w:lang w:val="fr-FR"/>
        </w:rPr>
        <w:t>en</w:t>
      </w:r>
      <w:r w:rsidR="00A71F9B">
        <w:rPr>
          <w:lang w:val="fr-FR"/>
        </w:rPr>
        <w:t> </w:t>
      </w:r>
      <w:r w:rsidR="00A71F9B" w:rsidRPr="00496FC8">
        <w:rPr>
          <w:lang w:val="fr-FR"/>
        </w:rPr>
        <w:t>1949</w:t>
      </w:r>
      <w:r w:rsidRPr="00496FC8">
        <w:rPr>
          <w:lang w:val="fr-FR"/>
        </w:rPr>
        <w:t>, l</w:t>
      </w:r>
      <w:r w:rsidR="00A71F9B">
        <w:rPr>
          <w:lang w:val="fr-FR"/>
        </w:rPr>
        <w:t>’</w:t>
      </w:r>
      <w:r w:rsidRPr="00496FC8">
        <w:rPr>
          <w:lang w:val="fr-FR"/>
        </w:rPr>
        <w:t>Université de Nouvelles</w:t>
      </w:r>
      <w:r w:rsidR="00FF642F">
        <w:rPr>
          <w:lang w:val="fr-FR"/>
        </w:rPr>
        <w:noBreakHyphen/>
      </w:r>
      <w:r w:rsidRPr="00496FC8">
        <w:rPr>
          <w:lang w:val="fr-FR"/>
        </w:rPr>
        <w:t>Galles du Sud a son siège à Sydney, en Nouvelles</w:t>
      </w:r>
      <w:r w:rsidR="00FF642F">
        <w:rPr>
          <w:lang w:val="fr-FR"/>
        </w:rPr>
        <w:noBreakHyphen/>
      </w:r>
      <w:r w:rsidRPr="00496FC8">
        <w:rPr>
          <w:lang w:val="fr-FR"/>
        </w:rPr>
        <w:t>Galles du Sud (Australie).</w:t>
      </w:r>
    </w:p>
    <w:p w14:paraId="32AF1A13" w14:textId="4660702C" w:rsidR="00A71F9B" w:rsidRDefault="00756C5B" w:rsidP="00496FC8">
      <w:pPr>
        <w:spacing w:after="240" w:line="276" w:lineRule="auto"/>
        <w:rPr>
          <w:lang w:val="fr-FR"/>
        </w:rPr>
      </w:pPr>
      <w:r w:rsidRPr="00496FC8">
        <w:rPr>
          <w:lang w:val="fr-FR"/>
        </w:rPr>
        <w:t>Objectifs</w:t>
      </w:r>
      <w:r w:rsidR="00A71F9B">
        <w:rPr>
          <w:lang w:val="fr-FR"/>
        </w:rPr>
        <w:t> :</w:t>
      </w:r>
      <w:r w:rsidRPr="00496FC8">
        <w:rPr>
          <w:lang w:val="fr-FR"/>
        </w:rPr>
        <w:t xml:space="preserve"> L</w:t>
      </w:r>
      <w:r w:rsidR="00A71F9B">
        <w:rPr>
          <w:lang w:val="fr-FR"/>
        </w:rPr>
        <w:t>’</w:t>
      </w:r>
      <w:r w:rsidRPr="00496FC8">
        <w:rPr>
          <w:lang w:val="fr-FR"/>
        </w:rPr>
        <w:t>Université de Nouvelles</w:t>
      </w:r>
      <w:r w:rsidR="00FF642F">
        <w:rPr>
          <w:lang w:val="fr-FR"/>
        </w:rPr>
        <w:noBreakHyphen/>
      </w:r>
      <w:r w:rsidRPr="00496FC8">
        <w:rPr>
          <w:lang w:val="fr-FR"/>
        </w:rPr>
        <w:t>Galles du Sud vise à promouvoir le savoir, la recherche, le libre examen, l</w:t>
      </w:r>
      <w:r w:rsidR="00A71F9B">
        <w:rPr>
          <w:lang w:val="fr-FR"/>
        </w:rPr>
        <w:t>’</w:t>
      </w:r>
      <w:r w:rsidRPr="00496FC8">
        <w:rPr>
          <w:lang w:val="fr-FR"/>
        </w:rPr>
        <w:t>interaction entre la recherche et l</w:t>
      </w:r>
      <w:r w:rsidR="00A71F9B">
        <w:rPr>
          <w:lang w:val="fr-FR"/>
        </w:rPr>
        <w:t>’</w:t>
      </w:r>
      <w:r w:rsidRPr="00496FC8">
        <w:rPr>
          <w:lang w:val="fr-FR"/>
        </w:rPr>
        <w:t>enseignement, ainsi que l</w:t>
      </w:r>
      <w:r w:rsidR="00A71F9B">
        <w:rPr>
          <w:lang w:val="fr-FR"/>
        </w:rPr>
        <w:t>’</w:t>
      </w:r>
      <w:r w:rsidRPr="00496FC8">
        <w:rPr>
          <w:lang w:val="fr-FR"/>
        </w:rPr>
        <w:t>excellence académiq</w:t>
      </w:r>
      <w:r w:rsidR="00264F46" w:rsidRPr="00496FC8">
        <w:rPr>
          <w:lang w:val="fr-FR"/>
        </w:rPr>
        <w:t>ue</w:t>
      </w:r>
      <w:r w:rsidR="00264F46">
        <w:rPr>
          <w:lang w:val="fr-FR"/>
        </w:rPr>
        <w:t xml:space="preserve">.  </w:t>
      </w:r>
      <w:r w:rsidR="00264F46" w:rsidRPr="00496FC8">
        <w:rPr>
          <w:lang w:val="fr-FR"/>
        </w:rPr>
        <w:t>Le</w:t>
      </w:r>
      <w:r w:rsidRPr="00496FC8">
        <w:rPr>
          <w:lang w:val="fr-FR"/>
        </w:rPr>
        <w:t xml:space="preserve"> projet </w:t>
      </w:r>
      <w:proofErr w:type="spellStart"/>
      <w:r w:rsidRPr="00496FC8">
        <w:rPr>
          <w:i/>
          <w:iCs/>
          <w:lang w:val="fr-FR"/>
        </w:rPr>
        <w:t>Indigenous</w:t>
      </w:r>
      <w:proofErr w:type="spellEnd"/>
      <w:r w:rsidRPr="00496FC8">
        <w:rPr>
          <w:i/>
          <w:iCs/>
          <w:lang w:val="fr-FR"/>
        </w:rPr>
        <w:t xml:space="preserve"> </w:t>
      </w:r>
      <w:proofErr w:type="spellStart"/>
      <w:r w:rsidRPr="00496FC8">
        <w:rPr>
          <w:i/>
          <w:iCs/>
          <w:lang w:val="fr-FR"/>
        </w:rPr>
        <w:t>Knowledge</w:t>
      </w:r>
      <w:proofErr w:type="spellEnd"/>
      <w:r w:rsidRPr="00496FC8">
        <w:rPr>
          <w:i/>
          <w:iCs/>
          <w:lang w:val="fr-FR"/>
        </w:rPr>
        <w:t xml:space="preserve"> Futures</w:t>
      </w:r>
      <w:r w:rsidRPr="00496FC8">
        <w:rPr>
          <w:lang w:val="fr-FR"/>
        </w:rPr>
        <w:t xml:space="preserve"> est un projet de découverte du Conseil australien de la recherche (ARC) mis en œuvre par le groupe Environnement et société de l</w:t>
      </w:r>
      <w:r w:rsidR="00A71F9B">
        <w:rPr>
          <w:lang w:val="fr-FR"/>
        </w:rPr>
        <w:t>’</w:t>
      </w:r>
      <w:r w:rsidRPr="00496FC8">
        <w:rPr>
          <w:lang w:val="fr-FR"/>
        </w:rPr>
        <w:t>Université de Nouvelles</w:t>
      </w:r>
      <w:r w:rsidR="00FF642F">
        <w:rPr>
          <w:lang w:val="fr-FR"/>
        </w:rPr>
        <w:noBreakHyphen/>
      </w:r>
      <w:r w:rsidRPr="00496FC8">
        <w:rPr>
          <w:lang w:val="fr-FR"/>
        </w:rPr>
        <w:t>Galles du S</w:t>
      </w:r>
      <w:r w:rsidR="00264F46" w:rsidRPr="00496FC8">
        <w:rPr>
          <w:lang w:val="fr-FR"/>
        </w:rPr>
        <w:t>ud</w:t>
      </w:r>
      <w:r w:rsidR="00264F46">
        <w:rPr>
          <w:lang w:val="fr-FR"/>
        </w:rPr>
        <w:t xml:space="preserve">.  </w:t>
      </w:r>
      <w:r w:rsidR="00264F46" w:rsidRPr="00496FC8">
        <w:rPr>
          <w:lang w:val="fr-FR"/>
        </w:rPr>
        <w:t>L</w:t>
      </w:r>
      <w:r w:rsidR="00264F46">
        <w:rPr>
          <w:lang w:val="fr-FR"/>
        </w:rPr>
        <w:t>’</w:t>
      </w:r>
      <w:r w:rsidR="00264F46" w:rsidRPr="00496FC8">
        <w:rPr>
          <w:lang w:val="fr-FR"/>
        </w:rPr>
        <w:t>o</w:t>
      </w:r>
      <w:r w:rsidRPr="00496FC8">
        <w:rPr>
          <w:lang w:val="fr-FR"/>
        </w:rPr>
        <w:t>bjectif de ce projet est de mener des recherches sur les savoirs autochtones en Australie et dans le Pacifique et d</w:t>
      </w:r>
      <w:r w:rsidR="00A71F9B">
        <w:rPr>
          <w:lang w:val="fr-FR"/>
        </w:rPr>
        <w:t>’</w:t>
      </w:r>
      <w:r w:rsidRPr="00496FC8">
        <w:rPr>
          <w:lang w:val="fr-FR"/>
        </w:rPr>
        <w:t xml:space="preserve">élaborer des outils pour la </w:t>
      </w:r>
      <w:r w:rsidRPr="00496FC8">
        <w:rPr>
          <w:lang w:val="fr-FR"/>
        </w:rPr>
        <w:lastRenderedPageBreak/>
        <w:t xml:space="preserve">protection et la promotion des savoirs autochtones (par exemple, des certifications, des protocoles </w:t>
      </w:r>
      <w:proofErr w:type="spellStart"/>
      <w:r w:rsidRPr="00496FC8">
        <w:rPr>
          <w:lang w:val="fr-FR"/>
        </w:rPr>
        <w:t>bioculturels</w:t>
      </w:r>
      <w:proofErr w:type="spellEnd"/>
      <w:r w:rsidRPr="00496FC8">
        <w:rPr>
          <w:lang w:val="fr-FR"/>
        </w:rPr>
        <w:t>, des mécanismes de divulgation de l</w:t>
      </w:r>
      <w:r w:rsidR="00A71F9B">
        <w:rPr>
          <w:lang w:val="fr-FR"/>
        </w:rPr>
        <w:t>’</w:t>
      </w:r>
      <w:r w:rsidRPr="00496FC8">
        <w:rPr>
          <w:lang w:val="fr-FR"/>
        </w:rPr>
        <w:t>origine dans les demandes de brevet, des processus concernant l</w:t>
      </w:r>
      <w:r w:rsidR="00A71F9B">
        <w:rPr>
          <w:lang w:val="fr-FR"/>
        </w:rPr>
        <w:t>’</w:t>
      </w:r>
      <w:r w:rsidRPr="00496FC8">
        <w:rPr>
          <w:lang w:val="fr-FR"/>
        </w:rPr>
        <w:t>accès et le partage des avantages et d</w:t>
      </w:r>
      <w:r w:rsidR="00A71F9B">
        <w:rPr>
          <w:lang w:val="fr-FR"/>
        </w:rPr>
        <w:t>’</w:t>
      </w:r>
      <w:r w:rsidRPr="00496FC8">
        <w:rPr>
          <w:lang w:val="fr-FR"/>
        </w:rPr>
        <w:t>autres outils similaires)</w:t>
      </w:r>
    </w:p>
    <w:p w14:paraId="3585127D" w14:textId="55CCAB75" w:rsidR="00756C5B" w:rsidRPr="00496FC8" w:rsidRDefault="00756C5B" w:rsidP="00496FC8">
      <w:pPr>
        <w:spacing w:after="240" w:line="276" w:lineRule="auto"/>
        <w:rPr>
          <w:szCs w:val="22"/>
          <w:lang w:val="fr-FR"/>
        </w:rPr>
      </w:pPr>
      <w:r w:rsidRPr="00496FC8">
        <w:rPr>
          <w:lang w:val="fr-FR"/>
        </w:rPr>
        <w:t>Structure</w:t>
      </w:r>
      <w:r w:rsidR="00A71F9B">
        <w:rPr>
          <w:lang w:val="fr-FR"/>
        </w:rPr>
        <w:t> :</w:t>
      </w:r>
      <w:r w:rsidRPr="00496FC8">
        <w:rPr>
          <w:lang w:val="fr-FR"/>
        </w:rPr>
        <w:t xml:space="preserve"> L</w:t>
      </w:r>
      <w:r w:rsidR="00A71F9B">
        <w:rPr>
          <w:lang w:val="fr-FR"/>
        </w:rPr>
        <w:t>’</w:t>
      </w:r>
      <w:r w:rsidRPr="00496FC8">
        <w:rPr>
          <w:lang w:val="fr-FR"/>
        </w:rPr>
        <w:t>Université de Nouvelles</w:t>
      </w:r>
      <w:r w:rsidR="00FF642F">
        <w:rPr>
          <w:lang w:val="fr-FR"/>
        </w:rPr>
        <w:noBreakHyphen/>
      </w:r>
      <w:r w:rsidRPr="00496FC8">
        <w:rPr>
          <w:lang w:val="fr-FR"/>
        </w:rPr>
        <w:t>Galles du Sud dispose d</w:t>
      </w:r>
      <w:r w:rsidR="00A71F9B">
        <w:rPr>
          <w:lang w:val="fr-FR"/>
        </w:rPr>
        <w:t>’</w:t>
      </w:r>
      <w:r w:rsidRPr="00496FC8">
        <w:rPr>
          <w:lang w:val="fr-FR"/>
        </w:rPr>
        <w:t>un comité exécutif qui administre les affaires de l</w:t>
      </w:r>
      <w:r w:rsidR="00A71F9B">
        <w:rPr>
          <w:lang w:val="fr-FR"/>
        </w:rPr>
        <w:t>’</w:t>
      </w:r>
      <w:r w:rsidRPr="00496FC8">
        <w:rPr>
          <w:lang w:val="fr-FR"/>
        </w:rPr>
        <w:t>université (principalement la recherche et l</w:t>
      </w:r>
      <w:r w:rsidR="00A71F9B">
        <w:rPr>
          <w:lang w:val="fr-FR"/>
        </w:rPr>
        <w:t>’</w:t>
      </w:r>
      <w:r w:rsidRPr="00496FC8">
        <w:rPr>
          <w:lang w:val="fr-FR"/>
        </w:rPr>
        <w:t>enseignement) et d</w:t>
      </w:r>
      <w:r w:rsidR="00A71F9B">
        <w:rPr>
          <w:lang w:val="fr-FR"/>
        </w:rPr>
        <w:t>’</w:t>
      </w:r>
      <w:r w:rsidRPr="00496FC8">
        <w:rPr>
          <w:lang w:val="fr-FR"/>
        </w:rPr>
        <w:t>un comité académique qui conseille le comité exécutif sur la légalité, la sécurité et l</w:t>
      </w:r>
      <w:r w:rsidR="00A71F9B">
        <w:rPr>
          <w:lang w:val="fr-FR"/>
        </w:rPr>
        <w:t>’</w:t>
      </w:r>
      <w:r w:rsidRPr="00496FC8">
        <w:rPr>
          <w:lang w:val="fr-FR"/>
        </w:rPr>
        <w:t>efficacité du fonctionnement de l</w:t>
      </w:r>
      <w:r w:rsidR="00A71F9B">
        <w:rPr>
          <w:lang w:val="fr-FR"/>
        </w:rPr>
        <w:t>’</w:t>
      </w:r>
      <w:r w:rsidRPr="00496FC8">
        <w:rPr>
          <w:lang w:val="fr-FR"/>
        </w:rPr>
        <w:t>université.</w:t>
      </w:r>
    </w:p>
    <w:p w14:paraId="25CD5E7E" w14:textId="65A15EF6" w:rsidR="000F5E56" w:rsidRPr="00496FC8" w:rsidRDefault="00756C5B" w:rsidP="00496FC8">
      <w:pPr>
        <w:pStyle w:val="Endofdocument-Annex"/>
      </w:pPr>
      <w:r w:rsidRPr="00496FC8">
        <w:t>[Fin de l</w:t>
      </w:r>
      <w:r w:rsidR="00A71F9B">
        <w:t>’</w:t>
      </w:r>
      <w:r w:rsidRPr="00496FC8">
        <w:t>annexe et du document]</w:t>
      </w:r>
    </w:p>
    <w:sectPr w:rsidR="000F5E56" w:rsidRPr="00496FC8" w:rsidSect="00496FC8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68A2" w14:textId="77777777" w:rsidR="00756C5B" w:rsidRDefault="00756C5B">
      <w:r>
        <w:separator/>
      </w:r>
    </w:p>
  </w:endnote>
  <w:endnote w:type="continuationSeparator" w:id="0">
    <w:p w14:paraId="4D3B26C1" w14:textId="77777777" w:rsidR="00756C5B" w:rsidRPr="009D30E6" w:rsidRDefault="00756C5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14A9586" w14:textId="77777777" w:rsidR="00756C5B" w:rsidRPr="009D30E6" w:rsidRDefault="00756C5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B708B3C" w14:textId="77777777" w:rsidR="00756C5B" w:rsidRPr="009D30E6" w:rsidRDefault="00756C5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6FF6" w14:textId="77777777" w:rsidR="00FF642F" w:rsidRDefault="00FF6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0498" w14:textId="77777777" w:rsidR="00FF642F" w:rsidRDefault="00FF64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AAAE" w14:textId="77777777" w:rsidR="00FF642F" w:rsidRDefault="00FF6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46F6" w14:textId="77777777" w:rsidR="00756C5B" w:rsidRDefault="00756C5B">
      <w:r>
        <w:separator/>
      </w:r>
    </w:p>
  </w:footnote>
  <w:footnote w:type="continuationSeparator" w:id="0">
    <w:p w14:paraId="17858BDF" w14:textId="77777777" w:rsidR="00756C5B" w:rsidRDefault="00756C5B" w:rsidP="007461F1">
      <w:r>
        <w:separator/>
      </w:r>
    </w:p>
    <w:p w14:paraId="79539ED6" w14:textId="77777777" w:rsidR="00756C5B" w:rsidRPr="009D30E6" w:rsidRDefault="00756C5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81E1E59" w14:textId="77777777" w:rsidR="00756C5B" w:rsidRPr="009D30E6" w:rsidRDefault="00756C5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C761" w14:textId="77777777" w:rsidR="00FF642F" w:rsidRDefault="00FF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6973" w14:textId="77777777" w:rsidR="00FF642F" w:rsidRDefault="00FF64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2955" w14:textId="77777777" w:rsidR="00FF642F" w:rsidRDefault="00FF64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598A" w14:textId="77777777" w:rsidR="00F16975" w:rsidRDefault="00756C5B" w:rsidP="00477D6B">
    <w:pPr>
      <w:jc w:val="right"/>
    </w:pPr>
    <w:bookmarkStart w:id="6" w:name="Code2"/>
    <w:bookmarkEnd w:id="6"/>
    <w:r>
      <w:t>GRATK/DC/4</w:t>
    </w:r>
  </w:p>
  <w:p w14:paraId="15AF588D" w14:textId="5B7C1AF2" w:rsidR="004F4E31" w:rsidRDefault="00496FC8" w:rsidP="00496FC8">
    <w:pPr>
      <w:spacing w:after="480"/>
      <w:jc w:val="right"/>
    </w:pPr>
    <w:r>
      <w:t xml:space="preserve">Annexe, </w:t>
    </w:r>
    <w:r w:rsidR="00F16975">
      <w:t>page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BC70" w14:textId="77777777" w:rsidR="00496FC8" w:rsidRPr="009536A7" w:rsidRDefault="00496FC8" w:rsidP="00496FC8">
    <w:pPr>
      <w:pStyle w:val="Header"/>
      <w:jc w:val="right"/>
    </w:pPr>
    <w:r>
      <w:t>GRATK/DC/4</w:t>
    </w:r>
  </w:p>
  <w:p w14:paraId="0112C9E4" w14:textId="77777777" w:rsidR="00496FC8" w:rsidRPr="009536A7" w:rsidRDefault="00496FC8" w:rsidP="00496FC8">
    <w:pPr>
      <w:spacing w:after="60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2313B0F"/>
    <w:multiLevelType w:val="hybridMultilevel"/>
    <w:tmpl w:val="C82AA68A"/>
    <w:lvl w:ilvl="0" w:tplc="85EE867E">
      <w:start w:val="1"/>
      <w:numFmt w:val="lowerRoman"/>
      <w:lvlText w:val="(%1)"/>
      <w:lvlJc w:val="left"/>
      <w:pPr>
        <w:tabs>
          <w:tab w:val="num" w:pos="1270"/>
        </w:tabs>
        <w:ind w:left="1270" w:hanging="72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399781">
    <w:abstractNumId w:val="2"/>
  </w:num>
  <w:num w:numId="2" w16cid:durableId="1014039840">
    <w:abstractNumId w:val="5"/>
  </w:num>
  <w:num w:numId="3" w16cid:durableId="1132333862">
    <w:abstractNumId w:val="0"/>
  </w:num>
  <w:num w:numId="4" w16cid:durableId="1421565133">
    <w:abstractNumId w:val="6"/>
  </w:num>
  <w:num w:numId="5" w16cid:durableId="206455872">
    <w:abstractNumId w:val="1"/>
  </w:num>
  <w:num w:numId="6" w16cid:durableId="926306198">
    <w:abstractNumId w:val="3"/>
  </w:num>
  <w:num w:numId="7" w16cid:durableId="1446803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5B"/>
    <w:rsid w:val="00011B7D"/>
    <w:rsid w:val="00075432"/>
    <w:rsid w:val="000F5E56"/>
    <w:rsid w:val="001362EE"/>
    <w:rsid w:val="00155ED0"/>
    <w:rsid w:val="001832A6"/>
    <w:rsid w:val="00195C6E"/>
    <w:rsid w:val="001B266A"/>
    <w:rsid w:val="001D3D56"/>
    <w:rsid w:val="00240654"/>
    <w:rsid w:val="002634C4"/>
    <w:rsid w:val="00264F46"/>
    <w:rsid w:val="002D4918"/>
    <w:rsid w:val="002E4D1A"/>
    <w:rsid w:val="002F16BC"/>
    <w:rsid w:val="002F4E68"/>
    <w:rsid w:val="00315FCA"/>
    <w:rsid w:val="00370764"/>
    <w:rsid w:val="003845C1"/>
    <w:rsid w:val="003A1BCD"/>
    <w:rsid w:val="004008A2"/>
    <w:rsid w:val="004025DF"/>
    <w:rsid w:val="00423E3E"/>
    <w:rsid w:val="00427AF4"/>
    <w:rsid w:val="004647DA"/>
    <w:rsid w:val="00477D6B"/>
    <w:rsid w:val="00496FC8"/>
    <w:rsid w:val="004D6471"/>
    <w:rsid w:val="004F4E31"/>
    <w:rsid w:val="00525B63"/>
    <w:rsid w:val="00547476"/>
    <w:rsid w:val="00561DB8"/>
    <w:rsid w:val="00567A4C"/>
    <w:rsid w:val="005E6516"/>
    <w:rsid w:val="005F4099"/>
    <w:rsid w:val="00605827"/>
    <w:rsid w:val="00676936"/>
    <w:rsid w:val="006B0DB5"/>
    <w:rsid w:val="006E4243"/>
    <w:rsid w:val="007461F1"/>
    <w:rsid w:val="00756C5B"/>
    <w:rsid w:val="007C1928"/>
    <w:rsid w:val="007D6961"/>
    <w:rsid w:val="007F07CB"/>
    <w:rsid w:val="008052EE"/>
    <w:rsid w:val="00810CEF"/>
    <w:rsid w:val="0081208D"/>
    <w:rsid w:val="00842A13"/>
    <w:rsid w:val="00870BB7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71F9B"/>
    <w:rsid w:val="00AA1F20"/>
    <w:rsid w:val="00AC0AE4"/>
    <w:rsid w:val="00AD61DB"/>
    <w:rsid w:val="00B87BCF"/>
    <w:rsid w:val="00BA62D4"/>
    <w:rsid w:val="00C40E15"/>
    <w:rsid w:val="00C664C8"/>
    <w:rsid w:val="00C76A79"/>
    <w:rsid w:val="00CA15F5"/>
    <w:rsid w:val="00CF0460"/>
    <w:rsid w:val="00D37B53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  <w:rsid w:val="00FF5FCF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02E26"/>
  <w15:docId w15:val="{65EB7AD8-3A99-49C4-99CF-E951B5D6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96FC8"/>
    <w:pPr>
      <w:spacing w:before="720"/>
      <w:ind w:left="5534"/>
    </w:pPr>
    <w:rPr>
      <w:lang w:val="fr-FR"/>
    </w:r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Emphasis">
    <w:name w:val="Emphasis"/>
    <w:basedOn w:val="DefaultParagraphFont"/>
    <w:qFormat/>
    <w:rsid w:val="00756C5B"/>
    <w:rPr>
      <w:i/>
      <w:iCs/>
    </w:rPr>
  </w:style>
  <w:style w:type="character" w:customStyle="1" w:styleId="HeaderChar">
    <w:name w:val="Header Char"/>
    <w:basedOn w:val="DefaultParagraphFont"/>
    <w:link w:val="Header"/>
    <w:rsid w:val="00756C5B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264F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GRATK_DC (F).dotm</Template>
  <TotalTime>7</TotalTime>
  <Pages>3</Pages>
  <Words>774</Words>
  <Characters>4513</Characters>
  <Application>Microsoft Office Word</Application>
  <DocSecurity>0</DocSecurity>
  <Lines>237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GRATK/DC/4</dc:title>
  <dc:creator>OLIVIÉ Karen</dc:creator>
  <cp:keywords>FOR OFFICIAL USE ONLY</cp:keywords>
  <cp:lastModifiedBy>OLIVIÉ Karen</cp:lastModifiedBy>
  <cp:revision>5</cp:revision>
  <cp:lastPrinted>2011-05-19T12:37:00Z</cp:lastPrinted>
  <dcterms:created xsi:type="dcterms:W3CDTF">2024-04-26T16:18:00Z</dcterms:created>
  <dcterms:modified xsi:type="dcterms:W3CDTF">2024-04-26T16:27:00Z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2023-12-07T11:20:34Z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ca71fe12-e9c5-4dfc-83ef-463ca238758b</vt:lpwstr>
  </property>
  <property fmtid="{D5CDD505-2E9C-101B-9397-08002B2CF9AE}" pid="14" name="MSIP_Label_20773ee6-353b-4fb9-a59d-0b94c8c67bea_ContentBits">
    <vt:lpwstr>0</vt:lpwstr>
  </property>
</Properties>
</file>