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7906F2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361597" w:rsidRPr="007906F2" w:rsidRDefault="00EF2A9B" w:rsidP="00EF2A9B">
            <w:pPr>
              <w:jc w:val="right"/>
              <w:rPr>
                <w:b/>
                <w:sz w:val="40"/>
                <w:szCs w:val="40"/>
                <w:lang w:val="es-ES"/>
              </w:rPr>
            </w:pPr>
            <w:r w:rsidRPr="007906F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61597" w:rsidRPr="007906F2" w:rsidTr="00A654AB">
        <w:trPr>
          <w:trHeight w:val="666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872066" w:rsidRPr="007906F2" w:rsidRDefault="00872066" w:rsidP="00A3645C">
            <w:pPr>
              <w:rPr>
                <w:lang w:val="es-ES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:rsidR="0095757F" w:rsidRPr="007906F2" w:rsidRDefault="00EF2A9B" w:rsidP="00805428">
            <w:pPr>
              <w:rPr>
                <w:lang w:val="es-ES"/>
              </w:rPr>
            </w:pPr>
            <w:r w:rsidRPr="007906F2">
              <w:rPr>
                <w:noProof/>
                <w:lang w:eastAsia="en-US"/>
              </w:rPr>
              <w:drawing>
                <wp:inline distT="0" distB="0" distL="0" distR="0" wp14:anchorId="6EAF6EF4" wp14:editId="5B406D4B">
                  <wp:extent cx="1857375" cy="1323975"/>
                  <wp:effectExtent l="0" t="0" r="0" b="0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7906F2" w:rsidTr="00A654AB">
        <w:trPr>
          <w:trHeight w:val="1629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872066" w:rsidRPr="007906F2" w:rsidRDefault="00872066" w:rsidP="00A3645C">
            <w:pPr>
              <w:rPr>
                <w:caps/>
                <w:sz w:val="15"/>
                <w:lang w:val="es-ES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:rsidR="00361597" w:rsidRPr="007906F2" w:rsidRDefault="00361597" w:rsidP="00A3645C">
            <w:pPr>
              <w:rPr>
                <w:lang w:val="es-ES"/>
              </w:rPr>
            </w:pPr>
          </w:p>
        </w:tc>
      </w:tr>
      <w:tr w:rsidR="00361597" w:rsidRPr="007906F2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61597" w:rsidRPr="00620559" w:rsidRDefault="003A48DE" w:rsidP="0022340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20559">
              <w:rPr>
                <w:rFonts w:ascii="Arial Black" w:hAnsi="Arial Black"/>
                <w:caps/>
                <w:sz w:val="15"/>
              </w:rPr>
              <w:t>WIPO/IPTK/GE/17/INF/1 Prov</w:t>
            </w:r>
            <w:r w:rsidR="000B006E" w:rsidRPr="00620559">
              <w:rPr>
                <w:rFonts w:ascii="Arial Black" w:hAnsi="Arial Black"/>
                <w:caps/>
                <w:sz w:val="15"/>
              </w:rPr>
              <w:t xml:space="preserve">. </w:t>
            </w:r>
            <w:r w:rsidR="00223404" w:rsidRPr="00620559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361597" w:rsidRPr="007906F2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361597" w:rsidRPr="007906F2" w:rsidRDefault="00361597" w:rsidP="00EF2A9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906F2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A92793" w:rsidRPr="007906F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F2A9B" w:rsidRPr="007906F2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361597" w:rsidRPr="007906F2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361597" w:rsidRPr="007906F2" w:rsidRDefault="00EF2A9B" w:rsidP="0022340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906F2">
              <w:rPr>
                <w:rFonts w:ascii="Arial Black" w:hAnsi="Arial Black"/>
                <w:caps/>
                <w:sz w:val="15"/>
                <w:lang w:val="es-ES"/>
              </w:rPr>
              <w:t>F</w:t>
            </w:r>
            <w:r w:rsidR="00361597" w:rsidRPr="007906F2">
              <w:rPr>
                <w:rFonts w:ascii="Arial Black" w:hAnsi="Arial Black"/>
                <w:caps/>
                <w:sz w:val="15"/>
                <w:lang w:val="es-ES"/>
              </w:rPr>
              <w:t>E</w:t>
            </w:r>
            <w:r w:rsidRPr="007906F2">
              <w:rPr>
                <w:rFonts w:ascii="Arial Black" w:hAnsi="Arial Black"/>
                <w:caps/>
                <w:sz w:val="15"/>
                <w:lang w:val="es-ES"/>
              </w:rPr>
              <w:t>cha</w:t>
            </w:r>
            <w:r w:rsidR="00361597" w:rsidRPr="007906F2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="0079596B" w:rsidRPr="007906F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20559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3A48DE" w:rsidRPr="007906F2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223404">
              <w:rPr>
                <w:rFonts w:ascii="Arial Black" w:hAnsi="Arial Black"/>
                <w:caps/>
                <w:sz w:val="15"/>
                <w:lang w:val="es-ES"/>
              </w:rPr>
              <w:t xml:space="preserve">JUNIO </w:t>
            </w:r>
            <w:r w:rsidR="003A48DE" w:rsidRPr="007906F2">
              <w:rPr>
                <w:rFonts w:ascii="Arial Black" w:hAnsi="Arial Black"/>
                <w:caps/>
                <w:sz w:val="15"/>
                <w:lang w:val="es-ES"/>
              </w:rPr>
              <w:t>de 2017</w:t>
            </w:r>
          </w:p>
        </w:tc>
      </w:tr>
    </w:tbl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271DDE" w:rsidP="00EF2A9B">
      <w:pPr>
        <w:rPr>
          <w:b/>
          <w:caps/>
          <w:sz w:val="24"/>
          <w:lang w:val="es-ES"/>
        </w:rPr>
      </w:pPr>
      <w:r w:rsidRPr="007906F2">
        <w:rPr>
          <w:b/>
          <w:caps/>
          <w:sz w:val="24"/>
          <w:lang w:val="es-ES"/>
        </w:rPr>
        <w:t>Seminar</w:t>
      </w:r>
      <w:r w:rsidR="00EF2A9B" w:rsidRPr="007906F2">
        <w:rPr>
          <w:b/>
          <w:caps/>
          <w:sz w:val="24"/>
          <w:lang w:val="es-ES"/>
        </w:rPr>
        <w:t xml:space="preserve">IO SOBRE PROPIEDAD INTELECTUAL Y </w:t>
      </w:r>
      <w:r w:rsidR="003A48DE" w:rsidRPr="007906F2">
        <w:rPr>
          <w:b/>
          <w:caps/>
          <w:sz w:val="24"/>
          <w:lang w:val="es-ES"/>
        </w:rPr>
        <w:t>EXPRESIONES CULTURALES TRADICIONALES</w:t>
      </w: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  <w:r w:rsidRPr="007906F2">
        <w:rPr>
          <w:lang w:val="es-ES"/>
        </w:rPr>
        <w:t>organiz</w:t>
      </w:r>
      <w:r w:rsidR="00EF2A9B" w:rsidRPr="007906F2">
        <w:rPr>
          <w:lang w:val="es-ES"/>
        </w:rPr>
        <w:t>ado por</w:t>
      </w:r>
      <w:r w:rsidR="00EF2A9B" w:rsidRPr="007906F2">
        <w:rPr>
          <w:lang w:val="es-ES"/>
        </w:rPr>
        <w:br/>
        <w:t>la Organización Mundial de la Propiedad Intelectual (OMPI)</w:t>
      </w:r>
    </w:p>
    <w:p w:rsidR="0078155E" w:rsidRPr="007906F2" w:rsidRDefault="0078155E" w:rsidP="004A2604">
      <w:pPr>
        <w:rPr>
          <w:lang w:val="es-ES"/>
        </w:rPr>
      </w:pPr>
    </w:p>
    <w:p w:rsidR="00361597" w:rsidRPr="007906F2" w:rsidRDefault="00361597" w:rsidP="004A2604">
      <w:pPr>
        <w:rPr>
          <w:b/>
          <w:sz w:val="24"/>
          <w:szCs w:val="24"/>
          <w:lang w:val="es-ES"/>
        </w:rPr>
      </w:pPr>
    </w:p>
    <w:p w:rsidR="00361597" w:rsidRPr="007906F2" w:rsidRDefault="00361597" w:rsidP="00EC230F">
      <w:pPr>
        <w:tabs>
          <w:tab w:val="center" w:pos="4781"/>
        </w:tabs>
        <w:rPr>
          <w:b/>
          <w:sz w:val="24"/>
          <w:szCs w:val="24"/>
          <w:lang w:val="es-ES"/>
        </w:rPr>
      </w:pPr>
      <w:r w:rsidRPr="007906F2">
        <w:rPr>
          <w:b/>
          <w:sz w:val="24"/>
          <w:szCs w:val="24"/>
          <w:lang w:val="es-ES"/>
        </w:rPr>
        <w:t>G</w:t>
      </w:r>
      <w:r w:rsidR="00EF2A9B" w:rsidRPr="007906F2">
        <w:rPr>
          <w:b/>
          <w:sz w:val="24"/>
          <w:szCs w:val="24"/>
          <w:lang w:val="es-ES"/>
        </w:rPr>
        <w:t>i</w:t>
      </w:r>
      <w:r w:rsidRPr="007906F2">
        <w:rPr>
          <w:b/>
          <w:sz w:val="24"/>
          <w:szCs w:val="24"/>
          <w:lang w:val="es-ES"/>
        </w:rPr>
        <w:t>ne</w:t>
      </w:r>
      <w:r w:rsidR="00EF2A9B" w:rsidRPr="007906F2">
        <w:rPr>
          <w:b/>
          <w:sz w:val="24"/>
          <w:szCs w:val="24"/>
          <w:lang w:val="es-ES"/>
        </w:rPr>
        <w:t>br</w:t>
      </w:r>
      <w:r w:rsidRPr="007906F2">
        <w:rPr>
          <w:b/>
          <w:sz w:val="24"/>
          <w:szCs w:val="24"/>
          <w:lang w:val="es-ES"/>
        </w:rPr>
        <w:t xml:space="preserve">a, </w:t>
      </w:r>
      <w:r w:rsidR="003A48DE" w:rsidRPr="007906F2">
        <w:rPr>
          <w:b/>
          <w:sz w:val="24"/>
          <w:szCs w:val="24"/>
          <w:lang w:val="es-ES"/>
        </w:rPr>
        <w:t xml:space="preserve">8 </w:t>
      </w:r>
      <w:r w:rsidR="00327F7A" w:rsidRPr="007906F2">
        <w:rPr>
          <w:b/>
          <w:sz w:val="24"/>
          <w:szCs w:val="24"/>
          <w:lang w:val="es-ES"/>
        </w:rPr>
        <w:t>y</w:t>
      </w:r>
      <w:r w:rsidR="003A48DE" w:rsidRPr="007906F2">
        <w:rPr>
          <w:b/>
          <w:sz w:val="24"/>
          <w:szCs w:val="24"/>
          <w:lang w:val="es-ES"/>
        </w:rPr>
        <w:t xml:space="preserve"> 9 de junio de 2017</w:t>
      </w: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EF2A9B" w:rsidP="004A2604">
      <w:pPr>
        <w:rPr>
          <w:caps/>
          <w:sz w:val="24"/>
          <w:lang w:val="es-ES"/>
        </w:rPr>
      </w:pPr>
      <w:bookmarkStart w:id="3" w:name="TitleOfDoc"/>
      <w:bookmarkEnd w:id="3"/>
      <w:r w:rsidRPr="007906F2">
        <w:rPr>
          <w:caps/>
          <w:sz w:val="24"/>
          <w:lang w:val="es-ES"/>
        </w:rPr>
        <w:t xml:space="preserve">Programa </w:t>
      </w:r>
      <w:r w:rsidR="00BD1135" w:rsidRPr="007906F2">
        <w:rPr>
          <w:caps/>
          <w:sz w:val="24"/>
          <w:lang w:val="es-ES"/>
        </w:rPr>
        <w:t>Provisional</w:t>
      </w: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  <w:bookmarkStart w:id="4" w:name="Prepared"/>
      <w:bookmarkEnd w:id="4"/>
      <w:r w:rsidRPr="007906F2">
        <w:rPr>
          <w:i/>
          <w:lang w:val="es-ES"/>
        </w:rPr>
        <w:t>prepar</w:t>
      </w:r>
      <w:r w:rsidR="00EF2A9B" w:rsidRPr="007906F2">
        <w:rPr>
          <w:i/>
          <w:lang w:val="es-ES"/>
        </w:rPr>
        <w:t>ado por la Oficina Internacional de la OMPI</w:t>
      </w:r>
      <w:r w:rsidR="00B0315A" w:rsidRPr="007906F2">
        <w:rPr>
          <w:i/>
          <w:lang w:val="es-ES"/>
        </w:rPr>
        <w:t xml:space="preserve"> </w:t>
      </w: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</w:p>
    <w:p w:rsidR="00361597" w:rsidRPr="007906F2" w:rsidRDefault="00361597" w:rsidP="004A2604">
      <w:pPr>
        <w:rPr>
          <w:lang w:val="es-ES"/>
        </w:rPr>
      </w:pPr>
      <w:r w:rsidRPr="007906F2">
        <w:rPr>
          <w:lang w:val="es-ES"/>
        </w:rPr>
        <w:br w:type="page"/>
      </w:r>
    </w:p>
    <w:p w:rsidR="006A62E7" w:rsidRDefault="006A62E7" w:rsidP="004A2604">
      <w:pPr>
        <w:rPr>
          <w:szCs w:val="22"/>
          <w:u w:val="single"/>
          <w:lang w:val="es-ES"/>
        </w:rPr>
      </w:pPr>
    </w:p>
    <w:p w:rsidR="00361597" w:rsidRPr="007906F2" w:rsidRDefault="00EF2A9B" w:rsidP="004A2604">
      <w:pPr>
        <w:rPr>
          <w:szCs w:val="22"/>
          <w:u w:val="single"/>
          <w:lang w:val="es-ES"/>
        </w:rPr>
      </w:pPr>
      <w:r w:rsidRPr="007906F2">
        <w:rPr>
          <w:szCs w:val="22"/>
          <w:u w:val="single"/>
          <w:lang w:val="es-ES"/>
        </w:rPr>
        <w:t xml:space="preserve">Jueves </w:t>
      </w:r>
      <w:r w:rsidR="003A48DE" w:rsidRPr="007906F2">
        <w:rPr>
          <w:szCs w:val="22"/>
          <w:u w:val="single"/>
          <w:lang w:val="es-ES"/>
        </w:rPr>
        <w:t>8 de junio de</w:t>
      </w:r>
      <w:r w:rsidR="00646E9D" w:rsidRPr="007906F2">
        <w:rPr>
          <w:szCs w:val="22"/>
          <w:u w:val="single"/>
          <w:lang w:val="es-ES"/>
        </w:rPr>
        <w:t xml:space="preserve"> 201</w:t>
      </w:r>
      <w:r w:rsidR="003A48DE" w:rsidRPr="007906F2">
        <w:rPr>
          <w:szCs w:val="22"/>
          <w:u w:val="single"/>
          <w:lang w:val="es-ES"/>
        </w:rPr>
        <w:t>7</w:t>
      </w:r>
    </w:p>
    <w:p w:rsidR="00361597" w:rsidRPr="007906F2" w:rsidRDefault="00361597" w:rsidP="004A2604">
      <w:pPr>
        <w:rPr>
          <w:szCs w:val="22"/>
          <w:lang w:val="es-ES"/>
        </w:rPr>
      </w:pPr>
    </w:p>
    <w:p w:rsidR="00361597" w:rsidRPr="007906F2" w:rsidRDefault="00E01A47" w:rsidP="00EF2A9B">
      <w:pPr>
        <w:tabs>
          <w:tab w:val="left" w:pos="1985"/>
        </w:tabs>
        <w:rPr>
          <w:szCs w:val="22"/>
          <w:lang w:val="es-ES"/>
        </w:rPr>
      </w:pPr>
      <w:r w:rsidRPr="007906F2">
        <w:rPr>
          <w:szCs w:val="22"/>
          <w:lang w:val="es-ES"/>
        </w:rPr>
        <w:t>0</w:t>
      </w:r>
      <w:r w:rsidR="00E03A8C" w:rsidRPr="007906F2">
        <w:rPr>
          <w:szCs w:val="22"/>
          <w:lang w:val="es-ES"/>
        </w:rPr>
        <w:t>8</w:t>
      </w:r>
      <w:r w:rsidR="00EF2A9B" w:rsidRPr="007906F2">
        <w:rPr>
          <w:szCs w:val="22"/>
          <w:lang w:val="es-ES"/>
        </w:rPr>
        <w:t>:</w:t>
      </w:r>
      <w:r w:rsidRPr="007906F2">
        <w:rPr>
          <w:szCs w:val="22"/>
          <w:lang w:val="es-ES"/>
        </w:rPr>
        <w:t>3</w:t>
      </w:r>
      <w:r w:rsidR="006D6AEE" w:rsidRPr="007906F2">
        <w:rPr>
          <w:szCs w:val="22"/>
          <w:lang w:val="es-ES"/>
        </w:rPr>
        <w:t>0</w:t>
      </w:r>
      <w:r w:rsidR="0060739B" w:rsidRPr="007906F2">
        <w:rPr>
          <w:szCs w:val="22"/>
          <w:lang w:val="es-ES"/>
        </w:rPr>
        <w:t xml:space="preserve"> </w:t>
      </w:r>
      <w:r w:rsidR="00277882" w:rsidRPr="007906F2">
        <w:rPr>
          <w:szCs w:val="22"/>
          <w:lang w:val="es-ES"/>
        </w:rPr>
        <w:t>–</w:t>
      </w:r>
      <w:r w:rsidR="00E05F12" w:rsidRPr="007906F2">
        <w:rPr>
          <w:szCs w:val="22"/>
          <w:lang w:val="es-ES"/>
        </w:rPr>
        <w:t xml:space="preserve"> </w:t>
      </w:r>
      <w:r w:rsidR="009C4ACD" w:rsidRPr="007906F2">
        <w:rPr>
          <w:szCs w:val="22"/>
          <w:lang w:val="es-ES"/>
        </w:rPr>
        <w:t>09:30</w:t>
      </w:r>
      <w:r w:rsidR="00361597" w:rsidRPr="007906F2">
        <w:rPr>
          <w:szCs w:val="22"/>
          <w:lang w:val="es-ES"/>
        </w:rPr>
        <w:tab/>
      </w:r>
      <w:r w:rsidR="00EF2A9B" w:rsidRPr="007906F2">
        <w:rPr>
          <w:szCs w:val="22"/>
          <w:lang w:val="es-ES"/>
        </w:rPr>
        <w:t>Inscripción</w:t>
      </w:r>
    </w:p>
    <w:p w:rsidR="00361597" w:rsidRPr="007906F2" w:rsidRDefault="00361597" w:rsidP="004A2604">
      <w:pPr>
        <w:rPr>
          <w:szCs w:val="22"/>
          <w:lang w:val="es-ES"/>
        </w:rPr>
      </w:pPr>
    </w:p>
    <w:p w:rsidR="00AB684D" w:rsidRPr="007906F2" w:rsidRDefault="009C4ACD" w:rsidP="00EF2A9B">
      <w:pPr>
        <w:ind w:left="1985" w:hanging="1985"/>
        <w:rPr>
          <w:b/>
          <w:szCs w:val="22"/>
          <w:lang w:val="es-ES"/>
        </w:rPr>
      </w:pPr>
      <w:r w:rsidRPr="007906F2">
        <w:rPr>
          <w:szCs w:val="22"/>
          <w:lang w:val="es-ES"/>
        </w:rPr>
        <w:t>09</w:t>
      </w:r>
      <w:r w:rsidR="00EF2A9B" w:rsidRPr="007906F2">
        <w:rPr>
          <w:szCs w:val="22"/>
          <w:lang w:val="es-ES"/>
        </w:rPr>
        <w:t>:</w:t>
      </w:r>
      <w:r w:rsidRPr="007906F2">
        <w:rPr>
          <w:szCs w:val="22"/>
          <w:lang w:val="es-ES"/>
        </w:rPr>
        <w:t>3</w:t>
      </w:r>
      <w:r w:rsidR="00640582" w:rsidRPr="007906F2">
        <w:rPr>
          <w:szCs w:val="22"/>
          <w:lang w:val="es-ES"/>
        </w:rPr>
        <w:t xml:space="preserve">0 – </w:t>
      </w:r>
      <w:r w:rsidR="00646E9D" w:rsidRPr="007906F2">
        <w:rPr>
          <w:szCs w:val="22"/>
          <w:lang w:val="es-ES"/>
        </w:rPr>
        <w:t>1</w:t>
      </w:r>
      <w:r w:rsidR="00E03A8C" w:rsidRPr="007906F2">
        <w:rPr>
          <w:szCs w:val="22"/>
          <w:lang w:val="es-ES"/>
        </w:rPr>
        <w:t>0</w:t>
      </w:r>
      <w:r w:rsidR="00EF2A9B" w:rsidRPr="007906F2">
        <w:rPr>
          <w:szCs w:val="22"/>
          <w:lang w:val="es-ES"/>
        </w:rPr>
        <w:t>:</w:t>
      </w:r>
      <w:r w:rsidR="006C3ACC" w:rsidRPr="007906F2">
        <w:rPr>
          <w:szCs w:val="22"/>
          <w:lang w:val="es-ES"/>
        </w:rPr>
        <w:t>0</w:t>
      </w:r>
      <w:r w:rsidR="007D62C2" w:rsidRPr="007906F2">
        <w:rPr>
          <w:szCs w:val="22"/>
          <w:lang w:val="es-ES"/>
        </w:rPr>
        <w:t>0</w:t>
      </w:r>
      <w:r w:rsidR="00EF2A9B" w:rsidRPr="007906F2">
        <w:rPr>
          <w:b/>
          <w:szCs w:val="22"/>
          <w:lang w:val="es-ES"/>
        </w:rPr>
        <w:tab/>
      </w:r>
      <w:r w:rsidR="004A04F9" w:rsidRPr="007906F2">
        <w:rPr>
          <w:b/>
          <w:szCs w:val="22"/>
          <w:lang w:val="es-ES"/>
        </w:rPr>
        <w:t>Sesión de a</w:t>
      </w:r>
      <w:r w:rsidR="00EF2A9B" w:rsidRPr="007906F2">
        <w:rPr>
          <w:b/>
          <w:szCs w:val="22"/>
          <w:lang w:val="es-ES"/>
        </w:rPr>
        <w:t>pertura</w:t>
      </w:r>
    </w:p>
    <w:p w:rsidR="00AB684D" w:rsidRPr="007906F2" w:rsidRDefault="00AB684D" w:rsidP="004101EE">
      <w:pPr>
        <w:ind w:left="2880" w:hanging="2880"/>
        <w:rPr>
          <w:szCs w:val="22"/>
          <w:lang w:val="es-ES"/>
        </w:rPr>
      </w:pPr>
    </w:p>
    <w:p w:rsidR="00ED76C1" w:rsidRPr="007906F2" w:rsidRDefault="007B6E4A" w:rsidP="00EF2A9B">
      <w:pPr>
        <w:ind w:left="1985" w:hanging="1985"/>
        <w:rPr>
          <w:szCs w:val="22"/>
          <w:lang w:val="es-ES"/>
        </w:rPr>
      </w:pPr>
      <w:r w:rsidRPr="007906F2">
        <w:rPr>
          <w:szCs w:val="22"/>
          <w:lang w:val="es-ES"/>
        </w:rPr>
        <w:tab/>
      </w:r>
      <w:r w:rsidR="00EF2A9B" w:rsidRPr="007906F2">
        <w:rPr>
          <w:szCs w:val="22"/>
          <w:lang w:val="es-ES"/>
        </w:rPr>
        <w:t>S</w:t>
      </w:r>
      <w:r w:rsidR="004456A2" w:rsidRPr="007906F2">
        <w:rPr>
          <w:szCs w:val="22"/>
          <w:lang w:val="es-ES"/>
        </w:rPr>
        <w:t xml:space="preserve">r. Francis Gurry, </w:t>
      </w:r>
      <w:r w:rsidR="00825B95" w:rsidRPr="007906F2">
        <w:rPr>
          <w:szCs w:val="22"/>
          <w:lang w:val="es-ES"/>
        </w:rPr>
        <w:t>d</w:t>
      </w:r>
      <w:r w:rsidR="00A109CF" w:rsidRPr="007906F2">
        <w:rPr>
          <w:szCs w:val="22"/>
          <w:lang w:val="es-ES"/>
        </w:rPr>
        <w:t xml:space="preserve">irector </w:t>
      </w:r>
      <w:r w:rsidR="00825B95" w:rsidRPr="007906F2">
        <w:rPr>
          <w:szCs w:val="22"/>
          <w:lang w:val="es-ES"/>
        </w:rPr>
        <w:t>g</w:t>
      </w:r>
      <w:r w:rsidR="00A109CF" w:rsidRPr="007906F2">
        <w:rPr>
          <w:szCs w:val="22"/>
          <w:lang w:val="es-ES"/>
        </w:rPr>
        <w:t xml:space="preserve">eneral, </w:t>
      </w:r>
      <w:r w:rsidR="00EF2A9B" w:rsidRPr="007906F2">
        <w:rPr>
          <w:szCs w:val="22"/>
          <w:lang w:val="es-ES"/>
        </w:rPr>
        <w:t xml:space="preserve">Organización Mundial de la Propiedad </w:t>
      </w:r>
      <w:r w:rsidR="00A109CF" w:rsidRPr="007906F2">
        <w:rPr>
          <w:szCs w:val="22"/>
          <w:lang w:val="es-ES"/>
        </w:rPr>
        <w:t xml:space="preserve">Intelectual </w:t>
      </w:r>
      <w:r w:rsidR="00A14BF9" w:rsidRPr="007906F2">
        <w:rPr>
          <w:szCs w:val="22"/>
          <w:lang w:val="es-ES"/>
        </w:rPr>
        <w:t>(</w:t>
      </w:r>
      <w:r w:rsidR="00A109CF" w:rsidRPr="007906F2">
        <w:rPr>
          <w:szCs w:val="22"/>
          <w:lang w:val="es-ES"/>
        </w:rPr>
        <w:t>O</w:t>
      </w:r>
      <w:r w:rsidR="004A2F8C" w:rsidRPr="007906F2">
        <w:rPr>
          <w:szCs w:val="22"/>
          <w:lang w:val="es-ES"/>
        </w:rPr>
        <w:t>MPI</w:t>
      </w:r>
      <w:r w:rsidR="00A14BF9" w:rsidRPr="007906F2">
        <w:rPr>
          <w:szCs w:val="22"/>
          <w:lang w:val="es-ES"/>
        </w:rPr>
        <w:t>)</w:t>
      </w:r>
    </w:p>
    <w:p w:rsidR="00361597" w:rsidRPr="007906F2" w:rsidRDefault="00361597" w:rsidP="004A2F8C">
      <w:pPr>
        <w:ind w:left="1985"/>
        <w:rPr>
          <w:szCs w:val="22"/>
          <w:lang w:val="es-ES"/>
        </w:rPr>
      </w:pPr>
    </w:p>
    <w:p w:rsidR="00992A6E" w:rsidRPr="007906F2" w:rsidRDefault="00646E9D" w:rsidP="004A2F8C">
      <w:pPr>
        <w:ind w:left="1985" w:hanging="1985"/>
        <w:rPr>
          <w:b/>
          <w:szCs w:val="22"/>
          <w:lang w:val="es-ES"/>
        </w:rPr>
      </w:pPr>
      <w:r w:rsidRPr="007906F2">
        <w:rPr>
          <w:szCs w:val="22"/>
          <w:lang w:val="es-ES"/>
        </w:rPr>
        <w:t>1</w:t>
      </w:r>
      <w:r w:rsidR="00E03A8C" w:rsidRPr="007906F2">
        <w:rPr>
          <w:szCs w:val="22"/>
          <w:lang w:val="es-ES"/>
        </w:rPr>
        <w:t>0</w:t>
      </w:r>
      <w:r w:rsidR="00EF2A9B" w:rsidRPr="007906F2">
        <w:rPr>
          <w:szCs w:val="22"/>
          <w:lang w:val="es-ES"/>
        </w:rPr>
        <w:t>:</w:t>
      </w:r>
      <w:r w:rsidR="006C3ACC" w:rsidRPr="007906F2">
        <w:rPr>
          <w:szCs w:val="22"/>
          <w:lang w:val="es-ES"/>
        </w:rPr>
        <w:t>0</w:t>
      </w:r>
      <w:r w:rsidR="007D62C2" w:rsidRPr="007906F2">
        <w:rPr>
          <w:szCs w:val="22"/>
          <w:lang w:val="es-ES"/>
        </w:rPr>
        <w:t>0</w:t>
      </w:r>
      <w:r w:rsidR="00173E56" w:rsidRPr="007906F2">
        <w:rPr>
          <w:szCs w:val="22"/>
          <w:lang w:val="es-ES"/>
        </w:rPr>
        <w:t xml:space="preserve"> – </w:t>
      </w:r>
      <w:r w:rsidR="00C278D8" w:rsidRPr="007906F2">
        <w:rPr>
          <w:szCs w:val="22"/>
          <w:lang w:val="es-ES"/>
        </w:rPr>
        <w:t>1</w:t>
      </w:r>
      <w:r w:rsidR="006C3ACC" w:rsidRPr="007906F2">
        <w:rPr>
          <w:szCs w:val="22"/>
          <w:lang w:val="es-ES"/>
        </w:rPr>
        <w:t>1</w:t>
      </w:r>
      <w:r w:rsidR="00EF2A9B" w:rsidRPr="007906F2">
        <w:rPr>
          <w:szCs w:val="22"/>
          <w:lang w:val="es-ES"/>
        </w:rPr>
        <w:t>:</w:t>
      </w:r>
      <w:r w:rsidR="006C3ACC" w:rsidRPr="007906F2">
        <w:rPr>
          <w:szCs w:val="22"/>
          <w:lang w:val="es-ES"/>
        </w:rPr>
        <w:t>0</w:t>
      </w:r>
      <w:r w:rsidR="003B2289" w:rsidRPr="007906F2">
        <w:rPr>
          <w:szCs w:val="22"/>
          <w:lang w:val="es-ES"/>
        </w:rPr>
        <w:t>0</w:t>
      </w:r>
      <w:r w:rsidR="00865F25" w:rsidRPr="007906F2">
        <w:rPr>
          <w:szCs w:val="22"/>
          <w:lang w:val="es-ES"/>
        </w:rPr>
        <w:tab/>
      </w:r>
      <w:r w:rsidR="00CC5BD7" w:rsidRPr="007906F2">
        <w:rPr>
          <w:b/>
          <w:szCs w:val="22"/>
          <w:lang w:val="es-ES"/>
        </w:rPr>
        <w:t>Discurso principal</w:t>
      </w:r>
      <w:r w:rsidR="00CD6D28" w:rsidRPr="007906F2">
        <w:rPr>
          <w:b/>
          <w:szCs w:val="22"/>
          <w:lang w:val="es-ES"/>
        </w:rPr>
        <w:t xml:space="preserve">:  </w:t>
      </w:r>
      <w:r w:rsidR="00CC5BD7" w:rsidRPr="007906F2">
        <w:rPr>
          <w:b/>
          <w:szCs w:val="22"/>
          <w:lang w:val="es-ES"/>
        </w:rPr>
        <w:t>Instrumentos internacionales de propiedad intelectual existentes y expresiones culturales tradicionales:  ¿Qué lagunas existen y cuáles habrían de colmarse?</w:t>
      </w:r>
    </w:p>
    <w:p w:rsidR="00ED2D83" w:rsidRPr="007906F2" w:rsidRDefault="00ED2D83" w:rsidP="00477F54">
      <w:pPr>
        <w:rPr>
          <w:szCs w:val="22"/>
          <w:lang w:val="es-ES"/>
        </w:rPr>
      </w:pPr>
    </w:p>
    <w:p w:rsidR="00BD3A3C" w:rsidRPr="007906F2" w:rsidRDefault="004A04F9" w:rsidP="00CC5BD7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Orador</w:t>
      </w:r>
      <w:r w:rsidR="00C278D8" w:rsidRPr="007906F2">
        <w:rPr>
          <w:lang w:val="es-ES"/>
        </w:rPr>
        <w:t>:</w:t>
      </w:r>
      <w:r w:rsidR="00C278D8" w:rsidRPr="007906F2">
        <w:rPr>
          <w:lang w:val="es-ES"/>
        </w:rPr>
        <w:tab/>
      </w:r>
      <w:r w:rsidR="00E52DA4" w:rsidRPr="007906F2">
        <w:rPr>
          <w:lang w:val="es-ES"/>
        </w:rPr>
        <w:t>Sr</w:t>
      </w:r>
      <w:r w:rsidR="00CC5BD7" w:rsidRPr="007906F2">
        <w:rPr>
          <w:lang w:val="es-ES"/>
        </w:rPr>
        <w:t xml:space="preserve">. Peter Jaszi, profesor emérito de Derecho, Facultad de Derecho de la </w:t>
      </w:r>
      <w:r w:rsidR="00CC5BD7" w:rsidRPr="007906F2">
        <w:rPr>
          <w:i/>
          <w:lang w:val="es-ES"/>
        </w:rPr>
        <w:t>American University,</w:t>
      </w:r>
      <w:r w:rsidR="00CC5BD7" w:rsidRPr="007906F2">
        <w:rPr>
          <w:lang w:val="es-ES"/>
        </w:rPr>
        <w:t xml:space="preserve"> cofundador del programa sobre justicia informativa y propiedad intelectual y de la </w:t>
      </w:r>
      <w:proofErr w:type="spellStart"/>
      <w:r w:rsidR="00CC5BD7" w:rsidRPr="007906F2">
        <w:rPr>
          <w:i/>
          <w:lang w:val="es-ES"/>
        </w:rPr>
        <w:t>Gluschko-Samuelson</w:t>
      </w:r>
      <w:proofErr w:type="spellEnd"/>
      <w:r w:rsidR="00CC5BD7" w:rsidRPr="007906F2">
        <w:rPr>
          <w:i/>
          <w:lang w:val="es-ES"/>
        </w:rPr>
        <w:t xml:space="preserve"> Intel</w:t>
      </w:r>
      <w:r w:rsidR="00050995" w:rsidRPr="007906F2">
        <w:rPr>
          <w:i/>
          <w:lang w:val="es-ES"/>
        </w:rPr>
        <w:t xml:space="preserve">lectual </w:t>
      </w:r>
      <w:r w:rsidR="00AD4CAC">
        <w:rPr>
          <w:i/>
          <w:lang w:val="es-ES"/>
        </w:rPr>
        <w:t xml:space="preserve">Property </w:t>
      </w:r>
      <w:proofErr w:type="spellStart"/>
      <w:r w:rsidR="00AD4CAC">
        <w:rPr>
          <w:i/>
          <w:lang w:val="es-ES"/>
        </w:rPr>
        <w:t>Clinic</w:t>
      </w:r>
      <w:proofErr w:type="spellEnd"/>
      <w:r w:rsidR="00CC5BD7" w:rsidRPr="007906F2">
        <w:rPr>
          <w:i/>
          <w:lang w:val="es-ES"/>
        </w:rPr>
        <w:t>,</w:t>
      </w:r>
      <w:r w:rsidR="00AD4CAC">
        <w:rPr>
          <w:i/>
          <w:lang w:val="es-ES"/>
        </w:rPr>
        <w:t xml:space="preserve"> </w:t>
      </w:r>
      <w:r w:rsidR="00AD4CAC">
        <w:rPr>
          <w:lang w:val="es-ES"/>
        </w:rPr>
        <w:t>Washington </w:t>
      </w:r>
      <w:r w:rsidR="00CC5BD7" w:rsidRPr="007906F2">
        <w:rPr>
          <w:lang w:val="es-ES"/>
        </w:rPr>
        <w:t>D.C.</w:t>
      </w:r>
      <w:r w:rsidR="00E3530C" w:rsidRPr="007906F2">
        <w:rPr>
          <w:lang w:val="es-ES"/>
        </w:rPr>
        <w:t>(Estados Unidos de América)</w:t>
      </w:r>
    </w:p>
    <w:p w:rsidR="00477F54" w:rsidRPr="007906F2" w:rsidRDefault="00477F54" w:rsidP="004A2F8C">
      <w:pPr>
        <w:ind w:left="1985"/>
        <w:rPr>
          <w:szCs w:val="22"/>
          <w:lang w:val="es-ES"/>
        </w:rPr>
      </w:pPr>
      <w:r w:rsidRPr="007906F2">
        <w:rPr>
          <w:szCs w:val="22"/>
          <w:lang w:val="es-ES"/>
        </w:rPr>
        <w:t>D</w:t>
      </w:r>
      <w:r w:rsidR="004A04F9" w:rsidRPr="007906F2">
        <w:rPr>
          <w:szCs w:val="22"/>
          <w:lang w:val="es-ES"/>
        </w:rPr>
        <w:t>ebate</w:t>
      </w:r>
    </w:p>
    <w:p w:rsidR="00477F54" w:rsidRPr="007906F2" w:rsidRDefault="00477F54" w:rsidP="0053307C">
      <w:pPr>
        <w:rPr>
          <w:szCs w:val="22"/>
          <w:lang w:val="es-ES"/>
        </w:rPr>
      </w:pPr>
    </w:p>
    <w:p w:rsidR="00D21C04" w:rsidRPr="007906F2" w:rsidRDefault="008B7050" w:rsidP="004A04F9">
      <w:pPr>
        <w:ind w:left="1985" w:hanging="1985"/>
        <w:rPr>
          <w:b/>
          <w:szCs w:val="22"/>
          <w:lang w:val="es-ES"/>
        </w:rPr>
      </w:pPr>
      <w:r w:rsidRPr="007906F2">
        <w:rPr>
          <w:szCs w:val="22"/>
          <w:lang w:val="es-ES"/>
        </w:rPr>
        <w:t>11:00 – 13:00</w:t>
      </w:r>
      <w:r w:rsidR="004E52AB" w:rsidRPr="007906F2">
        <w:rPr>
          <w:b/>
          <w:szCs w:val="22"/>
          <w:lang w:val="es-ES"/>
        </w:rPr>
        <w:tab/>
      </w:r>
      <w:r w:rsidR="004A04F9" w:rsidRPr="007906F2">
        <w:rPr>
          <w:b/>
          <w:szCs w:val="22"/>
          <w:lang w:val="es-ES"/>
        </w:rPr>
        <w:t>Mesa redonda</w:t>
      </w:r>
      <w:r w:rsidR="00156968" w:rsidRPr="007906F2">
        <w:rPr>
          <w:b/>
          <w:szCs w:val="22"/>
          <w:lang w:val="es-ES"/>
        </w:rPr>
        <w:t xml:space="preserve"> </w:t>
      </w:r>
      <w:r w:rsidR="00E3530C" w:rsidRPr="007906F2">
        <w:rPr>
          <w:b/>
          <w:szCs w:val="22"/>
          <w:lang w:val="es-ES"/>
        </w:rPr>
        <w:t>1</w:t>
      </w:r>
      <w:r w:rsidR="00D21C04" w:rsidRPr="007906F2">
        <w:rPr>
          <w:b/>
          <w:szCs w:val="22"/>
          <w:lang w:val="es-ES"/>
        </w:rPr>
        <w:t xml:space="preserve">:  </w:t>
      </w:r>
      <w:r w:rsidR="00E3530C" w:rsidRPr="007906F2">
        <w:rPr>
          <w:b/>
          <w:szCs w:val="22"/>
          <w:lang w:val="es-ES"/>
        </w:rPr>
        <w:t>Cuestiones esenciales de política en materia de propiedad intelectual y expresiones culturales tradicionales: primera sesión</w:t>
      </w:r>
    </w:p>
    <w:p w:rsidR="00067A3A" w:rsidRPr="007906F2" w:rsidRDefault="00067A3A" w:rsidP="00D21C04">
      <w:pPr>
        <w:ind w:left="2880" w:hanging="2880"/>
        <w:rPr>
          <w:b/>
          <w:szCs w:val="22"/>
          <w:lang w:val="es-ES"/>
        </w:rPr>
      </w:pPr>
    </w:p>
    <w:p w:rsidR="00E875C8" w:rsidRPr="00E875C8" w:rsidRDefault="00D21C04" w:rsidP="00E875C8">
      <w:pPr>
        <w:ind w:left="3402" w:hanging="1417"/>
        <w:rPr>
          <w:szCs w:val="22"/>
          <w:lang w:val="es-ES"/>
        </w:rPr>
      </w:pPr>
      <w:r w:rsidRPr="007906F2">
        <w:rPr>
          <w:szCs w:val="22"/>
          <w:lang w:val="es-ES"/>
        </w:rPr>
        <w:t>Modera</w:t>
      </w:r>
      <w:r w:rsidR="004A04F9" w:rsidRPr="007906F2">
        <w:rPr>
          <w:szCs w:val="22"/>
          <w:lang w:val="es-ES"/>
        </w:rPr>
        <w:t>d</w:t>
      </w:r>
      <w:r w:rsidRPr="007906F2">
        <w:rPr>
          <w:szCs w:val="22"/>
          <w:lang w:val="es-ES"/>
        </w:rPr>
        <w:t>or</w:t>
      </w:r>
      <w:r w:rsidR="00D5302B" w:rsidRPr="007906F2">
        <w:rPr>
          <w:szCs w:val="22"/>
          <w:lang w:val="es-ES"/>
        </w:rPr>
        <w:t>:</w:t>
      </w:r>
      <w:r w:rsidR="00320FF4" w:rsidRPr="007906F2">
        <w:rPr>
          <w:szCs w:val="22"/>
          <w:lang w:val="es-ES"/>
        </w:rPr>
        <w:tab/>
      </w:r>
      <w:r w:rsidR="00E875C8" w:rsidRPr="00E875C8">
        <w:rPr>
          <w:szCs w:val="22"/>
          <w:lang w:val="es-ES"/>
        </w:rPr>
        <w:t xml:space="preserve">Sra. Ruth Okediji, titular de la cátedra William L. Prosser de Derecho, Facultad de Derecho de la Universidad de Minnesota, Minnesota (Estados Unidos de América) / miembro de la Comisión Nacional de Reforma del Derecho de Autor, Comisión Nigeriana de Derecho de Autor (Nigeria) </w:t>
      </w:r>
    </w:p>
    <w:p w:rsidR="00F91405" w:rsidRPr="007906F2" w:rsidRDefault="00F91405" w:rsidP="004A04F9">
      <w:pPr>
        <w:ind w:left="3402" w:hanging="1417"/>
        <w:rPr>
          <w:i/>
          <w:szCs w:val="22"/>
          <w:lang w:val="es-ES"/>
        </w:rPr>
      </w:pPr>
    </w:p>
    <w:p w:rsidR="00C504E0" w:rsidRPr="007906F2" w:rsidRDefault="004A04F9" w:rsidP="00E8588F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Oradore</w:t>
      </w:r>
      <w:r w:rsidR="00523A13" w:rsidRPr="007906F2">
        <w:rPr>
          <w:lang w:val="es-ES"/>
        </w:rPr>
        <w:t>s</w:t>
      </w:r>
      <w:r w:rsidR="00D5302B" w:rsidRPr="007906F2">
        <w:rPr>
          <w:szCs w:val="22"/>
          <w:lang w:val="es-ES"/>
        </w:rPr>
        <w:t>:</w:t>
      </w:r>
      <w:r w:rsidR="00523A13" w:rsidRPr="007906F2">
        <w:rPr>
          <w:szCs w:val="22"/>
          <w:lang w:val="es-ES"/>
        </w:rPr>
        <w:tab/>
      </w:r>
      <w:r w:rsidR="000B006E" w:rsidRPr="007906F2">
        <w:rPr>
          <w:szCs w:val="22"/>
          <w:lang w:val="es-ES"/>
        </w:rPr>
        <w:t>Sra. Shuang Hu, jefa de Sección</w:t>
      </w:r>
      <w:r w:rsidR="00A0053D" w:rsidRPr="007906F2">
        <w:rPr>
          <w:szCs w:val="22"/>
          <w:lang w:val="es-ES"/>
        </w:rPr>
        <w:t>,</w:t>
      </w:r>
      <w:r w:rsidR="000B006E" w:rsidRPr="007906F2">
        <w:rPr>
          <w:szCs w:val="22"/>
          <w:lang w:val="es-ES"/>
        </w:rPr>
        <w:t xml:space="preserve"> División de Asuntos Internacionales, Departamento de Derecho de Autor, Administración Nacional de Derecho de Autor de China (NCAC), Beijing (China)</w:t>
      </w:r>
    </w:p>
    <w:p w:rsidR="00C504E0" w:rsidRPr="007906F2" w:rsidRDefault="00C504E0" w:rsidP="00D5302B">
      <w:pPr>
        <w:ind w:left="3402"/>
        <w:rPr>
          <w:szCs w:val="22"/>
          <w:lang w:val="es-ES"/>
        </w:rPr>
      </w:pPr>
    </w:p>
    <w:p w:rsidR="00E3530C" w:rsidRPr="007906F2" w:rsidRDefault="000B006E" w:rsidP="00D5302B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Sr. Gihan Indraguptha, jefe</w:t>
      </w:r>
      <w:r w:rsidR="00D71F20" w:rsidRPr="007906F2">
        <w:rPr>
          <w:szCs w:val="22"/>
          <w:lang w:val="es-ES"/>
        </w:rPr>
        <w:t xml:space="preserve">, </w:t>
      </w:r>
      <w:r w:rsidRPr="007906F2">
        <w:rPr>
          <w:szCs w:val="22"/>
          <w:lang w:val="es-ES"/>
        </w:rPr>
        <w:t>Servicio de Apoyo Técnico del Grupo de los Quince (G15) en Ginebra (Suiza)</w:t>
      </w:r>
    </w:p>
    <w:p w:rsidR="00E3530C" w:rsidRPr="007906F2" w:rsidRDefault="00E3530C" w:rsidP="00D5302B">
      <w:pPr>
        <w:ind w:left="3402"/>
        <w:rPr>
          <w:szCs w:val="22"/>
          <w:lang w:val="es-ES"/>
        </w:rPr>
      </w:pPr>
    </w:p>
    <w:p w:rsidR="00E3530C" w:rsidRPr="007906F2" w:rsidRDefault="001D2F29" w:rsidP="00D5302B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Profesor Paul Kuruk, Escuela de Derecho de Cumberland, Universidad de Samford, Birmingham, Alabama (Estados Unidos de América</w:t>
      </w:r>
      <w:r w:rsidR="007233DB" w:rsidRPr="007906F2">
        <w:rPr>
          <w:szCs w:val="22"/>
          <w:lang w:val="es-ES"/>
        </w:rPr>
        <w:t>)</w:t>
      </w:r>
      <w:r w:rsidRPr="007906F2">
        <w:rPr>
          <w:szCs w:val="22"/>
          <w:lang w:val="es-ES"/>
        </w:rPr>
        <w:t xml:space="preserve"> / </w:t>
      </w:r>
      <w:r w:rsidR="007233DB" w:rsidRPr="007906F2">
        <w:rPr>
          <w:szCs w:val="22"/>
          <w:lang w:val="es-ES"/>
        </w:rPr>
        <w:t>d</w:t>
      </w:r>
      <w:r w:rsidRPr="007906F2">
        <w:rPr>
          <w:szCs w:val="22"/>
          <w:lang w:val="es-ES"/>
        </w:rPr>
        <w:t xml:space="preserve">irector </w:t>
      </w:r>
      <w:r w:rsidR="007233DB" w:rsidRPr="007906F2">
        <w:rPr>
          <w:szCs w:val="22"/>
          <w:lang w:val="es-ES"/>
        </w:rPr>
        <w:t>e</w:t>
      </w:r>
      <w:r w:rsidRPr="007906F2">
        <w:rPr>
          <w:szCs w:val="22"/>
          <w:lang w:val="es-ES"/>
        </w:rPr>
        <w:t>jecutivo, Instituto de Desarrollo Africano (INADEV), Accra (Ghana)</w:t>
      </w:r>
    </w:p>
    <w:p w:rsidR="00E3530C" w:rsidRPr="007906F2" w:rsidRDefault="00E3530C" w:rsidP="00D5302B">
      <w:pPr>
        <w:ind w:left="3402"/>
        <w:rPr>
          <w:szCs w:val="22"/>
          <w:lang w:val="es-ES"/>
        </w:rPr>
      </w:pPr>
    </w:p>
    <w:p w:rsidR="00E3530C" w:rsidRPr="007906F2" w:rsidRDefault="001D2F29" w:rsidP="00D5302B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 xml:space="preserve">Sra. Terri Janke, </w:t>
      </w:r>
      <w:r w:rsidR="00FF2CB5" w:rsidRPr="007906F2">
        <w:rPr>
          <w:szCs w:val="22"/>
          <w:lang w:val="es-ES"/>
        </w:rPr>
        <w:t>a</w:t>
      </w:r>
      <w:r w:rsidRPr="007906F2">
        <w:rPr>
          <w:szCs w:val="22"/>
          <w:lang w:val="es-ES"/>
        </w:rPr>
        <w:t>bogada</w:t>
      </w:r>
      <w:r w:rsidR="00AE10E0" w:rsidRPr="007906F2">
        <w:rPr>
          <w:szCs w:val="22"/>
          <w:lang w:val="es-ES"/>
        </w:rPr>
        <w:t>-</w:t>
      </w:r>
      <w:r w:rsidR="00FF2CB5" w:rsidRPr="007906F2">
        <w:rPr>
          <w:szCs w:val="22"/>
          <w:lang w:val="es-ES"/>
        </w:rPr>
        <w:t>d</w:t>
      </w:r>
      <w:r w:rsidRPr="007906F2">
        <w:rPr>
          <w:szCs w:val="22"/>
          <w:lang w:val="es-ES"/>
        </w:rPr>
        <w:t>irectora</w:t>
      </w:r>
      <w:r w:rsidR="00D71F20" w:rsidRPr="007906F2">
        <w:rPr>
          <w:szCs w:val="22"/>
          <w:lang w:val="es-ES"/>
        </w:rPr>
        <w:t>,</w:t>
      </w:r>
      <w:r w:rsidRPr="007906F2">
        <w:rPr>
          <w:szCs w:val="22"/>
          <w:lang w:val="es-ES"/>
        </w:rPr>
        <w:t xml:space="preserve"> Terri Janke &amp; Company Pty Ltd, Sydney (Australia)</w:t>
      </w:r>
    </w:p>
    <w:p w:rsidR="00E3530C" w:rsidRPr="007906F2" w:rsidRDefault="00E3530C" w:rsidP="00D5302B">
      <w:pPr>
        <w:ind w:left="3402"/>
        <w:rPr>
          <w:szCs w:val="22"/>
          <w:lang w:val="es-ES"/>
        </w:rPr>
      </w:pPr>
    </w:p>
    <w:p w:rsidR="00E3530C" w:rsidRPr="007906F2" w:rsidRDefault="001D2F29" w:rsidP="00D5302B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 xml:space="preserve">Sr. Bertrand Mouillier, experto de alto nivel </w:t>
      </w:r>
      <w:r w:rsidR="00FF2CB5" w:rsidRPr="007906F2">
        <w:rPr>
          <w:szCs w:val="22"/>
          <w:lang w:val="es-ES"/>
        </w:rPr>
        <w:t>encargado de Asuntos Internacionales, Federación Internacional de Asociaciones de Productores Cinematográficos (FIAPF), Londres (Reino Unido</w:t>
      </w:r>
      <w:r w:rsidR="00E3530C" w:rsidRPr="007906F2">
        <w:rPr>
          <w:szCs w:val="22"/>
          <w:lang w:val="es-ES"/>
        </w:rPr>
        <w:t>)</w:t>
      </w:r>
    </w:p>
    <w:p w:rsidR="00AB0D60" w:rsidRPr="007906F2" w:rsidRDefault="00AB0D60" w:rsidP="00523A13">
      <w:pPr>
        <w:rPr>
          <w:szCs w:val="22"/>
          <w:lang w:val="es-ES"/>
        </w:rPr>
      </w:pPr>
    </w:p>
    <w:p w:rsidR="00AB0D60" w:rsidRPr="007906F2" w:rsidRDefault="00EE22F5" w:rsidP="00D5302B">
      <w:pPr>
        <w:ind w:left="3402" w:hanging="1417"/>
        <w:rPr>
          <w:szCs w:val="22"/>
          <w:lang w:val="es-ES"/>
        </w:rPr>
      </w:pPr>
      <w:r w:rsidRPr="007906F2">
        <w:rPr>
          <w:szCs w:val="22"/>
          <w:lang w:val="es-ES"/>
        </w:rPr>
        <w:t>R</w:t>
      </w:r>
      <w:r w:rsidR="004A04F9" w:rsidRPr="007906F2">
        <w:rPr>
          <w:szCs w:val="22"/>
          <w:lang w:val="es-ES"/>
        </w:rPr>
        <w:t>elator</w:t>
      </w:r>
      <w:r w:rsidRPr="007906F2">
        <w:rPr>
          <w:szCs w:val="22"/>
          <w:lang w:val="es-ES"/>
        </w:rPr>
        <w:t>:</w:t>
      </w:r>
      <w:r w:rsidR="00AB0D60" w:rsidRPr="007906F2">
        <w:rPr>
          <w:szCs w:val="22"/>
          <w:lang w:val="es-ES"/>
        </w:rPr>
        <w:tab/>
      </w:r>
      <w:r w:rsidR="00FF2CB5" w:rsidRPr="007906F2">
        <w:rPr>
          <w:szCs w:val="22"/>
          <w:lang w:val="es-ES"/>
        </w:rPr>
        <w:t xml:space="preserve">Sr. Ahmed Al-Shehhi, especialista en </w:t>
      </w:r>
      <w:r w:rsidR="00C90E3C" w:rsidRPr="007906F2">
        <w:rPr>
          <w:szCs w:val="22"/>
          <w:lang w:val="es-ES"/>
        </w:rPr>
        <w:t>O</w:t>
      </w:r>
      <w:r w:rsidR="00FF2CB5" w:rsidRPr="007906F2">
        <w:rPr>
          <w:szCs w:val="22"/>
          <w:lang w:val="es-ES"/>
        </w:rPr>
        <w:t xml:space="preserve">rganizaciones y </w:t>
      </w:r>
      <w:r w:rsidR="00C90E3C" w:rsidRPr="007906F2">
        <w:rPr>
          <w:szCs w:val="22"/>
          <w:lang w:val="es-ES"/>
        </w:rPr>
        <w:t>R</w:t>
      </w:r>
      <w:r w:rsidR="00FF2CB5" w:rsidRPr="007906F2">
        <w:rPr>
          <w:szCs w:val="22"/>
          <w:lang w:val="es-ES"/>
        </w:rPr>
        <w:t xml:space="preserve">elaciones </w:t>
      </w:r>
      <w:r w:rsidR="00C90E3C" w:rsidRPr="007906F2">
        <w:rPr>
          <w:szCs w:val="22"/>
          <w:lang w:val="es-ES"/>
        </w:rPr>
        <w:t>C</w:t>
      </w:r>
      <w:r w:rsidR="00FF2CB5" w:rsidRPr="007906F2">
        <w:rPr>
          <w:szCs w:val="22"/>
          <w:lang w:val="es-ES"/>
        </w:rPr>
        <w:t>ulturales, Ministerio de Patrimonio y Cultura, Mascate (Omán)</w:t>
      </w:r>
    </w:p>
    <w:p w:rsidR="00A75A05" w:rsidRPr="007906F2" w:rsidRDefault="00A75A05" w:rsidP="00D21C04">
      <w:pPr>
        <w:ind w:left="2880" w:hanging="2880"/>
        <w:rPr>
          <w:szCs w:val="22"/>
          <w:lang w:val="es-ES"/>
        </w:rPr>
      </w:pPr>
    </w:p>
    <w:p w:rsidR="00D21C04" w:rsidRPr="007906F2" w:rsidRDefault="004F5076" w:rsidP="00D5302B">
      <w:pPr>
        <w:ind w:left="1985"/>
        <w:rPr>
          <w:szCs w:val="22"/>
          <w:lang w:val="es-ES"/>
        </w:rPr>
      </w:pPr>
      <w:r w:rsidRPr="007906F2">
        <w:rPr>
          <w:szCs w:val="22"/>
          <w:lang w:val="es-ES"/>
        </w:rPr>
        <w:t>D</w:t>
      </w:r>
      <w:r w:rsidR="004A04F9" w:rsidRPr="007906F2">
        <w:rPr>
          <w:szCs w:val="22"/>
          <w:lang w:val="es-ES"/>
        </w:rPr>
        <w:t>ebate</w:t>
      </w:r>
    </w:p>
    <w:p w:rsidR="00E3530C" w:rsidRPr="007906F2" w:rsidRDefault="00E3530C" w:rsidP="006A62E7">
      <w:pPr>
        <w:rPr>
          <w:szCs w:val="22"/>
          <w:lang w:val="es-ES"/>
        </w:rPr>
      </w:pPr>
    </w:p>
    <w:p w:rsidR="00E3530C" w:rsidRPr="007906F2" w:rsidRDefault="00805428" w:rsidP="00805428">
      <w:pPr>
        <w:tabs>
          <w:tab w:val="left" w:pos="1985"/>
        </w:tabs>
        <w:rPr>
          <w:szCs w:val="22"/>
          <w:lang w:val="es-ES"/>
        </w:rPr>
      </w:pPr>
      <w:r w:rsidRPr="007906F2">
        <w:rPr>
          <w:szCs w:val="22"/>
          <w:lang w:val="es-ES"/>
        </w:rPr>
        <w:t>13:00 – 15:00</w:t>
      </w:r>
      <w:r w:rsidRPr="007906F2">
        <w:rPr>
          <w:szCs w:val="22"/>
          <w:lang w:val="es-ES"/>
        </w:rPr>
        <w:tab/>
        <w:t xml:space="preserve">Comida </w:t>
      </w:r>
      <w:r w:rsidR="008B7050" w:rsidRPr="007906F2">
        <w:rPr>
          <w:szCs w:val="22"/>
          <w:lang w:val="es-ES"/>
        </w:rPr>
        <w:t>del mediodía</w:t>
      </w:r>
    </w:p>
    <w:p w:rsidR="00645EC7" w:rsidRPr="00223404" w:rsidRDefault="00645EC7" w:rsidP="009B2911">
      <w:pPr>
        <w:ind w:left="2880" w:hanging="2880"/>
        <w:rPr>
          <w:szCs w:val="22"/>
          <w:lang w:val="es-ES"/>
        </w:rPr>
      </w:pPr>
    </w:p>
    <w:p w:rsidR="009B2911" w:rsidRPr="007906F2" w:rsidRDefault="00E3530C" w:rsidP="000B611A">
      <w:pPr>
        <w:ind w:left="1985" w:hanging="1985"/>
        <w:rPr>
          <w:b/>
          <w:szCs w:val="22"/>
          <w:lang w:val="es-ES"/>
        </w:rPr>
      </w:pPr>
      <w:r w:rsidRPr="007906F2">
        <w:rPr>
          <w:szCs w:val="22"/>
          <w:lang w:val="es-ES"/>
        </w:rPr>
        <w:t>15:00</w:t>
      </w:r>
      <w:r w:rsidR="00805428" w:rsidRPr="007906F2">
        <w:rPr>
          <w:szCs w:val="22"/>
          <w:lang w:val="es-ES"/>
        </w:rPr>
        <w:t xml:space="preserve"> – </w:t>
      </w:r>
      <w:r w:rsidRPr="007906F2">
        <w:rPr>
          <w:szCs w:val="22"/>
          <w:lang w:val="es-ES"/>
        </w:rPr>
        <w:t>17:30</w:t>
      </w:r>
      <w:r w:rsidR="00645EC7" w:rsidRPr="007906F2">
        <w:rPr>
          <w:b/>
          <w:szCs w:val="22"/>
          <w:lang w:val="es-ES"/>
        </w:rPr>
        <w:tab/>
      </w:r>
      <w:r w:rsidR="009B5A80" w:rsidRPr="007906F2">
        <w:rPr>
          <w:b/>
          <w:szCs w:val="22"/>
          <w:lang w:val="es-ES"/>
        </w:rPr>
        <w:t>Mesa redonda</w:t>
      </w:r>
      <w:r w:rsidR="000113D7" w:rsidRPr="007906F2">
        <w:rPr>
          <w:b/>
          <w:szCs w:val="22"/>
          <w:lang w:val="es-ES"/>
        </w:rPr>
        <w:t xml:space="preserve"> </w:t>
      </w:r>
      <w:r w:rsidRPr="007906F2">
        <w:rPr>
          <w:b/>
          <w:szCs w:val="22"/>
          <w:lang w:val="es-ES"/>
        </w:rPr>
        <w:t>2</w:t>
      </w:r>
      <w:r w:rsidR="001E374C" w:rsidRPr="007906F2">
        <w:rPr>
          <w:b/>
          <w:szCs w:val="22"/>
          <w:lang w:val="es-ES"/>
        </w:rPr>
        <w:t xml:space="preserve">:  </w:t>
      </w:r>
      <w:r w:rsidRPr="007906F2">
        <w:rPr>
          <w:b/>
          <w:szCs w:val="22"/>
          <w:lang w:val="es-ES"/>
        </w:rPr>
        <w:t>La protección de las expresiones culturales tradicionales:  experiencias prácticas, iniciativas y proyectos</w:t>
      </w:r>
    </w:p>
    <w:p w:rsidR="009B2911" w:rsidRPr="007906F2" w:rsidRDefault="009B2911" w:rsidP="009B2911">
      <w:pPr>
        <w:ind w:left="2880" w:hanging="2880"/>
        <w:rPr>
          <w:b/>
          <w:szCs w:val="22"/>
          <w:lang w:val="es-ES"/>
        </w:rPr>
      </w:pPr>
    </w:p>
    <w:p w:rsidR="009B2911" w:rsidRPr="007906F2" w:rsidRDefault="006C5194" w:rsidP="008B7050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Modera</w:t>
      </w:r>
      <w:r w:rsidR="000B611A" w:rsidRPr="007906F2">
        <w:rPr>
          <w:lang w:val="es-ES"/>
        </w:rPr>
        <w:t>d</w:t>
      </w:r>
      <w:r w:rsidRPr="007906F2">
        <w:rPr>
          <w:lang w:val="es-ES"/>
        </w:rPr>
        <w:t>or</w:t>
      </w:r>
      <w:r w:rsidR="00223404">
        <w:rPr>
          <w:szCs w:val="22"/>
          <w:lang w:val="es-ES"/>
        </w:rPr>
        <w:t>:</w:t>
      </w:r>
      <w:r w:rsidRPr="007906F2">
        <w:rPr>
          <w:szCs w:val="22"/>
          <w:lang w:val="es-ES"/>
        </w:rPr>
        <w:tab/>
      </w:r>
      <w:r w:rsidR="008B7050" w:rsidRPr="007906F2">
        <w:rPr>
          <w:szCs w:val="22"/>
          <w:lang w:val="es-ES"/>
        </w:rPr>
        <w:t>Sr. Pierre El Khoury, catedrático</w:t>
      </w:r>
      <w:r w:rsidR="00FF2CB5" w:rsidRPr="007906F2">
        <w:rPr>
          <w:szCs w:val="22"/>
          <w:lang w:val="es-ES"/>
        </w:rPr>
        <w:t xml:space="preserve"> de Derecho</w:t>
      </w:r>
      <w:r w:rsidR="00D71F20" w:rsidRPr="007906F2">
        <w:rPr>
          <w:szCs w:val="22"/>
          <w:lang w:val="es-ES"/>
        </w:rPr>
        <w:t>,</w:t>
      </w:r>
      <w:r w:rsidR="008B7050" w:rsidRPr="007906F2">
        <w:rPr>
          <w:szCs w:val="22"/>
          <w:lang w:val="es-ES"/>
        </w:rPr>
        <w:t xml:space="preserve"> </w:t>
      </w:r>
      <w:r w:rsidR="00327F7A" w:rsidRPr="007906F2">
        <w:rPr>
          <w:szCs w:val="22"/>
          <w:lang w:val="es-ES"/>
        </w:rPr>
        <w:t xml:space="preserve">Facultad de Derecho de la Universidad </w:t>
      </w:r>
      <w:r w:rsidR="008B7050" w:rsidRPr="007906F2">
        <w:rPr>
          <w:i/>
          <w:szCs w:val="22"/>
          <w:lang w:val="es-ES"/>
        </w:rPr>
        <w:t>La Sagesse</w:t>
      </w:r>
      <w:r w:rsidR="00FF2CB5" w:rsidRPr="007906F2">
        <w:rPr>
          <w:szCs w:val="22"/>
          <w:lang w:val="es-ES"/>
        </w:rPr>
        <w:t xml:space="preserve"> / abogado especialista en P.I. </w:t>
      </w:r>
      <w:r w:rsidR="008B7050" w:rsidRPr="007906F2">
        <w:rPr>
          <w:szCs w:val="22"/>
          <w:lang w:val="es-ES"/>
        </w:rPr>
        <w:t xml:space="preserve">Beirut (Líbano) </w:t>
      </w:r>
    </w:p>
    <w:p w:rsidR="00327F7A" w:rsidRPr="007906F2" w:rsidRDefault="00327F7A" w:rsidP="00223404">
      <w:pPr>
        <w:ind w:left="3402"/>
        <w:rPr>
          <w:lang w:val="es-ES"/>
        </w:rPr>
      </w:pPr>
    </w:p>
    <w:p w:rsidR="008B7050" w:rsidRPr="007906F2" w:rsidRDefault="004A04F9" w:rsidP="008B7050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Orador</w:t>
      </w:r>
      <w:r w:rsidR="000B611A" w:rsidRPr="007906F2">
        <w:rPr>
          <w:lang w:val="es-ES"/>
        </w:rPr>
        <w:t>e</w:t>
      </w:r>
      <w:r w:rsidR="00AD3655" w:rsidRPr="007906F2">
        <w:rPr>
          <w:lang w:val="es-ES"/>
        </w:rPr>
        <w:t>s</w:t>
      </w:r>
      <w:r w:rsidR="009B2911" w:rsidRPr="007906F2">
        <w:rPr>
          <w:szCs w:val="22"/>
          <w:lang w:val="es-ES"/>
        </w:rPr>
        <w:t>:</w:t>
      </w:r>
      <w:r w:rsidR="001F1EA3" w:rsidRPr="007906F2">
        <w:rPr>
          <w:szCs w:val="22"/>
          <w:lang w:val="es-ES"/>
        </w:rPr>
        <w:tab/>
      </w:r>
      <w:r w:rsidR="00E875C8">
        <w:rPr>
          <w:szCs w:val="22"/>
          <w:lang w:val="es-ES"/>
        </w:rPr>
        <w:t>Sr. Peter Kamau, consejero, Misión Permanente de la República de Kenya ante la Oficina de las Naciones Unidas en Ginebra (Suiza)</w:t>
      </w:r>
    </w:p>
    <w:p w:rsidR="008B7050" w:rsidRPr="007906F2" w:rsidRDefault="008B7050" w:rsidP="008B7050">
      <w:pPr>
        <w:ind w:left="3402"/>
        <w:rPr>
          <w:szCs w:val="22"/>
          <w:lang w:val="es-ES"/>
        </w:rPr>
      </w:pPr>
    </w:p>
    <w:p w:rsidR="00E875C8" w:rsidRDefault="00E875C8" w:rsidP="008B7050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Sra. Leena Marsio, coordinadora de Patrimonio Inmaterial, Consejo Nacional de Antigüedades, Helsinki (Finlandia)</w:t>
      </w:r>
    </w:p>
    <w:p w:rsidR="00E875C8" w:rsidRDefault="00E875C8" w:rsidP="008B7050">
      <w:pPr>
        <w:ind w:left="3402"/>
        <w:rPr>
          <w:szCs w:val="22"/>
          <w:lang w:val="es-ES"/>
        </w:rPr>
      </w:pPr>
    </w:p>
    <w:p w:rsidR="00E875C8" w:rsidRDefault="00E875C8" w:rsidP="008B7050">
      <w:pPr>
        <w:ind w:left="3402"/>
        <w:rPr>
          <w:szCs w:val="22"/>
          <w:lang w:val="es-ES"/>
        </w:rPr>
      </w:pPr>
      <w:r>
        <w:rPr>
          <w:szCs w:val="22"/>
          <w:lang w:val="es-ES"/>
        </w:rPr>
        <w:t>Sra. Cecilia Picache, jefa, Dependencia de Patrimonio Cultural Inmaterial, Comisión Nacional para el Arte y la Cultura, Manila (Filipinas)</w:t>
      </w:r>
    </w:p>
    <w:p w:rsidR="00E875C8" w:rsidRDefault="00E875C8" w:rsidP="008B7050">
      <w:pPr>
        <w:ind w:left="3402"/>
        <w:rPr>
          <w:szCs w:val="22"/>
          <w:lang w:val="es-ES"/>
        </w:rPr>
      </w:pPr>
    </w:p>
    <w:p w:rsidR="008B7050" w:rsidRPr="007906F2" w:rsidRDefault="00B62037" w:rsidP="008B7050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 xml:space="preserve">Sr. Ken Van Wey, especialista de programas, Consejo de Artes y Oficios </w:t>
      </w:r>
      <w:r w:rsidR="00C90E3C" w:rsidRPr="007906F2">
        <w:rPr>
          <w:szCs w:val="22"/>
          <w:lang w:val="es-ES"/>
        </w:rPr>
        <w:t>Indios</w:t>
      </w:r>
      <w:r w:rsidR="00951685" w:rsidRPr="007906F2">
        <w:rPr>
          <w:szCs w:val="22"/>
          <w:lang w:val="es-ES"/>
        </w:rPr>
        <w:t>, Departamento del Interior., Washington</w:t>
      </w:r>
      <w:bookmarkStart w:id="5" w:name="_GoBack"/>
      <w:bookmarkEnd w:id="5"/>
      <w:r w:rsidR="00951685" w:rsidRPr="007906F2">
        <w:rPr>
          <w:szCs w:val="22"/>
          <w:lang w:val="es-ES"/>
        </w:rPr>
        <w:t xml:space="preserve"> D.C. (Estados Unidos de América) (conexión de vídeo) </w:t>
      </w:r>
    </w:p>
    <w:p w:rsidR="00E875C8" w:rsidRDefault="00E875C8" w:rsidP="008B7050">
      <w:pPr>
        <w:ind w:left="3402"/>
        <w:rPr>
          <w:szCs w:val="22"/>
          <w:lang w:val="es-ES"/>
        </w:rPr>
      </w:pPr>
    </w:p>
    <w:p w:rsidR="008B7050" w:rsidRPr="007906F2" w:rsidRDefault="00706DE5" w:rsidP="008B7050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Dra. Jane Anderson, profesora adjunta de Estudios de Antropología y Museológicos, Universidad de Nueva York, Nueva York (Estados Unidos de América)</w:t>
      </w:r>
    </w:p>
    <w:p w:rsidR="008B7050" w:rsidRPr="007906F2" w:rsidRDefault="008B7050" w:rsidP="008B7050">
      <w:pPr>
        <w:ind w:left="3402"/>
        <w:rPr>
          <w:szCs w:val="22"/>
          <w:lang w:val="es-ES"/>
        </w:rPr>
      </w:pPr>
    </w:p>
    <w:p w:rsidR="006423F4" w:rsidRPr="007906F2" w:rsidRDefault="006423F4" w:rsidP="008B7050">
      <w:pPr>
        <w:ind w:left="3402" w:hanging="1417"/>
        <w:rPr>
          <w:szCs w:val="22"/>
          <w:lang w:val="es-ES"/>
        </w:rPr>
      </w:pPr>
      <w:r w:rsidRPr="007906F2">
        <w:rPr>
          <w:szCs w:val="22"/>
          <w:lang w:val="es-ES"/>
        </w:rPr>
        <w:t>Relator:</w:t>
      </w:r>
      <w:r w:rsidRPr="007906F2">
        <w:rPr>
          <w:szCs w:val="22"/>
          <w:lang w:val="es-ES"/>
        </w:rPr>
        <w:tab/>
      </w:r>
      <w:r w:rsidR="00E875C8" w:rsidRPr="00E875C8">
        <w:rPr>
          <w:szCs w:val="22"/>
          <w:lang w:val="es-ES"/>
        </w:rPr>
        <w:t>Dr. Sumit Seth, primer secretario, Misión Permanente de la India ante la Oficina de las Naciones Unidas en Ginebra (Suiza)</w:t>
      </w:r>
    </w:p>
    <w:p w:rsidR="006423F4" w:rsidRPr="007906F2" w:rsidRDefault="006423F4" w:rsidP="00223404">
      <w:pPr>
        <w:ind w:left="3402"/>
        <w:rPr>
          <w:lang w:val="es-ES"/>
        </w:rPr>
      </w:pPr>
    </w:p>
    <w:p w:rsidR="009B2911" w:rsidRPr="007906F2" w:rsidRDefault="007111EF" w:rsidP="000B611A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D</w:t>
      </w:r>
      <w:r w:rsidR="000B611A" w:rsidRPr="007906F2">
        <w:rPr>
          <w:lang w:val="es-ES"/>
        </w:rPr>
        <w:t>ebate</w:t>
      </w:r>
    </w:p>
    <w:p w:rsidR="00EE22F5" w:rsidRPr="007906F2" w:rsidRDefault="00EE22F5" w:rsidP="00522783">
      <w:pPr>
        <w:rPr>
          <w:szCs w:val="22"/>
          <w:lang w:val="es-ES"/>
        </w:rPr>
      </w:pPr>
    </w:p>
    <w:p w:rsidR="00494C27" w:rsidRPr="007906F2" w:rsidRDefault="00494C27" w:rsidP="000B611A">
      <w:pPr>
        <w:ind w:left="1985" w:hanging="1985"/>
        <w:rPr>
          <w:szCs w:val="22"/>
          <w:u w:val="single"/>
          <w:lang w:val="es-ES"/>
        </w:rPr>
      </w:pPr>
    </w:p>
    <w:p w:rsidR="008B7050" w:rsidRPr="007906F2" w:rsidRDefault="008B7050" w:rsidP="000B611A">
      <w:pPr>
        <w:ind w:left="1985" w:hanging="1985"/>
        <w:rPr>
          <w:szCs w:val="22"/>
          <w:lang w:val="es-ES"/>
        </w:rPr>
      </w:pPr>
      <w:r w:rsidRPr="007906F2">
        <w:rPr>
          <w:szCs w:val="22"/>
          <w:u w:val="single"/>
          <w:lang w:val="es-ES"/>
        </w:rPr>
        <w:t xml:space="preserve">Viernes 9 de junio de 2017 </w:t>
      </w:r>
    </w:p>
    <w:p w:rsidR="008B7050" w:rsidRPr="007906F2" w:rsidRDefault="008B7050" w:rsidP="000B611A">
      <w:pPr>
        <w:ind w:left="1985" w:hanging="1985"/>
        <w:rPr>
          <w:szCs w:val="22"/>
          <w:lang w:val="es-ES"/>
        </w:rPr>
      </w:pPr>
    </w:p>
    <w:p w:rsidR="00AF0F5E" w:rsidRPr="007906F2" w:rsidRDefault="008B7050" w:rsidP="00D4223F">
      <w:pPr>
        <w:ind w:left="1985" w:hanging="1985"/>
        <w:rPr>
          <w:b/>
          <w:szCs w:val="22"/>
          <w:lang w:val="es-ES"/>
        </w:rPr>
      </w:pPr>
      <w:r w:rsidRPr="007906F2">
        <w:rPr>
          <w:szCs w:val="22"/>
          <w:lang w:val="es-ES"/>
        </w:rPr>
        <w:t>10:00 – 12:30</w:t>
      </w:r>
      <w:r w:rsidR="00A33205" w:rsidRPr="007906F2">
        <w:rPr>
          <w:b/>
          <w:szCs w:val="22"/>
          <w:lang w:val="es-ES"/>
        </w:rPr>
        <w:tab/>
      </w:r>
      <w:r w:rsidR="00D4223F" w:rsidRPr="007906F2">
        <w:rPr>
          <w:b/>
          <w:szCs w:val="22"/>
          <w:lang w:val="es-ES"/>
        </w:rPr>
        <w:t>Mesa redonda</w:t>
      </w:r>
      <w:r w:rsidR="00A33205" w:rsidRPr="007906F2">
        <w:rPr>
          <w:b/>
          <w:szCs w:val="22"/>
          <w:lang w:val="es-ES"/>
        </w:rPr>
        <w:t xml:space="preserve"> </w:t>
      </w:r>
      <w:r w:rsidRPr="007906F2">
        <w:rPr>
          <w:b/>
          <w:szCs w:val="22"/>
          <w:lang w:val="es-ES"/>
        </w:rPr>
        <w:t>3</w:t>
      </w:r>
      <w:r w:rsidR="00AF0F5E" w:rsidRPr="007906F2">
        <w:rPr>
          <w:b/>
          <w:szCs w:val="22"/>
          <w:lang w:val="es-ES"/>
        </w:rPr>
        <w:t xml:space="preserve">:  </w:t>
      </w:r>
      <w:r w:rsidR="00FE60A2" w:rsidRPr="007906F2">
        <w:rPr>
          <w:b/>
          <w:szCs w:val="22"/>
          <w:lang w:val="es-ES"/>
        </w:rPr>
        <w:t>Cuestiones esenciales de política en materia de propiedad intelectual y expresiones culturales tradicionales: segunda sesión</w:t>
      </w:r>
    </w:p>
    <w:p w:rsidR="00D437AC" w:rsidRPr="007906F2" w:rsidRDefault="00D437AC" w:rsidP="00223404">
      <w:pPr>
        <w:ind w:left="1985"/>
        <w:rPr>
          <w:szCs w:val="22"/>
          <w:lang w:val="es-ES"/>
        </w:rPr>
      </w:pPr>
    </w:p>
    <w:p w:rsidR="00D437AC" w:rsidRPr="007906F2" w:rsidRDefault="00D437AC" w:rsidP="00D437AC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Moderador</w:t>
      </w:r>
      <w:r w:rsidR="00223404">
        <w:rPr>
          <w:szCs w:val="22"/>
          <w:lang w:val="es-ES"/>
        </w:rPr>
        <w:t>:</w:t>
      </w:r>
      <w:r w:rsidR="00223404">
        <w:rPr>
          <w:szCs w:val="22"/>
          <w:lang w:val="es-ES"/>
        </w:rPr>
        <w:tab/>
        <w:t>Sra. Terri Janke</w:t>
      </w:r>
    </w:p>
    <w:p w:rsidR="00327F7A" w:rsidRPr="007906F2" w:rsidRDefault="00327F7A" w:rsidP="00D437AC">
      <w:pPr>
        <w:ind w:left="3402" w:hanging="1417"/>
        <w:rPr>
          <w:lang w:val="es-ES"/>
        </w:rPr>
      </w:pPr>
    </w:p>
    <w:p w:rsidR="00D437AC" w:rsidRPr="007906F2" w:rsidRDefault="00D437AC" w:rsidP="00D437AC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Oradores</w:t>
      </w:r>
      <w:r w:rsidRPr="007906F2">
        <w:rPr>
          <w:szCs w:val="22"/>
          <w:lang w:val="es-ES"/>
        </w:rPr>
        <w:t>:</w:t>
      </w:r>
      <w:r w:rsidRPr="007906F2">
        <w:rPr>
          <w:szCs w:val="22"/>
          <w:lang w:val="es-ES"/>
        </w:rPr>
        <w:tab/>
      </w:r>
      <w:r w:rsidR="00706DE5" w:rsidRPr="007906F2">
        <w:rPr>
          <w:szCs w:val="22"/>
          <w:lang w:val="es-ES"/>
        </w:rPr>
        <w:t xml:space="preserve">Sra. </w:t>
      </w:r>
      <w:r w:rsidR="00E875C8">
        <w:rPr>
          <w:szCs w:val="22"/>
          <w:lang w:val="es-ES"/>
        </w:rPr>
        <w:t>Paola Moreno Latorre, asesora de propiedad intelectual, Departamento de Asuntos Económicos, Sociales y Medioambientales, Ministerio de Relaciones Exteriores, Bogotá (Colombia)</w:t>
      </w:r>
    </w:p>
    <w:p w:rsidR="00D437AC" w:rsidRPr="007906F2" w:rsidRDefault="00D437AC" w:rsidP="00D437AC">
      <w:pPr>
        <w:ind w:left="3402"/>
        <w:rPr>
          <w:szCs w:val="22"/>
          <w:lang w:val="es-ES"/>
        </w:rPr>
      </w:pPr>
    </w:p>
    <w:p w:rsidR="00D437AC" w:rsidRPr="007906F2" w:rsidRDefault="00706DE5" w:rsidP="00D437A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Sr. </w:t>
      </w:r>
      <w:r w:rsidR="00005A25" w:rsidRPr="007906F2">
        <w:rPr>
          <w:szCs w:val="22"/>
          <w:lang w:val="es-ES"/>
        </w:rPr>
        <w:t>Erry Wahyu Prasetyo, tercer secretario (cuest</w:t>
      </w:r>
      <w:r w:rsidR="00D71F20" w:rsidRPr="007906F2">
        <w:rPr>
          <w:szCs w:val="22"/>
          <w:lang w:val="es-ES"/>
        </w:rPr>
        <w:t>iones de la OMPI)</w:t>
      </w:r>
      <w:r w:rsidR="00005A25" w:rsidRPr="007906F2">
        <w:rPr>
          <w:szCs w:val="22"/>
          <w:lang w:val="es-ES"/>
        </w:rPr>
        <w:t xml:space="preserve"> Misión Permanente de la República de Indonesia ante la Oficina de las Naciones Unidas y demás organizaciones internacionales con sede en Ginebra (Suiza)</w:t>
      </w:r>
    </w:p>
    <w:p w:rsidR="00D437AC" w:rsidRPr="007906F2" w:rsidRDefault="00D437AC" w:rsidP="00D437AC">
      <w:pPr>
        <w:ind w:left="3402"/>
        <w:rPr>
          <w:szCs w:val="22"/>
          <w:lang w:val="es-ES"/>
        </w:rPr>
      </w:pPr>
    </w:p>
    <w:p w:rsidR="00D437AC" w:rsidRPr="007906F2" w:rsidRDefault="00005A25" w:rsidP="00D437A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lastRenderedPageBreak/>
        <w:t>Sr</w:t>
      </w:r>
      <w:r w:rsidR="003C2F76" w:rsidRPr="007906F2">
        <w:rPr>
          <w:szCs w:val="22"/>
          <w:lang w:val="es-ES"/>
        </w:rPr>
        <w:t>.</w:t>
      </w:r>
      <w:r w:rsidRPr="007906F2">
        <w:rPr>
          <w:szCs w:val="22"/>
          <w:lang w:val="es-ES"/>
        </w:rPr>
        <w:t> Amadou Tankoano, profesor de Derecho, Facultad de Derecho y Ciencias Políticas, Universidad Abdou Moumouni, Niamey (Nigeria</w:t>
      </w:r>
      <w:r w:rsidR="00D437AC" w:rsidRPr="007906F2">
        <w:rPr>
          <w:szCs w:val="22"/>
          <w:lang w:val="es-ES"/>
        </w:rPr>
        <w:t>)</w:t>
      </w:r>
    </w:p>
    <w:p w:rsidR="00005A25" w:rsidRPr="007906F2" w:rsidRDefault="00005A25" w:rsidP="00D437AC">
      <w:pPr>
        <w:ind w:left="3402"/>
        <w:rPr>
          <w:szCs w:val="22"/>
          <w:lang w:val="es-ES"/>
        </w:rPr>
      </w:pPr>
    </w:p>
    <w:p w:rsidR="00D437AC" w:rsidRPr="007906F2" w:rsidRDefault="00005A25" w:rsidP="00D437A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 xml:space="preserve">Sr. Preston Hardison, analista </w:t>
      </w:r>
      <w:r w:rsidR="00D71F20" w:rsidRPr="007906F2">
        <w:rPr>
          <w:szCs w:val="22"/>
          <w:lang w:val="es-ES"/>
        </w:rPr>
        <w:t>de políticas</w:t>
      </w:r>
      <w:r w:rsidRPr="007906F2">
        <w:rPr>
          <w:szCs w:val="22"/>
          <w:lang w:val="es-ES"/>
        </w:rPr>
        <w:t>, Tribus Tulalip, Tulalip, Washington</w:t>
      </w:r>
      <w:r w:rsidR="004F32B9" w:rsidRPr="007906F2">
        <w:rPr>
          <w:szCs w:val="22"/>
          <w:lang w:val="es-ES"/>
        </w:rPr>
        <w:t xml:space="preserve"> (Estados Unidos de América)</w:t>
      </w:r>
    </w:p>
    <w:p w:rsidR="00D437AC" w:rsidRPr="007906F2" w:rsidRDefault="00D437AC" w:rsidP="00D437AC">
      <w:pPr>
        <w:ind w:left="3402"/>
        <w:rPr>
          <w:szCs w:val="22"/>
          <w:lang w:val="es-ES"/>
        </w:rPr>
      </w:pPr>
    </w:p>
    <w:p w:rsidR="00D437AC" w:rsidRPr="007906F2" w:rsidRDefault="004F32B9" w:rsidP="00D437A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 xml:space="preserve">Sra. Marion Heathcote, </w:t>
      </w:r>
      <w:r w:rsidR="00AE10E0" w:rsidRPr="007906F2">
        <w:rPr>
          <w:szCs w:val="22"/>
          <w:lang w:val="es-ES"/>
        </w:rPr>
        <w:t>directora</w:t>
      </w:r>
      <w:r w:rsidRPr="007906F2">
        <w:rPr>
          <w:szCs w:val="22"/>
          <w:lang w:val="es-ES"/>
        </w:rPr>
        <w:t>, Davies Collison Cave Pty Ltd, Sydney (Australia)</w:t>
      </w:r>
    </w:p>
    <w:p w:rsidR="00D437AC" w:rsidRPr="007906F2" w:rsidRDefault="00D437AC" w:rsidP="00D437AC">
      <w:pPr>
        <w:ind w:left="3402" w:hanging="1417"/>
        <w:rPr>
          <w:szCs w:val="22"/>
          <w:lang w:val="es-ES"/>
        </w:rPr>
      </w:pPr>
    </w:p>
    <w:p w:rsidR="00D437AC" w:rsidRPr="007906F2" w:rsidRDefault="00D437AC" w:rsidP="00D437AC">
      <w:pPr>
        <w:ind w:left="3402" w:hanging="1417"/>
        <w:rPr>
          <w:szCs w:val="22"/>
          <w:lang w:val="es-ES"/>
        </w:rPr>
      </w:pPr>
      <w:r w:rsidRPr="007906F2">
        <w:rPr>
          <w:szCs w:val="22"/>
          <w:lang w:val="es-ES"/>
        </w:rPr>
        <w:t>Relator:</w:t>
      </w:r>
      <w:r w:rsidRPr="007906F2">
        <w:rPr>
          <w:szCs w:val="22"/>
          <w:lang w:val="es-ES"/>
        </w:rPr>
        <w:tab/>
      </w:r>
      <w:r w:rsidR="003C2F76" w:rsidRPr="007906F2">
        <w:rPr>
          <w:szCs w:val="22"/>
          <w:lang w:val="es-ES"/>
        </w:rPr>
        <w:t>Sra.</w:t>
      </w:r>
      <w:r w:rsidR="004F32B9" w:rsidRPr="007906F2">
        <w:rPr>
          <w:szCs w:val="22"/>
          <w:lang w:val="es-ES"/>
        </w:rPr>
        <w:t xml:space="preserve"> Bernadette Butler, ministra-consejera, Misión Permanente del </w:t>
      </w:r>
      <w:r w:rsidR="004F32B9" w:rsidRPr="007906F2">
        <w:rPr>
          <w:i/>
          <w:szCs w:val="22"/>
          <w:lang w:val="es-ES"/>
        </w:rPr>
        <w:t>Commonwealth</w:t>
      </w:r>
      <w:r w:rsidR="004F32B9" w:rsidRPr="007906F2">
        <w:rPr>
          <w:szCs w:val="22"/>
          <w:lang w:val="es-ES"/>
        </w:rPr>
        <w:t xml:space="preserve"> de las Bahamas ante la Oficina de las Naciones Unidas y demás organizaciones internacionales con sede en Ginebra (Suiza)</w:t>
      </w:r>
    </w:p>
    <w:p w:rsidR="00D437AC" w:rsidRPr="007906F2" w:rsidRDefault="00D437AC" w:rsidP="00D437AC">
      <w:pPr>
        <w:ind w:left="3402" w:hanging="1417"/>
        <w:rPr>
          <w:lang w:val="es-ES"/>
        </w:rPr>
      </w:pPr>
    </w:p>
    <w:p w:rsidR="00D437AC" w:rsidRPr="007906F2" w:rsidRDefault="00D437AC" w:rsidP="00D437AC">
      <w:pPr>
        <w:ind w:left="3402" w:hanging="1417"/>
        <w:rPr>
          <w:lang w:val="es-ES"/>
        </w:rPr>
      </w:pPr>
      <w:r w:rsidRPr="007906F2">
        <w:rPr>
          <w:lang w:val="es-ES"/>
        </w:rPr>
        <w:t>Debate</w:t>
      </w:r>
    </w:p>
    <w:p w:rsidR="00805428" w:rsidRPr="007906F2" w:rsidRDefault="00805428" w:rsidP="00D437AC">
      <w:pPr>
        <w:ind w:left="3402" w:hanging="1417"/>
        <w:rPr>
          <w:szCs w:val="22"/>
          <w:lang w:val="es-ES"/>
        </w:rPr>
      </w:pPr>
    </w:p>
    <w:p w:rsidR="009461AE" w:rsidRPr="007906F2" w:rsidRDefault="00805428" w:rsidP="003627B0">
      <w:pPr>
        <w:tabs>
          <w:tab w:val="left" w:pos="1985"/>
        </w:tabs>
        <w:rPr>
          <w:szCs w:val="22"/>
          <w:lang w:val="es-ES"/>
        </w:rPr>
      </w:pPr>
      <w:r w:rsidRPr="007906F2">
        <w:rPr>
          <w:szCs w:val="22"/>
          <w:lang w:val="es-ES"/>
        </w:rPr>
        <w:t>12:30 – 15:00</w:t>
      </w:r>
      <w:r w:rsidRPr="007906F2">
        <w:rPr>
          <w:szCs w:val="22"/>
          <w:lang w:val="es-ES"/>
        </w:rPr>
        <w:tab/>
      </w:r>
      <w:r w:rsidR="0084103C" w:rsidRPr="007906F2">
        <w:rPr>
          <w:szCs w:val="22"/>
          <w:lang w:val="es-ES"/>
        </w:rPr>
        <w:t>Comida del mediodía</w:t>
      </w:r>
    </w:p>
    <w:p w:rsidR="0084103C" w:rsidRPr="007906F2" w:rsidRDefault="0084103C" w:rsidP="003627B0">
      <w:pPr>
        <w:rPr>
          <w:szCs w:val="22"/>
          <w:lang w:val="es-ES"/>
        </w:rPr>
      </w:pPr>
    </w:p>
    <w:p w:rsidR="0084103C" w:rsidRPr="007906F2" w:rsidRDefault="0084103C" w:rsidP="0084103C">
      <w:pPr>
        <w:ind w:left="1985" w:hanging="1985"/>
        <w:rPr>
          <w:b/>
          <w:szCs w:val="22"/>
          <w:lang w:val="es-ES"/>
        </w:rPr>
      </w:pPr>
      <w:r w:rsidRPr="007906F2">
        <w:rPr>
          <w:szCs w:val="22"/>
          <w:lang w:val="es-ES"/>
        </w:rPr>
        <w:t>15:00</w:t>
      </w:r>
      <w:r w:rsidR="004B516E" w:rsidRPr="007906F2">
        <w:rPr>
          <w:szCs w:val="22"/>
          <w:lang w:val="es-ES"/>
        </w:rPr>
        <w:t xml:space="preserve"> – </w:t>
      </w:r>
      <w:r w:rsidR="00D4223F" w:rsidRPr="007906F2">
        <w:rPr>
          <w:szCs w:val="22"/>
          <w:lang w:val="es-ES"/>
        </w:rPr>
        <w:t>1</w:t>
      </w:r>
      <w:r w:rsidRPr="007906F2">
        <w:rPr>
          <w:szCs w:val="22"/>
          <w:lang w:val="es-ES"/>
        </w:rPr>
        <w:t>7</w:t>
      </w:r>
      <w:r w:rsidR="00D4223F" w:rsidRPr="007906F2">
        <w:rPr>
          <w:szCs w:val="22"/>
          <w:lang w:val="es-ES"/>
        </w:rPr>
        <w:t>:</w:t>
      </w:r>
      <w:r w:rsidR="005B6CF5" w:rsidRPr="007906F2">
        <w:rPr>
          <w:szCs w:val="22"/>
          <w:lang w:val="es-ES"/>
        </w:rPr>
        <w:t>0</w:t>
      </w:r>
      <w:r w:rsidR="0017351A" w:rsidRPr="007906F2">
        <w:rPr>
          <w:szCs w:val="22"/>
          <w:lang w:val="es-ES"/>
        </w:rPr>
        <w:t>0</w:t>
      </w:r>
      <w:r w:rsidR="00F66946" w:rsidRPr="007906F2">
        <w:rPr>
          <w:szCs w:val="22"/>
          <w:lang w:val="es-ES"/>
        </w:rPr>
        <w:tab/>
      </w:r>
      <w:r w:rsidRPr="007906F2">
        <w:rPr>
          <w:b/>
          <w:szCs w:val="22"/>
          <w:lang w:val="es-ES"/>
        </w:rPr>
        <w:t>Mesa redonda 4:  Evolución normativa internacional en el ámbito de la propiedad intelectual:  ¿qué lecciones se han aprendido para negociar un instrumento internacional sobre expresiones culturales tradicionales?</w:t>
      </w:r>
    </w:p>
    <w:p w:rsidR="0084103C" w:rsidRPr="007906F2" w:rsidRDefault="0084103C" w:rsidP="0084103C">
      <w:pPr>
        <w:ind w:left="1985" w:hanging="1985"/>
        <w:rPr>
          <w:szCs w:val="22"/>
          <w:lang w:val="es-ES"/>
        </w:rPr>
      </w:pPr>
    </w:p>
    <w:p w:rsidR="0084103C" w:rsidRPr="007906F2" w:rsidRDefault="0084103C" w:rsidP="0084103C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Moderador</w:t>
      </w:r>
      <w:r w:rsidR="00223404">
        <w:rPr>
          <w:szCs w:val="22"/>
          <w:lang w:val="es-ES"/>
        </w:rPr>
        <w:t>:</w:t>
      </w:r>
      <w:r w:rsidRPr="007906F2">
        <w:rPr>
          <w:szCs w:val="22"/>
          <w:lang w:val="es-ES"/>
        </w:rPr>
        <w:tab/>
        <w:t xml:space="preserve">Sr. Pedro Roffe, </w:t>
      </w:r>
      <w:r w:rsidR="00C07F3D" w:rsidRPr="007906F2">
        <w:rPr>
          <w:szCs w:val="22"/>
          <w:lang w:val="es-ES"/>
        </w:rPr>
        <w:t>i</w:t>
      </w:r>
      <w:r w:rsidR="00AE10E0" w:rsidRPr="007906F2">
        <w:rPr>
          <w:szCs w:val="22"/>
          <w:lang w:val="es-ES"/>
        </w:rPr>
        <w:t xml:space="preserve">nvestigador </w:t>
      </w:r>
      <w:r w:rsidR="00C07F3D" w:rsidRPr="007906F2">
        <w:rPr>
          <w:szCs w:val="22"/>
          <w:lang w:val="es-ES"/>
        </w:rPr>
        <w:t>p</w:t>
      </w:r>
      <w:r w:rsidR="00AE10E0" w:rsidRPr="007906F2">
        <w:rPr>
          <w:szCs w:val="22"/>
          <w:lang w:val="es-ES"/>
        </w:rPr>
        <w:t xml:space="preserve">rincipal, </w:t>
      </w:r>
      <w:r w:rsidRPr="007906F2">
        <w:rPr>
          <w:szCs w:val="22"/>
          <w:lang w:val="es-ES"/>
        </w:rPr>
        <w:t>Centro Internacional para el Comercio y el Desarrollo Sostenible (CICDS), Ginebra (Suiza)</w:t>
      </w:r>
    </w:p>
    <w:p w:rsidR="0084103C" w:rsidRPr="007906F2" w:rsidRDefault="0084103C" w:rsidP="0084103C">
      <w:pPr>
        <w:ind w:left="3402" w:hanging="1417"/>
        <w:rPr>
          <w:szCs w:val="22"/>
          <w:lang w:val="es-ES"/>
        </w:rPr>
      </w:pPr>
    </w:p>
    <w:p w:rsidR="0084103C" w:rsidRPr="007906F2" w:rsidRDefault="0084103C" w:rsidP="0084103C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Oradores</w:t>
      </w:r>
      <w:r w:rsidRPr="007906F2">
        <w:rPr>
          <w:szCs w:val="22"/>
          <w:lang w:val="es-ES"/>
        </w:rPr>
        <w:t>:</w:t>
      </w:r>
      <w:r w:rsidRPr="007906F2">
        <w:rPr>
          <w:szCs w:val="22"/>
          <w:lang w:val="es-ES"/>
        </w:rPr>
        <w:tab/>
      </w:r>
      <w:r w:rsidR="004F32B9" w:rsidRPr="007906F2">
        <w:rPr>
          <w:szCs w:val="22"/>
          <w:lang w:val="es-ES"/>
        </w:rPr>
        <w:t>Sr.</w:t>
      </w:r>
      <w:r w:rsidR="004F32B9" w:rsidRPr="007906F2">
        <w:rPr>
          <w:lang w:val="es-ES"/>
        </w:rPr>
        <w:t> Marco D’Alessandro, asesor de políticas, División de Asuntos Jurídicos e Internacionales, Instituto Federal Suizo de Propiedad Intelectual, Berna (Suiza)</w:t>
      </w:r>
    </w:p>
    <w:p w:rsidR="0084103C" w:rsidRPr="007906F2" w:rsidRDefault="0084103C" w:rsidP="0084103C">
      <w:pPr>
        <w:ind w:left="3402"/>
        <w:rPr>
          <w:szCs w:val="22"/>
          <w:lang w:val="es-ES"/>
        </w:rPr>
      </w:pPr>
    </w:p>
    <w:p w:rsidR="0084103C" w:rsidRPr="007906F2" w:rsidRDefault="004F32B9" w:rsidP="0084103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 xml:space="preserve">Sra. Ruth </w:t>
      </w:r>
      <w:r w:rsidR="00AF3391">
        <w:rPr>
          <w:szCs w:val="22"/>
          <w:lang w:val="es-ES"/>
        </w:rPr>
        <w:t>Okediji</w:t>
      </w:r>
    </w:p>
    <w:p w:rsidR="0084103C" w:rsidRPr="007906F2" w:rsidRDefault="0084103C" w:rsidP="0084103C">
      <w:pPr>
        <w:ind w:left="3402"/>
        <w:rPr>
          <w:szCs w:val="22"/>
          <w:lang w:val="es-ES"/>
        </w:rPr>
      </w:pPr>
    </w:p>
    <w:p w:rsidR="0084103C" w:rsidRPr="007906F2" w:rsidRDefault="007F4D6B" w:rsidP="0084103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Sr. Daniel R. Pinto</w:t>
      </w:r>
      <w:r w:rsidR="00431719" w:rsidRPr="007906F2">
        <w:rPr>
          <w:szCs w:val="22"/>
          <w:lang w:val="es-ES"/>
        </w:rPr>
        <w:t>, consejero, jefe de la División de Propiedad Intelectual, Ministerio de Relaciones Exteriores, Brasilia (Brasil)</w:t>
      </w:r>
    </w:p>
    <w:p w:rsidR="0084103C" w:rsidRPr="007906F2" w:rsidRDefault="0084103C" w:rsidP="0084103C">
      <w:pPr>
        <w:ind w:left="3402"/>
        <w:rPr>
          <w:szCs w:val="22"/>
          <w:lang w:val="es-ES"/>
        </w:rPr>
      </w:pPr>
    </w:p>
    <w:p w:rsidR="0084103C" w:rsidRPr="007906F2" w:rsidRDefault="007F4D6B" w:rsidP="0084103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Sra. Aroha Te Pareake Mead</w:t>
      </w:r>
      <w:r w:rsidR="00431719" w:rsidRPr="007906F2">
        <w:rPr>
          <w:szCs w:val="22"/>
          <w:lang w:val="es-ES"/>
        </w:rPr>
        <w:t>, miembro de las tribus Ngati Awa y Ngati Porou, Wellington (Nueva Zelandia)</w:t>
      </w:r>
      <w:r w:rsidR="00620559">
        <w:rPr>
          <w:szCs w:val="22"/>
          <w:lang w:val="es-ES"/>
        </w:rPr>
        <w:t xml:space="preserve"> </w:t>
      </w:r>
    </w:p>
    <w:p w:rsidR="0084103C" w:rsidRPr="007906F2" w:rsidRDefault="0084103C" w:rsidP="0084103C">
      <w:pPr>
        <w:ind w:left="3402"/>
        <w:rPr>
          <w:szCs w:val="22"/>
          <w:lang w:val="es-ES"/>
        </w:rPr>
      </w:pPr>
    </w:p>
    <w:p w:rsidR="0084103C" w:rsidRPr="007906F2" w:rsidRDefault="007F4D6B" w:rsidP="0084103C">
      <w:pPr>
        <w:ind w:left="3402"/>
        <w:rPr>
          <w:szCs w:val="22"/>
          <w:lang w:val="es-ES"/>
        </w:rPr>
      </w:pPr>
      <w:r w:rsidRPr="007906F2">
        <w:rPr>
          <w:szCs w:val="22"/>
          <w:lang w:val="es-ES"/>
        </w:rPr>
        <w:t>Sr. Rieks Smeets</w:t>
      </w:r>
      <w:r w:rsidR="00431719" w:rsidRPr="007906F2">
        <w:rPr>
          <w:szCs w:val="22"/>
          <w:lang w:val="es-ES"/>
        </w:rPr>
        <w:t xml:space="preserve">, consultor de Patrimonio Inmaterial, ex </w:t>
      </w:r>
      <w:r w:rsidR="00D71F20" w:rsidRPr="007906F2">
        <w:rPr>
          <w:szCs w:val="22"/>
          <w:lang w:val="es-ES"/>
        </w:rPr>
        <w:t>s</w:t>
      </w:r>
      <w:r w:rsidR="00431719" w:rsidRPr="007906F2">
        <w:rPr>
          <w:szCs w:val="22"/>
          <w:lang w:val="es-ES"/>
        </w:rPr>
        <w:t>ecretario de la Convención de Patrimonio Cultural de la Unesco</w:t>
      </w:r>
      <w:r w:rsidR="008E621C" w:rsidRPr="007906F2">
        <w:rPr>
          <w:szCs w:val="22"/>
          <w:lang w:val="es-ES"/>
        </w:rPr>
        <w:t>, Leiden (Países Bajos)</w:t>
      </w:r>
    </w:p>
    <w:p w:rsidR="0084103C" w:rsidRPr="007906F2" w:rsidRDefault="0084103C" w:rsidP="0084103C">
      <w:pPr>
        <w:ind w:left="3402" w:hanging="1417"/>
        <w:rPr>
          <w:szCs w:val="22"/>
          <w:lang w:val="es-ES"/>
        </w:rPr>
      </w:pPr>
    </w:p>
    <w:p w:rsidR="0084103C" w:rsidRPr="007906F2" w:rsidRDefault="0084103C" w:rsidP="0084103C">
      <w:pPr>
        <w:ind w:left="3402" w:hanging="1417"/>
        <w:rPr>
          <w:szCs w:val="22"/>
          <w:lang w:val="es-ES"/>
        </w:rPr>
      </w:pPr>
      <w:r w:rsidRPr="007906F2">
        <w:rPr>
          <w:szCs w:val="22"/>
          <w:lang w:val="es-ES"/>
        </w:rPr>
        <w:t>Relator:</w:t>
      </w:r>
      <w:r w:rsidRPr="007906F2">
        <w:rPr>
          <w:szCs w:val="22"/>
          <w:lang w:val="es-ES"/>
        </w:rPr>
        <w:tab/>
      </w:r>
      <w:r w:rsidR="00E875C8" w:rsidRPr="00E875C8">
        <w:rPr>
          <w:szCs w:val="22"/>
          <w:lang w:val="es-ES"/>
        </w:rPr>
        <w:t>Sra. Liene Grike, asesora, Asuntos Económicos y de Propiedad Intelectual, Misión Permanente de la República de Letonia ante la Oficina de las Naciones Unidas y demás organizaciones internacionales con sede en Ginebra (Suiza)</w:t>
      </w:r>
    </w:p>
    <w:p w:rsidR="0084103C" w:rsidRPr="007906F2" w:rsidRDefault="0084103C" w:rsidP="0084103C">
      <w:pPr>
        <w:ind w:left="3402" w:hanging="1417"/>
        <w:rPr>
          <w:lang w:val="es-ES"/>
        </w:rPr>
      </w:pPr>
    </w:p>
    <w:p w:rsidR="0084103C" w:rsidRPr="007906F2" w:rsidRDefault="0084103C" w:rsidP="0084103C">
      <w:pPr>
        <w:ind w:left="3402" w:hanging="1417"/>
        <w:rPr>
          <w:szCs w:val="22"/>
          <w:lang w:val="es-ES"/>
        </w:rPr>
      </w:pPr>
      <w:r w:rsidRPr="007906F2">
        <w:rPr>
          <w:lang w:val="es-ES"/>
        </w:rPr>
        <w:t>Debate</w:t>
      </w:r>
    </w:p>
    <w:p w:rsidR="0084103C" w:rsidRPr="007906F2" w:rsidRDefault="0084103C" w:rsidP="0084103C">
      <w:pPr>
        <w:rPr>
          <w:szCs w:val="22"/>
          <w:lang w:val="es-ES"/>
        </w:rPr>
      </w:pPr>
    </w:p>
    <w:p w:rsidR="00361597" w:rsidRPr="007906F2" w:rsidRDefault="00805428" w:rsidP="00AF3391">
      <w:pPr>
        <w:rPr>
          <w:b/>
          <w:szCs w:val="22"/>
          <w:lang w:val="es-ES"/>
        </w:rPr>
      </w:pPr>
      <w:r w:rsidRPr="007906F2">
        <w:rPr>
          <w:szCs w:val="22"/>
          <w:lang w:val="es-ES"/>
        </w:rPr>
        <w:t>17:00 –</w:t>
      </w:r>
      <w:r w:rsidR="0084103C" w:rsidRPr="007906F2">
        <w:rPr>
          <w:szCs w:val="22"/>
          <w:lang w:val="es-ES"/>
        </w:rPr>
        <w:t xml:space="preserve"> 17:30</w:t>
      </w:r>
      <w:r w:rsidR="0084103C" w:rsidRPr="007906F2">
        <w:rPr>
          <w:szCs w:val="22"/>
          <w:lang w:val="es-ES"/>
        </w:rPr>
        <w:tab/>
      </w:r>
      <w:r w:rsidR="0084103C" w:rsidRPr="007906F2">
        <w:rPr>
          <w:b/>
          <w:szCs w:val="22"/>
          <w:lang w:val="es-ES"/>
        </w:rPr>
        <w:t>Discurso de clausura:  R</w:t>
      </w:r>
      <w:r w:rsidR="0006503D" w:rsidRPr="007906F2">
        <w:rPr>
          <w:b/>
          <w:szCs w:val="22"/>
          <w:lang w:val="es-ES"/>
        </w:rPr>
        <w:t>e</w:t>
      </w:r>
      <w:r w:rsidR="0084103C" w:rsidRPr="007906F2">
        <w:rPr>
          <w:b/>
          <w:szCs w:val="22"/>
          <w:lang w:val="es-ES"/>
        </w:rPr>
        <w:t xml:space="preserve">flexiones sobre el </w:t>
      </w:r>
      <w:r w:rsidR="00050995" w:rsidRPr="007906F2">
        <w:rPr>
          <w:b/>
          <w:szCs w:val="22"/>
          <w:lang w:val="es-ES"/>
        </w:rPr>
        <w:t>camino a seguir</w:t>
      </w:r>
    </w:p>
    <w:p w:rsidR="00A14BF9" w:rsidRPr="007906F2" w:rsidRDefault="00A14BF9" w:rsidP="003627B0">
      <w:pPr>
        <w:rPr>
          <w:szCs w:val="22"/>
          <w:lang w:val="es-ES"/>
        </w:rPr>
      </w:pPr>
    </w:p>
    <w:p w:rsidR="00050995" w:rsidRPr="007906F2" w:rsidRDefault="00805428" w:rsidP="003627B0">
      <w:pPr>
        <w:tabs>
          <w:tab w:val="left" w:pos="1985"/>
          <w:tab w:val="left" w:pos="3402"/>
        </w:tabs>
        <w:ind w:left="3402" w:hanging="3402"/>
        <w:rPr>
          <w:szCs w:val="22"/>
          <w:lang w:val="es-ES"/>
        </w:rPr>
      </w:pPr>
      <w:r w:rsidRPr="007906F2">
        <w:rPr>
          <w:szCs w:val="22"/>
          <w:lang w:val="es-ES"/>
        </w:rPr>
        <w:tab/>
        <w:t>Orador:</w:t>
      </w:r>
      <w:r w:rsidRPr="007906F2">
        <w:rPr>
          <w:szCs w:val="22"/>
          <w:lang w:val="es-ES"/>
        </w:rPr>
        <w:tab/>
      </w:r>
      <w:r w:rsidR="00050995" w:rsidRPr="007906F2">
        <w:rPr>
          <w:szCs w:val="22"/>
          <w:lang w:val="es-ES"/>
        </w:rPr>
        <w:t>Sr. Philipp Richard O.</w:t>
      </w:r>
      <w:r w:rsidR="007906F2">
        <w:rPr>
          <w:szCs w:val="22"/>
          <w:lang w:val="es-ES"/>
        </w:rPr>
        <w:t xml:space="preserve"> </w:t>
      </w:r>
      <w:r w:rsidR="00050995" w:rsidRPr="007906F2">
        <w:rPr>
          <w:szCs w:val="22"/>
          <w:lang w:val="es-ES"/>
        </w:rPr>
        <w:t>Owade, embajador y asesor jurídico, EBS, Nairobi (Kenya)</w:t>
      </w:r>
    </w:p>
    <w:p w:rsidR="007906F2" w:rsidRDefault="007906F2">
      <w:pPr>
        <w:rPr>
          <w:szCs w:val="22"/>
          <w:lang w:val="es-ES"/>
        </w:rPr>
      </w:pPr>
    </w:p>
    <w:p w:rsidR="00050995" w:rsidRPr="007906F2" w:rsidRDefault="00050995" w:rsidP="003627B0">
      <w:pPr>
        <w:rPr>
          <w:szCs w:val="22"/>
          <w:lang w:val="es-ES"/>
        </w:rPr>
      </w:pPr>
    </w:p>
    <w:p w:rsidR="00FD7D95" w:rsidRPr="007906F2" w:rsidRDefault="00805428" w:rsidP="003627B0">
      <w:pPr>
        <w:tabs>
          <w:tab w:val="left" w:pos="1985"/>
        </w:tabs>
        <w:rPr>
          <w:b/>
          <w:i/>
          <w:szCs w:val="22"/>
          <w:lang w:val="es-ES"/>
        </w:rPr>
      </w:pPr>
      <w:r w:rsidRPr="007906F2">
        <w:rPr>
          <w:szCs w:val="22"/>
          <w:lang w:val="es-ES"/>
        </w:rPr>
        <w:t>17:30 – 18:00</w:t>
      </w:r>
      <w:r w:rsidRPr="007906F2">
        <w:rPr>
          <w:szCs w:val="22"/>
          <w:lang w:val="es-ES"/>
        </w:rPr>
        <w:tab/>
      </w:r>
      <w:r w:rsidR="00050995" w:rsidRPr="007906F2">
        <w:rPr>
          <w:b/>
          <w:szCs w:val="22"/>
          <w:lang w:val="es-ES"/>
        </w:rPr>
        <w:t>Observaciones finales</w:t>
      </w:r>
    </w:p>
    <w:p w:rsidR="00050995" w:rsidRPr="007906F2" w:rsidRDefault="00050995" w:rsidP="003627B0">
      <w:pPr>
        <w:rPr>
          <w:szCs w:val="22"/>
          <w:lang w:val="es-ES"/>
        </w:rPr>
      </w:pPr>
    </w:p>
    <w:p w:rsidR="00050995" w:rsidRPr="007906F2" w:rsidRDefault="00805428" w:rsidP="003627B0">
      <w:pPr>
        <w:tabs>
          <w:tab w:val="left" w:pos="1985"/>
        </w:tabs>
        <w:ind w:left="1985" w:hanging="1985"/>
        <w:rPr>
          <w:szCs w:val="22"/>
          <w:lang w:val="es-ES"/>
        </w:rPr>
      </w:pPr>
      <w:r w:rsidRPr="007906F2">
        <w:rPr>
          <w:b/>
          <w:i/>
          <w:szCs w:val="22"/>
          <w:lang w:val="es-ES"/>
        </w:rPr>
        <w:tab/>
      </w:r>
      <w:r w:rsidR="00050995" w:rsidRPr="007906F2">
        <w:rPr>
          <w:szCs w:val="22"/>
          <w:lang w:val="es-ES"/>
        </w:rPr>
        <w:t>Sr. Minelik Alemu Getahun,</w:t>
      </w:r>
      <w:r w:rsidR="00327F7A" w:rsidRPr="007906F2">
        <w:rPr>
          <w:szCs w:val="22"/>
          <w:lang w:val="es-ES"/>
        </w:rPr>
        <w:t xml:space="preserve"> </w:t>
      </w:r>
      <w:r w:rsidR="00050995" w:rsidRPr="007906F2">
        <w:rPr>
          <w:szCs w:val="22"/>
          <w:lang w:val="es-ES"/>
        </w:rPr>
        <w:t>subdi</w:t>
      </w:r>
      <w:r w:rsidR="00327F7A" w:rsidRPr="007906F2">
        <w:rPr>
          <w:szCs w:val="22"/>
          <w:lang w:val="es-ES"/>
        </w:rPr>
        <w:t>rector</w:t>
      </w:r>
      <w:r w:rsidR="00050995" w:rsidRPr="007906F2">
        <w:rPr>
          <w:szCs w:val="22"/>
          <w:lang w:val="es-ES"/>
        </w:rPr>
        <w:t xml:space="preserve"> general, Sector de Cuestiones Mundiales, OMPI</w:t>
      </w:r>
    </w:p>
    <w:p w:rsidR="008A0BB0" w:rsidRPr="007906F2" w:rsidRDefault="008A0BB0" w:rsidP="008E4218">
      <w:pPr>
        <w:rPr>
          <w:szCs w:val="22"/>
          <w:lang w:val="es-ES"/>
        </w:rPr>
      </w:pPr>
    </w:p>
    <w:p w:rsidR="00FE68B1" w:rsidRPr="007906F2" w:rsidRDefault="00FE68B1" w:rsidP="008E4218">
      <w:pPr>
        <w:rPr>
          <w:szCs w:val="22"/>
          <w:lang w:val="es-ES"/>
        </w:rPr>
      </w:pPr>
    </w:p>
    <w:p w:rsidR="00327F7A" w:rsidRPr="007906F2" w:rsidRDefault="00361597" w:rsidP="00F77498">
      <w:pPr>
        <w:ind w:left="5610"/>
        <w:rPr>
          <w:lang w:val="es-ES"/>
        </w:rPr>
      </w:pPr>
      <w:r w:rsidRPr="007906F2">
        <w:rPr>
          <w:lang w:val="es-ES"/>
        </w:rPr>
        <w:t>[</w:t>
      </w:r>
      <w:r w:rsidR="00D4223F" w:rsidRPr="007906F2">
        <w:rPr>
          <w:lang w:val="es-ES"/>
        </w:rPr>
        <w:t>Fin del</w:t>
      </w:r>
      <w:r w:rsidRPr="007906F2">
        <w:rPr>
          <w:lang w:val="es-ES"/>
        </w:rPr>
        <w:t xml:space="preserve"> document</w:t>
      </w:r>
      <w:r w:rsidR="00D4223F" w:rsidRPr="007906F2">
        <w:rPr>
          <w:lang w:val="es-ES"/>
        </w:rPr>
        <w:t>o</w:t>
      </w:r>
      <w:r w:rsidRPr="007906F2">
        <w:rPr>
          <w:lang w:val="es-ES"/>
        </w:rPr>
        <w:t>]</w:t>
      </w:r>
    </w:p>
    <w:sectPr w:rsidR="00327F7A" w:rsidRPr="007906F2" w:rsidSect="00AC0E54">
      <w:headerReference w:type="default" r:id="rId11"/>
      <w:pgSz w:w="11907" w:h="16840" w:code="9"/>
      <w:pgMar w:top="567" w:right="851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01" w:rsidRDefault="00C34F01">
      <w:r>
        <w:separator/>
      </w:r>
    </w:p>
  </w:endnote>
  <w:endnote w:type="continuationSeparator" w:id="0">
    <w:p w:rsidR="00C34F01" w:rsidRDefault="00C34F01">
      <w:r>
        <w:continuationSeparator/>
      </w:r>
    </w:p>
  </w:endnote>
  <w:endnote w:type="continuationNotice" w:id="1">
    <w:p w:rsidR="00C34F01" w:rsidRDefault="00C34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01" w:rsidRDefault="00C34F01">
      <w:r>
        <w:separator/>
      </w:r>
    </w:p>
  </w:footnote>
  <w:footnote w:type="continuationSeparator" w:id="0">
    <w:p w:rsidR="00C34F01" w:rsidRDefault="00C34F01">
      <w:r>
        <w:continuationSeparator/>
      </w:r>
    </w:p>
  </w:footnote>
  <w:footnote w:type="continuationNotice" w:id="1">
    <w:p w:rsidR="00C34F01" w:rsidRDefault="00C34F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5A" w:rsidRPr="00915749" w:rsidRDefault="00646E9D" w:rsidP="00A3645C">
    <w:pPr>
      <w:jc w:val="right"/>
    </w:pPr>
    <w:r>
      <w:t>WIPO/IPTK/GE/</w:t>
    </w:r>
    <w:r w:rsidR="0084103C">
      <w:t>17</w:t>
    </w:r>
    <w:r w:rsidR="00271DDE" w:rsidRPr="003B7B9B">
      <w:t>/</w:t>
    </w:r>
    <w:r>
      <w:t>INF/1</w:t>
    </w:r>
    <w:r w:rsidR="00104077">
      <w:t xml:space="preserve"> Prov.</w:t>
    </w:r>
    <w:r w:rsidR="00F77498">
      <w:t xml:space="preserve"> </w:t>
    </w:r>
    <w:r w:rsidR="00223404">
      <w:t>3</w:t>
    </w:r>
  </w:p>
  <w:p w:rsidR="00361597" w:rsidRPr="003D0B21" w:rsidRDefault="00EF2A9B" w:rsidP="00A3645C">
    <w:pPr>
      <w:jc w:val="right"/>
      <w:rPr>
        <w:lang w:val="fr-FR"/>
      </w:rPr>
    </w:pPr>
    <w:r w:rsidRPr="00EF2A9B">
      <w:rPr>
        <w:lang w:val="es-ES"/>
      </w:rPr>
      <w:t>página</w:t>
    </w:r>
    <w:r w:rsidR="00361597"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AD4CAC">
      <w:rPr>
        <w:noProof/>
        <w:lang w:val="fr-FR"/>
      </w:rPr>
      <w:t>4</w:t>
    </w:r>
    <w:r w:rsidR="00E561F5">
      <w:rPr>
        <w:noProof/>
      </w:rPr>
      <w:fldChar w:fldCharType="end"/>
    </w:r>
  </w:p>
  <w:p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04C71"/>
    <w:rsid w:val="000050EF"/>
    <w:rsid w:val="00005A25"/>
    <w:rsid w:val="000113D7"/>
    <w:rsid w:val="00027052"/>
    <w:rsid w:val="00033AC1"/>
    <w:rsid w:val="00035883"/>
    <w:rsid w:val="000369F4"/>
    <w:rsid w:val="00037CB5"/>
    <w:rsid w:val="0004287D"/>
    <w:rsid w:val="0004324F"/>
    <w:rsid w:val="000444B4"/>
    <w:rsid w:val="00046A5A"/>
    <w:rsid w:val="00046FB5"/>
    <w:rsid w:val="00050995"/>
    <w:rsid w:val="00050BB0"/>
    <w:rsid w:val="00051A9E"/>
    <w:rsid w:val="00054FAD"/>
    <w:rsid w:val="00062C83"/>
    <w:rsid w:val="00062FD8"/>
    <w:rsid w:val="0006398E"/>
    <w:rsid w:val="00063B1E"/>
    <w:rsid w:val="00064FAD"/>
    <w:rsid w:val="0006503D"/>
    <w:rsid w:val="000650A2"/>
    <w:rsid w:val="00067A3A"/>
    <w:rsid w:val="000725BF"/>
    <w:rsid w:val="00073AF7"/>
    <w:rsid w:val="000775A8"/>
    <w:rsid w:val="00080D74"/>
    <w:rsid w:val="00085094"/>
    <w:rsid w:val="00087039"/>
    <w:rsid w:val="000879DE"/>
    <w:rsid w:val="000938B7"/>
    <w:rsid w:val="00093923"/>
    <w:rsid w:val="00097034"/>
    <w:rsid w:val="000973BC"/>
    <w:rsid w:val="000A3BAC"/>
    <w:rsid w:val="000A46A9"/>
    <w:rsid w:val="000A4CCE"/>
    <w:rsid w:val="000A5698"/>
    <w:rsid w:val="000A7B52"/>
    <w:rsid w:val="000B006E"/>
    <w:rsid w:val="000B01AB"/>
    <w:rsid w:val="000B2EDB"/>
    <w:rsid w:val="000B611A"/>
    <w:rsid w:val="000C06D4"/>
    <w:rsid w:val="000C3D30"/>
    <w:rsid w:val="000E0529"/>
    <w:rsid w:val="000E170D"/>
    <w:rsid w:val="000E6426"/>
    <w:rsid w:val="000E76D8"/>
    <w:rsid w:val="000E7D85"/>
    <w:rsid w:val="000F2249"/>
    <w:rsid w:val="000F2ED2"/>
    <w:rsid w:val="0010079F"/>
    <w:rsid w:val="0010166A"/>
    <w:rsid w:val="00103E18"/>
    <w:rsid w:val="00104077"/>
    <w:rsid w:val="00104622"/>
    <w:rsid w:val="00106249"/>
    <w:rsid w:val="00106DFC"/>
    <w:rsid w:val="00117286"/>
    <w:rsid w:val="001174A0"/>
    <w:rsid w:val="0012459E"/>
    <w:rsid w:val="001333AA"/>
    <w:rsid w:val="00134F67"/>
    <w:rsid w:val="00144B0A"/>
    <w:rsid w:val="001505F2"/>
    <w:rsid w:val="0015448A"/>
    <w:rsid w:val="00154635"/>
    <w:rsid w:val="00156968"/>
    <w:rsid w:val="00160A2B"/>
    <w:rsid w:val="001659EE"/>
    <w:rsid w:val="00166AFE"/>
    <w:rsid w:val="001703DE"/>
    <w:rsid w:val="001732CF"/>
    <w:rsid w:val="0017351A"/>
    <w:rsid w:val="00173E56"/>
    <w:rsid w:val="00173E85"/>
    <w:rsid w:val="001740ED"/>
    <w:rsid w:val="0017517E"/>
    <w:rsid w:val="00180FF4"/>
    <w:rsid w:val="001811FD"/>
    <w:rsid w:val="001832A6"/>
    <w:rsid w:val="001856CA"/>
    <w:rsid w:val="001907ED"/>
    <w:rsid w:val="001955DC"/>
    <w:rsid w:val="00196DC4"/>
    <w:rsid w:val="001970C3"/>
    <w:rsid w:val="001A098A"/>
    <w:rsid w:val="001A0C72"/>
    <w:rsid w:val="001A1C64"/>
    <w:rsid w:val="001A466F"/>
    <w:rsid w:val="001A64E6"/>
    <w:rsid w:val="001C6305"/>
    <w:rsid w:val="001D2F29"/>
    <w:rsid w:val="001D7430"/>
    <w:rsid w:val="001E019C"/>
    <w:rsid w:val="001E374C"/>
    <w:rsid w:val="001E3E5E"/>
    <w:rsid w:val="001E672F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16B77"/>
    <w:rsid w:val="002203DB"/>
    <w:rsid w:val="00220591"/>
    <w:rsid w:val="00223404"/>
    <w:rsid w:val="002245E3"/>
    <w:rsid w:val="00226C40"/>
    <w:rsid w:val="00227B54"/>
    <w:rsid w:val="00231276"/>
    <w:rsid w:val="00233018"/>
    <w:rsid w:val="00233795"/>
    <w:rsid w:val="002339E9"/>
    <w:rsid w:val="002363D0"/>
    <w:rsid w:val="00237122"/>
    <w:rsid w:val="0024303E"/>
    <w:rsid w:val="00245189"/>
    <w:rsid w:val="0026094F"/>
    <w:rsid w:val="002612D0"/>
    <w:rsid w:val="002620E0"/>
    <w:rsid w:val="002621F4"/>
    <w:rsid w:val="002622FE"/>
    <w:rsid w:val="002650A7"/>
    <w:rsid w:val="00267AF8"/>
    <w:rsid w:val="00271DDE"/>
    <w:rsid w:val="00277882"/>
    <w:rsid w:val="00277F9E"/>
    <w:rsid w:val="002809BF"/>
    <w:rsid w:val="002817A6"/>
    <w:rsid w:val="002844C9"/>
    <w:rsid w:val="002920C2"/>
    <w:rsid w:val="00296EA7"/>
    <w:rsid w:val="00296F3A"/>
    <w:rsid w:val="002A35B2"/>
    <w:rsid w:val="002A5B47"/>
    <w:rsid w:val="002A6631"/>
    <w:rsid w:val="002B155F"/>
    <w:rsid w:val="002B1DA9"/>
    <w:rsid w:val="002C5502"/>
    <w:rsid w:val="002C5D64"/>
    <w:rsid w:val="002D2626"/>
    <w:rsid w:val="002D3187"/>
    <w:rsid w:val="002D5DD6"/>
    <w:rsid w:val="002E03CC"/>
    <w:rsid w:val="002E1261"/>
    <w:rsid w:val="002E4C38"/>
    <w:rsid w:val="002E597E"/>
    <w:rsid w:val="002F6DE4"/>
    <w:rsid w:val="002F7954"/>
    <w:rsid w:val="002F7BAC"/>
    <w:rsid w:val="002F7D8B"/>
    <w:rsid w:val="00300B60"/>
    <w:rsid w:val="003041B2"/>
    <w:rsid w:val="0030482D"/>
    <w:rsid w:val="00311155"/>
    <w:rsid w:val="00311EEB"/>
    <w:rsid w:val="00316DE5"/>
    <w:rsid w:val="00317166"/>
    <w:rsid w:val="00320FF4"/>
    <w:rsid w:val="00324931"/>
    <w:rsid w:val="003275C6"/>
    <w:rsid w:val="00327F7A"/>
    <w:rsid w:val="00331B1B"/>
    <w:rsid w:val="00334344"/>
    <w:rsid w:val="00337B72"/>
    <w:rsid w:val="00340DD7"/>
    <w:rsid w:val="0034745E"/>
    <w:rsid w:val="00353970"/>
    <w:rsid w:val="00355B37"/>
    <w:rsid w:val="00360AA1"/>
    <w:rsid w:val="00361597"/>
    <w:rsid w:val="003627B0"/>
    <w:rsid w:val="00365267"/>
    <w:rsid w:val="003677BB"/>
    <w:rsid w:val="00371067"/>
    <w:rsid w:val="003845C1"/>
    <w:rsid w:val="00385E69"/>
    <w:rsid w:val="0039230F"/>
    <w:rsid w:val="00393CAC"/>
    <w:rsid w:val="00393F77"/>
    <w:rsid w:val="003955D0"/>
    <w:rsid w:val="003A0046"/>
    <w:rsid w:val="003A48DE"/>
    <w:rsid w:val="003A6F72"/>
    <w:rsid w:val="003B1CAB"/>
    <w:rsid w:val="003B2289"/>
    <w:rsid w:val="003B7B9B"/>
    <w:rsid w:val="003C04CB"/>
    <w:rsid w:val="003C2F76"/>
    <w:rsid w:val="003C31C0"/>
    <w:rsid w:val="003C4BBD"/>
    <w:rsid w:val="003C4D99"/>
    <w:rsid w:val="003C554B"/>
    <w:rsid w:val="003D00F2"/>
    <w:rsid w:val="003D0B21"/>
    <w:rsid w:val="003D1977"/>
    <w:rsid w:val="003D1ED0"/>
    <w:rsid w:val="003E0871"/>
    <w:rsid w:val="003E5E1A"/>
    <w:rsid w:val="003F078D"/>
    <w:rsid w:val="003F2ED2"/>
    <w:rsid w:val="003F6152"/>
    <w:rsid w:val="003F6CC7"/>
    <w:rsid w:val="00401FC8"/>
    <w:rsid w:val="00402625"/>
    <w:rsid w:val="00403FCD"/>
    <w:rsid w:val="004070A8"/>
    <w:rsid w:val="004101E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31719"/>
    <w:rsid w:val="00435293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A20"/>
    <w:rsid w:val="00493A7C"/>
    <w:rsid w:val="00494C27"/>
    <w:rsid w:val="004A04F9"/>
    <w:rsid w:val="004A2604"/>
    <w:rsid w:val="004A2F8C"/>
    <w:rsid w:val="004A4E64"/>
    <w:rsid w:val="004B2B07"/>
    <w:rsid w:val="004B45AC"/>
    <w:rsid w:val="004B4DA6"/>
    <w:rsid w:val="004B516E"/>
    <w:rsid w:val="004B580B"/>
    <w:rsid w:val="004C0059"/>
    <w:rsid w:val="004C0342"/>
    <w:rsid w:val="004C08C3"/>
    <w:rsid w:val="004C2B19"/>
    <w:rsid w:val="004C4B39"/>
    <w:rsid w:val="004C6AF8"/>
    <w:rsid w:val="004C6D0A"/>
    <w:rsid w:val="004D1D6E"/>
    <w:rsid w:val="004D5351"/>
    <w:rsid w:val="004D65FA"/>
    <w:rsid w:val="004D7CD1"/>
    <w:rsid w:val="004E0F5A"/>
    <w:rsid w:val="004E1F7B"/>
    <w:rsid w:val="004E33C0"/>
    <w:rsid w:val="004E52AB"/>
    <w:rsid w:val="004E5C21"/>
    <w:rsid w:val="004F2059"/>
    <w:rsid w:val="004F20D1"/>
    <w:rsid w:val="004F32B9"/>
    <w:rsid w:val="004F3BBF"/>
    <w:rsid w:val="004F4D9B"/>
    <w:rsid w:val="004F5076"/>
    <w:rsid w:val="004F5567"/>
    <w:rsid w:val="004F6CBF"/>
    <w:rsid w:val="004F7F3B"/>
    <w:rsid w:val="00500E2A"/>
    <w:rsid w:val="005013DE"/>
    <w:rsid w:val="005027E5"/>
    <w:rsid w:val="00502D4D"/>
    <w:rsid w:val="0050496C"/>
    <w:rsid w:val="00514C7A"/>
    <w:rsid w:val="00520B92"/>
    <w:rsid w:val="00522783"/>
    <w:rsid w:val="005231CD"/>
    <w:rsid w:val="00523A13"/>
    <w:rsid w:val="00531598"/>
    <w:rsid w:val="0053307C"/>
    <w:rsid w:val="00533320"/>
    <w:rsid w:val="00535CD5"/>
    <w:rsid w:val="0054355B"/>
    <w:rsid w:val="00543DA9"/>
    <w:rsid w:val="00546692"/>
    <w:rsid w:val="00556B34"/>
    <w:rsid w:val="005636B0"/>
    <w:rsid w:val="00564CFD"/>
    <w:rsid w:val="0056762E"/>
    <w:rsid w:val="00570BFA"/>
    <w:rsid w:val="005726EA"/>
    <w:rsid w:val="005728B6"/>
    <w:rsid w:val="00572CD9"/>
    <w:rsid w:val="005763F2"/>
    <w:rsid w:val="0057717F"/>
    <w:rsid w:val="0058222C"/>
    <w:rsid w:val="005836FF"/>
    <w:rsid w:val="00592372"/>
    <w:rsid w:val="005931AF"/>
    <w:rsid w:val="0059540E"/>
    <w:rsid w:val="00595DB8"/>
    <w:rsid w:val="00597DD1"/>
    <w:rsid w:val="005A2188"/>
    <w:rsid w:val="005A3977"/>
    <w:rsid w:val="005A48D8"/>
    <w:rsid w:val="005B0714"/>
    <w:rsid w:val="005B0D53"/>
    <w:rsid w:val="005B3563"/>
    <w:rsid w:val="005B385D"/>
    <w:rsid w:val="005B4FAD"/>
    <w:rsid w:val="005B6CF5"/>
    <w:rsid w:val="005B6D15"/>
    <w:rsid w:val="005C0EF1"/>
    <w:rsid w:val="005C7BB3"/>
    <w:rsid w:val="005D157F"/>
    <w:rsid w:val="005D3EB8"/>
    <w:rsid w:val="005E34AE"/>
    <w:rsid w:val="005E4408"/>
    <w:rsid w:val="005E4B4D"/>
    <w:rsid w:val="005F62C1"/>
    <w:rsid w:val="00604080"/>
    <w:rsid w:val="00605827"/>
    <w:rsid w:val="0060739B"/>
    <w:rsid w:val="00620559"/>
    <w:rsid w:val="00623CFA"/>
    <w:rsid w:val="006241A2"/>
    <w:rsid w:val="00624828"/>
    <w:rsid w:val="00624A82"/>
    <w:rsid w:val="00627785"/>
    <w:rsid w:val="006327F2"/>
    <w:rsid w:val="006331F3"/>
    <w:rsid w:val="00634064"/>
    <w:rsid w:val="006348CD"/>
    <w:rsid w:val="00636BDD"/>
    <w:rsid w:val="00636E3C"/>
    <w:rsid w:val="00640582"/>
    <w:rsid w:val="006423F4"/>
    <w:rsid w:val="00645EC7"/>
    <w:rsid w:val="006469F0"/>
    <w:rsid w:val="00646E9D"/>
    <w:rsid w:val="0065046D"/>
    <w:rsid w:val="00652BE5"/>
    <w:rsid w:val="00657A11"/>
    <w:rsid w:val="00663104"/>
    <w:rsid w:val="00663455"/>
    <w:rsid w:val="0067503A"/>
    <w:rsid w:val="00675D54"/>
    <w:rsid w:val="00675EE2"/>
    <w:rsid w:val="00675F71"/>
    <w:rsid w:val="006819C2"/>
    <w:rsid w:val="006849A7"/>
    <w:rsid w:val="00686676"/>
    <w:rsid w:val="00692FE8"/>
    <w:rsid w:val="006936F7"/>
    <w:rsid w:val="00696641"/>
    <w:rsid w:val="006A2719"/>
    <w:rsid w:val="006A62E7"/>
    <w:rsid w:val="006A67ED"/>
    <w:rsid w:val="006A7E5F"/>
    <w:rsid w:val="006B0CD0"/>
    <w:rsid w:val="006B2213"/>
    <w:rsid w:val="006B69A6"/>
    <w:rsid w:val="006C1BE2"/>
    <w:rsid w:val="006C22BC"/>
    <w:rsid w:val="006C3692"/>
    <w:rsid w:val="006C3ACC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14E4"/>
    <w:rsid w:val="006F61F1"/>
    <w:rsid w:val="0070361E"/>
    <w:rsid w:val="00704722"/>
    <w:rsid w:val="00704F8F"/>
    <w:rsid w:val="00705BB6"/>
    <w:rsid w:val="00706DE5"/>
    <w:rsid w:val="007111EF"/>
    <w:rsid w:val="00721245"/>
    <w:rsid w:val="00721708"/>
    <w:rsid w:val="007233DB"/>
    <w:rsid w:val="00724E14"/>
    <w:rsid w:val="0072673F"/>
    <w:rsid w:val="007269E9"/>
    <w:rsid w:val="007272FC"/>
    <w:rsid w:val="00727C89"/>
    <w:rsid w:val="007307A7"/>
    <w:rsid w:val="00736A68"/>
    <w:rsid w:val="00736D87"/>
    <w:rsid w:val="007405EC"/>
    <w:rsid w:val="00740861"/>
    <w:rsid w:val="00745264"/>
    <w:rsid w:val="00745A25"/>
    <w:rsid w:val="00747AAB"/>
    <w:rsid w:val="00757E37"/>
    <w:rsid w:val="0076483F"/>
    <w:rsid w:val="00770793"/>
    <w:rsid w:val="00771A29"/>
    <w:rsid w:val="007766B3"/>
    <w:rsid w:val="00780935"/>
    <w:rsid w:val="0078155E"/>
    <w:rsid w:val="00781ADC"/>
    <w:rsid w:val="007906F2"/>
    <w:rsid w:val="00791462"/>
    <w:rsid w:val="0079596B"/>
    <w:rsid w:val="00795EFA"/>
    <w:rsid w:val="0079750E"/>
    <w:rsid w:val="007A2B46"/>
    <w:rsid w:val="007A6BB8"/>
    <w:rsid w:val="007B120E"/>
    <w:rsid w:val="007B2AD0"/>
    <w:rsid w:val="007B2E42"/>
    <w:rsid w:val="007B6E4A"/>
    <w:rsid w:val="007B7D72"/>
    <w:rsid w:val="007C06E3"/>
    <w:rsid w:val="007C26C9"/>
    <w:rsid w:val="007C3451"/>
    <w:rsid w:val="007C3BEA"/>
    <w:rsid w:val="007C4B94"/>
    <w:rsid w:val="007C5E26"/>
    <w:rsid w:val="007D128F"/>
    <w:rsid w:val="007D3606"/>
    <w:rsid w:val="007D4933"/>
    <w:rsid w:val="007D62C2"/>
    <w:rsid w:val="007D6BB3"/>
    <w:rsid w:val="007E2F0D"/>
    <w:rsid w:val="007E4142"/>
    <w:rsid w:val="007F3717"/>
    <w:rsid w:val="007F4D6B"/>
    <w:rsid w:val="007F5ADE"/>
    <w:rsid w:val="00800821"/>
    <w:rsid w:val="00802A13"/>
    <w:rsid w:val="00804B94"/>
    <w:rsid w:val="00805428"/>
    <w:rsid w:val="00805DA1"/>
    <w:rsid w:val="00810E47"/>
    <w:rsid w:val="0081571A"/>
    <w:rsid w:val="008173AF"/>
    <w:rsid w:val="008225E7"/>
    <w:rsid w:val="00822928"/>
    <w:rsid w:val="008229A5"/>
    <w:rsid w:val="008250E6"/>
    <w:rsid w:val="00825B95"/>
    <w:rsid w:val="008261E0"/>
    <w:rsid w:val="0083278B"/>
    <w:rsid w:val="00836AB9"/>
    <w:rsid w:val="00837DE5"/>
    <w:rsid w:val="0084103C"/>
    <w:rsid w:val="008420FE"/>
    <w:rsid w:val="00842884"/>
    <w:rsid w:val="008435FA"/>
    <w:rsid w:val="00844944"/>
    <w:rsid w:val="00855D8B"/>
    <w:rsid w:val="00862213"/>
    <w:rsid w:val="00865F25"/>
    <w:rsid w:val="00867DB8"/>
    <w:rsid w:val="00871A87"/>
    <w:rsid w:val="00872066"/>
    <w:rsid w:val="00881B49"/>
    <w:rsid w:val="00885049"/>
    <w:rsid w:val="008939DB"/>
    <w:rsid w:val="00894958"/>
    <w:rsid w:val="00896AE4"/>
    <w:rsid w:val="008A0BB0"/>
    <w:rsid w:val="008A29FD"/>
    <w:rsid w:val="008A5AA1"/>
    <w:rsid w:val="008A6648"/>
    <w:rsid w:val="008A6E75"/>
    <w:rsid w:val="008B2CC1"/>
    <w:rsid w:val="008B6943"/>
    <w:rsid w:val="008B7050"/>
    <w:rsid w:val="008C1A95"/>
    <w:rsid w:val="008C516A"/>
    <w:rsid w:val="008C7D40"/>
    <w:rsid w:val="008D096A"/>
    <w:rsid w:val="008D1CB7"/>
    <w:rsid w:val="008D5CD8"/>
    <w:rsid w:val="008E066A"/>
    <w:rsid w:val="008E119C"/>
    <w:rsid w:val="008E11C6"/>
    <w:rsid w:val="008E251C"/>
    <w:rsid w:val="008E3626"/>
    <w:rsid w:val="008E37C8"/>
    <w:rsid w:val="008E4218"/>
    <w:rsid w:val="008E5620"/>
    <w:rsid w:val="008E621C"/>
    <w:rsid w:val="008F006A"/>
    <w:rsid w:val="008F0F39"/>
    <w:rsid w:val="008F1D8D"/>
    <w:rsid w:val="008F39A4"/>
    <w:rsid w:val="008F3F62"/>
    <w:rsid w:val="008F7952"/>
    <w:rsid w:val="0090731E"/>
    <w:rsid w:val="0091128C"/>
    <w:rsid w:val="00912951"/>
    <w:rsid w:val="00915749"/>
    <w:rsid w:val="009171CE"/>
    <w:rsid w:val="009241D4"/>
    <w:rsid w:val="0092683E"/>
    <w:rsid w:val="0094015B"/>
    <w:rsid w:val="0094447E"/>
    <w:rsid w:val="009461AE"/>
    <w:rsid w:val="009477B0"/>
    <w:rsid w:val="00951685"/>
    <w:rsid w:val="0095229A"/>
    <w:rsid w:val="00952A08"/>
    <w:rsid w:val="0095452C"/>
    <w:rsid w:val="00955375"/>
    <w:rsid w:val="00957005"/>
    <w:rsid w:val="0095757F"/>
    <w:rsid w:val="009709FC"/>
    <w:rsid w:val="00972B05"/>
    <w:rsid w:val="009750E6"/>
    <w:rsid w:val="00975E0F"/>
    <w:rsid w:val="00975FF9"/>
    <w:rsid w:val="00976EE7"/>
    <w:rsid w:val="00990120"/>
    <w:rsid w:val="009927D8"/>
    <w:rsid w:val="00992A6E"/>
    <w:rsid w:val="00994B65"/>
    <w:rsid w:val="00996B1E"/>
    <w:rsid w:val="009A0ED0"/>
    <w:rsid w:val="009A1193"/>
    <w:rsid w:val="009A215B"/>
    <w:rsid w:val="009A2D87"/>
    <w:rsid w:val="009A45F3"/>
    <w:rsid w:val="009B2799"/>
    <w:rsid w:val="009B2911"/>
    <w:rsid w:val="009B370D"/>
    <w:rsid w:val="009B5A80"/>
    <w:rsid w:val="009C4ACD"/>
    <w:rsid w:val="009C4E0B"/>
    <w:rsid w:val="009D0E6A"/>
    <w:rsid w:val="009D15AD"/>
    <w:rsid w:val="009D3F6A"/>
    <w:rsid w:val="009D57EB"/>
    <w:rsid w:val="009E4252"/>
    <w:rsid w:val="009E6765"/>
    <w:rsid w:val="009E68C8"/>
    <w:rsid w:val="009E7793"/>
    <w:rsid w:val="009F68AA"/>
    <w:rsid w:val="00A0053D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25BE9"/>
    <w:rsid w:val="00A3118B"/>
    <w:rsid w:val="00A31AD7"/>
    <w:rsid w:val="00A31AD9"/>
    <w:rsid w:val="00A33205"/>
    <w:rsid w:val="00A3645C"/>
    <w:rsid w:val="00A427DA"/>
    <w:rsid w:val="00A437B0"/>
    <w:rsid w:val="00A44A9F"/>
    <w:rsid w:val="00A45C8D"/>
    <w:rsid w:val="00A4615B"/>
    <w:rsid w:val="00A46401"/>
    <w:rsid w:val="00A51DF0"/>
    <w:rsid w:val="00A52E3F"/>
    <w:rsid w:val="00A53574"/>
    <w:rsid w:val="00A573E5"/>
    <w:rsid w:val="00A654AB"/>
    <w:rsid w:val="00A722A2"/>
    <w:rsid w:val="00A75A05"/>
    <w:rsid w:val="00A75FCC"/>
    <w:rsid w:val="00A8195A"/>
    <w:rsid w:val="00A83DDC"/>
    <w:rsid w:val="00A83EA3"/>
    <w:rsid w:val="00A8559E"/>
    <w:rsid w:val="00A9165D"/>
    <w:rsid w:val="00A92793"/>
    <w:rsid w:val="00A9420C"/>
    <w:rsid w:val="00AA3D3E"/>
    <w:rsid w:val="00AA4FA5"/>
    <w:rsid w:val="00AA5952"/>
    <w:rsid w:val="00AB0D60"/>
    <w:rsid w:val="00AB1ECB"/>
    <w:rsid w:val="00AB39D4"/>
    <w:rsid w:val="00AB457A"/>
    <w:rsid w:val="00AB684D"/>
    <w:rsid w:val="00AC0E54"/>
    <w:rsid w:val="00AC1691"/>
    <w:rsid w:val="00AC1E95"/>
    <w:rsid w:val="00AC2E3D"/>
    <w:rsid w:val="00AC372E"/>
    <w:rsid w:val="00AC37E0"/>
    <w:rsid w:val="00AD0975"/>
    <w:rsid w:val="00AD3655"/>
    <w:rsid w:val="00AD4CAC"/>
    <w:rsid w:val="00AD61B2"/>
    <w:rsid w:val="00AD669E"/>
    <w:rsid w:val="00AE0D31"/>
    <w:rsid w:val="00AE10E0"/>
    <w:rsid w:val="00AE1311"/>
    <w:rsid w:val="00AF0F5E"/>
    <w:rsid w:val="00AF3391"/>
    <w:rsid w:val="00AF4EC7"/>
    <w:rsid w:val="00AF6E5D"/>
    <w:rsid w:val="00B02571"/>
    <w:rsid w:val="00B0315A"/>
    <w:rsid w:val="00B03692"/>
    <w:rsid w:val="00B06419"/>
    <w:rsid w:val="00B10D5F"/>
    <w:rsid w:val="00B11DA6"/>
    <w:rsid w:val="00B12109"/>
    <w:rsid w:val="00B128DE"/>
    <w:rsid w:val="00B13BE5"/>
    <w:rsid w:val="00B14287"/>
    <w:rsid w:val="00B14A24"/>
    <w:rsid w:val="00B16E08"/>
    <w:rsid w:val="00B17C72"/>
    <w:rsid w:val="00B2053F"/>
    <w:rsid w:val="00B23369"/>
    <w:rsid w:val="00B25E1B"/>
    <w:rsid w:val="00B278C9"/>
    <w:rsid w:val="00B30E78"/>
    <w:rsid w:val="00B35C22"/>
    <w:rsid w:val="00B361E2"/>
    <w:rsid w:val="00B41E8D"/>
    <w:rsid w:val="00B42779"/>
    <w:rsid w:val="00B45907"/>
    <w:rsid w:val="00B4689C"/>
    <w:rsid w:val="00B51DE6"/>
    <w:rsid w:val="00B53499"/>
    <w:rsid w:val="00B53FE9"/>
    <w:rsid w:val="00B57346"/>
    <w:rsid w:val="00B62037"/>
    <w:rsid w:val="00B621D1"/>
    <w:rsid w:val="00B63912"/>
    <w:rsid w:val="00B658BB"/>
    <w:rsid w:val="00B71214"/>
    <w:rsid w:val="00B737EF"/>
    <w:rsid w:val="00B75B4C"/>
    <w:rsid w:val="00B77628"/>
    <w:rsid w:val="00B776BC"/>
    <w:rsid w:val="00B77CB8"/>
    <w:rsid w:val="00B82003"/>
    <w:rsid w:val="00B833F2"/>
    <w:rsid w:val="00B83AF6"/>
    <w:rsid w:val="00B87408"/>
    <w:rsid w:val="00B90D03"/>
    <w:rsid w:val="00B919B4"/>
    <w:rsid w:val="00B92CE3"/>
    <w:rsid w:val="00B9410D"/>
    <w:rsid w:val="00B95EBA"/>
    <w:rsid w:val="00B977CC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1675"/>
    <w:rsid w:val="00BC25F2"/>
    <w:rsid w:val="00BC5377"/>
    <w:rsid w:val="00BC5A1C"/>
    <w:rsid w:val="00BD1135"/>
    <w:rsid w:val="00BD1E9D"/>
    <w:rsid w:val="00BD1EC0"/>
    <w:rsid w:val="00BD3A3C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3D9"/>
    <w:rsid w:val="00BF4F9C"/>
    <w:rsid w:val="00C03AE1"/>
    <w:rsid w:val="00C0757F"/>
    <w:rsid w:val="00C07F3D"/>
    <w:rsid w:val="00C12DBE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4F01"/>
    <w:rsid w:val="00C36F96"/>
    <w:rsid w:val="00C43D4D"/>
    <w:rsid w:val="00C44AF0"/>
    <w:rsid w:val="00C44D5C"/>
    <w:rsid w:val="00C45FD5"/>
    <w:rsid w:val="00C50404"/>
    <w:rsid w:val="00C504E0"/>
    <w:rsid w:val="00C50504"/>
    <w:rsid w:val="00C51831"/>
    <w:rsid w:val="00C52355"/>
    <w:rsid w:val="00C55EBA"/>
    <w:rsid w:val="00C60BBA"/>
    <w:rsid w:val="00C6217B"/>
    <w:rsid w:val="00C62ADC"/>
    <w:rsid w:val="00C63C23"/>
    <w:rsid w:val="00C6759B"/>
    <w:rsid w:val="00C67AD8"/>
    <w:rsid w:val="00C7268C"/>
    <w:rsid w:val="00C73C36"/>
    <w:rsid w:val="00C740CF"/>
    <w:rsid w:val="00C77DB2"/>
    <w:rsid w:val="00C85922"/>
    <w:rsid w:val="00C87319"/>
    <w:rsid w:val="00C90E3C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48FD"/>
    <w:rsid w:val="00CB6CD9"/>
    <w:rsid w:val="00CB701A"/>
    <w:rsid w:val="00CB7558"/>
    <w:rsid w:val="00CC0CFC"/>
    <w:rsid w:val="00CC24D7"/>
    <w:rsid w:val="00CC5592"/>
    <w:rsid w:val="00CC5BD7"/>
    <w:rsid w:val="00CC7236"/>
    <w:rsid w:val="00CC7AAB"/>
    <w:rsid w:val="00CD6D28"/>
    <w:rsid w:val="00CE0999"/>
    <w:rsid w:val="00CE60B2"/>
    <w:rsid w:val="00CF123F"/>
    <w:rsid w:val="00CF4113"/>
    <w:rsid w:val="00CF7A8B"/>
    <w:rsid w:val="00CF7F82"/>
    <w:rsid w:val="00D01980"/>
    <w:rsid w:val="00D020C1"/>
    <w:rsid w:val="00D043D6"/>
    <w:rsid w:val="00D10B00"/>
    <w:rsid w:val="00D113BC"/>
    <w:rsid w:val="00D14069"/>
    <w:rsid w:val="00D20116"/>
    <w:rsid w:val="00D2117B"/>
    <w:rsid w:val="00D2124D"/>
    <w:rsid w:val="00D21C04"/>
    <w:rsid w:val="00D22759"/>
    <w:rsid w:val="00D23C31"/>
    <w:rsid w:val="00D252D3"/>
    <w:rsid w:val="00D32479"/>
    <w:rsid w:val="00D37E81"/>
    <w:rsid w:val="00D4223F"/>
    <w:rsid w:val="00D42DD5"/>
    <w:rsid w:val="00D437AC"/>
    <w:rsid w:val="00D44376"/>
    <w:rsid w:val="00D4600A"/>
    <w:rsid w:val="00D525F8"/>
    <w:rsid w:val="00D5302B"/>
    <w:rsid w:val="00D55A7F"/>
    <w:rsid w:val="00D55B4E"/>
    <w:rsid w:val="00D674E9"/>
    <w:rsid w:val="00D70B88"/>
    <w:rsid w:val="00D71BED"/>
    <w:rsid w:val="00D71F20"/>
    <w:rsid w:val="00D72187"/>
    <w:rsid w:val="00D735F1"/>
    <w:rsid w:val="00D7518F"/>
    <w:rsid w:val="00D76008"/>
    <w:rsid w:val="00D76C58"/>
    <w:rsid w:val="00D830F1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6730"/>
    <w:rsid w:val="00DB4000"/>
    <w:rsid w:val="00DB5558"/>
    <w:rsid w:val="00DC0A5E"/>
    <w:rsid w:val="00DC0E3F"/>
    <w:rsid w:val="00DC1AA4"/>
    <w:rsid w:val="00DC47F0"/>
    <w:rsid w:val="00DC5373"/>
    <w:rsid w:val="00DD4039"/>
    <w:rsid w:val="00DE0BAB"/>
    <w:rsid w:val="00DE4D5F"/>
    <w:rsid w:val="00DE6AAD"/>
    <w:rsid w:val="00DF2C03"/>
    <w:rsid w:val="00DF469B"/>
    <w:rsid w:val="00DF7A86"/>
    <w:rsid w:val="00DF7D7E"/>
    <w:rsid w:val="00E00D1D"/>
    <w:rsid w:val="00E01A47"/>
    <w:rsid w:val="00E01AE3"/>
    <w:rsid w:val="00E03A8C"/>
    <w:rsid w:val="00E05F12"/>
    <w:rsid w:val="00E06979"/>
    <w:rsid w:val="00E10520"/>
    <w:rsid w:val="00E12834"/>
    <w:rsid w:val="00E17C21"/>
    <w:rsid w:val="00E26F90"/>
    <w:rsid w:val="00E33329"/>
    <w:rsid w:val="00E35038"/>
    <w:rsid w:val="00E3530C"/>
    <w:rsid w:val="00E40DB0"/>
    <w:rsid w:val="00E430AE"/>
    <w:rsid w:val="00E43B80"/>
    <w:rsid w:val="00E4597E"/>
    <w:rsid w:val="00E50504"/>
    <w:rsid w:val="00E51F87"/>
    <w:rsid w:val="00E52DA4"/>
    <w:rsid w:val="00E561F5"/>
    <w:rsid w:val="00E56E51"/>
    <w:rsid w:val="00E6273B"/>
    <w:rsid w:val="00E627B7"/>
    <w:rsid w:val="00E63074"/>
    <w:rsid w:val="00E74D2E"/>
    <w:rsid w:val="00E8588F"/>
    <w:rsid w:val="00E85D3F"/>
    <w:rsid w:val="00E875C8"/>
    <w:rsid w:val="00E962D9"/>
    <w:rsid w:val="00E97596"/>
    <w:rsid w:val="00EA1A85"/>
    <w:rsid w:val="00EA43D2"/>
    <w:rsid w:val="00EA566D"/>
    <w:rsid w:val="00EB0B76"/>
    <w:rsid w:val="00EC08C2"/>
    <w:rsid w:val="00EC230F"/>
    <w:rsid w:val="00EC4BB0"/>
    <w:rsid w:val="00ED1E18"/>
    <w:rsid w:val="00ED258D"/>
    <w:rsid w:val="00ED2D83"/>
    <w:rsid w:val="00ED3EFE"/>
    <w:rsid w:val="00ED643F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2615"/>
    <w:rsid w:val="00EF2A9B"/>
    <w:rsid w:val="00EF4EE4"/>
    <w:rsid w:val="00EF63A1"/>
    <w:rsid w:val="00F014DD"/>
    <w:rsid w:val="00F11955"/>
    <w:rsid w:val="00F20630"/>
    <w:rsid w:val="00F2156C"/>
    <w:rsid w:val="00F228BB"/>
    <w:rsid w:val="00F23856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1386"/>
    <w:rsid w:val="00F73B75"/>
    <w:rsid w:val="00F77072"/>
    <w:rsid w:val="00F77498"/>
    <w:rsid w:val="00F91405"/>
    <w:rsid w:val="00F91E22"/>
    <w:rsid w:val="00F926F8"/>
    <w:rsid w:val="00F94489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C560D"/>
    <w:rsid w:val="00FD0C95"/>
    <w:rsid w:val="00FD2037"/>
    <w:rsid w:val="00FD2F54"/>
    <w:rsid w:val="00FD39E3"/>
    <w:rsid w:val="00FD4418"/>
    <w:rsid w:val="00FD7D95"/>
    <w:rsid w:val="00FE0066"/>
    <w:rsid w:val="00FE0972"/>
    <w:rsid w:val="00FE29E1"/>
    <w:rsid w:val="00FE4A75"/>
    <w:rsid w:val="00FE60A2"/>
    <w:rsid w:val="00FE68B1"/>
    <w:rsid w:val="00FE726D"/>
    <w:rsid w:val="00FF2CB5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C11C-4572-4D15-BF59-8EB21C695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6DE32-3CD4-40B5-B685-948CC72E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1015</Words>
  <Characters>5273</Characters>
  <Application>Microsoft Office Word</Application>
  <DocSecurity>0</DocSecurity>
  <Lines>119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WIPO/IPTK/GE/17/INF/1 PROV. 3</vt:lpstr>
    </vt:vector>
  </TitlesOfParts>
  <Company>World Intellectual Property Organization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WIPO/IPTK/GE/17/INF/1 PROV. 3</dc:title>
  <dc:creator>MORENO PALESTINI Maria Del Pilar</dc:creator>
  <dc:description>ID (prov.2) - 1.6.2017
JC (prov.) - 6.6.2017</dc:description>
  <cp:lastModifiedBy>MORENO PALESTINI Maria Del Pilar</cp:lastModifiedBy>
  <cp:revision>9</cp:revision>
  <cp:lastPrinted>2017-06-07T13:10:00Z</cp:lastPrinted>
  <dcterms:created xsi:type="dcterms:W3CDTF">2017-06-06T13:48:00Z</dcterms:created>
  <dcterms:modified xsi:type="dcterms:W3CDTF">2017-06-07T13:12:00Z</dcterms:modified>
</cp:coreProperties>
</file>