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83EE2" w:rsidR="008B2CC1" w:rsidP="00377600" w:rsidRDefault="00472A6E" w14:paraId="63D57021" w14:textId="77777777">
      <w:pPr>
        <w:pBdr>
          <w:bottom w:val="single" w:color="auto" w:sz="4" w:space="10"/>
        </w:pBdr>
        <w:spacing w:after="120"/>
        <w:ind w:right="-57"/>
        <w:jc w:val="right"/>
        <w:rPr>
          <w:lang w:val="es-ES_tradnl"/>
        </w:rPr>
      </w:pPr>
      <w:r w:rsidRPr="00D83EE2">
        <w:rPr>
          <w:noProof/>
          <w:lang w:val="es-ES_tradnl" w:eastAsia="en-US"/>
        </w:rPr>
        <w:drawing>
          <wp:inline distT="0" distB="0" distL="0" distR="0" wp14:anchorId="365B89D6" wp14:editId="70C3AC9B">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Pr="00D83EE2" w:rsidR="00472A6E" w:rsidP="00472A6E" w:rsidRDefault="00377600" w14:paraId="0E3B9F92" w14:textId="409BEBFE">
      <w:pPr>
        <w:jc w:val="right"/>
        <w:rPr>
          <w:rFonts w:ascii="Arial Black" w:hAnsi="Arial Black"/>
          <w:caps/>
          <w:sz w:val="15"/>
          <w:lang w:val="es-ES_tradnl"/>
        </w:rPr>
      </w:pPr>
      <w:r w:rsidRPr="00D83EE2">
        <w:rPr>
          <w:rFonts w:ascii="Arial Black" w:hAnsi="Arial Black"/>
          <w:caps/>
          <w:sz w:val="15"/>
          <w:lang w:val="es-ES_tradnl"/>
        </w:rPr>
        <w:t>WIPO/GRTKF/IC/</w:t>
      </w:r>
      <w:r w:rsidRPr="00D83EE2" w:rsidR="0023254E">
        <w:rPr>
          <w:rFonts w:ascii="Arial Black" w:hAnsi="Arial Black"/>
          <w:caps/>
          <w:sz w:val="15"/>
          <w:lang w:val="es-ES_tradnl"/>
        </w:rPr>
        <w:t>52</w:t>
      </w:r>
      <w:r w:rsidRPr="00D83EE2">
        <w:rPr>
          <w:rFonts w:ascii="Arial Black" w:hAnsi="Arial Black"/>
          <w:caps/>
          <w:sz w:val="15"/>
          <w:lang w:val="es-ES_tradnl"/>
        </w:rPr>
        <w:t>/</w:t>
      </w:r>
      <w:bookmarkStart w:name="Code" w:id="0"/>
      <w:bookmarkEnd w:id="0"/>
      <w:r w:rsidRPr="00D83EE2" w:rsidR="00235365">
        <w:rPr>
          <w:rFonts w:ascii="Arial Black" w:hAnsi="Arial Black"/>
          <w:caps/>
          <w:sz w:val="15"/>
          <w:lang w:val="es-ES_tradnl"/>
        </w:rPr>
        <w:t>INF/6</w:t>
      </w:r>
    </w:p>
    <w:p w:rsidRPr="00D83EE2" w:rsidR="008B2CC1" w:rsidP="422EE13A" w:rsidRDefault="00472A6E" w14:paraId="20656800" w14:textId="38B937A8">
      <w:pPr>
        <w:jc w:val="right"/>
        <w:rPr>
          <w:lang w:val="es-ES"/>
        </w:rPr>
      </w:pPr>
      <w:r w:rsidRPr="422EE13A" w:rsidR="00472A6E">
        <w:rPr>
          <w:rFonts w:ascii="Arial Black" w:hAnsi="Arial Black"/>
          <w:caps w:val="1"/>
          <w:sz w:val="15"/>
          <w:szCs w:val="15"/>
          <w:lang w:val="es-ES"/>
        </w:rPr>
        <w:t xml:space="preserve">ORIGINAL: </w:t>
      </w:r>
      <w:bookmarkStart w:name="Original" w:id="1"/>
      <w:r w:rsidRPr="422EE13A" w:rsidR="00235365">
        <w:rPr>
          <w:rFonts w:ascii="Arial Black" w:hAnsi="Arial Black"/>
          <w:caps w:val="1"/>
          <w:sz w:val="15"/>
          <w:szCs w:val="15"/>
          <w:lang w:val="es-ES"/>
        </w:rPr>
        <w:t>Inglés</w:t>
      </w:r>
    </w:p>
    <w:bookmarkEnd w:id="1"/>
    <w:p w:rsidRPr="00D83EE2" w:rsidR="008B2CC1" w:rsidP="00472A6E" w:rsidRDefault="00472A6E" w14:paraId="6D53982C" w14:textId="3498ED57">
      <w:pPr>
        <w:spacing w:after="1200"/>
        <w:jc w:val="right"/>
        <w:rPr>
          <w:lang w:val="es-ES_tradnl"/>
        </w:rPr>
      </w:pPr>
      <w:r w:rsidRPr="00D83EE2">
        <w:rPr>
          <w:rFonts w:ascii="Arial Black" w:hAnsi="Arial Black"/>
          <w:caps/>
          <w:sz w:val="15"/>
          <w:lang w:val="es-ES_tradnl"/>
        </w:rPr>
        <w:t xml:space="preserve">fecha: </w:t>
      </w:r>
      <w:bookmarkStart w:name="Date" w:id="2"/>
      <w:r w:rsidRPr="00D83EE2" w:rsidR="00235365">
        <w:rPr>
          <w:rFonts w:ascii="Arial Black" w:hAnsi="Arial Black"/>
          <w:caps/>
          <w:sz w:val="15"/>
          <w:lang w:val="es-ES_tradnl"/>
        </w:rPr>
        <w:t>12 de marzo de 2026</w:t>
      </w:r>
    </w:p>
    <w:bookmarkEnd w:id="2"/>
    <w:p w:rsidRPr="00D83EE2" w:rsidR="00377600" w:rsidP="00377600" w:rsidRDefault="00377600" w14:paraId="3B01B776" w14:textId="77777777">
      <w:pPr>
        <w:spacing w:after="480"/>
        <w:outlineLvl w:val="1"/>
        <w:rPr>
          <w:b/>
          <w:sz w:val="24"/>
          <w:szCs w:val="24"/>
          <w:lang w:val="es-ES_tradnl"/>
        </w:rPr>
      </w:pPr>
      <w:r w:rsidRPr="00D83EE2">
        <w:rPr>
          <w:b/>
          <w:sz w:val="28"/>
          <w:szCs w:val="28"/>
          <w:lang w:val="es-ES_tradnl"/>
        </w:rPr>
        <w:t>Comité Intergubernamental sobre Propiedad Intelectual y Recursos Genéticos, Conocimientos Tradicionales y Folclore</w:t>
      </w:r>
    </w:p>
    <w:p w:rsidRPr="00D83EE2" w:rsidR="00F03BDD" w:rsidP="00F03BDD" w:rsidRDefault="00377600" w14:paraId="4BE7FDDD" w14:textId="77777777">
      <w:pPr>
        <w:spacing w:after="720"/>
        <w:outlineLvl w:val="1"/>
        <w:rPr>
          <w:b/>
          <w:sz w:val="24"/>
          <w:szCs w:val="24"/>
          <w:lang w:val="es-ES_tradnl"/>
        </w:rPr>
      </w:pPr>
      <w:r w:rsidRPr="00D83EE2">
        <w:rPr>
          <w:b/>
          <w:sz w:val="24"/>
          <w:szCs w:val="24"/>
          <w:lang w:val="es-ES_tradnl"/>
        </w:rPr>
        <w:t xml:space="preserve">Quincuagésima </w:t>
      </w:r>
      <w:r w:rsidRPr="00D83EE2" w:rsidR="00AE6089">
        <w:rPr>
          <w:b/>
          <w:sz w:val="24"/>
          <w:szCs w:val="24"/>
          <w:lang w:val="es-ES_tradnl"/>
        </w:rPr>
        <w:t>segunda</w:t>
      </w:r>
      <w:r w:rsidRPr="00D83EE2">
        <w:rPr>
          <w:b/>
          <w:sz w:val="24"/>
          <w:szCs w:val="24"/>
          <w:lang w:val="es-ES_tradnl"/>
        </w:rPr>
        <w:t xml:space="preserve"> sesión</w:t>
      </w:r>
      <w:r w:rsidRPr="00D83EE2" w:rsidR="00F03BDD">
        <w:rPr>
          <w:b/>
          <w:sz w:val="24"/>
          <w:szCs w:val="24"/>
          <w:lang w:val="es-ES_tradnl"/>
        </w:rPr>
        <w:br/>
      </w:r>
      <w:r w:rsidRPr="00D83EE2" w:rsidR="00F03BDD">
        <w:rPr>
          <w:b/>
          <w:sz w:val="24"/>
          <w:szCs w:val="24"/>
          <w:lang w:val="es-ES_tradnl"/>
        </w:rPr>
        <w:t xml:space="preserve">Ginebra, </w:t>
      </w:r>
      <w:r w:rsidRPr="00D83EE2" w:rsidR="00AE6089">
        <w:rPr>
          <w:b/>
          <w:sz w:val="24"/>
          <w:szCs w:val="24"/>
          <w:lang w:val="es-ES_tradnl"/>
        </w:rPr>
        <w:t>4</w:t>
      </w:r>
      <w:r w:rsidRPr="00D83EE2" w:rsidR="00F03BDD">
        <w:rPr>
          <w:b/>
          <w:sz w:val="24"/>
          <w:szCs w:val="24"/>
          <w:lang w:val="es-ES_tradnl"/>
        </w:rPr>
        <w:t xml:space="preserve"> a </w:t>
      </w:r>
      <w:r w:rsidRPr="00D83EE2" w:rsidR="00AE6089">
        <w:rPr>
          <w:b/>
          <w:sz w:val="24"/>
          <w:szCs w:val="24"/>
          <w:lang w:val="es-ES_tradnl"/>
        </w:rPr>
        <w:t>13</w:t>
      </w:r>
      <w:r w:rsidRPr="00D83EE2" w:rsidR="00F03BDD">
        <w:rPr>
          <w:b/>
          <w:sz w:val="24"/>
          <w:szCs w:val="24"/>
          <w:lang w:val="es-ES_tradnl"/>
        </w:rPr>
        <w:t xml:space="preserve"> de </w:t>
      </w:r>
      <w:r w:rsidRPr="00D83EE2" w:rsidR="00AE6089">
        <w:rPr>
          <w:b/>
          <w:sz w:val="24"/>
          <w:szCs w:val="24"/>
          <w:lang w:val="es-ES_tradnl"/>
        </w:rPr>
        <w:t>marzo</w:t>
      </w:r>
      <w:r w:rsidRPr="00D83EE2" w:rsidR="00F03BDD">
        <w:rPr>
          <w:b/>
          <w:sz w:val="24"/>
          <w:szCs w:val="24"/>
          <w:lang w:val="es-ES_tradnl"/>
        </w:rPr>
        <w:t xml:space="preserve"> de 202</w:t>
      </w:r>
      <w:r w:rsidRPr="00D83EE2" w:rsidR="00AE6089">
        <w:rPr>
          <w:b/>
          <w:sz w:val="24"/>
          <w:szCs w:val="24"/>
          <w:lang w:val="es-ES_tradnl"/>
        </w:rPr>
        <w:t>6</w:t>
      </w:r>
    </w:p>
    <w:p w:rsidRPr="00D83EE2" w:rsidR="008B2CC1" w:rsidP="00472A6E" w:rsidRDefault="00235365" w14:paraId="1E02D284" w14:textId="69D5FD1E">
      <w:pPr>
        <w:spacing w:after="360"/>
        <w:rPr>
          <w:caps/>
          <w:sz w:val="24"/>
          <w:lang w:val="es-ES_tradnl"/>
        </w:rPr>
      </w:pPr>
      <w:bookmarkStart w:name="TitleOfDoc" w:id="3"/>
      <w:r w:rsidRPr="00D83EE2">
        <w:rPr>
          <w:caps/>
          <w:sz w:val="24"/>
          <w:lang w:val="es-ES_tradnl"/>
        </w:rPr>
        <w:t>FONDO DE CONTRIBUCIONES VOLUNTARIAS PARA LAS COMUNIDADES INDÍGENAS Y LOCALES ACREDITADAS: DECISIONES ADOPTADAS POR EL DIRECTOR GENERAL DE CONFORMIDAD CON LA RECOMENDACIÓN DE LA JUNTA ASESORA</w:t>
      </w:r>
    </w:p>
    <w:p w:rsidRPr="00D83EE2" w:rsidR="008B2CC1" w:rsidP="00472A6E" w:rsidRDefault="00235365" w14:paraId="6D52D383" w14:textId="515C51EC">
      <w:pPr>
        <w:spacing w:after="1040"/>
        <w:rPr>
          <w:i/>
          <w:lang w:val="es-ES_tradnl"/>
        </w:rPr>
      </w:pPr>
      <w:bookmarkStart w:name="Prepared" w:id="4"/>
      <w:bookmarkEnd w:id="3"/>
      <w:bookmarkEnd w:id="4"/>
      <w:r w:rsidRPr="00D83EE2">
        <w:rPr>
          <w:i/>
          <w:lang w:val="es-ES_tradnl"/>
        </w:rPr>
        <w:t>Nota informativa preparada por la Secretaría</w:t>
      </w:r>
    </w:p>
    <w:p w:rsidRPr="00D83EE2" w:rsidR="00235365" w:rsidP="00235365" w:rsidRDefault="00235365" w14:paraId="5ACC8D66" w14:textId="2FD51461">
      <w:pPr>
        <w:numPr>
          <w:ilvl w:val="0"/>
          <w:numId w:val="7"/>
        </w:numPr>
        <w:tabs>
          <w:tab w:val="clear" w:pos="1696"/>
          <w:tab w:val="num" w:pos="0"/>
          <w:tab w:val="left" w:pos="540"/>
        </w:tabs>
        <w:spacing w:after="220"/>
        <w:ind w:left="0" w:firstLine="0"/>
        <w:rPr>
          <w:szCs w:val="22"/>
          <w:lang w:val="es-ES_tradnl"/>
        </w:rPr>
      </w:pPr>
      <w:r w:rsidRPr="00D83EE2">
        <w:rPr>
          <w:lang w:val="es-ES_tradnl"/>
        </w:rPr>
        <w:t>Las disposiciones aprobadas por la Asamblea General para crear el Fondo de la OMPI de Contribuciones Voluntarias figuran en el Anexo del documento WO/GA/39/11.</w:t>
      </w:r>
      <w:r w:rsidRPr="00D83EE2" w:rsidR="0043627E">
        <w:rPr>
          <w:lang w:val="es-ES_tradnl"/>
        </w:rPr>
        <w:t xml:space="preserve"> </w:t>
      </w:r>
      <w:r w:rsidRPr="00D83EE2">
        <w:rPr>
          <w:lang w:val="es-ES_tradnl"/>
        </w:rPr>
        <w:br/>
      </w:r>
      <w:r w:rsidRPr="00D83EE2">
        <w:rPr>
          <w:lang w:val="es-ES_tradnl"/>
        </w:rPr>
        <w:t>En el artículo 6.i) de la decisión se dispone lo siguiente:</w:t>
      </w:r>
    </w:p>
    <w:p w:rsidRPr="00D83EE2" w:rsidR="00235365" w:rsidP="00235365" w:rsidRDefault="00235365" w14:paraId="74596495" w14:textId="4E74FF8F">
      <w:pPr>
        <w:tabs>
          <w:tab w:val="num" w:pos="0"/>
        </w:tabs>
        <w:spacing w:after="220"/>
        <w:rPr>
          <w:szCs w:val="22"/>
          <w:lang w:val="es-ES_tradnl"/>
        </w:rPr>
      </w:pPr>
      <w:r w:rsidRPr="00D83EE2">
        <w:rPr>
          <w:lang w:val="es-ES_tradnl"/>
        </w:rPr>
        <w:t>“La Junta Asesora deberá formular las debidas recomendaciones antes de que finalice la sesión del Comité celebrada paralelamente a su reunión.</w:t>
      </w:r>
      <w:r w:rsidRPr="00D83EE2" w:rsidR="0043627E">
        <w:rPr>
          <w:lang w:val="es-ES_tradnl"/>
        </w:rPr>
        <w:t xml:space="preserve"> </w:t>
      </w:r>
      <w:r w:rsidRPr="00D83EE2">
        <w:rPr>
          <w:lang w:val="es-ES_tradnl"/>
        </w:rPr>
        <w:t>En dichas recomendaciones deberá especificarse:</w:t>
      </w:r>
    </w:p>
    <w:p w:rsidRPr="00D83EE2" w:rsidR="00235365" w:rsidP="00235365" w:rsidRDefault="00235365" w14:paraId="2474A2DD" w14:textId="77777777">
      <w:pPr>
        <w:numPr>
          <w:ilvl w:val="1"/>
          <w:numId w:val="7"/>
        </w:numPr>
        <w:spacing w:after="220"/>
        <w:ind w:left="1080" w:hanging="540"/>
        <w:rPr>
          <w:szCs w:val="22"/>
          <w:lang w:val="es-ES_tradnl"/>
        </w:rPr>
      </w:pPr>
      <w:r w:rsidRPr="00D83EE2">
        <w:rPr>
          <w:lang w:val="es-ES_tradnl"/>
        </w:rPr>
        <w:t>la futura sesión del Comité y, en su caso, la o las reuniones de los grupos de trabajo entre sesiones para las que está destinada la ayuda financiera (es decir, la siguiente sesión del Comité);</w:t>
      </w:r>
    </w:p>
    <w:p w:rsidRPr="00D83EE2" w:rsidR="00235365" w:rsidP="00235365" w:rsidRDefault="00235365" w14:paraId="2998C025" w14:textId="77777777">
      <w:pPr>
        <w:numPr>
          <w:ilvl w:val="1"/>
          <w:numId w:val="7"/>
        </w:numPr>
        <w:spacing w:after="220"/>
        <w:ind w:left="1080" w:hanging="540"/>
        <w:rPr>
          <w:szCs w:val="22"/>
          <w:lang w:val="es-ES_tradnl"/>
        </w:rPr>
      </w:pPr>
      <w:r w:rsidRPr="00D83EE2">
        <w:rPr>
          <w:lang w:val="es-ES_tradnl"/>
        </w:rPr>
        <w:t>los solicitantes a quienes la Junta Asesora acuerde financiar para esa sesión del Comité o reuniones de los grupos de trabajos entre sesiones y para quienes se disponga de fondos;</w:t>
      </w:r>
    </w:p>
    <w:p w:rsidRPr="00D83EE2" w:rsidR="00235365" w:rsidP="00235365" w:rsidRDefault="00235365" w14:paraId="64100655" w14:textId="77777777">
      <w:pPr>
        <w:numPr>
          <w:ilvl w:val="1"/>
          <w:numId w:val="7"/>
        </w:numPr>
        <w:spacing w:after="220"/>
        <w:ind w:left="1080" w:hanging="540"/>
        <w:rPr>
          <w:szCs w:val="22"/>
          <w:lang w:val="es-ES_tradnl"/>
        </w:rPr>
      </w:pPr>
      <w:r w:rsidRPr="00D83EE2">
        <w:rPr>
          <w:lang w:val="es-ES_tradnl"/>
        </w:rPr>
        <w:t>el solicitante o solicitantes a quienes la Junta Asesora acuerde financiar en principio, pero para quienes no se disponga de fondos suficientes;</w:t>
      </w:r>
    </w:p>
    <w:p w:rsidRPr="00D83EE2" w:rsidR="00235365" w:rsidP="00235365" w:rsidRDefault="00235365" w14:paraId="55CFE23D" w14:textId="3513E333">
      <w:pPr>
        <w:numPr>
          <w:ilvl w:val="1"/>
          <w:numId w:val="7"/>
        </w:numPr>
        <w:spacing w:after="220"/>
        <w:ind w:left="1080" w:hanging="540"/>
        <w:rPr>
          <w:szCs w:val="22"/>
          <w:lang w:val="es-ES_tradnl"/>
        </w:rPr>
      </w:pPr>
      <w:r w:rsidRPr="00D83EE2">
        <w:rPr>
          <w:lang w:val="es-ES_tradnl"/>
        </w:rPr>
        <w:t>el solicitante o solicitantes cuya solicitud haya sido rechazada de conformidad con el procedimiento previsto en el artículo</w:t>
      </w:r>
      <w:r w:rsidRPr="00D83EE2" w:rsidR="00A0207C">
        <w:rPr>
          <w:lang w:val="es-ES_tradnl"/>
        </w:rPr>
        <w:t> </w:t>
      </w:r>
      <w:r w:rsidRPr="00D83EE2">
        <w:rPr>
          <w:lang w:val="es-ES_tradnl"/>
        </w:rPr>
        <w:t>10;</w:t>
      </w:r>
    </w:p>
    <w:p w:rsidRPr="00D83EE2" w:rsidR="00235365" w:rsidP="00235365" w:rsidRDefault="00235365" w14:paraId="23272590" w14:textId="331358BA">
      <w:pPr>
        <w:numPr>
          <w:ilvl w:val="1"/>
          <w:numId w:val="7"/>
        </w:numPr>
        <w:spacing w:after="220"/>
        <w:ind w:left="1080" w:hanging="540"/>
        <w:rPr>
          <w:szCs w:val="22"/>
          <w:lang w:val="es-ES_tradnl"/>
        </w:rPr>
      </w:pPr>
      <w:r w:rsidRPr="00D83EE2">
        <w:rPr>
          <w:lang w:val="es-ES_tradnl"/>
        </w:rPr>
        <w:t>el solicitante o solicitantes sobre cuya solicitud no se tomará una decisión hasta la siguiente sesión del Comité, de conformidad con el procedimiento previsto en el artículo</w:t>
      </w:r>
      <w:r w:rsidRPr="00D83EE2" w:rsidR="00A0207C">
        <w:rPr>
          <w:lang w:val="es-ES_tradnl"/>
        </w:rPr>
        <w:t> </w:t>
      </w:r>
      <w:r w:rsidRPr="00D83EE2">
        <w:rPr>
          <w:lang w:val="es-ES_tradnl"/>
        </w:rPr>
        <w:t>10.</w:t>
      </w:r>
    </w:p>
    <w:p w:rsidRPr="00D83EE2" w:rsidR="00235365" w:rsidP="00235365" w:rsidRDefault="00235365" w14:paraId="2C074316" w14:textId="2AD5224E">
      <w:pPr>
        <w:tabs>
          <w:tab w:val="num" w:pos="0"/>
        </w:tabs>
        <w:spacing w:after="220"/>
        <w:rPr>
          <w:szCs w:val="22"/>
          <w:lang w:val="es-ES_tradnl"/>
        </w:rPr>
      </w:pPr>
      <w:r w:rsidRPr="00D83EE2">
        <w:rPr>
          <w:lang w:val="es-ES_tradnl"/>
        </w:rPr>
        <w:t>La Junta Asesora transmitirá inmediatamente dichas recomendaciones al director general, quien tomará una decisión conforme a las mismas.</w:t>
      </w:r>
      <w:r w:rsidRPr="00D83EE2" w:rsidR="0043627E">
        <w:rPr>
          <w:lang w:val="es-ES_tradnl"/>
        </w:rPr>
        <w:t xml:space="preserve"> </w:t>
      </w:r>
      <w:r w:rsidRPr="00D83EE2">
        <w:rPr>
          <w:lang w:val="es-ES_tradnl"/>
        </w:rPr>
        <w:t>Este último deberá poner inmediatamente esa decisión en conocimiento del Comité y, en cualquier caso, antes de que finalice la sesión en curso, por medio de una nota informativa en la que se especifique la decisión adoptada con respecto a cada solicitante.”</w:t>
      </w:r>
    </w:p>
    <w:p w:rsidRPr="00D83EE2" w:rsidR="00235365" w:rsidP="00235365" w:rsidRDefault="00235365" w14:paraId="2DA5684D" w14:textId="6C67D802">
      <w:pPr>
        <w:numPr>
          <w:ilvl w:val="0"/>
          <w:numId w:val="7"/>
        </w:numPr>
        <w:tabs>
          <w:tab w:val="clear" w:pos="1696"/>
          <w:tab w:val="num" w:pos="0"/>
          <w:tab w:val="left" w:pos="540"/>
        </w:tabs>
        <w:spacing w:after="220"/>
        <w:ind w:left="0" w:firstLine="0"/>
        <w:rPr>
          <w:szCs w:val="22"/>
          <w:lang w:val="es-ES_tradnl"/>
        </w:rPr>
      </w:pPr>
      <w:r w:rsidRPr="00D83EE2">
        <w:rPr>
          <w:lang w:val="es-ES_tradnl"/>
        </w:rPr>
        <w:t>En consecuencia, la presente nota informativa comunica al Comité el informe y las recomendaciones adoptadas por la Junta Asesora al término de su reunión, celebrada en paralelo a la quincuagésima segunda sesión del Comité.</w:t>
      </w:r>
      <w:r w:rsidRPr="00D83EE2" w:rsidR="0043627E">
        <w:rPr>
          <w:lang w:val="es-ES_tradnl"/>
        </w:rPr>
        <w:t xml:space="preserve"> </w:t>
      </w:r>
      <w:r w:rsidRPr="00D83EE2">
        <w:rPr>
          <w:lang w:val="es-ES_tradnl"/>
        </w:rPr>
        <w:t>Dicho informe figura en el Anexo del presente documento.</w:t>
      </w:r>
    </w:p>
    <w:p w:rsidRPr="00D83EE2" w:rsidR="00235365" w:rsidP="422EE13A" w:rsidRDefault="00235365" w14:paraId="3D9F2C7D" w14:textId="77777777">
      <w:pPr>
        <w:numPr>
          <w:ilvl w:val="0"/>
          <w:numId w:val="7"/>
        </w:numPr>
        <w:tabs>
          <w:tab w:val="clear" w:pos="1696"/>
          <w:tab w:val="num" w:pos="0"/>
          <w:tab w:val="left" w:pos="540"/>
        </w:tabs>
        <w:spacing w:after="600"/>
        <w:ind w:left="0" w:firstLine="0"/>
        <w:rPr>
          <w:lang w:val="es-ES"/>
        </w:rPr>
      </w:pPr>
      <w:r w:rsidRPr="422EE13A" w:rsidR="00235365">
        <w:rPr>
          <w:lang w:val="es-ES"/>
        </w:rPr>
        <w:t>De conformidad con lo dispuesto en el artículo 6.d) del Anexo del documento WO/GA/39/11, aprobado por la Asamblea General (39.° período de sesiones), el director general ha tomado nota del contenido del informe y ha aprobado las decisiones recomendadas por la Junta Asesora en el párrafo 5 de dicho informe.</w:t>
      </w:r>
    </w:p>
    <w:p w:rsidRPr="00D83EE2" w:rsidR="00235365" w:rsidP="00D83EE2" w:rsidRDefault="00235365" w14:paraId="178F55D6" w14:textId="02BFF90A">
      <w:pPr>
        <w:pStyle w:val="Endofdocument"/>
        <w:spacing w:after="0" w:line="240" w:lineRule="auto"/>
        <w:contextualSpacing w:val="0"/>
        <w:rPr>
          <w:sz w:val="22"/>
          <w:szCs w:val="22"/>
          <w:lang w:val="es-ES_tradnl"/>
        </w:rPr>
      </w:pPr>
      <w:r w:rsidRPr="00D83EE2">
        <w:rPr>
          <w:sz w:val="22"/>
          <w:lang w:val="es-ES_tradnl"/>
        </w:rPr>
        <w:t>[Sigue el Anexo]</w:t>
      </w:r>
    </w:p>
    <w:p w:rsidRPr="00D83EE2" w:rsidR="00235365" w:rsidP="00235365" w:rsidRDefault="00235365" w14:paraId="70DC9EB9" w14:textId="77777777">
      <w:pPr>
        <w:pStyle w:val="Endofdocument"/>
        <w:spacing w:after="220" w:line="240" w:lineRule="auto"/>
        <w:rPr>
          <w:sz w:val="22"/>
          <w:szCs w:val="22"/>
          <w:lang w:val="es-ES_tradnl"/>
        </w:rPr>
        <w:sectPr w:rsidRPr="00D83EE2" w:rsidR="00235365" w:rsidSect="00235365">
          <w:headerReference w:type="default" r:id="rId9"/>
          <w:endnotePr>
            <w:numFmt w:val="decimal"/>
          </w:endnotePr>
          <w:pgSz w:w="11907" w:h="16840" w:orient="portrait" w:code="9"/>
          <w:pgMar w:top="567" w:right="1134" w:bottom="1200" w:left="1418" w:header="510" w:footer="1021" w:gutter="0"/>
          <w:cols w:space="720"/>
          <w:titlePg/>
          <w:docGrid w:linePitch="299"/>
        </w:sectPr>
      </w:pPr>
    </w:p>
    <w:p w:rsidRPr="00D83EE2" w:rsidR="00235365" w:rsidP="00235365" w:rsidRDefault="00235365" w14:paraId="5AC210F2" w14:textId="77777777">
      <w:pPr>
        <w:pStyle w:val="Endofdocument"/>
        <w:spacing w:after="0" w:line="240" w:lineRule="auto"/>
        <w:ind w:left="1701" w:hanging="1701"/>
        <w:rPr>
          <w:sz w:val="22"/>
          <w:szCs w:val="22"/>
          <w:lang w:val="es-ES_tradnl"/>
        </w:rPr>
      </w:pPr>
      <w:r w:rsidRPr="00D83EE2">
        <w:rPr>
          <w:sz w:val="22"/>
          <w:lang w:val="es-ES_tradnl"/>
        </w:rPr>
        <w:t>FONDO DE LA OMPI DE CONTRIBUCIONES VOLUNTARIAS</w:t>
      </w:r>
    </w:p>
    <w:p w:rsidRPr="00D83EE2" w:rsidR="00235365" w:rsidP="00235365" w:rsidRDefault="00235365" w14:paraId="621109ED" w14:textId="77777777">
      <w:pPr>
        <w:pStyle w:val="Endofdocument"/>
        <w:spacing w:after="0" w:line="240" w:lineRule="auto"/>
        <w:ind w:left="1701" w:hanging="1701"/>
        <w:rPr>
          <w:sz w:val="22"/>
          <w:szCs w:val="22"/>
          <w:lang w:val="es-ES_tradnl"/>
        </w:rPr>
      </w:pPr>
    </w:p>
    <w:p w:rsidRPr="00D83EE2" w:rsidR="00235365" w:rsidP="00235365" w:rsidRDefault="00235365" w14:paraId="42B6A629" w14:textId="77777777">
      <w:pPr>
        <w:pStyle w:val="Endofdocument"/>
        <w:spacing w:after="0" w:line="240" w:lineRule="auto"/>
        <w:ind w:left="1701" w:hanging="1701"/>
        <w:rPr>
          <w:sz w:val="22"/>
          <w:szCs w:val="22"/>
          <w:lang w:val="es-ES_tradnl"/>
        </w:rPr>
      </w:pPr>
      <w:r w:rsidRPr="00D83EE2">
        <w:rPr>
          <w:sz w:val="22"/>
          <w:lang w:val="es-ES_tradnl"/>
        </w:rPr>
        <w:t>JUNTA ASESORA</w:t>
      </w:r>
    </w:p>
    <w:p w:rsidRPr="00D83EE2" w:rsidR="00235365" w:rsidP="00235365" w:rsidRDefault="00235365" w14:paraId="74113D4C" w14:textId="77777777">
      <w:pPr>
        <w:pStyle w:val="Endofdocument"/>
        <w:spacing w:after="0" w:line="240" w:lineRule="auto"/>
        <w:ind w:left="1701" w:hanging="1701"/>
        <w:rPr>
          <w:sz w:val="22"/>
          <w:szCs w:val="22"/>
          <w:u w:val="single"/>
          <w:lang w:val="es-ES_tradnl"/>
        </w:rPr>
      </w:pPr>
    </w:p>
    <w:p w:rsidRPr="00D83EE2" w:rsidR="00235365" w:rsidP="00235365" w:rsidRDefault="00235365" w14:paraId="5469749C" w14:textId="77777777">
      <w:pPr>
        <w:pStyle w:val="Endofdocument"/>
        <w:spacing w:after="0" w:line="240" w:lineRule="auto"/>
        <w:ind w:left="1701" w:hanging="1701"/>
        <w:rPr>
          <w:sz w:val="22"/>
          <w:szCs w:val="22"/>
          <w:u w:val="single"/>
          <w:lang w:val="es-ES_tradnl"/>
        </w:rPr>
      </w:pPr>
      <w:r w:rsidRPr="00D83EE2">
        <w:rPr>
          <w:sz w:val="22"/>
          <w:u w:val="single"/>
          <w:lang w:val="es-ES_tradnl"/>
        </w:rPr>
        <w:t>INFORME</w:t>
      </w:r>
    </w:p>
    <w:p w:rsidRPr="00D83EE2" w:rsidR="00235365" w:rsidP="00235365" w:rsidRDefault="00235365" w14:paraId="6CAB6301" w14:textId="77777777">
      <w:pPr>
        <w:pStyle w:val="Endofdocument"/>
        <w:spacing w:after="0" w:line="240" w:lineRule="auto"/>
        <w:ind w:left="0"/>
        <w:rPr>
          <w:sz w:val="22"/>
          <w:szCs w:val="22"/>
          <w:u w:val="single"/>
          <w:lang w:val="es-ES_tradnl"/>
        </w:rPr>
      </w:pPr>
    </w:p>
    <w:p w:rsidRPr="00D83EE2" w:rsidR="00235365" w:rsidP="00235365" w:rsidRDefault="00235365" w14:paraId="06021182" w14:textId="77777777">
      <w:pPr>
        <w:pStyle w:val="Endofdocument"/>
        <w:spacing w:after="0" w:line="240" w:lineRule="auto"/>
        <w:ind w:left="0"/>
        <w:jc w:val="left"/>
        <w:rPr>
          <w:sz w:val="22"/>
          <w:szCs w:val="22"/>
          <w:u w:val="single"/>
          <w:lang w:val="es-ES_tradnl"/>
        </w:rPr>
      </w:pPr>
    </w:p>
    <w:p w:rsidRPr="00D83EE2" w:rsidR="00235365" w:rsidP="00235365" w:rsidRDefault="00235365" w14:paraId="18664A52" w14:textId="77777777">
      <w:pPr>
        <w:numPr>
          <w:ilvl w:val="0"/>
          <w:numId w:val="8"/>
        </w:numPr>
        <w:tabs>
          <w:tab w:val="num" w:pos="0"/>
          <w:tab w:val="left" w:pos="540"/>
        </w:tabs>
        <w:spacing w:after="120" w:line="260" w:lineRule="exact"/>
        <w:ind w:left="0" w:firstLine="0"/>
        <w:rPr>
          <w:rFonts w:eastAsia="Times New Roman"/>
          <w:szCs w:val="22"/>
          <w:lang w:val="es-ES_tradnl"/>
        </w:rPr>
      </w:pPr>
      <w:r w:rsidRPr="00D83EE2">
        <w:rPr>
          <w:lang w:val="es-ES_tradnl"/>
        </w:rPr>
        <w:t>La Junta Asesora del Fondo de la OMPI de Contribuciones Voluntarias para Comunidades Indígenas y Locales, cuyos miembros fueron nombrados por decisión del Comité Intergubernamental sobre Propiedad Intelectual y Recursos Genéticos, Conocimientos Tradicionales y Folclore (“el Comité”) durante su quincuagésima segunda sesión y cuyos nombres figuran al final del presente informe, celebró su quincuagésima segunda reunión el </w:t>
      </w:r>
      <w:r w:rsidRPr="00D83EE2">
        <w:rPr>
          <w:color w:val="000000"/>
          <w:lang w:val="es-ES_tradnl"/>
        </w:rPr>
        <w:t>11 de marzo de 2026</w:t>
      </w:r>
      <w:r w:rsidRPr="00D83EE2">
        <w:rPr>
          <w:lang w:val="es-ES_tradnl"/>
        </w:rPr>
        <w:t xml:space="preserve"> bajo la presidencia del Sr. Pablo Latorre Tallard, miembro de oficio, en paralelo a la quincuagésima segunda sesión del Comité.</w:t>
      </w:r>
    </w:p>
    <w:p w:rsidRPr="00D83EE2" w:rsidR="00235365" w:rsidP="00235365" w:rsidRDefault="00235365" w14:paraId="273DF811" w14:textId="77777777">
      <w:pPr>
        <w:numPr>
          <w:ilvl w:val="0"/>
          <w:numId w:val="8"/>
        </w:numPr>
        <w:tabs>
          <w:tab w:val="num" w:pos="0"/>
          <w:tab w:val="left" w:pos="540"/>
          <w:tab w:val="left" w:pos="2970"/>
        </w:tabs>
        <w:spacing w:after="120" w:line="260" w:lineRule="exact"/>
        <w:ind w:left="0" w:firstLine="0"/>
        <w:rPr>
          <w:rFonts w:eastAsia="Times New Roman"/>
          <w:szCs w:val="22"/>
          <w:lang w:val="es-ES_tradnl"/>
        </w:rPr>
      </w:pPr>
      <w:r w:rsidRPr="00D83EE2">
        <w:rPr>
          <w:lang w:val="es-ES_tradnl"/>
        </w:rPr>
        <w:t>Los miembros de la Junta Asesora se reunieron de conformidad con lo dispuesto en los artículos 7 y 9 del Anexo del documento WO/GA/39/11.</w:t>
      </w:r>
    </w:p>
    <w:p w:rsidRPr="00D83EE2" w:rsidR="00235365" w:rsidP="422EE13A" w:rsidRDefault="00235365" w14:paraId="0F627A92" w14:textId="1244982B">
      <w:pPr>
        <w:numPr>
          <w:ilvl w:val="0"/>
          <w:numId w:val="8"/>
        </w:numPr>
        <w:tabs>
          <w:tab w:val="num" w:pos="0"/>
          <w:tab w:val="left" w:pos="540"/>
        </w:tabs>
        <w:spacing w:after="120" w:line="260" w:lineRule="exact"/>
        <w:ind w:left="0" w:firstLine="0"/>
        <w:rPr>
          <w:rFonts w:eastAsia="Times New Roman"/>
          <w:lang w:val="es-ES"/>
        </w:rPr>
      </w:pPr>
      <w:r w:rsidRPr="422EE13A" w:rsidR="00235365">
        <w:rPr>
          <w:lang w:val="es-ES"/>
        </w:rPr>
        <w:t>Teniendo presente el artículo 5.a) del Anexo del documento WO/GA/39/11, la Junta Asesora tomó nota de la situación financiera del Fondo, según consta en la nota informativa WIPO/GRTKF/IC/52/INF/4, de 6 de febrero de 2026, en la que se explica que el importe disponible en el Fondo ascendía a 6 175,40 francos suizos al 15 de enero de 2026.</w:t>
      </w:r>
      <w:r w:rsidRPr="422EE13A" w:rsidR="0043627E">
        <w:rPr>
          <w:lang w:val="es-ES"/>
        </w:rPr>
        <w:t xml:space="preserve"> </w:t>
      </w:r>
      <w:r w:rsidRPr="422EE13A" w:rsidR="00235365">
        <w:rPr>
          <w:lang w:val="es-ES"/>
        </w:rPr>
        <w:t>La Junta Asesora observó con gran preocupación que, nuevamente, el Fondo está prácticamente agotado.</w:t>
      </w:r>
      <w:r w:rsidRPr="422EE13A" w:rsidR="0043627E">
        <w:rPr>
          <w:lang w:val="es-ES"/>
        </w:rPr>
        <w:t xml:space="preserve"> </w:t>
      </w:r>
      <w:r w:rsidRPr="422EE13A" w:rsidR="00235365">
        <w:rPr>
          <w:lang w:val="es-ES"/>
        </w:rPr>
        <w:t>Alentó encarecidamente a los Estados miembros de la OMPI y a otros posibles donantes a realizar nuevas contribuciones al Fondo para que las recomendaciones de la Junta Asesora puedan llevarse a la práctica con financiación suficiente.</w:t>
      </w:r>
    </w:p>
    <w:p w:rsidRPr="00D83EE2" w:rsidR="00235365" w:rsidP="00235365" w:rsidRDefault="00235365" w14:paraId="5004F713" w14:textId="77777777">
      <w:pPr>
        <w:numPr>
          <w:ilvl w:val="0"/>
          <w:numId w:val="8"/>
        </w:numPr>
        <w:tabs>
          <w:tab w:val="num" w:pos="0"/>
          <w:tab w:val="left" w:pos="540"/>
        </w:tabs>
        <w:spacing w:after="120" w:line="260" w:lineRule="exact"/>
        <w:ind w:left="0" w:firstLine="0"/>
        <w:rPr>
          <w:rFonts w:eastAsia="Times New Roman"/>
          <w:szCs w:val="22"/>
          <w:lang w:val="es-ES_tradnl"/>
        </w:rPr>
      </w:pPr>
      <w:r w:rsidRPr="00D83EE2">
        <w:rPr>
          <w:lang w:val="es-ES_tradnl"/>
        </w:rPr>
        <w:t xml:space="preserve">La Junta Asesora agradeció las aportaciones más recientes al Fondo, recibidas, respectivamente, del Gobierno de Australia el 18 de noviembre de 2025 y de donantes anónimos, a raíz del llamado a efectuar contribuciones voluntarias realizado por los copresidentes del Comité durante su 51.º sesión. </w:t>
      </w:r>
    </w:p>
    <w:p w:rsidRPr="00D83EE2" w:rsidR="00235365" w:rsidP="00235365" w:rsidRDefault="00235365" w14:paraId="69876B0B" w14:textId="77777777">
      <w:pPr>
        <w:numPr>
          <w:ilvl w:val="0"/>
          <w:numId w:val="8"/>
        </w:numPr>
        <w:tabs>
          <w:tab w:val="num" w:pos="0"/>
          <w:tab w:val="left" w:pos="540"/>
        </w:tabs>
        <w:spacing w:after="120" w:line="260" w:lineRule="exact"/>
        <w:ind w:left="0" w:firstLine="0"/>
        <w:rPr>
          <w:rFonts w:eastAsia="Times New Roman"/>
          <w:szCs w:val="22"/>
          <w:lang w:val="es-ES_tradnl"/>
        </w:rPr>
      </w:pPr>
      <w:r w:rsidRPr="00D83EE2">
        <w:rPr>
          <w:lang w:val="es-ES_tradnl"/>
        </w:rPr>
        <w:t>La Junta Asesora adoptó las recomendaciones siguientes tras examinar la lista de solicitantes que aparece en la nota informativa WIPO/GRTKF/IC/52/INF/4, así como el contenido de sus solicitudes, y de conformidad con lo dispuesto en el artículo 6.i) del Anexo del documento WO/GA/39/11:</w:t>
      </w:r>
    </w:p>
    <w:p w:rsidRPr="00D83EE2" w:rsidR="00235365" w:rsidP="004F0DC0" w:rsidRDefault="00235365" w14:paraId="0B22685B" w14:textId="3E5B1B58">
      <w:pPr>
        <w:numPr>
          <w:ilvl w:val="0"/>
          <w:numId w:val="9"/>
        </w:numPr>
        <w:tabs>
          <w:tab w:val="clear" w:pos="1160"/>
        </w:tabs>
        <w:spacing w:after="120"/>
        <w:ind w:left="1080" w:hanging="634"/>
        <w:rPr>
          <w:szCs w:val="22"/>
          <w:lang w:val="es-ES_tradnl"/>
        </w:rPr>
      </w:pPr>
      <w:r w:rsidRPr="00D83EE2">
        <w:rPr>
          <w:lang w:val="es-ES_tradnl"/>
        </w:rPr>
        <w:t>futura sesión para la que se pide ayuda financiera de conformidad con el artículo</w:t>
      </w:r>
      <w:r w:rsidRPr="00D83EE2" w:rsidR="002B160E">
        <w:rPr>
          <w:lang w:val="es-ES_tradnl"/>
        </w:rPr>
        <w:t> </w:t>
      </w:r>
      <w:r w:rsidRPr="00D83EE2">
        <w:rPr>
          <w:lang w:val="es-ES_tradnl"/>
        </w:rPr>
        <w:t>5.e):</w:t>
      </w:r>
    </w:p>
    <w:p w:rsidRPr="00D83EE2" w:rsidR="00235365" w:rsidP="00E85A05" w:rsidRDefault="00235365" w14:paraId="420A18FD" w14:textId="77777777">
      <w:pPr>
        <w:tabs>
          <w:tab w:val="left" w:pos="1080"/>
        </w:tabs>
        <w:spacing w:after="120"/>
        <w:ind w:left="1080"/>
        <w:rPr>
          <w:szCs w:val="22"/>
          <w:lang w:val="es-ES_tradnl"/>
        </w:rPr>
      </w:pPr>
      <w:r w:rsidRPr="00D83EE2">
        <w:rPr>
          <w:lang w:val="es-ES_tradnl"/>
        </w:rPr>
        <w:t>quincuagésima tercera sesión;</w:t>
      </w:r>
    </w:p>
    <w:p w:rsidRPr="00D83EE2" w:rsidR="00235365" w:rsidP="004F0DC0" w:rsidRDefault="00235365" w14:paraId="3D2E0F88" w14:textId="77777777">
      <w:pPr>
        <w:numPr>
          <w:ilvl w:val="0"/>
          <w:numId w:val="9"/>
        </w:numPr>
        <w:tabs>
          <w:tab w:val="clear" w:pos="1160"/>
        </w:tabs>
        <w:spacing w:after="120"/>
        <w:ind w:left="1080" w:hanging="634"/>
        <w:rPr>
          <w:szCs w:val="22"/>
          <w:lang w:val="es-ES_tradnl"/>
        </w:rPr>
      </w:pPr>
      <w:r w:rsidRPr="00D83EE2">
        <w:rPr>
          <w:lang w:val="es-ES_tradnl"/>
        </w:rPr>
        <w:t>solicitantes a los que la Junta Asesora acordó apoyar en principio, a la espera de que se disponga de fondos suficientes (por orden de prioridad):</w:t>
      </w:r>
    </w:p>
    <w:p w:rsidRPr="00D83EE2" w:rsidR="00235365" w:rsidP="00E85A05" w:rsidRDefault="00235365" w14:paraId="20021A3E" w14:textId="77777777">
      <w:pPr>
        <w:spacing w:after="120"/>
        <w:ind w:left="1080"/>
        <w:rPr>
          <w:color w:val="000000" w:themeColor="text1"/>
          <w:szCs w:val="22"/>
          <w:lang w:val="es-ES_tradnl"/>
        </w:rPr>
      </w:pPr>
      <w:r w:rsidRPr="00D83EE2">
        <w:rPr>
          <w:color w:val="000000" w:themeColor="text1"/>
          <w:lang w:val="es-ES_tradnl"/>
        </w:rPr>
        <w:t>Jennifer Tauli Corpuz (Sra.)</w:t>
      </w:r>
    </w:p>
    <w:p w:rsidRPr="00D83EE2" w:rsidR="00235365" w:rsidP="00E85A05" w:rsidRDefault="00235365" w14:paraId="4CCCC832" w14:textId="77777777">
      <w:pPr>
        <w:spacing w:after="120"/>
        <w:ind w:left="1080"/>
        <w:rPr>
          <w:color w:val="000000" w:themeColor="text1"/>
          <w:szCs w:val="22"/>
          <w:lang w:val="es-ES_tradnl"/>
        </w:rPr>
      </w:pPr>
      <w:r w:rsidRPr="00D83EE2">
        <w:rPr>
          <w:color w:val="000000" w:themeColor="text1"/>
          <w:lang w:val="es-ES_tradnl"/>
        </w:rPr>
        <w:t xml:space="preserve">Hamadi Ag Mohamed Abba (Sr.) </w:t>
      </w:r>
    </w:p>
    <w:p w:rsidRPr="00D83EE2" w:rsidR="00235365" w:rsidP="004F0DC0" w:rsidRDefault="00235365" w14:paraId="29F2238C" w14:textId="77777777">
      <w:pPr>
        <w:numPr>
          <w:ilvl w:val="0"/>
          <w:numId w:val="9"/>
        </w:numPr>
        <w:tabs>
          <w:tab w:val="clear" w:pos="1160"/>
        </w:tabs>
        <w:spacing w:after="120"/>
        <w:ind w:left="1080" w:hanging="634"/>
        <w:rPr>
          <w:szCs w:val="22"/>
          <w:lang w:val="es-ES_tradnl"/>
        </w:rPr>
      </w:pPr>
      <w:r w:rsidRPr="00D83EE2">
        <w:rPr>
          <w:lang w:val="es-ES_tradnl"/>
        </w:rPr>
        <w:t>solicitante cuya solicitud será examinada posteriormente por la Junta Asesora en la próxima sesión del Comité:</w:t>
      </w:r>
    </w:p>
    <w:p w:rsidRPr="00D83EE2" w:rsidR="00235365" w:rsidP="00E85A05" w:rsidRDefault="00235365" w14:paraId="49462193" w14:textId="77777777">
      <w:pPr>
        <w:spacing w:after="120"/>
        <w:ind w:left="1080"/>
        <w:rPr>
          <w:szCs w:val="22"/>
          <w:lang w:val="es-ES_tradnl"/>
        </w:rPr>
      </w:pPr>
      <w:r w:rsidRPr="00D83EE2">
        <w:rPr>
          <w:color w:val="000000" w:themeColor="text1"/>
          <w:lang w:val="es-ES_tradnl"/>
        </w:rPr>
        <w:t>Babagana Abubakar (Sr.)</w:t>
      </w:r>
    </w:p>
    <w:p w:rsidRPr="00D83EE2" w:rsidR="00235365" w:rsidP="004F0DC0" w:rsidRDefault="00235365" w14:paraId="10726F43" w14:textId="77777777">
      <w:pPr>
        <w:numPr>
          <w:ilvl w:val="0"/>
          <w:numId w:val="9"/>
        </w:numPr>
        <w:tabs>
          <w:tab w:val="clear" w:pos="1160"/>
        </w:tabs>
        <w:spacing w:after="120"/>
        <w:ind w:left="1080" w:hanging="634"/>
        <w:rPr>
          <w:szCs w:val="22"/>
          <w:lang w:val="es-ES_tradnl"/>
        </w:rPr>
      </w:pPr>
      <w:r w:rsidRPr="00D83EE2">
        <w:rPr>
          <w:lang w:val="es-ES_tradnl"/>
        </w:rPr>
        <w:t>solicitante cuya solicitud debe ser rechazada:</w:t>
      </w:r>
    </w:p>
    <w:p w:rsidRPr="00D83EE2" w:rsidR="00235365" w:rsidP="00E85A05" w:rsidRDefault="00235365" w14:paraId="085A5E56" w14:textId="77777777">
      <w:pPr>
        <w:spacing w:after="120"/>
        <w:ind w:left="1080"/>
        <w:rPr>
          <w:szCs w:val="22"/>
          <w:lang w:val="es-ES_tradnl"/>
        </w:rPr>
      </w:pPr>
      <w:r w:rsidRPr="00D83EE2">
        <w:rPr>
          <w:color w:val="000000" w:themeColor="text1"/>
          <w:lang w:val="es-ES_tradnl"/>
        </w:rPr>
        <w:t>Davy Pouaty Nzembialela (Sr.)</w:t>
      </w:r>
    </w:p>
    <w:p w:rsidRPr="00D83EE2" w:rsidR="00235365" w:rsidP="00D83EE2" w:rsidRDefault="00235365" w14:paraId="2784D6DB" w14:textId="77777777">
      <w:pPr>
        <w:tabs>
          <w:tab w:val="num" w:pos="0"/>
        </w:tabs>
        <w:spacing w:after="480"/>
        <w:rPr>
          <w:szCs w:val="22"/>
          <w:lang w:val="es-ES_tradnl"/>
        </w:rPr>
      </w:pPr>
      <w:r w:rsidRPr="00D83EE2">
        <w:rPr>
          <w:lang w:val="es-ES_tradnl"/>
        </w:rPr>
        <w:t xml:space="preserve">El presente informe y las recomendaciones que contiene serán sometidos a examen del director general de la OMPI tras su aprobación por parte de los miembros de la Junta Asesora, </w:t>
      </w:r>
      <w:r w:rsidRPr="00D83EE2">
        <w:rPr>
          <w:lang w:val="es-ES_tradnl"/>
        </w:rPr>
        <w:t>de conformidad con lo establecido en el último párrafo del artículo 6.i) del Anexo del documento WO/GA/39/11.</w:t>
      </w:r>
    </w:p>
    <w:p w:rsidRPr="00D83EE2" w:rsidR="00235365" w:rsidP="00D83EE2" w:rsidRDefault="00235365" w14:paraId="36C42FD6" w14:textId="77777777">
      <w:pPr>
        <w:ind w:left="5245"/>
        <w:rPr>
          <w:szCs w:val="22"/>
          <w:highlight w:val="yellow"/>
          <w:lang w:val="es-ES_tradnl"/>
        </w:rPr>
      </w:pPr>
      <w:r w:rsidRPr="00D83EE2">
        <w:rPr>
          <w:lang w:val="es-ES_tradnl"/>
        </w:rPr>
        <w:t>Ginebra, 11 de marzo de 2026</w:t>
      </w:r>
    </w:p>
    <w:p w:rsidRPr="00D83EE2" w:rsidR="00235365" w:rsidP="00235365" w:rsidRDefault="00235365" w14:paraId="0CD33A1D" w14:textId="77777777">
      <w:pPr>
        <w:rPr>
          <w:szCs w:val="22"/>
          <w:lang w:val="es-ES_tradnl"/>
        </w:rPr>
      </w:pPr>
      <w:r w:rsidRPr="00D83EE2">
        <w:rPr>
          <w:lang w:val="es-ES_tradnl"/>
        </w:rPr>
        <w:br w:type="page"/>
      </w:r>
      <w:r w:rsidRPr="00D83EE2">
        <w:rPr>
          <w:lang w:val="es-ES_tradnl"/>
        </w:rPr>
        <w:t>Nombres de los miembros de la Junta Asesora del Fondo de la OMPI de Contribuciones Voluntarias:</w:t>
      </w:r>
    </w:p>
    <w:p w:rsidRPr="00D83EE2" w:rsidR="00235365" w:rsidP="00235365" w:rsidRDefault="00235365" w14:paraId="1E69237C" w14:textId="77777777">
      <w:pPr>
        <w:rPr>
          <w:szCs w:val="22"/>
          <w:lang w:val="es-ES_tradnl"/>
        </w:rPr>
      </w:pPr>
    </w:p>
    <w:p w:rsidRPr="00D83EE2" w:rsidR="00235365" w:rsidP="00235365" w:rsidRDefault="00235365" w14:paraId="42830152" w14:textId="77777777">
      <w:pPr>
        <w:rPr>
          <w:szCs w:val="22"/>
          <w:lang w:val="es-ES_tradnl"/>
        </w:rPr>
      </w:pPr>
    </w:p>
    <w:p w:rsidRPr="00D83EE2" w:rsidR="00235365" w:rsidP="422EE13A" w:rsidRDefault="00235365" w14:paraId="36D68640" w14:textId="77777777">
      <w:pPr>
        <w:rPr>
          <w:lang w:val="es-ES"/>
        </w:rPr>
      </w:pPr>
      <w:r w:rsidRPr="422EE13A" w:rsidR="00235365">
        <w:rPr>
          <w:lang w:val="es-ES"/>
        </w:rPr>
        <w:t xml:space="preserve">Presidencia: Pablo LATORRE TALLARD (Sr.), vicepresidente del Comité Intergubernamental, miembro </w:t>
      </w:r>
      <w:r w:rsidRPr="422EE13A" w:rsidR="00235365">
        <w:rPr>
          <w:i w:val="1"/>
          <w:iCs w:val="1"/>
          <w:lang w:val="es-ES"/>
        </w:rPr>
        <w:t>ex officio</w:t>
      </w:r>
      <w:r w:rsidRPr="422EE13A" w:rsidR="00235365">
        <w:rPr>
          <w:lang w:val="es-ES"/>
        </w:rPr>
        <w:t xml:space="preserve"> [</w:t>
      </w:r>
      <w:r w:rsidRPr="422EE13A" w:rsidR="00235365">
        <w:rPr>
          <w:i w:val="1"/>
          <w:iCs w:val="1"/>
          <w:lang w:val="es-ES"/>
        </w:rPr>
        <w:t>acordado</w:t>
      </w:r>
      <w:r w:rsidRPr="422EE13A" w:rsidR="00235365">
        <w:rPr>
          <w:lang w:val="es-ES"/>
        </w:rPr>
        <w:t>]</w:t>
      </w:r>
    </w:p>
    <w:p w:rsidRPr="00D83EE2" w:rsidR="00235365" w:rsidP="00235365" w:rsidRDefault="00235365" w14:paraId="5EE90876" w14:textId="77777777">
      <w:pPr>
        <w:rPr>
          <w:iCs/>
          <w:szCs w:val="22"/>
          <w:lang w:val="es-ES_tradnl"/>
        </w:rPr>
      </w:pPr>
    </w:p>
    <w:p w:rsidRPr="00D83EE2" w:rsidR="00235365" w:rsidP="00235365" w:rsidRDefault="00235365" w14:paraId="2CF66E16" w14:textId="77777777">
      <w:pPr>
        <w:rPr>
          <w:szCs w:val="22"/>
          <w:lang w:val="es-ES_tradnl"/>
        </w:rPr>
      </w:pPr>
    </w:p>
    <w:p w:rsidRPr="00D83EE2" w:rsidR="00235365" w:rsidP="00235365" w:rsidRDefault="00235365" w14:paraId="04EA05F5" w14:textId="77777777">
      <w:pPr>
        <w:rPr>
          <w:szCs w:val="22"/>
          <w:lang w:val="es-ES_tradnl"/>
        </w:rPr>
      </w:pPr>
      <w:r w:rsidRPr="00D83EE2">
        <w:rPr>
          <w:lang w:val="es-ES_tradnl"/>
        </w:rPr>
        <w:t xml:space="preserve">y, por orden alfabético: </w:t>
      </w:r>
    </w:p>
    <w:p w:rsidRPr="00D83EE2" w:rsidR="00235365" w:rsidP="00235365" w:rsidRDefault="00235365" w14:paraId="20F331D1" w14:textId="77777777">
      <w:pPr>
        <w:rPr>
          <w:szCs w:val="22"/>
          <w:lang w:val="es-ES_tradnl"/>
        </w:rPr>
      </w:pPr>
    </w:p>
    <w:p w:rsidRPr="00D83EE2" w:rsidR="00235365" w:rsidP="00235365" w:rsidRDefault="00235365" w14:paraId="2CCAE00A" w14:textId="77777777">
      <w:pPr>
        <w:contextualSpacing/>
        <w:rPr>
          <w:szCs w:val="22"/>
          <w:lang w:val="es-ES_tradnl"/>
        </w:rPr>
      </w:pPr>
    </w:p>
    <w:p w:rsidRPr="00D83EE2" w:rsidR="00235365" w:rsidP="00235365" w:rsidRDefault="00235365" w14:paraId="7E01B38D" w14:textId="76425F5A">
      <w:pPr>
        <w:contextualSpacing/>
        <w:rPr>
          <w:szCs w:val="22"/>
          <w:lang w:val="es-ES_tradnl"/>
        </w:rPr>
      </w:pPr>
      <w:r w:rsidRPr="00D83EE2">
        <w:rPr>
          <w:lang w:val="es-ES_tradnl"/>
        </w:rPr>
        <w:t>Mouhamed Nour-Dine ASSINDOH (Sr.), ministro consejero, Misión Permanente de la República Togolesa ante la Oficina de las Naciones Unidas y otras organizaciones internacionales con sede en Ginebra [</w:t>
      </w:r>
      <w:r w:rsidRPr="00D83EE2">
        <w:rPr>
          <w:i/>
          <w:iCs/>
          <w:lang w:val="es-ES_tradnl"/>
        </w:rPr>
        <w:t>acordado</w:t>
      </w:r>
      <w:r w:rsidRPr="00D83EE2">
        <w:rPr>
          <w:lang w:val="es-ES_tradnl"/>
        </w:rPr>
        <w:t>]</w:t>
      </w:r>
    </w:p>
    <w:p w:rsidRPr="00D83EE2" w:rsidR="00235365" w:rsidP="00235365" w:rsidRDefault="00235365" w14:paraId="225212D9" w14:textId="77777777">
      <w:pPr>
        <w:contextualSpacing/>
        <w:rPr>
          <w:szCs w:val="22"/>
          <w:lang w:val="es-ES_tradnl"/>
        </w:rPr>
      </w:pPr>
    </w:p>
    <w:p w:rsidRPr="00D83EE2" w:rsidR="00235365" w:rsidP="00235365" w:rsidRDefault="00235365" w14:paraId="41A9D497" w14:textId="77777777">
      <w:pPr>
        <w:contextualSpacing/>
        <w:rPr>
          <w:szCs w:val="22"/>
          <w:lang w:val="es-ES_tradnl"/>
        </w:rPr>
      </w:pPr>
    </w:p>
    <w:p w:rsidRPr="00D83EE2" w:rsidR="00235365" w:rsidP="00235365" w:rsidRDefault="00235365" w14:paraId="2B4D82D1" w14:textId="77777777">
      <w:pPr>
        <w:contextualSpacing/>
        <w:rPr>
          <w:szCs w:val="22"/>
          <w:lang w:val="es-ES_tradnl"/>
        </w:rPr>
      </w:pPr>
      <w:r w:rsidRPr="00D83EE2">
        <w:rPr>
          <w:lang w:val="es-ES_tradnl"/>
        </w:rPr>
        <w:t>Vital BAMBANZE (Sr.), representante, Mbororo Social and Cultural Development Association (MBOSCUDA) [</w:t>
      </w:r>
      <w:r w:rsidRPr="00D83EE2">
        <w:rPr>
          <w:i/>
          <w:iCs/>
          <w:lang w:val="es-ES_tradnl"/>
        </w:rPr>
        <w:t>no está disponible</w:t>
      </w:r>
      <w:r w:rsidRPr="00D83EE2">
        <w:rPr>
          <w:lang w:val="es-ES_tradnl"/>
        </w:rPr>
        <w:t>]</w:t>
      </w:r>
    </w:p>
    <w:p w:rsidRPr="00D83EE2" w:rsidR="00235365" w:rsidP="00235365" w:rsidRDefault="00235365" w14:paraId="57A05D39" w14:textId="77777777">
      <w:pPr>
        <w:contextualSpacing/>
        <w:rPr>
          <w:szCs w:val="22"/>
          <w:lang w:val="es-ES_tradnl"/>
        </w:rPr>
      </w:pPr>
    </w:p>
    <w:p w:rsidRPr="00D83EE2" w:rsidR="00235365" w:rsidP="00235365" w:rsidRDefault="00235365" w14:paraId="3E25309E" w14:textId="77777777">
      <w:pPr>
        <w:contextualSpacing/>
        <w:rPr>
          <w:szCs w:val="22"/>
          <w:lang w:val="es-ES_tradnl"/>
        </w:rPr>
      </w:pPr>
    </w:p>
    <w:p w:rsidRPr="00D83EE2" w:rsidR="00235365" w:rsidP="00235365" w:rsidRDefault="00235365" w14:paraId="33C7003B" w14:textId="77777777">
      <w:pPr>
        <w:contextualSpacing/>
        <w:rPr>
          <w:szCs w:val="22"/>
          <w:lang w:val="es-ES_tradnl"/>
        </w:rPr>
      </w:pPr>
      <w:r w:rsidRPr="00D83EE2">
        <w:rPr>
          <w:lang w:val="es-ES_tradnl"/>
        </w:rPr>
        <w:t xml:space="preserve">Flor </w:t>
      </w:r>
      <w:bookmarkStart w:name="_Hlk223947158" w:id="5"/>
      <w:r w:rsidRPr="00D83EE2">
        <w:rPr>
          <w:lang w:val="es-ES_tradnl"/>
        </w:rPr>
        <w:t xml:space="preserve">DE MARÍA GARCÍA </w:t>
      </w:r>
      <w:bookmarkEnd w:id="5"/>
      <w:r w:rsidRPr="00D83EE2">
        <w:rPr>
          <w:lang w:val="es-ES_tradnl"/>
        </w:rPr>
        <w:t xml:space="preserve">(Sra.), consejera, Misión Permanente de Guatemala ante la OMC, la OMPI, la UNCTAD y la CCI en Ginebra </w:t>
      </w:r>
      <w:r w:rsidRPr="00D83EE2">
        <w:rPr>
          <w:i/>
          <w:lang w:val="es-ES_tradnl"/>
        </w:rPr>
        <w:t>[acordado]</w:t>
      </w:r>
    </w:p>
    <w:p w:rsidRPr="00D83EE2" w:rsidR="00235365" w:rsidP="00235365" w:rsidRDefault="00235365" w14:paraId="7460A14F" w14:textId="77777777">
      <w:pPr>
        <w:contextualSpacing/>
        <w:rPr>
          <w:szCs w:val="22"/>
          <w:highlight w:val="yellow"/>
          <w:lang w:val="es-ES_tradnl"/>
        </w:rPr>
      </w:pPr>
    </w:p>
    <w:p w:rsidRPr="00D83EE2" w:rsidR="00235365" w:rsidP="00235365" w:rsidRDefault="00235365" w14:paraId="3A1957A6" w14:textId="77777777">
      <w:pPr>
        <w:contextualSpacing/>
        <w:rPr>
          <w:szCs w:val="22"/>
          <w:lang w:val="es-ES_tradnl"/>
        </w:rPr>
      </w:pPr>
    </w:p>
    <w:p w:rsidRPr="00D83EE2" w:rsidR="00235365" w:rsidP="00235365" w:rsidRDefault="00235365" w14:paraId="79445032" w14:textId="77777777">
      <w:pPr>
        <w:contextualSpacing/>
        <w:rPr>
          <w:szCs w:val="22"/>
          <w:lang w:val="es-ES_tradnl"/>
        </w:rPr>
      </w:pPr>
      <w:r w:rsidRPr="00D83EE2">
        <w:rPr>
          <w:lang w:val="es-ES_tradnl"/>
        </w:rPr>
        <w:t>Alice GUERINOT (Sra.), asesora en Políticas de Propiedad Intelectual, Dirección de Diplomacia Económica, Ministerio de Asuntos Europeos y Relaciones Exteriores, Francia [</w:t>
      </w:r>
      <w:r w:rsidRPr="00D83EE2">
        <w:rPr>
          <w:i/>
          <w:iCs/>
          <w:lang w:val="es-ES_tradnl"/>
        </w:rPr>
        <w:t>acordado</w:t>
      </w:r>
      <w:r w:rsidRPr="00D83EE2">
        <w:rPr>
          <w:lang w:val="es-ES_tradnl"/>
        </w:rPr>
        <w:t>]</w:t>
      </w:r>
    </w:p>
    <w:p w:rsidRPr="00D83EE2" w:rsidR="00235365" w:rsidP="00235365" w:rsidRDefault="00235365" w14:paraId="4CC586A6" w14:textId="77777777">
      <w:pPr>
        <w:contextualSpacing/>
        <w:rPr>
          <w:szCs w:val="22"/>
          <w:lang w:val="es-ES_tradnl"/>
        </w:rPr>
      </w:pPr>
    </w:p>
    <w:p w:rsidRPr="00D83EE2" w:rsidR="00235365" w:rsidP="00235365" w:rsidRDefault="00235365" w14:paraId="50CB6B24" w14:textId="77777777">
      <w:pPr>
        <w:contextualSpacing/>
        <w:rPr>
          <w:szCs w:val="22"/>
          <w:lang w:val="es-ES_tradnl"/>
        </w:rPr>
      </w:pPr>
    </w:p>
    <w:p w:rsidRPr="00D83EE2" w:rsidR="00235365" w:rsidP="00235365" w:rsidRDefault="00235365" w14:paraId="26DA1FF1" w14:textId="77777777">
      <w:pPr>
        <w:contextualSpacing/>
        <w:rPr>
          <w:szCs w:val="22"/>
          <w:lang w:val="es-ES_tradnl"/>
        </w:rPr>
      </w:pPr>
      <w:r w:rsidRPr="00D83EE2">
        <w:rPr>
          <w:lang w:val="es-ES_tradnl"/>
        </w:rPr>
        <w:t>Johnny HADLEY (Sr.), primer secretario, Misión Permanente de los Estados Federados de Micronesia en Geneva [</w:t>
      </w:r>
      <w:r w:rsidRPr="00D83EE2">
        <w:rPr>
          <w:i/>
          <w:lang w:val="es-ES_tradnl"/>
        </w:rPr>
        <w:t>acordado</w:t>
      </w:r>
      <w:r w:rsidRPr="00D83EE2">
        <w:rPr>
          <w:lang w:val="es-ES_tradnl"/>
        </w:rPr>
        <w:t>]</w:t>
      </w:r>
    </w:p>
    <w:p w:rsidRPr="00D83EE2" w:rsidR="00235365" w:rsidP="00235365" w:rsidRDefault="00235365" w14:paraId="19082E8E" w14:textId="77777777">
      <w:pPr>
        <w:contextualSpacing/>
        <w:rPr>
          <w:szCs w:val="22"/>
          <w:lang w:val="es-ES_tradnl"/>
        </w:rPr>
      </w:pPr>
    </w:p>
    <w:p w:rsidRPr="00D83EE2" w:rsidR="00235365" w:rsidP="00235365" w:rsidRDefault="00235365" w14:paraId="69EEB46E" w14:textId="77777777">
      <w:pPr>
        <w:contextualSpacing/>
        <w:rPr>
          <w:szCs w:val="22"/>
          <w:lang w:val="es-ES_tradnl"/>
        </w:rPr>
      </w:pPr>
    </w:p>
    <w:p w:rsidRPr="00D83EE2" w:rsidR="00235365" w:rsidP="00235365" w:rsidRDefault="00235365" w14:paraId="058CDEAB" w14:textId="77777777">
      <w:pPr>
        <w:contextualSpacing/>
        <w:rPr>
          <w:szCs w:val="22"/>
          <w:lang w:val="es-ES_tradnl"/>
        </w:rPr>
      </w:pPr>
      <w:bookmarkStart w:name="_Hlk192064972" w:id="6"/>
      <w:bookmarkStart w:name="_Hlk192065135" w:id="7"/>
      <w:r w:rsidRPr="00D83EE2">
        <w:rPr>
          <w:lang w:val="es-ES_tradnl"/>
        </w:rPr>
        <w:t xml:space="preserve">Olnar Alberto ORTIZ BOLÍVAR (Sr.), representante, </w:t>
      </w:r>
      <w:r w:rsidRPr="00D83EE2">
        <w:rPr>
          <w:i/>
          <w:lang w:val="es-ES_tradnl"/>
        </w:rPr>
        <w:t>ECOHUMANITA</w:t>
      </w:r>
      <w:bookmarkEnd w:id="6"/>
      <w:r w:rsidRPr="00D83EE2">
        <w:rPr>
          <w:i/>
          <w:lang w:val="es-ES_tradnl"/>
        </w:rPr>
        <w:t xml:space="preserve"> [</w:t>
      </w:r>
      <w:r w:rsidRPr="00D83EE2">
        <w:rPr>
          <w:i/>
          <w:iCs/>
          <w:lang w:val="es-ES_tradnl"/>
        </w:rPr>
        <w:t>acordado</w:t>
      </w:r>
      <w:r w:rsidRPr="00D83EE2">
        <w:rPr>
          <w:i/>
          <w:lang w:val="es-ES_tradnl"/>
        </w:rPr>
        <w:t>]</w:t>
      </w:r>
    </w:p>
    <w:bookmarkEnd w:id="7"/>
    <w:p w:rsidRPr="00D83EE2" w:rsidR="00235365" w:rsidP="00235365" w:rsidRDefault="00235365" w14:paraId="0846FF85" w14:textId="77777777">
      <w:pPr>
        <w:contextualSpacing/>
        <w:rPr>
          <w:szCs w:val="22"/>
          <w:lang w:val="es-ES_tradnl"/>
        </w:rPr>
      </w:pPr>
    </w:p>
    <w:p w:rsidRPr="00D83EE2" w:rsidR="00235365" w:rsidP="00235365" w:rsidRDefault="00235365" w14:paraId="26C54A0A" w14:textId="77777777">
      <w:pPr>
        <w:contextualSpacing/>
        <w:rPr>
          <w:szCs w:val="22"/>
          <w:lang w:val="es-ES_tradnl"/>
        </w:rPr>
      </w:pPr>
    </w:p>
    <w:p w:rsidRPr="00D83EE2" w:rsidR="00235365" w:rsidP="00235365" w:rsidRDefault="00235365" w14:paraId="79B6285D" w14:textId="77777777">
      <w:pPr>
        <w:spacing w:after="600"/>
        <w:rPr>
          <w:szCs w:val="22"/>
          <w:lang w:val="es-ES_tradnl"/>
        </w:rPr>
      </w:pPr>
      <w:bookmarkStart w:name="_Hlk192065020" w:id="8"/>
      <w:r w:rsidRPr="00D83EE2">
        <w:rPr>
          <w:lang w:val="es-ES_tradnl"/>
        </w:rPr>
        <w:t xml:space="preserve">Anna Sinkevich (Sra.), representante, </w:t>
      </w:r>
      <w:bookmarkEnd w:id="8"/>
      <w:r w:rsidRPr="00D83EE2">
        <w:rPr>
          <w:lang w:val="es-ES_tradnl"/>
        </w:rPr>
        <w:t>Elders Council of the Shor People [</w:t>
      </w:r>
      <w:r w:rsidRPr="00D83EE2">
        <w:rPr>
          <w:i/>
          <w:iCs/>
          <w:lang w:val="es-ES_tradnl"/>
        </w:rPr>
        <w:t>acordado</w:t>
      </w:r>
      <w:r w:rsidRPr="00D83EE2">
        <w:rPr>
          <w:lang w:val="es-ES_tradnl"/>
        </w:rPr>
        <w:t>]</w:t>
      </w:r>
    </w:p>
    <w:p w:rsidRPr="00D83EE2" w:rsidR="00152CEA" w:rsidP="00235365" w:rsidRDefault="00235365" w14:paraId="1D894652" w14:textId="696B8B28">
      <w:pPr>
        <w:pStyle w:val="Endofdocument-Annex"/>
        <w:rPr>
          <w:lang w:val="es-ES_tradnl"/>
        </w:rPr>
      </w:pPr>
      <w:r w:rsidRPr="00D83EE2">
        <w:rPr>
          <w:lang w:val="es-ES_tradnl"/>
        </w:rPr>
        <w:t>[Fin del anexo y del documento]</w:t>
      </w:r>
    </w:p>
    <w:sectPr w:rsidRPr="00D83EE2" w:rsidR="00152CEA" w:rsidSect="00B33E1C">
      <w:headerReference w:type="default" r:id="rId10"/>
      <w:headerReference w:type="first" r:id="rId11"/>
      <w:pgSz w:w="11907" w:h="16840" w:orient="portrait"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DE2" w:rsidRDefault="00600DE2" w14:paraId="4C1DBF46" w14:textId="77777777">
      <w:r>
        <w:separator/>
      </w:r>
    </w:p>
  </w:endnote>
  <w:endnote w:type="continuationSeparator" w:id="0">
    <w:p w:rsidRPr="009D30E6" w:rsidR="00600DE2" w:rsidP="007E663E" w:rsidRDefault="00600DE2" w14:paraId="25272BBD" w14:textId="77777777">
      <w:pPr>
        <w:rPr>
          <w:sz w:val="17"/>
          <w:szCs w:val="17"/>
        </w:rPr>
      </w:pPr>
      <w:r w:rsidRPr="009D30E6">
        <w:rPr>
          <w:sz w:val="17"/>
          <w:szCs w:val="17"/>
        </w:rPr>
        <w:separator/>
      </w:r>
    </w:p>
    <w:p w:rsidRPr="007E663E" w:rsidR="00600DE2" w:rsidP="007E663E" w:rsidRDefault="00600DE2" w14:paraId="6AC5B95D" w14:textId="77777777">
      <w:pPr>
        <w:spacing w:after="60"/>
        <w:rPr>
          <w:sz w:val="17"/>
          <w:szCs w:val="17"/>
        </w:rPr>
      </w:pPr>
      <w:r>
        <w:rPr>
          <w:sz w:val="17"/>
        </w:rPr>
        <w:t>[Continuación de la nota de la página anterior]</w:t>
      </w:r>
    </w:p>
  </w:endnote>
  <w:endnote w:type="continuationNotice" w:id="1">
    <w:p w:rsidRPr="007E663E" w:rsidR="00600DE2" w:rsidP="007E663E" w:rsidRDefault="00600DE2" w14:paraId="484EBAD5" w14:textId="77777777">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DE2" w:rsidRDefault="00600DE2" w14:paraId="5831C9E5" w14:textId="77777777">
      <w:r>
        <w:separator/>
      </w:r>
    </w:p>
  </w:footnote>
  <w:footnote w:type="continuationSeparator" w:id="0">
    <w:p w:rsidRPr="009D30E6" w:rsidR="00600DE2" w:rsidP="007E663E" w:rsidRDefault="00600DE2" w14:paraId="75CEB4E4" w14:textId="77777777">
      <w:pPr>
        <w:rPr>
          <w:sz w:val="17"/>
          <w:szCs w:val="17"/>
        </w:rPr>
      </w:pPr>
      <w:r w:rsidRPr="009D30E6">
        <w:rPr>
          <w:sz w:val="17"/>
          <w:szCs w:val="17"/>
        </w:rPr>
        <w:separator/>
      </w:r>
    </w:p>
    <w:p w:rsidRPr="007E663E" w:rsidR="00600DE2" w:rsidP="007E663E" w:rsidRDefault="00600DE2" w14:paraId="15FE825F" w14:textId="77777777">
      <w:pPr>
        <w:spacing w:after="60"/>
        <w:rPr>
          <w:sz w:val="17"/>
          <w:szCs w:val="17"/>
        </w:rPr>
      </w:pPr>
      <w:r>
        <w:rPr>
          <w:sz w:val="17"/>
        </w:rPr>
        <w:t>[Continuación de la nota de la página anterior]</w:t>
      </w:r>
    </w:p>
  </w:footnote>
  <w:footnote w:type="continuationNotice" w:id="1">
    <w:p w:rsidRPr="007E663E" w:rsidR="00600DE2" w:rsidP="007E663E" w:rsidRDefault="00600DE2" w14:paraId="1CCD9A60" w14:textId="77777777">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365" w:rsidRDefault="00235365" w14:paraId="5DC676EA" w14:textId="77777777">
    <w:pPr>
      <w:pStyle w:val="Header"/>
      <w:jc w:val="right"/>
    </w:pPr>
    <w:r>
      <w:t>WIPO/GRTKF/IC/52/INF/6</w:t>
    </w:r>
  </w:p>
  <w:p w:rsidR="00235365" w:rsidRDefault="00235365" w14:paraId="21CCD2BD" w14:textId="77777777">
    <w:pPr>
      <w:pStyle w:val="Header"/>
      <w:jc w:val="right"/>
    </w:pPr>
    <w:r>
      <w:t xml:space="preserve">página </w:t>
    </w:r>
    <w:r>
      <w:fldChar w:fldCharType="begin"/>
    </w:r>
    <w:r>
      <w:instrText xml:space="preserve"> PAGE   \* MERGEFORMAT </w:instrText>
    </w:r>
    <w:r>
      <w:fldChar w:fldCharType="separate"/>
    </w:r>
    <w:r>
      <w:t>2</w:t>
    </w:r>
    <w:r>
      <w:fldChar w:fldCharType="end"/>
    </w:r>
  </w:p>
  <w:p w:rsidR="00235365" w:rsidP="00FE2E74" w:rsidRDefault="00235365" w14:paraId="49BD6D6F" w14:textId="77777777">
    <w:pPr>
      <w:pStyle w:val="Header"/>
      <w:jc w:val="right"/>
    </w:pPr>
  </w:p>
  <w:p w:rsidR="00235365" w:rsidP="00FE2E74" w:rsidRDefault="00235365" w14:paraId="031C0DD3"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33E1C" w:rsidR="00AE7F20" w:rsidP="00477D6B" w:rsidRDefault="00235365" w14:paraId="6EC2DD39" w14:textId="31CA10C5">
    <w:pPr>
      <w:jc w:val="right"/>
      <w:rPr>
        <w:caps/>
        <w:lang w:val="pt-BR"/>
      </w:rPr>
    </w:pPr>
    <w:bookmarkStart w:name="Code2" w:id="9"/>
    <w:bookmarkEnd w:id="9"/>
    <w:r w:rsidRPr="00B33E1C">
      <w:rPr>
        <w:caps/>
        <w:lang w:val="pt-BR"/>
      </w:rPr>
      <w:t>WIPO/GRTKF/IC/52/INF/6</w:t>
    </w:r>
  </w:p>
  <w:p w:rsidRPr="00B33E1C" w:rsidR="00AE7F20" w:rsidP="00477D6B" w:rsidRDefault="00B33E1C" w14:paraId="44ADC320" w14:textId="326F2EFF">
    <w:pPr>
      <w:jc w:val="right"/>
      <w:rPr>
        <w:lang w:val="pt-BR"/>
      </w:rPr>
    </w:pPr>
    <w:r w:rsidRPr="00B33E1C">
      <w:rPr>
        <w:lang w:val="pt-BR"/>
      </w:rPr>
      <w:t xml:space="preserve">Anexo, </w:t>
    </w:r>
    <w:r w:rsidRPr="00B33E1C" w:rsidR="00AE7F20">
      <w:rPr>
        <w:lang w:val="pt-BR"/>
      </w:rPr>
      <w:t xml:space="preserve">página </w:t>
    </w:r>
    <w:r w:rsidR="00AE7F20">
      <w:fldChar w:fldCharType="begin"/>
    </w:r>
    <w:r w:rsidRPr="00B33E1C" w:rsidR="00AE7F20">
      <w:rPr>
        <w:lang w:val="pt-BR"/>
      </w:rPr>
      <w:instrText xml:space="preserve"> PAGE  \* MERGEFORMAT </w:instrText>
    </w:r>
    <w:r w:rsidR="00AE7F20">
      <w:fldChar w:fldCharType="separate"/>
    </w:r>
    <w:r w:rsidRPr="00B33E1C" w:rsidR="00EB0D93">
      <w:rPr>
        <w:noProof/>
        <w:lang w:val="pt-BR"/>
      </w:rPr>
      <w:t>2</w:t>
    </w:r>
    <w:r w:rsidR="00AE7F20">
      <w:fldChar w:fldCharType="end"/>
    </w:r>
  </w:p>
  <w:p w:rsidRPr="00B33E1C" w:rsidR="00AE7F20" w:rsidP="00477D6B" w:rsidRDefault="00AE7F20" w14:paraId="5923805C" w14:textId="77777777">
    <w:pPr>
      <w:jc w:val="right"/>
      <w:rPr>
        <w:lang w:val="pt-BR"/>
      </w:rPr>
    </w:pPr>
  </w:p>
  <w:p w:rsidRPr="00B33E1C" w:rsidR="00EC1AA7" w:rsidP="00477D6B" w:rsidRDefault="00EC1AA7" w14:paraId="42002C2D" w14:textId="77777777">
    <w:pPr>
      <w:jc w:val="right"/>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33E1C" w:rsidR="00B33E1C" w:rsidP="0043627E" w:rsidRDefault="00B33E1C" w14:paraId="7848693E" w14:textId="77777777">
    <w:pPr>
      <w:pStyle w:val="Header"/>
      <w:jc w:val="right"/>
      <w:rPr>
        <w:lang w:val="en-US"/>
      </w:rPr>
    </w:pPr>
    <w:r w:rsidRPr="00B33E1C">
      <w:rPr>
        <w:lang w:val="en-US"/>
      </w:rPr>
      <w:t>WIPO/GRTKF/IC/52/INF/6</w:t>
    </w:r>
  </w:p>
  <w:p w:rsidRPr="00B33E1C" w:rsidR="00B33E1C" w:rsidP="0043627E" w:rsidRDefault="00B33E1C" w14:paraId="0CFA63E4" w14:textId="77777777">
    <w:pPr>
      <w:pStyle w:val="Header"/>
      <w:jc w:val="right"/>
      <w:rPr>
        <w:lang w:val="en-US"/>
      </w:rPr>
    </w:pPr>
    <w:r w:rsidRPr="00B33E1C">
      <w:rPr>
        <w:lang w:val="en-US"/>
      </w:rPr>
      <w:t>A</w:t>
    </w:r>
    <w:r>
      <w:rPr>
        <w:lang w:val="en-US"/>
      </w:rPr>
      <w:t>NEXO</w:t>
    </w:r>
  </w:p>
  <w:p w:rsidRPr="00B33E1C" w:rsidR="00B33E1C" w:rsidP="0043627E" w:rsidRDefault="00B33E1C" w14:paraId="7CD6D8BF" w14:textId="77777777">
    <w:pPr>
      <w:pStyle w:val="Header"/>
      <w:jc w:val="right"/>
      <w:rPr>
        <w:lang w:val="en-US"/>
      </w:rPr>
    </w:pPr>
  </w:p>
  <w:p w:rsidRPr="00B33E1C" w:rsidR="00B33E1C" w:rsidP="00916107" w:rsidRDefault="00B33E1C" w14:paraId="59461D0F" w14:textId="77777777">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4531F77"/>
    <w:multiLevelType w:val="hybridMultilevel"/>
    <w:tmpl w:val="85AE042C"/>
    <w:lvl w:ilvl="0" w:tplc="C4F697CA">
      <w:start w:val="1"/>
      <w:numFmt w:val="lowerRoman"/>
      <w:lvlText w:val="%1)"/>
      <w:lvlJc w:val="left"/>
      <w:pPr>
        <w:tabs>
          <w:tab w:val="num" w:pos="1160"/>
        </w:tabs>
        <w:ind w:left="1160" w:hanging="720"/>
      </w:pPr>
      <w:rPr>
        <w:rFonts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8" w15:restartNumberingAfterBreak="0">
    <w:nsid w:val="75B86F7A"/>
    <w:multiLevelType w:val="hybridMultilevel"/>
    <w:tmpl w:val="86DC41AC"/>
    <w:lvl w:ilvl="0" w:tplc="DB84CF18">
      <w:start w:val="1"/>
      <w:numFmt w:val="decimal"/>
      <w:lvlText w:val="%1."/>
      <w:lvlJc w:val="left"/>
      <w:pPr>
        <w:tabs>
          <w:tab w:val="num" w:pos="1696"/>
        </w:tabs>
        <w:ind w:left="1696" w:hanging="675"/>
      </w:pPr>
      <w:rPr>
        <w:rFonts w:hint="default" w:cs="Times New Roman"/>
      </w:rPr>
    </w:lvl>
    <w:lvl w:ilvl="1" w:tplc="C4F697CA">
      <w:start w:val="1"/>
      <w:numFmt w:val="lowerRoman"/>
      <w:lvlText w:val="%2)"/>
      <w:lvlJc w:val="left"/>
      <w:pPr>
        <w:ind w:left="900" w:hanging="360"/>
      </w:pPr>
      <w:rPr>
        <w:rFonts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num w:numId="1" w16cid:durableId="2082866648">
    <w:abstractNumId w:val="2"/>
  </w:num>
  <w:num w:numId="2" w16cid:durableId="2043094832">
    <w:abstractNumId w:val="5"/>
  </w:num>
  <w:num w:numId="3" w16cid:durableId="875390565">
    <w:abstractNumId w:val="0"/>
  </w:num>
  <w:num w:numId="4" w16cid:durableId="565652951">
    <w:abstractNumId w:val="6"/>
  </w:num>
  <w:num w:numId="5" w16cid:durableId="759570050">
    <w:abstractNumId w:val="1"/>
  </w:num>
  <w:num w:numId="6" w16cid:durableId="1047948084">
    <w:abstractNumId w:val="3"/>
  </w:num>
  <w:num w:numId="7" w16cid:durableId="1623226904">
    <w:abstractNumId w:val="8"/>
  </w:num>
  <w:num w:numId="8" w16cid:durableId="18202678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052631">
    <w:abstractNumId w:val="4"/>
  </w:num>
  <w:num w:numId="10" w16cid:durableId="189014867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365"/>
    <w:rsid w:val="00010686"/>
    <w:rsid w:val="00052915"/>
    <w:rsid w:val="000E3BB3"/>
    <w:rsid w:val="000F5E56"/>
    <w:rsid w:val="001301DD"/>
    <w:rsid w:val="001362EE"/>
    <w:rsid w:val="00152CEA"/>
    <w:rsid w:val="001832A6"/>
    <w:rsid w:val="0023254E"/>
    <w:rsid w:val="00235365"/>
    <w:rsid w:val="002634C4"/>
    <w:rsid w:val="00285635"/>
    <w:rsid w:val="002B160E"/>
    <w:rsid w:val="002C2E2F"/>
    <w:rsid w:val="002D23B5"/>
    <w:rsid w:val="002E0F47"/>
    <w:rsid w:val="002F4E68"/>
    <w:rsid w:val="00310826"/>
    <w:rsid w:val="00354647"/>
    <w:rsid w:val="00377273"/>
    <w:rsid w:val="00377600"/>
    <w:rsid w:val="003845C1"/>
    <w:rsid w:val="00387287"/>
    <w:rsid w:val="003C4613"/>
    <w:rsid w:val="003E48F1"/>
    <w:rsid w:val="003F347A"/>
    <w:rsid w:val="00423E3E"/>
    <w:rsid w:val="00427AF4"/>
    <w:rsid w:val="0043627E"/>
    <w:rsid w:val="0045231F"/>
    <w:rsid w:val="004647DA"/>
    <w:rsid w:val="0046793F"/>
    <w:rsid w:val="00472A6E"/>
    <w:rsid w:val="00477808"/>
    <w:rsid w:val="00477D6B"/>
    <w:rsid w:val="004A6C37"/>
    <w:rsid w:val="004E297D"/>
    <w:rsid w:val="004F0DC0"/>
    <w:rsid w:val="00514C9C"/>
    <w:rsid w:val="00531B02"/>
    <w:rsid w:val="005332F0"/>
    <w:rsid w:val="0055013B"/>
    <w:rsid w:val="00571B99"/>
    <w:rsid w:val="005778E5"/>
    <w:rsid w:val="005B2EAE"/>
    <w:rsid w:val="00600DE2"/>
    <w:rsid w:val="00605827"/>
    <w:rsid w:val="00675021"/>
    <w:rsid w:val="006A06C6"/>
    <w:rsid w:val="006E5FAB"/>
    <w:rsid w:val="007224C8"/>
    <w:rsid w:val="00794BE2"/>
    <w:rsid w:val="007A5581"/>
    <w:rsid w:val="007B71FE"/>
    <w:rsid w:val="007D781E"/>
    <w:rsid w:val="007E663E"/>
    <w:rsid w:val="00815082"/>
    <w:rsid w:val="0088395E"/>
    <w:rsid w:val="008B2CC1"/>
    <w:rsid w:val="008E6BD6"/>
    <w:rsid w:val="0090731E"/>
    <w:rsid w:val="00907C8F"/>
    <w:rsid w:val="00966A22"/>
    <w:rsid w:val="00972F03"/>
    <w:rsid w:val="0098367F"/>
    <w:rsid w:val="009A0C8B"/>
    <w:rsid w:val="009A20CD"/>
    <w:rsid w:val="009B6241"/>
    <w:rsid w:val="00A0207C"/>
    <w:rsid w:val="00A16FC0"/>
    <w:rsid w:val="00A32C9E"/>
    <w:rsid w:val="00AB613D"/>
    <w:rsid w:val="00AE6089"/>
    <w:rsid w:val="00AE7F20"/>
    <w:rsid w:val="00B33E1C"/>
    <w:rsid w:val="00B534D5"/>
    <w:rsid w:val="00B65A0A"/>
    <w:rsid w:val="00B67CDC"/>
    <w:rsid w:val="00B72D36"/>
    <w:rsid w:val="00BC4164"/>
    <w:rsid w:val="00BD2DCC"/>
    <w:rsid w:val="00BD66F1"/>
    <w:rsid w:val="00BF5A8E"/>
    <w:rsid w:val="00C90559"/>
    <w:rsid w:val="00CA0500"/>
    <w:rsid w:val="00CA2251"/>
    <w:rsid w:val="00D31778"/>
    <w:rsid w:val="00D56C7C"/>
    <w:rsid w:val="00D71B4D"/>
    <w:rsid w:val="00D83EE2"/>
    <w:rsid w:val="00D90289"/>
    <w:rsid w:val="00D93D55"/>
    <w:rsid w:val="00DC4C60"/>
    <w:rsid w:val="00DD6CF4"/>
    <w:rsid w:val="00E0079A"/>
    <w:rsid w:val="00E444DA"/>
    <w:rsid w:val="00E45C84"/>
    <w:rsid w:val="00E504E5"/>
    <w:rsid w:val="00E85A05"/>
    <w:rsid w:val="00EB0D93"/>
    <w:rsid w:val="00EB7A3E"/>
    <w:rsid w:val="00EC1AA7"/>
    <w:rsid w:val="00EC401A"/>
    <w:rsid w:val="00EF530A"/>
    <w:rsid w:val="00EF6622"/>
    <w:rsid w:val="00EF78A9"/>
    <w:rsid w:val="00F03BDD"/>
    <w:rsid w:val="00F55408"/>
    <w:rsid w:val="00F66152"/>
    <w:rsid w:val="00F80845"/>
    <w:rsid w:val="00F84474"/>
    <w:rsid w:val="00FA0F0D"/>
    <w:rsid w:val="00FD59D1"/>
    <w:rsid w:val="00FE7116"/>
    <w:rsid w:val="422EE13A"/>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0F71A"/>
  <w15:docId w15:val="{4FFF1B81-B8E0-4338-9B2D-B712C9B2D6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32C9E"/>
    <w:rPr>
      <w:rFonts w:ascii="Arial" w:hAnsi="Arial" w:eastAsia="SimSun"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Comment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styleId="Endofdocument-Annex" w:customStyle="1">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styleId="ONUME" w:customStyle="1">
    <w:name w:val="ONUM E"/>
    <w:basedOn w:val="BodyText"/>
    <w:rsid w:val="00A32C9E"/>
    <w:pPr>
      <w:numPr>
        <w:numId w:val="5"/>
      </w:numPr>
    </w:pPr>
  </w:style>
  <w:style w:type="paragraph" w:styleId="ONUMFS" w:customStyle="1">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34"/>
    <w:qFormat/>
    <w:rsid w:val="00235365"/>
    <w:pPr>
      <w:ind w:left="720"/>
      <w:contextualSpacing/>
    </w:pPr>
  </w:style>
  <w:style w:type="paragraph" w:styleId="Endofdocument" w:customStyle="1">
    <w:name w:val="End of document"/>
    <w:basedOn w:val="Normal"/>
    <w:rsid w:val="00235365"/>
    <w:pPr>
      <w:spacing w:after="120" w:line="260" w:lineRule="atLeast"/>
      <w:ind w:left="4536"/>
      <w:contextualSpacing/>
      <w:jc w:val="center"/>
    </w:pPr>
    <w:rPr>
      <w:rFonts w:eastAsia="Times New Roman" w:cs="Times New Roman"/>
      <w:sz w:val="20"/>
      <w:lang w:eastAsia="en-US"/>
    </w:rPr>
  </w:style>
  <w:style w:type="character" w:styleId="HeaderChar" w:customStyle="1">
    <w:name w:val="Header Char"/>
    <w:link w:val="Header"/>
    <w:uiPriority w:val="99"/>
    <w:locked/>
    <w:rsid w:val="00235365"/>
    <w:rPr>
      <w:rFonts w:ascii="Arial" w:hAnsi="Arial" w:eastAsia="SimSun" w:cs="Arial"/>
      <w:sz w:val="22"/>
      <w:lang w:val="es-ES" w:eastAsia="zh-CN"/>
    </w:rPr>
  </w:style>
  <w:style w:type="character" w:styleId="hps" w:customStyle="1">
    <w:name w:val="hps"/>
    <w:rsid w:val="0023536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customXml" Target="../customXml/item6.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customXml" Target="../customXml/item5.xml" Id="rId17"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5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IPO Document" ma:contentTypeID="0x01010043A0F979BE30A3469F998CB749C11FBD00DE737AF9FA96E1438C3A54E3CBFF026A" ma:contentTypeVersion="226" ma:contentTypeDescription="" ma:contentTypeScope="" ma:versionID="3b2d0802af922c506fc009d153444d46">
  <xsd:schema xmlns:xsd="http://www.w3.org/2001/XMLSchema" xmlns:xs="http://www.w3.org/2001/XMLSchema" xmlns:p="http://schemas.microsoft.com/office/2006/metadata/properties" xmlns:ns2="0d6abe56-55ad-41de-8124-44420a0ee71d" xmlns:ns3="56500874-bba0-4b48-9090-b201492e8473" xmlns:ns4="ffaa6062-2aba-4ca6-91a9-50f50ca0253d" targetNamespace="http://schemas.microsoft.com/office/2006/metadata/properties" ma:root="true" ma:fieldsID="7d325876b1f7bc7684c020a998aa350a" ns2:_="" ns3:_="" ns4:_="">
    <xsd:import namespace="0d6abe56-55ad-41de-8124-44420a0ee71d"/>
    <xsd:import namespace="56500874-bba0-4b48-9090-b201492e8473"/>
    <xsd:import namespace="ffaa6062-2aba-4ca6-91a9-50f50ca0253d"/>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4019a9b-0f7f-41a9-8454-3eb7a8eff168}" ma:internalName="TaxCatchAllLabel" ma:readOnly="true" ma:showField="CatchAllDataLabel" ma:web="ffaa6062-2aba-4ca6-91a9-50f50ca0253d">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4019a9b-0f7f-41a9-8454-3eb7a8eff168}" ma:internalName="TaxCatchAll" ma:showField="CatchAllData" ma:web="ffaa6062-2aba-4ca6-91a9-50f50ca0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aa6062-2aba-4ca6-91a9-50f50ca0253d"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Language Division</TermName>
          <TermId xmlns="http://schemas.microsoft.com/office/infopath/2007/PartnerControls">9d03c550-61a5-463a-85fe-6ed05e2d8eeb</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Reference Material</TermName>
          <TermId xmlns="http://schemas.microsoft.com/office/infopath/2007/PartnerControls">9ea5a724-be39-4cdd-b7fd-205cb2d62f2f</TermId>
        </TermInfo>
      </Terms>
    </oec7080f59824b85bfab9bab42c36e68>
    <_dlc_DocId xmlns="ffaa6062-2aba-4ca6-91a9-50f50ca0253d">LDBFP-1070084597-18950</_dlc_DocId>
    <_dlc_DocIdUrl xmlns="ffaa6062-2aba-4ca6-91a9-50f50ca0253d">
      <Url>https://wipoprod.sharepoint.com/sites/SPS-INT-BFP-LD-SpanTran/_layouts/15/DocIdRedir.aspx?ID=LDBFP-1070084597-18950</Url>
      <Description>LDBFP-1070084597-18950</Description>
    </_dlc_DocIdUrl>
    <IPSystem xmlns="56500874-bba0-4b48-9090-b201492e8473" xsi:nil="true"/>
  </documentManagement>
</p:properties>
</file>

<file path=customXml/itemProps1.xml><?xml version="1.0" encoding="utf-8"?>
<ds:datastoreItem xmlns:ds="http://schemas.openxmlformats.org/officeDocument/2006/customXml" ds:itemID="{654C7D96-760B-4AE6-9290-97808C3CE97E}">
  <ds:schemaRefs>
    <ds:schemaRef ds:uri="http://schemas.openxmlformats.org/officeDocument/2006/bibliography"/>
  </ds:schemaRefs>
</ds:datastoreItem>
</file>

<file path=customXml/itemProps2.xml><?xml version="1.0" encoding="utf-8"?>
<ds:datastoreItem xmlns:ds="http://schemas.openxmlformats.org/officeDocument/2006/customXml" ds:itemID="{3A2B3C88-30C4-4912-AA58-951C19C4D4EE}"/>
</file>

<file path=customXml/itemProps3.xml><?xml version="1.0" encoding="utf-8"?>
<ds:datastoreItem xmlns:ds="http://schemas.openxmlformats.org/officeDocument/2006/customXml" ds:itemID="{1F99D110-52BD-4E2A-AA30-EA4E3C974872}"/>
</file>

<file path=customXml/itemProps4.xml><?xml version="1.0" encoding="utf-8"?>
<ds:datastoreItem xmlns:ds="http://schemas.openxmlformats.org/officeDocument/2006/customXml" ds:itemID="{24D56D02-A9BB-41B8-9A91-F5DE5E643B15}"/>
</file>

<file path=customXml/itemProps5.xml><?xml version="1.0" encoding="utf-8"?>
<ds:datastoreItem xmlns:ds="http://schemas.openxmlformats.org/officeDocument/2006/customXml" ds:itemID="{88096F12-CE55-4D2E-B8B4-C1365C1611AA}"/>
</file>

<file path=customXml/itemProps6.xml><?xml version="1.0" encoding="utf-8"?>
<ds:datastoreItem xmlns:ds="http://schemas.openxmlformats.org/officeDocument/2006/customXml" ds:itemID="{151B2D2B-BDBF-4863-990A-BEB903ECFA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WIPO_GRTKF_IC_52 (S).dotm</ap:Template>
  <ap:Application>Microsoft Word for the web</ap:Application>
  <ap:DocSecurity>0</ap:DocSecurity>
  <ap:ScaleCrop>false</ap:ScaleCrop>
  <ap:Company>WIPO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WIPO/GRTKF/IC/52/INF/6</dc:title>
  <dc:creator>MIGLIORE Liliana</dc:creator>
  <cp:keywords>FOR OFFICIAL USE ONLY</cp:keywords>
  <cp:lastModifiedBy>BOU LLORET Amparo</cp:lastModifiedBy>
  <cp:revision>3</cp:revision>
  <dcterms:created xsi:type="dcterms:W3CDTF">2026-03-20T11:10:00Z</dcterms:created>
  <dcterms:modified xsi:type="dcterms:W3CDTF">2026-08-20T15:01:37Z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2025-09-30T14:11:34Z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1a82091f-6ee6-4fa7-b791-f6deb0bfffe1</vt:lpwstr>
  </property>
  <property fmtid="{D5CDD505-2E9C-101B-9397-08002B2CF9AE}" pid="13" name="MSIP_Label_20773ee6-353b-4fb9-a59d-0b94c8c67bea_ContentBits">
    <vt:lpwstr>0</vt:lpwstr>
  </property>
  <property fmtid="{D5CDD505-2E9C-101B-9397-08002B2CF9AE}" pid="14" name="MSIP_Label_20773ee6-353b-4fb9-a59d-0b94c8c67bea_Tag">
    <vt:lpwstr>10, 0, 1, 1</vt:lpwstr>
  </property>
  <property fmtid="{D5CDD505-2E9C-101B-9397-08002B2CF9AE}" pid="15" name="ContentTypeId">
    <vt:lpwstr>0x01010043A0F979BE30A3469F998CB749C11FBD00DE737AF9FA96E1438C3A54E3CBFF026A</vt:lpwstr>
  </property>
  <property fmtid="{D5CDD505-2E9C-101B-9397-08002B2CF9AE}" pid="16" name="_dlc_DocIdItemGuid">
    <vt:lpwstr>bca5f030-0502-407f-9aaa-359035b15541</vt:lpwstr>
  </property>
  <property fmtid="{D5CDD505-2E9C-101B-9397-08002B2CF9AE}" pid="17" name="Languages">
    <vt:lpwstr>1;#English|950e6fa2-2df0-4983-a604-54e57c7a6d93</vt:lpwstr>
  </property>
  <property fmtid="{D5CDD505-2E9C-101B-9397-08002B2CF9AE}" pid="18" name="BusinessUnit">
    <vt:lpwstr>3;#Language Division|9d03c550-61a5-463a-85fe-6ed05e2d8eeb</vt:lpwstr>
  </property>
  <property fmtid="{D5CDD505-2E9C-101B-9397-08002B2CF9AE}" pid="19" name="RMClassification">
    <vt:lpwstr>4;#05 Reference Material|9ea5a724-be39-4cdd-b7fd-205cb2d62f2f</vt:lpwstr>
  </property>
  <property fmtid="{D5CDD505-2E9C-101B-9397-08002B2CF9AE}" pid="20" name="MediaServiceImageTags">
    <vt:lpwstr/>
  </property>
  <property fmtid="{D5CDD505-2E9C-101B-9397-08002B2CF9AE}" pid="22" name="lcf76f155ced4ddcb4097134ff3c332f">
    <vt:lpwstr/>
  </property>
</Properties>
</file>