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F013" w14:textId="77777777" w:rsidR="00794B48" w:rsidRPr="008A1F8C" w:rsidRDefault="00794B48" w:rsidP="00794B48">
      <w:pPr>
        <w:jc w:val="center"/>
        <w:rPr>
          <w:b/>
          <w:szCs w:val="22"/>
          <w:lang w:val="es-419"/>
        </w:rPr>
      </w:pPr>
      <w:r w:rsidRPr="008A1F8C">
        <w:rPr>
          <w:b/>
          <w:szCs w:val="22"/>
          <w:lang w:val="es-419"/>
        </w:rPr>
        <w:t>Documento oficioso</w:t>
      </w:r>
    </w:p>
    <w:p w14:paraId="3665DA6D" w14:textId="77777777" w:rsidR="00794B48" w:rsidRPr="008A1F8C" w:rsidRDefault="00794B48" w:rsidP="00794B48">
      <w:pPr>
        <w:jc w:val="center"/>
        <w:rPr>
          <w:b/>
          <w:szCs w:val="22"/>
          <w:lang w:val="es-419"/>
        </w:rPr>
      </w:pPr>
    </w:p>
    <w:p w14:paraId="7C79530C" w14:textId="175AF0EA" w:rsidR="00794B48" w:rsidRPr="008A1F8C" w:rsidRDefault="00794B48" w:rsidP="00794B48">
      <w:pPr>
        <w:jc w:val="center"/>
        <w:rPr>
          <w:b/>
          <w:szCs w:val="22"/>
          <w:lang w:val="es-419"/>
        </w:rPr>
      </w:pPr>
      <w:r w:rsidRPr="008A1F8C">
        <w:rPr>
          <w:b/>
          <w:szCs w:val="22"/>
          <w:lang w:val="es-419"/>
        </w:rPr>
        <w:t>Texto de la presidenta</w:t>
      </w:r>
      <w:r w:rsidR="00A462B0" w:rsidRPr="008A1F8C">
        <w:rPr>
          <w:b/>
          <w:szCs w:val="22"/>
          <w:lang w:val="es-419"/>
        </w:rPr>
        <w:t xml:space="preserve">: </w:t>
      </w:r>
      <w:r w:rsidRPr="008A1F8C">
        <w:rPr>
          <w:b/>
          <w:szCs w:val="22"/>
          <w:lang w:val="es-419"/>
        </w:rPr>
        <w:t>Proyecto de instrumento jurídico internacional relativo a la propiedad intelectual y los conocimientos tradicionales/las expresiones culturales tradicionales</w:t>
      </w:r>
    </w:p>
    <w:p w14:paraId="5573F030" w14:textId="77777777" w:rsidR="00794B48" w:rsidRPr="008A1F8C" w:rsidRDefault="00794B48" w:rsidP="00794B48">
      <w:pPr>
        <w:jc w:val="center"/>
        <w:rPr>
          <w:b/>
          <w:szCs w:val="22"/>
          <w:lang w:val="es-419"/>
        </w:rPr>
      </w:pPr>
    </w:p>
    <w:p w14:paraId="5BD252F4" w14:textId="490A1669" w:rsidR="00794B48" w:rsidRPr="008A1F8C" w:rsidRDefault="00794B48" w:rsidP="00794B48">
      <w:pPr>
        <w:jc w:val="center"/>
        <w:rPr>
          <w:b/>
          <w:szCs w:val="22"/>
          <w:lang w:val="es-419"/>
        </w:rPr>
      </w:pPr>
      <w:r w:rsidRPr="008A1F8C">
        <w:rPr>
          <w:b/>
          <w:szCs w:val="22"/>
          <w:lang w:val="es-419"/>
        </w:rPr>
        <w:t xml:space="preserve">preparado por la presidenta del CIG, </w:t>
      </w:r>
      <w:r w:rsidR="00A462B0" w:rsidRPr="008A1F8C">
        <w:rPr>
          <w:b/>
          <w:szCs w:val="22"/>
          <w:lang w:val="es-419"/>
        </w:rPr>
        <w:t xml:space="preserve">Sra. </w:t>
      </w:r>
      <w:r w:rsidRPr="008A1F8C">
        <w:rPr>
          <w:b/>
          <w:szCs w:val="22"/>
          <w:lang w:val="es-419"/>
        </w:rPr>
        <w:t>Lilyclaire Bellamy</w:t>
      </w:r>
    </w:p>
    <w:p w14:paraId="2EC53B99" w14:textId="77777777" w:rsidR="00794B48" w:rsidRPr="008A1F8C" w:rsidRDefault="00794B48" w:rsidP="00794B48">
      <w:pPr>
        <w:jc w:val="center"/>
        <w:rPr>
          <w:b/>
          <w:szCs w:val="22"/>
          <w:lang w:val="es-419"/>
        </w:rPr>
      </w:pPr>
    </w:p>
    <w:p w14:paraId="5F8C3811" w14:textId="77777777" w:rsidR="00794B48" w:rsidRPr="008A1F8C" w:rsidRDefault="00794B48" w:rsidP="00794B48">
      <w:pPr>
        <w:jc w:val="center"/>
        <w:rPr>
          <w:b/>
          <w:szCs w:val="22"/>
          <w:lang w:val="es-419"/>
        </w:rPr>
      </w:pPr>
      <w:r w:rsidRPr="008A1F8C">
        <w:rPr>
          <w:b/>
          <w:szCs w:val="22"/>
          <w:lang w:val="es-419"/>
        </w:rPr>
        <w:t>Primer proyecto</w:t>
      </w:r>
    </w:p>
    <w:p w14:paraId="5C3A2A12" w14:textId="15B5967B" w:rsidR="00805E9A" w:rsidRPr="008A1F8C" w:rsidRDefault="00794B48" w:rsidP="0078309F">
      <w:pPr>
        <w:jc w:val="center"/>
        <w:rPr>
          <w:b/>
          <w:szCs w:val="22"/>
          <w:lang w:val="es-419"/>
        </w:rPr>
      </w:pPr>
      <w:r w:rsidRPr="008A1F8C">
        <w:rPr>
          <w:b/>
          <w:szCs w:val="22"/>
          <w:lang w:val="es-419"/>
        </w:rPr>
        <w:t>21 de febrero de</w:t>
      </w:r>
      <w:r w:rsidR="00BB17C3" w:rsidRPr="008A1F8C">
        <w:rPr>
          <w:b/>
          <w:szCs w:val="22"/>
          <w:lang w:val="es-419"/>
        </w:rPr>
        <w:t xml:space="preserve"> 2023</w:t>
      </w:r>
    </w:p>
    <w:p w14:paraId="3E6CE6BB" w14:textId="77777777" w:rsidR="00A7612F" w:rsidRPr="008A1F8C" w:rsidRDefault="00A7612F">
      <w:pPr>
        <w:rPr>
          <w:szCs w:val="22"/>
          <w:lang w:val="es-419"/>
        </w:rPr>
      </w:pPr>
    </w:p>
    <w:p w14:paraId="72DC66E0" w14:textId="77777777" w:rsidR="00A7612F" w:rsidRPr="008A1F8C" w:rsidRDefault="00A7612F">
      <w:pPr>
        <w:rPr>
          <w:szCs w:val="22"/>
          <w:lang w:val="es-419"/>
        </w:rPr>
      </w:pPr>
    </w:p>
    <w:p w14:paraId="117E4D62" w14:textId="77777777" w:rsidR="00794B48" w:rsidRPr="008A1F8C" w:rsidRDefault="00794B48" w:rsidP="00794B48">
      <w:pPr>
        <w:pStyle w:val="Body1"/>
        <w:spacing w:line="20" w:lineRule="atLeast"/>
        <w:rPr>
          <w:rFonts w:ascii="Arial" w:hAnsi="Arial" w:cs="Arial"/>
          <w:b/>
          <w:sz w:val="22"/>
          <w:szCs w:val="22"/>
          <w:lang w:val="es-419"/>
        </w:rPr>
      </w:pPr>
      <w:r w:rsidRPr="008A1F8C">
        <w:rPr>
          <w:rFonts w:ascii="Arial" w:hAnsi="Arial" w:cs="Arial"/>
          <w:b/>
          <w:sz w:val="22"/>
          <w:szCs w:val="22"/>
          <w:lang w:val="es-419"/>
        </w:rPr>
        <w:t>INTRODUCCIÓN</w:t>
      </w:r>
    </w:p>
    <w:p w14:paraId="356B54CF" w14:textId="77777777" w:rsidR="00794B48" w:rsidRPr="008A1F8C" w:rsidRDefault="00794B48" w:rsidP="00794B48">
      <w:pPr>
        <w:pStyle w:val="Body1"/>
        <w:spacing w:line="20" w:lineRule="atLeast"/>
        <w:rPr>
          <w:rFonts w:ascii="Arial" w:hAnsi="Arial" w:cs="Arial"/>
          <w:sz w:val="22"/>
          <w:szCs w:val="22"/>
          <w:lang w:val="es-419"/>
        </w:rPr>
      </w:pPr>
    </w:p>
    <w:p w14:paraId="5D08FD8D" w14:textId="67C07827" w:rsidR="009C58DE" w:rsidRPr="008A1F8C" w:rsidRDefault="00794B48" w:rsidP="00794B48">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t>El Comité Intergubernamental sobre Propiedad Intelectual y Recursos Genéticos, Conocimientos Tradicionales y Folclore (CIG) está llevando a cabo negociaciones sobre los conocimientos tradicionales (CC.TT.) y las expresiones culturales tradicionales (ECT) con miras a llegar a un acuerdo sobre un instrumento jurídico adecuado para su protección internacional en el sentido de la propiedad intelectual (PI).</w:t>
      </w:r>
      <w:r w:rsidRPr="008A1F8C">
        <w:rPr>
          <w:rStyle w:val="FootnoteReference"/>
          <w:rFonts w:ascii="Arial" w:hAnsi="Arial" w:cs="Arial"/>
          <w:sz w:val="22"/>
          <w:szCs w:val="22"/>
          <w:lang w:val="es-419"/>
        </w:rPr>
        <w:footnoteReference w:id="1"/>
      </w:r>
    </w:p>
    <w:p w14:paraId="3CF4052E" w14:textId="77777777" w:rsidR="009C58DE" w:rsidRPr="008A1F8C" w:rsidRDefault="009C58DE" w:rsidP="009C58DE">
      <w:pPr>
        <w:pStyle w:val="Body1"/>
        <w:spacing w:line="20" w:lineRule="atLeast"/>
        <w:rPr>
          <w:rFonts w:ascii="Arial" w:hAnsi="Arial" w:cs="Arial"/>
          <w:sz w:val="22"/>
          <w:szCs w:val="22"/>
          <w:lang w:val="es-419"/>
        </w:rPr>
      </w:pPr>
    </w:p>
    <w:p w14:paraId="4D0074B6" w14:textId="77777777" w:rsidR="007242EA" w:rsidRPr="008A1F8C" w:rsidRDefault="009C58DE"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F27DD8" w:rsidRPr="008A1F8C">
        <w:rPr>
          <w:rFonts w:ascii="Arial" w:hAnsi="Arial" w:cs="Arial"/>
          <w:sz w:val="22"/>
          <w:szCs w:val="22"/>
          <w:lang w:val="es-419"/>
        </w:rPr>
        <w:t xml:space="preserve">En la 44.ª sesión del CIG, tras haber mantenido consultas informales, me comprometí a preparar un </w:t>
      </w:r>
      <w:r w:rsidR="00A462B0" w:rsidRPr="008A1F8C">
        <w:rPr>
          <w:rFonts w:ascii="Arial" w:hAnsi="Arial" w:cs="Arial"/>
          <w:sz w:val="22"/>
          <w:szCs w:val="22"/>
          <w:lang w:val="es-419"/>
        </w:rPr>
        <w:t>t</w:t>
      </w:r>
      <w:r w:rsidR="00F27DD8" w:rsidRPr="008A1F8C">
        <w:rPr>
          <w:rFonts w:ascii="Arial" w:hAnsi="Arial" w:cs="Arial"/>
          <w:sz w:val="22"/>
          <w:szCs w:val="22"/>
          <w:lang w:val="es-419"/>
        </w:rPr>
        <w:t>exto de la presidenta sobre los CC.TT. y las ECT, con el asesoramiento de un órgano consultivo informal</w:t>
      </w:r>
      <w:r w:rsidR="007242EA" w:rsidRPr="008A1F8C">
        <w:rPr>
          <w:rFonts w:ascii="Arial" w:hAnsi="Arial" w:cs="Arial"/>
          <w:sz w:val="22"/>
          <w:szCs w:val="22"/>
          <w:lang w:val="es-419"/>
        </w:rPr>
        <w:t>.</w:t>
      </w:r>
    </w:p>
    <w:p w14:paraId="1E35411D" w14:textId="51DAABDF" w:rsidR="003A3F65" w:rsidRPr="008A1F8C" w:rsidRDefault="003A3F65" w:rsidP="009C58DE">
      <w:pPr>
        <w:pStyle w:val="Body1"/>
        <w:spacing w:line="20" w:lineRule="atLeast"/>
        <w:rPr>
          <w:rFonts w:ascii="Arial" w:hAnsi="Arial" w:cs="Arial"/>
          <w:sz w:val="22"/>
          <w:szCs w:val="22"/>
          <w:lang w:val="es-419"/>
        </w:rPr>
      </w:pPr>
    </w:p>
    <w:p w14:paraId="4263F670" w14:textId="77777777" w:rsidR="007242EA" w:rsidRPr="008A1F8C" w:rsidRDefault="003A3F65"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F27DD8" w:rsidRPr="008A1F8C">
        <w:rPr>
          <w:rFonts w:ascii="Arial" w:hAnsi="Arial" w:cs="Arial"/>
          <w:sz w:val="22"/>
          <w:szCs w:val="22"/>
          <w:lang w:val="es-419"/>
        </w:rPr>
        <w:t>En consecuencia, preparé un primer proyecto de texto de un instrumento jurídico internacional relativo a la propiedad intelectual y los CC.TT./las ECT</w:t>
      </w:r>
      <w:r w:rsidR="00C87819" w:rsidRPr="008A1F8C">
        <w:rPr>
          <w:rFonts w:ascii="Arial" w:hAnsi="Arial" w:cs="Arial"/>
          <w:sz w:val="22"/>
          <w:szCs w:val="22"/>
          <w:lang w:val="es-419"/>
        </w:rPr>
        <w:t xml:space="preserve"> </w:t>
      </w:r>
      <w:r w:rsidR="00F27DD8" w:rsidRPr="008A1F8C">
        <w:rPr>
          <w:rFonts w:ascii="Arial" w:hAnsi="Arial" w:cs="Arial"/>
          <w:sz w:val="22"/>
          <w:szCs w:val="22"/>
          <w:lang w:val="es-419"/>
        </w:rPr>
        <w:t>para la 45.ª sesión del CIG</w:t>
      </w:r>
      <w:r w:rsidR="00C87819" w:rsidRPr="008A1F8C">
        <w:rPr>
          <w:rFonts w:ascii="Arial" w:hAnsi="Arial" w:cs="Arial"/>
          <w:sz w:val="22"/>
          <w:szCs w:val="22"/>
          <w:lang w:val="es-419"/>
        </w:rPr>
        <w:t xml:space="preserve">. </w:t>
      </w:r>
      <w:r w:rsidR="00A462B0" w:rsidRPr="008A1F8C">
        <w:rPr>
          <w:rFonts w:ascii="Arial" w:hAnsi="Arial" w:cs="Arial"/>
          <w:sz w:val="22"/>
          <w:szCs w:val="22"/>
          <w:lang w:val="es-419"/>
        </w:rPr>
        <w:t>Este primer proyecto de texto ha sido preparado t</w:t>
      </w:r>
      <w:r w:rsidR="00F27DD8" w:rsidRPr="008A1F8C">
        <w:rPr>
          <w:rFonts w:ascii="Arial" w:hAnsi="Arial" w:cs="Arial"/>
          <w:sz w:val="22"/>
          <w:szCs w:val="22"/>
          <w:lang w:val="es-419"/>
        </w:rPr>
        <w:t>eniendo en cuenta los comentarios recibidos del órgano consultivo y de los participantes en el CIG, así como el debate mantenido en la 45</w:t>
      </w:r>
      <w:r w:rsidR="00A462B0" w:rsidRPr="008A1F8C">
        <w:rPr>
          <w:rFonts w:ascii="Arial" w:hAnsi="Arial" w:cs="Arial"/>
          <w:sz w:val="22"/>
          <w:szCs w:val="22"/>
          <w:lang w:val="es-419"/>
        </w:rPr>
        <w:t>.ª</w:t>
      </w:r>
      <w:r w:rsidR="00F27DD8" w:rsidRPr="008A1F8C">
        <w:rPr>
          <w:rFonts w:ascii="Arial" w:hAnsi="Arial" w:cs="Arial"/>
          <w:sz w:val="22"/>
          <w:szCs w:val="22"/>
          <w:lang w:val="es-419"/>
        </w:rPr>
        <w:t xml:space="preserve"> sesión del CIG</w:t>
      </w:r>
      <w:r w:rsidR="00A462B0" w:rsidRPr="008A1F8C">
        <w:rPr>
          <w:rFonts w:ascii="Arial" w:hAnsi="Arial" w:cs="Arial"/>
          <w:sz w:val="22"/>
          <w:szCs w:val="22"/>
          <w:lang w:val="es-419"/>
        </w:rPr>
        <w:t xml:space="preserve">. </w:t>
      </w:r>
      <w:r w:rsidR="00F27DD8" w:rsidRPr="008A1F8C">
        <w:rPr>
          <w:rFonts w:ascii="Arial" w:hAnsi="Arial" w:cs="Arial"/>
          <w:sz w:val="22"/>
          <w:szCs w:val="22"/>
          <w:lang w:val="es-419"/>
        </w:rPr>
        <w:t>Cabe señalar que no puedo incorporar al texto todos y cada uno de los comentarios, ya que pretendo mantener un equilibrio entre los derechos e intereses de todas las partes interesadas</w:t>
      </w:r>
      <w:r w:rsidR="007242EA" w:rsidRPr="008A1F8C">
        <w:rPr>
          <w:rFonts w:ascii="Arial" w:hAnsi="Arial" w:cs="Arial"/>
          <w:sz w:val="22"/>
          <w:szCs w:val="22"/>
          <w:lang w:val="es-419"/>
        </w:rPr>
        <w:t>.</w:t>
      </w:r>
    </w:p>
    <w:p w14:paraId="7FEAA8B9" w14:textId="258A36C5" w:rsidR="003A3F65" w:rsidRPr="008A1F8C" w:rsidRDefault="003A3F65" w:rsidP="009C58DE">
      <w:pPr>
        <w:pStyle w:val="Body1"/>
        <w:spacing w:line="20" w:lineRule="atLeast"/>
        <w:rPr>
          <w:rFonts w:ascii="Arial" w:hAnsi="Arial" w:cs="Arial"/>
          <w:sz w:val="22"/>
          <w:szCs w:val="22"/>
          <w:lang w:val="es-419"/>
        </w:rPr>
      </w:pPr>
    </w:p>
    <w:p w14:paraId="516FD3B3" w14:textId="77777777" w:rsidR="007242EA" w:rsidRPr="008A1F8C" w:rsidRDefault="003A3F65"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F27DD8" w:rsidRPr="008A1F8C">
        <w:rPr>
          <w:rFonts w:ascii="Arial" w:hAnsi="Arial" w:cs="Arial"/>
          <w:sz w:val="22"/>
          <w:szCs w:val="22"/>
          <w:lang w:val="es-419"/>
        </w:rPr>
        <w:t>He preparado este proyecto de texto únicamente por iniciativa propia, como contribución a las negociaciones sobre CC.TT./ECT que está llevando a cabo el CIG. Este proyecto no pretende dejar de lado las posturas de los Estados miembros y refleja únicamente mis opiniones. Agradezco a los vicepresidentes y a los miembros del órgano consultivo los valiosos consejos que me han dado hasta ahora, y doy también las gracias a la demás persona a las que he consultado</w:t>
      </w:r>
      <w:r w:rsidR="007242EA" w:rsidRPr="008A1F8C">
        <w:rPr>
          <w:rFonts w:ascii="Arial" w:hAnsi="Arial" w:cs="Arial"/>
          <w:sz w:val="22"/>
          <w:szCs w:val="22"/>
          <w:lang w:val="es-419"/>
        </w:rPr>
        <w:t>.</w:t>
      </w:r>
    </w:p>
    <w:p w14:paraId="0A67221A" w14:textId="0FF1FC7C" w:rsidR="003A3F65" w:rsidRPr="008A1F8C" w:rsidRDefault="003A3F65" w:rsidP="009C58DE">
      <w:pPr>
        <w:pStyle w:val="Body1"/>
        <w:spacing w:line="20" w:lineRule="atLeast"/>
        <w:rPr>
          <w:rFonts w:ascii="Arial" w:hAnsi="Arial" w:cs="Arial"/>
          <w:sz w:val="22"/>
          <w:szCs w:val="22"/>
          <w:lang w:val="es-419"/>
        </w:rPr>
      </w:pPr>
    </w:p>
    <w:p w14:paraId="477CCB4A" w14:textId="77777777" w:rsidR="007242EA" w:rsidRPr="008A1F8C" w:rsidRDefault="003A3F65"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DE16F2" w:rsidRPr="008A1F8C">
        <w:rPr>
          <w:rFonts w:ascii="Arial" w:hAnsi="Arial" w:cs="Arial"/>
          <w:sz w:val="22"/>
          <w:szCs w:val="22"/>
          <w:lang w:val="es-419"/>
        </w:rPr>
        <w:t xml:space="preserve">He examinado tanto los proyectos de artículos sobre CC.TT. como los proyectos de artículos sobre ECT, y he visto la similitud </w:t>
      </w:r>
      <w:r w:rsidR="00A462B0" w:rsidRPr="008A1F8C">
        <w:rPr>
          <w:rFonts w:ascii="Arial" w:hAnsi="Arial" w:cs="Arial"/>
          <w:sz w:val="22"/>
          <w:szCs w:val="22"/>
          <w:lang w:val="es-419"/>
        </w:rPr>
        <w:t>de es</w:t>
      </w:r>
      <w:r w:rsidR="00DE16F2" w:rsidRPr="008A1F8C">
        <w:rPr>
          <w:rFonts w:ascii="Arial" w:hAnsi="Arial" w:cs="Arial"/>
          <w:sz w:val="22"/>
          <w:szCs w:val="22"/>
          <w:lang w:val="es-419"/>
        </w:rPr>
        <w:t xml:space="preserve">os dos documentos. </w:t>
      </w:r>
      <w:r w:rsidR="00A462B0" w:rsidRPr="008A1F8C">
        <w:rPr>
          <w:rFonts w:ascii="Arial" w:hAnsi="Arial" w:cs="Arial"/>
          <w:sz w:val="22"/>
          <w:szCs w:val="22"/>
          <w:lang w:val="es-419"/>
        </w:rPr>
        <w:t>De ahí que haya</w:t>
      </w:r>
      <w:r w:rsidR="00DE16F2" w:rsidRPr="008A1F8C">
        <w:rPr>
          <w:rFonts w:ascii="Arial" w:hAnsi="Arial" w:cs="Arial"/>
          <w:sz w:val="22"/>
          <w:szCs w:val="22"/>
          <w:lang w:val="es-419"/>
        </w:rPr>
        <w:t xml:space="preserve"> preparado un único documento que abarca tanto los CC.TT. como las ECT. </w:t>
      </w:r>
      <w:r w:rsidR="00A462B0" w:rsidRPr="008A1F8C">
        <w:rPr>
          <w:rFonts w:ascii="Arial" w:hAnsi="Arial" w:cs="Arial"/>
          <w:sz w:val="22"/>
          <w:szCs w:val="22"/>
          <w:lang w:val="es-419"/>
        </w:rPr>
        <w:t>Insisto en que</w:t>
      </w:r>
      <w:r w:rsidR="00DE16F2" w:rsidRPr="008A1F8C">
        <w:rPr>
          <w:rFonts w:ascii="Arial" w:hAnsi="Arial" w:cs="Arial"/>
          <w:sz w:val="22"/>
          <w:szCs w:val="22"/>
          <w:lang w:val="es-419"/>
        </w:rPr>
        <w:t xml:space="preserve"> este proyecto no prejuzga la </w:t>
      </w:r>
      <w:r w:rsidR="00A462B0" w:rsidRPr="008A1F8C">
        <w:rPr>
          <w:rFonts w:ascii="Arial" w:hAnsi="Arial" w:cs="Arial"/>
          <w:sz w:val="22"/>
          <w:szCs w:val="22"/>
          <w:lang w:val="es-419"/>
        </w:rPr>
        <w:t>postura</w:t>
      </w:r>
      <w:r w:rsidR="00DE16F2" w:rsidRPr="008A1F8C">
        <w:rPr>
          <w:rFonts w:ascii="Arial" w:hAnsi="Arial" w:cs="Arial"/>
          <w:sz w:val="22"/>
          <w:szCs w:val="22"/>
          <w:lang w:val="es-419"/>
        </w:rPr>
        <w:t xml:space="preserve"> de ningún Estado miembro y refleja únicamente mi punto de vista</w:t>
      </w:r>
      <w:r w:rsidR="007242EA" w:rsidRPr="008A1F8C">
        <w:rPr>
          <w:rFonts w:ascii="Arial" w:hAnsi="Arial" w:cs="Arial"/>
          <w:sz w:val="22"/>
          <w:szCs w:val="22"/>
          <w:lang w:val="es-419"/>
        </w:rPr>
        <w:t>.</w:t>
      </w:r>
    </w:p>
    <w:p w14:paraId="3F804E28" w14:textId="4A194BC6" w:rsidR="007000A7" w:rsidRPr="008A1F8C" w:rsidRDefault="007000A7" w:rsidP="009C58DE">
      <w:pPr>
        <w:pStyle w:val="Body1"/>
        <w:spacing w:line="20" w:lineRule="atLeast"/>
        <w:rPr>
          <w:rFonts w:ascii="Arial" w:hAnsi="Arial" w:cs="Arial"/>
          <w:sz w:val="22"/>
          <w:szCs w:val="22"/>
          <w:lang w:val="es-419"/>
        </w:rPr>
      </w:pPr>
    </w:p>
    <w:p w14:paraId="35F9790A" w14:textId="77777777" w:rsidR="007242EA" w:rsidRPr="008A1F8C" w:rsidRDefault="007000A7"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DE16F2" w:rsidRPr="008A1F8C">
        <w:rPr>
          <w:rFonts w:ascii="Arial" w:hAnsi="Arial" w:cs="Arial"/>
          <w:sz w:val="22"/>
          <w:szCs w:val="22"/>
          <w:lang w:val="es-419"/>
        </w:rPr>
        <w:t>En la 45</w:t>
      </w:r>
      <w:r w:rsidR="00A462B0" w:rsidRPr="008A1F8C">
        <w:rPr>
          <w:rFonts w:ascii="Arial" w:hAnsi="Arial" w:cs="Arial"/>
          <w:sz w:val="22"/>
          <w:szCs w:val="22"/>
          <w:lang w:val="es-419"/>
        </w:rPr>
        <w:t>.ª</w:t>
      </w:r>
      <w:r w:rsidR="00DE16F2" w:rsidRPr="008A1F8C">
        <w:rPr>
          <w:rFonts w:ascii="Arial" w:hAnsi="Arial" w:cs="Arial"/>
          <w:sz w:val="22"/>
          <w:szCs w:val="22"/>
          <w:lang w:val="es-419"/>
        </w:rPr>
        <w:t xml:space="preserve"> sesión del CIG se lograron abordar muchos asuntos transversales relacionados con los CC.TT. y las ECT, aunque todavía es necesario profundizar en ellos. En mi opinión, un instrumento jurídico internacional sobre CC.TT. y ECT no debería ser excesivamente det</w:t>
      </w:r>
      <w:r w:rsidR="00A462B0" w:rsidRPr="008A1F8C">
        <w:rPr>
          <w:rFonts w:ascii="Arial" w:hAnsi="Arial" w:cs="Arial"/>
          <w:sz w:val="22"/>
          <w:szCs w:val="22"/>
          <w:lang w:val="es-419"/>
        </w:rPr>
        <w:t xml:space="preserve">allado y prescriptivo. </w:t>
      </w:r>
      <w:r w:rsidR="00DE16F2" w:rsidRPr="008A1F8C">
        <w:rPr>
          <w:rFonts w:ascii="Arial" w:hAnsi="Arial" w:cs="Arial"/>
          <w:sz w:val="22"/>
          <w:szCs w:val="22"/>
          <w:lang w:val="es-419"/>
        </w:rPr>
        <w:t>El proyecto pretende ser menos y no más detallado</w:t>
      </w:r>
      <w:r w:rsidR="007242EA" w:rsidRPr="008A1F8C">
        <w:rPr>
          <w:rFonts w:ascii="Arial" w:hAnsi="Arial" w:cs="Arial"/>
          <w:sz w:val="22"/>
          <w:szCs w:val="22"/>
          <w:lang w:val="es-419"/>
        </w:rPr>
        <w:t>.</w:t>
      </w:r>
    </w:p>
    <w:p w14:paraId="1314C255" w14:textId="198F9FFD" w:rsidR="002A6342" w:rsidRPr="008A1F8C" w:rsidRDefault="002A6342" w:rsidP="009C58DE">
      <w:pPr>
        <w:pStyle w:val="Body1"/>
        <w:spacing w:line="20" w:lineRule="atLeast"/>
        <w:rPr>
          <w:rFonts w:ascii="Arial" w:hAnsi="Arial" w:cs="Arial"/>
          <w:sz w:val="22"/>
          <w:szCs w:val="22"/>
          <w:lang w:val="es-419"/>
        </w:rPr>
      </w:pPr>
    </w:p>
    <w:p w14:paraId="642567A1" w14:textId="77777777" w:rsidR="007242EA" w:rsidRPr="008A1F8C" w:rsidRDefault="002A6342"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DE16F2" w:rsidRPr="008A1F8C">
        <w:rPr>
          <w:rFonts w:ascii="Arial" w:hAnsi="Arial" w:cs="Arial"/>
          <w:sz w:val="22"/>
          <w:szCs w:val="22"/>
          <w:lang w:val="es-419"/>
        </w:rPr>
        <w:t xml:space="preserve">Además, puesto que aún no hay acuerdo sobre si este instrumento jurídico internacional debería ser vinculante o no, no he utilizado el término </w:t>
      </w:r>
      <w:r w:rsidR="00A814EB" w:rsidRPr="008A1F8C">
        <w:rPr>
          <w:rFonts w:ascii="Arial" w:hAnsi="Arial" w:cs="Arial"/>
          <w:sz w:val="22"/>
          <w:szCs w:val="22"/>
          <w:lang w:val="es-419"/>
        </w:rPr>
        <w:t>“</w:t>
      </w:r>
      <w:r w:rsidR="00DE16F2" w:rsidRPr="008A1F8C">
        <w:rPr>
          <w:rFonts w:ascii="Arial" w:hAnsi="Arial" w:cs="Arial"/>
          <w:sz w:val="22"/>
          <w:szCs w:val="22"/>
          <w:lang w:val="es-419"/>
        </w:rPr>
        <w:t>artículo</w:t>
      </w:r>
      <w:r w:rsidR="00A814EB" w:rsidRPr="008A1F8C">
        <w:rPr>
          <w:rFonts w:ascii="Arial" w:hAnsi="Arial" w:cs="Arial"/>
          <w:sz w:val="22"/>
          <w:szCs w:val="22"/>
          <w:lang w:val="es-419"/>
        </w:rPr>
        <w:t>”</w:t>
      </w:r>
      <w:r w:rsidR="00DE16F2" w:rsidRPr="008A1F8C">
        <w:rPr>
          <w:rFonts w:ascii="Arial" w:hAnsi="Arial" w:cs="Arial"/>
          <w:sz w:val="22"/>
          <w:szCs w:val="22"/>
          <w:lang w:val="es-419"/>
        </w:rPr>
        <w:t xml:space="preserve"> ni </w:t>
      </w:r>
      <w:r w:rsidR="00A814EB" w:rsidRPr="008A1F8C">
        <w:rPr>
          <w:rFonts w:ascii="Arial" w:hAnsi="Arial" w:cs="Arial"/>
          <w:sz w:val="22"/>
          <w:szCs w:val="22"/>
          <w:lang w:val="es-419"/>
        </w:rPr>
        <w:t>“</w:t>
      </w:r>
      <w:r w:rsidR="00DE16F2" w:rsidRPr="008A1F8C">
        <w:rPr>
          <w:rFonts w:ascii="Arial" w:hAnsi="Arial" w:cs="Arial"/>
          <w:sz w:val="22"/>
          <w:szCs w:val="22"/>
          <w:lang w:val="es-419"/>
        </w:rPr>
        <w:t>sección</w:t>
      </w:r>
      <w:r w:rsidR="00A814EB" w:rsidRPr="008A1F8C">
        <w:rPr>
          <w:rFonts w:ascii="Arial" w:hAnsi="Arial" w:cs="Arial"/>
          <w:sz w:val="22"/>
          <w:szCs w:val="22"/>
          <w:lang w:val="es-419"/>
        </w:rPr>
        <w:t>”</w:t>
      </w:r>
      <w:r w:rsidR="00DE16F2" w:rsidRPr="008A1F8C">
        <w:rPr>
          <w:rFonts w:ascii="Arial" w:hAnsi="Arial" w:cs="Arial"/>
          <w:sz w:val="22"/>
          <w:szCs w:val="22"/>
          <w:lang w:val="es-419"/>
        </w:rPr>
        <w:t xml:space="preserve"> como proponen algunos Estados miembros, ni he incluido cláusulas finales. He incluido notas explicativas para dar más información y explicaciones</w:t>
      </w:r>
      <w:r w:rsidR="007242EA" w:rsidRPr="008A1F8C">
        <w:rPr>
          <w:rFonts w:ascii="Arial" w:hAnsi="Arial" w:cs="Arial"/>
          <w:sz w:val="22"/>
          <w:szCs w:val="22"/>
          <w:lang w:val="es-419"/>
        </w:rPr>
        <w:t>.</w:t>
      </w:r>
    </w:p>
    <w:p w14:paraId="48CBBC38" w14:textId="3EA53D17" w:rsidR="002A6342" w:rsidRPr="008A1F8C" w:rsidRDefault="002A6342" w:rsidP="009C58DE">
      <w:pPr>
        <w:pStyle w:val="Body1"/>
        <w:spacing w:line="20" w:lineRule="atLeast"/>
        <w:rPr>
          <w:rFonts w:ascii="Arial" w:hAnsi="Arial" w:cs="Arial"/>
          <w:sz w:val="22"/>
          <w:szCs w:val="22"/>
          <w:lang w:val="es-419"/>
        </w:rPr>
      </w:pPr>
    </w:p>
    <w:p w14:paraId="11489CED" w14:textId="77777777" w:rsidR="007242EA" w:rsidRPr="008A1F8C" w:rsidRDefault="002A6342" w:rsidP="009C58DE">
      <w:pPr>
        <w:pStyle w:val="Body1"/>
        <w:spacing w:line="20" w:lineRule="atLeast"/>
        <w:rPr>
          <w:rFonts w:ascii="Arial" w:hAnsi="Arial" w:cs="Arial"/>
          <w:sz w:val="22"/>
          <w:szCs w:val="22"/>
          <w:lang w:val="es-419"/>
        </w:rPr>
      </w:pPr>
      <w:r w:rsidRPr="008A1F8C">
        <w:rPr>
          <w:rFonts w:ascii="Arial" w:hAnsi="Arial" w:cs="Arial"/>
          <w:sz w:val="22"/>
          <w:szCs w:val="22"/>
          <w:lang w:val="es-419"/>
        </w:rPr>
        <w:fldChar w:fldCharType="begin"/>
      </w:r>
      <w:r w:rsidRPr="008A1F8C">
        <w:rPr>
          <w:rFonts w:ascii="Arial" w:hAnsi="Arial" w:cs="Arial"/>
          <w:sz w:val="22"/>
          <w:szCs w:val="22"/>
          <w:lang w:val="es-419"/>
        </w:rPr>
        <w:instrText xml:space="preserve"> AUTONUM  </w:instrText>
      </w:r>
      <w:r w:rsidRPr="008A1F8C">
        <w:rPr>
          <w:rFonts w:ascii="Arial" w:hAnsi="Arial" w:cs="Arial"/>
          <w:sz w:val="22"/>
          <w:szCs w:val="22"/>
          <w:lang w:val="es-419"/>
        </w:rPr>
        <w:fldChar w:fldCharType="end"/>
      </w:r>
      <w:r w:rsidRPr="008A1F8C">
        <w:rPr>
          <w:rFonts w:ascii="Arial" w:hAnsi="Arial" w:cs="Arial"/>
          <w:sz w:val="22"/>
          <w:szCs w:val="22"/>
          <w:lang w:val="es-419"/>
        </w:rPr>
        <w:tab/>
      </w:r>
      <w:r w:rsidR="00DE16F2" w:rsidRPr="008A1F8C">
        <w:rPr>
          <w:rFonts w:ascii="Arial" w:hAnsi="Arial" w:cs="Arial"/>
          <w:sz w:val="22"/>
          <w:szCs w:val="22"/>
          <w:lang w:val="es-419"/>
        </w:rPr>
        <w:t>La labor relativa a este proyecto de texto todavía no termina. Invito a todos los participantes en el CIG a examinar este primer proyecto de texto y transmitirme sus comentarios al respecto antes del 21 de abril de 2023. Me pueden enviar los comentarios a la dirección</w:t>
      </w:r>
      <w:r w:rsidR="00EB0B09" w:rsidRPr="008A1F8C">
        <w:rPr>
          <w:rFonts w:ascii="Arial" w:hAnsi="Arial" w:cs="Arial"/>
          <w:sz w:val="22"/>
          <w:szCs w:val="22"/>
          <w:lang w:val="es-419"/>
        </w:rPr>
        <w:t xml:space="preserve"> </w:t>
      </w:r>
      <w:hyperlink r:id="rId8" w:history="1">
        <w:r w:rsidR="0021299A" w:rsidRPr="008A1F8C">
          <w:rPr>
            <w:rStyle w:val="Hyperlink"/>
            <w:rFonts w:ascii="Arial" w:hAnsi="Arial" w:cs="Arial"/>
            <w:sz w:val="22"/>
            <w:szCs w:val="22"/>
            <w:lang w:val="es-419"/>
          </w:rPr>
          <w:t>Chairigclilyclaire@gmail.com</w:t>
        </w:r>
      </w:hyperlink>
      <w:r w:rsidR="007242EA" w:rsidRPr="008A1F8C">
        <w:rPr>
          <w:rFonts w:ascii="Arial" w:hAnsi="Arial" w:cs="Arial"/>
          <w:sz w:val="22"/>
          <w:szCs w:val="22"/>
          <w:lang w:val="es-419"/>
        </w:rPr>
        <w:t>.</w:t>
      </w:r>
    </w:p>
    <w:p w14:paraId="6E9120F1" w14:textId="0A05883F" w:rsidR="00A7612F" w:rsidRPr="008A1F8C" w:rsidRDefault="00A7612F">
      <w:pPr>
        <w:rPr>
          <w:szCs w:val="22"/>
          <w:lang w:val="es-419"/>
        </w:rPr>
      </w:pPr>
    </w:p>
    <w:p w14:paraId="50A9B6A2" w14:textId="77777777" w:rsidR="0078309F" w:rsidRPr="008A1F8C" w:rsidRDefault="0078309F">
      <w:pPr>
        <w:rPr>
          <w:szCs w:val="22"/>
          <w:lang w:val="es-419"/>
        </w:rPr>
      </w:pPr>
      <w:r w:rsidRPr="008A1F8C">
        <w:rPr>
          <w:szCs w:val="22"/>
          <w:lang w:val="es-419"/>
        </w:rPr>
        <w:br w:type="page"/>
      </w:r>
    </w:p>
    <w:p w14:paraId="19D05313" w14:textId="7C246017" w:rsidR="00303E70" w:rsidRPr="008A1F8C" w:rsidRDefault="001076F3" w:rsidP="00561EA8">
      <w:pPr>
        <w:tabs>
          <w:tab w:val="num" w:pos="993"/>
        </w:tabs>
        <w:autoSpaceDE w:val="0"/>
        <w:autoSpaceDN w:val="0"/>
        <w:adjustRightInd w:val="0"/>
        <w:jc w:val="center"/>
        <w:rPr>
          <w:bCs/>
          <w:lang w:val="es-419"/>
        </w:rPr>
      </w:pPr>
      <w:r w:rsidRPr="008A1F8C">
        <w:rPr>
          <w:bCs/>
          <w:lang w:val="es-419"/>
        </w:rPr>
        <w:lastRenderedPageBreak/>
        <w:t>PREÁMBULO</w:t>
      </w:r>
    </w:p>
    <w:p w14:paraId="680FBACB" w14:textId="77777777" w:rsidR="00303E70" w:rsidRPr="008A1F8C" w:rsidRDefault="00303E70" w:rsidP="00303E70">
      <w:pPr>
        <w:tabs>
          <w:tab w:val="num" w:pos="993"/>
        </w:tabs>
        <w:autoSpaceDE w:val="0"/>
        <w:autoSpaceDN w:val="0"/>
        <w:adjustRightInd w:val="0"/>
        <w:rPr>
          <w:bCs/>
          <w:lang w:val="es-419"/>
        </w:rPr>
      </w:pPr>
    </w:p>
    <w:p w14:paraId="22EE1DE2" w14:textId="77777777" w:rsidR="007242EA" w:rsidRPr="008A1F8C" w:rsidRDefault="001076F3" w:rsidP="001076F3">
      <w:pPr>
        <w:pStyle w:val="ListParagraph"/>
        <w:numPr>
          <w:ilvl w:val="0"/>
          <w:numId w:val="7"/>
        </w:numPr>
        <w:autoSpaceDE w:val="0"/>
        <w:autoSpaceDN w:val="0"/>
        <w:adjustRightInd w:val="0"/>
        <w:ind w:left="0" w:firstLine="0"/>
        <w:rPr>
          <w:bCs/>
          <w:lang w:val="es-419"/>
        </w:rPr>
      </w:pPr>
      <w:r w:rsidRPr="008A1F8C">
        <w:rPr>
          <w:bCs/>
          <w:lang w:val="es-419"/>
        </w:rPr>
        <w:t xml:space="preserve">Reconociendo la Declaración de las Naciones Unidas sobre los Derechos de los Pueblos Indígenas, y las aspiraciones de </w:t>
      </w:r>
      <w:r w:rsidR="000A37EA" w:rsidRPr="008A1F8C">
        <w:rPr>
          <w:lang w:val="es-419"/>
        </w:rPr>
        <w:t>[los pueblos] indígenas y las comunidades locales</w:t>
      </w:r>
      <w:r w:rsidR="00A462B0" w:rsidRPr="008A1F8C">
        <w:rPr>
          <w:bCs/>
          <w:lang w:val="es-419"/>
        </w:rPr>
        <w:t xml:space="preserve"> [</w:t>
      </w:r>
      <w:r w:rsidRPr="008A1F8C">
        <w:rPr>
          <w:bCs/>
          <w:lang w:val="es-419"/>
        </w:rPr>
        <w:t>a ese respecto]</w:t>
      </w:r>
      <w:r w:rsidR="00303E70" w:rsidRPr="008A1F8C">
        <w:rPr>
          <w:bCs/>
          <w:lang w:val="es-419"/>
        </w:rPr>
        <w:t>;</w:t>
      </w:r>
    </w:p>
    <w:p w14:paraId="0130F437" w14:textId="3B4D637A" w:rsidR="00303E70" w:rsidRPr="008A1F8C" w:rsidRDefault="00303E70" w:rsidP="00303E70">
      <w:pPr>
        <w:tabs>
          <w:tab w:val="num" w:pos="993"/>
        </w:tabs>
        <w:autoSpaceDE w:val="0"/>
        <w:autoSpaceDN w:val="0"/>
        <w:adjustRightInd w:val="0"/>
        <w:rPr>
          <w:bCs/>
          <w:lang w:val="es-419"/>
        </w:rPr>
      </w:pPr>
    </w:p>
    <w:p w14:paraId="4E158891" w14:textId="7F92F012" w:rsidR="00303E70" w:rsidRPr="008A1F8C" w:rsidRDefault="001076F3" w:rsidP="001076F3">
      <w:pPr>
        <w:pStyle w:val="ListParagraph"/>
        <w:numPr>
          <w:ilvl w:val="0"/>
          <w:numId w:val="7"/>
        </w:numPr>
        <w:autoSpaceDE w:val="0"/>
        <w:autoSpaceDN w:val="0"/>
        <w:adjustRightInd w:val="0"/>
        <w:ind w:left="0" w:firstLine="0"/>
        <w:rPr>
          <w:bCs/>
          <w:lang w:val="es-419"/>
        </w:rPr>
      </w:pPr>
      <w:r w:rsidRPr="008A1F8C">
        <w:rPr>
          <w:bCs/>
          <w:lang w:val="es-419"/>
        </w:rPr>
        <w:t>Reconociendo que</w:t>
      </w:r>
      <w:r w:rsidR="000D121D" w:rsidRPr="008A1F8C">
        <w:rPr>
          <w:bCs/>
          <w:lang w:val="es-419"/>
        </w:rPr>
        <w:t xml:space="preserve"> </w:t>
      </w:r>
      <w:r w:rsidR="000A37EA" w:rsidRPr="008A1F8C">
        <w:rPr>
          <w:lang w:val="es-419"/>
        </w:rPr>
        <w:t>[los pueblos] indígenas y las comunidades locales</w:t>
      </w:r>
      <w:r w:rsidRPr="008A1F8C">
        <w:rPr>
          <w:bCs/>
          <w:lang w:val="es-419"/>
        </w:rPr>
        <w:t>, en tanto que poseedores de conocimientos tradicionales y expresiones culturales tradicionales</w:t>
      </w:r>
      <w:r w:rsidR="005357A6" w:rsidRPr="008A1F8C">
        <w:rPr>
          <w:szCs w:val="22"/>
          <w:lang w:val="es-419"/>
        </w:rPr>
        <w:t>,</w:t>
      </w:r>
      <w:r w:rsidR="00303E70" w:rsidRPr="008A1F8C">
        <w:rPr>
          <w:bCs/>
          <w:lang w:val="es-419"/>
        </w:rPr>
        <w:t xml:space="preserve"> </w:t>
      </w:r>
      <w:r w:rsidRPr="008A1F8C">
        <w:rPr>
          <w:bCs/>
          <w:lang w:val="es-419"/>
        </w:rPr>
        <w:t>tienen derecho a mantener, controlar, proteger y desarrollar su propiedad intelectual de dicho patrimonio cultural, sus conocimientos tradicionales y sus expresiones culturales tradicionales</w:t>
      </w:r>
      <w:r w:rsidR="00303E70" w:rsidRPr="008A1F8C">
        <w:rPr>
          <w:bCs/>
          <w:lang w:val="es-419"/>
        </w:rPr>
        <w:t>;</w:t>
      </w:r>
    </w:p>
    <w:p w14:paraId="2B25116C" w14:textId="77777777" w:rsidR="00303E70" w:rsidRPr="008A1F8C" w:rsidRDefault="00303E70" w:rsidP="00303E70">
      <w:pPr>
        <w:tabs>
          <w:tab w:val="num" w:pos="993"/>
        </w:tabs>
        <w:autoSpaceDE w:val="0"/>
        <w:autoSpaceDN w:val="0"/>
        <w:adjustRightInd w:val="0"/>
        <w:rPr>
          <w:bCs/>
          <w:lang w:val="es-419"/>
        </w:rPr>
      </w:pPr>
    </w:p>
    <w:p w14:paraId="481A2D02" w14:textId="08ACD093" w:rsidR="00303E70" w:rsidRPr="008A1F8C" w:rsidRDefault="000D121D" w:rsidP="000D121D">
      <w:pPr>
        <w:pStyle w:val="ListParagraph"/>
        <w:numPr>
          <w:ilvl w:val="0"/>
          <w:numId w:val="7"/>
        </w:numPr>
        <w:autoSpaceDE w:val="0"/>
        <w:autoSpaceDN w:val="0"/>
        <w:adjustRightInd w:val="0"/>
        <w:ind w:left="0" w:firstLine="0"/>
        <w:rPr>
          <w:bCs/>
          <w:lang w:val="es-419"/>
        </w:rPr>
      </w:pPr>
      <w:r w:rsidRPr="008A1F8C">
        <w:rPr>
          <w:bCs/>
          <w:lang w:val="es-419"/>
        </w:rPr>
        <w:t xml:space="preserve">Reconociendo que la situación de </w:t>
      </w:r>
      <w:r w:rsidR="000A37EA" w:rsidRPr="008A1F8C">
        <w:rPr>
          <w:lang w:val="es-419"/>
        </w:rPr>
        <w:t>[los pueblos] indígenas y las comunidades locales</w:t>
      </w:r>
      <w:r w:rsidRPr="008A1F8C">
        <w:rPr>
          <w:bCs/>
          <w:lang w:val="es-419"/>
        </w:rPr>
        <w:t xml:space="preserve"> varía de una región a otra y de un país a otro, y que se debe tener en cuenta la significación de las particularidades nacionales y regionales y de las diversas tradiciones históricas y culturales;</w:t>
      </w:r>
    </w:p>
    <w:p w14:paraId="2F3D7839" w14:textId="77777777" w:rsidR="00303E70" w:rsidRPr="008A1F8C" w:rsidRDefault="00303E70" w:rsidP="00303E70">
      <w:pPr>
        <w:tabs>
          <w:tab w:val="num" w:pos="993"/>
        </w:tabs>
        <w:autoSpaceDE w:val="0"/>
        <w:autoSpaceDN w:val="0"/>
        <w:adjustRightInd w:val="0"/>
        <w:rPr>
          <w:bCs/>
          <w:lang w:val="es-419"/>
        </w:rPr>
      </w:pPr>
    </w:p>
    <w:p w14:paraId="6439FC05" w14:textId="7AB6BD81" w:rsidR="00303E70" w:rsidRPr="008A1F8C" w:rsidRDefault="00A22A25" w:rsidP="00A22A25">
      <w:pPr>
        <w:pStyle w:val="ListParagraph"/>
        <w:numPr>
          <w:ilvl w:val="0"/>
          <w:numId w:val="7"/>
        </w:numPr>
        <w:autoSpaceDE w:val="0"/>
        <w:autoSpaceDN w:val="0"/>
        <w:adjustRightInd w:val="0"/>
        <w:ind w:left="0" w:firstLine="0"/>
        <w:rPr>
          <w:bCs/>
          <w:lang w:val="es-419"/>
        </w:rPr>
      </w:pPr>
      <w:r w:rsidRPr="008A1F8C">
        <w:rPr>
          <w:bCs/>
          <w:lang w:val="es-419"/>
        </w:rPr>
        <w:t xml:space="preserve">Reconociendo que los conocimientos tradicionales y las expresiones culturales tradicionales de </w:t>
      </w:r>
      <w:r w:rsidR="000A37EA" w:rsidRPr="008A1F8C">
        <w:rPr>
          <w:lang w:val="es-419"/>
        </w:rPr>
        <w:t>[los pueblos] indígenas y las comunidades locales</w:t>
      </w:r>
      <w:r w:rsidRPr="008A1F8C">
        <w:rPr>
          <w:bCs/>
          <w:lang w:val="es-419"/>
        </w:rPr>
        <w:t xml:space="preserve"> tienen [un] valor intrínseco, además </w:t>
      </w:r>
      <w:r w:rsidR="00E258B3" w:rsidRPr="008A1F8C">
        <w:rPr>
          <w:bCs/>
          <w:lang w:val="es-419"/>
        </w:rPr>
        <w:t xml:space="preserve">de </w:t>
      </w:r>
      <w:r w:rsidRPr="008A1F8C">
        <w:rPr>
          <w:bCs/>
          <w:lang w:val="es-419"/>
        </w:rPr>
        <w:t>valor social, cultural, espiritual, económico, científico, intelectual, comercial y educativo;</w:t>
      </w:r>
    </w:p>
    <w:p w14:paraId="1F863970" w14:textId="77777777" w:rsidR="00303E70" w:rsidRPr="008A1F8C" w:rsidRDefault="00303E70" w:rsidP="00303E70">
      <w:pPr>
        <w:autoSpaceDE w:val="0"/>
        <w:autoSpaceDN w:val="0"/>
        <w:adjustRightInd w:val="0"/>
        <w:rPr>
          <w:bCs/>
          <w:lang w:val="es-419"/>
        </w:rPr>
      </w:pPr>
    </w:p>
    <w:p w14:paraId="7B564D8F" w14:textId="35DCC61D" w:rsidR="00303E70" w:rsidRPr="008A1F8C" w:rsidRDefault="00A22A25" w:rsidP="00A22A25">
      <w:pPr>
        <w:pStyle w:val="ListParagraph"/>
        <w:numPr>
          <w:ilvl w:val="0"/>
          <w:numId w:val="7"/>
        </w:numPr>
        <w:autoSpaceDE w:val="0"/>
        <w:autoSpaceDN w:val="0"/>
        <w:adjustRightInd w:val="0"/>
        <w:ind w:left="0" w:firstLine="0"/>
        <w:rPr>
          <w:bCs/>
          <w:lang w:val="es-419"/>
        </w:rPr>
      </w:pPr>
      <w:r w:rsidRPr="008A1F8C">
        <w:rPr>
          <w:bCs/>
          <w:lang w:val="es-419"/>
        </w:rPr>
        <w:t xml:space="preserve">Reconociendo que los sistemas de conocimientos tradicionales y las expresiones culturales tradicionales constituyen marcos de innovación permanente y de vida intelectual y creativa propias que son importantes para </w:t>
      </w:r>
      <w:r w:rsidR="000A37EA" w:rsidRPr="008A1F8C">
        <w:rPr>
          <w:lang w:val="es-419"/>
        </w:rPr>
        <w:t>[los pueblos] indígenas y las comunidades locales</w:t>
      </w:r>
      <w:r w:rsidRPr="008A1F8C">
        <w:rPr>
          <w:bCs/>
          <w:lang w:val="es-419"/>
        </w:rPr>
        <w:t>;</w:t>
      </w:r>
    </w:p>
    <w:p w14:paraId="38EA58EA" w14:textId="77777777" w:rsidR="00303E70" w:rsidRPr="008A1F8C" w:rsidRDefault="00303E70" w:rsidP="00303E70">
      <w:pPr>
        <w:autoSpaceDE w:val="0"/>
        <w:autoSpaceDN w:val="0"/>
        <w:adjustRightInd w:val="0"/>
        <w:rPr>
          <w:bCs/>
          <w:lang w:val="es-419"/>
        </w:rPr>
      </w:pPr>
    </w:p>
    <w:p w14:paraId="1161ED7D" w14:textId="5494369C" w:rsidR="00303E70" w:rsidRPr="008A1F8C" w:rsidRDefault="00A22A25" w:rsidP="00A22A25">
      <w:pPr>
        <w:pStyle w:val="ListParagraph"/>
        <w:numPr>
          <w:ilvl w:val="0"/>
          <w:numId w:val="7"/>
        </w:numPr>
        <w:autoSpaceDE w:val="0"/>
        <w:autoSpaceDN w:val="0"/>
        <w:adjustRightInd w:val="0"/>
        <w:ind w:left="0" w:firstLine="0"/>
        <w:rPr>
          <w:bCs/>
          <w:lang w:val="es-419"/>
        </w:rPr>
      </w:pPr>
      <w:r w:rsidRPr="008A1F8C">
        <w:rPr>
          <w:bCs/>
          <w:lang w:val="es-419"/>
        </w:rPr>
        <w:t>Respetando la forma constante y consuetudinaria en que los conocimientos tradicionales son usados, desarrollados, intercambiados y transmitidos por las comunidades, en el seno de una comunidad y entre comunidades;</w:t>
      </w:r>
    </w:p>
    <w:p w14:paraId="74E09E23" w14:textId="77777777" w:rsidR="00303E70" w:rsidRPr="008A1F8C" w:rsidRDefault="00303E70" w:rsidP="00303E70">
      <w:pPr>
        <w:autoSpaceDE w:val="0"/>
        <w:autoSpaceDN w:val="0"/>
        <w:adjustRightInd w:val="0"/>
        <w:rPr>
          <w:bCs/>
          <w:lang w:val="es-419"/>
        </w:rPr>
      </w:pPr>
    </w:p>
    <w:p w14:paraId="681F9ABA" w14:textId="0118E917" w:rsidR="00303E70" w:rsidRPr="008A1F8C" w:rsidRDefault="00A22A25" w:rsidP="00A22A25">
      <w:pPr>
        <w:pStyle w:val="ListParagraph"/>
        <w:numPr>
          <w:ilvl w:val="0"/>
          <w:numId w:val="7"/>
        </w:numPr>
        <w:autoSpaceDE w:val="0"/>
        <w:autoSpaceDN w:val="0"/>
        <w:adjustRightInd w:val="0"/>
        <w:ind w:left="0" w:firstLine="0"/>
        <w:rPr>
          <w:bCs/>
          <w:lang w:val="es-419"/>
        </w:rPr>
      </w:pPr>
      <w:r w:rsidRPr="008A1F8C">
        <w:rPr>
          <w:bCs/>
          <w:lang w:val="es-419"/>
        </w:rPr>
        <w:t>Promoviendo el respeto de los sistemas de conocimientos tradicionales y las expresiones culturales tradicionales, así como la dignidad, la integridad cultural y los valores espirituales de los poseedores de conocimientos tradicionales y las expresiones culturales tradicionales que preservan y mantienen esos sistemas;</w:t>
      </w:r>
    </w:p>
    <w:p w14:paraId="1F7FAEB5" w14:textId="77777777" w:rsidR="00303E70" w:rsidRPr="008A1F8C" w:rsidRDefault="00303E70" w:rsidP="00303E70">
      <w:pPr>
        <w:autoSpaceDE w:val="0"/>
        <w:autoSpaceDN w:val="0"/>
        <w:adjustRightInd w:val="0"/>
        <w:rPr>
          <w:bCs/>
          <w:lang w:val="es-419"/>
        </w:rPr>
      </w:pPr>
    </w:p>
    <w:p w14:paraId="46756481" w14:textId="5FED9613" w:rsidR="00A2260D" w:rsidRPr="008A1F8C" w:rsidRDefault="00A22A25" w:rsidP="00A50D15">
      <w:pPr>
        <w:pStyle w:val="ListParagraph"/>
        <w:numPr>
          <w:ilvl w:val="0"/>
          <w:numId w:val="7"/>
        </w:numPr>
        <w:autoSpaceDE w:val="0"/>
        <w:autoSpaceDN w:val="0"/>
        <w:adjustRightInd w:val="0"/>
        <w:ind w:left="0" w:firstLine="0"/>
        <w:rPr>
          <w:bCs/>
          <w:lang w:val="es-419"/>
        </w:rPr>
      </w:pPr>
      <w:r w:rsidRPr="008A1F8C">
        <w:rPr>
          <w:lang w:val="es-419"/>
        </w:rPr>
        <w:t>Reconociendo el papel del sistema de propiedad intelectual en la prevención de la apropiación indebida de los CC.TT. y de las ECT</w:t>
      </w:r>
      <w:r w:rsidR="00A2260D" w:rsidRPr="008A1F8C">
        <w:rPr>
          <w:lang w:val="es-419"/>
        </w:rPr>
        <w:t>;</w:t>
      </w:r>
    </w:p>
    <w:p w14:paraId="4123A2D4" w14:textId="77777777" w:rsidR="00A2260D" w:rsidRPr="008A1F8C" w:rsidRDefault="00A2260D" w:rsidP="00DD0BEA">
      <w:pPr>
        <w:pStyle w:val="ListParagraph"/>
        <w:autoSpaceDE w:val="0"/>
        <w:autoSpaceDN w:val="0"/>
        <w:adjustRightInd w:val="0"/>
        <w:ind w:left="0"/>
        <w:rPr>
          <w:bCs/>
          <w:lang w:val="es-419"/>
        </w:rPr>
      </w:pPr>
    </w:p>
    <w:p w14:paraId="005E2721" w14:textId="01E925DA" w:rsidR="00303E70" w:rsidRPr="008A1F8C" w:rsidRDefault="00A50D15" w:rsidP="00A50D15">
      <w:pPr>
        <w:pStyle w:val="ListParagraph"/>
        <w:numPr>
          <w:ilvl w:val="0"/>
          <w:numId w:val="7"/>
        </w:numPr>
        <w:autoSpaceDE w:val="0"/>
        <w:autoSpaceDN w:val="0"/>
        <w:adjustRightInd w:val="0"/>
        <w:ind w:left="0" w:firstLine="0"/>
        <w:rPr>
          <w:bCs/>
          <w:lang w:val="es-419"/>
        </w:rPr>
      </w:pPr>
      <w:r w:rsidRPr="008A1F8C">
        <w:rPr>
          <w:bCs/>
          <w:lang w:val="es-419"/>
        </w:rPr>
        <w:t>Velando por el apoyo mutuo entre los acuerdos internacionales concernientes a la protección y la salvaguard</w:t>
      </w:r>
      <w:r w:rsidR="00E258B3" w:rsidRPr="008A1F8C">
        <w:rPr>
          <w:bCs/>
          <w:lang w:val="es-419"/>
        </w:rPr>
        <w:t>i</w:t>
      </w:r>
      <w:r w:rsidRPr="008A1F8C">
        <w:rPr>
          <w:bCs/>
          <w:lang w:val="es-419"/>
        </w:rPr>
        <w:t>a de los conocimientos tradicionales, y los concernientes a la PI;</w:t>
      </w:r>
    </w:p>
    <w:p w14:paraId="370FDA81" w14:textId="77777777" w:rsidR="00303E70" w:rsidRPr="008A1F8C" w:rsidRDefault="00303E70" w:rsidP="00303E70">
      <w:pPr>
        <w:autoSpaceDE w:val="0"/>
        <w:autoSpaceDN w:val="0"/>
        <w:adjustRightInd w:val="0"/>
        <w:rPr>
          <w:bCs/>
          <w:lang w:val="es-419"/>
        </w:rPr>
      </w:pPr>
    </w:p>
    <w:p w14:paraId="763E6592" w14:textId="77777777" w:rsidR="001610F7" w:rsidRPr="008A1F8C" w:rsidRDefault="001610F7">
      <w:pPr>
        <w:rPr>
          <w:bCs/>
          <w:lang w:val="es-419"/>
        </w:rPr>
      </w:pPr>
      <w:r w:rsidRPr="008A1F8C">
        <w:rPr>
          <w:bCs/>
          <w:lang w:val="es-419"/>
        </w:rPr>
        <w:br w:type="page"/>
      </w:r>
    </w:p>
    <w:p w14:paraId="52CB910B" w14:textId="6DCD19E2" w:rsidR="001610F7" w:rsidRPr="008A1F8C" w:rsidRDefault="00A50D15" w:rsidP="00303E70">
      <w:pPr>
        <w:rPr>
          <w:lang w:val="es-419"/>
        </w:rPr>
      </w:pPr>
      <w:r w:rsidRPr="008A1F8C">
        <w:rPr>
          <w:lang w:val="es-419"/>
        </w:rPr>
        <w:lastRenderedPageBreak/>
        <w:t>Notas explicativas</w:t>
      </w:r>
      <w:r w:rsidR="001610F7" w:rsidRPr="008A1F8C">
        <w:rPr>
          <w:lang w:val="es-419"/>
        </w:rPr>
        <w:t>:</w:t>
      </w:r>
    </w:p>
    <w:p w14:paraId="66882856" w14:textId="77777777" w:rsidR="001610F7" w:rsidRPr="008A1F8C" w:rsidRDefault="001610F7" w:rsidP="00303E70">
      <w:pPr>
        <w:rPr>
          <w:lang w:val="es-419"/>
        </w:rPr>
      </w:pPr>
    </w:p>
    <w:p w14:paraId="3497D4BB" w14:textId="77777777" w:rsidR="007242EA" w:rsidRPr="008A1F8C" w:rsidRDefault="00332CD4" w:rsidP="00303E70">
      <w:pPr>
        <w:rPr>
          <w:lang w:val="es-419"/>
        </w:rPr>
      </w:pPr>
      <w:r w:rsidRPr="008A1F8C">
        <w:rPr>
          <w:lang w:val="es-419"/>
        </w:rPr>
        <w:t>Un preámbulo no forma parte del texto operativo de un instrumento multilateral, aunque ayuda a interpretar las disposiciones operativas al proporcionar el contexto del instrumento y l</w:t>
      </w:r>
      <w:r w:rsidR="00E258B3" w:rsidRPr="008A1F8C">
        <w:rPr>
          <w:lang w:val="es-419"/>
        </w:rPr>
        <w:t xml:space="preserve">a intención de los redactores. </w:t>
      </w:r>
      <w:r w:rsidRPr="008A1F8C">
        <w:rPr>
          <w:lang w:val="es-419"/>
        </w:rPr>
        <w:t>El texto suele reflejarse en forma de principios, independientemente de que el instrumento sea declarativo o jurídicamente vinculante para quienes lo ratifiquen o se adhieran a él</w:t>
      </w:r>
      <w:r w:rsidR="007242EA" w:rsidRPr="008A1F8C">
        <w:rPr>
          <w:lang w:val="es-419"/>
        </w:rPr>
        <w:t>.</w:t>
      </w:r>
    </w:p>
    <w:p w14:paraId="2902ED76" w14:textId="29B8E0E1" w:rsidR="001610F7" w:rsidRPr="008A1F8C" w:rsidRDefault="001610F7" w:rsidP="00303E70">
      <w:pPr>
        <w:rPr>
          <w:lang w:val="es-419"/>
        </w:rPr>
      </w:pPr>
    </w:p>
    <w:p w14:paraId="705C7F9C" w14:textId="133438C2" w:rsidR="001610F7" w:rsidRPr="008A1F8C" w:rsidRDefault="00332CD4" w:rsidP="00303E70">
      <w:pPr>
        <w:rPr>
          <w:bCs/>
          <w:lang w:val="es-419"/>
        </w:rPr>
      </w:pPr>
      <w:r w:rsidRPr="008A1F8C">
        <w:rPr>
          <w:lang w:val="es-419"/>
        </w:rPr>
        <w:t>Conviene mantener los conceptos directamente relacionados con la propiedad intelectual, ya que el mandato del CIG es finalizar un acuerdo sobre uno o varios instrumentos jurídicos internacionales relativos a la propiedad intelectual para la protección equilibrada y eficaz de los conocimientos tradicionales y las expresiones culturales tradicionales.</w:t>
      </w:r>
    </w:p>
    <w:p w14:paraId="27988945" w14:textId="77777777" w:rsidR="001610F7" w:rsidRPr="008A1F8C" w:rsidRDefault="001610F7" w:rsidP="00303E70">
      <w:pPr>
        <w:rPr>
          <w:bCs/>
          <w:lang w:val="es-419"/>
        </w:rPr>
      </w:pPr>
    </w:p>
    <w:p w14:paraId="21D6F0D0" w14:textId="77777777" w:rsidR="00303E70" w:rsidRPr="008A1F8C" w:rsidRDefault="00303E70">
      <w:pPr>
        <w:rPr>
          <w:lang w:val="es-419"/>
        </w:rPr>
      </w:pPr>
      <w:r w:rsidRPr="008A1F8C">
        <w:rPr>
          <w:szCs w:val="22"/>
          <w:lang w:val="es-419"/>
        </w:rPr>
        <w:br w:type="page"/>
      </w:r>
    </w:p>
    <w:p w14:paraId="4DE11FBF" w14:textId="10E562F8" w:rsidR="00303E70" w:rsidRPr="008A1F8C" w:rsidRDefault="00706FFC" w:rsidP="00303E70">
      <w:pPr>
        <w:tabs>
          <w:tab w:val="left" w:pos="550"/>
          <w:tab w:val="num" w:pos="993"/>
        </w:tabs>
        <w:autoSpaceDE w:val="0"/>
        <w:autoSpaceDN w:val="0"/>
        <w:adjustRightInd w:val="0"/>
        <w:jc w:val="center"/>
        <w:rPr>
          <w:lang w:val="es-419"/>
        </w:rPr>
      </w:pPr>
      <w:r w:rsidRPr="008A1F8C">
        <w:rPr>
          <w:lang w:val="es-419"/>
        </w:rPr>
        <w:lastRenderedPageBreak/>
        <w:t>TÉRMINOS UTILIZADOS</w:t>
      </w:r>
    </w:p>
    <w:p w14:paraId="508BC777" w14:textId="77777777" w:rsidR="00303E70" w:rsidRPr="008A1F8C" w:rsidRDefault="00303E70" w:rsidP="00303E70">
      <w:pPr>
        <w:tabs>
          <w:tab w:val="left" w:pos="550"/>
          <w:tab w:val="num" w:pos="993"/>
        </w:tabs>
        <w:autoSpaceDE w:val="0"/>
        <w:autoSpaceDN w:val="0"/>
        <w:adjustRightInd w:val="0"/>
        <w:jc w:val="center"/>
        <w:rPr>
          <w:lang w:val="es-419"/>
        </w:rPr>
      </w:pPr>
    </w:p>
    <w:p w14:paraId="1D6FFB59" w14:textId="77777777" w:rsidR="00303E70" w:rsidRPr="008A1F8C" w:rsidRDefault="00303E70" w:rsidP="00303E70">
      <w:pPr>
        <w:tabs>
          <w:tab w:val="left" w:pos="550"/>
          <w:tab w:val="num" w:pos="993"/>
        </w:tabs>
        <w:autoSpaceDE w:val="0"/>
        <w:autoSpaceDN w:val="0"/>
        <w:adjustRightInd w:val="0"/>
        <w:jc w:val="center"/>
        <w:rPr>
          <w:lang w:val="es-419"/>
        </w:rPr>
      </w:pPr>
    </w:p>
    <w:p w14:paraId="6C0A3403" w14:textId="77102E5A" w:rsidR="00303E70" w:rsidRPr="008A1F8C" w:rsidRDefault="00706FFC" w:rsidP="00303E70">
      <w:pPr>
        <w:tabs>
          <w:tab w:val="left" w:pos="550"/>
          <w:tab w:val="num" w:pos="993"/>
        </w:tabs>
        <w:autoSpaceDE w:val="0"/>
        <w:autoSpaceDN w:val="0"/>
        <w:adjustRightInd w:val="0"/>
        <w:rPr>
          <w:lang w:val="es-419"/>
        </w:rPr>
      </w:pPr>
      <w:r w:rsidRPr="008A1F8C">
        <w:rPr>
          <w:lang w:val="es-419"/>
        </w:rPr>
        <w:t>A los fines del presente instrumento,</w:t>
      </w:r>
    </w:p>
    <w:p w14:paraId="5E7A3725" w14:textId="77777777" w:rsidR="00303E70" w:rsidRPr="008A1F8C" w:rsidRDefault="00303E70" w:rsidP="00303E70">
      <w:pPr>
        <w:tabs>
          <w:tab w:val="num" w:pos="993"/>
        </w:tabs>
        <w:autoSpaceDE w:val="0"/>
        <w:autoSpaceDN w:val="0"/>
        <w:adjustRightInd w:val="0"/>
        <w:rPr>
          <w:b/>
          <w:lang w:val="es-419"/>
        </w:rPr>
      </w:pPr>
    </w:p>
    <w:p w14:paraId="11A2818D" w14:textId="787F570D" w:rsidR="00303E70" w:rsidRPr="008A1F8C" w:rsidRDefault="00706FFC" w:rsidP="00303E70">
      <w:pPr>
        <w:autoSpaceDE w:val="0"/>
        <w:autoSpaceDN w:val="0"/>
        <w:adjustRightInd w:val="0"/>
        <w:rPr>
          <w:lang w:val="es-419"/>
        </w:rPr>
      </w:pPr>
      <w:r w:rsidRPr="008A1F8C">
        <w:rPr>
          <w:lang w:val="es-419"/>
        </w:rPr>
        <w:t>p</w:t>
      </w:r>
      <w:r w:rsidR="00C52682" w:rsidRPr="008A1F8C">
        <w:rPr>
          <w:lang w:val="es-419"/>
        </w:rPr>
        <w:t xml:space="preserve">or </w:t>
      </w:r>
      <w:r w:rsidR="00A814EB" w:rsidRPr="008A1F8C">
        <w:rPr>
          <w:b/>
          <w:lang w:val="es-419"/>
        </w:rPr>
        <w:t>“</w:t>
      </w:r>
      <w:r w:rsidR="00C52682" w:rsidRPr="008A1F8C">
        <w:rPr>
          <w:b/>
          <w:lang w:val="es-419"/>
        </w:rPr>
        <w:t>u</w:t>
      </w:r>
      <w:r w:rsidR="00303E70" w:rsidRPr="008A1F8C">
        <w:rPr>
          <w:b/>
          <w:lang w:val="es-419"/>
        </w:rPr>
        <w:t>s</w:t>
      </w:r>
      <w:r w:rsidR="00C52682" w:rsidRPr="008A1F8C">
        <w:rPr>
          <w:b/>
          <w:lang w:val="es-419"/>
        </w:rPr>
        <w:t>o</w:t>
      </w:r>
      <w:r w:rsidR="00A814EB" w:rsidRPr="008A1F8C">
        <w:rPr>
          <w:b/>
          <w:lang w:val="es-419"/>
        </w:rPr>
        <w:t>”</w:t>
      </w:r>
      <w:r w:rsidR="00303E70" w:rsidRPr="008A1F8C">
        <w:rPr>
          <w:b/>
          <w:lang w:val="es-419"/>
        </w:rPr>
        <w:t>/</w:t>
      </w:r>
      <w:r w:rsidR="00A814EB" w:rsidRPr="008A1F8C">
        <w:rPr>
          <w:b/>
          <w:lang w:val="es-419"/>
        </w:rPr>
        <w:t>”</w:t>
      </w:r>
      <w:r w:rsidR="00303E70" w:rsidRPr="008A1F8C">
        <w:rPr>
          <w:b/>
          <w:lang w:val="es-419"/>
        </w:rPr>
        <w:t>utiliza</w:t>
      </w:r>
      <w:r w:rsidR="00C52682" w:rsidRPr="008A1F8C">
        <w:rPr>
          <w:b/>
          <w:lang w:val="es-419"/>
        </w:rPr>
        <w:t>ción</w:t>
      </w:r>
      <w:r w:rsidR="00A814EB" w:rsidRPr="008A1F8C">
        <w:rPr>
          <w:b/>
          <w:lang w:val="es-419"/>
        </w:rPr>
        <w:t>”</w:t>
      </w:r>
      <w:r w:rsidR="00303E70" w:rsidRPr="008A1F8C">
        <w:rPr>
          <w:lang w:val="es-419"/>
        </w:rPr>
        <w:t xml:space="preserve"> </w:t>
      </w:r>
      <w:r w:rsidR="008172C1" w:rsidRPr="008A1F8C">
        <w:rPr>
          <w:lang w:val="es-419"/>
        </w:rPr>
        <w:t>se entiende</w:t>
      </w:r>
      <w:r w:rsidRPr="008A1F8C">
        <w:rPr>
          <w:lang w:val="es-419"/>
        </w:rPr>
        <w:t>:</w:t>
      </w:r>
    </w:p>
    <w:p w14:paraId="2250C269" w14:textId="77777777" w:rsidR="00303E70" w:rsidRPr="008A1F8C" w:rsidRDefault="00303E70" w:rsidP="00303E70">
      <w:pPr>
        <w:tabs>
          <w:tab w:val="num" w:pos="993"/>
        </w:tabs>
        <w:autoSpaceDE w:val="0"/>
        <w:autoSpaceDN w:val="0"/>
        <w:adjustRightInd w:val="0"/>
        <w:rPr>
          <w:lang w:val="es-419"/>
        </w:rPr>
      </w:pPr>
    </w:p>
    <w:p w14:paraId="0F3EF4DD" w14:textId="58BF1009" w:rsidR="00303E70" w:rsidRPr="008A1F8C" w:rsidRDefault="00303E70" w:rsidP="00303E70">
      <w:pPr>
        <w:tabs>
          <w:tab w:val="left" w:pos="1100"/>
        </w:tabs>
        <w:autoSpaceDE w:val="0"/>
        <w:autoSpaceDN w:val="0"/>
        <w:adjustRightInd w:val="0"/>
        <w:ind w:left="550"/>
        <w:rPr>
          <w:lang w:val="es-419"/>
        </w:rPr>
      </w:pPr>
      <w:r w:rsidRPr="008A1F8C">
        <w:rPr>
          <w:lang w:val="es-419"/>
        </w:rPr>
        <w:t>a)</w:t>
      </w:r>
      <w:r w:rsidRPr="008A1F8C">
        <w:rPr>
          <w:lang w:val="es-419"/>
        </w:rPr>
        <w:tab/>
      </w:r>
      <w:r w:rsidR="005E5CC3" w:rsidRPr="008A1F8C">
        <w:rPr>
          <w:lang w:val="es-419"/>
        </w:rPr>
        <w:t>cuando los conocimientos tradicionales o las expresiones culturales tradicionales estén incluidos en un producto o cuando se haya desarrollado u obtenido un producto sobre la base de conocimientos tradicionales o expresiones culturales tradicionales, la fabricación, importación, oferta para la venta, venta, almacenamiento o explotación del producto.</w:t>
      </w:r>
    </w:p>
    <w:p w14:paraId="7D447708" w14:textId="77777777" w:rsidR="00303E70" w:rsidRPr="008A1F8C" w:rsidRDefault="00303E70" w:rsidP="00303E70">
      <w:pPr>
        <w:tabs>
          <w:tab w:val="num" w:pos="993"/>
        </w:tabs>
        <w:autoSpaceDE w:val="0"/>
        <w:autoSpaceDN w:val="0"/>
        <w:adjustRightInd w:val="0"/>
        <w:rPr>
          <w:lang w:val="es-419"/>
        </w:rPr>
      </w:pPr>
    </w:p>
    <w:p w14:paraId="46976950" w14:textId="38123D46" w:rsidR="00303E70" w:rsidRPr="008A1F8C" w:rsidRDefault="00303E70" w:rsidP="00303E70">
      <w:pPr>
        <w:autoSpaceDE w:val="0"/>
        <w:autoSpaceDN w:val="0"/>
        <w:adjustRightInd w:val="0"/>
        <w:ind w:left="550"/>
        <w:rPr>
          <w:lang w:val="es-419"/>
        </w:rPr>
      </w:pPr>
      <w:r w:rsidRPr="008A1F8C">
        <w:rPr>
          <w:lang w:val="es-419"/>
        </w:rPr>
        <w:t>b)</w:t>
      </w:r>
      <w:r w:rsidRPr="008A1F8C">
        <w:rPr>
          <w:lang w:val="es-419"/>
        </w:rPr>
        <w:tab/>
      </w:r>
      <w:r w:rsidR="005E5CC3" w:rsidRPr="008A1F8C">
        <w:rPr>
          <w:lang w:val="es-419"/>
        </w:rPr>
        <w:t>cuando los conocimientos tradicionales o las expresiones culturales tradicionales estén incluidos en un proceso o cuando se haya desarrollado u obtenido un proceso sobre la base de conocimientos tradicionales: la explotación del proceso; o la realización de los actos mencionados en el apartado a) con respecto a un producto que sea el resultado directo de la aplicación del proceso;</w:t>
      </w:r>
    </w:p>
    <w:p w14:paraId="39B00232" w14:textId="77777777" w:rsidR="00303E70" w:rsidRPr="008A1F8C" w:rsidRDefault="00303E70" w:rsidP="00303E70">
      <w:pPr>
        <w:tabs>
          <w:tab w:val="num" w:pos="993"/>
        </w:tabs>
        <w:autoSpaceDE w:val="0"/>
        <w:autoSpaceDN w:val="0"/>
        <w:adjustRightInd w:val="0"/>
        <w:ind w:left="1100"/>
        <w:rPr>
          <w:lang w:val="es-419"/>
        </w:rPr>
      </w:pPr>
    </w:p>
    <w:p w14:paraId="18023E2D" w14:textId="77777777" w:rsidR="007242EA" w:rsidRPr="008A1F8C" w:rsidRDefault="00A814EB" w:rsidP="00303E70">
      <w:pPr>
        <w:tabs>
          <w:tab w:val="num" w:pos="993"/>
        </w:tabs>
        <w:autoSpaceDE w:val="0"/>
        <w:autoSpaceDN w:val="0"/>
        <w:adjustRightInd w:val="0"/>
        <w:ind w:left="550"/>
        <w:rPr>
          <w:lang w:val="es-419"/>
        </w:rPr>
      </w:pPr>
      <w:r w:rsidRPr="008A1F8C">
        <w:rPr>
          <w:lang w:val="es-419"/>
        </w:rPr>
        <w:t>c)</w:t>
      </w:r>
      <w:r w:rsidR="00706FFC" w:rsidRPr="008A1F8C">
        <w:rPr>
          <w:lang w:val="es-419"/>
        </w:rPr>
        <w:tab/>
      </w:r>
      <w:r w:rsidR="00BF3371" w:rsidRPr="008A1F8C">
        <w:rPr>
          <w:lang w:val="es-419"/>
        </w:rPr>
        <w:t>cuando los conocimientos tradicionales o las expresiones culturales tradicionales se incluyan como parte de actividades comerciales o no comerciales de investigación y desarrollo</w:t>
      </w:r>
      <w:r w:rsidR="007242EA" w:rsidRPr="008A1F8C">
        <w:rPr>
          <w:lang w:val="es-419"/>
        </w:rPr>
        <w:t>.</w:t>
      </w:r>
    </w:p>
    <w:p w14:paraId="316E9F10" w14:textId="3FC8DE3A" w:rsidR="00823BFB" w:rsidRPr="008A1F8C" w:rsidRDefault="00823BFB">
      <w:pPr>
        <w:rPr>
          <w:szCs w:val="22"/>
          <w:lang w:val="es-419"/>
        </w:rPr>
      </w:pPr>
    </w:p>
    <w:p w14:paraId="4C819248" w14:textId="77777777" w:rsidR="00823BFB" w:rsidRPr="008A1F8C" w:rsidRDefault="00823BFB">
      <w:pPr>
        <w:rPr>
          <w:szCs w:val="22"/>
          <w:lang w:val="es-419"/>
        </w:rPr>
      </w:pPr>
      <w:r w:rsidRPr="008A1F8C">
        <w:rPr>
          <w:szCs w:val="22"/>
          <w:lang w:val="es-419"/>
        </w:rPr>
        <w:br w:type="page"/>
      </w:r>
    </w:p>
    <w:p w14:paraId="21D5C214" w14:textId="37545EC8" w:rsidR="0078309F" w:rsidRPr="008A1F8C" w:rsidRDefault="0078309F" w:rsidP="0078309F">
      <w:pPr>
        <w:spacing w:line="336" w:lineRule="exact"/>
        <w:jc w:val="center"/>
        <w:rPr>
          <w:szCs w:val="22"/>
          <w:lang w:val="es-419"/>
        </w:rPr>
      </w:pPr>
      <w:r w:rsidRPr="008A1F8C">
        <w:rPr>
          <w:szCs w:val="22"/>
          <w:lang w:val="es-419"/>
        </w:rPr>
        <w:lastRenderedPageBreak/>
        <w:t>OBJE</w:t>
      </w:r>
      <w:r w:rsidR="00BF3371" w:rsidRPr="008A1F8C">
        <w:rPr>
          <w:szCs w:val="22"/>
          <w:lang w:val="es-419"/>
        </w:rPr>
        <w:t>TIVOS</w:t>
      </w:r>
    </w:p>
    <w:p w14:paraId="20833EA7" w14:textId="77777777" w:rsidR="0078309F" w:rsidRPr="008A1F8C" w:rsidRDefault="0078309F" w:rsidP="0078309F">
      <w:pPr>
        <w:tabs>
          <w:tab w:val="num" w:pos="993"/>
        </w:tabs>
        <w:autoSpaceDE w:val="0"/>
        <w:autoSpaceDN w:val="0"/>
        <w:adjustRightInd w:val="0"/>
        <w:rPr>
          <w:szCs w:val="22"/>
          <w:lang w:val="es-419"/>
        </w:rPr>
      </w:pPr>
    </w:p>
    <w:p w14:paraId="660747C9" w14:textId="2E0AF7A1" w:rsidR="0078309F" w:rsidRPr="008A1F8C" w:rsidRDefault="00BF3371" w:rsidP="0078309F">
      <w:pPr>
        <w:rPr>
          <w:szCs w:val="22"/>
          <w:lang w:val="es-419"/>
        </w:rPr>
      </w:pPr>
      <w:r w:rsidRPr="008A1F8C">
        <w:rPr>
          <w:szCs w:val="22"/>
          <w:lang w:val="es-419"/>
        </w:rPr>
        <w:t>Los objetivos del presente instrumento son:</w:t>
      </w:r>
    </w:p>
    <w:p w14:paraId="4059CFEC" w14:textId="77777777" w:rsidR="0078309F" w:rsidRPr="008A1F8C" w:rsidRDefault="0078309F" w:rsidP="0078309F">
      <w:pPr>
        <w:rPr>
          <w:szCs w:val="22"/>
          <w:lang w:val="es-419"/>
        </w:rPr>
      </w:pPr>
    </w:p>
    <w:p w14:paraId="508A6BC6" w14:textId="756CA589" w:rsidR="0078309F" w:rsidRPr="008A1F8C" w:rsidRDefault="00BF3371" w:rsidP="00BF3371">
      <w:pPr>
        <w:pStyle w:val="ListParagraph"/>
        <w:numPr>
          <w:ilvl w:val="0"/>
          <w:numId w:val="17"/>
        </w:numPr>
        <w:rPr>
          <w:szCs w:val="22"/>
          <w:lang w:val="es-419"/>
        </w:rPr>
      </w:pPr>
      <w:r w:rsidRPr="008A1F8C">
        <w:rPr>
          <w:szCs w:val="22"/>
          <w:lang w:val="es-419"/>
        </w:rPr>
        <w:t>proteger de forma eficaz, adecuada y equilibrada los conocimientos tradicionales y las expresi</w:t>
      </w:r>
      <w:r w:rsidR="00095947" w:rsidRPr="008A1F8C">
        <w:rPr>
          <w:szCs w:val="22"/>
          <w:lang w:val="es-419"/>
        </w:rPr>
        <w:t xml:space="preserve">ones culturales tradicionales; </w:t>
      </w:r>
      <w:r w:rsidR="007242EA" w:rsidRPr="008A1F8C">
        <w:rPr>
          <w:szCs w:val="22"/>
          <w:lang w:val="es-419"/>
        </w:rPr>
        <w:t>y</w:t>
      </w:r>
    </w:p>
    <w:p w14:paraId="69555901" w14:textId="77777777" w:rsidR="0078309F" w:rsidRPr="008A1F8C" w:rsidRDefault="0078309F" w:rsidP="0078309F">
      <w:pPr>
        <w:pStyle w:val="ListParagraph"/>
        <w:rPr>
          <w:szCs w:val="22"/>
          <w:lang w:val="es-419"/>
        </w:rPr>
      </w:pPr>
    </w:p>
    <w:p w14:paraId="6023EB9D" w14:textId="57B7730F" w:rsidR="0078309F" w:rsidRPr="008A1F8C" w:rsidRDefault="00BF3371" w:rsidP="00BF3371">
      <w:pPr>
        <w:pStyle w:val="ListParagraph"/>
        <w:numPr>
          <w:ilvl w:val="0"/>
          <w:numId w:val="17"/>
        </w:numPr>
        <w:rPr>
          <w:szCs w:val="22"/>
          <w:lang w:val="es-419"/>
        </w:rPr>
      </w:pPr>
      <w:r w:rsidRPr="008A1F8C">
        <w:rPr>
          <w:szCs w:val="22"/>
          <w:lang w:val="es-419"/>
        </w:rPr>
        <w:t>impedir la concesión o reivindicación errónea de derechos de propiedad intelectual sobre conocimientos tradicionales y expresiones culturales tradicionales.</w:t>
      </w:r>
    </w:p>
    <w:p w14:paraId="5D12C1AC" w14:textId="77777777" w:rsidR="0078309F" w:rsidRPr="008A1F8C" w:rsidRDefault="0078309F" w:rsidP="0078309F">
      <w:pPr>
        <w:tabs>
          <w:tab w:val="num" w:pos="993"/>
        </w:tabs>
        <w:autoSpaceDE w:val="0"/>
        <w:autoSpaceDN w:val="0"/>
        <w:adjustRightInd w:val="0"/>
        <w:rPr>
          <w:szCs w:val="22"/>
          <w:lang w:val="es-419"/>
        </w:rPr>
      </w:pPr>
    </w:p>
    <w:p w14:paraId="339CC2F2" w14:textId="77777777" w:rsidR="0078309F" w:rsidRPr="008A1F8C" w:rsidRDefault="0078309F" w:rsidP="0078309F">
      <w:pPr>
        <w:rPr>
          <w:szCs w:val="22"/>
          <w:lang w:val="es-419"/>
        </w:rPr>
      </w:pPr>
      <w:r w:rsidRPr="008A1F8C">
        <w:rPr>
          <w:szCs w:val="22"/>
          <w:lang w:val="es-419"/>
        </w:rPr>
        <w:br w:type="page"/>
      </w:r>
    </w:p>
    <w:p w14:paraId="1FEF8121" w14:textId="58E90514" w:rsidR="00BC7A2C" w:rsidRPr="008A1F8C" w:rsidRDefault="00BF3371">
      <w:pPr>
        <w:rPr>
          <w:szCs w:val="22"/>
          <w:lang w:val="es-419"/>
        </w:rPr>
      </w:pPr>
      <w:r w:rsidRPr="008A1F8C">
        <w:rPr>
          <w:szCs w:val="22"/>
          <w:lang w:val="es-419"/>
        </w:rPr>
        <w:lastRenderedPageBreak/>
        <w:t>Notas explicativas</w:t>
      </w:r>
      <w:r w:rsidR="00BC7A2C" w:rsidRPr="008A1F8C">
        <w:rPr>
          <w:szCs w:val="22"/>
          <w:lang w:val="es-419"/>
        </w:rPr>
        <w:t>:</w:t>
      </w:r>
    </w:p>
    <w:p w14:paraId="42397FD7" w14:textId="77777777" w:rsidR="00BC7A2C" w:rsidRPr="008A1F8C" w:rsidRDefault="00BC7A2C">
      <w:pPr>
        <w:rPr>
          <w:szCs w:val="22"/>
          <w:lang w:val="es-419"/>
        </w:rPr>
      </w:pPr>
    </w:p>
    <w:p w14:paraId="32EA456E" w14:textId="7BE3F565" w:rsidR="00BC7A2C" w:rsidRPr="008A1F8C" w:rsidRDefault="00BF3371">
      <w:pPr>
        <w:rPr>
          <w:lang w:val="es-419"/>
        </w:rPr>
      </w:pPr>
      <w:r w:rsidRPr="008A1F8C">
        <w:rPr>
          <w:lang w:val="es-419"/>
        </w:rPr>
        <w:t>A menudo, los objetivos se articulan en leyes e instrumentos jurídicos, que aclaran el contexto jurídico y de políticas y dan una dirección común a la protección establecida en el instrumento jurídico. El proyecto de objetivos de política se basa en los objetivos comunes expresados en el Comité.</w:t>
      </w:r>
    </w:p>
    <w:p w14:paraId="60765D22" w14:textId="77777777" w:rsidR="00B973EB" w:rsidRPr="008A1F8C" w:rsidRDefault="00B973EB">
      <w:pPr>
        <w:rPr>
          <w:lang w:val="es-419"/>
        </w:rPr>
      </w:pPr>
    </w:p>
    <w:p w14:paraId="37DFC8D4" w14:textId="34432E67" w:rsidR="00B973EB" w:rsidRPr="008A1F8C" w:rsidRDefault="00BD3A78" w:rsidP="00B973EB">
      <w:pPr>
        <w:rPr>
          <w:lang w:val="es-419"/>
        </w:rPr>
      </w:pPr>
      <w:r w:rsidRPr="008A1F8C">
        <w:rPr>
          <w:lang w:val="es-419"/>
        </w:rPr>
        <w:t>El mandato del CIG es llegar a un acuerdo adecuado, en el sentido de la PI, para proteger los CC.TT. y las ECT a escala internacional. Por consiguiente, el CIG podría considerar la posibilidad de racionalizar y reorganizar el texto para evitar redundancias, y prestar atención a los principios y objetivos fundamentales comunes, relacionados con la PI, formulados con concisión en el instrumento.</w:t>
      </w:r>
    </w:p>
    <w:p w14:paraId="1F2840F0" w14:textId="77777777" w:rsidR="00BC7A2C" w:rsidRPr="008A1F8C" w:rsidRDefault="00BC7A2C">
      <w:pPr>
        <w:rPr>
          <w:lang w:val="es-419"/>
        </w:rPr>
      </w:pPr>
    </w:p>
    <w:p w14:paraId="256E3076" w14:textId="77777777" w:rsidR="00BC7A2C" w:rsidRPr="008A1F8C" w:rsidRDefault="00BC7A2C" w:rsidP="0078309F">
      <w:pPr>
        <w:rPr>
          <w:szCs w:val="22"/>
          <w:lang w:val="es-419"/>
        </w:rPr>
      </w:pPr>
      <w:r w:rsidRPr="008A1F8C">
        <w:rPr>
          <w:szCs w:val="22"/>
          <w:lang w:val="es-419"/>
        </w:rPr>
        <w:br w:type="page"/>
      </w:r>
    </w:p>
    <w:p w14:paraId="0F45F5DD" w14:textId="7309EC6E" w:rsidR="0078309F" w:rsidRPr="008A1F8C" w:rsidRDefault="008414AA" w:rsidP="0078309F">
      <w:pPr>
        <w:tabs>
          <w:tab w:val="num" w:pos="993"/>
        </w:tabs>
        <w:autoSpaceDE w:val="0"/>
        <w:autoSpaceDN w:val="0"/>
        <w:adjustRightInd w:val="0"/>
        <w:jc w:val="center"/>
        <w:rPr>
          <w:szCs w:val="22"/>
          <w:lang w:val="es-419"/>
        </w:rPr>
      </w:pPr>
      <w:r w:rsidRPr="008A1F8C">
        <w:rPr>
          <w:szCs w:val="22"/>
          <w:lang w:val="es-419"/>
        </w:rPr>
        <w:lastRenderedPageBreak/>
        <w:t>MATERIA</w:t>
      </w:r>
    </w:p>
    <w:p w14:paraId="09F5CE58" w14:textId="77777777" w:rsidR="0078309F" w:rsidRPr="008A1F8C" w:rsidRDefault="0078309F" w:rsidP="0078309F">
      <w:pPr>
        <w:tabs>
          <w:tab w:val="num" w:pos="993"/>
        </w:tabs>
        <w:autoSpaceDE w:val="0"/>
        <w:autoSpaceDN w:val="0"/>
        <w:adjustRightInd w:val="0"/>
        <w:jc w:val="center"/>
        <w:rPr>
          <w:szCs w:val="22"/>
          <w:lang w:val="es-419"/>
        </w:rPr>
      </w:pPr>
    </w:p>
    <w:p w14:paraId="35F9BC25" w14:textId="2BD36DDB" w:rsidR="00F14A41" w:rsidRPr="008A1F8C" w:rsidRDefault="00223F41" w:rsidP="00223F41">
      <w:pPr>
        <w:autoSpaceDE w:val="0"/>
        <w:autoSpaceDN w:val="0"/>
        <w:adjustRightInd w:val="0"/>
        <w:rPr>
          <w:szCs w:val="22"/>
          <w:lang w:val="es-419"/>
        </w:rPr>
      </w:pPr>
      <w:r w:rsidRPr="008A1F8C">
        <w:rPr>
          <w:szCs w:val="22"/>
          <w:lang w:val="es-419"/>
        </w:rPr>
        <w:t>1.</w:t>
      </w:r>
      <w:r w:rsidRPr="008A1F8C">
        <w:rPr>
          <w:szCs w:val="22"/>
          <w:lang w:val="es-419"/>
        </w:rPr>
        <w:tab/>
      </w:r>
      <w:r w:rsidR="00E13D5C" w:rsidRPr="008A1F8C">
        <w:rPr>
          <w:szCs w:val="22"/>
          <w:lang w:val="es-419"/>
        </w:rPr>
        <w:t>A efectos del presente instrumento, por conocimientos tradicionales se entienden los conocimientos, incluidos los conocimientos especializados, las habilidades, las innovaciones, las prácticas, la enseñanza o el aprendizaje relacionados con la salud, la tierra, el medio ambiente y otros ámbitos.</w:t>
      </w:r>
    </w:p>
    <w:p w14:paraId="48B3976E" w14:textId="77777777" w:rsidR="006C79A0" w:rsidRPr="008A1F8C" w:rsidRDefault="006C79A0" w:rsidP="00F14A41">
      <w:pPr>
        <w:autoSpaceDE w:val="0"/>
        <w:autoSpaceDN w:val="0"/>
        <w:adjustRightInd w:val="0"/>
        <w:rPr>
          <w:szCs w:val="22"/>
          <w:lang w:val="es-419"/>
        </w:rPr>
      </w:pPr>
    </w:p>
    <w:p w14:paraId="2CC53572" w14:textId="7C6723C9" w:rsidR="006C79A0" w:rsidRPr="008A1F8C" w:rsidRDefault="006C79A0" w:rsidP="006C79A0">
      <w:pPr>
        <w:rPr>
          <w:szCs w:val="22"/>
          <w:lang w:val="es-419"/>
        </w:rPr>
      </w:pPr>
      <w:r w:rsidRPr="008A1F8C">
        <w:rPr>
          <w:szCs w:val="22"/>
          <w:lang w:val="es-419"/>
        </w:rPr>
        <w:t>2</w:t>
      </w:r>
      <w:r w:rsidRPr="008A1F8C">
        <w:rPr>
          <w:szCs w:val="22"/>
          <w:lang w:val="es-419"/>
        </w:rPr>
        <w:tab/>
      </w:r>
      <w:r w:rsidR="006D0600" w:rsidRPr="008A1F8C">
        <w:rPr>
          <w:szCs w:val="22"/>
          <w:lang w:val="es-419"/>
        </w:rPr>
        <w:t>A efectos del presente instrumento, las expresiones culturales tradicionales son todas las formas en que se manifiestan la cultura y los conocim</w:t>
      </w:r>
      <w:r w:rsidR="00DC2221" w:rsidRPr="008A1F8C">
        <w:rPr>
          <w:szCs w:val="22"/>
          <w:lang w:val="es-419"/>
        </w:rPr>
        <w:t>i</w:t>
      </w:r>
      <w:r w:rsidR="006D0600" w:rsidRPr="008A1F8C">
        <w:rPr>
          <w:szCs w:val="22"/>
          <w:lang w:val="es-419"/>
        </w:rPr>
        <w:t>entos, incluidas las formas verbales</w:t>
      </w:r>
      <w:r w:rsidRPr="008A1F8C">
        <w:rPr>
          <w:szCs w:val="22"/>
          <w:vertAlign w:val="superscript"/>
          <w:lang w:val="es-419"/>
        </w:rPr>
        <w:footnoteReference w:id="2"/>
      </w:r>
      <w:r w:rsidRPr="008A1F8C">
        <w:rPr>
          <w:szCs w:val="22"/>
          <w:lang w:val="es-419"/>
        </w:rPr>
        <w:t xml:space="preserve">, </w:t>
      </w:r>
      <w:r w:rsidR="006D0600" w:rsidRPr="008A1F8C">
        <w:rPr>
          <w:szCs w:val="22"/>
          <w:lang w:val="es-419"/>
        </w:rPr>
        <w:t>formas musicales,</w:t>
      </w:r>
      <w:r w:rsidRPr="008A1F8C">
        <w:rPr>
          <w:szCs w:val="22"/>
          <w:vertAlign w:val="superscript"/>
          <w:lang w:val="es-419"/>
        </w:rPr>
        <w:footnoteReference w:id="3"/>
      </w:r>
      <w:r w:rsidRPr="008A1F8C">
        <w:rPr>
          <w:szCs w:val="22"/>
          <w:lang w:val="es-419"/>
        </w:rPr>
        <w:t xml:space="preserve"> </w:t>
      </w:r>
      <w:r w:rsidR="006D0600" w:rsidRPr="008A1F8C">
        <w:rPr>
          <w:szCs w:val="22"/>
          <w:lang w:val="es-419"/>
        </w:rPr>
        <w:t>expresiones mediante movimiento</w:t>
      </w:r>
      <w:r w:rsidRPr="008A1F8C">
        <w:rPr>
          <w:szCs w:val="22"/>
          <w:vertAlign w:val="superscript"/>
          <w:lang w:val="es-419"/>
        </w:rPr>
        <w:footnoteReference w:id="4"/>
      </w:r>
      <w:r w:rsidRPr="008A1F8C">
        <w:rPr>
          <w:szCs w:val="22"/>
          <w:lang w:val="es-419"/>
        </w:rPr>
        <w:t xml:space="preserve">, </w:t>
      </w:r>
      <w:r w:rsidR="006D0600" w:rsidRPr="008A1F8C">
        <w:rPr>
          <w:szCs w:val="22"/>
          <w:lang w:val="es-419"/>
        </w:rPr>
        <w:t xml:space="preserve">formas </w:t>
      </w:r>
      <w:r w:rsidRPr="008A1F8C">
        <w:rPr>
          <w:szCs w:val="22"/>
          <w:lang w:val="es-419"/>
        </w:rPr>
        <w:t>tangible</w:t>
      </w:r>
      <w:r w:rsidR="006D0600" w:rsidRPr="008A1F8C">
        <w:rPr>
          <w:szCs w:val="22"/>
          <w:lang w:val="es-419"/>
        </w:rPr>
        <w:t>s</w:t>
      </w:r>
      <w:r w:rsidRPr="008A1F8C">
        <w:rPr>
          <w:szCs w:val="22"/>
          <w:vertAlign w:val="superscript"/>
          <w:lang w:val="es-419"/>
        </w:rPr>
        <w:footnoteReference w:id="5"/>
      </w:r>
      <w:r w:rsidRPr="008A1F8C">
        <w:rPr>
          <w:szCs w:val="22"/>
          <w:lang w:val="es-419"/>
        </w:rPr>
        <w:t xml:space="preserve"> o </w:t>
      </w:r>
      <w:r w:rsidR="003D5E12" w:rsidRPr="008A1F8C">
        <w:rPr>
          <w:szCs w:val="22"/>
          <w:lang w:val="es-419"/>
        </w:rPr>
        <w:t>intangible</w:t>
      </w:r>
      <w:r w:rsidR="006D0600" w:rsidRPr="008A1F8C">
        <w:rPr>
          <w:szCs w:val="22"/>
          <w:lang w:val="es-419"/>
        </w:rPr>
        <w:t>s</w:t>
      </w:r>
      <w:r w:rsidR="003D5E12" w:rsidRPr="008A1F8C">
        <w:rPr>
          <w:szCs w:val="22"/>
          <w:lang w:val="es-419"/>
        </w:rPr>
        <w:t xml:space="preserve"> </w:t>
      </w:r>
      <w:r w:rsidR="006D0600" w:rsidRPr="008A1F8C">
        <w:rPr>
          <w:szCs w:val="22"/>
          <w:lang w:val="es-419"/>
        </w:rPr>
        <w:t xml:space="preserve">de expresión </w:t>
      </w:r>
      <w:r w:rsidR="007B3F80" w:rsidRPr="008A1F8C">
        <w:rPr>
          <w:szCs w:val="22"/>
          <w:lang w:val="es-419"/>
        </w:rPr>
        <w:t>o combinaciones de ellas</w:t>
      </w:r>
      <w:r w:rsidR="006D0600" w:rsidRPr="008A1F8C">
        <w:rPr>
          <w:szCs w:val="22"/>
          <w:lang w:val="es-419"/>
        </w:rPr>
        <w:t>.</w:t>
      </w:r>
    </w:p>
    <w:p w14:paraId="24A03221" w14:textId="77777777" w:rsidR="00F14A41" w:rsidRPr="008A1F8C" w:rsidRDefault="00F14A41" w:rsidP="00F14A41">
      <w:pPr>
        <w:autoSpaceDE w:val="0"/>
        <w:autoSpaceDN w:val="0"/>
        <w:adjustRightInd w:val="0"/>
        <w:rPr>
          <w:b/>
          <w:szCs w:val="22"/>
          <w:lang w:val="es-419"/>
        </w:rPr>
      </w:pPr>
    </w:p>
    <w:p w14:paraId="3F9BF7C8" w14:textId="77777777" w:rsidR="00DC2221" w:rsidRPr="008A1F8C" w:rsidRDefault="006C79A0" w:rsidP="00DC2221">
      <w:pPr>
        <w:rPr>
          <w:szCs w:val="22"/>
          <w:lang w:val="es-419"/>
        </w:rPr>
      </w:pPr>
      <w:r w:rsidRPr="008A1F8C">
        <w:rPr>
          <w:szCs w:val="22"/>
          <w:lang w:val="es-419"/>
        </w:rPr>
        <w:t>3</w:t>
      </w:r>
      <w:r w:rsidR="0078309F" w:rsidRPr="008A1F8C">
        <w:rPr>
          <w:szCs w:val="22"/>
          <w:lang w:val="es-419"/>
        </w:rPr>
        <w:tab/>
      </w:r>
      <w:r w:rsidR="00DC2221" w:rsidRPr="008A1F8C">
        <w:rPr>
          <w:szCs w:val="22"/>
          <w:lang w:val="es-419"/>
        </w:rPr>
        <w:t>La protección deberá hacerse extensiva, en virtud del presente instrumento, a los conocimientos tradicionales y las expresiones culturales tradicionales que:</w:t>
      </w:r>
    </w:p>
    <w:p w14:paraId="5D7D8FD1" w14:textId="77777777" w:rsidR="00DC2221" w:rsidRPr="008A1F8C" w:rsidRDefault="00DC2221" w:rsidP="00DC2221">
      <w:pPr>
        <w:rPr>
          <w:szCs w:val="22"/>
          <w:lang w:val="es-419"/>
        </w:rPr>
      </w:pPr>
    </w:p>
    <w:p w14:paraId="35032ECD" w14:textId="602B3713" w:rsidR="00DC2221" w:rsidRPr="008A1F8C" w:rsidRDefault="00DC2221" w:rsidP="00DC2221">
      <w:pPr>
        <w:ind w:left="567" w:firstLine="3"/>
        <w:rPr>
          <w:szCs w:val="22"/>
          <w:lang w:val="es-419"/>
        </w:rPr>
      </w:pPr>
      <w:r w:rsidRPr="008A1F8C">
        <w:rPr>
          <w:szCs w:val="22"/>
          <w:lang w:val="es-419"/>
        </w:rPr>
        <w:t>a)</w:t>
      </w:r>
      <w:r w:rsidRPr="008A1F8C">
        <w:rPr>
          <w:szCs w:val="22"/>
          <w:lang w:val="es-419"/>
        </w:rPr>
        <w:tab/>
        <w:t xml:space="preserve">han sido creados, desarrollados, generados, conservados, utilizados o mantenidos por </w:t>
      </w:r>
      <w:r w:rsidR="00CC60C6" w:rsidRPr="008A1F8C">
        <w:rPr>
          <w:lang w:val="es-419"/>
        </w:rPr>
        <w:t>[los pueblos] indígenas y las comunidades locales</w:t>
      </w:r>
      <w:r w:rsidR="000A37EA" w:rsidRPr="008A1F8C">
        <w:rPr>
          <w:szCs w:val="22"/>
          <w:lang w:val="es-419"/>
        </w:rPr>
        <w:t>;</w:t>
      </w:r>
    </w:p>
    <w:p w14:paraId="56273B33" w14:textId="77777777" w:rsidR="00DC2221" w:rsidRPr="008A1F8C" w:rsidRDefault="00DC2221" w:rsidP="00DC2221">
      <w:pPr>
        <w:rPr>
          <w:szCs w:val="22"/>
          <w:lang w:val="es-419"/>
        </w:rPr>
      </w:pPr>
    </w:p>
    <w:p w14:paraId="3A16ED5E" w14:textId="25D06218" w:rsidR="00DC2221" w:rsidRPr="008A1F8C" w:rsidRDefault="00DC2221" w:rsidP="00DC2221">
      <w:pPr>
        <w:ind w:left="567" w:firstLine="3"/>
        <w:rPr>
          <w:szCs w:val="22"/>
          <w:lang w:val="es-419"/>
        </w:rPr>
      </w:pPr>
      <w:r w:rsidRPr="008A1F8C">
        <w:rPr>
          <w:szCs w:val="22"/>
          <w:lang w:val="es-419"/>
        </w:rPr>
        <w:t>b)</w:t>
      </w:r>
      <w:r w:rsidRPr="008A1F8C">
        <w:rPr>
          <w:szCs w:val="22"/>
          <w:lang w:val="es-419"/>
        </w:rPr>
        <w:tab/>
        <w:t xml:space="preserve">están vinculados a la identidad cultural y social y el patrimonio tradicional de </w:t>
      </w:r>
      <w:r w:rsidR="00CC60C6" w:rsidRPr="008A1F8C">
        <w:rPr>
          <w:lang w:val="es-419"/>
        </w:rPr>
        <w:t>[los pueblos] indígenas y las comunidades locales</w:t>
      </w:r>
      <w:r w:rsidRPr="008A1F8C">
        <w:rPr>
          <w:szCs w:val="22"/>
          <w:lang w:val="es-419"/>
        </w:rPr>
        <w:t>, y constituyen una parte integrante de esa identidad o ese patrimonio; y</w:t>
      </w:r>
    </w:p>
    <w:p w14:paraId="1C9D00D3" w14:textId="77777777" w:rsidR="00DC2221" w:rsidRPr="008A1F8C" w:rsidRDefault="00DC2221" w:rsidP="00DC2221">
      <w:pPr>
        <w:rPr>
          <w:szCs w:val="22"/>
          <w:lang w:val="es-419"/>
        </w:rPr>
      </w:pPr>
    </w:p>
    <w:p w14:paraId="280014D1" w14:textId="4E3551AE" w:rsidR="0078309F" w:rsidRPr="008A1F8C" w:rsidRDefault="00DC2221" w:rsidP="00DC2221">
      <w:pPr>
        <w:ind w:left="567"/>
        <w:rPr>
          <w:szCs w:val="22"/>
          <w:lang w:val="es-419"/>
        </w:rPr>
      </w:pPr>
      <w:r w:rsidRPr="008A1F8C">
        <w:rPr>
          <w:szCs w:val="22"/>
          <w:lang w:val="es-419"/>
        </w:rPr>
        <w:t>c)</w:t>
      </w:r>
      <w:r w:rsidRPr="008A1F8C">
        <w:rPr>
          <w:szCs w:val="22"/>
          <w:lang w:val="es-419"/>
        </w:rPr>
        <w:tab/>
        <w:t>se transmiten de una generación a otra o entre generaciones, de manera consecutiva o no.</w:t>
      </w:r>
    </w:p>
    <w:p w14:paraId="262B6640" w14:textId="77777777" w:rsidR="0078309F" w:rsidRPr="008A1F8C" w:rsidRDefault="0078309F" w:rsidP="0078309F">
      <w:pPr>
        <w:autoSpaceDE w:val="0"/>
        <w:autoSpaceDN w:val="0"/>
        <w:adjustRightInd w:val="0"/>
        <w:rPr>
          <w:szCs w:val="22"/>
          <w:lang w:val="es-419"/>
        </w:rPr>
      </w:pPr>
    </w:p>
    <w:p w14:paraId="69FE744C" w14:textId="77777777" w:rsidR="00223F41" w:rsidRPr="008A1F8C" w:rsidRDefault="00223F41">
      <w:pPr>
        <w:rPr>
          <w:szCs w:val="22"/>
          <w:lang w:val="es-419"/>
        </w:rPr>
      </w:pPr>
      <w:r w:rsidRPr="008A1F8C">
        <w:rPr>
          <w:szCs w:val="22"/>
          <w:lang w:val="es-419"/>
        </w:rPr>
        <w:br w:type="page"/>
      </w:r>
    </w:p>
    <w:p w14:paraId="61C079A6" w14:textId="1A87615A" w:rsidR="00223F41" w:rsidRPr="008A1F8C" w:rsidRDefault="00DC2221" w:rsidP="00223F41">
      <w:pPr>
        <w:rPr>
          <w:szCs w:val="22"/>
          <w:lang w:val="es-419"/>
        </w:rPr>
      </w:pPr>
      <w:r w:rsidRPr="008A1F8C">
        <w:rPr>
          <w:szCs w:val="22"/>
          <w:lang w:val="es-419"/>
        </w:rPr>
        <w:lastRenderedPageBreak/>
        <w:t>Notas explicativas</w:t>
      </w:r>
      <w:r w:rsidR="00223F41" w:rsidRPr="008A1F8C">
        <w:rPr>
          <w:szCs w:val="22"/>
          <w:lang w:val="es-419"/>
        </w:rPr>
        <w:t>:</w:t>
      </w:r>
    </w:p>
    <w:p w14:paraId="3007C0AE" w14:textId="77777777" w:rsidR="00223F41" w:rsidRPr="008A1F8C" w:rsidRDefault="00223F41" w:rsidP="0078309F">
      <w:pPr>
        <w:rPr>
          <w:szCs w:val="22"/>
          <w:lang w:val="es-419"/>
        </w:rPr>
      </w:pPr>
    </w:p>
    <w:p w14:paraId="172F2F77" w14:textId="77777777" w:rsidR="007242EA" w:rsidRPr="008A1F8C" w:rsidRDefault="00DC2221" w:rsidP="00DC2221">
      <w:pPr>
        <w:rPr>
          <w:szCs w:val="22"/>
          <w:lang w:val="es-419"/>
        </w:rPr>
      </w:pPr>
      <w:r w:rsidRPr="008A1F8C">
        <w:rPr>
          <w:szCs w:val="22"/>
          <w:lang w:val="es-419"/>
        </w:rPr>
        <w:t xml:space="preserve">Esta disposición describe de manera general los CC.TT. y las ECT a los efectos de este instrumento jurídico (en los </w:t>
      </w:r>
      <w:r w:rsidR="008414AA" w:rsidRPr="008A1F8C">
        <w:rPr>
          <w:szCs w:val="22"/>
          <w:lang w:val="es-419"/>
        </w:rPr>
        <w:t>párrafos</w:t>
      </w:r>
      <w:r w:rsidRPr="008A1F8C">
        <w:rPr>
          <w:szCs w:val="22"/>
          <w:lang w:val="es-419"/>
        </w:rPr>
        <w:t xml:space="preserve"> 1 y 2) y establece los límites adecuados del ámbito de la materia susceptible de protección (en el </w:t>
      </w:r>
      <w:r w:rsidR="008414AA" w:rsidRPr="008A1F8C">
        <w:rPr>
          <w:szCs w:val="22"/>
          <w:lang w:val="es-419"/>
        </w:rPr>
        <w:t>párrafo</w:t>
      </w:r>
      <w:r w:rsidRPr="008A1F8C">
        <w:rPr>
          <w:szCs w:val="22"/>
          <w:lang w:val="es-419"/>
        </w:rPr>
        <w:t xml:space="preserve"> 3). El CIG trasladó las definiciones de CC.TT. y ECT a la sección </w:t>
      </w:r>
      <w:r w:rsidR="00A814EB" w:rsidRPr="008A1F8C">
        <w:rPr>
          <w:szCs w:val="22"/>
          <w:lang w:val="es-419"/>
        </w:rPr>
        <w:t>“</w:t>
      </w:r>
      <w:r w:rsidRPr="008A1F8C">
        <w:rPr>
          <w:szCs w:val="22"/>
          <w:lang w:val="es-419"/>
        </w:rPr>
        <w:t>Términos utilizados</w:t>
      </w:r>
      <w:r w:rsidR="00A814EB" w:rsidRPr="008A1F8C">
        <w:rPr>
          <w:szCs w:val="22"/>
          <w:lang w:val="es-419"/>
        </w:rPr>
        <w:t>”</w:t>
      </w:r>
      <w:r w:rsidRPr="008A1F8C">
        <w:rPr>
          <w:szCs w:val="22"/>
          <w:lang w:val="es-419"/>
        </w:rPr>
        <w:t xml:space="preserve">, y mantuvo una disposición sobre los criterios de admisibilidad Considero que estos dos elementos están </w:t>
      </w:r>
      <w:r w:rsidR="008414AA" w:rsidRPr="008A1F8C">
        <w:rPr>
          <w:szCs w:val="22"/>
          <w:lang w:val="es-419"/>
        </w:rPr>
        <w:t>interrelacionados, por lo que</w:t>
      </w:r>
      <w:r w:rsidRPr="008A1F8C">
        <w:rPr>
          <w:szCs w:val="22"/>
          <w:lang w:val="es-419"/>
        </w:rPr>
        <w:t xml:space="preserve"> propongo que </w:t>
      </w:r>
      <w:r w:rsidR="008414AA" w:rsidRPr="008A1F8C">
        <w:rPr>
          <w:szCs w:val="22"/>
          <w:lang w:val="es-419"/>
        </w:rPr>
        <w:t>vayan</w:t>
      </w:r>
      <w:r w:rsidRPr="008A1F8C">
        <w:rPr>
          <w:szCs w:val="22"/>
          <w:lang w:val="es-419"/>
        </w:rPr>
        <w:t xml:space="preserve"> juntos</w:t>
      </w:r>
      <w:r w:rsidR="007242EA" w:rsidRPr="008A1F8C">
        <w:rPr>
          <w:szCs w:val="22"/>
          <w:lang w:val="es-419"/>
        </w:rPr>
        <w:t>.</w:t>
      </w:r>
    </w:p>
    <w:p w14:paraId="5143C733" w14:textId="2917F56D" w:rsidR="00DC2221" w:rsidRPr="008A1F8C" w:rsidRDefault="00DC2221" w:rsidP="00DC2221">
      <w:pPr>
        <w:rPr>
          <w:szCs w:val="22"/>
          <w:lang w:val="es-419"/>
        </w:rPr>
      </w:pPr>
    </w:p>
    <w:p w14:paraId="1AA0E43C" w14:textId="77777777" w:rsidR="007242EA" w:rsidRPr="008A1F8C" w:rsidRDefault="00DC2221" w:rsidP="00DC2221">
      <w:pPr>
        <w:rPr>
          <w:szCs w:val="22"/>
          <w:lang w:val="es-419"/>
        </w:rPr>
      </w:pPr>
      <w:r w:rsidRPr="008A1F8C">
        <w:rPr>
          <w:szCs w:val="22"/>
          <w:lang w:val="es-419"/>
        </w:rPr>
        <w:t>Las características de los CC.TT. y las ECT pueden ser muy diferentes en todo el mundo, de ahí la importancia de reconocer las características principales y universales a las que hay que dar cabida en un instrumento internacional</w:t>
      </w:r>
      <w:r w:rsidR="007242EA" w:rsidRPr="008A1F8C">
        <w:rPr>
          <w:szCs w:val="22"/>
          <w:lang w:val="es-419"/>
        </w:rPr>
        <w:t>.</w:t>
      </w:r>
    </w:p>
    <w:p w14:paraId="4BDBFE68" w14:textId="083CAC0B" w:rsidR="00DC2221" w:rsidRPr="008A1F8C" w:rsidRDefault="00DC2221" w:rsidP="00DC2221">
      <w:pPr>
        <w:rPr>
          <w:szCs w:val="22"/>
          <w:lang w:val="es-419"/>
        </w:rPr>
      </w:pPr>
    </w:p>
    <w:p w14:paraId="51BBCC8C" w14:textId="2B61131A" w:rsidR="00DC2221" w:rsidRPr="008A1F8C" w:rsidRDefault="00DC2221" w:rsidP="00DC2221">
      <w:pPr>
        <w:rPr>
          <w:szCs w:val="22"/>
          <w:lang w:val="es-419"/>
        </w:rPr>
      </w:pPr>
      <w:r w:rsidRPr="008A1F8C">
        <w:rPr>
          <w:szCs w:val="22"/>
          <w:lang w:val="es-419"/>
        </w:rPr>
        <w:t>Insisto en que hay una interacción de las cuestiones fundamentales que son la definición de la materia objeto de protección y el alcance de los derechos y las excepciones y limitaciones. Esa interacción también puede referirse al equilibrio inherente a todos los tipos de sistemas de protección de PI, es decir, el equilibrio entre los derechos privados y el interés general.</w:t>
      </w:r>
    </w:p>
    <w:p w14:paraId="2CA2FEDD" w14:textId="77777777" w:rsidR="00DC2221" w:rsidRPr="008A1F8C" w:rsidRDefault="00DC2221" w:rsidP="00DC2221">
      <w:pPr>
        <w:rPr>
          <w:szCs w:val="22"/>
          <w:lang w:val="es-419"/>
        </w:rPr>
      </w:pPr>
    </w:p>
    <w:p w14:paraId="7A2CFA56" w14:textId="77777777" w:rsidR="007242EA" w:rsidRPr="008A1F8C" w:rsidRDefault="00DC2221" w:rsidP="00DC2221">
      <w:pPr>
        <w:rPr>
          <w:szCs w:val="22"/>
          <w:lang w:val="es-419"/>
        </w:rPr>
      </w:pPr>
      <w:r w:rsidRPr="008A1F8C">
        <w:rPr>
          <w:szCs w:val="22"/>
          <w:lang w:val="es-419"/>
        </w:rPr>
        <w:t>Por lo general, las normas internacionales de PI remiten al ámbito nacional la delimitación precisa de la materia objeto de protección. En el ámbito internacional puede oscilarse entre una descripción en términos generales de la materia admisible, un conjunto de criterios relativos a la materia admisible o ninguna definición. Considero que la combinación de una descripción de la materia y un conjunto de criterios de admisibilidad definiría del mejor modo posible la materia susceptible de protección</w:t>
      </w:r>
      <w:r w:rsidR="007242EA" w:rsidRPr="008A1F8C">
        <w:rPr>
          <w:szCs w:val="22"/>
          <w:lang w:val="es-419"/>
        </w:rPr>
        <w:t>.</w:t>
      </w:r>
    </w:p>
    <w:p w14:paraId="2C00DDC1" w14:textId="29609B27" w:rsidR="00DC2221" w:rsidRPr="008A1F8C" w:rsidRDefault="00DC2221" w:rsidP="00DC2221">
      <w:pPr>
        <w:rPr>
          <w:szCs w:val="22"/>
          <w:lang w:val="es-419"/>
        </w:rPr>
      </w:pPr>
    </w:p>
    <w:p w14:paraId="181CB8FE" w14:textId="564A5E2F" w:rsidR="00135D44" w:rsidRPr="008A1F8C" w:rsidRDefault="00DC2221" w:rsidP="00DC2221">
      <w:pPr>
        <w:rPr>
          <w:szCs w:val="22"/>
          <w:lang w:val="es-419"/>
        </w:rPr>
      </w:pPr>
      <w:r w:rsidRPr="008A1F8C">
        <w:rPr>
          <w:szCs w:val="22"/>
          <w:lang w:val="es-419"/>
        </w:rPr>
        <w:t>En cuanto a la definición de las ECT, mientras que algunas delegaciones consideran que una lista ilustrativa de ejemplos aportaría seguridad y claridad, otras creen que el instrumento debería proporcionar un marco amplio, que permita a cada país especificar cuáles de sus ECT deben ser protegidas. Para este proyecto, mantengo los ejemplos específicos en las notas de pie de página para su posterior consideración, pero me inclino por eliminar ese detalle en futuros proyectos.</w:t>
      </w:r>
    </w:p>
    <w:p w14:paraId="20F19B74" w14:textId="77777777" w:rsidR="009711C2" w:rsidRPr="008A1F8C" w:rsidRDefault="009711C2" w:rsidP="0078309F">
      <w:pPr>
        <w:rPr>
          <w:szCs w:val="22"/>
          <w:lang w:val="es-419"/>
        </w:rPr>
      </w:pPr>
    </w:p>
    <w:p w14:paraId="4EAAEF10" w14:textId="77777777" w:rsidR="0078309F" w:rsidRPr="008A1F8C" w:rsidRDefault="0078309F" w:rsidP="0078309F">
      <w:pPr>
        <w:rPr>
          <w:szCs w:val="22"/>
          <w:lang w:val="es-419"/>
        </w:rPr>
      </w:pPr>
      <w:r w:rsidRPr="008A1F8C">
        <w:rPr>
          <w:szCs w:val="22"/>
          <w:lang w:val="es-419"/>
        </w:rPr>
        <w:br w:type="page"/>
      </w:r>
    </w:p>
    <w:p w14:paraId="3E31E32A" w14:textId="77777777" w:rsidR="00896C04" w:rsidRPr="008A1F8C" w:rsidRDefault="00896C04" w:rsidP="00896C04">
      <w:pPr>
        <w:tabs>
          <w:tab w:val="num" w:pos="993"/>
        </w:tabs>
        <w:autoSpaceDE w:val="0"/>
        <w:autoSpaceDN w:val="0"/>
        <w:adjustRightInd w:val="0"/>
        <w:jc w:val="center"/>
        <w:rPr>
          <w:szCs w:val="22"/>
          <w:lang w:val="es-419"/>
        </w:rPr>
      </w:pPr>
      <w:r w:rsidRPr="008A1F8C">
        <w:rPr>
          <w:szCs w:val="22"/>
          <w:lang w:val="es-419"/>
        </w:rPr>
        <w:lastRenderedPageBreak/>
        <w:t>BENEFICIARIOS</w:t>
      </w:r>
    </w:p>
    <w:p w14:paraId="1AE48A6B" w14:textId="77777777" w:rsidR="00896C04" w:rsidRPr="008A1F8C" w:rsidRDefault="00896C04" w:rsidP="00896C04">
      <w:pPr>
        <w:tabs>
          <w:tab w:val="num" w:pos="993"/>
        </w:tabs>
        <w:autoSpaceDE w:val="0"/>
        <w:autoSpaceDN w:val="0"/>
        <w:adjustRightInd w:val="0"/>
        <w:rPr>
          <w:szCs w:val="22"/>
          <w:lang w:val="es-419"/>
        </w:rPr>
      </w:pPr>
    </w:p>
    <w:p w14:paraId="4C9EDB46" w14:textId="419CF84A" w:rsidR="00896C04" w:rsidRPr="008A1F8C" w:rsidRDefault="00896C04" w:rsidP="00896C04">
      <w:pPr>
        <w:autoSpaceDE w:val="0"/>
        <w:autoSpaceDN w:val="0"/>
        <w:adjustRightInd w:val="0"/>
        <w:rPr>
          <w:szCs w:val="22"/>
          <w:lang w:val="es-419"/>
        </w:rPr>
      </w:pPr>
      <w:r w:rsidRPr="008A1F8C">
        <w:rPr>
          <w:szCs w:val="22"/>
          <w:lang w:val="es-419"/>
        </w:rPr>
        <w:t>1</w:t>
      </w:r>
      <w:r w:rsidRPr="008A1F8C">
        <w:rPr>
          <w:szCs w:val="22"/>
          <w:lang w:val="es-419"/>
        </w:rPr>
        <w:tab/>
        <w:t xml:space="preserve">Los beneficiarios en virtud del presente instrumento son </w:t>
      </w:r>
      <w:r w:rsidR="00CC60C6" w:rsidRPr="008A1F8C">
        <w:rPr>
          <w:lang w:val="es-419"/>
        </w:rPr>
        <w:t>[los pueblos] indígenas y las comunidades locales</w:t>
      </w:r>
      <w:r w:rsidRPr="008A1F8C">
        <w:rPr>
          <w:szCs w:val="22"/>
          <w:lang w:val="es-419"/>
        </w:rPr>
        <w:t>.</w:t>
      </w:r>
    </w:p>
    <w:p w14:paraId="054EF34F" w14:textId="77777777" w:rsidR="00896C04" w:rsidRPr="008A1F8C" w:rsidRDefault="00896C04" w:rsidP="00896C04">
      <w:pPr>
        <w:rPr>
          <w:szCs w:val="22"/>
          <w:lang w:val="es-419"/>
        </w:rPr>
      </w:pPr>
    </w:p>
    <w:p w14:paraId="70EC013F" w14:textId="77777777" w:rsidR="007242EA" w:rsidRPr="008A1F8C" w:rsidRDefault="00896C04" w:rsidP="00896C04">
      <w:pPr>
        <w:rPr>
          <w:szCs w:val="22"/>
          <w:lang w:val="es-419"/>
        </w:rPr>
      </w:pPr>
      <w:r w:rsidRPr="008A1F8C">
        <w:rPr>
          <w:szCs w:val="22"/>
          <w:lang w:val="es-419"/>
        </w:rPr>
        <w:t>2</w:t>
      </w:r>
      <w:r w:rsidRPr="008A1F8C">
        <w:rPr>
          <w:szCs w:val="22"/>
          <w:lang w:val="es-419"/>
        </w:rPr>
        <w:tab/>
        <w:t>Un Estado miembro podrá reconocer, con arreglo a su legislación nacional, otros beneficiarios de la protección de los conocimientos tradicionales o las expresiones culturales tradicionales a que se refiere el presente instrumento</w:t>
      </w:r>
      <w:r w:rsidR="007242EA" w:rsidRPr="008A1F8C">
        <w:rPr>
          <w:szCs w:val="22"/>
          <w:lang w:val="es-419"/>
        </w:rPr>
        <w:t>.</w:t>
      </w:r>
    </w:p>
    <w:p w14:paraId="3C60CDC8" w14:textId="2A8CA6E9" w:rsidR="00857F13" w:rsidRPr="008A1F8C" w:rsidRDefault="00857F13" w:rsidP="00857F13">
      <w:pPr>
        <w:rPr>
          <w:szCs w:val="22"/>
          <w:lang w:val="es-419"/>
        </w:rPr>
      </w:pPr>
    </w:p>
    <w:p w14:paraId="68C33FE1" w14:textId="77777777" w:rsidR="004A48A4" w:rsidRPr="008A1F8C" w:rsidRDefault="004A48A4">
      <w:pPr>
        <w:rPr>
          <w:szCs w:val="22"/>
          <w:lang w:val="es-419"/>
        </w:rPr>
      </w:pPr>
      <w:r w:rsidRPr="008A1F8C">
        <w:rPr>
          <w:szCs w:val="22"/>
          <w:lang w:val="es-419"/>
        </w:rPr>
        <w:br w:type="page"/>
      </w:r>
    </w:p>
    <w:p w14:paraId="50067989" w14:textId="77777777" w:rsidR="004A48A4" w:rsidRPr="008A1F8C" w:rsidRDefault="004A48A4" w:rsidP="004A48A4">
      <w:pPr>
        <w:rPr>
          <w:szCs w:val="22"/>
          <w:lang w:val="es-419"/>
        </w:rPr>
      </w:pPr>
    </w:p>
    <w:p w14:paraId="3F1029F4" w14:textId="77777777" w:rsidR="00896C04" w:rsidRPr="008A1F8C" w:rsidRDefault="00896C04" w:rsidP="00896C04">
      <w:pPr>
        <w:rPr>
          <w:szCs w:val="22"/>
          <w:lang w:val="es-419"/>
        </w:rPr>
      </w:pPr>
      <w:r w:rsidRPr="008A1F8C">
        <w:rPr>
          <w:szCs w:val="22"/>
          <w:lang w:val="es-419"/>
        </w:rPr>
        <w:t>Notas explicativas:</w:t>
      </w:r>
    </w:p>
    <w:p w14:paraId="6A264EA7" w14:textId="77777777" w:rsidR="00896C04" w:rsidRPr="008A1F8C" w:rsidRDefault="00896C04" w:rsidP="00896C04">
      <w:pPr>
        <w:rPr>
          <w:szCs w:val="22"/>
          <w:lang w:val="es-419"/>
        </w:rPr>
      </w:pPr>
    </w:p>
    <w:p w14:paraId="6C157961" w14:textId="77777777" w:rsidR="007242EA" w:rsidRPr="008A1F8C" w:rsidRDefault="00896C04" w:rsidP="00896C04">
      <w:pPr>
        <w:pStyle w:val="Body1"/>
        <w:spacing w:line="20" w:lineRule="atLeast"/>
        <w:rPr>
          <w:rFonts w:ascii="Arial" w:hAnsi="Arial" w:cs="Arial"/>
          <w:sz w:val="22"/>
          <w:szCs w:val="22"/>
          <w:lang w:val="es-419"/>
        </w:rPr>
      </w:pPr>
      <w:r w:rsidRPr="008A1F8C">
        <w:rPr>
          <w:rFonts w:ascii="Arial" w:hAnsi="Arial" w:cs="Arial"/>
          <w:sz w:val="22"/>
          <w:szCs w:val="22"/>
          <w:lang w:val="es-419"/>
        </w:rPr>
        <w:t xml:space="preserve">El párrafo 1 refleja el acuerdo de que los pueblos indígenas y las comunidades locales son los beneficiarios, </w:t>
      </w:r>
      <w:r w:rsidR="007C5C12" w:rsidRPr="008A1F8C">
        <w:rPr>
          <w:rFonts w:ascii="Arial" w:hAnsi="Arial" w:cs="Arial"/>
          <w:sz w:val="22"/>
          <w:szCs w:val="22"/>
          <w:lang w:val="es-419"/>
        </w:rPr>
        <w:t>aunque</w:t>
      </w:r>
      <w:r w:rsidRPr="008A1F8C">
        <w:rPr>
          <w:rFonts w:ascii="Arial" w:hAnsi="Arial" w:cs="Arial"/>
          <w:sz w:val="22"/>
          <w:szCs w:val="22"/>
          <w:lang w:val="es-419"/>
        </w:rPr>
        <w:t xml:space="preserve"> sigue habiendo divergencias sobre el uso del término </w:t>
      </w:r>
      <w:r w:rsidR="00A814EB" w:rsidRPr="008A1F8C">
        <w:rPr>
          <w:rFonts w:ascii="Arial" w:hAnsi="Arial" w:cs="Arial"/>
          <w:sz w:val="22"/>
          <w:szCs w:val="22"/>
          <w:lang w:val="es-419"/>
        </w:rPr>
        <w:t>“</w:t>
      </w:r>
      <w:r w:rsidRPr="008A1F8C">
        <w:rPr>
          <w:rFonts w:ascii="Arial" w:hAnsi="Arial" w:cs="Arial"/>
          <w:sz w:val="22"/>
          <w:szCs w:val="22"/>
          <w:lang w:val="es-419"/>
        </w:rPr>
        <w:t>pueblos</w:t>
      </w:r>
      <w:r w:rsidR="00A814EB" w:rsidRPr="008A1F8C">
        <w:rPr>
          <w:rFonts w:ascii="Arial" w:hAnsi="Arial" w:cs="Arial"/>
          <w:sz w:val="22"/>
          <w:szCs w:val="22"/>
          <w:lang w:val="es-419"/>
        </w:rPr>
        <w:t>”</w:t>
      </w:r>
      <w:r w:rsidR="007242EA" w:rsidRPr="008A1F8C">
        <w:rPr>
          <w:rFonts w:ascii="Arial" w:hAnsi="Arial" w:cs="Arial"/>
          <w:sz w:val="22"/>
          <w:szCs w:val="22"/>
          <w:lang w:val="es-419"/>
        </w:rPr>
        <w:t>.</w:t>
      </w:r>
    </w:p>
    <w:p w14:paraId="6D5536A6" w14:textId="28F8CE77" w:rsidR="00896C04" w:rsidRPr="008A1F8C" w:rsidRDefault="00896C04" w:rsidP="00896C04">
      <w:pPr>
        <w:pStyle w:val="Body1"/>
        <w:spacing w:line="20" w:lineRule="atLeast"/>
        <w:rPr>
          <w:rFonts w:ascii="Arial" w:hAnsi="Arial" w:cs="Arial"/>
          <w:sz w:val="22"/>
          <w:szCs w:val="22"/>
          <w:lang w:val="es-419"/>
        </w:rPr>
      </w:pPr>
    </w:p>
    <w:p w14:paraId="7F019B14" w14:textId="173E9D02" w:rsidR="004A48A4" w:rsidRPr="008A1F8C" w:rsidRDefault="00896C04" w:rsidP="00896C04">
      <w:pPr>
        <w:pStyle w:val="Body1"/>
        <w:spacing w:line="20" w:lineRule="atLeast"/>
        <w:rPr>
          <w:rFonts w:ascii="Arial" w:hAnsi="Arial" w:cs="Arial"/>
          <w:sz w:val="22"/>
          <w:szCs w:val="22"/>
          <w:lang w:val="es-419"/>
        </w:rPr>
      </w:pPr>
      <w:r w:rsidRPr="008A1F8C">
        <w:rPr>
          <w:rFonts w:ascii="Arial" w:hAnsi="Arial" w:cs="Arial"/>
          <w:sz w:val="22"/>
          <w:szCs w:val="22"/>
          <w:lang w:val="es-419"/>
        </w:rPr>
        <w:t>Sin embargo</w:t>
      </w:r>
      <w:r w:rsidR="00101D3C" w:rsidRPr="008A1F8C">
        <w:rPr>
          <w:rFonts w:ascii="Arial" w:hAnsi="Arial" w:cs="Arial"/>
          <w:sz w:val="22"/>
          <w:szCs w:val="22"/>
          <w:lang w:val="es-419"/>
        </w:rPr>
        <w:t>,</w:t>
      </w:r>
      <w:r w:rsidRPr="008A1F8C">
        <w:rPr>
          <w:rFonts w:ascii="Arial" w:hAnsi="Arial" w:cs="Arial"/>
          <w:sz w:val="22"/>
          <w:szCs w:val="22"/>
          <w:lang w:val="es-419"/>
        </w:rPr>
        <w:t xml:space="preserve"> no se ha llegado a un acuerdo acerca de en qué medida el instrumento debería ir más allá de los pueblos indígenas y las comunidades locales a fin de incluir a otros beneficiarios. Por lo tanto, el </w:t>
      </w:r>
      <w:r w:rsidR="007C5C12" w:rsidRPr="008A1F8C">
        <w:rPr>
          <w:rFonts w:ascii="Arial" w:hAnsi="Arial" w:cs="Arial"/>
          <w:sz w:val="22"/>
          <w:szCs w:val="22"/>
          <w:lang w:val="es-419"/>
        </w:rPr>
        <w:t>párrafo</w:t>
      </w:r>
      <w:r w:rsidRPr="008A1F8C">
        <w:rPr>
          <w:rFonts w:ascii="Arial" w:hAnsi="Arial" w:cs="Arial"/>
          <w:sz w:val="22"/>
          <w:szCs w:val="22"/>
          <w:lang w:val="es-419"/>
        </w:rPr>
        <w:t xml:space="preserve"> 2 deja a la legislación nacional la opción de tomar en consideración otros beneficiarios.</w:t>
      </w:r>
    </w:p>
    <w:p w14:paraId="7BA73FB4" w14:textId="77777777" w:rsidR="004A48A4" w:rsidRPr="008A1F8C" w:rsidRDefault="004A48A4" w:rsidP="00857F13">
      <w:pPr>
        <w:rPr>
          <w:szCs w:val="22"/>
          <w:lang w:val="es-419"/>
        </w:rPr>
      </w:pPr>
    </w:p>
    <w:p w14:paraId="5A43DCE4" w14:textId="77777777" w:rsidR="00857F13" w:rsidRPr="008A1F8C" w:rsidRDefault="00857F13" w:rsidP="00857F13">
      <w:pPr>
        <w:pStyle w:val="ListParagraph"/>
        <w:autoSpaceDE w:val="0"/>
        <w:autoSpaceDN w:val="0"/>
        <w:adjustRightInd w:val="0"/>
        <w:ind w:left="0"/>
        <w:rPr>
          <w:szCs w:val="22"/>
          <w:lang w:val="es-419"/>
        </w:rPr>
      </w:pPr>
    </w:p>
    <w:p w14:paraId="787E0472" w14:textId="77777777" w:rsidR="0078309F" w:rsidRPr="008A1F8C" w:rsidRDefault="0078309F" w:rsidP="0078309F">
      <w:pPr>
        <w:tabs>
          <w:tab w:val="num" w:pos="993"/>
        </w:tabs>
        <w:autoSpaceDE w:val="0"/>
        <w:autoSpaceDN w:val="0"/>
        <w:adjustRightInd w:val="0"/>
        <w:rPr>
          <w:szCs w:val="22"/>
          <w:lang w:val="es-419"/>
        </w:rPr>
      </w:pPr>
      <w:r w:rsidRPr="008A1F8C">
        <w:rPr>
          <w:szCs w:val="22"/>
          <w:lang w:val="es-419"/>
        </w:rPr>
        <w:br w:type="page"/>
      </w:r>
    </w:p>
    <w:p w14:paraId="13D929A1" w14:textId="77777777" w:rsidR="00101D3C" w:rsidRPr="008A1F8C" w:rsidRDefault="00101D3C" w:rsidP="00101D3C">
      <w:pPr>
        <w:tabs>
          <w:tab w:val="num" w:pos="993"/>
        </w:tabs>
        <w:autoSpaceDE w:val="0"/>
        <w:autoSpaceDN w:val="0"/>
        <w:adjustRightInd w:val="0"/>
        <w:jc w:val="center"/>
        <w:rPr>
          <w:szCs w:val="22"/>
          <w:lang w:val="es-419"/>
        </w:rPr>
      </w:pPr>
      <w:r w:rsidRPr="008A1F8C">
        <w:rPr>
          <w:szCs w:val="22"/>
          <w:lang w:val="es-419"/>
        </w:rPr>
        <w:lastRenderedPageBreak/>
        <w:t>ALCANCE DE LA PROTECCIÓN</w:t>
      </w:r>
    </w:p>
    <w:p w14:paraId="0D1EC9E7" w14:textId="77777777" w:rsidR="00101D3C" w:rsidRPr="008A1F8C" w:rsidRDefault="00101D3C" w:rsidP="00101D3C">
      <w:pPr>
        <w:tabs>
          <w:tab w:val="left" w:pos="550"/>
        </w:tabs>
        <w:autoSpaceDE w:val="0"/>
        <w:autoSpaceDN w:val="0"/>
        <w:adjustRightInd w:val="0"/>
        <w:rPr>
          <w:szCs w:val="22"/>
          <w:lang w:val="es-419"/>
        </w:rPr>
      </w:pPr>
    </w:p>
    <w:p w14:paraId="7134502C" w14:textId="2DA9500F" w:rsidR="00101D3C" w:rsidRPr="008A1F8C" w:rsidRDefault="00101D3C" w:rsidP="00101D3C">
      <w:pPr>
        <w:autoSpaceDE w:val="0"/>
        <w:autoSpaceDN w:val="0"/>
        <w:adjustRightInd w:val="0"/>
        <w:rPr>
          <w:szCs w:val="22"/>
          <w:lang w:val="es-419"/>
        </w:rPr>
      </w:pPr>
      <w:r w:rsidRPr="008A1F8C">
        <w:rPr>
          <w:szCs w:val="22"/>
          <w:lang w:val="es-419"/>
        </w:rPr>
        <w:t>Los Estados miembros tomarán las medidas legislativas, administrativas y/o de política apropiadas, de conformidad con la legislación nacional, con respecto a las</w:t>
      </w:r>
      <w:r w:rsidR="00D8076C" w:rsidRPr="008A1F8C">
        <w:rPr>
          <w:szCs w:val="22"/>
          <w:lang w:val="es-419"/>
        </w:rPr>
        <w:t xml:space="preserve"> leyes </w:t>
      </w:r>
      <w:r w:rsidR="00D852D3" w:rsidRPr="008A1F8C">
        <w:rPr>
          <w:szCs w:val="22"/>
          <w:lang w:val="es-419"/>
        </w:rPr>
        <w:t xml:space="preserve">consuetudinarias </w:t>
      </w:r>
      <w:r w:rsidR="00D8076C" w:rsidRPr="008A1F8C">
        <w:rPr>
          <w:szCs w:val="22"/>
          <w:lang w:val="es-419"/>
        </w:rPr>
        <w:t xml:space="preserve">y </w:t>
      </w:r>
      <w:r w:rsidR="00D852D3" w:rsidRPr="008A1F8C">
        <w:rPr>
          <w:szCs w:val="22"/>
          <w:lang w:val="es-419"/>
        </w:rPr>
        <w:t xml:space="preserve">las </w:t>
      </w:r>
      <w:r w:rsidR="00D8076C" w:rsidRPr="008A1F8C">
        <w:rPr>
          <w:szCs w:val="22"/>
          <w:lang w:val="es-419"/>
        </w:rPr>
        <w:t xml:space="preserve">prácticas de </w:t>
      </w:r>
      <w:r w:rsidR="00CC60C6" w:rsidRPr="008A1F8C">
        <w:rPr>
          <w:lang w:val="es-419"/>
        </w:rPr>
        <w:t>[los pueblos] indígenas y las comunidades locales</w:t>
      </w:r>
      <w:r w:rsidR="00D8076C" w:rsidRPr="008A1F8C">
        <w:rPr>
          <w:szCs w:val="22"/>
          <w:lang w:val="es-419"/>
        </w:rPr>
        <w:t xml:space="preserve"> </w:t>
      </w:r>
      <w:r w:rsidRPr="008A1F8C">
        <w:rPr>
          <w:szCs w:val="22"/>
          <w:lang w:val="es-419"/>
        </w:rPr>
        <w:t xml:space="preserve">y de manera compatible con </w:t>
      </w:r>
      <w:r w:rsidR="00D852D3" w:rsidRPr="008A1F8C">
        <w:rPr>
          <w:szCs w:val="22"/>
          <w:lang w:val="es-419"/>
        </w:rPr>
        <w:t xml:space="preserve">lo dispuesto en </w:t>
      </w:r>
      <w:r w:rsidRPr="008A1F8C">
        <w:rPr>
          <w:szCs w:val="22"/>
          <w:lang w:val="es-419"/>
        </w:rPr>
        <w:t xml:space="preserve">[disposición relativa a la cooperación transfronteriza], </w:t>
      </w:r>
      <w:r w:rsidR="00D8076C" w:rsidRPr="008A1F8C">
        <w:rPr>
          <w:szCs w:val="22"/>
          <w:lang w:val="es-419"/>
        </w:rPr>
        <w:t xml:space="preserve">y </w:t>
      </w:r>
      <w:r w:rsidRPr="008A1F8C">
        <w:rPr>
          <w:szCs w:val="22"/>
          <w:lang w:val="es-419"/>
        </w:rPr>
        <w:t>con el fin de asegurar que:</w:t>
      </w:r>
    </w:p>
    <w:p w14:paraId="7EF49D18" w14:textId="77777777" w:rsidR="00101D3C" w:rsidRPr="008A1F8C" w:rsidRDefault="00101D3C" w:rsidP="00101D3C">
      <w:pPr>
        <w:autoSpaceDE w:val="0"/>
        <w:autoSpaceDN w:val="0"/>
        <w:adjustRightInd w:val="0"/>
        <w:ind w:left="764"/>
        <w:rPr>
          <w:szCs w:val="22"/>
          <w:lang w:val="es-419"/>
        </w:rPr>
      </w:pPr>
    </w:p>
    <w:p w14:paraId="684CC594" w14:textId="77777777" w:rsidR="007242EA" w:rsidRPr="008A1F8C" w:rsidRDefault="00101D3C" w:rsidP="00101D3C">
      <w:pPr>
        <w:numPr>
          <w:ilvl w:val="0"/>
          <w:numId w:val="14"/>
        </w:numPr>
        <w:autoSpaceDE w:val="0"/>
        <w:autoSpaceDN w:val="0"/>
        <w:adjustRightInd w:val="0"/>
        <w:ind w:left="630" w:hanging="63"/>
        <w:rPr>
          <w:szCs w:val="22"/>
          <w:lang w:val="es-419"/>
        </w:rPr>
      </w:pPr>
      <w:r w:rsidRPr="008A1F8C">
        <w:rPr>
          <w:szCs w:val="22"/>
          <w:lang w:val="es-419"/>
        </w:rPr>
        <w:t xml:space="preserve">Cuando el acceso a los conocimientos tradicionales y las expresiones culturales tradicionales sea limitado, incluido el caso de que las expresiones culturales tradicionales sean secretas o sagradas, los beneficiarios </w:t>
      </w:r>
      <w:r w:rsidR="007C5C12" w:rsidRPr="008A1F8C">
        <w:rPr>
          <w:szCs w:val="22"/>
          <w:lang w:val="es-419"/>
        </w:rPr>
        <w:t>gocen</w:t>
      </w:r>
      <w:r w:rsidRPr="008A1F8C">
        <w:rPr>
          <w:szCs w:val="22"/>
          <w:lang w:val="es-419"/>
        </w:rPr>
        <w:t xml:space="preserve"> </w:t>
      </w:r>
      <w:r w:rsidR="003C6B0D" w:rsidRPr="008A1F8C">
        <w:rPr>
          <w:szCs w:val="22"/>
          <w:lang w:val="es-419"/>
        </w:rPr>
        <w:t>de los siguientes</w:t>
      </w:r>
      <w:r w:rsidRPr="008A1F8C">
        <w:rPr>
          <w:szCs w:val="22"/>
          <w:lang w:val="es-419"/>
        </w:rPr>
        <w:t xml:space="preserve"> derecho</w:t>
      </w:r>
      <w:r w:rsidR="003C6B0D" w:rsidRPr="008A1F8C">
        <w:rPr>
          <w:szCs w:val="22"/>
          <w:lang w:val="es-419"/>
        </w:rPr>
        <w:t>s</w:t>
      </w:r>
      <w:r w:rsidRPr="008A1F8C">
        <w:rPr>
          <w:szCs w:val="22"/>
          <w:lang w:val="es-419"/>
        </w:rPr>
        <w:t xml:space="preserve"> colectivo</w:t>
      </w:r>
      <w:r w:rsidR="003C6B0D" w:rsidRPr="008A1F8C">
        <w:rPr>
          <w:szCs w:val="22"/>
          <w:lang w:val="es-419"/>
        </w:rPr>
        <w:t>s</w:t>
      </w:r>
      <w:r w:rsidRPr="008A1F8C">
        <w:rPr>
          <w:szCs w:val="22"/>
          <w:lang w:val="es-419"/>
        </w:rPr>
        <w:t>:</w:t>
      </w:r>
    </w:p>
    <w:p w14:paraId="4F35B2B0" w14:textId="30A29577" w:rsidR="00101D3C" w:rsidRPr="008A1F8C" w:rsidRDefault="00101D3C" w:rsidP="00101D3C">
      <w:pPr>
        <w:tabs>
          <w:tab w:val="left" w:pos="550"/>
        </w:tabs>
        <w:autoSpaceDE w:val="0"/>
        <w:autoSpaceDN w:val="0"/>
        <w:adjustRightInd w:val="0"/>
        <w:ind w:left="404"/>
        <w:rPr>
          <w:szCs w:val="22"/>
          <w:lang w:val="es-419"/>
        </w:rPr>
      </w:pPr>
    </w:p>
    <w:p w14:paraId="5A14F04A" w14:textId="2D26FD36" w:rsidR="00101D3C" w:rsidRPr="008A1F8C" w:rsidRDefault="003C6B0D" w:rsidP="00101D3C">
      <w:pPr>
        <w:numPr>
          <w:ilvl w:val="0"/>
          <w:numId w:val="13"/>
        </w:numPr>
        <w:autoSpaceDE w:val="0"/>
        <w:autoSpaceDN w:val="0"/>
        <w:adjustRightInd w:val="0"/>
        <w:ind w:firstLine="180"/>
        <w:rPr>
          <w:szCs w:val="22"/>
          <w:lang w:val="es-419"/>
        </w:rPr>
      </w:pPr>
      <w:r w:rsidRPr="008A1F8C">
        <w:rPr>
          <w:szCs w:val="22"/>
          <w:lang w:val="es-419"/>
        </w:rPr>
        <w:t xml:space="preserve">el derecho patrimonial </w:t>
      </w:r>
      <w:r w:rsidR="00101D3C" w:rsidRPr="008A1F8C">
        <w:rPr>
          <w:szCs w:val="22"/>
          <w:lang w:val="es-419"/>
        </w:rPr>
        <w:t xml:space="preserve">a mantener, controlar usar, desarrollar, autorizar o denegar el acceso a y el uso/la utilización de sus conocimientos tradicionales y expresiones culturales tradicionales, y </w:t>
      </w:r>
      <w:r w:rsidR="007C5C12" w:rsidRPr="008A1F8C">
        <w:rPr>
          <w:szCs w:val="22"/>
          <w:lang w:val="es-419"/>
        </w:rPr>
        <w:t xml:space="preserve">a </w:t>
      </w:r>
      <w:r w:rsidR="00101D3C" w:rsidRPr="008A1F8C">
        <w:rPr>
          <w:szCs w:val="22"/>
          <w:lang w:val="es-419"/>
        </w:rPr>
        <w:t>recibir una participación justa y equitativa de los beneficios derivados de su uso; y</w:t>
      </w:r>
    </w:p>
    <w:p w14:paraId="7053255D" w14:textId="77777777" w:rsidR="00101D3C" w:rsidRPr="008A1F8C" w:rsidRDefault="00101D3C" w:rsidP="00101D3C">
      <w:pPr>
        <w:autoSpaceDE w:val="0"/>
        <w:autoSpaceDN w:val="0"/>
        <w:adjustRightInd w:val="0"/>
        <w:ind w:left="1380" w:hanging="567"/>
        <w:rPr>
          <w:szCs w:val="22"/>
          <w:lang w:val="es-419"/>
        </w:rPr>
      </w:pPr>
    </w:p>
    <w:p w14:paraId="40CD62DC" w14:textId="6F99298D" w:rsidR="00101D3C" w:rsidRPr="008A1F8C" w:rsidRDefault="003C6B0D" w:rsidP="00101D3C">
      <w:pPr>
        <w:numPr>
          <w:ilvl w:val="0"/>
          <w:numId w:val="13"/>
        </w:numPr>
        <w:autoSpaceDE w:val="0"/>
        <w:autoSpaceDN w:val="0"/>
        <w:adjustRightInd w:val="0"/>
        <w:ind w:firstLine="180"/>
        <w:rPr>
          <w:szCs w:val="22"/>
          <w:lang w:val="es-419"/>
        </w:rPr>
      </w:pPr>
      <w:r w:rsidRPr="008A1F8C">
        <w:rPr>
          <w:szCs w:val="22"/>
          <w:lang w:val="es-419"/>
        </w:rPr>
        <w:t xml:space="preserve">el derecho moral </w:t>
      </w:r>
      <w:r w:rsidR="00101D3C" w:rsidRPr="008A1F8C">
        <w:rPr>
          <w:szCs w:val="22"/>
          <w:lang w:val="es-419"/>
        </w:rPr>
        <w:t>de atribución y de uso de sus conocimientos tradicionales y expresiones culturales tradicionales de manera que se respete la integridad de dichos conocimientos tradicionales y expresiones culturales tradicionales.</w:t>
      </w:r>
    </w:p>
    <w:p w14:paraId="2256785A" w14:textId="77777777" w:rsidR="00101D3C" w:rsidRPr="008A1F8C" w:rsidRDefault="00101D3C" w:rsidP="00101D3C">
      <w:pPr>
        <w:tabs>
          <w:tab w:val="left" w:pos="550"/>
        </w:tabs>
        <w:autoSpaceDE w:val="0"/>
        <w:autoSpaceDN w:val="0"/>
        <w:adjustRightInd w:val="0"/>
        <w:ind w:left="404"/>
        <w:contextualSpacing/>
        <w:rPr>
          <w:szCs w:val="22"/>
          <w:lang w:val="es-419"/>
        </w:rPr>
      </w:pPr>
    </w:p>
    <w:p w14:paraId="6A53D3C8" w14:textId="4418992D" w:rsidR="00101D3C" w:rsidRPr="008A1F8C" w:rsidRDefault="003C6B0D" w:rsidP="003C6B0D">
      <w:pPr>
        <w:numPr>
          <w:ilvl w:val="0"/>
          <w:numId w:val="14"/>
        </w:numPr>
        <w:autoSpaceDE w:val="0"/>
        <w:autoSpaceDN w:val="0"/>
        <w:adjustRightInd w:val="0"/>
        <w:rPr>
          <w:szCs w:val="22"/>
          <w:lang w:val="es-419"/>
        </w:rPr>
      </w:pPr>
      <w:r w:rsidRPr="008A1F8C">
        <w:rPr>
          <w:szCs w:val="22"/>
          <w:lang w:val="es-419"/>
        </w:rPr>
        <w:t xml:space="preserve">Cuando los conocimientos tradicionales o las expresiones culturales tradicionales no </w:t>
      </w:r>
      <w:r w:rsidR="007C5C12" w:rsidRPr="008A1F8C">
        <w:rPr>
          <w:szCs w:val="22"/>
          <w:lang w:val="es-419"/>
        </w:rPr>
        <w:t>sean de acceso limitado</w:t>
      </w:r>
      <w:r w:rsidRPr="008A1F8C">
        <w:rPr>
          <w:szCs w:val="22"/>
          <w:lang w:val="es-419"/>
        </w:rPr>
        <w:t xml:space="preserve"> según lo descrito en el apartado a), los beneficiarios </w:t>
      </w:r>
      <w:r w:rsidR="007C5C12" w:rsidRPr="008A1F8C">
        <w:rPr>
          <w:szCs w:val="22"/>
          <w:lang w:val="es-419"/>
        </w:rPr>
        <w:t>gocen</w:t>
      </w:r>
      <w:r w:rsidRPr="008A1F8C">
        <w:rPr>
          <w:szCs w:val="22"/>
          <w:lang w:val="es-419"/>
        </w:rPr>
        <w:t xml:space="preserve"> de los siguientes derechos colectivos</w:t>
      </w:r>
      <w:r w:rsidR="00101D3C" w:rsidRPr="008A1F8C">
        <w:rPr>
          <w:szCs w:val="22"/>
          <w:lang w:val="es-419"/>
        </w:rPr>
        <w:t>:</w:t>
      </w:r>
    </w:p>
    <w:p w14:paraId="2CF09D9D" w14:textId="77777777" w:rsidR="00101D3C" w:rsidRPr="008A1F8C" w:rsidRDefault="00101D3C" w:rsidP="00101D3C">
      <w:pPr>
        <w:autoSpaceDE w:val="0"/>
        <w:autoSpaceDN w:val="0"/>
        <w:adjustRightInd w:val="0"/>
        <w:ind w:left="764"/>
        <w:rPr>
          <w:szCs w:val="22"/>
          <w:lang w:val="es-419"/>
        </w:rPr>
      </w:pPr>
    </w:p>
    <w:p w14:paraId="5C7FC984" w14:textId="77777777" w:rsidR="007242EA" w:rsidRPr="008A1F8C" w:rsidRDefault="003C6B0D" w:rsidP="00101D3C">
      <w:pPr>
        <w:numPr>
          <w:ilvl w:val="0"/>
          <w:numId w:val="8"/>
        </w:numPr>
        <w:autoSpaceDE w:val="0"/>
        <w:autoSpaceDN w:val="0"/>
        <w:adjustRightInd w:val="0"/>
        <w:ind w:left="1080" w:firstLine="180"/>
        <w:rPr>
          <w:szCs w:val="22"/>
          <w:lang w:val="es-419"/>
        </w:rPr>
      </w:pPr>
      <w:r w:rsidRPr="008A1F8C">
        <w:rPr>
          <w:szCs w:val="22"/>
          <w:lang w:val="es-419"/>
        </w:rPr>
        <w:t xml:space="preserve">derecho a </w:t>
      </w:r>
      <w:r w:rsidR="00101D3C" w:rsidRPr="008A1F8C">
        <w:rPr>
          <w:szCs w:val="22"/>
          <w:lang w:val="es-419"/>
        </w:rPr>
        <w:t xml:space="preserve">una participación justa y equitativa </w:t>
      </w:r>
      <w:r w:rsidR="007C5C12" w:rsidRPr="008A1F8C">
        <w:rPr>
          <w:szCs w:val="22"/>
          <w:lang w:val="es-419"/>
        </w:rPr>
        <w:t>en</w:t>
      </w:r>
      <w:r w:rsidR="00101D3C" w:rsidRPr="008A1F8C">
        <w:rPr>
          <w:szCs w:val="22"/>
          <w:lang w:val="es-419"/>
        </w:rPr>
        <w:t xml:space="preserve"> los beneficios derivados de su uso; y</w:t>
      </w:r>
    </w:p>
    <w:p w14:paraId="69AB13E3" w14:textId="3881895F" w:rsidR="00101D3C" w:rsidRPr="008A1F8C" w:rsidRDefault="00101D3C" w:rsidP="00101D3C">
      <w:pPr>
        <w:autoSpaceDE w:val="0"/>
        <w:autoSpaceDN w:val="0"/>
        <w:adjustRightInd w:val="0"/>
        <w:ind w:left="1538" w:hanging="567"/>
        <w:rPr>
          <w:szCs w:val="22"/>
          <w:lang w:val="es-419"/>
        </w:rPr>
      </w:pPr>
    </w:p>
    <w:p w14:paraId="5CB3B015" w14:textId="7AD3246D" w:rsidR="0078309F" w:rsidRPr="008A1F8C" w:rsidRDefault="003C6B0D" w:rsidP="00101D3C">
      <w:pPr>
        <w:numPr>
          <w:ilvl w:val="0"/>
          <w:numId w:val="8"/>
        </w:numPr>
        <w:autoSpaceDE w:val="0"/>
        <w:autoSpaceDN w:val="0"/>
        <w:adjustRightInd w:val="0"/>
        <w:ind w:left="1080" w:firstLine="180"/>
        <w:rPr>
          <w:rFonts w:eastAsia="Times New Roman"/>
          <w:szCs w:val="22"/>
          <w:lang w:val="es-419" w:eastAsia="en-US"/>
        </w:rPr>
      </w:pPr>
      <w:r w:rsidRPr="008A1F8C">
        <w:rPr>
          <w:szCs w:val="22"/>
          <w:lang w:val="es-419"/>
        </w:rPr>
        <w:t>derecho a atribuir y usar</w:t>
      </w:r>
      <w:r w:rsidR="00101D3C" w:rsidRPr="008A1F8C">
        <w:rPr>
          <w:szCs w:val="22"/>
          <w:lang w:val="es-419"/>
        </w:rPr>
        <w:t xml:space="preserve"> sus conocimientos tradicionales y expresiones culturales tradicionales de manera que se respete la integridad de dichos conocimientos tradicionales y expresiones culturales tradicionales.</w:t>
      </w:r>
    </w:p>
    <w:p w14:paraId="74770365" w14:textId="77777777" w:rsidR="0078309F" w:rsidRPr="008A1F8C" w:rsidRDefault="0078309F" w:rsidP="0078309F">
      <w:pPr>
        <w:autoSpaceDE w:val="0"/>
        <w:autoSpaceDN w:val="0"/>
        <w:adjustRightInd w:val="0"/>
        <w:ind w:left="1134"/>
        <w:rPr>
          <w:szCs w:val="22"/>
          <w:lang w:val="es-419"/>
        </w:rPr>
      </w:pPr>
    </w:p>
    <w:p w14:paraId="14CA3DDE" w14:textId="77777777" w:rsidR="005438A0" w:rsidRPr="008A1F8C" w:rsidRDefault="005438A0" w:rsidP="0078309F">
      <w:pPr>
        <w:autoSpaceDE w:val="0"/>
        <w:autoSpaceDN w:val="0"/>
        <w:adjustRightInd w:val="0"/>
        <w:rPr>
          <w:szCs w:val="22"/>
          <w:lang w:val="es-419"/>
        </w:rPr>
      </w:pPr>
    </w:p>
    <w:p w14:paraId="2DB43103" w14:textId="77777777" w:rsidR="005438A0" w:rsidRPr="008A1F8C" w:rsidRDefault="005438A0">
      <w:pPr>
        <w:rPr>
          <w:szCs w:val="22"/>
          <w:lang w:val="es-419"/>
        </w:rPr>
      </w:pPr>
      <w:r w:rsidRPr="008A1F8C">
        <w:rPr>
          <w:szCs w:val="22"/>
          <w:lang w:val="es-419"/>
        </w:rPr>
        <w:br w:type="page"/>
      </w:r>
    </w:p>
    <w:p w14:paraId="74C8FEE0" w14:textId="3797A51F" w:rsidR="005438A0" w:rsidRPr="008A1F8C" w:rsidRDefault="00A462B0" w:rsidP="005438A0">
      <w:pPr>
        <w:rPr>
          <w:szCs w:val="22"/>
          <w:lang w:val="es-419"/>
        </w:rPr>
      </w:pPr>
      <w:r w:rsidRPr="008A1F8C">
        <w:rPr>
          <w:szCs w:val="22"/>
          <w:lang w:val="es-419"/>
        </w:rPr>
        <w:lastRenderedPageBreak/>
        <w:t>Notas explicativas</w:t>
      </w:r>
      <w:r w:rsidR="005438A0" w:rsidRPr="008A1F8C">
        <w:rPr>
          <w:szCs w:val="22"/>
          <w:lang w:val="es-419"/>
        </w:rPr>
        <w:t>:</w:t>
      </w:r>
    </w:p>
    <w:p w14:paraId="5DE6DFD1" w14:textId="77777777" w:rsidR="005438A0" w:rsidRPr="008A1F8C" w:rsidRDefault="005438A0" w:rsidP="005438A0">
      <w:pPr>
        <w:rPr>
          <w:szCs w:val="22"/>
          <w:lang w:val="es-419"/>
        </w:rPr>
      </w:pPr>
    </w:p>
    <w:p w14:paraId="3121E346" w14:textId="77777777" w:rsidR="006149BA" w:rsidRPr="008A1F8C" w:rsidRDefault="006149BA" w:rsidP="006149BA">
      <w:pPr>
        <w:autoSpaceDE w:val="0"/>
        <w:autoSpaceDN w:val="0"/>
        <w:adjustRightInd w:val="0"/>
        <w:rPr>
          <w:szCs w:val="22"/>
          <w:lang w:val="es-419"/>
        </w:rPr>
      </w:pPr>
      <w:r w:rsidRPr="008A1F8C">
        <w:rPr>
          <w:szCs w:val="22"/>
          <w:lang w:val="es-419"/>
        </w:rPr>
        <w:t>En la 27.ª sesión del CIG se introdujo, para su examen, un enfoque estratificado con arreglo al cual los titulares de derechos dispondrían de distintos tipos o niveles de derechos o medidas en función de la naturaleza y las características de la materia y según quién la utilice, cómo, por qué y dónde.</w:t>
      </w:r>
    </w:p>
    <w:p w14:paraId="7C18C6FF" w14:textId="77777777" w:rsidR="006149BA" w:rsidRPr="008A1F8C" w:rsidRDefault="006149BA" w:rsidP="006149BA">
      <w:pPr>
        <w:autoSpaceDE w:val="0"/>
        <w:autoSpaceDN w:val="0"/>
        <w:adjustRightInd w:val="0"/>
        <w:rPr>
          <w:szCs w:val="22"/>
          <w:lang w:val="es-419"/>
        </w:rPr>
      </w:pPr>
    </w:p>
    <w:p w14:paraId="5D972B48" w14:textId="165BD223" w:rsidR="006149BA" w:rsidRPr="008A1F8C" w:rsidRDefault="006149BA" w:rsidP="006149BA">
      <w:pPr>
        <w:autoSpaceDE w:val="0"/>
        <w:autoSpaceDN w:val="0"/>
        <w:adjustRightInd w:val="0"/>
        <w:rPr>
          <w:szCs w:val="22"/>
          <w:lang w:val="es-419"/>
        </w:rPr>
      </w:pPr>
      <w:r w:rsidRPr="008A1F8C">
        <w:rPr>
          <w:szCs w:val="22"/>
          <w:lang w:val="es-419"/>
        </w:rPr>
        <w:t xml:space="preserve">Ese enfoque estratificado propone </w:t>
      </w:r>
      <w:r w:rsidR="007C5C12" w:rsidRPr="008A1F8C">
        <w:rPr>
          <w:szCs w:val="22"/>
          <w:lang w:val="es-419"/>
        </w:rPr>
        <w:t xml:space="preserve">una </w:t>
      </w:r>
      <w:r w:rsidRPr="008A1F8C">
        <w:rPr>
          <w:szCs w:val="22"/>
          <w:lang w:val="es-419"/>
        </w:rPr>
        <w:t>protección diferenciada para los CC.TT. y las ECT de acceso limitado, entre otros, los que sean secretos</w:t>
      </w:r>
      <w:r w:rsidR="007C5C12" w:rsidRPr="008A1F8C">
        <w:rPr>
          <w:szCs w:val="22"/>
          <w:lang w:val="es-419"/>
        </w:rPr>
        <w:t xml:space="preserve"> o sagrados y los que ya no sean de acceso limitado</w:t>
      </w:r>
      <w:r w:rsidRPr="008A1F8C">
        <w:rPr>
          <w:szCs w:val="22"/>
          <w:lang w:val="es-419"/>
        </w:rPr>
        <w:t>.</w:t>
      </w:r>
    </w:p>
    <w:p w14:paraId="0B6452BC" w14:textId="77777777" w:rsidR="006149BA" w:rsidRPr="008A1F8C" w:rsidRDefault="006149BA" w:rsidP="006149BA">
      <w:pPr>
        <w:autoSpaceDE w:val="0"/>
        <w:autoSpaceDN w:val="0"/>
        <w:adjustRightInd w:val="0"/>
        <w:rPr>
          <w:szCs w:val="22"/>
          <w:lang w:val="es-419"/>
        </w:rPr>
      </w:pPr>
    </w:p>
    <w:p w14:paraId="057DCB38" w14:textId="77777777" w:rsidR="007242EA" w:rsidRPr="008A1F8C" w:rsidRDefault="006149BA" w:rsidP="006149BA">
      <w:pPr>
        <w:autoSpaceDE w:val="0"/>
        <w:autoSpaceDN w:val="0"/>
        <w:adjustRightInd w:val="0"/>
        <w:rPr>
          <w:szCs w:val="22"/>
          <w:lang w:val="es-419"/>
        </w:rPr>
      </w:pPr>
      <w:r w:rsidRPr="008A1F8C">
        <w:rPr>
          <w:szCs w:val="22"/>
          <w:lang w:val="es-419"/>
        </w:rPr>
        <w:t>Considero que el enfoque estratificado equilibra los</w:t>
      </w:r>
      <w:r w:rsidR="004174C6" w:rsidRPr="008A1F8C">
        <w:rPr>
          <w:szCs w:val="22"/>
          <w:lang w:val="es-419"/>
        </w:rPr>
        <w:t xml:space="preserve"> diferentes</w:t>
      </w:r>
      <w:r w:rsidRPr="008A1F8C">
        <w:rPr>
          <w:szCs w:val="22"/>
          <w:lang w:val="es-419"/>
        </w:rPr>
        <w:t xml:space="preserve"> </w:t>
      </w:r>
      <w:r w:rsidR="004174C6" w:rsidRPr="008A1F8C">
        <w:rPr>
          <w:szCs w:val="22"/>
          <w:lang w:val="es-419"/>
        </w:rPr>
        <w:t xml:space="preserve">intereses y las compensaciones y podría </w:t>
      </w:r>
      <w:r w:rsidRPr="008A1F8C">
        <w:rPr>
          <w:szCs w:val="22"/>
          <w:lang w:val="es-419"/>
        </w:rPr>
        <w:t xml:space="preserve">desbloquear </w:t>
      </w:r>
      <w:r w:rsidR="007C5C12" w:rsidRPr="008A1F8C">
        <w:rPr>
          <w:szCs w:val="22"/>
          <w:lang w:val="es-419"/>
        </w:rPr>
        <w:t>varios de los problemas</w:t>
      </w:r>
      <w:r w:rsidRPr="008A1F8C">
        <w:rPr>
          <w:szCs w:val="22"/>
          <w:lang w:val="es-419"/>
        </w:rPr>
        <w:t xml:space="preserve"> más difíciles, especialmente </w:t>
      </w:r>
      <w:r w:rsidR="007C5C12" w:rsidRPr="008A1F8C">
        <w:rPr>
          <w:szCs w:val="22"/>
          <w:lang w:val="es-419"/>
        </w:rPr>
        <w:t>en relación con</w:t>
      </w:r>
      <w:r w:rsidRPr="008A1F8C">
        <w:rPr>
          <w:szCs w:val="22"/>
          <w:lang w:val="es-419"/>
        </w:rPr>
        <w:t xml:space="preserve"> la naturaleza de los CC.TT. y ECT reivindicados y </w:t>
      </w:r>
      <w:r w:rsidR="007C5C12" w:rsidRPr="008A1F8C">
        <w:rPr>
          <w:szCs w:val="22"/>
          <w:lang w:val="es-419"/>
        </w:rPr>
        <w:t>con el</w:t>
      </w:r>
      <w:r w:rsidRPr="008A1F8C">
        <w:rPr>
          <w:szCs w:val="22"/>
          <w:lang w:val="es-419"/>
        </w:rPr>
        <w:t xml:space="preserve"> acceso actual a los mismos</w:t>
      </w:r>
      <w:r w:rsidR="007242EA" w:rsidRPr="008A1F8C">
        <w:rPr>
          <w:szCs w:val="22"/>
          <w:lang w:val="es-419"/>
        </w:rPr>
        <w:t>.</w:t>
      </w:r>
    </w:p>
    <w:p w14:paraId="67B4CD53" w14:textId="0EDE6964" w:rsidR="0070581B" w:rsidRPr="008A1F8C" w:rsidRDefault="0070581B" w:rsidP="0078309F">
      <w:pPr>
        <w:autoSpaceDE w:val="0"/>
        <w:autoSpaceDN w:val="0"/>
        <w:adjustRightInd w:val="0"/>
        <w:rPr>
          <w:szCs w:val="22"/>
          <w:lang w:val="es-419"/>
        </w:rPr>
      </w:pPr>
    </w:p>
    <w:p w14:paraId="3439C69D" w14:textId="77777777" w:rsidR="007242EA" w:rsidRPr="008A1F8C" w:rsidRDefault="004174C6" w:rsidP="0078309F">
      <w:pPr>
        <w:autoSpaceDE w:val="0"/>
        <w:autoSpaceDN w:val="0"/>
        <w:adjustRightInd w:val="0"/>
        <w:rPr>
          <w:szCs w:val="22"/>
          <w:lang w:val="es-419"/>
        </w:rPr>
      </w:pPr>
      <w:r w:rsidRPr="008A1F8C">
        <w:rPr>
          <w:szCs w:val="22"/>
          <w:lang w:val="es-419"/>
        </w:rPr>
        <w:t>Entiendo que existen preocupaciones sobre el enfoque basado en derechos y el enfoque basado en medid</w:t>
      </w:r>
      <w:r w:rsidR="00984498" w:rsidRPr="008A1F8C">
        <w:rPr>
          <w:szCs w:val="22"/>
          <w:lang w:val="es-419"/>
        </w:rPr>
        <w:t xml:space="preserve">as. </w:t>
      </w:r>
      <w:r w:rsidRPr="008A1F8C">
        <w:rPr>
          <w:szCs w:val="22"/>
          <w:lang w:val="es-419"/>
        </w:rPr>
        <w:t>En el documento WIPO/GRTKF/IC/46/10 se explican con más detalle estos dos enfoques</w:t>
      </w:r>
      <w:r w:rsidR="007242EA" w:rsidRPr="008A1F8C">
        <w:rPr>
          <w:szCs w:val="22"/>
          <w:lang w:val="es-419"/>
        </w:rPr>
        <w:t>.</w:t>
      </w:r>
    </w:p>
    <w:p w14:paraId="01C0E957" w14:textId="45E9C510" w:rsidR="0078309F" w:rsidRPr="008A1F8C" w:rsidRDefault="0078309F" w:rsidP="0078309F">
      <w:pPr>
        <w:autoSpaceDE w:val="0"/>
        <w:autoSpaceDN w:val="0"/>
        <w:adjustRightInd w:val="0"/>
        <w:rPr>
          <w:szCs w:val="22"/>
          <w:lang w:val="es-419"/>
        </w:rPr>
      </w:pPr>
      <w:r w:rsidRPr="008A1F8C">
        <w:rPr>
          <w:szCs w:val="22"/>
          <w:lang w:val="es-419"/>
        </w:rPr>
        <w:br w:type="page"/>
      </w:r>
    </w:p>
    <w:p w14:paraId="60C46A06" w14:textId="5564C1EE" w:rsidR="008B322C" w:rsidRPr="008A1F8C" w:rsidRDefault="00984498" w:rsidP="008B322C">
      <w:pPr>
        <w:tabs>
          <w:tab w:val="num" w:pos="993"/>
        </w:tabs>
        <w:autoSpaceDE w:val="0"/>
        <w:autoSpaceDN w:val="0"/>
        <w:adjustRightInd w:val="0"/>
        <w:jc w:val="center"/>
        <w:rPr>
          <w:szCs w:val="22"/>
          <w:lang w:val="es-419"/>
        </w:rPr>
      </w:pPr>
      <w:r w:rsidRPr="008A1F8C">
        <w:rPr>
          <w:szCs w:val="22"/>
          <w:lang w:val="es-419"/>
        </w:rPr>
        <w:lastRenderedPageBreak/>
        <w:t>EXCEPCIONES Y LIMITACIONES</w:t>
      </w:r>
    </w:p>
    <w:p w14:paraId="6A244398" w14:textId="77777777" w:rsidR="008B322C" w:rsidRPr="008A1F8C" w:rsidRDefault="008B322C" w:rsidP="008B322C">
      <w:pPr>
        <w:tabs>
          <w:tab w:val="num" w:pos="993"/>
        </w:tabs>
        <w:autoSpaceDE w:val="0"/>
        <w:autoSpaceDN w:val="0"/>
        <w:adjustRightInd w:val="0"/>
        <w:rPr>
          <w:szCs w:val="22"/>
          <w:lang w:val="es-419"/>
        </w:rPr>
      </w:pPr>
    </w:p>
    <w:p w14:paraId="394F1E57" w14:textId="77777777" w:rsidR="008B322C" w:rsidRPr="008A1F8C" w:rsidRDefault="008B322C" w:rsidP="008B322C">
      <w:pPr>
        <w:autoSpaceDE w:val="0"/>
        <w:autoSpaceDN w:val="0"/>
        <w:adjustRightInd w:val="0"/>
        <w:rPr>
          <w:szCs w:val="22"/>
          <w:lang w:val="es-419"/>
        </w:rPr>
      </w:pPr>
    </w:p>
    <w:p w14:paraId="2B4BD223" w14:textId="2AC6B6DD" w:rsidR="00BA2366" w:rsidRPr="008A1F8C" w:rsidRDefault="00984498" w:rsidP="008B322C">
      <w:pPr>
        <w:autoSpaceDE w:val="0"/>
        <w:autoSpaceDN w:val="0"/>
        <w:adjustRightInd w:val="0"/>
        <w:rPr>
          <w:szCs w:val="22"/>
          <w:lang w:val="es-419"/>
        </w:rPr>
      </w:pPr>
      <w:r w:rsidRPr="008A1F8C">
        <w:rPr>
          <w:lang w:val="es-419"/>
        </w:rPr>
        <w:t>Al cumplir con las obligaciones establecidas en el presente instrumento, los Estados miembros podrán, en casos especiales, adoptar las excepciones y limitaciones justificadas que sean necesarias para proteger el interés público, siempre que dichas excepciones y limitaciones no atenten de manera injustificable contra los derechos de los beneficiarios ni perjudiquen indebidamente la aplicación del presente instrumento.</w:t>
      </w:r>
    </w:p>
    <w:p w14:paraId="16C95D16" w14:textId="77777777" w:rsidR="00D554A8" w:rsidRPr="008A1F8C" w:rsidRDefault="00D554A8">
      <w:pPr>
        <w:rPr>
          <w:szCs w:val="22"/>
          <w:lang w:val="es-419"/>
        </w:rPr>
      </w:pPr>
      <w:r w:rsidRPr="008A1F8C">
        <w:rPr>
          <w:szCs w:val="22"/>
          <w:lang w:val="es-419"/>
        </w:rPr>
        <w:br w:type="page"/>
      </w:r>
    </w:p>
    <w:p w14:paraId="4604DCB3" w14:textId="73EC2436" w:rsidR="00D554A8" w:rsidRPr="008A1F8C" w:rsidRDefault="00984498" w:rsidP="00D554A8">
      <w:pPr>
        <w:rPr>
          <w:szCs w:val="22"/>
          <w:lang w:val="es-419"/>
        </w:rPr>
      </w:pPr>
      <w:r w:rsidRPr="008A1F8C">
        <w:rPr>
          <w:szCs w:val="22"/>
          <w:lang w:val="es-419"/>
        </w:rPr>
        <w:lastRenderedPageBreak/>
        <w:t>Notas explicativas</w:t>
      </w:r>
      <w:r w:rsidR="00D554A8" w:rsidRPr="008A1F8C">
        <w:rPr>
          <w:szCs w:val="22"/>
          <w:lang w:val="es-419"/>
        </w:rPr>
        <w:t>:</w:t>
      </w:r>
    </w:p>
    <w:p w14:paraId="43939259" w14:textId="77777777" w:rsidR="00D554A8" w:rsidRPr="008A1F8C" w:rsidRDefault="00D554A8" w:rsidP="008B322C">
      <w:pPr>
        <w:autoSpaceDE w:val="0"/>
        <w:autoSpaceDN w:val="0"/>
        <w:adjustRightInd w:val="0"/>
        <w:rPr>
          <w:szCs w:val="22"/>
          <w:lang w:val="es-419"/>
        </w:rPr>
      </w:pPr>
    </w:p>
    <w:p w14:paraId="3D023DA6" w14:textId="77777777" w:rsidR="007242EA" w:rsidRPr="008A1F8C" w:rsidRDefault="00984498" w:rsidP="00CA6A32">
      <w:pPr>
        <w:autoSpaceDE w:val="0"/>
        <w:autoSpaceDN w:val="0"/>
        <w:adjustRightInd w:val="0"/>
        <w:rPr>
          <w:szCs w:val="22"/>
          <w:lang w:val="es-419"/>
        </w:rPr>
      </w:pPr>
      <w:r w:rsidRPr="008A1F8C">
        <w:rPr>
          <w:szCs w:val="22"/>
          <w:lang w:val="es-419"/>
        </w:rPr>
        <w:t xml:space="preserve">Considero que los Estados miembros deberían disponer de </w:t>
      </w:r>
      <w:r w:rsidR="00A458F4" w:rsidRPr="008A1F8C">
        <w:rPr>
          <w:szCs w:val="22"/>
          <w:lang w:val="es-419"/>
        </w:rPr>
        <w:t>la flexibilidad necesaria</w:t>
      </w:r>
      <w:r w:rsidRPr="008A1F8C">
        <w:rPr>
          <w:szCs w:val="22"/>
          <w:lang w:val="es-419"/>
        </w:rPr>
        <w:t xml:space="preserve"> en el plano nacional para reglamentar las excepciones y limitaciones, si bien debería </w:t>
      </w:r>
      <w:r w:rsidR="00A458F4" w:rsidRPr="008A1F8C">
        <w:rPr>
          <w:szCs w:val="22"/>
          <w:lang w:val="es-419"/>
        </w:rPr>
        <w:t>establecerse</w:t>
      </w:r>
      <w:r w:rsidRPr="008A1F8C">
        <w:rPr>
          <w:szCs w:val="22"/>
          <w:lang w:val="es-419"/>
        </w:rPr>
        <w:t xml:space="preserve"> un marco a escala internacional</w:t>
      </w:r>
      <w:r w:rsidR="007242EA" w:rsidRPr="008A1F8C">
        <w:rPr>
          <w:szCs w:val="22"/>
          <w:lang w:val="es-419"/>
        </w:rPr>
        <w:t>.</w:t>
      </w:r>
    </w:p>
    <w:p w14:paraId="46477CB1" w14:textId="278539AC" w:rsidR="00CA6A32" w:rsidRPr="008A1F8C" w:rsidRDefault="00CA6A32" w:rsidP="00CA6A32">
      <w:pPr>
        <w:autoSpaceDE w:val="0"/>
        <w:autoSpaceDN w:val="0"/>
        <w:adjustRightInd w:val="0"/>
        <w:rPr>
          <w:szCs w:val="22"/>
          <w:lang w:val="es-419"/>
        </w:rPr>
      </w:pPr>
    </w:p>
    <w:p w14:paraId="30BA087D" w14:textId="77777777" w:rsidR="00046ADA" w:rsidRPr="008A1F8C" w:rsidRDefault="00046ADA" w:rsidP="008B322C">
      <w:pPr>
        <w:autoSpaceDE w:val="0"/>
        <w:autoSpaceDN w:val="0"/>
        <w:adjustRightInd w:val="0"/>
        <w:rPr>
          <w:szCs w:val="22"/>
          <w:lang w:val="es-419"/>
        </w:rPr>
      </w:pPr>
    </w:p>
    <w:p w14:paraId="6BE47574" w14:textId="77777777" w:rsidR="008B322C" w:rsidRPr="008A1F8C" w:rsidRDefault="008B322C" w:rsidP="008B322C">
      <w:pPr>
        <w:tabs>
          <w:tab w:val="num" w:pos="993"/>
        </w:tabs>
        <w:autoSpaceDE w:val="0"/>
        <w:autoSpaceDN w:val="0"/>
        <w:adjustRightInd w:val="0"/>
        <w:jc w:val="center"/>
        <w:rPr>
          <w:i/>
          <w:szCs w:val="22"/>
          <w:lang w:val="es-419"/>
        </w:rPr>
      </w:pPr>
      <w:r w:rsidRPr="008A1F8C">
        <w:rPr>
          <w:i/>
          <w:szCs w:val="22"/>
          <w:lang w:val="es-419"/>
        </w:rPr>
        <w:br w:type="page"/>
      </w:r>
    </w:p>
    <w:p w14:paraId="3FD8C68F" w14:textId="77777777" w:rsidR="007242EA" w:rsidRPr="008A1F8C" w:rsidRDefault="00984498" w:rsidP="00984498">
      <w:pPr>
        <w:tabs>
          <w:tab w:val="num" w:pos="993"/>
        </w:tabs>
        <w:autoSpaceDE w:val="0"/>
        <w:autoSpaceDN w:val="0"/>
        <w:adjustRightInd w:val="0"/>
        <w:jc w:val="center"/>
        <w:rPr>
          <w:szCs w:val="22"/>
          <w:lang w:val="es-419"/>
        </w:rPr>
      </w:pPr>
      <w:r w:rsidRPr="008A1F8C">
        <w:rPr>
          <w:szCs w:val="22"/>
          <w:lang w:val="es-419"/>
        </w:rPr>
        <w:lastRenderedPageBreak/>
        <w:t>SANCIONES Y RECURSOS</w:t>
      </w:r>
    </w:p>
    <w:p w14:paraId="0032C5E2" w14:textId="2D62BC26" w:rsidR="00984498" w:rsidRPr="008A1F8C" w:rsidRDefault="00984498" w:rsidP="00984498">
      <w:pPr>
        <w:tabs>
          <w:tab w:val="num" w:pos="993"/>
        </w:tabs>
        <w:autoSpaceDE w:val="0"/>
        <w:autoSpaceDN w:val="0"/>
        <w:adjustRightInd w:val="0"/>
        <w:rPr>
          <w:szCs w:val="22"/>
          <w:lang w:val="es-419"/>
        </w:rPr>
      </w:pPr>
    </w:p>
    <w:p w14:paraId="5842D881" w14:textId="730D02BA" w:rsidR="0078309F" w:rsidRPr="008A1F8C" w:rsidRDefault="00984498" w:rsidP="00984498">
      <w:pPr>
        <w:autoSpaceDE w:val="0"/>
        <w:autoSpaceDN w:val="0"/>
        <w:adjustRightInd w:val="0"/>
        <w:rPr>
          <w:szCs w:val="22"/>
          <w:lang w:val="es-419"/>
        </w:rPr>
      </w:pPr>
      <w:r w:rsidRPr="008A1F8C">
        <w:rPr>
          <w:szCs w:val="22"/>
          <w:lang w:val="es-419"/>
        </w:rPr>
        <w:t>Los Estados miembros deberán adoptar medidas legales y/o administrativas adecuadas, eficaces, disuasorias y proporcionales</w:t>
      </w:r>
      <w:r w:rsidR="006914A7" w:rsidRPr="008A1F8C">
        <w:rPr>
          <w:szCs w:val="22"/>
          <w:lang w:val="es-419"/>
        </w:rPr>
        <w:t>, con inclusión de procedimientos de</w:t>
      </w:r>
      <w:r w:rsidRPr="008A1F8C">
        <w:rPr>
          <w:szCs w:val="22"/>
          <w:lang w:val="es-419"/>
        </w:rPr>
        <w:t xml:space="preserve"> solución alternativa de controversias, para hacer frente a la violación de los derechos contenidos en el presente instrumento</w:t>
      </w:r>
      <w:r w:rsidR="000307D8" w:rsidRPr="008A1F8C">
        <w:rPr>
          <w:szCs w:val="22"/>
          <w:lang w:val="es-419"/>
        </w:rPr>
        <w:t>.</w:t>
      </w:r>
    </w:p>
    <w:p w14:paraId="1778A55B" w14:textId="77777777" w:rsidR="0078309F" w:rsidRPr="008A1F8C" w:rsidRDefault="0078309F" w:rsidP="0078309F">
      <w:pPr>
        <w:autoSpaceDE w:val="0"/>
        <w:autoSpaceDN w:val="0"/>
        <w:adjustRightInd w:val="0"/>
        <w:rPr>
          <w:szCs w:val="22"/>
          <w:lang w:val="es-419"/>
        </w:rPr>
      </w:pPr>
    </w:p>
    <w:p w14:paraId="0A6C5B65" w14:textId="77777777" w:rsidR="00A57761" w:rsidRPr="008A1F8C" w:rsidRDefault="00A57761">
      <w:pPr>
        <w:rPr>
          <w:szCs w:val="22"/>
          <w:lang w:val="es-419"/>
        </w:rPr>
      </w:pPr>
      <w:r w:rsidRPr="008A1F8C">
        <w:rPr>
          <w:szCs w:val="22"/>
          <w:lang w:val="es-419"/>
        </w:rPr>
        <w:br w:type="page"/>
      </w:r>
    </w:p>
    <w:p w14:paraId="28DE48E3" w14:textId="77777777" w:rsidR="00984498" w:rsidRPr="008A1F8C" w:rsidRDefault="00984498" w:rsidP="00984498">
      <w:pPr>
        <w:rPr>
          <w:szCs w:val="22"/>
          <w:lang w:val="es-419"/>
        </w:rPr>
      </w:pPr>
      <w:r w:rsidRPr="008A1F8C">
        <w:rPr>
          <w:szCs w:val="22"/>
          <w:lang w:val="es-419"/>
        </w:rPr>
        <w:lastRenderedPageBreak/>
        <w:t>Notas explicativas:</w:t>
      </w:r>
    </w:p>
    <w:p w14:paraId="729EFF1C" w14:textId="77777777" w:rsidR="00984498" w:rsidRPr="008A1F8C" w:rsidRDefault="00984498" w:rsidP="00984498">
      <w:pPr>
        <w:autoSpaceDE w:val="0"/>
        <w:autoSpaceDN w:val="0"/>
        <w:adjustRightInd w:val="0"/>
        <w:rPr>
          <w:szCs w:val="22"/>
          <w:lang w:val="es-419"/>
        </w:rPr>
      </w:pPr>
    </w:p>
    <w:p w14:paraId="1EAA1C98" w14:textId="77777777" w:rsidR="007242EA" w:rsidRPr="008A1F8C" w:rsidRDefault="00984498" w:rsidP="00984498">
      <w:pPr>
        <w:autoSpaceDE w:val="0"/>
        <w:autoSpaceDN w:val="0"/>
        <w:adjustRightInd w:val="0"/>
        <w:rPr>
          <w:szCs w:val="22"/>
          <w:lang w:val="es-419"/>
        </w:rPr>
      </w:pPr>
      <w:r w:rsidRPr="008A1F8C">
        <w:rPr>
          <w:szCs w:val="22"/>
          <w:lang w:val="es-419"/>
        </w:rPr>
        <w:t>Esta disposición establece un marco general a escala internacional, dejando a cada Estado miembro la facultad de determinar las medidas legales o administrativas adecuadas, eficaces, disuasorias y proporcionadas a escala nacional</w:t>
      </w:r>
      <w:r w:rsidR="007242EA" w:rsidRPr="008A1F8C">
        <w:rPr>
          <w:szCs w:val="22"/>
          <w:lang w:val="es-419"/>
        </w:rPr>
        <w:t>.</w:t>
      </w:r>
    </w:p>
    <w:p w14:paraId="1DA78513" w14:textId="1A03CBB2" w:rsidR="003A0F60" w:rsidRPr="008A1F8C" w:rsidRDefault="003A0F60" w:rsidP="0078309F">
      <w:pPr>
        <w:autoSpaceDE w:val="0"/>
        <w:autoSpaceDN w:val="0"/>
        <w:adjustRightInd w:val="0"/>
        <w:rPr>
          <w:szCs w:val="22"/>
          <w:lang w:val="es-419"/>
        </w:rPr>
      </w:pPr>
    </w:p>
    <w:p w14:paraId="3EA8E0FA" w14:textId="77777777" w:rsidR="003A0F60" w:rsidRPr="008A1F8C" w:rsidRDefault="003A0F60" w:rsidP="0078309F">
      <w:pPr>
        <w:autoSpaceDE w:val="0"/>
        <w:autoSpaceDN w:val="0"/>
        <w:adjustRightInd w:val="0"/>
        <w:rPr>
          <w:szCs w:val="22"/>
          <w:lang w:val="es-419"/>
        </w:rPr>
      </w:pPr>
    </w:p>
    <w:p w14:paraId="6FCB9DB3" w14:textId="48288438" w:rsidR="0091385C" w:rsidRPr="008A1F8C" w:rsidRDefault="0078309F" w:rsidP="0091385C">
      <w:pPr>
        <w:tabs>
          <w:tab w:val="num" w:pos="993"/>
        </w:tabs>
        <w:autoSpaceDE w:val="0"/>
        <w:autoSpaceDN w:val="0"/>
        <w:adjustRightInd w:val="0"/>
        <w:jc w:val="center"/>
        <w:rPr>
          <w:lang w:val="es-419"/>
        </w:rPr>
      </w:pPr>
      <w:r w:rsidRPr="008A1F8C">
        <w:rPr>
          <w:szCs w:val="22"/>
          <w:lang w:val="es-419"/>
        </w:rPr>
        <w:br w:type="page"/>
      </w:r>
      <w:r w:rsidR="00984498" w:rsidRPr="008A1F8C">
        <w:rPr>
          <w:lang w:val="es-419"/>
        </w:rPr>
        <w:lastRenderedPageBreak/>
        <w:t>PLAZO DE PROTECCIÓN</w:t>
      </w:r>
    </w:p>
    <w:p w14:paraId="716DD5C8" w14:textId="77777777" w:rsidR="0091385C" w:rsidRPr="008A1F8C" w:rsidRDefault="0091385C" w:rsidP="0091385C">
      <w:pPr>
        <w:tabs>
          <w:tab w:val="num" w:pos="993"/>
        </w:tabs>
        <w:autoSpaceDE w:val="0"/>
        <w:autoSpaceDN w:val="0"/>
        <w:adjustRightInd w:val="0"/>
        <w:jc w:val="center"/>
        <w:rPr>
          <w:lang w:val="es-419"/>
        </w:rPr>
      </w:pPr>
    </w:p>
    <w:p w14:paraId="1DAF604E" w14:textId="77777777" w:rsidR="0091385C" w:rsidRPr="008A1F8C" w:rsidRDefault="0091385C" w:rsidP="0091385C">
      <w:pPr>
        <w:tabs>
          <w:tab w:val="num" w:pos="993"/>
        </w:tabs>
        <w:autoSpaceDE w:val="0"/>
        <w:autoSpaceDN w:val="0"/>
        <w:adjustRightInd w:val="0"/>
        <w:rPr>
          <w:lang w:val="es-419"/>
        </w:rPr>
      </w:pPr>
    </w:p>
    <w:p w14:paraId="4CE683DB" w14:textId="15C7EE1F" w:rsidR="007242EA" w:rsidRPr="008A1F8C" w:rsidRDefault="00984498" w:rsidP="0091385C">
      <w:pPr>
        <w:tabs>
          <w:tab w:val="num" w:pos="993"/>
        </w:tabs>
        <w:autoSpaceDE w:val="0"/>
        <w:autoSpaceDN w:val="0"/>
        <w:adjustRightInd w:val="0"/>
        <w:rPr>
          <w:lang w:val="es-419"/>
        </w:rPr>
      </w:pPr>
      <w:r w:rsidRPr="008A1F8C">
        <w:rPr>
          <w:lang w:val="es-419"/>
        </w:rPr>
        <w:t xml:space="preserve">El plazo de protección permanecerá en vigor hasta </w:t>
      </w:r>
      <w:r w:rsidR="006914A7" w:rsidRPr="008A1F8C">
        <w:rPr>
          <w:lang w:val="es-419"/>
        </w:rPr>
        <w:t xml:space="preserve">tanto </w:t>
      </w:r>
      <w:r w:rsidRPr="008A1F8C">
        <w:rPr>
          <w:lang w:val="es-419"/>
        </w:rPr>
        <w:t xml:space="preserve">los conocimientos tradicionales y las expresiones culturales tradicionales se ajusten a </w:t>
      </w:r>
      <w:r w:rsidR="00B617D0" w:rsidRPr="008A1F8C">
        <w:rPr>
          <w:lang w:val="es-419"/>
        </w:rPr>
        <w:t xml:space="preserve">lo dispuesto en </w:t>
      </w:r>
      <w:r w:rsidRPr="008A1F8C">
        <w:rPr>
          <w:lang w:val="es-419"/>
        </w:rPr>
        <w:t>[disposición relativa a la materia]</w:t>
      </w:r>
      <w:r w:rsidR="007242EA" w:rsidRPr="008A1F8C">
        <w:rPr>
          <w:lang w:val="es-419"/>
        </w:rPr>
        <w:t>.</w:t>
      </w:r>
    </w:p>
    <w:p w14:paraId="7CA7F913" w14:textId="7F17BE25" w:rsidR="0091385C" w:rsidRPr="008A1F8C" w:rsidRDefault="0091385C" w:rsidP="0091385C">
      <w:pPr>
        <w:tabs>
          <w:tab w:val="num" w:pos="993"/>
        </w:tabs>
        <w:autoSpaceDE w:val="0"/>
        <w:autoSpaceDN w:val="0"/>
        <w:adjustRightInd w:val="0"/>
        <w:rPr>
          <w:lang w:val="es-419"/>
        </w:rPr>
      </w:pPr>
    </w:p>
    <w:p w14:paraId="530B383A" w14:textId="77777777" w:rsidR="0091385C" w:rsidRPr="008A1F8C" w:rsidRDefault="0091385C" w:rsidP="0091385C">
      <w:pPr>
        <w:rPr>
          <w:lang w:val="es-419"/>
        </w:rPr>
      </w:pPr>
      <w:r w:rsidRPr="008A1F8C">
        <w:rPr>
          <w:lang w:val="es-419"/>
        </w:rPr>
        <w:br w:type="page"/>
      </w:r>
    </w:p>
    <w:p w14:paraId="74AF5F5A" w14:textId="77777777" w:rsidR="007242EA" w:rsidRPr="008A1F8C" w:rsidRDefault="00D81F96" w:rsidP="00D81F96">
      <w:pPr>
        <w:tabs>
          <w:tab w:val="num" w:pos="993"/>
        </w:tabs>
        <w:autoSpaceDE w:val="0"/>
        <w:autoSpaceDN w:val="0"/>
        <w:adjustRightInd w:val="0"/>
        <w:rPr>
          <w:lang w:val="es-419"/>
        </w:rPr>
      </w:pPr>
      <w:r w:rsidRPr="008A1F8C">
        <w:rPr>
          <w:lang w:val="es-419"/>
        </w:rPr>
        <w:lastRenderedPageBreak/>
        <w:t>Notas explicativas:</w:t>
      </w:r>
    </w:p>
    <w:p w14:paraId="1952D6E9" w14:textId="7A464419" w:rsidR="00D81F96" w:rsidRPr="008A1F8C" w:rsidRDefault="00D81F96" w:rsidP="00D81F96">
      <w:pPr>
        <w:tabs>
          <w:tab w:val="num" w:pos="993"/>
        </w:tabs>
        <w:autoSpaceDE w:val="0"/>
        <w:autoSpaceDN w:val="0"/>
        <w:adjustRightInd w:val="0"/>
        <w:rPr>
          <w:lang w:val="es-419"/>
        </w:rPr>
      </w:pPr>
    </w:p>
    <w:p w14:paraId="10E57C6B" w14:textId="77777777" w:rsidR="007242EA" w:rsidRPr="008A1F8C" w:rsidRDefault="00D81F96" w:rsidP="00D81F96">
      <w:pPr>
        <w:tabs>
          <w:tab w:val="num" w:pos="993"/>
        </w:tabs>
        <w:autoSpaceDE w:val="0"/>
        <w:autoSpaceDN w:val="0"/>
        <w:adjustRightInd w:val="0"/>
        <w:rPr>
          <w:lang w:val="es-419"/>
        </w:rPr>
      </w:pPr>
      <w:r w:rsidRPr="008A1F8C">
        <w:rPr>
          <w:lang w:val="es-419"/>
        </w:rPr>
        <w:t>Un elemento importante de cualquier medida de protección e</w:t>
      </w:r>
      <w:r w:rsidR="006914A7" w:rsidRPr="008A1F8C">
        <w:rPr>
          <w:lang w:val="es-419"/>
        </w:rPr>
        <w:t xml:space="preserve">s la duración de los derechos. </w:t>
      </w:r>
      <w:r w:rsidRPr="008A1F8C">
        <w:rPr>
          <w:lang w:val="es-419"/>
        </w:rPr>
        <w:t xml:space="preserve">La protección de los conocimientos tradicionales y las expresiones culturales tradicionales </w:t>
      </w:r>
      <w:r w:rsidR="006914A7" w:rsidRPr="008A1F8C">
        <w:rPr>
          <w:lang w:val="es-419"/>
        </w:rPr>
        <w:t>es un asunto</w:t>
      </w:r>
      <w:r w:rsidRPr="008A1F8C">
        <w:rPr>
          <w:lang w:val="es-419"/>
        </w:rPr>
        <w:t xml:space="preserve"> particularmente </w:t>
      </w:r>
      <w:r w:rsidR="006914A7" w:rsidRPr="008A1F8C">
        <w:rPr>
          <w:lang w:val="es-419"/>
        </w:rPr>
        <w:t>complejo</w:t>
      </w:r>
      <w:r w:rsidRPr="008A1F8C">
        <w:rPr>
          <w:lang w:val="es-419"/>
        </w:rPr>
        <w:t xml:space="preserve"> y la mayoría de los derechos de propiedad intelectual convencionales se han considerado inadecuados para este ámbito porque prevén una durac</w:t>
      </w:r>
      <w:r w:rsidR="006914A7" w:rsidRPr="008A1F8C">
        <w:rPr>
          <w:lang w:val="es-419"/>
        </w:rPr>
        <w:t xml:space="preserve">ión limitada de la protección. </w:t>
      </w:r>
      <w:r w:rsidRPr="008A1F8C">
        <w:rPr>
          <w:lang w:val="es-419"/>
        </w:rPr>
        <w:t>Los sistemas sui generis existentes para la protección de los conocimientos tradicionales y/o las expresiones culturales tradicionales han utilizado una serie de opciones para definir la duración de la protección: un único plazo limitado de protección; plazos limitados</w:t>
      </w:r>
      <w:r w:rsidR="006914A7" w:rsidRPr="008A1F8C">
        <w:rPr>
          <w:lang w:val="es-419"/>
        </w:rPr>
        <w:t xml:space="preserve"> que se renueven</w:t>
      </w:r>
      <w:r w:rsidRPr="008A1F8C">
        <w:rPr>
          <w:lang w:val="es-419"/>
        </w:rPr>
        <w:t xml:space="preserve"> sucesivamente; o un plazo ilimitado de protección</w:t>
      </w:r>
      <w:r w:rsidR="007242EA" w:rsidRPr="008A1F8C">
        <w:rPr>
          <w:lang w:val="es-419"/>
        </w:rPr>
        <w:t>.</w:t>
      </w:r>
    </w:p>
    <w:p w14:paraId="41B4591B" w14:textId="425D507C" w:rsidR="00D81F96" w:rsidRPr="008A1F8C" w:rsidRDefault="00D81F96" w:rsidP="00D81F96">
      <w:pPr>
        <w:tabs>
          <w:tab w:val="num" w:pos="993"/>
        </w:tabs>
        <w:autoSpaceDE w:val="0"/>
        <w:autoSpaceDN w:val="0"/>
        <w:adjustRightInd w:val="0"/>
        <w:rPr>
          <w:lang w:val="es-419"/>
        </w:rPr>
      </w:pPr>
    </w:p>
    <w:p w14:paraId="4C127278" w14:textId="078384C7" w:rsidR="0091385C" w:rsidRPr="008A1F8C" w:rsidRDefault="00D81F96" w:rsidP="00D81F96">
      <w:pPr>
        <w:tabs>
          <w:tab w:val="num" w:pos="993"/>
        </w:tabs>
        <w:autoSpaceDE w:val="0"/>
        <w:autoSpaceDN w:val="0"/>
        <w:adjustRightInd w:val="0"/>
        <w:rPr>
          <w:lang w:val="es-419"/>
        </w:rPr>
      </w:pPr>
      <w:r w:rsidRPr="008A1F8C">
        <w:rPr>
          <w:lang w:val="es-419"/>
        </w:rPr>
        <w:t xml:space="preserve">Esta disposición prevé una duración de la protección que no se limita a un plazo específico, y estipula que la protección debe durar todo el tiempo que un </w:t>
      </w:r>
      <w:r w:rsidR="00A814EB" w:rsidRPr="008A1F8C">
        <w:rPr>
          <w:lang w:val="es-419"/>
        </w:rPr>
        <w:t>“</w:t>
      </w:r>
      <w:r w:rsidRPr="008A1F8C">
        <w:rPr>
          <w:lang w:val="es-419"/>
        </w:rPr>
        <w:t>conocimiento tradicional</w:t>
      </w:r>
      <w:r w:rsidR="00A814EB" w:rsidRPr="008A1F8C">
        <w:rPr>
          <w:lang w:val="es-419"/>
        </w:rPr>
        <w:t>”</w:t>
      </w:r>
      <w:r w:rsidRPr="008A1F8C">
        <w:rPr>
          <w:lang w:val="es-419"/>
        </w:rPr>
        <w:t xml:space="preserve"> o una </w:t>
      </w:r>
      <w:r w:rsidR="00A814EB" w:rsidRPr="008A1F8C">
        <w:rPr>
          <w:lang w:val="es-419"/>
        </w:rPr>
        <w:t>“</w:t>
      </w:r>
      <w:r w:rsidRPr="008A1F8C">
        <w:rPr>
          <w:lang w:val="es-419"/>
        </w:rPr>
        <w:t>expresión cultural tra</w:t>
      </w:r>
      <w:r w:rsidR="006914A7" w:rsidRPr="008A1F8C">
        <w:rPr>
          <w:lang w:val="es-419"/>
        </w:rPr>
        <w:t>dicional</w:t>
      </w:r>
      <w:r w:rsidR="00A814EB" w:rsidRPr="008A1F8C">
        <w:rPr>
          <w:lang w:val="es-419"/>
        </w:rPr>
        <w:t>”</w:t>
      </w:r>
      <w:r w:rsidR="006914A7" w:rsidRPr="008A1F8C">
        <w:rPr>
          <w:lang w:val="es-419"/>
        </w:rPr>
        <w:t xml:space="preserve"> cumpla la disposición </w:t>
      </w:r>
      <w:r w:rsidR="001F2FA6" w:rsidRPr="008A1F8C">
        <w:rPr>
          <w:lang w:val="es-419"/>
        </w:rPr>
        <w:t>relativa a la materia</w:t>
      </w:r>
      <w:r w:rsidRPr="008A1F8C">
        <w:rPr>
          <w:lang w:val="es-419"/>
        </w:rPr>
        <w:t>.</w:t>
      </w:r>
    </w:p>
    <w:p w14:paraId="7ABE4F17" w14:textId="77777777" w:rsidR="0091385C" w:rsidRPr="008A1F8C" w:rsidRDefault="0091385C" w:rsidP="0091385C">
      <w:pPr>
        <w:tabs>
          <w:tab w:val="num" w:pos="993"/>
        </w:tabs>
        <w:autoSpaceDE w:val="0"/>
        <w:autoSpaceDN w:val="0"/>
        <w:adjustRightInd w:val="0"/>
        <w:rPr>
          <w:lang w:val="es-419"/>
        </w:rPr>
      </w:pPr>
      <w:r w:rsidRPr="008A1F8C">
        <w:rPr>
          <w:lang w:val="es-419"/>
        </w:rPr>
        <w:br w:type="page"/>
      </w:r>
    </w:p>
    <w:p w14:paraId="71ED1BF7" w14:textId="52E31ABE" w:rsidR="0091385C" w:rsidRPr="008A1F8C" w:rsidRDefault="00D81F96" w:rsidP="0091385C">
      <w:pPr>
        <w:tabs>
          <w:tab w:val="num" w:pos="993"/>
        </w:tabs>
        <w:autoSpaceDE w:val="0"/>
        <w:autoSpaceDN w:val="0"/>
        <w:adjustRightInd w:val="0"/>
        <w:jc w:val="center"/>
        <w:rPr>
          <w:lang w:val="es-419"/>
        </w:rPr>
      </w:pPr>
      <w:r w:rsidRPr="008A1F8C">
        <w:rPr>
          <w:lang w:val="es-419"/>
        </w:rPr>
        <w:lastRenderedPageBreak/>
        <w:t>FORMALIDADES</w:t>
      </w:r>
    </w:p>
    <w:p w14:paraId="3056C140" w14:textId="77777777" w:rsidR="0091385C" w:rsidRPr="008A1F8C" w:rsidRDefault="0091385C" w:rsidP="0091385C">
      <w:pPr>
        <w:tabs>
          <w:tab w:val="num" w:pos="993"/>
        </w:tabs>
        <w:autoSpaceDE w:val="0"/>
        <w:autoSpaceDN w:val="0"/>
        <w:adjustRightInd w:val="0"/>
        <w:jc w:val="center"/>
        <w:rPr>
          <w:lang w:val="es-419"/>
        </w:rPr>
      </w:pPr>
    </w:p>
    <w:p w14:paraId="0B408B18" w14:textId="77777777" w:rsidR="0091385C" w:rsidRPr="008A1F8C" w:rsidRDefault="0091385C" w:rsidP="0091385C">
      <w:pPr>
        <w:tabs>
          <w:tab w:val="num" w:pos="993"/>
        </w:tabs>
        <w:autoSpaceDE w:val="0"/>
        <w:autoSpaceDN w:val="0"/>
        <w:adjustRightInd w:val="0"/>
        <w:rPr>
          <w:i/>
          <w:szCs w:val="22"/>
          <w:lang w:val="es-419"/>
        </w:rPr>
      </w:pPr>
    </w:p>
    <w:p w14:paraId="2A7A71F1" w14:textId="78D16E89" w:rsidR="0091385C" w:rsidRPr="008A1F8C" w:rsidRDefault="005C43D2">
      <w:pPr>
        <w:autoSpaceDE w:val="0"/>
        <w:autoSpaceDN w:val="0"/>
        <w:adjustRightInd w:val="0"/>
        <w:rPr>
          <w:lang w:val="es-419"/>
        </w:rPr>
      </w:pPr>
      <w:r w:rsidRPr="008A1F8C">
        <w:rPr>
          <w:rStyle w:val="ui-provider"/>
          <w:lang w:val="es-419"/>
        </w:rPr>
        <w:t xml:space="preserve">Los Estados </w:t>
      </w:r>
      <w:r w:rsidR="006914A7" w:rsidRPr="008A1F8C">
        <w:rPr>
          <w:rStyle w:val="ui-provider"/>
          <w:lang w:val="es-419"/>
        </w:rPr>
        <w:t xml:space="preserve">miembros </w:t>
      </w:r>
      <w:r w:rsidRPr="008A1F8C">
        <w:rPr>
          <w:rStyle w:val="ui-provider"/>
          <w:lang w:val="es-419"/>
        </w:rPr>
        <w:t xml:space="preserve">podrán </w:t>
      </w:r>
      <w:r w:rsidR="008310DA" w:rsidRPr="008A1F8C">
        <w:rPr>
          <w:rStyle w:val="ui-provider"/>
          <w:lang w:val="es-419"/>
        </w:rPr>
        <w:t>imponer</w:t>
      </w:r>
      <w:r w:rsidRPr="008A1F8C">
        <w:rPr>
          <w:rStyle w:val="ui-provider"/>
          <w:lang w:val="es-419"/>
        </w:rPr>
        <w:t xml:space="preserve"> formalidades para la protección de los conocimientos tradicionales y las expresiones culturales tradicionales, sin perjuicio de los derechos existentes de </w:t>
      </w:r>
      <w:r w:rsidR="00CC60C6" w:rsidRPr="008A1F8C">
        <w:rPr>
          <w:lang w:val="es-419"/>
        </w:rPr>
        <w:t>[los pueblos] indígenas y las comunidades locales</w:t>
      </w:r>
      <w:r w:rsidR="004F75A0" w:rsidRPr="008A1F8C">
        <w:rPr>
          <w:rStyle w:val="ui-provider"/>
          <w:lang w:val="es-419"/>
        </w:rPr>
        <w:t>.</w:t>
      </w:r>
    </w:p>
    <w:p w14:paraId="3671E9B7" w14:textId="77777777" w:rsidR="0091385C" w:rsidRPr="008A1F8C" w:rsidRDefault="0091385C" w:rsidP="0091385C">
      <w:pPr>
        <w:tabs>
          <w:tab w:val="num" w:pos="993"/>
        </w:tabs>
        <w:autoSpaceDE w:val="0"/>
        <w:autoSpaceDN w:val="0"/>
        <w:adjustRightInd w:val="0"/>
        <w:rPr>
          <w:lang w:val="es-419"/>
        </w:rPr>
      </w:pPr>
    </w:p>
    <w:p w14:paraId="4B1FF00A" w14:textId="77777777" w:rsidR="0091385C" w:rsidRPr="008A1F8C" w:rsidRDefault="0091385C" w:rsidP="0091385C">
      <w:pPr>
        <w:rPr>
          <w:lang w:val="es-419"/>
        </w:rPr>
      </w:pPr>
      <w:r w:rsidRPr="008A1F8C">
        <w:rPr>
          <w:lang w:val="es-419"/>
        </w:rPr>
        <w:br w:type="page"/>
      </w:r>
    </w:p>
    <w:p w14:paraId="5702CF38" w14:textId="77777777" w:rsidR="007242EA" w:rsidRPr="008A1F8C" w:rsidRDefault="005C43D2" w:rsidP="0091385C">
      <w:pPr>
        <w:autoSpaceDE w:val="0"/>
        <w:autoSpaceDN w:val="0"/>
        <w:adjustRightInd w:val="0"/>
        <w:ind w:left="550" w:hanging="550"/>
        <w:rPr>
          <w:lang w:val="es-419"/>
        </w:rPr>
      </w:pPr>
      <w:r w:rsidRPr="008A1F8C">
        <w:rPr>
          <w:lang w:val="es-419"/>
        </w:rPr>
        <w:lastRenderedPageBreak/>
        <w:t>Notas explicativas</w:t>
      </w:r>
      <w:r w:rsidR="0091385C" w:rsidRPr="008A1F8C">
        <w:rPr>
          <w:lang w:val="es-419"/>
        </w:rPr>
        <w:t>:</w:t>
      </w:r>
    </w:p>
    <w:p w14:paraId="3221E95F" w14:textId="06E9EBAC" w:rsidR="0091385C" w:rsidRPr="008A1F8C" w:rsidRDefault="0091385C" w:rsidP="0091385C">
      <w:pPr>
        <w:tabs>
          <w:tab w:val="num" w:pos="993"/>
        </w:tabs>
        <w:autoSpaceDE w:val="0"/>
        <w:autoSpaceDN w:val="0"/>
        <w:adjustRightInd w:val="0"/>
        <w:rPr>
          <w:lang w:val="es-419"/>
        </w:rPr>
      </w:pPr>
    </w:p>
    <w:p w14:paraId="6BFC1DB6" w14:textId="77777777" w:rsidR="007242EA" w:rsidRPr="008A1F8C" w:rsidRDefault="005C43D2" w:rsidP="004F75A0">
      <w:pPr>
        <w:tabs>
          <w:tab w:val="num" w:pos="993"/>
        </w:tabs>
        <w:autoSpaceDE w:val="0"/>
        <w:autoSpaceDN w:val="0"/>
        <w:adjustRightInd w:val="0"/>
        <w:rPr>
          <w:lang w:val="es-419"/>
        </w:rPr>
      </w:pPr>
      <w:r w:rsidRPr="008A1F8C">
        <w:rPr>
          <w:lang w:val="es-419"/>
        </w:rPr>
        <w:t>En esta disposición se establece que los Estados miembros tendrán la flexibilidad necesaria para tomar decisiones en materia de formalidad</w:t>
      </w:r>
      <w:r w:rsidR="008310DA" w:rsidRPr="008A1F8C">
        <w:rPr>
          <w:lang w:val="es-419"/>
        </w:rPr>
        <w:t xml:space="preserve">es. </w:t>
      </w:r>
      <w:r w:rsidRPr="008A1F8C">
        <w:rPr>
          <w:lang w:val="es-419"/>
        </w:rPr>
        <w:t xml:space="preserve">Con ello se reflejan las preocupaciones y </w:t>
      </w:r>
      <w:r w:rsidR="008310DA" w:rsidRPr="008A1F8C">
        <w:rPr>
          <w:lang w:val="es-419"/>
        </w:rPr>
        <w:t>las reservas</w:t>
      </w:r>
      <w:r w:rsidRPr="008A1F8C">
        <w:rPr>
          <w:lang w:val="es-419"/>
        </w:rPr>
        <w:t xml:space="preserve"> que algunos países y comunidades han manifestado sobre el uso de sistemas de registro y bases de datos</w:t>
      </w:r>
      <w:r w:rsidR="007242EA" w:rsidRPr="008A1F8C">
        <w:rPr>
          <w:lang w:val="es-419"/>
        </w:rPr>
        <w:t>.</w:t>
      </w:r>
    </w:p>
    <w:p w14:paraId="54D8ECFC" w14:textId="4EE2C067" w:rsidR="0091385C" w:rsidRPr="008A1F8C" w:rsidRDefault="0091385C" w:rsidP="0091385C">
      <w:pPr>
        <w:tabs>
          <w:tab w:val="num" w:pos="993"/>
        </w:tabs>
        <w:autoSpaceDE w:val="0"/>
        <w:autoSpaceDN w:val="0"/>
        <w:adjustRightInd w:val="0"/>
        <w:rPr>
          <w:lang w:val="es-419"/>
        </w:rPr>
      </w:pPr>
    </w:p>
    <w:p w14:paraId="2108574A" w14:textId="77777777" w:rsidR="0091385C" w:rsidRPr="008A1F8C" w:rsidRDefault="0091385C" w:rsidP="0091385C">
      <w:pPr>
        <w:tabs>
          <w:tab w:val="num" w:pos="993"/>
        </w:tabs>
        <w:autoSpaceDE w:val="0"/>
        <w:autoSpaceDN w:val="0"/>
        <w:adjustRightInd w:val="0"/>
        <w:ind w:left="6390"/>
        <w:rPr>
          <w:i/>
          <w:lang w:val="es-419"/>
        </w:rPr>
      </w:pPr>
      <w:r w:rsidRPr="008A1F8C">
        <w:rPr>
          <w:i/>
          <w:lang w:val="es-419"/>
        </w:rPr>
        <w:br w:type="page"/>
      </w:r>
    </w:p>
    <w:p w14:paraId="58098042" w14:textId="11E5BD19" w:rsidR="0091385C" w:rsidRPr="008A1F8C" w:rsidRDefault="001E4DBA" w:rsidP="0091385C">
      <w:pPr>
        <w:tabs>
          <w:tab w:val="num" w:pos="993"/>
        </w:tabs>
        <w:autoSpaceDE w:val="0"/>
        <w:autoSpaceDN w:val="0"/>
        <w:adjustRightInd w:val="0"/>
        <w:jc w:val="center"/>
        <w:rPr>
          <w:lang w:val="es-419"/>
        </w:rPr>
      </w:pPr>
      <w:r w:rsidRPr="008A1F8C">
        <w:rPr>
          <w:lang w:val="es-419"/>
        </w:rPr>
        <w:lastRenderedPageBreak/>
        <w:t>ADMINISTRACIÓN DE DERECHOS</w:t>
      </w:r>
    </w:p>
    <w:p w14:paraId="7F8A3DAA" w14:textId="77777777" w:rsidR="0091385C" w:rsidRPr="008A1F8C" w:rsidRDefault="0091385C" w:rsidP="0091385C">
      <w:pPr>
        <w:tabs>
          <w:tab w:val="num" w:pos="993"/>
        </w:tabs>
        <w:autoSpaceDE w:val="0"/>
        <w:autoSpaceDN w:val="0"/>
        <w:adjustRightInd w:val="0"/>
        <w:rPr>
          <w:lang w:val="es-419"/>
        </w:rPr>
      </w:pPr>
    </w:p>
    <w:p w14:paraId="756C8CDA" w14:textId="77777777" w:rsidR="0091385C" w:rsidRPr="008A1F8C" w:rsidRDefault="0091385C" w:rsidP="0091385C">
      <w:pPr>
        <w:tabs>
          <w:tab w:val="num" w:pos="993"/>
        </w:tabs>
        <w:autoSpaceDE w:val="0"/>
        <w:autoSpaceDN w:val="0"/>
        <w:adjustRightInd w:val="0"/>
        <w:rPr>
          <w:lang w:val="es-419"/>
        </w:rPr>
      </w:pPr>
    </w:p>
    <w:p w14:paraId="60648F30" w14:textId="56A7F922" w:rsidR="0091385C" w:rsidRPr="008A1F8C" w:rsidRDefault="001E4DBA" w:rsidP="0091385C">
      <w:pPr>
        <w:autoSpaceDE w:val="0"/>
        <w:autoSpaceDN w:val="0"/>
        <w:adjustRightInd w:val="0"/>
        <w:rPr>
          <w:lang w:val="es-419"/>
        </w:rPr>
      </w:pPr>
      <w:r w:rsidRPr="008A1F8C">
        <w:rPr>
          <w:lang w:val="es-419"/>
        </w:rPr>
        <w:t>Los Estados miembros podrán establecer o designar una o varias autoridades competentes, de conformidad con la legislación nacional y/o las leyes consuetudinarias, para administrar los derechos previstos en el presente instrumento.</w:t>
      </w:r>
    </w:p>
    <w:p w14:paraId="0CD6185B" w14:textId="77777777" w:rsidR="0091385C" w:rsidRPr="008A1F8C" w:rsidRDefault="0091385C" w:rsidP="0091385C">
      <w:pPr>
        <w:autoSpaceDE w:val="0"/>
        <w:autoSpaceDN w:val="0"/>
        <w:adjustRightInd w:val="0"/>
        <w:rPr>
          <w:lang w:val="es-419"/>
        </w:rPr>
      </w:pPr>
    </w:p>
    <w:p w14:paraId="0C710E76" w14:textId="77777777" w:rsidR="0091385C" w:rsidRPr="008A1F8C" w:rsidRDefault="0091385C" w:rsidP="0091385C">
      <w:pPr>
        <w:autoSpaceDE w:val="0"/>
        <w:autoSpaceDN w:val="0"/>
        <w:adjustRightInd w:val="0"/>
        <w:rPr>
          <w:lang w:val="es-419"/>
        </w:rPr>
      </w:pPr>
    </w:p>
    <w:p w14:paraId="68448F92" w14:textId="77777777" w:rsidR="0091385C" w:rsidRPr="008A1F8C" w:rsidRDefault="0091385C" w:rsidP="0091385C">
      <w:pPr>
        <w:rPr>
          <w:lang w:val="es-419"/>
        </w:rPr>
      </w:pPr>
      <w:r w:rsidRPr="008A1F8C">
        <w:rPr>
          <w:lang w:val="es-419"/>
        </w:rPr>
        <w:br w:type="page"/>
      </w:r>
    </w:p>
    <w:p w14:paraId="2944B18D" w14:textId="08A32E37" w:rsidR="0091385C" w:rsidRPr="008A1F8C" w:rsidRDefault="001E4DBA" w:rsidP="0091385C">
      <w:pPr>
        <w:autoSpaceDE w:val="0"/>
        <w:autoSpaceDN w:val="0"/>
        <w:adjustRightInd w:val="0"/>
        <w:rPr>
          <w:lang w:val="es-419"/>
        </w:rPr>
      </w:pPr>
      <w:r w:rsidRPr="008A1F8C">
        <w:rPr>
          <w:lang w:val="es-419"/>
        </w:rPr>
        <w:lastRenderedPageBreak/>
        <w:t>Notas explicativas</w:t>
      </w:r>
      <w:r w:rsidR="0091385C" w:rsidRPr="008A1F8C">
        <w:rPr>
          <w:lang w:val="es-419"/>
        </w:rPr>
        <w:t>:</w:t>
      </w:r>
    </w:p>
    <w:p w14:paraId="4B5C3C13" w14:textId="77777777" w:rsidR="0091385C" w:rsidRPr="008A1F8C" w:rsidRDefault="0091385C" w:rsidP="0091385C">
      <w:pPr>
        <w:autoSpaceDE w:val="0"/>
        <w:autoSpaceDN w:val="0"/>
        <w:adjustRightInd w:val="0"/>
        <w:rPr>
          <w:lang w:val="es-419"/>
        </w:rPr>
      </w:pPr>
    </w:p>
    <w:p w14:paraId="7CE277EB" w14:textId="77777777" w:rsidR="007242EA" w:rsidRPr="008A1F8C" w:rsidRDefault="001E4DBA" w:rsidP="001E4DBA">
      <w:pPr>
        <w:autoSpaceDE w:val="0"/>
        <w:autoSpaceDN w:val="0"/>
        <w:adjustRightInd w:val="0"/>
        <w:rPr>
          <w:lang w:val="es-419"/>
        </w:rPr>
      </w:pPr>
      <w:r w:rsidRPr="008A1F8C">
        <w:rPr>
          <w:lang w:val="es-419"/>
        </w:rPr>
        <w:t>La administración de los derechos trata de cómo y quién debe administrar los derechos o intereses de los beneficiarios</w:t>
      </w:r>
      <w:r w:rsidR="007242EA" w:rsidRPr="008A1F8C">
        <w:rPr>
          <w:lang w:val="es-419"/>
        </w:rPr>
        <w:t>.</w:t>
      </w:r>
    </w:p>
    <w:p w14:paraId="6C03848B" w14:textId="420CB758" w:rsidR="001E4DBA" w:rsidRPr="008A1F8C" w:rsidRDefault="001E4DBA" w:rsidP="001E4DBA">
      <w:pPr>
        <w:autoSpaceDE w:val="0"/>
        <w:autoSpaceDN w:val="0"/>
        <w:adjustRightInd w:val="0"/>
        <w:rPr>
          <w:lang w:val="es-419"/>
        </w:rPr>
      </w:pPr>
    </w:p>
    <w:p w14:paraId="7CC50377" w14:textId="50D946D7" w:rsidR="0091385C" w:rsidRPr="008A1F8C" w:rsidRDefault="001E4DBA" w:rsidP="001E4DBA">
      <w:pPr>
        <w:autoSpaceDE w:val="0"/>
        <w:autoSpaceDN w:val="0"/>
        <w:adjustRightInd w:val="0"/>
        <w:rPr>
          <w:lang w:val="es-419"/>
        </w:rPr>
      </w:pPr>
      <w:r w:rsidRPr="008A1F8C">
        <w:rPr>
          <w:lang w:val="es-419"/>
        </w:rPr>
        <w:t>Esta disposición confiere flexibilidad a nivel nacional para aplicar las disposiciones relativas a las autoridades competentes, en lugar de intentar establecer una solución única para todos a nivel internacional.</w:t>
      </w:r>
    </w:p>
    <w:p w14:paraId="2D22F8B9" w14:textId="77777777" w:rsidR="0091385C" w:rsidRPr="008A1F8C" w:rsidRDefault="0091385C" w:rsidP="0091385C">
      <w:pPr>
        <w:autoSpaceDE w:val="0"/>
        <w:autoSpaceDN w:val="0"/>
        <w:adjustRightInd w:val="0"/>
        <w:rPr>
          <w:lang w:val="es-419"/>
        </w:rPr>
      </w:pPr>
      <w:r w:rsidRPr="008A1F8C">
        <w:rPr>
          <w:lang w:val="es-419"/>
        </w:rPr>
        <w:br w:type="page"/>
      </w:r>
    </w:p>
    <w:p w14:paraId="31AC9ADD" w14:textId="369E9C5C" w:rsidR="00303E70" w:rsidRPr="008A1F8C" w:rsidRDefault="00E337D7" w:rsidP="00303E70">
      <w:pPr>
        <w:autoSpaceDE w:val="0"/>
        <w:autoSpaceDN w:val="0"/>
        <w:adjustRightInd w:val="0"/>
        <w:jc w:val="center"/>
        <w:rPr>
          <w:lang w:val="es-419"/>
        </w:rPr>
      </w:pPr>
      <w:r w:rsidRPr="008A1F8C">
        <w:rPr>
          <w:lang w:val="es-419"/>
        </w:rPr>
        <w:lastRenderedPageBreak/>
        <w:t>REQUISITO DE DIVULGACIÓN</w:t>
      </w:r>
    </w:p>
    <w:p w14:paraId="45BDD8F7" w14:textId="77777777" w:rsidR="00303E70" w:rsidRPr="008A1F8C" w:rsidRDefault="00303E70" w:rsidP="00303E70">
      <w:pPr>
        <w:autoSpaceDE w:val="0"/>
        <w:autoSpaceDN w:val="0"/>
        <w:adjustRightInd w:val="0"/>
        <w:jc w:val="center"/>
        <w:rPr>
          <w:szCs w:val="22"/>
          <w:lang w:val="es-419"/>
        </w:rPr>
      </w:pPr>
    </w:p>
    <w:p w14:paraId="1F395CEA" w14:textId="32693D60" w:rsidR="00303E70" w:rsidRPr="008A1F8C" w:rsidRDefault="00303E70" w:rsidP="00303E70">
      <w:pPr>
        <w:autoSpaceDE w:val="0"/>
        <w:autoSpaceDN w:val="0"/>
        <w:adjustRightInd w:val="0"/>
        <w:rPr>
          <w:lang w:val="es-419"/>
        </w:rPr>
      </w:pPr>
      <w:r w:rsidRPr="008A1F8C">
        <w:rPr>
          <w:lang w:val="es-419"/>
        </w:rPr>
        <w:t>1</w:t>
      </w:r>
      <w:r w:rsidRPr="008A1F8C">
        <w:rPr>
          <w:lang w:val="es-419"/>
        </w:rPr>
        <w:tab/>
      </w:r>
      <w:r w:rsidR="00E337D7" w:rsidRPr="008A1F8C">
        <w:rPr>
          <w:lang w:val="es-419"/>
        </w:rPr>
        <w:t xml:space="preserve">Las solicitudes de </w:t>
      </w:r>
      <w:r w:rsidR="00C91D1B" w:rsidRPr="008A1F8C">
        <w:rPr>
          <w:lang w:val="es-419"/>
        </w:rPr>
        <w:t xml:space="preserve">títulos de </w:t>
      </w:r>
      <w:r w:rsidR="00E337D7" w:rsidRPr="008A1F8C">
        <w:rPr>
          <w:lang w:val="es-419"/>
        </w:rPr>
        <w:t xml:space="preserve">propiedad intelectual en las que se hayan utilizado conocimientos tradicionales deberán incluir información sobre </w:t>
      </w:r>
      <w:r w:rsidR="00CC60C6" w:rsidRPr="008A1F8C">
        <w:rPr>
          <w:lang w:val="es-419"/>
        </w:rPr>
        <w:t>[los pueblos] indígenas y las comunidades locales</w:t>
      </w:r>
      <w:r w:rsidR="00E337D7" w:rsidRPr="008A1F8C">
        <w:rPr>
          <w:lang w:val="es-419"/>
        </w:rPr>
        <w:t xml:space="preserve"> u otros beneficiarios que proporcionen dichos conocimientos tradicionales. En la solicitud también se indicará si se ha obtenido el consentimiento </w:t>
      </w:r>
      <w:r w:rsidR="00CC60C6" w:rsidRPr="008A1F8C">
        <w:rPr>
          <w:lang w:val="es-419"/>
        </w:rPr>
        <w:t>libre</w:t>
      </w:r>
      <w:r w:rsidR="00E337D7" w:rsidRPr="008A1F8C">
        <w:rPr>
          <w:lang w:val="es-419"/>
        </w:rPr>
        <w:t xml:space="preserve">, previo y </w:t>
      </w:r>
      <w:r w:rsidR="00CC60C6" w:rsidRPr="008A1F8C">
        <w:rPr>
          <w:lang w:val="es-419"/>
        </w:rPr>
        <w:t xml:space="preserve">fundamentado </w:t>
      </w:r>
      <w:r w:rsidR="00E337D7" w:rsidRPr="008A1F8C">
        <w:rPr>
          <w:lang w:val="es-419"/>
        </w:rPr>
        <w:t>o la aprobación y la participación para acceder a los conocimientos y utilizarlos.</w:t>
      </w:r>
    </w:p>
    <w:p w14:paraId="76AE4709" w14:textId="77777777" w:rsidR="00303E70" w:rsidRPr="008A1F8C" w:rsidRDefault="00303E70" w:rsidP="00303E70">
      <w:pPr>
        <w:autoSpaceDE w:val="0"/>
        <w:autoSpaceDN w:val="0"/>
        <w:adjustRightInd w:val="0"/>
        <w:rPr>
          <w:lang w:val="es-419"/>
        </w:rPr>
      </w:pPr>
    </w:p>
    <w:p w14:paraId="16E80FCB" w14:textId="1F5166C7" w:rsidR="00303E70" w:rsidRPr="008A1F8C" w:rsidRDefault="00303E70" w:rsidP="00303E70">
      <w:pPr>
        <w:autoSpaceDE w:val="0"/>
        <w:autoSpaceDN w:val="0"/>
        <w:adjustRightInd w:val="0"/>
        <w:rPr>
          <w:lang w:val="es-419"/>
        </w:rPr>
      </w:pPr>
      <w:r w:rsidRPr="008A1F8C">
        <w:rPr>
          <w:lang w:val="es-419"/>
        </w:rPr>
        <w:t>2</w:t>
      </w:r>
      <w:r w:rsidRPr="008A1F8C">
        <w:rPr>
          <w:lang w:val="es-419"/>
        </w:rPr>
        <w:tab/>
      </w:r>
      <w:r w:rsidR="00E337D7" w:rsidRPr="008A1F8C">
        <w:rPr>
          <w:lang w:val="es-419"/>
        </w:rPr>
        <w:t xml:space="preserve">Si </w:t>
      </w:r>
      <w:r w:rsidR="00C91D1B" w:rsidRPr="008A1F8C">
        <w:rPr>
          <w:lang w:val="es-419"/>
        </w:rPr>
        <w:t>la persona</w:t>
      </w:r>
      <w:r w:rsidR="00E337D7" w:rsidRPr="008A1F8C">
        <w:rPr>
          <w:lang w:val="es-419"/>
        </w:rPr>
        <w:t xml:space="preserve"> solicitante no conoce la información indicada en el </w:t>
      </w:r>
      <w:r w:rsidR="00C91D1B" w:rsidRPr="008A1F8C">
        <w:rPr>
          <w:lang w:val="es-419"/>
        </w:rPr>
        <w:t xml:space="preserve">párrafo </w:t>
      </w:r>
      <w:r w:rsidR="00E337D7" w:rsidRPr="008A1F8C">
        <w:rPr>
          <w:lang w:val="es-419"/>
        </w:rPr>
        <w:t>1, deberá indicar la fuente inmediata de la que ha recopilado o recibido los conocimientos tradicionales.</w:t>
      </w:r>
    </w:p>
    <w:p w14:paraId="5FB2AB65" w14:textId="77777777" w:rsidR="00303E70" w:rsidRPr="008A1F8C" w:rsidRDefault="00303E70" w:rsidP="00303E70">
      <w:pPr>
        <w:autoSpaceDE w:val="0"/>
        <w:autoSpaceDN w:val="0"/>
        <w:adjustRightInd w:val="0"/>
        <w:rPr>
          <w:lang w:val="es-419"/>
        </w:rPr>
      </w:pPr>
    </w:p>
    <w:p w14:paraId="29DD815C" w14:textId="77777777" w:rsidR="007242EA" w:rsidRPr="008A1F8C" w:rsidRDefault="00303E70" w:rsidP="00303E70">
      <w:pPr>
        <w:autoSpaceDE w:val="0"/>
        <w:autoSpaceDN w:val="0"/>
        <w:adjustRightInd w:val="0"/>
        <w:rPr>
          <w:lang w:val="es-419"/>
        </w:rPr>
      </w:pPr>
      <w:r w:rsidRPr="008A1F8C">
        <w:rPr>
          <w:lang w:val="es-419"/>
        </w:rPr>
        <w:t>3</w:t>
      </w:r>
      <w:r w:rsidRPr="008A1F8C">
        <w:rPr>
          <w:lang w:val="es-419"/>
        </w:rPr>
        <w:tab/>
      </w:r>
      <w:r w:rsidR="00E337D7" w:rsidRPr="008A1F8C">
        <w:rPr>
          <w:lang w:val="es-419"/>
        </w:rPr>
        <w:t xml:space="preserve">Si la persona solicitante no cumple con lo establecido en los </w:t>
      </w:r>
      <w:r w:rsidR="00C91D1B" w:rsidRPr="008A1F8C">
        <w:rPr>
          <w:lang w:val="es-419"/>
        </w:rPr>
        <w:t xml:space="preserve">párrafos </w:t>
      </w:r>
      <w:r w:rsidR="00E337D7" w:rsidRPr="008A1F8C">
        <w:rPr>
          <w:lang w:val="es-419"/>
        </w:rPr>
        <w:t>1 y 2, no se tramitará la solicitud hasta que se cumplan los requisitos</w:t>
      </w:r>
      <w:r w:rsidR="007242EA" w:rsidRPr="008A1F8C">
        <w:rPr>
          <w:lang w:val="es-419"/>
        </w:rPr>
        <w:t>.</w:t>
      </w:r>
    </w:p>
    <w:p w14:paraId="40EF6BE4" w14:textId="171F611E" w:rsidR="00303E70" w:rsidRPr="008A1F8C" w:rsidRDefault="00303E70" w:rsidP="00303E70">
      <w:pPr>
        <w:autoSpaceDE w:val="0"/>
        <w:autoSpaceDN w:val="0"/>
        <w:adjustRightInd w:val="0"/>
        <w:rPr>
          <w:lang w:val="es-419"/>
        </w:rPr>
      </w:pPr>
    </w:p>
    <w:p w14:paraId="3C0AE2D8" w14:textId="7A9CBA33" w:rsidR="00303E70" w:rsidRPr="008A1F8C" w:rsidRDefault="00303E70" w:rsidP="00303E70">
      <w:pPr>
        <w:autoSpaceDE w:val="0"/>
        <w:autoSpaceDN w:val="0"/>
        <w:adjustRightInd w:val="0"/>
        <w:rPr>
          <w:lang w:val="es-419"/>
        </w:rPr>
      </w:pPr>
      <w:r w:rsidRPr="008A1F8C">
        <w:rPr>
          <w:lang w:val="es-419"/>
        </w:rPr>
        <w:t>4</w:t>
      </w:r>
      <w:r w:rsidRPr="008A1F8C">
        <w:rPr>
          <w:lang w:val="es-419"/>
        </w:rPr>
        <w:tab/>
      </w:r>
      <w:r w:rsidR="007F7555" w:rsidRPr="008A1F8C">
        <w:rPr>
          <w:lang w:val="es-419"/>
        </w:rPr>
        <w:t xml:space="preserve">Los Estados miembros podrán prever sanciones o </w:t>
      </w:r>
      <w:r w:rsidR="00C91D1B" w:rsidRPr="008A1F8C">
        <w:rPr>
          <w:lang w:val="es-419"/>
        </w:rPr>
        <w:t>recursos</w:t>
      </w:r>
      <w:r w:rsidR="007F7555" w:rsidRPr="008A1F8C">
        <w:rPr>
          <w:lang w:val="es-419"/>
        </w:rPr>
        <w:t xml:space="preserve"> posteriores a la concesión cuando haya habido intención fraudulenta a ese respecto, de conformidad con las respectivas legislaciones nacionales.</w:t>
      </w:r>
    </w:p>
    <w:p w14:paraId="08AD4A38" w14:textId="77777777" w:rsidR="00303E70" w:rsidRPr="008A1F8C" w:rsidRDefault="00303E70" w:rsidP="00303E70">
      <w:pPr>
        <w:autoSpaceDE w:val="0"/>
        <w:autoSpaceDN w:val="0"/>
        <w:adjustRightInd w:val="0"/>
        <w:rPr>
          <w:lang w:val="es-419"/>
        </w:rPr>
      </w:pPr>
    </w:p>
    <w:p w14:paraId="7B050056" w14:textId="77777777" w:rsidR="005A5DCB" w:rsidRPr="008A1F8C" w:rsidRDefault="005A5DCB">
      <w:pPr>
        <w:rPr>
          <w:lang w:val="es-419"/>
        </w:rPr>
      </w:pPr>
      <w:r w:rsidRPr="008A1F8C">
        <w:rPr>
          <w:lang w:val="es-419"/>
        </w:rPr>
        <w:br w:type="page"/>
      </w:r>
    </w:p>
    <w:p w14:paraId="09EAD3B7" w14:textId="692F7B38" w:rsidR="005A5DCB" w:rsidRPr="008A1F8C" w:rsidRDefault="007F7555" w:rsidP="005A5DCB">
      <w:pPr>
        <w:rPr>
          <w:szCs w:val="22"/>
          <w:lang w:val="es-419"/>
        </w:rPr>
      </w:pPr>
      <w:r w:rsidRPr="008A1F8C">
        <w:rPr>
          <w:szCs w:val="22"/>
          <w:lang w:val="es-419"/>
        </w:rPr>
        <w:lastRenderedPageBreak/>
        <w:t>Notas explicativas</w:t>
      </w:r>
      <w:r w:rsidR="005A5DCB" w:rsidRPr="008A1F8C">
        <w:rPr>
          <w:szCs w:val="22"/>
          <w:lang w:val="es-419"/>
        </w:rPr>
        <w:t>:</w:t>
      </w:r>
    </w:p>
    <w:p w14:paraId="10C8B953" w14:textId="77777777" w:rsidR="005A5DCB" w:rsidRPr="008A1F8C" w:rsidRDefault="005A5DCB" w:rsidP="005A5DCB">
      <w:pPr>
        <w:autoSpaceDE w:val="0"/>
        <w:autoSpaceDN w:val="0"/>
        <w:adjustRightInd w:val="0"/>
        <w:rPr>
          <w:szCs w:val="22"/>
          <w:lang w:val="es-419"/>
        </w:rPr>
      </w:pPr>
    </w:p>
    <w:p w14:paraId="0A8E2503" w14:textId="77777777" w:rsidR="007242EA" w:rsidRPr="008A1F8C" w:rsidRDefault="007F7555" w:rsidP="005A5DCB">
      <w:pPr>
        <w:autoSpaceDE w:val="0"/>
        <w:autoSpaceDN w:val="0"/>
        <w:adjustRightInd w:val="0"/>
        <w:rPr>
          <w:lang w:val="es-419"/>
        </w:rPr>
      </w:pPr>
      <w:r w:rsidRPr="008A1F8C">
        <w:rPr>
          <w:lang w:val="es-419"/>
        </w:rPr>
        <w:t>Esta disposición establece un requisito de divulgación de los conocimientos tradicionales para gar</w:t>
      </w:r>
      <w:r w:rsidR="00C91D1B" w:rsidRPr="008A1F8C">
        <w:rPr>
          <w:lang w:val="es-419"/>
        </w:rPr>
        <w:t xml:space="preserve">antizar la seguridad jurídica. </w:t>
      </w:r>
      <w:r w:rsidRPr="008A1F8C">
        <w:rPr>
          <w:lang w:val="es-419"/>
        </w:rPr>
        <w:t>Un requisito de divulgación no debe generar obligaciones para los solicitantes de activos de propiedad intelectual que no puedan cumplirlas o que solo puedan hacerlo con tiempo y esfuerzo irrazonables, a fin de no obstaculizar la innovación basada en los conocimientos tradicionales</w:t>
      </w:r>
      <w:r w:rsidR="007242EA" w:rsidRPr="008A1F8C">
        <w:rPr>
          <w:lang w:val="es-419"/>
        </w:rPr>
        <w:t>.</w:t>
      </w:r>
    </w:p>
    <w:p w14:paraId="12175C24" w14:textId="31B86883" w:rsidR="005A5DCB" w:rsidRPr="008A1F8C" w:rsidRDefault="005A5DCB" w:rsidP="00303E70">
      <w:pPr>
        <w:autoSpaceDE w:val="0"/>
        <w:autoSpaceDN w:val="0"/>
        <w:adjustRightInd w:val="0"/>
        <w:rPr>
          <w:lang w:val="es-419"/>
        </w:rPr>
      </w:pPr>
    </w:p>
    <w:p w14:paraId="2536818F" w14:textId="1EE7BD7B" w:rsidR="005A5DCB" w:rsidRPr="008A1F8C" w:rsidRDefault="007F7555" w:rsidP="00303E70">
      <w:pPr>
        <w:autoSpaceDE w:val="0"/>
        <w:autoSpaceDN w:val="0"/>
        <w:adjustRightInd w:val="0"/>
        <w:rPr>
          <w:lang w:val="es-419"/>
        </w:rPr>
      </w:pPr>
      <w:r w:rsidRPr="008A1F8C">
        <w:rPr>
          <w:lang w:val="es-419"/>
        </w:rPr>
        <w:t>El párrafo 4 ofrece flexibilidad a los Estados miembros para decidir sobre las sanciones o recursos posteriores a la concesión cuando haya habido intención fraudulenta.</w:t>
      </w:r>
    </w:p>
    <w:p w14:paraId="3F441249" w14:textId="0037264E" w:rsidR="006657B0" w:rsidRPr="008A1F8C" w:rsidRDefault="006657B0" w:rsidP="00303E70">
      <w:pPr>
        <w:autoSpaceDE w:val="0"/>
        <w:autoSpaceDN w:val="0"/>
        <w:adjustRightInd w:val="0"/>
        <w:rPr>
          <w:lang w:val="es-419"/>
        </w:rPr>
      </w:pPr>
    </w:p>
    <w:p w14:paraId="38B5C4A2" w14:textId="77777777" w:rsidR="007242EA" w:rsidRPr="008A1F8C" w:rsidRDefault="007F7555" w:rsidP="00303E70">
      <w:pPr>
        <w:autoSpaceDE w:val="0"/>
        <w:autoSpaceDN w:val="0"/>
        <w:adjustRightInd w:val="0"/>
        <w:rPr>
          <w:lang w:val="es-419"/>
        </w:rPr>
      </w:pPr>
      <w:r w:rsidRPr="008A1F8C">
        <w:rPr>
          <w:lang w:val="es-419"/>
        </w:rPr>
        <w:t>El CIG no debatió los requisitos de divulgac</w:t>
      </w:r>
      <w:r w:rsidR="00C91D1B" w:rsidRPr="008A1F8C">
        <w:rPr>
          <w:lang w:val="es-419"/>
        </w:rPr>
        <w:t xml:space="preserve">ión en el contexto de las ECT. </w:t>
      </w:r>
      <w:r w:rsidRPr="008A1F8C">
        <w:rPr>
          <w:lang w:val="es-419"/>
        </w:rPr>
        <w:t>Esta disposición abarca únicamente los conocimientos tradicionales por el momento</w:t>
      </w:r>
      <w:r w:rsidR="007242EA" w:rsidRPr="008A1F8C">
        <w:rPr>
          <w:lang w:val="es-419"/>
        </w:rPr>
        <w:t>.</w:t>
      </w:r>
    </w:p>
    <w:p w14:paraId="3715126F" w14:textId="0A2E9925" w:rsidR="00303E70" w:rsidRPr="008A1F8C" w:rsidRDefault="00303E70" w:rsidP="00303E70">
      <w:pPr>
        <w:autoSpaceDE w:val="0"/>
        <w:autoSpaceDN w:val="0"/>
        <w:adjustRightInd w:val="0"/>
        <w:ind w:left="6431"/>
        <w:rPr>
          <w:lang w:val="es-419"/>
        </w:rPr>
      </w:pPr>
      <w:r w:rsidRPr="008A1F8C">
        <w:rPr>
          <w:lang w:val="es-419"/>
        </w:rPr>
        <w:br w:type="page"/>
      </w:r>
    </w:p>
    <w:p w14:paraId="3E70EABD" w14:textId="41E1381D" w:rsidR="005357A6" w:rsidRPr="008A1F8C" w:rsidRDefault="0005533E" w:rsidP="005357A6">
      <w:pPr>
        <w:tabs>
          <w:tab w:val="num" w:pos="1100"/>
        </w:tabs>
        <w:autoSpaceDE w:val="0"/>
        <w:autoSpaceDN w:val="0"/>
        <w:adjustRightInd w:val="0"/>
        <w:jc w:val="center"/>
        <w:rPr>
          <w:szCs w:val="22"/>
          <w:lang w:val="es-419"/>
        </w:rPr>
      </w:pPr>
      <w:r w:rsidRPr="008A1F8C">
        <w:rPr>
          <w:lang w:val="es-419"/>
        </w:rPr>
        <w:lastRenderedPageBreak/>
        <w:t>BASES DE DATOS</w:t>
      </w:r>
    </w:p>
    <w:p w14:paraId="0CEA3A44" w14:textId="77777777" w:rsidR="005357A6" w:rsidRPr="008A1F8C" w:rsidRDefault="005357A6" w:rsidP="005357A6">
      <w:pPr>
        <w:tabs>
          <w:tab w:val="num" w:pos="993"/>
        </w:tabs>
        <w:autoSpaceDE w:val="0"/>
        <w:autoSpaceDN w:val="0"/>
        <w:adjustRightInd w:val="0"/>
        <w:rPr>
          <w:lang w:val="es-419"/>
        </w:rPr>
      </w:pPr>
    </w:p>
    <w:p w14:paraId="10CA01DF" w14:textId="77777777" w:rsidR="005357A6" w:rsidRPr="008A1F8C" w:rsidRDefault="005357A6" w:rsidP="005357A6">
      <w:pPr>
        <w:tabs>
          <w:tab w:val="num" w:pos="993"/>
        </w:tabs>
        <w:autoSpaceDE w:val="0"/>
        <w:autoSpaceDN w:val="0"/>
        <w:adjustRightInd w:val="0"/>
        <w:jc w:val="center"/>
        <w:rPr>
          <w:lang w:val="es-419"/>
        </w:rPr>
      </w:pPr>
    </w:p>
    <w:p w14:paraId="30B68036" w14:textId="12DC0CFE" w:rsidR="005357A6" w:rsidRPr="008A1F8C" w:rsidRDefault="00825231" w:rsidP="005357A6">
      <w:pPr>
        <w:tabs>
          <w:tab w:val="num" w:pos="993"/>
        </w:tabs>
        <w:autoSpaceDE w:val="0"/>
        <w:autoSpaceDN w:val="0"/>
        <w:adjustRightInd w:val="0"/>
        <w:rPr>
          <w:lang w:val="es-419"/>
        </w:rPr>
      </w:pPr>
      <w:r w:rsidRPr="008A1F8C">
        <w:rPr>
          <w:lang w:val="es-419"/>
        </w:rPr>
        <w:t>Se anima a los Estados miembros a crear bases de datos de conocimientos tradicionales, en consulta con las correspondientes partes interesadas, teniendo en cuenta las respectivas c</w:t>
      </w:r>
      <w:r w:rsidR="00C91D1B" w:rsidRPr="008A1F8C">
        <w:rPr>
          <w:lang w:val="es-419"/>
        </w:rPr>
        <w:t xml:space="preserve">ircunstancias nacionales. </w:t>
      </w:r>
      <w:r w:rsidRPr="008A1F8C">
        <w:rPr>
          <w:lang w:val="es-419"/>
        </w:rPr>
        <w:t xml:space="preserve">Las oficinas de propiedad intelectual podrán acceder a dichas bases de datos, con las salvaguardias adecuadas, con el fin de </w:t>
      </w:r>
      <w:r w:rsidR="00C91D1B" w:rsidRPr="008A1F8C">
        <w:rPr>
          <w:lang w:val="es-419"/>
        </w:rPr>
        <w:t xml:space="preserve">evitar </w:t>
      </w:r>
      <w:r w:rsidRPr="008A1F8C">
        <w:rPr>
          <w:lang w:val="es-419"/>
        </w:rPr>
        <w:t>la concesión errónea de derechos de propiedad intelectual.</w:t>
      </w:r>
    </w:p>
    <w:p w14:paraId="646153EF" w14:textId="77777777" w:rsidR="005357A6" w:rsidRPr="008A1F8C" w:rsidRDefault="005357A6" w:rsidP="005357A6">
      <w:pPr>
        <w:tabs>
          <w:tab w:val="left" w:pos="4050"/>
        </w:tabs>
        <w:autoSpaceDE w:val="0"/>
        <w:autoSpaceDN w:val="0"/>
        <w:adjustRightInd w:val="0"/>
        <w:rPr>
          <w:lang w:val="es-419"/>
        </w:rPr>
      </w:pPr>
    </w:p>
    <w:p w14:paraId="04DDDA22" w14:textId="77777777" w:rsidR="005357A6" w:rsidRPr="008A1F8C" w:rsidRDefault="005357A6" w:rsidP="005357A6">
      <w:pPr>
        <w:tabs>
          <w:tab w:val="num" w:pos="993"/>
        </w:tabs>
        <w:autoSpaceDE w:val="0"/>
        <w:autoSpaceDN w:val="0"/>
        <w:adjustRightInd w:val="0"/>
        <w:rPr>
          <w:lang w:val="es-419"/>
        </w:rPr>
      </w:pPr>
    </w:p>
    <w:p w14:paraId="4E0609D1" w14:textId="77777777" w:rsidR="00534A17" w:rsidRPr="008A1F8C" w:rsidRDefault="00534A17">
      <w:pPr>
        <w:rPr>
          <w:lang w:val="es-419"/>
        </w:rPr>
      </w:pPr>
      <w:r w:rsidRPr="008A1F8C">
        <w:rPr>
          <w:lang w:val="es-419"/>
        </w:rPr>
        <w:br w:type="page"/>
      </w:r>
    </w:p>
    <w:p w14:paraId="58B36AFF" w14:textId="7A9AE061" w:rsidR="00534A17" w:rsidRPr="008A1F8C" w:rsidRDefault="00825231" w:rsidP="00534A17">
      <w:pPr>
        <w:autoSpaceDE w:val="0"/>
        <w:autoSpaceDN w:val="0"/>
        <w:adjustRightInd w:val="0"/>
        <w:rPr>
          <w:lang w:val="es-419"/>
        </w:rPr>
      </w:pPr>
      <w:r w:rsidRPr="008A1F8C">
        <w:rPr>
          <w:lang w:val="es-419"/>
        </w:rPr>
        <w:lastRenderedPageBreak/>
        <w:t>Notas explicativas</w:t>
      </w:r>
      <w:r w:rsidR="00534A17" w:rsidRPr="008A1F8C">
        <w:rPr>
          <w:lang w:val="es-419"/>
        </w:rPr>
        <w:t>:</w:t>
      </w:r>
    </w:p>
    <w:p w14:paraId="761C8AD5" w14:textId="77777777" w:rsidR="00534A17" w:rsidRPr="008A1F8C" w:rsidRDefault="00534A17" w:rsidP="00534A17">
      <w:pPr>
        <w:autoSpaceDE w:val="0"/>
        <w:autoSpaceDN w:val="0"/>
        <w:adjustRightInd w:val="0"/>
        <w:rPr>
          <w:lang w:val="es-419"/>
        </w:rPr>
      </w:pPr>
    </w:p>
    <w:p w14:paraId="6D450DB0" w14:textId="77777777" w:rsidR="007242EA" w:rsidRPr="008A1F8C" w:rsidRDefault="005E3B91" w:rsidP="005E3B91">
      <w:pPr>
        <w:tabs>
          <w:tab w:val="num" w:pos="993"/>
        </w:tabs>
        <w:autoSpaceDE w:val="0"/>
        <w:autoSpaceDN w:val="0"/>
        <w:adjustRightInd w:val="0"/>
        <w:rPr>
          <w:lang w:val="es-419"/>
        </w:rPr>
      </w:pPr>
      <w:r w:rsidRPr="008A1F8C">
        <w:rPr>
          <w:lang w:val="es-419"/>
        </w:rPr>
        <w:t>Esta disposición trata de la posibilidad de crear bases de datos de conocimientos tradicionales, lo que se considera una medida complementaria y preventiva de protección de los conocimientos tradicionales</w:t>
      </w:r>
      <w:r w:rsidR="007242EA" w:rsidRPr="008A1F8C">
        <w:rPr>
          <w:lang w:val="es-419"/>
        </w:rPr>
        <w:t>.</w:t>
      </w:r>
    </w:p>
    <w:p w14:paraId="0247AFC4" w14:textId="30454A6D" w:rsidR="005E3B91" w:rsidRPr="008A1F8C" w:rsidRDefault="005E3B91" w:rsidP="005E3B91">
      <w:pPr>
        <w:tabs>
          <w:tab w:val="num" w:pos="993"/>
        </w:tabs>
        <w:autoSpaceDE w:val="0"/>
        <w:autoSpaceDN w:val="0"/>
        <w:adjustRightInd w:val="0"/>
        <w:rPr>
          <w:lang w:val="es-419"/>
        </w:rPr>
      </w:pPr>
    </w:p>
    <w:p w14:paraId="47BE3F47" w14:textId="77777777" w:rsidR="007242EA" w:rsidRPr="008A1F8C" w:rsidRDefault="005E3B91" w:rsidP="005E3B91">
      <w:pPr>
        <w:tabs>
          <w:tab w:val="num" w:pos="993"/>
        </w:tabs>
        <w:autoSpaceDE w:val="0"/>
        <w:autoSpaceDN w:val="0"/>
        <w:adjustRightInd w:val="0"/>
        <w:rPr>
          <w:lang w:val="es-419"/>
        </w:rPr>
      </w:pPr>
      <w:r w:rsidRPr="008A1F8C">
        <w:rPr>
          <w:lang w:val="es-419"/>
        </w:rPr>
        <w:t xml:space="preserve">Esta disposición confiere flexibilidad a los Estados miembros para decidir sobre el establecimiento de bases de datos y el acceso a las mismas </w:t>
      </w:r>
      <w:r w:rsidR="009526C8" w:rsidRPr="008A1F8C">
        <w:rPr>
          <w:lang w:val="es-419"/>
        </w:rPr>
        <w:t xml:space="preserve">por </w:t>
      </w:r>
      <w:r w:rsidRPr="008A1F8C">
        <w:rPr>
          <w:lang w:val="es-419"/>
        </w:rPr>
        <w:t>las oficinas de propiedad intelectual</w:t>
      </w:r>
      <w:r w:rsidR="007242EA" w:rsidRPr="008A1F8C">
        <w:rPr>
          <w:lang w:val="es-419"/>
        </w:rPr>
        <w:t>.</w:t>
      </w:r>
    </w:p>
    <w:p w14:paraId="7F299ACC" w14:textId="0D2B0DD4" w:rsidR="005E3B91" w:rsidRPr="008A1F8C" w:rsidRDefault="005E3B91" w:rsidP="005E3B91">
      <w:pPr>
        <w:tabs>
          <w:tab w:val="num" w:pos="993"/>
        </w:tabs>
        <w:autoSpaceDE w:val="0"/>
        <w:autoSpaceDN w:val="0"/>
        <w:adjustRightInd w:val="0"/>
        <w:rPr>
          <w:lang w:val="es-419"/>
        </w:rPr>
      </w:pPr>
    </w:p>
    <w:p w14:paraId="3A518AB0" w14:textId="77777777" w:rsidR="007242EA" w:rsidRPr="008A1F8C" w:rsidRDefault="005E3B91" w:rsidP="005E3B91">
      <w:pPr>
        <w:tabs>
          <w:tab w:val="num" w:pos="993"/>
        </w:tabs>
        <w:autoSpaceDE w:val="0"/>
        <w:autoSpaceDN w:val="0"/>
        <w:adjustRightInd w:val="0"/>
        <w:rPr>
          <w:lang w:val="es-419"/>
        </w:rPr>
      </w:pPr>
      <w:r w:rsidRPr="008A1F8C">
        <w:rPr>
          <w:lang w:val="es-419"/>
        </w:rPr>
        <w:t>Esta disposición también hace hincapié en la importancia de consultar con los pueblos indígenas y las comunidades locales a la hora de establecer bases de datos</w:t>
      </w:r>
      <w:r w:rsidR="007242EA" w:rsidRPr="008A1F8C">
        <w:rPr>
          <w:lang w:val="es-419"/>
        </w:rPr>
        <w:t>.</w:t>
      </w:r>
    </w:p>
    <w:p w14:paraId="32BDE668" w14:textId="688E68A6" w:rsidR="0077255B" w:rsidRPr="008A1F8C" w:rsidRDefault="0077255B" w:rsidP="005357A6">
      <w:pPr>
        <w:tabs>
          <w:tab w:val="num" w:pos="993"/>
        </w:tabs>
        <w:autoSpaceDE w:val="0"/>
        <w:autoSpaceDN w:val="0"/>
        <w:adjustRightInd w:val="0"/>
        <w:rPr>
          <w:lang w:val="es-419"/>
        </w:rPr>
      </w:pPr>
    </w:p>
    <w:p w14:paraId="3A3CF142" w14:textId="77777777" w:rsidR="005357A6" w:rsidRPr="008A1F8C" w:rsidRDefault="005357A6" w:rsidP="005357A6">
      <w:pPr>
        <w:tabs>
          <w:tab w:val="num" w:pos="993"/>
        </w:tabs>
        <w:autoSpaceDE w:val="0"/>
        <w:autoSpaceDN w:val="0"/>
        <w:adjustRightInd w:val="0"/>
        <w:rPr>
          <w:lang w:val="es-419"/>
        </w:rPr>
      </w:pPr>
      <w:r w:rsidRPr="008A1F8C">
        <w:rPr>
          <w:lang w:val="es-419"/>
        </w:rPr>
        <w:br w:type="page"/>
      </w:r>
    </w:p>
    <w:p w14:paraId="6F06BE3C" w14:textId="77777777" w:rsidR="007242EA" w:rsidRPr="008A1F8C" w:rsidRDefault="005E3B91" w:rsidP="005357A6">
      <w:pPr>
        <w:tabs>
          <w:tab w:val="num" w:pos="993"/>
        </w:tabs>
        <w:autoSpaceDE w:val="0"/>
        <w:autoSpaceDN w:val="0"/>
        <w:adjustRightInd w:val="0"/>
        <w:jc w:val="center"/>
        <w:rPr>
          <w:lang w:val="es-419"/>
        </w:rPr>
      </w:pPr>
      <w:r w:rsidRPr="008A1F8C">
        <w:rPr>
          <w:lang w:val="es-419"/>
        </w:rPr>
        <w:lastRenderedPageBreak/>
        <w:t>NO RETROACTIVIDAD</w:t>
      </w:r>
    </w:p>
    <w:p w14:paraId="5834D1C1" w14:textId="21D477DB" w:rsidR="005357A6" w:rsidRPr="008A1F8C" w:rsidRDefault="005357A6" w:rsidP="005357A6">
      <w:pPr>
        <w:tabs>
          <w:tab w:val="num" w:pos="993"/>
        </w:tabs>
        <w:autoSpaceDE w:val="0"/>
        <w:autoSpaceDN w:val="0"/>
        <w:adjustRightInd w:val="0"/>
        <w:jc w:val="center"/>
        <w:rPr>
          <w:lang w:val="es-419"/>
        </w:rPr>
      </w:pPr>
    </w:p>
    <w:p w14:paraId="7D5FB63F" w14:textId="77777777" w:rsidR="005357A6" w:rsidRPr="008A1F8C" w:rsidRDefault="005357A6" w:rsidP="005357A6">
      <w:pPr>
        <w:tabs>
          <w:tab w:val="num" w:pos="993"/>
        </w:tabs>
        <w:autoSpaceDE w:val="0"/>
        <w:autoSpaceDN w:val="0"/>
        <w:adjustRightInd w:val="0"/>
        <w:jc w:val="center"/>
        <w:rPr>
          <w:lang w:val="es-419"/>
        </w:rPr>
      </w:pPr>
    </w:p>
    <w:p w14:paraId="293C65CB" w14:textId="27B0675B" w:rsidR="005357A6" w:rsidRPr="008A1F8C" w:rsidRDefault="005E3B91" w:rsidP="001F2FA6">
      <w:pPr>
        <w:rPr>
          <w:lang w:val="es-419"/>
        </w:rPr>
      </w:pPr>
      <w:r w:rsidRPr="008A1F8C">
        <w:rPr>
          <w:lang w:val="es-419"/>
        </w:rPr>
        <w:t xml:space="preserve">Los Estados miembros no impondrán las obligaciones del presente instrumento en relación con las solicitudes de títulos de propiedad intelectual que hayan sido presentadas antes de la ratificación </w:t>
      </w:r>
      <w:r w:rsidR="001F2FA6" w:rsidRPr="008A1F8C">
        <w:rPr>
          <w:lang w:val="es-419"/>
        </w:rPr>
        <w:t>de</w:t>
      </w:r>
      <w:r w:rsidRPr="008A1F8C">
        <w:rPr>
          <w:lang w:val="es-419"/>
        </w:rPr>
        <w:t>l presente instrumento</w:t>
      </w:r>
      <w:r w:rsidR="001F2FA6" w:rsidRPr="008A1F8C">
        <w:rPr>
          <w:lang w:val="es-419"/>
        </w:rPr>
        <w:t xml:space="preserve"> por los Estados miembros o su adhesión a él</w:t>
      </w:r>
      <w:r w:rsidRPr="008A1F8C">
        <w:rPr>
          <w:lang w:val="es-419"/>
        </w:rPr>
        <w:t>, con arreglo a la legislación nacional vigente antes de dicha ratificación o adhesión.</w:t>
      </w:r>
      <w:r w:rsidR="005357A6" w:rsidRPr="008A1F8C">
        <w:rPr>
          <w:lang w:val="es-419"/>
        </w:rPr>
        <w:br w:type="page"/>
      </w:r>
    </w:p>
    <w:p w14:paraId="0D19E308" w14:textId="226CF0E2" w:rsidR="005357A6" w:rsidRPr="008A1F8C" w:rsidRDefault="00573385" w:rsidP="00A814EB">
      <w:pPr>
        <w:tabs>
          <w:tab w:val="num" w:pos="993"/>
        </w:tabs>
        <w:autoSpaceDE w:val="0"/>
        <w:autoSpaceDN w:val="0"/>
        <w:adjustRightInd w:val="0"/>
        <w:spacing w:before="360"/>
        <w:jc w:val="center"/>
        <w:rPr>
          <w:lang w:val="es-419"/>
        </w:rPr>
      </w:pPr>
      <w:r w:rsidRPr="008A1F8C">
        <w:rPr>
          <w:lang w:val="es-419"/>
        </w:rPr>
        <w:lastRenderedPageBreak/>
        <w:t>RELACIÓN CON OTROS ACUERDOS INTERNACIONALES</w:t>
      </w:r>
    </w:p>
    <w:p w14:paraId="35276BEB" w14:textId="77777777" w:rsidR="005357A6" w:rsidRPr="008A1F8C" w:rsidRDefault="005357A6" w:rsidP="005357A6">
      <w:pPr>
        <w:tabs>
          <w:tab w:val="num" w:pos="993"/>
        </w:tabs>
        <w:autoSpaceDE w:val="0"/>
        <w:autoSpaceDN w:val="0"/>
        <w:adjustRightInd w:val="0"/>
        <w:rPr>
          <w:lang w:val="es-419"/>
        </w:rPr>
      </w:pPr>
    </w:p>
    <w:p w14:paraId="4463F12F" w14:textId="77777777" w:rsidR="005357A6" w:rsidRPr="008A1F8C" w:rsidRDefault="005357A6" w:rsidP="005357A6">
      <w:pPr>
        <w:tabs>
          <w:tab w:val="left" w:pos="550"/>
          <w:tab w:val="num" w:pos="993"/>
        </w:tabs>
        <w:autoSpaceDE w:val="0"/>
        <w:autoSpaceDN w:val="0"/>
        <w:adjustRightInd w:val="0"/>
        <w:jc w:val="center"/>
        <w:rPr>
          <w:lang w:val="es-419"/>
        </w:rPr>
      </w:pPr>
    </w:p>
    <w:p w14:paraId="4928779C" w14:textId="27646931" w:rsidR="005357A6" w:rsidRPr="008A1F8C" w:rsidRDefault="00573385" w:rsidP="005357A6">
      <w:pPr>
        <w:tabs>
          <w:tab w:val="left" w:pos="550"/>
          <w:tab w:val="num" w:pos="993"/>
        </w:tabs>
        <w:autoSpaceDE w:val="0"/>
        <w:autoSpaceDN w:val="0"/>
        <w:adjustRightInd w:val="0"/>
        <w:rPr>
          <w:lang w:val="es-419"/>
        </w:rPr>
      </w:pPr>
      <w:r w:rsidRPr="008A1F8C">
        <w:rPr>
          <w:lang w:val="es-419"/>
        </w:rPr>
        <w:t xml:space="preserve">El presente instrumento se aplicará de manera que </w:t>
      </w:r>
      <w:r w:rsidR="009526C8" w:rsidRPr="008A1F8C">
        <w:rPr>
          <w:lang w:val="es-419"/>
        </w:rPr>
        <w:t xml:space="preserve">se apoye mutuamente con </w:t>
      </w:r>
      <w:r w:rsidRPr="008A1F8C">
        <w:rPr>
          <w:lang w:val="es-419"/>
        </w:rPr>
        <w:t>otros acuerdos y tratados internacionales pertinentes.</w:t>
      </w:r>
    </w:p>
    <w:p w14:paraId="308165DA" w14:textId="77777777" w:rsidR="005357A6" w:rsidRPr="008A1F8C" w:rsidRDefault="005357A6" w:rsidP="005357A6">
      <w:pPr>
        <w:tabs>
          <w:tab w:val="num" w:pos="993"/>
        </w:tabs>
        <w:autoSpaceDE w:val="0"/>
        <w:autoSpaceDN w:val="0"/>
        <w:adjustRightInd w:val="0"/>
        <w:rPr>
          <w:lang w:val="es-419"/>
        </w:rPr>
      </w:pPr>
    </w:p>
    <w:p w14:paraId="6F2D2F4A" w14:textId="77777777" w:rsidR="005357A6" w:rsidRPr="008A1F8C" w:rsidRDefault="005357A6" w:rsidP="005357A6">
      <w:pPr>
        <w:tabs>
          <w:tab w:val="num" w:pos="993"/>
        </w:tabs>
        <w:autoSpaceDE w:val="0"/>
        <w:autoSpaceDN w:val="0"/>
        <w:adjustRightInd w:val="0"/>
        <w:rPr>
          <w:lang w:val="es-419"/>
        </w:rPr>
      </w:pPr>
    </w:p>
    <w:p w14:paraId="337C1495" w14:textId="77777777" w:rsidR="005357A6" w:rsidRPr="008A1F8C" w:rsidRDefault="005357A6" w:rsidP="005357A6">
      <w:pPr>
        <w:tabs>
          <w:tab w:val="num" w:pos="993"/>
        </w:tabs>
        <w:autoSpaceDE w:val="0"/>
        <w:autoSpaceDN w:val="0"/>
        <w:adjustRightInd w:val="0"/>
        <w:rPr>
          <w:lang w:val="es-419"/>
        </w:rPr>
      </w:pPr>
      <w:r w:rsidRPr="008A1F8C">
        <w:rPr>
          <w:lang w:val="es-419"/>
        </w:rPr>
        <w:br w:type="page"/>
      </w:r>
    </w:p>
    <w:p w14:paraId="3A2E64C8" w14:textId="7F110369" w:rsidR="005357A6" w:rsidRPr="008A1F8C" w:rsidRDefault="00573385" w:rsidP="005357A6">
      <w:pPr>
        <w:tabs>
          <w:tab w:val="num" w:pos="993"/>
        </w:tabs>
        <w:autoSpaceDE w:val="0"/>
        <w:autoSpaceDN w:val="0"/>
        <w:adjustRightInd w:val="0"/>
        <w:jc w:val="center"/>
        <w:rPr>
          <w:lang w:val="es-419"/>
        </w:rPr>
      </w:pPr>
      <w:r w:rsidRPr="008A1F8C">
        <w:rPr>
          <w:lang w:val="es-419"/>
        </w:rPr>
        <w:lastRenderedPageBreak/>
        <w:t>CLÁUSULA DE NO DEROGACIÓN</w:t>
      </w:r>
    </w:p>
    <w:p w14:paraId="20DD1F87" w14:textId="77777777" w:rsidR="005357A6" w:rsidRPr="008A1F8C" w:rsidRDefault="005357A6" w:rsidP="005357A6">
      <w:pPr>
        <w:tabs>
          <w:tab w:val="num" w:pos="993"/>
        </w:tabs>
        <w:autoSpaceDE w:val="0"/>
        <w:autoSpaceDN w:val="0"/>
        <w:adjustRightInd w:val="0"/>
        <w:jc w:val="center"/>
        <w:rPr>
          <w:lang w:val="es-419"/>
        </w:rPr>
      </w:pPr>
    </w:p>
    <w:p w14:paraId="5E0F53D6" w14:textId="77777777" w:rsidR="005357A6" w:rsidRPr="008A1F8C" w:rsidRDefault="005357A6" w:rsidP="005357A6">
      <w:pPr>
        <w:tabs>
          <w:tab w:val="num" w:pos="993"/>
        </w:tabs>
        <w:autoSpaceDE w:val="0"/>
        <w:autoSpaceDN w:val="0"/>
        <w:adjustRightInd w:val="0"/>
        <w:jc w:val="center"/>
        <w:rPr>
          <w:lang w:val="es-419"/>
        </w:rPr>
      </w:pPr>
    </w:p>
    <w:p w14:paraId="0D1011C3" w14:textId="6D6E6071" w:rsidR="005357A6" w:rsidRPr="008A1F8C" w:rsidRDefault="00573385" w:rsidP="005357A6">
      <w:pPr>
        <w:tabs>
          <w:tab w:val="num" w:pos="993"/>
        </w:tabs>
        <w:autoSpaceDE w:val="0"/>
        <w:autoSpaceDN w:val="0"/>
        <w:adjustRightInd w:val="0"/>
        <w:rPr>
          <w:lang w:val="es-419"/>
        </w:rPr>
      </w:pPr>
      <w:r w:rsidRPr="008A1F8C">
        <w:rPr>
          <w:lang w:val="es-419"/>
        </w:rPr>
        <w:t xml:space="preserve">Ningún elemento del presente instrumento se interpretará en el sentido de menoscabar o suprimir los derechos que </w:t>
      </w:r>
      <w:r w:rsidR="00CC60C6" w:rsidRPr="008A1F8C">
        <w:rPr>
          <w:lang w:val="es-419"/>
        </w:rPr>
        <w:t>[los pueblos] indígenas y las comunidades locales</w:t>
      </w:r>
      <w:r w:rsidR="00DC4DEA" w:rsidRPr="008A1F8C">
        <w:rPr>
          <w:lang w:val="es-419"/>
        </w:rPr>
        <w:t xml:space="preserve"> </w:t>
      </w:r>
      <w:r w:rsidRPr="008A1F8C">
        <w:rPr>
          <w:lang w:val="es-419"/>
        </w:rPr>
        <w:t xml:space="preserve">tienen en la actualidad o puedan adquirir en el futuro. </w:t>
      </w:r>
      <w:r w:rsidR="005357A6" w:rsidRPr="008A1F8C">
        <w:rPr>
          <w:lang w:val="es-419"/>
        </w:rPr>
        <w:br w:type="page"/>
      </w:r>
    </w:p>
    <w:p w14:paraId="3C861139" w14:textId="62E9329E" w:rsidR="005357A6" w:rsidRPr="008A1F8C" w:rsidRDefault="00E7251F" w:rsidP="005357A6">
      <w:pPr>
        <w:tabs>
          <w:tab w:val="num" w:pos="993"/>
        </w:tabs>
        <w:autoSpaceDE w:val="0"/>
        <w:autoSpaceDN w:val="0"/>
        <w:adjustRightInd w:val="0"/>
        <w:jc w:val="center"/>
        <w:rPr>
          <w:lang w:val="es-419"/>
        </w:rPr>
      </w:pPr>
      <w:r w:rsidRPr="008A1F8C">
        <w:rPr>
          <w:lang w:val="es-419"/>
        </w:rPr>
        <w:lastRenderedPageBreak/>
        <w:t>TRATO NACIONAL</w:t>
      </w:r>
    </w:p>
    <w:p w14:paraId="7E4F9810" w14:textId="77777777" w:rsidR="005357A6" w:rsidRPr="008A1F8C" w:rsidRDefault="005357A6" w:rsidP="005357A6">
      <w:pPr>
        <w:tabs>
          <w:tab w:val="num" w:pos="993"/>
        </w:tabs>
        <w:autoSpaceDE w:val="0"/>
        <w:autoSpaceDN w:val="0"/>
        <w:adjustRightInd w:val="0"/>
        <w:rPr>
          <w:lang w:val="es-419"/>
        </w:rPr>
      </w:pPr>
    </w:p>
    <w:p w14:paraId="4E898E48" w14:textId="7F4D3C88" w:rsidR="005357A6" w:rsidRPr="008A1F8C" w:rsidRDefault="00E7251F" w:rsidP="005357A6">
      <w:pPr>
        <w:tabs>
          <w:tab w:val="num" w:pos="993"/>
        </w:tabs>
        <w:autoSpaceDE w:val="0"/>
        <w:autoSpaceDN w:val="0"/>
        <w:adjustRightInd w:val="0"/>
        <w:rPr>
          <w:lang w:val="es-419"/>
        </w:rPr>
      </w:pPr>
      <w:r w:rsidRPr="008A1F8C">
        <w:rPr>
          <w:szCs w:val="22"/>
          <w:lang w:val="es-419"/>
        </w:rPr>
        <w:t>Cada Estado miembro concederá a los beneficiarios que sean nacionales de los demás Estados miembros un trato no menos favorable que el que conceda a sus propios nacionales con respecto a la protección contemplada en el presente instrumento.</w:t>
      </w:r>
    </w:p>
    <w:p w14:paraId="0E242C5D" w14:textId="77777777" w:rsidR="005357A6" w:rsidRPr="008A1F8C" w:rsidRDefault="005357A6" w:rsidP="005357A6">
      <w:pPr>
        <w:tabs>
          <w:tab w:val="num" w:pos="993"/>
        </w:tabs>
        <w:autoSpaceDE w:val="0"/>
        <w:autoSpaceDN w:val="0"/>
        <w:adjustRightInd w:val="0"/>
        <w:rPr>
          <w:lang w:val="es-419"/>
        </w:rPr>
      </w:pPr>
    </w:p>
    <w:p w14:paraId="1CC694D9" w14:textId="77777777" w:rsidR="00876A96" w:rsidRPr="008A1F8C" w:rsidRDefault="00876A96">
      <w:pPr>
        <w:rPr>
          <w:lang w:val="es-419"/>
        </w:rPr>
      </w:pPr>
      <w:r w:rsidRPr="008A1F8C">
        <w:rPr>
          <w:lang w:val="es-419"/>
        </w:rPr>
        <w:br w:type="page"/>
      </w:r>
    </w:p>
    <w:p w14:paraId="1B050BB7" w14:textId="77777777" w:rsidR="007242EA" w:rsidRPr="008A1F8C" w:rsidRDefault="00E7251F" w:rsidP="00876A96">
      <w:pPr>
        <w:autoSpaceDE w:val="0"/>
        <w:autoSpaceDN w:val="0"/>
        <w:adjustRightInd w:val="0"/>
        <w:ind w:left="550" w:hanging="550"/>
        <w:rPr>
          <w:lang w:val="es-419"/>
        </w:rPr>
      </w:pPr>
      <w:r w:rsidRPr="008A1F8C">
        <w:rPr>
          <w:lang w:val="es-419"/>
        </w:rPr>
        <w:lastRenderedPageBreak/>
        <w:t>Notas explicativas</w:t>
      </w:r>
      <w:r w:rsidR="00876A96" w:rsidRPr="008A1F8C">
        <w:rPr>
          <w:lang w:val="es-419"/>
        </w:rPr>
        <w:t>:</w:t>
      </w:r>
    </w:p>
    <w:p w14:paraId="531D90AD" w14:textId="70BCEE0B" w:rsidR="00876A96" w:rsidRPr="008A1F8C" w:rsidRDefault="00876A96" w:rsidP="00876A96">
      <w:pPr>
        <w:tabs>
          <w:tab w:val="num" w:pos="993"/>
        </w:tabs>
        <w:autoSpaceDE w:val="0"/>
        <w:autoSpaceDN w:val="0"/>
        <w:adjustRightInd w:val="0"/>
        <w:rPr>
          <w:lang w:val="es-419"/>
        </w:rPr>
      </w:pPr>
    </w:p>
    <w:p w14:paraId="304423BA" w14:textId="13792D8C" w:rsidR="005357A6" w:rsidRPr="008A1F8C" w:rsidRDefault="0038515C" w:rsidP="00876A96">
      <w:pPr>
        <w:tabs>
          <w:tab w:val="num" w:pos="993"/>
        </w:tabs>
        <w:autoSpaceDE w:val="0"/>
        <w:autoSpaceDN w:val="0"/>
        <w:adjustRightInd w:val="0"/>
        <w:rPr>
          <w:lang w:val="es-419"/>
        </w:rPr>
      </w:pPr>
      <w:r w:rsidRPr="008A1F8C">
        <w:rPr>
          <w:lang w:val="es-419"/>
        </w:rPr>
        <w:t xml:space="preserve">El </w:t>
      </w:r>
      <w:r w:rsidR="00A814EB" w:rsidRPr="008A1F8C">
        <w:rPr>
          <w:lang w:val="es-419"/>
        </w:rPr>
        <w:t>“</w:t>
      </w:r>
      <w:r w:rsidRPr="008A1F8C">
        <w:rPr>
          <w:lang w:val="es-419"/>
        </w:rPr>
        <w:t>trato nacional</w:t>
      </w:r>
      <w:r w:rsidR="00A814EB" w:rsidRPr="008A1F8C">
        <w:rPr>
          <w:lang w:val="es-419"/>
        </w:rPr>
        <w:t>”</w:t>
      </w:r>
      <w:r w:rsidRPr="008A1F8C">
        <w:rPr>
          <w:lang w:val="es-419"/>
        </w:rPr>
        <w:t xml:space="preserve"> es un principio según el cual cada país debe conceder a los poseedores extranjeros de conocimientos tradicionales y expresiones culturales tradicionales un trato al menos tan favorable como el que concede a los titulares nacionales de conocimientos tradicionales y expresiones culturales tradicionales en circunstancias similares. En este sentido, las normas de trato nacional pretenden garantizar cierto grado de igualdad jurídica entre poseedores extranjeros y poseedores nacionales de conocimientos tradicionales y expresiones culturales tradicionales. Es importante señalar que el trato nacional es una norma relativa cuyo contenido depende del trato dispensado a los poseedores nacionales de conocimientos tradicionales y expresiones culturales tradicionales.</w:t>
      </w:r>
    </w:p>
    <w:p w14:paraId="411B591B" w14:textId="77777777" w:rsidR="005357A6" w:rsidRPr="008A1F8C" w:rsidRDefault="005357A6" w:rsidP="005357A6">
      <w:pPr>
        <w:tabs>
          <w:tab w:val="num" w:pos="993"/>
        </w:tabs>
        <w:autoSpaceDE w:val="0"/>
        <w:autoSpaceDN w:val="0"/>
        <w:adjustRightInd w:val="0"/>
        <w:jc w:val="center"/>
        <w:rPr>
          <w:lang w:val="es-419"/>
        </w:rPr>
      </w:pPr>
      <w:r w:rsidRPr="008A1F8C">
        <w:rPr>
          <w:lang w:val="es-419"/>
        </w:rPr>
        <w:br w:type="page"/>
      </w:r>
    </w:p>
    <w:p w14:paraId="51364609" w14:textId="2A2E35D3" w:rsidR="005357A6" w:rsidRPr="008A1F8C" w:rsidRDefault="001A278E" w:rsidP="005357A6">
      <w:pPr>
        <w:tabs>
          <w:tab w:val="num" w:pos="993"/>
        </w:tabs>
        <w:autoSpaceDE w:val="0"/>
        <w:autoSpaceDN w:val="0"/>
        <w:adjustRightInd w:val="0"/>
        <w:jc w:val="center"/>
        <w:rPr>
          <w:lang w:val="es-419"/>
        </w:rPr>
      </w:pPr>
      <w:r w:rsidRPr="008A1F8C">
        <w:rPr>
          <w:lang w:val="es-419"/>
        </w:rPr>
        <w:lastRenderedPageBreak/>
        <w:t>COOPERACIÓN TRANSFRONTERIZA</w:t>
      </w:r>
    </w:p>
    <w:p w14:paraId="2A29B052" w14:textId="77777777" w:rsidR="005357A6" w:rsidRPr="008A1F8C" w:rsidRDefault="005357A6" w:rsidP="005357A6">
      <w:pPr>
        <w:tabs>
          <w:tab w:val="num" w:pos="993"/>
        </w:tabs>
        <w:autoSpaceDE w:val="0"/>
        <w:autoSpaceDN w:val="0"/>
        <w:adjustRightInd w:val="0"/>
        <w:rPr>
          <w:lang w:val="es-419"/>
        </w:rPr>
      </w:pPr>
    </w:p>
    <w:p w14:paraId="1C5E0698" w14:textId="1AAF6645" w:rsidR="005357A6" w:rsidRPr="008A1F8C" w:rsidRDefault="001A278E" w:rsidP="005357A6">
      <w:pPr>
        <w:tabs>
          <w:tab w:val="left" w:pos="550"/>
        </w:tabs>
        <w:autoSpaceDE w:val="0"/>
        <w:autoSpaceDN w:val="0"/>
        <w:adjustRightInd w:val="0"/>
        <w:rPr>
          <w:lang w:val="es-419"/>
        </w:rPr>
      </w:pPr>
      <w:r w:rsidRPr="008A1F8C">
        <w:rPr>
          <w:lang w:val="es-419"/>
        </w:rPr>
        <w:t xml:space="preserve">Cuando los mismos conocimientos tradicionales o las mismas expresiones culturales tradicionales se encuentren en el territorio de más de un Estado miembro, o sean compartidos por uno o más </w:t>
      </w:r>
      <w:r w:rsidR="00CC60C6" w:rsidRPr="008A1F8C">
        <w:rPr>
          <w:lang w:val="es-419"/>
        </w:rPr>
        <w:t>[pueblos] indígenas y comunidades locales</w:t>
      </w:r>
      <w:r w:rsidRPr="008A1F8C">
        <w:rPr>
          <w:lang w:val="es-419"/>
        </w:rPr>
        <w:t xml:space="preserve"> de varios Estados miembros, estos últimos se esforzarán por cooperar, según proceda, con la participación de </w:t>
      </w:r>
      <w:r w:rsidR="00CC60C6" w:rsidRPr="008A1F8C">
        <w:rPr>
          <w:lang w:val="es-419"/>
        </w:rPr>
        <w:t xml:space="preserve">[pueblos] indígenas y comunidades locales </w:t>
      </w:r>
      <w:r w:rsidRPr="008A1F8C">
        <w:rPr>
          <w:lang w:val="es-419"/>
        </w:rPr>
        <w:t>interesados, con miras a aplicar los objetivos del presente instrumento.</w:t>
      </w:r>
    </w:p>
    <w:p w14:paraId="5E2FAFA9" w14:textId="77777777" w:rsidR="005357A6" w:rsidRPr="008A1F8C" w:rsidRDefault="005357A6" w:rsidP="005357A6">
      <w:pPr>
        <w:rPr>
          <w:lang w:val="es-419"/>
        </w:rPr>
      </w:pPr>
    </w:p>
    <w:p w14:paraId="6672DA4E" w14:textId="77777777" w:rsidR="00294639" w:rsidRPr="008A1F8C" w:rsidRDefault="00294639">
      <w:pPr>
        <w:rPr>
          <w:lang w:val="es-419"/>
        </w:rPr>
      </w:pPr>
      <w:r w:rsidRPr="008A1F8C">
        <w:rPr>
          <w:lang w:val="es-419"/>
        </w:rPr>
        <w:br w:type="page"/>
      </w:r>
    </w:p>
    <w:p w14:paraId="173637D8" w14:textId="77777777" w:rsidR="007242EA" w:rsidRPr="008A1F8C" w:rsidRDefault="008A2673" w:rsidP="00294639">
      <w:pPr>
        <w:autoSpaceDE w:val="0"/>
        <w:autoSpaceDN w:val="0"/>
        <w:adjustRightInd w:val="0"/>
        <w:ind w:left="550" w:hanging="550"/>
        <w:rPr>
          <w:lang w:val="es-419"/>
        </w:rPr>
      </w:pPr>
      <w:r w:rsidRPr="008A1F8C">
        <w:rPr>
          <w:lang w:val="es-419"/>
        </w:rPr>
        <w:lastRenderedPageBreak/>
        <w:t>Notas explicativas</w:t>
      </w:r>
      <w:r w:rsidR="00294639" w:rsidRPr="008A1F8C">
        <w:rPr>
          <w:lang w:val="es-419"/>
        </w:rPr>
        <w:t>:</w:t>
      </w:r>
    </w:p>
    <w:p w14:paraId="7E55B9EE" w14:textId="2B9F3EBA" w:rsidR="00294639" w:rsidRPr="008A1F8C" w:rsidRDefault="00294639" w:rsidP="00294639">
      <w:pPr>
        <w:tabs>
          <w:tab w:val="num" w:pos="993"/>
        </w:tabs>
        <w:autoSpaceDE w:val="0"/>
        <w:autoSpaceDN w:val="0"/>
        <w:adjustRightInd w:val="0"/>
        <w:rPr>
          <w:lang w:val="es-419"/>
        </w:rPr>
      </w:pPr>
    </w:p>
    <w:p w14:paraId="3850E83C" w14:textId="77777777" w:rsidR="008A2673" w:rsidRPr="008A1F8C" w:rsidRDefault="008A2673" w:rsidP="008A2673">
      <w:pPr>
        <w:tabs>
          <w:tab w:val="num" w:pos="993"/>
        </w:tabs>
        <w:autoSpaceDE w:val="0"/>
        <w:autoSpaceDN w:val="0"/>
        <w:adjustRightInd w:val="0"/>
        <w:rPr>
          <w:lang w:val="es-419"/>
        </w:rPr>
      </w:pPr>
      <w:r w:rsidRPr="008A1F8C">
        <w:rPr>
          <w:lang w:val="es-419"/>
        </w:rPr>
        <w:t>Esta disposición aborda la importante cuestión de los conocimientos tradicionales y las expresiones culturales tradicionales que se comparten de un lado a otro de las fronteras nacionales.</w:t>
      </w:r>
    </w:p>
    <w:p w14:paraId="12EA1E11" w14:textId="77777777" w:rsidR="008A2673" w:rsidRPr="008A1F8C" w:rsidRDefault="008A2673" w:rsidP="008A2673">
      <w:pPr>
        <w:tabs>
          <w:tab w:val="num" w:pos="993"/>
        </w:tabs>
        <w:autoSpaceDE w:val="0"/>
        <w:autoSpaceDN w:val="0"/>
        <w:adjustRightInd w:val="0"/>
        <w:rPr>
          <w:lang w:val="es-419"/>
        </w:rPr>
      </w:pPr>
    </w:p>
    <w:p w14:paraId="4A8EEFFE" w14:textId="4A68096A" w:rsidR="00A31E80" w:rsidRPr="008A1F8C" w:rsidRDefault="008A2673" w:rsidP="008A2673">
      <w:pPr>
        <w:tabs>
          <w:tab w:val="num" w:pos="993"/>
        </w:tabs>
        <w:autoSpaceDE w:val="0"/>
        <w:autoSpaceDN w:val="0"/>
        <w:adjustRightInd w:val="0"/>
        <w:rPr>
          <w:lang w:val="es-419"/>
        </w:rPr>
      </w:pPr>
      <w:r w:rsidRPr="008A1F8C">
        <w:rPr>
          <w:lang w:val="es-419"/>
        </w:rPr>
        <w:t>Esta disposición confiere flexibilidad a los Estados miembros interesados para cooperar según proceda.</w:t>
      </w:r>
    </w:p>
    <w:p w14:paraId="6899C3DB" w14:textId="77777777" w:rsidR="00A31E80" w:rsidRPr="008A1F8C" w:rsidRDefault="00A31E80" w:rsidP="00294639">
      <w:pPr>
        <w:rPr>
          <w:lang w:val="es-419"/>
        </w:rPr>
      </w:pPr>
    </w:p>
    <w:p w14:paraId="6DFB8791" w14:textId="77777777" w:rsidR="005357A6" w:rsidRPr="008A1F8C" w:rsidRDefault="005357A6" w:rsidP="005357A6">
      <w:pPr>
        <w:rPr>
          <w:lang w:val="es-419"/>
        </w:rPr>
      </w:pPr>
      <w:r w:rsidRPr="008A1F8C">
        <w:rPr>
          <w:lang w:val="es-419"/>
        </w:rPr>
        <w:br w:type="page"/>
      </w:r>
    </w:p>
    <w:p w14:paraId="658CABCD" w14:textId="3AA5DCE5" w:rsidR="005357A6" w:rsidRPr="008A1F8C" w:rsidRDefault="0032724F" w:rsidP="005357A6">
      <w:pPr>
        <w:jc w:val="center"/>
        <w:rPr>
          <w:lang w:val="es-419"/>
        </w:rPr>
      </w:pPr>
      <w:r w:rsidRPr="008A1F8C">
        <w:rPr>
          <w:lang w:val="es-419"/>
        </w:rPr>
        <w:lastRenderedPageBreak/>
        <w:t>EXAMEN</w:t>
      </w:r>
    </w:p>
    <w:p w14:paraId="60A7C77D" w14:textId="77777777" w:rsidR="005357A6" w:rsidRPr="008A1F8C" w:rsidRDefault="005357A6" w:rsidP="005357A6">
      <w:pPr>
        <w:rPr>
          <w:lang w:val="es-419"/>
        </w:rPr>
      </w:pPr>
      <w:bookmarkStart w:id="0" w:name="_GoBack"/>
      <w:bookmarkEnd w:id="0"/>
    </w:p>
    <w:p w14:paraId="3ADF3476" w14:textId="77777777" w:rsidR="007242EA" w:rsidRPr="008A1F8C" w:rsidRDefault="0032724F" w:rsidP="0078309F">
      <w:pPr>
        <w:rPr>
          <w:lang w:val="es-419"/>
        </w:rPr>
      </w:pPr>
      <w:r w:rsidRPr="008A1F8C">
        <w:rPr>
          <w:lang w:val="es-419"/>
        </w:rPr>
        <w:t>Los Estados miembros se comprometen a realizar un examen del alcance y el contenido del presente instrumento, y a abordar las cuestiones que sean pertinentes para su aplicación, a más tardar cuatro años después de la entrada en vigor del presente instrumento</w:t>
      </w:r>
      <w:r w:rsidR="007242EA" w:rsidRPr="008A1F8C">
        <w:rPr>
          <w:lang w:val="es-419"/>
        </w:rPr>
        <w:t>.</w:t>
      </w:r>
    </w:p>
    <w:p w14:paraId="63814452" w14:textId="6542485E" w:rsidR="00B336FB" w:rsidRPr="008A1F8C" w:rsidRDefault="00B336FB" w:rsidP="0078309F">
      <w:pPr>
        <w:rPr>
          <w:lang w:val="es-419"/>
        </w:rPr>
      </w:pPr>
    </w:p>
    <w:p w14:paraId="7126EE2E" w14:textId="77777777" w:rsidR="00AD3EDC" w:rsidRPr="008A1F8C" w:rsidRDefault="00AD3EDC">
      <w:pPr>
        <w:rPr>
          <w:lang w:val="es-419"/>
        </w:rPr>
      </w:pPr>
      <w:r w:rsidRPr="008A1F8C">
        <w:rPr>
          <w:lang w:val="es-419"/>
        </w:rPr>
        <w:br w:type="page"/>
      </w:r>
    </w:p>
    <w:p w14:paraId="76CC145B" w14:textId="77777777" w:rsidR="007242EA" w:rsidRPr="008A1F8C" w:rsidRDefault="0032724F" w:rsidP="00AD3EDC">
      <w:pPr>
        <w:autoSpaceDE w:val="0"/>
        <w:autoSpaceDN w:val="0"/>
        <w:adjustRightInd w:val="0"/>
        <w:ind w:left="550" w:hanging="550"/>
        <w:rPr>
          <w:lang w:val="es-419"/>
        </w:rPr>
      </w:pPr>
      <w:r w:rsidRPr="008A1F8C">
        <w:rPr>
          <w:lang w:val="es-419"/>
        </w:rPr>
        <w:lastRenderedPageBreak/>
        <w:t>Notas explicativa</w:t>
      </w:r>
      <w:r w:rsidR="00AD3EDC" w:rsidRPr="008A1F8C">
        <w:rPr>
          <w:lang w:val="es-419"/>
        </w:rPr>
        <w:t>s:</w:t>
      </w:r>
    </w:p>
    <w:p w14:paraId="096F3874" w14:textId="16091DE2" w:rsidR="00AD3EDC" w:rsidRPr="008A1F8C" w:rsidRDefault="00AD3EDC" w:rsidP="00AD3EDC">
      <w:pPr>
        <w:tabs>
          <w:tab w:val="num" w:pos="993"/>
        </w:tabs>
        <w:autoSpaceDE w:val="0"/>
        <w:autoSpaceDN w:val="0"/>
        <w:adjustRightInd w:val="0"/>
        <w:rPr>
          <w:lang w:val="es-419"/>
        </w:rPr>
      </w:pPr>
    </w:p>
    <w:p w14:paraId="0AD566BA" w14:textId="24279B07" w:rsidR="00B336FB" w:rsidRPr="008A1F8C" w:rsidRDefault="0032724F" w:rsidP="00AD3EDC">
      <w:pPr>
        <w:rPr>
          <w:lang w:val="es-419"/>
        </w:rPr>
      </w:pPr>
      <w:r w:rsidRPr="008A1F8C">
        <w:rPr>
          <w:lang w:val="es-419"/>
        </w:rPr>
        <w:t>Esta disposición introduce un mecanismo de examen para abordar cuestiones adicionales en un plazo previamente establecido.</w:t>
      </w:r>
    </w:p>
    <w:p w14:paraId="37D2A3F8" w14:textId="77777777" w:rsidR="00AD3EDC" w:rsidRPr="008A1F8C" w:rsidRDefault="00AD3EDC" w:rsidP="00AD3EDC">
      <w:pPr>
        <w:rPr>
          <w:lang w:val="es-419"/>
        </w:rPr>
      </w:pPr>
    </w:p>
    <w:p w14:paraId="26E935FD" w14:textId="77777777" w:rsidR="00B336FB" w:rsidRPr="008A1F8C" w:rsidRDefault="00B336FB" w:rsidP="00B336FB">
      <w:pPr>
        <w:jc w:val="center"/>
        <w:rPr>
          <w:lang w:val="es-419"/>
        </w:rPr>
      </w:pPr>
      <w:r w:rsidRPr="008A1F8C">
        <w:rPr>
          <w:lang w:val="es-419"/>
        </w:rPr>
        <w:t>___________</w:t>
      </w:r>
    </w:p>
    <w:p w14:paraId="5BC8FD08" w14:textId="77777777" w:rsidR="0078309F" w:rsidRPr="008A1F8C" w:rsidRDefault="0078309F" w:rsidP="00804DB7">
      <w:pPr>
        <w:rPr>
          <w:szCs w:val="22"/>
          <w:lang w:val="es-419"/>
        </w:rPr>
      </w:pPr>
    </w:p>
    <w:sectPr w:rsidR="0078309F" w:rsidRPr="008A1F8C" w:rsidSect="0078309F">
      <w:headerReference w:type="even" r:id="rId9"/>
      <w:headerReference w:type="default" r:id="rId10"/>
      <w:footerReference w:type="default" r:id="rId11"/>
      <w:footerReference w:type="first" r:id="rId12"/>
      <w:footnotePr>
        <w:numRestart w:val="eachPage"/>
      </w:footnotePr>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BEF7" w14:textId="77777777" w:rsidR="003A60C6" w:rsidRDefault="003A60C6" w:rsidP="0078309F">
      <w:r>
        <w:separator/>
      </w:r>
    </w:p>
  </w:endnote>
  <w:endnote w:type="continuationSeparator" w:id="0">
    <w:p w14:paraId="27DE9FF1" w14:textId="77777777" w:rsidR="003A60C6" w:rsidRDefault="003A60C6" w:rsidP="0078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6714" w14:textId="1D6AA73F" w:rsidR="00A814EB" w:rsidRDefault="00EE3E14">
    <w:pPr>
      <w:pStyle w:val="Footer"/>
    </w:pPr>
    <w:r>
      <w:rPr>
        <w:noProof/>
        <w:lang w:val="es-ES" w:eastAsia="es-ES"/>
      </w:rPr>
      <mc:AlternateContent>
        <mc:Choice Requires="wps">
          <w:drawing>
            <wp:anchor distT="0" distB="0" distL="114300" distR="114300" simplePos="0" relativeHeight="251659264" behindDoc="0" locked="0" layoutInCell="0" allowOverlap="1" wp14:anchorId="1F9EEF82" wp14:editId="53C403D4">
              <wp:simplePos x="0" y="0"/>
              <wp:positionH relativeFrom="page">
                <wp:posOffset>0</wp:posOffset>
              </wp:positionH>
              <wp:positionV relativeFrom="page">
                <wp:posOffset>10229215</wp:posOffset>
              </wp:positionV>
              <wp:extent cx="7560945" cy="273050"/>
              <wp:effectExtent l="0" t="0" r="0" b="12700"/>
              <wp:wrapNone/>
              <wp:docPr id="1" name="MSIPCM5687455e82ec50f97e1a3927"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D2F1A" w14:textId="71B3DC4B" w:rsidR="00EE3E14" w:rsidRPr="00EE3E14" w:rsidRDefault="00D852D3" w:rsidP="00EE3E14">
                          <w:pPr>
                            <w:jc w:val="center"/>
                            <w:rPr>
                              <w:rFonts w:ascii="Calibri" w:hAnsi="Calibri"/>
                              <w:color w:val="000000"/>
                              <w:sz w:val="20"/>
                            </w:rPr>
                          </w:pPr>
                          <w:r>
                            <w:rPr>
                              <w:rFonts w:ascii="Calibri" w:hAnsi="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9EEF82" id="_x0000_t202" coordsize="21600,21600" o:spt="202" path="m,l,21600r21600,l21600,xe">
              <v:stroke joinstyle="miter"/>
              <v:path gradientshapeok="t" o:connecttype="rect"/>
            </v:shapetype>
            <v:shape id="MSIPCM5687455e82ec50f97e1a3927" o:spid="_x0000_s1026" type="#_x0000_t202" alt="{&quot;HashCode&quot;:-424324183,&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WVaHeRgDAAA2BgAADgAAAAAAAAAAAAAA&#10;AAAuAgAAZHJzL2Uyb0RvYy54bWxQSwECLQAUAAYACAAAACEAEXKnft8AAAALAQAADwAAAAAAAAAA&#10;AAAAAAByBQAAZHJzL2Rvd25yZXYueG1sUEsFBgAAAAAEAAQA8wAAAH4GAAAAAA==&#10;" o:allowincell="f" filled="f" stroked="f" strokeweight=".5pt">
              <v:textbox inset=",0,,0">
                <w:txbxContent>
                  <w:p w14:paraId="71CD2F1A" w14:textId="71B3DC4B" w:rsidR="00EE3E14" w:rsidRPr="00EE3E14" w:rsidRDefault="00D852D3" w:rsidP="00EE3E14">
                    <w:pPr>
                      <w:jc w:val="center"/>
                      <w:rPr>
                        <w:rFonts w:ascii="Calibri" w:hAnsi="Calibri"/>
                        <w:color w:val="000000"/>
                        <w:sz w:val="20"/>
                      </w:rPr>
                    </w:pPr>
                    <w:r>
                      <w:rPr>
                        <w:rFonts w:ascii="Calibri" w:hAnsi="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0D61" w14:textId="71057BD5" w:rsidR="00A814EB" w:rsidRDefault="00EE3E14">
    <w:pPr>
      <w:pStyle w:val="Footer"/>
    </w:pPr>
    <w:r>
      <w:rPr>
        <w:noProof/>
        <w:lang w:val="es-ES" w:eastAsia="es-ES"/>
      </w:rPr>
      <mc:AlternateContent>
        <mc:Choice Requires="wps">
          <w:drawing>
            <wp:anchor distT="0" distB="0" distL="114300" distR="114300" simplePos="0" relativeHeight="251660288" behindDoc="0" locked="0" layoutInCell="0" allowOverlap="1" wp14:anchorId="7A6C92A3" wp14:editId="55C4FF07">
              <wp:simplePos x="0" y="0"/>
              <wp:positionH relativeFrom="page">
                <wp:posOffset>0</wp:posOffset>
              </wp:positionH>
              <wp:positionV relativeFrom="page">
                <wp:posOffset>10229215</wp:posOffset>
              </wp:positionV>
              <wp:extent cx="7560945" cy="273050"/>
              <wp:effectExtent l="0" t="0" r="0" b="12700"/>
              <wp:wrapNone/>
              <wp:docPr id="2" name="MSIPCMa1db400698ce79fe96e3a2af"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A03F7" w14:textId="481A95EC" w:rsidR="00EE3E14" w:rsidRPr="00EE3E14" w:rsidRDefault="00D852D3" w:rsidP="00EE3E14">
                          <w:pPr>
                            <w:jc w:val="center"/>
                            <w:rPr>
                              <w:rFonts w:ascii="Calibri" w:hAnsi="Calibri"/>
                              <w:color w:val="000000"/>
                              <w:sz w:val="20"/>
                            </w:rPr>
                          </w:pPr>
                          <w:r>
                            <w:rPr>
                              <w:rFonts w:ascii="Calibri" w:hAnsi="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6C92A3" id="_x0000_t202" coordsize="21600,21600" o:spt="202" path="m,l,21600r21600,l21600,xe">
              <v:stroke joinstyle="miter"/>
              <v:path gradientshapeok="t" o:connecttype="rect"/>
            </v:shapetype>
            <v:shape id="MSIPCMa1db400698ce79fe96e3a2af" o:spid="_x0000_s1027" type="#_x0000_t202" alt="{&quot;HashCode&quot;:-4243241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DDdPHMZAwAAPwYAAA4AAAAAAAAAAAAA&#10;AAAALgIAAGRycy9lMm9Eb2MueG1sUEsBAi0AFAAGAAgAAAAhABFyp37fAAAACwEAAA8AAAAAAAAA&#10;AAAAAAAAcwUAAGRycy9kb3ducmV2LnhtbFBLBQYAAAAABAAEAPMAAAB/BgAAAAA=&#10;" o:allowincell="f" filled="f" stroked="f" strokeweight=".5pt">
              <v:textbox inset=",0,,0">
                <w:txbxContent>
                  <w:p w14:paraId="540A03F7" w14:textId="481A95EC" w:rsidR="00EE3E14" w:rsidRPr="00EE3E14" w:rsidRDefault="00D852D3" w:rsidP="00EE3E14">
                    <w:pPr>
                      <w:jc w:val="center"/>
                      <w:rPr>
                        <w:rFonts w:ascii="Calibri" w:hAnsi="Calibri"/>
                        <w:color w:val="000000"/>
                        <w:sz w:val="20"/>
                      </w:rPr>
                    </w:pPr>
                    <w:r>
                      <w:rPr>
                        <w:rFonts w:ascii="Calibri" w:hAnsi="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4B93" w14:textId="77777777" w:rsidR="003A60C6" w:rsidRDefault="003A60C6" w:rsidP="0078309F">
      <w:r>
        <w:separator/>
      </w:r>
    </w:p>
  </w:footnote>
  <w:footnote w:type="continuationSeparator" w:id="0">
    <w:p w14:paraId="758E03A3" w14:textId="77777777" w:rsidR="003A60C6" w:rsidRDefault="003A60C6" w:rsidP="0078309F">
      <w:r>
        <w:continuationSeparator/>
      </w:r>
    </w:p>
  </w:footnote>
  <w:footnote w:id="1">
    <w:p w14:paraId="55C74452" w14:textId="68C042AE" w:rsidR="00794B48" w:rsidRPr="00794B48" w:rsidRDefault="00794B48" w:rsidP="00A814EB">
      <w:pPr>
        <w:pStyle w:val="Body1"/>
        <w:spacing w:line="20" w:lineRule="atLeast"/>
        <w:rPr>
          <w:szCs w:val="18"/>
          <w:lang w:val="es-ES"/>
        </w:rPr>
      </w:pPr>
      <w:r w:rsidRPr="00FB0157">
        <w:rPr>
          <w:rStyle w:val="FootnoteReference"/>
          <w:rFonts w:ascii="Arial" w:hAnsi="Arial" w:cs="Arial"/>
          <w:sz w:val="18"/>
          <w:szCs w:val="18"/>
        </w:rPr>
        <w:footnoteRef/>
      </w:r>
      <w:r w:rsidRPr="00794B48">
        <w:rPr>
          <w:rFonts w:ascii="Arial" w:hAnsi="Arial" w:cs="Arial"/>
          <w:sz w:val="18"/>
          <w:szCs w:val="18"/>
          <w:lang w:val="es-ES"/>
        </w:rPr>
        <w:t xml:space="preserve"> Con ese fin, cabe señalar la información proporcionada en los </w:t>
      </w:r>
      <w:r w:rsidR="00A814EB">
        <w:rPr>
          <w:rFonts w:ascii="Arial" w:hAnsi="Arial" w:cs="Arial"/>
          <w:sz w:val="18"/>
          <w:szCs w:val="18"/>
          <w:lang w:val="es-ES"/>
        </w:rPr>
        <w:t>“</w:t>
      </w:r>
      <w:r w:rsidRPr="00794B48">
        <w:rPr>
          <w:rFonts w:ascii="Arial" w:hAnsi="Arial" w:cs="Arial"/>
          <w:sz w:val="18"/>
          <w:szCs w:val="18"/>
          <w:lang w:val="es-ES"/>
        </w:rPr>
        <w:t>Análisis de las carencias</w:t>
      </w:r>
      <w:r w:rsidR="00A814EB">
        <w:rPr>
          <w:rFonts w:ascii="Arial" w:hAnsi="Arial" w:cs="Arial"/>
          <w:sz w:val="18"/>
          <w:szCs w:val="18"/>
          <w:lang w:val="es-ES"/>
        </w:rPr>
        <w:t>”</w:t>
      </w:r>
      <w:r w:rsidRPr="00794B48">
        <w:rPr>
          <w:rFonts w:ascii="Arial" w:hAnsi="Arial" w:cs="Arial"/>
          <w:sz w:val="18"/>
          <w:szCs w:val="18"/>
          <w:lang w:val="es-ES"/>
        </w:rPr>
        <w:t xml:space="preserve"> que figura en los documentos WIPO/GRTKF/IC/4</w:t>
      </w:r>
      <w:r w:rsidR="00DE16F2">
        <w:rPr>
          <w:rFonts w:ascii="Arial" w:hAnsi="Arial" w:cs="Arial"/>
          <w:sz w:val="18"/>
          <w:szCs w:val="18"/>
          <w:lang w:val="es-ES"/>
        </w:rPr>
        <w:t>6</w:t>
      </w:r>
      <w:r w:rsidRPr="00794B48">
        <w:rPr>
          <w:rFonts w:ascii="Arial" w:hAnsi="Arial" w:cs="Arial"/>
          <w:sz w:val="18"/>
          <w:szCs w:val="18"/>
          <w:lang w:val="es-ES"/>
        </w:rPr>
        <w:t>/6 y WIPO/GRTKF/IC/4</w:t>
      </w:r>
      <w:r w:rsidR="00DE16F2">
        <w:rPr>
          <w:rFonts w:ascii="Arial" w:hAnsi="Arial" w:cs="Arial"/>
          <w:sz w:val="18"/>
          <w:szCs w:val="18"/>
          <w:lang w:val="es-ES"/>
        </w:rPr>
        <w:t>6</w:t>
      </w:r>
      <w:r w:rsidRPr="00794B48">
        <w:rPr>
          <w:rFonts w:ascii="Arial" w:hAnsi="Arial" w:cs="Arial"/>
          <w:sz w:val="18"/>
          <w:szCs w:val="18"/>
          <w:lang w:val="es-ES"/>
        </w:rPr>
        <w:t xml:space="preserve">/7. En el </w:t>
      </w:r>
      <w:r w:rsidR="00A814EB">
        <w:rPr>
          <w:rFonts w:ascii="Arial" w:hAnsi="Arial" w:cs="Arial"/>
          <w:sz w:val="18"/>
          <w:szCs w:val="18"/>
          <w:lang w:val="es-ES"/>
        </w:rPr>
        <w:t>“</w:t>
      </w:r>
      <w:r w:rsidRPr="00794B48">
        <w:rPr>
          <w:rFonts w:ascii="Arial" w:hAnsi="Arial" w:cs="Arial"/>
          <w:sz w:val="18"/>
          <w:szCs w:val="18"/>
          <w:lang w:val="es-ES"/>
        </w:rPr>
        <w:t>Análisis de las carencias</w:t>
      </w:r>
      <w:r w:rsidR="00A814EB">
        <w:rPr>
          <w:rFonts w:ascii="Arial" w:hAnsi="Arial" w:cs="Arial"/>
          <w:sz w:val="18"/>
          <w:szCs w:val="18"/>
          <w:lang w:val="es-ES"/>
        </w:rPr>
        <w:t>”</w:t>
      </w:r>
      <w:r w:rsidRPr="00794B48">
        <w:rPr>
          <w:rFonts w:ascii="Arial" w:hAnsi="Arial" w:cs="Arial"/>
          <w:sz w:val="18"/>
          <w:szCs w:val="18"/>
          <w:lang w:val="es-ES"/>
        </w:rPr>
        <w:t xml:space="preserve">, se señalan las carencias existentes en el plano internacional con respecto a la protección de los CC.TT. y las ECT, se recogen las consideraciones pertinentes para determinar si es necesario tratar tales carencias y se describen las opciones existentes o eventuales para abordar las carencias señaladas. En estos documentos se analiza asimismo el concepto de </w:t>
      </w:r>
      <w:r w:rsidR="00A814EB">
        <w:rPr>
          <w:rFonts w:ascii="Arial" w:hAnsi="Arial" w:cs="Arial"/>
          <w:sz w:val="18"/>
          <w:szCs w:val="18"/>
          <w:lang w:val="es-ES"/>
        </w:rPr>
        <w:t>“</w:t>
      </w:r>
      <w:r w:rsidRPr="00794B48">
        <w:rPr>
          <w:rFonts w:ascii="Arial" w:hAnsi="Arial" w:cs="Arial"/>
          <w:sz w:val="18"/>
          <w:szCs w:val="18"/>
          <w:lang w:val="es-ES"/>
        </w:rPr>
        <w:t>protección</w:t>
      </w:r>
      <w:r w:rsidR="00A814EB">
        <w:rPr>
          <w:rFonts w:ascii="Arial" w:hAnsi="Arial" w:cs="Arial"/>
          <w:sz w:val="18"/>
          <w:szCs w:val="18"/>
          <w:lang w:val="es-ES"/>
        </w:rPr>
        <w:t>”</w:t>
      </w:r>
      <w:r w:rsidRPr="00794B48">
        <w:rPr>
          <w:rFonts w:ascii="Arial" w:hAnsi="Arial" w:cs="Arial"/>
          <w:sz w:val="18"/>
          <w:szCs w:val="18"/>
          <w:lang w:val="es-ES"/>
        </w:rPr>
        <w:t xml:space="preserve"> en el senti</w:t>
      </w:r>
      <w:r w:rsidR="00A814EB">
        <w:rPr>
          <w:rFonts w:ascii="Arial" w:hAnsi="Arial" w:cs="Arial"/>
          <w:sz w:val="18"/>
          <w:szCs w:val="18"/>
          <w:lang w:val="es-ES"/>
        </w:rPr>
        <w:t>do de la propiedad intelectual.</w:t>
      </w:r>
    </w:p>
  </w:footnote>
  <w:footnote w:id="2">
    <w:p w14:paraId="6770AC18" w14:textId="4A3DA581" w:rsidR="006C79A0" w:rsidRPr="006D0600" w:rsidRDefault="006C79A0" w:rsidP="006C79A0">
      <w:pPr>
        <w:pStyle w:val="FootnoteText"/>
        <w:spacing w:before="2"/>
        <w:rPr>
          <w:lang w:val="es-ES"/>
        </w:rPr>
      </w:pPr>
      <w:r>
        <w:rPr>
          <w:rStyle w:val="FootnoteReference"/>
        </w:rPr>
        <w:footnoteRef/>
      </w:r>
      <w:r w:rsidRPr="006D0600">
        <w:rPr>
          <w:lang w:val="es-ES"/>
        </w:rPr>
        <w:t xml:space="preserve"> [</w:t>
      </w:r>
      <w:r w:rsidR="006D0600" w:rsidRPr="006D0600">
        <w:rPr>
          <w:lang w:val="es-ES"/>
        </w:rPr>
        <w:t>Como los relatos, las gestas épicas, las leyendas, los cuentos, la poesía, los enigmas y otras narraciones; las palabras, los signos, los nombres y los símbolos</w:t>
      </w:r>
      <w:r w:rsidR="006D0600">
        <w:rPr>
          <w:lang w:val="es-ES"/>
        </w:rPr>
        <w:t>]</w:t>
      </w:r>
    </w:p>
  </w:footnote>
  <w:footnote w:id="3">
    <w:p w14:paraId="688706E8" w14:textId="7BF15088" w:rsidR="006C79A0" w:rsidRPr="00B0744F" w:rsidRDefault="006C79A0" w:rsidP="006C79A0">
      <w:pPr>
        <w:pStyle w:val="FootnoteText"/>
        <w:spacing w:before="2"/>
        <w:rPr>
          <w:lang w:val="es-ES"/>
        </w:rPr>
      </w:pPr>
      <w:r w:rsidRPr="00857F13">
        <w:rPr>
          <w:rStyle w:val="FootnoteReference"/>
        </w:rPr>
        <w:footnoteRef/>
      </w:r>
      <w:r w:rsidRPr="00B0744F">
        <w:rPr>
          <w:lang w:val="es-ES"/>
        </w:rPr>
        <w:t xml:space="preserve"> </w:t>
      </w:r>
      <w:r w:rsidR="00B0744F" w:rsidRPr="00B0744F">
        <w:rPr>
          <w:lang w:val="es-ES"/>
        </w:rPr>
        <w:t>[Como las canciones, los ritmos, la música instrumental y los cantos que son expresión de rituales.]</w:t>
      </w:r>
    </w:p>
  </w:footnote>
  <w:footnote w:id="4">
    <w:p w14:paraId="1F20EB98" w14:textId="4A7576EE" w:rsidR="006C79A0" w:rsidRPr="00B0744F" w:rsidRDefault="006C79A0" w:rsidP="006C79A0">
      <w:pPr>
        <w:pStyle w:val="FootnoteText"/>
        <w:spacing w:before="2"/>
        <w:rPr>
          <w:lang w:val="es-ES"/>
        </w:rPr>
      </w:pPr>
      <w:r w:rsidRPr="00857F13">
        <w:rPr>
          <w:rStyle w:val="FootnoteReference"/>
        </w:rPr>
        <w:footnoteRef/>
      </w:r>
      <w:r w:rsidRPr="00B0744F">
        <w:rPr>
          <w:lang w:val="es-ES"/>
        </w:rPr>
        <w:t xml:space="preserve"> [</w:t>
      </w:r>
      <w:r w:rsidR="00B0744F" w:rsidRPr="00B0744F">
        <w:rPr>
          <w:lang w:val="es-ES"/>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5">
    <w:p w14:paraId="4CFADC9E" w14:textId="4B85BB54" w:rsidR="006C79A0" w:rsidRPr="00B0744F" w:rsidRDefault="006C79A0" w:rsidP="006C79A0">
      <w:pPr>
        <w:pStyle w:val="FootnoteText"/>
        <w:spacing w:before="2"/>
        <w:rPr>
          <w:lang w:val="es-ES"/>
        </w:rPr>
      </w:pPr>
      <w:r w:rsidRPr="00857F13">
        <w:rPr>
          <w:rStyle w:val="FootnoteReference"/>
        </w:rPr>
        <w:footnoteRef/>
      </w:r>
      <w:r w:rsidRPr="00B0744F">
        <w:rPr>
          <w:lang w:val="es-ES"/>
        </w:rPr>
        <w:t xml:space="preserve"> </w:t>
      </w:r>
      <w:r w:rsidR="00B0744F" w:rsidRPr="00B0744F">
        <w:rPr>
          <w:lang w:val="es-ES"/>
        </w:rPr>
        <w:t>[Como las manifestaciones artísticas tangibles, obras de artesanía, máscaras o vestidos ceremoniales, alfombras hechas a mano, obras arquitectónicas, formas espirituales tangibles y lugares sagrados.]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EEF3" w14:textId="03CF43C5" w:rsidR="00F14A41" w:rsidRDefault="00F14A41" w:rsidP="0078309F">
    <w:pPr>
      <w:pStyle w:val="Header"/>
      <w:jc w:val="right"/>
    </w:pPr>
    <w:r>
      <w:t xml:space="preserve">page </w:t>
    </w:r>
    <w:r>
      <w:fldChar w:fldCharType="begin"/>
    </w:r>
    <w:r>
      <w:instrText xml:space="preserve"> PAGE   \* MERGEFORMAT </w:instrText>
    </w:r>
    <w:r>
      <w:fldChar w:fldCharType="separate"/>
    </w:r>
    <w:r w:rsidR="001F2FA6">
      <w:rPr>
        <w:noProof/>
      </w:rPr>
      <w:t>1</w:t>
    </w:r>
    <w:r>
      <w:rPr>
        <w:noProof/>
      </w:rPr>
      <w:fldChar w:fldCharType="end"/>
    </w:r>
  </w:p>
  <w:p w14:paraId="40409314" w14:textId="77777777" w:rsidR="00F14A41" w:rsidRDefault="00F14A41" w:rsidP="0078309F">
    <w:pPr>
      <w:pStyle w:val="Header"/>
    </w:pPr>
  </w:p>
  <w:p w14:paraId="085745F4" w14:textId="77777777" w:rsidR="00F14A41" w:rsidRDefault="00F14A41" w:rsidP="00783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148C" w14:textId="63192CAD" w:rsidR="00865878" w:rsidRPr="00023FDF" w:rsidRDefault="00023FDF" w:rsidP="00A814EB">
    <w:pPr>
      <w:pStyle w:val="Header"/>
      <w:jc w:val="right"/>
      <w:rPr>
        <w:lang w:val="es-ES"/>
      </w:rPr>
    </w:pPr>
    <w:r w:rsidRPr="00023FDF">
      <w:rPr>
        <w:lang w:val="es-ES"/>
      </w:rPr>
      <w:t>Primer proyecto</w:t>
    </w:r>
    <w:r>
      <w:rPr>
        <w:lang w:val="es-ES"/>
      </w:rPr>
      <w:t>: Texto de la presidenta sobre los CC.TT. y las ECT</w:t>
    </w:r>
  </w:p>
  <w:p w14:paraId="457803F1" w14:textId="2563B2BA" w:rsidR="00F14A41" w:rsidRPr="00A814EB" w:rsidRDefault="001076F3" w:rsidP="00A814EB">
    <w:pPr>
      <w:pStyle w:val="Header"/>
      <w:jc w:val="right"/>
      <w:rPr>
        <w:lang w:val="es-ES_tradnl"/>
      </w:rPr>
    </w:pPr>
    <w:r w:rsidRPr="00A814EB">
      <w:rPr>
        <w:lang w:val="es-ES_tradnl"/>
      </w:rPr>
      <w:t>página</w:t>
    </w:r>
    <w:r w:rsidR="00F14A41" w:rsidRPr="00A814EB">
      <w:rPr>
        <w:lang w:val="es-ES_tradnl"/>
      </w:rPr>
      <w:t xml:space="preserve"> </w:t>
    </w:r>
    <w:r w:rsidR="00F14A41" w:rsidRPr="00A814EB">
      <w:rPr>
        <w:lang w:val="es-ES_tradnl"/>
      </w:rPr>
      <w:fldChar w:fldCharType="begin"/>
    </w:r>
    <w:r w:rsidR="00F14A41" w:rsidRPr="00A814EB">
      <w:rPr>
        <w:lang w:val="es-ES_tradnl"/>
      </w:rPr>
      <w:instrText xml:space="preserve"> PAGE   \* MERGEFORMAT </w:instrText>
    </w:r>
    <w:r w:rsidR="00F14A41" w:rsidRPr="00A814EB">
      <w:rPr>
        <w:lang w:val="es-ES_tradnl"/>
      </w:rPr>
      <w:fldChar w:fldCharType="separate"/>
    </w:r>
    <w:r w:rsidR="008A1F8C">
      <w:rPr>
        <w:noProof/>
        <w:lang w:val="es-ES_tradnl"/>
      </w:rPr>
      <w:t>36</w:t>
    </w:r>
    <w:r w:rsidR="00F14A41" w:rsidRPr="00A814EB">
      <w:rPr>
        <w:noProof/>
        <w:lang w:val="es-ES_tradnl"/>
      </w:rPr>
      <w:fldChar w:fldCharType="end"/>
    </w:r>
  </w:p>
  <w:p w14:paraId="25B884B4" w14:textId="77777777" w:rsidR="00F14A41" w:rsidRPr="00A814EB" w:rsidRDefault="00F14A41" w:rsidP="00A814EB">
    <w:pP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125190B"/>
    <w:multiLevelType w:val="hybridMultilevel"/>
    <w:tmpl w:val="0E6C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D00A97"/>
    <w:multiLevelType w:val="hybridMultilevel"/>
    <w:tmpl w:val="607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77542"/>
    <w:multiLevelType w:val="hybridMultilevel"/>
    <w:tmpl w:val="C1A4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9E9C5814"/>
    <w:lvl w:ilvl="0" w:tplc="629EAA32">
      <w:start w:val="1"/>
      <w:numFmt w:val="decimal"/>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B0ECA"/>
    <w:multiLevelType w:val="hybridMultilevel"/>
    <w:tmpl w:val="93BE6698"/>
    <w:lvl w:ilvl="0" w:tplc="CE8ED312">
      <w:start w:val="1"/>
      <w:numFmt w:val="lowerRoman"/>
      <w:lvlText w:val="%1)"/>
      <w:lvlJc w:val="left"/>
      <w:pPr>
        <w:ind w:left="922" w:hanging="360"/>
      </w:pPr>
      <w:rPr>
        <w:rFonts w:hint="default"/>
      </w:r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52722BC8"/>
    <w:multiLevelType w:val="hybridMultilevel"/>
    <w:tmpl w:val="B8D69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A4CDB"/>
    <w:multiLevelType w:val="hybridMultilevel"/>
    <w:tmpl w:val="1540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AD62C0"/>
    <w:multiLevelType w:val="hybridMultilevel"/>
    <w:tmpl w:val="C8F02FB2"/>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2E6865"/>
    <w:multiLevelType w:val="hybridMultilevel"/>
    <w:tmpl w:val="BF42E75A"/>
    <w:lvl w:ilvl="0" w:tplc="CE8ED31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21"/>
  </w:num>
  <w:num w:numId="5">
    <w:abstractNumId w:val="0"/>
  </w:num>
  <w:num w:numId="6">
    <w:abstractNumId w:val="18"/>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6"/>
  </w:num>
  <w:num w:numId="16">
    <w:abstractNumId w:val="3"/>
  </w:num>
  <w:num w:numId="17">
    <w:abstractNumId w:val="5"/>
  </w:num>
  <w:num w:numId="18">
    <w:abstractNumId w:val="22"/>
  </w:num>
  <w:num w:numId="19">
    <w:abstractNumId w:val="11"/>
  </w:num>
  <w:num w:numId="20">
    <w:abstractNumId w:val="24"/>
  </w:num>
  <w:num w:numId="21">
    <w:abstractNumId w:val="1"/>
  </w:num>
  <w:num w:numId="22">
    <w:abstractNumId w:val="2"/>
  </w:num>
  <w:num w:numId="23">
    <w:abstractNumId w:val="4"/>
  </w:num>
  <w:num w:numId="24">
    <w:abstractNumId w:val="17"/>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DF"/>
    <w:rsid w:val="000037EB"/>
    <w:rsid w:val="000064EA"/>
    <w:rsid w:val="000102B9"/>
    <w:rsid w:val="00015CA5"/>
    <w:rsid w:val="00023FDF"/>
    <w:rsid w:val="000307D8"/>
    <w:rsid w:val="00043C2E"/>
    <w:rsid w:val="0004447C"/>
    <w:rsid w:val="00046ADA"/>
    <w:rsid w:val="0004736C"/>
    <w:rsid w:val="0005256D"/>
    <w:rsid w:val="0005271A"/>
    <w:rsid w:val="0005323E"/>
    <w:rsid w:val="0005533E"/>
    <w:rsid w:val="000611BC"/>
    <w:rsid w:val="00061B6D"/>
    <w:rsid w:val="00080298"/>
    <w:rsid w:val="00095947"/>
    <w:rsid w:val="000A37EA"/>
    <w:rsid w:val="000A6758"/>
    <w:rsid w:val="000B41B7"/>
    <w:rsid w:val="000C450E"/>
    <w:rsid w:val="000D121D"/>
    <w:rsid w:val="000E6534"/>
    <w:rsid w:val="000F5E56"/>
    <w:rsid w:val="000F655E"/>
    <w:rsid w:val="00101D3C"/>
    <w:rsid w:val="00106435"/>
    <w:rsid w:val="001076F3"/>
    <w:rsid w:val="00111865"/>
    <w:rsid w:val="001138F6"/>
    <w:rsid w:val="00114693"/>
    <w:rsid w:val="001224AB"/>
    <w:rsid w:val="0012380F"/>
    <w:rsid w:val="00127596"/>
    <w:rsid w:val="00135D44"/>
    <w:rsid w:val="001610F7"/>
    <w:rsid w:val="00162BB0"/>
    <w:rsid w:val="00163958"/>
    <w:rsid w:val="00176670"/>
    <w:rsid w:val="00181EBC"/>
    <w:rsid w:val="00186E50"/>
    <w:rsid w:val="001A1EBA"/>
    <w:rsid w:val="001A278E"/>
    <w:rsid w:val="001B2B67"/>
    <w:rsid w:val="001C362E"/>
    <w:rsid w:val="001C77AE"/>
    <w:rsid w:val="001E4636"/>
    <w:rsid w:val="001E4DBA"/>
    <w:rsid w:val="001E78B2"/>
    <w:rsid w:val="001F2FA6"/>
    <w:rsid w:val="001F77E6"/>
    <w:rsid w:val="00206261"/>
    <w:rsid w:val="0021183F"/>
    <w:rsid w:val="0021299A"/>
    <w:rsid w:val="00214D5D"/>
    <w:rsid w:val="00223F41"/>
    <w:rsid w:val="00233AD2"/>
    <w:rsid w:val="00267CB5"/>
    <w:rsid w:val="002704C3"/>
    <w:rsid w:val="00274793"/>
    <w:rsid w:val="0028320D"/>
    <w:rsid w:val="00291A1C"/>
    <w:rsid w:val="00294639"/>
    <w:rsid w:val="002A5F71"/>
    <w:rsid w:val="002A6342"/>
    <w:rsid w:val="002A64B8"/>
    <w:rsid w:val="002B0E47"/>
    <w:rsid w:val="002B40DA"/>
    <w:rsid w:val="002B6BB0"/>
    <w:rsid w:val="002E5823"/>
    <w:rsid w:val="002F07CC"/>
    <w:rsid w:val="002F25CC"/>
    <w:rsid w:val="002F4594"/>
    <w:rsid w:val="00303E70"/>
    <w:rsid w:val="00306CE3"/>
    <w:rsid w:val="0032724F"/>
    <w:rsid w:val="00332CD4"/>
    <w:rsid w:val="00334538"/>
    <w:rsid w:val="00345C17"/>
    <w:rsid w:val="003500B2"/>
    <w:rsid w:val="00353B8E"/>
    <w:rsid w:val="00366D97"/>
    <w:rsid w:val="00367ECB"/>
    <w:rsid w:val="003705AE"/>
    <w:rsid w:val="0038515C"/>
    <w:rsid w:val="00391B08"/>
    <w:rsid w:val="003A0F60"/>
    <w:rsid w:val="003A3F65"/>
    <w:rsid w:val="003A60C6"/>
    <w:rsid w:val="003B6E6F"/>
    <w:rsid w:val="003C6B0D"/>
    <w:rsid w:val="003C7CC7"/>
    <w:rsid w:val="003D11B5"/>
    <w:rsid w:val="003D28AF"/>
    <w:rsid w:val="003D55D0"/>
    <w:rsid w:val="003D5E12"/>
    <w:rsid w:val="003E2003"/>
    <w:rsid w:val="003E6531"/>
    <w:rsid w:val="003F03F7"/>
    <w:rsid w:val="003F2301"/>
    <w:rsid w:val="00401A98"/>
    <w:rsid w:val="00404BEA"/>
    <w:rsid w:val="00407B3F"/>
    <w:rsid w:val="00416B1F"/>
    <w:rsid w:val="004174C6"/>
    <w:rsid w:val="004222C8"/>
    <w:rsid w:val="00426402"/>
    <w:rsid w:val="00427502"/>
    <w:rsid w:val="00431118"/>
    <w:rsid w:val="004316AE"/>
    <w:rsid w:val="00437E16"/>
    <w:rsid w:val="004601AD"/>
    <w:rsid w:val="00465E8F"/>
    <w:rsid w:val="0047600E"/>
    <w:rsid w:val="00477028"/>
    <w:rsid w:val="004A48A4"/>
    <w:rsid w:val="004D3E60"/>
    <w:rsid w:val="004F3A02"/>
    <w:rsid w:val="004F6259"/>
    <w:rsid w:val="004F75A0"/>
    <w:rsid w:val="0051288C"/>
    <w:rsid w:val="00534A17"/>
    <w:rsid w:val="005357A6"/>
    <w:rsid w:val="005416DA"/>
    <w:rsid w:val="005438A0"/>
    <w:rsid w:val="00561EA8"/>
    <w:rsid w:val="0056714E"/>
    <w:rsid w:val="00573385"/>
    <w:rsid w:val="005861D4"/>
    <w:rsid w:val="0058697D"/>
    <w:rsid w:val="00596DA9"/>
    <w:rsid w:val="005A3EEA"/>
    <w:rsid w:val="005A5DCB"/>
    <w:rsid w:val="005A648A"/>
    <w:rsid w:val="005A75F9"/>
    <w:rsid w:val="005C43D2"/>
    <w:rsid w:val="005C579A"/>
    <w:rsid w:val="005E12EA"/>
    <w:rsid w:val="005E3B91"/>
    <w:rsid w:val="005E53E8"/>
    <w:rsid w:val="005E5CC3"/>
    <w:rsid w:val="005F7838"/>
    <w:rsid w:val="00607DFB"/>
    <w:rsid w:val="006149BA"/>
    <w:rsid w:val="00622CFD"/>
    <w:rsid w:val="00624BA1"/>
    <w:rsid w:val="00632971"/>
    <w:rsid w:val="00636914"/>
    <w:rsid w:val="006436F0"/>
    <w:rsid w:val="00646D5A"/>
    <w:rsid w:val="006657B0"/>
    <w:rsid w:val="00666B4D"/>
    <w:rsid w:val="0066763E"/>
    <w:rsid w:val="006721AF"/>
    <w:rsid w:val="006914A7"/>
    <w:rsid w:val="00695E3F"/>
    <w:rsid w:val="006C38B1"/>
    <w:rsid w:val="006C79A0"/>
    <w:rsid w:val="006D0600"/>
    <w:rsid w:val="006D6841"/>
    <w:rsid w:val="006E18AA"/>
    <w:rsid w:val="006E31C9"/>
    <w:rsid w:val="006E385D"/>
    <w:rsid w:val="006F1777"/>
    <w:rsid w:val="006F1BB1"/>
    <w:rsid w:val="006F7303"/>
    <w:rsid w:val="007000A7"/>
    <w:rsid w:val="0070581B"/>
    <w:rsid w:val="00706FFC"/>
    <w:rsid w:val="007242EA"/>
    <w:rsid w:val="007319C2"/>
    <w:rsid w:val="00750EE5"/>
    <w:rsid w:val="00762097"/>
    <w:rsid w:val="00766E04"/>
    <w:rsid w:val="007671FA"/>
    <w:rsid w:val="007713E7"/>
    <w:rsid w:val="0077255B"/>
    <w:rsid w:val="00774CFE"/>
    <w:rsid w:val="0078309F"/>
    <w:rsid w:val="00786183"/>
    <w:rsid w:val="00786A17"/>
    <w:rsid w:val="007874EB"/>
    <w:rsid w:val="00790753"/>
    <w:rsid w:val="00793777"/>
    <w:rsid w:val="00794B48"/>
    <w:rsid w:val="007A1D54"/>
    <w:rsid w:val="007A2638"/>
    <w:rsid w:val="007B240C"/>
    <w:rsid w:val="007B3F80"/>
    <w:rsid w:val="007B77CA"/>
    <w:rsid w:val="007C5C12"/>
    <w:rsid w:val="007D005F"/>
    <w:rsid w:val="007D1238"/>
    <w:rsid w:val="007D53C7"/>
    <w:rsid w:val="007F7555"/>
    <w:rsid w:val="007F7AD0"/>
    <w:rsid w:val="0080068C"/>
    <w:rsid w:val="00804DB7"/>
    <w:rsid w:val="00805E9A"/>
    <w:rsid w:val="00812771"/>
    <w:rsid w:val="008172C1"/>
    <w:rsid w:val="008229D3"/>
    <w:rsid w:val="00823BFB"/>
    <w:rsid w:val="00825231"/>
    <w:rsid w:val="00827BF2"/>
    <w:rsid w:val="008310DA"/>
    <w:rsid w:val="00835CB0"/>
    <w:rsid w:val="008414AA"/>
    <w:rsid w:val="00845C7A"/>
    <w:rsid w:val="00852726"/>
    <w:rsid w:val="00857F13"/>
    <w:rsid w:val="008652ED"/>
    <w:rsid w:val="00865878"/>
    <w:rsid w:val="008766B4"/>
    <w:rsid w:val="00876A96"/>
    <w:rsid w:val="0089046D"/>
    <w:rsid w:val="00896C04"/>
    <w:rsid w:val="008A1F8C"/>
    <w:rsid w:val="008A2673"/>
    <w:rsid w:val="008B322C"/>
    <w:rsid w:val="008D2432"/>
    <w:rsid w:val="008D3859"/>
    <w:rsid w:val="008D711E"/>
    <w:rsid w:val="008E4630"/>
    <w:rsid w:val="00900842"/>
    <w:rsid w:val="009012AE"/>
    <w:rsid w:val="0090237C"/>
    <w:rsid w:val="00903212"/>
    <w:rsid w:val="0091385C"/>
    <w:rsid w:val="0091620E"/>
    <w:rsid w:val="00917BD0"/>
    <w:rsid w:val="00922398"/>
    <w:rsid w:val="00937864"/>
    <w:rsid w:val="009406D5"/>
    <w:rsid w:val="009526C8"/>
    <w:rsid w:val="009540B4"/>
    <w:rsid w:val="009546CD"/>
    <w:rsid w:val="00965017"/>
    <w:rsid w:val="009711C2"/>
    <w:rsid w:val="0098224B"/>
    <w:rsid w:val="00984498"/>
    <w:rsid w:val="009908F5"/>
    <w:rsid w:val="009920D4"/>
    <w:rsid w:val="009A0265"/>
    <w:rsid w:val="009C58DE"/>
    <w:rsid w:val="009D7261"/>
    <w:rsid w:val="009E28EA"/>
    <w:rsid w:val="00A1453B"/>
    <w:rsid w:val="00A2260D"/>
    <w:rsid w:val="00A22A25"/>
    <w:rsid w:val="00A231C5"/>
    <w:rsid w:val="00A31E80"/>
    <w:rsid w:val="00A458F4"/>
    <w:rsid w:val="00A45AF6"/>
    <w:rsid w:val="00A462B0"/>
    <w:rsid w:val="00A46542"/>
    <w:rsid w:val="00A50D15"/>
    <w:rsid w:val="00A55EA1"/>
    <w:rsid w:val="00A57761"/>
    <w:rsid w:val="00A73F0E"/>
    <w:rsid w:val="00A7612F"/>
    <w:rsid w:val="00A76932"/>
    <w:rsid w:val="00A76F5C"/>
    <w:rsid w:val="00A814EB"/>
    <w:rsid w:val="00A858DC"/>
    <w:rsid w:val="00A94C66"/>
    <w:rsid w:val="00AA3C59"/>
    <w:rsid w:val="00AA7458"/>
    <w:rsid w:val="00AB09B1"/>
    <w:rsid w:val="00AC14ED"/>
    <w:rsid w:val="00AC7586"/>
    <w:rsid w:val="00AD3EDC"/>
    <w:rsid w:val="00AD7FD0"/>
    <w:rsid w:val="00AF7FB5"/>
    <w:rsid w:val="00B0744F"/>
    <w:rsid w:val="00B107DC"/>
    <w:rsid w:val="00B20C22"/>
    <w:rsid w:val="00B336FB"/>
    <w:rsid w:val="00B55DFD"/>
    <w:rsid w:val="00B56D00"/>
    <w:rsid w:val="00B617D0"/>
    <w:rsid w:val="00B66E28"/>
    <w:rsid w:val="00B67A5F"/>
    <w:rsid w:val="00B973EB"/>
    <w:rsid w:val="00BA2366"/>
    <w:rsid w:val="00BB16FB"/>
    <w:rsid w:val="00BB17C3"/>
    <w:rsid w:val="00BB669F"/>
    <w:rsid w:val="00BC7A2C"/>
    <w:rsid w:val="00BD02A7"/>
    <w:rsid w:val="00BD1615"/>
    <w:rsid w:val="00BD3A78"/>
    <w:rsid w:val="00BE1A45"/>
    <w:rsid w:val="00BF3371"/>
    <w:rsid w:val="00C00771"/>
    <w:rsid w:val="00C11DAC"/>
    <w:rsid w:val="00C17F1E"/>
    <w:rsid w:val="00C32426"/>
    <w:rsid w:val="00C36831"/>
    <w:rsid w:val="00C52306"/>
    <w:rsid w:val="00C52682"/>
    <w:rsid w:val="00C554EC"/>
    <w:rsid w:val="00C55572"/>
    <w:rsid w:val="00C56CC5"/>
    <w:rsid w:val="00C63D8A"/>
    <w:rsid w:val="00C87819"/>
    <w:rsid w:val="00C91D1B"/>
    <w:rsid w:val="00C9293A"/>
    <w:rsid w:val="00CA69F7"/>
    <w:rsid w:val="00CA6A32"/>
    <w:rsid w:val="00CB0D66"/>
    <w:rsid w:val="00CC60C6"/>
    <w:rsid w:val="00CD0BF5"/>
    <w:rsid w:val="00CE066A"/>
    <w:rsid w:val="00CE1B6D"/>
    <w:rsid w:val="00CE2657"/>
    <w:rsid w:val="00CE2865"/>
    <w:rsid w:val="00D03431"/>
    <w:rsid w:val="00D058CA"/>
    <w:rsid w:val="00D21FCF"/>
    <w:rsid w:val="00D25402"/>
    <w:rsid w:val="00D25FE0"/>
    <w:rsid w:val="00D278FD"/>
    <w:rsid w:val="00D46C80"/>
    <w:rsid w:val="00D47CE2"/>
    <w:rsid w:val="00D554A8"/>
    <w:rsid w:val="00D561FE"/>
    <w:rsid w:val="00D67DC9"/>
    <w:rsid w:val="00D8076C"/>
    <w:rsid w:val="00D81F96"/>
    <w:rsid w:val="00D83135"/>
    <w:rsid w:val="00D852D3"/>
    <w:rsid w:val="00D95CF0"/>
    <w:rsid w:val="00DA02D8"/>
    <w:rsid w:val="00DA1206"/>
    <w:rsid w:val="00DA3CDF"/>
    <w:rsid w:val="00DA7EA4"/>
    <w:rsid w:val="00DB20BB"/>
    <w:rsid w:val="00DB662F"/>
    <w:rsid w:val="00DB7932"/>
    <w:rsid w:val="00DC017B"/>
    <w:rsid w:val="00DC2221"/>
    <w:rsid w:val="00DC4085"/>
    <w:rsid w:val="00DC4DEA"/>
    <w:rsid w:val="00DD0BEA"/>
    <w:rsid w:val="00DD6011"/>
    <w:rsid w:val="00DD6658"/>
    <w:rsid w:val="00DE16F2"/>
    <w:rsid w:val="00DE39DE"/>
    <w:rsid w:val="00DF0FF6"/>
    <w:rsid w:val="00E13D5C"/>
    <w:rsid w:val="00E1597C"/>
    <w:rsid w:val="00E258B3"/>
    <w:rsid w:val="00E337D7"/>
    <w:rsid w:val="00E35DDC"/>
    <w:rsid w:val="00E37167"/>
    <w:rsid w:val="00E55623"/>
    <w:rsid w:val="00E7052A"/>
    <w:rsid w:val="00E7251F"/>
    <w:rsid w:val="00E744B2"/>
    <w:rsid w:val="00E83A0B"/>
    <w:rsid w:val="00E86F88"/>
    <w:rsid w:val="00E87268"/>
    <w:rsid w:val="00E91979"/>
    <w:rsid w:val="00E95DE4"/>
    <w:rsid w:val="00EA5D34"/>
    <w:rsid w:val="00EB0B09"/>
    <w:rsid w:val="00EB401E"/>
    <w:rsid w:val="00EB51DF"/>
    <w:rsid w:val="00ED32C6"/>
    <w:rsid w:val="00ED5DC0"/>
    <w:rsid w:val="00EE3E14"/>
    <w:rsid w:val="00F14A2D"/>
    <w:rsid w:val="00F14A41"/>
    <w:rsid w:val="00F17589"/>
    <w:rsid w:val="00F26794"/>
    <w:rsid w:val="00F27DD8"/>
    <w:rsid w:val="00F31313"/>
    <w:rsid w:val="00F362E6"/>
    <w:rsid w:val="00F5049D"/>
    <w:rsid w:val="00F50944"/>
    <w:rsid w:val="00F50D34"/>
    <w:rsid w:val="00F65484"/>
    <w:rsid w:val="00F703AE"/>
    <w:rsid w:val="00F71270"/>
    <w:rsid w:val="00F76132"/>
    <w:rsid w:val="00F77ED2"/>
    <w:rsid w:val="00F90EF4"/>
    <w:rsid w:val="00FA3882"/>
    <w:rsid w:val="00FB79D0"/>
    <w:rsid w:val="00FD3DF7"/>
    <w:rsid w:val="00FD4AE6"/>
    <w:rsid w:val="00FF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154F02"/>
  <w15:chartTrackingRefBased/>
  <w15:docId w15:val="{DA2E1CC0-3282-448F-A524-44CCD24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8309F"/>
    <w:pPr>
      <w:ind w:left="720"/>
      <w:contextualSpacing/>
    </w:pPr>
    <w:rPr>
      <w:rFonts w:eastAsia="SimSun"/>
    </w:rPr>
  </w:style>
  <w:style w:type="character" w:customStyle="1" w:styleId="FootnoteTextChar">
    <w:name w:val="Footnote Text Char"/>
    <w:basedOn w:val="DefaultParagraphFont"/>
    <w:link w:val="FootnoteText"/>
    <w:rsid w:val="0078309F"/>
    <w:rPr>
      <w:rFonts w:ascii="Arial" w:hAnsi="Arial" w:cs="Arial"/>
      <w:sz w:val="18"/>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78309F"/>
    <w:rPr>
      <w:vertAlign w:val="superscript"/>
    </w:rPr>
  </w:style>
  <w:style w:type="paragraph" w:styleId="NormalWeb">
    <w:name w:val="Normal (Web)"/>
    <w:basedOn w:val="Normal"/>
    <w:semiHidden/>
    <w:unhideWhenUsed/>
    <w:rsid w:val="007713E7"/>
    <w:rPr>
      <w:rFonts w:ascii="Times New Roman" w:hAnsi="Times New Roman" w:cs="Times New Roman"/>
      <w:sz w:val="24"/>
      <w:szCs w:val="24"/>
    </w:rPr>
  </w:style>
  <w:style w:type="character" w:styleId="PageNumber">
    <w:name w:val="page number"/>
    <w:basedOn w:val="DefaultParagraphFont"/>
    <w:rsid w:val="007713E7"/>
  </w:style>
  <w:style w:type="character" w:styleId="CommentReference">
    <w:name w:val="annotation reference"/>
    <w:basedOn w:val="DefaultParagraphFont"/>
    <w:semiHidden/>
    <w:unhideWhenUsed/>
    <w:rsid w:val="00E35DDC"/>
    <w:rPr>
      <w:sz w:val="16"/>
      <w:szCs w:val="16"/>
    </w:rPr>
  </w:style>
  <w:style w:type="paragraph" w:styleId="CommentSubject">
    <w:name w:val="annotation subject"/>
    <w:basedOn w:val="CommentText"/>
    <w:next w:val="CommentText"/>
    <w:link w:val="CommentSubjectChar"/>
    <w:semiHidden/>
    <w:unhideWhenUsed/>
    <w:rsid w:val="00E35DDC"/>
    <w:rPr>
      <w:b/>
      <w:bCs/>
      <w:sz w:val="20"/>
    </w:rPr>
  </w:style>
  <w:style w:type="character" w:customStyle="1" w:styleId="CommentTextChar">
    <w:name w:val="Comment Text Char"/>
    <w:basedOn w:val="DefaultParagraphFont"/>
    <w:link w:val="CommentText"/>
    <w:semiHidden/>
    <w:rsid w:val="00E35DDC"/>
    <w:rPr>
      <w:rFonts w:ascii="Arial" w:hAnsi="Arial" w:cs="Arial"/>
      <w:sz w:val="18"/>
    </w:rPr>
  </w:style>
  <w:style w:type="character" w:customStyle="1" w:styleId="CommentSubjectChar">
    <w:name w:val="Comment Subject Char"/>
    <w:basedOn w:val="CommentTextChar"/>
    <w:link w:val="CommentSubject"/>
    <w:semiHidden/>
    <w:rsid w:val="00E35DDC"/>
    <w:rPr>
      <w:rFonts w:ascii="Arial" w:hAnsi="Arial" w:cs="Arial"/>
      <w:b/>
      <w:bCs/>
      <w:sz w:val="18"/>
    </w:rPr>
  </w:style>
  <w:style w:type="paragraph" w:styleId="BalloonText">
    <w:name w:val="Balloon Text"/>
    <w:basedOn w:val="Normal"/>
    <w:link w:val="BalloonTextChar"/>
    <w:semiHidden/>
    <w:unhideWhenUsed/>
    <w:rsid w:val="00E35DDC"/>
    <w:rPr>
      <w:rFonts w:ascii="Segoe UI" w:hAnsi="Segoe UI" w:cs="Segoe UI"/>
      <w:sz w:val="18"/>
      <w:szCs w:val="18"/>
    </w:rPr>
  </w:style>
  <w:style w:type="character" w:customStyle="1" w:styleId="BalloonTextChar">
    <w:name w:val="Balloon Text Char"/>
    <w:basedOn w:val="DefaultParagraphFont"/>
    <w:link w:val="BalloonText"/>
    <w:semiHidden/>
    <w:rsid w:val="00E35DDC"/>
    <w:rPr>
      <w:rFonts w:ascii="Segoe UI" w:hAnsi="Segoe UI" w:cs="Segoe UI"/>
      <w:sz w:val="18"/>
      <w:szCs w:val="18"/>
    </w:rPr>
  </w:style>
  <w:style w:type="paragraph" w:customStyle="1" w:styleId="Body1">
    <w:name w:val="Body 1"/>
    <w:uiPriority w:val="99"/>
    <w:rsid w:val="00A7612F"/>
    <w:pPr>
      <w:outlineLvl w:val="0"/>
    </w:pPr>
    <w:rPr>
      <w:rFonts w:eastAsia="Arial Unicode MS"/>
      <w:color w:val="000000"/>
      <w:sz w:val="24"/>
      <w:u w:color="000000"/>
      <w:lang w:eastAsia="en-US"/>
    </w:rPr>
  </w:style>
  <w:style w:type="character" w:styleId="Hyperlink">
    <w:name w:val="Hyperlink"/>
    <w:basedOn w:val="DefaultParagraphFont"/>
    <w:unhideWhenUsed/>
    <w:rsid w:val="00401A98"/>
    <w:rPr>
      <w:color w:val="0000FF" w:themeColor="hyperlink"/>
      <w:u w:val="single"/>
    </w:rPr>
  </w:style>
  <w:style w:type="character" w:customStyle="1" w:styleId="ui-provider">
    <w:name w:val="ui-provider"/>
    <w:basedOn w:val="DefaultParagraphFont"/>
    <w:rsid w:val="004F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6936">
      <w:bodyDiv w:val="1"/>
      <w:marLeft w:val="0"/>
      <w:marRight w:val="0"/>
      <w:marTop w:val="0"/>
      <w:marBottom w:val="0"/>
      <w:divBdr>
        <w:top w:val="none" w:sz="0" w:space="0" w:color="auto"/>
        <w:left w:val="none" w:sz="0" w:space="0" w:color="auto"/>
        <w:bottom w:val="none" w:sz="0" w:space="0" w:color="auto"/>
        <w:right w:val="none" w:sz="0" w:space="0" w:color="auto"/>
      </w:divBdr>
      <w:divsChild>
        <w:div w:id="1188132908">
          <w:marLeft w:val="0"/>
          <w:marRight w:val="0"/>
          <w:marTop w:val="0"/>
          <w:marBottom w:val="0"/>
          <w:divBdr>
            <w:top w:val="single" w:sz="6" w:space="18" w:color="auto"/>
            <w:left w:val="single" w:sz="6" w:space="18" w:color="auto"/>
            <w:bottom w:val="single" w:sz="6" w:space="31" w:color="auto"/>
            <w:right w:val="single" w:sz="6" w:space="31" w:color="auto"/>
          </w:divBdr>
          <w:divsChild>
            <w:div w:id="1811049037">
              <w:marLeft w:val="0"/>
              <w:marRight w:val="0"/>
              <w:marTop w:val="0"/>
              <w:marBottom w:val="0"/>
              <w:divBdr>
                <w:top w:val="single" w:sz="2" w:space="0" w:color="auto"/>
                <w:left w:val="single" w:sz="2" w:space="0" w:color="auto"/>
                <w:bottom w:val="single" w:sz="2" w:space="0" w:color="auto"/>
                <w:right w:val="single" w:sz="2" w:space="0" w:color="auto"/>
              </w:divBdr>
            </w:div>
          </w:divsChild>
        </w:div>
        <w:div w:id="707224281">
          <w:marLeft w:val="0"/>
          <w:marRight w:val="0"/>
          <w:marTop w:val="0"/>
          <w:marBottom w:val="0"/>
          <w:divBdr>
            <w:top w:val="single" w:sz="2" w:space="6" w:color="auto"/>
            <w:left w:val="single" w:sz="2" w:space="9" w:color="auto"/>
            <w:bottom w:val="single" w:sz="2" w:space="6" w:color="auto"/>
            <w:right w:val="single" w:sz="2" w:space="9" w:color="auto"/>
          </w:divBdr>
          <w:divsChild>
            <w:div w:id="1098912037">
              <w:marLeft w:val="0"/>
              <w:marRight w:val="0"/>
              <w:marTop w:val="0"/>
              <w:marBottom w:val="0"/>
              <w:divBdr>
                <w:top w:val="single" w:sz="2" w:space="0" w:color="auto"/>
                <w:left w:val="single" w:sz="2" w:space="0" w:color="auto"/>
                <w:bottom w:val="single" w:sz="2" w:space="0" w:color="auto"/>
                <w:right w:val="single" w:sz="2" w:space="0" w:color="auto"/>
              </w:divBdr>
              <w:divsChild>
                <w:div w:id="1853103021">
                  <w:marLeft w:val="0"/>
                  <w:marRight w:val="0"/>
                  <w:marTop w:val="0"/>
                  <w:marBottom w:val="0"/>
                  <w:divBdr>
                    <w:top w:val="single" w:sz="2" w:space="0" w:color="auto"/>
                    <w:left w:val="single" w:sz="2" w:space="0" w:color="auto"/>
                    <w:bottom w:val="single" w:sz="2" w:space="0" w:color="auto"/>
                    <w:right w:val="single" w:sz="2" w:space="0" w:color="auto"/>
                  </w:divBdr>
                </w:div>
              </w:divsChild>
            </w:div>
            <w:div w:id="1866210447">
              <w:marLeft w:val="0"/>
              <w:marRight w:val="135"/>
              <w:marTop w:val="0"/>
              <w:marBottom w:val="0"/>
              <w:divBdr>
                <w:top w:val="single" w:sz="2" w:space="0" w:color="auto"/>
                <w:left w:val="single" w:sz="2" w:space="0" w:color="auto"/>
                <w:bottom w:val="single" w:sz="2" w:space="0" w:color="auto"/>
                <w:right w:val="single" w:sz="2" w:space="0" w:color="auto"/>
              </w:divBdr>
              <w:divsChild>
                <w:div w:id="855076901">
                  <w:marLeft w:val="0"/>
                  <w:marRight w:val="0"/>
                  <w:marTop w:val="0"/>
                  <w:marBottom w:val="0"/>
                  <w:divBdr>
                    <w:top w:val="single" w:sz="2" w:space="0" w:color="auto"/>
                    <w:left w:val="single" w:sz="2" w:space="0" w:color="auto"/>
                    <w:bottom w:val="single" w:sz="2" w:space="0" w:color="auto"/>
                    <w:right w:val="single" w:sz="2" w:space="0" w:color="auto"/>
                  </w:divBdr>
                  <w:divsChild>
                    <w:div w:id="334768012">
                      <w:marLeft w:val="0"/>
                      <w:marRight w:val="0"/>
                      <w:marTop w:val="0"/>
                      <w:marBottom w:val="0"/>
                      <w:divBdr>
                        <w:top w:val="single" w:sz="2" w:space="0" w:color="auto"/>
                        <w:left w:val="single" w:sz="2" w:space="0" w:color="auto"/>
                        <w:bottom w:val="single" w:sz="2" w:space="0" w:color="auto"/>
                        <w:right w:val="single" w:sz="2" w:space="0" w:color="auto"/>
                      </w:divBdr>
                      <w:divsChild>
                        <w:div w:id="1520192455">
                          <w:marLeft w:val="90"/>
                          <w:marRight w:val="0"/>
                          <w:marTop w:val="0"/>
                          <w:marBottom w:val="0"/>
                          <w:divBdr>
                            <w:top w:val="single" w:sz="2" w:space="0" w:color="auto"/>
                            <w:left w:val="single" w:sz="2" w:space="0" w:color="auto"/>
                            <w:bottom w:val="single" w:sz="2" w:space="0" w:color="auto"/>
                            <w:right w:val="single" w:sz="2" w:space="0" w:color="auto"/>
                          </w:divBdr>
                          <w:divsChild>
                            <w:div w:id="1367832026">
                              <w:marLeft w:val="0"/>
                              <w:marRight w:val="0"/>
                              <w:marTop w:val="0"/>
                              <w:marBottom w:val="0"/>
                              <w:divBdr>
                                <w:top w:val="single" w:sz="2" w:space="0" w:color="auto"/>
                                <w:left w:val="single" w:sz="2" w:space="0" w:color="auto"/>
                                <w:bottom w:val="single" w:sz="2" w:space="0" w:color="auto"/>
                                <w:right w:val="single" w:sz="2" w:space="0" w:color="auto"/>
                              </w:divBdr>
                            </w:div>
                          </w:divsChild>
                        </w:div>
                        <w:div w:id="192964139">
                          <w:marLeft w:val="90"/>
                          <w:marRight w:val="0"/>
                          <w:marTop w:val="0"/>
                          <w:marBottom w:val="0"/>
                          <w:divBdr>
                            <w:top w:val="single" w:sz="2" w:space="0" w:color="auto"/>
                            <w:left w:val="single" w:sz="2" w:space="0" w:color="auto"/>
                            <w:bottom w:val="single" w:sz="2" w:space="0" w:color="auto"/>
                            <w:right w:val="single" w:sz="2" w:space="0" w:color="auto"/>
                          </w:divBdr>
                          <w:divsChild>
                            <w:div w:id="1801264897">
                              <w:marLeft w:val="0"/>
                              <w:marRight w:val="0"/>
                              <w:marTop w:val="0"/>
                              <w:marBottom w:val="0"/>
                              <w:divBdr>
                                <w:top w:val="single" w:sz="2" w:space="0" w:color="auto"/>
                                <w:left w:val="single" w:sz="2" w:space="0" w:color="auto"/>
                                <w:bottom w:val="single" w:sz="2" w:space="0" w:color="auto"/>
                                <w:right w:val="single" w:sz="2" w:space="0" w:color="auto"/>
                              </w:divBdr>
                              <w:divsChild>
                                <w:div w:id="993804227">
                                  <w:marLeft w:val="0"/>
                                  <w:marRight w:val="0"/>
                                  <w:marTop w:val="0"/>
                                  <w:marBottom w:val="0"/>
                                  <w:divBdr>
                                    <w:top w:val="single" w:sz="2" w:space="0" w:color="auto"/>
                                    <w:left w:val="single" w:sz="2" w:space="8" w:color="auto"/>
                                    <w:bottom w:val="single" w:sz="2" w:space="0" w:color="auto"/>
                                    <w:right w:val="single" w:sz="2" w:space="8" w:color="auto"/>
                                  </w:divBdr>
                                  <w:divsChild>
                                    <w:div w:id="906259015">
                                      <w:marLeft w:val="0"/>
                                      <w:marRight w:val="0"/>
                                      <w:marTop w:val="0"/>
                                      <w:marBottom w:val="0"/>
                                      <w:divBdr>
                                        <w:top w:val="single" w:sz="2" w:space="0" w:color="auto"/>
                                        <w:left w:val="single" w:sz="2" w:space="0" w:color="auto"/>
                                        <w:bottom w:val="single" w:sz="2" w:space="0" w:color="auto"/>
                                        <w:right w:val="single" w:sz="2" w:space="0" w:color="auto"/>
                                      </w:divBdr>
                                    </w:div>
                                  </w:divsChild>
                                </w:div>
                                <w:div w:id="1212308195">
                                  <w:marLeft w:val="0"/>
                                  <w:marRight w:val="0"/>
                                  <w:marTop w:val="0"/>
                                  <w:marBottom w:val="0"/>
                                  <w:divBdr>
                                    <w:top w:val="single" w:sz="2" w:space="0" w:color="auto"/>
                                    <w:left w:val="single" w:sz="2" w:space="0" w:color="auto"/>
                                    <w:bottom w:val="single" w:sz="2" w:space="0" w:color="auto"/>
                                    <w:right w:val="single" w:sz="2" w:space="0" w:color="auto"/>
                                  </w:divBdr>
                                  <w:divsChild>
                                    <w:div w:id="1082722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86891262">
          <w:marLeft w:val="0"/>
          <w:marRight w:val="0"/>
          <w:marTop w:val="0"/>
          <w:marBottom w:val="0"/>
          <w:divBdr>
            <w:top w:val="none" w:sz="0" w:space="0" w:color="auto"/>
            <w:left w:val="none" w:sz="0" w:space="0" w:color="auto"/>
            <w:bottom w:val="none" w:sz="0" w:space="0" w:color="auto"/>
            <w:right w:val="none" w:sz="0" w:space="0" w:color="auto"/>
          </w:divBdr>
          <w:divsChild>
            <w:div w:id="12278373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2710348">
      <w:bodyDiv w:val="1"/>
      <w:marLeft w:val="0"/>
      <w:marRight w:val="0"/>
      <w:marTop w:val="0"/>
      <w:marBottom w:val="0"/>
      <w:divBdr>
        <w:top w:val="none" w:sz="0" w:space="0" w:color="auto"/>
        <w:left w:val="none" w:sz="0" w:space="0" w:color="auto"/>
        <w:bottom w:val="none" w:sz="0" w:space="0" w:color="auto"/>
        <w:right w:val="none" w:sz="0" w:space="0" w:color="auto"/>
      </w:divBdr>
      <w:divsChild>
        <w:div w:id="1770269429">
          <w:marLeft w:val="0"/>
          <w:marRight w:val="0"/>
          <w:marTop w:val="0"/>
          <w:marBottom w:val="0"/>
          <w:divBdr>
            <w:top w:val="single" w:sz="6" w:space="18" w:color="auto"/>
            <w:left w:val="single" w:sz="6" w:space="18" w:color="auto"/>
            <w:bottom w:val="single" w:sz="6" w:space="31" w:color="auto"/>
            <w:right w:val="single" w:sz="6" w:space="31" w:color="auto"/>
          </w:divBdr>
          <w:divsChild>
            <w:div w:id="1138957313">
              <w:marLeft w:val="0"/>
              <w:marRight w:val="0"/>
              <w:marTop w:val="0"/>
              <w:marBottom w:val="0"/>
              <w:divBdr>
                <w:top w:val="single" w:sz="2" w:space="0" w:color="auto"/>
                <w:left w:val="single" w:sz="2" w:space="0" w:color="auto"/>
                <w:bottom w:val="single" w:sz="2" w:space="0" w:color="auto"/>
                <w:right w:val="single" w:sz="2" w:space="0" w:color="auto"/>
              </w:divBdr>
            </w:div>
          </w:divsChild>
        </w:div>
        <w:div w:id="1225482640">
          <w:marLeft w:val="0"/>
          <w:marRight w:val="0"/>
          <w:marTop w:val="0"/>
          <w:marBottom w:val="0"/>
          <w:divBdr>
            <w:top w:val="single" w:sz="2" w:space="6" w:color="auto"/>
            <w:left w:val="single" w:sz="2" w:space="9" w:color="auto"/>
            <w:bottom w:val="single" w:sz="2" w:space="6" w:color="auto"/>
            <w:right w:val="single" w:sz="2" w:space="9" w:color="auto"/>
          </w:divBdr>
          <w:divsChild>
            <w:div w:id="1352687153">
              <w:marLeft w:val="0"/>
              <w:marRight w:val="0"/>
              <w:marTop w:val="0"/>
              <w:marBottom w:val="0"/>
              <w:divBdr>
                <w:top w:val="single" w:sz="2" w:space="0" w:color="auto"/>
                <w:left w:val="single" w:sz="2" w:space="0" w:color="auto"/>
                <w:bottom w:val="single" w:sz="2" w:space="0" w:color="auto"/>
                <w:right w:val="single" w:sz="2" w:space="0" w:color="auto"/>
              </w:divBdr>
              <w:divsChild>
                <w:div w:id="148979945">
                  <w:marLeft w:val="0"/>
                  <w:marRight w:val="0"/>
                  <w:marTop w:val="0"/>
                  <w:marBottom w:val="0"/>
                  <w:divBdr>
                    <w:top w:val="single" w:sz="2" w:space="0" w:color="auto"/>
                    <w:left w:val="single" w:sz="2" w:space="0" w:color="auto"/>
                    <w:bottom w:val="single" w:sz="2" w:space="0" w:color="auto"/>
                    <w:right w:val="single" w:sz="2" w:space="0" w:color="auto"/>
                  </w:divBdr>
                </w:div>
              </w:divsChild>
            </w:div>
            <w:div w:id="494687356">
              <w:marLeft w:val="0"/>
              <w:marRight w:val="135"/>
              <w:marTop w:val="0"/>
              <w:marBottom w:val="0"/>
              <w:divBdr>
                <w:top w:val="single" w:sz="2" w:space="0" w:color="auto"/>
                <w:left w:val="single" w:sz="2" w:space="0" w:color="auto"/>
                <w:bottom w:val="single" w:sz="2" w:space="0" w:color="auto"/>
                <w:right w:val="single" w:sz="2" w:space="0" w:color="auto"/>
              </w:divBdr>
              <w:divsChild>
                <w:div w:id="535393052">
                  <w:marLeft w:val="0"/>
                  <w:marRight w:val="0"/>
                  <w:marTop w:val="0"/>
                  <w:marBottom w:val="0"/>
                  <w:divBdr>
                    <w:top w:val="single" w:sz="2" w:space="0" w:color="auto"/>
                    <w:left w:val="single" w:sz="2" w:space="0" w:color="auto"/>
                    <w:bottom w:val="single" w:sz="2" w:space="0" w:color="auto"/>
                    <w:right w:val="single" w:sz="2" w:space="0" w:color="auto"/>
                  </w:divBdr>
                  <w:divsChild>
                    <w:div w:id="1688018536">
                      <w:marLeft w:val="0"/>
                      <w:marRight w:val="0"/>
                      <w:marTop w:val="0"/>
                      <w:marBottom w:val="0"/>
                      <w:divBdr>
                        <w:top w:val="single" w:sz="2" w:space="0" w:color="auto"/>
                        <w:left w:val="single" w:sz="2" w:space="0" w:color="auto"/>
                        <w:bottom w:val="single" w:sz="2" w:space="0" w:color="auto"/>
                        <w:right w:val="single" w:sz="2" w:space="0" w:color="auto"/>
                      </w:divBdr>
                      <w:divsChild>
                        <w:div w:id="2136829874">
                          <w:marLeft w:val="90"/>
                          <w:marRight w:val="0"/>
                          <w:marTop w:val="0"/>
                          <w:marBottom w:val="0"/>
                          <w:divBdr>
                            <w:top w:val="single" w:sz="2" w:space="0" w:color="auto"/>
                            <w:left w:val="single" w:sz="2" w:space="0" w:color="auto"/>
                            <w:bottom w:val="single" w:sz="2" w:space="0" w:color="auto"/>
                            <w:right w:val="single" w:sz="2" w:space="0" w:color="auto"/>
                          </w:divBdr>
                          <w:divsChild>
                            <w:div w:id="634263320">
                              <w:marLeft w:val="0"/>
                              <w:marRight w:val="0"/>
                              <w:marTop w:val="0"/>
                              <w:marBottom w:val="0"/>
                              <w:divBdr>
                                <w:top w:val="single" w:sz="2" w:space="0" w:color="auto"/>
                                <w:left w:val="single" w:sz="2" w:space="0" w:color="auto"/>
                                <w:bottom w:val="single" w:sz="2" w:space="0" w:color="auto"/>
                                <w:right w:val="single" w:sz="2" w:space="0" w:color="auto"/>
                              </w:divBdr>
                            </w:div>
                          </w:divsChild>
                        </w:div>
                        <w:div w:id="1095126971">
                          <w:marLeft w:val="90"/>
                          <w:marRight w:val="0"/>
                          <w:marTop w:val="0"/>
                          <w:marBottom w:val="0"/>
                          <w:divBdr>
                            <w:top w:val="single" w:sz="2" w:space="0" w:color="auto"/>
                            <w:left w:val="single" w:sz="2" w:space="0" w:color="auto"/>
                            <w:bottom w:val="single" w:sz="2" w:space="0" w:color="auto"/>
                            <w:right w:val="single" w:sz="2" w:space="0" w:color="auto"/>
                          </w:divBdr>
                          <w:divsChild>
                            <w:div w:id="533348048">
                              <w:marLeft w:val="0"/>
                              <w:marRight w:val="0"/>
                              <w:marTop w:val="0"/>
                              <w:marBottom w:val="0"/>
                              <w:divBdr>
                                <w:top w:val="single" w:sz="2" w:space="0" w:color="auto"/>
                                <w:left w:val="single" w:sz="2" w:space="0" w:color="auto"/>
                                <w:bottom w:val="single" w:sz="2" w:space="0" w:color="auto"/>
                                <w:right w:val="single" w:sz="2" w:space="0" w:color="auto"/>
                              </w:divBdr>
                              <w:divsChild>
                                <w:div w:id="334647802">
                                  <w:marLeft w:val="0"/>
                                  <w:marRight w:val="0"/>
                                  <w:marTop w:val="0"/>
                                  <w:marBottom w:val="0"/>
                                  <w:divBdr>
                                    <w:top w:val="single" w:sz="2" w:space="0" w:color="auto"/>
                                    <w:left w:val="single" w:sz="2" w:space="8" w:color="auto"/>
                                    <w:bottom w:val="single" w:sz="2" w:space="0" w:color="auto"/>
                                    <w:right w:val="single" w:sz="2" w:space="8" w:color="auto"/>
                                  </w:divBdr>
                                  <w:divsChild>
                                    <w:div w:id="512763150">
                                      <w:marLeft w:val="0"/>
                                      <w:marRight w:val="0"/>
                                      <w:marTop w:val="0"/>
                                      <w:marBottom w:val="0"/>
                                      <w:divBdr>
                                        <w:top w:val="single" w:sz="2" w:space="0" w:color="auto"/>
                                        <w:left w:val="single" w:sz="2" w:space="0" w:color="auto"/>
                                        <w:bottom w:val="single" w:sz="2" w:space="0" w:color="auto"/>
                                        <w:right w:val="single" w:sz="2" w:space="0" w:color="auto"/>
                                      </w:divBdr>
                                    </w:div>
                                  </w:divsChild>
                                </w:div>
                                <w:div w:id="197203163">
                                  <w:marLeft w:val="0"/>
                                  <w:marRight w:val="0"/>
                                  <w:marTop w:val="0"/>
                                  <w:marBottom w:val="0"/>
                                  <w:divBdr>
                                    <w:top w:val="single" w:sz="2" w:space="0" w:color="auto"/>
                                    <w:left w:val="single" w:sz="2" w:space="0" w:color="auto"/>
                                    <w:bottom w:val="single" w:sz="2" w:space="0" w:color="auto"/>
                                    <w:right w:val="single" w:sz="2" w:space="0" w:color="auto"/>
                                  </w:divBdr>
                                  <w:divsChild>
                                    <w:div w:id="15078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14005626">
          <w:marLeft w:val="0"/>
          <w:marRight w:val="0"/>
          <w:marTop w:val="0"/>
          <w:marBottom w:val="0"/>
          <w:divBdr>
            <w:top w:val="none" w:sz="0" w:space="0" w:color="auto"/>
            <w:left w:val="none" w:sz="0" w:space="0" w:color="auto"/>
            <w:bottom w:val="none" w:sz="0" w:space="0" w:color="auto"/>
            <w:right w:val="none" w:sz="0" w:space="0" w:color="auto"/>
          </w:divBdr>
          <w:divsChild>
            <w:div w:id="1955088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igclilyclair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A109-E0C5-4817-BE06-D102949E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3621</Words>
  <Characters>21389</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MCCAULEY Tana</dc:creator>
  <cp:keywords>FOR OFFICIAL USE ONLY</cp:keywords>
  <dc:description/>
  <cp:lastModifiedBy>CEVALLOS DUQUE Nilo</cp:lastModifiedBy>
  <cp:revision>3</cp:revision>
  <cp:lastPrinted>2023-02-03T19:08:00Z</cp:lastPrinted>
  <dcterms:created xsi:type="dcterms:W3CDTF">2023-05-10T12:41:00Z</dcterms:created>
  <dcterms:modified xsi:type="dcterms:W3CDTF">2023-05-10T12:44:00Z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230ceac9-5683-475b-a002-97b81e46f176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2023-05-10T12:44:40Z</vt:lpwstr>
  </property>
  <property fmtid="{D5CDD505-2E9C-101B-9397-08002B2CF9AE}" pid="10" name="MSIP_Label_bfc084f7-b690-4c43-8ee6-d475b6d3461d_Method">
    <vt:lpwstr>Privileged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2a0ca891-a412-43c0-9af8-19bf2beb106c</vt:lpwstr>
  </property>
  <property fmtid="{D5CDD505-2E9C-101B-9397-08002B2CF9AE}" pid="14" name="MSIP_Label_bfc084f7-b690-4c43-8ee6-d475b6d3461d_ContentBits">
    <vt:lpwstr>2</vt:lpwstr>
  </property>
</Properties>
</file>