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472A6E" w:rsidP="00E95171">
      <w:pPr>
        <w:pBdr>
          <w:bottom w:val="single" w:sz="4" w:space="10" w:color="auto"/>
        </w:pBdr>
        <w:spacing w:after="120"/>
        <w:ind w:right="-57"/>
        <w:jc w:val="right"/>
      </w:pPr>
      <w:r>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Default="00E95171" w:rsidP="00472A6E">
      <w:pPr>
        <w:jc w:val="right"/>
        <w:rPr>
          <w:rFonts w:ascii="Arial Black" w:hAnsi="Arial Black"/>
          <w:caps/>
          <w:sz w:val="15"/>
        </w:rPr>
      </w:pPr>
      <w:r>
        <w:rPr>
          <w:rFonts w:ascii="Arial Black" w:hAnsi="Arial Black"/>
          <w:caps/>
          <w:sz w:val="15"/>
        </w:rPr>
        <w:t>WIPO/GRTKF/IC/45/</w:t>
      </w:r>
      <w:bookmarkStart w:id="0" w:name="Code"/>
      <w:bookmarkEnd w:id="0"/>
      <w:r w:rsidR="00254859">
        <w:rPr>
          <w:rFonts w:ascii="Arial Black" w:hAnsi="Arial Black"/>
          <w:caps/>
          <w:sz w:val="15"/>
        </w:rPr>
        <w:t>1</w:t>
      </w:r>
      <w:r w:rsidR="006029D5">
        <w:rPr>
          <w:rFonts w:ascii="Arial Black" w:hAnsi="Arial Black"/>
          <w:caps/>
          <w:sz w:val="15"/>
        </w:rPr>
        <w:t>2</w:t>
      </w:r>
    </w:p>
    <w:p w:rsidR="008B2CC1" w:rsidRPr="008B2CC1" w:rsidRDefault="00472A6E" w:rsidP="00472A6E">
      <w:pPr>
        <w:jc w:val="right"/>
      </w:pPr>
      <w:r w:rsidRPr="0090731E">
        <w:rPr>
          <w:rFonts w:ascii="Arial Black" w:hAnsi="Arial Black"/>
          <w:caps/>
          <w:sz w:val="15"/>
        </w:rPr>
        <w:t>ORIGINAL:</w:t>
      </w:r>
      <w:bookmarkStart w:id="1" w:name="Original"/>
      <w:r w:rsidR="00254859">
        <w:rPr>
          <w:rFonts w:ascii="Arial Black" w:hAnsi="Arial Black"/>
          <w:caps/>
          <w:sz w:val="15"/>
        </w:rPr>
        <w:t xml:space="preserve"> INGLÉS</w:t>
      </w:r>
    </w:p>
    <w:bookmarkEnd w:id="1"/>
    <w:p w:rsidR="008B2CC1" w:rsidRPr="008B2CC1" w:rsidRDefault="00472A6E" w:rsidP="00472A6E">
      <w:pPr>
        <w:spacing w:after="1200"/>
        <w:jc w:val="right"/>
      </w:pPr>
      <w:r>
        <w:rPr>
          <w:rFonts w:ascii="Arial Black" w:hAnsi="Arial Black"/>
          <w:caps/>
          <w:sz w:val="15"/>
        </w:rPr>
        <w:t>fecha</w:t>
      </w:r>
      <w:r w:rsidRPr="0090731E">
        <w:rPr>
          <w:rFonts w:ascii="Arial Black" w:hAnsi="Arial Black"/>
          <w:caps/>
          <w:sz w:val="15"/>
        </w:rPr>
        <w:t>:</w:t>
      </w:r>
      <w:bookmarkStart w:id="2" w:name="Date"/>
      <w:r w:rsidR="006029D5">
        <w:rPr>
          <w:rFonts w:ascii="Arial Black" w:hAnsi="Arial Black"/>
          <w:caps/>
          <w:sz w:val="15"/>
        </w:rPr>
        <w:t xml:space="preserve"> 1</w:t>
      </w:r>
      <w:r w:rsidR="00254859">
        <w:rPr>
          <w:rFonts w:ascii="Arial Black" w:hAnsi="Arial Black"/>
          <w:caps/>
          <w:sz w:val="15"/>
        </w:rPr>
        <w:t xml:space="preserve"> DE </w:t>
      </w:r>
      <w:r w:rsidR="006029D5">
        <w:rPr>
          <w:rFonts w:ascii="Arial Black" w:hAnsi="Arial Black"/>
          <w:caps/>
          <w:sz w:val="15"/>
        </w:rPr>
        <w:t>dici</w:t>
      </w:r>
      <w:r w:rsidR="00254859">
        <w:rPr>
          <w:rFonts w:ascii="Arial Black" w:hAnsi="Arial Black"/>
          <w:caps/>
          <w:sz w:val="15"/>
        </w:rPr>
        <w:t>EMBRE DE 2022</w:t>
      </w:r>
    </w:p>
    <w:bookmarkEnd w:id="2"/>
    <w:p w:rsidR="00B67CDC" w:rsidRPr="00BF5A8E" w:rsidRDefault="00E95171" w:rsidP="00472A6E">
      <w:pPr>
        <w:pStyle w:val="Heading1"/>
        <w:spacing w:before="0" w:after="480"/>
        <w:rPr>
          <w:sz w:val="28"/>
        </w:rPr>
      </w:pPr>
      <w:r>
        <w:rPr>
          <w:caps w:val="0"/>
          <w:sz w:val="28"/>
        </w:rPr>
        <w:t>Comité I</w:t>
      </w:r>
      <w:r w:rsidRPr="00E95171">
        <w:rPr>
          <w:caps w:val="0"/>
          <w:sz w:val="28"/>
        </w:rPr>
        <w:t xml:space="preserve">ntergubernamental sobre </w:t>
      </w:r>
      <w:r>
        <w:rPr>
          <w:caps w:val="0"/>
          <w:sz w:val="28"/>
        </w:rPr>
        <w:t>P</w:t>
      </w:r>
      <w:r w:rsidRPr="00E95171">
        <w:rPr>
          <w:caps w:val="0"/>
          <w:sz w:val="28"/>
        </w:rPr>
        <w:t xml:space="preserve">ropiedad </w:t>
      </w:r>
      <w:r>
        <w:rPr>
          <w:caps w:val="0"/>
          <w:sz w:val="28"/>
        </w:rPr>
        <w:t>I</w:t>
      </w:r>
      <w:r w:rsidRPr="00E95171">
        <w:rPr>
          <w:caps w:val="0"/>
          <w:sz w:val="28"/>
        </w:rPr>
        <w:t xml:space="preserve">ntelectual y </w:t>
      </w:r>
      <w:r>
        <w:rPr>
          <w:caps w:val="0"/>
          <w:sz w:val="28"/>
        </w:rPr>
        <w:t>R</w:t>
      </w:r>
      <w:r w:rsidRPr="00E95171">
        <w:rPr>
          <w:caps w:val="0"/>
          <w:sz w:val="28"/>
        </w:rPr>
        <w:t xml:space="preserve">ecursos </w:t>
      </w:r>
      <w:r>
        <w:rPr>
          <w:caps w:val="0"/>
          <w:sz w:val="28"/>
        </w:rPr>
        <w:t>G</w:t>
      </w:r>
      <w:r w:rsidRPr="00E95171">
        <w:rPr>
          <w:caps w:val="0"/>
          <w:sz w:val="28"/>
        </w:rPr>
        <w:t xml:space="preserve">enéticos, </w:t>
      </w:r>
      <w:r>
        <w:rPr>
          <w:caps w:val="0"/>
          <w:sz w:val="28"/>
        </w:rPr>
        <w:t>C</w:t>
      </w:r>
      <w:r w:rsidRPr="00E95171">
        <w:rPr>
          <w:caps w:val="0"/>
          <w:sz w:val="28"/>
        </w:rPr>
        <w:t xml:space="preserve">onocimientos </w:t>
      </w:r>
      <w:r>
        <w:rPr>
          <w:caps w:val="0"/>
          <w:sz w:val="28"/>
        </w:rPr>
        <w:t>T</w:t>
      </w:r>
      <w:r w:rsidRPr="00E95171">
        <w:rPr>
          <w:caps w:val="0"/>
          <w:sz w:val="28"/>
        </w:rPr>
        <w:t xml:space="preserve">radicionales y </w:t>
      </w:r>
      <w:r>
        <w:rPr>
          <w:caps w:val="0"/>
          <w:sz w:val="28"/>
        </w:rPr>
        <w:t>F</w:t>
      </w:r>
      <w:r w:rsidRPr="00E95171">
        <w:rPr>
          <w:caps w:val="0"/>
          <w:sz w:val="28"/>
        </w:rPr>
        <w:t xml:space="preserve">olclore </w:t>
      </w:r>
    </w:p>
    <w:p w:rsidR="005B2EAE" w:rsidRDefault="00E95171" w:rsidP="005B2EAE">
      <w:pPr>
        <w:outlineLvl w:val="1"/>
        <w:rPr>
          <w:b/>
          <w:sz w:val="24"/>
          <w:szCs w:val="24"/>
        </w:rPr>
      </w:pPr>
      <w:r w:rsidRPr="00E95171">
        <w:rPr>
          <w:b/>
          <w:sz w:val="24"/>
          <w:szCs w:val="24"/>
        </w:rPr>
        <w:t>Cuadragésima quinta sesión</w:t>
      </w:r>
    </w:p>
    <w:p w:rsidR="00B67CDC" w:rsidRPr="00B67CDC" w:rsidRDefault="00E95171" w:rsidP="00472A6E">
      <w:pPr>
        <w:spacing w:after="720"/>
        <w:outlineLvl w:val="1"/>
        <w:rPr>
          <w:b/>
          <w:sz w:val="24"/>
          <w:szCs w:val="24"/>
        </w:rPr>
      </w:pPr>
      <w:r w:rsidRPr="00E95171">
        <w:rPr>
          <w:b/>
          <w:sz w:val="24"/>
          <w:szCs w:val="24"/>
        </w:rPr>
        <w:t>Ginebra, 5 a 9 de diciembre de 2022</w:t>
      </w:r>
    </w:p>
    <w:p w:rsidR="006029D5" w:rsidRPr="007E712F" w:rsidRDefault="006029D5" w:rsidP="006029D5">
      <w:pPr>
        <w:spacing w:after="360"/>
        <w:rPr>
          <w:caps/>
          <w:sz w:val="24"/>
          <w:lang w:val="es-419"/>
        </w:rPr>
      </w:pPr>
      <w:bookmarkStart w:id="3" w:name="TitleOfDoc"/>
      <w:r w:rsidRPr="007E712F">
        <w:rPr>
          <w:caps/>
          <w:sz w:val="24"/>
          <w:lang w:val="es-419"/>
        </w:rPr>
        <w:t>EXPRESIONES CULTURALES TRADICIONALES: DOCUMENTO DE DEBATE</w:t>
      </w:r>
    </w:p>
    <w:p w:rsidR="006029D5" w:rsidRPr="007E712F" w:rsidRDefault="006029D5" w:rsidP="006029D5">
      <w:pPr>
        <w:spacing w:after="960"/>
        <w:rPr>
          <w:i/>
          <w:lang w:val="es-419"/>
        </w:rPr>
      </w:pPr>
      <w:bookmarkStart w:id="4" w:name="Prepared"/>
      <w:bookmarkEnd w:id="3"/>
      <w:r w:rsidRPr="007E712F">
        <w:rPr>
          <w:i/>
          <w:lang w:val="es-419"/>
        </w:rPr>
        <w:t>Documento presentado por la Delegación de los Estados Unidos de América</w:t>
      </w:r>
    </w:p>
    <w:bookmarkEnd w:id="4"/>
    <w:p w:rsidR="006029D5" w:rsidRPr="007E712F" w:rsidRDefault="00282BA4" w:rsidP="006029D5">
      <w:pPr>
        <w:pStyle w:val="ONUMFS"/>
        <w:rPr>
          <w:lang w:val="es-419"/>
        </w:rPr>
      </w:pPr>
      <w:r>
        <w:rPr>
          <w:lang w:val="es-419"/>
        </w:rPr>
        <w:t>El 30</w:t>
      </w:r>
      <w:r w:rsidR="006029D5" w:rsidRPr="007E712F">
        <w:rPr>
          <w:lang w:val="es-419"/>
        </w:rPr>
        <w:t xml:space="preserve"> de </w:t>
      </w:r>
      <w:r>
        <w:rPr>
          <w:lang w:val="es-419"/>
        </w:rPr>
        <w:t xml:space="preserve">noviembre </w:t>
      </w:r>
      <w:r w:rsidR="006029D5" w:rsidRPr="007E712F">
        <w:rPr>
          <w:lang w:val="es-419"/>
        </w:rPr>
        <w:t>de 2022, la Oficina Internacional de la Organización Mundial de la Propiedad Intelectual (OMPI) recibió la solicitud de la Misión Permanente de los Estados Unidos de América ante las Organizaciones Internacionales con sede en Ginebra de volver a presentar el documento titulado “Expresiones culturales tradicionales: documento de debate”, contenido en el documento WIPO/GRTKF/IC/4</w:t>
      </w:r>
      <w:r>
        <w:rPr>
          <w:lang w:val="es-419"/>
        </w:rPr>
        <w:t>4</w:t>
      </w:r>
      <w:r w:rsidR="006029D5" w:rsidRPr="007E712F">
        <w:rPr>
          <w:lang w:val="es-419"/>
        </w:rPr>
        <w:t>/1</w:t>
      </w:r>
      <w:r>
        <w:rPr>
          <w:lang w:val="es-419"/>
        </w:rPr>
        <w:t>2</w:t>
      </w:r>
      <w:r w:rsidR="006029D5" w:rsidRPr="007E712F">
        <w:rPr>
          <w:lang w:val="es-419"/>
        </w:rPr>
        <w:t xml:space="preserve">, a fin de que fuera examinado en la cuadragésima </w:t>
      </w:r>
      <w:r>
        <w:rPr>
          <w:lang w:val="es-419"/>
        </w:rPr>
        <w:t>quinta</w:t>
      </w:r>
      <w:r w:rsidR="006029D5" w:rsidRPr="007E712F">
        <w:rPr>
          <w:lang w:val="es-419"/>
        </w:rPr>
        <w:t xml:space="preserve"> sesión del Comité Intergubernamental sobre Propiedad Intelectual y Recursos Genéticos, Conocimientos Tradicionales y Folclore (CIG).</w:t>
      </w:r>
    </w:p>
    <w:p w:rsidR="006029D5" w:rsidRPr="007E712F" w:rsidRDefault="006029D5" w:rsidP="006029D5">
      <w:pPr>
        <w:pStyle w:val="ONUMFS"/>
        <w:rPr>
          <w:lang w:val="es-419"/>
        </w:rPr>
      </w:pPr>
      <w:r w:rsidRPr="007E712F">
        <w:rPr>
          <w:lang w:val="es-419"/>
        </w:rPr>
        <w:t>Conforme a dicha petición, en el Anexo del presente documento figura la propuesta presentada de nuevo.</w:t>
      </w:r>
    </w:p>
    <w:p w:rsidR="006029D5" w:rsidRPr="007E712F" w:rsidRDefault="006029D5" w:rsidP="006029D5">
      <w:pPr>
        <w:numPr>
          <w:ilvl w:val="0"/>
          <w:numId w:val="5"/>
        </w:numPr>
        <w:ind w:left="5534"/>
        <w:rPr>
          <w:i/>
          <w:lang w:val="es-419"/>
        </w:rPr>
      </w:pPr>
      <w:r w:rsidRPr="007E712F">
        <w:rPr>
          <w:i/>
          <w:lang w:val="es-419"/>
        </w:rPr>
        <w:t>Se invita al Comité a tomar nota del presente documento y de su Anexo.</w:t>
      </w:r>
    </w:p>
    <w:p w:rsidR="006029D5" w:rsidRPr="007E712F" w:rsidRDefault="006029D5" w:rsidP="006029D5">
      <w:pPr>
        <w:ind w:left="5533"/>
        <w:rPr>
          <w:lang w:val="es-419"/>
        </w:rPr>
      </w:pPr>
    </w:p>
    <w:p w:rsidR="006029D5" w:rsidRPr="007E712F" w:rsidRDefault="006029D5" w:rsidP="006029D5">
      <w:pPr>
        <w:ind w:left="5533"/>
        <w:rPr>
          <w:lang w:val="es-419"/>
        </w:rPr>
      </w:pPr>
    </w:p>
    <w:p w:rsidR="006029D5" w:rsidRPr="007E712F" w:rsidRDefault="006029D5" w:rsidP="006029D5">
      <w:pPr>
        <w:ind w:left="5533"/>
        <w:rPr>
          <w:lang w:val="es-419"/>
        </w:rPr>
      </w:pPr>
      <w:r w:rsidRPr="007E712F">
        <w:rPr>
          <w:lang w:val="es-419"/>
        </w:rPr>
        <w:t>[Sigue el Anexo]</w:t>
      </w:r>
    </w:p>
    <w:p w:rsidR="006029D5" w:rsidRPr="007E712F" w:rsidRDefault="006029D5" w:rsidP="006029D5">
      <w:pPr>
        <w:ind w:left="5533"/>
        <w:rPr>
          <w:lang w:val="es-419"/>
        </w:rPr>
      </w:pPr>
    </w:p>
    <w:p w:rsidR="006029D5" w:rsidRPr="007E712F" w:rsidRDefault="006029D5" w:rsidP="006029D5">
      <w:pPr>
        <w:ind w:left="5533"/>
        <w:rPr>
          <w:lang w:val="es-419"/>
        </w:rPr>
        <w:sectPr w:rsidR="006029D5" w:rsidRPr="007E712F" w:rsidSect="004A0B90">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080" w:left="1418" w:header="510" w:footer="1021" w:gutter="0"/>
          <w:cols w:space="720"/>
          <w:titlePg/>
          <w:docGrid w:linePitch="299"/>
        </w:sectPr>
      </w:pPr>
    </w:p>
    <w:p w:rsidR="006029D5" w:rsidRPr="007E712F" w:rsidRDefault="006029D5" w:rsidP="006029D5">
      <w:pPr>
        <w:spacing w:before="76"/>
        <w:ind w:right="-20"/>
        <w:jc w:val="center"/>
        <w:rPr>
          <w:rFonts w:eastAsia="Times New Roman"/>
          <w:lang w:val="es-419"/>
        </w:rPr>
      </w:pPr>
      <w:r w:rsidRPr="007E712F">
        <w:rPr>
          <w:rFonts w:eastAsia="Times New Roman"/>
          <w:b/>
          <w:bCs/>
          <w:lang w:val="es-419"/>
        </w:rPr>
        <w:lastRenderedPageBreak/>
        <w:t>Expresiones culturales tradicionales: Documento de debate</w:t>
      </w:r>
    </w:p>
    <w:p w:rsidR="006029D5" w:rsidRPr="007E712F" w:rsidRDefault="006029D5" w:rsidP="006029D5">
      <w:pPr>
        <w:spacing w:before="18" w:line="260" w:lineRule="exact"/>
        <w:rPr>
          <w:lang w:val="es-419"/>
        </w:rPr>
      </w:pPr>
    </w:p>
    <w:p w:rsidR="006029D5" w:rsidRPr="007E712F" w:rsidRDefault="006029D5" w:rsidP="006029D5">
      <w:pPr>
        <w:spacing w:before="18" w:line="260" w:lineRule="exact"/>
        <w:rPr>
          <w:lang w:val="es-419"/>
        </w:rPr>
      </w:pPr>
    </w:p>
    <w:p w:rsidR="006029D5" w:rsidRPr="007E712F" w:rsidRDefault="006029D5" w:rsidP="006029D5">
      <w:pPr>
        <w:ind w:right="-20"/>
        <w:rPr>
          <w:rFonts w:eastAsia="Times New Roman"/>
          <w:lang w:val="es-419"/>
        </w:rPr>
      </w:pPr>
      <w:r w:rsidRPr="007E712F">
        <w:rPr>
          <w:rFonts w:eastAsia="Times New Roman"/>
          <w:b/>
          <w:lang w:val="es-419"/>
        </w:rPr>
        <w:t>I.</w:t>
      </w:r>
      <w:r w:rsidRPr="007E712F">
        <w:rPr>
          <w:rFonts w:eastAsia="Times New Roman"/>
          <w:b/>
          <w:lang w:val="es-419"/>
        </w:rPr>
        <w:tab/>
        <w:t>INTRODUCCIÓN</w:t>
      </w:r>
    </w:p>
    <w:p w:rsidR="006029D5" w:rsidRPr="007E712F" w:rsidRDefault="006029D5" w:rsidP="006029D5">
      <w:pPr>
        <w:spacing w:line="200" w:lineRule="exact"/>
        <w:rPr>
          <w:lang w:val="es-419"/>
        </w:rPr>
      </w:pPr>
    </w:p>
    <w:p w:rsidR="006029D5" w:rsidRPr="007E712F" w:rsidRDefault="006029D5" w:rsidP="006029D5">
      <w:pPr>
        <w:ind w:right="57"/>
        <w:rPr>
          <w:rFonts w:eastAsia="Times New Roman"/>
          <w:lang w:val="es-419"/>
        </w:rPr>
      </w:pPr>
      <w:r w:rsidRPr="007E712F">
        <w:rPr>
          <w:rFonts w:eastAsia="Times New Roman"/>
          <w:lang w:val="es-419"/>
        </w:rPr>
        <w:t>Con arreglo al</w:t>
      </w:r>
      <w:r w:rsidRPr="007E712F">
        <w:rPr>
          <w:rFonts w:eastAsia="Times New Roman"/>
          <w:spacing w:val="-1"/>
          <w:lang w:val="es-419"/>
        </w:rPr>
        <w:t xml:space="preserve"> </w:t>
      </w:r>
      <w:r w:rsidRPr="007E712F">
        <w:rPr>
          <w:rFonts w:eastAsia="Times New Roman"/>
          <w:lang w:val="es-419"/>
        </w:rPr>
        <w:t>m</w:t>
      </w:r>
      <w:r w:rsidRPr="007E712F">
        <w:rPr>
          <w:rFonts w:eastAsia="Times New Roman"/>
          <w:spacing w:val="-1"/>
          <w:lang w:val="es-419"/>
        </w:rPr>
        <w:t>a</w:t>
      </w:r>
      <w:r w:rsidRPr="007E712F">
        <w:rPr>
          <w:rFonts w:eastAsia="Times New Roman"/>
          <w:lang w:val="es-419"/>
        </w:rPr>
        <w:t>n</w:t>
      </w:r>
      <w:r w:rsidRPr="007E712F">
        <w:rPr>
          <w:rFonts w:eastAsia="Times New Roman"/>
          <w:spacing w:val="2"/>
          <w:lang w:val="es-419"/>
        </w:rPr>
        <w:t>d</w:t>
      </w:r>
      <w:r w:rsidRPr="007E712F">
        <w:rPr>
          <w:rFonts w:eastAsia="Times New Roman"/>
          <w:spacing w:val="-1"/>
          <w:lang w:val="es-419"/>
        </w:rPr>
        <w:t>a</w:t>
      </w:r>
      <w:r w:rsidRPr="007E712F">
        <w:rPr>
          <w:rFonts w:eastAsia="Times New Roman"/>
          <w:lang w:val="es-419"/>
        </w:rPr>
        <w:t>to</w:t>
      </w:r>
      <w:r w:rsidRPr="007E712F">
        <w:rPr>
          <w:rFonts w:eastAsia="Times New Roman"/>
          <w:spacing w:val="-1"/>
          <w:lang w:val="es-419"/>
        </w:rPr>
        <w:t xml:space="preserve"> otorgado al Comité Intergubernamental (</w:t>
      </w:r>
      <w:r w:rsidRPr="007E712F">
        <w:rPr>
          <w:rFonts w:eastAsia="Times New Roman"/>
          <w:spacing w:val="2"/>
          <w:lang w:val="es-419"/>
        </w:rPr>
        <w:t>CIG)</w:t>
      </w:r>
      <w:r w:rsidRPr="007E712F">
        <w:rPr>
          <w:rFonts w:eastAsia="Times New Roman"/>
          <w:spacing w:val="1"/>
          <w:lang w:val="es-419"/>
        </w:rPr>
        <w:t xml:space="preserve"> de la </w:t>
      </w:r>
      <w:r w:rsidRPr="007E712F">
        <w:rPr>
          <w:rFonts w:eastAsia="Times New Roman"/>
          <w:spacing w:val="-1"/>
          <w:lang w:val="es-419"/>
        </w:rPr>
        <w:t>OMPI</w:t>
      </w:r>
      <w:r w:rsidRPr="007E712F">
        <w:rPr>
          <w:rFonts w:eastAsia="Times New Roman"/>
          <w:spacing w:val="2"/>
          <w:lang w:val="es-419"/>
        </w:rPr>
        <w:t xml:space="preserve"> para el bienio</w:t>
      </w:r>
      <w:r w:rsidRPr="007E712F">
        <w:rPr>
          <w:rFonts w:eastAsia="Times New Roman"/>
          <w:spacing w:val="-1"/>
          <w:lang w:val="es-419"/>
        </w:rPr>
        <w:t xml:space="preserve"> </w:t>
      </w:r>
      <w:r w:rsidRPr="007E712F">
        <w:rPr>
          <w:rFonts w:eastAsia="Times New Roman"/>
          <w:lang w:val="es-419"/>
        </w:rPr>
        <w:t>20</w:t>
      </w:r>
      <w:r w:rsidRPr="007E712F">
        <w:rPr>
          <w:rFonts w:eastAsia="Times New Roman"/>
          <w:spacing w:val="2"/>
          <w:lang w:val="es-419"/>
        </w:rPr>
        <w:t>1</w:t>
      </w:r>
      <w:r w:rsidRPr="007E712F">
        <w:rPr>
          <w:rFonts w:eastAsia="Times New Roman"/>
          <w:lang w:val="es-419"/>
        </w:rPr>
        <w:t>6/2017, la labor deberá estar principalmente encaminada al logro de una posición común sobre las cuestiones esenciales y ello incluye determinar si quedan protegidas determinadas expresiones culturales tradicionales (ECT). Algunas ECT podrían gozar de p</w:t>
      </w:r>
      <w:r w:rsidRPr="007E712F">
        <w:rPr>
          <w:rFonts w:eastAsia="Times New Roman"/>
          <w:spacing w:val="-1"/>
          <w:lang w:val="es-419"/>
        </w:rPr>
        <w:t>r</w:t>
      </w:r>
      <w:r w:rsidRPr="007E712F">
        <w:rPr>
          <w:rFonts w:eastAsia="Times New Roman"/>
          <w:lang w:val="es-419"/>
        </w:rPr>
        <w:t>ot</w:t>
      </w:r>
      <w:r w:rsidRPr="007E712F">
        <w:rPr>
          <w:rFonts w:eastAsia="Times New Roman"/>
          <w:spacing w:val="-1"/>
          <w:lang w:val="es-419"/>
        </w:rPr>
        <w:t>ec</w:t>
      </w:r>
      <w:r w:rsidRPr="007E712F">
        <w:rPr>
          <w:rFonts w:eastAsia="Times New Roman"/>
          <w:lang w:val="es-419"/>
        </w:rPr>
        <w:t>ci</w:t>
      </w:r>
      <w:r w:rsidRPr="007E712F">
        <w:rPr>
          <w:rFonts w:eastAsia="Times New Roman"/>
          <w:spacing w:val="2"/>
          <w:lang w:val="es-419"/>
        </w:rPr>
        <w:t>ó</w:t>
      </w:r>
      <w:r w:rsidRPr="007E712F">
        <w:rPr>
          <w:rFonts w:eastAsia="Times New Roman"/>
          <w:lang w:val="es-419"/>
        </w:rPr>
        <w:t>n a escala int</w:t>
      </w:r>
      <w:r w:rsidRPr="007E712F">
        <w:rPr>
          <w:rFonts w:eastAsia="Times New Roman"/>
          <w:spacing w:val="-1"/>
          <w:lang w:val="es-419"/>
        </w:rPr>
        <w:t>er</w:t>
      </w:r>
      <w:r w:rsidRPr="007E712F">
        <w:rPr>
          <w:rFonts w:eastAsia="Times New Roman"/>
          <w:lang w:val="es-419"/>
        </w:rPr>
        <w:t>n</w:t>
      </w:r>
      <w:r w:rsidRPr="007E712F">
        <w:rPr>
          <w:rFonts w:eastAsia="Times New Roman"/>
          <w:spacing w:val="-1"/>
          <w:lang w:val="es-419"/>
        </w:rPr>
        <w:t>a</w:t>
      </w:r>
      <w:r w:rsidRPr="007E712F">
        <w:rPr>
          <w:rFonts w:eastAsia="Times New Roman"/>
          <w:lang w:val="es-419"/>
        </w:rPr>
        <w:t>cion</w:t>
      </w:r>
      <w:r w:rsidRPr="007E712F">
        <w:rPr>
          <w:rFonts w:eastAsia="Times New Roman"/>
          <w:spacing w:val="-1"/>
          <w:lang w:val="es-419"/>
        </w:rPr>
        <w:t>a</w:t>
      </w:r>
      <w:r w:rsidRPr="007E712F">
        <w:rPr>
          <w:rFonts w:eastAsia="Times New Roman"/>
          <w:lang w:val="es-419"/>
        </w:rPr>
        <w:t xml:space="preserve">l, aunque no todas. </w:t>
      </w:r>
      <w:r w:rsidRPr="007E712F">
        <w:rPr>
          <w:rFonts w:eastAsia="Times New Roman"/>
          <w:spacing w:val="2"/>
          <w:lang w:val="es-419"/>
        </w:rPr>
        <w:t>Para orientar la labor, el Comité ha de seguir “un enfoque empírico, como estudios y ejemplos de experiencias nacionales, incluida la legislación nacional y ejemplos de materia que puede ser objeto de protección y materia que no se prevé proteger”.</w:t>
      </w:r>
    </w:p>
    <w:p w:rsidR="006029D5" w:rsidRPr="007E712F" w:rsidRDefault="006029D5" w:rsidP="006029D5">
      <w:pPr>
        <w:spacing w:before="18" w:line="280" w:lineRule="exact"/>
        <w:rPr>
          <w:lang w:val="es-419"/>
        </w:rPr>
      </w:pPr>
    </w:p>
    <w:p w:rsidR="006029D5" w:rsidRPr="007E712F" w:rsidRDefault="006029D5" w:rsidP="006029D5">
      <w:pPr>
        <w:ind w:right="74"/>
        <w:rPr>
          <w:rFonts w:eastAsia="Times New Roman"/>
          <w:lang w:val="es-419"/>
        </w:rPr>
      </w:pPr>
      <w:r w:rsidRPr="007E712F">
        <w:rPr>
          <w:rFonts w:eastAsia="Times New Roman"/>
          <w:lang w:val="es-419"/>
        </w:rPr>
        <w:t>El objetivo del presente documento es facilitar un debate fundamentado en pos de alcanzar un entendimiento común acerca del tratamiento de las</w:t>
      </w:r>
      <w:r w:rsidRPr="007E712F">
        <w:rPr>
          <w:rFonts w:eastAsia="Times New Roman"/>
          <w:spacing w:val="-1"/>
          <w:lang w:val="es-419"/>
        </w:rPr>
        <w:t xml:space="preserve"> ECT</w:t>
      </w:r>
      <w:r w:rsidRPr="007E712F">
        <w:rPr>
          <w:rFonts w:eastAsia="Times New Roman"/>
          <w:lang w:val="es-419"/>
        </w:rPr>
        <w:t xml:space="preserve">. </w:t>
      </w:r>
      <w:r w:rsidRPr="007E712F">
        <w:rPr>
          <w:rFonts w:eastAsia="Times New Roman"/>
          <w:spacing w:val="2"/>
          <w:lang w:val="es-419"/>
        </w:rPr>
        <w:t>Para facilitar la lectura</w:t>
      </w:r>
      <w:r w:rsidRPr="007E712F">
        <w:rPr>
          <w:rFonts w:eastAsia="Times New Roman"/>
          <w:lang w:val="es-419"/>
        </w:rPr>
        <w:t>, los ejemplos presentados en este documento están organizados en función de las categorías identificadas en la d</w:t>
      </w:r>
      <w:r w:rsidRPr="007E712F">
        <w:rPr>
          <w:rFonts w:eastAsia="Times New Roman"/>
          <w:spacing w:val="-1"/>
          <w:lang w:val="es-419"/>
        </w:rPr>
        <w:t>e</w:t>
      </w:r>
      <w:r w:rsidRPr="007E712F">
        <w:rPr>
          <w:rFonts w:eastAsia="Times New Roman"/>
          <w:spacing w:val="2"/>
          <w:lang w:val="es-419"/>
        </w:rPr>
        <w:t>f</w:t>
      </w:r>
      <w:r w:rsidRPr="007E712F">
        <w:rPr>
          <w:rFonts w:eastAsia="Times New Roman"/>
          <w:lang w:val="es-419"/>
        </w:rPr>
        <w:t xml:space="preserve">inición de </w:t>
      </w:r>
      <w:r w:rsidRPr="007E712F">
        <w:rPr>
          <w:rFonts w:eastAsia="Times New Roman"/>
          <w:spacing w:val="-1"/>
          <w:lang w:val="es-419"/>
        </w:rPr>
        <w:t>ECT</w:t>
      </w:r>
      <w:r w:rsidRPr="007E712F">
        <w:rPr>
          <w:rFonts w:eastAsia="Times New Roman"/>
          <w:lang w:val="es-419"/>
        </w:rPr>
        <w:t xml:space="preserve"> en el proyecto de artículos, según se indica a continuación: 1)</w:t>
      </w:r>
      <w:r w:rsidRPr="007E712F">
        <w:rPr>
          <w:rFonts w:eastAsia="Times New Roman"/>
          <w:spacing w:val="-1"/>
          <w:lang w:val="es-419"/>
        </w:rPr>
        <w:t xml:space="preserve"> ECT</w:t>
      </w:r>
      <w:r w:rsidRPr="007E712F">
        <w:rPr>
          <w:rFonts w:eastAsia="Times New Roman"/>
          <w:lang w:val="es-419"/>
        </w:rPr>
        <w:t xml:space="preserve"> corporales, 2)</w:t>
      </w:r>
      <w:r w:rsidRPr="007E712F">
        <w:rPr>
          <w:rFonts w:eastAsia="Times New Roman"/>
          <w:spacing w:val="-1"/>
          <w:lang w:val="es-419"/>
        </w:rPr>
        <w:t xml:space="preserve"> </w:t>
      </w:r>
      <w:r w:rsidRPr="007E712F">
        <w:rPr>
          <w:rFonts w:eastAsia="Times New Roman"/>
          <w:lang w:val="es-419"/>
        </w:rPr>
        <w:t>ECT materiales, 3)</w:t>
      </w:r>
      <w:r w:rsidRPr="007E712F">
        <w:rPr>
          <w:rFonts w:eastAsia="Times New Roman"/>
          <w:spacing w:val="-1"/>
          <w:lang w:val="es-419"/>
        </w:rPr>
        <w:t xml:space="preserve"> </w:t>
      </w:r>
      <w:r w:rsidRPr="007E712F">
        <w:rPr>
          <w:rFonts w:eastAsia="Times New Roman"/>
          <w:lang w:val="es-419"/>
        </w:rPr>
        <w:t>ECT musicales y sonoras y 4)</w:t>
      </w:r>
      <w:r w:rsidRPr="007E712F">
        <w:rPr>
          <w:rFonts w:eastAsia="Times New Roman"/>
          <w:spacing w:val="-1"/>
          <w:lang w:val="es-419"/>
        </w:rPr>
        <w:t xml:space="preserve"> </w:t>
      </w:r>
      <w:r w:rsidRPr="007E712F">
        <w:rPr>
          <w:rFonts w:eastAsia="Times New Roman"/>
          <w:lang w:val="es-419"/>
        </w:rPr>
        <w:t>ECT verbales y escritas</w:t>
      </w:r>
      <w:r w:rsidRPr="007E712F">
        <w:rPr>
          <w:rFonts w:eastAsia="Times New Roman"/>
          <w:spacing w:val="10"/>
          <w:lang w:val="es-419"/>
        </w:rPr>
        <w:t>.</w:t>
      </w:r>
      <w:r w:rsidRPr="007E712F">
        <w:rPr>
          <w:rFonts w:eastAsia="Times New Roman"/>
          <w:vertAlign w:val="superscript"/>
          <w:lang w:val="es-419"/>
        </w:rPr>
        <w:footnoteReference w:id="2"/>
      </w:r>
    </w:p>
    <w:p w:rsidR="006029D5" w:rsidRPr="007E712F" w:rsidRDefault="006029D5" w:rsidP="006029D5">
      <w:pPr>
        <w:spacing w:before="7" w:line="280" w:lineRule="exact"/>
        <w:rPr>
          <w:lang w:val="es-419"/>
        </w:rPr>
      </w:pPr>
    </w:p>
    <w:p w:rsidR="006029D5" w:rsidRPr="007E712F" w:rsidRDefault="006029D5" w:rsidP="006029D5">
      <w:pPr>
        <w:ind w:right="-20"/>
        <w:rPr>
          <w:rFonts w:eastAsia="Times New Roman"/>
          <w:lang w:val="es-419"/>
        </w:rPr>
      </w:pPr>
      <w:r w:rsidRPr="007E712F">
        <w:rPr>
          <w:rFonts w:eastAsia="Times New Roman"/>
          <w:b/>
          <w:bCs/>
          <w:lang w:val="es-419"/>
        </w:rPr>
        <w:t>II.</w:t>
      </w:r>
      <w:r w:rsidRPr="007E712F">
        <w:rPr>
          <w:rFonts w:eastAsia="Times New Roman"/>
          <w:b/>
          <w:bCs/>
          <w:lang w:val="es-419"/>
        </w:rPr>
        <w:tab/>
      </w:r>
      <w:r w:rsidRPr="007E712F">
        <w:rPr>
          <w:rFonts w:eastAsia="Times New Roman"/>
          <w:b/>
          <w:bCs/>
          <w:spacing w:val="1"/>
          <w:lang w:val="es-419"/>
        </w:rPr>
        <w:t>E</w:t>
      </w:r>
      <w:r w:rsidRPr="007E712F">
        <w:rPr>
          <w:rFonts w:eastAsia="Times New Roman"/>
          <w:b/>
          <w:bCs/>
          <w:lang w:val="es-419"/>
        </w:rPr>
        <w:t>JEMPLOS</w:t>
      </w:r>
      <w:r w:rsidRPr="007E712F">
        <w:rPr>
          <w:rFonts w:eastAsia="Times New Roman"/>
          <w:b/>
          <w:bCs/>
          <w:spacing w:val="1"/>
          <w:lang w:val="es-419"/>
        </w:rPr>
        <w:t xml:space="preserve"> DE</w:t>
      </w:r>
      <w:r w:rsidRPr="007E712F">
        <w:rPr>
          <w:rFonts w:eastAsia="Times New Roman"/>
          <w:b/>
          <w:bCs/>
          <w:spacing w:val="-3"/>
          <w:lang w:val="es-419"/>
        </w:rPr>
        <w:t xml:space="preserve"> ECT</w:t>
      </w:r>
    </w:p>
    <w:p w:rsidR="006029D5" w:rsidRPr="007E712F" w:rsidRDefault="006029D5" w:rsidP="006029D5">
      <w:pPr>
        <w:spacing w:before="1" w:line="280" w:lineRule="exact"/>
        <w:rPr>
          <w:lang w:val="es-419"/>
        </w:rPr>
      </w:pPr>
    </w:p>
    <w:p w:rsidR="006029D5" w:rsidRPr="007E712F" w:rsidRDefault="006029D5" w:rsidP="006029D5">
      <w:pPr>
        <w:ind w:right="-20"/>
        <w:rPr>
          <w:rFonts w:eastAsia="Times New Roman"/>
          <w:lang w:val="es-419"/>
        </w:rPr>
      </w:pPr>
      <w:r w:rsidRPr="007E712F">
        <w:rPr>
          <w:rFonts w:eastAsia="Times New Roman"/>
          <w:b/>
          <w:bCs/>
          <w:lang w:val="es-419"/>
        </w:rPr>
        <w:t>A.</w:t>
      </w:r>
      <w:r w:rsidRPr="007E712F">
        <w:rPr>
          <w:rFonts w:eastAsia="Times New Roman"/>
          <w:b/>
          <w:bCs/>
          <w:lang w:val="es-419"/>
        </w:rPr>
        <w:tab/>
        <w:t>EXPRESIONES CULTURALES TRADICIONALES</w:t>
      </w:r>
      <w:r w:rsidRPr="007E712F">
        <w:rPr>
          <w:rFonts w:eastAsia="Times New Roman"/>
          <w:b/>
          <w:bCs/>
          <w:spacing w:val="1"/>
          <w:lang w:val="es-419"/>
        </w:rPr>
        <w:t xml:space="preserve"> CORPORALES</w:t>
      </w:r>
    </w:p>
    <w:p w:rsidR="006029D5" w:rsidRPr="007E712F" w:rsidRDefault="006029D5" w:rsidP="006029D5">
      <w:pPr>
        <w:spacing w:before="16" w:line="260" w:lineRule="exact"/>
        <w:rPr>
          <w:lang w:val="es-419"/>
        </w:rPr>
      </w:pPr>
    </w:p>
    <w:p w:rsidR="006029D5" w:rsidRPr="007E712F" w:rsidRDefault="006029D5" w:rsidP="006029D5">
      <w:pPr>
        <w:ind w:right="-20"/>
        <w:rPr>
          <w:rFonts w:eastAsia="Times New Roman"/>
          <w:lang w:val="es-419"/>
        </w:rPr>
      </w:pPr>
      <w:r w:rsidRPr="007E712F">
        <w:rPr>
          <w:rFonts w:eastAsia="Times New Roman"/>
          <w:b/>
          <w:lang w:val="es-419"/>
        </w:rPr>
        <w:t>Antecedentes</w:t>
      </w:r>
    </w:p>
    <w:p w:rsidR="006029D5" w:rsidRPr="007E712F" w:rsidRDefault="006029D5" w:rsidP="006029D5">
      <w:pPr>
        <w:spacing w:before="18" w:line="260" w:lineRule="exact"/>
        <w:rPr>
          <w:lang w:val="es-419"/>
        </w:rPr>
      </w:pPr>
    </w:p>
    <w:p w:rsidR="006029D5" w:rsidRPr="007E712F" w:rsidRDefault="006029D5" w:rsidP="006029D5">
      <w:pPr>
        <w:ind w:right="74"/>
        <w:rPr>
          <w:rFonts w:eastAsia="Times New Roman"/>
          <w:lang w:val="es-419"/>
        </w:rPr>
      </w:pPr>
      <w:r w:rsidRPr="007E712F">
        <w:rPr>
          <w:rFonts w:eastAsia="Times New Roman"/>
          <w:lang w:val="es-419"/>
        </w:rPr>
        <w:t>En el proyecto de artículos se identifican las</w:t>
      </w:r>
      <w:r w:rsidRPr="007E712F">
        <w:rPr>
          <w:rFonts w:eastAsia="Times New Roman"/>
          <w:spacing w:val="-2"/>
          <w:lang w:val="es-419"/>
        </w:rPr>
        <w:t xml:space="preserve"> ECT</w:t>
      </w:r>
      <w:r w:rsidRPr="007E712F">
        <w:rPr>
          <w:rFonts w:eastAsia="Times New Roman"/>
          <w:lang w:val="es-419"/>
        </w:rPr>
        <w:t xml:space="preserve"> de expresión corporal, que engloban la danza, la representación escénica, las ceremonias, los rituales, los juegos y los deportes t</w:t>
      </w:r>
      <w:r w:rsidRPr="007E712F">
        <w:rPr>
          <w:rFonts w:eastAsia="Times New Roman"/>
          <w:spacing w:val="-1"/>
          <w:lang w:val="es-419"/>
        </w:rPr>
        <w:t>ra</w:t>
      </w:r>
      <w:r w:rsidRPr="007E712F">
        <w:rPr>
          <w:rFonts w:eastAsia="Times New Roman"/>
          <w:lang w:val="es-419"/>
        </w:rPr>
        <w:t>dic</w:t>
      </w:r>
      <w:r w:rsidRPr="007E712F">
        <w:rPr>
          <w:rFonts w:eastAsia="Times New Roman"/>
          <w:spacing w:val="3"/>
          <w:lang w:val="es-419"/>
        </w:rPr>
        <w:t>i</w:t>
      </w:r>
      <w:r w:rsidRPr="007E712F">
        <w:rPr>
          <w:rFonts w:eastAsia="Times New Roman"/>
          <w:lang w:val="es-419"/>
        </w:rPr>
        <w:t>on</w:t>
      </w:r>
      <w:r w:rsidRPr="007E712F">
        <w:rPr>
          <w:rFonts w:eastAsia="Times New Roman"/>
          <w:spacing w:val="-1"/>
          <w:lang w:val="es-419"/>
        </w:rPr>
        <w:t>a</w:t>
      </w:r>
      <w:r w:rsidRPr="007E712F">
        <w:rPr>
          <w:rFonts w:eastAsia="Times New Roman"/>
          <w:lang w:val="es-419"/>
        </w:rPr>
        <w:t xml:space="preserve">les, </w:t>
      </w:r>
      <w:r w:rsidRPr="007E712F">
        <w:rPr>
          <w:rFonts w:eastAsia="Times New Roman"/>
          <w:spacing w:val="-1"/>
          <w:lang w:val="es-419"/>
        </w:rPr>
        <w:t>a</w:t>
      </w:r>
      <w:r w:rsidRPr="007E712F">
        <w:rPr>
          <w:rFonts w:eastAsia="Times New Roman"/>
          <w:lang w:val="es-419"/>
        </w:rPr>
        <w:t>sí como otras interpretaciones o ejecuciones. En esta sección se examinan los rituales, la danza y los deportes.</w:t>
      </w:r>
    </w:p>
    <w:p w:rsidR="006029D5" w:rsidRPr="007E712F" w:rsidRDefault="006029D5" w:rsidP="006029D5">
      <w:pPr>
        <w:spacing w:before="12" w:line="240" w:lineRule="exact"/>
        <w:rPr>
          <w:lang w:val="es-419"/>
        </w:rPr>
      </w:pPr>
    </w:p>
    <w:p w:rsidR="006029D5" w:rsidRPr="007E712F" w:rsidRDefault="006029D5" w:rsidP="006029D5">
      <w:pPr>
        <w:spacing w:before="29" w:line="271" w:lineRule="exact"/>
        <w:ind w:right="-20"/>
        <w:rPr>
          <w:rFonts w:eastAsia="Times New Roman"/>
          <w:lang w:val="es-419"/>
        </w:rPr>
      </w:pPr>
      <w:r w:rsidRPr="007E712F">
        <w:rPr>
          <w:rFonts w:eastAsia="Times New Roman"/>
          <w:u w:val="single"/>
          <w:lang w:val="es-419"/>
        </w:rPr>
        <w:t>Ejemplos</w:t>
      </w:r>
      <w:r w:rsidRPr="007E712F">
        <w:rPr>
          <w:rFonts w:eastAsia="Times New Roman"/>
          <w:lang w:val="es-419"/>
        </w:rPr>
        <w:t>:</w:t>
      </w:r>
    </w:p>
    <w:p w:rsidR="006029D5" w:rsidRPr="007E712F" w:rsidRDefault="006029D5" w:rsidP="006029D5">
      <w:pPr>
        <w:spacing w:before="17" w:line="240" w:lineRule="exact"/>
        <w:rPr>
          <w:lang w:val="es-419"/>
        </w:rPr>
      </w:pPr>
    </w:p>
    <w:p w:rsidR="006029D5" w:rsidRPr="007E712F" w:rsidRDefault="006029D5" w:rsidP="006029D5">
      <w:pPr>
        <w:pStyle w:val="ListParagraph"/>
        <w:numPr>
          <w:ilvl w:val="0"/>
          <w:numId w:val="41"/>
        </w:numPr>
        <w:spacing w:before="29"/>
        <w:ind w:right="-20"/>
        <w:rPr>
          <w:rFonts w:eastAsia="Times New Roman"/>
          <w:b/>
          <w:bCs/>
          <w:lang w:val="es-419"/>
        </w:rPr>
      </w:pPr>
      <w:r w:rsidRPr="007E712F">
        <w:rPr>
          <w:rFonts w:eastAsia="Times New Roman"/>
          <w:b/>
          <w:bCs/>
          <w:lang w:val="es-419"/>
        </w:rPr>
        <w:t>Ri</w:t>
      </w:r>
      <w:r w:rsidRPr="007E712F">
        <w:rPr>
          <w:rFonts w:eastAsia="Times New Roman"/>
          <w:b/>
          <w:bCs/>
          <w:spacing w:val="-1"/>
          <w:lang w:val="es-419"/>
        </w:rPr>
        <w:t>t</w:t>
      </w:r>
      <w:r w:rsidRPr="007E712F">
        <w:rPr>
          <w:rFonts w:eastAsia="Times New Roman"/>
          <w:b/>
          <w:bCs/>
          <w:spacing w:val="1"/>
          <w:lang w:val="es-419"/>
        </w:rPr>
        <w:t>u</w:t>
      </w:r>
      <w:r w:rsidRPr="007E712F">
        <w:rPr>
          <w:rFonts w:eastAsia="Times New Roman"/>
          <w:b/>
          <w:bCs/>
          <w:lang w:val="es-419"/>
        </w:rPr>
        <w:t>ales</w:t>
      </w:r>
    </w:p>
    <w:p w:rsidR="006029D5" w:rsidRPr="007E712F" w:rsidRDefault="006029D5" w:rsidP="006029D5">
      <w:pPr>
        <w:spacing w:before="29"/>
        <w:ind w:right="-20"/>
        <w:rPr>
          <w:rFonts w:eastAsia="Times New Roman"/>
          <w:lang w:val="es-419"/>
        </w:rPr>
      </w:pPr>
    </w:p>
    <w:p w:rsidR="006029D5" w:rsidRPr="007E712F" w:rsidRDefault="006029D5" w:rsidP="006029D5">
      <w:pPr>
        <w:ind w:right="629"/>
        <w:rPr>
          <w:rFonts w:eastAsia="Times New Roman"/>
          <w:lang w:val="es-419"/>
        </w:rPr>
      </w:pPr>
      <w:r w:rsidRPr="007E712F">
        <w:rPr>
          <w:rFonts w:eastAsia="Times New Roman"/>
          <w:b/>
          <w:bCs/>
          <w:lang w:val="es-419"/>
        </w:rPr>
        <w:t>El yoga</w:t>
      </w:r>
      <w:r w:rsidRPr="007E712F">
        <w:rPr>
          <w:rFonts w:eastAsia="Times New Roman"/>
          <w:b/>
          <w:bCs/>
          <w:spacing w:val="1"/>
          <w:lang w:val="es-419"/>
        </w:rPr>
        <w:t xml:space="preserve"> B</w:t>
      </w:r>
      <w:r w:rsidRPr="007E712F">
        <w:rPr>
          <w:rFonts w:eastAsia="Times New Roman"/>
          <w:b/>
          <w:bCs/>
          <w:lang w:val="es-419"/>
        </w:rPr>
        <w:t>i</w:t>
      </w:r>
      <w:r w:rsidRPr="007E712F">
        <w:rPr>
          <w:rFonts w:eastAsia="Times New Roman"/>
          <w:b/>
          <w:bCs/>
          <w:spacing w:val="1"/>
          <w:lang w:val="es-419"/>
        </w:rPr>
        <w:t>k</w:t>
      </w:r>
      <w:r w:rsidRPr="007E712F">
        <w:rPr>
          <w:rFonts w:eastAsia="Times New Roman"/>
          <w:b/>
          <w:bCs/>
          <w:spacing w:val="-1"/>
          <w:lang w:val="es-419"/>
        </w:rPr>
        <w:t>r</w:t>
      </w:r>
      <w:r w:rsidRPr="007E712F">
        <w:rPr>
          <w:rFonts w:eastAsia="Times New Roman"/>
          <w:b/>
          <w:bCs/>
          <w:lang w:val="es-419"/>
        </w:rPr>
        <w:t xml:space="preserve">am: </w:t>
      </w:r>
      <w:r w:rsidRPr="007E712F">
        <w:rPr>
          <w:rFonts w:eastAsia="Times New Roman"/>
          <w:bCs/>
          <w:spacing w:val="2"/>
          <w:lang w:val="es-419"/>
        </w:rPr>
        <w:t xml:space="preserve">El </w:t>
      </w:r>
      <w:r w:rsidRPr="007E712F">
        <w:rPr>
          <w:rFonts w:eastAsia="Times New Roman"/>
          <w:spacing w:val="-5"/>
          <w:lang w:val="es-419"/>
        </w:rPr>
        <w:t>y</w:t>
      </w:r>
      <w:r w:rsidRPr="007E712F">
        <w:rPr>
          <w:rFonts w:eastAsia="Times New Roman"/>
          <w:spacing w:val="2"/>
          <w:lang w:val="es-419"/>
        </w:rPr>
        <w:t>o</w:t>
      </w:r>
      <w:r w:rsidRPr="007E712F">
        <w:rPr>
          <w:rFonts w:eastAsia="Times New Roman"/>
          <w:lang w:val="es-419"/>
        </w:rPr>
        <w:t>ga</w:t>
      </w:r>
      <w:r w:rsidRPr="007E712F">
        <w:rPr>
          <w:rFonts w:eastAsia="Times New Roman"/>
          <w:spacing w:val="-1"/>
          <w:lang w:val="es-419"/>
        </w:rPr>
        <w:t xml:space="preserve"> </w:t>
      </w:r>
      <w:r w:rsidRPr="007E712F">
        <w:rPr>
          <w:rFonts w:eastAsia="Times New Roman"/>
          <w:spacing w:val="-2"/>
          <w:lang w:val="es-419"/>
        </w:rPr>
        <w:t>B</w:t>
      </w:r>
      <w:r w:rsidRPr="007E712F">
        <w:rPr>
          <w:rFonts w:eastAsia="Times New Roman"/>
          <w:lang w:val="es-419"/>
        </w:rPr>
        <w:t>ik</w:t>
      </w:r>
      <w:r w:rsidRPr="007E712F">
        <w:rPr>
          <w:rFonts w:eastAsia="Times New Roman"/>
          <w:spacing w:val="2"/>
          <w:lang w:val="es-419"/>
        </w:rPr>
        <w:t>r</w:t>
      </w:r>
      <w:r w:rsidRPr="007E712F">
        <w:rPr>
          <w:rFonts w:eastAsia="Times New Roman"/>
          <w:spacing w:val="-1"/>
          <w:lang w:val="es-419"/>
        </w:rPr>
        <w:t>a</w:t>
      </w:r>
      <w:r w:rsidRPr="007E712F">
        <w:rPr>
          <w:rFonts w:eastAsia="Times New Roman"/>
          <w:lang w:val="es-419"/>
        </w:rPr>
        <w:t>m es una</w:t>
      </w:r>
      <w:r w:rsidRPr="007E712F">
        <w:rPr>
          <w:rFonts w:eastAsia="Times New Roman"/>
          <w:spacing w:val="1"/>
          <w:lang w:val="es-419"/>
        </w:rPr>
        <w:t xml:space="preserve"> </w:t>
      </w:r>
      <w:r w:rsidRPr="007E712F">
        <w:rPr>
          <w:rFonts w:eastAsia="Times New Roman"/>
          <w:spacing w:val="-1"/>
          <w:lang w:val="es-419"/>
        </w:rPr>
        <w:t>f</w:t>
      </w:r>
      <w:r w:rsidRPr="007E712F">
        <w:rPr>
          <w:rFonts w:eastAsia="Times New Roman"/>
          <w:lang w:val="es-419"/>
        </w:rPr>
        <w:t>o</w:t>
      </w:r>
      <w:r w:rsidRPr="007E712F">
        <w:rPr>
          <w:rFonts w:eastAsia="Times New Roman"/>
          <w:spacing w:val="-1"/>
          <w:lang w:val="es-419"/>
        </w:rPr>
        <w:t>r</w:t>
      </w:r>
      <w:r w:rsidRPr="007E712F">
        <w:rPr>
          <w:rFonts w:eastAsia="Times New Roman"/>
          <w:lang w:val="es-419"/>
        </w:rPr>
        <w:t>ma de</w:t>
      </w:r>
      <w:r w:rsidRPr="007E712F">
        <w:rPr>
          <w:rFonts w:eastAsia="Times New Roman"/>
          <w:spacing w:val="4"/>
          <w:lang w:val="es-419"/>
        </w:rPr>
        <w:t xml:space="preserve"> </w:t>
      </w:r>
      <w:r w:rsidRPr="007E712F">
        <w:rPr>
          <w:rFonts w:eastAsia="Times New Roman"/>
          <w:spacing w:val="-5"/>
          <w:lang w:val="es-419"/>
        </w:rPr>
        <w:t>y</w:t>
      </w:r>
      <w:r w:rsidRPr="007E712F">
        <w:rPr>
          <w:rFonts w:eastAsia="Times New Roman"/>
          <w:spacing w:val="2"/>
          <w:lang w:val="es-419"/>
        </w:rPr>
        <w:t>o</w:t>
      </w:r>
      <w:r w:rsidRPr="007E712F">
        <w:rPr>
          <w:rFonts w:eastAsia="Times New Roman"/>
          <w:lang w:val="es-419"/>
        </w:rPr>
        <w:t>ga</w:t>
      </w:r>
      <w:r w:rsidRPr="007E712F">
        <w:rPr>
          <w:rFonts w:eastAsia="Times New Roman"/>
          <w:spacing w:val="-1"/>
          <w:lang w:val="es-419"/>
        </w:rPr>
        <w:t xml:space="preserve"> creada por</w:t>
      </w:r>
      <w:r w:rsidRPr="007E712F">
        <w:rPr>
          <w:rFonts w:eastAsia="Times New Roman"/>
          <w:spacing w:val="-5"/>
          <w:lang w:val="es-419"/>
        </w:rPr>
        <w:t xml:space="preserve"> </w:t>
      </w:r>
      <w:r w:rsidRPr="007E712F">
        <w:rPr>
          <w:rFonts w:eastAsia="Times New Roman"/>
          <w:spacing w:val="-2"/>
          <w:lang w:val="es-419"/>
        </w:rPr>
        <w:t>B</w:t>
      </w:r>
      <w:r w:rsidRPr="007E712F">
        <w:rPr>
          <w:rFonts w:eastAsia="Times New Roman"/>
          <w:lang w:val="es-419"/>
        </w:rPr>
        <w:t>ik</w:t>
      </w:r>
      <w:r w:rsidRPr="007E712F">
        <w:rPr>
          <w:rFonts w:eastAsia="Times New Roman"/>
          <w:spacing w:val="2"/>
          <w:lang w:val="es-419"/>
        </w:rPr>
        <w:t>r</w:t>
      </w:r>
      <w:r w:rsidRPr="007E712F">
        <w:rPr>
          <w:rFonts w:eastAsia="Times New Roman"/>
          <w:spacing w:val="-1"/>
          <w:lang w:val="es-419"/>
        </w:rPr>
        <w:t>a</w:t>
      </w:r>
      <w:r w:rsidRPr="007E712F">
        <w:rPr>
          <w:rFonts w:eastAsia="Times New Roman"/>
          <w:lang w:val="es-419"/>
        </w:rPr>
        <w:t xml:space="preserve">m </w:t>
      </w:r>
      <w:r w:rsidRPr="007E712F">
        <w:rPr>
          <w:rFonts w:eastAsia="Times New Roman"/>
          <w:spacing w:val="1"/>
          <w:lang w:val="es-419"/>
        </w:rPr>
        <w:t>C</w:t>
      </w:r>
      <w:r w:rsidRPr="007E712F">
        <w:rPr>
          <w:rFonts w:eastAsia="Times New Roman"/>
          <w:lang w:val="es-419"/>
        </w:rPr>
        <w:t>houdhu</w:t>
      </w:r>
      <w:r w:rsidRPr="007E712F">
        <w:rPr>
          <w:rFonts w:eastAsia="Times New Roman"/>
          <w:spacing w:val="2"/>
          <w:lang w:val="es-419"/>
        </w:rPr>
        <w:t>r</w:t>
      </w:r>
      <w:r w:rsidRPr="007E712F">
        <w:rPr>
          <w:rFonts w:eastAsia="Times New Roman"/>
          <w:lang w:val="es-419"/>
        </w:rPr>
        <w:t>y</w:t>
      </w:r>
      <w:r w:rsidRPr="007E712F">
        <w:rPr>
          <w:rFonts w:eastAsia="Times New Roman"/>
          <w:spacing w:val="-5"/>
          <w:lang w:val="es-419"/>
        </w:rPr>
        <w:t xml:space="preserve"> utilizando técnicas tradicionales del y</w:t>
      </w:r>
      <w:r w:rsidRPr="007E712F">
        <w:rPr>
          <w:rFonts w:eastAsia="Times New Roman"/>
          <w:spacing w:val="2"/>
          <w:lang w:val="es-419"/>
        </w:rPr>
        <w:t>o</w:t>
      </w:r>
      <w:r w:rsidRPr="007E712F">
        <w:rPr>
          <w:rFonts w:eastAsia="Times New Roman"/>
          <w:spacing w:val="-2"/>
          <w:lang w:val="es-419"/>
        </w:rPr>
        <w:t>g</w:t>
      </w:r>
      <w:r w:rsidRPr="007E712F">
        <w:rPr>
          <w:rFonts w:eastAsia="Times New Roman"/>
          <w:lang w:val="es-419"/>
        </w:rPr>
        <w:t>a</w:t>
      </w:r>
      <w:r w:rsidRPr="007E712F">
        <w:rPr>
          <w:rFonts w:eastAsia="Times New Roman"/>
          <w:spacing w:val="-1"/>
          <w:lang w:val="es-419"/>
        </w:rPr>
        <w:t xml:space="preserve"> </w:t>
      </w:r>
      <w:r w:rsidRPr="007E712F">
        <w:rPr>
          <w:rFonts w:eastAsia="Times New Roman"/>
          <w:i/>
          <w:lang w:val="es-419"/>
        </w:rPr>
        <w:t>h</w:t>
      </w:r>
      <w:r w:rsidRPr="007E712F">
        <w:rPr>
          <w:rFonts w:eastAsia="Times New Roman"/>
          <w:i/>
          <w:spacing w:val="-1"/>
          <w:lang w:val="es-419"/>
        </w:rPr>
        <w:t>a</w:t>
      </w:r>
      <w:r w:rsidRPr="007E712F">
        <w:rPr>
          <w:rFonts w:eastAsia="Times New Roman"/>
          <w:i/>
          <w:lang w:val="es-419"/>
        </w:rPr>
        <w:t>tha</w:t>
      </w:r>
      <w:r w:rsidRPr="007E712F">
        <w:rPr>
          <w:rFonts w:eastAsia="Times New Roman"/>
          <w:i/>
          <w:spacing w:val="4"/>
          <w:lang w:val="es-419"/>
        </w:rPr>
        <w:t xml:space="preserve"> </w:t>
      </w:r>
      <w:r w:rsidRPr="007E712F">
        <w:rPr>
          <w:rFonts w:eastAsia="Times New Roman"/>
          <w:spacing w:val="-1"/>
          <w:lang w:val="es-419"/>
        </w:rPr>
        <w:t>e</w:t>
      </w:r>
      <w:r w:rsidRPr="007E712F">
        <w:rPr>
          <w:rFonts w:eastAsia="Times New Roman"/>
          <w:lang w:val="es-419"/>
        </w:rPr>
        <w:t>n una</w:t>
      </w:r>
      <w:r w:rsidRPr="007E712F">
        <w:rPr>
          <w:rFonts w:eastAsia="Times New Roman"/>
          <w:spacing w:val="-1"/>
          <w:lang w:val="es-419"/>
        </w:rPr>
        <w:t xml:space="preserve"> </w:t>
      </w:r>
      <w:r w:rsidRPr="007E712F">
        <w:rPr>
          <w:rFonts w:eastAsia="Times New Roman"/>
          <w:lang w:val="es-419"/>
        </w:rPr>
        <w:t>s</w:t>
      </w:r>
      <w:r w:rsidRPr="007E712F">
        <w:rPr>
          <w:rFonts w:eastAsia="Times New Roman"/>
          <w:spacing w:val="-1"/>
          <w:lang w:val="es-419"/>
        </w:rPr>
        <w:t>er</w:t>
      </w:r>
      <w:r w:rsidRPr="007E712F">
        <w:rPr>
          <w:rFonts w:eastAsia="Times New Roman"/>
          <w:lang w:val="es-419"/>
        </w:rPr>
        <w:t>i</w:t>
      </w:r>
      <w:r w:rsidRPr="007E712F">
        <w:rPr>
          <w:rFonts w:eastAsia="Times New Roman"/>
          <w:spacing w:val="-1"/>
          <w:lang w:val="es-419"/>
        </w:rPr>
        <w:t>e</w:t>
      </w:r>
      <w:r w:rsidRPr="007E712F">
        <w:rPr>
          <w:rFonts w:eastAsia="Times New Roman"/>
          <w:lang w:val="es-419"/>
        </w:rPr>
        <w:t xml:space="preserve"> de posturas realizadas en un ambiente con una temperatura de 40ºC</w:t>
      </w:r>
      <w:r w:rsidRPr="007E712F">
        <w:rPr>
          <w:rFonts w:eastAsia="Times New Roman"/>
          <w:spacing w:val="12"/>
          <w:lang w:val="es-419"/>
        </w:rPr>
        <w:t>.</w:t>
      </w:r>
      <w:r w:rsidRPr="007E712F">
        <w:rPr>
          <w:rFonts w:eastAsia="Times New Roman"/>
          <w:vertAlign w:val="superscript"/>
          <w:lang w:val="es-419"/>
        </w:rPr>
        <w:footnoteReference w:id="3"/>
      </w:r>
      <w:r w:rsidRPr="007E712F">
        <w:rPr>
          <w:rFonts w:eastAsia="Times New Roman"/>
          <w:lang w:val="es-419"/>
        </w:rPr>
        <w:t xml:space="preserve"> </w:t>
      </w:r>
      <w:r w:rsidRPr="007E712F">
        <w:rPr>
          <w:rFonts w:eastAsia="Times New Roman"/>
          <w:spacing w:val="1"/>
          <w:lang w:val="es-419"/>
        </w:rPr>
        <w:t>C</w:t>
      </w:r>
      <w:r w:rsidRPr="007E712F">
        <w:rPr>
          <w:rFonts w:eastAsia="Times New Roman"/>
          <w:lang w:val="es-419"/>
        </w:rPr>
        <w:t>houdhu</w:t>
      </w:r>
      <w:r w:rsidRPr="007E712F">
        <w:rPr>
          <w:rFonts w:eastAsia="Times New Roman"/>
          <w:spacing w:val="2"/>
          <w:lang w:val="es-419"/>
        </w:rPr>
        <w:t>r</w:t>
      </w:r>
      <w:r w:rsidRPr="007E712F">
        <w:rPr>
          <w:rFonts w:eastAsia="Times New Roman"/>
          <w:lang w:val="es-419"/>
        </w:rPr>
        <w:t>y</w:t>
      </w:r>
      <w:r w:rsidRPr="007E712F">
        <w:rPr>
          <w:rFonts w:eastAsia="Times New Roman"/>
          <w:spacing w:val="-5"/>
          <w:lang w:val="es-419"/>
        </w:rPr>
        <w:t xml:space="preserve"> tomó clases de y</w:t>
      </w:r>
      <w:r w:rsidRPr="007E712F">
        <w:rPr>
          <w:rFonts w:eastAsia="Times New Roman"/>
          <w:spacing w:val="2"/>
          <w:lang w:val="es-419"/>
        </w:rPr>
        <w:t>o</w:t>
      </w:r>
      <w:r w:rsidRPr="007E712F">
        <w:rPr>
          <w:rFonts w:eastAsia="Times New Roman"/>
          <w:spacing w:val="-2"/>
          <w:lang w:val="es-419"/>
        </w:rPr>
        <w:t>g</w:t>
      </w:r>
      <w:r w:rsidRPr="007E712F">
        <w:rPr>
          <w:rFonts w:eastAsia="Times New Roman"/>
          <w:lang w:val="es-419"/>
        </w:rPr>
        <w:t>a</w:t>
      </w:r>
      <w:r w:rsidRPr="007E712F">
        <w:rPr>
          <w:rFonts w:eastAsia="Times New Roman"/>
          <w:spacing w:val="1"/>
          <w:lang w:val="es-419"/>
        </w:rPr>
        <w:t xml:space="preserve"> </w:t>
      </w:r>
      <w:r w:rsidRPr="007E712F">
        <w:rPr>
          <w:rFonts w:eastAsia="Times New Roman"/>
          <w:i/>
          <w:spacing w:val="2"/>
          <w:lang w:val="es-419"/>
        </w:rPr>
        <w:t>h</w:t>
      </w:r>
      <w:r w:rsidRPr="007E712F">
        <w:rPr>
          <w:rFonts w:eastAsia="Times New Roman"/>
          <w:i/>
          <w:spacing w:val="-1"/>
          <w:lang w:val="es-419"/>
        </w:rPr>
        <w:t>a</w:t>
      </w:r>
      <w:r w:rsidRPr="007E712F">
        <w:rPr>
          <w:rFonts w:eastAsia="Times New Roman"/>
          <w:i/>
          <w:lang w:val="es-419"/>
        </w:rPr>
        <w:t>tha</w:t>
      </w:r>
      <w:r w:rsidRPr="007E712F">
        <w:rPr>
          <w:rFonts w:eastAsia="Times New Roman"/>
          <w:spacing w:val="4"/>
          <w:lang w:val="es-419"/>
        </w:rPr>
        <w:t xml:space="preserve"> </w:t>
      </w:r>
      <w:r w:rsidRPr="007E712F">
        <w:rPr>
          <w:rFonts w:eastAsia="Times New Roman"/>
          <w:spacing w:val="1"/>
          <w:lang w:val="es-419"/>
        </w:rPr>
        <w:t xml:space="preserve">con </w:t>
      </w:r>
      <w:r w:rsidRPr="007E712F">
        <w:rPr>
          <w:rFonts w:eastAsia="Times New Roman"/>
          <w:spacing w:val="-2"/>
          <w:lang w:val="es-419"/>
        </w:rPr>
        <w:t>B</w:t>
      </w:r>
      <w:r w:rsidRPr="007E712F">
        <w:rPr>
          <w:rFonts w:eastAsia="Times New Roman"/>
          <w:lang w:val="es-419"/>
        </w:rPr>
        <w:t>ishnu Ghosh y creó luego su propia serie de</w:t>
      </w:r>
      <w:r w:rsidRPr="007E712F">
        <w:rPr>
          <w:rFonts w:eastAsia="Times New Roman"/>
          <w:spacing w:val="-1"/>
          <w:lang w:val="es-419"/>
        </w:rPr>
        <w:t xml:space="preserve"> </w:t>
      </w:r>
      <w:r w:rsidRPr="007E712F">
        <w:rPr>
          <w:rFonts w:eastAsia="Times New Roman"/>
          <w:lang w:val="es-419"/>
        </w:rPr>
        <w:t>26 posturas, destinadas a aliviar las dolencias más comunes, y que deben realizarse siguiendo una secuencia específica</w:t>
      </w:r>
      <w:r w:rsidRPr="007E712F">
        <w:rPr>
          <w:rFonts w:eastAsia="Times New Roman"/>
          <w:spacing w:val="12"/>
          <w:lang w:val="es-419"/>
        </w:rPr>
        <w:t>.</w:t>
      </w:r>
      <w:r w:rsidRPr="007E712F">
        <w:rPr>
          <w:rFonts w:eastAsia="Times New Roman"/>
          <w:spacing w:val="12"/>
          <w:vertAlign w:val="superscript"/>
          <w:lang w:val="es-419"/>
        </w:rPr>
        <w:footnoteReference w:id="4"/>
      </w:r>
    </w:p>
    <w:p w:rsidR="006029D5" w:rsidRPr="007E712F" w:rsidRDefault="006029D5" w:rsidP="006029D5">
      <w:pPr>
        <w:spacing w:before="5" w:line="180" w:lineRule="exact"/>
        <w:rPr>
          <w:lang w:val="es-419"/>
        </w:rPr>
      </w:pPr>
    </w:p>
    <w:p w:rsidR="006029D5" w:rsidRPr="007E712F" w:rsidRDefault="006029D5" w:rsidP="006029D5">
      <w:pPr>
        <w:keepNext/>
        <w:ind w:firstLine="567"/>
        <w:rPr>
          <w:szCs w:val="22"/>
          <w:lang w:val="es-419"/>
        </w:rPr>
      </w:pPr>
      <w:r w:rsidRPr="007E712F">
        <w:rPr>
          <w:b/>
          <w:bCs/>
          <w:szCs w:val="22"/>
          <w:lang w:val="es-419"/>
        </w:rPr>
        <w:lastRenderedPageBreak/>
        <w:t>2.</w:t>
      </w:r>
      <w:r w:rsidRPr="007E712F">
        <w:rPr>
          <w:b/>
          <w:bCs/>
          <w:szCs w:val="22"/>
          <w:lang w:val="es-419"/>
        </w:rPr>
        <w:tab/>
        <w:t>Danza</w:t>
      </w:r>
    </w:p>
    <w:p w:rsidR="006029D5" w:rsidRPr="007E712F" w:rsidRDefault="006029D5" w:rsidP="006029D5">
      <w:pPr>
        <w:keepNext/>
        <w:rPr>
          <w:szCs w:val="22"/>
          <w:lang w:val="es-419"/>
        </w:rPr>
      </w:pPr>
    </w:p>
    <w:p w:rsidR="006029D5" w:rsidRPr="007E712F" w:rsidRDefault="006029D5" w:rsidP="006029D5">
      <w:pPr>
        <w:keepNext/>
        <w:rPr>
          <w:szCs w:val="22"/>
          <w:lang w:val="es-419"/>
        </w:rPr>
      </w:pPr>
      <w:r w:rsidRPr="007E712F">
        <w:rPr>
          <w:b/>
          <w:bCs/>
          <w:i/>
          <w:szCs w:val="22"/>
          <w:lang w:val="es-419"/>
        </w:rPr>
        <w:t>Jig</w:t>
      </w:r>
      <w:r w:rsidRPr="007E712F">
        <w:rPr>
          <w:szCs w:val="22"/>
          <w:lang w:val="es-419"/>
        </w:rPr>
        <w:t xml:space="preserve">: El </w:t>
      </w:r>
      <w:r w:rsidRPr="007E712F">
        <w:rPr>
          <w:i/>
          <w:szCs w:val="22"/>
          <w:lang w:val="es-419"/>
        </w:rPr>
        <w:t>jig</w:t>
      </w:r>
      <w:r w:rsidRPr="007E712F">
        <w:rPr>
          <w:szCs w:val="22"/>
          <w:lang w:val="es-419"/>
        </w:rPr>
        <w:t>, que hunde sus raíces en la Inglaterra del siglo XVI, migró a Irlanda y a Escocia en el siglo XVII y allí fue adaptado e incorporado a la danza tradicional irlandesa y escocesa.</w:t>
      </w:r>
      <w:r w:rsidRPr="007E712F">
        <w:rPr>
          <w:szCs w:val="22"/>
          <w:vertAlign w:val="superscript"/>
          <w:lang w:val="es-419"/>
        </w:rPr>
        <w:footnoteReference w:id="5"/>
      </w:r>
      <w:r w:rsidRPr="007E712F">
        <w:rPr>
          <w:szCs w:val="22"/>
          <w:lang w:val="es-419"/>
        </w:rPr>
        <w:t xml:space="preserve"> El </w:t>
      </w:r>
      <w:r w:rsidRPr="007E712F">
        <w:rPr>
          <w:i/>
          <w:szCs w:val="22"/>
          <w:lang w:val="es-419"/>
        </w:rPr>
        <w:t>jig</w:t>
      </w:r>
      <w:r w:rsidRPr="007E712F">
        <w:rPr>
          <w:szCs w:val="22"/>
          <w:lang w:val="es-419"/>
        </w:rPr>
        <w:t xml:space="preserve"> se mantiene estrechamente vinculado a Irlanda y Escocia hasta el día de hoy. Tras haber cruzado el Atlántico con las comunidades de inmigrantes, el </w:t>
      </w:r>
      <w:r w:rsidRPr="007E712F">
        <w:rPr>
          <w:i/>
          <w:szCs w:val="22"/>
          <w:lang w:val="es-419"/>
        </w:rPr>
        <w:t>jig</w:t>
      </w:r>
      <w:r w:rsidRPr="007E712F">
        <w:rPr>
          <w:szCs w:val="22"/>
          <w:lang w:val="es-419"/>
        </w:rPr>
        <w:t xml:space="preserve"> se baila en el Canadá y en los Estados Unidos de América.</w:t>
      </w:r>
      <w:r w:rsidRPr="007E712F">
        <w:rPr>
          <w:szCs w:val="22"/>
          <w:vertAlign w:val="superscript"/>
          <w:lang w:val="es-419"/>
        </w:rPr>
        <w:footnoteReference w:id="6"/>
      </w:r>
      <w:r w:rsidRPr="007E712F">
        <w:rPr>
          <w:szCs w:val="22"/>
          <w:lang w:val="es-419"/>
        </w:rPr>
        <w:t xml:space="preserve"> Ha pasado a ser una parte reconocida de la cultura de los Ozark</w:t>
      </w:r>
      <w:r w:rsidRPr="007E712F">
        <w:rPr>
          <w:szCs w:val="22"/>
          <w:vertAlign w:val="superscript"/>
          <w:lang w:val="es-419"/>
        </w:rPr>
        <w:footnoteReference w:id="7"/>
      </w:r>
      <w:r w:rsidRPr="007E712F">
        <w:rPr>
          <w:szCs w:val="22"/>
          <w:lang w:val="es-419"/>
        </w:rPr>
        <w:t xml:space="preserve"> y ha contribuido al desarrollo del claqué.</w:t>
      </w:r>
      <w:r w:rsidRPr="007E712F">
        <w:rPr>
          <w:szCs w:val="22"/>
          <w:vertAlign w:val="superscript"/>
          <w:lang w:val="es-419"/>
        </w:rPr>
        <w:footnoteReference w:id="8"/>
      </w:r>
      <w:r w:rsidRPr="007E712F">
        <w:rPr>
          <w:szCs w:val="22"/>
          <w:lang w:val="es-419"/>
        </w:rPr>
        <w:t xml:space="preserve"> Hoy en día, los bailarines de competición también bailan </w:t>
      </w:r>
      <w:r w:rsidRPr="007E712F">
        <w:rPr>
          <w:i/>
          <w:szCs w:val="22"/>
          <w:lang w:val="es-419"/>
        </w:rPr>
        <w:t>jig</w:t>
      </w:r>
      <w:r w:rsidRPr="007E712F">
        <w:rPr>
          <w:szCs w:val="22"/>
          <w:lang w:val="es-419"/>
        </w:rPr>
        <w:t xml:space="preserve"> en los campeonatos mundiales, lo que demuestra la popularidad mundial de esta danza tradicional en el siglo XXI.</w:t>
      </w:r>
      <w:r w:rsidRPr="007E712F">
        <w:rPr>
          <w:szCs w:val="22"/>
          <w:vertAlign w:val="superscript"/>
          <w:lang w:val="es-419"/>
        </w:rPr>
        <w:footnoteReference w:id="9"/>
      </w:r>
    </w:p>
    <w:p w:rsidR="006029D5" w:rsidRPr="007E712F" w:rsidRDefault="006029D5" w:rsidP="006029D5">
      <w:pPr>
        <w:rPr>
          <w:szCs w:val="22"/>
          <w:lang w:val="es-419"/>
        </w:rPr>
      </w:pPr>
    </w:p>
    <w:p w:rsidR="006029D5" w:rsidRPr="007E712F" w:rsidRDefault="006029D5" w:rsidP="006029D5">
      <w:pPr>
        <w:rPr>
          <w:szCs w:val="22"/>
          <w:lang w:val="es-419"/>
        </w:rPr>
      </w:pPr>
      <w:r w:rsidRPr="007E712F">
        <w:rPr>
          <w:b/>
          <w:bCs/>
          <w:szCs w:val="22"/>
          <w:lang w:val="es-419"/>
        </w:rPr>
        <w:t xml:space="preserve">Tango: </w:t>
      </w:r>
      <w:r w:rsidRPr="007E712F">
        <w:rPr>
          <w:bCs/>
          <w:szCs w:val="22"/>
          <w:lang w:val="es-419"/>
        </w:rPr>
        <w:t>En el tango se combinan influencias de la cultura a</w:t>
      </w:r>
      <w:r w:rsidRPr="007E712F">
        <w:rPr>
          <w:szCs w:val="22"/>
          <w:lang w:val="es-419"/>
        </w:rPr>
        <w:t>fricana y europea; sus orígenes se encuentran los barrios bajos de Buenos Aires (Argentina) y Montevideo (Uruguay).</w:t>
      </w:r>
      <w:r w:rsidRPr="007E712F">
        <w:rPr>
          <w:szCs w:val="22"/>
          <w:vertAlign w:val="superscript"/>
          <w:lang w:val="es-419"/>
        </w:rPr>
        <w:footnoteReference w:id="10"/>
      </w:r>
      <w:r w:rsidRPr="007E712F">
        <w:rPr>
          <w:szCs w:val="22"/>
          <w:lang w:val="es-419"/>
        </w:rPr>
        <w:t xml:space="preserve"> A comienzos del siglo XX, los bailarines y las orquestas viajaron de Buenos Aires a Europa, lo que desató un notable fanatismo en las principales ciudades europeas y, posteriormente, en los Estados Unidos de América.</w:t>
      </w:r>
      <w:r w:rsidRPr="007E712F">
        <w:rPr>
          <w:szCs w:val="22"/>
          <w:vertAlign w:val="superscript"/>
          <w:lang w:val="es-419"/>
        </w:rPr>
        <w:footnoteReference w:id="11"/>
      </w:r>
      <w:r w:rsidRPr="007E712F">
        <w:rPr>
          <w:szCs w:val="22"/>
          <w:lang w:val="es-419"/>
        </w:rPr>
        <w:t xml:space="preserve"> El tango también está estrechamente vinculado con otra categoría de ECT, las ECT musicales y sonoras.</w:t>
      </w:r>
      <w:r w:rsidRPr="007E712F">
        <w:rPr>
          <w:szCs w:val="22"/>
          <w:vertAlign w:val="superscript"/>
          <w:lang w:val="es-419"/>
        </w:rPr>
        <w:footnoteReference w:id="12"/>
      </w:r>
    </w:p>
    <w:p w:rsidR="006029D5" w:rsidRPr="007E712F" w:rsidRDefault="006029D5" w:rsidP="006029D5">
      <w:pPr>
        <w:rPr>
          <w:szCs w:val="22"/>
          <w:lang w:val="es-419"/>
        </w:rPr>
      </w:pPr>
    </w:p>
    <w:p w:rsidR="006029D5" w:rsidRPr="007E712F" w:rsidRDefault="006029D5" w:rsidP="006029D5">
      <w:pPr>
        <w:rPr>
          <w:szCs w:val="22"/>
          <w:lang w:val="es-419"/>
        </w:rPr>
      </w:pPr>
      <w:r w:rsidRPr="007E712F">
        <w:rPr>
          <w:b/>
          <w:bCs/>
          <w:szCs w:val="22"/>
          <w:lang w:val="es-419"/>
        </w:rPr>
        <w:t xml:space="preserve">Polka: </w:t>
      </w:r>
      <w:r w:rsidRPr="007E712F">
        <w:rPr>
          <w:bCs/>
          <w:szCs w:val="22"/>
          <w:lang w:val="es-419"/>
        </w:rPr>
        <w:t>La</w:t>
      </w:r>
      <w:r w:rsidRPr="007E712F">
        <w:rPr>
          <w:szCs w:val="22"/>
          <w:lang w:val="es-419"/>
        </w:rPr>
        <w:t xml:space="preserve"> Polka es una danza y un género de música bailable originada en Bohemia (que actualmente forma parte de la República Checa) a mediados del siglo XIX y que se difundió en los Estados Unidos de América gracias a los inmigrantes checos, polacos y alemanes.</w:t>
      </w:r>
      <w:r w:rsidRPr="007E712F">
        <w:rPr>
          <w:szCs w:val="22"/>
          <w:vertAlign w:val="superscript"/>
          <w:lang w:val="es-419"/>
        </w:rPr>
        <w:footnoteReference w:id="13"/>
      </w:r>
      <w:r w:rsidRPr="007E712F">
        <w:rPr>
          <w:szCs w:val="22"/>
          <w:lang w:val="es-419"/>
        </w:rPr>
        <w:t xml:space="preserve"> La polka sigue siendo popular en los países europeos y latinoamericanos, así como en los Estados Unidos de América.</w:t>
      </w:r>
    </w:p>
    <w:p w:rsidR="006029D5" w:rsidRPr="007E712F" w:rsidRDefault="006029D5" w:rsidP="006029D5">
      <w:pPr>
        <w:rPr>
          <w:szCs w:val="22"/>
          <w:lang w:val="es-419"/>
        </w:rPr>
      </w:pPr>
    </w:p>
    <w:p w:rsidR="006029D5" w:rsidRPr="007E712F" w:rsidRDefault="006029D5" w:rsidP="006029D5">
      <w:pPr>
        <w:rPr>
          <w:szCs w:val="22"/>
          <w:lang w:val="es-419"/>
        </w:rPr>
      </w:pPr>
      <w:r w:rsidRPr="007E712F">
        <w:rPr>
          <w:b/>
          <w:bCs/>
          <w:szCs w:val="22"/>
          <w:lang w:val="es-419"/>
        </w:rPr>
        <w:t xml:space="preserve">Vals: </w:t>
      </w:r>
      <w:r w:rsidRPr="007E712F">
        <w:rPr>
          <w:bCs/>
          <w:szCs w:val="22"/>
          <w:lang w:val="es-419"/>
        </w:rPr>
        <w:t>El vals</w:t>
      </w:r>
      <w:r w:rsidRPr="007E712F">
        <w:rPr>
          <w:szCs w:val="22"/>
          <w:lang w:val="es-419"/>
        </w:rPr>
        <w:t>, una danza folclórica y de salón, se originó en Alemania y Austria, con toda probabilidad en el siglo XIII.</w:t>
      </w:r>
      <w:r w:rsidRPr="007E712F">
        <w:rPr>
          <w:szCs w:val="22"/>
          <w:vertAlign w:val="superscript"/>
          <w:lang w:val="es-419"/>
        </w:rPr>
        <w:footnoteReference w:id="14"/>
      </w:r>
      <w:r w:rsidRPr="007E712F">
        <w:rPr>
          <w:szCs w:val="22"/>
          <w:lang w:val="es-419"/>
        </w:rPr>
        <w:t xml:space="preserve"> Hacia mediados del siglo XVIII, el vals pasó de las zonas rurales a los suburbios, al principio en Francia, difundiéndose luego rápidamente en toda Europa.</w:t>
      </w:r>
      <w:r w:rsidRPr="007E712F">
        <w:rPr>
          <w:szCs w:val="22"/>
          <w:vertAlign w:val="superscript"/>
          <w:lang w:val="es-419"/>
        </w:rPr>
        <w:footnoteReference w:id="15"/>
      </w:r>
      <w:r w:rsidRPr="007E712F">
        <w:rPr>
          <w:szCs w:val="22"/>
          <w:lang w:val="es-419"/>
        </w:rPr>
        <w:t xml:space="preserve"> Hacia finales del siglo, el vals adquirió suma popularidad en Viena, donde sigue siendo hoy en día un aspecto fundamental de la cultura austríaca.</w:t>
      </w:r>
      <w:r w:rsidRPr="007E712F">
        <w:rPr>
          <w:szCs w:val="22"/>
          <w:vertAlign w:val="superscript"/>
          <w:lang w:val="es-419"/>
        </w:rPr>
        <w:footnoteReference w:id="16"/>
      </w:r>
      <w:r w:rsidRPr="007E712F">
        <w:rPr>
          <w:szCs w:val="22"/>
          <w:lang w:val="es-419"/>
        </w:rPr>
        <w:t xml:space="preserve"> El vals se difundió en todo el mundo y se </w:t>
      </w:r>
      <w:r w:rsidRPr="007E712F">
        <w:rPr>
          <w:szCs w:val="22"/>
          <w:lang w:val="es-419"/>
        </w:rPr>
        <w:lastRenderedPageBreak/>
        <w:t>desarrollaron estilos distintivos de esa danza en Escandinavia, en México, los Estados Unidos de América y otros países.</w:t>
      </w:r>
      <w:r w:rsidRPr="007E712F">
        <w:rPr>
          <w:szCs w:val="22"/>
          <w:vertAlign w:val="superscript"/>
          <w:lang w:val="es-419"/>
        </w:rPr>
        <w:footnoteReference w:id="17"/>
      </w:r>
    </w:p>
    <w:p w:rsidR="006029D5" w:rsidRPr="007E712F" w:rsidRDefault="006029D5" w:rsidP="006029D5">
      <w:pPr>
        <w:rPr>
          <w:szCs w:val="22"/>
          <w:lang w:val="es-419"/>
        </w:rPr>
      </w:pPr>
    </w:p>
    <w:p w:rsidR="006029D5" w:rsidRPr="007E712F" w:rsidRDefault="006029D5" w:rsidP="006029D5">
      <w:pPr>
        <w:rPr>
          <w:szCs w:val="22"/>
          <w:lang w:val="es-419"/>
        </w:rPr>
      </w:pPr>
      <w:r w:rsidRPr="007E712F">
        <w:rPr>
          <w:b/>
          <w:bCs/>
          <w:i/>
          <w:szCs w:val="22"/>
          <w:lang w:val="es-419"/>
        </w:rPr>
        <w:t>Hula</w:t>
      </w:r>
      <w:r w:rsidRPr="007E712F">
        <w:rPr>
          <w:b/>
          <w:bCs/>
          <w:szCs w:val="22"/>
          <w:lang w:val="es-419"/>
        </w:rPr>
        <w:t xml:space="preserve">: </w:t>
      </w:r>
      <w:r w:rsidRPr="007E712F">
        <w:rPr>
          <w:bCs/>
          <w:szCs w:val="22"/>
          <w:lang w:val="es-419"/>
        </w:rPr>
        <w:t xml:space="preserve">El </w:t>
      </w:r>
      <w:r w:rsidRPr="007E712F">
        <w:rPr>
          <w:i/>
          <w:szCs w:val="22"/>
          <w:lang w:val="es-419"/>
        </w:rPr>
        <w:t>hula</w:t>
      </w:r>
      <w:r w:rsidRPr="007E712F">
        <w:rPr>
          <w:szCs w:val="22"/>
          <w:lang w:val="es-419"/>
        </w:rPr>
        <w:t xml:space="preserve"> es una forma de danza originaria del Estado de Hawái (Estados Unidos de América), pero esta danza ha ido adquiriendo popularidad en todo el mundo.</w:t>
      </w:r>
      <w:r w:rsidRPr="007E712F">
        <w:rPr>
          <w:szCs w:val="22"/>
          <w:vertAlign w:val="superscript"/>
          <w:lang w:val="es-419"/>
        </w:rPr>
        <w:footnoteReference w:id="18"/>
      </w:r>
      <w:r w:rsidRPr="007E712F">
        <w:rPr>
          <w:szCs w:val="22"/>
          <w:lang w:val="es-419"/>
        </w:rPr>
        <w:t xml:space="preserve"> Con el </w:t>
      </w:r>
      <w:r w:rsidRPr="007E712F">
        <w:rPr>
          <w:i/>
          <w:szCs w:val="22"/>
          <w:lang w:val="es-419"/>
        </w:rPr>
        <w:t>hula</w:t>
      </w:r>
      <w:r w:rsidRPr="007E712F">
        <w:rPr>
          <w:szCs w:val="22"/>
          <w:lang w:val="es-419"/>
        </w:rPr>
        <w:t xml:space="preserve"> se representan las palabras de una canción o un cántico.</w:t>
      </w:r>
      <w:r w:rsidRPr="007E712F">
        <w:rPr>
          <w:szCs w:val="22"/>
          <w:vertAlign w:val="superscript"/>
          <w:lang w:val="es-419"/>
        </w:rPr>
        <w:footnoteReference w:id="19"/>
      </w:r>
      <w:r w:rsidRPr="007E712F">
        <w:rPr>
          <w:szCs w:val="22"/>
          <w:lang w:val="es-419"/>
        </w:rPr>
        <w:t xml:space="preserve"> Los nativos hawaianos están adoptando disposiciones activamente para preservar su integridad y prevenir su explotación, entre otras la declaración de un grupo de </w:t>
      </w:r>
      <w:r w:rsidRPr="007E712F">
        <w:rPr>
          <w:i/>
          <w:szCs w:val="22"/>
          <w:lang w:val="es-419"/>
        </w:rPr>
        <w:t xml:space="preserve">kumu hula </w:t>
      </w:r>
      <w:r w:rsidRPr="007E712F">
        <w:rPr>
          <w:szCs w:val="22"/>
          <w:lang w:val="es-419"/>
        </w:rPr>
        <w:t>(un profesor o guía) en 2020 y en 2022 la adopción de legislación al respecto en el estado.</w:t>
      </w:r>
      <w:r w:rsidRPr="007E712F">
        <w:rPr>
          <w:rStyle w:val="FootnoteReference"/>
          <w:szCs w:val="22"/>
          <w:lang w:val="es-419"/>
        </w:rPr>
        <w:footnoteReference w:id="20"/>
      </w:r>
    </w:p>
    <w:p w:rsidR="006029D5" w:rsidRPr="007E712F" w:rsidRDefault="006029D5" w:rsidP="006029D5">
      <w:pPr>
        <w:rPr>
          <w:b/>
          <w:bCs/>
          <w:szCs w:val="22"/>
          <w:lang w:val="es-419"/>
        </w:rPr>
      </w:pPr>
    </w:p>
    <w:p w:rsidR="006029D5" w:rsidRPr="007E712F" w:rsidRDefault="006029D5" w:rsidP="006029D5">
      <w:pPr>
        <w:ind w:left="567"/>
        <w:rPr>
          <w:szCs w:val="22"/>
          <w:lang w:val="es-419"/>
        </w:rPr>
      </w:pPr>
      <w:r w:rsidRPr="007E712F">
        <w:rPr>
          <w:b/>
          <w:bCs/>
          <w:szCs w:val="22"/>
          <w:lang w:val="es-419"/>
        </w:rPr>
        <w:t>3.</w:t>
      </w:r>
      <w:r w:rsidRPr="007E712F">
        <w:rPr>
          <w:b/>
          <w:bCs/>
          <w:szCs w:val="22"/>
          <w:lang w:val="es-419"/>
        </w:rPr>
        <w:tab/>
        <w:t>Deportes y juegos</w:t>
      </w:r>
    </w:p>
    <w:p w:rsidR="006029D5" w:rsidRPr="007E712F" w:rsidRDefault="006029D5" w:rsidP="006029D5">
      <w:pPr>
        <w:rPr>
          <w:szCs w:val="22"/>
          <w:lang w:val="es-419"/>
        </w:rPr>
      </w:pPr>
    </w:p>
    <w:p w:rsidR="006029D5" w:rsidRPr="007E712F" w:rsidRDefault="006029D5" w:rsidP="006029D5">
      <w:pPr>
        <w:rPr>
          <w:szCs w:val="22"/>
          <w:u w:val="single"/>
          <w:lang w:val="es-419"/>
        </w:rPr>
      </w:pPr>
      <w:r w:rsidRPr="007E712F">
        <w:rPr>
          <w:szCs w:val="22"/>
          <w:u w:val="single"/>
          <w:lang w:val="es-419"/>
        </w:rPr>
        <w:t>Antecedentes</w:t>
      </w:r>
    </w:p>
    <w:p w:rsidR="006029D5" w:rsidRPr="007E712F" w:rsidRDefault="006029D5" w:rsidP="006029D5">
      <w:pPr>
        <w:rPr>
          <w:szCs w:val="22"/>
          <w:u w:val="single"/>
          <w:lang w:val="es-419"/>
        </w:rPr>
      </w:pPr>
    </w:p>
    <w:p w:rsidR="006029D5" w:rsidRPr="007E712F" w:rsidRDefault="006029D5" w:rsidP="006029D5">
      <w:pPr>
        <w:rPr>
          <w:szCs w:val="22"/>
          <w:lang w:val="es-419"/>
        </w:rPr>
      </w:pPr>
      <w:r w:rsidRPr="007E712F">
        <w:rPr>
          <w:szCs w:val="22"/>
          <w:lang w:val="es-419"/>
        </w:rPr>
        <w:t xml:space="preserve">Hay rastros de la práctica de deportes, juegos y formas de actividad física competitiva ya en épocas antiguas en China (tiro al arco y </w:t>
      </w:r>
      <w:r w:rsidRPr="007E712F">
        <w:rPr>
          <w:i/>
          <w:szCs w:val="22"/>
          <w:lang w:val="es-419"/>
        </w:rPr>
        <w:t>cuju</w:t>
      </w:r>
      <w:r w:rsidRPr="007E712F">
        <w:rPr>
          <w:szCs w:val="22"/>
          <w:lang w:val="es-419"/>
        </w:rPr>
        <w:t>, que es una forma de fútbol),</w:t>
      </w:r>
      <w:r w:rsidRPr="007E712F">
        <w:rPr>
          <w:szCs w:val="22"/>
          <w:vertAlign w:val="superscript"/>
          <w:lang w:val="es-419"/>
        </w:rPr>
        <w:footnoteReference w:id="21"/>
      </w:r>
      <w:r w:rsidRPr="007E712F">
        <w:rPr>
          <w:szCs w:val="22"/>
          <w:lang w:val="es-419"/>
        </w:rPr>
        <w:t xml:space="preserve"> Egipto (lucha, carrera</w:t>
      </w:r>
      <w:r w:rsidRPr="007E712F">
        <w:rPr>
          <w:szCs w:val="22"/>
          <w:vertAlign w:val="superscript"/>
          <w:lang w:val="es-419"/>
        </w:rPr>
        <w:footnoteReference w:id="22"/>
      </w:r>
      <w:r w:rsidRPr="007E712F">
        <w:rPr>
          <w:szCs w:val="22"/>
          <w:lang w:val="es-419"/>
        </w:rPr>
        <w:t xml:space="preserve"> y pesca)</w:t>
      </w:r>
      <w:r w:rsidRPr="007E712F">
        <w:rPr>
          <w:szCs w:val="22"/>
          <w:vertAlign w:val="superscript"/>
          <w:lang w:val="es-419"/>
        </w:rPr>
        <w:footnoteReference w:id="23"/>
      </w:r>
      <w:r w:rsidRPr="007E712F">
        <w:rPr>
          <w:szCs w:val="22"/>
          <w:lang w:val="es-419"/>
        </w:rPr>
        <w:t xml:space="preserve"> y Grecia (lanzamiento de disco, jabalina, carrera, boxeo y lucha, en particular en los antiguos juegos olímpicos).</w:t>
      </w:r>
      <w:r w:rsidRPr="007E712F">
        <w:rPr>
          <w:szCs w:val="22"/>
          <w:vertAlign w:val="superscript"/>
          <w:lang w:val="es-419"/>
        </w:rPr>
        <w:footnoteReference w:id="24"/>
      </w:r>
      <w:r w:rsidRPr="007E712F">
        <w:rPr>
          <w:szCs w:val="22"/>
          <w:lang w:val="es-419"/>
        </w:rPr>
        <w:t xml:space="preserve"> En el mundo moderno, se practican centenas de deportes, que van desde los ocasionales juegos entre aficionados hasta las competencias profesionales organizadas entre atletas de todo el mundo que entrenan con rigor, como es el caso en los juegos olímpicos modernos,</w:t>
      </w:r>
      <w:r w:rsidRPr="007E712F">
        <w:rPr>
          <w:szCs w:val="22"/>
          <w:vertAlign w:val="superscript"/>
          <w:lang w:val="es-419"/>
        </w:rPr>
        <w:footnoteReference w:id="25"/>
      </w:r>
      <w:r w:rsidRPr="007E712F">
        <w:rPr>
          <w:szCs w:val="22"/>
          <w:lang w:val="es-419"/>
        </w:rPr>
        <w:t xml:space="preserve"> que atraen a miles de espectadores</w:t>
      </w:r>
      <w:r w:rsidRPr="007E712F">
        <w:rPr>
          <w:szCs w:val="22"/>
          <w:vertAlign w:val="superscript"/>
          <w:lang w:val="es-419"/>
        </w:rPr>
        <w:footnoteReference w:id="26"/>
      </w:r>
      <w:r w:rsidRPr="007E712F">
        <w:rPr>
          <w:szCs w:val="22"/>
          <w:lang w:val="es-419"/>
        </w:rPr>
        <w:t xml:space="preserve"> y a un público que los sigue en todo el mundo.</w:t>
      </w:r>
      <w:r w:rsidRPr="007E712F">
        <w:rPr>
          <w:szCs w:val="22"/>
          <w:vertAlign w:val="superscript"/>
          <w:lang w:val="es-419"/>
        </w:rPr>
        <w:footnoteReference w:id="27"/>
      </w:r>
      <w:r w:rsidRPr="007E712F">
        <w:rPr>
          <w:szCs w:val="22"/>
          <w:lang w:val="es-419"/>
        </w:rPr>
        <w:t xml:space="preserve"> Al mismo tiempo, hay fuertes vínculos económicos, sociales y culturales entre los deportes nacionales más populares, como el críquet, el rugby y el béisbol, tanto en los países en los que esos juegos se originaron como en los que posteriormente los han adoptado. Esta sección se refiere, a título de ejemplo, al béisbol y el lacrosse.</w:t>
      </w:r>
    </w:p>
    <w:p w:rsidR="006029D5" w:rsidRPr="007E712F" w:rsidRDefault="006029D5" w:rsidP="006029D5">
      <w:pPr>
        <w:rPr>
          <w:szCs w:val="22"/>
          <w:lang w:val="es-419"/>
        </w:rPr>
      </w:pPr>
    </w:p>
    <w:p w:rsidR="006029D5" w:rsidRPr="007E712F" w:rsidRDefault="006029D5" w:rsidP="006029D5">
      <w:pPr>
        <w:rPr>
          <w:szCs w:val="22"/>
          <w:u w:val="single"/>
          <w:lang w:val="es-419"/>
        </w:rPr>
      </w:pPr>
      <w:r w:rsidRPr="007E712F">
        <w:rPr>
          <w:szCs w:val="22"/>
          <w:u w:val="single"/>
          <w:lang w:val="es-419"/>
        </w:rPr>
        <w:t>Ejemplos</w:t>
      </w:r>
    </w:p>
    <w:p w:rsidR="006029D5" w:rsidRPr="007E712F" w:rsidRDefault="006029D5" w:rsidP="006029D5">
      <w:pPr>
        <w:rPr>
          <w:szCs w:val="22"/>
          <w:lang w:val="es-419"/>
        </w:rPr>
      </w:pPr>
    </w:p>
    <w:p w:rsidR="006029D5" w:rsidRPr="007E712F" w:rsidRDefault="006029D5" w:rsidP="006029D5">
      <w:pPr>
        <w:rPr>
          <w:szCs w:val="22"/>
          <w:lang w:val="es-419"/>
        </w:rPr>
      </w:pPr>
      <w:r w:rsidRPr="007E712F">
        <w:rPr>
          <w:b/>
          <w:bCs/>
          <w:szCs w:val="22"/>
          <w:lang w:val="es-419"/>
        </w:rPr>
        <w:t xml:space="preserve">Béisbol: </w:t>
      </w:r>
      <w:r w:rsidRPr="007E712F">
        <w:rPr>
          <w:bCs/>
          <w:szCs w:val="22"/>
          <w:lang w:val="es-419"/>
        </w:rPr>
        <w:t>El b</w:t>
      </w:r>
      <w:r w:rsidRPr="007E712F">
        <w:rPr>
          <w:szCs w:val="22"/>
          <w:lang w:val="es-419"/>
        </w:rPr>
        <w:t>éisbol se juega con un bate y una pelota entre dos equipos de nueve jugadores, que, por turnos batean y fildean.</w:t>
      </w:r>
      <w:r w:rsidRPr="007E712F">
        <w:rPr>
          <w:szCs w:val="22"/>
          <w:vertAlign w:val="superscript"/>
          <w:lang w:val="es-419"/>
        </w:rPr>
        <w:footnoteReference w:id="28"/>
      </w:r>
      <w:r w:rsidRPr="007E712F">
        <w:rPr>
          <w:szCs w:val="22"/>
          <w:lang w:val="es-419"/>
        </w:rPr>
        <w:t xml:space="preserve"> A mediados del siglo XIX, el béisbol se fue desarrollando en </w:t>
      </w:r>
      <w:r w:rsidRPr="007E712F">
        <w:rPr>
          <w:szCs w:val="22"/>
          <w:lang w:val="es-419"/>
        </w:rPr>
        <w:lastRenderedPageBreak/>
        <w:t>América del Norte, probablemente a partir del antiguo juego de bate y pelota denominado “rounders”, popular en Gran Bretaña e Irlanda, que fue llevado a los Estados Unidos de América por inmigrantes canadienses de descendencia británica e irlandesa.</w:t>
      </w:r>
      <w:r w:rsidRPr="007E712F">
        <w:rPr>
          <w:szCs w:val="22"/>
          <w:vertAlign w:val="superscript"/>
          <w:lang w:val="es-419"/>
        </w:rPr>
        <w:footnoteReference w:id="29"/>
      </w:r>
      <w:r w:rsidRPr="007E712F">
        <w:rPr>
          <w:szCs w:val="22"/>
          <w:lang w:val="es-419"/>
        </w:rPr>
        <w:t xml:space="preserve"> El béisbol comenzó a ser sumamente popular en el área metropolitana de Nueva York en el decenio de 1850 y ya en 1856 los periodistas locales empezaron a denominarlo “el pasatiempo nacional”.</w:t>
      </w:r>
      <w:r w:rsidRPr="007E712F">
        <w:rPr>
          <w:szCs w:val="22"/>
          <w:vertAlign w:val="superscript"/>
          <w:lang w:val="es-419"/>
        </w:rPr>
        <w:footnoteReference w:id="30"/>
      </w:r>
      <w:r w:rsidRPr="007E712F">
        <w:rPr>
          <w:szCs w:val="22"/>
          <w:lang w:val="es-419"/>
        </w:rPr>
        <w:t xml:space="preserve"> El juego se difundió rápidamente en otras ciudades (especialmente entre la vasta población de inmigrantes) a finales del siglo XIX.</w:t>
      </w:r>
      <w:r w:rsidRPr="007E712F">
        <w:rPr>
          <w:szCs w:val="22"/>
          <w:vertAlign w:val="superscript"/>
          <w:lang w:val="es-419"/>
        </w:rPr>
        <w:footnoteReference w:id="31"/>
      </w:r>
      <w:r w:rsidRPr="007E712F">
        <w:rPr>
          <w:szCs w:val="22"/>
          <w:lang w:val="es-419"/>
        </w:rPr>
        <w:t xml:space="preserve"> A medida que el béisbol se fue profesionalizando en los Estados Unidos de América, se fueron formando ligas nacionales.</w:t>
      </w:r>
      <w:r w:rsidRPr="007E712F">
        <w:rPr>
          <w:szCs w:val="22"/>
          <w:vertAlign w:val="superscript"/>
          <w:lang w:val="es-419"/>
        </w:rPr>
        <w:footnoteReference w:id="32"/>
      </w:r>
      <w:r w:rsidRPr="007E712F">
        <w:rPr>
          <w:szCs w:val="22"/>
          <w:lang w:val="es-419"/>
        </w:rPr>
        <w:t xml:space="preserve"> La </w:t>
      </w:r>
      <w:r w:rsidRPr="007E712F">
        <w:rPr>
          <w:i/>
          <w:szCs w:val="22"/>
          <w:lang w:val="es-419"/>
        </w:rPr>
        <w:t>National League</w:t>
      </w:r>
      <w:r w:rsidRPr="007E712F">
        <w:rPr>
          <w:szCs w:val="22"/>
          <w:lang w:val="es-419"/>
        </w:rPr>
        <w:t xml:space="preserve"> se fundó en 1876 y la </w:t>
      </w:r>
      <w:r w:rsidRPr="007E712F">
        <w:rPr>
          <w:i/>
          <w:szCs w:val="22"/>
          <w:lang w:val="es-419"/>
        </w:rPr>
        <w:t>American League</w:t>
      </w:r>
      <w:r w:rsidRPr="007E712F">
        <w:rPr>
          <w:szCs w:val="22"/>
          <w:lang w:val="es-419"/>
        </w:rPr>
        <w:t xml:space="preserve"> en 1901.</w:t>
      </w:r>
      <w:r w:rsidRPr="007E712F">
        <w:rPr>
          <w:szCs w:val="22"/>
          <w:vertAlign w:val="superscript"/>
          <w:lang w:val="es-419"/>
        </w:rPr>
        <w:footnoteReference w:id="33"/>
      </w:r>
      <w:r w:rsidRPr="007E712F">
        <w:rPr>
          <w:szCs w:val="22"/>
          <w:lang w:val="es-419"/>
        </w:rPr>
        <w:t xml:space="preserve"> La primera Serie Mundial, que enfrentó a los dos campeones de las ligas mayores, se jugó en 1903.</w:t>
      </w:r>
      <w:r w:rsidRPr="007E712F">
        <w:rPr>
          <w:szCs w:val="22"/>
          <w:vertAlign w:val="superscript"/>
          <w:lang w:val="es-419"/>
        </w:rPr>
        <w:footnoteReference w:id="34"/>
      </w:r>
      <w:r w:rsidRPr="007E712F">
        <w:rPr>
          <w:szCs w:val="22"/>
          <w:lang w:val="es-419"/>
        </w:rPr>
        <w:t xml:space="preserve"> La popularidad del béisbol siguió creciendo en los Estados Unidos de América a lo largo del siglo XX; la evidencia el hecho de que, en la Serie Mundial de 2016, 40 millones de espectadores se sentaron frente al televisor para ver el juego 7 de la Serie,</w:t>
      </w:r>
      <w:r w:rsidRPr="007E712F">
        <w:rPr>
          <w:szCs w:val="22"/>
          <w:vertAlign w:val="superscript"/>
          <w:lang w:val="es-419"/>
        </w:rPr>
        <w:footnoteReference w:id="35"/>
      </w:r>
      <w:r w:rsidRPr="007E712F">
        <w:rPr>
          <w:szCs w:val="22"/>
          <w:lang w:val="es-419"/>
        </w:rPr>
        <w:t xml:space="preserve"> en el que los Chicago Cubs (que no habían ganado la serie desde 1908) vencieron a los Cleveland Indians (que habían ganado la serie, por última vez, en 1948).</w:t>
      </w:r>
      <w:r w:rsidRPr="007E712F">
        <w:rPr>
          <w:szCs w:val="22"/>
          <w:vertAlign w:val="superscript"/>
          <w:lang w:val="es-419"/>
        </w:rPr>
        <w:footnoteReference w:id="36"/>
      </w:r>
    </w:p>
    <w:p w:rsidR="006029D5" w:rsidRPr="007E712F" w:rsidRDefault="006029D5" w:rsidP="006029D5">
      <w:pPr>
        <w:rPr>
          <w:szCs w:val="22"/>
          <w:lang w:val="es-419"/>
        </w:rPr>
      </w:pPr>
    </w:p>
    <w:p w:rsidR="006029D5" w:rsidRPr="007E712F" w:rsidRDefault="006029D5" w:rsidP="006029D5">
      <w:pPr>
        <w:rPr>
          <w:szCs w:val="22"/>
          <w:lang w:val="es-419"/>
        </w:rPr>
      </w:pPr>
      <w:r w:rsidRPr="007E712F">
        <w:rPr>
          <w:szCs w:val="22"/>
          <w:lang w:val="es-419"/>
        </w:rPr>
        <w:t>Sin embargo, la popularidad del béisbol no está limitada en modo alguno a los Estados Unidos de América. El béisbol se introdujo en Cuba y el Japón en el decenio de 1870</w:t>
      </w:r>
      <w:r w:rsidRPr="007E712F">
        <w:rPr>
          <w:szCs w:val="22"/>
          <w:vertAlign w:val="superscript"/>
          <w:lang w:val="es-419"/>
        </w:rPr>
        <w:footnoteReference w:id="37"/>
      </w:r>
      <w:r w:rsidRPr="007E712F">
        <w:rPr>
          <w:szCs w:val="22"/>
          <w:lang w:val="es-419"/>
        </w:rPr>
        <w:t xml:space="preserve"> y hoy en día es uno de los deportes más populares en esos dos países.</w:t>
      </w:r>
      <w:r w:rsidRPr="007E712F">
        <w:rPr>
          <w:szCs w:val="22"/>
          <w:vertAlign w:val="superscript"/>
          <w:lang w:val="es-419"/>
        </w:rPr>
        <w:footnoteReference w:id="38"/>
      </w:r>
      <w:r w:rsidRPr="007E712F">
        <w:rPr>
          <w:szCs w:val="22"/>
          <w:lang w:val="es-419"/>
        </w:rPr>
        <w:t xml:space="preserve"> También se juega béisbol en otros lugares del mundo, a saber en: Israel, Filipinas, Arabia Saudita, Emiratos Árabes Unidos, República de Corea, China, Taipei Chino, Italia, España, Países Bajos, Reino Unido, Canadá, República Dominicana, Australia, Nueva Zelandia, Brasil, Venezuela, Uganda, Ghana y Jamaica.</w:t>
      </w:r>
      <w:r w:rsidRPr="007E712F">
        <w:rPr>
          <w:szCs w:val="22"/>
          <w:vertAlign w:val="superscript"/>
          <w:lang w:val="es-419"/>
        </w:rPr>
        <w:footnoteReference w:id="39"/>
      </w:r>
      <w:r w:rsidRPr="007E712F">
        <w:rPr>
          <w:szCs w:val="22"/>
          <w:lang w:val="es-419"/>
        </w:rPr>
        <w:t xml:space="preserve"> La </w:t>
      </w:r>
      <w:r w:rsidRPr="007E712F">
        <w:rPr>
          <w:rStyle w:val="Strong"/>
          <w:lang w:val="es-419"/>
        </w:rPr>
        <w:t>Confederación Mundial de Béisbol</w:t>
      </w:r>
      <w:r w:rsidRPr="007E712F">
        <w:rPr>
          <w:szCs w:val="22"/>
          <w:lang w:val="es-419"/>
        </w:rPr>
        <w:t xml:space="preserve"> </w:t>
      </w:r>
      <w:r w:rsidRPr="007E712F">
        <w:rPr>
          <w:rStyle w:val="Strong"/>
          <w:lang w:val="es-419"/>
        </w:rPr>
        <w:t xml:space="preserve">Sóftbol </w:t>
      </w:r>
      <w:r w:rsidRPr="007E712F">
        <w:rPr>
          <w:szCs w:val="22"/>
          <w:lang w:val="es-419"/>
        </w:rPr>
        <w:t>se formó a partir de la fusión de la Federación Internacional de Béisbol y la Federación Internacional de Sóftbol</w:t>
      </w:r>
      <w:r w:rsidRPr="007E712F">
        <w:rPr>
          <w:szCs w:val="22"/>
          <w:vertAlign w:val="superscript"/>
          <w:lang w:val="es-419"/>
        </w:rPr>
        <w:footnoteReference w:id="40"/>
      </w:r>
      <w:r w:rsidRPr="007E712F">
        <w:rPr>
          <w:szCs w:val="22"/>
          <w:lang w:val="es-419"/>
        </w:rPr>
        <w:t xml:space="preserve"> y, en 2013, fue reconocida por el Comité Olímpico Internacional como única autoridad en materia de béisbol.</w:t>
      </w:r>
      <w:r w:rsidRPr="007E712F">
        <w:rPr>
          <w:szCs w:val="22"/>
          <w:vertAlign w:val="superscript"/>
          <w:lang w:val="es-419"/>
        </w:rPr>
        <w:footnoteReference w:id="41"/>
      </w:r>
    </w:p>
    <w:p w:rsidR="006029D5" w:rsidRPr="007E712F" w:rsidRDefault="006029D5" w:rsidP="006029D5">
      <w:pPr>
        <w:rPr>
          <w:szCs w:val="22"/>
          <w:lang w:val="es-419"/>
        </w:rPr>
      </w:pPr>
    </w:p>
    <w:p w:rsidR="006029D5" w:rsidRPr="007E712F" w:rsidRDefault="006029D5" w:rsidP="006029D5">
      <w:pPr>
        <w:rPr>
          <w:szCs w:val="22"/>
          <w:lang w:val="es-419"/>
        </w:rPr>
      </w:pPr>
      <w:r w:rsidRPr="007E712F">
        <w:rPr>
          <w:b/>
          <w:bCs/>
          <w:szCs w:val="22"/>
          <w:lang w:val="es-419"/>
        </w:rPr>
        <w:t xml:space="preserve">Lacrosse: </w:t>
      </w:r>
      <w:r w:rsidRPr="007E712F">
        <w:rPr>
          <w:bCs/>
          <w:szCs w:val="22"/>
          <w:lang w:val="es-419"/>
        </w:rPr>
        <w:t>El l</w:t>
      </w:r>
      <w:r w:rsidRPr="007E712F">
        <w:rPr>
          <w:szCs w:val="22"/>
          <w:lang w:val="es-419"/>
        </w:rPr>
        <w:t>acrosse también es un deporte de equipo; para jugarlo se utiliza un palo con una red en la parte superior, para capturar y retener la pelota, en lugar de golpearla.</w:t>
      </w:r>
      <w:r w:rsidRPr="007E712F">
        <w:rPr>
          <w:szCs w:val="22"/>
          <w:vertAlign w:val="superscript"/>
          <w:lang w:val="es-419"/>
        </w:rPr>
        <w:footnoteReference w:id="42"/>
      </w:r>
      <w:r w:rsidRPr="007E712F">
        <w:rPr>
          <w:szCs w:val="22"/>
          <w:lang w:val="es-419"/>
        </w:rPr>
        <w:t xml:space="preserve"> El lacrosse se originó entre los pueblos autóctonos de América del Norte, en particular, los pueblos Cheroqui, Iroqués, Hurón, Choctaw y Mohawk,</w:t>
      </w:r>
      <w:r w:rsidRPr="007E712F">
        <w:rPr>
          <w:szCs w:val="22"/>
          <w:vertAlign w:val="superscript"/>
          <w:lang w:val="es-419"/>
        </w:rPr>
        <w:footnoteReference w:id="43"/>
      </w:r>
      <w:r w:rsidRPr="007E712F">
        <w:rPr>
          <w:szCs w:val="22"/>
          <w:lang w:val="es-419"/>
        </w:rPr>
        <w:t xml:space="preserve"> pero su nombre deriva del nombre genérico </w:t>
      </w:r>
      <w:r w:rsidRPr="007E712F">
        <w:rPr>
          <w:szCs w:val="22"/>
          <w:lang w:val="es-419"/>
        </w:rPr>
        <w:lastRenderedPageBreak/>
        <w:t>francés de un juego que se practicaba con un palo curvo.</w:t>
      </w:r>
      <w:r w:rsidRPr="007E712F">
        <w:rPr>
          <w:szCs w:val="22"/>
          <w:vertAlign w:val="superscript"/>
          <w:lang w:val="es-419"/>
        </w:rPr>
        <w:footnoteReference w:id="44"/>
      </w:r>
      <w:r w:rsidRPr="007E712F">
        <w:rPr>
          <w:szCs w:val="22"/>
          <w:lang w:val="es-419"/>
        </w:rPr>
        <w:t xml:space="preserve"> Actualmente el lacrosse está muy difundido en los Estados Unidos de América y en el mundo y es uno de los deportes que experimentan mayor auge.</w:t>
      </w:r>
      <w:r w:rsidRPr="007E712F">
        <w:rPr>
          <w:szCs w:val="22"/>
          <w:vertAlign w:val="superscript"/>
          <w:lang w:val="es-419"/>
        </w:rPr>
        <w:footnoteReference w:id="45"/>
      </w:r>
    </w:p>
    <w:p w:rsidR="006029D5" w:rsidRPr="007E712F" w:rsidRDefault="006029D5" w:rsidP="006029D5">
      <w:pPr>
        <w:rPr>
          <w:b/>
          <w:bCs/>
          <w:szCs w:val="22"/>
          <w:lang w:val="es-419"/>
        </w:rPr>
      </w:pPr>
    </w:p>
    <w:p w:rsidR="006029D5" w:rsidRPr="007E712F" w:rsidRDefault="006029D5" w:rsidP="006029D5">
      <w:pPr>
        <w:rPr>
          <w:b/>
          <w:bCs/>
          <w:szCs w:val="22"/>
          <w:lang w:val="es-419"/>
        </w:rPr>
      </w:pPr>
      <w:r w:rsidRPr="007E712F">
        <w:rPr>
          <w:b/>
          <w:bCs/>
          <w:szCs w:val="22"/>
          <w:lang w:val="es-419"/>
        </w:rPr>
        <w:t>B.</w:t>
      </w:r>
      <w:r w:rsidRPr="007E712F">
        <w:rPr>
          <w:b/>
          <w:bCs/>
          <w:szCs w:val="22"/>
          <w:lang w:val="es-419"/>
        </w:rPr>
        <w:tab/>
        <w:t>EXPRESIONES CULTURALES TRADICIONALES MATERIALES</w:t>
      </w:r>
    </w:p>
    <w:p w:rsidR="006029D5" w:rsidRPr="007E712F" w:rsidRDefault="006029D5" w:rsidP="006029D5">
      <w:pPr>
        <w:rPr>
          <w:szCs w:val="22"/>
          <w:lang w:val="es-419"/>
        </w:rPr>
      </w:pPr>
    </w:p>
    <w:p w:rsidR="006029D5" w:rsidRPr="007E712F" w:rsidRDefault="006029D5" w:rsidP="006029D5">
      <w:pPr>
        <w:rPr>
          <w:szCs w:val="22"/>
          <w:u w:val="single"/>
          <w:lang w:val="es-419"/>
        </w:rPr>
      </w:pPr>
      <w:r w:rsidRPr="007E712F">
        <w:rPr>
          <w:szCs w:val="22"/>
          <w:u w:val="single"/>
          <w:lang w:val="es-419"/>
        </w:rPr>
        <w:t>Antecedentes</w:t>
      </w:r>
    </w:p>
    <w:p w:rsidR="006029D5" w:rsidRPr="007E712F" w:rsidRDefault="006029D5" w:rsidP="006029D5">
      <w:pPr>
        <w:rPr>
          <w:szCs w:val="22"/>
          <w:lang w:val="es-419"/>
        </w:rPr>
      </w:pPr>
    </w:p>
    <w:p w:rsidR="006029D5" w:rsidRPr="007E712F" w:rsidRDefault="006029D5" w:rsidP="006029D5">
      <w:pPr>
        <w:rPr>
          <w:szCs w:val="22"/>
          <w:lang w:val="es-419"/>
        </w:rPr>
      </w:pPr>
      <w:r w:rsidRPr="007E712F">
        <w:rPr>
          <w:szCs w:val="22"/>
          <w:lang w:val="es-419"/>
        </w:rPr>
        <w:t xml:space="preserve">En el proyecto de artículos se describen las ECT, que incluyen elementos como </w:t>
      </w:r>
      <w:r w:rsidRPr="007E712F">
        <w:rPr>
          <w:lang w:val="es-419"/>
        </w:rPr>
        <w:t>manifestaciones artísticas tangibles, obras de artesanía, máscaras o vestidos ceremoniales, alfombras hechas a mano y obras arquitectónicas</w:t>
      </w:r>
      <w:r w:rsidRPr="007E712F">
        <w:rPr>
          <w:szCs w:val="22"/>
          <w:lang w:val="es-419"/>
        </w:rPr>
        <w:t>. Esta sección gira en torno a los instrumentos musicales, la arquitectura vernácula, las artes y la artesanía y la comida.</w:t>
      </w:r>
    </w:p>
    <w:p w:rsidR="006029D5" w:rsidRPr="007E712F" w:rsidRDefault="006029D5" w:rsidP="006029D5">
      <w:pPr>
        <w:rPr>
          <w:szCs w:val="22"/>
          <w:lang w:val="es-419"/>
        </w:rPr>
      </w:pPr>
    </w:p>
    <w:p w:rsidR="006029D5" w:rsidRPr="007E712F" w:rsidRDefault="006029D5" w:rsidP="006029D5">
      <w:pPr>
        <w:rPr>
          <w:szCs w:val="22"/>
          <w:lang w:val="es-419"/>
        </w:rPr>
      </w:pPr>
      <w:r w:rsidRPr="007E712F">
        <w:rPr>
          <w:szCs w:val="22"/>
          <w:u w:val="single"/>
          <w:lang w:val="es-419"/>
        </w:rPr>
        <w:t>Ejemplos</w:t>
      </w:r>
      <w:r w:rsidRPr="007E712F">
        <w:rPr>
          <w:szCs w:val="22"/>
          <w:lang w:val="es-419"/>
        </w:rPr>
        <w:t>:</w:t>
      </w:r>
    </w:p>
    <w:p w:rsidR="006029D5" w:rsidRPr="007E712F" w:rsidRDefault="006029D5" w:rsidP="006029D5">
      <w:pPr>
        <w:rPr>
          <w:b/>
          <w:bCs/>
          <w:szCs w:val="22"/>
          <w:lang w:val="es-419"/>
        </w:rPr>
      </w:pPr>
    </w:p>
    <w:p w:rsidR="006029D5" w:rsidRPr="007E712F" w:rsidRDefault="006029D5" w:rsidP="006029D5">
      <w:pPr>
        <w:tabs>
          <w:tab w:val="left" w:pos="1134"/>
        </w:tabs>
        <w:ind w:left="567"/>
        <w:rPr>
          <w:b/>
          <w:bCs/>
          <w:szCs w:val="22"/>
          <w:lang w:val="es-419"/>
        </w:rPr>
      </w:pPr>
      <w:r w:rsidRPr="007E712F">
        <w:rPr>
          <w:b/>
          <w:bCs/>
          <w:szCs w:val="22"/>
          <w:lang w:val="es-419"/>
        </w:rPr>
        <w:t>1.</w:t>
      </w:r>
      <w:r w:rsidRPr="007E712F">
        <w:rPr>
          <w:b/>
          <w:bCs/>
          <w:szCs w:val="22"/>
          <w:lang w:val="es-419"/>
        </w:rPr>
        <w:tab/>
        <w:t>Instrumentos musicales</w:t>
      </w:r>
    </w:p>
    <w:p w:rsidR="006029D5" w:rsidRPr="007E712F" w:rsidRDefault="006029D5" w:rsidP="006029D5">
      <w:pPr>
        <w:rPr>
          <w:b/>
          <w:bCs/>
          <w:szCs w:val="22"/>
          <w:lang w:val="es-419"/>
        </w:rPr>
      </w:pPr>
    </w:p>
    <w:p w:rsidR="006029D5" w:rsidRPr="007E712F" w:rsidRDefault="006029D5" w:rsidP="006029D5">
      <w:pPr>
        <w:rPr>
          <w:szCs w:val="22"/>
          <w:lang w:val="es-419"/>
        </w:rPr>
      </w:pPr>
      <w:r w:rsidRPr="007E712F">
        <w:rPr>
          <w:b/>
          <w:bCs/>
          <w:szCs w:val="22"/>
          <w:lang w:val="es-419"/>
        </w:rPr>
        <w:t xml:space="preserve">Violín: </w:t>
      </w:r>
      <w:r w:rsidRPr="007E712F">
        <w:rPr>
          <w:szCs w:val="22"/>
          <w:lang w:val="es-419"/>
        </w:rPr>
        <w:t xml:space="preserve">Se considera probable que el violín derive del </w:t>
      </w:r>
      <w:r w:rsidRPr="007E712F">
        <w:rPr>
          <w:i/>
          <w:szCs w:val="22"/>
          <w:lang w:val="es-419"/>
        </w:rPr>
        <w:t>rabab</w:t>
      </w:r>
      <w:r w:rsidRPr="007E712F">
        <w:rPr>
          <w:szCs w:val="22"/>
          <w:lang w:val="es-419"/>
        </w:rPr>
        <w:t xml:space="preserve"> árabe y haya sido creado en Italia a comienzos del siglo XVI.</w:t>
      </w:r>
      <w:r w:rsidRPr="007E712F">
        <w:rPr>
          <w:szCs w:val="22"/>
          <w:vertAlign w:val="superscript"/>
          <w:lang w:val="es-419"/>
        </w:rPr>
        <w:footnoteReference w:id="46"/>
      </w:r>
      <w:r w:rsidRPr="007E712F">
        <w:rPr>
          <w:szCs w:val="22"/>
          <w:lang w:val="es-419"/>
        </w:rPr>
        <w:t xml:space="preserve"> El violín, o uno de sus antecesores, también se utiliza en la música de muchas culturas que no son occidentales, por ejemplo, las de la India</w:t>
      </w:r>
      <w:r w:rsidRPr="007E712F">
        <w:rPr>
          <w:szCs w:val="22"/>
          <w:vertAlign w:val="superscript"/>
          <w:lang w:val="es-419"/>
        </w:rPr>
        <w:footnoteReference w:id="47"/>
      </w:r>
      <w:r w:rsidRPr="007E712F">
        <w:rPr>
          <w:szCs w:val="22"/>
          <w:lang w:val="es-419"/>
        </w:rPr>
        <w:t xml:space="preserve"> y la República Islámica del Irán.</w:t>
      </w:r>
      <w:r w:rsidRPr="007E712F">
        <w:rPr>
          <w:szCs w:val="22"/>
          <w:vertAlign w:val="superscript"/>
          <w:lang w:val="es-419"/>
        </w:rPr>
        <w:footnoteReference w:id="48"/>
      </w:r>
      <w:r w:rsidRPr="007E712F">
        <w:rPr>
          <w:szCs w:val="22"/>
          <w:lang w:val="es-419"/>
        </w:rPr>
        <w:t xml:space="preserve"> El violín (que en inglés se denomina también, informalmente, </w:t>
      </w:r>
      <w:r w:rsidRPr="007E712F">
        <w:rPr>
          <w:i/>
          <w:szCs w:val="22"/>
          <w:lang w:val="es-419"/>
        </w:rPr>
        <w:t>fiddle</w:t>
      </w:r>
      <w:r w:rsidRPr="007E712F">
        <w:rPr>
          <w:szCs w:val="22"/>
          <w:lang w:val="es-419"/>
        </w:rPr>
        <w:t>)</w:t>
      </w:r>
      <w:r w:rsidRPr="007E712F">
        <w:rPr>
          <w:i/>
          <w:szCs w:val="22"/>
          <w:lang w:val="es-419"/>
        </w:rPr>
        <w:t xml:space="preserve"> </w:t>
      </w:r>
      <w:r w:rsidRPr="007E712F">
        <w:rPr>
          <w:szCs w:val="22"/>
          <w:lang w:val="es-419"/>
        </w:rPr>
        <w:t>se utiliza principalmente en la tradición clásica occidental y está asociado a la música clásica y orquestal,</w:t>
      </w:r>
      <w:r w:rsidRPr="007E712F">
        <w:rPr>
          <w:szCs w:val="22"/>
          <w:vertAlign w:val="superscript"/>
          <w:lang w:val="es-419"/>
        </w:rPr>
        <w:footnoteReference w:id="49"/>
      </w:r>
      <w:r w:rsidRPr="007E712F">
        <w:rPr>
          <w:szCs w:val="22"/>
          <w:lang w:val="es-419"/>
        </w:rPr>
        <w:t xml:space="preserve"> aunque también se utiliza en el jazz</w:t>
      </w:r>
      <w:r w:rsidRPr="007E712F">
        <w:rPr>
          <w:szCs w:val="22"/>
          <w:vertAlign w:val="superscript"/>
          <w:lang w:val="es-419"/>
        </w:rPr>
        <w:footnoteReference w:id="50"/>
      </w:r>
      <w:r w:rsidRPr="007E712F">
        <w:rPr>
          <w:szCs w:val="22"/>
          <w:lang w:val="es-419"/>
        </w:rPr>
        <w:t xml:space="preserve"> y la música folclórica, por ejemplo, la música </w:t>
      </w:r>
      <w:r w:rsidRPr="007E712F">
        <w:rPr>
          <w:i/>
          <w:szCs w:val="22"/>
          <w:lang w:val="es-419"/>
        </w:rPr>
        <w:t xml:space="preserve">country </w:t>
      </w:r>
      <w:r w:rsidRPr="007E712F">
        <w:rPr>
          <w:szCs w:val="22"/>
          <w:lang w:val="es-419"/>
        </w:rPr>
        <w:t>de los Estados Unidos de América</w:t>
      </w:r>
      <w:r w:rsidRPr="007E712F">
        <w:rPr>
          <w:szCs w:val="22"/>
          <w:vertAlign w:val="superscript"/>
          <w:lang w:val="es-419"/>
        </w:rPr>
        <w:footnoteReference w:id="51"/>
      </w:r>
      <w:r w:rsidRPr="007E712F">
        <w:rPr>
          <w:szCs w:val="22"/>
          <w:lang w:val="es-419"/>
        </w:rPr>
        <w:t xml:space="preserve">, el </w:t>
      </w:r>
      <w:r w:rsidRPr="007E712F">
        <w:rPr>
          <w:i/>
          <w:szCs w:val="22"/>
          <w:lang w:val="es-419"/>
        </w:rPr>
        <w:t>bluegrass</w:t>
      </w:r>
      <w:r w:rsidRPr="007E712F">
        <w:rPr>
          <w:szCs w:val="22"/>
          <w:vertAlign w:val="superscript"/>
          <w:lang w:val="es-419"/>
        </w:rPr>
        <w:footnoteReference w:id="52"/>
      </w:r>
      <w:r w:rsidRPr="007E712F">
        <w:rPr>
          <w:szCs w:val="22"/>
          <w:lang w:val="es-419"/>
        </w:rPr>
        <w:t xml:space="preserve"> y la música tradicional irlandesa.</w:t>
      </w:r>
      <w:r w:rsidRPr="007E712F">
        <w:rPr>
          <w:szCs w:val="22"/>
          <w:vertAlign w:val="superscript"/>
          <w:lang w:val="es-419"/>
        </w:rPr>
        <w:footnoteReference w:id="53"/>
      </w:r>
    </w:p>
    <w:p w:rsidR="006029D5" w:rsidRPr="007E712F" w:rsidRDefault="006029D5" w:rsidP="006029D5">
      <w:pPr>
        <w:rPr>
          <w:szCs w:val="22"/>
          <w:lang w:val="es-419"/>
        </w:rPr>
      </w:pPr>
    </w:p>
    <w:p w:rsidR="006029D5" w:rsidRPr="007E712F" w:rsidRDefault="006029D5" w:rsidP="006029D5">
      <w:pPr>
        <w:rPr>
          <w:szCs w:val="22"/>
          <w:lang w:val="es-419"/>
        </w:rPr>
      </w:pPr>
      <w:r w:rsidRPr="007E712F">
        <w:rPr>
          <w:b/>
          <w:bCs/>
          <w:szCs w:val="22"/>
          <w:lang w:val="es-419"/>
        </w:rPr>
        <w:t>Gaita</w:t>
      </w:r>
      <w:r w:rsidRPr="007E712F">
        <w:rPr>
          <w:szCs w:val="22"/>
          <w:lang w:val="es-419"/>
        </w:rPr>
        <w:t>: De antiguo origen, la gaita se ha ejecutado durante un milenio en gran parte de Europa, África septentrional y Asia occidental, por ejemplo, en la India y alrededor del Golfo Pérsico.</w:t>
      </w:r>
      <w:r w:rsidRPr="007E712F">
        <w:rPr>
          <w:szCs w:val="22"/>
          <w:vertAlign w:val="superscript"/>
          <w:lang w:val="es-419"/>
        </w:rPr>
        <w:footnoteReference w:id="54"/>
      </w:r>
      <w:r w:rsidRPr="007E712F">
        <w:rPr>
          <w:szCs w:val="22"/>
          <w:lang w:val="es-419"/>
        </w:rPr>
        <w:t xml:space="preserve"> La gaita denominada </w:t>
      </w:r>
      <w:r w:rsidRPr="007E712F">
        <w:rPr>
          <w:i/>
          <w:szCs w:val="22"/>
          <w:lang w:val="es-419"/>
        </w:rPr>
        <w:t>Scottish Great Highland</w:t>
      </w:r>
      <w:r w:rsidRPr="007E712F">
        <w:rPr>
          <w:szCs w:val="22"/>
          <w:lang w:val="es-419"/>
        </w:rPr>
        <w:t xml:space="preserve"> adquirió renombre mundial tras la expansión del Imperio Británico, con la avanzada de las milicias británicas que incluyeron los regimientos de las Tierras Altas de Escocia.</w:t>
      </w:r>
      <w:r w:rsidRPr="007E712F">
        <w:rPr>
          <w:szCs w:val="22"/>
          <w:vertAlign w:val="superscript"/>
          <w:lang w:val="es-419"/>
        </w:rPr>
        <w:footnoteReference w:id="55"/>
      </w:r>
    </w:p>
    <w:p w:rsidR="006029D5" w:rsidRPr="007E712F" w:rsidRDefault="006029D5" w:rsidP="006029D5">
      <w:pPr>
        <w:rPr>
          <w:szCs w:val="22"/>
          <w:lang w:val="es-419"/>
        </w:rPr>
      </w:pPr>
    </w:p>
    <w:p w:rsidR="006029D5" w:rsidRPr="007E712F" w:rsidRDefault="006029D5" w:rsidP="006029D5">
      <w:pPr>
        <w:rPr>
          <w:szCs w:val="22"/>
          <w:lang w:val="es-419"/>
        </w:rPr>
      </w:pPr>
      <w:r w:rsidRPr="007E712F">
        <w:rPr>
          <w:b/>
          <w:bCs/>
          <w:szCs w:val="22"/>
          <w:lang w:val="es-419"/>
        </w:rPr>
        <w:t>Banyo</w:t>
      </w:r>
      <w:r w:rsidRPr="007E712F">
        <w:rPr>
          <w:szCs w:val="22"/>
          <w:lang w:val="es-419"/>
        </w:rPr>
        <w:t xml:space="preserve">: El banyo es un instrumento musical cuya caja de resonancia parece un tambor, tiene un mástil con trastes y, por lo general, cuatro o cinco cuerdas, que pueden pellizcarse o </w:t>
      </w:r>
      <w:r w:rsidRPr="007E712F">
        <w:rPr>
          <w:szCs w:val="22"/>
          <w:lang w:val="es-419"/>
        </w:rPr>
        <w:lastRenderedPageBreak/>
        <w:t>rasgarse.</w:t>
      </w:r>
      <w:r w:rsidRPr="007E712F">
        <w:rPr>
          <w:szCs w:val="22"/>
          <w:vertAlign w:val="superscript"/>
          <w:lang w:val="es-419"/>
        </w:rPr>
        <w:footnoteReference w:id="56"/>
      </w:r>
      <w:r w:rsidRPr="007E712F">
        <w:rPr>
          <w:szCs w:val="22"/>
          <w:lang w:val="es-419"/>
        </w:rPr>
        <w:t xml:space="preserve"> Las primeras formas de banyo fueron creadas en América del Norte por africanos, que las adaptaron de instrumentos africanos de diseño similar.</w:t>
      </w:r>
      <w:r w:rsidRPr="007E712F">
        <w:rPr>
          <w:szCs w:val="22"/>
          <w:vertAlign w:val="superscript"/>
          <w:lang w:val="es-419"/>
        </w:rPr>
        <w:footnoteReference w:id="57"/>
      </w:r>
      <w:r w:rsidRPr="007E712F">
        <w:rPr>
          <w:szCs w:val="22"/>
          <w:lang w:val="es-419"/>
        </w:rPr>
        <w:t xml:space="preserve"> El banyo desempeñó un papel importante en el desarrollo de la música folclórica tradicional Afroamericana y su rol es fundamental en la que se denomina </w:t>
      </w:r>
      <w:r w:rsidRPr="007E712F">
        <w:rPr>
          <w:i/>
          <w:szCs w:val="22"/>
          <w:lang w:val="es-419"/>
        </w:rPr>
        <w:t>old time music</w:t>
      </w:r>
      <w:r w:rsidRPr="007E712F">
        <w:rPr>
          <w:szCs w:val="22"/>
          <w:lang w:val="es-419"/>
        </w:rPr>
        <w:t xml:space="preserve"> de América del Norte.</w:t>
      </w:r>
      <w:r w:rsidRPr="007E712F">
        <w:rPr>
          <w:szCs w:val="22"/>
          <w:vertAlign w:val="superscript"/>
          <w:lang w:val="es-419"/>
        </w:rPr>
        <w:footnoteReference w:id="58"/>
      </w:r>
    </w:p>
    <w:p w:rsidR="006029D5" w:rsidRPr="007E712F" w:rsidRDefault="006029D5" w:rsidP="006029D5">
      <w:pPr>
        <w:rPr>
          <w:b/>
          <w:bCs/>
          <w:szCs w:val="22"/>
          <w:lang w:val="es-419"/>
        </w:rPr>
      </w:pPr>
    </w:p>
    <w:p w:rsidR="006029D5" w:rsidRPr="007E712F" w:rsidRDefault="006029D5" w:rsidP="006029D5">
      <w:pPr>
        <w:ind w:left="567"/>
        <w:rPr>
          <w:szCs w:val="22"/>
          <w:lang w:val="es-419"/>
        </w:rPr>
      </w:pPr>
      <w:r w:rsidRPr="007E712F">
        <w:rPr>
          <w:b/>
          <w:bCs/>
          <w:szCs w:val="22"/>
          <w:lang w:val="es-419"/>
        </w:rPr>
        <w:t>2.</w:t>
      </w:r>
      <w:r w:rsidRPr="007E712F">
        <w:rPr>
          <w:b/>
          <w:bCs/>
          <w:szCs w:val="22"/>
          <w:lang w:val="es-419"/>
        </w:rPr>
        <w:tab/>
        <w:t>Arquitectura vernácula</w:t>
      </w:r>
    </w:p>
    <w:p w:rsidR="006029D5" w:rsidRPr="007E712F" w:rsidRDefault="006029D5" w:rsidP="006029D5">
      <w:pPr>
        <w:rPr>
          <w:szCs w:val="22"/>
          <w:lang w:val="es-419"/>
        </w:rPr>
      </w:pPr>
    </w:p>
    <w:p w:rsidR="006029D5" w:rsidRPr="007E712F" w:rsidRDefault="006029D5" w:rsidP="006029D5">
      <w:pPr>
        <w:rPr>
          <w:szCs w:val="22"/>
          <w:u w:val="single"/>
          <w:lang w:val="es-419"/>
        </w:rPr>
      </w:pPr>
      <w:r w:rsidRPr="007E712F">
        <w:rPr>
          <w:szCs w:val="22"/>
          <w:u w:val="single"/>
          <w:lang w:val="es-419"/>
        </w:rPr>
        <w:t>Antecedentes</w:t>
      </w:r>
    </w:p>
    <w:p w:rsidR="006029D5" w:rsidRPr="007E712F" w:rsidRDefault="006029D5" w:rsidP="006029D5">
      <w:pPr>
        <w:rPr>
          <w:szCs w:val="22"/>
          <w:lang w:val="es-419"/>
        </w:rPr>
      </w:pPr>
    </w:p>
    <w:p w:rsidR="006029D5" w:rsidRPr="007E712F" w:rsidRDefault="006029D5" w:rsidP="006029D5">
      <w:pPr>
        <w:rPr>
          <w:szCs w:val="22"/>
          <w:lang w:val="es-419"/>
        </w:rPr>
      </w:pPr>
      <w:r w:rsidRPr="007E712F">
        <w:rPr>
          <w:szCs w:val="22"/>
          <w:lang w:val="es-419"/>
        </w:rPr>
        <w:t>La arquitectura vernácula engloba tipos de edificios diseñados a partir de las necesidades locales, para los que se utilizan los materiales de construcción disponibles y que reflejan las tradiciones locales. Los diseños tradicionales de edificios se transmiten de persona a persona y de generación en generación.</w:t>
      </w:r>
    </w:p>
    <w:p w:rsidR="006029D5" w:rsidRPr="007E712F" w:rsidRDefault="006029D5" w:rsidP="006029D5">
      <w:pPr>
        <w:rPr>
          <w:szCs w:val="22"/>
          <w:lang w:val="es-419"/>
        </w:rPr>
      </w:pPr>
    </w:p>
    <w:p w:rsidR="006029D5" w:rsidRPr="007E712F" w:rsidRDefault="006029D5" w:rsidP="006029D5">
      <w:pPr>
        <w:rPr>
          <w:szCs w:val="22"/>
          <w:u w:val="single"/>
          <w:lang w:val="es-419"/>
        </w:rPr>
      </w:pPr>
      <w:r w:rsidRPr="007E712F">
        <w:rPr>
          <w:szCs w:val="22"/>
          <w:u w:val="single"/>
          <w:lang w:val="es-419"/>
        </w:rPr>
        <w:t>Ejemplos</w:t>
      </w:r>
    </w:p>
    <w:p w:rsidR="006029D5" w:rsidRPr="007E712F" w:rsidRDefault="006029D5" w:rsidP="006029D5">
      <w:pPr>
        <w:rPr>
          <w:b/>
          <w:bCs/>
          <w:szCs w:val="22"/>
          <w:lang w:val="es-419"/>
        </w:rPr>
      </w:pPr>
    </w:p>
    <w:p w:rsidR="006029D5" w:rsidRPr="007E712F" w:rsidRDefault="006029D5" w:rsidP="006029D5">
      <w:pPr>
        <w:rPr>
          <w:szCs w:val="22"/>
          <w:lang w:val="es-419"/>
        </w:rPr>
      </w:pPr>
      <w:r w:rsidRPr="007E712F">
        <w:rPr>
          <w:b/>
          <w:bCs/>
          <w:szCs w:val="22"/>
          <w:lang w:val="es-419"/>
        </w:rPr>
        <w:t xml:space="preserve">Viviendas nómades: </w:t>
      </w:r>
      <w:r w:rsidRPr="007E712F">
        <w:rPr>
          <w:bCs/>
          <w:szCs w:val="22"/>
          <w:lang w:val="es-419"/>
        </w:rPr>
        <w:t xml:space="preserve">Varios tipos de viviendas de culturas nómades podrían caer en la categoría de </w:t>
      </w:r>
      <w:r w:rsidRPr="007E712F">
        <w:rPr>
          <w:szCs w:val="22"/>
          <w:lang w:val="es-419"/>
        </w:rPr>
        <w:t>ECT. La yurta es una tienda circular utilizada tradicionalmente en Mongolia que se construye, por lo general con madera curva y fieltro.</w:t>
      </w:r>
      <w:r w:rsidRPr="007E712F">
        <w:rPr>
          <w:szCs w:val="22"/>
          <w:vertAlign w:val="superscript"/>
          <w:lang w:val="es-419"/>
        </w:rPr>
        <w:footnoteReference w:id="59"/>
      </w:r>
      <w:r w:rsidRPr="007E712F">
        <w:rPr>
          <w:szCs w:val="22"/>
          <w:lang w:val="es-419"/>
        </w:rPr>
        <w:t xml:space="preserve"> El iglú se asocia con la cultura Inuit de Alaska.</w:t>
      </w:r>
      <w:r w:rsidRPr="007E712F">
        <w:rPr>
          <w:szCs w:val="22"/>
          <w:vertAlign w:val="superscript"/>
          <w:lang w:val="es-419"/>
        </w:rPr>
        <w:footnoteReference w:id="60"/>
      </w:r>
      <w:r w:rsidRPr="007E712F">
        <w:rPr>
          <w:szCs w:val="22"/>
          <w:lang w:val="es-419"/>
        </w:rPr>
        <w:t xml:space="preserve"> El tipi es una estructura compuesta de postes y pieles utilizada por las tribus estadounidenses autóctonas de las praderas.</w:t>
      </w:r>
      <w:r w:rsidRPr="007E712F">
        <w:rPr>
          <w:szCs w:val="22"/>
          <w:vertAlign w:val="superscript"/>
          <w:lang w:val="es-419"/>
        </w:rPr>
        <w:footnoteReference w:id="61"/>
      </w:r>
      <w:r w:rsidRPr="007E712F">
        <w:rPr>
          <w:szCs w:val="22"/>
          <w:lang w:val="es-419"/>
        </w:rPr>
        <w:t xml:space="preserve"> Por último, las tribus nómades de Oriente Medio y África septentrional vivían en “tiendas beduinas” (</w:t>
      </w:r>
      <w:r w:rsidRPr="007E712F">
        <w:rPr>
          <w:i/>
          <w:szCs w:val="22"/>
          <w:lang w:val="es-419"/>
        </w:rPr>
        <w:t>bayt</w:t>
      </w:r>
      <w:r w:rsidRPr="007E712F">
        <w:rPr>
          <w:szCs w:val="22"/>
          <w:lang w:val="es-419"/>
        </w:rPr>
        <w:t xml:space="preserve"> [singular] o </w:t>
      </w:r>
      <w:r w:rsidRPr="007E712F">
        <w:rPr>
          <w:i/>
          <w:szCs w:val="22"/>
          <w:lang w:val="es-419"/>
        </w:rPr>
        <w:t>buyuut</w:t>
      </w:r>
      <w:r w:rsidRPr="007E712F">
        <w:rPr>
          <w:szCs w:val="22"/>
          <w:lang w:val="es-419"/>
        </w:rPr>
        <w:t xml:space="preserve"> [plural]).</w:t>
      </w:r>
      <w:r w:rsidRPr="007E712F">
        <w:rPr>
          <w:szCs w:val="22"/>
          <w:vertAlign w:val="superscript"/>
          <w:lang w:val="es-419"/>
        </w:rPr>
        <w:footnoteReference w:id="62"/>
      </w:r>
    </w:p>
    <w:p w:rsidR="006029D5" w:rsidRPr="007E712F" w:rsidRDefault="006029D5" w:rsidP="006029D5">
      <w:pPr>
        <w:rPr>
          <w:b/>
          <w:bCs/>
          <w:szCs w:val="22"/>
          <w:lang w:val="es-419"/>
        </w:rPr>
      </w:pPr>
    </w:p>
    <w:p w:rsidR="006029D5" w:rsidRPr="007E712F" w:rsidRDefault="006029D5" w:rsidP="006029D5">
      <w:pPr>
        <w:rPr>
          <w:szCs w:val="22"/>
          <w:lang w:val="es-419"/>
        </w:rPr>
      </w:pPr>
      <w:r w:rsidRPr="007E712F">
        <w:rPr>
          <w:b/>
          <w:bCs/>
          <w:szCs w:val="22"/>
          <w:lang w:val="es-419"/>
        </w:rPr>
        <w:t xml:space="preserve">Viviendas permanentes: </w:t>
      </w:r>
      <w:r w:rsidRPr="007E712F">
        <w:rPr>
          <w:szCs w:val="22"/>
          <w:lang w:val="es-419"/>
        </w:rPr>
        <w:t>Determinadas categorías de viviendas permanentes pueden ser consideradas como ECT por algunos grupos. Las cabañas de troncos son estructuras tradicionales en Escandinavia, Europa septentrional y oriental, Federación de Rusia, Ucrania y los Estados Unidos de América.</w:t>
      </w:r>
      <w:r w:rsidRPr="007E712F">
        <w:rPr>
          <w:szCs w:val="22"/>
          <w:vertAlign w:val="superscript"/>
          <w:lang w:val="es-419"/>
        </w:rPr>
        <w:footnoteReference w:id="63"/>
      </w:r>
      <w:r w:rsidRPr="007E712F">
        <w:rPr>
          <w:szCs w:val="22"/>
          <w:lang w:val="es-419"/>
        </w:rPr>
        <w:t xml:space="preserve"> En Nepal hay casas tradicionales de arcilla y piedra.</w:t>
      </w:r>
      <w:r w:rsidRPr="007E712F">
        <w:rPr>
          <w:szCs w:val="22"/>
          <w:vertAlign w:val="superscript"/>
          <w:lang w:val="es-419"/>
        </w:rPr>
        <w:footnoteReference w:id="64"/>
      </w:r>
      <w:r w:rsidRPr="007E712F">
        <w:rPr>
          <w:szCs w:val="22"/>
          <w:lang w:val="es-419"/>
        </w:rPr>
        <w:t xml:space="preserve"> Las casas de los masáis se construyen con barro, palillos, hierba, estiércol y orina de vaca.</w:t>
      </w:r>
      <w:r w:rsidRPr="007E712F">
        <w:rPr>
          <w:szCs w:val="22"/>
          <w:vertAlign w:val="superscript"/>
          <w:lang w:val="es-419"/>
        </w:rPr>
        <w:footnoteReference w:id="65"/>
      </w:r>
      <w:r w:rsidRPr="007E712F">
        <w:rPr>
          <w:szCs w:val="22"/>
          <w:lang w:val="es-419"/>
        </w:rPr>
        <w:t xml:space="preserve"> La casa batak de Indonesia es otro ejemplo, con sus pilotes de madera y techos de palma de azúcar.</w:t>
      </w:r>
      <w:r w:rsidRPr="007E712F">
        <w:rPr>
          <w:szCs w:val="22"/>
          <w:vertAlign w:val="superscript"/>
          <w:lang w:val="es-419"/>
        </w:rPr>
        <w:footnoteReference w:id="66"/>
      </w:r>
      <w:r w:rsidRPr="007E712F">
        <w:rPr>
          <w:szCs w:val="22"/>
          <w:lang w:val="es-419"/>
        </w:rPr>
        <w:t xml:space="preserve"> Por último, el síhéyuàn es la casa tradicional china con patio interior.</w:t>
      </w:r>
      <w:r w:rsidRPr="007E712F">
        <w:rPr>
          <w:szCs w:val="22"/>
          <w:vertAlign w:val="superscript"/>
          <w:lang w:val="es-419"/>
        </w:rPr>
        <w:footnoteReference w:id="67"/>
      </w:r>
    </w:p>
    <w:p w:rsidR="006029D5" w:rsidRPr="007E712F" w:rsidRDefault="006029D5" w:rsidP="006029D5">
      <w:pPr>
        <w:rPr>
          <w:szCs w:val="22"/>
          <w:lang w:val="es-419"/>
        </w:rPr>
      </w:pPr>
    </w:p>
    <w:p w:rsidR="006029D5" w:rsidRPr="007E712F" w:rsidRDefault="006029D5" w:rsidP="006029D5">
      <w:pPr>
        <w:ind w:left="567"/>
        <w:rPr>
          <w:b/>
          <w:bCs/>
          <w:szCs w:val="22"/>
          <w:lang w:val="es-419"/>
        </w:rPr>
      </w:pPr>
      <w:r w:rsidRPr="007E712F">
        <w:rPr>
          <w:b/>
          <w:bCs/>
          <w:szCs w:val="22"/>
          <w:lang w:val="es-419"/>
        </w:rPr>
        <w:t>3.</w:t>
      </w:r>
      <w:r w:rsidRPr="007E712F">
        <w:rPr>
          <w:b/>
          <w:bCs/>
          <w:szCs w:val="22"/>
          <w:lang w:val="es-419"/>
        </w:rPr>
        <w:tab/>
        <w:t>Arte y artesanía</w:t>
      </w:r>
    </w:p>
    <w:p w:rsidR="006029D5" w:rsidRPr="007E712F" w:rsidRDefault="006029D5" w:rsidP="006029D5">
      <w:pPr>
        <w:rPr>
          <w:szCs w:val="22"/>
          <w:lang w:val="es-419"/>
        </w:rPr>
      </w:pPr>
    </w:p>
    <w:p w:rsidR="006029D5" w:rsidRPr="007E712F" w:rsidRDefault="006029D5" w:rsidP="006029D5">
      <w:pPr>
        <w:rPr>
          <w:szCs w:val="22"/>
          <w:u w:val="single"/>
          <w:lang w:val="es-419"/>
        </w:rPr>
      </w:pPr>
      <w:r w:rsidRPr="007E712F">
        <w:rPr>
          <w:szCs w:val="22"/>
          <w:u w:val="single"/>
          <w:lang w:val="es-419"/>
        </w:rPr>
        <w:t>Antecedentes</w:t>
      </w:r>
    </w:p>
    <w:p w:rsidR="006029D5" w:rsidRPr="007E712F" w:rsidRDefault="006029D5" w:rsidP="006029D5">
      <w:pPr>
        <w:rPr>
          <w:szCs w:val="22"/>
          <w:lang w:val="es-419"/>
        </w:rPr>
      </w:pPr>
    </w:p>
    <w:p w:rsidR="006029D5" w:rsidRPr="007E712F" w:rsidRDefault="006029D5" w:rsidP="006029D5">
      <w:pPr>
        <w:rPr>
          <w:szCs w:val="22"/>
          <w:lang w:val="es-419"/>
        </w:rPr>
      </w:pPr>
      <w:r w:rsidRPr="007E712F">
        <w:rPr>
          <w:szCs w:val="22"/>
          <w:lang w:val="es-419"/>
        </w:rPr>
        <w:t>No existe una definición de artesanía aceptada universalmente. Sin embargo, hay varias características comunes a la artesanía tradicional.</w:t>
      </w:r>
      <w:r w:rsidRPr="007E712F">
        <w:rPr>
          <w:szCs w:val="22"/>
          <w:vertAlign w:val="superscript"/>
          <w:lang w:val="es-419"/>
        </w:rPr>
        <w:footnoteReference w:id="68"/>
      </w:r>
      <w:r w:rsidRPr="007E712F">
        <w:rPr>
          <w:szCs w:val="22"/>
          <w:lang w:val="es-419"/>
        </w:rPr>
        <w:t xml:space="preserve"> La artesanía es producida por artesanos y contiene representaciones o expresiones que simbolizan la cultura del artesano. La artesanía, que engloba una gran variedad de productos realizados con materias primas, tienen distintas funciones y propósitos: pueden cumplir una función práctica, estética, religiosa y social.</w:t>
      </w:r>
    </w:p>
    <w:p w:rsidR="006029D5" w:rsidRPr="007E712F" w:rsidRDefault="006029D5" w:rsidP="006029D5">
      <w:pPr>
        <w:rPr>
          <w:szCs w:val="22"/>
          <w:lang w:val="es-419"/>
        </w:rPr>
      </w:pPr>
    </w:p>
    <w:p w:rsidR="006029D5" w:rsidRPr="007E712F" w:rsidRDefault="006029D5" w:rsidP="006029D5">
      <w:pPr>
        <w:rPr>
          <w:szCs w:val="22"/>
          <w:u w:val="single"/>
          <w:lang w:val="es-419"/>
        </w:rPr>
      </w:pPr>
      <w:r w:rsidRPr="007E712F">
        <w:rPr>
          <w:szCs w:val="22"/>
          <w:u w:val="single"/>
          <w:lang w:val="es-419"/>
        </w:rPr>
        <w:t>Ejemplos</w:t>
      </w:r>
    </w:p>
    <w:p w:rsidR="006029D5" w:rsidRPr="007E712F" w:rsidRDefault="006029D5" w:rsidP="006029D5">
      <w:pPr>
        <w:rPr>
          <w:b/>
          <w:bCs/>
          <w:szCs w:val="22"/>
          <w:lang w:val="es-419"/>
        </w:rPr>
      </w:pPr>
    </w:p>
    <w:p w:rsidR="006029D5" w:rsidRPr="007E712F" w:rsidRDefault="006029D5" w:rsidP="006029D5">
      <w:pPr>
        <w:spacing w:line="259" w:lineRule="auto"/>
        <w:rPr>
          <w:rFonts w:eastAsia="Calibri"/>
          <w:szCs w:val="22"/>
          <w:lang w:val="es-419" w:eastAsia="en-US"/>
        </w:rPr>
      </w:pPr>
      <w:r w:rsidRPr="007E712F">
        <w:rPr>
          <w:rFonts w:eastAsia="Calibri"/>
          <w:b/>
          <w:szCs w:val="22"/>
          <w:lang w:val="es-419" w:eastAsia="en-US"/>
        </w:rPr>
        <w:t>Colchas amish:</w:t>
      </w:r>
      <w:r w:rsidRPr="007E712F">
        <w:rPr>
          <w:rFonts w:eastAsia="Calibri"/>
          <w:szCs w:val="22"/>
          <w:lang w:val="es-419" w:eastAsia="en-US"/>
        </w:rPr>
        <w:t xml:space="preserve"> El pueblo amish es un grupo de hermandades cristianas tradicionalistas y anabaptistas de origen suizo alemán radicadas en los Estados Unidos. Estas colchas, que reflejan el valor que los amish conceden a la simplicidad en la vestimenta y el estilo de vida, son conocidas por el uso de colores y estilos característicos de la comunidad, con raíces en muchas culturas. Las colchas amish se fabrican para conmemorar matrimonios y nacimientos y se transmiten de generación en generación como un legado de familia, pero estas coloridas colchas hechas a mano también pueden ser adquiridas por personas que no pertenecen a las comunidades amish.</w:t>
      </w:r>
    </w:p>
    <w:p w:rsidR="006029D5" w:rsidRPr="007E712F" w:rsidRDefault="006029D5" w:rsidP="006029D5">
      <w:pPr>
        <w:rPr>
          <w:b/>
          <w:bCs/>
          <w:szCs w:val="22"/>
          <w:lang w:val="es-419"/>
        </w:rPr>
      </w:pPr>
    </w:p>
    <w:p w:rsidR="006029D5" w:rsidRPr="007E712F" w:rsidRDefault="006029D5" w:rsidP="006029D5">
      <w:pPr>
        <w:rPr>
          <w:szCs w:val="22"/>
          <w:lang w:val="es-419"/>
        </w:rPr>
      </w:pPr>
      <w:r w:rsidRPr="007E712F">
        <w:rPr>
          <w:b/>
          <w:bCs/>
          <w:szCs w:val="22"/>
          <w:lang w:val="es-419"/>
        </w:rPr>
        <w:t xml:space="preserve">Mosaicos y joyas de turquesa: </w:t>
      </w:r>
      <w:r w:rsidRPr="007E712F">
        <w:rPr>
          <w:szCs w:val="22"/>
          <w:lang w:val="es-419"/>
        </w:rPr>
        <w:t>La turquesa es apreciada como amuleto por las tribus Pueblo, Navajo, Hopi y Apache, que utilizan esa piedra en mosaicos, obras de escultura, abalorios y pendientes.</w:t>
      </w:r>
      <w:r w:rsidRPr="007E712F">
        <w:rPr>
          <w:szCs w:val="22"/>
          <w:vertAlign w:val="superscript"/>
          <w:lang w:val="es-419"/>
        </w:rPr>
        <w:footnoteReference w:id="69"/>
      </w:r>
    </w:p>
    <w:p w:rsidR="006029D5" w:rsidRPr="007E712F" w:rsidRDefault="006029D5" w:rsidP="006029D5">
      <w:pPr>
        <w:rPr>
          <w:szCs w:val="22"/>
          <w:lang w:val="es-419"/>
        </w:rPr>
      </w:pPr>
    </w:p>
    <w:p w:rsidR="006029D5" w:rsidRPr="007E712F" w:rsidRDefault="006029D5" w:rsidP="006029D5">
      <w:pPr>
        <w:rPr>
          <w:szCs w:val="22"/>
          <w:lang w:val="es-419"/>
        </w:rPr>
      </w:pPr>
      <w:r w:rsidRPr="007E712F">
        <w:rPr>
          <w:b/>
          <w:bCs/>
          <w:szCs w:val="22"/>
          <w:lang w:val="es-419"/>
        </w:rPr>
        <w:t xml:space="preserve">Atrapasueños: </w:t>
      </w:r>
      <w:r w:rsidRPr="007E712F">
        <w:rPr>
          <w:szCs w:val="22"/>
          <w:lang w:val="es-419"/>
        </w:rPr>
        <w:t>El atrapasueños (</w:t>
      </w:r>
      <w:r w:rsidRPr="007E712F">
        <w:rPr>
          <w:i/>
          <w:szCs w:val="22"/>
          <w:lang w:val="es-419"/>
        </w:rPr>
        <w:t>dreamcatcher</w:t>
      </w:r>
      <w:r w:rsidRPr="007E712F">
        <w:rPr>
          <w:szCs w:val="22"/>
          <w:lang w:val="es-419"/>
        </w:rPr>
        <w:t>), un objeto hecho a mano a partir de un aro de sauce de origen autóctono estadounidense para prohibir la entrada de pesadillas y permitir la entrada de sueños buenos, ha pasado a ser con el tiempo un símbolo de todos los pueblos autóctonos estadounidenses.</w:t>
      </w:r>
      <w:r w:rsidRPr="007E712F">
        <w:rPr>
          <w:szCs w:val="22"/>
          <w:vertAlign w:val="superscript"/>
          <w:lang w:val="es-419"/>
        </w:rPr>
        <w:footnoteReference w:id="70"/>
      </w:r>
      <w:r w:rsidRPr="007E712F">
        <w:rPr>
          <w:szCs w:val="22"/>
          <w:lang w:val="es-419"/>
        </w:rPr>
        <w:t xml:space="preserve"> Los pueblos indígenas consideran la fabricación de un atrapasueños un acto sagrado, y la creación de estos objetos por otras personas se considera ofensiva y un acto indeseable de apropiación cultural.</w:t>
      </w:r>
      <w:r w:rsidRPr="007E712F">
        <w:rPr>
          <w:rStyle w:val="FootnoteReference"/>
          <w:szCs w:val="22"/>
          <w:lang w:val="es-419"/>
        </w:rPr>
        <w:footnoteReference w:id="71"/>
      </w:r>
    </w:p>
    <w:p w:rsidR="006029D5" w:rsidRPr="007E712F" w:rsidRDefault="006029D5" w:rsidP="006029D5">
      <w:pPr>
        <w:rPr>
          <w:b/>
          <w:bCs/>
          <w:szCs w:val="22"/>
          <w:lang w:val="es-419"/>
        </w:rPr>
      </w:pPr>
    </w:p>
    <w:p w:rsidR="006029D5" w:rsidRPr="007E712F" w:rsidRDefault="006029D5" w:rsidP="006029D5">
      <w:pPr>
        <w:rPr>
          <w:szCs w:val="22"/>
          <w:lang w:val="es-419"/>
        </w:rPr>
      </w:pPr>
      <w:r w:rsidRPr="007E712F">
        <w:rPr>
          <w:b/>
          <w:bCs/>
          <w:szCs w:val="22"/>
          <w:lang w:val="es-419"/>
        </w:rPr>
        <w:t xml:space="preserve">Tartán: </w:t>
      </w:r>
      <w:r w:rsidRPr="007E712F">
        <w:rPr>
          <w:szCs w:val="22"/>
          <w:lang w:val="es-419"/>
        </w:rPr>
        <w:t>El tartán está compuesto por patrones de dos o más colores en franjas y listas cruzadas para formar cuadros.</w:t>
      </w:r>
      <w:r w:rsidRPr="007E712F">
        <w:rPr>
          <w:szCs w:val="22"/>
          <w:vertAlign w:val="superscript"/>
          <w:lang w:val="es-419"/>
        </w:rPr>
        <w:footnoteReference w:id="72"/>
      </w:r>
      <w:r w:rsidRPr="007E712F">
        <w:rPr>
          <w:szCs w:val="22"/>
          <w:lang w:val="es-419"/>
        </w:rPr>
        <w:t xml:space="preserve"> En principio, cada uno de esos patrones representa algo único, por ejemplo, un apellido.</w:t>
      </w:r>
      <w:r w:rsidRPr="007E712F">
        <w:rPr>
          <w:szCs w:val="22"/>
          <w:vertAlign w:val="superscript"/>
          <w:lang w:val="es-419"/>
        </w:rPr>
        <w:footnoteReference w:id="73"/>
      </w:r>
    </w:p>
    <w:p w:rsidR="006029D5" w:rsidRPr="007E712F" w:rsidRDefault="006029D5" w:rsidP="006029D5">
      <w:pPr>
        <w:rPr>
          <w:szCs w:val="22"/>
          <w:lang w:val="es-419"/>
        </w:rPr>
      </w:pPr>
    </w:p>
    <w:p w:rsidR="006029D5" w:rsidRPr="007E712F" w:rsidRDefault="006029D5" w:rsidP="006029D5">
      <w:pPr>
        <w:rPr>
          <w:szCs w:val="22"/>
          <w:lang w:val="es-419"/>
        </w:rPr>
      </w:pPr>
      <w:r w:rsidRPr="007E712F">
        <w:rPr>
          <w:b/>
          <w:bCs/>
          <w:szCs w:val="22"/>
          <w:lang w:val="es-419"/>
        </w:rPr>
        <w:lastRenderedPageBreak/>
        <w:t xml:space="preserve">Panamá: </w:t>
      </w:r>
      <w:r w:rsidRPr="007E712F">
        <w:rPr>
          <w:bCs/>
          <w:szCs w:val="22"/>
          <w:lang w:val="es-419"/>
        </w:rPr>
        <w:t>El</w:t>
      </w:r>
      <w:r w:rsidRPr="007E712F">
        <w:rPr>
          <w:szCs w:val="22"/>
          <w:lang w:val="es-419"/>
        </w:rPr>
        <w:t xml:space="preserve"> panamá (sombrero de paja toquilla o de jipijapa) es un sombrero tradicional de paja, de ala ancha, de origen ecuatoriano.</w:t>
      </w:r>
      <w:r w:rsidRPr="007E712F">
        <w:rPr>
          <w:szCs w:val="22"/>
          <w:vertAlign w:val="superscript"/>
          <w:lang w:val="es-419"/>
        </w:rPr>
        <w:footnoteReference w:id="74"/>
      </w:r>
    </w:p>
    <w:p w:rsidR="006029D5" w:rsidRPr="007E712F" w:rsidRDefault="006029D5" w:rsidP="006029D5">
      <w:pPr>
        <w:rPr>
          <w:szCs w:val="22"/>
          <w:lang w:val="es-419"/>
        </w:rPr>
      </w:pPr>
    </w:p>
    <w:p w:rsidR="006029D5" w:rsidRPr="007E712F" w:rsidRDefault="006029D5" w:rsidP="006029D5">
      <w:pPr>
        <w:rPr>
          <w:szCs w:val="22"/>
          <w:lang w:val="es-419"/>
        </w:rPr>
      </w:pPr>
      <w:r w:rsidRPr="007E712F">
        <w:rPr>
          <w:b/>
          <w:bCs/>
          <w:szCs w:val="22"/>
          <w:lang w:val="es-419"/>
        </w:rPr>
        <w:t xml:space="preserve">Bota vaquera: </w:t>
      </w:r>
      <w:r w:rsidRPr="007E712F">
        <w:rPr>
          <w:bCs/>
          <w:szCs w:val="22"/>
          <w:lang w:val="es-419"/>
        </w:rPr>
        <w:t>La bota vaquera</w:t>
      </w:r>
      <w:r w:rsidRPr="007E712F">
        <w:rPr>
          <w:szCs w:val="22"/>
          <w:lang w:val="es-419"/>
        </w:rPr>
        <w:t xml:space="preserve"> es un ícono de la historia del oeste y del vaquero estadounidense.</w:t>
      </w:r>
      <w:r w:rsidRPr="007E712F">
        <w:rPr>
          <w:szCs w:val="22"/>
          <w:vertAlign w:val="superscript"/>
          <w:lang w:val="es-419"/>
        </w:rPr>
        <w:footnoteReference w:id="75"/>
      </w:r>
      <w:r w:rsidRPr="007E712F">
        <w:rPr>
          <w:szCs w:val="22"/>
          <w:lang w:val="es-419"/>
        </w:rPr>
        <w:t xml:space="preserve"> Las botas vaqueras se fueron ideando con la mira puesta en su función: tienen la caña más alta que la mayoría de las botas, para proteger la canilla del roce de los arbustos y su puntera y talón están diseñados especialmente para deslizarse fácilmente en los estribos.</w:t>
      </w:r>
      <w:r w:rsidRPr="007E712F">
        <w:rPr>
          <w:szCs w:val="22"/>
          <w:vertAlign w:val="superscript"/>
          <w:lang w:val="es-419"/>
        </w:rPr>
        <w:footnoteReference w:id="76"/>
      </w:r>
    </w:p>
    <w:p w:rsidR="006029D5" w:rsidRPr="007E712F" w:rsidRDefault="006029D5" w:rsidP="006029D5">
      <w:pPr>
        <w:rPr>
          <w:b/>
          <w:bCs/>
          <w:szCs w:val="22"/>
          <w:lang w:val="es-419"/>
        </w:rPr>
      </w:pPr>
    </w:p>
    <w:p w:rsidR="006029D5" w:rsidRPr="007E712F" w:rsidRDefault="006029D5" w:rsidP="006029D5">
      <w:pPr>
        <w:rPr>
          <w:szCs w:val="22"/>
          <w:lang w:val="es-419"/>
        </w:rPr>
      </w:pPr>
      <w:r w:rsidRPr="007E712F">
        <w:rPr>
          <w:b/>
          <w:bCs/>
          <w:szCs w:val="22"/>
          <w:lang w:val="es-419"/>
        </w:rPr>
        <w:t xml:space="preserve">Muebles </w:t>
      </w:r>
      <w:r w:rsidRPr="007E712F">
        <w:rPr>
          <w:b/>
          <w:bCs/>
          <w:i/>
          <w:szCs w:val="22"/>
          <w:lang w:val="es-419"/>
        </w:rPr>
        <w:t>Shaker</w:t>
      </w:r>
      <w:r w:rsidRPr="007E712F">
        <w:rPr>
          <w:b/>
          <w:bCs/>
          <w:szCs w:val="22"/>
          <w:lang w:val="es-419"/>
        </w:rPr>
        <w:t xml:space="preserve">: </w:t>
      </w:r>
      <w:r w:rsidRPr="007E712F">
        <w:rPr>
          <w:bCs/>
          <w:szCs w:val="22"/>
          <w:lang w:val="es-419"/>
        </w:rPr>
        <w:t xml:space="preserve">El </w:t>
      </w:r>
      <w:r w:rsidRPr="007E712F">
        <w:rPr>
          <w:i/>
          <w:szCs w:val="22"/>
          <w:lang w:val="es-419"/>
        </w:rPr>
        <w:t>Shaker</w:t>
      </w:r>
      <w:r w:rsidRPr="007E712F">
        <w:rPr>
          <w:szCs w:val="22"/>
          <w:lang w:val="es-419"/>
        </w:rPr>
        <w:t xml:space="preserve"> es un estilo distintivo de muebles creado por ebanistas que eran miembros de la </w:t>
      </w:r>
      <w:r w:rsidRPr="007E712F">
        <w:rPr>
          <w:i/>
          <w:szCs w:val="22"/>
          <w:lang w:val="es-419"/>
        </w:rPr>
        <w:t>United Society of Believers in Christ’s Second Appearing</w:t>
      </w:r>
      <w:r w:rsidRPr="007E712F">
        <w:rPr>
          <w:szCs w:val="22"/>
          <w:lang w:val="es-419"/>
        </w:rPr>
        <w:t xml:space="preserve"> (Sociedad Unida de creyentes en la segunda aparición de Cristo) (más conocidos con el nombre de </w:t>
      </w:r>
      <w:r w:rsidRPr="007E712F">
        <w:rPr>
          <w:i/>
          <w:szCs w:val="22"/>
          <w:lang w:val="es-419"/>
        </w:rPr>
        <w:t>Shakers</w:t>
      </w:r>
      <w:r w:rsidRPr="007E712F">
        <w:rPr>
          <w:szCs w:val="22"/>
          <w:lang w:val="es-419"/>
        </w:rPr>
        <w:t>) en los Estados Unidos de América.</w:t>
      </w:r>
      <w:r w:rsidRPr="007E712F">
        <w:rPr>
          <w:szCs w:val="22"/>
          <w:vertAlign w:val="superscript"/>
          <w:lang w:val="es-419"/>
        </w:rPr>
        <w:footnoteReference w:id="77"/>
      </w:r>
      <w:r w:rsidRPr="007E712F">
        <w:rPr>
          <w:szCs w:val="22"/>
          <w:lang w:val="es-419"/>
        </w:rPr>
        <w:t xml:space="preserve"> El diseño minimalista y funcional, sin ornamentos como incrustaciones, enchapados, ni manijas de metal, da a los muebles de estilo </w:t>
      </w:r>
      <w:r w:rsidRPr="007E712F">
        <w:rPr>
          <w:i/>
          <w:szCs w:val="22"/>
          <w:lang w:val="es-419"/>
        </w:rPr>
        <w:t>Shaker</w:t>
      </w:r>
      <w:r w:rsidRPr="007E712F">
        <w:rPr>
          <w:szCs w:val="22"/>
          <w:lang w:val="es-419"/>
        </w:rPr>
        <w:t xml:space="preserve"> un aspecto distintivo.</w:t>
      </w:r>
      <w:r w:rsidRPr="007E712F">
        <w:rPr>
          <w:szCs w:val="22"/>
          <w:vertAlign w:val="superscript"/>
          <w:lang w:val="es-419"/>
        </w:rPr>
        <w:footnoteReference w:id="78"/>
      </w:r>
    </w:p>
    <w:p w:rsidR="006029D5" w:rsidRPr="007E712F" w:rsidRDefault="006029D5" w:rsidP="006029D5">
      <w:pPr>
        <w:rPr>
          <w:b/>
          <w:bCs/>
          <w:strike/>
          <w:szCs w:val="22"/>
          <w:lang w:val="es-419"/>
        </w:rPr>
      </w:pPr>
    </w:p>
    <w:p w:rsidR="006029D5" w:rsidRPr="007E712F" w:rsidRDefault="006029D5" w:rsidP="006029D5">
      <w:pPr>
        <w:rPr>
          <w:b/>
          <w:bCs/>
          <w:szCs w:val="22"/>
          <w:lang w:val="es-419"/>
        </w:rPr>
      </w:pPr>
    </w:p>
    <w:p w:rsidR="006029D5" w:rsidRPr="007E712F" w:rsidRDefault="006029D5" w:rsidP="006029D5">
      <w:pPr>
        <w:rPr>
          <w:szCs w:val="22"/>
          <w:lang w:val="es-419"/>
        </w:rPr>
      </w:pPr>
      <w:r w:rsidRPr="007E712F">
        <w:rPr>
          <w:b/>
          <w:bCs/>
          <w:i/>
          <w:szCs w:val="22"/>
          <w:lang w:val="es-419"/>
        </w:rPr>
        <w:t>Jack-o-lanterns</w:t>
      </w:r>
      <w:r w:rsidRPr="007E712F">
        <w:rPr>
          <w:b/>
          <w:bCs/>
          <w:szCs w:val="22"/>
          <w:lang w:val="es-419"/>
        </w:rPr>
        <w:t xml:space="preserve">: </w:t>
      </w:r>
      <w:r w:rsidRPr="007E712F">
        <w:rPr>
          <w:szCs w:val="22"/>
          <w:lang w:val="es-419"/>
        </w:rPr>
        <w:t xml:space="preserve">En los Estados Unidos de América, las </w:t>
      </w:r>
      <w:r w:rsidRPr="007E712F">
        <w:rPr>
          <w:i/>
          <w:szCs w:val="22"/>
          <w:lang w:val="es-419"/>
        </w:rPr>
        <w:t>Jack-o-lanterns</w:t>
      </w:r>
      <w:r w:rsidRPr="007E712F">
        <w:rPr>
          <w:szCs w:val="22"/>
          <w:lang w:val="es-419"/>
        </w:rPr>
        <w:t xml:space="preserve"> (linternas de Jack) son calabazas talladas a mano para crear rostros tenebrosos. Una vez extraída toda la pulpa de la calabaza se introduce una vela encendida en su interior y se coloca en la puerta de entrada de las casas el día de </w:t>
      </w:r>
      <w:r w:rsidRPr="007E712F">
        <w:rPr>
          <w:i/>
          <w:szCs w:val="22"/>
          <w:lang w:val="es-419"/>
        </w:rPr>
        <w:t>Halloween</w:t>
      </w:r>
      <w:r w:rsidRPr="007E712F">
        <w:rPr>
          <w:szCs w:val="22"/>
          <w:lang w:val="es-419"/>
        </w:rPr>
        <w:t>.</w:t>
      </w:r>
      <w:r w:rsidRPr="007E712F">
        <w:rPr>
          <w:rStyle w:val="FootnoteReference"/>
          <w:szCs w:val="22"/>
          <w:lang w:val="es-419"/>
        </w:rPr>
        <w:footnoteReference w:id="79"/>
      </w:r>
      <w:r w:rsidRPr="007E712F">
        <w:rPr>
          <w:szCs w:val="22"/>
          <w:lang w:val="es-419"/>
        </w:rPr>
        <w:t xml:space="preserve"> Esta costumbre procede de una tradición irlandesa en la que se utilizaba mate y patata en lugar de calabaza y está basada en un viejo relato irlandés,</w:t>
      </w:r>
      <w:r>
        <w:rPr>
          <w:szCs w:val="22"/>
          <w:lang w:val="es-419"/>
        </w:rPr>
        <w:t xml:space="preserve"> </w:t>
      </w:r>
      <w:r w:rsidRPr="007E712F">
        <w:rPr>
          <w:szCs w:val="22"/>
          <w:lang w:val="es-419"/>
        </w:rPr>
        <w:t xml:space="preserve">“Stingy Jack” (Jack, el tacaño). </w:t>
      </w:r>
    </w:p>
    <w:p w:rsidR="006029D5" w:rsidRPr="007E712F" w:rsidRDefault="006029D5" w:rsidP="006029D5">
      <w:pPr>
        <w:rPr>
          <w:b/>
          <w:bCs/>
          <w:szCs w:val="22"/>
          <w:lang w:val="es-419"/>
        </w:rPr>
      </w:pPr>
    </w:p>
    <w:p w:rsidR="006029D5" w:rsidRPr="007E712F" w:rsidRDefault="006029D5" w:rsidP="006029D5">
      <w:pPr>
        <w:ind w:left="567"/>
        <w:rPr>
          <w:szCs w:val="22"/>
          <w:lang w:val="es-419"/>
        </w:rPr>
      </w:pPr>
      <w:r w:rsidRPr="007E712F">
        <w:rPr>
          <w:b/>
          <w:bCs/>
          <w:szCs w:val="22"/>
          <w:lang w:val="es-419"/>
        </w:rPr>
        <w:t>4.</w:t>
      </w:r>
      <w:r w:rsidRPr="007E712F">
        <w:rPr>
          <w:b/>
          <w:bCs/>
          <w:szCs w:val="22"/>
          <w:lang w:val="es-419"/>
        </w:rPr>
        <w:tab/>
        <w:t xml:space="preserve">Comida </w:t>
      </w:r>
    </w:p>
    <w:p w:rsidR="006029D5" w:rsidRPr="007E712F" w:rsidRDefault="006029D5" w:rsidP="006029D5">
      <w:pPr>
        <w:rPr>
          <w:szCs w:val="22"/>
          <w:lang w:val="es-419"/>
        </w:rPr>
      </w:pPr>
    </w:p>
    <w:p w:rsidR="006029D5" w:rsidRPr="007E712F" w:rsidRDefault="006029D5" w:rsidP="006029D5">
      <w:pPr>
        <w:rPr>
          <w:szCs w:val="22"/>
          <w:u w:val="single"/>
          <w:lang w:val="es-419"/>
        </w:rPr>
      </w:pPr>
      <w:r w:rsidRPr="007E712F">
        <w:rPr>
          <w:szCs w:val="22"/>
          <w:u w:val="single"/>
          <w:lang w:val="es-419"/>
        </w:rPr>
        <w:t xml:space="preserve">Antecedentes </w:t>
      </w:r>
    </w:p>
    <w:p w:rsidR="006029D5" w:rsidRPr="007E712F" w:rsidRDefault="006029D5" w:rsidP="006029D5">
      <w:pPr>
        <w:rPr>
          <w:szCs w:val="22"/>
          <w:lang w:val="es-419"/>
        </w:rPr>
      </w:pPr>
    </w:p>
    <w:p w:rsidR="006029D5" w:rsidRPr="007E712F" w:rsidRDefault="006029D5" w:rsidP="006029D5">
      <w:pPr>
        <w:rPr>
          <w:szCs w:val="22"/>
          <w:lang w:val="es-419"/>
        </w:rPr>
      </w:pPr>
      <w:r w:rsidRPr="007E712F">
        <w:rPr>
          <w:szCs w:val="22"/>
          <w:lang w:val="es-419"/>
        </w:rPr>
        <w:t>Es obvio que la comida es la principal fuente de nutrición de los seres humanos pero, junto con las técnicas que se utilizan para prepararla y las costumbres sociales relacionadas con su consumo, puede ser una poderosa expresión de cada cultura.</w:t>
      </w:r>
      <w:r w:rsidRPr="007E712F">
        <w:rPr>
          <w:rStyle w:val="FootnoteReference"/>
          <w:szCs w:val="22"/>
          <w:lang w:val="es-419"/>
        </w:rPr>
        <w:footnoteReference w:id="80"/>
      </w:r>
      <w:r w:rsidRPr="007E712F">
        <w:rPr>
          <w:szCs w:val="22"/>
          <w:lang w:val="es-419"/>
        </w:rPr>
        <w:t xml:space="preserve"> </w:t>
      </w:r>
    </w:p>
    <w:p w:rsidR="006029D5" w:rsidRPr="007E712F" w:rsidRDefault="006029D5" w:rsidP="006029D5">
      <w:pPr>
        <w:rPr>
          <w:szCs w:val="22"/>
          <w:lang w:val="es-419"/>
        </w:rPr>
      </w:pPr>
    </w:p>
    <w:p w:rsidR="006029D5" w:rsidRPr="007E712F" w:rsidRDefault="006029D5" w:rsidP="006029D5">
      <w:pPr>
        <w:rPr>
          <w:szCs w:val="22"/>
          <w:u w:val="single"/>
          <w:lang w:val="es-419"/>
        </w:rPr>
      </w:pPr>
      <w:r w:rsidRPr="007E712F">
        <w:rPr>
          <w:szCs w:val="22"/>
          <w:u w:val="single"/>
          <w:lang w:val="es-419"/>
        </w:rPr>
        <w:t>Ejemplos</w:t>
      </w:r>
      <w:r w:rsidRPr="007E712F">
        <w:rPr>
          <w:szCs w:val="22"/>
          <w:lang w:val="es-419"/>
        </w:rPr>
        <w:t xml:space="preserve">: </w:t>
      </w:r>
    </w:p>
    <w:p w:rsidR="006029D5" w:rsidRPr="007E712F" w:rsidRDefault="006029D5" w:rsidP="006029D5">
      <w:pPr>
        <w:rPr>
          <w:b/>
          <w:bCs/>
          <w:szCs w:val="22"/>
          <w:lang w:val="es-419"/>
        </w:rPr>
      </w:pPr>
    </w:p>
    <w:p w:rsidR="006029D5" w:rsidRPr="007E712F" w:rsidRDefault="006029D5" w:rsidP="006029D5">
      <w:pPr>
        <w:rPr>
          <w:szCs w:val="22"/>
          <w:lang w:val="es-419"/>
        </w:rPr>
      </w:pPr>
      <w:r w:rsidRPr="007E712F">
        <w:rPr>
          <w:b/>
          <w:bCs/>
          <w:i/>
          <w:szCs w:val="22"/>
          <w:lang w:val="es-419"/>
        </w:rPr>
        <w:t>Crêpe</w:t>
      </w:r>
      <w:r w:rsidRPr="007E712F">
        <w:rPr>
          <w:b/>
          <w:bCs/>
          <w:szCs w:val="22"/>
          <w:lang w:val="es-419"/>
        </w:rPr>
        <w:t xml:space="preserve">: </w:t>
      </w:r>
      <w:r w:rsidRPr="007E712F">
        <w:rPr>
          <w:bCs/>
          <w:szCs w:val="22"/>
          <w:lang w:val="es-419"/>
        </w:rPr>
        <w:t>La tortita o panqueque fino que se conoce con el nombre de</w:t>
      </w:r>
      <w:r w:rsidRPr="007E712F">
        <w:rPr>
          <w:szCs w:val="22"/>
          <w:lang w:val="es-419"/>
        </w:rPr>
        <w:t xml:space="preserve"> crêpe y que se rellena de ingredientes muy diversos, se asocia mucho a la cultura francesa.</w:t>
      </w:r>
      <w:r w:rsidRPr="007E712F">
        <w:rPr>
          <w:rStyle w:val="FootnoteReference"/>
          <w:szCs w:val="22"/>
          <w:lang w:val="es-419"/>
        </w:rPr>
        <w:footnoteReference w:id="81"/>
      </w:r>
      <w:r w:rsidRPr="007E712F">
        <w:rPr>
          <w:szCs w:val="22"/>
          <w:lang w:val="es-419"/>
        </w:rPr>
        <w:t xml:space="preserve"> Pero las crêpes son </w:t>
      </w:r>
      <w:r w:rsidRPr="007E712F">
        <w:rPr>
          <w:szCs w:val="22"/>
          <w:lang w:val="es-419"/>
        </w:rPr>
        <w:lastRenderedPageBreak/>
        <w:t>populares en todas partes del mundo, por ejemplo en Bélgica,</w:t>
      </w:r>
      <w:r w:rsidRPr="007E712F">
        <w:rPr>
          <w:rStyle w:val="FootnoteReference"/>
          <w:szCs w:val="22"/>
          <w:lang w:val="es-419"/>
        </w:rPr>
        <w:footnoteReference w:id="82"/>
      </w:r>
      <w:r w:rsidRPr="007E712F">
        <w:rPr>
          <w:szCs w:val="22"/>
          <w:lang w:val="es-419"/>
        </w:rPr>
        <w:t xml:space="preserve"> Quebec,</w:t>
      </w:r>
      <w:r w:rsidRPr="007E712F">
        <w:rPr>
          <w:rStyle w:val="FootnoteReference"/>
          <w:szCs w:val="22"/>
          <w:lang w:val="es-419"/>
        </w:rPr>
        <w:footnoteReference w:id="83"/>
      </w:r>
      <w:r w:rsidRPr="007E712F">
        <w:rPr>
          <w:szCs w:val="22"/>
          <w:lang w:val="es-419"/>
        </w:rPr>
        <w:t xml:space="preserve"> África del norte,</w:t>
      </w:r>
      <w:r w:rsidRPr="007E712F">
        <w:rPr>
          <w:rStyle w:val="FootnoteReference"/>
          <w:szCs w:val="22"/>
          <w:lang w:val="es-419"/>
        </w:rPr>
        <w:footnoteReference w:id="84"/>
      </w:r>
      <w:r w:rsidRPr="007E712F">
        <w:rPr>
          <w:szCs w:val="22"/>
          <w:lang w:val="es-419"/>
        </w:rPr>
        <w:t xml:space="preserve"> Sudáfrica,</w:t>
      </w:r>
      <w:r w:rsidRPr="007E712F">
        <w:rPr>
          <w:rStyle w:val="FootnoteReference"/>
          <w:szCs w:val="22"/>
          <w:lang w:val="es-419"/>
        </w:rPr>
        <w:footnoteReference w:id="85"/>
      </w:r>
      <w:r w:rsidRPr="007E712F">
        <w:rPr>
          <w:szCs w:val="22"/>
          <w:lang w:val="es-419"/>
        </w:rPr>
        <w:t xml:space="preserve"> Japón,</w:t>
      </w:r>
      <w:r w:rsidRPr="007E712F">
        <w:rPr>
          <w:rStyle w:val="FootnoteReference"/>
          <w:szCs w:val="22"/>
          <w:lang w:val="es-419"/>
        </w:rPr>
        <w:footnoteReference w:id="86"/>
      </w:r>
      <w:r w:rsidRPr="007E712F">
        <w:rPr>
          <w:szCs w:val="22"/>
          <w:lang w:val="es-419"/>
        </w:rPr>
        <w:t xml:space="preserve"> y Uruguay</w:t>
      </w:r>
      <w:r w:rsidRPr="007E712F">
        <w:rPr>
          <w:rStyle w:val="FootnoteReference"/>
          <w:szCs w:val="22"/>
          <w:lang w:val="es-419"/>
        </w:rPr>
        <w:footnoteReference w:id="87"/>
      </w:r>
      <w:r w:rsidRPr="007E712F">
        <w:rPr>
          <w:szCs w:val="22"/>
          <w:lang w:val="es-419"/>
        </w:rPr>
        <w:t xml:space="preserve">. Otras culturas han aportado especialidades similares a la crêpe, como la </w:t>
      </w:r>
      <w:r w:rsidRPr="007E712F">
        <w:rPr>
          <w:i/>
          <w:szCs w:val="22"/>
          <w:lang w:val="es-419"/>
        </w:rPr>
        <w:t>crespelle</w:t>
      </w:r>
      <w:r w:rsidRPr="007E712F">
        <w:rPr>
          <w:szCs w:val="22"/>
          <w:lang w:val="es-419"/>
        </w:rPr>
        <w:t xml:space="preserve"> italiana, la </w:t>
      </w:r>
      <w:r w:rsidRPr="007E712F">
        <w:rPr>
          <w:i/>
          <w:szCs w:val="22"/>
          <w:lang w:val="es-419"/>
        </w:rPr>
        <w:t>palacsinta</w:t>
      </w:r>
      <w:r w:rsidRPr="007E712F">
        <w:rPr>
          <w:szCs w:val="22"/>
          <w:lang w:val="es-419"/>
        </w:rPr>
        <w:t xml:space="preserve"> húngara, el </w:t>
      </w:r>
      <w:r w:rsidRPr="007E712F">
        <w:rPr>
          <w:i/>
          <w:szCs w:val="22"/>
          <w:lang w:val="es-419"/>
        </w:rPr>
        <w:t>blintze</w:t>
      </w:r>
      <w:r w:rsidRPr="007E712F">
        <w:rPr>
          <w:szCs w:val="22"/>
          <w:lang w:val="es-419"/>
        </w:rPr>
        <w:t xml:space="preserve"> judío, las </w:t>
      </w:r>
      <w:r w:rsidRPr="007E712F">
        <w:rPr>
          <w:i/>
          <w:szCs w:val="22"/>
          <w:lang w:val="es-419"/>
        </w:rPr>
        <w:t>plattar</w:t>
      </w:r>
      <w:r w:rsidRPr="007E712F">
        <w:rPr>
          <w:szCs w:val="22"/>
          <w:lang w:val="es-419"/>
        </w:rPr>
        <w:t xml:space="preserve"> escandinavas, </w:t>
      </w:r>
      <w:r w:rsidRPr="007E712F">
        <w:rPr>
          <w:lang w:val="es-419"/>
        </w:rPr>
        <w:t xml:space="preserve">el </w:t>
      </w:r>
      <w:r w:rsidRPr="007E712F">
        <w:rPr>
          <w:i/>
          <w:lang w:val="es-419"/>
        </w:rPr>
        <w:t xml:space="preserve">blini </w:t>
      </w:r>
      <w:r w:rsidRPr="007E712F">
        <w:rPr>
          <w:lang w:val="es-419"/>
        </w:rPr>
        <w:t>ruso</w:t>
      </w:r>
      <w:r w:rsidRPr="007E712F">
        <w:rPr>
          <w:szCs w:val="22"/>
          <w:lang w:val="es-419"/>
        </w:rPr>
        <w:t xml:space="preserve">, y las </w:t>
      </w:r>
      <w:r w:rsidRPr="007E712F">
        <w:rPr>
          <w:i/>
          <w:szCs w:val="22"/>
          <w:lang w:val="es-419"/>
        </w:rPr>
        <w:t>kreps</w:t>
      </w:r>
      <w:r w:rsidRPr="007E712F">
        <w:rPr>
          <w:szCs w:val="22"/>
          <w:lang w:val="es-419"/>
        </w:rPr>
        <w:t xml:space="preserve"> griegas.</w:t>
      </w:r>
      <w:r w:rsidRPr="007E712F">
        <w:rPr>
          <w:rStyle w:val="FootnoteReference"/>
          <w:szCs w:val="22"/>
          <w:lang w:val="es-419"/>
        </w:rPr>
        <w:footnoteReference w:id="88"/>
      </w:r>
    </w:p>
    <w:p w:rsidR="006029D5" w:rsidRPr="007E712F" w:rsidRDefault="006029D5" w:rsidP="006029D5">
      <w:pPr>
        <w:rPr>
          <w:b/>
          <w:bCs/>
          <w:szCs w:val="22"/>
          <w:lang w:val="es-419"/>
        </w:rPr>
      </w:pPr>
    </w:p>
    <w:p w:rsidR="006029D5" w:rsidRPr="007E712F" w:rsidRDefault="006029D5" w:rsidP="006029D5">
      <w:pPr>
        <w:rPr>
          <w:szCs w:val="22"/>
          <w:lang w:val="es-419"/>
        </w:rPr>
      </w:pPr>
      <w:r w:rsidRPr="007E712F">
        <w:rPr>
          <w:b/>
          <w:bCs/>
          <w:i/>
          <w:szCs w:val="22"/>
          <w:lang w:val="es-419"/>
        </w:rPr>
        <w:t>Pizza</w:t>
      </w:r>
      <w:r w:rsidRPr="007E712F">
        <w:rPr>
          <w:b/>
          <w:bCs/>
          <w:szCs w:val="22"/>
          <w:lang w:val="es-419"/>
        </w:rPr>
        <w:t xml:space="preserve">: </w:t>
      </w:r>
      <w:r w:rsidRPr="007E712F">
        <w:rPr>
          <w:bCs/>
          <w:szCs w:val="22"/>
          <w:lang w:val="es-419"/>
        </w:rPr>
        <w:t>La pizza es un pan plano por lo general cubierto de salsa de tomate y de queso y cocinada al horno</w:t>
      </w:r>
      <w:r w:rsidRPr="007E712F">
        <w:rPr>
          <w:szCs w:val="22"/>
          <w:lang w:val="es-419"/>
        </w:rPr>
        <w:t>.</w:t>
      </w:r>
      <w:r w:rsidRPr="007E712F">
        <w:rPr>
          <w:rStyle w:val="FootnoteReference"/>
          <w:szCs w:val="22"/>
          <w:lang w:val="es-419"/>
        </w:rPr>
        <w:footnoteReference w:id="89"/>
      </w:r>
      <w:r w:rsidRPr="007E712F">
        <w:rPr>
          <w:szCs w:val="22"/>
          <w:lang w:val="es-419"/>
        </w:rPr>
        <w:t xml:space="preserve"> La </w:t>
      </w:r>
      <w:r w:rsidRPr="007E712F">
        <w:rPr>
          <w:i/>
          <w:szCs w:val="22"/>
          <w:lang w:val="es-419"/>
        </w:rPr>
        <w:t>pizza</w:t>
      </w:r>
      <w:r w:rsidRPr="007E712F">
        <w:rPr>
          <w:szCs w:val="22"/>
          <w:lang w:val="es-419"/>
        </w:rPr>
        <w:t xml:space="preserve"> actual es una especialidad que deriva de los panes planos similares que se hacían en Nápoles en el siglo XVIII y principios del siglo XIX.</w:t>
      </w:r>
      <w:r w:rsidRPr="007E712F">
        <w:rPr>
          <w:rStyle w:val="FootnoteReference"/>
          <w:szCs w:val="22"/>
          <w:lang w:val="es-419"/>
        </w:rPr>
        <w:footnoteReference w:id="90"/>
      </w:r>
      <w:r w:rsidRPr="007E712F">
        <w:rPr>
          <w:szCs w:val="22"/>
          <w:lang w:val="es-419"/>
        </w:rPr>
        <w:t xml:space="preserve"> La </w:t>
      </w:r>
      <w:r w:rsidRPr="007E712F">
        <w:rPr>
          <w:i/>
          <w:szCs w:val="22"/>
          <w:lang w:val="es-419"/>
        </w:rPr>
        <w:t>pizza</w:t>
      </w:r>
      <w:r w:rsidRPr="007E712F">
        <w:rPr>
          <w:szCs w:val="22"/>
          <w:lang w:val="es-419"/>
        </w:rPr>
        <w:t xml:space="preserve"> fue introducida en los Estados Unidos de América por los inmigrantes italianos.</w:t>
      </w:r>
      <w:r w:rsidRPr="007E712F">
        <w:rPr>
          <w:rStyle w:val="FootnoteReference"/>
          <w:szCs w:val="22"/>
          <w:lang w:val="es-419"/>
        </w:rPr>
        <w:footnoteReference w:id="91"/>
      </w:r>
    </w:p>
    <w:p w:rsidR="006029D5" w:rsidRPr="007E712F" w:rsidRDefault="006029D5" w:rsidP="006029D5">
      <w:pPr>
        <w:rPr>
          <w:b/>
          <w:bCs/>
          <w:szCs w:val="22"/>
          <w:lang w:val="es-419"/>
        </w:rPr>
      </w:pPr>
    </w:p>
    <w:p w:rsidR="006029D5" w:rsidRPr="007E712F" w:rsidRDefault="006029D5" w:rsidP="006029D5">
      <w:pPr>
        <w:rPr>
          <w:szCs w:val="22"/>
          <w:lang w:val="es-419"/>
        </w:rPr>
      </w:pPr>
      <w:r w:rsidRPr="007E712F">
        <w:rPr>
          <w:b/>
          <w:bCs/>
          <w:szCs w:val="22"/>
          <w:lang w:val="es-419"/>
        </w:rPr>
        <w:t xml:space="preserve">Tamal: </w:t>
      </w:r>
      <w:r w:rsidRPr="007E712F">
        <w:rPr>
          <w:szCs w:val="22"/>
          <w:lang w:val="es-419"/>
        </w:rPr>
        <w:t>El tamal es un plato mesoamericano tradicional hecho de masa y que se cuece al vapor envuelto en una hoja de plátano o de mazorca.</w:t>
      </w:r>
      <w:r w:rsidRPr="007E712F">
        <w:rPr>
          <w:rStyle w:val="FootnoteReference"/>
          <w:szCs w:val="22"/>
          <w:lang w:val="es-419"/>
        </w:rPr>
        <w:footnoteReference w:id="92"/>
      </w:r>
      <w:r w:rsidRPr="007E712F">
        <w:rPr>
          <w:szCs w:val="22"/>
          <w:lang w:val="es-419"/>
        </w:rPr>
        <w:t xml:space="preserve"> El tamal se rellena de carne, queso, fruta, verdura y chiles.</w:t>
      </w:r>
      <w:r w:rsidRPr="007E712F">
        <w:rPr>
          <w:rStyle w:val="FootnoteReference"/>
          <w:szCs w:val="22"/>
          <w:lang w:val="es-419"/>
        </w:rPr>
        <w:footnoteReference w:id="93"/>
      </w:r>
      <w:r w:rsidRPr="007E712F">
        <w:rPr>
          <w:szCs w:val="22"/>
          <w:lang w:val="es-419"/>
        </w:rPr>
        <w:t xml:space="preserve"> Se remonta a las civilizaciones azteca y maya,</w:t>
      </w:r>
      <w:r w:rsidRPr="007E712F">
        <w:rPr>
          <w:rStyle w:val="FootnoteReference"/>
          <w:szCs w:val="22"/>
          <w:lang w:val="es-419"/>
        </w:rPr>
        <w:footnoteReference w:id="94"/>
      </w:r>
      <w:r w:rsidRPr="007E712F">
        <w:rPr>
          <w:szCs w:val="22"/>
          <w:lang w:val="es-419"/>
        </w:rPr>
        <w:t xml:space="preserve"> y su consumo es muy popular en México, América Central, Sudamérica y los Estados Unidos de América.</w:t>
      </w:r>
      <w:r w:rsidRPr="007E712F">
        <w:rPr>
          <w:rStyle w:val="FootnoteReference"/>
          <w:szCs w:val="22"/>
          <w:lang w:val="es-419"/>
        </w:rPr>
        <w:footnoteReference w:id="95"/>
      </w:r>
      <w:r w:rsidRPr="007E712F">
        <w:rPr>
          <w:szCs w:val="22"/>
          <w:lang w:val="es-419"/>
        </w:rPr>
        <w:t xml:space="preserve"> En muchas culturas se encuentran productos similares, como los </w:t>
      </w:r>
      <w:r w:rsidRPr="007E712F">
        <w:rPr>
          <w:i/>
          <w:szCs w:val="22"/>
          <w:lang w:val="es-419"/>
        </w:rPr>
        <w:t>dumplings</w:t>
      </w:r>
      <w:r w:rsidRPr="007E712F">
        <w:rPr>
          <w:szCs w:val="22"/>
          <w:lang w:val="es-419"/>
        </w:rPr>
        <w:t xml:space="preserve">, </w:t>
      </w:r>
      <w:r w:rsidRPr="007E712F">
        <w:rPr>
          <w:i/>
          <w:szCs w:val="22"/>
          <w:lang w:val="es-419"/>
        </w:rPr>
        <w:t>ravioli</w:t>
      </w:r>
      <w:r w:rsidRPr="007E712F">
        <w:rPr>
          <w:szCs w:val="22"/>
          <w:lang w:val="es-419"/>
        </w:rPr>
        <w:t xml:space="preserve">, </w:t>
      </w:r>
      <w:r w:rsidRPr="007E712F">
        <w:rPr>
          <w:i/>
          <w:szCs w:val="22"/>
          <w:lang w:val="es-419"/>
        </w:rPr>
        <w:t>pierogi</w:t>
      </w:r>
      <w:r w:rsidRPr="007E712F">
        <w:rPr>
          <w:szCs w:val="22"/>
          <w:lang w:val="es-419"/>
        </w:rPr>
        <w:t>, y empanadas.</w:t>
      </w:r>
      <w:r w:rsidRPr="007E712F">
        <w:rPr>
          <w:rStyle w:val="FootnoteReference"/>
          <w:szCs w:val="22"/>
          <w:lang w:val="es-419"/>
        </w:rPr>
        <w:footnoteReference w:id="96"/>
      </w:r>
    </w:p>
    <w:p w:rsidR="006029D5" w:rsidRPr="007E712F" w:rsidRDefault="006029D5" w:rsidP="006029D5">
      <w:pPr>
        <w:rPr>
          <w:b/>
          <w:bCs/>
          <w:szCs w:val="22"/>
          <w:lang w:val="es-419"/>
        </w:rPr>
      </w:pPr>
    </w:p>
    <w:p w:rsidR="006029D5" w:rsidRPr="007E712F" w:rsidRDefault="006029D5" w:rsidP="006029D5">
      <w:pPr>
        <w:rPr>
          <w:szCs w:val="22"/>
          <w:lang w:val="es-419"/>
        </w:rPr>
      </w:pPr>
      <w:r w:rsidRPr="007E712F">
        <w:rPr>
          <w:b/>
          <w:bCs/>
          <w:i/>
          <w:szCs w:val="22"/>
          <w:lang w:val="es-419"/>
        </w:rPr>
        <w:t>Sushi</w:t>
      </w:r>
      <w:r w:rsidRPr="007E712F">
        <w:rPr>
          <w:b/>
          <w:bCs/>
          <w:szCs w:val="22"/>
          <w:lang w:val="es-419"/>
        </w:rPr>
        <w:t xml:space="preserve">: </w:t>
      </w:r>
      <w:r w:rsidRPr="007E712F">
        <w:rPr>
          <w:i/>
          <w:szCs w:val="22"/>
          <w:lang w:val="es-419"/>
        </w:rPr>
        <w:t xml:space="preserve">Sushi </w:t>
      </w:r>
      <w:r w:rsidRPr="007E712F">
        <w:rPr>
          <w:szCs w:val="22"/>
          <w:lang w:val="es-419"/>
        </w:rPr>
        <w:t>es el término utilizado para referirse a un plato japonés a base de arroz avinagrado (ya sea blanco o integral) combinado con varios ingredientes, principalmente, marisco, pescado y verdura.</w:t>
      </w:r>
      <w:r w:rsidRPr="007E712F">
        <w:rPr>
          <w:rStyle w:val="FootnoteReference"/>
          <w:szCs w:val="22"/>
          <w:lang w:val="es-419"/>
        </w:rPr>
        <w:footnoteReference w:id="97"/>
      </w:r>
      <w:r w:rsidRPr="007E712F">
        <w:rPr>
          <w:szCs w:val="22"/>
          <w:lang w:val="es-419"/>
        </w:rPr>
        <w:t xml:space="preserve"> Por lo general, los s</w:t>
      </w:r>
      <w:r w:rsidRPr="007E712F">
        <w:rPr>
          <w:i/>
          <w:szCs w:val="22"/>
          <w:lang w:val="es-419"/>
        </w:rPr>
        <w:t>ushi</w:t>
      </w:r>
      <w:r w:rsidRPr="007E712F">
        <w:rPr>
          <w:szCs w:val="22"/>
          <w:lang w:val="es-419"/>
        </w:rPr>
        <w:t xml:space="preserve"> se preparan con marisco crudo y se sirven con jengibre, </w:t>
      </w:r>
      <w:r w:rsidRPr="007E712F">
        <w:rPr>
          <w:i/>
          <w:szCs w:val="22"/>
          <w:lang w:val="es-419"/>
        </w:rPr>
        <w:t>wasabi</w:t>
      </w:r>
      <w:r w:rsidRPr="007E712F">
        <w:rPr>
          <w:szCs w:val="22"/>
          <w:lang w:val="es-419"/>
        </w:rPr>
        <w:t xml:space="preserve"> y salsa de soja.</w:t>
      </w:r>
      <w:r w:rsidRPr="007E712F">
        <w:rPr>
          <w:rStyle w:val="FootnoteReference"/>
          <w:szCs w:val="22"/>
          <w:lang w:val="es-419"/>
        </w:rPr>
        <w:footnoteReference w:id="98"/>
      </w:r>
      <w:r w:rsidRPr="007E712F">
        <w:rPr>
          <w:szCs w:val="22"/>
          <w:lang w:val="es-419"/>
        </w:rPr>
        <w:t xml:space="preserve"> Los orígenes del sushi se remontan al siglo III en China.</w:t>
      </w:r>
      <w:r w:rsidRPr="007E712F">
        <w:rPr>
          <w:rStyle w:val="FootnoteReference"/>
          <w:szCs w:val="22"/>
          <w:lang w:val="es-419"/>
        </w:rPr>
        <w:footnoteReference w:id="99"/>
      </w:r>
      <w:r w:rsidRPr="007E712F">
        <w:rPr>
          <w:szCs w:val="22"/>
          <w:lang w:val="es-419"/>
        </w:rPr>
        <w:t xml:space="preserve"> No obstante, los </w:t>
      </w:r>
      <w:r w:rsidRPr="007E712F">
        <w:rPr>
          <w:i/>
          <w:szCs w:val="22"/>
          <w:lang w:val="es-419"/>
        </w:rPr>
        <w:t xml:space="preserve">sushi </w:t>
      </w:r>
      <w:r w:rsidRPr="007E712F">
        <w:rPr>
          <w:szCs w:val="22"/>
          <w:lang w:val="es-419"/>
        </w:rPr>
        <w:t xml:space="preserve">actuales (preparados rápidamente y sin fermentación, a base de ingredientes frescos y servidos en pequeñas porciones) se idearon en el primer semestre </w:t>
      </w:r>
      <w:r w:rsidRPr="007E712F">
        <w:rPr>
          <w:szCs w:val="22"/>
          <w:lang w:val="es-419"/>
        </w:rPr>
        <w:lastRenderedPageBreak/>
        <w:t>del siglo XIX</w:t>
      </w:r>
      <w:r w:rsidRPr="007E712F">
        <w:rPr>
          <w:szCs w:val="22"/>
          <w:vertAlign w:val="superscript"/>
          <w:lang w:val="es-419"/>
        </w:rPr>
        <w:t xml:space="preserve"> </w:t>
      </w:r>
      <w:r w:rsidRPr="007E712F">
        <w:rPr>
          <w:szCs w:val="22"/>
          <w:lang w:val="es-419"/>
        </w:rPr>
        <w:t>en el Japón.</w:t>
      </w:r>
      <w:r w:rsidRPr="007E712F">
        <w:rPr>
          <w:rStyle w:val="FootnoteReference"/>
          <w:szCs w:val="22"/>
          <w:lang w:val="es-419"/>
        </w:rPr>
        <w:footnoteReference w:id="100"/>
      </w:r>
      <w:r w:rsidRPr="007E712F">
        <w:rPr>
          <w:szCs w:val="22"/>
          <w:lang w:val="es-419"/>
        </w:rPr>
        <w:t xml:space="preserve"> Los </w:t>
      </w:r>
      <w:r w:rsidRPr="007E712F">
        <w:rPr>
          <w:i/>
          <w:szCs w:val="22"/>
          <w:lang w:val="es-419"/>
        </w:rPr>
        <w:t xml:space="preserve">sushi </w:t>
      </w:r>
      <w:r w:rsidRPr="007E712F">
        <w:rPr>
          <w:szCs w:val="22"/>
          <w:lang w:val="es-419"/>
        </w:rPr>
        <w:t>son sin duda el plato más conocido de la gastronomía japonesa, y son muy populares en todo el mundo.</w:t>
      </w:r>
      <w:r w:rsidRPr="007E712F">
        <w:rPr>
          <w:rStyle w:val="FootnoteReference"/>
          <w:szCs w:val="22"/>
          <w:lang w:val="es-419"/>
        </w:rPr>
        <w:footnoteReference w:id="101"/>
      </w:r>
    </w:p>
    <w:p w:rsidR="006029D5" w:rsidRPr="007E712F" w:rsidRDefault="006029D5" w:rsidP="006029D5">
      <w:pPr>
        <w:rPr>
          <w:szCs w:val="22"/>
          <w:lang w:val="es-419"/>
        </w:rPr>
      </w:pPr>
    </w:p>
    <w:p w:rsidR="006029D5" w:rsidRPr="007E712F" w:rsidRDefault="006029D5" w:rsidP="006029D5">
      <w:pPr>
        <w:rPr>
          <w:szCs w:val="22"/>
          <w:lang w:val="es-419"/>
        </w:rPr>
      </w:pPr>
      <w:r w:rsidRPr="007E712F">
        <w:rPr>
          <w:b/>
          <w:bCs/>
          <w:szCs w:val="22"/>
          <w:lang w:val="es-419"/>
        </w:rPr>
        <w:t xml:space="preserve">Hamburguesa: </w:t>
      </w:r>
      <w:r w:rsidRPr="007E712F">
        <w:rPr>
          <w:szCs w:val="22"/>
          <w:lang w:val="es-419"/>
        </w:rPr>
        <w:t>La hamburguesa consiste en uno o más trozos redondos de carne picada (por lo general, de vacuno) que se presenta en un pan ligero partido en dos, a modo de sándwich.</w:t>
      </w:r>
      <w:r w:rsidRPr="007E712F">
        <w:rPr>
          <w:rStyle w:val="FootnoteReference"/>
          <w:szCs w:val="22"/>
          <w:lang w:val="es-419"/>
        </w:rPr>
        <w:footnoteReference w:id="102"/>
      </w:r>
      <w:r w:rsidRPr="007E712F">
        <w:rPr>
          <w:szCs w:val="22"/>
          <w:lang w:val="es-419"/>
        </w:rPr>
        <w:t xml:space="preserve"> La palabra “hamburguesa” viene de Hamburgo, que es la segunda ciudad más grande de Alemania.</w:t>
      </w:r>
      <w:r w:rsidRPr="007E712F">
        <w:rPr>
          <w:rStyle w:val="FootnoteReference"/>
          <w:szCs w:val="22"/>
          <w:lang w:val="es-419"/>
        </w:rPr>
        <w:footnoteReference w:id="103"/>
      </w:r>
      <w:r w:rsidRPr="007E712F">
        <w:rPr>
          <w:szCs w:val="22"/>
          <w:lang w:val="es-419"/>
        </w:rPr>
        <w:t xml:space="preserve"> Es probable que la hamburguesa llegara a los Estados Unidos de América por conducto de los inmigrantes que salieron de ese puerto desde mediados y hasta fines del siglo XIX.</w:t>
      </w:r>
      <w:r w:rsidRPr="007E712F">
        <w:rPr>
          <w:rStyle w:val="FootnoteReference"/>
          <w:szCs w:val="22"/>
          <w:lang w:val="es-419"/>
        </w:rPr>
        <w:t xml:space="preserve"> </w:t>
      </w:r>
      <w:r w:rsidRPr="007E712F">
        <w:rPr>
          <w:rStyle w:val="FootnoteReference"/>
          <w:szCs w:val="22"/>
          <w:lang w:val="es-419"/>
        </w:rPr>
        <w:footnoteReference w:id="104"/>
      </w:r>
      <w:r w:rsidRPr="007E712F">
        <w:rPr>
          <w:szCs w:val="22"/>
          <w:lang w:val="es-419"/>
        </w:rPr>
        <w:t xml:space="preserve"> Muchos se atribuyen la invención de la hamburguesa moderna en los Estados Unidos de América en el siglo XIX pero el origen preciso no está claro. En el siglo XX, la demanda de la clase trabajadora de tener acceso a alimentos asequibles producidos en masa que pudieran consumirse fuera del hogar se tradujeron en un auge de la popularidad de la hamburguesa en los Estados Unidos de América.</w:t>
      </w:r>
      <w:r w:rsidRPr="007E712F">
        <w:rPr>
          <w:rStyle w:val="FootnoteReference"/>
          <w:szCs w:val="22"/>
          <w:lang w:val="es-419"/>
        </w:rPr>
        <w:t xml:space="preserve"> </w:t>
      </w:r>
      <w:r w:rsidRPr="007E712F">
        <w:rPr>
          <w:rStyle w:val="FootnoteReference"/>
          <w:szCs w:val="22"/>
          <w:lang w:val="es-419"/>
        </w:rPr>
        <w:footnoteReference w:id="105"/>
      </w:r>
      <w:r w:rsidRPr="007E712F">
        <w:rPr>
          <w:szCs w:val="22"/>
          <w:lang w:val="es-419"/>
        </w:rPr>
        <w:t xml:space="preserve"> Para hacer frente a una demanda en crecimiento constante, comerciantes como </w:t>
      </w:r>
      <w:r w:rsidRPr="007E712F">
        <w:rPr>
          <w:i/>
          <w:szCs w:val="22"/>
          <w:lang w:val="es-419"/>
        </w:rPr>
        <w:t>White Castle</w:t>
      </w:r>
      <w:r w:rsidRPr="007E712F">
        <w:rPr>
          <w:szCs w:val="22"/>
          <w:lang w:val="es-419"/>
        </w:rPr>
        <w:t xml:space="preserve">, </w:t>
      </w:r>
      <w:r w:rsidRPr="007E712F">
        <w:rPr>
          <w:i/>
          <w:szCs w:val="22"/>
          <w:lang w:val="es-419"/>
        </w:rPr>
        <w:t>In-N-Out</w:t>
      </w:r>
      <w:r w:rsidRPr="007E712F">
        <w:rPr>
          <w:szCs w:val="22"/>
          <w:lang w:val="es-419"/>
        </w:rPr>
        <w:t xml:space="preserve">, </w:t>
      </w:r>
      <w:r w:rsidRPr="007E712F">
        <w:rPr>
          <w:i/>
          <w:szCs w:val="22"/>
          <w:lang w:val="es-419"/>
        </w:rPr>
        <w:t>Burger King</w:t>
      </w:r>
      <w:r w:rsidRPr="007E712F">
        <w:rPr>
          <w:szCs w:val="22"/>
          <w:lang w:val="es-419"/>
        </w:rPr>
        <w:t xml:space="preserve">, </w:t>
      </w:r>
      <w:r w:rsidRPr="007E712F">
        <w:rPr>
          <w:i/>
          <w:szCs w:val="22"/>
          <w:lang w:val="es-419"/>
        </w:rPr>
        <w:t>Wendy’s</w:t>
      </w:r>
      <w:r w:rsidRPr="007E712F">
        <w:rPr>
          <w:szCs w:val="22"/>
          <w:lang w:val="es-419"/>
        </w:rPr>
        <w:t xml:space="preserve"> y sobre todo </w:t>
      </w:r>
      <w:r w:rsidRPr="007E712F">
        <w:rPr>
          <w:i/>
          <w:szCs w:val="22"/>
          <w:lang w:val="es-419"/>
        </w:rPr>
        <w:t xml:space="preserve">McDonald’s </w:t>
      </w:r>
      <w:r w:rsidRPr="007E712F">
        <w:rPr>
          <w:szCs w:val="22"/>
          <w:lang w:val="es-419"/>
        </w:rPr>
        <w:t>abrieron restaurantes que luego se convirtieron en cadenas nacionales e internacionales de comida rápida.</w:t>
      </w:r>
      <w:r w:rsidRPr="007E712F">
        <w:rPr>
          <w:rStyle w:val="FootnoteReference"/>
          <w:szCs w:val="22"/>
          <w:lang w:val="es-419"/>
        </w:rPr>
        <w:footnoteReference w:id="106"/>
      </w:r>
    </w:p>
    <w:p w:rsidR="006029D5" w:rsidRPr="007E712F" w:rsidRDefault="006029D5" w:rsidP="006029D5">
      <w:pPr>
        <w:rPr>
          <w:b/>
          <w:bCs/>
          <w:szCs w:val="22"/>
          <w:lang w:val="es-419"/>
        </w:rPr>
      </w:pPr>
    </w:p>
    <w:p w:rsidR="006029D5" w:rsidRPr="007E712F" w:rsidRDefault="006029D5" w:rsidP="006029D5">
      <w:pPr>
        <w:rPr>
          <w:szCs w:val="22"/>
          <w:lang w:val="es-419"/>
        </w:rPr>
      </w:pPr>
      <w:r w:rsidRPr="007E712F">
        <w:rPr>
          <w:b/>
          <w:bCs/>
          <w:szCs w:val="22"/>
          <w:lang w:val="es-419"/>
        </w:rPr>
        <w:t xml:space="preserve">Barbacoa, asado, parrillada: </w:t>
      </w:r>
      <w:r w:rsidRPr="007E712F">
        <w:rPr>
          <w:bCs/>
          <w:szCs w:val="22"/>
          <w:lang w:val="es-419"/>
        </w:rPr>
        <w:t>M</w:t>
      </w:r>
      <w:r w:rsidRPr="007E712F">
        <w:rPr>
          <w:szCs w:val="22"/>
          <w:lang w:val="es-419"/>
        </w:rPr>
        <w:t>étodo para cocinar carne condimentada mediante el calor del fuego, muy popular en los Estados Unidos de América.</w:t>
      </w:r>
      <w:r w:rsidRPr="007E712F">
        <w:rPr>
          <w:rStyle w:val="FootnoteReference"/>
          <w:szCs w:val="22"/>
          <w:lang w:val="es-419"/>
        </w:rPr>
        <w:footnoteReference w:id="107"/>
      </w:r>
      <w:r w:rsidRPr="007E712F">
        <w:rPr>
          <w:szCs w:val="22"/>
          <w:lang w:val="es-419"/>
        </w:rPr>
        <w:t xml:space="preserve"> Los cuatro estilos principales de cocinar la carne en barbacoa son el “Memphis” (puerco con salsa a base de tomate), “North Carolina” (puerco con salsa a base de vinagre), “Kansas City” (costillas con un condimento seco), y Texas (carne asada con madera de mezquite).</w:t>
      </w:r>
      <w:r w:rsidRPr="007E712F">
        <w:rPr>
          <w:rStyle w:val="FootnoteReference"/>
          <w:szCs w:val="22"/>
          <w:lang w:val="es-419"/>
        </w:rPr>
        <w:footnoteReference w:id="108"/>
      </w:r>
      <w:r w:rsidRPr="007E712F">
        <w:rPr>
          <w:szCs w:val="22"/>
          <w:lang w:val="es-419"/>
        </w:rPr>
        <w:t xml:space="preserve"> Otros países como Corea y Argentina tienen su propio estilo de barbacoa o asado.</w:t>
      </w:r>
      <w:r w:rsidRPr="007E712F">
        <w:rPr>
          <w:rStyle w:val="FootnoteReference"/>
          <w:szCs w:val="22"/>
          <w:lang w:val="es-419"/>
        </w:rPr>
        <w:footnoteReference w:id="109"/>
      </w:r>
    </w:p>
    <w:p w:rsidR="006029D5" w:rsidRPr="007E712F" w:rsidRDefault="006029D5" w:rsidP="006029D5">
      <w:pPr>
        <w:rPr>
          <w:szCs w:val="22"/>
          <w:lang w:val="es-419"/>
        </w:rPr>
      </w:pPr>
    </w:p>
    <w:p w:rsidR="006029D5" w:rsidRPr="007E712F" w:rsidRDefault="006029D5" w:rsidP="006029D5">
      <w:pPr>
        <w:ind w:left="567"/>
        <w:rPr>
          <w:b/>
          <w:bCs/>
          <w:szCs w:val="22"/>
          <w:lang w:val="es-419"/>
        </w:rPr>
      </w:pPr>
      <w:r w:rsidRPr="007E712F">
        <w:rPr>
          <w:b/>
          <w:bCs/>
          <w:szCs w:val="22"/>
          <w:lang w:val="es-419"/>
        </w:rPr>
        <w:t>5.</w:t>
      </w:r>
      <w:r w:rsidRPr="007E712F">
        <w:rPr>
          <w:b/>
          <w:bCs/>
          <w:szCs w:val="22"/>
          <w:lang w:val="es-419"/>
        </w:rPr>
        <w:tab/>
        <w:t>Peinados y adornos corporales</w:t>
      </w:r>
    </w:p>
    <w:p w:rsidR="006029D5" w:rsidRPr="007E712F" w:rsidRDefault="006029D5" w:rsidP="006029D5">
      <w:pPr>
        <w:rPr>
          <w:b/>
          <w:bCs/>
          <w:szCs w:val="22"/>
          <w:lang w:val="es-419"/>
        </w:rPr>
      </w:pPr>
    </w:p>
    <w:p w:rsidR="006029D5" w:rsidRPr="007E712F" w:rsidRDefault="006029D5" w:rsidP="006029D5">
      <w:pPr>
        <w:rPr>
          <w:b/>
          <w:bCs/>
          <w:szCs w:val="22"/>
          <w:lang w:val="es-419"/>
        </w:rPr>
      </w:pPr>
      <w:r w:rsidRPr="007E712F">
        <w:rPr>
          <w:b/>
          <w:bCs/>
          <w:szCs w:val="22"/>
          <w:lang w:val="es-419"/>
        </w:rPr>
        <w:t xml:space="preserve">Rastas: </w:t>
      </w:r>
      <w:r w:rsidRPr="007E712F">
        <w:rPr>
          <w:szCs w:val="22"/>
          <w:lang w:val="es-419"/>
        </w:rPr>
        <w:t xml:space="preserve">Las rastas, o rastafaris, o </w:t>
      </w:r>
      <w:r w:rsidRPr="007E712F">
        <w:rPr>
          <w:i/>
          <w:szCs w:val="22"/>
          <w:lang w:val="es-419"/>
        </w:rPr>
        <w:t xml:space="preserve">dreadlocks </w:t>
      </w:r>
      <w:r w:rsidRPr="007E712F">
        <w:rPr>
          <w:szCs w:val="22"/>
          <w:lang w:val="es-419"/>
        </w:rPr>
        <w:t>son un tipo de peinado formado por trenzas enmarañadas como cuerdas.</w:t>
      </w:r>
      <w:r w:rsidRPr="007E712F">
        <w:rPr>
          <w:rStyle w:val="FootnoteReference"/>
          <w:szCs w:val="22"/>
          <w:lang w:val="es-419"/>
        </w:rPr>
        <w:footnoteReference w:id="110"/>
      </w:r>
      <w:r w:rsidRPr="007E712F">
        <w:rPr>
          <w:szCs w:val="22"/>
          <w:lang w:val="es-419"/>
        </w:rPr>
        <w:t xml:space="preserve"> Los primeros ejemplos conocidos de rastafaris se remontan a 2500 años A.C. en las escrituras hinduistas.</w:t>
      </w:r>
      <w:r w:rsidRPr="007E712F">
        <w:rPr>
          <w:rStyle w:val="FootnoteReference"/>
          <w:szCs w:val="22"/>
          <w:lang w:val="es-419"/>
        </w:rPr>
        <w:footnoteReference w:id="111"/>
      </w:r>
      <w:r w:rsidRPr="007E712F">
        <w:rPr>
          <w:szCs w:val="22"/>
          <w:lang w:val="es-419"/>
        </w:rPr>
        <w:t xml:space="preserve"> Ese peinado también está documentado en las civilizaciones africana, egipcia, griega e india.</w:t>
      </w:r>
      <w:r w:rsidRPr="007E712F">
        <w:rPr>
          <w:rStyle w:val="FootnoteReference"/>
          <w:szCs w:val="22"/>
          <w:lang w:val="es-419"/>
        </w:rPr>
        <w:footnoteReference w:id="112"/>
      </w:r>
      <w:r w:rsidRPr="007E712F">
        <w:rPr>
          <w:szCs w:val="22"/>
          <w:lang w:val="es-419"/>
        </w:rPr>
        <w:t xml:space="preserve"> Los rastafaris están presentes en varias culturas y son un medio de expresión religiosa, espiritual y política.</w:t>
      </w:r>
      <w:r w:rsidRPr="007E712F">
        <w:rPr>
          <w:rStyle w:val="FootnoteReference"/>
          <w:szCs w:val="22"/>
          <w:lang w:val="es-419"/>
        </w:rPr>
        <w:footnoteReference w:id="113"/>
      </w:r>
      <w:r w:rsidRPr="007E712F">
        <w:rPr>
          <w:szCs w:val="22"/>
          <w:lang w:val="es-419"/>
        </w:rPr>
        <w:t xml:space="preserve"> Quizás la más conocida de esas expresiones sea la asociación entre las rastas y el movimiento religioso rastafari.</w:t>
      </w:r>
      <w:r w:rsidRPr="007E712F">
        <w:rPr>
          <w:rStyle w:val="FootnoteReference"/>
          <w:szCs w:val="22"/>
          <w:lang w:val="es-419"/>
        </w:rPr>
        <w:footnoteReference w:id="114"/>
      </w:r>
      <w:r w:rsidRPr="007E712F">
        <w:rPr>
          <w:szCs w:val="22"/>
          <w:lang w:val="es-419"/>
        </w:rPr>
        <w:t xml:space="preserve"> </w:t>
      </w:r>
      <w:r w:rsidRPr="007E712F">
        <w:rPr>
          <w:szCs w:val="22"/>
          <w:lang w:val="es-419"/>
        </w:rPr>
        <w:lastRenderedPageBreak/>
        <w:t xml:space="preserve">Con el auge de la popularidad de la música </w:t>
      </w:r>
      <w:r w:rsidRPr="007E712F">
        <w:rPr>
          <w:i/>
          <w:szCs w:val="22"/>
          <w:lang w:val="es-419"/>
        </w:rPr>
        <w:t xml:space="preserve">reggae </w:t>
      </w:r>
      <w:r w:rsidRPr="007E712F">
        <w:rPr>
          <w:szCs w:val="22"/>
          <w:lang w:val="es-419"/>
        </w:rPr>
        <w:t>en 1970s, Bob Marley reforzó esa asociación y contribuyó a que las rastas se pusieran de moda.</w:t>
      </w:r>
      <w:r w:rsidRPr="007E712F">
        <w:rPr>
          <w:rStyle w:val="FootnoteReference"/>
          <w:szCs w:val="22"/>
          <w:lang w:val="es-419"/>
        </w:rPr>
        <w:footnoteReference w:id="115"/>
      </w:r>
    </w:p>
    <w:p w:rsidR="006029D5" w:rsidRPr="007E712F" w:rsidRDefault="006029D5" w:rsidP="006029D5">
      <w:pPr>
        <w:rPr>
          <w:szCs w:val="22"/>
          <w:lang w:val="es-419"/>
        </w:rPr>
      </w:pPr>
    </w:p>
    <w:p w:rsidR="006029D5" w:rsidRPr="007E712F" w:rsidRDefault="006029D5" w:rsidP="006029D5">
      <w:pPr>
        <w:rPr>
          <w:szCs w:val="22"/>
          <w:lang w:val="es-419"/>
        </w:rPr>
      </w:pPr>
      <w:r w:rsidRPr="007E712F">
        <w:rPr>
          <w:b/>
          <w:bCs/>
          <w:szCs w:val="22"/>
          <w:lang w:val="es-419"/>
        </w:rPr>
        <w:t xml:space="preserve">Tatuaje: </w:t>
      </w:r>
      <w:r w:rsidRPr="007E712F">
        <w:rPr>
          <w:bCs/>
          <w:szCs w:val="22"/>
          <w:lang w:val="es-419"/>
        </w:rPr>
        <w:t>Un tatuaje es</w:t>
      </w:r>
      <w:r w:rsidRPr="007E712F">
        <w:rPr>
          <w:b/>
          <w:bCs/>
          <w:szCs w:val="22"/>
          <w:lang w:val="es-419"/>
        </w:rPr>
        <w:t xml:space="preserve"> </w:t>
      </w:r>
      <w:r w:rsidRPr="007E712F">
        <w:rPr>
          <w:szCs w:val="22"/>
          <w:lang w:val="es-419"/>
        </w:rPr>
        <w:t>una modificación de la piel mediante tinta indeleble o temporal.</w:t>
      </w:r>
      <w:r w:rsidRPr="007E712F">
        <w:rPr>
          <w:rStyle w:val="FootnoteReference"/>
          <w:szCs w:val="22"/>
          <w:lang w:val="es-419"/>
        </w:rPr>
        <w:footnoteReference w:id="116"/>
      </w:r>
      <w:r w:rsidRPr="007E712F">
        <w:rPr>
          <w:szCs w:val="22"/>
          <w:lang w:val="es-419"/>
        </w:rPr>
        <w:t xml:space="preserve"> Los primeros indicios de la existencia de tatuajes se remontan a 5200 años.</w:t>
      </w:r>
      <w:r w:rsidRPr="007E712F">
        <w:rPr>
          <w:rStyle w:val="FootnoteReference"/>
          <w:szCs w:val="22"/>
          <w:lang w:val="es-419"/>
        </w:rPr>
        <w:footnoteReference w:id="117"/>
      </w:r>
      <w:r w:rsidRPr="007E712F">
        <w:rPr>
          <w:szCs w:val="22"/>
          <w:lang w:val="es-419"/>
        </w:rPr>
        <w:t xml:space="preserve"> La palabra “tatuaje”, de origen polinesio, fue introducida en Europa por el explorador James Cook, al regresar en 1769 de su primer viaje a Tahití y Nueva Zelandia.</w:t>
      </w:r>
      <w:r w:rsidRPr="007E712F">
        <w:rPr>
          <w:rStyle w:val="FootnoteReference"/>
          <w:szCs w:val="22"/>
          <w:lang w:val="es-419"/>
        </w:rPr>
        <w:footnoteReference w:id="118"/>
      </w:r>
      <w:r w:rsidRPr="007E712F">
        <w:rPr>
          <w:szCs w:val="22"/>
          <w:lang w:val="es-419"/>
        </w:rPr>
        <w:t xml:space="preserve"> Los tatuajes se utilizaban con varios fines, entre otros, para identificación, por estética, para denotar pertenencias sociales y culturales e incluso como castigo.</w:t>
      </w:r>
      <w:r w:rsidRPr="007E712F">
        <w:rPr>
          <w:rStyle w:val="FootnoteReference"/>
          <w:szCs w:val="22"/>
          <w:lang w:val="es-419"/>
        </w:rPr>
        <w:footnoteReference w:id="119"/>
      </w:r>
      <w:r w:rsidRPr="007E712F">
        <w:rPr>
          <w:szCs w:val="22"/>
          <w:lang w:val="es-419"/>
        </w:rPr>
        <w:t xml:space="preserve"> En el pueblo maorí, los tatuajes faciales o tatuajes “moko” se utilizan para indicar el linaje, el estatus social y la posición dentro de la tribu.</w:t>
      </w:r>
      <w:r w:rsidRPr="007E712F">
        <w:rPr>
          <w:rStyle w:val="FootnoteReference"/>
          <w:szCs w:val="22"/>
          <w:lang w:val="es-419"/>
        </w:rPr>
        <w:footnoteReference w:id="120"/>
      </w:r>
      <w:r w:rsidRPr="007E712F">
        <w:rPr>
          <w:szCs w:val="22"/>
          <w:lang w:val="es-419"/>
        </w:rPr>
        <w:t xml:space="preserve"> Los pueblos autóctonos de América del Norte también empleaban los tatuajes para representar a sus tribus.</w:t>
      </w:r>
      <w:r w:rsidRPr="007E712F">
        <w:rPr>
          <w:rStyle w:val="FootnoteReference"/>
          <w:szCs w:val="22"/>
          <w:lang w:val="es-419"/>
        </w:rPr>
        <w:footnoteReference w:id="121"/>
      </w:r>
      <w:r w:rsidRPr="007E712F">
        <w:rPr>
          <w:szCs w:val="22"/>
          <w:lang w:val="es-419"/>
        </w:rPr>
        <w:t xml:space="preserve"> Los tatuajes modernos se utilizan para indicar una asociación con un grupo particular, como las unidades o departamentos en el ejército, una práctica que es común en los servicios militares estadounidense y británico.</w:t>
      </w:r>
      <w:r w:rsidRPr="007E712F">
        <w:rPr>
          <w:rStyle w:val="FootnoteReference"/>
          <w:szCs w:val="22"/>
          <w:lang w:val="es-419"/>
        </w:rPr>
        <w:footnoteReference w:id="122"/>
      </w:r>
    </w:p>
    <w:p w:rsidR="006029D5" w:rsidRPr="007E712F" w:rsidRDefault="006029D5" w:rsidP="006029D5">
      <w:pPr>
        <w:rPr>
          <w:szCs w:val="22"/>
          <w:lang w:val="es-419"/>
        </w:rPr>
      </w:pPr>
    </w:p>
    <w:p w:rsidR="006029D5" w:rsidRPr="007E712F" w:rsidRDefault="006029D5" w:rsidP="006029D5">
      <w:pPr>
        <w:rPr>
          <w:szCs w:val="22"/>
          <w:lang w:val="es-419"/>
        </w:rPr>
      </w:pPr>
      <w:r w:rsidRPr="007E712F">
        <w:rPr>
          <w:b/>
          <w:bCs/>
          <w:szCs w:val="22"/>
          <w:lang w:val="es-419"/>
        </w:rPr>
        <w:t>C.</w:t>
      </w:r>
      <w:r w:rsidRPr="007E712F">
        <w:rPr>
          <w:b/>
          <w:bCs/>
          <w:szCs w:val="22"/>
          <w:lang w:val="es-419"/>
        </w:rPr>
        <w:tab/>
        <w:t xml:space="preserve">EXPRESIONES CULTURALES MUSICALES Y SONORAS TRADICIONALES </w:t>
      </w:r>
    </w:p>
    <w:p w:rsidR="006029D5" w:rsidRPr="007E712F" w:rsidRDefault="006029D5" w:rsidP="006029D5">
      <w:pPr>
        <w:rPr>
          <w:szCs w:val="22"/>
          <w:lang w:val="es-419"/>
        </w:rPr>
      </w:pPr>
    </w:p>
    <w:p w:rsidR="006029D5" w:rsidRPr="007E712F" w:rsidRDefault="006029D5" w:rsidP="006029D5">
      <w:pPr>
        <w:rPr>
          <w:szCs w:val="22"/>
          <w:u w:val="single"/>
          <w:lang w:val="es-419"/>
        </w:rPr>
      </w:pPr>
      <w:r w:rsidRPr="007E712F">
        <w:rPr>
          <w:szCs w:val="22"/>
          <w:u w:val="single"/>
          <w:lang w:val="es-419"/>
        </w:rPr>
        <w:t xml:space="preserve">Antecedentes </w:t>
      </w:r>
    </w:p>
    <w:p w:rsidR="006029D5" w:rsidRPr="007E712F" w:rsidRDefault="006029D5" w:rsidP="006029D5">
      <w:pPr>
        <w:rPr>
          <w:szCs w:val="22"/>
          <w:lang w:val="es-419"/>
        </w:rPr>
      </w:pPr>
    </w:p>
    <w:p w:rsidR="006029D5" w:rsidRPr="007E712F" w:rsidRDefault="006029D5" w:rsidP="006029D5">
      <w:pPr>
        <w:rPr>
          <w:szCs w:val="22"/>
          <w:lang w:val="es-419"/>
        </w:rPr>
      </w:pPr>
      <w:r w:rsidRPr="007E712F">
        <w:rPr>
          <w:szCs w:val="22"/>
          <w:lang w:val="es-419"/>
        </w:rPr>
        <w:t xml:space="preserve">Antes del siglo XX, las canciones populares y otros géneros que entran dentro de lo que los proyectos de artículos denominan ECT musicales y sonoras, se transmitían por vía oral. Hoy también son objeto de grabación. </w:t>
      </w:r>
    </w:p>
    <w:p w:rsidR="006029D5" w:rsidRPr="007E712F" w:rsidRDefault="006029D5" w:rsidP="006029D5">
      <w:pPr>
        <w:rPr>
          <w:szCs w:val="22"/>
          <w:lang w:val="es-419"/>
        </w:rPr>
      </w:pPr>
    </w:p>
    <w:p w:rsidR="006029D5" w:rsidRPr="007E712F" w:rsidRDefault="006029D5" w:rsidP="006029D5">
      <w:pPr>
        <w:rPr>
          <w:szCs w:val="22"/>
          <w:u w:val="single"/>
          <w:lang w:val="es-419"/>
        </w:rPr>
      </w:pPr>
      <w:r w:rsidRPr="007E712F">
        <w:rPr>
          <w:szCs w:val="22"/>
          <w:u w:val="single"/>
          <w:lang w:val="es-419"/>
        </w:rPr>
        <w:t>Ejemplos</w:t>
      </w:r>
      <w:r w:rsidRPr="007E712F">
        <w:rPr>
          <w:szCs w:val="22"/>
          <w:lang w:val="es-419"/>
        </w:rPr>
        <w:t xml:space="preserve">: </w:t>
      </w:r>
    </w:p>
    <w:p w:rsidR="006029D5" w:rsidRPr="007E712F" w:rsidRDefault="006029D5" w:rsidP="006029D5">
      <w:pPr>
        <w:rPr>
          <w:b/>
          <w:bCs/>
          <w:szCs w:val="22"/>
          <w:lang w:val="es-419"/>
        </w:rPr>
      </w:pPr>
    </w:p>
    <w:p w:rsidR="006029D5" w:rsidRPr="007E712F" w:rsidRDefault="006029D5" w:rsidP="006029D5">
      <w:pPr>
        <w:rPr>
          <w:szCs w:val="22"/>
          <w:lang w:val="es-419"/>
        </w:rPr>
      </w:pPr>
      <w:r w:rsidRPr="007E712F">
        <w:rPr>
          <w:b/>
          <w:bCs/>
          <w:szCs w:val="22"/>
          <w:lang w:val="es-419"/>
        </w:rPr>
        <w:t xml:space="preserve">Baladas escocesas: </w:t>
      </w:r>
      <w:r w:rsidRPr="007E712F">
        <w:rPr>
          <w:szCs w:val="22"/>
          <w:lang w:val="es-419"/>
        </w:rPr>
        <w:t>Canciones tradicionales escocesas populares en Escocia, Inglaterra e Irlanda, que se introdujeron en los Estados Unidos de América tanto en forma oral como escrita.</w:t>
      </w:r>
      <w:r w:rsidRPr="007E712F">
        <w:rPr>
          <w:rStyle w:val="FootnoteReference"/>
          <w:szCs w:val="22"/>
          <w:lang w:val="es-419"/>
        </w:rPr>
        <w:footnoteReference w:id="123"/>
      </w:r>
      <w:r w:rsidRPr="007E712F">
        <w:rPr>
          <w:szCs w:val="22"/>
          <w:lang w:val="es-419"/>
        </w:rPr>
        <w:t xml:space="preserve"> Quizás el ejemplo más conocido sea el de la balada “Barbara Allen”, de la que existe un sinnúmero de versiones en todo el mundo anglófono.</w:t>
      </w:r>
      <w:r w:rsidRPr="007E712F">
        <w:rPr>
          <w:rStyle w:val="FootnoteReference"/>
          <w:szCs w:val="22"/>
          <w:lang w:val="es-419"/>
        </w:rPr>
        <w:footnoteReference w:id="124"/>
      </w:r>
    </w:p>
    <w:p w:rsidR="006029D5" w:rsidRPr="007E712F" w:rsidRDefault="006029D5" w:rsidP="006029D5">
      <w:pPr>
        <w:rPr>
          <w:b/>
          <w:bCs/>
          <w:szCs w:val="22"/>
          <w:lang w:val="es-419"/>
        </w:rPr>
      </w:pPr>
    </w:p>
    <w:p w:rsidR="006029D5" w:rsidRPr="007E712F" w:rsidRDefault="006029D5" w:rsidP="006029D5">
      <w:pPr>
        <w:rPr>
          <w:szCs w:val="22"/>
          <w:lang w:val="es-419"/>
        </w:rPr>
      </w:pPr>
      <w:r w:rsidRPr="007E712F">
        <w:rPr>
          <w:b/>
          <w:bCs/>
          <w:i/>
          <w:szCs w:val="22"/>
          <w:lang w:val="es-419"/>
        </w:rPr>
        <w:t>Yódel</w:t>
      </w:r>
      <w:r w:rsidRPr="007E712F">
        <w:rPr>
          <w:b/>
          <w:bCs/>
          <w:szCs w:val="22"/>
          <w:lang w:val="es-419"/>
        </w:rPr>
        <w:t xml:space="preserve">: </w:t>
      </w:r>
      <w:r w:rsidRPr="007E712F">
        <w:rPr>
          <w:bCs/>
          <w:szCs w:val="22"/>
          <w:lang w:val="es-419"/>
        </w:rPr>
        <w:t xml:space="preserve">El </w:t>
      </w:r>
      <w:r w:rsidRPr="007E712F">
        <w:rPr>
          <w:bCs/>
          <w:i/>
          <w:szCs w:val="22"/>
          <w:lang w:val="es-419"/>
        </w:rPr>
        <w:t xml:space="preserve">yódel </w:t>
      </w:r>
      <w:r w:rsidRPr="007E712F">
        <w:rPr>
          <w:bCs/>
          <w:szCs w:val="22"/>
          <w:lang w:val="es-419"/>
        </w:rPr>
        <w:t>es una antigua tradición rural de canto en Europa, concretamente, en Suiza, Austria y Escandinavia.</w:t>
      </w:r>
      <w:r w:rsidRPr="007E712F">
        <w:rPr>
          <w:rStyle w:val="FootnoteReference"/>
          <w:szCs w:val="22"/>
          <w:lang w:val="es-419"/>
        </w:rPr>
        <w:footnoteReference w:id="125"/>
      </w:r>
      <w:r w:rsidRPr="007E712F">
        <w:rPr>
          <w:bCs/>
          <w:szCs w:val="22"/>
          <w:lang w:val="es-419"/>
        </w:rPr>
        <w:t xml:space="preserve"> </w:t>
      </w:r>
      <w:r w:rsidRPr="007E712F">
        <w:rPr>
          <w:szCs w:val="22"/>
          <w:lang w:val="es-419"/>
        </w:rPr>
        <w:t xml:space="preserve">En los años 1830, el </w:t>
      </w:r>
      <w:r w:rsidRPr="007E712F">
        <w:rPr>
          <w:i/>
          <w:szCs w:val="22"/>
          <w:lang w:val="es-419"/>
        </w:rPr>
        <w:t xml:space="preserve">yódel </w:t>
      </w:r>
      <w:r w:rsidRPr="007E712F">
        <w:rPr>
          <w:szCs w:val="22"/>
          <w:lang w:val="es-419"/>
        </w:rPr>
        <w:t xml:space="preserve">se convirtió en una forma popular de espectáculo en los teatros y auditorios europeos, y se exportó a otros países, incluidos los </w:t>
      </w:r>
      <w:r w:rsidRPr="007E712F">
        <w:rPr>
          <w:szCs w:val="22"/>
          <w:lang w:val="es-419"/>
        </w:rPr>
        <w:lastRenderedPageBreak/>
        <w:t>Estados Unidos de América y el Canadá.</w:t>
      </w:r>
      <w:r w:rsidRPr="007E712F">
        <w:rPr>
          <w:rStyle w:val="FootnoteReference"/>
          <w:szCs w:val="22"/>
          <w:lang w:val="es-419"/>
        </w:rPr>
        <w:footnoteReference w:id="126"/>
      </w:r>
      <w:r w:rsidRPr="007E712F">
        <w:rPr>
          <w:szCs w:val="22"/>
          <w:lang w:val="es-419"/>
        </w:rPr>
        <w:t xml:space="preserve"> En varias tradiciones musicales asiáticas</w:t>
      </w:r>
      <w:r w:rsidRPr="007E712F">
        <w:rPr>
          <w:rStyle w:val="FootnoteReference"/>
          <w:szCs w:val="22"/>
          <w:lang w:val="es-419"/>
        </w:rPr>
        <w:footnoteReference w:id="127"/>
      </w:r>
      <w:r w:rsidRPr="007E712F">
        <w:rPr>
          <w:szCs w:val="22"/>
          <w:lang w:val="es-419"/>
        </w:rPr>
        <w:t xml:space="preserve"> y africanas</w:t>
      </w:r>
      <w:r w:rsidRPr="007E712F">
        <w:rPr>
          <w:rStyle w:val="FootnoteReference"/>
          <w:szCs w:val="22"/>
          <w:lang w:val="es-419"/>
        </w:rPr>
        <w:footnoteReference w:id="128"/>
      </w:r>
      <w:r w:rsidRPr="007E712F">
        <w:rPr>
          <w:szCs w:val="22"/>
          <w:lang w:val="es-419"/>
        </w:rPr>
        <w:t xml:space="preserve"> se encuentran vocalizaciones musicales similares al </w:t>
      </w:r>
      <w:r w:rsidRPr="007E712F">
        <w:rPr>
          <w:i/>
          <w:szCs w:val="22"/>
          <w:lang w:val="es-419"/>
        </w:rPr>
        <w:t>yódel</w:t>
      </w:r>
      <w:r w:rsidRPr="007E712F">
        <w:rPr>
          <w:szCs w:val="22"/>
          <w:lang w:val="es-419"/>
        </w:rPr>
        <w:t xml:space="preserve"> suizo y austríaco.</w:t>
      </w:r>
    </w:p>
    <w:p w:rsidR="006029D5" w:rsidRPr="007E712F" w:rsidRDefault="006029D5" w:rsidP="006029D5">
      <w:pPr>
        <w:rPr>
          <w:szCs w:val="22"/>
          <w:lang w:val="es-419"/>
        </w:rPr>
      </w:pPr>
    </w:p>
    <w:p w:rsidR="006029D5" w:rsidRPr="007E712F" w:rsidRDefault="006029D5" w:rsidP="006029D5">
      <w:pPr>
        <w:spacing w:line="259" w:lineRule="auto"/>
        <w:rPr>
          <w:rFonts w:eastAsia="Calibri"/>
          <w:szCs w:val="22"/>
          <w:lang w:val="es-419" w:eastAsia="en-US"/>
        </w:rPr>
      </w:pPr>
      <w:r w:rsidRPr="007E712F">
        <w:rPr>
          <w:rFonts w:eastAsia="Calibri"/>
          <w:b/>
          <w:szCs w:val="22"/>
          <w:lang w:val="es-419" w:eastAsia="en-US"/>
        </w:rPr>
        <w:t>Azonto:</w:t>
      </w:r>
      <w:r w:rsidRPr="007E712F">
        <w:rPr>
          <w:rFonts w:eastAsia="Calibri"/>
          <w:szCs w:val="22"/>
          <w:lang w:val="es-419" w:eastAsia="en-US"/>
        </w:rPr>
        <w:t xml:space="preserve"> El azonto es un género musical y un baile cuya popularidad local se debe al éxito que alcanzó en 2011 la canción “U Go Kill Me” del rapero ghanés Sarkodie,</w:t>
      </w:r>
      <w:r w:rsidRPr="007E712F">
        <w:rPr>
          <w:rFonts w:eastAsia="Calibri"/>
          <w:szCs w:val="22"/>
          <w:vertAlign w:val="superscript"/>
          <w:lang w:val="es-419" w:eastAsia="en-US"/>
        </w:rPr>
        <w:footnoteReference w:id="129"/>
      </w:r>
      <w:r w:rsidRPr="007E712F">
        <w:rPr>
          <w:rFonts w:eastAsia="Calibri"/>
          <w:szCs w:val="22"/>
          <w:lang w:val="es-419" w:eastAsia="en-US"/>
        </w:rPr>
        <w:t xml:space="preserve"> cuya popularidad internacional fue avivada por el tema “Azonto” de Fuse ODG, con sede en Londres.</w:t>
      </w:r>
      <w:r w:rsidRPr="007E712F">
        <w:rPr>
          <w:rFonts w:eastAsia="Calibri"/>
          <w:szCs w:val="22"/>
          <w:vertAlign w:val="superscript"/>
          <w:lang w:val="es-419" w:eastAsia="en-US"/>
        </w:rPr>
        <w:footnoteReference w:id="130"/>
      </w:r>
      <w:r w:rsidRPr="007E712F">
        <w:rPr>
          <w:rFonts w:eastAsia="Calibri"/>
          <w:szCs w:val="22"/>
          <w:lang w:val="es-419" w:eastAsia="en-US"/>
        </w:rPr>
        <w:t xml:space="preserve"> El objetivo de Fuse ODG al crear su canción fue proporcionar a los ghaneses de la diáspora un vínculo con la comunidad ghanesa.</w:t>
      </w:r>
      <w:r w:rsidRPr="007E712F">
        <w:rPr>
          <w:rFonts w:eastAsia="Calibri"/>
          <w:szCs w:val="22"/>
          <w:vertAlign w:val="superscript"/>
          <w:lang w:val="es-419" w:eastAsia="en-US"/>
        </w:rPr>
        <w:footnoteReference w:id="131"/>
      </w:r>
      <w:r w:rsidRPr="007E712F">
        <w:rPr>
          <w:rFonts w:eastAsia="Calibri"/>
          <w:szCs w:val="22"/>
          <w:lang w:val="es-419" w:eastAsia="en-US"/>
        </w:rPr>
        <w:t xml:space="preserve"> Desde entonces, el género se ha asociado a Ghana de forma continua.</w:t>
      </w:r>
      <w:r w:rsidRPr="007E712F">
        <w:rPr>
          <w:rFonts w:eastAsia="Calibri"/>
          <w:szCs w:val="22"/>
          <w:vertAlign w:val="superscript"/>
          <w:lang w:val="es-419" w:eastAsia="en-US"/>
        </w:rPr>
        <w:footnoteReference w:id="132"/>
      </w:r>
      <w:r w:rsidRPr="007E712F">
        <w:rPr>
          <w:rFonts w:eastAsia="Calibri"/>
          <w:szCs w:val="22"/>
          <w:lang w:val="es-419" w:eastAsia="en-US"/>
        </w:rPr>
        <w:t xml:space="preserve"> Artistas de otros países también empezaron a componer canciones de este género.</w:t>
      </w:r>
      <w:r w:rsidRPr="007E712F">
        <w:rPr>
          <w:rFonts w:eastAsia="Calibri"/>
          <w:szCs w:val="22"/>
          <w:vertAlign w:val="superscript"/>
          <w:lang w:val="es-419" w:eastAsia="en-US"/>
        </w:rPr>
        <w:footnoteReference w:id="133"/>
      </w:r>
      <w:r w:rsidRPr="007E712F">
        <w:rPr>
          <w:rFonts w:eastAsia="Calibri"/>
          <w:szCs w:val="22"/>
          <w:lang w:val="es-419" w:eastAsia="en-US"/>
        </w:rPr>
        <w:t xml:space="preserve"> El azonto está relacionado con la giga </w:t>
      </w:r>
      <w:r w:rsidRPr="007E712F">
        <w:rPr>
          <w:rFonts w:eastAsia="Calibri"/>
          <w:i/>
          <w:szCs w:val="22"/>
          <w:lang w:val="es-419" w:eastAsia="en-US"/>
        </w:rPr>
        <w:t>apaa</w:t>
      </w:r>
      <w:r w:rsidRPr="007E712F">
        <w:rPr>
          <w:rFonts w:eastAsia="Calibri"/>
          <w:szCs w:val="22"/>
          <w:lang w:val="es-419" w:eastAsia="en-US"/>
        </w:rPr>
        <w:t xml:space="preserve"> del pueblo </w:t>
      </w:r>
      <w:r w:rsidRPr="007E712F">
        <w:rPr>
          <w:rFonts w:eastAsia="Calibri"/>
          <w:i/>
          <w:szCs w:val="22"/>
          <w:lang w:val="es-419" w:eastAsia="en-US"/>
        </w:rPr>
        <w:t>ga</w:t>
      </w:r>
      <w:r w:rsidRPr="007E712F">
        <w:rPr>
          <w:rFonts w:eastAsia="Calibri"/>
          <w:szCs w:val="22"/>
          <w:lang w:val="es-419" w:eastAsia="en-US"/>
        </w:rPr>
        <w:t>,</w:t>
      </w:r>
      <w:r w:rsidRPr="007E712F">
        <w:rPr>
          <w:rFonts w:eastAsia="Calibri"/>
          <w:szCs w:val="22"/>
          <w:vertAlign w:val="superscript"/>
          <w:lang w:val="es-419" w:eastAsia="en-US"/>
        </w:rPr>
        <w:footnoteReference w:id="134"/>
      </w:r>
      <w:r w:rsidRPr="007E712F">
        <w:rPr>
          <w:rFonts w:eastAsia="Calibri"/>
          <w:szCs w:val="22"/>
          <w:lang w:val="es-419" w:eastAsia="en-US"/>
        </w:rPr>
        <w:t xml:space="preserve"> así como con la danza </w:t>
      </w:r>
      <w:r w:rsidRPr="007E712F">
        <w:rPr>
          <w:rFonts w:eastAsia="Calibri"/>
          <w:i/>
          <w:szCs w:val="22"/>
          <w:lang w:val="es-419" w:eastAsia="en-US"/>
        </w:rPr>
        <w:t>kpanlogo</w:t>
      </w:r>
      <w:r w:rsidRPr="007E712F">
        <w:rPr>
          <w:rFonts w:eastAsia="Calibri"/>
          <w:szCs w:val="22"/>
          <w:lang w:val="es-419" w:eastAsia="en-US"/>
        </w:rPr>
        <w:t xml:space="preserve"> propia de la costa de Ghana.</w:t>
      </w:r>
      <w:r w:rsidRPr="007E712F">
        <w:rPr>
          <w:rFonts w:eastAsia="Calibri"/>
          <w:szCs w:val="22"/>
          <w:vertAlign w:val="superscript"/>
          <w:lang w:val="es-419" w:eastAsia="en-US"/>
        </w:rPr>
        <w:footnoteReference w:id="135"/>
      </w:r>
      <w:r w:rsidRPr="007E712F">
        <w:rPr>
          <w:rFonts w:eastAsia="Calibri"/>
          <w:szCs w:val="22"/>
          <w:lang w:val="es-419" w:eastAsia="en-US"/>
        </w:rPr>
        <w:t xml:space="preserve"> Si el azonto es una versión de la </w:t>
      </w:r>
      <w:r w:rsidRPr="007E712F">
        <w:rPr>
          <w:rFonts w:eastAsia="Calibri"/>
          <w:i/>
          <w:szCs w:val="22"/>
          <w:lang w:val="es-419" w:eastAsia="en-US"/>
        </w:rPr>
        <w:t>apaa</w:t>
      </w:r>
      <w:r w:rsidRPr="007E712F">
        <w:rPr>
          <w:rFonts w:eastAsia="Calibri"/>
          <w:szCs w:val="22"/>
          <w:lang w:val="es-419" w:eastAsia="en-US"/>
        </w:rPr>
        <w:t xml:space="preserve"> o algo nuevo que proviene de influencias culturales similares es objeto de debate, incluso por parte de los artistas ghaneses.</w:t>
      </w:r>
      <w:r w:rsidRPr="007E712F">
        <w:rPr>
          <w:rFonts w:eastAsia="Calibri"/>
          <w:szCs w:val="22"/>
          <w:vertAlign w:val="superscript"/>
          <w:lang w:val="es-419" w:eastAsia="en-US"/>
        </w:rPr>
        <w:footnoteReference w:id="136"/>
      </w:r>
      <w:r w:rsidRPr="007E712F">
        <w:rPr>
          <w:rFonts w:eastAsia="Calibri"/>
          <w:szCs w:val="22"/>
          <w:lang w:val="es-419" w:eastAsia="en-US"/>
        </w:rPr>
        <w:t xml:space="preserve"> En 2015, en los medios de comunicación se hablaba de la preocupación por la muerte del azonto y, en 2019, se ha publicado que “los ghaneses han abandonado el azonto”.</w:t>
      </w:r>
      <w:r w:rsidRPr="007E712F">
        <w:rPr>
          <w:rFonts w:eastAsia="Calibri"/>
          <w:szCs w:val="22"/>
          <w:vertAlign w:val="superscript"/>
          <w:lang w:val="es-419" w:eastAsia="en-US"/>
        </w:rPr>
        <w:footnoteReference w:id="137"/>
      </w:r>
    </w:p>
    <w:p w:rsidR="006029D5" w:rsidRPr="007E712F" w:rsidRDefault="006029D5" w:rsidP="006029D5">
      <w:pPr>
        <w:rPr>
          <w:b/>
          <w:bCs/>
          <w:i/>
          <w:szCs w:val="22"/>
          <w:lang w:val="es-419"/>
        </w:rPr>
      </w:pPr>
    </w:p>
    <w:p w:rsidR="006029D5" w:rsidRPr="007E712F" w:rsidRDefault="006029D5" w:rsidP="006029D5">
      <w:pPr>
        <w:rPr>
          <w:szCs w:val="22"/>
          <w:lang w:val="es-419"/>
        </w:rPr>
      </w:pPr>
      <w:r w:rsidRPr="007E712F">
        <w:rPr>
          <w:b/>
          <w:bCs/>
          <w:szCs w:val="22"/>
          <w:lang w:val="es-419"/>
        </w:rPr>
        <w:t xml:space="preserve">Calipso: </w:t>
      </w:r>
      <w:r w:rsidRPr="007E712F">
        <w:rPr>
          <w:bCs/>
          <w:szCs w:val="22"/>
          <w:lang w:val="es-419"/>
        </w:rPr>
        <w:t>Surgido entre principios y mediados del siglo 20 en</w:t>
      </w:r>
      <w:r w:rsidRPr="007E712F">
        <w:rPr>
          <w:szCs w:val="22"/>
          <w:lang w:val="es-419"/>
        </w:rPr>
        <w:t xml:space="preserve"> Trinidad y Tabago, este estilo musical afrocaribeño se ha difundido al resto de las Antillas caribeñas y Venezuela y ha influido en el desarrollo de otros géneros musicales caribeños.</w:t>
      </w:r>
      <w:r w:rsidRPr="007E712F">
        <w:rPr>
          <w:rStyle w:val="FootnoteReference"/>
          <w:szCs w:val="22"/>
          <w:lang w:val="es-419"/>
        </w:rPr>
        <w:footnoteReference w:id="138"/>
      </w:r>
      <w:r w:rsidRPr="007E712F">
        <w:rPr>
          <w:szCs w:val="22"/>
          <w:lang w:val="es-419"/>
        </w:rPr>
        <w:t xml:space="preserve"> </w:t>
      </w:r>
    </w:p>
    <w:p w:rsidR="006029D5" w:rsidRPr="007E712F" w:rsidRDefault="006029D5" w:rsidP="006029D5">
      <w:pPr>
        <w:rPr>
          <w:b/>
          <w:bCs/>
          <w:szCs w:val="22"/>
          <w:lang w:val="es-419"/>
        </w:rPr>
      </w:pPr>
    </w:p>
    <w:p w:rsidR="006029D5" w:rsidRPr="007E712F" w:rsidRDefault="006029D5" w:rsidP="006029D5">
      <w:pPr>
        <w:rPr>
          <w:szCs w:val="22"/>
          <w:lang w:val="es-419"/>
        </w:rPr>
      </w:pPr>
      <w:r w:rsidRPr="007E712F">
        <w:rPr>
          <w:b/>
          <w:bCs/>
          <w:i/>
          <w:szCs w:val="22"/>
          <w:lang w:val="es-419"/>
        </w:rPr>
        <w:t>Ska</w:t>
      </w:r>
      <w:r w:rsidRPr="007E712F">
        <w:rPr>
          <w:b/>
          <w:bCs/>
          <w:szCs w:val="22"/>
          <w:lang w:val="es-419"/>
        </w:rPr>
        <w:t xml:space="preserve">: </w:t>
      </w:r>
      <w:r w:rsidRPr="007E712F">
        <w:rPr>
          <w:bCs/>
          <w:szCs w:val="22"/>
          <w:lang w:val="es-419"/>
        </w:rPr>
        <w:t xml:space="preserve">El género musical </w:t>
      </w:r>
      <w:r w:rsidRPr="007E712F">
        <w:rPr>
          <w:bCs/>
          <w:i/>
          <w:szCs w:val="22"/>
          <w:lang w:val="es-419"/>
        </w:rPr>
        <w:t xml:space="preserve">ska </w:t>
      </w:r>
      <w:r w:rsidRPr="007E712F">
        <w:rPr>
          <w:bCs/>
          <w:szCs w:val="22"/>
          <w:lang w:val="es-419"/>
        </w:rPr>
        <w:t>combina elementos de</w:t>
      </w:r>
      <w:r w:rsidRPr="007E712F">
        <w:rPr>
          <w:szCs w:val="22"/>
          <w:lang w:val="es-419"/>
        </w:rPr>
        <w:t xml:space="preserve"> calipso y de otros géneros musicales caribeños con jazz y </w:t>
      </w:r>
      <w:r w:rsidRPr="007E712F">
        <w:rPr>
          <w:i/>
          <w:szCs w:val="22"/>
          <w:lang w:val="es-419"/>
        </w:rPr>
        <w:t>rythm and blues a</w:t>
      </w:r>
      <w:r w:rsidRPr="007E712F">
        <w:rPr>
          <w:szCs w:val="22"/>
          <w:lang w:val="es-419"/>
        </w:rPr>
        <w:t>mericanos y nació en Jamaica a finales del decenio de 1950.</w:t>
      </w:r>
      <w:r w:rsidRPr="007E712F">
        <w:rPr>
          <w:rStyle w:val="FootnoteReference"/>
          <w:szCs w:val="22"/>
          <w:lang w:val="es-419"/>
        </w:rPr>
        <w:footnoteReference w:id="139"/>
      </w:r>
      <w:r w:rsidRPr="007E712F">
        <w:rPr>
          <w:szCs w:val="22"/>
          <w:lang w:val="es-419"/>
        </w:rPr>
        <w:t xml:space="preserve"> El </w:t>
      </w:r>
      <w:r w:rsidRPr="007E712F">
        <w:rPr>
          <w:i/>
          <w:szCs w:val="22"/>
          <w:lang w:val="es-419"/>
        </w:rPr>
        <w:t xml:space="preserve">ska </w:t>
      </w:r>
      <w:r w:rsidRPr="007E712F">
        <w:rPr>
          <w:szCs w:val="22"/>
          <w:lang w:val="es-419"/>
        </w:rPr>
        <w:t>se hizo popular en el Reino Unido y los Estados Unidos de América,</w:t>
      </w:r>
      <w:r w:rsidRPr="007E712F">
        <w:rPr>
          <w:rStyle w:val="FootnoteReference"/>
          <w:szCs w:val="22"/>
          <w:lang w:val="es-419"/>
        </w:rPr>
        <w:footnoteReference w:id="140"/>
      </w:r>
      <w:r w:rsidRPr="007E712F">
        <w:rPr>
          <w:szCs w:val="22"/>
          <w:lang w:val="es-419"/>
        </w:rPr>
        <w:t xml:space="preserve"> así como en otros países europeos, y en Australia, Japón y Sudamérica entre el decenio de 1970 y el </w:t>
      </w:r>
      <w:r w:rsidRPr="007E712F">
        <w:rPr>
          <w:szCs w:val="22"/>
          <w:lang w:val="es-419"/>
        </w:rPr>
        <w:lastRenderedPageBreak/>
        <w:t>decenio de 1990.</w:t>
      </w:r>
      <w:r w:rsidRPr="007E712F">
        <w:rPr>
          <w:rStyle w:val="FootnoteReference"/>
          <w:szCs w:val="22"/>
          <w:lang w:val="es-419"/>
        </w:rPr>
        <w:footnoteReference w:id="141"/>
      </w:r>
      <w:r w:rsidRPr="007E712F">
        <w:rPr>
          <w:szCs w:val="22"/>
          <w:lang w:val="es-419"/>
        </w:rPr>
        <w:t xml:space="preserve"> La música </w:t>
      </w:r>
      <w:r w:rsidRPr="007E712F">
        <w:rPr>
          <w:i/>
          <w:szCs w:val="22"/>
          <w:lang w:val="es-419"/>
        </w:rPr>
        <w:t xml:space="preserve">ska </w:t>
      </w:r>
      <w:r w:rsidRPr="007E712F">
        <w:rPr>
          <w:szCs w:val="22"/>
          <w:lang w:val="es-419"/>
        </w:rPr>
        <w:t xml:space="preserve">influyó en el desarrollo de la música </w:t>
      </w:r>
      <w:r w:rsidRPr="007E712F">
        <w:rPr>
          <w:i/>
          <w:szCs w:val="22"/>
          <w:lang w:val="es-419"/>
        </w:rPr>
        <w:t>reggae</w:t>
      </w:r>
      <w:r w:rsidRPr="007E712F">
        <w:rPr>
          <w:szCs w:val="22"/>
          <w:lang w:val="es-419"/>
        </w:rPr>
        <w:t xml:space="preserve"> en Jamaica y la cultura </w:t>
      </w:r>
      <w:r w:rsidRPr="007E712F">
        <w:rPr>
          <w:i/>
          <w:szCs w:val="22"/>
          <w:lang w:val="es-419"/>
        </w:rPr>
        <w:t>hip hop</w:t>
      </w:r>
      <w:r w:rsidRPr="007E712F">
        <w:rPr>
          <w:szCs w:val="22"/>
          <w:lang w:val="es-419"/>
        </w:rPr>
        <w:t xml:space="preserve"> en los Estados Unidos de América.</w:t>
      </w:r>
      <w:r w:rsidRPr="007E712F">
        <w:rPr>
          <w:rStyle w:val="FootnoteReference"/>
          <w:szCs w:val="22"/>
          <w:lang w:val="es-419"/>
        </w:rPr>
        <w:footnoteReference w:id="142"/>
      </w:r>
    </w:p>
    <w:p w:rsidR="006029D5" w:rsidRPr="007E712F" w:rsidRDefault="006029D5" w:rsidP="006029D5">
      <w:pPr>
        <w:rPr>
          <w:szCs w:val="22"/>
          <w:lang w:val="es-419"/>
        </w:rPr>
      </w:pPr>
    </w:p>
    <w:p w:rsidR="006029D5" w:rsidRPr="007E712F" w:rsidRDefault="006029D5" w:rsidP="006029D5">
      <w:pPr>
        <w:rPr>
          <w:szCs w:val="22"/>
          <w:lang w:val="es-419"/>
        </w:rPr>
      </w:pPr>
      <w:r w:rsidRPr="007E712F">
        <w:rPr>
          <w:b/>
          <w:bCs/>
          <w:szCs w:val="22"/>
          <w:lang w:val="es-419"/>
        </w:rPr>
        <w:t xml:space="preserve">Música/cultura </w:t>
      </w:r>
      <w:r w:rsidRPr="007E712F">
        <w:rPr>
          <w:b/>
          <w:bCs/>
          <w:i/>
          <w:szCs w:val="22"/>
          <w:lang w:val="es-419"/>
        </w:rPr>
        <w:t>hip hop</w:t>
      </w:r>
      <w:r w:rsidRPr="007E712F">
        <w:rPr>
          <w:b/>
          <w:bCs/>
          <w:szCs w:val="22"/>
          <w:lang w:val="es-419"/>
        </w:rPr>
        <w:t xml:space="preserve">: </w:t>
      </w:r>
      <w:r w:rsidRPr="007E712F">
        <w:rPr>
          <w:szCs w:val="22"/>
          <w:lang w:val="es-419"/>
        </w:rPr>
        <w:t xml:space="preserve">La música </w:t>
      </w:r>
      <w:r w:rsidRPr="007E712F">
        <w:rPr>
          <w:i/>
          <w:szCs w:val="22"/>
          <w:lang w:val="es-419"/>
        </w:rPr>
        <w:t xml:space="preserve">hip hop </w:t>
      </w:r>
      <w:r w:rsidRPr="007E712F">
        <w:rPr>
          <w:szCs w:val="22"/>
          <w:lang w:val="es-419"/>
        </w:rPr>
        <w:t xml:space="preserve">hunde sus raíces en Jamaica pero se desarrolló en la ciudad de Nueva York en los años 1970, como parte de la cultura americana </w:t>
      </w:r>
      <w:r w:rsidRPr="007E712F">
        <w:rPr>
          <w:i/>
          <w:szCs w:val="22"/>
          <w:lang w:val="es-419"/>
        </w:rPr>
        <w:t xml:space="preserve">hip hop </w:t>
      </w:r>
      <w:r w:rsidRPr="007E712F">
        <w:rPr>
          <w:szCs w:val="22"/>
          <w:lang w:val="es-419"/>
        </w:rPr>
        <w:t xml:space="preserve">, que abarca cuatro elementos principales: arte visual (grafiti), </w:t>
      </w:r>
      <w:r w:rsidRPr="007E712F">
        <w:rPr>
          <w:i/>
          <w:szCs w:val="22"/>
          <w:lang w:val="es-419"/>
        </w:rPr>
        <w:t>DJing</w:t>
      </w:r>
      <w:r w:rsidRPr="007E712F">
        <w:rPr>
          <w:szCs w:val="22"/>
          <w:lang w:val="es-419"/>
        </w:rPr>
        <w:t xml:space="preserve">, </w:t>
      </w:r>
      <w:r w:rsidRPr="007E712F">
        <w:rPr>
          <w:i/>
          <w:szCs w:val="22"/>
          <w:lang w:val="es-419"/>
        </w:rPr>
        <w:t>MCing</w:t>
      </w:r>
      <w:r w:rsidRPr="007E712F">
        <w:rPr>
          <w:szCs w:val="22"/>
          <w:lang w:val="es-419"/>
        </w:rPr>
        <w:t xml:space="preserve">, y </w:t>
      </w:r>
      <w:r w:rsidRPr="007E712F">
        <w:rPr>
          <w:i/>
          <w:szCs w:val="22"/>
          <w:lang w:val="es-419"/>
        </w:rPr>
        <w:t>breakdancing</w:t>
      </w:r>
      <w:r w:rsidRPr="007E712F">
        <w:rPr>
          <w:szCs w:val="22"/>
          <w:lang w:val="es-419"/>
        </w:rPr>
        <w:t>.</w:t>
      </w:r>
      <w:r w:rsidRPr="007E712F">
        <w:rPr>
          <w:rStyle w:val="FootnoteReference"/>
          <w:szCs w:val="22"/>
          <w:lang w:val="es-419"/>
        </w:rPr>
        <w:footnoteReference w:id="143"/>
      </w:r>
      <w:r w:rsidRPr="007E712F">
        <w:rPr>
          <w:szCs w:val="22"/>
          <w:lang w:val="es-419"/>
        </w:rPr>
        <w:t xml:space="preserve"> El </w:t>
      </w:r>
      <w:r w:rsidRPr="007E712F">
        <w:rPr>
          <w:i/>
          <w:szCs w:val="22"/>
          <w:lang w:val="es-419"/>
        </w:rPr>
        <w:t xml:space="preserve">hip hop </w:t>
      </w:r>
      <w:r w:rsidRPr="007E712F">
        <w:rPr>
          <w:szCs w:val="22"/>
          <w:lang w:val="es-419"/>
        </w:rPr>
        <w:t>ha influido en la moda, el lenguaje y otros aspectos de la cultura popular general.</w:t>
      </w:r>
      <w:r w:rsidRPr="007E712F">
        <w:rPr>
          <w:rStyle w:val="FootnoteReference"/>
          <w:szCs w:val="22"/>
          <w:lang w:val="es-419"/>
        </w:rPr>
        <w:footnoteReference w:id="144"/>
      </w:r>
    </w:p>
    <w:p w:rsidR="006029D5" w:rsidRPr="007E712F" w:rsidRDefault="006029D5" w:rsidP="006029D5">
      <w:pPr>
        <w:rPr>
          <w:szCs w:val="22"/>
          <w:lang w:val="es-419"/>
        </w:rPr>
      </w:pPr>
    </w:p>
    <w:p w:rsidR="006029D5" w:rsidRPr="007E712F" w:rsidRDefault="006029D5" w:rsidP="006029D5">
      <w:pPr>
        <w:rPr>
          <w:szCs w:val="22"/>
          <w:lang w:val="es-419"/>
        </w:rPr>
      </w:pPr>
      <w:r w:rsidRPr="007E712F">
        <w:rPr>
          <w:b/>
          <w:bCs/>
          <w:szCs w:val="22"/>
          <w:lang w:val="es-419"/>
        </w:rPr>
        <w:t xml:space="preserve">Zydeco: </w:t>
      </w:r>
      <w:r w:rsidRPr="007E712F">
        <w:rPr>
          <w:szCs w:val="22"/>
          <w:lang w:val="es-419"/>
        </w:rPr>
        <w:t xml:space="preserve">La música </w:t>
      </w:r>
      <w:r w:rsidRPr="007E712F">
        <w:rPr>
          <w:i/>
          <w:szCs w:val="22"/>
          <w:lang w:val="es-419"/>
        </w:rPr>
        <w:t xml:space="preserve">zydeco </w:t>
      </w:r>
      <w:r w:rsidRPr="007E712F">
        <w:rPr>
          <w:szCs w:val="22"/>
          <w:lang w:val="es-419"/>
        </w:rPr>
        <w:t>se originó a partir de la cultura criolla francesa de Luisiana</w:t>
      </w:r>
      <w:r w:rsidRPr="007E712F">
        <w:rPr>
          <w:rStyle w:val="FootnoteReference"/>
          <w:szCs w:val="22"/>
          <w:lang w:val="es-419"/>
        </w:rPr>
        <w:footnoteReference w:id="145"/>
      </w:r>
      <w:r w:rsidRPr="007E712F">
        <w:rPr>
          <w:szCs w:val="22"/>
          <w:lang w:val="es-419"/>
        </w:rPr>
        <w:t xml:space="preserve"> y es posible que en ella también haya influencia musical de África occidental.</w:t>
      </w:r>
      <w:r w:rsidRPr="007E712F">
        <w:rPr>
          <w:rStyle w:val="FootnoteReference"/>
          <w:szCs w:val="22"/>
          <w:lang w:val="es-419"/>
        </w:rPr>
        <w:footnoteReference w:id="146"/>
      </w:r>
      <w:r w:rsidRPr="007E712F">
        <w:rPr>
          <w:szCs w:val="22"/>
          <w:lang w:val="es-419"/>
        </w:rPr>
        <w:t xml:space="preserve"> La música se toca por lo general con </w:t>
      </w:r>
      <w:r w:rsidRPr="007E712F">
        <w:rPr>
          <w:i/>
          <w:szCs w:val="22"/>
          <w:lang w:val="es-419"/>
        </w:rPr>
        <w:t>frottoir</w:t>
      </w:r>
      <w:r w:rsidRPr="007E712F">
        <w:rPr>
          <w:szCs w:val="22"/>
          <w:lang w:val="es-419"/>
        </w:rPr>
        <w:t xml:space="preserve"> (tabla de lavar), cucharas, violín, </w:t>
      </w:r>
      <w:r w:rsidRPr="007E712F">
        <w:rPr>
          <w:i/>
          <w:szCs w:val="22"/>
          <w:lang w:val="es-419"/>
        </w:rPr>
        <w:t>ti-fers</w:t>
      </w:r>
      <w:r w:rsidRPr="007E712F">
        <w:rPr>
          <w:szCs w:val="22"/>
          <w:lang w:val="es-419"/>
        </w:rPr>
        <w:t xml:space="preserve"> (triángulos), y acordeón.</w:t>
      </w:r>
      <w:r w:rsidRPr="007E712F">
        <w:rPr>
          <w:rStyle w:val="FootnoteReference"/>
          <w:szCs w:val="22"/>
          <w:lang w:val="es-419"/>
        </w:rPr>
        <w:footnoteReference w:id="147"/>
      </w:r>
    </w:p>
    <w:p w:rsidR="006029D5" w:rsidRPr="007E712F" w:rsidRDefault="006029D5" w:rsidP="006029D5">
      <w:pPr>
        <w:rPr>
          <w:szCs w:val="22"/>
          <w:lang w:val="es-419"/>
        </w:rPr>
      </w:pPr>
    </w:p>
    <w:p w:rsidR="006029D5" w:rsidRPr="007E712F" w:rsidRDefault="006029D5" w:rsidP="006029D5">
      <w:pPr>
        <w:rPr>
          <w:b/>
          <w:bCs/>
          <w:szCs w:val="22"/>
          <w:lang w:val="es-419"/>
        </w:rPr>
      </w:pPr>
      <w:r w:rsidRPr="007E712F">
        <w:rPr>
          <w:b/>
          <w:bCs/>
          <w:szCs w:val="22"/>
          <w:lang w:val="es-419"/>
        </w:rPr>
        <w:t>D.</w:t>
      </w:r>
      <w:r w:rsidRPr="007E712F">
        <w:rPr>
          <w:b/>
          <w:bCs/>
          <w:szCs w:val="22"/>
          <w:lang w:val="es-419"/>
        </w:rPr>
        <w:tab/>
        <w:t>EXPRESIONES CULTURALES TRADICIONALES VERBALES Y ESCRITAS</w:t>
      </w:r>
    </w:p>
    <w:p w:rsidR="006029D5" w:rsidRPr="007E712F" w:rsidRDefault="006029D5" w:rsidP="006029D5">
      <w:pPr>
        <w:rPr>
          <w:szCs w:val="22"/>
          <w:lang w:val="es-419"/>
        </w:rPr>
      </w:pPr>
    </w:p>
    <w:p w:rsidR="006029D5" w:rsidRPr="007E712F" w:rsidRDefault="006029D5" w:rsidP="006029D5">
      <w:pPr>
        <w:rPr>
          <w:szCs w:val="22"/>
          <w:lang w:val="es-419"/>
        </w:rPr>
      </w:pPr>
      <w:r w:rsidRPr="007E712F">
        <w:rPr>
          <w:szCs w:val="22"/>
          <w:lang w:val="es-419"/>
        </w:rPr>
        <w:t>Conforme a los proyectos de artículos, las ECT verbales y escritas pueden manifestarse como gestas épicas, leyendas, poesía, enigmas y otras narraciones. En esta sección se exponen varios ejemplos de fábulas, cuentos de hadas y leyendas que pueden considerarse ECT verbales y escritas.</w:t>
      </w:r>
    </w:p>
    <w:p w:rsidR="006029D5" w:rsidRPr="007E712F" w:rsidRDefault="006029D5" w:rsidP="006029D5">
      <w:pPr>
        <w:rPr>
          <w:b/>
          <w:bCs/>
          <w:szCs w:val="22"/>
          <w:lang w:val="es-419"/>
        </w:rPr>
      </w:pPr>
    </w:p>
    <w:p w:rsidR="006029D5" w:rsidRPr="007E712F" w:rsidRDefault="006029D5" w:rsidP="006029D5">
      <w:pPr>
        <w:ind w:left="567"/>
        <w:rPr>
          <w:b/>
          <w:bCs/>
          <w:szCs w:val="22"/>
          <w:lang w:val="es-419"/>
        </w:rPr>
      </w:pPr>
      <w:r w:rsidRPr="007E712F">
        <w:rPr>
          <w:b/>
          <w:bCs/>
          <w:szCs w:val="22"/>
          <w:lang w:val="es-419"/>
        </w:rPr>
        <w:t>1.</w:t>
      </w:r>
      <w:r w:rsidRPr="007E712F">
        <w:rPr>
          <w:b/>
          <w:bCs/>
          <w:szCs w:val="22"/>
          <w:lang w:val="es-419"/>
        </w:rPr>
        <w:tab/>
        <w:t>Cuentos de hadas y fábulas</w:t>
      </w:r>
    </w:p>
    <w:p w:rsidR="006029D5" w:rsidRPr="007E712F" w:rsidRDefault="006029D5" w:rsidP="006029D5">
      <w:pPr>
        <w:rPr>
          <w:szCs w:val="22"/>
          <w:lang w:val="es-419"/>
        </w:rPr>
      </w:pPr>
    </w:p>
    <w:p w:rsidR="006029D5" w:rsidRPr="007E712F" w:rsidRDefault="006029D5" w:rsidP="006029D5">
      <w:pPr>
        <w:rPr>
          <w:szCs w:val="22"/>
          <w:u w:val="single"/>
          <w:lang w:val="es-419"/>
        </w:rPr>
      </w:pPr>
      <w:r w:rsidRPr="007E712F">
        <w:rPr>
          <w:szCs w:val="22"/>
          <w:u w:val="single"/>
          <w:lang w:val="es-419"/>
        </w:rPr>
        <w:t>Antecedentes</w:t>
      </w:r>
    </w:p>
    <w:p w:rsidR="006029D5" w:rsidRPr="007E712F" w:rsidRDefault="006029D5" w:rsidP="006029D5">
      <w:pPr>
        <w:rPr>
          <w:szCs w:val="22"/>
          <w:lang w:val="es-419"/>
        </w:rPr>
      </w:pPr>
    </w:p>
    <w:p w:rsidR="006029D5" w:rsidRPr="007E712F" w:rsidRDefault="006029D5" w:rsidP="006029D5">
      <w:pPr>
        <w:rPr>
          <w:szCs w:val="22"/>
          <w:lang w:val="es-419"/>
        </w:rPr>
      </w:pPr>
      <w:r w:rsidRPr="007E712F">
        <w:rPr>
          <w:szCs w:val="22"/>
          <w:lang w:val="es-419"/>
        </w:rPr>
        <w:t>Los cuentos de hadas son cuentos cortos en los que los protagonistas son hadas, magos o duendes y que tienen lugar en un momento mítico (“érase una vez”) y no en un momento concreto de la historia</w:t>
      </w:r>
      <w:r w:rsidRPr="007E712F">
        <w:rPr>
          <w:rStyle w:val="FootnoteReference"/>
          <w:szCs w:val="22"/>
          <w:lang w:val="es-419"/>
        </w:rPr>
        <w:footnoteReference w:id="148"/>
      </w:r>
      <w:r w:rsidRPr="007E712F">
        <w:rPr>
          <w:szCs w:val="22"/>
          <w:lang w:val="es-419"/>
        </w:rPr>
        <w:t xml:space="preserve"> y las fábulas son narraciones que transmiten una moraleja o verdad universal.</w:t>
      </w:r>
      <w:r w:rsidRPr="007E712F">
        <w:rPr>
          <w:rStyle w:val="FootnoteReference"/>
          <w:szCs w:val="22"/>
          <w:lang w:val="es-419"/>
        </w:rPr>
        <w:footnoteReference w:id="149"/>
      </w:r>
      <w:r w:rsidRPr="007E712F">
        <w:rPr>
          <w:szCs w:val="22"/>
          <w:lang w:val="es-419"/>
        </w:rPr>
        <w:t xml:space="preserve"> Las fábulas se remontan a la Grecia Antigua,</w:t>
      </w:r>
      <w:r w:rsidRPr="007E712F">
        <w:rPr>
          <w:rStyle w:val="FootnoteReference"/>
          <w:szCs w:val="22"/>
          <w:lang w:val="es-419"/>
        </w:rPr>
        <w:footnoteReference w:id="150"/>
      </w:r>
      <w:r w:rsidRPr="007E712F">
        <w:rPr>
          <w:szCs w:val="22"/>
          <w:lang w:val="es-419"/>
        </w:rPr>
        <w:t xml:space="preserve"> tienen raíces en la cultura india</w:t>
      </w:r>
      <w:r w:rsidRPr="007E712F">
        <w:rPr>
          <w:rStyle w:val="FootnoteReference"/>
          <w:szCs w:val="22"/>
          <w:lang w:val="es-419"/>
        </w:rPr>
        <w:footnoteReference w:id="151"/>
      </w:r>
      <w:r w:rsidRPr="007E712F">
        <w:rPr>
          <w:szCs w:val="22"/>
          <w:lang w:val="es-419"/>
        </w:rPr>
        <w:t xml:space="preserve"> y en el oriente medio antiguo y medieval,</w:t>
      </w:r>
      <w:r w:rsidRPr="007E712F">
        <w:rPr>
          <w:rStyle w:val="FootnoteReference"/>
          <w:szCs w:val="22"/>
          <w:lang w:val="es-419"/>
        </w:rPr>
        <w:footnoteReference w:id="152"/>
      </w:r>
      <w:r w:rsidRPr="007E712F">
        <w:rPr>
          <w:szCs w:val="22"/>
          <w:lang w:val="es-419"/>
        </w:rPr>
        <w:t xml:space="preserve"> y constituyen importantes herramientas didácticas </w:t>
      </w:r>
      <w:r w:rsidRPr="007E712F">
        <w:rPr>
          <w:szCs w:val="22"/>
          <w:lang w:val="es-419"/>
        </w:rPr>
        <w:lastRenderedPageBreak/>
        <w:t>en la cultura africana.</w:t>
      </w:r>
      <w:r w:rsidRPr="007E712F">
        <w:rPr>
          <w:rStyle w:val="FootnoteReference"/>
          <w:szCs w:val="22"/>
          <w:lang w:val="es-419"/>
        </w:rPr>
        <w:footnoteReference w:id="153"/>
      </w:r>
      <w:r w:rsidRPr="007E712F">
        <w:rPr>
          <w:szCs w:val="22"/>
          <w:lang w:val="es-419"/>
        </w:rPr>
        <w:t xml:space="preserve"> También han desempeñado una función importante en el desarrollo de la cultura afroamericana.</w:t>
      </w:r>
      <w:r w:rsidRPr="007E712F">
        <w:rPr>
          <w:rStyle w:val="FootnoteReference"/>
          <w:szCs w:val="22"/>
          <w:lang w:val="es-419"/>
        </w:rPr>
        <w:footnoteReference w:id="154"/>
      </w:r>
    </w:p>
    <w:p w:rsidR="006029D5" w:rsidRPr="007E712F" w:rsidRDefault="006029D5" w:rsidP="006029D5">
      <w:pPr>
        <w:rPr>
          <w:szCs w:val="22"/>
          <w:lang w:val="es-419"/>
        </w:rPr>
      </w:pPr>
    </w:p>
    <w:p w:rsidR="006029D5" w:rsidRPr="007E712F" w:rsidRDefault="006029D5" w:rsidP="006029D5">
      <w:pPr>
        <w:rPr>
          <w:szCs w:val="22"/>
          <w:u w:val="single"/>
          <w:lang w:val="es-419"/>
        </w:rPr>
      </w:pPr>
      <w:r w:rsidRPr="007E712F">
        <w:rPr>
          <w:szCs w:val="22"/>
          <w:u w:val="single"/>
          <w:lang w:val="es-419"/>
        </w:rPr>
        <w:t>Ejemplos</w:t>
      </w:r>
      <w:r w:rsidRPr="007E712F">
        <w:rPr>
          <w:szCs w:val="22"/>
          <w:lang w:val="es-419"/>
        </w:rPr>
        <w:t>:</w:t>
      </w:r>
    </w:p>
    <w:p w:rsidR="006029D5" w:rsidRPr="007E712F" w:rsidRDefault="006029D5" w:rsidP="006029D5">
      <w:pPr>
        <w:rPr>
          <w:b/>
          <w:bCs/>
          <w:szCs w:val="22"/>
          <w:lang w:val="es-419"/>
        </w:rPr>
      </w:pPr>
    </w:p>
    <w:p w:rsidR="006029D5" w:rsidRPr="007E712F" w:rsidRDefault="006029D5" w:rsidP="006029D5">
      <w:pPr>
        <w:rPr>
          <w:szCs w:val="22"/>
          <w:lang w:val="es-419"/>
        </w:rPr>
      </w:pPr>
      <w:r w:rsidRPr="007E712F">
        <w:rPr>
          <w:b/>
          <w:bCs/>
          <w:szCs w:val="22"/>
          <w:lang w:val="es-419"/>
        </w:rPr>
        <w:t xml:space="preserve">Cuentos de los hermanos Grimm: </w:t>
      </w:r>
      <w:r w:rsidRPr="007E712F">
        <w:rPr>
          <w:szCs w:val="22"/>
          <w:lang w:val="es-419"/>
        </w:rPr>
        <w:t>Compilados por Jacob y Wilhelm Grimm a partir de la tradición oral, y publicados por primera vez en Alemania a principios del siglo XIX, los cuentos de los hermanos Grimm han sido traducidos en todo el mundo.</w:t>
      </w:r>
      <w:r w:rsidRPr="007E712F">
        <w:rPr>
          <w:rStyle w:val="FootnoteReference"/>
          <w:szCs w:val="22"/>
          <w:lang w:val="es-419"/>
        </w:rPr>
        <w:footnoteReference w:id="155"/>
      </w:r>
      <w:r w:rsidRPr="007E712F">
        <w:rPr>
          <w:szCs w:val="22"/>
          <w:lang w:val="es-419"/>
        </w:rPr>
        <w:t xml:space="preserve"> Entre los cuentos más conocidos están “Hansel y Gretel,” “La cenicienta,” y “La bella durmiente.”</w:t>
      </w:r>
      <w:r w:rsidRPr="007E712F">
        <w:rPr>
          <w:rStyle w:val="FootnoteReference"/>
          <w:szCs w:val="22"/>
          <w:lang w:val="es-419"/>
        </w:rPr>
        <w:footnoteReference w:id="156"/>
      </w:r>
    </w:p>
    <w:p w:rsidR="006029D5" w:rsidRPr="007E712F" w:rsidRDefault="006029D5" w:rsidP="006029D5">
      <w:pPr>
        <w:rPr>
          <w:b/>
          <w:bCs/>
          <w:szCs w:val="22"/>
          <w:lang w:val="es-419"/>
        </w:rPr>
      </w:pPr>
    </w:p>
    <w:p w:rsidR="006029D5" w:rsidRPr="007E712F" w:rsidRDefault="006029D5" w:rsidP="006029D5">
      <w:pPr>
        <w:rPr>
          <w:szCs w:val="22"/>
          <w:lang w:val="es-419"/>
        </w:rPr>
      </w:pPr>
      <w:r w:rsidRPr="007E712F">
        <w:rPr>
          <w:b/>
          <w:bCs/>
          <w:szCs w:val="22"/>
          <w:lang w:val="es-419"/>
        </w:rPr>
        <w:t xml:space="preserve">Fábulas de Esopo: </w:t>
      </w:r>
      <w:r w:rsidRPr="007E712F">
        <w:rPr>
          <w:szCs w:val="22"/>
          <w:lang w:val="es-419"/>
        </w:rPr>
        <w:t>Originarias de la Grecia Antigua, las fábulas de Esopo han sido transmitidas y traducidas en todo el mundo.</w:t>
      </w:r>
      <w:r w:rsidRPr="007E712F">
        <w:rPr>
          <w:rStyle w:val="FootnoteReference"/>
          <w:szCs w:val="22"/>
          <w:lang w:val="es-419"/>
        </w:rPr>
        <w:footnoteReference w:id="157"/>
      </w:r>
      <w:r w:rsidRPr="007E712F">
        <w:rPr>
          <w:szCs w:val="22"/>
          <w:lang w:val="es-419"/>
        </w:rPr>
        <w:t xml:space="preserve"> Entre los ejemplos más conocidos están “La gallina de los huevos de oro”, “El ratón de campo y el ratón de ciudad” y “El pastorcillo mentiroso”.</w:t>
      </w:r>
      <w:r w:rsidRPr="007E712F">
        <w:rPr>
          <w:rStyle w:val="FootnoteReference"/>
          <w:szCs w:val="22"/>
          <w:lang w:val="es-419"/>
        </w:rPr>
        <w:footnoteReference w:id="158"/>
      </w:r>
    </w:p>
    <w:p w:rsidR="006029D5" w:rsidRPr="007E712F" w:rsidRDefault="006029D5" w:rsidP="006029D5">
      <w:pPr>
        <w:rPr>
          <w:szCs w:val="22"/>
          <w:lang w:val="es-419"/>
        </w:rPr>
      </w:pPr>
    </w:p>
    <w:p w:rsidR="006029D5" w:rsidRPr="007E712F" w:rsidRDefault="006029D5" w:rsidP="006029D5">
      <w:pPr>
        <w:rPr>
          <w:szCs w:val="22"/>
          <w:lang w:val="es-419"/>
        </w:rPr>
      </w:pPr>
      <w:r w:rsidRPr="007E712F">
        <w:rPr>
          <w:b/>
          <w:bCs/>
          <w:szCs w:val="22"/>
          <w:lang w:val="es-419"/>
        </w:rPr>
        <w:t xml:space="preserve">Las mil y una noches: </w:t>
      </w:r>
      <w:r w:rsidRPr="007E712F">
        <w:rPr>
          <w:bCs/>
          <w:szCs w:val="22"/>
          <w:lang w:val="es-419"/>
        </w:rPr>
        <w:t>Fábulas que se remontan a la era antigua y medieval en oriente medio y que han sido transmitidas, traducidas y adaptadas en todo el mundo</w:t>
      </w:r>
      <w:r w:rsidRPr="007E712F">
        <w:rPr>
          <w:szCs w:val="22"/>
          <w:lang w:val="es-419"/>
        </w:rPr>
        <w:t>.</w:t>
      </w:r>
      <w:r w:rsidRPr="007E712F">
        <w:rPr>
          <w:rStyle w:val="FootnoteReference"/>
          <w:szCs w:val="22"/>
          <w:lang w:val="es-419"/>
        </w:rPr>
        <w:footnoteReference w:id="159"/>
      </w:r>
      <w:r w:rsidRPr="007E712F">
        <w:rPr>
          <w:szCs w:val="22"/>
          <w:lang w:val="es-419"/>
        </w:rPr>
        <w:t xml:space="preserve"> Entre los ejemplos más notables están “Los siete viajes de Simbad el marino,” “Alí Babá y los cuarenta ladrones” y “Aladino.”</w:t>
      </w:r>
      <w:r w:rsidRPr="007E712F">
        <w:rPr>
          <w:rStyle w:val="FootnoteReference"/>
          <w:szCs w:val="22"/>
          <w:lang w:val="es-419"/>
        </w:rPr>
        <w:footnoteReference w:id="160"/>
      </w:r>
    </w:p>
    <w:p w:rsidR="006029D5" w:rsidRPr="007E712F" w:rsidRDefault="006029D5" w:rsidP="006029D5">
      <w:pPr>
        <w:rPr>
          <w:b/>
          <w:bCs/>
          <w:szCs w:val="22"/>
          <w:lang w:val="es-419"/>
        </w:rPr>
      </w:pPr>
    </w:p>
    <w:p w:rsidR="006029D5" w:rsidRPr="007E712F" w:rsidRDefault="006029D5" w:rsidP="006029D5">
      <w:pPr>
        <w:ind w:left="567"/>
        <w:rPr>
          <w:b/>
          <w:bCs/>
          <w:szCs w:val="22"/>
          <w:lang w:val="es-419"/>
        </w:rPr>
      </w:pPr>
      <w:r w:rsidRPr="007E712F">
        <w:rPr>
          <w:b/>
          <w:bCs/>
          <w:szCs w:val="22"/>
          <w:lang w:val="es-419"/>
        </w:rPr>
        <w:t>2.</w:t>
      </w:r>
      <w:r w:rsidRPr="007E712F">
        <w:rPr>
          <w:b/>
          <w:bCs/>
          <w:szCs w:val="22"/>
          <w:lang w:val="es-419"/>
        </w:rPr>
        <w:tab/>
        <w:t>Leyendas</w:t>
      </w:r>
    </w:p>
    <w:p w:rsidR="006029D5" w:rsidRPr="007E712F" w:rsidRDefault="006029D5" w:rsidP="006029D5">
      <w:pPr>
        <w:rPr>
          <w:szCs w:val="22"/>
          <w:lang w:val="es-419"/>
        </w:rPr>
      </w:pPr>
    </w:p>
    <w:p w:rsidR="006029D5" w:rsidRPr="007E712F" w:rsidRDefault="006029D5" w:rsidP="006029D5">
      <w:pPr>
        <w:rPr>
          <w:szCs w:val="22"/>
          <w:u w:val="single"/>
          <w:lang w:val="es-419"/>
        </w:rPr>
      </w:pPr>
      <w:r w:rsidRPr="007E712F">
        <w:rPr>
          <w:szCs w:val="22"/>
          <w:u w:val="single"/>
          <w:lang w:val="es-419"/>
        </w:rPr>
        <w:t>Antecedentes</w:t>
      </w:r>
    </w:p>
    <w:p w:rsidR="006029D5" w:rsidRPr="007E712F" w:rsidRDefault="006029D5" w:rsidP="006029D5">
      <w:pPr>
        <w:rPr>
          <w:szCs w:val="22"/>
          <w:lang w:val="es-419"/>
        </w:rPr>
      </w:pPr>
    </w:p>
    <w:p w:rsidR="006029D5" w:rsidRPr="007E712F" w:rsidRDefault="006029D5" w:rsidP="006029D5">
      <w:pPr>
        <w:rPr>
          <w:szCs w:val="22"/>
          <w:lang w:val="es-419"/>
        </w:rPr>
      </w:pPr>
      <w:r w:rsidRPr="007E712F">
        <w:rPr>
          <w:szCs w:val="22"/>
          <w:lang w:val="es-419"/>
        </w:rPr>
        <w:t>A diferencia de los cuentos de hadas y las fábulas, las leyendas son narraciones tradicionales basadas en personajes históricos y hechos reales. Los personajes legendarios son narrados en cuentos, y objeto de canciones y películas, y por lo general embellecen los hechos históricos.</w:t>
      </w:r>
    </w:p>
    <w:p w:rsidR="006029D5" w:rsidRPr="007E712F" w:rsidRDefault="006029D5" w:rsidP="006029D5">
      <w:pPr>
        <w:rPr>
          <w:szCs w:val="22"/>
          <w:lang w:val="es-419"/>
        </w:rPr>
      </w:pPr>
    </w:p>
    <w:p w:rsidR="006029D5" w:rsidRPr="007E712F" w:rsidRDefault="006029D5" w:rsidP="006029D5">
      <w:pPr>
        <w:rPr>
          <w:szCs w:val="22"/>
          <w:u w:val="single"/>
          <w:lang w:val="es-419"/>
        </w:rPr>
      </w:pPr>
      <w:r w:rsidRPr="007E712F">
        <w:rPr>
          <w:szCs w:val="22"/>
          <w:u w:val="single"/>
          <w:lang w:val="es-419"/>
        </w:rPr>
        <w:t>Ejemplos</w:t>
      </w:r>
      <w:r w:rsidRPr="007E712F">
        <w:rPr>
          <w:szCs w:val="22"/>
          <w:lang w:val="es-419"/>
        </w:rPr>
        <w:t>:</w:t>
      </w:r>
    </w:p>
    <w:p w:rsidR="006029D5" w:rsidRPr="007E712F" w:rsidRDefault="006029D5" w:rsidP="006029D5">
      <w:pPr>
        <w:rPr>
          <w:szCs w:val="22"/>
          <w:lang w:val="es-419"/>
        </w:rPr>
      </w:pPr>
    </w:p>
    <w:p w:rsidR="006029D5" w:rsidRPr="007E712F" w:rsidRDefault="006029D5" w:rsidP="006029D5">
      <w:pPr>
        <w:rPr>
          <w:szCs w:val="22"/>
          <w:lang w:val="es-419"/>
        </w:rPr>
      </w:pPr>
      <w:r w:rsidRPr="007E712F">
        <w:rPr>
          <w:b/>
          <w:bCs/>
          <w:szCs w:val="22"/>
          <w:lang w:val="es-419"/>
        </w:rPr>
        <w:t xml:space="preserve">Santa Claus: </w:t>
      </w:r>
      <w:r w:rsidRPr="007E712F">
        <w:rPr>
          <w:szCs w:val="22"/>
          <w:lang w:val="es-419"/>
        </w:rPr>
        <w:t>Este personaje legendario de la cultura cristiana occidental se remonta al Obispo San Nicolás, que nació en la actual Turquía hacia el año 280 d.C. y se convirtió en el santo patrón de los niños.</w:t>
      </w:r>
      <w:r w:rsidRPr="007E712F">
        <w:rPr>
          <w:rStyle w:val="FootnoteReference"/>
          <w:szCs w:val="22"/>
          <w:lang w:val="es-419"/>
        </w:rPr>
        <w:footnoteReference w:id="161"/>
      </w:r>
      <w:r w:rsidRPr="007E712F">
        <w:rPr>
          <w:szCs w:val="22"/>
          <w:lang w:val="es-419"/>
        </w:rPr>
        <w:t xml:space="preserve"> Los personajes de Santa Claus, San Nicolás, y Papá Noel han recibido la influencia de las tradiciones paganas y religiosas de Europa, incluidas las culturas populares británica, holandesa y alemana.</w:t>
      </w:r>
      <w:r w:rsidRPr="007E712F">
        <w:rPr>
          <w:rStyle w:val="FootnoteReference"/>
          <w:szCs w:val="22"/>
          <w:lang w:val="es-419"/>
        </w:rPr>
        <w:footnoteReference w:id="162"/>
      </w:r>
      <w:r w:rsidRPr="007E712F">
        <w:rPr>
          <w:szCs w:val="22"/>
          <w:lang w:val="es-419"/>
        </w:rPr>
        <w:t xml:space="preserve"> El pueblo sami (también conocido como pueblo lapón), que se extiende por el norte de Noruega, Suecia y Finlandia y se dedica a la cría del reno, ha </w:t>
      </w:r>
      <w:r w:rsidRPr="007E712F">
        <w:rPr>
          <w:szCs w:val="22"/>
          <w:lang w:val="es-419"/>
        </w:rPr>
        <w:lastRenderedPageBreak/>
        <w:t>contribuido indirectamente a la leyenda al introducir el pastoreo de renos en Alaska.</w:t>
      </w:r>
      <w:r w:rsidRPr="007E712F">
        <w:rPr>
          <w:rStyle w:val="FootnoteReference"/>
          <w:szCs w:val="22"/>
          <w:lang w:val="es-419"/>
        </w:rPr>
        <w:footnoteReference w:id="163"/>
      </w:r>
      <w:r w:rsidRPr="007E712F">
        <w:rPr>
          <w:szCs w:val="22"/>
          <w:lang w:val="es-419"/>
        </w:rPr>
        <w:t xml:space="preserve"> La tradición de pastoreo del pueblo sami emigró a Alaska cuando un misionero introdujo los rebaños y los pastores a fin de compensar la disminución de recursos por causa de una pesca excesiva de ballenas. </w:t>
      </w:r>
      <w:r w:rsidRPr="007E712F">
        <w:rPr>
          <w:rStyle w:val="FootnoteReference"/>
          <w:szCs w:val="22"/>
          <w:lang w:val="es-419"/>
        </w:rPr>
        <w:footnoteReference w:id="164"/>
      </w:r>
      <w:r w:rsidRPr="007E712F">
        <w:rPr>
          <w:szCs w:val="22"/>
          <w:lang w:val="es-419"/>
        </w:rPr>
        <w:t xml:space="preserve"> Cuando se introdujo la cría de ganado, un emprendedor hombre de negocios de Alaska fomentó la carne de reno como fuente alternativa de alimentación. Además, y con ayuda de los almacenes Macy’s asoció la leyenda de San Nicolás a los renos, al organizar actos y desfiles en los que Santa Claus iba subido en un trineo tirado por renos.</w:t>
      </w:r>
      <w:r w:rsidRPr="007E712F">
        <w:rPr>
          <w:rStyle w:val="FootnoteReference"/>
          <w:szCs w:val="22"/>
          <w:lang w:val="es-419"/>
        </w:rPr>
        <w:footnoteReference w:id="165"/>
      </w:r>
      <w:r w:rsidRPr="007E712F">
        <w:rPr>
          <w:szCs w:val="22"/>
          <w:lang w:val="es-419"/>
        </w:rPr>
        <w:t xml:space="preserve"> Rudolph se sumó a la leyenda unos años después, en un cuaderno para colorear.</w:t>
      </w:r>
      <w:r w:rsidRPr="007E712F">
        <w:rPr>
          <w:rStyle w:val="FootnoteReference"/>
          <w:szCs w:val="22"/>
          <w:lang w:val="es-419"/>
        </w:rPr>
        <w:footnoteReference w:id="166"/>
      </w:r>
      <w:r w:rsidRPr="007E712F">
        <w:rPr>
          <w:szCs w:val="22"/>
          <w:lang w:val="es-419"/>
        </w:rPr>
        <w:t xml:space="preserve"> Hoy todas las figuras de Santa Claus se encuentran representadas en incontables obras literarias, musicales, visuales y cinematográficas.</w:t>
      </w:r>
      <w:r w:rsidRPr="007E712F">
        <w:rPr>
          <w:rStyle w:val="FootnoteReference"/>
          <w:szCs w:val="22"/>
          <w:lang w:val="es-419"/>
        </w:rPr>
        <w:footnoteReference w:id="167"/>
      </w:r>
      <w:r w:rsidRPr="007E712F">
        <w:rPr>
          <w:szCs w:val="22"/>
          <w:lang w:val="es-419"/>
        </w:rPr>
        <w:t xml:space="preserve"> Las imágenes y el traje de Santa Claus están omnipresentes en numerosas tradiciones familiares y comunitarias así como en la moderna cultura popular y comercial de todo el mundo.</w:t>
      </w:r>
      <w:r w:rsidRPr="007E712F">
        <w:rPr>
          <w:rStyle w:val="FootnoteReference"/>
          <w:szCs w:val="22"/>
          <w:lang w:val="es-419"/>
        </w:rPr>
        <w:footnoteReference w:id="168"/>
      </w:r>
      <w:r w:rsidRPr="007E712F">
        <w:rPr>
          <w:szCs w:val="22"/>
          <w:lang w:val="es-419"/>
        </w:rPr>
        <w:t xml:space="preserve"> </w:t>
      </w:r>
    </w:p>
    <w:p w:rsidR="006029D5" w:rsidRPr="007E712F" w:rsidRDefault="006029D5" w:rsidP="006029D5">
      <w:pPr>
        <w:rPr>
          <w:b/>
          <w:bCs/>
          <w:szCs w:val="22"/>
          <w:lang w:val="es-419"/>
        </w:rPr>
      </w:pPr>
    </w:p>
    <w:p w:rsidR="006029D5" w:rsidRPr="007E712F" w:rsidRDefault="006029D5" w:rsidP="006029D5">
      <w:pPr>
        <w:rPr>
          <w:szCs w:val="22"/>
          <w:lang w:val="es-419"/>
        </w:rPr>
      </w:pPr>
      <w:r w:rsidRPr="007E712F">
        <w:rPr>
          <w:b/>
          <w:bCs/>
          <w:szCs w:val="22"/>
          <w:lang w:val="es-419"/>
        </w:rPr>
        <w:t>Pie Grande (Bigfoot)/</w:t>
      </w:r>
      <w:r w:rsidRPr="007E712F">
        <w:rPr>
          <w:b/>
          <w:bCs/>
          <w:i/>
          <w:szCs w:val="22"/>
          <w:lang w:val="es-419"/>
        </w:rPr>
        <w:t xml:space="preserve">Sasquatch: </w:t>
      </w:r>
      <w:r w:rsidRPr="007E712F">
        <w:rPr>
          <w:szCs w:val="22"/>
          <w:lang w:val="es-419"/>
        </w:rPr>
        <w:t xml:space="preserve">Pie Grande, como se lo conoce por lo general en los Estados Unidos de América, </w:t>
      </w:r>
      <w:r w:rsidRPr="007E712F">
        <w:rPr>
          <w:i/>
          <w:szCs w:val="22"/>
          <w:lang w:val="es-419"/>
        </w:rPr>
        <w:t>Sasquatch</w:t>
      </w:r>
      <w:r w:rsidRPr="007E712F">
        <w:rPr>
          <w:szCs w:val="22"/>
          <w:lang w:val="es-419"/>
        </w:rPr>
        <w:t>, como se lo conoce en el Canadá y los Estados Unidos de América, o Yeti, como se lo conoce en los Himalayas, es una criatura legendaria bípeda, mitad hombre, mitad simio, más grande que los hombres y los gorilas, y peludo.</w:t>
      </w:r>
      <w:r w:rsidRPr="007E712F">
        <w:rPr>
          <w:rStyle w:val="FootnoteReference"/>
          <w:szCs w:val="22"/>
          <w:lang w:val="es-419"/>
        </w:rPr>
        <w:footnoteReference w:id="169"/>
      </w:r>
      <w:r w:rsidRPr="007E712F">
        <w:rPr>
          <w:szCs w:val="22"/>
          <w:lang w:val="es-419"/>
        </w:rPr>
        <w:t xml:space="preserve"> Sobre la base de hallazgos realizados de ese personaje misterioso se llega a la conclusión de que desciende probablemente del </w:t>
      </w:r>
      <w:r w:rsidRPr="007E712F">
        <w:rPr>
          <w:i/>
          <w:szCs w:val="22"/>
          <w:lang w:val="es-419"/>
        </w:rPr>
        <w:t xml:space="preserve">Gigantopithecus </w:t>
      </w:r>
      <w:r w:rsidRPr="007E712F">
        <w:rPr>
          <w:szCs w:val="22"/>
          <w:lang w:val="es-419"/>
        </w:rPr>
        <w:t>que, según los indicios, se extinguió hace unos 300.000 años.</w:t>
      </w:r>
      <w:r w:rsidRPr="007E712F">
        <w:rPr>
          <w:rStyle w:val="FootnoteReference"/>
          <w:szCs w:val="22"/>
          <w:lang w:val="es-419"/>
        </w:rPr>
        <w:footnoteReference w:id="170"/>
      </w:r>
      <w:r w:rsidRPr="007E712F">
        <w:rPr>
          <w:szCs w:val="22"/>
          <w:lang w:val="es-419"/>
        </w:rPr>
        <w:t xml:space="preserve"> </w:t>
      </w:r>
    </w:p>
    <w:p w:rsidR="006029D5" w:rsidRPr="007E712F" w:rsidRDefault="006029D5" w:rsidP="006029D5">
      <w:pPr>
        <w:rPr>
          <w:b/>
          <w:bCs/>
          <w:szCs w:val="22"/>
          <w:lang w:val="es-419"/>
        </w:rPr>
      </w:pPr>
    </w:p>
    <w:p w:rsidR="006029D5" w:rsidRPr="007E712F" w:rsidRDefault="006029D5" w:rsidP="006029D5">
      <w:pPr>
        <w:rPr>
          <w:szCs w:val="22"/>
          <w:lang w:val="es-419"/>
        </w:rPr>
      </w:pPr>
      <w:r w:rsidRPr="007E712F">
        <w:rPr>
          <w:b/>
          <w:bCs/>
          <w:szCs w:val="22"/>
          <w:lang w:val="es-419"/>
        </w:rPr>
        <w:t xml:space="preserve">Personajes legendarios estadounidenses: </w:t>
      </w:r>
      <w:r w:rsidRPr="007E712F">
        <w:rPr>
          <w:szCs w:val="22"/>
          <w:lang w:val="es-419"/>
        </w:rPr>
        <w:t xml:space="preserve">Existen numerosos ejemplos de personajes legendarios en la cultura popular estadounidense. Entre ellos destacan </w:t>
      </w:r>
      <w:r w:rsidRPr="007E712F">
        <w:rPr>
          <w:b/>
          <w:bCs/>
          <w:szCs w:val="22"/>
          <w:lang w:val="es-419"/>
        </w:rPr>
        <w:t xml:space="preserve">Daniel Boone </w:t>
      </w:r>
      <w:r w:rsidRPr="007E712F">
        <w:rPr>
          <w:szCs w:val="22"/>
          <w:lang w:val="es-419"/>
        </w:rPr>
        <w:t>(pionero, explorador y leñador, que con sus hazañas en la frontera americana a finales del siglo XVIII y principios del siglo XIX se convirtió en uno de los primeros héroes populares de los Estados Unidos de América);</w:t>
      </w:r>
      <w:r w:rsidRPr="007E712F">
        <w:rPr>
          <w:rStyle w:val="FootnoteReference"/>
          <w:szCs w:val="22"/>
          <w:lang w:val="es-419"/>
        </w:rPr>
        <w:footnoteReference w:id="171"/>
      </w:r>
      <w:r w:rsidRPr="007E712F">
        <w:rPr>
          <w:szCs w:val="22"/>
          <w:lang w:val="es-419"/>
        </w:rPr>
        <w:t xml:space="preserve"> </w:t>
      </w:r>
      <w:r w:rsidRPr="007E712F">
        <w:rPr>
          <w:b/>
          <w:bCs/>
          <w:szCs w:val="22"/>
          <w:lang w:val="es-419"/>
        </w:rPr>
        <w:t xml:space="preserve">Johnny Appleseed </w:t>
      </w:r>
      <w:r w:rsidRPr="007E712F">
        <w:rPr>
          <w:szCs w:val="22"/>
          <w:lang w:val="es-419"/>
        </w:rPr>
        <w:t>(“Juanito Manzanas”, horticultor pionero que introdujo los manzanos en los Estados centrales y centro-occidentales de los Estados Unidos de América a finales del siglo XVIII y principios del siglo XIX)</w:t>
      </w:r>
      <w:r w:rsidRPr="007E712F">
        <w:rPr>
          <w:rStyle w:val="FootnoteReference"/>
          <w:szCs w:val="22"/>
          <w:lang w:val="es-419"/>
        </w:rPr>
        <w:footnoteReference w:id="172"/>
      </w:r>
      <w:r w:rsidRPr="007E712F">
        <w:rPr>
          <w:szCs w:val="22"/>
          <w:lang w:val="es-419"/>
        </w:rPr>
        <w:t xml:space="preserve"> y </w:t>
      </w:r>
      <w:r w:rsidRPr="007E712F">
        <w:rPr>
          <w:b/>
          <w:bCs/>
          <w:szCs w:val="22"/>
          <w:lang w:val="es-419"/>
        </w:rPr>
        <w:t xml:space="preserve">Davy Crochet </w:t>
      </w:r>
      <w:r w:rsidRPr="007E712F">
        <w:rPr>
          <w:szCs w:val="22"/>
          <w:lang w:val="es-419"/>
        </w:rPr>
        <w:t>(colonizador, soldado y político que fue conocido como el rey de la frontera salvaje “King of the Wild Frontier”) en la primera parte del siglo XIX).</w:t>
      </w:r>
      <w:r w:rsidRPr="007E712F">
        <w:rPr>
          <w:rStyle w:val="FootnoteReference"/>
          <w:szCs w:val="22"/>
          <w:lang w:val="es-419"/>
        </w:rPr>
        <w:footnoteReference w:id="173"/>
      </w:r>
    </w:p>
    <w:p w:rsidR="006029D5" w:rsidRPr="007E712F" w:rsidRDefault="006029D5" w:rsidP="006029D5">
      <w:pPr>
        <w:rPr>
          <w:b/>
          <w:bCs/>
          <w:szCs w:val="22"/>
          <w:lang w:val="es-419"/>
        </w:rPr>
      </w:pPr>
    </w:p>
    <w:p w:rsidR="006029D5" w:rsidRPr="007E712F" w:rsidRDefault="006029D5" w:rsidP="00412610">
      <w:pPr>
        <w:keepNext/>
        <w:keepLines/>
        <w:rPr>
          <w:b/>
          <w:bCs/>
          <w:szCs w:val="22"/>
          <w:lang w:val="es-419"/>
        </w:rPr>
      </w:pPr>
      <w:r w:rsidRPr="007E712F">
        <w:rPr>
          <w:b/>
          <w:bCs/>
          <w:szCs w:val="22"/>
          <w:lang w:val="es-419"/>
        </w:rPr>
        <w:lastRenderedPageBreak/>
        <w:t>III.</w:t>
      </w:r>
      <w:r w:rsidRPr="007E712F">
        <w:rPr>
          <w:b/>
          <w:bCs/>
          <w:szCs w:val="22"/>
          <w:lang w:val="es-419"/>
        </w:rPr>
        <w:tab/>
        <w:t>CONCLUSIÓN</w:t>
      </w:r>
    </w:p>
    <w:p w:rsidR="006029D5" w:rsidRPr="007E712F" w:rsidRDefault="006029D5" w:rsidP="00412610">
      <w:pPr>
        <w:keepNext/>
        <w:keepLines/>
        <w:rPr>
          <w:szCs w:val="22"/>
          <w:lang w:val="es-419"/>
        </w:rPr>
      </w:pPr>
    </w:p>
    <w:p w:rsidR="006029D5" w:rsidRPr="007E712F" w:rsidRDefault="006029D5" w:rsidP="00412610">
      <w:pPr>
        <w:keepNext/>
        <w:keepLines/>
        <w:rPr>
          <w:szCs w:val="22"/>
          <w:lang w:val="es-419"/>
        </w:rPr>
      </w:pPr>
      <w:r w:rsidRPr="007E712F">
        <w:rPr>
          <w:szCs w:val="22"/>
          <w:lang w:val="es-419"/>
        </w:rPr>
        <w:t>El presente documento tiene por finalidad contribuir a que avance la labor del CIG al exponer ejemplos hallados en los Estados Unidos de América y en varias culturas que pueden considerarse ECT. Se invita a los demás miembros a formular comentarios sobre los ejemplos contenidos en el presente documento y a ofrecer otros ejemplos a los fines del debate.</w:t>
      </w:r>
    </w:p>
    <w:p w:rsidR="006029D5" w:rsidRPr="007E712F" w:rsidRDefault="006029D5" w:rsidP="00412610">
      <w:pPr>
        <w:keepNext/>
        <w:keepLines/>
        <w:rPr>
          <w:szCs w:val="22"/>
          <w:lang w:val="es-419"/>
        </w:rPr>
      </w:pPr>
      <w:bookmarkStart w:id="5" w:name="_GoBack"/>
      <w:bookmarkEnd w:id="5"/>
    </w:p>
    <w:p w:rsidR="006029D5" w:rsidRPr="007E712F" w:rsidRDefault="006029D5" w:rsidP="006029D5">
      <w:pPr>
        <w:rPr>
          <w:szCs w:val="22"/>
          <w:lang w:val="es-419"/>
        </w:rPr>
      </w:pPr>
    </w:p>
    <w:p w:rsidR="006029D5" w:rsidRPr="007E712F" w:rsidRDefault="006029D5" w:rsidP="006029D5">
      <w:pPr>
        <w:ind w:left="5500"/>
        <w:rPr>
          <w:lang w:val="es-419"/>
        </w:rPr>
      </w:pPr>
      <w:r w:rsidRPr="007E712F">
        <w:rPr>
          <w:lang w:val="es-419"/>
        </w:rPr>
        <w:t>[Fin del Anexo y del documento]</w:t>
      </w:r>
    </w:p>
    <w:p w:rsidR="00152CEA" w:rsidRPr="006029D5" w:rsidRDefault="00152CEA" w:rsidP="006029D5">
      <w:pPr>
        <w:spacing w:after="360"/>
        <w:rPr>
          <w:lang w:val="es-419"/>
        </w:rPr>
      </w:pPr>
    </w:p>
    <w:sectPr w:rsidR="00152CEA" w:rsidRPr="006029D5" w:rsidSect="006029D5">
      <w:headerReference w:type="default" r:id="rId15"/>
      <w:headerReference w:type="firs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859" w:rsidRDefault="00254859">
      <w:r>
        <w:separator/>
      </w:r>
    </w:p>
  </w:endnote>
  <w:endnote w:type="continuationSeparator" w:id="0">
    <w:p w:rsidR="00254859" w:rsidRPr="009D30E6" w:rsidRDefault="00254859" w:rsidP="007E663E">
      <w:pPr>
        <w:rPr>
          <w:sz w:val="17"/>
          <w:szCs w:val="17"/>
        </w:rPr>
      </w:pPr>
      <w:r w:rsidRPr="009D30E6">
        <w:rPr>
          <w:sz w:val="17"/>
          <w:szCs w:val="17"/>
        </w:rPr>
        <w:separator/>
      </w:r>
    </w:p>
    <w:p w:rsidR="00254859" w:rsidRPr="007E663E" w:rsidRDefault="00254859" w:rsidP="007E663E">
      <w:pPr>
        <w:spacing w:after="60"/>
        <w:rPr>
          <w:sz w:val="17"/>
          <w:szCs w:val="17"/>
        </w:rPr>
      </w:pPr>
      <w:r>
        <w:rPr>
          <w:sz w:val="17"/>
        </w:rPr>
        <w:t>[Continuación de la nota de la página anterior]</w:t>
      </w:r>
    </w:p>
  </w:endnote>
  <w:endnote w:type="continuationNotice" w:id="1">
    <w:p w:rsidR="00254859" w:rsidRPr="007E663E" w:rsidRDefault="0025485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ngsana New">
    <w:altName w:val="Leelawadee UI"/>
    <w:panose1 w:val="02020603050405020304"/>
    <w:charset w:val="00"/>
    <w:family w:val="roman"/>
    <w:pitch w:val="variable"/>
    <w:sig w:usb0="00000000" w:usb1="00000000" w:usb2="00000000" w:usb3="00000000" w:csb0="00010001"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610" w:rsidRDefault="004126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610" w:rsidRDefault="004126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610" w:rsidRDefault="004126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859" w:rsidRDefault="00254859">
      <w:r>
        <w:separator/>
      </w:r>
    </w:p>
  </w:footnote>
  <w:footnote w:type="continuationSeparator" w:id="0">
    <w:p w:rsidR="00254859" w:rsidRPr="009D30E6" w:rsidRDefault="00254859" w:rsidP="007E663E">
      <w:pPr>
        <w:rPr>
          <w:sz w:val="17"/>
          <w:szCs w:val="17"/>
        </w:rPr>
      </w:pPr>
      <w:r w:rsidRPr="009D30E6">
        <w:rPr>
          <w:sz w:val="17"/>
          <w:szCs w:val="17"/>
        </w:rPr>
        <w:separator/>
      </w:r>
    </w:p>
    <w:p w:rsidR="00254859" w:rsidRPr="007E663E" w:rsidRDefault="00254859" w:rsidP="007E663E">
      <w:pPr>
        <w:spacing w:after="60"/>
        <w:rPr>
          <w:sz w:val="17"/>
          <w:szCs w:val="17"/>
        </w:rPr>
      </w:pPr>
      <w:r>
        <w:rPr>
          <w:sz w:val="17"/>
        </w:rPr>
        <w:t>[Continuación de la nota de la página anterior]</w:t>
      </w:r>
    </w:p>
  </w:footnote>
  <w:footnote w:type="continuationNotice" w:id="1">
    <w:p w:rsidR="00254859" w:rsidRPr="007E663E" w:rsidRDefault="00254859" w:rsidP="007E663E">
      <w:pPr>
        <w:spacing w:before="60"/>
        <w:jc w:val="right"/>
        <w:rPr>
          <w:sz w:val="17"/>
          <w:szCs w:val="17"/>
        </w:rPr>
      </w:pPr>
      <w:r w:rsidRPr="007E663E">
        <w:rPr>
          <w:sz w:val="17"/>
          <w:szCs w:val="17"/>
        </w:rPr>
        <w:t>[Sigue la nota en la página siguiente]</w:t>
      </w:r>
    </w:p>
  </w:footnote>
  <w:footnote w:id="2">
    <w:p w:rsidR="006029D5" w:rsidRPr="007E712F" w:rsidRDefault="006029D5" w:rsidP="006029D5">
      <w:pPr>
        <w:ind w:right="94"/>
        <w:rPr>
          <w:sz w:val="18"/>
          <w:szCs w:val="18"/>
          <w:lang w:val="es-419"/>
        </w:rPr>
      </w:pPr>
      <w:r w:rsidRPr="007E712F">
        <w:rPr>
          <w:rStyle w:val="FootnoteReference"/>
          <w:sz w:val="18"/>
          <w:szCs w:val="18"/>
          <w:lang w:val="es-419"/>
        </w:rPr>
        <w:footnoteRef/>
      </w:r>
      <w:r w:rsidRPr="007E712F">
        <w:rPr>
          <w:sz w:val="18"/>
          <w:szCs w:val="18"/>
          <w:lang w:val="es-419"/>
        </w:rPr>
        <w:t xml:space="preserve"> En el proyecto de artículos del documento </w:t>
      </w:r>
      <w:r w:rsidRPr="007E712F">
        <w:rPr>
          <w:rFonts w:eastAsia="Times New Roman"/>
          <w:spacing w:val="2"/>
          <w:sz w:val="18"/>
          <w:szCs w:val="18"/>
          <w:lang w:val="es-419"/>
        </w:rPr>
        <w:t>W</w:t>
      </w:r>
      <w:r w:rsidRPr="007E712F">
        <w:rPr>
          <w:rFonts w:eastAsia="Times New Roman"/>
          <w:spacing w:val="1"/>
          <w:sz w:val="18"/>
          <w:szCs w:val="18"/>
          <w:lang w:val="es-419"/>
        </w:rPr>
        <w:t>I</w:t>
      </w:r>
      <w:r w:rsidRPr="007E712F">
        <w:rPr>
          <w:rFonts w:eastAsia="Times New Roman"/>
          <w:spacing w:val="2"/>
          <w:sz w:val="18"/>
          <w:szCs w:val="18"/>
          <w:lang w:val="es-419"/>
        </w:rPr>
        <w:t>P</w:t>
      </w:r>
      <w:r w:rsidRPr="007E712F">
        <w:rPr>
          <w:rFonts w:eastAsia="Times New Roman"/>
          <w:sz w:val="18"/>
          <w:szCs w:val="18"/>
          <w:lang w:val="es-419"/>
        </w:rPr>
        <w:t>O/G</w:t>
      </w:r>
      <w:r w:rsidRPr="007E712F">
        <w:rPr>
          <w:rFonts w:eastAsia="Times New Roman"/>
          <w:spacing w:val="-1"/>
          <w:sz w:val="18"/>
          <w:szCs w:val="18"/>
          <w:lang w:val="es-419"/>
        </w:rPr>
        <w:t>R</w:t>
      </w:r>
      <w:r w:rsidRPr="007E712F">
        <w:rPr>
          <w:rFonts w:eastAsia="Times New Roman"/>
          <w:spacing w:val="3"/>
          <w:sz w:val="18"/>
          <w:szCs w:val="18"/>
          <w:lang w:val="es-419"/>
        </w:rPr>
        <w:t>T</w:t>
      </w:r>
      <w:r w:rsidRPr="007E712F">
        <w:rPr>
          <w:rFonts w:eastAsia="Times New Roman"/>
          <w:sz w:val="18"/>
          <w:szCs w:val="18"/>
          <w:lang w:val="es-419"/>
        </w:rPr>
        <w:t>KF/</w:t>
      </w:r>
      <w:r w:rsidRPr="007E712F">
        <w:rPr>
          <w:rFonts w:eastAsia="Times New Roman"/>
          <w:spacing w:val="1"/>
          <w:sz w:val="18"/>
          <w:szCs w:val="18"/>
          <w:lang w:val="es-419"/>
        </w:rPr>
        <w:t>33</w:t>
      </w:r>
      <w:r w:rsidRPr="007E712F">
        <w:rPr>
          <w:rFonts w:eastAsia="Times New Roman"/>
          <w:sz w:val="18"/>
          <w:szCs w:val="18"/>
          <w:lang w:val="es-419"/>
        </w:rPr>
        <w:t>/</w:t>
      </w:r>
      <w:r w:rsidRPr="007E712F">
        <w:rPr>
          <w:rFonts w:eastAsia="Times New Roman"/>
          <w:spacing w:val="1"/>
          <w:sz w:val="18"/>
          <w:szCs w:val="18"/>
          <w:lang w:val="es-419"/>
        </w:rPr>
        <w:t xml:space="preserve">4, las expresiones culturales tradicionales se definen, en líneas generales, </w:t>
      </w:r>
      <w:r w:rsidRPr="007E712F">
        <w:rPr>
          <w:sz w:val="18"/>
          <w:szCs w:val="18"/>
          <w:lang w:val="es-419"/>
        </w:rPr>
        <w:t>como “toda forma de expresión [artística y literaria], [creativa y otro tipo de expresión espiritual], tangible o intangible, o una combinación de ambas, como las corporales, materiales, musicales y sonoras, verbales y escritas [y sus adaptaciones], independientemente de la forma en que se manifieste, se exprese o se ilustre [y que puede pervivir en forma escrita/codificada, oral o de otra índole].” (Se omitieron las notas de pie de página).</w:t>
      </w:r>
    </w:p>
  </w:footnote>
  <w:footnote w:id="3">
    <w:p w:rsidR="006029D5" w:rsidRPr="007E712F" w:rsidRDefault="006029D5" w:rsidP="006029D5">
      <w:pPr>
        <w:ind w:right="119"/>
        <w:rPr>
          <w:sz w:val="18"/>
          <w:szCs w:val="18"/>
          <w:lang w:val="es-419"/>
        </w:rPr>
      </w:pPr>
      <w:r w:rsidRPr="007E712F">
        <w:rPr>
          <w:rStyle w:val="FootnoteReference"/>
          <w:sz w:val="18"/>
          <w:szCs w:val="18"/>
          <w:lang w:val="es-419"/>
        </w:rPr>
        <w:footnoteRef/>
      </w:r>
      <w:r w:rsidRPr="007E712F">
        <w:rPr>
          <w:sz w:val="18"/>
          <w:szCs w:val="18"/>
          <w:lang w:val="es-419"/>
        </w:rPr>
        <w:t xml:space="preserve"> </w:t>
      </w:r>
      <w:r w:rsidRPr="007E712F">
        <w:rPr>
          <w:rFonts w:eastAsia="Times New Roman"/>
          <w:sz w:val="18"/>
          <w:szCs w:val="18"/>
          <w:lang w:val="es-419"/>
        </w:rPr>
        <w:t>Fa</w:t>
      </w:r>
      <w:r w:rsidRPr="007E712F">
        <w:rPr>
          <w:rFonts w:eastAsia="Times New Roman"/>
          <w:spacing w:val="1"/>
          <w:sz w:val="18"/>
          <w:szCs w:val="18"/>
          <w:lang w:val="es-419"/>
        </w:rPr>
        <w:t>rr</w:t>
      </w:r>
      <w:r w:rsidRPr="007E712F">
        <w:rPr>
          <w:rFonts w:eastAsia="Times New Roman"/>
          <w:sz w:val="18"/>
          <w:szCs w:val="18"/>
          <w:lang w:val="es-419"/>
        </w:rPr>
        <w:t>ell,</w:t>
      </w:r>
      <w:r w:rsidRPr="007E712F">
        <w:rPr>
          <w:rFonts w:eastAsia="Times New Roman"/>
          <w:spacing w:val="-5"/>
          <w:sz w:val="18"/>
          <w:szCs w:val="18"/>
          <w:lang w:val="es-419"/>
        </w:rPr>
        <w:t xml:space="preserve"> </w:t>
      </w:r>
      <w:r w:rsidRPr="007E712F">
        <w:rPr>
          <w:rFonts w:eastAsia="Times New Roman"/>
          <w:spacing w:val="1"/>
          <w:sz w:val="18"/>
          <w:szCs w:val="18"/>
          <w:lang w:val="es-419"/>
        </w:rPr>
        <w:t>M</w:t>
      </w:r>
      <w:r w:rsidRPr="007E712F">
        <w:rPr>
          <w:rFonts w:eastAsia="Times New Roman"/>
          <w:sz w:val="18"/>
          <w:szCs w:val="18"/>
          <w:lang w:val="es-419"/>
        </w:rPr>
        <w:t>a</w:t>
      </w:r>
      <w:r w:rsidRPr="007E712F">
        <w:rPr>
          <w:rFonts w:eastAsia="Times New Roman"/>
          <w:spacing w:val="-1"/>
          <w:sz w:val="18"/>
          <w:szCs w:val="18"/>
          <w:lang w:val="es-419"/>
        </w:rPr>
        <w:t>u</w:t>
      </w:r>
      <w:r w:rsidRPr="007E712F">
        <w:rPr>
          <w:rFonts w:eastAsia="Times New Roman"/>
          <w:spacing w:val="1"/>
          <w:sz w:val="18"/>
          <w:szCs w:val="18"/>
          <w:lang w:val="es-419"/>
        </w:rPr>
        <w:t>r</w:t>
      </w:r>
      <w:r w:rsidRPr="007E712F">
        <w:rPr>
          <w:rFonts w:eastAsia="Times New Roman"/>
          <w:sz w:val="18"/>
          <w:szCs w:val="18"/>
          <w:lang w:val="es-419"/>
        </w:rPr>
        <w:t>ee</w:t>
      </w:r>
      <w:r w:rsidRPr="007E712F">
        <w:rPr>
          <w:rFonts w:eastAsia="Times New Roman"/>
          <w:spacing w:val="-1"/>
          <w:sz w:val="18"/>
          <w:szCs w:val="18"/>
          <w:lang w:val="es-419"/>
        </w:rPr>
        <w:t>n</w:t>
      </w:r>
      <w:r w:rsidRPr="007E712F">
        <w:rPr>
          <w:rFonts w:eastAsia="Times New Roman"/>
          <w:sz w:val="18"/>
          <w:szCs w:val="18"/>
          <w:lang w:val="es-419"/>
        </w:rPr>
        <w:t>,</w:t>
      </w:r>
      <w:r w:rsidRPr="007E712F">
        <w:rPr>
          <w:rFonts w:eastAsia="Times New Roman"/>
          <w:spacing w:val="-7"/>
          <w:sz w:val="18"/>
          <w:szCs w:val="18"/>
          <w:lang w:val="es-419"/>
        </w:rPr>
        <w:t xml:space="preserve"> </w:t>
      </w:r>
      <w:r w:rsidRPr="007E712F">
        <w:rPr>
          <w:rFonts w:eastAsia="Times New Roman"/>
          <w:sz w:val="18"/>
          <w:szCs w:val="18"/>
          <w:lang w:val="es-419"/>
        </w:rPr>
        <w:t>F</w:t>
      </w:r>
      <w:r w:rsidRPr="007E712F">
        <w:rPr>
          <w:rFonts w:eastAsia="Times New Roman"/>
          <w:spacing w:val="1"/>
          <w:sz w:val="18"/>
          <w:szCs w:val="18"/>
          <w:lang w:val="es-419"/>
        </w:rPr>
        <w:t>orb</w:t>
      </w:r>
      <w:r w:rsidRPr="007E712F">
        <w:rPr>
          <w:rFonts w:eastAsia="Times New Roman"/>
          <w:sz w:val="18"/>
          <w:szCs w:val="18"/>
          <w:lang w:val="es-419"/>
        </w:rPr>
        <w:t>e</w:t>
      </w:r>
      <w:r w:rsidRPr="007E712F">
        <w:rPr>
          <w:rFonts w:eastAsia="Times New Roman"/>
          <w:spacing w:val="-1"/>
          <w:sz w:val="18"/>
          <w:szCs w:val="18"/>
          <w:lang w:val="es-419"/>
        </w:rPr>
        <w:t>s</w:t>
      </w:r>
      <w:r w:rsidRPr="007E712F">
        <w:rPr>
          <w:rFonts w:eastAsia="Times New Roman"/>
          <w:sz w:val="18"/>
          <w:szCs w:val="18"/>
          <w:lang w:val="es-419"/>
        </w:rPr>
        <w:t>,</w:t>
      </w:r>
      <w:r w:rsidRPr="007E712F">
        <w:rPr>
          <w:rFonts w:eastAsia="Times New Roman"/>
          <w:spacing w:val="-5"/>
          <w:sz w:val="18"/>
          <w:szCs w:val="18"/>
          <w:lang w:val="es-419"/>
        </w:rPr>
        <w:t xml:space="preserve"> </w:t>
      </w:r>
      <w:r w:rsidRPr="007E712F">
        <w:rPr>
          <w:rFonts w:eastAsia="Times New Roman"/>
          <w:i/>
          <w:spacing w:val="1"/>
          <w:sz w:val="18"/>
          <w:szCs w:val="18"/>
          <w:lang w:val="es-419"/>
        </w:rPr>
        <w:t>B</w:t>
      </w:r>
      <w:r w:rsidRPr="007E712F">
        <w:rPr>
          <w:rFonts w:eastAsia="Times New Roman"/>
          <w:i/>
          <w:sz w:val="18"/>
          <w:szCs w:val="18"/>
          <w:lang w:val="es-419"/>
        </w:rPr>
        <w:t>ik</w:t>
      </w:r>
      <w:r w:rsidRPr="007E712F">
        <w:rPr>
          <w:rFonts w:eastAsia="Times New Roman"/>
          <w:i/>
          <w:spacing w:val="-1"/>
          <w:sz w:val="18"/>
          <w:szCs w:val="18"/>
          <w:lang w:val="es-419"/>
        </w:rPr>
        <w:t>r</w:t>
      </w:r>
      <w:r w:rsidRPr="007E712F">
        <w:rPr>
          <w:rFonts w:eastAsia="Times New Roman"/>
          <w:i/>
          <w:spacing w:val="1"/>
          <w:sz w:val="18"/>
          <w:szCs w:val="18"/>
          <w:lang w:val="es-419"/>
        </w:rPr>
        <w:t>a</w:t>
      </w:r>
      <w:r w:rsidRPr="007E712F">
        <w:rPr>
          <w:rFonts w:eastAsia="Times New Roman"/>
          <w:i/>
          <w:sz w:val="18"/>
          <w:szCs w:val="18"/>
          <w:lang w:val="es-419"/>
        </w:rPr>
        <w:t>m</w:t>
      </w:r>
      <w:r w:rsidRPr="007E712F">
        <w:rPr>
          <w:rFonts w:eastAsia="Times New Roman"/>
          <w:i/>
          <w:spacing w:val="-5"/>
          <w:sz w:val="18"/>
          <w:szCs w:val="18"/>
          <w:lang w:val="es-419"/>
        </w:rPr>
        <w:t xml:space="preserve"> </w:t>
      </w:r>
      <w:r w:rsidRPr="007E712F">
        <w:rPr>
          <w:rFonts w:eastAsia="Times New Roman"/>
          <w:i/>
          <w:sz w:val="18"/>
          <w:szCs w:val="18"/>
          <w:lang w:val="es-419"/>
        </w:rPr>
        <w:t>Y</w:t>
      </w:r>
      <w:r w:rsidRPr="007E712F">
        <w:rPr>
          <w:rFonts w:eastAsia="Times New Roman"/>
          <w:i/>
          <w:spacing w:val="1"/>
          <w:sz w:val="18"/>
          <w:szCs w:val="18"/>
          <w:lang w:val="es-419"/>
        </w:rPr>
        <w:t>oga’</w:t>
      </w:r>
      <w:r w:rsidRPr="007E712F">
        <w:rPr>
          <w:rFonts w:eastAsia="Times New Roman"/>
          <w:i/>
          <w:sz w:val="18"/>
          <w:szCs w:val="18"/>
          <w:lang w:val="es-419"/>
        </w:rPr>
        <w:t>s</w:t>
      </w:r>
      <w:r w:rsidRPr="007E712F">
        <w:rPr>
          <w:rFonts w:eastAsia="Times New Roman"/>
          <w:i/>
          <w:spacing w:val="-6"/>
          <w:sz w:val="18"/>
          <w:szCs w:val="18"/>
          <w:lang w:val="es-419"/>
        </w:rPr>
        <w:t xml:space="preserve"> </w:t>
      </w:r>
      <w:r w:rsidRPr="007E712F">
        <w:rPr>
          <w:rFonts w:eastAsia="Times New Roman"/>
          <w:i/>
          <w:spacing w:val="-1"/>
          <w:sz w:val="18"/>
          <w:szCs w:val="18"/>
          <w:lang w:val="es-419"/>
        </w:rPr>
        <w:t>N</w:t>
      </w:r>
      <w:r w:rsidRPr="007E712F">
        <w:rPr>
          <w:rFonts w:eastAsia="Times New Roman"/>
          <w:i/>
          <w:sz w:val="18"/>
          <w:szCs w:val="18"/>
          <w:lang w:val="es-419"/>
        </w:rPr>
        <w:t>ew</w:t>
      </w:r>
      <w:r w:rsidRPr="007E712F">
        <w:rPr>
          <w:rFonts w:eastAsia="Times New Roman"/>
          <w:i/>
          <w:spacing w:val="-4"/>
          <w:sz w:val="18"/>
          <w:szCs w:val="18"/>
          <w:lang w:val="es-419"/>
        </w:rPr>
        <w:t xml:space="preserve"> </w:t>
      </w:r>
      <w:r w:rsidRPr="007E712F">
        <w:rPr>
          <w:rFonts w:eastAsia="Times New Roman"/>
          <w:i/>
          <w:sz w:val="18"/>
          <w:szCs w:val="18"/>
          <w:lang w:val="es-419"/>
        </w:rPr>
        <w:t>T</w:t>
      </w:r>
      <w:r w:rsidRPr="007E712F">
        <w:rPr>
          <w:rFonts w:eastAsia="Times New Roman"/>
          <w:i/>
          <w:spacing w:val="2"/>
          <w:sz w:val="18"/>
          <w:szCs w:val="18"/>
          <w:lang w:val="es-419"/>
        </w:rPr>
        <w:t>w</w:t>
      </w:r>
      <w:r w:rsidRPr="007E712F">
        <w:rPr>
          <w:rFonts w:eastAsia="Times New Roman"/>
          <w:i/>
          <w:sz w:val="18"/>
          <w:szCs w:val="18"/>
          <w:lang w:val="es-419"/>
        </w:rPr>
        <w:t>i</w:t>
      </w:r>
      <w:r w:rsidRPr="007E712F">
        <w:rPr>
          <w:rFonts w:eastAsia="Times New Roman"/>
          <w:i/>
          <w:spacing w:val="-1"/>
          <w:sz w:val="18"/>
          <w:szCs w:val="18"/>
          <w:lang w:val="es-419"/>
        </w:rPr>
        <w:t>s</w:t>
      </w:r>
      <w:r w:rsidRPr="007E712F">
        <w:rPr>
          <w:rFonts w:eastAsia="Times New Roman"/>
          <w:i/>
          <w:spacing w:val="2"/>
          <w:sz w:val="18"/>
          <w:szCs w:val="18"/>
          <w:lang w:val="es-419"/>
        </w:rPr>
        <w:t>t</w:t>
      </w:r>
      <w:r w:rsidRPr="007E712F">
        <w:rPr>
          <w:rFonts w:eastAsia="Times New Roman"/>
          <w:i/>
          <w:spacing w:val="-1"/>
          <w:sz w:val="18"/>
          <w:szCs w:val="18"/>
          <w:lang w:val="es-419"/>
        </w:rPr>
        <w:t>s</w:t>
      </w:r>
      <w:r w:rsidRPr="007E712F">
        <w:rPr>
          <w:rFonts w:eastAsia="Times New Roman"/>
          <w:sz w:val="18"/>
          <w:szCs w:val="18"/>
          <w:lang w:val="es-419"/>
        </w:rPr>
        <w:t>,</w:t>
      </w:r>
      <w:r w:rsidRPr="007E712F">
        <w:rPr>
          <w:rFonts w:eastAsia="Times New Roman"/>
          <w:i/>
          <w:spacing w:val="-5"/>
          <w:sz w:val="18"/>
          <w:szCs w:val="18"/>
          <w:lang w:val="es-419"/>
        </w:rPr>
        <w:t xml:space="preserve"> </w:t>
      </w:r>
      <w:r w:rsidRPr="007E712F">
        <w:rPr>
          <w:rFonts w:eastAsia="Times New Roman"/>
          <w:sz w:val="18"/>
          <w:szCs w:val="18"/>
          <w:lang w:val="es-419"/>
        </w:rPr>
        <w:t xml:space="preserve">disponible en la dirección: </w:t>
      </w:r>
      <w:hyperlink r:id="rId1" w:history="1">
        <w:r w:rsidRPr="007E712F">
          <w:rPr>
            <w:rStyle w:val="Hyperlink"/>
            <w:rFonts w:eastAsia="Times New Roman"/>
            <w:sz w:val="18"/>
            <w:szCs w:val="18"/>
            <w:lang w:val="es-419"/>
          </w:rPr>
          <w:t>http://www.forbes.com/forbes/2009/0921/entrepreneurs-franchising-bikram-yoga-new-twists.html</w:t>
        </w:r>
      </w:hyperlink>
      <w:r w:rsidRPr="007E712F">
        <w:rPr>
          <w:rFonts w:eastAsia="Times New Roman"/>
          <w:sz w:val="18"/>
          <w:szCs w:val="18"/>
          <w:lang w:val="es-419"/>
        </w:rPr>
        <w:t xml:space="preserve"> </w:t>
      </w:r>
      <w:r w:rsidRPr="007E712F">
        <w:rPr>
          <w:rFonts w:eastAsia="Times New Roman"/>
          <w:spacing w:val="1"/>
          <w:sz w:val="18"/>
          <w:szCs w:val="18"/>
          <w:lang w:val="es-419"/>
        </w:rPr>
        <w:t>(página visitada el 5 de febrero de</w:t>
      </w:r>
      <w:r w:rsidRPr="007E712F">
        <w:rPr>
          <w:rFonts w:eastAsia="Times New Roman"/>
          <w:sz w:val="18"/>
          <w:szCs w:val="18"/>
          <w:lang w:val="es-419"/>
        </w:rPr>
        <w:t xml:space="preserve"> </w:t>
      </w:r>
      <w:r w:rsidRPr="007E712F">
        <w:rPr>
          <w:rFonts w:eastAsia="Times New Roman"/>
          <w:spacing w:val="1"/>
          <w:sz w:val="18"/>
          <w:szCs w:val="18"/>
          <w:lang w:val="es-419"/>
        </w:rPr>
        <w:t>2</w:t>
      </w:r>
      <w:r w:rsidRPr="007E712F">
        <w:rPr>
          <w:rFonts w:eastAsia="Times New Roman"/>
          <w:spacing w:val="-1"/>
          <w:sz w:val="18"/>
          <w:szCs w:val="18"/>
          <w:lang w:val="es-419"/>
        </w:rPr>
        <w:t>0</w:t>
      </w:r>
      <w:r w:rsidRPr="007E712F">
        <w:rPr>
          <w:rFonts w:eastAsia="Times New Roman"/>
          <w:spacing w:val="1"/>
          <w:sz w:val="18"/>
          <w:szCs w:val="18"/>
          <w:lang w:val="es-419"/>
        </w:rPr>
        <w:t>17)</w:t>
      </w:r>
      <w:r w:rsidRPr="007E712F">
        <w:rPr>
          <w:rFonts w:eastAsia="Times New Roman"/>
          <w:sz w:val="18"/>
          <w:szCs w:val="18"/>
          <w:lang w:val="es-419"/>
        </w:rPr>
        <w:t>.</w:t>
      </w:r>
    </w:p>
  </w:footnote>
  <w:footnote w:id="4">
    <w:p w:rsidR="006029D5" w:rsidRPr="007E712F" w:rsidRDefault="006029D5" w:rsidP="006029D5">
      <w:pPr>
        <w:pStyle w:val="FootnoteText"/>
        <w:rPr>
          <w:szCs w:val="18"/>
          <w:lang w:val="es-419"/>
        </w:rPr>
      </w:pPr>
      <w:r w:rsidRPr="007E712F">
        <w:rPr>
          <w:rStyle w:val="FootnoteReference"/>
          <w:szCs w:val="18"/>
          <w:lang w:val="es-419"/>
        </w:rPr>
        <w:footnoteRef/>
      </w:r>
      <w:r w:rsidRPr="007E712F">
        <w:rPr>
          <w:szCs w:val="18"/>
          <w:lang w:val="es-419"/>
        </w:rPr>
        <w:t xml:space="preserve"> </w:t>
      </w:r>
      <w:r w:rsidRPr="007E712F">
        <w:rPr>
          <w:rFonts w:eastAsia="Times New Roman"/>
          <w:szCs w:val="18"/>
          <w:lang w:val="es-419"/>
        </w:rPr>
        <w:t>De</w:t>
      </w:r>
      <w:r w:rsidRPr="007E712F">
        <w:rPr>
          <w:rFonts w:eastAsia="Times New Roman"/>
          <w:spacing w:val="-1"/>
          <w:szCs w:val="18"/>
          <w:lang w:val="es-419"/>
        </w:rPr>
        <w:t>s</w:t>
      </w:r>
      <w:r w:rsidRPr="007E712F">
        <w:rPr>
          <w:rFonts w:eastAsia="Times New Roman"/>
          <w:spacing w:val="1"/>
          <w:szCs w:val="18"/>
          <w:lang w:val="es-419"/>
        </w:rPr>
        <w:t>pr</w:t>
      </w:r>
      <w:r w:rsidRPr="007E712F">
        <w:rPr>
          <w:rFonts w:eastAsia="Times New Roman"/>
          <w:szCs w:val="18"/>
          <w:lang w:val="es-419"/>
        </w:rPr>
        <w:t>e</w:t>
      </w:r>
      <w:r w:rsidRPr="007E712F">
        <w:rPr>
          <w:rFonts w:eastAsia="Times New Roman"/>
          <w:spacing w:val="-1"/>
          <w:szCs w:val="18"/>
          <w:lang w:val="es-419"/>
        </w:rPr>
        <w:t>s</w:t>
      </w:r>
      <w:r w:rsidRPr="007E712F">
        <w:rPr>
          <w:rFonts w:eastAsia="Times New Roman"/>
          <w:szCs w:val="18"/>
          <w:lang w:val="es-419"/>
        </w:rPr>
        <w:t>,</w:t>
      </w:r>
      <w:r w:rsidRPr="007E712F">
        <w:rPr>
          <w:rFonts w:eastAsia="Times New Roman"/>
          <w:spacing w:val="-6"/>
          <w:szCs w:val="18"/>
          <w:lang w:val="es-419"/>
        </w:rPr>
        <w:t xml:space="preserve"> </w:t>
      </w:r>
      <w:r w:rsidRPr="007E712F">
        <w:rPr>
          <w:rFonts w:eastAsia="Times New Roman"/>
          <w:spacing w:val="-2"/>
          <w:szCs w:val="18"/>
          <w:lang w:val="es-419"/>
        </w:rPr>
        <w:t>L</w:t>
      </w:r>
      <w:r w:rsidRPr="007E712F">
        <w:rPr>
          <w:rFonts w:eastAsia="Times New Roman"/>
          <w:spacing w:val="1"/>
          <w:szCs w:val="18"/>
          <w:lang w:val="es-419"/>
        </w:rPr>
        <w:t>or</w:t>
      </w:r>
      <w:r w:rsidRPr="007E712F">
        <w:rPr>
          <w:rFonts w:eastAsia="Times New Roman"/>
          <w:szCs w:val="18"/>
          <w:lang w:val="es-419"/>
        </w:rPr>
        <w:t>ai</w:t>
      </w:r>
      <w:r w:rsidRPr="007E712F">
        <w:rPr>
          <w:rFonts w:eastAsia="Times New Roman"/>
          <w:spacing w:val="-1"/>
          <w:szCs w:val="18"/>
          <w:lang w:val="es-419"/>
        </w:rPr>
        <w:t>n</w:t>
      </w:r>
      <w:r w:rsidRPr="007E712F">
        <w:rPr>
          <w:rFonts w:eastAsia="Times New Roman"/>
          <w:szCs w:val="18"/>
          <w:lang w:val="es-419"/>
        </w:rPr>
        <w:t>e,</w:t>
      </w:r>
      <w:r w:rsidRPr="007E712F">
        <w:rPr>
          <w:rFonts w:eastAsia="Times New Roman"/>
          <w:spacing w:val="-6"/>
          <w:szCs w:val="18"/>
          <w:lang w:val="es-419"/>
        </w:rPr>
        <w:t xml:space="preserve"> “</w:t>
      </w:r>
      <w:r w:rsidRPr="007E712F">
        <w:rPr>
          <w:rFonts w:eastAsia="Times New Roman"/>
          <w:szCs w:val="18"/>
          <w:lang w:val="es-419"/>
        </w:rPr>
        <w:t>Y</w:t>
      </w:r>
      <w:r w:rsidRPr="007E712F">
        <w:rPr>
          <w:rFonts w:eastAsia="Times New Roman"/>
          <w:spacing w:val="1"/>
          <w:szCs w:val="18"/>
          <w:lang w:val="es-419"/>
        </w:rPr>
        <w:t>o</w:t>
      </w:r>
      <w:r w:rsidRPr="007E712F">
        <w:rPr>
          <w:rFonts w:eastAsia="Times New Roman"/>
          <w:spacing w:val="-1"/>
          <w:szCs w:val="18"/>
          <w:lang w:val="es-419"/>
        </w:rPr>
        <w:t>g</w:t>
      </w:r>
      <w:r w:rsidRPr="007E712F">
        <w:rPr>
          <w:rFonts w:eastAsia="Times New Roman"/>
          <w:szCs w:val="18"/>
          <w:lang w:val="es-419"/>
        </w:rPr>
        <w:t>a</w:t>
      </w:r>
      <w:r w:rsidRPr="007E712F">
        <w:rPr>
          <w:rFonts w:eastAsia="Times New Roman"/>
          <w:spacing w:val="-3"/>
          <w:szCs w:val="18"/>
          <w:lang w:val="es-419"/>
        </w:rPr>
        <w:t xml:space="preserve"> </w:t>
      </w:r>
      <w:r w:rsidRPr="007E712F">
        <w:rPr>
          <w:rFonts w:eastAsia="Times New Roman"/>
          <w:spacing w:val="2"/>
          <w:szCs w:val="18"/>
          <w:lang w:val="es-419"/>
        </w:rPr>
        <w:t>J</w:t>
      </w:r>
      <w:r w:rsidRPr="007E712F">
        <w:rPr>
          <w:rFonts w:eastAsia="Times New Roman"/>
          <w:spacing w:val="1"/>
          <w:szCs w:val="18"/>
          <w:lang w:val="es-419"/>
        </w:rPr>
        <w:t>o</w:t>
      </w:r>
      <w:r w:rsidRPr="007E712F">
        <w:rPr>
          <w:rFonts w:eastAsia="Times New Roman"/>
          <w:spacing w:val="-1"/>
          <w:szCs w:val="18"/>
          <w:lang w:val="es-419"/>
        </w:rPr>
        <w:t>u</w:t>
      </w:r>
      <w:r w:rsidRPr="007E712F">
        <w:rPr>
          <w:rFonts w:eastAsia="Times New Roman"/>
          <w:spacing w:val="1"/>
          <w:szCs w:val="18"/>
          <w:lang w:val="es-419"/>
        </w:rPr>
        <w:t>rn</w:t>
      </w:r>
      <w:r w:rsidRPr="007E712F">
        <w:rPr>
          <w:rFonts w:eastAsia="Times New Roman"/>
          <w:szCs w:val="18"/>
          <w:lang w:val="es-419"/>
        </w:rPr>
        <w:t>al”,</w:t>
      </w:r>
      <w:r w:rsidRPr="007E712F">
        <w:rPr>
          <w:rFonts w:eastAsia="Times New Roman"/>
          <w:spacing w:val="-5"/>
          <w:szCs w:val="18"/>
          <w:lang w:val="es-419"/>
        </w:rPr>
        <w:t xml:space="preserve"> </w:t>
      </w:r>
      <w:r w:rsidRPr="007E712F">
        <w:rPr>
          <w:rFonts w:eastAsia="Times New Roman"/>
          <w:i/>
          <w:szCs w:val="18"/>
          <w:lang w:val="es-419"/>
        </w:rPr>
        <w:t>Y</w:t>
      </w:r>
      <w:r w:rsidRPr="007E712F">
        <w:rPr>
          <w:rFonts w:eastAsia="Times New Roman"/>
          <w:i/>
          <w:spacing w:val="1"/>
          <w:szCs w:val="18"/>
          <w:lang w:val="es-419"/>
        </w:rPr>
        <w:t>oga’</w:t>
      </w:r>
      <w:r w:rsidRPr="007E712F">
        <w:rPr>
          <w:rFonts w:eastAsia="Times New Roman"/>
          <w:i/>
          <w:szCs w:val="18"/>
          <w:lang w:val="es-419"/>
        </w:rPr>
        <w:t>s</w:t>
      </w:r>
      <w:r w:rsidRPr="007E712F">
        <w:rPr>
          <w:rFonts w:eastAsia="Times New Roman"/>
          <w:i/>
          <w:spacing w:val="-6"/>
          <w:szCs w:val="18"/>
          <w:lang w:val="es-419"/>
        </w:rPr>
        <w:t xml:space="preserve"> </w:t>
      </w:r>
      <w:r w:rsidRPr="007E712F">
        <w:rPr>
          <w:rFonts w:eastAsia="Times New Roman"/>
          <w:i/>
          <w:spacing w:val="1"/>
          <w:szCs w:val="18"/>
          <w:lang w:val="es-419"/>
        </w:rPr>
        <w:t>B</w:t>
      </w:r>
      <w:r w:rsidRPr="007E712F">
        <w:rPr>
          <w:rFonts w:eastAsia="Times New Roman"/>
          <w:i/>
          <w:spacing w:val="-1"/>
          <w:szCs w:val="18"/>
          <w:lang w:val="es-419"/>
        </w:rPr>
        <w:t>a</w:t>
      </w:r>
      <w:r w:rsidRPr="007E712F">
        <w:rPr>
          <w:rFonts w:eastAsia="Times New Roman"/>
          <w:i/>
          <w:szCs w:val="18"/>
          <w:lang w:val="es-419"/>
        </w:rPr>
        <w:t>d</w:t>
      </w:r>
      <w:r w:rsidRPr="007E712F">
        <w:rPr>
          <w:rFonts w:eastAsia="Times New Roman"/>
          <w:i/>
          <w:spacing w:val="-1"/>
          <w:szCs w:val="18"/>
          <w:lang w:val="es-419"/>
        </w:rPr>
        <w:t xml:space="preserve"> </w:t>
      </w:r>
      <w:r w:rsidRPr="007E712F">
        <w:rPr>
          <w:rFonts w:eastAsia="Times New Roman"/>
          <w:i/>
          <w:spacing w:val="1"/>
          <w:szCs w:val="18"/>
          <w:lang w:val="es-419"/>
        </w:rPr>
        <w:t>Bo</w:t>
      </w:r>
      <w:r w:rsidRPr="007E712F">
        <w:rPr>
          <w:rFonts w:eastAsia="Times New Roman"/>
          <w:i/>
          <w:szCs w:val="18"/>
          <w:lang w:val="es-419"/>
        </w:rPr>
        <w:t>y:</w:t>
      </w:r>
      <w:r w:rsidRPr="007E712F">
        <w:rPr>
          <w:rFonts w:eastAsia="Times New Roman"/>
          <w:i/>
          <w:spacing w:val="-5"/>
          <w:szCs w:val="18"/>
          <w:lang w:val="es-419"/>
        </w:rPr>
        <w:t xml:space="preserve"> </w:t>
      </w:r>
      <w:r w:rsidRPr="007E712F">
        <w:rPr>
          <w:rFonts w:eastAsia="Times New Roman"/>
          <w:i/>
          <w:spacing w:val="1"/>
          <w:szCs w:val="18"/>
          <w:lang w:val="es-419"/>
        </w:rPr>
        <w:t>B</w:t>
      </w:r>
      <w:r w:rsidRPr="007E712F">
        <w:rPr>
          <w:rFonts w:eastAsia="Times New Roman"/>
          <w:i/>
          <w:szCs w:val="18"/>
          <w:lang w:val="es-419"/>
        </w:rPr>
        <w:t>ik</w:t>
      </w:r>
      <w:r w:rsidRPr="007E712F">
        <w:rPr>
          <w:rFonts w:eastAsia="Times New Roman"/>
          <w:i/>
          <w:spacing w:val="-1"/>
          <w:szCs w:val="18"/>
          <w:lang w:val="es-419"/>
        </w:rPr>
        <w:t>r</w:t>
      </w:r>
      <w:r w:rsidRPr="007E712F">
        <w:rPr>
          <w:rFonts w:eastAsia="Times New Roman"/>
          <w:i/>
          <w:spacing w:val="1"/>
          <w:szCs w:val="18"/>
          <w:lang w:val="es-419"/>
        </w:rPr>
        <w:t>a</w:t>
      </w:r>
      <w:r w:rsidRPr="007E712F">
        <w:rPr>
          <w:rFonts w:eastAsia="Times New Roman"/>
          <w:i/>
          <w:szCs w:val="18"/>
          <w:lang w:val="es-419"/>
        </w:rPr>
        <w:t>m</w:t>
      </w:r>
      <w:r w:rsidRPr="007E712F">
        <w:rPr>
          <w:rFonts w:eastAsia="Times New Roman"/>
          <w:i/>
          <w:spacing w:val="-5"/>
          <w:szCs w:val="18"/>
          <w:lang w:val="es-419"/>
        </w:rPr>
        <w:t xml:space="preserve"> </w:t>
      </w:r>
      <w:r w:rsidRPr="007E712F">
        <w:rPr>
          <w:rFonts w:eastAsia="Times New Roman"/>
          <w:i/>
          <w:spacing w:val="-1"/>
          <w:szCs w:val="18"/>
          <w:lang w:val="es-419"/>
        </w:rPr>
        <w:t>C</w:t>
      </w:r>
      <w:r w:rsidRPr="007E712F">
        <w:rPr>
          <w:rFonts w:eastAsia="Times New Roman"/>
          <w:i/>
          <w:spacing w:val="1"/>
          <w:szCs w:val="18"/>
          <w:lang w:val="es-419"/>
        </w:rPr>
        <w:t>hou</w:t>
      </w:r>
      <w:r w:rsidRPr="007E712F">
        <w:rPr>
          <w:rFonts w:eastAsia="Times New Roman"/>
          <w:i/>
          <w:spacing w:val="-1"/>
          <w:szCs w:val="18"/>
          <w:lang w:val="es-419"/>
        </w:rPr>
        <w:t>d</w:t>
      </w:r>
      <w:r w:rsidRPr="007E712F">
        <w:rPr>
          <w:rFonts w:eastAsia="Times New Roman"/>
          <w:i/>
          <w:spacing w:val="1"/>
          <w:szCs w:val="18"/>
          <w:lang w:val="es-419"/>
        </w:rPr>
        <w:t>hu</w:t>
      </w:r>
      <w:r w:rsidRPr="007E712F">
        <w:rPr>
          <w:rFonts w:eastAsia="Times New Roman"/>
          <w:i/>
          <w:spacing w:val="-1"/>
          <w:szCs w:val="18"/>
          <w:lang w:val="es-419"/>
        </w:rPr>
        <w:t>r</w:t>
      </w:r>
      <w:r w:rsidRPr="007E712F">
        <w:rPr>
          <w:rFonts w:eastAsia="Times New Roman"/>
          <w:i/>
          <w:szCs w:val="18"/>
          <w:lang w:val="es-419"/>
        </w:rPr>
        <w:t>y</w:t>
      </w:r>
      <w:r w:rsidRPr="007E712F">
        <w:rPr>
          <w:rFonts w:eastAsia="Times New Roman"/>
          <w:szCs w:val="18"/>
          <w:lang w:val="es-419"/>
        </w:rPr>
        <w:t>,</w:t>
      </w:r>
      <w:r w:rsidRPr="007E712F">
        <w:rPr>
          <w:rFonts w:eastAsia="Times New Roman"/>
          <w:i/>
          <w:spacing w:val="-5"/>
          <w:szCs w:val="18"/>
          <w:lang w:val="es-419"/>
        </w:rPr>
        <w:t xml:space="preserve"> </w:t>
      </w:r>
      <w:r w:rsidRPr="007E712F">
        <w:rPr>
          <w:rFonts w:eastAsia="Times New Roman"/>
          <w:szCs w:val="18"/>
          <w:lang w:val="es-419"/>
        </w:rPr>
        <w:t xml:space="preserve">disponible en la dirección </w:t>
      </w:r>
      <w:hyperlink r:id="rId2" w:history="1">
        <w:r w:rsidRPr="007E712F">
          <w:rPr>
            <w:rStyle w:val="Hyperlink"/>
            <w:rFonts w:eastAsia="Times New Roman"/>
            <w:szCs w:val="18"/>
            <w:lang w:val="es-419"/>
          </w:rPr>
          <w:t>http://www.yogajournal.com/article/lifestyle/yoga-s-bad-boy-bikram-choudhury/</w:t>
        </w:r>
      </w:hyperlink>
      <w:r w:rsidRPr="007E712F">
        <w:rPr>
          <w:rFonts w:eastAsia="Times New Roman"/>
          <w:szCs w:val="18"/>
          <w:u w:val="single"/>
          <w:lang w:val="es-419"/>
        </w:rPr>
        <w:t xml:space="preserve"> </w:t>
      </w:r>
      <w:r w:rsidRPr="007E712F">
        <w:rPr>
          <w:rFonts w:eastAsia="Times New Roman"/>
          <w:spacing w:val="1"/>
          <w:szCs w:val="18"/>
          <w:lang w:val="es-419"/>
        </w:rPr>
        <w:t>(página visitada el 7 de febrero de</w:t>
      </w:r>
      <w:r w:rsidRPr="007E712F">
        <w:rPr>
          <w:rFonts w:eastAsia="Times New Roman"/>
          <w:spacing w:val="-2"/>
          <w:szCs w:val="18"/>
          <w:lang w:val="es-419"/>
        </w:rPr>
        <w:t> </w:t>
      </w:r>
      <w:r w:rsidRPr="007E712F">
        <w:rPr>
          <w:rFonts w:eastAsia="Times New Roman"/>
          <w:spacing w:val="1"/>
          <w:szCs w:val="18"/>
          <w:lang w:val="es-419"/>
        </w:rPr>
        <w:t>20</w:t>
      </w:r>
      <w:r w:rsidRPr="007E712F">
        <w:rPr>
          <w:rFonts w:eastAsia="Times New Roman"/>
          <w:spacing w:val="-1"/>
          <w:szCs w:val="18"/>
          <w:lang w:val="es-419"/>
        </w:rPr>
        <w:t>1</w:t>
      </w:r>
      <w:r w:rsidRPr="007E712F">
        <w:rPr>
          <w:rFonts w:eastAsia="Times New Roman"/>
          <w:spacing w:val="1"/>
          <w:szCs w:val="18"/>
          <w:lang w:val="es-419"/>
        </w:rPr>
        <w:t>7)</w:t>
      </w:r>
      <w:r w:rsidRPr="007E712F">
        <w:rPr>
          <w:rFonts w:eastAsia="Times New Roman"/>
          <w:szCs w:val="18"/>
          <w:lang w:val="es-419"/>
        </w:rPr>
        <w:t>.</w:t>
      </w:r>
    </w:p>
  </w:footnote>
  <w:footnote w:id="5">
    <w:p w:rsidR="006029D5" w:rsidRPr="007E712F" w:rsidRDefault="006029D5" w:rsidP="006029D5">
      <w:pPr>
        <w:pStyle w:val="FootnoteText"/>
        <w:rPr>
          <w:szCs w:val="18"/>
          <w:lang w:val="es-419"/>
        </w:rPr>
      </w:pPr>
      <w:r w:rsidRPr="007E712F">
        <w:rPr>
          <w:rStyle w:val="FootnoteReference"/>
          <w:szCs w:val="18"/>
          <w:lang w:val="es-419"/>
        </w:rPr>
        <w:footnoteRef/>
      </w:r>
      <w:r w:rsidRPr="007E712F">
        <w:rPr>
          <w:szCs w:val="18"/>
          <w:lang w:val="es-419"/>
        </w:rPr>
        <w:t xml:space="preserve"> </w:t>
      </w:r>
      <w:r w:rsidRPr="007E712F">
        <w:rPr>
          <w:rFonts w:eastAsia="Times New Roman"/>
          <w:spacing w:val="3"/>
          <w:szCs w:val="18"/>
          <w:lang w:val="es-419"/>
        </w:rPr>
        <w:t>T</w:t>
      </w:r>
      <w:r w:rsidRPr="007E712F">
        <w:rPr>
          <w:rFonts w:eastAsia="Times New Roman"/>
          <w:spacing w:val="-1"/>
          <w:szCs w:val="18"/>
          <w:lang w:val="es-419"/>
        </w:rPr>
        <w:t>h</w:t>
      </w:r>
      <w:r w:rsidRPr="007E712F">
        <w:rPr>
          <w:rFonts w:eastAsia="Times New Roman"/>
          <w:szCs w:val="18"/>
          <w:lang w:val="es-419"/>
        </w:rPr>
        <w:t>e</w:t>
      </w:r>
      <w:r w:rsidRPr="007E712F">
        <w:rPr>
          <w:rFonts w:eastAsia="Times New Roman"/>
          <w:spacing w:val="-2"/>
          <w:szCs w:val="18"/>
          <w:lang w:val="es-419"/>
        </w:rPr>
        <w:t xml:space="preserve"> </w:t>
      </w:r>
      <w:r w:rsidRPr="007E712F">
        <w:rPr>
          <w:rFonts w:eastAsia="Times New Roman"/>
          <w:spacing w:val="1"/>
          <w:szCs w:val="18"/>
          <w:lang w:val="es-419"/>
        </w:rPr>
        <w:t>I</w:t>
      </w:r>
      <w:r w:rsidRPr="007E712F">
        <w:rPr>
          <w:rFonts w:eastAsia="Times New Roman"/>
          <w:spacing w:val="-1"/>
          <w:szCs w:val="18"/>
          <w:lang w:val="es-419"/>
        </w:rPr>
        <w:t>n</w:t>
      </w:r>
      <w:r w:rsidRPr="007E712F">
        <w:rPr>
          <w:rFonts w:eastAsia="Times New Roman"/>
          <w:spacing w:val="-2"/>
          <w:szCs w:val="18"/>
          <w:lang w:val="es-419"/>
        </w:rPr>
        <w:t>f</w:t>
      </w:r>
      <w:r w:rsidRPr="007E712F">
        <w:rPr>
          <w:rFonts w:eastAsia="Times New Roman"/>
          <w:spacing w:val="1"/>
          <w:szCs w:val="18"/>
          <w:lang w:val="es-419"/>
        </w:rPr>
        <w:t>o</w:t>
      </w:r>
      <w:r w:rsidRPr="007E712F">
        <w:rPr>
          <w:rFonts w:eastAsia="Times New Roman"/>
          <w:spacing w:val="-2"/>
          <w:szCs w:val="18"/>
          <w:lang w:val="es-419"/>
        </w:rPr>
        <w:t>L</w:t>
      </w:r>
      <w:r w:rsidRPr="007E712F">
        <w:rPr>
          <w:rFonts w:eastAsia="Times New Roman"/>
          <w:spacing w:val="2"/>
          <w:szCs w:val="18"/>
          <w:lang w:val="es-419"/>
        </w:rPr>
        <w:t>i</w:t>
      </w:r>
      <w:r w:rsidRPr="007E712F">
        <w:rPr>
          <w:rFonts w:eastAsia="Times New Roman"/>
          <w:spacing w:val="-1"/>
          <w:szCs w:val="18"/>
          <w:lang w:val="es-419"/>
        </w:rPr>
        <w:t>s</w:t>
      </w:r>
      <w:r w:rsidRPr="007E712F">
        <w:rPr>
          <w:rFonts w:eastAsia="Times New Roman"/>
          <w:szCs w:val="18"/>
          <w:lang w:val="es-419"/>
        </w:rPr>
        <w:t>t</w:t>
      </w:r>
      <w:r w:rsidRPr="007E712F">
        <w:rPr>
          <w:rFonts w:eastAsia="Times New Roman"/>
          <w:spacing w:val="1"/>
          <w:szCs w:val="18"/>
          <w:lang w:val="es-419"/>
        </w:rPr>
        <w:t>.</w:t>
      </w:r>
      <w:r w:rsidRPr="007E712F">
        <w:rPr>
          <w:rFonts w:eastAsia="Times New Roman"/>
          <w:szCs w:val="18"/>
          <w:lang w:val="es-419"/>
        </w:rPr>
        <w:t>c</w:t>
      </w:r>
      <w:r w:rsidRPr="007E712F">
        <w:rPr>
          <w:rFonts w:eastAsia="Times New Roman"/>
          <w:spacing w:val="4"/>
          <w:szCs w:val="18"/>
          <w:lang w:val="es-419"/>
        </w:rPr>
        <w:t>o</w:t>
      </w:r>
      <w:r w:rsidRPr="007E712F">
        <w:rPr>
          <w:rFonts w:eastAsia="Times New Roman"/>
          <w:spacing w:val="-4"/>
          <w:szCs w:val="18"/>
          <w:lang w:val="es-419"/>
        </w:rPr>
        <w:t>m</w:t>
      </w:r>
      <w:r w:rsidRPr="007E712F">
        <w:rPr>
          <w:rFonts w:eastAsia="Times New Roman"/>
          <w:szCs w:val="18"/>
          <w:lang w:val="es-419"/>
        </w:rPr>
        <w:t>,</w:t>
      </w:r>
      <w:r w:rsidRPr="007E712F">
        <w:rPr>
          <w:rFonts w:eastAsia="Times New Roman"/>
          <w:spacing w:val="-10"/>
          <w:szCs w:val="18"/>
          <w:lang w:val="es-419"/>
        </w:rPr>
        <w:t xml:space="preserve"> </w:t>
      </w:r>
      <w:r w:rsidRPr="007E712F">
        <w:rPr>
          <w:rFonts w:eastAsia="Times New Roman"/>
          <w:i/>
          <w:spacing w:val="1"/>
          <w:szCs w:val="18"/>
          <w:lang w:val="es-419"/>
        </w:rPr>
        <w:t>I</w:t>
      </w:r>
      <w:r w:rsidRPr="007E712F">
        <w:rPr>
          <w:rFonts w:eastAsia="Times New Roman"/>
          <w:i/>
          <w:spacing w:val="-1"/>
          <w:szCs w:val="18"/>
          <w:lang w:val="es-419"/>
        </w:rPr>
        <w:t>r</w:t>
      </w:r>
      <w:r w:rsidRPr="007E712F">
        <w:rPr>
          <w:rFonts w:eastAsia="Times New Roman"/>
          <w:i/>
          <w:szCs w:val="18"/>
          <w:lang w:val="es-419"/>
        </w:rPr>
        <w:t>i</w:t>
      </w:r>
      <w:r w:rsidRPr="007E712F">
        <w:rPr>
          <w:rFonts w:eastAsia="Times New Roman"/>
          <w:i/>
          <w:spacing w:val="-1"/>
          <w:szCs w:val="18"/>
          <w:lang w:val="es-419"/>
        </w:rPr>
        <w:t>s</w:t>
      </w:r>
      <w:r w:rsidRPr="007E712F">
        <w:rPr>
          <w:rFonts w:eastAsia="Times New Roman"/>
          <w:i/>
          <w:szCs w:val="18"/>
          <w:lang w:val="es-419"/>
        </w:rPr>
        <w:t>h</w:t>
      </w:r>
      <w:r w:rsidRPr="007E712F">
        <w:rPr>
          <w:rFonts w:eastAsia="Times New Roman"/>
          <w:i/>
          <w:spacing w:val="-2"/>
          <w:szCs w:val="18"/>
          <w:lang w:val="es-419"/>
        </w:rPr>
        <w:t xml:space="preserve"> </w:t>
      </w:r>
      <w:r w:rsidRPr="007E712F">
        <w:rPr>
          <w:rFonts w:eastAsia="Times New Roman"/>
          <w:i/>
          <w:spacing w:val="1"/>
          <w:szCs w:val="18"/>
          <w:lang w:val="es-419"/>
        </w:rPr>
        <w:t>S</w:t>
      </w:r>
      <w:r w:rsidRPr="007E712F">
        <w:rPr>
          <w:rFonts w:eastAsia="Times New Roman"/>
          <w:i/>
          <w:szCs w:val="18"/>
          <w:lang w:val="es-419"/>
        </w:rPr>
        <w:t>tep</w:t>
      </w:r>
      <w:r w:rsidRPr="007E712F">
        <w:rPr>
          <w:rFonts w:eastAsia="Times New Roman"/>
          <w:i/>
          <w:spacing w:val="-1"/>
          <w:szCs w:val="18"/>
          <w:lang w:val="es-419"/>
        </w:rPr>
        <w:t xml:space="preserve"> </w:t>
      </w:r>
      <w:r w:rsidRPr="007E712F">
        <w:rPr>
          <w:rFonts w:eastAsia="Times New Roman"/>
          <w:i/>
          <w:szCs w:val="18"/>
          <w:lang w:val="es-419"/>
        </w:rPr>
        <w:t>D</w:t>
      </w:r>
      <w:r w:rsidRPr="007E712F">
        <w:rPr>
          <w:rFonts w:eastAsia="Times New Roman"/>
          <w:i/>
          <w:spacing w:val="1"/>
          <w:szCs w:val="18"/>
          <w:lang w:val="es-419"/>
        </w:rPr>
        <w:t>an</w:t>
      </w:r>
      <w:r w:rsidRPr="007E712F">
        <w:rPr>
          <w:rFonts w:eastAsia="Times New Roman"/>
          <w:i/>
          <w:szCs w:val="18"/>
          <w:lang w:val="es-419"/>
        </w:rPr>
        <w:t>ce,</w:t>
      </w:r>
      <w:r w:rsidRPr="007E712F">
        <w:rPr>
          <w:rFonts w:eastAsia="Times New Roman"/>
          <w:i/>
          <w:spacing w:val="-5"/>
          <w:szCs w:val="18"/>
          <w:lang w:val="es-419"/>
        </w:rPr>
        <w:t xml:space="preserve"> </w:t>
      </w:r>
      <w:r w:rsidRPr="007E712F">
        <w:rPr>
          <w:rFonts w:eastAsia="Times New Roman"/>
          <w:szCs w:val="18"/>
          <w:lang w:val="es-419"/>
        </w:rPr>
        <w:t xml:space="preserve">disponible en la dirección </w:t>
      </w:r>
      <w:hyperlink r:id="rId3" w:history="1">
        <w:r w:rsidRPr="007E712F">
          <w:rPr>
            <w:rStyle w:val="Hyperlink"/>
            <w:rFonts w:eastAsia="Times New Roman"/>
            <w:szCs w:val="18"/>
            <w:lang w:val="es-419"/>
          </w:rPr>
          <w:t>http://theinfolist.com/php/HTMLGet.php?FindGo=Irish%20Step%20Dance</w:t>
        </w:r>
      </w:hyperlink>
      <w:r w:rsidRPr="007E712F">
        <w:rPr>
          <w:rFonts w:eastAsia="Times New Roman"/>
          <w:szCs w:val="18"/>
          <w:lang w:val="es-419"/>
        </w:rPr>
        <w:t xml:space="preserve"> </w:t>
      </w:r>
      <w:r w:rsidRPr="007E712F">
        <w:rPr>
          <w:rFonts w:eastAsia="Times New Roman"/>
          <w:spacing w:val="1"/>
          <w:szCs w:val="18"/>
          <w:lang w:val="es-419"/>
        </w:rPr>
        <w:t>(</w:t>
      </w:r>
      <w:r w:rsidRPr="007E712F">
        <w:rPr>
          <w:rFonts w:eastAsia="Times New Roman"/>
          <w:szCs w:val="18"/>
          <w:lang w:val="es-419"/>
        </w:rPr>
        <w:t xml:space="preserve">página visitada el 5 de febrero de </w:t>
      </w:r>
      <w:r w:rsidRPr="007E712F">
        <w:rPr>
          <w:rFonts w:eastAsia="Times New Roman"/>
          <w:spacing w:val="-1"/>
          <w:szCs w:val="18"/>
          <w:lang w:val="es-419"/>
        </w:rPr>
        <w:t>2</w:t>
      </w:r>
      <w:r w:rsidRPr="007E712F">
        <w:rPr>
          <w:rFonts w:eastAsia="Times New Roman"/>
          <w:spacing w:val="1"/>
          <w:szCs w:val="18"/>
          <w:lang w:val="es-419"/>
        </w:rPr>
        <w:t>01</w:t>
      </w:r>
      <w:r w:rsidRPr="007E712F">
        <w:rPr>
          <w:rFonts w:eastAsia="Times New Roman"/>
          <w:spacing w:val="-1"/>
          <w:szCs w:val="18"/>
          <w:lang w:val="es-419"/>
        </w:rPr>
        <w:t>7</w:t>
      </w:r>
      <w:r w:rsidRPr="007E712F">
        <w:rPr>
          <w:rFonts w:eastAsia="Times New Roman"/>
          <w:spacing w:val="1"/>
          <w:szCs w:val="18"/>
          <w:lang w:val="es-419"/>
        </w:rPr>
        <w:t>)</w:t>
      </w:r>
      <w:r w:rsidRPr="007E712F">
        <w:rPr>
          <w:rFonts w:eastAsia="Times New Roman"/>
          <w:szCs w:val="18"/>
          <w:lang w:val="es-419"/>
        </w:rPr>
        <w:t>.</w:t>
      </w:r>
    </w:p>
  </w:footnote>
  <w:footnote w:id="6">
    <w:p w:rsidR="006029D5" w:rsidRPr="007E712F" w:rsidRDefault="006029D5" w:rsidP="006029D5">
      <w:pPr>
        <w:pStyle w:val="FootnoteText"/>
        <w:rPr>
          <w:szCs w:val="18"/>
          <w:lang w:val="es-419"/>
        </w:rPr>
      </w:pPr>
      <w:r w:rsidRPr="007E712F">
        <w:rPr>
          <w:rStyle w:val="FootnoteReference"/>
          <w:szCs w:val="18"/>
          <w:lang w:val="es-419"/>
        </w:rPr>
        <w:footnoteRef/>
      </w:r>
      <w:r w:rsidRPr="007E712F">
        <w:rPr>
          <w:szCs w:val="18"/>
          <w:lang w:val="es-419"/>
        </w:rPr>
        <w:t xml:space="preserve"> </w:t>
      </w:r>
      <w:r w:rsidRPr="007E712F">
        <w:rPr>
          <w:rFonts w:eastAsia="Times New Roman"/>
          <w:spacing w:val="2"/>
          <w:szCs w:val="18"/>
          <w:lang w:val="es-419"/>
        </w:rPr>
        <w:t>P</w:t>
      </w:r>
      <w:r w:rsidRPr="007E712F">
        <w:rPr>
          <w:rFonts w:eastAsia="Times New Roman"/>
          <w:szCs w:val="18"/>
          <w:lang w:val="es-419"/>
        </w:rPr>
        <w:t>ea</w:t>
      </w:r>
      <w:r w:rsidRPr="007E712F">
        <w:rPr>
          <w:rFonts w:eastAsia="Times New Roman"/>
          <w:spacing w:val="1"/>
          <w:szCs w:val="18"/>
          <w:lang w:val="es-419"/>
        </w:rPr>
        <w:t>r</w:t>
      </w:r>
      <w:r w:rsidRPr="007E712F">
        <w:rPr>
          <w:rFonts w:eastAsia="Times New Roman"/>
          <w:szCs w:val="18"/>
          <w:lang w:val="es-419"/>
        </w:rPr>
        <w:t>l</w:t>
      </w:r>
      <w:r w:rsidRPr="007E712F">
        <w:rPr>
          <w:rFonts w:eastAsia="Times New Roman"/>
          <w:spacing w:val="-1"/>
          <w:szCs w:val="18"/>
          <w:lang w:val="es-419"/>
        </w:rPr>
        <w:t>s</w:t>
      </w:r>
      <w:r w:rsidRPr="007E712F">
        <w:rPr>
          <w:rFonts w:eastAsia="Times New Roman"/>
          <w:szCs w:val="18"/>
          <w:lang w:val="es-419"/>
        </w:rPr>
        <w:t>t</w:t>
      </w:r>
      <w:r w:rsidRPr="007E712F">
        <w:rPr>
          <w:rFonts w:eastAsia="Times New Roman"/>
          <w:spacing w:val="1"/>
          <w:szCs w:val="18"/>
          <w:lang w:val="es-419"/>
        </w:rPr>
        <w:t>o</w:t>
      </w:r>
      <w:r w:rsidRPr="007E712F">
        <w:rPr>
          <w:rFonts w:eastAsia="Times New Roman"/>
          <w:spacing w:val="-1"/>
          <w:szCs w:val="18"/>
          <w:lang w:val="es-419"/>
        </w:rPr>
        <w:t>n</w:t>
      </w:r>
      <w:r w:rsidRPr="007E712F">
        <w:rPr>
          <w:rFonts w:eastAsia="Times New Roman"/>
          <w:szCs w:val="18"/>
          <w:lang w:val="es-419"/>
        </w:rPr>
        <w:t>,</w:t>
      </w:r>
      <w:r w:rsidRPr="007E712F">
        <w:rPr>
          <w:rFonts w:eastAsia="Times New Roman"/>
          <w:spacing w:val="-7"/>
          <w:szCs w:val="18"/>
          <w:lang w:val="es-419"/>
        </w:rPr>
        <w:t xml:space="preserve"> </w:t>
      </w:r>
      <w:r w:rsidRPr="007E712F">
        <w:rPr>
          <w:rFonts w:eastAsia="Times New Roman"/>
          <w:spacing w:val="2"/>
          <w:szCs w:val="18"/>
          <w:lang w:val="es-419"/>
        </w:rPr>
        <w:t>J</w:t>
      </w:r>
      <w:r w:rsidRPr="007E712F">
        <w:rPr>
          <w:rFonts w:eastAsia="Times New Roman"/>
          <w:spacing w:val="1"/>
          <w:szCs w:val="18"/>
          <w:lang w:val="es-419"/>
        </w:rPr>
        <w:t>r.</w:t>
      </w:r>
      <w:r w:rsidRPr="007E712F">
        <w:rPr>
          <w:rFonts w:eastAsia="Times New Roman"/>
          <w:szCs w:val="18"/>
          <w:lang w:val="es-419"/>
        </w:rPr>
        <w:t>,</w:t>
      </w:r>
      <w:r w:rsidRPr="007E712F">
        <w:rPr>
          <w:rFonts w:eastAsia="Times New Roman"/>
          <w:spacing w:val="-3"/>
          <w:szCs w:val="18"/>
          <w:lang w:val="es-419"/>
        </w:rPr>
        <w:t xml:space="preserve"> </w:t>
      </w:r>
      <w:r w:rsidRPr="007E712F">
        <w:rPr>
          <w:rFonts w:eastAsia="Times New Roman"/>
          <w:spacing w:val="-1"/>
          <w:szCs w:val="18"/>
          <w:lang w:val="es-419"/>
        </w:rPr>
        <w:t>C</w:t>
      </w:r>
      <w:r w:rsidRPr="007E712F">
        <w:rPr>
          <w:rFonts w:eastAsia="Times New Roman"/>
          <w:szCs w:val="18"/>
          <w:lang w:val="es-419"/>
        </w:rPr>
        <w:t>a</w:t>
      </w:r>
      <w:r w:rsidRPr="007E712F">
        <w:rPr>
          <w:rFonts w:eastAsia="Times New Roman"/>
          <w:spacing w:val="1"/>
          <w:szCs w:val="18"/>
          <w:lang w:val="es-419"/>
        </w:rPr>
        <w:t>r</w:t>
      </w:r>
      <w:r w:rsidRPr="007E712F">
        <w:rPr>
          <w:rFonts w:eastAsia="Times New Roman"/>
          <w:szCs w:val="18"/>
          <w:lang w:val="es-419"/>
        </w:rPr>
        <w:t>l</w:t>
      </w:r>
      <w:r w:rsidRPr="007E712F">
        <w:rPr>
          <w:rFonts w:eastAsia="Times New Roman"/>
          <w:spacing w:val="-3"/>
          <w:szCs w:val="18"/>
          <w:lang w:val="es-419"/>
        </w:rPr>
        <w:t xml:space="preserve"> </w:t>
      </w:r>
      <w:r w:rsidRPr="007E712F">
        <w:rPr>
          <w:rFonts w:eastAsia="Times New Roman"/>
          <w:spacing w:val="2"/>
          <w:szCs w:val="18"/>
          <w:lang w:val="es-419"/>
        </w:rPr>
        <w:t>B</w:t>
      </w:r>
      <w:r w:rsidRPr="007E712F">
        <w:rPr>
          <w:rFonts w:eastAsia="Times New Roman"/>
          <w:spacing w:val="1"/>
          <w:szCs w:val="18"/>
          <w:lang w:val="es-419"/>
        </w:rPr>
        <w:t>.</w:t>
      </w:r>
      <w:r w:rsidRPr="007E712F">
        <w:rPr>
          <w:rFonts w:eastAsia="Times New Roman"/>
          <w:szCs w:val="18"/>
          <w:lang w:val="es-419"/>
        </w:rPr>
        <w:t>,</w:t>
      </w:r>
      <w:r w:rsidRPr="007E712F">
        <w:rPr>
          <w:rFonts w:eastAsia="Times New Roman"/>
          <w:spacing w:val="-1"/>
          <w:szCs w:val="18"/>
          <w:lang w:val="es-419"/>
        </w:rPr>
        <w:t xml:space="preserve"> </w:t>
      </w:r>
      <w:r w:rsidRPr="007E712F">
        <w:rPr>
          <w:rFonts w:eastAsia="Times New Roman"/>
          <w:spacing w:val="-2"/>
          <w:szCs w:val="18"/>
          <w:lang w:val="es-419"/>
        </w:rPr>
        <w:t>L</w:t>
      </w:r>
      <w:r w:rsidRPr="007E712F">
        <w:rPr>
          <w:rFonts w:eastAsia="Times New Roman"/>
          <w:spacing w:val="1"/>
          <w:szCs w:val="18"/>
          <w:lang w:val="es-419"/>
        </w:rPr>
        <w:t>o</w:t>
      </w:r>
      <w:r w:rsidRPr="007E712F">
        <w:rPr>
          <w:rFonts w:eastAsia="Times New Roman"/>
          <w:szCs w:val="18"/>
          <w:lang w:val="es-419"/>
        </w:rPr>
        <w:t>s</w:t>
      </w:r>
      <w:r w:rsidRPr="007E712F">
        <w:rPr>
          <w:rFonts w:eastAsia="Times New Roman"/>
          <w:spacing w:val="-3"/>
          <w:szCs w:val="18"/>
          <w:lang w:val="es-419"/>
        </w:rPr>
        <w:t xml:space="preserve"> </w:t>
      </w:r>
      <w:r w:rsidRPr="007E712F">
        <w:rPr>
          <w:rFonts w:eastAsia="Times New Roman"/>
          <w:szCs w:val="18"/>
          <w:lang w:val="es-419"/>
        </w:rPr>
        <w:t>A</w:t>
      </w:r>
      <w:r w:rsidRPr="007E712F">
        <w:rPr>
          <w:rFonts w:eastAsia="Times New Roman"/>
          <w:spacing w:val="-1"/>
          <w:szCs w:val="18"/>
          <w:lang w:val="es-419"/>
        </w:rPr>
        <w:t>ng</w:t>
      </w:r>
      <w:r w:rsidRPr="007E712F">
        <w:rPr>
          <w:rFonts w:eastAsia="Times New Roman"/>
          <w:szCs w:val="18"/>
          <w:lang w:val="es-419"/>
        </w:rPr>
        <w:t>el</w:t>
      </w:r>
      <w:r w:rsidRPr="007E712F">
        <w:rPr>
          <w:rFonts w:eastAsia="Times New Roman"/>
          <w:spacing w:val="3"/>
          <w:szCs w:val="18"/>
          <w:lang w:val="es-419"/>
        </w:rPr>
        <w:t>e</w:t>
      </w:r>
      <w:r w:rsidRPr="007E712F">
        <w:rPr>
          <w:rFonts w:eastAsia="Times New Roman"/>
          <w:szCs w:val="18"/>
          <w:lang w:val="es-419"/>
        </w:rPr>
        <w:t>s</w:t>
      </w:r>
      <w:r w:rsidRPr="007E712F">
        <w:rPr>
          <w:rFonts w:eastAsia="Times New Roman"/>
          <w:spacing w:val="-7"/>
          <w:szCs w:val="18"/>
          <w:lang w:val="es-419"/>
        </w:rPr>
        <w:t xml:space="preserve"> </w:t>
      </w:r>
      <w:r w:rsidRPr="007E712F">
        <w:rPr>
          <w:rFonts w:eastAsia="Times New Roman"/>
          <w:spacing w:val="3"/>
          <w:szCs w:val="18"/>
          <w:lang w:val="es-419"/>
        </w:rPr>
        <w:t>T</w:t>
      </w:r>
      <w:r w:rsidRPr="007E712F">
        <w:rPr>
          <w:rFonts w:eastAsia="Times New Roman"/>
          <w:spacing w:val="2"/>
          <w:szCs w:val="18"/>
          <w:lang w:val="es-419"/>
        </w:rPr>
        <w:t>i</w:t>
      </w:r>
      <w:r w:rsidRPr="007E712F">
        <w:rPr>
          <w:rFonts w:eastAsia="Times New Roman"/>
          <w:spacing w:val="-4"/>
          <w:szCs w:val="18"/>
          <w:lang w:val="es-419"/>
        </w:rPr>
        <w:t>m</w:t>
      </w:r>
      <w:r w:rsidRPr="007E712F">
        <w:rPr>
          <w:rFonts w:eastAsia="Times New Roman"/>
          <w:szCs w:val="18"/>
          <w:lang w:val="es-419"/>
        </w:rPr>
        <w:t>e</w:t>
      </w:r>
      <w:r w:rsidRPr="007E712F">
        <w:rPr>
          <w:rFonts w:eastAsia="Times New Roman"/>
          <w:spacing w:val="-1"/>
          <w:szCs w:val="18"/>
          <w:lang w:val="es-419"/>
        </w:rPr>
        <w:t>s</w:t>
      </w:r>
      <w:r w:rsidRPr="007E712F">
        <w:rPr>
          <w:rFonts w:eastAsia="Times New Roman"/>
          <w:szCs w:val="18"/>
          <w:lang w:val="es-419"/>
        </w:rPr>
        <w:t>,</w:t>
      </w:r>
      <w:r w:rsidRPr="007E712F">
        <w:rPr>
          <w:rFonts w:eastAsia="Times New Roman"/>
          <w:spacing w:val="-4"/>
          <w:szCs w:val="18"/>
          <w:lang w:val="es-419"/>
        </w:rPr>
        <w:t xml:space="preserve"> </w:t>
      </w:r>
      <w:r w:rsidRPr="007E712F">
        <w:rPr>
          <w:rFonts w:eastAsia="Times New Roman"/>
          <w:i/>
          <w:spacing w:val="-1"/>
          <w:szCs w:val="18"/>
          <w:lang w:val="es-419"/>
        </w:rPr>
        <w:t>C</w:t>
      </w:r>
      <w:r w:rsidRPr="007E712F">
        <w:rPr>
          <w:rFonts w:eastAsia="Times New Roman"/>
          <w:i/>
          <w:spacing w:val="1"/>
          <w:szCs w:val="18"/>
          <w:lang w:val="es-419"/>
        </w:rPr>
        <w:t>oun</w:t>
      </w:r>
      <w:r w:rsidRPr="007E712F">
        <w:rPr>
          <w:rFonts w:eastAsia="Times New Roman"/>
          <w:i/>
          <w:szCs w:val="18"/>
          <w:lang w:val="es-419"/>
        </w:rPr>
        <w:t>te</w:t>
      </w:r>
      <w:r w:rsidRPr="007E712F">
        <w:rPr>
          <w:rFonts w:eastAsia="Times New Roman"/>
          <w:i/>
          <w:spacing w:val="-1"/>
          <w:szCs w:val="18"/>
          <w:lang w:val="es-419"/>
        </w:rPr>
        <w:t>r</w:t>
      </w:r>
      <w:r w:rsidRPr="007E712F">
        <w:rPr>
          <w:rFonts w:eastAsia="Times New Roman"/>
          <w:i/>
          <w:spacing w:val="1"/>
          <w:szCs w:val="18"/>
          <w:lang w:val="es-419"/>
        </w:rPr>
        <w:t>pun</w:t>
      </w:r>
      <w:r w:rsidRPr="007E712F">
        <w:rPr>
          <w:rFonts w:eastAsia="Times New Roman"/>
          <w:i/>
          <w:szCs w:val="18"/>
          <w:lang w:val="es-419"/>
        </w:rPr>
        <w:t>c</w:t>
      </w:r>
      <w:r w:rsidRPr="007E712F">
        <w:rPr>
          <w:rFonts w:eastAsia="Times New Roman"/>
          <w:i/>
          <w:spacing w:val="1"/>
          <w:szCs w:val="18"/>
          <w:lang w:val="es-419"/>
        </w:rPr>
        <w:t>h</w:t>
      </w:r>
      <w:r w:rsidRPr="007E712F">
        <w:rPr>
          <w:rFonts w:eastAsia="Times New Roman"/>
          <w:i/>
          <w:szCs w:val="18"/>
          <w:lang w:val="es-419"/>
        </w:rPr>
        <w:t xml:space="preserve">: </w:t>
      </w:r>
      <w:r w:rsidRPr="007E712F">
        <w:rPr>
          <w:rFonts w:eastAsia="Times New Roman"/>
          <w:i/>
          <w:spacing w:val="1"/>
          <w:szCs w:val="18"/>
          <w:lang w:val="es-419"/>
        </w:rPr>
        <w:t>R</w:t>
      </w:r>
      <w:r w:rsidRPr="007E712F">
        <w:rPr>
          <w:rFonts w:eastAsia="Times New Roman"/>
          <w:i/>
          <w:szCs w:val="18"/>
          <w:lang w:val="es-419"/>
        </w:rPr>
        <w:t>et</w:t>
      </w:r>
      <w:r w:rsidRPr="007E712F">
        <w:rPr>
          <w:rFonts w:eastAsia="Times New Roman"/>
          <w:i/>
          <w:spacing w:val="-1"/>
          <w:szCs w:val="18"/>
          <w:lang w:val="es-419"/>
        </w:rPr>
        <w:t>r</w:t>
      </w:r>
      <w:r w:rsidRPr="007E712F">
        <w:rPr>
          <w:rFonts w:eastAsia="Times New Roman"/>
          <w:i/>
          <w:spacing w:val="1"/>
          <w:szCs w:val="18"/>
          <w:lang w:val="es-419"/>
        </w:rPr>
        <w:t>a</w:t>
      </w:r>
      <w:r w:rsidRPr="007E712F">
        <w:rPr>
          <w:rFonts w:eastAsia="Times New Roman"/>
          <w:i/>
          <w:szCs w:val="18"/>
          <w:lang w:val="es-419"/>
        </w:rPr>
        <w:t>ci</w:t>
      </w:r>
      <w:r w:rsidRPr="007E712F">
        <w:rPr>
          <w:rFonts w:eastAsia="Times New Roman"/>
          <w:i/>
          <w:spacing w:val="1"/>
          <w:szCs w:val="18"/>
          <w:lang w:val="es-419"/>
        </w:rPr>
        <w:t>n</w:t>
      </w:r>
      <w:r w:rsidRPr="007E712F">
        <w:rPr>
          <w:rFonts w:eastAsia="Times New Roman"/>
          <w:i/>
          <w:szCs w:val="18"/>
          <w:lang w:val="es-419"/>
        </w:rPr>
        <w:t>g</w:t>
      </w:r>
      <w:r w:rsidRPr="007E712F">
        <w:rPr>
          <w:rFonts w:eastAsia="Times New Roman"/>
          <w:i/>
          <w:spacing w:val="-6"/>
          <w:szCs w:val="18"/>
          <w:lang w:val="es-419"/>
        </w:rPr>
        <w:t xml:space="preserve"> </w:t>
      </w:r>
      <w:r w:rsidRPr="007E712F">
        <w:rPr>
          <w:rFonts w:eastAsia="Times New Roman"/>
          <w:i/>
          <w:spacing w:val="1"/>
          <w:szCs w:val="18"/>
          <w:lang w:val="es-419"/>
        </w:rPr>
        <w:t>S</w:t>
      </w:r>
      <w:r w:rsidRPr="007E712F">
        <w:rPr>
          <w:rFonts w:eastAsia="Times New Roman"/>
          <w:i/>
          <w:szCs w:val="18"/>
          <w:lang w:val="es-419"/>
        </w:rPr>
        <w:t>te</w:t>
      </w:r>
      <w:r w:rsidRPr="007E712F">
        <w:rPr>
          <w:rFonts w:eastAsia="Times New Roman"/>
          <w:i/>
          <w:spacing w:val="1"/>
          <w:szCs w:val="18"/>
          <w:lang w:val="es-419"/>
        </w:rPr>
        <w:t>p</w:t>
      </w:r>
      <w:r w:rsidRPr="007E712F">
        <w:rPr>
          <w:rFonts w:eastAsia="Times New Roman"/>
          <w:i/>
          <w:szCs w:val="18"/>
          <w:lang w:val="es-419"/>
        </w:rPr>
        <w:t>s</w:t>
      </w:r>
      <w:r w:rsidRPr="007E712F">
        <w:rPr>
          <w:rFonts w:eastAsia="Times New Roman"/>
          <w:i/>
          <w:spacing w:val="-4"/>
          <w:szCs w:val="18"/>
          <w:lang w:val="es-419"/>
        </w:rPr>
        <w:t xml:space="preserve"> </w:t>
      </w:r>
      <w:r w:rsidRPr="007E712F">
        <w:rPr>
          <w:rFonts w:eastAsia="Times New Roman"/>
          <w:i/>
          <w:spacing w:val="1"/>
          <w:szCs w:val="18"/>
          <w:lang w:val="es-419"/>
        </w:rPr>
        <w:t>o</w:t>
      </w:r>
      <w:r w:rsidRPr="007E712F">
        <w:rPr>
          <w:rFonts w:eastAsia="Times New Roman"/>
          <w:i/>
          <w:szCs w:val="18"/>
          <w:lang w:val="es-419"/>
        </w:rPr>
        <w:t>f</w:t>
      </w:r>
      <w:r w:rsidRPr="007E712F">
        <w:rPr>
          <w:rFonts w:eastAsia="Times New Roman"/>
          <w:i/>
          <w:spacing w:val="-2"/>
          <w:szCs w:val="18"/>
          <w:lang w:val="es-419"/>
        </w:rPr>
        <w:t xml:space="preserve"> </w:t>
      </w:r>
      <w:r w:rsidRPr="007E712F">
        <w:rPr>
          <w:rFonts w:eastAsia="Times New Roman"/>
          <w:i/>
          <w:szCs w:val="18"/>
          <w:lang w:val="es-419"/>
        </w:rPr>
        <w:t>T</w:t>
      </w:r>
      <w:r w:rsidRPr="007E712F">
        <w:rPr>
          <w:rFonts w:eastAsia="Times New Roman"/>
          <w:i/>
          <w:spacing w:val="1"/>
          <w:szCs w:val="18"/>
          <w:lang w:val="es-419"/>
        </w:rPr>
        <w:t>a</w:t>
      </w:r>
      <w:r w:rsidRPr="007E712F">
        <w:rPr>
          <w:rFonts w:eastAsia="Times New Roman"/>
          <w:i/>
          <w:spacing w:val="-1"/>
          <w:szCs w:val="18"/>
          <w:lang w:val="es-419"/>
        </w:rPr>
        <w:t>p</w:t>
      </w:r>
      <w:r w:rsidRPr="007E712F">
        <w:rPr>
          <w:rFonts w:eastAsia="Times New Roman"/>
          <w:i/>
          <w:spacing w:val="1"/>
          <w:szCs w:val="18"/>
          <w:lang w:val="es-419"/>
        </w:rPr>
        <w:t>’</w:t>
      </w:r>
      <w:r w:rsidRPr="007E712F">
        <w:rPr>
          <w:rFonts w:eastAsia="Times New Roman"/>
          <w:i/>
          <w:szCs w:val="18"/>
          <w:lang w:val="es-419"/>
        </w:rPr>
        <w:t>s</w:t>
      </w:r>
      <w:r w:rsidRPr="007E712F">
        <w:rPr>
          <w:rFonts w:eastAsia="Times New Roman"/>
          <w:i/>
          <w:spacing w:val="-5"/>
          <w:szCs w:val="18"/>
          <w:lang w:val="es-419"/>
        </w:rPr>
        <w:t xml:space="preserve"> </w:t>
      </w:r>
      <w:r w:rsidRPr="007E712F">
        <w:rPr>
          <w:rFonts w:eastAsia="Times New Roman"/>
          <w:i/>
          <w:szCs w:val="18"/>
          <w:lang w:val="es-419"/>
        </w:rPr>
        <w:t>Hi</w:t>
      </w:r>
      <w:r w:rsidRPr="007E712F">
        <w:rPr>
          <w:rFonts w:eastAsia="Times New Roman"/>
          <w:i/>
          <w:spacing w:val="-1"/>
          <w:szCs w:val="18"/>
          <w:lang w:val="es-419"/>
        </w:rPr>
        <w:t>s</w:t>
      </w:r>
      <w:r w:rsidRPr="007E712F">
        <w:rPr>
          <w:rFonts w:eastAsia="Times New Roman"/>
          <w:i/>
          <w:szCs w:val="18"/>
          <w:lang w:val="es-419"/>
        </w:rPr>
        <w:t>t</w:t>
      </w:r>
      <w:r w:rsidRPr="007E712F">
        <w:rPr>
          <w:rFonts w:eastAsia="Times New Roman"/>
          <w:i/>
          <w:spacing w:val="1"/>
          <w:szCs w:val="18"/>
          <w:lang w:val="es-419"/>
        </w:rPr>
        <w:t>o</w:t>
      </w:r>
      <w:r w:rsidRPr="007E712F">
        <w:rPr>
          <w:rFonts w:eastAsia="Times New Roman"/>
          <w:i/>
          <w:spacing w:val="-1"/>
          <w:szCs w:val="18"/>
          <w:lang w:val="es-419"/>
        </w:rPr>
        <w:t>r</w:t>
      </w:r>
      <w:r w:rsidRPr="007E712F">
        <w:rPr>
          <w:rFonts w:eastAsia="Times New Roman"/>
          <w:i/>
          <w:szCs w:val="18"/>
          <w:lang w:val="es-419"/>
        </w:rPr>
        <w:t>y,</w:t>
      </w:r>
      <w:r w:rsidRPr="007E712F">
        <w:rPr>
          <w:rFonts w:eastAsia="Times New Roman"/>
          <w:i/>
          <w:spacing w:val="-5"/>
          <w:szCs w:val="18"/>
          <w:lang w:val="es-419"/>
        </w:rPr>
        <w:t xml:space="preserve"> </w:t>
      </w:r>
      <w:r w:rsidRPr="007E712F">
        <w:rPr>
          <w:rFonts w:eastAsia="Times New Roman"/>
          <w:szCs w:val="18"/>
          <w:lang w:val="es-419"/>
        </w:rPr>
        <w:t xml:space="preserve">disponible en la dirección </w:t>
      </w:r>
      <w:hyperlink r:id="rId4" w:history="1">
        <w:r w:rsidRPr="007E712F">
          <w:rPr>
            <w:rStyle w:val="Hyperlink"/>
            <w:szCs w:val="18"/>
            <w:lang w:val="es-419"/>
          </w:rPr>
          <w:t>http://articles.latimes.com/1995-12-25/entertainment/ca-17790_1_american-tap-dancing</w:t>
        </w:r>
      </w:hyperlink>
      <w:r w:rsidRPr="007E712F">
        <w:rPr>
          <w:szCs w:val="18"/>
          <w:lang w:val="es-419"/>
        </w:rPr>
        <w:t xml:space="preserve"> </w:t>
      </w:r>
      <w:r w:rsidRPr="007E712F">
        <w:rPr>
          <w:rFonts w:eastAsia="Times New Roman"/>
          <w:spacing w:val="1"/>
          <w:szCs w:val="18"/>
          <w:lang w:val="es-419"/>
        </w:rPr>
        <w:t>(página visitada el</w:t>
      </w:r>
      <w:r w:rsidRPr="007E712F">
        <w:rPr>
          <w:rFonts w:eastAsia="Times New Roman"/>
          <w:spacing w:val="-3"/>
          <w:szCs w:val="18"/>
          <w:lang w:val="es-419"/>
        </w:rPr>
        <w:t> </w:t>
      </w:r>
      <w:r w:rsidRPr="007E712F">
        <w:rPr>
          <w:rFonts w:eastAsia="Times New Roman"/>
          <w:spacing w:val="1"/>
          <w:szCs w:val="18"/>
          <w:lang w:val="es-419"/>
        </w:rPr>
        <w:t>2 de febrero de</w:t>
      </w:r>
      <w:r w:rsidRPr="007E712F">
        <w:rPr>
          <w:rFonts w:eastAsia="Times New Roman"/>
          <w:szCs w:val="18"/>
          <w:lang w:val="es-419"/>
        </w:rPr>
        <w:t xml:space="preserve"> </w:t>
      </w:r>
      <w:r w:rsidRPr="007E712F">
        <w:rPr>
          <w:rFonts w:eastAsia="Times New Roman"/>
          <w:spacing w:val="1"/>
          <w:szCs w:val="18"/>
          <w:lang w:val="es-419"/>
        </w:rPr>
        <w:t>20</w:t>
      </w:r>
      <w:r w:rsidRPr="007E712F">
        <w:rPr>
          <w:rFonts w:eastAsia="Times New Roman"/>
          <w:spacing w:val="-1"/>
          <w:szCs w:val="18"/>
          <w:lang w:val="es-419"/>
        </w:rPr>
        <w:t>1</w:t>
      </w:r>
      <w:r w:rsidRPr="007E712F">
        <w:rPr>
          <w:rFonts w:eastAsia="Times New Roman"/>
          <w:spacing w:val="1"/>
          <w:szCs w:val="18"/>
          <w:lang w:val="es-419"/>
        </w:rPr>
        <w:t>7)</w:t>
      </w:r>
      <w:r w:rsidRPr="007E712F">
        <w:rPr>
          <w:rFonts w:eastAsia="Times New Roman"/>
          <w:szCs w:val="18"/>
          <w:lang w:val="es-419"/>
        </w:rPr>
        <w:t>.</w:t>
      </w:r>
    </w:p>
  </w:footnote>
  <w:footnote w:id="7">
    <w:p w:rsidR="006029D5" w:rsidRPr="00897F52" w:rsidRDefault="006029D5" w:rsidP="006029D5">
      <w:pPr>
        <w:ind w:right="52"/>
        <w:rPr>
          <w:sz w:val="18"/>
          <w:szCs w:val="18"/>
          <w:lang w:val="en-GB"/>
        </w:rPr>
      </w:pPr>
      <w:r w:rsidRPr="007E712F">
        <w:rPr>
          <w:rStyle w:val="FootnoteReference"/>
          <w:sz w:val="18"/>
          <w:szCs w:val="18"/>
          <w:lang w:val="es-419"/>
        </w:rPr>
        <w:footnoteRef/>
      </w:r>
      <w:r w:rsidRPr="00897F52">
        <w:rPr>
          <w:sz w:val="18"/>
          <w:szCs w:val="18"/>
          <w:lang w:val="en-GB"/>
        </w:rPr>
        <w:t xml:space="preserve"> </w:t>
      </w:r>
      <w:r w:rsidRPr="00897F52">
        <w:rPr>
          <w:rFonts w:eastAsia="Times New Roman"/>
          <w:spacing w:val="2"/>
          <w:sz w:val="18"/>
          <w:szCs w:val="18"/>
          <w:lang w:val="en-GB"/>
        </w:rPr>
        <w:t>P</w:t>
      </w:r>
      <w:r w:rsidRPr="00897F52">
        <w:rPr>
          <w:rFonts w:eastAsia="Times New Roman"/>
          <w:sz w:val="18"/>
          <w:szCs w:val="18"/>
          <w:lang w:val="en-GB"/>
        </w:rPr>
        <w:t>ee</w:t>
      </w:r>
      <w:r w:rsidRPr="00897F52">
        <w:rPr>
          <w:rFonts w:eastAsia="Times New Roman"/>
          <w:spacing w:val="-1"/>
          <w:sz w:val="18"/>
          <w:szCs w:val="18"/>
          <w:lang w:val="en-GB"/>
        </w:rPr>
        <w:t>k</w:t>
      </w:r>
      <w:r w:rsidRPr="00897F52">
        <w:rPr>
          <w:rFonts w:eastAsia="Times New Roman"/>
          <w:sz w:val="18"/>
          <w:szCs w:val="18"/>
          <w:lang w:val="en-GB"/>
        </w:rPr>
        <w:t>,</w:t>
      </w:r>
      <w:r w:rsidRPr="00897F52">
        <w:rPr>
          <w:rFonts w:eastAsia="Times New Roman"/>
          <w:spacing w:val="-3"/>
          <w:sz w:val="18"/>
          <w:szCs w:val="18"/>
          <w:lang w:val="en-GB"/>
        </w:rPr>
        <w:t xml:space="preserve"> </w:t>
      </w:r>
      <w:r w:rsidRPr="00897F52">
        <w:rPr>
          <w:rFonts w:eastAsia="Times New Roman"/>
          <w:sz w:val="18"/>
          <w:szCs w:val="18"/>
          <w:lang w:val="en-GB"/>
        </w:rPr>
        <w:t>Dan</w:t>
      </w:r>
      <w:r w:rsidRPr="00897F52">
        <w:rPr>
          <w:rFonts w:eastAsia="Times New Roman"/>
          <w:spacing w:val="-4"/>
          <w:sz w:val="18"/>
          <w:szCs w:val="18"/>
          <w:lang w:val="en-GB"/>
        </w:rPr>
        <w:t xml:space="preserve"> </w:t>
      </w:r>
      <w:r w:rsidRPr="00897F52">
        <w:rPr>
          <w:rFonts w:eastAsia="Times New Roman"/>
          <w:spacing w:val="2"/>
          <w:sz w:val="18"/>
          <w:szCs w:val="18"/>
          <w:lang w:val="en-GB"/>
        </w:rPr>
        <w:t>W</w:t>
      </w:r>
      <w:r w:rsidRPr="00897F52">
        <w:rPr>
          <w:rFonts w:eastAsia="Times New Roman"/>
          <w:sz w:val="18"/>
          <w:szCs w:val="18"/>
          <w:lang w:val="en-GB"/>
        </w:rPr>
        <w:t>illi</w:t>
      </w:r>
      <w:r w:rsidRPr="00897F52">
        <w:rPr>
          <w:rFonts w:eastAsia="Times New Roman"/>
          <w:spacing w:val="3"/>
          <w:sz w:val="18"/>
          <w:szCs w:val="18"/>
          <w:lang w:val="en-GB"/>
        </w:rPr>
        <w:t>a</w:t>
      </w:r>
      <w:r w:rsidRPr="00897F52">
        <w:rPr>
          <w:rFonts w:eastAsia="Times New Roman"/>
          <w:spacing w:val="-4"/>
          <w:sz w:val="18"/>
          <w:szCs w:val="18"/>
          <w:lang w:val="en-GB"/>
        </w:rPr>
        <w:t>m</w:t>
      </w:r>
      <w:r w:rsidRPr="00897F52">
        <w:rPr>
          <w:rFonts w:eastAsia="Times New Roman"/>
          <w:sz w:val="18"/>
          <w:szCs w:val="18"/>
          <w:lang w:val="en-GB"/>
        </w:rPr>
        <w:t>,</w:t>
      </w:r>
      <w:r w:rsidRPr="00897F52">
        <w:rPr>
          <w:rFonts w:eastAsia="Times New Roman"/>
          <w:spacing w:val="-6"/>
          <w:sz w:val="18"/>
          <w:szCs w:val="18"/>
          <w:lang w:val="en-GB"/>
        </w:rPr>
        <w:t xml:space="preserve"> </w:t>
      </w:r>
      <w:r w:rsidRPr="00897F52">
        <w:rPr>
          <w:rFonts w:eastAsia="Times New Roman"/>
          <w:i/>
          <w:sz w:val="18"/>
          <w:szCs w:val="18"/>
          <w:lang w:val="en-GB"/>
        </w:rPr>
        <w:t>Live!</w:t>
      </w:r>
      <w:r w:rsidRPr="00897F52">
        <w:rPr>
          <w:rFonts w:eastAsia="Times New Roman"/>
          <w:i/>
          <w:spacing w:val="-3"/>
          <w:sz w:val="18"/>
          <w:szCs w:val="18"/>
          <w:lang w:val="en-GB"/>
        </w:rPr>
        <w:t xml:space="preserve"> </w:t>
      </w:r>
      <w:r w:rsidRPr="00897F52">
        <w:rPr>
          <w:rFonts w:eastAsia="Times New Roman"/>
          <w:i/>
          <w:spacing w:val="1"/>
          <w:sz w:val="18"/>
          <w:szCs w:val="18"/>
          <w:lang w:val="en-GB"/>
        </w:rPr>
        <w:t>A</w:t>
      </w:r>
      <w:r w:rsidRPr="00897F52">
        <w:rPr>
          <w:rFonts w:eastAsia="Times New Roman"/>
          <w:i/>
          <w:sz w:val="18"/>
          <w:szCs w:val="18"/>
          <w:lang w:val="en-GB"/>
        </w:rPr>
        <w:t>t</w:t>
      </w:r>
      <w:r w:rsidRPr="00897F52">
        <w:rPr>
          <w:rFonts w:eastAsia="Times New Roman"/>
          <w:i/>
          <w:spacing w:val="-2"/>
          <w:sz w:val="18"/>
          <w:szCs w:val="18"/>
          <w:lang w:val="en-GB"/>
        </w:rPr>
        <w:t xml:space="preserve"> </w:t>
      </w:r>
      <w:r w:rsidRPr="00897F52">
        <w:rPr>
          <w:rFonts w:eastAsia="Times New Roman"/>
          <w:i/>
          <w:spacing w:val="2"/>
          <w:sz w:val="18"/>
          <w:szCs w:val="18"/>
          <w:lang w:val="en-GB"/>
        </w:rPr>
        <w:t>t</w:t>
      </w:r>
      <w:r w:rsidRPr="00897F52">
        <w:rPr>
          <w:rFonts w:eastAsia="Times New Roman"/>
          <w:i/>
          <w:spacing w:val="1"/>
          <w:sz w:val="18"/>
          <w:szCs w:val="18"/>
          <w:lang w:val="en-GB"/>
        </w:rPr>
        <w:t>h</w:t>
      </w:r>
      <w:r w:rsidRPr="00897F52">
        <w:rPr>
          <w:rFonts w:eastAsia="Times New Roman"/>
          <w:i/>
          <w:sz w:val="18"/>
          <w:szCs w:val="18"/>
          <w:lang w:val="en-GB"/>
        </w:rPr>
        <w:t>e</w:t>
      </w:r>
      <w:r w:rsidRPr="00897F52">
        <w:rPr>
          <w:rFonts w:eastAsia="Times New Roman"/>
          <w:i/>
          <w:spacing w:val="-1"/>
          <w:sz w:val="18"/>
          <w:szCs w:val="18"/>
          <w:lang w:val="en-GB"/>
        </w:rPr>
        <w:t xml:space="preserve"> </w:t>
      </w:r>
      <w:r w:rsidRPr="00897F52">
        <w:rPr>
          <w:rFonts w:eastAsia="Times New Roman"/>
          <w:i/>
          <w:sz w:val="18"/>
          <w:szCs w:val="18"/>
          <w:lang w:val="en-GB"/>
        </w:rPr>
        <w:t>O</w:t>
      </w:r>
      <w:r w:rsidRPr="00897F52">
        <w:rPr>
          <w:rFonts w:eastAsia="Times New Roman"/>
          <w:i/>
          <w:spacing w:val="-1"/>
          <w:sz w:val="18"/>
          <w:szCs w:val="18"/>
          <w:lang w:val="en-GB"/>
        </w:rPr>
        <w:t>z</w:t>
      </w:r>
      <w:r w:rsidRPr="00897F52">
        <w:rPr>
          <w:rFonts w:eastAsia="Times New Roman"/>
          <w:i/>
          <w:spacing w:val="1"/>
          <w:sz w:val="18"/>
          <w:szCs w:val="18"/>
          <w:lang w:val="en-GB"/>
        </w:rPr>
        <w:t>a</w:t>
      </w:r>
      <w:r w:rsidRPr="00897F52">
        <w:rPr>
          <w:rFonts w:eastAsia="Times New Roman"/>
          <w:i/>
          <w:spacing w:val="-1"/>
          <w:sz w:val="18"/>
          <w:szCs w:val="18"/>
          <w:lang w:val="en-GB"/>
        </w:rPr>
        <w:t>r</w:t>
      </w:r>
      <w:r w:rsidRPr="00897F52">
        <w:rPr>
          <w:rFonts w:eastAsia="Times New Roman"/>
          <w:i/>
          <w:sz w:val="18"/>
          <w:szCs w:val="18"/>
          <w:lang w:val="en-GB"/>
        </w:rPr>
        <w:t>k</w:t>
      </w:r>
      <w:r w:rsidRPr="00897F52">
        <w:rPr>
          <w:rFonts w:eastAsia="Times New Roman"/>
          <w:i/>
          <w:spacing w:val="-4"/>
          <w:sz w:val="18"/>
          <w:szCs w:val="18"/>
          <w:lang w:val="en-GB"/>
        </w:rPr>
        <w:t xml:space="preserve"> </w:t>
      </w:r>
      <w:r w:rsidRPr="00897F52">
        <w:rPr>
          <w:rFonts w:eastAsia="Times New Roman"/>
          <w:i/>
          <w:sz w:val="18"/>
          <w:szCs w:val="18"/>
          <w:lang w:val="en-GB"/>
        </w:rPr>
        <w:t>O</w:t>
      </w:r>
      <w:r w:rsidRPr="00897F52">
        <w:rPr>
          <w:rFonts w:eastAsia="Times New Roman"/>
          <w:i/>
          <w:spacing w:val="1"/>
          <w:sz w:val="18"/>
          <w:szCs w:val="18"/>
          <w:lang w:val="en-GB"/>
        </w:rPr>
        <w:t>p</w:t>
      </w:r>
      <w:r w:rsidRPr="00897F52">
        <w:rPr>
          <w:rFonts w:eastAsia="Times New Roman"/>
          <w:i/>
          <w:spacing w:val="-1"/>
          <w:sz w:val="18"/>
          <w:szCs w:val="18"/>
          <w:lang w:val="en-GB"/>
        </w:rPr>
        <w:t>r</w:t>
      </w:r>
      <w:r w:rsidRPr="00897F52">
        <w:rPr>
          <w:rFonts w:eastAsia="Times New Roman"/>
          <w:i/>
          <w:sz w:val="18"/>
          <w:szCs w:val="18"/>
          <w:lang w:val="en-GB"/>
        </w:rPr>
        <w:t>y</w:t>
      </w:r>
      <w:r w:rsidRPr="00897F52">
        <w:rPr>
          <w:rFonts w:eastAsia="Times New Roman"/>
          <w:sz w:val="18"/>
          <w:szCs w:val="18"/>
          <w:lang w:val="en-GB"/>
        </w:rPr>
        <w:t>,</w:t>
      </w:r>
      <w:r w:rsidRPr="00897F52">
        <w:rPr>
          <w:rFonts w:eastAsia="Times New Roman"/>
          <w:spacing w:val="-4"/>
          <w:sz w:val="18"/>
          <w:szCs w:val="18"/>
          <w:lang w:val="en-GB"/>
        </w:rPr>
        <w:t xml:space="preserve"> </w:t>
      </w:r>
      <w:r w:rsidRPr="00897F52">
        <w:rPr>
          <w:rFonts w:eastAsia="Times New Roman"/>
          <w:spacing w:val="1"/>
          <w:sz w:val="18"/>
          <w:szCs w:val="18"/>
          <w:lang w:val="en-GB"/>
        </w:rPr>
        <w:t>(</w:t>
      </w:r>
      <w:r w:rsidRPr="00897F52">
        <w:rPr>
          <w:rFonts w:eastAsia="Times New Roman"/>
          <w:spacing w:val="3"/>
          <w:sz w:val="18"/>
          <w:szCs w:val="18"/>
          <w:lang w:val="en-GB"/>
        </w:rPr>
        <w:t>T</w:t>
      </w:r>
      <w:r w:rsidRPr="00897F52">
        <w:rPr>
          <w:rFonts w:eastAsia="Times New Roman"/>
          <w:spacing w:val="-1"/>
          <w:sz w:val="18"/>
          <w:szCs w:val="18"/>
          <w:lang w:val="en-GB"/>
        </w:rPr>
        <w:t>h</w:t>
      </w:r>
      <w:r w:rsidRPr="00897F52">
        <w:rPr>
          <w:rFonts w:eastAsia="Times New Roman"/>
          <w:sz w:val="18"/>
          <w:szCs w:val="18"/>
          <w:lang w:val="en-GB"/>
        </w:rPr>
        <w:t>e</w:t>
      </w:r>
      <w:r w:rsidRPr="00897F52">
        <w:rPr>
          <w:rFonts w:eastAsia="Times New Roman"/>
          <w:spacing w:val="-3"/>
          <w:sz w:val="18"/>
          <w:szCs w:val="18"/>
          <w:lang w:val="en-GB"/>
        </w:rPr>
        <w:t xml:space="preserve"> </w:t>
      </w:r>
      <w:r w:rsidRPr="00897F52">
        <w:rPr>
          <w:rFonts w:eastAsia="Times New Roman"/>
          <w:sz w:val="18"/>
          <w:szCs w:val="18"/>
          <w:lang w:val="en-GB"/>
        </w:rPr>
        <w:t>Hi</w:t>
      </w:r>
      <w:r w:rsidRPr="00897F52">
        <w:rPr>
          <w:rFonts w:eastAsia="Times New Roman"/>
          <w:spacing w:val="-1"/>
          <w:sz w:val="18"/>
          <w:szCs w:val="18"/>
          <w:lang w:val="en-GB"/>
        </w:rPr>
        <w:t>s</w:t>
      </w:r>
      <w:r w:rsidRPr="00897F52">
        <w:rPr>
          <w:rFonts w:eastAsia="Times New Roman"/>
          <w:sz w:val="18"/>
          <w:szCs w:val="18"/>
          <w:lang w:val="en-GB"/>
        </w:rPr>
        <w:t>t</w:t>
      </w:r>
      <w:r w:rsidRPr="00897F52">
        <w:rPr>
          <w:rFonts w:eastAsia="Times New Roman"/>
          <w:spacing w:val="1"/>
          <w:sz w:val="18"/>
          <w:szCs w:val="18"/>
          <w:lang w:val="en-GB"/>
        </w:rPr>
        <w:t>or</w:t>
      </w:r>
      <w:r w:rsidRPr="00897F52">
        <w:rPr>
          <w:rFonts w:eastAsia="Times New Roman"/>
          <w:sz w:val="18"/>
          <w:szCs w:val="18"/>
          <w:lang w:val="en-GB"/>
        </w:rPr>
        <w:t>y</w:t>
      </w:r>
      <w:r w:rsidRPr="00897F52">
        <w:rPr>
          <w:rFonts w:eastAsia="Times New Roman"/>
          <w:spacing w:val="-7"/>
          <w:sz w:val="18"/>
          <w:szCs w:val="18"/>
          <w:lang w:val="en-GB"/>
        </w:rPr>
        <w:t xml:space="preserve"> </w:t>
      </w:r>
      <w:r w:rsidRPr="00897F52">
        <w:rPr>
          <w:rFonts w:eastAsia="Times New Roman"/>
          <w:spacing w:val="2"/>
          <w:sz w:val="18"/>
          <w:szCs w:val="18"/>
          <w:lang w:val="en-GB"/>
        </w:rPr>
        <w:t>P</w:t>
      </w:r>
      <w:r w:rsidRPr="00897F52">
        <w:rPr>
          <w:rFonts w:eastAsia="Times New Roman"/>
          <w:spacing w:val="1"/>
          <w:sz w:val="18"/>
          <w:szCs w:val="18"/>
          <w:lang w:val="en-GB"/>
        </w:rPr>
        <w:t>r</w:t>
      </w:r>
      <w:r w:rsidRPr="00897F52">
        <w:rPr>
          <w:rFonts w:eastAsia="Times New Roman"/>
          <w:sz w:val="18"/>
          <w:szCs w:val="18"/>
          <w:lang w:val="en-GB"/>
        </w:rPr>
        <w:t>e</w:t>
      </w:r>
      <w:r w:rsidRPr="00897F52">
        <w:rPr>
          <w:rFonts w:eastAsia="Times New Roman"/>
          <w:spacing w:val="-1"/>
          <w:sz w:val="18"/>
          <w:szCs w:val="18"/>
          <w:lang w:val="en-GB"/>
        </w:rPr>
        <w:t>ss</w:t>
      </w:r>
      <w:r w:rsidRPr="00897F52">
        <w:rPr>
          <w:rFonts w:eastAsia="Times New Roman"/>
          <w:sz w:val="18"/>
          <w:szCs w:val="18"/>
          <w:lang w:val="en-GB"/>
        </w:rPr>
        <w:t>,</w:t>
      </w:r>
      <w:r w:rsidRPr="00897F52">
        <w:rPr>
          <w:rFonts w:eastAsia="Times New Roman"/>
          <w:spacing w:val="-4"/>
          <w:sz w:val="18"/>
          <w:szCs w:val="18"/>
          <w:lang w:val="en-GB"/>
        </w:rPr>
        <w:t xml:space="preserve"> </w:t>
      </w:r>
      <w:r w:rsidRPr="00897F52">
        <w:rPr>
          <w:rFonts w:eastAsia="Times New Roman"/>
          <w:spacing w:val="1"/>
          <w:sz w:val="18"/>
          <w:szCs w:val="18"/>
          <w:lang w:val="en-GB"/>
        </w:rPr>
        <w:t>20</w:t>
      </w:r>
      <w:r w:rsidRPr="00897F52">
        <w:rPr>
          <w:rFonts w:eastAsia="Times New Roman"/>
          <w:spacing w:val="-1"/>
          <w:sz w:val="18"/>
          <w:szCs w:val="18"/>
          <w:lang w:val="en-GB"/>
        </w:rPr>
        <w:t>1</w:t>
      </w:r>
      <w:r w:rsidRPr="00897F52">
        <w:rPr>
          <w:rFonts w:eastAsia="Times New Roman"/>
          <w:spacing w:val="1"/>
          <w:sz w:val="18"/>
          <w:szCs w:val="18"/>
          <w:lang w:val="en-GB"/>
        </w:rPr>
        <w:t>1)</w:t>
      </w:r>
      <w:r w:rsidRPr="00897F52">
        <w:rPr>
          <w:rFonts w:eastAsia="Times New Roman"/>
          <w:sz w:val="18"/>
          <w:szCs w:val="18"/>
          <w:lang w:val="en-GB"/>
        </w:rPr>
        <w:t>.</w:t>
      </w:r>
      <w:r w:rsidRPr="00897F52">
        <w:rPr>
          <w:rFonts w:eastAsia="Times New Roman"/>
          <w:spacing w:val="44"/>
          <w:sz w:val="18"/>
          <w:szCs w:val="18"/>
          <w:lang w:val="en-GB"/>
        </w:rPr>
        <w:t xml:space="preserve"> </w:t>
      </w:r>
      <w:r w:rsidRPr="00897F52">
        <w:rPr>
          <w:rFonts w:eastAsia="Times New Roman"/>
          <w:spacing w:val="1"/>
          <w:sz w:val="18"/>
          <w:szCs w:val="18"/>
          <w:lang w:val="en-GB"/>
        </w:rPr>
        <w:t>Véase también</w:t>
      </w:r>
      <w:r w:rsidRPr="00897F52">
        <w:rPr>
          <w:rFonts w:eastAsia="Times New Roman"/>
          <w:sz w:val="18"/>
          <w:szCs w:val="18"/>
          <w:lang w:val="en-GB"/>
        </w:rPr>
        <w:t>,</w:t>
      </w:r>
      <w:r w:rsidRPr="00897F52">
        <w:rPr>
          <w:rFonts w:eastAsia="Times New Roman"/>
          <w:spacing w:val="-3"/>
          <w:sz w:val="18"/>
          <w:szCs w:val="18"/>
          <w:lang w:val="en-GB"/>
        </w:rPr>
        <w:t xml:space="preserve"> </w:t>
      </w:r>
      <w:r w:rsidRPr="00897F52">
        <w:rPr>
          <w:rFonts w:eastAsia="Times New Roman"/>
          <w:i/>
          <w:spacing w:val="-2"/>
          <w:sz w:val="18"/>
          <w:szCs w:val="18"/>
          <w:lang w:val="en-GB"/>
        </w:rPr>
        <w:t>B</w:t>
      </w:r>
      <w:r w:rsidRPr="00897F52">
        <w:rPr>
          <w:rFonts w:eastAsia="Times New Roman"/>
          <w:i/>
          <w:spacing w:val="1"/>
          <w:sz w:val="18"/>
          <w:szCs w:val="18"/>
          <w:lang w:val="en-GB"/>
        </w:rPr>
        <w:t>o</w:t>
      </w:r>
      <w:r w:rsidRPr="00897F52">
        <w:rPr>
          <w:rFonts w:eastAsia="Times New Roman"/>
          <w:i/>
          <w:sz w:val="18"/>
          <w:szCs w:val="18"/>
          <w:lang w:val="en-GB"/>
        </w:rPr>
        <w:t>b</w:t>
      </w:r>
      <w:r w:rsidRPr="00897F52">
        <w:rPr>
          <w:rFonts w:eastAsia="Times New Roman"/>
          <w:i/>
          <w:spacing w:val="-1"/>
          <w:sz w:val="18"/>
          <w:szCs w:val="18"/>
          <w:lang w:val="en-GB"/>
        </w:rPr>
        <w:t xml:space="preserve"> </w:t>
      </w:r>
      <w:r w:rsidRPr="00897F52">
        <w:rPr>
          <w:rFonts w:eastAsia="Times New Roman"/>
          <w:i/>
          <w:spacing w:val="-2"/>
          <w:sz w:val="18"/>
          <w:szCs w:val="18"/>
          <w:lang w:val="en-GB"/>
        </w:rPr>
        <w:t>H</w:t>
      </w:r>
      <w:r w:rsidRPr="00897F52">
        <w:rPr>
          <w:rFonts w:eastAsia="Times New Roman"/>
          <w:i/>
          <w:spacing w:val="1"/>
          <w:sz w:val="18"/>
          <w:szCs w:val="18"/>
          <w:lang w:val="en-GB"/>
        </w:rPr>
        <w:t>o</w:t>
      </w:r>
      <w:r w:rsidRPr="00897F52">
        <w:rPr>
          <w:rFonts w:eastAsia="Times New Roman"/>
          <w:i/>
          <w:sz w:val="18"/>
          <w:szCs w:val="18"/>
          <w:lang w:val="en-GB"/>
        </w:rPr>
        <w:t>lt</w:t>
      </w:r>
      <w:r w:rsidRPr="00897F52">
        <w:rPr>
          <w:rFonts w:eastAsia="Times New Roman"/>
          <w:i/>
          <w:spacing w:val="-4"/>
          <w:sz w:val="18"/>
          <w:szCs w:val="18"/>
          <w:lang w:val="en-GB"/>
        </w:rPr>
        <w:t xml:space="preserve"> </w:t>
      </w:r>
      <w:r w:rsidRPr="00897F52">
        <w:rPr>
          <w:rFonts w:eastAsia="Times New Roman"/>
          <w:i/>
          <w:sz w:val="18"/>
          <w:szCs w:val="18"/>
          <w:lang w:val="en-GB"/>
        </w:rPr>
        <w:t>Ol</w:t>
      </w:r>
      <w:r w:rsidRPr="00897F52">
        <w:rPr>
          <w:rFonts w:eastAsia="Times New Roman"/>
          <w:i/>
          <w:spacing w:val="1"/>
          <w:sz w:val="18"/>
          <w:szCs w:val="18"/>
          <w:lang w:val="en-GB"/>
        </w:rPr>
        <w:t>d-</w:t>
      </w:r>
      <w:r w:rsidRPr="00897F52">
        <w:rPr>
          <w:rFonts w:eastAsia="Times New Roman"/>
          <w:i/>
          <w:sz w:val="18"/>
          <w:szCs w:val="18"/>
          <w:lang w:val="en-GB"/>
        </w:rPr>
        <w:t>Time</w:t>
      </w:r>
      <w:r w:rsidRPr="00897F52">
        <w:rPr>
          <w:rFonts w:eastAsia="Times New Roman"/>
          <w:i/>
          <w:spacing w:val="-7"/>
          <w:sz w:val="18"/>
          <w:szCs w:val="18"/>
          <w:lang w:val="en-GB"/>
        </w:rPr>
        <w:t xml:space="preserve"> </w:t>
      </w:r>
      <w:r w:rsidRPr="00897F52">
        <w:rPr>
          <w:rFonts w:eastAsia="Times New Roman"/>
          <w:i/>
          <w:sz w:val="18"/>
          <w:szCs w:val="18"/>
          <w:lang w:val="en-GB"/>
        </w:rPr>
        <w:t>Jig D</w:t>
      </w:r>
      <w:r w:rsidRPr="00897F52">
        <w:rPr>
          <w:rFonts w:eastAsia="Times New Roman"/>
          <w:i/>
          <w:spacing w:val="1"/>
          <w:sz w:val="18"/>
          <w:szCs w:val="18"/>
          <w:lang w:val="en-GB"/>
        </w:rPr>
        <w:t>an</w:t>
      </w:r>
      <w:r w:rsidRPr="00897F52">
        <w:rPr>
          <w:rFonts w:eastAsia="Times New Roman"/>
          <w:i/>
          <w:sz w:val="18"/>
          <w:szCs w:val="18"/>
          <w:lang w:val="en-GB"/>
        </w:rPr>
        <w:t>ci</w:t>
      </w:r>
      <w:r w:rsidRPr="00897F52">
        <w:rPr>
          <w:rFonts w:eastAsia="Times New Roman"/>
          <w:i/>
          <w:spacing w:val="1"/>
          <w:sz w:val="18"/>
          <w:szCs w:val="18"/>
          <w:lang w:val="en-GB"/>
        </w:rPr>
        <w:t xml:space="preserve">ng </w:t>
      </w:r>
      <w:r w:rsidRPr="00897F52">
        <w:rPr>
          <w:rFonts w:eastAsia="Times New Roman"/>
          <w:i/>
          <w:spacing w:val="-1"/>
          <w:sz w:val="18"/>
          <w:szCs w:val="18"/>
          <w:lang w:val="en-GB"/>
        </w:rPr>
        <w:t>C</w:t>
      </w:r>
      <w:r w:rsidRPr="00897F52">
        <w:rPr>
          <w:rFonts w:eastAsia="Times New Roman"/>
          <w:i/>
          <w:spacing w:val="1"/>
          <w:sz w:val="18"/>
          <w:szCs w:val="18"/>
          <w:lang w:val="en-GB"/>
        </w:rPr>
        <w:t>o</w:t>
      </w:r>
      <w:r w:rsidRPr="00897F52">
        <w:rPr>
          <w:rFonts w:eastAsia="Times New Roman"/>
          <w:i/>
          <w:sz w:val="18"/>
          <w:szCs w:val="18"/>
          <w:lang w:val="en-GB"/>
        </w:rPr>
        <w:t>m</w:t>
      </w:r>
      <w:r w:rsidRPr="00897F52">
        <w:rPr>
          <w:rFonts w:eastAsia="Times New Roman"/>
          <w:i/>
          <w:spacing w:val="1"/>
          <w:sz w:val="18"/>
          <w:szCs w:val="18"/>
          <w:lang w:val="en-GB"/>
        </w:rPr>
        <w:t>p</w:t>
      </w:r>
      <w:r w:rsidRPr="00897F52">
        <w:rPr>
          <w:rFonts w:eastAsia="Times New Roman"/>
          <w:i/>
          <w:sz w:val="18"/>
          <w:szCs w:val="18"/>
          <w:lang w:val="en-GB"/>
        </w:rPr>
        <w:t>etiti</w:t>
      </w:r>
      <w:r w:rsidRPr="00897F52">
        <w:rPr>
          <w:rFonts w:eastAsia="Times New Roman"/>
          <w:i/>
          <w:spacing w:val="1"/>
          <w:sz w:val="18"/>
          <w:szCs w:val="18"/>
          <w:lang w:val="en-GB"/>
        </w:rPr>
        <w:t>o</w:t>
      </w:r>
      <w:r w:rsidRPr="00897F52">
        <w:rPr>
          <w:rFonts w:eastAsia="Times New Roman"/>
          <w:i/>
          <w:sz w:val="18"/>
          <w:szCs w:val="18"/>
          <w:lang w:val="en-GB"/>
        </w:rPr>
        <w:t>n</w:t>
      </w:r>
      <w:r w:rsidRPr="00897F52">
        <w:rPr>
          <w:rFonts w:eastAsia="Times New Roman"/>
          <w:i/>
          <w:spacing w:val="-8"/>
          <w:sz w:val="18"/>
          <w:szCs w:val="18"/>
          <w:lang w:val="en-GB"/>
        </w:rPr>
        <w:t xml:space="preserve"> </w:t>
      </w:r>
      <w:r w:rsidRPr="00897F52">
        <w:rPr>
          <w:rFonts w:eastAsia="Times New Roman"/>
          <w:i/>
          <w:sz w:val="18"/>
          <w:szCs w:val="18"/>
          <w:lang w:val="en-GB"/>
        </w:rPr>
        <w:t>fe</w:t>
      </w:r>
      <w:r w:rsidRPr="00897F52">
        <w:rPr>
          <w:rFonts w:eastAsia="Times New Roman"/>
          <w:i/>
          <w:spacing w:val="1"/>
          <w:sz w:val="18"/>
          <w:szCs w:val="18"/>
          <w:lang w:val="en-GB"/>
        </w:rPr>
        <w:t>a</w:t>
      </w:r>
      <w:r w:rsidRPr="00897F52">
        <w:rPr>
          <w:rFonts w:eastAsia="Times New Roman"/>
          <w:i/>
          <w:sz w:val="18"/>
          <w:szCs w:val="18"/>
          <w:lang w:val="en-GB"/>
        </w:rPr>
        <w:t>t</w:t>
      </w:r>
      <w:r w:rsidRPr="00897F52">
        <w:rPr>
          <w:rFonts w:eastAsia="Times New Roman"/>
          <w:i/>
          <w:spacing w:val="1"/>
          <w:sz w:val="18"/>
          <w:szCs w:val="18"/>
          <w:lang w:val="en-GB"/>
        </w:rPr>
        <w:t>u</w:t>
      </w:r>
      <w:r w:rsidRPr="00897F52">
        <w:rPr>
          <w:rFonts w:eastAsia="Times New Roman"/>
          <w:i/>
          <w:spacing w:val="-1"/>
          <w:sz w:val="18"/>
          <w:szCs w:val="18"/>
          <w:lang w:val="en-GB"/>
        </w:rPr>
        <w:t>r</w:t>
      </w:r>
      <w:r w:rsidRPr="00897F52">
        <w:rPr>
          <w:rFonts w:eastAsia="Times New Roman"/>
          <w:i/>
          <w:sz w:val="18"/>
          <w:szCs w:val="18"/>
          <w:lang w:val="en-GB"/>
        </w:rPr>
        <w:t>ed</w:t>
      </w:r>
      <w:r w:rsidRPr="00897F52">
        <w:rPr>
          <w:rFonts w:eastAsia="Times New Roman"/>
          <w:i/>
          <w:spacing w:val="-5"/>
          <w:sz w:val="18"/>
          <w:szCs w:val="18"/>
          <w:lang w:val="en-GB"/>
        </w:rPr>
        <w:t xml:space="preserve"> </w:t>
      </w:r>
      <w:r w:rsidRPr="00897F52">
        <w:rPr>
          <w:rFonts w:eastAsia="Times New Roman"/>
          <w:i/>
          <w:spacing w:val="1"/>
          <w:sz w:val="18"/>
          <w:szCs w:val="18"/>
          <w:lang w:val="en-GB"/>
        </w:rPr>
        <w:t>a</w:t>
      </w:r>
      <w:r w:rsidRPr="00897F52">
        <w:rPr>
          <w:rFonts w:eastAsia="Times New Roman"/>
          <w:i/>
          <w:sz w:val="18"/>
          <w:szCs w:val="18"/>
          <w:lang w:val="en-GB"/>
        </w:rPr>
        <w:t>t</w:t>
      </w:r>
      <w:r w:rsidRPr="00897F52">
        <w:rPr>
          <w:rFonts w:eastAsia="Times New Roman"/>
          <w:i/>
          <w:spacing w:val="-2"/>
          <w:sz w:val="18"/>
          <w:szCs w:val="18"/>
          <w:lang w:val="en-GB"/>
        </w:rPr>
        <w:t xml:space="preserve"> </w:t>
      </w:r>
      <w:r w:rsidRPr="00897F52">
        <w:rPr>
          <w:rFonts w:eastAsia="Times New Roman"/>
          <w:i/>
          <w:sz w:val="18"/>
          <w:szCs w:val="18"/>
          <w:lang w:val="en-GB"/>
        </w:rPr>
        <w:t>Ol</w:t>
      </w:r>
      <w:r w:rsidRPr="00897F52">
        <w:rPr>
          <w:rFonts w:eastAsia="Times New Roman"/>
          <w:i/>
          <w:spacing w:val="1"/>
          <w:sz w:val="18"/>
          <w:szCs w:val="18"/>
          <w:lang w:val="en-GB"/>
        </w:rPr>
        <w:t>d-</w:t>
      </w:r>
      <w:r w:rsidRPr="00897F52">
        <w:rPr>
          <w:rFonts w:eastAsia="Times New Roman"/>
          <w:i/>
          <w:spacing w:val="-3"/>
          <w:sz w:val="18"/>
          <w:szCs w:val="18"/>
          <w:lang w:val="en-GB"/>
        </w:rPr>
        <w:t>T</w:t>
      </w:r>
      <w:r w:rsidRPr="00897F52">
        <w:rPr>
          <w:rFonts w:eastAsia="Times New Roman"/>
          <w:i/>
          <w:sz w:val="18"/>
          <w:szCs w:val="18"/>
          <w:lang w:val="en-GB"/>
        </w:rPr>
        <w:t>ime</w:t>
      </w:r>
      <w:r w:rsidRPr="00897F52">
        <w:rPr>
          <w:rFonts w:eastAsia="Times New Roman"/>
          <w:i/>
          <w:spacing w:val="-7"/>
          <w:sz w:val="18"/>
          <w:szCs w:val="18"/>
          <w:lang w:val="en-GB"/>
        </w:rPr>
        <w:t xml:space="preserve"> </w:t>
      </w:r>
      <w:r w:rsidRPr="00897F52">
        <w:rPr>
          <w:rFonts w:eastAsia="Times New Roman"/>
          <w:i/>
          <w:sz w:val="18"/>
          <w:szCs w:val="18"/>
          <w:lang w:val="en-GB"/>
        </w:rPr>
        <w:t>M</w:t>
      </w:r>
      <w:r w:rsidRPr="00897F52">
        <w:rPr>
          <w:rFonts w:eastAsia="Times New Roman"/>
          <w:i/>
          <w:spacing w:val="1"/>
          <w:sz w:val="18"/>
          <w:szCs w:val="18"/>
          <w:lang w:val="en-GB"/>
        </w:rPr>
        <w:t>u</w:t>
      </w:r>
      <w:r w:rsidRPr="00897F52">
        <w:rPr>
          <w:rFonts w:eastAsia="Times New Roman"/>
          <w:i/>
          <w:spacing w:val="-1"/>
          <w:sz w:val="18"/>
          <w:szCs w:val="18"/>
          <w:lang w:val="en-GB"/>
        </w:rPr>
        <w:t>s</w:t>
      </w:r>
      <w:r w:rsidRPr="00897F52">
        <w:rPr>
          <w:rFonts w:eastAsia="Times New Roman"/>
          <w:i/>
          <w:sz w:val="18"/>
          <w:szCs w:val="18"/>
          <w:lang w:val="en-GB"/>
        </w:rPr>
        <w:t>ic,</w:t>
      </w:r>
      <w:r w:rsidRPr="00897F52">
        <w:rPr>
          <w:rFonts w:eastAsia="Times New Roman"/>
          <w:i/>
          <w:spacing w:val="-4"/>
          <w:sz w:val="18"/>
          <w:szCs w:val="18"/>
          <w:lang w:val="en-GB"/>
        </w:rPr>
        <w:t xml:space="preserve"> </w:t>
      </w:r>
      <w:r w:rsidRPr="00897F52">
        <w:rPr>
          <w:rFonts w:eastAsia="Times New Roman"/>
          <w:i/>
          <w:sz w:val="18"/>
          <w:szCs w:val="18"/>
          <w:lang w:val="en-GB"/>
        </w:rPr>
        <w:t>O</w:t>
      </w:r>
      <w:r w:rsidRPr="00897F52">
        <w:rPr>
          <w:rFonts w:eastAsia="Times New Roman"/>
          <w:i/>
          <w:spacing w:val="-1"/>
          <w:sz w:val="18"/>
          <w:szCs w:val="18"/>
          <w:lang w:val="en-GB"/>
        </w:rPr>
        <w:t>z</w:t>
      </w:r>
      <w:r w:rsidRPr="00897F52">
        <w:rPr>
          <w:rFonts w:eastAsia="Times New Roman"/>
          <w:i/>
          <w:spacing w:val="1"/>
          <w:sz w:val="18"/>
          <w:szCs w:val="18"/>
          <w:lang w:val="en-GB"/>
        </w:rPr>
        <w:t>a</w:t>
      </w:r>
      <w:r w:rsidRPr="00897F52">
        <w:rPr>
          <w:rFonts w:eastAsia="Times New Roman"/>
          <w:i/>
          <w:spacing w:val="-1"/>
          <w:sz w:val="18"/>
          <w:szCs w:val="18"/>
          <w:lang w:val="en-GB"/>
        </w:rPr>
        <w:t>r</w:t>
      </w:r>
      <w:r w:rsidRPr="00897F52">
        <w:rPr>
          <w:rFonts w:eastAsia="Times New Roman"/>
          <w:i/>
          <w:sz w:val="18"/>
          <w:szCs w:val="18"/>
          <w:lang w:val="en-GB"/>
        </w:rPr>
        <w:t>k</w:t>
      </w:r>
      <w:r w:rsidRPr="00897F52">
        <w:rPr>
          <w:rFonts w:eastAsia="Times New Roman"/>
          <w:i/>
          <w:spacing w:val="-4"/>
          <w:sz w:val="18"/>
          <w:szCs w:val="18"/>
          <w:lang w:val="en-GB"/>
        </w:rPr>
        <w:t xml:space="preserve"> </w:t>
      </w:r>
      <w:r w:rsidRPr="00897F52">
        <w:rPr>
          <w:rFonts w:eastAsia="Times New Roman"/>
          <w:i/>
          <w:sz w:val="18"/>
          <w:szCs w:val="18"/>
          <w:lang w:val="en-GB"/>
        </w:rPr>
        <w:t>H</w:t>
      </w:r>
      <w:r w:rsidRPr="00897F52">
        <w:rPr>
          <w:rFonts w:eastAsia="Times New Roman"/>
          <w:i/>
          <w:spacing w:val="3"/>
          <w:sz w:val="18"/>
          <w:szCs w:val="18"/>
          <w:lang w:val="en-GB"/>
        </w:rPr>
        <w:t>e</w:t>
      </w:r>
      <w:r w:rsidRPr="00897F52">
        <w:rPr>
          <w:rFonts w:eastAsia="Times New Roman"/>
          <w:i/>
          <w:spacing w:val="-1"/>
          <w:sz w:val="18"/>
          <w:szCs w:val="18"/>
          <w:lang w:val="en-GB"/>
        </w:rPr>
        <w:t>r</w:t>
      </w:r>
      <w:r w:rsidRPr="00897F52">
        <w:rPr>
          <w:rFonts w:eastAsia="Times New Roman"/>
          <w:i/>
          <w:sz w:val="18"/>
          <w:szCs w:val="18"/>
          <w:lang w:val="en-GB"/>
        </w:rPr>
        <w:t>it</w:t>
      </w:r>
      <w:r w:rsidRPr="00897F52">
        <w:rPr>
          <w:rFonts w:eastAsia="Times New Roman"/>
          <w:i/>
          <w:spacing w:val="1"/>
          <w:sz w:val="18"/>
          <w:szCs w:val="18"/>
          <w:lang w:val="en-GB"/>
        </w:rPr>
        <w:t>ag</w:t>
      </w:r>
      <w:r w:rsidRPr="00897F52">
        <w:rPr>
          <w:rFonts w:eastAsia="Times New Roman"/>
          <w:i/>
          <w:sz w:val="18"/>
          <w:szCs w:val="18"/>
          <w:lang w:val="en-GB"/>
        </w:rPr>
        <w:t>e</w:t>
      </w:r>
      <w:r w:rsidRPr="00897F52">
        <w:rPr>
          <w:rFonts w:eastAsia="Times New Roman"/>
          <w:i/>
          <w:spacing w:val="-6"/>
          <w:sz w:val="18"/>
          <w:szCs w:val="18"/>
          <w:lang w:val="en-GB"/>
        </w:rPr>
        <w:t xml:space="preserve"> </w:t>
      </w:r>
      <w:r w:rsidRPr="00897F52">
        <w:rPr>
          <w:rFonts w:eastAsia="Times New Roman"/>
          <w:i/>
          <w:spacing w:val="1"/>
          <w:sz w:val="18"/>
          <w:szCs w:val="18"/>
          <w:lang w:val="en-GB"/>
        </w:rPr>
        <w:t>F</w:t>
      </w:r>
      <w:r w:rsidRPr="00897F52">
        <w:rPr>
          <w:rFonts w:eastAsia="Times New Roman"/>
          <w:i/>
          <w:sz w:val="18"/>
          <w:szCs w:val="18"/>
          <w:lang w:val="en-GB"/>
        </w:rPr>
        <w:t>e</w:t>
      </w:r>
      <w:r w:rsidRPr="00897F52">
        <w:rPr>
          <w:rFonts w:eastAsia="Times New Roman"/>
          <w:i/>
          <w:spacing w:val="-1"/>
          <w:sz w:val="18"/>
          <w:szCs w:val="18"/>
          <w:lang w:val="en-GB"/>
        </w:rPr>
        <w:t>s</w:t>
      </w:r>
      <w:r w:rsidRPr="00897F52">
        <w:rPr>
          <w:rFonts w:eastAsia="Times New Roman"/>
          <w:i/>
          <w:sz w:val="18"/>
          <w:szCs w:val="18"/>
          <w:lang w:val="en-GB"/>
        </w:rPr>
        <w:t>tiv</w:t>
      </w:r>
      <w:r w:rsidRPr="00897F52">
        <w:rPr>
          <w:rFonts w:eastAsia="Times New Roman"/>
          <w:i/>
          <w:spacing w:val="1"/>
          <w:sz w:val="18"/>
          <w:szCs w:val="18"/>
          <w:lang w:val="en-GB"/>
        </w:rPr>
        <w:t>a</w:t>
      </w:r>
      <w:r w:rsidRPr="00897F52">
        <w:rPr>
          <w:rFonts w:eastAsia="Times New Roman"/>
          <w:i/>
          <w:sz w:val="18"/>
          <w:szCs w:val="18"/>
          <w:lang w:val="en-GB"/>
        </w:rPr>
        <w:t>l,</w:t>
      </w:r>
      <w:r w:rsidRPr="00897F52">
        <w:rPr>
          <w:rFonts w:eastAsia="Times New Roman"/>
          <w:i/>
          <w:spacing w:val="-6"/>
          <w:sz w:val="18"/>
          <w:szCs w:val="18"/>
          <w:lang w:val="en-GB"/>
        </w:rPr>
        <w:t xml:space="preserve"> </w:t>
      </w:r>
      <w:r w:rsidRPr="00897F52">
        <w:rPr>
          <w:rFonts w:eastAsia="Times New Roman"/>
          <w:sz w:val="18"/>
          <w:szCs w:val="18"/>
          <w:lang w:val="en-GB"/>
        </w:rPr>
        <w:t xml:space="preserve">disponible en la dirección </w:t>
      </w:r>
      <w:hyperlink r:id="rId5" w:history="1">
        <w:r w:rsidRPr="00897F52">
          <w:rPr>
            <w:rStyle w:val="Hyperlink"/>
            <w:sz w:val="18"/>
            <w:szCs w:val="18"/>
            <w:lang w:val="en-GB"/>
          </w:rPr>
          <w:t>http://www.oldtimemusic.org/?page_id=1285</w:t>
        </w:r>
      </w:hyperlink>
      <w:r w:rsidRPr="00897F52">
        <w:rPr>
          <w:sz w:val="18"/>
          <w:szCs w:val="18"/>
          <w:lang w:val="en-GB"/>
        </w:rPr>
        <w:t xml:space="preserve"> </w:t>
      </w:r>
      <w:r w:rsidRPr="00897F52">
        <w:rPr>
          <w:rFonts w:eastAsia="Times New Roman"/>
          <w:spacing w:val="1"/>
          <w:sz w:val="18"/>
          <w:szCs w:val="18"/>
          <w:lang w:val="en-GB"/>
        </w:rPr>
        <w:t>(página visitada en febrero de 2</w:t>
      </w:r>
      <w:r w:rsidRPr="00897F52">
        <w:rPr>
          <w:rFonts w:eastAsia="Times New Roman"/>
          <w:spacing w:val="-1"/>
          <w:sz w:val="18"/>
          <w:szCs w:val="18"/>
          <w:lang w:val="en-GB"/>
        </w:rPr>
        <w:t>0</w:t>
      </w:r>
      <w:r w:rsidRPr="00897F52">
        <w:rPr>
          <w:rFonts w:eastAsia="Times New Roman"/>
          <w:spacing w:val="1"/>
          <w:sz w:val="18"/>
          <w:szCs w:val="18"/>
          <w:lang w:val="en-GB"/>
        </w:rPr>
        <w:t>17</w:t>
      </w:r>
      <w:r w:rsidRPr="00897F52">
        <w:rPr>
          <w:rFonts w:eastAsia="Times New Roman"/>
          <w:spacing w:val="-2"/>
          <w:sz w:val="18"/>
          <w:szCs w:val="18"/>
          <w:lang w:val="en-GB"/>
        </w:rPr>
        <w:t>)</w:t>
      </w:r>
      <w:r w:rsidRPr="00897F52">
        <w:rPr>
          <w:rFonts w:eastAsia="Times New Roman"/>
          <w:sz w:val="18"/>
          <w:szCs w:val="18"/>
          <w:lang w:val="en-GB"/>
        </w:rPr>
        <w:t>.</w:t>
      </w:r>
    </w:p>
  </w:footnote>
  <w:footnote w:id="8">
    <w:p w:rsidR="006029D5" w:rsidRPr="007E712F" w:rsidRDefault="006029D5" w:rsidP="006029D5">
      <w:pPr>
        <w:pStyle w:val="FootnoteText"/>
        <w:tabs>
          <w:tab w:val="left" w:pos="2260"/>
        </w:tabs>
        <w:rPr>
          <w:szCs w:val="18"/>
          <w:lang w:val="es-419"/>
        </w:rPr>
      </w:pPr>
      <w:r w:rsidRPr="007E712F">
        <w:rPr>
          <w:rStyle w:val="FootnoteReference"/>
          <w:szCs w:val="18"/>
          <w:lang w:val="es-419"/>
        </w:rPr>
        <w:footnoteRef/>
      </w:r>
      <w:r w:rsidRPr="007E712F">
        <w:rPr>
          <w:szCs w:val="18"/>
          <w:lang w:val="es-419"/>
        </w:rPr>
        <w:t xml:space="preserve"> Nota 5, más arriba.</w:t>
      </w:r>
    </w:p>
  </w:footnote>
  <w:footnote w:id="9">
    <w:p w:rsidR="006029D5" w:rsidRPr="007E712F" w:rsidRDefault="006029D5" w:rsidP="006029D5">
      <w:pPr>
        <w:ind w:right="128"/>
        <w:rPr>
          <w:sz w:val="18"/>
          <w:szCs w:val="18"/>
          <w:lang w:val="es-419"/>
        </w:rPr>
      </w:pPr>
      <w:r w:rsidRPr="007E712F">
        <w:rPr>
          <w:rStyle w:val="FootnoteReference"/>
          <w:sz w:val="18"/>
          <w:szCs w:val="18"/>
          <w:lang w:val="es-419"/>
        </w:rPr>
        <w:footnoteRef/>
      </w:r>
      <w:r w:rsidRPr="007E712F">
        <w:rPr>
          <w:sz w:val="18"/>
          <w:szCs w:val="18"/>
          <w:lang w:val="es-419"/>
        </w:rPr>
        <w:t xml:space="preserve"> </w:t>
      </w:r>
      <w:r w:rsidRPr="007E712F">
        <w:rPr>
          <w:rFonts w:eastAsia="Times New Roman"/>
          <w:i/>
          <w:spacing w:val="1"/>
          <w:sz w:val="18"/>
          <w:szCs w:val="18"/>
          <w:lang w:val="es-419"/>
        </w:rPr>
        <w:t>A</w:t>
      </w:r>
      <w:r w:rsidRPr="007E712F">
        <w:rPr>
          <w:rFonts w:eastAsia="Times New Roman"/>
          <w:i/>
          <w:sz w:val="18"/>
          <w:szCs w:val="18"/>
          <w:lang w:val="es-419"/>
        </w:rPr>
        <w:t>ly</w:t>
      </w:r>
      <w:r w:rsidRPr="007E712F">
        <w:rPr>
          <w:rFonts w:eastAsia="Times New Roman"/>
          <w:i/>
          <w:spacing w:val="-1"/>
          <w:sz w:val="18"/>
          <w:szCs w:val="18"/>
          <w:lang w:val="es-419"/>
        </w:rPr>
        <w:t>ss</w:t>
      </w:r>
      <w:r w:rsidRPr="007E712F">
        <w:rPr>
          <w:rFonts w:eastAsia="Times New Roman"/>
          <w:i/>
          <w:sz w:val="18"/>
          <w:szCs w:val="18"/>
          <w:lang w:val="es-419"/>
        </w:rPr>
        <w:t>a</w:t>
      </w:r>
      <w:r w:rsidRPr="007E712F">
        <w:rPr>
          <w:rFonts w:eastAsia="Times New Roman"/>
          <w:i/>
          <w:spacing w:val="-3"/>
          <w:sz w:val="18"/>
          <w:szCs w:val="18"/>
          <w:lang w:val="es-419"/>
        </w:rPr>
        <w:t xml:space="preserve"> </w:t>
      </w:r>
      <w:r w:rsidRPr="007E712F">
        <w:rPr>
          <w:rFonts w:eastAsia="Times New Roman"/>
          <w:i/>
          <w:sz w:val="18"/>
          <w:szCs w:val="18"/>
          <w:lang w:val="es-419"/>
        </w:rPr>
        <w:t>Y</w:t>
      </w:r>
      <w:r w:rsidRPr="007E712F">
        <w:rPr>
          <w:rFonts w:eastAsia="Times New Roman"/>
          <w:i/>
          <w:spacing w:val="1"/>
          <w:sz w:val="18"/>
          <w:szCs w:val="18"/>
          <w:lang w:val="es-419"/>
        </w:rPr>
        <w:t>abun</w:t>
      </w:r>
      <w:r w:rsidRPr="007E712F">
        <w:rPr>
          <w:rFonts w:eastAsia="Times New Roman"/>
          <w:i/>
          <w:sz w:val="18"/>
          <w:szCs w:val="18"/>
          <w:lang w:val="es-419"/>
        </w:rPr>
        <w:t>o</w:t>
      </w:r>
      <w:r w:rsidRPr="007E712F">
        <w:rPr>
          <w:rFonts w:eastAsia="Times New Roman"/>
          <w:i/>
          <w:spacing w:val="-4"/>
          <w:sz w:val="18"/>
          <w:szCs w:val="18"/>
          <w:lang w:val="es-419"/>
        </w:rPr>
        <w:t xml:space="preserve"> Wins </w:t>
      </w:r>
      <w:r w:rsidRPr="007E712F">
        <w:rPr>
          <w:rFonts w:eastAsia="Times New Roman"/>
          <w:i/>
          <w:spacing w:val="1"/>
          <w:sz w:val="18"/>
          <w:szCs w:val="18"/>
          <w:lang w:val="es-419"/>
        </w:rPr>
        <w:t>I</w:t>
      </w:r>
      <w:r w:rsidRPr="007E712F">
        <w:rPr>
          <w:rFonts w:eastAsia="Times New Roman"/>
          <w:i/>
          <w:spacing w:val="-1"/>
          <w:sz w:val="18"/>
          <w:szCs w:val="18"/>
          <w:lang w:val="es-419"/>
        </w:rPr>
        <w:t>r</w:t>
      </w:r>
      <w:r w:rsidRPr="007E712F">
        <w:rPr>
          <w:rFonts w:eastAsia="Times New Roman"/>
          <w:i/>
          <w:sz w:val="18"/>
          <w:szCs w:val="18"/>
          <w:lang w:val="es-419"/>
        </w:rPr>
        <w:t>i</w:t>
      </w:r>
      <w:r w:rsidRPr="007E712F">
        <w:rPr>
          <w:rFonts w:eastAsia="Times New Roman"/>
          <w:i/>
          <w:spacing w:val="-1"/>
          <w:sz w:val="18"/>
          <w:szCs w:val="18"/>
          <w:lang w:val="es-419"/>
        </w:rPr>
        <w:t>s</w:t>
      </w:r>
      <w:r w:rsidRPr="007E712F">
        <w:rPr>
          <w:rFonts w:eastAsia="Times New Roman"/>
          <w:i/>
          <w:sz w:val="18"/>
          <w:szCs w:val="18"/>
          <w:lang w:val="es-419"/>
        </w:rPr>
        <w:t>h</w:t>
      </w:r>
      <w:r w:rsidRPr="007E712F">
        <w:rPr>
          <w:rFonts w:eastAsia="Times New Roman"/>
          <w:i/>
          <w:spacing w:val="-2"/>
          <w:sz w:val="18"/>
          <w:szCs w:val="18"/>
          <w:lang w:val="es-419"/>
        </w:rPr>
        <w:t xml:space="preserve"> </w:t>
      </w:r>
      <w:r w:rsidRPr="007E712F">
        <w:rPr>
          <w:rFonts w:eastAsia="Times New Roman"/>
          <w:i/>
          <w:sz w:val="18"/>
          <w:szCs w:val="18"/>
          <w:lang w:val="es-419"/>
        </w:rPr>
        <w:t>D</w:t>
      </w:r>
      <w:r w:rsidRPr="007E712F">
        <w:rPr>
          <w:rFonts w:eastAsia="Times New Roman"/>
          <w:i/>
          <w:spacing w:val="1"/>
          <w:sz w:val="18"/>
          <w:szCs w:val="18"/>
          <w:lang w:val="es-419"/>
        </w:rPr>
        <w:t>an</w:t>
      </w:r>
      <w:r w:rsidRPr="007E712F">
        <w:rPr>
          <w:rFonts w:eastAsia="Times New Roman"/>
          <w:i/>
          <w:sz w:val="18"/>
          <w:szCs w:val="18"/>
          <w:lang w:val="es-419"/>
        </w:rPr>
        <w:t>ce</w:t>
      </w:r>
      <w:r w:rsidRPr="007E712F">
        <w:rPr>
          <w:rFonts w:eastAsia="Times New Roman"/>
          <w:i/>
          <w:spacing w:val="-4"/>
          <w:sz w:val="18"/>
          <w:szCs w:val="18"/>
          <w:lang w:val="es-419"/>
        </w:rPr>
        <w:t xml:space="preserve"> </w:t>
      </w:r>
      <w:r w:rsidRPr="007E712F">
        <w:rPr>
          <w:rFonts w:eastAsia="Times New Roman"/>
          <w:i/>
          <w:spacing w:val="-3"/>
          <w:sz w:val="18"/>
          <w:szCs w:val="18"/>
          <w:lang w:val="es-419"/>
        </w:rPr>
        <w:t>W</w:t>
      </w:r>
      <w:r w:rsidRPr="007E712F">
        <w:rPr>
          <w:rFonts w:eastAsia="Times New Roman"/>
          <w:i/>
          <w:spacing w:val="1"/>
          <w:sz w:val="18"/>
          <w:szCs w:val="18"/>
          <w:lang w:val="es-419"/>
        </w:rPr>
        <w:t>o</w:t>
      </w:r>
      <w:r w:rsidRPr="007E712F">
        <w:rPr>
          <w:rFonts w:eastAsia="Times New Roman"/>
          <w:i/>
          <w:spacing w:val="-1"/>
          <w:sz w:val="18"/>
          <w:szCs w:val="18"/>
          <w:lang w:val="es-419"/>
        </w:rPr>
        <w:t>r</w:t>
      </w:r>
      <w:r w:rsidRPr="007E712F">
        <w:rPr>
          <w:rFonts w:eastAsia="Times New Roman"/>
          <w:i/>
          <w:sz w:val="18"/>
          <w:szCs w:val="18"/>
          <w:lang w:val="es-419"/>
        </w:rPr>
        <w:t>ld</w:t>
      </w:r>
      <w:r w:rsidRPr="007E712F">
        <w:rPr>
          <w:rFonts w:eastAsia="Times New Roman"/>
          <w:i/>
          <w:spacing w:val="-3"/>
          <w:sz w:val="18"/>
          <w:szCs w:val="18"/>
          <w:lang w:val="es-419"/>
        </w:rPr>
        <w:t xml:space="preserve"> </w:t>
      </w:r>
      <w:r w:rsidRPr="007E712F">
        <w:rPr>
          <w:rFonts w:eastAsia="Times New Roman"/>
          <w:i/>
          <w:spacing w:val="-1"/>
          <w:sz w:val="18"/>
          <w:szCs w:val="18"/>
          <w:lang w:val="es-419"/>
        </w:rPr>
        <w:t>C</w:t>
      </w:r>
      <w:r w:rsidRPr="007E712F">
        <w:rPr>
          <w:rFonts w:eastAsia="Times New Roman"/>
          <w:i/>
          <w:spacing w:val="1"/>
          <w:sz w:val="18"/>
          <w:szCs w:val="18"/>
          <w:lang w:val="es-419"/>
        </w:rPr>
        <w:t>ha</w:t>
      </w:r>
      <w:r w:rsidRPr="007E712F">
        <w:rPr>
          <w:rFonts w:eastAsia="Times New Roman"/>
          <w:i/>
          <w:sz w:val="18"/>
          <w:szCs w:val="18"/>
          <w:lang w:val="es-419"/>
        </w:rPr>
        <w:t>m</w:t>
      </w:r>
      <w:r w:rsidRPr="007E712F">
        <w:rPr>
          <w:rFonts w:eastAsia="Times New Roman"/>
          <w:i/>
          <w:spacing w:val="1"/>
          <w:sz w:val="18"/>
          <w:szCs w:val="18"/>
          <w:lang w:val="es-419"/>
        </w:rPr>
        <w:t>p</w:t>
      </w:r>
      <w:r w:rsidRPr="007E712F">
        <w:rPr>
          <w:rFonts w:eastAsia="Times New Roman"/>
          <w:i/>
          <w:sz w:val="18"/>
          <w:szCs w:val="18"/>
          <w:lang w:val="es-419"/>
        </w:rPr>
        <w:t>i</w:t>
      </w:r>
      <w:r w:rsidRPr="007E712F">
        <w:rPr>
          <w:rFonts w:eastAsia="Times New Roman"/>
          <w:i/>
          <w:spacing w:val="1"/>
          <w:sz w:val="18"/>
          <w:szCs w:val="18"/>
          <w:lang w:val="es-419"/>
        </w:rPr>
        <w:t>on</w:t>
      </w:r>
      <w:r w:rsidRPr="007E712F">
        <w:rPr>
          <w:rFonts w:eastAsia="Times New Roman"/>
          <w:i/>
          <w:spacing w:val="-1"/>
          <w:sz w:val="18"/>
          <w:szCs w:val="18"/>
          <w:lang w:val="es-419"/>
        </w:rPr>
        <w:t>s</w:t>
      </w:r>
      <w:r w:rsidRPr="007E712F">
        <w:rPr>
          <w:rFonts w:eastAsia="Times New Roman"/>
          <w:i/>
          <w:spacing w:val="1"/>
          <w:sz w:val="18"/>
          <w:szCs w:val="18"/>
          <w:lang w:val="es-419"/>
        </w:rPr>
        <w:t>h</w:t>
      </w:r>
      <w:r w:rsidRPr="007E712F">
        <w:rPr>
          <w:rFonts w:eastAsia="Times New Roman"/>
          <w:i/>
          <w:sz w:val="18"/>
          <w:szCs w:val="18"/>
          <w:lang w:val="es-419"/>
        </w:rPr>
        <w:t>ip</w:t>
      </w:r>
      <w:r w:rsidRPr="007E712F">
        <w:rPr>
          <w:rFonts w:eastAsia="Times New Roman"/>
          <w:i/>
          <w:spacing w:val="-10"/>
          <w:sz w:val="18"/>
          <w:szCs w:val="18"/>
          <w:lang w:val="es-419"/>
        </w:rPr>
        <w:t xml:space="preserve"> </w:t>
      </w:r>
      <w:r w:rsidRPr="007E712F">
        <w:rPr>
          <w:rFonts w:eastAsia="Times New Roman"/>
          <w:i/>
          <w:sz w:val="18"/>
          <w:szCs w:val="18"/>
          <w:lang w:val="es-419"/>
        </w:rPr>
        <w:t>in U</w:t>
      </w:r>
      <w:r w:rsidRPr="007E712F">
        <w:rPr>
          <w:rFonts w:eastAsia="Times New Roman"/>
          <w:i/>
          <w:spacing w:val="1"/>
          <w:sz w:val="18"/>
          <w:szCs w:val="18"/>
          <w:lang w:val="es-419"/>
        </w:rPr>
        <w:t>nd</w:t>
      </w:r>
      <w:r w:rsidRPr="007E712F">
        <w:rPr>
          <w:rFonts w:eastAsia="Times New Roman"/>
          <w:i/>
          <w:sz w:val="18"/>
          <w:szCs w:val="18"/>
          <w:lang w:val="es-419"/>
        </w:rPr>
        <w:t>e</w:t>
      </w:r>
      <w:r w:rsidRPr="007E712F">
        <w:rPr>
          <w:rFonts w:eastAsia="Times New Roman"/>
          <w:i/>
          <w:spacing w:val="-1"/>
          <w:sz w:val="18"/>
          <w:szCs w:val="18"/>
          <w:lang w:val="es-419"/>
        </w:rPr>
        <w:t>r</w:t>
      </w:r>
      <w:r w:rsidRPr="007E712F">
        <w:rPr>
          <w:rFonts w:eastAsia="Times New Roman"/>
          <w:i/>
          <w:spacing w:val="1"/>
          <w:sz w:val="18"/>
          <w:szCs w:val="18"/>
          <w:lang w:val="es-419"/>
        </w:rPr>
        <w:t>-1</w:t>
      </w:r>
      <w:r w:rsidRPr="007E712F">
        <w:rPr>
          <w:rFonts w:eastAsia="Times New Roman"/>
          <w:i/>
          <w:sz w:val="18"/>
          <w:szCs w:val="18"/>
          <w:lang w:val="es-419"/>
        </w:rPr>
        <w:t>4</w:t>
      </w:r>
      <w:r w:rsidRPr="007E712F">
        <w:rPr>
          <w:rFonts w:eastAsia="Times New Roman"/>
          <w:i/>
          <w:spacing w:val="-6"/>
          <w:sz w:val="18"/>
          <w:szCs w:val="18"/>
          <w:lang w:val="es-419"/>
        </w:rPr>
        <w:t xml:space="preserve"> </w:t>
      </w:r>
      <w:r w:rsidRPr="007E712F">
        <w:rPr>
          <w:rFonts w:eastAsia="Times New Roman"/>
          <w:i/>
          <w:sz w:val="18"/>
          <w:szCs w:val="18"/>
          <w:lang w:val="es-419"/>
        </w:rPr>
        <w:t>Divi</w:t>
      </w:r>
      <w:r w:rsidRPr="007E712F">
        <w:rPr>
          <w:rFonts w:eastAsia="Times New Roman"/>
          <w:i/>
          <w:spacing w:val="-1"/>
          <w:sz w:val="18"/>
          <w:szCs w:val="18"/>
          <w:lang w:val="es-419"/>
        </w:rPr>
        <w:t>s</w:t>
      </w:r>
      <w:r w:rsidRPr="007E712F">
        <w:rPr>
          <w:rFonts w:eastAsia="Times New Roman"/>
          <w:i/>
          <w:sz w:val="18"/>
          <w:szCs w:val="18"/>
          <w:lang w:val="es-419"/>
        </w:rPr>
        <w:t>i</w:t>
      </w:r>
      <w:r w:rsidRPr="007E712F">
        <w:rPr>
          <w:rFonts w:eastAsia="Times New Roman"/>
          <w:i/>
          <w:spacing w:val="1"/>
          <w:sz w:val="18"/>
          <w:szCs w:val="18"/>
          <w:lang w:val="es-419"/>
        </w:rPr>
        <w:t>on</w:t>
      </w:r>
      <w:r w:rsidRPr="007E712F">
        <w:rPr>
          <w:rFonts w:eastAsia="Times New Roman"/>
          <w:i/>
          <w:sz w:val="18"/>
          <w:szCs w:val="18"/>
          <w:lang w:val="es-419"/>
        </w:rPr>
        <w:t>,</w:t>
      </w:r>
      <w:r w:rsidRPr="007E712F">
        <w:rPr>
          <w:rFonts w:eastAsia="Times New Roman"/>
          <w:i/>
          <w:spacing w:val="-6"/>
          <w:sz w:val="18"/>
          <w:szCs w:val="18"/>
          <w:lang w:val="es-419"/>
        </w:rPr>
        <w:t xml:space="preserve"> </w:t>
      </w:r>
      <w:r w:rsidRPr="007E712F">
        <w:rPr>
          <w:rFonts w:eastAsia="Times New Roman"/>
          <w:spacing w:val="-1"/>
          <w:sz w:val="18"/>
          <w:szCs w:val="18"/>
          <w:lang w:val="es-419"/>
        </w:rPr>
        <w:t>R</w:t>
      </w:r>
      <w:r w:rsidRPr="007E712F">
        <w:rPr>
          <w:rFonts w:eastAsia="Times New Roman"/>
          <w:sz w:val="18"/>
          <w:szCs w:val="18"/>
          <w:lang w:val="es-419"/>
        </w:rPr>
        <w:t>e</w:t>
      </w:r>
      <w:r w:rsidRPr="007E712F">
        <w:rPr>
          <w:rFonts w:eastAsia="Times New Roman"/>
          <w:spacing w:val="1"/>
          <w:sz w:val="18"/>
          <w:szCs w:val="18"/>
          <w:lang w:val="es-419"/>
        </w:rPr>
        <w:t>d</w:t>
      </w:r>
      <w:r w:rsidRPr="007E712F">
        <w:rPr>
          <w:rFonts w:eastAsia="Times New Roman"/>
          <w:sz w:val="18"/>
          <w:szCs w:val="18"/>
          <w:lang w:val="es-419"/>
        </w:rPr>
        <w:t>la</w:t>
      </w:r>
      <w:r w:rsidRPr="007E712F">
        <w:rPr>
          <w:rFonts w:eastAsia="Times New Roman"/>
          <w:spacing w:val="-1"/>
          <w:sz w:val="18"/>
          <w:szCs w:val="18"/>
          <w:lang w:val="es-419"/>
        </w:rPr>
        <w:t>n</w:t>
      </w:r>
      <w:r w:rsidRPr="007E712F">
        <w:rPr>
          <w:rFonts w:eastAsia="Times New Roman"/>
          <w:spacing w:val="1"/>
          <w:sz w:val="18"/>
          <w:szCs w:val="18"/>
          <w:lang w:val="es-419"/>
        </w:rPr>
        <w:t>d</w:t>
      </w:r>
      <w:r w:rsidRPr="007E712F">
        <w:rPr>
          <w:rFonts w:eastAsia="Times New Roman"/>
          <w:sz w:val="18"/>
          <w:szCs w:val="18"/>
          <w:lang w:val="es-419"/>
        </w:rPr>
        <w:t>s</w:t>
      </w:r>
      <w:r w:rsidRPr="007E712F">
        <w:rPr>
          <w:rFonts w:eastAsia="Times New Roman"/>
          <w:spacing w:val="-7"/>
          <w:sz w:val="18"/>
          <w:szCs w:val="18"/>
          <w:lang w:val="es-419"/>
        </w:rPr>
        <w:t xml:space="preserve"> </w:t>
      </w:r>
      <w:r w:rsidRPr="007E712F">
        <w:rPr>
          <w:rFonts w:eastAsia="Times New Roman"/>
          <w:sz w:val="18"/>
          <w:szCs w:val="18"/>
          <w:lang w:val="es-419"/>
        </w:rPr>
        <w:t>Dai</w:t>
      </w:r>
      <w:r w:rsidRPr="007E712F">
        <w:rPr>
          <w:rFonts w:eastAsia="Times New Roman"/>
          <w:spacing w:val="2"/>
          <w:sz w:val="18"/>
          <w:szCs w:val="18"/>
          <w:lang w:val="es-419"/>
        </w:rPr>
        <w:t>l</w:t>
      </w:r>
      <w:r w:rsidRPr="007E712F">
        <w:rPr>
          <w:rFonts w:eastAsia="Times New Roman"/>
          <w:sz w:val="18"/>
          <w:szCs w:val="18"/>
          <w:lang w:val="es-419"/>
        </w:rPr>
        <w:t>y</w:t>
      </w:r>
      <w:r w:rsidRPr="007E712F">
        <w:rPr>
          <w:rFonts w:eastAsia="Times New Roman"/>
          <w:spacing w:val="-7"/>
          <w:sz w:val="18"/>
          <w:szCs w:val="18"/>
          <w:lang w:val="es-419"/>
        </w:rPr>
        <w:t xml:space="preserve"> </w:t>
      </w:r>
      <w:r w:rsidRPr="007E712F">
        <w:rPr>
          <w:rFonts w:eastAsia="Times New Roman"/>
          <w:sz w:val="18"/>
          <w:szCs w:val="18"/>
          <w:lang w:val="es-419"/>
        </w:rPr>
        <w:t>Fac</w:t>
      </w:r>
      <w:r w:rsidRPr="007E712F">
        <w:rPr>
          <w:rFonts w:eastAsia="Times New Roman"/>
          <w:spacing w:val="2"/>
          <w:sz w:val="18"/>
          <w:szCs w:val="18"/>
          <w:lang w:val="es-419"/>
        </w:rPr>
        <w:t>t</w:t>
      </w:r>
      <w:r w:rsidRPr="007E712F">
        <w:rPr>
          <w:rFonts w:eastAsia="Times New Roman"/>
          <w:spacing w:val="-1"/>
          <w:sz w:val="18"/>
          <w:szCs w:val="18"/>
          <w:lang w:val="es-419"/>
        </w:rPr>
        <w:t>s</w:t>
      </w:r>
      <w:r w:rsidRPr="007E712F">
        <w:rPr>
          <w:rFonts w:eastAsia="Times New Roman"/>
          <w:sz w:val="18"/>
          <w:szCs w:val="18"/>
          <w:lang w:val="es-419"/>
        </w:rPr>
        <w:t>,</w:t>
      </w:r>
      <w:r w:rsidRPr="007E712F">
        <w:rPr>
          <w:rFonts w:eastAsia="Times New Roman"/>
          <w:spacing w:val="-4"/>
          <w:sz w:val="18"/>
          <w:szCs w:val="18"/>
          <w:lang w:val="es-419"/>
        </w:rPr>
        <w:t xml:space="preserve"> </w:t>
      </w:r>
      <w:r w:rsidRPr="007E712F">
        <w:rPr>
          <w:rFonts w:eastAsia="Times New Roman"/>
          <w:sz w:val="18"/>
          <w:szCs w:val="18"/>
          <w:lang w:val="es-419"/>
        </w:rPr>
        <w:t>2 de mayo de </w:t>
      </w:r>
      <w:r w:rsidRPr="007E712F">
        <w:rPr>
          <w:rFonts w:eastAsia="Times New Roman"/>
          <w:spacing w:val="1"/>
          <w:sz w:val="18"/>
          <w:szCs w:val="18"/>
          <w:lang w:val="es-419"/>
        </w:rPr>
        <w:t xml:space="preserve">2014, </w:t>
      </w:r>
      <w:r w:rsidRPr="007E712F">
        <w:rPr>
          <w:rFonts w:eastAsia="Times New Roman"/>
          <w:sz w:val="18"/>
          <w:szCs w:val="18"/>
          <w:lang w:val="es-419"/>
        </w:rPr>
        <w:t>disponible en la dirección</w:t>
      </w:r>
      <w:r w:rsidRPr="007E712F">
        <w:rPr>
          <w:rFonts w:eastAsia="Times New Roman"/>
          <w:spacing w:val="-1"/>
          <w:sz w:val="18"/>
          <w:szCs w:val="18"/>
          <w:lang w:val="es-419"/>
        </w:rPr>
        <w:t xml:space="preserve"> </w:t>
      </w:r>
      <w:hyperlink r:id="rId6" w:history="1">
        <w:r w:rsidRPr="007E712F">
          <w:rPr>
            <w:rStyle w:val="Hyperlink"/>
            <w:rFonts w:eastAsia="Times New Roman"/>
            <w:spacing w:val="-1"/>
            <w:sz w:val="18"/>
            <w:szCs w:val="18"/>
            <w:lang w:val="es-419"/>
          </w:rPr>
          <w:t>http://www.redlandsdailyfacts.com/arts-and-entertainment/20140502/allyssa-yabuno-wins-irish-dance-world-championship-in-under-14-divisio</w:t>
        </w:r>
      </w:hyperlink>
      <w:r w:rsidRPr="007E712F">
        <w:rPr>
          <w:rFonts w:eastAsia="Times New Roman"/>
          <w:spacing w:val="-1"/>
          <w:sz w:val="18"/>
          <w:szCs w:val="18"/>
          <w:lang w:val="es-419"/>
        </w:rPr>
        <w:t xml:space="preserve">n </w:t>
      </w:r>
      <w:r w:rsidRPr="007E712F">
        <w:rPr>
          <w:rFonts w:eastAsia="Times New Roman"/>
          <w:spacing w:val="1"/>
          <w:sz w:val="18"/>
          <w:szCs w:val="18"/>
          <w:lang w:val="es-419"/>
        </w:rPr>
        <w:t>(</w:t>
      </w:r>
      <w:r w:rsidRPr="007E712F">
        <w:rPr>
          <w:rFonts w:eastAsia="Times New Roman"/>
          <w:sz w:val="18"/>
          <w:szCs w:val="18"/>
          <w:lang w:val="es-419"/>
        </w:rPr>
        <w:t>página visitada el 1 de febrero de 2017</w:t>
      </w:r>
      <w:r w:rsidRPr="007E712F">
        <w:rPr>
          <w:rFonts w:eastAsia="Times New Roman"/>
          <w:spacing w:val="1"/>
          <w:sz w:val="18"/>
          <w:szCs w:val="18"/>
          <w:lang w:val="es-419"/>
        </w:rPr>
        <w:t>)</w:t>
      </w:r>
      <w:r w:rsidRPr="007E712F">
        <w:rPr>
          <w:rFonts w:eastAsia="Times New Roman"/>
          <w:sz w:val="18"/>
          <w:szCs w:val="18"/>
          <w:lang w:val="es-419"/>
        </w:rPr>
        <w:t>.</w:t>
      </w:r>
    </w:p>
  </w:footnote>
  <w:footnote w:id="10">
    <w:p w:rsidR="006029D5" w:rsidRPr="007E712F" w:rsidRDefault="006029D5" w:rsidP="006029D5">
      <w:pPr>
        <w:pStyle w:val="FootnoteText"/>
        <w:rPr>
          <w:szCs w:val="18"/>
          <w:lang w:val="es-419"/>
        </w:rPr>
      </w:pPr>
      <w:r w:rsidRPr="007E712F">
        <w:rPr>
          <w:rStyle w:val="FootnoteReference"/>
          <w:szCs w:val="18"/>
          <w:lang w:val="es-419"/>
        </w:rPr>
        <w:footnoteRef/>
      </w:r>
      <w:r w:rsidRPr="007E712F">
        <w:rPr>
          <w:szCs w:val="18"/>
          <w:lang w:val="es-419"/>
        </w:rPr>
        <w:t xml:space="preserve"> </w:t>
      </w:r>
      <w:r w:rsidRPr="007E712F">
        <w:rPr>
          <w:rFonts w:eastAsia="Times New Roman"/>
          <w:szCs w:val="18"/>
          <w:lang w:val="es-419"/>
        </w:rPr>
        <w:t>De</w:t>
      </w:r>
      <w:r w:rsidRPr="007E712F">
        <w:rPr>
          <w:rFonts w:eastAsia="Times New Roman"/>
          <w:spacing w:val="-1"/>
          <w:szCs w:val="18"/>
          <w:lang w:val="es-419"/>
        </w:rPr>
        <w:t>n</w:t>
      </w:r>
      <w:r w:rsidRPr="007E712F">
        <w:rPr>
          <w:rFonts w:eastAsia="Times New Roman"/>
          <w:spacing w:val="1"/>
          <w:szCs w:val="18"/>
          <w:lang w:val="es-419"/>
        </w:rPr>
        <w:t>n</w:t>
      </w:r>
      <w:r w:rsidRPr="007E712F">
        <w:rPr>
          <w:rFonts w:eastAsia="Times New Roman"/>
          <w:szCs w:val="18"/>
          <w:lang w:val="es-419"/>
        </w:rPr>
        <w:t>i</w:t>
      </w:r>
      <w:r w:rsidRPr="007E712F">
        <w:rPr>
          <w:rFonts w:eastAsia="Times New Roman"/>
          <w:spacing w:val="-1"/>
          <w:szCs w:val="18"/>
          <w:lang w:val="es-419"/>
        </w:rPr>
        <w:t>s</w:t>
      </w:r>
      <w:r w:rsidRPr="007E712F">
        <w:rPr>
          <w:rFonts w:eastAsia="Times New Roman"/>
          <w:szCs w:val="18"/>
          <w:lang w:val="es-419"/>
        </w:rPr>
        <w:t>t</w:t>
      </w:r>
      <w:r w:rsidRPr="007E712F">
        <w:rPr>
          <w:rFonts w:eastAsia="Times New Roman"/>
          <w:spacing w:val="1"/>
          <w:szCs w:val="18"/>
          <w:lang w:val="es-419"/>
        </w:rPr>
        <w:t>o</w:t>
      </w:r>
      <w:r w:rsidRPr="007E712F">
        <w:rPr>
          <w:rFonts w:eastAsia="Times New Roman"/>
          <w:spacing w:val="-1"/>
          <w:szCs w:val="18"/>
          <w:lang w:val="es-419"/>
        </w:rPr>
        <w:t>n</w:t>
      </w:r>
      <w:r w:rsidRPr="007E712F">
        <w:rPr>
          <w:rFonts w:eastAsia="Times New Roman"/>
          <w:szCs w:val="18"/>
          <w:lang w:val="es-419"/>
        </w:rPr>
        <w:t>,</w:t>
      </w:r>
      <w:r w:rsidRPr="007E712F">
        <w:rPr>
          <w:rFonts w:eastAsia="Times New Roman"/>
          <w:spacing w:val="-6"/>
          <w:szCs w:val="18"/>
          <w:lang w:val="es-419"/>
        </w:rPr>
        <w:t xml:space="preserve"> </w:t>
      </w:r>
      <w:r w:rsidRPr="007E712F">
        <w:rPr>
          <w:rFonts w:eastAsia="Times New Roman"/>
          <w:spacing w:val="-1"/>
          <w:szCs w:val="18"/>
          <w:lang w:val="es-419"/>
        </w:rPr>
        <w:t>Ch</w:t>
      </w:r>
      <w:r w:rsidRPr="007E712F">
        <w:rPr>
          <w:rFonts w:eastAsia="Times New Roman"/>
          <w:spacing w:val="1"/>
          <w:szCs w:val="18"/>
          <w:lang w:val="es-419"/>
        </w:rPr>
        <w:t>r</w:t>
      </w:r>
      <w:r w:rsidRPr="007E712F">
        <w:rPr>
          <w:rFonts w:eastAsia="Times New Roman"/>
          <w:spacing w:val="2"/>
          <w:szCs w:val="18"/>
          <w:lang w:val="es-419"/>
        </w:rPr>
        <w:t>i</w:t>
      </w:r>
      <w:r w:rsidRPr="007E712F">
        <w:rPr>
          <w:rFonts w:eastAsia="Times New Roman"/>
          <w:spacing w:val="-1"/>
          <w:szCs w:val="18"/>
          <w:lang w:val="es-419"/>
        </w:rPr>
        <w:t>s</w:t>
      </w:r>
      <w:r w:rsidRPr="007E712F">
        <w:rPr>
          <w:rFonts w:eastAsia="Times New Roman"/>
          <w:szCs w:val="18"/>
          <w:lang w:val="es-419"/>
        </w:rPr>
        <w:t>t</w:t>
      </w:r>
      <w:r w:rsidRPr="007E712F">
        <w:rPr>
          <w:rFonts w:eastAsia="Times New Roman"/>
          <w:spacing w:val="2"/>
          <w:szCs w:val="18"/>
          <w:lang w:val="es-419"/>
        </w:rPr>
        <w:t>i</w:t>
      </w:r>
      <w:r w:rsidRPr="007E712F">
        <w:rPr>
          <w:rFonts w:eastAsia="Times New Roman"/>
          <w:spacing w:val="-1"/>
          <w:szCs w:val="18"/>
          <w:lang w:val="es-419"/>
        </w:rPr>
        <w:t>n</w:t>
      </w:r>
      <w:r w:rsidRPr="007E712F">
        <w:rPr>
          <w:rFonts w:eastAsia="Times New Roman"/>
          <w:szCs w:val="18"/>
          <w:lang w:val="es-419"/>
        </w:rPr>
        <w:t>e,</w:t>
      </w:r>
      <w:r w:rsidRPr="007E712F">
        <w:rPr>
          <w:rFonts w:eastAsia="Times New Roman"/>
          <w:spacing w:val="-7"/>
          <w:szCs w:val="18"/>
          <w:lang w:val="es-419"/>
        </w:rPr>
        <w:t xml:space="preserve"> </w:t>
      </w:r>
      <w:r w:rsidRPr="007E712F">
        <w:rPr>
          <w:rFonts w:eastAsia="Times New Roman"/>
          <w:szCs w:val="18"/>
          <w:lang w:val="es-419"/>
        </w:rPr>
        <w:t>Hi</w:t>
      </w:r>
      <w:r w:rsidRPr="007E712F">
        <w:rPr>
          <w:rFonts w:eastAsia="Times New Roman"/>
          <w:spacing w:val="-1"/>
          <w:szCs w:val="18"/>
          <w:lang w:val="es-419"/>
        </w:rPr>
        <w:t>s</w:t>
      </w:r>
      <w:r w:rsidRPr="007E712F">
        <w:rPr>
          <w:rFonts w:eastAsia="Times New Roman"/>
          <w:szCs w:val="18"/>
          <w:lang w:val="es-419"/>
        </w:rPr>
        <w:t>t</w:t>
      </w:r>
      <w:r w:rsidRPr="007E712F">
        <w:rPr>
          <w:rFonts w:eastAsia="Times New Roman"/>
          <w:spacing w:val="1"/>
          <w:szCs w:val="18"/>
          <w:lang w:val="es-419"/>
        </w:rPr>
        <w:t>o</w:t>
      </w:r>
      <w:r w:rsidRPr="007E712F">
        <w:rPr>
          <w:rFonts w:eastAsia="Times New Roman"/>
          <w:spacing w:val="3"/>
          <w:szCs w:val="18"/>
          <w:lang w:val="es-419"/>
        </w:rPr>
        <w:t>r</w:t>
      </w:r>
      <w:r w:rsidRPr="007E712F">
        <w:rPr>
          <w:rFonts w:eastAsia="Times New Roman"/>
          <w:spacing w:val="-1"/>
          <w:szCs w:val="18"/>
          <w:lang w:val="es-419"/>
        </w:rPr>
        <w:t>y</w:t>
      </w:r>
      <w:r w:rsidRPr="007E712F">
        <w:rPr>
          <w:rFonts w:eastAsia="Times New Roman"/>
          <w:spacing w:val="-2"/>
          <w:szCs w:val="18"/>
          <w:lang w:val="es-419"/>
        </w:rPr>
        <w:t>-</w:t>
      </w:r>
      <w:r w:rsidRPr="007E712F">
        <w:rPr>
          <w:rFonts w:eastAsia="Times New Roman"/>
          <w:spacing w:val="1"/>
          <w:szCs w:val="18"/>
          <w:lang w:val="es-419"/>
        </w:rPr>
        <w:t>of</w:t>
      </w:r>
      <w:r w:rsidRPr="007E712F">
        <w:rPr>
          <w:rFonts w:eastAsia="Times New Roman"/>
          <w:spacing w:val="-2"/>
          <w:szCs w:val="18"/>
          <w:lang w:val="es-419"/>
        </w:rPr>
        <w:t>-</w:t>
      </w:r>
      <w:r w:rsidRPr="007E712F">
        <w:rPr>
          <w:rFonts w:eastAsia="Times New Roman"/>
          <w:spacing w:val="3"/>
          <w:szCs w:val="18"/>
          <w:lang w:val="es-419"/>
        </w:rPr>
        <w:t>T</w:t>
      </w:r>
      <w:r w:rsidRPr="007E712F">
        <w:rPr>
          <w:rFonts w:eastAsia="Times New Roman"/>
          <w:szCs w:val="18"/>
          <w:lang w:val="es-419"/>
        </w:rPr>
        <w:t>a</w:t>
      </w:r>
      <w:r w:rsidRPr="007E712F">
        <w:rPr>
          <w:rFonts w:eastAsia="Times New Roman"/>
          <w:spacing w:val="-1"/>
          <w:szCs w:val="18"/>
          <w:lang w:val="es-419"/>
        </w:rPr>
        <w:t>ng</w:t>
      </w:r>
      <w:r w:rsidRPr="007E712F">
        <w:rPr>
          <w:rFonts w:eastAsia="Times New Roman"/>
          <w:spacing w:val="1"/>
          <w:szCs w:val="18"/>
          <w:lang w:val="es-419"/>
        </w:rPr>
        <w:t>o.</w:t>
      </w:r>
      <w:r w:rsidRPr="007E712F">
        <w:rPr>
          <w:rFonts w:eastAsia="Times New Roman"/>
          <w:szCs w:val="18"/>
          <w:lang w:val="es-419"/>
        </w:rPr>
        <w:t>c</w:t>
      </w:r>
      <w:r w:rsidRPr="007E712F">
        <w:rPr>
          <w:rFonts w:eastAsia="Times New Roman"/>
          <w:spacing w:val="4"/>
          <w:szCs w:val="18"/>
          <w:lang w:val="es-419"/>
        </w:rPr>
        <w:t>o</w:t>
      </w:r>
      <w:r w:rsidRPr="007E712F">
        <w:rPr>
          <w:rFonts w:eastAsia="Times New Roman"/>
          <w:spacing w:val="-4"/>
          <w:szCs w:val="18"/>
          <w:lang w:val="es-419"/>
        </w:rPr>
        <w:t>m</w:t>
      </w:r>
      <w:r w:rsidRPr="007E712F">
        <w:rPr>
          <w:rFonts w:eastAsia="Times New Roman"/>
          <w:szCs w:val="18"/>
          <w:lang w:val="es-419"/>
        </w:rPr>
        <w:t>,</w:t>
      </w:r>
      <w:r w:rsidRPr="007E712F">
        <w:rPr>
          <w:rFonts w:eastAsia="Times New Roman"/>
          <w:spacing w:val="-18"/>
          <w:szCs w:val="18"/>
          <w:lang w:val="es-419"/>
        </w:rPr>
        <w:t xml:space="preserve"> </w:t>
      </w:r>
      <w:r w:rsidRPr="007E712F">
        <w:rPr>
          <w:rFonts w:eastAsia="Times New Roman"/>
          <w:i/>
          <w:spacing w:val="-1"/>
          <w:szCs w:val="18"/>
          <w:lang w:val="es-419"/>
        </w:rPr>
        <w:t>C</w:t>
      </w:r>
      <w:r w:rsidRPr="007E712F">
        <w:rPr>
          <w:rFonts w:eastAsia="Times New Roman"/>
          <w:i/>
          <w:spacing w:val="1"/>
          <w:szCs w:val="18"/>
          <w:lang w:val="es-419"/>
        </w:rPr>
        <w:t>oup</w:t>
      </w:r>
      <w:r w:rsidRPr="007E712F">
        <w:rPr>
          <w:rFonts w:eastAsia="Times New Roman"/>
          <w:i/>
          <w:szCs w:val="18"/>
          <w:lang w:val="es-419"/>
        </w:rPr>
        <w:t>le</w:t>
      </w:r>
      <w:r w:rsidRPr="007E712F">
        <w:rPr>
          <w:rFonts w:eastAsia="Times New Roman"/>
          <w:i/>
          <w:spacing w:val="-5"/>
          <w:szCs w:val="18"/>
          <w:lang w:val="es-419"/>
        </w:rPr>
        <w:t xml:space="preserve"> </w:t>
      </w:r>
      <w:r w:rsidRPr="007E712F">
        <w:rPr>
          <w:rFonts w:eastAsia="Times New Roman"/>
          <w:i/>
          <w:szCs w:val="18"/>
          <w:lang w:val="es-419"/>
        </w:rPr>
        <w:t>D</w:t>
      </w:r>
      <w:r w:rsidRPr="007E712F">
        <w:rPr>
          <w:rFonts w:eastAsia="Times New Roman"/>
          <w:i/>
          <w:spacing w:val="1"/>
          <w:szCs w:val="18"/>
          <w:lang w:val="es-419"/>
        </w:rPr>
        <w:t>an</w:t>
      </w:r>
      <w:r w:rsidRPr="007E712F">
        <w:rPr>
          <w:rFonts w:eastAsia="Times New Roman"/>
          <w:i/>
          <w:szCs w:val="18"/>
          <w:lang w:val="es-419"/>
        </w:rPr>
        <w:t>ci</w:t>
      </w:r>
      <w:r w:rsidRPr="007E712F">
        <w:rPr>
          <w:rFonts w:eastAsia="Times New Roman"/>
          <w:i/>
          <w:spacing w:val="1"/>
          <w:szCs w:val="18"/>
          <w:lang w:val="es-419"/>
        </w:rPr>
        <w:t>n</w:t>
      </w:r>
      <w:r w:rsidRPr="007E712F">
        <w:rPr>
          <w:rFonts w:eastAsia="Times New Roman"/>
          <w:i/>
          <w:szCs w:val="18"/>
          <w:lang w:val="es-419"/>
        </w:rPr>
        <w:t>g</w:t>
      </w:r>
      <w:r w:rsidRPr="007E712F">
        <w:rPr>
          <w:rFonts w:eastAsia="Times New Roman"/>
          <w:i/>
          <w:spacing w:val="-5"/>
          <w:szCs w:val="18"/>
          <w:lang w:val="es-419"/>
        </w:rPr>
        <w:t xml:space="preserve"> </w:t>
      </w:r>
      <w:r w:rsidRPr="007E712F">
        <w:rPr>
          <w:rFonts w:eastAsia="Times New Roman"/>
          <w:i/>
          <w:spacing w:val="1"/>
          <w:szCs w:val="18"/>
          <w:lang w:val="es-419"/>
        </w:rPr>
        <w:t>a</w:t>
      </w:r>
      <w:r w:rsidRPr="007E712F">
        <w:rPr>
          <w:rFonts w:eastAsia="Times New Roman"/>
          <w:i/>
          <w:spacing w:val="-1"/>
          <w:szCs w:val="18"/>
          <w:lang w:val="es-419"/>
        </w:rPr>
        <w:t>n</w:t>
      </w:r>
      <w:r w:rsidRPr="007E712F">
        <w:rPr>
          <w:rFonts w:eastAsia="Times New Roman"/>
          <w:i/>
          <w:szCs w:val="18"/>
          <w:lang w:val="es-419"/>
        </w:rPr>
        <w:t>d</w:t>
      </w:r>
      <w:r w:rsidRPr="007E712F">
        <w:rPr>
          <w:rFonts w:eastAsia="Times New Roman"/>
          <w:i/>
          <w:spacing w:val="-1"/>
          <w:szCs w:val="18"/>
          <w:lang w:val="es-419"/>
        </w:rPr>
        <w:t xml:space="preserve"> </w:t>
      </w:r>
      <w:r w:rsidRPr="007E712F">
        <w:rPr>
          <w:rFonts w:eastAsia="Times New Roman"/>
          <w:i/>
          <w:szCs w:val="18"/>
          <w:lang w:val="es-419"/>
        </w:rPr>
        <w:t>t</w:t>
      </w:r>
      <w:r w:rsidRPr="007E712F">
        <w:rPr>
          <w:rFonts w:eastAsia="Times New Roman"/>
          <w:i/>
          <w:spacing w:val="1"/>
          <w:szCs w:val="18"/>
          <w:lang w:val="es-419"/>
        </w:rPr>
        <w:t>h</w:t>
      </w:r>
      <w:r w:rsidRPr="007E712F">
        <w:rPr>
          <w:rFonts w:eastAsia="Times New Roman"/>
          <w:i/>
          <w:szCs w:val="18"/>
          <w:lang w:val="es-419"/>
        </w:rPr>
        <w:t>e</w:t>
      </w:r>
      <w:r w:rsidRPr="007E712F">
        <w:rPr>
          <w:rFonts w:eastAsia="Times New Roman"/>
          <w:i/>
          <w:spacing w:val="-1"/>
          <w:szCs w:val="18"/>
          <w:lang w:val="es-419"/>
        </w:rPr>
        <w:t xml:space="preserve"> </w:t>
      </w:r>
      <w:r w:rsidRPr="007E712F">
        <w:rPr>
          <w:rFonts w:eastAsia="Times New Roman"/>
          <w:i/>
          <w:spacing w:val="1"/>
          <w:szCs w:val="18"/>
          <w:lang w:val="es-419"/>
        </w:rPr>
        <w:t>B</w:t>
      </w:r>
      <w:r w:rsidRPr="007E712F">
        <w:rPr>
          <w:rFonts w:eastAsia="Times New Roman"/>
          <w:i/>
          <w:spacing w:val="-2"/>
          <w:szCs w:val="18"/>
          <w:lang w:val="es-419"/>
        </w:rPr>
        <w:t>e</w:t>
      </w:r>
      <w:r w:rsidRPr="007E712F">
        <w:rPr>
          <w:rFonts w:eastAsia="Times New Roman"/>
          <w:i/>
          <w:spacing w:val="1"/>
          <w:szCs w:val="18"/>
          <w:lang w:val="es-419"/>
        </w:rPr>
        <w:t>g</w:t>
      </w:r>
      <w:r w:rsidRPr="007E712F">
        <w:rPr>
          <w:rFonts w:eastAsia="Times New Roman"/>
          <w:i/>
          <w:szCs w:val="18"/>
          <w:lang w:val="es-419"/>
        </w:rPr>
        <w:t>i</w:t>
      </w:r>
      <w:r w:rsidRPr="007E712F">
        <w:rPr>
          <w:rFonts w:eastAsia="Times New Roman"/>
          <w:i/>
          <w:spacing w:val="1"/>
          <w:szCs w:val="18"/>
          <w:lang w:val="es-419"/>
        </w:rPr>
        <w:t>nn</w:t>
      </w:r>
      <w:r w:rsidRPr="007E712F">
        <w:rPr>
          <w:rFonts w:eastAsia="Times New Roman"/>
          <w:i/>
          <w:szCs w:val="18"/>
          <w:lang w:val="es-419"/>
        </w:rPr>
        <w:t>i</w:t>
      </w:r>
      <w:r w:rsidRPr="007E712F">
        <w:rPr>
          <w:rFonts w:eastAsia="Times New Roman"/>
          <w:i/>
          <w:spacing w:val="-1"/>
          <w:szCs w:val="18"/>
          <w:lang w:val="es-419"/>
        </w:rPr>
        <w:t>n</w:t>
      </w:r>
      <w:r w:rsidRPr="007E712F">
        <w:rPr>
          <w:rFonts w:eastAsia="Times New Roman"/>
          <w:i/>
          <w:szCs w:val="18"/>
          <w:lang w:val="es-419"/>
        </w:rPr>
        <w:t>g</w:t>
      </w:r>
      <w:r w:rsidRPr="007E712F">
        <w:rPr>
          <w:rFonts w:eastAsia="Times New Roman"/>
          <w:i/>
          <w:spacing w:val="-6"/>
          <w:szCs w:val="18"/>
          <w:lang w:val="es-419"/>
        </w:rPr>
        <w:t xml:space="preserve"> </w:t>
      </w:r>
      <w:r w:rsidRPr="007E712F">
        <w:rPr>
          <w:rFonts w:eastAsia="Times New Roman"/>
          <w:i/>
          <w:spacing w:val="1"/>
          <w:szCs w:val="18"/>
          <w:lang w:val="es-419"/>
        </w:rPr>
        <w:t>o</w:t>
      </w:r>
      <w:r w:rsidRPr="007E712F">
        <w:rPr>
          <w:rFonts w:eastAsia="Times New Roman"/>
          <w:i/>
          <w:szCs w:val="18"/>
          <w:lang w:val="es-419"/>
        </w:rPr>
        <w:t>f</w:t>
      </w:r>
      <w:r w:rsidRPr="007E712F">
        <w:rPr>
          <w:rFonts w:eastAsia="Times New Roman"/>
          <w:i/>
          <w:spacing w:val="-2"/>
          <w:szCs w:val="18"/>
          <w:lang w:val="es-419"/>
        </w:rPr>
        <w:t xml:space="preserve"> </w:t>
      </w:r>
      <w:r w:rsidRPr="007E712F">
        <w:rPr>
          <w:rFonts w:eastAsia="Times New Roman"/>
          <w:i/>
          <w:szCs w:val="18"/>
          <w:lang w:val="es-419"/>
        </w:rPr>
        <w:t>T</w:t>
      </w:r>
      <w:r w:rsidRPr="007E712F">
        <w:rPr>
          <w:rFonts w:eastAsia="Times New Roman"/>
          <w:i/>
          <w:spacing w:val="-1"/>
          <w:szCs w:val="18"/>
          <w:lang w:val="es-419"/>
        </w:rPr>
        <w:t>a</w:t>
      </w:r>
      <w:r w:rsidRPr="007E712F">
        <w:rPr>
          <w:rFonts w:eastAsia="Times New Roman"/>
          <w:i/>
          <w:spacing w:val="1"/>
          <w:szCs w:val="18"/>
          <w:lang w:val="es-419"/>
        </w:rPr>
        <w:t>n</w:t>
      </w:r>
      <w:r w:rsidRPr="007E712F">
        <w:rPr>
          <w:rFonts w:eastAsia="Times New Roman"/>
          <w:i/>
          <w:spacing w:val="-1"/>
          <w:szCs w:val="18"/>
          <w:lang w:val="es-419"/>
        </w:rPr>
        <w:t>g</w:t>
      </w:r>
      <w:r w:rsidRPr="007E712F">
        <w:rPr>
          <w:rFonts w:eastAsia="Times New Roman"/>
          <w:i/>
          <w:spacing w:val="1"/>
          <w:szCs w:val="18"/>
          <w:lang w:val="es-419"/>
        </w:rPr>
        <w:t>o</w:t>
      </w:r>
      <w:r w:rsidRPr="007E712F">
        <w:rPr>
          <w:rFonts w:eastAsia="Times New Roman"/>
          <w:szCs w:val="18"/>
          <w:lang w:val="es-419"/>
        </w:rPr>
        <w:t>,</w:t>
      </w:r>
      <w:r w:rsidRPr="007E712F">
        <w:rPr>
          <w:rFonts w:eastAsia="Times New Roman"/>
          <w:spacing w:val="-5"/>
          <w:szCs w:val="18"/>
          <w:lang w:val="es-419"/>
        </w:rPr>
        <w:t xml:space="preserve"> </w:t>
      </w:r>
      <w:r w:rsidRPr="007E712F">
        <w:rPr>
          <w:rFonts w:eastAsia="Times New Roman"/>
          <w:szCs w:val="18"/>
          <w:lang w:val="es-419"/>
        </w:rPr>
        <w:t xml:space="preserve">disponible en la dirección </w:t>
      </w:r>
      <w:hyperlink r:id="rId7" w:history="1">
        <w:r w:rsidRPr="007E712F">
          <w:rPr>
            <w:rStyle w:val="Hyperlink"/>
            <w:rFonts w:eastAsia="Times New Roman"/>
            <w:szCs w:val="18"/>
            <w:lang w:val="es-419"/>
          </w:rPr>
          <w:t>http://www.history-of-tango.com/couple-dancing.html</w:t>
        </w:r>
      </w:hyperlink>
      <w:r w:rsidRPr="007E712F">
        <w:rPr>
          <w:rFonts w:eastAsia="Times New Roman"/>
          <w:szCs w:val="18"/>
          <w:lang w:val="es-419"/>
        </w:rPr>
        <w:t xml:space="preserve"> </w:t>
      </w:r>
      <w:r w:rsidRPr="007E712F">
        <w:rPr>
          <w:rFonts w:eastAsia="Times New Roman"/>
          <w:spacing w:val="1"/>
          <w:szCs w:val="18"/>
          <w:lang w:val="es-419"/>
        </w:rPr>
        <w:t>(</w:t>
      </w:r>
      <w:r w:rsidRPr="007E712F">
        <w:rPr>
          <w:rFonts w:eastAsia="Times New Roman"/>
          <w:szCs w:val="18"/>
          <w:lang w:val="es-419"/>
        </w:rPr>
        <w:t>página visitada el 1 de febrero de 2017</w:t>
      </w:r>
      <w:r w:rsidRPr="007E712F">
        <w:rPr>
          <w:rFonts w:eastAsia="Times New Roman"/>
          <w:spacing w:val="1"/>
          <w:szCs w:val="18"/>
          <w:lang w:val="es-419"/>
        </w:rPr>
        <w:t>)</w:t>
      </w:r>
      <w:r w:rsidRPr="007E712F">
        <w:rPr>
          <w:rFonts w:eastAsia="Times New Roman"/>
          <w:szCs w:val="18"/>
          <w:lang w:val="es-419"/>
        </w:rPr>
        <w:t xml:space="preserve">; </w:t>
      </w:r>
      <w:r w:rsidRPr="007E712F">
        <w:rPr>
          <w:rFonts w:eastAsia="Times New Roman"/>
          <w:spacing w:val="3"/>
          <w:szCs w:val="18"/>
          <w:lang w:val="es-419"/>
        </w:rPr>
        <w:t>T</w:t>
      </w:r>
      <w:r w:rsidRPr="007E712F">
        <w:rPr>
          <w:rFonts w:eastAsia="Times New Roman"/>
          <w:spacing w:val="-1"/>
          <w:szCs w:val="18"/>
          <w:lang w:val="es-419"/>
        </w:rPr>
        <w:t>h</w:t>
      </w:r>
      <w:r w:rsidRPr="007E712F">
        <w:rPr>
          <w:rFonts w:eastAsia="Times New Roman"/>
          <w:szCs w:val="18"/>
          <w:lang w:val="es-419"/>
        </w:rPr>
        <w:t>e</w:t>
      </w:r>
      <w:r w:rsidRPr="007E712F">
        <w:rPr>
          <w:rFonts w:eastAsia="Times New Roman"/>
          <w:spacing w:val="-2"/>
          <w:szCs w:val="18"/>
          <w:lang w:val="es-419"/>
        </w:rPr>
        <w:t xml:space="preserve"> </w:t>
      </w:r>
      <w:r w:rsidRPr="007E712F">
        <w:rPr>
          <w:rFonts w:eastAsia="Times New Roman"/>
          <w:szCs w:val="18"/>
          <w:lang w:val="es-419"/>
        </w:rPr>
        <w:t>G</w:t>
      </w:r>
      <w:r w:rsidRPr="007E712F">
        <w:rPr>
          <w:rFonts w:eastAsia="Times New Roman"/>
          <w:spacing w:val="-1"/>
          <w:szCs w:val="18"/>
          <w:lang w:val="es-419"/>
        </w:rPr>
        <w:t>u</w:t>
      </w:r>
      <w:r w:rsidRPr="007E712F">
        <w:rPr>
          <w:rFonts w:eastAsia="Times New Roman"/>
          <w:szCs w:val="18"/>
          <w:lang w:val="es-419"/>
        </w:rPr>
        <w:t>a</w:t>
      </w:r>
      <w:r w:rsidRPr="007E712F">
        <w:rPr>
          <w:rFonts w:eastAsia="Times New Roman"/>
          <w:spacing w:val="1"/>
          <w:szCs w:val="18"/>
          <w:lang w:val="es-419"/>
        </w:rPr>
        <w:t>rd</w:t>
      </w:r>
      <w:r w:rsidRPr="007E712F">
        <w:rPr>
          <w:rFonts w:eastAsia="Times New Roman"/>
          <w:szCs w:val="18"/>
          <w:lang w:val="es-419"/>
        </w:rPr>
        <w:t>ia</w:t>
      </w:r>
      <w:r w:rsidRPr="007E712F">
        <w:rPr>
          <w:rFonts w:eastAsia="Times New Roman"/>
          <w:spacing w:val="-1"/>
          <w:szCs w:val="18"/>
          <w:lang w:val="es-419"/>
        </w:rPr>
        <w:t>n</w:t>
      </w:r>
      <w:r w:rsidRPr="007E712F">
        <w:rPr>
          <w:rFonts w:eastAsia="Times New Roman"/>
          <w:szCs w:val="18"/>
          <w:lang w:val="es-419"/>
        </w:rPr>
        <w:t>,</w:t>
      </w:r>
      <w:r w:rsidRPr="007E712F">
        <w:rPr>
          <w:rFonts w:eastAsia="Times New Roman"/>
          <w:spacing w:val="-7"/>
          <w:szCs w:val="18"/>
          <w:lang w:val="es-419"/>
        </w:rPr>
        <w:t xml:space="preserve"> </w:t>
      </w:r>
      <w:r w:rsidRPr="007E712F">
        <w:rPr>
          <w:rFonts w:eastAsia="Times New Roman"/>
          <w:i/>
          <w:szCs w:val="18"/>
          <w:lang w:val="es-419"/>
        </w:rPr>
        <w:t>L</w:t>
      </w:r>
      <w:r w:rsidRPr="007E712F">
        <w:rPr>
          <w:rFonts w:eastAsia="Times New Roman"/>
          <w:i/>
          <w:spacing w:val="1"/>
          <w:szCs w:val="18"/>
          <w:lang w:val="es-419"/>
        </w:rPr>
        <w:t>a</w:t>
      </w:r>
      <w:r w:rsidRPr="007E712F">
        <w:rPr>
          <w:rFonts w:eastAsia="Times New Roman"/>
          <w:i/>
          <w:szCs w:val="18"/>
          <w:lang w:val="es-419"/>
        </w:rPr>
        <w:t>tin</w:t>
      </w:r>
      <w:r w:rsidRPr="007E712F">
        <w:rPr>
          <w:rFonts w:eastAsia="Times New Roman"/>
          <w:i/>
          <w:spacing w:val="-2"/>
          <w:szCs w:val="18"/>
          <w:lang w:val="es-419"/>
        </w:rPr>
        <w:t xml:space="preserve"> </w:t>
      </w:r>
      <w:r w:rsidRPr="007E712F">
        <w:rPr>
          <w:rFonts w:eastAsia="Times New Roman"/>
          <w:i/>
          <w:spacing w:val="1"/>
          <w:szCs w:val="18"/>
          <w:lang w:val="es-419"/>
        </w:rPr>
        <w:t>R</w:t>
      </w:r>
      <w:r w:rsidRPr="007E712F">
        <w:rPr>
          <w:rFonts w:eastAsia="Times New Roman"/>
          <w:i/>
          <w:szCs w:val="18"/>
          <w:lang w:val="es-419"/>
        </w:rPr>
        <w:t>iv</w:t>
      </w:r>
      <w:r w:rsidRPr="007E712F">
        <w:rPr>
          <w:rFonts w:eastAsia="Times New Roman"/>
          <w:i/>
          <w:spacing w:val="1"/>
          <w:szCs w:val="18"/>
          <w:lang w:val="es-419"/>
        </w:rPr>
        <w:t>a</w:t>
      </w:r>
      <w:r w:rsidRPr="007E712F">
        <w:rPr>
          <w:rFonts w:eastAsia="Times New Roman"/>
          <w:i/>
          <w:szCs w:val="18"/>
          <w:lang w:val="es-419"/>
        </w:rPr>
        <w:t>ls</w:t>
      </w:r>
      <w:r w:rsidRPr="007E712F">
        <w:rPr>
          <w:rFonts w:eastAsia="Times New Roman"/>
          <w:i/>
          <w:spacing w:val="-5"/>
          <w:szCs w:val="18"/>
          <w:lang w:val="es-419"/>
        </w:rPr>
        <w:t xml:space="preserve"> </w:t>
      </w:r>
      <w:r w:rsidRPr="007E712F">
        <w:rPr>
          <w:rFonts w:eastAsia="Times New Roman"/>
          <w:i/>
          <w:w w:val="99"/>
          <w:szCs w:val="18"/>
          <w:lang w:val="es-419"/>
        </w:rPr>
        <w:t>Le</w:t>
      </w:r>
      <w:r w:rsidRPr="007E712F">
        <w:rPr>
          <w:rFonts w:eastAsia="Times New Roman"/>
          <w:i/>
          <w:spacing w:val="1"/>
          <w:w w:val="99"/>
          <w:szCs w:val="18"/>
          <w:lang w:val="es-419"/>
        </w:rPr>
        <w:t>a</w:t>
      </w:r>
      <w:r w:rsidRPr="007E712F">
        <w:rPr>
          <w:rFonts w:eastAsia="Times New Roman"/>
          <w:i/>
          <w:spacing w:val="-1"/>
          <w:w w:val="99"/>
          <w:szCs w:val="18"/>
          <w:lang w:val="es-419"/>
        </w:rPr>
        <w:t>r</w:t>
      </w:r>
      <w:r w:rsidRPr="007E712F">
        <w:rPr>
          <w:rFonts w:eastAsia="Times New Roman"/>
          <w:i/>
          <w:w w:val="99"/>
          <w:szCs w:val="18"/>
          <w:lang w:val="es-419"/>
        </w:rPr>
        <w:t xml:space="preserve">n </w:t>
      </w:r>
      <w:r w:rsidRPr="007E712F">
        <w:rPr>
          <w:rFonts w:eastAsia="Times New Roman"/>
          <w:i/>
          <w:spacing w:val="1"/>
          <w:w w:val="99"/>
          <w:szCs w:val="18"/>
          <w:lang w:val="es-419"/>
        </w:rPr>
        <w:t>I</w:t>
      </w:r>
      <w:r w:rsidRPr="007E712F">
        <w:rPr>
          <w:rFonts w:eastAsia="Times New Roman"/>
          <w:i/>
          <w:w w:val="99"/>
          <w:szCs w:val="18"/>
          <w:lang w:val="es-419"/>
        </w:rPr>
        <w:t>t</w:t>
      </w:r>
      <w:r w:rsidRPr="007E712F">
        <w:rPr>
          <w:rFonts w:eastAsia="Times New Roman"/>
          <w:i/>
          <w:szCs w:val="18"/>
          <w:lang w:val="es-419"/>
        </w:rPr>
        <w:t xml:space="preserve"> T</w:t>
      </w:r>
      <w:r w:rsidRPr="007E712F">
        <w:rPr>
          <w:rFonts w:eastAsia="Times New Roman"/>
          <w:i/>
          <w:spacing w:val="1"/>
          <w:szCs w:val="18"/>
          <w:lang w:val="es-419"/>
        </w:rPr>
        <w:t>a</w:t>
      </w:r>
      <w:r w:rsidRPr="007E712F">
        <w:rPr>
          <w:rFonts w:eastAsia="Times New Roman"/>
          <w:i/>
          <w:szCs w:val="18"/>
          <w:lang w:val="es-419"/>
        </w:rPr>
        <w:t>kes</w:t>
      </w:r>
      <w:r w:rsidRPr="007E712F">
        <w:rPr>
          <w:rFonts w:eastAsia="Times New Roman"/>
          <w:i/>
          <w:spacing w:val="-5"/>
          <w:szCs w:val="18"/>
          <w:lang w:val="es-419"/>
        </w:rPr>
        <w:t xml:space="preserve"> </w:t>
      </w:r>
      <w:r w:rsidRPr="007E712F">
        <w:rPr>
          <w:rFonts w:eastAsia="Times New Roman"/>
          <w:i/>
          <w:szCs w:val="18"/>
          <w:lang w:val="es-419"/>
        </w:rPr>
        <w:t>T</w:t>
      </w:r>
      <w:r w:rsidRPr="007E712F">
        <w:rPr>
          <w:rFonts w:eastAsia="Times New Roman"/>
          <w:i/>
          <w:spacing w:val="-1"/>
          <w:szCs w:val="18"/>
          <w:lang w:val="es-419"/>
        </w:rPr>
        <w:t>w</w:t>
      </w:r>
      <w:r w:rsidRPr="007E712F">
        <w:rPr>
          <w:rFonts w:eastAsia="Times New Roman"/>
          <w:i/>
          <w:szCs w:val="18"/>
          <w:lang w:val="es-419"/>
        </w:rPr>
        <w:t>o</w:t>
      </w:r>
      <w:r w:rsidRPr="007E712F">
        <w:rPr>
          <w:rFonts w:eastAsia="Times New Roman"/>
          <w:i/>
          <w:spacing w:val="-1"/>
          <w:szCs w:val="18"/>
          <w:lang w:val="es-419"/>
        </w:rPr>
        <w:t xml:space="preserve"> </w:t>
      </w:r>
      <w:r w:rsidRPr="007E712F">
        <w:rPr>
          <w:rFonts w:eastAsia="Times New Roman"/>
          <w:i/>
          <w:szCs w:val="18"/>
          <w:lang w:val="es-419"/>
        </w:rPr>
        <w:t>to T</w:t>
      </w:r>
      <w:r w:rsidRPr="007E712F">
        <w:rPr>
          <w:rFonts w:eastAsia="Times New Roman"/>
          <w:i/>
          <w:spacing w:val="1"/>
          <w:szCs w:val="18"/>
          <w:lang w:val="es-419"/>
        </w:rPr>
        <w:t>ango,</w:t>
      </w:r>
      <w:r w:rsidRPr="007E712F">
        <w:rPr>
          <w:rFonts w:eastAsia="Times New Roman"/>
          <w:i/>
          <w:szCs w:val="18"/>
          <w:lang w:val="es-419"/>
        </w:rPr>
        <w:t>”</w:t>
      </w:r>
      <w:r w:rsidRPr="007E712F">
        <w:rPr>
          <w:rFonts w:eastAsia="Times New Roman"/>
          <w:i/>
          <w:spacing w:val="-7"/>
          <w:szCs w:val="18"/>
          <w:lang w:val="es-419"/>
        </w:rPr>
        <w:t xml:space="preserve"> </w:t>
      </w:r>
      <w:r w:rsidRPr="007E712F">
        <w:rPr>
          <w:rFonts w:eastAsia="Times New Roman"/>
          <w:szCs w:val="18"/>
          <w:lang w:val="es-419"/>
        </w:rPr>
        <w:t>disponible en la dirección</w:t>
      </w:r>
      <w:r w:rsidRPr="007E712F">
        <w:rPr>
          <w:rFonts w:eastAsia="Times New Roman"/>
          <w:spacing w:val="-1"/>
          <w:szCs w:val="18"/>
          <w:lang w:val="es-419"/>
        </w:rPr>
        <w:t xml:space="preserve"> </w:t>
      </w:r>
      <w:hyperlink r:id="rId8" w:history="1">
        <w:r w:rsidRPr="007E712F">
          <w:rPr>
            <w:rStyle w:val="Hyperlink"/>
            <w:rFonts w:eastAsia="Times New Roman"/>
            <w:spacing w:val="-1"/>
            <w:szCs w:val="18"/>
            <w:lang w:val="es-419"/>
          </w:rPr>
          <w:t>https://www.theguardian.com/world/2009/jan/25/Argentina-Uruguay-tango</w:t>
        </w:r>
      </w:hyperlink>
      <w:r w:rsidRPr="007E712F">
        <w:rPr>
          <w:rFonts w:eastAsia="Times New Roman"/>
          <w:spacing w:val="-1"/>
          <w:szCs w:val="18"/>
          <w:lang w:val="es-419"/>
        </w:rPr>
        <w:t xml:space="preserve"> </w:t>
      </w:r>
      <w:r w:rsidRPr="007E712F">
        <w:rPr>
          <w:rFonts w:eastAsia="Times New Roman"/>
          <w:spacing w:val="1"/>
          <w:szCs w:val="18"/>
          <w:lang w:val="es-419"/>
        </w:rPr>
        <w:t>(</w:t>
      </w:r>
      <w:r w:rsidRPr="007E712F">
        <w:rPr>
          <w:rFonts w:eastAsia="Times New Roman"/>
          <w:szCs w:val="18"/>
          <w:lang w:val="es-419"/>
        </w:rPr>
        <w:t>página visitada el 1 de febrero de 2017</w:t>
      </w:r>
      <w:r w:rsidRPr="007E712F">
        <w:rPr>
          <w:rFonts w:eastAsia="Times New Roman"/>
          <w:spacing w:val="-2"/>
          <w:szCs w:val="18"/>
          <w:lang w:val="es-419"/>
        </w:rPr>
        <w:t>)</w:t>
      </w:r>
      <w:r w:rsidRPr="007E712F">
        <w:rPr>
          <w:rFonts w:eastAsia="Times New Roman"/>
          <w:szCs w:val="18"/>
          <w:lang w:val="es-419"/>
        </w:rPr>
        <w:t>.</w:t>
      </w:r>
    </w:p>
  </w:footnote>
  <w:footnote w:id="11">
    <w:p w:rsidR="006029D5" w:rsidRPr="00897F52" w:rsidRDefault="006029D5" w:rsidP="006029D5">
      <w:pPr>
        <w:pStyle w:val="FootnoteText"/>
        <w:rPr>
          <w:szCs w:val="18"/>
          <w:lang w:val="en-GB"/>
        </w:rPr>
      </w:pPr>
      <w:r w:rsidRPr="007E712F">
        <w:rPr>
          <w:rStyle w:val="FootnoteReference"/>
          <w:szCs w:val="18"/>
          <w:lang w:val="es-419"/>
        </w:rPr>
        <w:footnoteRef/>
      </w:r>
      <w:r w:rsidRPr="00897F52">
        <w:rPr>
          <w:szCs w:val="18"/>
          <w:lang w:val="en-GB"/>
        </w:rPr>
        <w:t xml:space="preserve"> </w:t>
      </w:r>
      <w:r w:rsidRPr="00897F52">
        <w:rPr>
          <w:rFonts w:eastAsia="Times New Roman"/>
          <w:szCs w:val="18"/>
          <w:lang w:val="en-GB"/>
        </w:rPr>
        <w:t>N</w:t>
      </w:r>
      <w:r w:rsidRPr="00897F52">
        <w:rPr>
          <w:rFonts w:eastAsia="Times New Roman"/>
          <w:spacing w:val="1"/>
          <w:szCs w:val="18"/>
          <w:lang w:val="en-GB"/>
        </w:rPr>
        <w:t>o</w:t>
      </w:r>
      <w:r w:rsidRPr="00897F52">
        <w:rPr>
          <w:rFonts w:eastAsia="Times New Roman"/>
          <w:szCs w:val="18"/>
          <w:lang w:val="en-GB"/>
        </w:rPr>
        <w:t>tti</w:t>
      </w:r>
      <w:r w:rsidRPr="00897F52">
        <w:rPr>
          <w:rFonts w:eastAsia="Times New Roman"/>
          <w:spacing w:val="-1"/>
          <w:szCs w:val="18"/>
          <w:lang w:val="en-GB"/>
        </w:rPr>
        <w:t>n</w:t>
      </w:r>
      <w:r w:rsidRPr="00897F52">
        <w:rPr>
          <w:rFonts w:eastAsia="Times New Roman"/>
          <w:spacing w:val="1"/>
          <w:szCs w:val="18"/>
          <w:lang w:val="en-GB"/>
        </w:rPr>
        <w:t>g</w:t>
      </w:r>
      <w:r w:rsidRPr="00897F52">
        <w:rPr>
          <w:rFonts w:eastAsia="Times New Roman"/>
          <w:spacing w:val="-1"/>
          <w:szCs w:val="18"/>
          <w:lang w:val="en-GB"/>
        </w:rPr>
        <w:t>h</w:t>
      </w:r>
      <w:r w:rsidRPr="00897F52">
        <w:rPr>
          <w:rFonts w:eastAsia="Times New Roman"/>
          <w:spacing w:val="3"/>
          <w:szCs w:val="18"/>
          <w:lang w:val="en-GB"/>
        </w:rPr>
        <w:t>a</w:t>
      </w:r>
      <w:r w:rsidRPr="00897F52">
        <w:rPr>
          <w:rFonts w:eastAsia="Times New Roman"/>
          <w:szCs w:val="18"/>
          <w:lang w:val="en-GB"/>
        </w:rPr>
        <w:t>m</w:t>
      </w:r>
      <w:r w:rsidRPr="00897F52">
        <w:rPr>
          <w:rFonts w:eastAsia="Times New Roman"/>
          <w:spacing w:val="-11"/>
          <w:szCs w:val="18"/>
          <w:lang w:val="en-GB"/>
        </w:rPr>
        <w:t xml:space="preserve"> </w:t>
      </w:r>
      <w:r w:rsidRPr="00897F52">
        <w:rPr>
          <w:rFonts w:eastAsia="Times New Roman"/>
          <w:spacing w:val="1"/>
          <w:szCs w:val="18"/>
          <w:lang w:val="en-GB"/>
        </w:rPr>
        <w:t>E</w:t>
      </w:r>
      <w:r w:rsidRPr="00897F52">
        <w:rPr>
          <w:rFonts w:eastAsia="Times New Roman"/>
          <w:spacing w:val="-1"/>
          <w:szCs w:val="18"/>
          <w:lang w:val="en-GB"/>
        </w:rPr>
        <w:t>v</w:t>
      </w:r>
      <w:r w:rsidRPr="00897F52">
        <w:rPr>
          <w:rFonts w:eastAsia="Times New Roman"/>
          <w:spacing w:val="3"/>
          <w:szCs w:val="18"/>
          <w:lang w:val="en-GB"/>
        </w:rPr>
        <w:t>e</w:t>
      </w:r>
      <w:r w:rsidRPr="00897F52">
        <w:rPr>
          <w:rFonts w:eastAsia="Times New Roman"/>
          <w:spacing w:val="-1"/>
          <w:szCs w:val="18"/>
          <w:lang w:val="en-GB"/>
        </w:rPr>
        <w:t>n</w:t>
      </w:r>
      <w:r w:rsidRPr="00897F52">
        <w:rPr>
          <w:rFonts w:eastAsia="Times New Roman"/>
          <w:spacing w:val="2"/>
          <w:szCs w:val="18"/>
          <w:lang w:val="en-GB"/>
        </w:rPr>
        <w:t>i</w:t>
      </w:r>
      <w:r w:rsidRPr="00897F52">
        <w:rPr>
          <w:rFonts w:eastAsia="Times New Roman"/>
          <w:spacing w:val="1"/>
          <w:szCs w:val="18"/>
          <w:lang w:val="en-GB"/>
        </w:rPr>
        <w:t>n</w:t>
      </w:r>
      <w:r w:rsidRPr="00897F52">
        <w:rPr>
          <w:rFonts w:eastAsia="Times New Roman"/>
          <w:szCs w:val="18"/>
          <w:lang w:val="en-GB"/>
        </w:rPr>
        <w:t>g</w:t>
      </w:r>
      <w:r w:rsidRPr="00897F52">
        <w:rPr>
          <w:rFonts w:eastAsia="Times New Roman"/>
          <w:spacing w:val="-8"/>
          <w:szCs w:val="18"/>
          <w:lang w:val="en-GB"/>
        </w:rPr>
        <w:t xml:space="preserve"> </w:t>
      </w:r>
      <w:r w:rsidRPr="00897F52">
        <w:rPr>
          <w:rFonts w:eastAsia="Times New Roman"/>
          <w:spacing w:val="2"/>
          <w:szCs w:val="18"/>
          <w:lang w:val="en-GB"/>
        </w:rPr>
        <w:t>P</w:t>
      </w:r>
      <w:r w:rsidRPr="00897F52">
        <w:rPr>
          <w:rFonts w:eastAsia="Times New Roman"/>
          <w:spacing w:val="1"/>
          <w:szCs w:val="18"/>
          <w:lang w:val="en-GB"/>
        </w:rPr>
        <w:t>o</w:t>
      </w:r>
      <w:r w:rsidRPr="00897F52">
        <w:rPr>
          <w:rFonts w:eastAsia="Times New Roman"/>
          <w:spacing w:val="-1"/>
          <w:szCs w:val="18"/>
          <w:lang w:val="en-GB"/>
        </w:rPr>
        <w:t>s</w:t>
      </w:r>
      <w:r w:rsidRPr="00897F52">
        <w:rPr>
          <w:rFonts w:eastAsia="Times New Roman"/>
          <w:szCs w:val="18"/>
          <w:lang w:val="en-GB"/>
        </w:rPr>
        <w:t>t,</w:t>
      </w:r>
      <w:r w:rsidRPr="00897F52">
        <w:rPr>
          <w:rFonts w:eastAsia="Times New Roman"/>
          <w:spacing w:val="-3"/>
          <w:szCs w:val="18"/>
          <w:lang w:val="en-GB"/>
        </w:rPr>
        <w:t xml:space="preserve"> </w:t>
      </w:r>
      <w:r w:rsidRPr="00897F52">
        <w:rPr>
          <w:rFonts w:eastAsia="Times New Roman"/>
          <w:i/>
          <w:szCs w:val="18"/>
          <w:lang w:val="en-GB"/>
        </w:rPr>
        <w:t>T</w:t>
      </w:r>
      <w:r w:rsidRPr="00897F52">
        <w:rPr>
          <w:rFonts w:eastAsia="Times New Roman"/>
          <w:i/>
          <w:spacing w:val="1"/>
          <w:szCs w:val="18"/>
          <w:lang w:val="en-GB"/>
        </w:rPr>
        <w:t>ang</w:t>
      </w:r>
      <w:r w:rsidRPr="00897F52">
        <w:rPr>
          <w:rFonts w:eastAsia="Times New Roman"/>
          <w:i/>
          <w:szCs w:val="18"/>
          <w:lang w:val="en-GB"/>
        </w:rPr>
        <w:t>o</w:t>
      </w:r>
      <w:r w:rsidRPr="00897F52">
        <w:rPr>
          <w:rFonts w:eastAsia="Times New Roman"/>
          <w:i/>
          <w:spacing w:val="-3"/>
          <w:szCs w:val="18"/>
          <w:lang w:val="en-GB"/>
        </w:rPr>
        <w:t xml:space="preserve"> </w:t>
      </w:r>
      <w:r w:rsidRPr="00897F52">
        <w:rPr>
          <w:rFonts w:eastAsia="Times New Roman"/>
          <w:i/>
          <w:szCs w:val="18"/>
          <w:lang w:val="en-GB"/>
        </w:rPr>
        <w:t>Hi</w:t>
      </w:r>
      <w:r w:rsidRPr="00897F52">
        <w:rPr>
          <w:rFonts w:eastAsia="Times New Roman"/>
          <w:i/>
          <w:spacing w:val="-1"/>
          <w:szCs w:val="18"/>
          <w:lang w:val="en-GB"/>
        </w:rPr>
        <w:t>s</w:t>
      </w:r>
      <w:r w:rsidRPr="00897F52">
        <w:rPr>
          <w:rFonts w:eastAsia="Times New Roman"/>
          <w:i/>
          <w:szCs w:val="18"/>
          <w:lang w:val="en-GB"/>
        </w:rPr>
        <w:t>t</w:t>
      </w:r>
      <w:r w:rsidRPr="00897F52">
        <w:rPr>
          <w:rFonts w:eastAsia="Times New Roman"/>
          <w:i/>
          <w:spacing w:val="1"/>
          <w:szCs w:val="18"/>
          <w:lang w:val="en-GB"/>
        </w:rPr>
        <w:t>o</w:t>
      </w:r>
      <w:r w:rsidRPr="00897F52">
        <w:rPr>
          <w:rFonts w:eastAsia="Times New Roman"/>
          <w:i/>
          <w:spacing w:val="-1"/>
          <w:szCs w:val="18"/>
          <w:lang w:val="en-GB"/>
        </w:rPr>
        <w:t>r</w:t>
      </w:r>
      <w:r w:rsidRPr="00897F52">
        <w:rPr>
          <w:rFonts w:eastAsia="Times New Roman"/>
          <w:i/>
          <w:szCs w:val="18"/>
          <w:lang w:val="en-GB"/>
        </w:rPr>
        <w:t>y</w:t>
      </w:r>
      <w:r w:rsidRPr="00897F52">
        <w:rPr>
          <w:rFonts w:eastAsia="Times New Roman"/>
          <w:i/>
          <w:spacing w:val="-5"/>
          <w:szCs w:val="18"/>
          <w:lang w:val="en-GB"/>
        </w:rPr>
        <w:t xml:space="preserve"> </w:t>
      </w:r>
      <w:r w:rsidRPr="00897F52">
        <w:rPr>
          <w:rFonts w:eastAsia="Times New Roman"/>
          <w:i/>
          <w:spacing w:val="1"/>
          <w:szCs w:val="18"/>
          <w:lang w:val="en-GB"/>
        </w:rPr>
        <w:t>an</w:t>
      </w:r>
      <w:r w:rsidRPr="00897F52">
        <w:rPr>
          <w:rFonts w:eastAsia="Times New Roman"/>
          <w:i/>
          <w:szCs w:val="18"/>
          <w:lang w:val="en-GB"/>
        </w:rPr>
        <w:t>d</w:t>
      </w:r>
      <w:r w:rsidRPr="00897F52">
        <w:rPr>
          <w:rFonts w:eastAsia="Times New Roman"/>
          <w:i/>
          <w:spacing w:val="-4"/>
          <w:szCs w:val="18"/>
          <w:lang w:val="en-GB"/>
        </w:rPr>
        <w:t xml:space="preserve"> </w:t>
      </w:r>
      <w:r w:rsidRPr="00897F52">
        <w:rPr>
          <w:rFonts w:eastAsia="Times New Roman"/>
          <w:i/>
          <w:spacing w:val="1"/>
          <w:szCs w:val="18"/>
          <w:lang w:val="en-GB"/>
        </w:rPr>
        <w:t>Fa</w:t>
      </w:r>
      <w:r w:rsidRPr="00897F52">
        <w:rPr>
          <w:rFonts w:eastAsia="Times New Roman"/>
          <w:i/>
          <w:szCs w:val="18"/>
          <w:lang w:val="en-GB"/>
        </w:rPr>
        <w:t>ct</w:t>
      </w:r>
      <w:r w:rsidRPr="00897F52">
        <w:rPr>
          <w:rFonts w:eastAsia="Times New Roman"/>
          <w:i/>
          <w:spacing w:val="-1"/>
          <w:szCs w:val="18"/>
          <w:lang w:val="en-GB"/>
        </w:rPr>
        <w:t>s</w:t>
      </w:r>
      <w:r w:rsidRPr="00897F52">
        <w:rPr>
          <w:rFonts w:eastAsia="Times New Roman"/>
          <w:szCs w:val="18"/>
          <w:lang w:val="en-GB"/>
        </w:rPr>
        <w:t>,</w:t>
      </w:r>
      <w:r w:rsidRPr="00897F52">
        <w:rPr>
          <w:rFonts w:eastAsia="Times New Roman"/>
          <w:spacing w:val="-4"/>
          <w:szCs w:val="18"/>
          <w:lang w:val="en-GB"/>
        </w:rPr>
        <w:t xml:space="preserve"> 19 de febrero de</w:t>
      </w:r>
      <w:r w:rsidRPr="00897F52">
        <w:rPr>
          <w:rFonts w:eastAsia="Times New Roman"/>
          <w:i/>
          <w:spacing w:val="-4"/>
          <w:szCs w:val="18"/>
          <w:lang w:val="en-GB"/>
        </w:rPr>
        <w:t xml:space="preserve"> </w:t>
      </w:r>
      <w:r w:rsidRPr="00897F52">
        <w:rPr>
          <w:rFonts w:eastAsia="Times New Roman"/>
          <w:spacing w:val="1"/>
          <w:szCs w:val="18"/>
          <w:lang w:val="en-GB"/>
        </w:rPr>
        <w:t>2007.</w:t>
      </w:r>
    </w:p>
  </w:footnote>
  <w:footnote w:id="12">
    <w:p w:rsidR="006029D5" w:rsidRPr="00897F52" w:rsidRDefault="006029D5" w:rsidP="006029D5">
      <w:pPr>
        <w:pStyle w:val="FootnoteText"/>
        <w:rPr>
          <w:szCs w:val="18"/>
          <w:lang w:val="en-GB"/>
        </w:rPr>
      </w:pPr>
      <w:r w:rsidRPr="007E712F">
        <w:rPr>
          <w:rStyle w:val="FootnoteReference"/>
          <w:szCs w:val="18"/>
          <w:lang w:val="es-419"/>
        </w:rPr>
        <w:footnoteRef/>
      </w:r>
      <w:r w:rsidRPr="00897F52">
        <w:rPr>
          <w:szCs w:val="18"/>
          <w:lang w:val="en-GB"/>
        </w:rPr>
        <w:t xml:space="preserve"> </w:t>
      </w:r>
      <w:r w:rsidRPr="00897F52">
        <w:rPr>
          <w:rFonts w:eastAsia="Times New Roman"/>
          <w:spacing w:val="2"/>
          <w:szCs w:val="18"/>
          <w:lang w:val="en-GB"/>
        </w:rPr>
        <w:t>B</w:t>
      </w:r>
      <w:r w:rsidRPr="00897F52">
        <w:rPr>
          <w:rFonts w:eastAsia="Times New Roman"/>
          <w:szCs w:val="18"/>
          <w:lang w:val="en-GB"/>
        </w:rPr>
        <w:t>e</w:t>
      </w:r>
      <w:r w:rsidRPr="00897F52">
        <w:rPr>
          <w:rFonts w:eastAsia="Times New Roman"/>
          <w:spacing w:val="-1"/>
          <w:szCs w:val="18"/>
          <w:lang w:val="en-GB"/>
        </w:rPr>
        <w:t>h</w:t>
      </w:r>
      <w:r w:rsidRPr="00897F52">
        <w:rPr>
          <w:rFonts w:eastAsia="Times New Roman"/>
          <w:szCs w:val="18"/>
          <w:lang w:val="en-GB"/>
        </w:rPr>
        <w:t>al,</w:t>
      </w:r>
      <w:r w:rsidRPr="00897F52">
        <w:rPr>
          <w:rFonts w:eastAsia="Times New Roman"/>
          <w:spacing w:val="-4"/>
          <w:szCs w:val="18"/>
          <w:lang w:val="en-GB"/>
        </w:rPr>
        <w:t xml:space="preserve"> </w:t>
      </w:r>
      <w:r w:rsidRPr="00897F52">
        <w:rPr>
          <w:rFonts w:eastAsia="Times New Roman"/>
          <w:szCs w:val="18"/>
          <w:lang w:val="en-GB"/>
        </w:rPr>
        <w:t>S</w:t>
      </w:r>
      <w:r w:rsidRPr="00897F52">
        <w:rPr>
          <w:rFonts w:eastAsia="Times New Roman"/>
          <w:spacing w:val="1"/>
          <w:szCs w:val="18"/>
          <w:lang w:val="en-GB"/>
        </w:rPr>
        <w:t>h</w:t>
      </w:r>
      <w:r w:rsidRPr="00897F52">
        <w:rPr>
          <w:rFonts w:eastAsia="Times New Roman"/>
          <w:spacing w:val="-1"/>
          <w:szCs w:val="18"/>
          <w:lang w:val="en-GB"/>
        </w:rPr>
        <w:t>y</w:t>
      </w:r>
      <w:r w:rsidRPr="00897F52">
        <w:rPr>
          <w:rFonts w:eastAsia="Times New Roman"/>
          <w:spacing w:val="3"/>
          <w:szCs w:val="18"/>
          <w:lang w:val="en-GB"/>
        </w:rPr>
        <w:t>a</w:t>
      </w:r>
      <w:r w:rsidRPr="00897F52">
        <w:rPr>
          <w:rFonts w:eastAsia="Times New Roman"/>
          <w:spacing w:val="-4"/>
          <w:szCs w:val="18"/>
          <w:lang w:val="en-GB"/>
        </w:rPr>
        <w:t>m</w:t>
      </w:r>
      <w:r w:rsidRPr="00897F52">
        <w:rPr>
          <w:rFonts w:eastAsia="Times New Roman"/>
          <w:spacing w:val="3"/>
          <w:szCs w:val="18"/>
          <w:lang w:val="en-GB"/>
        </w:rPr>
        <w:t>a</w:t>
      </w:r>
      <w:r w:rsidRPr="00897F52">
        <w:rPr>
          <w:rFonts w:eastAsia="Times New Roman"/>
          <w:spacing w:val="-1"/>
          <w:szCs w:val="18"/>
          <w:lang w:val="en-GB"/>
        </w:rPr>
        <w:t>n</w:t>
      </w:r>
      <w:r w:rsidRPr="00897F52">
        <w:rPr>
          <w:rFonts w:eastAsia="Times New Roman"/>
          <w:szCs w:val="18"/>
          <w:lang w:val="en-GB"/>
        </w:rPr>
        <w:t>t,</w:t>
      </w:r>
      <w:r w:rsidRPr="00897F52">
        <w:rPr>
          <w:rFonts w:eastAsia="Times New Roman"/>
          <w:spacing w:val="-8"/>
          <w:szCs w:val="18"/>
          <w:lang w:val="en-GB"/>
        </w:rPr>
        <w:t xml:space="preserve"> </w:t>
      </w:r>
      <w:r w:rsidRPr="00897F52">
        <w:rPr>
          <w:rFonts w:eastAsia="Times New Roman"/>
          <w:szCs w:val="18"/>
          <w:lang w:val="en-GB"/>
        </w:rPr>
        <w:t>O</w:t>
      </w:r>
      <w:r w:rsidRPr="00897F52">
        <w:rPr>
          <w:rFonts w:eastAsia="Times New Roman"/>
          <w:spacing w:val="1"/>
          <w:szCs w:val="18"/>
          <w:lang w:val="en-GB"/>
        </w:rPr>
        <w:t>p</w:t>
      </w:r>
      <w:r w:rsidRPr="00897F52">
        <w:rPr>
          <w:rFonts w:eastAsia="Times New Roman"/>
          <w:szCs w:val="18"/>
          <w:lang w:val="en-GB"/>
        </w:rPr>
        <w:t>e</w:t>
      </w:r>
      <w:r w:rsidRPr="00897F52">
        <w:rPr>
          <w:rFonts w:eastAsia="Times New Roman"/>
          <w:spacing w:val="-1"/>
          <w:szCs w:val="18"/>
          <w:lang w:val="en-GB"/>
        </w:rPr>
        <w:t>n</w:t>
      </w:r>
      <w:r w:rsidRPr="00897F52">
        <w:rPr>
          <w:rFonts w:eastAsia="Times New Roman"/>
          <w:szCs w:val="18"/>
          <w:lang w:val="en-GB"/>
        </w:rPr>
        <w:t>,</w:t>
      </w:r>
      <w:r w:rsidRPr="00897F52">
        <w:rPr>
          <w:rFonts w:eastAsia="Times New Roman"/>
          <w:spacing w:val="-4"/>
          <w:szCs w:val="18"/>
          <w:lang w:val="en-GB"/>
        </w:rPr>
        <w:t xml:space="preserve"> </w:t>
      </w:r>
      <w:r w:rsidRPr="00897F52">
        <w:rPr>
          <w:rFonts w:eastAsia="Times New Roman"/>
          <w:i/>
          <w:szCs w:val="18"/>
          <w:lang w:val="en-GB"/>
        </w:rPr>
        <w:t>T</w:t>
      </w:r>
      <w:r w:rsidRPr="00897F52">
        <w:rPr>
          <w:rFonts w:eastAsia="Times New Roman"/>
          <w:i/>
          <w:spacing w:val="1"/>
          <w:szCs w:val="18"/>
          <w:lang w:val="en-GB"/>
        </w:rPr>
        <w:t>a</w:t>
      </w:r>
      <w:r w:rsidRPr="00897F52">
        <w:rPr>
          <w:rFonts w:eastAsia="Times New Roman"/>
          <w:i/>
          <w:spacing w:val="4"/>
          <w:szCs w:val="18"/>
          <w:lang w:val="en-GB"/>
        </w:rPr>
        <w:t>n</w:t>
      </w:r>
      <w:r w:rsidRPr="00897F52">
        <w:rPr>
          <w:rFonts w:eastAsia="Times New Roman"/>
          <w:i/>
          <w:spacing w:val="1"/>
          <w:szCs w:val="18"/>
          <w:lang w:val="en-GB"/>
        </w:rPr>
        <w:t>go’</w:t>
      </w:r>
      <w:r w:rsidRPr="00897F52">
        <w:rPr>
          <w:rFonts w:eastAsia="Times New Roman"/>
          <w:i/>
          <w:szCs w:val="18"/>
          <w:lang w:val="en-GB"/>
        </w:rPr>
        <w:t>s</w:t>
      </w:r>
      <w:r w:rsidRPr="00897F52">
        <w:rPr>
          <w:rFonts w:eastAsia="Times New Roman"/>
          <w:i/>
          <w:spacing w:val="-7"/>
          <w:szCs w:val="18"/>
          <w:lang w:val="en-GB"/>
        </w:rPr>
        <w:t xml:space="preserve"> </w:t>
      </w:r>
      <w:r w:rsidRPr="00897F52">
        <w:rPr>
          <w:rFonts w:eastAsia="Times New Roman"/>
          <w:i/>
          <w:spacing w:val="1"/>
          <w:szCs w:val="18"/>
          <w:lang w:val="en-GB"/>
        </w:rPr>
        <w:t>F</w:t>
      </w:r>
      <w:r w:rsidRPr="00897F52">
        <w:rPr>
          <w:rFonts w:eastAsia="Times New Roman"/>
          <w:i/>
          <w:szCs w:val="18"/>
          <w:lang w:val="en-GB"/>
        </w:rPr>
        <w:t>i</w:t>
      </w:r>
      <w:r w:rsidRPr="00897F52">
        <w:rPr>
          <w:rFonts w:eastAsia="Times New Roman"/>
          <w:i/>
          <w:spacing w:val="-1"/>
          <w:szCs w:val="18"/>
          <w:lang w:val="en-GB"/>
        </w:rPr>
        <w:t>rs</w:t>
      </w:r>
      <w:r w:rsidRPr="00897F52">
        <w:rPr>
          <w:rFonts w:eastAsia="Times New Roman"/>
          <w:i/>
          <w:szCs w:val="18"/>
          <w:lang w:val="en-GB"/>
        </w:rPr>
        <w:t>t</w:t>
      </w:r>
      <w:r w:rsidRPr="00897F52">
        <w:rPr>
          <w:rFonts w:eastAsia="Times New Roman"/>
          <w:i/>
          <w:spacing w:val="-4"/>
          <w:szCs w:val="18"/>
          <w:lang w:val="en-GB"/>
        </w:rPr>
        <w:t xml:space="preserve"> </w:t>
      </w:r>
      <w:r w:rsidRPr="00897F52">
        <w:rPr>
          <w:rFonts w:eastAsia="Times New Roman"/>
          <w:i/>
          <w:spacing w:val="1"/>
          <w:szCs w:val="18"/>
          <w:lang w:val="en-GB"/>
        </w:rPr>
        <w:t>S</w:t>
      </w:r>
      <w:r w:rsidRPr="00897F52">
        <w:rPr>
          <w:rFonts w:eastAsia="Times New Roman"/>
          <w:i/>
          <w:szCs w:val="18"/>
          <w:lang w:val="en-GB"/>
        </w:rPr>
        <w:t>te</w:t>
      </w:r>
      <w:r w:rsidRPr="00897F52">
        <w:rPr>
          <w:rFonts w:eastAsia="Times New Roman"/>
          <w:i/>
          <w:spacing w:val="1"/>
          <w:szCs w:val="18"/>
          <w:lang w:val="en-GB"/>
        </w:rPr>
        <w:t>p</w:t>
      </w:r>
      <w:r w:rsidRPr="00897F52">
        <w:rPr>
          <w:rFonts w:eastAsia="Times New Roman"/>
          <w:i/>
          <w:spacing w:val="-1"/>
          <w:szCs w:val="18"/>
          <w:lang w:val="en-GB"/>
        </w:rPr>
        <w:t>s</w:t>
      </w:r>
      <w:r w:rsidRPr="00897F52">
        <w:rPr>
          <w:rFonts w:eastAsia="Times New Roman"/>
          <w:szCs w:val="18"/>
          <w:lang w:val="en-GB"/>
        </w:rPr>
        <w:t>,</w:t>
      </w:r>
      <w:r w:rsidRPr="00897F52">
        <w:rPr>
          <w:rFonts w:eastAsia="Times New Roman"/>
          <w:spacing w:val="-4"/>
          <w:szCs w:val="18"/>
          <w:lang w:val="en-GB"/>
        </w:rPr>
        <w:t xml:space="preserve"> 6</w:t>
      </w:r>
      <w:r w:rsidR="00412610">
        <w:rPr>
          <w:rFonts w:eastAsia="Times New Roman"/>
          <w:spacing w:val="-4"/>
          <w:szCs w:val="18"/>
          <w:lang w:val="en-GB"/>
        </w:rPr>
        <w:t xml:space="preserve"> </w:t>
      </w:r>
      <w:r w:rsidRPr="00897F52">
        <w:rPr>
          <w:rFonts w:eastAsia="Times New Roman"/>
          <w:spacing w:val="-4"/>
          <w:szCs w:val="18"/>
          <w:lang w:val="en-GB"/>
        </w:rPr>
        <w:t>de abril de</w:t>
      </w:r>
      <w:r w:rsidRPr="00897F52">
        <w:rPr>
          <w:rFonts w:eastAsia="Times New Roman"/>
          <w:szCs w:val="18"/>
          <w:lang w:val="en-GB"/>
        </w:rPr>
        <w:t xml:space="preserve"> </w:t>
      </w:r>
      <w:r w:rsidRPr="00897F52">
        <w:rPr>
          <w:rFonts w:eastAsia="Times New Roman"/>
          <w:spacing w:val="1"/>
          <w:szCs w:val="18"/>
          <w:lang w:val="en-GB"/>
        </w:rPr>
        <w:t>201</w:t>
      </w:r>
      <w:r w:rsidRPr="00897F52">
        <w:rPr>
          <w:rFonts w:eastAsia="Times New Roman"/>
          <w:spacing w:val="-1"/>
          <w:szCs w:val="18"/>
          <w:lang w:val="en-GB"/>
        </w:rPr>
        <w:t>3</w:t>
      </w:r>
      <w:r w:rsidRPr="00897F52">
        <w:rPr>
          <w:rFonts w:eastAsia="Times New Roman"/>
          <w:szCs w:val="18"/>
          <w:lang w:val="en-GB"/>
        </w:rPr>
        <w:t>.</w:t>
      </w:r>
    </w:p>
  </w:footnote>
  <w:footnote w:id="13">
    <w:p w:rsidR="006029D5" w:rsidRPr="007E712F" w:rsidRDefault="006029D5" w:rsidP="006029D5">
      <w:pPr>
        <w:pStyle w:val="FootnoteText"/>
        <w:rPr>
          <w:szCs w:val="18"/>
          <w:lang w:val="es-419"/>
        </w:rPr>
      </w:pPr>
      <w:r w:rsidRPr="007E712F">
        <w:rPr>
          <w:rStyle w:val="FootnoteReference"/>
          <w:szCs w:val="18"/>
          <w:lang w:val="es-419"/>
        </w:rPr>
        <w:footnoteRef/>
      </w:r>
      <w:r w:rsidRPr="007E712F">
        <w:rPr>
          <w:szCs w:val="18"/>
          <w:lang w:val="es-419"/>
        </w:rPr>
        <w:t xml:space="preserve"> </w:t>
      </w:r>
      <w:r w:rsidRPr="007E712F">
        <w:rPr>
          <w:rFonts w:eastAsia="Times New Roman"/>
          <w:szCs w:val="18"/>
          <w:lang w:val="es-419"/>
        </w:rPr>
        <w:t>Hi</w:t>
      </w:r>
      <w:r w:rsidRPr="007E712F">
        <w:rPr>
          <w:rFonts w:eastAsia="Times New Roman"/>
          <w:spacing w:val="-1"/>
          <w:szCs w:val="18"/>
          <w:lang w:val="es-419"/>
        </w:rPr>
        <w:t>n</w:t>
      </w:r>
      <w:r w:rsidRPr="007E712F">
        <w:rPr>
          <w:rFonts w:eastAsia="Times New Roman"/>
          <w:spacing w:val="1"/>
          <w:szCs w:val="18"/>
          <w:lang w:val="es-419"/>
        </w:rPr>
        <w:t>k</w:t>
      </w:r>
      <w:r w:rsidRPr="007E712F">
        <w:rPr>
          <w:rFonts w:eastAsia="Times New Roman"/>
          <w:szCs w:val="18"/>
          <w:lang w:val="es-419"/>
        </w:rPr>
        <w:t>l</w:t>
      </w:r>
      <w:r w:rsidRPr="007E712F">
        <w:rPr>
          <w:rFonts w:eastAsia="Times New Roman"/>
          <w:spacing w:val="3"/>
          <w:szCs w:val="18"/>
          <w:lang w:val="es-419"/>
        </w:rPr>
        <w:t>e</w:t>
      </w:r>
      <w:r w:rsidRPr="007E712F">
        <w:rPr>
          <w:rFonts w:eastAsia="Times New Roman"/>
          <w:spacing w:val="-4"/>
          <w:szCs w:val="18"/>
          <w:lang w:val="es-419"/>
        </w:rPr>
        <w:t>y</w:t>
      </w:r>
      <w:r w:rsidRPr="007E712F">
        <w:rPr>
          <w:rFonts w:eastAsia="Times New Roman"/>
          <w:szCs w:val="18"/>
          <w:lang w:val="es-419"/>
        </w:rPr>
        <w:t>,</w:t>
      </w:r>
      <w:r w:rsidRPr="007E712F">
        <w:rPr>
          <w:rFonts w:eastAsia="Times New Roman"/>
          <w:spacing w:val="-6"/>
          <w:szCs w:val="18"/>
          <w:lang w:val="es-419"/>
        </w:rPr>
        <w:t xml:space="preserve"> </w:t>
      </w:r>
      <w:r w:rsidRPr="007E712F">
        <w:rPr>
          <w:rFonts w:eastAsia="Times New Roman"/>
          <w:szCs w:val="18"/>
          <w:lang w:val="es-419"/>
        </w:rPr>
        <w:t>D</w:t>
      </w:r>
      <w:r w:rsidRPr="007E712F">
        <w:rPr>
          <w:rFonts w:eastAsia="Times New Roman"/>
          <w:spacing w:val="3"/>
          <w:szCs w:val="18"/>
          <w:lang w:val="es-419"/>
        </w:rPr>
        <w:t>a</w:t>
      </w:r>
      <w:r w:rsidRPr="007E712F">
        <w:rPr>
          <w:rFonts w:eastAsia="Times New Roman"/>
          <w:spacing w:val="-1"/>
          <w:szCs w:val="18"/>
          <w:lang w:val="es-419"/>
        </w:rPr>
        <w:t>v</w:t>
      </w:r>
      <w:r w:rsidRPr="007E712F">
        <w:rPr>
          <w:rFonts w:eastAsia="Times New Roman"/>
          <w:szCs w:val="18"/>
          <w:lang w:val="es-419"/>
        </w:rPr>
        <w:t>i</w:t>
      </w:r>
      <w:r w:rsidRPr="007E712F">
        <w:rPr>
          <w:rFonts w:eastAsia="Times New Roman"/>
          <w:spacing w:val="1"/>
          <w:szCs w:val="18"/>
          <w:lang w:val="es-419"/>
        </w:rPr>
        <w:t>d</w:t>
      </w:r>
      <w:r w:rsidRPr="007E712F">
        <w:rPr>
          <w:rFonts w:eastAsia="Times New Roman"/>
          <w:szCs w:val="18"/>
          <w:lang w:val="es-419"/>
        </w:rPr>
        <w:t>,</w:t>
      </w:r>
      <w:r w:rsidRPr="007E712F">
        <w:rPr>
          <w:rFonts w:eastAsia="Times New Roman"/>
          <w:spacing w:val="-4"/>
          <w:szCs w:val="18"/>
          <w:lang w:val="es-419"/>
        </w:rPr>
        <w:t xml:space="preserve"> </w:t>
      </w:r>
      <w:r w:rsidRPr="007E712F">
        <w:rPr>
          <w:rFonts w:eastAsia="Times New Roman"/>
          <w:szCs w:val="18"/>
          <w:lang w:val="es-419"/>
        </w:rPr>
        <w:t>Dai</w:t>
      </w:r>
      <w:r w:rsidRPr="007E712F">
        <w:rPr>
          <w:rFonts w:eastAsia="Times New Roman"/>
          <w:spacing w:val="2"/>
          <w:szCs w:val="18"/>
          <w:lang w:val="es-419"/>
        </w:rPr>
        <w:t>l</w:t>
      </w:r>
      <w:r w:rsidRPr="007E712F">
        <w:rPr>
          <w:rFonts w:eastAsia="Times New Roman"/>
          <w:szCs w:val="18"/>
          <w:lang w:val="es-419"/>
        </w:rPr>
        <w:t>y</w:t>
      </w:r>
      <w:r w:rsidRPr="007E712F">
        <w:rPr>
          <w:rFonts w:eastAsia="Times New Roman"/>
          <w:spacing w:val="-7"/>
          <w:szCs w:val="18"/>
          <w:lang w:val="es-419"/>
        </w:rPr>
        <w:t xml:space="preserve"> </w:t>
      </w:r>
      <w:r w:rsidRPr="007E712F">
        <w:rPr>
          <w:rFonts w:eastAsia="Times New Roman"/>
          <w:szCs w:val="18"/>
          <w:lang w:val="es-419"/>
        </w:rPr>
        <w:t>N</w:t>
      </w:r>
      <w:r w:rsidRPr="007E712F">
        <w:rPr>
          <w:rFonts w:eastAsia="Times New Roman"/>
          <w:spacing w:val="5"/>
          <w:szCs w:val="18"/>
          <w:lang w:val="es-419"/>
        </w:rPr>
        <w:t>e</w:t>
      </w:r>
      <w:r w:rsidRPr="007E712F">
        <w:rPr>
          <w:rFonts w:eastAsia="Times New Roman"/>
          <w:spacing w:val="-2"/>
          <w:szCs w:val="18"/>
          <w:lang w:val="es-419"/>
        </w:rPr>
        <w:t>w</w:t>
      </w:r>
      <w:r w:rsidRPr="007E712F">
        <w:rPr>
          <w:rFonts w:eastAsia="Times New Roman"/>
          <w:spacing w:val="-1"/>
          <w:szCs w:val="18"/>
          <w:lang w:val="es-419"/>
        </w:rPr>
        <w:t>s</w:t>
      </w:r>
      <w:r w:rsidRPr="007E712F">
        <w:rPr>
          <w:rFonts w:eastAsia="Times New Roman"/>
          <w:szCs w:val="18"/>
          <w:lang w:val="es-419"/>
        </w:rPr>
        <w:t>,</w:t>
      </w:r>
      <w:r w:rsidRPr="007E712F">
        <w:rPr>
          <w:rFonts w:eastAsia="Times New Roman"/>
          <w:spacing w:val="-2"/>
          <w:szCs w:val="18"/>
          <w:lang w:val="es-419"/>
        </w:rPr>
        <w:t xml:space="preserve"> </w:t>
      </w:r>
      <w:r w:rsidRPr="007E712F">
        <w:rPr>
          <w:rFonts w:eastAsia="Times New Roman"/>
          <w:i/>
          <w:spacing w:val="1"/>
          <w:szCs w:val="18"/>
          <w:lang w:val="es-419"/>
        </w:rPr>
        <w:t>E</w:t>
      </w:r>
      <w:r w:rsidRPr="007E712F">
        <w:rPr>
          <w:rFonts w:eastAsia="Times New Roman"/>
          <w:i/>
          <w:szCs w:val="18"/>
          <w:lang w:val="es-419"/>
        </w:rPr>
        <w:t>cli</w:t>
      </w:r>
      <w:r w:rsidRPr="007E712F">
        <w:rPr>
          <w:rFonts w:eastAsia="Times New Roman"/>
          <w:i/>
          <w:spacing w:val="1"/>
          <w:szCs w:val="18"/>
          <w:lang w:val="es-419"/>
        </w:rPr>
        <w:t>p</w:t>
      </w:r>
      <w:r w:rsidRPr="007E712F">
        <w:rPr>
          <w:rFonts w:eastAsia="Times New Roman"/>
          <w:i/>
          <w:spacing w:val="-1"/>
          <w:szCs w:val="18"/>
          <w:lang w:val="es-419"/>
        </w:rPr>
        <w:t>s</w:t>
      </w:r>
      <w:r w:rsidRPr="007E712F">
        <w:rPr>
          <w:rFonts w:eastAsia="Times New Roman"/>
          <w:i/>
          <w:szCs w:val="18"/>
          <w:lang w:val="es-419"/>
        </w:rPr>
        <w:t>i</w:t>
      </w:r>
      <w:r w:rsidRPr="007E712F">
        <w:rPr>
          <w:rFonts w:eastAsia="Times New Roman"/>
          <w:i/>
          <w:spacing w:val="1"/>
          <w:szCs w:val="18"/>
          <w:lang w:val="es-419"/>
        </w:rPr>
        <w:t>n</w:t>
      </w:r>
      <w:r w:rsidRPr="007E712F">
        <w:rPr>
          <w:rFonts w:eastAsia="Times New Roman"/>
          <w:i/>
          <w:szCs w:val="18"/>
          <w:lang w:val="es-419"/>
        </w:rPr>
        <w:t>g</w:t>
      </w:r>
      <w:r w:rsidRPr="007E712F">
        <w:rPr>
          <w:rFonts w:eastAsia="Times New Roman"/>
          <w:i/>
          <w:spacing w:val="-6"/>
          <w:szCs w:val="18"/>
          <w:lang w:val="es-419"/>
        </w:rPr>
        <w:t xml:space="preserve"> </w:t>
      </w:r>
      <w:r w:rsidRPr="007E712F">
        <w:rPr>
          <w:rFonts w:eastAsia="Times New Roman"/>
          <w:i/>
          <w:szCs w:val="18"/>
          <w:lang w:val="es-419"/>
        </w:rPr>
        <w:t>t</w:t>
      </w:r>
      <w:r w:rsidRPr="007E712F">
        <w:rPr>
          <w:rFonts w:eastAsia="Times New Roman"/>
          <w:i/>
          <w:spacing w:val="1"/>
          <w:szCs w:val="18"/>
          <w:lang w:val="es-419"/>
        </w:rPr>
        <w:t>h</w:t>
      </w:r>
      <w:r w:rsidRPr="007E712F">
        <w:rPr>
          <w:rFonts w:eastAsia="Times New Roman"/>
          <w:i/>
          <w:szCs w:val="18"/>
          <w:lang w:val="es-419"/>
        </w:rPr>
        <w:t>e</w:t>
      </w:r>
      <w:r w:rsidRPr="007E712F">
        <w:rPr>
          <w:rFonts w:eastAsia="Times New Roman"/>
          <w:i/>
          <w:spacing w:val="-1"/>
          <w:szCs w:val="18"/>
          <w:lang w:val="es-419"/>
        </w:rPr>
        <w:t xml:space="preserve"> </w:t>
      </w:r>
      <w:r w:rsidRPr="007E712F">
        <w:rPr>
          <w:rFonts w:eastAsia="Times New Roman"/>
          <w:i/>
          <w:spacing w:val="-3"/>
          <w:szCs w:val="18"/>
          <w:lang w:val="es-419"/>
        </w:rPr>
        <w:t>W</w:t>
      </w:r>
      <w:r w:rsidRPr="007E712F">
        <w:rPr>
          <w:rFonts w:eastAsia="Times New Roman"/>
          <w:i/>
          <w:spacing w:val="1"/>
          <w:szCs w:val="18"/>
          <w:lang w:val="es-419"/>
        </w:rPr>
        <w:t>a</w:t>
      </w:r>
      <w:r w:rsidRPr="007E712F">
        <w:rPr>
          <w:rFonts w:eastAsia="Times New Roman"/>
          <w:i/>
          <w:szCs w:val="18"/>
          <w:lang w:val="es-419"/>
        </w:rPr>
        <w:t>ltz</w:t>
      </w:r>
      <w:r w:rsidRPr="007E712F">
        <w:rPr>
          <w:rFonts w:eastAsia="Times New Roman"/>
          <w:i/>
          <w:spacing w:val="-5"/>
          <w:szCs w:val="18"/>
          <w:lang w:val="es-419"/>
        </w:rPr>
        <w:t xml:space="preserve"> </w:t>
      </w:r>
      <w:r w:rsidRPr="007E712F">
        <w:rPr>
          <w:rFonts w:eastAsia="Times New Roman"/>
          <w:i/>
          <w:spacing w:val="1"/>
          <w:szCs w:val="18"/>
          <w:lang w:val="es-419"/>
        </w:rPr>
        <w:t>Po</w:t>
      </w:r>
      <w:r w:rsidRPr="007E712F">
        <w:rPr>
          <w:rFonts w:eastAsia="Times New Roman"/>
          <w:i/>
          <w:szCs w:val="18"/>
          <w:lang w:val="es-419"/>
        </w:rPr>
        <w:t>lite</w:t>
      </w:r>
      <w:r w:rsidRPr="007E712F">
        <w:rPr>
          <w:rFonts w:eastAsia="Times New Roman"/>
          <w:i/>
          <w:spacing w:val="-4"/>
          <w:szCs w:val="18"/>
          <w:lang w:val="es-419"/>
        </w:rPr>
        <w:t xml:space="preserve"> </w:t>
      </w:r>
      <w:r w:rsidRPr="007E712F">
        <w:rPr>
          <w:rFonts w:eastAsia="Times New Roman"/>
          <w:i/>
          <w:spacing w:val="1"/>
          <w:szCs w:val="18"/>
          <w:lang w:val="es-419"/>
        </w:rPr>
        <w:t>So</w:t>
      </w:r>
      <w:r w:rsidRPr="007E712F">
        <w:rPr>
          <w:rFonts w:eastAsia="Times New Roman"/>
          <w:i/>
          <w:szCs w:val="18"/>
          <w:lang w:val="es-419"/>
        </w:rPr>
        <w:t>ciety</w:t>
      </w:r>
      <w:r w:rsidRPr="007E712F">
        <w:rPr>
          <w:rFonts w:eastAsia="Times New Roman"/>
          <w:i/>
          <w:spacing w:val="-5"/>
          <w:szCs w:val="18"/>
          <w:lang w:val="es-419"/>
        </w:rPr>
        <w:t xml:space="preserve"> </w:t>
      </w:r>
      <w:r w:rsidRPr="007E712F">
        <w:rPr>
          <w:rFonts w:eastAsia="Times New Roman"/>
          <w:i/>
          <w:szCs w:val="18"/>
          <w:lang w:val="es-419"/>
        </w:rPr>
        <w:t>Di</w:t>
      </w:r>
      <w:r w:rsidRPr="007E712F">
        <w:rPr>
          <w:rFonts w:eastAsia="Times New Roman"/>
          <w:i/>
          <w:spacing w:val="-1"/>
          <w:szCs w:val="18"/>
          <w:lang w:val="es-419"/>
        </w:rPr>
        <w:t>s</w:t>
      </w:r>
      <w:r w:rsidRPr="007E712F">
        <w:rPr>
          <w:rFonts w:eastAsia="Times New Roman"/>
          <w:i/>
          <w:szCs w:val="18"/>
          <w:lang w:val="es-419"/>
        </w:rPr>
        <w:t>c</w:t>
      </w:r>
      <w:r w:rsidRPr="007E712F">
        <w:rPr>
          <w:rFonts w:eastAsia="Times New Roman"/>
          <w:i/>
          <w:spacing w:val="1"/>
          <w:szCs w:val="18"/>
          <w:lang w:val="es-419"/>
        </w:rPr>
        <w:t>o</w:t>
      </w:r>
      <w:r w:rsidRPr="007E712F">
        <w:rPr>
          <w:rFonts w:eastAsia="Times New Roman"/>
          <w:i/>
          <w:szCs w:val="18"/>
          <w:lang w:val="es-419"/>
        </w:rPr>
        <w:t>ve</w:t>
      </w:r>
      <w:r w:rsidRPr="007E712F">
        <w:rPr>
          <w:rFonts w:eastAsia="Times New Roman"/>
          <w:i/>
          <w:spacing w:val="-1"/>
          <w:szCs w:val="18"/>
          <w:lang w:val="es-419"/>
        </w:rPr>
        <w:t>r</w:t>
      </w:r>
      <w:r w:rsidRPr="007E712F">
        <w:rPr>
          <w:rFonts w:eastAsia="Times New Roman"/>
          <w:i/>
          <w:szCs w:val="18"/>
          <w:lang w:val="es-419"/>
        </w:rPr>
        <w:t>s</w:t>
      </w:r>
      <w:r w:rsidRPr="007E712F">
        <w:rPr>
          <w:rFonts w:eastAsia="Times New Roman"/>
          <w:i/>
          <w:spacing w:val="-8"/>
          <w:szCs w:val="18"/>
          <w:lang w:val="es-419"/>
        </w:rPr>
        <w:t xml:space="preserve"> </w:t>
      </w:r>
      <w:r w:rsidRPr="007E712F">
        <w:rPr>
          <w:rFonts w:eastAsia="Times New Roman"/>
          <w:i/>
          <w:spacing w:val="1"/>
          <w:szCs w:val="18"/>
          <w:lang w:val="es-419"/>
        </w:rPr>
        <w:t>Po</w:t>
      </w:r>
      <w:r w:rsidRPr="007E712F">
        <w:rPr>
          <w:rFonts w:eastAsia="Times New Roman"/>
          <w:i/>
          <w:szCs w:val="18"/>
          <w:lang w:val="es-419"/>
        </w:rPr>
        <w:t>lk</w:t>
      </w:r>
      <w:r w:rsidRPr="007E712F">
        <w:rPr>
          <w:rFonts w:eastAsia="Times New Roman"/>
          <w:i/>
          <w:spacing w:val="1"/>
          <w:szCs w:val="18"/>
          <w:lang w:val="es-419"/>
        </w:rPr>
        <w:t>a</w:t>
      </w:r>
      <w:r w:rsidRPr="007E712F">
        <w:rPr>
          <w:rFonts w:eastAsia="Times New Roman"/>
          <w:i/>
          <w:szCs w:val="18"/>
          <w:lang w:val="es-419"/>
        </w:rPr>
        <w:t>,</w:t>
      </w:r>
      <w:r w:rsidRPr="007E712F">
        <w:rPr>
          <w:rFonts w:eastAsia="Times New Roman"/>
          <w:i/>
          <w:spacing w:val="-4"/>
          <w:szCs w:val="18"/>
          <w:lang w:val="es-419"/>
        </w:rPr>
        <w:t xml:space="preserve"> </w:t>
      </w:r>
      <w:r w:rsidRPr="007E712F">
        <w:rPr>
          <w:rFonts w:eastAsia="Times New Roman"/>
          <w:i/>
          <w:spacing w:val="1"/>
          <w:szCs w:val="18"/>
          <w:lang w:val="es-419"/>
        </w:rPr>
        <w:t>1844</w:t>
      </w:r>
      <w:r w:rsidRPr="007E712F">
        <w:rPr>
          <w:rFonts w:eastAsia="Times New Roman"/>
          <w:i/>
          <w:szCs w:val="18"/>
          <w:lang w:val="es-419"/>
        </w:rPr>
        <w:t>,</w:t>
      </w:r>
      <w:r w:rsidRPr="007E712F">
        <w:rPr>
          <w:rFonts w:eastAsia="Times New Roman"/>
          <w:i/>
          <w:spacing w:val="-3"/>
          <w:szCs w:val="18"/>
          <w:lang w:val="es-419"/>
        </w:rPr>
        <w:t xml:space="preserve"> </w:t>
      </w:r>
      <w:r w:rsidRPr="007E712F">
        <w:rPr>
          <w:rFonts w:eastAsia="Times New Roman"/>
          <w:spacing w:val="-2"/>
          <w:szCs w:val="18"/>
          <w:lang w:val="es-419"/>
        </w:rPr>
        <w:t>disponible en la dirección</w:t>
      </w:r>
      <w:r w:rsidRPr="007E712F">
        <w:rPr>
          <w:rFonts w:eastAsia="Times New Roman"/>
          <w:szCs w:val="18"/>
          <w:lang w:val="es-419"/>
        </w:rPr>
        <w:t xml:space="preserve"> </w:t>
      </w:r>
      <w:hyperlink r:id="rId9" w:history="1">
        <w:r w:rsidRPr="007E712F">
          <w:rPr>
            <w:rStyle w:val="Hyperlink"/>
            <w:rFonts w:eastAsia="Times New Roman"/>
            <w:szCs w:val="18"/>
            <w:lang w:val="es-419"/>
          </w:rPr>
          <w:t>http://www.nydailynews.com/archives/news/eclipsing-waltz-polite-society-discovers-polka-1844-article-1.574559</w:t>
        </w:r>
      </w:hyperlink>
      <w:r w:rsidRPr="007E712F">
        <w:rPr>
          <w:rFonts w:eastAsia="Times New Roman"/>
          <w:szCs w:val="18"/>
          <w:lang w:val="es-419"/>
        </w:rPr>
        <w:t xml:space="preserve"> </w:t>
      </w:r>
      <w:r w:rsidRPr="007E712F">
        <w:rPr>
          <w:rFonts w:eastAsia="Times New Roman"/>
          <w:spacing w:val="1"/>
          <w:szCs w:val="18"/>
          <w:lang w:val="es-419"/>
        </w:rPr>
        <w:t>(</w:t>
      </w:r>
      <w:r w:rsidRPr="007E712F">
        <w:rPr>
          <w:rFonts w:eastAsia="Times New Roman"/>
          <w:szCs w:val="18"/>
          <w:lang w:val="es-419"/>
        </w:rPr>
        <w:t>página visitada el 2 de febrero de 2017</w:t>
      </w:r>
      <w:r w:rsidRPr="007E712F">
        <w:rPr>
          <w:rFonts w:eastAsia="Times New Roman"/>
          <w:spacing w:val="1"/>
          <w:szCs w:val="18"/>
          <w:lang w:val="es-419"/>
        </w:rPr>
        <w:t>)</w:t>
      </w:r>
      <w:r w:rsidRPr="007E712F">
        <w:rPr>
          <w:rFonts w:eastAsia="Times New Roman"/>
          <w:szCs w:val="18"/>
          <w:lang w:val="es-419"/>
        </w:rPr>
        <w:t>.</w:t>
      </w:r>
    </w:p>
  </w:footnote>
  <w:footnote w:id="14">
    <w:p w:rsidR="006029D5" w:rsidRPr="007E712F" w:rsidRDefault="006029D5" w:rsidP="006029D5">
      <w:pPr>
        <w:pStyle w:val="FootnoteText"/>
        <w:rPr>
          <w:szCs w:val="18"/>
          <w:lang w:val="es-419"/>
        </w:rPr>
      </w:pPr>
      <w:r w:rsidRPr="007E712F">
        <w:rPr>
          <w:rStyle w:val="FootnoteReference"/>
          <w:szCs w:val="18"/>
          <w:lang w:val="es-419"/>
        </w:rPr>
        <w:footnoteRef/>
      </w:r>
      <w:r w:rsidRPr="007E712F">
        <w:rPr>
          <w:szCs w:val="18"/>
          <w:lang w:val="es-419"/>
        </w:rPr>
        <w:t xml:space="preserve"> </w:t>
      </w:r>
      <w:r w:rsidRPr="007E712F">
        <w:rPr>
          <w:rFonts w:eastAsia="Times New Roman"/>
          <w:szCs w:val="18"/>
          <w:lang w:val="es-419"/>
        </w:rPr>
        <w:t>Da</w:t>
      </w:r>
      <w:r w:rsidRPr="007E712F">
        <w:rPr>
          <w:rFonts w:eastAsia="Times New Roman"/>
          <w:spacing w:val="-1"/>
          <w:szCs w:val="18"/>
          <w:lang w:val="es-419"/>
        </w:rPr>
        <w:t>n</w:t>
      </w:r>
      <w:r w:rsidRPr="007E712F">
        <w:rPr>
          <w:rFonts w:eastAsia="Times New Roman"/>
          <w:szCs w:val="18"/>
          <w:lang w:val="es-419"/>
        </w:rPr>
        <w:t>ce</w:t>
      </w:r>
      <w:r w:rsidRPr="007E712F">
        <w:rPr>
          <w:rFonts w:eastAsia="Times New Roman"/>
          <w:spacing w:val="-4"/>
          <w:szCs w:val="18"/>
          <w:lang w:val="es-419"/>
        </w:rPr>
        <w:t xml:space="preserve"> </w:t>
      </w:r>
      <w:r w:rsidRPr="007E712F">
        <w:rPr>
          <w:rFonts w:eastAsia="Times New Roman"/>
          <w:szCs w:val="18"/>
          <w:lang w:val="es-419"/>
        </w:rPr>
        <w:t>Fact</w:t>
      </w:r>
      <w:r w:rsidRPr="007E712F">
        <w:rPr>
          <w:rFonts w:eastAsia="Times New Roman"/>
          <w:spacing w:val="-1"/>
          <w:szCs w:val="18"/>
          <w:lang w:val="es-419"/>
        </w:rPr>
        <w:t>s</w:t>
      </w:r>
      <w:r w:rsidRPr="007E712F">
        <w:rPr>
          <w:rFonts w:eastAsia="Times New Roman"/>
          <w:szCs w:val="18"/>
          <w:lang w:val="es-419"/>
        </w:rPr>
        <w:t>,</w:t>
      </w:r>
      <w:r w:rsidRPr="007E712F">
        <w:rPr>
          <w:rFonts w:eastAsia="Times New Roman"/>
          <w:spacing w:val="-4"/>
          <w:szCs w:val="18"/>
          <w:lang w:val="es-419"/>
        </w:rPr>
        <w:t xml:space="preserve"> </w:t>
      </w:r>
      <w:r w:rsidRPr="007E712F">
        <w:rPr>
          <w:rFonts w:eastAsia="Times New Roman"/>
          <w:i/>
          <w:szCs w:val="18"/>
          <w:lang w:val="es-419"/>
        </w:rPr>
        <w:t>H</w:t>
      </w:r>
      <w:r w:rsidRPr="007E712F">
        <w:rPr>
          <w:rFonts w:eastAsia="Times New Roman"/>
          <w:i/>
          <w:spacing w:val="2"/>
          <w:szCs w:val="18"/>
          <w:lang w:val="es-419"/>
        </w:rPr>
        <w:t>i</w:t>
      </w:r>
      <w:r w:rsidRPr="007E712F">
        <w:rPr>
          <w:rFonts w:eastAsia="Times New Roman"/>
          <w:i/>
          <w:spacing w:val="-1"/>
          <w:szCs w:val="18"/>
          <w:lang w:val="es-419"/>
        </w:rPr>
        <w:t>s</w:t>
      </w:r>
      <w:r w:rsidRPr="007E712F">
        <w:rPr>
          <w:rFonts w:eastAsia="Times New Roman"/>
          <w:i/>
          <w:szCs w:val="18"/>
          <w:lang w:val="es-419"/>
        </w:rPr>
        <w:t>t</w:t>
      </w:r>
      <w:r w:rsidRPr="007E712F">
        <w:rPr>
          <w:rFonts w:eastAsia="Times New Roman"/>
          <w:i/>
          <w:spacing w:val="1"/>
          <w:szCs w:val="18"/>
          <w:lang w:val="es-419"/>
        </w:rPr>
        <w:t>o</w:t>
      </w:r>
      <w:r w:rsidRPr="007E712F">
        <w:rPr>
          <w:rFonts w:eastAsia="Times New Roman"/>
          <w:i/>
          <w:spacing w:val="-1"/>
          <w:szCs w:val="18"/>
          <w:lang w:val="es-419"/>
        </w:rPr>
        <w:t>r</w:t>
      </w:r>
      <w:r w:rsidRPr="007E712F">
        <w:rPr>
          <w:rFonts w:eastAsia="Times New Roman"/>
          <w:i/>
          <w:szCs w:val="18"/>
          <w:lang w:val="es-419"/>
        </w:rPr>
        <w:t>y</w:t>
      </w:r>
      <w:r w:rsidRPr="007E712F">
        <w:rPr>
          <w:rFonts w:eastAsia="Times New Roman"/>
          <w:i/>
          <w:spacing w:val="-5"/>
          <w:szCs w:val="18"/>
          <w:lang w:val="es-419"/>
        </w:rPr>
        <w:t xml:space="preserve"> </w:t>
      </w:r>
      <w:r w:rsidRPr="007E712F">
        <w:rPr>
          <w:rFonts w:eastAsia="Times New Roman"/>
          <w:i/>
          <w:spacing w:val="1"/>
          <w:szCs w:val="18"/>
          <w:lang w:val="es-419"/>
        </w:rPr>
        <w:t>o</w:t>
      </w:r>
      <w:r w:rsidRPr="007E712F">
        <w:rPr>
          <w:rFonts w:eastAsia="Times New Roman"/>
          <w:i/>
          <w:szCs w:val="18"/>
          <w:lang w:val="es-419"/>
        </w:rPr>
        <w:t>f</w:t>
      </w:r>
      <w:r w:rsidRPr="007E712F">
        <w:rPr>
          <w:rFonts w:eastAsia="Times New Roman"/>
          <w:i/>
          <w:spacing w:val="1"/>
          <w:szCs w:val="18"/>
          <w:lang w:val="es-419"/>
        </w:rPr>
        <w:t xml:space="preserve"> </w:t>
      </w:r>
      <w:r w:rsidRPr="007E712F">
        <w:rPr>
          <w:rFonts w:eastAsia="Times New Roman"/>
          <w:i/>
          <w:spacing w:val="-3"/>
          <w:szCs w:val="18"/>
          <w:lang w:val="es-419"/>
        </w:rPr>
        <w:t>W</w:t>
      </w:r>
      <w:r w:rsidRPr="007E712F">
        <w:rPr>
          <w:rFonts w:eastAsia="Times New Roman"/>
          <w:i/>
          <w:spacing w:val="1"/>
          <w:szCs w:val="18"/>
          <w:lang w:val="es-419"/>
        </w:rPr>
        <w:t>a</w:t>
      </w:r>
      <w:r w:rsidRPr="007E712F">
        <w:rPr>
          <w:rFonts w:eastAsia="Times New Roman"/>
          <w:i/>
          <w:szCs w:val="18"/>
          <w:lang w:val="es-419"/>
        </w:rPr>
        <w:t>ltz</w:t>
      </w:r>
      <w:r w:rsidRPr="007E712F">
        <w:rPr>
          <w:rFonts w:eastAsia="Times New Roman"/>
          <w:i/>
          <w:spacing w:val="-3"/>
          <w:szCs w:val="18"/>
          <w:lang w:val="es-419"/>
        </w:rPr>
        <w:t xml:space="preserve"> </w:t>
      </w:r>
      <w:r w:rsidRPr="007E712F">
        <w:rPr>
          <w:rFonts w:eastAsia="Times New Roman"/>
          <w:i/>
          <w:szCs w:val="18"/>
          <w:lang w:val="es-419"/>
        </w:rPr>
        <w:t>D</w:t>
      </w:r>
      <w:r w:rsidRPr="007E712F">
        <w:rPr>
          <w:rFonts w:eastAsia="Times New Roman"/>
          <w:i/>
          <w:spacing w:val="1"/>
          <w:szCs w:val="18"/>
          <w:lang w:val="es-419"/>
        </w:rPr>
        <w:t>an</w:t>
      </w:r>
      <w:r w:rsidRPr="007E712F">
        <w:rPr>
          <w:rFonts w:eastAsia="Times New Roman"/>
          <w:i/>
          <w:szCs w:val="18"/>
          <w:lang w:val="es-419"/>
        </w:rPr>
        <w:t>ce,</w:t>
      </w:r>
      <w:r w:rsidRPr="007E712F">
        <w:rPr>
          <w:rFonts w:eastAsia="Times New Roman"/>
          <w:i/>
          <w:spacing w:val="-5"/>
          <w:szCs w:val="18"/>
          <w:lang w:val="es-419"/>
        </w:rPr>
        <w:t xml:space="preserve"> </w:t>
      </w:r>
      <w:r w:rsidRPr="007E712F">
        <w:rPr>
          <w:rFonts w:eastAsia="Times New Roman"/>
          <w:szCs w:val="18"/>
          <w:lang w:val="es-419"/>
        </w:rPr>
        <w:t>disponible en la dirección</w:t>
      </w:r>
      <w:r w:rsidRPr="007E712F">
        <w:rPr>
          <w:rFonts w:eastAsia="Times New Roman"/>
          <w:spacing w:val="-1"/>
          <w:szCs w:val="18"/>
          <w:lang w:val="es-419"/>
        </w:rPr>
        <w:t xml:space="preserve"> </w:t>
      </w:r>
      <w:hyperlink r:id="rId10" w:history="1">
        <w:r w:rsidRPr="007E712F">
          <w:rPr>
            <w:rStyle w:val="Hyperlink"/>
            <w:rFonts w:eastAsia="Times New Roman"/>
            <w:spacing w:val="-1"/>
            <w:szCs w:val="18"/>
            <w:lang w:val="es-419"/>
          </w:rPr>
          <w:t>http://www.dancefacts.net/dance-history/waltz-history/</w:t>
        </w:r>
      </w:hyperlink>
      <w:r w:rsidRPr="007E712F">
        <w:rPr>
          <w:rFonts w:eastAsia="Times New Roman"/>
          <w:spacing w:val="-1"/>
          <w:szCs w:val="18"/>
          <w:lang w:val="es-419"/>
        </w:rPr>
        <w:t xml:space="preserve"> </w:t>
      </w:r>
      <w:r w:rsidRPr="007E712F">
        <w:rPr>
          <w:rFonts w:eastAsia="Times New Roman"/>
          <w:spacing w:val="1"/>
          <w:szCs w:val="18"/>
          <w:lang w:val="es-419"/>
        </w:rPr>
        <w:t>(</w:t>
      </w:r>
      <w:r w:rsidRPr="007E712F">
        <w:rPr>
          <w:rFonts w:eastAsia="Times New Roman"/>
          <w:szCs w:val="18"/>
          <w:lang w:val="es-419"/>
        </w:rPr>
        <w:t>página visitada el 5 de febrero de 2017</w:t>
      </w:r>
      <w:r w:rsidRPr="007E712F">
        <w:rPr>
          <w:rFonts w:eastAsia="Times New Roman"/>
          <w:spacing w:val="-2"/>
          <w:szCs w:val="18"/>
          <w:lang w:val="es-419"/>
        </w:rPr>
        <w:t>)</w:t>
      </w:r>
      <w:r w:rsidRPr="007E712F">
        <w:rPr>
          <w:rFonts w:eastAsia="Times New Roman"/>
          <w:szCs w:val="18"/>
          <w:lang w:val="es-419"/>
        </w:rPr>
        <w:t>.</w:t>
      </w:r>
    </w:p>
  </w:footnote>
  <w:footnote w:id="15">
    <w:p w:rsidR="006029D5" w:rsidRPr="007E712F" w:rsidRDefault="006029D5" w:rsidP="006029D5">
      <w:pPr>
        <w:pStyle w:val="FootnoteText"/>
        <w:rPr>
          <w:szCs w:val="18"/>
          <w:lang w:val="es-419"/>
        </w:rPr>
      </w:pPr>
      <w:r w:rsidRPr="007E712F">
        <w:rPr>
          <w:rStyle w:val="FootnoteReference"/>
          <w:szCs w:val="18"/>
          <w:lang w:val="es-419"/>
        </w:rPr>
        <w:footnoteRef/>
      </w:r>
      <w:r w:rsidRPr="007E712F">
        <w:rPr>
          <w:szCs w:val="18"/>
          <w:lang w:val="es-419"/>
        </w:rPr>
        <w:t xml:space="preserve"> </w:t>
      </w:r>
      <w:r w:rsidRPr="007E712F">
        <w:rPr>
          <w:i/>
          <w:szCs w:val="18"/>
          <w:lang w:val="es-419"/>
        </w:rPr>
        <w:t>Ibidem</w:t>
      </w:r>
      <w:r w:rsidRPr="007E712F">
        <w:rPr>
          <w:szCs w:val="18"/>
          <w:lang w:val="es-419"/>
        </w:rPr>
        <w:t>.</w:t>
      </w:r>
    </w:p>
  </w:footnote>
  <w:footnote w:id="16">
    <w:p w:rsidR="006029D5" w:rsidRPr="007E712F" w:rsidRDefault="006029D5" w:rsidP="006029D5">
      <w:pPr>
        <w:ind w:right="221"/>
        <w:rPr>
          <w:sz w:val="18"/>
          <w:szCs w:val="18"/>
          <w:lang w:val="es-419"/>
        </w:rPr>
      </w:pPr>
      <w:r w:rsidRPr="007E712F">
        <w:rPr>
          <w:rStyle w:val="FootnoteReference"/>
          <w:sz w:val="18"/>
          <w:szCs w:val="18"/>
          <w:lang w:val="es-419"/>
        </w:rPr>
        <w:footnoteRef/>
      </w:r>
      <w:r w:rsidRPr="007E712F">
        <w:rPr>
          <w:sz w:val="18"/>
          <w:szCs w:val="18"/>
          <w:lang w:val="es-419"/>
        </w:rPr>
        <w:t xml:space="preserve"> </w:t>
      </w:r>
      <w:r w:rsidRPr="007E712F">
        <w:rPr>
          <w:rFonts w:eastAsia="Times New Roman"/>
          <w:spacing w:val="1"/>
          <w:sz w:val="18"/>
          <w:szCs w:val="18"/>
          <w:lang w:val="es-419"/>
        </w:rPr>
        <w:t>M</w:t>
      </w:r>
      <w:r w:rsidRPr="007E712F">
        <w:rPr>
          <w:rFonts w:eastAsia="Times New Roman"/>
          <w:sz w:val="18"/>
          <w:szCs w:val="18"/>
          <w:lang w:val="es-419"/>
        </w:rPr>
        <w:t>a</w:t>
      </w:r>
      <w:r w:rsidRPr="007E712F">
        <w:rPr>
          <w:rFonts w:eastAsia="Times New Roman"/>
          <w:spacing w:val="1"/>
          <w:sz w:val="18"/>
          <w:szCs w:val="18"/>
          <w:lang w:val="es-419"/>
        </w:rPr>
        <w:t>r</w:t>
      </w:r>
      <w:r w:rsidRPr="007E712F">
        <w:rPr>
          <w:rFonts w:eastAsia="Times New Roman"/>
          <w:sz w:val="18"/>
          <w:szCs w:val="18"/>
          <w:lang w:val="es-419"/>
        </w:rPr>
        <w:t>c</w:t>
      </w:r>
      <w:r w:rsidRPr="007E712F">
        <w:rPr>
          <w:rFonts w:eastAsia="Times New Roman"/>
          <w:spacing w:val="-1"/>
          <w:sz w:val="18"/>
          <w:szCs w:val="18"/>
          <w:lang w:val="es-419"/>
        </w:rPr>
        <w:t>h</w:t>
      </w:r>
      <w:r w:rsidRPr="007E712F">
        <w:rPr>
          <w:rFonts w:eastAsia="Times New Roman"/>
          <w:sz w:val="18"/>
          <w:szCs w:val="18"/>
          <w:lang w:val="es-419"/>
        </w:rPr>
        <w:t>,</w:t>
      </w:r>
      <w:r w:rsidRPr="007E712F">
        <w:rPr>
          <w:rFonts w:eastAsia="Times New Roman"/>
          <w:spacing w:val="-5"/>
          <w:sz w:val="18"/>
          <w:szCs w:val="18"/>
          <w:lang w:val="es-419"/>
        </w:rPr>
        <w:t xml:space="preserve"> </w:t>
      </w:r>
      <w:r w:rsidRPr="007E712F">
        <w:rPr>
          <w:rFonts w:eastAsia="Times New Roman"/>
          <w:spacing w:val="-1"/>
          <w:sz w:val="18"/>
          <w:szCs w:val="18"/>
          <w:lang w:val="es-419"/>
        </w:rPr>
        <w:t>C</w:t>
      </w:r>
      <w:r w:rsidRPr="007E712F">
        <w:rPr>
          <w:rFonts w:eastAsia="Times New Roman"/>
          <w:sz w:val="18"/>
          <w:szCs w:val="18"/>
          <w:lang w:val="es-419"/>
        </w:rPr>
        <w:t>at</w:t>
      </w:r>
      <w:r w:rsidRPr="007E712F">
        <w:rPr>
          <w:rFonts w:eastAsia="Times New Roman"/>
          <w:spacing w:val="-1"/>
          <w:sz w:val="18"/>
          <w:szCs w:val="18"/>
          <w:lang w:val="es-419"/>
        </w:rPr>
        <w:t>h</w:t>
      </w:r>
      <w:r w:rsidRPr="007E712F">
        <w:rPr>
          <w:rFonts w:eastAsia="Times New Roman"/>
          <w:sz w:val="18"/>
          <w:szCs w:val="18"/>
          <w:lang w:val="es-419"/>
        </w:rPr>
        <w:t>e</w:t>
      </w:r>
      <w:r w:rsidRPr="007E712F">
        <w:rPr>
          <w:rFonts w:eastAsia="Times New Roman"/>
          <w:spacing w:val="1"/>
          <w:sz w:val="18"/>
          <w:szCs w:val="18"/>
          <w:lang w:val="es-419"/>
        </w:rPr>
        <w:t>r</w:t>
      </w:r>
      <w:r w:rsidRPr="007E712F">
        <w:rPr>
          <w:rFonts w:eastAsia="Times New Roman"/>
          <w:spacing w:val="2"/>
          <w:sz w:val="18"/>
          <w:szCs w:val="18"/>
          <w:lang w:val="es-419"/>
        </w:rPr>
        <w:t>i</w:t>
      </w:r>
      <w:r w:rsidRPr="007E712F">
        <w:rPr>
          <w:rFonts w:eastAsia="Times New Roman"/>
          <w:spacing w:val="-1"/>
          <w:sz w:val="18"/>
          <w:szCs w:val="18"/>
          <w:lang w:val="es-419"/>
        </w:rPr>
        <w:t>n</w:t>
      </w:r>
      <w:r w:rsidRPr="007E712F">
        <w:rPr>
          <w:rFonts w:eastAsia="Times New Roman"/>
          <w:sz w:val="18"/>
          <w:szCs w:val="18"/>
          <w:lang w:val="es-419"/>
        </w:rPr>
        <w:t>e</w:t>
      </w:r>
      <w:r w:rsidRPr="007E712F">
        <w:rPr>
          <w:rFonts w:eastAsia="Times New Roman"/>
          <w:spacing w:val="-7"/>
          <w:sz w:val="18"/>
          <w:szCs w:val="18"/>
          <w:lang w:val="es-419"/>
        </w:rPr>
        <w:t xml:space="preserve"> </w:t>
      </w:r>
      <w:r w:rsidRPr="007E712F">
        <w:rPr>
          <w:rFonts w:eastAsia="Times New Roman"/>
          <w:sz w:val="18"/>
          <w:szCs w:val="18"/>
          <w:lang w:val="es-419"/>
        </w:rPr>
        <w:t>D</w:t>
      </w:r>
      <w:r w:rsidRPr="007E712F">
        <w:rPr>
          <w:rFonts w:eastAsia="Times New Roman"/>
          <w:spacing w:val="3"/>
          <w:sz w:val="18"/>
          <w:szCs w:val="18"/>
          <w:lang w:val="es-419"/>
        </w:rPr>
        <w:t>a</w:t>
      </w:r>
      <w:r w:rsidRPr="007E712F">
        <w:rPr>
          <w:rFonts w:eastAsia="Times New Roman"/>
          <w:spacing w:val="-2"/>
          <w:sz w:val="18"/>
          <w:szCs w:val="18"/>
          <w:lang w:val="es-419"/>
        </w:rPr>
        <w:t>w</w:t>
      </w:r>
      <w:r w:rsidRPr="007E712F">
        <w:rPr>
          <w:rFonts w:eastAsia="Times New Roman"/>
          <w:spacing w:val="-1"/>
          <w:sz w:val="18"/>
          <w:szCs w:val="18"/>
          <w:lang w:val="es-419"/>
        </w:rPr>
        <w:t>s</w:t>
      </w:r>
      <w:r w:rsidRPr="007E712F">
        <w:rPr>
          <w:rFonts w:eastAsia="Times New Roman"/>
          <w:spacing w:val="4"/>
          <w:sz w:val="18"/>
          <w:szCs w:val="18"/>
          <w:lang w:val="es-419"/>
        </w:rPr>
        <w:t>o</w:t>
      </w:r>
      <w:r w:rsidRPr="007E712F">
        <w:rPr>
          <w:rFonts w:eastAsia="Times New Roman"/>
          <w:spacing w:val="-1"/>
          <w:sz w:val="18"/>
          <w:szCs w:val="18"/>
          <w:lang w:val="es-419"/>
        </w:rPr>
        <w:t>n</w:t>
      </w:r>
      <w:r w:rsidRPr="007E712F">
        <w:rPr>
          <w:rFonts w:eastAsia="Times New Roman"/>
          <w:sz w:val="18"/>
          <w:szCs w:val="18"/>
          <w:lang w:val="es-419"/>
        </w:rPr>
        <w:t>,</w:t>
      </w:r>
      <w:r w:rsidRPr="007E712F">
        <w:rPr>
          <w:rFonts w:eastAsia="Times New Roman"/>
          <w:spacing w:val="-6"/>
          <w:sz w:val="18"/>
          <w:szCs w:val="18"/>
          <w:lang w:val="es-419"/>
        </w:rPr>
        <w:t xml:space="preserve"> </w:t>
      </w:r>
      <w:r w:rsidRPr="007E712F">
        <w:rPr>
          <w:rFonts w:eastAsia="Times New Roman"/>
          <w:spacing w:val="3"/>
          <w:sz w:val="18"/>
          <w:szCs w:val="18"/>
          <w:lang w:val="es-419"/>
        </w:rPr>
        <w:t>T</w:t>
      </w:r>
      <w:r w:rsidRPr="007E712F">
        <w:rPr>
          <w:rFonts w:eastAsia="Times New Roman"/>
          <w:spacing w:val="-1"/>
          <w:sz w:val="18"/>
          <w:szCs w:val="18"/>
          <w:lang w:val="es-419"/>
        </w:rPr>
        <w:t>h</w:t>
      </w:r>
      <w:r w:rsidRPr="007E712F">
        <w:rPr>
          <w:rFonts w:eastAsia="Times New Roman"/>
          <w:sz w:val="18"/>
          <w:szCs w:val="18"/>
          <w:lang w:val="es-419"/>
        </w:rPr>
        <w:t>e</w:t>
      </w:r>
      <w:r w:rsidRPr="007E712F">
        <w:rPr>
          <w:rFonts w:eastAsia="Times New Roman"/>
          <w:spacing w:val="-2"/>
          <w:sz w:val="18"/>
          <w:szCs w:val="18"/>
          <w:lang w:val="es-419"/>
        </w:rPr>
        <w:t xml:space="preserve"> </w:t>
      </w:r>
      <w:r w:rsidRPr="007E712F">
        <w:rPr>
          <w:rFonts w:eastAsia="Times New Roman"/>
          <w:sz w:val="18"/>
          <w:szCs w:val="18"/>
          <w:lang w:val="es-419"/>
        </w:rPr>
        <w:t>Gl</w:t>
      </w:r>
      <w:r w:rsidRPr="007E712F">
        <w:rPr>
          <w:rFonts w:eastAsia="Times New Roman"/>
          <w:spacing w:val="1"/>
          <w:sz w:val="18"/>
          <w:szCs w:val="18"/>
          <w:lang w:val="es-419"/>
        </w:rPr>
        <w:t>ob</w:t>
      </w:r>
      <w:r w:rsidRPr="007E712F">
        <w:rPr>
          <w:rFonts w:eastAsia="Times New Roman"/>
          <w:sz w:val="18"/>
          <w:szCs w:val="18"/>
          <w:lang w:val="es-419"/>
        </w:rPr>
        <w:t>e</w:t>
      </w:r>
      <w:r w:rsidRPr="007E712F">
        <w:rPr>
          <w:rFonts w:eastAsia="Times New Roman"/>
          <w:spacing w:val="-4"/>
          <w:sz w:val="18"/>
          <w:szCs w:val="18"/>
          <w:lang w:val="es-419"/>
        </w:rPr>
        <w:t xml:space="preserve"> </w:t>
      </w:r>
      <w:r w:rsidRPr="007E712F">
        <w:rPr>
          <w:rFonts w:eastAsia="Times New Roman"/>
          <w:sz w:val="18"/>
          <w:szCs w:val="18"/>
          <w:lang w:val="es-419"/>
        </w:rPr>
        <w:t>a</w:t>
      </w:r>
      <w:r w:rsidRPr="007E712F">
        <w:rPr>
          <w:rFonts w:eastAsia="Times New Roman"/>
          <w:spacing w:val="-1"/>
          <w:sz w:val="18"/>
          <w:szCs w:val="18"/>
          <w:lang w:val="es-419"/>
        </w:rPr>
        <w:t>n</w:t>
      </w:r>
      <w:r w:rsidRPr="007E712F">
        <w:rPr>
          <w:rFonts w:eastAsia="Times New Roman"/>
          <w:sz w:val="18"/>
          <w:szCs w:val="18"/>
          <w:lang w:val="es-419"/>
        </w:rPr>
        <w:t>d</w:t>
      </w:r>
      <w:r w:rsidRPr="007E712F">
        <w:rPr>
          <w:rFonts w:eastAsia="Times New Roman"/>
          <w:spacing w:val="-1"/>
          <w:sz w:val="18"/>
          <w:szCs w:val="18"/>
          <w:lang w:val="es-419"/>
        </w:rPr>
        <w:t xml:space="preserve"> </w:t>
      </w:r>
      <w:r w:rsidRPr="007E712F">
        <w:rPr>
          <w:rFonts w:eastAsia="Times New Roman"/>
          <w:sz w:val="18"/>
          <w:szCs w:val="18"/>
          <w:lang w:val="es-419"/>
        </w:rPr>
        <w:t>Mail,</w:t>
      </w:r>
      <w:r w:rsidRPr="007E712F">
        <w:rPr>
          <w:rFonts w:eastAsia="Times New Roman"/>
          <w:spacing w:val="-3"/>
          <w:sz w:val="18"/>
          <w:szCs w:val="18"/>
          <w:lang w:val="es-419"/>
        </w:rPr>
        <w:t xml:space="preserve"> </w:t>
      </w:r>
      <w:r w:rsidRPr="007E712F">
        <w:rPr>
          <w:rFonts w:eastAsia="Times New Roman"/>
          <w:i/>
          <w:spacing w:val="1"/>
          <w:sz w:val="18"/>
          <w:szCs w:val="18"/>
          <w:lang w:val="es-419"/>
        </w:rPr>
        <w:t>I</w:t>
      </w:r>
      <w:r w:rsidRPr="007E712F">
        <w:rPr>
          <w:rFonts w:eastAsia="Times New Roman"/>
          <w:i/>
          <w:sz w:val="18"/>
          <w:szCs w:val="18"/>
          <w:lang w:val="es-419"/>
        </w:rPr>
        <w:t xml:space="preserve">n </w:t>
      </w:r>
      <w:r w:rsidRPr="007E712F">
        <w:rPr>
          <w:rFonts w:eastAsia="Times New Roman"/>
          <w:i/>
          <w:spacing w:val="1"/>
          <w:sz w:val="18"/>
          <w:szCs w:val="18"/>
          <w:lang w:val="es-419"/>
        </w:rPr>
        <w:t>V</w:t>
      </w:r>
      <w:r w:rsidRPr="007E712F">
        <w:rPr>
          <w:rFonts w:eastAsia="Times New Roman"/>
          <w:i/>
          <w:sz w:val="18"/>
          <w:szCs w:val="18"/>
          <w:lang w:val="es-419"/>
        </w:rPr>
        <w:t>ie</w:t>
      </w:r>
      <w:r w:rsidRPr="007E712F">
        <w:rPr>
          <w:rFonts w:eastAsia="Times New Roman"/>
          <w:i/>
          <w:spacing w:val="1"/>
          <w:sz w:val="18"/>
          <w:szCs w:val="18"/>
          <w:lang w:val="es-419"/>
        </w:rPr>
        <w:t>nn</w:t>
      </w:r>
      <w:r w:rsidRPr="007E712F">
        <w:rPr>
          <w:rFonts w:eastAsia="Times New Roman"/>
          <w:i/>
          <w:spacing w:val="-1"/>
          <w:sz w:val="18"/>
          <w:szCs w:val="18"/>
          <w:lang w:val="es-419"/>
        </w:rPr>
        <w:t>a</w:t>
      </w:r>
      <w:r w:rsidRPr="007E712F">
        <w:rPr>
          <w:rFonts w:eastAsia="Times New Roman"/>
          <w:i/>
          <w:sz w:val="18"/>
          <w:szCs w:val="18"/>
          <w:lang w:val="es-419"/>
        </w:rPr>
        <w:t>,</w:t>
      </w:r>
      <w:r w:rsidRPr="007E712F">
        <w:rPr>
          <w:rFonts w:eastAsia="Times New Roman"/>
          <w:i/>
          <w:spacing w:val="-7"/>
          <w:sz w:val="18"/>
          <w:szCs w:val="18"/>
          <w:lang w:val="es-419"/>
        </w:rPr>
        <w:t xml:space="preserve"> </w:t>
      </w:r>
      <w:r w:rsidRPr="007E712F">
        <w:rPr>
          <w:rFonts w:eastAsia="Times New Roman"/>
          <w:i/>
          <w:sz w:val="18"/>
          <w:szCs w:val="18"/>
          <w:lang w:val="es-419"/>
        </w:rPr>
        <w:t>t</w:t>
      </w:r>
      <w:r w:rsidRPr="007E712F">
        <w:rPr>
          <w:rFonts w:eastAsia="Times New Roman"/>
          <w:i/>
          <w:spacing w:val="1"/>
          <w:sz w:val="18"/>
          <w:szCs w:val="18"/>
          <w:lang w:val="es-419"/>
        </w:rPr>
        <w:t>h</w:t>
      </w:r>
      <w:r w:rsidRPr="007E712F">
        <w:rPr>
          <w:rFonts w:eastAsia="Times New Roman"/>
          <w:i/>
          <w:sz w:val="18"/>
          <w:szCs w:val="18"/>
          <w:lang w:val="es-419"/>
        </w:rPr>
        <w:t>e</w:t>
      </w:r>
      <w:r w:rsidRPr="007E712F">
        <w:rPr>
          <w:rFonts w:eastAsia="Times New Roman"/>
          <w:i/>
          <w:spacing w:val="-1"/>
          <w:sz w:val="18"/>
          <w:szCs w:val="18"/>
          <w:lang w:val="es-419"/>
        </w:rPr>
        <w:t xml:space="preserve"> </w:t>
      </w:r>
      <w:r w:rsidRPr="007E712F">
        <w:rPr>
          <w:rFonts w:eastAsia="Times New Roman"/>
          <w:i/>
          <w:spacing w:val="-3"/>
          <w:sz w:val="18"/>
          <w:szCs w:val="18"/>
          <w:lang w:val="es-419"/>
        </w:rPr>
        <w:t>W</w:t>
      </w:r>
      <w:r w:rsidRPr="007E712F">
        <w:rPr>
          <w:rFonts w:eastAsia="Times New Roman"/>
          <w:i/>
          <w:spacing w:val="1"/>
          <w:sz w:val="18"/>
          <w:szCs w:val="18"/>
          <w:lang w:val="es-419"/>
        </w:rPr>
        <w:t>a</w:t>
      </w:r>
      <w:r w:rsidRPr="007E712F">
        <w:rPr>
          <w:rFonts w:eastAsia="Times New Roman"/>
          <w:i/>
          <w:sz w:val="18"/>
          <w:szCs w:val="18"/>
          <w:lang w:val="es-419"/>
        </w:rPr>
        <w:t>ltz</w:t>
      </w:r>
      <w:r w:rsidRPr="007E712F">
        <w:rPr>
          <w:rFonts w:eastAsia="Times New Roman"/>
          <w:i/>
          <w:spacing w:val="-5"/>
          <w:sz w:val="18"/>
          <w:szCs w:val="18"/>
          <w:lang w:val="es-419"/>
        </w:rPr>
        <w:t xml:space="preserve"> </w:t>
      </w:r>
      <w:r w:rsidRPr="007E712F">
        <w:rPr>
          <w:rFonts w:eastAsia="Times New Roman"/>
          <w:i/>
          <w:spacing w:val="1"/>
          <w:sz w:val="18"/>
          <w:szCs w:val="18"/>
          <w:lang w:val="es-419"/>
        </w:rPr>
        <w:t>I</w:t>
      </w:r>
      <w:r w:rsidRPr="007E712F">
        <w:rPr>
          <w:rFonts w:eastAsia="Times New Roman"/>
          <w:i/>
          <w:sz w:val="18"/>
          <w:szCs w:val="18"/>
          <w:lang w:val="es-419"/>
        </w:rPr>
        <w:t>s</w:t>
      </w:r>
      <w:r w:rsidRPr="007E712F">
        <w:rPr>
          <w:rFonts w:eastAsia="Times New Roman"/>
          <w:i/>
          <w:spacing w:val="-1"/>
          <w:sz w:val="18"/>
          <w:szCs w:val="18"/>
          <w:lang w:val="es-419"/>
        </w:rPr>
        <w:t xml:space="preserve"> </w:t>
      </w:r>
      <w:r w:rsidRPr="007E712F">
        <w:rPr>
          <w:rFonts w:eastAsia="Times New Roman"/>
          <w:i/>
          <w:sz w:val="18"/>
          <w:szCs w:val="18"/>
          <w:lang w:val="es-419"/>
        </w:rPr>
        <w:t>a</w:t>
      </w:r>
      <w:r w:rsidRPr="007E712F">
        <w:rPr>
          <w:rFonts w:eastAsia="Times New Roman"/>
          <w:i/>
          <w:spacing w:val="1"/>
          <w:sz w:val="18"/>
          <w:szCs w:val="18"/>
          <w:lang w:val="es-419"/>
        </w:rPr>
        <w:t xml:space="preserve"> </w:t>
      </w:r>
      <w:r w:rsidRPr="007E712F">
        <w:rPr>
          <w:rFonts w:eastAsia="Times New Roman"/>
          <w:i/>
          <w:sz w:val="18"/>
          <w:szCs w:val="18"/>
          <w:lang w:val="es-419"/>
        </w:rPr>
        <w:t>Livi</w:t>
      </w:r>
      <w:r w:rsidRPr="007E712F">
        <w:rPr>
          <w:rFonts w:eastAsia="Times New Roman"/>
          <w:i/>
          <w:spacing w:val="1"/>
          <w:sz w:val="18"/>
          <w:szCs w:val="18"/>
          <w:lang w:val="es-419"/>
        </w:rPr>
        <w:t>n</w:t>
      </w:r>
      <w:r w:rsidRPr="007E712F">
        <w:rPr>
          <w:rFonts w:eastAsia="Times New Roman"/>
          <w:i/>
          <w:sz w:val="18"/>
          <w:szCs w:val="18"/>
          <w:lang w:val="es-419"/>
        </w:rPr>
        <w:t>g</w:t>
      </w:r>
      <w:r w:rsidRPr="007E712F">
        <w:rPr>
          <w:rFonts w:eastAsia="Times New Roman"/>
          <w:i/>
          <w:spacing w:val="-3"/>
          <w:sz w:val="18"/>
          <w:szCs w:val="18"/>
          <w:lang w:val="es-419"/>
        </w:rPr>
        <w:t xml:space="preserve"> </w:t>
      </w:r>
      <w:r w:rsidRPr="007E712F">
        <w:rPr>
          <w:rFonts w:eastAsia="Times New Roman"/>
          <w:i/>
          <w:spacing w:val="-1"/>
          <w:sz w:val="18"/>
          <w:szCs w:val="18"/>
          <w:lang w:val="es-419"/>
        </w:rPr>
        <w:t>C</w:t>
      </w:r>
      <w:r w:rsidRPr="007E712F">
        <w:rPr>
          <w:rFonts w:eastAsia="Times New Roman"/>
          <w:i/>
          <w:spacing w:val="1"/>
          <w:sz w:val="18"/>
          <w:szCs w:val="18"/>
          <w:lang w:val="es-419"/>
        </w:rPr>
        <w:t>u</w:t>
      </w:r>
      <w:r w:rsidRPr="007E712F">
        <w:rPr>
          <w:rFonts w:eastAsia="Times New Roman"/>
          <w:i/>
          <w:sz w:val="18"/>
          <w:szCs w:val="18"/>
          <w:lang w:val="es-419"/>
        </w:rPr>
        <w:t>lt</w:t>
      </w:r>
      <w:r w:rsidRPr="007E712F">
        <w:rPr>
          <w:rFonts w:eastAsia="Times New Roman"/>
          <w:i/>
          <w:spacing w:val="1"/>
          <w:sz w:val="18"/>
          <w:szCs w:val="18"/>
          <w:lang w:val="es-419"/>
        </w:rPr>
        <w:t>u</w:t>
      </w:r>
      <w:r w:rsidRPr="007E712F">
        <w:rPr>
          <w:rFonts w:eastAsia="Times New Roman"/>
          <w:i/>
          <w:spacing w:val="-1"/>
          <w:sz w:val="18"/>
          <w:szCs w:val="18"/>
          <w:lang w:val="es-419"/>
        </w:rPr>
        <w:t>r</w:t>
      </w:r>
      <w:r w:rsidRPr="007E712F">
        <w:rPr>
          <w:rFonts w:eastAsia="Times New Roman"/>
          <w:i/>
          <w:spacing w:val="1"/>
          <w:sz w:val="18"/>
          <w:szCs w:val="18"/>
          <w:lang w:val="es-419"/>
        </w:rPr>
        <w:t>a</w:t>
      </w:r>
      <w:r w:rsidRPr="007E712F">
        <w:rPr>
          <w:rFonts w:eastAsia="Times New Roman"/>
          <w:i/>
          <w:sz w:val="18"/>
          <w:szCs w:val="18"/>
          <w:lang w:val="es-419"/>
        </w:rPr>
        <w:t>l</w:t>
      </w:r>
      <w:r w:rsidRPr="007E712F">
        <w:rPr>
          <w:rFonts w:eastAsia="Times New Roman"/>
          <w:i/>
          <w:spacing w:val="-4"/>
          <w:sz w:val="18"/>
          <w:szCs w:val="18"/>
          <w:lang w:val="es-419"/>
        </w:rPr>
        <w:t xml:space="preserve"> </w:t>
      </w:r>
      <w:r w:rsidRPr="007E712F">
        <w:rPr>
          <w:rFonts w:eastAsia="Times New Roman"/>
          <w:i/>
          <w:sz w:val="18"/>
          <w:szCs w:val="18"/>
          <w:lang w:val="es-419"/>
        </w:rPr>
        <w:t>He</w:t>
      </w:r>
      <w:r w:rsidRPr="007E712F">
        <w:rPr>
          <w:rFonts w:eastAsia="Times New Roman"/>
          <w:i/>
          <w:spacing w:val="-1"/>
          <w:sz w:val="18"/>
          <w:szCs w:val="18"/>
          <w:lang w:val="es-419"/>
        </w:rPr>
        <w:t>r</w:t>
      </w:r>
      <w:r w:rsidRPr="007E712F">
        <w:rPr>
          <w:rFonts w:eastAsia="Times New Roman"/>
          <w:i/>
          <w:sz w:val="18"/>
          <w:szCs w:val="18"/>
          <w:lang w:val="es-419"/>
        </w:rPr>
        <w:t>it</w:t>
      </w:r>
      <w:r w:rsidRPr="007E712F">
        <w:rPr>
          <w:rFonts w:eastAsia="Times New Roman"/>
          <w:i/>
          <w:spacing w:val="1"/>
          <w:sz w:val="18"/>
          <w:szCs w:val="18"/>
          <w:lang w:val="es-419"/>
        </w:rPr>
        <w:t>ag</w:t>
      </w:r>
      <w:r w:rsidRPr="007E712F">
        <w:rPr>
          <w:rFonts w:eastAsia="Times New Roman"/>
          <w:i/>
          <w:sz w:val="18"/>
          <w:szCs w:val="18"/>
          <w:lang w:val="es-419"/>
        </w:rPr>
        <w:t>e,</w:t>
      </w:r>
      <w:r w:rsidRPr="007E712F">
        <w:rPr>
          <w:rFonts w:eastAsia="Times New Roman"/>
          <w:i/>
          <w:spacing w:val="-7"/>
          <w:sz w:val="18"/>
          <w:szCs w:val="18"/>
          <w:lang w:val="es-419"/>
        </w:rPr>
        <w:t xml:space="preserve"> </w:t>
      </w:r>
      <w:r w:rsidRPr="007E712F">
        <w:rPr>
          <w:rFonts w:eastAsia="Times New Roman"/>
          <w:sz w:val="18"/>
          <w:szCs w:val="18"/>
          <w:lang w:val="es-419"/>
        </w:rPr>
        <w:t xml:space="preserve">disponible en la dirección </w:t>
      </w:r>
      <w:hyperlink r:id="rId11" w:history="1">
        <w:r w:rsidRPr="007E712F">
          <w:rPr>
            <w:rStyle w:val="Hyperlink"/>
            <w:rFonts w:eastAsia="Times New Roman"/>
            <w:sz w:val="18"/>
            <w:szCs w:val="18"/>
            <w:lang w:val="es-419"/>
          </w:rPr>
          <w:t>http://www.theglobeandmail.com/life/travel/activities-and-interests/in-vienna-waltzing-is-living-cultural-heritage/article30487196/</w:t>
        </w:r>
      </w:hyperlink>
      <w:r w:rsidRPr="007E712F">
        <w:rPr>
          <w:rFonts w:eastAsia="Times New Roman"/>
          <w:sz w:val="18"/>
          <w:szCs w:val="18"/>
          <w:lang w:val="es-419"/>
        </w:rPr>
        <w:t xml:space="preserve"> </w:t>
      </w:r>
      <w:r w:rsidRPr="007E712F">
        <w:rPr>
          <w:rFonts w:eastAsia="Times New Roman"/>
          <w:spacing w:val="1"/>
          <w:sz w:val="18"/>
          <w:szCs w:val="18"/>
          <w:lang w:val="es-419"/>
        </w:rPr>
        <w:t>(</w:t>
      </w:r>
      <w:r w:rsidRPr="007E712F">
        <w:rPr>
          <w:rFonts w:eastAsia="Times New Roman"/>
          <w:sz w:val="18"/>
          <w:szCs w:val="18"/>
          <w:lang w:val="es-419"/>
        </w:rPr>
        <w:t>página visitada el 2 de febrero de 2017</w:t>
      </w:r>
      <w:r w:rsidRPr="007E712F">
        <w:rPr>
          <w:rFonts w:eastAsia="Times New Roman"/>
          <w:spacing w:val="1"/>
          <w:sz w:val="18"/>
          <w:szCs w:val="18"/>
          <w:lang w:val="es-419"/>
        </w:rPr>
        <w:t>)</w:t>
      </w:r>
      <w:r w:rsidRPr="007E712F">
        <w:rPr>
          <w:rFonts w:eastAsia="Times New Roman"/>
          <w:sz w:val="18"/>
          <w:szCs w:val="18"/>
          <w:lang w:val="es-419"/>
        </w:rPr>
        <w:t>.</w:t>
      </w:r>
    </w:p>
  </w:footnote>
  <w:footnote w:id="17">
    <w:p w:rsidR="006029D5" w:rsidRPr="007E712F" w:rsidRDefault="006029D5" w:rsidP="006029D5">
      <w:pPr>
        <w:pStyle w:val="FootnoteText"/>
        <w:rPr>
          <w:szCs w:val="18"/>
          <w:lang w:val="es-419"/>
        </w:rPr>
      </w:pPr>
      <w:r w:rsidRPr="007E712F">
        <w:rPr>
          <w:rStyle w:val="FootnoteReference"/>
          <w:szCs w:val="18"/>
          <w:lang w:val="es-419"/>
        </w:rPr>
        <w:footnoteRef/>
      </w:r>
      <w:r w:rsidRPr="007E712F">
        <w:rPr>
          <w:szCs w:val="18"/>
          <w:lang w:val="es-419"/>
        </w:rPr>
        <w:t xml:space="preserve"> </w:t>
      </w:r>
      <w:r w:rsidRPr="007E712F">
        <w:rPr>
          <w:rFonts w:eastAsia="Times New Roman"/>
          <w:szCs w:val="18"/>
          <w:lang w:val="es-419"/>
        </w:rPr>
        <w:t>Da</w:t>
      </w:r>
      <w:r w:rsidRPr="007E712F">
        <w:rPr>
          <w:rFonts w:eastAsia="Times New Roman"/>
          <w:spacing w:val="-1"/>
          <w:szCs w:val="18"/>
          <w:lang w:val="es-419"/>
        </w:rPr>
        <w:t>n</w:t>
      </w:r>
      <w:r w:rsidRPr="007E712F">
        <w:rPr>
          <w:rFonts w:eastAsia="Times New Roman"/>
          <w:szCs w:val="18"/>
          <w:lang w:val="es-419"/>
        </w:rPr>
        <w:t>ce</w:t>
      </w:r>
      <w:r w:rsidRPr="007E712F">
        <w:rPr>
          <w:rFonts w:eastAsia="Times New Roman"/>
          <w:spacing w:val="-4"/>
          <w:szCs w:val="18"/>
          <w:lang w:val="es-419"/>
        </w:rPr>
        <w:t xml:space="preserve"> </w:t>
      </w:r>
      <w:r w:rsidRPr="007E712F">
        <w:rPr>
          <w:rFonts w:eastAsia="Times New Roman"/>
          <w:szCs w:val="18"/>
          <w:lang w:val="es-419"/>
        </w:rPr>
        <w:t>Fact</w:t>
      </w:r>
      <w:r w:rsidRPr="007E712F">
        <w:rPr>
          <w:rFonts w:eastAsia="Times New Roman"/>
          <w:spacing w:val="-1"/>
          <w:szCs w:val="18"/>
          <w:lang w:val="es-419"/>
        </w:rPr>
        <w:t>s</w:t>
      </w:r>
      <w:r w:rsidRPr="007E712F">
        <w:rPr>
          <w:rFonts w:eastAsia="Times New Roman"/>
          <w:szCs w:val="18"/>
          <w:lang w:val="es-419"/>
        </w:rPr>
        <w:t>,</w:t>
      </w:r>
      <w:r w:rsidRPr="007E712F">
        <w:rPr>
          <w:rFonts w:eastAsia="Times New Roman"/>
          <w:spacing w:val="-4"/>
          <w:szCs w:val="18"/>
          <w:lang w:val="es-419"/>
        </w:rPr>
        <w:t xml:space="preserve"> </w:t>
      </w:r>
      <w:r w:rsidRPr="007E712F">
        <w:rPr>
          <w:rFonts w:eastAsia="Times New Roman"/>
          <w:i/>
          <w:szCs w:val="18"/>
          <w:lang w:val="es-419"/>
        </w:rPr>
        <w:t>H</w:t>
      </w:r>
      <w:r w:rsidRPr="007E712F">
        <w:rPr>
          <w:rFonts w:eastAsia="Times New Roman"/>
          <w:i/>
          <w:spacing w:val="2"/>
          <w:szCs w:val="18"/>
          <w:lang w:val="es-419"/>
        </w:rPr>
        <w:t>i</w:t>
      </w:r>
      <w:r w:rsidRPr="007E712F">
        <w:rPr>
          <w:rFonts w:eastAsia="Times New Roman"/>
          <w:i/>
          <w:spacing w:val="-1"/>
          <w:szCs w:val="18"/>
          <w:lang w:val="es-419"/>
        </w:rPr>
        <w:t>s</w:t>
      </w:r>
      <w:r w:rsidRPr="007E712F">
        <w:rPr>
          <w:rFonts w:eastAsia="Times New Roman"/>
          <w:i/>
          <w:szCs w:val="18"/>
          <w:lang w:val="es-419"/>
        </w:rPr>
        <w:t>t</w:t>
      </w:r>
      <w:r w:rsidRPr="007E712F">
        <w:rPr>
          <w:rFonts w:eastAsia="Times New Roman"/>
          <w:i/>
          <w:spacing w:val="1"/>
          <w:szCs w:val="18"/>
          <w:lang w:val="es-419"/>
        </w:rPr>
        <w:t>o</w:t>
      </w:r>
      <w:r w:rsidRPr="007E712F">
        <w:rPr>
          <w:rFonts w:eastAsia="Times New Roman"/>
          <w:i/>
          <w:spacing w:val="-1"/>
          <w:szCs w:val="18"/>
          <w:lang w:val="es-419"/>
        </w:rPr>
        <w:t>r</w:t>
      </w:r>
      <w:r w:rsidRPr="007E712F">
        <w:rPr>
          <w:rFonts w:eastAsia="Times New Roman"/>
          <w:i/>
          <w:szCs w:val="18"/>
          <w:lang w:val="es-419"/>
        </w:rPr>
        <w:t>y</w:t>
      </w:r>
      <w:r w:rsidRPr="007E712F">
        <w:rPr>
          <w:rFonts w:eastAsia="Times New Roman"/>
          <w:i/>
          <w:spacing w:val="-5"/>
          <w:szCs w:val="18"/>
          <w:lang w:val="es-419"/>
        </w:rPr>
        <w:t xml:space="preserve"> </w:t>
      </w:r>
      <w:r w:rsidRPr="007E712F">
        <w:rPr>
          <w:rFonts w:eastAsia="Times New Roman"/>
          <w:i/>
          <w:spacing w:val="1"/>
          <w:szCs w:val="18"/>
          <w:lang w:val="es-419"/>
        </w:rPr>
        <w:t>o</w:t>
      </w:r>
      <w:r w:rsidRPr="007E712F">
        <w:rPr>
          <w:rFonts w:eastAsia="Times New Roman"/>
          <w:i/>
          <w:szCs w:val="18"/>
          <w:lang w:val="es-419"/>
        </w:rPr>
        <w:t>f</w:t>
      </w:r>
      <w:r w:rsidRPr="007E712F">
        <w:rPr>
          <w:rFonts w:eastAsia="Times New Roman"/>
          <w:i/>
          <w:spacing w:val="1"/>
          <w:szCs w:val="18"/>
          <w:lang w:val="es-419"/>
        </w:rPr>
        <w:t xml:space="preserve"> </w:t>
      </w:r>
      <w:r w:rsidRPr="007E712F">
        <w:rPr>
          <w:rFonts w:eastAsia="Times New Roman"/>
          <w:i/>
          <w:spacing w:val="-3"/>
          <w:szCs w:val="18"/>
          <w:lang w:val="es-419"/>
        </w:rPr>
        <w:t>W</w:t>
      </w:r>
      <w:r w:rsidRPr="007E712F">
        <w:rPr>
          <w:rFonts w:eastAsia="Times New Roman"/>
          <w:i/>
          <w:spacing w:val="1"/>
          <w:szCs w:val="18"/>
          <w:lang w:val="es-419"/>
        </w:rPr>
        <w:t>a</w:t>
      </w:r>
      <w:r w:rsidRPr="007E712F">
        <w:rPr>
          <w:rFonts w:eastAsia="Times New Roman"/>
          <w:i/>
          <w:szCs w:val="18"/>
          <w:lang w:val="es-419"/>
        </w:rPr>
        <w:t>ltz</w:t>
      </w:r>
      <w:r w:rsidRPr="007E712F">
        <w:rPr>
          <w:rFonts w:eastAsia="Times New Roman"/>
          <w:i/>
          <w:spacing w:val="-3"/>
          <w:szCs w:val="18"/>
          <w:lang w:val="es-419"/>
        </w:rPr>
        <w:t xml:space="preserve"> </w:t>
      </w:r>
      <w:r w:rsidRPr="007E712F">
        <w:rPr>
          <w:rFonts w:eastAsia="Times New Roman"/>
          <w:i/>
          <w:szCs w:val="18"/>
          <w:lang w:val="es-419"/>
        </w:rPr>
        <w:t>D</w:t>
      </w:r>
      <w:r w:rsidRPr="007E712F">
        <w:rPr>
          <w:rFonts w:eastAsia="Times New Roman"/>
          <w:i/>
          <w:spacing w:val="1"/>
          <w:szCs w:val="18"/>
          <w:lang w:val="es-419"/>
        </w:rPr>
        <w:t>an</w:t>
      </w:r>
      <w:r w:rsidRPr="007E712F">
        <w:rPr>
          <w:rFonts w:eastAsia="Times New Roman"/>
          <w:i/>
          <w:szCs w:val="18"/>
          <w:lang w:val="es-419"/>
        </w:rPr>
        <w:t>ce,</w:t>
      </w:r>
      <w:r w:rsidRPr="007E712F">
        <w:rPr>
          <w:rFonts w:eastAsia="Times New Roman"/>
          <w:i/>
          <w:spacing w:val="-5"/>
          <w:szCs w:val="18"/>
          <w:lang w:val="es-419"/>
        </w:rPr>
        <w:t xml:space="preserve"> </w:t>
      </w:r>
      <w:r w:rsidRPr="007E712F">
        <w:rPr>
          <w:rFonts w:eastAsia="Times New Roman"/>
          <w:szCs w:val="18"/>
          <w:lang w:val="es-419"/>
        </w:rPr>
        <w:t>disponible en la dirección</w:t>
      </w:r>
      <w:r w:rsidRPr="007E712F">
        <w:rPr>
          <w:rFonts w:eastAsia="Times New Roman"/>
          <w:spacing w:val="-1"/>
          <w:szCs w:val="18"/>
          <w:lang w:val="es-419"/>
        </w:rPr>
        <w:t xml:space="preserve"> </w:t>
      </w:r>
      <w:hyperlink r:id="rId12" w:history="1">
        <w:r w:rsidRPr="007E712F">
          <w:rPr>
            <w:rStyle w:val="Hyperlink"/>
            <w:rFonts w:eastAsia="Times New Roman"/>
            <w:spacing w:val="-1"/>
            <w:szCs w:val="18"/>
            <w:lang w:val="es-419"/>
          </w:rPr>
          <w:t>http://www.dancefacts.net/dance-history/waltz-history/</w:t>
        </w:r>
      </w:hyperlink>
      <w:r w:rsidRPr="007E712F">
        <w:rPr>
          <w:rFonts w:eastAsia="Times New Roman"/>
          <w:spacing w:val="-1"/>
          <w:szCs w:val="18"/>
          <w:lang w:val="es-419"/>
        </w:rPr>
        <w:t xml:space="preserve"> </w:t>
      </w:r>
      <w:r w:rsidRPr="007E712F">
        <w:rPr>
          <w:rFonts w:eastAsia="Times New Roman"/>
          <w:spacing w:val="1"/>
          <w:szCs w:val="18"/>
          <w:lang w:val="es-419"/>
        </w:rPr>
        <w:t>(</w:t>
      </w:r>
      <w:r w:rsidRPr="007E712F">
        <w:rPr>
          <w:rFonts w:eastAsia="Times New Roman"/>
          <w:szCs w:val="18"/>
          <w:lang w:val="es-419"/>
        </w:rPr>
        <w:t>página visitada el 5 de febrero de 2017</w:t>
      </w:r>
      <w:r w:rsidRPr="007E712F">
        <w:rPr>
          <w:rFonts w:eastAsia="Times New Roman"/>
          <w:spacing w:val="-2"/>
          <w:szCs w:val="18"/>
          <w:lang w:val="es-419"/>
        </w:rPr>
        <w:t>)</w:t>
      </w:r>
      <w:r w:rsidRPr="007E712F">
        <w:rPr>
          <w:rFonts w:eastAsia="Times New Roman"/>
          <w:szCs w:val="18"/>
          <w:lang w:val="es-419"/>
        </w:rPr>
        <w:t>.</w:t>
      </w:r>
    </w:p>
  </w:footnote>
  <w:footnote w:id="18">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Hale, Constance, The Atlantic, </w:t>
      </w:r>
      <w:r w:rsidRPr="007E712F">
        <w:rPr>
          <w:i/>
          <w:iCs/>
          <w:lang w:val="es-419"/>
        </w:rPr>
        <w:t xml:space="preserve">The Hula Movement, </w:t>
      </w:r>
      <w:r w:rsidRPr="007E712F">
        <w:rPr>
          <w:lang w:val="es-419"/>
        </w:rPr>
        <w:t xml:space="preserve">disponible en la dirección </w:t>
      </w:r>
      <w:hyperlink r:id="rId13" w:history="1">
        <w:r w:rsidRPr="007E712F">
          <w:rPr>
            <w:rStyle w:val="Hyperlink"/>
            <w:lang w:val="es-419"/>
          </w:rPr>
          <w:t>https://www.theatlantic.com/magazine/archive/2002/07/the-hula-movement/302538/</w:t>
        </w:r>
      </w:hyperlink>
      <w:r w:rsidRPr="007E712F">
        <w:rPr>
          <w:lang w:val="es-419"/>
        </w:rPr>
        <w:t xml:space="preserve"> (página visitada el 2 de febrero de 2017).</w:t>
      </w:r>
    </w:p>
  </w:footnote>
  <w:footnote w:id="19">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Tregaskis, Mona, The New York Times, </w:t>
      </w:r>
      <w:r w:rsidRPr="007E712F">
        <w:rPr>
          <w:i/>
          <w:lang w:val="es-419"/>
        </w:rPr>
        <w:t>Dance; In Quest of Hawaii’s Authentic Hula</w:t>
      </w:r>
      <w:r w:rsidRPr="007E712F">
        <w:rPr>
          <w:lang w:val="es-419"/>
        </w:rPr>
        <w:t xml:space="preserve">, disponible en la dirección </w:t>
      </w:r>
      <w:hyperlink r:id="rId14" w:history="1">
        <w:r w:rsidRPr="007E712F">
          <w:rPr>
            <w:rStyle w:val="Hyperlink"/>
            <w:lang w:val="es-419"/>
          </w:rPr>
          <w:t>http://www.nytimes.com/1987/07/05/arts/dance-in-quest-of-hawaii-s-authentic-hula.html?pagewanted=all</w:t>
        </w:r>
      </w:hyperlink>
      <w:r w:rsidRPr="007E712F">
        <w:rPr>
          <w:lang w:val="es-419"/>
        </w:rPr>
        <w:t xml:space="preserve"> (página visitada el 2 de febrero de 2017).</w:t>
      </w:r>
    </w:p>
  </w:footnote>
  <w:footnote w:id="20">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M. Richardson, “Lawmakers support resolution to protect hula amid ‘exploitation’ concerns,” </w:t>
      </w:r>
      <w:hyperlink r:id="rId15" w:history="1">
        <w:r w:rsidRPr="007E712F">
          <w:rPr>
            <w:rStyle w:val="Hyperlink"/>
            <w:lang w:val="es-419"/>
          </w:rPr>
          <w:t>https://www.hawaiinewsnow.com/2022/04/22/lawmakers-forward-resolution-protect-hula-after-exploitation-concerns</w:t>
        </w:r>
      </w:hyperlink>
      <w:r w:rsidRPr="007E712F">
        <w:rPr>
          <w:lang w:val="es-419"/>
        </w:rPr>
        <w:t xml:space="preserve"> (página visitada el 1 de septiembre de 2022). El artículo hace referencia a la declaración en que se basa la legislación, </w:t>
      </w:r>
      <w:r w:rsidRPr="007E712F">
        <w:rPr>
          <w:color w:val="212529"/>
          <w:lang w:val="es-419"/>
        </w:rPr>
        <w:t>“Huamakahikina Declaration on the Integrity, Stewardship, and Protection of Hula.”</w:t>
      </w:r>
    </w:p>
  </w:footnote>
  <w:footnote w:id="21">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Sitio web oficial del Comité Olímpico de China, </w:t>
      </w:r>
      <w:r w:rsidRPr="007E712F">
        <w:rPr>
          <w:i/>
          <w:iCs/>
          <w:lang w:val="es-419"/>
        </w:rPr>
        <w:t xml:space="preserve">A Brief Introduction to Ancient Sports in China, </w:t>
      </w:r>
      <w:r w:rsidRPr="007E712F">
        <w:rPr>
          <w:lang w:val="es-419"/>
        </w:rPr>
        <w:t xml:space="preserve">disponible en la dirección </w:t>
      </w:r>
      <w:hyperlink r:id="rId16" w:history="1">
        <w:r w:rsidRPr="007E712F">
          <w:rPr>
            <w:rStyle w:val="Hyperlink"/>
            <w:lang w:val="es-419"/>
          </w:rPr>
          <w:t>http://en.olympic.cn/sports_in_ancient_china/2003-11-16/11313.html</w:t>
        </w:r>
      </w:hyperlink>
      <w:r w:rsidRPr="007E712F">
        <w:rPr>
          <w:lang w:val="es-419"/>
        </w:rPr>
        <w:t xml:space="preserve"> (página visitada el 2 de febrero de 2017). </w:t>
      </w:r>
    </w:p>
  </w:footnote>
  <w:footnote w:id="22">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History World, </w:t>
      </w:r>
      <w:r w:rsidRPr="007E712F">
        <w:rPr>
          <w:i/>
          <w:iCs/>
          <w:lang w:val="es-419"/>
        </w:rPr>
        <w:t xml:space="preserve">History of Sports and Games, </w:t>
      </w:r>
      <w:r w:rsidRPr="007E712F">
        <w:rPr>
          <w:lang w:val="es-419"/>
        </w:rPr>
        <w:t xml:space="preserve">disponible en la dirección </w:t>
      </w:r>
      <w:hyperlink r:id="rId17" w:history="1">
        <w:r w:rsidRPr="007E712F">
          <w:rPr>
            <w:rStyle w:val="Hyperlink"/>
            <w:lang w:val="es-419"/>
          </w:rPr>
          <w:t>http://www.historyworld.net/wrldhis/PlainTextHistories.asp?historyid=ac02</w:t>
        </w:r>
      </w:hyperlink>
      <w:r w:rsidRPr="007E712F">
        <w:rPr>
          <w:lang w:val="es-419"/>
        </w:rPr>
        <w:t xml:space="preserve"> (página visitada el 2 de febrero de 2017). </w:t>
      </w:r>
    </w:p>
  </w:footnote>
  <w:footnote w:id="23">
    <w:p w:rsidR="006029D5" w:rsidRPr="00897F52" w:rsidRDefault="006029D5" w:rsidP="006029D5">
      <w:pPr>
        <w:pStyle w:val="FootnoteText"/>
        <w:rPr>
          <w:lang w:val="en-GB"/>
        </w:rPr>
      </w:pPr>
      <w:r w:rsidRPr="007E712F">
        <w:rPr>
          <w:rStyle w:val="FootnoteReference"/>
          <w:lang w:val="es-419"/>
        </w:rPr>
        <w:footnoteRef/>
      </w:r>
      <w:r w:rsidRPr="00897F52">
        <w:rPr>
          <w:lang w:val="en-GB"/>
        </w:rPr>
        <w:t xml:space="preserve"> Helleksen, Terry, </w:t>
      </w:r>
      <w:r w:rsidRPr="00897F52">
        <w:rPr>
          <w:i/>
          <w:iCs/>
          <w:lang w:val="en-GB"/>
        </w:rPr>
        <w:t xml:space="preserve">Fish Files: The Encyclopedia of the Fly Tier’s Art, </w:t>
      </w:r>
      <w:r w:rsidRPr="00897F52">
        <w:rPr>
          <w:lang w:val="en-GB"/>
        </w:rPr>
        <w:t xml:space="preserve">(Gibbs Smith, 2005). </w:t>
      </w:r>
    </w:p>
  </w:footnote>
  <w:footnote w:id="24">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w:t>
      </w:r>
      <w:r w:rsidRPr="007E712F">
        <w:rPr>
          <w:i/>
          <w:lang w:val="es-419"/>
        </w:rPr>
        <w:t>Ibidem</w:t>
      </w:r>
      <w:r w:rsidRPr="007E712F">
        <w:rPr>
          <w:lang w:val="es-419"/>
        </w:rPr>
        <w:t>.</w:t>
      </w:r>
      <w:r w:rsidRPr="007E712F">
        <w:rPr>
          <w:i/>
          <w:iCs/>
          <w:lang w:val="es-419"/>
        </w:rPr>
        <w:t xml:space="preserve"> </w:t>
      </w:r>
    </w:p>
  </w:footnote>
  <w:footnote w:id="25">
    <w:p w:rsidR="006029D5" w:rsidRPr="007E712F" w:rsidRDefault="006029D5" w:rsidP="006029D5">
      <w:pPr>
        <w:pStyle w:val="FootnoteText"/>
        <w:rPr>
          <w:b/>
          <w:lang w:val="es-419"/>
        </w:rPr>
      </w:pPr>
      <w:r w:rsidRPr="007E712F">
        <w:rPr>
          <w:rStyle w:val="FootnoteReference"/>
          <w:lang w:val="es-419"/>
        </w:rPr>
        <w:footnoteRef/>
      </w:r>
      <w:r w:rsidRPr="007E712F">
        <w:rPr>
          <w:lang w:val="es-419"/>
        </w:rPr>
        <w:t xml:space="preserve"> </w:t>
      </w:r>
      <w:r w:rsidRPr="007E712F">
        <w:rPr>
          <w:i/>
          <w:lang w:val="es-419"/>
        </w:rPr>
        <w:t>Ibidem</w:t>
      </w:r>
      <w:r w:rsidRPr="007E712F">
        <w:rPr>
          <w:lang w:val="es-419"/>
        </w:rPr>
        <w:t>.</w:t>
      </w:r>
      <w:r w:rsidRPr="007E712F">
        <w:rPr>
          <w:i/>
          <w:iCs/>
          <w:lang w:val="es-419"/>
        </w:rPr>
        <w:t xml:space="preserve"> </w:t>
      </w:r>
    </w:p>
  </w:footnote>
  <w:footnote w:id="26">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Guinness World Records, </w:t>
      </w:r>
      <w:r w:rsidRPr="007E712F">
        <w:rPr>
          <w:i/>
          <w:iCs/>
          <w:lang w:val="es-419"/>
        </w:rPr>
        <w:t xml:space="preserve">Largest Attendance at an Olympic Games, </w:t>
      </w:r>
      <w:r w:rsidRPr="007E712F">
        <w:rPr>
          <w:lang w:val="es-419"/>
        </w:rPr>
        <w:t xml:space="preserve">disponible en la dirección </w:t>
      </w:r>
      <w:hyperlink r:id="rId18" w:history="1">
        <w:r w:rsidRPr="007E712F">
          <w:rPr>
            <w:rStyle w:val="Hyperlink"/>
            <w:lang w:val="es-419"/>
          </w:rPr>
          <w:t>http://www.guinnessworldrecords.com/world-records/greatest-attendance-at-olympic-games</w:t>
        </w:r>
      </w:hyperlink>
      <w:r w:rsidRPr="007E712F">
        <w:rPr>
          <w:lang w:val="es-419"/>
        </w:rPr>
        <w:t xml:space="preserve"> (página visitada el 3 de febrero de 2017). </w:t>
      </w:r>
    </w:p>
  </w:footnote>
  <w:footnote w:id="27">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Holloway, Daniel, Variety, </w:t>
      </w:r>
      <w:r w:rsidRPr="007E712F">
        <w:rPr>
          <w:i/>
          <w:iCs/>
          <w:lang w:val="es-419"/>
        </w:rPr>
        <w:t xml:space="preserve">How Rio Ratings Surprised NBC and Will Impact Future Games, </w:t>
      </w:r>
      <w:r w:rsidRPr="007E712F">
        <w:rPr>
          <w:lang w:val="es-419"/>
        </w:rPr>
        <w:t xml:space="preserve">disponible en la dirección </w:t>
      </w:r>
      <w:hyperlink r:id="rId19" w:history="1">
        <w:r w:rsidRPr="007E712F">
          <w:rPr>
            <w:rStyle w:val="Hyperlink"/>
            <w:lang w:val="es-419"/>
          </w:rPr>
          <w:t>http://variety.com/2016/tv/news/2016-olympics-ratings-rio-nbc-1201843200/</w:t>
        </w:r>
      </w:hyperlink>
      <w:r w:rsidRPr="007E712F">
        <w:rPr>
          <w:lang w:val="es-419"/>
        </w:rPr>
        <w:t xml:space="preserve"> (página visitada el 3 de febrero de 2017). </w:t>
      </w:r>
    </w:p>
  </w:footnote>
  <w:footnote w:id="28">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WETA, </w:t>
      </w:r>
      <w:r w:rsidRPr="007E712F">
        <w:rPr>
          <w:i/>
          <w:iCs/>
          <w:lang w:val="es-419"/>
        </w:rPr>
        <w:t xml:space="preserve">Baseball for Beginners, </w:t>
      </w:r>
      <w:r w:rsidRPr="007E712F">
        <w:rPr>
          <w:lang w:val="es-419"/>
        </w:rPr>
        <w:t xml:space="preserve">disponible en la dirección </w:t>
      </w:r>
      <w:hyperlink r:id="rId20" w:history="1">
        <w:r w:rsidRPr="007E712F">
          <w:rPr>
            <w:rStyle w:val="Hyperlink"/>
            <w:lang w:val="es-419"/>
          </w:rPr>
          <w:t>http://www.pbs.org/kenburns/baseball/beginners/</w:t>
        </w:r>
      </w:hyperlink>
      <w:r w:rsidRPr="007E712F">
        <w:rPr>
          <w:lang w:val="es-419"/>
        </w:rPr>
        <w:t xml:space="preserve"> (página visitada el 2 de febrero de 2017).</w:t>
      </w:r>
    </w:p>
  </w:footnote>
  <w:footnote w:id="29">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History, Who</w:t>
      </w:r>
      <w:r w:rsidRPr="007E712F">
        <w:rPr>
          <w:i/>
          <w:iCs/>
          <w:lang w:val="es-419"/>
        </w:rPr>
        <w:t xml:space="preserve"> Invented Baseball?, </w:t>
      </w:r>
      <w:r w:rsidRPr="007E712F">
        <w:rPr>
          <w:lang w:val="es-419"/>
        </w:rPr>
        <w:t xml:space="preserve">disponible en la dirección </w:t>
      </w:r>
      <w:hyperlink r:id="rId21" w:history="1">
        <w:r w:rsidRPr="007E712F">
          <w:rPr>
            <w:rStyle w:val="Hyperlink"/>
            <w:lang w:val="es-419"/>
          </w:rPr>
          <w:t>http://www.history.com/news/ask-history/who-invented-baseball</w:t>
        </w:r>
      </w:hyperlink>
      <w:r w:rsidRPr="007E712F">
        <w:rPr>
          <w:lang w:val="es-419"/>
        </w:rPr>
        <w:t xml:space="preserve"> (página visitada el 2 de febrero de 2017). </w:t>
      </w:r>
    </w:p>
  </w:footnote>
  <w:footnote w:id="30">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The People History, </w:t>
      </w:r>
      <w:r w:rsidRPr="007E712F">
        <w:rPr>
          <w:i/>
          <w:iCs/>
          <w:lang w:val="es-419"/>
        </w:rPr>
        <w:t xml:space="preserve">Baseball Origins, Growth and Changes in the Game, </w:t>
      </w:r>
      <w:r w:rsidRPr="007E712F">
        <w:rPr>
          <w:lang w:val="es-419"/>
        </w:rPr>
        <w:t xml:space="preserve">disponible en la dirección </w:t>
      </w:r>
      <w:hyperlink r:id="rId22" w:history="1">
        <w:r w:rsidRPr="007E712F">
          <w:rPr>
            <w:rStyle w:val="Hyperlink"/>
            <w:lang w:val="es-419"/>
          </w:rPr>
          <w:t>http://www.thepeoplehistory.com/baseballhistory.html</w:t>
        </w:r>
      </w:hyperlink>
      <w:r w:rsidRPr="007E712F">
        <w:rPr>
          <w:lang w:val="es-419"/>
        </w:rPr>
        <w:t xml:space="preserve"> (página visitada el 1 de febrero de 2017).</w:t>
      </w:r>
    </w:p>
  </w:footnote>
  <w:footnote w:id="31">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w:t>
      </w:r>
      <w:r w:rsidRPr="007E712F">
        <w:rPr>
          <w:i/>
          <w:lang w:val="es-419"/>
        </w:rPr>
        <w:t>Ibidem</w:t>
      </w:r>
      <w:r w:rsidRPr="007E712F">
        <w:rPr>
          <w:lang w:val="es-419"/>
        </w:rPr>
        <w:t>.</w:t>
      </w:r>
    </w:p>
  </w:footnote>
  <w:footnote w:id="32">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w:t>
      </w:r>
      <w:r w:rsidRPr="007E712F">
        <w:rPr>
          <w:i/>
          <w:lang w:val="es-419"/>
        </w:rPr>
        <w:t>Ibidem</w:t>
      </w:r>
      <w:r w:rsidRPr="007E712F">
        <w:rPr>
          <w:lang w:val="es-419"/>
        </w:rPr>
        <w:t>.</w:t>
      </w:r>
    </w:p>
  </w:footnote>
  <w:footnote w:id="33">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w:t>
      </w:r>
      <w:r w:rsidRPr="007E712F">
        <w:rPr>
          <w:i/>
          <w:lang w:val="es-419"/>
        </w:rPr>
        <w:t>Ibidem</w:t>
      </w:r>
      <w:r w:rsidRPr="007E712F">
        <w:rPr>
          <w:lang w:val="es-419"/>
        </w:rPr>
        <w:t>.</w:t>
      </w:r>
    </w:p>
  </w:footnote>
  <w:footnote w:id="34">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w:t>
      </w:r>
      <w:r w:rsidRPr="007E712F">
        <w:rPr>
          <w:i/>
          <w:lang w:val="es-419"/>
        </w:rPr>
        <w:t>Ibidem</w:t>
      </w:r>
      <w:r w:rsidRPr="007E712F">
        <w:rPr>
          <w:lang w:val="es-419"/>
        </w:rPr>
        <w:t>.</w:t>
      </w:r>
    </w:p>
  </w:footnote>
  <w:footnote w:id="35">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Schwindt, Oriana, Variety, </w:t>
      </w:r>
      <w:r w:rsidRPr="007E712F">
        <w:rPr>
          <w:i/>
          <w:iCs/>
          <w:lang w:val="es-419"/>
        </w:rPr>
        <w:t xml:space="preserve">TV Ratings: Cubs Win World Series in Front of Massive Audience, </w:t>
      </w:r>
      <w:r w:rsidRPr="007E712F">
        <w:rPr>
          <w:lang w:val="es-419"/>
        </w:rPr>
        <w:t xml:space="preserve">disponible en la dirección </w:t>
      </w:r>
      <w:hyperlink r:id="rId23" w:history="1">
        <w:r w:rsidRPr="007E712F">
          <w:rPr>
            <w:rStyle w:val="Hyperlink"/>
            <w:lang w:val="es-419"/>
          </w:rPr>
          <w:t>http://variety.com/2016/tv/news/tv-ratings-cubs-win-world-series-record-1201908313/</w:t>
        </w:r>
      </w:hyperlink>
      <w:r w:rsidRPr="007E712F">
        <w:rPr>
          <w:lang w:val="es-419"/>
        </w:rPr>
        <w:t xml:space="preserve"> (página visitada el 2 de febrero de 2017). </w:t>
      </w:r>
    </w:p>
  </w:footnote>
  <w:footnote w:id="36">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Bastian, Jordan and Muskat, Carrie, MLB, </w:t>
      </w:r>
      <w:r w:rsidRPr="007E712F">
        <w:rPr>
          <w:i/>
          <w:iCs/>
          <w:lang w:val="es-419"/>
        </w:rPr>
        <w:t xml:space="preserve">Cubs Are Heavy Weight Champions, </w:t>
      </w:r>
      <w:r w:rsidRPr="007E712F">
        <w:rPr>
          <w:lang w:val="es-419"/>
        </w:rPr>
        <w:t xml:space="preserve">disponible en la dirección </w:t>
      </w:r>
      <w:hyperlink r:id="rId24" w:history="1">
        <w:r w:rsidRPr="007E712F">
          <w:rPr>
            <w:rStyle w:val="Hyperlink"/>
            <w:lang w:val="es-419"/>
          </w:rPr>
          <w:t>http://m.mlb.com/news/article/207938228/chicago-cubs-win-2016-world-series/</w:t>
        </w:r>
      </w:hyperlink>
      <w:r w:rsidRPr="007E712F">
        <w:rPr>
          <w:lang w:val="es-419"/>
        </w:rPr>
        <w:t xml:space="preserve"> (página visitada el 2 de febrero de 2017). </w:t>
      </w:r>
    </w:p>
  </w:footnote>
  <w:footnote w:id="37">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Confederación Mundial de Béisbol Sóftbol, </w:t>
      </w:r>
      <w:r w:rsidRPr="007E712F">
        <w:rPr>
          <w:i/>
          <w:iCs/>
          <w:lang w:val="es-419"/>
        </w:rPr>
        <w:t xml:space="preserve">Historia, </w:t>
      </w:r>
      <w:r w:rsidRPr="007E712F">
        <w:rPr>
          <w:lang w:val="es-419"/>
        </w:rPr>
        <w:t xml:space="preserve">disponible en la dirección </w:t>
      </w:r>
      <w:hyperlink r:id="rId25" w:history="1">
        <w:r w:rsidRPr="007E712F">
          <w:rPr>
            <w:rStyle w:val="Hyperlink"/>
            <w:lang w:val="es-419"/>
          </w:rPr>
          <w:t>http://www.wbsc.org/es/wbsc-history/</w:t>
        </w:r>
      </w:hyperlink>
      <w:r w:rsidRPr="007E712F">
        <w:rPr>
          <w:lang w:val="es-419"/>
        </w:rPr>
        <w:t xml:space="preserve"> (página visitada el 2 de febrero de 2017).</w:t>
      </w:r>
    </w:p>
  </w:footnote>
  <w:footnote w:id="38">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Brown, Bruce, The Atlantic Online, </w:t>
      </w:r>
      <w:r w:rsidRPr="007E712F">
        <w:rPr>
          <w:i/>
          <w:iCs/>
          <w:lang w:val="es-419"/>
        </w:rPr>
        <w:t xml:space="preserve">Cuban Baseball, </w:t>
      </w:r>
      <w:r w:rsidRPr="007E712F">
        <w:rPr>
          <w:lang w:val="es-419"/>
        </w:rPr>
        <w:t xml:space="preserve">disponible en la dirección </w:t>
      </w:r>
      <w:hyperlink r:id="rId26" w:history="1">
        <w:r w:rsidRPr="007E712F">
          <w:rPr>
            <w:rStyle w:val="Hyperlink"/>
            <w:lang w:val="es-419"/>
          </w:rPr>
          <w:t>http://www.theatlantic.com/past/docs/issues/84jun/8406brown.htm</w:t>
        </w:r>
      </w:hyperlink>
      <w:r w:rsidRPr="007E712F">
        <w:rPr>
          <w:lang w:val="es-419"/>
        </w:rPr>
        <w:t xml:space="preserve"> (página visitada el 2 de febrero de 2017); Japan</w:t>
      </w:r>
      <w:r w:rsidRPr="007E712F">
        <w:rPr>
          <w:lang w:val="es-419"/>
        </w:rPr>
        <w:noBreakHyphen/>
        <w:t xml:space="preserve">Guide.com, </w:t>
      </w:r>
      <w:r w:rsidRPr="007E712F">
        <w:rPr>
          <w:i/>
          <w:iCs/>
          <w:lang w:val="es-419"/>
        </w:rPr>
        <w:t xml:space="preserve">Baseball, </w:t>
      </w:r>
      <w:r w:rsidRPr="007E712F">
        <w:rPr>
          <w:lang w:val="es-419"/>
        </w:rPr>
        <w:t xml:space="preserve">disponible en la dirección </w:t>
      </w:r>
      <w:hyperlink r:id="rId27" w:history="1">
        <w:r w:rsidRPr="007E712F">
          <w:rPr>
            <w:rStyle w:val="Hyperlink"/>
            <w:lang w:val="es-419"/>
          </w:rPr>
          <w:t>http://www.japan-guide.com/e/e2081.html</w:t>
        </w:r>
      </w:hyperlink>
      <w:r w:rsidRPr="007E712F">
        <w:rPr>
          <w:lang w:val="es-419"/>
        </w:rPr>
        <w:t xml:space="preserve"> (página visitada el 2 de febrero de 2017). </w:t>
      </w:r>
    </w:p>
  </w:footnote>
  <w:footnote w:id="39">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Confederación Mundial de Béisbol Sóftbol, </w:t>
      </w:r>
      <w:r w:rsidRPr="007E712F">
        <w:rPr>
          <w:i/>
          <w:iCs/>
          <w:lang w:val="es-419"/>
        </w:rPr>
        <w:t xml:space="preserve">Members, </w:t>
      </w:r>
      <w:r w:rsidRPr="007E712F">
        <w:rPr>
          <w:lang w:val="es-419"/>
        </w:rPr>
        <w:t xml:space="preserve">disponible en la dirección </w:t>
      </w:r>
      <w:hyperlink r:id="rId28" w:history="1">
        <w:r w:rsidRPr="007E712F">
          <w:rPr>
            <w:rStyle w:val="Hyperlink"/>
            <w:lang w:val="es-419"/>
          </w:rPr>
          <w:t>http://www.wbsc.org/es/wbsc-history/</w:t>
        </w:r>
      </w:hyperlink>
      <w:r w:rsidRPr="007E712F">
        <w:rPr>
          <w:lang w:val="es-419"/>
        </w:rPr>
        <w:t xml:space="preserve"> (página visitada el 2 de febrero de 2017). </w:t>
      </w:r>
    </w:p>
  </w:footnote>
  <w:footnote w:id="40">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Confederación Mundial de Béisbol Sóftbol, </w:t>
      </w:r>
      <w:r w:rsidRPr="007E712F">
        <w:rPr>
          <w:i/>
          <w:iCs/>
          <w:lang w:val="es-419"/>
        </w:rPr>
        <w:t xml:space="preserve">Historia, </w:t>
      </w:r>
      <w:r w:rsidRPr="007E712F">
        <w:rPr>
          <w:lang w:val="es-419"/>
        </w:rPr>
        <w:t xml:space="preserve">disponible en la dirección </w:t>
      </w:r>
      <w:hyperlink r:id="rId29" w:history="1">
        <w:r w:rsidRPr="007E712F">
          <w:rPr>
            <w:rStyle w:val="Hyperlink"/>
            <w:lang w:val="es-419"/>
          </w:rPr>
          <w:t>http://www.wbsc.org/es/wbsc-history/</w:t>
        </w:r>
      </w:hyperlink>
      <w:r w:rsidRPr="007E712F">
        <w:rPr>
          <w:lang w:val="es-419"/>
        </w:rPr>
        <w:t xml:space="preserve"> (página visitada el 2 de febrero de 2017). </w:t>
      </w:r>
    </w:p>
  </w:footnote>
  <w:footnote w:id="41">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w:t>
      </w:r>
      <w:r w:rsidRPr="007E712F">
        <w:rPr>
          <w:i/>
          <w:lang w:val="es-419"/>
        </w:rPr>
        <w:t>Ibidem</w:t>
      </w:r>
      <w:r w:rsidRPr="007E712F">
        <w:rPr>
          <w:lang w:val="es-419"/>
        </w:rPr>
        <w:t>.</w:t>
      </w:r>
    </w:p>
  </w:footnote>
  <w:footnote w:id="42">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Vennum, Jr., Thomas, U.S. Lacrosse, </w:t>
      </w:r>
      <w:r w:rsidRPr="007E712F">
        <w:rPr>
          <w:i/>
          <w:iCs/>
          <w:lang w:val="es-419"/>
        </w:rPr>
        <w:t xml:space="preserve">The History of Lacrosse, </w:t>
      </w:r>
      <w:r w:rsidRPr="007E712F">
        <w:rPr>
          <w:lang w:val="es-419"/>
        </w:rPr>
        <w:t xml:space="preserve">disponible en la dirección </w:t>
      </w:r>
      <w:hyperlink r:id="rId30" w:history="1">
        <w:r w:rsidRPr="007E712F">
          <w:rPr>
            <w:rStyle w:val="Hyperlink"/>
            <w:lang w:val="es-419"/>
          </w:rPr>
          <w:t>http://www.uslacrosse.org/about-the-sport/history</w:t>
        </w:r>
      </w:hyperlink>
      <w:r w:rsidRPr="007E712F">
        <w:rPr>
          <w:lang w:val="es-419"/>
        </w:rPr>
        <w:t xml:space="preserve"> (página visitada el 3 de febrero de 2017). </w:t>
      </w:r>
    </w:p>
  </w:footnote>
  <w:footnote w:id="43">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w:t>
      </w:r>
      <w:r w:rsidRPr="007E712F">
        <w:rPr>
          <w:i/>
          <w:lang w:val="es-419"/>
        </w:rPr>
        <w:t>Ibidem</w:t>
      </w:r>
      <w:r w:rsidRPr="007E712F">
        <w:rPr>
          <w:lang w:val="es-419"/>
        </w:rPr>
        <w:t>.</w:t>
      </w:r>
    </w:p>
  </w:footnote>
  <w:footnote w:id="44">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w:t>
      </w:r>
      <w:r w:rsidRPr="007E712F">
        <w:rPr>
          <w:i/>
          <w:lang w:val="es-419"/>
        </w:rPr>
        <w:t>Ibidem</w:t>
      </w:r>
      <w:r w:rsidRPr="007E712F">
        <w:rPr>
          <w:lang w:val="es-419"/>
        </w:rPr>
        <w:t>.</w:t>
      </w:r>
    </w:p>
  </w:footnote>
  <w:footnote w:id="45">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w:t>
      </w:r>
      <w:r w:rsidRPr="007E712F">
        <w:rPr>
          <w:i/>
          <w:lang w:val="es-419"/>
        </w:rPr>
        <w:t>Ibidem</w:t>
      </w:r>
      <w:r w:rsidRPr="007E712F">
        <w:rPr>
          <w:lang w:val="es-419"/>
        </w:rPr>
        <w:t>.</w:t>
      </w:r>
    </w:p>
  </w:footnote>
  <w:footnote w:id="46">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New World Encyclopedia, </w:t>
      </w:r>
      <w:r w:rsidRPr="007E712F">
        <w:rPr>
          <w:i/>
          <w:iCs/>
          <w:lang w:val="es-419"/>
        </w:rPr>
        <w:t xml:space="preserve">Violin, </w:t>
      </w:r>
      <w:r w:rsidRPr="007E712F">
        <w:rPr>
          <w:lang w:val="es-419"/>
        </w:rPr>
        <w:t xml:space="preserve">disponible en la dirección </w:t>
      </w:r>
      <w:hyperlink r:id="rId31" w:history="1">
        <w:r w:rsidRPr="007E712F">
          <w:rPr>
            <w:rStyle w:val="Hyperlink"/>
            <w:lang w:val="es-419"/>
          </w:rPr>
          <w:t>http://www.newworldencyclopedia.org/entry/Violin</w:t>
        </w:r>
      </w:hyperlink>
      <w:r w:rsidRPr="007E712F">
        <w:rPr>
          <w:lang w:val="es-419"/>
        </w:rPr>
        <w:t xml:space="preserve"> (página visitada el 7 de febrero de 2017). </w:t>
      </w:r>
    </w:p>
  </w:footnote>
  <w:footnote w:id="47">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Lal, Vinay, Culture, </w:t>
      </w:r>
      <w:r w:rsidRPr="007E712F">
        <w:rPr>
          <w:i/>
          <w:iCs/>
          <w:lang w:val="es-419"/>
        </w:rPr>
        <w:t xml:space="preserve">Violin, </w:t>
      </w:r>
      <w:r w:rsidRPr="007E712F">
        <w:rPr>
          <w:lang w:val="es-419"/>
        </w:rPr>
        <w:t xml:space="preserve">disponible en la dirección </w:t>
      </w:r>
      <w:hyperlink r:id="rId32" w:history="1">
        <w:r w:rsidRPr="007E712F">
          <w:rPr>
            <w:rStyle w:val="Hyperlink"/>
            <w:lang w:val="es-419"/>
          </w:rPr>
          <w:t>https://www.sscnet.ucla.edu/southasia/Culture/Music/violin.html</w:t>
        </w:r>
      </w:hyperlink>
      <w:r w:rsidRPr="007E712F">
        <w:rPr>
          <w:lang w:val="es-419"/>
        </w:rPr>
        <w:t xml:space="preserve"> (página visitada el 6 de febrero de 2017). </w:t>
      </w:r>
    </w:p>
  </w:footnote>
  <w:footnote w:id="48">
    <w:p w:rsidR="006029D5" w:rsidRPr="00897F52" w:rsidRDefault="006029D5" w:rsidP="006029D5">
      <w:pPr>
        <w:pStyle w:val="FootnoteText"/>
        <w:rPr>
          <w:lang w:val="en-GB"/>
        </w:rPr>
      </w:pPr>
      <w:r w:rsidRPr="007E712F">
        <w:rPr>
          <w:rStyle w:val="FootnoteReference"/>
          <w:lang w:val="es-419"/>
        </w:rPr>
        <w:footnoteRef/>
      </w:r>
      <w:r w:rsidRPr="00897F52">
        <w:rPr>
          <w:lang w:val="en-GB"/>
        </w:rPr>
        <w:t xml:space="preserve"> Stowell, Robin, The Cambridge Companion to the Violin, </w:t>
      </w:r>
      <w:r w:rsidRPr="00897F52">
        <w:rPr>
          <w:i/>
          <w:iCs/>
          <w:lang w:val="en-GB"/>
        </w:rPr>
        <w:t xml:space="preserve">The Violin – Instrument of Four Continents, </w:t>
      </w:r>
      <w:r w:rsidRPr="00897F52">
        <w:rPr>
          <w:lang w:val="en-GB"/>
        </w:rPr>
        <w:t xml:space="preserve">(Cambridge University Press, 1992). </w:t>
      </w:r>
    </w:p>
  </w:footnote>
  <w:footnote w:id="49">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New World Encyclopedia, </w:t>
      </w:r>
      <w:r w:rsidRPr="007E712F">
        <w:rPr>
          <w:i/>
          <w:iCs/>
          <w:lang w:val="es-419"/>
        </w:rPr>
        <w:t xml:space="preserve">Violin, </w:t>
      </w:r>
      <w:r w:rsidRPr="007E712F">
        <w:rPr>
          <w:lang w:val="es-419"/>
        </w:rPr>
        <w:t xml:space="preserve">disponible en la dirección </w:t>
      </w:r>
      <w:hyperlink r:id="rId33" w:history="1">
        <w:r w:rsidRPr="007E712F">
          <w:rPr>
            <w:rStyle w:val="Hyperlink"/>
            <w:lang w:val="es-419"/>
          </w:rPr>
          <w:t>http://www.newworldencyclopedia.org/entry/Violin</w:t>
        </w:r>
      </w:hyperlink>
      <w:r w:rsidRPr="007E712F">
        <w:rPr>
          <w:lang w:val="es-419"/>
        </w:rPr>
        <w:t xml:space="preserve"> (página visitada el 7 de febrero de 2017). </w:t>
      </w:r>
    </w:p>
  </w:footnote>
  <w:footnote w:id="50">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Fiddling Around the World, </w:t>
      </w:r>
      <w:r w:rsidRPr="007E712F">
        <w:rPr>
          <w:i/>
          <w:iCs/>
          <w:lang w:val="es-419"/>
        </w:rPr>
        <w:t xml:space="preserve">Jazz Violin, </w:t>
      </w:r>
      <w:r w:rsidRPr="007E712F">
        <w:rPr>
          <w:lang w:val="es-419"/>
        </w:rPr>
        <w:t xml:space="preserve">disponible en la dirección </w:t>
      </w:r>
      <w:hyperlink r:id="rId34" w:history="1">
        <w:r w:rsidRPr="007E712F">
          <w:rPr>
            <w:rStyle w:val="Hyperlink"/>
            <w:lang w:val="es-419"/>
          </w:rPr>
          <w:t>http://www.fiddlingaround.co.uk/jazz/</w:t>
        </w:r>
      </w:hyperlink>
      <w:r w:rsidRPr="007E712F">
        <w:rPr>
          <w:lang w:val="es-419"/>
        </w:rPr>
        <w:t xml:space="preserve"> (página visitada el 6 de febrero de 2017). </w:t>
      </w:r>
    </w:p>
  </w:footnote>
  <w:footnote w:id="51">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Country Music Hall of Fame, </w:t>
      </w:r>
      <w:r w:rsidRPr="007E712F">
        <w:rPr>
          <w:i/>
          <w:iCs/>
          <w:lang w:val="es-419"/>
        </w:rPr>
        <w:t xml:space="preserve">Instruments in Country Music, </w:t>
      </w:r>
      <w:r w:rsidRPr="007E712F">
        <w:rPr>
          <w:lang w:val="es-419"/>
        </w:rPr>
        <w:t xml:space="preserve">disponible en la dirección </w:t>
      </w:r>
      <w:hyperlink r:id="rId35" w:history="1">
        <w:r w:rsidRPr="007E712F">
          <w:rPr>
            <w:rStyle w:val="Hyperlink"/>
            <w:lang w:val="es-419"/>
          </w:rPr>
          <w:t>http://countrymusichalloffame.org/ContentPages/instruments-in-country-music#.WJipkfkrLmE</w:t>
        </w:r>
      </w:hyperlink>
      <w:r w:rsidRPr="007E712F">
        <w:rPr>
          <w:lang w:val="es-419"/>
        </w:rPr>
        <w:t xml:space="preserve"> (página visitada el 6 de febrero de 2017). </w:t>
      </w:r>
    </w:p>
  </w:footnote>
  <w:footnote w:id="52">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w:t>
      </w:r>
      <w:r w:rsidRPr="007E712F">
        <w:rPr>
          <w:i/>
          <w:lang w:val="es-419"/>
        </w:rPr>
        <w:t>Ibidem</w:t>
      </w:r>
      <w:r w:rsidRPr="007E712F">
        <w:rPr>
          <w:lang w:val="es-419"/>
        </w:rPr>
        <w:t>.</w:t>
      </w:r>
    </w:p>
  </w:footnote>
  <w:footnote w:id="53">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Fiddling Around the World, </w:t>
      </w:r>
      <w:r w:rsidRPr="007E712F">
        <w:rPr>
          <w:i/>
          <w:iCs/>
          <w:lang w:val="es-419"/>
        </w:rPr>
        <w:t xml:space="preserve">Irish Fiddle, </w:t>
      </w:r>
      <w:r w:rsidRPr="007E712F">
        <w:rPr>
          <w:lang w:val="es-419"/>
        </w:rPr>
        <w:t xml:space="preserve">disponible en la dirección </w:t>
      </w:r>
      <w:hyperlink r:id="rId36" w:history="1">
        <w:r w:rsidRPr="007E712F">
          <w:rPr>
            <w:rStyle w:val="Hyperlink"/>
            <w:lang w:val="es-419"/>
          </w:rPr>
          <w:t>http://fiddlingaround.co.uk/ireland/index.html</w:t>
        </w:r>
      </w:hyperlink>
      <w:r w:rsidRPr="007E712F">
        <w:rPr>
          <w:lang w:val="es-419"/>
        </w:rPr>
        <w:t xml:space="preserve"> (página visitada el 6 de febrero de 2017). </w:t>
      </w:r>
    </w:p>
  </w:footnote>
  <w:footnote w:id="54">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Iowa State University Music, </w:t>
      </w:r>
      <w:r w:rsidRPr="007E712F">
        <w:rPr>
          <w:i/>
          <w:iCs/>
          <w:lang w:val="es-419"/>
        </w:rPr>
        <w:t xml:space="preserve">The Bagpipe, </w:t>
      </w:r>
      <w:r w:rsidRPr="007E712F">
        <w:rPr>
          <w:lang w:val="es-419"/>
        </w:rPr>
        <w:t xml:space="preserve">disponible en la dirección </w:t>
      </w:r>
      <w:hyperlink r:id="rId37" w:history="1">
        <w:r w:rsidRPr="007E712F">
          <w:rPr>
            <w:rStyle w:val="Hyperlink"/>
            <w:lang w:val="es-419"/>
          </w:rPr>
          <w:t>https://www.music.iastate.edu/antiqua/bagpipe.htm</w:t>
        </w:r>
      </w:hyperlink>
      <w:r w:rsidRPr="007E712F">
        <w:rPr>
          <w:lang w:val="es-419"/>
        </w:rPr>
        <w:t xml:space="preserve"> (página visitada el 6 de febrero de 2017). </w:t>
      </w:r>
    </w:p>
  </w:footnote>
  <w:footnote w:id="55">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Johnson, Ben, Historic UK, </w:t>
      </w:r>
      <w:r w:rsidRPr="007E712F">
        <w:rPr>
          <w:i/>
          <w:iCs/>
          <w:lang w:val="es-419"/>
        </w:rPr>
        <w:t xml:space="preserve">The Piob Mhor, or the Great Highlands Bagpipe, </w:t>
      </w:r>
      <w:r w:rsidRPr="007E712F">
        <w:rPr>
          <w:lang w:val="es-419"/>
        </w:rPr>
        <w:t xml:space="preserve">disponible en la dirección </w:t>
      </w:r>
      <w:hyperlink r:id="rId38" w:history="1">
        <w:r w:rsidRPr="007E712F">
          <w:rPr>
            <w:rStyle w:val="Hyperlink"/>
            <w:lang w:val="es-419"/>
          </w:rPr>
          <w:t>http://www.historic-uk.com/HistoryUK/HistoryofScotland/The-Piob-Mhor-or-the-Great-Highland-Bagpipes/</w:t>
        </w:r>
      </w:hyperlink>
      <w:r w:rsidRPr="007E712F">
        <w:rPr>
          <w:lang w:val="es-419"/>
        </w:rPr>
        <w:t xml:space="preserve"> (página visitada el 6 de febrero de 2017).</w:t>
      </w:r>
    </w:p>
  </w:footnote>
  <w:footnote w:id="56">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PBS, </w:t>
      </w:r>
      <w:r w:rsidRPr="007E712F">
        <w:rPr>
          <w:i/>
          <w:iCs/>
          <w:lang w:val="es-419"/>
        </w:rPr>
        <w:t xml:space="preserve">The Banjo, </w:t>
      </w:r>
      <w:r w:rsidRPr="007E712F">
        <w:rPr>
          <w:lang w:val="es-419"/>
        </w:rPr>
        <w:t xml:space="preserve">disponible en la dirección </w:t>
      </w:r>
      <w:hyperlink r:id="rId39" w:history="1">
        <w:r w:rsidRPr="007E712F">
          <w:rPr>
            <w:rStyle w:val="Hyperlink"/>
            <w:lang w:val="es-419"/>
          </w:rPr>
          <w:t>http://www.pbs.org/americanrootsmusic/pbs_arm_ii_banjo.html</w:t>
        </w:r>
      </w:hyperlink>
      <w:r w:rsidRPr="007E712F">
        <w:rPr>
          <w:lang w:val="es-419"/>
        </w:rPr>
        <w:t xml:space="preserve"> (página visitada el 6 de febrero de 2017). </w:t>
      </w:r>
    </w:p>
  </w:footnote>
  <w:footnote w:id="57">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w:t>
      </w:r>
      <w:r w:rsidRPr="007E712F">
        <w:rPr>
          <w:i/>
          <w:lang w:val="es-419"/>
        </w:rPr>
        <w:t>Ibidem</w:t>
      </w:r>
      <w:r w:rsidRPr="007E712F">
        <w:rPr>
          <w:lang w:val="es-419"/>
        </w:rPr>
        <w:t>.</w:t>
      </w:r>
    </w:p>
  </w:footnote>
  <w:footnote w:id="58">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w:t>
      </w:r>
      <w:r w:rsidRPr="007E712F">
        <w:rPr>
          <w:i/>
          <w:lang w:val="es-419"/>
        </w:rPr>
        <w:t>Ibidem</w:t>
      </w:r>
      <w:r w:rsidRPr="007E712F">
        <w:rPr>
          <w:lang w:val="es-419"/>
        </w:rPr>
        <w:t>.</w:t>
      </w:r>
    </w:p>
  </w:footnote>
  <w:footnote w:id="59">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National Geographic Society, </w:t>
      </w:r>
      <w:r w:rsidRPr="007E712F">
        <w:rPr>
          <w:i/>
          <w:iCs/>
          <w:lang w:val="es-419"/>
        </w:rPr>
        <w:t xml:space="preserve">Yurt, </w:t>
      </w:r>
      <w:r w:rsidRPr="007E712F">
        <w:rPr>
          <w:lang w:val="es-419"/>
        </w:rPr>
        <w:t xml:space="preserve">disponible en la dirección </w:t>
      </w:r>
      <w:hyperlink r:id="rId40" w:history="1">
        <w:r w:rsidRPr="007E712F">
          <w:rPr>
            <w:rStyle w:val="Hyperlink"/>
            <w:lang w:val="es-419"/>
          </w:rPr>
          <w:t>http://www.nationalgeographic.org/encyclopedia/yurt/</w:t>
        </w:r>
      </w:hyperlink>
      <w:r w:rsidRPr="007E712F">
        <w:rPr>
          <w:lang w:val="es-419"/>
        </w:rPr>
        <w:t xml:space="preserve"> (página visitada el 6 de febrero de 2017). </w:t>
      </w:r>
    </w:p>
  </w:footnote>
  <w:footnote w:id="60">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Golgowski, Nina, Daily Mail, </w:t>
      </w:r>
      <w:r w:rsidRPr="007E712F">
        <w:rPr>
          <w:i/>
          <w:iCs/>
          <w:lang w:val="es-419"/>
        </w:rPr>
        <w:t xml:space="preserve">Inside the Life of the Inuit: Extraordinary Photographs Document How Alaska’s Eskimos Survived the Cruelest of Winters, </w:t>
      </w:r>
      <w:r w:rsidRPr="007E712F">
        <w:rPr>
          <w:lang w:val="es-419"/>
        </w:rPr>
        <w:t xml:space="preserve">disponible en la dirección </w:t>
      </w:r>
      <w:hyperlink r:id="rId41" w:history="1">
        <w:r w:rsidRPr="007E712F">
          <w:rPr>
            <w:rStyle w:val="Hyperlink"/>
            <w:lang w:val="es-419"/>
          </w:rPr>
          <w:t>http://www.dailymail.co.uk/news/article-2253029/Historic-photographs-document-Alaskas-Inuit-Eskimos-survived-worlds-coldest-winters.html</w:t>
        </w:r>
      </w:hyperlink>
      <w:r w:rsidRPr="007E712F">
        <w:rPr>
          <w:lang w:val="es-419"/>
        </w:rPr>
        <w:t xml:space="preserve"> (página visitada el 6 de febrero de 2017). </w:t>
      </w:r>
    </w:p>
  </w:footnote>
  <w:footnote w:id="61">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Universidad de Chicago, </w:t>
      </w:r>
      <w:r w:rsidRPr="007E712F">
        <w:rPr>
          <w:i/>
          <w:iCs/>
          <w:lang w:val="es-419"/>
        </w:rPr>
        <w:t xml:space="preserve">Structures of the Plains Indians, </w:t>
      </w:r>
      <w:r w:rsidRPr="007E712F">
        <w:rPr>
          <w:lang w:val="es-419"/>
        </w:rPr>
        <w:t xml:space="preserve">disponible en la dirección </w:t>
      </w:r>
      <w:hyperlink r:id="rId42" w:history="1">
        <w:r w:rsidRPr="007E712F">
          <w:rPr>
            <w:rStyle w:val="Hyperlink"/>
            <w:lang w:val="es-419"/>
          </w:rPr>
          <w:t>http://people.ucls.uchicago.edu/~snekros/2007-8%20webquests/Structures%2089/structures89.html</w:t>
        </w:r>
      </w:hyperlink>
      <w:r w:rsidRPr="007E712F">
        <w:rPr>
          <w:lang w:val="es-419"/>
        </w:rPr>
        <w:t xml:space="preserve"> (página visitada el 6 de febrero de 2017). </w:t>
      </w:r>
    </w:p>
  </w:footnote>
  <w:footnote w:id="62">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Encyclopedia.com, </w:t>
      </w:r>
      <w:r w:rsidRPr="007E712F">
        <w:rPr>
          <w:i/>
          <w:iCs/>
          <w:lang w:val="es-419"/>
        </w:rPr>
        <w:t xml:space="preserve">Bedouin, </w:t>
      </w:r>
      <w:r w:rsidRPr="007E712F">
        <w:rPr>
          <w:lang w:val="es-419"/>
        </w:rPr>
        <w:t xml:space="preserve">disponible en la dirección </w:t>
      </w:r>
      <w:hyperlink r:id="rId43" w:history="1">
        <w:r w:rsidRPr="007E712F">
          <w:rPr>
            <w:rStyle w:val="Hyperlink"/>
            <w:lang w:val="es-419"/>
          </w:rPr>
          <w:t>http://www.encyclopedia.com/social-sciences-and-law/anthropology-and-archaeology/people/bedouin</w:t>
        </w:r>
      </w:hyperlink>
      <w:r w:rsidRPr="007E712F">
        <w:rPr>
          <w:lang w:val="es-419"/>
        </w:rPr>
        <w:t xml:space="preserve"> (página visitada el 7 de febrero de 2017). </w:t>
      </w:r>
    </w:p>
  </w:footnote>
  <w:footnote w:id="63">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National Park Service, </w:t>
      </w:r>
      <w:r w:rsidRPr="007E712F">
        <w:rPr>
          <w:i/>
          <w:iCs/>
          <w:lang w:val="es-419"/>
        </w:rPr>
        <w:t xml:space="preserve">The Log Cabin Tradition, </w:t>
      </w:r>
      <w:r w:rsidRPr="007E712F">
        <w:rPr>
          <w:lang w:val="es-419"/>
        </w:rPr>
        <w:t xml:space="preserve">disponible en la dirección </w:t>
      </w:r>
      <w:hyperlink r:id="rId44" w:history="1">
        <w:r w:rsidRPr="007E712F">
          <w:rPr>
            <w:rStyle w:val="Hyperlink"/>
            <w:lang w:val="es-419"/>
          </w:rPr>
          <w:t>https://www.nps.gov/nr/twhp/wwwlps/lessons/4logcabins/4facts1.htm</w:t>
        </w:r>
      </w:hyperlink>
      <w:r w:rsidRPr="007E712F">
        <w:rPr>
          <w:lang w:val="es-419"/>
        </w:rPr>
        <w:t xml:space="preserve"> (página visitada el 6 de febrero de 2017). </w:t>
      </w:r>
    </w:p>
  </w:footnote>
  <w:footnote w:id="64">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Adhikary, Nripal, International Journal of Environmental Studies, </w:t>
      </w:r>
      <w:r w:rsidRPr="007E712F">
        <w:rPr>
          <w:i/>
          <w:iCs/>
          <w:lang w:val="es-419"/>
        </w:rPr>
        <w:t xml:space="preserve">Vernacular Architecture in Post-Earthquake Nepal, </w:t>
      </w:r>
      <w:r w:rsidRPr="007E712F">
        <w:rPr>
          <w:lang w:val="es-419"/>
        </w:rPr>
        <w:t xml:space="preserve">disponible en la dirección </w:t>
      </w:r>
      <w:hyperlink r:id="rId45" w:history="1">
        <w:r w:rsidRPr="007E712F">
          <w:rPr>
            <w:rStyle w:val="Hyperlink"/>
            <w:lang w:val="es-419"/>
          </w:rPr>
          <w:t>http://www.tandfonline.com/doi/abs/10.1080/00207233.2016.1179011?src=recsys&amp;journalCode=genv20</w:t>
        </w:r>
      </w:hyperlink>
      <w:r w:rsidRPr="007E712F">
        <w:rPr>
          <w:lang w:val="es-419"/>
        </w:rPr>
        <w:t xml:space="preserve"> (página visitada el 6 de febrero de 2017).</w:t>
      </w:r>
    </w:p>
  </w:footnote>
  <w:footnote w:id="65">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Maasai Association, </w:t>
      </w:r>
      <w:r w:rsidRPr="007E712F">
        <w:rPr>
          <w:i/>
          <w:iCs/>
          <w:lang w:val="es-419"/>
        </w:rPr>
        <w:t xml:space="preserve">The Maasai People, </w:t>
      </w:r>
      <w:r w:rsidRPr="007E712F">
        <w:rPr>
          <w:lang w:val="es-419"/>
        </w:rPr>
        <w:t xml:space="preserve">disponible en la dirección </w:t>
      </w:r>
      <w:hyperlink r:id="rId46" w:history="1">
        <w:r w:rsidRPr="007E712F">
          <w:rPr>
            <w:rStyle w:val="Hyperlink"/>
            <w:lang w:val="es-419"/>
          </w:rPr>
          <w:t>http://www.maasai-association.org/maasai.html</w:t>
        </w:r>
      </w:hyperlink>
      <w:r w:rsidRPr="007E712F">
        <w:rPr>
          <w:lang w:val="es-419"/>
        </w:rPr>
        <w:t xml:space="preserve"> (página visitada el 6 de febrero de 2017). </w:t>
      </w:r>
    </w:p>
  </w:footnote>
  <w:footnote w:id="66">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Indonesia Travel, </w:t>
      </w:r>
      <w:r w:rsidRPr="007E712F">
        <w:rPr>
          <w:i/>
          <w:iCs/>
          <w:lang w:val="es-419"/>
        </w:rPr>
        <w:t xml:space="preserve">Tomok and Simanindo: The Traditional Batak Villages in Lake Toba, </w:t>
      </w:r>
      <w:r w:rsidRPr="007E712F">
        <w:rPr>
          <w:lang w:val="es-419"/>
        </w:rPr>
        <w:t xml:space="preserve">disponible en la dirección </w:t>
      </w:r>
      <w:hyperlink r:id="rId47" w:history="1">
        <w:r w:rsidRPr="007E712F">
          <w:rPr>
            <w:rStyle w:val="Hyperlink"/>
            <w:lang w:val="es-419"/>
          </w:rPr>
          <w:t>http://www.indonesia.travel/en/post/tomok-and-simanindo-the-traditional-batak-villages-in-lake-toba</w:t>
        </w:r>
      </w:hyperlink>
      <w:r w:rsidRPr="007E712F">
        <w:rPr>
          <w:lang w:val="es-419"/>
        </w:rPr>
        <w:t xml:space="preserve"> (página visitada el 6 de febrero de 2017). </w:t>
      </w:r>
    </w:p>
  </w:footnote>
  <w:footnote w:id="67">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Chinasage, </w:t>
      </w:r>
      <w:r w:rsidRPr="007E712F">
        <w:rPr>
          <w:i/>
          <w:iCs/>
          <w:lang w:val="es-419"/>
        </w:rPr>
        <w:t xml:space="preserve">Traditional Chinese Architecture, </w:t>
      </w:r>
      <w:r w:rsidRPr="007E712F">
        <w:rPr>
          <w:lang w:val="es-419"/>
        </w:rPr>
        <w:t xml:space="preserve">disponible en la dirección </w:t>
      </w:r>
      <w:hyperlink r:id="rId48" w:history="1">
        <w:r w:rsidRPr="007E712F">
          <w:rPr>
            <w:rStyle w:val="Hyperlink"/>
            <w:lang w:val="es-419"/>
          </w:rPr>
          <w:t>http://www.chinasage.info/architecture.htm</w:t>
        </w:r>
      </w:hyperlink>
      <w:r w:rsidRPr="007E712F">
        <w:rPr>
          <w:lang w:val="es-419"/>
        </w:rPr>
        <w:t xml:space="preserve"> (página visitada el 6 de febrero de 2017). </w:t>
      </w:r>
    </w:p>
  </w:footnote>
  <w:footnote w:id="68">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Véase la Breve reseña 5 de la </w:t>
      </w:r>
      <w:r w:rsidRPr="007E712F">
        <w:rPr>
          <w:iCs/>
          <w:lang w:val="es-419"/>
        </w:rPr>
        <w:t>OMPI</w:t>
      </w:r>
      <w:r w:rsidRPr="007E712F">
        <w:rPr>
          <w:lang w:val="es-419"/>
        </w:rPr>
        <w:t>, La propiedad intelectual y la artesanía tradicional, que presenta información útil sobre la definición y las características de la artesanía tradicional.</w:t>
      </w:r>
    </w:p>
  </w:footnote>
  <w:footnote w:id="69">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Museum of Indian Arts &amp; Culture, </w:t>
      </w:r>
      <w:r w:rsidRPr="007E712F">
        <w:rPr>
          <w:i/>
          <w:iCs/>
          <w:lang w:val="es-419"/>
        </w:rPr>
        <w:t xml:space="preserve">Turquoise, Water, Sky: The Stone and Its Meaning, </w:t>
      </w:r>
      <w:r w:rsidRPr="007E712F">
        <w:rPr>
          <w:lang w:val="es-419"/>
        </w:rPr>
        <w:t xml:space="preserve">disponible en la dirección </w:t>
      </w:r>
      <w:hyperlink r:id="rId49" w:history="1">
        <w:r w:rsidRPr="007E712F">
          <w:rPr>
            <w:rStyle w:val="Hyperlink"/>
            <w:lang w:val="es-419"/>
          </w:rPr>
          <w:t>http://www.indianartsandculture.org/whatsnew/&amp;releaseID=292</w:t>
        </w:r>
      </w:hyperlink>
      <w:r w:rsidRPr="007E712F">
        <w:rPr>
          <w:lang w:val="es-419"/>
        </w:rPr>
        <w:t xml:space="preserve"> (página visitada el 6 de febrero de 2017); véase también</w:t>
      </w:r>
      <w:r w:rsidRPr="007E712F">
        <w:rPr>
          <w:i/>
          <w:iCs/>
          <w:lang w:val="es-419"/>
        </w:rPr>
        <w:t xml:space="preserve">, </w:t>
      </w:r>
      <w:r w:rsidRPr="007E712F">
        <w:rPr>
          <w:lang w:val="es-419"/>
        </w:rPr>
        <w:t xml:space="preserve">Danchevskaya, O.Y. </w:t>
      </w:r>
      <w:r w:rsidRPr="007E712F">
        <w:rPr>
          <w:i/>
          <w:iCs/>
          <w:lang w:val="es-419"/>
        </w:rPr>
        <w:t xml:space="preserve">Turquoise in the Life of American Indians, </w:t>
      </w:r>
      <w:r w:rsidRPr="007E712F">
        <w:rPr>
          <w:lang w:val="es-419"/>
        </w:rPr>
        <w:t xml:space="preserve">disponible en la dirección </w:t>
      </w:r>
      <w:hyperlink r:id="rId50" w:history="1">
        <w:r w:rsidRPr="007E712F">
          <w:rPr>
            <w:rStyle w:val="Hyperlink"/>
            <w:lang w:val="es-419"/>
          </w:rPr>
          <w:t>http://www.academia.edu/5786419/Turquoise_in_the_Life_of_American_Indians</w:t>
        </w:r>
      </w:hyperlink>
      <w:r w:rsidRPr="007E712F">
        <w:rPr>
          <w:lang w:val="es-419"/>
        </w:rPr>
        <w:t xml:space="preserve"> (página visitada el 6 de febrero de 2017). </w:t>
      </w:r>
    </w:p>
  </w:footnote>
  <w:footnote w:id="70">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New World Encyclopedia, </w:t>
      </w:r>
      <w:r w:rsidRPr="007E712F">
        <w:rPr>
          <w:i/>
          <w:iCs/>
          <w:lang w:val="es-419"/>
        </w:rPr>
        <w:t xml:space="preserve">Dreamcatcher, </w:t>
      </w:r>
      <w:r w:rsidRPr="007E712F">
        <w:rPr>
          <w:lang w:val="es-419"/>
        </w:rPr>
        <w:t xml:space="preserve">disponible en la dirección </w:t>
      </w:r>
      <w:hyperlink r:id="rId51" w:history="1">
        <w:r w:rsidRPr="007E712F">
          <w:rPr>
            <w:rStyle w:val="Hyperlink"/>
            <w:lang w:val="es-419"/>
          </w:rPr>
          <w:t>http://www.newworldencyclopedia.org/p/index.php?title=Dreamcatcher&amp;oldid=973099</w:t>
        </w:r>
      </w:hyperlink>
      <w:r w:rsidRPr="007E712F">
        <w:rPr>
          <w:lang w:val="es-419"/>
        </w:rPr>
        <w:t xml:space="preserve"> (página visitada el 6 de febrero de 2017). </w:t>
      </w:r>
    </w:p>
  </w:footnote>
  <w:footnote w:id="71">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w:t>
      </w:r>
      <w:r w:rsidRPr="007E712F">
        <w:rPr>
          <w:i/>
          <w:lang w:val="es-419"/>
        </w:rPr>
        <w:t>Id.</w:t>
      </w:r>
      <w:r w:rsidRPr="007E712F">
        <w:rPr>
          <w:lang w:val="es-419"/>
        </w:rPr>
        <w:t xml:space="preserve"> (página visitada el 1 de septiembre de 2022). Véase también N. Karim, </w:t>
      </w:r>
      <w:r w:rsidRPr="007E712F">
        <w:rPr>
          <w:i/>
          <w:lang w:val="es-419"/>
        </w:rPr>
        <w:t>Dreamcatchers Are Not Your “Aesthetic,”</w:t>
      </w:r>
      <w:r w:rsidRPr="007E712F">
        <w:rPr>
          <w:lang w:val="es-419"/>
        </w:rPr>
        <w:t xml:space="preserve"> https://www.theindigenousfoundation.org/articles/dreamcatchers (página visitada el 1 de septiembre de 2022). </w:t>
      </w:r>
    </w:p>
  </w:footnote>
  <w:footnote w:id="72">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The Scottish Register of Tartans, </w:t>
      </w:r>
      <w:r w:rsidRPr="007E712F">
        <w:rPr>
          <w:i/>
          <w:iCs/>
          <w:lang w:val="es-419"/>
        </w:rPr>
        <w:t xml:space="preserve">FAQ, </w:t>
      </w:r>
      <w:r w:rsidRPr="007E712F">
        <w:rPr>
          <w:lang w:val="es-419"/>
        </w:rPr>
        <w:t xml:space="preserve">disponible en la dirección </w:t>
      </w:r>
      <w:hyperlink r:id="rId52" w:history="1">
        <w:r w:rsidRPr="007E712F">
          <w:rPr>
            <w:rStyle w:val="Hyperlink"/>
            <w:lang w:val="es-419"/>
          </w:rPr>
          <w:t>https://www.tartanregister.gov.uk/FAQ#general0</w:t>
        </w:r>
      </w:hyperlink>
      <w:r w:rsidRPr="007E712F">
        <w:rPr>
          <w:lang w:val="es-419"/>
        </w:rPr>
        <w:t xml:space="preserve"> (página visitada el 6 de febrero de 2017). </w:t>
      </w:r>
    </w:p>
  </w:footnote>
  <w:footnote w:id="73">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w:t>
      </w:r>
      <w:r w:rsidRPr="007E712F">
        <w:rPr>
          <w:i/>
          <w:lang w:val="es-419"/>
        </w:rPr>
        <w:t>Ibidem</w:t>
      </w:r>
      <w:r w:rsidRPr="007E712F">
        <w:rPr>
          <w:lang w:val="es-419"/>
        </w:rPr>
        <w:t>.</w:t>
      </w:r>
    </w:p>
  </w:footnote>
  <w:footnote w:id="74">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El arte del tejido tradicional del sombrero ecuatoriano de paja toquilla figura en la Lista de la UNESCO del patrimonio cultural inmaterial.</w:t>
      </w:r>
    </w:p>
  </w:footnote>
  <w:footnote w:id="75">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Madsen, Leah, Buffalo Bill Center of the West, </w:t>
      </w:r>
      <w:r w:rsidRPr="007E712F">
        <w:rPr>
          <w:i/>
          <w:iCs/>
          <w:lang w:val="es-419"/>
        </w:rPr>
        <w:t xml:space="preserve">I Can See by Your Outfit that You Are a Cowboy, </w:t>
      </w:r>
      <w:r w:rsidRPr="007E712F">
        <w:rPr>
          <w:lang w:val="es-419"/>
        </w:rPr>
        <w:t xml:space="preserve">disponible en la dirección </w:t>
      </w:r>
      <w:hyperlink r:id="rId53" w:history="1">
        <w:r w:rsidRPr="007E712F">
          <w:rPr>
            <w:rStyle w:val="Hyperlink"/>
            <w:lang w:val="es-419"/>
          </w:rPr>
          <w:t>https://centerofthewest.org/2014/06/18/i-can-see-by-your-outfit-that-you-are-a-cowboy/</w:t>
        </w:r>
      </w:hyperlink>
      <w:r w:rsidRPr="007E712F">
        <w:rPr>
          <w:lang w:val="es-419"/>
        </w:rPr>
        <w:t xml:space="preserve"> (página visitada el 6 de febrero de 2017). </w:t>
      </w:r>
    </w:p>
  </w:footnote>
  <w:footnote w:id="76">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w:t>
      </w:r>
      <w:r w:rsidRPr="007E712F">
        <w:rPr>
          <w:i/>
          <w:lang w:val="es-419"/>
        </w:rPr>
        <w:t>Ibidem</w:t>
      </w:r>
      <w:r w:rsidRPr="007E712F">
        <w:rPr>
          <w:lang w:val="es-419"/>
        </w:rPr>
        <w:t>.</w:t>
      </w:r>
      <w:r w:rsidRPr="007E712F">
        <w:rPr>
          <w:i/>
          <w:iCs/>
          <w:lang w:val="es-419"/>
        </w:rPr>
        <w:t xml:space="preserve"> </w:t>
      </w:r>
    </w:p>
  </w:footnote>
  <w:footnote w:id="77">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The Metropolitan Museum of Art: Heilbrunn Timeline of History, </w:t>
      </w:r>
      <w:r w:rsidRPr="007E712F">
        <w:rPr>
          <w:i/>
          <w:iCs/>
          <w:lang w:val="es-419"/>
        </w:rPr>
        <w:t xml:space="preserve">Shaker Furniture, </w:t>
      </w:r>
      <w:r w:rsidRPr="007E712F">
        <w:rPr>
          <w:lang w:val="es-419"/>
        </w:rPr>
        <w:t xml:space="preserve">disponible en la dirección </w:t>
      </w:r>
      <w:hyperlink r:id="rId54" w:history="1">
        <w:r w:rsidRPr="007E712F">
          <w:rPr>
            <w:rStyle w:val="Hyperlink"/>
            <w:lang w:val="es-419"/>
          </w:rPr>
          <w:t>http://www.metmuseum.org/toah/hd/shak/hd_shak.htm</w:t>
        </w:r>
      </w:hyperlink>
      <w:r w:rsidRPr="007E712F">
        <w:rPr>
          <w:lang w:val="es-419"/>
        </w:rPr>
        <w:t xml:space="preserve"> (página visitada el 6 de febrero de 2017). </w:t>
      </w:r>
    </w:p>
  </w:footnote>
  <w:footnote w:id="78">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w:t>
      </w:r>
      <w:r w:rsidRPr="007E712F">
        <w:rPr>
          <w:i/>
          <w:lang w:val="es-419"/>
        </w:rPr>
        <w:t>Ibidem</w:t>
      </w:r>
      <w:r w:rsidRPr="007E712F">
        <w:rPr>
          <w:lang w:val="es-419"/>
        </w:rPr>
        <w:t>.</w:t>
      </w:r>
      <w:r w:rsidRPr="007E712F">
        <w:rPr>
          <w:i/>
          <w:iCs/>
          <w:lang w:val="es-419"/>
        </w:rPr>
        <w:t xml:space="preserve"> </w:t>
      </w:r>
    </w:p>
  </w:footnote>
  <w:footnote w:id="79">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History.com</w:t>
      </w:r>
      <w:r w:rsidRPr="007E712F">
        <w:rPr>
          <w:i/>
          <w:lang w:val="es-419"/>
        </w:rPr>
        <w:t xml:space="preserve">, </w:t>
      </w:r>
      <w:r w:rsidRPr="007E712F">
        <w:rPr>
          <w:i/>
          <w:iCs/>
          <w:lang w:val="es-419"/>
        </w:rPr>
        <w:t xml:space="preserve">History of the Jack O’Lantern, </w:t>
      </w:r>
      <w:r w:rsidRPr="007E712F">
        <w:rPr>
          <w:iCs/>
          <w:lang w:val="es-419"/>
        </w:rPr>
        <w:t>disponible en la dirección</w:t>
      </w:r>
      <w:r w:rsidRPr="007E712F">
        <w:rPr>
          <w:lang w:val="es-419"/>
        </w:rPr>
        <w:t xml:space="preserve"> </w:t>
      </w:r>
      <w:hyperlink r:id="rId55" w:history="1">
        <w:r w:rsidRPr="007E712F">
          <w:rPr>
            <w:rStyle w:val="Hyperlink"/>
            <w:lang w:val="es-419"/>
          </w:rPr>
          <w:t>http://www.history.com/topics/halloween/jack-olantern-history</w:t>
        </w:r>
      </w:hyperlink>
      <w:r w:rsidRPr="007E712F">
        <w:rPr>
          <w:lang w:val="es-419"/>
        </w:rPr>
        <w:t xml:space="preserve"> (página visitada el 7 de febrero de 2017). </w:t>
      </w:r>
    </w:p>
  </w:footnote>
  <w:footnote w:id="80">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Señal de la importancia cultural de la comida, la cocina mexicana tradicional, la gastronomía francesa y la cultura culinaria tradicional del Japón (</w:t>
      </w:r>
      <w:r w:rsidRPr="007E712F">
        <w:rPr>
          <w:i/>
          <w:lang w:val="es-419"/>
        </w:rPr>
        <w:t>Woshoku</w:t>
      </w:r>
      <w:r w:rsidRPr="007E712F">
        <w:rPr>
          <w:lang w:val="es-419"/>
        </w:rPr>
        <w:t xml:space="preserve">) forman parte de la lista de la UNESCO de elementos del “`patrimonio cultural inmaterial”. </w:t>
      </w:r>
    </w:p>
  </w:footnote>
  <w:footnote w:id="81">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Epicurian.com, </w:t>
      </w:r>
      <w:r w:rsidRPr="007E712F">
        <w:rPr>
          <w:i/>
          <w:iCs/>
          <w:lang w:val="es-419"/>
        </w:rPr>
        <w:t xml:space="preserve">Crêpes, </w:t>
      </w:r>
      <w:r w:rsidRPr="007E712F">
        <w:rPr>
          <w:iCs/>
          <w:lang w:val="es-419"/>
        </w:rPr>
        <w:t>disponible en la dirección</w:t>
      </w:r>
      <w:r w:rsidRPr="007E712F">
        <w:rPr>
          <w:lang w:val="es-419"/>
        </w:rPr>
        <w:t xml:space="preserve"> </w:t>
      </w:r>
      <w:hyperlink r:id="rId56" w:history="1">
        <w:r w:rsidRPr="007E712F">
          <w:rPr>
            <w:rStyle w:val="Hyperlink"/>
            <w:lang w:val="es-419"/>
          </w:rPr>
          <w:t>http://www.epicurean.com/articles/crepes.html</w:t>
        </w:r>
      </w:hyperlink>
      <w:r w:rsidRPr="007E712F">
        <w:rPr>
          <w:lang w:val="es-419"/>
        </w:rPr>
        <w:t xml:space="preserve"> (página visitada el 6 de febrero de 2017).</w:t>
      </w:r>
    </w:p>
  </w:footnote>
  <w:footnote w:id="82">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“The Washington Post”, </w:t>
      </w:r>
      <w:r w:rsidRPr="007E712F">
        <w:rPr>
          <w:i/>
          <w:iCs/>
          <w:lang w:val="es-419"/>
        </w:rPr>
        <w:t>Belgian-Style Crepes,</w:t>
      </w:r>
      <w:r w:rsidRPr="007E712F">
        <w:rPr>
          <w:iCs/>
          <w:lang w:val="es-419"/>
        </w:rPr>
        <w:t xml:space="preserve"> disponible en la dirección</w:t>
      </w:r>
      <w:r w:rsidRPr="007E712F">
        <w:rPr>
          <w:lang w:val="es-419"/>
        </w:rPr>
        <w:t xml:space="preserve"> </w:t>
      </w:r>
      <w:hyperlink r:id="rId57" w:history="1">
        <w:r w:rsidRPr="007E712F">
          <w:rPr>
            <w:rStyle w:val="Hyperlink"/>
            <w:lang w:val="es-419"/>
          </w:rPr>
          <w:t>https://www.washingtonpost.com/recipes/belgian-style-crepes/12617/?utm_term=.783fb221f269</w:t>
        </w:r>
      </w:hyperlink>
      <w:r w:rsidRPr="007E712F">
        <w:rPr>
          <w:lang w:val="es-419"/>
        </w:rPr>
        <w:t xml:space="preserve"> (página visitada el 6 de febrero de 2017). </w:t>
      </w:r>
    </w:p>
  </w:footnote>
  <w:footnote w:id="83">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Keller, Dawn, USA Today, </w:t>
      </w:r>
      <w:r w:rsidRPr="007E712F">
        <w:rPr>
          <w:i/>
          <w:iCs/>
          <w:lang w:val="es-419"/>
        </w:rPr>
        <w:t xml:space="preserve">Crepe Restaurants in Quebec, </w:t>
      </w:r>
      <w:r w:rsidRPr="007E712F">
        <w:rPr>
          <w:iCs/>
          <w:lang w:val="es-419"/>
        </w:rPr>
        <w:t>disponible en la dirección</w:t>
      </w:r>
      <w:r w:rsidRPr="007E712F">
        <w:rPr>
          <w:lang w:val="es-419"/>
        </w:rPr>
        <w:t xml:space="preserve"> </w:t>
      </w:r>
      <w:hyperlink r:id="rId58" w:history="1">
        <w:r w:rsidRPr="007E712F">
          <w:rPr>
            <w:rStyle w:val="Hyperlink"/>
            <w:lang w:val="es-419"/>
          </w:rPr>
          <w:t>http://traveltips.usatoday.com/crepe-restaurants-quebec-62238.html</w:t>
        </w:r>
      </w:hyperlink>
      <w:r w:rsidRPr="007E712F">
        <w:rPr>
          <w:lang w:val="es-419"/>
        </w:rPr>
        <w:t xml:space="preserve"> (página visitada el 6 de febrero de 2017). </w:t>
      </w:r>
    </w:p>
  </w:footnote>
  <w:footnote w:id="84">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196flavors.com, </w:t>
      </w:r>
      <w:r w:rsidRPr="007E712F">
        <w:rPr>
          <w:i/>
          <w:iCs/>
          <w:lang w:val="es-419"/>
        </w:rPr>
        <w:t xml:space="preserve">Morocco: Baghrir (Thousand-Hole Crepe), </w:t>
      </w:r>
      <w:r w:rsidRPr="007E712F">
        <w:rPr>
          <w:iCs/>
          <w:lang w:val="es-419"/>
        </w:rPr>
        <w:t>disponible en la dirección</w:t>
      </w:r>
      <w:r w:rsidRPr="007E712F">
        <w:rPr>
          <w:lang w:val="es-419"/>
        </w:rPr>
        <w:t xml:space="preserve"> </w:t>
      </w:r>
      <w:hyperlink r:id="rId59" w:history="1">
        <w:r w:rsidRPr="007E712F">
          <w:rPr>
            <w:rStyle w:val="Hyperlink"/>
            <w:lang w:val="es-419"/>
          </w:rPr>
          <w:t>http://www.196flavors.com/2016/11/23/morocco-baghrir-thousand-hole-crepe/</w:t>
        </w:r>
      </w:hyperlink>
      <w:r w:rsidRPr="007E712F">
        <w:rPr>
          <w:lang w:val="es-419"/>
        </w:rPr>
        <w:t xml:space="preserve"> (página visitada el 6 de febrero de 2017). </w:t>
      </w:r>
    </w:p>
  </w:footnote>
  <w:footnote w:id="85">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“Tri-National Kitchen: Cooking without Borders”, </w:t>
      </w:r>
      <w:r w:rsidRPr="007E712F">
        <w:rPr>
          <w:i/>
          <w:iCs/>
          <w:lang w:val="es-419"/>
        </w:rPr>
        <w:t xml:space="preserve">Pannekoek: South African Crepes, </w:t>
      </w:r>
      <w:r w:rsidRPr="007E712F">
        <w:rPr>
          <w:iCs/>
          <w:lang w:val="es-419"/>
        </w:rPr>
        <w:t>disponible en la dirección</w:t>
      </w:r>
      <w:r w:rsidRPr="007E712F">
        <w:rPr>
          <w:lang w:val="es-419"/>
        </w:rPr>
        <w:t xml:space="preserve"> </w:t>
      </w:r>
      <w:hyperlink r:id="rId60" w:history="1">
        <w:r w:rsidRPr="007E712F">
          <w:rPr>
            <w:rStyle w:val="Hyperlink"/>
            <w:lang w:val="es-419"/>
          </w:rPr>
          <w:t>http://trinationalkitchen.com/2015/12/29/pannekoek-south-african-crepes/</w:t>
        </w:r>
      </w:hyperlink>
      <w:r w:rsidRPr="007E712F">
        <w:rPr>
          <w:lang w:val="es-419"/>
        </w:rPr>
        <w:t xml:space="preserve"> (página visitada el 6 de febrero de 2017). </w:t>
      </w:r>
    </w:p>
  </w:footnote>
  <w:footnote w:id="86">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“Japan Guide”, </w:t>
      </w:r>
      <w:r w:rsidRPr="007E712F">
        <w:rPr>
          <w:i/>
          <w:iCs/>
          <w:lang w:val="es-419"/>
        </w:rPr>
        <w:t xml:space="preserve">Japanese Crepes, </w:t>
      </w:r>
      <w:r w:rsidRPr="007E712F">
        <w:rPr>
          <w:iCs/>
          <w:lang w:val="es-419"/>
        </w:rPr>
        <w:t>disponible en la dirección</w:t>
      </w:r>
      <w:r w:rsidRPr="007E712F">
        <w:rPr>
          <w:lang w:val="es-419"/>
        </w:rPr>
        <w:t xml:space="preserve"> </w:t>
      </w:r>
      <w:hyperlink r:id="rId61" w:history="1">
        <w:r w:rsidRPr="007E712F">
          <w:rPr>
            <w:rStyle w:val="Hyperlink"/>
            <w:lang w:val="es-419"/>
          </w:rPr>
          <w:t>http://www.essential-japan-guide.com/japanese-crepes/</w:t>
        </w:r>
      </w:hyperlink>
      <w:r w:rsidRPr="007E712F">
        <w:rPr>
          <w:lang w:val="es-419"/>
        </w:rPr>
        <w:t xml:space="preserve"> (página visitada el 6 de febrero de 2017). </w:t>
      </w:r>
    </w:p>
  </w:footnote>
  <w:footnote w:id="87">
    <w:p w:rsidR="006029D5" w:rsidRPr="00897F52" w:rsidRDefault="006029D5" w:rsidP="006029D5">
      <w:pPr>
        <w:pStyle w:val="FootnoteText"/>
        <w:rPr>
          <w:lang w:val="en-GB"/>
        </w:rPr>
      </w:pPr>
      <w:r w:rsidRPr="007E712F">
        <w:rPr>
          <w:rStyle w:val="FootnoteReference"/>
          <w:lang w:val="es-419"/>
        </w:rPr>
        <w:footnoteRef/>
      </w:r>
      <w:r w:rsidRPr="00897F52">
        <w:rPr>
          <w:lang w:val="en-GB"/>
        </w:rPr>
        <w:t xml:space="preserve"> Kijac, Maria Baez, </w:t>
      </w:r>
      <w:r w:rsidRPr="00897F52">
        <w:rPr>
          <w:i/>
          <w:iCs/>
          <w:lang w:val="en-GB"/>
        </w:rPr>
        <w:t xml:space="preserve">The South American Table: The Flavor and Soul of Authentic Home Cooking from Patagonia to Rio de Janeiro </w:t>
      </w:r>
      <w:r w:rsidRPr="00897F52">
        <w:rPr>
          <w:lang w:val="en-GB"/>
        </w:rPr>
        <w:t xml:space="preserve">(“Harvard Common Press”, 2003). </w:t>
      </w:r>
    </w:p>
  </w:footnote>
  <w:footnote w:id="88">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Epicurean.com, </w:t>
      </w:r>
      <w:r w:rsidRPr="007E712F">
        <w:rPr>
          <w:i/>
          <w:iCs/>
          <w:lang w:val="es-419"/>
        </w:rPr>
        <w:t xml:space="preserve">Crêpes, </w:t>
      </w:r>
      <w:r w:rsidRPr="007E712F">
        <w:rPr>
          <w:iCs/>
          <w:lang w:val="es-419"/>
        </w:rPr>
        <w:t>disponible en la dirección</w:t>
      </w:r>
      <w:r w:rsidRPr="007E712F">
        <w:rPr>
          <w:lang w:val="es-419"/>
        </w:rPr>
        <w:t xml:space="preserve"> </w:t>
      </w:r>
      <w:hyperlink r:id="rId62" w:history="1">
        <w:r w:rsidRPr="007E712F">
          <w:rPr>
            <w:rStyle w:val="Hyperlink"/>
            <w:lang w:val="es-419"/>
          </w:rPr>
          <w:t>http://www.epicurean.com/articles/crepes.html</w:t>
        </w:r>
      </w:hyperlink>
      <w:r w:rsidRPr="007E712F">
        <w:rPr>
          <w:lang w:val="es-419"/>
        </w:rPr>
        <w:t xml:space="preserve"> (página visitada el 6 de febrero de 2017). </w:t>
      </w:r>
    </w:p>
  </w:footnote>
  <w:footnote w:id="89">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Turim, Gayle, History.com, </w:t>
      </w:r>
      <w:r w:rsidRPr="007E712F">
        <w:rPr>
          <w:i/>
          <w:iCs/>
          <w:lang w:val="es-419"/>
        </w:rPr>
        <w:t xml:space="preserve">A Slice of History: Pizza through the Ages, </w:t>
      </w:r>
      <w:r w:rsidRPr="007E712F">
        <w:rPr>
          <w:iCs/>
          <w:lang w:val="es-419"/>
        </w:rPr>
        <w:t>disponible en la dirección</w:t>
      </w:r>
      <w:r w:rsidRPr="007E712F">
        <w:rPr>
          <w:lang w:val="es-419"/>
        </w:rPr>
        <w:t xml:space="preserve"> </w:t>
      </w:r>
      <w:hyperlink r:id="rId63" w:history="1">
        <w:r w:rsidRPr="007E712F">
          <w:rPr>
            <w:rStyle w:val="Hyperlink"/>
            <w:lang w:val="es-419"/>
          </w:rPr>
          <w:t>http://www.history.com/news/hungry-history/a-slice-of-history-pizza-through-the-ages</w:t>
        </w:r>
      </w:hyperlink>
      <w:r w:rsidRPr="007E712F">
        <w:rPr>
          <w:lang w:val="es-419"/>
        </w:rPr>
        <w:t xml:space="preserve"> (página visitada el 6 de febrero de 2017). </w:t>
      </w:r>
    </w:p>
  </w:footnote>
  <w:footnote w:id="90">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w:t>
      </w:r>
      <w:r w:rsidRPr="007E712F">
        <w:rPr>
          <w:i/>
          <w:iCs/>
          <w:lang w:val="es-419"/>
        </w:rPr>
        <w:t xml:space="preserve">Ibidem </w:t>
      </w:r>
    </w:p>
  </w:footnote>
  <w:footnote w:id="91">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w:t>
      </w:r>
      <w:r w:rsidRPr="007E712F">
        <w:rPr>
          <w:i/>
          <w:iCs/>
          <w:lang w:val="es-419"/>
        </w:rPr>
        <w:t>Ibidem</w:t>
      </w:r>
    </w:p>
  </w:footnote>
  <w:footnote w:id="92">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Warner, Kate, “The Austin Times”, </w:t>
      </w:r>
      <w:r w:rsidRPr="007E712F">
        <w:rPr>
          <w:i/>
          <w:iCs/>
          <w:lang w:val="es-419"/>
        </w:rPr>
        <w:t xml:space="preserve">The History Behind Tamales, </w:t>
      </w:r>
      <w:r w:rsidRPr="007E712F">
        <w:rPr>
          <w:lang w:val="es-419"/>
        </w:rPr>
        <w:t xml:space="preserve">disponible en la dirección </w:t>
      </w:r>
      <w:hyperlink r:id="rId64" w:history="1">
        <w:r w:rsidRPr="007E712F">
          <w:rPr>
            <w:rStyle w:val="Hyperlink"/>
            <w:lang w:val="es-419"/>
          </w:rPr>
          <w:t>http://www.theaustintimes.com/2010/01/the-history-behind-tamales/</w:t>
        </w:r>
      </w:hyperlink>
      <w:r w:rsidRPr="007E712F">
        <w:rPr>
          <w:lang w:val="es-419"/>
        </w:rPr>
        <w:t xml:space="preserve"> (página visitada el 6 de febrero de 2017). </w:t>
      </w:r>
    </w:p>
  </w:footnote>
  <w:footnote w:id="93">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w:t>
      </w:r>
      <w:r w:rsidRPr="007E712F">
        <w:rPr>
          <w:i/>
          <w:iCs/>
          <w:lang w:val="es-419"/>
        </w:rPr>
        <w:t>Ibidem</w:t>
      </w:r>
    </w:p>
  </w:footnote>
  <w:footnote w:id="94">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w:t>
      </w:r>
      <w:r w:rsidRPr="007E712F">
        <w:rPr>
          <w:i/>
          <w:iCs/>
          <w:lang w:val="es-419"/>
        </w:rPr>
        <w:t>Ibidem</w:t>
      </w:r>
    </w:p>
  </w:footnote>
  <w:footnote w:id="95">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Santos, Fernanda, “The New York Times”, </w:t>
      </w:r>
      <w:r w:rsidRPr="007E712F">
        <w:rPr>
          <w:i/>
          <w:iCs/>
          <w:lang w:val="es-419"/>
        </w:rPr>
        <w:t xml:space="preserve">Wrapped in Tradition, </w:t>
      </w:r>
      <w:r w:rsidRPr="007E712F">
        <w:rPr>
          <w:iCs/>
          <w:lang w:val="es-419"/>
        </w:rPr>
        <w:t>disponible en la dirección</w:t>
      </w:r>
      <w:r w:rsidRPr="007E712F">
        <w:rPr>
          <w:lang w:val="es-419"/>
        </w:rPr>
        <w:t xml:space="preserve"> </w:t>
      </w:r>
      <w:hyperlink r:id="rId65" w:history="1">
        <w:r w:rsidRPr="007E712F">
          <w:rPr>
            <w:rStyle w:val="Hyperlink"/>
            <w:lang w:val="es-419"/>
          </w:rPr>
          <w:t>http://www.nytimes.com/2012/12/19/dining/where-christmas-means-tamales.html</w:t>
        </w:r>
      </w:hyperlink>
      <w:r w:rsidRPr="007E712F">
        <w:rPr>
          <w:lang w:val="es-419"/>
        </w:rPr>
        <w:t xml:space="preserve"> (página visitada el 6 de febrero de 2017). </w:t>
      </w:r>
    </w:p>
  </w:footnote>
  <w:footnote w:id="96">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Butler, Stephanie, History.com, </w:t>
      </w:r>
      <w:r w:rsidRPr="007E712F">
        <w:rPr>
          <w:i/>
          <w:iCs/>
          <w:lang w:val="es-419"/>
        </w:rPr>
        <w:t xml:space="preserve">Delightful, Delicious Dumplings, </w:t>
      </w:r>
      <w:r w:rsidRPr="007E712F">
        <w:rPr>
          <w:lang w:val="es-419"/>
        </w:rPr>
        <w:t xml:space="preserve">disponible en la dirección </w:t>
      </w:r>
      <w:hyperlink r:id="rId66" w:history="1">
        <w:r w:rsidRPr="007E712F">
          <w:rPr>
            <w:rStyle w:val="Hyperlink"/>
            <w:lang w:val="es-419"/>
          </w:rPr>
          <w:t>http://www.history.com/news/hungry-history/delightful-delicious-dumplings</w:t>
        </w:r>
      </w:hyperlink>
      <w:r w:rsidRPr="007E712F">
        <w:rPr>
          <w:lang w:val="es-419"/>
        </w:rPr>
        <w:t xml:space="preserve"> (página visitada el 6 de febrero de 2017). </w:t>
      </w:r>
    </w:p>
  </w:footnote>
  <w:footnote w:id="97">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Wei, Clarissa, “Business Insider”, </w:t>
      </w:r>
      <w:r w:rsidRPr="007E712F">
        <w:rPr>
          <w:i/>
          <w:iCs/>
          <w:lang w:val="es-419"/>
        </w:rPr>
        <w:t xml:space="preserve">An Illustrated Guide to the Complete History of Sushi, </w:t>
      </w:r>
      <w:r w:rsidRPr="007E712F">
        <w:rPr>
          <w:lang w:val="es-419"/>
        </w:rPr>
        <w:t xml:space="preserve">disponible en la dirección </w:t>
      </w:r>
      <w:hyperlink r:id="rId67" w:history="1">
        <w:r w:rsidRPr="007E712F">
          <w:rPr>
            <w:rStyle w:val="Hyperlink"/>
            <w:lang w:val="es-419"/>
          </w:rPr>
          <w:t>http://www.businessinsider.com/the-complete-history-of-sushi-2015-2</w:t>
        </w:r>
      </w:hyperlink>
      <w:r w:rsidRPr="007E712F">
        <w:rPr>
          <w:lang w:val="es-419"/>
        </w:rPr>
        <w:t xml:space="preserve"> (página visitada el 6 de febrero de 2017). </w:t>
      </w:r>
    </w:p>
  </w:footnote>
  <w:footnote w:id="98">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w:t>
      </w:r>
      <w:r w:rsidRPr="007E712F">
        <w:rPr>
          <w:i/>
          <w:iCs/>
          <w:lang w:val="es-419"/>
        </w:rPr>
        <w:t>Ibidem</w:t>
      </w:r>
    </w:p>
  </w:footnote>
  <w:footnote w:id="99">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w:t>
      </w:r>
      <w:r w:rsidRPr="007E712F">
        <w:rPr>
          <w:i/>
          <w:iCs/>
          <w:lang w:val="es-419"/>
        </w:rPr>
        <w:t>Ibidem</w:t>
      </w:r>
    </w:p>
  </w:footnote>
  <w:footnote w:id="100">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w:t>
      </w:r>
      <w:r w:rsidRPr="007E712F">
        <w:rPr>
          <w:i/>
          <w:iCs/>
          <w:lang w:val="es-419"/>
        </w:rPr>
        <w:t>Ibidem</w:t>
      </w:r>
    </w:p>
  </w:footnote>
  <w:footnote w:id="101">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w:t>
      </w:r>
      <w:r w:rsidRPr="007E712F">
        <w:rPr>
          <w:i/>
          <w:iCs/>
          <w:lang w:val="es-419"/>
        </w:rPr>
        <w:t>Ibidem</w:t>
      </w:r>
    </w:p>
  </w:footnote>
  <w:footnote w:id="102">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Barksdale, History.com, </w:t>
      </w:r>
      <w:r w:rsidRPr="007E712F">
        <w:rPr>
          <w:i/>
          <w:iCs/>
          <w:lang w:val="es-419"/>
        </w:rPr>
        <w:t xml:space="preserve">Hamburger Helpers: The History of America’s Favorite Sandwich, </w:t>
      </w:r>
      <w:r w:rsidRPr="007E712F">
        <w:rPr>
          <w:lang w:val="es-419"/>
        </w:rPr>
        <w:t xml:space="preserve">disponible en la dirección </w:t>
      </w:r>
      <w:hyperlink r:id="rId68" w:history="1">
        <w:r w:rsidRPr="007E712F">
          <w:rPr>
            <w:rStyle w:val="Hyperlink"/>
            <w:lang w:val="es-419"/>
          </w:rPr>
          <w:t>http://www.history.com/news/hungry-history/hamburger-helpers-the-history-of-americas-favorite-sandwich</w:t>
        </w:r>
      </w:hyperlink>
      <w:r w:rsidRPr="007E712F">
        <w:rPr>
          <w:lang w:val="es-419"/>
        </w:rPr>
        <w:t xml:space="preserve"> (página visitada el 6 de febrero de 2017). </w:t>
      </w:r>
    </w:p>
  </w:footnote>
  <w:footnote w:id="103">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w:t>
      </w:r>
      <w:r w:rsidRPr="007E712F">
        <w:rPr>
          <w:i/>
          <w:iCs/>
          <w:lang w:val="es-419"/>
        </w:rPr>
        <w:t>Ibidem</w:t>
      </w:r>
    </w:p>
  </w:footnote>
  <w:footnote w:id="104">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w:t>
      </w:r>
      <w:r w:rsidRPr="007E712F">
        <w:rPr>
          <w:i/>
          <w:iCs/>
          <w:lang w:val="es-419"/>
        </w:rPr>
        <w:t>Ibidem</w:t>
      </w:r>
    </w:p>
  </w:footnote>
  <w:footnote w:id="105">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w:t>
      </w:r>
      <w:r w:rsidRPr="007E712F">
        <w:rPr>
          <w:i/>
          <w:iCs/>
          <w:lang w:val="es-419"/>
        </w:rPr>
        <w:t>Ibidem</w:t>
      </w:r>
    </w:p>
  </w:footnote>
  <w:footnote w:id="106">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w:t>
      </w:r>
      <w:r w:rsidRPr="007E712F">
        <w:rPr>
          <w:i/>
          <w:lang w:val="es-419"/>
        </w:rPr>
        <w:t>Ibidem</w:t>
      </w:r>
    </w:p>
  </w:footnote>
  <w:footnote w:id="107">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Suddath, Claire, “Time”, </w:t>
      </w:r>
      <w:r w:rsidRPr="007E712F">
        <w:rPr>
          <w:i/>
          <w:iCs/>
          <w:lang w:val="es-419"/>
        </w:rPr>
        <w:t xml:space="preserve">A Brief History of Barbecue, </w:t>
      </w:r>
      <w:r w:rsidRPr="007E712F">
        <w:rPr>
          <w:lang w:val="es-419"/>
        </w:rPr>
        <w:t xml:space="preserve">disponible en la dirección </w:t>
      </w:r>
      <w:hyperlink r:id="rId69" w:history="1">
        <w:r w:rsidRPr="007E712F">
          <w:rPr>
            <w:rStyle w:val="Hyperlink"/>
            <w:lang w:val="es-419"/>
          </w:rPr>
          <w:t>http://time.com/3957444/barbecue/</w:t>
        </w:r>
      </w:hyperlink>
      <w:r w:rsidRPr="007E712F">
        <w:rPr>
          <w:lang w:val="es-419"/>
        </w:rPr>
        <w:t xml:space="preserve"> (página visitada el 6 de febrero de 2017).</w:t>
      </w:r>
    </w:p>
  </w:footnote>
  <w:footnote w:id="108">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w:t>
      </w:r>
      <w:r w:rsidRPr="007E712F">
        <w:rPr>
          <w:i/>
          <w:iCs/>
          <w:lang w:val="es-419"/>
        </w:rPr>
        <w:t>Ibidem</w:t>
      </w:r>
    </w:p>
  </w:footnote>
  <w:footnote w:id="109">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w:t>
      </w:r>
      <w:r w:rsidRPr="007E712F">
        <w:rPr>
          <w:i/>
          <w:iCs/>
          <w:lang w:val="es-419"/>
        </w:rPr>
        <w:t>Ibidem</w:t>
      </w:r>
    </w:p>
  </w:footnote>
  <w:footnote w:id="110">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Pearson, Hugh, “The Baltimore Sun”, </w:t>
      </w:r>
      <w:r w:rsidRPr="007E712F">
        <w:rPr>
          <w:i/>
          <w:iCs/>
          <w:lang w:val="es-419"/>
        </w:rPr>
        <w:t xml:space="preserve">The Amusement and Frustration of Dreadlocks, </w:t>
      </w:r>
      <w:r w:rsidRPr="007E712F">
        <w:rPr>
          <w:lang w:val="es-419"/>
        </w:rPr>
        <w:t xml:space="preserve">disponible en la dirección </w:t>
      </w:r>
      <w:hyperlink r:id="rId70" w:history="1">
        <w:r w:rsidRPr="007E712F">
          <w:rPr>
            <w:rStyle w:val="Hyperlink"/>
            <w:lang w:val="es-419"/>
          </w:rPr>
          <w:t>http://articles.baltimoresun.com/1991-02-10/news/1991041063_1_wear-dreadlocks-wear-their-hair-black-people-hair</w:t>
        </w:r>
      </w:hyperlink>
      <w:r w:rsidRPr="007E712F">
        <w:rPr>
          <w:lang w:val="es-419"/>
        </w:rPr>
        <w:t xml:space="preserve"> (página visitada el 6 de febrero de 2017). </w:t>
      </w:r>
    </w:p>
  </w:footnote>
  <w:footnote w:id="111">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w:t>
      </w:r>
      <w:r w:rsidRPr="007E712F">
        <w:rPr>
          <w:i/>
          <w:iCs/>
          <w:lang w:val="es-419"/>
        </w:rPr>
        <w:t>Ibidem</w:t>
      </w:r>
    </w:p>
  </w:footnote>
  <w:footnote w:id="112">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Chibelushi, Wedaeli, “Independent”, </w:t>
      </w:r>
      <w:r w:rsidRPr="007E712F">
        <w:rPr>
          <w:i/>
          <w:iCs/>
          <w:lang w:val="es-419"/>
        </w:rPr>
        <w:t xml:space="preserve">I Wasn’t Surprised by the US Dreadlocks Row, </w:t>
      </w:r>
      <w:r w:rsidRPr="007E712F">
        <w:rPr>
          <w:lang w:val="es-419"/>
        </w:rPr>
        <w:t xml:space="preserve">disponible en la dirección </w:t>
      </w:r>
      <w:hyperlink r:id="rId71" w:history="1">
        <w:r w:rsidRPr="007E712F">
          <w:rPr>
            <w:rStyle w:val="Hyperlink"/>
            <w:lang w:val="es-419"/>
          </w:rPr>
          <w:t>http://www.independent.co.uk/voices/i-wasnt-surprised-by-the-us-dreadlocks-row-white-people-never-think-they-are-guilty-of-cultural-a6964906.html</w:t>
        </w:r>
      </w:hyperlink>
      <w:r w:rsidRPr="007E712F">
        <w:rPr>
          <w:lang w:val="es-419"/>
        </w:rPr>
        <w:t xml:space="preserve"> (página visitada el 6 de febrero de 2017). </w:t>
      </w:r>
    </w:p>
  </w:footnote>
  <w:footnote w:id="113">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w:t>
      </w:r>
      <w:r w:rsidRPr="007E712F">
        <w:rPr>
          <w:i/>
          <w:iCs/>
          <w:lang w:val="es-419"/>
        </w:rPr>
        <w:t>Ibidem</w:t>
      </w:r>
    </w:p>
  </w:footnote>
  <w:footnote w:id="114">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w:t>
      </w:r>
      <w:r w:rsidRPr="007E712F">
        <w:rPr>
          <w:iCs/>
          <w:lang w:val="es-419"/>
        </w:rPr>
        <w:t xml:space="preserve">Véase la </w:t>
      </w:r>
      <w:r w:rsidRPr="007E712F">
        <w:rPr>
          <w:lang w:val="es-419"/>
        </w:rPr>
        <w:t xml:space="preserve">nota 114. </w:t>
      </w:r>
    </w:p>
  </w:footnote>
  <w:footnote w:id="115">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Gabbara, Princess, “Ebony”, </w:t>
      </w:r>
      <w:r w:rsidRPr="007E712F">
        <w:rPr>
          <w:i/>
          <w:iCs/>
          <w:lang w:val="es-419"/>
        </w:rPr>
        <w:t xml:space="preserve">The History of Dreadlocks, </w:t>
      </w:r>
      <w:r w:rsidRPr="007E712F">
        <w:rPr>
          <w:lang w:val="es-419"/>
        </w:rPr>
        <w:t xml:space="preserve">disponible en la dirección </w:t>
      </w:r>
      <w:hyperlink r:id="rId72" w:anchor="axzz4XxmwBTHN" w:history="1">
        <w:r w:rsidRPr="007E712F">
          <w:rPr>
            <w:rStyle w:val="Hyperlink"/>
            <w:lang w:val="es-419"/>
          </w:rPr>
          <w:t>http://www.ebony.com/style/history-dreadlocks#axzz4XxmwBTHN</w:t>
        </w:r>
      </w:hyperlink>
      <w:r w:rsidRPr="007E712F">
        <w:rPr>
          <w:lang w:val="es-419"/>
        </w:rPr>
        <w:t xml:space="preserve"> (página visitada el 6 de febrero de 2017). </w:t>
      </w:r>
    </w:p>
  </w:footnote>
  <w:footnote w:id="116">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Lineberry, Cate, Smithsonian.com, </w:t>
      </w:r>
      <w:r w:rsidRPr="007E712F">
        <w:rPr>
          <w:i/>
          <w:iCs/>
          <w:lang w:val="es-419"/>
        </w:rPr>
        <w:t xml:space="preserve">Tattoos: The Ancient and Mysterious History, </w:t>
      </w:r>
      <w:r w:rsidRPr="007E712F">
        <w:rPr>
          <w:lang w:val="es-419"/>
        </w:rPr>
        <w:t xml:space="preserve">disponible en la dirección </w:t>
      </w:r>
      <w:hyperlink r:id="rId73" w:history="1">
        <w:r w:rsidRPr="007E712F">
          <w:rPr>
            <w:rStyle w:val="Hyperlink"/>
            <w:lang w:val="es-419"/>
          </w:rPr>
          <w:t>http://www.smithsonianmag.com/history/tattoos-144038580/</w:t>
        </w:r>
      </w:hyperlink>
      <w:r w:rsidRPr="007E712F">
        <w:rPr>
          <w:lang w:val="es-419"/>
        </w:rPr>
        <w:t xml:space="preserve"> (página visitada el 7 de febrero de 2017). </w:t>
      </w:r>
    </w:p>
  </w:footnote>
  <w:footnote w:id="117">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w:t>
      </w:r>
      <w:r w:rsidRPr="007E712F">
        <w:rPr>
          <w:i/>
          <w:iCs/>
          <w:lang w:val="es-419"/>
        </w:rPr>
        <w:t xml:space="preserve">Ibidem </w:t>
      </w:r>
    </w:p>
  </w:footnote>
  <w:footnote w:id="118">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w:t>
      </w:r>
      <w:r w:rsidRPr="007E712F">
        <w:rPr>
          <w:i/>
          <w:iCs/>
          <w:lang w:val="es-419"/>
        </w:rPr>
        <w:t>Ibidem</w:t>
      </w:r>
    </w:p>
  </w:footnote>
  <w:footnote w:id="119">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w:t>
      </w:r>
      <w:r w:rsidRPr="007E712F">
        <w:rPr>
          <w:i/>
          <w:iCs/>
          <w:lang w:val="es-419"/>
        </w:rPr>
        <w:t>Ibidem</w:t>
      </w:r>
    </w:p>
  </w:footnote>
  <w:footnote w:id="120">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w:t>
      </w:r>
      <w:r w:rsidRPr="007E712F">
        <w:rPr>
          <w:i/>
          <w:lang w:val="es-419"/>
        </w:rPr>
        <w:t>Ibidem</w:t>
      </w:r>
    </w:p>
  </w:footnote>
  <w:footnote w:id="121">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Indians.org, </w:t>
      </w:r>
      <w:r w:rsidRPr="007E712F">
        <w:rPr>
          <w:i/>
          <w:iCs/>
          <w:lang w:val="es-419"/>
        </w:rPr>
        <w:t xml:space="preserve">Native American Tattoos, </w:t>
      </w:r>
      <w:r w:rsidRPr="007E712F">
        <w:rPr>
          <w:lang w:val="es-419"/>
        </w:rPr>
        <w:t xml:space="preserve">disponible en la dirección </w:t>
      </w:r>
      <w:hyperlink r:id="rId74" w:history="1">
        <w:r w:rsidRPr="007E712F">
          <w:rPr>
            <w:rStyle w:val="Hyperlink"/>
            <w:lang w:val="es-419"/>
          </w:rPr>
          <w:t>http://www.indians.org/articles/native-american-tattoos.html</w:t>
        </w:r>
      </w:hyperlink>
      <w:r w:rsidRPr="007E712F">
        <w:rPr>
          <w:lang w:val="es-419"/>
        </w:rPr>
        <w:t xml:space="preserve"> (página visitada el 7 de febrero de 2017). </w:t>
      </w:r>
    </w:p>
  </w:footnote>
  <w:footnote w:id="122">
    <w:p w:rsidR="006029D5" w:rsidRPr="00897F52" w:rsidRDefault="006029D5" w:rsidP="006029D5">
      <w:pPr>
        <w:pStyle w:val="FootnoteText"/>
        <w:rPr>
          <w:lang w:val="en-GB"/>
        </w:rPr>
      </w:pPr>
      <w:r w:rsidRPr="007E712F">
        <w:rPr>
          <w:rStyle w:val="FootnoteReference"/>
          <w:lang w:val="es-419"/>
        </w:rPr>
        <w:footnoteRef/>
      </w:r>
      <w:r w:rsidRPr="00897F52">
        <w:rPr>
          <w:lang w:val="en-GB"/>
        </w:rPr>
        <w:t xml:space="preserve"> Van Geete, Staff Sgt. Stephanie, “U.S. Army”, </w:t>
      </w:r>
      <w:r w:rsidRPr="00897F52">
        <w:rPr>
          <w:i/>
          <w:iCs/>
          <w:lang w:val="en-GB"/>
        </w:rPr>
        <w:t xml:space="preserve">Tattoos and the Army: A Long and Colorful Tradition, </w:t>
      </w:r>
      <w:r w:rsidRPr="00897F52">
        <w:rPr>
          <w:lang w:val="en-GB"/>
        </w:rPr>
        <w:t xml:space="preserve">disponible en la dirección </w:t>
      </w:r>
      <w:hyperlink r:id="rId75" w:history="1">
        <w:r w:rsidRPr="00897F52">
          <w:rPr>
            <w:rStyle w:val="Hyperlink"/>
            <w:lang w:val="en-GB"/>
          </w:rPr>
          <w:t>https://www.army.mil/article/27582/Tattoos_and_the_Army__a_long_and_colorful_tradition</w:t>
        </w:r>
      </w:hyperlink>
      <w:r w:rsidRPr="00897F52">
        <w:rPr>
          <w:lang w:val="en-GB"/>
        </w:rPr>
        <w:t xml:space="preserve"> (página visitada el 7 de febrero de 2017); Mullin, Gemma, “The Daily Mail”, </w:t>
      </w:r>
      <w:r w:rsidRPr="00897F52">
        <w:rPr>
          <w:i/>
          <w:iCs/>
          <w:lang w:val="en-GB"/>
        </w:rPr>
        <w:t xml:space="preserve">Body Art of War: Army Lifts Ban on Hand and Neck Tattoos after Struggling to Attract New Recruits, </w:t>
      </w:r>
      <w:r w:rsidRPr="00897F52">
        <w:rPr>
          <w:lang w:val="en-GB"/>
        </w:rPr>
        <w:t xml:space="preserve">disponible en la dirección </w:t>
      </w:r>
      <w:hyperlink r:id="rId76" w:history="1">
        <w:r w:rsidRPr="00897F52">
          <w:rPr>
            <w:rStyle w:val="Hyperlink"/>
            <w:lang w:val="en-GB"/>
          </w:rPr>
          <w:t>http://www.dailymail.co.uk/news/article-2777588/Body-art-war-Army-lifts-ban-hand-neck-tattoos-struggling-attract-new-recruits.html</w:t>
        </w:r>
      </w:hyperlink>
      <w:r w:rsidRPr="00897F52">
        <w:rPr>
          <w:lang w:val="en-GB"/>
        </w:rPr>
        <w:t xml:space="preserve"> (página visitada el 7 de febrero de 2017).</w:t>
      </w:r>
    </w:p>
  </w:footnote>
  <w:footnote w:id="123">
    <w:p w:rsidR="006029D5" w:rsidRPr="00897F52" w:rsidRDefault="006029D5" w:rsidP="006029D5">
      <w:pPr>
        <w:pStyle w:val="FootnoteText"/>
        <w:rPr>
          <w:lang w:val="en-GB"/>
        </w:rPr>
      </w:pPr>
      <w:r w:rsidRPr="007E712F">
        <w:rPr>
          <w:rStyle w:val="FootnoteReference"/>
          <w:lang w:val="es-419"/>
        </w:rPr>
        <w:footnoteRef/>
      </w:r>
      <w:r w:rsidRPr="00897F52">
        <w:rPr>
          <w:lang w:val="en-GB"/>
        </w:rPr>
        <w:t xml:space="preserve"> Andersen, Flemming G., Otto Holapfel, and Thomas Pettit, </w:t>
      </w:r>
      <w:r w:rsidRPr="00897F52">
        <w:rPr>
          <w:i/>
          <w:iCs/>
          <w:lang w:val="en-GB"/>
        </w:rPr>
        <w:t xml:space="preserve">The Ballad as Narrative: Studies in the Ballad Traditions of England, Scotland, Germany and Denmark, </w:t>
      </w:r>
      <w:r w:rsidRPr="00897F52">
        <w:rPr>
          <w:lang w:val="en-GB"/>
        </w:rPr>
        <w:t xml:space="preserve">(“Odense University Press”, 1982). </w:t>
      </w:r>
    </w:p>
  </w:footnote>
  <w:footnote w:id="124">
    <w:p w:rsidR="006029D5" w:rsidRPr="00897F52" w:rsidRDefault="006029D5" w:rsidP="006029D5">
      <w:pPr>
        <w:pStyle w:val="FootnoteText"/>
        <w:rPr>
          <w:lang w:val="en-GB"/>
        </w:rPr>
      </w:pPr>
      <w:r w:rsidRPr="007E712F">
        <w:rPr>
          <w:rStyle w:val="FootnoteReference"/>
          <w:lang w:val="es-419"/>
        </w:rPr>
        <w:footnoteRef/>
      </w:r>
      <w:r w:rsidRPr="00897F52">
        <w:rPr>
          <w:lang w:val="en-GB"/>
        </w:rPr>
        <w:t xml:space="preserve"> Sharp, Verity, BBC, </w:t>
      </w:r>
      <w:r w:rsidRPr="00897F52">
        <w:rPr>
          <w:i/>
          <w:iCs/>
          <w:lang w:val="en-GB"/>
        </w:rPr>
        <w:t xml:space="preserve">Never Heard of Barbara Allen? The World’s Most Collected Ballad Has Been Around for 450 Years, </w:t>
      </w:r>
      <w:r w:rsidRPr="00897F52">
        <w:rPr>
          <w:lang w:val="en-GB"/>
        </w:rPr>
        <w:t xml:space="preserve">disponible en la dirección </w:t>
      </w:r>
      <w:hyperlink r:id="rId77" w:history="1">
        <w:r w:rsidRPr="00897F52">
          <w:rPr>
            <w:rStyle w:val="Hyperlink"/>
            <w:lang w:val="en-GB"/>
          </w:rPr>
          <w:t>http://www.bbc.co.uk/programmes/articles/5jBl5r50P0zKGJm5nLTpwpq/never-heard-of-barbara-allen-the-worlds-most-collected-ballad-has-been-around-for-450-years</w:t>
        </w:r>
      </w:hyperlink>
      <w:r w:rsidRPr="00897F52">
        <w:rPr>
          <w:lang w:val="en-GB"/>
        </w:rPr>
        <w:t xml:space="preserve"> (página visitada el 7 de febrero de 2017). </w:t>
      </w:r>
    </w:p>
  </w:footnote>
  <w:footnote w:id="125">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Platenga, Bart, “The Guardian”, </w:t>
      </w:r>
      <w:r w:rsidRPr="007E712F">
        <w:rPr>
          <w:i/>
          <w:iCs/>
          <w:lang w:val="es-419"/>
        </w:rPr>
        <w:t xml:space="preserve">High on a Hill . . . , </w:t>
      </w:r>
      <w:r w:rsidRPr="007E712F">
        <w:rPr>
          <w:lang w:val="es-419"/>
        </w:rPr>
        <w:t xml:space="preserve">disponible en la dirección </w:t>
      </w:r>
      <w:hyperlink r:id="rId78" w:history="1">
        <w:r w:rsidRPr="007E712F">
          <w:rPr>
            <w:rStyle w:val="Hyperlink"/>
            <w:lang w:val="es-419"/>
          </w:rPr>
          <w:t>https://www.theguardian.com/music/2006/sep/22/worldmusic</w:t>
        </w:r>
      </w:hyperlink>
      <w:r w:rsidRPr="007E712F">
        <w:rPr>
          <w:lang w:val="es-419"/>
        </w:rPr>
        <w:t xml:space="preserve"> (página visitada el 7 de febrero de 2017). </w:t>
      </w:r>
    </w:p>
  </w:footnote>
  <w:footnote w:id="126">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w:t>
      </w:r>
      <w:r w:rsidRPr="007E712F">
        <w:rPr>
          <w:i/>
          <w:iCs/>
          <w:lang w:val="es-419"/>
        </w:rPr>
        <w:t xml:space="preserve">Ibidem </w:t>
      </w:r>
    </w:p>
  </w:footnote>
  <w:footnote w:id="127">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w:t>
      </w:r>
      <w:r w:rsidRPr="007E712F">
        <w:rPr>
          <w:i/>
          <w:iCs/>
          <w:lang w:val="es-419"/>
        </w:rPr>
        <w:t xml:space="preserve">Ibidem </w:t>
      </w:r>
    </w:p>
  </w:footnote>
  <w:footnote w:id="128">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“New World Encyclopedia”, </w:t>
      </w:r>
      <w:r w:rsidRPr="007E712F">
        <w:rPr>
          <w:i/>
          <w:iCs/>
          <w:lang w:val="es-419"/>
        </w:rPr>
        <w:t xml:space="preserve">Yodeling, </w:t>
      </w:r>
      <w:r w:rsidRPr="007E712F">
        <w:rPr>
          <w:lang w:val="es-419"/>
        </w:rPr>
        <w:t xml:space="preserve">disponible en la dirección </w:t>
      </w:r>
      <w:hyperlink r:id="rId79" w:history="1">
        <w:r w:rsidRPr="007E712F">
          <w:rPr>
            <w:rStyle w:val="Hyperlink"/>
            <w:lang w:val="es-419"/>
          </w:rPr>
          <w:t>http://www.newworldencyclopedia.org/entry/Yodeling</w:t>
        </w:r>
      </w:hyperlink>
      <w:r w:rsidRPr="007E712F">
        <w:rPr>
          <w:lang w:val="es-419"/>
        </w:rPr>
        <w:t xml:space="preserve"> (página visitada el 7 de febrero de 2017). </w:t>
      </w:r>
    </w:p>
  </w:footnote>
  <w:footnote w:id="129">
    <w:p w:rsidR="006029D5" w:rsidRPr="00897F52" w:rsidRDefault="006029D5" w:rsidP="006029D5">
      <w:pPr>
        <w:pStyle w:val="FootnoteText"/>
        <w:rPr>
          <w:szCs w:val="18"/>
          <w:lang w:val="en-GB"/>
        </w:rPr>
      </w:pPr>
      <w:r w:rsidRPr="007E712F">
        <w:rPr>
          <w:rStyle w:val="FootnoteReference"/>
          <w:szCs w:val="18"/>
          <w:lang w:val="es-419"/>
        </w:rPr>
        <w:footnoteRef/>
      </w:r>
      <w:r w:rsidRPr="00897F52">
        <w:rPr>
          <w:szCs w:val="18"/>
          <w:lang w:val="en-GB"/>
        </w:rPr>
        <w:t xml:space="preserve"> Jesse Weaver Shipley, “</w:t>
      </w:r>
      <w:r w:rsidRPr="00897F52">
        <w:rPr>
          <w:i/>
          <w:szCs w:val="18"/>
          <w:lang w:val="en-GB"/>
        </w:rPr>
        <w:t>Transnational Circulation and Digital Fatigue in Ghana’s Azonto Dance Craze</w:t>
      </w:r>
      <w:r w:rsidRPr="00897F52">
        <w:rPr>
          <w:szCs w:val="18"/>
          <w:lang w:val="en-GB"/>
        </w:rPr>
        <w:t>”, 40 American Ethnologist 362, 362 (2013).</w:t>
      </w:r>
    </w:p>
  </w:footnote>
  <w:footnote w:id="130">
    <w:p w:rsidR="006029D5" w:rsidRPr="007E712F" w:rsidRDefault="006029D5" w:rsidP="006029D5">
      <w:pPr>
        <w:pStyle w:val="FootnoteText"/>
        <w:rPr>
          <w:szCs w:val="18"/>
          <w:lang w:val="es-419"/>
        </w:rPr>
      </w:pPr>
      <w:r w:rsidRPr="007E712F">
        <w:rPr>
          <w:rStyle w:val="FootnoteReference"/>
          <w:szCs w:val="18"/>
          <w:lang w:val="es-419"/>
        </w:rPr>
        <w:footnoteRef/>
      </w:r>
      <w:r w:rsidRPr="007E712F">
        <w:rPr>
          <w:szCs w:val="18"/>
          <w:lang w:val="es-419"/>
        </w:rPr>
        <w:t xml:space="preserve"> </w:t>
      </w:r>
      <w:r w:rsidRPr="007E712F">
        <w:rPr>
          <w:i/>
          <w:iCs/>
          <w:szCs w:val="18"/>
          <w:lang w:val="es-419"/>
        </w:rPr>
        <w:t>Ibidem</w:t>
      </w:r>
      <w:r w:rsidRPr="007E712F">
        <w:rPr>
          <w:i/>
          <w:szCs w:val="18"/>
          <w:lang w:val="es-419"/>
        </w:rPr>
        <w:t xml:space="preserve"> </w:t>
      </w:r>
      <w:r w:rsidRPr="007E712F">
        <w:rPr>
          <w:szCs w:val="18"/>
          <w:lang w:val="es-419"/>
        </w:rPr>
        <w:t>en 369 (contando la entrevista con Reggie Rockstone).</w:t>
      </w:r>
    </w:p>
  </w:footnote>
  <w:footnote w:id="131">
    <w:p w:rsidR="006029D5" w:rsidRPr="00897F52" w:rsidRDefault="006029D5" w:rsidP="006029D5">
      <w:pPr>
        <w:pStyle w:val="FootnoteText"/>
        <w:rPr>
          <w:i/>
          <w:szCs w:val="18"/>
          <w:lang w:val="en-GB"/>
        </w:rPr>
      </w:pPr>
      <w:r w:rsidRPr="007E712F">
        <w:rPr>
          <w:rStyle w:val="FootnoteReference"/>
          <w:szCs w:val="18"/>
          <w:lang w:val="es-419"/>
        </w:rPr>
        <w:footnoteRef/>
      </w:r>
      <w:r w:rsidRPr="00897F52">
        <w:rPr>
          <w:szCs w:val="18"/>
          <w:lang w:val="en-GB"/>
        </w:rPr>
        <w:t xml:space="preserve"> </w:t>
      </w:r>
      <w:r w:rsidRPr="00897F52">
        <w:rPr>
          <w:i/>
          <w:iCs/>
          <w:szCs w:val="18"/>
          <w:lang w:val="en-GB"/>
        </w:rPr>
        <w:t>Ibidem</w:t>
      </w:r>
    </w:p>
  </w:footnote>
  <w:footnote w:id="132">
    <w:p w:rsidR="006029D5" w:rsidRPr="007E712F" w:rsidRDefault="006029D5" w:rsidP="006029D5">
      <w:pPr>
        <w:pStyle w:val="FootnoteText"/>
        <w:rPr>
          <w:szCs w:val="18"/>
          <w:lang w:val="es-419"/>
        </w:rPr>
      </w:pPr>
      <w:r w:rsidRPr="007E712F">
        <w:rPr>
          <w:rStyle w:val="FootnoteReference"/>
          <w:szCs w:val="18"/>
          <w:lang w:val="es-419"/>
        </w:rPr>
        <w:footnoteRef/>
      </w:r>
      <w:r w:rsidRPr="00897F52">
        <w:rPr>
          <w:szCs w:val="18"/>
          <w:lang w:val="en-GB"/>
        </w:rPr>
        <w:t xml:space="preserve"> </w:t>
      </w:r>
      <w:r w:rsidRPr="00897F52">
        <w:rPr>
          <w:i/>
          <w:szCs w:val="18"/>
          <w:lang w:val="en-GB"/>
        </w:rPr>
        <w:t>Commencement 2012</w:t>
      </w:r>
      <w:r w:rsidRPr="00897F52">
        <w:rPr>
          <w:szCs w:val="18"/>
          <w:lang w:val="en-GB"/>
        </w:rPr>
        <w:t>,</w:t>
      </w:r>
      <w:r w:rsidRPr="00897F52">
        <w:rPr>
          <w:i/>
          <w:szCs w:val="18"/>
          <w:lang w:val="en-GB"/>
        </w:rPr>
        <w:t xml:space="preserve"> </w:t>
      </w:r>
      <w:r w:rsidRPr="00897F52">
        <w:rPr>
          <w:szCs w:val="18"/>
          <w:lang w:val="en-GB"/>
        </w:rPr>
        <w:t>“</w:t>
      </w:r>
      <w:r w:rsidRPr="00897F52">
        <w:rPr>
          <w:i/>
          <w:szCs w:val="18"/>
          <w:lang w:val="en-GB"/>
        </w:rPr>
        <w:t>‘Ghana needs you,’ says Guest Speaker, Kwaku Sintim-Misa</w:t>
      </w:r>
      <w:r w:rsidRPr="00897F52">
        <w:rPr>
          <w:szCs w:val="18"/>
          <w:lang w:val="en-GB"/>
        </w:rPr>
        <w:t xml:space="preserve">”, Ashei University College, (2012), disponible en </w:t>
      </w:r>
      <w:hyperlink r:id="rId80" w:history="1">
        <w:r w:rsidRPr="00897F52">
          <w:rPr>
            <w:rStyle w:val="Hyperlink"/>
            <w:szCs w:val="18"/>
            <w:lang w:val="en-GB"/>
          </w:rPr>
          <w:t>http://archives.ashesi.edu.gh/V5_2014/past-ceremonies/1474-qghana-needs-youq-kwaku-sintim-misa-speaks-at-commencement-2012.html</w:t>
        </w:r>
      </w:hyperlink>
      <w:r w:rsidRPr="00897F52">
        <w:rPr>
          <w:szCs w:val="18"/>
          <w:lang w:val="en-GB"/>
        </w:rPr>
        <w:t xml:space="preserve"> (página visitada el 5 de junio de 2019) (“</w:t>
      </w:r>
      <w:r w:rsidRPr="00897F52">
        <w:rPr>
          <w:i/>
          <w:szCs w:val="18"/>
          <w:lang w:val="en-GB"/>
        </w:rPr>
        <w:t>In my time cocoa was Ghana’s biggest export… In your time it is ‘azonto’.</w:t>
      </w:r>
      <w:r w:rsidRPr="00897F52">
        <w:rPr>
          <w:szCs w:val="18"/>
          <w:lang w:val="en-GB"/>
        </w:rPr>
        <w:t>”); “</w:t>
      </w:r>
      <w:r w:rsidRPr="00897F52">
        <w:rPr>
          <w:i/>
          <w:szCs w:val="18"/>
          <w:lang w:val="en-GB"/>
        </w:rPr>
        <w:t xml:space="preserve">‘Azonto’ Tops All the Dances In Africa. </w:t>
      </w:r>
      <w:r w:rsidRPr="007E712F">
        <w:rPr>
          <w:i/>
          <w:szCs w:val="18"/>
          <w:lang w:val="es-419"/>
        </w:rPr>
        <w:t>Check Out the List</w:t>
      </w:r>
      <w:r w:rsidRPr="007E712F">
        <w:rPr>
          <w:szCs w:val="18"/>
          <w:lang w:val="es-419"/>
        </w:rPr>
        <w:t xml:space="preserve">”, </w:t>
      </w:r>
      <w:r w:rsidRPr="007E712F">
        <w:rPr>
          <w:i/>
          <w:szCs w:val="18"/>
          <w:lang w:val="es-419"/>
        </w:rPr>
        <w:t>News Ghana</w:t>
      </w:r>
      <w:r w:rsidRPr="007E712F">
        <w:rPr>
          <w:szCs w:val="18"/>
          <w:lang w:val="es-419"/>
        </w:rPr>
        <w:t xml:space="preserve"> (17 de febrero de 2012), disponible en </w:t>
      </w:r>
      <w:hyperlink r:id="rId81" w:history="1">
        <w:r w:rsidRPr="007E712F">
          <w:rPr>
            <w:rStyle w:val="Hyperlink"/>
            <w:szCs w:val="18"/>
            <w:lang w:val="es-419"/>
          </w:rPr>
          <w:t>https://www.newsghana.com.gh/azonto-tops-all-the-dances-in-africa-check-out-the-list</w:t>
        </w:r>
      </w:hyperlink>
      <w:r w:rsidRPr="007E712F">
        <w:rPr>
          <w:szCs w:val="18"/>
          <w:lang w:val="es-419"/>
        </w:rPr>
        <w:t xml:space="preserve"> (página visitada el 5 de junio de 2019).</w:t>
      </w:r>
    </w:p>
  </w:footnote>
  <w:footnote w:id="133">
    <w:p w:rsidR="006029D5" w:rsidRPr="007E712F" w:rsidRDefault="006029D5" w:rsidP="006029D5">
      <w:pPr>
        <w:pStyle w:val="FootnoteText"/>
        <w:rPr>
          <w:szCs w:val="18"/>
          <w:lang w:val="es-419"/>
        </w:rPr>
      </w:pPr>
      <w:r w:rsidRPr="007E712F">
        <w:rPr>
          <w:rStyle w:val="FootnoteReference"/>
          <w:szCs w:val="18"/>
          <w:lang w:val="es-419"/>
        </w:rPr>
        <w:footnoteRef/>
      </w:r>
      <w:r w:rsidRPr="007E712F">
        <w:rPr>
          <w:szCs w:val="18"/>
          <w:lang w:val="es-419"/>
        </w:rPr>
        <w:t xml:space="preserve"> Mark, Monica, </w:t>
      </w:r>
      <w:r w:rsidRPr="007E712F">
        <w:rPr>
          <w:i/>
          <w:szCs w:val="18"/>
          <w:lang w:val="es-419"/>
        </w:rPr>
        <w:t>The Guardian</w:t>
      </w:r>
      <w:r w:rsidRPr="007E712F">
        <w:rPr>
          <w:szCs w:val="18"/>
          <w:lang w:val="es-419"/>
        </w:rPr>
        <w:t>, “</w:t>
      </w:r>
      <w:r w:rsidRPr="007E712F">
        <w:rPr>
          <w:i/>
          <w:iCs/>
          <w:szCs w:val="18"/>
          <w:lang w:val="es-419"/>
        </w:rPr>
        <w:t>Ghana’s Azonto Craze Takes Over Dancefloors Across the World</w:t>
      </w:r>
      <w:r w:rsidRPr="007E712F">
        <w:rPr>
          <w:iCs/>
          <w:szCs w:val="18"/>
          <w:lang w:val="es-419"/>
        </w:rPr>
        <w:t>” (3 de septiembre de 2012),</w:t>
      </w:r>
      <w:r w:rsidRPr="007E712F">
        <w:rPr>
          <w:i/>
          <w:iCs/>
          <w:szCs w:val="18"/>
          <w:lang w:val="es-419"/>
        </w:rPr>
        <w:t xml:space="preserve"> </w:t>
      </w:r>
      <w:r w:rsidRPr="007E712F">
        <w:rPr>
          <w:szCs w:val="18"/>
          <w:lang w:val="es-419"/>
        </w:rPr>
        <w:t xml:space="preserve">disponible en https://www.theguardian.com/world/2012/sep/03/ghana-azonto-dance-craze-world (página visitada el 5 de junio de 2019). </w:t>
      </w:r>
    </w:p>
  </w:footnote>
  <w:footnote w:id="134">
    <w:p w:rsidR="006029D5" w:rsidRPr="007E712F" w:rsidRDefault="006029D5" w:rsidP="006029D5">
      <w:pPr>
        <w:pStyle w:val="FootnoteText"/>
        <w:rPr>
          <w:szCs w:val="18"/>
          <w:lang w:val="es-419"/>
        </w:rPr>
      </w:pPr>
      <w:r w:rsidRPr="007E712F">
        <w:rPr>
          <w:rStyle w:val="FootnoteReference"/>
          <w:szCs w:val="18"/>
          <w:lang w:val="es-419"/>
        </w:rPr>
        <w:footnoteRef/>
      </w:r>
      <w:r w:rsidRPr="007E712F">
        <w:rPr>
          <w:szCs w:val="18"/>
          <w:lang w:val="es-419"/>
        </w:rPr>
        <w:t xml:space="preserve"> Monica, </w:t>
      </w:r>
      <w:r w:rsidRPr="007E712F">
        <w:rPr>
          <w:i/>
          <w:szCs w:val="18"/>
          <w:lang w:val="es-419"/>
        </w:rPr>
        <w:t>supra</w:t>
      </w:r>
      <w:r w:rsidRPr="007E712F">
        <w:rPr>
          <w:szCs w:val="18"/>
          <w:lang w:val="es-419"/>
        </w:rPr>
        <w:t>, nota 5.</w:t>
      </w:r>
    </w:p>
  </w:footnote>
  <w:footnote w:id="135">
    <w:p w:rsidR="006029D5" w:rsidRPr="007E712F" w:rsidRDefault="006029D5" w:rsidP="006029D5">
      <w:pPr>
        <w:pStyle w:val="FootnoteText"/>
        <w:rPr>
          <w:szCs w:val="18"/>
          <w:lang w:val="es-419"/>
        </w:rPr>
      </w:pPr>
      <w:r w:rsidRPr="007E712F">
        <w:rPr>
          <w:rStyle w:val="FootnoteReference"/>
          <w:szCs w:val="18"/>
          <w:lang w:val="es-419"/>
        </w:rPr>
        <w:footnoteRef/>
      </w:r>
      <w:r w:rsidRPr="007E712F">
        <w:rPr>
          <w:szCs w:val="18"/>
          <w:lang w:val="es-419"/>
        </w:rPr>
        <w:t xml:space="preserve"> “</w:t>
      </w:r>
      <w:r w:rsidRPr="007E712F">
        <w:rPr>
          <w:i/>
          <w:szCs w:val="18"/>
          <w:lang w:val="es-419"/>
        </w:rPr>
        <w:t>Where is Ghana’s Ones [sic] Popular Dance Azonto?</w:t>
      </w:r>
      <w:r w:rsidRPr="007E712F">
        <w:rPr>
          <w:szCs w:val="18"/>
          <w:lang w:val="es-419"/>
        </w:rPr>
        <w:t xml:space="preserve">”, </w:t>
      </w:r>
      <w:r w:rsidRPr="007E712F">
        <w:rPr>
          <w:i/>
          <w:szCs w:val="18"/>
          <w:lang w:val="es-419"/>
        </w:rPr>
        <w:t>News Ghana</w:t>
      </w:r>
      <w:r w:rsidRPr="007E712F">
        <w:rPr>
          <w:szCs w:val="18"/>
          <w:lang w:val="es-419"/>
        </w:rPr>
        <w:t xml:space="preserve"> (22 de julio de 2015), disponible en </w:t>
      </w:r>
      <w:hyperlink r:id="rId82" w:history="1">
        <w:r w:rsidRPr="007E712F">
          <w:rPr>
            <w:rStyle w:val="Hyperlink"/>
            <w:szCs w:val="18"/>
            <w:lang w:val="es-419"/>
          </w:rPr>
          <w:t>https://www.newsghana.com.gh/where-is-ghanas-ones-popular-dance-azonto/</w:t>
        </w:r>
      </w:hyperlink>
      <w:r w:rsidRPr="007E712F">
        <w:rPr>
          <w:szCs w:val="18"/>
          <w:lang w:val="es-419"/>
        </w:rPr>
        <w:t xml:space="preserve"> (página visitada el 5 de junio de 2019); Weaver Shipley, </w:t>
      </w:r>
      <w:r w:rsidRPr="007E712F">
        <w:rPr>
          <w:i/>
          <w:szCs w:val="18"/>
          <w:lang w:val="es-419"/>
        </w:rPr>
        <w:t>supra</w:t>
      </w:r>
      <w:r w:rsidRPr="007E712F">
        <w:rPr>
          <w:szCs w:val="18"/>
          <w:lang w:val="es-419"/>
        </w:rPr>
        <w:t>, nota 1 en 372 (“</w:t>
      </w:r>
      <w:r w:rsidRPr="007E712F">
        <w:rPr>
          <w:i/>
          <w:szCs w:val="18"/>
          <w:lang w:val="es-419"/>
        </w:rPr>
        <w:t>Kpanlogo itself is also connected to apaa.</w:t>
      </w:r>
      <w:r w:rsidRPr="007E712F">
        <w:rPr>
          <w:szCs w:val="18"/>
          <w:lang w:val="es-419"/>
        </w:rPr>
        <w:t>”).</w:t>
      </w:r>
    </w:p>
  </w:footnote>
  <w:footnote w:id="136">
    <w:p w:rsidR="006029D5" w:rsidRPr="007E712F" w:rsidRDefault="006029D5" w:rsidP="006029D5">
      <w:pPr>
        <w:pStyle w:val="FootnoteText"/>
        <w:rPr>
          <w:szCs w:val="18"/>
          <w:lang w:val="es-419"/>
        </w:rPr>
      </w:pPr>
      <w:r w:rsidRPr="007E712F">
        <w:rPr>
          <w:rStyle w:val="FootnoteReference"/>
          <w:szCs w:val="18"/>
          <w:lang w:val="es-419"/>
        </w:rPr>
        <w:footnoteRef/>
      </w:r>
      <w:r w:rsidRPr="007E712F">
        <w:rPr>
          <w:szCs w:val="18"/>
          <w:lang w:val="es-419"/>
        </w:rPr>
        <w:t xml:space="preserve"> Weaver Shipley, </w:t>
      </w:r>
      <w:r w:rsidRPr="007E712F">
        <w:rPr>
          <w:i/>
          <w:szCs w:val="18"/>
          <w:lang w:val="es-419"/>
        </w:rPr>
        <w:t>supra</w:t>
      </w:r>
      <w:r w:rsidRPr="007E712F">
        <w:rPr>
          <w:szCs w:val="18"/>
          <w:lang w:val="es-419"/>
        </w:rPr>
        <w:t>,</w:t>
      </w:r>
      <w:r w:rsidRPr="007E712F">
        <w:rPr>
          <w:i/>
          <w:szCs w:val="18"/>
          <w:lang w:val="es-419"/>
        </w:rPr>
        <w:t xml:space="preserve"> </w:t>
      </w:r>
      <w:r w:rsidRPr="007E712F">
        <w:rPr>
          <w:szCs w:val="18"/>
          <w:lang w:val="es-419"/>
        </w:rPr>
        <w:t>nota 1 en 372 a 374.</w:t>
      </w:r>
    </w:p>
  </w:footnote>
  <w:footnote w:id="137">
    <w:p w:rsidR="006029D5" w:rsidRPr="007E712F" w:rsidRDefault="006029D5" w:rsidP="006029D5">
      <w:pPr>
        <w:pStyle w:val="FootnoteText"/>
        <w:rPr>
          <w:szCs w:val="18"/>
          <w:lang w:val="es-419"/>
        </w:rPr>
      </w:pPr>
      <w:r w:rsidRPr="007E712F">
        <w:rPr>
          <w:rStyle w:val="FootnoteReference"/>
          <w:szCs w:val="18"/>
          <w:lang w:val="es-419"/>
        </w:rPr>
        <w:footnoteRef/>
      </w:r>
      <w:r w:rsidRPr="007E712F">
        <w:rPr>
          <w:szCs w:val="18"/>
          <w:lang w:val="es-419"/>
        </w:rPr>
        <w:t xml:space="preserve"> </w:t>
      </w:r>
      <w:r w:rsidRPr="007E712F">
        <w:rPr>
          <w:i/>
          <w:szCs w:val="18"/>
          <w:lang w:val="es-419"/>
        </w:rPr>
        <w:t>News Ghana</w:t>
      </w:r>
      <w:r w:rsidRPr="007E712F">
        <w:rPr>
          <w:szCs w:val="18"/>
          <w:lang w:val="es-419"/>
        </w:rPr>
        <w:t xml:space="preserve">, </w:t>
      </w:r>
      <w:r w:rsidRPr="007E712F">
        <w:rPr>
          <w:i/>
          <w:szCs w:val="18"/>
          <w:lang w:val="es-419"/>
        </w:rPr>
        <w:t>supra</w:t>
      </w:r>
      <w:r w:rsidRPr="007E712F">
        <w:rPr>
          <w:szCs w:val="18"/>
          <w:lang w:val="es-419"/>
        </w:rPr>
        <w:t>, nota 7; K. Oteng, “</w:t>
      </w:r>
      <w:r w:rsidRPr="007E712F">
        <w:rPr>
          <w:i/>
          <w:szCs w:val="18"/>
          <w:lang w:val="es-419"/>
        </w:rPr>
        <w:t>Azonto Music the Way for Us to Hit the International Market – Gasmilla</w:t>
      </w:r>
      <w:r w:rsidRPr="007E712F">
        <w:rPr>
          <w:szCs w:val="18"/>
          <w:lang w:val="es-419"/>
        </w:rPr>
        <w:t xml:space="preserve">”, GHLinks (april de 2019), disponible en </w:t>
      </w:r>
      <w:hyperlink r:id="rId83" w:history="1">
        <w:r w:rsidRPr="007E712F">
          <w:rPr>
            <w:rStyle w:val="Hyperlink"/>
            <w:szCs w:val="18"/>
            <w:lang w:val="es-419"/>
          </w:rPr>
          <w:t>https://www.ghlinks.com.gh/azonto-music-was-the-way-for-us-to-hit-the-international-market-gasmilla/</w:t>
        </w:r>
      </w:hyperlink>
      <w:r w:rsidRPr="007E712F">
        <w:rPr>
          <w:szCs w:val="18"/>
          <w:lang w:val="es-419"/>
        </w:rPr>
        <w:t xml:space="preserve"> (página visitada el 5 de junio de 2019).</w:t>
      </w:r>
    </w:p>
  </w:footnote>
  <w:footnote w:id="138">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“New World Encyclopedia”, </w:t>
      </w:r>
      <w:r w:rsidRPr="007E712F">
        <w:rPr>
          <w:i/>
          <w:iCs/>
          <w:lang w:val="es-419"/>
        </w:rPr>
        <w:t xml:space="preserve">Calypso Music, </w:t>
      </w:r>
      <w:r w:rsidRPr="007E712F">
        <w:rPr>
          <w:lang w:val="es-419"/>
        </w:rPr>
        <w:t xml:space="preserve">disponible en la dirección </w:t>
      </w:r>
      <w:hyperlink r:id="rId84" w:history="1">
        <w:r w:rsidRPr="007E712F">
          <w:rPr>
            <w:rStyle w:val="Hyperlink"/>
            <w:lang w:val="es-419"/>
          </w:rPr>
          <w:t>http://www.newworldencyclopedia.org/entry/Calypso_music</w:t>
        </w:r>
      </w:hyperlink>
      <w:r w:rsidRPr="007E712F">
        <w:rPr>
          <w:lang w:val="es-419"/>
        </w:rPr>
        <w:t xml:space="preserve"> (página visitada el 7 de febrero de 2017).</w:t>
      </w:r>
    </w:p>
  </w:footnote>
  <w:footnote w:id="139">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Selvin, Joel, “SFGate”, </w:t>
      </w:r>
      <w:r w:rsidRPr="007E712F">
        <w:rPr>
          <w:i/>
          <w:iCs/>
          <w:lang w:val="es-419"/>
        </w:rPr>
        <w:t xml:space="preserve">A Brief History of Ska, </w:t>
      </w:r>
      <w:r w:rsidRPr="007E712F">
        <w:rPr>
          <w:lang w:val="es-419"/>
        </w:rPr>
        <w:t xml:space="preserve">disponible en la dirección </w:t>
      </w:r>
      <w:hyperlink r:id="rId85" w:history="1">
        <w:r w:rsidRPr="007E712F">
          <w:rPr>
            <w:rStyle w:val="Hyperlink"/>
            <w:lang w:val="es-419"/>
          </w:rPr>
          <w:t>http://www.sfgate.com/entertainment/article/A-brief-history-of-ska-3221107.php</w:t>
        </w:r>
      </w:hyperlink>
      <w:r w:rsidRPr="007E712F">
        <w:rPr>
          <w:lang w:val="es-419"/>
        </w:rPr>
        <w:t xml:space="preserve"> (página visitada el 7 de febrero de 2017). </w:t>
      </w:r>
    </w:p>
  </w:footnote>
  <w:footnote w:id="140">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w:t>
      </w:r>
      <w:r w:rsidRPr="007E712F">
        <w:rPr>
          <w:i/>
          <w:iCs/>
          <w:lang w:val="es-419"/>
        </w:rPr>
        <w:t>Ibidem</w:t>
      </w:r>
    </w:p>
  </w:footnote>
  <w:footnote w:id="141">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Cook, John, “Bowling Green State University Libraries”, </w:t>
      </w:r>
      <w:r w:rsidRPr="007E712F">
        <w:rPr>
          <w:i/>
          <w:iCs/>
          <w:lang w:val="es-419"/>
        </w:rPr>
        <w:t xml:space="preserve">Ska, </w:t>
      </w:r>
      <w:r w:rsidRPr="007E712F">
        <w:rPr>
          <w:lang w:val="es-419"/>
        </w:rPr>
        <w:t xml:space="preserve">disponible en la dirección </w:t>
      </w:r>
      <w:hyperlink r:id="rId86" w:history="1">
        <w:r w:rsidRPr="007E712F">
          <w:rPr>
            <w:rStyle w:val="Hyperlink"/>
            <w:lang w:val="es-419"/>
          </w:rPr>
          <w:t>http://libguides.bgsu.edu/c.php?g=227204&amp;p=1505986</w:t>
        </w:r>
      </w:hyperlink>
      <w:r w:rsidRPr="007E712F">
        <w:rPr>
          <w:lang w:val="es-419"/>
        </w:rPr>
        <w:t xml:space="preserve"> (página visitada el 7 de febrero de 2017). </w:t>
      </w:r>
    </w:p>
  </w:footnote>
  <w:footnote w:id="142">
    <w:p w:rsidR="006029D5" w:rsidRPr="00897F52" w:rsidRDefault="006029D5" w:rsidP="006029D5">
      <w:pPr>
        <w:pStyle w:val="FootnoteText"/>
        <w:rPr>
          <w:lang w:val="en-GB"/>
        </w:rPr>
      </w:pPr>
      <w:r w:rsidRPr="007E712F">
        <w:rPr>
          <w:rStyle w:val="FootnoteReference"/>
          <w:lang w:val="es-419"/>
        </w:rPr>
        <w:footnoteRef/>
      </w:r>
      <w:r w:rsidRPr="00897F52">
        <w:rPr>
          <w:lang w:val="en-GB"/>
        </w:rPr>
        <w:t xml:space="preserve"> Edmondson, Ph.D., Jacqueline, ed., </w:t>
      </w:r>
      <w:r w:rsidRPr="00897F52">
        <w:rPr>
          <w:i/>
          <w:iCs/>
          <w:lang w:val="en-GB"/>
        </w:rPr>
        <w:t xml:space="preserve">Music in American Life: Encyclopedia of Songs, Styles, Stars, and Stories that Shaped our Culture </w:t>
      </w:r>
      <w:r w:rsidRPr="00897F52">
        <w:rPr>
          <w:lang w:val="en-GB"/>
        </w:rPr>
        <w:t xml:space="preserve">(ABC-CLIO 2013). </w:t>
      </w:r>
    </w:p>
  </w:footnote>
  <w:footnote w:id="143">
    <w:p w:rsidR="006029D5" w:rsidRPr="00897F52" w:rsidRDefault="006029D5" w:rsidP="006029D5">
      <w:pPr>
        <w:pStyle w:val="FootnoteText"/>
        <w:rPr>
          <w:lang w:val="en-GB"/>
        </w:rPr>
      </w:pPr>
      <w:r w:rsidRPr="007E712F">
        <w:rPr>
          <w:rStyle w:val="FootnoteReference"/>
          <w:lang w:val="es-419"/>
        </w:rPr>
        <w:footnoteRef/>
      </w:r>
      <w:r w:rsidRPr="00897F52">
        <w:rPr>
          <w:lang w:val="en-GB"/>
        </w:rPr>
        <w:t xml:space="preserve"> Laurence, Rebecca, BBC, </w:t>
      </w:r>
      <w:r w:rsidRPr="00897F52">
        <w:rPr>
          <w:i/>
          <w:iCs/>
          <w:lang w:val="en-GB"/>
        </w:rPr>
        <w:t xml:space="preserve">40 Years on from the Party Where Hip Hop Was Born, </w:t>
      </w:r>
      <w:r w:rsidRPr="00897F52">
        <w:rPr>
          <w:lang w:val="en-GB"/>
        </w:rPr>
        <w:t xml:space="preserve">disponible en la dirección </w:t>
      </w:r>
      <w:hyperlink r:id="rId87" w:history="1">
        <w:r w:rsidRPr="00897F52">
          <w:rPr>
            <w:rStyle w:val="Hyperlink"/>
            <w:lang w:val="en-GB"/>
          </w:rPr>
          <w:t>http://www.bbc.com/culture/story/20130809-the-party-where-hip-hop-was-born</w:t>
        </w:r>
      </w:hyperlink>
      <w:r w:rsidRPr="00897F52">
        <w:rPr>
          <w:lang w:val="en-GB"/>
        </w:rPr>
        <w:t xml:space="preserve"> (página visitada el 7 de febrero de 2017). </w:t>
      </w:r>
    </w:p>
  </w:footnote>
  <w:footnote w:id="144">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Shah, Vikas, “Thought Economics”, </w:t>
      </w:r>
      <w:r w:rsidRPr="007E712F">
        <w:rPr>
          <w:i/>
          <w:iCs/>
          <w:lang w:val="es-419"/>
        </w:rPr>
        <w:t xml:space="preserve">The Role of Hip Hop in Culture, </w:t>
      </w:r>
      <w:r w:rsidRPr="007E712F">
        <w:rPr>
          <w:lang w:val="es-419"/>
        </w:rPr>
        <w:t xml:space="preserve">disponible en la dirección </w:t>
      </w:r>
      <w:hyperlink r:id="rId88" w:history="1">
        <w:r w:rsidRPr="007E712F">
          <w:rPr>
            <w:rStyle w:val="Hyperlink"/>
            <w:lang w:val="es-419"/>
          </w:rPr>
          <w:t>https://thoughteconomics.com/the-role-of-hip-hop-in-culture/</w:t>
        </w:r>
      </w:hyperlink>
      <w:r w:rsidRPr="007E712F">
        <w:rPr>
          <w:lang w:val="es-419"/>
        </w:rPr>
        <w:t xml:space="preserve"> (página visitada el 7 de febrero de 2017). </w:t>
      </w:r>
    </w:p>
  </w:footnote>
  <w:footnote w:id="145">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Zydeco.org, </w:t>
      </w:r>
      <w:r w:rsidRPr="007E712F">
        <w:rPr>
          <w:i/>
          <w:iCs/>
          <w:lang w:val="es-419"/>
        </w:rPr>
        <w:t xml:space="preserve">History, </w:t>
      </w:r>
      <w:r w:rsidRPr="007E712F">
        <w:rPr>
          <w:lang w:val="es-419"/>
        </w:rPr>
        <w:t xml:space="preserve">disponible en la dirección </w:t>
      </w:r>
      <w:hyperlink r:id="rId89" w:history="1">
        <w:r w:rsidRPr="007E712F">
          <w:rPr>
            <w:rStyle w:val="Hyperlink"/>
            <w:lang w:val="es-419"/>
          </w:rPr>
          <w:t>http://www.zydeco.org/index.php?option=com_content&amp;task=view&amp;id=17</w:t>
        </w:r>
      </w:hyperlink>
      <w:r w:rsidRPr="007E712F">
        <w:rPr>
          <w:lang w:val="es-419"/>
        </w:rPr>
        <w:t xml:space="preserve"> (página visitada el 7 de febrero de 2017). </w:t>
      </w:r>
    </w:p>
  </w:footnote>
  <w:footnote w:id="146">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Ancelet, Barry J.,”Folklife in Louisiana”, </w:t>
      </w:r>
      <w:r w:rsidRPr="007E712F">
        <w:rPr>
          <w:i/>
          <w:iCs/>
          <w:lang w:val="es-419"/>
        </w:rPr>
        <w:t xml:space="preserve">Cajun and Zydeco Music Traditions, </w:t>
      </w:r>
      <w:r w:rsidRPr="007E712F">
        <w:rPr>
          <w:lang w:val="es-419"/>
        </w:rPr>
        <w:t xml:space="preserve">disponible en la dirección </w:t>
      </w:r>
      <w:hyperlink r:id="rId90" w:history="1">
        <w:r w:rsidRPr="007E712F">
          <w:rPr>
            <w:rStyle w:val="Hyperlink"/>
            <w:lang w:val="es-419"/>
          </w:rPr>
          <w:t>http://www.louisianafolklife.org/LT/Articles_Essays/cajunzydeco.html</w:t>
        </w:r>
      </w:hyperlink>
      <w:r w:rsidRPr="007E712F">
        <w:rPr>
          <w:lang w:val="es-419"/>
        </w:rPr>
        <w:t xml:space="preserve"> (página visitada el 7 de febrero de 2017). </w:t>
      </w:r>
    </w:p>
  </w:footnote>
  <w:footnote w:id="147">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Zydeco.org, </w:t>
      </w:r>
      <w:r w:rsidRPr="007E712F">
        <w:rPr>
          <w:i/>
          <w:iCs/>
          <w:lang w:val="es-419"/>
        </w:rPr>
        <w:t xml:space="preserve">History, </w:t>
      </w:r>
      <w:r w:rsidRPr="007E712F">
        <w:rPr>
          <w:lang w:val="es-419"/>
        </w:rPr>
        <w:t xml:space="preserve">disponible en la dirección </w:t>
      </w:r>
      <w:hyperlink r:id="rId91" w:history="1">
        <w:r w:rsidRPr="007E712F">
          <w:rPr>
            <w:rStyle w:val="Hyperlink"/>
            <w:lang w:val="es-419"/>
          </w:rPr>
          <w:t>http://www.zydeco.org/index.php?option=com_content&amp;task=view&amp;id=17</w:t>
        </w:r>
      </w:hyperlink>
      <w:r w:rsidRPr="007E712F">
        <w:rPr>
          <w:lang w:val="es-419"/>
        </w:rPr>
        <w:t xml:space="preserve"> (página visitada el 7 de febrero de 2017). </w:t>
      </w:r>
    </w:p>
  </w:footnote>
  <w:footnote w:id="148">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Diccionario </w:t>
      </w:r>
      <w:r w:rsidRPr="007E712F">
        <w:rPr>
          <w:i/>
          <w:lang w:val="es-419"/>
        </w:rPr>
        <w:t>Merriam-Webster</w:t>
      </w:r>
      <w:r w:rsidRPr="007E712F">
        <w:rPr>
          <w:lang w:val="es-419"/>
        </w:rPr>
        <w:t xml:space="preserve"> (2017). </w:t>
      </w:r>
    </w:p>
  </w:footnote>
  <w:footnote w:id="149">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w:t>
      </w:r>
      <w:r w:rsidRPr="007E712F">
        <w:rPr>
          <w:i/>
          <w:iCs/>
          <w:lang w:val="es-419"/>
        </w:rPr>
        <w:t xml:space="preserve">Ibidem </w:t>
      </w:r>
    </w:p>
  </w:footnote>
  <w:footnote w:id="150">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“Classical Literature”, </w:t>
      </w:r>
      <w:r w:rsidRPr="007E712F">
        <w:rPr>
          <w:i/>
          <w:iCs/>
          <w:lang w:val="es-419"/>
        </w:rPr>
        <w:t xml:space="preserve">Ancient Greece – Aesop – Fables, </w:t>
      </w:r>
      <w:r w:rsidRPr="007E712F">
        <w:rPr>
          <w:lang w:val="es-419"/>
        </w:rPr>
        <w:t xml:space="preserve">disponible en la dirección </w:t>
      </w:r>
      <w:hyperlink r:id="rId92" w:history="1">
        <w:r w:rsidRPr="007E712F">
          <w:rPr>
            <w:rStyle w:val="Hyperlink"/>
            <w:lang w:val="es-419"/>
          </w:rPr>
          <w:t>http://www.ancient-literature.com/greece_aesop_fables.html</w:t>
        </w:r>
      </w:hyperlink>
      <w:r w:rsidRPr="007E712F">
        <w:rPr>
          <w:lang w:val="es-419"/>
        </w:rPr>
        <w:t xml:space="preserve"> (página visitada el 7 de febrero de 2017).</w:t>
      </w:r>
    </w:p>
  </w:footnote>
  <w:footnote w:id="151">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Olivelle, Patrick,” Religions of South Asia”, </w:t>
      </w:r>
      <w:r w:rsidRPr="007E712F">
        <w:rPr>
          <w:i/>
          <w:iCs/>
          <w:lang w:val="es-419"/>
        </w:rPr>
        <w:t xml:space="preserve">Talking Animals: Explorations in an Indian Literary Genre, </w:t>
      </w:r>
      <w:r w:rsidRPr="007E712F">
        <w:rPr>
          <w:lang w:val="es-419"/>
        </w:rPr>
        <w:t xml:space="preserve">disponible en la dirección </w:t>
      </w:r>
      <w:hyperlink r:id="rId93" w:history="1">
        <w:r w:rsidRPr="007E712F">
          <w:rPr>
            <w:rStyle w:val="Hyperlink"/>
            <w:lang w:val="es-419"/>
          </w:rPr>
          <w:t>http://liberalarts.utexas.edu/_files/olivelle/2013a_Talking_Animals.pdf</w:t>
        </w:r>
      </w:hyperlink>
      <w:r w:rsidRPr="007E712F">
        <w:rPr>
          <w:lang w:val="es-419"/>
        </w:rPr>
        <w:t xml:space="preserve"> (página visitada el 7 de febrero de 2017). </w:t>
      </w:r>
    </w:p>
  </w:footnote>
  <w:footnote w:id="152">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“Bodleian Libraries”, Universidad de Oxford, </w:t>
      </w:r>
      <w:r w:rsidRPr="007E712F">
        <w:rPr>
          <w:i/>
          <w:iCs/>
          <w:lang w:val="es-419"/>
        </w:rPr>
        <w:t xml:space="preserve">Fables from East to West, </w:t>
      </w:r>
      <w:r w:rsidRPr="007E712F">
        <w:rPr>
          <w:lang w:val="es-419"/>
        </w:rPr>
        <w:t xml:space="preserve">disponible en la dirección </w:t>
      </w:r>
      <w:hyperlink r:id="rId94" w:history="1">
        <w:r w:rsidRPr="007E712F">
          <w:rPr>
            <w:rStyle w:val="Hyperlink"/>
            <w:lang w:val="es-419"/>
          </w:rPr>
          <w:t>http://www.bodleian.ox.ac.uk/whatson/whats-on/online/crossing-borders/fables</w:t>
        </w:r>
      </w:hyperlink>
      <w:r w:rsidRPr="007E712F">
        <w:rPr>
          <w:lang w:val="es-419"/>
        </w:rPr>
        <w:t xml:space="preserve"> (página visitada el 3 de febrero de 2017). </w:t>
      </w:r>
    </w:p>
  </w:footnote>
  <w:footnote w:id="153">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“Anike Foundation”, </w:t>
      </w:r>
      <w:r w:rsidRPr="007E712F">
        <w:rPr>
          <w:i/>
          <w:iCs/>
          <w:lang w:val="es-419"/>
        </w:rPr>
        <w:t xml:space="preserve">African Folktales, </w:t>
      </w:r>
      <w:r w:rsidRPr="007E712F">
        <w:rPr>
          <w:lang w:val="es-419"/>
        </w:rPr>
        <w:t xml:space="preserve">disponible en la dirección </w:t>
      </w:r>
      <w:hyperlink r:id="rId95" w:history="1">
        <w:r w:rsidRPr="007E712F">
          <w:rPr>
            <w:rStyle w:val="Hyperlink"/>
            <w:lang w:val="es-419"/>
          </w:rPr>
          <w:t>http://anikefoundation.org/index.php/african-folktales/</w:t>
        </w:r>
      </w:hyperlink>
      <w:r w:rsidRPr="007E712F">
        <w:rPr>
          <w:lang w:val="es-419"/>
        </w:rPr>
        <w:t xml:space="preserve"> (página visitada el 7 de febrero de 2017). </w:t>
      </w:r>
    </w:p>
  </w:footnote>
  <w:footnote w:id="154">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Harris, Trudier, “Freedom’s Story: Teaching African American Literature”, </w:t>
      </w:r>
      <w:r w:rsidRPr="007E712F">
        <w:rPr>
          <w:i/>
          <w:iCs/>
          <w:lang w:val="es-419"/>
        </w:rPr>
        <w:t xml:space="preserve">The Trickster in African American Literature, </w:t>
      </w:r>
      <w:r w:rsidRPr="007E712F">
        <w:rPr>
          <w:lang w:val="es-419"/>
        </w:rPr>
        <w:t xml:space="preserve">disponible en la dirección </w:t>
      </w:r>
      <w:hyperlink r:id="rId96" w:history="1">
        <w:r w:rsidRPr="007E712F">
          <w:rPr>
            <w:rStyle w:val="Hyperlink"/>
            <w:lang w:val="es-419"/>
          </w:rPr>
          <w:t>http://nationalhumanitiescenter.org/tserve/freedom/1865-1917/essays/trickster.htm</w:t>
        </w:r>
      </w:hyperlink>
      <w:r w:rsidRPr="007E712F">
        <w:rPr>
          <w:lang w:val="es-419"/>
        </w:rPr>
        <w:t xml:space="preserve"> (página visitada el 7 de febrero de 2017). </w:t>
      </w:r>
    </w:p>
  </w:footnote>
  <w:footnote w:id="155">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Cavendish, Richard, “HistoryToday”, </w:t>
      </w:r>
      <w:r w:rsidRPr="007E712F">
        <w:rPr>
          <w:i/>
          <w:iCs/>
          <w:lang w:val="es-419"/>
        </w:rPr>
        <w:t xml:space="preserve">Fairy Tales, </w:t>
      </w:r>
      <w:r w:rsidRPr="007E712F">
        <w:rPr>
          <w:lang w:val="es-419"/>
        </w:rPr>
        <w:t xml:space="preserve">disponible en la dirección </w:t>
      </w:r>
      <w:hyperlink r:id="rId97" w:history="1">
        <w:r w:rsidRPr="007E712F">
          <w:rPr>
            <w:rStyle w:val="Hyperlink"/>
            <w:lang w:val="es-419"/>
          </w:rPr>
          <w:t>http://www.historytoday.com/richard-cavendish/publication-grimm%E2%80%99s-fairy-tales</w:t>
        </w:r>
      </w:hyperlink>
      <w:r w:rsidRPr="007E712F">
        <w:rPr>
          <w:lang w:val="es-419"/>
        </w:rPr>
        <w:t xml:space="preserve"> (página visitada el 7 de febrero de 2017). </w:t>
      </w:r>
    </w:p>
  </w:footnote>
  <w:footnote w:id="156">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w:t>
      </w:r>
      <w:r w:rsidRPr="007E712F">
        <w:rPr>
          <w:i/>
          <w:lang w:val="es-419"/>
        </w:rPr>
        <w:t>Ibidem</w:t>
      </w:r>
    </w:p>
  </w:footnote>
  <w:footnote w:id="157">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“Classical Literature”, </w:t>
      </w:r>
      <w:r w:rsidRPr="007E712F">
        <w:rPr>
          <w:i/>
          <w:iCs/>
          <w:lang w:val="es-419"/>
        </w:rPr>
        <w:t xml:space="preserve">Ancient Greece – Aesop – Fables, </w:t>
      </w:r>
      <w:r w:rsidRPr="007E712F">
        <w:rPr>
          <w:lang w:val="es-419"/>
        </w:rPr>
        <w:t xml:space="preserve">disponible en la dirección </w:t>
      </w:r>
      <w:hyperlink r:id="rId98" w:history="1">
        <w:r w:rsidRPr="007E712F">
          <w:rPr>
            <w:rStyle w:val="Hyperlink"/>
            <w:lang w:val="es-419"/>
          </w:rPr>
          <w:t>http://www.ancient-literature.com/greece_aesop_fables.html</w:t>
        </w:r>
      </w:hyperlink>
      <w:r w:rsidRPr="007E712F">
        <w:rPr>
          <w:lang w:val="es-419"/>
        </w:rPr>
        <w:t xml:space="preserve"> (página visitada el 7 de febrero de 2017). </w:t>
      </w:r>
    </w:p>
  </w:footnote>
  <w:footnote w:id="158">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w:t>
      </w:r>
      <w:r w:rsidRPr="007E712F">
        <w:rPr>
          <w:i/>
          <w:lang w:val="es-419"/>
        </w:rPr>
        <w:t>Ibidem</w:t>
      </w:r>
    </w:p>
  </w:footnote>
  <w:footnote w:id="159">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“New World Encyclopedia”, </w:t>
      </w:r>
      <w:r w:rsidRPr="007E712F">
        <w:rPr>
          <w:i/>
          <w:iCs/>
          <w:lang w:val="es-419"/>
        </w:rPr>
        <w:t xml:space="preserve">The Book of One Thousand and One Nights, </w:t>
      </w:r>
      <w:r w:rsidRPr="007E712F">
        <w:rPr>
          <w:lang w:val="es-419"/>
        </w:rPr>
        <w:t xml:space="preserve">disponible en la dirección </w:t>
      </w:r>
      <w:hyperlink r:id="rId99" w:history="1">
        <w:r w:rsidRPr="007E712F">
          <w:rPr>
            <w:rStyle w:val="Hyperlink"/>
            <w:lang w:val="es-419"/>
          </w:rPr>
          <w:t>http://www.newworldencyclopedia.org/entry/The_Book_of_One_Thousand_and_One_Nights</w:t>
        </w:r>
      </w:hyperlink>
      <w:r w:rsidRPr="007E712F">
        <w:rPr>
          <w:lang w:val="es-419"/>
        </w:rPr>
        <w:t xml:space="preserve"> (página visitada el 7 de febrero de 2017). </w:t>
      </w:r>
    </w:p>
  </w:footnote>
  <w:footnote w:id="160">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w:t>
      </w:r>
      <w:r w:rsidRPr="007E712F">
        <w:rPr>
          <w:i/>
          <w:lang w:val="es-419"/>
        </w:rPr>
        <w:t>Ibidem</w:t>
      </w:r>
    </w:p>
  </w:footnote>
  <w:footnote w:id="161">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History.com, </w:t>
      </w:r>
      <w:r w:rsidRPr="007E712F">
        <w:rPr>
          <w:i/>
          <w:iCs/>
          <w:lang w:val="es-419"/>
        </w:rPr>
        <w:t xml:space="preserve">The Legend of St. Nicholas, </w:t>
      </w:r>
      <w:r w:rsidRPr="007E712F">
        <w:rPr>
          <w:lang w:val="es-419"/>
        </w:rPr>
        <w:t xml:space="preserve">disponible en la dirección </w:t>
      </w:r>
      <w:hyperlink r:id="rId100" w:history="1">
        <w:r w:rsidRPr="007E712F">
          <w:rPr>
            <w:rStyle w:val="Hyperlink"/>
            <w:lang w:val="es-419"/>
          </w:rPr>
          <w:t>http://www.history.com/topics/christmas/santa-claus</w:t>
        </w:r>
      </w:hyperlink>
      <w:r w:rsidRPr="007E712F">
        <w:rPr>
          <w:lang w:val="es-419"/>
        </w:rPr>
        <w:t xml:space="preserve"> (página visitada el 7 de febrero de 2017). </w:t>
      </w:r>
    </w:p>
  </w:footnote>
  <w:footnote w:id="162">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w:t>
      </w:r>
      <w:r w:rsidRPr="007E712F">
        <w:rPr>
          <w:i/>
          <w:iCs/>
          <w:lang w:val="es-419"/>
        </w:rPr>
        <w:t xml:space="preserve">Ibidem </w:t>
      </w:r>
    </w:p>
  </w:footnote>
  <w:footnote w:id="163">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Galloway, Laura, CNN.com, </w:t>
      </w:r>
      <w:r w:rsidRPr="007E712F">
        <w:rPr>
          <w:i/>
          <w:iCs/>
          <w:lang w:val="es-419"/>
        </w:rPr>
        <w:t xml:space="preserve">How Santa Got His Reindeer, </w:t>
      </w:r>
      <w:r w:rsidRPr="007E712F">
        <w:rPr>
          <w:lang w:val="es-419"/>
        </w:rPr>
        <w:t xml:space="preserve">disponible en la dirección </w:t>
      </w:r>
      <w:hyperlink r:id="rId101" w:history="1">
        <w:r w:rsidRPr="007E712F">
          <w:rPr>
            <w:rStyle w:val="Hyperlink"/>
            <w:lang w:val="es-419"/>
          </w:rPr>
          <w:t>http://www.cnn.com/2012/12/22/opinion/galloway-reindeer/</w:t>
        </w:r>
      </w:hyperlink>
      <w:r w:rsidRPr="007E712F">
        <w:rPr>
          <w:lang w:val="es-419"/>
        </w:rPr>
        <w:t xml:space="preserve"> (página visitada el 7 de febrero de 2017). </w:t>
      </w:r>
    </w:p>
  </w:footnote>
  <w:footnote w:id="164">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w:t>
      </w:r>
      <w:r w:rsidRPr="007E712F">
        <w:rPr>
          <w:i/>
          <w:lang w:val="es-419"/>
        </w:rPr>
        <w:t>Ibidem</w:t>
      </w:r>
    </w:p>
  </w:footnote>
  <w:footnote w:id="165">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w:t>
      </w:r>
      <w:r w:rsidRPr="007E712F">
        <w:rPr>
          <w:i/>
          <w:lang w:val="es-419"/>
        </w:rPr>
        <w:t>Ibidem</w:t>
      </w:r>
    </w:p>
  </w:footnote>
  <w:footnote w:id="166">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w:t>
      </w:r>
      <w:r w:rsidRPr="007E712F">
        <w:rPr>
          <w:i/>
          <w:lang w:val="es-419"/>
        </w:rPr>
        <w:t>Ibidem</w:t>
      </w:r>
    </w:p>
  </w:footnote>
  <w:footnote w:id="167">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History.com, </w:t>
      </w:r>
      <w:r w:rsidRPr="007E712F">
        <w:rPr>
          <w:i/>
          <w:iCs/>
          <w:lang w:val="es-419"/>
        </w:rPr>
        <w:t xml:space="preserve">The Legend of St. Nicholas, </w:t>
      </w:r>
      <w:r w:rsidRPr="007E712F">
        <w:rPr>
          <w:lang w:val="es-419"/>
        </w:rPr>
        <w:t xml:space="preserve">disponible en la dirección </w:t>
      </w:r>
      <w:hyperlink r:id="rId102" w:history="1">
        <w:r w:rsidRPr="007E712F">
          <w:rPr>
            <w:rStyle w:val="Hyperlink"/>
            <w:lang w:val="es-419"/>
          </w:rPr>
          <w:t>http://www.history.com/topics/christmas/santa-claus</w:t>
        </w:r>
      </w:hyperlink>
      <w:r w:rsidRPr="007E712F">
        <w:rPr>
          <w:lang w:val="es-419"/>
        </w:rPr>
        <w:t xml:space="preserve"> (página visitada el 7 de febrero de 2017). </w:t>
      </w:r>
    </w:p>
  </w:footnote>
  <w:footnote w:id="168">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w:t>
      </w:r>
      <w:r w:rsidRPr="007E712F">
        <w:rPr>
          <w:i/>
          <w:lang w:val="es-419"/>
        </w:rPr>
        <w:t>Ibidem</w:t>
      </w:r>
    </w:p>
  </w:footnote>
  <w:footnote w:id="169">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“American Museum of Natural History”, </w:t>
      </w:r>
      <w:r w:rsidRPr="007E712F">
        <w:rPr>
          <w:i/>
          <w:iCs/>
          <w:lang w:val="es-419"/>
        </w:rPr>
        <w:t xml:space="preserve">Beyond Bigfoot, </w:t>
      </w:r>
      <w:r w:rsidRPr="007E712F">
        <w:rPr>
          <w:lang w:val="es-419"/>
        </w:rPr>
        <w:t xml:space="preserve">disponible en la dirección http://www.amnh.org/exhibitions/mythic-creatures/land-creatures-of-the-earth/beyond-bigfoot/ (página visitada el 7 de febrero de 2017). </w:t>
      </w:r>
    </w:p>
  </w:footnote>
  <w:footnote w:id="170">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w:t>
      </w:r>
      <w:r w:rsidRPr="007E712F">
        <w:rPr>
          <w:i/>
          <w:lang w:val="es-419"/>
        </w:rPr>
        <w:t>Ibidem</w:t>
      </w:r>
    </w:p>
  </w:footnote>
  <w:footnote w:id="171">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“Biography”, </w:t>
      </w:r>
      <w:r w:rsidRPr="007E712F">
        <w:rPr>
          <w:i/>
          <w:iCs/>
          <w:lang w:val="es-419"/>
        </w:rPr>
        <w:t xml:space="preserve">Daniel Boone Biography, </w:t>
      </w:r>
      <w:r w:rsidRPr="007E712F">
        <w:rPr>
          <w:lang w:val="es-419"/>
        </w:rPr>
        <w:t>disponible en la dirección http://www.biography.com/people/daniel-boone-9219543#synopsis (página visitada el 7 de febrero de 2017).</w:t>
      </w:r>
    </w:p>
  </w:footnote>
  <w:footnote w:id="172">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Geiling, Natasha, Smithsonian.com, </w:t>
      </w:r>
      <w:r w:rsidRPr="007E712F">
        <w:rPr>
          <w:i/>
          <w:iCs/>
          <w:lang w:val="es-419"/>
        </w:rPr>
        <w:t xml:space="preserve">The Real Johnny Appleseed Brought Apples—and Booze—to the American Frontier, </w:t>
      </w:r>
      <w:r w:rsidRPr="007E712F">
        <w:rPr>
          <w:lang w:val="es-419"/>
        </w:rPr>
        <w:t xml:space="preserve">disponible en la dirección http://www.smithsonianmag.com/arts-culture/real-johnny-appleseed-brought-applesand-booze-american-frontier-180953263/ (página visitada el 7 de febrero de 2017). </w:t>
      </w:r>
    </w:p>
  </w:footnote>
  <w:footnote w:id="173">
    <w:p w:rsidR="006029D5" w:rsidRPr="007E712F" w:rsidRDefault="006029D5" w:rsidP="006029D5">
      <w:pPr>
        <w:pStyle w:val="FootnoteText"/>
        <w:rPr>
          <w:lang w:val="es-419"/>
        </w:rPr>
      </w:pPr>
      <w:r w:rsidRPr="007E712F">
        <w:rPr>
          <w:rStyle w:val="FootnoteReference"/>
          <w:lang w:val="es-419"/>
        </w:rPr>
        <w:footnoteRef/>
      </w:r>
      <w:r w:rsidRPr="007E712F">
        <w:rPr>
          <w:lang w:val="es-419"/>
        </w:rPr>
        <w:t xml:space="preserve"> “Biography”, </w:t>
      </w:r>
      <w:r w:rsidRPr="007E712F">
        <w:rPr>
          <w:i/>
          <w:iCs/>
          <w:lang w:val="es-419"/>
        </w:rPr>
        <w:t xml:space="preserve">Davy Crockett Biography, </w:t>
      </w:r>
      <w:r w:rsidRPr="007E712F">
        <w:rPr>
          <w:lang w:val="es-419"/>
        </w:rPr>
        <w:t>disponible en la dirección http://www.biography.com/people/daniel-boone-9219543#synopsis (página visitada el 7 de febrero de 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610" w:rsidRDefault="004126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9D5" w:rsidRDefault="006029D5" w:rsidP="00477D6B">
    <w:pPr>
      <w:jc w:val="right"/>
    </w:pPr>
    <w:r>
      <w:t>WIPO/GRTKF/IC/28/9 Rev.</w:t>
    </w:r>
  </w:p>
  <w:p w:rsidR="006029D5" w:rsidRDefault="006029D5" w:rsidP="00477D6B">
    <w:pPr>
      <w:jc w:val="right"/>
    </w:pPr>
    <w:r>
      <w:t xml:space="preserve">Annex, page </w:t>
    </w:r>
    <w:r>
      <w:fldChar w:fldCharType="begin"/>
    </w:r>
    <w:r>
      <w:instrText xml:space="preserve"> PAGE  \* MERGEFORMAT </w:instrText>
    </w:r>
    <w:r>
      <w:fldChar w:fldCharType="separate"/>
    </w:r>
    <w:r>
      <w:rPr>
        <w:noProof/>
      </w:rPr>
      <w:t>8</w:t>
    </w:r>
    <w:r>
      <w:fldChar w:fldCharType="end"/>
    </w:r>
  </w:p>
  <w:p w:rsidR="006029D5" w:rsidRDefault="006029D5"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610" w:rsidRDefault="0041261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F9D" w:rsidRDefault="00B51F9D" w:rsidP="00B51F9D">
    <w:pPr>
      <w:pStyle w:val="Header"/>
      <w:jc w:val="right"/>
    </w:pPr>
    <w:r>
      <w:t>WIPO/GRTKF/IC/45/1</w:t>
    </w:r>
    <w:r w:rsidR="005A5812">
      <w:t>2</w:t>
    </w:r>
  </w:p>
  <w:p w:rsidR="00B51F9D" w:rsidRDefault="00B51F9D" w:rsidP="00B51F9D">
    <w:pPr>
      <w:pStyle w:val="Header"/>
      <w:jc w:val="right"/>
    </w:pPr>
    <w:r>
      <w:t xml:space="preserve">Anexo, página </w:t>
    </w:r>
    <w:r>
      <w:fldChar w:fldCharType="begin"/>
    </w:r>
    <w:r>
      <w:instrText>PAGE   \* MERGEFORMAT</w:instrText>
    </w:r>
    <w:r>
      <w:fldChar w:fldCharType="separate"/>
    </w:r>
    <w:r w:rsidR="00C447F2">
      <w:rPr>
        <w:noProof/>
      </w:rPr>
      <w:t>17</w:t>
    </w:r>
    <w:r>
      <w:fldChar w:fldCharType="end"/>
    </w:r>
  </w:p>
  <w:p w:rsidR="00EC1AA7" w:rsidRDefault="00EC1AA7" w:rsidP="00B51F9D">
    <w:pPr>
      <w:pStyle w:val="Header"/>
      <w:jc w:val="right"/>
    </w:pPr>
  </w:p>
  <w:p w:rsidR="00B51F9D" w:rsidRPr="00B51F9D" w:rsidRDefault="00B51F9D" w:rsidP="00B51F9D">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F9D" w:rsidRDefault="00B51F9D" w:rsidP="00B51F9D">
    <w:pPr>
      <w:pStyle w:val="Header"/>
      <w:jc w:val="right"/>
    </w:pPr>
    <w:r>
      <w:t>WIPO/GRTKF/IC/45/1</w:t>
    </w:r>
    <w:r w:rsidR="005A5812">
      <w:t>2</w:t>
    </w:r>
  </w:p>
  <w:p w:rsidR="00B51F9D" w:rsidRDefault="00B51F9D" w:rsidP="00B51F9D">
    <w:pPr>
      <w:pStyle w:val="Header"/>
      <w:jc w:val="right"/>
    </w:pPr>
    <w:r>
      <w:t>ANEXO</w:t>
    </w:r>
  </w:p>
  <w:p w:rsidR="00B51F9D" w:rsidRDefault="00B51F9D" w:rsidP="00B51F9D">
    <w:pPr>
      <w:pStyle w:val="Header"/>
      <w:jc w:val="right"/>
    </w:pPr>
  </w:p>
  <w:p w:rsidR="00B51F9D" w:rsidRDefault="00B51F9D" w:rsidP="00B51F9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60ACA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9D2C54"/>
    <w:multiLevelType w:val="hybridMultilevel"/>
    <w:tmpl w:val="B8644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DC00BA"/>
    <w:multiLevelType w:val="hybridMultilevel"/>
    <w:tmpl w:val="377857F4"/>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5" w15:restartNumberingAfterBreak="0">
    <w:nsid w:val="0B9C1D44"/>
    <w:multiLevelType w:val="hybridMultilevel"/>
    <w:tmpl w:val="FE4427E6"/>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6" w15:restartNumberingAfterBreak="0">
    <w:nsid w:val="0DD00575"/>
    <w:multiLevelType w:val="hybridMultilevel"/>
    <w:tmpl w:val="2F202FAE"/>
    <w:lvl w:ilvl="0" w:tplc="AEB014FC">
      <w:start w:val="1"/>
      <w:numFmt w:val="bullet"/>
      <w:lvlText w:val=""/>
      <w:lvlJc w:val="left"/>
      <w:pPr>
        <w:ind w:left="360" w:hanging="360"/>
      </w:pPr>
      <w:rPr>
        <w:rFonts w:ascii="Symbol" w:hAnsi="Symbol"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11EA5FB2"/>
    <w:multiLevelType w:val="hybridMultilevel"/>
    <w:tmpl w:val="18803EFE"/>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8" w15:restartNumberingAfterBreak="0">
    <w:nsid w:val="132D6A21"/>
    <w:multiLevelType w:val="hybridMultilevel"/>
    <w:tmpl w:val="85CE9D48"/>
    <w:lvl w:ilvl="0" w:tplc="56F69D76">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8244050"/>
    <w:multiLevelType w:val="hybridMultilevel"/>
    <w:tmpl w:val="6E4E10BE"/>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 w15:restartNumberingAfterBreak="0">
    <w:nsid w:val="1D2C5C4C"/>
    <w:multiLevelType w:val="hybridMultilevel"/>
    <w:tmpl w:val="5432585E"/>
    <w:lvl w:ilvl="0" w:tplc="0212CF40">
      <w:start w:val="1"/>
      <w:numFmt w:val="decimal"/>
      <w:lvlText w:val="%1."/>
      <w:lvlJc w:val="left"/>
      <w:pPr>
        <w:ind w:left="1140" w:hanging="6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 w15:restartNumberingAfterBreak="0">
    <w:nsid w:val="1D9755CE"/>
    <w:multiLevelType w:val="hybridMultilevel"/>
    <w:tmpl w:val="8B0CAC28"/>
    <w:lvl w:ilvl="0" w:tplc="5F7451CC">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24230F6F"/>
    <w:multiLevelType w:val="hybridMultilevel"/>
    <w:tmpl w:val="7AD82D50"/>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5" w15:restartNumberingAfterBreak="0">
    <w:nsid w:val="285A2EE7"/>
    <w:multiLevelType w:val="hybridMultilevel"/>
    <w:tmpl w:val="E800CC10"/>
    <w:lvl w:ilvl="0" w:tplc="4B1870A4">
      <w:start w:val="1"/>
      <w:numFmt w:val="decimal"/>
      <w:lvlText w:val="%1."/>
      <w:lvlJc w:val="left"/>
      <w:pPr>
        <w:tabs>
          <w:tab w:val="num" w:pos="450"/>
        </w:tabs>
        <w:ind w:left="450" w:hanging="4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295B4D97"/>
    <w:multiLevelType w:val="hybridMultilevel"/>
    <w:tmpl w:val="305A3BD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2B343119"/>
    <w:multiLevelType w:val="hybridMultilevel"/>
    <w:tmpl w:val="D78CBD4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387773B7"/>
    <w:multiLevelType w:val="hybridMultilevel"/>
    <w:tmpl w:val="6AAEF928"/>
    <w:lvl w:ilvl="0" w:tplc="07E666D2">
      <w:start w:val="1"/>
      <w:numFmt w:val="decimal"/>
      <w:lvlText w:val="%1."/>
      <w:lvlJc w:val="left"/>
      <w:pPr>
        <w:ind w:left="360" w:hanging="360"/>
      </w:pPr>
      <w:rPr>
        <w:rFonts w:ascii="Arial" w:hAnsi="Arial" w:cs="Aria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19" w15:restartNumberingAfterBreak="0">
    <w:nsid w:val="39012A0D"/>
    <w:multiLevelType w:val="hybridMultilevel"/>
    <w:tmpl w:val="E94C9C9C"/>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0" w15:restartNumberingAfterBreak="0">
    <w:nsid w:val="3AE52F0C"/>
    <w:multiLevelType w:val="hybridMultilevel"/>
    <w:tmpl w:val="43E88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F600508"/>
    <w:multiLevelType w:val="hybridMultilevel"/>
    <w:tmpl w:val="7EC613B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4A52EA1"/>
    <w:multiLevelType w:val="hybridMultilevel"/>
    <w:tmpl w:val="60FE4FFE"/>
    <w:lvl w:ilvl="0" w:tplc="7CECF75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38487C"/>
    <w:multiLevelType w:val="hybridMultilevel"/>
    <w:tmpl w:val="DB0E30A6"/>
    <w:lvl w:ilvl="0" w:tplc="C17EB7D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90055E1"/>
    <w:multiLevelType w:val="hybridMultilevel"/>
    <w:tmpl w:val="EC702814"/>
    <w:lvl w:ilvl="0" w:tplc="08070017">
      <w:start w:val="1"/>
      <w:numFmt w:val="lowerLetter"/>
      <w:lvlText w:val="%1)"/>
      <w:lvlJc w:val="left"/>
      <w:pPr>
        <w:ind w:left="1560" w:hanging="360"/>
      </w:pPr>
    </w:lvl>
    <w:lvl w:ilvl="1" w:tplc="08070019" w:tentative="1">
      <w:start w:val="1"/>
      <w:numFmt w:val="lowerLetter"/>
      <w:lvlText w:val="%2."/>
      <w:lvlJc w:val="left"/>
      <w:pPr>
        <w:ind w:left="2280" w:hanging="360"/>
      </w:pPr>
    </w:lvl>
    <w:lvl w:ilvl="2" w:tplc="0807001B" w:tentative="1">
      <w:start w:val="1"/>
      <w:numFmt w:val="lowerRoman"/>
      <w:lvlText w:val="%3."/>
      <w:lvlJc w:val="right"/>
      <w:pPr>
        <w:ind w:left="3000" w:hanging="180"/>
      </w:pPr>
    </w:lvl>
    <w:lvl w:ilvl="3" w:tplc="0807000F" w:tentative="1">
      <w:start w:val="1"/>
      <w:numFmt w:val="decimal"/>
      <w:lvlText w:val="%4."/>
      <w:lvlJc w:val="left"/>
      <w:pPr>
        <w:ind w:left="3720" w:hanging="360"/>
      </w:pPr>
    </w:lvl>
    <w:lvl w:ilvl="4" w:tplc="08070019" w:tentative="1">
      <w:start w:val="1"/>
      <w:numFmt w:val="lowerLetter"/>
      <w:lvlText w:val="%5."/>
      <w:lvlJc w:val="left"/>
      <w:pPr>
        <w:ind w:left="4440" w:hanging="360"/>
      </w:pPr>
    </w:lvl>
    <w:lvl w:ilvl="5" w:tplc="0807001B" w:tentative="1">
      <w:start w:val="1"/>
      <w:numFmt w:val="lowerRoman"/>
      <w:lvlText w:val="%6."/>
      <w:lvlJc w:val="right"/>
      <w:pPr>
        <w:ind w:left="5160" w:hanging="180"/>
      </w:pPr>
    </w:lvl>
    <w:lvl w:ilvl="6" w:tplc="0807000F" w:tentative="1">
      <w:start w:val="1"/>
      <w:numFmt w:val="decimal"/>
      <w:lvlText w:val="%7."/>
      <w:lvlJc w:val="left"/>
      <w:pPr>
        <w:ind w:left="5880" w:hanging="360"/>
      </w:pPr>
    </w:lvl>
    <w:lvl w:ilvl="7" w:tplc="08070019" w:tentative="1">
      <w:start w:val="1"/>
      <w:numFmt w:val="lowerLetter"/>
      <w:lvlText w:val="%8."/>
      <w:lvlJc w:val="left"/>
      <w:pPr>
        <w:ind w:left="6600" w:hanging="360"/>
      </w:pPr>
    </w:lvl>
    <w:lvl w:ilvl="8" w:tplc="0807001B" w:tentative="1">
      <w:start w:val="1"/>
      <w:numFmt w:val="lowerRoman"/>
      <w:lvlText w:val="%9."/>
      <w:lvlJc w:val="right"/>
      <w:pPr>
        <w:ind w:left="7320" w:hanging="180"/>
      </w:pPr>
    </w:lvl>
  </w:abstractNum>
  <w:abstractNum w:abstractNumId="26" w15:restartNumberingAfterBreak="0">
    <w:nsid w:val="4AF55DF4"/>
    <w:multiLevelType w:val="hybridMultilevel"/>
    <w:tmpl w:val="2866441A"/>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2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9226BD"/>
    <w:multiLevelType w:val="hybridMultilevel"/>
    <w:tmpl w:val="8FCE7466"/>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ECF1C39"/>
    <w:multiLevelType w:val="hybridMultilevel"/>
    <w:tmpl w:val="34DE7930"/>
    <w:lvl w:ilvl="0" w:tplc="FDD8D552">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0" w15:restartNumberingAfterBreak="0">
    <w:nsid w:val="538D0BDD"/>
    <w:multiLevelType w:val="hybridMultilevel"/>
    <w:tmpl w:val="A356A902"/>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31" w15:restartNumberingAfterBreak="0">
    <w:nsid w:val="5A1234C5"/>
    <w:multiLevelType w:val="hybridMultilevel"/>
    <w:tmpl w:val="06AA28DC"/>
    <w:lvl w:ilvl="0" w:tplc="88FEDB70">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2"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AD15D9"/>
    <w:multiLevelType w:val="hybridMultilevel"/>
    <w:tmpl w:val="BA8CFC0E"/>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34"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5" w15:restartNumberingAfterBreak="0">
    <w:nsid w:val="6A266F6A"/>
    <w:multiLevelType w:val="hybridMultilevel"/>
    <w:tmpl w:val="76FC391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6" w15:restartNumberingAfterBreak="0">
    <w:nsid w:val="6CFF4695"/>
    <w:multiLevelType w:val="hybridMultilevel"/>
    <w:tmpl w:val="61708B7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F345A82"/>
    <w:multiLevelType w:val="hybridMultilevel"/>
    <w:tmpl w:val="EAAED9D6"/>
    <w:lvl w:ilvl="0" w:tplc="08070001">
      <w:start w:val="1"/>
      <w:numFmt w:val="bullet"/>
      <w:lvlText w:val=""/>
      <w:lvlJc w:val="left"/>
      <w:pPr>
        <w:ind w:left="360" w:hanging="360"/>
      </w:pPr>
      <w:rPr>
        <w:rFonts w:ascii="Symbol" w:hAnsi="Symbol" w:hint="default"/>
        <w:sz w:val="22"/>
        <w:szCs w:val="22"/>
      </w:rPr>
    </w:lvl>
    <w:lvl w:ilvl="1" w:tplc="08070019">
      <w:start w:val="1"/>
      <w:numFmt w:val="lowerLetter"/>
      <w:lvlText w:val="%2."/>
      <w:lvlJc w:val="left"/>
      <w:pPr>
        <w:ind w:left="2865" w:hanging="360"/>
      </w:pPr>
    </w:lvl>
    <w:lvl w:ilvl="2" w:tplc="0807001B" w:tentative="1">
      <w:start w:val="1"/>
      <w:numFmt w:val="lowerRoman"/>
      <w:lvlText w:val="%3."/>
      <w:lvlJc w:val="right"/>
      <w:pPr>
        <w:ind w:left="3585" w:hanging="180"/>
      </w:pPr>
    </w:lvl>
    <w:lvl w:ilvl="3" w:tplc="0807000F" w:tentative="1">
      <w:start w:val="1"/>
      <w:numFmt w:val="decimal"/>
      <w:lvlText w:val="%4."/>
      <w:lvlJc w:val="left"/>
      <w:pPr>
        <w:ind w:left="4305" w:hanging="360"/>
      </w:pPr>
    </w:lvl>
    <w:lvl w:ilvl="4" w:tplc="08070019" w:tentative="1">
      <w:start w:val="1"/>
      <w:numFmt w:val="lowerLetter"/>
      <w:lvlText w:val="%5."/>
      <w:lvlJc w:val="left"/>
      <w:pPr>
        <w:ind w:left="5025" w:hanging="360"/>
      </w:pPr>
    </w:lvl>
    <w:lvl w:ilvl="5" w:tplc="0807001B" w:tentative="1">
      <w:start w:val="1"/>
      <w:numFmt w:val="lowerRoman"/>
      <w:lvlText w:val="%6."/>
      <w:lvlJc w:val="right"/>
      <w:pPr>
        <w:ind w:left="5745" w:hanging="180"/>
      </w:pPr>
    </w:lvl>
    <w:lvl w:ilvl="6" w:tplc="0807000F" w:tentative="1">
      <w:start w:val="1"/>
      <w:numFmt w:val="decimal"/>
      <w:lvlText w:val="%7."/>
      <w:lvlJc w:val="left"/>
      <w:pPr>
        <w:ind w:left="6465" w:hanging="360"/>
      </w:pPr>
    </w:lvl>
    <w:lvl w:ilvl="7" w:tplc="08070019" w:tentative="1">
      <w:start w:val="1"/>
      <w:numFmt w:val="lowerLetter"/>
      <w:lvlText w:val="%8."/>
      <w:lvlJc w:val="left"/>
      <w:pPr>
        <w:ind w:left="7185" w:hanging="360"/>
      </w:pPr>
    </w:lvl>
    <w:lvl w:ilvl="8" w:tplc="0807001B" w:tentative="1">
      <w:start w:val="1"/>
      <w:numFmt w:val="lowerRoman"/>
      <w:lvlText w:val="%9."/>
      <w:lvlJc w:val="right"/>
      <w:pPr>
        <w:ind w:left="7905" w:hanging="180"/>
      </w:pPr>
    </w:lvl>
  </w:abstractNum>
  <w:abstractNum w:abstractNumId="38"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9" w15:restartNumberingAfterBreak="0">
    <w:nsid w:val="7B2E72E0"/>
    <w:multiLevelType w:val="hybridMultilevel"/>
    <w:tmpl w:val="2840943E"/>
    <w:lvl w:ilvl="0" w:tplc="F0C8EB6C">
      <w:start w:val="1"/>
      <w:numFmt w:val="upperRoman"/>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0" w15:restartNumberingAfterBreak="0">
    <w:nsid w:val="7B8901A5"/>
    <w:multiLevelType w:val="hybridMultilevel"/>
    <w:tmpl w:val="C47EBB6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9"/>
  </w:num>
  <w:num w:numId="2">
    <w:abstractNumId w:val="22"/>
  </w:num>
  <w:num w:numId="3">
    <w:abstractNumId w:val="1"/>
  </w:num>
  <w:num w:numId="4">
    <w:abstractNumId w:val="27"/>
  </w:num>
  <w:num w:numId="5">
    <w:abstractNumId w:val="2"/>
  </w:num>
  <w:num w:numId="6">
    <w:abstractNumId w:val="13"/>
  </w:num>
  <w:num w:numId="7">
    <w:abstractNumId w:val="23"/>
  </w:num>
  <w:num w:numId="8">
    <w:abstractNumId w:val="39"/>
  </w:num>
  <w:num w:numId="9">
    <w:abstractNumId w:val="15"/>
  </w:num>
  <w:num w:numId="10">
    <w:abstractNumId w:val="36"/>
  </w:num>
  <w:num w:numId="11">
    <w:abstractNumId w:val="28"/>
  </w:num>
  <w:num w:numId="12">
    <w:abstractNumId w:val="18"/>
  </w:num>
  <w:num w:numId="13">
    <w:abstractNumId w:val="12"/>
  </w:num>
  <w:num w:numId="14">
    <w:abstractNumId w:val="25"/>
  </w:num>
  <w:num w:numId="15">
    <w:abstractNumId w:val="21"/>
  </w:num>
  <w:num w:numId="16">
    <w:abstractNumId w:val="6"/>
  </w:num>
  <w:num w:numId="17">
    <w:abstractNumId w:val="17"/>
  </w:num>
  <w:num w:numId="18">
    <w:abstractNumId w:val="20"/>
  </w:num>
  <w:num w:numId="19">
    <w:abstractNumId w:val="3"/>
  </w:num>
  <w:num w:numId="20">
    <w:abstractNumId w:val="35"/>
  </w:num>
  <w:num w:numId="21">
    <w:abstractNumId w:val="31"/>
  </w:num>
  <w:num w:numId="22">
    <w:abstractNumId w:val="10"/>
  </w:num>
  <w:num w:numId="23">
    <w:abstractNumId w:val="40"/>
  </w:num>
  <w:num w:numId="24">
    <w:abstractNumId w:val="29"/>
  </w:num>
  <w:num w:numId="25">
    <w:abstractNumId w:val="16"/>
  </w:num>
  <w:num w:numId="26">
    <w:abstractNumId w:val="4"/>
  </w:num>
  <w:num w:numId="27">
    <w:abstractNumId w:val="26"/>
  </w:num>
  <w:num w:numId="28">
    <w:abstractNumId w:val="14"/>
  </w:num>
  <w:num w:numId="29">
    <w:abstractNumId w:val="37"/>
  </w:num>
  <w:num w:numId="30">
    <w:abstractNumId w:val="5"/>
  </w:num>
  <w:num w:numId="31">
    <w:abstractNumId w:val="7"/>
  </w:num>
  <w:num w:numId="32">
    <w:abstractNumId w:val="30"/>
  </w:num>
  <w:num w:numId="33">
    <w:abstractNumId w:val="33"/>
  </w:num>
  <w:num w:numId="34">
    <w:abstractNumId w:val="19"/>
  </w:num>
  <w:num w:numId="35">
    <w:abstractNumId w:val="8"/>
  </w:num>
  <w:num w:numId="36">
    <w:abstractNumId w:val="0"/>
  </w:num>
  <w:num w:numId="37">
    <w:abstractNumId w:val="24"/>
  </w:num>
  <w:num w:numId="38">
    <w:abstractNumId w:val="38"/>
  </w:num>
  <w:num w:numId="39">
    <w:abstractNumId w:val="34"/>
  </w:num>
  <w:num w:numId="40">
    <w:abstractNumId w:val="32"/>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859"/>
    <w:rsid w:val="00010686"/>
    <w:rsid w:val="000457D7"/>
    <w:rsid w:val="00052915"/>
    <w:rsid w:val="000E3BB3"/>
    <w:rsid w:val="000F5E56"/>
    <w:rsid w:val="001362EE"/>
    <w:rsid w:val="00152CEA"/>
    <w:rsid w:val="001832A6"/>
    <w:rsid w:val="00254859"/>
    <w:rsid w:val="002634C4"/>
    <w:rsid w:val="00282BA4"/>
    <w:rsid w:val="002C2E2F"/>
    <w:rsid w:val="002D23B5"/>
    <w:rsid w:val="002E0F47"/>
    <w:rsid w:val="002F4E68"/>
    <w:rsid w:val="00310826"/>
    <w:rsid w:val="00354647"/>
    <w:rsid w:val="00377273"/>
    <w:rsid w:val="003845C1"/>
    <w:rsid w:val="00387287"/>
    <w:rsid w:val="003A225C"/>
    <w:rsid w:val="003E48F1"/>
    <w:rsid w:val="003F347A"/>
    <w:rsid w:val="00412610"/>
    <w:rsid w:val="00423E3E"/>
    <w:rsid w:val="00427AF4"/>
    <w:rsid w:val="0045231F"/>
    <w:rsid w:val="004647DA"/>
    <w:rsid w:val="0046793F"/>
    <w:rsid w:val="00472A6E"/>
    <w:rsid w:val="00477808"/>
    <w:rsid w:val="00477D6B"/>
    <w:rsid w:val="004A6C37"/>
    <w:rsid w:val="004E297D"/>
    <w:rsid w:val="00531B02"/>
    <w:rsid w:val="005332F0"/>
    <w:rsid w:val="0055013B"/>
    <w:rsid w:val="00571B99"/>
    <w:rsid w:val="005A5812"/>
    <w:rsid w:val="005B2EAE"/>
    <w:rsid w:val="006029D5"/>
    <w:rsid w:val="00605827"/>
    <w:rsid w:val="00675021"/>
    <w:rsid w:val="006A06C6"/>
    <w:rsid w:val="007224C8"/>
    <w:rsid w:val="00794BE2"/>
    <w:rsid w:val="007A5581"/>
    <w:rsid w:val="007B71FE"/>
    <w:rsid w:val="007D781E"/>
    <w:rsid w:val="007E663E"/>
    <w:rsid w:val="00815082"/>
    <w:rsid w:val="0088395E"/>
    <w:rsid w:val="008B2CC1"/>
    <w:rsid w:val="008E6BD6"/>
    <w:rsid w:val="0090731E"/>
    <w:rsid w:val="00966A22"/>
    <w:rsid w:val="00972F03"/>
    <w:rsid w:val="0098367F"/>
    <w:rsid w:val="009A0C8B"/>
    <w:rsid w:val="009A20CD"/>
    <w:rsid w:val="009B6241"/>
    <w:rsid w:val="00A16FC0"/>
    <w:rsid w:val="00A32C9E"/>
    <w:rsid w:val="00AB613D"/>
    <w:rsid w:val="00AE7F20"/>
    <w:rsid w:val="00B51F9D"/>
    <w:rsid w:val="00B534D5"/>
    <w:rsid w:val="00B65A0A"/>
    <w:rsid w:val="00B67CDC"/>
    <w:rsid w:val="00B72D36"/>
    <w:rsid w:val="00BC4164"/>
    <w:rsid w:val="00BD2DCC"/>
    <w:rsid w:val="00BF5A8E"/>
    <w:rsid w:val="00C447F2"/>
    <w:rsid w:val="00C90559"/>
    <w:rsid w:val="00CA0500"/>
    <w:rsid w:val="00CA2251"/>
    <w:rsid w:val="00D56C7C"/>
    <w:rsid w:val="00D71B4D"/>
    <w:rsid w:val="00D90289"/>
    <w:rsid w:val="00D93D55"/>
    <w:rsid w:val="00DC4C60"/>
    <w:rsid w:val="00DD6CF4"/>
    <w:rsid w:val="00E0079A"/>
    <w:rsid w:val="00E444DA"/>
    <w:rsid w:val="00E45C84"/>
    <w:rsid w:val="00E504E5"/>
    <w:rsid w:val="00E95171"/>
    <w:rsid w:val="00EB0D93"/>
    <w:rsid w:val="00EB7A3E"/>
    <w:rsid w:val="00EC1AA7"/>
    <w:rsid w:val="00EC401A"/>
    <w:rsid w:val="00EF530A"/>
    <w:rsid w:val="00EF6622"/>
    <w:rsid w:val="00EF78A9"/>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F37A35D"/>
  <w15:docId w15:val="{1D0B475A-45F4-428D-B714-E4D68215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paragraph" w:styleId="Heading5">
    <w:name w:val="heading 5"/>
    <w:basedOn w:val="Normal"/>
    <w:link w:val="Heading5Char"/>
    <w:uiPriority w:val="9"/>
    <w:qFormat/>
    <w:rsid w:val="006029D5"/>
    <w:pPr>
      <w:spacing w:before="100" w:beforeAutospacing="1" w:after="100" w:afterAutospacing="1"/>
      <w:outlineLvl w:val="4"/>
    </w:pPr>
    <w:rPr>
      <w:rFonts w:ascii="Times New Roman" w:eastAsia="Times New Roman" w:hAnsi="Times New Roman" w:cs="Times New Roman"/>
      <w:b/>
      <w:bCs/>
      <w:sz w:val="20"/>
      <w:lang w:val="en-US" w:eastAsia="en-US"/>
    </w:rPr>
  </w:style>
  <w:style w:type="paragraph" w:styleId="Heading7">
    <w:name w:val="heading 7"/>
    <w:basedOn w:val="Normal"/>
    <w:next w:val="Normal"/>
    <w:link w:val="Heading7Char"/>
    <w:uiPriority w:val="9"/>
    <w:qFormat/>
    <w:rsid w:val="006029D5"/>
    <w:pPr>
      <w:keepNext/>
      <w:keepLines/>
      <w:spacing w:before="40" w:line="276" w:lineRule="auto"/>
      <w:outlineLvl w:val="6"/>
    </w:pPr>
    <w:rPr>
      <w:rFonts w:ascii="Cambria" w:eastAsia="Times New Roman" w:hAnsi="Cambria" w:cs="Times New Roman"/>
      <w:i/>
      <w:iCs/>
      <w:color w:val="243F60"/>
      <w:szCs w:val="22"/>
      <w:lang w:val="en-US" w:eastAsia="en-US"/>
    </w:rPr>
  </w:style>
  <w:style w:type="paragraph" w:styleId="Heading8">
    <w:name w:val="heading 8"/>
    <w:basedOn w:val="Normal"/>
    <w:next w:val="Normal"/>
    <w:link w:val="Heading8Char"/>
    <w:uiPriority w:val="9"/>
    <w:qFormat/>
    <w:rsid w:val="006029D5"/>
    <w:pPr>
      <w:keepNext/>
      <w:keepLines/>
      <w:spacing w:before="40" w:line="276" w:lineRule="auto"/>
      <w:outlineLvl w:val="7"/>
    </w:pPr>
    <w:rPr>
      <w:rFonts w:ascii="Cambria" w:eastAsia="Times New Roman" w:hAnsi="Cambria" w:cs="Times New Roman"/>
      <w:color w:val="272727"/>
      <w:sz w:val="21"/>
      <w:szCs w:val="21"/>
      <w:lang w:val="en-US" w:eastAsia="en-US"/>
    </w:rPr>
  </w:style>
  <w:style w:type="paragraph" w:styleId="Heading9">
    <w:name w:val="heading 9"/>
    <w:basedOn w:val="Normal"/>
    <w:next w:val="Normal"/>
    <w:link w:val="Heading9Char"/>
    <w:uiPriority w:val="9"/>
    <w:qFormat/>
    <w:rsid w:val="006029D5"/>
    <w:pPr>
      <w:keepNext/>
      <w:keepLines/>
      <w:spacing w:before="40" w:line="276" w:lineRule="auto"/>
      <w:outlineLvl w:val="8"/>
    </w:pPr>
    <w:rPr>
      <w:rFonts w:ascii="Cambria" w:eastAsia="Times New Roman" w:hAnsi="Cambria" w:cs="Times New Roman"/>
      <w:i/>
      <w:iCs/>
      <w:color w:val="272727"/>
      <w:sz w:val="21"/>
      <w:szCs w:val="2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FootnoteTextChar">
    <w:name w:val="Footnote Text Char"/>
    <w:basedOn w:val="DefaultParagraphFont"/>
    <w:link w:val="FootnoteText"/>
    <w:uiPriority w:val="99"/>
    <w:semiHidden/>
    <w:rsid w:val="00254859"/>
    <w:rPr>
      <w:rFonts w:ascii="Arial" w:eastAsia="SimSun" w:hAnsi="Arial" w:cs="Arial"/>
      <w:sz w:val="18"/>
      <w:lang w:val="es-ES" w:eastAsia="zh-CN"/>
    </w:rPr>
  </w:style>
  <w:style w:type="character" w:customStyle="1" w:styleId="HeaderChar">
    <w:name w:val="Header Char"/>
    <w:basedOn w:val="DefaultParagraphFont"/>
    <w:link w:val="Header"/>
    <w:uiPriority w:val="99"/>
    <w:rsid w:val="00254859"/>
    <w:rPr>
      <w:rFonts w:ascii="Arial" w:eastAsia="SimSun" w:hAnsi="Arial" w:cs="Arial"/>
      <w:sz w:val="22"/>
      <w:lang w:val="es-ES" w:eastAsia="zh-CN"/>
    </w:rPr>
  </w:style>
  <w:style w:type="paragraph" w:styleId="ListParagraph">
    <w:name w:val="List Paragraph"/>
    <w:basedOn w:val="Normal"/>
    <w:uiPriority w:val="34"/>
    <w:qFormat/>
    <w:rsid w:val="00254859"/>
    <w:pPr>
      <w:ind w:left="720"/>
      <w:contextualSpacing/>
    </w:pPr>
  </w:style>
  <w:style w:type="character" w:styleId="FootnoteReference">
    <w:name w:val="footnote reference"/>
    <w:uiPriority w:val="99"/>
    <w:rsid w:val="00254859"/>
    <w:rPr>
      <w:rFonts w:cs="Times New Roman"/>
      <w:vertAlign w:val="superscript"/>
    </w:rPr>
  </w:style>
  <w:style w:type="character" w:customStyle="1" w:styleId="Heading5Char">
    <w:name w:val="Heading 5 Char"/>
    <w:basedOn w:val="DefaultParagraphFont"/>
    <w:link w:val="Heading5"/>
    <w:uiPriority w:val="9"/>
    <w:rsid w:val="006029D5"/>
    <w:rPr>
      <w:b/>
      <w:bCs/>
      <w:lang w:val="en-US" w:eastAsia="en-US"/>
    </w:rPr>
  </w:style>
  <w:style w:type="character" w:customStyle="1" w:styleId="Heading7Char">
    <w:name w:val="Heading 7 Char"/>
    <w:basedOn w:val="DefaultParagraphFont"/>
    <w:link w:val="Heading7"/>
    <w:uiPriority w:val="9"/>
    <w:rsid w:val="006029D5"/>
    <w:rPr>
      <w:rFonts w:ascii="Cambria" w:hAnsi="Cambria"/>
      <w:i/>
      <w:iCs/>
      <w:color w:val="243F60"/>
      <w:sz w:val="22"/>
      <w:szCs w:val="22"/>
      <w:lang w:val="en-US" w:eastAsia="en-US"/>
    </w:rPr>
  </w:style>
  <w:style w:type="character" w:customStyle="1" w:styleId="Heading8Char">
    <w:name w:val="Heading 8 Char"/>
    <w:basedOn w:val="DefaultParagraphFont"/>
    <w:link w:val="Heading8"/>
    <w:uiPriority w:val="9"/>
    <w:rsid w:val="006029D5"/>
    <w:rPr>
      <w:rFonts w:ascii="Cambria" w:hAnsi="Cambria"/>
      <w:color w:val="272727"/>
      <w:sz w:val="21"/>
      <w:szCs w:val="21"/>
      <w:lang w:val="en-US" w:eastAsia="en-US"/>
    </w:rPr>
  </w:style>
  <w:style w:type="character" w:customStyle="1" w:styleId="Heading9Char">
    <w:name w:val="Heading 9 Char"/>
    <w:basedOn w:val="DefaultParagraphFont"/>
    <w:link w:val="Heading9"/>
    <w:uiPriority w:val="9"/>
    <w:rsid w:val="006029D5"/>
    <w:rPr>
      <w:rFonts w:ascii="Cambria" w:hAnsi="Cambria"/>
      <w:i/>
      <w:iCs/>
      <w:color w:val="272727"/>
      <w:sz w:val="21"/>
      <w:szCs w:val="21"/>
      <w:lang w:val="en-US" w:eastAsia="en-US"/>
    </w:rPr>
  </w:style>
  <w:style w:type="character" w:customStyle="1" w:styleId="Heading1Char">
    <w:name w:val="Heading 1 Char"/>
    <w:basedOn w:val="DefaultParagraphFont"/>
    <w:link w:val="Heading1"/>
    <w:rsid w:val="006029D5"/>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6029D5"/>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6029D5"/>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6029D5"/>
    <w:rPr>
      <w:rFonts w:ascii="Arial" w:eastAsia="SimSun" w:hAnsi="Arial" w:cs="Arial"/>
      <w:bCs/>
      <w:i/>
      <w:sz w:val="22"/>
      <w:szCs w:val="28"/>
      <w:lang w:val="es-ES" w:eastAsia="zh-CN"/>
    </w:rPr>
  </w:style>
  <w:style w:type="character" w:customStyle="1" w:styleId="BodyTextChar">
    <w:name w:val="Body Text Char"/>
    <w:basedOn w:val="DefaultParagraphFont"/>
    <w:link w:val="BodyText"/>
    <w:uiPriority w:val="1"/>
    <w:rsid w:val="006029D5"/>
    <w:rPr>
      <w:rFonts w:ascii="Arial" w:eastAsia="SimSun" w:hAnsi="Arial" w:cs="Arial"/>
      <w:sz w:val="22"/>
      <w:lang w:val="es-ES" w:eastAsia="zh-CN"/>
    </w:rPr>
  </w:style>
  <w:style w:type="character" w:customStyle="1" w:styleId="CommentTextChar">
    <w:name w:val="Comment Text Char"/>
    <w:basedOn w:val="DefaultParagraphFont"/>
    <w:rsid w:val="006029D5"/>
    <w:rPr>
      <w:rFonts w:ascii="Arial" w:eastAsia="SimSun" w:hAnsi="Arial" w:cs="Arial"/>
      <w:lang w:val="es-ES" w:eastAsia="zh-CN"/>
    </w:rPr>
  </w:style>
  <w:style w:type="character" w:customStyle="1" w:styleId="EndnoteTextChar">
    <w:name w:val="Endnote Text Char"/>
    <w:basedOn w:val="DefaultParagraphFont"/>
    <w:link w:val="EndnoteText"/>
    <w:semiHidden/>
    <w:rsid w:val="006029D5"/>
    <w:rPr>
      <w:rFonts w:ascii="Arial" w:eastAsia="SimSun" w:hAnsi="Arial" w:cs="Arial"/>
      <w:sz w:val="18"/>
      <w:lang w:val="es-ES" w:eastAsia="zh-CN"/>
    </w:rPr>
  </w:style>
  <w:style w:type="character" w:customStyle="1" w:styleId="FooterChar">
    <w:name w:val="Footer Char"/>
    <w:basedOn w:val="DefaultParagraphFont"/>
    <w:link w:val="Footer"/>
    <w:uiPriority w:val="99"/>
    <w:rsid w:val="006029D5"/>
    <w:rPr>
      <w:rFonts w:ascii="Arial" w:eastAsia="SimSun" w:hAnsi="Arial" w:cs="Arial"/>
      <w:sz w:val="22"/>
      <w:lang w:val="es-ES" w:eastAsia="zh-CN"/>
    </w:rPr>
  </w:style>
  <w:style w:type="character" w:customStyle="1" w:styleId="SalutationChar">
    <w:name w:val="Salutation Char"/>
    <w:basedOn w:val="DefaultParagraphFont"/>
    <w:link w:val="Salutation"/>
    <w:semiHidden/>
    <w:rsid w:val="006029D5"/>
    <w:rPr>
      <w:rFonts w:ascii="Arial" w:eastAsia="SimSun" w:hAnsi="Arial" w:cs="Arial"/>
      <w:sz w:val="22"/>
      <w:lang w:val="es-ES" w:eastAsia="zh-CN"/>
    </w:rPr>
  </w:style>
  <w:style w:type="character" w:customStyle="1" w:styleId="SignatureChar">
    <w:name w:val="Signature Char"/>
    <w:basedOn w:val="DefaultParagraphFont"/>
    <w:link w:val="Signature"/>
    <w:semiHidden/>
    <w:rsid w:val="006029D5"/>
    <w:rPr>
      <w:rFonts w:ascii="Arial" w:eastAsia="SimSun" w:hAnsi="Arial" w:cs="Arial"/>
      <w:sz w:val="22"/>
      <w:lang w:val="es-ES" w:eastAsia="zh-CN"/>
    </w:rPr>
  </w:style>
  <w:style w:type="paragraph" w:customStyle="1" w:styleId="Endofdocument">
    <w:name w:val="End of document"/>
    <w:basedOn w:val="Normal"/>
    <w:rsid w:val="006029D5"/>
    <w:pPr>
      <w:spacing w:after="120" w:line="260" w:lineRule="atLeast"/>
      <w:ind w:left="4536"/>
      <w:contextualSpacing/>
      <w:jc w:val="center"/>
    </w:pPr>
    <w:rPr>
      <w:rFonts w:eastAsia="Times New Roman" w:cs="Times New Roman"/>
      <w:sz w:val="20"/>
      <w:lang w:val="en-US" w:eastAsia="en-US"/>
    </w:rPr>
  </w:style>
  <w:style w:type="paragraph" w:customStyle="1" w:styleId="Char">
    <w:name w:val="Char 字元 字元"/>
    <w:basedOn w:val="Normal"/>
    <w:rsid w:val="006029D5"/>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uiPriority w:val="99"/>
    <w:rsid w:val="006029D5"/>
    <w:rPr>
      <w:rFonts w:ascii="Tahoma" w:hAnsi="Tahoma" w:cs="Tahoma"/>
      <w:sz w:val="16"/>
      <w:szCs w:val="16"/>
      <w:lang w:val="en-US"/>
    </w:rPr>
  </w:style>
  <w:style w:type="character" w:customStyle="1" w:styleId="BalloonTextChar">
    <w:name w:val="Balloon Text Char"/>
    <w:basedOn w:val="DefaultParagraphFont"/>
    <w:link w:val="BalloonText"/>
    <w:uiPriority w:val="99"/>
    <w:rsid w:val="006029D5"/>
    <w:rPr>
      <w:rFonts w:ascii="Tahoma" w:eastAsia="SimSun" w:hAnsi="Tahoma" w:cs="Tahoma"/>
      <w:sz w:val="16"/>
      <w:szCs w:val="16"/>
      <w:lang w:val="en-US" w:eastAsia="zh-CN"/>
    </w:rPr>
  </w:style>
  <w:style w:type="character" w:styleId="PageNumber">
    <w:name w:val="page number"/>
    <w:basedOn w:val="DefaultParagraphFont"/>
    <w:rsid w:val="006029D5"/>
  </w:style>
  <w:style w:type="paragraph" w:customStyle="1" w:styleId="MediumGrid1-Accent21">
    <w:name w:val="Medium Grid 1 - Accent 21"/>
    <w:basedOn w:val="Normal"/>
    <w:uiPriority w:val="63"/>
    <w:qFormat/>
    <w:rsid w:val="006029D5"/>
    <w:pPr>
      <w:widowControl w:val="0"/>
      <w:autoSpaceDE w:val="0"/>
      <w:autoSpaceDN w:val="0"/>
      <w:adjustRightInd w:val="0"/>
      <w:ind w:left="708"/>
    </w:pPr>
    <w:rPr>
      <w:rFonts w:eastAsia="Times New Roman"/>
      <w:sz w:val="24"/>
      <w:szCs w:val="24"/>
      <w:lang w:val="pl-PL" w:eastAsia="pl-PL"/>
    </w:rPr>
  </w:style>
  <w:style w:type="character" w:customStyle="1" w:styleId="MediumGrid11">
    <w:name w:val="Medium Grid 11"/>
    <w:uiPriority w:val="99"/>
    <w:semiHidden/>
    <w:rsid w:val="006029D5"/>
    <w:rPr>
      <w:color w:val="808080"/>
    </w:rPr>
  </w:style>
  <w:style w:type="paragraph" w:customStyle="1" w:styleId="ColorfulList-Accent11">
    <w:name w:val="Colorful List - Accent 11"/>
    <w:basedOn w:val="Normal"/>
    <w:uiPriority w:val="34"/>
    <w:qFormat/>
    <w:rsid w:val="006029D5"/>
    <w:pPr>
      <w:spacing w:after="200" w:line="276" w:lineRule="auto"/>
      <w:ind w:left="720"/>
      <w:contextualSpacing/>
    </w:pPr>
    <w:rPr>
      <w:rFonts w:ascii="Calibri" w:eastAsia="Times New Roman" w:hAnsi="Calibri" w:cs="Times New Roman"/>
      <w:szCs w:val="22"/>
      <w:lang w:val="en-US" w:eastAsia="en-US"/>
    </w:rPr>
  </w:style>
  <w:style w:type="paragraph" w:styleId="Title">
    <w:name w:val="Title"/>
    <w:basedOn w:val="Normal"/>
    <w:next w:val="Normal"/>
    <w:link w:val="TitleChar"/>
    <w:uiPriority w:val="10"/>
    <w:qFormat/>
    <w:rsid w:val="006029D5"/>
    <w:pPr>
      <w:spacing w:before="720" w:after="240" w:line="288" w:lineRule="auto"/>
    </w:pPr>
    <w:rPr>
      <w:rFonts w:eastAsia="Calibri" w:cs="Times New Roman"/>
      <w:b/>
      <w:sz w:val="28"/>
      <w:szCs w:val="22"/>
      <w:lang w:val="de-CH" w:eastAsia="en-US"/>
    </w:rPr>
  </w:style>
  <w:style w:type="character" w:customStyle="1" w:styleId="TitleChar">
    <w:name w:val="Title Char"/>
    <w:basedOn w:val="DefaultParagraphFont"/>
    <w:link w:val="Title"/>
    <w:uiPriority w:val="10"/>
    <w:rsid w:val="006029D5"/>
    <w:rPr>
      <w:rFonts w:ascii="Arial" w:eastAsia="Calibri" w:hAnsi="Arial"/>
      <w:b/>
      <w:sz w:val="28"/>
      <w:szCs w:val="22"/>
      <w:lang w:val="de-CH" w:eastAsia="en-US"/>
    </w:rPr>
  </w:style>
  <w:style w:type="paragraph" w:styleId="TOC1">
    <w:name w:val="toc 1"/>
    <w:basedOn w:val="Normal"/>
    <w:next w:val="Normal"/>
    <w:autoRedefine/>
    <w:uiPriority w:val="39"/>
    <w:unhideWhenUsed/>
    <w:rsid w:val="006029D5"/>
    <w:pPr>
      <w:tabs>
        <w:tab w:val="left" w:pos="709"/>
        <w:tab w:val="left" w:pos="1418"/>
        <w:tab w:val="right" w:pos="9214"/>
      </w:tabs>
      <w:spacing w:after="100" w:line="288" w:lineRule="auto"/>
      <w:ind w:left="709" w:right="851" w:hanging="709"/>
    </w:pPr>
    <w:rPr>
      <w:rFonts w:eastAsia="Calibri" w:cs="Times New Roman"/>
      <w:noProof/>
      <w:szCs w:val="22"/>
      <w:lang w:val="de-CH" w:eastAsia="en-US"/>
    </w:rPr>
  </w:style>
  <w:style w:type="paragraph" w:styleId="TOC2">
    <w:name w:val="toc 2"/>
    <w:basedOn w:val="Normal"/>
    <w:next w:val="Normal"/>
    <w:autoRedefine/>
    <w:uiPriority w:val="39"/>
    <w:unhideWhenUsed/>
    <w:rsid w:val="006029D5"/>
    <w:pPr>
      <w:tabs>
        <w:tab w:val="left" w:pos="1134"/>
        <w:tab w:val="right" w:pos="9214"/>
      </w:tabs>
      <w:spacing w:line="288" w:lineRule="auto"/>
      <w:ind w:left="709" w:right="851" w:hanging="709"/>
    </w:pPr>
    <w:rPr>
      <w:rFonts w:eastAsia="Calibri" w:cs="Times New Roman"/>
      <w:noProof/>
      <w:szCs w:val="22"/>
      <w:lang w:val="en-GB" w:eastAsia="en-US"/>
    </w:rPr>
  </w:style>
  <w:style w:type="paragraph" w:styleId="TOC3">
    <w:name w:val="toc 3"/>
    <w:basedOn w:val="Normal"/>
    <w:next w:val="Normal"/>
    <w:autoRedefine/>
    <w:uiPriority w:val="39"/>
    <w:unhideWhenUsed/>
    <w:rsid w:val="006029D5"/>
    <w:pPr>
      <w:tabs>
        <w:tab w:val="left" w:pos="1320"/>
        <w:tab w:val="right" w:pos="9214"/>
      </w:tabs>
      <w:spacing w:after="100" w:line="288" w:lineRule="auto"/>
      <w:ind w:left="709" w:right="849" w:hanging="709"/>
    </w:pPr>
    <w:rPr>
      <w:rFonts w:eastAsia="Calibri" w:cs="Times New Roman"/>
      <w:noProof/>
      <w:szCs w:val="22"/>
      <w:lang w:val="en-GB" w:eastAsia="en-US"/>
    </w:rPr>
  </w:style>
  <w:style w:type="character" w:styleId="Hyperlink">
    <w:name w:val="Hyperlink"/>
    <w:uiPriority w:val="99"/>
    <w:unhideWhenUsed/>
    <w:rsid w:val="006029D5"/>
    <w:rPr>
      <w:color w:val="0000FF"/>
      <w:u w:val="single"/>
    </w:rPr>
  </w:style>
  <w:style w:type="character" w:styleId="CommentReference">
    <w:name w:val="annotation reference"/>
    <w:unhideWhenUsed/>
    <w:rsid w:val="006029D5"/>
    <w:rPr>
      <w:sz w:val="16"/>
      <w:szCs w:val="16"/>
    </w:rPr>
  </w:style>
  <w:style w:type="paragraph" w:styleId="CommentSubject">
    <w:name w:val="annotation subject"/>
    <w:basedOn w:val="CommentText"/>
    <w:next w:val="CommentText"/>
    <w:link w:val="CommentSubjectChar"/>
    <w:unhideWhenUsed/>
    <w:rsid w:val="006029D5"/>
    <w:pPr>
      <w:spacing w:after="200"/>
    </w:pPr>
    <w:rPr>
      <w:rFonts w:ascii="Calibri" w:eastAsia="Times New Roman" w:hAnsi="Calibri" w:cs="Times New Roman"/>
      <w:b/>
      <w:bCs/>
      <w:sz w:val="20"/>
      <w:lang w:val="en-US" w:eastAsia="en-US"/>
    </w:rPr>
  </w:style>
  <w:style w:type="character" w:customStyle="1" w:styleId="CommentTextChar1">
    <w:name w:val="Comment Text Char1"/>
    <w:basedOn w:val="DefaultParagraphFont"/>
    <w:link w:val="CommentText"/>
    <w:rsid w:val="006029D5"/>
    <w:rPr>
      <w:rFonts w:ascii="Arial" w:eastAsia="SimSun" w:hAnsi="Arial" w:cs="Arial"/>
      <w:sz w:val="18"/>
      <w:lang w:val="es-ES" w:eastAsia="zh-CN"/>
    </w:rPr>
  </w:style>
  <w:style w:type="character" w:customStyle="1" w:styleId="CommentSubjectChar">
    <w:name w:val="Comment Subject Char"/>
    <w:basedOn w:val="CommentTextChar1"/>
    <w:link w:val="CommentSubject"/>
    <w:rsid w:val="006029D5"/>
    <w:rPr>
      <w:rFonts w:ascii="Calibri" w:eastAsia="SimSun" w:hAnsi="Calibri" w:cs="Arial"/>
      <w:b/>
      <w:bCs/>
      <w:sz w:val="18"/>
      <w:lang w:val="en-US" w:eastAsia="en-US"/>
    </w:rPr>
  </w:style>
  <w:style w:type="character" w:styleId="FollowedHyperlink">
    <w:name w:val="FollowedHyperlink"/>
    <w:uiPriority w:val="99"/>
    <w:unhideWhenUsed/>
    <w:rsid w:val="006029D5"/>
    <w:rPr>
      <w:color w:val="800080"/>
      <w:u w:val="single"/>
    </w:rPr>
  </w:style>
  <w:style w:type="paragraph" w:customStyle="1" w:styleId="Default">
    <w:name w:val="Default"/>
    <w:rsid w:val="006029D5"/>
    <w:pPr>
      <w:autoSpaceDE w:val="0"/>
      <w:autoSpaceDN w:val="0"/>
      <w:adjustRightInd w:val="0"/>
    </w:pPr>
    <w:rPr>
      <w:rFonts w:ascii="Arial" w:hAnsi="Arial" w:cs="Arial"/>
      <w:color w:val="000000"/>
      <w:sz w:val="24"/>
      <w:szCs w:val="24"/>
      <w:lang w:val="de-CH" w:eastAsia="en-US"/>
    </w:rPr>
  </w:style>
  <w:style w:type="character" w:styleId="Emphasis">
    <w:name w:val="Emphasis"/>
    <w:uiPriority w:val="20"/>
    <w:qFormat/>
    <w:rsid w:val="006029D5"/>
    <w:rPr>
      <w:i/>
      <w:iCs/>
    </w:rPr>
  </w:style>
  <w:style w:type="character" w:styleId="Strong">
    <w:name w:val="Strong"/>
    <w:uiPriority w:val="22"/>
    <w:qFormat/>
    <w:rsid w:val="006029D5"/>
    <w:rPr>
      <w:b/>
      <w:bCs/>
    </w:rPr>
  </w:style>
  <w:style w:type="paragraph" w:customStyle="1" w:styleId="TOCHeading1">
    <w:name w:val="TOC Heading1"/>
    <w:basedOn w:val="Heading1"/>
    <w:next w:val="Normal"/>
    <w:uiPriority w:val="39"/>
    <w:unhideWhenUsed/>
    <w:qFormat/>
    <w:rsid w:val="006029D5"/>
    <w:pPr>
      <w:keepLines/>
      <w:spacing w:after="0" w:line="259" w:lineRule="auto"/>
      <w:outlineLvl w:val="9"/>
    </w:pPr>
    <w:rPr>
      <w:rFonts w:ascii="Cambria" w:eastAsia="Times New Roman" w:hAnsi="Cambria" w:cs="Times New Roman"/>
      <w:b w:val="0"/>
      <w:bCs w:val="0"/>
      <w:caps w:val="0"/>
      <w:color w:val="365F91"/>
      <w:kern w:val="0"/>
      <w:sz w:val="32"/>
      <w:lang w:val="de-CH" w:eastAsia="de-CH"/>
    </w:rPr>
  </w:style>
  <w:style w:type="paragraph" w:styleId="TOC4">
    <w:name w:val="toc 4"/>
    <w:basedOn w:val="Normal"/>
    <w:next w:val="Normal"/>
    <w:autoRedefine/>
    <w:uiPriority w:val="39"/>
    <w:unhideWhenUsed/>
    <w:rsid w:val="006029D5"/>
    <w:pPr>
      <w:spacing w:after="100" w:line="259" w:lineRule="auto"/>
      <w:ind w:left="660"/>
    </w:pPr>
    <w:rPr>
      <w:rFonts w:ascii="Calibri" w:eastAsia="Times New Roman" w:hAnsi="Calibri" w:cs="Times New Roman"/>
      <w:szCs w:val="22"/>
      <w:lang w:val="de-CH" w:eastAsia="de-CH"/>
    </w:rPr>
  </w:style>
  <w:style w:type="paragraph" w:styleId="TOC5">
    <w:name w:val="toc 5"/>
    <w:basedOn w:val="Normal"/>
    <w:next w:val="Normal"/>
    <w:autoRedefine/>
    <w:uiPriority w:val="39"/>
    <w:unhideWhenUsed/>
    <w:rsid w:val="006029D5"/>
    <w:pPr>
      <w:spacing w:after="100" w:line="259" w:lineRule="auto"/>
      <w:ind w:left="880"/>
    </w:pPr>
    <w:rPr>
      <w:rFonts w:ascii="Calibri" w:eastAsia="Times New Roman" w:hAnsi="Calibri" w:cs="Times New Roman"/>
      <w:szCs w:val="22"/>
      <w:lang w:val="de-CH" w:eastAsia="de-CH"/>
    </w:rPr>
  </w:style>
  <w:style w:type="paragraph" w:styleId="TOC6">
    <w:name w:val="toc 6"/>
    <w:basedOn w:val="Normal"/>
    <w:next w:val="Normal"/>
    <w:autoRedefine/>
    <w:uiPriority w:val="39"/>
    <w:unhideWhenUsed/>
    <w:rsid w:val="006029D5"/>
    <w:pPr>
      <w:spacing w:after="100" w:line="259" w:lineRule="auto"/>
      <w:ind w:left="1100"/>
    </w:pPr>
    <w:rPr>
      <w:rFonts w:ascii="Calibri" w:eastAsia="Times New Roman" w:hAnsi="Calibri" w:cs="Times New Roman"/>
      <w:szCs w:val="22"/>
      <w:lang w:val="de-CH" w:eastAsia="de-CH"/>
    </w:rPr>
  </w:style>
  <w:style w:type="paragraph" w:styleId="TOC7">
    <w:name w:val="toc 7"/>
    <w:basedOn w:val="Normal"/>
    <w:next w:val="Normal"/>
    <w:autoRedefine/>
    <w:uiPriority w:val="39"/>
    <w:unhideWhenUsed/>
    <w:rsid w:val="006029D5"/>
    <w:pPr>
      <w:spacing w:after="100" w:line="259" w:lineRule="auto"/>
      <w:ind w:left="1320"/>
    </w:pPr>
    <w:rPr>
      <w:rFonts w:ascii="Calibri" w:eastAsia="Times New Roman" w:hAnsi="Calibri" w:cs="Times New Roman"/>
      <w:szCs w:val="22"/>
      <w:lang w:val="de-CH" w:eastAsia="de-CH"/>
    </w:rPr>
  </w:style>
  <w:style w:type="paragraph" w:styleId="TOC8">
    <w:name w:val="toc 8"/>
    <w:basedOn w:val="Normal"/>
    <w:next w:val="Normal"/>
    <w:autoRedefine/>
    <w:uiPriority w:val="39"/>
    <w:unhideWhenUsed/>
    <w:rsid w:val="006029D5"/>
    <w:pPr>
      <w:spacing w:after="100" w:line="259" w:lineRule="auto"/>
      <w:ind w:left="1540"/>
    </w:pPr>
    <w:rPr>
      <w:rFonts w:ascii="Calibri" w:eastAsia="Times New Roman" w:hAnsi="Calibri" w:cs="Times New Roman"/>
      <w:szCs w:val="22"/>
      <w:lang w:val="de-CH" w:eastAsia="de-CH"/>
    </w:rPr>
  </w:style>
  <w:style w:type="paragraph" w:styleId="TOC9">
    <w:name w:val="toc 9"/>
    <w:basedOn w:val="Normal"/>
    <w:next w:val="Normal"/>
    <w:autoRedefine/>
    <w:uiPriority w:val="39"/>
    <w:unhideWhenUsed/>
    <w:rsid w:val="006029D5"/>
    <w:pPr>
      <w:spacing w:after="100" w:line="259" w:lineRule="auto"/>
      <w:ind w:left="1760"/>
    </w:pPr>
    <w:rPr>
      <w:rFonts w:ascii="Calibri" w:eastAsia="Times New Roman" w:hAnsi="Calibri" w:cs="Times New Roman"/>
      <w:szCs w:val="22"/>
      <w:lang w:val="de-CH" w:eastAsia="de-CH"/>
    </w:rPr>
  </w:style>
  <w:style w:type="numbering" w:customStyle="1" w:styleId="KeineListe1">
    <w:name w:val="Keine Liste1"/>
    <w:next w:val="NoList"/>
    <w:uiPriority w:val="99"/>
    <w:semiHidden/>
    <w:unhideWhenUsed/>
    <w:rsid w:val="006029D5"/>
  </w:style>
  <w:style w:type="paragraph" w:styleId="BodyText2">
    <w:name w:val="Body Text 2"/>
    <w:basedOn w:val="Normal"/>
    <w:link w:val="BodyText2Char"/>
    <w:rsid w:val="006029D5"/>
    <w:rPr>
      <w:rFonts w:ascii="Times New Roman" w:eastAsia="Times New Roman" w:hAnsi="Times New Roman" w:cs="Times New Roman"/>
      <w:b/>
      <w:bCs/>
      <w:sz w:val="24"/>
      <w:szCs w:val="24"/>
      <w:lang w:val="en-US" w:eastAsia="en-US"/>
    </w:rPr>
  </w:style>
  <w:style w:type="character" w:customStyle="1" w:styleId="BodyText2Char">
    <w:name w:val="Body Text 2 Char"/>
    <w:basedOn w:val="DefaultParagraphFont"/>
    <w:link w:val="BodyText2"/>
    <w:rsid w:val="006029D5"/>
    <w:rPr>
      <w:b/>
      <w:bCs/>
      <w:sz w:val="24"/>
      <w:szCs w:val="24"/>
      <w:lang w:val="en-US" w:eastAsia="en-US"/>
    </w:rPr>
  </w:style>
  <w:style w:type="paragraph" w:styleId="NormalWeb">
    <w:name w:val="Normal (Web)"/>
    <w:basedOn w:val="Normal"/>
    <w:uiPriority w:val="99"/>
    <w:rsid w:val="006029D5"/>
    <w:pPr>
      <w:spacing w:beforeLines="1" w:afterLines="1"/>
    </w:pPr>
    <w:rPr>
      <w:rFonts w:ascii="Times" w:eastAsia="Cambria" w:hAnsi="Times" w:cs="Times New Roman"/>
      <w:sz w:val="20"/>
      <w:lang w:val="cs-CZ" w:eastAsia="en-US"/>
    </w:rPr>
  </w:style>
  <w:style w:type="paragraph" w:customStyle="1" w:styleId="Documenttitle">
    <w:name w:val="Document title"/>
    <w:basedOn w:val="Normal"/>
    <w:next w:val="Normal"/>
    <w:rsid w:val="006029D5"/>
    <w:pPr>
      <w:spacing w:before="840" w:line="336" w:lineRule="exact"/>
      <w:ind w:left="1021"/>
      <w:contextualSpacing/>
    </w:pPr>
    <w:rPr>
      <w:rFonts w:eastAsia="Times New Roman"/>
      <w:sz w:val="24"/>
      <w:lang w:val="en-US" w:eastAsia="en-US"/>
    </w:rPr>
  </w:style>
  <w:style w:type="paragraph" w:customStyle="1" w:styleId="DecisionInvitingPara">
    <w:name w:val="Decision Inviting Para."/>
    <w:basedOn w:val="Normal"/>
    <w:rsid w:val="006029D5"/>
    <w:pPr>
      <w:ind w:left="5534"/>
    </w:pPr>
    <w:rPr>
      <w:i/>
      <w:lang w:val="en-US"/>
    </w:rPr>
  </w:style>
  <w:style w:type="character" w:customStyle="1" w:styleId="CharChar11">
    <w:name w:val="Char Char11"/>
    <w:semiHidden/>
    <w:locked/>
    <w:rsid w:val="006029D5"/>
    <w:rPr>
      <w:rFonts w:ascii="Arial" w:eastAsia="SimSun" w:hAnsi="Arial" w:cs="Arial"/>
      <w:bCs/>
      <w:sz w:val="22"/>
      <w:szCs w:val="26"/>
      <w:u w:val="single"/>
      <w:lang w:val="en-US" w:eastAsia="zh-CN" w:bidi="ar-SA"/>
    </w:rPr>
  </w:style>
  <w:style w:type="table" w:styleId="TableGrid">
    <w:name w:val="Table Grid"/>
    <w:basedOn w:val="TableNormal"/>
    <w:uiPriority w:val="59"/>
    <w:rsid w:val="006029D5"/>
    <w:rPr>
      <w:rFonts w:ascii="Calibri" w:eastAsia="Calibri" w:hAnsi="Calibri"/>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ercomparator">
    <w:name w:val="expandercomparator"/>
    <w:rsid w:val="006029D5"/>
  </w:style>
  <w:style w:type="character" w:customStyle="1" w:styleId="context-menu">
    <w:name w:val="context-menu"/>
    <w:rsid w:val="006029D5"/>
  </w:style>
  <w:style w:type="character" w:customStyle="1" w:styleId="apple-converted-space">
    <w:name w:val="apple-converted-space"/>
    <w:rsid w:val="006029D5"/>
  </w:style>
  <w:style w:type="paragraph" w:customStyle="1" w:styleId="ColorfulShading-Accent11">
    <w:name w:val="Colorful Shading - Accent 11"/>
    <w:hidden/>
    <w:uiPriority w:val="99"/>
    <w:semiHidden/>
    <w:rsid w:val="006029D5"/>
    <w:rPr>
      <w:rFonts w:ascii="Calibri" w:hAnsi="Calibri"/>
      <w:sz w:val="22"/>
      <w:szCs w:val="22"/>
      <w:lang w:val="en-US" w:eastAsia="en-US"/>
    </w:rPr>
  </w:style>
  <w:style w:type="character" w:styleId="EndnoteReference">
    <w:name w:val="endnote reference"/>
    <w:uiPriority w:val="99"/>
    <w:unhideWhenUsed/>
    <w:rsid w:val="006029D5"/>
    <w:rPr>
      <w:vertAlign w:val="superscript"/>
    </w:rPr>
  </w:style>
  <w:style w:type="numbering" w:customStyle="1" w:styleId="NoList1">
    <w:name w:val="No List1"/>
    <w:next w:val="NoList"/>
    <w:uiPriority w:val="99"/>
    <w:semiHidden/>
    <w:unhideWhenUsed/>
    <w:rsid w:val="006029D5"/>
  </w:style>
  <w:style w:type="numbering" w:customStyle="1" w:styleId="KeineListe11">
    <w:name w:val="Keine Liste11"/>
    <w:next w:val="NoList"/>
    <w:uiPriority w:val="99"/>
    <w:semiHidden/>
    <w:unhideWhenUsed/>
    <w:rsid w:val="006029D5"/>
  </w:style>
  <w:style w:type="table" w:customStyle="1" w:styleId="TableGrid1">
    <w:name w:val="Table Grid1"/>
    <w:basedOn w:val="TableNormal"/>
    <w:next w:val="TableGrid"/>
    <w:uiPriority w:val="59"/>
    <w:rsid w:val="006029D5"/>
    <w:rPr>
      <w:rFonts w:ascii="Calibri" w:eastAsia="Calibri" w:hAnsi="Calibri"/>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6" Type="http://schemas.openxmlformats.org/officeDocument/2006/relationships/hyperlink" Target="http://www.theatlantic.com/past/docs/issues/84jun/8406brown.htm" TargetMode="External"/><Relationship Id="rId21" Type="http://schemas.openxmlformats.org/officeDocument/2006/relationships/hyperlink" Target="http://www.history.com/news/ask-history/who-invented-baseball" TargetMode="External"/><Relationship Id="rId42" Type="http://schemas.openxmlformats.org/officeDocument/2006/relationships/hyperlink" Target="http://people.ucls.uchicago.edu/~snekros/2007-8%20webquests/Structures%2089/structures89.html" TargetMode="External"/><Relationship Id="rId47" Type="http://schemas.openxmlformats.org/officeDocument/2006/relationships/hyperlink" Target="http://www.indonesia.travel/en/post/tomok-and-simanindo-the-traditional-batak-villages-in-lake-toba" TargetMode="External"/><Relationship Id="rId63" Type="http://schemas.openxmlformats.org/officeDocument/2006/relationships/hyperlink" Target="http://www.history.com/news/hungry-history/a-slice-of-history-pizza-through-the-ages" TargetMode="External"/><Relationship Id="rId68" Type="http://schemas.openxmlformats.org/officeDocument/2006/relationships/hyperlink" Target="http://www.history.com/news/hungry-history/hamburger-helpers-the-history-of-americas-favorite-sandwich" TargetMode="External"/><Relationship Id="rId84" Type="http://schemas.openxmlformats.org/officeDocument/2006/relationships/hyperlink" Target="http://www.newworldencyclopedia.org/entry/Calypso_music" TargetMode="External"/><Relationship Id="rId89" Type="http://schemas.openxmlformats.org/officeDocument/2006/relationships/hyperlink" Target="http://www.zydeco.org/index.php?option=com_content&amp;task=view&amp;id=17" TargetMode="External"/><Relationship Id="rId16" Type="http://schemas.openxmlformats.org/officeDocument/2006/relationships/hyperlink" Target="http://en.olympic.cn/sports_in_ancient_china/2003-11-16/11313.html" TargetMode="External"/><Relationship Id="rId11" Type="http://schemas.openxmlformats.org/officeDocument/2006/relationships/hyperlink" Target="http://www.theglobeandmail.com/life/travel/activities-and-interests/in-vienna-waltzing-is-living-cultural-heritage/article30487196/" TargetMode="External"/><Relationship Id="rId32" Type="http://schemas.openxmlformats.org/officeDocument/2006/relationships/hyperlink" Target="https://www.sscnet.ucla.edu/southasia/Culture/Music/violin.html" TargetMode="External"/><Relationship Id="rId37" Type="http://schemas.openxmlformats.org/officeDocument/2006/relationships/hyperlink" Target="https://www.music.iastate.edu/antiqua/bagpipe.htm" TargetMode="External"/><Relationship Id="rId53" Type="http://schemas.openxmlformats.org/officeDocument/2006/relationships/hyperlink" Target="https://centerofthewest.org/2014/06/18/i-can-see-by-your-outfit-that-you-are-a-cowboy/" TargetMode="External"/><Relationship Id="rId58" Type="http://schemas.openxmlformats.org/officeDocument/2006/relationships/hyperlink" Target="http://traveltips.usatoday.com/crepe-restaurants-quebec-62238.html" TargetMode="External"/><Relationship Id="rId74" Type="http://schemas.openxmlformats.org/officeDocument/2006/relationships/hyperlink" Target="http://www.indians.org/articles/native-american-tattoos.html" TargetMode="External"/><Relationship Id="rId79" Type="http://schemas.openxmlformats.org/officeDocument/2006/relationships/hyperlink" Target="http://www.newworldencyclopedia.org/entry/Yodeling" TargetMode="External"/><Relationship Id="rId102" Type="http://schemas.openxmlformats.org/officeDocument/2006/relationships/hyperlink" Target="http://www.history.com/topics/christmas/santa-claus" TargetMode="External"/><Relationship Id="rId5" Type="http://schemas.openxmlformats.org/officeDocument/2006/relationships/hyperlink" Target="http://www.oldtimemusic.org/?page_id=1285" TargetMode="External"/><Relationship Id="rId90" Type="http://schemas.openxmlformats.org/officeDocument/2006/relationships/hyperlink" Target="http://www.louisianafolklife.org/LT/Articles_Essays/cajunzydeco.html" TargetMode="External"/><Relationship Id="rId95" Type="http://schemas.openxmlformats.org/officeDocument/2006/relationships/hyperlink" Target="http://anikefoundation.org/index.php/african-folktales/" TargetMode="External"/><Relationship Id="rId22" Type="http://schemas.openxmlformats.org/officeDocument/2006/relationships/hyperlink" Target="http://www.thepeoplehistory.com/baseballhistory.html" TargetMode="External"/><Relationship Id="rId27" Type="http://schemas.openxmlformats.org/officeDocument/2006/relationships/hyperlink" Target="http://www.japan-guide.com/e/e2081.html" TargetMode="External"/><Relationship Id="rId43" Type="http://schemas.openxmlformats.org/officeDocument/2006/relationships/hyperlink" Target="http://www.encyclopedia.com/social-sciences-and-law/anthropology-and-archaeology/people/bedouin" TargetMode="External"/><Relationship Id="rId48" Type="http://schemas.openxmlformats.org/officeDocument/2006/relationships/hyperlink" Target="http://www.chinasage.info/architecture.htm" TargetMode="External"/><Relationship Id="rId64" Type="http://schemas.openxmlformats.org/officeDocument/2006/relationships/hyperlink" Target="http://www.theaustintimes.com/2010/01/the-history-behind-tamales/" TargetMode="External"/><Relationship Id="rId69" Type="http://schemas.openxmlformats.org/officeDocument/2006/relationships/hyperlink" Target="http://time.com/3957444/barbecue/" TargetMode="External"/><Relationship Id="rId80" Type="http://schemas.openxmlformats.org/officeDocument/2006/relationships/hyperlink" Target="http://archives.ashesi.edu.gh/V5_2014/past-ceremonies/1474-qghana-needs-youq-kwaku-sintim-misa-speaks-at-commencement-2012.html" TargetMode="External"/><Relationship Id="rId85" Type="http://schemas.openxmlformats.org/officeDocument/2006/relationships/hyperlink" Target="http://www.sfgate.com/entertainment/article/A-brief-history-of-ska-3221107.php" TargetMode="External"/><Relationship Id="rId12" Type="http://schemas.openxmlformats.org/officeDocument/2006/relationships/hyperlink" Target="http://www.dancefacts.net/dance-history/waltz-history/" TargetMode="External"/><Relationship Id="rId17" Type="http://schemas.openxmlformats.org/officeDocument/2006/relationships/hyperlink" Target="http://www.historyworld.net/wrldhis/PlainTextHistories.asp?historyid=ac02" TargetMode="External"/><Relationship Id="rId25" Type="http://schemas.openxmlformats.org/officeDocument/2006/relationships/hyperlink" Target="http://www.wbsc.org/es/wbsc-history/" TargetMode="External"/><Relationship Id="rId33" Type="http://schemas.openxmlformats.org/officeDocument/2006/relationships/hyperlink" Target="http://www.newworldencyclopedia.org/entry/Violin" TargetMode="External"/><Relationship Id="rId38" Type="http://schemas.openxmlformats.org/officeDocument/2006/relationships/hyperlink" Target="http://www.historic-uk.com/HistoryUK/HistoryofScotland/The-Piob-Mhor-or-the-Great-Highland-Bagpipes/" TargetMode="External"/><Relationship Id="rId46" Type="http://schemas.openxmlformats.org/officeDocument/2006/relationships/hyperlink" Target="http://www.maasai-association.org/maasai.html" TargetMode="External"/><Relationship Id="rId59" Type="http://schemas.openxmlformats.org/officeDocument/2006/relationships/hyperlink" Target="http://www.196flavors.com/2016/11/23/morocco-baghrir-thousand-hole-crepe/" TargetMode="External"/><Relationship Id="rId67" Type="http://schemas.openxmlformats.org/officeDocument/2006/relationships/hyperlink" Target="http://www.businessinsider.com/the-complete-history-of-sushi-2015-2" TargetMode="External"/><Relationship Id="rId20" Type="http://schemas.openxmlformats.org/officeDocument/2006/relationships/hyperlink" Target="http://www.pbs.org/kenburns/baseball/beginners/" TargetMode="External"/><Relationship Id="rId41" Type="http://schemas.openxmlformats.org/officeDocument/2006/relationships/hyperlink" Target="http://www.dailymail.co.uk/news/article-2253029/Historic-photographs-document-Alaskas-Inuit-Eskimos-survived-worlds-coldest-winters.html" TargetMode="External"/><Relationship Id="rId54" Type="http://schemas.openxmlformats.org/officeDocument/2006/relationships/hyperlink" Target="http://www.metmuseum.org/toah/hd/shak/hd_shak.htm" TargetMode="External"/><Relationship Id="rId62" Type="http://schemas.openxmlformats.org/officeDocument/2006/relationships/hyperlink" Target="http://www.epicurean.com/articles/crepes.html" TargetMode="External"/><Relationship Id="rId70" Type="http://schemas.openxmlformats.org/officeDocument/2006/relationships/hyperlink" Target="http://articles.baltimoresun.com/1991-02-10/news/1991041063_1_wear-dreadlocks-wear-their-hair-black-people-hair" TargetMode="External"/><Relationship Id="rId75" Type="http://schemas.openxmlformats.org/officeDocument/2006/relationships/hyperlink" Target="https://www.army.mil/article/27582/Tattoos_and_the_Army__a_long_and_colorful_tradition" TargetMode="External"/><Relationship Id="rId83" Type="http://schemas.openxmlformats.org/officeDocument/2006/relationships/hyperlink" Target="https://www.ghlinks.com.gh/azonto-music-was-the-way-for-us-to-hit-the-international-market-gasmilla/" TargetMode="External"/><Relationship Id="rId88" Type="http://schemas.openxmlformats.org/officeDocument/2006/relationships/hyperlink" Target="https://thoughteconomics.com/the-role-of-hip-hop-in-culture/" TargetMode="External"/><Relationship Id="rId91" Type="http://schemas.openxmlformats.org/officeDocument/2006/relationships/hyperlink" Target="http://www.zydeco.org/index.php?option=com_content&amp;task=view&amp;id=17" TargetMode="External"/><Relationship Id="rId96" Type="http://schemas.openxmlformats.org/officeDocument/2006/relationships/hyperlink" Target="http://nationalhumanitiescenter.org/tserve/freedom/1865-1917/essays/trickster.htm" TargetMode="External"/><Relationship Id="rId1" Type="http://schemas.openxmlformats.org/officeDocument/2006/relationships/hyperlink" Target="http://www.forbes.com/forbes/2009/0921/entrepreneurs-franchising-bikram-yoga-new-twists.html" TargetMode="External"/><Relationship Id="rId6" Type="http://schemas.openxmlformats.org/officeDocument/2006/relationships/hyperlink" Target="http://www.redlandsdailyfacts.com/arts-and-entertainment/20140502/allyssa-yabuno-wins-irish-dance-world-championship-in-under-14-divisio" TargetMode="External"/><Relationship Id="rId15" Type="http://schemas.openxmlformats.org/officeDocument/2006/relationships/hyperlink" Target="https://www.hawaiinewsnow.com/2022/04/22/lawmakers-forward-resolution-protect-hula-after-exploitation-concerns" TargetMode="External"/><Relationship Id="rId23" Type="http://schemas.openxmlformats.org/officeDocument/2006/relationships/hyperlink" Target="http://variety.com/2016/tv/news/tv-ratings-cubs-win-world-series-record-1201908313/" TargetMode="External"/><Relationship Id="rId28" Type="http://schemas.openxmlformats.org/officeDocument/2006/relationships/hyperlink" Target="http://www.wbsc.org/es/wbsc-history/" TargetMode="External"/><Relationship Id="rId36" Type="http://schemas.openxmlformats.org/officeDocument/2006/relationships/hyperlink" Target="http://fiddlingaround.co.uk/ireland/index.html" TargetMode="External"/><Relationship Id="rId49" Type="http://schemas.openxmlformats.org/officeDocument/2006/relationships/hyperlink" Target="http://www.indianartsandculture.org/whatsnew/&amp;releaseID=292" TargetMode="External"/><Relationship Id="rId57" Type="http://schemas.openxmlformats.org/officeDocument/2006/relationships/hyperlink" Target="https://www.washingtonpost.com/recipes/belgian-style-crepes/12617/?utm_term=.783fb221f269" TargetMode="External"/><Relationship Id="rId10" Type="http://schemas.openxmlformats.org/officeDocument/2006/relationships/hyperlink" Target="http://www.dancefacts.net/dance-history/waltz-history/" TargetMode="External"/><Relationship Id="rId31" Type="http://schemas.openxmlformats.org/officeDocument/2006/relationships/hyperlink" Target="http://www.newworldencyclopedia.org/entry/Violin" TargetMode="External"/><Relationship Id="rId44" Type="http://schemas.openxmlformats.org/officeDocument/2006/relationships/hyperlink" Target="https://www.nps.gov/nr/twhp/wwwlps/lessons/4logcabins/4facts1.htm" TargetMode="External"/><Relationship Id="rId52" Type="http://schemas.openxmlformats.org/officeDocument/2006/relationships/hyperlink" Target="https://www.tartanregister.gov.uk/FAQ%23general0" TargetMode="External"/><Relationship Id="rId60" Type="http://schemas.openxmlformats.org/officeDocument/2006/relationships/hyperlink" Target="http://trinationalkitchen.com/2015/12/29/pannekoek-south-african-crepes/" TargetMode="External"/><Relationship Id="rId65" Type="http://schemas.openxmlformats.org/officeDocument/2006/relationships/hyperlink" Target="http://www.nytimes.com/2012/12/19/dining/where-christmas-means-tamales.html" TargetMode="External"/><Relationship Id="rId73" Type="http://schemas.openxmlformats.org/officeDocument/2006/relationships/hyperlink" Target="http://www.smithsonianmag.com/history/tattoos-144038580/" TargetMode="External"/><Relationship Id="rId78" Type="http://schemas.openxmlformats.org/officeDocument/2006/relationships/hyperlink" Target="https://www.theguardian.com/music/2006/sep/22/worldmusic" TargetMode="External"/><Relationship Id="rId81" Type="http://schemas.openxmlformats.org/officeDocument/2006/relationships/hyperlink" Target="https://www.newsghana.com.gh/azonto-tops-all-the-dances-in-africa-check-out-the-list" TargetMode="External"/><Relationship Id="rId86" Type="http://schemas.openxmlformats.org/officeDocument/2006/relationships/hyperlink" Target="http://libguides.bgsu.edu/c.php?g=227204&amp;p=1505986" TargetMode="External"/><Relationship Id="rId94" Type="http://schemas.openxmlformats.org/officeDocument/2006/relationships/hyperlink" Target="http://www.bodleian.ox.ac.uk/whatson/whats-on/online/crossing-borders/fables" TargetMode="External"/><Relationship Id="rId99" Type="http://schemas.openxmlformats.org/officeDocument/2006/relationships/hyperlink" Target="http://www.newworldencyclopedia.org/entry/The_Book_of_One_Thousand_and_One_Nights" TargetMode="External"/><Relationship Id="rId101" Type="http://schemas.openxmlformats.org/officeDocument/2006/relationships/hyperlink" Target="http://www.cnn.com/2012/12/22/opinion/galloway-reindeer/" TargetMode="External"/><Relationship Id="rId4" Type="http://schemas.openxmlformats.org/officeDocument/2006/relationships/hyperlink" Target="http://articles.latimes.com/1995-12-25/entertainment/ca-17790_1_american-tap-dancing" TargetMode="External"/><Relationship Id="rId9" Type="http://schemas.openxmlformats.org/officeDocument/2006/relationships/hyperlink" Target="http://www.nydailynews.com/archives/news/eclipsing-waltz-polite-society-discovers-polka-1844-article-1.574559" TargetMode="External"/><Relationship Id="rId13" Type="http://schemas.openxmlformats.org/officeDocument/2006/relationships/hyperlink" Target="https://www.theatlantic.com/magazine/archive/2002/07/the-hula-movement/302538/" TargetMode="External"/><Relationship Id="rId18" Type="http://schemas.openxmlformats.org/officeDocument/2006/relationships/hyperlink" Target="http://www.guinnessworldrecords.com/world-records/greatest-attendance-at-olympic-games" TargetMode="External"/><Relationship Id="rId39" Type="http://schemas.openxmlformats.org/officeDocument/2006/relationships/hyperlink" Target="http://www.pbs.org/americanrootsmusic/pbs_arm_ii_banjo.html" TargetMode="External"/><Relationship Id="rId34" Type="http://schemas.openxmlformats.org/officeDocument/2006/relationships/hyperlink" Target="http://www.fiddlingaround.co.uk/jazz/" TargetMode="External"/><Relationship Id="rId50" Type="http://schemas.openxmlformats.org/officeDocument/2006/relationships/hyperlink" Target="http://www.academia.edu/5786419/Turquoise_in_the_Life_of_American_Indians" TargetMode="External"/><Relationship Id="rId55" Type="http://schemas.openxmlformats.org/officeDocument/2006/relationships/hyperlink" Target="http://www.history.com/topics/halloween/jack-olantern-history" TargetMode="External"/><Relationship Id="rId76" Type="http://schemas.openxmlformats.org/officeDocument/2006/relationships/hyperlink" Target="http://www.dailymail.co.uk/news/article-2777588/Body-art-war-Army-lifts-ban-hand-neck-tattoos-struggling-attract-new-recruits.html" TargetMode="External"/><Relationship Id="rId97" Type="http://schemas.openxmlformats.org/officeDocument/2006/relationships/hyperlink" Target="http://www.historytoday.com/richard-cavendish/publication-grimm%E2%80%99s-fairy-tales" TargetMode="External"/><Relationship Id="rId7" Type="http://schemas.openxmlformats.org/officeDocument/2006/relationships/hyperlink" Target="http://www.history-of-tango.com/couple-dancing.html" TargetMode="External"/><Relationship Id="rId71" Type="http://schemas.openxmlformats.org/officeDocument/2006/relationships/hyperlink" Target="http://www.independent.co.uk/voices/i-wasnt-surprised-by-the-us-dreadlocks-row-white-people-never-think-they-are-guilty-of-cultural-a6964906.html" TargetMode="External"/><Relationship Id="rId92" Type="http://schemas.openxmlformats.org/officeDocument/2006/relationships/hyperlink" Target="http://www.ancient-literature.com/greece_aesop_fables.html" TargetMode="External"/><Relationship Id="rId2" Type="http://schemas.openxmlformats.org/officeDocument/2006/relationships/hyperlink" Target="http://www.yogajournal.com/article/lifestyle/yoga-s-bad-boy-bikram-choudhury/" TargetMode="External"/><Relationship Id="rId29" Type="http://schemas.openxmlformats.org/officeDocument/2006/relationships/hyperlink" Target="http://www.wbsc.org/es/wbsc-history/" TargetMode="External"/><Relationship Id="rId24" Type="http://schemas.openxmlformats.org/officeDocument/2006/relationships/hyperlink" Target="http://m.mlb.com/news/article/207938228/chicago-cubs-win-2016-world-series/" TargetMode="External"/><Relationship Id="rId40" Type="http://schemas.openxmlformats.org/officeDocument/2006/relationships/hyperlink" Target="http://www.nationalgeographic.org/encyclopedia/yurt/%20" TargetMode="External"/><Relationship Id="rId45" Type="http://schemas.openxmlformats.org/officeDocument/2006/relationships/hyperlink" Target="http://www.tandfonline.com/doi/abs/10.1080/00207233.2016.1179011?src=recsys&amp;journalCode=genv20" TargetMode="External"/><Relationship Id="rId66" Type="http://schemas.openxmlformats.org/officeDocument/2006/relationships/hyperlink" Target="http://www.history.com/news/hungry-history/delightful-delicious-dumplings" TargetMode="External"/><Relationship Id="rId87" Type="http://schemas.openxmlformats.org/officeDocument/2006/relationships/hyperlink" Target="http://www.bbc.com/culture/story/20130809-the-party-where-hip-hop-was-born" TargetMode="External"/><Relationship Id="rId61" Type="http://schemas.openxmlformats.org/officeDocument/2006/relationships/hyperlink" Target="http://www.essential-japan-guide.com/japanese-crepes/" TargetMode="External"/><Relationship Id="rId82" Type="http://schemas.openxmlformats.org/officeDocument/2006/relationships/hyperlink" Target="https://www.newsghana.com.gh/where-is-ghanas-ones-popular-dance-azonto/" TargetMode="External"/><Relationship Id="rId19" Type="http://schemas.openxmlformats.org/officeDocument/2006/relationships/hyperlink" Target="http://variety.com/2016/tv/news/2016-olympics-ratings-rio-nbc-1201843200/" TargetMode="External"/><Relationship Id="rId14" Type="http://schemas.openxmlformats.org/officeDocument/2006/relationships/hyperlink" Target="http://www.nytimes.com/1987/07/05/arts/dance-in-quest-of-hawaii-s-authentic-hula.html?pagewanted=all" TargetMode="External"/><Relationship Id="rId30" Type="http://schemas.openxmlformats.org/officeDocument/2006/relationships/hyperlink" Target="http://www.uslacrosse.org/about-the-sport/history" TargetMode="External"/><Relationship Id="rId35" Type="http://schemas.openxmlformats.org/officeDocument/2006/relationships/hyperlink" Target="http://countrymusichalloffame.org/ContentPages/instruments-in-country-music%23.WJipkfkrLmE" TargetMode="External"/><Relationship Id="rId56" Type="http://schemas.openxmlformats.org/officeDocument/2006/relationships/hyperlink" Target="http://www.epicurean.com/articles/crepes.html" TargetMode="External"/><Relationship Id="rId77" Type="http://schemas.openxmlformats.org/officeDocument/2006/relationships/hyperlink" Target="http://www.bbc.co.uk/programmes/articles/5jBl5r50P0zKGJm5nLTpwpq/never-heard-of-barbara-allen-the-worlds-most-collected-ballad-has-been-around-for-450-years" TargetMode="External"/><Relationship Id="rId100" Type="http://schemas.openxmlformats.org/officeDocument/2006/relationships/hyperlink" Target="http://www.history.com/topics/christmas/santa-claus" TargetMode="External"/><Relationship Id="rId8" Type="http://schemas.openxmlformats.org/officeDocument/2006/relationships/hyperlink" Target="https://www.theguardian.com/world/2009/jan/25/Argentina-Uruguay-tango" TargetMode="External"/><Relationship Id="rId51" Type="http://schemas.openxmlformats.org/officeDocument/2006/relationships/hyperlink" Target="http://www.newworldencyclopedia.org/p/index.php?title=Dreamcatcher&amp;oldid=973099" TargetMode="External"/><Relationship Id="rId72" Type="http://schemas.openxmlformats.org/officeDocument/2006/relationships/hyperlink" Target="https://www.ebony.com/style/history-dreadlocks/" TargetMode="External"/><Relationship Id="rId93" Type="http://schemas.openxmlformats.org/officeDocument/2006/relationships/hyperlink" Target="http://liberalarts.utexas.edu/_files/olivelle/2013a_Talking_Animals.pdf" TargetMode="External"/><Relationship Id="rId98" Type="http://schemas.openxmlformats.org/officeDocument/2006/relationships/hyperlink" Target="http://www.ancient-literature.com/greece_aesop_fables.html" TargetMode="External"/><Relationship Id="rId3" Type="http://schemas.openxmlformats.org/officeDocument/2006/relationships/hyperlink" Target="http://theinfolist.com/php/HTMLGet.php?FindGo=Irish%20Step%20D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GC\WIPO_GRTKF_IC_4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647A1-8BFA-4E45-A4DC-46632C96B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WIPO_GRTKF_IC_45 (S).dotm</Template>
  <TotalTime>0</TotalTime>
  <Pages>17</Pages>
  <Words>5069</Words>
  <Characters>26306</Characters>
  <Application>Microsoft Office Word</Application>
  <DocSecurity>0</DocSecurity>
  <Lines>509</Lines>
  <Paragraphs>105</Paragraphs>
  <ScaleCrop>false</ScaleCrop>
  <HeadingPairs>
    <vt:vector size="2" baseType="variant">
      <vt:variant>
        <vt:lpstr>Title</vt:lpstr>
      </vt:variant>
      <vt:variant>
        <vt:i4>1</vt:i4>
      </vt:variant>
    </vt:vector>
  </HeadingPairs>
  <TitlesOfParts>
    <vt:vector size="1" baseType="lpstr">
      <vt:lpstr>WIPO/GRTKF/IC/45/11</vt:lpstr>
    </vt:vector>
  </TitlesOfParts>
  <Company>WIPO</Company>
  <LinksUpToDate>false</LinksUpToDate>
  <CharactersWithSpaces>31283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WIPO/GRTKF/IC/45/11</dc:title>
  <dc:creator>CEVALLOS DUQUE Nilo</dc:creator>
  <cp:keywords>FOR OFFICIAL USE ONLY</cp:keywords>
  <cp:lastModifiedBy>BOU LLORET Amparo</cp:lastModifiedBy>
  <cp:revision>2</cp:revision>
  <dcterms:created xsi:type="dcterms:W3CDTF">2022-12-02T14:06:00Z</dcterms:created>
  <dcterms:modified xsi:type="dcterms:W3CDTF">2022-12-02T14:06:00Z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