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A4AD1" w:rsidP="00916EE2">
            <w:r w:rsidRPr="00FD7DF5">
              <w:rPr>
                <w:noProof/>
                <w:lang w:val="en-US" w:eastAsia="en-US"/>
              </w:rPr>
              <w:drawing>
                <wp:inline distT="0" distB="0" distL="0" distR="0" wp14:anchorId="26802A4C" wp14:editId="1DE36ED1">
                  <wp:extent cx="3147729" cy="1353054"/>
                  <wp:effectExtent l="0" t="0" r="0" b="0"/>
                  <wp:docPr id="2" name="Picture 2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_logo_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729" cy="135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S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WIPO/GRTKF/IC/44/1 PROV.</w:t>
            </w:r>
            <w:r w:rsidR="005A4AD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ORIGINAL:</w:t>
            </w:r>
            <w:r w:rsidR="005A4AD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Español</w:t>
            </w:r>
            <w:r w:rsidR="005A4AD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F4A6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FECHA:</w:t>
            </w:r>
            <w:r w:rsidR="005A4AD1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24 de junio de 2022</w:t>
            </w:r>
            <w:r w:rsidR="005A4AD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Comité Intergubernamental sobre Propiedad Intelectual y Recursos Genéticos, Conocimientos Tradicionales y Folclore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Cuadragésima cuarta sesión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Ginebra, 12 a 16 de septiembre de 2022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0" w:name="TitleOfDoc"/>
      <w:bookmarkEnd w:id="0"/>
      <w:r>
        <w:rPr>
          <w:caps/>
          <w:sz w:val="24"/>
        </w:rPr>
        <w:t>PROYECTO DE ORDEN DEL DÍA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r>
        <w:rPr>
          <w:i/>
        </w:rPr>
        <w:t>preparado por la Secretaría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Apertura de la sesión</w:t>
      </w:r>
    </w:p>
    <w:p w:rsidR="005C0BCD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Aprobación del orden del día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  <w:r>
        <w:t>Véanse el presente documento y los documentos WIPO/GRTKF/IC/44/INF/2 y WIPO/GRTKF/IC/44/INF/3.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Acreditación de determinadas organizaciones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t>Véase el documento WIPO/GRTKF/IC/44/2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</w:rPr>
        <w:t>Participación de los pueblos indígenas y las comunidades locales</w:t>
      </w:r>
    </w:p>
    <w:p w:rsidR="005C0BCD" w:rsidRPr="000B47FC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t>Informe actualizado sobre el funcionamiento del Fondo de Contribuciones Voluntarias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Véanse los </w:t>
      </w:r>
      <w:proofErr w:type="spellStart"/>
      <w:r>
        <w:rPr>
          <w:snapToGrid w:val="0"/>
        </w:rPr>
        <w:t>documentos</w:t>
      </w:r>
      <w:r>
        <w:t>WIPO</w:t>
      </w:r>
      <w:proofErr w:type="spellEnd"/>
      <w:r>
        <w:t>/GRTKF/IC/44/3, WIPO/GRTKF/IC/44/INF/4 y WIPO/GRTKF/IC/44/INF/6.</w:t>
      </w:r>
      <w:r>
        <w:br/>
      </w: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>Nombramiento de la Junta Asesora del Fondo de Contribuciones Voluntarias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Véase el </w:t>
      </w:r>
      <w:r>
        <w:rPr>
          <w:snapToGrid w:val="0"/>
        </w:rPr>
        <w:t>documento</w:t>
      </w:r>
      <w:r>
        <w:t xml:space="preserve"> WIPO/GRTKF/IC/44/3.</w:t>
      </w:r>
    </w:p>
    <w:p w:rsidR="005C0BCD" w:rsidRPr="00451224" w:rsidRDefault="005C0BCD" w:rsidP="005C0BCD">
      <w:pPr>
        <w:pStyle w:val="Footer"/>
        <w:ind w:firstLine="411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 xml:space="preserve">Nota informativa para la mesa redonda de los pueblos indígenas y las comunidades locales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</w:rPr>
        <w:t xml:space="preserve">Véase el </w:t>
      </w:r>
      <w:proofErr w:type="spellStart"/>
      <w:r>
        <w:rPr>
          <w:snapToGrid w:val="0"/>
        </w:rPr>
        <w:t>documento</w:t>
      </w:r>
      <w:r>
        <w:t>WIPO</w:t>
      </w:r>
      <w:proofErr w:type="spellEnd"/>
      <w:r>
        <w:t>/GRTKF/IC/44/INF/5.</w:t>
      </w:r>
    </w:p>
    <w:p w:rsidR="006E7A6D" w:rsidRDefault="006E7A6D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Default="005F4A65">
      <w:pPr>
        <w:rPr>
          <w:szCs w:val="22"/>
        </w:rPr>
      </w:pPr>
      <w:r>
        <w:br w:type="page"/>
      </w:r>
    </w:p>
    <w:p w:rsidR="00E421EC" w:rsidRDefault="00E421EC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bookmarkStart w:id="1" w:name="_GoBack"/>
      <w:bookmarkEnd w:id="1"/>
    </w:p>
    <w:p w:rsidR="005C0BCD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Conocimientos tradicionales/Expresiones culturales tradicionales</w:t>
      </w:r>
    </w:p>
    <w:p w:rsidR="005C0BCD" w:rsidRPr="00451224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La protección de los conocimientos tradicionales:</w:t>
      </w:r>
      <w:r w:rsidR="005A4AD1">
        <w:t xml:space="preserve"> </w:t>
      </w:r>
      <w:r>
        <w:t xml:space="preserve">Proyecto de artículos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Véase el documento WIPO/GRTKF/IC/44/4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La protección de las expresiones culturales tradicionales:</w:t>
      </w:r>
      <w:r w:rsidR="005A4AD1">
        <w:t xml:space="preserve"> </w:t>
      </w:r>
      <w:r>
        <w:t xml:space="preserve">Proyecto de artículos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Véase el documento WIPO/GRTKF/IC/44/5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La protección de los conocimientos tradicionales:</w:t>
      </w:r>
      <w:r w:rsidR="005A4AD1">
        <w:t xml:space="preserve"> </w:t>
      </w:r>
      <w:r>
        <w:t xml:space="preserve">Proyecto actualizado de análisis de las carencias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Véase el documento WIPO/GRTKF/IC/44/6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La protección de las expresiones culturales tradicionales:</w:t>
      </w:r>
      <w:r w:rsidR="005A4AD1">
        <w:t xml:space="preserve"> </w:t>
      </w:r>
      <w:r>
        <w:t xml:space="preserve">Proyecto actualizado de análisis de las carencias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Véase el documento WIPO/GRTKF/IC/44/7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Informe sobre la compilación de materiales sobre las bases de datos relativas a los recursos genéticos y los conocimientos tradicionales conexos.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Véase el documento WIPO/GRTKF/IC/44/8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Informe sobre la compilación de materiales sobre regímenes de divulgación relativos a los recursos genéticos y los conocimientos tradicionales conexos.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Véase el documento WIPO/GRTKF/IC/44/9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Glosario de los términos más importantes relacionados con la propiedad intelectual y los recursos genéticos, los conocimientos tradicionales y las expresiones culturales tradicionales.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t xml:space="preserve">Véase el documento WIPO/GRTKF/IC/44/INF/7. 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t xml:space="preserve">Véase el documento WIPO/GRTKF/IC/44/INF/8. </w:t>
      </w:r>
    </w:p>
    <w:p w:rsidR="005C0BCD" w:rsidRDefault="005C0BCD" w:rsidP="005C0BCD">
      <w:pPr>
        <w:pStyle w:val="Footer"/>
        <w:ind w:left="1122"/>
        <w:rPr>
          <w:szCs w:val="22"/>
        </w:rPr>
      </w:pPr>
    </w:p>
    <w:p w:rsidR="006E7A6D" w:rsidRPr="00A6159E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Establecimiento de uno o varios grupos de expertos </w:t>
      </w:r>
      <w:r>
        <w:rPr>
          <w:i/>
        </w:rPr>
        <w:t>ad hoc</w:t>
      </w:r>
    </w:p>
    <w:p w:rsidR="005C0BCD" w:rsidRPr="00A6159E" w:rsidRDefault="005C0BCD" w:rsidP="005C0BCD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Otras cuestiones </w:t>
      </w:r>
    </w:p>
    <w:p w:rsidR="005C0BCD" w:rsidRPr="00345B15" w:rsidRDefault="005C0BCD" w:rsidP="005C0BCD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5C0BCD" w:rsidRPr="00451224" w:rsidRDefault="005C0BCD" w:rsidP="005A4AD1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spacing w:after="600"/>
        <w:ind w:left="1168" w:hanging="1168"/>
        <w:rPr>
          <w:szCs w:val="22"/>
        </w:rPr>
      </w:pPr>
      <w:r>
        <w:t>Clausura de la sesión</w:t>
      </w:r>
    </w:p>
    <w:p w:rsidR="002928D3" w:rsidRDefault="005C0BCD" w:rsidP="005A4AD1">
      <w:pPr>
        <w:pStyle w:val="Endofdocument-Annex"/>
      </w:pPr>
      <w:r>
        <w:t>[Fin del documento]</w:t>
      </w:r>
    </w:p>
    <w:sectPr w:rsidR="002928D3" w:rsidSect="000F2AD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7A" w:rsidRDefault="004D6D7A">
      <w:r>
        <w:separator/>
      </w:r>
    </w:p>
  </w:endnote>
  <w:endnote w:type="continuationSeparator" w:id="0">
    <w:p w:rsidR="004D6D7A" w:rsidRDefault="004D6D7A" w:rsidP="003B38C1">
      <w:r>
        <w:separator/>
      </w:r>
    </w:p>
    <w:p w:rsidR="004D6D7A" w:rsidRPr="003B38C1" w:rsidRDefault="004D6D7A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4D6D7A" w:rsidRPr="003B38C1" w:rsidRDefault="004D6D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on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7A" w:rsidRDefault="004D6D7A">
      <w:r>
        <w:separator/>
      </w:r>
    </w:p>
  </w:footnote>
  <w:footnote w:type="continuationSeparator" w:id="0">
    <w:p w:rsidR="004D6D7A" w:rsidRDefault="004D6D7A" w:rsidP="008B60B2">
      <w:r>
        <w:separator/>
      </w:r>
    </w:p>
    <w:p w:rsidR="004D6D7A" w:rsidRPr="00ED77FB" w:rsidRDefault="004D6D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4D6D7A" w:rsidRPr="00ED77FB" w:rsidRDefault="004D6D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on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5F4A65" w:rsidP="000F2AD2">
    <w:pPr>
      <w:jc w:val="right"/>
    </w:pPr>
    <w:r>
      <w:t xml:space="preserve">WIPO/GRTKF/IC/44/1 </w:t>
    </w:r>
    <w:r w:rsidR="005A4AD1">
      <w:t>Prov</w:t>
    </w:r>
    <w:r>
      <w:t>.</w:t>
    </w:r>
  </w:p>
  <w:p w:rsidR="000F2AD2" w:rsidRDefault="000F2AD2" w:rsidP="000F2AD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A4AD1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2" w:name="Code2"/>
    <w:bookmarkEnd w:id="2"/>
  </w:p>
  <w:p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134B"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21217E"/>
    <w:rsid w:val="00257353"/>
    <w:rsid w:val="002634C4"/>
    <w:rsid w:val="002928D3"/>
    <w:rsid w:val="002A7D00"/>
    <w:rsid w:val="002F1FE6"/>
    <w:rsid w:val="002F4E68"/>
    <w:rsid w:val="002F7655"/>
    <w:rsid w:val="00312F7F"/>
    <w:rsid w:val="00361450"/>
    <w:rsid w:val="003673CF"/>
    <w:rsid w:val="003845C1"/>
    <w:rsid w:val="003A6F89"/>
    <w:rsid w:val="003B3195"/>
    <w:rsid w:val="003B38C1"/>
    <w:rsid w:val="0040443C"/>
    <w:rsid w:val="00423E3E"/>
    <w:rsid w:val="00427AF4"/>
    <w:rsid w:val="00463BFA"/>
    <w:rsid w:val="004647DA"/>
    <w:rsid w:val="00474062"/>
    <w:rsid w:val="00477D6B"/>
    <w:rsid w:val="0048302F"/>
    <w:rsid w:val="004C6344"/>
    <w:rsid w:val="004D6D7A"/>
    <w:rsid w:val="005019FF"/>
    <w:rsid w:val="0053057A"/>
    <w:rsid w:val="00560A29"/>
    <w:rsid w:val="005A1F0B"/>
    <w:rsid w:val="005A4AD1"/>
    <w:rsid w:val="005C0BCD"/>
    <w:rsid w:val="005C6649"/>
    <w:rsid w:val="005F4A65"/>
    <w:rsid w:val="00605827"/>
    <w:rsid w:val="00646050"/>
    <w:rsid w:val="006713CA"/>
    <w:rsid w:val="00676C5C"/>
    <w:rsid w:val="006C310D"/>
    <w:rsid w:val="006E7A6D"/>
    <w:rsid w:val="00760E71"/>
    <w:rsid w:val="007D1613"/>
    <w:rsid w:val="007E4C0E"/>
    <w:rsid w:val="007F0117"/>
    <w:rsid w:val="007F1432"/>
    <w:rsid w:val="0087791A"/>
    <w:rsid w:val="008A134B"/>
    <w:rsid w:val="008B2CC1"/>
    <w:rsid w:val="008B60B2"/>
    <w:rsid w:val="008E7E34"/>
    <w:rsid w:val="0090731E"/>
    <w:rsid w:val="00916EE2"/>
    <w:rsid w:val="00921A1E"/>
    <w:rsid w:val="0096698C"/>
    <w:rsid w:val="00966A22"/>
    <w:rsid w:val="0096722F"/>
    <w:rsid w:val="00980843"/>
    <w:rsid w:val="009E2791"/>
    <w:rsid w:val="009E3F6F"/>
    <w:rsid w:val="009F499F"/>
    <w:rsid w:val="00A132F3"/>
    <w:rsid w:val="00A37342"/>
    <w:rsid w:val="00A42DAF"/>
    <w:rsid w:val="00A45BD8"/>
    <w:rsid w:val="00A869B7"/>
    <w:rsid w:val="00A90331"/>
    <w:rsid w:val="00AC205C"/>
    <w:rsid w:val="00AF0A6B"/>
    <w:rsid w:val="00B05A69"/>
    <w:rsid w:val="00B4759F"/>
    <w:rsid w:val="00B9734B"/>
    <w:rsid w:val="00BA30E2"/>
    <w:rsid w:val="00BC7DD2"/>
    <w:rsid w:val="00C11BFE"/>
    <w:rsid w:val="00C5068F"/>
    <w:rsid w:val="00C6012D"/>
    <w:rsid w:val="00C86D74"/>
    <w:rsid w:val="00C92388"/>
    <w:rsid w:val="00CC4E12"/>
    <w:rsid w:val="00CD04F1"/>
    <w:rsid w:val="00D45252"/>
    <w:rsid w:val="00D71B4D"/>
    <w:rsid w:val="00D93D55"/>
    <w:rsid w:val="00DD3F47"/>
    <w:rsid w:val="00DD5828"/>
    <w:rsid w:val="00DE18BF"/>
    <w:rsid w:val="00E15015"/>
    <w:rsid w:val="00E335FE"/>
    <w:rsid w:val="00E421EC"/>
    <w:rsid w:val="00EA7D6E"/>
    <w:rsid w:val="00EC4E49"/>
    <w:rsid w:val="00EC785B"/>
    <w:rsid w:val="00ED2874"/>
    <w:rsid w:val="00ED77FB"/>
    <w:rsid w:val="00EE45FA"/>
    <w:rsid w:val="00F36508"/>
    <w:rsid w:val="00F36E6E"/>
    <w:rsid w:val="00F43FE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0</TotalTime>
  <Pages>2</Pages>
  <Words>353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WIPO/GRTKF/IC/44/1 Prov.</dc:title>
  <dc:creator>MORENO PALESTINI Maria Del Pilar</dc:creator>
  <cp:keywords>FOR OFFICIAL USE ONLY</cp:keywords>
  <cp:lastModifiedBy>BOU LLORET Amparo</cp:lastModifiedBy>
  <cp:revision>2</cp:revision>
  <cp:lastPrinted>2011-02-15T11:56:00Z</cp:lastPrinted>
  <dcterms:created xsi:type="dcterms:W3CDTF">2022-08-05T22:22:00Z</dcterms:created>
  <dcterms:modified xsi:type="dcterms:W3CDTF">2022-08-05T22:22:00Z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