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93" w:rsidRPr="00C72467" w:rsidRDefault="00DE7ECE" w:rsidP="0061479F">
      <w:pPr>
        <w:pBdr>
          <w:bottom w:val="single" w:sz="4" w:space="9" w:color="auto"/>
        </w:pBdr>
        <w:spacing w:after="120"/>
        <w:jc w:val="right"/>
        <w:rPr>
          <w:lang w:val="es-ES_tradnl"/>
        </w:rPr>
      </w:pPr>
      <w:bookmarkStart w:id="0" w:name="_GoBack"/>
      <w:bookmarkEnd w:id="0"/>
      <w:r w:rsidRPr="00C72467">
        <w:rPr>
          <w:noProof/>
          <w:lang w:val="en-US" w:eastAsia="en-US"/>
        </w:rPr>
        <w:drawing>
          <wp:inline distT="0" distB="0" distL="0" distR="0" wp14:anchorId="0FD70A5B" wp14:editId="47B4FBD5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593" w:rsidRPr="00C72467" w:rsidRDefault="00B1090C" w:rsidP="0040540C">
      <w:pPr>
        <w:jc w:val="right"/>
        <w:rPr>
          <w:lang w:val="es-ES_tradnl"/>
        </w:rPr>
      </w:pPr>
      <w:r w:rsidRPr="00C72467">
        <w:rPr>
          <w:rFonts w:ascii="Arial Black" w:hAnsi="Arial Black"/>
          <w:caps/>
          <w:sz w:val="15"/>
          <w:lang w:val="es-ES_tradnl"/>
        </w:rPr>
        <w:t>ORIGINAL:</w:t>
      </w:r>
      <w:r w:rsidR="002956DE" w:rsidRPr="00C72467">
        <w:rPr>
          <w:rFonts w:ascii="Arial Black" w:hAnsi="Arial Black"/>
          <w:caps/>
          <w:sz w:val="15"/>
          <w:lang w:val="es-ES_tradnl"/>
        </w:rPr>
        <w:t xml:space="preserve"> </w:t>
      </w:r>
      <w:bookmarkStart w:id="1" w:name="Original"/>
      <w:r w:rsidR="00F16F70" w:rsidRPr="00C72467">
        <w:rPr>
          <w:rFonts w:ascii="Arial Black" w:hAnsi="Arial Black"/>
          <w:caps/>
          <w:sz w:val="15"/>
          <w:lang w:val="es-ES_tradnl"/>
        </w:rPr>
        <w:t>INGLÉS</w:t>
      </w:r>
    </w:p>
    <w:bookmarkEnd w:id="1"/>
    <w:p w:rsidR="00F04593" w:rsidRPr="00C72467" w:rsidRDefault="00DE7ECE" w:rsidP="00B1090C">
      <w:pPr>
        <w:spacing w:after="1200"/>
        <w:jc w:val="right"/>
        <w:rPr>
          <w:lang w:val="es-ES_tradnl"/>
        </w:rPr>
      </w:pPr>
      <w:r w:rsidRPr="00C72467">
        <w:rPr>
          <w:rFonts w:ascii="Arial Black" w:hAnsi="Arial Black"/>
          <w:caps/>
          <w:sz w:val="15"/>
          <w:lang w:val="es-ES_tradnl"/>
        </w:rPr>
        <w:t>FECHA</w:t>
      </w:r>
      <w:r w:rsidR="00B1090C" w:rsidRPr="00C72467">
        <w:rPr>
          <w:rFonts w:ascii="Arial Black" w:hAnsi="Arial Black"/>
          <w:caps/>
          <w:sz w:val="15"/>
          <w:lang w:val="es-ES_tradnl"/>
        </w:rPr>
        <w:t>:</w:t>
      </w:r>
      <w:r w:rsidR="002956DE" w:rsidRPr="00C72467">
        <w:rPr>
          <w:rFonts w:ascii="Arial Black" w:hAnsi="Arial Black"/>
          <w:caps/>
          <w:sz w:val="15"/>
          <w:lang w:val="es-ES_tradnl"/>
        </w:rPr>
        <w:t xml:space="preserve"> </w:t>
      </w:r>
      <w:bookmarkStart w:id="2" w:name="Date"/>
      <w:r w:rsidR="00F4395A" w:rsidRPr="00C72467">
        <w:rPr>
          <w:rFonts w:ascii="Arial Black" w:hAnsi="Arial Black"/>
          <w:caps/>
          <w:sz w:val="15"/>
          <w:lang w:val="es-ES_tradnl"/>
        </w:rPr>
        <w:t>3</w:t>
      </w:r>
      <w:r w:rsidR="00F16F70" w:rsidRPr="00C72467">
        <w:rPr>
          <w:rFonts w:ascii="Arial Black" w:hAnsi="Arial Black"/>
          <w:caps/>
          <w:sz w:val="15"/>
          <w:lang w:val="es-ES_tradnl"/>
        </w:rPr>
        <w:t xml:space="preserve"> de </w:t>
      </w:r>
      <w:r w:rsidR="00F4395A" w:rsidRPr="00C72467">
        <w:rPr>
          <w:rFonts w:ascii="Arial Black" w:hAnsi="Arial Black"/>
          <w:caps/>
          <w:sz w:val="15"/>
          <w:lang w:val="es-ES_tradnl"/>
        </w:rPr>
        <w:t xml:space="preserve">junio </w:t>
      </w:r>
      <w:r w:rsidR="00F16F70" w:rsidRPr="00C72467">
        <w:rPr>
          <w:rFonts w:ascii="Arial Black" w:hAnsi="Arial Black"/>
          <w:caps/>
          <w:sz w:val="15"/>
          <w:lang w:val="es-ES_tradnl"/>
        </w:rPr>
        <w:t>de 2022</w:t>
      </w:r>
    </w:p>
    <w:bookmarkEnd w:id="2"/>
    <w:p w:rsidR="00F04593" w:rsidRPr="00C72467" w:rsidRDefault="00DE7ECE" w:rsidP="00F127FD">
      <w:pPr>
        <w:pStyle w:val="Title"/>
        <w:spacing w:after="480"/>
        <w:contextualSpacing w:val="0"/>
        <w:rPr>
          <w:rFonts w:ascii="Arial" w:hAnsi="Arial"/>
          <w:b/>
          <w:spacing w:val="0"/>
          <w:sz w:val="28"/>
          <w:lang w:val="es-ES_tradnl"/>
        </w:rPr>
      </w:pPr>
      <w:r w:rsidRPr="00C72467">
        <w:rPr>
          <w:rFonts w:ascii="Arial" w:hAnsi="Arial"/>
          <w:b/>
          <w:spacing w:val="0"/>
          <w:sz w:val="28"/>
          <w:lang w:val="es-ES_tradnl"/>
        </w:rPr>
        <w:t>Comité Intergubernamental sobre Propiedad Intelectual y Recursos Genéticos, Conocimientos Tradicionales y Folclore</w:t>
      </w:r>
    </w:p>
    <w:p w:rsidR="00F04593" w:rsidRPr="00C72467" w:rsidRDefault="00EA34B4" w:rsidP="00EA34B4">
      <w:pPr>
        <w:outlineLvl w:val="1"/>
        <w:rPr>
          <w:b/>
          <w:sz w:val="24"/>
          <w:szCs w:val="24"/>
          <w:lang w:val="es-ES_tradnl"/>
        </w:rPr>
      </w:pPr>
      <w:r w:rsidRPr="00C72467">
        <w:rPr>
          <w:b/>
          <w:sz w:val="24"/>
          <w:szCs w:val="24"/>
          <w:lang w:val="es-ES_tradnl"/>
        </w:rPr>
        <w:t xml:space="preserve">Cuadragésima </w:t>
      </w:r>
      <w:r w:rsidR="001F5A1E" w:rsidRPr="00C72467">
        <w:rPr>
          <w:b/>
          <w:sz w:val="24"/>
          <w:szCs w:val="24"/>
          <w:lang w:val="es-ES_tradnl"/>
        </w:rPr>
        <w:t>tercera</w:t>
      </w:r>
      <w:r w:rsidRPr="00C72467">
        <w:rPr>
          <w:b/>
          <w:sz w:val="24"/>
          <w:szCs w:val="24"/>
          <w:lang w:val="es-ES_tradnl"/>
        </w:rPr>
        <w:t xml:space="preserve"> sesión</w:t>
      </w:r>
    </w:p>
    <w:p w:rsidR="00F04593" w:rsidRPr="00C72467" w:rsidRDefault="00EA34B4" w:rsidP="00EA34B4">
      <w:pPr>
        <w:spacing w:after="720"/>
        <w:outlineLvl w:val="1"/>
        <w:rPr>
          <w:b/>
          <w:sz w:val="24"/>
          <w:szCs w:val="24"/>
          <w:lang w:val="es-ES_tradnl"/>
        </w:rPr>
      </w:pPr>
      <w:r w:rsidRPr="00C72467">
        <w:rPr>
          <w:b/>
          <w:sz w:val="24"/>
          <w:szCs w:val="24"/>
          <w:lang w:val="es-ES_tradnl"/>
        </w:rPr>
        <w:t xml:space="preserve">Ginebra, </w:t>
      </w:r>
      <w:r w:rsidR="001F5A1E" w:rsidRPr="00C72467">
        <w:rPr>
          <w:b/>
          <w:sz w:val="24"/>
          <w:szCs w:val="24"/>
          <w:lang w:val="es-ES_tradnl"/>
        </w:rPr>
        <w:t>30</w:t>
      </w:r>
      <w:r w:rsidRPr="00C72467">
        <w:rPr>
          <w:b/>
          <w:sz w:val="24"/>
          <w:szCs w:val="24"/>
          <w:lang w:val="es-ES_tradnl"/>
        </w:rPr>
        <w:t xml:space="preserve"> de </w:t>
      </w:r>
      <w:r w:rsidR="001F5A1E" w:rsidRPr="00C72467">
        <w:rPr>
          <w:b/>
          <w:sz w:val="24"/>
          <w:szCs w:val="24"/>
          <w:lang w:val="es-ES_tradnl"/>
        </w:rPr>
        <w:t xml:space="preserve">mayo </w:t>
      </w:r>
      <w:r w:rsidRPr="00C72467">
        <w:rPr>
          <w:b/>
          <w:sz w:val="24"/>
          <w:szCs w:val="24"/>
          <w:lang w:val="es-ES_tradnl"/>
        </w:rPr>
        <w:t xml:space="preserve">a </w:t>
      </w:r>
      <w:r w:rsidR="001F5A1E" w:rsidRPr="00C72467">
        <w:rPr>
          <w:b/>
          <w:sz w:val="24"/>
          <w:szCs w:val="24"/>
          <w:lang w:val="es-ES_tradnl"/>
        </w:rPr>
        <w:t xml:space="preserve">3 de junio </w:t>
      </w:r>
      <w:r w:rsidRPr="00C72467">
        <w:rPr>
          <w:b/>
          <w:sz w:val="24"/>
          <w:szCs w:val="24"/>
          <w:lang w:val="es-ES_tradnl"/>
        </w:rPr>
        <w:t>de 2022</w:t>
      </w:r>
    </w:p>
    <w:p w:rsidR="00F04593" w:rsidRPr="00C72467" w:rsidRDefault="00F4395A" w:rsidP="00F4395A">
      <w:pPr>
        <w:rPr>
          <w:caps/>
          <w:sz w:val="24"/>
          <w:lang w:val="es-ES_tradnl"/>
        </w:rPr>
      </w:pPr>
      <w:r w:rsidRPr="00C72467">
        <w:rPr>
          <w:caps/>
          <w:sz w:val="24"/>
          <w:lang w:val="es-ES_tradnl"/>
        </w:rPr>
        <w:t>DECISION</w:t>
      </w:r>
      <w:r w:rsidR="00346BB7" w:rsidRPr="00C72467">
        <w:rPr>
          <w:caps/>
          <w:sz w:val="24"/>
          <w:lang w:val="es-ES_tradnl"/>
        </w:rPr>
        <w:t>E</w:t>
      </w:r>
      <w:r w:rsidRPr="00C72467">
        <w:rPr>
          <w:caps/>
          <w:sz w:val="24"/>
          <w:lang w:val="es-ES_tradnl"/>
        </w:rPr>
        <w:t xml:space="preserve">S </w:t>
      </w:r>
      <w:r w:rsidR="00346BB7" w:rsidRPr="00C72467">
        <w:rPr>
          <w:caps/>
          <w:sz w:val="24"/>
          <w:lang w:val="es-ES_tradnl"/>
        </w:rPr>
        <w:t>DE LA CUADRAGÉSIMA TERCERA SESIÓN DEL COMITÉ</w:t>
      </w:r>
    </w:p>
    <w:p w:rsidR="00F04593" w:rsidRPr="00C72467" w:rsidRDefault="00F04593" w:rsidP="00F4395A">
      <w:pPr>
        <w:rPr>
          <w:lang w:val="es-ES_tradnl"/>
        </w:rPr>
      </w:pPr>
    </w:p>
    <w:p w:rsidR="00F04593" w:rsidRPr="00C72467" w:rsidRDefault="000C6EE4" w:rsidP="00F4395A">
      <w:pPr>
        <w:rPr>
          <w:i/>
          <w:lang w:val="es-ES_tradnl"/>
        </w:rPr>
      </w:pPr>
      <w:r>
        <w:rPr>
          <w:i/>
          <w:lang w:val="es-ES_tradnl"/>
        </w:rPr>
        <w:t>Documento aprobado</w:t>
      </w:r>
      <w:r w:rsidR="00CA6E70">
        <w:rPr>
          <w:i/>
          <w:lang w:val="es-ES_tradnl"/>
        </w:rPr>
        <w:t xml:space="preserve"> por el Comité</w:t>
      </w:r>
    </w:p>
    <w:p w:rsidR="00F04593" w:rsidRPr="00C72467" w:rsidRDefault="00F04593" w:rsidP="00F4395A">
      <w:pPr>
        <w:rPr>
          <w:lang w:val="es-ES_tradnl"/>
        </w:rPr>
      </w:pPr>
    </w:p>
    <w:p w:rsidR="00F04593" w:rsidRPr="00C72467" w:rsidRDefault="00F04593" w:rsidP="00F4395A">
      <w:pPr>
        <w:rPr>
          <w:lang w:val="es-ES_tradnl"/>
        </w:rPr>
      </w:pPr>
    </w:p>
    <w:p w:rsidR="00F04593" w:rsidRPr="00C72467" w:rsidRDefault="00F04593" w:rsidP="00F4395A">
      <w:pPr>
        <w:rPr>
          <w:lang w:val="es-ES_tradnl"/>
        </w:rPr>
      </w:pPr>
    </w:p>
    <w:p w:rsidR="00F04593" w:rsidRPr="00C72467" w:rsidRDefault="00F04593" w:rsidP="00F4395A">
      <w:pPr>
        <w:rPr>
          <w:lang w:val="es-ES_tradnl"/>
        </w:rPr>
      </w:pPr>
    </w:p>
    <w:p w:rsidR="00F04593" w:rsidRPr="00C72467" w:rsidRDefault="00F4395A" w:rsidP="00F4395A">
      <w:pPr>
        <w:rPr>
          <w:lang w:val="es-ES_tradnl"/>
        </w:rPr>
      </w:pPr>
      <w:r w:rsidRPr="00C72467">
        <w:rPr>
          <w:lang w:val="es-ES_tradnl"/>
        </w:rPr>
        <w:br w:type="page"/>
      </w:r>
    </w:p>
    <w:p w:rsidR="00F04593" w:rsidRPr="00C72467" w:rsidRDefault="007C3241" w:rsidP="007C3241">
      <w:pPr>
        <w:spacing w:after="120" w:line="260" w:lineRule="atLeast"/>
        <w:rPr>
          <w:szCs w:val="22"/>
          <w:lang w:val="es-ES_tradnl"/>
        </w:rPr>
      </w:pPr>
      <w:r w:rsidRPr="00C72467">
        <w:rPr>
          <w:szCs w:val="22"/>
          <w:lang w:val="es-ES_tradnl"/>
        </w:rPr>
        <w:lastRenderedPageBreak/>
        <w:t>DECISIÓN SOBRE EL PUNTO 2 DEL ORDEN DEL DÍA:</w:t>
      </w:r>
    </w:p>
    <w:p w:rsidR="00F04593" w:rsidRPr="00C72467" w:rsidRDefault="007C3241" w:rsidP="007C3241">
      <w:pPr>
        <w:spacing w:after="120" w:line="260" w:lineRule="atLeast"/>
        <w:rPr>
          <w:szCs w:val="22"/>
          <w:lang w:val="es-ES_tradnl"/>
        </w:rPr>
      </w:pPr>
      <w:r w:rsidRPr="00C72467">
        <w:rPr>
          <w:szCs w:val="22"/>
          <w:lang w:val="es-ES_tradnl"/>
        </w:rPr>
        <w:t>APROBACIÓN DEL ORDEN DEL DÍA</w:t>
      </w:r>
    </w:p>
    <w:p w:rsidR="00F04593" w:rsidRPr="00C72467" w:rsidRDefault="007C3241" w:rsidP="007C3241">
      <w:pPr>
        <w:spacing w:after="120" w:line="260" w:lineRule="atLeast"/>
        <w:rPr>
          <w:szCs w:val="22"/>
          <w:lang w:val="es-ES_tradnl"/>
        </w:rPr>
      </w:pPr>
      <w:r w:rsidRPr="00C72467">
        <w:rPr>
          <w:szCs w:val="22"/>
          <w:lang w:val="es-ES_tradnl"/>
        </w:rPr>
        <w:t>El presidente sometió a aprobación el proyecto de orden del día, distribuido con la signatura WIPO/GRTKF/IC/43/1 Prov.2, que fue aprobado</w:t>
      </w:r>
      <w:r w:rsidR="003F2890" w:rsidRPr="00C72467">
        <w:rPr>
          <w:szCs w:val="22"/>
          <w:lang w:val="es-ES_tradnl"/>
        </w:rPr>
        <w:t>.</w:t>
      </w:r>
    </w:p>
    <w:p w:rsidR="00F04593" w:rsidRPr="00C72467" w:rsidRDefault="00F04593" w:rsidP="00F4395A">
      <w:pPr>
        <w:spacing w:after="120" w:line="260" w:lineRule="atLeast"/>
        <w:rPr>
          <w:szCs w:val="22"/>
          <w:lang w:val="es-ES_tradnl"/>
        </w:rPr>
      </w:pPr>
    </w:p>
    <w:p w:rsidR="00F04593" w:rsidRPr="00C72467" w:rsidRDefault="007C3241" w:rsidP="007C3241">
      <w:pPr>
        <w:spacing w:after="120" w:line="260" w:lineRule="atLeast"/>
        <w:rPr>
          <w:szCs w:val="22"/>
          <w:lang w:val="es-ES_tradnl"/>
        </w:rPr>
      </w:pPr>
      <w:r w:rsidRPr="00C72467">
        <w:rPr>
          <w:szCs w:val="22"/>
          <w:lang w:val="es-ES_tradnl"/>
        </w:rPr>
        <w:t>DECISIÓN SOBRE EL PUNTO 3 DEL ORDEN DEL DÍA:</w:t>
      </w:r>
      <w:r w:rsidR="00F4395A" w:rsidRPr="00C72467">
        <w:rPr>
          <w:szCs w:val="22"/>
          <w:lang w:val="es-ES_tradnl"/>
        </w:rPr>
        <w:t xml:space="preserve">  </w:t>
      </w:r>
    </w:p>
    <w:p w:rsidR="00F04593" w:rsidRPr="00C72467" w:rsidRDefault="007C3241" w:rsidP="007C3241">
      <w:pPr>
        <w:spacing w:after="120" w:line="260" w:lineRule="atLeast"/>
        <w:rPr>
          <w:szCs w:val="22"/>
          <w:lang w:val="es-ES_tradnl"/>
        </w:rPr>
      </w:pPr>
      <w:r w:rsidRPr="00C72467">
        <w:rPr>
          <w:szCs w:val="22"/>
          <w:lang w:val="es-ES_tradnl"/>
        </w:rPr>
        <w:t>ACREDITACIÓN DE DETERMINADAS ORGANIZACIONES</w:t>
      </w:r>
    </w:p>
    <w:p w:rsidR="00F04593" w:rsidRPr="00C72467" w:rsidRDefault="007C3241" w:rsidP="007C3241">
      <w:pPr>
        <w:spacing w:after="120" w:line="260" w:lineRule="atLeast"/>
        <w:rPr>
          <w:szCs w:val="22"/>
          <w:lang w:val="es-ES_tradnl"/>
        </w:rPr>
      </w:pPr>
      <w:r w:rsidRPr="00C72467">
        <w:rPr>
          <w:szCs w:val="22"/>
          <w:lang w:val="es-ES_tradnl"/>
        </w:rPr>
        <w:t xml:space="preserve">El Comité aprobó por unanimidad la acreditación de las dos organizaciones siguientes como observadores </w:t>
      </w:r>
      <w:r w:rsidRPr="00C72467">
        <w:rPr>
          <w:i/>
          <w:iCs/>
          <w:szCs w:val="22"/>
          <w:lang w:val="es-ES_tradnl"/>
        </w:rPr>
        <w:t>ad hoc</w:t>
      </w:r>
      <w:r w:rsidRPr="00C72467">
        <w:rPr>
          <w:szCs w:val="22"/>
          <w:lang w:val="es-ES_tradnl"/>
        </w:rPr>
        <w:t>: AlSadu Society - Weaving Cooperative y West Indian Tribal Society.</w:t>
      </w:r>
    </w:p>
    <w:p w:rsidR="00F04593" w:rsidRPr="00C72467" w:rsidRDefault="00F04593" w:rsidP="00F4395A">
      <w:pPr>
        <w:spacing w:after="120" w:line="260" w:lineRule="atLeast"/>
        <w:rPr>
          <w:lang w:val="es-ES_tradnl"/>
        </w:rPr>
      </w:pPr>
    </w:p>
    <w:p w:rsidR="00F04593" w:rsidRPr="00C72467" w:rsidRDefault="007C3241" w:rsidP="007C3241">
      <w:pPr>
        <w:spacing w:after="120" w:line="260" w:lineRule="atLeast"/>
        <w:rPr>
          <w:szCs w:val="22"/>
          <w:lang w:val="es-ES_tradnl"/>
        </w:rPr>
      </w:pPr>
      <w:r w:rsidRPr="00C72467">
        <w:rPr>
          <w:szCs w:val="22"/>
          <w:lang w:val="es-ES_tradnl"/>
        </w:rPr>
        <w:t>DECISIÓN SOBRE EL PUNTO 4 DEL ORDEN DEL DÍA:</w:t>
      </w:r>
    </w:p>
    <w:p w:rsidR="00F04593" w:rsidRPr="00C72467" w:rsidRDefault="007C3241" w:rsidP="007C3241">
      <w:pPr>
        <w:spacing w:after="120" w:line="260" w:lineRule="atLeast"/>
        <w:rPr>
          <w:szCs w:val="22"/>
          <w:lang w:val="es-ES_tradnl"/>
        </w:rPr>
      </w:pPr>
      <w:r w:rsidRPr="00C72467">
        <w:rPr>
          <w:szCs w:val="22"/>
          <w:lang w:val="es-ES_tradnl"/>
        </w:rPr>
        <w:t>PARTICIPACIÓN DE LAS COMUNIDADES INDÍGENAS Y LOCALES</w:t>
      </w:r>
    </w:p>
    <w:p w:rsidR="00F04593" w:rsidRPr="00C72467" w:rsidRDefault="000851CB" w:rsidP="000851CB">
      <w:pPr>
        <w:spacing w:line="260" w:lineRule="atLeast"/>
        <w:rPr>
          <w:szCs w:val="22"/>
          <w:lang w:val="es-ES_tradnl"/>
        </w:rPr>
      </w:pPr>
      <w:r w:rsidRPr="00C72467">
        <w:rPr>
          <w:szCs w:val="22"/>
          <w:lang w:val="es-ES_tradnl"/>
        </w:rPr>
        <w:t>El Comité tomó nota de los documentos WIPO/GRTKF/IC/43/3, WIPO/GRTKF/IC/43/INF/4 y WIPO/GRTKF/IC/43/INF/6.</w:t>
      </w:r>
    </w:p>
    <w:p w:rsidR="00F04593" w:rsidRPr="00C72467" w:rsidRDefault="00F04593" w:rsidP="00F4395A">
      <w:pPr>
        <w:spacing w:line="260" w:lineRule="atLeast"/>
        <w:rPr>
          <w:szCs w:val="22"/>
          <w:lang w:val="es-ES_tradnl"/>
        </w:rPr>
      </w:pPr>
    </w:p>
    <w:p w:rsidR="00F04593" w:rsidRPr="00C72467" w:rsidRDefault="000851CB" w:rsidP="000851CB">
      <w:pPr>
        <w:spacing w:line="260" w:lineRule="atLeast"/>
        <w:rPr>
          <w:szCs w:val="22"/>
          <w:lang w:val="es-ES_tradnl"/>
        </w:rPr>
      </w:pPr>
      <w:r w:rsidRPr="00C72467">
        <w:rPr>
          <w:szCs w:val="22"/>
          <w:lang w:val="es-ES_tradnl"/>
        </w:rPr>
        <w:t>El Comité instó encarecidamente a los miembros del Comité y a todas las entidades públicas y privadas interesadas a que contribuyan al Fondo de la OMPI de Contribuciones Voluntarias para las Comunidades Indígenas y Locales Acreditadas.</w:t>
      </w:r>
    </w:p>
    <w:p w:rsidR="00F04593" w:rsidRPr="00C72467" w:rsidRDefault="00F04593" w:rsidP="00F4395A">
      <w:pPr>
        <w:spacing w:line="260" w:lineRule="atLeast"/>
        <w:rPr>
          <w:szCs w:val="22"/>
          <w:lang w:val="es-ES_tradnl"/>
        </w:rPr>
      </w:pPr>
    </w:p>
    <w:p w:rsidR="00F04593" w:rsidRPr="00C72467" w:rsidRDefault="00570950" w:rsidP="00570950">
      <w:pPr>
        <w:spacing w:line="260" w:lineRule="atLeast"/>
        <w:rPr>
          <w:szCs w:val="22"/>
          <w:lang w:val="es-ES_tradnl"/>
        </w:rPr>
      </w:pPr>
      <w:r w:rsidRPr="00C72467">
        <w:rPr>
          <w:szCs w:val="22"/>
          <w:lang w:val="es-ES_tradnl"/>
        </w:rPr>
        <w:t>El presidente propuso a las ocho personas siguientes para que intervengan a título personal en la Junta Asesora, y el Comité las eligió por aclamación: Sr. Rodrigo de la Cruz (Llamado de la Tierra); Sra. Summer Hammons (</w:t>
      </w:r>
      <w:r w:rsidRPr="00C72467">
        <w:rPr>
          <w:i/>
          <w:iCs/>
          <w:szCs w:val="22"/>
          <w:lang w:val="es-ES_tradnl"/>
        </w:rPr>
        <w:t>Tulalip Tribes of Washington Governmental Affairs Department</w:t>
      </w:r>
      <w:r w:rsidRPr="00C72467">
        <w:rPr>
          <w:szCs w:val="22"/>
          <w:lang w:val="es-ES_tradnl"/>
        </w:rPr>
        <w:t xml:space="preserve">); Sr. Claus Medicus (Alemania); Sr. Sebastián Molina </w:t>
      </w:r>
      <w:r w:rsidR="00F04593" w:rsidRPr="00C72467">
        <w:rPr>
          <w:szCs w:val="22"/>
          <w:lang w:val="es-ES_tradnl"/>
        </w:rPr>
        <w:t xml:space="preserve">Necul </w:t>
      </w:r>
      <w:r w:rsidRPr="00C72467">
        <w:rPr>
          <w:szCs w:val="22"/>
          <w:lang w:val="es-ES_tradnl"/>
        </w:rPr>
        <w:t>(Chile); Sr. Mandla Nkabeni (Sudáfrica); Sra. Sue Noe (</w:t>
      </w:r>
      <w:r w:rsidRPr="00C72467">
        <w:rPr>
          <w:i/>
          <w:iCs/>
          <w:szCs w:val="22"/>
          <w:lang w:val="es-ES_tradnl"/>
        </w:rPr>
        <w:t>Native American Rights Fund</w:t>
      </w:r>
      <w:r w:rsidRPr="00C72467">
        <w:rPr>
          <w:szCs w:val="22"/>
          <w:lang w:val="es-ES_tradnl"/>
        </w:rPr>
        <w:t>); Sra. Garima Paul (India); y Sr. Emil Žatkuliak (República Eslovaca).</w:t>
      </w:r>
      <w:r w:rsidR="00F4395A" w:rsidRPr="00C72467">
        <w:rPr>
          <w:szCs w:val="22"/>
          <w:lang w:val="es-ES_tradnl"/>
        </w:rPr>
        <w:t xml:space="preserve"> </w:t>
      </w:r>
    </w:p>
    <w:p w:rsidR="00F04593" w:rsidRPr="00C72467" w:rsidRDefault="00F04593" w:rsidP="00F4395A">
      <w:pPr>
        <w:spacing w:line="260" w:lineRule="atLeast"/>
        <w:rPr>
          <w:szCs w:val="22"/>
          <w:lang w:val="es-ES_tradnl"/>
        </w:rPr>
      </w:pPr>
    </w:p>
    <w:p w:rsidR="00F04593" w:rsidRPr="00C72467" w:rsidRDefault="007F6A26" w:rsidP="007F6A26">
      <w:pPr>
        <w:spacing w:after="120" w:line="260" w:lineRule="atLeast"/>
        <w:rPr>
          <w:szCs w:val="22"/>
          <w:lang w:val="es-ES_tradnl"/>
        </w:rPr>
      </w:pPr>
      <w:r w:rsidRPr="00C72467">
        <w:rPr>
          <w:szCs w:val="22"/>
          <w:lang w:val="es-ES_tradnl"/>
        </w:rPr>
        <w:t>El presidente del Comité nombró presidente de la Junta Asesora al Sr. Yonah Seleti, vicepresidente del Comité.</w:t>
      </w:r>
    </w:p>
    <w:p w:rsidR="00F04593" w:rsidRPr="00C72467" w:rsidRDefault="00F04593" w:rsidP="00F4395A">
      <w:pPr>
        <w:spacing w:after="120" w:line="260" w:lineRule="atLeast"/>
        <w:rPr>
          <w:szCs w:val="22"/>
          <w:lang w:val="es-ES_tradnl"/>
        </w:rPr>
      </w:pPr>
    </w:p>
    <w:p w:rsidR="00F04593" w:rsidRPr="00C72467" w:rsidRDefault="007F6A26" w:rsidP="007F6A26">
      <w:pPr>
        <w:spacing w:after="120" w:line="260" w:lineRule="atLeast"/>
        <w:rPr>
          <w:szCs w:val="22"/>
          <w:lang w:val="es-ES_tradnl"/>
        </w:rPr>
      </w:pPr>
      <w:r w:rsidRPr="00C72467">
        <w:rPr>
          <w:szCs w:val="22"/>
          <w:lang w:val="es-ES_tradnl"/>
        </w:rPr>
        <w:t>DECISIÓN SOBRE EL PUNTO 5 DEL ORDEN DEL DÍA:</w:t>
      </w:r>
    </w:p>
    <w:p w:rsidR="00F04593" w:rsidRPr="00C72467" w:rsidRDefault="007F6A26" w:rsidP="007F6A26">
      <w:pPr>
        <w:spacing w:after="120" w:line="260" w:lineRule="atLeast"/>
        <w:rPr>
          <w:szCs w:val="22"/>
          <w:lang w:val="es-ES_tradnl"/>
        </w:rPr>
      </w:pPr>
      <w:r w:rsidRPr="00C72467">
        <w:rPr>
          <w:szCs w:val="22"/>
          <w:lang w:val="es-ES_tradnl"/>
        </w:rPr>
        <w:t xml:space="preserve">PRESENTACIÓN DE INFORMES ACERCA DEL GRUPO DE EXPERTOS </w:t>
      </w:r>
      <w:r w:rsidRPr="00C72467">
        <w:rPr>
          <w:i/>
          <w:szCs w:val="22"/>
          <w:lang w:val="es-ES_tradnl"/>
        </w:rPr>
        <w:t>AD HOC</w:t>
      </w:r>
      <w:r w:rsidRPr="00C72467">
        <w:rPr>
          <w:szCs w:val="22"/>
          <w:lang w:val="es-ES_tradnl"/>
        </w:rPr>
        <w:t xml:space="preserve"> SOBRE RECURSOS GENÉTICOS</w:t>
      </w:r>
    </w:p>
    <w:p w:rsidR="00F04593" w:rsidRPr="00C72467" w:rsidRDefault="009D5A5A" w:rsidP="009D5A5A">
      <w:pPr>
        <w:spacing w:after="120" w:line="260" w:lineRule="atLeast"/>
        <w:rPr>
          <w:szCs w:val="22"/>
          <w:lang w:val="es-ES_tradnl"/>
        </w:rPr>
      </w:pPr>
      <w:r w:rsidRPr="00C72467">
        <w:rPr>
          <w:szCs w:val="22"/>
          <w:lang w:val="es-ES_tradnl"/>
        </w:rPr>
        <w:t xml:space="preserve">El Comité tomó nota del informe verbal del presidente del grupo de expertos </w:t>
      </w:r>
      <w:r w:rsidRPr="00C72467">
        <w:rPr>
          <w:i/>
          <w:szCs w:val="22"/>
          <w:lang w:val="es-ES_tradnl"/>
        </w:rPr>
        <w:t>ad hoc</w:t>
      </w:r>
      <w:r w:rsidRPr="00C72467">
        <w:rPr>
          <w:szCs w:val="22"/>
          <w:lang w:val="es-ES_tradnl"/>
        </w:rPr>
        <w:t xml:space="preserve"> sobre recursos genéticos, el Sr. Paul Kuruk (vicepresidente de la Comisión de Comercio Internacional de Ghana, Ministerio de Comercio (Ghana)).</w:t>
      </w:r>
    </w:p>
    <w:p w:rsidR="00F04593" w:rsidRPr="00C72467" w:rsidRDefault="00F04593" w:rsidP="00F4395A">
      <w:pPr>
        <w:spacing w:after="120" w:line="260" w:lineRule="atLeast"/>
        <w:rPr>
          <w:szCs w:val="22"/>
          <w:lang w:val="es-ES_tradnl"/>
        </w:rPr>
      </w:pPr>
    </w:p>
    <w:p w:rsidR="00F04593" w:rsidRPr="00C72467" w:rsidRDefault="009D5A5A" w:rsidP="009D5A5A">
      <w:pPr>
        <w:spacing w:after="120" w:line="260" w:lineRule="atLeast"/>
        <w:rPr>
          <w:szCs w:val="22"/>
          <w:lang w:val="es-ES_tradnl"/>
        </w:rPr>
      </w:pPr>
      <w:r w:rsidRPr="00C72467">
        <w:rPr>
          <w:szCs w:val="22"/>
          <w:lang w:val="es-ES_tradnl"/>
        </w:rPr>
        <w:t>DECISIÓN SOBRE EL PUNTO 6 DEL ORDEN DEL DÍA:</w:t>
      </w:r>
    </w:p>
    <w:p w:rsidR="00F04593" w:rsidRPr="00C72467" w:rsidRDefault="009D5A5A" w:rsidP="009D5A5A">
      <w:pPr>
        <w:spacing w:after="120" w:line="260" w:lineRule="atLeast"/>
        <w:rPr>
          <w:szCs w:val="22"/>
          <w:lang w:val="es-ES_tradnl"/>
        </w:rPr>
      </w:pPr>
      <w:r w:rsidRPr="00C72467">
        <w:rPr>
          <w:szCs w:val="22"/>
          <w:lang w:val="es-ES_tradnl"/>
        </w:rPr>
        <w:t>RECURSOS GENÉTICOS</w:t>
      </w:r>
    </w:p>
    <w:p w:rsidR="000053C6" w:rsidRPr="00C72467" w:rsidRDefault="009D5A5A" w:rsidP="00516015">
      <w:pPr>
        <w:spacing w:after="120" w:line="260" w:lineRule="atLeast"/>
        <w:rPr>
          <w:rFonts w:eastAsia="Times New Roman"/>
          <w:szCs w:val="22"/>
          <w:lang w:val="es-ES_tradnl" w:eastAsia="en-US"/>
        </w:rPr>
      </w:pPr>
      <w:r w:rsidRPr="00C72467">
        <w:rPr>
          <w:rFonts w:eastAsia="Times New Roman"/>
          <w:szCs w:val="22"/>
          <w:lang w:val="es-ES_tradnl" w:eastAsia="en-US"/>
        </w:rPr>
        <w:t xml:space="preserve">Sobre la base del documento WIPO/GRTKF/IC/43/4, el Comité elaboró otro </w:t>
      </w:r>
      <w:r w:rsidR="00B104CA" w:rsidRPr="00C72467">
        <w:rPr>
          <w:rFonts w:eastAsia="Times New Roman"/>
          <w:szCs w:val="22"/>
          <w:lang w:val="es-ES_tradnl" w:eastAsia="en-US"/>
        </w:rPr>
        <w:t>texto, “</w:t>
      </w:r>
      <w:r w:rsidRPr="00C72467">
        <w:rPr>
          <w:rFonts w:eastAsia="Times New Roman"/>
          <w:szCs w:val="22"/>
          <w:lang w:val="es-ES_tradnl" w:eastAsia="en-US"/>
        </w:rPr>
        <w:t xml:space="preserve">Documento consolidado en relación con la propiedad intelectual y los </w:t>
      </w:r>
      <w:r w:rsidR="00B104CA" w:rsidRPr="00C72467">
        <w:rPr>
          <w:rFonts w:eastAsia="Times New Roman"/>
          <w:szCs w:val="22"/>
          <w:lang w:val="es-ES_tradnl" w:eastAsia="en-US"/>
        </w:rPr>
        <w:t xml:space="preserve">recursos genéticos Rev. 2”. </w:t>
      </w:r>
      <w:r w:rsidR="000053C6" w:rsidRPr="00C72467">
        <w:rPr>
          <w:rFonts w:eastAsia="Times New Roman"/>
          <w:szCs w:val="22"/>
          <w:lang w:val="es-ES_tradnl" w:eastAsia="en-US"/>
        </w:rPr>
        <w:t>Sin embargo, los Estados miembros fueron incapaces de llegar al consenso sobre la transmisión del documento Rev.2 a</w:t>
      </w:r>
      <w:r w:rsidR="00516015" w:rsidRPr="00C72467">
        <w:rPr>
          <w:rFonts w:eastAsia="Times New Roman"/>
          <w:szCs w:val="22"/>
          <w:lang w:val="es-ES_tradnl" w:eastAsia="en-US"/>
        </w:rPr>
        <w:t xml:space="preserve"> la cuadragésima séptima sesión del Comité</w:t>
      </w:r>
      <w:r w:rsidR="000053C6" w:rsidRPr="00C72467">
        <w:rPr>
          <w:rFonts w:eastAsia="Times New Roman"/>
          <w:szCs w:val="22"/>
          <w:lang w:val="es-ES_tradnl" w:eastAsia="en-US"/>
        </w:rPr>
        <w:t>. Se decidió transmitir el texto del anexo del documento WIPO/GRTKF/IC/43/4 a la cuadragésima séptima sesión del Comité</w:t>
      </w:r>
      <w:r w:rsidR="00516015" w:rsidRPr="00C72467">
        <w:rPr>
          <w:rFonts w:eastAsia="Times New Roman"/>
          <w:szCs w:val="22"/>
          <w:lang w:val="es-ES_tradnl" w:eastAsia="en-US"/>
        </w:rPr>
        <w:t>, de acuerdo con el mandato del Comité para 2022-2023</w:t>
      </w:r>
      <w:r w:rsidR="00B104CA" w:rsidRPr="00C72467">
        <w:rPr>
          <w:rFonts w:eastAsia="Times New Roman"/>
          <w:szCs w:val="22"/>
          <w:lang w:val="es-ES_tradnl" w:eastAsia="en-US"/>
        </w:rPr>
        <w:t xml:space="preserve">. </w:t>
      </w:r>
      <w:r w:rsidR="00516015" w:rsidRPr="00C72467">
        <w:rPr>
          <w:rFonts w:eastAsia="Times New Roman"/>
          <w:szCs w:val="22"/>
          <w:lang w:val="es-ES_tradnl" w:eastAsia="en-US"/>
        </w:rPr>
        <w:t xml:space="preserve">También se decidió que </w:t>
      </w:r>
      <w:r w:rsidR="000053C6" w:rsidRPr="00C72467">
        <w:rPr>
          <w:rFonts w:eastAsia="Times New Roman"/>
          <w:szCs w:val="22"/>
          <w:lang w:val="es-ES_tradnl" w:eastAsia="en-US"/>
        </w:rPr>
        <w:t xml:space="preserve">el documento WIPO/GRTKF/IC/43/4 y </w:t>
      </w:r>
      <w:r w:rsidR="00516015" w:rsidRPr="00C72467">
        <w:rPr>
          <w:rFonts w:eastAsia="Times New Roman"/>
          <w:szCs w:val="22"/>
          <w:lang w:val="es-ES_tradnl" w:eastAsia="en-US"/>
        </w:rPr>
        <w:t>el documento WIPO/GRTKF/IC/43/5 se incluya</w:t>
      </w:r>
      <w:r w:rsidR="000053C6" w:rsidRPr="00C72467">
        <w:rPr>
          <w:rFonts w:eastAsia="Times New Roman"/>
          <w:szCs w:val="22"/>
          <w:lang w:val="es-ES_tradnl" w:eastAsia="en-US"/>
        </w:rPr>
        <w:t>n</w:t>
      </w:r>
      <w:r w:rsidR="00516015" w:rsidRPr="00C72467">
        <w:rPr>
          <w:rFonts w:eastAsia="Times New Roman"/>
          <w:szCs w:val="22"/>
          <w:lang w:val="es-ES_tradnl" w:eastAsia="en-US"/>
        </w:rPr>
        <w:t xml:space="preserve"> en el informe fáctico que se presentará a la Asamblea General de la OMPI de 2022, como se menciona en el punto 7 del orden del día.</w:t>
      </w:r>
    </w:p>
    <w:p w:rsidR="00F04593" w:rsidRPr="00C72467" w:rsidRDefault="000053C6" w:rsidP="00516015">
      <w:pPr>
        <w:spacing w:after="120" w:line="260" w:lineRule="atLeast"/>
        <w:rPr>
          <w:rFonts w:eastAsia="Times New Roman"/>
          <w:szCs w:val="22"/>
          <w:lang w:val="es-ES_tradnl" w:eastAsia="en-US"/>
        </w:rPr>
      </w:pPr>
      <w:r w:rsidRPr="00C72467">
        <w:rPr>
          <w:rFonts w:eastAsia="Times New Roman"/>
          <w:szCs w:val="22"/>
          <w:lang w:val="es-ES_tradnl" w:eastAsia="en-US"/>
        </w:rPr>
        <w:lastRenderedPageBreak/>
        <w:t xml:space="preserve">El </w:t>
      </w:r>
      <w:r w:rsidR="00516015" w:rsidRPr="00C72467">
        <w:rPr>
          <w:rFonts w:eastAsia="Times New Roman"/>
          <w:szCs w:val="22"/>
          <w:lang w:val="es-ES_tradnl" w:eastAsia="en-US"/>
        </w:rPr>
        <w:t>Comité decidió que la Secretaría organice nuevas reuniones</w:t>
      </w:r>
      <w:r w:rsidR="00523EEF" w:rsidRPr="00C72467">
        <w:rPr>
          <w:rFonts w:eastAsia="Times New Roman"/>
          <w:szCs w:val="22"/>
          <w:lang w:val="es-ES_tradnl" w:eastAsia="en-US"/>
        </w:rPr>
        <w:t xml:space="preserve"> virtuales</w:t>
      </w:r>
      <w:r w:rsidR="00516015" w:rsidRPr="00C72467">
        <w:rPr>
          <w:rFonts w:eastAsia="Times New Roman"/>
          <w:szCs w:val="22"/>
          <w:lang w:val="es-ES_tradnl" w:eastAsia="en-US"/>
        </w:rPr>
        <w:t xml:space="preserve"> </w:t>
      </w:r>
      <w:r w:rsidR="00516015" w:rsidRPr="00C72467">
        <w:rPr>
          <w:rFonts w:eastAsia="Times New Roman"/>
          <w:i/>
          <w:szCs w:val="22"/>
          <w:lang w:val="es-ES_tradnl" w:eastAsia="en-US"/>
        </w:rPr>
        <w:t>ad hoc</w:t>
      </w:r>
      <w:r w:rsidR="00516015" w:rsidRPr="00C72467">
        <w:rPr>
          <w:rFonts w:eastAsia="Times New Roman"/>
          <w:szCs w:val="22"/>
          <w:lang w:val="es-ES_tradnl" w:eastAsia="en-US"/>
        </w:rPr>
        <w:t xml:space="preserve"> de especialistas sobre posibles requisitos de divulgación</w:t>
      </w:r>
      <w:r w:rsidR="00F04593" w:rsidRPr="00C72467">
        <w:rPr>
          <w:rFonts w:eastAsia="Times New Roman"/>
          <w:szCs w:val="22"/>
          <w:lang w:val="es-ES_tradnl" w:eastAsia="en-US"/>
        </w:rPr>
        <w:t xml:space="preserve"> </w:t>
      </w:r>
      <w:r w:rsidRPr="00C72467">
        <w:rPr>
          <w:rFonts w:eastAsia="Times New Roman"/>
          <w:szCs w:val="22"/>
          <w:lang w:val="es-ES_tradnl" w:eastAsia="en-US"/>
        </w:rPr>
        <w:t xml:space="preserve">y un seminario virtual y/u otras reuniones virtuales de carácter técnico sobre los sistemas de información, los registros y las bases de datos de recursos genéticos, conocimientos tradicionales y expresiones culturales tradicionales antes </w:t>
      </w:r>
      <w:r w:rsidR="00F04593" w:rsidRPr="00C72467">
        <w:rPr>
          <w:rFonts w:eastAsia="Times New Roman"/>
          <w:szCs w:val="22"/>
          <w:lang w:val="es-ES_tradnl" w:eastAsia="en-US"/>
        </w:rPr>
        <w:t>de la cuadragésima séptima sesión del Comité</w:t>
      </w:r>
      <w:r w:rsidR="00523EEF" w:rsidRPr="00C72467">
        <w:rPr>
          <w:rFonts w:eastAsia="Times New Roman"/>
          <w:szCs w:val="22"/>
          <w:lang w:val="es-ES_tradnl" w:eastAsia="en-US"/>
        </w:rPr>
        <w:t xml:space="preserve"> y proporcionen informes escritos de dichas reuniones al Comité</w:t>
      </w:r>
      <w:r w:rsidR="00516015" w:rsidRPr="00C72467">
        <w:rPr>
          <w:rFonts w:eastAsia="Times New Roman"/>
          <w:szCs w:val="22"/>
          <w:lang w:val="es-ES_tradnl" w:eastAsia="en-US"/>
        </w:rPr>
        <w:t>.</w:t>
      </w:r>
      <w:r w:rsidR="00523EEF" w:rsidRPr="00C72467">
        <w:rPr>
          <w:rFonts w:eastAsia="Times New Roman"/>
          <w:szCs w:val="22"/>
          <w:lang w:val="es-ES_tradnl" w:eastAsia="en-US"/>
        </w:rPr>
        <w:t xml:space="preserve"> Estas reuniones </w:t>
      </w:r>
      <w:r w:rsidR="0022408E" w:rsidRPr="00C72467">
        <w:rPr>
          <w:rFonts w:eastAsia="Times New Roman"/>
          <w:szCs w:val="22"/>
          <w:lang w:val="es-ES_tradnl" w:eastAsia="en-US"/>
        </w:rPr>
        <w:t xml:space="preserve">deberían </w:t>
      </w:r>
      <w:r w:rsidR="00D27B59" w:rsidRPr="00C72467">
        <w:rPr>
          <w:rFonts w:eastAsia="Times New Roman"/>
          <w:szCs w:val="22"/>
          <w:lang w:val="es-ES_tradnl" w:eastAsia="en-US"/>
        </w:rPr>
        <w:t>contar con</w:t>
      </w:r>
      <w:r w:rsidR="0022408E" w:rsidRPr="00C72467">
        <w:rPr>
          <w:rFonts w:eastAsia="Times New Roman"/>
          <w:szCs w:val="22"/>
          <w:lang w:val="es-ES_tradnl" w:eastAsia="en-US"/>
        </w:rPr>
        <w:t xml:space="preserve"> especialistas que reflejen distintos intereses y una representación geográfica equilibrada y no deberían </w:t>
      </w:r>
      <w:r w:rsidR="00523EEF" w:rsidRPr="00C72467">
        <w:rPr>
          <w:rFonts w:eastAsia="Times New Roman"/>
          <w:szCs w:val="22"/>
          <w:lang w:val="es-ES_tradnl" w:eastAsia="en-US"/>
        </w:rPr>
        <w:t>sustituir ni retrasar las negociaciones basadas en textos que se están llevando a cabo en el Comité.</w:t>
      </w:r>
    </w:p>
    <w:p w:rsidR="00D257C2" w:rsidRPr="00C72467" w:rsidRDefault="00D257C2" w:rsidP="00516015">
      <w:pPr>
        <w:spacing w:after="120" w:line="260" w:lineRule="atLeast"/>
        <w:rPr>
          <w:rFonts w:eastAsia="Times New Roman"/>
          <w:szCs w:val="22"/>
          <w:lang w:val="es-ES_tradnl" w:eastAsia="en-US"/>
        </w:rPr>
      </w:pPr>
      <w:r w:rsidRPr="00C72467">
        <w:rPr>
          <w:rFonts w:eastAsia="Times New Roman"/>
          <w:szCs w:val="22"/>
          <w:lang w:val="es-ES_tradnl" w:eastAsia="en-US"/>
        </w:rPr>
        <w:t xml:space="preserve">El Comité señaló que hay opiniones divergentes sobre la manera de proceder, </w:t>
      </w:r>
      <w:r w:rsidR="00F97EE6" w:rsidRPr="00C72467">
        <w:rPr>
          <w:rFonts w:eastAsia="Times New Roman"/>
          <w:szCs w:val="22"/>
          <w:lang w:val="es-ES_tradnl" w:eastAsia="en-US"/>
        </w:rPr>
        <w:t>entre otras,</w:t>
      </w:r>
      <w:r w:rsidRPr="00C72467">
        <w:rPr>
          <w:rFonts w:eastAsia="Times New Roman"/>
          <w:szCs w:val="22"/>
          <w:lang w:val="es-ES_tradnl" w:eastAsia="en-US"/>
        </w:rPr>
        <w:t xml:space="preserve"> si el documento consolidado (WIPO/GRTKF/IC/43/4), modificado con el tiempo) y/o el texto de la presidencia (WIPO/GRTKF/IC/43/5), modificado con el tiempo), debería constituir la base </w:t>
      </w:r>
      <w:r w:rsidR="00F97EE6" w:rsidRPr="00C72467">
        <w:rPr>
          <w:rFonts w:eastAsia="Times New Roman"/>
          <w:szCs w:val="22"/>
          <w:lang w:val="es-ES_tradnl" w:eastAsia="en-US"/>
        </w:rPr>
        <w:t>de</w:t>
      </w:r>
      <w:r w:rsidRPr="00C72467">
        <w:rPr>
          <w:rFonts w:eastAsia="Times New Roman"/>
          <w:szCs w:val="22"/>
          <w:lang w:val="es-ES_tradnl" w:eastAsia="en-US"/>
        </w:rPr>
        <w:t xml:space="preserve"> las negociaciones sobre los recursos genéticos. El Comité tomó nota de que algunos miembros consideran que el texto de la presidencia (WIPO/GRTKF/IC/43/5) debería constituir la base de las negociaciones del Comité sobre los recursos genéticos y la base sobre la que debería convocarse una conferencia diplomática</w:t>
      </w:r>
      <w:r w:rsidR="000053C6" w:rsidRPr="00C72467">
        <w:rPr>
          <w:rFonts w:eastAsia="Times New Roman"/>
          <w:szCs w:val="22"/>
          <w:lang w:val="es-ES_tradnl" w:eastAsia="en-US"/>
        </w:rPr>
        <w:t>, mientras que otros están en desacuerdo</w:t>
      </w:r>
      <w:r w:rsidRPr="00C72467">
        <w:rPr>
          <w:rFonts w:eastAsia="Times New Roman"/>
          <w:szCs w:val="22"/>
          <w:lang w:val="es-ES_tradnl" w:eastAsia="en-US"/>
        </w:rPr>
        <w:t>.</w:t>
      </w:r>
    </w:p>
    <w:p w:rsidR="00F04593" w:rsidRPr="00C72467" w:rsidRDefault="00F04593" w:rsidP="00F04593">
      <w:pPr>
        <w:spacing w:after="120" w:line="260" w:lineRule="atLeast"/>
        <w:rPr>
          <w:rFonts w:eastAsia="Times New Roman"/>
          <w:szCs w:val="22"/>
          <w:lang w:val="es-ES_tradnl" w:eastAsia="en-US"/>
        </w:rPr>
      </w:pPr>
      <w:r w:rsidRPr="00C72467">
        <w:rPr>
          <w:rFonts w:eastAsia="Times New Roman"/>
          <w:szCs w:val="22"/>
          <w:lang w:val="es-ES_tradnl" w:eastAsia="en-US"/>
        </w:rPr>
        <w:t>El Comité invitó a la presidenta a que</w:t>
      </w:r>
      <w:r w:rsidR="000053C6" w:rsidRPr="00C72467">
        <w:rPr>
          <w:rFonts w:eastAsia="Times New Roman"/>
          <w:szCs w:val="22"/>
          <w:lang w:val="es-ES_tradnl" w:eastAsia="en-US"/>
        </w:rPr>
        <w:t>, teniendo en cuenta los comentarios,</w:t>
      </w:r>
      <w:r w:rsidRPr="00C72467">
        <w:rPr>
          <w:rFonts w:eastAsia="Times New Roman"/>
          <w:szCs w:val="22"/>
          <w:lang w:val="es-ES_tradnl" w:eastAsia="en-US"/>
        </w:rPr>
        <w:t xml:space="preserve"> </w:t>
      </w:r>
      <w:r w:rsidR="000053C6" w:rsidRPr="00C72467">
        <w:rPr>
          <w:rFonts w:eastAsia="Times New Roman"/>
          <w:szCs w:val="22"/>
          <w:lang w:val="es-ES_tradnl" w:eastAsia="en-US"/>
        </w:rPr>
        <w:t xml:space="preserve">revise </w:t>
      </w:r>
      <w:r w:rsidR="00284EE6" w:rsidRPr="00C72467">
        <w:rPr>
          <w:rFonts w:eastAsia="Times New Roman"/>
          <w:szCs w:val="22"/>
          <w:lang w:val="es-ES_tradnl" w:eastAsia="en-US"/>
        </w:rPr>
        <w:t>el t</w:t>
      </w:r>
      <w:r w:rsidRPr="00C72467">
        <w:rPr>
          <w:rFonts w:eastAsia="Times New Roman"/>
          <w:szCs w:val="22"/>
          <w:lang w:val="es-ES_tradnl" w:eastAsia="en-US"/>
        </w:rPr>
        <w:t>exto de</w:t>
      </w:r>
      <w:r w:rsidR="00284EE6" w:rsidRPr="00C72467">
        <w:rPr>
          <w:rFonts w:eastAsia="Times New Roman"/>
          <w:szCs w:val="22"/>
          <w:lang w:val="es-ES_tradnl" w:eastAsia="en-US"/>
        </w:rPr>
        <w:t xml:space="preserve"> </w:t>
      </w:r>
      <w:r w:rsidRPr="00C72467">
        <w:rPr>
          <w:rFonts w:eastAsia="Times New Roman"/>
          <w:szCs w:val="22"/>
          <w:lang w:val="es-ES_tradnl" w:eastAsia="en-US"/>
        </w:rPr>
        <w:t>l</w:t>
      </w:r>
      <w:r w:rsidR="00284EE6" w:rsidRPr="00C72467">
        <w:rPr>
          <w:rFonts w:eastAsia="Times New Roman"/>
          <w:szCs w:val="22"/>
          <w:lang w:val="es-ES_tradnl" w:eastAsia="en-US"/>
        </w:rPr>
        <w:t>a</w:t>
      </w:r>
      <w:r w:rsidRPr="00C72467">
        <w:rPr>
          <w:rFonts w:eastAsia="Times New Roman"/>
          <w:szCs w:val="22"/>
          <w:lang w:val="es-ES_tradnl" w:eastAsia="en-US"/>
        </w:rPr>
        <w:t xml:space="preserve"> </w:t>
      </w:r>
      <w:r w:rsidR="00284EE6" w:rsidRPr="00C72467">
        <w:rPr>
          <w:rFonts w:eastAsia="Times New Roman"/>
          <w:szCs w:val="22"/>
          <w:lang w:val="es-ES_tradnl" w:eastAsia="en-US"/>
        </w:rPr>
        <w:t>presidencia</w:t>
      </w:r>
      <w:r w:rsidRPr="00C72467">
        <w:rPr>
          <w:rFonts w:eastAsia="Times New Roman"/>
          <w:szCs w:val="22"/>
          <w:lang w:val="es-ES_tradnl" w:eastAsia="en-US"/>
        </w:rPr>
        <w:t xml:space="preserve"> </w:t>
      </w:r>
      <w:r w:rsidR="00284EE6" w:rsidRPr="00C72467">
        <w:rPr>
          <w:rFonts w:eastAsia="Times New Roman"/>
          <w:szCs w:val="22"/>
          <w:lang w:val="es-ES_tradnl" w:eastAsia="en-US"/>
        </w:rPr>
        <w:t xml:space="preserve">que </w:t>
      </w:r>
      <w:r w:rsidRPr="00C72467">
        <w:rPr>
          <w:rFonts w:eastAsia="Times New Roman"/>
          <w:szCs w:val="22"/>
          <w:lang w:val="es-ES_tradnl" w:eastAsia="en-US"/>
        </w:rPr>
        <w:t xml:space="preserve">figura en el documento WIPO/GRTKF/IC/43/5, </w:t>
      </w:r>
      <w:r w:rsidR="000053C6" w:rsidRPr="00C72467">
        <w:rPr>
          <w:rFonts w:eastAsia="Times New Roman"/>
          <w:szCs w:val="22"/>
          <w:lang w:val="es-ES_tradnl" w:eastAsia="en-US"/>
        </w:rPr>
        <w:t xml:space="preserve">manteniendo la integridad en cuanto que texto de la presidencia, </w:t>
      </w:r>
      <w:r w:rsidRPr="00C72467">
        <w:rPr>
          <w:rFonts w:eastAsia="Times New Roman"/>
          <w:szCs w:val="22"/>
          <w:lang w:val="es-ES_tradnl" w:eastAsia="en-US"/>
        </w:rPr>
        <w:t>para la cuadragésima séptima sesión del Comité.</w:t>
      </w:r>
    </w:p>
    <w:p w:rsidR="000053C6" w:rsidRPr="00C72467" w:rsidRDefault="000E6A2C" w:rsidP="000E6A2C">
      <w:pPr>
        <w:spacing w:after="120" w:line="260" w:lineRule="atLeast"/>
        <w:rPr>
          <w:rFonts w:eastAsia="Times New Roman"/>
          <w:szCs w:val="22"/>
          <w:lang w:val="es-ES_tradnl" w:eastAsia="en-US"/>
        </w:rPr>
      </w:pPr>
      <w:r w:rsidRPr="00C72467">
        <w:rPr>
          <w:rFonts w:eastAsia="Times New Roman"/>
          <w:szCs w:val="22"/>
          <w:lang w:val="es-ES_tradnl" w:eastAsia="en-US"/>
        </w:rPr>
        <w:t>En cuanto a los sistemas de información, registros y bases de datos de recursos genéticos, conocimientos tradicionales y expresiones culturales tradicionales, se invita a la Secretaría a publicar una encuesta en línea a la que podrían responder los Estados miembros y los observadores acreditados, si así lo desean</w:t>
      </w:r>
      <w:r w:rsidR="00B104CA" w:rsidRPr="00C72467">
        <w:rPr>
          <w:rFonts w:eastAsia="Times New Roman"/>
          <w:szCs w:val="22"/>
          <w:lang w:val="es-ES_tradnl" w:eastAsia="en-US"/>
        </w:rPr>
        <w:t xml:space="preserve">. </w:t>
      </w:r>
      <w:r w:rsidRPr="00C72467">
        <w:rPr>
          <w:rFonts w:eastAsia="Times New Roman"/>
          <w:szCs w:val="22"/>
          <w:lang w:val="es-ES_tradnl" w:eastAsia="en-US"/>
        </w:rPr>
        <w:t>Las respuestas a la encuesta serán publicadas por la Secretaría en Internet y en una versión actualizada del documento WIPO/GRTKF/IC/43/6</w:t>
      </w:r>
      <w:r w:rsidR="00B104CA" w:rsidRPr="00C72467">
        <w:rPr>
          <w:rFonts w:eastAsia="Times New Roman"/>
          <w:szCs w:val="22"/>
          <w:lang w:val="es-ES_tradnl" w:eastAsia="en-US"/>
        </w:rPr>
        <w:t xml:space="preserve">. </w:t>
      </w:r>
    </w:p>
    <w:p w:rsidR="00F04593" w:rsidRPr="00C72467" w:rsidRDefault="000E6A2C" w:rsidP="000E6A2C">
      <w:pPr>
        <w:spacing w:after="120" w:line="260" w:lineRule="atLeast"/>
        <w:rPr>
          <w:rFonts w:eastAsia="Times New Roman"/>
          <w:szCs w:val="22"/>
          <w:lang w:val="es-ES_tradnl" w:eastAsia="en-US"/>
        </w:rPr>
      </w:pPr>
      <w:r w:rsidRPr="00C72467">
        <w:rPr>
          <w:rFonts w:eastAsia="Times New Roman"/>
          <w:szCs w:val="22"/>
          <w:lang w:val="es-ES_tradnl" w:eastAsia="en-US"/>
        </w:rPr>
        <w:t>El Comité tomó nota de los documentos que se mencionan a continuación, los cuales fueron objeto de debate: WIPO/GRTKF/IC/43/6, WIPO/GRTKF/IC/43/7, WIPO/GRTKF/IC/43/8, WIPO/GRTKF/IC/43/9, WIPO/GRTKF/IC/43/10, WIPO/GRTKF/IC/43/INF/7 y WIPO/GRTKF/IC/43/INF/8.</w:t>
      </w:r>
    </w:p>
    <w:p w:rsidR="00F04593" w:rsidRPr="00C72467" w:rsidRDefault="00F04593" w:rsidP="00F4395A">
      <w:pPr>
        <w:spacing w:after="120" w:line="260" w:lineRule="atLeast"/>
        <w:rPr>
          <w:rFonts w:eastAsia="Times New Roman"/>
          <w:szCs w:val="22"/>
          <w:lang w:val="es-ES_tradnl"/>
        </w:rPr>
      </w:pPr>
    </w:p>
    <w:p w:rsidR="00F04593" w:rsidRPr="00C72467" w:rsidRDefault="000E6A2C" w:rsidP="000E6A2C">
      <w:pPr>
        <w:spacing w:after="120" w:line="260" w:lineRule="atLeast"/>
        <w:rPr>
          <w:rFonts w:eastAsia="Times New Roman"/>
          <w:szCs w:val="22"/>
          <w:lang w:val="es-ES_tradnl"/>
        </w:rPr>
      </w:pPr>
      <w:r w:rsidRPr="00C72467">
        <w:rPr>
          <w:rFonts w:eastAsia="Times New Roman"/>
          <w:szCs w:val="22"/>
          <w:lang w:val="es-ES_tradnl"/>
        </w:rPr>
        <w:t>DECISIÓN SOBRE EL PUNTO 7 DEL ORDEN DEL DÍA:</w:t>
      </w:r>
    </w:p>
    <w:p w:rsidR="00F04593" w:rsidRPr="00C72467" w:rsidRDefault="000E6A2C" w:rsidP="000E6A2C">
      <w:pPr>
        <w:spacing w:after="120" w:line="260" w:lineRule="atLeast"/>
        <w:rPr>
          <w:rFonts w:eastAsia="Times New Roman" w:cs="Tahoma"/>
          <w:szCs w:val="22"/>
          <w:lang w:val="es-ES_tradnl"/>
        </w:rPr>
      </w:pPr>
      <w:r w:rsidRPr="00C72467">
        <w:rPr>
          <w:rFonts w:eastAsia="Times New Roman" w:cs="Tahoma"/>
          <w:szCs w:val="22"/>
          <w:lang w:val="es-ES_tradnl"/>
        </w:rPr>
        <w:t>POSIBLES RECOMENDACIONES A LA ASAMBLEA GENERAL DE 2022</w:t>
      </w:r>
    </w:p>
    <w:p w:rsidR="00F04593" w:rsidRPr="00C72467" w:rsidRDefault="000052D1" w:rsidP="000052D1">
      <w:pPr>
        <w:spacing w:after="120" w:line="260" w:lineRule="atLeast"/>
        <w:rPr>
          <w:lang w:val="es-ES_tradnl"/>
        </w:rPr>
      </w:pPr>
      <w:r w:rsidRPr="00C72467">
        <w:rPr>
          <w:lang w:val="es-ES_tradnl"/>
        </w:rPr>
        <w:t>Al tomar nota de que, de conformidad con el mandato del Comité para 2022-2023, se presentará a la Asamblea General de 2022 un informe fáctico junto con los textos más recientes disponibles de la labor del Comité</w:t>
      </w:r>
      <w:r w:rsidR="00523EEF" w:rsidRPr="00C72467">
        <w:rPr>
          <w:lang w:val="es-ES_tradnl"/>
        </w:rPr>
        <w:t xml:space="preserve"> y las decisiones de la 42.ª y 42.ª sesiones del CIG</w:t>
      </w:r>
      <w:r w:rsidRPr="00C72467">
        <w:rPr>
          <w:lang w:val="es-ES_tradnl"/>
        </w:rPr>
        <w:t xml:space="preserve">, el Comité acordó </w:t>
      </w:r>
      <w:r w:rsidR="00B104CA" w:rsidRPr="00C72467">
        <w:rPr>
          <w:lang w:val="es-ES_tradnl"/>
        </w:rPr>
        <w:t xml:space="preserve">formular </w:t>
      </w:r>
      <w:r w:rsidRPr="00C72467">
        <w:rPr>
          <w:lang w:val="es-ES_tradnl"/>
        </w:rPr>
        <w:t>las siguientes recomendaciones a la Asamblea General de 2022:</w:t>
      </w:r>
    </w:p>
    <w:p w:rsidR="00F04593" w:rsidRPr="00C72467" w:rsidRDefault="00146308" w:rsidP="000052D1">
      <w:pPr>
        <w:spacing w:after="120" w:line="260" w:lineRule="atLeast"/>
        <w:rPr>
          <w:rFonts w:eastAsia="Times New Roman" w:cs="Tahoma"/>
          <w:szCs w:val="22"/>
          <w:lang w:val="es-ES_tradnl"/>
        </w:rPr>
      </w:pPr>
      <w:r w:rsidRPr="00C72467">
        <w:rPr>
          <w:rFonts w:eastAsia="Times New Roman" w:cs="Tahoma"/>
          <w:szCs w:val="22"/>
          <w:lang w:val="es-ES_tradnl"/>
        </w:rPr>
        <w:t>“</w:t>
      </w:r>
      <w:r w:rsidR="000052D1" w:rsidRPr="00C72467">
        <w:rPr>
          <w:rFonts w:eastAsia="Times New Roman" w:cs="Tahoma"/>
          <w:szCs w:val="22"/>
          <w:lang w:val="es-ES_tradnl"/>
        </w:rPr>
        <w:t>Se invita a la Asamblea General de</w:t>
      </w:r>
      <w:r w:rsidR="00B104CA" w:rsidRPr="00C72467">
        <w:rPr>
          <w:rFonts w:eastAsia="Times New Roman" w:cs="Tahoma"/>
          <w:szCs w:val="22"/>
          <w:lang w:val="es-ES_tradnl"/>
        </w:rPr>
        <w:t xml:space="preserve"> la OMPI de 2022 a examinar el “</w:t>
      </w:r>
      <w:r w:rsidR="000052D1" w:rsidRPr="00C72467">
        <w:rPr>
          <w:rFonts w:eastAsia="Times New Roman" w:cs="Tahoma"/>
          <w:szCs w:val="22"/>
          <w:lang w:val="es-ES_tradnl"/>
        </w:rPr>
        <w:t>Informe del Comité Intergubernamental sobre Propiedad Intelectual y Recursos Genéticos, Conocimientos Tradicionales y Folclore (CIG)</w:t>
      </w:r>
      <w:r w:rsidR="00B104CA" w:rsidRPr="00C72467">
        <w:rPr>
          <w:rFonts w:eastAsia="Times New Roman" w:cs="Tahoma"/>
          <w:szCs w:val="22"/>
          <w:lang w:val="es-ES_tradnl"/>
        </w:rPr>
        <w:t>”</w:t>
      </w:r>
      <w:r w:rsidR="000052D1" w:rsidRPr="00C72467">
        <w:rPr>
          <w:rFonts w:eastAsia="Times New Roman" w:cs="Tahoma"/>
          <w:szCs w:val="22"/>
          <w:lang w:val="es-ES_tradnl"/>
        </w:rPr>
        <w:t xml:space="preserve"> (documento WO/GA/55/6) y a </w:t>
      </w:r>
      <w:r w:rsidR="000053C6" w:rsidRPr="00C72467">
        <w:rPr>
          <w:rFonts w:eastAsia="Times New Roman" w:cs="Tahoma"/>
          <w:szCs w:val="22"/>
          <w:lang w:val="es-ES_tradnl"/>
        </w:rPr>
        <w:t>tomar nota de que</w:t>
      </w:r>
      <w:r w:rsidR="00320BEF" w:rsidRPr="00C72467">
        <w:rPr>
          <w:rFonts w:eastAsia="Times New Roman" w:cs="Tahoma"/>
          <w:szCs w:val="22"/>
          <w:lang w:val="es-ES_tradnl"/>
        </w:rPr>
        <w:t xml:space="preserve"> </w:t>
      </w:r>
      <w:r w:rsidR="000052D1" w:rsidRPr="00C72467">
        <w:rPr>
          <w:rFonts w:eastAsia="Times New Roman" w:cs="Tahoma"/>
          <w:szCs w:val="22"/>
          <w:lang w:val="es-ES_tradnl"/>
        </w:rPr>
        <w:t>l</w:t>
      </w:r>
      <w:r w:rsidR="00320BEF" w:rsidRPr="00C72467">
        <w:rPr>
          <w:rFonts w:eastAsia="Times New Roman" w:cs="Tahoma"/>
          <w:szCs w:val="22"/>
          <w:lang w:val="es-ES_tradnl"/>
        </w:rPr>
        <w:t>a</w:t>
      </w:r>
      <w:r w:rsidR="000052D1" w:rsidRPr="00C72467">
        <w:rPr>
          <w:rFonts w:eastAsia="Times New Roman" w:cs="Tahoma"/>
          <w:szCs w:val="22"/>
          <w:lang w:val="es-ES_tradnl"/>
        </w:rPr>
        <w:t xml:space="preserve"> </w:t>
      </w:r>
      <w:r w:rsidR="00320BEF" w:rsidRPr="00C72467">
        <w:rPr>
          <w:rFonts w:eastAsia="Times New Roman" w:cs="Tahoma"/>
          <w:szCs w:val="22"/>
          <w:lang w:val="es-ES_tradnl"/>
        </w:rPr>
        <w:t xml:space="preserve">Secretaría </w:t>
      </w:r>
      <w:r w:rsidR="000053C6" w:rsidRPr="00C72467">
        <w:rPr>
          <w:rFonts w:eastAsia="Times New Roman" w:cs="Tahoma"/>
          <w:szCs w:val="22"/>
          <w:lang w:val="es-ES_tradnl"/>
        </w:rPr>
        <w:t>llevará</w:t>
      </w:r>
      <w:r w:rsidR="000052D1" w:rsidRPr="00C72467">
        <w:rPr>
          <w:rFonts w:eastAsia="Times New Roman" w:cs="Tahoma"/>
          <w:szCs w:val="22"/>
          <w:lang w:val="es-ES_tradnl"/>
        </w:rPr>
        <w:t xml:space="preserve"> a cabo actividades </w:t>
      </w:r>
      <w:r w:rsidR="00320BEF" w:rsidRPr="00C72467">
        <w:rPr>
          <w:rFonts w:eastAsia="Times New Roman" w:cs="Tahoma"/>
          <w:szCs w:val="22"/>
          <w:lang w:val="es-ES_tradnl"/>
        </w:rPr>
        <w:t xml:space="preserve">virtuales </w:t>
      </w:r>
      <w:r w:rsidR="000052D1" w:rsidRPr="00C72467">
        <w:rPr>
          <w:rFonts w:eastAsia="Times New Roman" w:cs="Tahoma"/>
          <w:szCs w:val="22"/>
          <w:lang w:val="es-ES_tradnl"/>
        </w:rPr>
        <w:t xml:space="preserve">para agilizar </w:t>
      </w:r>
      <w:r w:rsidR="00320BEF" w:rsidRPr="00C72467">
        <w:rPr>
          <w:rFonts w:eastAsia="Times New Roman" w:cs="Tahoma"/>
          <w:szCs w:val="22"/>
          <w:lang w:val="es-ES_tradnl"/>
        </w:rPr>
        <w:t xml:space="preserve">la </w:t>
      </w:r>
      <w:r w:rsidR="000052D1" w:rsidRPr="00C72467">
        <w:rPr>
          <w:rFonts w:eastAsia="Times New Roman" w:cs="Tahoma"/>
          <w:szCs w:val="22"/>
          <w:lang w:val="es-ES_tradnl"/>
        </w:rPr>
        <w:t xml:space="preserve">labor </w:t>
      </w:r>
      <w:r w:rsidR="00320BEF" w:rsidRPr="00C72467">
        <w:rPr>
          <w:rFonts w:eastAsia="Times New Roman" w:cs="Tahoma"/>
          <w:szCs w:val="22"/>
          <w:lang w:val="es-ES_tradnl"/>
        </w:rPr>
        <w:t xml:space="preserve">del CIG </w:t>
      </w:r>
      <w:r w:rsidR="000052D1" w:rsidRPr="00C72467">
        <w:rPr>
          <w:rFonts w:eastAsia="Times New Roman" w:cs="Tahoma"/>
          <w:szCs w:val="22"/>
          <w:lang w:val="es-ES_tradnl"/>
        </w:rPr>
        <w:t>sobre los recursos genéticos.</w:t>
      </w:r>
      <w:r w:rsidR="00523EEF" w:rsidRPr="00C72467">
        <w:rPr>
          <w:rFonts w:eastAsia="Times New Roman" w:cs="Tahoma"/>
          <w:szCs w:val="22"/>
          <w:lang w:val="es-ES_tradnl"/>
        </w:rPr>
        <w:t xml:space="preserve"> </w:t>
      </w:r>
      <w:r w:rsidR="000053C6" w:rsidRPr="00C72467">
        <w:rPr>
          <w:rFonts w:eastAsia="Times New Roman" w:cs="Tahoma"/>
          <w:szCs w:val="22"/>
          <w:lang w:val="es-ES_tradnl"/>
        </w:rPr>
        <w:t xml:space="preserve">La Asamblea general acoge con agrado el que </w:t>
      </w:r>
      <w:r w:rsidR="00523EEF" w:rsidRPr="00C72467">
        <w:rPr>
          <w:rFonts w:eastAsia="Times New Roman" w:cs="Tahoma"/>
          <w:szCs w:val="22"/>
          <w:lang w:val="es-ES_tradnl"/>
        </w:rPr>
        <w:t xml:space="preserve">la presidenta del Comité </w:t>
      </w:r>
      <w:r w:rsidR="000053C6" w:rsidRPr="00C72467">
        <w:rPr>
          <w:rFonts w:eastAsia="Times New Roman" w:cs="Tahoma"/>
          <w:szCs w:val="22"/>
          <w:lang w:val="es-ES_tradnl"/>
        </w:rPr>
        <w:t>realice</w:t>
      </w:r>
      <w:r w:rsidR="00523EEF" w:rsidRPr="00C72467">
        <w:rPr>
          <w:rFonts w:eastAsia="Times New Roman" w:cs="Tahoma"/>
          <w:szCs w:val="22"/>
          <w:lang w:val="es-ES_tradnl"/>
        </w:rPr>
        <w:t xml:space="preserve"> consultas con los </w:t>
      </w:r>
      <w:r w:rsidR="000053C6" w:rsidRPr="00C72467">
        <w:rPr>
          <w:rFonts w:eastAsia="Times New Roman" w:cs="Tahoma"/>
          <w:szCs w:val="22"/>
          <w:lang w:val="es-ES_tradnl"/>
        </w:rPr>
        <w:t xml:space="preserve">Estados miembros y el Grupo Oficioso de Representantes Indígenas </w:t>
      </w:r>
      <w:r w:rsidR="00523EEF" w:rsidRPr="00C72467">
        <w:rPr>
          <w:rFonts w:eastAsia="Times New Roman" w:cs="Tahoma"/>
          <w:szCs w:val="22"/>
          <w:lang w:val="es-ES_tradnl"/>
        </w:rPr>
        <w:t xml:space="preserve">sobre la metodología del Comité con miras a que los </w:t>
      </w:r>
      <w:r w:rsidR="000053C6" w:rsidRPr="00C72467">
        <w:rPr>
          <w:rFonts w:eastAsia="Times New Roman" w:cs="Tahoma"/>
          <w:szCs w:val="22"/>
          <w:lang w:val="es-ES_tradnl"/>
        </w:rPr>
        <w:t xml:space="preserve">Estados </w:t>
      </w:r>
      <w:r w:rsidR="00523EEF" w:rsidRPr="00C72467">
        <w:rPr>
          <w:rFonts w:eastAsia="Times New Roman" w:cs="Tahoma"/>
          <w:szCs w:val="22"/>
          <w:lang w:val="es-ES_tradnl"/>
        </w:rPr>
        <w:t>miembros acuerden la metodo</w:t>
      </w:r>
      <w:r w:rsidR="000053C6" w:rsidRPr="00C72467">
        <w:rPr>
          <w:rFonts w:eastAsia="Times New Roman" w:cs="Tahoma"/>
          <w:szCs w:val="22"/>
          <w:lang w:val="es-ES_tradnl"/>
        </w:rPr>
        <w:t>logía que ha de utilizarse en sesiones futuras</w:t>
      </w:r>
      <w:r w:rsidR="00523EEF" w:rsidRPr="00C72467">
        <w:rPr>
          <w:rFonts w:eastAsia="Times New Roman" w:cs="Tahoma"/>
          <w:szCs w:val="22"/>
          <w:lang w:val="es-ES_tradnl"/>
        </w:rPr>
        <w:t>.</w:t>
      </w:r>
      <w:r w:rsidRPr="00C72467">
        <w:rPr>
          <w:rFonts w:eastAsia="Times New Roman" w:cs="Tahoma"/>
          <w:szCs w:val="22"/>
          <w:lang w:val="es-ES_tradnl"/>
        </w:rPr>
        <w:t>”</w:t>
      </w:r>
    </w:p>
    <w:p w:rsidR="00F04593" w:rsidRPr="00C72467" w:rsidRDefault="00F04593" w:rsidP="00F4395A">
      <w:pPr>
        <w:spacing w:after="120" w:line="260" w:lineRule="atLeast"/>
        <w:rPr>
          <w:rFonts w:eastAsia="Times New Roman"/>
          <w:szCs w:val="22"/>
          <w:lang w:val="es-ES_tradnl"/>
        </w:rPr>
      </w:pPr>
    </w:p>
    <w:p w:rsidR="00F04593" w:rsidRPr="00C72467" w:rsidRDefault="000052D1" w:rsidP="000052D1">
      <w:pPr>
        <w:spacing w:after="120" w:line="260" w:lineRule="atLeast"/>
        <w:rPr>
          <w:rFonts w:eastAsia="Times New Roman"/>
          <w:szCs w:val="22"/>
          <w:lang w:val="es-ES_tradnl"/>
        </w:rPr>
      </w:pPr>
      <w:r w:rsidRPr="00C72467">
        <w:rPr>
          <w:rFonts w:eastAsia="Times New Roman"/>
          <w:szCs w:val="22"/>
          <w:lang w:val="es-ES_tradnl"/>
        </w:rPr>
        <w:t>DECISIÓN SOBRE EL PUNTO 8 DEL ORDEN DEL DÍA:</w:t>
      </w:r>
    </w:p>
    <w:p w:rsidR="00F04593" w:rsidRPr="00C72467" w:rsidRDefault="000052D1" w:rsidP="000052D1">
      <w:pPr>
        <w:spacing w:after="120" w:line="260" w:lineRule="atLeast"/>
        <w:rPr>
          <w:rFonts w:eastAsia="Times New Roman" w:cs="Tahoma"/>
          <w:szCs w:val="22"/>
          <w:lang w:val="es-ES_tradnl"/>
        </w:rPr>
      </w:pPr>
      <w:r w:rsidRPr="00C72467">
        <w:rPr>
          <w:rFonts w:eastAsia="Times New Roman" w:cs="Tahoma"/>
          <w:szCs w:val="22"/>
          <w:lang w:val="es-ES_tradnl"/>
        </w:rPr>
        <w:t>OTROS ASUNTOS</w:t>
      </w:r>
    </w:p>
    <w:p w:rsidR="00F04593" w:rsidRPr="00C72467" w:rsidRDefault="00523EEF" w:rsidP="000052D1">
      <w:pPr>
        <w:spacing w:after="120" w:line="260" w:lineRule="atLeast"/>
        <w:rPr>
          <w:rFonts w:eastAsia="Times New Roman" w:cs="Tahoma"/>
          <w:szCs w:val="22"/>
          <w:lang w:val="es-ES_tradnl"/>
        </w:rPr>
      </w:pPr>
      <w:r w:rsidRPr="00C72467">
        <w:rPr>
          <w:rFonts w:eastAsia="Times New Roman" w:cs="Tahoma"/>
          <w:szCs w:val="22"/>
          <w:lang w:val="es-ES_tradnl"/>
        </w:rPr>
        <w:t>No hubo debate sobre este punto del orden del día.</w:t>
      </w:r>
    </w:p>
    <w:p w:rsidR="00F04593" w:rsidRPr="00C72467" w:rsidRDefault="00F04593" w:rsidP="00F4395A">
      <w:pPr>
        <w:spacing w:after="120" w:line="260" w:lineRule="atLeast"/>
        <w:rPr>
          <w:rFonts w:eastAsia="Times New Roman" w:cs="Tahoma"/>
          <w:szCs w:val="22"/>
          <w:lang w:val="es-ES_tradnl"/>
        </w:rPr>
      </w:pPr>
    </w:p>
    <w:p w:rsidR="00F04593" w:rsidRPr="00C72467" w:rsidRDefault="000052D1" w:rsidP="00C72467">
      <w:pPr>
        <w:keepNext/>
        <w:keepLines/>
        <w:spacing w:after="120" w:line="260" w:lineRule="atLeast"/>
        <w:rPr>
          <w:szCs w:val="22"/>
          <w:lang w:val="es-ES_tradnl"/>
        </w:rPr>
      </w:pPr>
      <w:r w:rsidRPr="00C72467">
        <w:rPr>
          <w:szCs w:val="22"/>
          <w:lang w:val="es-ES_tradnl"/>
        </w:rPr>
        <w:lastRenderedPageBreak/>
        <w:t>DECISIÓN SOBRE EL PUNTO 9 DEL ORDEN DEL DÍA:</w:t>
      </w:r>
    </w:p>
    <w:p w:rsidR="00F04593" w:rsidRPr="00C72467" w:rsidRDefault="000052D1" w:rsidP="000052D1">
      <w:pPr>
        <w:spacing w:after="120" w:line="260" w:lineRule="atLeast"/>
        <w:rPr>
          <w:szCs w:val="22"/>
          <w:lang w:val="es-ES_tradnl"/>
        </w:rPr>
      </w:pPr>
      <w:r w:rsidRPr="00C72467">
        <w:rPr>
          <w:szCs w:val="22"/>
          <w:lang w:val="es-ES_tradnl"/>
        </w:rPr>
        <w:t>CLAUSURA DE LA SESIÓN</w:t>
      </w:r>
    </w:p>
    <w:p w:rsidR="00F04593" w:rsidRPr="00C72467" w:rsidRDefault="00146308" w:rsidP="00C72467">
      <w:pPr>
        <w:spacing w:after="600"/>
        <w:rPr>
          <w:szCs w:val="22"/>
          <w:lang w:val="es-ES_tradnl"/>
        </w:rPr>
      </w:pPr>
      <w:r w:rsidRPr="00C72467">
        <w:rPr>
          <w:szCs w:val="22"/>
          <w:lang w:val="es-ES_tradnl"/>
        </w:rPr>
        <w:t>El 3 de junio de 2022, el Comité adoptó decisiones en relación con los puntos 2, 3, 4, 5, 6, y 7 del orden del día</w:t>
      </w:r>
      <w:r w:rsidR="00B104CA" w:rsidRPr="00C72467">
        <w:rPr>
          <w:szCs w:val="22"/>
          <w:lang w:val="es-ES_tradnl"/>
        </w:rPr>
        <w:t xml:space="preserve">. </w:t>
      </w:r>
    </w:p>
    <w:p w:rsidR="00EA34B4" w:rsidRPr="00C72467" w:rsidRDefault="00F4395A" w:rsidP="003F2890">
      <w:pPr>
        <w:spacing w:after="120" w:line="260" w:lineRule="atLeast"/>
        <w:ind w:left="5043" w:firstLine="567"/>
        <w:rPr>
          <w:lang w:val="es-ES_tradnl"/>
        </w:rPr>
      </w:pPr>
      <w:r w:rsidRPr="00C72467">
        <w:rPr>
          <w:iCs/>
          <w:szCs w:val="22"/>
          <w:lang w:val="es-ES_tradnl"/>
        </w:rPr>
        <w:t>[</w:t>
      </w:r>
      <w:r w:rsidR="00B104CA" w:rsidRPr="00C72467">
        <w:rPr>
          <w:iCs/>
          <w:szCs w:val="22"/>
          <w:lang w:val="es-ES_tradnl"/>
        </w:rPr>
        <w:t>Fin del</w:t>
      </w:r>
      <w:r w:rsidRPr="00C72467">
        <w:rPr>
          <w:iCs/>
          <w:szCs w:val="22"/>
          <w:lang w:val="es-ES_tradnl"/>
        </w:rPr>
        <w:t xml:space="preserve"> document</w:t>
      </w:r>
      <w:r w:rsidR="00B104CA" w:rsidRPr="00C72467">
        <w:rPr>
          <w:iCs/>
          <w:szCs w:val="22"/>
          <w:lang w:val="es-ES_tradnl"/>
        </w:rPr>
        <w:t>o</w:t>
      </w:r>
      <w:r w:rsidRPr="00C72467">
        <w:rPr>
          <w:iCs/>
          <w:szCs w:val="22"/>
          <w:lang w:val="es-ES_tradnl"/>
        </w:rPr>
        <w:t>]</w:t>
      </w:r>
    </w:p>
    <w:sectPr w:rsidR="00EA34B4" w:rsidRPr="00C72467" w:rsidSect="00F4395A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916" w:rsidRDefault="006D4916">
      <w:r>
        <w:separator/>
      </w:r>
    </w:p>
  </w:endnote>
  <w:endnote w:type="continuationSeparator" w:id="0">
    <w:p w:rsidR="006D4916" w:rsidRPr="009D30E6" w:rsidRDefault="006D4916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D4916" w:rsidRPr="009D30E6" w:rsidRDefault="006D4916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6D4916" w:rsidRPr="009D30E6" w:rsidRDefault="006D4916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916" w:rsidRDefault="006D4916">
      <w:r>
        <w:separator/>
      </w:r>
    </w:p>
  </w:footnote>
  <w:footnote w:type="continuationSeparator" w:id="0">
    <w:p w:rsidR="006D4916" w:rsidRDefault="006D4916" w:rsidP="007461F1">
      <w:r>
        <w:separator/>
      </w:r>
    </w:p>
    <w:p w:rsidR="006D4916" w:rsidRPr="009D30E6" w:rsidRDefault="006D4916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6D4916" w:rsidRPr="009D30E6" w:rsidRDefault="006D4916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ES_tradnl"/>
      </w:rPr>
      <w:id w:val="-428120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2890" w:rsidRPr="00C72467" w:rsidRDefault="00C72467">
        <w:pPr>
          <w:pStyle w:val="Header"/>
          <w:jc w:val="right"/>
          <w:rPr>
            <w:lang w:val="es-ES_tradnl"/>
          </w:rPr>
        </w:pPr>
        <w:r w:rsidRPr="00C72467">
          <w:rPr>
            <w:lang w:val="es-ES_tradnl"/>
          </w:rPr>
          <w:t xml:space="preserve">página </w:t>
        </w:r>
        <w:r w:rsidR="003F2890" w:rsidRPr="00C72467">
          <w:rPr>
            <w:lang w:val="es-ES_tradnl"/>
          </w:rPr>
          <w:fldChar w:fldCharType="begin"/>
        </w:r>
        <w:r w:rsidR="003F2890" w:rsidRPr="00C72467">
          <w:rPr>
            <w:lang w:val="es-ES_tradnl"/>
          </w:rPr>
          <w:instrText xml:space="preserve"> PAGE   \* MERGEFORMAT </w:instrText>
        </w:r>
        <w:r w:rsidR="003F2890" w:rsidRPr="00C72467">
          <w:rPr>
            <w:lang w:val="es-ES_tradnl"/>
          </w:rPr>
          <w:fldChar w:fldCharType="separate"/>
        </w:r>
        <w:r w:rsidR="00894ADE">
          <w:rPr>
            <w:noProof/>
            <w:lang w:val="es-ES_tradnl"/>
          </w:rPr>
          <w:t>4</w:t>
        </w:r>
        <w:r w:rsidR="003F2890" w:rsidRPr="00C72467">
          <w:rPr>
            <w:noProof/>
            <w:lang w:val="es-ES_tradnl"/>
          </w:rPr>
          <w:fldChar w:fldCharType="end"/>
        </w:r>
      </w:p>
    </w:sdtContent>
  </w:sdt>
  <w:p w:rsidR="00DB6F2D" w:rsidRPr="00C72467" w:rsidRDefault="00DB6F2D" w:rsidP="00EA34B4">
    <w:pPr>
      <w:jc w:val="righ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56753C7"/>
    <w:multiLevelType w:val="hybridMultilevel"/>
    <w:tmpl w:val="67DE2A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631266"/>
    <w:multiLevelType w:val="hybridMultilevel"/>
    <w:tmpl w:val="7E8A04D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6AB092E"/>
    <w:multiLevelType w:val="hybridMultilevel"/>
    <w:tmpl w:val="D77E9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156253"/>
    <w:multiLevelType w:val="multilevel"/>
    <w:tmpl w:val="A172FC2E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5FEA51CA"/>
    <w:multiLevelType w:val="hybridMultilevel"/>
    <w:tmpl w:val="0BCC009A"/>
    <w:lvl w:ilvl="0" w:tplc="A1DC0878">
      <w:start w:val="1"/>
      <w:numFmt w:val="bullet"/>
      <w:lvlText w:val=""/>
      <w:lvlJc w:val="left"/>
      <w:pPr>
        <w:tabs>
          <w:tab w:val="num" w:pos="927"/>
        </w:tabs>
        <w:ind w:left="984" w:hanging="62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66E49"/>
    <w:multiLevelType w:val="hybridMultilevel"/>
    <w:tmpl w:val="918A04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D1A56"/>
    <w:multiLevelType w:val="hybridMultilevel"/>
    <w:tmpl w:val="02D857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56688"/>
    <w:multiLevelType w:val="hybridMultilevel"/>
    <w:tmpl w:val="5A248190"/>
    <w:lvl w:ilvl="0" w:tplc="4FAE39A8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C55F13"/>
    <w:multiLevelType w:val="hybridMultilevel"/>
    <w:tmpl w:val="B7EC5B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14"/>
  </w:num>
  <w:num w:numId="12">
    <w:abstractNumId w:val="13"/>
  </w:num>
  <w:num w:numId="13">
    <w:abstractNumId w:val="2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GRTKF\GRTKF New|TextBase TMs\WorkspaceSTS\Outreach\Economist|TextBase TMs\WorkspaceSTS\Outreach\IP Advantage|TextBase TMs\WorkspaceSTS\Outreach\POW Main|TextBase TMs\WorkspaceSTS\Outreach\POW Main New|TextBase TMs\WorkspaceSTS\Patents &amp; Innovation\P Instruments|TextBase TMs\WorkspaceSTS\Patents &amp; Innovation\Patents Main|TextBase TMs\WorkspaceSTS\Treaties &amp; Laws\WIPO Lex|TextBase TMs\WorkspaceSTS\UPOV\TGP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F16F70"/>
    <w:rsid w:val="000052D1"/>
    <w:rsid w:val="000053C6"/>
    <w:rsid w:val="00011B7D"/>
    <w:rsid w:val="00075432"/>
    <w:rsid w:val="000851CB"/>
    <w:rsid w:val="0009458A"/>
    <w:rsid w:val="000C04EA"/>
    <w:rsid w:val="000C6EE4"/>
    <w:rsid w:val="000E6A2C"/>
    <w:rsid w:val="000F5E56"/>
    <w:rsid w:val="001362EE"/>
    <w:rsid w:val="00146308"/>
    <w:rsid w:val="001832A6"/>
    <w:rsid w:val="00184BDC"/>
    <w:rsid w:val="00185BEE"/>
    <w:rsid w:val="00195C6E"/>
    <w:rsid w:val="001A55CE"/>
    <w:rsid w:val="001B266A"/>
    <w:rsid w:val="001B488E"/>
    <w:rsid w:val="001C6508"/>
    <w:rsid w:val="001D3D56"/>
    <w:rsid w:val="001F5A1E"/>
    <w:rsid w:val="00215393"/>
    <w:rsid w:val="0022408E"/>
    <w:rsid w:val="00240654"/>
    <w:rsid w:val="002634C4"/>
    <w:rsid w:val="00265E63"/>
    <w:rsid w:val="00282C6B"/>
    <w:rsid w:val="00284EE6"/>
    <w:rsid w:val="002956DE"/>
    <w:rsid w:val="002D7258"/>
    <w:rsid w:val="002E4D1A"/>
    <w:rsid w:val="002F0900"/>
    <w:rsid w:val="002F16BC"/>
    <w:rsid w:val="002F4E68"/>
    <w:rsid w:val="00320BEF"/>
    <w:rsid w:val="00322C0B"/>
    <w:rsid w:val="00346BB7"/>
    <w:rsid w:val="00381798"/>
    <w:rsid w:val="003845C1"/>
    <w:rsid w:val="003A67A3"/>
    <w:rsid w:val="003D7498"/>
    <w:rsid w:val="003F2890"/>
    <w:rsid w:val="004008A2"/>
    <w:rsid w:val="004025DF"/>
    <w:rsid w:val="0040540C"/>
    <w:rsid w:val="0041461A"/>
    <w:rsid w:val="00420AF7"/>
    <w:rsid w:val="00423E3E"/>
    <w:rsid w:val="00427AF4"/>
    <w:rsid w:val="004647DA"/>
    <w:rsid w:val="00467193"/>
    <w:rsid w:val="00477D6B"/>
    <w:rsid w:val="00480A79"/>
    <w:rsid w:val="004B05CE"/>
    <w:rsid w:val="004D6471"/>
    <w:rsid w:val="0051455D"/>
    <w:rsid w:val="00516015"/>
    <w:rsid w:val="00523EEF"/>
    <w:rsid w:val="00525B63"/>
    <w:rsid w:val="00525E59"/>
    <w:rsid w:val="00541348"/>
    <w:rsid w:val="005421DD"/>
    <w:rsid w:val="00554FA5"/>
    <w:rsid w:val="00567A4C"/>
    <w:rsid w:val="00570950"/>
    <w:rsid w:val="00574036"/>
    <w:rsid w:val="00595F07"/>
    <w:rsid w:val="005B6D0C"/>
    <w:rsid w:val="005D5113"/>
    <w:rsid w:val="005E6516"/>
    <w:rsid w:val="00605827"/>
    <w:rsid w:val="0061479F"/>
    <w:rsid w:val="00616671"/>
    <w:rsid w:val="006B0DB5"/>
    <w:rsid w:val="006D4916"/>
    <w:rsid w:val="007461F1"/>
    <w:rsid w:val="007C3241"/>
    <w:rsid w:val="007D6961"/>
    <w:rsid w:val="007F07CB"/>
    <w:rsid w:val="007F6A26"/>
    <w:rsid w:val="00810CEF"/>
    <w:rsid w:val="0081208D"/>
    <w:rsid w:val="008827FC"/>
    <w:rsid w:val="00894ADE"/>
    <w:rsid w:val="008B2CC1"/>
    <w:rsid w:val="008B3F43"/>
    <w:rsid w:val="008E7930"/>
    <w:rsid w:val="008F6FD2"/>
    <w:rsid w:val="0090731E"/>
    <w:rsid w:val="00915A45"/>
    <w:rsid w:val="00966A22"/>
    <w:rsid w:val="009700B4"/>
    <w:rsid w:val="00974CD6"/>
    <w:rsid w:val="009B0C93"/>
    <w:rsid w:val="009D30E6"/>
    <w:rsid w:val="009D5A5A"/>
    <w:rsid w:val="009E3F6F"/>
    <w:rsid w:val="009F499F"/>
    <w:rsid w:val="00A11D74"/>
    <w:rsid w:val="00A120B5"/>
    <w:rsid w:val="00A731A0"/>
    <w:rsid w:val="00AA5801"/>
    <w:rsid w:val="00AC0AE4"/>
    <w:rsid w:val="00AD61DB"/>
    <w:rsid w:val="00B0497E"/>
    <w:rsid w:val="00B07F7A"/>
    <w:rsid w:val="00B104CA"/>
    <w:rsid w:val="00B1090C"/>
    <w:rsid w:val="00B35AF5"/>
    <w:rsid w:val="00B45C15"/>
    <w:rsid w:val="00BB2E8C"/>
    <w:rsid w:val="00BE0BE0"/>
    <w:rsid w:val="00C35990"/>
    <w:rsid w:val="00C537B8"/>
    <w:rsid w:val="00C664C8"/>
    <w:rsid w:val="00C72467"/>
    <w:rsid w:val="00C9191E"/>
    <w:rsid w:val="00CA6E70"/>
    <w:rsid w:val="00CE1EC1"/>
    <w:rsid w:val="00CF0460"/>
    <w:rsid w:val="00D257C2"/>
    <w:rsid w:val="00D27B59"/>
    <w:rsid w:val="00D43E0F"/>
    <w:rsid w:val="00D45252"/>
    <w:rsid w:val="00D71B4D"/>
    <w:rsid w:val="00D75C1E"/>
    <w:rsid w:val="00D93D55"/>
    <w:rsid w:val="00DA7F26"/>
    <w:rsid w:val="00DB1C48"/>
    <w:rsid w:val="00DB68A0"/>
    <w:rsid w:val="00DB6F2D"/>
    <w:rsid w:val="00DD4917"/>
    <w:rsid w:val="00DD6A16"/>
    <w:rsid w:val="00DE7ECE"/>
    <w:rsid w:val="00E0091A"/>
    <w:rsid w:val="00E056C2"/>
    <w:rsid w:val="00E203AA"/>
    <w:rsid w:val="00E2311D"/>
    <w:rsid w:val="00E5217A"/>
    <w:rsid w:val="00E527A5"/>
    <w:rsid w:val="00E76456"/>
    <w:rsid w:val="00E81ECE"/>
    <w:rsid w:val="00EA34B4"/>
    <w:rsid w:val="00EB018A"/>
    <w:rsid w:val="00EB2D45"/>
    <w:rsid w:val="00EE64F1"/>
    <w:rsid w:val="00EE71CB"/>
    <w:rsid w:val="00F04593"/>
    <w:rsid w:val="00F127FD"/>
    <w:rsid w:val="00F16975"/>
    <w:rsid w:val="00F16F70"/>
    <w:rsid w:val="00F4395A"/>
    <w:rsid w:val="00F50CA1"/>
    <w:rsid w:val="00F66152"/>
    <w:rsid w:val="00F91BE0"/>
    <w:rsid w:val="00F97EE6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5:docId w15:val="{DB623CE5-54E7-48CC-8C9A-CB9C21F7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Title">
    <w:name w:val="Title"/>
    <w:basedOn w:val="Normal"/>
    <w:next w:val="Normal"/>
    <w:link w:val="TitleChar"/>
    <w:qFormat/>
    <w:rsid w:val="00F127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127F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A34B4"/>
    <w:rPr>
      <w:rFonts w:ascii="Arial" w:eastAsia="SimSun" w:hAnsi="Arial" w:cs="Arial"/>
      <w:sz w:val="22"/>
      <w:lang w:eastAsia="zh-CN"/>
    </w:rPr>
  </w:style>
  <w:style w:type="character" w:styleId="PageNumber">
    <w:name w:val="page number"/>
    <w:basedOn w:val="DefaultParagraphFont"/>
    <w:rsid w:val="00EA3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ueira\Desktop\TR-127165-GCPS\127165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4392A-0EB9-49AB-829F-1A10A389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127165_es.dotx</Template>
  <TotalTime>0</TotalTime>
  <Pages>4</Pages>
  <Words>1012</Words>
  <Characters>5774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WIPO/GRTKF/IC/42/11</vt:lpstr>
    </vt:vector>
  </TitlesOfParts>
  <Company>WIPO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WIPO/GRTKF/IC/42/11</dc:title>
  <dc:creator>REGUEIRA MIRA Claudia</dc:creator>
  <cp:keywords>FOR OFFICIAL USE ONLY</cp:keywords>
  <cp:lastModifiedBy>BOU LLORET Amparo</cp:lastModifiedBy>
  <cp:revision>2</cp:revision>
  <cp:lastPrinted>2011-05-19T12:37:00Z</cp:lastPrinted>
  <dcterms:created xsi:type="dcterms:W3CDTF">2022-06-07T14:24:00Z</dcterms:created>
  <dcterms:modified xsi:type="dcterms:W3CDTF">2022-06-07T14:24:00Z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