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0270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0270A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0270A" w:rsidRDefault="001778FF" w:rsidP="00916EE2">
            <w:pPr>
              <w:rPr>
                <w:lang w:val="es-419"/>
              </w:rPr>
            </w:pPr>
            <w:r w:rsidRPr="0080270A">
              <w:rPr>
                <w:noProof/>
                <w:lang w:val="en-US" w:eastAsia="en-US"/>
              </w:rPr>
              <w:drawing>
                <wp:inline distT="0" distB="0" distL="0" distR="0" wp14:anchorId="619D8366" wp14:editId="72C6C73A">
                  <wp:extent cx="1857375" cy="1323975"/>
                  <wp:effectExtent l="0" t="0" r="9525" b="9525"/>
                  <wp:docPr id="2" name="Picture 2" descr="OMPI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0270A" w:rsidRDefault="00EC4E49" w:rsidP="00916EE2">
            <w:pPr>
              <w:jc w:val="right"/>
              <w:rPr>
                <w:lang w:val="es-419"/>
              </w:rPr>
            </w:pPr>
            <w:r w:rsidRPr="0080270A">
              <w:rPr>
                <w:b/>
                <w:sz w:val="40"/>
                <w:lang w:val="es-419"/>
              </w:rPr>
              <w:t>S</w:t>
            </w:r>
          </w:p>
        </w:tc>
      </w:tr>
      <w:tr w:rsidR="008B2CC1" w:rsidRPr="0080270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0270A" w:rsidRDefault="001778FF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0270A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80270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0270A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0270A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0" w:name="Original"/>
            <w:bookmarkEnd w:id="0"/>
            <w:r w:rsidRPr="0080270A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80270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0270A" w:rsidRDefault="008B2CC1" w:rsidP="00034A0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0270A">
              <w:rPr>
                <w:rFonts w:ascii="Arial Black" w:hAnsi="Arial Black"/>
                <w:caps/>
                <w:sz w:val="15"/>
                <w:lang w:val="es-419"/>
              </w:rPr>
              <w:t xml:space="preserve">FECHA: </w:t>
            </w:r>
            <w:bookmarkStart w:id="1" w:name="Date"/>
            <w:bookmarkEnd w:id="1"/>
            <w:r w:rsidRPr="0080270A">
              <w:rPr>
                <w:rFonts w:ascii="Arial Black" w:hAnsi="Arial Black"/>
                <w:caps/>
                <w:sz w:val="15"/>
                <w:lang w:val="es-419"/>
              </w:rPr>
              <w:t>4 de marzo de 2022</w:t>
            </w:r>
          </w:p>
        </w:tc>
      </w:tr>
    </w:tbl>
    <w:p w:rsidR="008B2CC1" w:rsidRPr="0080270A" w:rsidRDefault="008B2CC1" w:rsidP="008B2CC1">
      <w:pPr>
        <w:rPr>
          <w:lang w:val="es-419"/>
        </w:rPr>
      </w:pPr>
    </w:p>
    <w:p w:rsidR="008B2CC1" w:rsidRPr="0080270A" w:rsidRDefault="008B2CC1" w:rsidP="008B2CC1">
      <w:pPr>
        <w:rPr>
          <w:lang w:val="es-419"/>
        </w:rPr>
      </w:pPr>
    </w:p>
    <w:p w:rsidR="008B2CC1" w:rsidRPr="0080270A" w:rsidRDefault="008B2CC1" w:rsidP="008B2CC1">
      <w:pPr>
        <w:rPr>
          <w:lang w:val="es-419"/>
        </w:rPr>
      </w:pPr>
    </w:p>
    <w:p w:rsidR="008B2CC1" w:rsidRPr="0080270A" w:rsidRDefault="008B2CC1" w:rsidP="008B2CC1">
      <w:pPr>
        <w:rPr>
          <w:lang w:val="es-419"/>
        </w:rPr>
      </w:pPr>
    </w:p>
    <w:p w:rsidR="008B2CC1" w:rsidRPr="0080270A" w:rsidRDefault="008B2CC1" w:rsidP="008B2CC1">
      <w:pPr>
        <w:rPr>
          <w:lang w:val="es-419"/>
        </w:rPr>
      </w:pPr>
    </w:p>
    <w:p w:rsidR="008B2CC1" w:rsidRPr="0080270A" w:rsidRDefault="005428C9" w:rsidP="008B2CC1">
      <w:pPr>
        <w:rPr>
          <w:b/>
          <w:sz w:val="28"/>
          <w:szCs w:val="28"/>
          <w:lang w:val="es-419"/>
        </w:rPr>
      </w:pPr>
      <w:r w:rsidRPr="0080270A">
        <w:rPr>
          <w:b/>
          <w:sz w:val="28"/>
          <w:lang w:val="es-419"/>
        </w:rPr>
        <w:t>Comité Intergubernamental sobre Propiedad Intelectual y Recursos Genéticos, Conocimientos Tradicionales y Folclore</w:t>
      </w:r>
    </w:p>
    <w:p w:rsidR="003845C1" w:rsidRPr="0080270A" w:rsidRDefault="003845C1" w:rsidP="003845C1">
      <w:pPr>
        <w:rPr>
          <w:lang w:val="es-419"/>
        </w:rPr>
      </w:pPr>
    </w:p>
    <w:p w:rsidR="003845C1" w:rsidRPr="0080270A" w:rsidRDefault="003845C1" w:rsidP="003845C1">
      <w:pPr>
        <w:rPr>
          <w:lang w:val="es-419"/>
        </w:rPr>
      </w:pPr>
    </w:p>
    <w:p w:rsidR="008B2CC1" w:rsidRPr="0080270A" w:rsidRDefault="004E6000" w:rsidP="008B2CC1">
      <w:pPr>
        <w:rPr>
          <w:b/>
          <w:sz w:val="24"/>
          <w:szCs w:val="24"/>
          <w:lang w:val="es-419"/>
        </w:rPr>
      </w:pPr>
      <w:r w:rsidRPr="0080270A">
        <w:rPr>
          <w:b/>
          <w:sz w:val="24"/>
          <w:lang w:val="es-419"/>
        </w:rPr>
        <w:t>Cuadragésima segunda sesión</w:t>
      </w:r>
    </w:p>
    <w:p w:rsidR="008B2CC1" w:rsidRPr="0080270A" w:rsidRDefault="005428C9" w:rsidP="008B2CC1">
      <w:pPr>
        <w:rPr>
          <w:b/>
          <w:sz w:val="24"/>
          <w:szCs w:val="24"/>
          <w:lang w:val="es-419"/>
        </w:rPr>
      </w:pPr>
      <w:r w:rsidRPr="0080270A">
        <w:rPr>
          <w:b/>
          <w:sz w:val="24"/>
          <w:lang w:val="es-419"/>
        </w:rPr>
        <w:t>Ginebra, 28 de febrero a 4 de marzo de 2022</w:t>
      </w:r>
    </w:p>
    <w:p w:rsidR="008B2CC1" w:rsidRPr="0080270A" w:rsidRDefault="008B2CC1" w:rsidP="008B2CC1">
      <w:pPr>
        <w:rPr>
          <w:lang w:val="es-419"/>
        </w:rPr>
      </w:pPr>
    </w:p>
    <w:p w:rsidR="008B2CC1" w:rsidRPr="0080270A" w:rsidRDefault="008B2CC1" w:rsidP="008B2CC1">
      <w:pPr>
        <w:rPr>
          <w:lang w:val="es-419"/>
        </w:rPr>
      </w:pPr>
    </w:p>
    <w:p w:rsidR="008B2CC1" w:rsidRPr="0080270A" w:rsidRDefault="008B2CC1" w:rsidP="008B2CC1">
      <w:pPr>
        <w:rPr>
          <w:lang w:val="es-419"/>
        </w:rPr>
      </w:pPr>
    </w:p>
    <w:p w:rsidR="008B2CC1" w:rsidRPr="0080270A" w:rsidRDefault="004E6000" w:rsidP="008B2CC1">
      <w:pPr>
        <w:rPr>
          <w:caps/>
          <w:sz w:val="24"/>
          <w:lang w:val="es-419"/>
        </w:rPr>
      </w:pPr>
      <w:bookmarkStart w:id="2" w:name="TitleOfDoc"/>
      <w:bookmarkEnd w:id="2"/>
      <w:r w:rsidRPr="0080270A">
        <w:rPr>
          <w:caps/>
          <w:sz w:val="24"/>
          <w:lang w:val="es-419"/>
        </w:rPr>
        <w:t>DECISIONES DE LA CUADRAGÉSIMA SEGUNDA SESIÓN DEL COMITÉ</w:t>
      </w:r>
    </w:p>
    <w:p w:rsidR="008B2CC1" w:rsidRPr="0080270A" w:rsidRDefault="008B2CC1" w:rsidP="008B2CC1">
      <w:pPr>
        <w:rPr>
          <w:lang w:val="es-419"/>
        </w:rPr>
      </w:pPr>
    </w:p>
    <w:p w:rsidR="00AC205C" w:rsidRPr="0080270A" w:rsidRDefault="00A60C94">
      <w:pPr>
        <w:rPr>
          <w:lang w:val="es-419"/>
        </w:rPr>
      </w:pPr>
      <w:bookmarkStart w:id="3" w:name="Prepared"/>
      <w:bookmarkEnd w:id="3"/>
      <w:r w:rsidRPr="00A60C94">
        <w:rPr>
          <w:i/>
          <w:lang w:val="es-419"/>
        </w:rPr>
        <w:t>Documento aprobado por el Comité</w:t>
      </w:r>
      <w:bookmarkStart w:id="4" w:name="_GoBack"/>
      <w:bookmarkEnd w:id="4"/>
    </w:p>
    <w:p w:rsidR="000F5E56" w:rsidRPr="0080270A" w:rsidRDefault="000F5E56">
      <w:pPr>
        <w:rPr>
          <w:lang w:val="es-419"/>
        </w:rPr>
      </w:pPr>
    </w:p>
    <w:p w:rsidR="00D85698" w:rsidRPr="0080270A" w:rsidRDefault="005428C9" w:rsidP="00D85698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br w:type="page"/>
      </w:r>
      <w:r w:rsidRPr="0080270A">
        <w:rPr>
          <w:lang w:val="es-419"/>
        </w:rPr>
        <w:lastRenderedPageBreak/>
        <w:t>DECISIÓN SOBRE EL PUNTO 2 DEL ORDEN DEL DÍA:</w:t>
      </w:r>
    </w:p>
    <w:p w:rsidR="00D85698" w:rsidRPr="0080270A" w:rsidRDefault="00D85698" w:rsidP="00D85698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ELECCIÓN DE LA MESA</w:t>
      </w:r>
    </w:p>
    <w:p w:rsidR="006D6C06" w:rsidRPr="0080270A" w:rsidRDefault="006D6C06" w:rsidP="006D6C06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El Comité eligió al Sr. Ian Goss, de Australia, como presidente para la cuadragésima segunda sesión del Comité, y a la Sra. Lilyclaire Bellamy, de Jamaica, como presidenta a partir del final de la cuadragésima segunda sesión y para el resto del bienio 2022-2023.</w:t>
      </w:r>
      <w:r w:rsidR="001B0649" w:rsidRPr="0080270A">
        <w:rPr>
          <w:lang w:val="es-419"/>
        </w:rPr>
        <w:t xml:space="preserve"> </w:t>
      </w:r>
      <w:r w:rsidRPr="0080270A">
        <w:rPr>
          <w:lang w:val="es-419"/>
        </w:rPr>
        <w:t>El Comité también eligió al Sr. Jukka Liedes, de Finlandia, y al Sr. Yonah Seleti, de Sudáfrica, como vicepresidentes para el bienio 2022-2023.</w:t>
      </w:r>
    </w:p>
    <w:p w:rsidR="00D85698" w:rsidRPr="0080270A" w:rsidRDefault="00D85698" w:rsidP="00931A71">
      <w:pPr>
        <w:spacing w:after="120" w:line="260" w:lineRule="atLeast"/>
        <w:rPr>
          <w:lang w:val="es-419"/>
        </w:rPr>
      </w:pPr>
    </w:p>
    <w:p w:rsidR="002928D3" w:rsidRPr="0080270A" w:rsidRDefault="00D73B96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DECISIÓN SOBRE EL PUNTO 3 DEL ORDEN DEL DÍA:</w:t>
      </w:r>
    </w:p>
    <w:p w:rsidR="005428C9" w:rsidRPr="0080270A" w:rsidRDefault="005428C9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APROBACIÓN DEL ORDEN DEL DÍA</w:t>
      </w:r>
    </w:p>
    <w:p w:rsidR="005428C9" w:rsidRPr="0080270A" w:rsidRDefault="005428C9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El presidente sometió a aprobación el proyecto de orden del día, distribuido con la signatura WIPO/GRTKF/IC/42/1 Prov. 2, que fue aprobado.</w:t>
      </w:r>
    </w:p>
    <w:p w:rsidR="00AF7468" w:rsidRPr="0080270A" w:rsidRDefault="00AF7468" w:rsidP="00931A71">
      <w:pPr>
        <w:spacing w:after="120" w:line="260" w:lineRule="atLeast"/>
        <w:rPr>
          <w:szCs w:val="22"/>
          <w:lang w:val="es-419"/>
        </w:rPr>
      </w:pPr>
    </w:p>
    <w:p w:rsidR="00511661" w:rsidRPr="0080270A" w:rsidRDefault="00511661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DECISIÓN SOBRE EL PUNTO 4 DEL ORDEN DEL DÍA:</w:t>
      </w:r>
    </w:p>
    <w:p w:rsidR="00511661" w:rsidRPr="0080270A" w:rsidRDefault="00511661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APROBACIÓN DEL INFORME DE LA CUADRAGÉSIMA PRIMERA SESIÓN</w:t>
      </w:r>
    </w:p>
    <w:p w:rsidR="00511661" w:rsidRPr="0080270A" w:rsidRDefault="00285638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El presidente sometió a aprobación el proyecto de informe de la cuadragésima primera sesión del Comité (WIPO/GRTKF/IC/41/4 Prov. 2), que fue aprobado.</w:t>
      </w:r>
    </w:p>
    <w:p w:rsidR="007652D3" w:rsidRPr="0080270A" w:rsidRDefault="007652D3" w:rsidP="00931A71">
      <w:pPr>
        <w:spacing w:after="120" w:line="260" w:lineRule="atLeast"/>
        <w:rPr>
          <w:szCs w:val="22"/>
          <w:lang w:val="es-419"/>
        </w:rPr>
      </w:pPr>
    </w:p>
    <w:p w:rsidR="001778FF" w:rsidRPr="0080270A" w:rsidRDefault="005428C9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DECISIÓN SOBRE EL PUNTO 5 DEL ORDEN DEL DÍA:</w:t>
      </w:r>
    </w:p>
    <w:p w:rsidR="005428C9" w:rsidRPr="0080270A" w:rsidRDefault="005428C9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ACREDITACIÓN DE DETERMINADAS ORGANIZACIONES</w:t>
      </w:r>
    </w:p>
    <w:p w:rsidR="00F32FDB" w:rsidRPr="0080270A" w:rsidRDefault="00285638" w:rsidP="00CA053D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 xml:space="preserve">El Comité aprobó por unanimidad la acreditación de Kaʻuikiokapō; del Native Nations Law and Policy Center, de la Facultad de Derecho de Los Ángeles en la Universidad de California; y de Structural Analysis of Cultural Systems (S.A.C.S.) como observadores </w:t>
      </w:r>
      <w:r w:rsidRPr="0080270A">
        <w:rPr>
          <w:i/>
          <w:lang w:val="es-419"/>
        </w:rPr>
        <w:t>ad hoc</w:t>
      </w:r>
      <w:r w:rsidRPr="0080270A">
        <w:rPr>
          <w:lang w:val="es-419"/>
        </w:rPr>
        <w:t>.</w:t>
      </w:r>
    </w:p>
    <w:p w:rsidR="00F32FDB" w:rsidRPr="0080270A" w:rsidRDefault="00F32FDB" w:rsidP="00931A71">
      <w:pPr>
        <w:spacing w:after="120" w:line="260" w:lineRule="atLeast"/>
        <w:rPr>
          <w:lang w:val="es-419"/>
        </w:rPr>
      </w:pPr>
    </w:p>
    <w:p w:rsidR="005428C9" w:rsidRPr="0080270A" w:rsidRDefault="005428C9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DECISIÓN SOBRE EL PUNTO 6 DEL ORDEN DEL DÍA:</w:t>
      </w:r>
    </w:p>
    <w:p w:rsidR="005428C9" w:rsidRPr="0080270A" w:rsidRDefault="005428C9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PARTICIPACIÓN DE LAS COMUNIDADES INDÍGENAS Y LOCALES</w:t>
      </w:r>
    </w:p>
    <w:p w:rsidR="001778FF" w:rsidRPr="0080270A" w:rsidRDefault="00285638" w:rsidP="00285638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El Comité tomó nota de los documentos WIPO/GRTKF/IC/42/3 y WIPO/GRTKF/IC/42/INF/4.</w:t>
      </w:r>
    </w:p>
    <w:p w:rsidR="001778FF" w:rsidRPr="0080270A" w:rsidRDefault="00285638" w:rsidP="00285638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El Comité instó encarecidamente a los miembros del Comité y a todas las entidades públicas y privadas interesadas a que contribuyan al Fondo de la OMPI de Contribuciones Voluntarias para las Comunidades Indígenas y Locales Acreditadas.</w:t>
      </w:r>
    </w:p>
    <w:p w:rsidR="00A0168C" w:rsidRPr="0080270A" w:rsidRDefault="00285638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Tras recordar las decisiones adoptadas en la Asamblea General de la OMPI de 2021, el Comité instó asimismo a sus miembros a que consideren otras modalidades de financiación.</w:t>
      </w:r>
    </w:p>
    <w:p w:rsidR="00071A99" w:rsidRPr="0080270A" w:rsidRDefault="00071A99" w:rsidP="00931A71">
      <w:pPr>
        <w:spacing w:after="120" w:line="260" w:lineRule="atLeast"/>
        <w:rPr>
          <w:szCs w:val="22"/>
          <w:lang w:val="es-419"/>
        </w:rPr>
      </w:pPr>
    </w:p>
    <w:p w:rsidR="008D2E95" w:rsidRPr="0080270A" w:rsidRDefault="008D2E95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DECISIÓN SOBRE EL PUNTO 7 DEL ORDEN DEL DÍA:</w:t>
      </w:r>
    </w:p>
    <w:p w:rsidR="00285638" w:rsidRPr="0080270A" w:rsidRDefault="007C5090" w:rsidP="00186A1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RECURSOS GENÉTICOS</w:t>
      </w:r>
    </w:p>
    <w:p w:rsidR="001778FF" w:rsidRPr="0080270A" w:rsidRDefault="00186A11" w:rsidP="00186A1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El Comité elaboró, a partir del documento WIPO/GRTKF/IC/42/4, un nuevo texto denominado “Documento consolidado en relación con la propiedad intelectual y los recursos genéticos Rev. 2”. El Comité decidió que ese texto, al cierre de este punto del orden del día el 4 de marzo de 2022, sea transmitido a la cuadragésima tercera sesión del Comité, de acuerdo con el mandato del Comité para 2022-2023 y el programa de trabajo para 2022.</w:t>
      </w:r>
    </w:p>
    <w:p w:rsidR="00285638" w:rsidRPr="0080270A" w:rsidRDefault="00186A11" w:rsidP="00186A1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 xml:space="preserve">El Comité examinó y tomó nota de los documentos WIPO/GRTKF/IC/42/5, WIPO/GRTKF/IC/42/6, WIPO/GRTKF/IC/42/7, WIPO/GRTKF/IC/42/8, WIPO/GRTKF/IC/42/9, WIPO/GRTKF/IC/42/10, WIPO/GRTKF/IC/42/11, WIPO/GRTKF/IC/42/12, </w:t>
      </w:r>
      <w:r w:rsidRPr="0080270A">
        <w:rPr>
          <w:lang w:val="es-419"/>
        </w:rPr>
        <w:lastRenderedPageBreak/>
        <w:t>WIPO/GRTKF/IC/42/INF/7, WIPO/GRTKF/IC/42/INF/8, WIPO/GRTKF/IC/42/INF/9 y WIPO/GRTKF/IC/42/INF/10.</w:t>
      </w:r>
    </w:p>
    <w:p w:rsidR="00186A11" w:rsidRPr="0080270A" w:rsidRDefault="00186A11" w:rsidP="00931A71">
      <w:pPr>
        <w:spacing w:after="120" w:line="260" w:lineRule="atLeast"/>
        <w:rPr>
          <w:rFonts w:eastAsia="Times New Roman"/>
          <w:szCs w:val="22"/>
          <w:lang w:val="es-419"/>
        </w:rPr>
      </w:pPr>
    </w:p>
    <w:p w:rsidR="00DF5925" w:rsidRPr="0080270A" w:rsidRDefault="00DF5925" w:rsidP="00DF5925">
      <w:pPr>
        <w:spacing w:after="120" w:line="260" w:lineRule="atLeast"/>
        <w:rPr>
          <w:rFonts w:eastAsia="Times New Roman"/>
          <w:szCs w:val="22"/>
          <w:lang w:val="es-419"/>
        </w:rPr>
      </w:pPr>
      <w:r w:rsidRPr="0080270A">
        <w:rPr>
          <w:lang w:val="es-419"/>
        </w:rPr>
        <w:t>DECISIÓN SOBRE EL PUNTO 8 DEL ORDEN DEL DÍA:</w:t>
      </w:r>
    </w:p>
    <w:p w:rsidR="00DF5925" w:rsidRPr="0080270A" w:rsidRDefault="009E4E73" w:rsidP="00DF5925">
      <w:pPr>
        <w:spacing w:after="120" w:line="260" w:lineRule="atLeast"/>
        <w:rPr>
          <w:rFonts w:eastAsia="Times New Roman" w:cs="Tahoma"/>
          <w:szCs w:val="22"/>
          <w:lang w:val="es-419"/>
        </w:rPr>
      </w:pPr>
      <w:r w:rsidRPr="0080270A">
        <w:rPr>
          <w:lang w:val="es-419"/>
        </w:rPr>
        <w:t xml:space="preserve">ESTABLECIMIENTO DE UNO O VARIOS GRUPOS DE ESPECIALISTAS </w:t>
      </w:r>
      <w:r w:rsidRPr="0080270A">
        <w:rPr>
          <w:i/>
          <w:lang w:val="es-419"/>
        </w:rPr>
        <w:t>AD HOC</w:t>
      </w:r>
    </w:p>
    <w:p w:rsidR="006D6C06" w:rsidRPr="0080270A" w:rsidRDefault="006D6C06" w:rsidP="006D6C06">
      <w:pPr>
        <w:spacing w:after="120" w:line="260" w:lineRule="atLeast"/>
        <w:rPr>
          <w:rFonts w:eastAsia="Times New Roman" w:cs="Tahoma"/>
          <w:szCs w:val="22"/>
          <w:lang w:val="es-419"/>
        </w:rPr>
      </w:pPr>
      <w:r w:rsidRPr="0080270A">
        <w:rPr>
          <w:lang w:val="es-419"/>
        </w:rPr>
        <w:t xml:space="preserve">El Comité acordó que se organizara una reunión de un grupo de especialistas </w:t>
      </w:r>
      <w:r w:rsidRPr="0080270A">
        <w:rPr>
          <w:i/>
          <w:iCs/>
          <w:lang w:val="es-419"/>
        </w:rPr>
        <w:t>ad hoc</w:t>
      </w:r>
      <w:r w:rsidRPr="0080270A">
        <w:rPr>
          <w:lang w:val="es-419"/>
        </w:rPr>
        <w:t xml:space="preserve"> sobre recursos genéticos antes de la cuadragésima tercera sesión del Comité, siguiendo la pauta, </w:t>
      </w:r>
      <w:r w:rsidRPr="0080270A">
        <w:rPr>
          <w:i/>
          <w:iCs/>
          <w:lang w:val="es-419"/>
        </w:rPr>
        <w:t>mutatis mutandis</w:t>
      </w:r>
      <w:r w:rsidRPr="0080270A">
        <w:rPr>
          <w:lang w:val="es-419"/>
        </w:rPr>
        <w:t>, que figura en el punto 6 del orden del día de la trigésima séptima sesión.</w:t>
      </w:r>
      <w:r w:rsidR="001B0649" w:rsidRPr="0080270A">
        <w:rPr>
          <w:lang w:val="es-419"/>
        </w:rPr>
        <w:t xml:space="preserve"> </w:t>
      </w:r>
      <w:r w:rsidRPr="0080270A">
        <w:rPr>
          <w:lang w:val="es-419"/>
        </w:rPr>
        <w:t>El Comité acordó que la reunión tendrá lugar el domingo 29 de mayo de 2022, de 9.00 a 16.30 (hora de Ginebra).</w:t>
      </w:r>
    </w:p>
    <w:p w:rsidR="00DF5925" w:rsidRPr="0080270A" w:rsidRDefault="00DF5925" w:rsidP="00931A71">
      <w:pPr>
        <w:spacing w:after="120" w:line="260" w:lineRule="atLeast"/>
        <w:rPr>
          <w:rFonts w:eastAsia="Times New Roman"/>
          <w:szCs w:val="22"/>
          <w:lang w:val="es-419"/>
        </w:rPr>
      </w:pPr>
    </w:p>
    <w:p w:rsidR="00D967DA" w:rsidRPr="0080270A" w:rsidRDefault="00DF5925" w:rsidP="00931A71">
      <w:pPr>
        <w:spacing w:after="120" w:line="260" w:lineRule="atLeast"/>
        <w:rPr>
          <w:rFonts w:eastAsia="Times New Roman"/>
          <w:szCs w:val="22"/>
          <w:lang w:val="es-419"/>
        </w:rPr>
      </w:pPr>
      <w:r w:rsidRPr="0080270A">
        <w:rPr>
          <w:lang w:val="es-419"/>
        </w:rPr>
        <w:t>DECISIÓN SOBRE EL PUNTO 9 DEL ORDEN DEL DÍA:</w:t>
      </w:r>
    </w:p>
    <w:p w:rsidR="00D967DA" w:rsidRPr="0080270A" w:rsidRDefault="00D967DA" w:rsidP="00931A71">
      <w:pPr>
        <w:spacing w:after="120" w:line="260" w:lineRule="atLeast"/>
        <w:rPr>
          <w:rFonts w:eastAsia="Times New Roman" w:cs="Tahoma"/>
          <w:szCs w:val="22"/>
          <w:lang w:val="es-419"/>
        </w:rPr>
      </w:pPr>
      <w:r w:rsidRPr="0080270A">
        <w:rPr>
          <w:lang w:val="es-419"/>
        </w:rPr>
        <w:t>OTROS ASUNTOS</w:t>
      </w:r>
    </w:p>
    <w:p w:rsidR="00D967DA" w:rsidRPr="0080270A" w:rsidRDefault="00A57769" w:rsidP="00931A71">
      <w:pPr>
        <w:spacing w:after="120" w:line="260" w:lineRule="atLeast"/>
        <w:rPr>
          <w:rFonts w:eastAsia="Times New Roman" w:cs="Tahoma"/>
          <w:szCs w:val="22"/>
          <w:lang w:val="es-419"/>
        </w:rPr>
      </w:pPr>
      <w:r w:rsidRPr="0080270A">
        <w:rPr>
          <w:lang w:val="es-419"/>
        </w:rPr>
        <w:t>No hubo debate en este punto.</w:t>
      </w:r>
    </w:p>
    <w:p w:rsidR="00BC11D9" w:rsidRPr="0080270A" w:rsidRDefault="00BC11D9" w:rsidP="00931A71">
      <w:pPr>
        <w:spacing w:after="120" w:line="260" w:lineRule="atLeast"/>
        <w:rPr>
          <w:rFonts w:eastAsia="Times New Roman" w:cs="Tahoma"/>
          <w:szCs w:val="22"/>
          <w:lang w:val="es-419"/>
        </w:rPr>
      </w:pPr>
    </w:p>
    <w:p w:rsidR="00EA016E" w:rsidRPr="0080270A" w:rsidRDefault="00EA016E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DECISIÓN SOBRE EL PUNTO 10 DEL ORDEN DEL DÍA:</w:t>
      </w:r>
    </w:p>
    <w:p w:rsidR="00EA016E" w:rsidRPr="0080270A" w:rsidRDefault="00EA016E" w:rsidP="00931A71">
      <w:pPr>
        <w:spacing w:after="120" w:line="260" w:lineRule="atLeast"/>
        <w:rPr>
          <w:szCs w:val="22"/>
          <w:lang w:val="es-419"/>
        </w:rPr>
      </w:pPr>
      <w:r w:rsidRPr="0080270A">
        <w:rPr>
          <w:lang w:val="es-419"/>
        </w:rPr>
        <w:t>CLAUSURA DE LA SESIÓN</w:t>
      </w:r>
    </w:p>
    <w:p w:rsidR="001778FF" w:rsidRPr="0080270A" w:rsidRDefault="00285638" w:rsidP="00931A71">
      <w:pPr>
        <w:spacing w:after="120" w:line="260" w:lineRule="atLeast"/>
        <w:rPr>
          <w:lang w:val="es-419"/>
        </w:rPr>
      </w:pPr>
      <w:r w:rsidRPr="0080270A">
        <w:rPr>
          <w:lang w:val="es-419"/>
        </w:rPr>
        <w:t>El 4 de marzo de 2022, el Comité tomó decisiones sobre los puntos 2, 3, 4, 5, 6, 7 y 8 del orden del día.</w:t>
      </w:r>
    </w:p>
    <w:p w:rsidR="00BF381B" w:rsidRPr="0080270A" w:rsidRDefault="00BF381B" w:rsidP="00931A71">
      <w:pPr>
        <w:spacing w:after="120" w:line="260" w:lineRule="atLeast"/>
        <w:rPr>
          <w:szCs w:val="22"/>
          <w:lang w:val="es-419"/>
        </w:rPr>
      </w:pPr>
    </w:p>
    <w:p w:rsidR="00BF381B" w:rsidRPr="0080270A" w:rsidRDefault="00BF381B" w:rsidP="00931A71">
      <w:pPr>
        <w:spacing w:after="120" w:line="260" w:lineRule="atLeast"/>
        <w:rPr>
          <w:szCs w:val="22"/>
          <w:lang w:val="es-419"/>
        </w:rPr>
      </w:pPr>
    </w:p>
    <w:p w:rsidR="005428C9" w:rsidRPr="0080270A" w:rsidRDefault="00CA7746" w:rsidP="0080270A">
      <w:pPr>
        <w:pStyle w:val="Endofdocument-Annex"/>
        <w:rPr>
          <w:iCs/>
          <w:szCs w:val="22"/>
          <w:lang w:val="es-419"/>
        </w:rPr>
      </w:pPr>
      <w:r w:rsidRPr="0080270A">
        <w:rPr>
          <w:lang w:val="es-419"/>
        </w:rPr>
        <w:t>[Fin del documento]</w:t>
      </w:r>
    </w:p>
    <w:sectPr w:rsidR="005428C9" w:rsidRPr="0080270A" w:rsidSect="00542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48" w:rsidRDefault="00AA7B48">
      <w:r>
        <w:separator/>
      </w:r>
    </w:p>
  </w:endnote>
  <w:endnote w:type="continuationSeparator" w:id="0">
    <w:p w:rsidR="00AA7B48" w:rsidRDefault="00AA7B48" w:rsidP="003B38C1">
      <w:r>
        <w:separator/>
      </w:r>
    </w:p>
    <w:p w:rsidR="00AA7B48" w:rsidRPr="00314B17" w:rsidRDefault="00AA7B48" w:rsidP="003B38C1">
      <w:pPr>
        <w:spacing w:after="60"/>
        <w:rPr>
          <w:sz w:val="17"/>
          <w:lang w:val="en-US"/>
        </w:rPr>
      </w:pPr>
      <w:r w:rsidRPr="00314B17">
        <w:rPr>
          <w:sz w:val="17"/>
          <w:lang w:val="en-US"/>
        </w:rPr>
        <w:t>[Endnote continued from previous page]</w:t>
      </w:r>
    </w:p>
  </w:endnote>
  <w:endnote w:type="continuationNotice" w:id="1">
    <w:p w:rsidR="00AA7B48" w:rsidRPr="00314B17" w:rsidRDefault="00AA7B48" w:rsidP="003B38C1">
      <w:pPr>
        <w:spacing w:before="60"/>
        <w:jc w:val="right"/>
        <w:rPr>
          <w:sz w:val="17"/>
          <w:szCs w:val="17"/>
          <w:lang w:val="en-US"/>
        </w:rPr>
      </w:pPr>
      <w:r w:rsidRPr="00314B1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C94" w:rsidRDefault="00A60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C94" w:rsidRDefault="00A60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C94" w:rsidRDefault="00A60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48" w:rsidRDefault="00AA7B48">
      <w:r>
        <w:separator/>
      </w:r>
    </w:p>
  </w:footnote>
  <w:footnote w:type="continuationSeparator" w:id="0">
    <w:p w:rsidR="00AA7B48" w:rsidRDefault="00AA7B48" w:rsidP="008B60B2">
      <w:r>
        <w:separator/>
      </w:r>
    </w:p>
    <w:p w:rsidR="00AA7B48" w:rsidRPr="00314B17" w:rsidRDefault="00AA7B48" w:rsidP="008B60B2">
      <w:pPr>
        <w:spacing w:after="60"/>
        <w:rPr>
          <w:sz w:val="17"/>
          <w:szCs w:val="17"/>
          <w:lang w:val="en-US"/>
        </w:rPr>
      </w:pPr>
      <w:r w:rsidRPr="00314B1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A7B48" w:rsidRPr="00314B17" w:rsidRDefault="00AA7B48" w:rsidP="008B60B2">
      <w:pPr>
        <w:spacing w:before="60"/>
        <w:jc w:val="right"/>
        <w:rPr>
          <w:sz w:val="17"/>
          <w:szCs w:val="17"/>
          <w:lang w:val="en-US"/>
        </w:rPr>
      </w:pPr>
      <w:r w:rsidRPr="00314B1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4E6000" w:rsidP="004E6000">
    <w:pPr>
      <w:pStyle w:val="Header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60C94">
      <w:rPr>
        <w:noProof/>
      </w:rPr>
      <w:t>2</w:t>
    </w:r>
    <w:r>
      <w:fldChar w:fldCharType="end"/>
    </w:r>
  </w:p>
  <w:p w:rsidR="004E6000" w:rsidRDefault="004E6000" w:rsidP="004E60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A" w:rsidRDefault="0080270A">
    <w:pPr>
      <w:pStyle w:val="Header"/>
      <w:jc w:val="right"/>
    </w:pPr>
  </w:p>
  <w:p w:rsidR="004E6000" w:rsidRDefault="004E6000">
    <w:pPr>
      <w:pStyle w:val="Header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60C94">
      <w:rPr>
        <w:noProof/>
      </w:rPr>
      <w:t>3</w:t>
    </w:r>
    <w:r>
      <w:fldChar w:fldCharType="end"/>
    </w:r>
  </w:p>
  <w:p w:rsidR="004E6000" w:rsidRDefault="004E600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C94" w:rsidRDefault="00A60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B0027"/>
    <w:multiLevelType w:val="hybridMultilevel"/>
    <w:tmpl w:val="3296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9"/>
    <w:rsid w:val="00001932"/>
    <w:rsid w:val="00001BEF"/>
    <w:rsid w:val="00005DC2"/>
    <w:rsid w:val="00020B0B"/>
    <w:rsid w:val="00025798"/>
    <w:rsid w:val="00031FD3"/>
    <w:rsid w:val="00034A07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71A99"/>
    <w:rsid w:val="00073BBA"/>
    <w:rsid w:val="00073E67"/>
    <w:rsid w:val="0007470D"/>
    <w:rsid w:val="00075432"/>
    <w:rsid w:val="00077F64"/>
    <w:rsid w:val="00080964"/>
    <w:rsid w:val="00082E60"/>
    <w:rsid w:val="0008488C"/>
    <w:rsid w:val="0008523C"/>
    <w:rsid w:val="000921DC"/>
    <w:rsid w:val="00095BB5"/>
    <w:rsid w:val="000968ED"/>
    <w:rsid w:val="000A107C"/>
    <w:rsid w:val="000A1944"/>
    <w:rsid w:val="000A60FB"/>
    <w:rsid w:val="000B007D"/>
    <w:rsid w:val="000B214E"/>
    <w:rsid w:val="000B2978"/>
    <w:rsid w:val="000B6B90"/>
    <w:rsid w:val="000D1B54"/>
    <w:rsid w:val="000D3909"/>
    <w:rsid w:val="000E1AD8"/>
    <w:rsid w:val="000E39B1"/>
    <w:rsid w:val="000E54F7"/>
    <w:rsid w:val="000F5E56"/>
    <w:rsid w:val="0010308B"/>
    <w:rsid w:val="00121780"/>
    <w:rsid w:val="0013083C"/>
    <w:rsid w:val="001362EE"/>
    <w:rsid w:val="001442D3"/>
    <w:rsid w:val="00146DA5"/>
    <w:rsid w:val="001470CC"/>
    <w:rsid w:val="0015134A"/>
    <w:rsid w:val="00151441"/>
    <w:rsid w:val="00152411"/>
    <w:rsid w:val="00154FB1"/>
    <w:rsid w:val="00163E57"/>
    <w:rsid w:val="001709F8"/>
    <w:rsid w:val="0017247F"/>
    <w:rsid w:val="001778FF"/>
    <w:rsid w:val="00181D8F"/>
    <w:rsid w:val="001832A6"/>
    <w:rsid w:val="00186A11"/>
    <w:rsid w:val="001876C3"/>
    <w:rsid w:val="001A07C7"/>
    <w:rsid w:val="001A3A17"/>
    <w:rsid w:val="001A5E48"/>
    <w:rsid w:val="001B0649"/>
    <w:rsid w:val="001B7EA2"/>
    <w:rsid w:val="001C2F18"/>
    <w:rsid w:val="001C455B"/>
    <w:rsid w:val="001D5E3A"/>
    <w:rsid w:val="001D770C"/>
    <w:rsid w:val="001D7C80"/>
    <w:rsid w:val="001E1F6E"/>
    <w:rsid w:val="001E6FC1"/>
    <w:rsid w:val="001F1EC2"/>
    <w:rsid w:val="001F795E"/>
    <w:rsid w:val="00202976"/>
    <w:rsid w:val="0020336C"/>
    <w:rsid w:val="00206D37"/>
    <w:rsid w:val="00207E92"/>
    <w:rsid w:val="002134B9"/>
    <w:rsid w:val="00214A3C"/>
    <w:rsid w:val="00216048"/>
    <w:rsid w:val="00231B6C"/>
    <w:rsid w:val="00240A58"/>
    <w:rsid w:val="00252AB2"/>
    <w:rsid w:val="0025530F"/>
    <w:rsid w:val="00255D22"/>
    <w:rsid w:val="002564D5"/>
    <w:rsid w:val="00256FAF"/>
    <w:rsid w:val="00262AA8"/>
    <w:rsid w:val="002634C4"/>
    <w:rsid w:val="002638FD"/>
    <w:rsid w:val="00264F7E"/>
    <w:rsid w:val="002814AB"/>
    <w:rsid w:val="002824FB"/>
    <w:rsid w:val="00285638"/>
    <w:rsid w:val="00287BFD"/>
    <w:rsid w:val="00291B10"/>
    <w:rsid w:val="002928D3"/>
    <w:rsid w:val="002953D8"/>
    <w:rsid w:val="00295DD3"/>
    <w:rsid w:val="0029778A"/>
    <w:rsid w:val="002A43DB"/>
    <w:rsid w:val="002B3278"/>
    <w:rsid w:val="002B3B55"/>
    <w:rsid w:val="002C0313"/>
    <w:rsid w:val="002C2355"/>
    <w:rsid w:val="002C3382"/>
    <w:rsid w:val="002C5548"/>
    <w:rsid w:val="002C62CF"/>
    <w:rsid w:val="002D404E"/>
    <w:rsid w:val="002D5DFF"/>
    <w:rsid w:val="002E5803"/>
    <w:rsid w:val="002F0DB8"/>
    <w:rsid w:val="002F1FE6"/>
    <w:rsid w:val="002F4E68"/>
    <w:rsid w:val="002F5463"/>
    <w:rsid w:val="002F56AB"/>
    <w:rsid w:val="002F799C"/>
    <w:rsid w:val="002F7DFF"/>
    <w:rsid w:val="003126FA"/>
    <w:rsid w:val="00312F7F"/>
    <w:rsid w:val="00314B17"/>
    <w:rsid w:val="0031723F"/>
    <w:rsid w:val="003306CE"/>
    <w:rsid w:val="003333F0"/>
    <w:rsid w:val="00337195"/>
    <w:rsid w:val="00346218"/>
    <w:rsid w:val="00347804"/>
    <w:rsid w:val="00350495"/>
    <w:rsid w:val="00352782"/>
    <w:rsid w:val="003558D6"/>
    <w:rsid w:val="00361450"/>
    <w:rsid w:val="003651B6"/>
    <w:rsid w:val="003673CF"/>
    <w:rsid w:val="00373C09"/>
    <w:rsid w:val="00373EA5"/>
    <w:rsid w:val="00374100"/>
    <w:rsid w:val="00381777"/>
    <w:rsid w:val="003845C1"/>
    <w:rsid w:val="003A6F89"/>
    <w:rsid w:val="003B3135"/>
    <w:rsid w:val="003B38C1"/>
    <w:rsid w:val="003C6B19"/>
    <w:rsid w:val="003D144A"/>
    <w:rsid w:val="003D4844"/>
    <w:rsid w:val="003E1392"/>
    <w:rsid w:val="003E2A86"/>
    <w:rsid w:val="003E5833"/>
    <w:rsid w:val="003E5B9D"/>
    <w:rsid w:val="003F613B"/>
    <w:rsid w:val="00401142"/>
    <w:rsid w:val="00403790"/>
    <w:rsid w:val="004071AB"/>
    <w:rsid w:val="0041001F"/>
    <w:rsid w:val="00410621"/>
    <w:rsid w:val="0041217C"/>
    <w:rsid w:val="004177C5"/>
    <w:rsid w:val="004202B6"/>
    <w:rsid w:val="004235E1"/>
    <w:rsid w:val="00423E3E"/>
    <w:rsid w:val="004245AC"/>
    <w:rsid w:val="00427AF4"/>
    <w:rsid w:val="0043552C"/>
    <w:rsid w:val="004375EF"/>
    <w:rsid w:val="004376C0"/>
    <w:rsid w:val="00445410"/>
    <w:rsid w:val="00450B59"/>
    <w:rsid w:val="00453773"/>
    <w:rsid w:val="00461D05"/>
    <w:rsid w:val="004647DA"/>
    <w:rsid w:val="00474062"/>
    <w:rsid w:val="004742DB"/>
    <w:rsid w:val="00476942"/>
    <w:rsid w:val="00477D6B"/>
    <w:rsid w:val="00482862"/>
    <w:rsid w:val="00484901"/>
    <w:rsid w:val="00490144"/>
    <w:rsid w:val="0049441E"/>
    <w:rsid w:val="00497B02"/>
    <w:rsid w:val="004A1E14"/>
    <w:rsid w:val="004B02C3"/>
    <w:rsid w:val="004C3CE5"/>
    <w:rsid w:val="004C4279"/>
    <w:rsid w:val="004C4411"/>
    <w:rsid w:val="004C47FC"/>
    <w:rsid w:val="004C594C"/>
    <w:rsid w:val="004C5DA2"/>
    <w:rsid w:val="004D129B"/>
    <w:rsid w:val="004E6000"/>
    <w:rsid w:val="004F6DF5"/>
    <w:rsid w:val="005019FF"/>
    <w:rsid w:val="005045E7"/>
    <w:rsid w:val="005056A1"/>
    <w:rsid w:val="00511661"/>
    <w:rsid w:val="00511974"/>
    <w:rsid w:val="00511D7E"/>
    <w:rsid w:val="00513B37"/>
    <w:rsid w:val="00517162"/>
    <w:rsid w:val="00517365"/>
    <w:rsid w:val="0051793A"/>
    <w:rsid w:val="00520987"/>
    <w:rsid w:val="0052645E"/>
    <w:rsid w:val="00530547"/>
    <w:rsid w:val="0053057A"/>
    <w:rsid w:val="005342A9"/>
    <w:rsid w:val="0053669E"/>
    <w:rsid w:val="005367E7"/>
    <w:rsid w:val="005371E6"/>
    <w:rsid w:val="005375DC"/>
    <w:rsid w:val="005428C9"/>
    <w:rsid w:val="00545480"/>
    <w:rsid w:val="005454CD"/>
    <w:rsid w:val="005456CF"/>
    <w:rsid w:val="00560A29"/>
    <w:rsid w:val="00572C50"/>
    <w:rsid w:val="00582097"/>
    <w:rsid w:val="00583C53"/>
    <w:rsid w:val="00585336"/>
    <w:rsid w:val="00597848"/>
    <w:rsid w:val="005A172D"/>
    <w:rsid w:val="005A491F"/>
    <w:rsid w:val="005B0853"/>
    <w:rsid w:val="005B11F1"/>
    <w:rsid w:val="005B3C7A"/>
    <w:rsid w:val="005B50D4"/>
    <w:rsid w:val="005B7568"/>
    <w:rsid w:val="005C6649"/>
    <w:rsid w:val="005D0849"/>
    <w:rsid w:val="005E2009"/>
    <w:rsid w:val="005E4C5C"/>
    <w:rsid w:val="005E799A"/>
    <w:rsid w:val="005F2CF5"/>
    <w:rsid w:val="00603028"/>
    <w:rsid w:val="00605827"/>
    <w:rsid w:val="00610221"/>
    <w:rsid w:val="00611867"/>
    <w:rsid w:val="00611987"/>
    <w:rsid w:val="00613C99"/>
    <w:rsid w:val="00616F75"/>
    <w:rsid w:val="00620560"/>
    <w:rsid w:val="00622E8E"/>
    <w:rsid w:val="0062784B"/>
    <w:rsid w:val="00640082"/>
    <w:rsid w:val="00646050"/>
    <w:rsid w:val="00646181"/>
    <w:rsid w:val="00651B39"/>
    <w:rsid w:val="00656733"/>
    <w:rsid w:val="00656E99"/>
    <w:rsid w:val="006601F4"/>
    <w:rsid w:val="00661DD3"/>
    <w:rsid w:val="006644FF"/>
    <w:rsid w:val="006713CA"/>
    <w:rsid w:val="006726DF"/>
    <w:rsid w:val="006766A7"/>
    <w:rsid w:val="00676C5C"/>
    <w:rsid w:val="006819D3"/>
    <w:rsid w:val="006861AD"/>
    <w:rsid w:val="0068638B"/>
    <w:rsid w:val="0069066E"/>
    <w:rsid w:val="006A3A29"/>
    <w:rsid w:val="006A5A26"/>
    <w:rsid w:val="006B5AB0"/>
    <w:rsid w:val="006B77F9"/>
    <w:rsid w:val="006B7929"/>
    <w:rsid w:val="006B7B68"/>
    <w:rsid w:val="006C285E"/>
    <w:rsid w:val="006C6AAD"/>
    <w:rsid w:val="006C6D91"/>
    <w:rsid w:val="006D081C"/>
    <w:rsid w:val="006D3038"/>
    <w:rsid w:val="006D3AD2"/>
    <w:rsid w:val="006D5F74"/>
    <w:rsid w:val="006D6C06"/>
    <w:rsid w:val="006E3C7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6C15"/>
    <w:rsid w:val="007448CF"/>
    <w:rsid w:val="00754813"/>
    <w:rsid w:val="00761013"/>
    <w:rsid w:val="0076116D"/>
    <w:rsid w:val="00762E07"/>
    <w:rsid w:val="007652D3"/>
    <w:rsid w:val="00767182"/>
    <w:rsid w:val="0077451F"/>
    <w:rsid w:val="00777C94"/>
    <w:rsid w:val="00784A13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C261B"/>
    <w:rsid w:val="007C3BCD"/>
    <w:rsid w:val="007C5090"/>
    <w:rsid w:val="007D1613"/>
    <w:rsid w:val="007D271A"/>
    <w:rsid w:val="007D4F65"/>
    <w:rsid w:val="007E152B"/>
    <w:rsid w:val="007E3DB7"/>
    <w:rsid w:val="007E3DEA"/>
    <w:rsid w:val="007F1E05"/>
    <w:rsid w:val="007F2974"/>
    <w:rsid w:val="0080270A"/>
    <w:rsid w:val="008049EF"/>
    <w:rsid w:val="00805D47"/>
    <w:rsid w:val="00812ACF"/>
    <w:rsid w:val="00822CF3"/>
    <w:rsid w:val="00822E81"/>
    <w:rsid w:val="00824C70"/>
    <w:rsid w:val="00830F54"/>
    <w:rsid w:val="0083577D"/>
    <w:rsid w:val="00836C9F"/>
    <w:rsid w:val="00836D06"/>
    <w:rsid w:val="0084019D"/>
    <w:rsid w:val="00840EAF"/>
    <w:rsid w:val="00845876"/>
    <w:rsid w:val="00847B46"/>
    <w:rsid w:val="00850AB4"/>
    <w:rsid w:val="00853E4C"/>
    <w:rsid w:val="008558CD"/>
    <w:rsid w:val="008671C7"/>
    <w:rsid w:val="008753B7"/>
    <w:rsid w:val="008754C4"/>
    <w:rsid w:val="008843F7"/>
    <w:rsid w:val="00891C8C"/>
    <w:rsid w:val="00893D03"/>
    <w:rsid w:val="008A6397"/>
    <w:rsid w:val="008A74D8"/>
    <w:rsid w:val="008B2CC1"/>
    <w:rsid w:val="008B58C5"/>
    <w:rsid w:val="008B60B2"/>
    <w:rsid w:val="008B7FB6"/>
    <w:rsid w:val="008C2F88"/>
    <w:rsid w:val="008D2E95"/>
    <w:rsid w:val="008D6B5A"/>
    <w:rsid w:val="008E053C"/>
    <w:rsid w:val="008E65FB"/>
    <w:rsid w:val="008F030D"/>
    <w:rsid w:val="009040E2"/>
    <w:rsid w:val="0090731E"/>
    <w:rsid w:val="009074EA"/>
    <w:rsid w:val="00910004"/>
    <w:rsid w:val="0091074A"/>
    <w:rsid w:val="00912D7E"/>
    <w:rsid w:val="00916EE2"/>
    <w:rsid w:val="0092199F"/>
    <w:rsid w:val="00924CB0"/>
    <w:rsid w:val="00927CAE"/>
    <w:rsid w:val="00931A71"/>
    <w:rsid w:val="00932A5B"/>
    <w:rsid w:val="009516EA"/>
    <w:rsid w:val="009604A8"/>
    <w:rsid w:val="00966890"/>
    <w:rsid w:val="00966A22"/>
    <w:rsid w:val="0096722F"/>
    <w:rsid w:val="00976EEB"/>
    <w:rsid w:val="00980843"/>
    <w:rsid w:val="00985AE3"/>
    <w:rsid w:val="00986C5A"/>
    <w:rsid w:val="00987A02"/>
    <w:rsid w:val="0099099A"/>
    <w:rsid w:val="009929DE"/>
    <w:rsid w:val="00992B8B"/>
    <w:rsid w:val="00992D0C"/>
    <w:rsid w:val="0099438E"/>
    <w:rsid w:val="009944AB"/>
    <w:rsid w:val="00994B55"/>
    <w:rsid w:val="009959AF"/>
    <w:rsid w:val="009A56D4"/>
    <w:rsid w:val="009A5997"/>
    <w:rsid w:val="009A6282"/>
    <w:rsid w:val="009B6C8C"/>
    <w:rsid w:val="009C53E2"/>
    <w:rsid w:val="009C63E7"/>
    <w:rsid w:val="009D2695"/>
    <w:rsid w:val="009D2AA7"/>
    <w:rsid w:val="009D47F6"/>
    <w:rsid w:val="009E2373"/>
    <w:rsid w:val="009E2791"/>
    <w:rsid w:val="009E3F6F"/>
    <w:rsid w:val="009E4E73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0422B"/>
    <w:rsid w:val="00A12500"/>
    <w:rsid w:val="00A13EE3"/>
    <w:rsid w:val="00A1732B"/>
    <w:rsid w:val="00A177D3"/>
    <w:rsid w:val="00A21927"/>
    <w:rsid w:val="00A23D8A"/>
    <w:rsid w:val="00A42D74"/>
    <w:rsid w:val="00A42DAF"/>
    <w:rsid w:val="00A430D9"/>
    <w:rsid w:val="00A45BD8"/>
    <w:rsid w:val="00A5375D"/>
    <w:rsid w:val="00A57769"/>
    <w:rsid w:val="00A57F96"/>
    <w:rsid w:val="00A605F9"/>
    <w:rsid w:val="00A60C94"/>
    <w:rsid w:val="00A71AAA"/>
    <w:rsid w:val="00A732C6"/>
    <w:rsid w:val="00A73D1B"/>
    <w:rsid w:val="00A74A6B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A7B48"/>
    <w:rsid w:val="00AA7DE9"/>
    <w:rsid w:val="00AB12FB"/>
    <w:rsid w:val="00AB5611"/>
    <w:rsid w:val="00AC068F"/>
    <w:rsid w:val="00AC07C0"/>
    <w:rsid w:val="00AC1225"/>
    <w:rsid w:val="00AC1B2E"/>
    <w:rsid w:val="00AC205C"/>
    <w:rsid w:val="00AC2965"/>
    <w:rsid w:val="00AC5978"/>
    <w:rsid w:val="00AD0492"/>
    <w:rsid w:val="00AD4BEE"/>
    <w:rsid w:val="00AD5B1F"/>
    <w:rsid w:val="00AE75B1"/>
    <w:rsid w:val="00AF0A2B"/>
    <w:rsid w:val="00AF0A6B"/>
    <w:rsid w:val="00AF5B08"/>
    <w:rsid w:val="00AF656F"/>
    <w:rsid w:val="00AF7468"/>
    <w:rsid w:val="00B05A69"/>
    <w:rsid w:val="00B22ECE"/>
    <w:rsid w:val="00B248D7"/>
    <w:rsid w:val="00B352AA"/>
    <w:rsid w:val="00B4161B"/>
    <w:rsid w:val="00B4750F"/>
    <w:rsid w:val="00B5215E"/>
    <w:rsid w:val="00B5262E"/>
    <w:rsid w:val="00B66E59"/>
    <w:rsid w:val="00B66E89"/>
    <w:rsid w:val="00B85E2E"/>
    <w:rsid w:val="00B860C6"/>
    <w:rsid w:val="00B87F6E"/>
    <w:rsid w:val="00B87FAD"/>
    <w:rsid w:val="00B9430B"/>
    <w:rsid w:val="00B94C3E"/>
    <w:rsid w:val="00B94DD1"/>
    <w:rsid w:val="00B9734B"/>
    <w:rsid w:val="00BA4F37"/>
    <w:rsid w:val="00BA664E"/>
    <w:rsid w:val="00BB17C8"/>
    <w:rsid w:val="00BC11D9"/>
    <w:rsid w:val="00BC3598"/>
    <w:rsid w:val="00BE6033"/>
    <w:rsid w:val="00BE79B1"/>
    <w:rsid w:val="00BF15C7"/>
    <w:rsid w:val="00BF2338"/>
    <w:rsid w:val="00BF381B"/>
    <w:rsid w:val="00BF522C"/>
    <w:rsid w:val="00C015C1"/>
    <w:rsid w:val="00C073D1"/>
    <w:rsid w:val="00C11BFE"/>
    <w:rsid w:val="00C15A3F"/>
    <w:rsid w:val="00C172FF"/>
    <w:rsid w:val="00C234BB"/>
    <w:rsid w:val="00C24327"/>
    <w:rsid w:val="00C277B0"/>
    <w:rsid w:val="00C278C7"/>
    <w:rsid w:val="00C36834"/>
    <w:rsid w:val="00C3725B"/>
    <w:rsid w:val="00C5604A"/>
    <w:rsid w:val="00C62DA1"/>
    <w:rsid w:val="00C65076"/>
    <w:rsid w:val="00C7075A"/>
    <w:rsid w:val="00C73B54"/>
    <w:rsid w:val="00C759E1"/>
    <w:rsid w:val="00C75B46"/>
    <w:rsid w:val="00C76E73"/>
    <w:rsid w:val="00C818F2"/>
    <w:rsid w:val="00C86B29"/>
    <w:rsid w:val="00C907E8"/>
    <w:rsid w:val="00C90F37"/>
    <w:rsid w:val="00C92BFD"/>
    <w:rsid w:val="00C93098"/>
    <w:rsid w:val="00C9761E"/>
    <w:rsid w:val="00CA04EB"/>
    <w:rsid w:val="00CA053D"/>
    <w:rsid w:val="00CA4785"/>
    <w:rsid w:val="00CA7149"/>
    <w:rsid w:val="00CA7746"/>
    <w:rsid w:val="00CB03EB"/>
    <w:rsid w:val="00CB05E0"/>
    <w:rsid w:val="00CB550F"/>
    <w:rsid w:val="00CC0A5A"/>
    <w:rsid w:val="00CC162F"/>
    <w:rsid w:val="00CC4E81"/>
    <w:rsid w:val="00CD1800"/>
    <w:rsid w:val="00CD2228"/>
    <w:rsid w:val="00CD2250"/>
    <w:rsid w:val="00CD3B25"/>
    <w:rsid w:val="00CD728A"/>
    <w:rsid w:val="00CE0187"/>
    <w:rsid w:val="00CE05A6"/>
    <w:rsid w:val="00D012AD"/>
    <w:rsid w:val="00D06510"/>
    <w:rsid w:val="00D107D4"/>
    <w:rsid w:val="00D11513"/>
    <w:rsid w:val="00D12F49"/>
    <w:rsid w:val="00D168C6"/>
    <w:rsid w:val="00D337A7"/>
    <w:rsid w:val="00D4215C"/>
    <w:rsid w:val="00D44E92"/>
    <w:rsid w:val="00D45252"/>
    <w:rsid w:val="00D45E1F"/>
    <w:rsid w:val="00D50FFC"/>
    <w:rsid w:val="00D5795C"/>
    <w:rsid w:val="00D629A8"/>
    <w:rsid w:val="00D6405C"/>
    <w:rsid w:val="00D71B4D"/>
    <w:rsid w:val="00D71E80"/>
    <w:rsid w:val="00D721E6"/>
    <w:rsid w:val="00D73B96"/>
    <w:rsid w:val="00D762E1"/>
    <w:rsid w:val="00D85698"/>
    <w:rsid w:val="00D91B6D"/>
    <w:rsid w:val="00D93D55"/>
    <w:rsid w:val="00D944C6"/>
    <w:rsid w:val="00D967DA"/>
    <w:rsid w:val="00DB0C7F"/>
    <w:rsid w:val="00DC151A"/>
    <w:rsid w:val="00DC35AB"/>
    <w:rsid w:val="00DC46BA"/>
    <w:rsid w:val="00DC76D0"/>
    <w:rsid w:val="00DD38BB"/>
    <w:rsid w:val="00DD4024"/>
    <w:rsid w:val="00DD64A4"/>
    <w:rsid w:val="00DE65E4"/>
    <w:rsid w:val="00DE6A3B"/>
    <w:rsid w:val="00DF5925"/>
    <w:rsid w:val="00E00F56"/>
    <w:rsid w:val="00E0544D"/>
    <w:rsid w:val="00E15BDB"/>
    <w:rsid w:val="00E17970"/>
    <w:rsid w:val="00E200A2"/>
    <w:rsid w:val="00E2611A"/>
    <w:rsid w:val="00E335FE"/>
    <w:rsid w:val="00E35FA5"/>
    <w:rsid w:val="00E40D96"/>
    <w:rsid w:val="00E43669"/>
    <w:rsid w:val="00E51DA6"/>
    <w:rsid w:val="00E543EE"/>
    <w:rsid w:val="00E65B9B"/>
    <w:rsid w:val="00E90323"/>
    <w:rsid w:val="00E91D11"/>
    <w:rsid w:val="00EA016E"/>
    <w:rsid w:val="00EA1CEF"/>
    <w:rsid w:val="00EB0034"/>
    <w:rsid w:val="00EC4E49"/>
    <w:rsid w:val="00EC5340"/>
    <w:rsid w:val="00ED3330"/>
    <w:rsid w:val="00ED40A2"/>
    <w:rsid w:val="00ED77FB"/>
    <w:rsid w:val="00EE021F"/>
    <w:rsid w:val="00EE45FA"/>
    <w:rsid w:val="00EE4D2D"/>
    <w:rsid w:val="00EF4BBD"/>
    <w:rsid w:val="00EF5F08"/>
    <w:rsid w:val="00F01DED"/>
    <w:rsid w:val="00F03A64"/>
    <w:rsid w:val="00F1492B"/>
    <w:rsid w:val="00F16585"/>
    <w:rsid w:val="00F22343"/>
    <w:rsid w:val="00F230F1"/>
    <w:rsid w:val="00F2335C"/>
    <w:rsid w:val="00F25AB5"/>
    <w:rsid w:val="00F3092E"/>
    <w:rsid w:val="00F311CD"/>
    <w:rsid w:val="00F32FDB"/>
    <w:rsid w:val="00F33D45"/>
    <w:rsid w:val="00F343A0"/>
    <w:rsid w:val="00F3602C"/>
    <w:rsid w:val="00F47246"/>
    <w:rsid w:val="00F50008"/>
    <w:rsid w:val="00F538D9"/>
    <w:rsid w:val="00F640E1"/>
    <w:rsid w:val="00F66152"/>
    <w:rsid w:val="00F70171"/>
    <w:rsid w:val="00F70CF7"/>
    <w:rsid w:val="00F76A1B"/>
    <w:rsid w:val="00F77A10"/>
    <w:rsid w:val="00F826ED"/>
    <w:rsid w:val="00F9034C"/>
    <w:rsid w:val="00F9139B"/>
    <w:rsid w:val="00F97667"/>
    <w:rsid w:val="00FA4164"/>
    <w:rsid w:val="00FA7368"/>
    <w:rsid w:val="00FB0A2C"/>
    <w:rsid w:val="00FB3F63"/>
    <w:rsid w:val="00FB511D"/>
    <w:rsid w:val="00FC0427"/>
    <w:rsid w:val="00FC12E3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B4E44BD"/>
  <w15:chartTrackingRefBased/>
  <w15:docId w15:val="{83F6ABD9-808F-4F5B-B732-D973A5A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s-E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s-E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character" w:styleId="FootnoteReference">
    <w:name w:val="footnote reference"/>
    <w:uiPriority w:val="99"/>
    <w:unhideWhenUsed/>
    <w:rsid w:val="0028563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285638"/>
    <w:pPr>
      <w:spacing w:line="253" w:lineRule="auto"/>
    </w:pPr>
    <w:rPr>
      <w:rFonts w:ascii="Arial" w:eastAsia="Arial" w:hAnsi="Arial" w:cs="Arial"/>
      <w:color w:val="000000"/>
      <w:szCs w:val="22"/>
      <w:lang w:eastAsia="en-AU"/>
    </w:rPr>
  </w:style>
  <w:style w:type="character" w:customStyle="1" w:styleId="footnotedescriptionChar">
    <w:name w:val="footnote description Char"/>
    <w:link w:val="footnotedescription"/>
    <w:rsid w:val="00285638"/>
    <w:rPr>
      <w:rFonts w:ascii="Arial" w:eastAsia="Arial" w:hAnsi="Arial" w:cs="Arial"/>
      <w:color w:val="000000"/>
      <w:szCs w:val="22"/>
      <w:lang w:val="es-ES" w:eastAsia="en-AU"/>
    </w:rPr>
  </w:style>
  <w:style w:type="character" w:customStyle="1" w:styleId="footnotemark">
    <w:name w:val="footnote mark"/>
    <w:hidden/>
    <w:rsid w:val="00285638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85638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uiPriority w:val="9"/>
    <w:rsid w:val="00285638"/>
    <w:rPr>
      <w:rFonts w:ascii="Arial" w:eastAsia="SimSun" w:hAnsi="Arial" w:cs="Arial"/>
      <w:b/>
      <w:bCs/>
      <w:caps/>
      <w:kern w:val="32"/>
      <w:sz w:val="22"/>
      <w:szCs w:val="32"/>
    </w:rPr>
  </w:style>
  <w:style w:type="table" w:customStyle="1" w:styleId="TableGrid">
    <w:name w:val="TableGrid"/>
    <w:rsid w:val="00285638"/>
    <w:rPr>
      <w:rFonts w:ascii="Calibri" w:eastAsia="SimSun" w:hAnsi="Calibr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5B60-5DCE-4169-A03D-03AFBC87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595</Words>
  <Characters>3189</Characters>
  <Application>Microsoft Office Word</Application>
  <DocSecurity>0</DocSecurity>
  <Lines>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MOODY Oluwatobiloba</dc:creator>
  <cp:keywords>FOR OFFICIAL USE ONLY</cp:keywords>
  <cp:lastModifiedBy>MORENO PALESTINI Maria del Pilar</cp:lastModifiedBy>
  <cp:revision>6</cp:revision>
  <cp:lastPrinted>2018-03-26T12:28:00Z</cp:lastPrinted>
  <dcterms:created xsi:type="dcterms:W3CDTF">2022-03-04T14:02:00Z</dcterms:created>
  <dcterms:modified xsi:type="dcterms:W3CDTF">2022-03-07T11:02:00Z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7afe0bef-ecc3-457c-aa2e-c97bfd981682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