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DC2D88" w:rsidRPr="00DC2D88" w:rsidTr="009942F9">
        <w:trPr>
          <w:trHeight w:val="2516"/>
        </w:trPr>
        <w:tc>
          <w:tcPr>
            <w:tcW w:w="4513" w:type="dxa"/>
            <w:tcBorders>
              <w:bottom w:val="single" w:sz="4" w:space="0" w:color="000000"/>
            </w:tcBorders>
            <w:shd w:val="clear" w:color="auto" w:fill="auto"/>
          </w:tcPr>
          <w:p w:rsidR="008059DA" w:rsidRPr="00DC2D88" w:rsidRDefault="008059DA" w:rsidP="009942F9">
            <w:pPr>
              <w:snapToGrid w:val="0"/>
              <w:rPr>
                <w:lang w:val="es-ES"/>
              </w:rPr>
            </w:pPr>
          </w:p>
        </w:tc>
        <w:tc>
          <w:tcPr>
            <w:tcW w:w="4337" w:type="dxa"/>
            <w:tcBorders>
              <w:bottom w:val="single" w:sz="4" w:space="0" w:color="000000"/>
            </w:tcBorders>
            <w:shd w:val="clear" w:color="auto" w:fill="auto"/>
          </w:tcPr>
          <w:p w:rsidR="008059DA" w:rsidRPr="00DC2D88" w:rsidRDefault="008059DA" w:rsidP="009942F9">
            <w:pPr>
              <w:rPr>
                <w:b/>
                <w:sz w:val="40"/>
                <w:szCs w:val="40"/>
                <w:lang w:val="es-ES"/>
              </w:rPr>
            </w:pPr>
            <w:r w:rsidRPr="00DC2D88">
              <w:rPr>
                <w:noProof/>
                <w:lang w:eastAsia="en-US"/>
              </w:rPr>
              <w:drawing>
                <wp:inline distT="0" distB="0" distL="0" distR="0" wp14:anchorId="77AAC168" wp14:editId="6CCAA3B2">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8059DA" w:rsidRPr="00DC2D88" w:rsidRDefault="008059DA" w:rsidP="009942F9">
            <w:pPr>
              <w:jc w:val="right"/>
              <w:rPr>
                <w:rFonts w:ascii="Arial Black" w:hAnsi="Arial Black" w:cs="Arial Black"/>
                <w:caps/>
                <w:sz w:val="15"/>
                <w:lang w:val="es-ES"/>
              </w:rPr>
            </w:pPr>
            <w:r w:rsidRPr="00DC2D88">
              <w:rPr>
                <w:b/>
                <w:sz w:val="40"/>
                <w:szCs w:val="40"/>
                <w:lang w:val="es-ES"/>
              </w:rPr>
              <w:t>S</w:t>
            </w:r>
          </w:p>
        </w:tc>
      </w:tr>
      <w:tr w:rsidR="00DC2D88" w:rsidRPr="00DC2D88" w:rsidTr="009942F9">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8059DA" w:rsidRPr="00DC2D88" w:rsidRDefault="009133A9" w:rsidP="00A2277A">
            <w:pPr>
              <w:jc w:val="right"/>
              <w:rPr>
                <w:rFonts w:ascii="Arial Black" w:hAnsi="Arial Black" w:cs="Arial Black"/>
                <w:caps/>
                <w:sz w:val="15"/>
                <w:lang w:val="es-ES"/>
              </w:rPr>
            </w:pPr>
            <w:bookmarkStart w:id="0" w:name="Code"/>
            <w:bookmarkEnd w:id="0"/>
            <w:r w:rsidRPr="00DC2D88">
              <w:rPr>
                <w:rFonts w:ascii="Arial Black" w:hAnsi="Arial Black" w:cs="Arial Black"/>
                <w:caps/>
                <w:sz w:val="15"/>
                <w:lang w:val="es-ES"/>
              </w:rPr>
              <w:t xml:space="preserve">WIPO/GRTKF/IC/32/11 </w:t>
            </w:r>
          </w:p>
        </w:tc>
      </w:tr>
      <w:tr w:rsidR="00DC2D88" w:rsidRPr="00DC2D88" w:rsidTr="009942F9">
        <w:trPr>
          <w:trHeight w:hRule="exact" w:val="170"/>
        </w:trPr>
        <w:tc>
          <w:tcPr>
            <w:tcW w:w="9356" w:type="dxa"/>
            <w:gridSpan w:val="3"/>
            <w:shd w:val="clear" w:color="auto" w:fill="auto"/>
            <w:vAlign w:val="bottom"/>
          </w:tcPr>
          <w:p w:rsidR="008059DA" w:rsidRPr="00DC2D88" w:rsidRDefault="008059DA" w:rsidP="009942F9">
            <w:pPr>
              <w:jc w:val="right"/>
              <w:rPr>
                <w:rFonts w:ascii="Arial Black" w:hAnsi="Arial Black" w:cs="Arial Black"/>
                <w:caps/>
                <w:sz w:val="15"/>
                <w:lang w:val="es-ES"/>
              </w:rPr>
            </w:pPr>
            <w:r w:rsidRPr="00DC2D88">
              <w:rPr>
                <w:rFonts w:ascii="Arial Black" w:hAnsi="Arial Black" w:cs="Arial Black"/>
                <w:caps/>
                <w:sz w:val="15"/>
                <w:lang w:val="es-ES"/>
              </w:rPr>
              <w:t xml:space="preserve">ORIGINAL:  </w:t>
            </w:r>
            <w:bookmarkStart w:id="1" w:name="Original"/>
            <w:bookmarkEnd w:id="1"/>
            <w:r w:rsidRPr="00DC2D88">
              <w:rPr>
                <w:rFonts w:ascii="Arial Black" w:hAnsi="Arial Black" w:cs="Arial Black"/>
                <w:caps/>
                <w:sz w:val="15"/>
                <w:lang w:val="es-ES"/>
              </w:rPr>
              <w:t>INGLÉS</w:t>
            </w:r>
          </w:p>
        </w:tc>
      </w:tr>
      <w:tr w:rsidR="009133A9" w:rsidRPr="00DC2D88" w:rsidTr="009942F9">
        <w:trPr>
          <w:trHeight w:hRule="exact" w:val="198"/>
        </w:trPr>
        <w:tc>
          <w:tcPr>
            <w:tcW w:w="9356" w:type="dxa"/>
            <w:gridSpan w:val="3"/>
            <w:shd w:val="clear" w:color="auto" w:fill="auto"/>
            <w:vAlign w:val="bottom"/>
          </w:tcPr>
          <w:p w:rsidR="008059DA" w:rsidRPr="00DC2D88" w:rsidRDefault="008059DA" w:rsidP="000E53F5">
            <w:pPr>
              <w:jc w:val="right"/>
              <w:rPr>
                <w:lang w:val="es-ES"/>
              </w:rPr>
            </w:pPr>
            <w:r w:rsidRPr="00DC2D88">
              <w:rPr>
                <w:rFonts w:ascii="Arial Black" w:hAnsi="Arial Black" w:cs="Arial Black"/>
                <w:caps/>
                <w:sz w:val="15"/>
                <w:lang w:val="es-ES"/>
              </w:rPr>
              <w:t xml:space="preserve">FECHA:  </w:t>
            </w:r>
            <w:bookmarkStart w:id="2" w:name="Date"/>
            <w:bookmarkEnd w:id="2"/>
            <w:r w:rsidR="00A2277A">
              <w:rPr>
                <w:rFonts w:ascii="Arial Black" w:hAnsi="Arial Black" w:cs="Arial Black"/>
                <w:caps/>
                <w:sz w:val="15"/>
                <w:lang w:val="es-ES"/>
              </w:rPr>
              <w:t>27</w:t>
            </w:r>
            <w:r w:rsidR="004E0E3C" w:rsidRPr="00DC2D88">
              <w:rPr>
                <w:rFonts w:ascii="Arial Black" w:hAnsi="Arial Black" w:cs="Arial Black"/>
                <w:caps/>
                <w:sz w:val="15"/>
                <w:lang w:val="es-ES"/>
              </w:rPr>
              <w:t xml:space="preserve"> DE </w:t>
            </w:r>
            <w:r w:rsidR="000E53F5" w:rsidRPr="00DC2D88">
              <w:rPr>
                <w:rFonts w:ascii="Arial Black" w:hAnsi="Arial Black" w:cs="Arial Black"/>
                <w:caps/>
                <w:sz w:val="15"/>
                <w:lang w:val="es-ES"/>
              </w:rPr>
              <w:t>F</w:t>
            </w:r>
            <w:r w:rsidR="004E0E3C" w:rsidRPr="00DC2D88">
              <w:rPr>
                <w:rFonts w:ascii="Arial Black" w:hAnsi="Arial Black" w:cs="Arial Black"/>
                <w:caps/>
                <w:sz w:val="15"/>
                <w:lang w:val="es-ES"/>
              </w:rPr>
              <w:t>E</w:t>
            </w:r>
            <w:r w:rsidR="000E53F5" w:rsidRPr="00DC2D88">
              <w:rPr>
                <w:rFonts w:ascii="Arial Black" w:hAnsi="Arial Black" w:cs="Arial Black"/>
                <w:caps/>
                <w:sz w:val="15"/>
                <w:lang w:val="es-ES"/>
              </w:rPr>
              <w:t>BR</w:t>
            </w:r>
            <w:r w:rsidR="004E0E3C" w:rsidRPr="00DC2D88">
              <w:rPr>
                <w:rFonts w:ascii="Arial Black" w:hAnsi="Arial Black" w:cs="Arial Black"/>
                <w:caps/>
                <w:sz w:val="15"/>
                <w:lang w:val="es-ES"/>
              </w:rPr>
              <w:t xml:space="preserve">ERO </w:t>
            </w:r>
            <w:r w:rsidR="00DB5FC6" w:rsidRPr="00DC2D88">
              <w:rPr>
                <w:rFonts w:ascii="Arial Black" w:hAnsi="Arial Black" w:cs="Arial Black"/>
                <w:caps/>
                <w:sz w:val="15"/>
                <w:lang w:val="es-ES"/>
              </w:rPr>
              <w:t>DE 20</w:t>
            </w:r>
            <w:r w:rsidR="004E0E3C" w:rsidRPr="00DC2D88">
              <w:rPr>
                <w:rFonts w:ascii="Arial Black" w:hAnsi="Arial Black" w:cs="Arial Black"/>
                <w:caps/>
                <w:sz w:val="15"/>
                <w:lang w:val="es-ES"/>
              </w:rPr>
              <w:t>17</w:t>
            </w:r>
          </w:p>
        </w:tc>
      </w:tr>
    </w:tbl>
    <w:p w:rsidR="009133A9" w:rsidRPr="00DC2D88" w:rsidRDefault="009133A9" w:rsidP="008059DA">
      <w:pPr>
        <w:rPr>
          <w:lang w:val="es-ES"/>
        </w:rPr>
      </w:pPr>
    </w:p>
    <w:p w:rsidR="009133A9" w:rsidRPr="00DC2D88" w:rsidRDefault="009133A9" w:rsidP="008059DA">
      <w:pPr>
        <w:rPr>
          <w:lang w:val="es-ES"/>
        </w:rPr>
      </w:pPr>
    </w:p>
    <w:p w:rsidR="009133A9" w:rsidRPr="00DC2D88" w:rsidRDefault="009133A9" w:rsidP="008059DA">
      <w:pPr>
        <w:tabs>
          <w:tab w:val="left" w:pos="2140"/>
        </w:tabs>
        <w:rPr>
          <w:lang w:val="es-ES"/>
        </w:rPr>
      </w:pPr>
    </w:p>
    <w:p w:rsidR="009133A9" w:rsidRPr="00DC2D88" w:rsidRDefault="009133A9" w:rsidP="008059DA">
      <w:pPr>
        <w:rPr>
          <w:lang w:val="es-ES"/>
        </w:rPr>
      </w:pPr>
    </w:p>
    <w:p w:rsidR="009133A9" w:rsidRPr="00DC2D88" w:rsidRDefault="009133A9" w:rsidP="008059DA">
      <w:pPr>
        <w:rPr>
          <w:lang w:val="es-ES"/>
        </w:rPr>
      </w:pPr>
    </w:p>
    <w:p w:rsidR="009133A9" w:rsidRPr="00DC2D88" w:rsidRDefault="008059DA" w:rsidP="008059DA">
      <w:pPr>
        <w:rPr>
          <w:b/>
          <w:sz w:val="28"/>
          <w:szCs w:val="28"/>
          <w:lang w:val="es-ES"/>
        </w:rPr>
      </w:pPr>
      <w:r w:rsidRPr="00DC2D88">
        <w:rPr>
          <w:b/>
          <w:sz w:val="28"/>
          <w:szCs w:val="28"/>
          <w:lang w:val="es-ES"/>
        </w:rPr>
        <w:t>Comité Intergubernamental sobre Propiedad Intelectual y Recursos</w:t>
      </w:r>
    </w:p>
    <w:p w:rsidR="009133A9" w:rsidRPr="00DC2D88" w:rsidRDefault="008059DA" w:rsidP="008059DA">
      <w:pPr>
        <w:rPr>
          <w:b/>
          <w:sz w:val="28"/>
          <w:szCs w:val="28"/>
          <w:lang w:val="es-ES"/>
        </w:rPr>
      </w:pPr>
      <w:r w:rsidRPr="00DC2D88">
        <w:rPr>
          <w:b/>
          <w:sz w:val="28"/>
          <w:szCs w:val="28"/>
          <w:lang w:val="es-ES"/>
        </w:rPr>
        <w:t>Genéticos, Conocimientos Tradicionales y Folclore</w:t>
      </w:r>
    </w:p>
    <w:p w:rsidR="009133A9" w:rsidRPr="00DC2D88" w:rsidRDefault="009133A9" w:rsidP="008059DA">
      <w:pPr>
        <w:rPr>
          <w:lang w:val="es-ES"/>
        </w:rPr>
      </w:pPr>
    </w:p>
    <w:p w:rsidR="009133A9" w:rsidRPr="00DC2D88" w:rsidRDefault="009133A9" w:rsidP="008059DA">
      <w:pPr>
        <w:rPr>
          <w:lang w:val="es-ES"/>
        </w:rPr>
      </w:pPr>
    </w:p>
    <w:p w:rsidR="009133A9" w:rsidRPr="00DC2D88" w:rsidRDefault="009133A9" w:rsidP="008059DA">
      <w:pPr>
        <w:rPr>
          <w:lang w:val="es-ES"/>
        </w:rPr>
      </w:pPr>
    </w:p>
    <w:p w:rsidR="009133A9" w:rsidRPr="00DC2D88" w:rsidRDefault="00A433D2" w:rsidP="008059DA">
      <w:pPr>
        <w:rPr>
          <w:b/>
          <w:sz w:val="24"/>
          <w:szCs w:val="24"/>
          <w:lang w:val="es-ES"/>
        </w:rPr>
      </w:pPr>
      <w:r w:rsidRPr="00DC2D88">
        <w:rPr>
          <w:b/>
          <w:sz w:val="24"/>
          <w:szCs w:val="24"/>
          <w:lang w:val="es-ES"/>
        </w:rPr>
        <w:t>Trigésim</w:t>
      </w:r>
      <w:r w:rsidR="008059DA" w:rsidRPr="00DC2D88">
        <w:rPr>
          <w:b/>
          <w:sz w:val="24"/>
          <w:szCs w:val="24"/>
          <w:lang w:val="es-ES"/>
        </w:rPr>
        <w:t xml:space="preserve">a </w:t>
      </w:r>
      <w:r w:rsidR="00FA2756" w:rsidRPr="00DC2D88">
        <w:rPr>
          <w:b/>
          <w:sz w:val="24"/>
          <w:szCs w:val="24"/>
          <w:lang w:val="es-ES"/>
        </w:rPr>
        <w:t>segunda</w:t>
      </w:r>
      <w:r w:rsidR="00A522B7" w:rsidRPr="00DC2D88">
        <w:rPr>
          <w:b/>
          <w:sz w:val="24"/>
          <w:szCs w:val="24"/>
          <w:lang w:val="es-ES"/>
        </w:rPr>
        <w:t xml:space="preserve"> </w:t>
      </w:r>
      <w:r w:rsidR="008059DA" w:rsidRPr="00DC2D88">
        <w:rPr>
          <w:b/>
          <w:sz w:val="24"/>
          <w:szCs w:val="24"/>
          <w:lang w:val="es-ES"/>
        </w:rPr>
        <w:t>sesión</w:t>
      </w:r>
    </w:p>
    <w:p w:rsidR="009133A9" w:rsidRPr="00DC2D88" w:rsidRDefault="008059DA" w:rsidP="008059DA">
      <w:pPr>
        <w:rPr>
          <w:b/>
          <w:sz w:val="24"/>
          <w:szCs w:val="24"/>
          <w:lang w:val="es-ES"/>
        </w:rPr>
      </w:pPr>
      <w:r w:rsidRPr="00DC2D88">
        <w:rPr>
          <w:b/>
          <w:sz w:val="24"/>
          <w:szCs w:val="24"/>
          <w:lang w:val="es-ES"/>
        </w:rPr>
        <w:t xml:space="preserve">Ginebra, </w:t>
      </w:r>
      <w:r w:rsidR="00FA2756" w:rsidRPr="00DC2D88">
        <w:rPr>
          <w:b/>
          <w:sz w:val="24"/>
          <w:szCs w:val="24"/>
          <w:lang w:val="es-ES"/>
        </w:rPr>
        <w:t>28 de noviembre a 2 de diciembre</w:t>
      </w:r>
      <w:r w:rsidR="00A522B7" w:rsidRPr="00DC2D88">
        <w:rPr>
          <w:b/>
          <w:sz w:val="24"/>
          <w:szCs w:val="24"/>
          <w:lang w:val="es-ES"/>
        </w:rPr>
        <w:t xml:space="preserve"> </w:t>
      </w:r>
      <w:r w:rsidR="00DB5FC6" w:rsidRPr="00DC2D88">
        <w:rPr>
          <w:b/>
          <w:sz w:val="24"/>
          <w:szCs w:val="24"/>
          <w:lang w:val="es-ES"/>
        </w:rPr>
        <w:t>de 20</w:t>
      </w:r>
      <w:r w:rsidRPr="00DC2D88">
        <w:rPr>
          <w:b/>
          <w:sz w:val="24"/>
          <w:szCs w:val="24"/>
          <w:lang w:val="es-ES"/>
        </w:rPr>
        <w:t>16</w:t>
      </w:r>
    </w:p>
    <w:p w:rsidR="009133A9" w:rsidRPr="00DC2D88" w:rsidRDefault="009133A9" w:rsidP="008059DA">
      <w:pPr>
        <w:rPr>
          <w:lang w:val="es-ES"/>
        </w:rPr>
      </w:pPr>
    </w:p>
    <w:p w:rsidR="000A2D76" w:rsidRPr="00DC2D88" w:rsidRDefault="000A2D76" w:rsidP="008059DA">
      <w:pPr>
        <w:rPr>
          <w:lang w:val="es-ES"/>
        </w:rPr>
      </w:pPr>
    </w:p>
    <w:p w:rsidR="009133A9" w:rsidRPr="00DC2D88" w:rsidRDefault="009133A9" w:rsidP="008059DA">
      <w:pPr>
        <w:rPr>
          <w:lang w:val="es-ES"/>
        </w:rPr>
      </w:pPr>
    </w:p>
    <w:p w:rsidR="009133A9" w:rsidRPr="00DC2D88" w:rsidRDefault="004E0E3C" w:rsidP="00FA2756">
      <w:pPr>
        <w:rPr>
          <w:sz w:val="24"/>
          <w:szCs w:val="24"/>
          <w:lang w:val="es-ES"/>
        </w:rPr>
      </w:pPr>
      <w:bookmarkStart w:id="3" w:name="TitleOfDoc"/>
      <w:bookmarkEnd w:id="3"/>
      <w:r w:rsidRPr="00DC2D88">
        <w:rPr>
          <w:sz w:val="24"/>
          <w:szCs w:val="24"/>
          <w:lang w:val="es-ES"/>
        </w:rPr>
        <w:t>INFORME</w:t>
      </w:r>
    </w:p>
    <w:p w:rsidR="009133A9" w:rsidRPr="00DC2D88" w:rsidRDefault="009133A9" w:rsidP="00FA2756">
      <w:pPr>
        <w:rPr>
          <w:lang w:val="es-ES"/>
        </w:rPr>
      </w:pPr>
    </w:p>
    <w:p w:rsidR="009133A9" w:rsidRPr="00DC2D88" w:rsidRDefault="00A2277A" w:rsidP="00FA2756">
      <w:pPr>
        <w:rPr>
          <w:i/>
          <w:lang w:val="es-ES"/>
        </w:rPr>
      </w:pPr>
      <w:bookmarkStart w:id="4" w:name="Prepared"/>
      <w:bookmarkEnd w:id="4"/>
      <w:proofErr w:type="gramStart"/>
      <w:r>
        <w:rPr>
          <w:i/>
          <w:lang w:val="es-ES"/>
        </w:rPr>
        <w:t>aprobado</w:t>
      </w:r>
      <w:proofErr w:type="gramEnd"/>
      <w:r>
        <w:rPr>
          <w:i/>
          <w:lang w:val="es-ES"/>
        </w:rPr>
        <w:t xml:space="preserve"> por el Comité </w:t>
      </w:r>
    </w:p>
    <w:p w:rsidR="009133A9" w:rsidRPr="00DC2D88" w:rsidRDefault="009133A9" w:rsidP="00FA2756">
      <w:pPr>
        <w:rPr>
          <w:lang w:val="es-ES"/>
        </w:rPr>
      </w:pPr>
    </w:p>
    <w:p w:rsidR="009133A9" w:rsidRPr="00DC2D88" w:rsidRDefault="00181D0E" w:rsidP="00FA2756">
      <w:pPr>
        <w:rPr>
          <w:lang w:val="es-ES"/>
        </w:rPr>
      </w:pPr>
      <w:r w:rsidRPr="00DC2D88">
        <w:rPr>
          <w:lang w:val="es-ES"/>
        </w:rPr>
        <w:br w:type="page"/>
      </w:r>
    </w:p>
    <w:p w:rsidR="009133A9" w:rsidRPr="00DC2D88" w:rsidRDefault="009133A9" w:rsidP="009133A9">
      <w:pPr>
        <w:pStyle w:val="ListParagraph"/>
        <w:numPr>
          <w:ilvl w:val="0"/>
          <w:numId w:val="12"/>
        </w:numPr>
        <w:ind w:left="0" w:firstLine="0"/>
        <w:rPr>
          <w:lang w:val="es-ES"/>
        </w:rPr>
      </w:pPr>
      <w:r w:rsidRPr="00DC2D88">
        <w:rPr>
          <w:lang w:val="es-ES"/>
        </w:rPr>
        <w:t xml:space="preserve">Por convocatoria del </w:t>
      </w:r>
      <w:r w:rsidR="006256CE" w:rsidRPr="00DC2D88">
        <w:rPr>
          <w:lang w:val="es-ES"/>
        </w:rPr>
        <w:t xml:space="preserve">director general </w:t>
      </w:r>
      <w:r w:rsidRPr="00DC2D88">
        <w:rPr>
          <w:lang w:val="es-ES"/>
        </w:rPr>
        <w:t xml:space="preserve">de la Organización Mundial de la Propiedad Intelectual (OMPI), el Comité Intergubernamental sobre Propiedad Intelectual y Recursos Genéticos, Conocimientos Tradicionales y Folclore (en lo sucesivo </w:t>
      </w:r>
      <w:r w:rsidR="00DB5FC6" w:rsidRPr="00DC2D88">
        <w:rPr>
          <w:lang w:val="es-ES"/>
        </w:rPr>
        <w:t>“</w:t>
      </w:r>
      <w:r w:rsidRPr="00DC2D88">
        <w:rPr>
          <w:lang w:val="es-ES"/>
        </w:rPr>
        <w:t>el Comité</w:t>
      </w:r>
      <w:r w:rsidR="00DB5FC6" w:rsidRPr="00DC2D88">
        <w:rPr>
          <w:lang w:val="es-ES"/>
        </w:rPr>
        <w:t>”</w:t>
      </w:r>
      <w:r w:rsidRPr="00DC2D88">
        <w:rPr>
          <w:lang w:val="es-ES"/>
        </w:rPr>
        <w:t xml:space="preserve"> o </w:t>
      </w:r>
      <w:r w:rsidR="00DB5FC6" w:rsidRPr="00DC2D88">
        <w:rPr>
          <w:lang w:val="es-ES"/>
        </w:rPr>
        <w:t>“</w:t>
      </w:r>
      <w:r w:rsidRPr="00DC2D88">
        <w:rPr>
          <w:lang w:val="es-ES"/>
        </w:rPr>
        <w:t>el CIG</w:t>
      </w:r>
      <w:r w:rsidR="00DB5FC6" w:rsidRPr="00DC2D88">
        <w:rPr>
          <w:lang w:val="es-ES"/>
        </w:rPr>
        <w:t>”</w:t>
      </w:r>
      <w:r w:rsidRPr="00DC2D88">
        <w:rPr>
          <w:lang w:val="es-ES"/>
        </w:rPr>
        <w:t>) celebró su trigésima</w:t>
      </w:r>
      <w:r w:rsidR="000A2D76" w:rsidRPr="00DC2D88">
        <w:rPr>
          <w:lang w:val="es-ES"/>
        </w:rPr>
        <w:t xml:space="preserve"> segunda</w:t>
      </w:r>
      <w:r w:rsidRPr="00DC2D88">
        <w:rPr>
          <w:lang w:val="es-ES"/>
        </w:rPr>
        <w:t xml:space="preserve"> sesión (</w:t>
      </w:r>
      <w:r w:rsidR="00DB5FC6" w:rsidRPr="00DC2D88">
        <w:rPr>
          <w:lang w:val="es-ES"/>
        </w:rPr>
        <w:t>“</w:t>
      </w:r>
      <w:r w:rsidRPr="00DC2D88">
        <w:rPr>
          <w:lang w:val="es-ES"/>
        </w:rPr>
        <w:t>CIG 32</w:t>
      </w:r>
      <w:r w:rsidR="00DB5FC6" w:rsidRPr="00DC2D88">
        <w:rPr>
          <w:lang w:val="es-ES"/>
        </w:rPr>
        <w:t>”</w:t>
      </w:r>
      <w:r w:rsidRPr="00DC2D88">
        <w:rPr>
          <w:lang w:val="es-ES"/>
        </w:rPr>
        <w:t xml:space="preserve">) en Ginebra, del 28 de </w:t>
      </w:r>
      <w:r w:rsidR="000A2D76" w:rsidRPr="00DC2D88">
        <w:rPr>
          <w:lang w:val="es-ES"/>
        </w:rPr>
        <w:t>noviembre</w:t>
      </w:r>
      <w:r w:rsidRPr="00DC2D88">
        <w:rPr>
          <w:lang w:val="es-ES"/>
        </w:rPr>
        <w:t xml:space="preserve"> al 2 de </w:t>
      </w:r>
      <w:r w:rsidR="000A2D76" w:rsidRPr="00DC2D88">
        <w:rPr>
          <w:lang w:val="es-ES"/>
        </w:rPr>
        <w:t>diciembre</w:t>
      </w:r>
      <w:r w:rsidRPr="00DC2D88">
        <w:rPr>
          <w:lang w:val="es-ES"/>
        </w:rPr>
        <w:t xml:space="preserve"> </w:t>
      </w:r>
      <w:r w:rsidR="00DB5FC6" w:rsidRPr="00DC2D88">
        <w:rPr>
          <w:lang w:val="es-ES"/>
        </w:rPr>
        <w:t>de 20</w:t>
      </w:r>
      <w:r w:rsidRPr="00DC2D88">
        <w:rPr>
          <w:lang w:val="es-ES"/>
        </w:rPr>
        <w:t>16.</w:t>
      </w:r>
      <w:r w:rsidR="0002135F" w:rsidRPr="00DC2D88">
        <w:rPr>
          <w:lang w:val="es-ES"/>
        </w:rPr>
        <w:t xml:space="preserve">  </w:t>
      </w:r>
    </w:p>
    <w:p w:rsidR="009133A9" w:rsidRPr="00DC2D88" w:rsidRDefault="009133A9" w:rsidP="0002135F">
      <w:pPr>
        <w:pStyle w:val="ListParagraph"/>
        <w:ind w:left="0"/>
        <w:rPr>
          <w:lang w:val="es-ES"/>
        </w:rPr>
      </w:pPr>
    </w:p>
    <w:p w:rsidR="009133A9" w:rsidRPr="00DC2D88" w:rsidRDefault="00E950D8" w:rsidP="009133A9">
      <w:pPr>
        <w:pStyle w:val="ListParagraph"/>
        <w:numPr>
          <w:ilvl w:val="0"/>
          <w:numId w:val="12"/>
        </w:numPr>
        <w:ind w:left="0" w:firstLine="0"/>
        <w:rPr>
          <w:lang w:val="es-ES"/>
        </w:rPr>
      </w:pPr>
      <w:r w:rsidRPr="00DC2D88">
        <w:rPr>
          <w:lang w:val="es-ES"/>
        </w:rPr>
        <w:t>Estuvieron representados los Estados siguientes</w:t>
      </w:r>
      <w:r w:rsidR="0002135F" w:rsidRPr="00DC2D88">
        <w:rPr>
          <w:lang w:val="es-ES"/>
        </w:rPr>
        <w:t xml:space="preserve">:  </w:t>
      </w:r>
      <w:r w:rsidR="00112F48" w:rsidRPr="00DC2D88">
        <w:rPr>
          <w:lang w:val="es-ES"/>
        </w:rPr>
        <w:t xml:space="preserve">Angola, Arabia Saudita, Argelia, Argentina, Australia, Azerbaiyán, Belarús, Bolivia (Estado Plurinacional de), Bosnia y Herzegovina, Botswana, Brasil, Canadá, Chile, China, Chipre, Colombia, Cuba, Dinamarca, Ecuador, Egipto, El Salvador, Emiratos Árabes Unidos, Eslovaquia, España, Estados Unidos de América, Estonia, Federación de Rusia, Fiji, Filipinas, Finlandia, Francia, </w:t>
      </w:r>
      <w:r w:rsidR="000E53F5" w:rsidRPr="00DC2D88">
        <w:rPr>
          <w:lang w:val="es-ES"/>
        </w:rPr>
        <w:t xml:space="preserve">Georgia, </w:t>
      </w:r>
      <w:r w:rsidR="00112F48" w:rsidRPr="00DC2D88">
        <w:rPr>
          <w:lang w:val="es-ES"/>
        </w:rPr>
        <w:t xml:space="preserve">Ghana, Grecia, Guatemala, Hungría, India, Indonesia, Irán (República Islámica del), Iraq, Israel, Italia, Jamaica, Japón, Kenya, Letonia, Líbano, Lituania, Malasia, Malawi, Malta, Mauritania, México, Mónaco, Mozambique, Myanmar, Nepal, Níger, Nigeria, Noruega, Nueva Zelandia, Paraguay, Perú, Polonia, Portugal, Reino Unido, República Checa, República de Corea, República Dominicana, Rumania, Santa Sede, Senegal, Sri Lanka, Sudáfrica, Sudán, Suecia, Suiza, Tailandia, Tayikistán, Togo, Trinidad y Tabago, </w:t>
      </w:r>
      <w:r w:rsidR="000E53F5" w:rsidRPr="00DC2D88">
        <w:rPr>
          <w:lang w:val="es-ES"/>
        </w:rPr>
        <w:t xml:space="preserve">Túnez, </w:t>
      </w:r>
      <w:r w:rsidR="00112F48" w:rsidRPr="00DC2D88">
        <w:rPr>
          <w:lang w:val="es-ES"/>
        </w:rPr>
        <w:t>Turkmenistán, Turquía, Ucrania, Uganda, Uzbekistán, Vanuatu, Venezuela (República Bolivariana de), Yemen y Zimbabwe</w:t>
      </w:r>
      <w:r w:rsidR="0002135F" w:rsidRPr="00DC2D88">
        <w:rPr>
          <w:lang w:val="es-ES"/>
        </w:rPr>
        <w:t xml:space="preserve"> (9</w:t>
      </w:r>
      <w:r w:rsidR="000E53F5" w:rsidRPr="00DC2D88">
        <w:rPr>
          <w:lang w:val="es-ES"/>
        </w:rPr>
        <w:t>1</w:t>
      </w:r>
      <w:r w:rsidR="0002135F" w:rsidRPr="00DC2D88">
        <w:rPr>
          <w:lang w:val="es-ES"/>
        </w:rPr>
        <w:t xml:space="preserve">).  </w:t>
      </w:r>
      <w:r w:rsidR="009133A9" w:rsidRPr="00DC2D88">
        <w:rPr>
          <w:lang w:val="es-ES"/>
        </w:rPr>
        <w:t>La Unión Europea (</w:t>
      </w:r>
      <w:r w:rsidR="00DB5FC6" w:rsidRPr="00DC2D88">
        <w:rPr>
          <w:lang w:val="es-ES"/>
        </w:rPr>
        <w:t>“</w:t>
      </w:r>
      <w:r w:rsidR="009133A9" w:rsidRPr="00DC2D88">
        <w:rPr>
          <w:lang w:val="es-ES"/>
        </w:rPr>
        <w:t>la UE</w:t>
      </w:r>
      <w:r w:rsidR="00DB5FC6" w:rsidRPr="00DC2D88">
        <w:rPr>
          <w:lang w:val="es-ES"/>
        </w:rPr>
        <w:t>”</w:t>
      </w:r>
      <w:r w:rsidR="009133A9" w:rsidRPr="00DC2D88">
        <w:rPr>
          <w:lang w:val="es-ES"/>
        </w:rPr>
        <w:t>) y sus Estados miembros también estuvieron representados en calidad de miembro del Comité.</w:t>
      </w:r>
    </w:p>
    <w:p w:rsidR="009133A9" w:rsidRPr="00DC2D88" w:rsidRDefault="009133A9" w:rsidP="0002135F">
      <w:pPr>
        <w:pStyle w:val="ListParagraph"/>
        <w:ind w:left="0"/>
        <w:rPr>
          <w:lang w:val="es-ES"/>
        </w:rPr>
      </w:pPr>
    </w:p>
    <w:p w:rsidR="009133A9" w:rsidRPr="00DC2D88" w:rsidRDefault="009133A9" w:rsidP="009133A9">
      <w:pPr>
        <w:pStyle w:val="ListParagraph"/>
        <w:numPr>
          <w:ilvl w:val="0"/>
          <w:numId w:val="12"/>
        </w:numPr>
        <w:ind w:left="0" w:firstLine="0"/>
        <w:rPr>
          <w:lang w:val="es-ES"/>
        </w:rPr>
      </w:pPr>
      <w:r w:rsidRPr="00DC2D88">
        <w:rPr>
          <w:lang w:val="es-ES"/>
        </w:rPr>
        <w:t xml:space="preserve">La Misión </w:t>
      </w:r>
      <w:r w:rsidR="006256CE" w:rsidRPr="00DC2D88">
        <w:rPr>
          <w:lang w:val="es-ES"/>
        </w:rPr>
        <w:t xml:space="preserve">permanente </w:t>
      </w:r>
      <w:r w:rsidRPr="00DC2D88">
        <w:rPr>
          <w:lang w:val="es-ES"/>
        </w:rPr>
        <w:t>de Observación de Palestina ante las Naciones Unidas estuvo representada en calidad de observador.</w:t>
      </w:r>
    </w:p>
    <w:p w:rsidR="009133A9" w:rsidRPr="00DC2D88" w:rsidRDefault="009133A9" w:rsidP="0002135F">
      <w:pPr>
        <w:pStyle w:val="ListParagraph"/>
        <w:ind w:left="0"/>
        <w:rPr>
          <w:lang w:val="es-ES"/>
        </w:rPr>
      </w:pPr>
    </w:p>
    <w:p w:rsidR="009133A9" w:rsidRPr="00DC2D88" w:rsidRDefault="00E950D8" w:rsidP="0002135F">
      <w:pPr>
        <w:pStyle w:val="ListParagraph"/>
        <w:numPr>
          <w:ilvl w:val="0"/>
          <w:numId w:val="12"/>
        </w:numPr>
        <w:ind w:left="0" w:firstLine="0"/>
        <w:rPr>
          <w:lang w:val="es-ES"/>
        </w:rPr>
      </w:pPr>
      <w:r w:rsidRPr="00DC2D88">
        <w:rPr>
          <w:lang w:val="es-ES"/>
        </w:rPr>
        <w:t>Participaron en calidad de observadores las organizaciones intergubernamentales (</w:t>
      </w:r>
      <w:r w:rsidR="00DB5FC6" w:rsidRPr="00DC2D88">
        <w:rPr>
          <w:lang w:val="es-ES"/>
        </w:rPr>
        <w:t>“</w:t>
      </w:r>
      <w:r w:rsidRPr="00DC2D88">
        <w:rPr>
          <w:lang w:val="es-ES"/>
        </w:rPr>
        <w:t>las OIG</w:t>
      </w:r>
      <w:r w:rsidR="00DB5FC6" w:rsidRPr="00DC2D88">
        <w:rPr>
          <w:lang w:val="es-ES"/>
        </w:rPr>
        <w:t>”</w:t>
      </w:r>
      <w:r w:rsidRPr="00DC2D88">
        <w:rPr>
          <w:lang w:val="es-ES"/>
        </w:rPr>
        <w:t>) siguientes</w:t>
      </w:r>
      <w:r w:rsidR="0002135F" w:rsidRPr="00DC2D88">
        <w:rPr>
          <w:lang w:val="es-ES"/>
        </w:rPr>
        <w:t xml:space="preserve">:  </w:t>
      </w:r>
      <w:r w:rsidR="000D31CC" w:rsidRPr="00DC2D88">
        <w:rPr>
          <w:lang w:val="es-ES"/>
        </w:rPr>
        <w:t xml:space="preserve">Centro del Sur (SC), Organización de Cooperación Islámica (OCI), Organización de las Naciones Unidas para la Alimentación y la Agricultura (FAO), Organización Europea de Patentes (OEP) y Unión Africana (UA) </w:t>
      </w:r>
      <w:r w:rsidR="0002135F" w:rsidRPr="00DC2D88">
        <w:rPr>
          <w:lang w:val="es-ES"/>
        </w:rPr>
        <w:t>(5).</w:t>
      </w:r>
    </w:p>
    <w:p w:rsidR="009133A9" w:rsidRPr="00DC2D88" w:rsidRDefault="009133A9" w:rsidP="0002135F">
      <w:pPr>
        <w:pStyle w:val="ListParagraph"/>
        <w:ind w:left="0"/>
        <w:rPr>
          <w:lang w:val="es-ES"/>
        </w:rPr>
      </w:pPr>
    </w:p>
    <w:p w:rsidR="009133A9" w:rsidRPr="00DC2D88" w:rsidRDefault="00E950D8" w:rsidP="0002135F">
      <w:pPr>
        <w:pStyle w:val="ListParagraph"/>
        <w:numPr>
          <w:ilvl w:val="0"/>
          <w:numId w:val="12"/>
        </w:numPr>
        <w:ind w:left="0" w:firstLine="0"/>
        <w:rPr>
          <w:lang w:val="es-ES"/>
        </w:rPr>
      </w:pPr>
      <w:r w:rsidRPr="00DC2D88">
        <w:rPr>
          <w:lang w:val="es-ES"/>
        </w:rPr>
        <w:t>Participaron en calidad de observadores los representantes de las organizaciones no gubernamentales (</w:t>
      </w:r>
      <w:r w:rsidR="00DB5FC6" w:rsidRPr="00DC2D88">
        <w:rPr>
          <w:lang w:val="es-ES"/>
        </w:rPr>
        <w:t>“</w:t>
      </w:r>
      <w:r w:rsidRPr="00DC2D88">
        <w:rPr>
          <w:lang w:val="es-ES"/>
        </w:rPr>
        <w:t>las ONG</w:t>
      </w:r>
      <w:r w:rsidR="00DB5FC6" w:rsidRPr="00DC2D88">
        <w:rPr>
          <w:lang w:val="es-ES"/>
        </w:rPr>
        <w:t>”</w:t>
      </w:r>
      <w:r w:rsidRPr="00DC2D88">
        <w:rPr>
          <w:lang w:val="es-ES"/>
        </w:rPr>
        <w:t>) siguientes</w:t>
      </w:r>
      <w:r w:rsidR="0002135F" w:rsidRPr="00DC2D88">
        <w:rPr>
          <w:lang w:val="es-ES"/>
        </w:rPr>
        <w:t xml:space="preserve">:  </w:t>
      </w:r>
      <w:r w:rsidR="00487974" w:rsidRPr="00DC2D88">
        <w:rPr>
          <w:i/>
          <w:lang w:val="es-ES"/>
        </w:rPr>
        <w:t>American Intellectual Property Law Association</w:t>
      </w:r>
      <w:r w:rsidR="00487974" w:rsidRPr="00DC2D88">
        <w:rPr>
          <w:lang w:val="es-ES"/>
        </w:rPr>
        <w:t xml:space="preserve"> (AIPLA);</w:t>
      </w:r>
      <w:r w:rsidR="00487974" w:rsidRPr="00DC2D88">
        <w:rPr>
          <w:szCs w:val="22"/>
          <w:lang w:val="es-ES"/>
        </w:rPr>
        <w:t xml:space="preserve">  </w:t>
      </w:r>
      <w:r w:rsidR="00487974" w:rsidRPr="00DC2D88">
        <w:rPr>
          <w:lang w:val="es-ES"/>
        </w:rPr>
        <w:t>Asociación para la Gestión Internacional Colectiva de Obras Audiovisuales (AGICOA);</w:t>
      </w:r>
      <w:r w:rsidR="00487974" w:rsidRPr="00DC2D88">
        <w:rPr>
          <w:i/>
          <w:lang w:val="es-ES"/>
        </w:rPr>
        <w:t xml:space="preserve">  Assembly of Armenians of Western Armenia;</w:t>
      </w:r>
      <w:r w:rsidR="00487974" w:rsidRPr="00DC2D88">
        <w:rPr>
          <w:szCs w:val="22"/>
          <w:lang w:val="es-ES"/>
        </w:rPr>
        <w:t xml:space="preserve">  </w:t>
      </w:r>
      <w:r w:rsidR="00487974" w:rsidRPr="00DC2D88">
        <w:rPr>
          <w:i/>
          <w:szCs w:val="22"/>
          <w:lang w:val="es-ES"/>
        </w:rPr>
        <w:t>Call of the Earth</w:t>
      </w:r>
      <w:r w:rsidR="00487974" w:rsidRPr="00DC2D88">
        <w:rPr>
          <w:szCs w:val="22"/>
          <w:lang w:val="es-ES"/>
        </w:rPr>
        <w:t xml:space="preserve"> (COE)</w:t>
      </w:r>
      <w:r w:rsidR="00487974" w:rsidRPr="00DC2D88">
        <w:rPr>
          <w:lang w:val="es-ES"/>
        </w:rPr>
        <w:t>;</w:t>
      </w:r>
      <w:r w:rsidR="00487974" w:rsidRPr="00DC2D88">
        <w:rPr>
          <w:szCs w:val="22"/>
          <w:lang w:val="es-ES"/>
        </w:rPr>
        <w:t xml:space="preserve">  </w:t>
      </w:r>
      <w:r w:rsidR="00487974" w:rsidRPr="00DC2D88">
        <w:rPr>
          <w:i/>
          <w:lang w:val="es-ES"/>
        </w:rPr>
        <w:t>Civil Society Coalition</w:t>
      </w:r>
      <w:r w:rsidR="00487974" w:rsidRPr="00DC2D88">
        <w:rPr>
          <w:lang w:val="es-ES"/>
        </w:rPr>
        <w:t xml:space="preserve"> (CSC);</w:t>
      </w:r>
      <w:r w:rsidR="00487974" w:rsidRPr="00DC2D88">
        <w:rPr>
          <w:szCs w:val="22"/>
          <w:lang w:val="es-ES"/>
        </w:rPr>
        <w:t xml:space="preserve">  Comisión Jurídica para el Autodesarrollo de los Pueblos Originarios Andinos (CAPAJ)</w:t>
      </w:r>
      <w:r w:rsidR="00487974" w:rsidRPr="00DC2D88">
        <w:rPr>
          <w:lang w:val="es-ES"/>
        </w:rPr>
        <w:t>;  Comité Mundial de la Consulta de los Amigos (CMCA);</w:t>
      </w:r>
      <w:r w:rsidR="00487974" w:rsidRPr="00DC2D88">
        <w:rPr>
          <w:szCs w:val="22"/>
          <w:lang w:val="es-ES"/>
        </w:rPr>
        <w:t xml:space="preserve">  </w:t>
      </w:r>
      <w:r w:rsidR="00487974" w:rsidRPr="00DC2D88">
        <w:rPr>
          <w:i/>
          <w:lang w:val="es-ES"/>
        </w:rPr>
        <w:t>CropLife International</w:t>
      </w:r>
      <w:r w:rsidR="00487974" w:rsidRPr="00DC2D88">
        <w:rPr>
          <w:szCs w:val="22"/>
          <w:lang w:val="es-ES"/>
        </w:rPr>
        <w:t xml:space="preserve"> (CROPLIFE)</w:t>
      </w:r>
      <w:r w:rsidR="00487974" w:rsidRPr="00DC2D88">
        <w:rPr>
          <w:lang w:val="es-ES"/>
        </w:rPr>
        <w:t>;</w:t>
      </w:r>
      <w:r w:rsidR="00487974" w:rsidRPr="00DC2D88">
        <w:rPr>
          <w:szCs w:val="22"/>
          <w:lang w:val="es-ES"/>
        </w:rPr>
        <w:t xml:space="preserve">  </w:t>
      </w:r>
      <w:r w:rsidR="00487974" w:rsidRPr="00DC2D88">
        <w:rPr>
          <w:i/>
          <w:szCs w:val="22"/>
          <w:lang w:val="es-ES"/>
        </w:rPr>
        <w:t>EcoLomics International</w:t>
      </w:r>
      <w:r w:rsidR="00487974" w:rsidRPr="00DC2D88">
        <w:rPr>
          <w:i/>
          <w:lang w:val="es-ES"/>
        </w:rPr>
        <w:t>;</w:t>
      </w:r>
      <w:r w:rsidR="00487974" w:rsidRPr="00DC2D88">
        <w:rPr>
          <w:szCs w:val="22"/>
          <w:lang w:val="es-ES"/>
        </w:rPr>
        <w:t xml:space="preserve">  </w:t>
      </w:r>
      <w:r w:rsidR="00487974" w:rsidRPr="00DC2D88">
        <w:rPr>
          <w:i/>
          <w:lang w:val="es-ES"/>
        </w:rPr>
        <w:t>European Law Students’Association</w:t>
      </w:r>
      <w:r w:rsidR="00487974" w:rsidRPr="00DC2D88">
        <w:rPr>
          <w:lang w:val="es-ES"/>
        </w:rPr>
        <w:t xml:space="preserve"> (ELSA International);</w:t>
      </w:r>
      <w:r w:rsidR="00487974" w:rsidRPr="00DC2D88">
        <w:rPr>
          <w:szCs w:val="22"/>
          <w:lang w:val="es-ES"/>
        </w:rPr>
        <w:t xml:space="preserve">  </w:t>
      </w:r>
      <w:r w:rsidR="00487974" w:rsidRPr="00DC2D88">
        <w:rPr>
          <w:i/>
          <w:lang w:val="es-ES"/>
        </w:rPr>
        <w:t>Federación Internacional de Videogramas</w:t>
      </w:r>
      <w:r w:rsidR="00487974" w:rsidRPr="00DC2D88">
        <w:rPr>
          <w:lang w:val="es-ES"/>
        </w:rPr>
        <w:t xml:space="preserve"> (IVF);</w:t>
      </w:r>
      <w:r w:rsidR="00487974" w:rsidRPr="00DC2D88">
        <w:rPr>
          <w:i/>
          <w:szCs w:val="22"/>
          <w:lang w:val="es-ES"/>
        </w:rPr>
        <w:t xml:space="preserve">  </w:t>
      </w:r>
      <w:r w:rsidR="00487974" w:rsidRPr="00DC2D88">
        <w:rPr>
          <w:i/>
          <w:lang w:val="es-ES"/>
        </w:rPr>
        <w:t>France</w:t>
      </w:r>
      <w:r w:rsidR="00487974" w:rsidRPr="00DC2D88">
        <w:rPr>
          <w:i/>
          <w:szCs w:val="22"/>
          <w:lang w:val="es-ES"/>
        </w:rPr>
        <w:t xml:space="preserve"> Freedoms - Danielle Mitterrand Foundation</w:t>
      </w:r>
      <w:r w:rsidR="00487974" w:rsidRPr="00DC2D88">
        <w:rPr>
          <w:i/>
          <w:lang w:val="es-ES"/>
        </w:rPr>
        <w:t>;</w:t>
      </w:r>
      <w:r w:rsidR="00487974" w:rsidRPr="00DC2D88">
        <w:rPr>
          <w:szCs w:val="22"/>
          <w:lang w:val="es-ES"/>
        </w:rPr>
        <w:t xml:space="preserve">  </w:t>
      </w:r>
      <w:r w:rsidR="00487974" w:rsidRPr="00DC2D88">
        <w:rPr>
          <w:i/>
          <w:lang w:val="es-ES"/>
        </w:rPr>
        <w:t>Health and Environment Program</w:t>
      </w:r>
      <w:r w:rsidR="00487974" w:rsidRPr="00DC2D88">
        <w:rPr>
          <w:lang w:val="es-ES"/>
        </w:rPr>
        <w:t xml:space="preserve"> (HEP);  Incomindios</w:t>
      </w:r>
      <w:r w:rsidR="00487974" w:rsidRPr="00DC2D88">
        <w:rPr>
          <w:szCs w:val="22"/>
          <w:lang w:val="es-ES"/>
        </w:rPr>
        <w:t xml:space="preserve"> </w:t>
      </w:r>
      <w:r w:rsidR="00487974" w:rsidRPr="00DC2D88">
        <w:rPr>
          <w:lang w:val="es-ES"/>
        </w:rPr>
        <w:t>Suiza;</w:t>
      </w:r>
      <w:r w:rsidR="00487974" w:rsidRPr="00DC2D88">
        <w:rPr>
          <w:szCs w:val="22"/>
          <w:lang w:val="es-ES"/>
        </w:rPr>
        <w:t xml:space="preserve">  </w:t>
      </w:r>
      <w:r w:rsidR="00487974" w:rsidRPr="00DC2D88">
        <w:rPr>
          <w:i/>
          <w:szCs w:val="22"/>
          <w:lang w:val="es-ES"/>
        </w:rPr>
        <w:t>Indian Council of South America</w:t>
      </w:r>
      <w:r w:rsidR="00487974" w:rsidRPr="00DC2D88">
        <w:rPr>
          <w:szCs w:val="22"/>
          <w:lang w:val="es-ES"/>
        </w:rPr>
        <w:t xml:space="preserve"> (CISA)</w:t>
      </w:r>
      <w:r w:rsidR="00487974" w:rsidRPr="00DC2D88">
        <w:rPr>
          <w:lang w:val="es-ES"/>
        </w:rPr>
        <w:t>;</w:t>
      </w:r>
      <w:r w:rsidR="00487974" w:rsidRPr="00DC2D88">
        <w:rPr>
          <w:szCs w:val="22"/>
          <w:lang w:val="es-ES"/>
        </w:rPr>
        <w:t xml:space="preserve">  </w:t>
      </w:r>
      <w:r w:rsidR="00487974" w:rsidRPr="00DC2D88">
        <w:rPr>
          <w:i/>
          <w:szCs w:val="22"/>
          <w:lang w:val="es-ES"/>
        </w:rPr>
        <w:t>Indigenous Information Network</w:t>
      </w:r>
      <w:r w:rsidR="00487974" w:rsidRPr="00DC2D88">
        <w:rPr>
          <w:szCs w:val="22"/>
          <w:lang w:val="es-ES"/>
        </w:rPr>
        <w:t xml:space="preserve"> (IIN)</w:t>
      </w:r>
      <w:r w:rsidR="00487974" w:rsidRPr="00DC2D88">
        <w:rPr>
          <w:lang w:val="es-ES"/>
        </w:rPr>
        <w:t>;</w:t>
      </w:r>
      <w:r w:rsidR="00487974" w:rsidRPr="00DC2D88">
        <w:rPr>
          <w:szCs w:val="22"/>
          <w:lang w:val="es-ES"/>
        </w:rPr>
        <w:t xml:space="preserve">  </w:t>
      </w:r>
      <w:r w:rsidR="00487974" w:rsidRPr="00DC2D88">
        <w:rPr>
          <w:i/>
          <w:lang w:val="es-ES"/>
        </w:rPr>
        <w:t>Indigenous Peoples’ Center for Documentation, Research and Information</w:t>
      </w:r>
      <w:r w:rsidR="00487974" w:rsidRPr="00DC2D88">
        <w:rPr>
          <w:lang w:val="es-ES"/>
        </w:rPr>
        <w:t xml:space="preserve"> (DoCip);  </w:t>
      </w:r>
      <w:r w:rsidR="00487974" w:rsidRPr="00DC2D88">
        <w:rPr>
          <w:i/>
          <w:szCs w:val="22"/>
          <w:lang w:val="es-ES"/>
        </w:rPr>
        <w:t>Instituto Indígena Brasilero da Propriedade Intelectual</w:t>
      </w:r>
      <w:r w:rsidR="00487974" w:rsidRPr="00DC2D88">
        <w:rPr>
          <w:szCs w:val="22"/>
          <w:lang w:val="es-ES"/>
        </w:rPr>
        <w:t xml:space="preserve"> (InBraPi)</w:t>
      </w:r>
      <w:r w:rsidR="00487974" w:rsidRPr="00DC2D88">
        <w:rPr>
          <w:lang w:val="es-ES"/>
        </w:rPr>
        <w:t xml:space="preserve">;  </w:t>
      </w:r>
      <w:r w:rsidR="00487974" w:rsidRPr="00DC2D88">
        <w:rPr>
          <w:szCs w:val="22"/>
          <w:lang w:val="es-ES"/>
        </w:rPr>
        <w:t>International Trade Center for Development (CECIDE)</w:t>
      </w:r>
      <w:r w:rsidR="00487974" w:rsidRPr="00DC2D88">
        <w:rPr>
          <w:lang w:val="es-ES"/>
        </w:rPr>
        <w:t>;</w:t>
      </w:r>
      <w:r w:rsidR="00487974" w:rsidRPr="00DC2D88">
        <w:rPr>
          <w:szCs w:val="22"/>
          <w:lang w:val="es-ES"/>
        </w:rPr>
        <w:t xml:space="preserve">  </w:t>
      </w:r>
      <w:r w:rsidR="00487974" w:rsidRPr="00DC2D88">
        <w:rPr>
          <w:i/>
          <w:lang w:val="es-ES"/>
        </w:rPr>
        <w:t>Massai Experience;</w:t>
      </w:r>
      <w:r w:rsidR="00487974" w:rsidRPr="00DC2D88">
        <w:rPr>
          <w:lang w:val="es-ES"/>
        </w:rPr>
        <w:t xml:space="preserve">  </w:t>
      </w:r>
      <w:r w:rsidR="00487974" w:rsidRPr="00DC2D88">
        <w:rPr>
          <w:i/>
          <w:szCs w:val="22"/>
          <w:lang w:val="es-ES"/>
        </w:rPr>
        <w:t>Native American Rights Fund</w:t>
      </w:r>
      <w:r w:rsidR="00487974" w:rsidRPr="00DC2D88">
        <w:rPr>
          <w:szCs w:val="22"/>
          <w:lang w:val="es-ES"/>
        </w:rPr>
        <w:t xml:space="preserve"> (NARF)</w:t>
      </w:r>
      <w:r w:rsidR="00487974" w:rsidRPr="00DC2D88">
        <w:rPr>
          <w:lang w:val="es-ES"/>
        </w:rPr>
        <w:t>;</w:t>
      </w:r>
      <w:r w:rsidR="00487974" w:rsidRPr="00DC2D88">
        <w:rPr>
          <w:szCs w:val="22"/>
          <w:lang w:val="es-ES"/>
        </w:rPr>
        <w:t xml:space="preserve">  </w:t>
      </w:r>
      <w:r w:rsidR="00487974" w:rsidRPr="00DC2D88">
        <w:rPr>
          <w:i/>
          <w:szCs w:val="22"/>
          <w:lang w:val="es-ES"/>
        </w:rPr>
        <w:t>Pacific Islands Forum Secretariat</w:t>
      </w:r>
      <w:r w:rsidR="00487974" w:rsidRPr="00DC2D88">
        <w:rPr>
          <w:i/>
          <w:lang w:val="es-ES"/>
        </w:rPr>
        <w:t>;</w:t>
      </w:r>
      <w:r w:rsidR="00487974" w:rsidRPr="00DC2D88">
        <w:rPr>
          <w:lang w:val="es-ES"/>
        </w:rPr>
        <w:t xml:space="preserve">  </w:t>
      </w:r>
      <w:r w:rsidR="00487974" w:rsidRPr="00DC2D88">
        <w:rPr>
          <w:szCs w:val="22"/>
          <w:lang w:val="es-ES"/>
        </w:rPr>
        <w:t>Proyecto ETNOMAT</w:t>
      </w:r>
      <w:r w:rsidR="00487974" w:rsidRPr="00DC2D88">
        <w:rPr>
          <w:lang w:val="es-ES"/>
        </w:rPr>
        <w:t>,</w:t>
      </w:r>
      <w:r w:rsidR="00487974" w:rsidRPr="00DC2D88">
        <w:rPr>
          <w:szCs w:val="22"/>
          <w:lang w:val="es-ES"/>
        </w:rPr>
        <w:t xml:space="preserve"> Departamento de Antropología Social</w:t>
      </w:r>
      <w:r w:rsidR="00487974" w:rsidRPr="00DC2D88">
        <w:rPr>
          <w:lang w:val="es-ES"/>
        </w:rPr>
        <w:t>,</w:t>
      </w:r>
      <w:r w:rsidR="00487974" w:rsidRPr="00DC2D88">
        <w:rPr>
          <w:szCs w:val="22"/>
          <w:lang w:val="es-ES"/>
        </w:rPr>
        <w:t xml:space="preserve"> Universidad de Barcelona (España)</w:t>
      </w:r>
      <w:r w:rsidR="00487974" w:rsidRPr="00DC2D88">
        <w:rPr>
          <w:lang w:val="es-ES"/>
        </w:rPr>
        <w:t>;</w:t>
      </w:r>
      <w:r w:rsidR="00487974" w:rsidRPr="00DC2D88">
        <w:rPr>
          <w:szCs w:val="22"/>
          <w:lang w:val="es-ES"/>
        </w:rPr>
        <w:t xml:space="preserve">  </w:t>
      </w:r>
      <w:r w:rsidR="00487974" w:rsidRPr="00DC2D88">
        <w:rPr>
          <w:i/>
          <w:szCs w:val="22"/>
          <w:lang w:val="es-ES"/>
        </w:rPr>
        <w:t>Research Group on Cultural Property</w:t>
      </w:r>
      <w:r w:rsidR="00487974" w:rsidRPr="00DC2D88">
        <w:rPr>
          <w:szCs w:val="22"/>
          <w:lang w:val="es-ES"/>
        </w:rPr>
        <w:t xml:space="preserve"> (RGCP)</w:t>
      </w:r>
      <w:r w:rsidR="00487974" w:rsidRPr="00DC2D88">
        <w:rPr>
          <w:lang w:val="es-ES"/>
        </w:rPr>
        <w:t>;</w:t>
      </w:r>
      <w:r w:rsidR="00487974" w:rsidRPr="00DC2D88">
        <w:rPr>
          <w:szCs w:val="22"/>
          <w:lang w:val="es-ES"/>
        </w:rPr>
        <w:t xml:space="preserve">  </w:t>
      </w:r>
      <w:r w:rsidR="00487974" w:rsidRPr="00DC2D88">
        <w:rPr>
          <w:i/>
          <w:szCs w:val="22"/>
          <w:lang w:val="es-ES"/>
        </w:rPr>
        <w:t>Società Italiana per la Museografia e i Beni Demoetnoantropologici</w:t>
      </w:r>
      <w:r w:rsidR="00487974" w:rsidRPr="00DC2D88">
        <w:rPr>
          <w:szCs w:val="22"/>
          <w:lang w:val="es-ES"/>
        </w:rPr>
        <w:t xml:space="preserve"> (SIMBDEA)</w:t>
      </w:r>
      <w:r w:rsidR="00487974" w:rsidRPr="00DC2D88">
        <w:rPr>
          <w:lang w:val="es-ES"/>
        </w:rPr>
        <w:t>;</w:t>
      </w:r>
      <w:r w:rsidR="00487974" w:rsidRPr="00DC2D88">
        <w:rPr>
          <w:szCs w:val="22"/>
          <w:lang w:val="es-ES"/>
        </w:rPr>
        <w:t xml:space="preserve">  </w:t>
      </w:r>
      <w:r w:rsidR="00487974" w:rsidRPr="00DC2D88">
        <w:rPr>
          <w:lang w:val="es-ES"/>
        </w:rPr>
        <w:t>Tradiciones para el Mañana y</w:t>
      </w:r>
      <w:r w:rsidR="00487974" w:rsidRPr="00DC2D88">
        <w:rPr>
          <w:szCs w:val="22"/>
          <w:lang w:val="es-ES"/>
        </w:rPr>
        <w:t xml:space="preserve"> </w:t>
      </w:r>
      <w:r w:rsidR="00487974" w:rsidRPr="00DC2D88">
        <w:rPr>
          <w:i/>
          <w:lang w:val="es-ES"/>
        </w:rPr>
        <w:t>Tulalip Tribes of Washington</w:t>
      </w:r>
      <w:r w:rsidR="00487974" w:rsidRPr="00DC2D88">
        <w:rPr>
          <w:lang w:val="es-ES"/>
        </w:rPr>
        <w:t xml:space="preserve"> </w:t>
      </w:r>
      <w:r w:rsidR="0002135F" w:rsidRPr="00DC2D88">
        <w:rPr>
          <w:lang w:val="es-ES"/>
        </w:rPr>
        <w:t>(27).</w:t>
      </w:r>
    </w:p>
    <w:p w:rsidR="009133A9" w:rsidRPr="00DC2D88" w:rsidRDefault="009133A9" w:rsidP="0002135F">
      <w:pPr>
        <w:pStyle w:val="ListParagraph"/>
        <w:ind w:left="0"/>
        <w:rPr>
          <w:lang w:val="es-ES"/>
        </w:rPr>
      </w:pPr>
    </w:p>
    <w:p w:rsidR="009133A9" w:rsidRPr="00DC2D88" w:rsidRDefault="009133A9" w:rsidP="009133A9">
      <w:pPr>
        <w:pStyle w:val="ListParagraph"/>
        <w:numPr>
          <w:ilvl w:val="0"/>
          <w:numId w:val="12"/>
        </w:numPr>
        <w:ind w:left="0" w:firstLine="0"/>
        <w:rPr>
          <w:lang w:val="es-ES"/>
        </w:rPr>
      </w:pPr>
      <w:r w:rsidRPr="00DC2D88">
        <w:rPr>
          <w:lang w:val="es-ES"/>
        </w:rPr>
        <w:t>La lista de participantes figura en el Anexo del presente informe.</w:t>
      </w:r>
    </w:p>
    <w:p w:rsidR="009133A9" w:rsidRPr="00DC2D88" w:rsidRDefault="009133A9" w:rsidP="0002135F">
      <w:pPr>
        <w:pStyle w:val="ListParagraph"/>
        <w:ind w:left="0"/>
        <w:rPr>
          <w:lang w:val="es-ES"/>
        </w:rPr>
      </w:pPr>
    </w:p>
    <w:p w:rsidR="009133A9" w:rsidRPr="00DC2D88" w:rsidRDefault="009133A9" w:rsidP="009133A9">
      <w:pPr>
        <w:pStyle w:val="ListParagraph"/>
        <w:numPr>
          <w:ilvl w:val="0"/>
          <w:numId w:val="12"/>
        </w:numPr>
        <w:ind w:left="0" w:firstLine="0"/>
        <w:rPr>
          <w:lang w:val="es-ES"/>
        </w:rPr>
      </w:pPr>
      <w:r w:rsidRPr="00DC2D88">
        <w:rPr>
          <w:lang w:val="es-ES"/>
        </w:rPr>
        <w:t xml:space="preserve">En el documento WIPO/GRTKF/IC/32/INF/2 figura una reseña de los documentos distribuidos en la trigésima </w:t>
      </w:r>
      <w:r w:rsidR="00073A54" w:rsidRPr="00DC2D88">
        <w:rPr>
          <w:lang w:val="es-ES"/>
        </w:rPr>
        <w:t xml:space="preserve">segunda </w:t>
      </w:r>
      <w:r w:rsidRPr="00DC2D88">
        <w:rPr>
          <w:lang w:val="es-ES"/>
        </w:rPr>
        <w:t>sesión del CIG.</w:t>
      </w:r>
    </w:p>
    <w:p w:rsidR="009133A9" w:rsidRPr="00DC2D88" w:rsidRDefault="009133A9" w:rsidP="0002135F">
      <w:pPr>
        <w:pStyle w:val="ListParagraph"/>
        <w:ind w:left="0"/>
        <w:rPr>
          <w:lang w:val="es-ES"/>
        </w:rPr>
      </w:pPr>
    </w:p>
    <w:p w:rsidR="009133A9" w:rsidRPr="00DC2D88" w:rsidRDefault="009133A9" w:rsidP="009133A9">
      <w:pPr>
        <w:pStyle w:val="ListParagraph"/>
        <w:numPr>
          <w:ilvl w:val="0"/>
          <w:numId w:val="12"/>
        </w:numPr>
        <w:ind w:left="0" w:firstLine="0"/>
        <w:rPr>
          <w:lang w:val="es-ES"/>
        </w:rPr>
      </w:pPr>
      <w:r w:rsidRPr="00DC2D88">
        <w:rPr>
          <w:lang w:val="es-ES"/>
        </w:rPr>
        <w:t>La Secretaría tomó nota de las intervenciones y grabó y difundió po</w:t>
      </w:r>
      <w:r w:rsidR="00C1172F" w:rsidRPr="00DC2D88">
        <w:rPr>
          <w:lang w:val="es-ES"/>
        </w:rPr>
        <w:t xml:space="preserve">r Internet las deliberaciones. </w:t>
      </w:r>
      <w:r w:rsidRPr="00DC2D88">
        <w:rPr>
          <w:lang w:val="es-ES"/>
        </w:rPr>
        <w:t xml:space="preserve"> El presente informe contiene una reseña de las deliberaciones y lo esencial de </w:t>
      </w:r>
      <w:r w:rsidRPr="00DC2D88">
        <w:rPr>
          <w:lang w:val="es-ES"/>
        </w:rPr>
        <w:lastRenderedPageBreak/>
        <w:t>las intervenciones, si bien no refleja detalladamente todas las observaciones formuladas ni sigue necesariamente el orden cronológico de las intervenciones.</w:t>
      </w:r>
    </w:p>
    <w:p w:rsidR="009133A9" w:rsidRPr="00DC2D88" w:rsidRDefault="009133A9" w:rsidP="0002135F">
      <w:pPr>
        <w:pStyle w:val="ListParagraph"/>
        <w:ind w:left="0"/>
        <w:rPr>
          <w:lang w:val="es-ES"/>
        </w:rPr>
      </w:pPr>
    </w:p>
    <w:p w:rsidR="009133A9" w:rsidRPr="00DC2D88" w:rsidRDefault="009133A9" w:rsidP="009133A9">
      <w:pPr>
        <w:pStyle w:val="ListParagraph"/>
        <w:numPr>
          <w:ilvl w:val="0"/>
          <w:numId w:val="12"/>
        </w:numPr>
        <w:ind w:left="0" w:firstLine="0"/>
        <w:rPr>
          <w:lang w:val="es-ES"/>
        </w:rPr>
      </w:pPr>
      <w:r w:rsidRPr="00DC2D88">
        <w:rPr>
          <w:lang w:val="es-ES"/>
        </w:rPr>
        <w:t xml:space="preserve">El </w:t>
      </w:r>
      <w:r w:rsidR="00DB5FC6" w:rsidRPr="00DC2D88">
        <w:rPr>
          <w:lang w:val="es-ES"/>
        </w:rPr>
        <w:t>Sr. </w:t>
      </w:r>
      <w:r w:rsidRPr="00DC2D88">
        <w:rPr>
          <w:lang w:val="es-ES"/>
        </w:rPr>
        <w:t xml:space="preserve">Wend Wendland (OMPI) actuó en calidad de </w:t>
      </w:r>
      <w:r w:rsidR="006256CE" w:rsidRPr="00DC2D88">
        <w:rPr>
          <w:lang w:val="es-ES"/>
        </w:rPr>
        <w:t xml:space="preserve">secretario </w:t>
      </w:r>
      <w:r w:rsidRPr="00DC2D88">
        <w:rPr>
          <w:lang w:val="es-ES"/>
        </w:rPr>
        <w:t xml:space="preserve">de la trigésima </w:t>
      </w:r>
      <w:r w:rsidR="00C1172F" w:rsidRPr="00DC2D88">
        <w:rPr>
          <w:lang w:val="es-ES"/>
        </w:rPr>
        <w:t xml:space="preserve">segunda </w:t>
      </w:r>
      <w:r w:rsidRPr="00DC2D88">
        <w:rPr>
          <w:lang w:val="es-ES"/>
        </w:rPr>
        <w:t>sesión del CIG.</w:t>
      </w:r>
    </w:p>
    <w:p w:rsidR="009133A9" w:rsidRPr="00DC2D88" w:rsidRDefault="009133A9" w:rsidP="0002135F">
      <w:pPr>
        <w:pStyle w:val="ListParagraph"/>
        <w:ind w:left="0"/>
        <w:rPr>
          <w:lang w:val="es-ES"/>
        </w:rPr>
      </w:pPr>
    </w:p>
    <w:p w:rsidR="009133A9" w:rsidRPr="00DC2D88" w:rsidRDefault="009133A9" w:rsidP="009133A9">
      <w:pPr>
        <w:pStyle w:val="Heading1"/>
        <w:spacing w:before="0" w:after="0"/>
        <w:rPr>
          <w:lang w:val="es-ES"/>
        </w:rPr>
      </w:pPr>
      <w:r w:rsidRPr="00DC2D88">
        <w:rPr>
          <w:lang w:val="es-ES"/>
        </w:rPr>
        <w:t>PUNTO 1 DEL ORDEN DEL DÍA</w:t>
      </w:r>
      <w:proofErr w:type="gramStart"/>
      <w:r w:rsidRPr="00DC2D88">
        <w:rPr>
          <w:lang w:val="es-ES"/>
        </w:rPr>
        <w:t>:  APERTURA</w:t>
      </w:r>
      <w:proofErr w:type="gramEnd"/>
      <w:r w:rsidRPr="00DC2D88">
        <w:rPr>
          <w:lang w:val="es-ES"/>
        </w:rPr>
        <w:t xml:space="preserve"> DE LA SESIÓN</w:t>
      </w:r>
    </w:p>
    <w:p w:rsidR="009133A9" w:rsidRPr="00DC2D88" w:rsidRDefault="009133A9" w:rsidP="0002135F">
      <w:pPr>
        <w:pStyle w:val="ListParagraph"/>
        <w:ind w:left="0"/>
        <w:rPr>
          <w:lang w:val="es-ES"/>
        </w:rPr>
      </w:pPr>
    </w:p>
    <w:p w:rsidR="009133A9" w:rsidRPr="00DC2D88" w:rsidRDefault="009942F9" w:rsidP="0002135F">
      <w:pPr>
        <w:pStyle w:val="ListParagraph"/>
        <w:numPr>
          <w:ilvl w:val="0"/>
          <w:numId w:val="12"/>
        </w:numPr>
        <w:ind w:left="0" w:firstLine="0"/>
        <w:rPr>
          <w:lang w:val="es-ES"/>
        </w:rPr>
      </w:pPr>
      <w:r w:rsidRPr="00DC2D88">
        <w:rPr>
          <w:lang w:val="es-ES"/>
        </w:rPr>
        <w:t xml:space="preserve">El presidente del CIG, </w:t>
      </w:r>
      <w:r w:rsidR="00DB5FC6" w:rsidRPr="00DC2D88">
        <w:rPr>
          <w:lang w:val="es-ES"/>
        </w:rPr>
        <w:t>Sr. </w:t>
      </w:r>
      <w:r w:rsidR="0002135F" w:rsidRPr="00DC2D88">
        <w:rPr>
          <w:lang w:val="es-ES"/>
        </w:rPr>
        <w:t xml:space="preserve">Ian Goss </w:t>
      </w:r>
      <w:r w:rsidRPr="00DC2D88">
        <w:rPr>
          <w:lang w:val="es-ES"/>
        </w:rPr>
        <w:t>de</w:t>
      </w:r>
      <w:r w:rsidR="0002135F" w:rsidRPr="00DC2D88">
        <w:rPr>
          <w:lang w:val="es-ES"/>
        </w:rPr>
        <w:t xml:space="preserve"> Australia, </w:t>
      </w:r>
      <w:r w:rsidRPr="00DC2D88">
        <w:rPr>
          <w:lang w:val="es-ES"/>
        </w:rPr>
        <w:t>abrió la sesión e invitó al director general a hacer uso de la palabra</w:t>
      </w:r>
      <w:r w:rsidR="0002135F" w:rsidRPr="00DC2D88">
        <w:rPr>
          <w:lang w:val="es-ES"/>
        </w:rPr>
        <w:t xml:space="preserve">.  </w:t>
      </w:r>
    </w:p>
    <w:p w:rsidR="009133A9" w:rsidRPr="00DC2D88" w:rsidRDefault="009133A9" w:rsidP="0002135F">
      <w:pPr>
        <w:pStyle w:val="ListParagraph"/>
        <w:ind w:left="0"/>
        <w:rPr>
          <w:lang w:val="es-ES"/>
        </w:rPr>
      </w:pPr>
    </w:p>
    <w:p w:rsidR="001268E6" w:rsidRPr="00DC2D88" w:rsidRDefault="00A04FF3" w:rsidP="0002135F">
      <w:pPr>
        <w:pStyle w:val="ListParagraph"/>
        <w:numPr>
          <w:ilvl w:val="0"/>
          <w:numId w:val="12"/>
        </w:numPr>
        <w:ind w:left="0" w:firstLine="0"/>
        <w:rPr>
          <w:lang w:val="es-ES"/>
        </w:rPr>
      </w:pPr>
      <w:r w:rsidRPr="00DC2D88">
        <w:rPr>
          <w:lang w:val="es-ES"/>
        </w:rPr>
        <w:t>El director general</w:t>
      </w:r>
      <w:r w:rsidR="0002135F" w:rsidRPr="00DC2D88">
        <w:rPr>
          <w:lang w:val="es-ES"/>
        </w:rPr>
        <w:t xml:space="preserve">, </w:t>
      </w:r>
      <w:r w:rsidR="00DB5FC6" w:rsidRPr="00DC2D88">
        <w:rPr>
          <w:lang w:val="es-ES"/>
        </w:rPr>
        <w:t>Sr. </w:t>
      </w:r>
      <w:r w:rsidR="0002135F" w:rsidRPr="00DC2D88">
        <w:rPr>
          <w:lang w:val="es-ES"/>
        </w:rPr>
        <w:t xml:space="preserve">Francis Gurry, </w:t>
      </w:r>
      <w:r w:rsidRPr="00DC2D88">
        <w:rPr>
          <w:lang w:val="es-ES"/>
        </w:rPr>
        <w:t xml:space="preserve">dio la bienvenida a todos los participantes </w:t>
      </w:r>
      <w:r w:rsidR="0009246D" w:rsidRPr="00DC2D88">
        <w:rPr>
          <w:lang w:val="es-ES"/>
        </w:rPr>
        <w:t>en</w:t>
      </w:r>
      <w:r w:rsidRPr="00DC2D88">
        <w:rPr>
          <w:lang w:val="es-ES"/>
        </w:rPr>
        <w:t xml:space="preserve"> </w:t>
      </w:r>
      <w:r w:rsidR="000F4F78" w:rsidRPr="00DC2D88">
        <w:rPr>
          <w:lang w:val="es-ES"/>
        </w:rPr>
        <w:t xml:space="preserve">esta </w:t>
      </w:r>
      <w:r w:rsidRPr="00DC2D88">
        <w:rPr>
          <w:lang w:val="es-ES"/>
        </w:rPr>
        <w:t>sesión</w:t>
      </w:r>
      <w:r w:rsidR="0009246D" w:rsidRPr="00DC2D88">
        <w:rPr>
          <w:lang w:val="es-ES"/>
        </w:rPr>
        <w:t>,</w:t>
      </w:r>
      <w:r w:rsidRPr="00DC2D88">
        <w:rPr>
          <w:lang w:val="es-ES"/>
        </w:rPr>
        <w:t xml:space="preserve"> extremadamente importante</w:t>
      </w:r>
      <w:r w:rsidR="0009246D" w:rsidRPr="00DC2D88">
        <w:rPr>
          <w:lang w:val="es-ES"/>
        </w:rPr>
        <w:t>,</w:t>
      </w:r>
      <w:r w:rsidRPr="00DC2D88">
        <w:rPr>
          <w:lang w:val="es-ES"/>
        </w:rPr>
        <w:t xml:space="preserve"> y les deseó mucho éxito en sus deliberaciones</w:t>
      </w:r>
      <w:r w:rsidR="0002135F" w:rsidRPr="00DC2D88">
        <w:rPr>
          <w:lang w:val="es-ES"/>
        </w:rPr>
        <w:t xml:space="preserve">.  </w:t>
      </w:r>
      <w:r w:rsidR="00F2382F" w:rsidRPr="00DC2D88">
        <w:rPr>
          <w:lang w:val="es-ES"/>
        </w:rPr>
        <w:t xml:space="preserve">Todos los participantes están familiarizados con el mandato que </w:t>
      </w:r>
      <w:r w:rsidR="002333D4" w:rsidRPr="00DC2D88">
        <w:rPr>
          <w:lang w:val="es-ES"/>
        </w:rPr>
        <w:t>otorg</w:t>
      </w:r>
      <w:r w:rsidR="000F4F78" w:rsidRPr="00DC2D88">
        <w:rPr>
          <w:lang w:val="es-ES"/>
        </w:rPr>
        <w:t xml:space="preserve">ó </w:t>
      </w:r>
      <w:r w:rsidR="00F2382F" w:rsidRPr="00DC2D88">
        <w:rPr>
          <w:lang w:val="es-ES"/>
        </w:rPr>
        <w:t xml:space="preserve">la Asamblea General </w:t>
      </w:r>
      <w:r w:rsidR="00DB5FC6" w:rsidRPr="00DC2D88">
        <w:rPr>
          <w:lang w:val="es-ES"/>
        </w:rPr>
        <w:t>en 20</w:t>
      </w:r>
      <w:r w:rsidR="00F2382F" w:rsidRPr="00DC2D88">
        <w:rPr>
          <w:lang w:val="es-ES"/>
        </w:rPr>
        <w:t>15</w:t>
      </w:r>
      <w:r w:rsidR="0002135F" w:rsidRPr="00DC2D88">
        <w:rPr>
          <w:lang w:val="es-ES"/>
        </w:rPr>
        <w:t xml:space="preserve">, </w:t>
      </w:r>
      <w:r w:rsidR="00F2382F" w:rsidRPr="00DC2D88">
        <w:rPr>
          <w:lang w:val="es-ES"/>
        </w:rPr>
        <w:t>pues la presente es la cuarta sesión que se celebra en el bienio</w:t>
      </w:r>
      <w:r w:rsidR="0002135F" w:rsidRPr="00DC2D88">
        <w:rPr>
          <w:lang w:val="es-ES"/>
        </w:rPr>
        <w:t xml:space="preserve">.  </w:t>
      </w:r>
      <w:r w:rsidR="00F2382F" w:rsidRPr="00DC2D88">
        <w:rPr>
          <w:lang w:val="es-ES"/>
        </w:rPr>
        <w:t>Ha sido un año francamente exigente</w:t>
      </w:r>
      <w:r w:rsidR="0002135F" w:rsidRPr="00DC2D88">
        <w:rPr>
          <w:lang w:val="es-ES"/>
        </w:rPr>
        <w:t xml:space="preserve">.  </w:t>
      </w:r>
      <w:r w:rsidR="00F2382F" w:rsidRPr="00DC2D88">
        <w:rPr>
          <w:lang w:val="es-ES"/>
        </w:rPr>
        <w:t>A</w:t>
      </w:r>
      <w:r w:rsidR="0009246D" w:rsidRPr="00DC2D88">
        <w:rPr>
          <w:lang w:val="es-ES"/>
        </w:rPr>
        <w:t>demás, se pidió a</w:t>
      </w:r>
      <w:r w:rsidR="00F2382F" w:rsidRPr="00DC2D88">
        <w:rPr>
          <w:lang w:val="es-ES"/>
        </w:rPr>
        <w:t xml:space="preserve"> la Secretaría que organizara seminarios, que </w:t>
      </w:r>
      <w:r w:rsidR="0009246D" w:rsidRPr="00DC2D88">
        <w:rPr>
          <w:lang w:val="es-ES"/>
        </w:rPr>
        <w:t>se han realizado con éxito</w:t>
      </w:r>
      <w:r w:rsidR="00B91E1F" w:rsidRPr="00DC2D88">
        <w:rPr>
          <w:lang w:val="es-ES"/>
        </w:rPr>
        <w:t>.</w:t>
      </w:r>
      <w:r w:rsidR="00F2382F" w:rsidRPr="00DC2D88">
        <w:rPr>
          <w:lang w:val="es-ES"/>
        </w:rPr>
        <w:t xml:space="preserve">  </w:t>
      </w:r>
      <w:r w:rsidR="00B91E1F" w:rsidRPr="00DC2D88">
        <w:rPr>
          <w:lang w:val="es-ES"/>
        </w:rPr>
        <w:t>Justo antes de la presente sesión del CIG ha tenido lugar uno de ellos</w:t>
      </w:r>
      <w:r w:rsidR="00F2382F" w:rsidRPr="00DC2D88">
        <w:rPr>
          <w:lang w:val="es-ES"/>
        </w:rPr>
        <w:t xml:space="preserve">.  </w:t>
      </w:r>
      <w:r w:rsidR="00B91E1F" w:rsidRPr="00DC2D88">
        <w:rPr>
          <w:lang w:val="es-ES"/>
        </w:rPr>
        <w:t xml:space="preserve">Expresó una vez más su agradecimiento a los talentosos y avezados moderadores que han participado en el Seminario, así como, y muy particularmente, a los relatores que informarán a este Comité de los debates </w:t>
      </w:r>
      <w:r w:rsidR="000F4F78" w:rsidRPr="00DC2D88">
        <w:rPr>
          <w:lang w:val="es-ES"/>
        </w:rPr>
        <w:t xml:space="preserve">a que hubo lugar </w:t>
      </w:r>
      <w:r w:rsidR="00B91E1F" w:rsidRPr="00DC2D88">
        <w:rPr>
          <w:lang w:val="es-ES"/>
        </w:rPr>
        <w:t>en él</w:t>
      </w:r>
      <w:r w:rsidR="00F2382F" w:rsidRPr="00DC2D88">
        <w:rPr>
          <w:lang w:val="es-ES"/>
        </w:rPr>
        <w:t xml:space="preserve">.  </w:t>
      </w:r>
      <w:r w:rsidR="002333D4" w:rsidRPr="00DC2D88">
        <w:rPr>
          <w:lang w:val="es-ES"/>
        </w:rPr>
        <w:t xml:space="preserve">Dio también las gracias al </w:t>
      </w:r>
      <w:r w:rsidR="00DB5FC6" w:rsidRPr="00DC2D88">
        <w:rPr>
          <w:lang w:val="es-ES"/>
        </w:rPr>
        <w:t>Sr. </w:t>
      </w:r>
      <w:r w:rsidR="00F2382F" w:rsidRPr="00DC2D88">
        <w:rPr>
          <w:lang w:val="es-ES"/>
        </w:rPr>
        <w:t xml:space="preserve">Goss, </w:t>
      </w:r>
      <w:r w:rsidR="002333D4" w:rsidRPr="00DC2D88">
        <w:rPr>
          <w:lang w:val="es-ES"/>
        </w:rPr>
        <w:t xml:space="preserve">presidente del </w:t>
      </w:r>
      <w:r w:rsidR="00572C0D" w:rsidRPr="00DC2D88">
        <w:rPr>
          <w:lang w:val="es-ES"/>
        </w:rPr>
        <w:t>CIG</w:t>
      </w:r>
      <w:r w:rsidR="00F2382F" w:rsidRPr="00DC2D88">
        <w:rPr>
          <w:lang w:val="es-ES"/>
        </w:rPr>
        <w:t xml:space="preserve">, </w:t>
      </w:r>
      <w:r w:rsidR="002333D4" w:rsidRPr="00DC2D88">
        <w:rPr>
          <w:lang w:val="es-ES"/>
        </w:rPr>
        <w:t xml:space="preserve">por su </w:t>
      </w:r>
      <w:r w:rsidR="0009246D" w:rsidRPr="00DC2D88">
        <w:rPr>
          <w:lang w:val="es-ES"/>
        </w:rPr>
        <w:t xml:space="preserve">dedicación y su </w:t>
      </w:r>
      <w:r w:rsidR="002333D4" w:rsidRPr="00DC2D88">
        <w:rPr>
          <w:lang w:val="es-ES"/>
        </w:rPr>
        <w:t>ardua labor</w:t>
      </w:r>
      <w:r w:rsidR="00F2382F" w:rsidRPr="00DC2D88">
        <w:rPr>
          <w:lang w:val="es-ES"/>
        </w:rPr>
        <w:t xml:space="preserve">.  </w:t>
      </w:r>
      <w:r w:rsidR="00B76605" w:rsidRPr="00DC2D88">
        <w:rPr>
          <w:lang w:val="es-ES"/>
        </w:rPr>
        <w:t xml:space="preserve">Agradeció asimismo </w:t>
      </w:r>
      <w:r w:rsidR="002333D4" w:rsidRPr="00DC2D88">
        <w:rPr>
          <w:lang w:val="es-ES"/>
        </w:rPr>
        <w:t xml:space="preserve">a los dos vicepresidentes, a saber, el </w:t>
      </w:r>
      <w:r w:rsidR="00DB5FC6" w:rsidRPr="00DC2D88">
        <w:rPr>
          <w:lang w:val="es-ES"/>
        </w:rPr>
        <w:t>Sr. </w:t>
      </w:r>
      <w:r w:rsidR="000F4F78" w:rsidRPr="00DC2D88">
        <w:rPr>
          <w:lang w:val="es-ES"/>
        </w:rPr>
        <w:t>e</w:t>
      </w:r>
      <w:r w:rsidR="002333D4" w:rsidRPr="00DC2D88">
        <w:rPr>
          <w:lang w:val="es-ES"/>
        </w:rPr>
        <w:t xml:space="preserve">mbajador </w:t>
      </w:r>
      <w:r w:rsidR="00F2382F" w:rsidRPr="00DC2D88">
        <w:rPr>
          <w:lang w:val="es-ES"/>
        </w:rPr>
        <w:t xml:space="preserve">Robert Matheus Michael Tene </w:t>
      </w:r>
      <w:r w:rsidR="002333D4" w:rsidRPr="00DC2D88">
        <w:rPr>
          <w:lang w:val="es-ES"/>
        </w:rPr>
        <w:t xml:space="preserve">de Indonesia y el </w:t>
      </w:r>
      <w:r w:rsidR="00DB5FC6" w:rsidRPr="00DC2D88">
        <w:rPr>
          <w:lang w:val="es-ES"/>
        </w:rPr>
        <w:t>Sr. </w:t>
      </w:r>
      <w:r w:rsidR="00F2382F" w:rsidRPr="00DC2D88">
        <w:rPr>
          <w:lang w:val="es-ES"/>
        </w:rPr>
        <w:t xml:space="preserve">Jukka Liedes </w:t>
      </w:r>
      <w:r w:rsidR="002333D4" w:rsidRPr="00DC2D88">
        <w:rPr>
          <w:lang w:val="es-ES"/>
        </w:rPr>
        <w:t>de Finlandia</w:t>
      </w:r>
      <w:r w:rsidR="00F2382F" w:rsidRPr="00DC2D88">
        <w:rPr>
          <w:lang w:val="es-ES"/>
        </w:rPr>
        <w:t xml:space="preserve">, </w:t>
      </w:r>
      <w:r w:rsidR="00B76605" w:rsidRPr="00DC2D88">
        <w:rPr>
          <w:lang w:val="es-ES"/>
        </w:rPr>
        <w:t>sus valiosas contribuciones</w:t>
      </w:r>
      <w:r w:rsidR="00F2382F" w:rsidRPr="00DC2D88">
        <w:rPr>
          <w:lang w:val="es-ES"/>
        </w:rPr>
        <w:t>.</w:t>
      </w:r>
      <w:r w:rsidR="00B76605" w:rsidRPr="00DC2D88">
        <w:rPr>
          <w:lang w:val="es-ES"/>
        </w:rPr>
        <w:t xml:space="preserve">  Dijo que el texto refleja </w:t>
      </w:r>
      <w:r w:rsidR="00B34152" w:rsidRPr="00DC2D88">
        <w:rPr>
          <w:lang w:val="es-ES"/>
        </w:rPr>
        <w:t xml:space="preserve">el estado actual </w:t>
      </w:r>
      <w:r w:rsidR="000F4F78" w:rsidRPr="00DC2D88">
        <w:rPr>
          <w:lang w:val="es-ES"/>
        </w:rPr>
        <w:t xml:space="preserve">en que se encuentran </w:t>
      </w:r>
      <w:r w:rsidR="00B76605" w:rsidRPr="00DC2D88">
        <w:rPr>
          <w:lang w:val="es-ES"/>
        </w:rPr>
        <w:t>los debates sobre los conocimientos tradicionales (</w:t>
      </w:r>
      <w:r w:rsidR="00DB5FC6" w:rsidRPr="00DC2D88">
        <w:rPr>
          <w:lang w:val="es-ES"/>
        </w:rPr>
        <w:t>“</w:t>
      </w:r>
      <w:r w:rsidR="00B76605" w:rsidRPr="00DC2D88">
        <w:rPr>
          <w:lang w:val="es-ES"/>
        </w:rPr>
        <w:t>CC.TT.</w:t>
      </w:r>
      <w:r w:rsidR="00DB5FC6" w:rsidRPr="00DC2D88">
        <w:rPr>
          <w:lang w:val="es-ES"/>
        </w:rPr>
        <w:t>”</w:t>
      </w:r>
      <w:r w:rsidR="00B76605" w:rsidRPr="00DC2D88">
        <w:rPr>
          <w:lang w:val="es-ES"/>
        </w:rPr>
        <w:t>).  Los progresos a lo largo del bienio han sido constantes, pero queda mucho camino por recorrer.  Anim</w:t>
      </w:r>
      <w:r w:rsidR="0009246D" w:rsidRPr="00DC2D88">
        <w:rPr>
          <w:lang w:val="es-ES"/>
        </w:rPr>
        <w:t>ó</w:t>
      </w:r>
      <w:r w:rsidR="00B76605" w:rsidRPr="00DC2D88">
        <w:rPr>
          <w:lang w:val="es-ES"/>
        </w:rPr>
        <w:t xml:space="preserve"> a todos lo</w:t>
      </w:r>
      <w:r w:rsidR="00AC1201" w:rsidRPr="00DC2D88">
        <w:rPr>
          <w:lang w:val="es-ES"/>
        </w:rPr>
        <w:t xml:space="preserve">s </w:t>
      </w:r>
      <w:r w:rsidR="00B76605" w:rsidRPr="00DC2D88">
        <w:rPr>
          <w:lang w:val="es-ES"/>
        </w:rPr>
        <w:t xml:space="preserve">participantes a entablar un diálogo pleno y abierto en un esfuerzo que les </w:t>
      </w:r>
      <w:r w:rsidR="00AC1201" w:rsidRPr="00DC2D88">
        <w:rPr>
          <w:lang w:val="es-ES"/>
        </w:rPr>
        <w:t xml:space="preserve">permita </w:t>
      </w:r>
      <w:r w:rsidR="00357646" w:rsidRPr="00DC2D88">
        <w:rPr>
          <w:lang w:val="es-ES"/>
        </w:rPr>
        <w:t xml:space="preserve">avanzar </w:t>
      </w:r>
      <w:r w:rsidR="000611BF" w:rsidRPr="00DC2D88">
        <w:rPr>
          <w:lang w:val="es-ES"/>
        </w:rPr>
        <w:t xml:space="preserve">y presentar unos resultados positivos </w:t>
      </w:r>
      <w:r w:rsidR="000F4F78" w:rsidRPr="00DC2D88">
        <w:rPr>
          <w:lang w:val="es-ES"/>
        </w:rPr>
        <w:t xml:space="preserve">a </w:t>
      </w:r>
      <w:r w:rsidR="000611BF" w:rsidRPr="00DC2D88">
        <w:rPr>
          <w:lang w:val="es-ES"/>
        </w:rPr>
        <w:t xml:space="preserve">la Asamblea General </w:t>
      </w:r>
      <w:r w:rsidR="00DB5FC6" w:rsidRPr="00DC2D88">
        <w:rPr>
          <w:lang w:val="es-ES"/>
        </w:rPr>
        <w:t>de 20</w:t>
      </w:r>
      <w:r w:rsidR="000611BF" w:rsidRPr="00DC2D88">
        <w:rPr>
          <w:lang w:val="es-ES"/>
        </w:rPr>
        <w:t xml:space="preserve">17.  </w:t>
      </w:r>
      <w:r w:rsidR="00B34152" w:rsidRPr="00DC2D88">
        <w:rPr>
          <w:lang w:val="es-ES"/>
        </w:rPr>
        <w:t>Señaló que, des</w:t>
      </w:r>
      <w:r w:rsidR="00DB5FC6" w:rsidRPr="00DC2D88">
        <w:rPr>
          <w:lang w:val="es-ES"/>
        </w:rPr>
        <w:t>de 20</w:t>
      </w:r>
      <w:r w:rsidR="00B34152" w:rsidRPr="00DC2D88">
        <w:rPr>
          <w:lang w:val="es-ES"/>
        </w:rPr>
        <w:t xml:space="preserve">14, no ha sido posible financiar a través del Fondo de la OMPI de Contribuciones Voluntarias </w:t>
      </w:r>
      <w:r w:rsidR="00A25682" w:rsidRPr="00DC2D88">
        <w:rPr>
          <w:lang w:val="es-ES"/>
        </w:rPr>
        <w:t xml:space="preserve">para las Comunidades Indígenas y Locales Acreditadas (el </w:t>
      </w:r>
      <w:r w:rsidR="00DB5FC6" w:rsidRPr="00DC2D88">
        <w:rPr>
          <w:lang w:val="es-ES"/>
        </w:rPr>
        <w:t>“</w:t>
      </w:r>
      <w:r w:rsidR="00A25682" w:rsidRPr="00DC2D88">
        <w:rPr>
          <w:lang w:val="es-ES"/>
        </w:rPr>
        <w:t>Fondo de Contribuciones Voluntarias</w:t>
      </w:r>
      <w:r w:rsidR="00DB5FC6" w:rsidRPr="00DC2D88">
        <w:rPr>
          <w:lang w:val="es-ES"/>
        </w:rPr>
        <w:t>”</w:t>
      </w:r>
      <w:r w:rsidR="00A25682" w:rsidRPr="00DC2D88">
        <w:rPr>
          <w:lang w:val="es-ES"/>
        </w:rPr>
        <w:t xml:space="preserve">) </w:t>
      </w:r>
      <w:r w:rsidR="00B34152" w:rsidRPr="00DC2D88">
        <w:rPr>
          <w:lang w:val="es-ES"/>
        </w:rPr>
        <w:t>a los representantes de l</w:t>
      </w:r>
      <w:r w:rsidR="001268E6" w:rsidRPr="00DC2D88">
        <w:rPr>
          <w:lang w:val="es-ES"/>
        </w:rPr>
        <w:t>o</w:t>
      </w:r>
      <w:r w:rsidR="00B34152" w:rsidRPr="00DC2D88">
        <w:rPr>
          <w:lang w:val="es-ES"/>
        </w:rPr>
        <w:t xml:space="preserve">s </w:t>
      </w:r>
      <w:r w:rsidR="001268E6" w:rsidRPr="00DC2D88">
        <w:rPr>
          <w:lang w:val="es-ES"/>
        </w:rPr>
        <w:t xml:space="preserve">pueblos indígenas y las </w:t>
      </w:r>
      <w:r w:rsidR="00B34152" w:rsidRPr="00DC2D88">
        <w:rPr>
          <w:lang w:val="es-ES"/>
        </w:rPr>
        <w:t>comunidades locales</w:t>
      </w:r>
      <w:r w:rsidR="000611BF" w:rsidRPr="00DC2D88">
        <w:rPr>
          <w:lang w:val="es-ES"/>
        </w:rPr>
        <w:t xml:space="preserve">.  </w:t>
      </w:r>
      <w:r w:rsidR="001268E6" w:rsidRPr="00DC2D88">
        <w:rPr>
          <w:lang w:val="es-ES"/>
        </w:rPr>
        <w:t xml:space="preserve">Hizo un nuevo llamamiento a los Estados miembros para que </w:t>
      </w:r>
      <w:r w:rsidR="00572C0D" w:rsidRPr="00DC2D88">
        <w:rPr>
          <w:lang w:val="es-ES"/>
        </w:rPr>
        <w:t xml:space="preserve">realicen </w:t>
      </w:r>
      <w:r w:rsidR="001268E6" w:rsidRPr="00DC2D88">
        <w:rPr>
          <w:lang w:val="es-ES"/>
        </w:rPr>
        <w:t xml:space="preserve">contribuciones al Fondo </w:t>
      </w:r>
      <w:r w:rsidR="007C5E19" w:rsidRPr="00DC2D88">
        <w:rPr>
          <w:lang w:val="es-ES"/>
        </w:rPr>
        <w:t xml:space="preserve">de Contribuciones Voluntarias con miras a facilitar </w:t>
      </w:r>
      <w:r w:rsidR="001268E6" w:rsidRPr="00DC2D88">
        <w:rPr>
          <w:lang w:val="es-ES"/>
        </w:rPr>
        <w:t xml:space="preserve">la presencia </w:t>
      </w:r>
      <w:r w:rsidR="000F4F78" w:rsidRPr="00DC2D88">
        <w:rPr>
          <w:lang w:val="es-ES"/>
        </w:rPr>
        <w:t xml:space="preserve">en el CIG </w:t>
      </w:r>
      <w:r w:rsidR="001268E6" w:rsidRPr="00DC2D88">
        <w:rPr>
          <w:lang w:val="es-ES"/>
        </w:rPr>
        <w:t>de los representantes de los pueblos indígenas y las comunidades locales</w:t>
      </w:r>
      <w:r w:rsidR="000F4F78" w:rsidRPr="00DC2D88">
        <w:rPr>
          <w:lang w:val="es-ES"/>
        </w:rPr>
        <w:t>,</w:t>
      </w:r>
      <w:r w:rsidR="001268E6" w:rsidRPr="00DC2D88">
        <w:rPr>
          <w:lang w:val="es-ES"/>
        </w:rPr>
        <w:t xml:space="preserve"> y </w:t>
      </w:r>
      <w:r w:rsidR="00572C0D" w:rsidRPr="00DC2D88">
        <w:rPr>
          <w:lang w:val="es-ES"/>
        </w:rPr>
        <w:t xml:space="preserve">para que alienten </w:t>
      </w:r>
      <w:r w:rsidR="001268E6" w:rsidRPr="00DC2D88">
        <w:rPr>
          <w:lang w:val="es-ES"/>
        </w:rPr>
        <w:t xml:space="preserve">su participación </w:t>
      </w:r>
      <w:r w:rsidR="00572C0D" w:rsidRPr="00DC2D88">
        <w:rPr>
          <w:lang w:val="es-ES"/>
        </w:rPr>
        <w:t xml:space="preserve">formando </w:t>
      </w:r>
      <w:r w:rsidR="001268E6" w:rsidRPr="00DC2D88">
        <w:rPr>
          <w:lang w:val="es-ES"/>
        </w:rPr>
        <w:t xml:space="preserve">sus propias delegaciones.  </w:t>
      </w:r>
      <w:r w:rsidR="007C5E19" w:rsidRPr="00DC2D88">
        <w:rPr>
          <w:lang w:val="es-ES"/>
        </w:rPr>
        <w:t xml:space="preserve">Para terminar, </w:t>
      </w:r>
      <w:r w:rsidR="001268E6" w:rsidRPr="00DC2D88">
        <w:rPr>
          <w:lang w:val="es-ES"/>
        </w:rPr>
        <w:t xml:space="preserve">dio la bienvenida a la </w:t>
      </w:r>
      <w:r w:rsidR="00DB5FC6" w:rsidRPr="00DC2D88">
        <w:rPr>
          <w:lang w:val="es-ES"/>
        </w:rPr>
        <w:t>Sra. </w:t>
      </w:r>
      <w:r w:rsidR="001268E6" w:rsidRPr="00DC2D88">
        <w:rPr>
          <w:lang w:val="es-ES"/>
        </w:rPr>
        <w:t>Lucy Mulenkei,</w:t>
      </w:r>
      <w:r w:rsidR="007C5E19" w:rsidRPr="00DC2D88">
        <w:rPr>
          <w:rFonts w:eastAsia="Times New Roman"/>
          <w:lang w:val="es-ES"/>
        </w:rPr>
        <w:t xml:space="preserve"> miembro del pueblo Masai de Kenya</w:t>
      </w:r>
      <w:r w:rsidR="001268E6" w:rsidRPr="00DC2D88">
        <w:rPr>
          <w:lang w:val="es-ES"/>
        </w:rPr>
        <w:t xml:space="preserve">, </w:t>
      </w:r>
      <w:r w:rsidR="007C5E19" w:rsidRPr="00DC2D88">
        <w:rPr>
          <w:lang w:val="es-ES"/>
        </w:rPr>
        <w:t xml:space="preserve">al </w:t>
      </w:r>
      <w:r w:rsidR="00DB5FC6" w:rsidRPr="00DC2D88">
        <w:rPr>
          <w:lang w:val="es-ES"/>
        </w:rPr>
        <w:t>Sr. </w:t>
      </w:r>
      <w:r w:rsidR="001268E6" w:rsidRPr="00DC2D88">
        <w:rPr>
          <w:lang w:val="es-ES"/>
        </w:rPr>
        <w:t xml:space="preserve">Rodrigo </w:t>
      </w:r>
      <w:r w:rsidR="007C5E19" w:rsidRPr="00DC2D88">
        <w:rPr>
          <w:lang w:val="es-ES"/>
        </w:rPr>
        <w:t>d</w:t>
      </w:r>
      <w:r w:rsidR="001268E6" w:rsidRPr="00DC2D88">
        <w:rPr>
          <w:lang w:val="es-ES"/>
        </w:rPr>
        <w:t xml:space="preserve">e la Cruz Inlago, </w:t>
      </w:r>
      <w:r w:rsidR="007C5E19" w:rsidRPr="00DC2D88">
        <w:rPr>
          <w:lang w:val="es-ES"/>
        </w:rPr>
        <w:t xml:space="preserve">miembro de los pueblos </w:t>
      </w:r>
      <w:r w:rsidR="001268E6" w:rsidRPr="00DC2D88">
        <w:rPr>
          <w:lang w:val="es-ES"/>
        </w:rPr>
        <w:t xml:space="preserve">Kichwa/Kayambi </w:t>
      </w:r>
      <w:r w:rsidR="007C5E19" w:rsidRPr="00DC2D88">
        <w:rPr>
          <w:lang w:val="es-ES"/>
        </w:rPr>
        <w:t xml:space="preserve">del </w:t>
      </w:r>
      <w:r w:rsidR="001268E6" w:rsidRPr="00DC2D88">
        <w:rPr>
          <w:lang w:val="es-ES"/>
        </w:rPr>
        <w:t xml:space="preserve">Ecuador, </w:t>
      </w:r>
      <w:r w:rsidR="007C5E19" w:rsidRPr="00DC2D88">
        <w:rPr>
          <w:lang w:val="es-ES"/>
        </w:rPr>
        <w:t xml:space="preserve">y al </w:t>
      </w:r>
      <w:r w:rsidR="00DB5FC6" w:rsidRPr="00DC2D88">
        <w:rPr>
          <w:lang w:val="es-ES"/>
        </w:rPr>
        <w:t>Sr. </w:t>
      </w:r>
      <w:r w:rsidR="001268E6" w:rsidRPr="00DC2D88">
        <w:rPr>
          <w:lang w:val="es-ES"/>
        </w:rPr>
        <w:t xml:space="preserve">Preston Hardison, </w:t>
      </w:r>
      <w:r w:rsidR="007C5E19" w:rsidRPr="00DC2D88">
        <w:rPr>
          <w:lang w:val="es-ES"/>
        </w:rPr>
        <w:t>represe</w:t>
      </w:r>
      <w:r w:rsidR="00FF46D0" w:rsidRPr="00DC2D88">
        <w:rPr>
          <w:lang w:val="es-ES"/>
        </w:rPr>
        <w:t>n</w:t>
      </w:r>
      <w:r w:rsidR="007C5E19" w:rsidRPr="00DC2D88">
        <w:rPr>
          <w:lang w:val="es-ES"/>
        </w:rPr>
        <w:t xml:space="preserve">tante y analista de políticas de las Tribus </w:t>
      </w:r>
      <w:r w:rsidR="001268E6" w:rsidRPr="00DC2D88">
        <w:rPr>
          <w:lang w:val="es-ES"/>
        </w:rPr>
        <w:t xml:space="preserve">Tulalip </w:t>
      </w:r>
      <w:r w:rsidR="007C5E19" w:rsidRPr="00DC2D88">
        <w:rPr>
          <w:lang w:val="es-ES"/>
        </w:rPr>
        <w:t>de los Estados Unidos de América</w:t>
      </w:r>
      <w:r w:rsidR="001268E6" w:rsidRPr="00DC2D88">
        <w:rPr>
          <w:lang w:val="es-ES"/>
        </w:rPr>
        <w:t xml:space="preserve">, </w:t>
      </w:r>
      <w:r w:rsidR="007C5E19" w:rsidRPr="00DC2D88">
        <w:rPr>
          <w:lang w:val="es-ES"/>
        </w:rPr>
        <w:t xml:space="preserve">que participarán en la mesa de las comunidades indígenas de </w:t>
      </w:r>
      <w:r w:rsidR="00357646" w:rsidRPr="00DC2D88">
        <w:rPr>
          <w:lang w:val="es-ES"/>
        </w:rPr>
        <w:t xml:space="preserve">esta </w:t>
      </w:r>
      <w:r w:rsidR="007C5E19" w:rsidRPr="00DC2D88">
        <w:rPr>
          <w:lang w:val="es-ES"/>
        </w:rPr>
        <w:t>sesión.</w:t>
      </w:r>
    </w:p>
    <w:p w:rsidR="001268E6" w:rsidRPr="00DC2D88" w:rsidRDefault="001268E6" w:rsidP="001268E6">
      <w:pPr>
        <w:pStyle w:val="ListParagraph"/>
        <w:ind w:left="0"/>
        <w:rPr>
          <w:lang w:val="es-ES"/>
        </w:rPr>
      </w:pPr>
    </w:p>
    <w:p w:rsidR="00B6740D" w:rsidRPr="00DC2D88" w:rsidRDefault="00FF46D0" w:rsidP="009133A9">
      <w:pPr>
        <w:pStyle w:val="ListParagraph"/>
        <w:numPr>
          <w:ilvl w:val="0"/>
          <w:numId w:val="12"/>
        </w:numPr>
        <w:ind w:left="0" w:firstLine="0"/>
        <w:rPr>
          <w:lang w:val="es-ES"/>
        </w:rPr>
      </w:pPr>
      <w:r w:rsidRPr="00DC2D88">
        <w:rPr>
          <w:lang w:val="es-ES"/>
        </w:rPr>
        <w:t xml:space="preserve">El presidente agradeció a los vicepresidentes, embajador Tene y </w:t>
      </w:r>
      <w:r w:rsidR="00DB5FC6" w:rsidRPr="00DC2D88">
        <w:rPr>
          <w:lang w:val="es-ES"/>
        </w:rPr>
        <w:t>Sr. </w:t>
      </w:r>
      <w:r w:rsidRPr="00DC2D88">
        <w:rPr>
          <w:lang w:val="es-ES"/>
        </w:rPr>
        <w:t>Liedes</w:t>
      </w:r>
      <w:r w:rsidR="006256CE">
        <w:rPr>
          <w:lang w:val="es-ES"/>
        </w:rPr>
        <w:t>,</w:t>
      </w:r>
      <w:r w:rsidRPr="00DC2D88">
        <w:rPr>
          <w:lang w:val="es-ES"/>
        </w:rPr>
        <w:t xml:space="preserve"> su apoyo y sus valiosas contribuciones.  </w:t>
      </w:r>
      <w:r w:rsidR="00323DCB" w:rsidRPr="00DC2D88">
        <w:rPr>
          <w:lang w:val="es-ES"/>
        </w:rPr>
        <w:t xml:space="preserve">Dijo que han </w:t>
      </w:r>
      <w:r w:rsidR="000F4F78" w:rsidRPr="00DC2D88">
        <w:rPr>
          <w:lang w:val="es-ES"/>
        </w:rPr>
        <w:t xml:space="preserve">funcionado </w:t>
      </w:r>
      <w:r w:rsidR="00323DCB" w:rsidRPr="00DC2D88">
        <w:rPr>
          <w:lang w:val="es-ES"/>
        </w:rPr>
        <w:t xml:space="preserve">en equipo </w:t>
      </w:r>
      <w:r w:rsidR="000F4F78" w:rsidRPr="00DC2D88">
        <w:rPr>
          <w:lang w:val="es-ES"/>
        </w:rPr>
        <w:t xml:space="preserve">y han </w:t>
      </w:r>
      <w:r w:rsidR="00D12826" w:rsidRPr="00DC2D88">
        <w:rPr>
          <w:lang w:val="es-ES"/>
        </w:rPr>
        <w:t xml:space="preserve">mantenido una comunicación regular durante </w:t>
      </w:r>
      <w:r w:rsidR="000F4F78" w:rsidRPr="00DC2D88">
        <w:rPr>
          <w:lang w:val="es-ES"/>
        </w:rPr>
        <w:t>las sesiones</w:t>
      </w:r>
      <w:r w:rsidR="00D12826" w:rsidRPr="00DC2D88">
        <w:rPr>
          <w:lang w:val="es-ES"/>
        </w:rPr>
        <w:t>,</w:t>
      </w:r>
      <w:r w:rsidR="000F4F78" w:rsidRPr="00DC2D88">
        <w:rPr>
          <w:lang w:val="es-ES"/>
        </w:rPr>
        <w:t xml:space="preserve"> y entre unas y otras</w:t>
      </w:r>
      <w:r w:rsidR="00D12826" w:rsidRPr="00DC2D88">
        <w:rPr>
          <w:lang w:val="es-ES"/>
        </w:rPr>
        <w:t>,</w:t>
      </w:r>
      <w:r w:rsidR="000F4F78" w:rsidRPr="00DC2D88">
        <w:rPr>
          <w:lang w:val="es-ES"/>
        </w:rPr>
        <w:t xml:space="preserve"> </w:t>
      </w:r>
      <w:r w:rsidR="00D12826" w:rsidRPr="00DC2D88">
        <w:rPr>
          <w:lang w:val="es-ES"/>
        </w:rPr>
        <w:t xml:space="preserve">con miras a encontrar formas de hacer avanzar la labor del </w:t>
      </w:r>
      <w:r w:rsidRPr="00DC2D88">
        <w:rPr>
          <w:lang w:val="es-ES"/>
        </w:rPr>
        <w:t xml:space="preserve">IGC.  </w:t>
      </w:r>
      <w:r w:rsidR="00D12826" w:rsidRPr="00DC2D88">
        <w:rPr>
          <w:lang w:val="es-ES"/>
        </w:rPr>
        <w:t xml:space="preserve">Señaló que, antes de la sesión, celebró consultas con los coordinadores regionales, a los que agradeció sus orientaciones.  Dijo que confía en que contribuyan a crear un </w:t>
      </w:r>
      <w:r w:rsidR="00D60E59" w:rsidRPr="00DC2D88">
        <w:rPr>
          <w:lang w:val="es-ES"/>
        </w:rPr>
        <w:t xml:space="preserve">buen ambiente </w:t>
      </w:r>
      <w:r w:rsidR="00D12826" w:rsidRPr="00DC2D88">
        <w:rPr>
          <w:lang w:val="es-ES"/>
        </w:rPr>
        <w:t>de trabajo.  Recordó que, al igual que en ocasiones anteriores, la presente sesión del CIG se difundirá en directo por Internet en el sitio web de la OMPI a fin de potenciar su carácter abierto e inclusivo.</w:t>
      </w:r>
      <w:r w:rsidR="00D60E59" w:rsidRPr="00DC2D88">
        <w:rPr>
          <w:lang w:val="es-ES"/>
        </w:rPr>
        <w:t xml:space="preserve">  La sesión tendrá una duración de cinco días y es la última que se dedica exclusivamente a los CC.TT.  Dijo que tiene intención de utilizar la totalidad del tiempo de que dispone.  Con arreglo al nuevo mandato del CIG, la presente sesión se centrará en reducir los actuales desequilibrios, </w:t>
      </w:r>
      <w:r w:rsidR="00EF4E71" w:rsidRPr="00DC2D88">
        <w:rPr>
          <w:lang w:val="es-ES"/>
        </w:rPr>
        <w:t xml:space="preserve">examinar las cuestiones </w:t>
      </w:r>
      <w:r w:rsidR="00476822" w:rsidRPr="00DC2D88">
        <w:rPr>
          <w:lang w:val="es-ES"/>
        </w:rPr>
        <w:t xml:space="preserve">que todavía están sin resolver </w:t>
      </w:r>
      <w:r w:rsidR="00D60E59" w:rsidRPr="00DC2D88">
        <w:rPr>
          <w:lang w:val="es-ES"/>
        </w:rPr>
        <w:t xml:space="preserve">y </w:t>
      </w:r>
      <w:r w:rsidR="00B6740D" w:rsidRPr="00DC2D88">
        <w:rPr>
          <w:lang w:val="es-ES"/>
        </w:rPr>
        <w:t>considerar las opciones relativas a un proyecto de instrumento jurídico</w:t>
      </w:r>
      <w:r w:rsidR="00D60E59" w:rsidRPr="00DC2D88">
        <w:rPr>
          <w:lang w:val="es-ES"/>
        </w:rPr>
        <w:t xml:space="preserve">.  </w:t>
      </w:r>
      <w:r w:rsidR="00B6740D" w:rsidRPr="00DC2D88">
        <w:rPr>
          <w:lang w:val="es-ES"/>
        </w:rPr>
        <w:t xml:space="preserve">Declaró que, a fin de aprovechar el tiempo de la manera más eficaz, tiene previsto iniciar las sesiones con puntualidad, salvo que se anuncie otra cosa.  A tal fin, solo tendrán permitido realizar declaraciones de apertura de hasta tres minutos de duración los grupos regionales, la UE y los Países de Ideas Afines.  Las declaraciones de apertura de los demás </w:t>
      </w:r>
      <w:r w:rsidR="00B6740D" w:rsidRPr="00DC2D88">
        <w:rPr>
          <w:lang w:val="es-ES"/>
        </w:rPr>
        <w:lastRenderedPageBreak/>
        <w:t xml:space="preserve">participantes pueden ser entregadas en mano a la Secretaría o ser enviadas por correo electrónico, y se reflejarán en el informe.  Tras consultar con los coordinadores regionales, y dado que parece no haber objeciones, dijo que permitirá también al Grupo de la OMPI de Representantes Indígenas realizar una declaración de apertura.  Se insta encarecidamente a los Estados miembros y a los observadores a consultarse entre sí de manera informal, pues así es más probable que los Estados miembros conozcan, y tal vez apoyen, las propuestas de los observadores.  </w:t>
      </w:r>
      <w:r w:rsidR="00B6740D" w:rsidRPr="00DC2D88">
        <w:rPr>
          <w:rFonts w:eastAsia="Times New Roman"/>
          <w:lang w:val="es-ES"/>
        </w:rPr>
        <w:t>Reconoció la importancia y el valor de los representantes indígenas, del sector empresarial y de la sociedad civil.</w:t>
      </w:r>
      <w:r w:rsidR="00B6740D" w:rsidRPr="00DC2D88">
        <w:rPr>
          <w:lang w:val="es-ES"/>
        </w:rPr>
        <w:t xml:space="preserve">  Estas partes interesadas esenciales necesitan que se tengan en cuenta sus puntos de vista y cualquier acuerdo al que finalmente se llegue tendrá que hacerse eco del conjunto de esas opiniones.  Manifestó su intención de reunirse con los representantes indígenas y otras partes interesadas en el transcurso de la semana.  A medida en que su labor avance, el CIG irá tomando una decisión sobre cada punto del orden del día.  El viernes 2 de diciembre </w:t>
      </w:r>
      <w:r w:rsidR="00DB5FC6" w:rsidRPr="00DC2D88">
        <w:rPr>
          <w:lang w:val="es-ES"/>
        </w:rPr>
        <w:t>de 20</w:t>
      </w:r>
      <w:r w:rsidR="00B6740D" w:rsidRPr="00DC2D88">
        <w:rPr>
          <w:lang w:val="es-ES"/>
        </w:rPr>
        <w:t xml:space="preserve">16, las decisiones ya acordadas se distribuirán para su confirmación oficial por el CIG.  Concluida la sesión se preparará su informe, que será distribuido a todas las delegaciones para que éstas formulen sus comentarios.  El informe de la sesión será sometido para su aprobación, en los seis idiomas oficiales, en la 33ª sesión a celebrarse </w:t>
      </w:r>
      <w:r w:rsidR="00DB5FC6" w:rsidRPr="00DC2D88">
        <w:rPr>
          <w:lang w:val="es-ES"/>
        </w:rPr>
        <w:t>en 20</w:t>
      </w:r>
      <w:r w:rsidR="00B6740D" w:rsidRPr="00DC2D88">
        <w:rPr>
          <w:lang w:val="es-ES"/>
        </w:rPr>
        <w:t>17.</w:t>
      </w:r>
    </w:p>
    <w:p w:rsidR="00B6740D" w:rsidRPr="00DC2D88" w:rsidRDefault="00B6740D" w:rsidP="00B6740D">
      <w:pPr>
        <w:pStyle w:val="ListParagraph"/>
        <w:ind w:left="0"/>
        <w:rPr>
          <w:lang w:val="es-ES"/>
        </w:rPr>
      </w:pPr>
    </w:p>
    <w:p w:rsidR="009133A9" w:rsidRPr="00DC2D88" w:rsidRDefault="009133A9" w:rsidP="0002135F">
      <w:pPr>
        <w:pStyle w:val="ListParagraph"/>
        <w:ind w:left="0"/>
        <w:rPr>
          <w:lang w:val="es-ES"/>
        </w:rPr>
      </w:pPr>
    </w:p>
    <w:p w:rsidR="009133A9" w:rsidRPr="00DC2D88" w:rsidRDefault="009133A9" w:rsidP="009133A9">
      <w:pPr>
        <w:pStyle w:val="Heading1"/>
        <w:spacing w:before="0"/>
        <w:rPr>
          <w:lang w:val="es-ES"/>
        </w:rPr>
      </w:pPr>
      <w:r w:rsidRPr="00DC2D88">
        <w:rPr>
          <w:lang w:val="es-ES"/>
        </w:rPr>
        <w:t>PUNTO 2 DEL ORDEN DEL DÍA</w:t>
      </w:r>
      <w:proofErr w:type="gramStart"/>
      <w:r w:rsidRPr="00DC2D88">
        <w:rPr>
          <w:lang w:val="es-ES"/>
        </w:rPr>
        <w:t>:  APROBACI</w:t>
      </w:r>
      <w:r w:rsidR="009942F9" w:rsidRPr="00DC2D88">
        <w:rPr>
          <w:lang w:val="es-ES"/>
        </w:rPr>
        <w:t>Ó</w:t>
      </w:r>
      <w:r w:rsidRPr="00DC2D88">
        <w:rPr>
          <w:lang w:val="es-ES"/>
        </w:rPr>
        <w:t>N</w:t>
      </w:r>
      <w:proofErr w:type="gramEnd"/>
      <w:r w:rsidRPr="00DC2D88">
        <w:rPr>
          <w:lang w:val="es-ES"/>
        </w:rPr>
        <w:t xml:space="preserve"> DEL ORDEN DEL DÍA</w:t>
      </w:r>
    </w:p>
    <w:p w:rsidR="009133A9" w:rsidRPr="00DC2D88" w:rsidRDefault="009133A9" w:rsidP="0002135F">
      <w:pPr>
        <w:pStyle w:val="ListParagraph"/>
        <w:ind w:left="0"/>
        <w:rPr>
          <w:lang w:val="es-ES"/>
        </w:rPr>
      </w:pPr>
    </w:p>
    <w:p w:rsidR="009133A9" w:rsidRPr="00DC2D88" w:rsidRDefault="009133A9" w:rsidP="009133A9">
      <w:pPr>
        <w:pStyle w:val="ListParagraph"/>
        <w:ind w:left="5533"/>
        <w:rPr>
          <w:i/>
          <w:lang w:val="es-ES"/>
        </w:rPr>
      </w:pPr>
      <w:r w:rsidRPr="00DC2D88">
        <w:rPr>
          <w:i/>
          <w:lang w:val="es-ES"/>
        </w:rPr>
        <w:t>Decisión sobre el punto 2 del orden del día:</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i/>
          <w:lang w:val="es-ES"/>
        </w:rPr>
        <w:t xml:space="preserve">El </w:t>
      </w:r>
      <w:r w:rsidR="009942F9" w:rsidRPr="00DC2D88">
        <w:rPr>
          <w:i/>
          <w:lang w:val="es-ES"/>
        </w:rPr>
        <w:t xml:space="preserve">presidente </w:t>
      </w:r>
      <w:r w:rsidRPr="00DC2D88">
        <w:rPr>
          <w:i/>
          <w:lang w:val="es-ES"/>
        </w:rPr>
        <w:t>sometió a aprobación el proyecto de orden del día, distribuido con la signatura WIPO/GRTKF/IC/32/1 Prov. 2, que fue aprobado.</w:t>
      </w:r>
    </w:p>
    <w:p w:rsidR="009133A9" w:rsidRPr="00DC2D88" w:rsidRDefault="009133A9" w:rsidP="0002135F">
      <w:pPr>
        <w:pStyle w:val="ListParagraph"/>
        <w:ind w:left="0"/>
        <w:rPr>
          <w:lang w:val="es-ES"/>
        </w:rPr>
      </w:pPr>
    </w:p>
    <w:p w:rsidR="009133A9" w:rsidRPr="00DC2D88" w:rsidRDefault="009133A9" w:rsidP="009133A9">
      <w:pPr>
        <w:pStyle w:val="ListParagraph"/>
        <w:numPr>
          <w:ilvl w:val="0"/>
          <w:numId w:val="12"/>
        </w:numPr>
        <w:ind w:left="0" w:firstLine="0"/>
        <w:rPr>
          <w:lang w:val="es-ES"/>
        </w:rPr>
      </w:pPr>
      <w:r w:rsidRPr="00DC2D88">
        <w:rPr>
          <w:lang w:val="es-ES"/>
        </w:rPr>
        <w:t xml:space="preserve">El </w:t>
      </w:r>
      <w:r w:rsidR="008546EB" w:rsidRPr="00DC2D88">
        <w:rPr>
          <w:lang w:val="es-ES"/>
        </w:rPr>
        <w:t xml:space="preserve">presidente </w:t>
      </w:r>
      <w:r w:rsidRPr="00DC2D88">
        <w:rPr>
          <w:lang w:val="es-ES"/>
        </w:rPr>
        <w:t>cedió la palabra para que se realicen las declaraciones de apertura.</w:t>
      </w:r>
    </w:p>
    <w:p w:rsidR="009133A9" w:rsidRPr="00DC2D88" w:rsidRDefault="009133A9" w:rsidP="0002135F">
      <w:pPr>
        <w:pStyle w:val="ListParagraph"/>
        <w:ind w:left="0"/>
        <w:rPr>
          <w:lang w:val="es-ES"/>
        </w:rPr>
      </w:pPr>
    </w:p>
    <w:p w:rsidR="00D25292" w:rsidRPr="00DC2D88" w:rsidRDefault="0002135F" w:rsidP="0002135F">
      <w:pPr>
        <w:pStyle w:val="ListParagraph"/>
        <w:numPr>
          <w:ilvl w:val="0"/>
          <w:numId w:val="12"/>
        </w:numPr>
        <w:ind w:left="0" w:firstLine="0"/>
        <w:rPr>
          <w:lang w:val="es-ES"/>
        </w:rPr>
      </w:pPr>
      <w:r w:rsidRPr="00DC2D88">
        <w:rPr>
          <w:lang w:val="es-ES"/>
        </w:rPr>
        <w:t>[</w:t>
      </w:r>
      <w:r w:rsidR="008546EB" w:rsidRPr="00DC2D88">
        <w:rPr>
          <w:lang w:val="es-ES"/>
        </w:rPr>
        <w:t>Nota de la Secretaría</w:t>
      </w:r>
      <w:proofErr w:type="gramStart"/>
      <w:r w:rsidR="00E55811" w:rsidRPr="00DC2D88">
        <w:rPr>
          <w:lang w:val="es-ES"/>
        </w:rPr>
        <w:t>:  m</w:t>
      </w:r>
      <w:r w:rsidR="0033463C" w:rsidRPr="00DC2D88">
        <w:rPr>
          <w:lang w:val="es-ES"/>
        </w:rPr>
        <w:t>uchas</w:t>
      </w:r>
      <w:proofErr w:type="gramEnd"/>
      <w:r w:rsidR="0033463C" w:rsidRPr="00DC2D88">
        <w:rPr>
          <w:lang w:val="es-ES"/>
        </w:rPr>
        <w:t xml:space="preserve"> delegaciones dieron las gracias al presidente, a los vicepresidentes y a la Secretaría, y </w:t>
      </w:r>
      <w:r w:rsidR="008D333B" w:rsidRPr="00DC2D88">
        <w:rPr>
          <w:lang w:val="es-ES"/>
        </w:rPr>
        <w:t xml:space="preserve">encomiaron </w:t>
      </w:r>
      <w:r w:rsidR="0033463C" w:rsidRPr="00DC2D88">
        <w:rPr>
          <w:lang w:val="es-ES"/>
        </w:rPr>
        <w:t>la labor realizada para preparar la sesión</w:t>
      </w:r>
      <w:r w:rsidRPr="00DC2D88">
        <w:rPr>
          <w:lang w:val="es-ES"/>
        </w:rPr>
        <w:t xml:space="preserve">.]  </w:t>
      </w:r>
      <w:r w:rsidR="00DF0716" w:rsidRPr="00DC2D88">
        <w:rPr>
          <w:lang w:val="es-ES"/>
        </w:rPr>
        <w:t>L</w:t>
      </w:r>
      <w:r w:rsidR="006256CE">
        <w:rPr>
          <w:lang w:val="es-ES"/>
        </w:rPr>
        <w:t xml:space="preserve">a delegación de </w:t>
      </w:r>
      <w:r w:rsidR="00DF0716" w:rsidRPr="00DC2D88">
        <w:rPr>
          <w:lang w:val="es-ES"/>
        </w:rPr>
        <w:t>Chile, haciendo uso de la palabra en nombre del Grupo de Países de América Latina y el Caribe (</w:t>
      </w:r>
      <w:r w:rsidR="00DB5FC6" w:rsidRPr="00DC2D88">
        <w:rPr>
          <w:lang w:val="es-ES"/>
        </w:rPr>
        <w:t>“</w:t>
      </w:r>
      <w:r w:rsidR="00DF0716" w:rsidRPr="00DC2D88">
        <w:rPr>
          <w:lang w:val="es-ES"/>
        </w:rPr>
        <w:t>GRULAC</w:t>
      </w:r>
      <w:r w:rsidR="00DB5FC6" w:rsidRPr="00DC2D88">
        <w:rPr>
          <w:lang w:val="es-ES"/>
        </w:rPr>
        <w:t>”</w:t>
      </w:r>
      <w:r w:rsidR="00DF0716" w:rsidRPr="00DC2D88">
        <w:rPr>
          <w:lang w:val="es-ES"/>
        </w:rPr>
        <w:t xml:space="preserve">), dio las gracias a la Secretaría por haber organizado el Seminario y a sus oradores por su </w:t>
      </w:r>
      <w:r w:rsidR="008D333B" w:rsidRPr="00DC2D88">
        <w:rPr>
          <w:lang w:val="es-ES"/>
        </w:rPr>
        <w:t xml:space="preserve">comprometida </w:t>
      </w:r>
      <w:r w:rsidR="00DF0716" w:rsidRPr="00DC2D88">
        <w:rPr>
          <w:lang w:val="es-ES"/>
        </w:rPr>
        <w:t xml:space="preserve">participación.  El intercambio de experiencias nacionales y ejemplos prácticos ha permitido ahondar en la comprensión que se tiene de las dificultades y la necesidad y pertinencia de las negociaciones que se siguen en el CIG.  Tal como fue establecido por la Asamblea General </w:t>
      </w:r>
      <w:r w:rsidR="00DB5FC6" w:rsidRPr="00DC2D88">
        <w:rPr>
          <w:lang w:val="es-ES"/>
        </w:rPr>
        <w:t>en 20</w:t>
      </w:r>
      <w:r w:rsidR="00DF0716" w:rsidRPr="00DC2D88">
        <w:rPr>
          <w:lang w:val="es-ES"/>
        </w:rPr>
        <w:t>15, el mandato para el bienio prevé que el CIG seguirá agilizando su labor con miras a reducir los actuales desequilibrios y sobre la base de una participación abiert</w:t>
      </w:r>
      <w:r w:rsidR="00B9632C" w:rsidRPr="00DC2D88">
        <w:rPr>
          <w:lang w:val="es-ES"/>
        </w:rPr>
        <w:t>a</w:t>
      </w:r>
      <w:r w:rsidR="00DF0716" w:rsidRPr="00DC2D88">
        <w:rPr>
          <w:lang w:val="es-ES"/>
        </w:rPr>
        <w:t xml:space="preserve"> y plena, comprendidas las negociaciones basadas en textos, con objeto de alcanzar un acuerdo sobre uno o varios instrumentos jurídicos internacionales en relación con la propiedad intelectual (</w:t>
      </w:r>
      <w:r w:rsidR="00DB5FC6" w:rsidRPr="00DC2D88">
        <w:rPr>
          <w:lang w:val="es-ES"/>
        </w:rPr>
        <w:t>“</w:t>
      </w:r>
      <w:r w:rsidR="00DF0716" w:rsidRPr="00DC2D88">
        <w:rPr>
          <w:lang w:val="es-ES"/>
        </w:rPr>
        <w:t>P.I.</w:t>
      </w:r>
      <w:r w:rsidR="00DB5FC6" w:rsidRPr="00DC2D88">
        <w:rPr>
          <w:lang w:val="es-ES"/>
        </w:rPr>
        <w:t>”</w:t>
      </w:r>
      <w:r w:rsidR="00DF0716" w:rsidRPr="00DC2D88">
        <w:rPr>
          <w:lang w:val="es-ES"/>
        </w:rPr>
        <w:t>) que aseguren la protección eficaz y equilibrada de los recursos genéticos (</w:t>
      </w:r>
      <w:r w:rsidR="00DB5FC6" w:rsidRPr="00DC2D88">
        <w:rPr>
          <w:lang w:val="es-ES"/>
        </w:rPr>
        <w:t>“</w:t>
      </w:r>
      <w:r w:rsidR="00DF0716" w:rsidRPr="00DC2D88">
        <w:rPr>
          <w:lang w:val="es-ES"/>
        </w:rPr>
        <w:t>RR.GG.), los CC.TT. y las expresiones culturales tradicionales (</w:t>
      </w:r>
      <w:r w:rsidR="00DB5FC6" w:rsidRPr="00DC2D88">
        <w:rPr>
          <w:lang w:val="es-ES"/>
        </w:rPr>
        <w:t>“</w:t>
      </w:r>
      <w:r w:rsidR="00DF0716" w:rsidRPr="00DC2D88">
        <w:rPr>
          <w:lang w:val="es-ES"/>
        </w:rPr>
        <w:t>ECT</w:t>
      </w:r>
      <w:r w:rsidR="00DB5FC6" w:rsidRPr="00DC2D88">
        <w:rPr>
          <w:lang w:val="es-ES"/>
        </w:rPr>
        <w:t>”</w:t>
      </w:r>
      <w:r w:rsidR="00DF0716" w:rsidRPr="00DC2D88">
        <w:rPr>
          <w:lang w:val="es-ES"/>
        </w:rPr>
        <w:t xml:space="preserve">).  Manifestó su interés en proseguir </w:t>
      </w:r>
      <w:r w:rsidR="00D25292" w:rsidRPr="00DC2D88">
        <w:rPr>
          <w:lang w:val="es-ES"/>
        </w:rPr>
        <w:t xml:space="preserve">unas </w:t>
      </w:r>
      <w:r w:rsidR="00DF0716" w:rsidRPr="00DC2D88">
        <w:rPr>
          <w:lang w:val="es-ES"/>
        </w:rPr>
        <w:t xml:space="preserve">negociaciones sobre los CC.TT. </w:t>
      </w:r>
      <w:r w:rsidR="00D25292" w:rsidRPr="00DC2D88">
        <w:rPr>
          <w:lang w:val="es-ES"/>
        </w:rPr>
        <w:t xml:space="preserve">centradas en el </w:t>
      </w:r>
      <w:r w:rsidR="00DF0716" w:rsidRPr="00DC2D88">
        <w:rPr>
          <w:lang w:val="es-ES"/>
        </w:rPr>
        <w:t xml:space="preserve">examen de las cuestiones </w:t>
      </w:r>
      <w:r w:rsidR="00476822" w:rsidRPr="00DC2D88">
        <w:rPr>
          <w:lang w:val="es-ES"/>
        </w:rPr>
        <w:t xml:space="preserve">que todavía están sin resolver </w:t>
      </w:r>
      <w:r w:rsidR="00DF0716" w:rsidRPr="00DC2D88">
        <w:rPr>
          <w:lang w:val="es-ES"/>
        </w:rPr>
        <w:t xml:space="preserve">y </w:t>
      </w:r>
      <w:r w:rsidR="00D25292" w:rsidRPr="00DC2D88">
        <w:rPr>
          <w:lang w:val="es-ES"/>
        </w:rPr>
        <w:t xml:space="preserve">en la consideración </w:t>
      </w:r>
      <w:r w:rsidR="00DF0716" w:rsidRPr="00DC2D88">
        <w:rPr>
          <w:lang w:val="es-ES"/>
        </w:rPr>
        <w:t>de las opciones relativas a un proyecto de instrumento jurídico</w:t>
      </w:r>
      <w:r w:rsidR="00D25292" w:rsidRPr="00DC2D88">
        <w:rPr>
          <w:lang w:val="es-ES"/>
        </w:rPr>
        <w:t>, que permitan acercar posturas y preparar el documento de trabajo para una propuesta de consenso.</w:t>
      </w:r>
      <w:r w:rsidR="00DF0716" w:rsidRPr="00DC2D88">
        <w:rPr>
          <w:lang w:val="es-ES"/>
        </w:rPr>
        <w:t xml:space="preserve">  </w:t>
      </w:r>
      <w:r w:rsidR="00512127" w:rsidRPr="00DC2D88">
        <w:rPr>
          <w:lang w:val="es-ES"/>
        </w:rPr>
        <w:t xml:space="preserve">El CIG debe avanzar en la revisión del documento de trabajo WIPO/GRTKF/IC/32/4 y alcanzar una postura común sobre cuestiones esenciales relacionadas con los CC.TT.  Más en concreto, dijo que confía en que la presente sesión permita al CIG realizar progresos </w:t>
      </w:r>
      <w:r w:rsidR="00A14C28" w:rsidRPr="00DC2D88">
        <w:rPr>
          <w:lang w:val="es-ES"/>
        </w:rPr>
        <w:t xml:space="preserve">en </w:t>
      </w:r>
      <w:r w:rsidR="00512127" w:rsidRPr="00DC2D88">
        <w:rPr>
          <w:lang w:val="es-ES"/>
        </w:rPr>
        <w:t>c</w:t>
      </w:r>
      <w:r w:rsidR="00F10D94" w:rsidRPr="00DC2D88">
        <w:rPr>
          <w:lang w:val="es-ES"/>
        </w:rPr>
        <w:t>uatro cuestiones sustantivas</w:t>
      </w:r>
      <w:proofErr w:type="gramStart"/>
      <w:r w:rsidR="00F10D94" w:rsidRPr="00DC2D88">
        <w:rPr>
          <w:lang w:val="es-ES"/>
        </w:rPr>
        <w:t>:  o</w:t>
      </w:r>
      <w:r w:rsidR="00512127" w:rsidRPr="00DC2D88">
        <w:rPr>
          <w:lang w:val="es-ES"/>
        </w:rPr>
        <w:t>bjetivos</w:t>
      </w:r>
      <w:proofErr w:type="gramEnd"/>
      <w:r w:rsidR="00512127" w:rsidRPr="00DC2D88">
        <w:rPr>
          <w:lang w:val="es-ES"/>
        </w:rPr>
        <w:t xml:space="preserve"> de política;  </w:t>
      </w:r>
      <w:r w:rsidR="00F10D94" w:rsidRPr="00DC2D88">
        <w:rPr>
          <w:lang w:val="es-ES"/>
        </w:rPr>
        <w:t>m</w:t>
      </w:r>
      <w:r w:rsidR="00512127" w:rsidRPr="00DC2D88">
        <w:rPr>
          <w:lang w:val="es-ES"/>
        </w:rPr>
        <w:t xml:space="preserve">ateria </w:t>
      </w:r>
      <w:r w:rsidR="00B6740D" w:rsidRPr="00DC2D88">
        <w:rPr>
          <w:lang w:val="es-ES"/>
        </w:rPr>
        <w:t xml:space="preserve">objeto del </w:t>
      </w:r>
      <w:r w:rsidR="00512127" w:rsidRPr="00DC2D88">
        <w:rPr>
          <w:lang w:val="es-ES"/>
        </w:rPr>
        <w:t>instrumento (artículo</w:t>
      </w:r>
      <w:r w:rsidR="00FF6A52" w:rsidRPr="00DC2D88">
        <w:rPr>
          <w:lang w:val="es-ES"/>
        </w:rPr>
        <w:t> </w:t>
      </w:r>
      <w:r w:rsidR="00512127" w:rsidRPr="00DC2D88">
        <w:rPr>
          <w:lang w:val="es-ES"/>
        </w:rPr>
        <w:t>1);</w:t>
      </w:r>
      <w:r w:rsidR="00DB68C5" w:rsidRPr="00DC2D88">
        <w:rPr>
          <w:lang w:val="es-ES"/>
        </w:rPr>
        <w:t xml:space="preserve"> </w:t>
      </w:r>
      <w:r w:rsidR="00512127" w:rsidRPr="00DC2D88">
        <w:rPr>
          <w:lang w:val="es-ES"/>
        </w:rPr>
        <w:t xml:space="preserve"> </w:t>
      </w:r>
      <w:r w:rsidR="00F10D94" w:rsidRPr="00DC2D88">
        <w:rPr>
          <w:lang w:val="es-ES"/>
        </w:rPr>
        <w:t>b</w:t>
      </w:r>
      <w:r w:rsidR="00512127" w:rsidRPr="00DC2D88">
        <w:rPr>
          <w:lang w:val="es-ES"/>
        </w:rPr>
        <w:t>eneficiarios de la protección (</w:t>
      </w:r>
      <w:r w:rsidR="00FF6A52" w:rsidRPr="00DC2D88">
        <w:rPr>
          <w:lang w:val="es-ES"/>
        </w:rPr>
        <w:t>artículo 2</w:t>
      </w:r>
      <w:r w:rsidR="00512127" w:rsidRPr="00DC2D88">
        <w:rPr>
          <w:lang w:val="es-ES"/>
        </w:rPr>
        <w:t xml:space="preserve">);  y </w:t>
      </w:r>
      <w:r w:rsidR="00F10D94" w:rsidRPr="00DC2D88">
        <w:rPr>
          <w:lang w:val="es-ES"/>
        </w:rPr>
        <w:t>á</w:t>
      </w:r>
      <w:r w:rsidR="00512127" w:rsidRPr="00DC2D88">
        <w:rPr>
          <w:lang w:val="es-ES"/>
        </w:rPr>
        <w:t>m</w:t>
      </w:r>
      <w:r w:rsidR="00FF6A52" w:rsidRPr="00DC2D88">
        <w:rPr>
          <w:lang w:val="es-ES"/>
        </w:rPr>
        <w:t>bito de protección (artículo 3</w:t>
      </w:r>
      <w:r w:rsidR="00512127" w:rsidRPr="00DC2D88">
        <w:rPr>
          <w:lang w:val="es-ES"/>
        </w:rPr>
        <w:t xml:space="preserve">).  También reconoció la importancia de otras cuestiones, y dijo que la sesión debería </w:t>
      </w:r>
      <w:r w:rsidR="00B6740D" w:rsidRPr="00DC2D88">
        <w:rPr>
          <w:lang w:val="es-ES"/>
        </w:rPr>
        <w:t xml:space="preserve">propiciar </w:t>
      </w:r>
      <w:r w:rsidR="00512127" w:rsidRPr="00DC2D88">
        <w:rPr>
          <w:lang w:val="es-ES"/>
        </w:rPr>
        <w:t xml:space="preserve">los más amplios progresos posibles.  Dijo que </w:t>
      </w:r>
      <w:r w:rsidR="002335F2" w:rsidRPr="00DC2D88">
        <w:rPr>
          <w:lang w:val="es-ES"/>
        </w:rPr>
        <w:t xml:space="preserve">es </w:t>
      </w:r>
      <w:r w:rsidR="00512127" w:rsidRPr="00DC2D88">
        <w:rPr>
          <w:lang w:val="es-ES"/>
        </w:rPr>
        <w:t xml:space="preserve">importante que se </w:t>
      </w:r>
      <w:r w:rsidR="00512127" w:rsidRPr="00DC2D88">
        <w:rPr>
          <w:lang w:val="es-ES"/>
        </w:rPr>
        <w:lastRenderedPageBreak/>
        <w:t xml:space="preserve">aproveche la labor </w:t>
      </w:r>
      <w:r w:rsidR="002335F2" w:rsidRPr="00DC2D88">
        <w:rPr>
          <w:lang w:val="es-ES"/>
        </w:rPr>
        <w:t>que el Comité lleva realizada</w:t>
      </w:r>
      <w:r w:rsidR="00512127" w:rsidRPr="00DC2D88">
        <w:rPr>
          <w:lang w:val="es-ES"/>
        </w:rPr>
        <w:t xml:space="preserve">.  </w:t>
      </w:r>
      <w:r w:rsidR="002335F2" w:rsidRPr="00DC2D88">
        <w:rPr>
          <w:lang w:val="es-ES"/>
        </w:rPr>
        <w:t xml:space="preserve">Afirmó que </w:t>
      </w:r>
      <w:r w:rsidR="00512127" w:rsidRPr="00DC2D88">
        <w:rPr>
          <w:lang w:val="es-ES"/>
        </w:rPr>
        <w:t xml:space="preserve">el presidente puede contar con el compromiso del Grupo de </w:t>
      </w:r>
      <w:r w:rsidR="002335F2" w:rsidRPr="00DC2D88">
        <w:rPr>
          <w:lang w:val="es-ES"/>
        </w:rPr>
        <w:t>hacer avanzar el proceso.</w:t>
      </w:r>
    </w:p>
    <w:p w:rsidR="00D25292" w:rsidRPr="00DC2D88" w:rsidRDefault="00D25292" w:rsidP="000F5305">
      <w:pPr>
        <w:pStyle w:val="ListParagraph"/>
        <w:tabs>
          <w:tab w:val="left" w:pos="1531"/>
        </w:tabs>
        <w:ind w:left="0"/>
        <w:rPr>
          <w:lang w:val="es-ES"/>
        </w:rPr>
      </w:pPr>
    </w:p>
    <w:p w:rsidR="00FA7818" w:rsidRPr="00DC2D88" w:rsidRDefault="002335F2" w:rsidP="0002135F">
      <w:pPr>
        <w:pStyle w:val="ListParagraph"/>
        <w:numPr>
          <w:ilvl w:val="0"/>
          <w:numId w:val="12"/>
        </w:numPr>
        <w:ind w:left="0" w:firstLine="0"/>
        <w:rPr>
          <w:lang w:val="es-ES"/>
        </w:rPr>
      </w:pPr>
      <w:r w:rsidRPr="00DC2D88">
        <w:rPr>
          <w:lang w:val="es-ES"/>
        </w:rPr>
        <w:t xml:space="preserve">La </w:t>
      </w:r>
      <w:r w:rsidR="006256CE" w:rsidRPr="00DC2D88">
        <w:rPr>
          <w:lang w:val="es-ES"/>
        </w:rPr>
        <w:t xml:space="preserve">delegación </w:t>
      </w:r>
      <w:r w:rsidRPr="00DC2D88">
        <w:rPr>
          <w:lang w:val="es-ES"/>
        </w:rPr>
        <w:t xml:space="preserve">de Letonia, haciendo uso de la palabra en nombre del Grupo de Estados de Europa Central y el Báltico, dijo que </w:t>
      </w:r>
      <w:r w:rsidR="006B1862" w:rsidRPr="00DC2D88">
        <w:rPr>
          <w:lang w:val="es-ES"/>
        </w:rPr>
        <w:t xml:space="preserve">en </w:t>
      </w:r>
      <w:r w:rsidRPr="00DC2D88">
        <w:rPr>
          <w:lang w:val="es-ES"/>
        </w:rPr>
        <w:t xml:space="preserve">la trigésima primera sesión del CIG </w:t>
      </w:r>
      <w:r w:rsidR="006B1862" w:rsidRPr="00DC2D88">
        <w:rPr>
          <w:lang w:val="es-ES"/>
        </w:rPr>
        <w:t xml:space="preserve">se </w:t>
      </w:r>
      <w:r w:rsidRPr="00DC2D88">
        <w:rPr>
          <w:lang w:val="es-ES"/>
        </w:rPr>
        <w:t xml:space="preserve">retomó el debate sobre las cuestiones esenciales </w:t>
      </w:r>
      <w:r w:rsidR="006B1862" w:rsidRPr="00DC2D88">
        <w:rPr>
          <w:lang w:val="es-ES"/>
        </w:rPr>
        <w:t xml:space="preserve">atinentes a </w:t>
      </w:r>
      <w:r w:rsidRPr="00DC2D88">
        <w:rPr>
          <w:lang w:val="es-ES"/>
        </w:rPr>
        <w:t>la protección eficaz y equilibrada de los CC.TT.</w:t>
      </w:r>
      <w:r w:rsidR="0002135F" w:rsidRPr="00DC2D88">
        <w:rPr>
          <w:lang w:val="es-ES"/>
        </w:rPr>
        <w:t xml:space="preserve">, </w:t>
      </w:r>
      <w:r w:rsidRPr="00DC2D88">
        <w:rPr>
          <w:lang w:val="es-ES"/>
        </w:rPr>
        <w:t xml:space="preserve">que no se abordaban desde </w:t>
      </w:r>
      <w:r w:rsidR="006B1862" w:rsidRPr="00DC2D88">
        <w:rPr>
          <w:lang w:val="es-ES"/>
        </w:rPr>
        <w:t xml:space="preserve">hacía </w:t>
      </w:r>
      <w:r w:rsidRPr="00DC2D88">
        <w:rPr>
          <w:lang w:val="es-ES"/>
        </w:rPr>
        <w:t>más de dos años.</w:t>
      </w:r>
      <w:r w:rsidR="0002135F" w:rsidRPr="00DC2D88">
        <w:rPr>
          <w:lang w:val="es-ES"/>
        </w:rPr>
        <w:t xml:space="preserve">  </w:t>
      </w:r>
      <w:r w:rsidR="006B1862" w:rsidRPr="00DC2D88">
        <w:rPr>
          <w:lang w:val="es-ES"/>
        </w:rPr>
        <w:t xml:space="preserve">El CIG pudo alcanzar un acuerdo sobre algunas modificaciones al texto </w:t>
      </w:r>
      <w:r w:rsidR="00CA313D" w:rsidRPr="00DC2D88">
        <w:rPr>
          <w:lang w:val="es-ES"/>
        </w:rPr>
        <w:t>para racionalizarlo y que reflejará mejor</w:t>
      </w:r>
      <w:r w:rsidR="006B1862" w:rsidRPr="00DC2D88">
        <w:rPr>
          <w:lang w:val="es-ES"/>
        </w:rPr>
        <w:t xml:space="preserve"> las posturas de varios Estados miembros. </w:t>
      </w:r>
      <w:r w:rsidR="00CA313D" w:rsidRPr="00DC2D88">
        <w:rPr>
          <w:lang w:val="es-ES"/>
        </w:rPr>
        <w:t xml:space="preserve"> A tal fin, resultó fundamental que pudieran mantenerse unos debates fructíferos sobre los objetivos generales del instrumento.  </w:t>
      </w:r>
      <w:r w:rsidR="00270646" w:rsidRPr="00DC2D88">
        <w:rPr>
          <w:lang w:val="es-ES"/>
        </w:rPr>
        <w:t xml:space="preserve">Ni en </w:t>
      </w:r>
      <w:r w:rsidR="00CA313D" w:rsidRPr="00DC2D88">
        <w:rPr>
          <w:lang w:val="es-ES"/>
        </w:rPr>
        <w:t xml:space="preserve">el marco de </w:t>
      </w:r>
      <w:r w:rsidR="00270646" w:rsidRPr="00DC2D88">
        <w:rPr>
          <w:lang w:val="es-ES"/>
        </w:rPr>
        <w:t>la OMPI ni en el suyo propio puede el Comité resolver todas las dificultades que plantea el uso indebido de CC.TT.</w:t>
      </w:r>
      <w:r w:rsidR="00CA313D" w:rsidRPr="00DC2D88">
        <w:rPr>
          <w:lang w:val="es-ES"/>
        </w:rPr>
        <w:t xml:space="preserve">  </w:t>
      </w:r>
      <w:r w:rsidR="00270646" w:rsidRPr="00DC2D88">
        <w:rPr>
          <w:lang w:val="es-ES"/>
        </w:rPr>
        <w:t xml:space="preserve">El CIG debe llegar a una postura común sobre los objetivos generales y lo que puede ser razonablemente viable a fin de poder mantener un debate centrado y provechoso sobre otros elementos, como los beneficiarios y la materia.  </w:t>
      </w:r>
      <w:r w:rsidR="0089639B" w:rsidRPr="00DC2D88">
        <w:rPr>
          <w:lang w:val="es-ES"/>
        </w:rPr>
        <w:t>Al margen de la OMPI, existen otros instrumentos reguladores de los CC.TT.</w:t>
      </w:r>
      <w:r w:rsidR="00A14C28" w:rsidRPr="00DC2D88">
        <w:rPr>
          <w:lang w:val="es-ES"/>
        </w:rPr>
        <w:t>,</w:t>
      </w:r>
      <w:r w:rsidR="0089639B" w:rsidRPr="00DC2D88">
        <w:rPr>
          <w:lang w:val="es-ES"/>
        </w:rPr>
        <w:t xml:space="preserve"> y el instrumento en el que el CIG está trabajando vendr</w:t>
      </w:r>
      <w:r w:rsidR="00F20F93" w:rsidRPr="00DC2D88">
        <w:rPr>
          <w:lang w:val="es-ES"/>
        </w:rPr>
        <w:t>á</w:t>
      </w:r>
      <w:r w:rsidR="0089639B" w:rsidRPr="00DC2D88">
        <w:rPr>
          <w:lang w:val="es-ES"/>
        </w:rPr>
        <w:t xml:space="preserve"> a ser complementario de esos otros instrumentos y únicamente podr</w:t>
      </w:r>
      <w:r w:rsidR="00A14C28" w:rsidRPr="00DC2D88">
        <w:rPr>
          <w:lang w:val="es-ES"/>
        </w:rPr>
        <w:t>á</w:t>
      </w:r>
      <w:r w:rsidR="0089639B" w:rsidRPr="00DC2D88">
        <w:rPr>
          <w:lang w:val="es-ES"/>
        </w:rPr>
        <w:t xml:space="preserve"> abordar inquietudes del ámbito de la P.I.  Dijo que el Grupo </w:t>
      </w:r>
      <w:r w:rsidR="00232118" w:rsidRPr="00DC2D88">
        <w:rPr>
          <w:lang w:val="es-ES"/>
        </w:rPr>
        <w:t xml:space="preserve">es partidario de un enfoque </w:t>
      </w:r>
      <w:r w:rsidR="0089639B" w:rsidRPr="00DC2D88">
        <w:rPr>
          <w:lang w:val="es-ES"/>
        </w:rPr>
        <w:t xml:space="preserve">empírico.  </w:t>
      </w:r>
      <w:r w:rsidR="00232118" w:rsidRPr="00DC2D88">
        <w:rPr>
          <w:lang w:val="es-ES"/>
        </w:rPr>
        <w:t>Es posible extraer lecciones a partir de las experiencias adquiridas y los debates habidos en diversos Estados miembros con motivo de la elaboración de su legislación nacional en materia de CC.TT.</w:t>
      </w:r>
      <w:r w:rsidR="0089639B" w:rsidRPr="00DC2D88">
        <w:rPr>
          <w:lang w:val="es-ES"/>
        </w:rPr>
        <w:t xml:space="preserve">  </w:t>
      </w:r>
      <w:r w:rsidR="00232118" w:rsidRPr="00DC2D88">
        <w:rPr>
          <w:lang w:val="es-ES"/>
        </w:rPr>
        <w:t>Aspectos tan fundamentales como la certidumbre jurídica y la</w:t>
      </w:r>
      <w:r w:rsidR="001F1641" w:rsidRPr="00DC2D88">
        <w:rPr>
          <w:lang w:val="es-ES"/>
        </w:rPr>
        <w:t>s</w:t>
      </w:r>
      <w:r w:rsidR="00232118" w:rsidRPr="00DC2D88">
        <w:rPr>
          <w:lang w:val="es-ES"/>
        </w:rPr>
        <w:t xml:space="preserve"> </w:t>
      </w:r>
      <w:r w:rsidR="001F1641" w:rsidRPr="00DC2D88">
        <w:rPr>
          <w:lang w:val="es-ES"/>
        </w:rPr>
        <w:t xml:space="preserve">repercusiones </w:t>
      </w:r>
      <w:r w:rsidR="00232118" w:rsidRPr="00DC2D88">
        <w:rPr>
          <w:lang w:val="es-ES"/>
        </w:rPr>
        <w:t>económica</w:t>
      </w:r>
      <w:r w:rsidR="001F1641" w:rsidRPr="00DC2D88">
        <w:rPr>
          <w:lang w:val="es-ES"/>
        </w:rPr>
        <w:t>s</w:t>
      </w:r>
      <w:r w:rsidR="00232118" w:rsidRPr="00DC2D88">
        <w:rPr>
          <w:lang w:val="es-ES"/>
        </w:rPr>
        <w:t>, social</w:t>
      </w:r>
      <w:r w:rsidR="001F1641" w:rsidRPr="00DC2D88">
        <w:rPr>
          <w:lang w:val="es-ES"/>
        </w:rPr>
        <w:t>es</w:t>
      </w:r>
      <w:r w:rsidR="00232118" w:rsidRPr="00DC2D88">
        <w:rPr>
          <w:lang w:val="es-ES"/>
        </w:rPr>
        <w:t xml:space="preserve"> y cultural</w:t>
      </w:r>
      <w:r w:rsidR="001F1641" w:rsidRPr="00DC2D88">
        <w:rPr>
          <w:lang w:val="es-ES"/>
        </w:rPr>
        <w:t>es</w:t>
      </w:r>
      <w:r w:rsidR="00232118" w:rsidRPr="00DC2D88">
        <w:rPr>
          <w:lang w:val="es-ES"/>
        </w:rPr>
        <w:t xml:space="preserve"> deben ser examinadas cuidadosamente antes de alcanzar un acuerdo sobre cualquier resultado concreto. </w:t>
      </w:r>
      <w:r w:rsidR="00DB68C5" w:rsidRPr="00DC2D88">
        <w:rPr>
          <w:lang w:val="es-ES"/>
        </w:rPr>
        <w:t xml:space="preserve"> </w:t>
      </w:r>
      <w:r w:rsidR="00232118" w:rsidRPr="00DC2D88">
        <w:rPr>
          <w:lang w:val="es-ES"/>
        </w:rPr>
        <w:t xml:space="preserve">Dijo que apoya la petición </w:t>
      </w:r>
      <w:r w:rsidR="001F1641" w:rsidRPr="00DC2D88">
        <w:rPr>
          <w:lang w:val="es-ES"/>
        </w:rPr>
        <w:t xml:space="preserve">hecha </w:t>
      </w:r>
      <w:r w:rsidR="00232118" w:rsidRPr="00DC2D88">
        <w:rPr>
          <w:lang w:val="es-ES"/>
        </w:rPr>
        <w:t>por l</w:t>
      </w:r>
      <w:r w:rsidR="006256CE">
        <w:rPr>
          <w:lang w:val="es-ES"/>
        </w:rPr>
        <w:t xml:space="preserve">a delegación de </w:t>
      </w:r>
      <w:r w:rsidR="00232118" w:rsidRPr="00DC2D88">
        <w:rPr>
          <w:lang w:val="es-ES"/>
        </w:rPr>
        <w:t xml:space="preserve">la UE, en nombre de la UE y sus Estados miembros, para que se </w:t>
      </w:r>
      <w:r w:rsidR="001F1641" w:rsidRPr="00DC2D88">
        <w:rPr>
          <w:lang w:val="es-ES"/>
        </w:rPr>
        <w:t xml:space="preserve">realice </w:t>
      </w:r>
      <w:r w:rsidR="00232118" w:rsidRPr="00DC2D88">
        <w:rPr>
          <w:lang w:val="es-ES"/>
        </w:rPr>
        <w:t>un estudio</w:t>
      </w:r>
      <w:r w:rsidR="00FA7818" w:rsidRPr="00DC2D88">
        <w:rPr>
          <w:lang w:val="es-ES"/>
        </w:rPr>
        <w:t xml:space="preserve"> </w:t>
      </w:r>
      <w:r w:rsidR="00232118" w:rsidRPr="00DC2D88">
        <w:rPr>
          <w:lang w:val="es-ES"/>
        </w:rPr>
        <w:t xml:space="preserve">que analice las legislaciones nacionales ya existentes en materia de CC.TT.  El Seminario celebrado la semana pasada proporcionó información interesante con la cual el Comité podrá debatir </w:t>
      </w:r>
      <w:r w:rsidR="00FA7818" w:rsidRPr="00DC2D88">
        <w:rPr>
          <w:lang w:val="es-ES"/>
        </w:rPr>
        <w:t xml:space="preserve">con </w:t>
      </w:r>
      <w:r w:rsidR="00F20F93" w:rsidRPr="00DC2D88">
        <w:rPr>
          <w:lang w:val="es-ES"/>
        </w:rPr>
        <w:t xml:space="preserve">base </w:t>
      </w:r>
      <w:r w:rsidR="00FA7818" w:rsidRPr="00DC2D88">
        <w:rPr>
          <w:lang w:val="es-ES"/>
        </w:rPr>
        <w:t>empíric</w:t>
      </w:r>
      <w:r w:rsidR="00F20F93" w:rsidRPr="00DC2D88">
        <w:rPr>
          <w:lang w:val="es-ES"/>
        </w:rPr>
        <w:t>a</w:t>
      </w:r>
      <w:r w:rsidR="00232118" w:rsidRPr="00DC2D88">
        <w:rPr>
          <w:lang w:val="es-ES"/>
        </w:rPr>
        <w:t xml:space="preserve">.  </w:t>
      </w:r>
      <w:r w:rsidR="00FA7818" w:rsidRPr="00DC2D88">
        <w:rPr>
          <w:lang w:val="es-ES"/>
        </w:rPr>
        <w:t xml:space="preserve">Afirmó que el Grupo participará en la labor que queda por hacer de una manera positiva, constructiva y realista. </w:t>
      </w:r>
    </w:p>
    <w:p w:rsidR="009133A9" w:rsidRPr="00DC2D88" w:rsidRDefault="009133A9" w:rsidP="0002135F">
      <w:pPr>
        <w:rPr>
          <w:lang w:val="es-ES"/>
        </w:rPr>
      </w:pPr>
    </w:p>
    <w:p w:rsidR="000F5305" w:rsidRPr="00DC2D88" w:rsidRDefault="001F1641" w:rsidP="009133A9">
      <w:pPr>
        <w:pStyle w:val="ListParagraph"/>
        <w:numPr>
          <w:ilvl w:val="0"/>
          <w:numId w:val="12"/>
        </w:numPr>
        <w:ind w:left="0" w:firstLine="0"/>
        <w:rPr>
          <w:lang w:val="es-ES"/>
        </w:rPr>
      </w:pPr>
      <w:r w:rsidRPr="00DC2D88">
        <w:rPr>
          <w:lang w:val="es-ES"/>
        </w:rPr>
        <w:t xml:space="preserve">La </w:t>
      </w:r>
      <w:r w:rsidR="006256CE" w:rsidRPr="00DC2D88">
        <w:rPr>
          <w:lang w:val="es-ES"/>
        </w:rPr>
        <w:t xml:space="preserve">delegación </w:t>
      </w:r>
      <w:r w:rsidRPr="00DC2D88">
        <w:rPr>
          <w:lang w:val="es-ES"/>
        </w:rPr>
        <w:t>de Turquía, haciendo uso de la palabra e</w:t>
      </w:r>
      <w:r w:rsidR="007F7FDA" w:rsidRPr="00DC2D88">
        <w:rPr>
          <w:lang w:val="es-ES"/>
        </w:rPr>
        <w:t>n</w:t>
      </w:r>
      <w:r w:rsidR="00A13FA7" w:rsidRPr="00DC2D88">
        <w:rPr>
          <w:lang w:val="es-ES"/>
        </w:rPr>
        <w:t xml:space="preserve"> nombre del Grupo </w:t>
      </w:r>
      <w:r w:rsidRPr="00DC2D88">
        <w:rPr>
          <w:lang w:val="es-ES"/>
        </w:rPr>
        <w:t xml:space="preserve">B, </w:t>
      </w:r>
      <w:r w:rsidR="000F5305" w:rsidRPr="00DC2D88">
        <w:rPr>
          <w:lang w:val="es-ES"/>
        </w:rPr>
        <w:t xml:space="preserve">declaró que el Seminario ha </w:t>
      </w:r>
      <w:r w:rsidR="007F7FDA" w:rsidRPr="00DC2D88">
        <w:rPr>
          <w:lang w:val="es-ES"/>
        </w:rPr>
        <w:t xml:space="preserve">propiciado </w:t>
      </w:r>
      <w:r w:rsidR="000F5305" w:rsidRPr="00DC2D88">
        <w:rPr>
          <w:lang w:val="es-ES"/>
        </w:rPr>
        <w:t xml:space="preserve">un intercambio de experiencias nacionales </w:t>
      </w:r>
      <w:r w:rsidR="00A14C28" w:rsidRPr="00DC2D88">
        <w:rPr>
          <w:lang w:val="es-ES"/>
        </w:rPr>
        <w:t xml:space="preserve">y aportado </w:t>
      </w:r>
      <w:r w:rsidR="000F5305" w:rsidRPr="00DC2D88">
        <w:rPr>
          <w:lang w:val="es-ES"/>
        </w:rPr>
        <w:t xml:space="preserve">un </w:t>
      </w:r>
      <w:r w:rsidR="007F7FDA" w:rsidRPr="00DC2D88">
        <w:rPr>
          <w:lang w:val="es-ES"/>
        </w:rPr>
        <w:t xml:space="preserve">anclaje </w:t>
      </w:r>
      <w:r w:rsidR="000F5305" w:rsidRPr="00DC2D88">
        <w:rPr>
          <w:lang w:val="es-ES"/>
        </w:rPr>
        <w:t xml:space="preserve">empírico.  </w:t>
      </w:r>
      <w:r w:rsidR="007F7FDA" w:rsidRPr="00DC2D88">
        <w:rPr>
          <w:lang w:val="es-ES"/>
        </w:rPr>
        <w:t>E</w:t>
      </w:r>
      <w:r w:rsidR="000F5305" w:rsidRPr="00DC2D88">
        <w:rPr>
          <w:lang w:val="es-ES"/>
        </w:rPr>
        <w:t xml:space="preserve">se enfoque debiera </w:t>
      </w:r>
      <w:r w:rsidR="007F7FDA" w:rsidRPr="00DC2D88">
        <w:rPr>
          <w:lang w:val="es-ES"/>
        </w:rPr>
        <w:t xml:space="preserve">aplicarse en las </w:t>
      </w:r>
      <w:r w:rsidR="000F5305" w:rsidRPr="00DC2D88">
        <w:rPr>
          <w:lang w:val="es-ES"/>
        </w:rPr>
        <w:t xml:space="preserve">negociaciones. </w:t>
      </w:r>
      <w:r w:rsidR="00DB68C5" w:rsidRPr="00DC2D88">
        <w:rPr>
          <w:lang w:val="es-ES"/>
        </w:rPr>
        <w:t xml:space="preserve"> </w:t>
      </w:r>
      <w:r w:rsidR="007F7FDA" w:rsidRPr="00DC2D88">
        <w:rPr>
          <w:lang w:val="es-ES"/>
        </w:rPr>
        <w:t>D</w:t>
      </w:r>
      <w:r w:rsidR="000F5305" w:rsidRPr="00DC2D88">
        <w:rPr>
          <w:lang w:val="es-ES"/>
        </w:rPr>
        <w:t xml:space="preserve">ado que </w:t>
      </w:r>
      <w:r w:rsidR="007F7FDA" w:rsidRPr="00DC2D88">
        <w:rPr>
          <w:lang w:val="es-ES"/>
        </w:rPr>
        <w:t xml:space="preserve">su difusión por Internet </w:t>
      </w:r>
      <w:r w:rsidR="000F5305" w:rsidRPr="00DC2D88">
        <w:rPr>
          <w:lang w:val="es-ES"/>
        </w:rPr>
        <w:t xml:space="preserve">está disponible </w:t>
      </w:r>
      <w:r w:rsidR="007F7FDA" w:rsidRPr="00DC2D88">
        <w:rPr>
          <w:lang w:val="es-ES"/>
        </w:rPr>
        <w:t xml:space="preserve">en línea, </w:t>
      </w:r>
      <w:r w:rsidR="000F5305" w:rsidRPr="00DC2D88">
        <w:rPr>
          <w:lang w:val="es-ES"/>
        </w:rPr>
        <w:t xml:space="preserve">dijo que confía en que </w:t>
      </w:r>
      <w:r w:rsidR="007F7FDA" w:rsidRPr="00DC2D88">
        <w:rPr>
          <w:lang w:val="es-ES"/>
        </w:rPr>
        <w:t xml:space="preserve">dicho material pueda resultar de utilidad </w:t>
      </w:r>
      <w:r w:rsidR="000F5305" w:rsidRPr="00DC2D88">
        <w:rPr>
          <w:lang w:val="es-ES"/>
        </w:rPr>
        <w:t>para todas las partes interesadas.  Reconoció la importancia d</w:t>
      </w:r>
      <w:r w:rsidR="00BF35E9" w:rsidRPr="00DC2D88">
        <w:rPr>
          <w:lang w:val="es-ES"/>
        </w:rPr>
        <w:t xml:space="preserve">e </w:t>
      </w:r>
      <w:r w:rsidR="000F5305" w:rsidRPr="00DC2D88">
        <w:rPr>
          <w:lang w:val="es-ES"/>
        </w:rPr>
        <w:t>una protección equilibrada y efica</w:t>
      </w:r>
      <w:r w:rsidR="007F7FDA" w:rsidRPr="00DC2D88">
        <w:rPr>
          <w:lang w:val="es-ES"/>
        </w:rPr>
        <w:t>z</w:t>
      </w:r>
      <w:r w:rsidR="000F5305" w:rsidRPr="00DC2D88">
        <w:rPr>
          <w:lang w:val="es-ES"/>
        </w:rPr>
        <w:t xml:space="preserve"> de los RR.G</w:t>
      </w:r>
      <w:r w:rsidR="00F20F93" w:rsidRPr="00DC2D88">
        <w:rPr>
          <w:lang w:val="es-ES"/>
        </w:rPr>
        <w:t>G.</w:t>
      </w:r>
      <w:r w:rsidR="000F5305" w:rsidRPr="00DC2D88">
        <w:rPr>
          <w:lang w:val="es-ES"/>
        </w:rPr>
        <w:t xml:space="preserve">, los CC.TT. y las ECT. </w:t>
      </w:r>
      <w:r w:rsidR="00DB68C5" w:rsidRPr="00DC2D88">
        <w:rPr>
          <w:lang w:val="es-ES"/>
        </w:rPr>
        <w:t xml:space="preserve"> </w:t>
      </w:r>
      <w:r w:rsidR="000F5305" w:rsidRPr="00DC2D88">
        <w:rPr>
          <w:lang w:val="es-ES"/>
        </w:rPr>
        <w:t xml:space="preserve">La protección de estas materias </w:t>
      </w:r>
      <w:r w:rsidR="007F7FDA" w:rsidRPr="00DC2D88">
        <w:rPr>
          <w:lang w:val="es-ES"/>
        </w:rPr>
        <w:t xml:space="preserve">debe diseñarse </w:t>
      </w:r>
      <w:r w:rsidR="000F5305" w:rsidRPr="00DC2D88">
        <w:rPr>
          <w:lang w:val="es-ES"/>
        </w:rPr>
        <w:t xml:space="preserve">de manera que </w:t>
      </w:r>
      <w:r w:rsidR="007F7FDA" w:rsidRPr="00DC2D88">
        <w:rPr>
          <w:lang w:val="es-ES"/>
        </w:rPr>
        <w:t xml:space="preserve">sirva para apoyar </w:t>
      </w:r>
      <w:r w:rsidR="000F5305" w:rsidRPr="00DC2D88">
        <w:rPr>
          <w:lang w:val="es-ES"/>
        </w:rPr>
        <w:t xml:space="preserve">la innovación y la creatividad, </w:t>
      </w:r>
      <w:r w:rsidR="007F7FDA" w:rsidRPr="00DC2D88">
        <w:rPr>
          <w:lang w:val="es-ES"/>
        </w:rPr>
        <w:t xml:space="preserve">afiance </w:t>
      </w:r>
      <w:r w:rsidR="000F5305" w:rsidRPr="00DC2D88">
        <w:rPr>
          <w:lang w:val="es-ES"/>
        </w:rPr>
        <w:t xml:space="preserve">la </w:t>
      </w:r>
      <w:r w:rsidR="007F7FDA" w:rsidRPr="00DC2D88">
        <w:rPr>
          <w:lang w:val="es-ES"/>
        </w:rPr>
        <w:t xml:space="preserve">seguridad </w:t>
      </w:r>
      <w:r w:rsidR="000F5305" w:rsidRPr="00DC2D88">
        <w:rPr>
          <w:lang w:val="es-ES"/>
        </w:rPr>
        <w:t xml:space="preserve">jurídica, resulte práctica y reconozca </w:t>
      </w:r>
      <w:r w:rsidR="007F7FDA" w:rsidRPr="00DC2D88">
        <w:rPr>
          <w:lang w:val="es-ES"/>
        </w:rPr>
        <w:t>el carácter único de los RR.GG.</w:t>
      </w:r>
      <w:r w:rsidR="00BF35E9" w:rsidRPr="00DC2D88">
        <w:rPr>
          <w:lang w:val="es-ES"/>
        </w:rPr>
        <w:t>, los CC.TT. y las ECT.</w:t>
      </w:r>
      <w:r w:rsidR="000F5305" w:rsidRPr="00DC2D88">
        <w:rPr>
          <w:lang w:val="es-ES"/>
        </w:rPr>
        <w:t xml:space="preserve">  </w:t>
      </w:r>
      <w:r w:rsidR="00BF35E9" w:rsidRPr="00DC2D88">
        <w:rPr>
          <w:lang w:val="es-ES"/>
        </w:rPr>
        <w:t>Señaló que e</w:t>
      </w:r>
      <w:r w:rsidR="000F5305" w:rsidRPr="00DC2D88">
        <w:rPr>
          <w:lang w:val="es-ES"/>
        </w:rPr>
        <w:t xml:space="preserve">l </w:t>
      </w:r>
      <w:r w:rsidR="00BF35E9" w:rsidRPr="00DC2D88">
        <w:rPr>
          <w:lang w:val="es-ES"/>
        </w:rPr>
        <w:t xml:space="preserve">nuevo </w:t>
      </w:r>
      <w:r w:rsidR="000F5305" w:rsidRPr="00DC2D88">
        <w:rPr>
          <w:lang w:val="es-ES"/>
        </w:rPr>
        <w:t xml:space="preserve">mandato prevé que </w:t>
      </w:r>
      <w:r w:rsidR="00BF35E9" w:rsidRPr="00DC2D88">
        <w:rPr>
          <w:lang w:val="es-ES"/>
        </w:rPr>
        <w:t xml:space="preserve">el Comité seguirá </w:t>
      </w:r>
      <w:r w:rsidR="000F5305" w:rsidRPr="00DC2D88">
        <w:rPr>
          <w:lang w:val="es-ES"/>
        </w:rPr>
        <w:t xml:space="preserve">agilizando su labor con miras a reducir los actuales desequilibrios.  El objetivo principal es alcanzar una posición común sobre las cuestiones esenciales, incluidos los objetivos.  </w:t>
      </w:r>
      <w:r w:rsidR="00BF35E9" w:rsidRPr="00DC2D88">
        <w:rPr>
          <w:lang w:val="es-ES"/>
        </w:rPr>
        <w:t xml:space="preserve">Dijo que </w:t>
      </w:r>
      <w:r w:rsidR="00DD30E0" w:rsidRPr="00DC2D88">
        <w:rPr>
          <w:lang w:val="es-ES"/>
        </w:rPr>
        <w:t xml:space="preserve">queda </w:t>
      </w:r>
      <w:r w:rsidR="00BF35E9" w:rsidRPr="00DC2D88">
        <w:rPr>
          <w:lang w:val="es-ES"/>
        </w:rPr>
        <w:t>much</w:t>
      </w:r>
      <w:r w:rsidR="00DD30E0" w:rsidRPr="00DC2D88">
        <w:rPr>
          <w:lang w:val="es-ES"/>
        </w:rPr>
        <w:t xml:space="preserve">a labor por </w:t>
      </w:r>
      <w:r w:rsidR="00A14C28" w:rsidRPr="00DC2D88">
        <w:rPr>
          <w:lang w:val="es-ES"/>
        </w:rPr>
        <w:t xml:space="preserve">hacer </w:t>
      </w:r>
      <w:r w:rsidR="00DD30E0" w:rsidRPr="00DC2D88">
        <w:rPr>
          <w:lang w:val="es-ES"/>
        </w:rPr>
        <w:t xml:space="preserve">para </w:t>
      </w:r>
      <w:r w:rsidR="00BF35E9" w:rsidRPr="00DC2D88">
        <w:rPr>
          <w:lang w:val="es-ES"/>
        </w:rPr>
        <w:t>reduci</w:t>
      </w:r>
      <w:r w:rsidR="00DD30E0" w:rsidRPr="00DC2D88">
        <w:rPr>
          <w:lang w:val="es-ES"/>
        </w:rPr>
        <w:t>r</w:t>
      </w:r>
      <w:r w:rsidR="00BF35E9" w:rsidRPr="00DC2D88">
        <w:rPr>
          <w:lang w:val="es-ES"/>
        </w:rPr>
        <w:t xml:space="preserve"> los desequilibr</w:t>
      </w:r>
      <w:r w:rsidR="00DD30E0" w:rsidRPr="00DC2D88">
        <w:rPr>
          <w:lang w:val="es-ES"/>
        </w:rPr>
        <w:t>i</w:t>
      </w:r>
      <w:r w:rsidR="00BF35E9" w:rsidRPr="00DC2D88">
        <w:rPr>
          <w:lang w:val="es-ES"/>
        </w:rPr>
        <w:t xml:space="preserve">os </w:t>
      </w:r>
      <w:r w:rsidR="00DD30E0" w:rsidRPr="00DC2D88">
        <w:rPr>
          <w:lang w:val="es-ES"/>
        </w:rPr>
        <w:t>en las cuestiones esenciales y poder avanzar así de manera significativa</w:t>
      </w:r>
      <w:r w:rsidR="000F5305" w:rsidRPr="00DC2D88">
        <w:rPr>
          <w:lang w:val="es-ES"/>
        </w:rPr>
        <w:t xml:space="preserve">.  </w:t>
      </w:r>
      <w:r w:rsidR="00BF35E9" w:rsidRPr="00DC2D88">
        <w:rPr>
          <w:lang w:val="es-ES"/>
        </w:rPr>
        <w:t>Para progresar en su labor, el CIG podrá ampliar esa postura común</w:t>
      </w:r>
      <w:r w:rsidR="000F5305" w:rsidRPr="00DC2D88">
        <w:rPr>
          <w:lang w:val="es-ES"/>
        </w:rPr>
        <w:t xml:space="preserve">, </w:t>
      </w:r>
      <w:r w:rsidR="00BF35E9" w:rsidRPr="00DC2D88">
        <w:rPr>
          <w:lang w:val="es-ES"/>
        </w:rPr>
        <w:t>haciendo uso de un enfoque empírico, como estudios y ejemplos de experiencias nacionales, incluida la legislación nacional y ejemplos de materia que puede ser objeto de protección y materia que no se prevé proteger</w:t>
      </w:r>
      <w:r w:rsidR="000F5305" w:rsidRPr="00DC2D88">
        <w:rPr>
          <w:lang w:val="es-ES"/>
        </w:rPr>
        <w:t>.  Concluyó su intervención manifestando que el Grupo sigue dispuesto a colaborar de manera constructiva a fin de alcanzar un resultado mutuamente aceptable.</w:t>
      </w:r>
    </w:p>
    <w:p w:rsidR="0074103B" w:rsidRPr="00DC2D88" w:rsidRDefault="0074103B" w:rsidP="00DC2D88">
      <w:pPr>
        <w:pStyle w:val="ListParagraph"/>
        <w:ind w:left="0"/>
        <w:rPr>
          <w:lang w:val="es-ES"/>
        </w:rPr>
      </w:pPr>
    </w:p>
    <w:p w:rsidR="00214DB5" w:rsidRPr="00DC2D88" w:rsidRDefault="001F1641" w:rsidP="009133A9">
      <w:pPr>
        <w:pStyle w:val="ListParagraph"/>
        <w:numPr>
          <w:ilvl w:val="0"/>
          <w:numId w:val="12"/>
        </w:numPr>
        <w:ind w:left="0" w:firstLine="0"/>
        <w:rPr>
          <w:lang w:val="es-ES"/>
        </w:rPr>
      </w:pPr>
      <w:r w:rsidRPr="00DC2D88">
        <w:rPr>
          <w:lang w:val="es-ES"/>
        </w:rPr>
        <w:t>La delegación de Indonesia, haciendo uso de la palabra en nombre de los Países de Ideas Afines</w:t>
      </w:r>
      <w:r w:rsidR="0002135F" w:rsidRPr="00DC2D88">
        <w:rPr>
          <w:lang w:val="es-ES"/>
        </w:rPr>
        <w:t xml:space="preserve">, </w:t>
      </w:r>
      <w:r w:rsidR="00DD30E0" w:rsidRPr="00DC2D88">
        <w:rPr>
          <w:lang w:val="es-ES"/>
        </w:rPr>
        <w:t>dijo que su coalición representa a más de</w:t>
      </w:r>
      <w:r w:rsidR="00DB5FC6" w:rsidRPr="00DC2D88">
        <w:rPr>
          <w:lang w:val="es-ES"/>
        </w:rPr>
        <w:t> 60 </w:t>
      </w:r>
      <w:r w:rsidR="00DD30E0" w:rsidRPr="00DC2D88">
        <w:rPr>
          <w:lang w:val="es-ES"/>
        </w:rPr>
        <w:t xml:space="preserve">países </w:t>
      </w:r>
      <w:r w:rsidR="00F10D94" w:rsidRPr="00DC2D88">
        <w:rPr>
          <w:lang w:val="es-ES"/>
        </w:rPr>
        <w:t xml:space="preserve">pertenecientes a </w:t>
      </w:r>
      <w:r w:rsidR="00DD30E0" w:rsidRPr="00DC2D88">
        <w:rPr>
          <w:lang w:val="es-ES"/>
        </w:rPr>
        <w:t>tres grupos diferentes del CIG, a saber</w:t>
      </w:r>
      <w:r w:rsidR="00E32288" w:rsidRPr="00DC2D88">
        <w:rPr>
          <w:lang w:val="es-ES"/>
        </w:rPr>
        <w:t>,</w:t>
      </w:r>
      <w:r w:rsidR="00DD30E0" w:rsidRPr="00DC2D88">
        <w:rPr>
          <w:lang w:val="es-ES"/>
        </w:rPr>
        <w:t xml:space="preserve"> el Grupo Africano, el Grupo de Países de Asia y el Pacífico, y el GRULAC. </w:t>
      </w:r>
      <w:r w:rsidR="00E32288" w:rsidRPr="00DC2D88">
        <w:rPr>
          <w:lang w:val="es-ES"/>
        </w:rPr>
        <w:t xml:space="preserve"> </w:t>
      </w:r>
      <w:r w:rsidR="00ED701A" w:rsidRPr="00DC2D88">
        <w:rPr>
          <w:lang w:val="es-ES"/>
        </w:rPr>
        <w:t xml:space="preserve">Dijo que los Países de Ideas Afines brindarán su pleno apoyo </w:t>
      </w:r>
      <w:r w:rsidR="00E32288" w:rsidRPr="00DC2D88">
        <w:rPr>
          <w:lang w:val="es-ES"/>
        </w:rPr>
        <w:t xml:space="preserve">y cooperación </w:t>
      </w:r>
      <w:r w:rsidR="00ED701A" w:rsidRPr="00DC2D88">
        <w:rPr>
          <w:lang w:val="es-ES"/>
        </w:rPr>
        <w:t>para que la sesión sea un éxito</w:t>
      </w:r>
      <w:r w:rsidR="00E32288" w:rsidRPr="00DC2D88">
        <w:rPr>
          <w:lang w:val="es-ES"/>
        </w:rPr>
        <w:t xml:space="preserve">.  </w:t>
      </w:r>
      <w:r w:rsidR="00ED701A" w:rsidRPr="00DC2D88">
        <w:rPr>
          <w:lang w:val="es-ES"/>
        </w:rPr>
        <w:t xml:space="preserve">Hizo extensivo su agradecimiento a la valiosa contribución </w:t>
      </w:r>
      <w:r w:rsidR="00F10D94" w:rsidRPr="00DC2D88">
        <w:rPr>
          <w:lang w:val="es-ES"/>
        </w:rPr>
        <w:t xml:space="preserve">de </w:t>
      </w:r>
      <w:r w:rsidR="00ED701A" w:rsidRPr="00DC2D88">
        <w:rPr>
          <w:lang w:val="es-ES"/>
        </w:rPr>
        <w:t>todos lo</w:t>
      </w:r>
      <w:r w:rsidR="00F10D94" w:rsidRPr="00DC2D88">
        <w:rPr>
          <w:lang w:val="es-ES"/>
        </w:rPr>
        <w:t>s</w:t>
      </w:r>
      <w:r w:rsidR="00ED701A" w:rsidRPr="00DC2D88">
        <w:rPr>
          <w:lang w:val="es-ES"/>
        </w:rPr>
        <w:t xml:space="preserve"> </w:t>
      </w:r>
      <w:r w:rsidR="00F10D94" w:rsidRPr="00DC2D88">
        <w:rPr>
          <w:lang w:val="es-ES"/>
        </w:rPr>
        <w:t>E</w:t>
      </w:r>
      <w:r w:rsidR="00ED701A" w:rsidRPr="00DC2D88">
        <w:rPr>
          <w:lang w:val="es-ES"/>
        </w:rPr>
        <w:t xml:space="preserve">stados miembros y grupos regionales a la mesa redonda de los Países de Ideas Afines sobre la protección de los conocimientos tradicionales </w:t>
      </w:r>
      <w:r w:rsidR="00E32288" w:rsidRPr="00DC2D88">
        <w:rPr>
          <w:lang w:val="es-ES"/>
        </w:rPr>
        <w:t>(</w:t>
      </w:r>
      <w:r w:rsidR="00ED701A" w:rsidRPr="00DC2D88">
        <w:rPr>
          <w:lang w:val="es-ES"/>
        </w:rPr>
        <w:t xml:space="preserve">la </w:t>
      </w:r>
      <w:r w:rsidR="00DB5FC6" w:rsidRPr="00DC2D88">
        <w:rPr>
          <w:lang w:val="es-ES"/>
        </w:rPr>
        <w:t>“</w:t>
      </w:r>
      <w:r w:rsidR="00ED701A" w:rsidRPr="00DC2D88">
        <w:rPr>
          <w:lang w:val="es-ES"/>
        </w:rPr>
        <w:t>mesa redonda</w:t>
      </w:r>
      <w:r w:rsidR="00DB5FC6" w:rsidRPr="00DC2D88">
        <w:rPr>
          <w:lang w:val="es-ES"/>
        </w:rPr>
        <w:t>”</w:t>
      </w:r>
      <w:r w:rsidR="00ED701A" w:rsidRPr="00DC2D88">
        <w:rPr>
          <w:lang w:val="es-ES"/>
        </w:rPr>
        <w:t>)</w:t>
      </w:r>
      <w:r w:rsidR="00E32288" w:rsidRPr="00DC2D88">
        <w:rPr>
          <w:lang w:val="es-ES"/>
        </w:rPr>
        <w:t xml:space="preserve">.  </w:t>
      </w:r>
      <w:r w:rsidR="00ED701A" w:rsidRPr="00DC2D88">
        <w:rPr>
          <w:lang w:val="es-ES"/>
        </w:rPr>
        <w:t xml:space="preserve">Dijo que le </w:t>
      </w:r>
      <w:r w:rsidR="00106DFB" w:rsidRPr="00DC2D88">
        <w:rPr>
          <w:lang w:val="es-ES"/>
        </w:rPr>
        <w:t xml:space="preserve">complace </w:t>
      </w:r>
      <w:r w:rsidR="00ED701A" w:rsidRPr="00DC2D88">
        <w:rPr>
          <w:lang w:val="es-ES"/>
        </w:rPr>
        <w:t xml:space="preserve">informar al CIG </w:t>
      </w:r>
      <w:r w:rsidR="00F10D94" w:rsidRPr="00DC2D88">
        <w:rPr>
          <w:lang w:val="es-ES"/>
        </w:rPr>
        <w:t xml:space="preserve">de </w:t>
      </w:r>
      <w:r w:rsidR="00ED701A" w:rsidRPr="00DC2D88">
        <w:rPr>
          <w:lang w:val="es-ES"/>
        </w:rPr>
        <w:t>que la mesa redonda</w:t>
      </w:r>
      <w:r w:rsidR="00106DFB" w:rsidRPr="00DC2D88">
        <w:rPr>
          <w:lang w:val="es-ES"/>
        </w:rPr>
        <w:t xml:space="preserve"> ha cumplido </w:t>
      </w:r>
      <w:r w:rsidR="00F20F93" w:rsidRPr="00DC2D88">
        <w:rPr>
          <w:lang w:val="es-ES"/>
        </w:rPr>
        <w:t xml:space="preserve">el grueso </w:t>
      </w:r>
      <w:r w:rsidR="00106DFB" w:rsidRPr="00DC2D88">
        <w:rPr>
          <w:lang w:val="es-ES"/>
        </w:rPr>
        <w:t>de sus objetivos</w:t>
      </w:r>
      <w:r w:rsidR="00E32288" w:rsidRPr="00DC2D88">
        <w:rPr>
          <w:lang w:val="es-ES"/>
        </w:rPr>
        <w:t xml:space="preserve">.  </w:t>
      </w:r>
      <w:r w:rsidR="00106DFB" w:rsidRPr="00DC2D88">
        <w:rPr>
          <w:lang w:val="es-ES"/>
        </w:rPr>
        <w:t xml:space="preserve">Se </w:t>
      </w:r>
      <w:r w:rsidR="00106DFB" w:rsidRPr="00DC2D88">
        <w:rPr>
          <w:lang w:val="es-ES"/>
        </w:rPr>
        <w:lastRenderedPageBreak/>
        <w:t>reafirmó en su compromiso de participar de un modo constructivo en la negociación de un resultado mutuamente aceptable para la protección de los CC.TT.</w:t>
      </w:r>
      <w:r w:rsidR="00ED701A" w:rsidRPr="00DC2D88">
        <w:rPr>
          <w:lang w:val="es-ES"/>
        </w:rPr>
        <w:t xml:space="preserve">  </w:t>
      </w:r>
      <w:r w:rsidR="00106DFB" w:rsidRPr="00DC2D88">
        <w:rPr>
          <w:lang w:val="es-ES"/>
        </w:rPr>
        <w:t>Felicitó a la Secretaría por el éxito obtenido con la convocatoria de un Seminario que proporcionó ideas muy útiles sobre cuestiones como las que afronta el CIG</w:t>
      </w:r>
      <w:r w:rsidR="00ED701A" w:rsidRPr="00DC2D88">
        <w:rPr>
          <w:lang w:val="es-ES"/>
        </w:rPr>
        <w:t xml:space="preserve">.  </w:t>
      </w:r>
      <w:r w:rsidR="00106DFB" w:rsidRPr="00DC2D88">
        <w:rPr>
          <w:lang w:val="es-ES"/>
        </w:rPr>
        <w:t xml:space="preserve">Si bien </w:t>
      </w:r>
      <w:r w:rsidR="005213C0" w:rsidRPr="00DC2D88">
        <w:rPr>
          <w:lang w:val="es-ES"/>
        </w:rPr>
        <w:t xml:space="preserve">estas </w:t>
      </w:r>
      <w:r w:rsidR="00106DFB" w:rsidRPr="00DC2D88">
        <w:rPr>
          <w:lang w:val="es-ES"/>
        </w:rPr>
        <w:t>cuestiones revisten trascendencia para todos los Estados miembros, son más importantes aún para los Países de Ideas Afines</w:t>
      </w:r>
      <w:r w:rsidR="005213C0" w:rsidRPr="00DC2D88">
        <w:rPr>
          <w:lang w:val="es-ES"/>
        </w:rPr>
        <w:t>,</w:t>
      </w:r>
      <w:r w:rsidR="00106DFB" w:rsidRPr="00DC2D88">
        <w:rPr>
          <w:lang w:val="es-ES"/>
        </w:rPr>
        <w:t xml:space="preserve"> que </w:t>
      </w:r>
      <w:r w:rsidR="005213C0" w:rsidRPr="00DC2D88">
        <w:rPr>
          <w:lang w:val="es-ES"/>
        </w:rPr>
        <w:t>desarrollaron y generaron conocimientos e innovación basados en las tradiciones mucho antes de</w:t>
      </w:r>
      <w:r w:rsidR="00F20F93" w:rsidRPr="00DC2D88">
        <w:rPr>
          <w:lang w:val="es-ES"/>
        </w:rPr>
        <w:t>l advenimiento d</w:t>
      </w:r>
      <w:r w:rsidR="005213C0" w:rsidRPr="00DC2D88">
        <w:rPr>
          <w:lang w:val="es-ES"/>
        </w:rPr>
        <w:t xml:space="preserve">el moderno sistema de P.I.  </w:t>
      </w:r>
      <w:r w:rsidR="00F10D94" w:rsidRPr="00DC2D88">
        <w:rPr>
          <w:lang w:val="es-ES"/>
        </w:rPr>
        <w:t>Continuó diciendo que t</w:t>
      </w:r>
      <w:r w:rsidR="005213C0" w:rsidRPr="00DC2D88">
        <w:rPr>
          <w:lang w:val="es-ES"/>
        </w:rPr>
        <w:t>odas las comunidades tienen derecho a mantener, controlar</w:t>
      </w:r>
      <w:r w:rsidR="00F10D94" w:rsidRPr="00DC2D88">
        <w:rPr>
          <w:lang w:val="es-ES"/>
        </w:rPr>
        <w:t>,</w:t>
      </w:r>
      <w:r w:rsidR="005213C0" w:rsidRPr="00DC2D88">
        <w:rPr>
          <w:lang w:val="es-ES"/>
        </w:rPr>
        <w:t xml:space="preserve"> proteger y desarrollar la P.I. relacionada con su patrimonio cultural.  Hay que propugnar un reconocimiento más amplio de los derechos patrimoniales y morales sobre el patrimonio cultural, </w:t>
      </w:r>
      <w:r w:rsidR="00F10D94" w:rsidRPr="00DC2D88">
        <w:rPr>
          <w:lang w:val="es-ES"/>
        </w:rPr>
        <w:t xml:space="preserve">del que también </w:t>
      </w:r>
      <w:r w:rsidR="00F20F93" w:rsidRPr="00DC2D88">
        <w:rPr>
          <w:lang w:val="es-ES"/>
        </w:rPr>
        <w:t xml:space="preserve">forman </w:t>
      </w:r>
      <w:r w:rsidR="00F10D94" w:rsidRPr="00DC2D88">
        <w:rPr>
          <w:lang w:val="es-ES"/>
        </w:rPr>
        <w:t xml:space="preserve">parte los </w:t>
      </w:r>
      <w:r w:rsidR="005213C0" w:rsidRPr="00DC2D88">
        <w:rPr>
          <w:lang w:val="es-ES"/>
        </w:rPr>
        <w:t xml:space="preserve">RR.GG., </w:t>
      </w:r>
      <w:r w:rsidR="00F10D94" w:rsidRPr="00DC2D88">
        <w:rPr>
          <w:lang w:val="es-ES"/>
        </w:rPr>
        <w:t xml:space="preserve">los </w:t>
      </w:r>
      <w:r w:rsidR="005213C0" w:rsidRPr="00DC2D88">
        <w:rPr>
          <w:lang w:val="es-ES"/>
        </w:rPr>
        <w:t xml:space="preserve">CC.TT. y </w:t>
      </w:r>
      <w:r w:rsidR="00F10D94" w:rsidRPr="00DC2D88">
        <w:rPr>
          <w:lang w:val="es-ES"/>
        </w:rPr>
        <w:t xml:space="preserve">las </w:t>
      </w:r>
      <w:r w:rsidR="005213C0" w:rsidRPr="00DC2D88">
        <w:rPr>
          <w:lang w:val="es-ES"/>
        </w:rPr>
        <w:t xml:space="preserve">ECT.  En las sesiones vigésima novena y trigésima del CIG </w:t>
      </w:r>
      <w:r w:rsidR="00A30AD1" w:rsidRPr="00DC2D88">
        <w:rPr>
          <w:lang w:val="es-ES"/>
        </w:rPr>
        <w:t>se realizaron progresos considerables con los CC.TT. asociados a RR.GG.</w:t>
      </w:r>
      <w:r w:rsidR="005213C0" w:rsidRPr="00DC2D88">
        <w:rPr>
          <w:lang w:val="es-ES"/>
        </w:rPr>
        <w:t xml:space="preserve">  </w:t>
      </w:r>
      <w:r w:rsidR="00F20F93" w:rsidRPr="00DC2D88">
        <w:rPr>
          <w:lang w:val="es-ES"/>
        </w:rPr>
        <w:t xml:space="preserve">En </w:t>
      </w:r>
      <w:r w:rsidR="00A30AD1" w:rsidRPr="00DC2D88">
        <w:rPr>
          <w:lang w:val="es-ES"/>
        </w:rPr>
        <w:t xml:space="preserve">los CC.TT. se avanzó también </w:t>
      </w:r>
      <w:r w:rsidR="00F10D94" w:rsidRPr="00DC2D88">
        <w:rPr>
          <w:lang w:val="es-ES"/>
        </w:rPr>
        <w:t xml:space="preserve">mucho </w:t>
      </w:r>
      <w:r w:rsidR="00A30AD1" w:rsidRPr="00DC2D88">
        <w:rPr>
          <w:lang w:val="es-ES"/>
        </w:rPr>
        <w:t xml:space="preserve">en la trigésima primera </w:t>
      </w:r>
      <w:r w:rsidR="00A14C28" w:rsidRPr="00DC2D88">
        <w:rPr>
          <w:lang w:val="es-ES"/>
        </w:rPr>
        <w:t xml:space="preserve">sesión </w:t>
      </w:r>
      <w:r w:rsidR="00A30AD1" w:rsidRPr="00DC2D88">
        <w:rPr>
          <w:lang w:val="es-ES"/>
        </w:rPr>
        <w:t>d</w:t>
      </w:r>
      <w:r w:rsidR="00F10D94" w:rsidRPr="00DC2D88">
        <w:rPr>
          <w:lang w:val="es-ES"/>
        </w:rPr>
        <w:t>e</w:t>
      </w:r>
      <w:r w:rsidR="00A30AD1" w:rsidRPr="00DC2D88">
        <w:rPr>
          <w:lang w:val="es-ES"/>
        </w:rPr>
        <w:t>l CIG</w:t>
      </w:r>
      <w:r w:rsidR="005213C0" w:rsidRPr="00DC2D88">
        <w:rPr>
          <w:lang w:val="es-ES"/>
        </w:rPr>
        <w:t xml:space="preserve">.  </w:t>
      </w:r>
      <w:r w:rsidR="00A30AD1" w:rsidRPr="00DC2D88">
        <w:rPr>
          <w:lang w:val="es-ES"/>
        </w:rPr>
        <w:t>Dijo que confía en que la presente sesión y las que están por venir resulten también productivas</w:t>
      </w:r>
      <w:r w:rsidR="005213C0" w:rsidRPr="00DC2D88">
        <w:rPr>
          <w:lang w:val="es-ES"/>
        </w:rPr>
        <w:t xml:space="preserve">.  </w:t>
      </w:r>
      <w:r w:rsidR="00A30AD1" w:rsidRPr="00DC2D88">
        <w:rPr>
          <w:lang w:val="es-ES"/>
        </w:rPr>
        <w:t>El CIG ha de centrar sus debates en los aspectos más importantes del texto.</w:t>
      </w:r>
      <w:r w:rsidR="005213C0" w:rsidRPr="00DC2D88">
        <w:rPr>
          <w:lang w:val="es-ES"/>
        </w:rPr>
        <w:t xml:space="preserve">  </w:t>
      </w:r>
      <w:r w:rsidR="00A30AD1" w:rsidRPr="00DC2D88">
        <w:rPr>
          <w:lang w:val="es-ES"/>
        </w:rPr>
        <w:t xml:space="preserve">Tiene que reducir al mínimo </w:t>
      </w:r>
      <w:r w:rsidR="00A14C28" w:rsidRPr="00DC2D88">
        <w:rPr>
          <w:lang w:val="es-ES"/>
        </w:rPr>
        <w:t xml:space="preserve">su </w:t>
      </w:r>
      <w:r w:rsidR="00F10D94" w:rsidRPr="00DC2D88">
        <w:rPr>
          <w:lang w:val="es-ES"/>
        </w:rPr>
        <w:t xml:space="preserve">duración </w:t>
      </w:r>
      <w:r w:rsidR="00A30AD1" w:rsidRPr="00DC2D88">
        <w:rPr>
          <w:lang w:val="es-ES"/>
        </w:rPr>
        <w:t xml:space="preserve">y aprovechar </w:t>
      </w:r>
      <w:r w:rsidR="00F10D94" w:rsidRPr="00DC2D88">
        <w:rPr>
          <w:lang w:val="es-ES"/>
        </w:rPr>
        <w:t xml:space="preserve">su </w:t>
      </w:r>
      <w:r w:rsidR="00A30AD1" w:rsidRPr="00DC2D88">
        <w:rPr>
          <w:lang w:val="es-ES"/>
        </w:rPr>
        <w:t xml:space="preserve">valioso tiempo de un modo eficiente, </w:t>
      </w:r>
      <w:r w:rsidR="004D6513" w:rsidRPr="00DC2D88">
        <w:rPr>
          <w:lang w:val="es-ES"/>
        </w:rPr>
        <w:t xml:space="preserve">absteniéndose </w:t>
      </w:r>
      <w:r w:rsidR="00A30AD1" w:rsidRPr="00DC2D88">
        <w:rPr>
          <w:lang w:val="es-ES"/>
        </w:rPr>
        <w:t xml:space="preserve">de prolongar los debates </w:t>
      </w:r>
      <w:r w:rsidR="004D6513" w:rsidRPr="00DC2D88">
        <w:rPr>
          <w:lang w:val="es-ES"/>
        </w:rPr>
        <w:t xml:space="preserve">sobre </w:t>
      </w:r>
      <w:r w:rsidR="00A30AD1" w:rsidRPr="00DC2D88">
        <w:rPr>
          <w:lang w:val="es-ES"/>
        </w:rPr>
        <w:t xml:space="preserve">cuestiones </w:t>
      </w:r>
      <w:r w:rsidR="004D6513" w:rsidRPr="00DC2D88">
        <w:rPr>
          <w:lang w:val="es-ES"/>
        </w:rPr>
        <w:t xml:space="preserve">acerca de las cuales las posturas son firmes y de sobra conocidas por todos.  En cuanto a los beneficiarios, señaló que </w:t>
      </w:r>
      <w:r w:rsidR="00F10D94" w:rsidRPr="00DC2D88">
        <w:rPr>
          <w:lang w:val="es-ES"/>
        </w:rPr>
        <w:t xml:space="preserve">no </w:t>
      </w:r>
      <w:r w:rsidR="00A14C28" w:rsidRPr="00DC2D88">
        <w:rPr>
          <w:lang w:val="es-ES"/>
        </w:rPr>
        <w:t xml:space="preserve">está en cuestión </w:t>
      </w:r>
      <w:r w:rsidR="004D6513" w:rsidRPr="00DC2D88">
        <w:rPr>
          <w:lang w:val="es-ES"/>
        </w:rPr>
        <w:t xml:space="preserve">que los principales beneficiarios del instrumento son los pueblos indígenas y las comunidades locales. </w:t>
      </w:r>
      <w:r w:rsidR="00DB68C5" w:rsidRPr="00DC2D88">
        <w:rPr>
          <w:lang w:val="es-ES"/>
        </w:rPr>
        <w:t xml:space="preserve"> </w:t>
      </w:r>
      <w:r w:rsidR="004D6513" w:rsidRPr="00DC2D88">
        <w:rPr>
          <w:lang w:val="es-ES"/>
        </w:rPr>
        <w:t xml:space="preserve">Sin embargo, existen determinadas circunstancias en las que los CC.TT. </w:t>
      </w:r>
      <w:r w:rsidR="00A10C49" w:rsidRPr="00DC2D88">
        <w:rPr>
          <w:lang w:val="es-ES"/>
        </w:rPr>
        <w:t xml:space="preserve">no </w:t>
      </w:r>
      <w:r w:rsidR="004D6513" w:rsidRPr="00DC2D88">
        <w:rPr>
          <w:lang w:val="es-ES"/>
        </w:rPr>
        <w:t xml:space="preserve">puede </w:t>
      </w:r>
      <w:r w:rsidR="00A10C49" w:rsidRPr="00DC2D88">
        <w:rPr>
          <w:lang w:val="es-ES"/>
        </w:rPr>
        <w:t xml:space="preserve">atribuirse de </w:t>
      </w:r>
      <w:r w:rsidR="00F10D94" w:rsidRPr="00DC2D88">
        <w:rPr>
          <w:lang w:val="es-ES"/>
        </w:rPr>
        <w:t xml:space="preserve">forma </w:t>
      </w:r>
      <w:r w:rsidR="00A10C49" w:rsidRPr="00DC2D88">
        <w:rPr>
          <w:lang w:val="es-ES"/>
        </w:rPr>
        <w:t xml:space="preserve">específica a un pueblo indígena o comunidad local en concreto.  Esto suele suceder cuando los CC.TT. no </w:t>
      </w:r>
      <w:r w:rsidR="00F10D94" w:rsidRPr="00DC2D88">
        <w:rPr>
          <w:lang w:val="es-ES"/>
        </w:rPr>
        <w:t xml:space="preserve">son </w:t>
      </w:r>
      <w:r w:rsidR="00A10C49" w:rsidRPr="00DC2D88">
        <w:rPr>
          <w:lang w:val="es-ES"/>
        </w:rPr>
        <w:t>atribu</w:t>
      </w:r>
      <w:r w:rsidR="00F10D94" w:rsidRPr="00DC2D88">
        <w:rPr>
          <w:lang w:val="es-ES"/>
        </w:rPr>
        <w:t>ibles</w:t>
      </w:r>
      <w:r w:rsidR="00A10C49" w:rsidRPr="00DC2D88">
        <w:rPr>
          <w:lang w:val="es-ES"/>
        </w:rPr>
        <w:t xml:space="preserve"> de forma </w:t>
      </w:r>
      <w:r w:rsidR="00F20F93" w:rsidRPr="00DC2D88">
        <w:rPr>
          <w:lang w:val="es-ES"/>
        </w:rPr>
        <w:t xml:space="preserve">concreta </w:t>
      </w:r>
      <w:r w:rsidR="00A10C49" w:rsidRPr="00DC2D88">
        <w:rPr>
          <w:lang w:val="es-ES"/>
        </w:rPr>
        <w:t xml:space="preserve">o no se limitan a un pueblo indígena o comunidad local, o cuando no es posible identificar al pueblo indígena o comunidad local que los </w:t>
      </w:r>
      <w:r w:rsidR="00F20F93" w:rsidRPr="00DC2D88">
        <w:rPr>
          <w:lang w:val="es-ES"/>
        </w:rPr>
        <w:t>generó</w:t>
      </w:r>
      <w:r w:rsidR="00A10C49" w:rsidRPr="00DC2D88">
        <w:rPr>
          <w:lang w:val="es-ES"/>
        </w:rPr>
        <w:t xml:space="preserve">.  </w:t>
      </w:r>
      <w:r w:rsidR="005B72EF" w:rsidRPr="00DC2D88">
        <w:rPr>
          <w:lang w:val="es-ES"/>
        </w:rPr>
        <w:t xml:space="preserve">Para esos casos, la disposición relativa a los beneficiarios debería abordar </w:t>
      </w:r>
      <w:r w:rsidR="00F10D94" w:rsidRPr="00DC2D88">
        <w:rPr>
          <w:lang w:val="es-ES"/>
        </w:rPr>
        <w:t xml:space="preserve">dicha dificultad </w:t>
      </w:r>
      <w:r w:rsidR="005B72EF" w:rsidRPr="00DC2D88">
        <w:rPr>
          <w:lang w:val="es-ES"/>
        </w:rPr>
        <w:t>e incluir a otros beneficiarios definidos en las legislaciones nacionales de los Estados miembros</w:t>
      </w:r>
      <w:r w:rsidR="00A10C49" w:rsidRPr="00DC2D88">
        <w:rPr>
          <w:lang w:val="es-ES"/>
        </w:rPr>
        <w:t xml:space="preserve">.  </w:t>
      </w:r>
      <w:r w:rsidR="005B72EF" w:rsidRPr="00DC2D88">
        <w:rPr>
          <w:lang w:val="es-ES"/>
        </w:rPr>
        <w:t>Además, el debate acerca de los beneficiarios está estrechamente relacionado con la administración de los derechos</w:t>
      </w:r>
      <w:r w:rsidR="00A10C49" w:rsidRPr="00DC2D88">
        <w:rPr>
          <w:lang w:val="es-ES"/>
        </w:rPr>
        <w:t xml:space="preserve">.  </w:t>
      </w:r>
      <w:r w:rsidR="005B72EF" w:rsidRPr="00DC2D88">
        <w:rPr>
          <w:lang w:val="es-ES"/>
        </w:rPr>
        <w:t xml:space="preserve">A </w:t>
      </w:r>
      <w:r w:rsidR="005633CF" w:rsidRPr="00DC2D88">
        <w:rPr>
          <w:lang w:val="es-ES"/>
        </w:rPr>
        <w:t xml:space="preserve">los fines de alcanzar </w:t>
      </w:r>
      <w:r w:rsidR="005B72EF" w:rsidRPr="00DC2D88">
        <w:rPr>
          <w:lang w:val="es-ES"/>
        </w:rPr>
        <w:t xml:space="preserve">una postura común </w:t>
      </w:r>
      <w:r w:rsidR="005633CF" w:rsidRPr="00DC2D88">
        <w:rPr>
          <w:lang w:val="es-ES"/>
        </w:rPr>
        <w:t xml:space="preserve">sobre </w:t>
      </w:r>
      <w:r w:rsidR="005B72EF" w:rsidRPr="00DC2D88">
        <w:rPr>
          <w:lang w:val="es-ES"/>
        </w:rPr>
        <w:t>los beneficiarios</w:t>
      </w:r>
      <w:r w:rsidR="00A10C49" w:rsidRPr="00DC2D88">
        <w:rPr>
          <w:lang w:val="es-ES"/>
        </w:rPr>
        <w:t xml:space="preserve">, </w:t>
      </w:r>
      <w:r w:rsidR="005633CF" w:rsidRPr="00DC2D88">
        <w:rPr>
          <w:lang w:val="es-ES"/>
        </w:rPr>
        <w:t xml:space="preserve">tendrá enorme importancia </w:t>
      </w:r>
      <w:r w:rsidR="00A14C28" w:rsidRPr="00DC2D88">
        <w:rPr>
          <w:lang w:val="es-ES"/>
        </w:rPr>
        <w:t xml:space="preserve">el </w:t>
      </w:r>
      <w:r w:rsidR="005633CF" w:rsidRPr="00DC2D88">
        <w:rPr>
          <w:lang w:val="es-ES"/>
        </w:rPr>
        <w:t xml:space="preserve">debate </w:t>
      </w:r>
      <w:r w:rsidR="00A14C28" w:rsidRPr="00DC2D88">
        <w:rPr>
          <w:lang w:val="es-ES"/>
        </w:rPr>
        <w:t xml:space="preserve">que se mantenga </w:t>
      </w:r>
      <w:r w:rsidR="005633CF" w:rsidRPr="00DC2D88">
        <w:rPr>
          <w:lang w:val="es-ES"/>
        </w:rPr>
        <w:t>en torno a la administración de los derechos</w:t>
      </w:r>
      <w:r w:rsidR="00A10C49" w:rsidRPr="00DC2D88">
        <w:rPr>
          <w:lang w:val="es-ES"/>
        </w:rPr>
        <w:t>.</w:t>
      </w:r>
      <w:r w:rsidR="00B608C6" w:rsidRPr="00DC2D88">
        <w:rPr>
          <w:rFonts w:eastAsia="Times New Roman"/>
          <w:lang w:val="es-ES"/>
        </w:rPr>
        <w:t xml:space="preserve">  </w:t>
      </w:r>
      <w:r w:rsidR="005633CF" w:rsidRPr="00DC2D88">
        <w:rPr>
          <w:lang w:val="es-ES"/>
        </w:rPr>
        <w:t xml:space="preserve">En cuanto al ámbito de la protección, parecen existir opiniones convergentes que hacen hincapié en la necesidad de salvaguardar los intereses patrimoniales y morales de los beneficiarios.  A tal efecto, recordó el enfoque estratificado.  Invitó al CIG a analizar </w:t>
      </w:r>
      <w:r w:rsidR="00F86D23" w:rsidRPr="00DC2D88">
        <w:rPr>
          <w:lang w:val="es-ES"/>
        </w:rPr>
        <w:t>la viabilidad de establecer el nivel de derechos en función de la difusión del CC</w:t>
      </w:r>
      <w:r w:rsidR="005633CF" w:rsidRPr="00DC2D88">
        <w:rPr>
          <w:lang w:val="es-ES"/>
        </w:rPr>
        <w:t xml:space="preserve">.TT. </w:t>
      </w:r>
      <w:r w:rsidR="00F86D23" w:rsidRPr="00DC2D88">
        <w:rPr>
          <w:lang w:val="es-ES"/>
        </w:rPr>
        <w:t>y de su forma de utilización.</w:t>
      </w:r>
      <w:r w:rsidR="005633CF" w:rsidRPr="00DC2D88">
        <w:rPr>
          <w:lang w:val="es-ES"/>
        </w:rPr>
        <w:t xml:space="preserve">  </w:t>
      </w:r>
      <w:r w:rsidR="00F86D23" w:rsidRPr="00DC2D88">
        <w:rPr>
          <w:lang w:val="es-ES"/>
        </w:rPr>
        <w:t xml:space="preserve">Ello </w:t>
      </w:r>
      <w:r w:rsidR="00F10D94" w:rsidRPr="00DC2D88">
        <w:rPr>
          <w:lang w:val="es-ES"/>
        </w:rPr>
        <w:t xml:space="preserve">brindará </w:t>
      </w:r>
      <w:r w:rsidR="00F86D23" w:rsidRPr="00DC2D88">
        <w:rPr>
          <w:lang w:val="es-ES"/>
        </w:rPr>
        <w:t>una oportunidad de converger en cuestiones esenciales, a saber, materia objeto de protección, beneficiarios, ámbito de protección</w:t>
      </w:r>
      <w:r w:rsidR="00F20F93" w:rsidRPr="00DC2D88">
        <w:rPr>
          <w:lang w:val="es-ES"/>
        </w:rPr>
        <w:t>,</w:t>
      </w:r>
      <w:r w:rsidR="00F86D23" w:rsidRPr="00DC2D88">
        <w:rPr>
          <w:lang w:val="es-ES"/>
        </w:rPr>
        <w:t xml:space="preserve"> y excepciones y limitaciones.  La Delegación recomendó continuar examinando esta última cuestión, ya que es esencial asegurar que las disposiciones al respecto no sean excesivamente amplias para no comprometer el ámbito de la protección.  </w:t>
      </w:r>
      <w:r w:rsidR="00214DB5" w:rsidRPr="00DC2D88">
        <w:rPr>
          <w:lang w:val="es-ES"/>
        </w:rPr>
        <w:t xml:space="preserve">Tras incidir en la importancia que una protección eficaz de los RR.GG., los CC.TT. y las ECT tiene para todos, dijo que el CIG debe avanzar y convocar una conferencia diplomática con miras a la adopción de uno o varios instrumentos jurídicamente vinculantes que protejan eficazmente los RR.GG., </w:t>
      </w:r>
      <w:r w:rsidR="00F20F93" w:rsidRPr="00DC2D88">
        <w:rPr>
          <w:lang w:val="es-ES"/>
        </w:rPr>
        <w:t xml:space="preserve">los </w:t>
      </w:r>
      <w:r w:rsidR="00214DB5" w:rsidRPr="00DC2D88">
        <w:rPr>
          <w:lang w:val="es-ES"/>
        </w:rPr>
        <w:t xml:space="preserve">CC.TT. y </w:t>
      </w:r>
      <w:r w:rsidR="00F20F93" w:rsidRPr="00DC2D88">
        <w:rPr>
          <w:lang w:val="es-ES"/>
        </w:rPr>
        <w:t xml:space="preserve">las </w:t>
      </w:r>
      <w:r w:rsidR="00214DB5" w:rsidRPr="00DC2D88">
        <w:rPr>
          <w:lang w:val="es-ES"/>
        </w:rPr>
        <w:t xml:space="preserve">ECT. </w:t>
      </w:r>
    </w:p>
    <w:p w:rsidR="00A10C49" w:rsidRPr="00DC2D88" w:rsidRDefault="00A10C49" w:rsidP="00A10C49">
      <w:pPr>
        <w:pStyle w:val="ListParagraph"/>
        <w:ind w:left="0"/>
        <w:rPr>
          <w:lang w:val="es-ES"/>
        </w:rPr>
      </w:pPr>
    </w:p>
    <w:p w:rsidR="00FB7D0D" w:rsidRPr="00DC2D88" w:rsidRDefault="00F10D94" w:rsidP="009133A9">
      <w:pPr>
        <w:pStyle w:val="ListParagraph"/>
        <w:numPr>
          <w:ilvl w:val="0"/>
          <w:numId w:val="12"/>
        </w:numPr>
        <w:ind w:left="0" w:firstLine="0"/>
        <w:rPr>
          <w:lang w:val="es-ES"/>
        </w:rPr>
      </w:pPr>
      <w:r w:rsidRPr="00DC2D88">
        <w:rPr>
          <w:lang w:val="es-ES"/>
        </w:rPr>
        <w:t xml:space="preserve">La </w:t>
      </w:r>
      <w:r w:rsidR="006256CE" w:rsidRPr="00DC2D88">
        <w:rPr>
          <w:lang w:val="es-ES"/>
        </w:rPr>
        <w:t xml:space="preserve">delegación </w:t>
      </w:r>
      <w:r w:rsidRPr="00DC2D88">
        <w:rPr>
          <w:lang w:val="es-ES"/>
        </w:rPr>
        <w:t>de Nigeria</w:t>
      </w:r>
      <w:r w:rsidR="0002135F" w:rsidRPr="00DC2D88">
        <w:rPr>
          <w:lang w:val="es-ES"/>
        </w:rPr>
        <w:t xml:space="preserve">, </w:t>
      </w:r>
      <w:r w:rsidRPr="00DC2D88">
        <w:rPr>
          <w:lang w:val="es-ES"/>
        </w:rPr>
        <w:t>haciendo uso de la palabra en nombre del Grupo Africano</w:t>
      </w:r>
      <w:r w:rsidR="0002135F" w:rsidRPr="00DC2D88">
        <w:rPr>
          <w:lang w:val="es-ES"/>
        </w:rPr>
        <w:t xml:space="preserve">, </w:t>
      </w:r>
      <w:r w:rsidRPr="00DC2D88">
        <w:rPr>
          <w:lang w:val="es-ES"/>
        </w:rPr>
        <w:t>dijo que espera con interés que progresen las negociaciones del CIG</w:t>
      </w:r>
      <w:r w:rsidR="0002135F" w:rsidRPr="00DC2D88">
        <w:rPr>
          <w:lang w:val="es-ES"/>
        </w:rPr>
        <w:t xml:space="preserve">.  </w:t>
      </w:r>
      <w:r w:rsidR="00ED7B95" w:rsidRPr="00DC2D88">
        <w:rPr>
          <w:lang w:val="es-ES"/>
        </w:rPr>
        <w:t xml:space="preserve">Dijo que el Comité cuenta con </w:t>
      </w:r>
      <w:r w:rsidR="00A14C28" w:rsidRPr="00DC2D88">
        <w:rPr>
          <w:lang w:val="es-ES"/>
        </w:rPr>
        <w:t>la competencia técnica</w:t>
      </w:r>
      <w:r w:rsidR="00ED7B95" w:rsidRPr="00DC2D88">
        <w:rPr>
          <w:lang w:val="es-ES"/>
        </w:rPr>
        <w:t xml:space="preserve">, la profesionalidad y la </w:t>
      </w:r>
      <w:r w:rsidR="0009246D" w:rsidRPr="00DC2D88">
        <w:rPr>
          <w:lang w:val="es-ES"/>
        </w:rPr>
        <w:t>interesante forma de trabajar</w:t>
      </w:r>
      <w:r w:rsidR="00ED7B95" w:rsidRPr="00DC2D88">
        <w:rPr>
          <w:lang w:val="es-ES"/>
        </w:rPr>
        <w:t xml:space="preserve"> del presidente, los vicepresidentes y la Secretaría para propiciar ese resultado</w:t>
      </w:r>
      <w:r w:rsidR="0002135F" w:rsidRPr="00DC2D88">
        <w:rPr>
          <w:lang w:val="es-ES"/>
        </w:rPr>
        <w:t xml:space="preserve">.  </w:t>
      </w:r>
      <w:r w:rsidR="00ED7B95" w:rsidRPr="00DC2D88">
        <w:rPr>
          <w:lang w:val="es-ES"/>
        </w:rPr>
        <w:t xml:space="preserve">Aseguró a todos los participantes </w:t>
      </w:r>
      <w:r w:rsidR="00653491" w:rsidRPr="00DC2D88">
        <w:rPr>
          <w:lang w:val="es-ES"/>
        </w:rPr>
        <w:t>que apostará por un enfoque constructivo y orientado a la obtención de resultados</w:t>
      </w:r>
      <w:r w:rsidR="0002135F" w:rsidRPr="00DC2D88">
        <w:rPr>
          <w:lang w:val="es-ES"/>
        </w:rPr>
        <w:t xml:space="preserve">.  </w:t>
      </w:r>
      <w:r w:rsidR="00653491" w:rsidRPr="00DC2D88">
        <w:rPr>
          <w:lang w:val="es-ES"/>
        </w:rPr>
        <w:t>Prosiguió congratulándose de la celebración del Seminario</w:t>
      </w:r>
      <w:r w:rsidR="00CA17BF" w:rsidRPr="00DC2D88">
        <w:rPr>
          <w:lang w:val="es-ES"/>
        </w:rPr>
        <w:t>,</w:t>
      </w:r>
      <w:r w:rsidR="00653491" w:rsidRPr="00DC2D88">
        <w:rPr>
          <w:lang w:val="es-ES"/>
        </w:rPr>
        <w:t xml:space="preserve"> por la utilidad que ha ofrecido como recurso para el intercambio de experiencias, así como por </w:t>
      </w:r>
      <w:r w:rsidR="00CB4A35" w:rsidRPr="00DC2D88">
        <w:rPr>
          <w:lang w:val="es-ES"/>
        </w:rPr>
        <w:t>la</w:t>
      </w:r>
      <w:r w:rsidR="00653491" w:rsidRPr="00DC2D88">
        <w:rPr>
          <w:lang w:val="es-ES"/>
        </w:rPr>
        <w:t xml:space="preserve"> reflexi</w:t>
      </w:r>
      <w:r w:rsidR="00CB4A35" w:rsidRPr="00DC2D88">
        <w:rPr>
          <w:lang w:val="es-ES"/>
        </w:rPr>
        <w:t>ón a la que ha dado lugar</w:t>
      </w:r>
      <w:r w:rsidR="00653491" w:rsidRPr="00DC2D88">
        <w:rPr>
          <w:lang w:val="es-ES"/>
        </w:rPr>
        <w:t xml:space="preserve"> </w:t>
      </w:r>
      <w:r w:rsidR="00CA17BF" w:rsidRPr="00DC2D88">
        <w:rPr>
          <w:lang w:val="es-ES"/>
        </w:rPr>
        <w:t xml:space="preserve">sobre </w:t>
      </w:r>
      <w:r w:rsidR="00653491" w:rsidRPr="00DC2D88">
        <w:rPr>
          <w:lang w:val="es-ES"/>
        </w:rPr>
        <w:t xml:space="preserve">las dificultades que </w:t>
      </w:r>
      <w:r w:rsidR="00CA17BF" w:rsidRPr="00DC2D88">
        <w:rPr>
          <w:lang w:val="es-ES"/>
        </w:rPr>
        <w:t xml:space="preserve">entrañan </w:t>
      </w:r>
      <w:r w:rsidR="00653491" w:rsidRPr="00DC2D88">
        <w:rPr>
          <w:lang w:val="es-ES"/>
        </w:rPr>
        <w:t xml:space="preserve">las negociaciones y sus ideas sobre el camino a seguir.  </w:t>
      </w:r>
      <w:r w:rsidR="00CA17BF" w:rsidRPr="00DC2D88">
        <w:rPr>
          <w:lang w:val="es-ES"/>
        </w:rPr>
        <w:t>A este respecto, dijo que se libra una pugna fundamental en torno a cuál sería la mejor manera de reconocer, fomentar y proteger los CC.TT.</w:t>
      </w:r>
      <w:r w:rsidR="00653491" w:rsidRPr="00DC2D88">
        <w:rPr>
          <w:lang w:val="es-ES"/>
        </w:rPr>
        <w:t>,</w:t>
      </w:r>
      <w:r w:rsidR="00CA17BF" w:rsidRPr="00DC2D88">
        <w:rPr>
          <w:lang w:val="es-ES"/>
        </w:rPr>
        <w:t xml:space="preserve"> la forma más antigua de conocimiento </w:t>
      </w:r>
      <w:r w:rsidR="00FB7D0D" w:rsidRPr="00DC2D88">
        <w:rPr>
          <w:lang w:val="es-ES"/>
        </w:rPr>
        <w:t>de la que sepa el hombre</w:t>
      </w:r>
      <w:r w:rsidR="00CA17BF" w:rsidRPr="00DC2D88">
        <w:rPr>
          <w:lang w:val="es-ES"/>
        </w:rPr>
        <w:t>, en el sistema actual de P.I.</w:t>
      </w:r>
      <w:r w:rsidR="00653491" w:rsidRPr="00DC2D88">
        <w:rPr>
          <w:lang w:val="es-ES"/>
        </w:rPr>
        <w:t xml:space="preserve">, </w:t>
      </w:r>
      <w:r w:rsidR="00CA17BF" w:rsidRPr="00DC2D88">
        <w:rPr>
          <w:lang w:val="es-ES"/>
        </w:rPr>
        <w:t xml:space="preserve">que </w:t>
      </w:r>
      <w:r w:rsidR="00A14C28" w:rsidRPr="00DC2D88">
        <w:rPr>
          <w:lang w:val="es-ES"/>
        </w:rPr>
        <w:t xml:space="preserve">fue </w:t>
      </w:r>
      <w:r w:rsidR="00CA17BF" w:rsidRPr="00DC2D88">
        <w:rPr>
          <w:lang w:val="es-ES"/>
        </w:rPr>
        <w:t>desarrollado para promover los intereses de las economías industrializadas</w:t>
      </w:r>
      <w:r w:rsidR="00653491" w:rsidRPr="00DC2D88">
        <w:rPr>
          <w:lang w:val="es-ES"/>
        </w:rPr>
        <w:t xml:space="preserve">.  </w:t>
      </w:r>
      <w:r w:rsidR="00FB7D0D" w:rsidRPr="00DC2D88">
        <w:rPr>
          <w:lang w:val="es-ES"/>
        </w:rPr>
        <w:t xml:space="preserve">La dificultad estriba en establecer si los intereses de los poseedores de CC.TT. y los productores de conocimientos guardan además justa correspondencia con su posición jurídica en ese marco.  El Grupo confía en que cada </w:t>
      </w:r>
      <w:r w:rsidR="00FB7D0D" w:rsidRPr="00DC2D88">
        <w:rPr>
          <w:lang w:val="es-ES"/>
        </w:rPr>
        <w:lastRenderedPageBreak/>
        <w:t xml:space="preserve">participante en la presente trigésima segunda sesión del CIG comparta el objetivo de reducir los actuales desequilibrios, teniendo presente que el Comité tendrá que transmitir un texto de negociación sobre la relación entre los CC.TT. y la P.I. a la sesión </w:t>
      </w:r>
      <w:r w:rsidR="007F427E" w:rsidRPr="00DC2D88">
        <w:rPr>
          <w:lang w:val="es-ES"/>
        </w:rPr>
        <w:t>destinada a hacer balance de la labor</w:t>
      </w:r>
      <w:r w:rsidR="00B07700" w:rsidRPr="00DC2D88">
        <w:rPr>
          <w:lang w:val="es-ES"/>
        </w:rPr>
        <w:t>,</w:t>
      </w:r>
      <w:r w:rsidR="007F427E" w:rsidRPr="00DC2D88">
        <w:rPr>
          <w:lang w:val="es-ES"/>
        </w:rPr>
        <w:t xml:space="preserve"> prevista </w:t>
      </w:r>
      <w:r w:rsidR="00FB7D0D" w:rsidRPr="00DC2D88">
        <w:rPr>
          <w:lang w:val="es-ES"/>
        </w:rPr>
        <w:t xml:space="preserve">para junio </w:t>
      </w:r>
      <w:r w:rsidR="00DB5FC6" w:rsidRPr="00DC2D88">
        <w:rPr>
          <w:lang w:val="es-ES"/>
        </w:rPr>
        <w:t>de 20</w:t>
      </w:r>
      <w:r w:rsidR="00FB7D0D" w:rsidRPr="00DC2D88">
        <w:rPr>
          <w:lang w:val="es-ES"/>
        </w:rPr>
        <w:t>17.  Toda solución que se encuentre a cuestiones esenciales tales como los beneficiarios, el ámbito de protección y la administración de los derechos adelantará considerablemente la labor del CIG y lo situará en la senda de concluir un instrumento ordenado y práctico que brinde una protección eficaz de los CC.TT. en el actual marco internacional de P.I.  Ese es el principal objetivo de la semana, consciente como dijo ser la delegación de que un resultado así pondría de relieve los progresos realizados, la importancia que los acervos de conocimientos tiene</w:t>
      </w:r>
      <w:r w:rsidR="00B07700" w:rsidRPr="00DC2D88">
        <w:rPr>
          <w:lang w:val="es-ES"/>
        </w:rPr>
        <w:t>n</w:t>
      </w:r>
      <w:r w:rsidR="00FB7D0D" w:rsidRPr="00DC2D88">
        <w:rPr>
          <w:lang w:val="es-ES"/>
        </w:rPr>
        <w:t xml:space="preserve"> para el bienestar humano y, en sintonía con el mandato del CIG, la forja de una postura común.  En ese contexto, expresó su apoyo a la declaración de la delegación de Indonesia, formulada en nombre de los Países de Ideas Afines.  Tr</w:t>
      </w:r>
      <w:r w:rsidR="00B07700" w:rsidRPr="00DC2D88">
        <w:rPr>
          <w:lang w:val="es-ES"/>
        </w:rPr>
        <w:t xml:space="preserve">as insistir en su disposición </w:t>
      </w:r>
      <w:r w:rsidR="00FB7D0D" w:rsidRPr="00DC2D88">
        <w:rPr>
          <w:lang w:val="es-ES"/>
        </w:rPr>
        <w:t>a trabajar en aras de una sesión provechosa en resultados, instó a todos los participantes a reflexionar con más ahínco sobre el valor socioeconómico que los CC.TT. atesoran como acervo de conocimientos que facilita el desarrollo humano y social, tal y como reconocen los Objetivos de Desarrollo Sostenible (</w:t>
      </w:r>
      <w:r w:rsidR="00DB5FC6" w:rsidRPr="00DC2D88">
        <w:rPr>
          <w:lang w:val="es-ES"/>
        </w:rPr>
        <w:t>“</w:t>
      </w:r>
      <w:r w:rsidR="00FB7D0D" w:rsidRPr="00DC2D88">
        <w:rPr>
          <w:lang w:val="es-ES"/>
        </w:rPr>
        <w:t>ODS</w:t>
      </w:r>
      <w:r w:rsidR="00DB5FC6" w:rsidRPr="00DC2D88">
        <w:rPr>
          <w:lang w:val="es-ES"/>
        </w:rPr>
        <w:t>”</w:t>
      </w:r>
      <w:r w:rsidR="00FB7D0D" w:rsidRPr="00DC2D88">
        <w:rPr>
          <w:lang w:val="es-ES"/>
        </w:rPr>
        <w:t>).</w:t>
      </w:r>
    </w:p>
    <w:p w:rsidR="00FB7D0D" w:rsidRPr="00DC2D88" w:rsidRDefault="00FB7D0D" w:rsidP="00DC2D88">
      <w:pPr>
        <w:pStyle w:val="ListParagraph"/>
        <w:ind w:left="0"/>
        <w:rPr>
          <w:lang w:val="es-ES"/>
        </w:rPr>
      </w:pPr>
    </w:p>
    <w:p w:rsidR="00F64679" w:rsidRPr="00DC2D88" w:rsidRDefault="0062116C" w:rsidP="0002135F">
      <w:pPr>
        <w:pStyle w:val="ListParagraph"/>
        <w:numPr>
          <w:ilvl w:val="0"/>
          <w:numId w:val="12"/>
        </w:numPr>
        <w:ind w:left="0" w:firstLine="0"/>
        <w:rPr>
          <w:lang w:val="es-ES"/>
        </w:rPr>
      </w:pPr>
      <w:r w:rsidRPr="00DC2D88">
        <w:rPr>
          <w:lang w:val="es-ES"/>
        </w:rPr>
        <w:t xml:space="preserve">La </w:t>
      </w:r>
      <w:r w:rsidR="006256CE" w:rsidRPr="00DC2D88">
        <w:rPr>
          <w:lang w:val="es-ES"/>
        </w:rPr>
        <w:t xml:space="preserve">delegación </w:t>
      </w:r>
      <w:r w:rsidRPr="00DC2D88">
        <w:rPr>
          <w:lang w:val="es-ES"/>
        </w:rPr>
        <w:t xml:space="preserve">de China </w:t>
      </w:r>
      <w:r w:rsidR="00F64679" w:rsidRPr="00DC2D88">
        <w:rPr>
          <w:lang w:val="es-ES"/>
        </w:rPr>
        <w:t xml:space="preserve">dijo estar encantada de </w:t>
      </w:r>
      <w:r w:rsidR="00E9105F" w:rsidRPr="00DC2D88">
        <w:rPr>
          <w:lang w:val="es-ES"/>
        </w:rPr>
        <w:t xml:space="preserve">tomar parte </w:t>
      </w:r>
      <w:r w:rsidR="00F64679" w:rsidRPr="00DC2D88">
        <w:rPr>
          <w:lang w:val="es-ES"/>
        </w:rPr>
        <w:t xml:space="preserve">nuevamente con el resto de Estados miembros en unos debates </w:t>
      </w:r>
      <w:r w:rsidR="00B07700" w:rsidRPr="00DC2D88">
        <w:rPr>
          <w:lang w:val="es-ES"/>
        </w:rPr>
        <w:t>pormenorizados sobre los</w:t>
      </w:r>
      <w:r w:rsidR="00F64679" w:rsidRPr="00DC2D88">
        <w:rPr>
          <w:lang w:val="es-ES"/>
        </w:rPr>
        <w:t xml:space="preserve"> textos</w:t>
      </w:r>
      <w:r w:rsidR="0002135F" w:rsidRPr="00DC2D88">
        <w:rPr>
          <w:lang w:val="es-ES"/>
        </w:rPr>
        <w:t xml:space="preserve">.  </w:t>
      </w:r>
      <w:r w:rsidR="00F64679" w:rsidRPr="00DC2D88">
        <w:rPr>
          <w:lang w:val="es-ES"/>
        </w:rPr>
        <w:t>En su trigésima primera sesión, el CIG examinó cuatro asuntos, dej</w:t>
      </w:r>
      <w:r w:rsidR="00A14C28" w:rsidRPr="00DC2D88">
        <w:rPr>
          <w:lang w:val="es-ES"/>
        </w:rPr>
        <w:t xml:space="preserve">ando </w:t>
      </w:r>
      <w:r w:rsidR="00F64679" w:rsidRPr="00DC2D88">
        <w:rPr>
          <w:lang w:val="es-ES"/>
        </w:rPr>
        <w:t xml:space="preserve">para </w:t>
      </w:r>
      <w:r w:rsidR="00281D9D" w:rsidRPr="00DC2D88">
        <w:rPr>
          <w:lang w:val="es-ES"/>
        </w:rPr>
        <w:t xml:space="preserve">esta </w:t>
      </w:r>
      <w:r w:rsidR="00F64679" w:rsidRPr="00DC2D88">
        <w:rPr>
          <w:lang w:val="es-ES"/>
        </w:rPr>
        <w:t xml:space="preserve">sesión el debate de las cuestiones </w:t>
      </w:r>
      <w:r w:rsidR="00A14C28" w:rsidRPr="00DC2D88">
        <w:rPr>
          <w:lang w:val="es-ES"/>
        </w:rPr>
        <w:t>pendientes</w:t>
      </w:r>
      <w:r w:rsidR="00F64679" w:rsidRPr="00DC2D88">
        <w:rPr>
          <w:lang w:val="es-ES"/>
        </w:rPr>
        <w:t xml:space="preserve">.  La presente </w:t>
      </w:r>
      <w:r w:rsidR="00311D9D" w:rsidRPr="00DC2D88">
        <w:rPr>
          <w:lang w:val="es-ES"/>
        </w:rPr>
        <w:t xml:space="preserve">sesión </w:t>
      </w:r>
      <w:r w:rsidR="00F64679" w:rsidRPr="00DC2D88">
        <w:rPr>
          <w:lang w:val="es-ES"/>
        </w:rPr>
        <w:t xml:space="preserve">es la </w:t>
      </w:r>
      <w:r w:rsidR="00311D9D" w:rsidRPr="00DC2D88">
        <w:rPr>
          <w:lang w:val="es-ES"/>
        </w:rPr>
        <w:t>última del bienio que se dedica exclusivamente a los CC.TT</w:t>
      </w:r>
      <w:r w:rsidR="00F64679" w:rsidRPr="00DC2D88">
        <w:rPr>
          <w:lang w:val="es-ES"/>
        </w:rPr>
        <w:t xml:space="preserve">., </w:t>
      </w:r>
      <w:r w:rsidR="00311D9D" w:rsidRPr="00DC2D88">
        <w:rPr>
          <w:lang w:val="es-ES"/>
        </w:rPr>
        <w:t>y el CIG sigue manteniendo un pulso difícil</w:t>
      </w:r>
      <w:r w:rsidR="00F64679" w:rsidRPr="00DC2D88">
        <w:rPr>
          <w:lang w:val="es-ES"/>
        </w:rPr>
        <w:t xml:space="preserve">.  </w:t>
      </w:r>
      <w:r w:rsidR="00311D9D" w:rsidRPr="00DC2D88">
        <w:rPr>
          <w:lang w:val="es-ES"/>
        </w:rPr>
        <w:t xml:space="preserve">Manifestó su disposición a colaborar con el resto de países y </w:t>
      </w:r>
      <w:r w:rsidR="00E9105F" w:rsidRPr="00DC2D88">
        <w:rPr>
          <w:lang w:val="es-ES"/>
        </w:rPr>
        <w:t xml:space="preserve">a </w:t>
      </w:r>
      <w:r w:rsidR="00311D9D" w:rsidRPr="00DC2D88">
        <w:rPr>
          <w:lang w:val="es-ES"/>
        </w:rPr>
        <w:t xml:space="preserve">esforzarse por hacer avanzar los debates y </w:t>
      </w:r>
      <w:r w:rsidR="00E9105F" w:rsidRPr="00DC2D88">
        <w:rPr>
          <w:lang w:val="es-ES"/>
        </w:rPr>
        <w:t xml:space="preserve">cumplir </w:t>
      </w:r>
      <w:r w:rsidR="00311D9D" w:rsidRPr="00DC2D88">
        <w:rPr>
          <w:lang w:val="es-ES"/>
        </w:rPr>
        <w:t xml:space="preserve">su objetivo, a saber, </w:t>
      </w:r>
      <w:r w:rsidR="005D5A9F" w:rsidRPr="00DC2D88">
        <w:rPr>
          <w:lang w:val="es-ES"/>
        </w:rPr>
        <w:t>la preparación de uno o varios instrumentos internacionales jurídicamente vinculantes sobre la pr</w:t>
      </w:r>
      <w:r w:rsidR="00E9105F" w:rsidRPr="00DC2D88">
        <w:rPr>
          <w:lang w:val="es-ES"/>
        </w:rPr>
        <w:t>o</w:t>
      </w:r>
      <w:r w:rsidR="005D5A9F" w:rsidRPr="00DC2D88">
        <w:rPr>
          <w:lang w:val="es-ES"/>
        </w:rPr>
        <w:t>tección de los RR.GG., los CC.TT. y las ECT</w:t>
      </w:r>
      <w:r w:rsidR="00311D9D" w:rsidRPr="00DC2D88">
        <w:rPr>
          <w:lang w:val="es-ES"/>
        </w:rPr>
        <w:t>.</w:t>
      </w:r>
    </w:p>
    <w:p w:rsidR="00F64679" w:rsidRPr="00DC2D88" w:rsidRDefault="00F64679" w:rsidP="00DC2D88">
      <w:pPr>
        <w:pStyle w:val="ListParagraph"/>
        <w:ind w:left="0"/>
        <w:rPr>
          <w:lang w:val="es-ES"/>
        </w:rPr>
      </w:pPr>
    </w:p>
    <w:p w:rsidR="001227CC" w:rsidRPr="00DC2D88" w:rsidRDefault="005D5A9F" w:rsidP="001227CC">
      <w:pPr>
        <w:pStyle w:val="ListParagraph"/>
        <w:numPr>
          <w:ilvl w:val="0"/>
          <w:numId w:val="12"/>
        </w:numPr>
        <w:ind w:left="0" w:firstLine="0"/>
        <w:rPr>
          <w:lang w:val="es-ES"/>
        </w:rPr>
      </w:pPr>
      <w:r w:rsidRPr="00DC2D88">
        <w:rPr>
          <w:lang w:val="es-ES"/>
        </w:rPr>
        <w:t>La delegación de la India, haciendo uso de la palabra en nombre del Grupo de Países de Asia y el Pacífico, recordó el Seminario que con tanto éxito ha organizado la Secretaría</w:t>
      </w:r>
      <w:r w:rsidR="0002135F" w:rsidRPr="00DC2D88">
        <w:rPr>
          <w:lang w:val="es-ES"/>
        </w:rPr>
        <w:t xml:space="preserve">.  </w:t>
      </w:r>
      <w:r w:rsidRPr="00DC2D88">
        <w:rPr>
          <w:lang w:val="es-ES"/>
        </w:rPr>
        <w:t xml:space="preserve">Las opiniones, ejemplos y argumentos esgrimidos por los oradores </w:t>
      </w:r>
      <w:r w:rsidR="00B43F06" w:rsidRPr="00DC2D88">
        <w:rPr>
          <w:lang w:val="es-ES"/>
        </w:rPr>
        <w:t xml:space="preserve">proporcionaron </w:t>
      </w:r>
      <w:r w:rsidR="002D11C2" w:rsidRPr="00DC2D88">
        <w:rPr>
          <w:lang w:val="es-ES"/>
        </w:rPr>
        <w:t xml:space="preserve">abundante </w:t>
      </w:r>
      <w:r w:rsidR="00476822" w:rsidRPr="00DC2D88">
        <w:rPr>
          <w:lang w:val="es-ES"/>
        </w:rPr>
        <w:t xml:space="preserve">y valiosa </w:t>
      </w:r>
      <w:r w:rsidR="00B43F06" w:rsidRPr="00DC2D88">
        <w:rPr>
          <w:lang w:val="es-ES"/>
        </w:rPr>
        <w:t>información sobre las diversas cuestiones</w:t>
      </w:r>
      <w:r w:rsidR="00476822" w:rsidRPr="00DC2D88">
        <w:rPr>
          <w:lang w:val="es-ES"/>
        </w:rPr>
        <w:t xml:space="preserve"> por considerar </w:t>
      </w:r>
      <w:r w:rsidR="002D11C2" w:rsidRPr="00DC2D88">
        <w:rPr>
          <w:lang w:val="es-ES"/>
        </w:rPr>
        <w:t xml:space="preserve">que el CIG </w:t>
      </w:r>
      <w:r w:rsidR="0055080F" w:rsidRPr="00DC2D88">
        <w:rPr>
          <w:lang w:val="es-ES"/>
        </w:rPr>
        <w:t xml:space="preserve">ha de </w:t>
      </w:r>
      <w:r w:rsidR="002D11C2" w:rsidRPr="00DC2D88">
        <w:rPr>
          <w:lang w:val="es-ES"/>
        </w:rPr>
        <w:t>abordar</w:t>
      </w:r>
      <w:r w:rsidR="0002135F" w:rsidRPr="00DC2D88">
        <w:rPr>
          <w:lang w:val="es-ES"/>
        </w:rPr>
        <w:t xml:space="preserve">.  </w:t>
      </w:r>
      <w:r w:rsidR="002D11C2" w:rsidRPr="00DC2D88">
        <w:rPr>
          <w:lang w:val="es-ES"/>
        </w:rPr>
        <w:t xml:space="preserve">Reconoció los esfuerzos realizados por los Países de Ideas Afines para </w:t>
      </w:r>
      <w:r w:rsidR="00F777C7" w:rsidRPr="00DC2D88">
        <w:rPr>
          <w:lang w:val="es-ES"/>
        </w:rPr>
        <w:t xml:space="preserve">posibilitar una mejor </w:t>
      </w:r>
      <w:r w:rsidR="002D11C2" w:rsidRPr="00DC2D88">
        <w:rPr>
          <w:lang w:val="es-ES"/>
        </w:rPr>
        <w:t xml:space="preserve">comprensión </w:t>
      </w:r>
      <w:r w:rsidR="00F777C7" w:rsidRPr="00DC2D88">
        <w:rPr>
          <w:lang w:val="es-ES"/>
        </w:rPr>
        <w:t xml:space="preserve">de esas </w:t>
      </w:r>
      <w:r w:rsidR="002D11C2" w:rsidRPr="00DC2D88">
        <w:rPr>
          <w:lang w:val="es-ES"/>
        </w:rPr>
        <w:t>cues</w:t>
      </w:r>
      <w:r w:rsidR="00F777C7" w:rsidRPr="00DC2D88">
        <w:rPr>
          <w:lang w:val="es-ES"/>
        </w:rPr>
        <w:t>t</w:t>
      </w:r>
      <w:r w:rsidR="002D11C2" w:rsidRPr="00DC2D88">
        <w:rPr>
          <w:lang w:val="es-ES"/>
        </w:rPr>
        <w:t xml:space="preserve">iones </w:t>
      </w:r>
      <w:r w:rsidR="00F777C7" w:rsidRPr="00DC2D88">
        <w:rPr>
          <w:lang w:val="es-ES"/>
        </w:rPr>
        <w:t xml:space="preserve">y reducir los actuales desequilibrios </w:t>
      </w:r>
      <w:r w:rsidR="0055080F" w:rsidRPr="00DC2D88">
        <w:rPr>
          <w:lang w:val="es-ES"/>
        </w:rPr>
        <w:t xml:space="preserve">con </w:t>
      </w:r>
      <w:r w:rsidR="00F777C7" w:rsidRPr="00DC2D88">
        <w:rPr>
          <w:lang w:val="es-ES"/>
        </w:rPr>
        <w:t>la mesa redonda</w:t>
      </w:r>
      <w:r w:rsidR="0002135F" w:rsidRPr="00DC2D88">
        <w:rPr>
          <w:lang w:val="es-ES"/>
        </w:rPr>
        <w:t xml:space="preserve">.  </w:t>
      </w:r>
      <w:r w:rsidR="00F777C7" w:rsidRPr="00DC2D88">
        <w:rPr>
          <w:lang w:val="es-ES"/>
        </w:rPr>
        <w:t>Tras reconocer la función esencial que los CC.TT.</w:t>
      </w:r>
      <w:r w:rsidR="0002135F" w:rsidRPr="00DC2D88">
        <w:rPr>
          <w:lang w:val="es-ES"/>
        </w:rPr>
        <w:t xml:space="preserve">, </w:t>
      </w:r>
      <w:r w:rsidR="00F777C7" w:rsidRPr="00DC2D88">
        <w:rPr>
          <w:lang w:val="es-ES"/>
        </w:rPr>
        <w:t>los RR.GG. y las ECT desempeñan en los ámbitos de la industria farmacéutica, la seguridad alimentaria</w:t>
      </w:r>
      <w:r w:rsidR="0055080F" w:rsidRPr="00DC2D88">
        <w:rPr>
          <w:lang w:val="es-ES"/>
        </w:rPr>
        <w:t>,</w:t>
      </w:r>
      <w:r w:rsidR="00F777C7" w:rsidRPr="00DC2D88">
        <w:rPr>
          <w:lang w:val="es-ES"/>
        </w:rPr>
        <w:t xml:space="preserve"> el comercio, el medio ambiente, la cultura y el desarrollo sostenible, dijo que su conservación</w:t>
      </w:r>
      <w:r w:rsidR="0002135F" w:rsidRPr="00DC2D88">
        <w:rPr>
          <w:lang w:val="es-ES"/>
        </w:rPr>
        <w:t xml:space="preserve">, </w:t>
      </w:r>
      <w:r w:rsidR="00F777C7" w:rsidRPr="00DC2D88">
        <w:rPr>
          <w:lang w:val="es-ES"/>
        </w:rPr>
        <w:t>protección y promoción son esenciales</w:t>
      </w:r>
      <w:r w:rsidR="0002135F" w:rsidRPr="00DC2D88">
        <w:rPr>
          <w:lang w:val="es-ES"/>
        </w:rPr>
        <w:t xml:space="preserve">.  </w:t>
      </w:r>
      <w:r w:rsidR="00F777C7" w:rsidRPr="00DC2D88">
        <w:rPr>
          <w:lang w:val="es-ES"/>
        </w:rPr>
        <w:t>La mayoría de los miembros del Grupo han reiterado la necesidad de contar con uno o varios instrumentos jurídicamente vinculantes que protejan eficazmente los RR.GG., los CC.TT. y las ECT</w:t>
      </w:r>
      <w:r w:rsidR="002D11C2" w:rsidRPr="00DC2D88">
        <w:rPr>
          <w:lang w:val="es-ES"/>
        </w:rPr>
        <w:t xml:space="preserve">.  </w:t>
      </w:r>
      <w:r w:rsidR="00F777C7" w:rsidRPr="00DC2D88">
        <w:rPr>
          <w:lang w:val="es-ES"/>
        </w:rPr>
        <w:t>Sin embargo, algunos de sus miembros mantienen una postura diferente</w:t>
      </w:r>
      <w:r w:rsidR="002D11C2" w:rsidRPr="00DC2D88">
        <w:rPr>
          <w:lang w:val="es-ES"/>
        </w:rPr>
        <w:t xml:space="preserve">.  </w:t>
      </w:r>
      <w:r w:rsidR="00F777C7" w:rsidRPr="00DC2D88">
        <w:rPr>
          <w:lang w:val="es-ES"/>
        </w:rPr>
        <w:t xml:space="preserve">El Grupo sigue comprometido con </w:t>
      </w:r>
      <w:r w:rsidR="007C380C" w:rsidRPr="00DC2D88">
        <w:rPr>
          <w:lang w:val="es-ES"/>
        </w:rPr>
        <w:t xml:space="preserve">la continuación de </w:t>
      </w:r>
      <w:r w:rsidR="00F777C7" w:rsidRPr="00DC2D88">
        <w:rPr>
          <w:lang w:val="es-ES"/>
        </w:rPr>
        <w:t xml:space="preserve">los debates sobre las cuestiones </w:t>
      </w:r>
      <w:r w:rsidR="007C380C" w:rsidRPr="00DC2D88">
        <w:rPr>
          <w:lang w:val="es-ES"/>
        </w:rPr>
        <w:t>esenciales en un esfuerzo por encontrar un terreno común y por trabajar en aras de la finalización de un texto</w:t>
      </w:r>
      <w:r w:rsidR="002D11C2" w:rsidRPr="00DC2D88">
        <w:rPr>
          <w:lang w:val="es-ES"/>
        </w:rPr>
        <w:t xml:space="preserve">.  </w:t>
      </w:r>
      <w:r w:rsidR="007C380C" w:rsidRPr="00DC2D88">
        <w:rPr>
          <w:lang w:val="es-ES"/>
        </w:rPr>
        <w:t xml:space="preserve">La manera en que se definan los CC.TT. sentará las bases del trabajo del CIG.  La definición de los CC.TT. ha de ser inclusiva y abarcar sus características singulares, al tiempo que debería ser exhaustiva y no </w:t>
      </w:r>
      <w:r w:rsidR="0055080F" w:rsidRPr="00DC2D88">
        <w:rPr>
          <w:lang w:val="es-ES"/>
        </w:rPr>
        <w:t xml:space="preserve">prever </w:t>
      </w:r>
      <w:r w:rsidR="007C380C" w:rsidRPr="00DC2D88">
        <w:rPr>
          <w:lang w:val="es-ES"/>
        </w:rPr>
        <w:t xml:space="preserve">criterios de admisibilidad específicos.  </w:t>
      </w:r>
      <w:r w:rsidR="00846E00" w:rsidRPr="00DC2D88">
        <w:rPr>
          <w:lang w:val="es-ES"/>
        </w:rPr>
        <w:t xml:space="preserve">En cuanto a los beneficiarios, y habida cuenta de lo variadas que son las circunstancias en los diferentes países, la mayoría de los miembros del Grupo son favorables a incluir a los Estados y a las autoridades nacionales en la definición de beneficiarios, si hubiera casos en los que los CC.TT. no puedan atribuirse directamente a un pueblo indígena o comunidad local.  Algunos miembros del Grupo mantienen una posición diferente.  La mayoría de los miembros del Grupo opina también que los Estados miembros deben reconocer el importante papel que las autoridades nacionales cumplen como depositarios de CC.TT. cuando no puede identificarse a los beneficiarios, así como el papel fiduciario del Estado, previa consulta con las comunidades locales, cuando sí se identifica a los beneficiarios.  </w:t>
      </w:r>
      <w:r w:rsidR="00DA75B4" w:rsidRPr="00DC2D88">
        <w:rPr>
          <w:lang w:val="es-ES"/>
        </w:rPr>
        <w:t xml:space="preserve">Asimismo, dijo que sería útil considerar el </w:t>
      </w:r>
      <w:r w:rsidR="00FF6A52" w:rsidRPr="00DC2D88">
        <w:rPr>
          <w:lang w:val="es-ES"/>
        </w:rPr>
        <w:t>artículo 2</w:t>
      </w:r>
      <w:r w:rsidR="00846E00" w:rsidRPr="00DC2D88">
        <w:rPr>
          <w:lang w:val="es-ES"/>
        </w:rPr>
        <w:t xml:space="preserve"> </w:t>
      </w:r>
      <w:r w:rsidR="00DA75B4" w:rsidRPr="00DC2D88">
        <w:rPr>
          <w:lang w:val="es-ES"/>
        </w:rPr>
        <w:t xml:space="preserve">simultáneamente a la luz del </w:t>
      </w:r>
      <w:r w:rsidR="00FF6A52" w:rsidRPr="00DC2D88">
        <w:rPr>
          <w:lang w:val="es-ES"/>
        </w:rPr>
        <w:t>artículo 5</w:t>
      </w:r>
      <w:r w:rsidR="00846E00" w:rsidRPr="00DC2D88">
        <w:rPr>
          <w:lang w:val="es-ES"/>
        </w:rPr>
        <w:t xml:space="preserve"> </w:t>
      </w:r>
      <w:r w:rsidR="00DA75B4" w:rsidRPr="00DC2D88">
        <w:rPr>
          <w:lang w:val="es-ES"/>
        </w:rPr>
        <w:t>relativo a</w:t>
      </w:r>
      <w:r w:rsidR="0055080F" w:rsidRPr="00DC2D88">
        <w:rPr>
          <w:lang w:val="es-ES"/>
        </w:rPr>
        <w:t xml:space="preserve"> </w:t>
      </w:r>
      <w:r w:rsidR="00DA75B4" w:rsidRPr="00DC2D88">
        <w:rPr>
          <w:lang w:val="es-ES"/>
        </w:rPr>
        <w:t>la administración de los derechos</w:t>
      </w:r>
      <w:r w:rsidR="00846E00" w:rsidRPr="00DC2D88">
        <w:rPr>
          <w:lang w:val="es-ES"/>
        </w:rPr>
        <w:t xml:space="preserve">.  </w:t>
      </w:r>
      <w:r w:rsidR="00DA75B4" w:rsidRPr="00DC2D88">
        <w:rPr>
          <w:lang w:val="es-ES"/>
        </w:rPr>
        <w:t xml:space="preserve">Sin embargo, algunos miembros mantienen una posición </w:t>
      </w:r>
      <w:r w:rsidR="00DA75B4" w:rsidRPr="00DC2D88">
        <w:rPr>
          <w:lang w:val="es-ES"/>
        </w:rPr>
        <w:lastRenderedPageBreak/>
        <w:t>diferente</w:t>
      </w:r>
      <w:r w:rsidR="00846E00" w:rsidRPr="00DC2D88">
        <w:rPr>
          <w:lang w:val="es-ES"/>
        </w:rPr>
        <w:t>.</w:t>
      </w:r>
      <w:r w:rsidR="00DA75B4" w:rsidRPr="00DC2D88">
        <w:rPr>
          <w:lang w:val="es-ES"/>
        </w:rPr>
        <w:t xml:space="preserve">  En cuanto al ámbito de protección, dijo que el documento debe conseguir un equilibrio entre los derechos patrimoniales y morales.  La mayoría del Grupo es favorable al enfoque estratificado por considerarlo el mejor mecanismo para abordar los CC.TT. secretos, sagrados, de difusión restringida o de amplia difusión.  Así con todo, algunos miembros del Grupo mantienen una posición diferente.  En relación con las excepciones y limitaciones, el instrumento debería establecer un equilibrio óptimo entre los </w:t>
      </w:r>
      <w:r w:rsidR="00241252" w:rsidRPr="00DC2D88">
        <w:rPr>
          <w:lang w:val="es-ES"/>
        </w:rPr>
        <w:t xml:space="preserve">poseedores </w:t>
      </w:r>
      <w:r w:rsidR="00DA75B4" w:rsidRPr="00DC2D88">
        <w:rPr>
          <w:lang w:val="es-ES"/>
        </w:rPr>
        <w:t xml:space="preserve">y los usuarios de los CC.TT., a fin de no comprometer el ámbito de su protección.  Dado que </w:t>
      </w:r>
      <w:r w:rsidR="0055080F" w:rsidRPr="00DC2D88">
        <w:rPr>
          <w:lang w:val="es-ES"/>
        </w:rPr>
        <w:t xml:space="preserve">esta </w:t>
      </w:r>
      <w:r w:rsidR="00DA75B4" w:rsidRPr="00DC2D88">
        <w:rPr>
          <w:lang w:val="es-ES"/>
        </w:rPr>
        <w:t>trigésima segunda sesión supone la última oportunidad que habrá en el bienio de someter a examen los CC.TT., dijo que confía en</w:t>
      </w:r>
      <w:r w:rsidR="00A111CA" w:rsidRPr="00DC2D88">
        <w:rPr>
          <w:lang w:val="es-ES"/>
        </w:rPr>
        <w:t xml:space="preserve"> que</w:t>
      </w:r>
      <w:r w:rsidR="00DA75B4" w:rsidRPr="00DC2D88">
        <w:rPr>
          <w:lang w:val="es-ES"/>
        </w:rPr>
        <w:t xml:space="preserve"> los debates sean fructíferos y posibiliten avances visibles.  </w:t>
      </w:r>
      <w:r w:rsidR="001227CC" w:rsidRPr="00DC2D88">
        <w:rPr>
          <w:lang w:val="es-ES"/>
        </w:rPr>
        <w:t>Dijo que, b</w:t>
      </w:r>
      <w:r w:rsidR="00DA75B4" w:rsidRPr="00DC2D88">
        <w:rPr>
          <w:lang w:val="es-ES"/>
        </w:rPr>
        <w:t xml:space="preserve">ajo la batuta del presidente </w:t>
      </w:r>
      <w:r w:rsidR="001227CC" w:rsidRPr="00DC2D88">
        <w:rPr>
          <w:lang w:val="es-ES"/>
        </w:rPr>
        <w:t>y mediando el empeño colectivo de</w:t>
      </w:r>
      <w:r w:rsidR="00A111CA" w:rsidRPr="00DC2D88">
        <w:rPr>
          <w:lang w:val="es-ES"/>
        </w:rPr>
        <w:t xml:space="preserve"> </w:t>
      </w:r>
      <w:r w:rsidR="001227CC" w:rsidRPr="00DC2D88">
        <w:rPr>
          <w:lang w:val="es-ES"/>
        </w:rPr>
        <w:t>l</w:t>
      </w:r>
      <w:r w:rsidR="00A111CA" w:rsidRPr="00DC2D88">
        <w:rPr>
          <w:lang w:val="es-ES"/>
        </w:rPr>
        <w:t>os miembros</w:t>
      </w:r>
      <w:r w:rsidR="00DA75B4" w:rsidRPr="00DC2D88">
        <w:rPr>
          <w:lang w:val="es-ES"/>
        </w:rPr>
        <w:t xml:space="preserve">, </w:t>
      </w:r>
      <w:r w:rsidR="001227CC" w:rsidRPr="00DC2D88">
        <w:rPr>
          <w:lang w:val="es-ES"/>
        </w:rPr>
        <w:t>en la presente trigésima segunda sesión del CIG se estará en condiciones de reducir los desequilibrios y realizar progresos</w:t>
      </w:r>
      <w:r w:rsidR="00DA75B4" w:rsidRPr="00DC2D88">
        <w:rPr>
          <w:lang w:val="es-ES"/>
        </w:rPr>
        <w:t xml:space="preserve">, </w:t>
      </w:r>
      <w:r w:rsidR="001227CC" w:rsidRPr="00DC2D88">
        <w:rPr>
          <w:lang w:val="es-ES"/>
        </w:rPr>
        <w:t xml:space="preserve">tal como </w:t>
      </w:r>
      <w:r w:rsidR="00BD7897" w:rsidRPr="00DC2D88">
        <w:rPr>
          <w:lang w:val="es-ES"/>
        </w:rPr>
        <w:t>impone el mandado otorgado por</w:t>
      </w:r>
      <w:r w:rsidR="001227CC" w:rsidRPr="00DC2D88">
        <w:rPr>
          <w:lang w:val="es-ES"/>
        </w:rPr>
        <w:t xml:space="preserve"> la Asamblea General</w:t>
      </w:r>
      <w:r w:rsidR="00DA75B4" w:rsidRPr="00DC2D88">
        <w:rPr>
          <w:lang w:val="es-ES"/>
        </w:rPr>
        <w:t xml:space="preserve">.  </w:t>
      </w:r>
      <w:r w:rsidR="001227CC" w:rsidRPr="00DC2D88">
        <w:rPr>
          <w:lang w:val="es-ES"/>
        </w:rPr>
        <w:t>Concluyó su intervención manifestándose dispuesta a entablar un diálogo constructivo y asegurando su plena disposición a cooperar.</w:t>
      </w:r>
    </w:p>
    <w:p w:rsidR="009133A9" w:rsidRPr="00DC2D88" w:rsidRDefault="009133A9" w:rsidP="0002135F">
      <w:pPr>
        <w:pStyle w:val="ListParagraph"/>
        <w:ind w:left="0"/>
        <w:rPr>
          <w:lang w:val="es-ES"/>
        </w:rPr>
      </w:pPr>
    </w:p>
    <w:p w:rsidR="00B85B04" w:rsidRPr="00DC2D88" w:rsidRDefault="001227CC" w:rsidP="00A75EC6">
      <w:pPr>
        <w:pStyle w:val="ListParagraph"/>
        <w:numPr>
          <w:ilvl w:val="0"/>
          <w:numId w:val="12"/>
        </w:numPr>
        <w:ind w:left="0" w:firstLine="0"/>
        <w:rPr>
          <w:rFonts w:cs="Courier New"/>
          <w:lang w:val="es-ES"/>
        </w:rPr>
      </w:pPr>
      <w:r w:rsidRPr="00DC2D88">
        <w:rPr>
          <w:lang w:val="es-ES"/>
        </w:rPr>
        <w:t xml:space="preserve">La </w:t>
      </w:r>
      <w:r w:rsidR="006256CE" w:rsidRPr="00DC2D88">
        <w:rPr>
          <w:lang w:val="es-ES"/>
        </w:rPr>
        <w:t xml:space="preserve">delegación </w:t>
      </w:r>
      <w:r w:rsidRPr="00DC2D88">
        <w:rPr>
          <w:lang w:val="es-ES"/>
        </w:rPr>
        <w:t>de la UE, haciendo uso de la palabra en nombre de la UE y sus Estados miembros</w:t>
      </w:r>
      <w:r w:rsidR="0002135F" w:rsidRPr="00DC2D88">
        <w:rPr>
          <w:lang w:val="es-ES"/>
        </w:rPr>
        <w:t>,</w:t>
      </w:r>
      <w:r w:rsidR="0002135F" w:rsidRPr="00DC2D88">
        <w:rPr>
          <w:rFonts w:cs="Courier New"/>
          <w:lang w:val="es-ES"/>
        </w:rPr>
        <w:t xml:space="preserve"> </w:t>
      </w:r>
      <w:r w:rsidR="00460826" w:rsidRPr="00DC2D88">
        <w:rPr>
          <w:rFonts w:cs="Courier New"/>
          <w:lang w:val="es-ES"/>
        </w:rPr>
        <w:t xml:space="preserve">dijo que aguarda con interés el </w:t>
      </w:r>
      <w:r w:rsidR="0055080F" w:rsidRPr="00DC2D88">
        <w:rPr>
          <w:rFonts w:cs="Courier New"/>
          <w:lang w:val="es-ES"/>
        </w:rPr>
        <w:t xml:space="preserve">correr </w:t>
      </w:r>
      <w:r w:rsidR="00460826" w:rsidRPr="00DC2D88">
        <w:rPr>
          <w:rFonts w:cs="Courier New"/>
          <w:lang w:val="es-ES"/>
        </w:rPr>
        <w:t xml:space="preserve">de esta segunda </w:t>
      </w:r>
      <w:r w:rsidR="0002135F" w:rsidRPr="00DC2D88">
        <w:rPr>
          <w:rFonts w:cs="Courier New"/>
          <w:lang w:val="es-ES"/>
        </w:rPr>
        <w:t>sesi</w:t>
      </w:r>
      <w:r w:rsidR="00460826" w:rsidRPr="00DC2D88">
        <w:rPr>
          <w:rFonts w:cs="Courier New"/>
          <w:lang w:val="es-ES"/>
        </w:rPr>
        <w:t>ón sobre los CC.TT conforme al mandato.</w:t>
      </w:r>
      <w:r w:rsidR="0002135F" w:rsidRPr="00DC2D88">
        <w:rPr>
          <w:rFonts w:cs="Courier New"/>
          <w:lang w:val="es-ES"/>
        </w:rPr>
        <w:t xml:space="preserve"> </w:t>
      </w:r>
      <w:r w:rsidR="0002135F" w:rsidRPr="00DC2D88">
        <w:rPr>
          <w:lang w:val="es-ES"/>
        </w:rPr>
        <w:t xml:space="preserve"> </w:t>
      </w:r>
      <w:r w:rsidR="00893388" w:rsidRPr="00DC2D88">
        <w:rPr>
          <w:rFonts w:cs="Courier New"/>
          <w:lang w:val="es-ES"/>
        </w:rPr>
        <w:t xml:space="preserve">En relación con la lista indicativa de cuestiones </w:t>
      </w:r>
      <w:r w:rsidR="00476822" w:rsidRPr="00DC2D88">
        <w:rPr>
          <w:rFonts w:cs="Courier New"/>
          <w:lang w:val="es-ES"/>
        </w:rPr>
        <w:t>por considerar</w:t>
      </w:r>
      <w:r w:rsidR="00893388" w:rsidRPr="00DC2D88">
        <w:rPr>
          <w:rFonts w:cs="Courier New"/>
          <w:lang w:val="es-ES"/>
        </w:rPr>
        <w:t xml:space="preserve">, recalcó la importancia de los objetivos. </w:t>
      </w:r>
      <w:r w:rsidR="00893388" w:rsidRPr="00DC2D88">
        <w:rPr>
          <w:lang w:val="es-ES"/>
        </w:rPr>
        <w:t xml:space="preserve"> Sin una postura común sobre los objetivos,</w:t>
      </w:r>
      <w:r w:rsidR="00893388" w:rsidRPr="00DC2D88">
        <w:rPr>
          <w:rFonts w:cs="Courier New"/>
          <w:lang w:val="es-ES"/>
        </w:rPr>
        <w:t xml:space="preserve"> no es en absoluto realista esperar avances.</w:t>
      </w:r>
      <w:r w:rsidR="00893388" w:rsidRPr="00DC2D88">
        <w:rPr>
          <w:lang w:val="es-ES"/>
        </w:rPr>
        <w:t xml:space="preserve">  Esos objetivos deben estar en sintonía con el mandato de la OMPI</w:t>
      </w:r>
      <w:r w:rsidR="00893388" w:rsidRPr="00DC2D88">
        <w:rPr>
          <w:rFonts w:cs="Courier New"/>
          <w:lang w:val="es-ES"/>
        </w:rPr>
        <w:t xml:space="preserve">, y el CIG no debe abordar cuestiones que ya se tratan en otros instrumentos, como el Convenio sobre la Diversidad Biológica (el </w:t>
      </w:r>
      <w:r w:rsidR="00DB5FC6" w:rsidRPr="00DC2D88">
        <w:rPr>
          <w:rFonts w:cs="Courier New"/>
          <w:lang w:val="es-ES"/>
        </w:rPr>
        <w:t>“</w:t>
      </w:r>
      <w:r w:rsidR="00893388" w:rsidRPr="00DC2D88">
        <w:rPr>
          <w:rFonts w:cs="Courier New"/>
          <w:lang w:val="es-ES"/>
        </w:rPr>
        <w:t>CDB</w:t>
      </w:r>
      <w:r w:rsidR="00DB5FC6" w:rsidRPr="00DC2D88">
        <w:rPr>
          <w:rFonts w:cs="Courier New"/>
          <w:lang w:val="es-ES"/>
        </w:rPr>
        <w:t>”</w:t>
      </w:r>
      <w:r w:rsidR="00893388" w:rsidRPr="00DC2D88">
        <w:rPr>
          <w:rFonts w:cs="Courier New"/>
          <w:lang w:val="es-ES"/>
        </w:rPr>
        <w:t xml:space="preserve">) o el Protocolo de Nagoya sobre Acceso a los Recursos Genéticos y Participación Justa y Equitativa en los Beneficios que se Deriven de su Utilización al Convenio sobre la Diversidad Biológica (el </w:t>
      </w:r>
      <w:r w:rsidR="00DB5FC6" w:rsidRPr="00DC2D88">
        <w:rPr>
          <w:lang w:val="es-ES"/>
        </w:rPr>
        <w:t>“</w:t>
      </w:r>
      <w:r w:rsidR="00893388" w:rsidRPr="00DC2D88">
        <w:rPr>
          <w:lang w:val="es-ES"/>
        </w:rPr>
        <w:t>Protocolo de Nagoya</w:t>
      </w:r>
      <w:r w:rsidR="00DB5FC6" w:rsidRPr="00DC2D88">
        <w:rPr>
          <w:lang w:val="es-ES"/>
        </w:rPr>
        <w:t>”</w:t>
      </w:r>
      <w:r w:rsidR="00893388" w:rsidRPr="00DC2D88">
        <w:rPr>
          <w:rFonts w:cs="Courier New"/>
          <w:lang w:val="es-ES"/>
        </w:rPr>
        <w:t>).</w:t>
      </w:r>
      <w:r w:rsidR="00893388" w:rsidRPr="00DC2D88">
        <w:rPr>
          <w:lang w:val="es-ES"/>
        </w:rPr>
        <w:t xml:space="preserve"> </w:t>
      </w:r>
      <w:r w:rsidR="00893388" w:rsidRPr="00DC2D88">
        <w:rPr>
          <w:rFonts w:cs="Courier New"/>
          <w:lang w:val="es-ES"/>
        </w:rPr>
        <w:t xml:space="preserve"> Además, existen importantes conceptos de P.I., como </w:t>
      </w:r>
      <w:r w:rsidR="00D2615C" w:rsidRPr="00DC2D88">
        <w:rPr>
          <w:rFonts w:cs="Courier New"/>
          <w:lang w:val="es-ES"/>
        </w:rPr>
        <w:t xml:space="preserve">los </w:t>
      </w:r>
      <w:r w:rsidR="00893388" w:rsidRPr="00DC2D88">
        <w:rPr>
          <w:rFonts w:cs="Courier New"/>
          <w:lang w:val="es-ES"/>
        </w:rPr>
        <w:t xml:space="preserve">de dominio público y </w:t>
      </w:r>
      <w:r w:rsidR="00D2615C" w:rsidRPr="00DC2D88">
        <w:rPr>
          <w:rFonts w:cs="Courier New"/>
          <w:lang w:val="es-ES"/>
        </w:rPr>
        <w:t>las repercusiones sobre las partes interesadas en su conjunto</w:t>
      </w:r>
      <w:r w:rsidR="00893388" w:rsidRPr="00DC2D88">
        <w:rPr>
          <w:rFonts w:cs="Courier New"/>
          <w:lang w:val="es-ES"/>
        </w:rPr>
        <w:t>, que deben cumplir un papel esencial en los debates.</w:t>
      </w:r>
      <w:r w:rsidR="00893388" w:rsidRPr="00DC2D88">
        <w:rPr>
          <w:lang w:val="es-ES"/>
        </w:rPr>
        <w:t xml:space="preserve">  Subrayó la utilidad de las </w:t>
      </w:r>
      <w:r w:rsidR="00E130D9" w:rsidRPr="00DC2D88">
        <w:rPr>
          <w:lang w:val="es-ES"/>
        </w:rPr>
        <w:t>distintas</w:t>
      </w:r>
      <w:r w:rsidR="00893388" w:rsidRPr="00DC2D88">
        <w:rPr>
          <w:lang w:val="es-ES"/>
        </w:rPr>
        <w:t xml:space="preserve"> iniciativas </w:t>
      </w:r>
      <w:r w:rsidR="00E130D9" w:rsidRPr="00DC2D88">
        <w:rPr>
          <w:lang w:val="es-ES"/>
        </w:rPr>
        <w:t>destinadas a reforzar</w:t>
      </w:r>
      <w:r w:rsidR="00893388" w:rsidRPr="00DC2D88">
        <w:rPr>
          <w:lang w:val="es-ES"/>
        </w:rPr>
        <w:t xml:space="preserve"> la protección de los CC.TT. </w:t>
      </w:r>
      <w:r w:rsidR="00E130D9" w:rsidRPr="00DC2D88">
        <w:rPr>
          <w:lang w:val="es-ES"/>
        </w:rPr>
        <w:t>que ya han sido planteadas ante el</w:t>
      </w:r>
      <w:r w:rsidR="00893388" w:rsidRPr="00DC2D88">
        <w:rPr>
          <w:lang w:val="es-ES"/>
        </w:rPr>
        <w:t xml:space="preserve"> CIG</w:t>
      </w:r>
      <w:r w:rsidR="00E130D9" w:rsidRPr="00DC2D88">
        <w:rPr>
          <w:lang w:val="es-ES"/>
        </w:rPr>
        <w:t>,</w:t>
      </w:r>
      <w:r w:rsidR="00893388" w:rsidRPr="00DC2D88">
        <w:rPr>
          <w:lang w:val="es-ES"/>
        </w:rPr>
        <w:t xml:space="preserve"> </w:t>
      </w:r>
      <w:r w:rsidR="00893388" w:rsidRPr="00DC2D88">
        <w:rPr>
          <w:rFonts w:cs="Courier New"/>
          <w:lang w:val="es-ES"/>
        </w:rPr>
        <w:t>por ejemplo, aumentar la concienciación, alentar</w:t>
      </w:r>
      <w:r w:rsidR="00E130D9" w:rsidRPr="00DC2D88">
        <w:rPr>
          <w:rFonts w:cs="Courier New"/>
          <w:lang w:val="es-ES"/>
        </w:rPr>
        <w:t xml:space="preserve"> a</w:t>
      </w:r>
      <w:r w:rsidR="00893388" w:rsidRPr="00DC2D88">
        <w:rPr>
          <w:rFonts w:cs="Courier New"/>
          <w:lang w:val="es-ES"/>
        </w:rPr>
        <w:t xml:space="preserve"> la aplicación de los marcos jurídicos existentes, incluidos los sistemas de marcas, diseños industriales, secretos comerciales, indicaciones geográficas y derecho de autor, así como mejorar el acceso a dichos marcos.</w:t>
      </w:r>
      <w:r w:rsidR="00893388" w:rsidRPr="00DC2D88">
        <w:rPr>
          <w:lang w:val="es-ES"/>
        </w:rPr>
        <w:t xml:space="preserve">  Dijo que </w:t>
      </w:r>
      <w:r w:rsidR="0055080F" w:rsidRPr="00DC2D88">
        <w:rPr>
          <w:lang w:val="es-ES"/>
        </w:rPr>
        <w:t xml:space="preserve">considera importante que se respete </w:t>
      </w:r>
      <w:r w:rsidR="00893388" w:rsidRPr="00DC2D88">
        <w:rPr>
          <w:lang w:val="es-ES"/>
        </w:rPr>
        <w:t>el mandato conferido por la Asamblea General</w:t>
      </w:r>
      <w:r w:rsidR="00893388" w:rsidRPr="00DC2D88">
        <w:rPr>
          <w:rFonts w:cs="Courier New"/>
          <w:lang w:val="es-ES"/>
        </w:rPr>
        <w:t xml:space="preserve">.  Por tanto, manifestó que espera </w:t>
      </w:r>
      <w:r w:rsidR="00E130D9" w:rsidRPr="00DC2D88">
        <w:rPr>
          <w:rFonts w:cs="Courier New"/>
          <w:lang w:val="es-ES"/>
        </w:rPr>
        <w:t>que se mantengan debates</w:t>
      </w:r>
      <w:r w:rsidR="00893388" w:rsidRPr="00DC2D88">
        <w:rPr>
          <w:rFonts w:cs="Courier New"/>
          <w:lang w:val="es-ES"/>
        </w:rPr>
        <w:t xml:space="preserve"> sobre asuntos sustantivos</w:t>
      </w:r>
      <w:r w:rsidR="00E130D9" w:rsidRPr="00DC2D88">
        <w:rPr>
          <w:rFonts w:cs="Courier New"/>
          <w:lang w:val="es-ES"/>
        </w:rPr>
        <w:t>, con miras a</w:t>
      </w:r>
      <w:r w:rsidR="00893388" w:rsidRPr="00DC2D88">
        <w:rPr>
          <w:rFonts w:cs="Courier New"/>
          <w:lang w:val="es-ES"/>
        </w:rPr>
        <w:t xml:space="preserve"> </w:t>
      </w:r>
      <w:r w:rsidR="00E130D9" w:rsidRPr="00DC2D88">
        <w:rPr>
          <w:rFonts w:cs="Courier New"/>
          <w:lang w:val="es-ES"/>
        </w:rPr>
        <w:t xml:space="preserve">mejorar la comprensión por todos </w:t>
      </w:r>
      <w:r w:rsidR="00893388" w:rsidRPr="00DC2D88">
        <w:rPr>
          <w:rFonts w:cs="Courier New"/>
          <w:lang w:val="es-ES"/>
        </w:rPr>
        <w:t>de los hechos, en vez de un diálogo encaminado a un resultado específico.</w:t>
      </w:r>
      <w:r w:rsidR="00DB68C5" w:rsidRPr="00DC2D88">
        <w:rPr>
          <w:rFonts w:cs="Courier New"/>
          <w:lang w:val="es-ES"/>
        </w:rPr>
        <w:t xml:space="preserve"> </w:t>
      </w:r>
      <w:r w:rsidR="00893388" w:rsidRPr="00DC2D88">
        <w:rPr>
          <w:rFonts w:cs="Courier New"/>
          <w:lang w:val="es-ES"/>
        </w:rPr>
        <w:t xml:space="preserve"> Ante todo, ha de llegarse a un acuerdo sobre </w:t>
      </w:r>
      <w:r w:rsidR="0055080F" w:rsidRPr="00DC2D88">
        <w:rPr>
          <w:rFonts w:cs="Courier New"/>
          <w:lang w:val="es-ES"/>
        </w:rPr>
        <w:t xml:space="preserve">esas </w:t>
      </w:r>
      <w:r w:rsidR="00893388" w:rsidRPr="00DC2D88">
        <w:rPr>
          <w:rFonts w:cs="Courier New"/>
          <w:lang w:val="es-ES"/>
        </w:rPr>
        <w:t xml:space="preserve">cuestiones básicas.  Continuó </w:t>
      </w:r>
      <w:r w:rsidR="00D2615C" w:rsidRPr="00DC2D88">
        <w:rPr>
          <w:rFonts w:cs="Courier New"/>
          <w:lang w:val="es-ES"/>
        </w:rPr>
        <w:t xml:space="preserve">abogando por un </w:t>
      </w:r>
      <w:r w:rsidR="00893388" w:rsidRPr="00DC2D88">
        <w:rPr>
          <w:rFonts w:cs="Courier New"/>
          <w:lang w:val="es-ES"/>
        </w:rPr>
        <w:t xml:space="preserve">debate sólido y empírico </w:t>
      </w:r>
      <w:r w:rsidR="00D2615C" w:rsidRPr="00DC2D88">
        <w:rPr>
          <w:rFonts w:cs="Courier New"/>
          <w:lang w:val="es-ES"/>
        </w:rPr>
        <w:t>que tenga en cuenta las implicaciones del mundo real y la viabilidad de disposiciones de carácter social, económico y jurídico, inclu</w:t>
      </w:r>
      <w:r w:rsidR="0055080F" w:rsidRPr="00DC2D88">
        <w:rPr>
          <w:rFonts w:cs="Courier New"/>
          <w:lang w:val="es-ES"/>
        </w:rPr>
        <w:t xml:space="preserve">ida </w:t>
      </w:r>
      <w:r w:rsidR="00D2615C" w:rsidRPr="00DC2D88">
        <w:rPr>
          <w:rFonts w:cs="Courier New"/>
          <w:lang w:val="es-ES"/>
        </w:rPr>
        <w:t>la observancia</w:t>
      </w:r>
      <w:r w:rsidR="00893388" w:rsidRPr="00DC2D88">
        <w:rPr>
          <w:rFonts w:cs="Courier New"/>
          <w:lang w:val="es-ES"/>
        </w:rPr>
        <w:t xml:space="preserve">.  </w:t>
      </w:r>
      <w:r w:rsidR="00D2615C" w:rsidRPr="00DC2D88">
        <w:rPr>
          <w:rFonts w:cs="Courier New"/>
          <w:lang w:val="es-ES"/>
        </w:rPr>
        <w:t xml:space="preserve">A tal fin, </w:t>
      </w:r>
      <w:r w:rsidR="00B85B04" w:rsidRPr="00DC2D88">
        <w:rPr>
          <w:rFonts w:cs="Courier New"/>
          <w:lang w:val="es-ES"/>
        </w:rPr>
        <w:t xml:space="preserve">dijo que apoya que se realice </w:t>
      </w:r>
      <w:r w:rsidR="00D2615C" w:rsidRPr="00DC2D88">
        <w:rPr>
          <w:rFonts w:cs="Courier New"/>
          <w:lang w:val="es-ES"/>
        </w:rPr>
        <w:t>un estudio sobre experiencias nacionales y la forma en que estas podrían enriquecer los debates</w:t>
      </w:r>
      <w:r w:rsidR="00893388" w:rsidRPr="00DC2D88">
        <w:rPr>
          <w:rFonts w:cs="Courier New"/>
          <w:lang w:val="es-ES"/>
        </w:rPr>
        <w:t xml:space="preserve">.  </w:t>
      </w:r>
      <w:r w:rsidR="00B85B04" w:rsidRPr="00DC2D88">
        <w:rPr>
          <w:rFonts w:cs="Courier New"/>
          <w:lang w:val="es-ES"/>
        </w:rPr>
        <w:t xml:space="preserve">Señaló </w:t>
      </w:r>
      <w:r w:rsidR="00D2615C" w:rsidRPr="00DC2D88">
        <w:rPr>
          <w:rFonts w:cs="Courier New"/>
          <w:lang w:val="es-ES"/>
        </w:rPr>
        <w:t xml:space="preserve">que ha vuelto a presentar un documento de trabajo en el que se solicita a la Secretaría de la OMPI que realice un estudio sobre experiencias, legislaciones e iniciativas nacionales recientemente adoptadas para la protección de los CC.TT.  El documento vuelto a presentar </w:t>
      </w:r>
      <w:r w:rsidR="00B85B04" w:rsidRPr="00DC2D88">
        <w:rPr>
          <w:rFonts w:cs="Courier New"/>
          <w:lang w:val="es-ES"/>
        </w:rPr>
        <w:t xml:space="preserve">registra alguna pequeña variación con respecto al </w:t>
      </w:r>
      <w:r w:rsidR="0055080F" w:rsidRPr="00DC2D88">
        <w:rPr>
          <w:rFonts w:cs="Courier New"/>
          <w:lang w:val="es-ES"/>
        </w:rPr>
        <w:t>inicial</w:t>
      </w:r>
      <w:r w:rsidR="00B85B04" w:rsidRPr="00DC2D88">
        <w:rPr>
          <w:rFonts w:cs="Courier New"/>
          <w:lang w:val="es-ES"/>
        </w:rPr>
        <w:t xml:space="preserve">, tendente a reflejar </w:t>
      </w:r>
      <w:r w:rsidR="00D2615C" w:rsidRPr="00DC2D88">
        <w:rPr>
          <w:rFonts w:cs="Courier New"/>
          <w:lang w:val="es-ES"/>
        </w:rPr>
        <w:t xml:space="preserve">las inquietudes </w:t>
      </w:r>
      <w:r w:rsidR="00B85B04" w:rsidRPr="00DC2D88">
        <w:rPr>
          <w:rFonts w:cs="Courier New"/>
          <w:lang w:val="es-ES"/>
        </w:rPr>
        <w:t xml:space="preserve">que se expresaron en </w:t>
      </w:r>
      <w:r w:rsidR="00D2615C" w:rsidRPr="00DC2D88">
        <w:rPr>
          <w:rFonts w:cs="Courier New"/>
          <w:lang w:val="es-ES"/>
        </w:rPr>
        <w:t>la trig</w:t>
      </w:r>
      <w:r w:rsidR="00B85B04" w:rsidRPr="00DC2D88">
        <w:rPr>
          <w:rFonts w:cs="Courier New"/>
          <w:lang w:val="es-ES"/>
        </w:rPr>
        <w:t xml:space="preserve">ésima </w:t>
      </w:r>
      <w:r w:rsidR="00D2615C" w:rsidRPr="00DC2D88">
        <w:rPr>
          <w:rFonts w:cs="Courier New"/>
          <w:lang w:val="es-ES"/>
        </w:rPr>
        <w:t xml:space="preserve">primera sesión del CIG. </w:t>
      </w:r>
      <w:r w:rsidR="00D2615C" w:rsidRPr="00DC2D88">
        <w:rPr>
          <w:lang w:val="es-ES"/>
        </w:rPr>
        <w:t xml:space="preserve"> </w:t>
      </w:r>
      <w:r w:rsidR="00B85B04" w:rsidRPr="00DC2D88">
        <w:rPr>
          <w:rFonts w:eastAsia="Times New Roman"/>
          <w:lang w:val="es-ES"/>
        </w:rPr>
        <w:t xml:space="preserve">En su opinión, para que el estudio sea de utilidad en los debates del CIG, deberá analizar las legislaciones nacionales y aportar ejemplos concretos de materia protegible y de materia no protegible.  </w:t>
      </w:r>
      <w:r w:rsidR="00B85B04" w:rsidRPr="00DC2D88">
        <w:rPr>
          <w:lang w:val="es-ES"/>
        </w:rPr>
        <w:t>En el estudio se deberán tener en cuenta las diversas medidas que pueden adoptarse, algunas de las cuales podrían basarse en medidas, mientras que otras podrían basarse en derechos.</w:t>
      </w:r>
    </w:p>
    <w:p w:rsidR="001227CC" w:rsidRPr="00DC2D88" w:rsidRDefault="001227CC" w:rsidP="00DC2D88">
      <w:pPr>
        <w:pStyle w:val="ListParagraph"/>
        <w:ind w:left="0"/>
        <w:rPr>
          <w:rFonts w:cs="Courier New"/>
          <w:lang w:val="es-ES"/>
        </w:rPr>
      </w:pPr>
    </w:p>
    <w:p w:rsidR="00B9632C" w:rsidRPr="00DC2D88" w:rsidRDefault="00424FB9" w:rsidP="00A75EC6">
      <w:pPr>
        <w:pStyle w:val="ListParagraph"/>
        <w:numPr>
          <w:ilvl w:val="0"/>
          <w:numId w:val="12"/>
        </w:numPr>
        <w:ind w:left="0" w:firstLine="0"/>
        <w:rPr>
          <w:lang w:val="es-ES"/>
        </w:rPr>
      </w:pPr>
      <w:r w:rsidRPr="00DC2D88">
        <w:rPr>
          <w:lang w:val="es-ES"/>
        </w:rPr>
        <w:t>El represe</w:t>
      </w:r>
      <w:r w:rsidR="00CF461E" w:rsidRPr="00DC2D88">
        <w:rPr>
          <w:lang w:val="es-ES"/>
        </w:rPr>
        <w:t>n</w:t>
      </w:r>
      <w:r w:rsidRPr="00DC2D88">
        <w:rPr>
          <w:lang w:val="es-ES"/>
        </w:rPr>
        <w:t xml:space="preserve">tante de la </w:t>
      </w:r>
      <w:r w:rsidRPr="00DC2D88">
        <w:rPr>
          <w:rFonts w:eastAsia="Times New Roman"/>
          <w:i/>
          <w:lang w:val="es-ES"/>
        </w:rPr>
        <w:t>Pacific Islands Museums Association</w:t>
      </w:r>
      <w:r w:rsidRPr="00DC2D88">
        <w:rPr>
          <w:rFonts w:eastAsia="Times New Roman"/>
          <w:lang w:val="es-ES"/>
        </w:rPr>
        <w:t xml:space="preserve"> (</w:t>
      </w:r>
      <w:r w:rsidR="0002135F" w:rsidRPr="00DC2D88">
        <w:rPr>
          <w:lang w:val="es-ES"/>
        </w:rPr>
        <w:t>PIMA</w:t>
      </w:r>
      <w:r w:rsidRPr="00DC2D88">
        <w:rPr>
          <w:lang w:val="es-ES"/>
        </w:rPr>
        <w:t>)</w:t>
      </w:r>
      <w:r w:rsidR="0002135F" w:rsidRPr="00DC2D88">
        <w:rPr>
          <w:lang w:val="es-ES"/>
        </w:rPr>
        <w:t xml:space="preserve">, </w:t>
      </w:r>
      <w:r w:rsidRPr="00DC2D88">
        <w:rPr>
          <w:lang w:val="es-ES"/>
        </w:rPr>
        <w:t xml:space="preserve">haciendo uso de la palabra en nombre </w:t>
      </w:r>
      <w:r w:rsidR="00CF461E" w:rsidRPr="00DC2D88">
        <w:rPr>
          <w:lang w:val="es-ES"/>
        </w:rPr>
        <w:t>del Grupo de la OMPI de Representantes Indígenas</w:t>
      </w:r>
      <w:r w:rsidR="0002135F" w:rsidRPr="00DC2D88">
        <w:rPr>
          <w:lang w:val="es-ES"/>
        </w:rPr>
        <w:t xml:space="preserve">, </w:t>
      </w:r>
      <w:r w:rsidR="00CF461E" w:rsidRPr="00DC2D88">
        <w:rPr>
          <w:lang w:val="es-ES"/>
        </w:rPr>
        <w:t xml:space="preserve">dijo que el Fondo de Contribuciones Voluntarias </w:t>
      </w:r>
      <w:r w:rsidR="00481972" w:rsidRPr="00DC2D88">
        <w:rPr>
          <w:lang w:val="es-ES"/>
        </w:rPr>
        <w:t>apenas sí dispone de</w:t>
      </w:r>
      <w:r w:rsidR="00CF461E" w:rsidRPr="00DC2D88">
        <w:rPr>
          <w:lang w:val="es-ES"/>
        </w:rPr>
        <w:t xml:space="preserve"> fondos</w:t>
      </w:r>
      <w:r w:rsidR="0002135F" w:rsidRPr="00DC2D88">
        <w:rPr>
          <w:lang w:val="es-ES"/>
        </w:rPr>
        <w:t xml:space="preserve">.  </w:t>
      </w:r>
      <w:r w:rsidR="00221A0A" w:rsidRPr="00DC2D88">
        <w:rPr>
          <w:lang w:val="es-ES"/>
        </w:rPr>
        <w:t xml:space="preserve">Dijo estar muy agradecida a aquellos países que han </w:t>
      </w:r>
      <w:r w:rsidR="0055080F" w:rsidRPr="00DC2D88">
        <w:rPr>
          <w:lang w:val="es-ES"/>
        </w:rPr>
        <w:t xml:space="preserve">realizado </w:t>
      </w:r>
      <w:r w:rsidR="00221A0A" w:rsidRPr="00DC2D88">
        <w:rPr>
          <w:lang w:val="es-ES"/>
        </w:rPr>
        <w:t xml:space="preserve">donaciones al Fondo </w:t>
      </w:r>
      <w:r w:rsidR="00A25682" w:rsidRPr="00DC2D88">
        <w:rPr>
          <w:lang w:val="es-ES"/>
        </w:rPr>
        <w:t xml:space="preserve">de Contribuciones Voluntarias </w:t>
      </w:r>
      <w:r w:rsidR="00221A0A" w:rsidRPr="00DC2D88">
        <w:rPr>
          <w:lang w:val="es-ES"/>
        </w:rPr>
        <w:t xml:space="preserve">para que </w:t>
      </w:r>
      <w:r w:rsidR="0055080F" w:rsidRPr="00DC2D88">
        <w:rPr>
          <w:lang w:val="es-ES"/>
        </w:rPr>
        <w:t xml:space="preserve">se </w:t>
      </w:r>
      <w:r w:rsidR="00221A0A" w:rsidRPr="00DC2D88">
        <w:rPr>
          <w:lang w:val="es-ES"/>
        </w:rPr>
        <w:t xml:space="preserve">aumente la participación de los pueblos indígenas.  El Fondo </w:t>
      </w:r>
      <w:r w:rsidR="00A25682" w:rsidRPr="00DC2D88">
        <w:rPr>
          <w:lang w:val="es-ES"/>
        </w:rPr>
        <w:t xml:space="preserve">de Contribuciones Voluntarias </w:t>
      </w:r>
      <w:r w:rsidR="00221A0A" w:rsidRPr="00DC2D88">
        <w:rPr>
          <w:lang w:val="es-ES"/>
        </w:rPr>
        <w:t>ha registrado un saldo de en torno a</w:t>
      </w:r>
      <w:r w:rsidR="00DB5FC6" w:rsidRPr="00DC2D88">
        <w:rPr>
          <w:lang w:val="es-ES"/>
        </w:rPr>
        <w:t> 600 </w:t>
      </w:r>
      <w:r w:rsidR="00221A0A" w:rsidRPr="00DC2D88">
        <w:rPr>
          <w:lang w:val="es-ES"/>
        </w:rPr>
        <w:t>francos suizos en los últimos dos años.  La legitimidad de las deliberaciones se pondría en riesgo</w:t>
      </w:r>
      <w:r w:rsidR="0055080F" w:rsidRPr="00DC2D88">
        <w:rPr>
          <w:lang w:val="es-ES"/>
        </w:rPr>
        <w:t>,</w:t>
      </w:r>
      <w:r w:rsidR="00221A0A" w:rsidRPr="00DC2D88">
        <w:rPr>
          <w:lang w:val="es-ES"/>
        </w:rPr>
        <w:t xml:space="preserve"> si los pueblos indígenas y las comunidades locales no </w:t>
      </w:r>
      <w:r w:rsidR="00221A0A" w:rsidRPr="00DC2D88">
        <w:rPr>
          <w:lang w:val="es-ES"/>
        </w:rPr>
        <w:lastRenderedPageBreak/>
        <w:t xml:space="preserve">pueden participar.  Mientras realizan declaraciones </w:t>
      </w:r>
      <w:r w:rsidR="0055080F" w:rsidRPr="00DC2D88">
        <w:rPr>
          <w:lang w:val="es-ES"/>
        </w:rPr>
        <w:t xml:space="preserve">referidas al </w:t>
      </w:r>
      <w:r w:rsidR="00221A0A" w:rsidRPr="00DC2D88">
        <w:rPr>
          <w:lang w:val="es-ES"/>
        </w:rPr>
        <w:t xml:space="preserve">alto valor que presentan los CC.TT. y las ECT, los Estados miembros declinan al mismo tiempo apoyar </w:t>
      </w:r>
      <w:r w:rsidR="0069627A" w:rsidRPr="00DC2D88">
        <w:rPr>
          <w:lang w:val="es-ES"/>
        </w:rPr>
        <w:t xml:space="preserve">adecuadamente </w:t>
      </w:r>
      <w:r w:rsidR="00221A0A" w:rsidRPr="00DC2D88">
        <w:rPr>
          <w:lang w:val="es-ES"/>
        </w:rPr>
        <w:t xml:space="preserve">la participación de los poseedores y propietarios de CC.TT. y ECT.  Realizar contribuciones al Fondo </w:t>
      </w:r>
      <w:r w:rsidR="00A25682" w:rsidRPr="00DC2D88">
        <w:rPr>
          <w:lang w:val="es-ES"/>
        </w:rPr>
        <w:t xml:space="preserve">de Contribuciones Voluntarias </w:t>
      </w:r>
      <w:r w:rsidR="0069627A" w:rsidRPr="00DC2D88">
        <w:rPr>
          <w:lang w:val="es-ES"/>
        </w:rPr>
        <w:t xml:space="preserve">constituiría </w:t>
      </w:r>
      <w:r w:rsidR="00221A0A" w:rsidRPr="00DC2D88">
        <w:rPr>
          <w:lang w:val="es-ES"/>
        </w:rPr>
        <w:t xml:space="preserve">solo un primer paso.  Dijo </w:t>
      </w:r>
      <w:r w:rsidR="0055080F" w:rsidRPr="00DC2D88">
        <w:rPr>
          <w:lang w:val="es-ES"/>
        </w:rPr>
        <w:t xml:space="preserve">estar </w:t>
      </w:r>
      <w:r w:rsidR="00221A0A" w:rsidRPr="00DC2D88">
        <w:rPr>
          <w:lang w:val="es-ES"/>
        </w:rPr>
        <w:t xml:space="preserve">también agradecida a aquellos países que han consultado con </w:t>
      </w:r>
      <w:r w:rsidR="0055080F" w:rsidRPr="00DC2D88">
        <w:rPr>
          <w:lang w:val="es-ES"/>
        </w:rPr>
        <w:t xml:space="preserve">los </w:t>
      </w:r>
      <w:r w:rsidR="00221A0A" w:rsidRPr="00DC2D88">
        <w:rPr>
          <w:lang w:val="es-ES"/>
        </w:rPr>
        <w:t xml:space="preserve">pueblos indígenas y </w:t>
      </w:r>
      <w:r w:rsidR="0055080F" w:rsidRPr="00DC2D88">
        <w:rPr>
          <w:lang w:val="es-ES"/>
        </w:rPr>
        <w:t xml:space="preserve">las </w:t>
      </w:r>
      <w:r w:rsidR="00221A0A" w:rsidRPr="00DC2D88">
        <w:rPr>
          <w:lang w:val="es-ES"/>
        </w:rPr>
        <w:t xml:space="preserve">comunidades </w:t>
      </w:r>
      <w:r w:rsidR="00D91B43" w:rsidRPr="00DC2D88">
        <w:rPr>
          <w:lang w:val="es-ES"/>
        </w:rPr>
        <w:t xml:space="preserve">locales acerca de </w:t>
      </w:r>
      <w:r w:rsidR="00221A0A" w:rsidRPr="00DC2D88">
        <w:rPr>
          <w:lang w:val="es-ES"/>
        </w:rPr>
        <w:t xml:space="preserve">la formulación de políticas y legislaciones nacionales </w:t>
      </w:r>
      <w:r w:rsidR="00106A27" w:rsidRPr="00DC2D88">
        <w:rPr>
          <w:lang w:val="es-ES"/>
        </w:rPr>
        <w:t xml:space="preserve">y </w:t>
      </w:r>
      <w:r w:rsidR="00D91B43" w:rsidRPr="00DC2D88">
        <w:rPr>
          <w:lang w:val="es-ES"/>
        </w:rPr>
        <w:t xml:space="preserve">con vistas a </w:t>
      </w:r>
      <w:r w:rsidR="00106A27" w:rsidRPr="00DC2D88">
        <w:rPr>
          <w:lang w:val="es-ES"/>
        </w:rPr>
        <w:t xml:space="preserve">sustanciar y </w:t>
      </w:r>
      <w:r w:rsidR="00AC1201" w:rsidRPr="00DC2D88">
        <w:rPr>
          <w:lang w:val="es-ES"/>
        </w:rPr>
        <w:t xml:space="preserve">definir </w:t>
      </w:r>
      <w:r w:rsidR="00106A27" w:rsidRPr="00DC2D88">
        <w:rPr>
          <w:lang w:val="es-ES"/>
        </w:rPr>
        <w:t xml:space="preserve">posiciones en el CIG </w:t>
      </w:r>
      <w:r w:rsidR="00AC1201" w:rsidRPr="00DC2D88">
        <w:rPr>
          <w:lang w:val="es-ES"/>
        </w:rPr>
        <w:t>de un modo eficaz.</w:t>
      </w:r>
      <w:r w:rsidR="00221A0A" w:rsidRPr="00DC2D88">
        <w:rPr>
          <w:lang w:val="es-ES"/>
        </w:rPr>
        <w:t xml:space="preserve">  Una participación plena y eficaz </w:t>
      </w:r>
      <w:r w:rsidR="0069627A" w:rsidRPr="00DC2D88">
        <w:rPr>
          <w:lang w:val="es-ES"/>
        </w:rPr>
        <w:t xml:space="preserve">exige </w:t>
      </w:r>
      <w:r w:rsidR="00221A0A" w:rsidRPr="00DC2D88">
        <w:rPr>
          <w:lang w:val="es-ES"/>
        </w:rPr>
        <w:t>también un esfuerzo considerable de fortalecimiento d</w:t>
      </w:r>
      <w:r w:rsidR="00DB5FC6" w:rsidRPr="00DC2D88">
        <w:rPr>
          <w:lang w:val="es-ES"/>
        </w:rPr>
        <w:t>e capacidades y consulta.  Tras 16 </w:t>
      </w:r>
      <w:r w:rsidR="00221A0A" w:rsidRPr="00DC2D88">
        <w:rPr>
          <w:lang w:val="es-ES"/>
        </w:rPr>
        <w:t>años de debates y negociaciones,</w:t>
      </w:r>
      <w:r w:rsidR="00DB5FC6" w:rsidRPr="00DC2D88">
        <w:rPr>
          <w:lang w:val="es-ES"/>
        </w:rPr>
        <w:t xml:space="preserve"> la mayoría de los alrededor de 370 </w:t>
      </w:r>
      <w:r w:rsidR="00221A0A" w:rsidRPr="00DC2D88">
        <w:rPr>
          <w:lang w:val="es-ES"/>
        </w:rPr>
        <w:t xml:space="preserve">millones de indígenas que habitan nuestro mundo y </w:t>
      </w:r>
      <w:r w:rsidR="0069627A" w:rsidRPr="00DC2D88">
        <w:rPr>
          <w:lang w:val="es-ES"/>
        </w:rPr>
        <w:t xml:space="preserve">de las </w:t>
      </w:r>
      <w:r w:rsidR="00DB5FC6" w:rsidRPr="00DC2D88">
        <w:rPr>
          <w:lang w:val="es-ES"/>
        </w:rPr>
        <w:t>más de 10.000 </w:t>
      </w:r>
      <w:r w:rsidR="00221A0A" w:rsidRPr="00DC2D88">
        <w:rPr>
          <w:lang w:val="es-ES"/>
        </w:rPr>
        <w:t xml:space="preserve">naciones indígenas </w:t>
      </w:r>
      <w:r w:rsidR="00D501B6" w:rsidRPr="00DC2D88">
        <w:rPr>
          <w:lang w:val="es-ES"/>
        </w:rPr>
        <w:t>tienen solo una idea aproximada de lo que se negocia en el CIG</w:t>
      </w:r>
      <w:r w:rsidR="00221A0A" w:rsidRPr="00DC2D88">
        <w:rPr>
          <w:lang w:val="es-ES"/>
        </w:rPr>
        <w:t xml:space="preserve">.  </w:t>
      </w:r>
      <w:r w:rsidR="00D501B6" w:rsidRPr="00DC2D88">
        <w:rPr>
          <w:lang w:val="es-ES"/>
        </w:rPr>
        <w:t>Además de las medidas de divulgación, los Estados miembros han de ampliar las consultas nacionales</w:t>
      </w:r>
      <w:r w:rsidR="00221A0A" w:rsidRPr="00DC2D88">
        <w:rPr>
          <w:lang w:val="es-ES"/>
        </w:rPr>
        <w:t xml:space="preserve">.  </w:t>
      </w:r>
      <w:r w:rsidR="00D501B6" w:rsidRPr="00DC2D88">
        <w:rPr>
          <w:lang w:val="es-ES"/>
        </w:rPr>
        <w:t>Los pueblos indígenas y las comunidades locales no pueden participar a menos que se les financie</w:t>
      </w:r>
      <w:r w:rsidR="00221A0A" w:rsidRPr="00DC2D88">
        <w:rPr>
          <w:lang w:val="es-ES"/>
        </w:rPr>
        <w:t xml:space="preserve">.  </w:t>
      </w:r>
      <w:r w:rsidR="0069627A" w:rsidRPr="00DC2D88">
        <w:rPr>
          <w:lang w:val="es-ES"/>
        </w:rPr>
        <w:t>Para muchos e</w:t>
      </w:r>
      <w:r w:rsidR="00D501B6" w:rsidRPr="00DC2D88">
        <w:rPr>
          <w:lang w:val="es-ES"/>
        </w:rPr>
        <w:t>l cost</w:t>
      </w:r>
      <w:r w:rsidR="0069627A" w:rsidRPr="00DC2D88">
        <w:rPr>
          <w:lang w:val="es-ES"/>
        </w:rPr>
        <w:t>o</w:t>
      </w:r>
      <w:r w:rsidR="00D501B6" w:rsidRPr="00DC2D88">
        <w:rPr>
          <w:lang w:val="es-ES"/>
        </w:rPr>
        <w:t xml:space="preserve"> de su participación puede suponer el salario de varios meses</w:t>
      </w:r>
      <w:r w:rsidR="00221A0A" w:rsidRPr="00DC2D88">
        <w:rPr>
          <w:lang w:val="es-ES"/>
        </w:rPr>
        <w:t xml:space="preserve">.  </w:t>
      </w:r>
      <w:r w:rsidR="00D501B6" w:rsidRPr="00DC2D88">
        <w:rPr>
          <w:lang w:val="es-ES"/>
        </w:rPr>
        <w:t xml:space="preserve">El CIG tiene que encontrar maneras de impulsar la participación sumando al Fondo </w:t>
      </w:r>
      <w:r w:rsidR="00A25682" w:rsidRPr="00DC2D88">
        <w:rPr>
          <w:lang w:val="es-ES"/>
        </w:rPr>
        <w:t xml:space="preserve">de Contribuciones Voluntarias </w:t>
      </w:r>
      <w:r w:rsidR="00D501B6" w:rsidRPr="00DC2D88">
        <w:rPr>
          <w:lang w:val="es-ES"/>
        </w:rPr>
        <w:t>otras fuentes de financiación</w:t>
      </w:r>
      <w:r w:rsidR="00221A0A" w:rsidRPr="00DC2D88">
        <w:rPr>
          <w:lang w:val="es-ES"/>
        </w:rPr>
        <w:t xml:space="preserve">.  </w:t>
      </w:r>
      <w:r w:rsidR="00D501B6" w:rsidRPr="00DC2D88">
        <w:rPr>
          <w:lang w:val="es-ES"/>
        </w:rPr>
        <w:t xml:space="preserve">Muchos representantes sumamente </w:t>
      </w:r>
      <w:r w:rsidR="00D91B43" w:rsidRPr="00DC2D88">
        <w:rPr>
          <w:lang w:val="es-ES"/>
        </w:rPr>
        <w:t xml:space="preserve">preparados </w:t>
      </w:r>
      <w:r w:rsidR="00D501B6" w:rsidRPr="00DC2D88">
        <w:rPr>
          <w:lang w:val="es-ES"/>
        </w:rPr>
        <w:t xml:space="preserve">que </w:t>
      </w:r>
      <w:r w:rsidR="0069627A" w:rsidRPr="00DC2D88">
        <w:rPr>
          <w:lang w:val="es-ES"/>
        </w:rPr>
        <w:t xml:space="preserve">fueron </w:t>
      </w:r>
      <w:r w:rsidR="00D501B6" w:rsidRPr="00DC2D88">
        <w:rPr>
          <w:lang w:val="es-ES"/>
        </w:rPr>
        <w:t xml:space="preserve">invitados a participar en el Seminario o en la mesa de las comunidades indígenas indicaron que les habría </w:t>
      </w:r>
      <w:r w:rsidR="00D91B43" w:rsidRPr="00DC2D88">
        <w:rPr>
          <w:lang w:val="es-ES"/>
        </w:rPr>
        <w:t xml:space="preserve">gustado </w:t>
      </w:r>
      <w:r w:rsidR="0069627A" w:rsidRPr="00DC2D88">
        <w:rPr>
          <w:lang w:val="es-ES"/>
        </w:rPr>
        <w:t xml:space="preserve">tomar parte en </w:t>
      </w:r>
      <w:r w:rsidR="00D501B6" w:rsidRPr="00DC2D88">
        <w:rPr>
          <w:lang w:val="es-ES"/>
        </w:rPr>
        <w:t>las negociaciones, pero que no podían permitirse permanecer más allá del número de días financiado</w:t>
      </w:r>
      <w:r w:rsidR="00221A0A" w:rsidRPr="00DC2D88">
        <w:rPr>
          <w:lang w:val="es-ES"/>
        </w:rPr>
        <w:t xml:space="preserve">.  </w:t>
      </w:r>
      <w:r w:rsidR="00B9632C" w:rsidRPr="00DC2D88">
        <w:rPr>
          <w:lang w:val="es-ES"/>
        </w:rPr>
        <w:t xml:space="preserve">Sugirió </w:t>
      </w:r>
      <w:r w:rsidR="00106A27" w:rsidRPr="00DC2D88">
        <w:rPr>
          <w:lang w:val="es-ES"/>
        </w:rPr>
        <w:t>reconsiderar</w:t>
      </w:r>
      <w:r w:rsidR="00B9632C" w:rsidRPr="00DC2D88">
        <w:rPr>
          <w:lang w:val="es-ES"/>
        </w:rPr>
        <w:t xml:space="preserve"> el Fondo </w:t>
      </w:r>
      <w:r w:rsidR="00A25682" w:rsidRPr="00DC2D88">
        <w:rPr>
          <w:lang w:val="es-ES"/>
        </w:rPr>
        <w:t xml:space="preserve">de Contribuciones Voluntarias </w:t>
      </w:r>
      <w:r w:rsidR="00106A27" w:rsidRPr="00DC2D88">
        <w:rPr>
          <w:lang w:val="es-ES"/>
        </w:rPr>
        <w:t xml:space="preserve">a fin de que la puesta a disposición de </w:t>
      </w:r>
      <w:r w:rsidR="00B9632C" w:rsidRPr="00DC2D88">
        <w:rPr>
          <w:lang w:val="es-ES"/>
        </w:rPr>
        <w:t xml:space="preserve">sus recursos </w:t>
      </w:r>
      <w:r w:rsidR="00106A27" w:rsidRPr="00DC2D88">
        <w:rPr>
          <w:lang w:val="es-ES"/>
        </w:rPr>
        <w:t xml:space="preserve">se haga atendiéndose a </w:t>
      </w:r>
      <w:r w:rsidR="00B9632C" w:rsidRPr="00DC2D88">
        <w:rPr>
          <w:lang w:val="es-ES"/>
        </w:rPr>
        <w:t>criterios de equilibrio de género y geográfico</w:t>
      </w:r>
      <w:r w:rsidR="00221A0A" w:rsidRPr="00DC2D88">
        <w:rPr>
          <w:lang w:val="es-ES"/>
        </w:rPr>
        <w:t xml:space="preserve">.  </w:t>
      </w:r>
      <w:r w:rsidR="00B9632C" w:rsidRPr="00DC2D88">
        <w:rPr>
          <w:lang w:val="es-ES"/>
        </w:rPr>
        <w:t xml:space="preserve">Instó a los miembros a legitimar las deliberaciones a los ojos de los propietarios de CC.TT. y ECT, </w:t>
      </w:r>
      <w:r w:rsidR="00D91B43" w:rsidRPr="00DC2D88">
        <w:rPr>
          <w:lang w:val="es-ES"/>
        </w:rPr>
        <w:t xml:space="preserve">reponiendo </w:t>
      </w:r>
      <w:r w:rsidR="0069627A" w:rsidRPr="00DC2D88">
        <w:rPr>
          <w:lang w:val="es-ES"/>
        </w:rPr>
        <w:t xml:space="preserve">para ello </w:t>
      </w:r>
      <w:r w:rsidR="00D91B43" w:rsidRPr="00DC2D88">
        <w:rPr>
          <w:lang w:val="es-ES"/>
        </w:rPr>
        <w:t>e</w:t>
      </w:r>
      <w:r w:rsidR="00B9632C" w:rsidRPr="00DC2D88">
        <w:rPr>
          <w:lang w:val="es-ES"/>
        </w:rPr>
        <w:t xml:space="preserve">l Fondo de Contribuciones Voluntarias </w:t>
      </w:r>
      <w:r w:rsidR="007B401A" w:rsidRPr="00DC2D88">
        <w:rPr>
          <w:lang w:val="es-ES"/>
        </w:rPr>
        <w:t xml:space="preserve">a fin de </w:t>
      </w:r>
      <w:r w:rsidR="00B9632C" w:rsidRPr="00DC2D88">
        <w:rPr>
          <w:lang w:val="es-ES"/>
        </w:rPr>
        <w:t xml:space="preserve">garantizar una participación plena y eficaz de los pueblos indígenas y las comunidades locales. </w:t>
      </w:r>
    </w:p>
    <w:p w:rsidR="00B9632C" w:rsidRPr="00DC2D88" w:rsidRDefault="00B9632C" w:rsidP="00B9632C">
      <w:pPr>
        <w:pStyle w:val="ListParagraph"/>
        <w:tabs>
          <w:tab w:val="left" w:pos="8647"/>
        </w:tabs>
        <w:ind w:left="0"/>
        <w:rPr>
          <w:lang w:val="es-ES"/>
        </w:rPr>
      </w:pPr>
    </w:p>
    <w:p w:rsidR="004F3EB6" w:rsidRPr="00DC2D88" w:rsidRDefault="009133A9" w:rsidP="00A75EC6">
      <w:pPr>
        <w:pStyle w:val="ListParagraph"/>
        <w:numPr>
          <w:ilvl w:val="0"/>
          <w:numId w:val="12"/>
        </w:numPr>
        <w:ind w:left="0" w:firstLine="0"/>
        <w:rPr>
          <w:lang w:val="es-ES"/>
        </w:rPr>
      </w:pPr>
      <w:r w:rsidRPr="00DC2D88">
        <w:rPr>
          <w:lang w:val="es-ES"/>
        </w:rPr>
        <w:t>[Nota de la Secretaría</w:t>
      </w:r>
      <w:proofErr w:type="gramStart"/>
      <w:r w:rsidRPr="00DC2D88">
        <w:rPr>
          <w:lang w:val="es-ES"/>
        </w:rPr>
        <w:t xml:space="preserve">: </w:t>
      </w:r>
      <w:r w:rsidR="00DB68C5" w:rsidRPr="00DC2D88">
        <w:rPr>
          <w:lang w:val="es-ES"/>
        </w:rPr>
        <w:t xml:space="preserve"> </w:t>
      </w:r>
      <w:r w:rsidRPr="00DC2D88">
        <w:rPr>
          <w:lang w:val="es-ES"/>
        </w:rPr>
        <w:t>la</w:t>
      </w:r>
      <w:proofErr w:type="gramEnd"/>
      <w:r w:rsidRPr="00DC2D88">
        <w:rPr>
          <w:lang w:val="es-ES"/>
        </w:rPr>
        <w:t xml:space="preserve"> siguiente declaraci</w:t>
      </w:r>
      <w:r w:rsidR="006349BB" w:rsidRPr="00DC2D88">
        <w:rPr>
          <w:lang w:val="es-ES"/>
        </w:rPr>
        <w:t>ó</w:t>
      </w:r>
      <w:r w:rsidRPr="00DC2D88">
        <w:rPr>
          <w:lang w:val="es-ES"/>
        </w:rPr>
        <w:t xml:space="preserve">n de apertura </w:t>
      </w:r>
      <w:r w:rsidR="006349BB" w:rsidRPr="00DC2D88">
        <w:rPr>
          <w:lang w:val="es-ES"/>
        </w:rPr>
        <w:t>fue presentada</w:t>
      </w:r>
      <w:r w:rsidRPr="00DC2D88">
        <w:rPr>
          <w:lang w:val="es-ES"/>
        </w:rPr>
        <w:t xml:space="preserve"> a la Secretaría exclusivamente por escrito.]</w:t>
      </w:r>
      <w:r w:rsidR="0002135F" w:rsidRPr="00DC2D88">
        <w:rPr>
          <w:lang w:val="es-ES"/>
        </w:rPr>
        <w:t xml:space="preserve">  </w:t>
      </w:r>
      <w:r w:rsidR="00B9632C" w:rsidRPr="00DC2D88">
        <w:rPr>
          <w:lang w:val="es-ES"/>
        </w:rPr>
        <w:t>L</w:t>
      </w:r>
      <w:r w:rsidR="006256CE">
        <w:rPr>
          <w:lang w:val="es-ES"/>
        </w:rPr>
        <w:t xml:space="preserve">a delegación del </w:t>
      </w:r>
      <w:r w:rsidR="00B9632C" w:rsidRPr="00DC2D88">
        <w:rPr>
          <w:lang w:val="es-ES"/>
        </w:rPr>
        <w:t>Japón encomió a l</w:t>
      </w:r>
      <w:r w:rsidR="00D91B43" w:rsidRPr="00DC2D88">
        <w:rPr>
          <w:lang w:val="es-ES"/>
        </w:rPr>
        <w:t>a</w:t>
      </w:r>
      <w:r w:rsidR="00B9632C" w:rsidRPr="00DC2D88">
        <w:rPr>
          <w:lang w:val="es-ES"/>
        </w:rPr>
        <w:t>s facilitador</w:t>
      </w:r>
      <w:r w:rsidR="00D91B43" w:rsidRPr="00DC2D88">
        <w:rPr>
          <w:lang w:val="es-ES"/>
        </w:rPr>
        <w:t>a</w:t>
      </w:r>
      <w:r w:rsidR="00B9632C" w:rsidRPr="00DC2D88">
        <w:rPr>
          <w:lang w:val="es-ES"/>
        </w:rPr>
        <w:t xml:space="preserve">s por su </w:t>
      </w:r>
      <w:r w:rsidR="007B401A" w:rsidRPr="00DC2D88">
        <w:rPr>
          <w:lang w:val="es-ES"/>
        </w:rPr>
        <w:t xml:space="preserve">incansable </w:t>
      </w:r>
      <w:r w:rsidR="00B9632C" w:rsidRPr="00DC2D88">
        <w:rPr>
          <w:lang w:val="es-ES"/>
        </w:rPr>
        <w:t>dedicación</w:t>
      </w:r>
      <w:r w:rsidR="0002135F" w:rsidRPr="00DC2D88">
        <w:rPr>
          <w:lang w:val="es-ES"/>
        </w:rPr>
        <w:t xml:space="preserve">.  </w:t>
      </w:r>
      <w:r w:rsidR="004F3EB6" w:rsidRPr="00DC2D88">
        <w:rPr>
          <w:lang w:val="es-ES"/>
        </w:rPr>
        <w:t xml:space="preserve">Dijo que el CIG ha logrado grandes progresos en el marco de su actual programa de trabajo. </w:t>
      </w:r>
      <w:r w:rsidR="00DB68C5" w:rsidRPr="00DC2D88">
        <w:rPr>
          <w:lang w:val="es-ES"/>
        </w:rPr>
        <w:t xml:space="preserve"> </w:t>
      </w:r>
      <w:r w:rsidR="004F3EB6" w:rsidRPr="00DC2D88">
        <w:rPr>
          <w:lang w:val="es-ES"/>
        </w:rPr>
        <w:t>No obstante, señaló que</w:t>
      </w:r>
      <w:r w:rsidR="0002135F" w:rsidRPr="00DC2D88">
        <w:rPr>
          <w:lang w:val="es-ES"/>
        </w:rPr>
        <w:t xml:space="preserve">, </w:t>
      </w:r>
      <w:r w:rsidR="004F3EB6" w:rsidRPr="00DC2D88">
        <w:rPr>
          <w:lang w:val="es-ES"/>
        </w:rPr>
        <w:t>pese a los muchos años que ya dura el debate</w:t>
      </w:r>
      <w:r w:rsidR="0002135F" w:rsidRPr="00DC2D88">
        <w:rPr>
          <w:lang w:val="es-ES"/>
        </w:rPr>
        <w:t xml:space="preserve">, </w:t>
      </w:r>
      <w:r w:rsidR="004F3EB6" w:rsidRPr="00DC2D88">
        <w:rPr>
          <w:lang w:val="es-ES"/>
        </w:rPr>
        <w:t xml:space="preserve">el CIG no ha logrado </w:t>
      </w:r>
      <w:r w:rsidR="00D91B43" w:rsidRPr="00DC2D88">
        <w:rPr>
          <w:lang w:val="es-ES"/>
        </w:rPr>
        <w:t xml:space="preserve">alcanzar </w:t>
      </w:r>
      <w:r w:rsidR="004F3EB6" w:rsidRPr="00DC2D88">
        <w:rPr>
          <w:lang w:val="es-ES"/>
        </w:rPr>
        <w:t xml:space="preserve">una postura común sobre las cuestiones </w:t>
      </w:r>
      <w:r w:rsidR="00D91B43" w:rsidRPr="00DC2D88">
        <w:rPr>
          <w:lang w:val="es-ES"/>
        </w:rPr>
        <w:t>esenciales</w:t>
      </w:r>
      <w:r w:rsidR="0002135F" w:rsidRPr="00DC2D88">
        <w:rPr>
          <w:lang w:val="es-ES"/>
        </w:rPr>
        <w:t>,</w:t>
      </w:r>
      <w:r w:rsidR="004F3EB6" w:rsidRPr="00DC2D88">
        <w:rPr>
          <w:lang w:val="es-ES"/>
        </w:rPr>
        <w:t xml:space="preserve"> a</w:t>
      </w:r>
      <w:r w:rsidR="0002135F" w:rsidRPr="00DC2D88">
        <w:rPr>
          <w:lang w:val="es-ES"/>
        </w:rPr>
        <w:t xml:space="preserve"> </w:t>
      </w:r>
      <w:r w:rsidR="004F3EB6" w:rsidRPr="00DC2D88">
        <w:rPr>
          <w:lang w:val="es-ES"/>
        </w:rPr>
        <w:t>saber, los objetivos de política</w:t>
      </w:r>
      <w:r w:rsidR="0002135F" w:rsidRPr="00DC2D88">
        <w:rPr>
          <w:lang w:val="es-ES"/>
        </w:rPr>
        <w:t xml:space="preserve">, </w:t>
      </w:r>
      <w:r w:rsidR="004F3EB6" w:rsidRPr="00DC2D88">
        <w:rPr>
          <w:lang w:val="es-ES"/>
        </w:rPr>
        <w:t>los beneficiarios, la materia y la definición de apropiación indebida</w:t>
      </w:r>
      <w:r w:rsidR="00731560" w:rsidRPr="00DC2D88">
        <w:rPr>
          <w:lang w:val="es-ES"/>
        </w:rPr>
        <w:t>.</w:t>
      </w:r>
      <w:r w:rsidR="0002135F" w:rsidRPr="00DC2D88">
        <w:rPr>
          <w:lang w:val="es-ES"/>
        </w:rPr>
        <w:t xml:space="preserve">  </w:t>
      </w:r>
      <w:r w:rsidR="004F3EB6" w:rsidRPr="00DC2D88">
        <w:rPr>
          <w:lang w:val="es-ES"/>
        </w:rPr>
        <w:t>Sigue</w:t>
      </w:r>
      <w:r w:rsidR="007B401A" w:rsidRPr="00DC2D88">
        <w:rPr>
          <w:lang w:val="es-ES"/>
        </w:rPr>
        <w:t xml:space="preserve"> </w:t>
      </w:r>
      <w:r w:rsidR="00A63A3A" w:rsidRPr="00DC2D88">
        <w:rPr>
          <w:lang w:val="es-ES"/>
        </w:rPr>
        <w:t xml:space="preserve">habiendo </w:t>
      </w:r>
      <w:r w:rsidR="004F3EB6" w:rsidRPr="00DC2D88">
        <w:rPr>
          <w:lang w:val="es-ES"/>
        </w:rPr>
        <w:t>muchos desequilibrios.</w:t>
      </w:r>
      <w:r w:rsidR="0002135F" w:rsidRPr="00DC2D88">
        <w:rPr>
          <w:lang w:val="es-ES"/>
        </w:rPr>
        <w:t xml:space="preserve">  </w:t>
      </w:r>
      <w:r w:rsidR="007B401A" w:rsidRPr="00DC2D88">
        <w:rPr>
          <w:lang w:val="es-ES"/>
        </w:rPr>
        <w:t xml:space="preserve">Los intercambios de experiencias y prácticas son útiles para todos, pues posibilitan una mejor comprensión de esas cuestiones.  Observó que, de hecho, en la última sesión del CIG se </w:t>
      </w:r>
      <w:r w:rsidR="00A63A3A" w:rsidRPr="00DC2D88">
        <w:rPr>
          <w:lang w:val="es-ES"/>
        </w:rPr>
        <w:t xml:space="preserve">celebraron </w:t>
      </w:r>
      <w:r w:rsidR="007B401A" w:rsidRPr="00DC2D88">
        <w:rPr>
          <w:lang w:val="es-ES"/>
        </w:rPr>
        <w:t xml:space="preserve">fructíferos debates a partir de las presentaciones realizadas por algunos Estados miembros.  Sugirió que la trigésima segunda sesión del CIG se </w:t>
      </w:r>
      <w:r w:rsidR="00A63A3A" w:rsidRPr="00DC2D88">
        <w:rPr>
          <w:lang w:val="es-ES"/>
        </w:rPr>
        <w:t xml:space="preserve">centre en </w:t>
      </w:r>
      <w:r w:rsidR="007B401A" w:rsidRPr="00DC2D88">
        <w:rPr>
          <w:lang w:val="es-ES"/>
        </w:rPr>
        <w:t>impedir la concesión errónea de patentes, algo que</w:t>
      </w:r>
      <w:r w:rsidR="00A63A3A" w:rsidRPr="00DC2D88">
        <w:rPr>
          <w:lang w:val="es-ES"/>
        </w:rPr>
        <w:t xml:space="preserve">, en su opinión, </w:t>
      </w:r>
      <w:r w:rsidR="007B401A" w:rsidRPr="00DC2D88">
        <w:rPr>
          <w:lang w:val="es-ES"/>
        </w:rPr>
        <w:t>podría conseguirse mediante la creación de</w:t>
      </w:r>
      <w:r w:rsidR="00A63A3A" w:rsidRPr="00DC2D88">
        <w:rPr>
          <w:lang w:val="es-ES"/>
        </w:rPr>
        <w:t xml:space="preserve"> </w:t>
      </w:r>
      <w:r w:rsidR="007B401A" w:rsidRPr="00DC2D88">
        <w:rPr>
          <w:lang w:val="es-ES"/>
        </w:rPr>
        <w:t xml:space="preserve">una base de datos de CC.TT. no secretos.  </w:t>
      </w:r>
      <w:r w:rsidR="00A63A3A" w:rsidRPr="00DC2D88">
        <w:rPr>
          <w:lang w:val="es-ES"/>
        </w:rPr>
        <w:t xml:space="preserve">Añadió </w:t>
      </w:r>
      <w:r w:rsidR="004E308A" w:rsidRPr="00DC2D88">
        <w:rPr>
          <w:lang w:val="es-ES"/>
        </w:rPr>
        <w:t>que, junto a las delegaciones del Canadá, la República de Corea y los Estados Unidos de América, ha presenta</w:t>
      </w:r>
      <w:r w:rsidR="00A63A3A" w:rsidRPr="00DC2D88">
        <w:rPr>
          <w:lang w:val="es-ES"/>
        </w:rPr>
        <w:t>do de nuevo</w:t>
      </w:r>
      <w:r w:rsidR="004E308A" w:rsidRPr="00DC2D88">
        <w:rPr>
          <w:lang w:val="es-ES"/>
        </w:rPr>
        <w:t xml:space="preserve"> el documento t</w:t>
      </w:r>
      <w:r w:rsidR="00A63A3A" w:rsidRPr="00DC2D88">
        <w:rPr>
          <w:lang w:val="es-ES"/>
        </w:rPr>
        <w:t xml:space="preserve">itulado </w:t>
      </w:r>
      <w:r w:rsidR="00DB5FC6" w:rsidRPr="00DC2D88">
        <w:rPr>
          <w:lang w:val="es-ES"/>
        </w:rPr>
        <w:t>“</w:t>
      </w:r>
      <w:r w:rsidR="004E308A" w:rsidRPr="00DC2D88">
        <w:rPr>
          <w:lang w:val="es-ES"/>
        </w:rPr>
        <w:t>Recomendación conjunta sobre el uso de bases de datos para la protección preventiva de los recursos genéticos y los conocimientos tradicionales asociados a los recursos genéticos</w:t>
      </w:r>
      <w:r w:rsidR="00DB5FC6" w:rsidRPr="00DC2D88">
        <w:rPr>
          <w:lang w:val="es-ES"/>
        </w:rPr>
        <w:t>”</w:t>
      </w:r>
      <w:r w:rsidR="004E308A" w:rsidRPr="00DC2D88">
        <w:rPr>
          <w:lang w:val="es-ES"/>
        </w:rPr>
        <w:t xml:space="preserve"> (WIPO/GRTKF/IC/32/7).  Afirmó que el debate sobre dicha propuesta podría complementar e incluso facilitar las negociaciones basadas en textos.  </w:t>
      </w:r>
      <w:r w:rsidR="00D91B43" w:rsidRPr="00DC2D88">
        <w:rPr>
          <w:lang w:val="es-ES"/>
        </w:rPr>
        <w:t xml:space="preserve">Dijo </w:t>
      </w:r>
      <w:r w:rsidR="00A63A3A" w:rsidRPr="00DC2D88">
        <w:rPr>
          <w:lang w:val="es-ES"/>
        </w:rPr>
        <w:t xml:space="preserve">estar </w:t>
      </w:r>
      <w:r w:rsidR="004E308A" w:rsidRPr="00DC2D88">
        <w:rPr>
          <w:lang w:val="es-ES"/>
        </w:rPr>
        <w:t>preparada para participar en los trabajos de esta sesión con espíritu constructivo.</w:t>
      </w:r>
    </w:p>
    <w:p w:rsidR="009133A9" w:rsidRPr="00DC2D88" w:rsidRDefault="009133A9" w:rsidP="00F10D94">
      <w:pPr>
        <w:pStyle w:val="ListParagraph"/>
        <w:tabs>
          <w:tab w:val="left" w:pos="8647"/>
        </w:tabs>
        <w:ind w:left="0"/>
        <w:rPr>
          <w:lang w:val="es-ES"/>
        </w:rPr>
      </w:pPr>
    </w:p>
    <w:p w:rsidR="004E308A" w:rsidRPr="00DC2D88" w:rsidRDefault="004E308A" w:rsidP="00F10D94">
      <w:pPr>
        <w:pStyle w:val="ListParagraph"/>
        <w:tabs>
          <w:tab w:val="left" w:pos="8647"/>
        </w:tabs>
        <w:ind w:left="0"/>
        <w:rPr>
          <w:lang w:val="es-ES"/>
        </w:rPr>
      </w:pPr>
    </w:p>
    <w:p w:rsidR="009133A9" w:rsidRPr="00DC2D88" w:rsidRDefault="00D64AC8" w:rsidP="00F10D94">
      <w:pPr>
        <w:pStyle w:val="Heading1"/>
        <w:tabs>
          <w:tab w:val="left" w:pos="8647"/>
        </w:tabs>
        <w:spacing w:before="0"/>
        <w:rPr>
          <w:lang w:val="es-ES"/>
        </w:rPr>
      </w:pPr>
      <w:r w:rsidRPr="00DC2D88">
        <w:rPr>
          <w:caps w:val="0"/>
          <w:lang w:val="es-ES"/>
        </w:rPr>
        <w:t>PUNTO 3 DEL ORDEN DEL DÍA</w:t>
      </w:r>
      <w:proofErr w:type="gramStart"/>
      <w:r w:rsidRPr="00DC2D88">
        <w:rPr>
          <w:caps w:val="0"/>
          <w:lang w:val="es-ES"/>
        </w:rPr>
        <w:t>:  APROBACIÓN</w:t>
      </w:r>
      <w:proofErr w:type="gramEnd"/>
      <w:r w:rsidRPr="00DC2D88">
        <w:rPr>
          <w:caps w:val="0"/>
          <w:lang w:val="es-ES"/>
        </w:rPr>
        <w:t xml:space="preserve"> DEL INFORME DE LA TRIGÉSIMA PRIMERA SESIÓN</w:t>
      </w:r>
    </w:p>
    <w:p w:rsidR="009133A9" w:rsidRPr="00DC2D88" w:rsidRDefault="009133A9" w:rsidP="00F10D94">
      <w:pPr>
        <w:pStyle w:val="ListParagraph"/>
        <w:tabs>
          <w:tab w:val="left" w:pos="8647"/>
        </w:tabs>
        <w:ind w:left="0"/>
        <w:rPr>
          <w:lang w:val="es-ES"/>
        </w:rPr>
      </w:pPr>
    </w:p>
    <w:p w:rsidR="009133A9" w:rsidRPr="00DC2D88" w:rsidRDefault="00A13FA7" w:rsidP="00F10D94">
      <w:pPr>
        <w:pStyle w:val="ListParagraph"/>
        <w:tabs>
          <w:tab w:val="left" w:pos="8647"/>
        </w:tabs>
        <w:ind w:left="5533"/>
        <w:rPr>
          <w:i/>
          <w:lang w:val="es-ES"/>
        </w:rPr>
      </w:pPr>
      <w:r w:rsidRPr="00DC2D88">
        <w:rPr>
          <w:i/>
          <w:lang w:val="es-ES"/>
        </w:rPr>
        <w:t>Decisión sobre el punto </w:t>
      </w:r>
      <w:r w:rsidR="009133A9" w:rsidRPr="00DC2D88">
        <w:rPr>
          <w:i/>
          <w:lang w:val="es-ES"/>
        </w:rPr>
        <w:t>3 del orden del día:</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i/>
          <w:lang w:val="es-ES"/>
        </w:rPr>
        <w:t xml:space="preserve">El presidente sometió a aprobación el proyecto de informe de la trigésima primera sesión del Comité </w:t>
      </w:r>
      <w:r w:rsidR="00A13FA7" w:rsidRPr="00DC2D88">
        <w:rPr>
          <w:i/>
          <w:lang w:val="es-ES"/>
        </w:rPr>
        <w:lastRenderedPageBreak/>
        <w:t>(WIPO/GRTKF/IC/31/10 Prov. </w:t>
      </w:r>
      <w:r w:rsidRPr="00DC2D88">
        <w:rPr>
          <w:i/>
          <w:lang w:val="es-ES"/>
        </w:rPr>
        <w:t>2), que fue aprobado.</w:t>
      </w:r>
    </w:p>
    <w:p w:rsidR="009133A9" w:rsidRPr="00DC2D88" w:rsidRDefault="009133A9" w:rsidP="0002135F">
      <w:pPr>
        <w:rPr>
          <w:lang w:val="es-ES"/>
        </w:rPr>
      </w:pPr>
    </w:p>
    <w:p w:rsidR="009133A9" w:rsidRPr="00DC2D88" w:rsidRDefault="009133A9" w:rsidP="009133A9">
      <w:pPr>
        <w:pStyle w:val="Heading1"/>
        <w:spacing w:before="0"/>
        <w:rPr>
          <w:lang w:val="es-ES"/>
        </w:rPr>
      </w:pPr>
      <w:r w:rsidRPr="00DC2D88">
        <w:rPr>
          <w:lang w:val="es-ES"/>
        </w:rPr>
        <w:t>PUNTO 4 DEL ORDEN DEL DÍA</w:t>
      </w:r>
      <w:proofErr w:type="gramStart"/>
      <w:r w:rsidRPr="00DC2D88">
        <w:rPr>
          <w:lang w:val="es-ES"/>
        </w:rPr>
        <w:t>:  ACREDITACIÓN</w:t>
      </w:r>
      <w:proofErr w:type="gramEnd"/>
      <w:r w:rsidRPr="00DC2D88">
        <w:rPr>
          <w:lang w:val="es-ES"/>
        </w:rPr>
        <w:t xml:space="preserve"> DE DETERMINADAS ORGANIZACIONES</w:t>
      </w:r>
    </w:p>
    <w:p w:rsidR="009133A9" w:rsidRPr="00DC2D88" w:rsidRDefault="009133A9" w:rsidP="0002135F">
      <w:pPr>
        <w:pStyle w:val="ListParagraph"/>
        <w:ind w:left="0"/>
        <w:rPr>
          <w:lang w:val="es-ES"/>
        </w:rPr>
      </w:pPr>
    </w:p>
    <w:p w:rsidR="009133A9" w:rsidRPr="00DC2D88" w:rsidRDefault="009133A9" w:rsidP="009133A9">
      <w:pPr>
        <w:pStyle w:val="ListParagraph"/>
        <w:ind w:left="5533"/>
        <w:rPr>
          <w:i/>
          <w:lang w:val="es-ES"/>
        </w:rPr>
      </w:pPr>
      <w:r w:rsidRPr="00DC2D88">
        <w:rPr>
          <w:i/>
          <w:lang w:val="es-ES"/>
        </w:rPr>
        <w:t>Decisión sobre el punto 4 del orden del día:</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i/>
          <w:lang w:val="es-ES"/>
        </w:rPr>
        <w:t>El Comité aprobó por unanimidad la acreditación de las tres organizaciones enumeradas en el Anexo del documento WIPO/GRTKF/IC/32/2 en calidad de observadores ad hoc, a saber</w:t>
      </w:r>
      <w:proofErr w:type="gramStart"/>
      <w:r w:rsidRPr="00DC2D88">
        <w:rPr>
          <w:i/>
          <w:lang w:val="es-ES"/>
        </w:rPr>
        <w:t>:</w:t>
      </w:r>
      <w:r w:rsidRPr="00DC2D88">
        <w:rPr>
          <w:lang w:val="es-ES"/>
        </w:rPr>
        <w:t xml:space="preserve"> </w:t>
      </w:r>
      <w:r w:rsidR="00DB68C5" w:rsidRPr="00DC2D88">
        <w:rPr>
          <w:lang w:val="es-ES"/>
        </w:rPr>
        <w:t xml:space="preserve"> </w:t>
      </w:r>
      <w:r w:rsidRPr="00DC2D88">
        <w:rPr>
          <w:i/>
          <w:lang w:val="es-ES"/>
        </w:rPr>
        <w:t>Association</w:t>
      </w:r>
      <w:proofErr w:type="gramEnd"/>
      <w:r w:rsidRPr="00DC2D88">
        <w:rPr>
          <w:i/>
          <w:lang w:val="es-ES"/>
        </w:rPr>
        <w:t xml:space="preserve"> Culturelle et Scientifique De Khenchela</w:t>
      </w:r>
      <w:r w:rsidRPr="00DC2D88">
        <w:rPr>
          <w:lang w:val="es-ES"/>
        </w:rPr>
        <w:t xml:space="preserve"> (ACSK),  </w:t>
      </w:r>
      <w:r w:rsidRPr="00DC2D88">
        <w:rPr>
          <w:i/>
          <w:lang w:val="es-ES"/>
        </w:rPr>
        <w:t>Association Debout Femmes Autochtones du Congo</w:t>
      </w:r>
      <w:r w:rsidRPr="00DC2D88">
        <w:rPr>
          <w:lang w:val="es-ES"/>
        </w:rPr>
        <w:t xml:space="preserve"> (ADFAC) e </w:t>
      </w:r>
      <w:r w:rsidRPr="00DC2D88">
        <w:rPr>
          <w:i/>
          <w:lang w:val="es-ES"/>
        </w:rPr>
        <w:t>Indigenous World Association</w:t>
      </w:r>
      <w:r w:rsidRPr="00DC2D88">
        <w:rPr>
          <w:lang w:val="es-ES"/>
        </w:rPr>
        <w:t xml:space="preserve"> (IWA).</w:t>
      </w:r>
    </w:p>
    <w:p w:rsidR="009133A9" w:rsidRPr="00DC2D88" w:rsidRDefault="009133A9" w:rsidP="0002135F">
      <w:pPr>
        <w:pStyle w:val="ListParagraph"/>
        <w:ind w:left="0"/>
        <w:rPr>
          <w:lang w:val="es-ES"/>
        </w:rPr>
      </w:pPr>
    </w:p>
    <w:p w:rsidR="009133A9" w:rsidRPr="00DC2D88" w:rsidRDefault="00D64AC8" w:rsidP="00D64AC8">
      <w:pPr>
        <w:pStyle w:val="Heading1"/>
        <w:tabs>
          <w:tab w:val="left" w:pos="3686"/>
        </w:tabs>
        <w:spacing w:before="0"/>
        <w:rPr>
          <w:lang w:val="es-ES"/>
        </w:rPr>
      </w:pPr>
      <w:r w:rsidRPr="00DC2D88">
        <w:rPr>
          <w:caps w:val="0"/>
          <w:lang w:val="es-ES"/>
        </w:rPr>
        <w:t>PUNTO 5 DEL ORDEN DEL DÍA</w:t>
      </w:r>
      <w:proofErr w:type="gramStart"/>
      <w:r w:rsidRPr="00DC2D88">
        <w:rPr>
          <w:caps w:val="0"/>
          <w:lang w:val="es-ES"/>
        </w:rPr>
        <w:t>:  INFORMACIÓN</w:t>
      </w:r>
      <w:proofErr w:type="gramEnd"/>
      <w:r w:rsidRPr="00DC2D88">
        <w:rPr>
          <w:caps w:val="0"/>
          <w:lang w:val="es-ES"/>
        </w:rPr>
        <w:t xml:space="preserve"> RELATIVA AL SEMINARIO SOBRE PROPIEDAD INTELECTUAL Y CONOCIMIENTOS TRADICIONALES (24 Y 25 DE NOVIEMBRE </w:t>
      </w:r>
      <w:r w:rsidR="00DB5FC6" w:rsidRPr="00DC2D88">
        <w:rPr>
          <w:caps w:val="0"/>
          <w:lang w:val="es-ES"/>
        </w:rPr>
        <w:t>DE 20</w:t>
      </w:r>
      <w:r w:rsidRPr="00DC2D88">
        <w:rPr>
          <w:caps w:val="0"/>
          <w:lang w:val="es-ES"/>
        </w:rPr>
        <w:t>16)</w:t>
      </w:r>
    </w:p>
    <w:p w:rsidR="009133A9" w:rsidRPr="00DC2D88" w:rsidRDefault="009133A9" w:rsidP="0002135F">
      <w:pPr>
        <w:pStyle w:val="ListParagraph"/>
        <w:ind w:left="0"/>
        <w:rPr>
          <w:lang w:val="es-ES"/>
        </w:rPr>
      </w:pPr>
    </w:p>
    <w:p w:rsidR="00917160" w:rsidRPr="00DC2D88" w:rsidRDefault="00917160" w:rsidP="00917160">
      <w:pPr>
        <w:pStyle w:val="ListParagraph"/>
        <w:numPr>
          <w:ilvl w:val="0"/>
          <w:numId w:val="12"/>
        </w:numPr>
        <w:ind w:left="0" w:firstLine="0"/>
        <w:rPr>
          <w:lang w:val="es-ES"/>
        </w:rPr>
      </w:pPr>
      <w:r w:rsidRPr="00DC2D88">
        <w:rPr>
          <w:lang w:val="es-ES"/>
        </w:rPr>
        <w:t xml:space="preserve">El presidente invitó a los relatores del </w:t>
      </w:r>
      <w:r w:rsidR="00D91B43" w:rsidRPr="00DC2D88">
        <w:rPr>
          <w:lang w:val="es-ES"/>
        </w:rPr>
        <w:t>S</w:t>
      </w:r>
      <w:r w:rsidRPr="00DC2D88">
        <w:rPr>
          <w:lang w:val="es-ES"/>
        </w:rPr>
        <w:t>eminario a presentar sus informes.</w:t>
      </w:r>
    </w:p>
    <w:p w:rsidR="00917160" w:rsidRPr="00DC2D88" w:rsidRDefault="00917160" w:rsidP="00917160">
      <w:pPr>
        <w:pStyle w:val="ListParagraph"/>
        <w:ind w:left="0"/>
        <w:rPr>
          <w:lang w:val="es-ES"/>
        </w:rPr>
      </w:pPr>
    </w:p>
    <w:p w:rsidR="00917160" w:rsidRPr="00DC2D88" w:rsidRDefault="00917160" w:rsidP="00917160">
      <w:pPr>
        <w:pStyle w:val="ListParagraph"/>
        <w:numPr>
          <w:ilvl w:val="0"/>
          <w:numId w:val="12"/>
        </w:numPr>
        <w:ind w:left="0" w:firstLine="0"/>
        <w:rPr>
          <w:lang w:val="es-ES"/>
        </w:rPr>
      </w:pPr>
      <w:r w:rsidRPr="00DC2D88">
        <w:rPr>
          <w:lang w:val="es-ES"/>
        </w:rPr>
        <w:t xml:space="preserve">El </w:t>
      </w:r>
      <w:r w:rsidR="00DB5FC6" w:rsidRPr="00DC2D88">
        <w:rPr>
          <w:lang w:val="es-ES"/>
        </w:rPr>
        <w:t>Sr. </w:t>
      </w:r>
      <w:r w:rsidRPr="00DC2D88">
        <w:rPr>
          <w:lang w:val="es-ES"/>
        </w:rPr>
        <w:t xml:space="preserve">Reynald Veillard, consejero, Misión Permanente de Suiza ante la Oficina de las Naciones Unidas y demás organizaciones internacionales con sede en Ginebra, facilitó la siguiente información acerca de la mesa redonda 1 sobre </w:t>
      </w:r>
      <w:r w:rsidR="00DB5FC6" w:rsidRPr="00DC2D88">
        <w:rPr>
          <w:lang w:val="es-ES"/>
        </w:rPr>
        <w:t>“</w:t>
      </w:r>
      <w:r w:rsidRPr="00DC2D88">
        <w:rPr>
          <w:lang w:val="es-ES"/>
        </w:rPr>
        <w:t xml:space="preserve">Experiencias regionales, nacionales y comunitarias de relevancia para determinar </w:t>
      </w:r>
      <w:r w:rsidR="00DB5FC6" w:rsidRPr="00DC2D88">
        <w:rPr>
          <w:lang w:val="es-ES"/>
        </w:rPr>
        <w:t>“</w:t>
      </w:r>
      <w:r w:rsidRPr="00DC2D88">
        <w:rPr>
          <w:lang w:val="es-ES"/>
        </w:rPr>
        <w:t>los conocimientos tradicionales protegibles</w:t>
      </w:r>
      <w:r w:rsidR="00DB5FC6" w:rsidRPr="00DC2D88">
        <w:rPr>
          <w:lang w:val="es-ES"/>
        </w:rPr>
        <w:t>”</w:t>
      </w:r>
      <w:r w:rsidRPr="00DC2D88">
        <w:rPr>
          <w:lang w:val="es-ES"/>
        </w:rPr>
        <w:t xml:space="preserve"> en el plano internacional</w:t>
      </w:r>
      <w:r w:rsidR="00DB5FC6" w:rsidRPr="00DC2D88">
        <w:rPr>
          <w:lang w:val="es-ES"/>
        </w:rPr>
        <w:t>”</w:t>
      </w:r>
      <w:r w:rsidRPr="00DC2D88">
        <w:rPr>
          <w:lang w:val="es-ES"/>
        </w:rPr>
        <w:t>:</w:t>
      </w:r>
    </w:p>
    <w:p w:rsidR="00917160" w:rsidRPr="00DC2D88" w:rsidRDefault="00917160" w:rsidP="00917160">
      <w:pPr>
        <w:pStyle w:val="ListParagraph"/>
        <w:ind w:left="0"/>
        <w:rPr>
          <w:lang w:val="es-ES"/>
        </w:rPr>
      </w:pPr>
    </w:p>
    <w:p w:rsidR="00917160" w:rsidRPr="00DC2D88" w:rsidRDefault="00DB5FC6" w:rsidP="00917160">
      <w:pPr>
        <w:pStyle w:val="ListParagraph"/>
        <w:rPr>
          <w:lang w:val="es-ES"/>
        </w:rPr>
      </w:pPr>
      <w:r w:rsidRPr="00DC2D88">
        <w:rPr>
          <w:lang w:val="es-ES"/>
        </w:rPr>
        <w:t>“</w:t>
      </w:r>
      <w:r w:rsidR="00917160" w:rsidRPr="00DC2D88">
        <w:rPr>
          <w:lang w:val="es-ES"/>
        </w:rPr>
        <w:t xml:space="preserve">La mesa redonda 1 abordó las experiencias regionales, nacionales y comunitarias de relevancia para determinar </w:t>
      </w:r>
      <w:r w:rsidRPr="00DC2D88">
        <w:rPr>
          <w:lang w:val="es-ES"/>
        </w:rPr>
        <w:t>“</w:t>
      </w:r>
      <w:r w:rsidR="00917160" w:rsidRPr="00DC2D88">
        <w:rPr>
          <w:lang w:val="es-ES"/>
        </w:rPr>
        <w:t>los conocimientos tradicionales protegibles</w:t>
      </w:r>
      <w:r w:rsidRPr="00DC2D88">
        <w:rPr>
          <w:lang w:val="es-ES"/>
        </w:rPr>
        <w:t>”</w:t>
      </w:r>
      <w:r w:rsidR="00917160" w:rsidRPr="00DC2D88">
        <w:rPr>
          <w:lang w:val="es-ES"/>
        </w:rPr>
        <w:t xml:space="preserve"> en el plano internacional.  Intervino como moderadora la Dra.</w:t>
      </w:r>
      <w:r w:rsidRPr="00DC2D88">
        <w:rPr>
          <w:lang w:val="es-ES"/>
        </w:rPr>
        <w:t> </w:t>
      </w:r>
      <w:r w:rsidR="00917160" w:rsidRPr="00DC2D88">
        <w:rPr>
          <w:lang w:val="es-ES"/>
        </w:rPr>
        <w:t>Sharon B.</w:t>
      </w:r>
      <w:r w:rsidRPr="00DC2D88">
        <w:rPr>
          <w:lang w:val="es-ES"/>
        </w:rPr>
        <w:t> Le </w:t>
      </w:r>
      <w:r w:rsidR="00917160" w:rsidRPr="00DC2D88">
        <w:rPr>
          <w:lang w:val="es-ES"/>
        </w:rPr>
        <w:t>Gall de la Facultad de Derecho de la Universidad de West Indies de Trinidad y Tabago.</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La primera oradora de la mesa redonda, la </w:t>
      </w:r>
      <w:r w:rsidR="00DB5FC6" w:rsidRPr="00DC2D88">
        <w:rPr>
          <w:lang w:val="es-ES"/>
        </w:rPr>
        <w:t>Sra. </w:t>
      </w:r>
      <w:r w:rsidRPr="00DC2D88">
        <w:rPr>
          <w:lang w:val="es-ES"/>
        </w:rPr>
        <w:t>Lilyclaire Bellamy, Directora Ejecutiva de la Oficina de Propiedad Intelectual de Jamaica</w:t>
      </w:r>
      <w:r w:rsidR="007F07C6" w:rsidRPr="00DC2D88">
        <w:rPr>
          <w:lang w:val="es-ES"/>
        </w:rPr>
        <w:t xml:space="preserve"> (JIPO)</w:t>
      </w:r>
      <w:r w:rsidRPr="00DC2D88">
        <w:rPr>
          <w:lang w:val="es-ES"/>
        </w:rPr>
        <w:t xml:space="preserve">, destacó la importancia de adoptar un enfoque integral de la protección de los CC.TT., ya que están estrechamente relacionados con los RR.GG. y las ECT.  Dijo que su </w:t>
      </w:r>
      <w:r w:rsidR="00D91B43" w:rsidRPr="00DC2D88">
        <w:rPr>
          <w:lang w:val="es-ES"/>
        </w:rPr>
        <w:t>G</w:t>
      </w:r>
      <w:r w:rsidRPr="00DC2D88">
        <w:rPr>
          <w:lang w:val="es-ES"/>
        </w:rPr>
        <w:t xml:space="preserve">obierno desea transformar los CC.TT. de medicamentos y alimentos en un sector económico.  Citó varios ejemplos, tales como el café </w:t>
      </w:r>
      <w:r w:rsidRPr="00DC2D88">
        <w:rPr>
          <w:i/>
          <w:lang w:val="es-ES"/>
        </w:rPr>
        <w:t>Blue Montain</w:t>
      </w:r>
      <w:r w:rsidRPr="00DC2D88">
        <w:rPr>
          <w:lang w:val="es-ES"/>
        </w:rPr>
        <w:t xml:space="preserve">, el cannabis para fines medicinales y la arquitectura de bambú. </w:t>
      </w:r>
      <w:r w:rsidR="00DB68C5" w:rsidRPr="00DC2D88">
        <w:rPr>
          <w:lang w:val="es-ES"/>
        </w:rPr>
        <w:t xml:space="preserve"> </w:t>
      </w:r>
      <w:r w:rsidRPr="00DC2D88">
        <w:rPr>
          <w:lang w:val="es-ES"/>
        </w:rPr>
        <w:t xml:space="preserve">Subrayó que hasta el momento no existen leyes específicas que regulen estos productos y procesos, de forma que el </w:t>
      </w:r>
      <w:r w:rsidR="00D91B43" w:rsidRPr="00DC2D88">
        <w:rPr>
          <w:lang w:val="es-ES"/>
        </w:rPr>
        <w:t>G</w:t>
      </w:r>
      <w:r w:rsidRPr="00DC2D88">
        <w:rPr>
          <w:lang w:val="es-ES"/>
        </w:rPr>
        <w:t xml:space="preserve">obierno pretende actualizar las leyes existentes.  Hizo referencia asimismo a un artículo de la revista de la OMPI, escrito por el </w:t>
      </w:r>
      <w:r w:rsidR="00DB5FC6" w:rsidRPr="00DC2D88">
        <w:rPr>
          <w:lang w:val="es-ES"/>
        </w:rPr>
        <w:t>Sr. </w:t>
      </w:r>
      <w:r w:rsidRPr="00DC2D88">
        <w:rPr>
          <w:lang w:val="es-ES"/>
        </w:rPr>
        <w:t xml:space="preserve">Wend Wendland, que trata de la digitalización de la música masai, </w:t>
      </w:r>
      <w:r w:rsidR="00D91B43" w:rsidRPr="00DC2D88">
        <w:rPr>
          <w:lang w:val="es-ES"/>
        </w:rPr>
        <w:t xml:space="preserve">en el </w:t>
      </w:r>
      <w:r w:rsidRPr="00DC2D88">
        <w:rPr>
          <w:lang w:val="es-ES"/>
        </w:rPr>
        <w:t xml:space="preserve">que </w:t>
      </w:r>
      <w:r w:rsidR="00D91B43" w:rsidRPr="00DC2D88">
        <w:rPr>
          <w:lang w:val="es-ES"/>
        </w:rPr>
        <w:t xml:space="preserve">se </w:t>
      </w:r>
      <w:r w:rsidRPr="00DC2D88">
        <w:rPr>
          <w:lang w:val="es-ES"/>
        </w:rPr>
        <w:t xml:space="preserve">describe acertadamente algunos de los nuevos problemas que plantea la utilización de los CC.TT. y las ECT.  </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El </w:t>
      </w:r>
      <w:r w:rsidR="00DB5FC6" w:rsidRPr="00DC2D88">
        <w:rPr>
          <w:lang w:val="es-ES"/>
        </w:rPr>
        <w:t>Sr. </w:t>
      </w:r>
      <w:r w:rsidRPr="00DC2D88">
        <w:rPr>
          <w:lang w:val="es-ES"/>
        </w:rPr>
        <w:t xml:space="preserve">Andrés Valladolid, presidente de la Comisión Nacional Anti Biopiratería del Perú, explicó la cosmovisión andina y amazónica en lo que respecta a los CC.TT.  Señaló que hay tres tipos de CC.TT. en el Perú, a saber, señas, secretos y saberes. </w:t>
      </w:r>
      <w:r w:rsidR="00DB68C5" w:rsidRPr="00DC2D88">
        <w:rPr>
          <w:lang w:val="es-ES"/>
        </w:rPr>
        <w:t xml:space="preserve"> </w:t>
      </w:r>
      <w:r w:rsidRPr="00DC2D88">
        <w:rPr>
          <w:lang w:val="es-ES"/>
        </w:rPr>
        <w:t>Citó la Ley</w:t>
      </w:r>
      <w:r w:rsidR="00DB5FC6" w:rsidRPr="00DC2D88">
        <w:rPr>
          <w:lang w:val="es-ES"/>
        </w:rPr>
        <w:t> </w:t>
      </w:r>
      <w:r w:rsidRPr="00DC2D88">
        <w:rPr>
          <w:lang w:val="es-ES"/>
        </w:rPr>
        <w:t xml:space="preserve">27811, que protege los CC.TT. de </w:t>
      </w:r>
      <w:r w:rsidR="00D91B43" w:rsidRPr="00DC2D88">
        <w:rPr>
          <w:lang w:val="es-ES"/>
        </w:rPr>
        <w:t xml:space="preserve">los pueblos y </w:t>
      </w:r>
      <w:r w:rsidRPr="00DC2D88">
        <w:rPr>
          <w:lang w:val="es-ES"/>
        </w:rPr>
        <w:t xml:space="preserve">comunidades indígenas </w:t>
      </w:r>
      <w:r w:rsidR="00D91B43" w:rsidRPr="00DC2D88">
        <w:rPr>
          <w:lang w:val="es-ES"/>
        </w:rPr>
        <w:t xml:space="preserve">referidos </w:t>
      </w:r>
      <w:r w:rsidRPr="00DC2D88">
        <w:rPr>
          <w:lang w:val="es-ES"/>
        </w:rPr>
        <w:t xml:space="preserve">a </w:t>
      </w:r>
      <w:r w:rsidRPr="00DC2D88">
        <w:rPr>
          <w:lang w:val="es-ES"/>
        </w:rPr>
        <w:lastRenderedPageBreak/>
        <w:t>recursos biológicos.  La Ley</w:t>
      </w:r>
      <w:r w:rsidR="00DB5FC6" w:rsidRPr="00DC2D88">
        <w:rPr>
          <w:lang w:val="es-ES"/>
        </w:rPr>
        <w:t> </w:t>
      </w:r>
      <w:r w:rsidRPr="00DC2D88">
        <w:rPr>
          <w:lang w:val="es-ES"/>
        </w:rPr>
        <w:t>27811 prevé tres tipos de registros</w:t>
      </w:r>
      <w:proofErr w:type="gramStart"/>
      <w:r w:rsidRPr="00DC2D88">
        <w:rPr>
          <w:lang w:val="es-ES"/>
        </w:rPr>
        <w:t>:  registro</w:t>
      </w:r>
      <w:proofErr w:type="gramEnd"/>
      <w:r w:rsidRPr="00DC2D88">
        <w:rPr>
          <w:lang w:val="es-ES"/>
        </w:rPr>
        <w:t xml:space="preserve"> público, registro confidencial y registros locales (en poder de las propias comunidades).  Hasta la fecha se han </w:t>
      </w:r>
      <w:r w:rsidR="00D91B43" w:rsidRPr="00DC2D88">
        <w:rPr>
          <w:lang w:val="es-ES"/>
        </w:rPr>
        <w:t>practicado</w:t>
      </w:r>
      <w:r w:rsidR="00DB5FC6" w:rsidRPr="00DC2D88">
        <w:rPr>
          <w:lang w:val="es-ES"/>
        </w:rPr>
        <w:t> </w:t>
      </w:r>
      <w:r w:rsidRPr="00DC2D88">
        <w:rPr>
          <w:lang w:val="es-ES"/>
        </w:rPr>
        <w:t>3</w:t>
      </w:r>
      <w:r w:rsidR="00D91B43" w:rsidRPr="00DC2D88">
        <w:rPr>
          <w:lang w:val="es-ES"/>
        </w:rPr>
        <w:t>.</w:t>
      </w:r>
      <w:r w:rsidR="00DB5FC6" w:rsidRPr="00DC2D88">
        <w:rPr>
          <w:lang w:val="es-ES"/>
        </w:rPr>
        <w:t>814 </w:t>
      </w:r>
      <w:r w:rsidRPr="00DC2D88">
        <w:rPr>
          <w:lang w:val="es-ES"/>
        </w:rPr>
        <w:t xml:space="preserve">inscripciones.  Explicó que no es preciso que los CC.TT. estén registrados para que estén </w:t>
      </w:r>
      <w:r w:rsidR="00DB5FC6" w:rsidRPr="00DC2D88">
        <w:rPr>
          <w:lang w:val="es-ES"/>
        </w:rPr>
        <w:t>protegidos.  Recalcó que la Ley </w:t>
      </w:r>
      <w:r w:rsidRPr="00DC2D88">
        <w:rPr>
          <w:lang w:val="es-ES"/>
        </w:rPr>
        <w:t xml:space="preserve">27811 no confiere derechos </w:t>
      </w:r>
      <w:r w:rsidR="00D91B43" w:rsidRPr="00DC2D88">
        <w:rPr>
          <w:lang w:val="es-ES"/>
        </w:rPr>
        <w:t xml:space="preserve">patrimoniales </w:t>
      </w:r>
      <w:r w:rsidRPr="00DC2D88">
        <w:rPr>
          <w:lang w:val="es-ES"/>
        </w:rPr>
        <w:t xml:space="preserve">por los CC.TT. que se hayan divulgado entre personas ajenas a los pueblos indígenas a través de medios de comunicación masiva, tales como publicaciones, o por los CC.TT. relacionados con recursos biológicos que </w:t>
      </w:r>
      <w:r w:rsidR="00D91B43" w:rsidRPr="00DC2D88">
        <w:rPr>
          <w:lang w:val="es-ES"/>
        </w:rPr>
        <w:t xml:space="preserve">fueran </w:t>
      </w:r>
      <w:r w:rsidRPr="00DC2D88">
        <w:rPr>
          <w:lang w:val="es-ES"/>
        </w:rPr>
        <w:t>conocidos ampliamente fu</w:t>
      </w:r>
      <w:r w:rsidR="00DB5FC6" w:rsidRPr="00DC2D88">
        <w:rPr>
          <w:lang w:val="es-ES"/>
        </w:rPr>
        <w:t>era de las comunidades antes de </w:t>
      </w:r>
      <w:r w:rsidRPr="00DC2D88">
        <w:rPr>
          <w:lang w:val="es-ES"/>
        </w:rPr>
        <w:t xml:space="preserve">1982.  </w:t>
      </w:r>
    </w:p>
    <w:p w:rsidR="00917160" w:rsidRPr="00DC2D88" w:rsidRDefault="00917160" w:rsidP="00917160">
      <w:pPr>
        <w:pStyle w:val="ListParagraph"/>
        <w:rPr>
          <w:lang w:val="es-ES"/>
        </w:rPr>
      </w:pPr>
    </w:p>
    <w:p w:rsidR="00917160" w:rsidRPr="00DC2D88" w:rsidRDefault="00DB68C5" w:rsidP="00917160">
      <w:pPr>
        <w:pStyle w:val="ListParagraph"/>
        <w:rPr>
          <w:lang w:val="es-ES"/>
        </w:rPr>
      </w:pPr>
      <w:r w:rsidRPr="00DC2D88">
        <w:rPr>
          <w:lang w:val="es-ES"/>
        </w:rPr>
        <w:t>La Dra. </w:t>
      </w:r>
      <w:r w:rsidR="00917160" w:rsidRPr="00DC2D88">
        <w:rPr>
          <w:lang w:val="es-ES"/>
        </w:rPr>
        <w:t>Avanti Perera de Sri Lanka explicó el contexto histórico de su país, que ha propiciado la formación del ingente acervo de CC.TT. nacionales, en particular la medicina indígena, la agricultura, la arquitectura, el suministro de agua, la seguridad/hábitos alimentarios y la resolución de conflictos.</w:t>
      </w:r>
      <w:r w:rsidRPr="00DC2D88">
        <w:rPr>
          <w:lang w:val="es-ES"/>
        </w:rPr>
        <w:t xml:space="preserve"> </w:t>
      </w:r>
      <w:r w:rsidR="00917160" w:rsidRPr="00DC2D88">
        <w:rPr>
          <w:lang w:val="es-ES"/>
        </w:rPr>
        <w:t xml:space="preserve"> Estos CC.TT. son intergeneracionales, se transmiten principalmente por tradición oral, están en poder de las comunidades y su difusión dentro de las comunidades es restringida o amplia.  Sin embargo, el marco jurídico vigente no confiere una protección adecuada a los CC.TT.  Pese a ciertas dificultades, los esfuerzos continuos por concluir una política nacional sobre CC.TT., identificar y documentar los CC.TT. y preparar un proyecto de ley pueden considerarse pasos positivos.  Recalcó la importancia de que dicha política siga un enfoque estratificado que abarque, de manera diferenciada, los conocimientos de difusión amplia y de difusión restringida.</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La </w:t>
      </w:r>
      <w:r w:rsidR="00DB5FC6" w:rsidRPr="00DC2D88">
        <w:rPr>
          <w:lang w:val="es-ES"/>
        </w:rPr>
        <w:t>Sra. </w:t>
      </w:r>
      <w:r w:rsidRPr="00DC2D88">
        <w:rPr>
          <w:lang w:val="es-ES"/>
        </w:rPr>
        <w:t xml:space="preserve">Madina Karmysheva del Servicio Estatal de Propiedad Intelectual e Innovación del Gobierno de la República de Kirguistán explicó que los CC.TT. y los RR.GG. asociados son cada vez objeto de mayor interés.  Por consiguiente, </w:t>
      </w:r>
      <w:r w:rsidR="00DB5FC6" w:rsidRPr="00DC2D88">
        <w:rPr>
          <w:lang w:val="es-ES"/>
        </w:rPr>
        <w:t>en 20</w:t>
      </w:r>
      <w:r w:rsidRPr="00DC2D88">
        <w:rPr>
          <w:lang w:val="es-ES"/>
        </w:rPr>
        <w:t>07 la República de Kirguistán promulgó una Ley sobre la protección de los CC.TT.  No es aplicable al folclore ni a la artesanía.</w:t>
      </w:r>
      <w:r w:rsidR="00DB68C5" w:rsidRPr="00DC2D88">
        <w:rPr>
          <w:lang w:val="es-ES"/>
        </w:rPr>
        <w:t xml:space="preserve"> </w:t>
      </w:r>
      <w:r w:rsidRPr="00DC2D88">
        <w:rPr>
          <w:lang w:val="es-ES"/>
        </w:rPr>
        <w:t xml:space="preserve"> El ámbito de los CC.TT. protegidos abarca aquellos que son </w:t>
      </w:r>
      <w:r w:rsidR="00DB5FC6" w:rsidRPr="00DC2D88">
        <w:rPr>
          <w:lang w:val="es-ES"/>
        </w:rPr>
        <w:t>“</w:t>
      </w:r>
      <w:r w:rsidRPr="00DC2D88">
        <w:rPr>
          <w:lang w:val="es-ES"/>
        </w:rPr>
        <w:t>aplicables en la práctica en una esfera concreta de la actividad humana, produciendo un resultado positivo</w:t>
      </w:r>
      <w:r w:rsidR="00DB5FC6" w:rsidRPr="00DC2D88">
        <w:rPr>
          <w:lang w:val="es-ES"/>
        </w:rPr>
        <w:t>”</w:t>
      </w:r>
      <w:r w:rsidRPr="00DC2D88">
        <w:rPr>
          <w:lang w:val="es-ES"/>
        </w:rPr>
        <w:t>.  Los CC.TT. pueden ser registrados y protegidos a instancia de particulares o de grupos.</w:t>
      </w:r>
      <w:r w:rsidR="00DB68C5" w:rsidRPr="00DC2D88">
        <w:rPr>
          <w:lang w:val="es-ES"/>
        </w:rPr>
        <w:t xml:space="preserve"> </w:t>
      </w:r>
      <w:r w:rsidRPr="00DC2D88">
        <w:rPr>
          <w:lang w:val="es-ES"/>
        </w:rPr>
        <w:t xml:space="preserve"> El registro no está sujeto a plazos. </w:t>
      </w:r>
      <w:r w:rsidR="00DB68C5" w:rsidRPr="00DC2D88">
        <w:rPr>
          <w:lang w:val="es-ES"/>
        </w:rPr>
        <w:t xml:space="preserve"> </w:t>
      </w:r>
      <w:r w:rsidRPr="00DC2D88">
        <w:rPr>
          <w:lang w:val="es-ES"/>
        </w:rPr>
        <w:t xml:space="preserve">No se permite patentar objetos que utilizan los CC.TT.  Existe una base de datos de CC.TT., mantenida por el Servicio Estatal, que se utiliza para examinar las solicitudes de patente.  Asimismo, la Oficina digitaliza los CC.TT. y sus fuentes, y los introduce en la base de datos. </w:t>
      </w:r>
      <w:r w:rsidR="00DB68C5" w:rsidRPr="00DC2D88">
        <w:rPr>
          <w:lang w:val="es-ES"/>
        </w:rPr>
        <w:t xml:space="preserve"> </w:t>
      </w:r>
      <w:r w:rsidRPr="00DC2D88">
        <w:rPr>
          <w:lang w:val="es-ES"/>
        </w:rPr>
        <w:t xml:space="preserve">Se refirió también a los talleres relativos, por ejemplo, a la construcción de tiendas de lona tradicionales y los juegos nómadas, que permiten documentar los CC.TT. e introducirlos en la base de datos. </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La </w:t>
      </w:r>
      <w:r w:rsidR="00DB5FC6" w:rsidRPr="00DC2D88">
        <w:rPr>
          <w:lang w:val="es-ES"/>
        </w:rPr>
        <w:t>Sra. </w:t>
      </w:r>
      <w:r w:rsidRPr="00DC2D88">
        <w:rPr>
          <w:lang w:val="es-ES"/>
        </w:rPr>
        <w:t xml:space="preserve">Lucy Mulenkei, miembro del Pueblo Masai de Kenya, habló de numerosos retos, entre ellos las nuevas tecnologías que el mundo digital trae consigo y que están cambiando las tradiciones del pueblo.  Por diversos motivos, los CC.TT. están desapareciendo. </w:t>
      </w:r>
      <w:r w:rsidR="00DB68C5" w:rsidRPr="00DC2D88">
        <w:rPr>
          <w:lang w:val="es-ES"/>
        </w:rPr>
        <w:t xml:space="preserve"> </w:t>
      </w:r>
      <w:r w:rsidRPr="00DC2D88">
        <w:rPr>
          <w:lang w:val="es-ES"/>
        </w:rPr>
        <w:t>Por consiguiente, los instrumentos jurídicos internacionales y la documentación de los CC.TT. son cruciales.  Aludió al CD</w:t>
      </w:r>
      <w:r w:rsidR="00464A8E" w:rsidRPr="00DC2D88">
        <w:rPr>
          <w:lang w:val="es-ES"/>
        </w:rPr>
        <w:t>B</w:t>
      </w:r>
      <w:r w:rsidRPr="00DC2D88">
        <w:rPr>
          <w:lang w:val="es-ES"/>
        </w:rPr>
        <w:t xml:space="preserve"> y al Protocolo de Nagoya, que reconocen el derecho de las comunidades a prestar un consentimiento fundamentado previo en condiciones mutuamente convenidas.  Instó a los Estados miembros a apoyar y hacer participar a los pueblos indígenas y las comunidades locales en todos los niveles del proceso de debate y toma de decisiones.</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La moderad</w:t>
      </w:r>
      <w:r w:rsidR="00DB68C5" w:rsidRPr="00DC2D88">
        <w:rPr>
          <w:lang w:val="es-ES"/>
        </w:rPr>
        <w:t>ora de la mesa redonda, la Dra. Sharon Le </w:t>
      </w:r>
      <w:r w:rsidRPr="00DC2D88">
        <w:rPr>
          <w:lang w:val="es-ES"/>
        </w:rPr>
        <w:t xml:space="preserve">Gall, hizo constar que las presentaciones de todos los oradores tenían varios puntos en común en cuanto al ámbito de los </w:t>
      </w:r>
      <w:r w:rsidR="00DB5FC6" w:rsidRPr="00DC2D88">
        <w:rPr>
          <w:lang w:val="es-ES"/>
        </w:rPr>
        <w:t>“</w:t>
      </w:r>
      <w:r w:rsidRPr="00DC2D88">
        <w:rPr>
          <w:lang w:val="es-ES"/>
        </w:rPr>
        <w:t>conocimientos tradicionales protegibles</w:t>
      </w:r>
      <w:r w:rsidR="00DB5FC6" w:rsidRPr="00DC2D88">
        <w:rPr>
          <w:lang w:val="es-ES"/>
        </w:rPr>
        <w:t>”</w:t>
      </w:r>
      <w:r w:rsidRPr="00DC2D88">
        <w:rPr>
          <w:lang w:val="es-ES"/>
        </w:rPr>
        <w:t>, a saber</w:t>
      </w:r>
      <w:proofErr w:type="gramStart"/>
      <w:r w:rsidRPr="00DC2D88">
        <w:rPr>
          <w:lang w:val="es-ES"/>
        </w:rPr>
        <w:t>:  1</w:t>
      </w:r>
      <w:proofErr w:type="gramEnd"/>
      <w:r w:rsidRPr="00DC2D88">
        <w:rPr>
          <w:lang w:val="es-ES"/>
        </w:rPr>
        <w:t xml:space="preserve">) todos los oradores mencionaron distintas categorías de CC.TT. y hablaron de la importancia de identificar CC.TT. relacionados con la agricultura, medicina y arquitectura, entre otras áreas; </w:t>
      </w:r>
      <w:r w:rsidR="00DB68C5" w:rsidRPr="00DC2D88">
        <w:rPr>
          <w:lang w:val="es-ES"/>
        </w:rPr>
        <w:t xml:space="preserve"> </w:t>
      </w:r>
      <w:r w:rsidRPr="00DC2D88">
        <w:rPr>
          <w:lang w:val="es-ES"/>
        </w:rPr>
        <w:t xml:space="preserve">así pues, el objeto de los CC.TT. es amplio.  Subsisten las cuestiones de si las artes marciales, los juegos nómadas, etc., son CC.TT. y hasta dónde deben llegar exactamente los CC.TT. protegibles;  2) todos destacaron la importancia de disponer de </w:t>
      </w:r>
      <w:r w:rsidRPr="00DC2D88">
        <w:rPr>
          <w:lang w:val="es-ES"/>
        </w:rPr>
        <w:lastRenderedPageBreak/>
        <w:t xml:space="preserve">instituciones que faciliten la protección de los CC.TT., tanto instituciones modernas como tradicionales;  3) todos hicieron referencia a las distintas fases del desarrollo de las políticas, de la normativa y la documentación: </w:t>
      </w:r>
      <w:r w:rsidR="001A4367" w:rsidRPr="00DC2D88">
        <w:rPr>
          <w:lang w:val="es-ES"/>
        </w:rPr>
        <w:t xml:space="preserve"> </w:t>
      </w:r>
      <w:r w:rsidRPr="00DC2D88">
        <w:rPr>
          <w:lang w:val="es-ES"/>
        </w:rPr>
        <w:t>en algunos territorios, existen políticas que regulan cuál es el objeto de la protección.</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Tras las presentaciones, los participantes en el seminario formularon preguntas y debatieron, entre otros, los ocho puntos siguientes:</w:t>
      </w:r>
    </w:p>
    <w:p w:rsidR="00917160" w:rsidRPr="00DC2D88" w:rsidRDefault="00917160" w:rsidP="00917160">
      <w:pPr>
        <w:pStyle w:val="ListParagraph"/>
        <w:rPr>
          <w:lang w:val="es-ES"/>
        </w:rPr>
      </w:pPr>
    </w:p>
    <w:p w:rsidR="00917160" w:rsidRPr="00DC2D88" w:rsidRDefault="00917160" w:rsidP="00917160">
      <w:pPr>
        <w:pStyle w:val="ListParagraph"/>
        <w:numPr>
          <w:ilvl w:val="0"/>
          <w:numId w:val="43"/>
        </w:numPr>
        <w:rPr>
          <w:lang w:val="es-ES"/>
        </w:rPr>
      </w:pPr>
      <w:r w:rsidRPr="00DC2D88">
        <w:rPr>
          <w:lang w:val="es-ES"/>
        </w:rPr>
        <w:t xml:space="preserve">el significado y el ámbito de los CC.TT. </w:t>
      </w:r>
      <w:r w:rsidR="00DB5FC6" w:rsidRPr="00DC2D88">
        <w:rPr>
          <w:lang w:val="es-ES"/>
        </w:rPr>
        <w:t>“</w:t>
      </w:r>
      <w:r w:rsidRPr="00DC2D88">
        <w:rPr>
          <w:lang w:val="es-ES"/>
        </w:rPr>
        <w:t>secretos</w:t>
      </w:r>
      <w:r w:rsidR="00DB5FC6" w:rsidRPr="00DC2D88">
        <w:rPr>
          <w:lang w:val="es-ES"/>
        </w:rPr>
        <w:t>”</w:t>
      </w:r>
      <w:r w:rsidRPr="00DC2D88">
        <w:rPr>
          <w:lang w:val="es-ES"/>
        </w:rPr>
        <w:t xml:space="preserve">; </w:t>
      </w:r>
    </w:p>
    <w:p w:rsidR="00917160" w:rsidRPr="00DC2D88" w:rsidRDefault="00917160" w:rsidP="00917160">
      <w:pPr>
        <w:pStyle w:val="ListParagraph"/>
        <w:numPr>
          <w:ilvl w:val="0"/>
          <w:numId w:val="43"/>
        </w:numPr>
        <w:rPr>
          <w:lang w:val="es-ES"/>
        </w:rPr>
      </w:pPr>
      <w:r w:rsidRPr="00DC2D88">
        <w:rPr>
          <w:lang w:val="es-ES"/>
        </w:rPr>
        <w:t xml:space="preserve">la petición de los </w:t>
      </w:r>
      <w:r w:rsidR="001A4367" w:rsidRPr="00DC2D88">
        <w:rPr>
          <w:lang w:val="es-ES"/>
        </w:rPr>
        <w:t xml:space="preserve">poseedores </w:t>
      </w:r>
      <w:r w:rsidRPr="00DC2D88">
        <w:rPr>
          <w:lang w:val="es-ES"/>
        </w:rPr>
        <w:t xml:space="preserve">de CC.TT. en el marco de un enfoque estratificado de no someter los CC.TT. a una documentación uniforme con parámetros predefinidos, sino reconocer y cumplir el Derecho consuetudinario y las obligaciones específicas para la transmisión de las distintas formas de CC.TT.  que han definido los </w:t>
      </w:r>
      <w:r w:rsidR="001A4367" w:rsidRPr="00DC2D88">
        <w:rPr>
          <w:lang w:val="es-ES"/>
        </w:rPr>
        <w:t xml:space="preserve">poseedores </w:t>
      </w:r>
      <w:r w:rsidRPr="00DC2D88">
        <w:rPr>
          <w:lang w:val="es-ES"/>
        </w:rPr>
        <w:t xml:space="preserve">de CC.TT.;  </w:t>
      </w:r>
    </w:p>
    <w:p w:rsidR="00917160" w:rsidRPr="00DC2D88" w:rsidRDefault="00917160" w:rsidP="00917160">
      <w:pPr>
        <w:pStyle w:val="ListParagraph"/>
        <w:numPr>
          <w:ilvl w:val="0"/>
          <w:numId w:val="43"/>
        </w:numPr>
        <w:rPr>
          <w:lang w:val="es-ES"/>
        </w:rPr>
      </w:pPr>
      <w:r w:rsidRPr="00DC2D88">
        <w:rPr>
          <w:lang w:val="es-ES"/>
        </w:rPr>
        <w:t xml:space="preserve">los medios para resolver los conflictos derivados del hecho de que ciertos CC.TT. no son específicos de una sola comunidad o están mezclados con elementos procedentes de distintos sistemas de CC.TT. </w:t>
      </w:r>
      <w:r w:rsidR="00DB68C5" w:rsidRPr="00DC2D88">
        <w:rPr>
          <w:lang w:val="es-ES"/>
        </w:rPr>
        <w:t xml:space="preserve"> </w:t>
      </w:r>
      <w:r w:rsidRPr="00DC2D88">
        <w:rPr>
          <w:lang w:val="es-ES"/>
        </w:rPr>
        <w:t xml:space="preserve">Dichos medios podrían ser, por ejemplo, la protección regional o la protección transfronteriza; </w:t>
      </w:r>
    </w:p>
    <w:p w:rsidR="00917160" w:rsidRPr="00DC2D88" w:rsidRDefault="00917160" w:rsidP="00917160">
      <w:pPr>
        <w:pStyle w:val="ListParagraph"/>
        <w:numPr>
          <w:ilvl w:val="0"/>
          <w:numId w:val="43"/>
        </w:numPr>
        <w:rPr>
          <w:lang w:val="es-ES"/>
        </w:rPr>
      </w:pPr>
      <w:r w:rsidRPr="00DC2D88">
        <w:rPr>
          <w:lang w:val="es-ES"/>
        </w:rPr>
        <w:t xml:space="preserve">la definición de la </w:t>
      </w:r>
      <w:r w:rsidR="00DB5FC6" w:rsidRPr="00DC2D88">
        <w:rPr>
          <w:lang w:val="es-ES"/>
        </w:rPr>
        <w:t>“</w:t>
      </w:r>
      <w:r w:rsidRPr="00DC2D88">
        <w:rPr>
          <w:lang w:val="es-ES"/>
        </w:rPr>
        <w:t>autoridad nacional competente</w:t>
      </w:r>
      <w:r w:rsidR="00DB5FC6" w:rsidRPr="00DC2D88">
        <w:rPr>
          <w:lang w:val="es-ES"/>
        </w:rPr>
        <w:t>”</w:t>
      </w:r>
      <w:r w:rsidRPr="00DC2D88">
        <w:rPr>
          <w:lang w:val="es-ES"/>
        </w:rPr>
        <w:t xml:space="preserve"> y la función de la administración local; </w:t>
      </w:r>
    </w:p>
    <w:p w:rsidR="00917160" w:rsidRPr="00DC2D88" w:rsidRDefault="00917160" w:rsidP="00917160">
      <w:pPr>
        <w:pStyle w:val="ListParagraph"/>
        <w:numPr>
          <w:ilvl w:val="0"/>
          <w:numId w:val="43"/>
        </w:numPr>
        <w:rPr>
          <w:lang w:val="es-ES"/>
        </w:rPr>
      </w:pPr>
      <w:r w:rsidRPr="00DC2D88">
        <w:rPr>
          <w:lang w:val="es-ES"/>
        </w:rPr>
        <w:t xml:space="preserve">la renuencia de los </w:t>
      </w:r>
      <w:r w:rsidR="001A4367" w:rsidRPr="00DC2D88">
        <w:rPr>
          <w:lang w:val="es-ES"/>
        </w:rPr>
        <w:t xml:space="preserve">poseedores </w:t>
      </w:r>
      <w:r w:rsidRPr="00DC2D88">
        <w:rPr>
          <w:lang w:val="es-ES"/>
        </w:rPr>
        <w:t xml:space="preserve">de CC.TT. a documentarlos, puesto que en ocasiones no valoran esa </w:t>
      </w:r>
      <w:r w:rsidR="001A4367" w:rsidRPr="00DC2D88">
        <w:rPr>
          <w:lang w:val="es-ES"/>
        </w:rPr>
        <w:t>práctica</w:t>
      </w:r>
      <w:r w:rsidRPr="00DC2D88">
        <w:rPr>
          <w:lang w:val="es-ES"/>
        </w:rPr>
        <w:t xml:space="preserve">; </w:t>
      </w:r>
    </w:p>
    <w:p w:rsidR="00917160" w:rsidRPr="00DC2D88" w:rsidRDefault="00917160" w:rsidP="00917160">
      <w:pPr>
        <w:pStyle w:val="ListParagraph"/>
        <w:numPr>
          <w:ilvl w:val="0"/>
          <w:numId w:val="43"/>
        </w:numPr>
        <w:rPr>
          <w:lang w:val="es-ES"/>
        </w:rPr>
      </w:pPr>
      <w:r w:rsidRPr="00DC2D88">
        <w:rPr>
          <w:lang w:val="es-ES"/>
        </w:rPr>
        <w:t xml:space="preserve">el método establecido por la Ley 27811 del Perú para detectar casos de apropiación indebida mediante la integración de tres bases de datos, a saber, la base de datos pública de CC.TT., una base de datos de patentes y una base de datos de RR.GG. del Perú; </w:t>
      </w:r>
    </w:p>
    <w:p w:rsidR="00917160" w:rsidRPr="00DC2D88" w:rsidRDefault="00917160" w:rsidP="00917160">
      <w:pPr>
        <w:pStyle w:val="ListParagraph"/>
        <w:numPr>
          <w:ilvl w:val="0"/>
          <w:numId w:val="43"/>
        </w:numPr>
        <w:rPr>
          <w:lang w:val="es-ES"/>
        </w:rPr>
      </w:pPr>
      <w:r w:rsidRPr="00DC2D88">
        <w:rPr>
          <w:lang w:val="es-ES"/>
        </w:rPr>
        <w:t xml:space="preserve">combinación de dos ideas, en particular i) la atribución de los CC.TT. mantenidos por pueblos indígenas a dichos pueblos y ii) la declaración de los CC.TT. como patrimonio cultural de una nación o de la humanidad; </w:t>
      </w:r>
    </w:p>
    <w:p w:rsidR="00917160" w:rsidRPr="00DC2D88" w:rsidRDefault="00917160" w:rsidP="00917160">
      <w:pPr>
        <w:pStyle w:val="ListParagraph"/>
        <w:numPr>
          <w:ilvl w:val="0"/>
          <w:numId w:val="43"/>
        </w:numPr>
        <w:rPr>
          <w:lang w:val="es-ES"/>
        </w:rPr>
      </w:pPr>
      <w:r w:rsidRPr="00DC2D88">
        <w:rPr>
          <w:lang w:val="es-ES"/>
        </w:rPr>
        <w:t xml:space="preserve">aclaración del concepto de </w:t>
      </w:r>
      <w:r w:rsidR="00DB5FC6" w:rsidRPr="00DC2D88">
        <w:rPr>
          <w:lang w:val="es-ES"/>
        </w:rPr>
        <w:t>“</w:t>
      </w:r>
      <w:r w:rsidRPr="00DC2D88">
        <w:rPr>
          <w:lang w:val="es-ES"/>
        </w:rPr>
        <w:t xml:space="preserve">protección de los </w:t>
      </w:r>
      <w:r w:rsidR="00FD531F" w:rsidRPr="00DC2D88">
        <w:rPr>
          <w:lang w:val="es-ES"/>
        </w:rPr>
        <w:t>conocimientos tradicionales</w:t>
      </w:r>
      <w:r w:rsidR="00DB5FC6" w:rsidRPr="00DC2D88">
        <w:rPr>
          <w:lang w:val="es-ES"/>
        </w:rPr>
        <w:t>”</w:t>
      </w:r>
      <w:r w:rsidRPr="00DC2D88">
        <w:rPr>
          <w:lang w:val="es-ES"/>
        </w:rPr>
        <w:t xml:space="preserve">, ya que algunos lo interpretan en el sentido de evitar la extinción de los CC.TT., y otros en el sentido de prevenir cualquier acto de acceso por no titulares de CC.TT. o sin el consentimiento fundamentado previo.  </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En sus resúmenes de los debates de la mesa redonda, los oradores señalaron:</w:t>
      </w:r>
    </w:p>
    <w:p w:rsidR="00917160" w:rsidRPr="00DC2D88" w:rsidRDefault="00917160" w:rsidP="00917160">
      <w:pPr>
        <w:pStyle w:val="ListParagraph"/>
        <w:numPr>
          <w:ilvl w:val="0"/>
          <w:numId w:val="44"/>
        </w:numPr>
        <w:ind w:left="1440" w:hanging="306"/>
        <w:rPr>
          <w:lang w:val="es-ES"/>
        </w:rPr>
      </w:pPr>
      <w:r w:rsidRPr="00DC2D88">
        <w:rPr>
          <w:lang w:val="es-ES"/>
        </w:rPr>
        <w:t xml:space="preserve">las estrechas similitudes entre las experiencias expuestas; </w:t>
      </w:r>
    </w:p>
    <w:p w:rsidR="00917160" w:rsidRPr="00DC2D88" w:rsidRDefault="00917160" w:rsidP="00917160">
      <w:pPr>
        <w:pStyle w:val="ListParagraph"/>
        <w:numPr>
          <w:ilvl w:val="0"/>
          <w:numId w:val="44"/>
        </w:numPr>
        <w:ind w:left="1440" w:hanging="306"/>
        <w:rPr>
          <w:lang w:val="es-ES"/>
        </w:rPr>
      </w:pPr>
      <w:r w:rsidRPr="00DC2D88">
        <w:rPr>
          <w:lang w:val="es-ES"/>
        </w:rPr>
        <w:t>el amplio ámbito de los CC.TT.;</w:t>
      </w:r>
    </w:p>
    <w:p w:rsidR="00917160" w:rsidRPr="00DC2D88" w:rsidRDefault="00917160" w:rsidP="00917160">
      <w:pPr>
        <w:pStyle w:val="ListParagraph"/>
        <w:numPr>
          <w:ilvl w:val="0"/>
          <w:numId w:val="44"/>
        </w:numPr>
        <w:ind w:left="1440" w:hanging="306"/>
        <w:rPr>
          <w:lang w:val="es-ES"/>
        </w:rPr>
      </w:pPr>
      <w:r w:rsidRPr="00DC2D88">
        <w:rPr>
          <w:lang w:val="es-ES"/>
        </w:rPr>
        <w:t xml:space="preserve">que la creación de bases de datos nacionales es una posibilidad; </w:t>
      </w:r>
    </w:p>
    <w:p w:rsidR="00917160" w:rsidRPr="00DC2D88" w:rsidRDefault="00917160" w:rsidP="00917160">
      <w:pPr>
        <w:pStyle w:val="ListParagraph"/>
        <w:numPr>
          <w:ilvl w:val="0"/>
          <w:numId w:val="44"/>
        </w:numPr>
        <w:ind w:left="1440" w:hanging="306"/>
        <w:rPr>
          <w:lang w:val="es-ES"/>
        </w:rPr>
      </w:pPr>
      <w:r w:rsidRPr="00DC2D88">
        <w:rPr>
          <w:lang w:val="es-ES"/>
        </w:rPr>
        <w:t xml:space="preserve">la importancia de disponer de un documento/enfoque internacional de modo que las bases de datos nacionales estén conectadas y puedan realizarse búsquedas; </w:t>
      </w:r>
    </w:p>
    <w:p w:rsidR="00917160" w:rsidRPr="00DC2D88" w:rsidRDefault="00917160" w:rsidP="00917160">
      <w:pPr>
        <w:pStyle w:val="ListParagraph"/>
        <w:numPr>
          <w:ilvl w:val="0"/>
          <w:numId w:val="44"/>
        </w:numPr>
        <w:ind w:left="1440" w:hanging="306"/>
        <w:rPr>
          <w:lang w:val="es-ES"/>
        </w:rPr>
      </w:pPr>
      <w:r w:rsidRPr="00DC2D88">
        <w:rPr>
          <w:lang w:val="es-ES"/>
        </w:rPr>
        <w:t xml:space="preserve">el deber de proteger los CC.TT. y transmitirlos a las generaciones futuras fue otro de los puntos mencionados, así como el hecho de que los </w:t>
      </w:r>
      <w:r w:rsidR="001A4367" w:rsidRPr="00DC2D88">
        <w:rPr>
          <w:lang w:val="es-ES"/>
        </w:rPr>
        <w:t xml:space="preserve">poseedores </w:t>
      </w:r>
      <w:r w:rsidRPr="00DC2D88">
        <w:rPr>
          <w:lang w:val="es-ES"/>
        </w:rPr>
        <w:t xml:space="preserve">de CC.TT. son cada vez menos y que, en algunas áreas, ya no queda ninguno; </w:t>
      </w:r>
    </w:p>
    <w:p w:rsidR="00917160" w:rsidRPr="00DC2D88" w:rsidRDefault="00917160" w:rsidP="00917160">
      <w:pPr>
        <w:pStyle w:val="ListParagraph"/>
        <w:numPr>
          <w:ilvl w:val="0"/>
          <w:numId w:val="44"/>
        </w:numPr>
        <w:ind w:left="1440" w:hanging="306"/>
        <w:rPr>
          <w:lang w:val="es-ES"/>
        </w:rPr>
      </w:pPr>
      <w:r w:rsidRPr="00DC2D88">
        <w:rPr>
          <w:lang w:val="es-ES"/>
        </w:rPr>
        <w:t>la importancia de centrarse en las cuestiones que unen a la comunidad internacional (en el CIG)</w:t>
      </w:r>
      <w:r w:rsidR="00BA2A4F" w:rsidRPr="00DC2D88">
        <w:rPr>
          <w:lang w:val="es-ES"/>
        </w:rPr>
        <w:t xml:space="preserve"> en lugar de en las diferencias”.</w:t>
      </w:r>
    </w:p>
    <w:p w:rsidR="00917160" w:rsidRPr="00DC2D88" w:rsidRDefault="00917160" w:rsidP="00917160">
      <w:pPr>
        <w:pStyle w:val="ListParagraph"/>
        <w:ind w:left="0"/>
        <w:rPr>
          <w:lang w:val="es-ES"/>
        </w:rPr>
      </w:pPr>
    </w:p>
    <w:p w:rsidR="00917160" w:rsidRPr="00DC2D88" w:rsidRDefault="00917160" w:rsidP="00917160">
      <w:pPr>
        <w:pStyle w:val="ListParagraph"/>
        <w:numPr>
          <w:ilvl w:val="0"/>
          <w:numId w:val="12"/>
        </w:numPr>
        <w:ind w:left="0" w:firstLine="0"/>
        <w:rPr>
          <w:lang w:val="es-ES"/>
        </w:rPr>
      </w:pPr>
      <w:r w:rsidRPr="00DC2D88">
        <w:rPr>
          <w:lang w:val="es-ES"/>
        </w:rPr>
        <w:t xml:space="preserve">El </w:t>
      </w:r>
      <w:r w:rsidR="00DB5FC6" w:rsidRPr="00DC2D88">
        <w:rPr>
          <w:lang w:val="es-ES"/>
        </w:rPr>
        <w:t>Sr. </w:t>
      </w:r>
      <w:r w:rsidRPr="00DC2D88">
        <w:rPr>
          <w:lang w:val="es-ES"/>
        </w:rPr>
        <w:t xml:space="preserve">Fayssal Allek, primer secretario, Misión Permanente de la República Argelina Democrática y Popular ante la Oficina de las Naciones Unidas y demás organizaciones internacionales con sede en Ginebra, informó sobre la mesa redonda 2 </w:t>
      </w:r>
      <w:r w:rsidR="00DB5FC6" w:rsidRPr="00DC2D88">
        <w:rPr>
          <w:lang w:val="es-ES"/>
        </w:rPr>
        <w:t>“</w:t>
      </w:r>
      <w:r w:rsidRPr="00DC2D88">
        <w:rPr>
          <w:lang w:val="es-ES"/>
        </w:rPr>
        <w:t xml:space="preserve">Perspectivas y experiencias en torno a un </w:t>
      </w:r>
      <w:r w:rsidR="00DB5FC6" w:rsidRPr="00DC2D88">
        <w:rPr>
          <w:lang w:val="es-ES"/>
        </w:rPr>
        <w:t>“</w:t>
      </w:r>
      <w:r w:rsidRPr="00DC2D88">
        <w:rPr>
          <w:lang w:val="es-ES"/>
        </w:rPr>
        <w:t>enfoque estratificado</w:t>
      </w:r>
      <w:r w:rsidR="00DB5FC6" w:rsidRPr="00DC2D88">
        <w:rPr>
          <w:lang w:val="es-ES"/>
        </w:rPr>
        <w:t>”</w:t>
      </w:r>
      <w:r w:rsidRPr="00DC2D88">
        <w:rPr>
          <w:lang w:val="es-ES"/>
        </w:rPr>
        <w:t xml:space="preserve"> de la protección de los conocimientos tradicionales - Ámbito de la protección y excepciones y limitaciones</w:t>
      </w:r>
      <w:r w:rsidR="00DB5FC6" w:rsidRPr="00DC2D88">
        <w:rPr>
          <w:lang w:val="es-ES"/>
        </w:rPr>
        <w:t>”</w:t>
      </w:r>
      <w:r w:rsidRPr="00DC2D88">
        <w:rPr>
          <w:lang w:val="es-ES"/>
        </w:rPr>
        <w:t>:</w:t>
      </w:r>
    </w:p>
    <w:p w:rsidR="00917160" w:rsidRPr="00DC2D88" w:rsidRDefault="00917160" w:rsidP="00917160">
      <w:pPr>
        <w:pStyle w:val="ListParagraph"/>
        <w:ind w:left="0"/>
        <w:rPr>
          <w:lang w:val="es-ES"/>
        </w:rPr>
      </w:pPr>
    </w:p>
    <w:p w:rsidR="00917160" w:rsidRPr="00DC2D88" w:rsidRDefault="00DB5FC6" w:rsidP="00917160">
      <w:pPr>
        <w:pStyle w:val="ListParagraph"/>
        <w:rPr>
          <w:lang w:val="es-ES"/>
        </w:rPr>
      </w:pPr>
      <w:r w:rsidRPr="00DC2D88">
        <w:rPr>
          <w:lang w:val="es-ES"/>
        </w:rPr>
        <w:t>“</w:t>
      </w:r>
      <w:r w:rsidR="00917160" w:rsidRPr="00DC2D88">
        <w:rPr>
          <w:lang w:val="es-ES"/>
        </w:rPr>
        <w:t xml:space="preserve">El moderador, el Profesor Daniel Kraus, presentó la sesión. </w:t>
      </w:r>
      <w:r w:rsidR="00DB68C5" w:rsidRPr="00DC2D88">
        <w:rPr>
          <w:lang w:val="es-ES"/>
        </w:rPr>
        <w:t xml:space="preserve"> </w:t>
      </w:r>
      <w:r w:rsidR="00917160" w:rsidRPr="00DC2D88">
        <w:rPr>
          <w:lang w:val="es-ES"/>
        </w:rPr>
        <w:t xml:space="preserve">Abrió la mesa redonda recordando que, en cuanto al ámbito de protección, el enfoque estratificado obedece al hecho de que no todos los tipos de CC.TT. pueden protegerse del mismo modo, en </w:t>
      </w:r>
      <w:r w:rsidR="00917160" w:rsidRPr="00DC2D88">
        <w:rPr>
          <w:lang w:val="es-ES"/>
        </w:rPr>
        <w:lastRenderedPageBreak/>
        <w:t>particular a nivel internacional.  En un enfoque estratificado, se confieren varios tipos o niveles de derechos o medidas en función de la naturaleza y características de la materia, el nivel de control mantenido por los beneficiarios y el grado de difusión.  El enfoque estratificado ofrece la oportunidad de tratar las diferencias entre los CC.TT. sagrados, secretos, de difusión restringida y de amplia difusión.</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La primera oradora, la </w:t>
      </w:r>
      <w:r w:rsidR="00DB5FC6" w:rsidRPr="00DC2D88">
        <w:rPr>
          <w:lang w:val="es-ES"/>
        </w:rPr>
        <w:t>Sra. </w:t>
      </w:r>
      <w:r w:rsidRPr="00DC2D88">
        <w:rPr>
          <w:lang w:val="es-ES"/>
        </w:rPr>
        <w:t xml:space="preserve">Soledad de la Torre Bossano, ofreció una visión general de las recientes novedades introducidas en la legislación ecuatoriana en materia de gestión de CC.TT. y las nuevas políticas de diversidad cultural.  Identificó cuatro categorías de CC.TT., a saber, sagrados, secretos, de difusión amplia y de difusión restringida, disfrutando cada una de ellas de una protección con un alcance específico.  La </w:t>
      </w:r>
      <w:r w:rsidR="00DB5FC6" w:rsidRPr="00DC2D88">
        <w:rPr>
          <w:lang w:val="es-ES"/>
        </w:rPr>
        <w:t>Sra. </w:t>
      </w:r>
      <w:r w:rsidRPr="00DC2D88">
        <w:rPr>
          <w:lang w:val="es-ES"/>
        </w:rPr>
        <w:t>de la Torre Bossano puntualizó que las formas de protección de los CC.TT. incluyen contratos y el registro de los CC.TT. conforme al principio de no divulgación.</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El segundo orador, el </w:t>
      </w:r>
      <w:r w:rsidR="00DB5FC6" w:rsidRPr="00DC2D88">
        <w:rPr>
          <w:lang w:val="es-ES"/>
        </w:rPr>
        <w:t>Sr. </w:t>
      </w:r>
      <w:r w:rsidRPr="00DC2D88">
        <w:rPr>
          <w:lang w:val="es-ES"/>
        </w:rPr>
        <w:t xml:space="preserve">Chidi Oguamanam, formuló la pregunta de si un elemento sagrado o secreto puede ser también de difusión restringida o amplia.  Con ejemplos de varias jurisdicciones, entre ellos el tejido y los diseños Kente de Ghana, el tejido y los diseños Adire de Nigeria, y los jerseis Cowichan del Canadá, recalcó que clasificar los CC.TT. en estratos no siempre resulta sencillo.  El </w:t>
      </w:r>
      <w:r w:rsidR="00DB5FC6" w:rsidRPr="00DC2D88">
        <w:rPr>
          <w:lang w:val="es-ES"/>
        </w:rPr>
        <w:t>Sr. </w:t>
      </w:r>
      <w:r w:rsidRPr="00DC2D88">
        <w:rPr>
          <w:lang w:val="es-ES"/>
        </w:rPr>
        <w:t>Oguamanam explicó que los productos pueden incorporar distintos grados de derechos culturales y espirituales, y pueden también recibir diferentes niveles de difusión.  Así pues, el examen de una obra de arte consta de varios niveles.  La relación de los CC.TT. con la P.I. siempre ha sido problemática.  El enfoque estratificado es un método innovador y pragmático de abordar la protección de los CC.TT. pero, a fin de reflejar las realidades históricas y actuales de las modalidades de CC.TT., debe centrarse en el contexto y el carácter específicos de una modalidad de CC.TT., prescindiendo de un enfoque global.</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La tercera oradora, la </w:t>
      </w:r>
      <w:r w:rsidR="00DB5FC6" w:rsidRPr="00DC2D88">
        <w:rPr>
          <w:lang w:val="es-ES"/>
        </w:rPr>
        <w:t>Sra. </w:t>
      </w:r>
      <w:r w:rsidRPr="00DC2D88">
        <w:rPr>
          <w:lang w:val="es-ES"/>
        </w:rPr>
        <w:t xml:space="preserve">Miranda Risang Ayu Paler, indicó que, en el planteamiento de Indonesia del enfoque estratificado, cabe distinguir cinco estratos, a saber, CC.TT. secretos y sagrados, CC.TT. sagrados, CC.TT. de difusión restringida/estrechamente vinculados, CC.TT. de difusión amplia y CC.TT. públicamente disponibles.  Describió sucintamente los medios jurídicos disponibles en Indonesia para la protección de los CC.TT. y citó varias leyes y reglamentos de protección de los CC.TT. y RR.GG.  La </w:t>
      </w:r>
      <w:r w:rsidR="00DB5FC6" w:rsidRPr="00DC2D88">
        <w:rPr>
          <w:lang w:val="es-ES"/>
        </w:rPr>
        <w:t>Sra. </w:t>
      </w:r>
      <w:r w:rsidRPr="00DC2D88">
        <w:rPr>
          <w:lang w:val="es-ES"/>
        </w:rPr>
        <w:t>Risang Ayu Paler concluyó poniendo ejemplos concretos de CC.TT. comprendidos en los distintos estratos del poblado ancestral Wulla Poddu Ritual Tarung, en Nusa Tenggara Oriental, Indonesia.</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La cuarta oradora, la </w:t>
      </w:r>
      <w:r w:rsidR="00DB5FC6" w:rsidRPr="00DC2D88">
        <w:rPr>
          <w:lang w:val="es-ES"/>
        </w:rPr>
        <w:t>Sra. </w:t>
      </w:r>
      <w:r w:rsidRPr="00DC2D88">
        <w:rPr>
          <w:lang w:val="es-ES"/>
        </w:rPr>
        <w:t xml:space="preserve">Ann Marie Chischilly, trató del supuesto de la utilización de los CC.TT. en los planes de adaptación al cambio climático.  Dado que algunos de esos planes están financiados por la Oficina de Asuntos Indígenas de </w:t>
      </w:r>
      <w:r w:rsidR="00464A8E" w:rsidRPr="00DC2D88">
        <w:rPr>
          <w:lang w:val="es-ES"/>
        </w:rPr>
        <w:t xml:space="preserve">los </w:t>
      </w:r>
      <w:r w:rsidRPr="00DC2D88">
        <w:rPr>
          <w:lang w:val="es-ES"/>
        </w:rPr>
        <w:t>Estados Unidos</w:t>
      </w:r>
      <w:r w:rsidR="00464A8E" w:rsidRPr="00DC2D88">
        <w:rPr>
          <w:lang w:val="es-ES"/>
        </w:rPr>
        <w:t xml:space="preserve"> de América</w:t>
      </w:r>
      <w:r w:rsidRPr="00DC2D88">
        <w:rPr>
          <w:lang w:val="es-ES"/>
        </w:rPr>
        <w:t>, cualquiera puede acceder a la información invocando la Ley de Libertad de Información de los Estados Unidos</w:t>
      </w:r>
      <w:r w:rsidR="00464A8E" w:rsidRPr="00DC2D88">
        <w:rPr>
          <w:lang w:val="es-ES"/>
        </w:rPr>
        <w:t xml:space="preserve"> de América</w:t>
      </w:r>
      <w:r w:rsidRPr="00DC2D88">
        <w:rPr>
          <w:lang w:val="es-ES"/>
        </w:rPr>
        <w:t>;  por tanto, ha de advertirse a las tribus de que, una vez que aporten sus CC.TT., pueden quedar expuestos.  Indicó que algunos organismos federales están adoptando ahora directrices en materia de CC.TT.  En algunas tribus indígenas de los Estados Unidos</w:t>
      </w:r>
      <w:r w:rsidR="00464A8E" w:rsidRPr="00DC2D88">
        <w:rPr>
          <w:lang w:val="es-ES"/>
        </w:rPr>
        <w:t xml:space="preserve"> de América</w:t>
      </w:r>
      <w:r w:rsidRPr="00DC2D88">
        <w:rPr>
          <w:lang w:val="es-ES"/>
        </w:rPr>
        <w:t xml:space="preserve">, el Consejo Tribal ha adoptado resoluciones con objeto de proteger CC.TT.  No todas las tribus tienen un enfoque unificado en materia de CC.TT., aunque algunas regiones han colaborado entre sí.  Se ha llegado a la posición común de que los conocimientos secretos/sagrados deben estar protegidos por unos derechos más sólidos. </w:t>
      </w:r>
      <w:r w:rsidR="00DB68C5" w:rsidRPr="00DC2D88">
        <w:rPr>
          <w:lang w:val="es-ES"/>
        </w:rPr>
        <w:t xml:space="preserve"> </w:t>
      </w:r>
      <w:r w:rsidRPr="00DC2D88">
        <w:rPr>
          <w:lang w:val="es-ES"/>
        </w:rPr>
        <w:t>En cuanto al debate sobre el enfoque estratificado, hizo hincapié en que el hecho de que los CC.TT. tengan una amplia difusión no les priva de carácter sagrado.  Añadió que una comprensión adecuada del uso y el contexto de los CC.TT.</w:t>
      </w:r>
      <w:r w:rsidR="00DC2D88">
        <w:rPr>
          <w:lang w:val="es-ES"/>
        </w:rPr>
        <w:t xml:space="preserve"> es extremadamente importante.</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lastRenderedPageBreak/>
        <w:t xml:space="preserve">La última oradora, la </w:t>
      </w:r>
      <w:r w:rsidR="00DB5FC6" w:rsidRPr="00DC2D88">
        <w:rPr>
          <w:lang w:val="es-ES"/>
        </w:rPr>
        <w:t>Sra. </w:t>
      </w:r>
      <w:r w:rsidRPr="00DC2D88">
        <w:rPr>
          <w:lang w:val="es-ES"/>
        </w:rPr>
        <w:t xml:space="preserve">Manisha Desai, recordó que el proceso biofarmacéutico de investigación y desarrollo requiere muchos años y, entre el inicio y la conclusión del programa de investigación, intervienen muchos actores.  Las formas actuales de P.I. consiguen un equilibrio entre las necesidades de los titulares de derechos y las necesidades de la sociedad en general, y todos los usuarios de la P.I. deben trabajar dentro de ese marco equilibrado.  A juicio de la </w:t>
      </w:r>
      <w:r w:rsidR="00DB5FC6" w:rsidRPr="00DC2D88">
        <w:rPr>
          <w:lang w:val="es-ES"/>
        </w:rPr>
        <w:t>Sra. </w:t>
      </w:r>
      <w:r w:rsidRPr="00DC2D88">
        <w:rPr>
          <w:lang w:val="es-ES"/>
        </w:rPr>
        <w:t xml:space="preserve">Desai, las propuestas relativas a la protección de los CC.TT. no reflejan un equilibrio semejante.  Al igual que ocurre con las formas de P.I. existentes, cualquier nueva forma de P.I. sobre los CC.TT. ha de ser equilibrada en términos de ámbito y duración de la protección, siendo necesario aportar pruebas claras del derecho y realizar una comunicación al público.  Declaró que este equilibrio generará </w:t>
      </w:r>
      <w:r w:rsidR="00464A8E" w:rsidRPr="00DC2D88">
        <w:rPr>
          <w:lang w:val="es-ES"/>
        </w:rPr>
        <w:t xml:space="preserve">certidumbre </w:t>
      </w:r>
      <w:r w:rsidRPr="00DC2D88">
        <w:rPr>
          <w:lang w:val="es-ES"/>
        </w:rPr>
        <w:t xml:space="preserve">jurídica tanto para los titulares de derechos como </w:t>
      </w:r>
      <w:r w:rsidR="00DC2D88">
        <w:rPr>
          <w:lang w:val="es-ES"/>
        </w:rPr>
        <w:t>para los usuarios potenciales.</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En los debates que siguieron a las presentaciones, se analizaron los posibles solapamientos entre distintos estratos.  Por ejemplo, se citó el caso de que unos CC.TT. sagrados/secretos estén incorporados a unos CC.TT de difusión amplia o restringida.  En este caso, se plantea la cuestión de quién determinará qué es una difusión restringida o amplia, así como el problema de la inseguridad jurídica que se deriva de estos conceptos.  Algunos participantes hicieron hincapié en que ha de prestarse una estrecha atención a los protocolos habituales y resaltaron la importancia de que se explicara claramente a los </w:t>
      </w:r>
      <w:r w:rsidR="00464A8E" w:rsidRPr="00DC2D88">
        <w:rPr>
          <w:lang w:val="es-ES"/>
        </w:rPr>
        <w:t xml:space="preserve">poseedores </w:t>
      </w:r>
      <w:r w:rsidRPr="00DC2D88">
        <w:rPr>
          <w:lang w:val="es-ES"/>
        </w:rPr>
        <w:t>de CC.TT. la finalidad del enfoque estratificado</w:t>
      </w:r>
      <w:r w:rsidR="00DB5FC6" w:rsidRPr="00DC2D88">
        <w:rPr>
          <w:lang w:val="es-ES"/>
        </w:rPr>
        <w:t>”</w:t>
      </w:r>
      <w:r w:rsidR="00BA2A4F" w:rsidRPr="00DC2D88">
        <w:rPr>
          <w:lang w:val="es-ES"/>
        </w:rPr>
        <w:t>.</w:t>
      </w:r>
    </w:p>
    <w:p w:rsidR="00917160" w:rsidRPr="00DC2D88" w:rsidRDefault="00917160" w:rsidP="00917160">
      <w:pPr>
        <w:pStyle w:val="ListParagraph"/>
        <w:ind w:left="0"/>
        <w:rPr>
          <w:lang w:val="es-ES"/>
        </w:rPr>
      </w:pPr>
    </w:p>
    <w:p w:rsidR="00917160" w:rsidRPr="00DC2D88" w:rsidRDefault="00917160" w:rsidP="00917160">
      <w:pPr>
        <w:pStyle w:val="ListParagraph"/>
        <w:numPr>
          <w:ilvl w:val="0"/>
          <w:numId w:val="12"/>
        </w:numPr>
        <w:ind w:left="0" w:firstLine="0"/>
        <w:rPr>
          <w:lang w:val="es-ES"/>
        </w:rPr>
      </w:pPr>
      <w:r w:rsidRPr="00DC2D88">
        <w:rPr>
          <w:lang w:val="es-ES"/>
        </w:rPr>
        <w:t xml:space="preserve">La </w:t>
      </w:r>
      <w:r w:rsidR="00DB5FC6" w:rsidRPr="00DC2D88">
        <w:rPr>
          <w:lang w:val="es-ES"/>
        </w:rPr>
        <w:t>Sra. </w:t>
      </w:r>
      <w:r w:rsidRPr="00DC2D88">
        <w:rPr>
          <w:lang w:val="es-ES"/>
        </w:rPr>
        <w:t xml:space="preserve">Usana Berananda, ministra, representante permanente adjunta, Misión Permanente de Tailandia ante la Organización Mundial del Comercio (OMC), informó sobre la mesa redonda 3, </w:t>
      </w:r>
      <w:r w:rsidR="00DB5FC6" w:rsidRPr="00DC2D88">
        <w:rPr>
          <w:lang w:val="es-ES"/>
        </w:rPr>
        <w:t>“</w:t>
      </w:r>
      <w:r w:rsidRPr="00DC2D88">
        <w:rPr>
          <w:lang w:val="es-ES"/>
        </w:rPr>
        <w:t>Las medidas complementarias y el Derecho consuetudinario para proteger los conocimientos tradicionales:</w:t>
      </w:r>
      <w:r w:rsidR="00DB68C5" w:rsidRPr="00DC2D88">
        <w:rPr>
          <w:lang w:val="es-ES"/>
        </w:rPr>
        <w:t xml:space="preserve"> </w:t>
      </w:r>
      <w:r w:rsidRPr="00DC2D88">
        <w:rPr>
          <w:lang w:val="es-ES"/>
        </w:rPr>
        <w:t xml:space="preserve"> Ejemplos y experiencia adquirida</w:t>
      </w:r>
      <w:r w:rsidR="00DB5FC6" w:rsidRPr="00DC2D88">
        <w:rPr>
          <w:lang w:val="es-ES"/>
        </w:rPr>
        <w:t>”</w:t>
      </w:r>
      <w:r w:rsidRPr="00DC2D88">
        <w:rPr>
          <w:lang w:val="es-ES"/>
        </w:rPr>
        <w:t>, indicando lo siguiente:</w:t>
      </w:r>
    </w:p>
    <w:p w:rsidR="00917160" w:rsidRPr="00DC2D88" w:rsidRDefault="00917160" w:rsidP="00917160">
      <w:pPr>
        <w:pStyle w:val="ListParagraph"/>
        <w:ind w:left="0"/>
        <w:rPr>
          <w:szCs w:val="22"/>
          <w:lang w:val="es-ES"/>
        </w:rPr>
      </w:pPr>
    </w:p>
    <w:p w:rsidR="00917160" w:rsidRPr="00DC2D88" w:rsidRDefault="00DB5FC6" w:rsidP="00917160">
      <w:pPr>
        <w:pStyle w:val="ListParagraph"/>
        <w:rPr>
          <w:szCs w:val="22"/>
          <w:lang w:val="es-ES"/>
        </w:rPr>
      </w:pPr>
      <w:r w:rsidRPr="00DC2D88">
        <w:rPr>
          <w:lang w:val="es-ES"/>
        </w:rPr>
        <w:t>“</w:t>
      </w:r>
      <w:r w:rsidR="00917160" w:rsidRPr="00DC2D88">
        <w:rPr>
          <w:lang w:val="es-ES"/>
        </w:rPr>
        <w:t>La mesa r</w:t>
      </w:r>
      <w:r w:rsidR="00DB68C5" w:rsidRPr="00DC2D88">
        <w:rPr>
          <w:lang w:val="es-ES"/>
        </w:rPr>
        <w:t>edonda fue moderada por la Dra. </w:t>
      </w:r>
      <w:r w:rsidR="00917160" w:rsidRPr="00DC2D88">
        <w:rPr>
          <w:lang w:val="es-ES"/>
        </w:rPr>
        <w:t xml:space="preserve">Carolyn Deere Birkbeck.  Se analizaron varias </w:t>
      </w:r>
      <w:r w:rsidRPr="00DC2D88">
        <w:rPr>
          <w:lang w:val="es-ES"/>
        </w:rPr>
        <w:t>“</w:t>
      </w:r>
      <w:r w:rsidR="00917160" w:rsidRPr="00DC2D88">
        <w:rPr>
          <w:lang w:val="es-ES"/>
        </w:rPr>
        <w:t>medidas complementarias</w:t>
      </w:r>
      <w:r w:rsidRPr="00DC2D88">
        <w:rPr>
          <w:lang w:val="es-ES"/>
        </w:rPr>
        <w:t>”</w:t>
      </w:r>
      <w:r w:rsidR="00917160" w:rsidRPr="00DC2D88">
        <w:rPr>
          <w:lang w:val="es-ES"/>
        </w:rPr>
        <w:t xml:space="preserve">, en particular bases de datos, opciones civiles y penales, así como el Derecho consuetudinario, como medios de apoyo a un sistema </w:t>
      </w:r>
      <w:r w:rsidRPr="00DC2D88">
        <w:rPr>
          <w:lang w:val="es-ES"/>
        </w:rPr>
        <w:t>“</w:t>
      </w:r>
      <w:r w:rsidR="00917160" w:rsidRPr="00DC2D88">
        <w:rPr>
          <w:lang w:val="es-ES"/>
        </w:rPr>
        <w:t>basado en derechos</w:t>
      </w:r>
      <w:r w:rsidRPr="00DC2D88">
        <w:rPr>
          <w:lang w:val="es-ES"/>
        </w:rPr>
        <w:t>”</w:t>
      </w:r>
      <w:r w:rsidR="00917160" w:rsidRPr="00DC2D88">
        <w:rPr>
          <w:lang w:val="es-ES"/>
        </w:rPr>
        <w:t xml:space="preserve"> de protección de </w:t>
      </w:r>
      <w:r w:rsidR="00464A8E" w:rsidRPr="00DC2D88">
        <w:rPr>
          <w:lang w:val="es-ES"/>
        </w:rPr>
        <w:t xml:space="preserve">los </w:t>
      </w:r>
      <w:r w:rsidR="00917160" w:rsidRPr="00DC2D88">
        <w:rPr>
          <w:lang w:val="es-ES"/>
        </w:rPr>
        <w:t xml:space="preserve">CC.TT. </w:t>
      </w:r>
      <w:r w:rsidR="00DB68C5" w:rsidRPr="00DC2D88">
        <w:rPr>
          <w:lang w:val="es-ES"/>
        </w:rPr>
        <w:t xml:space="preserve"> </w:t>
      </w:r>
      <w:r w:rsidR="00917160" w:rsidRPr="00DC2D88">
        <w:rPr>
          <w:lang w:val="es-ES"/>
        </w:rPr>
        <w:t>También se deliberó acerca de la relación entre el Derecho consuetudinario y los instrumentos internacionales.</w:t>
      </w:r>
    </w:p>
    <w:p w:rsidR="00917160" w:rsidRPr="00DC2D88" w:rsidRDefault="00917160" w:rsidP="00917160">
      <w:pPr>
        <w:pStyle w:val="ListParagraph"/>
        <w:rPr>
          <w:szCs w:val="22"/>
          <w:lang w:val="es-ES"/>
        </w:rPr>
      </w:pPr>
    </w:p>
    <w:p w:rsidR="00917160" w:rsidRPr="00DC2D88" w:rsidRDefault="00917160" w:rsidP="00917160">
      <w:pPr>
        <w:pStyle w:val="ListParagraph"/>
        <w:rPr>
          <w:szCs w:val="22"/>
          <w:lang w:val="es-ES"/>
        </w:rPr>
      </w:pPr>
      <w:r w:rsidRPr="00DC2D88">
        <w:rPr>
          <w:lang w:val="es-ES"/>
        </w:rPr>
        <w:t>La Dra</w:t>
      </w:r>
      <w:r w:rsidR="00DB68C5" w:rsidRPr="00DC2D88">
        <w:rPr>
          <w:lang w:val="es-ES"/>
        </w:rPr>
        <w:t>. </w:t>
      </w:r>
      <w:r w:rsidRPr="00DC2D88">
        <w:rPr>
          <w:lang w:val="es-ES"/>
        </w:rPr>
        <w:t>Ghazala Javed expuso la experiencia de la India en la protección de los CC.TT. a distintos niveles en virtud de disposiciones legislativas y medidas administrativas.</w:t>
      </w:r>
      <w:r w:rsidR="00DB68C5" w:rsidRPr="00DC2D88">
        <w:rPr>
          <w:lang w:val="es-ES"/>
        </w:rPr>
        <w:t xml:space="preserve"> </w:t>
      </w:r>
      <w:r w:rsidRPr="00DC2D88">
        <w:rPr>
          <w:lang w:val="es-ES"/>
        </w:rPr>
        <w:t xml:space="preserve"> La Biblioteca Digital </w:t>
      </w:r>
      <w:r w:rsidR="007F07C6" w:rsidRPr="00DC2D88">
        <w:rPr>
          <w:lang w:val="es-ES"/>
        </w:rPr>
        <w:t>de</w:t>
      </w:r>
      <w:r w:rsidRPr="00DC2D88">
        <w:rPr>
          <w:lang w:val="es-ES"/>
        </w:rPr>
        <w:t xml:space="preserve"> Conocimientos Tradicionales (TKDL) ha sido una iniciativa pionera en protección preventiva, y ha sido utilizada para búsquedas del estado de la técnica por las oficinas internacionales de patentes. </w:t>
      </w:r>
      <w:r w:rsidR="00DB68C5" w:rsidRPr="00DC2D88">
        <w:rPr>
          <w:lang w:val="es-ES"/>
        </w:rPr>
        <w:t xml:space="preserve"> </w:t>
      </w:r>
      <w:r w:rsidRPr="00DC2D88">
        <w:rPr>
          <w:lang w:val="es-ES"/>
        </w:rPr>
        <w:t xml:space="preserve">La actual política nacional de derechos de </w:t>
      </w:r>
      <w:r w:rsidR="00953771" w:rsidRPr="00DC2D88">
        <w:rPr>
          <w:lang w:val="es-ES"/>
        </w:rPr>
        <w:t xml:space="preserve">P.I. de la India persigue ampliar el ámbito de la </w:t>
      </w:r>
      <w:r w:rsidRPr="00DC2D88">
        <w:rPr>
          <w:lang w:val="es-ES"/>
        </w:rPr>
        <w:t>TKDL y estudiar la posibilidad de utilizarla con fines de</w:t>
      </w:r>
      <w:r w:rsidR="00DB5FC6" w:rsidRPr="00DC2D88">
        <w:rPr>
          <w:lang w:val="es-ES"/>
        </w:rPr>
        <w:t> </w:t>
      </w:r>
      <w:r w:rsidRPr="00DC2D88">
        <w:rPr>
          <w:lang w:val="es-ES"/>
        </w:rPr>
        <w:t xml:space="preserve">I+D. </w:t>
      </w:r>
      <w:r w:rsidR="00DB68C5" w:rsidRPr="00DC2D88">
        <w:rPr>
          <w:lang w:val="es-ES"/>
        </w:rPr>
        <w:t xml:space="preserve"> </w:t>
      </w:r>
      <w:r w:rsidRPr="00DC2D88">
        <w:rPr>
          <w:lang w:val="es-ES"/>
        </w:rPr>
        <w:t xml:space="preserve">Además, se han documentado CC.TT. en el ámbito provincial y de comunidad. </w:t>
      </w:r>
      <w:r w:rsidR="00DB68C5" w:rsidRPr="00DC2D88">
        <w:rPr>
          <w:lang w:val="es-ES"/>
        </w:rPr>
        <w:t xml:space="preserve"> </w:t>
      </w:r>
      <w:r w:rsidRPr="00DC2D88">
        <w:rPr>
          <w:lang w:val="es-ES"/>
        </w:rPr>
        <w:t>Las bases de datos constituyen una importante medida complementaria pero sufren limitaciones a la hora de dispensar una protección integral a las diferentes formas de CC.TT.  Por consiguiente, para ofrecer una mayor protección, el instrumento jurídico internacional es un requisito imprescindible.</w:t>
      </w:r>
    </w:p>
    <w:p w:rsidR="00917160" w:rsidRPr="00DC2D88" w:rsidRDefault="00917160" w:rsidP="00917160">
      <w:pPr>
        <w:pStyle w:val="ListParagraph"/>
        <w:rPr>
          <w:szCs w:val="22"/>
          <w:lang w:val="es-ES"/>
        </w:rPr>
      </w:pPr>
    </w:p>
    <w:p w:rsidR="00917160" w:rsidRPr="00DC2D88" w:rsidRDefault="00917160" w:rsidP="00917160">
      <w:pPr>
        <w:pStyle w:val="ListParagraph"/>
        <w:rPr>
          <w:szCs w:val="22"/>
          <w:lang w:val="es-ES"/>
        </w:rPr>
      </w:pPr>
      <w:r w:rsidRPr="00DC2D88">
        <w:rPr>
          <w:lang w:val="es-ES"/>
        </w:rPr>
        <w:t xml:space="preserve">La </w:t>
      </w:r>
      <w:r w:rsidR="00DB5FC6" w:rsidRPr="00DC2D88">
        <w:rPr>
          <w:lang w:val="es-ES"/>
        </w:rPr>
        <w:t>Sra. </w:t>
      </w:r>
      <w:r w:rsidRPr="00DC2D88">
        <w:rPr>
          <w:lang w:val="es-ES"/>
        </w:rPr>
        <w:t xml:space="preserve">Deborah Lashley-Johnson señaló que las dos recomendaciones conjuntas patrocinadas por el Canadá, el Japón, la República de Corea y los Estados Unidos </w:t>
      </w:r>
      <w:r w:rsidR="00953771" w:rsidRPr="00DC2D88">
        <w:rPr>
          <w:lang w:val="es-ES"/>
        </w:rPr>
        <w:t xml:space="preserve">de América </w:t>
      </w:r>
      <w:r w:rsidRPr="00DC2D88">
        <w:rPr>
          <w:lang w:val="es-ES"/>
        </w:rPr>
        <w:t xml:space="preserve">(nota de la Secretaría:  documentos WIPO/GRTKF/IC/32/6 y WIPO/GRTKF/IC/32/7) contribuyen a determinar opciones para lograr los objetivos comunes de prevenir la concesión errónea de patentes cuando la invención carece de novedad y garantizar el acceso y la participación en los beneficios entre los usuarios y los proveedores de CC.TT.  A nivel internacional, ha habido dificultades para alcanzar un consenso en torno a un enfoque basado en derechos que respete los derechos de P.I. existentes y los sistemas de P.I. existentes, preserve el dominio público y permita la difusión y el uso de los conocimientos disponibles públicamente.  Ahora los países y </w:t>
      </w:r>
      <w:r w:rsidRPr="00DC2D88">
        <w:rPr>
          <w:lang w:val="es-ES"/>
        </w:rPr>
        <w:lastRenderedPageBreak/>
        <w:t>otras partes interesadas pueden avanzar en medidas de protección preventiva para mejorar la calidad del examen de las solicitudes de patente relacionadas con los RR.GG. y CC.TT. asociados, así como la gestión del acceso, investigación y/o subsiguiente P.I. mediante acuerdos de acceso y participación en los beneficios.</w:t>
      </w:r>
      <w:r w:rsidR="00DB68C5" w:rsidRPr="00DC2D88">
        <w:rPr>
          <w:lang w:val="es-ES"/>
        </w:rPr>
        <w:t xml:space="preserve"> </w:t>
      </w:r>
      <w:r w:rsidRPr="00DC2D88">
        <w:rPr>
          <w:lang w:val="es-ES"/>
        </w:rPr>
        <w:t xml:space="preserve"> Señaló que a raíz de la adopción de las dos recomendaciones conjuntas, las medidas complementarias adquirirán pertinencia internacional.</w:t>
      </w:r>
    </w:p>
    <w:p w:rsidR="00917160" w:rsidRPr="00DC2D88" w:rsidRDefault="00917160" w:rsidP="00917160">
      <w:pPr>
        <w:pStyle w:val="ListParagraph"/>
        <w:rPr>
          <w:szCs w:val="22"/>
          <w:lang w:val="es-ES"/>
        </w:rPr>
      </w:pPr>
    </w:p>
    <w:p w:rsidR="00917160" w:rsidRPr="00DC2D88" w:rsidRDefault="00917160" w:rsidP="00917160">
      <w:pPr>
        <w:pStyle w:val="ListParagraph"/>
        <w:rPr>
          <w:szCs w:val="22"/>
          <w:lang w:val="es-ES"/>
        </w:rPr>
      </w:pPr>
      <w:r w:rsidRPr="00DC2D88">
        <w:rPr>
          <w:lang w:val="es-ES"/>
        </w:rPr>
        <w:t xml:space="preserve">La </w:t>
      </w:r>
      <w:r w:rsidR="00DB5FC6" w:rsidRPr="00DC2D88">
        <w:rPr>
          <w:lang w:val="es-ES"/>
        </w:rPr>
        <w:t>Sra. </w:t>
      </w:r>
      <w:r w:rsidRPr="00DC2D88">
        <w:rPr>
          <w:lang w:val="es-ES"/>
        </w:rPr>
        <w:t xml:space="preserve">Catherine Bunyassi Kahuria empezó por examinar la </w:t>
      </w:r>
      <w:r w:rsidR="00DB5FC6" w:rsidRPr="00DC2D88">
        <w:rPr>
          <w:lang w:val="es-ES"/>
        </w:rPr>
        <w:t>“</w:t>
      </w:r>
      <w:r w:rsidRPr="00DC2D88">
        <w:rPr>
          <w:lang w:val="es-ES"/>
        </w:rPr>
        <w:t xml:space="preserve">Agenda para el Desarrollo de Kenya </w:t>
      </w:r>
      <w:r w:rsidR="00DB5FC6" w:rsidRPr="00DC2D88">
        <w:rPr>
          <w:lang w:val="es-ES"/>
        </w:rPr>
        <w:t>de 20</w:t>
      </w:r>
      <w:r w:rsidRPr="00DC2D88">
        <w:rPr>
          <w:lang w:val="es-ES"/>
        </w:rPr>
        <w:t>10</w:t>
      </w:r>
      <w:r w:rsidR="00DB5FC6" w:rsidRPr="00DC2D88">
        <w:rPr>
          <w:lang w:val="es-ES"/>
        </w:rPr>
        <w:t>”</w:t>
      </w:r>
      <w:r w:rsidRPr="00DC2D88">
        <w:rPr>
          <w:lang w:val="es-ES"/>
        </w:rPr>
        <w:t xml:space="preserve">, que reconoce la necesidad de colaboración entre el gobierno, las instituciones de investigación y desarrollo, las comunidades indígenas y locales, los responsables de </w:t>
      </w:r>
      <w:r w:rsidR="00953771" w:rsidRPr="00DC2D88">
        <w:rPr>
          <w:lang w:val="es-ES"/>
        </w:rPr>
        <w:t xml:space="preserve">la toma de </w:t>
      </w:r>
      <w:r w:rsidRPr="00DC2D88">
        <w:rPr>
          <w:lang w:val="es-ES"/>
        </w:rPr>
        <w:t xml:space="preserve">decisiones, y los gestores de CC.TT. y RR.GG. con vistas a un desarrollo sostenible.  Todos los gobiernos de los condados deben crear y mantener un registro con la información relativa a los CC.TT. y </w:t>
      </w:r>
      <w:r w:rsidR="00953771" w:rsidRPr="00DC2D88">
        <w:rPr>
          <w:lang w:val="es-ES"/>
        </w:rPr>
        <w:t xml:space="preserve">las </w:t>
      </w:r>
      <w:r w:rsidRPr="00DC2D88">
        <w:rPr>
          <w:lang w:val="es-ES"/>
        </w:rPr>
        <w:t xml:space="preserve">ECT que el gobierno del condado ha recopilado y documentado durante el procedimiento de registro.  Los gobiernos de los condados y otras instituciones competentes han de cooperar con el </w:t>
      </w:r>
      <w:r w:rsidR="00953771" w:rsidRPr="00DC2D88">
        <w:rPr>
          <w:lang w:val="es-ES"/>
        </w:rPr>
        <w:t>G</w:t>
      </w:r>
      <w:r w:rsidRPr="00DC2D88">
        <w:rPr>
          <w:lang w:val="es-ES"/>
        </w:rPr>
        <w:t xml:space="preserve">obierno nacional a fin de establecer y mantener un depósito especial en el Consejo de derechos de autor de Kenya, denominado Depósito Digital de Conocimientos Tradicionales (TKDR).  Para terminar, destacó la necesidad de hacer cobrar conciencia de las cuestiones de P.I., fortalecer la confianza entre las autoridades nacionales y los pueblos indígenas y las comunidades locales, así como mejorar las capacidades y los </w:t>
      </w:r>
      <w:r w:rsidR="00953771" w:rsidRPr="00DC2D88">
        <w:rPr>
          <w:lang w:val="es-ES"/>
        </w:rPr>
        <w:t>procedimientos de observancia</w:t>
      </w:r>
      <w:r w:rsidRPr="00DC2D88">
        <w:rPr>
          <w:lang w:val="es-ES"/>
        </w:rPr>
        <w:t>.</w:t>
      </w:r>
    </w:p>
    <w:p w:rsidR="00917160" w:rsidRPr="00DC2D88" w:rsidRDefault="00917160" w:rsidP="00917160">
      <w:pPr>
        <w:pStyle w:val="ListParagraph"/>
        <w:rPr>
          <w:szCs w:val="22"/>
          <w:lang w:val="es-ES"/>
        </w:rPr>
      </w:pPr>
    </w:p>
    <w:p w:rsidR="00917160" w:rsidRPr="00DC2D88" w:rsidRDefault="00917160" w:rsidP="00917160">
      <w:pPr>
        <w:pStyle w:val="ListParagraph"/>
        <w:rPr>
          <w:szCs w:val="22"/>
          <w:lang w:val="es-ES"/>
        </w:rPr>
      </w:pPr>
      <w:r w:rsidRPr="00DC2D88">
        <w:rPr>
          <w:lang w:val="es-ES"/>
        </w:rPr>
        <w:t xml:space="preserve">La </w:t>
      </w:r>
      <w:r w:rsidR="00DB5FC6" w:rsidRPr="00DC2D88">
        <w:rPr>
          <w:lang w:val="es-ES"/>
        </w:rPr>
        <w:t>Sra. </w:t>
      </w:r>
      <w:r w:rsidRPr="00DC2D88">
        <w:rPr>
          <w:lang w:val="es-ES"/>
        </w:rPr>
        <w:t>Silvia Leticia García Hernández dijo que en Guatemala la diversidad cultural es enorme y existen cuatro pueblos diferentes, a saber, maya, garífuna, xinca y ladino, co</w:t>
      </w:r>
      <w:r w:rsidR="00DB5FC6" w:rsidRPr="00DC2D88">
        <w:rPr>
          <w:lang w:val="es-ES"/>
        </w:rPr>
        <w:t>n una población total de más de 17 </w:t>
      </w:r>
      <w:r w:rsidRPr="00DC2D88">
        <w:rPr>
          <w:lang w:val="es-ES"/>
        </w:rPr>
        <w:t xml:space="preserve">millones de personas y una rica civilización maya. </w:t>
      </w:r>
      <w:r w:rsidR="00DB68C5" w:rsidRPr="00DC2D88">
        <w:rPr>
          <w:lang w:val="es-ES"/>
        </w:rPr>
        <w:t xml:space="preserve"> </w:t>
      </w:r>
      <w:r w:rsidRPr="00DC2D88">
        <w:rPr>
          <w:lang w:val="es-ES"/>
        </w:rPr>
        <w:t xml:space="preserve">Las medidas complementarias para la protección de los CC.TT. se basan en la estrategia nacional de P.I., cuyo tercer objetivo consiste en apoyar la protección y conservación de los CC.TT., las ECT y los RR.GG., además de otras políticas nacionales pertinentes.  Recientemente, el Ministerio de Sanidad ha reconocido la labor realizada por los guías espirituales, sanadores o terapeutas mayas, y ha sido incorporada al trabajo de los centros de salud rurales, a fin de prestar asistencia a las comunidades. </w:t>
      </w:r>
      <w:r w:rsidR="00DB68C5" w:rsidRPr="00DC2D88">
        <w:rPr>
          <w:lang w:val="es-ES"/>
        </w:rPr>
        <w:t xml:space="preserve"> </w:t>
      </w:r>
      <w:r w:rsidRPr="00DC2D88">
        <w:rPr>
          <w:lang w:val="es-ES"/>
        </w:rPr>
        <w:t>Por otra parte, las asociaciones indígenas, como Ak</w:t>
      </w:r>
      <w:r w:rsidR="007F07C6" w:rsidRPr="00DC2D88">
        <w:rPr>
          <w:lang w:val="es-ES"/>
        </w:rPr>
        <w:t> </w:t>
      </w:r>
      <w:r w:rsidRPr="00DC2D88">
        <w:rPr>
          <w:lang w:val="es-ES"/>
        </w:rPr>
        <w:t>Tenamit, han realizado una labor significativa en lo que respecta a códigos de conducta voluntarios en materia de educación, salud y cuestiones relacionadas con la agricultura.</w:t>
      </w:r>
    </w:p>
    <w:p w:rsidR="00917160" w:rsidRPr="00DC2D88" w:rsidRDefault="00917160" w:rsidP="00917160">
      <w:pPr>
        <w:pStyle w:val="ListParagraph"/>
        <w:rPr>
          <w:szCs w:val="22"/>
          <w:lang w:val="es-ES"/>
        </w:rPr>
      </w:pPr>
    </w:p>
    <w:p w:rsidR="00917160" w:rsidRPr="00DC2D88" w:rsidRDefault="00917160" w:rsidP="00917160">
      <w:pPr>
        <w:pStyle w:val="ListParagraph"/>
        <w:rPr>
          <w:szCs w:val="22"/>
          <w:lang w:val="es-ES"/>
        </w:rPr>
      </w:pPr>
      <w:r w:rsidRPr="00DC2D88">
        <w:rPr>
          <w:lang w:val="es-ES"/>
        </w:rPr>
        <w:t xml:space="preserve">El </w:t>
      </w:r>
      <w:r w:rsidR="00DB5FC6" w:rsidRPr="00DC2D88">
        <w:rPr>
          <w:lang w:val="es-ES"/>
        </w:rPr>
        <w:t>Sr. </w:t>
      </w:r>
      <w:r w:rsidRPr="00DC2D88">
        <w:rPr>
          <w:lang w:val="es-ES"/>
        </w:rPr>
        <w:t xml:space="preserve">Rodrigo de la Cruz examinó la capacidad de los pueblos indígenas y las comunidades locales de proteger sus CC.TT. mediante leyes </w:t>
      </w:r>
      <w:r w:rsidR="00953771" w:rsidRPr="00DC2D88">
        <w:rPr>
          <w:lang w:val="es-ES"/>
        </w:rPr>
        <w:t xml:space="preserve">consuetudinarias </w:t>
      </w:r>
      <w:r w:rsidRPr="00DC2D88">
        <w:rPr>
          <w:lang w:val="es-ES"/>
        </w:rPr>
        <w:t>y prácticas no escritas.</w:t>
      </w:r>
      <w:r w:rsidR="00DB68C5" w:rsidRPr="00DC2D88">
        <w:rPr>
          <w:lang w:val="es-ES"/>
        </w:rPr>
        <w:t xml:space="preserve"> </w:t>
      </w:r>
      <w:r w:rsidRPr="00DC2D88">
        <w:rPr>
          <w:lang w:val="es-ES"/>
        </w:rPr>
        <w:t xml:space="preserve"> Describió las prácticas tradicionales de tres pueblos, a saber, los A’i/kofán, Tsáchila y Kichua Sarayaku de la zona del Amazonas en el Ecuador.</w:t>
      </w:r>
      <w:r w:rsidR="00DB68C5" w:rsidRPr="00DC2D88">
        <w:rPr>
          <w:lang w:val="es-ES"/>
        </w:rPr>
        <w:t xml:space="preserve"> </w:t>
      </w:r>
      <w:r w:rsidRPr="00DC2D88">
        <w:rPr>
          <w:lang w:val="es-ES"/>
        </w:rPr>
        <w:t xml:space="preserve"> En estas culturas, existen estructuras consolidadas de gobierno y toma de decisiones, que están reguladas por el Derecho consuetudinario. </w:t>
      </w:r>
      <w:r w:rsidR="00DB68C5" w:rsidRPr="00DC2D88">
        <w:rPr>
          <w:lang w:val="es-ES"/>
        </w:rPr>
        <w:t xml:space="preserve"> </w:t>
      </w:r>
      <w:r w:rsidRPr="00DC2D88">
        <w:rPr>
          <w:lang w:val="es-ES"/>
        </w:rPr>
        <w:t>Con arreglo al marco jurídico nacional, los CC.TT. pertenecen a los pueblos indígenas, los correspondientes derechos han de ser imprescriptibles y la autodeterminación debe desempeñar una función crucial a este respecto.</w:t>
      </w:r>
      <w:r w:rsidR="00DB68C5" w:rsidRPr="00DC2D88">
        <w:rPr>
          <w:lang w:val="es-ES"/>
        </w:rPr>
        <w:t xml:space="preserve"> </w:t>
      </w:r>
      <w:r w:rsidRPr="00DC2D88">
        <w:rPr>
          <w:lang w:val="es-ES"/>
        </w:rPr>
        <w:t xml:space="preserve"> Los derechos colectivos sobre los CC.TT. también se reconocen en la </w:t>
      </w:r>
      <w:r w:rsidR="00FD22C4" w:rsidRPr="00DC2D88">
        <w:rPr>
          <w:lang w:val="es-ES"/>
        </w:rPr>
        <w:t>Declaración de las Naciones Unidas sobre los Derechos de los Pueblos Indígenas (</w:t>
      </w:r>
      <w:r w:rsidRPr="00DC2D88">
        <w:rPr>
          <w:lang w:val="es-ES"/>
        </w:rPr>
        <w:t>UNDRIP</w:t>
      </w:r>
      <w:r w:rsidR="00FD22C4" w:rsidRPr="00DC2D88">
        <w:rPr>
          <w:lang w:val="es-ES"/>
        </w:rPr>
        <w:t>)</w:t>
      </w:r>
      <w:r w:rsidRPr="00DC2D88">
        <w:rPr>
          <w:lang w:val="es-ES"/>
        </w:rPr>
        <w:t>, y el CD</w:t>
      </w:r>
      <w:r w:rsidR="00953771" w:rsidRPr="00DC2D88">
        <w:rPr>
          <w:lang w:val="es-ES"/>
        </w:rPr>
        <w:t>B</w:t>
      </w:r>
      <w:r w:rsidRPr="00DC2D88">
        <w:rPr>
          <w:lang w:val="es-ES"/>
        </w:rPr>
        <w:t xml:space="preserve"> y el Protocolo de Nagoya prevén mecanismos para su protección. </w:t>
      </w:r>
      <w:r w:rsidR="00DB68C5" w:rsidRPr="00DC2D88">
        <w:rPr>
          <w:lang w:val="es-ES"/>
        </w:rPr>
        <w:t xml:space="preserve"> </w:t>
      </w:r>
      <w:r w:rsidRPr="00DC2D88">
        <w:rPr>
          <w:lang w:val="es-ES"/>
        </w:rPr>
        <w:t xml:space="preserve">Observó que la mayoría de las comunidades cuentan con sus propios mecanismos de transmisión intergeneracional de conocimientos. </w:t>
      </w:r>
      <w:r w:rsidR="00DB68C5" w:rsidRPr="00DC2D88">
        <w:rPr>
          <w:lang w:val="es-ES"/>
        </w:rPr>
        <w:t xml:space="preserve"> </w:t>
      </w:r>
      <w:r w:rsidRPr="00DC2D88">
        <w:rPr>
          <w:lang w:val="es-ES"/>
        </w:rPr>
        <w:t>Las medidas complementarias basadas en el Derecho consuetudinario son medios muy eficaces de asegurar la transmisión de tales conocimientos.  El CIG debe reconocer la utilidad de esas normas consuetudinarias y analizar de qué modo un instrumento internacional puede contribuir a la continuación y preservación de los sistemas de CC.TT.</w:t>
      </w:r>
    </w:p>
    <w:p w:rsidR="00917160" w:rsidRPr="00DC2D88" w:rsidRDefault="00917160" w:rsidP="00917160">
      <w:pPr>
        <w:pStyle w:val="ListParagraph"/>
        <w:rPr>
          <w:szCs w:val="22"/>
          <w:lang w:val="es-ES"/>
        </w:rPr>
      </w:pPr>
    </w:p>
    <w:p w:rsidR="00917160" w:rsidRPr="00DC2D88" w:rsidRDefault="00917160" w:rsidP="00917160">
      <w:pPr>
        <w:pStyle w:val="ListParagraph"/>
        <w:rPr>
          <w:szCs w:val="22"/>
          <w:lang w:val="es-ES"/>
        </w:rPr>
      </w:pPr>
      <w:r w:rsidRPr="00DC2D88">
        <w:rPr>
          <w:lang w:val="es-ES"/>
        </w:rPr>
        <w:t>El subsiguiente debate tuvo por objeto varias cuestiones, entre ellas:</w:t>
      </w:r>
      <w:r w:rsidR="00DB68C5" w:rsidRPr="00DC2D88">
        <w:rPr>
          <w:lang w:val="es-ES"/>
        </w:rPr>
        <w:t xml:space="preserve"> </w:t>
      </w:r>
      <w:r w:rsidRPr="00DC2D88">
        <w:rPr>
          <w:lang w:val="es-ES"/>
        </w:rPr>
        <w:t xml:space="preserve"> la necesidad de reforzar la confianza y las capacidades de los pueblos indígenas y las comunidades </w:t>
      </w:r>
      <w:r w:rsidRPr="00DC2D88">
        <w:rPr>
          <w:lang w:val="es-ES"/>
        </w:rPr>
        <w:lastRenderedPageBreak/>
        <w:t>locales;</w:t>
      </w:r>
      <w:r w:rsidR="00DB68C5" w:rsidRPr="00DC2D88">
        <w:rPr>
          <w:lang w:val="es-ES"/>
        </w:rPr>
        <w:t xml:space="preserve"> </w:t>
      </w:r>
      <w:r w:rsidRPr="00DC2D88">
        <w:rPr>
          <w:lang w:val="es-ES"/>
        </w:rPr>
        <w:t xml:space="preserve"> la medida en que el Derecho consuetudinario –aun siendo específico de cada país– podría ayudar a diseñar un sistema de protección internacional; </w:t>
      </w:r>
      <w:r w:rsidR="00DB68C5" w:rsidRPr="00DC2D88">
        <w:rPr>
          <w:lang w:val="es-ES"/>
        </w:rPr>
        <w:t xml:space="preserve"> </w:t>
      </w:r>
      <w:r w:rsidRPr="00DC2D88">
        <w:rPr>
          <w:lang w:val="es-ES"/>
        </w:rPr>
        <w:t>cómo puede apoyarse a las comunidades para oponerse a patentes que supuestamente vulneren sus derechos sobre los CC.TT.;</w:t>
      </w:r>
      <w:r w:rsidR="00DB68C5" w:rsidRPr="00DC2D88">
        <w:rPr>
          <w:lang w:val="es-ES"/>
        </w:rPr>
        <w:t xml:space="preserve"> </w:t>
      </w:r>
      <w:r w:rsidRPr="00DC2D88">
        <w:rPr>
          <w:lang w:val="es-ES"/>
        </w:rPr>
        <w:t xml:space="preserve"> y la posibilidad de que las bases de datos sean parte de la solución, pese a las ingentes carencias de capacidad y tecnología que hay que resolver. </w:t>
      </w:r>
      <w:r w:rsidR="00DB68C5" w:rsidRPr="00DC2D88">
        <w:rPr>
          <w:lang w:val="es-ES"/>
        </w:rPr>
        <w:t xml:space="preserve"> </w:t>
      </w:r>
      <w:r w:rsidRPr="00DC2D88">
        <w:rPr>
          <w:lang w:val="es-ES"/>
        </w:rPr>
        <w:t>Asimismo, se debatió acerca de la importancia de los derechos sobre la tierra, las marcas de las comunidades y las indicaciones geográficas</w:t>
      </w:r>
      <w:r w:rsidR="00DB5FC6" w:rsidRPr="00DC2D88">
        <w:rPr>
          <w:lang w:val="es-ES"/>
        </w:rPr>
        <w:t>”</w:t>
      </w:r>
      <w:r w:rsidR="00BA2A4F" w:rsidRPr="00DC2D88">
        <w:rPr>
          <w:lang w:val="es-ES"/>
        </w:rPr>
        <w:t>.</w:t>
      </w:r>
    </w:p>
    <w:p w:rsidR="00917160" w:rsidRPr="00DC2D88" w:rsidRDefault="00917160" w:rsidP="00917160">
      <w:pPr>
        <w:pStyle w:val="ListParagraph"/>
        <w:ind w:left="0"/>
        <w:rPr>
          <w:lang w:val="es-ES"/>
        </w:rPr>
      </w:pPr>
    </w:p>
    <w:p w:rsidR="00917160" w:rsidRPr="00DC2D88" w:rsidRDefault="00917160" w:rsidP="00917160">
      <w:pPr>
        <w:pStyle w:val="ListParagraph"/>
        <w:numPr>
          <w:ilvl w:val="0"/>
          <w:numId w:val="12"/>
        </w:numPr>
        <w:ind w:left="0" w:firstLine="0"/>
        <w:rPr>
          <w:lang w:val="es-ES"/>
        </w:rPr>
      </w:pPr>
      <w:r w:rsidRPr="00DC2D88">
        <w:rPr>
          <w:lang w:val="es-ES"/>
        </w:rPr>
        <w:t xml:space="preserve">La </w:t>
      </w:r>
      <w:r w:rsidR="00DB5FC6" w:rsidRPr="00DC2D88">
        <w:rPr>
          <w:lang w:val="es-ES"/>
        </w:rPr>
        <w:t>Sra. </w:t>
      </w:r>
      <w:r w:rsidRPr="00DC2D88">
        <w:rPr>
          <w:lang w:val="es-ES"/>
        </w:rPr>
        <w:t>Pilar Escobar, consejera, Misión Permanente de México ante la Oficina de las Naciones Unidas y demás organizaciones internacionales con sede en Ginebra, expuso la siguiente información sobre la mesa redonda</w:t>
      </w:r>
      <w:r w:rsidR="00DB5FC6" w:rsidRPr="00DC2D88">
        <w:rPr>
          <w:lang w:val="es-ES"/>
        </w:rPr>
        <w:t> </w:t>
      </w:r>
      <w:r w:rsidRPr="00DC2D88">
        <w:rPr>
          <w:lang w:val="es-ES"/>
        </w:rPr>
        <w:t xml:space="preserve">4, </w:t>
      </w:r>
      <w:r w:rsidR="00DB5FC6" w:rsidRPr="00DC2D88">
        <w:rPr>
          <w:lang w:val="es-ES"/>
        </w:rPr>
        <w:t>“</w:t>
      </w:r>
      <w:r w:rsidRPr="00DC2D88">
        <w:rPr>
          <w:lang w:val="es-ES"/>
        </w:rPr>
        <w:t>Perspectivas y experiencias en torno a otras cuestiones:</w:t>
      </w:r>
      <w:r w:rsidR="00DB68C5" w:rsidRPr="00DC2D88">
        <w:rPr>
          <w:lang w:val="es-ES"/>
        </w:rPr>
        <w:t xml:space="preserve"> </w:t>
      </w:r>
      <w:r w:rsidRPr="00DC2D88">
        <w:rPr>
          <w:lang w:val="es-ES"/>
        </w:rPr>
        <w:t xml:space="preserve"> sanciones y recursos, gestión de derechos, duración de la protección, formalidades, medidas transitorias, relación con otros convenios internacionales, trato nacional y cooperación transfronteriza</w:t>
      </w:r>
      <w:r w:rsidR="00DB5FC6" w:rsidRPr="00DC2D88">
        <w:rPr>
          <w:lang w:val="es-ES"/>
        </w:rPr>
        <w:t>”</w:t>
      </w:r>
      <w:r w:rsidRPr="00DC2D88">
        <w:rPr>
          <w:lang w:val="es-ES"/>
        </w:rPr>
        <w:t>:</w:t>
      </w:r>
    </w:p>
    <w:p w:rsidR="00917160" w:rsidRPr="00DC2D88" w:rsidRDefault="00917160" w:rsidP="00917160">
      <w:pPr>
        <w:pStyle w:val="ListParagraph"/>
        <w:ind w:left="0"/>
        <w:rPr>
          <w:lang w:val="es-ES"/>
        </w:rPr>
      </w:pPr>
    </w:p>
    <w:p w:rsidR="00917160" w:rsidRPr="00DC2D88" w:rsidRDefault="00DB5FC6" w:rsidP="00917160">
      <w:pPr>
        <w:pStyle w:val="ListParagraph"/>
        <w:rPr>
          <w:bCs/>
          <w:lang w:val="es-ES"/>
        </w:rPr>
      </w:pPr>
      <w:r w:rsidRPr="00DC2D88">
        <w:rPr>
          <w:lang w:val="es-ES"/>
        </w:rPr>
        <w:t>“</w:t>
      </w:r>
      <w:r w:rsidR="00917160" w:rsidRPr="00DC2D88">
        <w:rPr>
          <w:lang w:val="es-ES"/>
        </w:rPr>
        <w:t>La mesa redonda</w:t>
      </w:r>
      <w:r w:rsidRPr="00DC2D88">
        <w:rPr>
          <w:lang w:val="es-ES"/>
        </w:rPr>
        <w:t> </w:t>
      </w:r>
      <w:r w:rsidR="00DB68C5" w:rsidRPr="00DC2D88">
        <w:rPr>
          <w:lang w:val="es-ES"/>
        </w:rPr>
        <w:t>4, moderada por la Dra. </w:t>
      </w:r>
      <w:r w:rsidR="00917160" w:rsidRPr="00DC2D88">
        <w:rPr>
          <w:lang w:val="es-ES"/>
        </w:rPr>
        <w:t xml:space="preserve">Marisella Ouma, debatió acerca de las </w:t>
      </w:r>
      <w:r w:rsidRPr="00DC2D88">
        <w:rPr>
          <w:lang w:val="es-ES"/>
        </w:rPr>
        <w:t>“</w:t>
      </w:r>
      <w:r w:rsidR="00917160" w:rsidRPr="00DC2D88">
        <w:rPr>
          <w:lang w:val="es-ES"/>
        </w:rPr>
        <w:t>Perspectivas y experiencias en torno a otras cuestiones</w:t>
      </w:r>
      <w:proofErr w:type="gramStart"/>
      <w:r w:rsidR="00917160" w:rsidRPr="00DC2D88">
        <w:rPr>
          <w:lang w:val="es-ES"/>
        </w:rPr>
        <w:t>:  sanciones</w:t>
      </w:r>
      <w:proofErr w:type="gramEnd"/>
      <w:r w:rsidR="00917160" w:rsidRPr="00DC2D88">
        <w:rPr>
          <w:lang w:val="es-ES"/>
        </w:rPr>
        <w:t xml:space="preserve"> y recursos, gestión de derechos, duración de la protección, formalidades, medidas transitorias, relación con otros convenios internacionales, trato nacional y cooperación transfronteriza</w:t>
      </w:r>
      <w:r w:rsidRPr="00DC2D88">
        <w:rPr>
          <w:lang w:val="es-ES"/>
        </w:rPr>
        <w:t>”</w:t>
      </w:r>
      <w:r w:rsidR="00917160" w:rsidRPr="00DC2D88">
        <w:rPr>
          <w:lang w:val="es-ES"/>
        </w:rPr>
        <w:t>.</w:t>
      </w:r>
    </w:p>
    <w:p w:rsidR="00917160" w:rsidRPr="00DC2D88" w:rsidRDefault="00917160" w:rsidP="00917160">
      <w:pPr>
        <w:pStyle w:val="ListParagraph"/>
        <w:rPr>
          <w:bCs/>
          <w:lang w:val="es-ES"/>
        </w:rPr>
      </w:pPr>
    </w:p>
    <w:p w:rsidR="00917160" w:rsidRPr="00DC2D88" w:rsidRDefault="00917160" w:rsidP="00917160">
      <w:pPr>
        <w:pStyle w:val="ListParagraph"/>
        <w:rPr>
          <w:lang w:val="es-ES"/>
        </w:rPr>
      </w:pPr>
      <w:r w:rsidRPr="00DC2D88">
        <w:rPr>
          <w:lang w:val="es-ES"/>
        </w:rPr>
        <w:t>Los principales temas tratados por los participantes fueron los siguientes.</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La </w:t>
      </w:r>
      <w:r w:rsidR="00DB5FC6" w:rsidRPr="00DC2D88">
        <w:rPr>
          <w:lang w:val="es-ES"/>
        </w:rPr>
        <w:t>Sra. </w:t>
      </w:r>
      <w:r w:rsidRPr="00DC2D88">
        <w:rPr>
          <w:lang w:val="es-ES"/>
        </w:rPr>
        <w:t>Anna Vuopala habló de la relación que cualquier instrumento relativo a la protección de los CC.TT. debería tener con los otros instrumentos internacionales pertinentes.  Señaló que en caso de acordarse un tratado, este debería alinearse a la Convención de Viena sobre el Derecho de los Trat</w:t>
      </w:r>
      <w:r w:rsidR="00953771" w:rsidRPr="00DC2D88">
        <w:rPr>
          <w:lang w:val="es-ES"/>
        </w:rPr>
        <w:t>ados de</w:t>
      </w:r>
      <w:r w:rsidR="00DB5FC6" w:rsidRPr="00DC2D88">
        <w:rPr>
          <w:lang w:val="es-ES"/>
        </w:rPr>
        <w:t> </w:t>
      </w:r>
      <w:r w:rsidR="00953771" w:rsidRPr="00DC2D88">
        <w:rPr>
          <w:lang w:val="es-ES"/>
        </w:rPr>
        <w:t>1969, en particular el a</w:t>
      </w:r>
      <w:r w:rsidR="00DB5FC6" w:rsidRPr="00DC2D88">
        <w:rPr>
          <w:lang w:val="es-ES"/>
        </w:rPr>
        <w:t>rtículo </w:t>
      </w:r>
      <w:r w:rsidRPr="00DC2D88">
        <w:rPr>
          <w:lang w:val="es-ES"/>
        </w:rPr>
        <w:t>30.  Agregó que los tratados están normalmente basados en el principio de trato nacional.  De manera alternativa podría considerarse el establecimiento de una serie de principios rectores o directrices, o bien posibles reglas de interpretación que podrían ser utilizadas por los Estados miembros a nivel nacional.</w:t>
      </w:r>
    </w:p>
    <w:p w:rsidR="00917160" w:rsidRPr="00DC2D88" w:rsidRDefault="00917160" w:rsidP="00917160">
      <w:pPr>
        <w:pStyle w:val="ListParagraph"/>
        <w:rPr>
          <w:lang w:val="es-ES"/>
        </w:rPr>
      </w:pPr>
    </w:p>
    <w:p w:rsidR="00A60633" w:rsidRPr="00A60633" w:rsidRDefault="00917160" w:rsidP="00A60633">
      <w:pPr>
        <w:pStyle w:val="ListParagraph"/>
        <w:rPr>
          <w:lang w:val="es-ES"/>
        </w:rPr>
      </w:pPr>
      <w:r w:rsidRPr="00DC2D88">
        <w:rPr>
          <w:lang w:val="es-ES"/>
        </w:rPr>
        <w:t xml:space="preserve">La </w:t>
      </w:r>
      <w:r w:rsidR="00DB5FC6" w:rsidRPr="00DC2D88">
        <w:rPr>
          <w:lang w:val="es-ES"/>
        </w:rPr>
        <w:t>Sra. </w:t>
      </w:r>
      <w:r w:rsidRPr="00DC2D88">
        <w:rPr>
          <w:lang w:val="es-ES"/>
        </w:rPr>
        <w:t xml:space="preserve">Vuopala mencionó que desde el establecimiento del CIG, se han adoptado varias convenciones internacionales relacionadas con los CC.TT. como la </w:t>
      </w:r>
      <w:r w:rsidR="00FD22C4" w:rsidRPr="00DC2D88">
        <w:rPr>
          <w:lang w:val="es-ES"/>
        </w:rPr>
        <w:t>UNDRIP</w:t>
      </w:r>
      <w:r w:rsidRPr="00DC2D88">
        <w:rPr>
          <w:lang w:val="es-ES"/>
        </w:rPr>
        <w:t xml:space="preserve">, </w:t>
      </w:r>
      <w:r w:rsidR="00A2277A">
        <w:rPr>
          <w:lang w:val="es-ES"/>
        </w:rPr>
        <w:t>el Protocolo de Nagoya y dos convenciones de la UNESCO en los que figuran disposiciones destinadas a evitar el menoscabo o la supresión de derechos.  Recalcó que la instrumentación debería efectuarse principalmente en e</w:t>
      </w:r>
      <w:r w:rsidRPr="00DC2D88">
        <w:rPr>
          <w:lang w:val="es-ES"/>
        </w:rPr>
        <w:t xml:space="preserve">l ámbito nacional.  </w:t>
      </w:r>
      <w:r w:rsidR="00A2277A">
        <w:rPr>
          <w:lang w:val="es-ES"/>
        </w:rPr>
        <w:t xml:space="preserve">Si no hubiera un acuerdo sobre las cuestiones principales y con el fin de aprovechar las sinergias ofrecidas por los instrumentos existentes, también </w:t>
      </w:r>
      <w:r w:rsidRPr="00DC2D88">
        <w:rPr>
          <w:lang w:val="es-ES"/>
        </w:rPr>
        <w:t xml:space="preserve">debería considerarse </w:t>
      </w:r>
      <w:r w:rsidR="00A2277A">
        <w:rPr>
          <w:lang w:val="es-ES"/>
        </w:rPr>
        <w:t>la posibilidad de establecer</w:t>
      </w:r>
      <w:r w:rsidRPr="00DC2D88">
        <w:rPr>
          <w:lang w:val="es-ES"/>
        </w:rPr>
        <w:t xml:space="preserve"> </w:t>
      </w:r>
      <w:r w:rsidR="00A2277A">
        <w:rPr>
          <w:lang w:val="es-ES"/>
        </w:rPr>
        <w:t>bases de datos.  A ese</w:t>
      </w:r>
      <w:r w:rsidRPr="00DC2D88">
        <w:rPr>
          <w:lang w:val="es-ES"/>
        </w:rPr>
        <w:t xml:space="preserve"> respecto, se refirió al Inventario WIKI sobre el patrimonio cultural intangible de Finlandia</w:t>
      </w:r>
      <w:r w:rsidR="00A2277A">
        <w:rPr>
          <w:lang w:val="es-ES"/>
        </w:rPr>
        <w:t>,</w:t>
      </w:r>
      <w:r w:rsidRPr="00DC2D88">
        <w:rPr>
          <w:lang w:val="es-ES"/>
        </w:rPr>
        <w:t xml:space="preserve"> que </w:t>
      </w:r>
      <w:r w:rsidR="00A2277A">
        <w:rPr>
          <w:lang w:val="es-ES"/>
        </w:rPr>
        <w:t xml:space="preserve">se puso en marcha </w:t>
      </w:r>
      <w:r w:rsidRPr="00DC2D88">
        <w:rPr>
          <w:lang w:val="es-ES"/>
        </w:rPr>
        <w:t xml:space="preserve">en febrero </w:t>
      </w:r>
      <w:r w:rsidR="00DB5FC6" w:rsidRPr="00DC2D88">
        <w:rPr>
          <w:lang w:val="es-ES"/>
        </w:rPr>
        <w:t>de 20</w:t>
      </w:r>
      <w:r w:rsidRPr="00DC2D88">
        <w:rPr>
          <w:lang w:val="es-ES"/>
        </w:rPr>
        <w:t>16 y en el que ha</w:t>
      </w:r>
      <w:r w:rsidR="00A2277A">
        <w:rPr>
          <w:lang w:val="es-ES"/>
        </w:rPr>
        <w:t>n participado</w:t>
      </w:r>
      <w:r w:rsidRPr="00DC2D88">
        <w:rPr>
          <w:lang w:val="es-ES"/>
        </w:rPr>
        <w:t xml:space="preserve"> </w:t>
      </w:r>
      <w:r w:rsidR="00A2277A">
        <w:rPr>
          <w:lang w:val="es-ES"/>
        </w:rPr>
        <w:t xml:space="preserve">todas </w:t>
      </w:r>
      <w:r w:rsidRPr="00DC2D88">
        <w:rPr>
          <w:lang w:val="es-ES"/>
        </w:rPr>
        <w:t>las comunidades</w:t>
      </w:r>
      <w:r w:rsidR="00A2277A">
        <w:rPr>
          <w:lang w:val="es-ES"/>
        </w:rPr>
        <w:t>, entre ellas, el pueblo Sami de Finlandia</w:t>
      </w:r>
      <w:r w:rsidRPr="00DC2D88">
        <w:rPr>
          <w:lang w:val="es-ES"/>
        </w:rPr>
        <w:t xml:space="preserve">.  </w:t>
      </w:r>
      <w:r w:rsidR="00A60633" w:rsidRPr="00A60633">
        <w:rPr>
          <w:lang w:val="es-ES"/>
        </w:rPr>
        <w:t>Sugirió que WIKI podría tenerse en cuenta como un ejemplo de cómo se trabaja en la prevención de la divulgación no deseada de CC.TT. involucrando al Estado.</w:t>
      </w:r>
    </w:p>
    <w:p w:rsidR="00917160" w:rsidRDefault="00917160" w:rsidP="00917160">
      <w:pPr>
        <w:pStyle w:val="ListParagraph"/>
        <w:rPr>
          <w:lang w:val="es-ES"/>
        </w:rPr>
      </w:pPr>
    </w:p>
    <w:p w:rsidR="00A2277A" w:rsidRPr="00DC2D88" w:rsidRDefault="00A2277A" w:rsidP="00917160">
      <w:pPr>
        <w:pStyle w:val="ListParagraph"/>
        <w:rPr>
          <w:lang w:val="es-ES"/>
        </w:rPr>
      </w:pPr>
    </w:p>
    <w:p w:rsidR="00917160" w:rsidRPr="00DC2D88" w:rsidRDefault="00DB5FC6" w:rsidP="00917160">
      <w:pPr>
        <w:pStyle w:val="ListParagraph"/>
        <w:rPr>
          <w:lang w:val="es-ES"/>
        </w:rPr>
      </w:pPr>
      <w:r w:rsidRPr="00DC2D88">
        <w:rPr>
          <w:lang w:val="es-ES"/>
        </w:rPr>
        <w:t>La Dra. Sharon B. </w:t>
      </w:r>
      <w:r w:rsidR="00917160" w:rsidRPr="00DC2D88">
        <w:rPr>
          <w:lang w:val="es-ES"/>
        </w:rPr>
        <w:t xml:space="preserve">Le Gall se refirió a varios temas desde la perspectiva de los preparativos de un marco jurídico para la región </w:t>
      </w:r>
      <w:r w:rsidR="00FD22C4" w:rsidRPr="00DC2D88">
        <w:rPr>
          <w:lang w:val="es-ES"/>
        </w:rPr>
        <w:t>de la Comunidad del Caribe (</w:t>
      </w:r>
      <w:r w:rsidR="00917160" w:rsidRPr="00DC2D88">
        <w:rPr>
          <w:lang w:val="es-ES"/>
        </w:rPr>
        <w:t>CARICOM</w:t>
      </w:r>
      <w:r w:rsidR="00FD22C4" w:rsidRPr="00DC2D88">
        <w:rPr>
          <w:lang w:val="es-ES"/>
        </w:rPr>
        <w:t>)</w:t>
      </w:r>
      <w:r w:rsidR="00917160" w:rsidRPr="00DC2D88">
        <w:rPr>
          <w:lang w:val="es-ES"/>
        </w:rPr>
        <w:t xml:space="preserve"> que permita asegurar la protección de los CC.TT y las ECT.  Mencionó que las sanciones y recursos podrían incluir aquellos de tipo civil y penal, así como sanciones administrativas, y disculpas públicas para reflejar la diversidad de los CC.TT. entre los diversos actores.</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En cuanto a los beneficiarios señaló que éstos deberían tener la opción de gestionar o ejercer sus derechos de manera directa o a través de una agencia designada.  La protección podría garantizarse vía el cumplimiento de ciertos criterios o estar sujeta a un </w:t>
      </w:r>
      <w:r w:rsidRPr="00DC2D88">
        <w:rPr>
          <w:lang w:val="es-ES"/>
        </w:rPr>
        <w:lastRenderedPageBreak/>
        <w:t>registro previo.  El registro podría facilitar la administración de los derechos y la transparencia.  Las medidas transitorias podrían permitir la retroactividad o no, así como soluciones intermedias con el fin de establecer el uso ilegal después de un per</w:t>
      </w:r>
      <w:r w:rsidR="00E875D9" w:rsidRPr="00DC2D88">
        <w:rPr>
          <w:lang w:val="es-ES"/>
        </w:rPr>
        <w:t>í</w:t>
      </w:r>
      <w:r w:rsidRPr="00DC2D88">
        <w:rPr>
          <w:lang w:val="es-ES"/>
        </w:rPr>
        <w:t>odo de tiempo definido.</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El apoyo mutuo, la complementariedad, la compatibilidad (en caso de ser posible) y la no subordinación deberían prevalecer al definir la relación entre un marco de protección </w:t>
      </w:r>
      <w:r w:rsidRPr="00DC2D88">
        <w:rPr>
          <w:i/>
          <w:lang w:val="es-ES"/>
        </w:rPr>
        <w:t>sui generis</w:t>
      </w:r>
      <w:r w:rsidRPr="00DC2D88">
        <w:rPr>
          <w:lang w:val="es-ES"/>
        </w:rPr>
        <w:t xml:space="preserve"> y otros acuerdos internacionales.  Si bien el trato nacional puede considerarse como un buen punto de partida, este debe ser complementado por el reconocimiento mutuo y la reciprocidad, en tanto que el Derecho consuetudinario aplicable en otros lugares requiere ser reconocido también en la jurisdicción nacional.  Dado que los </w:t>
      </w:r>
      <w:r w:rsidR="00E875D9" w:rsidRPr="00DC2D88">
        <w:rPr>
          <w:lang w:val="es-ES"/>
        </w:rPr>
        <w:t xml:space="preserve">poseedores </w:t>
      </w:r>
      <w:r w:rsidRPr="00DC2D88">
        <w:rPr>
          <w:lang w:val="es-ES"/>
        </w:rPr>
        <w:t>de CC.TT. se encuentran también en otros países, es importante contar con la cooperación transfronteriza.</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Por su parte, la </w:t>
      </w:r>
      <w:r w:rsidR="00DB5FC6" w:rsidRPr="00DC2D88">
        <w:rPr>
          <w:lang w:val="es-ES"/>
        </w:rPr>
        <w:t>Sra. </w:t>
      </w:r>
      <w:r w:rsidRPr="00DC2D88">
        <w:rPr>
          <w:lang w:val="es-ES"/>
        </w:rPr>
        <w:t>Timaima Vakadewabuka se refirió al proyecto</w:t>
      </w:r>
      <w:r w:rsidR="00DB5FC6" w:rsidRPr="00DC2D88">
        <w:rPr>
          <w:lang w:val="es-ES"/>
        </w:rPr>
        <w:t xml:space="preserve"> de ley </w:t>
      </w:r>
      <w:r w:rsidRPr="00DC2D88">
        <w:rPr>
          <w:lang w:val="es-ES"/>
        </w:rPr>
        <w:t xml:space="preserve">2016 sobre </w:t>
      </w:r>
      <w:r w:rsidR="00E875D9" w:rsidRPr="00DC2D88">
        <w:rPr>
          <w:lang w:val="es-ES"/>
        </w:rPr>
        <w:t xml:space="preserve">CC.TT. </w:t>
      </w:r>
      <w:r w:rsidRPr="00DC2D88">
        <w:rPr>
          <w:lang w:val="es-ES"/>
        </w:rPr>
        <w:t xml:space="preserve">y </w:t>
      </w:r>
      <w:r w:rsidR="00E875D9" w:rsidRPr="00DC2D88">
        <w:rPr>
          <w:lang w:val="es-ES"/>
        </w:rPr>
        <w:t xml:space="preserve">ECT </w:t>
      </w:r>
      <w:r w:rsidRPr="00DC2D88">
        <w:rPr>
          <w:lang w:val="es-ES"/>
        </w:rPr>
        <w:t xml:space="preserve">que está siendo preparado en Fiji con el apoyo de la OMPI.  Respecto a la gestión de derechos indicó que el CIG tendría que </w:t>
      </w:r>
      <w:r w:rsidR="00DB5FC6" w:rsidRPr="00DC2D88">
        <w:rPr>
          <w:lang w:val="es-ES"/>
        </w:rPr>
        <w:t>considerar tres cuestiones</w:t>
      </w:r>
      <w:proofErr w:type="gramStart"/>
      <w:r w:rsidR="00DB5FC6" w:rsidRPr="00DC2D88">
        <w:rPr>
          <w:lang w:val="es-ES"/>
        </w:rPr>
        <w:t>:  1</w:t>
      </w:r>
      <w:proofErr w:type="gramEnd"/>
      <w:r w:rsidR="00DB5FC6" w:rsidRPr="00DC2D88">
        <w:rPr>
          <w:lang w:val="es-ES"/>
        </w:rPr>
        <w:t>) </w:t>
      </w:r>
      <w:r w:rsidRPr="00DC2D88">
        <w:rPr>
          <w:lang w:val="es-ES"/>
        </w:rPr>
        <w:t xml:space="preserve">el tipo de participación de los </w:t>
      </w:r>
      <w:r w:rsidR="00E875D9" w:rsidRPr="00DC2D88">
        <w:rPr>
          <w:lang w:val="es-ES"/>
        </w:rPr>
        <w:t xml:space="preserve">poseedores </w:t>
      </w:r>
      <w:r w:rsidRPr="00DC2D88">
        <w:rPr>
          <w:lang w:val="es-ES"/>
        </w:rPr>
        <w:t>de los CC.TT. en el establecimiento d</w:t>
      </w:r>
      <w:r w:rsidR="00DB5FC6" w:rsidRPr="00DC2D88">
        <w:rPr>
          <w:lang w:val="es-ES"/>
        </w:rPr>
        <w:t>e una autoridad competente;  2) </w:t>
      </w:r>
      <w:r w:rsidRPr="00DC2D88">
        <w:rPr>
          <w:lang w:val="es-ES"/>
        </w:rPr>
        <w:t>si el establecimiento de dicha autori</w:t>
      </w:r>
      <w:r w:rsidR="00DB5FC6" w:rsidRPr="00DC2D88">
        <w:rPr>
          <w:lang w:val="es-ES"/>
        </w:rPr>
        <w:t>dad era obligatorio o no;  y 3) </w:t>
      </w:r>
      <w:r w:rsidRPr="00DC2D88">
        <w:rPr>
          <w:lang w:val="es-ES"/>
        </w:rPr>
        <w:t>si debería haber flexibilidad a nivel nacional al respecto.  Sobre las medidas transitorias, indicó que el proyecto de ley de Fiji incluye la retroactividad como regla general aunque reconoció que esta podría traer consigo dificultades con respecto a aquellos CC.TT. que han sido utilizados de buena fe.  En ese sentido, mencionó que una solución transitoria intermedia podría ser acordada por consenso.</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Posteriormente la </w:t>
      </w:r>
      <w:r w:rsidR="00DB5FC6" w:rsidRPr="00DC2D88">
        <w:rPr>
          <w:lang w:val="es-ES"/>
        </w:rPr>
        <w:t>Sra. </w:t>
      </w:r>
      <w:r w:rsidRPr="00DC2D88">
        <w:rPr>
          <w:lang w:val="es-ES"/>
        </w:rPr>
        <w:t>Ann Marie Chischilly tomó la palabra y se refirió a tres aspectos de la identidad del navajo</w:t>
      </w:r>
      <w:proofErr w:type="gramStart"/>
      <w:r w:rsidRPr="00DC2D88">
        <w:rPr>
          <w:lang w:val="es-ES"/>
        </w:rPr>
        <w:t>:  el</w:t>
      </w:r>
      <w:proofErr w:type="gramEnd"/>
      <w:r w:rsidRPr="00DC2D88">
        <w:rPr>
          <w:lang w:val="es-ES"/>
        </w:rPr>
        <w:t xml:space="preserve"> equilibrio, la armonía y los tribunales de paz.  Invitó al CIG a usar esos elementos como fuente de inspiración para su labor.  Subrayó que es necesario contar con la cooperación transfronteriza y puso como ejemplo las dificultades que tuvieron </w:t>
      </w:r>
      <w:proofErr w:type="gramStart"/>
      <w:r w:rsidRPr="00DC2D88">
        <w:rPr>
          <w:lang w:val="es-ES"/>
        </w:rPr>
        <w:t>los pueblos navajo</w:t>
      </w:r>
      <w:proofErr w:type="gramEnd"/>
      <w:r w:rsidRPr="00DC2D88">
        <w:rPr>
          <w:lang w:val="es-ES"/>
        </w:rPr>
        <w:t xml:space="preserve"> y hopi para reclamar sus derechos en una situación en la que máscaras ceremoniales fueron puestas a subasta.</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 xml:space="preserve">La </w:t>
      </w:r>
      <w:r w:rsidR="00DB5FC6" w:rsidRPr="00DC2D88">
        <w:rPr>
          <w:lang w:val="es-ES"/>
        </w:rPr>
        <w:t>Sra. </w:t>
      </w:r>
      <w:r w:rsidRPr="00DC2D88">
        <w:rPr>
          <w:lang w:val="es-ES"/>
        </w:rPr>
        <w:t xml:space="preserve">Chischilly se manifestó a favor de llevar a cabo actividades de fortalecimiento de capacidades y educación en apoyo a la aplicación de cualquier instrumento jurídico como parte de las medidas transitorias.  En su calidad de navajo, expresó dudas sobre la pertinencia de las bases de datos debido a la falta de confianza entre los </w:t>
      </w:r>
      <w:r w:rsidR="007B62AD" w:rsidRPr="00DC2D88">
        <w:rPr>
          <w:lang w:val="es-ES"/>
        </w:rPr>
        <w:t xml:space="preserve">poseedores </w:t>
      </w:r>
      <w:r w:rsidRPr="00DC2D88">
        <w:rPr>
          <w:lang w:val="es-ES"/>
        </w:rPr>
        <w:t>de los CC.TT. y terceros.  Concluyó refiriéndose a la política de consentimiento fundamentado que ha sido desarrollada por la junta de regentes de Arizona con el fin de fomentar las relaciones de confianza entre las personas nativas y no nativas.</w:t>
      </w:r>
    </w:p>
    <w:p w:rsidR="00917160" w:rsidRPr="00DC2D88" w:rsidRDefault="00917160" w:rsidP="00917160">
      <w:pPr>
        <w:pStyle w:val="ListParagraph"/>
        <w:rPr>
          <w:lang w:val="es-ES"/>
        </w:rPr>
      </w:pPr>
    </w:p>
    <w:p w:rsidR="00917160" w:rsidRPr="00DC2D88" w:rsidRDefault="00917160" w:rsidP="00917160">
      <w:pPr>
        <w:pStyle w:val="ListParagraph"/>
        <w:rPr>
          <w:lang w:val="es-ES"/>
        </w:rPr>
      </w:pPr>
      <w:r w:rsidRPr="00DC2D88">
        <w:rPr>
          <w:lang w:val="es-ES"/>
        </w:rPr>
        <w:t>Durante el debate se destacó la necesidad de lograr que los terceros que quieren acceder a los CC.TT. sepan cómo hacerlo.  Es preciso esforzarse para conciliar las respectivas posiciones, así como para lograr un equilibrio entre los distintos sistemas y, por tanto, un instrumento que sea útil para todas las partes interesadas</w:t>
      </w:r>
      <w:r w:rsidR="00DB5FC6" w:rsidRPr="00DC2D88">
        <w:rPr>
          <w:lang w:val="es-ES"/>
        </w:rPr>
        <w:t>”</w:t>
      </w:r>
      <w:r w:rsidR="00BA2A4F" w:rsidRPr="00DC2D88">
        <w:rPr>
          <w:lang w:val="es-ES"/>
        </w:rPr>
        <w:t>.</w:t>
      </w:r>
    </w:p>
    <w:p w:rsidR="00917160" w:rsidRPr="00DC2D88" w:rsidRDefault="00917160" w:rsidP="00917160">
      <w:pPr>
        <w:pStyle w:val="ListParagraph"/>
        <w:ind w:left="0"/>
        <w:rPr>
          <w:lang w:val="es-ES"/>
        </w:rPr>
      </w:pPr>
    </w:p>
    <w:p w:rsidR="00917160" w:rsidRPr="00DC2D88" w:rsidRDefault="00917160" w:rsidP="00917160">
      <w:pPr>
        <w:pStyle w:val="ListParagraph"/>
        <w:numPr>
          <w:ilvl w:val="0"/>
          <w:numId w:val="12"/>
        </w:numPr>
        <w:ind w:left="0" w:firstLine="0"/>
        <w:rPr>
          <w:lang w:val="es-ES"/>
        </w:rPr>
      </w:pPr>
      <w:r w:rsidRPr="00DC2D88">
        <w:rPr>
          <w:lang w:val="es-ES"/>
        </w:rPr>
        <w:t xml:space="preserve">El presidente agradeció a los relatores sus informes claros, equilibrados e informativos.  El presidente cedió el uso de la palabra para preguntas u observaciones.  </w:t>
      </w:r>
    </w:p>
    <w:p w:rsidR="00917160" w:rsidRPr="00DC2D88" w:rsidRDefault="00917160" w:rsidP="00917160">
      <w:pPr>
        <w:rPr>
          <w:lang w:val="es-ES"/>
        </w:rPr>
      </w:pPr>
    </w:p>
    <w:p w:rsidR="00917160" w:rsidRPr="00DC2D88" w:rsidRDefault="00917160" w:rsidP="00917160">
      <w:pPr>
        <w:pStyle w:val="ListParagraph"/>
        <w:numPr>
          <w:ilvl w:val="0"/>
          <w:numId w:val="12"/>
        </w:numPr>
        <w:ind w:left="0" w:firstLine="0"/>
        <w:rPr>
          <w:lang w:val="es-ES"/>
        </w:rPr>
      </w:pPr>
      <w:r w:rsidRPr="00DC2D88">
        <w:rPr>
          <w:lang w:val="es-ES"/>
        </w:rPr>
        <w:t xml:space="preserve">La delegación del Sudán hizo suya la declaración realizada por la delegación de Nigeria en nombre del Grupo Africano.  Expresó su agradecimiento por el </w:t>
      </w:r>
      <w:r w:rsidR="002876FA" w:rsidRPr="00DC2D88">
        <w:rPr>
          <w:lang w:val="es-ES"/>
        </w:rPr>
        <w:t>S</w:t>
      </w:r>
      <w:r w:rsidRPr="00DC2D88">
        <w:rPr>
          <w:lang w:val="es-ES"/>
        </w:rPr>
        <w:t xml:space="preserve">eminario y por las mesas redondas, muy fructíferas, en donde los participantes </w:t>
      </w:r>
      <w:r w:rsidR="002876FA" w:rsidRPr="00DC2D88">
        <w:rPr>
          <w:lang w:val="es-ES"/>
        </w:rPr>
        <w:t xml:space="preserve">intercambiaron </w:t>
      </w:r>
      <w:r w:rsidRPr="00DC2D88">
        <w:rPr>
          <w:lang w:val="es-ES"/>
        </w:rPr>
        <w:t xml:space="preserve">las experiencias y lecciones aprendidas en materia de protección de los CC.TT. en el ámbito nacional, regional e internacional.  Dijo que valora positivamente la labor realizada por los cuatro relatores. </w:t>
      </w:r>
    </w:p>
    <w:p w:rsidR="00917160" w:rsidRPr="00DC2D88" w:rsidRDefault="00917160" w:rsidP="00917160">
      <w:pPr>
        <w:rPr>
          <w:lang w:val="es-ES"/>
        </w:rPr>
      </w:pPr>
    </w:p>
    <w:p w:rsidR="00917160" w:rsidRPr="00DC2D88" w:rsidRDefault="00917160" w:rsidP="00917160">
      <w:pPr>
        <w:pStyle w:val="ListParagraph"/>
        <w:numPr>
          <w:ilvl w:val="0"/>
          <w:numId w:val="12"/>
        </w:numPr>
        <w:ind w:left="0" w:firstLine="0"/>
        <w:rPr>
          <w:lang w:val="es-ES"/>
        </w:rPr>
      </w:pPr>
      <w:r w:rsidRPr="00DC2D88">
        <w:rPr>
          <w:lang w:val="es-ES"/>
        </w:rPr>
        <w:lastRenderedPageBreak/>
        <w:t xml:space="preserve">La delegación de Nigeria dio las gracias a los cuatro relatores por su excelente y exhaustiva exposición de las presentaciones y los debates mantenidos durante el </w:t>
      </w:r>
      <w:r w:rsidR="002876FA" w:rsidRPr="00DC2D88">
        <w:rPr>
          <w:lang w:val="es-ES"/>
        </w:rPr>
        <w:t>S</w:t>
      </w:r>
      <w:r w:rsidRPr="00DC2D88">
        <w:rPr>
          <w:lang w:val="es-ES"/>
        </w:rPr>
        <w:t>eminario.  Añadió que espera que las ideas compartidas repercutan positivamente en la labor del CIG.</w:t>
      </w:r>
    </w:p>
    <w:p w:rsidR="009133A9" w:rsidRPr="00DC2D88" w:rsidRDefault="009133A9" w:rsidP="0002135F">
      <w:pPr>
        <w:pStyle w:val="ListParagraph"/>
        <w:ind w:left="0"/>
        <w:rPr>
          <w:lang w:val="es-ES"/>
        </w:rPr>
      </w:pPr>
    </w:p>
    <w:p w:rsidR="009133A9" w:rsidRPr="00DC2D88" w:rsidRDefault="009133A9" w:rsidP="009133A9">
      <w:pPr>
        <w:pStyle w:val="ListParagraph"/>
        <w:ind w:left="5533"/>
        <w:rPr>
          <w:i/>
          <w:lang w:val="es-ES"/>
        </w:rPr>
      </w:pPr>
      <w:r w:rsidRPr="00DC2D88">
        <w:rPr>
          <w:i/>
          <w:lang w:val="es-ES"/>
        </w:rPr>
        <w:t>Decisión sobre el punto 5 del orden del día:</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i/>
          <w:lang w:val="es-ES"/>
        </w:rPr>
        <w:t xml:space="preserve">El Comité tomó nota de los informes verbales presentados por los relatores:  </w:t>
      </w:r>
      <w:r w:rsidR="00DB5FC6" w:rsidRPr="00DC2D88">
        <w:rPr>
          <w:i/>
          <w:lang w:val="es-ES"/>
        </w:rPr>
        <w:t>Sr. </w:t>
      </w:r>
      <w:r w:rsidRPr="00DC2D88">
        <w:rPr>
          <w:i/>
          <w:lang w:val="es-ES"/>
        </w:rPr>
        <w:t xml:space="preserve">Reynald Veillard, consejero, Misión Permanente de Suiza ante la Oficina de las Naciones Unidas y demás organizaciones internacionales con sede en Ginebra, </w:t>
      </w:r>
      <w:r w:rsidR="00DB5FC6" w:rsidRPr="00DC2D88">
        <w:rPr>
          <w:i/>
          <w:lang w:val="es-ES"/>
        </w:rPr>
        <w:t>Sr. </w:t>
      </w:r>
      <w:r w:rsidRPr="00DC2D88">
        <w:rPr>
          <w:i/>
          <w:lang w:val="es-ES"/>
        </w:rPr>
        <w:t xml:space="preserve">Fayssal Allek, primer secretario, Misión Permanente de la República Argelina Democrática y Popular ante la Oficina de las Naciones Unidas y demás organizaciones internacionales con sede en Ginebra, </w:t>
      </w:r>
      <w:r w:rsidR="00DB5FC6" w:rsidRPr="00DC2D88">
        <w:rPr>
          <w:i/>
          <w:lang w:val="es-ES"/>
        </w:rPr>
        <w:t>Sra. </w:t>
      </w:r>
      <w:r w:rsidRPr="00DC2D88">
        <w:rPr>
          <w:i/>
          <w:lang w:val="es-ES"/>
        </w:rPr>
        <w:t xml:space="preserve">Usana Berananda, ministra, representante permanente adjunta, Misión Permanente de Tailandia ante la Organización Mundial del Comercio (OMC), y la </w:t>
      </w:r>
      <w:r w:rsidR="00DB5FC6" w:rsidRPr="00DC2D88">
        <w:rPr>
          <w:i/>
          <w:lang w:val="es-ES"/>
        </w:rPr>
        <w:t>Sra. </w:t>
      </w:r>
      <w:r w:rsidRPr="00DC2D88">
        <w:rPr>
          <w:i/>
          <w:lang w:val="es-ES"/>
        </w:rPr>
        <w:t>María del Pilar Escobar Bautista, consejera, Misión Permanente de México ante la Oficina de las Naciones Unidas y demás organizaciones internacionales con sede en Ginebra.</w:t>
      </w:r>
      <w:r w:rsidR="0002135F" w:rsidRPr="00DC2D88">
        <w:rPr>
          <w:i/>
          <w:lang w:val="es-ES"/>
        </w:rPr>
        <w:t xml:space="preserve"> </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i/>
          <w:lang w:val="es-ES"/>
        </w:rPr>
        <w:t>El Comité tomó nota asimismo del documento WIPO/GRTKF/IC/32/INF/9.</w:t>
      </w:r>
    </w:p>
    <w:p w:rsidR="009133A9" w:rsidRPr="00DC2D88" w:rsidRDefault="009133A9" w:rsidP="00DC2D88">
      <w:pPr>
        <w:rPr>
          <w:lang w:val="es-ES"/>
        </w:rPr>
      </w:pPr>
    </w:p>
    <w:p w:rsidR="002876FA" w:rsidRPr="00DC2D88" w:rsidRDefault="002876FA" w:rsidP="00DC2D88">
      <w:pPr>
        <w:rPr>
          <w:lang w:val="es-ES"/>
        </w:rPr>
      </w:pPr>
    </w:p>
    <w:p w:rsidR="009133A9" w:rsidRPr="00DC2D88" w:rsidRDefault="009133A9" w:rsidP="009133A9">
      <w:pPr>
        <w:pStyle w:val="Heading1"/>
        <w:spacing w:before="0"/>
        <w:rPr>
          <w:lang w:val="es-ES"/>
        </w:rPr>
      </w:pPr>
      <w:r w:rsidRPr="00DC2D88">
        <w:rPr>
          <w:lang w:val="es-ES"/>
        </w:rPr>
        <w:t>PUNTO 6 DEL ORDEN DEL DÍA</w:t>
      </w:r>
      <w:proofErr w:type="gramStart"/>
      <w:r w:rsidRPr="00DC2D88">
        <w:rPr>
          <w:lang w:val="es-ES"/>
        </w:rPr>
        <w:t>:  PARTICIPACIÓN</w:t>
      </w:r>
      <w:proofErr w:type="gramEnd"/>
      <w:r w:rsidRPr="00DC2D88">
        <w:rPr>
          <w:lang w:val="es-ES"/>
        </w:rPr>
        <w:t xml:space="preserve"> DE LAS COMUNIDADES INDÍGENAS Y LOCALES</w:t>
      </w:r>
    </w:p>
    <w:p w:rsidR="009133A9" w:rsidRPr="00DC2D88" w:rsidRDefault="009133A9" w:rsidP="0002135F">
      <w:pPr>
        <w:pStyle w:val="ListParagraph"/>
        <w:ind w:left="0"/>
        <w:rPr>
          <w:lang w:val="es-ES"/>
        </w:rPr>
      </w:pPr>
    </w:p>
    <w:p w:rsidR="00A522AE" w:rsidRPr="00DC2D88" w:rsidRDefault="00AC1201" w:rsidP="009133A9">
      <w:pPr>
        <w:pStyle w:val="ListParagraph"/>
        <w:numPr>
          <w:ilvl w:val="0"/>
          <w:numId w:val="12"/>
        </w:numPr>
        <w:ind w:left="0" w:firstLine="0"/>
        <w:rPr>
          <w:lang w:val="es-ES"/>
        </w:rPr>
      </w:pPr>
      <w:r w:rsidRPr="00DC2D88">
        <w:rPr>
          <w:lang w:val="es-ES"/>
        </w:rPr>
        <w:t xml:space="preserve">El </w:t>
      </w:r>
      <w:r w:rsidR="006256CE">
        <w:rPr>
          <w:lang w:val="es-ES"/>
        </w:rPr>
        <w:t>president</w:t>
      </w:r>
      <w:r w:rsidRPr="00DC2D88">
        <w:rPr>
          <w:lang w:val="es-ES"/>
        </w:rPr>
        <w:t>e proporcionó información actualizada sobre el Fondo de Con</w:t>
      </w:r>
      <w:r w:rsidR="00380F96" w:rsidRPr="00DC2D88">
        <w:rPr>
          <w:lang w:val="es-ES"/>
        </w:rPr>
        <w:t>t</w:t>
      </w:r>
      <w:r w:rsidRPr="00DC2D88">
        <w:rPr>
          <w:lang w:val="es-ES"/>
        </w:rPr>
        <w:t xml:space="preserve">ribuciones Voluntarias y se refirió a la intervención </w:t>
      </w:r>
      <w:r w:rsidR="0074103B" w:rsidRPr="00DC2D88">
        <w:rPr>
          <w:lang w:val="es-ES"/>
        </w:rPr>
        <w:t xml:space="preserve">a tal respecto </w:t>
      </w:r>
      <w:r w:rsidR="002876FA" w:rsidRPr="00DC2D88">
        <w:rPr>
          <w:lang w:val="es-ES"/>
        </w:rPr>
        <w:t>tenida</w:t>
      </w:r>
      <w:r w:rsidR="00380F96" w:rsidRPr="00DC2D88">
        <w:rPr>
          <w:lang w:val="es-ES"/>
        </w:rPr>
        <w:t>, en nombre del Grupo de la OMPI de Representantes Indígenas, por el representante de la PIMA</w:t>
      </w:r>
      <w:r w:rsidR="0002135F" w:rsidRPr="00DC2D88">
        <w:rPr>
          <w:lang w:val="es-ES"/>
        </w:rPr>
        <w:t xml:space="preserve">.  </w:t>
      </w:r>
      <w:r w:rsidR="00380F96" w:rsidRPr="00DC2D88">
        <w:rPr>
          <w:lang w:val="es-ES"/>
        </w:rPr>
        <w:t xml:space="preserve">El Fondo </w:t>
      </w:r>
      <w:r w:rsidR="00A25682" w:rsidRPr="00DC2D88">
        <w:rPr>
          <w:lang w:val="es-ES"/>
        </w:rPr>
        <w:t xml:space="preserve">de Contribuciones Voluntarias </w:t>
      </w:r>
      <w:r w:rsidR="00184E0B" w:rsidRPr="00DC2D88">
        <w:rPr>
          <w:lang w:val="es-ES"/>
        </w:rPr>
        <w:t xml:space="preserve">se ha </w:t>
      </w:r>
      <w:r w:rsidR="00380F96" w:rsidRPr="00DC2D88">
        <w:rPr>
          <w:lang w:val="es-ES"/>
        </w:rPr>
        <w:t>agotado</w:t>
      </w:r>
      <w:r w:rsidR="00766C60" w:rsidRPr="00DC2D88">
        <w:rPr>
          <w:lang w:val="es-ES"/>
        </w:rPr>
        <w:t xml:space="preserve">.  </w:t>
      </w:r>
      <w:r w:rsidR="00184E0B" w:rsidRPr="00DC2D88">
        <w:rPr>
          <w:lang w:val="es-ES"/>
        </w:rPr>
        <w:t xml:space="preserve">Pidió a </w:t>
      </w:r>
      <w:r w:rsidR="00380F96" w:rsidRPr="00DC2D88">
        <w:rPr>
          <w:lang w:val="es-ES"/>
        </w:rPr>
        <w:t xml:space="preserve">las delegaciones </w:t>
      </w:r>
      <w:r w:rsidR="00184E0B" w:rsidRPr="00DC2D88">
        <w:rPr>
          <w:lang w:val="es-ES"/>
        </w:rPr>
        <w:t xml:space="preserve">que realicen </w:t>
      </w:r>
      <w:r w:rsidR="00380F96" w:rsidRPr="00DC2D88">
        <w:rPr>
          <w:lang w:val="es-ES"/>
        </w:rPr>
        <w:t xml:space="preserve">consultas internas y </w:t>
      </w:r>
      <w:r w:rsidR="00184E0B" w:rsidRPr="00DC2D88">
        <w:rPr>
          <w:lang w:val="es-ES"/>
        </w:rPr>
        <w:t xml:space="preserve">contribuyan a mantenerlo </w:t>
      </w:r>
      <w:r w:rsidR="00380F96" w:rsidRPr="00DC2D88">
        <w:rPr>
          <w:lang w:val="es-ES"/>
        </w:rPr>
        <w:t>a flote</w:t>
      </w:r>
      <w:r w:rsidR="0002135F" w:rsidRPr="00DC2D88">
        <w:rPr>
          <w:lang w:val="es-ES"/>
        </w:rPr>
        <w:t xml:space="preserve">.  </w:t>
      </w:r>
      <w:r w:rsidR="00D9527E" w:rsidRPr="00DC2D88">
        <w:rPr>
          <w:lang w:val="es-ES"/>
        </w:rPr>
        <w:t>El asunto de la financiación de la participación indígena e</w:t>
      </w:r>
      <w:r w:rsidR="00380F96" w:rsidRPr="00DC2D88">
        <w:rPr>
          <w:lang w:val="es-ES"/>
        </w:rPr>
        <w:t xml:space="preserve">s muy importante </w:t>
      </w:r>
      <w:r w:rsidR="00D9527E" w:rsidRPr="00DC2D88">
        <w:rPr>
          <w:lang w:val="es-ES"/>
        </w:rPr>
        <w:t>y concierne a la esencia misma de la credibilidad del CIG</w:t>
      </w:r>
      <w:r w:rsidR="0002135F" w:rsidRPr="00DC2D88">
        <w:rPr>
          <w:lang w:val="es-ES"/>
        </w:rPr>
        <w:t xml:space="preserve">.  </w:t>
      </w:r>
      <w:r w:rsidR="00D9527E" w:rsidRPr="00DC2D88">
        <w:rPr>
          <w:lang w:val="es-ES"/>
        </w:rPr>
        <w:t xml:space="preserve">Dijo que confía en que los Estados miembros comparezcan con fondos que permitan financiar </w:t>
      </w:r>
      <w:r w:rsidR="00A522AE" w:rsidRPr="00DC2D88">
        <w:rPr>
          <w:lang w:val="es-ES"/>
        </w:rPr>
        <w:t xml:space="preserve">esa </w:t>
      </w:r>
      <w:r w:rsidR="00D9527E" w:rsidRPr="00DC2D88">
        <w:rPr>
          <w:lang w:val="es-ES"/>
        </w:rPr>
        <w:t>participación en las sesiones trigésima tercera y trigésima cuarta del</w:t>
      </w:r>
      <w:r w:rsidR="0074103B" w:rsidRPr="00DC2D88">
        <w:rPr>
          <w:lang w:val="es-ES"/>
        </w:rPr>
        <w:t xml:space="preserve"> </w:t>
      </w:r>
      <w:r w:rsidR="00D9527E" w:rsidRPr="00DC2D88">
        <w:rPr>
          <w:lang w:val="es-ES"/>
        </w:rPr>
        <w:t xml:space="preserve">CIG.  </w:t>
      </w:r>
      <w:r w:rsidR="00A522AE" w:rsidRPr="00DC2D88">
        <w:rPr>
          <w:lang w:val="es-ES"/>
        </w:rPr>
        <w:t xml:space="preserve">Llamó la atención sobre el </w:t>
      </w:r>
      <w:r w:rsidR="00D9527E" w:rsidRPr="00DC2D88">
        <w:rPr>
          <w:lang w:val="es-ES"/>
        </w:rPr>
        <w:t xml:space="preserve">documento WIPO/GRTKF/IC/32/INF/4, que </w:t>
      </w:r>
      <w:r w:rsidR="00184E0B" w:rsidRPr="00DC2D88">
        <w:rPr>
          <w:lang w:val="es-ES"/>
        </w:rPr>
        <w:t xml:space="preserve">proporciona información sobre </w:t>
      </w:r>
      <w:r w:rsidR="00A522AE" w:rsidRPr="00DC2D88">
        <w:rPr>
          <w:lang w:val="es-ES"/>
        </w:rPr>
        <w:t xml:space="preserve">la situación actual de </w:t>
      </w:r>
      <w:r w:rsidR="00D9527E" w:rsidRPr="00DC2D88">
        <w:rPr>
          <w:lang w:val="es-ES"/>
        </w:rPr>
        <w:t xml:space="preserve">las contribuciones y </w:t>
      </w:r>
      <w:r w:rsidR="00184E0B" w:rsidRPr="00DC2D88">
        <w:rPr>
          <w:lang w:val="es-ES"/>
        </w:rPr>
        <w:t xml:space="preserve">de </w:t>
      </w:r>
      <w:r w:rsidR="00D9527E" w:rsidRPr="00DC2D88">
        <w:rPr>
          <w:lang w:val="es-ES"/>
        </w:rPr>
        <w:t>las solicitudes de</w:t>
      </w:r>
      <w:r w:rsidR="00A522AE" w:rsidRPr="00DC2D88">
        <w:rPr>
          <w:lang w:val="es-ES"/>
        </w:rPr>
        <w:t xml:space="preserve"> financiación, así como</w:t>
      </w:r>
      <w:r w:rsidR="00D9527E" w:rsidRPr="00DC2D88">
        <w:rPr>
          <w:lang w:val="es-ES"/>
        </w:rPr>
        <w:t xml:space="preserve"> </w:t>
      </w:r>
      <w:r w:rsidR="00A522AE" w:rsidRPr="00DC2D88">
        <w:rPr>
          <w:lang w:val="es-ES"/>
        </w:rPr>
        <w:t xml:space="preserve">sobre el </w:t>
      </w:r>
      <w:r w:rsidR="00D9527E" w:rsidRPr="00DC2D88">
        <w:rPr>
          <w:lang w:val="es-ES"/>
        </w:rPr>
        <w:t>documento WIPO/GRTKF/IC/32/3</w:t>
      </w:r>
      <w:r w:rsidR="00A522AE" w:rsidRPr="00DC2D88">
        <w:rPr>
          <w:lang w:val="es-ES"/>
        </w:rPr>
        <w:t>,</w:t>
      </w:r>
      <w:r w:rsidR="00D9527E" w:rsidRPr="00DC2D88">
        <w:rPr>
          <w:lang w:val="es-ES"/>
        </w:rPr>
        <w:t xml:space="preserve"> </w:t>
      </w:r>
      <w:r w:rsidR="00184E0B" w:rsidRPr="00DC2D88">
        <w:rPr>
          <w:lang w:val="es-ES"/>
        </w:rPr>
        <w:t xml:space="preserve">que informa del </w:t>
      </w:r>
      <w:r w:rsidR="00A522AE" w:rsidRPr="00DC2D88">
        <w:rPr>
          <w:lang w:val="es-ES"/>
        </w:rPr>
        <w:t xml:space="preserve">nombramiento de los miembros de la Junta Asesora.  Se pedirá al Comité que elija a los miembros de la Junta Asesora.  El presidente propuso que Su Excelencia el embajador Tene, uno de los vicepresidentes, presida la Junta Asesora.  Los resultados de las deliberaciones de la Junta Asesora se </w:t>
      </w:r>
      <w:r w:rsidR="00184E0B" w:rsidRPr="00DC2D88">
        <w:rPr>
          <w:lang w:val="es-ES"/>
        </w:rPr>
        <w:t xml:space="preserve">darán a conocer </w:t>
      </w:r>
      <w:r w:rsidR="00A522AE" w:rsidRPr="00DC2D88">
        <w:rPr>
          <w:lang w:val="es-ES"/>
        </w:rPr>
        <w:t>en el documento WIPO/GRTKF/IC/32/INF/6.</w:t>
      </w:r>
    </w:p>
    <w:p w:rsidR="009133A9" w:rsidRPr="00DC2D88" w:rsidRDefault="009133A9" w:rsidP="0002135F">
      <w:pPr>
        <w:rPr>
          <w:lang w:val="es-ES"/>
        </w:rPr>
      </w:pPr>
    </w:p>
    <w:p w:rsidR="00207589" w:rsidRPr="00DC2D88" w:rsidRDefault="00913200" w:rsidP="0002135F">
      <w:pPr>
        <w:pStyle w:val="ListParagraph"/>
        <w:numPr>
          <w:ilvl w:val="0"/>
          <w:numId w:val="12"/>
        </w:numPr>
        <w:ind w:left="0" w:firstLine="0"/>
        <w:rPr>
          <w:lang w:val="es-ES"/>
        </w:rPr>
      </w:pPr>
      <w:r w:rsidRPr="00DC2D88">
        <w:rPr>
          <w:lang w:val="es-ES"/>
        </w:rPr>
        <w:lastRenderedPageBreak/>
        <w:t xml:space="preserve">La </w:t>
      </w:r>
      <w:r w:rsidR="00134DAC" w:rsidRPr="00DC2D88">
        <w:rPr>
          <w:lang w:val="es-ES"/>
        </w:rPr>
        <w:t xml:space="preserve">representante del </w:t>
      </w:r>
      <w:r w:rsidR="00134DAC" w:rsidRPr="00DC2D88">
        <w:rPr>
          <w:i/>
          <w:lang w:val="es-ES"/>
        </w:rPr>
        <w:t>Instituto Indígena Brasilero da Propriedade Intelectual</w:t>
      </w:r>
      <w:r w:rsidR="00134DAC" w:rsidRPr="00DC2D88">
        <w:rPr>
          <w:lang w:val="es-ES"/>
        </w:rPr>
        <w:t xml:space="preserve"> (InBraPi)</w:t>
      </w:r>
      <w:r w:rsidR="0002135F" w:rsidRPr="00DC2D88">
        <w:rPr>
          <w:lang w:val="es-ES"/>
        </w:rPr>
        <w:t xml:space="preserve"> </w:t>
      </w:r>
      <w:r w:rsidRPr="00DC2D88">
        <w:rPr>
          <w:lang w:val="es-ES"/>
        </w:rPr>
        <w:t>expresó su apoyo a la declaración de apertura realizada por el representante de la PIMA</w:t>
      </w:r>
      <w:r w:rsidR="0002135F" w:rsidRPr="00DC2D88">
        <w:rPr>
          <w:lang w:val="es-ES"/>
        </w:rPr>
        <w:t xml:space="preserve">, </w:t>
      </w:r>
      <w:r w:rsidRPr="00DC2D88">
        <w:rPr>
          <w:lang w:val="es-ES"/>
        </w:rPr>
        <w:t>en nombre del Grupo de la OMPI de Representantes Indígenas</w:t>
      </w:r>
      <w:r w:rsidR="0002135F" w:rsidRPr="00DC2D88">
        <w:rPr>
          <w:lang w:val="es-ES"/>
        </w:rPr>
        <w:t xml:space="preserve">, </w:t>
      </w:r>
      <w:r w:rsidRPr="00DC2D88">
        <w:rPr>
          <w:lang w:val="es-ES"/>
        </w:rPr>
        <w:t>a propósito de la inexistencia de fondos en el Fondo de Contribuciones Voluntarias</w:t>
      </w:r>
      <w:r w:rsidR="0002135F" w:rsidRPr="00DC2D88">
        <w:rPr>
          <w:lang w:val="es-ES"/>
        </w:rPr>
        <w:t xml:space="preserve">.  </w:t>
      </w:r>
      <w:r w:rsidRPr="00DC2D88">
        <w:rPr>
          <w:lang w:val="es-ES"/>
        </w:rPr>
        <w:t xml:space="preserve">Señaló a la atención de las delegaciones cómo </w:t>
      </w:r>
      <w:r w:rsidR="0074103B" w:rsidRPr="00DC2D88">
        <w:rPr>
          <w:lang w:val="es-ES"/>
        </w:rPr>
        <w:t xml:space="preserve">ello </w:t>
      </w:r>
      <w:r w:rsidRPr="00DC2D88">
        <w:rPr>
          <w:lang w:val="es-ES"/>
        </w:rPr>
        <w:t xml:space="preserve">podría </w:t>
      </w:r>
      <w:r w:rsidR="00525F23" w:rsidRPr="00DC2D88">
        <w:rPr>
          <w:lang w:val="es-ES"/>
        </w:rPr>
        <w:t xml:space="preserve">afectar a </w:t>
      </w:r>
      <w:r w:rsidRPr="00DC2D88">
        <w:rPr>
          <w:lang w:val="es-ES"/>
        </w:rPr>
        <w:t xml:space="preserve">la legitimidad y la credibilidad de las negociaciones en el futuro.  Dijo </w:t>
      </w:r>
      <w:r w:rsidR="00525F23" w:rsidRPr="00DC2D88">
        <w:rPr>
          <w:lang w:val="es-ES"/>
        </w:rPr>
        <w:t xml:space="preserve">que </w:t>
      </w:r>
      <w:r w:rsidRPr="00DC2D88">
        <w:rPr>
          <w:lang w:val="es-ES"/>
        </w:rPr>
        <w:t xml:space="preserve">había participado </w:t>
      </w:r>
      <w:r w:rsidR="00525F23" w:rsidRPr="00DC2D88">
        <w:rPr>
          <w:lang w:val="es-ES"/>
        </w:rPr>
        <w:t xml:space="preserve">en el CIG </w:t>
      </w:r>
      <w:r w:rsidRPr="00DC2D88">
        <w:rPr>
          <w:lang w:val="es-ES"/>
        </w:rPr>
        <w:t>des</w:t>
      </w:r>
      <w:r w:rsidR="00DB5FC6" w:rsidRPr="00DC2D88">
        <w:rPr>
          <w:lang w:val="es-ES"/>
        </w:rPr>
        <w:t>de 20</w:t>
      </w:r>
      <w:r w:rsidRPr="00DC2D88">
        <w:rPr>
          <w:lang w:val="es-ES"/>
        </w:rPr>
        <w:t xml:space="preserve">01 </w:t>
      </w:r>
      <w:r w:rsidR="003E69BB" w:rsidRPr="00DC2D88">
        <w:rPr>
          <w:lang w:val="es-ES"/>
        </w:rPr>
        <w:t xml:space="preserve">movida del ánimo </w:t>
      </w:r>
      <w:r w:rsidRPr="00DC2D88">
        <w:rPr>
          <w:lang w:val="es-ES"/>
        </w:rPr>
        <w:t>de cooperar y logra</w:t>
      </w:r>
      <w:r w:rsidR="00525F23" w:rsidRPr="00DC2D88">
        <w:rPr>
          <w:lang w:val="es-ES"/>
        </w:rPr>
        <w:t>r</w:t>
      </w:r>
      <w:r w:rsidRPr="00DC2D88">
        <w:rPr>
          <w:lang w:val="es-ES"/>
        </w:rPr>
        <w:t xml:space="preserve"> avances sobre unos instrumentos internacionales jurídicamente vinculantes </w:t>
      </w:r>
      <w:r w:rsidR="007B19A0" w:rsidRPr="00DC2D88">
        <w:rPr>
          <w:lang w:val="es-ES"/>
        </w:rPr>
        <w:t>que protegie</w:t>
      </w:r>
      <w:r w:rsidR="00525F23" w:rsidRPr="00DC2D88">
        <w:rPr>
          <w:lang w:val="es-ES"/>
        </w:rPr>
        <w:t xml:space="preserve">ran </w:t>
      </w:r>
      <w:r w:rsidR="007B19A0" w:rsidRPr="00DC2D88">
        <w:rPr>
          <w:lang w:val="es-ES"/>
        </w:rPr>
        <w:t>eficazmente los CC.TT., los RR.GG. y las ECT en todo el mundo.</w:t>
      </w:r>
      <w:r w:rsidRPr="00DC2D88">
        <w:rPr>
          <w:lang w:val="es-ES"/>
        </w:rPr>
        <w:t xml:space="preserve">  </w:t>
      </w:r>
      <w:r w:rsidR="007B19A0" w:rsidRPr="00DC2D88">
        <w:rPr>
          <w:lang w:val="es-ES"/>
        </w:rPr>
        <w:t xml:space="preserve">Sin embargo, </w:t>
      </w:r>
      <w:r w:rsidR="00525F23" w:rsidRPr="00DC2D88">
        <w:rPr>
          <w:lang w:val="es-ES"/>
        </w:rPr>
        <w:t>se ha llegado a un momento decisivo</w:t>
      </w:r>
      <w:r w:rsidRPr="00DC2D88">
        <w:rPr>
          <w:lang w:val="es-ES"/>
        </w:rPr>
        <w:t xml:space="preserve">.  </w:t>
      </w:r>
      <w:r w:rsidR="007B19A0" w:rsidRPr="00DC2D88">
        <w:rPr>
          <w:lang w:val="es-ES"/>
        </w:rPr>
        <w:t xml:space="preserve">Los pueblos indígenas y las comunidades locales </w:t>
      </w:r>
      <w:r w:rsidR="0074103B" w:rsidRPr="00DC2D88">
        <w:rPr>
          <w:lang w:val="es-ES"/>
        </w:rPr>
        <w:t xml:space="preserve">no asistirán </w:t>
      </w:r>
      <w:r w:rsidR="00525F23" w:rsidRPr="00DC2D88">
        <w:rPr>
          <w:lang w:val="es-ES"/>
        </w:rPr>
        <w:t xml:space="preserve">a </w:t>
      </w:r>
      <w:r w:rsidR="007B19A0" w:rsidRPr="00DC2D88">
        <w:rPr>
          <w:lang w:val="es-ES"/>
        </w:rPr>
        <w:t>las próximas sesiones del CIG</w:t>
      </w:r>
      <w:r w:rsidR="00525F23" w:rsidRPr="00DC2D88">
        <w:rPr>
          <w:lang w:val="es-ES"/>
        </w:rPr>
        <w:t>,</w:t>
      </w:r>
      <w:r w:rsidR="007B19A0" w:rsidRPr="00DC2D88">
        <w:rPr>
          <w:lang w:val="es-ES"/>
        </w:rPr>
        <w:t xml:space="preserve"> si el Fondo de Contribuciones Voluntarias </w:t>
      </w:r>
      <w:r w:rsidRPr="00DC2D88">
        <w:rPr>
          <w:lang w:val="es-ES"/>
        </w:rPr>
        <w:t xml:space="preserve">no </w:t>
      </w:r>
      <w:r w:rsidR="007B19A0" w:rsidRPr="00DC2D88">
        <w:rPr>
          <w:lang w:val="es-ES"/>
        </w:rPr>
        <w:t xml:space="preserve">recibe </w:t>
      </w:r>
      <w:r w:rsidR="003E69BB" w:rsidRPr="00DC2D88">
        <w:rPr>
          <w:lang w:val="es-ES"/>
        </w:rPr>
        <w:t>nuevas inyecciones de fondos</w:t>
      </w:r>
      <w:r w:rsidRPr="00DC2D88">
        <w:rPr>
          <w:lang w:val="es-ES"/>
        </w:rPr>
        <w:t xml:space="preserve">.  </w:t>
      </w:r>
      <w:r w:rsidR="007B19A0" w:rsidRPr="00DC2D88">
        <w:rPr>
          <w:lang w:val="es-ES"/>
        </w:rPr>
        <w:t xml:space="preserve">Los pueblos indígenas y las comunidades locales se verán </w:t>
      </w:r>
      <w:r w:rsidR="00001FD0" w:rsidRPr="00DC2D88">
        <w:rPr>
          <w:lang w:val="es-ES"/>
        </w:rPr>
        <w:t xml:space="preserve">obligados </w:t>
      </w:r>
      <w:r w:rsidR="007B19A0" w:rsidRPr="00DC2D88">
        <w:rPr>
          <w:lang w:val="es-ES"/>
        </w:rPr>
        <w:t>a abandonar el proceso</w:t>
      </w:r>
      <w:r w:rsidRPr="00DC2D88">
        <w:rPr>
          <w:lang w:val="es-ES"/>
        </w:rPr>
        <w:t xml:space="preserve"> </w:t>
      </w:r>
      <w:r w:rsidR="007B19A0" w:rsidRPr="00DC2D88">
        <w:rPr>
          <w:lang w:val="es-ES"/>
        </w:rPr>
        <w:t xml:space="preserve">por carecer de recursos </w:t>
      </w:r>
      <w:r w:rsidR="00001FD0" w:rsidRPr="00DC2D88">
        <w:rPr>
          <w:lang w:val="es-ES"/>
        </w:rPr>
        <w:t xml:space="preserve">con los que seguir participando </w:t>
      </w:r>
      <w:r w:rsidR="007B19A0" w:rsidRPr="00DC2D88">
        <w:rPr>
          <w:lang w:val="es-ES"/>
        </w:rPr>
        <w:t>en el CIG.</w:t>
      </w:r>
      <w:r w:rsidRPr="00DC2D88">
        <w:rPr>
          <w:lang w:val="es-ES"/>
        </w:rPr>
        <w:t xml:space="preserve">  </w:t>
      </w:r>
      <w:r w:rsidR="007B19A0" w:rsidRPr="00DC2D88">
        <w:rPr>
          <w:lang w:val="es-ES"/>
        </w:rPr>
        <w:t xml:space="preserve">No podrán evaluar la incidencia de la </w:t>
      </w:r>
      <w:r w:rsidR="00001FD0" w:rsidRPr="00DC2D88">
        <w:rPr>
          <w:lang w:val="es-ES"/>
        </w:rPr>
        <w:t>P</w:t>
      </w:r>
      <w:r w:rsidR="007B19A0" w:rsidRPr="00DC2D88">
        <w:rPr>
          <w:lang w:val="es-ES"/>
        </w:rPr>
        <w:t xml:space="preserve">.I. en el uso que </w:t>
      </w:r>
      <w:r w:rsidR="00001FD0" w:rsidRPr="00DC2D88">
        <w:rPr>
          <w:lang w:val="es-ES"/>
        </w:rPr>
        <w:t xml:space="preserve">en el futuro se </w:t>
      </w:r>
      <w:r w:rsidR="007B19A0" w:rsidRPr="00DC2D88">
        <w:rPr>
          <w:lang w:val="es-ES"/>
        </w:rPr>
        <w:t>haga de sus CC.TT.</w:t>
      </w:r>
      <w:r w:rsidRPr="00DC2D88">
        <w:rPr>
          <w:lang w:val="es-ES"/>
        </w:rPr>
        <w:t xml:space="preserve">  </w:t>
      </w:r>
      <w:r w:rsidR="00AD2D76" w:rsidRPr="00DC2D88">
        <w:rPr>
          <w:lang w:val="es-ES"/>
        </w:rPr>
        <w:t xml:space="preserve">Hasta ese momento, los pueblos indígenas han sido meros observadores de un debate que aborda la esencia de sus culturas, el aspecto sagrado de su espiritualidad, </w:t>
      </w:r>
      <w:r w:rsidR="00207589" w:rsidRPr="00DC2D88">
        <w:rPr>
          <w:lang w:val="es-ES"/>
        </w:rPr>
        <w:t xml:space="preserve">los elementos que </w:t>
      </w:r>
      <w:r w:rsidR="0074103B" w:rsidRPr="00DC2D88">
        <w:rPr>
          <w:lang w:val="es-ES"/>
        </w:rPr>
        <w:t xml:space="preserve">lograron </w:t>
      </w:r>
      <w:r w:rsidR="00207589" w:rsidRPr="00DC2D88">
        <w:rPr>
          <w:lang w:val="es-ES"/>
        </w:rPr>
        <w:t xml:space="preserve">conservar en secreto y los conocimientos que </w:t>
      </w:r>
      <w:r w:rsidR="0074103B" w:rsidRPr="00DC2D88">
        <w:rPr>
          <w:lang w:val="es-ES"/>
        </w:rPr>
        <w:t xml:space="preserve">compartieron </w:t>
      </w:r>
      <w:r w:rsidR="00207589" w:rsidRPr="00DC2D88">
        <w:rPr>
          <w:lang w:val="es-ES"/>
        </w:rPr>
        <w:t>de buena fe</w:t>
      </w:r>
      <w:r w:rsidR="00AD2D76" w:rsidRPr="00DC2D88">
        <w:rPr>
          <w:lang w:val="es-ES"/>
        </w:rPr>
        <w:t>.</w:t>
      </w:r>
      <w:r w:rsidR="00207589" w:rsidRPr="00DC2D88">
        <w:rPr>
          <w:lang w:val="es-ES"/>
        </w:rPr>
        <w:t xml:space="preserve">  Todo ello podría pasar a formar parte del dominio público.  Pregunto cómo el CIG puede </w:t>
      </w:r>
      <w:r w:rsidR="003E69BB" w:rsidRPr="00DC2D88">
        <w:rPr>
          <w:lang w:val="es-ES"/>
        </w:rPr>
        <w:t xml:space="preserve">alcanzar </w:t>
      </w:r>
      <w:r w:rsidR="00207589" w:rsidRPr="00DC2D88">
        <w:rPr>
          <w:lang w:val="es-ES"/>
        </w:rPr>
        <w:t xml:space="preserve">un acuerdo sobre un instrumento internacional en materia de P.I. que garantice </w:t>
      </w:r>
      <w:r w:rsidR="00A37372" w:rsidRPr="00DC2D88">
        <w:rPr>
          <w:lang w:val="es-ES"/>
        </w:rPr>
        <w:t xml:space="preserve">la </w:t>
      </w:r>
      <w:r w:rsidR="00207589" w:rsidRPr="00DC2D88">
        <w:rPr>
          <w:lang w:val="es-ES"/>
        </w:rPr>
        <w:t xml:space="preserve">protección </w:t>
      </w:r>
      <w:r w:rsidR="00A37372" w:rsidRPr="00DC2D88">
        <w:rPr>
          <w:lang w:val="es-ES"/>
        </w:rPr>
        <w:t xml:space="preserve">eficaz </w:t>
      </w:r>
      <w:r w:rsidR="00207589" w:rsidRPr="00DC2D88">
        <w:rPr>
          <w:lang w:val="es-ES"/>
        </w:rPr>
        <w:t>y equilibrada de los CC.TT., los RR.</w:t>
      </w:r>
      <w:r w:rsidR="00572C0D" w:rsidRPr="00DC2D88">
        <w:rPr>
          <w:lang w:val="es-ES"/>
        </w:rPr>
        <w:t>GG</w:t>
      </w:r>
      <w:r w:rsidR="00207589" w:rsidRPr="00DC2D88">
        <w:rPr>
          <w:lang w:val="es-ES"/>
        </w:rPr>
        <w:t xml:space="preserve">. y las ECT sin </w:t>
      </w:r>
      <w:r w:rsidR="003E69BB" w:rsidRPr="00DC2D88">
        <w:rPr>
          <w:lang w:val="es-ES"/>
        </w:rPr>
        <w:t xml:space="preserve">contar con </w:t>
      </w:r>
      <w:r w:rsidR="00207589" w:rsidRPr="00DC2D88">
        <w:rPr>
          <w:lang w:val="es-ES"/>
        </w:rPr>
        <w:t xml:space="preserve">la participación plena y efectiva de los pueblos indígenas y las comunidades locales que </w:t>
      </w:r>
      <w:r w:rsidR="00572C0D" w:rsidRPr="00DC2D88">
        <w:rPr>
          <w:lang w:val="es-ES"/>
        </w:rPr>
        <w:t>son sus creadores, mantenedores, propietarios y poseedores</w:t>
      </w:r>
      <w:r w:rsidR="00DC2D88">
        <w:rPr>
          <w:lang w:val="es-ES"/>
        </w:rPr>
        <w:t>.</w:t>
      </w:r>
    </w:p>
    <w:p w:rsidR="00207589" w:rsidRPr="00DC2D88" w:rsidRDefault="00207589" w:rsidP="00207589">
      <w:pPr>
        <w:pStyle w:val="ListParagraph"/>
        <w:ind w:left="0"/>
        <w:rPr>
          <w:lang w:val="es-ES"/>
        </w:rPr>
      </w:pPr>
    </w:p>
    <w:p w:rsidR="00525F23" w:rsidRPr="00DC2D88" w:rsidRDefault="0002135F" w:rsidP="0002135F">
      <w:pPr>
        <w:pStyle w:val="ListParagraph"/>
        <w:numPr>
          <w:ilvl w:val="0"/>
          <w:numId w:val="12"/>
        </w:numPr>
        <w:ind w:left="0" w:firstLine="0"/>
        <w:rPr>
          <w:lang w:val="es-ES"/>
        </w:rPr>
      </w:pPr>
      <w:r w:rsidRPr="00DC2D88">
        <w:rPr>
          <w:lang w:val="es-ES"/>
        </w:rPr>
        <w:t>[</w:t>
      </w:r>
      <w:r w:rsidR="008546EB" w:rsidRPr="00DC2D88">
        <w:rPr>
          <w:lang w:val="es-ES"/>
        </w:rPr>
        <w:t>Nota de la Secretaría</w:t>
      </w:r>
      <w:r w:rsidRPr="00DC2D88">
        <w:rPr>
          <w:lang w:val="es-ES"/>
        </w:rPr>
        <w:t>]</w:t>
      </w:r>
      <w:proofErr w:type="gramStart"/>
      <w:r w:rsidRPr="00DC2D88">
        <w:rPr>
          <w:lang w:val="es-ES"/>
        </w:rPr>
        <w:t xml:space="preserve">:  </w:t>
      </w:r>
      <w:r w:rsidR="00525F23" w:rsidRPr="00DC2D88">
        <w:rPr>
          <w:rFonts w:eastAsia="Times New Roman"/>
          <w:lang w:val="es-ES"/>
        </w:rPr>
        <w:t>la</w:t>
      </w:r>
      <w:proofErr w:type="gramEnd"/>
      <w:r w:rsidR="00525F23" w:rsidRPr="00DC2D88">
        <w:rPr>
          <w:rFonts w:eastAsia="Times New Roman"/>
          <w:lang w:val="es-ES"/>
        </w:rPr>
        <w:t xml:space="preserve"> mesa redonda de las comunidades indígenas abordó en la trigésima segunda sesión del CIG el asunto siguiente: </w:t>
      </w:r>
      <w:r w:rsidR="00DB5FC6" w:rsidRPr="00DC2D88">
        <w:rPr>
          <w:rFonts w:eastAsia="Times New Roman"/>
          <w:lang w:val="es-ES"/>
        </w:rPr>
        <w:t>“</w:t>
      </w:r>
      <w:r w:rsidR="00476822" w:rsidRPr="00DC2D88">
        <w:rPr>
          <w:rFonts w:eastAsia="Times New Roman"/>
          <w:lang w:val="es-ES"/>
        </w:rPr>
        <w:t xml:space="preserve">Cuestiones por considerar/pendientes en </w:t>
      </w:r>
      <w:r w:rsidR="00057C23" w:rsidRPr="00DC2D88">
        <w:rPr>
          <w:rFonts w:eastAsia="Times New Roman"/>
          <w:lang w:val="es-ES"/>
        </w:rPr>
        <w:t xml:space="preserve">los </w:t>
      </w:r>
      <w:r w:rsidR="00476822" w:rsidRPr="00DC2D88">
        <w:rPr>
          <w:rFonts w:eastAsia="Times New Roman"/>
          <w:lang w:val="es-ES"/>
        </w:rPr>
        <w:t>p</w:t>
      </w:r>
      <w:r w:rsidR="00525F23" w:rsidRPr="00DC2D88">
        <w:rPr>
          <w:rFonts w:eastAsia="Times New Roman"/>
          <w:lang w:val="es-ES"/>
        </w:rPr>
        <w:t>royectos de artículos del CIG sobre la protección de los conocimiento</w:t>
      </w:r>
      <w:r w:rsidR="00057C23" w:rsidRPr="00DC2D88">
        <w:rPr>
          <w:rFonts w:eastAsia="Times New Roman"/>
          <w:lang w:val="es-ES"/>
        </w:rPr>
        <w:t xml:space="preserve">s tradicionales: </w:t>
      </w:r>
      <w:r w:rsidR="00DB68C5" w:rsidRPr="00DC2D88">
        <w:rPr>
          <w:rFonts w:eastAsia="Times New Roman"/>
          <w:lang w:val="es-ES"/>
        </w:rPr>
        <w:t xml:space="preserve"> </w:t>
      </w:r>
      <w:r w:rsidR="00057C23" w:rsidRPr="00DC2D88">
        <w:rPr>
          <w:rFonts w:eastAsia="Times New Roman"/>
          <w:lang w:val="es-ES"/>
        </w:rPr>
        <w:t>l</w:t>
      </w:r>
      <w:r w:rsidR="00525F23" w:rsidRPr="00DC2D88">
        <w:rPr>
          <w:rFonts w:eastAsia="Times New Roman"/>
          <w:lang w:val="es-ES"/>
        </w:rPr>
        <w:t>a perspectiva de los pueblos indígenas y de las comunidades locales</w:t>
      </w:r>
      <w:r w:rsidR="00DB5FC6" w:rsidRPr="00DC2D88">
        <w:rPr>
          <w:rFonts w:eastAsia="Times New Roman"/>
          <w:lang w:val="es-ES"/>
        </w:rPr>
        <w:t>”</w:t>
      </w:r>
      <w:r w:rsidR="00525F23" w:rsidRPr="00DC2D88">
        <w:rPr>
          <w:rFonts w:eastAsia="Times New Roman"/>
          <w:lang w:val="es-ES"/>
        </w:rPr>
        <w:t xml:space="preserve">.  La oradora principal fue la </w:t>
      </w:r>
      <w:r w:rsidR="00DB5FC6" w:rsidRPr="00DC2D88">
        <w:rPr>
          <w:rFonts w:eastAsia="Times New Roman"/>
          <w:lang w:val="es-ES"/>
        </w:rPr>
        <w:t>Sra. </w:t>
      </w:r>
      <w:r w:rsidR="00525F23" w:rsidRPr="00DC2D88">
        <w:rPr>
          <w:lang w:val="es-ES"/>
        </w:rPr>
        <w:t>Lucy Mulenkei</w:t>
      </w:r>
      <w:r w:rsidR="00525F23" w:rsidRPr="00DC2D88">
        <w:rPr>
          <w:szCs w:val="22"/>
          <w:lang w:val="es-ES"/>
        </w:rPr>
        <w:t>, miembro del pueblo Masai, Kenya</w:t>
      </w:r>
      <w:r w:rsidR="00525F23" w:rsidRPr="00DC2D88">
        <w:rPr>
          <w:lang w:val="es-ES"/>
        </w:rPr>
        <w:t xml:space="preserve">.  Los otros dos </w:t>
      </w:r>
      <w:r w:rsidR="00057C23" w:rsidRPr="00DC2D88">
        <w:rPr>
          <w:lang w:val="es-ES"/>
        </w:rPr>
        <w:t xml:space="preserve">participantes </w:t>
      </w:r>
      <w:r w:rsidR="00525F23" w:rsidRPr="00DC2D88">
        <w:rPr>
          <w:lang w:val="es-ES"/>
        </w:rPr>
        <w:t>fueron</w:t>
      </w:r>
      <w:proofErr w:type="gramStart"/>
      <w:r w:rsidR="00525F23" w:rsidRPr="00DC2D88">
        <w:rPr>
          <w:lang w:val="es-ES"/>
        </w:rPr>
        <w:t>:  el</w:t>
      </w:r>
      <w:proofErr w:type="gramEnd"/>
      <w:r w:rsidR="00525F23" w:rsidRPr="00DC2D88">
        <w:rPr>
          <w:lang w:val="es-ES"/>
        </w:rPr>
        <w:t xml:space="preserve"> </w:t>
      </w:r>
      <w:r w:rsidR="00DB5FC6" w:rsidRPr="00DC2D88">
        <w:rPr>
          <w:lang w:val="es-ES"/>
        </w:rPr>
        <w:t>Sr. </w:t>
      </w:r>
      <w:r w:rsidR="00525F23" w:rsidRPr="00DC2D88">
        <w:rPr>
          <w:lang w:val="es-ES"/>
        </w:rPr>
        <w:t>Rodrigo de la Cruz Inlago</w:t>
      </w:r>
      <w:r w:rsidR="00525F23" w:rsidRPr="00DC2D88">
        <w:rPr>
          <w:szCs w:val="22"/>
          <w:lang w:val="es-ES"/>
        </w:rPr>
        <w:t xml:space="preserve">, </w:t>
      </w:r>
      <w:r w:rsidR="00525F23" w:rsidRPr="00DC2D88">
        <w:rPr>
          <w:lang w:val="es-ES"/>
        </w:rPr>
        <w:t xml:space="preserve">miembro de los pueblos Kichwa/Kayambi, </w:t>
      </w:r>
      <w:r w:rsidR="00525F23" w:rsidRPr="00DC2D88">
        <w:rPr>
          <w:szCs w:val="22"/>
          <w:lang w:val="es-ES"/>
        </w:rPr>
        <w:t xml:space="preserve">Ecuador;  </w:t>
      </w:r>
      <w:r w:rsidR="00184E0B" w:rsidRPr="00DC2D88">
        <w:rPr>
          <w:szCs w:val="22"/>
          <w:lang w:val="es-ES"/>
        </w:rPr>
        <w:t xml:space="preserve">y el </w:t>
      </w:r>
      <w:r w:rsidR="00DB5FC6" w:rsidRPr="00DC2D88">
        <w:rPr>
          <w:szCs w:val="22"/>
          <w:lang w:val="es-ES"/>
        </w:rPr>
        <w:t>Sr. </w:t>
      </w:r>
      <w:r w:rsidR="00525F23" w:rsidRPr="00DC2D88">
        <w:rPr>
          <w:lang w:val="es-ES"/>
        </w:rPr>
        <w:t>Preston Hardison</w:t>
      </w:r>
      <w:r w:rsidR="00525F23" w:rsidRPr="00DC2D88">
        <w:rPr>
          <w:szCs w:val="22"/>
          <w:lang w:val="es-ES"/>
        </w:rPr>
        <w:t xml:space="preserve">, </w:t>
      </w:r>
      <w:r w:rsidR="00184E0B" w:rsidRPr="00DC2D88">
        <w:rPr>
          <w:lang w:val="es-ES"/>
        </w:rPr>
        <w:t>representante y analista de políticas de las Tribus Tulalip</w:t>
      </w:r>
      <w:r w:rsidR="00525F23" w:rsidRPr="00DC2D88">
        <w:rPr>
          <w:szCs w:val="22"/>
          <w:lang w:val="es-ES"/>
        </w:rPr>
        <w:t xml:space="preserve">, </w:t>
      </w:r>
      <w:r w:rsidR="00184E0B" w:rsidRPr="00DC2D88">
        <w:rPr>
          <w:szCs w:val="22"/>
          <w:lang w:val="es-ES"/>
        </w:rPr>
        <w:t>Estados Unidos de América</w:t>
      </w:r>
      <w:r w:rsidR="00525F23" w:rsidRPr="00DC2D88">
        <w:rPr>
          <w:szCs w:val="22"/>
          <w:lang w:val="es-ES"/>
        </w:rPr>
        <w:t>.</w:t>
      </w:r>
      <w:r w:rsidR="00525F23" w:rsidRPr="00DC2D88">
        <w:rPr>
          <w:lang w:val="es-ES"/>
        </w:rPr>
        <w:t xml:space="preserve">  </w:t>
      </w:r>
      <w:r w:rsidR="00184E0B" w:rsidRPr="00DC2D88">
        <w:rPr>
          <w:lang w:val="es-ES"/>
        </w:rPr>
        <w:t xml:space="preserve">El presidente de la mesa redonda fue el </w:t>
      </w:r>
      <w:r w:rsidR="00DB5FC6" w:rsidRPr="00DC2D88">
        <w:rPr>
          <w:lang w:val="es-ES"/>
        </w:rPr>
        <w:t>Sr. </w:t>
      </w:r>
      <w:r w:rsidR="00525F23" w:rsidRPr="00DC2D88">
        <w:rPr>
          <w:lang w:val="es-ES"/>
        </w:rPr>
        <w:t xml:space="preserve">Raymond Freyberg, </w:t>
      </w:r>
      <w:r w:rsidR="00184E0B" w:rsidRPr="00DC2D88">
        <w:rPr>
          <w:lang w:val="es-ES"/>
        </w:rPr>
        <w:t>repres</w:t>
      </w:r>
      <w:r w:rsidR="00AD2D76" w:rsidRPr="00DC2D88">
        <w:rPr>
          <w:lang w:val="es-ES"/>
        </w:rPr>
        <w:t>entante</w:t>
      </w:r>
      <w:r w:rsidR="00525F23" w:rsidRPr="00DC2D88">
        <w:rPr>
          <w:lang w:val="es-ES"/>
        </w:rPr>
        <w:t xml:space="preserve">, </w:t>
      </w:r>
      <w:r w:rsidR="00184E0B" w:rsidRPr="00DC2D88">
        <w:rPr>
          <w:lang w:val="es-ES"/>
        </w:rPr>
        <w:t xml:space="preserve">Tribus </w:t>
      </w:r>
      <w:r w:rsidR="00525F23" w:rsidRPr="00DC2D88">
        <w:rPr>
          <w:lang w:val="es-ES"/>
        </w:rPr>
        <w:t xml:space="preserve">Tulalip, </w:t>
      </w:r>
      <w:r w:rsidR="00184E0B" w:rsidRPr="00DC2D88">
        <w:rPr>
          <w:lang w:val="es-ES"/>
        </w:rPr>
        <w:t>Estados Unidos de América</w:t>
      </w:r>
      <w:r w:rsidR="00525F23" w:rsidRPr="00DC2D88">
        <w:rPr>
          <w:lang w:val="es-ES"/>
        </w:rPr>
        <w:t xml:space="preserve">.  </w:t>
      </w:r>
      <w:r w:rsidR="00184E0B" w:rsidRPr="00DC2D88">
        <w:rPr>
          <w:lang w:val="es-ES"/>
        </w:rPr>
        <w:t>Las prese</w:t>
      </w:r>
      <w:r w:rsidR="00AD2D76" w:rsidRPr="00DC2D88">
        <w:rPr>
          <w:lang w:val="es-ES"/>
        </w:rPr>
        <w:t>n</w:t>
      </w:r>
      <w:r w:rsidR="00184E0B" w:rsidRPr="00DC2D88">
        <w:rPr>
          <w:lang w:val="es-ES"/>
        </w:rPr>
        <w:t xml:space="preserve">taciones se realizaron con arreglo al programa </w:t>
      </w:r>
      <w:r w:rsidR="00525F23" w:rsidRPr="00DC2D88">
        <w:rPr>
          <w:lang w:val="es-ES"/>
        </w:rPr>
        <w:t xml:space="preserve">(WIPO/GRTKF/IC/32/INF/5) </w:t>
      </w:r>
      <w:r w:rsidR="00184E0B" w:rsidRPr="00DC2D88">
        <w:rPr>
          <w:lang w:val="es-ES"/>
        </w:rPr>
        <w:t xml:space="preserve">y están disponibles en el sitio web de CC.TT., tal como </w:t>
      </w:r>
      <w:r w:rsidR="00AD2D76" w:rsidRPr="00DC2D88">
        <w:rPr>
          <w:lang w:val="es-ES"/>
        </w:rPr>
        <w:t>se recibieron</w:t>
      </w:r>
      <w:r w:rsidR="00525F23" w:rsidRPr="00DC2D88">
        <w:rPr>
          <w:lang w:val="es-ES"/>
        </w:rPr>
        <w:t xml:space="preserve">.  </w:t>
      </w:r>
      <w:r w:rsidR="00AD2D76" w:rsidRPr="00DC2D88">
        <w:rPr>
          <w:lang w:val="es-ES"/>
        </w:rPr>
        <w:t xml:space="preserve">Se enumeran a continuación algunos de los aspectos más </w:t>
      </w:r>
      <w:r w:rsidR="008C09E9" w:rsidRPr="00DC2D88">
        <w:rPr>
          <w:lang w:val="es-ES"/>
        </w:rPr>
        <w:t xml:space="preserve">reseñables </w:t>
      </w:r>
      <w:r w:rsidR="00AD2D76" w:rsidRPr="00DC2D88">
        <w:rPr>
          <w:lang w:val="es-ES"/>
        </w:rPr>
        <w:t>de la mesa redonda</w:t>
      </w:r>
      <w:r w:rsidR="00DC2D88">
        <w:rPr>
          <w:lang w:val="es-ES"/>
        </w:rPr>
        <w:t>:</w:t>
      </w:r>
    </w:p>
    <w:p w:rsidR="009133A9" w:rsidRPr="00DC2D88" w:rsidRDefault="009133A9" w:rsidP="0002135F">
      <w:pPr>
        <w:rPr>
          <w:lang w:val="es-ES"/>
        </w:rPr>
      </w:pPr>
    </w:p>
    <w:p w:rsidR="00FF4F99" w:rsidRPr="00DC2D88" w:rsidRDefault="00FF4F99" w:rsidP="0002135F">
      <w:pPr>
        <w:pStyle w:val="ListParagraph"/>
        <w:numPr>
          <w:ilvl w:val="0"/>
          <w:numId w:val="45"/>
        </w:numPr>
        <w:ind w:left="567"/>
        <w:rPr>
          <w:lang w:val="es-ES"/>
        </w:rPr>
      </w:pPr>
      <w:r w:rsidRPr="00DC2D88">
        <w:rPr>
          <w:lang w:val="es-ES"/>
        </w:rPr>
        <w:t>Es necesario que los Estados miembros entiendan las necesidades de los pueblos indígenas en el plano nacional</w:t>
      </w:r>
      <w:r w:rsidR="0002135F" w:rsidRPr="00DC2D88">
        <w:rPr>
          <w:lang w:val="es-ES"/>
        </w:rPr>
        <w:t xml:space="preserve">.  </w:t>
      </w:r>
      <w:r w:rsidRPr="00DC2D88">
        <w:rPr>
          <w:lang w:val="es-ES"/>
        </w:rPr>
        <w:t xml:space="preserve">Lo único que los pueblos indígenas piden es que se respete su condición y se reconozcan sus derechos. </w:t>
      </w:r>
      <w:r w:rsidR="00DB68C5" w:rsidRPr="00DC2D88">
        <w:rPr>
          <w:lang w:val="es-ES"/>
        </w:rPr>
        <w:t xml:space="preserve"> </w:t>
      </w:r>
      <w:r w:rsidRPr="00DC2D88">
        <w:rPr>
          <w:lang w:val="es-ES"/>
        </w:rPr>
        <w:t xml:space="preserve">Contar con un enfoque holístico es importante. </w:t>
      </w:r>
      <w:r w:rsidR="00DB68C5" w:rsidRPr="00DC2D88">
        <w:rPr>
          <w:lang w:val="es-ES"/>
        </w:rPr>
        <w:t xml:space="preserve"> </w:t>
      </w:r>
      <w:r w:rsidR="008C09E9" w:rsidRPr="00DC2D88">
        <w:rPr>
          <w:lang w:val="es-ES"/>
        </w:rPr>
        <w:t>L</w:t>
      </w:r>
      <w:r w:rsidR="00CA3A16" w:rsidRPr="00DC2D88">
        <w:rPr>
          <w:lang w:val="es-ES"/>
        </w:rPr>
        <w:t xml:space="preserve">a palabra </w:t>
      </w:r>
      <w:r w:rsidR="00DB5FC6" w:rsidRPr="00DC2D88">
        <w:rPr>
          <w:lang w:val="es-ES"/>
        </w:rPr>
        <w:t>“</w:t>
      </w:r>
      <w:r w:rsidR="00CA3A16" w:rsidRPr="00DC2D88">
        <w:rPr>
          <w:lang w:val="es-ES"/>
        </w:rPr>
        <w:t>pueblos</w:t>
      </w:r>
      <w:r w:rsidR="00DB5FC6" w:rsidRPr="00DC2D88">
        <w:rPr>
          <w:lang w:val="es-ES"/>
        </w:rPr>
        <w:t>”</w:t>
      </w:r>
      <w:r w:rsidRPr="00DC2D88">
        <w:rPr>
          <w:lang w:val="es-ES"/>
        </w:rPr>
        <w:t xml:space="preserve"> </w:t>
      </w:r>
      <w:r w:rsidR="008C09E9" w:rsidRPr="00DC2D88">
        <w:rPr>
          <w:lang w:val="es-ES"/>
        </w:rPr>
        <w:t xml:space="preserve">debe dejar de aparecer </w:t>
      </w:r>
      <w:r w:rsidR="00CA3A16" w:rsidRPr="00DC2D88">
        <w:rPr>
          <w:lang w:val="es-ES"/>
        </w:rPr>
        <w:t xml:space="preserve">entre corchetes </w:t>
      </w:r>
      <w:r w:rsidR="008C09E9" w:rsidRPr="00DC2D88">
        <w:rPr>
          <w:lang w:val="es-ES"/>
        </w:rPr>
        <w:t xml:space="preserve">en el </w:t>
      </w:r>
      <w:r w:rsidR="00DC2D88">
        <w:rPr>
          <w:lang w:val="es-ES"/>
        </w:rPr>
        <w:t>texto.</w:t>
      </w:r>
    </w:p>
    <w:p w:rsidR="009133A9" w:rsidRPr="00DC2D88" w:rsidRDefault="00CA3A16" w:rsidP="0002135F">
      <w:pPr>
        <w:pStyle w:val="ListParagraph"/>
        <w:numPr>
          <w:ilvl w:val="0"/>
          <w:numId w:val="45"/>
        </w:numPr>
        <w:ind w:left="567"/>
        <w:rPr>
          <w:lang w:val="es-ES"/>
        </w:rPr>
      </w:pPr>
      <w:r w:rsidRPr="00DC2D88">
        <w:rPr>
          <w:lang w:val="es-ES"/>
        </w:rPr>
        <w:t>Esa importante que se recuerde a las delegaciones</w:t>
      </w:r>
      <w:r w:rsidR="00057C23" w:rsidRPr="00DC2D88">
        <w:rPr>
          <w:lang w:val="es-ES"/>
        </w:rPr>
        <w:t xml:space="preserve"> </w:t>
      </w:r>
      <w:r w:rsidR="008C09E9" w:rsidRPr="00DC2D88">
        <w:rPr>
          <w:lang w:val="es-ES"/>
        </w:rPr>
        <w:t>e</w:t>
      </w:r>
      <w:r w:rsidRPr="00DC2D88">
        <w:rPr>
          <w:lang w:val="es-ES"/>
        </w:rPr>
        <w:t xml:space="preserve">l </w:t>
      </w:r>
      <w:r w:rsidR="00FF6A52" w:rsidRPr="00DC2D88">
        <w:rPr>
          <w:lang w:val="es-ES"/>
        </w:rPr>
        <w:t>artículo 3</w:t>
      </w:r>
      <w:r w:rsidRPr="00DC2D88">
        <w:rPr>
          <w:lang w:val="es-ES"/>
        </w:rPr>
        <w:t xml:space="preserve">1 de la </w:t>
      </w:r>
      <w:r w:rsidR="0002135F" w:rsidRPr="00DC2D88">
        <w:rPr>
          <w:lang w:val="es-ES"/>
        </w:rPr>
        <w:t xml:space="preserve">UNDRIP.  </w:t>
      </w:r>
    </w:p>
    <w:p w:rsidR="009133A9" w:rsidRPr="00DC2D88" w:rsidRDefault="008C09E9" w:rsidP="0002135F">
      <w:pPr>
        <w:pStyle w:val="ListParagraph"/>
        <w:numPr>
          <w:ilvl w:val="0"/>
          <w:numId w:val="45"/>
        </w:numPr>
        <w:ind w:left="567"/>
        <w:rPr>
          <w:lang w:val="es-ES"/>
        </w:rPr>
      </w:pPr>
      <w:r w:rsidRPr="00DC2D88">
        <w:rPr>
          <w:lang w:val="es-ES"/>
        </w:rPr>
        <w:t xml:space="preserve">Convendría que </w:t>
      </w:r>
      <w:r w:rsidR="00CA3A16" w:rsidRPr="00DC2D88">
        <w:rPr>
          <w:lang w:val="es-ES"/>
        </w:rPr>
        <w:t xml:space="preserve">se </w:t>
      </w:r>
      <w:r w:rsidRPr="00DC2D88">
        <w:rPr>
          <w:lang w:val="es-ES"/>
        </w:rPr>
        <w:t xml:space="preserve">pusieran </w:t>
      </w:r>
      <w:r w:rsidR="000E34B6" w:rsidRPr="00DC2D88">
        <w:rPr>
          <w:lang w:val="es-ES"/>
        </w:rPr>
        <w:t xml:space="preserve">en marcha medidas </w:t>
      </w:r>
      <w:r w:rsidR="00CA3A16" w:rsidRPr="00DC2D88">
        <w:rPr>
          <w:lang w:val="es-ES"/>
        </w:rPr>
        <w:t xml:space="preserve">que velen por el valor </w:t>
      </w:r>
      <w:r w:rsidR="00057C23" w:rsidRPr="00DC2D88">
        <w:rPr>
          <w:lang w:val="es-ES"/>
        </w:rPr>
        <w:t xml:space="preserve">patrimonial </w:t>
      </w:r>
      <w:r w:rsidR="00CA3A16" w:rsidRPr="00DC2D88">
        <w:rPr>
          <w:lang w:val="es-ES"/>
        </w:rPr>
        <w:t xml:space="preserve">de los CC.TT. </w:t>
      </w:r>
      <w:r w:rsidR="000E34B6" w:rsidRPr="00DC2D88">
        <w:rPr>
          <w:lang w:val="es-ES"/>
        </w:rPr>
        <w:t xml:space="preserve">y </w:t>
      </w:r>
      <w:r w:rsidRPr="00DC2D88">
        <w:rPr>
          <w:lang w:val="es-ES"/>
        </w:rPr>
        <w:t xml:space="preserve">garanticen </w:t>
      </w:r>
      <w:r w:rsidR="000E34B6" w:rsidRPr="00DC2D88">
        <w:rPr>
          <w:lang w:val="es-ES"/>
        </w:rPr>
        <w:t>la par</w:t>
      </w:r>
      <w:r w:rsidR="00DC2D88">
        <w:rPr>
          <w:lang w:val="es-ES"/>
        </w:rPr>
        <w:t>ticipación en los beneficios.</w:t>
      </w:r>
    </w:p>
    <w:p w:rsidR="009133A9" w:rsidRPr="00DC2D88" w:rsidRDefault="00CA3A16" w:rsidP="0002135F">
      <w:pPr>
        <w:pStyle w:val="ListParagraph"/>
        <w:numPr>
          <w:ilvl w:val="0"/>
          <w:numId w:val="45"/>
        </w:numPr>
        <w:ind w:left="567"/>
        <w:rPr>
          <w:lang w:val="es-ES"/>
        </w:rPr>
      </w:pPr>
      <w:r w:rsidRPr="00DC2D88">
        <w:rPr>
          <w:lang w:val="es-ES"/>
        </w:rPr>
        <w:t xml:space="preserve">El CIG debe </w:t>
      </w:r>
      <w:r w:rsidR="00B441E3" w:rsidRPr="00DC2D88">
        <w:rPr>
          <w:lang w:val="es-ES"/>
        </w:rPr>
        <w:t>abordar las cuestiones de la cooperación transfronteriza y del trato nacional</w:t>
      </w:r>
      <w:r w:rsidR="0002135F" w:rsidRPr="00DC2D88">
        <w:rPr>
          <w:lang w:val="es-ES"/>
        </w:rPr>
        <w:t>.</w:t>
      </w:r>
    </w:p>
    <w:p w:rsidR="009133A9" w:rsidRPr="00DC2D88" w:rsidRDefault="009A3FEA" w:rsidP="0002135F">
      <w:pPr>
        <w:pStyle w:val="ListParagraph"/>
        <w:numPr>
          <w:ilvl w:val="0"/>
          <w:numId w:val="45"/>
        </w:numPr>
        <w:ind w:left="567"/>
        <w:rPr>
          <w:lang w:val="es-ES"/>
        </w:rPr>
      </w:pPr>
      <w:r w:rsidRPr="00DC2D88">
        <w:rPr>
          <w:lang w:val="es-ES"/>
        </w:rPr>
        <w:t>L</w:t>
      </w:r>
      <w:r w:rsidR="00CA3A16" w:rsidRPr="00DC2D88">
        <w:rPr>
          <w:lang w:val="es-ES"/>
        </w:rPr>
        <w:t>a definición de CC.TT. debe</w:t>
      </w:r>
      <w:r w:rsidR="008C09E9" w:rsidRPr="00DC2D88">
        <w:rPr>
          <w:lang w:val="es-ES"/>
        </w:rPr>
        <w:t>r</w:t>
      </w:r>
      <w:r w:rsidR="000912D6" w:rsidRPr="00DC2D88">
        <w:rPr>
          <w:lang w:val="es-ES"/>
        </w:rPr>
        <w:t>á</w:t>
      </w:r>
      <w:r w:rsidR="00CA3A16" w:rsidRPr="00DC2D88">
        <w:rPr>
          <w:lang w:val="es-ES"/>
        </w:rPr>
        <w:t xml:space="preserve"> </w:t>
      </w:r>
      <w:r w:rsidR="000912D6" w:rsidRPr="00DC2D88">
        <w:rPr>
          <w:lang w:val="es-ES"/>
        </w:rPr>
        <w:t xml:space="preserve">recoger </w:t>
      </w:r>
      <w:r w:rsidR="00CA3A16" w:rsidRPr="00DC2D88">
        <w:rPr>
          <w:lang w:val="es-ES"/>
        </w:rPr>
        <w:t xml:space="preserve">las características fundamentales </w:t>
      </w:r>
      <w:r w:rsidRPr="00DC2D88">
        <w:rPr>
          <w:lang w:val="es-ES"/>
        </w:rPr>
        <w:t>de los C</w:t>
      </w:r>
      <w:r w:rsidR="008C09E9" w:rsidRPr="00DC2D88">
        <w:rPr>
          <w:lang w:val="es-ES"/>
        </w:rPr>
        <w:t>C</w:t>
      </w:r>
      <w:r w:rsidRPr="00DC2D88">
        <w:rPr>
          <w:lang w:val="es-ES"/>
        </w:rPr>
        <w:t xml:space="preserve">.TT. </w:t>
      </w:r>
      <w:r w:rsidR="00057C23" w:rsidRPr="00DC2D88">
        <w:rPr>
          <w:lang w:val="es-ES"/>
        </w:rPr>
        <w:t xml:space="preserve">propias de </w:t>
      </w:r>
      <w:r w:rsidRPr="00DC2D88">
        <w:rPr>
          <w:lang w:val="es-ES"/>
        </w:rPr>
        <w:t xml:space="preserve">su </w:t>
      </w:r>
      <w:r w:rsidR="000912D6" w:rsidRPr="00DC2D88">
        <w:rPr>
          <w:lang w:val="es-ES"/>
        </w:rPr>
        <w:t xml:space="preserve">naturaleza </w:t>
      </w:r>
      <w:r w:rsidRPr="00DC2D88">
        <w:rPr>
          <w:lang w:val="es-ES"/>
        </w:rPr>
        <w:t>colectiv</w:t>
      </w:r>
      <w:r w:rsidR="000912D6" w:rsidRPr="00DC2D88">
        <w:rPr>
          <w:lang w:val="es-ES"/>
        </w:rPr>
        <w:t>a</w:t>
      </w:r>
      <w:r w:rsidR="0002135F" w:rsidRPr="00DC2D88">
        <w:rPr>
          <w:lang w:val="es-ES"/>
        </w:rPr>
        <w:t xml:space="preserve">.  </w:t>
      </w:r>
      <w:r w:rsidRPr="00DC2D88">
        <w:rPr>
          <w:lang w:val="es-ES"/>
        </w:rPr>
        <w:t xml:space="preserve">No </w:t>
      </w:r>
      <w:r w:rsidR="008C09E9" w:rsidRPr="00DC2D88">
        <w:rPr>
          <w:lang w:val="es-ES"/>
        </w:rPr>
        <w:t>debe</w:t>
      </w:r>
      <w:r w:rsidR="00057C23" w:rsidRPr="00DC2D88">
        <w:rPr>
          <w:lang w:val="es-ES"/>
        </w:rPr>
        <w:t xml:space="preserve"> prever </w:t>
      </w:r>
      <w:r w:rsidR="008C09E9" w:rsidRPr="00DC2D88">
        <w:rPr>
          <w:lang w:val="es-ES"/>
        </w:rPr>
        <w:t>restricci</w:t>
      </w:r>
      <w:r w:rsidR="00057C23" w:rsidRPr="00DC2D88">
        <w:rPr>
          <w:lang w:val="es-ES"/>
        </w:rPr>
        <w:t xml:space="preserve">ones </w:t>
      </w:r>
      <w:r w:rsidRPr="00DC2D88">
        <w:rPr>
          <w:lang w:val="es-ES"/>
        </w:rPr>
        <w:t>temporal</w:t>
      </w:r>
      <w:r w:rsidR="00057C23" w:rsidRPr="00DC2D88">
        <w:rPr>
          <w:lang w:val="es-ES"/>
        </w:rPr>
        <w:t>es</w:t>
      </w:r>
      <w:r w:rsidR="0002135F" w:rsidRPr="00DC2D88">
        <w:rPr>
          <w:lang w:val="es-ES"/>
        </w:rPr>
        <w:t xml:space="preserve">.  </w:t>
      </w:r>
      <w:r w:rsidR="00615791" w:rsidRPr="00DC2D88">
        <w:rPr>
          <w:lang w:val="es-ES"/>
        </w:rPr>
        <w:t>El instrumento negociado ha de aba</w:t>
      </w:r>
      <w:r w:rsidR="008C09E9" w:rsidRPr="00DC2D88">
        <w:rPr>
          <w:lang w:val="es-ES"/>
        </w:rPr>
        <w:t>r</w:t>
      </w:r>
      <w:r w:rsidR="00615791" w:rsidRPr="00DC2D88">
        <w:rPr>
          <w:lang w:val="es-ES"/>
        </w:rPr>
        <w:t>car todo tipo de CC.TT.</w:t>
      </w:r>
    </w:p>
    <w:p w:rsidR="009133A9" w:rsidRPr="00DC2D88" w:rsidRDefault="00615791" w:rsidP="0002135F">
      <w:pPr>
        <w:pStyle w:val="ListParagraph"/>
        <w:numPr>
          <w:ilvl w:val="0"/>
          <w:numId w:val="45"/>
        </w:numPr>
        <w:ind w:left="567"/>
        <w:rPr>
          <w:lang w:val="es-ES"/>
        </w:rPr>
      </w:pPr>
      <w:r w:rsidRPr="00DC2D88">
        <w:rPr>
          <w:lang w:val="es-ES"/>
        </w:rPr>
        <w:t xml:space="preserve">La protección </w:t>
      </w:r>
      <w:r w:rsidR="000912D6" w:rsidRPr="00DC2D88">
        <w:rPr>
          <w:lang w:val="es-ES"/>
        </w:rPr>
        <w:t xml:space="preserve">requiere de </w:t>
      </w:r>
      <w:r w:rsidRPr="00DC2D88">
        <w:rPr>
          <w:lang w:val="es-ES"/>
        </w:rPr>
        <w:t>un enfoque basado en derechos.</w:t>
      </w:r>
      <w:r w:rsidR="0002135F" w:rsidRPr="00DC2D88">
        <w:rPr>
          <w:lang w:val="es-ES"/>
        </w:rPr>
        <w:t xml:space="preserve"> </w:t>
      </w:r>
      <w:r w:rsidR="00DB68C5" w:rsidRPr="00DC2D88">
        <w:rPr>
          <w:lang w:val="es-ES"/>
        </w:rPr>
        <w:t xml:space="preserve"> </w:t>
      </w:r>
      <w:r w:rsidRPr="00DC2D88">
        <w:rPr>
          <w:lang w:val="es-ES"/>
        </w:rPr>
        <w:t xml:space="preserve">Dichos derechos </w:t>
      </w:r>
      <w:r w:rsidR="000912D6" w:rsidRPr="00DC2D88">
        <w:rPr>
          <w:lang w:val="es-ES"/>
        </w:rPr>
        <w:t xml:space="preserve">deberán ser </w:t>
      </w:r>
      <w:r w:rsidRPr="00DC2D88">
        <w:rPr>
          <w:lang w:val="es-ES"/>
        </w:rPr>
        <w:t>patrimoniales</w:t>
      </w:r>
      <w:r w:rsidR="008C09E9" w:rsidRPr="00DC2D88">
        <w:rPr>
          <w:lang w:val="es-ES"/>
        </w:rPr>
        <w:t>, pero también</w:t>
      </w:r>
      <w:r w:rsidRPr="00DC2D88">
        <w:rPr>
          <w:lang w:val="es-ES"/>
        </w:rPr>
        <w:t xml:space="preserve"> morales.</w:t>
      </w:r>
    </w:p>
    <w:p w:rsidR="009133A9" w:rsidRPr="00DC2D88" w:rsidRDefault="00615791" w:rsidP="0002135F">
      <w:pPr>
        <w:pStyle w:val="ListParagraph"/>
        <w:numPr>
          <w:ilvl w:val="0"/>
          <w:numId w:val="45"/>
        </w:numPr>
        <w:ind w:left="567"/>
        <w:rPr>
          <w:lang w:val="es-ES"/>
        </w:rPr>
      </w:pPr>
      <w:r w:rsidRPr="00DC2D88">
        <w:rPr>
          <w:lang w:val="es-ES"/>
        </w:rPr>
        <w:t xml:space="preserve">En cuanto a las bases de datos, </w:t>
      </w:r>
      <w:r w:rsidR="005E6ADC" w:rsidRPr="00DC2D88">
        <w:rPr>
          <w:lang w:val="es-ES"/>
        </w:rPr>
        <w:t xml:space="preserve">el depósito de </w:t>
      </w:r>
      <w:r w:rsidRPr="00DC2D88">
        <w:rPr>
          <w:lang w:val="es-ES"/>
        </w:rPr>
        <w:t xml:space="preserve">los datos </w:t>
      </w:r>
      <w:r w:rsidR="000912D6" w:rsidRPr="00DC2D88">
        <w:rPr>
          <w:lang w:val="es-ES"/>
        </w:rPr>
        <w:t xml:space="preserve">precisará </w:t>
      </w:r>
      <w:r w:rsidR="005E6ADC" w:rsidRPr="00DC2D88">
        <w:rPr>
          <w:lang w:val="es-ES"/>
        </w:rPr>
        <w:t>contar con el c</w:t>
      </w:r>
      <w:r w:rsidR="000912D6" w:rsidRPr="00DC2D88">
        <w:rPr>
          <w:lang w:val="es-ES"/>
        </w:rPr>
        <w:t>onsentimiento de los pueblos indígenas</w:t>
      </w:r>
      <w:r w:rsidR="0002135F" w:rsidRPr="00DC2D88">
        <w:rPr>
          <w:lang w:val="es-ES"/>
        </w:rPr>
        <w:t xml:space="preserve">, </w:t>
      </w:r>
      <w:r w:rsidR="005E6ADC" w:rsidRPr="00DC2D88">
        <w:rPr>
          <w:lang w:val="es-ES"/>
        </w:rPr>
        <w:t>y el uso de esa información y el acceso a ella deberán redundar directamente en beneficio de los pueblos indígenas conforme a una participación justa en los beneficios</w:t>
      </w:r>
      <w:r w:rsidR="00DC2D88">
        <w:rPr>
          <w:lang w:val="es-ES"/>
        </w:rPr>
        <w:t>.</w:t>
      </w:r>
    </w:p>
    <w:p w:rsidR="009133A9" w:rsidRPr="00DC2D88" w:rsidRDefault="005E6ADC" w:rsidP="0002135F">
      <w:pPr>
        <w:pStyle w:val="ListParagraph"/>
        <w:numPr>
          <w:ilvl w:val="0"/>
          <w:numId w:val="45"/>
        </w:numPr>
        <w:ind w:left="567"/>
        <w:rPr>
          <w:lang w:val="es-ES"/>
        </w:rPr>
      </w:pPr>
      <w:r w:rsidRPr="00DC2D88">
        <w:rPr>
          <w:lang w:val="es-ES"/>
        </w:rPr>
        <w:t>Solo divulgando las fuentes de origen de los CC.TT. se puede garantizar que se reconozca el origen y una participación justa y</w:t>
      </w:r>
      <w:r w:rsidR="00A20FAC" w:rsidRPr="00DC2D88">
        <w:rPr>
          <w:lang w:val="es-ES"/>
        </w:rPr>
        <w:t xml:space="preserve"> </w:t>
      </w:r>
      <w:r w:rsidRPr="00DC2D88">
        <w:rPr>
          <w:lang w:val="es-ES"/>
        </w:rPr>
        <w:t>equitativa en los beneficios</w:t>
      </w:r>
      <w:r w:rsidR="00DC2D88">
        <w:rPr>
          <w:lang w:val="es-ES"/>
        </w:rPr>
        <w:t>.</w:t>
      </w:r>
    </w:p>
    <w:p w:rsidR="009133A9" w:rsidRPr="00DC2D88" w:rsidRDefault="005E6ADC" w:rsidP="0002135F">
      <w:pPr>
        <w:pStyle w:val="ListParagraph"/>
        <w:numPr>
          <w:ilvl w:val="0"/>
          <w:numId w:val="45"/>
        </w:numPr>
        <w:ind w:left="567"/>
        <w:rPr>
          <w:lang w:val="es-ES"/>
        </w:rPr>
      </w:pPr>
      <w:r w:rsidRPr="00DC2D88">
        <w:rPr>
          <w:lang w:val="es-ES"/>
        </w:rPr>
        <w:lastRenderedPageBreak/>
        <w:t xml:space="preserve">El instrumento relativo a los CC.TT. </w:t>
      </w:r>
      <w:r w:rsidR="00A20FAC" w:rsidRPr="00DC2D88">
        <w:rPr>
          <w:lang w:val="es-ES"/>
        </w:rPr>
        <w:t>no podrá ni deberá suponer una cortapisa para un régimen de derechos humanos en constante evolución y no deberá incluir texto susceptible de condicionar el desarrollo de esos derechos</w:t>
      </w:r>
      <w:r w:rsidR="0002135F" w:rsidRPr="00DC2D88">
        <w:rPr>
          <w:lang w:val="es-ES"/>
        </w:rPr>
        <w:t xml:space="preserve">.  </w:t>
      </w:r>
    </w:p>
    <w:p w:rsidR="009133A9" w:rsidRPr="00DC2D88" w:rsidRDefault="00393DBD" w:rsidP="0002135F">
      <w:pPr>
        <w:pStyle w:val="ListParagraph"/>
        <w:numPr>
          <w:ilvl w:val="0"/>
          <w:numId w:val="45"/>
        </w:numPr>
        <w:ind w:left="567"/>
        <w:rPr>
          <w:lang w:val="es-ES"/>
        </w:rPr>
      </w:pPr>
      <w:r w:rsidRPr="00DC2D88">
        <w:rPr>
          <w:lang w:val="es-ES"/>
        </w:rPr>
        <w:t xml:space="preserve">No resulta apropiado aplicar el concepto de </w:t>
      </w:r>
      <w:r w:rsidR="00DC2D88">
        <w:rPr>
          <w:lang w:val="es-ES"/>
        </w:rPr>
        <w:t>dominio público a muchos CC.TT.</w:t>
      </w:r>
    </w:p>
    <w:p w:rsidR="009133A9" w:rsidRPr="00DC2D88" w:rsidRDefault="00393DBD" w:rsidP="0002135F">
      <w:pPr>
        <w:pStyle w:val="ListParagraph"/>
        <w:numPr>
          <w:ilvl w:val="0"/>
          <w:numId w:val="45"/>
        </w:numPr>
        <w:ind w:left="567"/>
        <w:rPr>
          <w:lang w:val="es-ES"/>
        </w:rPr>
      </w:pPr>
      <w:r w:rsidRPr="00DC2D88">
        <w:rPr>
          <w:lang w:val="es-ES"/>
        </w:rPr>
        <w:t xml:space="preserve">Hay que diferenciar </w:t>
      </w:r>
      <w:r w:rsidR="00057C23" w:rsidRPr="00DC2D88">
        <w:rPr>
          <w:lang w:val="es-ES"/>
        </w:rPr>
        <w:t xml:space="preserve">claramente </w:t>
      </w:r>
      <w:r w:rsidRPr="00DC2D88">
        <w:rPr>
          <w:lang w:val="es-ES"/>
        </w:rPr>
        <w:t xml:space="preserve">entre CC.TT. secretos y </w:t>
      </w:r>
      <w:r w:rsidR="008C09E9" w:rsidRPr="00DC2D88">
        <w:rPr>
          <w:lang w:val="es-ES"/>
        </w:rPr>
        <w:t xml:space="preserve">CC.TT. </w:t>
      </w:r>
      <w:r w:rsidRPr="00DC2D88">
        <w:rPr>
          <w:lang w:val="es-ES"/>
        </w:rPr>
        <w:t>sagrados</w:t>
      </w:r>
      <w:r w:rsidR="0002135F" w:rsidRPr="00DC2D88">
        <w:rPr>
          <w:lang w:val="es-ES"/>
        </w:rPr>
        <w:t xml:space="preserve">.  </w:t>
      </w:r>
      <w:r w:rsidRPr="00DC2D88">
        <w:rPr>
          <w:lang w:val="es-ES"/>
        </w:rPr>
        <w:t xml:space="preserve">Muchos pueblos indígenas y comunidades locales </w:t>
      </w:r>
      <w:r w:rsidR="00057C23" w:rsidRPr="00DC2D88">
        <w:rPr>
          <w:lang w:val="es-ES"/>
        </w:rPr>
        <w:t xml:space="preserve">consideran </w:t>
      </w:r>
      <w:r w:rsidRPr="00DC2D88">
        <w:rPr>
          <w:lang w:val="es-ES"/>
        </w:rPr>
        <w:t>sagrados todos los CC.TT.</w:t>
      </w:r>
      <w:r w:rsidR="0002135F" w:rsidRPr="00DC2D88">
        <w:rPr>
          <w:lang w:val="es-ES"/>
        </w:rPr>
        <w:t xml:space="preserve">  </w:t>
      </w:r>
      <w:r w:rsidRPr="00DC2D88">
        <w:rPr>
          <w:lang w:val="es-ES"/>
        </w:rPr>
        <w:t xml:space="preserve">El concepto </w:t>
      </w:r>
      <w:r w:rsidR="00DB5FC6" w:rsidRPr="00DC2D88">
        <w:rPr>
          <w:lang w:val="es-ES"/>
        </w:rPr>
        <w:t>“</w:t>
      </w:r>
      <w:r w:rsidR="00057C23" w:rsidRPr="00DC2D88">
        <w:rPr>
          <w:lang w:val="es-ES"/>
        </w:rPr>
        <w:t xml:space="preserve">amplia </w:t>
      </w:r>
      <w:r w:rsidRPr="00DC2D88">
        <w:rPr>
          <w:lang w:val="es-ES"/>
        </w:rPr>
        <w:t>difusión</w:t>
      </w:r>
      <w:r w:rsidR="00DB5FC6" w:rsidRPr="00DC2D88">
        <w:rPr>
          <w:lang w:val="es-ES"/>
        </w:rPr>
        <w:t>”</w:t>
      </w:r>
      <w:r w:rsidRPr="00DC2D88">
        <w:rPr>
          <w:lang w:val="es-ES"/>
        </w:rPr>
        <w:t xml:space="preserve"> </w:t>
      </w:r>
      <w:r w:rsidR="008C09E9" w:rsidRPr="00DC2D88">
        <w:rPr>
          <w:lang w:val="es-ES"/>
        </w:rPr>
        <w:t xml:space="preserve">es francamente </w:t>
      </w:r>
      <w:r w:rsidRPr="00DC2D88">
        <w:rPr>
          <w:lang w:val="es-ES"/>
        </w:rPr>
        <w:t>problemático</w:t>
      </w:r>
      <w:r w:rsidR="00DC2D88">
        <w:rPr>
          <w:lang w:val="es-ES"/>
        </w:rPr>
        <w:t>.</w:t>
      </w:r>
    </w:p>
    <w:p w:rsidR="009133A9" w:rsidRPr="00DC2D88" w:rsidRDefault="00615791" w:rsidP="0002135F">
      <w:pPr>
        <w:pStyle w:val="ListParagraph"/>
        <w:numPr>
          <w:ilvl w:val="0"/>
          <w:numId w:val="45"/>
        </w:numPr>
        <w:ind w:left="567"/>
        <w:rPr>
          <w:lang w:val="es-ES"/>
        </w:rPr>
      </w:pPr>
      <w:r w:rsidRPr="00DC2D88">
        <w:rPr>
          <w:lang w:val="es-ES"/>
        </w:rPr>
        <w:t xml:space="preserve">El CIG </w:t>
      </w:r>
      <w:r w:rsidR="00057C23" w:rsidRPr="00DC2D88">
        <w:rPr>
          <w:lang w:val="es-ES"/>
        </w:rPr>
        <w:t xml:space="preserve">ha </w:t>
      </w:r>
      <w:r w:rsidR="008C09E9" w:rsidRPr="00DC2D88">
        <w:rPr>
          <w:lang w:val="es-ES"/>
        </w:rPr>
        <w:t xml:space="preserve">de </w:t>
      </w:r>
      <w:r w:rsidRPr="00DC2D88">
        <w:rPr>
          <w:lang w:val="es-ES"/>
        </w:rPr>
        <w:t>abordar los asuntos de la repatriación y la retroactividad</w:t>
      </w:r>
      <w:r w:rsidR="00DC2D88">
        <w:rPr>
          <w:lang w:val="es-ES"/>
        </w:rPr>
        <w:t>.</w:t>
      </w:r>
    </w:p>
    <w:p w:rsidR="009133A9" w:rsidRPr="00DC2D88" w:rsidRDefault="009133A9" w:rsidP="00DC2D88">
      <w:pPr>
        <w:rPr>
          <w:lang w:val="es-ES"/>
        </w:rPr>
      </w:pPr>
    </w:p>
    <w:p w:rsidR="009133A9" w:rsidRPr="00DC2D88" w:rsidRDefault="00E55811" w:rsidP="009133A9">
      <w:pPr>
        <w:pStyle w:val="ListParagraph"/>
        <w:numPr>
          <w:ilvl w:val="0"/>
          <w:numId w:val="12"/>
        </w:numPr>
        <w:ind w:left="0" w:firstLine="0"/>
        <w:rPr>
          <w:lang w:val="es-ES"/>
        </w:rPr>
      </w:pPr>
      <w:r w:rsidRPr="00DC2D88">
        <w:rPr>
          <w:lang w:val="es-ES"/>
        </w:rPr>
        <w:t>[Nota de la Secretaría]:  l</w:t>
      </w:r>
      <w:r w:rsidR="009133A9" w:rsidRPr="00DC2D88">
        <w:rPr>
          <w:lang w:val="es-ES"/>
        </w:rPr>
        <w:t>a Junta Asesora del Fondo de la OMPI de Contribuciones Voluntarias se reunió los días 30</w:t>
      </w:r>
      <w:r w:rsidR="00F366C6" w:rsidRPr="00DC2D88">
        <w:rPr>
          <w:lang w:val="es-ES"/>
        </w:rPr>
        <w:t xml:space="preserve"> de noviembre</w:t>
      </w:r>
      <w:r w:rsidR="009133A9" w:rsidRPr="00DC2D88">
        <w:rPr>
          <w:lang w:val="es-ES"/>
        </w:rPr>
        <w:t xml:space="preserve"> y 1 de </w:t>
      </w:r>
      <w:r w:rsidR="00F366C6" w:rsidRPr="00DC2D88">
        <w:rPr>
          <w:lang w:val="es-ES"/>
        </w:rPr>
        <w:t>diciembre</w:t>
      </w:r>
      <w:r w:rsidR="009133A9" w:rsidRPr="00DC2D88">
        <w:rPr>
          <w:lang w:val="es-ES"/>
        </w:rPr>
        <w:t xml:space="preserve"> </w:t>
      </w:r>
      <w:r w:rsidR="00DB5FC6" w:rsidRPr="00DC2D88">
        <w:rPr>
          <w:lang w:val="es-ES"/>
        </w:rPr>
        <w:t>de 20</w:t>
      </w:r>
      <w:r w:rsidR="009133A9" w:rsidRPr="00DC2D88">
        <w:rPr>
          <w:lang w:val="es-ES"/>
        </w:rPr>
        <w:t>16 para seleccionar y designar a una serie de participantes en representación de las comunidades indígenas y locales al objeto de recibir fondos para poder asistir a la sesión siguiente del CIG.  Las recomendaciones de la Junta se recogen en el documento WIPO/GRTKF/IC/32/INF/6, que se publicó antes de</w:t>
      </w:r>
      <w:r w:rsidR="00766C60" w:rsidRPr="00DC2D88">
        <w:rPr>
          <w:lang w:val="es-ES"/>
        </w:rPr>
        <w:t xml:space="preserve"> </w:t>
      </w:r>
      <w:r w:rsidR="009133A9" w:rsidRPr="00DC2D88">
        <w:rPr>
          <w:lang w:val="es-ES"/>
        </w:rPr>
        <w:t>l</w:t>
      </w:r>
      <w:r w:rsidR="00766C60" w:rsidRPr="00DC2D88">
        <w:rPr>
          <w:lang w:val="es-ES"/>
        </w:rPr>
        <w:t>a</w:t>
      </w:r>
      <w:r w:rsidR="009133A9" w:rsidRPr="00DC2D88">
        <w:rPr>
          <w:lang w:val="es-ES"/>
        </w:rPr>
        <w:t xml:space="preserve"> c</w:t>
      </w:r>
      <w:r w:rsidR="00766C60" w:rsidRPr="00DC2D88">
        <w:rPr>
          <w:lang w:val="es-ES"/>
        </w:rPr>
        <w:t>lausura</w:t>
      </w:r>
      <w:r w:rsidR="009133A9" w:rsidRPr="00DC2D88">
        <w:rPr>
          <w:lang w:val="es-ES"/>
        </w:rPr>
        <w:t xml:space="preserve"> de la sesión.</w:t>
      </w:r>
    </w:p>
    <w:p w:rsidR="009133A9" w:rsidRPr="00DC2D88" w:rsidRDefault="009133A9" w:rsidP="0002135F">
      <w:pPr>
        <w:rPr>
          <w:lang w:val="es-ES"/>
        </w:rPr>
      </w:pPr>
    </w:p>
    <w:p w:rsidR="006F1F0B" w:rsidRPr="00DC2D88" w:rsidRDefault="00001FD0" w:rsidP="0002135F">
      <w:pPr>
        <w:pStyle w:val="ListParagraph"/>
        <w:numPr>
          <w:ilvl w:val="0"/>
          <w:numId w:val="12"/>
        </w:numPr>
        <w:ind w:left="0" w:firstLine="0"/>
        <w:rPr>
          <w:lang w:val="es-ES"/>
        </w:rPr>
      </w:pPr>
      <w:r w:rsidRPr="00DC2D88">
        <w:rPr>
          <w:lang w:val="es-ES"/>
        </w:rPr>
        <w:t>La representante del InBrapi</w:t>
      </w:r>
      <w:r w:rsidR="0002135F" w:rsidRPr="00DC2D88">
        <w:rPr>
          <w:lang w:val="es-ES"/>
        </w:rPr>
        <w:t xml:space="preserve">, </w:t>
      </w:r>
      <w:r w:rsidRPr="00DC2D88">
        <w:rPr>
          <w:lang w:val="es-ES"/>
        </w:rPr>
        <w:t>haciendo uso de la palabra en nombre del Grupo de la OMPI de Represe</w:t>
      </w:r>
      <w:r w:rsidR="007A23D2" w:rsidRPr="00DC2D88">
        <w:rPr>
          <w:lang w:val="es-ES"/>
        </w:rPr>
        <w:t>n</w:t>
      </w:r>
      <w:r w:rsidRPr="00DC2D88">
        <w:rPr>
          <w:lang w:val="es-ES"/>
        </w:rPr>
        <w:t>tantes Indígenas</w:t>
      </w:r>
      <w:r w:rsidR="0002135F" w:rsidRPr="00DC2D88">
        <w:rPr>
          <w:lang w:val="es-ES"/>
        </w:rPr>
        <w:t xml:space="preserve">, </w:t>
      </w:r>
      <w:r w:rsidRPr="00DC2D88">
        <w:rPr>
          <w:lang w:val="es-ES"/>
        </w:rPr>
        <w:t xml:space="preserve">dio las gracias a las partes </w:t>
      </w:r>
      <w:r w:rsidR="0085588F" w:rsidRPr="00DC2D88">
        <w:rPr>
          <w:lang w:val="es-ES"/>
        </w:rPr>
        <w:t xml:space="preserve">que en todo el proceso del CIG </w:t>
      </w:r>
      <w:r w:rsidRPr="00DC2D88">
        <w:rPr>
          <w:lang w:val="es-ES"/>
        </w:rPr>
        <w:t xml:space="preserve">les </w:t>
      </w:r>
      <w:r w:rsidR="006F1F0B" w:rsidRPr="00DC2D88">
        <w:rPr>
          <w:lang w:val="es-ES"/>
        </w:rPr>
        <w:t xml:space="preserve">habían </w:t>
      </w:r>
      <w:r w:rsidRPr="00DC2D88">
        <w:rPr>
          <w:lang w:val="es-ES"/>
        </w:rPr>
        <w:t xml:space="preserve">brindado su apoyo para que el texto </w:t>
      </w:r>
      <w:r w:rsidR="006F1F0B" w:rsidRPr="00DC2D88">
        <w:rPr>
          <w:lang w:val="es-ES"/>
        </w:rPr>
        <w:t xml:space="preserve">contuviera </w:t>
      </w:r>
      <w:r w:rsidRPr="00DC2D88">
        <w:rPr>
          <w:lang w:val="es-ES"/>
        </w:rPr>
        <w:t xml:space="preserve">elementos que </w:t>
      </w:r>
      <w:r w:rsidR="006F1F0B" w:rsidRPr="00DC2D88">
        <w:rPr>
          <w:lang w:val="es-ES"/>
        </w:rPr>
        <w:t xml:space="preserve">abordaran </w:t>
      </w:r>
      <w:r w:rsidRPr="00DC2D88">
        <w:rPr>
          <w:lang w:val="es-ES"/>
        </w:rPr>
        <w:t>sus preocupaciones y derechos</w:t>
      </w:r>
      <w:r w:rsidR="0002135F" w:rsidRPr="00DC2D88">
        <w:rPr>
          <w:lang w:val="es-ES"/>
        </w:rPr>
        <w:t xml:space="preserve">.  </w:t>
      </w:r>
      <w:r w:rsidRPr="00DC2D88">
        <w:rPr>
          <w:lang w:val="es-ES"/>
        </w:rPr>
        <w:t>Expresó asimismo su agradecimiento a las partes que habían hecho posible su participación en el proceso del C</w:t>
      </w:r>
      <w:r w:rsidR="007A23D2" w:rsidRPr="00DC2D88">
        <w:rPr>
          <w:lang w:val="es-ES"/>
        </w:rPr>
        <w:t>I</w:t>
      </w:r>
      <w:r w:rsidRPr="00DC2D88">
        <w:rPr>
          <w:lang w:val="es-ES"/>
        </w:rPr>
        <w:t>G</w:t>
      </w:r>
      <w:r w:rsidR="0002135F" w:rsidRPr="00DC2D88">
        <w:rPr>
          <w:lang w:val="es-ES"/>
        </w:rPr>
        <w:t xml:space="preserve">.  </w:t>
      </w:r>
      <w:r w:rsidR="007A23D2" w:rsidRPr="00DC2D88">
        <w:rPr>
          <w:lang w:val="es-ES"/>
        </w:rPr>
        <w:t xml:space="preserve">A continuación, instó a las diferentes partes y organizaciones a que, a la altura en que </w:t>
      </w:r>
      <w:r w:rsidR="006F1F0B" w:rsidRPr="00DC2D88">
        <w:rPr>
          <w:lang w:val="es-ES"/>
        </w:rPr>
        <w:t xml:space="preserve">se encuentran </w:t>
      </w:r>
      <w:r w:rsidR="007A23D2" w:rsidRPr="00DC2D88">
        <w:rPr>
          <w:lang w:val="es-ES"/>
        </w:rPr>
        <w:t xml:space="preserve">las negociaciones, </w:t>
      </w:r>
      <w:r w:rsidR="00A25682" w:rsidRPr="00DC2D88">
        <w:rPr>
          <w:lang w:val="es-ES"/>
        </w:rPr>
        <w:t xml:space="preserve">contribuyan </w:t>
      </w:r>
      <w:r w:rsidR="007A23D2" w:rsidRPr="00DC2D88">
        <w:rPr>
          <w:lang w:val="es-ES"/>
        </w:rPr>
        <w:t>al Fondo de Contribuciones Voluntarias</w:t>
      </w:r>
      <w:r w:rsidR="0002135F" w:rsidRPr="00DC2D88">
        <w:rPr>
          <w:lang w:val="es-ES"/>
        </w:rPr>
        <w:t xml:space="preserve">, </w:t>
      </w:r>
      <w:r w:rsidR="007A23D2" w:rsidRPr="00DC2D88">
        <w:rPr>
          <w:lang w:val="es-ES"/>
        </w:rPr>
        <w:t>pues los pueblos indígenas y las comunidade</w:t>
      </w:r>
      <w:r w:rsidR="006F1F0B" w:rsidRPr="00DC2D88">
        <w:rPr>
          <w:lang w:val="es-ES"/>
        </w:rPr>
        <w:t>s</w:t>
      </w:r>
      <w:r w:rsidR="007A23D2" w:rsidRPr="00DC2D88">
        <w:rPr>
          <w:lang w:val="es-ES"/>
        </w:rPr>
        <w:t xml:space="preserve"> locales </w:t>
      </w:r>
      <w:r w:rsidR="006F1F0B" w:rsidRPr="00DC2D88">
        <w:rPr>
          <w:lang w:val="es-ES"/>
        </w:rPr>
        <w:t xml:space="preserve">están en riesgo de ver malograda su participación </w:t>
      </w:r>
      <w:r w:rsidR="00A25682" w:rsidRPr="00DC2D88">
        <w:rPr>
          <w:lang w:val="es-ES"/>
        </w:rPr>
        <w:t xml:space="preserve">plena </w:t>
      </w:r>
      <w:r w:rsidR="006F1F0B" w:rsidRPr="00DC2D88">
        <w:rPr>
          <w:lang w:val="es-ES"/>
        </w:rPr>
        <w:t xml:space="preserve">en esas negociaciones, </w:t>
      </w:r>
      <w:r w:rsidR="00057C23" w:rsidRPr="00DC2D88">
        <w:rPr>
          <w:lang w:val="es-ES"/>
        </w:rPr>
        <w:t xml:space="preserve">que </w:t>
      </w:r>
      <w:r w:rsidR="006F1F0B" w:rsidRPr="00DC2D88">
        <w:rPr>
          <w:lang w:val="es-ES"/>
        </w:rPr>
        <w:t xml:space="preserve">por otra </w:t>
      </w:r>
      <w:r w:rsidR="00057C23" w:rsidRPr="00DC2D88">
        <w:rPr>
          <w:lang w:val="es-ES"/>
        </w:rPr>
        <w:t xml:space="preserve">garantiza </w:t>
      </w:r>
      <w:r w:rsidR="006F1F0B" w:rsidRPr="00DC2D88">
        <w:rPr>
          <w:lang w:val="es-ES"/>
        </w:rPr>
        <w:t xml:space="preserve">la </w:t>
      </w:r>
      <w:r w:rsidR="0002135F" w:rsidRPr="00DC2D88">
        <w:rPr>
          <w:lang w:val="es-ES"/>
        </w:rPr>
        <w:t xml:space="preserve">UNDRIP.  </w:t>
      </w:r>
      <w:r w:rsidR="006F1F0B" w:rsidRPr="00DC2D88">
        <w:rPr>
          <w:lang w:val="es-ES"/>
        </w:rPr>
        <w:t>Dijo lamentar que los pueblos indígenas y las comunidades locales vaya</w:t>
      </w:r>
      <w:r w:rsidR="00A25682" w:rsidRPr="00DC2D88">
        <w:rPr>
          <w:lang w:val="es-ES"/>
        </w:rPr>
        <w:t>n</w:t>
      </w:r>
      <w:r w:rsidR="006F1F0B" w:rsidRPr="00DC2D88">
        <w:rPr>
          <w:lang w:val="es-ES"/>
        </w:rPr>
        <w:t xml:space="preserve"> a dejar de hacer</w:t>
      </w:r>
      <w:r w:rsidR="00A25682" w:rsidRPr="00DC2D88">
        <w:rPr>
          <w:lang w:val="es-ES"/>
        </w:rPr>
        <w:t>se</w:t>
      </w:r>
      <w:r w:rsidR="006F1F0B" w:rsidRPr="00DC2D88">
        <w:rPr>
          <w:lang w:val="es-ES"/>
        </w:rPr>
        <w:t xml:space="preserve"> oír en el CIG después de 16 años y 32 sesiones de ardua labor.  El CIG carecerá de la credibilidad </w:t>
      </w:r>
      <w:r w:rsidR="00A25682" w:rsidRPr="00DC2D88">
        <w:rPr>
          <w:lang w:val="es-ES"/>
        </w:rPr>
        <w:t xml:space="preserve">y </w:t>
      </w:r>
      <w:r w:rsidR="006F1F0B" w:rsidRPr="00DC2D88">
        <w:rPr>
          <w:lang w:val="es-ES"/>
        </w:rPr>
        <w:t xml:space="preserve">legitimidad </w:t>
      </w:r>
      <w:r w:rsidR="00A25682" w:rsidRPr="00DC2D88">
        <w:rPr>
          <w:lang w:val="es-ES"/>
        </w:rPr>
        <w:t xml:space="preserve">necesarias </w:t>
      </w:r>
      <w:r w:rsidR="006F1F0B" w:rsidRPr="00DC2D88">
        <w:rPr>
          <w:lang w:val="es-ES"/>
        </w:rPr>
        <w:t>par</w:t>
      </w:r>
      <w:r w:rsidR="00A25682" w:rsidRPr="00DC2D88">
        <w:rPr>
          <w:lang w:val="es-ES"/>
        </w:rPr>
        <w:t>a</w:t>
      </w:r>
      <w:r w:rsidR="006F1F0B" w:rsidRPr="00DC2D88">
        <w:rPr>
          <w:lang w:val="es-ES"/>
        </w:rPr>
        <w:t xml:space="preserve"> cumplir </w:t>
      </w:r>
      <w:r w:rsidR="00A25682" w:rsidRPr="00DC2D88">
        <w:rPr>
          <w:lang w:val="es-ES"/>
        </w:rPr>
        <w:t>con su tarea</w:t>
      </w:r>
      <w:r w:rsidR="006F1F0B" w:rsidRPr="00DC2D88">
        <w:rPr>
          <w:lang w:val="es-ES"/>
        </w:rPr>
        <w:t>.</w:t>
      </w:r>
      <w:r w:rsidR="00DB68C5" w:rsidRPr="00DC2D88">
        <w:rPr>
          <w:lang w:val="es-ES"/>
        </w:rPr>
        <w:t xml:space="preserve"> </w:t>
      </w:r>
      <w:r w:rsidR="006F1F0B" w:rsidRPr="00DC2D88">
        <w:rPr>
          <w:lang w:val="es-ES"/>
        </w:rPr>
        <w:t xml:space="preserve"> Concluyo diciendo que no puede permitir que las decisiones so</w:t>
      </w:r>
      <w:r w:rsidR="00A25682" w:rsidRPr="00DC2D88">
        <w:rPr>
          <w:lang w:val="es-ES"/>
        </w:rPr>
        <w:t>b</w:t>
      </w:r>
      <w:r w:rsidR="006F1F0B" w:rsidRPr="00DC2D88">
        <w:rPr>
          <w:lang w:val="es-ES"/>
        </w:rPr>
        <w:t xml:space="preserve">re su futuro se tomen sin </w:t>
      </w:r>
      <w:r w:rsidR="00A25682" w:rsidRPr="00DC2D88">
        <w:rPr>
          <w:lang w:val="es-ES"/>
        </w:rPr>
        <w:t xml:space="preserve">su </w:t>
      </w:r>
      <w:r w:rsidR="006F1F0B" w:rsidRPr="00DC2D88">
        <w:rPr>
          <w:lang w:val="es-ES"/>
        </w:rPr>
        <w:t xml:space="preserve">participación plena y </w:t>
      </w:r>
      <w:r w:rsidR="00A25682" w:rsidRPr="00DC2D88">
        <w:rPr>
          <w:lang w:val="es-ES"/>
        </w:rPr>
        <w:t>efectiva</w:t>
      </w:r>
      <w:r w:rsidR="006F1F0B" w:rsidRPr="00DC2D88">
        <w:rPr>
          <w:lang w:val="es-ES"/>
        </w:rPr>
        <w:t>.</w:t>
      </w:r>
    </w:p>
    <w:p w:rsidR="006F1F0B" w:rsidRPr="00DC2D88" w:rsidRDefault="006F1F0B" w:rsidP="006F1F0B">
      <w:pPr>
        <w:pStyle w:val="ListParagraph"/>
        <w:ind w:left="0"/>
        <w:rPr>
          <w:lang w:val="es-ES"/>
        </w:rPr>
      </w:pPr>
    </w:p>
    <w:p w:rsidR="009133A9" w:rsidRPr="00DC2D88" w:rsidRDefault="009133A9" w:rsidP="009133A9">
      <w:pPr>
        <w:pStyle w:val="ListParagraph"/>
        <w:ind w:left="5533"/>
        <w:rPr>
          <w:i/>
          <w:lang w:val="es-ES"/>
        </w:rPr>
      </w:pPr>
      <w:r w:rsidRPr="00DC2D88">
        <w:rPr>
          <w:i/>
          <w:lang w:val="es-ES"/>
        </w:rPr>
        <w:t>Decisión sobre el punto 6</w:t>
      </w:r>
      <w:r w:rsidR="00D64AC8" w:rsidRPr="00DC2D88">
        <w:rPr>
          <w:i/>
          <w:lang w:val="es-ES"/>
        </w:rPr>
        <w:t xml:space="preserve"> del orden del día</w:t>
      </w:r>
      <w:r w:rsidRPr="00DC2D88">
        <w:rPr>
          <w:i/>
          <w:lang w:val="es-ES"/>
        </w:rPr>
        <w:t>:</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i/>
          <w:lang w:val="es-ES"/>
        </w:rPr>
        <w:t>El Comité tomó nota de los documentos WIPO/GRTKF/IC/32/3, WIPO/GRTKF/IC/32/INF/4 y WIPO/GRTKF/IC/32/INF/6.</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i/>
          <w:lang w:val="es-ES"/>
        </w:rPr>
        <w:t>El Comité instó encarecidamente a los miembros del Comité, y a todas las entidades públicas y privadas interesadas, a contribuir al Fondo de la OMPI de Contribuciones Voluntarias para las Comunidades Indígenas y Locales Acreditadas.</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lang w:val="es-ES"/>
        </w:rPr>
        <w:t xml:space="preserve">El presidente propuso a las ocho personas siguientes para que intervengan a título personal en la Junta Asesora, y el Comité las eligió por aclamación:  </w:t>
      </w:r>
      <w:r w:rsidR="00DB5FC6" w:rsidRPr="00DC2D88">
        <w:rPr>
          <w:lang w:val="es-ES"/>
        </w:rPr>
        <w:t>Sr. </w:t>
      </w:r>
      <w:r w:rsidRPr="00DC2D88">
        <w:rPr>
          <w:lang w:val="es-ES"/>
        </w:rPr>
        <w:t xml:space="preserve">Roger Cho, representante, Incomindios, Suiza;  </w:t>
      </w:r>
      <w:r w:rsidR="00DB5FC6" w:rsidRPr="00DC2D88">
        <w:rPr>
          <w:lang w:val="es-ES"/>
        </w:rPr>
        <w:t>Sr. </w:t>
      </w:r>
      <w:r w:rsidRPr="00DC2D88">
        <w:rPr>
          <w:lang w:val="es-ES"/>
        </w:rPr>
        <w:t xml:space="preserve">Rodrigo de la Cruz Inlago, representante, Llamado de la Tierra, </w:t>
      </w:r>
      <w:r w:rsidRPr="00DC2D88">
        <w:rPr>
          <w:lang w:val="es-ES"/>
        </w:rPr>
        <w:lastRenderedPageBreak/>
        <w:t xml:space="preserve">Ecuador;  </w:t>
      </w:r>
      <w:r w:rsidR="00DB5FC6" w:rsidRPr="00DC2D88">
        <w:rPr>
          <w:lang w:val="es-ES"/>
        </w:rPr>
        <w:t>Sr. </w:t>
      </w:r>
      <w:r w:rsidRPr="00DC2D88">
        <w:rPr>
          <w:lang w:val="es-ES"/>
        </w:rPr>
        <w:t xml:space="preserve">Parviz Emomov, segundo secretario, Misión Permanente de Tayikistán, Ginebra;  </w:t>
      </w:r>
      <w:r w:rsidR="00DB5FC6" w:rsidRPr="00DC2D88">
        <w:rPr>
          <w:lang w:val="es-ES"/>
        </w:rPr>
        <w:t>Sra. </w:t>
      </w:r>
      <w:r w:rsidRPr="00DC2D88">
        <w:rPr>
          <w:lang w:val="es-ES"/>
        </w:rPr>
        <w:t xml:space="preserve">Melody Lynn Mccoy, representante, </w:t>
      </w:r>
      <w:r w:rsidRPr="00DC2D88">
        <w:rPr>
          <w:i/>
          <w:lang w:val="es-ES"/>
        </w:rPr>
        <w:t>Native American Rights Fund</w:t>
      </w:r>
      <w:r w:rsidRPr="00DC2D88">
        <w:rPr>
          <w:lang w:val="es-ES"/>
        </w:rPr>
        <w:t xml:space="preserve">, Estados Unidos de América;  </w:t>
      </w:r>
      <w:r w:rsidR="00DB5FC6" w:rsidRPr="00DC2D88">
        <w:rPr>
          <w:lang w:val="es-ES"/>
        </w:rPr>
        <w:t>Sra. </w:t>
      </w:r>
      <w:r w:rsidRPr="00DC2D88">
        <w:rPr>
          <w:lang w:val="es-ES"/>
        </w:rPr>
        <w:t xml:space="preserve">Ñusta Maldonado, tercera secretaria, Misión Permanente del Ecuador, Ginebra;  </w:t>
      </w:r>
      <w:r w:rsidR="00DB5FC6" w:rsidRPr="00DC2D88">
        <w:rPr>
          <w:lang w:val="es-ES"/>
        </w:rPr>
        <w:t>Sr. </w:t>
      </w:r>
      <w:r w:rsidRPr="00DC2D88">
        <w:rPr>
          <w:lang w:val="es-ES"/>
        </w:rPr>
        <w:t xml:space="preserve">Carlo Maria Marenghi, agregado de Propiedad Intelectual y Comercio, Misión Permanente de la Santa Sede en Ginebra;  </w:t>
      </w:r>
      <w:r w:rsidR="00DB5FC6" w:rsidRPr="00DC2D88">
        <w:rPr>
          <w:lang w:val="es-ES"/>
        </w:rPr>
        <w:t>Sra. </w:t>
      </w:r>
      <w:r w:rsidRPr="00DC2D88">
        <w:rPr>
          <w:lang w:val="es-ES"/>
        </w:rPr>
        <w:t xml:space="preserve">Boipelo Sithole, primera secretaria (Comercio), Misión Permanente de Botswana, Ginebra;  y </w:t>
      </w:r>
      <w:r w:rsidR="00DB5FC6" w:rsidRPr="00DC2D88">
        <w:rPr>
          <w:lang w:val="es-ES"/>
        </w:rPr>
        <w:t>Sr. </w:t>
      </w:r>
      <w:r w:rsidRPr="00DC2D88">
        <w:rPr>
          <w:lang w:val="es-ES"/>
        </w:rPr>
        <w:t>Arnel Talisayon, primer secretario y cónsul, Misión Permanente de Filipinas, Ginebra.</w:t>
      </w:r>
      <w:r w:rsidR="0002135F" w:rsidRPr="00DC2D88">
        <w:rPr>
          <w:i/>
          <w:lang w:val="es-ES"/>
        </w:rPr>
        <w:t xml:space="preserve"> </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lang w:val="es-ES"/>
        </w:rPr>
      </w:pPr>
      <w:r w:rsidRPr="00DC2D88">
        <w:rPr>
          <w:i/>
          <w:lang w:val="es-ES"/>
        </w:rPr>
        <w:t xml:space="preserve">El </w:t>
      </w:r>
      <w:r w:rsidR="00766C60" w:rsidRPr="00DC2D88">
        <w:rPr>
          <w:i/>
          <w:lang w:val="es-ES"/>
        </w:rPr>
        <w:t xml:space="preserve">presidente </w:t>
      </w:r>
      <w:r w:rsidRPr="00DC2D88">
        <w:rPr>
          <w:i/>
          <w:lang w:val="es-ES"/>
        </w:rPr>
        <w:t xml:space="preserve">del Comité nombró </w:t>
      </w:r>
      <w:r w:rsidR="00766C60" w:rsidRPr="00DC2D88">
        <w:rPr>
          <w:i/>
          <w:lang w:val="es-ES"/>
        </w:rPr>
        <w:t xml:space="preserve">presidente </w:t>
      </w:r>
      <w:r w:rsidRPr="00DC2D88">
        <w:rPr>
          <w:i/>
          <w:lang w:val="es-ES"/>
        </w:rPr>
        <w:t xml:space="preserve">de la Junta Asesora al </w:t>
      </w:r>
      <w:r w:rsidR="00766C60" w:rsidRPr="00DC2D88">
        <w:rPr>
          <w:i/>
          <w:lang w:val="es-ES"/>
        </w:rPr>
        <w:t xml:space="preserve">embajador </w:t>
      </w:r>
      <w:r w:rsidRPr="00DC2D88">
        <w:rPr>
          <w:i/>
          <w:lang w:val="es-ES"/>
        </w:rPr>
        <w:t xml:space="preserve">Robert Matheus Michael Tene, actual </w:t>
      </w:r>
      <w:r w:rsidR="00766C60" w:rsidRPr="00DC2D88">
        <w:rPr>
          <w:i/>
          <w:lang w:val="es-ES"/>
        </w:rPr>
        <w:t xml:space="preserve">vicepresidente </w:t>
      </w:r>
      <w:r w:rsidRPr="00DC2D88">
        <w:rPr>
          <w:i/>
          <w:lang w:val="es-ES"/>
        </w:rPr>
        <w:t>del Comité.</w:t>
      </w:r>
    </w:p>
    <w:p w:rsidR="009133A9" w:rsidRDefault="009133A9" w:rsidP="0002135F">
      <w:pPr>
        <w:pStyle w:val="ListParagraph"/>
        <w:ind w:left="0"/>
        <w:rPr>
          <w:lang w:val="es-ES"/>
        </w:rPr>
      </w:pPr>
    </w:p>
    <w:p w:rsidR="00DC2D88" w:rsidRPr="00DC2D88" w:rsidRDefault="00DC2D88" w:rsidP="0002135F">
      <w:pPr>
        <w:pStyle w:val="ListParagraph"/>
        <w:ind w:left="0"/>
        <w:rPr>
          <w:lang w:val="es-ES"/>
        </w:rPr>
      </w:pPr>
    </w:p>
    <w:p w:rsidR="009133A9" w:rsidRPr="00DC2D88" w:rsidRDefault="009133A9" w:rsidP="009133A9">
      <w:pPr>
        <w:pStyle w:val="Heading1"/>
        <w:spacing w:before="0"/>
        <w:rPr>
          <w:lang w:val="es-ES"/>
        </w:rPr>
      </w:pPr>
      <w:r w:rsidRPr="00DC2D88">
        <w:rPr>
          <w:lang w:val="es-ES"/>
        </w:rPr>
        <w:t>PUNTO</w:t>
      </w:r>
      <w:r w:rsidRPr="00DC2D88">
        <w:rPr>
          <w:b w:val="0"/>
          <w:lang w:val="es-ES"/>
        </w:rPr>
        <w:t xml:space="preserve"> 7</w:t>
      </w:r>
      <w:r w:rsidRPr="00DC2D88">
        <w:rPr>
          <w:lang w:val="es-ES"/>
        </w:rPr>
        <w:t xml:space="preserve"> DEL ORDEN DEL DÍA</w:t>
      </w:r>
      <w:proofErr w:type="gramStart"/>
      <w:r w:rsidRPr="00DC2D88">
        <w:rPr>
          <w:lang w:val="es-ES"/>
        </w:rPr>
        <w:t xml:space="preserve">: </w:t>
      </w:r>
      <w:r w:rsidR="00D64AC8" w:rsidRPr="00DC2D88">
        <w:rPr>
          <w:lang w:val="es-ES"/>
        </w:rPr>
        <w:t xml:space="preserve"> </w:t>
      </w:r>
      <w:r w:rsidRPr="00DC2D88">
        <w:rPr>
          <w:lang w:val="es-ES"/>
        </w:rPr>
        <w:t>CONOCIMIENTOS</w:t>
      </w:r>
      <w:proofErr w:type="gramEnd"/>
      <w:r w:rsidRPr="00DC2D88">
        <w:rPr>
          <w:lang w:val="es-ES"/>
        </w:rPr>
        <w:t xml:space="preserve"> TRADICIONALES</w:t>
      </w:r>
    </w:p>
    <w:p w:rsidR="00A93148" w:rsidRPr="00DC2D88" w:rsidRDefault="00A93148" w:rsidP="00A93148">
      <w:pPr>
        <w:rPr>
          <w:lang w:val="es-ES"/>
        </w:rPr>
      </w:pPr>
    </w:p>
    <w:p w:rsidR="00A93148" w:rsidRPr="00DC2D88" w:rsidRDefault="00A93148" w:rsidP="007538EC">
      <w:pPr>
        <w:pStyle w:val="ListParagraph"/>
        <w:numPr>
          <w:ilvl w:val="0"/>
          <w:numId w:val="12"/>
        </w:numPr>
        <w:ind w:left="0" w:firstLine="0"/>
        <w:rPr>
          <w:lang w:val="es-ES"/>
        </w:rPr>
      </w:pPr>
      <w:r w:rsidRPr="00DC2D88">
        <w:rPr>
          <w:lang w:val="es-ES"/>
        </w:rPr>
        <w:t>El presidente recordó que ha realizado consultas sobre la metodología de trabajo de la sesión con los coordinadores regionales, especi</w:t>
      </w:r>
      <w:r w:rsidR="00A13FA7" w:rsidRPr="00DC2D88">
        <w:rPr>
          <w:lang w:val="es-ES"/>
        </w:rPr>
        <w:t>almente en lo relativo al punto </w:t>
      </w:r>
      <w:r w:rsidRPr="00DC2D88">
        <w:rPr>
          <w:lang w:val="es-ES"/>
        </w:rPr>
        <w:t xml:space="preserve">7 del orden del día, y que se han acordado tanto la metodología como el programa.  </w:t>
      </w:r>
      <w:r w:rsidRPr="00DC2D88">
        <w:rPr>
          <w:rFonts w:eastAsia="Times New Roman"/>
          <w:lang w:val="es-ES"/>
        </w:rPr>
        <w:t>En cuanto al resultado de la trigésima segunda sesión del CIG, se elaborará una versión revisada del documento</w:t>
      </w:r>
      <w:r w:rsidRPr="00DC2D88">
        <w:rPr>
          <w:lang w:val="es-ES"/>
        </w:rPr>
        <w:t xml:space="preserve"> WIPO/GRTKF/32/4, siguiendo </w:t>
      </w:r>
      <w:r w:rsidRPr="00DC2D88">
        <w:rPr>
          <w:rFonts w:eastAsia="Times New Roman"/>
          <w:lang w:val="es-ES"/>
        </w:rPr>
        <w:t>la misma metodología que en sesiones anteriores del Comité</w:t>
      </w:r>
      <w:r w:rsidRPr="00DC2D88">
        <w:rPr>
          <w:lang w:val="es-ES"/>
        </w:rPr>
        <w:t xml:space="preserve">.  A continuación se elaborará la versión </w:t>
      </w:r>
      <w:r w:rsidR="00542BAF" w:rsidRPr="00DC2D88">
        <w:rPr>
          <w:lang w:val="es-ES"/>
        </w:rPr>
        <w:t>Rev. 1</w:t>
      </w:r>
      <w:r w:rsidRPr="00DC2D88">
        <w:rPr>
          <w:lang w:val="es-ES"/>
        </w:rPr>
        <w:t xml:space="preserve"> del documento, que se presentará el miércoles por la mañana.  Los delegados dispondrán de tiempo para formular comentarios y sugerencias, incluidas nuevas propuestas de texto</w:t>
      </w:r>
      <w:r w:rsidRPr="00DC2D88">
        <w:rPr>
          <w:rFonts w:eastAsia="Times New Roman"/>
          <w:lang w:val="es-ES"/>
        </w:rPr>
        <w:t xml:space="preserve">.  Acto seguido se elaborará la versión </w:t>
      </w:r>
      <w:r w:rsidR="00542BAF" w:rsidRPr="00DC2D88">
        <w:rPr>
          <w:rFonts w:eastAsia="Times New Roman"/>
          <w:lang w:val="es-ES"/>
        </w:rPr>
        <w:t>Rev. 2</w:t>
      </w:r>
      <w:r w:rsidRPr="00DC2D88">
        <w:rPr>
          <w:rFonts w:eastAsia="Times New Roman"/>
          <w:lang w:val="es-ES"/>
        </w:rPr>
        <w:t xml:space="preserve"> del documento, que se presentará el viernes por la mañana y se concederá tiempo para realizar comentarios generales que incluir en el informe</w:t>
      </w:r>
      <w:r w:rsidRPr="00DC2D88">
        <w:rPr>
          <w:lang w:val="es-ES"/>
        </w:rPr>
        <w:t xml:space="preserve">.  </w:t>
      </w:r>
      <w:r w:rsidRPr="00DC2D88">
        <w:rPr>
          <w:rFonts w:eastAsia="Times New Roman"/>
          <w:lang w:val="es-ES"/>
        </w:rPr>
        <w:t xml:space="preserve">Se invitará a la plenaria a que tome nota de la </w:t>
      </w:r>
      <w:r w:rsidR="00542BAF" w:rsidRPr="00DC2D88">
        <w:rPr>
          <w:rFonts w:eastAsia="Times New Roman"/>
          <w:lang w:val="es-ES"/>
        </w:rPr>
        <w:t>Rev. 2</w:t>
      </w:r>
      <w:r w:rsidRPr="00DC2D88">
        <w:rPr>
          <w:rFonts w:eastAsia="Times New Roman"/>
          <w:lang w:val="es-ES"/>
        </w:rPr>
        <w:t xml:space="preserve"> y a que la transmita a la trigésima cuarta sesión del CIG</w:t>
      </w:r>
      <w:r w:rsidRPr="00DC2D88">
        <w:rPr>
          <w:lang w:val="es-ES"/>
        </w:rPr>
        <w:t xml:space="preserve">.  </w:t>
      </w:r>
      <w:r w:rsidRPr="00DC2D88">
        <w:rPr>
          <w:rFonts w:eastAsia="Times New Roman"/>
          <w:lang w:val="es-ES"/>
        </w:rPr>
        <w:t xml:space="preserve">A lo largo de la semana, las facilitadoras escucharán todas las intervenciones en las reuniones plenarias y reuniones oficiosas y se encargarán de la redacción, incorporando todas las propuestas de texto a fin de posibilitar un avance más centrado y progresivo.  Podrán realizar presentaciones con proyección en pantalla de sus trabajos.  Este </w:t>
      </w:r>
      <w:r w:rsidR="00DB5FC6" w:rsidRPr="00DC2D88">
        <w:rPr>
          <w:lang w:val="es-ES"/>
        </w:rPr>
        <w:t>“</w:t>
      </w:r>
      <w:r w:rsidRPr="00DC2D88">
        <w:rPr>
          <w:lang w:val="es-ES"/>
        </w:rPr>
        <w:t>trabajo en curso</w:t>
      </w:r>
      <w:r w:rsidR="00DB5FC6" w:rsidRPr="00DC2D88">
        <w:rPr>
          <w:lang w:val="es-ES"/>
        </w:rPr>
        <w:t>”</w:t>
      </w:r>
      <w:r w:rsidRPr="00DC2D88">
        <w:rPr>
          <w:lang w:val="es-ES"/>
        </w:rPr>
        <w:t xml:space="preserve"> brinda a las facilitadoras la ocasión de recibir orientaciones adicionales de los Estados miembros antes de ultimar una revisión.  Dijo que, durante la sesión plenaria, las delegaciones podrán formular comentarios adicionales sobre las</w:t>
      </w:r>
      <w:r w:rsidRPr="00DC2D88">
        <w:rPr>
          <w:rFonts w:eastAsia="Times New Roman"/>
          <w:lang w:val="es-ES"/>
        </w:rPr>
        <w:t xml:space="preserve"> cuestiones por considerar/pendientes que se debatieron en la trigésima primera sesión del CIG, y que será a él a quien corresponda decidir el momento en que se dará inicio a esa labor.  Anunció que no pretende repetir los debates habidos durante la trigésima primera sesión del CIG.  Cuando las discrepancias</w:t>
      </w:r>
      <w:r w:rsidRPr="00DC2D88">
        <w:rPr>
          <w:lang w:val="es-ES"/>
        </w:rPr>
        <w:t xml:space="preserve"> sean notoriamente conocidas y sea evidente que el CIG no está en condiciones de avanzar, dará paso inmediatamente a aquellos ámbitos en los que haya ocasión de progresar.</w:t>
      </w:r>
      <w:r w:rsidRPr="00DC2D88">
        <w:rPr>
          <w:rFonts w:eastAsia="Times New Roman"/>
          <w:lang w:val="es-ES"/>
        </w:rPr>
        <w:t xml:space="preserve">  Señaló que la sesión plenaria sigue siendo el órgano de decisión.  Se recurrirá a las reuniones oficiosas para facilitar los debates en un formato más reducido e informal con miras a alcanzar una postura común y reducir los desequilibrios existentes</w:t>
      </w:r>
      <w:r w:rsidRPr="00DC2D88">
        <w:rPr>
          <w:lang w:val="es-ES"/>
        </w:rPr>
        <w:t xml:space="preserve">.  </w:t>
      </w:r>
      <w:r w:rsidRPr="00DC2D88">
        <w:rPr>
          <w:rFonts w:eastAsia="Times New Roman"/>
          <w:lang w:val="es-ES"/>
        </w:rPr>
        <w:t xml:space="preserve">Las reuniones oficiosas </w:t>
      </w:r>
      <w:r w:rsidRPr="00DC2D88">
        <w:rPr>
          <w:lang w:val="es-ES"/>
        </w:rPr>
        <w:t xml:space="preserve">estarán presididas por él o por el vicepresidente, y contarán con la ayuda activa de las facilitadoras.  Cada grupo regional estará </w:t>
      </w:r>
      <w:r w:rsidRPr="00DC2D88">
        <w:rPr>
          <w:lang w:val="es-ES"/>
        </w:rPr>
        <w:lastRenderedPageBreak/>
        <w:t xml:space="preserve">representado por seis delegaciones, de los cuales una debería ser preferiblemente la del coordinador regional.  En aras de una mayor transparencia, se permitirá a otros Estados miembros asistir a las reuniones oficiosas, sin derecho a intervenir.  Se invitará a los representantes indígenas a que designen a dos personas que podrán participar en las reuniones oficiosas, y a otras dos personas que podrán asistir a las reuniones en calidad de observadores, sin derecho a intervenir.  Indicó que todavía no se ha alcanzado un acuerdo sobre la inclusión de otras partes interesadas, en particular el sector empresarial.  Durante las reuniones oficiosas, los delegados (tanto los representantes de los Estados miembros como los representantes indígenas) </w:t>
      </w:r>
      <w:r w:rsidRPr="00DC2D88">
        <w:rPr>
          <w:rFonts w:eastAsia="Times New Roman"/>
          <w:lang w:val="es-ES"/>
        </w:rPr>
        <w:t>podrán tomar la palabra y realizar propuestas.  Dada la naturaleza de las reuniones oficiosas, las propuestas de los representantes indígenas no precisarán el refrendo de los Estados miembros en el marco informal</w:t>
      </w:r>
      <w:r w:rsidRPr="00DC2D88">
        <w:rPr>
          <w:lang w:val="es-ES"/>
        </w:rPr>
        <w:t xml:space="preserve">.  No obstante, si dichas propuestas progresaran, necesitarán contar con ese aval cuando se presenten en la plenaria y las facilitadoras las identifiquen como tales.  No habrá lugar a ejercicios de redacción en directo ni en la sesión plenaria ni en las reuniones oficiosas.  En función de los progresos alcanzados, el presidente podrá crear uno o varios pequeños grupos de contacto </w:t>
      </w:r>
      <w:r w:rsidRPr="00DC2D88">
        <w:rPr>
          <w:i/>
          <w:lang w:val="es-ES"/>
        </w:rPr>
        <w:t>ad hoc</w:t>
      </w:r>
      <w:r w:rsidRPr="00DC2D88">
        <w:rPr>
          <w:lang w:val="es-ES"/>
        </w:rPr>
        <w:t xml:space="preserve"> para abordar una cuestión por considerar /pendiente en particular a fin de reducir aún más los desequilibrios existentes.  Esos grupos de contacto pueden ser particularmente útiles en relación con las cuestiones que ya hayan sido debatidas detenidamente, ya sea en sesión plenaria o en reuniones oficiosas, y acerca de las cuales subsistan divergencias.  La composición de dichos grupos de contacto dependerá de la cuestión que deba tratarse, pero en principio se compondrán de representantes de cada región, en función del tema y del interés de los Estados miembros.  El presidente designará a uno de los vicepresidentes o a una facilitadora para que presida los grupos.  Los grupos de contacto celebrarán una reunión breve e </w:t>
      </w:r>
      <w:r w:rsidRPr="00DC2D88">
        <w:rPr>
          <w:rFonts w:eastAsia="Times New Roman"/>
          <w:lang w:val="es-ES"/>
        </w:rPr>
        <w:t>informarán a la sesión plenaria o a las reuniones oficiosas</w:t>
      </w:r>
      <w:r w:rsidRPr="00DC2D88">
        <w:rPr>
          <w:lang w:val="es-ES"/>
        </w:rPr>
        <w:t xml:space="preserve">.  La </w:t>
      </w:r>
      <w:r w:rsidR="00DB5FC6" w:rsidRPr="00DC2D88">
        <w:rPr>
          <w:lang w:val="es-ES"/>
        </w:rPr>
        <w:t>Sra. </w:t>
      </w:r>
      <w:r w:rsidRPr="00DC2D88">
        <w:rPr>
          <w:lang w:val="es-ES"/>
        </w:rPr>
        <w:t xml:space="preserve">Margo Bagley de Mozambique y la </w:t>
      </w:r>
      <w:r w:rsidR="00DB5FC6" w:rsidRPr="00DC2D88">
        <w:rPr>
          <w:lang w:val="es-ES"/>
        </w:rPr>
        <w:t>Sra. </w:t>
      </w:r>
      <w:r w:rsidRPr="00DC2D88">
        <w:rPr>
          <w:lang w:val="es-ES"/>
        </w:rPr>
        <w:t xml:space="preserve">Ema Hao’uli de Nueva Zelandia continuarán desempeñando la función de facilitadoras.  Las facilitadoras prestarán asistencia en la sesión plenaria y en los contactos oficiosos, </w:t>
      </w:r>
      <w:r w:rsidRPr="00DC2D88">
        <w:rPr>
          <w:rFonts w:eastAsia="Times New Roman"/>
          <w:lang w:val="es-ES"/>
        </w:rPr>
        <w:t>seguirán estrechamente los debates y redactarán las propuestas.  Podrán tomar la palabra y realizar propuestas</w:t>
      </w:r>
      <w:r w:rsidRPr="00DC2D88">
        <w:rPr>
          <w:lang w:val="es-ES"/>
        </w:rPr>
        <w:t xml:space="preserve">.  </w:t>
      </w:r>
      <w:r w:rsidRPr="00DC2D88">
        <w:rPr>
          <w:rFonts w:eastAsia="Times New Roman"/>
          <w:lang w:val="es-ES"/>
        </w:rPr>
        <w:t>Examinarán todos los documentos, realizarán el trabajo de redacción y prepararán las revisiones del documento</w:t>
      </w:r>
      <w:r w:rsidRPr="00DC2D88">
        <w:rPr>
          <w:lang w:val="es-ES"/>
        </w:rPr>
        <w:t xml:space="preserve">.  En esencia, </w:t>
      </w:r>
      <w:r w:rsidRPr="00DC2D88">
        <w:rPr>
          <w:rFonts w:eastAsia="Times New Roman"/>
          <w:lang w:val="es-ES"/>
        </w:rPr>
        <w:t>la trigésima primera sesión del CIG se centró en aclarar las posiciones de los distintos Estados miembros y, en lo posible, en reducir los desequilibrios</w:t>
      </w:r>
      <w:r w:rsidRPr="00DC2D88">
        <w:rPr>
          <w:lang w:val="es-ES"/>
        </w:rPr>
        <w:t>.  Esto se recoge en el actual documento de trabajo, que incorpora una serie de opciones alternativas.</w:t>
      </w:r>
      <w:r w:rsidRPr="00DC2D88">
        <w:rPr>
          <w:rFonts w:eastAsia="Times New Roman"/>
          <w:lang w:val="es-ES"/>
        </w:rPr>
        <w:t xml:space="preserve">  La presente trigésima segunda sesión del CIG, que es la última que, conforme al mandato, se dedica exclusivamente a los CC.TT., será decisiva para centrar prioritariamente los esfuerzos en reducir, en lo posible, los desequilibrios existentes en cuestiones esenciales de fondo, así como en abordar las cuestiones esenciales que no se debatieron en la trigésima primera sesión del CIG.  En su opinión, el principal objetivo del CIG es reducir los desequilibrios existentes y esto sólo podrá lograrse si el CIG alcanza una postura común sobre las cuestiones esenciales</w:t>
      </w:r>
      <w:r w:rsidRPr="00DC2D88">
        <w:rPr>
          <w:lang w:val="es-ES"/>
        </w:rPr>
        <w:t xml:space="preserve">.  Dijo que ha pedido a las facilitadoras que reduzcan el número de opciones en función de cómo vayan aportando y desarrollándose las deliberaciones, y que al mismo tiempo se salvaguarde la integridad de las posturas en materia de política de los Estados miembros.  No siempre se trata de reflejar de manera textual las posiciones de los Estados miembros, sino más bien de salvaguardar la integridad de la intención normativa.  Las facilitadoras podrán reintroducir corchetes y alternativas dentro de las opciones cuando ello no haga variar de manera significativa esa intención normativa, si bien podrán primeramente abordar a los Estados miembros para comprobar si es posible acordar un texto de compromiso.  Si, con motivo de una revisión del texto a cargo de las facilitadoras, un Estado miembro manifiesta su deseo de que se conserve un determinado fragmento, las facilitadoras lo </w:t>
      </w:r>
      <w:r w:rsidR="00971880" w:rsidRPr="00DC2D88">
        <w:rPr>
          <w:lang w:val="es-ES"/>
        </w:rPr>
        <w:t>dejarán así</w:t>
      </w:r>
      <w:r w:rsidRPr="00DC2D88">
        <w:rPr>
          <w:lang w:val="es-ES"/>
        </w:rPr>
        <w:t xml:space="preserve">.  Sin embargo, y dado que de lo </w:t>
      </w:r>
      <w:r w:rsidR="00971880" w:rsidRPr="00DC2D88">
        <w:rPr>
          <w:lang w:val="es-ES"/>
        </w:rPr>
        <w:t xml:space="preserve">que </w:t>
      </w:r>
      <w:r w:rsidRPr="00DC2D88">
        <w:rPr>
          <w:lang w:val="es-ES"/>
        </w:rPr>
        <w:t xml:space="preserve">se trata es de que el CIG avance a partir de un conjunto de posturas divergentes, instó a todos los participantes a estudiar con detenimiento cualquier nueva propuesta de texto de las facilitadoras.  A fin de avanzar, el CIG tendrá que encontrar soluciones que tengan en cuenta los intereses de todos los Estados miembros y los de las </w:t>
      </w:r>
      <w:r w:rsidRPr="00DC2D88">
        <w:rPr>
          <w:rFonts w:eastAsia="Times New Roman"/>
          <w:lang w:val="es-ES"/>
        </w:rPr>
        <w:t xml:space="preserve">partes interesadas esenciales en el proceso, </w:t>
      </w:r>
      <w:r w:rsidR="00971880" w:rsidRPr="00DC2D88">
        <w:rPr>
          <w:rFonts w:eastAsia="Times New Roman"/>
          <w:lang w:val="es-ES"/>
        </w:rPr>
        <w:t xml:space="preserve">como </w:t>
      </w:r>
      <w:r w:rsidRPr="00DC2D88">
        <w:rPr>
          <w:rFonts w:eastAsia="Times New Roman"/>
          <w:lang w:val="es-ES"/>
        </w:rPr>
        <w:t xml:space="preserve">los pueblos indígenas y las comunidades locales, el sector empresarial y la sociedad civil.  Observo la importancia de hacer una reflexión sobre la </w:t>
      </w:r>
      <w:r w:rsidR="00971880" w:rsidRPr="00DC2D88">
        <w:rPr>
          <w:rFonts w:eastAsia="Times New Roman"/>
          <w:lang w:val="es-ES"/>
        </w:rPr>
        <w:t xml:space="preserve">apreciable </w:t>
      </w:r>
      <w:r w:rsidRPr="00DC2D88">
        <w:rPr>
          <w:rFonts w:eastAsia="Times New Roman"/>
          <w:lang w:val="es-ES"/>
        </w:rPr>
        <w:t xml:space="preserve">diversidad que presenta el entorno internacional en el que se desenvuelven los CC.TT., empezando por la naturaleza misma de los pueblos indígenas y las </w:t>
      </w:r>
      <w:r w:rsidRPr="00DC2D88">
        <w:rPr>
          <w:rFonts w:eastAsia="Times New Roman"/>
          <w:lang w:val="es-ES"/>
        </w:rPr>
        <w:lastRenderedPageBreak/>
        <w:t>comunidades locales, sus leyes consuetudinarias y contexto histórico;  pasando por la variabilidad de los enfoques nacionales, incluyendo aquí las leyes y los tratados reguladores de los pueblos indígenas y las comunidades locales;  y terminando por el control que ejercen sobre sus conocimientos y tierras y por la naturaleza transfronteriza que muchos de esos pueblos y comunidades prese</w:t>
      </w:r>
      <w:r w:rsidR="00971880" w:rsidRPr="00DC2D88">
        <w:rPr>
          <w:rFonts w:eastAsia="Times New Roman"/>
          <w:lang w:val="es-ES"/>
        </w:rPr>
        <w:t>n</w:t>
      </w:r>
      <w:r w:rsidRPr="00DC2D88">
        <w:rPr>
          <w:rFonts w:eastAsia="Times New Roman"/>
          <w:lang w:val="es-ES"/>
        </w:rPr>
        <w:t xml:space="preserve">tan.  </w:t>
      </w:r>
      <w:r w:rsidR="00971880" w:rsidRPr="00DC2D88">
        <w:rPr>
          <w:rFonts w:eastAsia="Times New Roman"/>
          <w:lang w:val="es-ES"/>
        </w:rPr>
        <w:t xml:space="preserve">Dijo que duda de que </w:t>
      </w:r>
      <w:r w:rsidRPr="00DC2D88">
        <w:rPr>
          <w:rFonts w:eastAsia="Times New Roman"/>
          <w:lang w:val="es-ES"/>
        </w:rPr>
        <w:t xml:space="preserve">un </w:t>
      </w:r>
      <w:r w:rsidR="003C55D9" w:rsidRPr="00DC2D88">
        <w:rPr>
          <w:rFonts w:eastAsia="Times New Roman"/>
          <w:lang w:val="es-ES"/>
        </w:rPr>
        <w:t xml:space="preserve">enfoque </w:t>
      </w:r>
      <w:r w:rsidRPr="00DC2D88">
        <w:rPr>
          <w:rFonts w:eastAsia="Times New Roman"/>
          <w:lang w:val="es-ES"/>
        </w:rPr>
        <w:t xml:space="preserve">de validez universal con una caga excesivamente prescriptiva </w:t>
      </w:r>
      <w:r w:rsidR="00971880" w:rsidRPr="00DC2D88">
        <w:rPr>
          <w:rFonts w:eastAsia="Times New Roman"/>
          <w:lang w:val="es-ES"/>
        </w:rPr>
        <w:t xml:space="preserve">pueda ser </w:t>
      </w:r>
      <w:r w:rsidRPr="00DC2D88">
        <w:rPr>
          <w:rFonts w:eastAsia="Times New Roman"/>
          <w:lang w:val="es-ES"/>
        </w:rPr>
        <w:t>efectivo o</w:t>
      </w:r>
      <w:r w:rsidR="00971880" w:rsidRPr="00DC2D88">
        <w:rPr>
          <w:rFonts w:eastAsia="Times New Roman"/>
          <w:lang w:val="es-ES"/>
        </w:rPr>
        <w:t xml:space="preserve"> de utilidad</w:t>
      </w:r>
      <w:r w:rsidRPr="00DC2D88">
        <w:rPr>
          <w:rFonts w:eastAsia="Times New Roman"/>
          <w:lang w:val="es-ES"/>
        </w:rPr>
        <w:t xml:space="preserve">.  Cualquiera que sea la forma que adopte, el acuerdo deberá estar basado en principios </w:t>
      </w:r>
      <w:r w:rsidR="00971880" w:rsidRPr="00DC2D88">
        <w:rPr>
          <w:rFonts w:eastAsia="Times New Roman"/>
          <w:lang w:val="es-ES"/>
        </w:rPr>
        <w:t xml:space="preserve">articulados </w:t>
      </w:r>
      <w:r w:rsidRPr="00DC2D88">
        <w:rPr>
          <w:rFonts w:eastAsia="Times New Roman"/>
          <w:lang w:val="es-ES"/>
        </w:rPr>
        <w:t xml:space="preserve">en torno a elementos esenciales o normas mínimas y ofrecer flexibilidad </w:t>
      </w:r>
      <w:r w:rsidR="00971880" w:rsidRPr="00DC2D88">
        <w:rPr>
          <w:rFonts w:eastAsia="Times New Roman"/>
          <w:lang w:val="es-ES"/>
        </w:rPr>
        <w:t>a efectos</w:t>
      </w:r>
      <w:r w:rsidRPr="00DC2D88">
        <w:rPr>
          <w:rFonts w:eastAsia="Times New Roman"/>
          <w:lang w:val="es-ES"/>
        </w:rPr>
        <w:t xml:space="preserve"> su aplicación en el plano nacional.  Dijo que espera que las delegaciones tengan particularmente en cuenta est</w:t>
      </w:r>
      <w:r w:rsidR="00971880" w:rsidRPr="00DC2D88">
        <w:rPr>
          <w:rFonts w:eastAsia="Times New Roman"/>
          <w:lang w:val="es-ES"/>
        </w:rPr>
        <w:t>e</w:t>
      </w:r>
      <w:r w:rsidRPr="00DC2D88">
        <w:rPr>
          <w:rFonts w:eastAsia="Times New Roman"/>
          <w:lang w:val="es-ES"/>
        </w:rPr>
        <w:t xml:space="preserve"> </w:t>
      </w:r>
      <w:r w:rsidR="00971880" w:rsidRPr="00DC2D88">
        <w:rPr>
          <w:rFonts w:eastAsia="Times New Roman"/>
          <w:lang w:val="es-ES"/>
        </w:rPr>
        <w:t xml:space="preserve">aspecto cuando </w:t>
      </w:r>
      <w:r w:rsidRPr="00DC2D88">
        <w:rPr>
          <w:rFonts w:eastAsia="Times New Roman"/>
          <w:lang w:val="es-ES"/>
        </w:rPr>
        <w:t xml:space="preserve">reflexionen sobre alguna parte del texto </w:t>
      </w:r>
      <w:r w:rsidR="00971880" w:rsidRPr="00DC2D88">
        <w:rPr>
          <w:rFonts w:eastAsia="Times New Roman"/>
          <w:lang w:val="es-ES"/>
        </w:rPr>
        <w:t xml:space="preserve">que se reproduce </w:t>
      </w:r>
      <w:r w:rsidRPr="00DC2D88">
        <w:rPr>
          <w:rFonts w:eastAsia="Times New Roman"/>
          <w:lang w:val="es-ES"/>
        </w:rPr>
        <w:t>en el documento de trabajo</w:t>
      </w:r>
      <w:r w:rsidRPr="00DC2D88">
        <w:rPr>
          <w:lang w:val="es-ES"/>
        </w:rPr>
        <w:t xml:space="preserve">.  El presidente también se pronunció sobre </w:t>
      </w:r>
      <w:r w:rsidR="00971880" w:rsidRPr="00DC2D88">
        <w:rPr>
          <w:lang w:val="es-ES"/>
        </w:rPr>
        <w:t xml:space="preserve">el término </w:t>
      </w:r>
      <w:r w:rsidR="00DB5FC6" w:rsidRPr="00DC2D88">
        <w:rPr>
          <w:lang w:val="es-ES"/>
        </w:rPr>
        <w:t>“</w:t>
      </w:r>
      <w:r w:rsidRPr="00DC2D88">
        <w:rPr>
          <w:lang w:val="es-ES"/>
        </w:rPr>
        <w:t>equilibrio</w:t>
      </w:r>
      <w:r w:rsidR="00DB5FC6" w:rsidRPr="00DC2D88">
        <w:rPr>
          <w:lang w:val="es-ES"/>
        </w:rPr>
        <w:t>”</w:t>
      </w:r>
      <w:r w:rsidRPr="00DC2D88">
        <w:rPr>
          <w:lang w:val="es-ES"/>
        </w:rPr>
        <w:t>.  Al tratar de desarrollar enfoques que protejan los intereses de los propietarios de CC.TT., tal como se refleja en el artículo 31</w:t>
      </w:r>
      <w:r w:rsidRPr="00DC2D88">
        <w:rPr>
          <w:rFonts w:eastAsia="Times New Roman"/>
          <w:lang w:val="es-ES"/>
        </w:rPr>
        <w:t xml:space="preserve"> de la </w:t>
      </w:r>
      <w:r w:rsidRPr="00DC2D88">
        <w:rPr>
          <w:lang w:val="es-ES"/>
        </w:rPr>
        <w:t>UNDRIP</w:t>
      </w:r>
      <w:r w:rsidRPr="00DC2D88">
        <w:rPr>
          <w:rFonts w:eastAsia="Times New Roman"/>
          <w:lang w:val="es-ES"/>
        </w:rPr>
        <w:t xml:space="preserve">, </w:t>
      </w:r>
      <w:r w:rsidR="00971880" w:rsidRPr="00DC2D88">
        <w:rPr>
          <w:rFonts w:eastAsia="Times New Roman"/>
          <w:lang w:val="es-ES"/>
        </w:rPr>
        <w:t xml:space="preserve">debe </w:t>
      </w:r>
      <w:r w:rsidRPr="00DC2D88">
        <w:rPr>
          <w:rFonts w:eastAsia="Times New Roman"/>
          <w:lang w:val="es-ES"/>
        </w:rPr>
        <w:t>reconocerse que, con independencia de los acuerdos, medidas y procedimientos que se pongan en práctica, todos ellos deberán funcionar imbricados en el sistema de P.I.  Al tiempo que trata de proteger los intereses de los pueblos indígenas y de las comunidades locales, el CIG tendrá que velar por guardar un equilibrio entre esos intereses y el mantenimiento de la integridad del sistema de P.I., sin la cual no fluirá la innovación ni, por ende, los beneficios económicos y sociales que apareja</w:t>
      </w:r>
      <w:r w:rsidRPr="00DC2D88">
        <w:rPr>
          <w:lang w:val="es-ES"/>
        </w:rPr>
        <w:t>.  Un elemento primordial del mantenimiento de esa integridad es que los poseedores de derechos</w:t>
      </w:r>
      <w:r w:rsidR="00971880" w:rsidRPr="00DC2D88">
        <w:rPr>
          <w:lang w:val="es-ES"/>
        </w:rPr>
        <w:t xml:space="preserve"> gocen de seguridad jurídica</w:t>
      </w:r>
      <w:r w:rsidRPr="00DC2D88">
        <w:rPr>
          <w:lang w:val="es-ES"/>
        </w:rPr>
        <w:t xml:space="preserve">.  Pidió a las delegaciones que reflexionen sobre lo </w:t>
      </w:r>
      <w:r w:rsidR="00971880" w:rsidRPr="00DC2D88">
        <w:rPr>
          <w:lang w:val="es-ES"/>
        </w:rPr>
        <w:t xml:space="preserve">debatido acerca de </w:t>
      </w:r>
      <w:r w:rsidRPr="00DC2D88">
        <w:rPr>
          <w:lang w:val="es-ES"/>
        </w:rPr>
        <w:t xml:space="preserve">las medidas complementarias.  Está claro que la mayoría de los miembros, independientemente de cuáles sean sus posturas sobre otras cuestiones, reconoce que esas medidas </w:t>
      </w:r>
      <w:r w:rsidR="00971880" w:rsidRPr="00DC2D88">
        <w:rPr>
          <w:lang w:val="es-ES"/>
        </w:rPr>
        <w:t xml:space="preserve">contribuirán a reforzar </w:t>
      </w:r>
      <w:r w:rsidRPr="00DC2D88">
        <w:rPr>
          <w:lang w:val="es-ES"/>
        </w:rPr>
        <w:t xml:space="preserve">cualquier resultado de las negociaciones.  Sería útil abordar la manera de encontrar una senda </w:t>
      </w:r>
      <w:r w:rsidR="00971880" w:rsidRPr="00DC2D88">
        <w:rPr>
          <w:lang w:val="es-ES"/>
        </w:rPr>
        <w:t xml:space="preserve">que permita hacer avanzar la labor </w:t>
      </w:r>
      <w:r w:rsidRPr="00DC2D88">
        <w:rPr>
          <w:lang w:val="es-ES"/>
        </w:rPr>
        <w:t xml:space="preserve">en este ámbito.  Tras </w:t>
      </w:r>
      <w:r w:rsidR="00971880" w:rsidRPr="00DC2D88">
        <w:rPr>
          <w:lang w:val="es-ES"/>
        </w:rPr>
        <w:t xml:space="preserve">reflexionar </w:t>
      </w:r>
      <w:r w:rsidRPr="00DC2D88">
        <w:rPr>
          <w:lang w:val="es-ES"/>
        </w:rPr>
        <w:t xml:space="preserve">sobre las declaraciones de apertura presentadas por la mañana, dijo que ha tomado nota del deseo expresado de que se preste una mayor atención a las cuestiones esenciales, incluidos los objetivos, </w:t>
      </w:r>
      <w:r w:rsidRPr="00DC2D88">
        <w:rPr>
          <w:rFonts w:eastAsia="Times New Roman"/>
          <w:lang w:val="es-ES"/>
        </w:rPr>
        <w:t xml:space="preserve">la materia, los beneficiarios (tema que está relacionado con la administración de los derechos cuando se toman en consideración las </w:t>
      </w:r>
      <w:r w:rsidR="00DB5FC6" w:rsidRPr="00DC2D88">
        <w:rPr>
          <w:rFonts w:eastAsia="Times New Roman"/>
          <w:lang w:val="es-ES"/>
        </w:rPr>
        <w:t>“</w:t>
      </w:r>
      <w:r w:rsidRPr="00DC2D88">
        <w:rPr>
          <w:rFonts w:eastAsia="Times New Roman"/>
          <w:lang w:val="es-ES"/>
        </w:rPr>
        <w:t>naciones</w:t>
      </w:r>
      <w:r w:rsidR="00DB5FC6" w:rsidRPr="00DC2D88">
        <w:rPr>
          <w:rFonts w:eastAsia="Times New Roman"/>
          <w:lang w:val="es-ES"/>
        </w:rPr>
        <w:t>”</w:t>
      </w:r>
      <w:r w:rsidRPr="00DC2D88">
        <w:rPr>
          <w:rFonts w:eastAsia="Times New Roman"/>
          <w:lang w:val="es-ES"/>
        </w:rPr>
        <w:t xml:space="preserve"> y </w:t>
      </w:r>
      <w:r w:rsidR="00DB5FC6" w:rsidRPr="00DC2D88">
        <w:rPr>
          <w:rFonts w:eastAsia="Times New Roman"/>
          <w:lang w:val="es-ES"/>
        </w:rPr>
        <w:t>“</w:t>
      </w:r>
      <w:r w:rsidRPr="00DC2D88">
        <w:rPr>
          <w:rFonts w:eastAsia="Times New Roman"/>
          <w:lang w:val="es-ES"/>
        </w:rPr>
        <w:t>Estados</w:t>
      </w:r>
      <w:r w:rsidR="00DB5FC6" w:rsidRPr="00DC2D88">
        <w:rPr>
          <w:rFonts w:eastAsia="Times New Roman"/>
          <w:lang w:val="es-ES"/>
        </w:rPr>
        <w:t>”</w:t>
      </w:r>
      <w:r w:rsidRPr="00DC2D88">
        <w:rPr>
          <w:rFonts w:eastAsia="Times New Roman"/>
          <w:lang w:val="es-ES"/>
        </w:rPr>
        <w:t xml:space="preserve">) y el ámbito de protección (que a su vez </w:t>
      </w:r>
      <w:r w:rsidR="00971880" w:rsidRPr="00DC2D88">
        <w:rPr>
          <w:rFonts w:eastAsia="Times New Roman"/>
          <w:lang w:val="es-ES"/>
        </w:rPr>
        <w:t xml:space="preserve">guarda relación </w:t>
      </w:r>
      <w:r w:rsidRPr="00DC2D88">
        <w:rPr>
          <w:rFonts w:eastAsia="Times New Roman"/>
          <w:lang w:val="es-ES"/>
        </w:rPr>
        <w:t xml:space="preserve">con las excepciones y limitaciones).  Señaló que ha tomado </w:t>
      </w:r>
      <w:r w:rsidR="00971880" w:rsidRPr="00DC2D88">
        <w:rPr>
          <w:rFonts w:eastAsia="Times New Roman"/>
          <w:lang w:val="es-ES"/>
        </w:rPr>
        <w:t xml:space="preserve">asimismo </w:t>
      </w:r>
      <w:r w:rsidRPr="00DC2D88">
        <w:rPr>
          <w:rFonts w:eastAsia="Times New Roman"/>
          <w:lang w:val="es-ES"/>
        </w:rPr>
        <w:t>nota de las cuestiones transfronterizas y de la ley consuetudinaria.  Es posible que el CIG necesite revisar algunas de las definiciones que figuran en la lista de términos y abordar el artículo 3</w:t>
      </w:r>
      <w:r w:rsidRPr="00DC2D88">
        <w:rPr>
          <w:lang w:val="es-ES"/>
        </w:rPr>
        <w:t xml:space="preserve"> BIS.  Hizo hincapié en que la </w:t>
      </w:r>
      <w:r w:rsidRPr="00DC2D88">
        <w:rPr>
          <w:rFonts w:eastAsia="Times New Roman"/>
          <w:lang w:val="es-ES"/>
        </w:rPr>
        <w:t>nota informativa del presidente, que únicamente recoge sus puntos de vista, debe entenderse sin perjuicio de las posturas de los Estados miembros y carece de rango.  Prosiguió dando inicio al debate sobre las cuestiones esenciales, comenzando por los objetivos</w:t>
      </w:r>
      <w:r w:rsidRPr="00DC2D88">
        <w:rPr>
          <w:lang w:val="es-ES"/>
        </w:rPr>
        <w:t>.  Incidió en los comentarios de la oradora principal del Seminario.  Dijo que dicha oradora principal había identificado tres elementos comunes</w:t>
      </w:r>
      <w:r w:rsidR="00A027FA" w:rsidRPr="00DC2D88">
        <w:rPr>
          <w:lang w:val="es-ES"/>
        </w:rPr>
        <w:t xml:space="preserve"> que consideró pertinentes</w:t>
      </w:r>
      <w:proofErr w:type="gramStart"/>
      <w:r w:rsidR="00A027FA" w:rsidRPr="00DC2D88">
        <w:rPr>
          <w:lang w:val="es-ES"/>
        </w:rPr>
        <w:t>:  1</w:t>
      </w:r>
      <w:proofErr w:type="gramEnd"/>
      <w:r w:rsidR="00A027FA" w:rsidRPr="00DC2D88">
        <w:rPr>
          <w:lang w:val="es-ES"/>
        </w:rPr>
        <w:t>) </w:t>
      </w:r>
      <w:r w:rsidRPr="00DC2D88">
        <w:rPr>
          <w:rFonts w:eastAsia="Times New Roman"/>
          <w:lang w:val="es-ES"/>
        </w:rPr>
        <w:t>impedir la apropiación indebida, el uso indebido y el uso no autorizado de los CC.TT.</w:t>
      </w:r>
      <w:r w:rsidR="00A027FA" w:rsidRPr="00DC2D88">
        <w:rPr>
          <w:lang w:val="es-ES"/>
        </w:rPr>
        <w:t>;  2) </w:t>
      </w:r>
      <w:r w:rsidR="00EB7635" w:rsidRPr="00DC2D88">
        <w:rPr>
          <w:lang w:val="es-ES"/>
        </w:rPr>
        <w:t xml:space="preserve">proporcionar </w:t>
      </w:r>
      <w:r w:rsidRPr="00DC2D88">
        <w:rPr>
          <w:lang w:val="es-ES"/>
        </w:rPr>
        <w:t xml:space="preserve">a los beneficiarios los medios necesarios para </w:t>
      </w:r>
      <w:r w:rsidRPr="00DC2D88">
        <w:rPr>
          <w:rFonts w:eastAsia="Times New Roman"/>
          <w:lang w:val="es-ES"/>
        </w:rPr>
        <w:t>controlar las maneras en que se utilizan sus CC.TT. más allá del contexto tradicional y consuetudinario</w:t>
      </w:r>
      <w:r w:rsidRPr="00DC2D88">
        <w:rPr>
          <w:lang w:val="es-ES"/>
        </w:rPr>
        <w:t xml:space="preserve">; </w:t>
      </w:r>
      <w:r w:rsidR="00A027FA" w:rsidRPr="00DC2D88">
        <w:rPr>
          <w:lang w:val="es-ES"/>
        </w:rPr>
        <w:t xml:space="preserve"> </w:t>
      </w:r>
      <w:r w:rsidRPr="00DC2D88">
        <w:rPr>
          <w:lang w:val="es-ES"/>
        </w:rPr>
        <w:t>y 3)</w:t>
      </w:r>
      <w:r w:rsidR="00A027FA" w:rsidRPr="00DC2D88">
        <w:rPr>
          <w:lang w:val="es-ES"/>
        </w:rPr>
        <w:t> </w:t>
      </w:r>
      <w:r w:rsidR="00EB7635" w:rsidRPr="00DC2D88">
        <w:rPr>
          <w:lang w:val="es-ES"/>
        </w:rPr>
        <w:t xml:space="preserve">fomentar </w:t>
      </w:r>
      <w:r w:rsidRPr="00DC2D88">
        <w:rPr>
          <w:lang w:val="es-ES"/>
        </w:rPr>
        <w:t xml:space="preserve">y </w:t>
      </w:r>
      <w:r w:rsidRPr="00DC2D88">
        <w:rPr>
          <w:rFonts w:eastAsia="Times New Roman"/>
          <w:lang w:val="es-ES"/>
        </w:rPr>
        <w:t>proteger las innovaciones basadas en la tradición</w:t>
      </w:r>
      <w:r w:rsidRPr="00DC2D88">
        <w:rPr>
          <w:lang w:val="es-ES"/>
        </w:rPr>
        <w:t xml:space="preserve">.  Se preguntó si la </w:t>
      </w:r>
      <w:r w:rsidRPr="00DC2D88">
        <w:rPr>
          <w:rFonts w:eastAsia="Times New Roman"/>
          <w:lang w:val="es-ES"/>
        </w:rPr>
        <w:t>prevención de la concesión errónea de patentes guarda relación con la prevención de la apropiación indebida, y si el CIG podría encontrar el modo de fusionar estas ideas en un solo objetivo</w:t>
      </w:r>
      <w:r w:rsidRPr="00DC2D88">
        <w:rPr>
          <w:lang w:val="es-ES"/>
        </w:rPr>
        <w:t>.  Como cuestiones adicionales plant</w:t>
      </w:r>
      <w:r w:rsidR="00971880" w:rsidRPr="00DC2D88">
        <w:rPr>
          <w:lang w:val="es-ES"/>
        </w:rPr>
        <w:t>eó</w:t>
      </w:r>
      <w:r w:rsidR="00A027FA" w:rsidRPr="00DC2D88">
        <w:rPr>
          <w:lang w:val="es-ES"/>
        </w:rPr>
        <w:t>:  1) </w:t>
      </w:r>
      <w:r w:rsidRPr="00DC2D88">
        <w:rPr>
          <w:lang w:val="es-ES"/>
        </w:rPr>
        <w:t xml:space="preserve">si los objetivos quedan reflejados en las disposiciones sustantivas;  en caso de no ser así, si resultan redundantes o podrían </w:t>
      </w:r>
      <w:r w:rsidR="00A027FA" w:rsidRPr="00DC2D88">
        <w:rPr>
          <w:lang w:val="es-ES"/>
        </w:rPr>
        <w:t>trasladarse al preámbulo;  y 2) </w:t>
      </w:r>
      <w:r w:rsidRPr="00DC2D88">
        <w:rPr>
          <w:lang w:val="es-ES"/>
        </w:rPr>
        <w:t xml:space="preserve">si los objetivos son pertinentes para un instrumento </w:t>
      </w:r>
      <w:r w:rsidR="00971880" w:rsidRPr="00DC2D88">
        <w:rPr>
          <w:lang w:val="es-ES"/>
        </w:rPr>
        <w:t xml:space="preserve">referido </w:t>
      </w:r>
      <w:r w:rsidRPr="00DC2D88">
        <w:rPr>
          <w:lang w:val="es-ES"/>
        </w:rPr>
        <w:t>al sistema de P.I.  A continuación a</w:t>
      </w:r>
      <w:r w:rsidRPr="00DC2D88">
        <w:rPr>
          <w:rFonts w:eastAsia="Times New Roman"/>
          <w:lang w:val="es-ES"/>
        </w:rPr>
        <w:t>brió el turno de intervenciones para que se formulen comentarios sobre los objetivos de política</w:t>
      </w:r>
      <w:r w:rsidRPr="00DC2D88">
        <w:rPr>
          <w:lang w:val="es-ES"/>
        </w:rPr>
        <w:t>.</w:t>
      </w:r>
    </w:p>
    <w:p w:rsidR="0032267A" w:rsidRPr="00DC2D88" w:rsidRDefault="0032267A" w:rsidP="0032267A">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Indonesia, </w:t>
      </w:r>
      <w:r w:rsidRPr="00DC2D88">
        <w:rPr>
          <w:rFonts w:eastAsia="Times New Roman"/>
          <w:lang w:val="es-ES"/>
        </w:rPr>
        <w:t>haciendo uso de la palabra en nombre de los Países de Ideas Afines</w:t>
      </w:r>
      <w:r w:rsidRPr="00DC2D88">
        <w:rPr>
          <w:lang w:val="es-ES"/>
        </w:rPr>
        <w:t xml:space="preserve">, señaló que las posturas están muy bien definidas en </w:t>
      </w:r>
      <w:r w:rsidR="00EB7635" w:rsidRPr="00DC2D88">
        <w:rPr>
          <w:lang w:val="es-ES"/>
        </w:rPr>
        <w:t xml:space="preserve">cuanto a </w:t>
      </w:r>
      <w:r w:rsidRPr="00DC2D88">
        <w:rPr>
          <w:lang w:val="es-ES"/>
        </w:rPr>
        <w:t>los objetivos de política.  Se decant</w:t>
      </w:r>
      <w:r w:rsidR="00292B16" w:rsidRPr="00DC2D88">
        <w:rPr>
          <w:lang w:val="es-ES"/>
        </w:rPr>
        <w:t>ó</w:t>
      </w:r>
      <w:r w:rsidRPr="00DC2D88">
        <w:rPr>
          <w:lang w:val="es-ES"/>
        </w:rPr>
        <w:t xml:space="preserve"> por la </w:t>
      </w:r>
      <w:r w:rsidR="00BD10D0" w:rsidRPr="00DC2D88">
        <w:rPr>
          <w:lang w:val="es-ES"/>
        </w:rPr>
        <w:t>alternativa 1</w:t>
      </w:r>
      <w:r w:rsidRPr="00DC2D88">
        <w:rPr>
          <w:lang w:val="es-ES"/>
        </w:rPr>
        <w:t xml:space="preserve">.  </w:t>
      </w:r>
      <w:r w:rsidR="00EB7635" w:rsidRPr="00DC2D88">
        <w:rPr>
          <w:lang w:val="es-ES"/>
        </w:rPr>
        <w:t xml:space="preserve">Dijo </w:t>
      </w:r>
      <w:r w:rsidRPr="00DC2D88">
        <w:rPr>
          <w:lang w:val="es-ES"/>
        </w:rPr>
        <w:t xml:space="preserve">que, en caso de que los Estados miembros no estén preparados para avanzar o para </w:t>
      </w:r>
      <w:r w:rsidR="00292B16" w:rsidRPr="00DC2D88">
        <w:rPr>
          <w:lang w:val="es-ES"/>
        </w:rPr>
        <w:t xml:space="preserve">modificar su </w:t>
      </w:r>
      <w:r w:rsidRPr="00DC2D88">
        <w:rPr>
          <w:lang w:val="es-ES"/>
        </w:rPr>
        <w:t xml:space="preserve">postura, lo justo </w:t>
      </w:r>
      <w:r w:rsidR="00EB7635" w:rsidRPr="00DC2D88">
        <w:rPr>
          <w:lang w:val="es-ES"/>
        </w:rPr>
        <w:t xml:space="preserve">sería </w:t>
      </w:r>
      <w:r w:rsidRPr="00DC2D88">
        <w:rPr>
          <w:lang w:val="es-ES"/>
        </w:rPr>
        <w:t xml:space="preserve">dar paso a otras cuestiones y retomar los objetivos de política más </w:t>
      </w:r>
      <w:r w:rsidR="00292B16" w:rsidRPr="00DC2D88">
        <w:rPr>
          <w:lang w:val="es-ES"/>
        </w:rPr>
        <w:t>adelante</w:t>
      </w:r>
      <w:r w:rsidRP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lastRenderedPageBreak/>
        <w:t>L</w:t>
      </w:r>
      <w:r w:rsidR="006256CE">
        <w:rPr>
          <w:rFonts w:eastAsia="Times New Roman"/>
          <w:lang w:val="es-ES"/>
        </w:rPr>
        <w:t xml:space="preserve">a delegación de </w:t>
      </w:r>
      <w:r w:rsidRPr="00DC2D88">
        <w:rPr>
          <w:rFonts w:eastAsia="Times New Roman"/>
          <w:lang w:val="es-ES"/>
        </w:rPr>
        <w:t xml:space="preserve">Nigeria, haciendo uso de la palabra en nombre del Grupo Africano, </w:t>
      </w:r>
      <w:r w:rsidR="007D46CF" w:rsidRPr="00DC2D88">
        <w:rPr>
          <w:rFonts w:eastAsia="Times New Roman"/>
          <w:lang w:val="es-ES"/>
        </w:rPr>
        <w:t xml:space="preserve">señaló </w:t>
      </w:r>
      <w:r w:rsidRPr="00DC2D88">
        <w:rPr>
          <w:rFonts w:eastAsia="Times New Roman"/>
          <w:lang w:val="es-ES"/>
        </w:rPr>
        <w:t xml:space="preserve">que comparte la opinión de que las posturas de los Estados miembros </w:t>
      </w:r>
      <w:r w:rsidR="00EB7635" w:rsidRPr="00DC2D88">
        <w:rPr>
          <w:rFonts w:eastAsia="Times New Roman"/>
          <w:lang w:val="es-ES"/>
        </w:rPr>
        <w:t xml:space="preserve">están </w:t>
      </w:r>
      <w:r w:rsidRPr="00DC2D88">
        <w:rPr>
          <w:rFonts w:eastAsia="Times New Roman"/>
          <w:lang w:val="es-ES"/>
        </w:rPr>
        <w:t xml:space="preserve">suficientemente claras.  </w:t>
      </w:r>
      <w:r w:rsidR="004A359B" w:rsidRPr="00DC2D88">
        <w:rPr>
          <w:rFonts w:eastAsia="Times New Roman"/>
          <w:lang w:val="es-ES"/>
        </w:rPr>
        <w:t xml:space="preserve">Dijo que prefiere la </w:t>
      </w:r>
      <w:r w:rsidR="00BD10D0" w:rsidRPr="00DC2D88">
        <w:rPr>
          <w:rFonts w:eastAsia="Times New Roman"/>
          <w:lang w:val="es-ES"/>
        </w:rPr>
        <w:t>alternativa 1</w:t>
      </w:r>
      <w:r w:rsidR="00EB7635" w:rsidRPr="00DC2D88">
        <w:rPr>
          <w:rFonts w:eastAsia="Times New Roman"/>
          <w:lang w:val="es-ES"/>
        </w:rPr>
        <w:t xml:space="preserve">.  Observó </w:t>
      </w:r>
      <w:r w:rsidRPr="00DC2D88">
        <w:rPr>
          <w:rFonts w:eastAsia="Times New Roman"/>
          <w:lang w:val="es-ES"/>
        </w:rPr>
        <w:t>que en el texto se encuentran representados numerosos elementos, depend</w:t>
      </w:r>
      <w:r w:rsidR="00EB7635" w:rsidRPr="00DC2D88">
        <w:rPr>
          <w:rFonts w:eastAsia="Times New Roman"/>
          <w:lang w:val="es-ES"/>
        </w:rPr>
        <w:t xml:space="preserve">iendo de los cuales así será la elección que haga </w:t>
      </w:r>
      <w:r w:rsidRPr="00DC2D88">
        <w:rPr>
          <w:rFonts w:eastAsia="Times New Roman"/>
          <w:lang w:val="es-ES"/>
        </w:rPr>
        <w:t>cada Estado miembro o Grupo</w:t>
      </w:r>
      <w:r w:rsidRPr="00DC2D88">
        <w:rPr>
          <w:lang w:val="es-ES"/>
        </w:rPr>
        <w:t xml:space="preserve">. </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La delegación de la India hizo suya la declaración formulada por la delegación de Indonesia en nombre de los Países de Ideas Afines.</w:t>
      </w:r>
      <w:r w:rsidR="00EB7635" w:rsidRPr="00DC2D88">
        <w:rPr>
          <w:lang w:val="es-ES"/>
        </w:rPr>
        <w:t xml:space="preserve"> </w:t>
      </w:r>
      <w:r w:rsidR="00DB68C5" w:rsidRPr="00DC2D88">
        <w:rPr>
          <w:lang w:val="es-ES"/>
        </w:rPr>
        <w:t xml:space="preserve"> </w:t>
      </w:r>
      <w:r w:rsidRPr="00DC2D88">
        <w:rPr>
          <w:lang w:val="es-ES"/>
        </w:rPr>
        <w:t xml:space="preserve">Dio su apoyo a la </w:t>
      </w:r>
      <w:r w:rsidR="00BD10D0" w:rsidRPr="00DC2D88">
        <w:rPr>
          <w:lang w:val="es-ES"/>
        </w:rPr>
        <w:t>alternativa 1</w:t>
      </w:r>
      <w:r w:rsidRPr="00DC2D88">
        <w:rPr>
          <w:lang w:val="es-ES"/>
        </w:rPr>
        <w:t xml:space="preserve">. </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Tailandia hizo suyas las declaraciones </w:t>
      </w:r>
      <w:r w:rsidR="00292B16" w:rsidRPr="00DC2D88">
        <w:rPr>
          <w:lang w:val="es-ES"/>
        </w:rPr>
        <w:t xml:space="preserve">hechas </w:t>
      </w:r>
      <w:r w:rsidRPr="00DC2D88">
        <w:rPr>
          <w:lang w:val="es-ES"/>
        </w:rPr>
        <w:t>por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w:t>
      </w:r>
      <w:r w:rsidRPr="00DC2D88">
        <w:rPr>
          <w:lang w:val="es-ES"/>
        </w:rPr>
        <w:t>, y l</w:t>
      </w:r>
      <w:r w:rsidR="006256CE">
        <w:rPr>
          <w:lang w:val="es-ES"/>
        </w:rPr>
        <w:t xml:space="preserve">a delegación de </w:t>
      </w:r>
      <w:r w:rsidRPr="00DC2D88">
        <w:rPr>
          <w:lang w:val="es-ES"/>
        </w:rPr>
        <w:t xml:space="preserve">Nigeria, </w:t>
      </w:r>
      <w:r w:rsidRPr="00DC2D88">
        <w:rPr>
          <w:rFonts w:eastAsia="Times New Roman"/>
          <w:lang w:val="es-ES"/>
        </w:rPr>
        <w:t>en nombre del Grupo Africano</w:t>
      </w:r>
      <w:r w:rsidRPr="00DC2D88">
        <w:rPr>
          <w:lang w:val="es-ES"/>
        </w:rPr>
        <w:t xml:space="preserve">.  Los objetivos de política ya </w:t>
      </w:r>
      <w:r w:rsidR="00292B16" w:rsidRPr="00DC2D88">
        <w:rPr>
          <w:lang w:val="es-ES"/>
        </w:rPr>
        <w:t xml:space="preserve">fueron </w:t>
      </w:r>
      <w:r w:rsidRPr="00DC2D88">
        <w:rPr>
          <w:lang w:val="es-ES"/>
        </w:rPr>
        <w:t xml:space="preserve">debatidos en profundidad en </w:t>
      </w:r>
      <w:r w:rsidR="004A359B" w:rsidRPr="00DC2D88">
        <w:rPr>
          <w:lang w:val="es-ES"/>
        </w:rPr>
        <w:t xml:space="preserve">anteriores </w:t>
      </w:r>
      <w:r w:rsidRPr="00DC2D88">
        <w:rPr>
          <w:lang w:val="es-ES"/>
        </w:rPr>
        <w:t>sesiones del CIG.  Señ</w:t>
      </w:r>
      <w:r w:rsidR="00BD10D0" w:rsidRPr="00DC2D88">
        <w:rPr>
          <w:lang w:val="es-ES"/>
        </w:rPr>
        <w:t>aló que prefiere la alternativa 1</w:t>
      </w:r>
      <w:r w:rsidRPr="00DC2D88">
        <w:rPr>
          <w:lang w:val="es-ES"/>
        </w:rPr>
        <w:t xml:space="preserve">. </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szCs w:val="22"/>
          <w:lang w:val="es-ES"/>
        </w:rPr>
      </w:pPr>
      <w:r w:rsidRPr="00DC2D88">
        <w:rPr>
          <w:lang w:val="es-ES"/>
        </w:rPr>
        <w:t>L</w:t>
      </w:r>
      <w:r w:rsidR="006256CE">
        <w:rPr>
          <w:lang w:val="es-ES"/>
        </w:rPr>
        <w:t xml:space="preserve">a delegación de </w:t>
      </w:r>
      <w:r w:rsidRPr="00DC2D88">
        <w:rPr>
          <w:lang w:val="es-ES"/>
        </w:rPr>
        <w:t xml:space="preserve">Suiza reconoció </w:t>
      </w:r>
      <w:r w:rsidR="00EB7635" w:rsidRPr="00DC2D88">
        <w:rPr>
          <w:lang w:val="es-ES"/>
        </w:rPr>
        <w:t xml:space="preserve">también </w:t>
      </w:r>
      <w:r w:rsidRPr="00DC2D88">
        <w:rPr>
          <w:lang w:val="es-ES"/>
        </w:rPr>
        <w:t xml:space="preserve">que las posturas de los Estados miembros </w:t>
      </w:r>
      <w:r w:rsidR="004A359B" w:rsidRPr="00DC2D88">
        <w:rPr>
          <w:lang w:val="es-ES"/>
        </w:rPr>
        <w:t xml:space="preserve">sobre </w:t>
      </w:r>
      <w:r w:rsidRPr="00DC2D88">
        <w:rPr>
          <w:lang w:val="es-ES"/>
        </w:rPr>
        <w:t xml:space="preserve">los objetivos de política </w:t>
      </w:r>
      <w:r w:rsidR="004A359B" w:rsidRPr="00DC2D88">
        <w:rPr>
          <w:lang w:val="es-ES"/>
        </w:rPr>
        <w:t xml:space="preserve">están </w:t>
      </w:r>
      <w:r w:rsidRPr="00DC2D88">
        <w:rPr>
          <w:lang w:val="es-ES"/>
        </w:rPr>
        <w:t xml:space="preserve">suficientemente claras.  Recalcó que </w:t>
      </w:r>
      <w:r w:rsidR="00EB7635" w:rsidRPr="00DC2D88">
        <w:rPr>
          <w:lang w:val="es-ES"/>
        </w:rPr>
        <w:t xml:space="preserve">el CIG </w:t>
      </w:r>
      <w:r w:rsidRPr="00DC2D88">
        <w:rPr>
          <w:lang w:val="es-ES"/>
        </w:rPr>
        <w:t xml:space="preserve">debería centrarse en la protección de los </w:t>
      </w:r>
      <w:r w:rsidR="004A359B" w:rsidRPr="00DC2D88">
        <w:rPr>
          <w:lang w:val="es-ES"/>
        </w:rPr>
        <w:t xml:space="preserve">CC.TT. </w:t>
      </w:r>
      <w:r w:rsidRPr="00DC2D88">
        <w:rPr>
          <w:lang w:val="es-ES"/>
        </w:rPr>
        <w:t xml:space="preserve">en el contexto del sistema de P.I. y no en objetivos que ya </w:t>
      </w:r>
      <w:r w:rsidR="007D46CF" w:rsidRPr="00DC2D88">
        <w:rPr>
          <w:lang w:val="es-ES"/>
        </w:rPr>
        <w:t xml:space="preserve">se recogen </w:t>
      </w:r>
      <w:r w:rsidRPr="00DC2D88">
        <w:rPr>
          <w:lang w:val="es-ES"/>
        </w:rPr>
        <w:t xml:space="preserve">en otros instrumentos internacionales o que no son </w:t>
      </w:r>
      <w:r w:rsidRPr="00DC2D88">
        <w:rPr>
          <w:rFonts w:eastAsia="Times New Roman"/>
          <w:lang w:val="es-ES"/>
        </w:rPr>
        <w:t>pertinentes para el sistema de P.I</w:t>
      </w:r>
      <w:r w:rsidRPr="00DC2D88">
        <w:rPr>
          <w:lang w:val="es-ES"/>
        </w:rPr>
        <w:t xml:space="preserve">.  Esto es importante a efectos de garantizar la complementariedad entre el instrumento y otros acuerdos </w:t>
      </w:r>
      <w:r w:rsidR="004A359B" w:rsidRPr="00DC2D88">
        <w:rPr>
          <w:lang w:val="es-ES"/>
        </w:rPr>
        <w:t xml:space="preserve">ya </w:t>
      </w:r>
      <w:r w:rsidRPr="00DC2D88">
        <w:rPr>
          <w:lang w:val="es-ES"/>
        </w:rPr>
        <w:t xml:space="preserve">existentes, tales como la </w:t>
      </w:r>
      <w:r w:rsidR="004A359B" w:rsidRPr="00DC2D88">
        <w:rPr>
          <w:lang w:val="es-ES"/>
        </w:rPr>
        <w:t xml:space="preserve">UNDRIP </w:t>
      </w:r>
      <w:r w:rsidR="007D46CF" w:rsidRPr="00DC2D88">
        <w:rPr>
          <w:lang w:val="es-ES"/>
        </w:rPr>
        <w:t xml:space="preserve">o </w:t>
      </w:r>
      <w:r w:rsidRPr="00DC2D88">
        <w:rPr>
          <w:rFonts w:eastAsia="Times New Roman"/>
          <w:lang w:val="es-ES"/>
        </w:rPr>
        <w:t>el Protocolo de Nagoya</w:t>
      </w:r>
      <w:r w:rsidRPr="00DC2D88">
        <w:rPr>
          <w:lang w:val="es-ES"/>
        </w:rPr>
        <w:t xml:space="preserve">.  </w:t>
      </w:r>
      <w:r w:rsidR="00EB7635" w:rsidRPr="00DC2D88">
        <w:rPr>
          <w:lang w:val="es-ES"/>
        </w:rPr>
        <w:t xml:space="preserve">Dijo seguir </w:t>
      </w:r>
      <w:r w:rsidRPr="00DC2D88">
        <w:rPr>
          <w:lang w:val="es-ES"/>
        </w:rPr>
        <w:t xml:space="preserve">estando dispuesta a colaborar en las distintas alternativas que figuran en el texto.  No obstante, formuló las siguientes observaciones a propósito del objetivo </w:t>
      </w:r>
      <w:r w:rsidR="00EB7635" w:rsidRPr="00DC2D88">
        <w:rPr>
          <w:lang w:val="es-ES"/>
        </w:rPr>
        <w:t xml:space="preserve">de la </w:t>
      </w:r>
      <w:r w:rsidR="00BD10D0" w:rsidRPr="00DC2D88">
        <w:rPr>
          <w:lang w:val="es-ES"/>
        </w:rPr>
        <w:t>alternativa 1</w:t>
      </w:r>
      <w:r w:rsidR="00EB7635" w:rsidRPr="00DC2D88">
        <w:rPr>
          <w:lang w:val="es-ES"/>
        </w:rPr>
        <w:t xml:space="preserve"> </w:t>
      </w:r>
      <w:r w:rsidRPr="00DC2D88">
        <w:rPr>
          <w:lang w:val="es-ES"/>
        </w:rPr>
        <w:t xml:space="preserve">de </w:t>
      </w:r>
      <w:r w:rsidRPr="00DC2D88">
        <w:rPr>
          <w:rFonts w:eastAsia="Times New Roman"/>
          <w:lang w:val="es-ES"/>
        </w:rPr>
        <w:t>impedir la apropiación indebida/la apropiación ilegal/el uso indebido/el uso no autorizado</w:t>
      </w:r>
      <w:r w:rsidRPr="00DC2D88">
        <w:rPr>
          <w:lang w:val="es-ES"/>
        </w:rPr>
        <w:t xml:space="preserve">, y el objetivo de impedir </w:t>
      </w:r>
      <w:r w:rsidRPr="00DC2D88">
        <w:rPr>
          <w:rFonts w:eastAsia="Times New Roman"/>
          <w:lang w:val="es-ES"/>
        </w:rPr>
        <w:t xml:space="preserve">el uso indebido/la apropiación ilegal </w:t>
      </w:r>
      <w:r w:rsidR="00EB7635" w:rsidRPr="00DC2D88">
        <w:rPr>
          <w:rFonts w:eastAsia="Times New Roman"/>
          <w:lang w:val="es-ES"/>
        </w:rPr>
        <w:t xml:space="preserve">de </w:t>
      </w:r>
      <w:r w:rsidRPr="00DC2D88">
        <w:rPr>
          <w:rFonts w:eastAsia="Times New Roman"/>
          <w:lang w:val="es-ES"/>
        </w:rPr>
        <w:t xml:space="preserve">la </w:t>
      </w:r>
      <w:r w:rsidR="00BD10D0" w:rsidRPr="00DC2D88">
        <w:rPr>
          <w:rFonts w:eastAsia="Times New Roman"/>
          <w:lang w:val="es-ES"/>
        </w:rPr>
        <w:t>alternativa 2</w:t>
      </w:r>
      <w:r w:rsidRPr="00DC2D88">
        <w:rPr>
          <w:rFonts w:eastAsia="Times New Roman"/>
          <w:lang w:val="es-ES"/>
        </w:rPr>
        <w:t>.  Estos objetivos siguen sin estar suficientemente claros</w:t>
      </w:r>
      <w:r w:rsidRPr="00DC2D88">
        <w:rPr>
          <w:lang w:val="es-ES"/>
        </w:rPr>
        <w:t xml:space="preserve">.  Recordó los grandes esfuerzos que se realizaron durante la negociación del Protocolo de Nagoya para definir estos conceptos en </w:t>
      </w:r>
      <w:r w:rsidRPr="00DC2D88">
        <w:rPr>
          <w:rFonts w:eastAsia="Times New Roman"/>
          <w:lang w:val="es-ES"/>
        </w:rPr>
        <w:t xml:space="preserve">el ámbito de los </w:t>
      </w:r>
      <w:r w:rsidR="004A359B" w:rsidRPr="00DC2D88">
        <w:rPr>
          <w:rFonts w:eastAsia="Times New Roman"/>
          <w:lang w:val="es-ES"/>
        </w:rPr>
        <w:t xml:space="preserve">RR.GG. </w:t>
      </w:r>
      <w:r w:rsidRPr="00DC2D88">
        <w:rPr>
          <w:rFonts w:eastAsia="Times New Roman"/>
          <w:lang w:val="es-ES"/>
        </w:rPr>
        <w:t xml:space="preserve">y los </w:t>
      </w:r>
      <w:r w:rsidR="004A359B" w:rsidRPr="00DC2D88">
        <w:rPr>
          <w:rFonts w:eastAsia="Times New Roman"/>
          <w:lang w:val="es-ES"/>
        </w:rPr>
        <w:t xml:space="preserve">CC.TT. </w:t>
      </w:r>
      <w:r w:rsidRPr="00DC2D88">
        <w:rPr>
          <w:rFonts w:eastAsia="Times New Roman"/>
          <w:lang w:val="es-ES"/>
        </w:rPr>
        <w:t xml:space="preserve">asociados a </w:t>
      </w:r>
      <w:r w:rsidR="00C437C7" w:rsidRPr="00DC2D88">
        <w:rPr>
          <w:rFonts w:eastAsia="Times New Roman"/>
          <w:lang w:val="es-ES"/>
        </w:rPr>
        <w:t>RR.GG.</w:t>
      </w:r>
      <w:r w:rsidR="00B608C6" w:rsidRPr="00DC2D88">
        <w:rPr>
          <w:lang w:val="es-ES"/>
        </w:rPr>
        <w:t xml:space="preserve">  </w:t>
      </w:r>
      <w:r w:rsidRPr="00DC2D88">
        <w:rPr>
          <w:lang w:val="es-ES"/>
        </w:rPr>
        <w:t>Al final, se optó por no incluir estos términos en el Protocolo de Nagoya.  En su lugar, el Protocolo de Nagoya</w:t>
      </w:r>
      <w:r w:rsidR="0054139D" w:rsidRPr="00DC2D88">
        <w:rPr>
          <w:lang w:val="es-ES"/>
        </w:rPr>
        <w:t xml:space="preserve"> se refiere</w:t>
      </w:r>
      <w:r w:rsidRPr="00DC2D88">
        <w:rPr>
          <w:lang w:val="es-ES"/>
        </w:rPr>
        <w:t xml:space="preserve">, </w:t>
      </w:r>
      <w:r w:rsidR="0054139D" w:rsidRPr="00DC2D88">
        <w:rPr>
          <w:lang w:val="es-ES"/>
        </w:rPr>
        <w:t>de un parte</w:t>
      </w:r>
      <w:r w:rsidRPr="00DC2D88">
        <w:rPr>
          <w:lang w:val="es-ES"/>
        </w:rPr>
        <w:t>, al c</w:t>
      </w:r>
      <w:r w:rsidRPr="00DC2D88">
        <w:rPr>
          <w:rFonts w:eastAsia="Times New Roman"/>
          <w:lang w:val="es-ES"/>
        </w:rPr>
        <w:t>umplimiento de legislación o los requisitos reglamentarios nacionales sobre acceso y participación en los b</w:t>
      </w:r>
      <w:r w:rsidR="00FF6A52" w:rsidRPr="00DC2D88">
        <w:rPr>
          <w:rFonts w:eastAsia="Times New Roman"/>
          <w:lang w:val="es-ES"/>
        </w:rPr>
        <w:t>eneficios (artículos 15 y </w:t>
      </w:r>
      <w:r w:rsidRPr="00DC2D88">
        <w:rPr>
          <w:rFonts w:eastAsia="Times New Roman"/>
          <w:lang w:val="es-ES"/>
        </w:rPr>
        <w:t>16)</w:t>
      </w:r>
      <w:r w:rsidRPr="00DC2D88">
        <w:rPr>
          <w:lang w:val="es-ES"/>
        </w:rPr>
        <w:t xml:space="preserve"> y, </w:t>
      </w:r>
      <w:r w:rsidR="0054139D" w:rsidRPr="00DC2D88">
        <w:rPr>
          <w:lang w:val="es-ES"/>
        </w:rPr>
        <w:t>de otra</w:t>
      </w:r>
      <w:r w:rsidRPr="00DC2D88">
        <w:rPr>
          <w:lang w:val="es-ES"/>
        </w:rPr>
        <w:t>, a</w:t>
      </w:r>
      <w:r w:rsidRPr="00DC2D88">
        <w:rPr>
          <w:rFonts w:eastAsia="Times New Roman"/>
          <w:lang w:val="es-ES"/>
        </w:rPr>
        <w:t xml:space="preserve">l cumplimiento de las condiciones mutuamente acordadas o convenidas para el acceso y el uso de los </w:t>
      </w:r>
      <w:r w:rsidR="00C437C7" w:rsidRPr="00DC2D88">
        <w:rPr>
          <w:rFonts w:eastAsia="Times New Roman"/>
          <w:lang w:val="es-ES"/>
        </w:rPr>
        <w:t xml:space="preserve">RR.GG. </w:t>
      </w:r>
      <w:r w:rsidRPr="00DC2D88">
        <w:rPr>
          <w:rFonts w:eastAsia="Times New Roman"/>
          <w:lang w:val="es-ES"/>
        </w:rPr>
        <w:t xml:space="preserve">y para los </w:t>
      </w:r>
      <w:r w:rsidR="00C437C7" w:rsidRPr="00DC2D88">
        <w:rPr>
          <w:rFonts w:eastAsia="Times New Roman"/>
          <w:lang w:val="es-ES"/>
        </w:rPr>
        <w:t xml:space="preserve">CC.TT. </w:t>
      </w:r>
      <w:r w:rsidRPr="00DC2D88">
        <w:rPr>
          <w:rFonts w:eastAsia="Times New Roman"/>
          <w:lang w:val="es-ES"/>
        </w:rPr>
        <w:t xml:space="preserve">asociados a </w:t>
      </w:r>
      <w:r w:rsidR="00C437C7" w:rsidRPr="00DC2D88">
        <w:rPr>
          <w:rFonts w:eastAsia="Times New Roman"/>
          <w:lang w:val="es-ES"/>
        </w:rPr>
        <w:t xml:space="preserve">RR.GG. </w:t>
      </w:r>
      <w:r w:rsidR="00FF6A52" w:rsidRPr="00DC2D88">
        <w:rPr>
          <w:rFonts w:eastAsia="Times New Roman"/>
          <w:lang w:val="es-ES"/>
        </w:rPr>
        <w:t>(artículo </w:t>
      </w:r>
      <w:r w:rsidRPr="00DC2D88">
        <w:rPr>
          <w:rFonts w:eastAsia="Times New Roman"/>
          <w:lang w:val="es-ES"/>
        </w:rPr>
        <w:t>18).  Además, el artículo</w:t>
      </w:r>
      <w:r w:rsidR="00FF6A52" w:rsidRPr="00DC2D88">
        <w:rPr>
          <w:rFonts w:eastAsia="Times New Roman"/>
          <w:lang w:val="es-ES"/>
        </w:rPr>
        <w:t> </w:t>
      </w:r>
      <w:r w:rsidRPr="00DC2D88">
        <w:rPr>
          <w:rFonts w:eastAsia="Times New Roman"/>
          <w:lang w:val="es-ES"/>
        </w:rPr>
        <w:t xml:space="preserve">12 </w:t>
      </w:r>
      <w:r w:rsidR="004A359B" w:rsidRPr="00DC2D88">
        <w:rPr>
          <w:rFonts w:eastAsia="Times New Roman"/>
          <w:lang w:val="es-ES"/>
        </w:rPr>
        <w:t xml:space="preserve">prevé </w:t>
      </w:r>
      <w:r w:rsidRPr="00DC2D88">
        <w:rPr>
          <w:rFonts w:eastAsia="Times New Roman"/>
          <w:lang w:val="es-ES"/>
        </w:rPr>
        <w:t>que, e</w:t>
      </w:r>
      <w:r w:rsidRPr="00DC2D88">
        <w:rPr>
          <w:szCs w:val="22"/>
          <w:shd w:val="clear" w:color="auto" w:fill="FFFFFF"/>
          <w:lang w:val="es-ES"/>
        </w:rPr>
        <w:t xml:space="preserve">n </w:t>
      </w:r>
      <w:r w:rsidR="0054139D" w:rsidRPr="00DC2D88">
        <w:rPr>
          <w:szCs w:val="22"/>
          <w:shd w:val="clear" w:color="auto" w:fill="FFFFFF"/>
          <w:lang w:val="es-ES"/>
        </w:rPr>
        <w:t xml:space="preserve">el </w:t>
      </w:r>
      <w:r w:rsidRPr="00DC2D88">
        <w:rPr>
          <w:szCs w:val="22"/>
          <w:shd w:val="clear" w:color="auto" w:fill="FFFFFF"/>
          <w:lang w:val="es-ES"/>
        </w:rPr>
        <w:t xml:space="preserve">cumplimento de sus obligaciones, las Partes </w:t>
      </w:r>
      <w:r w:rsidR="004A359B" w:rsidRPr="00DC2D88">
        <w:rPr>
          <w:szCs w:val="22"/>
          <w:shd w:val="clear" w:color="auto" w:fill="FFFFFF"/>
          <w:lang w:val="es-ES"/>
        </w:rPr>
        <w:t xml:space="preserve">deberán tomar </w:t>
      </w:r>
      <w:r w:rsidRPr="00DC2D88">
        <w:rPr>
          <w:szCs w:val="22"/>
          <w:shd w:val="clear" w:color="auto" w:fill="FFFFFF"/>
          <w:lang w:val="es-ES"/>
        </w:rPr>
        <w:t>en consideración las leyes consuetudinarias y los protocolos comunitarios de las comunidades indígenas y locales</w:t>
      </w:r>
      <w:r w:rsidRPr="00DC2D88">
        <w:rPr>
          <w:lang w:val="es-ES"/>
        </w:rPr>
        <w:t xml:space="preserve">.  Por tanto, el Protocolo de Nagoya adopta un enfoque positivo.  En lugar de centrarse en acciones ilegales o incorrectas, se centra en medidas </w:t>
      </w:r>
      <w:r w:rsidR="004A359B" w:rsidRPr="00DC2D88">
        <w:rPr>
          <w:lang w:val="es-ES"/>
        </w:rPr>
        <w:t xml:space="preserve">encaminadas </w:t>
      </w:r>
      <w:r w:rsidRPr="00DC2D88">
        <w:rPr>
          <w:lang w:val="es-ES"/>
        </w:rPr>
        <w:t xml:space="preserve">a garantizar el uso legal y apropiado de los </w:t>
      </w:r>
      <w:r w:rsidR="004A359B" w:rsidRPr="00DC2D88">
        <w:rPr>
          <w:lang w:val="es-ES"/>
        </w:rPr>
        <w:t xml:space="preserve">RR.GG. </w:t>
      </w:r>
      <w:r w:rsidRPr="00DC2D88">
        <w:rPr>
          <w:lang w:val="es-ES"/>
        </w:rPr>
        <w:t xml:space="preserve">y de los </w:t>
      </w:r>
      <w:r w:rsidR="004A359B" w:rsidRPr="00DC2D88">
        <w:rPr>
          <w:lang w:val="es-ES"/>
        </w:rPr>
        <w:t xml:space="preserve">CC.TT. </w:t>
      </w:r>
      <w:r w:rsidRPr="00DC2D88">
        <w:rPr>
          <w:lang w:val="es-ES"/>
        </w:rPr>
        <w:t xml:space="preserve">asociados a </w:t>
      </w:r>
      <w:r w:rsidR="004A359B" w:rsidRPr="00DC2D88">
        <w:rPr>
          <w:lang w:val="es-ES"/>
        </w:rPr>
        <w:t xml:space="preserve">RR.GG. </w:t>
      </w:r>
      <w:r w:rsidRPr="00DC2D88">
        <w:rPr>
          <w:lang w:val="es-ES"/>
        </w:rPr>
        <w:t xml:space="preserve">con el propósito de garantizar </w:t>
      </w:r>
      <w:r w:rsidR="0054139D" w:rsidRPr="00DC2D88">
        <w:rPr>
          <w:lang w:val="es-ES"/>
        </w:rPr>
        <w:t xml:space="preserve">la participación en los </w:t>
      </w:r>
      <w:r w:rsidRPr="00DC2D88">
        <w:rPr>
          <w:lang w:val="es-ES"/>
        </w:rPr>
        <w:t xml:space="preserve">beneficios.  Por ello, con el fin de reducir </w:t>
      </w:r>
      <w:r w:rsidR="0054139D" w:rsidRPr="00DC2D88">
        <w:rPr>
          <w:lang w:val="es-ES"/>
        </w:rPr>
        <w:t>los desequilibrios existentes</w:t>
      </w:r>
      <w:r w:rsidRPr="00DC2D88">
        <w:rPr>
          <w:lang w:val="es-ES"/>
        </w:rPr>
        <w:t>, sugirió que el CIG adopte un enfoque positivo en el contexto de la definición de los objetivos del instrumento jurídico internacional.  Por tanto, en lugar de referirse a la</w:t>
      </w:r>
      <w:r w:rsidRPr="00DC2D88">
        <w:rPr>
          <w:rFonts w:eastAsia="Times New Roman"/>
          <w:lang w:val="es-ES"/>
        </w:rPr>
        <w:t xml:space="preserve"> apropiación indebida/uso indebido, etcétera, el objetivo del instrumento </w:t>
      </w:r>
      <w:r w:rsidR="00EB7635" w:rsidRPr="00DC2D88">
        <w:rPr>
          <w:rFonts w:eastAsia="Times New Roman"/>
          <w:lang w:val="es-ES"/>
        </w:rPr>
        <w:t xml:space="preserve">debería </w:t>
      </w:r>
      <w:r w:rsidR="0054139D" w:rsidRPr="00DC2D88">
        <w:rPr>
          <w:rFonts w:eastAsia="Times New Roman"/>
          <w:lang w:val="es-ES"/>
        </w:rPr>
        <w:t xml:space="preserve">orientarse a </w:t>
      </w:r>
      <w:r w:rsidRPr="00DC2D88">
        <w:rPr>
          <w:rFonts w:eastAsia="Times New Roman"/>
          <w:lang w:val="es-ES"/>
        </w:rPr>
        <w:t xml:space="preserve">garantizar el uso apropiado de los </w:t>
      </w:r>
      <w:r w:rsidR="004A359B" w:rsidRPr="00DC2D88">
        <w:rPr>
          <w:rFonts w:eastAsia="Times New Roman"/>
          <w:lang w:val="es-ES"/>
        </w:rPr>
        <w:t xml:space="preserve">CC.TT. </w:t>
      </w:r>
      <w:r w:rsidRPr="00DC2D88">
        <w:rPr>
          <w:rFonts w:eastAsia="Times New Roman"/>
          <w:lang w:val="es-ES"/>
        </w:rPr>
        <w:t xml:space="preserve">en el sistema de P.I. de conformidad con la legislación nacional, observando al mismo tiempo las leyes consuetudinarias y los derechos </w:t>
      </w:r>
      <w:r w:rsidR="0054139D" w:rsidRPr="00DC2D88">
        <w:rPr>
          <w:rFonts w:eastAsia="Times New Roman"/>
          <w:lang w:val="es-ES"/>
        </w:rPr>
        <w:t xml:space="preserve">que </w:t>
      </w:r>
      <w:r w:rsidRPr="00DC2D88">
        <w:rPr>
          <w:rFonts w:eastAsia="Times New Roman"/>
          <w:lang w:val="es-ES"/>
        </w:rPr>
        <w:t xml:space="preserve">las comunidades indígenas y locales </w:t>
      </w:r>
      <w:r w:rsidR="0054139D" w:rsidRPr="00DC2D88">
        <w:rPr>
          <w:rFonts w:eastAsia="Times New Roman"/>
          <w:lang w:val="es-ES"/>
        </w:rPr>
        <w:t xml:space="preserve">tengan sobre </w:t>
      </w:r>
      <w:r w:rsidR="00C437C7" w:rsidRPr="00DC2D88">
        <w:rPr>
          <w:rFonts w:eastAsia="Times New Roman"/>
          <w:lang w:val="es-ES"/>
        </w:rPr>
        <w:t xml:space="preserve">esos </w:t>
      </w:r>
      <w:r w:rsidRPr="00DC2D88">
        <w:rPr>
          <w:rFonts w:eastAsia="Times New Roman"/>
          <w:lang w:val="es-ES"/>
        </w:rPr>
        <w:t>conocimientos</w:t>
      </w:r>
      <w:r w:rsidRPr="00DC2D88">
        <w:rPr>
          <w:lang w:val="es-ES"/>
        </w:rPr>
        <w:t>.</w:t>
      </w:r>
      <w:r w:rsidR="00B608C6" w:rsidRPr="00DC2D88">
        <w:rPr>
          <w:lang w:val="es-ES"/>
        </w:rPr>
        <w:t xml:space="preserve">  </w:t>
      </w:r>
      <w:r w:rsidRPr="00DC2D88">
        <w:rPr>
          <w:lang w:val="es-ES"/>
        </w:rPr>
        <w:t xml:space="preserve">Esto también permitiría contribuir a la </w:t>
      </w:r>
      <w:r w:rsidRPr="00DC2D88">
        <w:rPr>
          <w:rFonts w:eastAsia="Times New Roman"/>
          <w:lang w:val="es-ES"/>
        </w:rPr>
        <w:t xml:space="preserve">participación justa y equitativa en los beneficios, como consecuencia o resultado de la aplicación de las disposiciones contenidas en los instrumentos jurídicos internacionales más que de un objetivo </w:t>
      </w:r>
      <w:r w:rsidR="00C437C7" w:rsidRPr="00DC2D88">
        <w:rPr>
          <w:rFonts w:eastAsia="Times New Roman"/>
          <w:lang w:val="es-ES"/>
        </w:rPr>
        <w:t>en sí</w:t>
      </w:r>
      <w:r w:rsidRPr="00DC2D88">
        <w:rPr>
          <w:lang w:val="es-ES"/>
        </w:rPr>
        <w:t xml:space="preserve">. </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Jamaica </w:t>
      </w:r>
      <w:r w:rsidR="00C437C7" w:rsidRPr="00DC2D88">
        <w:rPr>
          <w:lang w:val="es-ES"/>
        </w:rPr>
        <w:t xml:space="preserve">dijo </w:t>
      </w:r>
      <w:r w:rsidRPr="00DC2D88">
        <w:rPr>
          <w:lang w:val="es-ES"/>
        </w:rPr>
        <w:t xml:space="preserve">que no corresponde al CIG </w:t>
      </w:r>
      <w:r w:rsidR="00C437C7" w:rsidRPr="00DC2D88">
        <w:rPr>
          <w:lang w:val="es-ES"/>
        </w:rPr>
        <w:t xml:space="preserve">tomar </w:t>
      </w:r>
      <w:r w:rsidRPr="00DC2D88">
        <w:rPr>
          <w:lang w:val="es-ES"/>
        </w:rPr>
        <w:t xml:space="preserve">una decisión preceptiva, puesto que cada Estado </w:t>
      </w:r>
      <w:r w:rsidR="00EB7635" w:rsidRPr="00DC2D88">
        <w:rPr>
          <w:lang w:val="es-ES"/>
        </w:rPr>
        <w:t xml:space="preserve">podrá llevar </w:t>
      </w:r>
      <w:r w:rsidRPr="00DC2D88">
        <w:rPr>
          <w:lang w:val="es-ES"/>
        </w:rPr>
        <w:t>a cabo</w:t>
      </w:r>
      <w:r w:rsidR="00EB7635" w:rsidRPr="00DC2D88">
        <w:rPr>
          <w:lang w:val="es-ES"/>
        </w:rPr>
        <w:t xml:space="preserve"> una </w:t>
      </w:r>
      <w:r w:rsidRPr="00DC2D88">
        <w:rPr>
          <w:lang w:val="es-ES"/>
        </w:rPr>
        <w:t xml:space="preserve">labor de perfeccionamiento </w:t>
      </w:r>
      <w:r w:rsidR="00266ECD" w:rsidRPr="00DC2D88">
        <w:rPr>
          <w:lang w:val="es-ES"/>
        </w:rPr>
        <w:t xml:space="preserve">a través de </w:t>
      </w:r>
      <w:r w:rsidRPr="00DC2D88">
        <w:rPr>
          <w:lang w:val="es-ES"/>
        </w:rPr>
        <w:t xml:space="preserve">su legislación nacional.  </w:t>
      </w:r>
      <w:r w:rsidRPr="00DC2D88">
        <w:rPr>
          <w:rFonts w:eastAsia="Times New Roman"/>
          <w:lang w:val="es-ES"/>
        </w:rPr>
        <w:t xml:space="preserve">Dijo que respalda las declaraciones </w:t>
      </w:r>
      <w:r w:rsidR="00C437C7" w:rsidRPr="00DC2D88">
        <w:rPr>
          <w:rFonts w:eastAsia="Times New Roman"/>
          <w:lang w:val="es-ES"/>
        </w:rPr>
        <w:t xml:space="preserve">hechas </w:t>
      </w:r>
      <w:r w:rsidRPr="00DC2D88">
        <w:rPr>
          <w:rFonts w:eastAsia="Times New Roman"/>
          <w:lang w:val="es-ES"/>
        </w:rPr>
        <w:t>por l</w:t>
      </w:r>
      <w:r w:rsidR="006256CE">
        <w:rPr>
          <w:rFonts w:eastAsia="Times New Roman"/>
          <w:lang w:val="es-ES"/>
        </w:rPr>
        <w:t xml:space="preserve">a delegación de </w:t>
      </w:r>
      <w:r w:rsidRPr="00DC2D88">
        <w:rPr>
          <w:rFonts w:eastAsia="Times New Roman"/>
          <w:lang w:val="es-ES"/>
        </w:rPr>
        <w:t>Indonesia, en nombre de los Países de Ideas Afines</w:t>
      </w:r>
      <w:r w:rsidRPr="00DC2D88">
        <w:rPr>
          <w:lang w:val="es-ES"/>
        </w:rPr>
        <w:t>, l</w:t>
      </w:r>
      <w:r w:rsidR="006256CE">
        <w:rPr>
          <w:lang w:val="es-ES"/>
        </w:rPr>
        <w:t xml:space="preserve">a delegación de </w:t>
      </w:r>
      <w:r w:rsidRPr="00DC2D88">
        <w:rPr>
          <w:lang w:val="es-ES"/>
        </w:rPr>
        <w:t xml:space="preserve">Nigeria, </w:t>
      </w:r>
      <w:r w:rsidRPr="00DC2D88">
        <w:rPr>
          <w:rFonts w:eastAsia="Times New Roman"/>
          <w:lang w:val="es-ES"/>
        </w:rPr>
        <w:t>en nombre del Grupo Africano, y l</w:t>
      </w:r>
      <w:r w:rsidR="006256CE">
        <w:rPr>
          <w:rFonts w:eastAsia="Times New Roman"/>
          <w:lang w:val="es-ES"/>
        </w:rPr>
        <w:t xml:space="preserve">a delegación de </w:t>
      </w:r>
      <w:r w:rsidRPr="00DC2D88">
        <w:rPr>
          <w:rFonts w:eastAsia="Times New Roman"/>
          <w:lang w:val="es-ES"/>
        </w:rPr>
        <w:t xml:space="preserve">la India.  </w:t>
      </w:r>
      <w:r w:rsidR="0054139D" w:rsidRPr="00DC2D88">
        <w:rPr>
          <w:rFonts w:eastAsia="Times New Roman"/>
          <w:lang w:val="es-ES"/>
        </w:rPr>
        <w:t xml:space="preserve">Observó </w:t>
      </w:r>
      <w:r w:rsidRPr="00DC2D88">
        <w:rPr>
          <w:rFonts w:eastAsia="Times New Roman"/>
          <w:lang w:val="es-ES"/>
        </w:rPr>
        <w:t>que convendría que la intervención de l</w:t>
      </w:r>
      <w:r w:rsidR="006256CE">
        <w:rPr>
          <w:rFonts w:eastAsia="Times New Roman"/>
          <w:lang w:val="es-ES"/>
        </w:rPr>
        <w:t xml:space="preserve">a delegación de </w:t>
      </w:r>
      <w:r w:rsidRPr="00DC2D88">
        <w:rPr>
          <w:rFonts w:eastAsia="Times New Roman"/>
          <w:lang w:val="es-ES"/>
        </w:rPr>
        <w:t>Suiza se examinara en las reuniones oficiosas, ya que esto ayudaría a avanzar</w:t>
      </w:r>
      <w:r w:rsidRPr="00DC2D88">
        <w:rPr>
          <w:lang w:val="es-ES"/>
        </w:rPr>
        <w:t xml:space="preserve">. </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lastRenderedPageBreak/>
        <w:t>L</w:t>
      </w:r>
      <w:r w:rsidR="006256CE">
        <w:rPr>
          <w:lang w:val="es-ES"/>
        </w:rPr>
        <w:t xml:space="preserve">a delegación de </w:t>
      </w:r>
      <w:r w:rsidRPr="00DC2D88">
        <w:rPr>
          <w:lang w:val="es-ES"/>
        </w:rPr>
        <w:t xml:space="preserve">Malasia </w:t>
      </w:r>
      <w:r w:rsidR="00C437C7" w:rsidRPr="00DC2D88">
        <w:rPr>
          <w:lang w:val="es-ES"/>
        </w:rPr>
        <w:t xml:space="preserve">expresó su apoyo a </w:t>
      </w:r>
      <w:r w:rsidRPr="00DC2D88">
        <w:rPr>
          <w:lang w:val="es-ES"/>
        </w:rPr>
        <w:t xml:space="preserve">las declaraciones </w:t>
      </w:r>
      <w:r w:rsidR="0054139D" w:rsidRPr="00DC2D88">
        <w:rPr>
          <w:lang w:val="es-ES"/>
        </w:rPr>
        <w:t xml:space="preserve">realizadas </w:t>
      </w:r>
      <w:r w:rsidRPr="00DC2D88">
        <w:rPr>
          <w:lang w:val="es-ES"/>
        </w:rPr>
        <w:t>por l</w:t>
      </w:r>
      <w:r w:rsidR="006256CE">
        <w:rPr>
          <w:lang w:val="es-ES"/>
        </w:rPr>
        <w:t xml:space="preserve">a delegación de </w:t>
      </w:r>
      <w:r w:rsidRPr="00DC2D88">
        <w:rPr>
          <w:rFonts w:eastAsia="Times New Roman"/>
          <w:lang w:val="es-ES"/>
        </w:rPr>
        <w:t>Indonesia, en nombre de los Países de Ideas Afines</w:t>
      </w:r>
      <w:r w:rsidRPr="00DC2D88">
        <w:rPr>
          <w:lang w:val="es-ES"/>
        </w:rPr>
        <w:t xml:space="preserve">, y </w:t>
      </w:r>
      <w:r w:rsidR="006256CE">
        <w:rPr>
          <w:lang w:val="es-ES"/>
        </w:rPr>
        <w:t xml:space="preserve">las delegaciones de </w:t>
      </w:r>
      <w:r w:rsidRPr="00DC2D88">
        <w:rPr>
          <w:lang w:val="es-ES"/>
        </w:rPr>
        <w:t xml:space="preserve">la India y Tailandia.  El actual objetivo define de </w:t>
      </w:r>
      <w:r w:rsidR="0054139D" w:rsidRPr="00DC2D88">
        <w:rPr>
          <w:lang w:val="es-ES"/>
        </w:rPr>
        <w:t xml:space="preserve">manera </w:t>
      </w:r>
      <w:r w:rsidRPr="00DC2D88">
        <w:rPr>
          <w:lang w:val="es-ES"/>
        </w:rPr>
        <w:t xml:space="preserve">muy acertada el texto </w:t>
      </w:r>
      <w:r w:rsidR="00266ECD" w:rsidRPr="00DC2D88">
        <w:rPr>
          <w:lang w:val="es-ES"/>
        </w:rPr>
        <w:t xml:space="preserve">dispositivo </w:t>
      </w:r>
      <w:r w:rsidRPr="00DC2D88">
        <w:rPr>
          <w:lang w:val="es-ES"/>
        </w:rPr>
        <w:t>fundamental.  En su opinión, resulta</w:t>
      </w:r>
      <w:r w:rsidR="00266ECD" w:rsidRPr="00DC2D88">
        <w:rPr>
          <w:lang w:val="es-ES"/>
        </w:rPr>
        <w:t>ría</w:t>
      </w:r>
      <w:r w:rsidRPr="00DC2D88">
        <w:rPr>
          <w:lang w:val="es-ES"/>
        </w:rPr>
        <w:t xml:space="preserve"> más adecuado centrarse en otras cuestiones esenciales, como los beneficiarios, el ámbito de protección, las limitaciones y excepciones</w:t>
      </w:r>
      <w:r w:rsidR="00C437C7" w:rsidRPr="00DC2D88">
        <w:rPr>
          <w:lang w:val="es-ES"/>
        </w:rPr>
        <w:t>,</w:t>
      </w:r>
      <w:r w:rsidRPr="00DC2D88">
        <w:rPr>
          <w:lang w:val="es-ES"/>
        </w:rPr>
        <w:t xml:space="preserve"> y la administración de los derechos.  </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Sudán</w:t>
      </w:r>
      <w:r w:rsidRPr="00DC2D88">
        <w:rPr>
          <w:rFonts w:eastAsia="Times New Roman"/>
          <w:lang w:val="es-ES"/>
        </w:rPr>
        <w:t xml:space="preserve"> </w:t>
      </w:r>
      <w:r w:rsidR="00C437C7" w:rsidRPr="00DC2D88">
        <w:rPr>
          <w:rFonts w:eastAsia="Times New Roman"/>
          <w:lang w:val="es-ES"/>
        </w:rPr>
        <w:t xml:space="preserve">expresó </w:t>
      </w:r>
      <w:r w:rsidRPr="00DC2D88">
        <w:rPr>
          <w:rFonts w:eastAsia="Times New Roman"/>
          <w:lang w:val="es-ES"/>
        </w:rPr>
        <w:t xml:space="preserve">su apoyo a la declaración </w:t>
      </w:r>
      <w:r w:rsidR="00C437C7" w:rsidRPr="00DC2D88">
        <w:rPr>
          <w:rFonts w:eastAsia="Times New Roman"/>
          <w:lang w:val="es-ES"/>
        </w:rPr>
        <w:t xml:space="preserve">hecha </w:t>
      </w:r>
      <w:r w:rsidRPr="00DC2D88">
        <w:rPr>
          <w:rFonts w:eastAsia="Times New Roman"/>
          <w:lang w:val="es-ES"/>
        </w:rPr>
        <w:t>por l</w:t>
      </w:r>
      <w:r w:rsidR="006256CE">
        <w:rPr>
          <w:rFonts w:eastAsia="Times New Roman"/>
          <w:lang w:val="es-ES"/>
        </w:rPr>
        <w:t xml:space="preserve">a delegación de </w:t>
      </w:r>
      <w:r w:rsidRPr="00DC2D88">
        <w:rPr>
          <w:rFonts w:eastAsia="Times New Roman"/>
          <w:lang w:val="es-ES"/>
        </w:rPr>
        <w:t>Nigeria</w:t>
      </w:r>
      <w:r w:rsidR="00C437C7" w:rsidRPr="00DC2D88">
        <w:rPr>
          <w:rFonts w:eastAsia="Times New Roman"/>
          <w:lang w:val="es-ES"/>
        </w:rPr>
        <w:t>,</w:t>
      </w:r>
      <w:r w:rsidRPr="00DC2D88">
        <w:rPr>
          <w:rFonts w:eastAsia="Times New Roman"/>
          <w:lang w:val="es-ES"/>
        </w:rPr>
        <w:t xml:space="preserve"> en nombre del Grupo Africano, </w:t>
      </w:r>
      <w:r w:rsidR="00266ECD" w:rsidRPr="00DC2D88">
        <w:rPr>
          <w:rFonts w:eastAsia="Times New Roman"/>
          <w:lang w:val="es-ES"/>
        </w:rPr>
        <w:t xml:space="preserve">en el sentido de </w:t>
      </w:r>
      <w:r w:rsidRPr="00DC2D88">
        <w:rPr>
          <w:rFonts w:eastAsia="Times New Roman"/>
          <w:lang w:val="es-ES"/>
        </w:rPr>
        <w:t xml:space="preserve">que el tema ya ha sido debatido en sesiones anteriores.  </w:t>
      </w:r>
      <w:r w:rsidRPr="00DC2D88">
        <w:rPr>
          <w:lang w:val="es-ES"/>
        </w:rPr>
        <w:t xml:space="preserve">Indicó su preferencia por la </w:t>
      </w:r>
      <w:r w:rsidR="00BD10D0" w:rsidRPr="00DC2D88">
        <w:rPr>
          <w:lang w:val="es-ES"/>
        </w:rPr>
        <w:t>alternativa 1</w:t>
      </w:r>
      <w:r w:rsidRP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la UE, haciendo uso de la palabra en nombre de la UE y sus Estados miembros, </w:t>
      </w:r>
      <w:r w:rsidR="00266ECD" w:rsidRPr="00DC2D88">
        <w:rPr>
          <w:rFonts w:eastAsia="Times New Roman"/>
          <w:lang w:val="es-ES"/>
        </w:rPr>
        <w:t xml:space="preserve">subrayó </w:t>
      </w:r>
      <w:r w:rsidRPr="00DC2D88">
        <w:rPr>
          <w:rFonts w:eastAsia="Times New Roman"/>
          <w:lang w:val="es-ES"/>
        </w:rPr>
        <w:t xml:space="preserve">la importancia </w:t>
      </w:r>
      <w:r w:rsidR="0054139D" w:rsidRPr="00DC2D88">
        <w:rPr>
          <w:rFonts w:eastAsia="Times New Roman"/>
          <w:lang w:val="es-ES"/>
        </w:rPr>
        <w:t xml:space="preserve">que tiene </w:t>
      </w:r>
      <w:r w:rsidRPr="00DC2D88">
        <w:rPr>
          <w:rFonts w:eastAsia="Times New Roman"/>
          <w:lang w:val="es-ES"/>
        </w:rPr>
        <w:t xml:space="preserve">la </w:t>
      </w:r>
      <w:r w:rsidR="00266ECD" w:rsidRPr="00DC2D88">
        <w:rPr>
          <w:rFonts w:eastAsia="Times New Roman"/>
          <w:lang w:val="es-ES"/>
        </w:rPr>
        <w:t xml:space="preserve">relación </w:t>
      </w:r>
      <w:r w:rsidRPr="00DC2D88">
        <w:rPr>
          <w:rFonts w:eastAsia="Times New Roman"/>
          <w:lang w:val="es-ES"/>
        </w:rPr>
        <w:t xml:space="preserve">con la P.I. y </w:t>
      </w:r>
      <w:r w:rsidR="0054139D" w:rsidRPr="00DC2D88">
        <w:rPr>
          <w:rFonts w:eastAsia="Times New Roman"/>
          <w:lang w:val="es-ES"/>
        </w:rPr>
        <w:t xml:space="preserve">el </w:t>
      </w:r>
      <w:r w:rsidR="00266ECD" w:rsidRPr="00DC2D88">
        <w:rPr>
          <w:rFonts w:eastAsia="Times New Roman"/>
          <w:lang w:val="es-ES"/>
        </w:rPr>
        <w:t>que no se dupliquen los asuntos</w:t>
      </w:r>
      <w:r w:rsidRPr="00DC2D88">
        <w:rPr>
          <w:lang w:val="es-ES"/>
        </w:rPr>
        <w:t xml:space="preserve">.  </w:t>
      </w:r>
      <w:r w:rsidR="0054139D" w:rsidRPr="00DC2D88">
        <w:rPr>
          <w:lang w:val="es-ES"/>
        </w:rPr>
        <w:t xml:space="preserve">Dijo que </w:t>
      </w:r>
      <w:r w:rsidRPr="00DC2D88">
        <w:rPr>
          <w:lang w:val="es-ES"/>
        </w:rPr>
        <w:t xml:space="preserve">la </w:t>
      </w:r>
      <w:r w:rsidR="00BD10D0" w:rsidRPr="00DC2D88">
        <w:rPr>
          <w:lang w:val="es-ES"/>
        </w:rPr>
        <w:t>alternativa 2</w:t>
      </w:r>
      <w:r w:rsidRPr="00DC2D88">
        <w:rPr>
          <w:lang w:val="es-ES"/>
        </w:rPr>
        <w:t xml:space="preserve"> es una opción mejor.  </w:t>
      </w:r>
      <w:r w:rsidR="00266ECD" w:rsidRPr="00DC2D88">
        <w:rPr>
          <w:lang w:val="es-ES"/>
        </w:rPr>
        <w:t xml:space="preserve">Se </w:t>
      </w:r>
      <w:r w:rsidR="0054139D" w:rsidRPr="00DC2D88">
        <w:rPr>
          <w:lang w:val="es-ES"/>
        </w:rPr>
        <w:t xml:space="preserve">manifestó </w:t>
      </w:r>
      <w:r w:rsidR="00266ECD" w:rsidRPr="00DC2D88">
        <w:rPr>
          <w:lang w:val="es-ES"/>
        </w:rPr>
        <w:t xml:space="preserve">partidaria de incluir </w:t>
      </w:r>
      <w:r w:rsidRPr="00DC2D88">
        <w:rPr>
          <w:lang w:val="es-ES"/>
        </w:rPr>
        <w:t xml:space="preserve">una referencia a la innovación, puesto que la innovación y </w:t>
      </w:r>
      <w:r w:rsidR="00266ECD" w:rsidRPr="00DC2D88">
        <w:rPr>
          <w:lang w:val="es-ES"/>
        </w:rPr>
        <w:t xml:space="preserve">su </w:t>
      </w:r>
      <w:r w:rsidR="00064943">
        <w:rPr>
          <w:lang w:val="es-ES"/>
        </w:rPr>
        <w:t>protección</w:t>
      </w:r>
      <w:r w:rsidRPr="00DC2D88">
        <w:rPr>
          <w:lang w:val="es-ES"/>
        </w:rPr>
        <w:t xml:space="preserve"> </w:t>
      </w:r>
      <w:r w:rsidR="00266ECD" w:rsidRPr="00DC2D88">
        <w:rPr>
          <w:lang w:val="es-ES"/>
        </w:rPr>
        <w:t xml:space="preserve">conforman el </w:t>
      </w:r>
      <w:r w:rsidRPr="00DC2D88">
        <w:rPr>
          <w:lang w:val="es-ES"/>
        </w:rPr>
        <w:t>mandato principal de la OMPI.  E</w:t>
      </w:r>
      <w:r w:rsidR="0054139D" w:rsidRPr="00DC2D88">
        <w:rPr>
          <w:lang w:val="es-ES"/>
        </w:rPr>
        <w:t xml:space="preserve">sto </w:t>
      </w:r>
      <w:r w:rsidRPr="00DC2D88">
        <w:rPr>
          <w:lang w:val="es-ES"/>
        </w:rPr>
        <w:t xml:space="preserve">abarca todo tipo de creación e innovación, </w:t>
      </w:r>
      <w:r w:rsidR="00266ECD" w:rsidRPr="00DC2D88">
        <w:rPr>
          <w:lang w:val="es-ES"/>
        </w:rPr>
        <w:t>y no necesariamente de un tipo en especial</w:t>
      </w:r>
      <w:r w:rsidRPr="00DC2D88">
        <w:rPr>
          <w:lang w:val="es-ES"/>
        </w:rPr>
        <w:t xml:space="preserve">.  </w:t>
      </w:r>
      <w:r w:rsidR="0054139D" w:rsidRPr="00DC2D88">
        <w:rPr>
          <w:lang w:val="es-ES"/>
        </w:rPr>
        <w:t xml:space="preserve">Señaló </w:t>
      </w:r>
      <w:r w:rsidRPr="00DC2D88">
        <w:rPr>
          <w:lang w:val="es-ES"/>
        </w:rPr>
        <w:t xml:space="preserve">que sigue sin </w:t>
      </w:r>
      <w:r w:rsidR="00266ECD" w:rsidRPr="00DC2D88">
        <w:rPr>
          <w:lang w:val="es-ES"/>
        </w:rPr>
        <w:t xml:space="preserve">estar claro </w:t>
      </w:r>
      <w:r w:rsidR="00064943">
        <w:rPr>
          <w:lang w:val="es-ES"/>
        </w:rPr>
        <w:t>lo que abarcan</w:t>
      </w:r>
      <w:r w:rsidR="0054139D" w:rsidRPr="00DC2D88">
        <w:rPr>
          <w:lang w:val="es-ES"/>
        </w:rPr>
        <w:t xml:space="preserve"> </w:t>
      </w:r>
      <w:r w:rsidRPr="00DC2D88">
        <w:rPr>
          <w:lang w:val="es-ES"/>
        </w:rPr>
        <w:t xml:space="preserve">la creación </w:t>
      </w:r>
      <w:r w:rsidRPr="00DC2D88">
        <w:rPr>
          <w:rFonts w:eastAsia="Times New Roman"/>
          <w:lang w:val="es-ES"/>
        </w:rPr>
        <w:t xml:space="preserve">y la innovación basadas en la tradición y dijo que </w:t>
      </w:r>
      <w:r w:rsidR="00C437C7" w:rsidRPr="00DC2D88">
        <w:rPr>
          <w:rFonts w:eastAsia="Times New Roman"/>
          <w:lang w:val="es-ES"/>
        </w:rPr>
        <w:t xml:space="preserve">aguarda </w:t>
      </w:r>
      <w:r w:rsidRPr="00DC2D88">
        <w:rPr>
          <w:rFonts w:eastAsia="Times New Roman"/>
          <w:lang w:val="es-ES"/>
        </w:rPr>
        <w:t xml:space="preserve">con interés que se </w:t>
      </w:r>
      <w:r w:rsidR="00266ECD" w:rsidRPr="00DC2D88">
        <w:rPr>
          <w:rFonts w:eastAsia="Times New Roman"/>
          <w:lang w:val="es-ES"/>
        </w:rPr>
        <w:t xml:space="preserve">ahonde </w:t>
      </w:r>
      <w:r w:rsidR="0054139D" w:rsidRPr="00DC2D88">
        <w:rPr>
          <w:rFonts w:eastAsia="Times New Roman"/>
          <w:lang w:val="es-ES"/>
        </w:rPr>
        <w:t xml:space="preserve">más adelante </w:t>
      </w:r>
      <w:r w:rsidR="00266ECD" w:rsidRPr="00DC2D88">
        <w:rPr>
          <w:rFonts w:eastAsia="Times New Roman"/>
          <w:lang w:val="es-ES"/>
        </w:rPr>
        <w:t xml:space="preserve">en los debates </w:t>
      </w:r>
      <w:r w:rsidR="0054139D" w:rsidRPr="00DC2D88">
        <w:rPr>
          <w:rFonts w:eastAsia="Times New Roman"/>
          <w:lang w:val="es-ES"/>
        </w:rPr>
        <w:t xml:space="preserve">que se sigan </w:t>
      </w:r>
      <w:r w:rsidRPr="00DC2D88">
        <w:rPr>
          <w:rFonts w:eastAsia="Times New Roman"/>
          <w:lang w:val="es-ES"/>
        </w:rPr>
        <w:t>sobre esta cuestión</w:t>
      </w:r>
      <w:r w:rsidRPr="00DC2D88">
        <w:rPr>
          <w:lang w:val="es-ES"/>
        </w:rPr>
        <w:t xml:space="preserve">. </w:t>
      </w:r>
    </w:p>
    <w:p w:rsidR="00B349FC" w:rsidRPr="00DC2D88" w:rsidRDefault="00B349FC" w:rsidP="00B349FC">
      <w:pPr>
        <w:pStyle w:val="ListParagraph"/>
        <w:ind w:left="0"/>
        <w:rPr>
          <w:szCs w:val="22"/>
          <w:lang w:val="es-ES"/>
        </w:rPr>
      </w:pPr>
    </w:p>
    <w:p w:rsidR="00B349FC" w:rsidRPr="00DC2D88" w:rsidRDefault="00B349FC" w:rsidP="00B349FC">
      <w:pPr>
        <w:pStyle w:val="ListParagraph"/>
        <w:numPr>
          <w:ilvl w:val="0"/>
          <w:numId w:val="12"/>
        </w:numPr>
        <w:ind w:left="0" w:firstLine="0"/>
        <w:rPr>
          <w:rFonts w:eastAsia="Times New Roman"/>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los Estados Unidos de América propuso un texto inspirado en la </w:t>
      </w:r>
      <w:r w:rsidR="00BD10D0" w:rsidRPr="00DC2D88">
        <w:rPr>
          <w:rFonts w:eastAsia="Times New Roman"/>
          <w:lang w:val="es-ES"/>
        </w:rPr>
        <w:t>alternativa 1</w:t>
      </w:r>
      <w:r w:rsidRPr="00DC2D88">
        <w:rPr>
          <w:rFonts w:eastAsia="Times New Roman"/>
          <w:lang w:val="es-ES"/>
        </w:rPr>
        <w:t xml:space="preserve">, que resulta compatible con el </w:t>
      </w:r>
      <w:r w:rsidR="00FF6A52" w:rsidRPr="00DC2D88">
        <w:rPr>
          <w:rFonts w:eastAsia="Times New Roman"/>
          <w:lang w:val="es-ES"/>
        </w:rPr>
        <w:t>artículo 3</w:t>
      </w:r>
      <w:r w:rsidRPr="00DC2D88">
        <w:rPr>
          <w:rFonts w:eastAsia="Times New Roman"/>
          <w:lang w:val="es-ES"/>
        </w:rPr>
        <w:t xml:space="preserve"> BIS y que </w:t>
      </w:r>
      <w:r w:rsidR="0054139D" w:rsidRPr="00DC2D88">
        <w:rPr>
          <w:rFonts w:eastAsia="Times New Roman"/>
          <w:lang w:val="es-ES"/>
        </w:rPr>
        <w:t xml:space="preserve">sigue moviéndose en el </w:t>
      </w:r>
      <w:r w:rsidRPr="00DC2D88">
        <w:rPr>
          <w:rFonts w:eastAsia="Times New Roman"/>
          <w:lang w:val="es-ES"/>
        </w:rPr>
        <w:t xml:space="preserve">contexto del sistema de P.I.  Propuso una nueva </w:t>
      </w:r>
      <w:r w:rsidR="00BD10D0" w:rsidRPr="00DC2D88">
        <w:rPr>
          <w:rFonts w:eastAsia="Times New Roman"/>
          <w:lang w:val="es-ES"/>
        </w:rPr>
        <w:t>alternativa 4</w:t>
      </w:r>
      <w:proofErr w:type="gramStart"/>
      <w:r w:rsidRPr="00DC2D88">
        <w:rPr>
          <w:lang w:val="es-ES"/>
        </w:rPr>
        <w:t xml:space="preserve">:  </w:t>
      </w:r>
      <w:r w:rsidR="00DB5FC6" w:rsidRPr="00DC2D88">
        <w:rPr>
          <w:lang w:val="es-ES"/>
        </w:rPr>
        <w:t>“</w:t>
      </w:r>
      <w:proofErr w:type="gramEnd"/>
      <w:r w:rsidRPr="00DC2D88">
        <w:rPr>
          <w:rFonts w:eastAsia="Times New Roman"/>
          <w:lang w:val="es-ES"/>
        </w:rPr>
        <w:t>El objetivo del presente instrumento es</w:t>
      </w:r>
      <w:r w:rsidRPr="00DC2D88">
        <w:rPr>
          <w:lang w:val="es-ES"/>
        </w:rPr>
        <w:t xml:space="preserve"> </w:t>
      </w:r>
      <w:r w:rsidRPr="00DC2D88">
        <w:rPr>
          <w:rFonts w:eastAsia="Times New Roman"/>
          <w:lang w:val="es-ES"/>
        </w:rPr>
        <w:t>impedir la concesión errónea de derechos de propiedad intelectual</w:t>
      </w:r>
      <w:r w:rsidRPr="00DC2D88">
        <w:rPr>
          <w:lang w:val="es-ES"/>
        </w:rPr>
        <w:t xml:space="preserve"> </w:t>
      </w:r>
      <w:r w:rsidRPr="00DC2D88">
        <w:rPr>
          <w:rFonts w:eastAsia="Times New Roman"/>
          <w:lang w:val="es-ES"/>
        </w:rPr>
        <w:t xml:space="preserve">que se basen directamente en </w:t>
      </w:r>
      <w:r w:rsidR="00FD531F" w:rsidRPr="00DC2D88">
        <w:rPr>
          <w:rFonts w:eastAsia="Times New Roman"/>
          <w:lang w:val="es-ES"/>
        </w:rPr>
        <w:t xml:space="preserve">conocimientos tradicionales </w:t>
      </w:r>
      <w:r w:rsidRPr="00DC2D88">
        <w:rPr>
          <w:rFonts w:eastAsia="Times New Roman"/>
          <w:lang w:val="es-ES"/>
        </w:rPr>
        <w:t>protegidos obtenidos mediante apropiación ilegal</w:t>
      </w:r>
      <w:r w:rsidR="00DB5FC6" w:rsidRPr="00DC2D88">
        <w:rPr>
          <w:lang w:val="es-ES"/>
        </w:rPr>
        <w:t>”</w:t>
      </w:r>
      <w:r w:rsidRPr="00DC2D88">
        <w:rPr>
          <w:lang w:val="es-ES"/>
        </w:rPr>
        <w:t xml:space="preserve">.  Dijo que sigue apoyando la </w:t>
      </w:r>
      <w:r w:rsidR="00BD10D0" w:rsidRPr="00DC2D88">
        <w:rPr>
          <w:lang w:val="es-ES"/>
        </w:rPr>
        <w:t>alternativa 3</w:t>
      </w:r>
      <w:r w:rsidRPr="00DC2D88">
        <w:rPr>
          <w:lang w:val="es-ES"/>
        </w:rPr>
        <w:t xml:space="preserve">, que describe lo que, en su opinión, son los objetivos centrales de la labor del CIG, a saber, </w:t>
      </w:r>
      <w:r w:rsidRPr="00DC2D88">
        <w:rPr>
          <w:rFonts w:eastAsia="Times New Roman"/>
          <w:lang w:val="es-ES"/>
        </w:rPr>
        <w:t>promover la competencia entre las ideas y los conocimientos y reconocer el valor de un dominio público dinámico</w:t>
      </w:r>
      <w:r w:rsidRPr="00DC2D88">
        <w:rPr>
          <w:lang w:val="es-ES"/>
        </w:rPr>
        <w:t xml:space="preserve">.  </w:t>
      </w:r>
      <w:r w:rsidRPr="00DC2D88">
        <w:rPr>
          <w:rFonts w:eastAsia="Times New Roman"/>
          <w:lang w:val="es-ES"/>
        </w:rPr>
        <w:t xml:space="preserve">Históricamente, las sociedades se han beneficiado del intercambio de ideas y conocimientos, y los derechos de P.I. han actuado como </w:t>
      </w:r>
      <w:r w:rsidR="00266ECD" w:rsidRPr="00DC2D88">
        <w:rPr>
          <w:rFonts w:eastAsia="Times New Roman"/>
          <w:lang w:val="es-ES"/>
        </w:rPr>
        <w:t>incentivadores de esa conducta</w:t>
      </w:r>
      <w:r w:rsidRPr="00DC2D88">
        <w:rPr>
          <w:lang w:val="es-ES"/>
        </w:rPr>
        <w:t xml:space="preserve">.  </w:t>
      </w:r>
      <w:r w:rsidRPr="00DC2D88">
        <w:rPr>
          <w:rFonts w:eastAsia="Times New Roman"/>
          <w:lang w:val="es-ES"/>
        </w:rPr>
        <w:t xml:space="preserve">Por ejemplo, el sistema de derecho de autor recompensa a los autores concediéndoles </w:t>
      </w:r>
      <w:r w:rsidR="00384AD2" w:rsidRPr="00DC2D88">
        <w:rPr>
          <w:rFonts w:eastAsia="Times New Roman"/>
          <w:lang w:val="es-ES"/>
        </w:rPr>
        <w:t xml:space="preserve">un </w:t>
      </w:r>
      <w:r w:rsidRPr="00DC2D88">
        <w:rPr>
          <w:rFonts w:eastAsia="Times New Roman"/>
          <w:lang w:val="es-ES"/>
        </w:rPr>
        <w:t xml:space="preserve">derecho </w:t>
      </w:r>
      <w:r w:rsidR="00384AD2" w:rsidRPr="00DC2D88">
        <w:rPr>
          <w:rFonts w:eastAsia="Times New Roman"/>
          <w:lang w:val="es-ES"/>
        </w:rPr>
        <w:t xml:space="preserve">limitado en el tiempo </w:t>
      </w:r>
      <w:r w:rsidRPr="00DC2D88">
        <w:rPr>
          <w:rFonts w:eastAsia="Times New Roman"/>
          <w:lang w:val="es-ES"/>
        </w:rPr>
        <w:t xml:space="preserve">a impedir que terceros copien las expresiones de una idea del autor, pero no </w:t>
      </w:r>
      <w:r w:rsidR="00384AD2" w:rsidRPr="00DC2D88">
        <w:rPr>
          <w:rFonts w:eastAsia="Times New Roman"/>
          <w:lang w:val="es-ES"/>
        </w:rPr>
        <w:t xml:space="preserve">así </w:t>
      </w:r>
      <w:r w:rsidRPr="00DC2D88">
        <w:rPr>
          <w:rFonts w:eastAsia="Times New Roman"/>
          <w:lang w:val="es-ES"/>
        </w:rPr>
        <w:t xml:space="preserve">el derecho a impedir que otros utilicen las ideas en sí.  Igualmente, el sistema de patentes anima a los inventores a divulgar sus invenciones, de </w:t>
      </w:r>
      <w:r w:rsidR="00384AD2" w:rsidRPr="00DC2D88">
        <w:rPr>
          <w:rFonts w:eastAsia="Times New Roman"/>
          <w:lang w:val="es-ES"/>
        </w:rPr>
        <w:t xml:space="preserve">manera </w:t>
      </w:r>
      <w:r w:rsidRPr="00DC2D88">
        <w:rPr>
          <w:rFonts w:eastAsia="Times New Roman"/>
          <w:lang w:val="es-ES"/>
        </w:rPr>
        <w:t xml:space="preserve">que </w:t>
      </w:r>
      <w:r w:rsidR="00384AD2" w:rsidRPr="00DC2D88">
        <w:rPr>
          <w:rFonts w:eastAsia="Times New Roman"/>
          <w:lang w:val="es-ES"/>
        </w:rPr>
        <w:t xml:space="preserve">otros puedan aprender </w:t>
      </w:r>
      <w:r w:rsidRPr="00DC2D88">
        <w:rPr>
          <w:rFonts w:eastAsia="Times New Roman"/>
          <w:lang w:val="es-ES"/>
        </w:rPr>
        <w:t xml:space="preserve">y hacer uso de </w:t>
      </w:r>
      <w:r w:rsidR="00384AD2" w:rsidRPr="00DC2D88">
        <w:rPr>
          <w:rFonts w:eastAsia="Times New Roman"/>
          <w:lang w:val="es-ES"/>
        </w:rPr>
        <w:t xml:space="preserve">la </w:t>
      </w:r>
      <w:r w:rsidRPr="00DC2D88">
        <w:rPr>
          <w:rFonts w:eastAsia="Times New Roman"/>
          <w:lang w:val="es-ES"/>
        </w:rPr>
        <w:t>invención patentada cuando ésta venza.  No se trata de recompensar con derechos exclusivos, sino de promover la difusión del conocimiento</w:t>
      </w:r>
      <w:r w:rsidRPr="00DC2D88">
        <w:rPr>
          <w:lang w:val="es-ES"/>
        </w:rPr>
        <w:t>.  L</w:t>
      </w:r>
      <w:r w:rsidRPr="00DC2D88">
        <w:rPr>
          <w:rFonts w:eastAsia="Times New Roman"/>
          <w:lang w:val="es-ES"/>
        </w:rPr>
        <w:t xml:space="preserve">a protección y observancia de un nuevo derecho de P.I. sobre </w:t>
      </w:r>
      <w:r w:rsidR="00C437C7" w:rsidRPr="00DC2D88">
        <w:rPr>
          <w:rFonts w:eastAsia="Times New Roman"/>
          <w:lang w:val="es-ES"/>
        </w:rPr>
        <w:t xml:space="preserve">CC.TT. </w:t>
      </w:r>
      <w:r w:rsidRPr="00DC2D88">
        <w:rPr>
          <w:rFonts w:eastAsia="Times New Roman"/>
          <w:lang w:val="es-ES"/>
        </w:rPr>
        <w:t>deben ser acordes con una protección de la P.I. tradicional que refleje un equilibrio entre intereses y un equilibrio entre derechos y obligaciones</w:t>
      </w:r>
      <w:r w:rsidRPr="00DC2D88">
        <w:rPr>
          <w:lang w:val="es-ES"/>
        </w:rPr>
        <w:t xml:space="preserve">.  Este es el motivo por el que la </w:t>
      </w:r>
      <w:r w:rsidR="00BD10D0" w:rsidRPr="00DC2D88">
        <w:rPr>
          <w:lang w:val="es-ES"/>
        </w:rPr>
        <w:t>alternativa 3</w:t>
      </w:r>
      <w:r w:rsidRPr="00DC2D88">
        <w:rPr>
          <w:lang w:val="es-ES"/>
        </w:rPr>
        <w:t xml:space="preserve"> se ha inspirado en el texto del </w:t>
      </w:r>
      <w:r w:rsidR="00FF6A52" w:rsidRPr="00DC2D88">
        <w:rPr>
          <w:lang w:val="es-ES"/>
        </w:rPr>
        <w:t>artículo 7</w:t>
      </w:r>
      <w:r w:rsidRPr="00DC2D88">
        <w:rPr>
          <w:lang w:val="es-ES"/>
        </w:rPr>
        <w:t xml:space="preserve"> del Acuerdo sobre los Aspectos de la Propiedad Intelectual relacionados con el Comercio (Acuerdo sobre los ADPIC).</w:t>
      </w:r>
    </w:p>
    <w:p w:rsidR="00B349FC" w:rsidRPr="00DC2D88" w:rsidRDefault="00B349FC" w:rsidP="00B349FC">
      <w:pPr>
        <w:pStyle w:val="ListParagraph"/>
        <w:ind w:left="0"/>
        <w:rPr>
          <w:szCs w:val="22"/>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 xml:space="preserve">Canadá </w:t>
      </w:r>
      <w:r w:rsidR="00266ECD" w:rsidRPr="00DC2D88">
        <w:rPr>
          <w:lang w:val="es-ES"/>
        </w:rPr>
        <w:t xml:space="preserve">dijo </w:t>
      </w:r>
      <w:r w:rsidRPr="00DC2D88">
        <w:rPr>
          <w:lang w:val="es-ES"/>
        </w:rPr>
        <w:t>que comparte algunos de los puntos de vista expresados por l</w:t>
      </w:r>
      <w:r w:rsidR="006256CE">
        <w:rPr>
          <w:lang w:val="es-ES"/>
        </w:rPr>
        <w:t xml:space="preserve">a delegación de </w:t>
      </w:r>
      <w:r w:rsidRPr="00DC2D88">
        <w:rPr>
          <w:lang w:val="es-ES"/>
        </w:rPr>
        <w:t xml:space="preserve">Suiza sobre la necesidad de que los objetivos establezcan claramente que todos los instrumentos </w:t>
      </w:r>
      <w:r w:rsidR="00384AD2" w:rsidRPr="00DC2D88">
        <w:rPr>
          <w:lang w:val="es-ES"/>
        </w:rPr>
        <w:t xml:space="preserve">producirán efectos </w:t>
      </w:r>
      <w:r w:rsidRPr="00DC2D88">
        <w:rPr>
          <w:lang w:val="es-ES"/>
        </w:rPr>
        <w:t xml:space="preserve">en el contexto del sistema de P.I.  Asimismo, reiteró </w:t>
      </w:r>
      <w:r w:rsidR="00266ECD" w:rsidRPr="00DC2D88">
        <w:rPr>
          <w:lang w:val="es-ES"/>
        </w:rPr>
        <w:t xml:space="preserve">la conveniencia de que se aclaren algunos </w:t>
      </w:r>
      <w:r w:rsidRPr="00DC2D88">
        <w:rPr>
          <w:lang w:val="es-ES"/>
        </w:rPr>
        <w:t xml:space="preserve">conceptos y términos </w:t>
      </w:r>
      <w:r w:rsidR="00266ECD" w:rsidRPr="00DC2D88">
        <w:rPr>
          <w:lang w:val="es-ES"/>
        </w:rPr>
        <w:t xml:space="preserve">de </w:t>
      </w:r>
      <w:r w:rsidR="00C437C7" w:rsidRPr="00DC2D88">
        <w:rPr>
          <w:lang w:val="es-ES"/>
        </w:rPr>
        <w:t xml:space="preserve">esa </w:t>
      </w:r>
      <w:r w:rsidRPr="00DC2D88">
        <w:rPr>
          <w:lang w:val="es-ES"/>
        </w:rPr>
        <w:t xml:space="preserve">sección.  Por ejemplo, el concepto de </w:t>
      </w:r>
      <w:r w:rsidR="00DB5FC6" w:rsidRPr="00DC2D88">
        <w:rPr>
          <w:lang w:val="es-ES"/>
        </w:rPr>
        <w:t>“</w:t>
      </w:r>
      <w:r w:rsidRPr="00DC2D88">
        <w:rPr>
          <w:lang w:val="es-ES"/>
        </w:rPr>
        <w:t>contexto tradicional y consuetu</w:t>
      </w:r>
      <w:r w:rsidR="00FF6A52" w:rsidRPr="00DC2D88">
        <w:rPr>
          <w:lang w:val="es-ES"/>
        </w:rPr>
        <w:t>dinario</w:t>
      </w:r>
      <w:r w:rsidR="00DB5FC6" w:rsidRPr="00DC2D88">
        <w:rPr>
          <w:lang w:val="es-ES"/>
        </w:rPr>
        <w:t>”</w:t>
      </w:r>
      <w:r w:rsidR="00FF6A52" w:rsidRPr="00DC2D88">
        <w:rPr>
          <w:lang w:val="es-ES"/>
        </w:rPr>
        <w:t xml:space="preserve"> </w:t>
      </w:r>
      <w:r w:rsidR="00384AD2" w:rsidRPr="00DC2D88">
        <w:rPr>
          <w:lang w:val="es-ES"/>
        </w:rPr>
        <w:t xml:space="preserve">recogido </w:t>
      </w:r>
      <w:r w:rsidR="00FF6A52" w:rsidRPr="00DC2D88">
        <w:rPr>
          <w:lang w:val="es-ES"/>
        </w:rPr>
        <w:t>en el párrafo </w:t>
      </w:r>
      <w:r w:rsidRPr="00DC2D88">
        <w:rPr>
          <w:lang w:val="es-ES"/>
        </w:rPr>
        <w:t xml:space="preserve">1.b) es poco claro.  En su opinión, el concepto de </w:t>
      </w:r>
      <w:r w:rsidR="00DB5FC6" w:rsidRPr="00DC2D88">
        <w:rPr>
          <w:lang w:val="es-ES"/>
        </w:rPr>
        <w:t>“</w:t>
      </w:r>
      <w:r w:rsidRPr="00DC2D88">
        <w:rPr>
          <w:lang w:val="es-ES"/>
        </w:rPr>
        <w:t>innovación basada en la tradición</w:t>
      </w:r>
      <w:r w:rsidR="00DB5FC6" w:rsidRPr="00DC2D88">
        <w:rPr>
          <w:lang w:val="es-ES"/>
        </w:rPr>
        <w:t>”</w:t>
      </w:r>
      <w:r w:rsidR="00FF6A52" w:rsidRPr="00DC2D88">
        <w:rPr>
          <w:lang w:val="es-ES"/>
        </w:rPr>
        <w:t xml:space="preserve"> </w:t>
      </w:r>
      <w:r w:rsidR="00266ECD" w:rsidRPr="00DC2D88">
        <w:rPr>
          <w:lang w:val="es-ES"/>
        </w:rPr>
        <w:t xml:space="preserve">incluido en el </w:t>
      </w:r>
      <w:r w:rsidR="00FF6A52" w:rsidRPr="00DC2D88">
        <w:rPr>
          <w:lang w:val="es-ES"/>
        </w:rPr>
        <w:t>párrafo </w:t>
      </w:r>
      <w:r w:rsidRPr="00DC2D88">
        <w:rPr>
          <w:lang w:val="es-ES"/>
        </w:rPr>
        <w:t xml:space="preserve">1.d) </w:t>
      </w:r>
      <w:r w:rsidR="00266ECD" w:rsidRPr="00DC2D88">
        <w:rPr>
          <w:lang w:val="es-ES"/>
        </w:rPr>
        <w:t xml:space="preserve">es contrario </w:t>
      </w:r>
      <w:r w:rsidRPr="00DC2D88">
        <w:rPr>
          <w:lang w:val="es-ES"/>
        </w:rPr>
        <w:t xml:space="preserve">al concepto de promoción de la innovación en general.  </w:t>
      </w:r>
      <w:r w:rsidR="00266ECD" w:rsidRPr="00DC2D88">
        <w:rPr>
          <w:lang w:val="es-ES"/>
        </w:rPr>
        <w:t xml:space="preserve">Expresó su apoyo a </w:t>
      </w:r>
      <w:r w:rsidRPr="00DC2D88">
        <w:rPr>
          <w:lang w:val="es-ES"/>
        </w:rPr>
        <w:t xml:space="preserve">la </w:t>
      </w:r>
      <w:r w:rsidR="00266ECD" w:rsidRPr="00DC2D88">
        <w:rPr>
          <w:lang w:val="es-ES"/>
        </w:rPr>
        <w:t xml:space="preserve">declaración realizada por </w:t>
      </w:r>
      <w:r w:rsidRPr="00DC2D88">
        <w:rPr>
          <w:lang w:val="es-ES"/>
        </w:rPr>
        <w:t>l</w:t>
      </w:r>
      <w:r w:rsidR="006256CE">
        <w:rPr>
          <w:lang w:val="es-ES"/>
        </w:rPr>
        <w:t xml:space="preserve">a delegación de </w:t>
      </w:r>
      <w:r w:rsidRPr="00DC2D88">
        <w:rPr>
          <w:lang w:val="es-ES"/>
        </w:rPr>
        <w:t xml:space="preserve">la UE, en nombre de la UE y sus Estados miembros.  </w:t>
      </w:r>
      <w:r w:rsidR="00266ECD" w:rsidRPr="00DC2D88">
        <w:rPr>
          <w:lang w:val="es-ES"/>
        </w:rPr>
        <w:t>Lo dicho por esa delegación g</w:t>
      </w:r>
      <w:r w:rsidRPr="00DC2D88">
        <w:rPr>
          <w:lang w:val="es-ES"/>
        </w:rPr>
        <w:t xml:space="preserve">uarda relación con el equilibrio entre la necesidad de funcionar en el marco del sistema de P.I. y la necesidad de </w:t>
      </w:r>
      <w:r w:rsidR="00266ECD" w:rsidRPr="00DC2D88">
        <w:rPr>
          <w:lang w:val="es-ES"/>
        </w:rPr>
        <w:t xml:space="preserve">contar con </w:t>
      </w:r>
      <w:r w:rsidRPr="00DC2D88">
        <w:rPr>
          <w:lang w:val="es-ES"/>
        </w:rPr>
        <w:t xml:space="preserve">un instrumento </w:t>
      </w:r>
      <w:r w:rsidR="00C437C7" w:rsidRPr="00DC2D88">
        <w:rPr>
          <w:lang w:val="es-ES"/>
        </w:rPr>
        <w:t xml:space="preserve">que </w:t>
      </w:r>
      <w:r w:rsidRPr="00DC2D88">
        <w:rPr>
          <w:lang w:val="es-ES"/>
        </w:rPr>
        <w:t xml:space="preserve">mantenga la integridad del sistema de P.I.  El concepto de promoción de la innovación figura en la disposición sobre limitaciones y excepciones y en la disposición sobre medidas complementarias.  </w:t>
      </w:r>
      <w:r w:rsidR="00266ECD" w:rsidRPr="00DC2D88">
        <w:rPr>
          <w:lang w:val="es-ES"/>
        </w:rPr>
        <w:t xml:space="preserve">Dijo </w:t>
      </w:r>
      <w:r w:rsidRPr="00DC2D88">
        <w:rPr>
          <w:lang w:val="es-ES"/>
        </w:rPr>
        <w:t xml:space="preserve">que sería conveniente </w:t>
      </w:r>
      <w:r w:rsidR="007D46CF" w:rsidRPr="00DC2D88">
        <w:rPr>
          <w:lang w:val="es-ES"/>
        </w:rPr>
        <w:t xml:space="preserve">abordar </w:t>
      </w:r>
      <w:r w:rsidRPr="00DC2D88">
        <w:rPr>
          <w:lang w:val="es-ES"/>
        </w:rPr>
        <w:t>estas cuestiones.</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lastRenderedPageBreak/>
        <w:t>L</w:t>
      </w:r>
      <w:r w:rsidR="006256CE">
        <w:rPr>
          <w:lang w:val="es-ES"/>
        </w:rPr>
        <w:t xml:space="preserve">a delegación de </w:t>
      </w:r>
      <w:r w:rsidRPr="00DC2D88">
        <w:rPr>
          <w:lang w:val="es-ES"/>
        </w:rPr>
        <w:t>China</w:t>
      </w:r>
      <w:r w:rsidRPr="00DC2D88">
        <w:rPr>
          <w:rFonts w:eastAsia="Times New Roman"/>
          <w:lang w:val="es-ES"/>
        </w:rPr>
        <w:t xml:space="preserve"> </w:t>
      </w:r>
      <w:r w:rsidR="007D46CF" w:rsidRPr="00DC2D88">
        <w:rPr>
          <w:rFonts w:eastAsia="Times New Roman"/>
          <w:lang w:val="es-ES"/>
        </w:rPr>
        <w:t xml:space="preserve">dio su respaldo a </w:t>
      </w:r>
      <w:r w:rsidRPr="00DC2D88">
        <w:rPr>
          <w:rFonts w:eastAsia="Times New Roman"/>
          <w:lang w:val="es-ES"/>
        </w:rPr>
        <w:t xml:space="preserve">las declaraciones </w:t>
      </w:r>
      <w:r w:rsidR="00C437C7" w:rsidRPr="00DC2D88">
        <w:rPr>
          <w:rFonts w:eastAsia="Times New Roman"/>
          <w:lang w:val="es-ES"/>
        </w:rPr>
        <w:t xml:space="preserve">hechas </w:t>
      </w:r>
      <w:r w:rsidRPr="00DC2D88">
        <w:rPr>
          <w:rFonts w:eastAsia="Times New Roman"/>
          <w:lang w:val="es-ES"/>
        </w:rPr>
        <w:t>por l</w:t>
      </w:r>
      <w:r w:rsidR="006256CE">
        <w:rPr>
          <w:rFonts w:eastAsia="Times New Roman"/>
          <w:lang w:val="es-ES"/>
        </w:rPr>
        <w:t xml:space="preserve">a delegación de </w:t>
      </w:r>
      <w:r w:rsidRPr="00DC2D88">
        <w:rPr>
          <w:rFonts w:eastAsia="Times New Roman"/>
          <w:lang w:val="es-ES"/>
        </w:rPr>
        <w:t>Indonesia, en nombre de los Países de Ideas Afines</w:t>
      </w:r>
      <w:r w:rsidRPr="00DC2D88">
        <w:rPr>
          <w:lang w:val="es-ES"/>
        </w:rPr>
        <w:t xml:space="preserve">, y </w:t>
      </w:r>
      <w:r w:rsidR="006256CE">
        <w:rPr>
          <w:lang w:val="es-ES"/>
        </w:rPr>
        <w:t xml:space="preserve">las delegaciones de </w:t>
      </w:r>
      <w:r w:rsidRPr="00DC2D88">
        <w:rPr>
          <w:lang w:val="es-ES"/>
        </w:rPr>
        <w:t xml:space="preserve">la India y Tailandia.  El orden del día de la </w:t>
      </w:r>
      <w:r w:rsidR="00384AD2" w:rsidRPr="00DC2D88">
        <w:rPr>
          <w:lang w:val="es-ES"/>
        </w:rPr>
        <w:t>sesión se presenta muy cargado</w:t>
      </w:r>
      <w:r w:rsidRPr="00DC2D88">
        <w:rPr>
          <w:lang w:val="es-ES"/>
        </w:rPr>
        <w:t xml:space="preserve">, por lo que </w:t>
      </w:r>
      <w:r w:rsidR="00384AD2" w:rsidRPr="00DC2D88">
        <w:rPr>
          <w:lang w:val="es-ES"/>
        </w:rPr>
        <w:t xml:space="preserve">dijo </w:t>
      </w:r>
      <w:r w:rsidRPr="00DC2D88">
        <w:rPr>
          <w:lang w:val="es-ES"/>
        </w:rPr>
        <w:t>espera</w:t>
      </w:r>
      <w:r w:rsidR="00384AD2" w:rsidRPr="00DC2D88">
        <w:rPr>
          <w:lang w:val="es-ES"/>
        </w:rPr>
        <w:t>r</w:t>
      </w:r>
      <w:r w:rsidRPr="00DC2D88">
        <w:rPr>
          <w:lang w:val="es-ES"/>
        </w:rPr>
        <w:t xml:space="preserve"> que la atención se centre en las cuestiones esenciales.  D</w:t>
      </w:r>
      <w:r w:rsidR="007D46CF" w:rsidRPr="00DC2D88">
        <w:rPr>
          <w:lang w:val="es-ES"/>
        </w:rPr>
        <w:t xml:space="preserve">io su apoyo a </w:t>
      </w:r>
      <w:r w:rsidRPr="00DC2D88">
        <w:rPr>
          <w:lang w:val="es-ES"/>
        </w:rPr>
        <w:t xml:space="preserve">la </w:t>
      </w:r>
      <w:r w:rsidR="00BD10D0" w:rsidRPr="00DC2D88">
        <w:rPr>
          <w:lang w:val="es-ES"/>
        </w:rPr>
        <w:t>alternativa 1</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Indonesia, haciendo uso de la palabra en nombre de los Países de Ideas Afines</w:t>
      </w:r>
      <w:r w:rsidRPr="00DC2D88">
        <w:rPr>
          <w:lang w:val="es-ES"/>
        </w:rPr>
        <w:t xml:space="preserve">, tomó nota de las declaraciones </w:t>
      </w:r>
      <w:r w:rsidR="00C437C7" w:rsidRPr="00DC2D88">
        <w:rPr>
          <w:lang w:val="es-ES"/>
        </w:rPr>
        <w:t xml:space="preserve">hechas </w:t>
      </w:r>
      <w:r w:rsidRPr="00DC2D88">
        <w:rPr>
          <w:lang w:val="es-ES"/>
        </w:rPr>
        <w:t xml:space="preserve">por </w:t>
      </w:r>
      <w:r w:rsidR="006256CE">
        <w:rPr>
          <w:lang w:val="es-ES"/>
        </w:rPr>
        <w:t xml:space="preserve">las delegaciones de </w:t>
      </w:r>
      <w:r w:rsidRPr="00DC2D88">
        <w:rPr>
          <w:lang w:val="es-ES"/>
        </w:rPr>
        <w:t xml:space="preserve">Suiza y el Canadá.  Indicó que se dirigirá a las respectivas delegaciones tras una consulta ulterior en el seno de su Grupo.  En lo tocante a la nueva propuesta </w:t>
      </w:r>
      <w:r w:rsidR="00C437C7" w:rsidRPr="00DC2D88">
        <w:rPr>
          <w:lang w:val="es-ES"/>
        </w:rPr>
        <w:t xml:space="preserve">presentada </w:t>
      </w:r>
      <w:r w:rsidRPr="00DC2D88">
        <w:rPr>
          <w:lang w:val="es-ES"/>
        </w:rPr>
        <w:t>por l</w:t>
      </w:r>
      <w:r w:rsidR="006256CE">
        <w:rPr>
          <w:lang w:val="es-ES"/>
        </w:rPr>
        <w:t xml:space="preserve">a delegación de </w:t>
      </w:r>
      <w:r w:rsidRPr="00DC2D88">
        <w:rPr>
          <w:lang w:val="es-ES"/>
        </w:rPr>
        <w:t xml:space="preserve">los Estados Unidos de América sobre la </w:t>
      </w:r>
      <w:r w:rsidR="00BD10D0" w:rsidRPr="00DC2D88">
        <w:rPr>
          <w:lang w:val="es-ES"/>
        </w:rPr>
        <w:t>alternativa 4</w:t>
      </w:r>
      <w:r w:rsidRPr="00DC2D88">
        <w:rPr>
          <w:lang w:val="es-ES"/>
        </w:rPr>
        <w:t xml:space="preserve">, </w:t>
      </w:r>
      <w:r w:rsidR="00384AD2" w:rsidRPr="00DC2D88">
        <w:rPr>
          <w:lang w:val="es-ES"/>
        </w:rPr>
        <w:t xml:space="preserve">observó </w:t>
      </w:r>
      <w:r w:rsidRPr="00DC2D88">
        <w:rPr>
          <w:lang w:val="es-ES"/>
        </w:rPr>
        <w:t xml:space="preserve">que, puesto que sigue </w:t>
      </w:r>
      <w:r w:rsidR="00384AD2" w:rsidRPr="00DC2D88">
        <w:rPr>
          <w:lang w:val="es-ES"/>
        </w:rPr>
        <w:t xml:space="preserve">declarándose favorable a </w:t>
      </w:r>
      <w:r w:rsidRPr="00DC2D88">
        <w:rPr>
          <w:lang w:val="es-ES"/>
        </w:rPr>
        <w:t xml:space="preserve">la </w:t>
      </w:r>
      <w:r w:rsidR="00BD10D0" w:rsidRPr="00DC2D88">
        <w:rPr>
          <w:lang w:val="es-ES"/>
        </w:rPr>
        <w:t>alternativa 3</w:t>
      </w:r>
      <w:r w:rsidRPr="00DC2D88">
        <w:rPr>
          <w:lang w:val="es-ES"/>
        </w:rPr>
        <w:t xml:space="preserve">, </w:t>
      </w:r>
      <w:r w:rsidR="00384AD2" w:rsidRPr="00DC2D88">
        <w:rPr>
          <w:lang w:val="es-ES"/>
        </w:rPr>
        <w:t xml:space="preserve">quizá mereciera la pena </w:t>
      </w:r>
      <w:r w:rsidRPr="00DC2D88">
        <w:rPr>
          <w:lang w:val="es-ES"/>
        </w:rPr>
        <w:t xml:space="preserve">considerar </w:t>
      </w:r>
      <w:r w:rsidR="00384AD2" w:rsidRPr="00DC2D88">
        <w:rPr>
          <w:lang w:val="es-ES"/>
        </w:rPr>
        <w:t xml:space="preserve">su inclusión formando parte de </w:t>
      </w:r>
      <w:r w:rsidRPr="00DC2D88">
        <w:rPr>
          <w:lang w:val="es-ES"/>
        </w:rPr>
        <w:t xml:space="preserve">la </w:t>
      </w:r>
      <w:r w:rsidR="00BD10D0" w:rsidRPr="00DC2D88">
        <w:rPr>
          <w:lang w:val="es-ES"/>
        </w:rPr>
        <w:t>alternativa 3</w:t>
      </w:r>
      <w:r w:rsidRPr="00DC2D88">
        <w:rPr>
          <w:lang w:val="es-ES"/>
        </w:rPr>
        <w:t xml:space="preserve"> </w:t>
      </w:r>
      <w:r w:rsidR="00384AD2" w:rsidRPr="00DC2D88">
        <w:rPr>
          <w:lang w:val="es-ES"/>
        </w:rPr>
        <w:t xml:space="preserve">a fin de no embrollar más </w:t>
      </w:r>
      <w:r w:rsidR="00DC2D88">
        <w:rPr>
          <w:lang w:val="es-ES"/>
        </w:rPr>
        <w:t>el texto.</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 xml:space="preserve">Japón reiteró que los objetivos de política son muy importantes para la labor del CIG, por lo que deben ser claros y concisos.  En su opinión, resulta inadecuado relacionar las cuestiones </w:t>
      </w:r>
      <w:r w:rsidR="00384AD2" w:rsidRPr="00DC2D88">
        <w:rPr>
          <w:lang w:val="es-ES"/>
        </w:rPr>
        <w:t xml:space="preserve">referidas </w:t>
      </w:r>
      <w:r w:rsidRPr="00DC2D88">
        <w:rPr>
          <w:lang w:val="es-ES"/>
        </w:rPr>
        <w:t>al acceso y la participación en los beneficios con el sistem</w:t>
      </w:r>
      <w:r w:rsidR="00FF6A52" w:rsidRPr="00DC2D88">
        <w:rPr>
          <w:lang w:val="es-ES"/>
        </w:rPr>
        <w:t>a de P.I., como hace el párrafo </w:t>
      </w:r>
      <w:r w:rsidRPr="00DC2D88">
        <w:rPr>
          <w:lang w:val="es-ES"/>
        </w:rPr>
        <w:t xml:space="preserve">c) de la </w:t>
      </w:r>
      <w:r w:rsidR="00BD10D0" w:rsidRPr="00DC2D88">
        <w:rPr>
          <w:lang w:val="es-ES"/>
        </w:rPr>
        <w:t>alternativa 1</w:t>
      </w:r>
      <w:r w:rsidRPr="00DC2D88">
        <w:rPr>
          <w:lang w:val="es-ES"/>
        </w:rPr>
        <w:t xml:space="preserve">.  En consecuencia, considera que el párrafo c) no debe </w:t>
      </w:r>
      <w:r w:rsidR="00812A45" w:rsidRPr="00DC2D88">
        <w:rPr>
          <w:lang w:val="es-ES"/>
        </w:rPr>
        <w:t>incluirse</w:t>
      </w:r>
      <w:r w:rsidRPr="00DC2D88">
        <w:rPr>
          <w:lang w:val="es-ES"/>
        </w:rPr>
        <w:t xml:space="preserve">.  Por otro lado, dijo que considera esencial </w:t>
      </w:r>
      <w:r w:rsidR="00384AD2" w:rsidRPr="00DC2D88">
        <w:rPr>
          <w:lang w:val="es-ES"/>
        </w:rPr>
        <w:t xml:space="preserve">que se evite </w:t>
      </w:r>
      <w:r w:rsidRPr="00DC2D88">
        <w:rPr>
          <w:rFonts w:eastAsia="Times New Roman"/>
          <w:lang w:val="es-ES"/>
        </w:rPr>
        <w:t xml:space="preserve">la concesión errónea de patentes </w:t>
      </w:r>
      <w:r w:rsidR="00812A45" w:rsidRPr="00DC2D88">
        <w:rPr>
          <w:rFonts w:eastAsia="Times New Roman"/>
          <w:lang w:val="es-ES"/>
        </w:rPr>
        <w:t xml:space="preserve">y que es por ello por lo que se manifiesta favorable a </w:t>
      </w:r>
      <w:r w:rsidRPr="00DC2D88">
        <w:rPr>
          <w:rFonts w:eastAsia="Times New Roman"/>
          <w:lang w:val="es-ES"/>
        </w:rPr>
        <w:t xml:space="preserve">la propuesta </w:t>
      </w:r>
      <w:r w:rsidR="00812A45" w:rsidRPr="00DC2D88">
        <w:rPr>
          <w:rFonts w:eastAsia="Times New Roman"/>
          <w:lang w:val="es-ES"/>
        </w:rPr>
        <w:t xml:space="preserve">de </w:t>
      </w: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los Estados Unidos de América.  Este concepto debe incluirse en las alternativas</w:t>
      </w:r>
      <w:r w:rsidR="00FF6A52" w:rsidRPr="00DC2D88">
        <w:rPr>
          <w:rFonts w:eastAsia="Times New Roman"/>
          <w:lang w:val="es-ES"/>
        </w:rPr>
        <w:t> </w:t>
      </w:r>
      <w:r w:rsidRPr="00DC2D88">
        <w:rPr>
          <w:rFonts w:eastAsia="Times New Roman"/>
          <w:lang w:val="es-ES"/>
        </w:rPr>
        <w:t>2 y 3.  Rei</w:t>
      </w:r>
      <w:r w:rsidR="00FF6A52" w:rsidRPr="00DC2D88">
        <w:rPr>
          <w:rFonts w:eastAsia="Times New Roman"/>
          <w:lang w:val="es-ES"/>
        </w:rPr>
        <w:t>teró la importancia del párrafo </w:t>
      </w:r>
      <w:r w:rsidRPr="00DC2D88">
        <w:rPr>
          <w:rFonts w:eastAsia="Times New Roman"/>
          <w:lang w:val="es-ES"/>
        </w:rPr>
        <w:t>d).</w:t>
      </w:r>
      <w:r w:rsidRPr="00DC2D88">
        <w:rPr>
          <w:lang w:val="es-ES"/>
        </w:rPr>
        <w:t xml:space="preserve">  No obstante, a su parecer, </w:t>
      </w:r>
      <w:r w:rsidR="002C7A8F" w:rsidRPr="00DC2D88">
        <w:rPr>
          <w:lang w:val="es-ES"/>
        </w:rPr>
        <w:t xml:space="preserve">la expresión </w:t>
      </w:r>
      <w:r w:rsidR="00DB5FC6" w:rsidRPr="00DC2D88">
        <w:rPr>
          <w:lang w:val="es-ES"/>
        </w:rPr>
        <w:t>“</w:t>
      </w:r>
      <w:r w:rsidRPr="00DC2D88">
        <w:rPr>
          <w:rFonts w:eastAsia="Times New Roman"/>
          <w:lang w:val="es-ES"/>
        </w:rPr>
        <w:t>basadas en la tradición</w:t>
      </w:r>
      <w:r w:rsidR="00DB5FC6" w:rsidRPr="00DC2D88">
        <w:rPr>
          <w:rFonts w:eastAsia="Times New Roman"/>
          <w:lang w:val="es-ES"/>
        </w:rPr>
        <w:t>”</w:t>
      </w:r>
      <w:r w:rsidRPr="00DC2D88">
        <w:rPr>
          <w:lang w:val="es-ES"/>
        </w:rPr>
        <w:t xml:space="preserve"> debe figurar entre corchetes, puesto que el instrumento debe tener por objetivo </w:t>
      </w:r>
      <w:r w:rsidRPr="00DC2D88">
        <w:rPr>
          <w:rFonts w:eastAsia="Times New Roman"/>
          <w:lang w:val="es-ES"/>
        </w:rPr>
        <w:t xml:space="preserve">fomentar y proteger la creatividad y la innovación en general, y no únicamente las </w:t>
      </w:r>
      <w:r w:rsidR="00DB5FC6" w:rsidRPr="00DC2D88">
        <w:rPr>
          <w:rFonts w:eastAsia="Times New Roman"/>
          <w:lang w:val="es-ES"/>
        </w:rPr>
        <w:t>“</w:t>
      </w:r>
      <w:r w:rsidRPr="00DC2D88">
        <w:rPr>
          <w:rFonts w:eastAsia="Times New Roman"/>
          <w:lang w:val="es-ES"/>
        </w:rPr>
        <w:t>basadas en la tradición</w:t>
      </w:r>
      <w:r w:rsidR="00DB5FC6" w:rsidRPr="00DC2D88">
        <w:rPr>
          <w:rFonts w:eastAsia="Times New Roman"/>
          <w:lang w:val="es-ES"/>
        </w:rPr>
        <w:t>”</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Brasil hizo suya la declaración de apertura realizada por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w:t>
      </w:r>
      <w:r w:rsidRPr="00DC2D88">
        <w:rPr>
          <w:lang w:val="es-ES"/>
        </w:rPr>
        <w:t>, y l</w:t>
      </w:r>
      <w:r w:rsidR="006256CE">
        <w:rPr>
          <w:lang w:val="es-ES"/>
        </w:rPr>
        <w:t xml:space="preserve">a delegación de </w:t>
      </w:r>
      <w:r w:rsidRPr="00DC2D88">
        <w:rPr>
          <w:lang w:val="es-ES"/>
        </w:rPr>
        <w:t xml:space="preserve">Chile, </w:t>
      </w:r>
      <w:r w:rsidRPr="00DC2D88">
        <w:rPr>
          <w:rFonts w:eastAsia="Times New Roman"/>
          <w:lang w:val="es-ES"/>
        </w:rPr>
        <w:t>en nombre del GRULAC</w:t>
      </w:r>
      <w:r w:rsidRPr="00DC2D88">
        <w:rPr>
          <w:lang w:val="es-ES"/>
        </w:rPr>
        <w:t xml:space="preserve">.  </w:t>
      </w:r>
      <w:r w:rsidR="00812A45" w:rsidRPr="00DC2D88">
        <w:rPr>
          <w:lang w:val="es-ES"/>
        </w:rPr>
        <w:t xml:space="preserve">Dijo que prefiere </w:t>
      </w:r>
      <w:r w:rsidRPr="00DC2D88">
        <w:rPr>
          <w:lang w:val="es-ES"/>
        </w:rPr>
        <w:t xml:space="preserve">la </w:t>
      </w:r>
      <w:r w:rsidR="00BD10D0" w:rsidRPr="00DC2D88">
        <w:rPr>
          <w:lang w:val="es-ES"/>
        </w:rPr>
        <w:t>alternativa 1</w:t>
      </w:r>
      <w:r w:rsidRPr="00DC2D88">
        <w:rPr>
          <w:lang w:val="es-ES"/>
        </w:rPr>
        <w:t xml:space="preserve">.  En su opinión, en lugar de redactar una nueva </w:t>
      </w:r>
      <w:r w:rsidR="00BD10D0" w:rsidRPr="00DC2D88">
        <w:rPr>
          <w:lang w:val="es-ES"/>
        </w:rPr>
        <w:t>alternativa 4</w:t>
      </w:r>
      <w:r w:rsidRPr="00DC2D88">
        <w:rPr>
          <w:lang w:val="es-ES"/>
        </w:rPr>
        <w:t xml:space="preserve">, debería reformularse la </w:t>
      </w:r>
      <w:r w:rsidR="00BD10D0" w:rsidRPr="00DC2D88">
        <w:rPr>
          <w:lang w:val="es-ES"/>
        </w:rPr>
        <w:t>alternativa 3</w:t>
      </w:r>
      <w:r w:rsidR="00DC2D88">
        <w:rPr>
          <w:lang w:val="es-ES"/>
        </w:rPr>
        <w:t>.</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La delegación del Pakistán hizo suya la declaración formulada por la delegación de Indonesia en nombre de los Países de Ideas Afines, y la de la delegación de la India.  </w:t>
      </w:r>
      <w:r w:rsidR="00812A45" w:rsidRPr="00DC2D88">
        <w:rPr>
          <w:lang w:val="es-ES"/>
        </w:rPr>
        <w:t xml:space="preserve">Dijo que respalda </w:t>
      </w:r>
      <w:r w:rsidRPr="00DC2D88">
        <w:rPr>
          <w:lang w:val="es-ES"/>
        </w:rPr>
        <w:t xml:space="preserve">la </w:t>
      </w:r>
      <w:r w:rsidR="00BD10D0" w:rsidRPr="00DC2D88">
        <w:rPr>
          <w:lang w:val="es-ES"/>
        </w:rPr>
        <w:t>alternativa 1</w:t>
      </w:r>
      <w:r w:rsidRPr="00DC2D88">
        <w:rPr>
          <w:lang w:val="es-ES"/>
        </w:rPr>
        <w:t xml:space="preserve">, pero que también apoya la propuesta del presidente de analizar el proceso de </w:t>
      </w:r>
      <w:r w:rsidR="002C7A8F" w:rsidRPr="00DC2D88">
        <w:rPr>
          <w:lang w:val="es-ES"/>
        </w:rPr>
        <w:t xml:space="preserve">manera </w:t>
      </w:r>
      <w:r w:rsidRPr="00DC2D88">
        <w:rPr>
          <w:lang w:val="es-ES"/>
        </w:rPr>
        <w:t xml:space="preserve">constructiva </w:t>
      </w:r>
      <w:r w:rsidR="00812A45" w:rsidRPr="00DC2D88">
        <w:rPr>
          <w:lang w:val="es-ES"/>
        </w:rPr>
        <w:t xml:space="preserve">para </w:t>
      </w:r>
      <w:r w:rsidR="00DC2D88">
        <w:rPr>
          <w:lang w:val="es-ES"/>
        </w:rPr>
        <w:t>avanzar.</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Nigeria aclaró ciertos comentarios </w:t>
      </w:r>
      <w:r w:rsidR="00812A45" w:rsidRPr="00DC2D88">
        <w:rPr>
          <w:lang w:val="es-ES"/>
        </w:rPr>
        <w:t xml:space="preserve">formulados </w:t>
      </w:r>
      <w:r w:rsidRPr="00DC2D88">
        <w:rPr>
          <w:lang w:val="es-ES"/>
        </w:rPr>
        <w:t>por colegas del sistema de P.I.</w:t>
      </w:r>
      <w:r w:rsidR="00812A45" w:rsidRPr="00DC2D88">
        <w:rPr>
          <w:lang w:val="es-ES"/>
        </w:rPr>
        <w:t xml:space="preserve"> a</w:t>
      </w:r>
      <w:r w:rsidRPr="00DC2D88">
        <w:rPr>
          <w:lang w:val="es-ES"/>
        </w:rPr>
        <w:t xml:space="preserve"> </w:t>
      </w:r>
      <w:r w:rsidR="00812A45" w:rsidRPr="00DC2D88">
        <w:rPr>
          <w:lang w:val="es-ES"/>
        </w:rPr>
        <w:t xml:space="preserve">propósito de las </w:t>
      </w:r>
      <w:r w:rsidRPr="00DC2D88">
        <w:rPr>
          <w:lang w:val="es-ES"/>
        </w:rPr>
        <w:t xml:space="preserve">propuestas </w:t>
      </w:r>
      <w:r w:rsidR="00812A45" w:rsidRPr="00DC2D88">
        <w:rPr>
          <w:lang w:val="es-ES"/>
        </w:rPr>
        <w:t xml:space="preserve">sobre </w:t>
      </w:r>
      <w:r w:rsidRPr="00DC2D88">
        <w:rPr>
          <w:lang w:val="es-ES"/>
        </w:rPr>
        <w:t xml:space="preserve">objetivos de política.  Señaló que los secretos comerciales forman parte del sistema de P.I. y que no </w:t>
      </w:r>
      <w:r w:rsidR="00812A45" w:rsidRPr="00DC2D88">
        <w:rPr>
          <w:lang w:val="es-ES"/>
        </w:rPr>
        <w:t xml:space="preserve">sintonizan </w:t>
      </w:r>
      <w:r w:rsidRPr="00DC2D88">
        <w:rPr>
          <w:lang w:val="es-ES"/>
        </w:rPr>
        <w:t xml:space="preserve">plenamente </w:t>
      </w:r>
      <w:r w:rsidR="00812A45" w:rsidRPr="00DC2D88">
        <w:rPr>
          <w:lang w:val="es-ES"/>
        </w:rPr>
        <w:t xml:space="preserve">con el </w:t>
      </w:r>
      <w:r w:rsidRPr="00DC2D88">
        <w:rPr>
          <w:lang w:val="es-ES"/>
        </w:rPr>
        <w:t>sistema de patentes.  D</w:t>
      </w:r>
      <w:r w:rsidR="00812A45" w:rsidRPr="00DC2D88">
        <w:rPr>
          <w:lang w:val="es-ES"/>
        </w:rPr>
        <w:t xml:space="preserve">ijo </w:t>
      </w:r>
      <w:r w:rsidRPr="00DC2D88">
        <w:rPr>
          <w:lang w:val="es-ES"/>
        </w:rPr>
        <w:t xml:space="preserve">que, en la medida en que los esfuerzos del CIG </w:t>
      </w:r>
      <w:r w:rsidR="00812A45" w:rsidRPr="00DC2D88">
        <w:rPr>
          <w:lang w:val="es-ES"/>
        </w:rPr>
        <w:t xml:space="preserve">se orientan </w:t>
      </w:r>
      <w:r w:rsidRPr="00DC2D88">
        <w:rPr>
          <w:lang w:val="es-ES"/>
        </w:rPr>
        <w:t xml:space="preserve">a </w:t>
      </w:r>
      <w:r w:rsidR="00812A45" w:rsidRPr="00DC2D88">
        <w:rPr>
          <w:lang w:val="es-ES"/>
        </w:rPr>
        <w:t xml:space="preserve">superar </w:t>
      </w:r>
      <w:r w:rsidRPr="00DC2D88">
        <w:rPr>
          <w:lang w:val="es-ES"/>
        </w:rPr>
        <w:t xml:space="preserve">esas diferencias y </w:t>
      </w:r>
      <w:r w:rsidR="00812A45" w:rsidRPr="00DC2D88">
        <w:rPr>
          <w:lang w:val="es-ES"/>
        </w:rPr>
        <w:t>a reducir los desequilibrios</w:t>
      </w:r>
      <w:r w:rsidRPr="00DC2D88">
        <w:rPr>
          <w:lang w:val="es-ES"/>
        </w:rPr>
        <w:t xml:space="preserve">, es importante reconocer que lo que muchos </w:t>
      </w:r>
      <w:r w:rsidR="00812A45" w:rsidRPr="00DC2D88">
        <w:rPr>
          <w:lang w:val="es-ES"/>
        </w:rPr>
        <w:t xml:space="preserve">proponentes </w:t>
      </w:r>
      <w:r w:rsidRPr="00DC2D88">
        <w:rPr>
          <w:lang w:val="es-ES"/>
        </w:rPr>
        <w:t xml:space="preserve">han puesto sobre </w:t>
      </w:r>
      <w:r w:rsidR="00812A45" w:rsidRPr="00DC2D88">
        <w:rPr>
          <w:lang w:val="es-ES"/>
        </w:rPr>
        <w:t xml:space="preserve">el tablero </w:t>
      </w:r>
      <w:r w:rsidRPr="00DC2D88">
        <w:rPr>
          <w:lang w:val="es-ES"/>
        </w:rPr>
        <w:t>es plenamente congruente con la P.I. en general, si bien no con el sistema de patentes.  En consecuencia, deben reconocerse todos l</w:t>
      </w:r>
      <w:r w:rsidR="00DC2D88">
        <w:rPr>
          <w:lang w:val="es-ES"/>
        </w:rPr>
        <w:t>os órganos del sistema de P.I.</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El </w:t>
      </w:r>
      <w:r w:rsidR="006256CE">
        <w:rPr>
          <w:lang w:val="es-ES"/>
        </w:rPr>
        <w:t>president</w:t>
      </w:r>
      <w:r w:rsidRPr="00DC2D88">
        <w:rPr>
          <w:lang w:val="es-ES"/>
        </w:rPr>
        <w:t xml:space="preserve">e cedió el uso de la palabra para </w:t>
      </w:r>
      <w:r w:rsidR="002C7A8F" w:rsidRPr="00DC2D88">
        <w:rPr>
          <w:lang w:val="es-ES"/>
        </w:rPr>
        <w:t xml:space="preserve">que se formulen </w:t>
      </w:r>
      <w:r w:rsidRPr="00DC2D88">
        <w:rPr>
          <w:lang w:val="es-ES"/>
        </w:rPr>
        <w:t xml:space="preserve">comentarios sobre el artículo </w:t>
      </w:r>
      <w:r w:rsidR="00DB5FC6" w:rsidRPr="00DC2D88">
        <w:rPr>
          <w:lang w:val="es-ES"/>
        </w:rPr>
        <w:t>“</w:t>
      </w:r>
      <w:r w:rsidRPr="00DC2D88">
        <w:rPr>
          <w:lang w:val="es-ES"/>
        </w:rPr>
        <w:t>Beneficiarios</w:t>
      </w:r>
      <w:r w:rsidR="00DB5FC6" w:rsidRPr="00DC2D88">
        <w:rPr>
          <w:lang w:val="es-ES"/>
        </w:rPr>
        <w:t>”</w:t>
      </w:r>
      <w:r w:rsidRP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Indonesia, </w:t>
      </w:r>
      <w:r w:rsidRPr="00DC2D88">
        <w:rPr>
          <w:rFonts w:eastAsia="Times New Roman"/>
          <w:lang w:val="es-ES"/>
        </w:rPr>
        <w:t xml:space="preserve">haciendo uso de la palabra en nombre de los Países de Ideas Afines, indicó que hay un modo de reunificar los textos de las </w:t>
      </w:r>
      <w:r w:rsidR="00FF6A52" w:rsidRPr="00DC2D88">
        <w:rPr>
          <w:rFonts w:eastAsia="Times New Roman"/>
          <w:lang w:val="es-ES"/>
        </w:rPr>
        <w:t>alternativas </w:t>
      </w:r>
      <w:r w:rsidRPr="00DC2D88">
        <w:rPr>
          <w:rFonts w:eastAsia="Times New Roman"/>
          <w:lang w:val="es-ES"/>
        </w:rPr>
        <w:t xml:space="preserve">2 y 3.  La función del Estado es importante cuando los pueblos indígenas y las comunidades locales no pueden ser identificados o cuando los </w:t>
      </w:r>
      <w:r w:rsidR="002C7A8F" w:rsidRPr="00DC2D88">
        <w:rPr>
          <w:rFonts w:eastAsia="Times New Roman"/>
          <w:lang w:val="es-ES"/>
        </w:rPr>
        <w:t xml:space="preserve">CC.TT. </w:t>
      </w:r>
      <w:r w:rsidRPr="00DC2D88">
        <w:rPr>
          <w:rFonts w:eastAsia="Times New Roman"/>
          <w:lang w:val="es-ES"/>
        </w:rPr>
        <w:t xml:space="preserve">ya han sido objeto de una difusión restringida y no pueden atribuirse a las comunidades locales de un país.  Existen otras circunstancias en las que los </w:t>
      </w:r>
      <w:r w:rsidR="002C7A8F" w:rsidRPr="00DC2D88">
        <w:rPr>
          <w:rFonts w:eastAsia="Times New Roman"/>
          <w:lang w:val="es-ES"/>
        </w:rPr>
        <w:t xml:space="preserve">CC.TT. </w:t>
      </w:r>
      <w:r w:rsidRPr="00DC2D88">
        <w:rPr>
          <w:rFonts w:eastAsia="Times New Roman"/>
          <w:lang w:val="es-ES"/>
        </w:rPr>
        <w:t xml:space="preserve">forman parte de la identidad nacional </w:t>
      </w:r>
      <w:r w:rsidR="005C3641" w:rsidRPr="00DC2D88">
        <w:rPr>
          <w:rFonts w:eastAsia="Times New Roman"/>
          <w:lang w:val="es-ES"/>
        </w:rPr>
        <w:t xml:space="preserve">y en las que </w:t>
      </w:r>
      <w:r w:rsidRPr="00DC2D88">
        <w:rPr>
          <w:rFonts w:eastAsia="Times New Roman"/>
          <w:lang w:val="es-ES"/>
        </w:rPr>
        <w:t>los Estados deben poder actuar como beneficiarios y custodios</w:t>
      </w:r>
      <w:r w:rsidRPr="00DC2D88">
        <w:rPr>
          <w:lang w:val="es-ES"/>
        </w:rPr>
        <w:t xml:space="preserve">.  Esta cuestión </w:t>
      </w:r>
      <w:r w:rsidR="005C3641" w:rsidRPr="00DC2D88">
        <w:rPr>
          <w:lang w:val="es-ES"/>
        </w:rPr>
        <w:t xml:space="preserve">podría abordarse en </w:t>
      </w:r>
      <w:r w:rsidR="00632190" w:rsidRPr="00DC2D88">
        <w:rPr>
          <w:lang w:val="es-ES"/>
        </w:rPr>
        <w:t xml:space="preserve">el artículo </w:t>
      </w:r>
      <w:r w:rsidR="00DB5FC6" w:rsidRPr="00DC2D88">
        <w:rPr>
          <w:lang w:val="es-ES"/>
        </w:rPr>
        <w:t>“</w:t>
      </w:r>
      <w:r w:rsidRPr="00DC2D88">
        <w:rPr>
          <w:lang w:val="es-ES"/>
        </w:rPr>
        <w:t>Administración de los derechos</w:t>
      </w:r>
      <w:r w:rsidR="00DB5FC6" w:rsidRPr="00DC2D88">
        <w:rPr>
          <w:lang w:val="es-ES"/>
        </w:rPr>
        <w:t>”</w:t>
      </w:r>
      <w:r w:rsidRPr="00DC2D88">
        <w:rPr>
          <w:lang w:val="es-ES"/>
        </w:rPr>
        <w:t>.  Si se acuerda que pued</w:t>
      </w:r>
      <w:r w:rsidR="005C3641" w:rsidRPr="00DC2D88">
        <w:rPr>
          <w:lang w:val="es-ES"/>
        </w:rPr>
        <w:t>e</w:t>
      </w:r>
      <w:r w:rsidRPr="00DC2D88">
        <w:rPr>
          <w:lang w:val="es-ES"/>
        </w:rPr>
        <w:t xml:space="preserve">n actuar como beneficiarios, </w:t>
      </w:r>
      <w:r w:rsidR="005C3641" w:rsidRPr="00DC2D88">
        <w:rPr>
          <w:lang w:val="es-ES"/>
        </w:rPr>
        <w:t xml:space="preserve">deberá </w:t>
      </w:r>
      <w:r w:rsidR="005C3641" w:rsidRPr="00DC2D88">
        <w:rPr>
          <w:lang w:val="es-ES"/>
        </w:rPr>
        <w:lastRenderedPageBreak/>
        <w:t xml:space="preserve">hacerse mención de la palabra </w:t>
      </w:r>
      <w:r w:rsidR="00DB5FC6" w:rsidRPr="00DC2D88">
        <w:rPr>
          <w:lang w:val="es-ES"/>
        </w:rPr>
        <w:t>“</w:t>
      </w:r>
      <w:r w:rsidR="005C3641" w:rsidRPr="00DC2D88">
        <w:rPr>
          <w:lang w:val="es-ES"/>
        </w:rPr>
        <w:t>Estados</w:t>
      </w:r>
      <w:r w:rsidR="00DB5FC6" w:rsidRPr="00DC2D88">
        <w:rPr>
          <w:lang w:val="es-ES"/>
        </w:rPr>
        <w:t>”</w:t>
      </w:r>
      <w:r w:rsidR="005C3641" w:rsidRPr="00DC2D88">
        <w:rPr>
          <w:lang w:val="es-ES"/>
        </w:rPr>
        <w:t xml:space="preserve"> </w:t>
      </w:r>
      <w:r w:rsidRPr="00DC2D88">
        <w:rPr>
          <w:lang w:val="es-ES"/>
        </w:rPr>
        <w:t xml:space="preserve">en el artículo </w:t>
      </w:r>
      <w:r w:rsidR="005C3641" w:rsidRPr="00DC2D88">
        <w:rPr>
          <w:lang w:val="es-ES"/>
        </w:rPr>
        <w:t xml:space="preserve">sobre </w:t>
      </w:r>
      <w:r w:rsidR="002C7A8F" w:rsidRPr="00DC2D88">
        <w:rPr>
          <w:lang w:val="es-ES"/>
        </w:rPr>
        <w:t xml:space="preserve">los </w:t>
      </w:r>
      <w:r w:rsidRPr="00DC2D88">
        <w:rPr>
          <w:lang w:val="es-ES"/>
        </w:rPr>
        <w:t xml:space="preserve">beneficiarios.  Sugirió combinar </w:t>
      </w:r>
      <w:r w:rsidR="00FF6A52" w:rsidRPr="00DC2D88">
        <w:rPr>
          <w:lang w:val="es-ES"/>
        </w:rPr>
        <w:t>las alternativas </w:t>
      </w:r>
      <w:r w:rsidRPr="00DC2D88">
        <w:rPr>
          <w:lang w:val="es-ES"/>
        </w:rPr>
        <w:t>2 y</w:t>
      </w:r>
      <w:r w:rsidR="00FF6A52" w:rsidRPr="00DC2D88">
        <w:rPr>
          <w:lang w:val="es-ES"/>
        </w:rPr>
        <w:t> </w:t>
      </w:r>
      <w:r w:rsidRPr="00DC2D88">
        <w:rPr>
          <w:lang w:val="es-ES"/>
        </w:rPr>
        <w:t xml:space="preserve">3 colocando entre corchetes las palabras </w:t>
      </w:r>
      <w:r w:rsidR="00DB5FC6" w:rsidRPr="00DC2D88">
        <w:rPr>
          <w:lang w:val="es-ES"/>
        </w:rPr>
        <w:t>“</w:t>
      </w:r>
      <w:r w:rsidRPr="00DC2D88">
        <w:rPr>
          <w:lang w:val="es-ES"/>
        </w:rPr>
        <w:t>Estados</w:t>
      </w:r>
      <w:r w:rsidR="00DB5FC6" w:rsidRPr="00DC2D88">
        <w:rPr>
          <w:lang w:val="es-ES"/>
        </w:rPr>
        <w:t>”</w:t>
      </w:r>
      <w:r w:rsidRPr="00DC2D88">
        <w:rPr>
          <w:lang w:val="es-ES"/>
        </w:rPr>
        <w:t xml:space="preserve"> y </w:t>
      </w:r>
      <w:r w:rsidR="00DB5FC6" w:rsidRPr="00DC2D88">
        <w:rPr>
          <w:lang w:val="es-ES"/>
        </w:rPr>
        <w:t>“</w:t>
      </w:r>
      <w:r w:rsidRPr="00DC2D88">
        <w:rPr>
          <w:lang w:val="es-ES"/>
        </w:rPr>
        <w:t>naciones</w:t>
      </w:r>
      <w:r w:rsidR="00DB5FC6" w:rsidRPr="00DC2D88">
        <w:rPr>
          <w:lang w:val="es-ES"/>
        </w:rPr>
        <w:t>”</w:t>
      </w:r>
      <w:r w:rsidRPr="00DC2D88">
        <w:rPr>
          <w:lang w:val="es-ES"/>
        </w:rPr>
        <w:t xml:space="preserve"> en el </w:t>
      </w:r>
      <w:r w:rsidR="00FF6A52" w:rsidRPr="00DC2D88">
        <w:rPr>
          <w:lang w:val="es-ES"/>
        </w:rPr>
        <w:t>artículo 2</w:t>
      </w:r>
      <w:r w:rsidRPr="00DC2D88">
        <w:rPr>
          <w:lang w:val="es-ES"/>
        </w:rPr>
        <w:t xml:space="preserve">.1.  En cuanto al </w:t>
      </w:r>
      <w:r w:rsidR="00FF6A52" w:rsidRPr="00DC2D88">
        <w:rPr>
          <w:lang w:val="es-ES"/>
        </w:rPr>
        <w:t>artículo 2</w:t>
      </w:r>
      <w:r w:rsidRPr="00DC2D88">
        <w:rPr>
          <w:lang w:val="es-ES"/>
        </w:rPr>
        <w:t xml:space="preserve">.2, si </w:t>
      </w:r>
      <w:r w:rsidR="005C3641" w:rsidRPr="00DC2D88">
        <w:rPr>
          <w:lang w:val="es-ES"/>
        </w:rPr>
        <w:t xml:space="preserve">hiciera </w:t>
      </w:r>
      <w:r w:rsidRPr="00DC2D88">
        <w:rPr>
          <w:lang w:val="es-ES"/>
        </w:rPr>
        <w:t>referencia a los Estados como custodios, debería trasladarse a</w:t>
      </w:r>
      <w:r w:rsidR="00632190" w:rsidRPr="00DC2D88">
        <w:rPr>
          <w:lang w:val="es-ES"/>
        </w:rPr>
        <w:t xml:space="preserve">l artículo </w:t>
      </w:r>
      <w:r w:rsidR="00DB5FC6" w:rsidRPr="00DC2D88">
        <w:rPr>
          <w:lang w:val="es-ES"/>
        </w:rPr>
        <w:t>“</w:t>
      </w:r>
      <w:r w:rsidR="005C3641" w:rsidRPr="00DC2D88">
        <w:rPr>
          <w:lang w:val="es-ES"/>
        </w:rPr>
        <w:t>A</w:t>
      </w:r>
      <w:r w:rsidRPr="00DC2D88">
        <w:rPr>
          <w:lang w:val="es-ES"/>
        </w:rPr>
        <w:t>dministración de los derechos</w:t>
      </w:r>
      <w:r w:rsidR="00DB5FC6" w:rsidRPr="00DC2D88">
        <w:rPr>
          <w:lang w:val="es-ES"/>
        </w:rPr>
        <w:t>”</w:t>
      </w:r>
      <w:r w:rsidR="005C3641" w:rsidRPr="00DC2D88">
        <w:rPr>
          <w:lang w:val="es-ES"/>
        </w:rPr>
        <w:t>,</w:t>
      </w:r>
      <w:r w:rsidRPr="00DC2D88">
        <w:rPr>
          <w:lang w:val="es-ES"/>
        </w:rPr>
        <w:t xml:space="preserve"> ya que, </w:t>
      </w:r>
      <w:r w:rsidR="005C3641" w:rsidRPr="00DC2D88">
        <w:rPr>
          <w:lang w:val="es-ES"/>
        </w:rPr>
        <w:t xml:space="preserve">en otro caso, </w:t>
      </w:r>
      <w:r w:rsidRPr="00DC2D88">
        <w:rPr>
          <w:lang w:val="es-ES"/>
        </w:rPr>
        <w:t xml:space="preserve">los elementos combinados de la </w:t>
      </w:r>
      <w:r w:rsidR="00BD10D0" w:rsidRPr="00DC2D88">
        <w:rPr>
          <w:lang w:val="es-ES"/>
        </w:rPr>
        <w:t>alternativa 2</w:t>
      </w:r>
      <w:r w:rsidRPr="00DC2D88">
        <w:rPr>
          <w:lang w:val="es-ES"/>
        </w:rPr>
        <w:t xml:space="preserve"> y la </w:t>
      </w:r>
      <w:r w:rsidR="00BD10D0" w:rsidRPr="00DC2D88">
        <w:rPr>
          <w:lang w:val="es-ES"/>
        </w:rPr>
        <w:t>alternativa 3</w:t>
      </w:r>
      <w:r w:rsidRPr="00DC2D88">
        <w:rPr>
          <w:lang w:val="es-ES"/>
        </w:rPr>
        <w:t xml:space="preserve"> </w:t>
      </w:r>
      <w:r w:rsidR="005C3641" w:rsidRPr="00DC2D88">
        <w:rPr>
          <w:lang w:val="es-ES"/>
        </w:rPr>
        <w:t xml:space="preserve">podrían </w:t>
      </w:r>
      <w:r w:rsidRPr="00DC2D88">
        <w:rPr>
          <w:lang w:val="es-ES"/>
        </w:rPr>
        <w:t xml:space="preserve">reflejar situaciones en las que los Estados </w:t>
      </w:r>
      <w:r w:rsidR="005C3641" w:rsidRPr="00DC2D88">
        <w:rPr>
          <w:lang w:val="es-ES"/>
        </w:rPr>
        <w:t xml:space="preserve">podrían </w:t>
      </w:r>
      <w:r w:rsidRPr="00DC2D88">
        <w:rPr>
          <w:lang w:val="es-ES"/>
        </w:rPr>
        <w:t>actuar como custodios y, cuando proceda, en consulta con l</w:t>
      </w:r>
      <w:r w:rsidRPr="00DC2D88">
        <w:rPr>
          <w:rFonts w:eastAsia="Times New Roman"/>
          <w:lang w:val="es-ES"/>
        </w:rPr>
        <w:t xml:space="preserve">os pueblos indígenas y las comunidades locales y las partes interesadas </w:t>
      </w:r>
      <w:r w:rsidR="005C3641" w:rsidRPr="00DC2D88">
        <w:rPr>
          <w:rFonts w:eastAsia="Times New Roman"/>
          <w:lang w:val="es-ES"/>
        </w:rPr>
        <w:t xml:space="preserve">de acuerdo con </w:t>
      </w:r>
      <w:r w:rsidRPr="00DC2D88">
        <w:rPr>
          <w:rFonts w:eastAsia="Times New Roman"/>
          <w:lang w:val="es-ES"/>
        </w:rPr>
        <w:t>la legislación nacional</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 L</w:t>
      </w:r>
      <w:r w:rsidR="006256CE">
        <w:rPr>
          <w:lang w:val="es-ES"/>
        </w:rPr>
        <w:t xml:space="preserve">a delegación de </w:t>
      </w:r>
      <w:r w:rsidRPr="00DC2D88">
        <w:rPr>
          <w:lang w:val="es-ES"/>
        </w:rPr>
        <w:t xml:space="preserve">Nigeria, haciendo uso de la palabra en nombre del Grupo Africano, indicó </w:t>
      </w:r>
      <w:r w:rsidR="004A2B90" w:rsidRPr="00DC2D88">
        <w:rPr>
          <w:lang w:val="es-ES"/>
        </w:rPr>
        <w:t xml:space="preserve">su preferencia por </w:t>
      </w:r>
      <w:r w:rsidRPr="00DC2D88">
        <w:rPr>
          <w:lang w:val="es-ES"/>
        </w:rPr>
        <w:t xml:space="preserve">la </w:t>
      </w:r>
      <w:r w:rsidR="00BD10D0" w:rsidRPr="00DC2D88">
        <w:rPr>
          <w:lang w:val="es-ES"/>
        </w:rPr>
        <w:t>alternativa 2</w:t>
      </w:r>
      <w:r w:rsidRPr="00DC2D88">
        <w:rPr>
          <w:lang w:val="es-ES"/>
        </w:rPr>
        <w:t xml:space="preserve">, puesto que incluye a los Estados.  Varios países africanos no tienen </w:t>
      </w:r>
      <w:r w:rsidRPr="00DC2D88">
        <w:rPr>
          <w:rFonts w:eastAsia="Times New Roman"/>
          <w:lang w:val="es-ES"/>
        </w:rPr>
        <w:t xml:space="preserve">pueblos indígenas ni comunidades locales, </w:t>
      </w:r>
      <w:r w:rsidR="004A2B90" w:rsidRPr="00DC2D88">
        <w:rPr>
          <w:rFonts w:eastAsia="Times New Roman"/>
          <w:lang w:val="es-ES"/>
        </w:rPr>
        <w:t xml:space="preserve">por </w:t>
      </w:r>
      <w:r w:rsidRPr="00DC2D88">
        <w:rPr>
          <w:rFonts w:eastAsia="Times New Roman"/>
          <w:lang w:val="es-ES"/>
        </w:rPr>
        <w:t xml:space="preserve">lo que no existe separación entre </w:t>
      </w:r>
      <w:r w:rsidR="004A2B90" w:rsidRPr="00DC2D88">
        <w:rPr>
          <w:rFonts w:eastAsia="Times New Roman"/>
          <w:lang w:val="es-ES"/>
        </w:rPr>
        <w:t xml:space="preserve">sus </w:t>
      </w:r>
      <w:r w:rsidRPr="00DC2D88">
        <w:rPr>
          <w:rFonts w:eastAsia="Times New Roman"/>
          <w:lang w:val="es-ES"/>
        </w:rPr>
        <w:t>pueblos</w:t>
      </w:r>
      <w:r w:rsidRPr="00DC2D88">
        <w:rPr>
          <w:lang w:val="es-ES"/>
        </w:rPr>
        <w:t xml:space="preserve">.  En su opinión, la </w:t>
      </w:r>
      <w:r w:rsidR="00BD10D0" w:rsidRPr="00DC2D88">
        <w:rPr>
          <w:lang w:val="es-ES"/>
        </w:rPr>
        <w:t>alternativa 3</w:t>
      </w:r>
      <w:r w:rsidRPr="00DC2D88">
        <w:rPr>
          <w:lang w:val="es-ES"/>
        </w:rPr>
        <w:t xml:space="preserve"> deja margen para trabajar, puesto que se refiere a otros beneficiarios y, si bien no menciona a los Estados, la expresión </w:t>
      </w:r>
      <w:r w:rsidR="00DB5FC6" w:rsidRPr="00DC2D88">
        <w:rPr>
          <w:lang w:val="es-ES"/>
        </w:rPr>
        <w:t>“</w:t>
      </w:r>
      <w:r w:rsidRPr="00DC2D88">
        <w:rPr>
          <w:lang w:val="es-ES"/>
        </w:rPr>
        <w:t>otros beneficiarios</w:t>
      </w:r>
      <w:r w:rsidR="00DB5FC6" w:rsidRPr="00DC2D88">
        <w:rPr>
          <w:lang w:val="es-ES"/>
        </w:rPr>
        <w:t>”</w:t>
      </w:r>
      <w:r w:rsidRPr="00DC2D88">
        <w:rPr>
          <w:lang w:val="es-ES"/>
        </w:rPr>
        <w:t xml:space="preserve"> podría englobarlos de acuerdo con la legislación nacional.  </w:t>
      </w:r>
      <w:r w:rsidR="004A2B90" w:rsidRPr="00DC2D88">
        <w:rPr>
          <w:lang w:val="es-ES"/>
        </w:rPr>
        <w:t xml:space="preserve">Dijo que considera aprovechable </w:t>
      </w:r>
      <w:r w:rsidRPr="00DC2D88">
        <w:rPr>
          <w:lang w:val="es-ES"/>
        </w:rPr>
        <w:t xml:space="preserve">el </w:t>
      </w:r>
      <w:r w:rsidR="00FF6A52" w:rsidRPr="00DC2D88">
        <w:rPr>
          <w:lang w:val="es-ES"/>
        </w:rPr>
        <w:t>artículo 2</w:t>
      </w:r>
      <w:r w:rsidRPr="00DC2D88">
        <w:rPr>
          <w:lang w:val="es-ES"/>
        </w:rPr>
        <w:t xml:space="preserve">.1.  </w:t>
      </w:r>
      <w:r w:rsidR="004A2B90" w:rsidRPr="00DC2D88">
        <w:rPr>
          <w:lang w:val="es-ES"/>
        </w:rPr>
        <w:t>E</w:t>
      </w:r>
      <w:r w:rsidRPr="00DC2D88">
        <w:rPr>
          <w:lang w:val="es-ES"/>
        </w:rPr>
        <w:t xml:space="preserve">l </w:t>
      </w:r>
      <w:r w:rsidR="00FF6A52" w:rsidRPr="00DC2D88">
        <w:rPr>
          <w:lang w:val="es-ES"/>
        </w:rPr>
        <w:t>artículo 2</w:t>
      </w:r>
      <w:r w:rsidRPr="00DC2D88">
        <w:rPr>
          <w:lang w:val="es-ES"/>
        </w:rPr>
        <w:t xml:space="preserve">.2 de la </w:t>
      </w:r>
      <w:r w:rsidR="00BD10D0" w:rsidRPr="00DC2D88">
        <w:rPr>
          <w:lang w:val="es-ES"/>
        </w:rPr>
        <w:t>alternativa 3</w:t>
      </w:r>
      <w:r w:rsidRPr="00DC2D88">
        <w:rPr>
          <w:lang w:val="es-ES"/>
        </w:rPr>
        <w:t xml:space="preserve"> podría suprimirse.  En relación con el </w:t>
      </w:r>
      <w:r w:rsidR="00FF6A52" w:rsidRPr="00DC2D88">
        <w:rPr>
          <w:lang w:val="es-ES"/>
        </w:rPr>
        <w:t>artículo 5</w:t>
      </w:r>
      <w:r w:rsidRPr="00DC2D88">
        <w:rPr>
          <w:lang w:val="es-ES"/>
        </w:rPr>
        <w:t xml:space="preserve">, manifestó que </w:t>
      </w:r>
      <w:r w:rsidR="004A2B90" w:rsidRPr="00DC2D88">
        <w:rPr>
          <w:lang w:val="es-ES"/>
        </w:rPr>
        <w:t xml:space="preserve">apoya </w:t>
      </w:r>
      <w:r w:rsidRPr="00DC2D88">
        <w:rPr>
          <w:lang w:val="es-ES"/>
        </w:rPr>
        <w:t xml:space="preserve">la alternativa </w:t>
      </w:r>
      <w:r w:rsidR="004A2B90" w:rsidRPr="00DC2D88">
        <w:rPr>
          <w:lang w:val="es-ES"/>
        </w:rPr>
        <w:t>por su sencillez</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Egipto dijo que las definiciones no surgen de la nada.  Las definiciones son el resultado de la cultura.  Expresó sus dudas acerca del uso de los términos </w:t>
      </w:r>
      <w:r w:rsidR="00DB5FC6" w:rsidRPr="00DC2D88">
        <w:rPr>
          <w:lang w:val="es-ES"/>
        </w:rPr>
        <w:t>“</w:t>
      </w:r>
      <w:r w:rsidRPr="00DC2D88">
        <w:rPr>
          <w:lang w:val="es-ES"/>
        </w:rPr>
        <w:t>pueblos indígenas</w:t>
      </w:r>
      <w:r w:rsidR="00DB5FC6" w:rsidRPr="00DC2D88">
        <w:rPr>
          <w:lang w:val="es-ES"/>
        </w:rPr>
        <w:t>”</w:t>
      </w:r>
      <w:r w:rsidRPr="00DC2D88">
        <w:rPr>
          <w:lang w:val="es-ES"/>
        </w:rPr>
        <w:t xml:space="preserve"> o </w:t>
      </w:r>
      <w:r w:rsidR="00DB5FC6" w:rsidRPr="00DC2D88">
        <w:rPr>
          <w:lang w:val="es-ES"/>
        </w:rPr>
        <w:t>“</w:t>
      </w:r>
      <w:r w:rsidRPr="00DC2D88">
        <w:rPr>
          <w:lang w:val="es-ES"/>
        </w:rPr>
        <w:t>comunidades locales</w:t>
      </w:r>
      <w:r w:rsidR="00DB5FC6" w:rsidRPr="00DC2D88">
        <w:rPr>
          <w:lang w:val="es-ES"/>
        </w:rPr>
        <w:t>”</w:t>
      </w:r>
      <w:r w:rsidRPr="00DC2D88">
        <w:rPr>
          <w:lang w:val="es-ES"/>
        </w:rPr>
        <w:t>, ya que lo</w:t>
      </w:r>
      <w:r w:rsidRPr="00DC2D88">
        <w:rPr>
          <w:rFonts w:eastAsia="Times New Roman"/>
          <w:lang w:val="es-ES"/>
        </w:rPr>
        <w:t xml:space="preserve">s pueblos indígenas y las comunidades locales </w:t>
      </w:r>
      <w:r w:rsidR="004A2B90" w:rsidRPr="00DC2D88">
        <w:rPr>
          <w:rFonts w:eastAsia="Times New Roman"/>
          <w:lang w:val="es-ES"/>
        </w:rPr>
        <w:t xml:space="preserve">tienen derecho a hacer uso de </w:t>
      </w:r>
      <w:r w:rsidRPr="00DC2D88">
        <w:rPr>
          <w:rFonts w:eastAsia="Times New Roman"/>
          <w:lang w:val="es-ES"/>
        </w:rPr>
        <w:t xml:space="preserve">las obras culturales, pero la cultura desempeña una función propia </w:t>
      </w:r>
      <w:r w:rsidR="004A2B90" w:rsidRPr="00DC2D88">
        <w:rPr>
          <w:rFonts w:eastAsia="Times New Roman"/>
          <w:lang w:val="es-ES"/>
        </w:rPr>
        <w:t xml:space="preserve">en lo </w:t>
      </w:r>
      <w:r w:rsidR="008B25B3" w:rsidRPr="00DC2D88">
        <w:rPr>
          <w:rFonts w:eastAsia="Times New Roman"/>
          <w:lang w:val="es-ES"/>
        </w:rPr>
        <w:t xml:space="preserve">tocante </w:t>
      </w:r>
      <w:r w:rsidR="004A2B90" w:rsidRPr="00DC2D88">
        <w:rPr>
          <w:rFonts w:eastAsia="Times New Roman"/>
          <w:lang w:val="es-ES"/>
        </w:rPr>
        <w:t xml:space="preserve">a la formulación de </w:t>
      </w:r>
      <w:r w:rsidRPr="00DC2D88">
        <w:rPr>
          <w:rFonts w:eastAsia="Times New Roman"/>
          <w:lang w:val="es-ES"/>
        </w:rPr>
        <w:t>los términos y las definiciones</w:t>
      </w:r>
      <w:r w:rsidRPr="00DC2D88">
        <w:rPr>
          <w:lang w:val="es-ES"/>
        </w:rPr>
        <w:t xml:space="preserve">.  No es posible afirmar que las circunstancias que han dado lugar a la creación de una nación como la egipcia, que es una de las más antiguas del mundo, son las mismas, ya sea desde un punto de vista geográfico, cultural o histórico, que las que han conducido a la creación de países como los Estados Unidos de América o Suiza.  Señaló que el CIG está tratando de construir algo en beneficio de la humanidad en su conjunto.  </w:t>
      </w:r>
      <w:r w:rsidR="004A2B90" w:rsidRPr="00DC2D88">
        <w:rPr>
          <w:lang w:val="es-ES"/>
        </w:rPr>
        <w:t>D</w:t>
      </w:r>
      <w:r w:rsidRPr="00DC2D88">
        <w:rPr>
          <w:lang w:val="es-ES"/>
        </w:rPr>
        <w:t xml:space="preserve">ijo que no está en contra del término </w:t>
      </w:r>
      <w:r w:rsidR="00DB5FC6" w:rsidRPr="00DC2D88">
        <w:rPr>
          <w:lang w:val="es-ES"/>
        </w:rPr>
        <w:t>“</w:t>
      </w:r>
      <w:r w:rsidRPr="00DC2D88">
        <w:rPr>
          <w:lang w:val="es-ES"/>
        </w:rPr>
        <w:t>pueblos indígenas</w:t>
      </w:r>
      <w:r w:rsidR="00DB5FC6" w:rsidRPr="00DC2D88">
        <w:rPr>
          <w:lang w:val="es-ES"/>
        </w:rPr>
        <w:t>”</w:t>
      </w:r>
      <w:r w:rsidRPr="00DC2D88">
        <w:rPr>
          <w:lang w:val="es-ES"/>
        </w:rPr>
        <w:t xml:space="preserve">, pero señaló que Egipto no contempla dicho término.  Desde un punto de vista geográfico, una parte de Egipto se sitúa en África, y la otra en Asia.  Desde </w:t>
      </w:r>
      <w:r w:rsidR="004A2B90" w:rsidRPr="00DC2D88">
        <w:rPr>
          <w:lang w:val="es-ES"/>
        </w:rPr>
        <w:t xml:space="preserve">una óptica </w:t>
      </w:r>
      <w:r w:rsidRPr="00DC2D88">
        <w:rPr>
          <w:lang w:val="es-ES"/>
        </w:rPr>
        <w:t xml:space="preserve">cultural, es un país africano, árabe y mediterráneo, en el que han influido numerosas civilizaciones y culturas.  Egipto es un crisol de culturas y civilizaciones.  Su país ha creado una civilización culturalmente diversa a lo largo de miles de años.  En su opinión, debe existir un término que se refiera a casos como el de Egipto.  Los </w:t>
      </w:r>
      <w:r w:rsidR="004C4557" w:rsidRPr="00DC2D88">
        <w:rPr>
          <w:lang w:val="es-ES"/>
        </w:rPr>
        <w:t xml:space="preserve">CC.TT. </w:t>
      </w:r>
      <w:r w:rsidRPr="00DC2D88">
        <w:rPr>
          <w:lang w:val="es-ES"/>
        </w:rPr>
        <w:t xml:space="preserve">son un resultado de la cultura, transmitidos durante muchos años.  El CIG debe </w:t>
      </w:r>
      <w:r w:rsidR="008B25B3" w:rsidRPr="00DC2D88">
        <w:rPr>
          <w:lang w:val="es-ES"/>
        </w:rPr>
        <w:t xml:space="preserve">ir </w:t>
      </w:r>
      <w:r w:rsidR="004A2B90" w:rsidRPr="00DC2D88">
        <w:rPr>
          <w:lang w:val="es-ES"/>
        </w:rPr>
        <w:t>más allá</w:t>
      </w:r>
      <w:r w:rsidRPr="00DC2D88">
        <w:rPr>
          <w:lang w:val="es-ES"/>
        </w:rPr>
        <w:t xml:space="preserve">.  El Derecho de la P.I. proporciona una base, pero el CIG debe </w:t>
      </w:r>
      <w:r w:rsidR="004A2B90" w:rsidRPr="00DC2D88">
        <w:rPr>
          <w:lang w:val="es-ES"/>
        </w:rPr>
        <w:t xml:space="preserve">trascenderlo </w:t>
      </w:r>
      <w:r w:rsidRPr="00DC2D88">
        <w:rPr>
          <w:lang w:val="es-ES"/>
        </w:rPr>
        <w:t xml:space="preserve">y construir algo que suponga un beneficio para </w:t>
      </w:r>
      <w:r w:rsidRPr="00DC2D88">
        <w:rPr>
          <w:rFonts w:eastAsia="Times New Roman"/>
          <w:lang w:val="es-ES"/>
        </w:rPr>
        <w:t>los pueblos indígenas y las comunidades tradicionales, los Estados y las naciones</w:t>
      </w:r>
      <w:r w:rsidRPr="00DC2D88">
        <w:rPr>
          <w:lang w:val="es-ES"/>
        </w:rPr>
        <w:t xml:space="preserve">.  </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Tailandia dijo que </w:t>
      </w:r>
      <w:r w:rsidR="004A2B90" w:rsidRPr="00DC2D88">
        <w:rPr>
          <w:lang w:val="es-ES"/>
        </w:rPr>
        <w:t xml:space="preserve">prefiere </w:t>
      </w:r>
      <w:r w:rsidRPr="00DC2D88">
        <w:rPr>
          <w:lang w:val="es-ES"/>
        </w:rPr>
        <w:t xml:space="preserve">la </w:t>
      </w:r>
      <w:r w:rsidR="00BD10D0" w:rsidRPr="00DC2D88">
        <w:rPr>
          <w:lang w:val="es-ES"/>
        </w:rPr>
        <w:t>alternativa 2</w:t>
      </w:r>
      <w:r w:rsidRPr="00DC2D88">
        <w:rPr>
          <w:lang w:val="es-ES"/>
        </w:rPr>
        <w:t xml:space="preserve">.  </w:t>
      </w:r>
      <w:r w:rsidR="004A2B90" w:rsidRPr="00DC2D88">
        <w:rPr>
          <w:lang w:val="es-ES"/>
        </w:rPr>
        <w:t xml:space="preserve">Tal como ha propuesto </w:t>
      </w:r>
      <w:r w:rsidRPr="00DC2D88">
        <w:rPr>
          <w:lang w:val="es-ES"/>
        </w:rPr>
        <w:t>l</w:t>
      </w:r>
      <w:r w:rsidR="006256CE">
        <w:rPr>
          <w:lang w:val="es-ES"/>
        </w:rPr>
        <w:t xml:space="preserve">a delegación de </w:t>
      </w:r>
      <w:r w:rsidRPr="00DC2D88">
        <w:rPr>
          <w:lang w:val="es-ES"/>
        </w:rPr>
        <w:t xml:space="preserve">Indonesia </w:t>
      </w:r>
      <w:r w:rsidRPr="00DC2D88">
        <w:rPr>
          <w:rFonts w:eastAsia="Times New Roman"/>
          <w:lang w:val="es-ES"/>
        </w:rPr>
        <w:t xml:space="preserve">en nombre de los Países de Ideas Afines, </w:t>
      </w:r>
      <w:r w:rsidR="002C7A8F" w:rsidRPr="00DC2D88">
        <w:rPr>
          <w:rFonts w:eastAsia="Times New Roman"/>
          <w:lang w:val="es-ES"/>
        </w:rPr>
        <w:t xml:space="preserve">se manifestó partidaria </w:t>
      </w:r>
      <w:r w:rsidRPr="00DC2D88">
        <w:rPr>
          <w:rFonts w:eastAsia="Times New Roman"/>
          <w:lang w:val="es-ES"/>
        </w:rPr>
        <w:t xml:space="preserve">de fusionar las </w:t>
      </w:r>
      <w:r w:rsidR="00BD10D0" w:rsidRPr="00DC2D88">
        <w:rPr>
          <w:lang w:val="es-ES"/>
        </w:rPr>
        <w:t>alternativa 2</w:t>
      </w:r>
      <w:r w:rsidRPr="00DC2D88">
        <w:rPr>
          <w:rFonts w:eastAsia="Times New Roman"/>
          <w:lang w:val="es-ES"/>
        </w:rPr>
        <w:t xml:space="preserve"> y</w:t>
      </w:r>
      <w:r w:rsidR="00BD10D0" w:rsidRPr="00DC2D88">
        <w:rPr>
          <w:rFonts w:eastAsia="Times New Roman"/>
          <w:lang w:val="es-ES"/>
        </w:rPr>
        <w:t> </w:t>
      </w:r>
      <w:r w:rsidRPr="00DC2D88">
        <w:rPr>
          <w:rFonts w:eastAsia="Times New Roman"/>
          <w:lang w:val="es-ES"/>
        </w:rPr>
        <w:t xml:space="preserve">3 </w:t>
      </w:r>
      <w:r w:rsidR="004A2B90" w:rsidRPr="00DC2D88">
        <w:rPr>
          <w:rFonts w:eastAsia="Times New Roman"/>
          <w:lang w:val="es-ES"/>
        </w:rPr>
        <w:t xml:space="preserve">a fin de </w:t>
      </w:r>
      <w:r w:rsidRPr="00DC2D88">
        <w:rPr>
          <w:rFonts w:eastAsia="Times New Roman"/>
          <w:lang w:val="es-ES"/>
        </w:rPr>
        <w:t xml:space="preserve">crear </w:t>
      </w:r>
      <w:r w:rsidR="008B25B3" w:rsidRPr="00DC2D88">
        <w:rPr>
          <w:rFonts w:eastAsia="Times New Roman"/>
          <w:lang w:val="es-ES"/>
        </w:rPr>
        <w:t xml:space="preserve">un artículo 2.1 a modo de </w:t>
      </w:r>
      <w:r w:rsidR="00BD10D0" w:rsidRPr="00DC2D88">
        <w:rPr>
          <w:lang w:val="es-ES"/>
        </w:rPr>
        <w:t>alternativa 3</w:t>
      </w:r>
      <w:r w:rsidRPr="00DC2D88">
        <w:rPr>
          <w:rFonts w:eastAsia="Times New Roman"/>
          <w:lang w:val="es-ES"/>
        </w:rPr>
        <w:t xml:space="preserve">.  El </w:t>
      </w:r>
      <w:r w:rsidR="00FF6A52" w:rsidRPr="00DC2D88">
        <w:rPr>
          <w:rFonts w:eastAsia="Times New Roman"/>
          <w:lang w:val="es-ES"/>
        </w:rPr>
        <w:t>artículo 2</w:t>
      </w:r>
      <w:r w:rsidRPr="00DC2D88">
        <w:rPr>
          <w:rFonts w:eastAsia="Times New Roman"/>
          <w:lang w:val="es-ES"/>
        </w:rPr>
        <w:t xml:space="preserve">.2 </w:t>
      </w:r>
      <w:r w:rsidR="004A2B90" w:rsidRPr="00DC2D88">
        <w:rPr>
          <w:rFonts w:eastAsia="Times New Roman"/>
          <w:lang w:val="es-ES"/>
        </w:rPr>
        <w:t xml:space="preserve">podría </w:t>
      </w:r>
      <w:r w:rsidRPr="00DC2D88">
        <w:rPr>
          <w:rFonts w:eastAsia="Times New Roman"/>
          <w:lang w:val="es-ES"/>
        </w:rPr>
        <w:t xml:space="preserve">trasladarse al </w:t>
      </w:r>
      <w:r w:rsidR="00FF6A52" w:rsidRPr="00DC2D88">
        <w:rPr>
          <w:rFonts w:eastAsia="Times New Roman"/>
          <w:lang w:val="es-ES"/>
        </w:rPr>
        <w:t>artículo 5</w:t>
      </w:r>
      <w:r w:rsidRPr="00DC2D88">
        <w:rPr>
          <w:rFonts w:eastAsia="Times New Roman"/>
          <w:lang w:val="es-ES"/>
        </w:rPr>
        <w:t>.</w:t>
      </w:r>
    </w:p>
    <w:p w:rsidR="00B349FC" w:rsidRPr="00DC2D88" w:rsidRDefault="00B349FC" w:rsidP="00B349FC">
      <w:pPr>
        <w:pStyle w:val="ListParagraph"/>
        <w:ind w:left="0"/>
        <w:rPr>
          <w:lang w:val="es-ES"/>
        </w:rPr>
      </w:pPr>
      <w:r w:rsidRPr="00DC2D88">
        <w:rPr>
          <w:lang w:val="es-ES"/>
        </w:rPr>
        <w:t xml:space="preserve"> </w:t>
      </w: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la India </w:t>
      </w:r>
      <w:r w:rsidRPr="00DC2D88">
        <w:rPr>
          <w:rFonts w:eastAsia="Times New Roman"/>
          <w:lang w:val="es-ES"/>
        </w:rPr>
        <w:t xml:space="preserve">hizo suyas las declaraciones </w:t>
      </w:r>
      <w:r w:rsidR="002C7A8F" w:rsidRPr="00DC2D88">
        <w:rPr>
          <w:rFonts w:eastAsia="Times New Roman"/>
          <w:lang w:val="es-ES"/>
        </w:rPr>
        <w:t xml:space="preserve">realizadas </w:t>
      </w:r>
      <w:r w:rsidRPr="00DC2D88">
        <w:rPr>
          <w:rFonts w:eastAsia="Times New Roman"/>
          <w:lang w:val="es-ES"/>
        </w:rPr>
        <w:t>por l</w:t>
      </w:r>
      <w:r w:rsidR="006256CE">
        <w:rPr>
          <w:rFonts w:eastAsia="Times New Roman"/>
          <w:lang w:val="es-ES"/>
        </w:rPr>
        <w:t xml:space="preserve">a delegación de </w:t>
      </w:r>
      <w:r w:rsidRPr="00DC2D88">
        <w:rPr>
          <w:rFonts w:eastAsia="Times New Roman"/>
          <w:lang w:val="es-ES"/>
        </w:rPr>
        <w:t>Indonesia, en nombre de los Países de Ideas Afines, l</w:t>
      </w:r>
      <w:r w:rsidR="006256CE">
        <w:rPr>
          <w:rFonts w:eastAsia="Times New Roman"/>
          <w:lang w:val="es-ES"/>
        </w:rPr>
        <w:t xml:space="preserve">a delegación de </w:t>
      </w:r>
      <w:r w:rsidRPr="00DC2D88">
        <w:rPr>
          <w:rFonts w:eastAsia="Times New Roman"/>
          <w:lang w:val="es-ES"/>
        </w:rPr>
        <w:t xml:space="preserve">Nigeria, </w:t>
      </w:r>
      <w:r w:rsidRPr="00DC2D88">
        <w:rPr>
          <w:lang w:val="es-ES"/>
        </w:rPr>
        <w:t>en nombre del Grupo Africano, y l</w:t>
      </w:r>
      <w:r w:rsidR="006256CE">
        <w:rPr>
          <w:lang w:val="es-ES"/>
        </w:rPr>
        <w:t xml:space="preserve">a delegación de </w:t>
      </w:r>
      <w:r w:rsidRPr="00DC2D88">
        <w:rPr>
          <w:lang w:val="es-ES"/>
        </w:rPr>
        <w:t xml:space="preserve">Tailandia.  En la India, junto con los </w:t>
      </w:r>
      <w:r w:rsidR="002C7A8F" w:rsidRPr="00DC2D88">
        <w:rPr>
          <w:lang w:val="es-ES"/>
        </w:rPr>
        <w:t xml:space="preserve">CC.TT. </w:t>
      </w:r>
      <w:r w:rsidRPr="00DC2D88">
        <w:rPr>
          <w:lang w:val="es-ES"/>
        </w:rPr>
        <w:t xml:space="preserve">secretos, sagrados y de difusión restringida, existen ejemplos de </w:t>
      </w:r>
      <w:r w:rsidR="002C7A8F" w:rsidRPr="00DC2D88">
        <w:rPr>
          <w:lang w:val="es-ES"/>
        </w:rPr>
        <w:t xml:space="preserve">CC.TT. </w:t>
      </w:r>
      <w:r w:rsidR="004A2B90" w:rsidRPr="00DC2D88">
        <w:rPr>
          <w:lang w:val="es-ES"/>
        </w:rPr>
        <w:t xml:space="preserve">de amplia difusión </w:t>
      </w:r>
      <w:r w:rsidRPr="00DC2D88">
        <w:rPr>
          <w:lang w:val="es-ES"/>
        </w:rPr>
        <w:t xml:space="preserve">que no pueden atribuirse a una comunidad concreta, por lo que </w:t>
      </w:r>
      <w:r w:rsidR="008B25B3" w:rsidRPr="00DC2D88">
        <w:rPr>
          <w:lang w:val="es-ES"/>
        </w:rPr>
        <w:t xml:space="preserve">han pasado a ser </w:t>
      </w:r>
      <w:r w:rsidRPr="00DC2D88">
        <w:rPr>
          <w:lang w:val="es-ES"/>
        </w:rPr>
        <w:t xml:space="preserve">parte inherente del Estado.  </w:t>
      </w:r>
      <w:r w:rsidR="00D3780A" w:rsidRPr="00DC2D88">
        <w:rPr>
          <w:lang w:val="es-ES"/>
        </w:rPr>
        <w:t xml:space="preserve">Dijo que apoya </w:t>
      </w:r>
      <w:r w:rsidRPr="00DC2D88">
        <w:rPr>
          <w:lang w:val="es-ES"/>
        </w:rPr>
        <w:t xml:space="preserve">la </w:t>
      </w:r>
      <w:r w:rsidR="00BD10D0" w:rsidRPr="00DC2D88">
        <w:rPr>
          <w:lang w:val="es-ES"/>
        </w:rPr>
        <w:t>alternativa 3</w:t>
      </w:r>
      <w:r w:rsidRPr="00DC2D88">
        <w:rPr>
          <w:lang w:val="es-ES"/>
        </w:rPr>
        <w:t xml:space="preserve">, añadiendo la palabra </w:t>
      </w:r>
      <w:r w:rsidR="00DB5FC6" w:rsidRPr="00DC2D88">
        <w:rPr>
          <w:lang w:val="es-ES"/>
        </w:rPr>
        <w:t>“</w:t>
      </w:r>
      <w:r w:rsidRPr="00DC2D88">
        <w:rPr>
          <w:lang w:val="es-ES"/>
        </w:rPr>
        <w:t>Estados</w:t>
      </w:r>
      <w:r w:rsidR="00DB5FC6" w:rsidRPr="00DC2D88">
        <w:rPr>
          <w:lang w:val="es-ES"/>
        </w:rPr>
        <w:t>”</w:t>
      </w:r>
      <w:r w:rsidRPr="00DC2D88">
        <w:rPr>
          <w:lang w:val="es-ES"/>
        </w:rPr>
        <w:t xml:space="preserve"> después de </w:t>
      </w:r>
      <w:r w:rsidR="00DB5FC6" w:rsidRPr="00DC2D88">
        <w:rPr>
          <w:lang w:val="es-ES"/>
        </w:rPr>
        <w:t>“</w:t>
      </w:r>
      <w:r w:rsidRPr="00DC2D88">
        <w:rPr>
          <w:lang w:val="es-ES"/>
        </w:rPr>
        <w:t xml:space="preserve">pueblos indígenas y las </w:t>
      </w:r>
      <w:r w:rsidRPr="00DC2D88">
        <w:rPr>
          <w:rFonts w:eastAsia="Times New Roman"/>
          <w:lang w:val="es-ES"/>
        </w:rPr>
        <w:t>comunidades locales</w:t>
      </w:r>
      <w:r w:rsidR="00DB5FC6" w:rsidRPr="00DC2D88">
        <w:rPr>
          <w:rFonts w:eastAsia="Times New Roman"/>
          <w:lang w:val="es-ES"/>
        </w:rPr>
        <w:t>”</w:t>
      </w:r>
      <w:r w:rsidRPr="00DC2D88">
        <w:rPr>
          <w:rFonts w:eastAsia="Times New Roman"/>
          <w:lang w:val="es-ES"/>
        </w:rPr>
        <w:t xml:space="preserve"> </w:t>
      </w:r>
      <w:r w:rsidR="009541DB" w:rsidRPr="00DC2D88">
        <w:rPr>
          <w:rFonts w:eastAsia="Times New Roman"/>
          <w:lang w:val="es-ES"/>
        </w:rPr>
        <w:t xml:space="preserve">en el </w:t>
      </w:r>
      <w:r w:rsidR="00FF6A52" w:rsidRPr="00DC2D88">
        <w:rPr>
          <w:rFonts w:eastAsia="Times New Roman"/>
          <w:lang w:val="es-ES"/>
        </w:rPr>
        <w:t>artículo 2</w:t>
      </w:r>
      <w:r w:rsidR="009541DB" w:rsidRPr="00DC2D88">
        <w:rPr>
          <w:lang w:val="es-ES"/>
        </w:rPr>
        <w:t xml:space="preserve">.1.  Dijo </w:t>
      </w:r>
      <w:r w:rsidRPr="00DC2D88">
        <w:rPr>
          <w:lang w:val="es-ES"/>
        </w:rPr>
        <w:t xml:space="preserve">estar dispuesta a considerar </w:t>
      </w:r>
      <w:r w:rsidR="009541DB" w:rsidRPr="00DC2D88">
        <w:rPr>
          <w:lang w:val="es-ES"/>
        </w:rPr>
        <w:t xml:space="preserve">el traslado del </w:t>
      </w:r>
      <w:r w:rsidR="00FF6A52" w:rsidRPr="00DC2D88">
        <w:rPr>
          <w:lang w:val="es-ES"/>
        </w:rPr>
        <w:t>artículo 2</w:t>
      </w:r>
      <w:r w:rsidRPr="00DC2D88">
        <w:rPr>
          <w:lang w:val="es-ES"/>
        </w:rPr>
        <w:t xml:space="preserve">.2 al </w:t>
      </w:r>
      <w:r w:rsidR="00FF6A52" w:rsidRPr="00DC2D88">
        <w:rPr>
          <w:lang w:val="es-ES"/>
        </w:rPr>
        <w:t>artículo 5</w:t>
      </w:r>
      <w:r w:rsidR="00DC2D88">
        <w:rPr>
          <w:lang w:val="es-ES"/>
        </w:rPr>
        <w:t>.</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Jamaica </w:t>
      </w:r>
      <w:r w:rsidR="009541DB" w:rsidRPr="00DC2D88">
        <w:rPr>
          <w:lang w:val="es-ES"/>
        </w:rPr>
        <w:t xml:space="preserve">expresó su apoyo a la </w:t>
      </w:r>
      <w:r w:rsidRPr="00DC2D88">
        <w:rPr>
          <w:lang w:val="es-ES"/>
        </w:rPr>
        <w:t xml:space="preserve">intervención </w:t>
      </w:r>
      <w:r w:rsidR="00D3780A" w:rsidRPr="00DC2D88">
        <w:rPr>
          <w:lang w:val="es-ES"/>
        </w:rPr>
        <w:t xml:space="preserve">realizada </w:t>
      </w:r>
      <w:r w:rsidRPr="00DC2D88">
        <w:rPr>
          <w:lang w:val="es-ES"/>
        </w:rPr>
        <w:t>por l</w:t>
      </w:r>
      <w:r w:rsidR="006256CE">
        <w:rPr>
          <w:lang w:val="es-ES"/>
        </w:rPr>
        <w:t xml:space="preserve">a delegación de </w:t>
      </w:r>
      <w:r w:rsidRPr="00DC2D88">
        <w:rPr>
          <w:lang w:val="es-ES"/>
        </w:rPr>
        <w:t xml:space="preserve">la India </w:t>
      </w:r>
      <w:r w:rsidR="009541DB" w:rsidRPr="00DC2D88">
        <w:rPr>
          <w:lang w:val="es-ES"/>
        </w:rPr>
        <w:t xml:space="preserve">a propósito de </w:t>
      </w:r>
      <w:r w:rsidR="00DC2D88">
        <w:rPr>
          <w:lang w:val="es-ES"/>
        </w:rPr>
        <w:t>la función del Estado.</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lastRenderedPageBreak/>
        <w:t>L</w:t>
      </w:r>
      <w:r w:rsidR="006256CE">
        <w:rPr>
          <w:rFonts w:eastAsia="Times New Roman"/>
          <w:lang w:val="es-ES"/>
        </w:rPr>
        <w:t xml:space="preserve">a delegación de </w:t>
      </w:r>
      <w:r w:rsidRPr="00DC2D88">
        <w:rPr>
          <w:rFonts w:eastAsia="Times New Roman"/>
          <w:lang w:val="es-ES"/>
        </w:rPr>
        <w:t xml:space="preserve">la UE, haciendo uso de la palabra en nombre de la UE y sus Estados miembros, </w:t>
      </w:r>
      <w:r w:rsidR="009541DB" w:rsidRPr="00DC2D88">
        <w:rPr>
          <w:rFonts w:eastAsia="Times New Roman"/>
          <w:lang w:val="es-ES"/>
        </w:rPr>
        <w:t xml:space="preserve">dijo que </w:t>
      </w:r>
      <w:r w:rsidR="00CB5C0B" w:rsidRPr="00DC2D88">
        <w:rPr>
          <w:rFonts w:eastAsia="Times New Roman"/>
          <w:lang w:val="es-ES"/>
        </w:rPr>
        <w:t xml:space="preserve">apoya </w:t>
      </w:r>
      <w:r w:rsidR="00D3780A" w:rsidRPr="00DC2D88">
        <w:rPr>
          <w:rFonts w:eastAsia="Times New Roman"/>
          <w:lang w:val="es-ES"/>
        </w:rPr>
        <w:t xml:space="preserve">la consideración de </w:t>
      </w:r>
      <w:r w:rsidRPr="00DC2D88">
        <w:rPr>
          <w:rFonts w:eastAsia="Times New Roman"/>
          <w:lang w:val="es-ES"/>
        </w:rPr>
        <w:t>l</w:t>
      </w:r>
      <w:r w:rsidR="009541DB" w:rsidRPr="00DC2D88">
        <w:rPr>
          <w:rFonts w:eastAsia="Times New Roman"/>
          <w:lang w:val="es-ES"/>
        </w:rPr>
        <w:t>a</w:t>
      </w:r>
      <w:r w:rsidRPr="00DC2D88">
        <w:rPr>
          <w:rFonts w:eastAsia="Times New Roman"/>
          <w:lang w:val="es-ES"/>
        </w:rPr>
        <w:t xml:space="preserve">s </w:t>
      </w:r>
      <w:r w:rsidR="009541DB" w:rsidRPr="00DC2D88">
        <w:rPr>
          <w:rFonts w:eastAsia="Times New Roman"/>
          <w:lang w:val="es-ES"/>
        </w:rPr>
        <w:t xml:space="preserve">comunidades </w:t>
      </w:r>
      <w:r w:rsidRPr="00DC2D88">
        <w:rPr>
          <w:lang w:val="es-ES"/>
        </w:rPr>
        <w:t xml:space="preserve">indígenas y </w:t>
      </w:r>
      <w:r w:rsidRPr="00DC2D88">
        <w:rPr>
          <w:rFonts w:eastAsia="Times New Roman"/>
          <w:lang w:val="es-ES"/>
        </w:rPr>
        <w:t>locales como beneficiarios</w:t>
      </w:r>
      <w:r w:rsidRPr="00DC2D88">
        <w:rPr>
          <w:lang w:val="es-ES"/>
        </w:rPr>
        <w:t xml:space="preserve">.  Las autoridades competentes </w:t>
      </w:r>
      <w:r w:rsidR="009541DB" w:rsidRPr="00DC2D88">
        <w:rPr>
          <w:lang w:val="es-ES"/>
        </w:rPr>
        <w:t>solo deberían actuar como custodios</w:t>
      </w:r>
      <w:r w:rsidR="00064943">
        <w:rPr>
          <w:lang w:val="es-ES"/>
        </w:rPr>
        <w:t xml:space="preserve"> con el consentimiento de los</w:t>
      </w:r>
      <w:r w:rsidRPr="00DC2D88">
        <w:rPr>
          <w:lang w:val="es-ES"/>
        </w:rPr>
        <w:t xml:space="preserve"> beneficiarios y </w:t>
      </w:r>
      <w:r w:rsidR="009541DB" w:rsidRPr="00DC2D88">
        <w:rPr>
          <w:lang w:val="es-ES"/>
        </w:rPr>
        <w:t xml:space="preserve">sin </w:t>
      </w:r>
      <w:r w:rsidR="005F7DF8" w:rsidRPr="00DC2D88">
        <w:rPr>
          <w:lang w:val="es-ES"/>
        </w:rPr>
        <w:t>poder s</w:t>
      </w:r>
      <w:r w:rsidR="009541DB" w:rsidRPr="00DC2D88">
        <w:rPr>
          <w:lang w:val="es-ES"/>
        </w:rPr>
        <w:t xml:space="preserve">er titulares de derechos </w:t>
      </w:r>
      <w:r w:rsidRPr="00DC2D88">
        <w:rPr>
          <w:lang w:val="es-ES"/>
        </w:rPr>
        <w:t xml:space="preserve">por sí mismas.  Teniendo en cuenta </w:t>
      </w:r>
      <w:r w:rsidR="00CB5C0B" w:rsidRPr="00DC2D88">
        <w:rPr>
          <w:lang w:val="es-ES"/>
        </w:rPr>
        <w:t xml:space="preserve">el </w:t>
      </w:r>
      <w:r w:rsidRPr="00DC2D88">
        <w:rPr>
          <w:rFonts w:eastAsia="Times New Roman"/>
          <w:lang w:val="es-ES"/>
        </w:rPr>
        <w:t xml:space="preserve">criterio de admisibilidad, por ejemplo, que </w:t>
      </w:r>
      <w:r w:rsidR="00CB5C0B" w:rsidRPr="00DC2D88">
        <w:rPr>
          <w:rFonts w:eastAsia="Times New Roman"/>
          <w:lang w:val="es-ES"/>
        </w:rPr>
        <w:t xml:space="preserve">asocia </w:t>
      </w:r>
      <w:r w:rsidRPr="00DC2D88">
        <w:rPr>
          <w:rFonts w:eastAsia="Times New Roman"/>
          <w:lang w:val="es-ES"/>
        </w:rPr>
        <w:t xml:space="preserve">los </w:t>
      </w:r>
      <w:r w:rsidR="00D3780A" w:rsidRPr="00DC2D88">
        <w:rPr>
          <w:rFonts w:eastAsia="Times New Roman"/>
          <w:lang w:val="es-ES"/>
        </w:rPr>
        <w:t xml:space="preserve">CC.TT. </w:t>
      </w:r>
      <w:r w:rsidRPr="00DC2D88">
        <w:rPr>
          <w:rFonts w:eastAsia="Times New Roman"/>
          <w:lang w:val="es-ES"/>
        </w:rPr>
        <w:t xml:space="preserve">directamente </w:t>
      </w:r>
      <w:r w:rsidR="005F7DF8" w:rsidRPr="00DC2D88">
        <w:rPr>
          <w:rFonts w:eastAsia="Times New Roman"/>
          <w:lang w:val="es-ES"/>
        </w:rPr>
        <w:t xml:space="preserve">a </w:t>
      </w:r>
      <w:r w:rsidRPr="00DC2D88">
        <w:rPr>
          <w:rFonts w:eastAsia="Times New Roman"/>
          <w:lang w:val="es-ES"/>
        </w:rPr>
        <w:t>l</w:t>
      </w:r>
      <w:r w:rsidR="009541DB" w:rsidRPr="00DC2D88">
        <w:rPr>
          <w:rFonts w:eastAsia="Times New Roman"/>
          <w:lang w:val="es-ES"/>
        </w:rPr>
        <w:t>as comunidades indígenas y locales</w:t>
      </w:r>
      <w:r w:rsidRPr="00DC2D88">
        <w:rPr>
          <w:rFonts w:eastAsia="Times New Roman"/>
          <w:lang w:val="es-ES"/>
        </w:rPr>
        <w:t xml:space="preserve">, </w:t>
      </w:r>
      <w:r w:rsidR="003315FE">
        <w:rPr>
          <w:rFonts w:eastAsia="Times New Roman"/>
          <w:lang w:val="es-ES"/>
        </w:rPr>
        <w:t xml:space="preserve">sería difícil para </w:t>
      </w:r>
      <w:r w:rsidRPr="00DC2D88">
        <w:rPr>
          <w:rFonts w:eastAsia="Times New Roman"/>
          <w:lang w:val="es-ES"/>
        </w:rPr>
        <w:t xml:space="preserve">una autoridad competente </w:t>
      </w:r>
      <w:r w:rsidR="005F7DF8" w:rsidRPr="00DC2D88">
        <w:rPr>
          <w:rFonts w:eastAsia="Times New Roman"/>
          <w:lang w:val="es-ES"/>
        </w:rPr>
        <w:t xml:space="preserve">poder </w:t>
      </w:r>
      <w:r w:rsidR="003315FE">
        <w:rPr>
          <w:rFonts w:eastAsia="Times New Roman"/>
          <w:lang w:val="es-ES"/>
        </w:rPr>
        <w:t xml:space="preserve">contemplar </w:t>
      </w:r>
      <w:r w:rsidR="005F7DF8" w:rsidRPr="00DC2D88">
        <w:rPr>
          <w:rFonts w:eastAsia="Times New Roman"/>
          <w:lang w:val="es-ES"/>
        </w:rPr>
        <w:t xml:space="preserve">esos </w:t>
      </w:r>
      <w:r w:rsidRPr="00DC2D88">
        <w:rPr>
          <w:rFonts w:eastAsia="Times New Roman"/>
          <w:lang w:val="es-ES"/>
        </w:rPr>
        <w:t>derechos</w:t>
      </w:r>
      <w:r w:rsidRPr="00DC2D88">
        <w:rPr>
          <w:lang w:val="es-ES"/>
        </w:rPr>
        <w:t xml:space="preserve">.  En su opinión, el </w:t>
      </w:r>
      <w:r w:rsidR="00FF6A52" w:rsidRPr="00DC2D88">
        <w:rPr>
          <w:lang w:val="es-ES"/>
        </w:rPr>
        <w:t>artículo 5</w:t>
      </w:r>
      <w:r w:rsidRPr="00DC2D88">
        <w:rPr>
          <w:lang w:val="es-ES"/>
        </w:rPr>
        <w:t xml:space="preserve"> debería incluir la administració</w:t>
      </w:r>
      <w:r w:rsidR="00DC2D88">
        <w:rPr>
          <w:lang w:val="es-ES"/>
        </w:rPr>
        <w:t>n de intereses.</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Indonesia, haciendo uso de la palabra en nombre de los Países de Ideas Afines, declaró que, </w:t>
      </w:r>
      <w:r w:rsidR="008B25B3" w:rsidRPr="00DC2D88">
        <w:rPr>
          <w:rFonts w:eastAsia="Times New Roman"/>
          <w:lang w:val="es-ES"/>
        </w:rPr>
        <w:t xml:space="preserve">en aras </w:t>
      </w:r>
      <w:r w:rsidRPr="00DC2D88">
        <w:rPr>
          <w:rFonts w:eastAsia="Times New Roman"/>
          <w:lang w:val="es-ES"/>
        </w:rPr>
        <w:t xml:space="preserve">de </w:t>
      </w:r>
      <w:r w:rsidR="00D3780A" w:rsidRPr="00DC2D88">
        <w:rPr>
          <w:rFonts w:eastAsia="Times New Roman"/>
          <w:lang w:val="es-ES"/>
        </w:rPr>
        <w:t xml:space="preserve">lograr </w:t>
      </w:r>
      <w:r w:rsidRPr="00DC2D88">
        <w:rPr>
          <w:rFonts w:eastAsia="Times New Roman"/>
          <w:lang w:val="es-ES"/>
        </w:rPr>
        <w:t>avances, contribuir de manera constructiva y reducir l</w:t>
      </w:r>
      <w:r w:rsidR="00D3780A" w:rsidRPr="00DC2D88">
        <w:rPr>
          <w:rFonts w:eastAsia="Times New Roman"/>
          <w:lang w:val="es-ES"/>
        </w:rPr>
        <w:t>o</w:t>
      </w:r>
      <w:r w:rsidRPr="00DC2D88">
        <w:rPr>
          <w:rFonts w:eastAsia="Times New Roman"/>
          <w:lang w:val="es-ES"/>
        </w:rPr>
        <w:t xml:space="preserve">s </w:t>
      </w:r>
      <w:r w:rsidR="00D3780A" w:rsidRPr="00DC2D88">
        <w:rPr>
          <w:rFonts w:eastAsia="Times New Roman"/>
          <w:lang w:val="es-ES"/>
        </w:rPr>
        <w:t xml:space="preserve">desequilibrios </w:t>
      </w:r>
      <w:r w:rsidRPr="00DC2D88">
        <w:rPr>
          <w:rFonts w:eastAsia="Times New Roman"/>
          <w:lang w:val="es-ES"/>
        </w:rPr>
        <w:t xml:space="preserve">existentes, retirará su propuesta de texto del </w:t>
      </w:r>
      <w:r w:rsidR="00FF6A52" w:rsidRPr="00DC2D88">
        <w:rPr>
          <w:rFonts w:eastAsia="Times New Roman"/>
          <w:lang w:val="es-ES"/>
        </w:rPr>
        <w:t>artículo 2</w:t>
      </w:r>
      <w:r w:rsidRPr="00DC2D88">
        <w:rPr>
          <w:rFonts w:eastAsia="Times New Roman"/>
          <w:lang w:val="es-ES"/>
        </w:rPr>
        <w:t xml:space="preserve">.2 y </w:t>
      </w:r>
      <w:r w:rsidR="005F7DF8" w:rsidRPr="00DC2D88">
        <w:rPr>
          <w:rFonts w:eastAsia="Times New Roman"/>
          <w:lang w:val="es-ES"/>
        </w:rPr>
        <w:t xml:space="preserve">dará </w:t>
      </w:r>
      <w:r w:rsidRPr="00DC2D88">
        <w:rPr>
          <w:rFonts w:eastAsia="Times New Roman"/>
          <w:lang w:val="es-ES"/>
        </w:rPr>
        <w:t xml:space="preserve">su apoyo a la </w:t>
      </w:r>
      <w:r w:rsidR="00BD10D0" w:rsidRPr="00DC2D88">
        <w:rPr>
          <w:lang w:val="es-ES"/>
        </w:rPr>
        <w:t>alternativa 3</w:t>
      </w:r>
      <w:r w:rsidRPr="00DC2D88">
        <w:rPr>
          <w:rFonts w:eastAsia="Times New Roman"/>
          <w:lang w:val="es-ES"/>
        </w:rPr>
        <w:t xml:space="preserve">.  </w:t>
      </w:r>
      <w:r w:rsidR="008B25B3" w:rsidRPr="00DC2D88">
        <w:rPr>
          <w:rFonts w:eastAsia="Times New Roman"/>
          <w:lang w:val="es-ES"/>
        </w:rPr>
        <w:t xml:space="preserve">Dijo que podría considerar </w:t>
      </w:r>
      <w:r w:rsidRPr="00DC2D88">
        <w:rPr>
          <w:rFonts w:eastAsia="Times New Roman"/>
          <w:lang w:val="es-ES"/>
        </w:rPr>
        <w:t xml:space="preserve">el traslado del </w:t>
      </w:r>
      <w:r w:rsidR="00FF6A52" w:rsidRPr="00DC2D88">
        <w:rPr>
          <w:rFonts w:eastAsia="Times New Roman"/>
          <w:lang w:val="es-ES"/>
        </w:rPr>
        <w:t>artículo 2</w:t>
      </w:r>
      <w:r w:rsidRPr="00DC2D88">
        <w:rPr>
          <w:rFonts w:eastAsia="Times New Roman"/>
          <w:lang w:val="es-ES"/>
        </w:rPr>
        <w:t xml:space="preserve">.2 al </w:t>
      </w:r>
      <w:r w:rsidR="00FF6A52" w:rsidRPr="00DC2D88">
        <w:rPr>
          <w:rFonts w:eastAsia="Times New Roman"/>
          <w:lang w:val="es-ES"/>
        </w:rPr>
        <w:t>artículo 5</w:t>
      </w:r>
      <w:r w:rsidRPr="00DC2D88">
        <w:rPr>
          <w:rFonts w:eastAsia="Times New Roman"/>
          <w:lang w:val="es-ES"/>
        </w:rPr>
        <w:t xml:space="preserve">.  Esto deberá tener en cuenta la </w:t>
      </w:r>
      <w:r w:rsidR="00BD10D0" w:rsidRPr="00DC2D88">
        <w:rPr>
          <w:lang w:val="es-ES"/>
        </w:rPr>
        <w:t>alternativa 2</w:t>
      </w:r>
      <w:r w:rsidRPr="00DC2D88">
        <w:rPr>
          <w:rFonts w:eastAsia="Times New Roman"/>
          <w:lang w:val="es-ES"/>
        </w:rPr>
        <w:t xml:space="preserve">, que no ha </w:t>
      </w:r>
      <w:r w:rsidR="008B25B3" w:rsidRPr="00DC2D88">
        <w:rPr>
          <w:rFonts w:eastAsia="Times New Roman"/>
          <w:lang w:val="es-ES"/>
        </w:rPr>
        <w:t xml:space="preserve">concitado el </w:t>
      </w:r>
      <w:r w:rsidRPr="00DC2D88">
        <w:rPr>
          <w:rFonts w:eastAsia="Times New Roman"/>
          <w:lang w:val="es-ES"/>
        </w:rPr>
        <w:t>apoyo de muchos Estados miembros.</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La delegación de Ghana hizo suya la declaración formulada por la delegación de Nigeria, en nombre del Grupo Africano.  Señaló que, en Ghana, la legislación actual reconoce el papel del Estado como beneficiario y que existe también una agencia nacional encargada del seguimiento de la protección de los </w:t>
      </w:r>
      <w:r w:rsidR="00D3780A" w:rsidRPr="00DC2D88">
        <w:rPr>
          <w:lang w:val="es-ES"/>
        </w:rPr>
        <w:t xml:space="preserve">CC.TT. </w:t>
      </w:r>
      <w:r w:rsidRPr="00DC2D88">
        <w:rPr>
          <w:lang w:val="es-ES"/>
        </w:rPr>
        <w:t xml:space="preserve">en nombre del pueblo.  El </w:t>
      </w:r>
      <w:r w:rsidR="00FF6A52" w:rsidRPr="00DC2D88">
        <w:rPr>
          <w:lang w:val="es-ES"/>
        </w:rPr>
        <w:t>artículo 4</w:t>
      </w:r>
      <w:r w:rsidRPr="00DC2D88">
        <w:rPr>
          <w:lang w:val="es-ES"/>
        </w:rPr>
        <w:t xml:space="preserve">.2 de la Ley de Derecho de Autor </w:t>
      </w:r>
      <w:r w:rsidR="00DB5FC6" w:rsidRPr="00DC2D88">
        <w:rPr>
          <w:lang w:val="es-ES"/>
        </w:rPr>
        <w:t>de 20</w:t>
      </w:r>
      <w:r w:rsidRPr="00DC2D88">
        <w:rPr>
          <w:lang w:val="es-ES"/>
        </w:rPr>
        <w:t>05, Ley</w:t>
      </w:r>
      <w:r w:rsidR="00542BAF" w:rsidRPr="00DC2D88">
        <w:rPr>
          <w:lang w:val="es-ES"/>
        </w:rPr>
        <w:t> </w:t>
      </w:r>
      <w:r w:rsidRPr="00DC2D88">
        <w:rPr>
          <w:lang w:val="es-ES"/>
        </w:rPr>
        <w:t xml:space="preserve">690, </w:t>
      </w:r>
      <w:r w:rsidR="00D3780A" w:rsidRPr="00DC2D88">
        <w:rPr>
          <w:lang w:val="es-ES"/>
        </w:rPr>
        <w:t xml:space="preserve">prevé </w:t>
      </w:r>
      <w:r w:rsidRPr="00DC2D88">
        <w:rPr>
          <w:lang w:val="es-ES"/>
        </w:rPr>
        <w:t>lo siguiente</w:t>
      </w:r>
      <w:proofErr w:type="gramStart"/>
      <w:r w:rsidRPr="00DC2D88">
        <w:rPr>
          <w:lang w:val="es-ES"/>
        </w:rPr>
        <w:t xml:space="preserve">:  </w:t>
      </w:r>
      <w:r w:rsidR="00DB5FC6" w:rsidRPr="00DC2D88">
        <w:rPr>
          <w:lang w:val="es-ES"/>
        </w:rPr>
        <w:t>“</w:t>
      </w:r>
      <w:proofErr w:type="gramEnd"/>
      <w:r w:rsidRPr="00DC2D88">
        <w:rPr>
          <w:lang w:val="es-ES"/>
        </w:rPr>
        <w:t xml:space="preserve">Los derechos relativos al folclore se confieren al </w:t>
      </w:r>
      <w:r w:rsidR="006256CE">
        <w:rPr>
          <w:lang w:val="es-ES"/>
        </w:rPr>
        <w:t>president</w:t>
      </w:r>
      <w:r w:rsidRPr="00DC2D88">
        <w:rPr>
          <w:lang w:val="es-ES"/>
        </w:rPr>
        <w:t>e en nombre y en cust</w:t>
      </w:r>
      <w:r w:rsidR="00BA2A4F" w:rsidRPr="00DC2D88">
        <w:rPr>
          <w:lang w:val="es-ES"/>
        </w:rPr>
        <w:t>odia del pueblo de la República</w:t>
      </w:r>
      <w:r w:rsidR="00DB5FC6" w:rsidRPr="00DC2D88">
        <w:rPr>
          <w:lang w:val="es-ES"/>
        </w:rPr>
        <w:t>”</w:t>
      </w:r>
      <w:r w:rsidR="00BA2A4F" w:rsidRPr="00DC2D88">
        <w:rPr>
          <w:lang w:val="es-ES"/>
        </w:rPr>
        <w:t>.</w:t>
      </w:r>
      <w:r w:rsidRPr="00DC2D88">
        <w:rPr>
          <w:lang w:val="es-ES"/>
        </w:rPr>
        <w:t xml:space="preserve">  El </w:t>
      </w:r>
      <w:r w:rsidR="00FF6A52" w:rsidRPr="00DC2D88">
        <w:rPr>
          <w:lang w:val="es-ES"/>
        </w:rPr>
        <w:t>artículo 5</w:t>
      </w:r>
      <w:r w:rsidRPr="00DC2D88">
        <w:rPr>
          <w:lang w:val="es-ES"/>
        </w:rPr>
        <w:t xml:space="preserve">9 </w:t>
      </w:r>
      <w:r w:rsidR="00D3780A" w:rsidRPr="00DC2D88">
        <w:rPr>
          <w:lang w:val="es-ES"/>
        </w:rPr>
        <w:t xml:space="preserve">crea </w:t>
      </w:r>
      <w:r w:rsidRPr="00DC2D88">
        <w:rPr>
          <w:lang w:val="es-ES"/>
        </w:rPr>
        <w:t xml:space="preserve">la Junta Nacional de Folclore, que actúa en calidad de autoridad nacional competente y comprende entre sus funciones la administración, seguimiento y registro de las expresiones del folclore en nombre del público, el mantenimiento y la supervisión del uso de tales expresiones, una vez más, en nombre del público, y la promoción de actividades para la difusión de las expresiones del folclore.  Aunque se utiliza el término folclore, </w:t>
      </w:r>
      <w:r w:rsidR="008B25B3" w:rsidRPr="00DC2D88">
        <w:rPr>
          <w:lang w:val="es-ES"/>
        </w:rPr>
        <w:t xml:space="preserve">el término </w:t>
      </w:r>
      <w:r w:rsidRPr="00DC2D88">
        <w:rPr>
          <w:lang w:val="es-ES"/>
        </w:rPr>
        <w:t>resulta congruente con lo que se considera</w:t>
      </w:r>
      <w:r w:rsidR="008B25B3" w:rsidRPr="00DC2D88">
        <w:rPr>
          <w:lang w:val="es-ES"/>
        </w:rPr>
        <w:t>n</w:t>
      </w:r>
      <w:r w:rsidRPr="00DC2D88">
        <w:rPr>
          <w:lang w:val="es-ES"/>
        </w:rPr>
        <w:t xml:space="preserve"> </w:t>
      </w:r>
      <w:r w:rsidR="00D3780A" w:rsidRPr="00DC2D88">
        <w:rPr>
          <w:lang w:val="es-ES"/>
        </w:rPr>
        <w:t>CC.TT.</w:t>
      </w:r>
      <w:r w:rsidRPr="00DC2D88">
        <w:rPr>
          <w:lang w:val="es-ES"/>
        </w:rPr>
        <w:t xml:space="preserve">  En la medida en que se </w:t>
      </w:r>
      <w:r w:rsidR="00D3780A" w:rsidRPr="00DC2D88">
        <w:rPr>
          <w:lang w:val="es-ES"/>
        </w:rPr>
        <w:t xml:space="preserve">alude </w:t>
      </w:r>
      <w:r w:rsidRPr="00DC2D88">
        <w:rPr>
          <w:lang w:val="es-ES"/>
        </w:rPr>
        <w:t>al folclore, la ley se refiere a los</w:t>
      </w:r>
      <w:r w:rsidR="005F7DF8" w:rsidRPr="00DC2D88">
        <w:rPr>
          <w:lang w:val="es-ES"/>
        </w:rPr>
        <w:t xml:space="preserve"> </w:t>
      </w:r>
      <w:r w:rsidR="00D3780A" w:rsidRPr="00DC2D88">
        <w:rPr>
          <w:lang w:val="es-ES"/>
        </w:rPr>
        <w:t>CC.TT.</w:t>
      </w:r>
      <w:r w:rsidRPr="00DC2D88">
        <w:rPr>
          <w:lang w:val="es-ES"/>
        </w:rPr>
        <w:t xml:space="preserve">  Declaró que estas dos cuestiones, es decir, el Estado como beneficiario y </w:t>
      </w:r>
      <w:r w:rsidR="00D3780A" w:rsidRPr="00DC2D88">
        <w:rPr>
          <w:lang w:val="es-ES"/>
        </w:rPr>
        <w:t xml:space="preserve">creación </w:t>
      </w:r>
      <w:r w:rsidRPr="00DC2D88">
        <w:rPr>
          <w:lang w:val="es-ES"/>
        </w:rPr>
        <w:t xml:space="preserve">de una autoridad nacional competente, </w:t>
      </w:r>
      <w:r w:rsidR="005F7DF8" w:rsidRPr="00DC2D88">
        <w:rPr>
          <w:lang w:val="es-ES"/>
        </w:rPr>
        <w:t xml:space="preserve">guardan conformidad </w:t>
      </w:r>
      <w:r w:rsidRPr="00DC2D88">
        <w:rPr>
          <w:lang w:val="es-ES"/>
        </w:rPr>
        <w:t xml:space="preserve">con su legislación nacional. </w:t>
      </w:r>
    </w:p>
    <w:p w:rsidR="00B349FC" w:rsidRPr="00DC2D88" w:rsidRDefault="00B349FC" w:rsidP="00B349FC">
      <w:pPr>
        <w:pStyle w:val="ListParagraph"/>
        <w:ind w:left="54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Túnez</w:t>
      </w:r>
      <w:r w:rsidRPr="00DC2D88">
        <w:rPr>
          <w:rFonts w:eastAsia="Times New Roman"/>
          <w:lang w:val="es-ES"/>
        </w:rPr>
        <w:t xml:space="preserve"> hizo suyas la declaración realizada por l</w:t>
      </w:r>
      <w:r w:rsidR="006256CE">
        <w:rPr>
          <w:rFonts w:eastAsia="Times New Roman"/>
          <w:lang w:val="es-ES"/>
        </w:rPr>
        <w:t xml:space="preserve">a delegación de </w:t>
      </w:r>
      <w:r w:rsidRPr="00DC2D88">
        <w:rPr>
          <w:rFonts w:eastAsia="Times New Roman"/>
          <w:lang w:val="es-ES"/>
        </w:rPr>
        <w:t xml:space="preserve">Nigeria, en nombre del Grupo Africano, sobre la </w:t>
      </w:r>
      <w:r w:rsidR="00BD10D0" w:rsidRPr="00DC2D88">
        <w:rPr>
          <w:lang w:val="es-ES"/>
        </w:rPr>
        <w:t>alternativa 2</w:t>
      </w:r>
      <w:r w:rsidRPr="00DC2D88">
        <w:rPr>
          <w:rFonts w:eastAsia="Times New Roman"/>
          <w:lang w:val="es-ES"/>
        </w:rPr>
        <w:t>, teniendo cuenta que, en Túnez, se hace referencia al pueblo tunecino sin ninguna otra distinción.</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Sri Lanka </w:t>
      </w:r>
      <w:r w:rsidR="00D3780A" w:rsidRPr="00DC2D88">
        <w:rPr>
          <w:lang w:val="es-ES"/>
        </w:rPr>
        <w:t xml:space="preserve">observó </w:t>
      </w:r>
      <w:r w:rsidRPr="00DC2D88">
        <w:rPr>
          <w:lang w:val="es-ES"/>
        </w:rPr>
        <w:t xml:space="preserve">que tanto la </w:t>
      </w:r>
      <w:r w:rsidR="00BD10D0" w:rsidRPr="00DC2D88">
        <w:rPr>
          <w:lang w:val="es-ES"/>
        </w:rPr>
        <w:t>alternativa 2</w:t>
      </w:r>
      <w:r w:rsidRPr="00DC2D88">
        <w:rPr>
          <w:lang w:val="es-ES"/>
        </w:rPr>
        <w:t xml:space="preserve"> como la </w:t>
      </w:r>
      <w:r w:rsidR="00BD10D0" w:rsidRPr="00DC2D88">
        <w:rPr>
          <w:lang w:val="es-ES"/>
        </w:rPr>
        <w:t>alternativa 3</w:t>
      </w:r>
      <w:r w:rsidRPr="00DC2D88">
        <w:rPr>
          <w:lang w:val="es-ES"/>
        </w:rPr>
        <w:t xml:space="preserve"> se refieren a los </w:t>
      </w:r>
      <w:r w:rsidRPr="00DC2D88">
        <w:rPr>
          <w:rFonts w:eastAsia="Times New Roman"/>
          <w:lang w:val="es-ES"/>
        </w:rPr>
        <w:t xml:space="preserve">pueblos indígenas y a las comunidades locales con el prefijo </w:t>
      </w:r>
      <w:r w:rsidR="00DB5FC6" w:rsidRPr="00DC2D88">
        <w:rPr>
          <w:rFonts w:eastAsia="Times New Roman"/>
          <w:lang w:val="es-ES"/>
        </w:rPr>
        <w:t>“</w:t>
      </w:r>
      <w:r w:rsidRPr="00DC2D88">
        <w:rPr>
          <w:rFonts w:eastAsia="Times New Roman"/>
          <w:lang w:val="es-ES"/>
        </w:rPr>
        <w:t>cuando proceda</w:t>
      </w:r>
      <w:r w:rsidR="00DB5FC6" w:rsidRPr="00DC2D88">
        <w:rPr>
          <w:rFonts w:eastAsia="Times New Roman"/>
          <w:lang w:val="es-ES"/>
        </w:rPr>
        <w:t>”</w:t>
      </w:r>
      <w:r w:rsidRPr="00DC2D88">
        <w:rPr>
          <w:rFonts w:eastAsia="Times New Roman"/>
          <w:lang w:val="es-ES"/>
        </w:rPr>
        <w:t>, y que esto no tiene en cuenta suficientemente sus inquietudes</w:t>
      </w:r>
      <w:r w:rsidRPr="00DC2D88">
        <w:rPr>
          <w:lang w:val="es-ES"/>
        </w:rPr>
        <w:t>.  El CIG debe encaminar su labor a lograr un compromiso, que no se trata del compromiso entre los que no cuentan con comunidades indígenas y</w:t>
      </w:r>
      <w:r w:rsidR="00DC2D88">
        <w:rPr>
          <w:lang w:val="es-ES"/>
        </w:rPr>
        <w:t xml:space="preserve"> los que sí cuentan con ellas.</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China dijo que, como han afirmado </w:t>
      </w:r>
      <w:r w:rsidR="006256CE">
        <w:rPr>
          <w:lang w:val="es-ES"/>
        </w:rPr>
        <w:t xml:space="preserve">las delegaciones de </w:t>
      </w:r>
      <w:r w:rsidRPr="00DC2D88">
        <w:rPr>
          <w:lang w:val="es-ES"/>
        </w:rPr>
        <w:t xml:space="preserve">la India, Nigeria, en nombre del Grupo Africano, y </w:t>
      </w:r>
      <w:r w:rsidR="00D3780A" w:rsidRPr="00DC2D88">
        <w:rPr>
          <w:lang w:val="es-ES"/>
        </w:rPr>
        <w:t xml:space="preserve">el </w:t>
      </w:r>
      <w:r w:rsidRPr="00DC2D88">
        <w:rPr>
          <w:lang w:val="es-ES"/>
        </w:rPr>
        <w:t xml:space="preserve">Egipto, algunos países no pueden </w:t>
      </w:r>
      <w:r w:rsidR="005F7DF8" w:rsidRPr="00DC2D88">
        <w:rPr>
          <w:lang w:val="es-ES"/>
        </w:rPr>
        <w:t xml:space="preserve">asociar </w:t>
      </w:r>
      <w:r w:rsidRPr="00DC2D88">
        <w:rPr>
          <w:lang w:val="es-ES"/>
        </w:rPr>
        <w:t xml:space="preserve">los </w:t>
      </w:r>
      <w:r w:rsidR="00D3780A" w:rsidRPr="00DC2D88">
        <w:rPr>
          <w:lang w:val="es-ES"/>
        </w:rPr>
        <w:t xml:space="preserve">CC.TT. </w:t>
      </w:r>
      <w:r w:rsidRPr="00DC2D88">
        <w:rPr>
          <w:lang w:val="es-ES"/>
        </w:rPr>
        <w:t>a comunidades, o bien no cuentan con comun</w:t>
      </w:r>
      <w:r w:rsidR="005F7DF8" w:rsidRPr="00DC2D88">
        <w:rPr>
          <w:lang w:val="es-ES"/>
        </w:rPr>
        <w:t xml:space="preserve">idades indígenas en absoluto.  Observó </w:t>
      </w:r>
      <w:r w:rsidRPr="00DC2D88">
        <w:rPr>
          <w:lang w:val="es-ES"/>
        </w:rPr>
        <w:t xml:space="preserve">que esos países siguen teniendo </w:t>
      </w:r>
      <w:r w:rsidR="00D3780A" w:rsidRPr="00DC2D88">
        <w:rPr>
          <w:lang w:val="es-ES"/>
        </w:rPr>
        <w:t xml:space="preserve">CC.TT. </w:t>
      </w:r>
      <w:r w:rsidRPr="00DC2D88">
        <w:rPr>
          <w:lang w:val="es-ES"/>
        </w:rPr>
        <w:t xml:space="preserve">que merecen protección.  Esta cuestión </w:t>
      </w:r>
      <w:r w:rsidR="00D3780A" w:rsidRPr="00DC2D88">
        <w:rPr>
          <w:lang w:val="es-ES"/>
        </w:rPr>
        <w:t xml:space="preserve">podría </w:t>
      </w:r>
      <w:r w:rsidRPr="00DC2D88">
        <w:rPr>
          <w:lang w:val="es-ES"/>
        </w:rPr>
        <w:t xml:space="preserve">resolverse utilizando las palabras </w:t>
      </w:r>
      <w:r w:rsidR="00DB5FC6" w:rsidRPr="00DC2D88">
        <w:rPr>
          <w:lang w:val="es-ES"/>
        </w:rPr>
        <w:t>“</w:t>
      </w:r>
      <w:r w:rsidRPr="00DC2D88">
        <w:rPr>
          <w:lang w:val="es-ES"/>
        </w:rPr>
        <w:t>Estado</w:t>
      </w:r>
      <w:r w:rsidR="00DB5FC6" w:rsidRPr="00DC2D88">
        <w:rPr>
          <w:lang w:val="es-ES"/>
        </w:rPr>
        <w:t>”</w:t>
      </w:r>
      <w:r w:rsidRPr="00DC2D88">
        <w:rPr>
          <w:lang w:val="es-ES"/>
        </w:rPr>
        <w:t xml:space="preserve"> o </w:t>
      </w:r>
      <w:r w:rsidR="00DB5FC6" w:rsidRPr="00DC2D88">
        <w:rPr>
          <w:lang w:val="es-ES"/>
        </w:rPr>
        <w:t>“</w:t>
      </w:r>
      <w:r w:rsidRPr="00DC2D88">
        <w:rPr>
          <w:lang w:val="es-ES"/>
        </w:rPr>
        <w:t>nación</w:t>
      </w:r>
      <w:r w:rsidR="00DB5FC6" w:rsidRPr="00DC2D88">
        <w:rPr>
          <w:lang w:val="es-ES"/>
        </w:rPr>
        <w:t>”</w:t>
      </w:r>
      <w:r w:rsidRPr="00DC2D88">
        <w:rPr>
          <w:lang w:val="es-ES"/>
        </w:rPr>
        <w:t xml:space="preserve">.  </w:t>
      </w:r>
      <w:r w:rsidR="00A040A8" w:rsidRPr="00DC2D88">
        <w:rPr>
          <w:lang w:val="es-ES"/>
        </w:rPr>
        <w:t xml:space="preserve">Convino </w:t>
      </w:r>
      <w:r w:rsidRPr="00DC2D88">
        <w:rPr>
          <w:lang w:val="es-ES"/>
        </w:rPr>
        <w:t>con l</w:t>
      </w:r>
      <w:r w:rsidR="006256CE">
        <w:rPr>
          <w:lang w:val="es-ES"/>
        </w:rPr>
        <w:t xml:space="preserve">a delegación de </w:t>
      </w:r>
      <w:r w:rsidRPr="00DC2D88">
        <w:rPr>
          <w:lang w:val="es-ES"/>
        </w:rPr>
        <w:t xml:space="preserve">Egipto en que no se trata de negar derechos a los países que cuentan con grupos indígenas, sino de reconocer asimismo que determinados países no cuentan con </w:t>
      </w:r>
      <w:r w:rsidR="005F7DF8" w:rsidRPr="00DC2D88">
        <w:rPr>
          <w:lang w:val="es-ES"/>
        </w:rPr>
        <w:t xml:space="preserve">esos </w:t>
      </w:r>
      <w:r w:rsidR="007317D2" w:rsidRPr="00DC2D88">
        <w:rPr>
          <w:lang w:val="es-ES"/>
        </w:rPr>
        <w:t>grupos.  En es</w:t>
      </w:r>
      <w:r w:rsidRPr="00DC2D88">
        <w:rPr>
          <w:lang w:val="es-ES"/>
        </w:rPr>
        <w:t xml:space="preserve">os países </w:t>
      </w:r>
      <w:r w:rsidR="007317D2" w:rsidRPr="00DC2D88">
        <w:rPr>
          <w:lang w:val="es-ES"/>
        </w:rPr>
        <w:t xml:space="preserve">han de utilizarse </w:t>
      </w:r>
      <w:r w:rsidRPr="00DC2D88">
        <w:rPr>
          <w:lang w:val="es-ES"/>
        </w:rPr>
        <w:t xml:space="preserve">los términos </w:t>
      </w:r>
      <w:r w:rsidR="00DB5FC6" w:rsidRPr="00DC2D88">
        <w:rPr>
          <w:lang w:val="es-ES"/>
        </w:rPr>
        <w:t>“</w:t>
      </w:r>
      <w:r w:rsidRPr="00DC2D88">
        <w:rPr>
          <w:lang w:val="es-ES"/>
        </w:rPr>
        <w:t>nación</w:t>
      </w:r>
      <w:r w:rsidR="00DB5FC6" w:rsidRPr="00DC2D88">
        <w:rPr>
          <w:lang w:val="es-ES"/>
        </w:rPr>
        <w:t>”</w:t>
      </w:r>
      <w:r w:rsidRPr="00DC2D88">
        <w:rPr>
          <w:lang w:val="es-ES"/>
        </w:rPr>
        <w:t xml:space="preserve"> o </w:t>
      </w:r>
      <w:r w:rsidR="00DB5FC6" w:rsidRPr="00DC2D88">
        <w:rPr>
          <w:lang w:val="es-ES"/>
        </w:rPr>
        <w:t>“</w:t>
      </w:r>
      <w:r w:rsidRPr="00DC2D88">
        <w:rPr>
          <w:lang w:val="es-ES"/>
        </w:rPr>
        <w:t>Estado</w:t>
      </w:r>
      <w:r w:rsidR="00DB5FC6" w:rsidRPr="00DC2D88">
        <w:rPr>
          <w:lang w:val="es-ES"/>
        </w:rPr>
        <w:t>”</w:t>
      </w:r>
      <w:r w:rsidRPr="00DC2D88">
        <w:rPr>
          <w:lang w:val="es-ES"/>
        </w:rPr>
        <w:t xml:space="preserve">, y esta es la razón por la que </w:t>
      </w:r>
      <w:r w:rsidR="005F7DF8" w:rsidRPr="00DC2D88">
        <w:rPr>
          <w:lang w:val="es-ES"/>
        </w:rPr>
        <w:t xml:space="preserve">se </w:t>
      </w:r>
      <w:r w:rsidR="007317D2" w:rsidRPr="00DC2D88">
        <w:rPr>
          <w:lang w:val="es-ES"/>
        </w:rPr>
        <w:t xml:space="preserve">precisa </w:t>
      </w:r>
      <w:r w:rsidR="005F7DF8" w:rsidRPr="00DC2D88">
        <w:rPr>
          <w:lang w:val="es-ES"/>
        </w:rPr>
        <w:t xml:space="preserve">incluirlos en </w:t>
      </w:r>
      <w:r w:rsidR="007317D2" w:rsidRPr="00DC2D88">
        <w:rPr>
          <w:lang w:val="es-ES"/>
        </w:rPr>
        <w:t xml:space="preserve">el </w:t>
      </w:r>
      <w:r w:rsidRPr="00DC2D88">
        <w:rPr>
          <w:lang w:val="es-ES"/>
        </w:rPr>
        <w:t xml:space="preserve">artículo. </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Canadá planteó un</w:t>
      </w:r>
      <w:r w:rsidR="00A040A8" w:rsidRPr="00DC2D88">
        <w:rPr>
          <w:lang w:val="es-ES"/>
        </w:rPr>
        <w:t>a</w:t>
      </w:r>
      <w:r w:rsidRPr="00DC2D88">
        <w:rPr>
          <w:lang w:val="es-ES"/>
        </w:rPr>
        <w:t xml:space="preserve"> </w:t>
      </w:r>
      <w:r w:rsidR="00A040A8" w:rsidRPr="00DC2D88">
        <w:rPr>
          <w:lang w:val="es-ES"/>
        </w:rPr>
        <w:t xml:space="preserve">cuestión </w:t>
      </w:r>
      <w:r w:rsidRPr="00DC2D88">
        <w:rPr>
          <w:lang w:val="es-ES"/>
        </w:rPr>
        <w:t xml:space="preserve">que formó parte del proyecto de texto durante algún tiempo pero que no </w:t>
      </w:r>
      <w:r w:rsidR="0007045C" w:rsidRPr="00DC2D88">
        <w:rPr>
          <w:lang w:val="es-ES"/>
        </w:rPr>
        <w:t xml:space="preserve">fue </w:t>
      </w:r>
      <w:r w:rsidRPr="00DC2D88">
        <w:rPr>
          <w:lang w:val="es-ES"/>
        </w:rPr>
        <w:t>debatid</w:t>
      </w:r>
      <w:r w:rsidR="005F7DF8" w:rsidRPr="00DC2D88">
        <w:rPr>
          <w:lang w:val="es-ES"/>
        </w:rPr>
        <w:t>a</w:t>
      </w:r>
      <w:r w:rsidRPr="00DC2D88">
        <w:rPr>
          <w:lang w:val="es-ES"/>
        </w:rPr>
        <w:t xml:space="preserve">, a saber, el concepto de </w:t>
      </w:r>
      <w:r w:rsidR="00DB5FC6" w:rsidRPr="00DC2D88">
        <w:rPr>
          <w:lang w:val="es-ES"/>
        </w:rPr>
        <w:t>“</w:t>
      </w:r>
      <w:r w:rsidRPr="00DC2D88">
        <w:rPr>
          <w:lang w:val="es-ES"/>
        </w:rPr>
        <w:t>comunidades locales</w:t>
      </w:r>
      <w:r w:rsidR="00DB5FC6" w:rsidRPr="00DC2D88">
        <w:rPr>
          <w:lang w:val="es-ES"/>
        </w:rPr>
        <w:t>”</w:t>
      </w:r>
      <w:r w:rsidRPr="00DC2D88">
        <w:rPr>
          <w:lang w:val="es-ES"/>
        </w:rPr>
        <w:t xml:space="preserve">.  Dijo que es consciente de la necesidad </w:t>
      </w:r>
      <w:r w:rsidR="005F7DF8" w:rsidRPr="00DC2D88">
        <w:rPr>
          <w:lang w:val="es-ES"/>
        </w:rPr>
        <w:t xml:space="preserve">que hay </w:t>
      </w:r>
      <w:r w:rsidRPr="00DC2D88">
        <w:rPr>
          <w:lang w:val="es-ES"/>
        </w:rPr>
        <w:t xml:space="preserve">de </w:t>
      </w:r>
      <w:r w:rsidR="0007045C" w:rsidRPr="00DC2D88">
        <w:rPr>
          <w:lang w:val="es-ES"/>
        </w:rPr>
        <w:t xml:space="preserve">disponer de </w:t>
      </w:r>
      <w:r w:rsidRPr="00DC2D88">
        <w:rPr>
          <w:lang w:val="es-ES"/>
        </w:rPr>
        <w:t xml:space="preserve">esta flexibilidad.  Sin embargo, aunque puede resultar obvio para algunos y nada obvio para otros, se preguntó cuáles son los </w:t>
      </w:r>
      <w:r w:rsidRPr="00DC2D88">
        <w:rPr>
          <w:lang w:val="es-ES"/>
        </w:rPr>
        <w:lastRenderedPageBreak/>
        <w:t xml:space="preserve">grupos y los </w:t>
      </w:r>
      <w:r w:rsidR="00A040A8" w:rsidRPr="00DC2D88">
        <w:rPr>
          <w:lang w:val="es-ES"/>
        </w:rPr>
        <w:t xml:space="preserve">CC.TT. </w:t>
      </w:r>
      <w:r w:rsidRPr="00DC2D88">
        <w:rPr>
          <w:lang w:val="es-ES"/>
        </w:rPr>
        <w:t xml:space="preserve">que deberían figurar, así como si se aplicará algún criterio de protección a las comunidades.  Preguntó si </w:t>
      </w:r>
      <w:r w:rsidR="005F7DF8" w:rsidRPr="00DC2D88">
        <w:rPr>
          <w:lang w:val="es-ES"/>
        </w:rPr>
        <w:t xml:space="preserve">esos </w:t>
      </w:r>
      <w:r w:rsidRPr="00DC2D88">
        <w:rPr>
          <w:lang w:val="es-ES"/>
        </w:rPr>
        <w:t xml:space="preserve">criterios serán diferentes de los que se apliquen a los pueblos indígenas y, en caso de no </w:t>
      </w:r>
      <w:r w:rsidR="005F7DF8" w:rsidRPr="00DC2D88">
        <w:rPr>
          <w:lang w:val="es-ES"/>
        </w:rPr>
        <w:t xml:space="preserve">ser </w:t>
      </w:r>
      <w:r w:rsidRPr="00DC2D88">
        <w:rPr>
          <w:lang w:val="es-ES"/>
        </w:rPr>
        <w:t>así, si es necesario que sean criterios diferentes.  En cuanto a los beneficiarios, respecto de aquellos que proponen al Estado como beneficiario, se pregunta si éste es también el caso de las comunidades locales.  Preguntó si a las comunidades locales y a los pueblos indígenas se les aplicarán el mismo ámbito y las mism</w:t>
      </w:r>
      <w:r w:rsidR="00C94831" w:rsidRPr="00DC2D88">
        <w:rPr>
          <w:lang w:val="es-ES"/>
        </w:rPr>
        <w:t xml:space="preserve">as condiciones de protección.  Dado que </w:t>
      </w:r>
      <w:r w:rsidRPr="00DC2D88">
        <w:rPr>
          <w:lang w:val="es-ES"/>
        </w:rPr>
        <w:t xml:space="preserve">la inclusión de las comunidades locales ampliará el ámbito de cualquier instrumento de forma significativa, es preciso </w:t>
      </w:r>
      <w:r w:rsidRPr="00DC2D88">
        <w:rPr>
          <w:rFonts w:eastAsia="Times New Roman"/>
          <w:lang w:val="es-ES"/>
        </w:rPr>
        <w:t>alcanzar una postura común no sólo en cuestiones relacionadas con los pueblos indígenas, sino también en cuestiones relacionadas con las comunidades locales</w:t>
      </w:r>
      <w:r w:rsidRPr="00DC2D88">
        <w:rPr>
          <w:lang w:val="es-ES"/>
        </w:rPr>
        <w:t xml:space="preserve">.  </w:t>
      </w:r>
      <w:r w:rsidRPr="00DC2D88">
        <w:rPr>
          <w:rFonts w:eastAsia="Times New Roman"/>
          <w:lang w:val="es-ES"/>
        </w:rPr>
        <w:t>Son fundamentales</w:t>
      </w:r>
      <w:r w:rsidRPr="00DC2D88">
        <w:rPr>
          <w:lang w:val="es-ES"/>
        </w:rPr>
        <w:t xml:space="preserve"> tanto las prácticas del Estado miembro en este ámbito como las opiniones de los</w:t>
      </w:r>
      <w:r w:rsidRPr="00DC2D88">
        <w:rPr>
          <w:rFonts w:eastAsia="Times New Roman"/>
          <w:lang w:val="es-ES"/>
        </w:rPr>
        <w:t xml:space="preserve"> pueblos indígenas y las comunidades locales.  </w:t>
      </w:r>
      <w:r w:rsidR="00A040A8" w:rsidRPr="00DC2D88">
        <w:rPr>
          <w:rFonts w:eastAsia="Times New Roman"/>
          <w:lang w:val="es-ES"/>
        </w:rPr>
        <w:t xml:space="preserve">Afirmó </w:t>
      </w:r>
      <w:r w:rsidRPr="00DC2D88">
        <w:rPr>
          <w:rFonts w:eastAsia="Times New Roman"/>
          <w:lang w:val="es-ES"/>
        </w:rPr>
        <w:t xml:space="preserve">que no se opone a que el término </w:t>
      </w:r>
      <w:r w:rsidR="00DB5FC6" w:rsidRPr="00DC2D88">
        <w:rPr>
          <w:rFonts w:eastAsia="Times New Roman"/>
          <w:lang w:val="es-ES"/>
        </w:rPr>
        <w:t>“</w:t>
      </w:r>
      <w:r w:rsidRPr="00DC2D88">
        <w:rPr>
          <w:rFonts w:eastAsia="Times New Roman"/>
          <w:lang w:val="es-ES"/>
        </w:rPr>
        <w:t>comunidades</w:t>
      </w:r>
      <w:r w:rsidR="00C94831" w:rsidRPr="00DC2D88">
        <w:rPr>
          <w:rFonts w:eastAsia="Times New Roman"/>
          <w:lang w:val="es-ES"/>
        </w:rPr>
        <w:t xml:space="preserve"> locales</w:t>
      </w:r>
      <w:r w:rsidR="00DB5FC6" w:rsidRPr="00DC2D88">
        <w:rPr>
          <w:rFonts w:eastAsia="Times New Roman"/>
          <w:lang w:val="es-ES"/>
        </w:rPr>
        <w:t>”</w:t>
      </w:r>
      <w:r w:rsidR="00C94831" w:rsidRPr="00DC2D88">
        <w:rPr>
          <w:rFonts w:eastAsia="Times New Roman"/>
          <w:lang w:val="es-ES"/>
        </w:rPr>
        <w:t xml:space="preserve"> figure en el texto.  Dijo </w:t>
      </w:r>
      <w:r w:rsidRPr="00DC2D88">
        <w:rPr>
          <w:rFonts w:eastAsia="Times New Roman"/>
          <w:lang w:val="es-ES"/>
        </w:rPr>
        <w:t xml:space="preserve">que desea celebrar un debate </w:t>
      </w:r>
      <w:r w:rsidR="005F7DF8" w:rsidRPr="00DC2D88">
        <w:rPr>
          <w:rFonts w:eastAsia="Times New Roman"/>
          <w:lang w:val="es-ES"/>
        </w:rPr>
        <w:t xml:space="preserve">para aclarar </w:t>
      </w:r>
      <w:r w:rsidRPr="00DC2D88">
        <w:rPr>
          <w:rFonts w:eastAsia="Times New Roman"/>
          <w:lang w:val="es-ES"/>
        </w:rPr>
        <w:t xml:space="preserve">lo que esto conlleva, en particular sobre la base de </w:t>
      </w:r>
      <w:r w:rsidR="00A040A8" w:rsidRPr="00DC2D88">
        <w:rPr>
          <w:rFonts w:eastAsia="Times New Roman"/>
          <w:lang w:val="es-ES"/>
        </w:rPr>
        <w:t xml:space="preserve">los usos </w:t>
      </w:r>
      <w:r w:rsidRPr="00DC2D88">
        <w:rPr>
          <w:rFonts w:eastAsia="Times New Roman"/>
          <w:lang w:val="es-ES"/>
        </w:rPr>
        <w:t>del Estado miembro</w:t>
      </w:r>
      <w:r w:rsidRPr="00DC2D88">
        <w:rPr>
          <w:lang w:val="es-ES"/>
        </w:rPr>
        <w:t xml:space="preserve">. </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Suiza </w:t>
      </w:r>
      <w:r w:rsidR="00A040A8" w:rsidRPr="00DC2D88">
        <w:rPr>
          <w:lang w:val="es-ES"/>
        </w:rPr>
        <w:t xml:space="preserve">manifestó </w:t>
      </w:r>
      <w:r w:rsidRPr="00DC2D88">
        <w:rPr>
          <w:lang w:val="es-ES"/>
        </w:rPr>
        <w:t xml:space="preserve">que los beneficiarios de la protección de los </w:t>
      </w:r>
      <w:r w:rsidR="00A040A8" w:rsidRPr="00DC2D88">
        <w:rPr>
          <w:lang w:val="es-ES"/>
        </w:rPr>
        <w:t xml:space="preserve">CC.TT. </w:t>
      </w:r>
      <w:r w:rsidR="00C94831" w:rsidRPr="00DC2D88">
        <w:rPr>
          <w:lang w:val="es-ES"/>
        </w:rPr>
        <w:t xml:space="preserve">contemplados </w:t>
      </w:r>
      <w:r w:rsidRPr="00DC2D88">
        <w:rPr>
          <w:lang w:val="es-ES"/>
        </w:rPr>
        <w:t xml:space="preserve">en el instrumento deberían ser los pueblos indígenas y las comunidades locales.  Éstos son los </w:t>
      </w:r>
      <w:r w:rsidRPr="00DC2D88">
        <w:rPr>
          <w:rFonts w:eastAsia="Times New Roman"/>
          <w:lang w:val="es-ES"/>
        </w:rPr>
        <w:t xml:space="preserve">creadores, mantenedores y poseedores de los </w:t>
      </w:r>
      <w:r w:rsidR="00A040A8" w:rsidRPr="00DC2D88">
        <w:rPr>
          <w:rFonts w:eastAsia="Times New Roman"/>
          <w:lang w:val="es-ES"/>
        </w:rPr>
        <w:t>CC.TT.</w:t>
      </w:r>
      <w:r w:rsidRPr="00DC2D88">
        <w:rPr>
          <w:lang w:val="es-ES"/>
        </w:rPr>
        <w:t xml:space="preserve">  Por otra parte, esto </w:t>
      </w:r>
      <w:r w:rsidR="0007045C" w:rsidRPr="00DC2D88">
        <w:rPr>
          <w:lang w:val="es-ES"/>
        </w:rPr>
        <w:t xml:space="preserve">estaría también en sintonía </w:t>
      </w:r>
      <w:r w:rsidRPr="00DC2D88">
        <w:rPr>
          <w:lang w:val="es-ES"/>
        </w:rPr>
        <w:t xml:space="preserve">con las disposiciones pertinentes de la UNDRIP, así como con las del </w:t>
      </w:r>
      <w:r w:rsidRPr="00DC2D88">
        <w:rPr>
          <w:rFonts w:eastAsia="Times New Roman"/>
          <w:lang w:val="es-ES"/>
        </w:rPr>
        <w:t>C</w:t>
      </w:r>
      <w:r w:rsidR="005F7DF8" w:rsidRPr="00DC2D88">
        <w:rPr>
          <w:rFonts w:eastAsia="Times New Roman"/>
          <w:lang w:val="es-ES"/>
        </w:rPr>
        <w:t xml:space="preserve">DB </w:t>
      </w:r>
      <w:r w:rsidRPr="00DC2D88">
        <w:rPr>
          <w:rFonts w:eastAsia="Times New Roman"/>
          <w:lang w:val="es-ES"/>
        </w:rPr>
        <w:t>y el Protocolo de Nagoya</w:t>
      </w:r>
      <w:r w:rsidRPr="00DC2D88">
        <w:rPr>
          <w:lang w:val="es-ES"/>
        </w:rPr>
        <w:t xml:space="preserve">.  En el supuesto de que el CIG decida seguir </w:t>
      </w:r>
      <w:r w:rsidR="0007045C" w:rsidRPr="00DC2D88">
        <w:rPr>
          <w:lang w:val="es-ES"/>
        </w:rPr>
        <w:t xml:space="preserve">explorando </w:t>
      </w:r>
      <w:r w:rsidRPr="00DC2D88">
        <w:rPr>
          <w:lang w:val="es-ES"/>
        </w:rPr>
        <w:t xml:space="preserve">si las autoridades nacionales </w:t>
      </w:r>
      <w:r w:rsidR="00C94831" w:rsidRPr="00DC2D88">
        <w:rPr>
          <w:lang w:val="es-ES"/>
        </w:rPr>
        <w:t xml:space="preserve">deben incluirse </w:t>
      </w:r>
      <w:r w:rsidRPr="00DC2D88">
        <w:rPr>
          <w:lang w:val="es-ES"/>
        </w:rPr>
        <w:t xml:space="preserve">como beneficiarios y, en caso de ser así, de qué forma, deberán abordarse y examinarse exhaustivamente, como mínimo, las cuestiones </w:t>
      </w:r>
      <w:r w:rsidR="00A040A8" w:rsidRPr="00DC2D88">
        <w:rPr>
          <w:lang w:val="es-ES"/>
        </w:rPr>
        <w:t>siguientes</w:t>
      </w:r>
      <w:proofErr w:type="gramStart"/>
      <w:r w:rsidRPr="00DC2D88">
        <w:rPr>
          <w:lang w:val="es-ES"/>
        </w:rPr>
        <w:t>:  1</w:t>
      </w:r>
      <w:proofErr w:type="gramEnd"/>
      <w:r w:rsidRPr="00DC2D88">
        <w:rPr>
          <w:lang w:val="es-ES"/>
        </w:rPr>
        <w:t>)</w:t>
      </w:r>
      <w:r w:rsidR="00A027FA" w:rsidRPr="00DC2D88">
        <w:rPr>
          <w:lang w:val="es-ES"/>
        </w:rPr>
        <w:t> </w:t>
      </w:r>
      <w:r w:rsidRPr="00DC2D88">
        <w:rPr>
          <w:lang w:val="es-ES"/>
        </w:rPr>
        <w:t>¿Qué salvaguard</w:t>
      </w:r>
      <w:r w:rsidR="00A040A8" w:rsidRPr="00DC2D88">
        <w:rPr>
          <w:lang w:val="es-ES"/>
        </w:rPr>
        <w:t>as</w:t>
      </w:r>
      <w:r w:rsidRPr="00DC2D88">
        <w:rPr>
          <w:lang w:val="es-ES"/>
        </w:rPr>
        <w:t xml:space="preserve"> se necesitarán para garantizar que los intereses y derechos de los pueblos indígenas y de las comunidades locales no se verán perjudicados al incluir a las naciones o a los Estados como beneficiarios?  2)</w:t>
      </w:r>
      <w:r w:rsidR="00A027FA" w:rsidRPr="00DC2D88">
        <w:rPr>
          <w:lang w:val="es-ES"/>
        </w:rPr>
        <w:t> </w:t>
      </w:r>
      <w:r w:rsidRPr="00DC2D88">
        <w:rPr>
          <w:lang w:val="es-ES"/>
        </w:rPr>
        <w:t xml:space="preserve">¿Cómo puede garantizarse que los beneficios compartidos entre las autoridades nacionales se destinarán a la protección y salvaguarda de los </w:t>
      </w:r>
      <w:r w:rsidR="004C4557" w:rsidRPr="00DC2D88">
        <w:rPr>
          <w:lang w:val="es-ES"/>
        </w:rPr>
        <w:t xml:space="preserve">CC.TT. </w:t>
      </w:r>
      <w:r w:rsidRPr="00DC2D88">
        <w:rPr>
          <w:lang w:val="es-ES"/>
        </w:rPr>
        <w:t>de los pueblos indígenas y las comunidades locales?  3)</w:t>
      </w:r>
      <w:r w:rsidR="00A027FA" w:rsidRPr="00DC2D88">
        <w:rPr>
          <w:lang w:val="es-ES"/>
        </w:rPr>
        <w:t> </w:t>
      </w:r>
      <w:r w:rsidRPr="00DC2D88">
        <w:rPr>
          <w:lang w:val="es-ES"/>
        </w:rPr>
        <w:t>¿Qué criterios serán necesarios a nivel internacional para decidir claramente qué beneficiario recibirá los beneficios en cada situación?  La Delegación indicó que no espera que estas cuestiones obtengan respuesta en la sesión plenaria, sino en las reuniones oficiosas.</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Malasia hizo suyas las declaraciones realizadas por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 y l</w:t>
      </w:r>
      <w:r w:rsidR="006256CE">
        <w:rPr>
          <w:rFonts w:eastAsia="Times New Roman"/>
          <w:lang w:val="es-ES"/>
        </w:rPr>
        <w:t xml:space="preserve">a delegación de </w:t>
      </w:r>
      <w:r w:rsidRPr="00DC2D88">
        <w:rPr>
          <w:rFonts w:eastAsia="Times New Roman"/>
          <w:lang w:val="es-ES"/>
        </w:rPr>
        <w:t xml:space="preserve">China.  Señaló que la cultura de su país es rica y diversa. </w:t>
      </w:r>
      <w:r w:rsidR="00DB68C5" w:rsidRPr="00DC2D88">
        <w:rPr>
          <w:rFonts w:eastAsia="Times New Roman"/>
          <w:lang w:val="es-ES"/>
        </w:rPr>
        <w:t xml:space="preserve"> </w:t>
      </w:r>
      <w:r w:rsidRPr="00DC2D88">
        <w:rPr>
          <w:rFonts w:eastAsia="Times New Roman"/>
          <w:lang w:val="es-ES"/>
        </w:rPr>
        <w:t xml:space="preserve">En muchos casos, el conocimiento ha sido compartido e intercambiado entre las diferentes comunidades.  Como tal, anteriormente se </w:t>
      </w:r>
      <w:r w:rsidR="001A5D12" w:rsidRPr="00DC2D88">
        <w:rPr>
          <w:rFonts w:eastAsia="Times New Roman"/>
          <w:lang w:val="es-ES"/>
        </w:rPr>
        <w:t xml:space="preserve">posicionó </w:t>
      </w:r>
      <w:r w:rsidRPr="00DC2D88">
        <w:rPr>
          <w:rFonts w:eastAsia="Times New Roman"/>
          <w:lang w:val="es-ES"/>
        </w:rPr>
        <w:t xml:space="preserve">a favor de la </w:t>
      </w:r>
      <w:r w:rsidR="00BD10D0" w:rsidRPr="00DC2D88">
        <w:rPr>
          <w:lang w:val="es-ES"/>
        </w:rPr>
        <w:t>alternativa 2</w:t>
      </w:r>
      <w:r w:rsidRPr="00DC2D88">
        <w:rPr>
          <w:rFonts w:eastAsia="Times New Roman"/>
          <w:lang w:val="es-ES"/>
        </w:rPr>
        <w:t>, puesto que refleja de manera apropiada la situación de Malasia, así como de otros países que cuentan con diversas culturas</w:t>
      </w:r>
      <w:r w:rsidRPr="00DC2D88">
        <w:rPr>
          <w:lang w:val="es-ES"/>
        </w:rPr>
        <w:t xml:space="preserve">.  No obstante, </w:t>
      </w:r>
      <w:r w:rsidR="00A040A8" w:rsidRPr="00DC2D88">
        <w:rPr>
          <w:lang w:val="es-ES"/>
        </w:rPr>
        <w:t xml:space="preserve">imbuida de un constructivo espíritu de </w:t>
      </w:r>
      <w:r w:rsidRPr="00DC2D88">
        <w:rPr>
          <w:lang w:val="es-ES"/>
        </w:rPr>
        <w:t xml:space="preserve">flexibilidad, </w:t>
      </w:r>
      <w:r w:rsidR="00A040A8" w:rsidRPr="00DC2D88">
        <w:rPr>
          <w:lang w:val="es-ES"/>
        </w:rPr>
        <w:t xml:space="preserve">dijo que apoya </w:t>
      </w:r>
      <w:r w:rsidRPr="00DC2D88">
        <w:rPr>
          <w:lang w:val="es-ES"/>
        </w:rPr>
        <w:t xml:space="preserve">la </w:t>
      </w:r>
      <w:r w:rsidR="00BD10D0" w:rsidRPr="00DC2D88">
        <w:rPr>
          <w:lang w:val="es-ES"/>
        </w:rPr>
        <w:t>alternativa 3</w:t>
      </w:r>
      <w:r w:rsidRPr="00DC2D88">
        <w:rPr>
          <w:lang w:val="es-ES"/>
        </w:rPr>
        <w:t xml:space="preserve">, que no sólo reconoce a las comunidades indígenas como beneficiarias, sino que también prevé la opción de considerar a los órganos competentes como custodios.  Además, </w:t>
      </w:r>
      <w:r w:rsidR="00A040A8" w:rsidRPr="00DC2D88">
        <w:rPr>
          <w:lang w:val="es-ES"/>
        </w:rPr>
        <w:t xml:space="preserve">dijo que convendría </w:t>
      </w:r>
      <w:r w:rsidRPr="00DC2D88">
        <w:rPr>
          <w:lang w:val="es-ES"/>
        </w:rPr>
        <w:t xml:space="preserve">considerar una alternativa del artículo relativo a los beneficiarios </w:t>
      </w:r>
      <w:r w:rsidR="0007045C" w:rsidRPr="00DC2D88">
        <w:rPr>
          <w:lang w:val="es-ES"/>
        </w:rPr>
        <w:t xml:space="preserve">vinculada </w:t>
      </w:r>
      <w:r w:rsidR="00A040A8" w:rsidRPr="00DC2D88">
        <w:rPr>
          <w:lang w:val="es-ES"/>
        </w:rPr>
        <w:t>al</w:t>
      </w:r>
      <w:r w:rsidRPr="00DC2D88">
        <w:rPr>
          <w:lang w:val="es-ES"/>
        </w:rPr>
        <w:t xml:space="preserve"> </w:t>
      </w:r>
      <w:r w:rsidR="00FF6A52" w:rsidRPr="00DC2D88">
        <w:rPr>
          <w:lang w:val="es-ES"/>
        </w:rPr>
        <w:t>artículo 5</w:t>
      </w:r>
      <w:r w:rsidRPr="00DC2D88">
        <w:rPr>
          <w:lang w:val="es-ES"/>
        </w:rPr>
        <w:t xml:space="preserve"> </w:t>
      </w:r>
      <w:r w:rsidR="00DB5FC6" w:rsidRPr="00DC2D88">
        <w:rPr>
          <w:lang w:val="es-ES"/>
        </w:rPr>
        <w:t>“</w:t>
      </w:r>
      <w:r w:rsidRPr="00DC2D88">
        <w:rPr>
          <w:lang w:val="es-ES"/>
        </w:rPr>
        <w:t xml:space="preserve">Administración de los </w:t>
      </w:r>
      <w:r w:rsidR="00A040A8" w:rsidRPr="00DC2D88">
        <w:rPr>
          <w:lang w:val="es-ES"/>
        </w:rPr>
        <w:t>d</w:t>
      </w:r>
      <w:r w:rsidRPr="00DC2D88">
        <w:rPr>
          <w:lang w:val="es-ES"/>
        </w:rPr>
        <w:t>erechos</w:t>
      </w:r>
      <w:r w:rsidR="00DB5FC6" w:rsidRPr="00DC2D88">
        <w:rPr>
          <w:lang w:val="es-ES"/>
        </w:rPr>
        <w:t>”</w:t>
      </w:r>
      <w:r w:rsidRPr="00DC2D88">
        <w:rPr>
          <w:lang w:val="es-ES"/>
        </w:rPr>
        <w:t xml:space="preserve">. </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Tailandia dijo que apoya la propuesta </w:t>
      </w:r>
      <w:r w:rsidR="001A5D12" w:rsidRPr="00DC2D88">
        <w:rPr>
          <w:lang w:val="es-ES"/>
        </w:rPr>
        <w:t xml:space="preserve">de </w:t>
      </w:r>
      <w:r w:rsidRPr="00DC2D88">
        <w:rPr>
          <w:lang w:val="es-ES"/>
        </w:rPr>
        <w:t>l</w:t>
      </w:r>
      <w:r w:rsidR="006256CE">
        <w:rPr>
          <w:lang w:val="es-ES"/>
        </w:rPr>
        <w:t xml:space="preserve">a delegación de </w:t>
      </w:r>
      <w:r w:rsidRPr="00DC2D88">
        <w:rPr>
          <w:lang w:val="es-ES"/>
        </w:rPr>
        <w:t xml:space="preserve">la India de incluir la palabra </w:t>
      </w:r>
      <w:r w:rsidR="00DB5FC6" w:rsidRPr="00DC2D88">
        <w:rPr>
          <w:lang w:val="es-ES"/>
        </w:rPr>
        <w:t>“</w:t>
      </w:r>
      <w:r w:rsidRPr="00DC2D88">
        <w:rPr>
          <w:lang w:val="es-ES"/>
        </w:rPr>
        <w:t>Estado</w:t>
      </w:r>
      <w:r w:rsidR="00DB5FC6" w:rsidRPr="00DC2D88">
        <w:rPr>
          <w:lang w:val="es-ES"/>
        </w:rPr>
        <w:t>”</w:t>
      </w:r>
      <w:r w:rsidRPr="00DC2D88">
        <w:rPr>
          <w:lang w:val="es-ES"/>
        </w:rPr>
        <w:t xml:space="preserve"> en la </w:t>
      </w:r>
      <w:r w:rsidR="00BD10D0" w:rsidRPr="00DC2D88">
        <w:rPr>
          <w:lang w:val="es-ES"/>
        </w:rPr>
        <w:t>alternativa 3</w:t>
      </w:r>
      <w:r w:rsidRPr="00DC2D88">
        <w:rPr>
          <w:lang w:val="es-ES"/>
        </w:rPr>
        <w:t xml:space="preserve">.  Esta inclusión es una buena solución para combinar las </w:t>
      </w:r>
      <w:r w:rsidR="00FF6A52" w:rsidRPr="00DC2D88">
        <w:rPr>
          <w:lang w:val="es-ES"/>
        </w:rPr>
        <w:t>alternativas </w:t>
      </w:r>
      <w:r w:rsidRPr="00DC2D88">
        <w:rPr>
          <w:lang w:val="es-ES"/>
        </w:rPr>
        <w:t>2 y</w:t>
      </w:r>
      <w:r w:rsidR="00FF6A52" w:rsidRPr="00DC2D88">
        <w:rPr>
          <w:lang w:val="es-ES"/>
        </w:rPr>
        <w:t> </w:t>
      </w:r>
      <w:r w:rsidRPr="00DC2D88">
        <w:rPr>
          <w:lang w:val="es-ES"/>
        </w:rPr>
        <w:t xml:space="preserve">3.  El </w:t>
      </w:r>
      <w:r w:rsidR="00FF6A52" w:rsidRPr="00DC2D88">
        <w:rPr>
          <w:lang w:val="es-ES"/>
        </w:rPr>
        <w:t>artículo 2</w:t>
      </w:r>
      <w:r w:rsidRPr="00DC2D88">
        <w:rPr>
          <w:lang w:val="es-ES"/>
        </w:rPr>
        <w:t xml:space="preserve">.2 </w:t>
      </w:r>
      <w:r w:rsidR="001A5D12" w:rsidRPr="00DC2D88">
        <w:rPr>
          <w:lang w:val="es-ES"/>
        </w:rPr>
        <w:t xml:space="preserve">podría integrarse en </w:t>
      </w:r>
      <w:r w:rsidRPr="00DC2D88">
        <w:rPr>
          <w:lang w:val="es-ES"/>
        </w:rPr>
        <w:t xml:space="preserve">la </w:t>
      </w:r>
      <w:r w:rsidR="00BD10D0" w:rsidRPr="00DC2D88">
        <w:rPr>
          <w:lang w:val="es-ES"/>
        </w:rPr>
        <w:t>alternativa 3</w:t>
      </w:r>
      <w:r w:rsidRP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 xml:space="preserve">Japón reiteró que los beneficiarios deben </w:t>
      </w:r>
      <w:r w:rsidR="004C4557" w:rsidRPr="00DC2D88">
        <w:rPr>
          <w:lang w:val="es-ES"/>
        </w:rPr>
        <w:t xml:space="preserve">predicarse de </w:t>
      </w:r>
      <w:r w:rsidRPr="00DC2D88">
        <w:rPr>
          <w:lang w:val="es-ES"/>
        </w:rPr>
        <w:t xml:space="preserve">los </w:t>
      </w:r>
      <w:r w:rsidR="00A040A8" w:rsidRPr="00DC2D88">
        <w:rPr>
          <w:lang w:val="es-ES"/>
        </w:rPr>
        <w:t>CC.TT.</w:t>
      </w:r>
      <w:r w:rsidRPr="00DC2D88">
        <w:rPr>
          <w:lang w:val="es-ES"/>
        </w:rPr>
        <w:t xml:space="preserve"> de </w:t>
      </w:r>
      <w:r w:rsidR="004C4557" w:rsidRPr="00DC2D88">
        <w:rPr>
          <w:lang w:val="es-ES"/>
        </w:rPr>
        <w:t xml:space="preserve">manera </w:t>
      </w:r>
      <w:r w:rsidRPr="00DC2D88">
        <w:rPr>
          <w:lang w:val="es-ES"/>
        </w:rPr>
        <w:t>que se establezca u</w:t>
      </w:r>
      <w:r w:rsidRPr="00DC2D88">
        <w:rPr>
          <w:rFonts w:eastAsia="Times New Roman"/>
          <w:lang w:val="es-ES"/>
        </w:rPr>
        <w:t xml:space="preserve">n vínculo distintivo entre los </w:t>
      </w:r>
      <w:r w:rsidR="004C4557" w:rsidRPr="00DC2D88">
        <w:rPr>
          <w:rFonts w:eastAsia="Times New Roman"/>
          <w:lang w:val="es-ES"/>
        </w:rPr>
        <w:t xml:space="preserve">CC.TT. </w:t>
      </w:r>
      <w:r w:rsidRPr="00DC2D88">
        <w:rPr>
          <w:rFonts w:eastAsia="Times New Roman"/>
          <w:lang w:val="es-ES"/>
        </w:rPr>
        <w:t xml:space="preserve">y la identidad cultural de los beneficiarios.  Por tanto, resulta problemático incluir a los Estados y a las naciones como beneficiarios, algo que además diluye </w:t>
      </w:r>
      <w:r w:rsidR="001A5D12" w:rsidRPr="00DC2D88">
        <w:rPr>
          <w:rFonts w:eastAsia="Times New Roman"/>
          <w:lang w:val="es-ES"/>
        </w:rPr>
        <w:t xml:space="preserve">esos </w:t>
      </w:r>
      <w:r w:rsidRPr="00DC2D88">
        <w:rPr>
          <w:rFonts w:eastAsia="Times New Roman"/>
          <w:lang w:val="es-ES"/>
        </w:rPr>
        <w:t>vínculos de manera significativa</w:t>
      </w:r>
      <w:r w:rsidRPr="00DC2D88">
        <w:rPr>
          <w:lang w:val="es-ES"/>
        </w:rPr>
        <w:t xml:space="preserve">.  Señaló la necesidad </w:t>
      </w:r>
      <w:r w:rsidR="0007045C" w:rsidRPr="00DC2D88">
        <w:rPr>
          <w:lang w:val="es-ES"/>
        </w:rPr>
        <w:t xml:space="preserve">que hay </w:t>
      </w:r>
      <w:r w:rsidRPr="00DC2D88">
        <w:rPr>
          <w:lang w:val="es-ES"/>
        </w:rPr>
        <w:t xml:space="preserve">de que el CIG siga examinando la </w:t>
      </w:r>
      <w:r w:rsidR="00BD10D0" w:rsidRPr="00DC2D88">
        <w:rPr>
          <w:lang w:val="es-ES"/>
        </w:rPr>
        <w:t>alternativa 1</w:t>
      </w:r>
      <w:r w:rsidRPr="00DC2D88">
        <w:rPr>
          <w:lang w:val="es-ES"/>
        </w:rPr>
        <w:t xml:space="preserve">, en particular, si es adecuado </w:t>
      </w:r>
      <w:r w:rsidRPr="00DC2D88">
        <w:rPr>
          <w:rFonts w:eastAsia="Times New Roman"/>
          <w:lang w:val="es-ES"/>
        </w:rPr>
        <w:t>limitar el ámbito de los beneficiarios a los pueblos indígenas y las comunidades locales</w:t>
      </w:r>
      <w:r w:rsidRPr="00DC2D88">
        <w:rPr>
          <w:lang w:val="es-ES"/>
        </w:rPr>
        <w:t>.  Por otra parte</w:t>
      </w:r>
      <w:r w:rsidRPr="00DC2D88">
        <w:rPr>
          <w:rFonts w:eastAsia="Times New Roman"/>
          <w:lang w:val="es-ES"/>
        </w:rPr>
        <w:t xml:space="preserve">, indicó que debe definirse claramente el significado de </w:t>
      </w:r>
      <w:r w:rsidR="00DB5FC6" w:rsidRPr="00DC2D88">
        <w:rPr>
          <w:rFonts w:eastAsia="Times New Roman"/>
          <w:lang w:val="es-ES"/>
        </w:rPr>
        <w:t>“</w:t>
      </w:r>
      <w:r w:rsidRPr="00DC2D88">
        <w:rPr>
          <w:rFonts w:eastAsia="Times New Roman"/>
          <w:lang w:val="es-ES"/>
        </w:rPr>
        <w:t>comunidades locales</w:t>
      </w:r>
      <w:r w:rsidR="00DB5FC6" w:rsidRPr="00DC2D88">
        <w:rPr>
          <w:rFonts w:eastAsia="Times New Roman"/>
          <w:lang w:val="es-ES"/>
        </w:rPr>
        <w:t>”</w:t>
      </w:r>
      <w:r w:rsidRP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lastRenderedPageBreak/>
        <w:t>L</w:t>
      </w:r>
      <w:r w:rsidR="006256CE">
        <w:rPr>
          <w:lang w:val="es-ES"/>
        </w:rPr>
        <w:t xml:space="preserve">a delegación del </w:t>
      </w:r>
      <w:r w:rsidRPr="00DC2D88">
        <w:rPr>
          <w:lang w:val="es-ES"/>
        </w:rPr>
        <w:t>Paraguay dijo que entiende que el concepto de naciones trata de abarcar la realidad de aquellos países en lo</w:t>
      </w:r>
      <w:r w:rsidR="001A5D12" w:rsidRPr="00DC2D88">
        <w:rPr>
          <w:lang w:val="es-ES"/>
        </w:rPr>
        <w:t>s</w:t>
      </w:r>
      <w:r w:rsidRPr="00DC2D88">
        <w:rPr>
          <w:lang w:val="es-ES"/>
        </w:rPr>
        <w:t xml:space="preserve"> que no es posible determinar el origen de los </w:t>
      </w:r>
      <w:r w:rsidR="004C4557" w:rsidRPr="00DC2D88">
        <w:rPr>
          <w:lang w:val="es-ES"/>
        </w:rPr>
        <w:t>CC.TT.</w:t>
      </w:r>
      <w:r w:rsidR="001A5D12" w:rsidRPr="00DC2D88">
        <w:rPr>
          <w:lang w:val="es-ES"/>
        </w:rPr>
        <w:t xml:space="preserve">  Observó </w:t>
      </w:r>
      <w:r w:rsidRPr="00DC2D88">
        <w:rPr>
          <w:lang w:val="es-ES"/>
        </w:rPr>
        <w:t xml:space="preserve">que, desde un punto de vista jurídico, el concepto de nación no está claro.  Por tanto, </w:t>
      </w:r>
      <w:r w:rsidR="001A5D12" w:rsidRPr="00DC2D88">
        <w:rPr>
          <w:lang w:val="es-ES"/>
        </w:rPr>
        <w:t xml:space="preserve">expresó su deseo de </w:t>
      </w:r>
      <w:r w:rsidRPr="00DC2D88">
        <w:rPr>
          <w:lang w:val="es-ES"/>
        </w:rPr>
        <w:t xml:space="preserve">seguir debatiendo e intentar abordar esta inquietud. </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los Estados Unidos de América tomó nota de que un grupo de miembros ha propuesto que los Estados sean los beneficiarios en los casos en los que los </w:t>
      </w:r>
      <w:r w:rsidR="004C4557" w:rsidRPr="00DC2D88">
        <w:rPr>
          <w:lang w:val="es-ES"/>
        </w:rPr>
        <w:t xml:space="preserve">CC.TT. </w:t>
      </w:r>
      <w:r w:rsidRPr="00DC2D88">
        <w:rPr>
          <w:lang w:val="es-ES"/>
        </w:rPr>
        <w:t xml:space="preserve">no pueden atribuirse a una comunidad local </w:t>
      </w:r>
      <w:r w:rsidR="001A5D12" w:rsidRPr="00DC2D88">
        <w:rPr>
          <w:lang w:val="es-ES"/>
        </w:rPr>
        <w:t xml:space="preserve">o </w:t>
      </w:r>
      <w:r w:rsidRPr="00DC2D88">
        <w:rPr>
          <w:lang w:val="es-ES"/>
        </w:rPr>
        <w:t xml:space="preserve">indígena.  No obstante, cabe la posibilidad de que las definiciones de </w:t>
      </w:r>
      <w:r w:rsidR="004C4557" w:rsidRPr="00DC2D88">
        <w:rPr>
          <w:lang w:val="es-ES"/>
        </w:rPr>
        <w:t xml:space="preserve">CC.TT. </w:t>
      </w:r>
      <w:r w:rsidRPr="00DC2D88">
        <w:rPr>
          <w:lang w:val="es-ES"/>
        </w:rPr>
        <w:t xml:space="preserve">que se proponen en </w:t>
      </w:r>
      <w:r w:rsidR="00632190" w:rsidRPr="00DC2D88">
        <w:rPr>
          <w:lang w:val="es-ES"/>
        </w:rPr>
        <w:t xml:space="preserve">el artículo </w:t>
      </w:r>
      <w:r w:rsidR="00DB5FC6" w:rsidRPr="00DC2D88">
        <w:rPr>
          <w:lang w:val="es-ES"/>
        </w:rPr>
        <w:t>“</w:t>
      </w:r>
      <w:r w:rsidRPr="00DC2D88">
        <w:rPr>
          <w:lang w:val="es-ES"/>
        </w:rPr>
        <w:t>Términos utilizados</w:t>
      </w:r>
      <w:r w:rsidR="00DB5FC6" w:rsidRPr="00DC2D88">
        <w:rPr>
          <w:lang w:val="es-ES"/>
        </w:rPr>
        <w:t>”</w:t>
      </w:r>
      <w:r w:rsidRPr="00DC2D88">
        <w:rPr>
          <w:lang w:val="es-ES"/>
        </w:rPr>
        <w:t xml:space="preserve"> sea incongruentes con esta propuesta.  Por ejemplo, la definición de </w:t>
      </w:r>
      <w:r w:rsidR="004C4557" w:rsidRPr="00DC2D88">
        <w:rPr>
          <w:lang w:val="es-ES"/>
        </w:rPr>
        <w:t xml:space="preserve">CC.TT. </w:t>
      </w:r>
      <w:r w:rsidRPr="00DC2D88">
        <w:rPr>
          <w:lang w:val="es-ES"/>
        </w:rPr>
        <w:t xml:space="preserve">que figura en el </w:t>
      </w:r>
      <w:r w:rsidR="00BD10D0" w:rsidRPr="00DC2D88">
        <w:rPr>
          <w:lang w:val="es-ES"/>
        </w:rPr>
        <w:t>alternativa 1</w:t>
      </w:r>
      <w:r w:rsidRPr="00DC2D88">
        <w:rPr>
          <w:lang w:val="es-ES"/>
        </w:rPr>
        <w:t xml:space="preserve"> </w:t>
      </w:r>
      <w:r w:rsidR="0007045C" w:rsidRPr="00DC2D88">
        <w:rPr>
          <w:lang w:val="es-ES"/>
        </w:rPr>
        <w:t xml:space="preserve">establece </w:t>
      </w:r>
      <w:r w:rsidRPr="00DC2D88">
        <w:rPr>
          <w:lang w:val="es-ES"/>
        </w:rPr>
        <w:t xml:space="preserve">que </w:t>
      </w:r>
      <w:r w:rsidRPr="00DC2D88">
        <w:rPr>
          <w:rFonts w:eastAsia="Times New Roman"/>
          <w:lang w:val="es-ES"/>
        </w:rPr>
        <w:t xml:space="preserve">los </w:t>
      </w:r>
      <w:r w:rsidR="004C4557" w:rsidRPr="00DC2D88">
        <w:rPr>
          <w:rFonts w:eastAsia="Times New Roman"/>
          <w:lang w:val="es-ES"/>
        </w:rPr>
        <w:t xml:space="preserve">CC.TT. </w:t>
      </w:r>
      <w:r w:rsidRPr="00DC2D88">
        <w:rPr>
          <w:rFonts w:eastAsia="Times New Roman"/>
          <w:lang w:val="es-ES"/>
        </w:rPr>
        <w:t>son los conocimientos que han sido creados, mantenidos y desarrollados por los pueblos indígenas y las comunidades locales</w:t>
      </w:r>
      <w:r w:rsidRPr="00DC2D88">
        <w:rPr>
          <w:lang w:val="es-ES"/>
        </w:rPr>
        <w:t xml:space="preserve">.  En este caso, las palabras </w:t>
      </w:r>
      <w:r w:rsidR="00DB5FC6" w:rsidRPr="00DC2D88">
        <w:rPr>
          <w:lang w:val="es-ES"/>
        </w:rPr>
        <w:t>“</w:t>
      </w:r>
      <w:r w:rsidRPr="00DC2D88">
        <w:rPr>
          <w:rFonts w:eastAsia="Times New Roman"/>
          <w:lang w:val="es-ES"/>
        </w:rPr>
        <w:t>naciones/Estados</w:t>
      </w:r>
      <w:r w:rsidR="00DB5FC6" w:rsidRPr="00DC2D88">
        <w:rPr>
          <w:rFonts w:eastAsia="Times New Roman"/>
          <w:lang w:val="es-ES"/>
        </w:rPr>
        <w:t>”</w:t>
      </w:r>
      <w:r w:rsidRPr="00DC2D88">
        <w:rPr>
          <w:rFonts w:eastAsia="Times New Roman"/>
          <w:lang w:val="es-ES"/>
        </w:rPr>
        <w:t xml:space="preserve"> figuran entre corchetes.  Asimismo, la definición de </w:t>
      </w:r>
      <w:r w:rsidR="004C4557" w:rsidRPr="00DC2D88">
        <w:rPr>
          <w:rFonts w:eastAsia="Times New Roman"/>
          <w:lang w:val="es-ES"/>
        </w:rPr>
        <w:t>CC.TT.</w:t>
      </w:r>
      <w:r w:rsidRPr="00DC2D88">
        <w:rPr>
          <w:rFonts w:eastAsia="Times New Roman"/>
          <w:lang w:val="es-ES"/>
        </w:rPr>
        <w:t xml:space="preserve"> que recoge la </w:t>
      </w:r>
      <w:r w:rsidR="00BD10D0" w:rsidRPr="00DC2D88">
        <w:rPr>
          <w:lang w:val="es-ES"/>
        </w:rPr>
        <w:t>alternativa 2</w:t>
      </w:r>
      <w:r w:rsidRPr="00DC2D88">
        <w:rPr>
          <w:rFonts w:eastAsia="Times New Roman"/>
          <w:lang w:val="es-ES"/>
        </w:rPr>
        <w:t xml:space="preserve"> </w:t>
      </w:r>
      <w:r w:rsidR="00632190" w:rsidRPr="00DC2D88">
        <w:rPr>
          <w:rFonts w:eastAsia="Times New Roman"/>
          <w:lang w:val="es-ES"/>
        </w:rPr>
        <w:t xml:space="preserve">establece </w:t>
      </w:r>
      <w:r w:rsidRPr="00DC2D88">
        <w:rPr>
          <w:rFonts w:eastAsia="Times New Roman"/>
          <w:lang w:val="es-ES"/>
        </w:rPr>
        <w:t xml:space="preserve">que los </w:t>
      </w:r>
      <w:r w:rsidR="004C4557" w:rsidRPr="00DC2D88">
        <w:rPr>
          <w:rFonts w:eastAsia="Times New Roman"/>
          <w:lang w:val="es-ES"/>
        </w:rPr>
        <w:t xml:space="preserve">CC.TT. </w:t>
      </w:r>
      <w:r w:rsidRPr="00DC2D88">
        <w:rPr>
          <w:rFonts w:eastAsia="Times New Roman"/>
          <w:lang w:val="es-ES"/>
        </w:rPr>
        <w:t xml:space="preserve">son conocimientos que han sido creados, mantenidos y desarrollados por los pueblos indígenas y las comunidades locales, con la palabra </w:t>
      </w:r>
      <w:r w:rsidR="00DB5FC6" w:rsidRPr="00DC2D88">
        <w:rPr>
          <w:rFonts w:eastAsia="Times New Roman"/>
          <w:lang w:val="es-ES"/>
        </w:rPr>
        <w:t>“</w:t>
      </w:r>
      <w:r w:rsidRPr="00DC2D88">
        <w:rPr>
          <w:rFonts w:eastAsia="Times New Roman"/>
          <w:lang w:val="es-ES"/>
        </w:rPr>
        <w:t>naciones</w:t>
      </w:r>
      <w:r w:rsidR="00DB5FC6" w:rsidRPr="00DC2D88">
        <w:rPr>
          <w:rFonts w:eastAsia="Times New Roman"/>
          <w:lang w:val="es-ES"/>
        </w:rPr>
        <w:t>”</w:t>
      </w:r>
      <w:r w:rsidRPr="00DC2D88">
        <w:rPr>
          <w:rFonts w:eastAsia="Times New Roman"/>
          <w:lang w:val="es-ES"/>
        </w:rPr>
        <w:t xml:space="preserve"> entre corchetes.  En caso de que los </w:t>
      </w:r>
      <w:r w:rsidR="004C4557" w:rsidRPr="00DC2D88">
        <w:rPr>
          <w:rFonts w:eastAsia="Times New Roman"/>
          <w:lang w:val="es-ES"/>
        </w:rPr>
        <w:t xml:space="preserve">CC.TT. </w:t>
      </w:r>
      <w:r w:rsidRPr="00DC2D88">
        <w:rPr>
          <w:rFonts w:eastAsia="Times New Roman"/>
          <w:lang w:val="es-ES"/>
        </w:rPr>
        <w:t xml:space="preserve">ya no puedan atribuirse a una comunidad indígena </w:t>
      </w:r>
      <w:r w:rsidR="004C4557" w:rsidRPr="00DC2D88">
        <w:rPr>
          <w:rFonts w:eastAsia="Times New Roman"/>
          <w:lang w:val="es-ES"/>
        </w:rPr>
        <w:t xml:space="preserve">o comunidad </w:t>
      </w:r>
      <w:r w:rsidRPr="00DC2D88">
        <w:rPr>
          <w:rFonts w:eastAsia="Times New Roman"/>
          <w:lang w:val="es-ES"/>
        </w:rPr>
        <w:t>local, se pregunta cómo esta comunidad mantiene, controla y protege el conocimiento</w:t>
      </w:r>
      <w:r w:rsidRPr="00DC2D88">
        <w:rPr>
          <w:lang w:val="es-ES"/>
        </w:rPr>
        <w:t xml:space="preserve">.  Aparentemente, la situación que se prevé cuando se propone que los Estados sean los beneficiarios entra en conflicto con estas definiciones.  El único caso de las definiciones propuestas en el que puede considerarse a los Estados como beneficiarios es cuando éstos pueden crear, mantener y desarrollar el conocimiento por sí mismos.  El debate en torno a si los Estados pueden ser beneficiarios debe basarse en si los Estados pueden crear </w:t>
      </w:r>
      <w:r w:rsidR="004C4557" w:rsidRPr="00DC2D88">
        <w:rPr>
          <w:lang w:val="es-ES"/>
        </w:rPr>
        <w:t>CC.TT.</w:t>
      </w:r>
      <w:r w:rsidRPr="00DC2D88">
        <w:rPr>
          <w:lang w:val="es-ES"/>
        </w:rPr>
        <w:t xml:space="preserve">  En cuanto al </w:t>
      </w:r>
      <w:r w:rsidR="00FF6A52" w:rsidRPr="00DC2D88">
        <w:rPr>
          <w:lang w:val="es-ES"/>
        </w:rPr>
        <w:t>artículo 2</w:t>
      </w:r>
      <w:r w:rsidRPr="00DC2D88">
        <w:rPr>
          <w:lang w:val="es-ES"/>
        </w:rPr>
        <w:t xml:space="preserve">, dijo que se decanta por la </w:t>
      </w:r>
      <w:r w:rsidR="00BD10D0" w:rsidRPr="00DC2D88">
        <w:rPr>
          <w:lang w:val="es-ES"/>
        </w:rPr>
        <w:t>alternativa 1</w:t>
      </w:r>
      <w:r w:rsidR="0007045C" w:rsidRPr="00DC2D88">
        <w:rPr>
          <w:lang w:val="es-ES"/>
        </w:rPr>
        <w:t>,</w:t>
      </w:r>
      <w:r w:rsidRPr="00DC2D88">
        <w:rPr>
          <w:lang w:val="es-ES"/>
        </w:rPr>
        <w:t xml:space="preserve"> </w:t>
      </w:r>
      <w:r w:rsidR="00FF6A52" w:rsidRPr="00DC2D88">
        <w:rPr>
          <w:lang w:val="es-ES"/>
        </w:rPr>
        <w:t>párrafo </w:t>
      </w:r>
      <w:r w:rsidRPr="00DC2D88">
        <w:rPr>
          <w:lang w:val="es-ES"/>
        </w:rPr>
        <w:t xml:space="preserve">2.1.  En relación con el párrafo 2.2, el beneficiario del sistema de P.I. es la sociedad en general, ya que el sistema promueve la creatividad e innovación y puede asimismo difundir información.  Sencillamente, los beneficiarios de los </w:t>
      </w:r>
      <w:r w:rsidR="004C4557" w:rsidRPr="00DC2D88">
        <w:rPr>
          <w:lang w:val="es-ES"/>
        </w:rPr>
        <w:t xml:space="preserve">CC.TT. </w:t>
      </w:r>
      <w:r w:rsidRPr="00DC2D88">
        <w:rPr>
          <w:lang w:val="es-ES"/>
        </w:rPr>
        <w:t xml:space="preserve">protegidos deben incluir a aquellos que poseen y mantienen los </w:t>
      </w:r>
      <w:r w:rsidR="004C4557" w:rsidRPr="00DC2D88">
        <w:rPr>
          <w:lang w:val="es-ES"/>
        </w:rPr>
        <w:t xml:space="preserve">CC.TT. </w:t>
      </w:r>
      <w:r w:rsidRPr="00DC2D88">
        <w:rPr>
          <w:lang w:val="es-ES"/>
        </w:rPr>
        <w:t xml:space="preserve">protegidos.  Además, el texto de la </w:t>
      </w:r>
      <w:r w:rsidR="00BD10D0" w:rsidRPr="00DC2D88">
        <w:rPr>
          <w:lang w:val="es-ES"/>
        </w:rPr>
        <w:t>alternativa 1</w:t>
      </w:r>
      <w:r w:rsidR="00632190" w:rsidRPr="00DC2D88">
        <w:rPr>
          <w:lang w:val="es-ES"/>
        </w:rPr>
        <w:t>,</w:t>
      </w:r>
      <w:r w:rsidRPr="00DC2D88">
        <w:rPr>
          <w:lang w:val="es-ES"/>
        </w:rPr>
        <w:t xml:space="preserve"> </w:t>
      </w:r>
      <w:r w:rsidR="00FF6A52" w:rsidRPr="00DC2D88">
        <w:rPr>
          <w:lang w:val="es-ES"/>
        </w:rPr>
        <w:t>párrafo </w:t>
      </w:r>
      <w:r w:rsidRPr="00DC2D88">
        <w:rPr>
          <w:lang w:val="es-ES"/>
        </w:rPr>
        <w:t>2.2</w:t>
      </w:r>
      <w:r w:rsidR="00632190" w:rsidRPr="00DC2D88">
        <w:rPr>
          <w:lang w:val="es-ES"/>
        </w:rPr>
        <w:t>,</w:t>
      </w:r>
      <w:r w:rsidRPr="00DC2D88">
        <w:rPr>
          <w:lang w:val="es-ES"/>
        </w:rPr>
        <w:t xml:space="preserve"> sobre los custodios de los </w:t>
      </w:r>
      <w:r w:rsidR="004C4557" w:rsidRPr="00DC2D88">
        <w:rPr>
          <w:lang w:val="es-ES"/>
        </w:rPr>
        <w:t xml:space="preserve">CC.TT. </w:t>
      </w:r>
      <w:r w:rsidRPr="00DC2D88">
        <w:rPr>
          <w:lang w:val="es-ES"/>
        </w:rPr>
        <w:t xml:space="preserve">resulta redundante respecto del texto que ya figura en el </w:t>
      </w:r>
      <w:r w:rsidR="00FF6A52" w:rsidRPr="00DC2D88">
        <w:rPr>
          <w:lang w:val="es-ES"/>
        </w:rPr>
        <w:t>artículo 5</w:t>
      </w:r>
      <w:r w:rsidRPr="00DC2D88">
        <w:rPr>
          <w:lang w:val="es-ES"/>
        </w:rPr>
        <w:t xml:space="preserve">.  Por tanto, las cuestiones relacionadas con la </w:t>
      </w:r>
      <w:r w:rsidRPr="00DC2D88">
        <w:rPr>
          <w:rFonts w:eastAsia="Times New Roman"/>
          <w:lang w:val="es-ES"/>
        </w:rPr>
        <w:t xml:space="preserve">aprobación y la implicación de los custodios adecuados deben reservarse para </w:t>
      </w:r>
      <w:r w:rsidR="004C4557" w:rsidRPr="00DC2D88">
        <w:rPr>
          <w:rFonts w:eastAsia="Times New Roman"/>
          <w:lang w:val="es-ES"/>
        </w:rPr>
        <w:t xml:space="preserve">el </w:t>
      </w:r>
      <w:r w:rsidRPr="00DC2D88">
        <w:rPr>
          <w:rFonts w:eastAsia="Times New Roman"/>
          <w:lang w:val="es-ES"/>
        </w:rPr>
        <w:t xml:space="preserve">debate </w:t>
      </w:r>
      <w:r w:rsidR="0007045C" w:rsidRPr="00DC2D88">
        <w:rPr>
          <w:rFonts w:eastAsia="Times New Roman"/>
          <w:lang w:val="es-ES"/>
        </w:rPr>
        <w:t>d</w:t>
      </w:r>
      <w:r w:rsidRPr="00DC2D88">
        <w:rPr>
          <w:rFonts w:eastAsia="Times New Roman"/>
          <w:lang w:val="es-ES"/>
        </w:rPr>
        <w:t xml:space="preserve">el </w:t>
      </w:r>
      <w:r w:rsidR="00FF6A52" w:rsidRPr="00DC2D88">
        <w:rPr>
          <w:rFonts w:eastAsia="Times New Roman"/>
          <w:lang w:val="es-ES"/>
        </w:rPr>
        <w:t>artículo 5</w:t>
      </w:r>
      <w:r w:rsidRPr="00DC2D88">
        <w:rPr>
          <w:rFonts w:eastAsia="Times New Roman"/>
          <w:lang w:val="es-ES"/>
        </w:rPr>
        <w:t xml:space="preserve">.  En lo que atañe a la </w:t>
      </w:r>
      <w:r w:rsidR="00BD10D0" w:rsidRPr="00DC2D88">
        <w:rPr>
          <w:rFonts w:eastAsia="Times New Roman"/>
          <w:lang w:val="es-ES"/>
        </w:rPr>
        <w:t>alternativa 2</w:t>
      </w:r>
      <w:r w:rsidR="00632190" w:rsidRPr="00DC2D88">
        <w:rPr>
          <w:rFonts w:eastAsia="Times New Roman"/>
          <w:lang w:val="es-ES"/>
        </w:rPr>
        <w:t>,</w:t>
      </w:r>
      <w:r w:rsidRPr="00DC2D88">
        <w:rPr>
          <w:rFonts w:eastAsia="Times New Roman"/>
          <w:lang w:val="es-ES"/>
        </w:rPr>
        <w:t xml:space="preserve"> </w:t>
      </w:r>
      <w:r w:rsidR="00FF6A52" w:rsidRPr="00DC2D88">
        <w:rPr>
          <w:rFonts w:eastAsia="Times New Roman"/>
          <w:lang w:val="es-ES"/>
        </w:rPr>
        <w:t>párrafo </w:t>
      </w:r>
      <w:r w:rsidRPr="00DC2D88">
        <w:rPr>
          <w:rFonts w:eastAsia="Times New Roman"/>
          <w:lang w:val="es-ES"/>
        </w:rPr>
        <w:t>2.1, la Delegación solicitó aclaraci</w:t>
      </w:r>
      <w:r w:rsidR="004C4557" w:rsidRPr="00DC2D88">
        <w:rPr>
          <w:rFonts w:eastAsia="Times New Roman"/>
          <w:lang w:val="es-ES"/>
        </w:rPr>
        <w:t>ones</w:t>
      </w:r>
      <w:r w:rsidRPr="00DC2D88">
        <w:rPr>
          <w:rFonts w:eastAsia="Times New Roman"/>
          <w:lang w:val="es-ES"/>
        </w:rPr>
        <w:t xml:space="preserve"> </w:t>
      </w:r>
      <w:r w:rsidR="00F35B19" w:rsidRPr="00DC2D88">
        <w:rPr>
          <w:rFonts w:eastAsia="Times New Roman"/>
          <w:lang w:val="es-ES"/>
        </w:rPr>
        <w:t>acerca de</w:t>
      </w:r>
      <w:r w:rsidRPr="00DC2D88">
        <w:rPr>
          <w:rFonts w:eastAsia="Times New Roman"/>
          <w:lang w:val="es-ES"/>
        </w:rPr>
        <w:t xml:space="preserve"> la definición y finalidad de los términos </w:t>
      </w:r>
      <w:r w:rsidR="00DB5FC6" w:rsidRPr="00DC2D88">
        <w:rPr>
          <w:rFonts w:eastAsia="Times New Roman"/>
          <w:lang w:val="es-ES"/>
        </w:rPr>
        <w:t>“</w:t>
      </w:r>
      <w:r w:rsidRPr="00DC2D88">
        <w:rPr>
          <w:rFonts w:eastAsia="Times New Roman"/>
          <w:lang w:val="es-ES"/>
        </w:rPr>
        <w:t>Estados</w:t>
      </w:r>
      <w:r w:rsidR="00DB5FC6" w:rsidRPr="00DC2D88">
        <w:rPr>
          <w:rFonts w:eastAsia="Times New Roman"/>
          <w:lang w:val="es-ES"/>
        </w:rPr>
        <w:t>”</w:t>
      </w:r>
      <w:r w:rsidRPr="00DC2D88">
        <w:rPr>
          <w:rFonts w:eastAsia="Times New Roman"/>
          <w:lang w:val="es-ES"/>
        </w:rPr>
        <w:t xml:space="preserve"> y </w:t>
      </w:r>
      <w:r w:rsidR="00DB5FC6" w:rsidRPr="00DC2D88">
        <w:rPr>
          <w:rFonts w:eastAsia="Times New Roman"/>
          <w:lang w:val="es-ES"/>
        </w:rPr>
        <w:t>“</w:t>
      </w:r>
      <w:r w:rsidRPr="00DC2D88">
        <w:rPr>
          <w:rFonts w:eastAsia="Times New Roman"/>
          <w:lang w:val="es-ES"/>
        </w:rPr>
        <w:t>naciones</w:t>
      </w:r>
      <w:r w:rsidR="00DB5FC6" w:rsidRPr="00DC2D88">
        <w:rPr>
          <w:rFonts w:eastAsia="Times New Roman"/>
          <w:lang w:val="es-ES"/>
        </w:rPr>
        <w:t>”</w:t>
      </w:r>
      <w:r w:rsidRPr="00DC2D88">
        <w:rPr>
          <w:rFonts w:eastAsia="Times New Roman"/>
          <w:lang w:val="es-ES"/>
        </w:rPr>
        <w:t xml:space="preserve">.  Se pregunta si tales términos se refieren a los gobiernos nacionales o si describen comunidades indígenas y locales específicas.  El </w:t>
      </w:r>
      <w:r w:rsidR="00FF6A52" w:rsidRPr="00DC2D88">
        <w:rPr>
          <w:rFonts w:eastAsia="Times New Roman"/>
          <w:lang w:val="es-ES"/>
        </w:rPr>
        <w:t>artículo 2</w:t>
      </w:r>
      <w:r w:rsidRPr="00DC2D88">
        <w:rPr>
          <w:rFonts w:eastAsia="Times New Roman"/>
          <w:lang w:val="es-ES"/>
        </w:rPr>
        <w:t>.2 parece equiparar los Estados a los gobiernos nacionales y, en virtud de este párrafo, los Estados serán los únicos competentes para establecer las autoridades nacionales que determinen quiénes son los beneficiarios</w:t>
      </w:r>
      <w:r w:rsidRPr="00DC2D88">
        <w:rPr>
          <w:lang w:val="es-ES"/>
        </w:rPr>
        <w:t xml:space="preserve">.  Por otra parte, mediante </w:t>
      </w:r>
      <w:r w:rsidRPr="00DC2D88">
        <w:rPr>
          <w:rFonts w:eastAsia="Times New Roman"/>
          <w:lang w:val="es-ES"/>
        </w:rPr>
        <w:t>la nota informativa del presidente, se solicit</w:t>
      </w:r>
      <w:r w:rsidR="00632190" w:rsidRPr="00DC2D88">
        <w:rPr>
          <w:rFonts w:eastAsia="Times New Roman"/>
          <w:lang w:val="es-ES"/>
        </w:rPr>
        <w:t>ó</w:t>
      </w:r>
      <w:r w:rsidRPr="00DC2D88">
        <w:rPr>
          <w:rFonts w:eastAsia="Times New Roman"/>
          <w:lang w:val="es-ES"/>
        </w:rPr>
        <w:t xml:space="preserve"> a los Estados miembros que consideren la pertinencia de conceder ciert</w:t>
      </w:r>
      <w:r w:rsidR="0007045C" w:rsidRPr="00DC2D88">
        <w:rPr>
          <w:rFonts w:eastAsia="Times New Roman"/>
          <w:lang w:val="es-ES"/>
        </w:rPr>
        <w:t>o</w:t>
      </w:r>
      <w:r w:rsidRPr="00DC2D88">
        <w:rPr>
          <w:rFonts w:eastAsia="Times New Roman"/>
          <w:lang w:val="es-ES"/>
        </w:rPr>
        <w:t xml:space="preserve"> </w:t>
      </w:r>
      <w:r w:rsidR="0007045C" w:rsidRPr="00DC2D88">
        <w:rPr>
          <w:rFonts w:eastAsia="Times New Roman"/>
          <w:lang w:val="es-ES"/>
        </w:rPr>
        <w:t xml:space="preserve">margen </w:t>
      </w:r>
      <w:r w:rsidRPr="00DC2D88">
        <w:rPr>
          <w:rFonts w:eastAsia="Times New Roman"/>
          <w:lang w:val="es-ES"/>
        </w:rPr>
        <w:t xml:space="preserve">a la legislación nacional o consuetudinaria en lo referente a la definición de beneficiarios, habida cuenta de las diversas situaciones </w:t>
      </w:r>
      <w:r w:rsidR="00632190" w:rsidRPr="00DC2D88">
        <w:rPr>
          <w:rFonts w:eastAsia="Times New Roman"/>
          <w:lang w:val="es-ES"/>
        </w:rPr>
        <w:t xml:space="preserve">en las que se </w:t>
      </w:r>
      <w:r w:rsidR="0007045C" w:rsidRPr="00DC2D88">
        <w:rPr>
          <w:rFonts w:eastAsia="Times New Roman"/>
          <w:lang w:val="es-ES"/>
        </w:rPr>
        <w:t xml:space="preserve">hallan </w:t>
      </w:r>
      <w:r w:rsidRPr="00DC2D88">
        <w:rPr>
          <w:rFonts w:eastAsia="Times New Roman"/>
          <w:lang w:val="es-ES"/>
        </w:rPr>
        <w:t xml:space="preserve">los </w:t>
      </w:r>
      <w:r w:rsidR="00632190" w:rsidRPr="00DC2D88">
        <w:rPr>
          <w:rFonts w:eastAsia="Times New Roman"/>
          <w:lang w:val="es-ES"/>
        </w:rPr>
        <w:t xml:space="preserve">poseedores </w:t>
      </w:r>
      <w:r w:rsidRPr="00DC2D88">
        <w:rPr>
          <w:rFonts w:eastAsia="Times New Roman"/>
          <w:lang w:val="es-ES"/>
        </w:rPr>
        <w:t xml:space="preserve">de </w:t>
      </w:r>
      <w:r w:rsidR="004C4557" w:rsidRPr="00DC2D88">
        <w:rPr>
          <w:rFonts w:eastAsia="Times New Roman"/>
          <w:lang w:val="es-ES"/>
        </w:rPr>
        <w:t>CC</w:t>
      </w:r>
      <w:r w:rsidR="00632190" w:rsidRPr="00DC2D88">
        <w:rPr>
          <w:rFonts w:eastAsia="Times New Roman"/>
          <w:lang w:val="es-ES"/>
        </w:rPr>
        <w:t>.</w:t>
      </w:r>
      <w:r w:rsidR="004C4557" w:rsidRPr="00DC2D88">
        <w:rPr>
          <w:rFonts w:eastAsia="Times New Roman"/>
          <w:lang w:val="es-ES"/>
        </w:rPr>
        <w:t xml:space="preserve">TT. </w:t>
      </w:r>
      <w:r w:rsidRPr="00DC2D88">
        <w:rPr>
          <w:rFonts w:eastAsia="Times New Roman"/>
          <w:lang w:val="es-ES"/>
        </w:rPr>
        <w:t xml:space="preserve">en todo el mundo.  </w:t>
      </w:r>
      <w:r w:rsidR="00632190" w:rsidRPr="00DC2D88">
        <w:rPr>
          <w:rFonts w:eastAsia="Times New Roman"/>
          <w:lang w:val="es-ES"/>
        </w:rPr>
        <w:t xml:space="preserve">Dijo </w:t>
      </w:r>
      <w:r w:rsidRPr="00DC2D88">
        <w:rPr>
          <w:rFonts w:eastAsia="Times New Roman"/>
          <w:lang w:val="es-ES"/>
        </w:rPr>
        <w:t xml:space="preserve">que conviene examinar estos aspectos, así como que le gustaría comprender mejor por qué los términos </w:t>
      </w:r>
      <w:r w:rsidR="00DB5FC6" w:rsidRPr="00DC2D88">
        <w:rPr>
          <w:rFonts w:eastAsia="Times New Roman"/>
          <w:lang w:val="es-ES"/>
        </w:rPr>
        <w:t>“</w:t>
      </w:r>
      <w:r w:rsidRPr="00DC2D88">
        <w:rPr>
          <w:rFonts w:eastAsia="Times New Roman"/>
          <w:lang w:val="es-ES"/>
        </w:rPr>
        <w:t>Estados</w:t>
      </w:r>
      <w:r w:rsidR="00DB5FC6" w:rsidRPr="00DC2D88">
        <w:rPr>
          <w:rFonts w:eastAsia="Times New Roman"/>
          <w:lang w:val="es-ES"/>
        </w:rPr>
        <w:t>”</w:t>
      </w:r>
      <w:r w:rsidRPr="00DC2D88">
        <w:rPr>
          <w:rFonts w:eastAsia="Times New Roman"/>
          <w:lang w:val="es-ES"/>
        </w:rPr>
        <w:t xml:space="preserve"> o </w:t>
      </w:r>
      <w:r w:rsidR="00DB5FC6" w:rsidRPr="00DC2D88">
        <w:rPr>
          <w:rFonts w:eastAsia="Times New Roman"/>
          <w:lang w:val="es-ES"/>
        </w:rPr>
        <w:t>“</w:t>
      </w:r>
      <w:r w:rsidRPr="00DC2D88">
        <w:rPr>
          <w:rFonts w:eastAsia="Times New Roman"/>
          <w:lang w:val="es-ES"/>
        </w:rPr>
        <w:t>naciones</w:t>
      </w:r>
      <w:r w:rsidR="00DB5FC6" w:rsidRPr="00DC2D88">
        <w:rPr>
          <w:rFonts w:eastAsia="Times New Roman"/>
          <w:lang w:val="es-ES"/>
        </w:rPr>
        <w:t>”</w:t>
      </w:r>
      <w:r w:rsidRPr="00DC2D88">
        <w:rPr>
          <w:rFonts w:eastAsia="Times New Roman"/>
          <w:lang w:val="es-ES"/>
        </w:rPr>
        <w:t xml:space="preserve"> deben ser incluido</w:t>
      </w:r>
      <w:r w:rsidR="004C4557" w:rsidRPr="00DC2D88">
        <w:rPr>
          <w:rFonts w:eastAsia="Times New Roman"/>
          <w:lang w:val="es-ES"/>
        </w:rPr>
        <w:t>s</w:t>
      </w:r>
      <w:r w:rsidRPr="00DC2D88">
        <w:rPr>
          <w:rFonts w:eastAsia="Times New Roman"/>
          <w:lang w:val="es-ES"/>
        </w:rPr>
        <w:t xml:space="preserve"> en el ámbito de los beneficiarios, en especial mediante estudios de base empírica y análisis con ejemplos prácticos</w:t>
      </w:r>
      <w:r w:rsidRPr="00DC2D88">
        <w:rPr>
          <w:lang w:val="es-ES"/>
        </w:rPr>
        <w:t xml:space="preserve">.  La nota del presidente explica asimismo que una de las posibles formas de proceder consistiría en incluir como beneficiarios a los Estados o naciones, concediéndoles no obstante un ámbito de protección diferente, presumiblemente más restringido.  Dijo que aguarda con interés conocer lo que los demás Estados miembros piensan sobre </w:t>
      </w:r>
      <w:r w:rsidR="0007045C" w:rsidRPr="00DC2D88">
        <w:rPr>
          <w:lang w:val="es-ES"/>
        </w:rPr>
        <w:t xml:space="preserve">esta </w:t>
      </w:r>
      <w:r w:rsidRPr="00DC2D88">
        <w:rPr>
          <w:lang w:val="es-ES"/>
        </w:rPr>
        <w:t xml:space="preserve">propuesta, así como sobre qué tipo de ámbito debe contemplarse.  No obstante, afirmó que sigue suscitándole inquietud la inclusión de las naciones y los Estados como beneficiarios. </w:t>
      </w:r>
    </w:p>
    <w:p w:rsidR="00B349FC" w:rsidRPr="00DC2D88" w:rsidRDefault="00B349FC" w:rsidP="00B349FC">
      <w:pPr>
        <w:rPr>
          <w:lang w:val="es-ES"/>
        </w:rPr>
      </w:pPr>
    </w:p>
    <w:p w:rsidR="00B349FC" w:rsidRPr="00DC2D88" w:rsidRDefault="00B349FC" w:rsidP="00B349FC">
      <w:pPr>
        <w:pStyle w:val="ListParagraph"/>
        <w:numPr>
          <w:ilvl w:val="0"/>
          <w:numId w:val="12"/>
        </w:numPr>
        <w:shd w:val="clear" w:color="auto" w:fill="FFFFFF" w:themeFill="background1"/>
        <w:ind w:left="0"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la República Islámica del Irán dijo que respalda la declaración </w:t>
      </w:r>
      <w:r w:rsidR="004C4557" w:rsidRPr="00DC2D88">
        <w:rPr>
          <w:rFonts w:eastAsia="Times New Roman"/>
          <w:lang w:val="es-ES"/>
        </w:rPr>
        <w:t xml:space="preserve">realizada </w:t>
      </w:r>
      <w:r w:rsidRPr="00DC2D88">
        <w:rPr>
          <w:rFonts w:eastAsia="Times New Roman"/>
          <w:lang w:val="es-ES"/>
        </w:rPr>
        <w:t>por l</w:t>
      </w:r>
      <w:r w:rsidR="006256CE">
        <w:rPr>
          <w:rFonts w:eastAsia="Times New Roman"/>
          <w:lang w:val="es-ES"/>
        </w:rPr>
        <w:t xml:space="preserve">a delegación de </w:t>
      </w:r>
      <w:r w:rsidRPr="00DC2D88">
        <w:rPr>
          <w:rFonts w:eastAsia="Times New Roman"/>
          <w:lang w:val="es-ES"/>
        </w:rPr>
        <w:t>Indonesia en nombre de los Países de Ideas Afines</w:t>
      </w:r>
      <w:r w:rsidRPr="00DC2D88">
        <w:rPr>
          <w:lang w:val="es-ES"/>
        </w:rPr>
        <w:t xml:space="preserve">.  </w:t>
      </w:r>
      <w:r w:rsidR="001A5D12" w:rsidRPr="00DC2D88">
        <w:rPr>
          <w:lang w:val="es-ES"/>
        </w:rPr>
        <w:t xml:space="preserve">Dio su apoyo a </w:t>
      </w:r>
      <w:r w:rsidRPr="00DC2D88">
        <w:rPr>
          <w:lang w:val="es-ES"/>
        </w:rPr>
        <w:t xml:space="preserve">la </w:t>
      </w:r>
      <w:r w:rsidR="00BD10D0" w:rsidRPr="00DC2D88">
        <w:rPr>
          <w:lang w:val="es-ES"/>
        </w:rPr>
        <w:t>alternativa 3</w:t>
      </w:r>
      <w:r w:rsidRPr="00DC2D88">
        <w:rPr>
          <w:lang w:val="es-ES"/>
        </w:rPr>
        <w:t xml:space="preserve">, que incluye a los principales beneficiarios del instrumento, a saber, </w:t>
      </w:r>
      <w:r w:rsidRPr="00DC2D88">
        <w:rPr>
          <w:rFonts w:eastAsia="Times New Roman"/>
          <w:lang w:val="es-ES"/>
        </w:rPr>
        <w:t>los pueblos indígenas y las comunidades locales</w:t>
      </w:r>
      <w:r w:rsidRPr="00DC2D88">
        <w:rPr>
          <w:lang w:val="es-ES"/>
        </w:rPr>
        <w:t xml:space="preserve">.  Señaló la necesidad de reservar un margen de política para que los Estados puedan determinar a nivel interno otros beneficiarios </w:t>
      </w:r>
      <w:r w:rsidR="0007045C" w:rsidRPr="00DC2D88">
        <w:rPr>
          <w:lang w:val="es-ES"/>
        </w:rPr>
        <w:t xml:space="preserve">de acuerdo con </w:t>
      </w:r>
      <w:r w:rsidRPr="00DC2D88">
        <w:rPr>
          <w:lang w:val="es-ES"/>
        </w:rPr>
        <w:t xml:space="preserve">la legislación nacional.  Los principales beneficiarios de la protección de los </w:t>
      </w:r>
      <w:r w:rsidR="004C4557" w:rsidRPr="00DC2D88">
        <w:rPr>
          <w:lang w:val="es-ES"/>
        </w:rPr>
        <w:t xml:space="preserve">CC.TT. </w:t>
      </w:r>
      <w:r w:rsidRPr="00DC2D88">
        <w:rPr>
          <w:lang w:val="es-ES"/>
        </w:rPr>
        <w:t xml:space="preserve">deben ser los </w:t>
      </w:r>
      <w:r w:rsidRPr="00DC2D88">
        <w:rPr>
          <w:rFonts w:eastAsia="Times New Roman"/>
          <w:lang w:val="es-ES"/>
        </w:rPr>
        <w:lastRenderedPageBreak/>
        <w:t>pueblos indígenas y las comunidades locales, si bien no los únicos.  Resulta fundamental reconocer la legislación de cada Estado para identificar quiénes son los beneficiarios en cada jurisdicción</w:t>
      </w:r>
      <w:r w:rsidRPr="00DC2D88">
        <w:rPr>
          <w:lang w:val="es-ES"/>
        </w:rPr>
        <w:t xml:space="preserve">.  Reservar un margen de política para que los Estados miembros determinen quiénes son los beneficiarios es un modo de superar el actual punto muerto. </w:t>
      </w:r>
    </w:p>
    <w:p w:rsidR="00B349FC" w:rsidRPr="00DC2D88" w:rsidRDefault="00B349FC" w:rsidP="00B349FC">
      <w:pPr>
        <w:pStyle w:val="ListParagraph"/>
        <w:shd w:val="clear" w:color="auto" w:fill="FFFFFF" w:themeFill="background1"/>
        <w:ind w:left="0"/>
        <w:rPr>
          <w:lang w:val="es-ES"/>
        </w:rPr>
      </w:pPr>
    </w:p>
    <w:p w:rsidR="00B349FC" w:rsidRPr="00DC2D88" w:rsidRDefault="00B349FC" w:rsidP="00B349FC">
      <w:pPr>
        <w:pStyle w:val="ListParagraph"/>
        <w:numPr>
          <w:ilvl w:val="0"/>
          <w:numId w:val="12"/>
        </w:numPr>
        <w:shd w:val="clear" w:color="auto" w:fill="FFFFFF" w:themeFill="background1"/>
        <w:ind w:left="0" w:firstLine="0"/>
        <w:rPr>
          <w:lang w:val="es-ES"/>
        </w:rPr>
      </w:pPr>
      <w:r w:rsidRPr="00DC2D88">
        <w:rPr>
          <w:lang w:val="es-ES"/>
        </w:rPr>
        <w:t xml:space="preserve">El presidente </w:t>
      </w:r>
      <w:r w:rsidRPr="00DC2D88">
        <w:rPr>
          <w:rFonts w:eastAsia="Times New Roman"/>
          <w:lang w:val="es-ES"/>
        </w:rPr>
        <w:t xml:space="preserve">abrió el turno de intervenciones para </w:t>
      </w:r>
      <w:r w:rsidR="004C4557" w:rsidRPr="00DC2D88">
        <w:rPr>
          <w:rFonts w:eastAsia="Times New Roman"/>
          <w:lang w:val="es-ES"/>
        </w:rPr>
        <w:t xml:space="preserve">que se formulen comentarios a propósito de </w:t>
      </w:r>
      <w:r w:rsidRPr="00DC2D88">
        <w:rPr>
          <w:rFonts w:eastAsia="Times New Roman"/>
          <w:lang w:val="es-ES"/>
        </w:rPr>
        <w:t>la materia</w:t>
      </w:r>
      <w:r w:rsidRPr="00DC2D88">
        <w:rPr>
          <w:lang w:val="es-ES"/>
        </w:rPr>
        <w:t xml:space="preserve">. </w:t>
      </w:r>
    </w:p>
    <w:p w:rsidR="00B349FC" w:rsidRPr="00DC2D88" w:rsidRDefault="00B349FC" w:rsidP="00B349FC">
      <w:pPr>
        <w:pStyle w:val="ListParagraph"/>
        <w:shd w:val="clear" w:color="auto" w:fill="FFFFFF" w:themeFill="background1"/>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Indonesia, </w:t>
      </w:r>
      <w:r w:rsidRPr="00DC2D88">
        <w:rPr>
          <w:rFonts w:eastAsia="Times New Roman"/>
          <w:lang w:val="es-ES"/>
        </w:rPr>
        <w:t xml:space="preserve">haciendo uso de la palabra en nombre de los Países de Ideas Afines, dijo que, en la trigésima primera sesión del CIG, se decantó por la </w:t>
      </w:r>
      <w:r w:rsidR="00BD10D0" w:rsidRPr="00DC2D88">
        <w:rPr>
          <w:lang w:val="es-ES"/>
        </w:rPr>
        <w:t>alternativa 2</w:t>
      </w:r>
      <w:r w:rsidRPr="00DC2D88">
        <w:rPr>
          <w:rFonts w:eastAsia="Times New Roman"/>
          <w:lang w:val="es-ES"/>
        </w:rPr>
        <w:t xml:space="preserve">.  Con ánimo de seguir avanzado, declaró que puede apoyar </w:t>
      </w:r>
      <w:r w:rsidR="0007045C" w:rsidRPr="00DC2D88">
        <w:rPr>
          <w:rFonts w:eastAsia="Times New Roman"/>
          <w:lang w:val="es-ES"/>
        </w:rPr>
        <w:t xml:space="preserve">la </w:t>
      </w:r>
      <w:r w:rsidR="00BD10D0" w:rsidRPr="00DC2D88">
        <w:rPr>
          <w:lang w:val="es-ES"/>
        </w:rPr>
        <w:t>alternativa 1</w:t>
      </w:r>
      <w:r w:rsidRPr="00DC2D88">
        <w:rPr>
          <w:rFonts w:eastAsia="Times New Roman"/>
          <w:lang w:val="es-ES"/>
        </w:rPr>
        <w:t xml:space="preserve">, señalando que la materia objeto de protección son los </w:t>
      </w:r>
      <w:r w:rsidR="004C4557" w:rsidRPr="00DC2D88">
        <w:rPr>
          <w:rFonts w:eastAsia="Times New Roman"/>
          <w:lang w:val="es-ES"/>
        </w:rPr>
        <w:t>CC.TT.</w:t>
      </w:r>
      <w:r w:rsidRPr="00DC2D88">
        <w:rPr>
          <w:rFonts w:eastAsia="Times New Roman"/>
          <w:lang w:val="es-ES"/>
        </w:rPr>
        <w:t xml:space="preserve">  No cabe duda de que el instrumento </w:t>
      </w:r>
      <w:r w:rsidR="0007045C" w:rsidRPr="00DC2D88">
        <w:rPr>
          <w:rFonts w:eastAsia="Times New Roman"/>
          <w:lang w:val="es-ES"/>
        </w:rPr>
        <w:t xml:space="preserve">se articula </w:t>
      </w:r>
      <w:r w:rsidRPr="00DC2D88">
        <w:rPr>
          <w:rFonts w:eastAsia="Times New Roman"/>
          <w:lang w:val="es-ES"/>
        </w:rPr>
        <w:t>en torno a los</w:t>
      </w:r>
      <w:r w:rsidR="00D70289" w:rsidRPr="00DC2D88">
        <w:rPr>
          <w:rFonts w:eastAsia="Times New Roman"/>
          <w:lang w:val="es-ES"/>
        </w:rPr>
        <w:t xml:space="preserve"> </w:t>
      </w:r>
      <w:r w:rsidR="004C4557" w:rsidRPr="00DC2D88">
        <w:rPr>
          <w:rFonts w:eastAsia="Times New Roman"/>
          <w:lang w:val="es-ES"/>
        </w:rPr>
        <w:t>CC.TT.</w:t>
      </w:r>
      <w:r w:rsidRPr="00DC2D88">
        <w:rPr>
          <w:rFonts w:eastAsia="Times New Roman"/>
          <w:lang w:val="es-ES"/>
        </w:rPr>
        <w:t xml:space="preserve">, e indicó que el CIG no debe quedar </w:t>
      </w:r>
      <w:r w:rsidR="00482EE3" w:rsidRPr="00DC2D88">
        <w:rPr>
          <w:rFonts w:eastAsia="Times New Roman"/>
          <w:lang w:val="es-ES"/>
        </w:rPr>
        <w:t xml:space="preserve">apresado </w:t>
      </w:r>
      <w:r w:rsidRPr="00DC2D88">
        <w:rPr>
          <w:rFonts w:eastAsia="Times New Roman"/>
          <w:lang w:val="es-ES"/>
        </w:rPr>
        <w:t>en una discusión infinita sobre la definición de l</w:t>
      </w:r>
      <w:r w:rsidR="00D70289" w:rsidRPr="00DC2D88">
        <w:rPr>
          <w:rFonts w:eastAsia="Times New Roman"/>
          <w:lang w:val="es-ES"/>
        </w:rPr>
        <w:t>o</w:t>
      </w:r>
      <w:r w:rsidRPr="00DC2D88">
        <w:rPr>
          <w:rFonts w:eastAsia="Times New Roman"/>
          <w:lang w:val="es-ES"/>
        </w:rPr>
        <w:t xml:space="preserve">s </w:t>
      </w:r>
      <w:r w:rsidR="00D70289" w:rsidRPr="00DC2D88">
        <w:rPr>
          <w:rFonts w:eastAsia="Times New Roman"/>
          <w:lang w:val="es-ES"/>
        </w:rPr>
        <w:t>CC.TT.</w:t>
      </w:r>
      <w:r w:rsidRPr="00DC2D88">
        <w:rPr>
          <w:rFonts w:eastAsia="Times New Roman"/>
          <w:lang w:val="es-ES"/>
        </w:rPr>
        <w:t xml:space="preserve">  En su opinión, las </w:t>
      </w:r>
      <w:r w:rsidR="00FF6A52" w:rsidRPr="00DC2D88">
        <w:rPr>
          <w:lang w:val="es-ES"/>
        </w:rPr>
        <w:t>alternativa</w:t>
      </w:r>
      <w:r w:rsidR="00D70289" w:rsidRPr="00DC2D88">
        <w:rPr>
          <w:lang w:val="es-ES"/>
        </w:rPr>
        <w:t>s</w:t>
      </w:r>
      <w:r w:rsidR="00FF6A52" w:rsidRPr="00DC2D88">
        <w:rPr>
          <w:lang w:val="es-ES"/>
        </w:rPr>
        <w:t> 4</w:t>
      </w:r>
      <w:r w:rsidRPr="00DC2D88">
        <w:rPr>
          <w:rFonts w:eastAsia="Times New Roman"/>
          <w:lang w:val="es-ES"/>
        </w:rPr>
        <w:t xml:space="preserve"> y</w:t>
      </w:r>
      <w:r w:rsidR="008D441B" w:rsidRPr="00DC2D88">
        <w:rPr>
          <w:rFonts w:eastAsia="Times New Roman"/>
          <w:lang w:val="es-ES"/>
        </w:rPr>
        <w:t> </w:t>
      </w:r>
      <w:r w:rsidRPr="00DC2D88">
        <w:rPr>
          <w:rFonts w:eastAsia="Times New Roman"/>
          <w:lang w:val="es-ES"/>
        </w:rPr>
        <w:t xml:space="preserve">3 pueden </w:t>
      </w:r>
      <w:r w:rsidR="00482EE3" w:rsidRPr="00DC2D88">
        <w:rPr>
          <w:rFonts w:eastAsia="Times New Roman"/>
          <w:lang w:val="es-ES"/>
        </w:rPr>
        <w:t>hacerse converger</w:t>
      </w:r>
      <w:r w:rsidRPr="00DC2D88">
        <w:rPr>
          <w:rFonts w:eastAsia="Times New Roman"/>
          <w:lang w:val="es-ES"/>
        </w:rPr>
        <w:t xml:space="preserve"> </w:t>
      </w:r>
      <w:r w:rsidR="00482EE3" w:rsidRPr="00DC2D88">
        <w:rPr>
          <w:rFonts w:eastAsia="Times New Roman"/>
          <w:lang w:val="es-ES"/>
        </w:rPr>
        <w:t xml:space="preserve">con </w:t>
      </w:r>
      <w:r w:rsidRPr="00DC2D88">
        <w:rPr>
          <w:rFonts w:eastAsia="Times New Roman"/>
          <w:lang w:val="es-ES"/>
        </w:rPr>
        <w:t xml:space="preserve">los criterios establecidos en la </w:t>
      </w:r>
      <w:r w:rsidR="00BD10D0" w:rsidRPr="00DC2D88">
        <w:rPr>
          <w:lang w:val="es-ES"/>
        </w:rPr>
        <w:t>alternativa 3</w:t>
      </w:r>
      <w:r w:rsidRPr="00DC2D88">
        <w:rPr>
          <w:rFonts w:eastAsia="Times New Roman"/>
          <w:lang w:val="es-ES"/>
        </w:rPr>
        <w:t>.</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Tailandia dijo que </w:t>
      </w:r>
      <w:r w:rsidR="00D70289" w:rsidRPr="00DC2D88">
        <w:rPr>
          <w:lang w:val="es-ES"/>
        </w:rPr>
        <w:t xml:space="preserve">con anterioridad se había manifestado partidaria </w:t>
      </w:r>
      <w:r w:rsidRPr="00DC2D88">
        <w:rPr>
          <w:lang w:val="es-ES"/>
        </w:rPr>
        <w:t xml:space="preserve">de la </w:t>
      </w:r>
      <w:r w:rsidR="00BD10D0" w:rsidRPr="00DC2D88">
        <w:rPr>
          <w:lang w:val="es-ES"/>
        </w:rPr>
        <w:t>alternativa 3</w:t>
      </w:r>
      <w:r w:rsidRPr="00DC2D88">
        <w:rPr>
          <w:lang w:val="es-ES"/>
        </w:rPr>
        <w:t xml:space="preserve">.  Sin embargo, con ánimo de dar un paso adelante y a fin de eliminar el exceso de alternativas, </w:t>
      </w:r>
      <w:r w:rsidR="00D70289" w:rsidRPr="00DC2D88">
        <w:rPr>
          <w:lang w:val="es-ES"/>
        </w:rPr>
        <w:t xml:space="preserve">dijo que ahora </w:t>
      </w:r>
      <w:r w:rsidRPr="00DC2D88">
        <w:rPr>
          <w:lang w:val="es-ES"/>
        </w:rPr>
        <w:t xml:space="preserve">se decanta por la </w:t>
      </w:r>
      <w:r w:rsidR="00BD10D0" w:rsidRPr="00DC2D88">
        <w:rPr>
          <w:lang w:val="es-ES"/>
        </w:rPr>
        <w:t>alternativa 1</w:t>
      </w:r>
      <w:r w:rsidRPr="00DC2D88">
        <w:rPr>
          <w:lang w:val="es-ES"/>
        </w:rPr>
        <w:t xml:space="preserve">, en el </w:t>
      </w:r>
      <w:r w:rsidR="00D70289" w:rsidRPr="00DC2D88">
        <w:rPr>
          <w:lang w:val="es-ES"/>
        </w:rPr>
        <w:t xml:space="preserve">entendimiento </w:t>
      </w:r>
      <w:r w:rsidRPr="00DC2D88">
        <w:rPr>
          <w:lang w:val="es-ES"/>
        </w:rPr>
        <w:t xml:space="preserve">de que el CIG elegirá la </w:t>
      </w:r>
      <w:r w:rsidR="00BD10D0" w:rsidRPr="00DC2D88">
        <w:rPr>
          <w:lang w:val="es-ES"/>
        </w:rPr>
        <w:t>alternativa 1</w:t>
      </w:r>
      <w:r w:rsidRPr="00DC2D88">
        <w:rPr>
          <w:lang w:val="es-ES"/>
        </w:rPr>
        <w:t xml:space="preserve"> que</w:t>
      </w:r>
      <w:r w:rsidR="00D70289" w:rsidRPr="00DC2D88">
        <w:rPr>
          <w:lang w:val="es-ES"/>
        </w:rPr>
        <w:t xml:space="preserve">, a propósito de esta cuestión, se hace constar en </w:t>
      </w:r>
      <w:r w:rsidR="00632190" w:rsidRPr="00DC2D88">
        <w:rPr>
          <w:lang w:val="es-ES"/>
        </w:rPr>
        <w:t xml:space="preserve">el artículo </w:t>
      </w:r>
      <w:r w:rsidR="00DB5FC6" w:rsidRPr="00DC2D88">
        <w:rPr>
          <w:lang w:val="es-ES"/>
        </w:rPr>
        <w:t>“</w:t>
      </w:r>
      <w:r w:rsidRPr="00DC2D88">
        <w:rPr>
          <w:lang w:val="es-ES"/>
        </w:rPr>
        <w:t>Términos utilizados</w:t>
      </w:r>
      <w:r w:rsidR="00DB5FC6" w:rsidRPr="00DC2D88">
        <w:rPr>
          <w:lang w:val="es-ES"/>
        </w:rPr>
        <w:t>”</w:t>
      </w:r>
      <w:r w:rsidRPr="00DC2D88">
        <w:rPr>
          <w:lang w:val="es-ES"/>
        </w:rPr>
        <w:t xml:space="preserve">. </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Nigeria, haciendo uso de la palabra en nombre del Grupo Africano, </w:t>
      </w:r>
      <w:r w:rsidR="00D70289" w:rsidRPr="00DC2D88">
        <w:rPr>
          <w:rFonts w:eastAsia="Times New Roman"/>
          <w:lang w:val="es-ES"/>
        </w:rPr>
        <w:t xml:space="preserve">dijo que apoya </w:t>
      </w:r>
      <w:r w:rsidRPr="00DC2D88">
        <w:rPr>
          <w:rFonts w:eastAsia="Times New Roman"/>
          <w:lang w:val="es-ES"/>
        </w:rPr>
        <w:t xml:space="preserve">la </w:t>
      </w:r>
      <w:r w:rsidR="00BD10D0" w:rsidRPr="00DC2D88">
        <w:rPr>
          <w:lang w:val="es-ES"/>
        </w:rPr>
        <w:t>alternativa 1</w:t>
      </w:r>
      <w:r w:rsidRPr="00DC2D88">
        <w:rPr>
          <w:rFonts w:eastAsia="Times New Roman"/>
          <w:lang w:val="es-ES"/>
        </w:rPr>
        <w:t>.</w:t>
      </w:r>
      <w:r w:rsidRPr="00DC2D88">
        <w:rPr>
          <w:lang w:val="es-ES"/>
        </w:rPr>
        <w:t xml:space="preserve"> </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la India hizo suya la</w:t>
      </w:r>
      <w:r w:rsidR="00D70289" w:rsidRPr="00DC2D88">
        <w:rPr>
          <w:lang w:val="es-ES"/>
        </w:rPr>
        <w:t>s</w:t>
      </w:r>
      <w:r w:rsidRPr="00DC2D88">
        <w:rPr>
          <w:lang w:val="es-ES"/>
        </w:rPr>
        <w:t xml:space="preserve"> declaraci</w:t>
      </w:r>
      <w:r w:rsidR="00D70289" w:rsidRPr="00DC2D88">
        <w:rPr>
          <w:lang w:val="es-ES"/>
        </w:rPr>
        <w:t>ones</w:t>
      </w:r>
      <w:r w:rsidRPr="00DC2D88">
        <w:rPr>
          <w:lang w:val="es-ES"/>
        </w:rPr>
        <w:t xml:space="preserve"> </w:t>
      </w:r>
      <w:r w:rsidR="00D70289" w:rsidRPr="00DC2D88">
        <w:rPr>
          <w:lang w:val="es-ES"/>
        </w:rPr>
        <w:t xml:space="preserve">realizadas </w:t>
      </w:r>
      <w:r w:rsidRPr="00DC2D88">
        <w:rPr>
          <w:lang w:val="es-ES"/>
        </w:rPr>
        <w:t>por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 y por l</w:t>
      </w:r>
      <w:r w:rsidR="006256CE">
        <w:rPr>
          <w:rFonts w:eastAsia="Times New Roman"/>
          <w:lang w:val="es-ES"/>
        </w:rPr>
        <w:t xml:space="preserve">a delegación de </w:t>
      </w:r>
      <w:r w:rsidRPr="00DC2D88">
        <w:rPr>
          <w:rFonts w:eastAsia="Times New Roman"/>
          <w:lang w:val="es-ES"/>
        </w:rPr>
        <w:t xml:space="preserve">Tailandia.  </w:t>
      </w:r>
      <w:r w:rsidR="00D70289" w:rsidRPr="00DC2D88">
        <w:rPr>
          <w:rFonts w:eastAsia="Times New Roman"/>
          <w:lang w:val="es-ES"/>
        </w:rPr>
        <w:t xml:space="preserve">Expresó su apoyo a </w:t>
      </w:r>
      <w:r w:rsidRPr="00DC2D88">
        <w:rPr>
          <w:rFonts w:eastAsia="Times New Roman"/>
          <w:lang w:val="es-ES"/>
        </w:rPr>
        <w:t xml:space="preserve">la </w:t>
      </w:r>
      <w:r w:rsidR="00BD10D0" w:rsidRPr="00DC2D88">
        <w:rPr>
          <w:lang w:val="es-ES"/>
        </w:rPr>
        <w:t>alternativa 1</w:t>
      </w:r>
      <w:r w:rsidRPr="00DC2D88">
        <w:rPr>
          <w:rFonts w:eastAsia="Times New Roman"/>
          <w:lang w:val="es-ES"/>
        </w:rPr>
        <w:t xml:space="preserve">, si bien los </w:t>
      </w:r>
      <w:r w:rsidR="00D70289" w:rsidRPr="00DC2D88">
        <w:rPr>
          <w:rFonts w:eastAsia="Times New Roman"/>
          <w:lang w:val="es-ES"/>
        </w:rPr>
        <w:t xml:space="preserve">CC.TT. </w:t>
      </w:r>
      <w:r w:rsidRPr="00DC2D88">
        <w:rPr>
          <w:rFonts w:eastAsia="Times New Roman"/>
          <w:lang w:val="es-ES"/>
        </w:rPr>
        <w:t xml:space="preserve">deben definirse adecuadamente en </w:t>
      </w:r>
      <w:r w:rsidR="00DB5FC6" w:rsidRPr="00DC2D88">
        <w:rPr>
          <w:rFonts w:eastAsia="Times New Roman"/>
          <w:lang w:val="es-ES"/>
        </w:rPr>
        <w:t>“</w:t>
      </w:r>
      <w:r w:rsidRPr="00DC2D88">
        <w:rPr>
          <w:rFonts w:eastAsia="Times New Roman"/>
          <w:lang w:val="es-ES"/>
        </w:rPr>
        <w:t>Términos utilizados</w:t>
      </w:r>
      <w:r w:rsidR="00DB5FC6" w:rsidRPr="00DC2D88">
        <w:rPr>
          <w:rFonts w:eastAsia="Times New Roman"/>
          <w:lang w:val="es-ES"/>
        </w:rPr>
        <w:t>”</w:t>
      </w:r>
      <w:r w:rsidRPr="00DC2D88">
        <w:rPr>
          <w:rFonts w:eastAsia="Times New Roman"/>
          <w:lang w:val="es-ES"/>
        </w:rPr>
        <w:t xml:space="preserve"> tal como figuran en la </w:t>
      </w:r>
      <w:r w:rsidR="00BD10D0" w:rsidRPr="00DC2D88">
        <w:rPr>
          <w:lang w:val="es-ES"/>
        </w:rPr>
        <w:t>alternativa 3</w:t>
      </w:r>
      <w:r w:rsidRPr="00DC2D88">
        <w:rPr>
          <w:rFonts w:eastAsia="Times New Roman"/>
          <w:lang w:val="es-ES"/>
        </w:rPr>
        <w:t xml:space="preserve">.  </w:t>
      </w:r>
      <w:r w:rsidR="00D70289" w:rsidRPr="00DC2D88">
        <w:rPr>
          <w:rFonts w:eastAsia="Times New Roman"/>
          <w:lang w:val="es-ES"/>
        </w:rPr>
        <w:t xml:space="preserve">Se manifestó en desacuerdo con </w:t>
      </w:r>
      <w:r w:rsidRPr="00DC2D88">
        <w:rPr>
          <w:rFonts w:eastAsia="Times New Roman"/>
          <w:lang w:val="es-ES"/>
        </w:rPr>
        <w:t xml:space="preserve">los criterios de admisibilidad </w:t>
      </w:r>
      <w:r w:rsidR="00482EE3" w:rsidRPr="00DC2D88">
        <w:rPr>
          <w:rFonts w:eastAsia="Times New Roman"/>
          <w:lang w:val="es-ES"/>
        </w:rPr>
        <w:t xml:space="preserve">previstos </w:t>
      </w:r>
      <w:r w:rsidRPr="00DC2D88">
        <w:rPr>
          <w:rFonts w:eastAsia="Times New Roman"/>
          <w:lang w:val="es-ES"/>
        </w:rPr>
        <w:t>en el artículo 1</w:t>
      </w:r>
      <w:r w:rsidRPr="00DC2D88">
        <w:rPr>
          <w:lang w:val="es-ES"/>
        </w:rPr>
        <w:t xml:space="preserve">.  </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la UE, haciendo uso de la palabra en nombre de la UE y sus Estados miembros, dijo que los criterios de admisibilidad</w:t>
      </w:r>
      <w:r w:rsidR="00FF6A52" w:rsidRPr="00DC2D88">
        <w:rPr>
          <w:rFonts w:eastAsia="Times New Roman"/>
          <w:lang w:val="es-ES"/>
        </w:rPr>
        <w:t xml:space="preserve"> deben </w:t>
      </w:r>
      <w:r w:rsidR="00D70289" w:rsidRPr="00DC2D88">
        <w:rPr>
          <w:rFonts w:eastAsia="Times New Roman"/>
          <w:lang w:val="es-ES"/>
        </w:rPr>
        <w:t xml:space="preserve">recogerse </w:t>
      </w:r>
      <w:r w:rsidR="00FF6A52" w:rsidRPr="00DC2D88">
        <w:rPr>
          <w:rFonts w:eastAsia="Times New Roman"/>
          <w:lang w:val="es-ES"/>
        </w:rPr>
        <w:t>en el artículo </w:t>
      </w:r>
      <w:r w:rsidRPr="00DC2D88">
        <w:rPr>
          <w:rFonts w:eastAsia="Times New Roman"/>
          <w:lang w:val="es-ES"/>
        </w:rPr>
        <w:t xml:space="preserve">1 y no en la definición.  </w:t>
      </w:r>
      <w:r w:rsidR="00482EE3" w:rsidRPr="00DC2D88">
        <w:rPr>
          <w:rFonts w:eastAsia="Times New Roman"/>
          <w:lang w:val="es-ES"/>
        </w:rPr>
        <w:t xml:space="preserve">Indicó su preferencia por </w:t>
      </w:r>
      <w:r w:rsidRPr="00DC2D88">
        <w:rPr>
          <w:rFonts w:eastAsia="Times New Roman"/>
          <w:lang w:val="es-ES"/>
        </w:rPr>
        <w:t xml:space="preserve">la </w:t>
      </w:r>
      <w:r w:rsidR="00BD10D0" w:rsidRPr="00DC2D88">
        <w:rPr>
          <w:lang w:val="es-ES"/>
        </w:rPr>
        <w:t>alternativa 1</w:t>
      </w:r>
      <w:r w:rsidRPr="00DC2D88">
        <w:rPr>
          <w:rFonts w:eastAsia="Times New Roman"/>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la República Islámica del Irán </w:t>
      </w:r>
      <w:r w:rsidR="00482EE3" w:rsidRPr="00DC2D88">
        <w:rPr>
          <w:lang w:val="es-ES"/>
        </w:rPr>
        <w:t xml:space="preserve">dijo que prefiere </w:t>
      </w:r>
      <w:r w:rsidRPr="00DC2D88">
        <w:rPr>
          <w:lang w:val="es-ES"/>
        </w:rPr>
        <w:t xml:space="preserve">la </w:t>
      </w:r>
      <w:r w:rsidR="00BD10D0" w:rsidRPr="00DC2D88">
        <w:rPr>
          <w:lang w:val="es-ES"/>
        </w:rPr>
        <w:t>alternativa 1</w:t>
      </w:r>
      <w:r w:rsidRPr="00DC2D88">
        <w:rPr>
          <w:lang w:val="es-ES"/>
        </w:rPr>
        <w:t xml:space="preserve">.  Hizo suya la declaración </w:t>
      </w:r>
      <w:r w:rsidR="00D70289" w:rsidRPr="00DC2D88">
        <w:rPr>
          <w:lang w:val="es-ES"/>
        </w:rPr>
        <w:t xml:space="preserve">realizada </w:t>
      </w:r>
      <w:r w:rsidRPr="00DC2D88">
        <w:rPr>
          <w:lang w:val="es-ES"/>
        </w:rPr>
        <w:t>por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w:t>
      </w:r>
      <w:r w:rsidRPr="00DC2D88">
        <w:rPr>
          <w:lang w:val="es-ES"/>
        </w:rPr>
        <w:t xml:space="preserve">. </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los Estados Unidos de América </w:t>
      </w:r>
      <w:r w:rsidR="00D70289" w:rsidRPr="00DC2D88">
        <w:rPr>
          <w:lang w:val="es-ES"/>
        </w:rPr>
        <w:t xml:space="preserve">expresó su apoyo a </w:t>
      </w:r>
      <w:r w:rsidRPr="00DC2D88">
        <w:rPr>
          <w:lang w:val="es-ES"/>
        </w:rPr>
        <w:t xml:space="preserve">la </w:t>
      </w:r>
      <w:r w:rsidR="00BD10D0" w:rsidRPr="00DC2D88">
        <w:rPr>
          <w:lang w:val="es-ES"/>
        </w:rPr>
        <w:t>alternativa 4</w:t>
      </w:r>
      <w:r w:rsidRPr="00DC2D88">
        <w:rPr>
          <w:lang w:val="es-ES"/>
        </w:rPr>
        <w:t xml:space="preserve">. </w:t>
      </w:r>
      <w:r w:rsidR="00DB68C5" w:rsidRPr="00DC2D88">
        <w:rPr>
          <w:lang w:val="es-ES"/>
        </w:rPr>
        <w:t xml:space="preserve"> </w:t>
      </w:r>
      <w:r w:rsidRPr="00DC2D88">
        <w:rPr>
          <w:lang w:val="es-ES"/>
        </w:rPr>
        <w:t xml:space="preserve">Dijo que no </w:t>
      </w:r>
      <w:r w:rsidR="00D70289" w:rsidRPr="00DC2D88">
        <w:rPr>
          <w:lang w:val="es-ES"/>
        </w:rPr>
        <w:t xml:space="preserve">es favorable a </w:t>
      </w:r>
      <w:r w:rsidR="00482EE3" w:rsidRPr="00DC2D88">
        <w:rPr>
          <w:lang w:val="es-ES"/>
        </w:rPr>
        <w:t xml:space="preserve">hacer converger </w:t>
      </w:r>
      <w:r w:rsidRPr="00DC2D88">
        <w:rPr>
          <w:lang w:val="es-ES"/>
        </w:rPr>
        <w:t>las alternativas </w:t>
      </w:r>
      <w:r w:rsidR="00FF6A52" w:rsidRPr="00DC2D88">
        <w:rPr>
          <w:lang w:val="es-ES"/>
        </w:rPr>
        <w:t>3 y </w:t>
      </w:r>
      <w:r w:rsidRPr="00DC2D88">
        <w:rPr>
          <w:lang w:val="es-ES"/>
        </w:rPr>
        <w:t xml:space="preserve">4.  A su juicio, es inaceptable que los criterios de admisibilidad permitan proteger como </w:t>
      </w:r>
      <w:r w:rsidR="00D836B8" w:rsidRPr="00DC2D88">
        <w:rPr>
          <w:lang w:val="es-ES"/>
        </w:rPr>
        <w:t xml:space="preserve">CC.TT. </w:t>
      </w:r>
      <w:r w:rsidRPr="00DC2D88">
        <w:rPr>
          <w:lang w:val="es-ES"/>
        </w:rPr>
        <w:t xml:space="preserve">una información ampliamente conocida fuera de la comunidad.  Asimismo, no está claro cómo las naciones/Estados crean o desarrollan </w:t>
      </w:r>
      <w:r w:rsidR="00F84FE9" w:rsidRPr="00DC2D88">
        <w:rPr>
          <w:lang w:val="es-ES"/>
        </w:rPr>
        <w:t>CC.TT.</w:t>
      </w:r>
      <w:r w:rsidRPr="00DC2D88">
        <w:rPr>
          <w:lang w:val="es-ES"/>
        </w:rPr>
        <w:t xml:space="preserve">  </w:t>
      </w:r>
      <w:r w:rsidR="00D836B8" w:rsidRPr="00DC2D88">
        <w:rPr>
          <w:lang w:val="es-ES"/>
        </w:rPr>
        <w:t xml:space="preserve">Si </w:t>
      </w:r>
      <w:r w:rsidRPr="00DC2D88">
        <w:rPr>
          <w:lang w:val="es-ES"/>
        </w:rPr>
        <w:t xml:space="preserve">los ámbitos de </w:t>
      </w:r>
      <w:r w:rsidR="00D836B8" w:rsidRPr="00DC2D88">
        <w:rPr>
          <w:lang w:val="es-ES"/>
        </w:rPr>
        <w:t xml:space="preserve">CC.TT. </w:t>
      </w:r>
      <w:r w:rsidRPr="00DC2D88">
        <w:rPr>
          <w:lang w:val="es-ES"/>
        </w:rPr>
        <w:t xml:space="preserve">no </w:t>
      </w:r>
      <w:r w:rsidR="00D836B8" w:rsidRPr="00DC2D88">
        <w:rPr>
          <w:lang w:val="es-ES"/>
        </w:rPr>
        <w:t xml:space="preserve">conforman </w:t>
      </w:r>
      <w:r w:rsidRPr="00DC2D88">
        <w:rPr>
          <w:lang w:val="es-ES"/>
        </w:rPr>
        <w:t>una lista exhaustiva, se pregunt</w:t>
      </w:r>
      <w:r w:rsidR="00D836B8" w:rsidRPr="00DC2D88">
        <w:rPr>
          <w:lang w:val="es-ES"/>
        </w:rPr>
        <w:t>ó</w:t>
      </w:r>
      <w:r w:rsidRPr="00DC2D88">
        <w:rPr>
          <w:lang w:val="es-ES"/>
        </w:rPr>
        <w:t xml:space="preserve"> por qué se han elegido esos ámbitos y no otros.  Se pregunt</w:t>
      </w:r>
      <w:r w:rsidR="00D836B8" w:rsidRPr="00DC2D88">
        <w:rPr>
          <w:lang w:val="es-ES"/>
        </w:rPr>
        <w:t>ó</w:t>
      </w:r>
      <w:r w:rsidRPr="00DC2D88">
        <w:rPr>
          <w:lang w:val="es-ES"/>
        </w:rPr>
        <w:t xml:space="preserve"> si </w:t>
      </w:r>
      <w:r w:rsidR="00482EE3" w:rsidRPr="00DC2D88">
        <w:rPr>
          <w:lang w:val="es-ES"/>
        </w:rPr>
        <w:t xml:space="preserve">el recitado </w:t>
      </w:r>
      <w:r w:rsidRPr="00DC2D88">
        <w:rPr>
          <w:lang w:val="es-ES"/>
        </w:rPr>
        <w:t xml:space="preserve">de dicha lista </w:t>
      </w:r>
      <w:r w:rsidR="00D836B8" w:rsidRPr="00DC2D88">
        <w:rPr>
          <w:lang w:val="es-ES"/>
        </w:rPr>
        <w:t xml:space="preserve">de </w:t>
      </w:r>
      <w:r w:rsidRPr="00DC2D88">
        <w:rPr>
          <w:lang w:val="es-ES"/>
        </w:rPr>
        <w:t xml:space="preserve">la </w:t>
      </w:r>
      <w:r w:rsidR="00BD10D0" w:rsidRPr="00DC2D88">
        <w:rPr>
          <w:lang w:val="es-ES"/>
        </w:rPr>
        <w:t>alternativa 3</w:t>
      </w:r>
      <w:r w:rsidRPr="00DC2D88">
        <w:rPr>
          <w:lang w:val="es-ES"/>
        </w:rPr>
        <w:t xml:space="preserve"> puede incluirse a título ilustrativo.</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 xml:space="preserve">Japón </w:t>
      </w:r>
      <w:r w:rsidR="00D836B8" w:rsidRPr="00DC2D88">
        <w:rPr>
          <w:lang w:val="es-ES"/>
        </w:rPr>
        <w:t xml:space="preserve">dijo que </w:t>
      </w:r>
      <w:r w:rsidRPr="00DC2D88">
        <w:rPr>
          <w:lang w:val="es-ES"/>
        </w:rPr>
        <w:t xml:space="preserve">es esencial una mayor claridad a fin de evitar posibles controversias sobre si los </w:t>
      </w:r>
      <w:r w:rsidR="00D836B8" w:rsidRPr="00DC2D88">
        <w:rPr>
          <w:lang w:val="es-ES"/>
        </w:rPr>
        <w:t xml:space="preserve">CC.TT. </w:t>
      </w:r>
      <w:r w:rsidRPr="00DC2D88">
        <w:rPr>
          <w:lang w:val="es-ES"/>
        </w:rPr>
        <w:t xml:space="preserve">deben protegerse a nivel internacional.  Deben aclararse los criterios para determinar qué es </w:t>
      </w:r>
      <w:r w:rsidR="00DB5FC6" w:rsidRPr="00DC2D88">
        <w:rPr>
          <w:lang w:val="es-ES"/>
        </w:rPr>
        <w:t>“</w:t>
      </w:r>
      <w:r w:rsidRPr="00DC2D88">
        <w:rPr>
          <w:lang w:val="es-ES"/>
        </w:rPr>
        <w:t>tradicional</w:t>
      </w:r>
      <w:r w:rsidR="00DB5FC6" w:rsidRPr="00DC2D88">
        <w:rPr>
          <w:lang w:val="es-ES"/>
        </w:rPr>
        <w:t>”</w:t>
      </w:r>
      <w:r w:rsidRPr="00DC2D88">
        <w:rPr>
          <w:lang w:val="es-ES"/>
        </w:rPr>
        <w:t xml:space="preserve">.  Además, </w:t>
      </w:r>
      <w:r w:rsidR="00D836B8" w:rsidRPr="00DC2D88">
        <w:rPr>
          <w:lang w:val="es-ES"/>
        </w:rPr>
        <w:t xml:space="preserve">expresiones </w:t>
      </w:r>
      <w:r w:rsidRPr="00DC2D88">
        <w:rPr>
          <w:rFonts w:eastAsia="Times New Roman"/>
          <w:lang w:val="es-ES"/>
        </w:rPr>
        <w:t xml:space="preserve">como </w:t>
      </w:r>
      <w:r w:rsidR="00DB5FC6" w:rsidRPr="00DC2D88">
        <w:rPr>
          <w:rFonts w:eastAsia="Times New Roman"/>
          <w:lang w:val="es-ES"/>
        </w:rPr>
        <w:t>“</w:t>
      </w:r>
      <w:r w:rsidRPr="00DC2D88">
        <w:rPr>
          <w:rFonts w:eastAsia="Times New Roman"/>
          <w:lang w:val="es-ES"/>
        </w:rPr>
        <w:t>de generación en generación</w:t>
      </w:r>
      <w:r w:rsidR="00DB5FC6" w:rsidRPr="00DC2D88">
        <w:rPr>
          <w:rFonts w:eastAsia="Times New Roman"/>
          <w:lang w:val="es-ES"/>
        </w:rPr>
        <w:t>”</w:t>
      </w:r>
      <w:r w:rsidRPr="00DC2D88">
        <w:rPr>
          <w:rFonts w:eastAsia="Times New Roman"/>
          <w:lang w:val="es-ES"/>
        </w:rPr>
        <w:t xml:space="preserve"> y </w:t>
      </w:r>
      <w:r w:rsidR="00DB5FC6" w:rsidRPr="00DC2D88">
        <w:rPr>
          <w:rFonts w:eastAsia="Times New Roman"/>
          <w:lang w:val="es-ES"/>
        </w:rPr>
        <w:t>“</w:t>
      </w:r>
      <w:r w:rsidRPr="00DC2D88">
        <w:rPr>
          <w:rFonts w:eastAsia="Times New Roman"/>
          <w:lang w:val="es-ES"/>
        </w:rPr>
        <w:t>asociados al patrimonio cultural de los beneficiarios</w:t>
      </w:r>
      <w:r w:rsidR="00DB5FC6" w:rsidRPr="00DC2D88">
        <w:rPr>
          <w:rFonts w:eastAsia="Times New Roman"/>
          <w:lang w:val="es-ES"/>
        </w:rPr>
        <w:t>”</w:t>
      </w:r>
      <w:r w:rsidRPr="00DC2D88">
        <w:rPr>
          <w:rFonts w:eastAsia="Times New Roman"/>
          <w:lang w:val="es-ES"/>
        </w:rPr>
        <w:t xml:space="preserve"> no son adecuadas como materia del instrumento dado que su significado es impreciso</w:t>
      </w:r>
      <w:r w:rsidRPr="00DC2D88">
        <w:rPr>
          <w:lang w:val="es-ES"/>
        </w:rPr>
        <w:t xml:space="preserve">.  </w:t>
      </w:r>
      <w:r w:rsidRPr="00DC2D88">
        <w:rPr>
          <w:rFonts w:eastAsia="Times New Roman"/>
          <w:lang w:val="es-ES"/>
        </w:rPr>
        <w:t xml:space="preserve">Además, </w:t>
      </w:r>
      <w:r w:rsidR="00D836B8" w:rsidRPr="00DC2D88">
        <w:rPr>
          <w:rFonts w:eastAsia="Times New Roman"/>
          <w:lang w:val="es-ES"/>
        </w:rPr>
        <w:t xml:space="preserve">podrían plantearse </w:t>
      </w:r>
      <w:r w:rsidRPr="00DC2D88">
        <w:rPr>
          <w:rFonts w:eastAsia="Times New Roman"/>
          <w:lang w:val="es-ES"/>
        </w:rPr>
        <w:t xml:space="preserve">conflictos en relación con el hecho de que distintos poseedores tengan los mismos o casi los mismos </w:t>
      </w:r>
      <w:r w:rsidR="00D836B8" w:rsidRPr="00DC2D88">
        <w:rPr>
          <w:rFonts w:eastAsia="Times New Roman"/>
          <w:lang w:val="es-ES"/>
        </w:rPr>
        <w:t>CC.TT.</w:t>
      </w:r>
      <w:r w:rsidRPr="00DC2D88">
        <w:rPr>
          <w:lang w:val="es-ES"/>
        </w:rPr>
        <w:t xml:space="preserve">  En otras palabras, </w:t>
      </w:r>
      <w:r w:rsidRPr="00DC2D88">
        <w:rPr>
          <w:rFonts w:eastAsia="Times New Roman"/>
          <w:lang w:val="es-ES"/>
        </w:rPr>
        <w:t xml:space="preserve">los mismos o casi los mismos </w:t>
      </w:r>
      <w:r w:rsidR="00D836B8" w:rsidRPr="00DC2D88">
        <w:rPr>
          <w:rFonts w:eastAsia="Times New Roman"/>
          <w:lang w:val="es-ES"/>
        </w:rPr>
        <w:t xml:space="preserve">CC.TT. </w:t>
      </w:r>
      <w:r w:rsidRPr="00DC2D88">
        <w:rPr>
          <w:rFonts w:eastAsia="Times New Roman"/>
          <w:lang w:val="es-ES"/>
        </w:rPr>
        <w:t xml:space="preserve">pueden existir en </w:t>
      </w:r>
      <w:r w:rsidRPr="00DC2D88">
        <w:rPr>
          <w:rFonts w:eastAsia="Times New Roman"/>
          <w:lang w:val="es-ES"/>
        </w:rPr>
        <w:lastRenderedPageBreak/>
        <w:t>distintas regiones de forma independiente</w:t>
      </w:r>
      <w:r w:rsidRPr="00DC2D88">
        <w:rPr>
          <w:lang w:val="es-ES"/>
        </w:rPr>
        <w:t>.  E</w:t>
      </w:r>
      <w:r w:rsidRPr="00DC2D88">
        <w:rPr>
          <w:rFonts w:eastAsia="Times New Roman"/>
          <w:lang w:val="es-ES"/>
        </w:rPr>
        <w:t>s esencial una mayor claridad para evitar posibles controversias</w:t>
      </w:r>
      <w:r w:rsidRP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Nigeria solicitó aclaraciones sobre la intervención efectuada por l</w:t>
      </w:r>
      <w:r w:rsidR="006256CE">
        <w:rPr>
          <w:lang w:val="es-ES"/>
        </w:rPr>
        <w:t xml:space="preserve">a delegación de </w:t>
      </w:r>
      <w:r w:rsidRPr="00DC2D88">
        <w:rPr>
          <w:lang w:val="es-ES"/>
        </w:rPr>
        <w:t xml:space="preserve">los Estados Unidos de América en relación con la </w:t>
      </w:r>
      <w:r w:rsidR="00BD10D0" w:rsidRPr="00DC2D88">
        <w:rPr>
          <w:lang w:val="es-ES"/>
        </w:rPr>
        <w:t>alternativa 4</w:t>
      </w:r>
      <w:r w:rsidRPr="00DC2D88">
        <w:rPr>
          <w:lang w:val="es-ES"/>
        </w:rPr>
        <w:t xml:space="preserve">.  Dicha alternativa menciona criterios, características y términos que no son el objeto del artículo.  La </w:t>
      </w:r>
      <w:r w:rsidR="00BD10D0" w:rsidRPr="00DC2D88">
        <w:rPr>
          <w:lang w:val="es-ES"/>
        </w:rPr>
        <w:t>alternativa 4</w:t>
      </w:r>
      <w:r w:rsidRPr="00DC2D88">
        <w:rPr>
          <w:lang w:val="es-ES"/>
        </w:rPr>
        <w:t xml:space="preserve"> se refiere a tres artículos.  Se pregunt</w:t>
      </w:r>
      <w:r w:rsidR="00482EE3" w:rsidRPr="00DC2D88">
        <w:rPr>
          <w:lang w:val="es-ES"/>
        </w:rPr>
        <w:t>ó</w:t>
      </w:r>
      <w:r w:rsidRPr="00DC2D88">
        <w:rPr>
          <w:lang w:val="es-ES"/>
        </w:rPr>
        <w:t xml:space="preserve"> cómo puede abordarse esto.  Se refirió asimismo a la inquietud </w:t>
      </w:r>
      <w:r w:rsidR="00D836B8" w:rsidRPr="00DC2D88">
        <w:rPr>
          <w:lang w:val="es-ES"/>
        </w:rPr>
        <w:t xml:space="preserve">manifestada </w:t>
      </w:r>
      <w:r w:rsidRPr="00DC2D88">
        <w:rPr>
          <w:lang w:val="es-ES"/>
        </w:rPr>
        <w:t>por l</w:t>
      </w:r>
      <w:r w:rsidR="006256CE">
        <w:rPr>
          <w:lang w:val="es-ES"/>
        </w:rPr>
        <w:t xml:space="preserve">a delegación del </w:t>
      </w:r>
      <w:r w:rsidRPr="00DC2D88">
        <w:rPr>
          <w:lang w:val="es-ES"/>
        </w:rPr>
        <w:t xml:space="preserve">Japón </w:t>
      </w:r>
      <w:r w:rsidR="00D836B8" w:rsidRPr="00DC2D88">
        <w:rPr>
          <w:lang w:val="es-ES"/>
        </w:rPr>
        <w:t xml:space="preserve">acerca de palabras </w:t>
      </w:r>
      <w:r w:rsidRPr="00DC2D88">
        <w:rPr>
          <w:rFonts w:eastAsia="Times New Roman"/>
          <w:lang w:val="es-ES"/>
        </w:rPr>
        <w:t xml:space="preserve">como </w:t>
      </w:r>
      <w:r w:rsidR="00DB5FC6" w:rsidRPr="00DC2D88">
        <w:rPr>
          <w:rFonts w:eastAsia="Times New Roman"/>
          <w:lang w:val="es-ES"/>
        </w:rPr>
        <w:t>“</w:t>
      </w:r>
      <w:r w:rsidRPr="00DC2D88">
        <w:rPr>
          <w:rFonts w:eastAsia="Times New Roman"/>
          <w:lang w:val="es-ES"/>
        </w:rPr>
        <w:t>de generación en generación</w:t>
      </w:r>
      <w:r w:rsidR="00DB5FC6" w:rsidRPr="00DC2D88">
        <w:rPr>
          <w:rFonts w:eastAsia="Times New Roman"/>
          <w:lang w:val="es-ES"/>
        </w:rPr>
        <w:t>”</w:t>
      </w:r>
      <w:r w:rsidRPr="00DC2D88">
        <w:rPr>
          <w:rFonts w:eastAsia="Times New Roman"/>
          <w:lang w:val="es-ES"/>
        </w:rPr>
        <w:t xml:space="preserve"> y </w:t>
      </w:r>
      <w:r w:rsidR="00DB5FC6" w:rsidRPr="00DC2D88">
        <w:rPr>
          <w:rFonts w:eastAsia="Times New Roman"/>
          <w:lang w:val="es-ES"/>
        </w:rPr>
        <w:t>“</w:t>
      </w:r>
      <w:r w:rsidRPr="00DC2D88">
        <w:rPr>
          <w:rFonts w:eastAsia="Times New Roman"/>
          <w:lang w:val="es-ES"/>
        </w:rPr>
        <w:t>tradicional</w:t>
      </w:r>
      <w:r w:rsidR="00DB5FC6" w:rsidRPr="00DC2D88">
        <w:rPr>
          <w:rFonts w:eastAsia="Times New Roman"/>
          <w:lang w:val="es-ES"/>
        </w:rPr>
        <w:t>”</w:t>
      </w:r>
      <w:r w:rsidRPr="00DC2D88">
        <w:rPr>
          <w:lang w:val="es-ES"/>
        </w:rPr>
        <w:t>.  Hay instrumentos internacionales que usan esos mismo</w:t>
      </w:r>
      <w:r w:rsidR="00D836B8" w:rsidRPr="00DC2D88">
        <w:rPr>
          <w:lang w:val="es-ES"/>
        </w:rPr>
        <w:t>s</w:t>
      </w:r>
      <w:r w:rsidRPr="00DC2D88">
        <w:rPr>
          <w:lang w:val="es-ES"/>
        </w:rPr>
        <w:t xml:space="preserve"> términos </w:t>
      </w:r>
      <w:r w:rsidR="00D836B8" w:rsidRPr="00DC2D88">
        <w:rPr>
          <w:lang w:val="es-ES"/>
        </w:rPr>
        <w:t xml:space="preserve">a propósito de </w:t>
      </w:r>
      <w:r w:rsidRPr="00DC2D88">
        <w:rPr>
          <w:lang w:val="es-ES"/>
        </w:rPr>
        <w:t xml:space="preserve">los </w:t>
      </w:r>
      <w:r w:rsidR="00F84FE9" w:rsidRPr="00DC2D88">
        <w:rPr>
          <w:lang w:val="es-ES"/>
        </w:rPr>
        <w:t>CC.TT.</w:t>
      </w:r>
      <w:r w:rsidRPr="00DC2D88">
        <w:rPr>
          <w:lang w:val="es-ES"/>
        </w:rPr>
        <w:t xml:space="preserve">  Se pregunt</w:t>
      </w:r>
      <w:r w:rsidR="00D836B8" w:rsidRPr="00DC2D88">
        <w:rPr>
          <w:lang w:val="es-ES"/>
        </w:rPr>
        <w:t>ó</w:t>
      </w:r>
      <w:r w:rsidRPr="00DC2D88">
        <w:rPr>
          <w:lang w:val="es-ES"/>
        </w:rPr>
        <w:t xml:space="preserve"> si se está cuestionando la condición jurídica de esos instrumentos internacional</w:t>
      </w:r>
      <w:r w:rsidR="00D836B8" w:rsidRPr="00DC2D88">
        <w:rPr>
          <w:lang w:val="es-ES"/>
        </w:rPr>
        <w:t>es</w:t>
      </w:r>
      <w:r w:rsidRPr="00DC2D88">
        <w:rPr>
          <w:lang w:val="es-ES"/>
        </w:rPr>
        <w:t xml:space="preserve"> y </w:t>
      </w:r>
      <w:r w:rsidR="00D836B8" w:rsidRPr="00DC2D88">
        <w:rPr>
          <w:lang w:val="es-ES"/>
        </w:rPr>
        <w:t xml:space="preserve">de </w:t>
      </w:r>
      <w:r w:rsidRPr="00DC2D88">
        <w:rPr>
          <w:lang w:val="es-ES"/>
        </w:rPr>
        <w:t xml:space="preserve">las leyes nacionales </w:t>
      </w:r>
      <w:r w:rsidR="00D836B8" w:rsidRPr="00DC2D88">
        <w:rPr>
          <w:lang w:val="es-ES"/>
        </w:rPr>
        <w:t>que los aplican</w:t>
      </w:r>
      <w:r w:rsidRPr="00DC2D88">
        <w:rPr>
          <w:lang w:val="es-ES"/>
        </w:rPr>
        <w:t>.  Se pregunt</w:t>
      </w:r>
      <w:r w:rsidR="00D836B8" w:rsidRPr="00DC2D88">
        <w:rPr>
          <w:lang w:val="es-ES"/>
        </w:rPr>
        <w:t>ó</w:t>
      </w:r>
      <w:r w:rsidRPr="00DC2D88">
        <w:rPr>
          <w:lang w:val="es-ES"/>
        </w:rPr>
        <w:t xml:space="preserve"> por qué no puede utilizarse la misma formulación en el proyecto de artículos, dado que éstos abordan el mismo tema.  En lo que respecta a los </w:t>
      </w:r>
      <w:r w:rsidR="00D836B8" w:rsidRPr="00DC2D88">
        <w:rPr>
          <w:lang w:val="es-ES"/>
        </w:rPr>
        <w:t xml:space="preserve">poseedores </w:t>
      </w:r>
      <w:r w:rsidRPr="00DC2D88">
        <w:rPr>
          <w:lang w:val="es-ES"/>
        </w:rPr>
        <w:t xml:space="preserve">de </w:t>
      </w:r>
      <w:r w:rsidR="00D836B8" w:rsidRPr="00DC2D88">
        <w:rPr>
          <w:lang w:val="es-ES"/>
        </w:rPr>
        <w:t xml:space="preserve">los mismos CC.TT. en contextos </w:t>
      </w:r>
      <w:r w:rsidRPr="00DC2D88">
        <w:rPr>
          <w:lang w:val="es-ES"/>
        </w:rPr>
        <w:t xml:space="preserve">transfronterizos, </w:t>
      </w:r>
      <w:r w:rsidR="00D836B8" w:rsidRPr="00DC2D88">
        <w:rPr>
          <w:lang w:val="es-ES"/>
        </w:rPr>
        <w:t xml:space="preserve">dijo que </w:t>
      </w:r>
      <w:r w:rsidRPr="00DC2D88">
        <w:rPr>
          <w:lang w:val="es-ES"/>
        </w:rPr>
        <w:t xml:space="preserve">éstos son objeto de otro artículo.  Declaró que desea que estos temas </w:t>
      </w:r>
      <w:r w:rsidR="00D836B8" w:rsidRPr="00DC2D88">
        <w:rPr>
          <w:lang w:val="es-ES"/>
        </w:rPr>
        <w:t xml:space="preserve">se regulen por </w:t>
      </w:r>
      <w:r w:rsidRPr="00DC2D88">
        <w:rPr>
          <w:lang w:val="es-ES"/>
        </w:rPr>
        <w:t>separados</w:t>
      </w:r>
      <w:r w:rsidR="00D836B8" w:rsidRPr="00DC2D88">
        <w:rPr>
          <w:lang w:val="es-ES"/>
        </w:rPr>
        <w:t xml:space="preserve"> con </w:t>
      </w:r>
      <w:r w:rsidRPr="00DC2D88">
        <w:rPr>
          <w:lang w:val="es-ES"/>
        </w:rPr>
        <w:t>artículos específicos, de forma q</w:t>
      </w:r>
      <w:r w:rsidR="00DC2D88">
        <w:rPr>
          <w:lang w:val="es-ES"/>
        </w:rPr>
        <w:t>ue el texto resulte más claro.</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Chile dijo que es evidente que el instrumento se aplica a los </w:t>
      </w:r>
      <w:r w:rsidR="00D836B8" w:rsidRPr="00DC2D88">
        <w:rPr>
          <w:lang w:val="es-ES"/>
        </w:rPr>
        <w:t>CC.TT.</w:t>
      </w:r>
      <w:r w:rsidRPr="00DC2D88">
        <w:rPr>
          <w:lang w:val="es-ES"/>
        </w:rPr>
        <w:t xml:space="preserve">  </w:t>
      </w:r>
      <w:r w:rsidR="00D836B8" w:rsidRPr="00DC2D88">
        <w:rPr>
          <w:lang w:val="es-ES"/>
        </w:rPr>
        <w:t xml:space="preserve">Observó </w:t>
      </w:r>
      <w:r w:rsidRPr="00DC2D88">
        <w:rPr>
          <w:lang w:val="es-ES"/>
        </w:rPr>
        <w:t xml:space="preserve">que está estudiando la idea de introducir criterios de admisibilidad en las alternativas, con miras a aclarar qué conocimiento se protege.  Señaló que prefiere no incorporar un marco cronológico.  Solicitó que las alternativas que presenten las demás delegaciones se </w:t>
      </w:r>
      <w:r w:rsidR="00D836B8" w:rsidRPr="00DC2D88">
        <w:rPr>
          <w:lang w:val="es-ES"/>
        </w:rPr>
        <w:t xml:space="preserve">orienten </w:t>
      </w:r>
      <w:r w:rsidRPr="00DC2D88">
        <w:rPr>
          <w:lang w:val="es-ES"/>
        </w:rPr>
        <w:t xml:space="preserve">a alcanzar un consenso. </w:t>
      </w:r>
    </w:p>
    <w:p w:rsidR="00B349FC" w:rsidRPr="00DC2D88" w:rsidRDefault="00B349FC" w:rsidP="00DC2D88">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los Estados Unidos de América aclaró que su intervención anterior se refería a la </w:t>
      </w:r>
      <w:r w:rsidR="00BD10D0" w:rsidRPr="00DC2D88">
        <w:rPr>
          <w:lang w:val="es-ES"/>
        </w:rPr>
        <w:t>alternativa 3</w:t>
      </w:r>
      <w:r w:rsidRPr="00DC2D88">
        <w:rPr>
          <w:lang w:val="es-ES"/>
        </w:rPr>
        <w:t>.  Dijo que desea responder a los comentarios formulados por l</w:t>
      </w:r>
      <w:r w:rsidR="006256CE">
        <w:rPr>
          <w:lang w:val="es-ES"/>
        </w:rPr>
        <w:t xml:space="preserve">a delegación de </w:t>
      </w:r>
      <w:r w:rsidRPr="00DC2D88">
        <w:rPr>
          <w:lang w:val="es-ES"/>
        </w:rPr>
        <w:t xml:space="preserve">Chile en relación con la </w:t>
      </w:r>
      <w:r w:rsidR="00BD10D0" w:rsidRPr="00DC2D88">
        <w:rPr>
          <w:lang w:val="es-ES"/>
        </w:rPr>
        <w:t>alternativa 4</w:t>
      </w:r>
      <w:r w:rsidRPr="00DC2D88">
        <w:rPr>
          <w:lang w:val="es-ES"/>
        </w:rPr>
        <w:t xml:space="preserve">.  De manera similar a los enfoques adoptados en otros marcos de P.I., la </w:t>
      </w:r>
      <w:r w:rsidR="00BD10D0" w:rsidRPr="00DC2D88">
        <w:rPr>
          <w:lang w:val="es-ES"/>
        </w:rPr>
        <w:t>alternativa 1</w:t>
      </w:r>
      <w:r w:rsidRPr="00DC2D88">
        <w:rPr>
          <w:lang w:val="es-ES"/>
        </w:rPr>
        <w:t xml:space="preserve"> debe restringir los tipos de </w:t>
      </w:r>
      <w:r w:rsidR="00D836B8" w:rsidRPr="00DC2D88">
        <w:rPr>
          <w:lang w:val="es-ES"/>
        </w:rPr>
        <w:t xml:space="preserve">CC.TT. </w:t>
      </w:r>
      <w:r w:rsidRPr="00DC2D88">
        <w:rPr>
          <w:lang w:val="es-ES"/>
        </w:rPr>
        <w:t xml:space="preserve">que pueden beneficiarse de protección.  La segunda parte del análisis que define los </w:t>
      </w:r>
      <w:r w:rsidR="00D836B8" w:rsidRPr="00DC2D88">
        <w:rPr>
          <w:lang w:val="es-ES"/>
        </w:rPr>
        <w:t xml:space="preserve">CC.TT. </w:t>
      </w:r>
      <w:r w:rsidRPr="00DC2D88">
        <w:rPr>
          <w:lang w:val="es-ES"/>
        </w:rPr>
        <w:t xml:space="preserve">protegidos figura en el </w:t>
      </w:r>
      <w:r w:rsidR="00FF6A52" w:rsidRPr="00DC2D88">
        <w:rPr>
          <w:lang w:val="es-ES"/>
        </w:rPr>
        <w:t>artículo 3</w:t>
      </w:r>
      <w:r w:rsidRPr="00DC2D88">
        <w:rPr>
          <w:lang w:val="es-ES"/>
        </w:rPr>
        <w:t xml:space="preserve">.  Estos tipos de requisitos de admisibilidad son invocados universalmente por los regímenes </w:t>
      </w:r>
      <w:r w:rsidR="00706FDC" w:rsidRPr="00DC2D88">
        <w:rPr>
          <w:lang w:val="es-ES"/>
        </w:rPr>
        <w:t xml:space="preserve">de </w:t>
      </w:r>
      <w:r w:rsidRPr="00DC2D88">
        <w:rPr>
          <w:lang w:val="es-ES"/>
        </w:rPr>
        <w:t xml:space="preserve">P.I., e incluso por las legislaciones en materia de P.I. de los Estados miembros </w:t>
      </w:r>
      <w:r w:rsidR="00D836B8" w:rsidRPr="00DC2D88">
        <w:rPr>
          <w:lang w:val="es-ES"/>
        </w:rPr>
        <w:t>d</w:t>
      </w:r>
      <w:r w:rsidRPr="00DC2D88">
        <w:rPr>
          <w:lang w:val="es-ES"/>
        </w:rPr>
        <w:t xml:space="preserve">el CIG.  Estos requisitos deben utilizarse para determinar qué </w:t>
      </w:r>
      <w:r w:rsidR="00301EF2" w:rsidRPr="00DC2D88">
        <w:rPr>
          <w:lang w:val="es-ES"/>
        </w:rPr>
        <w:t xml:space="preserve">CC.TT. </w:t>
      </w:r>
      <w:r w:rsidRPr="00DC2D88">
        <w:rPr>
          <w:lang w:val="es-ES"/>
        </w:rPr>
        <w:t xml:space="preserve">merecen protección.  Dijo que es consciente de las inquietudes que se suscitaron en la </w:t>
      </w:r>
      <w:r w:rsidRPr="00DC2D88">
        <w:rPr>
          <w:rFonts w:eastAsia="Times New Roman"/>
          <w:lang w:val="es-ES"/>
        </w:rPr>
        <w:t>trigésima primera sesión del CIG y que l</w:t>
      </w:r>
      <w:r w:rsidR="006256CE">
        <w:rPr>
          <w:rFonts w:eastAsia="Times New Roman"/>
          <w:lang w:val="es-ES"/>
        </w:rPr>
        <w:t xml:space="preserve">a delegación de </w:t>
      </w:r>
      <w:r w:rsidRPr="00DC2D88">
        <w:rPr>
          <w:rFonts w:eastAsia="Times New Roman"/>
          <w:lang w:val="es-ES"/>
        </w:rPr>
        <w:t xml:space="preserve">Chile </w:t>
      </w:r>
      <w:r w:rsidR="00706FDC" w:rsidRPr="00DC2D88">
        <w:rPr>
          <w:rFonts w:eastAsia="Times New Roman"/>
          <w:lang w:val="es-ES"/>
        </w:rPr>
        <w:t xml:space="preserve">ha vuelto a plantear </w:t>
      </w:r>
      <w:r w:rsidRPr="00DC2D88">
        <w:rPr>
          <w:rFonts w:eastAsia="Times New Roman"/>
          <w:lang w:val="es-ES"/>
        </w:rPr>
        <w:t xml:space="preserve">a propósito del requisito temporal cuando los </w:t>
      </w:r>
      <w:r w:rsidR="00706FDC" w:rsidRPr="00DC2D88">
        <w:rPr>
          <w:rFonts w:eastAsia="Times New Roman"/>
          <w:lang w:val="es-ES"/>
        </w:rPr>
        <w:t xml:space="preserve">CC.TT. </w:t>
      </w:r>
      <w:r w:rsidRPr="00DC2D88">
        <w:rPr>
          <w:rFonts w:eastAsia="Times New Roman"/>
          <w:lang w:val="es-ES"/>
        </w:rPr>
        <w:t>que pueden beneficiarse de la protección deben haber sido transmitidos de generación en generación durante un plazo no inferior a 50 años</w:t>
      </w:r>
      <w:r w:rsidRPr="00DC2D88">
        <w:rPr>
          <w:lang w:val="es-ES"/>
        </w:rPr>
        <w:t>.  Algunos Estados miembros han señalado que el establecimiento del plazo en años puede no resulta</w:t>
      </w:r>
      <w:r w:rsidR="00706FDC" w:rsidRPr="00DC2D88">
        <w:rPr>
          <w:lang w:val="es-ES"/>
        </w:rPr>
        <w:t>r</w:t>
      </w:r>
      <w:r w:rsidRPr="00DC2D88">
        <w:rPr>
          <w:lang w:val="es-ES"/>
        </w:rPr>
        <w:t xml:space="preserve"> adecuado en el contexto de los </w:t>
      </w:r>
      <w:r w:rsidR="00706FDC" w:rsidRPr="00DC2D88">
        <w:rPr>
          <w:lang w:val="es-ES"/>
        </w:rPr>
        <w:t>CC.TT.</w:t>
      </w:r>
      <w:r w:rsidRPr="00DC2D88">
        <w:rPr>
          <w:lang w:val="es-ES"/>
        </w:rPr>
        <w:t xml:space="preserve">, puesto que algunas </w:t>
      </w:r>
      <w:r w:rsidRPr="00DC2D88">
        <w:rPr>
          <w:rFonts w:eastAsia="Times New Roman"/>
          <w:lang w:val="es-ES"/>
        </w:rPr>
        <w:t>comunidades indígenas y locales pueden medir el paso de tiempo de diferentes maneras.</w:t>
      </w:r>
      <w:r w:rsidRPr="00DC2D88">
        <w:rPr>
          <w:lang w:val="es-ES"/>
        </w:rPr>
        <w:t xml:space="preserve">  No obstante, dijo que considera importante la introducción de algún requisito temporal.  Propuso que se examine la cuestión relativa a si los </w:t>
      </w:r>
      <w:r w:rsidR="00706FDC" w:rsidRPr="00DC2D88">
        <w:rPr>
          <w:lang w:val="es-ES"/>
        </w:rPr>
        <w:t xml:space="preserve">CC.TT. </w:t>
      </w:r>
      <w:r w:rsidRPr="00DC2D88">
        <w:rPr>
          <w:lang w:val="es-ES"/>
        </w:rPr>
        <w:t xml:space="preserve">protegidos deben mantenerse a lo largo de varias generaciones.  Esta postura es coherente con otras definiciones de </w:t>
      </w:r>
      <w:r w:rsidR="00706FDC" w:rsidRPr="00DC2D88">
        <w:rPr>
          <w:lang w:val="es-ES"/>
        </w:rPr>
        <w:t>CC.TT.</w:t>
      </w:r>
      <w:r w:rsidRPr="00DC2D88">
        <w:rPr>
          <w:lang w:val="es-ES"/>
        </w:rPr>
        <w:t xml:space="preserve">, puesto que la mayoría de los Estados miembros reconocen que los </w:t>
      </w:r>
      <w:r w:rsidR="00706FDC" w:rsidRPr="00DC2D88">
        <w:rPr>
          <w:lang w:val="es-ES"/>
        </w:rPr>
        <w:t xml:space="preserve">CC.TT. </w:t>
      </w:r>
      <w:r w:rsidRPr="00DC2D88">
        <w:rPr>
          <w:lang w:val="es-ES"/>
        </w:rPr>
        <w:t xml:space="preserve">se transmiten entre generaciones o de generación en generación.  Al determinar a lo largo de cuántas generaciones deben mantenerse los </w:t>
      </w:r>
      <w:r w:rsidR="00706FDC" w:rsidRPr="00DC2D88">
        <w:rPr>
          <w:lang w:val="es-ES"/>
        </w:rPr>
        <w:t>CC.TT.</w:t>
      </w:r>
      <w:r w:rsidRPr="00DC2D88">
        <w:rPr>
          <w:lang w:val="es-ES"/>
        </w:rPr>
        <w:t xml:space="preserve">, será preciso examinar la naturaleza y la dinámica de los </w:t>
      </w:r>
      <w:r w:rsidR="00706FDC" w:rsidRPr="00DC2D88">
        <w:rPr>
          <w:lang w:val="es-ES"/>
        </w:rPr>
        <w:t xml:space="preserve">CC.TT. </w:t>
      </w:r>
      <w:r w:rsidRPr="00DC2D88">
        <w:rPr>
          <w:lang w:val="es-ES"/>
        </w:rPr>
        <w:t xml:space="preserve">y de las estructuras familiares.  Por ejemplo, es común en todo el mundo, incluidos los Estados Unidos de América, que varias generaciones vivan juntas.  Por ejemplo, es muy frecuente que los abuelos, los padres y los niños vivan bajo el mismo techo.  Algunas veces, ciertas familias son especialmente afortunadas, ya que los bisabuelos siguen vivos y, en algunos casos, también viven con la familia.  En estos casos, los abuelos y los bisabuelos pueden crear </w:t>
      </w:r>
      <w:r w:rsidR="00706FDC" w:rsidRPr="00DC2D88">
        <w:rPr>
          <w:lang w:val="es-ES"/>
        </w:rPr>
        <w:t xml:space="preserve">CC.TT. </w:t>
      </w:r>
      <w:r w:rsidRPr="00DC2D88">
        <w:rPr>
          <w:lang w:val="es-ES"/>
        </w:rPr>
        <w:t xml:space="preserve">una mañana, por ejemplo, una nueva receta de comida, y compartir esa información con el resto de la familia a lo largo del día.  Por la tarde, se podría decir que el </w:t>
      </w:r>
      <w:r w:rsidR="00706FDC" w:rsidRPr="00DC2D88">
        <w:rPr>
          <w:lang w:val="es-ES"/>
        </w:rPr>
        <w:t xml:space="preserve">CC.TT. </w:t>
      </w:r>
      <w:r w:rsidRPr="00DC2D88">
        <w:rPr>
          <w:lang w:val="es-ES"/>
        </w:rPr>
        <w:t xml:space="preserve">ha pasado por tres o cuatro generaciones, creando una forma de </w:t>
      </w:r>
      <w:r w:rsidR="00706FDC" w:rsidRPr="00DC2D88">
        <w:rPr>
          <w:lang w:val="es-ES"/>
        </w:rPr>
        <w:t xml:space="preserve">CC.TT. </w:t>
      </w:r>
      <w:r w:rsidRPr="00DC2D88">
        <w:rPr>
          <w:lang w:val="es-ES"/>
        </w:rPr>
        <w:t xml:space="preserve">protegido en menos de 24 horas.  Establecer un requisito temporal equilibrado que actúe como criterio de admisibilidad proporciona una vía sencilla para determinar qué </w:t>
      </w:r>
      <w:r w:rsidR="00706FDC" w:rsidRPr="00DC2D88">
        <w:rPr>
          <w:lang w:val="es-ES"/>
        </w:rPr>
        <w:t xml:space="preserve">CC.TT. </w:t>
      </w:r>
      <w:r w:rsidRPr="00DC2D88">
        <w:rPr>
          <w:lang w:val="es-ES"/>
        </w:rPr>
        <w:t xml:space="preserve">merece protección.  </w:t>
      </w:r>
      <w:r w:rsidR="006359A3" w:rsidRPr="00DC2D88">
        <w:rPr>
          <w:lang w:val="es-ES"/>
        </w:rPr>
        <w:t xml:space="preserve">Dado que no es inhabitual </w:t>
      </w:r>
      <w:r w:rsidRPr="00DC2D88">
        <w:rPr>
          <w:lang w:val="es-ES"/>
        </w:rPr>
        <w:t xml:space="preserve">encontrarnos </w:t>
      </w:r>
      <w:r w:rsidR="006359A3" w:rsidRPr="00DC2D88">
        <w:rPr>
          <w:lang w:val="es-ES"/>
        </w:rPr>
        <w:t xml:space="preserve">con </w:t>
      </w:r>
      <w:r w:rsidRPr="00DC2D88">
        <w:rPr>
          <w:lang w:val="es-ES"/>
        </w:rPr>
        <w:t>situaciones en las que cuatro generaciones pueden estar presentes simultáneamente, la Delegación prop</w:t>
      </w:r>
      <w:r w:rsidR="006359A3" w:rsidRPr="00DC2D88">
        <w:rPr>
          <w:lang w:val="es-ES"/>
        </w:rPr>
        <w:t>uso</w:t>
      </w:r>
      <w:r w:rsidRPr="00DC2D88">
        <w:rPr>
          <w:lang w:val="es-ES"/>
        </w:rPr>
        <w:t xml:space="preserve"> incluir un requisito temporal que establezca </w:t>
      </w:r>
      <w:r w:rsidRPr="00DC2D88">
        <w:rPr>
          <w:lang w:val="es-ES"/>
        </w:rPr>
        <w:lastRenderedPageBreak/>
        <w:t xml:space="preserve">que el </w:t>
      </w:r>
      <w:r w:rsidR="00706FDC" w:rsidRPr="00DC2D88">
        <w:rPr>
          <w:lang w:val="es-ES"/>
        </w:rPr>
        <w:t xml:space="preserve">CC.TT. </w:t>
      </w:r>
      <w:r w:rsidRPr="00DC2D88">
        <w:rPr>
          <w:lang w:val="es-ES"/>
        </w:rPr>
        <w:t>deberá mantenerse a lo largo de cinco generaciones antes de poder beneficiarse de la protección.  En su opinión, esto puede ser una alterna</w:t>
      </w:r>
      <w:r w:rsidR="00706FDC" w:rsidRPr="00DC2D88">
        <w:rPr>
          <w:lang w:val="es-ES"/>
        </w:rPr>
        <w:t xml:space="preserve">tiva al requisito de 50 años.  Dijo </w:t>
      </w:r>
      <w:r w:rsidRPr="00DC2D88">
        <w:rPr>
          <w:lang w:val="es-ES"/>
        </w:rPr>
        <w:t xml:space="preserve">que espera que los Estados miembros estudien la nueva propuesta </w:t>
      </w:r>
      <w:r w:rsidR="00706FDC" w:rsidRPr="00DC2D88">
        <w:rPr>
          <w:lang w:val="es-ES"/>
        </w:rPr>
        <w:t xml:space="preserve">y </w:t>
      </w:r>
      <w:r w:rsidRPr="00DC2D88">
        <w:rPr>
          <w:lang w:val="es-ES"/>
        </w:rPr>
        <w:t>que aguarda con interés el debate en torno al número adecuado de generaciones a lo largo de</w:t>
      </w:r>
      <w:r w:rsidR="006359A3" w:rsidRPr="00DC2D88">
        <w:rPr>
          <w:lang w:val="es-ES"/>
        </w:rPr>
        <w:t>l</w:t>
      </w:r>
      <w:r w:rsidRPr="00DC2D88">
        <w:rPr>
          <w:lang w:val="es-ES"/>
        </w:rPr>
        <w:t xml:space="preserve"> que </w:t>
      </w:r>
      <w:r w:rsidR="006359A3" w:rsidRPr="00DC2D88">
        <w:rPr>
          <w:lang w:val="es-ES"/>
        </w:rPr>
        <w:t xml:space="preserve">deberá </w:t>
      </w:r>
      <w:r w:rsidRPr="00DC2D88">
        <w:rPr>
          <w:lang w:val="es-ES"/>
        </w:rPr>
        <w:t xml:space="preserve">mantenerse un </w:t>
      </w:r>
      <w:r w:rsidR="00706FDC" w:rsidRPr="00DC2D88">
        <w:rPr>
          <w:lang w:val="es-ES"/>
        </w:rPr>
        <w:t xml:space="preserve">CC.TT. </w:t>
      </w:r>
      <w:r w:rsidRPr="00DC2D88">
        <w:rPr>
          <w:lang w:val="es-ES"/>
        </w:rPr>
        <w:t xml:space="preserve">para que pueda </w:t>
      </w:r>
      <w:r w:rsidR="00DC2D88">
        <w:rPr>
          <w:lang w:val="es-ES"/>
        </w:rPr>
        <w:t>beneficiarse de la protección.</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El representante de las Tribus Tulalip </w:t>
      </w:r>
      <w:r w:rsidR="00706FDC" w:rsidRPr="00DC2D88">
        <w:rPr>
          <w:lang w:val="es-ES"/>
        </w:rPr>
        <w:t xml:space="preserve">declaró </w:t>
      </w:r>
      <w:r w:rsidRPr="00DC2D88">
        <w:rPr>
          <w:lang w:val="es-ES"/>
        </w:rPr>
        <w:t>que la definición propuesta por l</w:t>
      </w:r>
      <w:r w:rsidR="006256CE">
        <w:rPr>
          <w:lang w:val="es-ES"/>
        </w:rPr>
        <w:t xml:space="preserve">a delegación de </w:t>
      </w:r>
      <w:r w:rsidRPr="00DC2D88">
        <w:rPr>
          <w:lang w:val="es-ES"/>
        </w:rPr>
        <w:t xml:space="preserve">los Estados Unidos de América dificulta de manera considerable que los nuevos </w:t>
      </w:r>
      <w:r w:rsidR="00706FDC" w:rsidRPr="00DC2D88">
        <w:rPr>
          <w:lang w:val="es-ES"/>
        </w:rPr>
        <w:t xml:space="preserve">CC.TT. </w:t>
      </w:r>
      <w:r w:rsidRPr="00DC2D88">
        <w:rPr>
          <w:lang w:val="es-ES"/>
        </w:rPr>
        <w:t>se beneficien de protección.  Si una tradición o una</w:t>
      </w:r>
      <w:r w:rsidRPr="00DC2D88">
        <w:rPr>
          <w:rFonts w:eastAsia="Times New Roman"/>
          <w:lang w:val="es-ES"/>
        </w:rPr>
        <w:t xml:space="preserve"> innovación basada en la tradición nace en una generación, no estará protegida durante las próximas generaciones.  Aunque no esté protegida, será difundida y utilizada por terceros, debido a la falta de protección.  Se preguntó cómo se puede garantizar la protección cuando hayan pasado cinco generaciones.  En efecto, una vez que se haya practicado ampliamente y haya sido utilizad</w:t>
      </w:r>
      <w:r w:rsidR="00706FDC" w:rsidRPr="00DC2D88">
        <w:rPr>
          <w:rFonts w:eastAsia="Times New Roman"/>
          <w:lang w:val="es-ES"/>
        </w:rPr>
        <w:t>a</w:t>
      </w:r>
      <w:r w:rsidRPr="00DC2D88">
        <w:rPr>
          <w:rFonts w:eastAsia="Times New Roman"/>
          <w:lang w:val="es-ES"/>
        </w:rPr>
        <w:t xml:space="preserve"> por terceros debido a su falta de protección en las generaciones anteriores, no se beneficiará jamás de ningún tipo de protección</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 xml:space="preserve">Níger </w:t>
      </w:r>
      <w:r w:rsidR="00706FDC" w:rsidRPr="00DC2D88">
        <w:rPr>
          <w:lang w:val="es-ES"/>
        </w:rPr>
        <w:t xml:space="preserve">señaló </w:t>
      </w:r>
      <w:r w:rsidRPr="00DC2D88">
        <w:rPr>
          <w:lang w:val="es-ES"/>
        </w:rPr>
        <w:t xml:space="preserve">que el factor temporal, como han propuesto </w:t>
      </w:r>
      <w:r w:rsidR="006256CE">
        <w:rPr>
          <w:lang w:val="es-ES"/>
        </w:rPr>
        <w:t xml:space="preserve">las delegaciones de </w:t>
      </w:r>
      <w:r w:rsidRPr="00DC2D88">
        <w:rPr>
          <w:lang w:val="es-ES"/>
        </w:rPr>
        <w:t xml:space="preserve">los Estados Unidos de América y del Japón, no es pertinente.  Informes y estudios que datan </w:t>
      </w:r>
      <w:r w:rsidR="00DB5FC6" w:rsidRPr="00DC2D88">
        <w:rPr>
          <w:lang w:val="es-ES"/>
        </w:rPr>
        <w:t>de 20</w:t>
      </w:r>
      <w:r w:rsidRPr="00DC2D88">
        <w:rPr>
          <w:lang w:val="es-ES"/>
        </w:rPr>
        <w:t xml:space="preserve">01 establecen que el término </w:t>
      </w:r>
      <w:r w:rsidR="00DB5FC6" w:rsidRPr="00DC2D88">
        <w:rPr>
          <w:lang w:val="es-ES"/>
        </w:rPr>
        <w:t>“</w:t>
      </w:r>
      <w:r w:rsidRPr="00DC2D88">
        <w:rPr>
          <w:lang w:val="es-ES"/>
        </w:rPr>
        <w:t>tradicional</w:t>
      </w:r>
      <w:r w:rsidR="00DB5FC6" w:rsidRPr="00DC2D88">
        <w:rPr>
          <w:lang w:val="es-ES"/>
        </w:rPr>
        <w:t>”</w:t>
      </w:r>
      <w:r w:rsidRPr="00DC2D88">
        <w:rPr>
          <w:lang w:val="es-ES"/>
        </w:rPr>
        <w:t xml:space="preserve"> no está relacionado con la duración, sino más bien con el proceso de </w:t>
      </w:r>
      <w:r w:rsidR="00706FDC" w:rsidRPr="00DC2D88">
        <w:rPr>
          <w:lang w:val="es-ES"/>
        </w:rPr>
        <w:t>creación</w:t>
      </w:r>
      <w:r w:rsidRPr="00DC2D88">
        <w:rPr>
          <w:lang w:val="es-ES"/>
        </w:rPr>
        <w:t xml:space="preserve">.  Por tanto, lo importante no es el período de tiempo durante el que se ha utilizado el </w:t>
      </w:r>
      <w:r w:rsidR="00706FDC" w:rsidRPr="00DC2D88">
        <w:rPr>
          <w:lang w:val="es-ES"/>
        </w:rPr>
        <w:t>CC.TT.</w:t>
      </w:r>
      <w:r w:rsidRPr="00DC2D88">
        <w:rPr>
          <w:lang w:val="es-ES"/>
        </w:rPr>
        <w:t>, sino el modo en que dicho conocimiento se ha transmitido de una generación a otra.  Indicó que l</w:t>
      </w:r>
      <w:r w:rsidR="006256CE">
        <w:rPr>
          <w:lang w:val="es-ES"/>
        </w:rPr>
        <w:t xml:space="preserve">a delegación del </w:t>
      </w:r>
      <w:r w:rsidRPr="00DC2D88">
        <w:rPr>
          <w:lang w:val="es-ES"/>
        </w:rPr>
        <w:t xml:space="preserve">Japón ha reconocido este punto, según consta en el documento WIPO/GRTKF/IC/24/8.  Un aspecto importante de los </w:t>
      </w:r>
      <w:r w:rsidR="00706FDC" w:rsidRPr="00DC2D88">
        <w:rPr>
          <w:lang w:val="es-ES"/>
        </w:rPr>
        <w:t xml:space="preserve">CC.TT. </w:t>
      </w:r>
      <w:r w:rsidRPr="00DC2D88">
        <w:rPr>
          <w:lang w:val="es-ES"/>
        </w:rPr>
        <w:t xml:space="preserve">es que su creación o utilización forman parte de la cultura tradicional de la comunidad.  El término </w:t>
      </w:r>
      <w:r w:rsidR="00DB5FC6" w:rsidRPr="00DC2D88">
        <w:rPr>
          <w:lang w:val="es-ES"/>
        </w:rPr>
        <w:t>“</w:t>
      </w:r>
      <w:r w:rsidRPr="00DC2D88">
        <w:rPr>
          <w:lang w:val="es-ES"/>
        </w:rPr>
        <w:t>tradicional</w:t>
      </w:r>
      <w:r w:rsidR="00DB5FC6" w:rsidRPr="00DC2D88">
        <w:rPr>
          <w:lang w:val="es-ES"/>
        </w:rPr>
        <w:t>”</w:t>
      </w:r>
      <w:r w:rsidRPr="00DC2D88">
        <w:rPr>
          <w:lang w:val="es-ES"/>
        </w:rPr>
        <w:t xml:space="preserve"> no significa necesariamente que el conocimiento sea antiguo.  Esta cuestión ya fue </w:t>
      </w:r>
      <w:r w:rsidR="00706FDC" w:rsidRPr="00DC2D88">
        <w:rPr>
          <w:lang w:val="es-ES"/>
        </w:rPr>
        <w:t xml:space="preserve">dilucidada </w:t>
      </w:r>
      <w:r w:rsidR="00DB5FC6" w:rsidRPr="00DC2D88">
        <w:rPr>
          <w:lang w:val="es-ES"/>
        </w:rPr>
        <w:t>en 20</w:t>
      </w:r>
      <w:r w:rsidRPr="00DC2D88">
        <w:rPr>
          <w:lang w:val="es-ES"/>
        </w:rPr>
        <w:t xml:space="preserve">01.  Es posible extraer </w:t>
      </w:r>
      <w:r w:rsidR="00706FDC" w:rsidRPr="00DC2D88">
        <w:rPr>
          <w:lang w:val="es-ES"/>
        </w:rPr>
        <w:t xml:space="preserve">CC.TT. </w:t>
      </w:r>
      <w:r w:rsidRPr="00DC2D88">
        <w:rPr>
          <w:lang w:val="es-ES"/>
        </w:rPr>
        <w:t xml:space="preserve">de personas coetáneas.  A menudo, los </w:t>
      </w:r>
      <w:r w:rsidR="00706FDC" w:rsidRPr="00DC2D88">
        <w:rPr>
          <w:lang w:val="es-ES"/>
        </w:rPr>
        <w:t xml:space="preserve">CC.TT. </w:t>
      </w:r>
      <w:r w:rsidRPr="00DC2D88">
        <w:rPr>
          <w:lang w:val="es-ES"/>
        </w:rPr>
        <w:t>son desarrollados y enriquecido</w:t>
      </w:r>
      <w:r w:rsidR="00DC2D88">
        <w:rPr>
          <w:lang w:val="es-ES"/>
        </w:rPr>
        <w:t>s por aquellos que los heredan.</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Egipto se refirió a la intervención efectuada por l</w:t>
      </w:r>
      <w:r w:rsidR="006256CE">
        <w:rPr>
          <w:lang w:val="es-ES"/>
        </w:rPr>
        <w:t xml:space="preserve">a delegación del </w:t>
      </w:r>
      <w:r w:rsidRPr="00DC2D88">
        <w:rPr>
          <w:lang w:val="es-ES"/>
        </w:rPr>
        <w:t xml:space="preserve">Níger y señaló que existen una serie de elementos que hacen que un conocimiento sea tradicional, y que la duración es uno de ellos.  Se plantea también la cuestión de la difusión del conocimiento, y el modo en el que éste se transfiere, no a través de la educación formal, sino de una generación a otra, entre familiares, de abuelos a padres.  El Japón </w:t>
      </w:r>
      <w:r w:rsidR="001C0151" w:rsidRPr="00DC2D88">
        <w:rPr>
          <w:lang w:val="es-ES"/>
        </w:rPr>
        <w:t xml:space="preserve">tiene en marcha </w:t>
      </w:r>
      <w:r w:rsidRPr="00DC2D88">
        <w:rPr>
          <w:lang w:val="es-ES"/>
        </w:rPr>
        <w:t xml:space="preserve">un proyecto denominado </w:t>
      </w:r>
      <w:r w:rsidR="00DB5FC6" w:rsidRPr="00DC2D88">
        <w:rPr>
          <w:lang w:val="es-ES"/>
        </w:rPr>
        <w:t>“</w:t>
      </w:r>
      <w:r w:rsidRPr="00DC2D88">
        <w:rPr>
          <w:lang w:val="es-ES"/>
        </w:rPr>
        <w:t>Tesoros humanos vivos</w:t>
      </w:r>
      <w:r w:rsidR="00DB5FC6" w:rsidRPr="00DC2D88">
        <w:rPr>
          <w:lang w:val="es-ES"/>
        </w:rPr>
        <w:t>”</w:t>
      </w:r>
      <w:r w:rsidRPr="00DC2D88">
        <w:rPr>
          <w:lang w:val="es-ES"/>
        </w:rPr>
        <w:t xml:space="preserve"> </w:t>
      </w:r>
      <w:r w:rsidR="001C0151" w:rsidRPr="00DC2D88">
        <w:rPr>
          <w:lang w:val="es-ES"/>
        </w:rPr>
        <w:t xml:space="preserve">del </w:t>
      </w:r>
      <w:r w:rsidRPr="00DC2D88">
        <w:rPr>
          <w:lang w:val="es-ES"/>
        </w:rPr>
        <w:t xml:space="preserve">que la UNESCO </w:t>
      </w:r>
      <w:r w:rsidR="001C0151" w:rsidRPr="00DC2D88">
        <w:rPr>
          <w:lang w:val="es-ES"/>
        </w:rPr>
        <w:t xml:space="preserve">está </w:t>
      </w:r>
      <w:r w:rsidR="00DE233B" w:rsidRPr="00DC2D88">
        <w:rPr>
          <w:lang w:val="es-ES"/>
        </w:rPr>
        <w:t xml:space="preserve">valiéndose </w:t>
      </w:r>
      <w:r w:rsidR="001C0151" w:rsidRPr="00DC2D88">
        <w:rPr>
          <w:lang w:val="es-ES"/>
        </w:rPr>
        <w:t xml:space="preserve">en relación con las </w:t>
      </w:r>
      <w:r w:rsidRPr="00DC2D88">
        <w:rPr>
          <w:lang w:val="es-ES"/>
        </w:rPr>
        <w:t xml:space="preserve">tradiciones vivas.  El patrimonio del Japón está siendo conservado para las generaciones futuras.  Dicho proyecto se ha convertido en un proyecto internacional </w:t>
      </w:r>
      <w:r w:rsidR="00DE233B" w:rsidRPr="00DC2D88">
        <w:rPr>
          <w:lang w:val="es-ES"/>
        </w:rPr>
        <w:t xml:space="preserve">con el objetivo declarado de </w:t>
      </w:r>
      <w:r w:rsidRPr="00DC2D88">
        <w:rPr>
          <w:lang w:val="es-ES"/>
        </w:rPr>
        <w:t xml:space="preserve">mantener los </w:t>
      </w:r>
      <w:r w:rsidR="001C0151" w:rsidRPr="00DC2D88">
        <w:rPr>
          <w:lang w:val="es-ES"/>
        </w:rPr>
        <w:t xml:space="preserve">CC.TT. </w:t>
      </w:r>
      <w:r w:rsidRPr="00DC2D88">
        <w:rPr>
          <w:lang w:val="es-ES"/>
        </w:rPr>
        <w:t xml:space="preserve">y las </w:t>
      </w:r>
      <w:r w:rsidR="001C0151" w:rsidRPr="00DC2D88">
        <w:rPr>
          <w:lang w:val="es-ES"/>
        </w:rPr>
        <w:t>ECT</w:t>
      </w:r>
      <w:r w:rsidRPr="00DC2D88">
        <w:rPr>
          <w:rFonts w:eastAsia="Times New Roman"/>
          <w:lang w:val="es-ES"/>
        </w:rPr>
        <w:t xml:space="preserve">, </w:t>
      </w:r>
      <w:r w:rsidR="001C0151" w:rsidRPr="00DC2D88">
        <w:rPr>
          <w:rFonts w:eastAsia="Times New Roman"/>
          <w:lang w:val="es-ES"/>
        </w:rPr>
        <w:t xml:space="preserve">así como el </w:t>
      </w:r>
      <w:r w:rsidRPr="00DC2D88">
        <w:rPr>
          <w:rFonts w:eastAsia="Times New Roman"/>
          <w:lang w:val="es-ES"/>
        </w:rPr>
        <w:t xml:space="preserve">folclore.  Se trata </w:t>
      </w:r>
      <w:r w:rsidR="001C0151" w:rsidRPr="00DC2D88">
        <w:rPr>
          <w:rFonts w:eastAsia="Times New Roman"/>
          <w:lang w:val="es-ES"/>
        </w:rPr>
        <w:t xml:space="preserve">de </w:t>
      </w:r>
      <w:r w:rsidRPr="00DC2D88">
        <w:rPr>
          <w:rFonts w:eastAsia="Times New Roman"/>
          <w:lang w:val="es-ES"/>
        </w:rPr>
        <w:t>un proyecto dinámico, y no estático.</w:t>
      </w:r>
      <w:r w:rsidRPr="00DC2D88">
        <w:rPr>
          <w:lang w:val="es-ES"/>
        </w:rPr>
        <w:t xml:space="preserve">  El criterio más importante consiste en el modo de transmisión de una generación a otra, no a través de la educación formal, sino oralmente.</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La delegación de Sudáfrica hizo suya la declaración formulada por la delegación de Nigeria en nombre del Grupo Africano.  </w:t>
      </w:r>
      <w:r w:rsidR="001C0151" w:rsidRPr="00DC2D88">
        <w:rPr>
          <w:lang w:val="es-ES"/>
        </w:rPr>
        <w:t xml:space="preserve">Dijo que prefiere </w:t>
      </w:r>
      <w:r w:rsidRPr="00DC2D88">
        <w:rPr>
          <w:lang w:val="es-ES"/>
        </w:rPr>
        <w:t xml:space="preserve">la </w:t>
      </w:r>
      <w:r w:rsidR="00BD10D0" w:rsidRPr="00DC2D88">
        <w:rPr>
          <w:lang w:val="es-ES"/>
        </w:rPr>
        <w:t>alternativa 1</w:t>
      </w:r>
      <w:r w:rsidRPr="00DC2D88">
        <w:rPr>
          <w:lang w:val="es-ES"/>
        </w:rPr>
        <w:t xml:space="preserve">.  Las delegaciones no deben complicar aún más el asunto imponiendo criterios de admisibilidad y de duración.  Los debates en torno a la duración de la protección deben </w:t>
      </w:r>
      <w:r w:rsidR="00DE233B" w:rsidRPr="00DC2D88">
        <w:rPr>
          <w:lang w:val="es-ES"/>
        </w:rPr>
        <w:t xml:space="preserve">ceñirse </w:t>
      </w:r>
      <w:r w:rsidRPr="00DC2D88">
        <w:rPr>
          <w:lang w:val="es-ES"/>
        </w:rPr>
        <w:t xml:space="preserve">al </w:t>
      </w:r>
      <w:r w:rsidR="00FF6A52" w:rsidRPr="00DC2D88">
        <w:rPr>
          <w:lang w:val="es-ES"/>
        </w:rPr>
        <w:t>artículo 7</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Nigeria dijo que la cuestión temporal </w:t>
      </w:r>
      <w:r w:rsidR="00DE233B" w:rsidRPr="00DC2D88">
        <w:rPr>
          <w:lang w:val="es-ES"/>
        </w:rPr>
        <w:t>entraña dificultades</w:t>
      </w:r>
      <w:r w:rsidRPr="00DC2D88">
        <w:rPr>
          <w:lang w:val="es-ES"/>
        </w:rPr>
        <w:t xml:space="preserve">.  En el ejemplo </w:t>
      </w:r>
      <w:r w:rsidR="00DE233B" w:rsidRPr="00DC2D88">
        <w:rPr>
          <w:lang w:val="es-ES"/>
        </w:rPr>
        <w:t xml:space="preserve">de </w:t>
      </w:r>
      <w:r w:rsidRPr="00DC2D88">
        <w:rPr>
          <w:lang w:val="es-ES"/>
        </w:rPr>
        <w:t>l</w:t>
      </w:r>
      <w:r w:rsidR="006256CE">
        <w:rPr>
          <w:lang w:val="es-ES"/>
        </w:rPr>
        <w:t xml:space="preserve">a delegación de </w:t>
      </w:r>
      <w:r w:rsidRPr="00DC2D88">
        <w:rPr>
          <w:lang w:val="es-ES"/>
        </w:rPr>
        <w:t xml:space="preserve">los Estados Unidos de América, la abuela tendría derecho a obtener una patente o a optar por proteger su receta con arreglo a alguna otra </w:t>
      </w:r>
      <w:r w:rsidR="00DE233B" w:rsidRPr="00DC2D88">
        <w:rPr>
          <w:lang w:val="es-ES"/>
        </w:rPr>
        <w:t xml:space="preserve">modalidad </w:t>
      </w:r>
      <w:r w:rsidRPr="00DC2D88">
        <w:rPr>
          <w:lang w:val="es-ES"/>
        </w:rPr>
        <w:t xml:space="preserve">de P.I., si bien no se trataría de un </w:t>
      </w:r>
      <w:r w:rsidR="001C0151" w:rsidRPr="00DC2D88">
        <w:rPr>
          <w:lang w:val="es-ES"/>
        </w:rPr>
        <w:t xml:space="preserve">CC.TT. </w:t>
      </w:r>
      <w:r w:rsidRPr="00DC2D88">
        <w:rPr>
          <w:lang w:val="es-ES"/>
        </w:rPr>
        <w:t xml:space="preserve">al no estar vinculado a una comunidad.  Su traspaso a su hija o a su nieta no </w:t>
      </w:r>
      <w:r w:rsidR="00DE233B" w:rsidRPr="00DC2D88">
        <w:rPr>
          <w:lang w:val="es-ES"/>
        </w:rPr>
        <w:t xml:space="preserve">conforma </w:t>
      </w:r>
      <w:r w:rsidRPr="00DC2D88">
        <w:rPr>
          <w:lang w:val="es-ES"/>
        </w:rPr>
        <w:t xml:space="preserve">una comunidad.  Sería útil contar con un ejemplo mejor para exponer las inquietudes que se </w:t>
      </w:r>
      <w:r w:rsidR="00DE233B" w:rsidRPr="00DC2D88">
        <w:rPr>
          <w:lang w:val="es-ES"/>
        </w:rPr>
        <w:t xml:space="preserve">suscitan </w:t>
      </w:r>
      <w:r w:rsidRPr="00DC2D88">
        <w:rPr>
          <w:lang w:val="es-ES"/>
        </w:rPr>
        <w:t xml:space="preserve">a propósito de la duración.  Se están </w:t>
      </w:r>
      <w:r w:rsidR="001C0151" w:rsidRPr="00DC2D88">
        <w:rPr>
          <w:lang w:val="es-ES"/>
        </w:rPr>
        <w:t xml:space="preserve">mezclando </w:t>
      </w:r>
      <w:r w:rsidR="00DE233B" w:rsidRPr="00DC2D88">
        <w:rPr>
          <w:lang w:val="es-ES"/>
        </w:rPr>
        <w:t xml:space="preserve">muchas </w:t>
      </w:r>
      <w:r w:rsidRPr="00DC2D88">
        <w:rPr>
          <w:lang w:val="es-ES"/>
        </w:rPr>
        <w:t>cuestiones, ya que hay un artículo que contempla la duració</w:t>
      </w:r>
      <w:r w:rsidR="001C0151" w:rsidRPr="00DC2D88">
        <w:rPr>
          <w:lang w:val="es-ES"/>
        </w:rPr>
        <w:t xml:space="preserve">n como algo </w:t>
      </w:r>
      <w:r w:rsidR="003221D7" w:rsidRPr="00DC2D88">
        <w:rPr>
          <w:lang w:val="es-ES"/>
        </w:rPr>
        <w:t xml:space="preserve">al margen </w:t>
      </w:r>
      <w:r w:rsidR="001C0151" w:rsidRPr="00DC2D88">
        <w:rPr>
          <w:lang w:val="es-ES"/>
        </w:rPr>
        <w:t xml:space="preserve">de </w:t>
      </w:r>
      <w:r w:rsidRPr="00DC2D88">
        <w:rPr>
          <w:lang w:val="es-ES"/>
        </w:rPr>
        <w:t xml:space="preserve">los criterios de admisibilidad.  Es importante tener en cuenta que el CIG está creando un régimen similar que </w:t>
      </w:r>
      <w:r w:rsidR="001C0151" w:rsidRPr="00DC2D88">
        <w:rPr>
          <w:lang w:val="es-ES"/>
        </w:rPr>
        <w:t xml:space="preserve">interactuará </w:t>
      </w:r>
      <w:r w:rsidRPr="00DC2D88">
        <w:rPr>
          <w:lang w:val="es-ES"/>
        </w:rPr>
        <w:t xml:space="preserve">y colaborará con el sistema de P.I., así como que no todas las </w:t>
      </w:r>
      <w:r w:rsidRPr="00DC2D88">
        <w:rPr>
          <w:lang w:val="es-ES"/>
        </w:rPr>
        <w:lastRenderedPageBreak/>
        <w:t xml:space="preserve">categorías de P.I. </w:t>
      </w:r>
      <w:r w:rsidR="001C0151" w:rsidRPr="00DC2D88">
        <w:rPr>
          <w:lang w:val="es-ES"/>
        </w:rPr>
        <w:t xml:space="preserve">presentan </w:t>
      </w:r>
      <w:r w:rsidRPr="00DC2D88">
        <w:rPr>
          <w:lang w:val="es-ES"/>
        </w:rPr>
        <w:t xml:space="preserve">una duración limitada efectiva.  Por ejemplo, los secretos comerciales no tienen limitación temporal.  Sería poco inteligente, además de imprudente, adoptar anticipadamente una disposición temporal arbitraria como forma de delimitar el conocimiento de los </w:t>
      </w:r>
      <w:r w:rsidRPr="00DC2D88">
        <w:rPr>
          <w:rFonts w:eastAsia="Times New Roman"/>
          <w:lang w:val="es-ES"/>
        </w:rPr>
        <w:t>pueblos indígenas y las comunidades locales</w:t>
      </w:r>
      <w:r w:rsidRPr="00DC2D88">
        <w:rPr>
          <w:lang w:val="es-ES"/>
        </w:rPr>
        <w:t xml:space="preserve">.  Las delegaciones </w:t>
      </w:r>
      <w:r w:rsidR="00DE233B" w:rsidRPr="00DC2D88">
        <w:rPr>
          <w:lang w:val="es-ES"/>
        </w:rPr>
        <w:t xml:space="preserve">deben replantearse </w:t>
      </w:r>
      <w:r w:rsidRPr="00DC2D88">
        <w:rPr>
          <w:lang w:val="es-ES"/>
        </w:rPr>
        <w:t xml:space="preserve">su forma de pensar acerca de la duración </w:t>
      </w:r>
      <w:r w:rsidR="00DE233B" w:rsidRPr="00DC2D88">
        <w:rPr>
          <w:lang w:val="es-ES"/>
        </w:rPr>
        <w:t xml:space="preserve">en </w:t>
      </w:r>
      <w:r w:rsidR="003221D7" w:rsidRPr="00DC2D88">
        <w:rPr>
          <w:lang w:val="es-ES"/>
        </w:rPr>
        <w:t xml:space="preserve">su </w:t>
      </w:r>
      <w:r w:rsidR="00DE233B" w:rsidRPr="00DC2D88">
        <w:rPr>
          <w:lang w:val="es-ES"/>
        </w:rPr>
        <w:t xml:space="preserve">relación </w:t>
      </w:r>
      <w:r w:rsidRPr="00DC2D88">
        <w:rPr>
          <w:lang w:val="es-ES"/>
        </w:rPr>
        <w:t xml:space="preserve">con el ámbito de protección y con el tipo de </w:t>
      </w:r>
      <w:r w:rsidR="00DE233B" w:rsidRPr="00DC2D88">
        <w:rPr>
          <w:lang w:val="es-ES"/>
        </w:rPr>
        <w:t>CC.TT. de que se trate</w:t>
      </w:r>
      <w:r w:rsidRPr="00DC2D88">
        <w:rPr>
          <w:lang w:val="es-ES"/>
        </w:rPr>
        <w:t xml:space="preserve">.  En cuanto a las inquietudes que se suscitan en torno a los </w:t>
      </w:r>
      <w:r w:rsidR="00DE233B" w:rsidRPr="00DC2D88">
        <w:rPr>
          <w:lang w:val="es-ES"/>
        </w:rPr>
        <w:t>CC.TT. de amplia difusión</w:t>
      </w:r>
      <w:r w:rsidRPr="00DC2D88">
        <w:rPr>
          <w:lang w:val="es-ES"/>
        </w:rPr>
        <w:t xml:space="preserve">, es importante tener presente que el objetivo es un acuerdo sobre normas mínimas.  Si bien ciertos países no querrán reconocer determinados tipos de derechos a los </w:t>
      </w:r>
      <w:r w:rsidR="00DE233B" w:rsidRPr="00DC2D88">
        <w:rPr>
          <w:lang w:val="es-ES"/>
        </w:rPr>
        <w:t>CC.TT. de amplia difusión</w:t>
      </w:r>
      <w:r w:rsidRPr="00DC2D88">
        <w:rPr>
          <w:lang w:val="es-ES"/>
        </w:rPr>
        <w:t xml:space="preserve">, es probable que otros países sí quieran.  Si no se hace nada al respecto, las legislaciones nacionales podrán </w:t>
      </w:r>
      <w:r w:rsidR="006359A3" w:rsidRPr="00DC2D88">
        <w:rPr>
          <w:lang w:val="es-ES"/>
        </w:rPr>
        <w:t xml:space="preserve">disponer </w:t>
      </w:r>
      <w:r w:rsidRPr="00DC2D88">
        <w:rPr>
          <w:lang w:val="es-ES"/>
        </w:rPr>
        <w:t>lo que quieran.  La idea consiste en crear unos puntos de referencia mínimos en cuyo marco pueda abordarse dicha catego</w:t>
      </w:r>
      <w:r w:rsidR="00DC2D88">
        <w:rPr>
          <w:lang w:val="es-ES"/>
        </w:rPr>
        <w:t>ría de P.I. de forma coherente.</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 xml:space="preserve">Japón hizo suya la declaración </w:t>
      </w:r>
      <w:r w:rsidR="003221D7" w:rsidRPr="00DC2D88">
        <w:rPr>
          <w:lang w:val="es-ES"/>
        </w:rPr>
        <w:t xml:space="preserve">realizada </w:t>
      </w:r>
      <w:r w:rsidRPr="00DC2D88">
        <w:rPr>
          <w:lang w:val="es-ES"/>
        </w:rPr>
        <w:t>por l</w:t>
      </w:r>
      <w:r w:rsidR="006256CE">
        <w:rPr>
          <w:lang w:val="es-ES"/>
        </w:rPr>
        <w:t xml:space="preserve">a delegación de </w:t>
      </w:r>
      <w:r w:rsidRPr="00DC2D88">
        <w:rPr>
          <w:lang w:val="es-ES"/>
        </w:rPr>
        <w:t xml:space="preserve">los Estados Unidos de América.  Los criterios de admisibilidad pueden desempeñar una función fundamental en la definición de la materia y, por tanto, deben reflejarse </w:t>
      </w:r>
      <w:r w:rsidR="009D3D7E" w:rsidRPr="00DC2D88">
        <w:rPr>
          <w:lang w:val="es-ES"/>
        </w:rPr>
        <w:t xml:space="preserve">adecuadamente </w:t>
      </w:r>
      <w:r w:rsidRPr="00DC2D88">
        <w:rPr>
          <w:lang w:val="es-ES"/>
        </w:rPr>
        <w:t xml:space="preserve">en el instrumento.  Señaló que conocer ejemplos concretos de experiencias y prácticas nacionales pueden ayudar a trazar una línea </w:t>
      </w:r>
      <w:r w:rsidR="009D3D7E" w:rsidRPr="00DC2D88">
        <w:rPr>
          <w:lang w:val="es-ES"/>
        </w:rPr>
        <w:t xml:space="preserve">divisoria </w:t>
      </w:r>
      <w:r w:rsidRPr="00DC2D88">
        <w:rPr>
          <w:lang w:val="es-ES"/>
        </w:rPr>
        <w:t>entre</w:t>
      </w:r>
      <w:r w:rsidR="009D3D7E" w:rsidRPr="00DC2D88">
        <w:rPr>
          <w:lang w:val="es-ES"/>
        </w:rPr>
        <w:t xml:space="preserve">, de una parte, </w:t>
      </w:r>
      <w:r w:rsidRPr="00DC2D88">
        <w:rPr>
          <w:lang w:val="es-ES"/>
        </w:rPr>
        <w:t xml:space="preserve">conocimiento </w:t>
      </w:r>
      <w:r w:rsidR="00DB5FC6" w:rsidRPr="00DC2D88">
        <w:rPr>
          <w:lang w:val="es-ES"/>
        </w:rPr>
        <w:t>“</w:t>
      </w:r>
      <w:r w:rsidRPr="00DC2D88">
        <w:rPr>
          <w:lang w:val="es-ES"/>
        </w:rPr>
        <w:t>tradicional</w:t>
      </w:r>
      <w:r w:rsidR="00DB5FC6" w:rsidRPr="00DC2D88">
        <w:rPr>
          <w:lang w:val="es-ES"/>
        </w:rPr>
        <w:t>”</w:t>
      </w:r>
      <w:r w:rsidRPr="00DC2D88">
        <w:rPr>
          <w:lang w:val="es-ES"/>
        </w:rPr>
        <w:t xml:space="preserve"> </w:t>
      </w:r>
      <w:r w:rsidR="009D3D7E" w:rsidRPr="00DC2D88">
        <w:rPr>
          <w:lang w:val="es-ES"/>
        </w:rPr>
        <w:t xml:space="preserve">y, de otra, </w:t>
      </w:r>
      <w:r w:rsidRPr="00DC2D88">
        <w:rPr>
          <w:lang w:val="es-ES"/>
        </w:rPr>
        <w:t xml:space="preserve">conocimiento </w:t>
      </w:r>
      <w:r w:rsidR="00DB5FC6" w:rsidRPr="00DC2D88">
        <w:rPr>
          <w:lang w:val="es-ES"/>
        </w:rPr>
        <w:t>“</w:t>
      </w:r>
      <w:r w:rsidRPr="00DC2D88">
        <w:rPr>
          <w:lang w:val="es-ES"/>
        </w:rPr>
        <w:t>contemporáneo</w:t>
      </w:r>
      <w:r w:rsidR="00DB5FC6" w:rsidRPr="00DC2D88">
        <w:rPr>
          <w:lang w:val="es-ES"/>
        </w:rPr>
        <w:t>”</w:t>
      </w:r>
      <w:r w:rsidRP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Sri Lanka declaró que tanto la </w:t>
      </w:r>
      <w:r w:rsidR="00BD10D0" w:rsidRPr="00DC2D88">
        <w:rPr>
          <w:lang w:val="es-ES"/>
        </w:rPr>
        <w:t>alternativa 1</w:t>
      </w:r>
      <w:r w:rsidRPr="00DC2D88">
        <w:rPr>
          <w:lang w:val="es-ES"/>
        </w:rPr>
        <w:t xml:space="preserve"> como la </w:t>
      </w:r>
      <w:r w:rsidR="00BD10D0" w:rsidRPr="00DC2D88">
        <w:rPr>
          <w:lang w:val="es-ES"/>
        </w:rPr>
        <w:t>alternativa 2</w:t>
      </w:r>
      <w:r w:rsidRPr="00DC2D88">
        <w:rPr>
          <w:lang w:val="es-ES"/>
        </w:rPr>
        <w:t xml:space="preserve"> se refieren a un </w:t>
      </w:r>
      <w:r w:rsidR="003221D7" w:rsidRPr="00DC2D88">
        <w:rPr>
          <w:lang w:val="es-ES"/>
        </w:rPr>
        <w:t xml:space="preserve">CC.TT. </w:t>
      </w:r>
      <w:r w:rsidRPr="00DC2D88">
        <w:rPr>
          <w:lang w:val="es-ES"/>
        </w:rPr>
        <w:t xml:space="preserve">dinámico y </w:t>
      </w:r>
      <w:r w:rsidR="003221D7" w:rsidRPr="00DC2D88">
        <w:rPr>
          <w:lang w:val="es-ES"/>
        </w:rPr>
        <w:t>en constante cambio</w:t>
      </w:r>
      <w:r w:rsidRPr="00DC2D88">
        <w:rPr>
          <w:lang w:val="es-ES"/>
        </w:rPr>
        <w:t xml:space="preserve">.  Esto impedirá </w:t>
      </w:r>
      <w:r w:rsidR="00AB1862" w:rsidRPr="00DC2D88">
        <w:rPr>
          <w:lang w:val="es-ES"/>
        </w:rPr>
        <w:t xml:space="preserve">proteger a </w:t>
      </w:r>
      <w:r w:rsidRPr="00DC2D88">
        <w:rPr>
          <w:lang w:val="es-ES"/>
        </w:rPr>
        <w:t xml:space="preserve">los </w:t>
      </w:r>
      <w:r w:rsidR="003221D7" w:rsidRPr="00DC2D88">
        <w:rPr>
          <w:lang w:val="es-ES"/>
        </w:rPr>
        <w:t xml:space="preserve">CC.TT. </w:t>
      </w:r>
      <w:r w:rsidR="00AB1862" w:rsidRPr="00DC2D88">
        <w:rPr>
          <w:lang w:val="es-ES"/>
        </w:rPr>
        <w:t xml:space="preserve">con una rotación evolutiva </w:t>
      </w:r>
      <w:r w:rsidRPr="00DC2D88">
        <w:rPr>
          <w:lang w:val="es-ES"/>
        </w:rPr>
        <w:t>superior a 50 años.</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Indonesia dijo que no cabe duda de que la materia </w:t>
      </w:r>
      <w:r w:rsidR="00AB1862" w:rsidRPr="00DC2D88">
        <w:rPr>
          <w:lang w:val="es-ES"/>
        </w:rPr>
        <w:t xml:space="preserve">objeto del </w:t>
      </w:r>
      <w:r w:rsidRPr="00DC2D88">
        <w:rPr>
          <w:lang w:val="es-ES"/>
        </w:rPr>
        <w:t xml:space="preserve">instrumento son los </w:t>
      </w:r>
      <w:r w:rsidR="009D3D7E" w:rsidRPr="00DC2D88">
        <w:rPr>
          <w:lang w:val="es-ES"/>
        </w:rPr>
        <w:t>CC.TT.</w:t>
      </w:r>
      <w:r w:rsidRPr="00DC2D88">
        <w:rPr>
          <w:lang w:val="es-ES"/>
        </w:rPr>
        <w:t xml:space="preserve">  Para una mayor claridad, la disposición relativa a la materia debe reducirse y </w:t>
      </w:r>
      <w:r w:rsidR="00AB1862" w:rsidRPr="00DC2D88">
        <w:rPr>
          <w:lang w:val="es-ES"/>
        </w:rPr>
        <w:t xml:space="preserve">prever </w:t>
      </w:r>
      <w:r w:rsidRPr="00DC2D88">
        <w:rPr>
          <w:lang w:val="es-ES"/>
        </w:rPr>
        <w:t xml:space="preserve">simplemente que la materia </w:t>
      </w:r>
      <w:r w:rsidR="009D3D7E" w:rsidRPr="00DC2D88">
        <w:rPr>
          <w:lang w:val="es-ES"/>
        </w:rPr>
        <w:t xml:space="preserve">protegida </w:t>
      </w:r>
      <w:r w:rsidRPr="00DC2D88">
        <w:rPr>
          <w:lang w:val="es-ES"/>
        </w:rPr>
        <w:t xml:space="preserve">son los </w:t>
      </w:r>
      <w:r w:rsidR="009D3D7E" w:rsidRPr="00DC2D88">
        <w:rPr>
          <w:lang w:val="es-ES"/>
        </w:rPr>
        <w:t>CC.TT.</w:t>
      </w:r>
      <w:r w:rsidRPr="00DC2D88">
        <w:rPr>
          <w:lang w:val="es-ES"/>
        </w:rPr>
        <w:t xml:space="preserve">  </w:t>
      </w:r>
      <w:r w:rsidR="009D3D7E" w:rsidRPr="00DC2D88">
        <w:rPr>
          <w:lang w:val="es-ES"/>
        </w:rPr>
        <w:t>Di</w:t>
      </w:r>
      <w:r w:rsidR="006359A3" w:rsidRPr="00DC2D88">
        <w:rPr>
          <w:lang w:val="es-ES"/>
        </w:rPr>
        <w:t xml:space="preserve">jo que prefiere </w:t>
      </w:r>
      <w:r w:rsidRPr="00DC2D88">
        <w:rPr>
          <w:lang w:val="es-ES"/>
        </w:rPr>
        <w:t xml:space="preserve">la </w:t>
      </w:r>
      <w:r w:rsidR="00BD10D0" w:rsidRPr="00DC2D88">
        <w:rPr>
          <w:lang w:val="es-ES"/>
        </w:rPr>
        <w:t>alternativa 1</w:t>
      </w:r>
      <w:r w:rsidRPr="00DC2D88">
        <w:rPr>
          <w:lang w:val="es-ES"/>
        </w:rPr>
        <w:t xml:space="preserve">.  En su opinión, los criterios de admisibilidad deben examinarse en el marco del </w:t>
      </w:r>
      <w:r w:rsidR="00FF6A52" w:rsidRPr="00DC2D88">
        <w:rPr>
          <w:lang w:val="es-ES"/>
        </w:rPr>
        <w:t>artículo 7</w:t>
      </w:r>
      <w:r w:rsidRPr="00DC2D88">
        <w:rPr>
          <w:lang w:val="es-ES"/>
        </w:rPr>
        <w:t xml:space="preserve">.  A su parecer, la idea </w:t>
      </w:r>
      <w:r w:rsidR="009D3D7E" w:rsidRPr="00DC2D88">
        <w:rPr>
          <w:lang w:val="es-ES"/>
        </w:rPr>
        <w:t xml:space="preserve">de un </w:t>
      </w:r>
      <w:r w:rsidRPr="00DC2D88">
        <w:rPr>
          <w:lang w:val="es-ES"/>
        </w:rPr>
        <w:t>marc</w:t>
      </w:r>
      <w:r w:rsidR="00DC2D88">
        <w:rPr>
          <w:lang w:val="es-ES"/>
        </w:rPr>
        <w:t>o cronológico no es pertinente.</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del </w:t>
      </w:r>
      <w:r w:rsidRPr="00DC2D88">
        <w:rPr>
          <w:lang w:val="es-ES"/>
        </w:rPr>
        <w:t xml:space="preserve">Brasil </w:t>
      </w:r>
      <w:r w:rsidR="00AB1862" w:rsidRPr="00DC2D88">
        <w:rPr>
          <w:lang w:val="es-ES"/>
        </w:rPr>
        <w:t>manifestó su disconformidad con la i</w:t>
      </w:r>
      <w:r w:rsidRPr="00DC2D88">
        <w:rPr>
          <w:lang w:val="es-ES"/>
        </w:rPr>
        <w:t xml:space="preserve">nclusión de los criterios de admisibilidad </w:t>
      </w:r>
      <w:r w:rsidR="00AB1862" w:rsidRPr="00DC2D88">
        <w:rPr>
          <w:lang w:val="es-ES"/>
        </w:rPr>
        <w:t xml:space="preserve">de </w:t>
      </w:r>
      <w:r w:rsidRPr="00DC2D88">
        <w:rPr>
          <w:lang w:val="es-ES"/>
        </w:rPr>
        <w:t xml:space="preserve">la </w:t>
      </w:r>
      <w:r w:rsidR="00BD10D0" w:rsidRPr="00DC2D88">
        <w:rPr>
          <w:lang w:val="es-ES"/>
        </w:rPr>
        <w:t>alternativa 4</w:t>
      </w:r>
      <w:r w:rsidRPr="00DC2D88">
        <w:rPr>
          <w:lang w:val="es-ES"/>
        </w:rPr>
        <w:t xml:space="preserve">, </w:t>
      </w:r>
      <w:r w:rsidR="00AB1862" w:rsidRPr="00DC2D88">
        <w:rPr>
          <w:lang w:val="es-ES"/>
        </w:rPr>
        <w:t xml:space="preserve">por considerarlos </w:t>
      </w:r>
      <w:r w:rsidR="00DC2D88">
        <w:rPr>
          <w:lang w:val="es-ES"/>
        </w:rPr>
        <w:t>fuera de lugar.</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Nigeria, haciendo uso de la palabra en nombre del Grupo Africano, </w:t>
      </w:r>
      <w:r w:rsidR="009D3D7E" w:rsidRPr="00DC2D88">
        <w:rPr>
          <w:rFonts w:eastAsia="Times New Roman"/>
          <w:lang w:val="es-ES"/>
        </w:rPr>
        <w:t xml:space="preserve">dijo que le ha parecido interesante </w:t>
      </w:r>
      <w:r w:rsidRPr="00DC2D88">
        <w:rPr>
          <w:rFonts w:eastAsia="Times New Roman"/>
          <w:lang w:val="es-ES"/>
        </w:rPr>
        <w:t xml:space="preserve">el ejemplo </w:t>
      </w:r>
      <w:r w:rsidR="00AB1862" w:rsidRPr="00DC2D88">
        <w:rPr>
          <w:rFonts w:eastAsia="Times New Roman"/>
          <w:lang w:val="es-ES"/>
        </w:rPr>
        <w:t xml:space="preserve">presentado </w:t>
      </w:r>
      <w:r w:rsidRPr="00DC2D88">
        <w:rPr>
          <w:rFonts w:eastAsia="Times New Roman"/>
          <w:lang w:val="es-ES"/>
        </w:rPr>
        <w:t xml:space="preserve">de </w:t>
      </w:r>
      <w:r w:rsidR="009D3D7E" w:rsidRPr="00DC2D88">
        <w:rPr>
          <w:rFonts w:eastAsia="Times New Roman"/>
          <w:lang w:val="es-ES"/>
        </w:rPr>
        <w:t>CC.TT.</w:t>
      </w:r>
      <w:r w:rsidRPr="00DC2D88">
        <w:rPr>
          <w:rFonts w:eastAsia="Times New Roman"/>
          <w:lang w:val="es-ES"/>
        </w:rPr>
        <w:t xml:space="preserve">, </w:t>
      </w:r>
      <w:r w:rsidR="009D3D7E" w:rsidRPr="00DC2D88">
        <w:rPr>
          <w:rFonts w:eastAsia="Times New Roman"/>
          <w:lang w:val="es-ES"/>
        </w:rPr>
        <w:t xml:space="preserve">pero que </w:t>
      </w:r>
      <w:r w:rsidRPr="00DC2D88">
        <w:rPr>
          <w:rFonts w:eastAsia="Times New Roman"/>
          <w:lang w:val="es-ES"/>
        </w:rPr>
        <w:t>no es así como funciona</w:t>
      </w:r>
      <w:r w:rsidR="009D3D7E" w:rsidRPr="00DC2D88">
        <w:rPr>
          <w:rFonts w:eastAsia="Times New Roman"/>
          <w:lang w:val="es-ES"/>
        </w:rPr>
        <w:t xml:space="preserve">n las cosas </w:t>
      </w:r>
      <w:r w:rsidRPr="00DC2D88">
        <w:rPr>
          <w:rFonts w:eastAsia="Times New Roman"/>
          <w:lang w:val="es-ES"/>
        </w:rPr>
        <w:t xml:space="preserve">para los productores de conocimiento.  Dijo que respalda la </w:t>
      </w:r>
      <w:r w:rsidR="00BD10D0" w:rsidRPr="00DC2D88">
        <w:rPr>
          <w:lang w:val="es-ES"/>
        </w:rPr>
        <w:t>alternativa 1</w:t>
      </w:r>
      <w:r w:rsidRPr="00DC2D88">
        <w:rPr>
          <w:rFonts w:eastAsia="Times New Roman"/>
          <w:lang w:val="es-ES"/>
        </w:rPr>
        <w:t xml:space="preserve">.  Los criterios de admisibilidad no deben </w:t>
      </w:r>
      <w:r w:rsidR="00AB1862" w:rsidRPr="00DC2D88">
        <w:rPr>
          <w:rFonts w:eastAsia="Times New Roman"/>
          <w:lang w:val="es-ES"/>
        </w:rPr>
        <w:t xml:space="preserve">abordarse </w:t>
      </w:r>
      <w:r w:rsidRPr="00DC2D88">
        <w:rPr>
          <w:rFonts w:eastAsia="Times New Roman"/>
          <w:lang w:val="es-ES"/>
        </w:rPr>
        <w:t xml:space="preserve">ahí.  Hizo referencia a las características de los </w:t>
      </w:r>
      <w:r w:rsidR="009D3D7E" w:rsidRPr="00DC2D88">
        <w:rPr>
          <w:rFonts w:eastAsia="Times New Roman"/>
          <w:lang w:val="es-ES"/>
        </w:rPr>
        <w:t xml:space="preserve">CC.TT. </w:t>
      </w:r>
      <w:r w:rsidRPr="00DC2D88">
        <w:rPr>
          <w:rFonts w:eastAsia="Times New Roman"/>
          <w:lang w:val="es-ES"/>
        </w:rPr>
        <w:t xml:space="preserve">que </w:t>
      </w:r>
      <w:r w:rsidR="009D3D7E" w:rsidRPr="00DC2D88">
        <w:rPr>
          <w:rFonts w:eastAsia="Times New Roman"/>
          <w:lang w:val="es-ES"/>
        </w:rPr>
        <w:t xml:space="preserve">se contienen </w:t>
      </w:r>
      <w:r w:rsidRPr="00DC2D88">
        <w:rPr>
          <w:rFonts w:eastAsia="Times New Roman"/>
          <w:lang w:val="es-ES"/>
        </w:rPr>
        <w:t xml:space="preserve">en la </w:t>
      </w:r>
      <w:r w:rsidR="00BD10D0" w:rsidRPr="00DC2D88">
        <w:rPr>
          <w:rFonts w:eastAsia="Times New Roman"/>
          <w:lang w:val="es-ES"/>
        </w:rPr>
        <w:t>alternativa 1</w:t>
      </w:r>
      <w:r w:rsidRPr="00DC2D88">
        <w:rPr>
          <w:rFonts w:eastAsia="Times New Roman"/>
          <w:lang w:val="es-ES"/>
        </w:rPr>
        <w:t xml:space="preserve"> y en los </w:t>
      </w:r>
      <w:r w:rsidR="00DB5FC6" w:rsidRPr="00DC2D88">
        <w:rPr>
          <w:rFonts w:eastAsia="Times New Roman"/>
          <w:lang w:val="es-ES"/>
        </w:rPr>
        <w:t>“</w:t>
      </w:r>
      <w:r w:rsidRPr="00DC2D88">
        <w:rPr>
          <w:rFonts w:eastAsia="Times New Roman"/>
          <w:lang w:val="es-ES"/>
        </w:rPr>
        <w:t>Términos utilizados</w:t>
      </w:r>
      <w:r w:rsidR="00DB5FC6" w:rsidRPr="00DC2D88">
        <w:rPr>
          <w:rFonts w:eastAsia="Times New Roman"/>
          <w:lang w:val="es-ES"/>
        </w:rPr>
        <w:t>”</w:t>
      </w:r>
      <w:r w:rsidRPr="00DC2D88">
        <w:rPr>
          <w:rFonts w:eastAsia="Times New Roman"/>
          <w:lang w:val="es-ES"/>
        </w:rPr>
        <w:t xml:space="preserve">, con las que </w:t>
      </w:r>
      <w:r w:rsidR="00AB1862" w:rsidRPr="00DC2D88">
        <w:rPr>
          <w:rFonts w:eastAsia="Times New Roman"/>
          <w:lang w:val="es-ES"/>
        </w:rPr>
        <w:t>dijo concordar</w:t>
      </w:r>
      <w:r w:rsidRPr="00DC2D88">
        <w:rPr>
          <w:rFonts w:eastAsia="Times New Roman"/>
          <w:lang w:val="es-ES"/>
        </w:rPr>
        <w:t xml:space="preserve">.  Los Estados miembros pueden remitirse a estos artículos a fin de entender qué características deben definir los </w:t>
      </w:r>
      <w:r w:rsidR="009D3D7E" w:rsidRPr="00DC2D88">
        <w:rPr>
          <w:rFonts w:eastAsia="Times New Roman"/>
          <w:lang w:val="es-ES"/>
        </w:rPr>
        <w:t xml:space="preserve">CC.TT. </w:t>
      </w:r>
      <w:r w:rsidRPr="00DC2D88">
        <w:rPr>
          <w:rFonts w:eastAsia="Times New Roman"/>
          <w:lang w:val="es-ES"/>
        </w:rPr>
        <w:t>a efectos del instrumento</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rFonts w:cs="Courier New"/>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la UE, haciendo uso de la palabra en nombre de la UE y sus Estados miembros, </w:t>
      </w:r>
      <w:r w:rsidR="009D3D7E" w:rsidRPr="00DC2D88">
        <w:rPr>
          <w:rFonts w:eastAsia="Times New Roman"/>
          <w:lang w:val="es-ES"/>
        </w:rPr>
        <w:t xml:space="preserve">observó </w:t>
      </w:r>
      <w:r w:rsidRPr="00DC2D88">
        <w:rPr>
          <w:rFonts w:eastAsia="Times New Roman"/>
          <w:lang w:val="es-ES"/>
        </w:rPr>
        <w:t xml:space="preserve">que se trata de un debate interesante que plantea una serie de cuestiones fundamentales.  Preguntó si los proponentes consideran que cada comunidad o cultura del mundo poseen una forma de </w:t>
      </w:r>
      <w:r w:rsidR="009D3D7E" w:rsidRPr="00DC2D88">
        <w:rPr>
          <w:rFonts w:eastAsia="Times New Roman"/>
          <w:lang w:val="es-ES"/>
        </w:rPr>
        <w:t>CC.TT.</w:t>
      </w:r>
      <w:r w:rsidRPr="00DC2D88">
        <w:rPr>
          <w:rFonts w:cs="Courier New"/>
          <w:lang w:val="es-ES"/>
        </w:rPr>
        <w:t xml:space="preserve">  De ser así, preguntó dónde debe trazarse la línea </w:t>
      </w:r>
      <w:r w:rsidR="009D3D7E" w:rsidRPr="00DC2D88">
        <w:rPr>
          <w:rFonts w:cs="Courier New"/>
          <w:lang w:val="es-ES"/>
        </w:rPr>
        <w:t xml:space="preserve">divisoria </w:t>
      </w:r>
      <w:r w:rsidRPr="00DC2D88">
        <w:rPr>
          <w:rFonts w:cs="Courier New"/>
          <w:lang w:val="es-ES"/>
        </w:rPr>
        <w:t xml:space="preserve">entre lo que es un </w:t>
      </w:r>
      <w:r w:rsidR="009D3D7E" w:rsidRPr="00DC2D88">
        <w:rPr>
          <w:rFonts w:cs="Courier New"/>
          <w:lang w:val="es-ES"/>
        </w:rPr>
        <w:t xml:space="preserve">CC.TT. </w:t>
      </w:r>
      <w:r w:rsidRPr="00DC2D88">
        <w:rPr>
          <w:rFonts w:cs="Courier New"/>
          <w:lang w:val="es-ES"/>
        </w:rPr>
        <w:t xml:space="preserve">y lo que forma parte del dominio público, a fin de preservar </w:t>
      </w:r>
      <w:r w:rsidR="006359A3" w:rsidRPr="00DC2D88">
        <w:rPr>
          <w:rFonts w:cs="Courier New"/>
          <w:lang w:val="es-ES"/>
        </w:rPr>
        <w:t>este último</w:t>
      </w:r>
      <w:r w:rsidRPr="00DC2D88">
        <w:rPr>
          <w:rFonts w:cs="Courier New"/>
          <w:lang w:val="es-ES"/>
        </w:rPr>
        <w:t xml:space="preserve">, que es la plataforma común de la que históricamente ha surgido la totalidad del conocimiento y de las invenciones </w:t>
      </w:r>
      <w:r w:rsidR="00096AC8" w:rsidRPr="00DC2D88">
        <w:rPr>
          <w:rFonts w:cs="Courier New"/>
          <w:lang w:val="es-ES"/>
        </w:rPr>
        <w:t>del futuro</w:t>
      </w:r>
      <w:r w:rsidRPr="00DC2D88">
        <w:rPr>
          <w:rFonts w:cs="Courier New"/>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La delegación de Ghana se adhirió a la declaración formulada por la delegación de Nigeria en nombre del Grupo Africano.  Asimismo, puso de manifiesto algunas dificultades </w:t>
      </w:r>
      <w:r w:rsidR="009D3D7E" w:rsidRPr="00DC2D88">
        <w:rPr>
          <w:lang w:val="es-ES"/>
        </w:rPr>
        <w:t xml:space="preserve">surgidas </w:t>
      </w:r>
      <w:r w:rsidRPr="00DC2D88">
        <w:rPr>
          <w:lang w:val="es-ES"/>
        </w:rPr>
        <w:t xml:space="preserve">en relación con la </w:t>
      </w:r>
      <w:r w:rsidR="00BD10D0" w:rsidRPr="00DC2D88">
        <w:rPr>
          <w:lang w:val="es-ES"/>
        </w:rPr>
        <w:t>alternativa 4</w:t>
      </w:r>
      <w:r w:rsidRPr="00DC2D88">
        <w:rPr>
          <w:lang w:val="es-ES"/>
        </w:rPr>
        <w:t xml:space="preserve">.  La </w:t>
      </w:r>
      <w:r w:rsidR="00BD10D0" w:rsidRPr="00DC2D88">
        <w:rPr>
          <w:lang w:val="es-ES"/>
        </w:rPr>
        <w:t>alternativa 4</w:t>
      </w:r>
      <w:r w:rsidRPr="00DC2D88">
        <w:rPr>
          <w:lang w:val="es-ES"/>
        </w:rPr>
        <w:t xml:space="preserve"> exige que los elementos que se benefician de protección en la actualidad </w:t>
      </w:r>
      <w:r w:rsidR="006359A3" w:rsidRPr="00DC2D88">
        <w:rPr>
          <w:lang w:val="es-ES"/>
        </w:rPr>
        <w:t xml:space="preserve">pasen </w:t>
      </w:r>
      <w:r w:rsidR="00096AC8" w:rsidRPr="00DC2D88">
        <w:rPr>
          <w:lang w:val="es-ES"/>
        </w:rPr>
        <w:t xml:space="preserve">a formar parte </w:t>
      </w:r>
      <w:r w:rsidRPr="00DC2D88">
        <w:rPr>
          <w:lang w:val="es-ES"/>
        </w:rPr>
        <w:t>del dominio público en un plazo de 50</w:t>
      </w:r>
      <w:r w:rsidR="00096AC8" w:rsidRPr="00DC2D88">
        <w:rPr>
          <w:lang w:val="es-ES"/>
        </w:rPr>
        <w:t xml:space="preserve"> años</w:t>
      </w:r>
      <w:r w:rsidRPr="00DC2D88">
        <w:rPr>
          <w:lang w:val="es-ES"/>
        </w:rPr>
        <w:t xml:space="preserve">.  Declaró que duda de que ésta sea realmente la intención de la propuesta </w:t>
      </w:r>
      <w:r w:rsidR="006359A3" w:rsidRPr="00DC2D88">
        <w:rPr>
          <w:lang w:val="es-ES"/>
        </w:rPr>
        <w:t xml:space="preserve">de </w:t>
      </w:r>
      <w:r w:rsidRPr="00DC2D88">
        <w:rPr>
          <w:lang w:val="es-ES"/>
        </w:rPr>
        <w:t>l</w:t>
      </w:r>
      <w:r w:rsidR="006256CE">
        <w:rPr>
          <w:lang w:val="es-ES"/>
        </w:rPr>
        <w:t xml:space="preserve">a delegación del </w:t>
      </w:r>
      <w:r w:rsidRPr="00DC2D88">
        <w:rPr>
          <w:lang w:val="es-ES"/>
        </w:rPr>
        <w:t xml:space="preserve">Japón.  Recordó que la razón de ser del CIG es que los </w:t>
      </w:r>
      <w:r w:rsidR="00AB1862" w:rsidRPr="00DC2D88">
        <w:rPr>
          <w:lang w:val="es-ES"/>
        </w:rPr>
        <w:t xml:space="preserve">CC.TT. </w:t>
      </w:r>
      <w:r w:rsidRPr="00DC2D88">
        <w:rPr>
          <w:lang w:val="es-ES"/>
        </w:rPr>
        <w:t xml:space="preserve">no se ajustan </w:t>
      </w:r>
      <w:r w:rsidR="00096AC8" w:rsidRPr="00DC2D88">
        <w:rPr>
          <w:lang w:val="es-ES"/>
        </w:rPr>
        <w:lastRenderedPageBreak/>
        <w:t xml:space="preserve">bien </w:t>
      </w:r>
      <w:r w:rsidRPr="00DC2D88">
        <w:rPr>
          <w:lang w:val="es-ES"/>
        </w:rPr>
        <w:t xml:space="preserve">a algunos de los rígidos </w:t>
      </w:r>
      <w:r w:rsidR="00096AC8" w:rsidRPr="00DC2D88">
        <w:rPr>
          <w:lang w:val="es-ES"/>
        </w:rPr>
        <w:t xml:space="preserve">criterios </w:t>
      </w:r>
      <w:r w:rsidRPr="00DC2D88">
        <w:rPr>
          <w:lang w:val="es-ES"/>
        </w:rPr>
        <w:t xml:space="preserve">de la P.I.  El CIG ha realizado ciertos </w:t>
      </w:r>
      <w:r w:rsidR="00096AC8" w:rsidRPr="00DC2D88">
        <w:rPr>
          <w:lang w:val="es-ES"/>
        </w:rPr>
        <w:t xml:space="preserve">progresos </w:t>
      </w:r>
      <w:r w:rsidRPr="00DC2D88">
        <w:rPr>
          <w:lang w:val="es-ES"/>
        </w:rPr>
        <w:t xml:space="preserve">al reconocer que los grupos pueden ser titulares de derechos </w:t>
      </w:r>
      <w:r w:rsidR="00096AC8" w:rsidRPr="00DC2D88">
        <w:rPr>
          <w:lang w:val="es-ES"/>
        </w:rPr>
        <w:t xml:space="preserve">sobre </w:t>
      </w:r>
      <w:r w:rsidRPr="00DC2D88">
        <w:rPr>
          <w:lang w:val="es-ES"/>
        </w:rPr>
        <w:t xml:space="preserve">los </w:t>
      </w:r>
      <w:r w:rsidR="00AB1862" w:rsidRPr="00DC2D88">
        <w:rPr>
          <w:lang w:val="es-ES"/>
        </w:rPr>
        <w:t>CC.TT.</w:t>
      </w:r>
      <w:r w:rsidRPr="00DC2D88">
        <w:rPr>
          <w:lang w:val="es-ES"/>
        </w:rPr>
        <w:t xml:space="preserve">  Resulta difícil comprender por qué el conocimiento que ha estado protegido durante siglos puede tener repentinamente un período de </w:t>
      </w:r>
      <w:r w:rsidR="00096AC8" w:rsidRPr="00DC2D88">
        <w:rPr>
          <w:lang w:val="es-ES"/>
        </w:rPr>
        <w:t xml:space="preserve">vigencia </w:t>
      </w:r>
      <w:r w:rsidRPr="00DC2D88">
        <w:rPr>
          <w:lang w:val="es-ES"/>
        </w:rPr>
        <w:t xml:space="preserve">de sólo 50 años.  Esto no es lo que se entiende generalmente por </w:t>
      </w:r>
      <w:r w:rsidR="00096AC8" w:rsidRPr="00DC2D88">
        <w:rPr>
          <w:lang w:val="es-ES"/>
        </w:rPr>
        <w:t>CC.TT.</w:t>
      </w:r>
      <w:r w:rsidRPr="00DC2D88">
        <w:rPr>
          <w:lang w:val="es-ES"/>
        </w:rPr>
        <w:t xml:space="preserve">  La </w:t>
      </w:r>
      <w:r w:rsidR="00BD10D0" w:rsidRPr="00DC2D88">
        <w:rPr>
          <w:lang w:val="es-ES"/>
        </w:rPr>
        <w:t>alternativa 1</w:t>
      </w:r>
      <w:r w:rsidRPr="00DC2D88">
        <w:rPr>
          <w:lang w:val="es-ES"/>
        </w:rPr>
        <w:t xml:space="preserve"> es bastante simple.  Presenta los </w:t>
      </w:r>
      <w:r w:rsidR="00096AC8" w:rsidRPr="00DC2D88">
        <w:rPr>
          <w:lang w:val="es-ES"/>
        </w:rPr>
        <w:t xml:space="preserve">CC.TT. </w:t>
      </w:r>
      <w:r w:rsidRPr="00DC2D88">
        <w:rPr>
          <w:lang w:val="es-ES"/>
        </w:rPr>
        <w:t>como materia</w:t>
      </w:r>
      <w:r w:rsidR="00096AC8" w:rsidRPr="00DC2D88">
        <w:rPr>
          <w:lang w:val="es-ES"/>
        </w:rPr>
        <w:t xml:space="preserve">, recogiéndolos también </w:t>
      </w:r>
      <w:r w:rsidRPr="00DC2D88">
        <w:rPr>
          <w:lang w:val="es-ES"/>
        </w:rPr>
        <w:t xml:space="preserve">en la sección </w:t>
      </w:r>
      <w:r w:rsidR="00096AC8" w:rsidRPr="00DC2D88">
        <w:rPr>
          <w:lang w:val="es-ES"/>
        </w:rPr>
        <w:t xml:space="preserve">de </w:t>
      </w:r>
      <w:r w:rsidRPr="00DC2D88">
        <w:rPr>
          <w:lang w:val="es-ES"/>
        </w:rPr>
        <w:t xml:space="preserve">definiciones.  En cuanto a los criterios de admisibilidad, el CIG debe proceder sobre la base de un consenso.  No hay ninguna justificación para </w:t>
      </w:r>
      <w:r w:rsidR="00096AC8" w:rsidRPr="00DC2D88">
        <w:rPr>
          <w:lang w:val="es-ES"/>
        </w:rPr>
        <w:t xml:space="preserve">hablar de criterios </w:t>
      </w:r>
      <w:r w:rsidRPr="00DC2D88">
        <w:rPr>
          <w:lang w:val="es-ES"/>
        </w:rPr>
        <w:t xml:space="preserve">cuando se trata de </w:t>
      </w:r>
      <w:r w:rsidR="00096AC8" w:rsidRPr="00DC2D88">
        <w:rPr>
          <w:lang w:val="es-ES"/>
        </w:rPr>
        <w:t xml:space="preserve">la </w:t>
      </w:r>
      <w:r w:rsidR="00DC2D88">
        <w:rPr>
          <w:lang w:val="es-ES"/>
        </w:rPr>
        <w:t>materia protegida.</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La delegación de la India manifestó su apoyo a las declaraciones realizadas por la delegación de Indonesia, en nombre de los</w:t>
      </w:r>
      <w:r w:rsidR="00A14C28" w:rsidRPr="00DC2D88">
        <w:rPr>
          <w:lang w:val="es-ES"/>
        </w:rPr>
        <w:t xml:space="preserve"> Países de Ideas A</w:t>
      </w:r>
      <w:r w:rsidRPr="00DC2D88">
        <w:rPr>
          <w:lang w:val="es-ES"/>
        </w:rPr>
        <w:t xml:space="preserve">fines, y las delegaciones del Brasil y Nigeria.  </w:t>
      </w:r>
      <w:r w:rsidR="00096AC8" w:rsidRPr="00DC2D88">
        <w:rPr>
          <w:lang w:val="es-ES"/>
        </w:rPr>
        <w:t xml:space="preserve">Dijo que discrepa de </w:t>
      </w:r>
      <w:r w:rsidRPr="00DC2D88">
        <w:rPr>
          <w:lang w:val="es-ES"/>
        </w:rPr>
        <w:t xml:space="preserve">los criterios de admisibilidad que figuran en el artículo 1.  La </w:t>
      </w:r>
      <w:r w:rsidR="00BD10D0" w:rsidRPr="00DC2D88">
        <w:rPr>
          <w:lang w:val="es-ES"/>
        </w:rPr>
        <w:t>alternativa 1</w:t>
      </w:r>
      <w:r w:rsidRPr="00DC2D88">
        <w:rPr>
          <w:lang w:val="es-ES"/>
        </w:rPr>
        <w:t xml:space="preserve"> debería ser suficiente, siempre que el </w:t>
      </w:r>
      <w:r w:rsidR="00096AC8" w:rsidRPr="00DC2D88">
        <w:rPr>
          <w:lang w:val="es-ES"/>
        </w:rPr>
        <w:t xml:space="preserve">tenor </w:t>
      </w:r>
      <w:r w:rsidRPr="00DC2D88">
        <w:rPr>
          <w:lang w:val="es-ES"/>
        </w:rPr>
        <w:t xml:space="preserve">de la </w:t>
      </w:r>
      <w:r w:rsidR="00BD10D0" w:rsidRPr="00DC2D88">
        <w:rPr>
          <w:lang w:val="es-ES"/>
        </w:rPr>
        <w:t>alternativa 3</w:t>
      </w:r>
      <w:r w:rsidRPr="00DC2D88">
        <w:rPr>
          <w:lang w:val="es-ES"/>
        </w:rPr>
        <w:t xml:space="preserve"> se </w:t>
      </w:r>
      <w:r w:rsidR="00096AC8" w:rsidRPr="00DC2D88">
        <w:rPr>
          <w:lang w:val="es-ES"/>
        </w:rPr>
        <w:t xml:space="preserve">reproduzca </w:t>
      </w:r>
      <w:r w:rsidRPr="00DC2D88">
        <w:rPr>
          <w:lang w:val="es-ES"/>
        </w:rPr>
        <w:t xml:space="preserve">en </w:t>
      </w:r>
      <w:r w:rsidR="00DB5FC6" w:rsidRPr="00DC2D88">
        <w:rPr>
          <w:lang w:val="es-ES"/>
        </w:rPr>
        <w:t>“</w:t>
      </w:r>
      <w:r w:rsidRPr="00DC2D88">
        <w:rPr>
          <w:lang w:val="es-ES"/>
        </w:rPr>
        <w:t>Términos utilizados</w:t>
      </w:r>
      <w:r w:rsidR="00DB5FC6" w:rsidRPr="00DC2D88">
        <w:rPr>
          <w:lang w:val="es-ES"/>
        </w:rPr>
        <w:t>”</w:t>
      </w:r>
      <w:r w:rsidRPr="00DC2D88">
        <w:rPr>
          <w:lang w:val="es-ES"/>
        </w:rPr>
        <w:t xml:space="preserve">. </w:t>
      </w:r>
    </w:p>
    <w:p w:rsidR="00B349FC" w:rsidRPr="00DC2D88" w:rsidRDefault="00B349FC" w:rsidP="00DC2D88">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La delegación de Malasia dijo que apoya totalmente la declaración realizada por la delegación de Indonesia en nombre de los </w:t>
      </w:r>
      <w:r w:rsidR="00096AC8" w:rsidRPr="00DC2D88">
        <w:rPr>
          <w:lang w:val="es-ES"/>
        </w:rPr>
        <w:t>P</w:t>
      </w:r>
      <w:r w:rsidRPr="00DC2D88">
        <w:rPr>
          <w:lang w:val="es-ES"/>
        </w:rPr>
        <w:t xml:space="preserve">aíses de </w:t>
      </w:r>
      <w:r w:rsidR="00096AC8" w:rsidRPr="00DC2D88">
        <w:rPr>
          <w:lang w:val="es-ES"/>
        </w:rPr>
        <w:t>I</w:t>
      </w:r>
      <w:r w:rsidRPr="00DC2D88">
        <w:rPr>
          <w:lang w:val="es-ES"/>
        </w:rPr>
        <w:t xml:space="preserve">deas </w:t>
      </w:r>
      <w:r w:rsidR="00096AC8" w:rsidRPr="00DC2D88">
        <w:rPr>
          <w:lang w:val="es-ES"/>
        </w:rPr>
        <w:t>A</w:t>
      </w:r>
      <w:r w:rsidRPr="00DC2D88">
        <w:rPr>
          <w:lang w:val="es-ES"/>
        </w:rPr>
        <w:t>fines.  En su opinión, los criterios de admisibilidad no deberí</w:t>
      </w:r>
      <w:r w:rsidR="00DC2D88">
        <w:rPr>
          <w:lang w:val="es-ES"/>
        </w:rPr>
        <w:t>an incluirse en el instrumento.</w:t>
      </w:r>
    </w:p>
    <w:p w:rsidR="00B349FC" w:rsidRPr="00DC2D88" w:rsidRDefault="00B349FC" w:rsidP="00B349FC">
      <w:pPr>
        <w:pStyle w:val="ListParagraph"/>
        <w:ind w:left="0"/>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los Estados Unidos de América respondió a la cuestión planteada por l</w:t>
      </w:r>
      <w:r w:rsidR="006256CE">
        <w:rPr>
          <w:lang w:val="es-ES"/>
        </w:rPr>
        <w:t xml:space="preserve">a delegación de </w:t>
      </w:r>
      <w:r w:rsidRPr="00DC2D88">
        <w:rPr>
          <w:lang w:val="es-ES"/>
        </w:rPr>
        <w:t xml:space="preserve">Ghana sobre si, con arreglo a la </w:t>
      </w:r>
      <w:r w:rsidR="00BD10D0" w:rsidRPr="00DC2D88">
        <w:rPr>
          <w:lang w:val="es-ES"/>
        </w:rPr>
        <w:t>alternativa 4</w:t>
      </w:r>
      <w:r w:rsidRPr="00DC2D88">
        <w:rPr>
          <w:lang w:val="es-ES"/>
        </w:rPr>
        <w:t xml:space="preserve">, la materia será de dominio público en un plazo de 50 años o tras varias generaciones.  Esto no es correcto.  La </w:t>
      </w:r>
      <w:r w:rsidR="00BD10D0" w:rsidRPr="00DC2D88">
        <w:rPr>
          <w:lang w:val="es-ES"/>
        </w:rPr>
        <w:t>alternativa 4</w:t>
      </w:r>
      <w:r w:rsidRPr="00DC2D88">
        <w:rPr>
          <w:lang w:val="es-ES"/>
        </w:rPr>
        <w:t xml:space="preserve"> establece criterios de admisibilidad que se utilizarán en relación con la definición de </w:t>
      </w:r>
      <w:r w:rsidR="00C20447" w:rsidRPr="00DC2D88">
        <w:rPr>
          <w:lang w:val="es-ES"/>
        </w:rPr>
        <w:t xml:space="preserve">CC.TT. </w:t>
      </w:r>
      <w:r w:rsidRPr="00DC2D88">
        <w:rPr>
          <w:lang w:val="es-ES"/>
        </w:rPr>
        <w:t>protegido</w:t>
      </w:r>
      <w:r w:rsidR="00C20447" w:rsidRPr="00DC2D88">
        <w:rPr>
          <w:lang w:val="es-ES"/>
        </w:rPr>
        <w:t>s</w:t>
      </w:r>
      <w:r w:rsidRPr="00DC2D88">
        <w:rPr>
          <w:lang w:val="es-ES"/>
        </w:rPr>
        <w:t xml:space="preserve"> que figura en los términos.  Los </w:t>
      </w:r>
      <w:r w:rsidR="00C20447" w:rsidRPr="00DC2D88">
        <w:rPr>
          <w:lang w:val="es-ES"/>
        </w:rPr>
        <w:t xml:space="preserve">CC.TT. </w:t>
      </w:r>
      <w:r w:rsidRPr="00DC2D88">
        <w:rPr>
          <w:lang w:val="es-ES"/>
        </w:rPr>
        <w:t xml:space="preserve">protegidos deben satisfacer los criterios de admisibilidad </w:t>
      </w:r>
      <w:r w:rsidR="00C20447" w:rsidRPr="00DC2D88">
        <w:rPr>
          <w:lang w:val="es-ES"/>
        </w:rPr>
        <w:t>d</w:t>
      </w:r>
      <w:r w:rsidRPr="00DC2D88">
        <w:rPr>
          <w:lang w:val="es-ES"/>
        </w:rPr>
        <w:t xml:space="preserve">el artículo 1, así como los requisitos </w:t>
      </w:r>
      <w:r w:rsidR="00C20447" w:rsidRPr="00DC2D88">
        <w:rPr>
          <w:lang w:val="es-ES"/>
        </w:rPr>
        <w:t xml:space="preserve">que se establecen </w:t>
      </w:r>
      <w:r w:rsidRPr="00DC2D88">
        <w:rPr>
          <w:lang w:val="es-ES"/>
        </w:rPr>
        <w:t xml:space="preserve">en el </w:t>
      </w:r>
      <w:r w:rsidR="00FF6A52" w:rsidRPr="00DC2D88">
        <w:rPr>
          <w:lang w:val="es-ES"/>
        </w:rPr>
        <w:t>artículo 3</w:t>
      </w:r>
      <w:r w:rsidRPr="00DC2D88">
        <w:rPr>
          <w:lang w:val="es-ES"/>
        </w:rPr>
        <w:t xml:space="preserve">.  Una definición más amplia de </w:t>
      </w:r>
      <w:r w:rsidR="00C20447" w:rsidRPr="00DC2D88">
        <w:rPr>
          <w:lang w:val="es-ES"/>
        </w:rPr>
        <w:t xml:space="preserve">CC.TT. </w:t>
      </w:r>
      <w:r w:rsidRPr="00DC2D88">
        <w:rPr>
          <w:lang w:val="es-ES"/>
        </w:rPr>
        <w:t xml:space="preserve">figura en las definiciones o </w:t>
      </w:r>
      <w:r w:rsidR="00C20447" w:rsidRPr="00DC2D88">
        <w:rPr>
          <w:lang w:val="es-ES"/>
        </w:rPr>
        <w:t xml:space="preserve">en la </w:t>
      </w:r>
      <w:r w:rsidRPr="00DC2D88">
        <w:rPr>
          <w:lang w:val="es-ES"/>
        </w:rPr>
        <w:t xml:space="preserve">lista de términos.  </w:t>
      </w:r>
      <w:r w:rsidR="00C20447" w:rsidRPr="00DC2D88">
        <w:rPr>
          <w:lang w:val="es-ES"/>
        </w:rPr>
        <w:t xml:space="preserve">Dijo estar </w:t>
      </w:r>
      <w:r w:rsidRPr="00DC2D88">
        <w:rPr>
          <w:lang w:val="es-ES"/>
        </w:rPr>
        <w:t xml:space="preserve">interesada en oír ejemplos de </w:t>
      </w:r>
      <w:r w:rsidR="00C20447" w:rsidRPr="00DC2D88">
        <w:rPr>
          <w:lang w:val="es-ES"/>
        </w:rPr>
        <w:t xml:space="preserve">CC.TT. </w:t>
      </w:r>
      <w:r w:rsidRPr="00DC2D88">
        <w:rPr>
          <w:lang w:val="es-ES"/>
        </w:rPr>
        <w:t xml:space="preserve">nuevos, </w:t>
      </w:r>
      <w:r w:rsidR="00C20447" w:rsidRPr="00DC2D88">
        <w:rPr>
          <w:lang w:val="es-ES"/>
        </w:rPr>
        <w:t xml:space="preserve">CC.TT. </w:t>
      </w:r>
      <w:r w:rsidRPr="00DC2D88">
        <w:rPr>
          <w:lang w:val="es-ES"/>
        </w:rPr>
        <w:t xml:space="preserve">que han sido generados y que </w:t>
      </w:r>
      <w:r w:rsidR="00C20447" w:rsidRPr="00DC2D88">
        <w:rPr>
          <w:lang w:val="es-ES"/>
        </w:rPr>
        <w:t xml:space="preserve">han de </w:t>
      </w:r>
      <w:r w:rsidRPr="00DC2D88">
        <w:rPr>
          <w:lang w:val="es-ES"/>
        </w:rPr>
        <w:t xml:space="preserve">beneficiarse inmediatamente de protección como </w:t>
      </w:r>
      <w:r w:rsidR="00C20447" w:rsidRPr="00DC2D88">
        <w:rPr>
          <w:lang w:val="es-ES"/>
        </w:rPr>
        <w:t>CC.TT.</w:t>
      </w:r>
      <w:r w:rsidRPr="00DC2D88">
        <w:rPr>
          <w:lang w:val="es-ES"/>
        </w:rPr>
        <w:t xml:space="preserve">  Como ha señalado l</w:t>
      </w:r>
      <w:r w:rsidR="006256CE">
        <w:rPr>
          <w:lang w:val="es-ES"/>
        </w:rPr>
        <w:t xml:space="preserve">a delegación de </w:t>
      </w:r>
      <w:r w:rsidRPr="00DC2D88">
        <w:rPr>
          <w:lang w:val="es-ES"/>
        </w:rPr>
        <w:t>Nigeria respecto de las nuevas materias, la razón de ser de los derechos de P.I. es otorga</w:t>
      </w:r>
      <w:r w:rsidR="00C20447" w:rsidRPr="00DC2D88">
        <w:rPr>
          <w:lang w:val="es-ES"/>
        </w:rPr>
        <w:t xml:space="preserve">r protección.  Dijo </w:t>
      </w:r>
      <w:r w:rsidRPr="00DC2D88">
        <w:rPr>
          <w:lang w:val="es-ES"/>
        </w:rPr>
        <w:t xml:space="preserve">que desea conocer ejemplos de nuevos </w:t>
      </w:r>
      <w:r w:rsidR="00C20447" w:rsidRPr="00DC2D88">
        <w:rPr>
          <w:lang w:val="es-ES"/>
        </w:rPr>
        <w:t xml:space="preserve">CC.TT. </w:t>
      </w:r>
      <w:r w:rsidRPr="00DC2D88">
        <w:rPr>
          <w:lang w:val="es-ES"/>
        </w:rPr>
        <w:t>que pued</w:t>
      </w:r>
      <w:r w:rsidR="00C20447" w:rsidRPr="00DC2D88">
        <w:rPr>
          <w:lang w:val="es-ES"/>
        </w:rPr>
        <w:t>a</w:t>
      </w:r>
      <w:r w:rsidRPr="00DC2D88">
        <w:rPr>
          <w:lang w:val="es-ES"/>
        </w:rPr>
        <w:t>n verse perjudicados al no obtener protección en</w:t>
      </w:r>
      <w:r w:rsidR="00DC2D88">
        <w:rPr>
          <w:lang w:val="es-ES"/>
        </w:rPr>
        <w:t xml:space="preserve"> el marco de este instrumento.</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La delegación de China dijo que apoya la declaración formulada por las delegaciones de la India e Indonesia</w:t>
      </w:r>
      <w:r w:rsidR="00DB68C5" w:rsidRPr="00DC2D88">
        <w:rPr>
          <w:lang w:val="es-ES"/>
        </w:rPr>
        <w:t>.  En</w:t>
      </w:r>
      <w:r w:rsidRPr="00DC2D88">
        <w:rPr>
          <w:lang w:val="es-ES"/>
        </w:rPr>
        <w:t xml:space="preserve"> su opinión, el artículo relativo a la materia no debe abordar criterio de admisibilidad</w:t>
      </w:r>
      <w:r w:rsidR="00C20447" w:rsidRPr="00DC2D88">
        <w:rPr>
          <w:lang w:val="es-ES"/>
        </w:rPr>
        <w:t xml:space="preserve"> alguno</w:t>
      </w:r>
      <w:r w:rsidRPr="00DC2D88">
        <w:rPr>
          <w:lang w:val="es-ES"/>
        </w:rPr>
        <w:t xml:space="preserve">.  Esto puede examinarse en el marco de otros artículos, como el relativo a las limitaciones y excepciones.  Añadió que una definición estricta de la materia no contribuirá a proteger los </w:t>
      </w:r>
      <w:r w:rsidR="00DC2D88">
        <w:rPr>
          <w:lang w:val="es-ES"/>
        </w:rPr>
        <w:t>CC.TT.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Nigeria preguntó a l</w:t>
      </w:r>
      <w:r w:rsidR="006256CE">
        <w:rPr>
          <w:lang w:val="es-ES"/>
        </w:rPr>
        <w:t xml:space="preserve">a delegación de </w:t>
      </w:r>
      <w:r w:rsidRPr="00DC2D88">
        <w:rPr>
          <w:lang w:val="es-ES"/>
        </w:rPr>
        <w:t xml:space="preserve">los Estados Unidos de América si los diferentes criterios previstos en la </w:t>
      </w:r>
      <w:r w:rsidR="00BD10D0" w:rsidRPr="00DC2D88">
        <w:rPr>
          <w:lang w:val="es-ES"/>
        </w:rPr>
        <w:t>alternativa 4</w:t>
      </w:r>
      <w:r w:rsidRPr="00DC2D88">
        <w:rPr>
          <w:lang w:val="es-ES"/>
        </w:rPr>
        <w:t xml:space="preserve"> se han definido </w:t>
      </w:r>
      <w:r w:rsidRPr="00DC2D88">
        <w:rPr>
          <w:rFonts w:eastAsia="Times New Roman"/>
          <w:lang w:val="es-ES"/>
        </w:rPr>
        <w:t>previa consulta con los pueblos indígenas y las comunidades locales</w:t>
      </w:r>
      <w:r w:rsidRPr="00DC2D88">
        <w:rPr>
          <w:lang w:val="es-ES"/>
        </w:rPr>
        <w:t xml:space="preserve">.  </w:t>
      </w:r>
      <w:r w:rsidR="00C20447" w:rsidRPr="00DC2D88">
        <w:rPr>
          <w:lang w:val="es-ES"/>
        </w:rPr>
        <w:t xml:space="preserve">Dijo </w:t>
      </w:r>
      <w:r w:rsidRPr="00DC2D88">
        <w:rPr>
          <w:lang w:val="es-ES"/>
        </w:rPr>
        <w:t xml:space="preserve">que le gustaría estar segura de que el CIG está llevando a cabo su labor </w:t>
      </w:r>
      <w:r w:rsidR="00C20447" w:rsidRPr="00DC2D88">
        <w:rPr>
          <w:lang w:val="es-ES"/>
        </w:rPr>
        <w:t xml:space="preserve">en el entendido </w:t>
      </w:r>
      <w:r w:rsidRPr="00DC2D88">
        <w:rPr>
          <w:lang w:val="es-ES"/>
        </w:rPr>
        <w:t xml:space="preserve">de que los </w:t>
      </w:r>
      <w:r w:rsidRPr="00DC2D88">
        <w:rPr>
          <w:rFonts w:eastAsia="Times New Roman"/>
          <w:lang w:val="es-ES"/>
        </w:rPr>
        <w:t>pueblos indígenas y las comunidades locales pued</w:t>
      </w:r>
      <w:r w:rsidR="00C20447" w:rsidRPr="00DC2D88">
        <w:rPr>
          <w:rFonts w:eastAsia="Times New Roman"/>
          <w:lang w:val="es-ES"/>
        </w:rPr>
        <w:t>e</w:t>
      </w:r>
      <w:r w:rsidRPr="00DC2D88">
        <w:rPr>
          <w:rFonts w:eastAsia="Times New Roman"/>
          <w:lang w:val="es-ES"/>
        </w:rPr>
        <w:t xml:space="preserve">n estar interesados en utilizar el sistema </w:t>
      </w:r>
      <w:r w:rsidR="00C20447" w:rsidRPr="00DC2D88">
        <w:rPr>
          <w:rFonts w:eastAsia="Times New Roman"/>
          <w:lang w:val="es-ES"/>
        </w:rPr>
        <w:t xml:space="preserve">tradicional </w:t>
      </w:r>
      <w:r w:rsidRPr="00DC2D88">
        <w:rPr>
          <w:rFonts w:eastAsia="Times New Roman"/>
          <w:lang w:val="es-ES"/>
        </w:rPr>
        <w:t>de P.I., además de seguir sus propias prácticas consuetudinarias locales, coherentes con sus propios estilos de vida y la perspectiva que tienen del mundo</w:t>
      </w:r>
      <w:r w:rsidRPr="00DC2D88">
        <w:rPr>
          <w:lang w:val="es-ES"/>
        </w:rPr>
        <w:t xml:space="preserve">.  No debe tratarse de un </w:t>
      </w:r>
      <w:r w:rsidR="00DB5FC6" w:rsidRPr="00DC2D88">
        <w:rPr>
          <w:lang w:val="es-ES"/>
        </w:rPr>
        <w:t>“</w:t>
      </w:r>
      <w:r w:rsidRPr="00DC2D88">
        <w:rPr>
          <w:lang w:val="es-ES"/>
        </w:rPr>
        <w:t>o</w:t>
      </w:r>
      <w:r w:rsidR="00DB5FC6" w:rsidRPr="00DC2D88">
        <w:rPr>
          <w:lang w:val="es-ES"/>
        </w:rPr>
        <w:t>”</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[Nota de la Secretaría</w:t>
      </w:r>
      <w:proofErr w:type="gramStart"/>
      <w:r w:rsidR="00E55811" w:rsidRPr="00DC2D88">
        <w:rPr>
          <w:lang w:val="es-ES"/>
        </w:rPr>
        <w:t>:  e</w:t>
      </w:r>
      <w:r w:rsidRPr="00DC2D88">
        <w:rPr>
          <w:lang w:val="es-ES"/>
        </w:rPr>
        <w:t>l</w:t>
      </w:r>
      <w:proofErr w:type="gramEnd"/>
      <w:r w:rsidRPr="00DC2D88">
        <w:rPr>
          <w:lang w:val="es-ES"/>
        </w:rPr>
        <w:t xml:space="preserve"> debate que se expone a continuación tuvo lugar el día siguiente, el 29 de noviembre </w:t>
      </w:r>
      <w:r w:rsidR="00DB5FC6" w:rsidRPr="00DC2D88">
        <w:rPr>
          <w:lang w:val="es-ES"/>
        </w:rPr>
        <w:t>de 20</w:t>
      </w:r>
      <w:r w:rsidRPr="00DC2D88">
        <w:rPr>
          <w:lang w:val="es-ES"/>
        </w:rPr>
        <w:t xml:space="preserve">16.]  El presidente dijo que </w:t>
      </w:r>
      <w:r w:rsidR="007A06AA" w:rsidRPr="00DC2D88">
        <w:rPr>
          <w:lang w:val="es-ES"/>
        </w:rPr>
        <w:t>las facilitadoras</w:t>
      </w:r>
      <w:r w:rsidRPr="00DC2D88">
        <w:rPr>
          <w:lang w:val="es-ES"/>
        </w:rPr>
        <w:t xml:space="preserve"> han reflexionado sobre los debates que tuvieron lugar el día anterior y que presentarán a continuación algunas propuestas y consideraciones </w:t>
      </w:r>
      <w:r w:rsidR="004E2EAC" w:rsidRPr="00DC2D88">
        <w:rPr>
          <w:lang w:val="es-ES"/>
        </w:rPr>
        <w:t>al efecto</w:t>
      </w:r>
      <w:r w:rsidRPr="00DC2D88">
        <w:rPr>
          <w:lang w:val="es-ES"/>
        </w:rPr>
        <w:t xml:space="preserve">.  Hizo hincapié en que los documentos que se presentan son exclusivamente trabajo en curso, no tienen un estado formal ni son una revisión.  Simplemente son ideas y análisis que </w:t>
      </w:r>
      <w:r w:rsidR="007A06AA" w:rsidRPr="00DC2D88">
        <w:rPr>
          <w:lang w:val="es-ES"/>
        </w:rPr>
        <w:t>las facilitadoras</w:t>
      </w:r>
      <w:r w:rsidRPr="00DC2D88">
        <w:rPr>
          <w:lang w:val="es-ES"/>
        </w:rPr>
        <w:t xml:space="preserve"> consideran de utilidad presentar y así recibir comentarios preliminares antes de elaborar la primera revisión.  Invitó a </w:t>
      </w:r>
      <w:r w:rsidR="007A06AA" w:rsidRPr="00DC2D88">
        <w:rPr>
          <w:lang w:val="es-ES"/>
        </w:rPr>
        <w:t>las facilitadoras</w:t>
      </w:r>
      <w:r w:rsidR="00DC2D88">
        <w:rPr>
          <w:lang w:val="es-ES"/>
        </w:rPr>
        <w:t xml:space="preserve"> a presentar su trabajo.</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lastRenderedPageBreak/>
        <w:t xml:space="preserve">La </w:t>
      </w:r>
      <w:r w:rsidR="00DB5FC6" w:rsidRPr="00DC2D88">
        <w:rPr>
          <w:lang w:val="es-ES"/>
        </w:rPr>
        <w:t>Sra. </w:t>
      </w:r>
      <w:r w:rsidRPr="00DC2D88">
        <w:rPr>
          <w:lang w:val="es-ES"/>
        </w:rPr>
        <w:t xml:space="preserve">Bagley, haciendo uso de la palabra en nombre </w:t>
      </w:r>
      <w:r w:rsidR="007A06AA" w:rsidRPr="00DC2D88">
        <w:rPr>
          <w:lang w:val="es-ES"/>
        </w:rPr>
        <w:t>de las facilitadoras, dijo que e</w:t>
      </w:r>
      <w:r w:rsidRPr="00DC2D88">
        <w:rPr>
          <w:lang w:val="es-ES"/>
        </w:rPr>
        <w:t>st</w:t>
      </w:r>
      <w:r w:rsidR="007A06AA" w:rsidRPr="00DC2D88">
        <w:rPr>
          <w:lang w:val="es-ES"/>
        </w:rPr>
        <w:t>a</w:t>
      </w:r>
      <w:r w:rsidRPr="00DC2D88">
        <w:rPr>
          <w:lang w:val="es-ES"/>
        </w:rPr>
        <w:t xml:space="preserve">s han podido realizar progresos en cuatro disposiciones del proyecto de artículos.  Señaló que han intentado plasmar las posturas de los Estados miembros manteniendo la claridad.  No se trata de una revisión del proyecto de artículos, sino simplemente un </w:t>
      </w:r>
      <w:r w:rsidR="00DB5FC6" w:rsidRPr="00DC2D88">
        <w:rPr>
          <w:lang w:val="es-ES"/>
        </w:rPr>
        <w:t>“</w:t>
      </w:r>
      <w:r w:rsidRPr="00DC2D88">
        <w:rPr>
          <w:lang w:val="es-ES"/>
        </w:rPr>
        <w:t>trabajo en curso</w:t>
      </w:r>
      <w:r w:rsidR="00DB5FC6" w:rsidRPr="00DC2D88">
        <w:rPr>
          <w:lang w:val="es-ES"/>
        </w:rPr>
        <w:t>”</w:t>
      </w:r>
      <w:r w:rsidRPr="00DC2D88">
        <w:rPr>
          <w:lang w:val="es-ES"/>
        </w:rPr>
        <w:t xml:space="preserve"> efectuado por </w:t>
      </w:r>
      <w:r w:rsidR="007A06AA" w:rsidRPr="00DC2D88">
        <w:rPr>
          <w:lang w:val="es-ES"/>
        </w:rPr>
        <w:t>las facilitadoras</w:t>
      </w:r>
      <w:r w:rsidRPr="00DC2D88">
        <w:rPr>
          <w:lang w:val="es-ES"/>
        </w:rPr>
        <w:t xml:space="preserve">.  Anunció que ella presentará las modificaciones propuestas en relación con los objetivos y la materia, y que la </w:t>
      </w:r>
      <w:r w:rsidR="00DB5FC6" w:rsidRPr="00DC2D88">
        <w:rPr>
          <w:lang w:val="es-ES"/>
        </w:rPr>
        <w:t>Sra. </w:t>
      </w:r>
      <w:r w:rsidRPr="00DC2D88">
        <w:rPr>
          <w:lang w:val="es-ES"/>
        </w:rPr>
        <w:t xml:space="preserve">Hao’uli hablará sobre los beneficiarios y la administración de los derechos.  Las modificaciones de esta última parte se han </w:t>
      </w:r>
      <w:r w:rsidR="004E2EAC" w:rsidRPr="00DC2D88">
        <w:rPr>
          <w:lang w:val="es-ES"/>
        </w:rPr>
        <w:t xml:space="preserve">llevado a cabo </w:t>
      </w:r>
      <w:r w:rsidRPr="00DC2D88">
        <w:rPr>
          <w:lang w:val="es-ES"/>
        </w:rPr>
        <w:t xml:space="preserve">únicamente a fin de </w:t>
      </w:r>
      <w:r w:rsidR="004E2EAC" w:rsidRPr="00DC2D88">
        <w:rPr>
          <w:lang w:val="es-ES"/>
        </w:rPr>
        <w:t xml:space="preserve">dar acomodo a </w:t>
      </w:r>
      <w:r w:rsidRPr="00DC2D88">
        <w:rPr>
          <w:lang w:val="es-ES"/>
        </w:rPr>
        <w:t xml:space="preserve">las modificaciones </w:t>
      </w:r>
      <w:r w:rsidR="004E2EAC" w:rsidRPr="00DC2D88">
        <w:rPr>
          <w:lang w:val="es-ES"/>
        </w:rPr>
        <w:t xml:space="preserve">practicadas </w:t>
      </w:r>
      <w:r w:rsidRPr="00DC2D88">
        <w:rPr>
          <w:lang w:val="es-ES"/>
        </w:rPr>
        <w:t>en el artículo sobre los beneficiarios.  Como facilitador</w:t>
      </w:r>
      <w:r w:rsidR="004E2EAC" w:rsidRPr="00DC2D88">
        <w:rPr>
          <w:lang w:val="es-ES"/>
        </w:rPr>
        <w:t>a</w:t>
      </w:r>
      <w:r w:rsidRPr="00DC2D88">
        <w:rPr>
          <w:lang w:val="es-ES"/>
        </w:rPr>
        <w:t xml:space="preserve">s, aprecian enormemente la disposición de los Estados miembros a dialogar oficiosamente a fin de garantizar que, en la medida de lo posible, reflejan correctamente las distintas posiciones </w:t>
      </w:r>
      <w:r w:rsidR="004E2EAC" w:rsidRPr="00DC2D88">
        <w:rPr>
          <w:lang w:val="es-ES"/>
        </w:rPr>
        <w:t>manifestadas</w:t>
      </w:r>
      <w:r w:rsidRPr="00DC2D88">
        <w:rPr>
          <w:lang w:val="es-ES"/>
        </w:rPr>
        <w:t xml:space="preserve">.  Indicó que continuarán acudiendo a los Estados miembros para solicitar aclaraciones y proponerles modificaciones, dirigiendo sus esfuerzos a que el texto avance de manera fiel y efectiva.  En cuanto a los </w:t>
      </w:r>
      <w:r w:rsidR="00DB5FC6" w:rsidRPr="00DC2D88">
        <w:rPr>
          <w:lang w:val="es-ES"/>
        </w:rPr>
        <w:t>“</w:t>
      </w:r>
      <w:r w:rsidRPr="00DC2D88">
        <w:rPr>
          <w:lang w:val="es-ES"/>
        </w:rPr>
        <w:t>objetivos de política</w:t>
      </w:r>
      <w:r w:rsidR="00DB5FC6" w:rsidRPr="00DC2D88">
        <w:rPr>
          <w:lang w:val="es-ES"/>
        </w:rPr>
        <w:t>”</w:t>
      </w:r>
      <w:r w:rsidRPr="00DC2D88">
        <w:rPr>
          <w:lang w:val="es-ES"/>
        </w:rPr>
        <w:t xml:space="preserve">, se han introducido dos modificaciones.  En primer lugar, la inclusión de una nueva </w:t>
      </w:r>
      <w:r w:rsidR="00BD10D0" w:rsidRPr="00DC2D88">
        <w:rPr>
          <w:lang w:val="es-ES"/>
        </w:rPr>
        <w:t>alternativa 3</w:t>
      </w:r>
      <w:r w:rsidRPr="00DC2D88">
        <w:rPr>
          <w:lang w:val="es-ES"/>
        </w:rPr>
        <w:t xml:space="preserve"> por </w:t>
      </w:r>
      <w:r w:rsidR="007A06AA" w:rsidRPr="00DC2D88">
        <w:rPr>
          <w:lang w:val="es-ES"/>
        </w:rPr>
        <w:t>las facilitadoras</w:t>
      </w:r>
      <w:r w:rsidRPr="00DC2D88">
        <w:rPr>
          <w:lang w:val="es-ES"/>
        </w:rPr>
        <w:t xml:space="preserve"> sobre la base de la propuesta formulada por l</w:t>
      </w:r>
      <w:r w:rsidR="006256CE">
        <w:rPr>
          <w:lang w:val="es-ES"/>
        </w:rPr>
        <w:t xml:space="preserve">a delegación de </w:t>
      </w:r>
      <w:r w:rsidRPr="00DC2D88">
        <w:rPr>
          <w:lang w:val="es-ES"/>
        </w:rPr>
        <w:t>Suiza.  Esta disposición adopta un enfoque positivo, en lugar de un planteamiento negativo, respecto de los objetivos del acuerdo.  Su texto es el siguiente</w:t>
      </w:r>
      <w:proofErr w:type="gramStart"/>
      <w:r w:rsidRPr="00DC2D88">
        <w:rPr>
          <w:lang w:val="es-ES"/>
        </w:rPr>
        <w:t xml:space="preserve">:  </w:t>
      </w:r>
      <w:r w:rsidR="00DB5FC6" w:rsidRPr="00DC2D88">
        <w:rPr>
          <w:lang w:val="es-ES"/>
        </w:rPr>
        <w:t>“</w:t>
      </w:r>
      <w:proofErr w:type="gramEnd"/>
      <w:r w:rsidRPr="00DC2D88">
        <w:rPr>
          <w:lang w:val="es-ES"/>
        </w:rPr>
        <w:t>El objetivo del presente instrumento es respaldar el uso apropiado de los conocimientos tradicionales dentro del sistema de propiedad intelectual, de conformidad con la legislación nacional, reconociendo los derechos de los poseedores de conocimientos tradicionales</w:t>
      </w:r>
      <w:r w:rsidR="00DB5FC6" w:rsidRPr="00DC2D88">
        <w:rPr>
          <w:lang w:val="es-ES"/>
        </w:rPr>
        <w:t>”</w:t>
      </w:r>
      <w:r w:rsidR="00BA2A4F" w:rsidRPr="00DC2D88">
        <w:rPr>
          <w:lang w:val="es-ES"/>
        </w:rPr>
        <w:t>.</w:t>
      </w:r>
      <w:r w:rsidRPr="00DC2D88">
        <w:rPr>
          <w:lang w:val="es-ES"/>
        </w:rPr>
        <w:t xml:space="preserve">  En lugar de centrarse en la apropiación indebida, la apropiación ilegal o la utilización indebida, todos ellos términos que han supuesto una cierta dificultad al CIG respecto de su de</w:t>
      </w:r>
      <w:r w:rsidR="0085588F" w:rsidRPr="00DC2D88">
        <w:rPr>
          <w:lang w:val="es-ES"/>
        </w:rPr>
        <w:t xml:space="preserve">finición e introducción, se ha </w:t>
      </w:r>
      <w:r w:rsidRPr="00DC2D88">
        <w:rPr>
          <w:lang w:val="es-ES"/>
        </w:rPr>
        <w:t xml:space="preserve">centrado en apoyar el uso adecuado de los </w:t>
      </w:r>
      <w:r w:rsidR="005B29E0" w:rsidRPr="00DC2D88">
        <w:rPr>
          <w:lang w:val="es-ES"/>
        </w:rPr>
        <w:t xml:space="preserve">CC.TT. </w:t>
      </w:r>
      <w:r w:rsidRPr="00DC2D88">
        <w:rPr>
          <w:lang w:val="es-ES"/>
        </w:rPr>
        <w:t xml:space="preserve">y de los derechos de los poseedores de </w:t>
      </w:r>
      <w:r w:rsidR="00F84FE9" w:rsidRPr="00DC2D88">
        <w:rPr>
          <w:lang w:val="es-ES"/>
        </w:rPr>
        <w:t xml:space="preserve">CC.TT. </w:t>
      </w:r>
      <w:r w:rsidRPr="00DC2D88">
        <w:rPr>
          <w:lang w:val="es-ES"/>
        </w:rPr>
        <w:t xml:space="preserve">respecto de </w:t>
      </w:r>
      <w:r w:rsidR="005B29E0" w:rsidRPr="00DC2D88">
        <w:rPr>
          <w:lang w:val="es-ES"/>
        </w:rPr>
        <w:t xml:space="preserve">esos </w:t>
      </w:r>
      <w:r w:rsidRPr="00DC2D88">
        <w:rPr>
          <w:lang w:val="es-ES"/>
        </w:rPr>
        <w:t xml:space="preserve">conocimientos.  En segundo lugar, hay una nueva </w:t>
      </w:r>
      <w:r w:rsidR="00BD10D0" w:rsidRPr="00DC2D88">
        <w:rPr>
          <w:lang w:val="es-ES"/>
        </w:rPr>
        <w:t>alternativa 4</w:t>
      </w:r>
      <w:r w:rsidRPr="00DC2D88">
        <w:rPr>
          <w:lang w:val="es-ES"/>
        </w:rPr>
        <w:t xml:space="preserve"> que combina la anterior </w:t>
      </w:r>
      <w:r w:rsidR="00BD10D0" w:rsidRPr="00DC2D88">
        <w:rPr>
          <w:lang w:val="es-ES"/>
        </w:rPr>
        <w:t>alternativa 3</w:t>
      </w:r>
      <w:r w:rsidRPr="00DC2D88">
        <w:rPr>
          <w:lang w:val="es-ES"/>
        </w:rPr>
        <w:t xml:space="preserve"> con la </w:t>
      </w:r>
      <w:r w:rsidR="00BD10D0" w:rsidRPr="00DC2D88">
        <w:rPr>
          <w:lang w:val="es-ES"/>
        </w:rPr>
        <w:t>alternativa 4</w:t>
      </w:r>
      <w:r w:rsidRPr="00DC2D88">
        <w:rPr>
          <w:lang w:val="es-ES"/>
        </w:rPr>
        <w:t xml:space="preserve"> propuesta por l</w:t>
      </w:r>
      <w:r w:rsidR="006256CE">
        <w:rPr>
          <w:lang w:val="es-ES"/>
        </w:rPr>
        <w:t xml:space="preserve">a delegación de </w:t>
      </w:r>
      <w:r w:rsidRPr="00DC2D88">
        <w:rPr>
          <w:lang w:val="es-ES"/>
        </w:rPr>
        <w:t xml:space="preserve">los Estados Unidos de América.  La antigua </w:t>
      </w:r>
      <w:r w:rsidR="00BD10D0" w:rsidRPr="00DC2D88">
        <w:rPr>
          <w:lang w:val="es-ES"/>
        </w:rPr>
        <w:t>alternativa 3</w:t>
      </w:r>
      <w:r w:rsidRPr="00DC2D88">
        <w:rPr>
          <w:lang w:val="es-ES"/>
        </w:rPr>
        <w:t xml:space="preserve"> también fue presentada por l</w:t>
      </w:r>
      <w:r w:rsidR="006256CE">
        <w:rPr>
          <w:lang w:val="es-ES"/>
        </w:rPr>
        <w:t xml:space="preserve">a delegación de </w:t>
      </w:r>
      <w:r w:rsidRPr="00DC2D88">
        <w:rPr>
          <w:lang w:val="es-ES"/>
        </w:rPr>
        <w:t xml:space="preserve">los Estados Unidos de América.  </w:t>
      </w:r>
      <w:r w:rsidR="007A06AA" w:rsidRPr="00DC2D88">
        <w:rPr>
          <w:lang w:val="es-ES"/>
        </w:rPr>
        <w:t>Las facilitadoras</w:t>
      </w:r>
      <w:r w:rsidRPr="00DC2D88">
        <w:rPr>
          <w:lang w:val="es-ES"/>
        </w:rPr>
        <w:t xml:space="preserve"> han revisado la estructura a fin de incluir los distintos objetivos, de forma que el texto reza así ahora:  </w:t>
      </w:r>
      <w:r w:rsidR="00DB5FC6" w:rsidRPr="00DC2D88">
        <w:rPr>
          <w:lang w:val="es-ES"/>
        </w:rPr>
        <w:t>“</w:t>
      </w:r>
      <w:r w:rsidRPr="00DC2D88">
        <w:rPr>
          <w:rFonts w:eastAsia="Times New Roman"/>
          <w:lang w:val="es-ES"/>
        </w:rPr>
        <w:t>Los objetivos del presente instrumento son</w:t>
      </w:r>
      <w:r w:rsidRPr="00DC2D88">
        <w:rPr>
          <w:lang w:val="es-ES"/>
        </w:rPr>
        <w:t>:  a)</w:t>
      </w:r>
      <w:r w:rsidR="00DB5FC6" w:rsidRPr="00DC2D88">
        <w:rPr>
          <w:lang w:val="es-ES"/>
        </w:rPr>
        <w:t> </w:t>
      </w:r>
      <w:r w:rsidRPr="00DC2D88">
        <w:rPr>
          <w:rFonts w:eastAsia="Times New Roman"/>
          <w:lang w:val="es-ES"/>
        </w:rPr>
        <w:t>contribuir a la protección de la innovación y a la transferencia y difusión de los conocimientos en beneficio recíproco de los poseedores y usuarios de los conocimientos tradicionales protegidos y de modo que favorezcan el bienestar social y económico y el equilibro de derechos y obligaciones</w:t>
      </w:r>
      <w:r w:rsidRPr="00DC2D88">
        <w:rPr>
          <w:lang w:val="es-ES"/>
        </w:rPr>
        <w:t>;  b)</w:t>
      </w:r>
      <w:r w:rsidR="00DB5FC6" w:rsidRPr="00DC2D88">
        <w:rPr>
          <w:lang w:val="es-ES"/>
        </w:rPr>
        <w:t> </w:t>
      </w:r>
      <w:r w:rsidRPr="00DC2D88">
        <w:rPr>
          <w:rFonts w:eastAsia="Times New Roman"/>
          <w:lang w:val="es-ES"/>
        </w:rPr>
        <w:t xml:space="preserve">reconocer el valor de un dominio público dinámico, el conjunto de conocimientos que está disponible para que lo usen todos y que es esencial para la creatividad y la innovación, y la necesidad de proteger, preservar y fomentar el dominio público; </w:t>
      </w:r>
      <w:r w:rsidR="00DB5FC6" w:rsidRPr="00DC2D88">
        <w:rPr>
          <w:rFonts w:eastAsia="Times New Roman"/>
          <w:lang w:val="es-ES"/>
        </w:rPr>
        <w:t xml:space="preserve"> </w:t>
      </w:r>
      <w:r w:rsidRPr="00DC2D88">
        <w:rPr>
          <w:rFonts w:eastAsia="Times New Roman"/>
          <w:lang w:val="es-ES"/>
        </w:rPr>
        <w:t xml:space="preserve">y </w:t>
      </w:r>
      <w:r w:rsidRPr="00DC2D88">
        <w:rPr>
          <w:lang w:val="es-ES"/>
        </w:rPr>
        <w:t>c)</w:t>
      </w:r>
      <w:r w:rsidR="00DB5FC6" w:rsidRPr="00DC2D88">
        <w:rPr>
          <w:lang w:val="es-ES"/>
        </w:rPr>
        <w:t> </w:t>
      </w:r>
      <w:r w:rsidRPr="00DC2D88">
        <w:rPr>
          <w:rFonts w:eastAsia="Times New Roman"/>
          <w:lang w:val="es-ES"/>
        </w:rPr>
        <w:t>impedir la concesión errónea de derechos de propiedad intelectual que se basen directamente en conocimientos tradicionales protegidos obtenidos mediante apropiación ilegal</w:t>
      </w:r>
      <w:r w:rsidR="00DB5FC6" w:rsidRPr="00DC2D88">
        <w:rPr>
          <w:lang w:val="es-ES"/>
        </w:rPr>
        <w:t>”</w:t>
      </w:r>
      <w:r w:rsidR="00BA2A4F" w:rsidRPr="00DC2D88">
        <w:rPr>
          <w:lang w:val="es-ES"/>
        </w:rPr>
        <w:t>.</w:t>
      </w:r>
      <w:r w:rsidRPr="00DC2D88">
        <w:rPr>
          <w:lang w:val="es-ES"/>
        </w:rPr>
        <w:t xml:space="preserve">  L</w:t>
      </w:r>
      <w:r w:rsidR="005B29E0" w:rsidRPr="00DC2D88">
        <w:rPr>
          <w:lang w:val="es-ES"/>
        </w:rPr>
        <w:t>a</w:t>
      </w:r>
      <w:r w:rsidRPr="00DC2D88">
        <w:rPr>
          <w:lang w:val="es-ES"/>
        </w:rPr>
        <w:t>s modificaciones más importantes han s</w:t>
      </w:r>
      <w:r w:rsidR="00FF6A52" w:rsidRPr="00DC2D88">
        <w:rPr>
          <w:lang w:val="es-ES"/>
        </w:rPr>
        <w:t>ido la introducción del párrafo </w:t>
      </w:r>
      <w:r w:rsidRPr="00DC2D88">
        <w:rPr>
          <w:lang w:val="es-ES"/>
        </w:rPr>
        <w:t xml:space="preserve">c) y la transformación de los dos párrafos originales en elementos alfabetizados.  En lo tocante a la materia, se ha suprimido la </w:t>
      </w:r>
      <w:r w:rsidR="00BD10D0" w:rsidRPr="00DC2D88">
        <w:rPr>
          <w:lang w:val="es-ES"/>
        </w:rPr>
        <w:t>alternativa 3</w:t>
      </w:r>
      <w:r w:rsidRPr="00DC2D88">
        <w:rPr>
          <w:lang w:val="es-ES"/>
        </w:rPr>
        <w:t>, puesto que parece haber un consenso entre las delegaciones para ap</w:t>
      </w:r>
      <w:r w:rsidR="00FF6A52" w:rsidRPr="00DC2D88">
        <w:rPr>
          <w:lang w:val="es-ES"/>
        </w:rPr>
        <w:t>oyar las restantes alternativas 1, 2 o </w:t>
      </w:r>
      <w:r w:rsidRPr="00DC2D88">
        <w:rPr>
          <w:lang w:val="es-ES"/>
        </w:rPr>
        <w:t xml:space="preserve">4.  Han modificado la </w:t>
      </w:r>
      <w:r w:rsidR="00BD10D0" w:rsidRPr="00DC2D88">
        <w:rPr>
          <w:lang w:val="es-ES"/>
        </w:rPr>
        <w:t>alternativa 4</w:t>
      </w:r>
      <w:r w:rsidRPr="00DC2D88">
        <w:rPr>
          <w:lang w:val="es-ES"/>
        </w:rPr>
        <w:t xml:space="preserve"> (que, debido a la eliminación de la </w:t>
      </w:r>
      <w:r w:rsidR="00BD10D0" w:rsidRPr="00DC2D88">
        <w:rPr>
          <w:lang w:val="es-ES"/>
        </w:rPr>
        <w:t>alternativa 3</w:t>
      </w:r>
      <w:r w:rsidRPr="00DC2D88">
        <w:rPr>
          <w:lang w:val="es-ES"/>
        </w:rPr>
        <w:t xml:space="preserve">, es la nueva </w:t>
      </w:r>
      <w:r w:rsidR="00BD10D0" w:rsidRPr="00DC2D88">
        <w:rPr>
          <w:lang w:val="es-ES"/>
        </w:rPr>
        <w:t>alternativa 3</w:t>
      </w:r>
      <w:r w:rsidRPr="00DC2D88">
        <w:rPr>
          <w:lang w:val="es-ES"/>
        </w:rPr>
        <w:t>), tal como solicitó l</w:t>
      </w:r>
      <w:r w:rsidR="006256CE">
        <w:rPr>
          <w:lang w:val="es-ES"/>
        </w:rPr>
        <w:t xml:space="preserve">a delegación de </w:t>
      </w:r>
      <w:r w:rsidRPr="00DC2D88">
        <w:rPr>
          <w:lang w:val="es-ES"/>
        </w:rPr>
        <w:t>los Estados Unidos de América, al objeto de introducir un período de cinco gene</w:t>
      </w:r>
      <w:r w:rsidR="00FF6A52" w:rsidRPr="00DC2D88">
        <w:rPr>
          <w:lang w:val="es-ES"/>
        </w:rPr>
        <w:t xml:space="preserve">raciones como alternativa al </w:t>
      </w:r>
      <w:r w:rsidR="005B29E0" w:rsidRPr="00DC2D88">
        <w:rPr>
          <w:lang w:val="es-ES"/>
        </w:rPr>
        <w:t xml:space="preserve">plazo de </w:t>
      </w:r>
      <w:r w:rsidR="00FF6A52" w:rsidRPr="00DC2D88">
        <w:rPr>
          <w:lang w:val="es-ES"/>
        </w:rPr>
        <w:t> 50 </w:t>
      </w:r>
      <w:r w:rsidRPr="00DC2D88">
        <w:rPr>
          <w:lang w:val="es-ES"/>
        </w:rPr>
        <w:t>años.  Como ha señalado l</w:t>
      </w:r>
      <w:r w:rsidR="006256CE">
        <w:rPr>
          <w:lang w:val="es-ES"/>
        </w:rPr>
        <w:t xml:space="preserve">a delegación de </w:t>
      </w:r>
      <w:r w:rsidRPr="00DC2D88">
        <w:rPr>
          <w:lang w:val="es-ES"/>
        </w:rPr>
        <w:t xml:space="preserve">los Estados Unidos de América, tal período no se ha introducido en concepto de duración de la protección, lo que se abordará en el </w:t>
      </w:r>
      <w:r w:rsidR="00FF6A52" w:rsidRPr="00DC2D88">
        <w:rPr>
          <w:lang w:val="es-ES"/>
        </w:rPr>
        <w:t>artículo 7</w:t>
      </w:r>
      <w:r w:rsidRPr="00DC2D88">
        <w:rPr>
          <w:lang w:val="es-ES"/>
        </w:rPr>
        <w:t xml:space="preserve">, sino más bien como requisito para que los </w:t>
      </w:r>
      <w:r w:rsidR="005B29E0" w:rsidRPr="00DC2D88">
        <w:rPr>
          <w:lang w:val="es-ES"/>
        </w:rPr>
        <w:t xml:space="preserve">CC.TT. </w:t>
      </w:r>
      <w:r w:rsidRPr="00DC2D88">
        <w:rPr>
          <w:lang w:val="es-ES"/>
        </w:rPr>
        <w:t xml:space="preserve">se beneficien de protección en el marco del instrumento.  </w:t>
      </w:r>
      <w:r w:rsidR="007A06AA" w:rsidRPr="00DC2D88">
        <w:rPr>
          <w:lang w:val="es-ES"/>
        </w:rPr>
        <w:t>Las facilitadoras</w:t>
      </w:r>
      <w:r w:rsidRPr="00DC2D88">
        <w:rPr>
          <w:lang w:val="es-ES"/>
        </w:rPr>
        <w:t xml:space="preserve"> han tomado nota del considerable desacuerdo </w:t>
      </w:r>
      <w:r w:rsidR="005B29E0" w:rsidRPr="00DC2D88">
        <w:rPr>
          <w:lang w:val="es-ES"/>
        </w:rPr>
        <w:t xml:space="preserve">expresado </w:t>
      </w:r>
      <w:r w:rsidRPr="00DC2D88">
        <w:rPr>
          <w:lang w:val="es-ES"/>
        </w:rPr>
        <w:t xml:space="preserve">por los Estados miembros respecto de dicho período de tiempo impuesto </w:t>
      </w:r>
      <w:r w:rsidR="005B29E0" w:rsidRPr="00DC2D88">
        <w:rPr>
          <w:lang w:val="es-ES"/>
        </w:rPr>
        <w:t xml:space="preserve">en consideración de la </w:t>
      </w:r>
      <w:r w:rsidRPr="00DC2D88">
        <w:rPr>
          <w:lang w:val="es-ES"/>
        </w:rPr>
        <w:t xml:space="preserve">naturaleza de los </w:t>
      </w:r>
      <w:r w:rsidR="005B29E0" w:rsidRPr="00DC2D88">
        <w:rPr>
          <w:lang w:val="es-ES"/>
        </w:rPr>
        <w:t xml:space="preserve">CC.TT. </w:t>
      </w:r>
      <w:r w:rsidRPr="00DC2D88">
        <w:rPr>
          <w:lang w:val="es-ES"/>
        </w:rPr>
        <w:t xml:space="preserve">o </w:t>
      </w:r>
      <w:r w:rsidR="005B29E0" w:rsidRPr="00DC2D88">
        <w:rPr>
          <w:lang w:val="es-ES"/>
        </w:rPr>
        <w:t xml:space="preserve">como </w:t>
      </w:r>
      <w:r w:rsidRPr="00DC2D88">
        <w:rPr>
          <w:lang w:val="es-ES"/>
        </w:rPr>
        <w:t xml:space="preserve">criterio </w:t>
      </w:r>
      <w:r w:rsidR="005B29E0" w:rsidRPr="00DC2D88">
        <w:rPr>
          <w:lang w:val="es-ES"/>
        </w:rPr>
        <w:t>aplicable a ellos</w:t>
      </w:r>
      <w:r w:rsidRPr="00DC2D88">
        <w:rPr>
          <w:lang w:val="es-ES"/>
        </w:rPr>
        <w:t xml:space="preserve">.  En la medida en que los Estados miembros perciben el texto como un acuerdo sobre normas mínimas en relación con el </w:t>
      </w:r>
      <w:r w:rsidR="00FF6A52" w:rsidRPr="00DC2D88">
        <w:rPr>
          <w:lang w:val="es-ES"/>
        </w:rPr>
        <w:t>artículo 3</w:t>
      </w:r>
      <w:r w:rsidRPr="00DC2D88">
        <w:rPr>
          <w:lang w:val="es-ES"/>
        </w:rPr>
        <w:t xml:space="preserve">, puede </w:t>
      </w:r>
      <w:r w:rsidR="005B29E0" w:rsidRPr="00DC2D88">
        <w:rPr>
          <w:lang w:val="es-ES"/>
        </w:rPr>
        <w:t xml:space="preserve">prescindirse de </w:t>
      </w:r>
      <w:r w:rsidRPr="00DC2D88">
        <w:rPr>
          <w:lang w:val="es-ES"/>
        </w:rPr>
        <w:t xml:space="preserve">la necesidad </w:t>
      </w:r>
      <w:r w:rsidR="005B29E0" w:rsidRPr="00DC2D88">
        <w:rPr>
          <w:lang w:val="es-ES"/>
        </w:rPr>
        <w:t xml:space="preserve">percibida </w:t>
      </w:r>
      <w:r w:rsidRPr="00DC2D88">
        <w:rPr>
          <w:lang w:val="es-ES"/>
        </w:rPr>
        <w:t>de contar con una restricción de tiempo.</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lang w:val="es-ES"/>
        </w:rPr>
        <w:t xml:space="preserve">La </w:t>
      </w:r>
      <w:r w:rsidR="00DB5FC6" w:rsidRPr="00DC2D88">
        <w:rPr>
          <w:lang w:val="es-ES"/>
        </w:rPr>
        <w:t>Sra. </w:t>
      </w:r>
      <w:r w:rsidRPr="00DC2D88">
        <w:rPr>
          <w:lang w:val="es-ES"/>
        </w:rPr>
        <w:t xml:space="preserve">Hao’uli, haciendo uso de la palabra en nombre de </w:t>
      </w:r>
      <w:r w:rsidR="007A06AA" w:rsidRPr="00DC2D88">
        <w:rPr>
          <w:lang w:val="es-ES"/>
        </w:rPr>
        <w:t>las facilitadoras</w:t>
      </w:r>
      <w:r w:rsidRPr="00DC2D88">
        <w:rPr>
          <w:lang w:val="es-ES"/>
        </w:rPr>
        <w:t xml:space="preserve">, comentará el </w:t>
      </w:r>
      <w:r w:rsidR="00FF6A52" w:rsidRPr="00DC2D88">
        <w:rPr>
          <w:lang w:val="es-ES"/>
        </w:rPr>
        <w:t>artículo 2</w:t>
      </w:r>
      <w:r w:rsidRPr="00DC2D88">
        <w:rPr>
          <w:lang w:val="es-ES"/>
        </w:rPr>
        <w:t xml:space="preserve">, </w:t>
      </w:r>
      <w:r w:rsidR="00DB5FC6" w:rsidRPr="00DC2D88">
        <w:rPr>
          <w:lang w:val="es-ES"/>
        </w:rPr>
        <w:t>“</w:t>
      </w:r>
      <w:r w:rsidRPr="00DC2D88">
        <w:rPr>
          <w:lang w:val="es-ES"/>
        </w:rPr>
        <w:t>Beneficiarios</w:t>
      </w:r>
      <w:r w:rsidR="00DB5FC6" w:rsidRPr="00DC2D88">
        <w:rPr>
          <w:lang w:val="es-ES"/>
        </w:rPr>
        <w:t>”</w:t>
      </w:r>
      <w:r w:rsidRPr="00DC2D88">
        <w:rPr>
          <w:lang w:val="es-ES"/>
        </w:rPr>
        <w:t xml:space="preserve">, y el </w:t>
      </w:r>
      <w:r w:rsidR="00FF6A52" w:rsidRPr="00DC2D88">
        <w:rPr>
          <w:lang w:val="es-ES"/>
        </w:rPr>
        <w:t>artículo 5</w:t>
      </w:r>
      <w:r w:rsidRPr="00DC2D88">
        <w:rPr>
          <w:lang w:val="es-ES"/>
        </w:rPr>
        <w:t xml:space="preserve">, </w:t>
      </w:r>
      <w:r w:rsidR="00DB5FC6" w:rsidRPr="00DC2D88">
        <w:rPr>
          <w:lang w:val="es-ES"/>
        </w:rPr>
        <w:t>“</w:t>
      </w:r>
      <w:r w:rsidRPr="00DC2D88">
        <w:rPr>
          <w:lang w:val="es-ES"/>
        </w:rPr>
        <w:t>Administración de los derechos e intereses</w:t>
      </w:r>
      <w:r w:rsidR="00DB5FC6" w:rsidRPr="00DC2D88">
        <w:rPr>
          <w:lang w:val="es-ES"/>
        </w:rPr>
        <w:t>”</w:t>
      </w:r>
      <w:r w:rsidRPr="00DC2D88">
        <w:rPr>
          <w:lang w:val="es-ES"/>
        </w:rPr>
        <w:t xml:space="preserve">.  El </w:t>
      </w:r>
      <w:r w:rsidR="00DB5FC6" w:rsidRPr="00DC2D88">
        <w:rPr>
          <w:lang w:val="es-ES"/>
        </w:rPr>
        <w:t>“</w:t>
      </w:r>
      <w:r w:rsidRPr="00DC2D88">
        <w:rPr>
          <w:lang w:val="es-ES"/>
        </w:rPr>
        <w:t>trabajo en curso</w:t>
      </w:r>
      <w:r w:rsidR="00DB5FC6" w:rsidRPr="00DC2D88">
        <w:rPr>
          <w:lang w:val="es-ES"/>
        </w:rPr>
        <w:t>”</w:t>
      </w:r>
      <w:r w:rsidRPr="00DC2D88">
        <w:rPr>
          <w:lang w:val="es-ES"/>
        </w:rPr>
        <w:t xml:space="preserve"> del </w:t>
      </w:r>
      <w:r w:rsidR="00FF6A52" w:rsidRPr="00DC2D88">
        <w:rPr>
          <w:lang w:val="es-ES"/>
        </w:rPr>
        <w:t>artículo 2</w:t>
      </w:r>
      <w:r w:rsidRPr="00DC2D88">
        <w:rPr>
          <w:lang w:val="es-ES"/>
        </w:rPr>
        <w:t xml:space="preserve"> comprende dos alternativas.  La </w:t>
      </w:r>
      <w:r w:rsidR="00BD10D0" w:rsidRPr="00DC2D88">
        <w:rPr>
          <w:lang w:val="es-ES"/>
        </w:rPr>
        <w:t>alternativa 1</w:t>
      </w:r>
      <w:r w:rsidRPr="00DC2D88">
        <w:rPr>
          <w:lang w:val="es-ES"/>
        </w:rPr>
        <w:t xml:space="preserve"> tiene el siguiente </w:t>
      </w:r>
      <w:r w:rsidRPr="00DC2D88">
        <w:rPr>
          <w:lang w:val="es-ES"/>
        </w:rPr>
        <w:lastRenderedPageBreak/>
        <w:t>tenor</w:t>
      </w:r>
      <w:proofErr w:type="gramStart"/>
      <w:r w:rsidRPr="00DC2D88">
        <w:rPr>
          <w:lang w:val="es-ES"/>
        </w:rPr>
        <w:t xml:space="preserve">:  </w:t>
      </w:r>
      <w:r w:rsidR="00DB5FC6" w:rsidRPr="00DC2D88">
        <w:rPr>
          <w:lang w:val="es-ES"/>
        </w:rPr>
        <w:t>“</w:t>
      </w:r>
      <w:proofErr w:type="gramEnd"/>
      <w:r w:rsidRPr="00DC2D88">
        <w:rPr>
          <w:rFonts w:eastAsia="Times New Roman"/>
          <w:lang w:val="es-ES"/>
        </w:rPr>
        <w:t>Los beneficiarios del presente instrumento son las comunidades locales [y los pueblos] [e] indígenas que poseen conocimientos tradicionales protegidos</w:t>
      </w:r>
      <w:r w:rsidR="00DB5FC6" w:rsidRPr="00DC2D88">
        <w:rPr>
          <w:lang w:val="es-ES"/>
        </w:rPr>
        <w:t>”</w:t>
      </w:r>
      <w:r w:rsidR="00BA2A4F" w:rsidRPr="00DC2D88">
        <w:rPr>
          <w:lang w:val="es-ES"/>
        </w:rPr>
        <w:t>.</w:t>
      </w:r>
      <w:r w:rsidRPr="00DC2D88">
        <w:rPr>
          <w:lang w:val="es-ES"/>
        </w:rPr>
        <w:t xml:space="preserve">  Las Delegaciones del Japón y de la UE, </w:t>
      </w:r>
      <w:r w:rsidRPr="00DC2D88">
        <w:rPr>
          <w:rFonts w:eastAsia="Times New Roman"/>
          <w:lang w:val="es-ES"/>
        </w:rPr>
        <w:t xml:space="preserve">en nombre de la UE y sus Estados miembros, se han decantado por la </w:t>
      </w:r>
      <w:r w:rsidR="00BD10D0" w:rsidRPr="00DC2D88">
        <w:rPr>
          <w:rFonts w:eastAsia="Times New Roman"/>
          <w:lang w:val="es-ES"/>
        </w:rPr>
        <w:t>alternativa 1</w:t>
      </w:r>
      <w:r w:rsidRPr="00DC2D88">
        <w:rPr>
          <w:rFonts w:eastAsia="Times New Roman"/>
          <w:lang w:val="es-ES"/>
        </w:rPr>
        <w:t xml:space="preserve">.  La nueva </w:t>
      </w:r>
      <w:r w:rsidR="00BD10D0" w:rsidRPr="00DC2D88">
        <w:rPr>
          <w:rFonts w:eastAsia="Times New Roman"/>
          <w:lang w:val="es-ES"/>
        </w:rPr>
        <w:t>alternativa 2</w:t>
      </w:r>
      <w:r w:rsidRPr="00DC2D88">
        <w:rPr>
          <w:rFonts w:eastAsia="Times New Roman"/>
          <w:lang w:val="es-ES"/>
        </w:rPr>
        <w:t xml:space="preserve"> surge de la antigua </w:t>
      </w:r>
      <w:r w:rsidR="00BD10D0" w:rsidRPr="00DC2D88">
        <w:rPr>
          <w:rFonts w:eastAsia="Times New Roman"/>
          <w:lang w:val="es-ES"/>
        </w:rPr>
        <w:t>alternativa 3</w:t>
      </w:r>
      <w:r w:rsidRPr="00DC2D88">
        <w:rPr>
          <w:rFonts w:eastAsia="Times New Roman"/>
          <w:lang w:val="es-ES"/>
        </w:rPr>
        <w:t xml:space="preserve">.  </w:t>
      </w:r>
      <w:r w:rsidR="007A06AA" w:rsidRPr="00DC2D88">
        <w:rPr>
          <w:rFonts w:eastAsia="Times New Roman"/>
          <w:lang w:val="es-ES"/>
        </w:rPr>
        <w:t>Las facilitadoras</w:t>
      </w:r>
      <w:r w:rsidRPr="00DC2D88">
        <w:rPr>
          <w:rFonts w:eastAsia="Times New Roman"/>
          <w:lang w:val="es-ES"/>
        </w:rPr>
        <w:t xml:space="preserve"> han tenido en cuenta los comentarios formulados por l</w:t>
      </w:r>
      <w:r w:rsidR="006256CE">
        <w:rPr>
          <w:rFonts w:eastAsia="Times New Roman"/>
          <w:lang w:val="es-ES"/>
        </w:rPr>
        <w:t xml:space="preserve">a delegación de </w:t>
      </w:r>
      <w:r w:rsidRPr="00DC2D88">
        <w:rPr>
          <w:rFonts w:eastAsia="Times New Roman"/>
          <w:lang w:val="es-ES"/>
        </w:rPr>
        <w:t>Indonesia, en nombre de los Países de Ideas Afines, l</w:t>
      </w:r>
      <w:r w:rsidR="006256CE">
        <w:rPr>
          <w:rFonts w:eastAsia="Times New Roman"/>
          <w:lang w:val="es-ES"/>
        </w:rPr>
        <w:t xml:space="preserve">a delegación de </w:t>
      </w:r>
      <w:r w:rsidRPr="00DC2D88">
        <w:rPr>
          <w:rFonts w:eastAsia="Times New Roman"/>
          <w:lang w:val="es-ES"/>
        </w:rPr>
        <w:t xml:space="preserve">Nigeria, en nombre del Grupo Africano, y otros Estados miembros, sobre el hecho de que pueden </w:t>
      </w:r>
      <w:r w:rsidR="005B29E0" w:rsidRPr="00DC2D88">
        <w:rPr>
          <w:rFonts w:eastAsia="Times New Roman"/>
          <w:lang w:val="es-ES"/>
        </w:rPr>
        <w:t xml:space="preserve">ser favorables a </w:t>
      </w:r>
      <w:r w:rsidRPr="00DC2D88">
        <w:rPr>
          <w:rFonts w:eastAsia="Times New Roman"/>
          <w:lang w:val="es-ES"/>
        </w:rPr>
        <w:t xml:space="preserve">la antigua </w:t>
      </w:r>
      <w:r w:rsidR="00BD10D0" w:rsidRPr="00DC2D88">
        <w:rPr>
          <w:rFonts w:eastAsia="Times New Roman"/>
          <w:lang w:val="es-ES"/>
        </w:rPr>
        <w:t>alternativa 3</w:t>
      </w:r>
      <w:r w:rsidRPr="00DC2D88">
        <w:rPr>
          <w:rFonts w:eastAsia="Times New Roman"/>
          <w:lang w:val="es-ES"/>
        </w:rPr>
        <w:t xml:space="preserve">, más que </w:t>
      </w:r>
      <w:r w:rsidR="005B29E0" w:rsidRPr="00DC2D88">
        <w:rPr>
          <w:rFonts w:eastAsia="Times New Roman"/>
          <w:lang w:val="es-ES"/>
        </w:rPr>
        <w:t xml:space="preserve">a </w:t>
      </w:r>
      <w:r w:rsidRPr="00DC2D88">
        <w:rPr>
          <w:rFonts w:eastAsia="Times New Roman"/>
          <w:lang w:val="es-ES"/>
        </w:rPr>
        <w:t xml:space="preserve">la antigua </w:t>
      </w:r>
      <w:r w:rsidR="00BD10D0" w:rsidRPr="00DC2D88">
        <w:rPr>
          <w:rFonts w:eastAsia="Times New Roman"/>
          <w:lang w:val="es-ES"/>
        </w:rPr>
        <w:t>alternativa 2</w:t>
      </w:r>
      <w:r w:rsidRPr="00DC2D88">
        <w:rPr>
          <w:rFonts w:eastAsia="Times New Roman"/>
          <w:lang w:val="es-ES"/>
        </w:rPr>
        <w:t xml:space="preserve">.  Han suprimido la </w:t>
      </w:r>
      <w:r w:rsidR="00BD10D0" w:rsidRPr="00DC2D88">
        <w:rPr>
          <w:rFonts w:eastAsia="Times New Roman"/>
          <w:lang w:val="es-ES"/>
        </w:rPr>
        <w:t>alternativa 2</w:t>
      </w:r>
      <w:r w:rsidRPr="00DC2D88">
        <w:rPr>
          <w:rFonts w:eastAsia="Times New Roman"/>
          <w:lang w:val="es-ES"/>
        </w:rPr>
        <w:t xml:space="preserve">.  La nueva </w:t>
      </w:r>
      <w:r w:rsidR="00BD10D0" w:rsidRPr="00DC2D88">
        <w:rPr>
          <w:rFonts w:eastAsia="Times New Roman"/>
          <w:lang w:val="es-ES"/>
        </w:rPr>
        <w:t>alternativa 2</w:t>
      </w:r>
      <w:r w:rsidRPr="00DC2D88">
        <w:rPr>
          <w:rFonts w:eastAsia="Times New Roman"/>
          <w:lang w:val="es-ES"/>
        </w:rPr>
        <w:t xml:space="preserve">, al igual que el párrafo 2.1 de la antigua </w:t>
      </w:r>
      <w:r w:rsidR="00BD10D0" w:rsidRPr="00DC2D88">
        <w:rPr>
          <w:rFonts w:eastAsia="Times New Roman"/>
          <w:lang w:val="es-ES"/>
        </w:rPr>
        <w:t>alternativa 3</w:t>
      </w:r>
      <w:r w:rsidRPr="00DC2D88">
        <w:rPr>
          <w:rFonts w:eastAsia="Times New Roman"/>
          <w:lang w:val="es-ES"/>
        </w:rPr>
        <w:t>, reza</w:t>
      </w:r>
      <w:proofErr w:type="gramStart"/>
      <w:r w:rsidRPr="00DC2D88">
        <w:rPr>
          <w:rFonts w:eastAsia="Times New Roman"/>
          <w:lang w:val="es-ES"/>
        </w:rPr>
        <w:t xml:space="preserve">:  </w:t>
      </w:r>
      <w:r w:rsidR="00DB5FC6" w:rsidRPr="00DC2D88">
        <w:rPr>
          <w:lang w:val="es-ES"/>
        </w:rPr>
        <w:t>“</w:t>
      </w:r>
      <w:proofErr w:type="gramEnd"/>
      <w:r w:rsidRPr="00DC2D88">
        <w:rPr>
          <w:rFonts w:eastAsia="Times New Roman"/>
          <w:lang w:val="es-ES"/>
        </w:rPr>
        <w:t>Entre los beneficiarios del presente instrumento se incluirán, cuando proceda, las comunidades locales [y los pueblos] [e] indígenas, y otros beneficiarios que pueda establecer la legislación nacional</w:t>
      </w:r>
      <w:r w:rsidR="00DB5FC6" w:rsidRPr="00DC2D88">
        <w:rPr>
          <w:lang w:val="es-ES"/>
        </w:rPr>
        <w:t>”</w:t>
      </w:r>
      <w:r w:rsidR="00BA2A4F" w:rsidRPr="00DC2D88">
        <w:rPr>
          <w:lang w:val="es-ES"/>
        </w:rPr>
        <w:t>.</w:t>
      </w:r>
      <w:r w:rsidRPr="00DC2D88">
        <w:rPr>
          <w:lang w:val="es-ES"/>
        </w:rPr>
        <w:t xml:space="preserve">  No obstante, l</w:t>
      </w:r>
      <w:r w:rsidR="006256CE">
        <w:rPr>
          <w:lang w:val="es-ES"/>
        </w:rPr>
        <w:t xml:space="preserve">a delegación de </w:t>
      </w:r>
      <w:r w:rsidRPr="00DC2D88">
        <w:rPr>
          <w:lang w:val="es-ES"/>
        </w:rPr>
        <w:t xml:space="preserve">China desea mantener la mención a los </w:t>
      </w:r>
      <w:r w:rsidR="00DB5FC6" w:rsidRPr="00DC2D88">
        <w:rPr>
          <w:lang w:val="es-ES"/>
        </w:rPr>
        <w:t>“</w:t>
      </w:r>
      <w:r w:rsidRPr="00DC2D88">
        <w:rPr>
          <w:lang w:val="es-ES"/>
        </w:rPr>
        <w:t>Estados</w:t>
      </w:r>
      <w:r w:rsidR="00DB5FC6" w:rsidRPr="00DC2D88">
        <w:rPr>
          <w:lang w:val="es-ES"/>
        </w:rPr>
        <w:t>”</w:t>
      </w:r>
      <w:r w:rsidRPr="00DC2D88">
        <w:rPr>
          <w:lang w:val="es-ES"/>
        </w:rPr>
        <w:t xml:space="preserve"> y/o </w:t>
      </w:r>
      <w:r w:rsidR="00DB5FC6" w:rsidRPr="00DC2D88">
        <w:rPr>
          <w:lang w:val="es-ES"/>
        </w:rPr>
        <w:t>“</w:t>
      </w:r>
      <w:r w:rsidRPr="00DC2D88">
        <w:rPr>
          <w:lang w:val="es-ES"/>
        </w:rPr>
        <w:t>naciones</w:t>
      </w:r>
      <w:r w:rsidR="00DB5FC6" w:rsidRPr="00DC2D88">
        <w:rPr>
          <w:lang w:val="es-ES"/>
        </w:rPr>
        <w:t>”</w:t>
      </w:r>
      <w:r w:rsidRPr="00DC2D88">
        <w:rPr>
          <w:lang w:val="es-ES"/>
        </w:rPr>
        <w:t xml:space="preserve"> y sugiere que se inserte una nuevo texto, que rece</w:t>
      </w:r>
      <w:proofErr w:type="gramStart"/>
      <w:r w:rsidRPr="00DC2D88">
        <w:rPr>
          <w:lang w:val="es-ES"/>
        </w:rPr>
        <w:t>:</w:t>
      </w:r>
      <w:r w:rsidRPr="00DC2D88">
        <w:rPr>
          <w:rFonts w:eastAsia="Times New Roman"/>
          <w:lang w:val="es-ES"/>
        </w:rPr>
        <w:t xml:space="preserve">  </w:t>
      </w:r>
      <w:r w:rsidR="00DB5FC6" w:rsidRPr="00DC2D88">
        <w:rPr>
          <w:rFonts w:eastAsia="Times New Roman"/>
          <w:lang w:val="es-ES"/>
        </w:rPr>
        <w:t>“</w:t>
      </w:r>
      <w:proofErr w:type="gramEnd"/>
      <w:r w:rsidRPr="00DC2D88">
        <w:rPr>
          <w:rFonts w:eastAsia="Times New Roman"/>
          <w:lang w:val="es-ES"/>
        </w:rPr>
        <w:t xml:space="preserve">Entre los beneficiarios del presente instrumento se incluirán, cuando proceda, las comunidades locales [y los pueblos] [e] indígenas, y otros beneficiarios como los </w:t>
      </w:r>
      <w:r w:rsidR="005B29E0" w:rsidRPr="00DC2D88">
        <w:rPr>
          <w:rFonts w:eastAsia="Times New Roman"/>
          <w:lang w:val="es-ES"/>
        </w:rPr>
        <w:t>E</w:t>
      </w:r>
      <w:r w:rsidRPr="00DC2D88">
        <w:rPr>
          <w:rFonts w:eastAsia="Times New Roman"/>
          <w:lang w:val="es-ES"/>
        </w:rPr>
        <w:t>stados [y las naciones], que pueda establecer la legislación nacional</w:t>
      </w:r>
      <w:r w:rsidR="00DB5FC6" w:rsidRPr="00DC2D88">
        <w:rPr>
          <w:lang w:val="es-ES"/>
        </w:rPr>
        <w:t>”</w:t>
      </w:r>
      <w:r w:rsidR="00BA2A4F" w:rsidRPr="00DC2D88">
        <w:rPr>
          <w:lang w:val="es-ES"/>
        </w:rPr>
        <w:t>.</w:t>
      </w:r>
      <w:r w:rsidRPr="00DC2D88">
        <w:rPr>
          <w:lang w:val="es-ES"/>
        </w:rPr>
        <w:t xml:space="preserve">  Han trasladado el párrafo 2.2 de la </w:t>
      </w:r>
      <w:r w:rsidR="00BD10D0" w:rsidRPr="00DC2D88">
        <w:rPr>
          <w:lang w:val="es-ES"/>
        </w:rPr>
        <w:t>alternativa 3</w:t>
      </w:r>
      <w:r w:rsidRPr="00DC2D88">
        <w:rPr>
          <w:lang w:val="es-ES"/>
        </w:rPr>
        <w:t xml:space="preserve"> al </w:t>
      </w:r>
      <w:r w:rsidR="00FF6A52" w:rsidRPr="00DC2D88">
        <w:rPr>
          <w:lang w:val="es-ES"/>
        </w:rPr>
        <w:t>artículo 5</w:t>
      </w:r>
      <w:r w:rsidRPr="00DC2D88">
        <w:rPr>
          <w:lang w:val="es-ES"/>
        </w:rPr>
        <w:t xml:space="preserve">.  Esto refleja los comentarios </w:t>
      </w:r>
      <w:r w:rsidR="005B29E0" w:rsidRPr="00DC2D88">
        <w:rPr>
          <w:lang w:val="es-ES"/>
        </w:rPr>
        <w:t xml:space="preserve">formulados </w:t>
      </w:r>
      <w:r w:rsidRPr="00DC2D88">
        <w:rPr>
          <w:lang w:val="es-ES"/>
        </w:rPr>
        <w:t>por l</w:t>
      </w:r>
      <w:r w:rsidR="006256CE">
        <w:rPr>
          <w:lang w:val="es-ES"/>
        </w:rPr>
        <w:t xml:space="preserve">a delegación de </w:t>
      </w:r>
      <w:r w:rsidRPr="00DC2D88">
        <w:rPr>
          <w:rFonts w:eastAsia="Times New Roman"/>
          <w:lang w:val="es-ES"/>
        </w:rPr>
        <w:t>Indonesia, en nombre de los Países de Ideas Afines</w:t>
      </w:r>
      <w:r w:rsidRPr="00DC2D88">
        <w:rPr>
          <w:lang w:val="es-ES"/>
        </w:rPr>
        <w:t>,</w:t>
      </w:r>
      <w:r w:rsidRPr="00DC2D88">
        <w:rPr>
          <w:rFonts w:eastAsia="Times New Roman"/>
          <w:lang w:val="es-ES"/>
        </w:rPr>
        <w:t xml:space="preserve"> y l</w:t>
      </w:r>
      <w:r w:rsidR="006256CE">
        <w:rPr>
          <w:rFonts w:eastAsia="Times New Roman"/>
          <w:lang w:val="es-ES"/>
        </w:rPr>
        <w:t xml:space="preserve">a delegación de </w:t>
      </w:r>
      <w:r w:rsidRPr="00DC2D88">
        <w:rPr>
          <w:rFonts w:eastAsia="Times New Roman"/>
          <w:lang w:val="es-ES"/>
        </w:rPr>
        <w:t>Nigeria, en nombre del Grupo Africano</w:t>
      </w:r>
      <w:r w:rsidRPr="00DC2D88">
        <w:rPr>
          <w:lang w:val="es-ES"/>
        </w:rPr>
        <w:t xml:space="preserve">.  El </w:t>
      </w:r>
      <w:r w:rsidR="00FF6A52" w:rsidRPr="00DC2D88">
        <w:rPr>
          <w:lang w:val="es-ES"/>
        </w:rPr>
        <w:t>artículo 5</w:t>
      </w:r>
      <w:r w:rsidRPr="00DC2D88">
        <w:rPr>
          <w:lang w:val="es-ES"/>
        </w:rPr>
        <w:t xml:space="preserve"> analiza el establecimiento o la designación de los órganos competentes por los Estados miembros para actuar como custodios de los beneficiarios.  </w:t>
      </w:r>
      <w:r w:rsidR="007A06AA" w:rsidRPr="00DC2D88">
        <w:rPr>
          <w:lang w:val="es-ES"/>
        </w:rPr>
        <w:t>Las facilitadoras</w:t>
      </w:r>
      <w:r w:rsidRPr="00DC2D88">
        <w:rPr>
          <w:lang w:val="es-ES"/>
        </w:rPr>
        <w:t xml:space="preserve"> únicamente han modificado el </w:t>
      </w:r>
      <w:r w:rsidR="00FF6A52" w:rsidRPr="00DC2D88">
        <w:rPr>
          <w:lang w:val="es-ES"/>
        </w:rPr>
        <w:t>artículo 5</w:t>
      </w:r>
      <w:r w:rsidRPr="00DC2D88">
        <w:rPr>
          <w:lang w:val="es-ES"/>
        </w:rPr>
        <w:t xml:space="preserve"> a fin de reflejar los comentarios </w:t>
      </w:r>
      <w:r w:rsidR="005B29E0" w:rsidRPr="00DC2D88">
        <w:rPr>
          <w:lang w:val="es-ES"/>
        </w:rPr>
        <w:t xml:space="preserve">formulados acerca del </w:t>
      </w:r>
      <w:r w:rsidR="00FF6A52" w:rsidRPr="00DC2D88">
        <w:rPr>
          <w:lang w:val="es-ES"/>
        </w:rPr>
        <w:t>artículo 2</w:t>
      </w:r>
      <w:r w:rsidRPr="00DC2D88">
        <w:rPr>
          <w:lang w:val="es-ES"/>
        </w:rPr>
        <w:t xml:space="preserve"> y han trasladado las antiguas alternativas del párrafo 2.2.  É</w:t>
      </w:r>
      <w:r w:rsidR="00FF6A52" w:rsidRPr="00DC2D88">
        <w:rPr>
          <w:lang w:val="es-ES"/>
        </w:rPr>
        <w:t>stas son ahora las alternativas 3 y </w:t>
      </w:r>
      <w:r w:rsidRPr="00DC2D88">
        <w:rPr>
          <w:lang w:val="es-ES"/>
        </w:rPr>
        <w:t xml:space="preserve">4 del </w:t>
      </w:r>
      <w:r w:rsidR="00FF6A52" w:rsidRPr="00DC2D88">
        <w:rPr>
          <w:lang w:val="es-ES"/>
        </w:rPr>
        <w:t>artículo 5</w:t>
      </w:r>
      <w:r w:rsidRPr="00DC2D88">
        <w:rPr>
          <w:lang w:val="es-ES"/>
        </w:rPr>
        <w:t xml:space="preserve">.1.  La </w:t>
      </w:r>
      <w:r w:rsidR="00BD10D0" w:rsidRPr="00DC2D88">
        <w:rPr>
          <w:lang w:val="es-ES"/>
        </w:rPr>
        <w:t>alternativa 3</w:t>
      </w:r>
      <w:r w:rsidRPr="00DC2D88">
        <w:rPr>
          <w:lang w:val="es-ES"/>
        </w:rPr>
        <w:t xml:space="preserve"> del </w:t>
      </w:r>
      <w:r w:rsidR="00FF6A52" w:rsidRPr="00DC2D88">
        <w:rPr>
          <w:lang w:val="es-ES"/>
        </w:rPr>
        <w:t>artículo 5</w:t>
      </w:r>
      <w:r w:rsidRPr="00DC2D88">
        <w:rPr>
          <w:lang w:val="es-ES"/>
        </w:rPr>
        <w:t>.1 reza así</w:t>
      </w:r>
      <w:proofErr w:type="gramStart"/>
      <w:r w:rsidRPr="00DC2D88">
        <w:rPr>
          <w:lang w:val="es-ES"/>
        </w:rPr>
        <w:t xml:space="preserve">:  </w:t>
      </w:r>
      <w:r w:rsidR="00DB5FC6" w:rsidRPr="00DC2D88">
        <w:rPr>
          <w:lang w:val="es-ES"/>
        </w:rPr>
        <w:t>“</w:t>
      </w:r>
      <w:proofErr w:type="gramEnd"/>
      <w:r w:rsidRPr="00DC2D88">
        <w:rPr>
          <w:rFonts w:eastAsia="Times New Roman"/>
          <w:lang w:val="es-ES"/>
        </w:rPr>
        <w:t>Los Estados miembros pueden designar asimismo órganos competentes que actúen como custodios en nombre de los beneficiarios, con el [consentimiento]/[la participación directa y la aprobación] de estos, de conformidad con la legislación nacional</w:t>
      </w:r>
      <w:r w:rsidR="00DB5FC6" w:rsidRPr="00DC2D88">
        <w:rPr>
          <w:lang w:val="es-ES"/>
        </w:rPr>
        <w:t>”</w:t>
      </w:r>
      <w:r w:rsidR="00BA2A4F" w:rsidRPr="00DC2D88">
        <w:rPr>
          <w:lang w:val="es-ES"/>
        </w:rPr>
        <w:t>.</w:t>
      </w:r>
      <w:r w:rsidRPr="00DC2D88">
        <w:rPr>
          <w:lang w:val="es-ES"/>
        </w:rPr>
        <w:t xml:space="preserve">  </w:t>
      </w:r>
      <w:r w:rsidR="007A06AA" w:rsidRPr="00DC2D88">
        <w:rPr>
          <w:lang w:val="es-ES"/>
        </w:rPr>
        <w:t>Las facilitadoras</w:t>
      </w:r>
      <w:r w:rsidRPr="00DC2D88">
        <w:rPr>
          <w:lang w:val="es-ES"/>
        </w:rPr>
        <w:t xml:space="preserve"> se han referido a la comunicación de la identidad de cualquier órgano competente a la OMPI en el párrafo 5.2.  La </w:t>
      </w:r>
      <w:r w:rsidR="00BD10D0" w:rsidRPr="00DC2D88">
        <w:rPr>
          <w:lang w:val="es-ES"/>
        </w:rPr>
        <w:t>alternativa 4</w:t>
      </w:r>
      <w:r w:rsidRPr="00DC2D88">
        <w:rPr>
          <w:lang w:val="es-ES"/>
        </w:rPr>
        <w:t xml:space="preserve"> del </w:t>
      </w:r>
      <w:r w:rsidR="00FF6A52" w:rsidRPr="00DC2D88">
        <w:rPr>
          <w:lang w:val="es-ES"/>
        </w:rPr>
        <w:t>artículo 5</w:t>
      </w:r>
      <w:r w:rsidRPr="00DC2D88">
        <w:rPr>
          <w:lang w:val="es-ES"/>
        </w:rPr>
        <w:t xml:space="preserve">.1 es la antigua </w:t>
      </w:r>
      <w:r w:rsidR="00BD10D0" w:rsidRPr="00DC2D88">
        <w:rPr>
          <w:lang w:val="es-ES"/>
        </w:rPr>
        <w:t>alternativa 3</w:t>
      </w:r>
      <w:r w:rsidRPr="00DC2D88">
        <w:rPr>
          <w:lang w:val="es-ES"/>
        </w:rPr>
        <w:t xml:space="preserve"> del párrafo 2.2, y tiene el siguiente tenor</w:t>
      </w:r>
      <w:proofErr w:type="gramStart"/>
      <w:r w:rsidRPr="00DC2D88">
        <w:rPr>
          <w:lang w:val="es-ES"/>
        </w:rPr>
        <w:t>:</w:t>
      </w:r>
      <w:r w:rsidR="00BD10D0" w:rsidRPr="00DC2D88">
        <w:rPr>
          <w:lang w:val="es-ES"/>
        </w:rPr>
        <w:t xml:space="preserve"> </w:t>
      </w:r>
      <w:r w:rsidRPr="00DC2D88">
        <w:rPr>
          <w:lang w:val="es-ES"/>
        </w:rPr>
        <w:t xml:space="preserve"> </w:t>
      </w:r>
      <w:r w:rsidR="00DB5FC6" w:rsidRPr="00DC2D88">
        <w:rPr>
          <w:lang w:val="es-ES"/>
        </w:rPr>
        <w:t>“</w:t>
      </w:r>
      <w:proofErr w:type="gramEnd"/>
      <w:r w:rsidRPr="00DC2D88">
        <w:rPr>
          <w:rFonts w:eastAsia="Times New Roman"/>
          <w:lang w:val="es-ES"/>
        </w:rPr>
        <w:t>Los Estados miembros, cuando lo estimen oportuno, pueden designar asimismo órganos competentes que actúen como custodios en nombre de los beneficiarios de conformidad con la legislación nacional</w:t>
      </w:r>
      <w:r w:rsidR="00DB5FC6" w:rsidRPr="00DC2D88">
        <w:rPr>
          <w:lang w:val="es-ES"/>
        </w:rPr>
        <w:t>”</w:t>
      </w:r>
      <w:r w:rsidR="00BA2A4F" w:rsidRPr="00DC2D88">
        <w:rPr>
          <w:lang w:val="es-ES"/>
        </w:rPr>
        <w:t>.</w:t>
      </w:r>
      <w:r w:rsidRPr="00DC2D88">
        <w:rPr>
          <w:lang w:val="es-ES"/>
        </w:rPr>
        <w:t xml:space="preserve">  Habida cuenta de que no se ha debatido mucho en torno al </w:t>
      </w:r>
      <w:r w:rsidR="00FF6A52" w:rsidRPr="00DC2D88">
        <w:rPr>
          <w:lang w:val="es-ES"/>
        </w:rPr>
        <w:t>artículo 5</w:t>
      </w:r>
      <w:r w:rsidRPr="00DC2D88">
        <w:rPr>
          <w:lang w:val="es-ES"/>
        </w:rPr>
        <w:t xml:space="preserve">, no han restringido las alternativas para el </w:t>
      </w:r>
      <w:r w:rsidR="00FF6A52" w:rsidRPr="00DC2D88">
        <w:rPr>
          <w:lang w:val="es-ES"/>
        </w:rPr>
        <w:t>artículo 5</w:t>
      </w:r>
      <w:r w:rsidRPr="00DC2D88">
        <w:rPr>
          <w:lang w:val="es-ES"/>
        </w:rPr>
        <w:t xml:space="preserve">.1.  El </w:t>
      </w:r>
      <w:r w:rsidR="00FF6A52" w:rsidRPr="00DC2D88">
        <w:rPr>
          <w:lang w:val="es-ES"/>
        </w:rPr>
        <w:t>artículo 5</w:t>
      </w:r>
      <w:r w:rsidRPr="00DC2D88">
        <w:rPr>
          <w:lang w:val="es-ES"/>
        </w:rPr>
        <w:t xml:space="preserve">.1 merece </w:t>
      </w:r>
      <w:r w:rsidR="00FF6A52" w:rsidRPr="00DC2D88">
        <w:rPr>
          <w:lang w:val="es-ES"/>
        </w:rPr>
        <w:t xml:space="preserve">un debate más extenso.  La </w:t>
      </w:r>
      <w:r w:rsidR="00DB5FC6" w:rsidRPr="00DC2D88">
        <w:rPr>
          <w:lang w:val="es-ES"/>
        </w:rPr>
        <w:t>Sra. </w:t>
      </w:r>
      <w:r w:rsidRPr="00DC2D88">
        <w:rPr>
          <w:lang w:val="es-ES"/>
        </w:rPr>
        <w:t xml:space="preserve">Hao’uli preguntó si debe establecer un requisito positivo que </w:t>
      </w:r>
      <w:r w:rsidR="005B29E0" w:rsidRPr="00DC2D88">
        <w:rPr>
          <w:lang w:val="es-ES"/>
        </w:rPr>
        <w:t xml:space="preserve">prevea </w:t>
      </w:r>
      <w:r w:rsidRPr="00DC2D88">
        <w:rPr>
          <w:lang w:val="es-ES"/>
        </w:rPr>
        <w:t xml:space="preserve">que los beneficiarios deben aprobar esta designación.  Esto se recoge en la nueva </w:t>
      </w:r>
      <w:r w:rsidR="00BD10D0" w:rsidRPr="00DC2D88">
        <w:rPr>
          <w:lang w:val="es-ES"/>
        </w:rPr>
        <w:t>alternativa 3</w:t>
      </w:r>
      <w:r w:rsidRPr="00DC2D88">
        <w:rPr>
          <w:lang w:val="es-ES"/>
        </w:rPr>
        <w:t>.  Preguntó si se debe establecer un requisito que disponga que ello sea sin perjuicio de los derechos de los beneficiarios a administrar sus derechos e intereses por sí mismos conforme a sus protocolos, acuerdos, leyes y prácticas consuetudinarias (</w:t>
      </w:r>
      <w:r w:rsidR="00BD10D0" w:rsidRPr="00DC2D88">
        <w:rPr>
          <w:lang w:val="es-ES"/>
        </w:rPr>
        <w:t>alternativa 1</w:t>
      </w:r>
      <w:r w:rsidRPr="00DC2D88">
        <w:rPr>
          <w:lang w:val="es-ES"/>
        </w:rPr>
        <w:t>) o que simplemente se confíe esta cuestión a la legislación nacional (</w:t>
      </w:r>
      <w:r w:rsidR="00BD10D0" w:rsidRPr="00DC2D88">
        <w:rPr>
          <w:lang w:val="es-ES"/>
        </w:rPr>
        <w:t>alternativa 2</w:t>
      </w:r>
      <w:r w:rsid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ind w:left="0" w:firstLine="0"/>
        <w:rPr>
          <w:lang w:val="es-ES"/>
        </w:rPr>
      </w:pPr>
      <w:r w:rsidRPr="00DC2D88">
        <w:rPr>
          <w:rFonts w:eastAsia="Times New Roman"/>
          <w:lang w:val="es-ES"/>
        </w:rPr>
        <w:t xml:space="preserve">El </w:t>
      </w:r>
      <w:r w:rsidR="006256CE">
        <w:rPr>
          <w:rFonts w:eastAsia="Times New Roman"/>
          <w:lang w:val="es-ES"/>
        </w:rPr>
        <w:t>president</w:t>
      </w:r>
      <w:r w:rsidRPr="00DC2D88">
        <w:rPr>
          <w:rFonts w:eastAsia="Times New Roman"/>
          <w:lang w:val="es-ES"/>
        </w:rPr>
        <w:t>e abrió el debate para conocer las reacciones iniciales sobre estas ideas</w:t>
      </w:r>
      <w:r w:rsidR="00DC2D88">
        <w:rPr>
          <w:lang w:val="es-ES"/>
        </w:rPr>
        <w:t>.</w:t>
      </w:r>
    </w:p>
    <w:p w:rsidR="00B349FC" w:rsidRPr="00DC2D88" w:rsidRDefault="00B349FC" w:rsidP="00B349FC">
      <w:pPr>
        <w:pStyle w:val="Question"/>
        <w:spacing w:line="264" w:lineRule="atLeast"/>
        <w:ind w:right="1" w:firstLine="0"/>
        <w:rPr>
          <w:sz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[Nota de la Secretaría</w:t>
      </w:r>
      <w:proofErr w:type="gramStart"/>
      <w:r w:rsidRPr="00DC2D88">
        <w:rPr>
          <w:lang w:val="es-ES"/>
        </w:rPr>
        <w:t>:  todos</w:t>
      </w:r>
      <w:proofErr w:type="gramEnd"/>
      <w:r w:rsidRPr="00DC2D88">
        <w:rPr>
          <w:lang w:val="es-ES"/>
        </w:rPr>
        <w:t xml:space="preserve"> los oradores agradecieron a las facilitadoras la labor realizada].  L</w:t>
      </w:r>
      <w:r w:rsidR="006256CE">
        <w:rPr>
          <w:lang w:val="es-ES"/>
        </w:rPr>
        <w:t xml:space="preserve">a delegación de </w:t>
      </w:r>
      <w:r w:rsidRPr="00DC2D88">
        <w:rPr>
          <w:rFonts w:eastAsia="Times New Roman"/>
          <w:lang w:val="es-ES"/>
        </w:rPr>
        <w:t xml:space="preserve">Nigeria, haciendo uso de la palabra en nombre del Grupo Africano, declaró que, en lo que respecta a los </w:t>
      </w:r>
      <w:r w:rsidR="00DB5FC6" w:rsidRPr="00DC2D88">
        <w:rPr>
          <w:rFonts w:eastAsia="Times New Roman"/>
          <w:lang w:val="es-ES"/>
        </w:rPr>
        <w:t>“</w:t>
      </w:r>
      <w:r w:rsidRPr="00DC2D88">
        <w:rPr>
          <w:rFonts w:eastAsia="Times New Roman"/>
          <w:lang w:val="es-ES"/>
        </w:rPr>
        <w:t>objetivos de política</w:t>
      </w:r>
      <w:r w:rsidR="00DB5FC6" w:rsidRPr="00DC2D88">
        <w:rPr>
          <w:rFonts w:eastAsia="Times New Roman"/>
          <w:lang w:val="es-ES"/>
        </w:rPr>
        <w:t>”</w:t>
      </w:r>
      <w:r w:rsidRPr="00DC2D88">
        <w:rPr>
          <w:rFonts w:eastAsia="Times New Roman"/>
          <w:lang w:val="es-ES"/>
        </w:rPr>
        <w:t xml:space="preserve">, se decanta por la </w:t>
      </w:r>
      <w:r w:rsidR="00BD10D0" w:rsidRPr="00DC2D88">
        <w:rPr>
          <w:rFonts w:eastAsia="Times New Roman"/>
          <w:lang w:val="es-ES"/>
        </w:rPr>
        <w:t>alternativa 1</w:t>
      </w:r>
      <w:r w:rsidRPr="00DC2D88">
        <w:rPr>
          <w:rFonts w:eastAsia="Times New Roman"/>
          <w:lang w:val="es-ES"/>
        </w:rPr>
        <w:t xml:space="preserve">, pero que considerará la </w:t>
      </w:r>
      <w:r w:rsidR="00BD10D0" w:rsidRPr="00DC2D88">
        <w:rPr>
          <w:rFonts w:eastAsia="Times New Roman"/>
          <w:lang w:val="es-ES"/>
        </w:rPr>
        <w:t xml:space="preserve">alternativa 3 </w:t>
      </w:r>
      <w:r w:rsidRPr="00DC2D88">
        <w:rPr>
          <w:rFonts w:eastAsia="Times New Roman"/>
          <w:lang w:val="es-ES"/>
        </w:rPr>
        <w:t>como la presentó l</w:t>
      </w:r>
      <w:r w:rsidR="006256CE">
        <w:rPr>
          <w:rFonts w:eastAsia="Times New Roman"/>
          <w:lang w:val="es-ES"/>
        </w:rPr>
        <w:t xml:space="preserve">a delegación de </w:t>
      </w:r>
      <w:r w:rsidRPr="00DC2D88">
        <w:rPr>
          <w:rFonts w:eastAsia="Times New Roman"/>
          <w:lang w:val="es-ES"/>
        </w:rPr>
        <w:t>Suiza.  En cuanto al artículo</w:t>
      </w:r>
      <w:r w:rsidR="00FF6A52" w:rsidRPr="00DC2D88">
        <w:rPr>
          <w:rFonts w:eastAsia="Times New Roman"/>
          <w:lang w:val="es-ES"/>
        </w:rPr>
        <w:t> </w:t>
      </w:r>
      <w:r w:rsidRPr="00DC2D88">
        <w:rPr>
          <w:rFonts w:eastAsia="Times New Roman"/>
          <w:lang w:val="es-ES"/>
        </w:rPr>
        <w:t xml:space="preserve">1, señaló que prefiere la </w:t>
      </w:r>
      <w:r w:rsidR="00BD10D0" w:rsidRPr="00DC2D88">
        <w:rPr>
          <w:rFonts w:eastAsia="Times New Roman"/>
          <w:lang w:val="es-ES"/>
        </w:rPr>
        <w:t>alternativa 1</w:t>
      </w:r>
      <w:r w:rsidRPr="00DC2D88">
        <w:rPr>
          <w:rFonts w:eastAsia="Times New Roman"/>
          <w:lang w:val="es-ES"/>
        </w:rPr>
        <w:t xml:space="preserve">.  En lo que atañe a los beneficiarios, dio las gracias a </w:t>
      </w:r>
      <w:r w:rsidR="007A06AA" w:rsidRPr="00DC2D88">
        <w:rPr>
          <w:rFonts w:eastAsia="Times New Roman"/>
          <w:lang w:val="es-ES"/>
        </w:rPr>
        <w:t>las facilitadoras</w:t>
      </w:r>
      <w:r w:rsidRPr="00DC2D88">
        <w:rPr>
          <w:rFonts w:eastAsia="Times New Roman"/>
          <w:lang w:val="es-ES"/>
        </w:rPr>
        <w:t xml:space="preserve"> por haber plasmado adecuadamente la postura del Grupo Africano y de los Países de Ideas Afines respecto de la nueva </w:t>
      </w:r>
      <w:r w:rsidR="00BD10D0" w:rsidRPr="00DC2D88">
        <w:rPr>
          <w:rFonts w:eastAsia="Times New Roman"/>
          <w:lang w:val="es-ES"/>
        </w:rPr>
        <w:t>alternativa 2</w:t>
      </w:r>
      <w:r w:rsidRPr="00DC2D88">
        <w:rPr>
          <w:rFonts w:eastAsia="Times New Roman"/>
          <w:lang w:val="es-ES"/>
        </w:rPr>
        <w:t>, incluida la supresión del párrafo</w:t>
      </w:r>
      <w:r w:rsidR="00FF6A52" w:rsidRPr="00DC2D88">
        <w:rPr>
          <w:rFonts w:eastAsia="Times New Roman"/>
          <w:lang w:val="es-ES"/>
        </w:rPr>
        <w:t> </w:t>
      </w:r>
      <w:r w:rsidRPr="00DC2D88">
        <w:rPr>
          <w:rFonts w:eastAsia="Times New Roman"/>
          <w:lang w:val="es-ES"/>
        </w:rPr>
        <w:t>2.2</w:t>
      </w:r>
      <w:r w:rsidRPr="00DC2D88">
        <w:rPr>
          <w:lang w:val="es-ES"/>
        </w:rPr>
        <w:t xml:space="preserve">.  En relación con el </w:t>
      </w:r>
      <w:r w:rsidR="00FF6A52" w:rsidRPr="00DC2D88">
        <w:rPr>
          <w:lang w:val="es-ES"/>
        </w:rPr>
        <w:t>artículo 5</w:t>
      </w:r>
      <w:r w:rsidRPr="00DC2D88">
        <w:rPr>
          <w:lang w:val="es-ES"/>
        </w:rPr>
        <w:t xml:space="preserve">, resulta algo confuso porque, además de la </w:t>
      </w:r>
      <w:r w:rsidR="00BD10D0" w:rsidRPr="00DC2D88">
        <w:rPr>
          <w:lang w:val="es-ES"/>
        </w:rPr>
        <w:t>alternativa 2</w:t>
      </w:r>
      <w:r w:rsidRPr="00DC2D88">
        <w:rPr>
          <w:lang w:val="es-ES"/>
        </w:rPr>
        <w:t>, existen otras tres alternativas para el párrafo</w:t>
      </w:r>
      <w:r w:rsidR="005B29E0" w:rsidRPr="00DC2D88">
        <w:rPr>
          <w:lang w:val="es-ES"/>
        </w:rPr>
        <w:t xml:space="preserve"> 5.1.  Se adoptó </w:t>
      </w:r>
      <w:r w:rsidRPr="00DC2D88">
        <w:rPr>
          <w:lang w:val="es-ES"/>
        </w:rPr>
        <w:t xml:space="preserve">por la </w:t>
      </w:r>
      <w:r w:rsidR="00BD10D0" w:rsidRPr="00DC2D88">
        <w:rPr>
          <w:lang w:val="es-ES"/>
        </w:rPr>
        <w:t>alternativa 2</w:t>
      </w:r>
      <w:r w:rsidRPr="00DC2D88">
        <w:rPr>
          <w:lang w:val="es-ES"/>
        </w:rPr>
        <w:t xml:space="preserve"> </w:t>
      </w:r>
      <w:r w:rsidR="005B29E0" w:rsidRPr="00DC2D88">
        <w:rPr>
          <w:lang w:val="es-ES"/>
        </w:rPr>
        <w:t>d</w:t>
      </w:r>
      <w:r w:rsidRPr="00DC2D88">
        <w:rPr>
          <w:lang w:val="es-ES"/>
        </w:rPr>
        <w:t xml:space="preserve">el párrafo 5.1, y no por ninguna de las nuevas alternativas.  Dijo que </w:t>
      </w:r>
      <w:r w:rsidR="005B29E0" w:rsidRPr="00DC2D88">
        <w:rPr>
          <w:lang w:val="es-ES"/>
        </w:rPr>
        <w:t xml:space="preserve">podría ser favorable al </w:t>
      </w:r>
      <w:r w:rsidRPr="00DC2D88">
        <w:rPr>
          <w:lang w:val="es-ES"/>
        </w:rPr>
        <w:t>párrafo 5.2.</w:t>
      </w:r>
    </w:p>
    <w:p w:rsidR="00B349FC" w:rsidRPr="00DC2D88" w:rsidRDefault="00B349FC" w:rsidP="00DC2D88">
      <w:pPr>
        <w:pStyle w:val="Normal1"/>
        <w:spacing w:line="264" w:lineRule="atLeast"/>
        <w:ind w:right="1" w:firstLine="0"/>
        <w:rPr>
          <w:sz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 xml:space="preserve">La </w:t>
      </w:r>
      <w:r w:rsidR="00DB5FC6" w:rsidRPr="00DC2D88">
        <w:rPr>
          <w:lang w:val="es-ES"/>
        </w:rPr>
        <w:t>Sra. </w:t>
      </w:r>
      <w:r w:rsidRPr="00DC2D88">
        <w:rPr>
          <w:lang w:val="es-ES"/>
        </w:rPr>
        <w:t xml:space="preserve">Bagley, haciendo uso de la palabra en nombre de </w:t>
      </w:r>
      <w:r w:rsidR="007A06AA" w:rsidRPr="00DC2D88">
        <w:rPr>
          <w:lang w:val="es-ES"/>
        </w:rPr>
        <w:t>las facilitadoras</w:t>
      </w:r>
      <w:r w:rsidRPr="00DC2D88">
        <w:rPr>
          <w:lang w:val="es-ES"/>
        </w:rPr>
        <w:t>, agradeció los comentarios formulados por l</w:t>
      </w:r>
      <w:r w:rsidR="006256CE">
        <w:rPr>
          <w:lang w:val="es-ES"/>
        </w:rPr>
        <w:t xml:space="preserve">a delegación de </w:t>
      </w:r>
      <w:r w:rsidRPr="00DC2D88">
        <w:rPr>
          <w:rFonts w:eastAsia="Times New Roman"/>
          <w:lang w:val="es-ES"/>
        </w:rPr>
        <w:t>Nigeria, en nombre del Grupo Africano</w:t>
      </w:r>
      <w:r w:rsidRPr="00DC2D88">
        <w:rPr>
          <w:lang w:val="es-ES"/>
        </w:rPr>
        <w:t xml:space="preserve">.  Señaló que, efectivamente, resulta confuso que todas las alternativas </w:t>
      </w:r>
      <w:r w:rsidR="005B29E0" w:rsidRPr="00DC2D88">
        <w:rPr>
          <w:lang w:val="es-ES"/>
        </w:rPr>
        <w:t>correspondientes a</w:t>
      </w:r>
      <w:r w:rsidRPr="00DC2D88">
        <w:rPr>
          <w:lang w:val="es-ES"/>
        </w:rPr>
        <w:t xml:space="preserve">l párrafo 5.1 </w:t>
      </w:r>
      <w:r w:rsidRPr="00DC2D88">
        <w:rPr>
          <w:lang w:val="es-ES"/>
        </w:rPr>
        <w:lastRenderedPageBreak/>
        <w:t xml:space="preserve">estén en el </w:t>
      </w:r>
      <w:r w:rsidR="00FF6A52" w:rsidRPr="00DC2D88">
        <w:rPr>
          <w:lang w:val="es-ES"/>
        </w:rPr>
        <w:t>artículo 5</w:t>
      </w:r>
      <w:r w:rsidRPr="00DC2D88">
        <w:rPr>
          <w:lang w:val="es-ES"/>
        </w:rPr>
        <w:t>.  Su finalidad ha sido asegurarse de no perder estos párrafos 2.2, cada uno d</w:t>
      </w:r>
      <w:r w:rsidR="00FF6A52" w:rsidRPr="00DC2D88">
        <w:rPr>
          <w:lang w:val="es-ES"/>
        </w:rPr>
        <w:t>e los cuales surge del artículo 3</w:t>
      </w:r>
      <w:r w:rsidRPr="00DC2D88">
        <w:rPr>
          <w:lang w:val="es-ES"/>
        </w:rPr>
        <w:t xml:space="preserve">.  Se han trasladado al </w:t>
      </w:r>
      <w:r w:rsidR="00FF6A52" w:rsidRPr="00DC2D88">
        <w:rPr>
          <w:lang w:val="es-ES"/>
        </w:rPr>
        <w:t>artículo 5</w:t>
      </w:r>
      <w:r w:rsidRPr="00DC2D88">
        <w:rPr>
          <w:lang w:val="es-ES"/>
        </w:rPr>
        <w:t xml:space="preserve"> en el entendimiento de que el </w:t>
      </w:r>
      <w:r w:rsidR="00FF6A52" w:rsidRPr="00DC2D88">
        <w:rPr>
          <w:lang w:val="es-ES"/>
        </w:rPr>
        <w:t>artículo 5</w:t>
      </w:r>
      <w:r w:rsidRPr="00DC2D88">
        <w:rPr>
          <w:lang w:val="es-ES"/>
        </w:rPr>
        <w:t xml:space="preserve"> se examinará más </w:t>
      </w:r>
      <w:r w:rsidR="005B29E0" w:rsidRPr="00DC2D88">
        <w:rPr>
          <w:lang w:val="es-ES"/>
        </w:rPr>
        <w:t>adelante</w:t>
      </w:r>
      <w:r w:rsidRPr="00DC2D88">
        <w:rPr>
          <w:lang w:val="es-ES"/>
        </w:rPr>
        <w:t>, por lo que los Estados miembros tendrán la oportunidad de seleccionar la</w:t>
      </w:r>
      <w:r w:rsidR="00DC2D88">
        <w:rPr>
          <w:lang w:val="es-ES"/>
        </w:rPr>
        <w:t xml:space="preserve"> fórmula que les parezca mejor.</w:t>
      </w:r>
    </w:p>
    <w:p w:rsidR="00B349FC" w:rsidRPr="00DC2D88" w:rsidRDefault="00B349FC" w:rsidP="00DC2D88">
      <w:pPr>
        <w:pStyle w:val="Normal1"/>
        <w:spacing w:line="264" w:lineRule="atLeast"/>
        <w:ind w:right="1" w:firstLine="0"/>
        <w:rPr>
          <w:sz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Chile, </w:t>
      </w:r>
      <w:r w:rsidRPr="00DC2D88">
        <w:rPr>
          <w:rFonts w:eastAsia="Times New Roman"/>
          <w:lang w:val="es-ES"/>
        </w:rPr>
        <w:t xml:space="preserve">haciendo uso de la palabra en nombre de GRULAC, </w:t>
      </w:r>
      <w:r w:rsidR="005B29E0" w:rsidRPr="00DC2D88">
        <w:rPr>
          <w:rFonts w:eastAsia="Times New Roman"/>
          <w:lang w:val="es-ES"/>
        </w:rPr>
        <w:t xml:space="preserve">dijo </w:t>
      </w:r>
      <w:r w:rsidRPr="00DC2D88">
        <w:rPr>
          <w:rFonts w:eastAsia="Times New Roman"/>
          <w:lang w:val="es-ES"/>
        </w:rPr>
        <w:t xml:space="preserve">que continúa examinando la propuesta.  En nombre propio, </w:t>
      </w:r>
      <w:r w:rsidR="005B29E0" w:rsidRPr="00DC2D88">
        <w:rPr>
          <w:rFonts w:eastAsia="Times New Roman"/>
          <w:lang w:val="es-ES"/>
        </w:rPr>
        <w:t xml:space="preserve">afirmó </w:t>
      </w:r>
      <w:r w:rsidRPr="00DC2D88">
        <w:rPr>
          <w:rFonts w:eastAsia="Times New Roman"/>
          <w:lang w:val="es-ES"/>
        </w:rPr>
        <w:t xml:space="preserve">que entiende que el </w:t>
      </w:r>
      <w:r w:rsidR="00FF6A52" w:rsidRPr="00DC2D88">
        <w:rPr>
          <w:rFonts w:eastAsia="Times New Roman"/>
          <w:lang w:val="es-ES"/>
        </w:rPr>
        <w:t>artículo 5</w:t>
      </w:r>
      <w:r w:rsidRPr="00DC2D88">
        <w:rPr>
          <w:rFonts w:eastAsia="Times New Roman"/>
          <w:lang w:val="es-ES"/>
        </w:rPr>
        <w:t xml:space="preserve"> contiene muchas propuestas diferentes que tratan de reflejar quiénes son los beneficiarios, y </w:t>
      </w:r>
      <w:r w:rsidR="00695425" w:rsidRPr="00DC2D88">
        <w:rPr>
          <w:rFonts w:eastAsia="Times New Roman"/>
          <w:lang w:val="es-ES"/>
        </w:rPr>
        <w:t xml:space="preserve">como ello atañe a </w:t>
      </w:r>
      <w:r w:rsidRPr="00DC2D88">
        <w:rPr>
          <w:rFonts w:eastAsia="Times New Roman"/>
          <w:lang w:val="es-ES"/>
        </w:rPr>
        <w:t>los pueblos indígenas y las comunidades locales</w:t>
      </w:r>
      <w:r w:rsidRPr="00DC2D88">
        <w:rPr>
          <w:lang w:val="es-ES"/>
        </w:rPr>
        <w:t xml:space="preserve">.  Dijo que se ha reunido con el </w:t>
      </w:r>
      <w:r w:rsidRPr="00DC2D88">
        <w:rPr>
          <w:rFonts w:eastAsia="Times New Roman"/>
          <w:lang w:val="es-ES"/>
        </w:rPr>
        <w:t xml:space="preserve">Grupo de </w:t>
      </w:r>
      <w:r w:rsidR="005B29E0" w:rsidRPr="00DC2D88">
        <w:rPr>
          <w:rFonts w:eastAsia="Times New Roman"/>
          <w:lang w:val="es-ES"/>
        </w:rPr>
        <w:t>la OMPI de R</w:t>
      </w:r>
      <w:r w:rsidRPr="00DC2D88">
        <w:rPr>
          <w:rFonts w:eastAsia="Times New Roman"/>
          <w:lang w:val="es-ES"/>
        </w:rPr>
        <w:t>epresentantes Indígenas.  Es importante dirigirse a ellos como beneficiarios</w:t>
      </w:r>
      <w:r w:rsidRPr="00DC2D88">
        <w:rPr>
          <w:lang w:val="es-ES"/>
        </w:rPr>
        <w:t xml:space="preserve">.  No obstante, la legislación de determinados países prevé diferentes tipos de beneficiarios, por lo que el CIG debe incorporarlos a fin de garantizar una mayor flexibilidad.  </w:t>
      </w:r>
      <w:r w:rsidR="00695425" w:rsidRPr="00DC2D88">
        <w:rPr>
          <w:lang w:val="es-ES"/>
        </w:rPr>
        <w:t xml:space="preserve">Dijo que está </w:t>
      </w:r>
      <w:r w:rsidRPr="00DC2D88">
        <w:rPr>
          <w:lang w:val="es-ES"/>
        </w:rPr>
        <w:t xml:space="preserve">analizando el </w:t>
      </w:r>
      <w:r w:rsidR="00FF6A52" w:rsidRPr="00DC2D88">
        <w:rPr>
          <w:lang w:val="es-ES"/>
        </w:rPr>
        <w:t>artículo 5</w:t>
      </w:r>
      <w:r w:rsidRPr="00DC2D88">
        <w:rPr>
          <w:lang w:val="es-ES"/>
        </w:rPr>
        <w:t>, que trata de proporcionar un espacio a aquellos que pretenden atribuir la función de custodio al Estado en casos en los que, por ejemplo, la comunidad indígena no</w:t>
      </w:r>
      <w:r w:rsidR="00DC2D88">
        <w:rPr>
          <w:lang w:val="es-ES"/>
        </w:rPr>
        <w:t xml:space="preserve"> resulta fácil de identificar.</w:t>
      </w:r>
    </w:p>
    <w:p w:rsidR="00B349FC" w:rsidRPr="00DC2D88" w:rsidRDefault="00B349FC" w:rsidP="000E53F5">
      <w:pPr>
        <w:pStyle w:val="Normal1"/>
        <w:spacing w:line="264" w:lineRule="atLeast"/>
        <w:ind w:right="1" w:firstLine="0"/>
        <w:rPr>
          <w:sz w:val="22"/>
          <w:lang w:val="es-ES"/>
        </w:rPr>
      </w:pPr>
    </w:p>
    <w:p w:rsidR="00B349FC" w:rsidRPr="00DC2D88" w:rsidRDefault="00B349FC" w:rsidP="004B16F8">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Suiza señaló que, en efecto, la alternativa adicional se basa en </w:t>
      </w:r>
      <w:r w:rsidR="00695425" w:rsidRPr="00DC2D88">
        <w:rPr>
          <w:lang w:val="es-ES"/>
        </w:rPr>
        <w:t xml:space="preserve">una </w:t>
      </w:r>
      <w:r w:rsidRPr="00DC2D88">
        <w:rPr>
          <w:lang w:val="es-ES"/>
        </w:rPr>
        <w:t xml:space="preserve">declaración </w:t>
      </w:r>
      <w:r w:rsidR="00695425" w:rsidRPr="00DC2D88">
        <w:rPr>
          <w:lang w:val="es-ES"/>
        </w:rPr>
        <w:t xml:space="preserve">que había hecho </w:t>
      </w:r>
      <w:r w:rsidRPr="00DC2D88">
        <w:rPr>
          <w:lang w:val="es-ES"/>
        </w:rPr>
        <w:t xml:space="preserve">en la plenaria.  No obstante, se trata de una idea que ha presentado, y no de un proyecto de texto como tal.  La idea es que el instrumento adopte un enfoque positivo.  El objetivo del instrumento consiste en garantizar el uso adecuado de los </w:t>
      </w:r>
      <w:r w:rsidR="00695425" w:rsidRPr="00DC2D88">
        <w:rPr>
          <w:lang w:val="es-ES"/>
        </w:rPr>
        <w:t xml:space="preserve">CC.TT. </w:t>
      </w:r>
      <w:r w:rsidRPr="00DC2D88">
        <w:rPr>
          <w:lang w:val="es-ES"/>
        </w:rPr>
        <w:t xml:space="preserve">en el marco del sistema de P.I. de </w:t>
      </w:r>
      <w:r w:rsidR="00695425" w:rsidRPr="00DC2D88">
        <w:rPr>
          <w:lang w:val="es-ES"/>
        </w:rPr>
        <w:t xml:space="preserve">acuerdo </w:t>
      </w:r>
      <w:r w:rsidRPr="00DC2D88">
        <w:rPr>
          <w:lang w:val="es-ES"/>
        </w:rPr>
        <w:t xml:space="preserve">con la legislación nacional, así como tener en cuenta las leyes consuetudinarias y los derechos de las comunidades indígenas que poseen </w:t>
      </w:r>
      <w:r w:rsidR="00695425" w:rsidRPr="00DC2D88">
        <w:rPr>
          <w:lang w:val="es-ES"/>
        </w:rPr>
        <w:t xml:space="preserve">esos </w:t>
      </w:r>
      <w:r w:rsidRPr="00DC2D88">
        <w:rPr>
          <w:lang w:val="es-ES"/>
        </w:rPr>
        <w:t>conocimientos.  Esto servirá de apoyo para la distribución de beneficios en un estad</w:t>
      </w:r>
      <w:r w:rsidR="00695425" w:rsidRPr="00DC2D88">
        <w:rPr>
          <w:lang w:val="es-ES"/>
        </w:rPr>
        <w:t>io</w:t>
      </w:r>
      <w:r w:rsidRPr="00DC2D88">
        <w:rPr>
          <w:lang w:val="es-ES"/>
        </w:rPr>
        <w:t xml:space="preserve"> posterior.  La intención que subyace a este enfoque diferenciado consiste en encontrar una forma de avanzar en cuestiones </w:t>
      </w:r>
      <w:r w:rsidR="00695425" w:rsidRPr="00DC2D88">
        <w:rPr>
          <w:lang w:val="es-ES"/>
        </w:rPr>
        <w:t xml:space="preserve">controvertidas </w:t>
      </w:r>
      <w:r w:rsidRPr="00DC2D88">
        <w:rPr>
          <w:lang w:val="es-ES"/>
        </w:rPr>
        <w:t xml:space="preserve">redefiniendo varios conceptos de las diferentes opciones previstas para los objetivos de política, tales como </w:t>
      </w:r>
      <w:r w:rsidRPr="00DC2D88">
        <w:rPr>
          <w:rFonts w:eastAsia="Times New Roman"/>
          <w:lang w:val="es-ES"/>
        </w:rPr>
        <w:t xml:space="preserve">apropiación indebida, apropiación ilegal, uso ilegal y apropiación ilegal.  La idea se fundamenta en el texto de las disposiciones de varios instrumentos relacionados con los </w:t>
      </w:r>
      <w:r w:rsidR="00695425" w:rsidRPr="00DC2D88">
        <w:rPr>
          <w:rFonts w:eastAsia="Times New Roman"/>
          <w:lang w:val="es-ES"/>
        </w:rPr>
        <w:t>CC.TT.</w:t>
      </w:r>
      <w:r w:rsidRPr="00DC2D88">
        <w:rPr>
          <w:rFonts w:eastAsia="Times New Roman"/>
          <w:lang w:val="es-ES"/>
        </w:rPr>
        <w:t xml:space="preserve">, en particular, </w:t>
      </w:r>
      <w:r w:rsidR="000E53F5" w:rsidRPr="00DC2D88">
        <w:rPr>
          <w:rFonts w:eastAsia="Times New Roman"/>
          <w:lang w:val="es-ES"/>
        </w:rPr>
        <w:t>el</w:t>
      </w:r>
      <w:r w:rsidRPr="00DC2D88">
        <w:rPr>
          <w:rFonts w:eastAsia="Times New Roman"/>
          <w:lang w:val="es-ES"/>
        </w:rPr>
        <w:t xml:space="preserve"> </w:t>
      </w:r>
      <w:r w:rsidR="000E53F5" w:rsidRPr="00DC2D88">
        <w:rPr>
          <w:rFonts w:eastAsia="Times New Roman"/>
          <w:lang w:val="es-ES"/>
        </w:rPr>
        <w:t xml:space="preserve">Protocolo de Nagoya y </w:t>
      </w:r>
      <w:r w:rsidR="004B16F8" w:rsidRPr="00DC2D88">
        <w:rPr>
          <w:rFonts w:eastAsia="Times New Roman"/>
          <w:lang w:val="es-ES"/>
        </w:rPr>
        <w:t>la Declaración de las Naciones Unidas sobre los Derechos de los Pueblos Indígenas</w:t>
      </w:r>
      <w:r w:rsidRPr="00DC2D88">
        <w:rPr>
          <w:rFonts w:eastAsia="Times New Roman"/>
          <w:lang w:val="es-ES"/>
        </w:rPr>
        <w:t xml:space="preserve">.  Términos tales como </w:t>
      </w:r>
      <w:r w:rsidR="00DB5FC6" w:rsidRPr="00DC2D88">
        <w:rPr>
          <w:rFonts w:eastAsia="Times New Roman"/>
          <w:lang w:val="es-ES"/>
        </w:rPr>
        <w:t>“</w:t>
      </w:r>
      <w:r w:rsidRPr="00DC2D88">
        <w:rPr>
          <w:rFonts w:eastAsia="Times New Roman"/>
          <w:lang w:val="es-ES"/>
        </w:rPr>
        <w:t>de conformidad con la legislación nacional y las leyes consuetudinarias</w:t>
      </w:r>
      <w:r w:rsidR="00DB5FC6" w:rsidRPr="00DC2D88">
        <w:rPr>
          <w:rFonts w:eastAsia="Times New Roman"/>
          <w:lang w:val="es-ES"/>
        </w:rPr>
        <w:t>”</w:t>
      </w:r>
      <w:r w:rsidRPr="00DC2D88">
        <w:rPr>
          <w:rFonts w:eastAsia="Times New Roman"/>
          <w:lang w:val="es-ES"/>
        </w:rPr>
        <w:t xml:space="preserve"> se emplean en los artículos 7 y 12 del Protocolo de Nagoya en el contexto de los </w:t>
      </w:r>
      <w:r w:rsidR="00695425" w:rsidRPr="00DC2D88">
        <w:rPr>
          <w:rFonts w:eastAsia="Times New Roman"/>
          <w:lang w:val="es-ES"/>
        </w:rPr>
        <w:t xml:space="preserve">CC.TT. </w:t>
      </w:r>
      <w:r w:rsidRPr="00DC2D88">
        <w:rPr>
          <w:rFonts w:eastAsia="Times New Roman"/>
          <w:lang w:val="es-ES"/>
        </w:rPr>
        <w:t xml:space="preserve">asociados a los </w:t>
      </w:r>
      <w:r w:rsidR="00695425" w:rsidRPr="00DC2D88">
        <w:rPr>
          <w:rFonts w:eastAsia="Times New Roman"/>
          <w:lang w:val="es-ES"/>
        </w:rPr>
        <w:t>RR.GG.</w:t>
      </w:r>
      <w:r w:rsidRPr="00DC2D88">
        <w:rPr>
          <w:lang w:val="es-ES"/>
        </w:rPr>
        <w:t xml:space="preserve">  La intención es utilizar cada formulación acordada a nivel internacional en el contexto de los </w:t>
      </w:r>
      <w:r w:rsidR="00695425" w:rsidRPr="00DC2D88">
        <w:rPr>
          <w:lang w:val="es-ES"/>
        </w:rPr>
        <w:t xml:space="preserve">CC.TT. </w:t>
      </w:r>
      <w:r w:rsidRPr="00DC2D88">
        <w:rPr>
          <w:lang w:val="es-ES"/>
        </w:rPr>
        <w:t xml:space="preserve">tanto como sea posible.  Es un intento de definir un objetivo, que permitirá que los sistemas de P.I. y de </w:t>
      </w:r>
      <w:r w:rsidR="00695425" w:rsidRPr="00DC2D88">
        <w:rPr>
          <w:lang w:val="es-ES"/>
        </w:rPr>
        <w:t xml:space="preserve">CC.TT. </w:t>
      </w:r>
      <w:r w:rsidRPr="00DC2D88">
        <w:rPr>
          <w:lang w:val="es-ES"/>
        </w:rPr>
        <w:t xml:space="preserve">existan de forma armoniosa y apoyándose mutuamente.  La Delegación dijo que examinará el proyecto de texto elaborado por </w:t>
      </w:r>
      <w:r w:rsidR="007A06AA" w:rsidRPr="00DC2D88">
        <w:rPr>
          <w:lang w:val="es-ES"/>
        </w:rPr>
        <w:t>las facilitadoras</w:t>
      </w:r>
      <w:r w:rsidRPr="00DC2D88">
        <w:rPr>
          <w:lang w:val="es-ES"/>
        </w:rPr>
        <w:t xml:space="preserve"> con mayor exhaustividad para ver si se capta su idea.  Señaló que aguarda con interés debatir este proyecto con otras delegaciones.</w:t>
      </w:r>
    </w:p>
    <w:p w:rsidR="00B349FC" w:rsidRPr="00DC2D88" w:rsidRDefault="00B349FC" w:rsidP="00B349FC">
      <w:pPr>
        <w:rPr>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India señaló que, en lo que atañe a los </w:t>
      </w:r>
      <w:r w:rsidR="00DB5FC6" w:rsidRPr="00DC2D88">
        <w:rPr>
          <w:lang w:val="es-ES"/>
        </w:rPr>
        <w:t>“</w:t>
      </w:r>
      <w:r w:rsidRPr="00DC2D88">
        <w:rPr>
          <w:lang w:val="es-ES"/>
        </w:rPr>
        <w:t>objetivos de política</w:t>
      </w:r>
      <w:r w:rsidR="00DB5FC6" w:rsidRPr="00DC2D88">
        <w:rPr>
          <w:lang w:val="es-ES"/>
        </w:rPr>
        <w:t>”</w:t>
      </w:r>
      <w:r w:rsidRPr="00DC2D88">
        <w:rPr>
          <w:lang w:val="es-ES"/>
        </w:rPr>
        <w:t xml:space="preserve">, </w:t>
      </w:r>
      <w:r w:rsidR="00695425" w:rsidRPr="00DC2D88">
        <w:rPr>
          <w:lang w:val="es-ES"/>
        </w:rPr>
        <w:t xml:space="preserve">es partidaria de </w:t>
      </w:r>
      <w:r w:rsidRPr="00DC2D88">
        <w:rPr>
          <w:lang w:val="es-ES"/>
        </w:rPr>
        <w:t xml:space="preserve">la </w:t>
      </w:r>
      <w:r w:rsidR="00BD10D0" w:rsidRPr="00DC2D88">
        <w:rPr>
          <w:lang w:val="es-ES"/>
        </w:rPr>
        <w:t>alternativa 1</w:t>
      </w:r>
      <w:r w:rsidRPr="00DC2D88">
        <w:rPr>
          <w:lang w:val="es-ES"/>
        </w:rPr>
        <w:t xml:space="preserve"> y que, en la </w:t>
      </w:r>
      <w:r w:rsidR="00BD10D0" w:rsidRPr="00DC2D88">
        <w:rPr>
          <w:lang w:val="es-ES"/>
        </w:rPr>
        <w:t>alternativa 4</w:t>
      </w:r>
      <w:r w:rsidRPr="00DC2D88">
        <w:rPr>
          <w:lang w:val="es-ES"/>
        </w:rPr>
        <w:t xml:space="preserve">, le gustaría que las palabras </w:t>
      </w:r>
      <w:r w:rsidR="00DB5FC6" w:rsidRPr="00DC2D88">
        <w:rPr>
          <w:lang w:val="es-ES"/>
        </w:rPr>
        <w:t>“</w:t>
      </w:r>
      <w:r w:rsidRPr="00DC2D88">
        <w:rPr>
          <w:lang w:val="es-ES"/>
        </w:rPr>
        <w:t>directamente</w:t>
      </w:r>
      <w:r w:rsidR="00DB5FC6" w:rsidRPr="00DC2D88">
        <w:rPr>
          <w:lang w:val="es-ES"/>
        </w:rPr>
        <w:t>”</w:t>
      </w:r>
      <w:r w:rsidRPr="00DC2D88">
        <w:rPr>
          <w:lang w:val="es-ES"/>
        </w:rPr>
        <w:t xml:space="preserve"> y </w:t>
      </w:r>
      <w:r w:rsidR="00DB5FC6" w:rsidRPr="00DC2D88">
        <w:rPr>
          <w:lang w:val="es-ES"/>
        </w:rPr>
        <w:t>“</w:t>
      </w:r>
      <w:r w:rsidRPr="00DC2D88">
        <w:rPr>
          <w:lang w:val="es-ES"/>
        </w:rPr>
        <w:t>protegidos</w:t>
      </w:r>
      <w:r w:rsidR="00DB5FC6" w:rsidRPr="00DC2D88">
        <w:rPr>
          <w:lang w:val="es-ES"/>
        </w:rPr>
        <w:t>”</w:t>
      </w:r>
      <w:r w:rsidR="00FF6A52" w:rsidRPr="00DC2D88">
        <w:rPr>
          <w:lang w:val="es-ES"/>
        </w:rPr>
        <w:t xml:space="preserve"> del párrafo </w:t>
      </w:r>
      <w:r w:rsidRPr="00DC2D88">
        <w:rPr>
          <w:lang w:val="es-ES"/>
        </w:rPr>
        <w:t>c) figurasen entre corchetes</w:t>
      </w:r>
      <w:r w:rsidR="00DB68C5" w:rsidRPr="00DC2D88">
        <w:rPr>
          <w:lang w:val="es-ES"/>
        </w:rPr>
        <w:t>.  E</w:t>
      </w:r>
      <w:r w:rsidRPr="00DC2D88">
        <w:rPr>
          <w:rFonts w:eastAsia="Times New Roman"/>
          <w:lang w:val="es-ES"/>
        </w:rPr>
        <w:t xml:space="preserve">n lo atinente a la </w:t>
      </w:r>
      <w:r w:rsidR="00DB5FC6" w:rsidRPr="00DC2D88">
        <w:rPr>
          <w:rFonts w:eastAsia="Times New Roman"/>
          <w:lang w:val="es-ES"/>
        </w:rPr>
        <w:t>“</w:t>
      </w:r>
      <w:r w:rsidRPr="00DC2D88">
        <w:rPr>
          <w:rFonts w:eastAsia="Times New Roman"/>
          <w:lang w:val="es-ES"/>
        </w:rPr>
        <w:t>Materia</w:t>
      </w:r>
      <w:r w:rsidR="00DB5FC6" w:rsidRPr="00DC2D88">
        <w:rPr>
          <w:rFonts w:eastAsia="Times New Roman"/>
          <w:lang w:val="es-ES"/>
        </w:rPr>
        <w:t>”</w:t>
      </w:r>
      <w:r w:rsidRPr="00DC2D88">
        <w:rPr>
          <w:rFonts w:eastAsia="Times New Roman"/>
          <w:lang w:val="es-ES"/>
        </w:rPr>
        <w:t xml:space="preserve">, se declaró partidaria de la </w:t>
      </w:r>
      <w:r w:rsidR="00BD10D0" w:rsidRPr="00DC2D88">
        <w:rPr>
          <w:rFonts w:eastAsia="Times New Roman"/>
          <w:lang w:val="es-ES"/>
        </w:rPr>
        <w:t>alternativa 1</w:t>
      </w:r>
      <w:r w:rsidRPr="00DC2D88">
        <w:rPr>
          <w:rFonts w:eastAsia="Times New Roman"/>
          <w:lang w:val="es-ES"/>
        </w:rPr>
        <w:t xml:space="preserve">, pero indicó que desea que esto quede reflejado en el documento </w:t>
      </w:r>
      <w:r w:rsidR="00542BAF" w:rsidRPr="00DC2D88">
        <w:rPr>
          <w:rFonts w:eastAsia="Times New Roman"/>
          <w:lang w:val="es-ES"/>
        </w:rPr>
        <w:t>Rev. 1</w:t>
      </w:r>
      <w:r w:rsidRPr="00DC2D88">
        <w:rPr>
          <w:rFonts w:eastAsia="Times New Roman"/>
          <w:lang w:val="es-ES"/>
        </w:rPr>
        <w:t xml:space="preserve"> que figura en los </w:t>
      </w:r>
      <w:r w:rsidR="00DB5FC6" w:rsidRPr="00DC2D88">
        <w:rPr>
          <w:rFonts w:eastAsia="Times New Roman"/>
          <w:lang w:val="es-ES"/>
        </w:rPr>
        <w:t>“</w:t>
      </w:r>
      <w:r w:rsidRPr="00DC2D88">
        <w:rPr>
          <w:rFonts w:eastAsia="Times New Roman"/>
          <w:lang w:val="es-ES"/>
        </w:rPr>
        <w:t>Términos utilizados</w:t>
      </w:r>
      <w:r w:rsidR="00DB5FC6" w:rsidRPr="00DC2D88">
        <w:rPr>
          <w:lang w:val="es-ES"/>
        </w:rPr>
        <w:t>”</w:t>
      </w:r>
      <w:r w:rsidRPr="00DC2D88">
        <w:rPr>
          <w:lang w:val="es-ES"/>
        </w:rPr>
        <w:t xml:space="preserve">.  En cuanto al </w:t>
      </w:r>
      <w:r w:rsidR="00FF6A52" w:rsidRPr="00DC2D88">
        <w:rPr>
          <w:lang w:val="es-ES"/>
        </w:rPr>
        <w:t>artículo 2</w:t>
      </w:r>
      <w:r w:rsidRPr="00DC2D88">
        <w:rPr>
          <w:lang w:val="es-ES"/>
        </w:rPr>
        <w:t xml:space="preserve">, indicó que desea incluir </w:t>
      </w:r>
      <w:r w:rsidR="00DB5FC6" w:rsidRPr="00DC2D88">
        <w:rPr>
          <w:lang w:val="es-ES"/>
        </w:rPr>
        <w:t>“</w:t>
      </w:r>
      <w:r w:rsidRPr="00DC2D88">
        <w:rPr>
          <w:lang w:val="es-ES"/>
        </w:rPr>
        <w:t>incluida una persona jurídica</w:t>
      </w:r>
      <w:r w:rsidR="00DB5FC6" w:rsidRPr="00DC2D88">
        <w:rPr>
          <w:lang w:val="es-ES"/>
        </w:rPr>
        <w:t>”</w:t>
      </w:r>
      <w:r w:rsidRPr="00DC2D88">
        <w:rPr>
          <w:lang w:val="es-ES"/>
        </w:rPr>
        <w:t xml:space="preserve"> tras la expresión </w:t>
      </w:r>
      <w:r w:rsidR="00DB5FC6" w:rsidRPr="00DC2D88">
        <w:rPr>
          <w:lang w:val="es-ES"/>
        </w:rPr>
        <w:t>“</w:t>
      </w:r>
      <w:r w:rsidRPr="00DC2D88">
        <w:rPr>
          <w:lang w:val="es-ES"/>
        </w:rPr>
        <w:t>otros beneficiario</w:t>
      </w:r>
      <w:r w:rsidR="00FF6A52" w:rsidRPr="00DC2D88">
        <w:rPr>
          <w:lang w:val="es-ES"/>
        </w:rPr>
        <w:t>s</w:t>
      </w:r>
      <w:r w:rsidR="00DB5FC6" w:rsidRPr="00DC2D88">
        <w:rPr>
          <w:lang w:val="es-ES"/>
        </w:rPr>
        <w:t>”</w:t>
      </w:r>
      <w:r w:rsidR="00FF6A52" w:rsidRPr="00DC2D88">
        <w:rPr>
          <w:lang w:val="es-ES"/>
        </w:rPr>
        <w:t xml:space="preserve"> que consta en la </w:t>
      </w:r>
      <w:r w:rsidR="00BD10D0" w:rsidRPr="00DC2D88">
        <w:rPr>
          <w:lang w:val="es-ES"/>
        </w:rPr>
        <w:t>alternativa 2</w:t>
      </w:r>
      <w:r w:rsidRPr="00DC2D88">
        <w:rPr>
          <w:lang w:val="es-ES"/>
        </w:rPr>
        <w:t xml:space="preserve">.  Lo mismo ocurre en el caso de los </w:t>
      </w:r>
      <w:r w:rsidR="00DB5FC6" w:rsidRPr="00DC2D88">
        <w:rPr>
          <w:lang w:val="es-ES"/>
        </w:rPr>
        <w:t>“</w:t>
      </w:r>
      <w:r w:rsidRPr="00DC2D88">
        <w:rPr>
          <w:lang w:val="es-ES"/>
        </w:rPr>
        <w:t>Objetivos de política</w:t>
      </w:r>
      <w:r w:rsidR="00DB5FC6" w:rsidRPr="00DC2D88">
        <w:rPr>
          <w:lang w:val="es-ES"/>
        </w:rPr>
        <w:t>”</w:t>
      </w:r>
      <w:r w:rsidRPr="00DC2D88">
        <w:rPr>
          <w:lang w:val="es-ES"/>
        </w:rPr>
        <w:t xml:space="preserve"> y el artículo 1, puesto que, en los casos en los que los </w:t>
      </w:r>
      <w:r w:rsidR="00DE233B" w:rsidRPr="00DC2D88">
        <w:rPr>
          <w:lang w:val="es-ES"/>
        </w:rPr>
        <w:t xml:space="preserve">CC.TT. </w:t>
      </w:r>
      <w:r w:rsidR="00695425" w:rsidRPr="00DC2D88">
        <w:rPr>
          <w:lang w:val="es-ES"/>
        </w:rPr>
        <w:t>son de amplia difusión</w:t>
      </w:r>
      <w:r w:rsidRPr="00DC2D88">
        <w:rPr>
          <w:lang w:val="es-ES"/>
        </w:rPr>
        <w:t xml:space="preserve">, la persona jurídica deberá ocuparse de los intereses, y deberá ser la beneficiaria de este tipo de </w:t>
      </w:r>
      <w:r w:rsidR="004B3C04" w:rsidRPr="00DC2D88">
        <w:rPr>
          <w:lang w:val="es-ES"/>
        </w:rPr>
        <w:t>CC.TT.</w:t>
      </w:r>
      <w:r w:rsidRPr="00DC2D88">
        <w:rPr>
          <w:lang w:val="es-ES"/>
        </w:rPr>
        <w:t xml:space="preserve">  Res</w:t>
      </w:r>
      <w:r w:rsidR="00FF6A52" w:rsidRPr="00DC2D88">
        <w:rPr>
          <w:lang w:val="es-ES"/>
        </w:rPr>
        <w:t>pecto del artículo 5</w:t>
      </w:r>
      <w:r w:rsidRPr="00DC2D88">
        <w:rPr>
          <w:lang w:val="es-ES"/>
        </w:rPr>
        <w:t xml:space="preserve">, </w:t>
      </w:r>
      <w:r w:rsidR="004B3C04" w:rsidRPr="00DC2D88">
        <w:rPr>
          <w:lang w:val="es-ES"/>
        </w:rPr>
        <w:t xml:space="preserve">dijo </w:t>
      </w:r>
      <w:r w:rsidRPr="00DC2D88">
        <w:rPr>
          <w:lang w:val="es-ES"/>
        </w:rPr>
        <w:t xml:space="preserve">que necesita </w:t>
      </w:r>
      <w:r w:rsidR="004B3C04" w:rsidRPr="00DC2D88">
        <w:rPr>
          <w:lang w:val="es-ES"/>
        </w:rPr>
        <w:t xml:space="preserve">más </w:t>
      </w:r>
      <w:r w:rsidRPr="00DC2D88">
        <w:rPr>
          <w:lang w:val="es-ES"/>
        </w:rPr>
        <w:t xml:space="preserve">tiempo y </w:t>
      </w:r>
      <w:r w:rsidR="004B3C04" w:rsidRPr="00DC2D88">
        <w:rPr>
          <w:lang w:val="es-ES"/>
        </w:rPr>
        <w:t xml:space="preserve">que </w:t>
      </w:r>
      <w:r w:rsidRPr="00DC2D88">
        <w:rPr>
          <w:lang w:val="es-ES"/>
        </w:rPr>
        <w:t xml:space="preserve">se reserva el derecho a </w:t>
      </w:r>
      <w:r w:rsidR="004B3C04" w:rsidRPr="00DC2D88">
        <w:rPr>
          <w:lang w:val="es-ES"/>
        </w:rPr>
        <w:t xml:space="preserve">formular </w:t>
      </w:r>
      <w:r w:rsidRPr="00DC2D88">
        <w:rPr>
          <w:lang w:val="es-ES"/>
        </w:rPr>
        <w:t xml:space="preserve">comentarios más </w:t>
      </w:r>
      <w:r w:rsidR="004B3C04" w:rsidRPr="00DC2D88">
        <w:rPr>
          <w:lang w:val="es-ES"/>
        </w:rPr>
        <w:t>adelante</w:t>
      </w:r>
      <w:r w:rsidRPr="00DC2D88">
        <w:rPr>
          <w:lang w:val="es-ES"/>
        </w:rPr>
        <w:t>.</w:t>
      </w:r>
    </w:p>
    <w:p w:rsidR="00B349FC" w:rsidRPr="00DC2D88" w:rsidRDefault="00B349FC" w:rsidP="00B349FC">
      <w:pPr>
        <w:rPr>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Sudáfrica declaró que, en lo que atañe a los </w:t>
      </w:r>
      <w:r w:rsidR="00DB5FC6" w:rsidRPr="00DC2D88">
        <w:rPr>
          <w:lang w:val="es-ES"/>
        </w:rPr>
        <w:t>“</w:t>
      </w:r>
      <w:r w:rsidRPr="00DC2D88">
        <w:rPr>
          <w:lang w:val="es-ES"/>
        </w:rPr>
        <w:t>Objetivos de política</w:t>
      </w:r>
      <w:r w:rsidR="00DB5FC6" w:rsidRPr="00DC2D88">
        <w:rPr>
          <w:lang w:val="es-ES"/>
        </w:rPr>
        <w:t>”</w:t>
      </w:r>
      <w:r w:rsidRPr="00DC2D88">
        <w:rPr>
          <w:lang w:val="es-ES"/>
        </w:rPr>
        <w:t xml:space="preserve">, los mismos grupos de interés están promoviendo la </w:t>
      </w:r>
      <w:r w:rsidR="00BD10D0" w:rsidRPr="00DC2D88">
        <w:rPr>
          <w:lang w:val="es-ES"/>
        </w:rPr>
        <w:t>alternativa 2</w:t>
      </w:r>
      <w:r w:rsidRPr="00DC2D88">
        <w:rPr>
          <w:lang w:val="es-ES"/>
        </w:rPr>
        <w:t xml:space="preserve"> y la nueva </w:t>
      </w:r>
      <w:r w:rsidR="00BD10D0" w:rsidRPr="00DC2D88">
        <w:rPr>
          <w:lang w:val="es-ES"/>
        </w:rPr>
        <w:t>alternativa 4</w:t>
      </w:r>
      <w:r w:rsidRPr="00DC2D88">
        <w:rPr>
          <w:lang w:val="es-ES"/>
        </w:rPr>
        <w:t xml:space="preserve">.  Las alternativas deberían combinarse en una sola, de forma que se cubran los intereses y las ideas </w:t>
      </w:r>
      <w:r w:rsidRPr="00DC2D88">
        <w:rPr>
          <w:lang w:val="es-ES"/>
        </w:rPr>
        <w:lastRenderedPageBreak/>
        <w:t xml:space="preserve">no queden desperdigadas a lo largo del texto.  La idea </w:t>
      </w:r>
      <w:r w:rsidR="004B3C04" w:rsidRPr="00DC2D88">
        <w:rPr>
          <w:lang w:val="es-ES"/>
        </w:rPr>
        <w:t>d</w:t>
      </w:r>
      <w:r w:rsidRPr="00DC2D88">
        <w:rPr>
          <w:lang w:val="es-ES"/>
        </w:rPr>
        <w:t xml:space="preserve">el párrafo 2 de la </w:t>
      </w:r>
      <w:r w:rsidR="00BD10D0" w:rsidRPr="00DC2D88">
        <w:rPr>
          <w:lang w:val="es-ES"/>
        </w:rPr>
        <w:t>alternativa 1</w:t>
      </w:r>
      <w:r w:rsidRPr="00DC2D88">
        <w:rPr>
          <w:lang w:val="es-ES"/>
        </w:rPr>
        <w:t xml:space="preserve"> se repite en la </w:t>
      </w:r>
      <w:r w:rsidR="00BD10D0" w:rsidRPr="00DC2D88">
        <w:rPr>
          <w:lang w:val="es-ES"/>
        </w:rPr>
        <w:t>alternativa 4</w:t>
      </w:r>
      <w:r w:rsidRPr="00DC2D88">
        <w:rPr>
          <w:lang w:val="es-ES"/>
        </w:rPr>
        <w:t xml:space="preserve">.c).  Sería posible reunificarlas, de forma que se incluya la </w:t>
      </w:r>
      <w:r w:rsidR="00BD10D0" w:rsidRPr="00DC2D88">
        <w:rPr>
          <w:lang w:val="es-ES"/>
        </w:rPr>
        <w:t>alternativa 1</w:t>
      </w:r>
      <w:r w:rsidRPr="00DC2D88">
        <w:rPr>
          <w:lang w:val="es-ES"/>
        </w:rPr>
        <w:t xml:space="preserve">.  Los mismos grupos de interés están </w:t>
      </w:r>
      <w:r w:rsidR="004B3C04" w:rsidRPr="00DC2D88">
        <w:rPr>
          <w:lang w:val="es-ES"/>
        </w:rPr>
        <w:t xml:space="preserve">promoviendo </w:t>
      </w:r>
      <w:r w:rsidRPr="00DC2D88">
        <w:rPr>
          <w:lang w:val="es-ES"/>
        </w:rPr>
        <w:t xml:space="preserve">esta idea, por lo que deberían consolidar sus perspectivas.  En lo tocante a la cuestión de la </w:t>
      </w:r>
      <w:r w:rsidR="00DB5FC6" w:rsidRPr="00DC2D88">
        <w:rPr>
          <w:lang w:val="es-ES"/>
        </w:rPr>
        <w:t>“</w:t>
      </w:r>
      <w:r w:rsidRPr="00DC2D88">
        <w:rPr>
          <w:lang w:val="es-ES"/>
        </w:rPr>
        <w:t>Administración de los derechos</w:t>
      </w:r>
      <w:r w:rsidR="00DB5FC6" w:rsidRPr="00DC2D88">
        <w:rPr>
          <w:lang w:val="es-ES"/>
        </w:rPr>
        <w:t>”</w:t>
      </w:r>
      <w:r w:rsidRPr="00DC2D88">
        <w:rPr>
          <w:lang w:val="es-ES"/>
        </w:rPr>
        <w:t>, dijo que necesita tiempo para examinarla, de manera que pue</w:t>
      </w:r>
      <w:r w:rsidR="00DC2D88">
        <w:rPr>
          <w:lang w:val="es-ES"/>
        </w:rPr>
        <w:t>da avanzar y acercar posturas.</w:t>
      </w:r>
    </w:p>
    <w:p w:rsidR="00B349FC" w:rsidRPr="00DC2D88" w:rsidRDefault="00B349FC" w:rsidP="00B349FC">
      <w:pPr>
        <w:spacing w:line="264" w:lineRule="atLeast"/>
        <w:ind w:right="1"/>
        <w:rPr>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Indonesia, </w:t>
      </w:r>
      <w:r w:rsidRPr="00DC2D88">
        <w:rPr>
          <w:rFonts w:eastAsia="Times New Roman"/>
          <w:lang w:val="es-ES"/>
        </w:rPr>
        <w:t>haciendo uso de la palabra en nombre de los Países de Ideas Afines, d</w:t>
      </w:r>
      <w:r w:rsidR="00FF6A52" w:rsidRPr="00DC2D88">
        <w:rPr>
          <w:rFonts w:eastAsia="Times New Roman"/>
          <w:lang w:val="es-ES"/>
        </w:rPr>
        <w:t xml:space="preserve">ijo que prefiere la </w:t>
      </w:r>
      <w:r w:rsidR="00BD10D0" w:rsidRPr="00DC2D88">
        <w:rPr>
          <w:rFonts w:eastAsia="Times New Roman"/>
          <w:lang w:val="es-ES"/>
        </w:rPr>
        <w:t>alternativa 1</w:t>
      </w:r>
      <w:r w:rsidRPr="00DC2D88">
        <w:rPr>
          <w:rFonts w:eastAsia="Times New Roman"/>
          <w:lang w:val="es-ES"/>
        </w:rPr>
        <w:t xml:space="preserve"> de los </w:t>
      </w:r>
      <w:r w:rsidR="00DB5FC6" w:rsidRPr="00DC2D88">
        <w:rPr>
          <w:rFonts w:eastAsia="Times New Roman"/>
          <w:lang w:val="es-ES"/>
        </w:rPr>
        <w:t>“</w:t>
      </w:r>
      <w:r w:rsidRPr="00DC2D88">
        <w:rPr>
          <w:rFonts w:eastAsia="Times New Roman"/>
          <w:lang w:val="es-ES"/>
        </w:rPr>
        <w:t>Objetivos de política</w:t>
      </w:r>
      <w:r w:rsidR="00DB5FC6" w:rsidRPr="00DC2D88">
        <w:rPr>
          <w:rFonts w:eastAsia="Times New Roman"/>
          <w:lang w:val="es-ES"/>
        </w:rPr>
        <w:t>”</w:t>
      </w:r>
      <w:r w:rsidRPr="00DC2D88">
        <w:rPr>
          <w:rFonts w:eastAsia="Times New Roman"/>
          <w:lang w:val="es-ES"/>
        </w:rPr>
        <w:t>.  En cuanto a la</w:t>
      </w:r>
      <w:r w:rsidR="00FF6A52" w:rsidRPr="00DC2D88">
        <w:rPr>
          <w:rFonts w:eastAsia="Times New Roman"/>
          <w:lang w:val="es-ES"/>
        </w:rPr>
        <w:t>s alternativas 2 y </w:t>
      </w:r>
      <w:r w:rsidRPr="00DC2D88">
        <w:rPr>
          <w:rFonts w:eastAsia="Times New Roman"/>
          <w:lang w:val="es-ES"/>
        </w:rPr>
        <w:t xml:space="preserve">4, declaró que merece la pena investigar la manera de combinarlas.  Dijo que acoge con satisfacción la propuesta </w:t>
      </w:r>
      <w:r w:rsidR="004B3C04" w:rsidRPr="00DC2D88">
        <w:rPr>
          <w:rFonts w:eastAsia="Times New Roman"/>
          <w:lang w:val="es-ES"/>
        </w:rPr>
        <w:t xml:space="preserve">de </w:t>
      </w: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Suiza </w:t>
      </w:r>
      <w:r w:rsidR="004B3C04" w:rsidRPr="00DC2D88">
        <w:rPr>
          <w:rFonts w:eastAsia="Times New Roman"/>
          <w:lang w:val="es-ES"/>
        </w:rPr>
        <w:t xml:space="preserve">de un </w:t>
      </w:r>
      <w:r w:rsidRPr="00DC2D88">
        <w:rPr>
          <w:rFonts w:eastAsia="Times New Roman"/>
          <w:lang w:val="es-ES"/>
        </w:rPr>
        <w:t xml:space="preserve">enfoque positivo, a reserva de las consultas adicionales que tengan lugar en el seno del Grupo.  En lo tocante a la </w:t>
      </w:r>
      <w:r w:rsidR="00DB5FC6" w:rsidRPr="00DC2D88">
        <w:rPr>
          <w:rFonts w:eastAsia="Times New Roman"/>
          <w:lang w:val="es-ES"/>
        </w:rPr>
        <w:t>“</w:t>
      </w:r>
      <w:r w:rsidRPr="00DC2D88">
        <w:rPr>
          <w:rFonts w:eastAsia="Times New Roman"/>
          <w:lang w:val="es-ES"/>
        </w:rPr>
        <w:t>Materia</w:t>
      </w:r>
      <w:r w:rsidR="00DB5FC6" w:rsidRPr="00DC2D88">
        <w:rPr>
          <w:rFonts w:eastAsia="Times New Roman"/>
          <w:lang w:val="es-ES"/>
        </w:rPr>
        <w:t>”</w:t>
      </w:r>
      <w:r w:rsidRPr="00DC2D88">
        <w:rPr>
          <w:rFonts w:eastAsia="Times New Roman"/>
          <w:lang w:val="es-ES"/>
        </w:rPr>
        <w:t xml:space="preserve">, se declaró partidaria de la </w:t>
      </w:r>
      <w:r w:rsidR="00BD10D0" w:rsidRPr="00DC2D88">
        <w:rPr>
          <w:rFonts w:eastAsia="Times New Roman"/>
          <w:lang w:val="es-ES"/>
        </w:rPr>
        <w:t>alternativa 1</w:t>
      </w:r>
      <w:r w:rsidRPr="00DC2D88">
        <w:rPr>
          <w:rFonts w:eastAsia="Times New Roman"/>
          <w:lang w:val="es-ES"/>
        </w:rPr>
        <w:t xml:space="preserve">.  En relación con los </w:t>
      </w:r>
      <w:r w:rsidR="00DB5FC6" w:rsidRPr="00DC2D88">
        <w:rPr>
          <w:rFonts w:eastAsia="Times New Roman"/>
          <w:lang w:val="es-ES"/>
        </w:rPr>
        <w:t>“</w:t>
      </w:r>
      <w:r w:rsidRPr="00DC2D88">
        <w:rPr>
          <w:rFonts w:eastAsia="Times New Roman"/>
          <w:lang w:val="es-ES"/>
        </w:rPr>
        <w:t>Beneficiarios</w:t>
      </w:r>
      <w:r w:rsidR="00DB5FC6" w:rsidRPr="00DC2D88">
        <w:rPr>
          <w:rFonts w:eastAsia="Times New Roman"/>
          <w:lang w:val="es-ES"/>
        </w:rPr>
        <w:t>”</w:t>
      </w:r>
      <w:r w:rsidRPr="00DC2D88">
        <w:rPr>
          <w:rFonts w:eastAsia="Times New Roman"/>
          <w:lang w:val="es-ES"/>
        </w:rPr>
        <w:t xml:space="preserve">, dijo que prefiere la </w:t>
      </w:r>
      <w:r w:rsidR="00BD10D0" w:rsidRPr="00DC2D88">
        <w:rPr>
          <w:rFonts w:eastAsia="Times New Roman"/>
          <w:lang w:val="es-ES"/>
        </w:rPr>
        <w:t>alternativa 2</w:t>
      </w:r>
      <w:r w:rsidRPr="00DC2D88">
        <w:rPr>
          <w:rFonts w:eastAsia="Times New Roman"/>
          <w:lang w:val="es-ES"/>
        </w:rPr>
        <w:t xml:space="preserve">.  En cuanto a la </w:t>
      </w:r>
      <w:r w:rsidR="00DB5FC6" w:rsidRPr="00DC2D88">
        <w:rPr>
          <w:rFonts w:eastAsia="Times New Roman"/>
          <w:lang w:val="es-ES"/>
        </w:rPr>
        <w:t>“</w:t>
      </w:r>
      <w:r w:rsidRPr="00DC2D88">
        <w:rPr>
          <w:rFonts w:eastAsia="Times New Roman"/>
          <w:lang w:val="es-ES"/>
        </w:rPr>
        <w:t>Administración de los derechos</w:t>
      </w:r>
      <w:r w:rsidR="00DB5FC6" w:rsidRPr="00DC2D88">
        <w:rPr>
          <w:rFonts w:eastAsia="Times New Roman"/>
          <w:lang w:val="es-ES"/>
        </w:rPr>
        <w:t>”</w:t>
      </w:r>
      <w:r w:rsidRPr="00DC2D88">
        <w:rPr>
          <w:rFonts w:eastAsia="Times New Roman"/>
          <w:lang w:val="es-ES"/>
        </w:rPr>
        <w:t>, indicó que desea analizarla con el Grupo antes de adoptar una postura oficial</w:t>
      </w:r>
      <w:r w:rsidRPr="00DC2D88">
        <w:rPr>
          <w:lang w:val="es-ES"/>
        </w:rPr>
        <w:t>.</w:t>
      </w:r>
    </w:p>
    <w:p w:rsidR="00B349FC" w:rsidRPr="00DC2D88" w:rsidRDefault="00B349FC" w:rsidP="00DC2D88">
      <w:pPr>
        <w:pStyle w:val="Normal1"/>
        <w:spacing w:line="264" w:lineRule="atLeast"/>
        <w:ind w:right="1" w:firstLine="0"/>
        <w:rPr>
          <w:sz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Brasil dijo que prefiere la </w:t>
      </w:r>
      <w:r w:rsidR="00BD10D0" w:rsidRPr="00DC2D88">
        <w:rPr>
          <w:lang w:val="es-ES"/>
        </w:rPr>
        <w:t>alternativa 2</w:t>
      </w:r>
      <w:r w:rsidRPr="00DC2D88">
        <w:rPr>
          <w:lang w:val="es-ES"/>
        </w:rPr>
        <w:t xml:space="preserve"> del </w:t>
      </w:r>
      <w:r w:rsidR="00FF6A52" w:rsidRPr="00DC2D88">
        <w:rPr>
          <w:lang w:val="es-ES"/>
        </w:rPr>
        <w:t>artículo 2</w:t>
      </w:r>
      <w:r w:rsidRPr="00DC2D88">
        <w:rPr>
          <w:lang w:val="es-ES"/>
        </w:rPr>
        <w:t xml:space="preserve">.  Es un modo adecuado de encontrar flexibilidad, lo que resulta necesario a fin de tener en cuenta las diferentes realidades y percepciones que tienen los Estados miembros cuando abordan estas cuestiones.  En relación con el </w:t>
      </w:r>
      <w:r w:rsidR="00FF6A52" w:rsidRPr="00DC2D88">
        <w:rPr>
          <w:lang w:val="es-ES"/>
        </w:rPr>
        <w:t>artículo 5</w:t>
      </w:r>
      <w:r w:rsidRPr="00DC2D88">
        <w:rPr>
          <w:lang w:val="es-ES"/>
        </w:rPr>
        <w:t xml:space="preserve">, dijo que entiende que los Estados pueden tener una función que desempeñar en algunos países, en especial cuando no es posible identificar a los beneficiarios.  Dijo que aguarda con interés </w:t>
      </w:r>
      <w:r w:rsidR="004B3C04" w:rsidRPr="00DC2D88">
        <w:rPr>
          <w:lang w:val="es-ES"/>
        </w:rPr>
        <w:t xml:space="preserve">la posibilidad de </w:t>
      </w:r>
      <w:r w:rsidRPr="00DC2D88">
        <w:rPr>
          <w:lang w:val="es-ES"/>
        </w:rPr>
        <w:t xml:space="preserve">debatir sobre este </w:t>
      </w:r>
      <w:r w:rsidR="004B3C04" w:rsidRPr="00DC2D88">
        <w:rPr>
          <w:lang w:val="es-ES"/>
        </w:rPr>
        <w:t xml:space="preserve">asunto </w:t>
      </w:r>
      <w:r w:rsidRPr="00DC2D88">
        <w:rPr>
          <w:lang w:val="es-ES"/>
        </w:rPr>
        <w:t>durante las reuniones oficiosas.</w:t>
      </w:r>
    </w:p>
    <w:p w:rsidR="00B349FC" w:rsidRPr="00DC2D88" w:rsidRDefault="00B349FC" w:rsidP="00DC2D88">
      <w:pPr>
        <w:pStyle w:val="Normal1"/>
        <w:spacing w:line="264" w:lineRule="atLeast"/>
        <w:ind w:right="1" w:firstLine="0"/>
        <w:rPr>
          <w:sz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dijo que prefiere la </w:t>
      </w:r>
      <w:r w:rsidR="00BD10D0" w:rsidRPr="00DC2D88">
        <w:rPr>
          <w:lang w:val="es-ES"/>
        </w:rPr>
        <w:t>alternativa 1</w:t>
      </w:r>
      <w:r w:rsidRPr="00DC2D88">
        <w:rPr>
          <w:lang w:val="es-ES"/>
        </w:rPr>
        <w:t xml:space="preserve"> de los </w:t>
      </w:r>
      <w:r w:rsidR="00DB5FC6" w:rsidRPr="00DC2D88">
        <w:rPr>
          <w:lang w:val="es-ES"/>
        </w:rPr>
        <w:t>“</w:t>
      </w:r>
      <w:r w:rsidRPr="00DC2D88">
        <w:rPr>
          <w:lang w:val="es-ES"/>
        </w:rPr>
        <w:t>Objetivos de política</w:t>
      </w:r>
      <w:r w:rsidR="00DB5FC6" w:rsidRPr="00DC2D88">
        <w:rPr>
          <w:lang w:val="es-ES"/>
        </w:rPr>
        <w:t>”</w:t>
      </w:r>
      <w:r w:rsidRPr="00DC2D88">
        <w:rPr>
          <w:lang w:val="es-ES"/>
        </w:rPr>
        <w:t xml:space="preserve">, pero que está dispuesta a examinar otras alternativas.  En relación con la </w:t>
      </w:r>
      <w:r w:rsidR="00DB5FC6" w:rsidRPr="00DC2D88">
        <w:rPr>
          <w:lang w:val="es-ES"/>
        </w:rPr>
        <w:t>“</w:t>
      </w:r>
      <w:r w:rsidRPr="00DC2D88">
        <w:rPr>
          <w:lang w:val="es-ES"/>
        </w:rPr>
        <w:t>Materia</w:t>
      </w:r>
      <w:r w:rsidR="00DB5FC6" w:rsidRPr="00DC2D88">
        <w:rPr>
          <w:lang w:val="es-ES"/>
        </w:rPr>
        <w:t>”</w:t>
      </w:r>
      <w:r w:rsidRPr="00DC2D88">
        <w:rPr>
          <w:lang w:val="es-ES"/>
        </w:rPr>
        <w:t xml:space="preserve">, la </w:t>
      </w:r>
      <w:r w:rsidR="00BD10D0" w:rsidRPr="00DC2D88">
        <w:rPr>
          <w:lang w:val="es-ES"/>
        </w:rPr>
        <w:t>alternativa 1</w:t>
      </w:r>
      <w:r w:rsidRPr="00DC2D88">
        <w:rPr>
          <w:lang w:val="es-ES"/>
        </w:rPr>
        <w:t xml:space="preserve"> es sencilla, pero la </w:t>
      </w:r>
      <w:r w:rsidR="00BD10D0" w:rsidRPr="00DC2D88">
        <w:rPr>
          <w:lang w:val="es-ES"/>
        </w:rPr>
        <w:t>alternativa 2</w:t>
      </w:r>
      <w:r w:rsidRPr="00DC2D88">
        <w:rPr>
          <w:lang w:val="es-ES"/>
        </w:rPr>
        <w:t xml:space="preserve"> proporciona unas definiciones más claras.  Esto deberá coordinarse con las definiciones de los términos.  En cuanto al </w:t>
      </w:r>
      <w:r w:rsidR="00FF6A52" w:rsidRPr="00DC2D88">
        <w:rPr>
          <w:lang w:val="es-ES"/>
        </w:rPr>
        <w:t>artículo 2</w:t>
      </w:r>
      <w:r w:rsidRPr="00DC2D88">
        <w:rPr>
          <w:lang w:val="es-ES"/>
        </w:rPr>
        <w:t xml:space="preserve">, la </w:t>
      </w:r>
      <w:r w:rsidR="00BD10D0" w:rsidRPr="00DC2D88">
        <w:rPr>
          <w:lang w:val="es-ES"/>
        </w:rPr>
        <w:t>alternativa 2</w:t>
      </w:r>
      <w:r w:rsidRPr="00DC2D88">
        <w:rPr>
          <w:lang w:val="es-ES"/>
        </w:rPr>
        <w:t xml:space="preserve"> se refiere a otros beneficiarios, lo que incluye a los Estados o naciones.  A nivel internacional, debe prestar</w:t>
      </w:r>
      <w:r w:rsidR="004B3C04" w:rsidRPr="00DC2D88">
        <w:rPr>
          <w:lang w:val="es-ES"/>
        </w:rPr>
        <w:t>s</w:t>
      </w:r>
      <w:r w:rsidRPr="00DC2D88">
        <w:rPr>
          <w:lang w:val="es-ES"/>
        </w:rPr>
        <w:t xml:space="preserve">e total atención a las inquietudes nacionales.  Sugirió que la expresión </w:t>
      </w:r>
      <w:r w:rsidR="00DB5FC6" w:rsidRPr="00DC2D88">
        <w:rPr>
          <w:lang w:val="es-ES"/>
        </w:rPr>
        <w:t>“</w:t>
      </w:r>
      <w:r w:rsidRPr="00DC2D88">
        <w:rPr>
          <w:lang w:val="es-ES"/>
        </w:rPr>
        <w:t>como las naciones o los Estados</w:t>
      </w:r>
      <w:r w:rsidR="00DB5FC6" w:rsidRPr="00DC2D88">
        <w:rPr>
          <w:lang w:val="es-ES"/>
        </w:rPr>
        <w:t>”</w:t>
      </w:r>
      <w:r w:rsidRPr="00DC2D88">
        <w:rPr>
          <w:lang w:val="es-ES"/>
        </w:rPr>
        <w:t xml:space="preserve"> se incluya tras </w:t>
      </w:r>
      <w:r w:rsidR="00DB5FC6" w:rsidRPr="00DC2D88">
        <w:rPr>
          <w:lang w:val="es-ES"/>
        </w:rPr>
        <w:t>“</w:t>
      </w:r>
      <w:r w:rsidRPr="00DC2D88">
        <w:rPr>
          <w:lang w:val="es-ES"/>
        </w:rPr>
        <w:t>otros beneficiarios</w:t>
      </w:r>
      <w:r w:rsidR="00DB5FC6" w:rsidRPr="00DC2D88">
        <w:rPr>
          <w:lang w:val="es-ES"/>
        </w:rPr>
        <w:t>”</w:t>
      </w:r>
      <w:r w:rsidRPr="00DC2D88">
        <w:rPr>
          <w:lang w:val="es-ES"/>
        </w:rPr>
        <w:t>.</w:t>
      </w:r>
    </w:p>
    <w:p w:rsidR="00B349FC" w:rsidRPr="00DC2D88" w:rsidRDefault="00B349FC" w:rsidP="00DC2D88">
      <w:pPr>
        <w:pStyle w:val="Normal1"/>
        <w:spacing w:line="264" w:lineRule="atLeast"/>
        <w:ind w:right="1" w:firstLine="0"/>
        <w:rPr>
          <w:sz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Paraguay señ</w:t>
      </w:r>
      <w:r w:rsidR="00FF6A52" w:rsidRPr="00DC2D88">
        <w:rPr>
          <w:lang w:val="es-ES"/>
        </w:rPr>
        <w:t xml:space="preserve">aló que prefiere la </w:t>
      </w:r>
      <w:r w:rsidR="00BD10D0" w:rsidRPr="00DC2D88">
        <w:rPr>
          <w:lang w:val="es-ES"/>
        </w:rPr>
        <w:t>alternativa 2</w:t>
      </w:r>
      <w:r w:rsidRPr="00DC2D88">
        <w:rPr>
          <w:lang w:val="es-ES"/>
        </w:rPr>
        <w:t xml:space="preserve"> del </w:t>
      </w:r>
      <w:r w:rsidR="00FF6A52" w:rsidRPr="00DC2D88">
        <w:rPr>
          <w:lang w:val="es-ES"/>
        </w:rPr>
        <w:t>artículo 2</w:t>
      </w:r>
      <w:r w:rsidRPr="00DC2D88">
        <w:rPr>
          <w:lang w:val="es-ES"/>
        </w:rPr>
        <w:t xml:space="preserve">. </w:t>
      </w:r>
    </w:p>
    <w:p w:rsidR="00B349FC" w:rsidRPr="00DC2D88" w:rsidRDefault="00B349FC" w:rsidP="00B349FC">
      <w:pPr>
        <w:spacing w:line="264" w:lineRule="atLeast"/>
        <w:ind w:right="1"/>
        <w:rPr>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Estado Plurinacional de Bolivia dijo que la opinión expresada sobre los objetivos de política se refiere a evitar la apropiación indebida y la utilización indebida de </w:t>
      </w:r>
      <w:r w:rsidR="009A0771" w:rsidRPr="00DC2D88">
        <w:rPr>
          <w:lang w:val="es-ES"/>
        </w:rPr>
        <w:t>CC.TT.</w:t>
      </w:r>
      <w:r w:rsidRPr="00DC2D88">
        <w:rPr>
          <w:lang w:val="es-ES"/>
        </w:rPr>
        <w:t xml:space="preserve">  En su opinión, es importante crear un instrumento que sea activo en el ámbito de la protección de los derechos, y no sólo </w:t>
      </w:r>
      <w:r w:rsidR="004B3C04" w:rsidRPr="00DC2D88">
        <w:rPr>
          <w:lang w:val="es-ES"/>
        </w:rPr>
        <w:t>expositivo</w:t>
      </w:r>
      <w:r w:rsidRPr="00DC2D88">
        <w:rPr>
          <w:lang w:val="es-ES"/>
        </w:rPr>
        <w:t>.  A propósito del artículo</w:t>
      </w:r>
      <w:r w:rsidR="00FF6A52" w:rsidRPr="00DC2D88">
        <w:rPr>
          <w:lang w:val="es-ES"/>
        </w:rPr>
        <w:t> </w:t>
      </w:r>
      <w:r w:rsidRPr="00DC2D88">
        <w:rPr>
          <w:lang w:val="es-ES"/>
        </w:rPr>
        <w:t xml:space="preserve">1, dijo que, en su opinión, el párrafo sobre los criterios de admisibilidad no debe </w:t>
      </w:r>
      <w:r w:rsidR="004B3C04" w:rsidRPr="00DC2D88">
        <w:rPr>
          <w:lang w:val="es-ES"/>
        </w:rPr>
        <w:t>incluirse</w:t>
      </w:r>
      <w:r w:rsidRPr="00DC2D88">
        <w:rPr>
          <w:lang w:val="es-ES"/>
        </w:rPr>
        <w:t xml:space="preserve">, dado que el hecho de definir criterios de admisibilidad que regulen los </w:t>
      </w:r>
      <w:r w:rsidR="004B3C04" w:rsidRPr="00DC2D88">
        <w:rPr>
          <w:lang w:val="es-ES"/>
        </w:rPr>
        <w:t xml:space="preserve">CC.TT. </w:t>
      </w:r>
      <w:r w:rsidRPr="00DC2D88">
        <w:rPr>
          <w:lang w:val="es-ES"/>
        </w:rPr>
        <w:t xml:space="preserve">es contrario a la naturaleza de </w:t>
      </w:r>
      <w:r w:rsidR="004B3C04" w:rsidRPr="00DC2D88">
        <w:rPr>
          <w:lang w:val="es-ES"/>
        </w:rPr>
        <w:t xml:space="preserve">esos </w:t>
      </w:r>
      <w:r w:rsidRPr="00DC2D88">
        <w:rPr>
          <w:lang w:val="es-ES"/>
        </w:rPr>
        <w:t xml:space="preserve">conocimientos, especialmente cuando se establece un término respecto de </w:t>
      </w:r>
      <w:r w:rsidR="004B3C04" w:rsidRPr="00DC2D88">
        <w:rPr>
          <w:lang w:val="es-ES"/>
        </w:rPr>
        <w:t>ellos</w:t>
      </w:r>
      <w:r w:rsidRPr="00DC2D88">
        <w:rPr>
          <w:lang w:val="es-ES"/>
        </w:rPr>
        <w:t>.</w:t>
      </w:r>
    </w:p>
    <w:p w:rsidR="00B349FC" w:rsidRPr="00DC2D88" w:rsidRDefault="00B349FC" w:rsidP="00DC2D88">
      <w:pPr>
        <w:pStyle w:val="Normal1"/>
        <w:spacing w:line="264" w:lineRule="atLeast"/>
        <w:ind w:right="1" w:firstLine="0"/>
        <w:rPr>
          <w:sz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los Estados Unidos de América dijo que aguarda con interés examinar las modificaciones </w:t>
      </w:r>
      <w:r w:rsidR="004B3C04" w:rsidRPr="00DC2D88">
        <w:rPr>
          <w:lang w:val="es-ES"/>
        </w:rPr>
        <w:t xml:space="preserve">realizadas </w:t>
      </w:r>
      <w:r w:rsidRPr="00DC2D88">
        <w:rPr>
          <w:lang w:val="es-ES"/>
        </w:rPr>
        <w:t xml:space="preserve">por </w:t>
      </w:r>
      <w:r w:rsidR="007A06AA" w:rsidRPr="00DC2D88">
        <w:rPr>
          <w:lang w:val="es-ES"/>
        </w:rPr>
        <w:t>las facilitadoras</w:t>
      </w:r>
      <w:r w:rsidRPr="00DC2D88">
        <w:rPr>
          <w:lang w:val="es-ES"/>
        </w:rPr>
        <w:t xml:space="preserve">, así como debatir sobre </w:t>
      </w:r>
      <w:r w:rsidR="004B3C04" w:rsidRPr="00DC2D88">
        <w:rPr>
          <w:lang w:val="es-ES"/>
        </w:rPr>
        <w:t xml:space="preserve">ellas </w:t>
      </w:r>
      <w:r w:rsidRPr="00DC2D88">
        <w:rPr>
          <w:lang w:val="es-ES"/>
        </w:rPr>
        <w:t xml:space="preserve">de </w:t>
      </w:r>
      <w:r w:rsidR="004B3C04" w:rsidRPr="00DC2D88">
        <w:rPr>
          <w:lang w:val="es-ES"/>
        </w:rPr>
        <w:t xml:space="preserve">manera </w:t>
      </w:r>
      <w:r w:rsidRPr="00DC2D88">
        <w:rPr>
          <w:lang w:val="es-ES"/>
        </w:rPr>
        <w:t>exhaustiva.</w:t>
      </w:r>
    </w:p>
    <w:p w:rsidR="00B349FC" w:rsidRPr="00DC2D88" w:rsidRDefault="00B349FC" w:rsidP="00B349FC">
      <w:pPr>
        <w:pStyle w:val="NormalWeb"/>
        <w:spacing w:before="2" w:after="2"/>
        <w:rPr>
          <w:rFonts w:ascii="Arial" w:hAnsi="Arial" w:cs="Arial"/>
          <w:sz w:val="22"/>
          <w:szCs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[Nota de la Secretaría</w:t>
      </w:r>
      <w:proofErr w:type="gramStart"/>
      <w:r w:rsidRPr="00DC2D88">
        <w:rPr>
          <w:lang w:val="es-ES"/>
        </w:rPr>
        <w:t xml:space="preserve">: </w:t>
      </w:r>
      <w:r w:rsidR="00DB68C5" w:rsidRPr="00DC2D88">
        <w:rPr>
          <w:lang w:val="es-ES"/>
        </w:rPr>
        <w:t xml:space="preserve"> </w:t>
      </w:r>
      <w:r w:rsidRPr="00DC2D88">
        <w:rPr>
          <w:lang w:val="es-ES"/>
        </w:rPr>
        <w:t>esta</w:t>
      </w:r>
      <w:proofErr w:type="gramEnd"/>
      <w:r w:rsidRPr="00DC2D88">
        <w:rPr>
          <w:lang w:val="es-ES"/>
        </w:rPr>
        <w:t xml:space="preserve"> parte de la sesión tuvo lugar tras las reuniones oficiosas y la distribución de la </w:t>
      </w:r>
      <w:r w:rsidR="00542BAF" w:rsidRPr="00DC2D88">
        <w:rPr>
          <w:lang w:val="es-ES"/>
        </w:rPr>
        <w:t>Rev. 1</w:t>
      </w:r>
      <w:r w:rsidRPr="00DC2D88">
        <w:rPr>
          <w:lang w:val="es-ES"/>
        </w:rPr>
        <w:t xml:space="preserve"> del documento </w:t>
      </w:r>
      <w:r w:rsidR="00DB5FC6" w:rsidRPr="00DC2D88">
        <w:rPr>
          <w:lang w:val="es-ES"/>
        </w:rPr>
        <w:t>“</w:t>
      </w:r>
      <w:r w:rsidRPr="00DC2D88">
        <w:rPr>
          <w:lang w:val="es-ES"/>
        </w:rPr>
        <w:t>La protección de los conocimientos tradicionales:  proyecto de artículos</w:t>
      </w:r>
      <w:r w:rsidR="00DB5FC6" w:rsidRPr="00DC2D88">
        <w:rPr>
          <w:lang w:val="es-ES"/>
        </w:rPr>
        <w:t>”</w:t>
      </w:r>
      <w:r w:rsidR="00FF6A52" w:rsidRPr="00DC2D88">
        <w:rPr>
          <w:lang w:val="es-ES"/>
        </w:rPr>
        <w:t>, con fecha </w:t>
      </w:r>
      <w:r w:rsidRPr="00DC2D88">
        <w:rPr>
          <w:lang w:val="es-ES"/>
        </w:rPr>
        <w:t>30 de noviembre</w:t>
      </w:r>
      <w:r w:rsidR="00FF6A52" w:rsidRPr="00DC2D88">
        <w:rPr>
          <w:lang w:val="es-ES"/>
        </w:rPr>
        <w:t xml:space="preserve"> </w:t>
      </w:r>
      <w:r w:rsidR="00DB5FC6" w:rsidRPr="00DC2D88">
        <w:rPr>
          <w:lang w:val="es-ES"/>
        </w:rPr>
        <w:t>de 20</w:t>
      </w:r>
      <w:r w:rsidRPr="00DC2D88">
        <w:rPr>
          <w:lang w:val="es-ES"/>
        </w:rPr>
        <w:t xml:space="preserve">16 (la </w:t>
      </w:r>
      <w:r w:rsidR="00DB5FC6" w:rsidRPr="00DC2D88">
        <w:rPr>
          <w:lang w:val="es-ES"/>
        </w:rPr>
        <w:t>“</w:t>
      </w:r>
      <w:r w:rsidR="00542BAF" w:rsidRPr="00DC2D88">
        <w:rPr>
          <w:lang w:val="es-ES"/>
        </w:rPr>
        <w:t>Rev. 1</w:t>
      </w:r>
      <w:r w:rsidR="00DB5FC6" w:rsidRPr="00DC2D88">
        <w:rPr>
          <w:lang w:val="es-ES"/>
        </w:rPr>
        <w:t>”</w:t>
      </w:r>
      <w:r w:rsidRPr="00DC2D88">
        <w:rPr>
          <w:lang w:val="es-ES"/>
        </w:rPr>
        <w:t xml:space="preserve">), preparada por las facilitadoras.  El presidente dijo que </w:t>
      </w:r>
      <w:r w:rsidR="007A06AA" w:rsidRPr="00DC2D88">
        <w:rPr>
          <w:lang w:val="es-ES"/>
        </w:rPr>
        <w:t>las facilitadoras</w:t>
      </w:r>
      <w:r w:rsidRPr="00DC2D88">
        <w:rPr>
          <w:lang w:val="es-ES"/>
        </w:rPr>
        <w:t xml:space="preserve"> </w:t>
      </w:r>
      <w:r w:rsidR="004B3C04" w:rsidRPr="00DC2D88">
        <w:rPr>
          <w:lang w:val="es-ES"/>
        </w:rPr>
        <w:t xml:space="preserve">presentarán </w:t>
      </w:r>
      <w:r w:rsidRPr="00DC2D88">
        <w:rPr>
          <w:lang w:val="es-ES"/>
        </w:rPr>
        <w:t xml:space="preserve">la </w:t>
      </w:r>
      <w:r w:rsidR="00542BAF" w:rsidRPr="00DC2D88">
        <w:rPr>
          <w:lang w:val="es-ES"/>
        </w:rPr>
        <w:t xml:space="preserve">Rev. </w:t>
      </w:r>
      <w:r w:rsidRPr="00DC2D88">
        <w:rPr>
          <w:lang w:val="es-ES"/>
        </w:rPr>
        <w:t xml:space="preserve">y describirán </w:t>
      </w:r>
      <w:r w:rsidRPr="00DC2D88">
        <w:rPr>
          <w:rFonts w:eastAsia="Times New Roman"/>
          <w:lang w:val="es-ES"/>
        </w:rPr>
        <w:t xml:space="preserve">el contexto y las razones </w:t>
      </w:r>
      <w:r w:rsidR="004B3C04" w:rsidRPr="00DC2D88">
        <w:rPr>
          <w:rFonts w:eastAsia="Times New Roman"/>
          <w:lang w:val="es-ES"/>
        </w:rPr>
        <w:t xml:space="preserve">de los </w:t>
      </w:r>
      <w:r w:rsidRPr="00DC2D88">
        <w:rPr>
          <w:rFonts w:eastAsia="Times New Roman"/>
          <w:lang w:val="es-ES"/>
        </w:rPr>
        <w:t>cambios</w:t>
      </w:r>
      <w:r w:rsidRPr="00DC2D88">
        <w:rPr>
          <w:lang w:val="es-ES"/>
        </w:rPr>
        <w:t>.  A continuación, cederá la palabra para cuestiones de carácter técnico y las aclaraciones que precisen las delegaciones.</w:t>
      </w:r>
      <w:r w:rsidRPr="00DC2D88">
        <w:rPr>
          <w:rFonts w:eastAsia="Times New Roman"/>
          <w:lang w:val="es-ES"/>
        </w:rPr>
        <w:t xml:space="preserve">  Animó a las delegaciones a volver al texto en su versión </w:t>
      </w:r>
      <w:r w:rsidR="00542BAF" w:rsidRPr="00DC2D88">
        <w:rPr>
          <w:rFonts w:eastAsia="Times New Roman"/>
          <w:lang w:val="es-ES"/>
        </w:rPr>
        <w:t>Rev. 1</w:t>
      </w:r>
      <w:r w:rsidRPr="00DC2D88">
        <w:rPr>
          <w:rFonts w:eastAsia="Times New Roman"/>
          <w:lang w:val="es-ES"/>
        </w:rPr>
        <w:t xml:space="preserve"> antes pasar a plenaria</w:t>
      </w:r>
      <w:r w:rsidRPr="00DC2D88">
        <w:rPr>
          <w:lang w:val="es-ES"/>
        </w:rPr>
        <w:t xml:space="preserve">.  Recordó que las facilitadoras son imparciales y actúan de buena fe, de manera profesional y equilibrada, conforme a las normas </w:t>
      </w:r>
      <w:r w:rsidRPr="00DC2D88">
        <w:rPr>
          <w:lang w:val="es-ES"/>
        </w:rPr>
        <w:lastRenderedPageBreak/>
        <w:t>de redacción convenidas.</w:t>
      </w:r>
      <w:r w:rsidR="00B608C6" w:rsidRPr="00DC2D88">
        <w:rPr>
          <w:lang w:val="es-ES"/>
        </w:rPr>
        <w:t xml:space="preserve">  </w:t>
      </w:r>
      <w:r w:rsidRPr="00DC2D88">
        <w:rPr>
          <w:lang w:val="es-ES"/>
        </w:rPr>
        <w:t xml:space="preserve">Con la </w:t>
      </w:r>
      <w:r w:rsidR="00542BAF" w:rsidRPr="00DC2D88">
        <w:rPr>
          <w:lang w:val="es-ES"/>
        </w:rPr>
        <w:t>Rev. 1</w:t>
      </w:r>
      <w:r w:rsidRPr="00DC2D88">
        <w:rPr>
          <w:lang w:val="es-ES"/>
        </w:rPr>
        <w:t xml:space="preserve"> se trata claramente de arrojar luz sobre los diferentes enfoques alternativos y señalar los ámbitos en los que cabría reducir los desequilibrios.</w:t>
      </w:r>
      <w:r w:rsidRPr="00DC2D88">
        <w:rPr>
          <w:rFonts w:eastAsia="Times New Roman"/>
          <w:lang w:val="es-ES"/>
        </w:rPr>
        <w:t xml:space="preserve"> </w:t>
      </w:r>
      <w:r w:rsidR="00DB68C5" w:rsidRPr="00DC2D88">
        <w:rPr>
          <w:rFonts w:eastAsia="Times New Roman"/>
          <w:lang w:val="es-ES"/>
        </w:rPr>
        <w:t xml:space="preserve"> </w:t>
      </w:r>
      <w:r w:rsidRPr="00DC2D88">
        <w:rPr>
          <w:rFonts w:eastAsia="Times New Roman"/>
          <w:lang w:val="es-ES"/>
        </w:rPr>
        <w:t xml:space="preserve">Pidió a las delegaciones que se detengan a escuchar y reflexionar sobre lo que dirán </w:t>
      </w:r>
      <w:r w:rsidR="007A06AA" w:rsidRPr="00DC2D88">
        <w:rPr>
          <w:rFonts w:eastAsia="Times New Roman"/>
          <w:lang w:val="es-ES"/>
        </w:rPr>
        <w:t>las facilitadoras</w:t>
      </w:r>
      <w:r w:rsidRPr="00DC2D88">
        <w:rPr>
          <w:rFonts w:eastAsia="Times New Roman"/>
          <w:lang w:val="es-ES"/>
        </w:rPr>
        <w:t>, en lugar de precipitarse a intervenir</w:t>
      </w:r>
      <w:r w:rsidRPr="00DC2D88">
        <w:rPr>
          <w:lang w:val="es-ES"/>
        </w:rPr>
        <w:t xml:space="preserve">.  Invitó a las facilitadoras a presentar la </w:t>
      </w:r>
      <w:r w:rsidR="00542BAF" w:rsidRPr="00DC2D88">
        <w:rPr>
          <w:lang w:val="es-ES"/>
        </w:rPr>
        <w:t>Rev. 1</w:t>
      </w:r>
      <w:r w:rsidRPr="00DC2D88">
        <w:rPr>
          <w:lang w:val="es-ES"/>
        </w:rPr>
        <w:t>.</w:t>
      </w:r>
    </w:p>
    <w:p w:rsidR="00B349FC" w:rsidRPr="00DC2D88" w:rsidRDefault="00B349FC" w:rsidP="00B349FC">
      <w:pPr>
        <w:spacing w:line="264" w:lineRule="atLeast"/>
        <w:ind w:right="1"/>
        <w:rPr>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 xml:space="preserve">La </w:t>
      </w:r>
      <w:r w:rsidR="00DB5FC6" w:rsidRPr="00DC2D88">
        <w:rPr>
          <w:lang w:val="es-ES"/>
        </w:rPr>
        <w:t>Sra. </w:t>
      </w:r>
      <w:r w:rsidRPr="00DC2D88">
        <w:rPr>
          <w:lang w:val="es-ES"/>
        </w:rPr>
        <w:t xml:space="preserve">Bagley, haciendo uso de la palabra en nombre de </w:t>
      </w:r>
      <w:r w:rsidR="007A06AA" w:rsidRPr="00DC2D88">
        <w:rPr>
          <w:lang w:val="es-ES"/>
        </w:rPr>
        <w:t>las facilitadoras</w:t>
      </w:r>
      <w:r w:rsidRPr="00DC2D88">
        <w:rPr>
          <w:lang w:val="es-ES"/>
        </w:rPr>
        <w:t xml:space="preserve">, dijo que </w:t>
      </w:r>
      <w:r w:rsidR="00F35B19" w:rsidRPr="00DC2D88">
        <w:rPr>
          <w:lang w:val="es-ES"/>
        </w:rPr>
        <w:t>el trabajo de éstas ha</w:t>
      </w:r>
      <w:r w:rsidRPr="00DC2D88">
        <w:rPr>
          <w:lang w:val="es-ES"/>
        </w:rPr>
        <w:t xml:space="preserve"> progresado </w:t>
      </w:r>
      <w:r w:rsidR="00F35B19" w:rsidRPr="00DC2D88">
        <w:rPr>
          <w:lang w:val="es-ES"/>
        </w:rPr>
        <w:t>en distinto</w:t>
      </w:r>
      <w:r w:rsidRPr="00DC2D88">
        <w:rPr>
          <w:lang w:val="es-ES"/>
        </w:rPr>
        <w:t xml:space="preserve"> </w:t>
      </w:r>
      <w:r w:rsidR="00F35B19" w:rsidRPr="00DC2D88">
        <w:rPr>
          <w:lang w:val="es-ES"/>
        </w:rPr>
        <w:t>grado respecto de</w:t>
      </w:r>
      <w:r w:rsidRPr="00DC2D88">
        <w:rPr>
          <w:lang w:val="es-ES"/>
        </w:rPr>
        <w:t xml:space="preserve"> la mitad de los artículos.  Señaló que aprecian que las delegaciones celebren debates provechosos, así como su deseo de encontrar un terreno común.  Se han esforzado de buena fe en reflejar adecuadamente las diferentes posturas de los Estados miembros, manteniendo o mejorando la claridad del texto.  En algunos artículos, han introducido un texto nuevo o bien revisado la redacción que resultaba algo confusa, tal como han sugerido los Estados miembros en sus intervenciones.  En la medida en que estos ajustes sean inútiles o cont</w:t>
      </w:r>
      <w:r w:rsidR="00F35B19" w:rsidRPr="00DC2D88">
        <w:rPr>
          <w:lang w:val="es-ES"/>
        </w:rPr>
        <w:t>raproducentes, estarán encantada</w:t>
      </w:r>
      <w:r w:rsidRPr="00DC2D88">
        <w:rPr>
          <w:lang w:val="es-ES"/>
        </w:rPr>
        <w:t xml:space="preserve">s de </w:t>
      </w:r>
      <w:r w:rsidR="00051303" w:rsidRPr="00DC2D88">
        <w:rPr>
          <w:lang w:val="es-ES"/>
        </w:rPr>
        <w:t>corregirlos</w:t>
      </w:r>
      <w:r w:rsidRPr="00DC2D88">
        <w:rPr>
          <w:lang w:val="es-ES"/>
        </w:rPr>
        <w:t>.  La </w:t>
      </w:r>
      <w:r w:rsidR="00542BAF" w:rsidRPr="00DC2D88">
        <w:rPr>
          <w:lang w:val="es-ES"/>
        </w:rPr>
        <w:t>Rev. 1</w:t>
      </w:r>
      <w:r w:rsidRPr="00DC2D88">
        <w:rPr>
          <w:lang w:val="es-ES"/>
        </w:rPr>
        <w:t xml:space="preserve"> </w:t>
      </w:r>
      <w:r w:rsidRPr="00DC2D88">
        <w:rPr>
          <w:rFonts w:eastAsia="Times New Roman"/>
          <w:lang w:val="es-ES"/>
        </w:rPr>
        <w:t xml:space="preserve">carece de rango y las revisiones pueden corregirse fácilmente.  La primera modificación consiste en la numeración del proyecto de artículos.  Los </w:t>
      </w:r>
      <w:r w:rsidR="00DB5FC6" w:rsidRPr="00DC2D88">
        <w:rPr>
          <w:rFonts w:eastAsia="Times New Roman"/>
          <w:lang w:val="es-ES"/>
        </w:rPr>
        <w:t>“</w:t>
      </w:r>
      <w:r w:rsidRPr="00DC2D88">
        <w:rPr>
          <w:rFonts w:eastAsia="Times New Roman"/>
          <w:lang w:val="es-ES"/>
        </w:rPr>
        <w:t>Objetivos de política</w:t>
      </w:r>
      <w:r w:rsidR="00DB5FC6" w:rsidRPr="00DC2D88">
        <w:rPr>
          <w:rFonts w:eastAsia="Times New Roman"/>
          <w:lang w:val="es-ES"/>
        </w:rPr>
        <w:t>”</w:t>
      </w:r>
      <w:r w:rsidRPr="00DC2D88">
        <w:rPr>
          <w:rFonts w:eastAsia="Times New Roman"/>
          <w:lang w:val="es-ES"/>
        </w:rPr>
        <w:t xml:space="preserve"> están ahora </w:t>
      </w:r>
      <w:r w:rsidR="00051303" w:rsidRPr="00DC2D88">
        <w:rPr>
          <w:rFonts w:eastAsia="Times New Roman"/>
          <w:lang w:val="es-ES"/>
        </w:rPr>
        <w:t xml:space="preserve">recogidos </w:t>
      </w:r>
      <w:r w:rsidRPr="00DC2D88">
        <w:rPr>
          <w:rFonts w:eastAsia="Times New Roman"/>
          <w:lang w:val="es-ES"/>
        </w:rPr>
        <w:t>en el artículo 1.  Ello es coherente con muchos acuerdos internacionales, ya sean vinculantes o no.  Señaló que no pre</w:t>
      </w:r>
      <w:r w:rsidRPr="00DC2D88">
        <w:rPr>
          <w:lang w:val="es-ES"/>
        </w:rPr>
        <w:t xml:space="preserve">juzga la naturaleza última del instrumento.  Sobre la base de una intervención </w:t>
      </w:r>
      <w:r w:rsidR="00051303" w:rsidRPr="00DC2D88">
        <w:rPr>
          <w:lang w:val="es-ES"/>
        </w:rPr>
        <w:t xml:space="preserve">de </w:t>
      </w:r>
      <w:r w:rsidRPr="00DC2D88">
        <w:rPr>
          <w:lang w:val="es-ES"/>
        </w:rPr>
        <w:t xml:space="preserve">un Estado miembro, se ha suprimido el párrafo 2 de la </w:t>
      </w:r>
      <w:r w:rsidR="00BD10D0" w:rsidRPr="00DC2D88">
        <w:rPr>
          <w:lang w:val="es-ES"/>
        </w:rPr>
        <w:t>alternativa 1</w:t>
      </w:r>
      <w:r w:rsidRPr="00DC2D88">
        <w:rPr>
          <w:lang w:val="es-ES"/>
        </w:rPr>
        <w:t xml:space="preserve">, puesto que se encuadra de manera más adecuada en la </w:t>
      </w:r>
      <w:r w:rsidR="00BD10D0" w:rsidRPr="00DC2D88">
        <w:rPr>
          <w:lang w:val="es-ES"/>
        </w:rPr>
        <w:t>alternativa 4</w:t>
      </w:r>
      <w:r w:rsidRPr="00DC2D88">
        <w:rPr>
          <w:lang w:val="es-ES"/>
        </w:rPr>
        <w:t xml:space="preserve">, a la que ya se ha añadido.  </w:t>
      </w:r>
      <w:r w:rsidR="007A06AA" w:rsidRPr="00DC2D88">
        <w:rPr>
          <w:lang w:val="es-ES"/>
        </w:rPr>
        <w:t>Las facilitadoras</w:t>
      </w:r>
      <w:r w:rsidRPr="00DC2D88">
        <w:rPr>
          <w:lang w:val="es-ES"/>
        </w:rPr>
        <w:t xml:space="preserve"> introdujeron también otras modificaciones, a saber, una nueva </w:t>
      </w:r>
      <w:r w:rsidR="00BD10D0" w:rsidRPr="00DC2D88">
        <w:rPr>
          <w:lang w:val="es-ES"/>
        </w:rPr>
        <w:t>alternativa 3</w:t>
      </w:r>
      <w:r w:rsidRPr="00DC2D88">
        <w:rPr>
          <w:lang w:val="es-ES"/>
        </w:rPr>
        <w:t xml:space="preserve">, que adopta un enfoque positivo respecto de los objetivos del acuerdo.  Han corregido la antigua </w:t>
      </w:r>
      <w:r w:rsidR="00BD10D0" w:rsidRPr="00DC2D88">
        <w:rPr>
          <w:lang w:val="es-ES"/>
        </w:rPr>
        <w:t>alternativa 3</w:t>
      </w:r>
      <w:r w:rsidRPr="00DC2D88">
        <w:rPr>
          <w:lang w:val="es-ES"/>
        </w:rPr>
        <w:t xml:space="preserve">, que ahora es la nueva </w:t>
      </w:r>
      <w:r w:rsidR="00BD10D0" w:rsidRPr="00DC2D88">
        <w:rPr>
          <w:lang w:val="es-ES"/>
        </w:rPr>
        <w:t>alternativa 4</w:t>
      </w:r>
      <w:r w:rsidRPr="00DC2D88">
        <w:rPr>
          <w:lang w:val="es-ES"/>
        </w:rPr>
        <w:t>, que prevé básicamente la inclusión del objetivo relativo a</w:t>
      </w:r>
      <w:r w:rsidRPr="00DC2D88">
        <w:rPr>
          <w:rFonts w:eastAsia="Times New Roman"/>
          <w:lang w:val="es-ES"/>
        </w:rPr>
        <w:t xml:space="preserve"> la concesión errónea de patentes que figuraba en la antigua </w:t>
      </w:r>
      <w:r w:rsidR="00BD10D0" w:rsidRPr="00DC2D88">
        <w:rPr>
          <w:rFonts w:eastAsia="Times New Roman"/>
          <w:lang w:val="es-ES"/>
        </w:rPr>
        <w:t>alternativa 3</w:t>
      </w:r>
      <w:r w:rsidRPr="00DC2D88">
        <w:rPr>
          <w:rFonts w:eastAsia="Times New Roman"/>
          <w:lang w:val="es-ES"/>
        </w:rPr>
        <w:t xml:space="preserve">, así como revisado la redacción con miras a plasmar la pluralidad de objetivos, que ahora conforman los párrafos a), b) y c).  En lo atinente a la nueva </w:t>
      </w:r>
      <w:r w:rsidR="00BD10D0" w:rsidRPr="00DC2D88">
        <w:rPr>
          <w:rFonts w:eastAsia="Times New Roman"/>
          <w:lang w:val="es-ES"/>
        </w:rPr>
        <w:t>alternativa 3</w:t>
      </w:r>
      <w:r w:rsidRPr="00DC2D88">
        <w:rPr>
          <w:rFonts w:eastAsia="Times New Roman"/>
          <w:lang w:val="es-ES"/>
        </w:rPr>
        <w:t xml:space="preserve">, varias delegaciones han señalado que examinarán </w:t>
      </w:r>
      <w:r w:rsidR="009966E9" w:rsidRPr="00DC2D88">
        <w:rPr>
          <w:rFonts w:eastAsia="Times New Roman"/>
          <w:lang w:val="es-ES"/>
        </w:rPr>
        <w:t xml:space="preserve">más adelante </w:t>
      </w:r>
      <w:r w:rsidRPr="00DC2D88">
        <w:rPr>
          <w:rFonts w:eastAsia="Times New Roman"/>
          <w:lang w:val="es-ES"/>
        </w:rPr>
        <w:t xml:space="preserve">el texto introducido por </w:t>
      </w:r>
      <w:r w:rsidR="007A06AA" w:rsidRPr="00DC2D88">
        <w:rPr>
          <w:rFonts w:eastAsia="Times New Roman"/>
          <w:lang w:val="es-ES"/>
        </w:rPr>
        <w:t>las facilitadoras</w:t>
      </w:r>
      <w:r w:rsidRPr="00DC2D88">
        <w:rPr>
          <w:rFonts w:eastAsia="Times New Roman"/>
          <w:lang w:val="es-ES"/>
        </w:rPr>
        <w:t>.  Sería útil averiguar si hay algún Estado miembro que apoye esta redacción o si debería eliminarse</w:t>
      </w:r>
      <w:r w:rsidRPr="00DC2D88">
        <w:rPr>
          <w:lang w:val="es-ES"/>
        </w:rPr>
        <w:t xml:space="preserve">.  La siguiente disposición lleva por título </w:t>
      </w:r>
      <w:r w:rsidR="00DB5FC6" w:rsidRPr="00DC2D88">
        <w:rPr>
          <w:lang w:val="es-ES"/>
        </w:rPr>
        <w:t>“</w:t>
      </w:r>
      <w:r w:rsidRPr="00DC2D88">
        <w:rPr>
          <w:lang w:val="es-ES"/>
        </w:rPr>
        <w:t>Términos utilizados</w:t>
      </w:r>
      <w:r w:rsidR="00DB5FC6" w:rsidRPr="00DC2D88">
        <w:rPr>
          <w:lang w:val="es-ES"/>
        </w:rPr>
        <w:t>”</w:t>
      </w:r>
      <w:r w:rsidRPr="00DC2D88">
        <w:rPr>
          <w:lang w:val="es-ES"/>
        </w:rPr>
        <w:t xml:space="preserve">, y la única modificación de la que ha sido objeto es que ahora es el </w:t>
      </w:r>
      <w:r w:rsidR="00FF6A52" w:rsidRPr="00DC2D88">
        <w:rPr>
          <w:lang w:val="es-ES"/>
        </w:rPr>
        <w:t>artículo 2</w:t>
      </w:r>
      <w:r w:rsidRPr="00DC2D88">
        <w:rPr>
          <w:lang w:val="es-ES"/>
        </w:rPr>
        <w:t xml:space="preserve">.  La </w:t>
      </w:r>
      <w:r w:rsidR="00DB5FC6" w:rsidRPr="00DC2D88">
        <w:rPr>
          <w:lang w:val="es-ES"/>
        </w:rPr>
        <w:t>“</w:t>
      </w:r>
      <w:r w:rsidRPr="00DC2D88">
        <w:rPr>
          <w:rFonts w:eastAsia="Times New Roman"/>
          <w:lang w:val="es-ES"/>
        </w:rPr>
        <w:t>Materia del presente instrumento</w:t>
      </w:r>
      <w:r w:rsidR="00DB5FC6" w:rsidRPr="00DC2D88">
        <w:rPr>
          <w:rFonts w:eastAsia="Times New Roman"/>
          <w:lang w:val="es-ES"/>
        </w:rPr>
        <w:t>”</w:t>
      </w:r>
      <w:r w:rsidRPr="00DC2D88">
        <w:rPr>
          <w:rFonts w:eastAsia="Times New Roman"/>
          <w:lang w:val="es-ES"/>
        </w:rPr>
        <w:t xml:space="preserve"> figura en el </w:t>
      </w:r>
      <w:r w:rsidR="00FF6A52" w:rsidRPr="00DC2D88">
        <w:rPr>
          <w:rFonts w:eastAsia="Times New Roman"/>
          <w:lang w:val="es-ES"/>
        </w:rPr>
        <w:t>artículo 3</w:t>
      </w:r>
      <w:r w:rsidRPr="00DC2D88">
        <w:rPr>
          <w:rFonts w:eastAsia="Times New Roman"/>
          <w:lang w:val="es-ES"/>
        </w:rPr>
        <w:t xml:space="preserve">.  Como han señalado </w:t>
      </w:r>
      <w:r w:rsidR="007A06AA" w:rsidRPr="00DC2D88">
        <w:rPr>
          <w:rFonts w:eastAsia="Times New Roman"/>
          <w:lang w:val="es-ES"/>
        </w:rPr>
        <w:t>las facilitadoras</w:t>
      </w:r>
      <w:r w:rsidRPr="00DC2D88">
        <w:rPr>
          <w:rFonts w:eastAsia="Times New Roman"/>
          <w:lang w:val="es-ES"/>
        </w:rPr>
        <w:t xml:space="preserve"> en su </w:t>
      </w:r>
      <w:r w:rsidR="00DB5FC6" w:rsidRPr="00DC2D88">
        <w:rPr>
          <w:rFonts w:eastAsia="Times New Roman"/>
          <w:lang w:val="es-ES"/>
        </w:rPr>
        <w:t>“</w:t>
      </w:r>
      <w:r w:rsidRPr="00DC2D88">
        <w:rPr>
          <w:rFonts w:eastAsia="Times New Roman"/>
          <w:lang w:val="es-ES"/>
        </w:rPr>
        <w:t>trabajo en curso</w:t>
      </w:r>
      <w:r w:rsidR="00DB5FC6" w:rsidRPr="00DC2D88">
        <w:rPr>
          <w:rFonts w:eastAsia="Times New Roman"/>
          <w:lang w:val="es-ES"/>
        </w:rPr>
        <w:t>”</w:t>
      </w:r>
      <w:r w:rsidRPr="00DC2D88">
        <w:rPr>
          <w:rFonts w:eastAsia="Times New Roman"/>
          <w:lang w:val="es-ES"/>
        </w:rPr>
        <w:t xml:space="preserve">, se ha suprimido la antigua </w:t>
      </w:r>
      <w:r w:rsidR="00BD10D0" w:rsidRPr="00DC2D88">
        <w:rPr>
          <w:rFonts w:eastAsia="Times New Roman"/>
          <w:lang w:val="es-ES"/>
        </w:rPr>
        <w:t>alternativa 3</w:t>
      </w:r>
      <w:r w:rsidRPr="00DC2D88">
        <w:rPr>
          <w:rFonts w:eastAsia="Times New Roman"/>
          <w:lang w:val="es-ES"/>
        </w:rPr>
        <w:t xml:space="preserve">, puesto que todas las delegaciones se han decantado por las alternativas 1, 2 o por la antigua </w:t>
      </w:r>
      <w:r w:rsidR="00BD10D0" w:rsidRPr="00DC2D88">
        <w:rPr>
          <w:rFonts w:eastAsia="Times New Roman"/>
          <w:lang w:val="es-ES"/>
        </w:rPr>
        <w:t>alternativa 4</w:t>
      </w:r>
      <w:r w:rsidRPr="00DC2D88">
        <w:rPr>
          <w:rFonts w:eastAsia="Times New Roman"/>
          <w:lang w:val="es-ES"/>
        </w:rPr>
        <w:t xml:space="preserve">, que ahora ha pasado a ser la nueva </w:t>
      </w:r>
      <w:r w:rsidR="00BD10D0" w:rsidRPr="00DC2D88">
        <w:rPr>
          <w:rFonts w:eastAsia="Times New Roman"/>
          <w:lang w:val="es-ES"/>
        </w:rPr>
        <w:t>alternativa 3</w:t>
      </w:r>
      <w:r w:rsidRPr="00DC2D88">
        <w:rPr>
          <w:rFonts w:eastAsia="Times New Roman"/>
          <w:lang w:val="es-ES"/>
        </w:rPr>
        <w:t>.  Se trata de una a</w:t>
      </w:r>
      <w:r w:rsidRPr="00DC2D88">
        <w:rPr>
          <w:lang w:val="es-ES"/>
        </w:rPr>
        <w:t>proximación de posturas con</w:t>
      </w:r>
      <w:r w:rsidR="00051303" w:rsidRPr="00DC2D88">
        <w:rPr>
          <w:lang w:val="es-ES"/>
        </w:rPr>
        <w:t xml:space="preserve">forme </w:t>
      </w:r>
      <w:r w:rsidRPr="00DC2D88">
        <w:rPr>
          <w:lang w:val="es-ES"/>
        </w:rPr>
        <w:t xml:space="preserve">al mandato.  Han modificado asimismo la antigua </w:t>
      </w:r>
      <w:r w:rsidR="00BD10D0" w:rsidRPr="00DC2D88">
        <w:rPr>
          <w:lang w:val="es-ES"/>
        </w:rPr>
        <w:t>alternativa 4</w:t>
      </w:r>
      <w:r w:rsidRPr="00DC2D88">
        <w:rPr>
          <w:lang w:val="es-ES"/>
        </w:rPr>
        <w:t xml:space="preserve">, que ha pasado a ser la nueva </w:t>
      </w:r>
      <w:r w:rsidR="00BD10D0" w:rsidRPr="00DC2D88">
        <w:rPr>
          <w:lang w:val="es-ES"/>
        </w:rPr>
        <w:t>alternativa 3</w:t>
      </w:r>
      <w:r w:rsidRPr="00DC2D88">
        <w:rPr>
          <w:lang w:val="es-ES"/>
        </w:rPr>
        <w:t>, tal como solicitó l</w:t>
      </w:r>
      <w:r w:rsidR="006256CE">
        <w:rPr>
          <w:lang w:val="es-ES"/>
        </w:rPr>
        <w:t xml:space="preserve">a delegación de </w:t>
      </w:r>
      <w:r w:rsidRPr="00DC2D88">
        <w:rPr>
          <w:lang w:val="es-ES"/>
        </w:rPr>
        <w:t>los Estados Unidos de América en la sesión plenaria, a los fines de introducir un período de cinco generaciones como alternativa al plazo de 50 años.</w:t>
      </w:r>
      <w:r w:rsidR="00B608C6" w:rsidRPr="00DC2D88">
        <w:rPr>
          <w:lang w:val="es-ES"/>
        </w:rPr>
        <w:t xml:space="preserve">  </w:t>
      </w:r>
      <w:r w:rsidRPr="00DC2D88">
        <w:rPr>
          <w:lang w:val="es-ES"/>
        </w:rPr>
        <w:t xml:space="preserve">Esto no se refiere a la duración de la protección, sino que es más bien un criterio o requisito para conceder protección a los </w:t>
      </w:r>
      <w:r w:rsidR="00051303" w:rsidRPr="00DC2D88">
        <w:rPr>
          <w:lang w:val="es-ES"/>
        </w:rPr>
        <w:t xml:space="preserve">CC.TT. </w:t>
      </w:r>
      <w:r w:rsidRPr="00DC2D88">
        <w:rPr>
          <w:lang w:val="es-ES"/>
        </w:rPr>
        <w:t xml:space="preserve">en el marco del instrumento.  El </w:t>
      </w:r>
      <w:r w:rsidR="00FF6A52" w:rsidRPr="00DC2D88">
        <w:rPr>
          <w:lang w:val="es-ES"/>
        </w:rPr>
        <w:t>artículo 4</w:t>
      </w:r>
      <w:r w:rsidRPr="00DC2D88">
        <w:rPr>
          <w:lang w:val="es-ES"/>
        </w:rPr>
        <w:t xml:space="preserve"> tiene por objeto los beneficiarios.  Se ha suprimido la antigua </w:t>
      </w:r>
      <w:r w:rsidR="00BD10D0" w:rsidRPr="00DC2D88">
        <w:rPr>
          <w:lang w:val="es-ES"/>
        </w:rPr>
        <w:t>alternativa 2</w:t>
      </w:r>
      <w:r w:rsidRPr="00DC2D88">
        <w:rPr>
          <w:lang w:val="es-ES"/>
        </w:rPr>
        <w:t xml:space="preserve">, puesto que los Estados miembros han </w:t>
      </w:r>
      <w:r w:rsidR="00051303" w:rsidRPr="00DC2D88">
        <w:rPr>
          <w:lang w:val="es-ES"/>
        </w:rPr>
        <w:t xml:space="preserve">dado </w:t>
      </w:r>
      <w:r w:rsidRPr="00DC2D88">
        <w:rPr>
          <w:lang w:val="es-ES"/>
        </w:rPr>
        <w:t xml:space="preserve">su apoyo bien a la </w:t>
      </w:r>
      <w:r w:rsidR="00BD10D0" w:rsidRPr="00DC2D88">
        <w:rPr>
          <w:lang w:val="es-ES"/>
        </w:rPr>
        <w:t>alternativa 1</w:t>
      </w:r>
      <w:r w:rsidRPr="00DC2D88">
        <w:rPr>
          <w:lang w:val="es-ES"/>
        </w:rPr>
        <w:t xml:space="preserve">, bien a la antigua </w:t>
      </w:r>
      <w:r w:rsidR="00BD10D0" w:rsidRPr="00DC2D88">
        <w:rPr>
          <w:lang w:val="es-ES"/>
        </w:rPr>
        <w:t>alternativa 3</w:t>
      </w:r>
      <w:r w:rsidRPr="00DC2D88">
        <w:rPr>
          <w:lang w:val="es-ES"/>
        </w:rPr>
        <w:t xml:space="preserve">, que ha pasado a ser ahora la nueva </w:t>
      </w:r>
      <w:r w:rsidR="00BD10D0" w:rsidRPr="00DC2D88">
        <w:rPr>
          <w:lang w:val="es-ES"/>
        </w:rPr>
        <w:t>alternativa 2</w:t>
      </w:r>
      <w:r w:rsidRPr="00DC2D88">
        <w:rPr>
          <w:lang w:val="es-ES"/>
        </w:rPr>
        <w:t xml:space="preserve">.  La nueva </w:t>
      </w:r>
      <w:r w:rsidR="00BD10D0" w:rsidRPr="00DC2D88">
        <w:rPr>
          <w:lang w:val="es-ES"/>
        </w:rPr>
        <w:t>alternativa 2</w:t>
      </w:r>
      <w:r w:rsidRPr="00DC2D88">
        <w:rPr>
          <w:lang w:val="es-ES"/>
        </w:rPr>
        <w:t xml:space="preserve"> se ha modificado sobre la base de las intervenciones </w:t>
      </w:r>
      <w:r w:rsidR="00F027D5" w:rsidRPr="00DC2D88">
        <w:rPr>
          <w:lang w:val="es-ES"/>
        </w:rPr>
        <w:t xml:space="preserve">realizadas por </w:t>
      </w:r>
      <w:r w:rsidRPr="00DC2D88">
        <w:rPr>
          <w:lang w:val="es-ES"/>
        </w:rPr>
        <w:t xml:space="preserve">Estados miembros para indicar que los Estados o naciones pueden ser reconocidos como beneficiarios de conformidad con la legislación nacional.  Asimismo, la primera línea se ha reforzado al sustituir </w:t>
      </w:r>
      <w:r w:rsidR="00DB5FC6" w:rsidRPr="00DC2D88">
        <w:rPr>
          <w:lang w:val="es-ES"/>
        </w:rPr>
        <w:t>“</w:t>
      </w:r>
      <w:r w:rsidRPr="00DC2D88">
        <w:rPr>
          <w:rFonts w:eastAsia="Times New Roman"/>
          <w:lang w:val="es-ES"/>
        </w:rPr>
        <w:t>entre los beneficiarios se incluirán, cuando proceda</w:t>
      </w:r>
      <w:r w:rsidR="00DB5FC6" w:rsidRPr="00DC2D88">
        <w:rPr>
          <w:rFonts w:eastAsia="Times New Roman"/>
          <w:lang w:val="es-ES"/>
        </w:rPr>
        <w:t>”</w:t>
      </w:r>
      <w:r w:rsidRPr="00DC2D88">
        <w:rPr>
          <w:rFonts w:eastAsia="Times New Roman"/>
          <w:lang w:val="es-ES"/>
        </w:rPr>
        <w:t xml:space="preserve"> por </w:t>
      </w:r>
      <w:r w:rsidR="00DB5FC6" w:rsidRPr="00DC2D88">
        <w:rPr>
          <w:rFonts w:eastAsia="Times New Roman"/>
          <w:lang w:val="es-ES"/>
        </w:rPr>
        <w:t>“</w:t>
      </w:r>
      <w:r w:rsidRPr="00DC2D88">
        <w:rPr>
          <w:rFonts w:eastAsia="Times New Roman"/>
          <w:lang w:val="es-ES"/>
        </w:rPr>
        <w:t>los beneficiarios son</w:t>
      </w:r>
      <w:r w:rsidR="00DB5FC6" w:rsidRPr="00DC2D88">
        <w:rPr>
          <w:rFonts w:eastAsia="Times New Roman"/>
          <w:lang w:val="es-ES"/>
        </w:rPr>
        <w:t>”</w:t>
      </w:r>
      <w:r w:rsidRPr="00DC2D88">
        <w:rPr>
          <w:lang w:val="es-ES"/>
        </w:rPr>
        <w:t xml:space="preserve">.  Esta modificación trae causa de la naturaleza ciertamente determinada del resto de la frase.  Se ha eliminado el párrafo 2.2 de cada alternativa, ya sea porque resulta redundante o para incorporarlo a </w:t>
      </w:r>
      <w:r w:rsidR="00DB5FC6" w:rsidRPr="00DC2D88">
        <w:rPr>
          <w:lang w:val="es-ES"/>
        </w:rPr>
        <w:t>“</w:t>
      </w:r>
      <w:r w:rsidRPr="00DC2D88">
        <w:rPr>
          <w:lang w:val="es-ES"/>
        </w:rPr>
        <w:t>Administración de los derechos</w:t>
      </w:r>
      <w:r w:rsidR="00DB5FC6" w:rsidRPr="00DC2D88">
        <w:rPr>
          <w:lang w:val="es-ES"/>
        </w:rPr>
        <w:t>”</w:t>
      </w:r>
      <w:r w:rsidRPr="00DC2D88">
        <w:rPr>
          <w:lang w:val="es-ES"/>
        </w:rPr>
        <w:t xml:space="preserve">.  El </w:t>
      </w:r>
      <w:r w:rsidR="00FF6A52" w:rsidRPr="00DC2D88">
        <w:rPr>
          <w:lang w:val="es-ES"/>
        </w:rPr>
        <w:t>artículo 5</w:t>
      </w:r>
      <w:r w:rsidRPr="00DC2D88">
        <w:rPr>
          <w:lang w:val="es-ES"/>
        </w:rPr>
        <w:t xml:space="preserve"> lleva por título </w:t>
      </w:r>
      <w:r w:rsidR="00DB5FC6" w:rsidRPr="00DC2D88">
        <w:rPr>
          <w:lang w:val="es-ES"/>
        </w:rPr>
        <w:t>“</w:t>
      </w:r>
      <w:r w:rsidRPr="00DC2D88">
        <w:rPr>
          <w:rFonts w:eastAsia="Times New Roman"/>
          <w:lang w:val="es-ES"/>
        </w:rPr>
        <w:t>Ámbito y condiciones de protección</w:t>
      </w:r>
      <w:r w:rsidR="00DB5FC6" w:rsidRPr="00DC2D88">
        <w:rPr>
          <w:lang w:val="es-ES"/>
        </w:rPr>
        <w:t>”</w:t>
      </w:r>
      <w:r w:rsidRPr="00DC2D88">
        <w:rPr>
          <w:lang w:val="es-ES"/>
        </w:rPr>
        <w:t xml:space="preserve">.  La </w:t>
      </w:r>
      <w:r w:rsidR="00BD10D0" w:rsidRPr="00DC2D88">
        <w:rPr>
          <w:lang w:val="es-ES"/>
        </w:rPr>
        <w:t>alternativa 1</w:t>
      </w:r>
      <w:r w:rsidRPr="00DC2D88">
        <w:rPr>
          <w:lang w:val="es-ES"/>
        </w:rPr>
        <w:t xml:space="preserve"> permanece igual.  Sin embargo, la </w:t>
      </w:r>
      <w:r w:rsidR="00BD10D0" w:rsidRPr="00DC2D88">
        <w:rPr>
          <w:lang w:val="es-ES"/>
        </w:rPr>
        <w:t>alternativa 2</w:t>
      </w:r>
      <w:r w:rsidRPr="00DC2D88">
        <w:rPr>
          <w:lang w:val="es-ES"/>
        </w:rPr>
        <w:t xml:space="preserve"> se ha modificado para incorporar el texto de la </w:t>
      </w:r>
      <w:r w:rsidR="00BD10D0" w:rsidRPr="00DC2D88">
        <w:rPr>
          <w:lang w:val="es-ES"/>
        </w:rPr>
        <w:t>alternativa 1</w:t>
      </w:r>
      <w:r w:rsidRPr="00DC2D88">
        <w:rPr>
          <w:lang w:val="es-ES"/>
        </w:rPr>
        <w:t>, como un nuevo párrafo introductorio para el pá</w:t>
      </w:r>
      <w:r w:rsidR="00FF6A52" w:rsidRPr="00DC2D88">
        <w:rPr>
          <w:lang w:val="es-ES"/>
        </w:rPr>
        <w:t>rrafo </w:t>
      </w:r>
      <w:r w:rsidRPr="00DC2D88">
        <w:rPr>
          <w:lang w:val="es-ES"/>
        </w:rPr>
        <w:t xml:space="preserve">5.1, tal como </w:t>
      </w:r>
      <w:r w:rsidR="00F027D5" w:rsidRPr="00DC2D88">
        <w:rPr>
          <w:lang w:val="es-ES"/>
        </w:rPr>
        <w:t xml:space="preserve">sugirieron </w:t>
      </w:r>
      <w:r w:rsidRPr="00DC2D88">
        <w:rPr>
          <w:lang w:val="es-ES"/>
        </w:rPr>
        <w:t xml:space="preserve">varios Estados miembros.  Los párrafos 5.2 y 5.3 de la </w:t>
      </w:r>
      <w:r w:rsidR="00BD10D0" w:rsidRPr="00DC2D88">
        <w:rPr>
          <w:lang w:val="es-ES"/>
        </w:rPr>
        <w:t>alternativa 2</w:t>
      </w:r>
      <w:r w:rsidRPr="00DC2D88">
        <w:rPr>
          <w:lang w:val="es-ES"/>
        </w:rPr>
        <w:t xml:space="preserve"> también se han modificado para incorporar la propuesta de una delegación de aclarar que los Estados miembros no garantizarán directamente la adopción de una medida </w:t>
      </w:r>
      <w:r w:rsidRPr="00DC2D88">
        <w:rPr>
          <w:lang w:val="es-ES"/>
        </w:rPr>
        <w:lastRenderedPageBreak/>
        <w:t xml:space="preserve">determinada, sino que, más bien, tomarán las medidas adecuadas a fin de garantizar el reconocimiento de algunos derechos a los beneficiarios, así como la imposición de determinadas obligaciones a los usuarios de los </w:t>
      </w:r>
      <w:r w:rsidR="00F027D5" w:rsidRPr="00DC2D88">
        <w:rPr>
          <w:lang w:val="es-ES"/>
        </w:rPr>
        <w:t>CC.TT.</w:t>
      </w:r>
      <w:r w:rsidRPr="00DC2D88">
        <w:rPr>
          <w:lang w:val="es-ES"/>
        </w:rPr>
        <w:t xml:space="preserve">  El párrafo 5.4 de la </w:t>
      </w:r>
      <w:r w:rsidR="00BD10D0" w:rsidRPr="00DC2D88">
        <w:rPr>
          <w:lang w:val="es-ES"/>
        </w:rPr>
        <w:t>alternativa 2</w:t>
      </w:r>
      <w:r w:rsidRPr="00DC2D88">
        <w:rPr>
          <w:lang w:val="es-ES"/>
        </w:rPr>
        <w:t xml:space="preserve"> también se ha modificado mediante la inserción del texto facilitado por los Estados miembros al objeto de abordar los </w:t>
      </w:r>
      <w:r w:rsidR="00F027D5" w:rsidRPr="00DC2D88">
        <w:rPr>
          <w:lang w:val="es-ES"/>
        </w:rPr>
        <w:t xml:space="preserve">CC.TT. </w:t>
      </w:r>
      <w:r w:rsidRPr="00DC2D88">
        <w:rPr>
          <w:lang w:val="es-ES"/>
        </w:rPr>
        <w:t>que no están proteg</w:t>
      </w:r>
      <w:r w:rsidR="00FF6A52" w:rsidRPr="00DC2D88">
        <w:rPr>
          <w:lang w:val="es-ES"/>
        </w:rPr>
        <w:t>idos con arreglo a los párrafos 5.2 o </w:t>
      </w:r>
      <w:r w:rsidRPr="00DC2D88">
        <w:rPr>
          <w:lang w:val="es-ES"/>
        </w:rPr>
        <w:t>5.3.  Reza así</w:t>
      </w:r>
      <w:proofErr w:type="gramStart"/>
      <w:r w:rsidRPr="00DC2D88">
        <w:rPr>
          <w:lang w:val="es-ES"/>
        </w:rPr>
        <w:t xml:space="preserve">:  </w:t>
      </w:r>
      <w:r w:rsidR="00DB5FC6" w:rsidRPr="00DC2D88">
        <w:rPr>
          <w:lang w:val="es-ES"/>
        </w:rPr>
        <w:t>“</w:t>
      </w:r>
      <w:proofErr w:type="gramEnd"/>
      <w:r w:rsidRPr="00DC2D88">
        <w:rPr>
          <w:rFonts w:eastAsia="Times New Roman"/>
          <w:lang w:val="es-ES"/>
        </w:rPr>
        <w:t>Cuando los conocimientos tradicionales no estén protegidos en virtud de los párrafos</w:t>
      </w:r>
      <w:r w:rsidRPr="00DC2D88">
        <w:rPr>
          <w:lang w:val="es-ES"/>
        </w:rPr>
        <w:t> 5.2 o</w:t>
      </w:r>
      <w:r w:rsidR="00FF6A52" w:rsidRPr="00DC2D88">
        <w:rPr>
          <w:lang w:val="es-ES"/>
        </w:rPr>
        <w:t> </w:t>
      </w:r>
      <w:r w:rsidRPr="00DC2D88">
        <w:rPr>
          <w:lang w:val="es-ES"/>
        </w:rPr>
        <w:t xml:space="preserve">5.3, </w:t>
      </w:r>
      <w:r w:rsidRPr="00DC2D88">
        <w:rPr>
          <w:rFonts w:eastAsia="Times New Roman"/>
          <w:lang w:val="es-ES"/>
        </w:rPr>
        <w:t>los Estados miembros [deberán hacer/harán] todo lo posible a fin de proteger la integridad de los conocimientos tradicionales, en consulta con los beneficiarios cuando proceda</w:t>
      </w:r>
      <w:r w:rsidR="00DB5FC6" w:rsidRPr="00DC2D88">
        <w:rPr>
          <w:lang w:val="es-ES"/>
        </w:rPr>
        <w:t>”</w:t>
      </w:r>
      <w:r w:rsidRPr="00DC2D88">
        <w:rPr>
          <w:lang w:val="es-ES"/>
        </w:rPr>
        <w:t xml:space="preserve">  Asimismo, </w:t>
      </w:r>
      <w:r w:rsidR="007A06AA" w:rsidRPr="00DC2D88">
        <w:rPr>
          <w:lang w:val="es-ES"/>
        </w:rPr>
        <w:t>las facilitadoras</w:t>
      </w:r>
      <w:r w:rsidRPr="00DC2D88">
        <w:rPr>
          <w:lang w:val="es-ES"/>
        </w:rPr>
        <w:t xml:space="preserve"> han suprimido la antigua </w:t>
      </w:r>
      <w:r w:rsidR="00BD10D0" w:rsidRPr="00DC2D88">
        <w:rPr>
          <w:lang w:val="es-ES"/>
        </w:rPr>
        <w:t>alternativa 3</w:t>
      </w:r>
      <w:r w:rsidRPr="00DC2D88">
        <w:rPr>
          <w:lang w:val="es-ES"/>
        </w:rPr>
        <w:t xml:space="preserve">, puesto que no </w:t>
      </w:r>
      <w:r w:rsidR="00F027D5" w:rsidRPr="00DC2D88">
        <w:rPr>
          <w:lang w:val="es-ES"/>
        </w:rPr>
        <w:t xml:space="preserve">concitó </w:t>
      </w:r>
      <w:r w:rsidR="00756E02" w:rsidRPr="00DC2D88">
        <w:rPr>
          <w:lang w:val="es-ES"/>
        </w:rPr>
        <w:t>el</w:t>
      </w:r>
      <w:r w:rsidRPr="00DC2D88">
        <w:rPr>
          <w:lang w:val="es-ES"/>
        </w:rPr>
        <w:t xml:space="preserve"> apoyo de ninguno de los Estados miembros, y la antigua </w:t>
      </w:r>
      <w:r w:rsidR="00BD10D0" w:rsidRPr="00DC2D88">
        <w:rPr>
          <w:lang w:val="es-ES"/>
        </w:rPr>
        <w:t>alternativa 4</w:t>
      </w:r>
      <w:r w:rsidRPr="00DC2D88">
        <w:rPr>
          <w:lang w:val="es-ES"/>
        </w:rPr>
        <w:t xml:space="preserve"> ha pasado a ser la nueva </w:t>
      </w:r>
      <w:r w:rsidR="00BD10D0" w:rsidRPr="00DC2D88">
        <w:rPr>
          <w:lang w:val="es-ES"/>
        </w:rPr>
        <w:t>alternativa 3</w:t>
      </w:r>
      <w:r w:rsidRPr="00DC2D88">
        <w:rPr>
          <w:lang w:val="es-ES"/>
        </w:rPr>
        <w:t xml:space="preserve">.  En cuanto a la </w:t>
      </w:r>
      <w:r w:rsidR="00BD10D0" w:rsidRPr="00DC2D88">
        <w:rPr>
          <w:lang w:val="es-ES"/>
        </w:rPr>
        <w:t>alternativa 2</w:t>
      </w:r>
      <w:r w:rsidRPr="00DC2D88">
        <w:rPr>
          <w:lang w:val="es-ES"/>
        </w:rPr>
        <w:t xml:space="preserve">, el </w:t>
      </w:r>
      <w:r w:rsidR="009966E9" w:rsidRPr="00DC2D88">
        <w:rPr>
          <w:lang w:val="es-ES"/>
        </w:rPr>
        <w:t>apartado</w:t>
      </w:r>
      <w:r w:rsidR="00FF6A52" w:rsidRPr="00DC2D88">
        <w:rPr>
          <w:lang w:val="es-ES"/>
        </w:rPr>
        <w:t> </w:t>
      </w:r>
      <w:r w:rsidR="00BA2A4F" w:rsidRPr="00DC2D88">
        <w:rPr>
          <w:lang w:val="es-ES"/>
        </w:rPr>
        <w:t>b), de los párrafos 5.2 y </w:t>
      </w:r>
      <w:r w:rsidRPr="00DC2D88">
        <w:rPr>
          <w:lang w:val="es-ES"/>
        </w:rPr>
        <w:t xml:space="preserve">5.3 tiene el siguiente tenor: </w:t>
      </w:r>
      <w:r w:rsidR="00DB5FC6" w:rsidRPr="00DC2D88">
        <w:rPr>
          <w:lang w:val="es-ES"/>
        </w:rPr>
        <w:t>“</w:t>
      </w:r>
      <w:r w:rsidRPr="00DC2D88">
        <w:rPr>
          <w:rFonts w:eastAsia="Times New Roman"/>
          <w:lang w:val="es-ES"/>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r w:rsidR="00BA2A4F" w:rsidRPr="00DC2D88">
        <w:rPr>
          <w:rFonts w:eastAsia="Times New Roman"/>
          <w:lang w:val="es-ES"/>
        </w:rPr>
        <w:t>”</w:t>
      </w:r>
      <w:r w:rsidRPr="00DC2D88">
        <w:rPr>
          <w:lang w:val="es-ES"/>
        </w:rPr>
        <w:t xml:space="preserve">.  </w:t>
      </w:r>
      <w:r w:rsidR="007A06AA" w:rsidRPr="00DC2D88">
        <w:rPr>
          <w:lang w:val="es-ES"/>
        </w:rPr>
        <w:t>Las facilitadoras</w:t>
      </w:r>
      <w:r w:rsidRPr="00DC2D88">
        <w:rPr>
          <w:lang w:val="es-ES"/>
        </w:rPr>
        <w:t xml:space="preserve"> albergan dudas sobre el significado de esta frase, así como de la forma en que los Estados miembros y los usuarios la abordarán.  Solicitó a los Estados miembros que han apoyado esta redacción que faciliten aclaraciones para determinar si puede volver a modificarse o suprimirse.  </w:t>
      </w:r>
    </w:p>
    <w:p w:rsidR="00B349FC" w:rsidRPr="00DC2D88" w:rsidRDefault="00B349FC" w:rsidP="00B349FC">
      <w:pPr>
        <w:pStyle w:val="ListParagraph"/>
        <w:spacing w:line="264" w:lineRule="atLeast"/>
        <w:ind w:left="0" w:right="1"/>
        <w:rPr>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lang w:val="es-ES"/>
        </w:rPr>
        <w:t xml:space="preserve">La </w:t>
      </w:r>
      <w:r w:rsidR="00DB5FC6" w:rsidRPr="00DC2D88">
        <w:rPr>
          <w:lang w:val="es-ES"/>
        </w:rPr>
        <w:t>Sra. </w:t>
      </w:r>
      <w:r w:rsidRPr="00DC2D88">
        <w:rPr>
          <w:lang w:val="es-ES"/>
        </w:rPr>
        <w:t xml:space="preserve"> Hao’uli, haciendo uso de la palabra en nombre de </w:t>
      </w:r>
      <w:r w:rsidR="007A06AA" w:rsidRPr="00DC2D88">
        <w:rPr>
          <w:lang w:val="es-ES"/>
        </w:rPr>
        <w:t>las facilitadoras</w:t>
      </w:r>
      <w:r w:rsidRPr="00DC2D88">
        <w:rPr>
          <w:lang w:val="es-ES"/>
        </w:rPr>
        <w:t xml:space="preserve">, presentó el </w:t>
      </w:r>
      <w:r w:rsidR="00FF6A52" w:rsidRPr="00DC2D88">
        <w:rPr>
          <w:lang w:val="es-ES"/>
        </w:rPr>
        <w:t>artículo 6</w:t>
      </w:r>
      <w:r w:rsidRPr="00DC2D88">
        <w:rPr>
          <w:lang w:val="es-ES"/>
        </w:rPr>
        <w:t xml:space="preserve">, anteriormente </w:t>
      </w:r>
      <w:r w:rsidR="00FF6A52" w:rsidRPr="00DC2D88">
        <w:rPr>
          <w:lang w:val="es-ES"/>
        </w:rPr>
        <w:t>artículo 3</w:t>
      </w:r>
      <w:r w:rsidRPr="00DC2D88">
        <w:rPr>
          <w:lang w:val="es-ES"/>
        </w:rPr>
        <w:t xml:space="preserve"> BIS, que lleva por título </w:t>
      </w:r>
      <w:r w:rsidR="00DB5FC6" w:rsidRPr="00DC2D88">
        <w:rPr>
          <w:lang w:val="es-ES"/>
        </w:rPr>
        <w:t>“</w:t>
      </w:r>
      <w:r w:rsidRPr="00DC2D88">
        <w:rPr>
          <w:lang w:val="es-ES"/>
        </w:rPr>
        <w:t>Medidas preventivas [complementarias]</w:t>
      </w:r>
      <w:r w:rsidR="00DB5FC6" w:rsidRPr="00DC2D88">
        <w:rPr>
          <w:lang w:val="es-ES"/>
        </w:rPr>
        <w:t>”</w:t>
      </w:r>
      <w:r w:rsidRPr="00DC2D88">
        <w:rPr>
          <w:lang w:val="es-ES"/>
        </w:rPr>
        <w:t xml:space="preserve">.  Tal como se solicitó, se han añadido corchetes a la frase final del párrafo 6.3.  </w:t>
      </w:r>
      <w:r w:rsidR="00F027D5" w:rsidRPr="00DC2D88">
        <w:rPr>
          <w:lang w:val="es-ES"/>
        </w:rPr>
        <w:t xml:space="preserve">Dijo que </w:t>
      </w:r>
      <w:r w:rsidRPr="00DC2D88">
        <w:rPr>
          <w:lang w:val="es-ES"/>
        </w:rPr>
        <w:t xml:space="preserve">han insertado las palabras </w:t>
      </w:r>
      <w:r w:rsidR="00DB5FC6" w:rsidRPr="00DC2D88">
        <w:rPr>
          <w:lang w:val="es-ES"/>
        </w:rPr>
        <w:t>“</w:t>
      </w:r>
      <w:r w:rsidRPr="00DC2D88">
        <w:rPr>
          <w:rFonts w:eastAsia="Times New Roman"/>
          <w:lang w:val="es-ES"/>
        </w:rPr>
        <w:t>accesibles al público</w:t>
      </w:r>
      <w:r w:rsidR="00DB5FC6" w:rsidRPr="00DC2D88">
        <w:rPr>
          <w:rFonts w:eastAsia="Times New Roman"/>
          <w:lang w:val="es-ES"/>
        </w:rPr>
        <w:t>”</w:t>
      </w:r>
      <w:r w:rsidRPr="00DC2D88">
        <w:rPr>
          <w:rFonts w:eastAsia="Times New Roman"/>
          <w:lang w:val="es-ES"/>
        </w:rPr>
        <w:t xml:space="preserve"> en los actuales párrafos</w:t>
      </w:r>
      <w:r w:rsidR="00FF6A52" w:rsidRPr="00DC2D88">
        <w:rPr>
          <w:rFonts w:eastAsia="Times New Roman"/>
          <w:lang w:val="es-ES"/>
        </w:rPr>
        <w:t> </w:t>
      </w:r>
      <w:r w:rsidRPr="00DC2D88">
        <w:rPr>
          <w:lang w:val="es-ES"/>
        </w:rPr>
        <w:t>6.5 y</w:t>
      </w:r>
      <w:r w:rsidR="00FF6A52" w:rsidRPr="00DC2D88">
        <w:rPr>
          <w:lang w:val="es-ES"/>
        </w:rPr>
        <w:t> </w:t>
      </w:r>
      <w:r w:rsidRPr="00DC2D88">
        <w:rPr>
          <w:lang w:val="es-ES"/>
        </w:rPr>
        <w:t xml:space="preserve">6.6.  Como solicitó el </w:t>
      </w:r>
      <w:r w:rsidRPr="00DC2D88">
        <w:rPr>
          <w:rFonts w:eastAsia="Times New Roman"/>
          <w:lang w:val="es-ES"/>
        </w:rPr>
        <w:t xml:space="preserve">Grupo </w:t>
      </w:r>
      <w:r w:rsidR="00695425" w:rsidRPr="00DC2D88">
        <w:rPr>
          <w:rFonts w:eastAsia="Times New Roman"/>
          <w:lang w:val="es-ES"/>
        </w:rPr>
        <w:t>de la OMPI de R</w:t>
      </w:r>
      <w:r w:rsidRPr="00DC2D88">
        <w:rPr>
          <w:rFonts w:eastAsia="Times New Roman"/>
          <w:lang w:val="es-ES"/>
        </w:rPr>
        <w:t xml:space="preserve">epresentantes Indígenas en las reuniones oficiosas, las palabras </w:t>
      </w:r>
      <w:r w:rsidR="00DB5FC6" w:rsidRPr="00DC2D88">
        <w:rPr>
          <w:rFonts w:eastAsia="Times New Roman"/>
          <w:lang w:val="es-ES"/>
        </w:rPr>
        <w:t>“</w:t>
      </w:r>
      <w:r w:rsidRPr="00DC2D88">
        <w:rPr>
          <w:rFonts w:eastAsia="Times New Roman"/>
          <w:lang w:val="es-ES"/>
        </w:rPr>
        <w:t>accesibles al público</w:t>
      </w:r>
      <w:r w:rsidR="00DB5FC6" w:rsidRPr="00DC2D88">
        <w:rPr>
          <w:rFonts w:eastAsia="Times New Roman"/>
          <w:lang w:val="es-ES"/>
        </w:rPr>
        <w:t>”</w:t>
      </w:r>
      <w:r w:rsidRPr="00DC2D88">
        <w:rPr>
          <w:rFonts w:eastAsia="Times New Roman"/>
          <w:lang w:val="es-ES"/>
        </w:rPr>
        <w:t xml:space="preserve"> recientemente añadidas figuran entre corchetes.  Preguntó si los corchetes contarán con el apoyo de los Estados miembros.  Se les ha solicitado asimismo la inserción de corchetes en el párrafo</w:t>
      </w:r>
      <w:r w:rsidRPr="00DC2D88">
        <w:rPr>
          <w:lang w:val="es-ES"/>
        </w:rPr>
        <w:t xml:space="preserve"> 3.7.  En cambio, el </w:t>
      </w:r>
      <w:r w:rsidR="00FF6A52" w:rsidRPr="00DC2D88">
        <w:rPr>
          <w:lang w:val="es-ES"/>
        </w:rPr>
        <w:t>artículo 6</w:t>
      </w:r>
      <w:r w:rsidRPr="00DC2D88">
        <w:rPr>
          <w:lang w:val="es-ES"/>
        </w:rPr>
        <w:t xml:space="preserve"> permanece sin cambios.  El </w:t>
      </w:r>
      <w:r w:rsidR="00FF6A52" w:rsidRPr="00DC2D88">
        <w:rPr>
          <w:lang w:val="es-ES"/>
        </w:rPr>
        <w:t>artículo 7</w:t>
      </w:r>
      <w:r w:rsidRPr="00DC2D88">
        <w:rPr>
          <w:lang w:val="es-ES"/>
        </w:rPr>
        <w:t xml:space="preserve">, </w:t>
      </w:r>
      <w:r w:rsidR="00DB5FC6" w:rsidRPr="00DC2D88">
        <w:rPr>
          <w:lang w:val="es-ES"/>
        </w:rPr>
        <w:t>“</w:t>
      </w:r>
      <w:r w:rsidRPr="00DC2D88">
        <w:rPr>
          <w:lang w:val="es-ES"/>
        </w:rPr>
        <w:t>Sanciones</w:t>
      </w:r>
      <w:r w:rsidR="00DB5FC6" w:rsidRPr="00DC2D88">
        <w:rPr>
          <w:lang w:val="es-ES"/>
        </w:rPr>
        <w:t>”</w:t>
      </w:r>
      <w:r w:rsidRPr="00DC2D88">
        <w:rPr>
          <w:lang w:val="es-ES"/>
        </w:rPr>
        <w:t xml:space="preserve">, tiene dos alternativas.  La nueva </w:t>
      </w:r>
      <w:r w:rsidR="00BD10D0" w:rsidRPr="00DC2D88">
        <w:rPr>
          <w:lang w:val="es-ES"/>
        </w:rPr>
        <w:t>alternativa 1</w:t>
      </w:r>
      <w:r w:rsidRPr="00DC2D88">
        <w:rPr>
          <w:lang w:val="es-ES"/>
        </w:rPr>
        <w:t xml:space="preserve"> surge de una intervención </w:t>
      </w:r>
      <w:r w:rsidR="00F027D5" w:rsidRPr="00DC2D88">
        <w:rPr>
          <w:lang w:val="es-ES"/>
        </w:rPr>
        <w:t xml:space="preserve">realizada </w:t>
      </w:r>
      <w:r w:rsidRPr="00DC2D88">
        <w:rPr>
          <w:lang w:val="es-ES"/>
        </w:rPr>
        <w:t>durante las reuniones oficiosas, y reza así</w:t>
      </w:r>
      <w:proofErr w:type="gramStart"/>
      <w:r w:rsidRPr="00DC2D88">
        <w:rPr>
          <w:lang w:val="es-ES"/>
        </w:rPr>
        <w:t xml:space="preserve">:  </w:t>
      </w:r>
      <w:r w:rsidR="00DB5FC6" w:rsidRPr="00DC2D88">
        <w:rPr>
          <w:lang w:val="es-ES"/>
        </w:rPr>
        <w:t>“</w:t>
      </w:r>
      <w:proofErr w:type="gramEnd"/>
      <w:r w:rsidRPr="00DC2D88">
        <w:rPr>
          <w:rFonts w:eastAsia="Times New Roman"/>
          <w:lang w:val="es-ES"/>
        </w:rPr>
        <w:t>Los Estados miembros deberán adoptar medidas legales y/o administrativas adecuadas, eficaces, disuasorias y proporcionales para hacer frente a las violaciones de los derechos contenidos en el presente instrumento</w:t>
      </w:r>
      <w:r w:rsidR="00DB5FC6" w:rsidRPr="00DC2D88">
        <w:rPr>
          <w:lang w:val="es-ES"/>
        </w:rPr>
        <w:t>”</w:t>
      </w:r>
      <w:r w:rsidR="00BA2A4F" w:rsidRPr="00DC2D88">
        <w:rPr>
          <w:lang w:val="es-ES"/>
        </w:rPr>
        <w:t>.</w:t>
      </w:r>
      <w:r w:rsidRPr="00DC2D88">
        <w:rPr>
          <w:lang w:val="es-ES"/>
        </w:rPr>
        <w:t xml:space="preserve">  La </w:t>
      </w:r>
      <w:r w:rsidR="00BD10D0" w:rsidRPr="00DC2D88">
        <w:rPr>
          <w:lang w:val="es-ES"/>
        </w:rPr>
        <w:t>alternativa 1</w:t>
      </w:r>
      <w:r w:rsidRPr="00DC2D88">
        <w:rPr>
          <w:lang w:val="es-ES"/>
        </w:rPr>
        <w:t xml:space="preserve"> no se ha modificado, salvo para enumerar las modificaciones.  El </w:t>
      </w:r>
      <w:r w:rsidR="00FF6A52" w:rsidRPr="00DC2D88">
        <w:rPr>
          <w:lang w:val="es-ES"/>
        </w:rPr>
        <w:t>artículo 8</w:t>
      </w:r>
      <w:r w:rsidRPr="00DC2D88">
        <w:rPr>
          <w:lang w:val="es-ES"/>
        </w:rPr>
        <w:t xml:space="preserve"> no ha sido objeto de debate, por lo que no ha sufrido modificación alguna, excepto la relativa a su numeración.  El </w:t>
      </w:r>
      <w:r w:rsidR="00FF6A52" w:rsidRPr="00DC2D88">
        <w:rPr>
          <w:lang w:val="es-ES"/>
        </w:rPr>
        <w:t>artículo 9</w:t>
      </w:r>
      <w:r w:rsidRPr="00DC2D88">
        <w:rPr>
          <w:lang w:val="es-ES"/>
        </w:rPr>
        <w:t xml:space="preserve">, </w:t>
      </w:r>
      <w:r w:rsidR="00DB5FC6" w:rsidRPr="00DC2D88">
        <w:rPr>
          <w:lang w:val="es-ES"/>
        </w:rPr>
        <w:t>“</w:t>
      </w:r>
      <w:r w:rsidRPr="00DC2D88">
        <w:rPr>
          <w:rFonts w:eastAsia="Times New Roman"/>
          <w:lang w:val="es-ES"/>
        </w:rPr>
        <w:t>Administración de los derechos / intereses</w:t>
      </w:r>
      <w:r w:rsidR="00DB5FC6" w:rsidRPr="00DC2D88">
        <w:rPr>
          <w:rFonts w:eastAsia="Times New Roman"/>
          <w:lang w:val="es-ES"/>
        </w:rPr>
        <w:t>”</w:t>
      </w:r>
      <w:r w:rsidRPr="00DC2D88">
        <w:rPr>
          <w:rFonts w:eastAsia="Times New Roman"/>
          <w:lang w:val="es-ES"/>
        </w:rPr>
        <w:t xml:space="preserve"> tiene tres alternativas</w:t>
      </w:r>
      <w:r w:rsidR="00FF6A52" w:rsidRPr="00DC2D88">
        <w:rPr>
          <w:lang w:val="es-ES"/>
        </w:rPr>
        <w:t>.</w:t>
      </w:r>
      <w:r w:rsidR="00DB68C5" w:rsidRPr="00DC2D88">
        <w:rPr>
          <w:lang w:val="es-ES"/>
        </w:rPr>
        <w:t xml:space="preserve"> </w:t>
      </w:r>
      <w:r w:rsidR="00FF6A52" w:rsidRPr="00DC2D88">
        <w:rPr>
          <w:lang w:val="es-ES"/>
        </w:rPr>
        <w:t xml:space="preserve"> Las alternativas 1 y </w:t>
      </w:r>
      <w:r w:rsidRPr="00DC2D88">
        <w:rPr>
          <w:lang w:val="es-ES"/>
        </w:rPr>
        <w:t xml:space="preserve">2 son muy similares a las que figuran en el documento </w:t>
      </w:r>
      <w:r w:rsidR="00DB5FC6" w:rsidRPr="00DC2D88">
        <w:rPr>
          <w:lang w:val="es-ES"/>
        </w:rPr>
        <w:t>“</w:t>
      </w:r>
      <w:r w:rsidRPr="00DC2D88">
        <w:rPr>
          <w:lang w:val="es-ES"/>
        </w:rPr>
        <w:t>trabajo en curso</w:t>
      </w:r>
      <w:r w:rsidR="00DB5FC6" w:rsidRPr="00DC2D88">
        <w:rPr>
          <w:lang w:val="es-ES"/>
        </w:rPr>
        <w:t>”</w:t>
      </w:r>
      <w:r w:rsidRPr="00DC2D88">
        <w:rPr>
          <w:lang w:val="es-ES"/>
        </w:rPr>
        <w:t xml:space="preserve"> elaborado por </w:t>
      </w:r>
      <w:r w:rsidR="007A06AA" w:rsidRPr="00DC2D88">
        <w:rPr>
          <w:lang w:val="es-ES"/>
        </w:rPr>
        <w:t>las facilitadoras</w:t>
      </w:r>
      <w:r w:rsidRPr="00DC2D88">
        <w:rPr>
          <w:lang w:val="es-ES"/>
        </w:rPr>
        <w:t xml:space="preserve">, con algunos cambios </w:t>
      </w:r>
      <w:r w:rsidR="00F027D5" w:rsidRPr="00DC2D88">
        <w:rPr>
          <w:lang w:val="es-ES"/>
        </w:rPr>
        <w:t xml:space="preserve">practicados </w:t>
      </w:r>
      <w:r w:rsidRPr="00DC2D88">
        <w:rPr>
          <w:lang w:val="es-ES"/>
        </w:rPr>
        <w:t xml:space="preserve">sobre la base de intervenciones realizadas en las reuniones oficiosas, y tomados de una alternativa al párrafo 2 del antiguo artículo sobre los beneficiarios.  La </w:t>
      </w:r>
      <w:r w:rsidR="00BD10D0" w:rsidRPr="00DC2D88">
        <w:rPr>
          <w:lang w:val="es-ES"/>
        </w:rPr>
        <w:t>alternativa 3</w:t>
      </w:r>
      <w:r w:rsidRPr="00DC2D88">
        <w:rPr>
          <w:lang w:val="es-ES"/>
        </w:rPr>
        <w:t xml:space="preserve"> es una propuesta nueva presentada por los Estados miembros en las reuniones oficiosas.  Tiene el siguiente tenor</w:t>
      </w:r>
      <w:proofErr w:type="gramStart"/>
      <w:r w:rsidRPr="00DC2D88">
        <w:rPr>
          <w:lang w:val="es-ES"/>
        </w:rPr>
        <w:t xml:space="preserve">:  </w:t>
      </w:r>
      <w:r w:rsidR="00DB5FC6" w:rsidRPr="00DC2D88">
        <w:rPr>
          <w:lang w:val="es-ES"/>
        </w:rPr>
        <w:t>“</w:t>
      </w:r>
      <w:proofErr w:type="gramEnd"/>
      <w:r w:rsidRPr="00DC2D88">
        <w:rPr>
          <w:lang w:val="es-ES"/>
        </w:rPr>
        <w:t>Los Estados miembros</w:t>
      </w:r>
      <w:r w:rsidRPr="00DC2D88">
        <w:rPr>
          <w:rFonts w:eastAsia="Times New Roman"/>
          <w:lang w:val="es-ES"/>
        </w:rPr>
        <w:t xml:space="preserve"> podrán establecer una autoridad competente, de conformidad con la legislación nacional, que sea responsable de la recepción, catalogación, almacenamiento y publicación en Internet de información relativa a los </w:t>
      </w:r>
      <w:r w:rsidR="00AB1862" w:rsidRPr="00DC2D88">
        <w:rPr>
          <w:rFonts w:eastAsia="Times New Roman"/>
          <w:lang w:val="es-ES"/>
        </w:rPr>
        <w:t>CC.TT.</w:t>
      </w:r>
      <w:r w:rsidRPr="00DC2D88">
        <w:rPr>
          <w:rFonts w:eastAsia="Times New Roman"/>
          <w:lang w:val="es-ES"/>
        </w:rPr>
        <w:t xml:space="preserve">, en relación con las bases de datos de </w:t>
      </w:r>
      <w:r w:rsidR="00AB1862" w:rsidRPr="00DC2D88">
        <w:rPr>
          <w:rFonts w:eastAsia="Times New Roman"/>
          <w:lang w:val="es-ES"/>
        </w:rPr>
        <w:t>CC.TT.</w:t>
      </w:r>
      <w:r w:rsidRPr="00DC2D88">
        <w:rPr>
          <w:rFonts w:eastAsia="Times New Roman"/>
          <w:lang w:val="es-ES"/>
        </w:rPr>
        <w:t xml:space="preserve"> accesibles al público previstas en el presente [instrumento]</w:t>
      </w:r>
      <w:r w:rsidR="00DB5FC6" w:rsidRPr="00DC2D88">
        <w:rPr>
          <w:lang w:val="es-ES"/>
        </w:rPr>
        <w:t>”</w:t>
      </w:r>
      <w:r w:rsidR="00BA2A4F" w:rsidRPr="00DC2D88">
        <w:rPr>
          <w:lang w:val="es-ES"/>
        </w:rPr>
        <w:t>.</w:t>
      </w:r>
      <w:r w:rsidRPr="00DC2D88">
        <w:rPr>
          <w:lang w:val="es-ES"/>
        </w:rPr>
        <w:t xml:space="preserve">  </w:t>
      </w:r>
      <w:r w:rsidR="00FF6A52" w:rsidRPr="00DC2D88">
        <w:rPr>
          <w:lang w:val="es-ES"/>
        </w:rPr>
        <w:t>El artículo </w:t>
      </w:r>
      <w:r w:rsidR="00F027D5" w:rsidRPr="00DC2D88">
        <w:rPr>
          <w:lang w:val="es-ES"/>
        </w:rPr>
        <w:t xml:space="preserve">10, </w:t>
      </w:r>
      <w:r w:rsidR="00DB5FC6" w:rsidRPr="00DC2D88">
        <w:rPr>
          <w:lang w:val="es-ES"/>
        </w:rPr>
        <w:t>“</w:t>
      </w:r>
      <w:r w:rsidR="00F027D5" w:rsidRPr="00DC2D88">
        <w:rPr>
          <w:lang w:val="es-ES"/>
        </w:rPr>
        <w:t>Excepciones y l</w:t>
      </w:r>
      <w:r w:rsidRPr="00DC2D88">
        <w:rPr>
          <w:lang w:val="es-ES"/>
        </w:rPr>
        <w:t>imitaciones</w:t>
      </w:r>
      <w:r w:rsidR="00DB5FC6" w:rsidRPr="00DC2D88">
        <w:rPr>
          <w:lang w:val="es-ES"/>
        </w:rPr>
        <w:t>”</w:t>
      </w:r>
      <w:r w:rsidRPr="00DC2D88">
        <w:rPr>
          <w:lang w:val="es-ES"/>
        </w:rPr>
        <w:t xml:space="preserve"> tiene dos alternativas.  La </w:t>
      </w:r>
      <w:r w:rsidR="00BD10D0" w:rsidRPr="00DC2D88">
        <w:rPr>
          <w:lang w:val="es-ES"/>
        </w:rPr>
        <w:t>alternativa 1</w:t>
      </w:r>
      <w:r w:rsidRPr="00DC2D88">
        <w:rPr>
          <w:lang w:val="es-ES"/>
        </w:rPr>
        <w:t xml:space="preserve"> procede de una intervención realizada durante las reuniones oficiosas, y reza así</w:t>
      </w:r>
      <w:proofErr w:type="gramStart"/>
      <w:r w:rsidRPr="00DC2D88">
        <w:rPr>
          <w:lang w:val="es-ES"/>
        </w:rPr>
        <w:t xml:space="preserve">:  </w:t>
      </w:r>
      <w:r w:rsidR="00DB5FC6" w:rsidRPr="00DC2D88">
        <w:rPr>
          <w:lang w:val="es-ES"/>
        </w:rPr>
        <w:t>“</w:t>
      </w:r>
      <w:proofErr w:type="gramEnd"/>
      <w:r w:rsidRPr="00DC2D88">
        <w:rPr>
          <w:rFonts w:eastAsia="Times New Roman"/>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perjudiquen indebidamente la aplicación del presente instrumento</w:t>
      </w:r>
      <w:r w:rsidR="00DB5FC6" w:rsidRPr="00DC2D88">
        <w:rPr>
          <w:lang w:val="es-ES"/>
        </w:rPr>
        <w:t>”</w:t>
      </w:r>
      <w:r w:rsidR="00BA2A4F" w:rsidRPr="00DC2D88">
        <w:rPr>
          <w:lang w:val="es-ES"/>
        </w:rPr>
        <w:t>.</w:t>
      </w:r>
      <w:r w:rsidRPr="00DC2D88">
        <w:rPr>
          <w:lang w:val="es-ES"/>
        </w:rPr>
        <w:t xml:space="preserve">  La </w:t>
      </w:r>
      <w:r w:rsidR="00BD10D0" w:rsidRPr="00DC2D88">
        <w:rPr>
          <w:lang w:val="es-ES"/>
        </w:rPr>
        <w:t>alternativa 2</w:t>
      </w:r>
      <w:r w:rsidRPr="00DC2D88">
        <w:rPr>
          <w:lang w:val="es-ES"/>
        </w:rPr>
        <w:t xml:space="preserve"> se basa fundamentalmente en el texto anterior, con ciertas modificaciones introducidas en la sección relativa a las excepciones específicas presentadas por los Estados miembros en las reuniones oficiosas.  El párrafo 10.3 tiene el siguiente tenor</w:t>
      </w:r>
      <w:proofErr w:type="gramStart"/>
      <w:r w:rsidRPr="00DC2D88">
        <w:rPr>
          <w:lang w:val="es-ES"/>
        </w:rPr>
        <w:t xml:space="preserve">:  </w:t>
      </w:r>
      <w:r w:rsidR="00DB5FC6" w:rsidRPr="00DC2D88">
        <w:rPr>
          <w:lang w:val="es-ES"/>
        </w:rPr>
        <w:t>“</w:t>
      </w:r>
      <w:proofErr w:type="gramEnd"/>
      <w:r w:rsidRPr="00DC2D88">
        <w:rPr>
          <w:rFonts w:eastAsia="Times New Roman"/>
          <w:lang w:val="es-ES"/>
        </w:rPr>
        <w:t>[[Además de las limitaciones y las excepciones previstas en el párrafo</w:t>
      </w:r>
      <w:r w:rsidR="00FF6A52" w:rsidRPr="00DC2D88">
        <w:rPr>
          <w:rFonts w:eastAsia="Times New Roman"/>
          <w:lang w:val="es-ES"/>
        </w:rPr>
        <w:t> </w:t>
      </w:r>
      <w:r w:rsidRPr="00DC2D88">
        <w:rPr>
          <w:rFonts w:eastAsia="Times New Roman"/>
          <w:lang w:val="es-ES"/>
        </w:rPr>
        <w:t xml:space="preserve">1,] [los Estados miembros]/[las Partes Contratantes] podrán </w:t>
      </w:r>
      <w:r w:rsidRPr="00DC2D88">
        <w:rPr>
          <w:rFonts w:eastAsia="Times New Roman"/>
          <w:lang w:val="es-ES"/>
        </w:rPr>
        <w:lastRenderedPageBreak/>
        <w:t>adoptar limitaciones y excepciones adecuadas, de conformidad con la legislación nacional, con los propósitos siguientes</w:t>
      </w:r>
      <w:r w:rsidR="00DB5FC6" w:rsidRPr="00DC2D88">
        <w:rPr>
          <w:lang w:val="es-ES"/>
        </w:rPr>
        <w:t>”</w:t>
      </w:r>
      <w:r w:rsidR="00BA2A4F" w:rsidRPr="00DC2D88">
        <w:rPr>
          <w:lang w:val="es-ES"/>
        </w:rPr>
        <w:t>.</w:t>
      </w:r>
      <w:r w:rsidRPr="00DC2D88">
        <w:rPr>
          <w:lang w:val="es-ES"/>
        </w:rPr>
        <w:t xml:space="preserve">  </w:t>
      </w:r>
      <w:r w:rsidR="00E55811" w:rsidRPr="00DC2D88">
        <w:rPr>
          <w:lang w:val="es-ES"/>
        </w:rPr>
        <w:t xml:space="preserve">Dijo que se les había solicitado </w:t>
      </w:r>
      <w:r w:rsidRPr="00DC2D88">
        <w:rPr>
          <w:lang w:val="es-ES"/>
        </w:rPr>
        <w:t xml:space="preserve">que introdujeran algunos cambios en el párrafo 10.3.c) </w:t>
      </w:r>
      <w:r w:rsidRPr="00DC2D88">
        <w:rPr>
          <w:rFonts w:eastAsia="Times New Roman"/>
          <w:lang w:val="es-ES"/>
        </w:rPr>
        <w:t xml:space="preserve">a fin de proteger la salud pública o el medio ambiente, así como que insertaran un párrafo e), </w:t>
      </w:r>
      <w:r w:rsidR="00E55811" w:rsidRPr="00DC2D88">
        <w:rPr>
          <w:rFonts w:eastAsia="Times New Roman"/>
          <w:lang w:val="es-ES"/>
        </w:rPr>
        <w:t>con el siguiente tenor</w:t>
      </w:r>
      <w:proofErr w:type="gramStart"/>
      <w:r w:rsidRPr="00DC2D88">
        <w:rPr>
          <w:rFonts w:eastAsia="Times New Roman"/>
          <w:lang w:val="es-ES"/>
        </w:rPr>
        <w:t xml:space="preserve">:  </w:t>
      </w:r>
      <w:r w:rsidR="00DB5FC6" w:rsidRPr="00DC2D88">
        <w:rPr>
          <w:rFonts w:eastAsia="Times New Roman"/>
          <w:lang w:val="es-ES"/>
        </w:rPr>
        <w:t>“</w:t>
      </w:r>
      <w:proofErr w:type="gramEnd"/>
      <w:r w:rsidRPr="00DC2D88">
        <w:rPr>
          <w:rFonts w:eastAsia="Times New Roman"/>
          <w:lang w:val="es-ES"/>
        </w:rPr>
        <w:t>la exclusión de la protección de los métodos diagnósticos, terapéuticos y quirúrgicos para el tratamiento de seres humanos o animales</w:t>
      </w:r>
      <w:r w:rsidR="00DB5FC6" w:rsidRPr="00DC2D88">
        <w:rPr>
          <w:lang w:val="es-ES"/>
        </w:rPr>
        <w:t>”</w:t>
      </w:r>
      <w:r w:rsidR="00BA2A4F" w:rsidRPr="00DC2D88">
        <w:rPr>
          <w:lang w:val="es-ES"/>
        </w:rPr>
        <w:t>.</w:t>
      </w:r>
      <w:r w:rsidRPr="00DC2D88">
        <w:rPr>
          <w:lang w:val="es-ES"/>
        </w:rPr>
        <w:t xml:space="preserve">  El texto está tomado prácticamente al pie de la letra del párrafo</w:t>
      </w:r>
      <w:r w:rsidR="00FF6A52" w:rsidRPr="00DC2D88">
        <w:rPr>
          <w:lang w:val="es-ES"/>
        </w:rPr>
        <w:t> 6 del artículo.  Los artículos 11 y </w:t>
      </w:r>
      <w:r w:rsidRPr="00DC2D88">
        <w:rPr>
          <w:lang w:val="es-ES"/>
        </w:rPr>
        <w:t xml:space="preserve">12 no se han </w:t>
      </w:r>
      <w:r w:rsidR="00E55811" w:rsidRPr="00DC2D88">
        <w:rPr>
          <w:lang w:val="es-ES"/>
        </w:rPr>
        <w:t xml:space="preserve">abordado </w:t>
      </w:r>
      <w:r w:rsidRPr="00DC2D88">
        <w:rPr>
          <w:lang w:val="es-ES"/>
        </w:rPr>
        <w:t>durante las reuniones oficiosas, por lo que perma</w:t>
      </w:r>
      <w:r w:rsidR="00FF6A52" w:rsidRPr="00DC2D88">
        <w:rPr>
          <w:lang w:val="es-ES"/>
        </w:rPr>
        <w:t>necen sin cambios.  El artículo </w:t>
      </w:r>
      <w:r w:rsidRPr="00DC2D88">
        <w:rPr>
          <w:lang w:val="es-ES"/>
        </w:rPr>
        <w:t xml:space="preserve">14, titulado </w:t>
      </w:r>
      <w:r w:rsidR="00DB5FC6" w:rsidRPr="00DC2D88">
        <w:rPr>
          <w:lang w:val="es-ES"/>
        </w:rPr>
        <w:t>“</w:t>
      </w:r>
      <w:r w:rsidRPr="00DC2D88">
        <w:rPr>
          <w:rFonts w:eastAsia="Times New Roman"/>
          <w:lang w:val="es-ES"/>
        </w:rPr>
        <w:t>Relación con otros acuerdos internacionales</w:t>
      </w:r>
      <w:r w:rsidR="00DB5FC6" w:rsidRPr="00DC2D88">
        <w:rPr>
          <w:rFonts w:eastAsia="Times New Roman"/>
          <w:lang w:val="es-ES"/>
        </w:rPr>
        <w:t>”</w:t>
      </w:r>
      <w:r w:rsidRPr="00DC2D88">
        <w:rPr>
          <w:rFonts w:eastAsia="Times New Roman"/>
          <w:lang w:val="es-ES"/>
        </w:rPr>
        <w:t xml:space="preserve"> se ha modificado mediante la inserción del párrafo 14.2, que </w:t>
      </w:r>
      <w:r w:rsidR="007A06AA" w:rsidRPr="00DC2D88">
        <w:rPr>
          <w:rFonts w:eastAsia="Times New Roman"/>
          <w:lang w:val="es-ES"/>
        </w:rPr>
        <w:t>las facilitadoras</w:t>
      </w:r>
      <w:r w:rsidRPr="00DC2D88">
        <w:rPr>
          <w:rFonts w:eastAsia="Times New Roman"/>
          <w:lang w:val="es-ES"/>
        </w:rPr>
        <w:t xml:space="preserve"> consideran una cláusula de no derogación.  Tal como se solicitó, han insertado dicha disposición, pero los Estados miembros podrían considerar </w:t>
      </w:r>
      <w:r w:rsidR="00E55811" w:rsidRPr="00DC2D88">
        <w:rPr>
          <w:rFonts w:eastAsia="Times New Roman"/>
          <w:lang w:val="es-ES"/>
        </w:rPr>
        <w:t xml:space="preserve">más apropiado </w:t>
      </w:r>
      <w:r w:rsidRPr="00DC2D88">
        <w:rPr>
          <w:rFonts w:eastAsia="Times New Roman"/>
          <w:lang w:val="es-ES"/>
        </w:rPr>
        <w:t>que conforme un artíc</w:t>
      </w:r>
      <w:r w:rsidR="00FF6A52" w:rsidRPr="00DC2D88">
        <w:rPr>
          <w:rFonts w:eastAsia="Times New Roman"/>
          <w:lang w:val="es-ES"/>
        </w:rPr>
        <w:t>ulo independiente.  El artículo </w:t>
      </w:r>
      <w:r w:rsidRPr="00DC2D88">
        <w:rPr>
          <w:rFonts w:eastAsia="Times New Roman"/>
          <w:lang w:val="es-ES"/>
        </w:rPr>
        <w:t xml:space="preserve">15, titulado </w:t>
      </w:r>
      <w:r w:rsidR="00DB5FC6" w:rsidRPr="00DC2D88">
        <w:rPr>
          <w:rFonts w:eastAsia="Times New Roman"/>
          <w:lang w:val="es-ES"/>
        </w:rPr>
        <w:t>“</w:t>
      </w:r>
      <w:r w:rsidRPr="00DC2D88">
        <w:rPr>
          <w:rFonts w:eastAsia="Times New Roman"/>
          <w:lang w:val="es-ES"/>
        </w:rPr>
        <w:t>Trato nacional</w:t>
      </w:r>
      <w:r w:rsidR="00DB5FC6" w:rsidRPr="00DC2D88">
        <w:rPr>
          <w:rFonts w:eastAsia="Times New Roman"/>
          <w:lang w:val="es-ES"/>
        </w:rPr>
        <w:t>”</w:t>
      </w:r>
      <w:r w:rsidRPr="00DC2D88">
        <w:rPr>
          <w:rFonts w:eastAsia="Times New Roman"/>
          <w:lang w:val="es-ES"/>
        </w:rPr>
        <w:t>, aún no se ha examinado, por lo que sólo se ha modific</w:t>
      </w:r>
      <w:r w:rsidR="00FF6A52" w:rsidRPr="00DC2D88">
        <w:rPr>
          <w:rFonts w:eastAsia="Times New Roman"/>
          <w:lang w:val="es-ES"/>
        </w:rPr>
        <w:t>ado su numeración.  El artículo </w:t>
      </w:r>
      <w:r w:rsidRPr="00DC2D88">
        <w:rPr>
          <w:rFonts w:eastAsia="Times New Roman"/>
          <w:lang w:val="es-ES"/>
        </w:rPr>
        <w:t xml:space="preserve">16, que lleva por título </w:t>
      </w:r>
      <w:r w:rsidR="00DB5FC6" w:rsidRPr="00DC2D88">
        <w:rPr>
          <w:rFonts w:eastAsia="Times New Roman"/>
          <w:lang w:val="es-ES"/>
        </w:rPr>
        <w:t>“</w:t>
      </w:r>
      <w:r w:rsidRPr="00DC2D88">
        <w:rPr>
          <w:rFonts w:eastAsia="Times New Roman"/>
          <w:lang w:val="es-ES"/>
        </w:rPr>
        <w:t>Cooperación transfronteriza</w:t>
      </w:r>
      <w:r w:rsidR="00DB5FC6" w:rsidRPr="00DC2D88">
        <w:rPr>
          <w:rFonts w:eastAsia="Times New Roman"/>
          <w:lang w:val="es-ES"/>
        </w:rPr>
        <w:t>”</w:t>
      </w:r>
      <w:r w:rsidRPr="00DC2D88">
        <w:rPr>
          <w:rFonts w:eastAsia="Times New Roman"/>
          <w:lang w:val="es-ES"/>
        </w:rPr>
        <w:t xml:space="preserve">, anteriormente formado por dos párrafos, ha sido reformulado como figura a continuación:  </w:t>
      </w:r>
      <w:r w:rsidR="00DB5FC6" w:rsidRPr="00DC2D88">
        <w:rPr>
          <w:rFonts w:eastAsia="Times New Roman"/>
          <w:lang w:val="es-ES"/>
        </w:rPr>
        <w:t>“</w:t>
      </w:r>
      <w:r w:rsidRPr="00DC2D88">
        <w:rPr>
          <w:rFonts w:eastAsia="Times New Roman"/>
          <w:lang w:val="es-ES"/>
        </w:rPr>
        <w:t xml:space="preserve">Cuando los mismos </w:t>
      </w:r>
      <w:r w:rsidR="00E55811" w:rsidRPr="00DC2D88">
        <w:rPr>
          <w:rFonts w:eastAsia="Times New Roman"/>
          <w:lang w:val="es-ES"/>
        </w:rPr>
        <w:t xml:space="preserve">conocimientos tradicionales </w:t>
      </w:r>
      <w:r w:rsidRPr="00DC2D88">
        <w:rPr>
          <w:rFonts w:eastAsia="Times New Roman"/>
          <w:lang w:val="es-ES"/>
        </w:rPr>
        <w:t xml:space="preserve">[protegidos] [en </w:t>
      </w:r>
      <w:r w:rsidR="00FF6A52" w:rsidRPr="00DC2D88">
        <w:rPr>
          <w:rFonts w:eastAsia="Times New Roman"/>
          <w:lang w:val="es-ES"/>
        </w:rPr>
        <w:t>virtud del artículo 5</w:t>
      </w:r>
      <w:r w:rsidRPr="00DC2D88">
        <w:rPr>
          <w:rFonts w:eastAsia="Times New Roman"/>
          <w:lang w:val="es-ES"/>
        </w:rPr>
        <w:t>]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r w:rsidR="00DB5FC6" w:rsidRPr="00DC2D88">
        <w:rPr>
          <w:lang w:val="es-ES"/>
        </w:rPr>
        <w:t>”</w:t>
      </w:r>
      <w:r w:rsidRPr="00DC2D88">
        <w:rPr>
          <w:lang w:val="es-ES"/>
        </w:rPr>
        <w:t>.  Tal como solicitaron los Estados miembros en las reuniones oficiosas, se han introducido corchetes en el artículo</w:t>
      </w:r>
      <w:r w:rsidR="00FF6A52" w:rsidRPr="00DC2D88">
        <w:rPr>
          <w:lang w:val="es-ES"/>
        </w:rPr>
        <w:t> </w:t>
      </w:r>
      <w:r w:rsidRPr="00DC2D88">
        <w:rPr>
          <w:lang w:val="es-ES"/>
        </w:rPr>
        <w:t>16.</w:t>
      </w:r>
    </w:p>
    <w:p w:rsidR="00B349FC" w:rsidRPr="00DC2D88" w:rsidRDefault="00B349FC" w:rsidP="00B349FC">
      <w:pPr>
        <w:pStyle w:val="NormalWeb"/>
        <w:spacing w:before="2" w:after="2"/>
        <w:rPr>
          <w:rFonts w:ascii="Arial" w:hAnsi="Arial" w:cs="Arial"/>
          <w:sz w:val="22"/>
          <w:szCs w:val="22"/>
          <w:lang w:val="es-ES"/>
        </w:rPr>
      </w:pPr>
    </w:p>
    <w:p w:rsidR="00B349FC" w:rsidRPr="00DC2D88" w:rsidRDefault="00B349FC" w:rsidP="00B349FC">
      <w:pPr>
        <w:pStyle w:val="ListParagraph"/>
        <w:numPr>
          <w:ilvl w:val="0"/>
          <w:numId w:val="12"/>
        </w:numPr>
        <w:spacing w:line="264" w:lineRule="atLeast"/>
        <w:ind w:left="0" w:right="1" w:firstLine="0"/>
        <w:rPr>
          <w:lang w:val="es-ES"/>
        </w:rPr>
      </w:pPr>
      <w:r w:rsidRPr="00DC2D88">
        <w:rPr>
          <w:szCs w:val="22"/>
          <w:lang w:val="es-ES"/>
        </w:rPr>
        <w:t>[Nota de la Secretaría</w:t>
      </w:r>
      <w:proofErr w:type="gramStart"/>
      <w:r w:rsidR="00E55811" w:rsidRPr="00DC2D88">
        <w:rPr>
          <w:szCs w:val="22"/>
          <w:lang w:val="es-ES"/>
        </w:rPr>
        <w:t>:  e</w:t>
      </w:r>
      <w:r w:rsidRPr="00DC2D88">
        <w:rPr>
          <w:szCs w:val="22"/>
          <w:lang w:val="es-ES"/>
        </w:rPr>
        <w:t>sta</w:t>
      </w:r>
      <w:proofErr w:type="gramEnd"/>
      <w:r w:rsidRPr="00DC2D88">
        <w:rPr>
          <w:szCs w:val="22"/>
          <w:lang w:val="es-ES"/>
        </w:rPr>
        <w:t xml:space="preserve"> parte de la sesión tuvo lugar tras la pausa.]  E</w:t>
      </w:r>
      <w:r w:rsidRPr="00DC2D88">
        <w:rPr>
          <w:lang w:val="es-ES"/>
        </w:rPr>
        <w:t xml:space="preserve">l </w:t>
      </w:r>
      <w:r w:rsidR="006256CE">
        <w:rPr>
          <w:lang w:val="es-ES"/>
        </w:rPr>
        <w:t>president</w:t>
      </w:r>
      <w:r w:rsidRPr="00DC2D88">
        <w:rPr>
          <w:lang w:val="es-ES"/>
        </w:rPr>
        <w:t xml:space="preserve">e abrió el debate </w:t>
      </w:r>
      <w:r w:rsidR="00E55811" w:rsidRPr="00DC2D88">
        <w:rPr>
          <w:lang w:val="es-ES"/>
        </w:rPr>
        <w:t xml:space="preserve">para que se formulen comentarios </w:t>
      </w:r>
      <w:r w:rsidRPr="00DC2D88">
        <w:rPr>
          <w:lang w:val="es-ES"/>
        </w:rPr>
        <w:t xml:space="preserve">generales </w:t>
      </w:r>
      <w:r w:rsidR="001C0151" w:rsidRPr="00DC2D88">
        <w:rPr>
          <w:lang w:val="es-ES"/>
        </w:rPr>
        <w:t xml:space="preserve">acerca de </w:t>
      </w:r>
      <w:r w:rsidRPr="00DC2D88">
        <w:rPr>
          <w:lang w:val="es-ES"/>
        </w:rPr>
        <w:t xml:space="preserve">la </w:t>
      </w:r>
      <w:r w:rsidR="00542BAF" w:rsidRPr="00DC2D88">
        <w:rPr>
          <w:lang w:val="es-ES"/>
        </w:rPr>
        <w:t>Rev. 1</w:t>
      </w:r>
      <w:r w:rsidRPr="00DC2D88">
        <w:rPr>
          <w:lang w:val="es-ES"/>
        </w:rPr>
        <w:t>.</w:t>
      </w:r>
    </w:p>
    <w:p w:rsidR="009133A9" w:rsidRPr="00DC2D88" w:rsidRDefault="009133A9" w:rsidP="0002135F">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[Nota de la Secretaría</w:t>
      </w:r>
      <w:proofErr w:type="gramStart"/>
      <w:r w:rsidRPr="00DC2D88">
        <w:rPr>
          <w:lang w:val="es-ES"/>
        </w:rPr>
        <w:t>:  todos</w:t>
      </w:r>
      <w:proofErr w:type="gramEnd"/>
      <w:r w:rsidRPr="00DC2D88">
        <w:rPr>
          <w:lang w:val="es-ES"/>
        </w:rPr>
        <w:t xml:space="preserve"> los oradores agradecieron a las facilitadoras la labor realizada].  L</w:t>
      </w:r>
      <w:r w:rsidR="006256CE">
        <w:rPr>
          <w:lang w:val="es-ES"/>
        </w:rPr>
        <w:t xml:space="preserve">a delegación de </w:t>
      </w:r>
      <w:r w:rsidRPr="00DC2D88">
        <w:rPr>
          <w:rFonts w:eastAsia="Times New Roman"/>
          <w:lang w:val="es-ES"/>
        </w:rPr>
        <w:t>Nigeria, haciendo uso de la palabra en nombre del Grupo Africano, dijo que el documento</w:t>
      </w:r>
      <w:r w:rsidRPr="00DC2D88">
        <w:rPr>
          <w:lang w:val="es-ES"/>
        </w:rPr>
        <w:t xml:space="preserve"> </w:t>
      </w:r>
      <w:r w:rsidR="00542BAF" w:rsidRPr="00DC2D88">
        <w:rPr>
          <w:lang w:val="es-ES"/>
        </w:rPr>
        <w:t>Rev. 1</w:t>
      </w:r>
      <w:r w:rsidRPr="00DC2D88">
        <w:rPr>
          <w:lang w:val="es-ES"/>
        </w:rPr>
        <w:t xml:space="preserve"> es una versión </w:t>
      </w:r>
      <w:r w:rsidR="00E55811" w:rsidRPr="00DC2D88">
        <w:rPr>
          <w:lang w:val="es-ES"/>
        </w:rPr>
        <w:t>más descargada</w:t>
      </w:r>
      <w:r w:rsidRPr="00DC2D88">
        <w:rPr>
          <w:lang w:val="es-ES"/>
        </w:rPr>
        <w:t xml:space="preserve">.  Incluye menos corchetes y resume las alternativas y las ideas de los distintos proponentes.  </w:t>
      </w:r>
      <w:r w:rsidR="00E55811" w:rsidRPr="00DC2D88">
        <w:rPr>
          <w:lang w:val="es-ES"/>
        </w:rPr>
        <w:t xml:space="preserve">Ofrece un punto de partida sólido </w:t>
      </w:r>
      <w:r w:rsidR="00DC2D88">
        <w:rPr>
          <w:lang w:val="es-ES"/>
        </w:rPr>
        <w:t>para proseguir el debate.</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la India, haciendo uso de la palabra en nombre del Grupo de Países de Asia y el Pacífico</w:t>
      </w:r>
      <w:r w:rsidRPr="00DC2D88">
        <w:rPr>
          <w:lang w:val="es-ES"/>
        </w:rPr>
        <w:t xml:space="preserve">, </w:t>
      </w:r>
      <w:r w:rsidR="00E55811" w:rsidRPr="00DC2D88">
        <w:rPr>
          <w:lang w:val="es-ES"/>
        </w:rPr>
        <w:t xml:space="preserve">dijo </w:t>
      </w:r>
      <w:r w:rsidRPr="00DC2D88">
        <w:rPr>
          <w:lang w:val="es-ES"/>
        </w:rPr>
        <w:t>que e</w:t>
      </w:r>
      <w:r w:rsidRPr="00DC2D88">
        <w:rPr>
          <w:rFonts w:eastAsia="Times New Roman"/>
          <w:lang w:val="es-ES"/>
        </w:rPr>
        <w:t>l documento</w:t>
      </w:r>
      <w:r w:rsidRPr="00DC2D88">
        <w:rPr>
          <w:lang w:val="es-ES"/>
        </w:rPr>
        <w:t xml:space="preserve"> </w:t>
      </w:r>
      <w:r w:rsidR="00542BAF" w:rsidRPr="00DC2D88">
        <w:rPr>
          <w:lang w:val="es-ES"/>
        </w:rPr>
        <w:t>Rev. 1</w:t>
      </w:r>
      <w:r w:rsidRPr="00DC2D88">
        <w:rPr>
          <w:lang w:val="es-ES"/>
        </w:rPr>
        <w:t xml:space="preserve"> intenta compilar las distintas posturas de todos los Estados miembros.  La mayoría de los miembros del Grupo tiene una posición común sobre los artículos.  Los miembros expondrán sus posturas de forma detallada en nombre de sus propios países.  Dijo que espera que se </w:t>
      </w:r>
      <w:r w:rsidR="00E55811" w:rsidRPr="00DC2D88">
        <w:rPr>
          <w:lang w:val="es-ES"/>
        </w:rPr>
        <w:t xml:space="preserve">realicen </w:t>
      </w:r>
      <w:r w:rsidRPr="00DC2D88">
        <w:rPr>
          <w:lang w:val="es-ES"/>
        </w:rPr>
        <w:t xml:space="preserve">progresos a fin de reducir los desequilibrios y que el </w:t>
      </w:r>
      <w:r w:rsidRPr="00DC2D88">
        <w:rPr>
          <w:rFonts w:eastAsia="Times New Roman"/>
          <w:lang w:val="es-ES"/>
        </w:rPr>
        <w:t>documento</w:t>
      </w:r>
      <w:r w:rsidRPr="00DC2D88">
        <w:rPr>
          <w:lang w:val="es-ES"/>
        </w:rPr>
        <w:t xml:space="preserve"> </w:t>
      </w:r>
      <w:r w:rsidR="00542BAF" w:rsidRPr="00DC2D88">
        <w:rPr>
          <w:lang w:val="es-ES"/>
        </w:rPr>
        <w:t>Rev. 2</w:t>
      </w:r>
      <w:r w:rsidRPr="00DC2D88">
        <w:rPr>
          <w:lang w:val="es-ES"/>
        </w:rPr>
        <w:t xml:space="preserve"> sea una versión </w:t>
      </w:r>
      <w:r w:rsidR="00E55811" w:rsidRPr="00DC2D88">
        <w:rPr>
          <w:lang w:val="es-ES"/>
        </w:rPr>
        <w:t xml:space="preserve">más descargada </w:t>
      </w:r>
      <w:r w:rsidRPr="00DC2D88">
        <w:rPr>
          <w:lang w:val="es-ES"/>
        </w:rPr>
        <w:t xml:space="preserve">e incluya menos corchetes.  Se mostró dispuesta a participar </w:t>
      </w:r>
      <w:r w:rsidR="00E55811" w:rsidRPr="00DC2D88">
        <w:rPr>
          <w:lang w:val="es-ES"/>
        </w:rPr>
        <w:t xml:space="preserve">de manera constructiva </w:t>
      </w:r>
      <w:r w:rsidRPr="00DC2D88">
        <w:rPr>
          <w:lang w:val="es-ES"/>
        </w:rPr>
        <w:t>y</w:t>
      </w:r>
      <w:r w:rsidR="00DC2D88">
        <w:rPr>
          <w:lang w:val="es-ES"/>
        </w:rPr>
        <w:t xml:space="preserve"> ofreció su plena cooperación.</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Canadá dijo que desea contribuir a pesar de las diferencias </w:t>
      </w:r>
      <w:r w:rsidR="00E55811" w:rsidRPr="00DC2D88">
        <w:rPr>
          <w:lang w:val="es-ES"/>
        </w:rPr>
        <w:t xml:space="preserve">que se reflejan </w:t>
      </w:r>
      <w:r w:rsidRPr="00DC2D88">
        <w:rPr>
          <w:lang w:val="es-ES"/>
        </w:rPr>
        <w:t xml:space="preserve">en el texto.  </w:t>
      </w:r>
      <w:r w:rsidR="00E55811" w:rsidRPr="00DC2D88">
        <w:rPr>
          <w:lang w:val="es-ES"/>
        </w:rPr>
        <w:t xml:space="preserve">Declaró no estar </w:t>
      </w:r>
      <w:r w:rsidRPr="00DC2D88">
        <w:rPr>
          <w:lang w:val="es-ES"/>
        </w:rPr>
        <w:t xml:space="preserve">convencida de que el nuevo texto haya ayudado de manera efectiva a comprender </w:t>
      </w:r>
      <w:r w:rsidR="00E55811" w:rsidRPr="00DC2D88">
        <w:rPr>
          <w:lang w:val="es-ES"/>
        </w:rPr>
        <w:t xml:space="preserve">su tenor </w:t>
      </w:r>
      <w:r w:rsidRPr="00DC2D88">
        <w:rPr>
          <w:lang w:val="es-ES"/>
        </w:rPr>
        <w:t xml:space="preserve">y sus implicaciones.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Turquía, haciendo uso de la palabra en nombre del Grupo</w:t>
      </w:r>
      <w:r w:rsidR="00A13FA7" w:rsidRPr="00DC2D88">
        <w:rPr>
          <w:lang w:val="es-ES"/>
        </w:rPr>
        <w:t> </w:t>
      </w:r>
      <w:r w:rsidRPr="00DC2D88">
        <w:rPr>
          <w:lang w:val="es-ES"/>
        </w:rPr>
        <w:t>B, dijo que los miembros del Grupo e</w:t>
      </w:r>
      <w:r w:rsidR="00DC2D88">
        <w:rPr>
          <w:lang w:val="es-ES"/>
        </w:rPr>
        <w:t>xpondrán sus propias posturas.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Indonesia, haciendo uso de la palabra en nombre de los Países de Ideas Afines, indicó que el documento</w:t>
      </w:r>
      <w:r w:rsidRPr="00DC2D88">
        <w:rPr>
          <w:lang w:val="es-ES"/>
        </w:rPr>
        <w:t xml:space="preserve"> </w:t>
      </w:r>
      <w:r w:rsidR="00542BAF" w:rsidRPr="00DC2D88">
        <w:rPr>
          <w:lang w:val="es-ES"/>
        </w:rPr>
        <w:t>Rev. 1</w:t>
      </w:r>
      <w:r w:rsidRPr="00DC2D88">
        <w:rPr>
          <w:lang w:val="es-ES"/>
        </w:rPr>
        <w:t xml:space="preserve"> compila de forma suficiente las distintas posturas de los Estados miembros.  Señaló que está dispuesta a entablar un diálogo constructivo.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Egipto dijo que no cabe duda de que el </w:t>
      </w:r>
      <w:r w:rsidRPr="00DC2D88">
        <w:rPr>
          <w:rFonts w:eastAsia="Times New Roman"/>
          <w:lang w:val="es-ES"/>
        </w:rPr>
        <w:t>documento</w:t>
      </w:r>
      <w:r w:rsidRPr="00DC2D88">
        <w:rPr>
          <w:lang w:val="es-ES"/>
        </w:rPr>
        <w:t xml:space="preserve"> </w:t>
      </w:r>
      <w:r w:rsidR="00542BAF" w:rsidRPr="00DC2D88">
        <w:rPr>
          <w:lang w:val="es-ES"/>
        </w:rPr>
        <w:t>Rev. 1</w:t>
      </w:r>
      <w:r w:rsidRPr="00DC2D88">
        <w:rPr>
          <w:lang w:val="es-ES"/>
        </w:rPr>
        <w:t xml:space="preserve"> supone un avance.  Dijo que apoya la declaración de la delegación de Nigeria, formulada en nombre del Grupo Africano.  Señaló que le preocupa que, a pesar de los importantes esfuerzos </w:t>
      </w:r>
      <w:r w:rsidR="00E55811" w:rsidRPr="00DC2D88">
        <w:rPr>
          <w:lang w:val="es-ES"/>
        </w:rPr>
        <w:t>realizados</w:t>
      </w:r>
      <w:r w:rsidRPr="00DC2D88">
        <w:rPr>
          <w:lang w:val="es-ES"/>
        </w:rPr>
        <w:t xml:space="preserve">, </w:t>
      </w:r>
      <w:r w:rsidRPr="00DC2D88">
        <w:rPr>
          <w:lang w:val="es-ES"/>
        </w:rPr>
        <w:lastRenderedPageBreak/>
        <w:t>siga habiendo demasiadas opiniones divergentes.  Instó a los participantes en el CIG a dar prueba de buena voluntad y a no enredarse con corchetes o con ciertos términos que no afectan verdaderamente al significado del instrumento.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UE, haciendo uso de la palabra en nombre de la UE y sus Estados miembros, declaró que, gracias a la flexibilidad </w:t>
      </w:r>
      <w:r w:rsidR="00E55811" w:rsidRPr="00DC2D88">
        <w:rPr>
          <w:lang w:val="es-ES"/>
        </w:rPr>
        <w:t xml:space="preserve">de la que han hecho gala </w:t>
      </w:r>
      <w:r w:rsidRPr="00DC2D88">
        <w:rPr>
          <w:lang w:val="es-ES"/>
        </w:rPr>
        <w:t xml:space="preserve">una serie de delegaciones, </w:t>
      </w:r>
      <w:r w:rsidR="00AA0EDE">
        <w:rPr>
          <w:lang w:val="es-ES"/>
        </w:rPr>
        <w:t xml:space="preserve">parece que </w:t>
      </w:r>
      <w:r w:rsidRPr="00DC2D88">
        <w:rPr>
          <w:lang w:val="es-ES"/>
        </w:rPr>
        <w:t xml:space="preserve">se ha logrado </w:t>
      </w:r>
      <w:r w:rsidR="00E55811" w:rsidRPr="00DC2D88">
        <w:rPr>
          <w:lang w:val="es-ES"/>
        </w:rPr>
        <w:t xml:space="preserve">superar </w:t>
      </w:r>
      <w:r w:rsidRPr="00DC2D88">
        <w:rPr>
          <w:lang w:val="es-ES"/>
        </w:rPr>
        <w:t xml:space="preserve">ciertos obstáculos </w:t>
      </w:r>
      <w:r w:rsidR="006D390C" w:rsidRPr="00DC2D88">
        <w:rPr>
          <w:lang w:val="es-ES"/>
        </w:rPr>
        <w:t>que impedían avanzar</w:t>
      </w:r>
      <w:r w:rsidRPr="00DC2D88">
        <w:rPr>
          <w:lang w:val="es-ES"/>
        </w:rPr>
        <w:t xml:space="preserve">.  Al mismo tiempo, aún </w:t>
      </w:r>
      <w:r w:rsidR="006D390C" w:rsidRPr="00DC2D88">
        <w:rPr>
          <w:lang w:val="es-ES"/>
        </w:rPr>
        <w:t xml:space="preserve">quedan desequilibrios </w:t>
      </w:r>
      <w:r w:rsidRPr="00DC2D88">
        <w:rPr>
          <w:lang w:val="es-ES"/>
        </w:rPr>
        <w:t xml:space="preserve">considerables, así como diferencias básicas que aún no han sido resueltas.  Las delegaciones deben ser realistas y reconocer que por el momento no se ha alcanzado un objetivo de política común.  El CIG debe seguir centrando </w:t>
      </w:r>
      <w:r w:rsidR="006D390C" w:rsidRPr="00DC2D88">
        <w:rPr>
          <w:lang w:val="es-ES"/>
        </w:rPr>
        <w:t xml:space="preserve">el </w:t>
      </w:r>
      <w:r w:rsidRPr="00DC2D88">
        <w:rPr>
          <w:lang w:val="es-ES"/>
        </w:rPr>
        <w:t xml:space="preserve">debate en las cuestiones esenciales, tal como establece el mandato.  En lo tocante al documento </w:t>
      </w:r>
      <w:r w:rsidR="00542BAF" w:rsidRPr="00DC2D88">
        <w:rPr>
          <w:lang w:val="es-ES"/>
        </w:rPr>
        <w:t>Rev. 1</w:t>
      </w:r>
      <w:r w:rsidRPr="00DC2D88">
        <w:rPr>
          <w:lang w:val="es-ES"/>
        </w:rPr>
        <w:t>, dijo que centrará sus comentarios en las cuestiones esenciales, así como que reserva su postura respecto de los artículos, que sól</w:t>
      </w:r>
      <w:r w:rsidR="00DC2D88">
        <w:rPr>
          <w:lang w:val="es-ES"/>
        </w:rPr>
        <w:t>o se han examinado brevemente.</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India </w:t>
      </w:r>
      <w:r w:rsidR="006D390C" w:rsidRPr="00DC2D88">
        <w:rPr>
          <w:lang w:val="es-ES"/>
        </w:rPr>
        <w:t xml:space="preserve">dijo </w:t>
      </w:r>
      <w:r w:rsidRPr="00DC2D88">
        <w:rPr>
          <w:lang w:val="es-ES"/>
        </w:rPr>
        <w:t xml:space="preserve">que la reducción de los desequilibrios supone un paso adelante y expresó su deseo de participar </w:t>
      </w:r>
      <w:r w:rsidR="006D390C" w:rsidRPr="00DC2D88">
        <w:rPr>
          <w:lang w:val="es-ES"/>
        </w:rPr>
        <w:t xml:space="preserve">de manera constructiva </w:t>
      </w:r>
      <w:r w:rsidRPr="00DC2D88">
        <w:rPr>
          <w:lang w:val="es-ES"/>
        </w:rPr>
        <w:t xml:space="preserve">en la sesión plenaria y en las reuniones oficiosas.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Chile, haciendo uso de la palabra en nombre del GRULAC, </w:t>
      </w:r>
      <w:r w:rsidR="006D390C" w:rsidRPr="00DC2D88">
        <w:rPr>
          <w:lang w:val="es-ES"/>
        </w:rPr>
        <w:t xml:space="preserve">señaló </w:t>
      </w:r>
      <w:r w:rsidRPr="00DC2D88">
        <w:rPr>
          <w:lang w:val="es-ES"/>
        </w:rPr>
        <w:t>que s</w:t>
      </w:r>
      <w:r w:rsidR="006D390C" w:rsidRPr="00DC2D88">
        <w:rPr>
          <w:lang w:val="es-ES"/>
        </w:rPr>
        <w:t>o</w:t>
      </w:r>
      <w:r w:rsidRPr="00DC2D88">
        <w:rPr>
          <w:lang w:val="es-ES"/>
        </w:rPr>
        <w:t>lo ha tenido tiempo de examinar los cuatro primeros artículos.  En cuanto al resto, dijo que los miembros del Grupo expondrán sus pu</w:t>
      </w:r>
      <w:r w:rsidR="00DC2D88">
        <w:rPr>
          <w:lang w:val="es-ES"/>
        </w:rPr>
        <w:t>ntos de vista en nombre propio.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Tailandia </w:t>
      </w:r>
      <w:r w:rsidR="006D390C" w:rsidRPr="00DC2D88">
        <w:rPr>
          <w:lang w:val="es-ES"/>
        </w:rPr>
        <w:t xml:space="preserve">expresó su apoyo a </w:t>
      </w:r>
      <w:r w:rsidRPr="00DC2D88">
        <w:rPr>
          <w:lang w:val="es-ES"/>
        </w:rPr>
        <w:t xml:space="preserve">las declaraciones </w:t>
      </w:r>
      <w:r w:rsidR="006D390C" w:rsidRPr="00DC2D88">
        <w:rPr>
          <w:lang w:val="es-ES"/>
        </w:rPr>
        <w:t xml:space="preserve">realizadas </w:t>
      </w:r>
      <w:r w:rsidRPr="00DC2D88">
        <w:rPr>
          <w:lang w:val="es-ES"/>
        </w:rPr>
        <w:t>por l</w:t>
      </w:r>
      <w:r w:rsidR="006256CE">
        <w:rPr>
          <w:lang w:val="es-ES"/>
        </w:rPr>
        <w:t xml:space="preserve">a delegación de </w:t>
      </w:r>
      <w:r w:rsidRPr="00DC2D88">
        <w:rPr>
          <w:lang w:val="es-ES"/>
        </w:rPr>
        <w:t>la India, en nombre del Grupo de Países de Asia y el Pacífico, y l</w:t>
      </w:r>
      <w:r w:rsidR="006256CE">
        <w:rPr>
          <w:lang w:val="es-ES"/>
        </w:rPr>
        <w:t xml:space="preserve">a delegación de </w:t>
      </w:r>
      <w:r w:rsidRPr="00DC2D88">
        <w:rPr>
          <w:lang w:val="es-ES"/>
        </w:rPr>
        <w:t xml:space="preserve">Indonesia, en nombre de los Países de Ideas Afines, que reflejan las posiciones adoptadas con </w:t>
      </w:r>
      <w:r w:rsidR="006D390C" w:rsidRPr="00DC2D88">
        <w:rPr>
          <w:lang w:val="es-ES"/>
        </w:rPr>
        <w:t xml:space="preserve">miras a </w:t>
      </w:r>
      <w:r w:rsidRPr="00DC2D88">
        <w:rPr>
          <w:lang w:val="es-ES"/>
        </w:rPr>
        <w:t xml:space="preserve">participar </w:t>
      </w:r>
      <w:r w:rsidR="006D390C" w:rsidRPr="00DC2D88">
        <w:rPr>
          <w:lang w:val="es-ES"/>
        </w:rPr>
        <w:t xml:space="preserve">de un modo constructivo </w:t>
      </w:r>
      <w:r w:rsidRPr="00DC2D88">
        <w:rPr>
          <w:lang w:val="es-ES"/>
        </w:rPr>
        <w:t xml:space="preserve">y </w:t>
      </w:r>
      <w:r w:rsidR="006D390C" w:rsidRPr="00DC2D88">
        <w:rPr>
          <w:lang w:val="es-ES"/>
        </w:rPr>
        <w:t xml:space="preserve">proceder a </w:t>
      </w:r>
      <w:r w:rsidRPr="00DC2D88">
        <w:rPr>
          <w:lang w:val="es-ES"/>
        </w:rPr>
        <w:t>intercambios equitativos, con el compromiso de reducir l</w:t>
      </w:r>
      <w:r w:rsidR="006D390C" w:rsidRPr="00DC2D88">
        <w:rPr>
          <w:lang w:val="es-ES"/>
        </w:rPr>
        <w:t>o</w:t>
      </w:r>
      <w:r w:rsidRPr="00DC2D88">
        <w:rPr>
          <w:lang w:val="es-ES"/>
        </w:rPr>
        <w:t xml:space="preserve">s </w:t>
      </w:r>
      <w:r w:rsidR="006D390C" w:rsidRPr="00DC2D88">
        <w:rPr>
          <w:lang w:val="es-ES"/>
        </w:rPr>
        <w:t xml:space="preserve">desequilibrios </w:t>
      </w:r>
      <w:r w:rsidRPr="00DC2D88">
        <w:rPr>
          <w:lang w:val="es-ES"/>
        </w:rPr>
        <w:t xml:space="preserve">existentes y </w:t>
      </w:r>
      <w:r w:rsidR="006D390C" w:rsidRPr="00DC2D88">
        <w:rPr>
          <w:lang w:val="es-ES"/>
        </w:rPr>
        <w:t xml:space="preserve">priorizar </w:t>
      </w:r>
      <w:r w:rsidRPr="00DC2D88">
        <w:rPr>
          <w:lang w:val="es-ES"/>
        </w:rPr>
        <w:t xml:space="preserve">las cuestiones </w:t>
      </w:r>
      <w:r w:rsidR="006D390C" w:rsidRPr="00DC2D88">
        <w:rPr>
          <w:lang w:val="es-ES"/>
        </w:rPr>
        <w:t>esenciales principales</w:t>
      </w:r>
      <w:r w:rsidRPr="00DC2D88">
        <w:rPr>
          <w:lang w:val="es-ES"/>
        </w:rPr>
        <w:t xml:space="preserve">.  </w:t>
      </w:r>
      <w:r w:rsidR="006D390C" w:rsidRPr="00DC2D88">
        <w:rPr>
          <w:lang w:val="es-ES"/>
        </w:rPr>
        <w:t>Dijo que s</w:t>
      </w:r>
      <w:r w:rsidRPr="00DC2D88">
        <w:rPr>
          <w:lang w:val="es-ES"/>
        </w:rPr>
        <w:t xml:space="preserve">e reserva el derecho </w:t>
      </w:r>
      <w:r w:rsidR="006D390C" w:rsidRPr="00DC2D88">
        <w:rPr>
          <w:lang w:val="es-ES"/>
        </w:rPr>
        <w:t xml:space="preserve">de </w:t>
      </w:r>
      <w:r w:rsidRPr="00DC2D88">
        <w:rPr>
          <w:lang w:val="es-ES"/>
        </w:rPr>
        <w:t xml:space="preserve">pronunciarse sobre otros artículos </w:t>
      </w:r>
      <w:r w:rsidR="006D390C" w:rsidRPr="00DC2D88">
        <w:rPr>
          <w:lang w:val="es-ES"/>
        </w:rPr>
        <w:t xml:space="preserve">en caso </w:t>
      </w:r>
      <w:r w:rsidR="00DC2D88">
        <w:rPr>
          <w:lang w:val="es-ES"/>
        </w:rPr>
        <w:t>necesario.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tomó nota de que todas las posturas </w:t>
      </w:r>
      <w:r w:rsidR="006D390C" w:rsidRPr="00DC2D88">
        <w:rPr>
          <w:lang w:val="es-ES"/>
        </w:rPr>
        <w:t xml:space="preserve">están </w:t>
      </w:r>
      <w:r w:rsidRPr="00DC2D88">
        <w:rPr>
          <w:lang w:val="es-ES"/>
        </w:rPr>
        <w:t xml:space="preserve">muy claras.  El CIG debe esforzarse </w:t>
      </w:r>
      <w:r w:rsidR="006D390C" w:rsidRPr="00DC2D88">
        <w:rPr>
          <w:lang w:val="es-ES"/>
        </w:rPr>
        <w:t xml:space="preserve">con diligencia </w:t>
      </w:r>
      <w:r w:rsidRPr="00DC2D88">
        <w:rPr>
          <w:lang w:val="es-ES"/>
        </w:rPr>
        <w:t xml:space="preserve">en lograr una mayor coordinación.  </w:t>
      </w:r>
      <w:r w:rsidR="006D390C" w:rsidRPr="00DC2D88">
        <w:rPr>
          <w:lang w:val="es-ES"/>
        </w:rPr>
        <w:t xml:space="preserve">Dijo estar </w:t>
      </w:r>
      <w:r w:rsidRPr="00DC2D88">
        <w:rPr>
          <w:lang w:val="es-ES"/>
        </w:rPr>
        <w:t xml:space="preserve">dispuesta a participar </w:t>
      </w:r>
      <w:r w:rsidR="006D390C" w:rsidRPr="00DC2D88">
        <w:rPr>
          <w:lang w:val="es-ES"/>
        </w:rPr>
        <w:t xml:space="preserve">de manera constructiva </w:t>
      </w:r>
      <w:r w:rsidRPr="00DC2D88">
        <w:rPr>
          <w:lang w:val="es-ES"/>
        </w:rPr>
        <w:t>en las reuniones de seguimiento.</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los Estados Unidos de América </w:t>
      </w:r>
      <w:r w:rsidR="006D390C" w:rsidRPr="00DC2D88">
        <w:rPr>
          <w:lang w:val="es-ES"/>
        </w:rPr>
        <w:t xml:space="preserve">observó </w:t>
      </w:r>
      <w:r w:rsidRPr="00DC2D88">
        <w:rPr>
          <w:lang w:val="es-ES"/>
        </w:rPr>
        <w:t xml:space="preserve">que, </w:t>
      </w:r>
      <w:r w:rsidR="006D390C" w:rsidRPr="00DC2D88">
        <w:rPr>
          <w:lang w:val="es-ES"/>
        </w:rPr>
        <w:t xml:space="preserve">si bien </w:t>
      </w:r>
      <w:r w:rsidRPr="00DC2D88">
        <w:rPr>
          <w:lang w:val="es-ES"/>
        </w:rPr>
        <w:t xml:space="preserve">el número de alternativas presentes en el texto se ha reducido, las posturas siguen </w:t>
      </w:r>
      <w:r w:rsidR="006D390C" w:rsidRPr="00DC2D88">
        <w:rPr>
          <w:lang w:val="es-ES"/>
        </w:rPr>
        <w:t xml:space="preserve">presentando algunas </w:t>
      </w:r>
      <w:r w:rsidRPr="00DC2D88">
        <w:rPr>
          <w:lang w:val="es-ES"/>
        </w:rPr>
        <w:t xml:space="preserve">diferencias </w:t>
      </w:r>
      <w:r w:rsidR="006D390C" w:rsidRPr="00DC2D88">
        <w:rPr>
          <w:lang w:val="es-ES"/>
        </w:rPr>
        <w:t>significativas</w:t>
      </w:r>
      <w:r w:rsidRPr="00DC2D88">
        <w:rPr>
          <w:lang w:val="es-ES"/>
        </w:rPr>
        <w:t>.  Manifestó que espera que los debates prosigan a fin de reducir l</w:t>
      </w:r>
      <w:r w:rsidR="006D390C" w:rsidRPr="00DC2D88">
        <w:rPr>
          <w:lang w:val="es-ES"/>
        </w:rPr>
        <w:t>o</w:t>
      </w:r>
      <w:r w:rsidRPr="00DC2D88">
        <w:rPr>
          <w:lang w:val="es-ES"/>
        </w:rPr>
        <w:t xml:space="preserve">s </w:t>
      </w:r>
      <w:r w:rsidR="006D390C" w:rsidRPr="00DC2D88">
        <w:rPr>
          <w:lang w:val="es-ES"/>
        </w:rPr>
        <w:t xml:space="preserve">desequilibrios </w:t>
      </w:r>
      <w:r w:rsidRPr="00DC2D88">
        <w:rPr>
          <w:lang w:val="es-ES"/>
        </w:rPr>
        <w:t xml:space="preserve">existentes y </w:t>
      </w:r>
      <w:r w:rsidR="006D390C" w:rsidRPr="00DC2D88">
        <w:rPr>
          <w:lang w:val="es-ES"/>
        </w:rPr>
        <w:t xml:space="preserve">superar </w:t>
      </w:r>
      <w:r w:rsidRPr="00DC2D88">
        <w:rPr>
          <w:lang w:val="es-ES"/>
        </w:rPr>
        <w:t>estas diferencias.</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representante del </w:t>
      </w:r>
      <w:r w:rsidR="006D390C" w:rsidRPr="00DC2D88">
        <w:rPr>
          <w:i/>
          <w:lang w:val="es-ES"/>
        </w:rPr>
        <w:t xml:space="preserve">Health and Environment Program </w:t>
      </w:r>
      <w:r w:rsidR="006D390C" w:rsidRPr="00DC2D88">
        <w:rPr>
          <w:lang w:val="es-ES"/>
        </w:rPr>
        <w:t>(</w:t>
      </w:r>
      <w:r w:rsidRPr="00DC2D88">
        <w:rPr>
          <w:lang w:val="es-ES"/>
        </w:rPr>
        <w:t>HEP</w:t>
      </w:r>
      <w:r w:rsidR="006D390C" w:rsidRPr="00DC2D88">
        <w:rPr>
          <w:lang w:val="es-ES"/>
        </w:rPr>
        <w:t>)</w:t>
      </w:r>
      <w:r w:rsidRPr="00DC2D88">
        <w:rPr>
          <w:lang w:val="es-ES"/>
        </w:rPr>
        <w:t xml:space="preserve"> </w:t>
      </w:r>
      <w:r w:rsidR="006D390C" w:rsidRPr="00DC2D88">
        <w:rPr>
          <w:lang w:val="es-ES"/>
        </w:rPr>
        <w:t xml:space="preserve">hizo </w:t>
      </w:r>
      <w:r w:rsidRPr="00DC2D88">
        <w:rPr>
          <w:lang w:val="es-ES"/>
        </w:rPr>
        <w:t>suya la opinión expresada por l</w:t>
      </w:r>
      <w:r w:rsidR="006256CE">
        <w:rPr>
          <w:lang w:val="es-ES"/>
        </w:rPr>
        <w:t xml:space="preserve">a delegación de </w:t>
      </w:r>
      <w:r w:rsidRPr="00DC2D88">
        <w:rPr>
          <w:lang w:val="es-ES"/>
        </w:rPr>
        <w:t>Nigeri</w:t>
      </w:r>
      <w:r w:rsidR="00DC2D88">
        <w:rPr>
          <w:lang w:val="es-ES"/>
        </w:rPr>
        <w:t>a en nombre del Grupo Africano.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presidente cedió la palabra para que se </w:t>
      </w:r>
      <w:r w:rsidR="006D390C" w:rsidRPr="00DC2D88">
        <w:rPr>
          <w:lang w:val="es-ES"/>
        </w:rPr>
        <w:t xml:space="preserve">formulen </w:t>
      </w:r>
      <w:r w:rsidRPr="00DC2D88">
        <w:rPr>
          <w:lang w:val="es-ES"/>
        </w:rPr>
        <w:t xml:space="preserve">comentarios sobre los </w:t>
      </w:r>
      <w:r w:rsidR="00DB5FC6" w:rsidRPr="00DC2D88">
        <w:rPr>
          <w:lang w:val="es-ES"/>
        </w:rPr>
        <w:t>“</w:t>
      </w:r>
      <w:r w:rsidRPr="00DC2D88">
        <w:rPr>
          <w:lang w:val="es-ES"/>
        </w:rPr>
        <w:t>Objetivos de política</w:t>
      </w:r>
      <w:r w:rsidR="00DB5FC6" w:rsidRPr="00DC2D88">
        <w:rPr>
          <w:lang w:val="es-ES"/>
        </w:rPr>
        <w:t>”</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Estado Plurinacional de Bolivia observó que no se ha mantenido el párrafo 2 de la </w:t>
      </w:r>
      <w:r w:rsidR="00BD10D0" w:rsidRPr="00DC2D88">
        <w:rPr>
          <w:lang w:val="es-ES"/>
        </w:rPr>
        <w:t>alternativa 1</w:t>
      </w:r>
      <w:r w:rsidRPr="00DC2D88">
        <w:rPr>
          <w:lang w:val="es-ES"/>
        </w:rPr>
        <w:t xml:space="preserve">.  Es preciso abordar esta cuestión, puesto que los objetivos de política deben </w:t>
      </w:r>
      <w:r w:rsidR="006D390C" w:rsidRPr="00DC2D88">
        <w:rPr>
          <w:lang w:val="es-ES"/>
        </w:rPr>
        <w:t xml:space="preserve">estar diseñados para </w:t>
      </w:r>
      <w:r w:rsidRPr="00DC2D88">
        <w:rPr>
          <w:lang w:val="es-ES"/>
        </w:rPr>
        <w:t xml:space="preserve">evitar la concesión errónea de derechos de P.I. basados directamente en </w:t>
      </w:r>
      <w:r w:rsidR="00AB1862" w:rsidRPr="00DC2D88">
        <w:rPr>
          <w:lang w:val="es-ES"/>
        </w:rPr>
        <w:t>CC.TT.</w:t>
      </w:r>
      <w:r w:rsidR="00DC2D88">
        <w:rPr>
          <w:lang w:val="es-ES"/>
        </w:rPr>
        <w:t xml:space="preserve"> protegidos.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Nigeria, haciendo uso de la palabra en nombre del Grupo Africano, declaró que respalda la </w:t>
      </w:r>
      <w:r w:rsidR="00BD10D0" w:rsidRPr="00DC2D88">
        <w:rPr>
          <w:lang w:val="es-ES"/>
        </w:rPr>
        <w:t>alternativa 1</w:t>
      </w:r>
      <w:r w:rsidRPr="00DC2D88">
        <w:rPr>
          <w:lang w:val="es-ES"/>
        </w:rPr>
        <w:t xml:space="preserve">, así como el actual primer artículo del instrumento.  Asimismo, </w:t>
      </w:r>
      <w:r w:rsidR="00F84FE9" w:rsidRPr="00DC2D88">
        <w:rPr>
          <w:lang w:val="es-ES"/>
        </w:rPr>
        <w:t xml:space="preserve">dijo que apoya </w:t>
      </w:r>
      <w:r w:rsidRPr="00DC2D88">
        <w:rPr>
          <w:lang w:val="es-ES"/>
        </w:rPr>
        <w:t>el traslado del párrafo</w:t>
      </w:r>
      <w:r w:rsidR="00DB5FC6" w:rsidRPr="00DC2D88">
        <w:rPr>
          <w:lang w:val="es-ES"/>
        </w:rPr>
        <w:t> </w:t>
      </w:r>
      <w:r w:rsidRPr="00DC2D88">
        <w:rPr>
          <w:lang w:val="es-ES"/>
        </w:rPr>
        <w:t xml:space="preserve">ii) de la </w:t>
      </w:r>
      <w:r w:rsidR="00BD10D0" w:rsidRPr="00DC2D88">
        <w:rPr>
          <w:lang w:val="es-ES"/>
        </w:rPr>
        <w:t>alternativa 1</w:t>
      </w:r>
      <w:r w:rsidRPr="00DC2D88">
        <w:rPr>
          <w:lang w:val="es-ES"/>
        </w:rPr>
        <w:t xml:space="preserve"> a la </w:t>
      </w:r>
      <w:r w:rsidR="00BD10D0" w:rsidRPr="00DC2D88">
        <w:rPr>
          <w:lang w:val="es-ES"/>
        </w:rPr>
        <w:t>alternativa 4</w:t>
      </w:r>
      <w:r w:rsidRPr="00DC2D88">
        <w:rPr>
          <w:lang w:val="es-ES"/>
        </w:rPr>
        <w:t xml:space="preserve">.  En lo </w:t>
      </w:r>
      <w:r w:rsidRPr="00DC2D88">
        <w:rPr>
          <w:lang w:val="es-ES"/>
        </w:rPr>
        <w:lastRenderedPageBreak/>
        <w:t xml:space="preserve">atinente a la </w:t>
      </w:r>
      <w:r w:rsidR="00BD10D0" w:rsidRPr="00DC2D88">
        <w:rPr>
          <w:lang w:val="es-ES"/>
        </w:rPr>
        <w:t>alternativa 3</w:t>
      </w:r>
      <w:r w:rsidR="00F84FE9" w:rsidRPr="00DC2D88">
        <w:rPr>
          <w:lang w:val="es-ES"/>
        </w:rPr>
        <w:t xml:space="preserve">, tal cual </w:t>
      </w:r>
      <w:r w:rsidRPr="00DC2D88">
        <w:rPr>
          <w:lang w:val="es-ES"/>
        </w:rPr>
        <w:t>la presentó l</w:t>
      </w:r>
      <w:r w:rsidR="006256CE">
        <w:rPr>
          <w:lang w:val="es-ES"/>
        </w:rPr>
        <w:t xml:space="preserve">a delegación de </w:t>
      </w:r>
      <w:r w:rsidRPr="00DC2D88">
        <w:rPr>
          <w:lang w:val="es-ES"/>
        </w:rPr>
        <w:t xml:space="preserve">Suiza, solicitó aclaraciones sobre el significado de </w:t>
      </w:r>
      <w:r w:rsidR="00DB5FC6" w:rsidRPr="00DC2D88">
        <w:rPr>
          <w:lang w:val="es-ES"/>
        </w:rPr>
        <w:t>“</w:t>
      </w:r>
      <w:r w:rsidRPr="00DC2D88">
        <w:rPr>
          <w:lang w:val="es-ES"/>
        </w:rPr>
        <w:t xml:space="preserve">respaldar el uso apropiado de los </w:t>
      </w:r>
      <w:r w:rsidR="00F84FE9" w:rsidRPr="00DC2D88">
        <w:rPr>
          <w:lang w:val="es-ES"/>
        </w:rPr>
        <w:t>conocimientos tradicionales</w:t>
      </w:r>
      <w:r w:rsidRPr="00DC2D88">
        <w:rPr>
          <w:lang w:val="es-ES"/>
        </w:rPr>
        <w:t xml:space="preserve"> dentro del sistema de propiedad intelectual</w:t>
      </w:r>
      <w:r w:rsidR="00DB5FC6" w:rsidRPr="00DC2D88">
        <w:rPr>
          <w:lang w:val="es-ES"/>
        </w:rPr>
        <w:t>”</w:t>
      </w:r>
      <w:r w:rsid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w:t>
      </w:r>
      <w:r w:rsidR="00DB5FC6" w:rsidRPr="00DC2D88">
        <w:rPr>
          <w:lang w:val="es-ES"/>
        </w:rPr>
        <w:t>Sra. </w:t>
      </w:r>
      <w:r w:rsidRPr="00DC2D88">
        <w:rPr>
          <w:lang w:val="es-ES"/>
        </w:rPr>
        <w:t xml:space="preserve">Bagley, haciendo uso de la palabra en nombre de las facilitadoras, confirmó que se trata de una formulación insertada por </w:t>
      </w:r>
      <w:r w:rsidR="00F84FE9" w:rsidRPr="00DC2D88">
        <w:rPr>
          <w:lang w:val="es-ES"/>
        </w:rPr>
        <w:t xml:space="preserve">ellas </w:t>
      </w:r>
      <w:r w:rsidRPr="00DC2D88">
        <w:rPr>
          <w:lang w:val="es-ES"/>
        </w:rPr>
        <w:t>mismas, basada en la idea de l</w:t>
      </w:r>
      <w:r w:rsidR="006256CE">
        <w:rPr>
          <w:lang w:val="es-ES"/>
        </w:rPr>
        <w:t xml:space="preserve">a delegación de </w:t>
      </w:r>
      <w:r w:rsidRPr="00DC2D88">
        <w:rPr>
          <w:lang w:val="es-ES"/>
        </w:rPr>
        <w:t xml:space="preserve">Suiza.  Esta tiene dos puntas.  Una encarna una visión positiva, puesto que los </w:t>
      </w:r>
      <w:r w:rsidR="00AB1862" w:rsidRPr="00DC2D88">
        <w:rPr>
          <w:lang w:val="es-ES"/>
        </w:rPr>
        <w:t>CC.TT.</w:t>
      </w:r>
      <w:r w:rsidRPr="00DC2D88">
        <w:rPr>
          <w:lang w:val="es-ES"/>
        </w:rPr>
        <w:t xml:space="preserve"> están siendo usados adecuadamente.  Indicó que puede suprimirse el término </w:t>
      </w:r>
      <w:r w:rsidR="00DB5FC6" w:rsidRPr="00DC2D88">
        <w:rPr>
          <w:lang w:val="es-ES"/>
        </w:rPr>
        <w:t>“</w:t>
      </w:r>
      <w:r w:rsidRPr="00DC2D88">
        <w:rPr>
          <w:lang w:val="es-ES"/>
        </w:rPr>
        <w:t>apropiación indebida</w:t>
      </w:r>
      <w:r w:rsidR="00DB5FC6" w:rsidRPr="00DC2D88">
        <w:rPr>
          <w:lang w:val="es-ES"/>
        </w:rPr>
        <w:t>”</w:t>
      </w:r>
      <w:r w:rsidRPr="00DC2D88">
        <w:rPr>
          <w:lang w:val="es-ES"/>
        </w:rPr>
        <w:t xml:space="preserve">, </w:t>
      </w:r>
      <w:r w:rsidR="00F84FE9" w:rsidRPr="00DC2D88">
        <w:rPr>
          <w:lang w:val="es-ES"/>
        </w:rPr>
        <w:t>por problemático</w:t>
      </w:r>
      <w:r w:rsidRPr="00DC2D88">
        <w:rPr>
          <w:lang w:val="es-ES"/>
        </w:rPr>
        <w:t xml:space="preserve">.  El segundo concepto </w:t>
      </w:r>
      <w:r w:rsidR="00F84FE9" w:rsidRPr="00DC2D88">
        <w:rPr>
          <w:lang w:val="es-ES"/>
        </w:rPr>
        <w:t xml:space="preserve">problemático </w:t>
      </w:r>
      <w:r w:rsidRPr="00DC2D88">
        <w:rPr>
          <w:lang w:val="es-ES"/>
        </w:rPr>
        <w:t xml:space="preserve">es </w:t>
      </w:r>
      <w:r w:rsidR="00F84FE9" w:rsidRPr="00DC2D88">
        <w:rPr>
          <w:lang w:val="es-ES"/>
        </w:rPr>
        <w:t xml:space="preserve">el de </w:t>
      </w:r>
      <w:r w:rsidRPr="00DC2D88">
        <w:rPr>
          <w:rFonts w:eastAsia="Times New Roman"/>
          <w:lang w:val="es-ES"/>
        </w:rPr>
        <w:t xml:space="preserve">la participación justa y equitativa en los beneficios, que puede subsumirse en la idea del uso apropiado, si bien no completamente, pero que también puede vincularse al reconocimiento de los derechos de los poseedores de los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Esto capta la idea de evitar</w:t>
      </w:r>
      <w:r w:rsidRPr="00DC2D88">
        <w:rPr>
          <w:lang w:val="es-ES"/>
        </w:rPr>
        <w:t xml:space="preserve"> la c</w:t>
      </w:r>
      <w:r w:rsidR="00DB5FC6" w:rsidRPr="00DC2D88">
        <w:rPr>
          <w:rFonts w:eastAsia="Times New Roman"/>
          <w:lang w:val="es-ES"/>
        </w:rPr>
        <w:t>oncesión errónea de derechos de </w:t>
      </w:r>
      <w:r w:rsidRPr="00DC2D88">
        <w:rPr>
          <w:rFonts w:eastAsia="Times New Roman"/>
          <w:lang w:val="es-ES"/>
        </w:rPr>
        <w:t>P.I</w:t>
      </w:r>
      <w:r w:rsidRPr="00DC2D88">
        <w:rPr>
          <w:lang w:val="es-ES"/>
        </w:rPr>
        <w:t>.  Se ha mantenido porque las facilitadoras creen que puede brindar la ocasión de reducir ciert</w:t>
      </w:r>
      <w:r w:rsidR="00F84FE9" w:rsidRPr="00DC2D88">
        <w:rPr>
          <w:lang w:val="es-ES"/>
        </w:rPr>
        <w:t>o</w:t>
      </w:r>
      <w:r w:rsidRPr="00DC2D88">
        <w:rPr>
          <w:lang w:val="es-ES"/>
        </w:rPr>
        <w:t xml:space="preserve">s </w:t>
      </w:r>
      <w:r w:rsidR="00F84FE9" w:rsidRPr="00DC2D88">
        <w:rPr>
          <w:lang w:val="es-ES"/>
        </w:rPr>
        <w:t>desequilibrios</w:t>
      </w:r>
      <w:r w:rsidRPr="00DC2D88">
        <w:rPr>
          <w:lang w:val="es-ES"/>
        </w:rPr>
        <w:t xml:space="preserve">.  No obstante, se eliminará si </w:t>
      </w:r>
      <w:r w:rsidR="00F84FE9" w:rsidRPr="00DC2D88">
        <w:rPr>
          <w:lang w:val="es-ES"/>
        </w:rPr>
        <w:t xml:space="preserve">no concita el apoyo de </w:t>
      </w:r>
      <w:r w:rsidRPr="00DC2D88">
        <w:rPr>
          <w:lang w:val="es-ES"/>
        </w:rPr>
        <w:t>ningún Estado miembro.</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Suiza dio las gracias a las facilitadoras por haber tenido en cuenta su idea respecto de la adopción de un enfoque positivo </w:t>
      </w:r>
      <w:r w:rsidR="00F84FE9" w:rsidRPr="00DC2D88">
        <w:rPr>
          <w:lang w:val="es-ES"/>
        </w:rPr>
        <w:t xml:space="preserve">para </w:t>
      </w:r>
      <w:r w:rsidRPr="00DC2D88">
        <w:rPr>
          <w:lang w:val="es-ES"/>
        </w:rPr>
        <w:t xml:space="preserve">la </w:t>
      </w:r>
      <w:r w:rsidR="00BD10D0" w:rsidRPr="00DC2D88">
        <w:rPr>
          <w:lang w:val="es-ES"/>
        </w:rPr>
        <w:t>alternativa 3</w:t>
      </w:r>
      <w:r w:rsidRPr="00DC2D88">
        <w:rPr>
          <w:lang w:val="es-ES"/>
        </w:rPr>
        <w:t xml:space="preserve">.  Dio también las gracias a las delegaciones que han mostrado su interés en el texto.  Este enfoque presenta una serie de ventajas y puede ayudar a </w:t>
      </w:r>
      <w:r w:rsidR="00F84FE9" w:rsidRPr="00DC2D88">
        <w:rPr>
          <w:lang w:val="es-ES"/>
        </w:rPr>
        <w:t>reducir los desequilibrios existentes</w:t>
      </w:r>
      <w:r w:rsidRPr="00DC2D88">
        <w:rPr>
          <w:lang w:val="es-ES"/>
        </w:rPr>
        <w:t xml:space="preserve">.  Por ejemplo, permite que se adopten medidas o derechos en un instrumento internacional relativo a los </w:t>
      </w:r>
      <w:r w:rsidR="00AB1862" w:rsidRPr="00DC2D88">
        <w:rPr>
          <w:lang w:val="es-ES"/>
        </w:rPr>
        <w:t>CC.TT.</w:t>
      </w:r>
      <w:r w:rsidRPr="00DC2D88">
        <w:rPr>
          <w:lang w:val="es-ES"/>
        </w:rPr>
        <w:t xml:space="preserve"> de manera mutuamente aceptable.  Señaló que no prejuzga ningún resultado de la labor del CIG.  Indicó que </w:t>
      </w:r>
      <w:r w:rsidR="00F84FE9" w:rsidRPr="00DC2D88">
        <w:rPr>
          <w:lang w:val="es-ES"/>
        </w:rPr>
        <w:t xml:space="preserve">más adelante </w:t>
      </w:r>
      <w:r w:rsidRPr="00DC2D88">
        <w:rPr>
          <w:lang w:val="es-ES"/>
        </w:rPr>
        <w:t xml:space="preserve">podrá presentar propuestas </w:t>
      </w:r>
      <w:r w:rsidR="00F84FE9" w:rsidRPr="00DC2D88">
        <w:rPr>
          <w:lang w:val="es-ES"/>
        </w:rPr>
        <w:t xml:space="preserve">encaminadas </w:t>
      </w:r>
      <w:r w:rsidRPr="00DC2D88">
        <w:rPr>
          <w:lang w:val="es-ES"/>
        </w:rPr>
        <w:t xml:space="preserve">a perfeccionar el texto.  Dijo que aguarda con interés </w:t>
      </w:r>
      <w:r w:rsidR="00F84FE9" w:rsidRPr="00DC2D88">
        <w:rPr>
          <w:lang w:val="es-ES"/>
        </w:rPr>
        <w:t xml:space="preserve">seguir </w:t>
      </w:r>
      <w:r w:rsidRPr="00DC2D88">
        <w:rPr>
          <w:lang w:val="es-ES"/>
        </w:rPr>
        <w:t xml:space="preserve">debatiendo estas alternativas.  </w:t>
      </w:r>
      <w:r w:rsidR="00F84FE9" w:rsidRPr="00DC2D88">
        <w:rPr>
          <w:lang w:val="es-ES"/>
        </w:rPr>
        <w:t xml:space="preserve">Dijo que apoya </w:t>
      </w:r>
      <w:r w:rsidRPr="00DC2D88">
        <w:rPr>
          <w:lang w:val="es-ES"/>
        </w:rPr>
        <w:t xml:space="preserve">que este texto siga formando parte del documento.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Chile, haciendo uso de la palabra en nombre del GRULAC, </w:t>
      </w:r>
      <w:r w:rsidR="00F84FE9" w:rsidRPr="00DC2D88">
        <w:rPr>
          <w:lang w:val="es-ES"/>
        </w:rPr>
        <w:t xml:space="preserve">se decantó </w:t>
      </w:r>
      <w:r w:rsidRPr="00DC2D88">
        <w:rPr>
          <w:lang w:val="es-ES"/>
        </w:rPr>
        <w:t xml:space="preserve">por la </w:t>
      </w:r>
      <w:r w:rsidR="00BD10D0" w:rsidRPr="00DC2D88">
        <w:rPr>
          <w:lang w:val="es-ES"/>
        </w:rPr>
        <w:t>alternativa 1</w:t>
      </w:r>
      <w:r w:rsidRPr="00DC2D88">
        <w:rPr>
          <w:lang w:val="es-ES"/>
        </w:rPr>
        <w:t xml:space="preserve">, </w:t>
      </w:r>
      <w:r w:rsidR="00F84FE9" w:rsidRPr="00DC2D88">
        <w:rPr>
          <w:lang w:val="es-ES"/>
        </w:rPr>
        <w:t xml:space="preserve">a reserva </w:t>
      </w:r>
      <w:r w:rsidRPr="00DC2D88">
        <w:rPr>
          <w:lang w:val="es-ES"/>
        </w:rPr>
        <w:t>de los diferentes puntos de vista que puedan existir en el seno del Grupo en relación con el documento</w:t>
      </w:r>
      <w:r w:rsidR="00542BAF" w:rsidRPr="00DC2D88">
        <w:rPr>
          <w:lang w:val="es-ES"/>
        </w:rPr>
        <w:t xml:space="preserve"> Rev. 1</w:t>
      </w:r>
      <w:r w:rsidRPr="00DC2D88">
        <w:rPr>
          <w:lang w:val="es-ES"/>
        </w:rPr>
        <w:t xml:space="preserve">.  En lo que atañe a la </w:t>
      </w:r>
      <w:r w:rsidR="00BD10D0" w:rsidRPr="00DC2D88">
        <w:rPr>
          <w:lang w:val="es-ES"/>
        </w:rPr>
        <w:t>alternativa 3</w:t>
      </w:r>
      <w:r w:rsidRPr="00DC2D88">
        <w:rPr>
          <w:lang w:val="es-ES"/>
        </w:rPr>
        <w:t>, dio las gracias a l</w:t>
      </w:r>
      <w:r w:rsidR="006256CE">
        <w:rPr>
          <w:lang w:val="es-ES"/>
        </w:rPr>
        <w:t xml:space="preserve">a delegación de </w:t>
      </w:r>
      <w:r w:rsidRPr="00DC2D88">
        <w:rPr>
          <w:lang w:val="es-ES"/>
        </w:rPr>
        <w:t xml:space="preserve">Suiza por su propuesta, así como por su intento de lograr un avance.  La forma en que se ha redactado el texto puede servir como preámbulo.  El texto de la </w:t>
      </w:r>
      <w:r w:rsidR="00BD10D0" w:rsidRPr="00DC2D88">
        <w:rPr>
          <w:lang w:val="es-ES"/>
        </w:rPr>
        <w:t>alternativa 4</w:t>
      </w:r>
      <w:r w:rsidRPr="00DC2D88">
        <w:rPr>
          <w:lang w:val="es-ES"/>
        </w:rPr>
        <w:t xml:space="preserve"> está más relacionado con las medidas complementarias que con los objetivos de política.  A pesar de que no es la opción elegida por el Grupo, propuso que, en el nuevo su</w:t>
      </w:r>
      <w:r w:rsidR="00BD10D0" w:rsidRPr="00DC2D88">
        <w:rPr>
          <w:lang w:val="es-ES"/>
        </w:rPr>
        <w:t>bapartado </w:t>
      </w:r>
      <w:r w:rsidRPr="00DC2D88">
        <w:rPr>
          <w:lang w:val="es-ES"/>
        </w:rPr>
        <w:t xml:space="preserve">c), se sustituya la expresión </w:t>
      </w:r>
      <w:r w:rsidR="00DB5FC6" w:rsidRPr="00DC2D88">
        <w:rPr>
          <w:lang w:val="es-ES"/>
        </w:rPr>
        <w:t>“</w:t>
      </w:r>
      <w:r w:rsidRPr="00DC2D88">
        <w:rPr>
          <w:rFonts w:eastAsia="Times New Roman"/>
          <w:lang w:val="es-ES"/>
        </w:rPr>
        <w:t>que se basen directamente en</w:t>
      </w:r>
      <w:r w:rsidR="00DB5FC6" w:rsidRPr="00DC2D88">
        <w:rPr>
          <w:lang w:val="es-ES"/>
        </w:rPr>
        <w:t>”</w:t>
      </w:r>
      <w:r w:rsidRPr="00DC2D88">
        <w:rPr>
          <w:lang w:val="es-ES"/>
        </w:rPr>
        <w:t xml:space="preserve"> por </w:t>
      </w:r>
      <w:r w:rsidR="00DB5FC6" w:rsidRPr="00DC2D88">
        <w:rPr>
          <w:lang w:val="es-ES"/>
        </w:rPr>
        <w:t>“</w:t>
      </w:r>
      <w:r w:rsidRPr="00DC2D88">
        <w:rPr>
          <w:rFonts w:eastAsia="Times New Roman"/>
          <w:lang w:val="es-ES"/>
        </w:rPr>
        <w:t>que atañen a la utilización de</w:t>
      </w:r>
      <w:r w:rsidR="00DB5FC6" w:rsidRPr="00DC2D88">
        <w:rPr>
          <w:rFonts w:eastAsia="Times New Roman"/>
          <w:lang w:val="es-ES"/>
        </w:rPr>
        <w:t>”</w:t>
      </w:r>
      <w:r w:rsidRPr="00DC2D88">
        <w:rPr>
          <w:rFonts w:eastAsia="Times New Roman"/>
          <w:lang w:val="es-ES"/>
        </w:rPr>
        <w:t>, de forma que re</w:t>
      </w:r>
      <w:r w:rsidR="00DB5FC6" w:rsidRPr="00DC2D88">
        <w:rPr>
          <w:rFonts w:eastAsia="Times New Roman"/>
          <w:lang w:val="es-ES"/>
        </w:rPr>
        <w:t>sulte coherente con el artículo </w:t>
      </w:r>
      <w:r w:rsidRPr="00DC2D88">
        <w:rPr>
          <w:rFonts w:eastAsia="Times New Roman"/>
          <w:lang w:val="es-ES"/>
        </w:rPr>
        <w:t>14.</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Indonesia, haciendo uso de la palabra en nombre de los Países de Ideas Afines, declaró que apoya la nueva numeración de los artículos.  Respecto del artículo 1, indicó que está a favor de la </w:t>
      </w:r>
      <w:r w:rsidR="00BD10D0" w:rsidRPr="00DC2D88">
        <w:rPr>
          <w:lang w:val="es-ES"/>
        </w:rPr>
        <w:t>alternativa 1</w:t>
      </w:r>
      <w:r w:rsidRPr="00DC2D88">
        <w:rPr>
          <w:lang w:val="es-ES"/>
        </w:rPr>
        <w:t xml:space="preserve">.  En su opinión, merece la pena proseguir los debates en torno a la </w:t>
      </w:r>
      <w:r w:rsidR="00BD10D0" w:rsidRPr="00DC2D88">
        <w:rPr>
          <w:lang w:val="es-ES"/>
        </w:rPr>
        <w:t>alternativa 3</w:t>
      </w:r>
      <w:r w:rsidRPr="00DC2D88">
        <w:rPr>
          <w:lang w:val="es-ES"/>
        </w:rPr>
        <w:t xml:space="preserve"> y a su enfoque positivo relativo al uso apropiado de los </w:t>
      </w:r>
      <w:r w:rsidR="00AB1862" w:rsidRPr="00DC2D88">
        <w:rPr>
          <w:lang w:val="es-ES"/>
        </w:rPr>
        <w:t>CC.TT</w:t>
      </w:r>
      <w:r w:rsidR="00731560" w:rsidRPr="00DC2D88">
        <w:rPr>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la UE, haciendo uso de la palabra en nombre de la UE y de sus Estados miembros, se mostró a favor de la </w:t>
      </w:r>
      <w:r w:rsidR="00BD10D0" w:rsidRPr="00DC2D88">
        <w:rPr>
          <w:rFonts w:eastAsia="Times New Roman"/>
          <w:lang w:val="es-ES"/>
        </w:rPr>
        <w:t>alternativa 2</w:t>
      </w:r>
      <w:r w:rsidRPr="00DC2D88">
        <w:rPr>
          <w:rFonts w:eastAsia="Times New Roman"/>
          <w:lang w:val="es-ES"/>
        </w:rPr>
        <w:t xml:space="preserve">.  No obstante, indicó que desea añadir corchetes y suprimir la expresión </w:t>
      </w:r>
      <w:r w:rsidR="00DB5FC6" w:rsidRPr="00DC2D88">
        <w:rPr>
          <w:rFonts w:eastAsia="Times New Roman"/>
          <w:lang w:val="es-ES"/>
        </w:rPr>
        <w:t>“</w:t>
      </w:r>
      <w:r w:rsidRPr="00DC2D88">
        <w:rPr>
          <w:rFonts w:eastAsia="Times New Roman"/>
          <w:lang w:val="es-ES"/>
        </w:rPr>
        <w:t>basadas en la tradición</w:t>
      </w:r>
      <w:r w:rsidR="00DB5FC6" w:rsidRPr="00DC2D88">
        <w:rPr>
          <w:lang w:val="es-ES"/>
        </w:rPr>
        <w:t>”</w:t>
      </w:r>
      <w:r w:rsidRPr="00DC2D88">
        <w:rPr>
          <w:lang w:val="es-ES"/>
        </w:rPr>
        <w:t xml:space="preserve">.  Señaló que aboga por que se haga referencia a una innovación que cubra todos los tipos de creación e innovación y no esté vinculada a una categoría específica.  Dijo que no está claro qué comprende la expresión </w:t>
      </w:r>
      <w:r w:rsidR="00DB5FC6" w:rsidRPr="00DC2D88">
        <w:rPr>
          <w:lang w:val="es-ES"/>
        </w:rPr>
        <w:t>“</w:t>
      </w:r>
      <w:r w:rsidRPr="00DC2D88">
        <w:rPr>
          <w:lang w:val="es-ES"/>
        </w:rPr>
        <w:t>basadas en la tradición</w:t>
      </w:r>
      <w:r w:rsidR="00DB5FC6" w:rsidRPr="00DC2D88">
        <w:rPr>
          <w:lang w:val="es-ES"/>
        </w:rPr>
        <w:t>”</w:t>
      </w:r>
      <w:r w:rsidRPr="00DC2D88">
        <w:rPr>
          <w:lang w:val="es-ES"/>
        </w:rPr>
        <w:t xml:space="preserve">, por lo que solicitó aclaraciones adicionales.  La </w:t>
      </w:r>
      <w:r w:rsidR="00BD10D0" w:rsidRPr="00DC2D88">
        <w:rPr>
          <w:lang w:val="es-ES"/>
        </w:rPr>
        <w:t>alternativa 4</w:t>
      </w:r>
      <w:r w:rsidRPr="00DC2D88">
        <w:rPr>
          <w:lang w:val="es-ES"/>
        </w:rPr>
        <w:t xml:space="preserve"> contiene m</w:t>
      </w:r>
      <w:bookmarkStart w:id="5" w:name="_GoBack"/>
      <w:bookmarkEnd w:id="5"/>
      <w:r w:rsidRPr="00DC2D88">
        <w:rPr>
          <w:lang w:val="es-ES"/>
        </w:rPr>
        <w:t xml:space="preserve">uchos conceptos que respalda, tales como la referencia al dominio público, el concepto de protección de la innovación, la </w:t>
      </w:r>
      <w:r w:rsidRPr="00DC2D88">
        <w:rPr>
          <w:rFonts w:eastAsia="Times New Roman"/>
          <w:lang w:val="es-ES"/>
        </w:rPr>
        <w:t>transferencia y difusión de los conocimientos y la no concesión errónea de patentes</w:t>
      </w:r>
      <w:r w:rsidRPr="00DC2D88">
        <w:rPr>
          <w:lang w:val="es-ES"/>
        </w:rPr>
        <w:t xml:space="preserve">.  En lo tocante a la </w:t>
      </w:r>
      <w:r w:rsidR="00BD10D0" w:rsidRPr="00DC2D88">
        <w:rPr>
          <w:lang w:val="es-ES"/>
        </w:rPr>
        <w:t>alternativa 1</w:t>
      </w:r>
      <w:r w:rsidRPr="00DC2D88">
        <w:rPr>
          <w:lang w:val="es-ES"/>
        </w:rPr>
        <w:t xml:space="preserve">, observó que el Protocolo de Nagoya </w:t>
      </w:r>
      <w:r w:rsidR="00AA0EDE">
        <w:rPr>
          <w:lang w:val="es-ES"/>
        </w:rPr>
        <w:t xml:space="preserve">ya </w:t>
      </w:r>
      <w:r w:rsidRPr="00DC2D88">
        <w:rPr>
          <w:lang w:val="es-ES"/>
        </w:rPr>
        <w:t xml:space="preserve">cubre la </w:t>
      </w:r>
      <w:r w:rsidRPr="00DC2D88">
        <w:rPr>
          <w:rFonts w:eastAsia="Times New Roman"/>
          <w:lang w:val="es-ES"/>
        </w:rPr>
        <w:t>participación justa y equitativa en los beneficios</w:t>
      </w:r>
      <w:r w:rsidRPr="00DC2D88">
        <w:rPr>
          <w:lang w:val="es-ES"/>
        </w:rPr>
        <w:t xml:space="preserve">.  A propósito de la </w:t>
      </w:r>
      <w:r w:rsidR="00BD10D0" w:rsidRPr="00DC2D88">
        <w:rPr>
          <w:lang w:val="es-ES"/>
        </w:rPr>
        <w:t>alternativa 3</w:t>
      </w:r>
      <w:r w:rsidRPr="00DC2D88">
        <w:rPr>
          <w:lang w:val="es-ES"/>
        </w:rPr>
        <w:t>, indicó que necesitará más tiempo para examinarla con mayor profundidad.</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w:t>
      </w:r>
      <w:r w:rsidR="006256CE">
        <w:rPr>
          <w:lang w:val="es-ES"/>
        </w:rPr>
        <w:t xml:space="preserve">a delegación de </w:t>
      </w:r>
      <w:r w:rsidRPr="00DC2D88">
        <w:rPr>
          <w:lang w:val="es-ES"/>
        </w:rPr>
        <w:t>Sri Lanka indicó que apoya las opiniones expresadas por l</w:t>
      </w:r>
      <w:r w:rsidR="006256CE">
        <w:rPr>
          <w:lang w:val="es-ES"/>
        </w:rPr>
        <w:t xml:space="preserve">a delegación de </w:t>
      </w:r>
      <w:r w:rsidRPr="00DC2D88">
        <w:rPr>
          <w:lang w:val="es-ES"/>
        </w:rPr>
        <w:t>Indonesia, en nombre de los Países de Ideas Afines, l</w:t>
      </w:r>
      <w:r w:rsidR="006256CE">
        <w:rPr>
          <w:lang w:val="es-ES"/>
        </w:rPr>
        <w:t xml:space="preserve">a delegación de </w:t>
      </w:r>
      <w:r w:rsidRPr="00DC2D88">
        <w:rPr>
          <w:lang w:val="es-ES"/>
        </w:rPr>
        <w:t>Chile, en nombre del GRULAC, y l</w:t>
      </w:r>
      <w:r w:rsidR="006256CE">
        <w:rPr>
          <w:lang w:val="es-ES"/>
        </w:rPr>
        <w:t xml:space="preserve">a delegación de </w:t>
      </w:r>
      <w:r w:rsidRPr="00DC2D88">
        <w:rPr>
          <w:lang w:val="es-ES"/>
        </w:rPr>
        <w:t xml:space="preserve">Nigeria, en nombre del Grupo Africano.  Señaló su preferencia por la </w:t>
      </w:r>
      <w:r w:rsidR="00BD10D0" w:rsidRPr="00DC2D88">
        <w:rPr>
          <w:lang w:val="es-ES"/>
        </w:rPr>
        <w:t>alternativa 1</w:t>
      </w:r>
      <w:r w:rsidRPr="00DC2D88">
        <w:rPr>
          <w:lang w:val="es-ES"/>
        </w:rPr>
        <w:t xml:space="preserve">.  En cuanto a la </w:t>
      </w:r>
      <w:r w:rsidR="00BD10D0" w:rsidRPr="00DC2D88">
        <w:rPr>
          <w:lang w:val="es-ES"/>
        </w:rPr>
        <w:t>alternativa 3</w:t>
      </w:r>
      <w:r w:rsidRPr="00DC2D88">
        <w:rPr>
          <w:lang w:val="es-ES"/>
        </w:rPr>
        <w:t xml:space="preserve">, la palabra </w:t>
      </w:r>
      <w:r w:rsidR="00DB5FC6" w:rsidRPr="00DC2D88">
        <w:rPr>
          <w:lang w:val="es-ES"/>
        </w:rPr>
        <w:t>“</w:t>
      </w:r>
      <w:r w:rsidRPr="00DC2D88">
        <w:rPr>
          <w:lang w:val="es-ES"/>
        </w:rPr>
        <w:t>beneficiarios</w:t>
      </w:r>
      <w:r w:rsidR="00DB5FC6" w:rsidRPr="00DC2D88">
        <w:rPr>
          <w:lang w:val="es-ES"/>
        </w:rPr>
        <w:t>”</w:t>
      </w:r>
      <w:r w:rsidRPr="00DC2D88">
        <w:rPr>
          <w:lang w:val="es-ES"/>
        </w:rPr>
        <w:t xml:space="preserve"> podría sustituir al término </w:t>
      </w:r>
      <w:r w:rsidR="00DB5FC6" w:rsidRPr="00DC2D88">
        <w:rPr>
          <w:lang w:val="es-ES"/>
        </w:rPr>
        <w:t>“</w:t>
      </w:r>
      <w:r w:rsidRPr="00DC2D88">
        <w:rPr>
          <w:lang w:val="es-ES"/>
        </w:rPr>
        <w:t xml:space="preserve">poseedores de </w:t>
      </w:r>
      <w:r w:rsidR="001B6D6B" w:rsidRPr="00DC2D88">
        <w:rPr>
          <w:lang w:val="es-ES"/>
        </w:rPr>
        <w:t>conocimientos tradicionales</w:t>
      </w:r>
      <w:r w:rsidR="00DB5FC6" w:rsidRPr="00DC2D88">
        <w:rPr>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India hizo suyas las declaraciones efectuadas por l</w:t>
      </w:r>
      <w:r w:rsidR="006256CE">
        <w:rPr>
          <w:lang w:val="es-ES"/>
        </w:rPr>
        <w:t xml:space="preserve">a delegación de </w:t>
      </w:r>
      <w:r w:rsidRPr="00DC2D88">
        <w:rPr>
          <w:lang w:val="es-ES"/>
        </w:rPr>
        <w:t>Indonesia, en nombre de los Países de Ideas Afines, y l</w:t>
      </w:r>
      <w:r w:rsidR="006256CE">
        <w:rPr>
          <w:lang w:val="es-ES"/>
        </w:rPr>
        <w:t xml:space="preserve">a delegación de </w:t>
      </w:r>
      <w:r w:rsidRPr="00DC2D88">
        <w:rPr>
          <w:lang w:val="es-ES"/>
        </w:rPr>
        <w:t xml:space="preserve">Chile, en nombre del GRULAC.  Declaró que respalda la </w:t>
      </w:r>
      <w:r w:rsidR="00BD10D0" w:rsidRPr="00DC2D88">
        <w:rPr>
          <w:lang w:val="es-ES"/>
        </w:rPr>
        <w:t>alternativa 1</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República Islámica del Irán hizo suya las declaraciones efectuadas por l</w:t>
      </w:r>
      <w:r w:rsidR="006256CE">
        <w:rPr>
          <w:lang w:val="es-ES"/>
        </w:rPr>
        <w:t xml:space="preserve">a delegación de </w:t>
      </w:r>
      <w:r w:rsidRPr="00DC2D88">
        <w:rPr>
          <w:lang w:val="es-ES"/>
        </w:rPr>
        <w:t xml:space="preserve">la India, </w:t>
      </w:r>
      <w:r w:rsidRPr="00DC2D88">
        <w:rPr>
          <w:rFonts w:eastAsia="Times New Roman"/>
          <w:lang w:val="es-ES"/>
        </w:rPr>
        <w:t>en nombre del Grupo de Países de Asia y el Pacífico</w:t>
      </w:r>
      <w:r w:rsidRPr="00DC2D88">
        <w:rPr>
          <w:lang w:val="es-ES"/>
        </w:rPr>
        <w:t>, y l</w:t>
      </w:r>
      <w:r w:rsidR="006256CE">
        <w:rPr>
          <w:lang w:val="es-ES"/>
        </w:rPr>
        <w:t xml:space="preserve">a delegación de </w:t>
      </w:r>
      <w:r w:rsidRPr="00DC2D88">
        <w:rPr>
          <w:lang w:val="es-ES"/>
        </w:rPr>
        <w:t xml:space="preserve">Indonesia, en nombre de los Países de Ideas Afines.  Señaló que apoya la </w:t>
      </w:r>
      <w:r w:rsidR="00BD10D0" w:rsidRPr="00DC2D88">
        <w:rPr>
          <w:lang w:val="es-ES"/>
        </w:rPr>
        <w:t>alternativa 1</w:t>
      </w:r>
      <w:r w:rsidRPr="00DC2D88">
        <w:rPr>
          <w:lang w:val="es-ES"/>
        </w:rPr>
        <w:t xml:space="preserve">.  En lo atinente a la </w:t>
      </w:r>
      <w:r w:rsidR="00BD10D0" w:rsidRPr="00DC2D88">
        <w:rPr>
          <w:lang w:val="es-ES"/>
        </w:rPr>
        <w:t>alternativa 3</w:t>
      </w:r>
      <w:r w:rsidRPr="00DC2D88">
        <w:rPr>
          <w:lang w:val="es-ES"/>
        </w:rPr>
        <w:t xml:space="preserve">, declaró que sigue existiendo cierta ambigüedad en torno a su valor añadido.  Es posible que el enfoque positivo pueda fusionarse con la </w:t>
      </w:r>
      <w:r w:rsidR="00BD10D0" w:rsidRPr="00DC2D88">
        <w:rPr>
          <w:lang w:val="es-ES"/>
        </w:rPr>
        <w:t>alternativa 2</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se mostró partidaria de la </w:t>
      </w:r>
      <w:r w:rsidR="00BD10D0" w:rsidRPr="00DC2D88">
        <w:rPr>
          <w:lang w:val="es-ES"/>
        </w:rPr>
        <w:t>alternativa 1</w:t>
      </w:r>
      <w:r w:rsidRPr="00DC2D88">
        <w:rPr>
          <w:lang w:val="es-ES"/>
        </w:rPr>
        <w:t>, siempre que se le añada el antiguo párrafo 2, actualmente párrafo 4 c).  En su opinión, es importante poner de manifiesto la importancia de evitar el uso indebido.</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delegación del Brasil hizo suyas las declaraciones formuladas por la delegación del Chile en nombre del GRULAC y la delegación de Indonesia en nombre de los Países de Ideas Afines.  Se declaró partidaria de la </w:t>
      </w:r>
      <w:r w:rsidR="00BD10D0" w:rsidRPr="00DC2D88">
        <w:rPr>
          <w:lang w:val="es-ES"/>
        </w:rPr>
        <w:t>alternativa 1</w:t>
      </w:r>
      <w:r w:rsidRPr="00DC2D88">
        <w:rPr>
          <w:lang w:val="es-ES"/>
        </w:rPr>
        <w:t xml:space="preserve">.  En su opinión, el texto de la </w:t>
      </w:r>
      <w:r w:rsidR="00BD10D0" w:rsidRPr="00DC2D88">
        <w:rPr>
          <w:lang w:val="es-ES"/>
        </w:rPr>
        <w:t>alternativa 3</w:t>
      </w:r>
      <w:r w:rsidRPr="00DC2D88">
        <w:rPr>
          <w:lang w:val="es-ES"/>
        </w:rPr>
        <w:t xml:space="preserve"> resulta más adecuado para un preámbulo.  En cuanto a la </w:t>
      </w:r>
      <w:r w:rsidR="00BD10D0" w:rsidRPr="00DC2D88">
        <w:rPr>
          <w:lang w:val="es-ES"/>
        </w:rPr>
        <w:t>alternativa 4</w:t>
      </w:r>
      <w:r w:rsidRPr="00DC2D88">
        <w:rPr>
          <w:lang w:val="es-ES"/>
        </w:rPr>
        <w:t>, hizo suya la declaración formulada por l</w:t>
      </w:r>
      <w:r w:rsidR="006256CE">
        <w:rPr>
          <w:lang w:val="es-ES"/>
        </w:rPr>
        <w:t xml:space="preserve">a delegación de </w:t>
      </w:r>
      <w:r w:rsidRPr="00DC2D88">
        <w:rPr>
          <w:lang w:val="es-ES"/>
        </w:rPr>
        <w:t>Chile, en nombre del GRULAC.  En relación con el</w:t>
      </w:r>
      <w:r w:rsidR="00542BAF" w:rsidRPr="00DC2D88">
        <w:rPr>
          <w:lang w:val="es-ES"/>
        </w:rPr>
        <w:t xml:space="preserve"> párrafo </w:t>
      </w:r>
      <w:r w:rsidRPr="00DC2D88">
        <w:rPr>
          <w:lang w:val="es-ES"/>
        </w:rPr>
        <w:t xml:space="preserve">c), solicitó que las palabras </w:t>
      </w:r>
      <w:r w:rsidR="00DB5FC6" w:rsidRPr="00DC2D88">
        <w:rPr>
          <w:lang w:val="es-ES"/>
        </w:rPr>
        <w:t>“</w:t>
      </w:r>
      <w:r w:rsidRPr="00DC2D88">
        <w:rPr>
          <w:lang w:val="es-ES"/>
        </w:rPr>
        <w:t>que se basen directamente en</w:t>
      </w:r>
      <w:r w:rsidR="00DB5FC6" w:rsidRPr="00DC2D88">
        <w:rPr>
          <w:lang w:val="es-ES"/>
        </w:rPr>
        <w:t>”</w:t>
      </w:r>
      <w:r w:rsidRPr="00DC2D88">
        <w:rPr>
          <w:lang w:val="es-ES"/>
        </w:rPr>
        <w:t xml:space="preserve"> figuren entre corchetes, así como que se incluya e</w:t>
      </w:r>
      <w:r w:rsidR="00DB5FC6" w:rsidRPr="00DC2D88">
        <w:rPr>
          <w:lang w:val="es-ES"/>
        </w:rPr>
        <w:t>l texto previsto en el artículo </w:t>
      </w:r>
      <w:r w:rsidRPr="00DC2D88">
        <w:rPr>
          <w:lang w:val="es-ES"/>
        </w:rPr>
        <w:t xml:space="preserve">14, </w:t>
      </w:r>
      <w:r w:rsidR="00DB5FC6" w:rsidRPr="00DC2D88">
        <w:rPr>
          <w:lang w:val="es-ES"/>
        </w:rPr>
        <w:t>“</w:t>
      </w:r>
      <w:r w:rsidRPr="00DC2D88">
        <w:rPr>
          <w:lang w:val="es-ES"/>
        </w:rPr>
        <w:t>que atañen a la utilización de</w:t>
      </w:r>
      <w:r w:rsidR="00DB5FC6" w:rsidRPr="00DC2D88">
        <w:rPr>
          <w:lang w:val="es-ES"/>
        </w:rPr>
        <w:t>”</w:t>
      </w:r>
      <w:r w:rsidRPr="00DC2D88">
        <w:rPr>
          <w:lang w:val="es-ES"/>
        </w:rPr>
        <w:t>.</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Canadá dijo que sigue examinando cada una de las alternativas.  Tomó nota de la propuesta de eliminar el párrafo 2 de la </w:t>
      </w:r>
      <w:r w:rsidR="00BD10D0" w:rsidRPr="00DC2D88">
        <w:rPr>
          <w:lang w:val="es-ES"/>
        </w:rPr>
        <w:t>alternativa 1</w:t>
      </w:r>
      <w:r w:rsidRPr="00DC2D88">
        <w:rPr>
          <w:lang w:val="es-ES"/>
        </w:rPr>
        <w:t xml:space="preserve">.  Dado que desea contar con cierto margen a la hora de considerar sus opciones y no limitarse a una única alternativa, indicó que desea seguir investigando todas las opciones pertinentes previa consulta con las comunidades y partes interesadas del Canadá.  La eliminación de dicho párrafo y, en general, la división del texto en opciones mutuamente excluyentes limitan este margen.  A su juicio, es importante reconocerse a uno mismo en el mayor número de opciones que ofrece la </w:t>
      </w:r>
      <w:r w:rsidR="00BD10D0" w:rsidRPr="00DC2D88">
        <w:rPr>
          <w:lang w:val="es-ES"/>
        </w:rPr>
        <w:t>alternativa 1</w:t>
      </w:r>
      <w:r w:rsidRPr="00DC2D88">
        <w:rPr>
          <w:lang w:val="es-ES"/>
        </w:rPr>
        <w:t xml:space="preserve">, y no tener que optar forzosamente por un bando de manera precipitada.  Señaló que prefiere mantener el párrafo 2 de la </w:t>
      </w:r>
      <w:r w:rsidR="00BD10D0" w:rsidRPr="00DC2D88">
        <w:rPr>
          <w:lang w:val="es-ES"/>
        </w:rPr>
        <w:t>alternativa 1</w:t>
      </w:r>
      <w:r w:rsidRPr="00DC2D88">
        <w:rPr>
          <w:lang w:val="es-ES"/>
        </w:rPr>
        <w:t xml:space="preserve">, ya sea entre corchetes o no.  Indicó que desea que la expresión </w:t>
      </w:r>
      <w:r w:rsidR="00DB5FC6" w:rsidRPr="00DC2D88">
        <w:rPr>
          <w:lang w:val="es-ES"/>
        </w:rPr>
        <w:t>“</w:t>
      </w:r>
      <w:r w:rsidRPr="00DC2D88">
        <w:rPr>
          <w:lang w:val="es-ES"/>
        </w:rPr>
        <w:t>basadas en la tradición</w:t>
      </w:r>
      <w:r w:rsidR="00DB5FC6" w:rsidRPr="00DC2D88">
        <w:rPr>
          <w:lang w:val="es-ES"/>
        </w:rPr>
        <w:t>”</w:t>
      </w:r>
      <w:r w:rsidRPr="00DC2D88">
        <w:rPr>
          <w:lang w:val="es-ES"/>
        </w:rPr>
        <w:t xml:space="preserve"> prevista en el subapartado d) de la </w:t>
      </w:r>
      <w:r w:rsidR="00BD10D0" w:rsidRPr="00DC2D88">
        <w:rPr>
          <w:lang w:val="es-ES"/>
        </w:rPr>
        <w:t>alternativa 1</w:t>
      </w:r>
      <w:r w:rsidRPr="00DC2D88">
        <w:rPr>
          <w:lang w:val="es-ES"/>
        </w:rPr>
        <w:t xml:space="preserve"> figure entre corchetes.  Declaró seguir comprometida con el objetivo de reducir las discrepancias existentes.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Federación de Rusia manifestó su acuerdo con la intervención efectuada por l</w:t>
      </w:r>
      <w:r w:rsidR="006256CE">
        <w:rPr>
          <w:lang w:val="es-ES"/>
        </w:rPr>
        <w:t xml:space="preserve">a delegación del </w:t>
      </w:r>
      <w:r w:rsidRPr="00DC2D88">
        <w:rPr>
          <w:lang w:val="es-ES"/>
        </w:rPr>
        <w:t xml:space="preserve">Canadá.  Declaró que apoya la </w:t>
      </w:r>
      <w:r w:rsidR="00BD10D0" w:rsidRPr="00DC2D88">
        <w:rPr>
          <w:lang w:val="es-ES"/>
        </w:rPr>
        <w:t>alternativa 3</w:t>
      </w:r>
      <w:r w:rsidRPr="00DC2D88">
        <w:rPr>
          <w:lang w:val="es-ES"/>
        </w:rPr>
        <w:t xml:space="preserve">, pero dijo que sigue considerando que la </w:t>
      </w:r>
      <w:r w:rsidR="00BD10D0" w:rsidRPr="00DC2D88">
        <w:rPr>
          <w:lang w:val="es-ES"/>
        </w:rPr>
        <w:t>alternativa 4</w:t>
      </w:r>
      <w:r w:rsidRPr="00DC2D88">
        <w:rPr>
          <w:lang w:val="es-ES"/>
        </w:rPr>
        <w:t xml:space="preserve"> también debe mantenerse.  Señaló que lamenta que algunas disposiciones hayan sido eliminadas de las cuatro alternativas.  Indicó que quizás haya alguna manera de conciliar las alternativas para reunir algunos de los aspectos valiosos de todas y cada una de estas propuestas.</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Chile hizo suya la opinión expuesta por l</w:t>
      </w:r>
      <w:r w:rsidR="006256CE">
        <w:rPr>
          <w:lang w:val="es-ES"/>
        </w:rPr>
        <w:t xml:space="preserve">a delegación de </w:t>
      </w:r>
      <w:r w:rsidRPr="00DC2D88">
        <w:rPr>
          <w:lang w:val="es-ES"/>
        </w:rPr>
        <w:t xml:space="preserve">Chile, en nombre del GRULAC, a propósito de la </w:t>
      </w:r>
      <w:r w:rsidR="00BD10D0" w:rsidRPr="00DC2D88">
        <w:rPr>
          <w:lang w:val="es-ES"/>
        </w:rPr>
        <w:t>alternativa 1</w:t>
      </w:r>
      <w:r w:rsidRPr="00DC2D88">
        <w:rPr>
          <w:lang w:val="es-ES"/>
        </w:rPr>
        <w:t xml:space="preserve">.  Asimismo, hizo suyas las declaraciones efectuadas por las Delegaciones del Estado Plurinacional de Bolivia y el Canadá.  Dijo que desea garantizar que el párrafo 2 de la </w:t>
      </w:r>
      <w:r w:rsidR="00BD10D0" w:rsidRPr="00DC2D88">
        <w:rPr>
          <w:lang w:val="es-ES"/>
        </w:rPr>
        <w:t>alternativa 1</w:t>
      </w:r>
      <w:r w:rsidRPr="00DC2D88">
        <w:rPr>
          <w:lang w:val="es-ES"/>
        </w:rPr>
        <w:t xml:space="preserve"> sigue quedando reflejado.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La representante del INBRAPI hizo hincapié en que la </w:t>
      </w:r>
      <w:r w:rsidR="00BD10D0" w:rsidRPr="00DC2D88">
        <w:rPr>
          <w:rFonts w:eastAsia="Times New Roman"/>
          <w:lang w:val="es-ES"/>
        </w:rPr>
        <w:t>alternativa 1</w:t>
      </w:r>
      <w:r w:rsidRPr="00DC2D88">
        <w:rPr>
          <w:rFonts w:eastAsia="Times New Roman"/>
          <w:lang w:val="es-ES"/>
        </w:rPr>
        <w:t xml:space="preserve"> incluye una serie de elementos que están presentes en otros instrumentos internacionales.  No obstante, el Protocolo de Nagoya se refiere únicamente a los </w:t>
      </w:r>
      <w:r w:rsidR="001B6D6B" w:rsidRPr="00DC2D88">
        <w:rPr>
          <w:rFonts w:eastAsia="Times New Roman"/>
          <w:lang w:val="es-ES"/>
        </w:rPr>
        <w:t>RR.GG.</w:t>
      </w:r>
      <w:r w:rsidRPr="00DC2D88">
        <w:rPr>
          <w:rFonts w:eastAsia="Times New Roman"/>
          <w:lang w:val="es-ES"/>
        </w:rPr>
        <w:t xml:space="preserve">  Los elementos incluidos en la </w:t>
      </w:r>
      <w:r w:rsidR="00BD10D0" w:rsidRPr="00DC2D88">
        <w:rPr>
          <w:rFonts w:eastAsia="Times New Roman"/>
          <w:lang w:val="es-ES"/>
        </w:rPr>
        <w:t>alternativa 1</w:t>
      </w:r>
      <w:r w:rsidRPr="00DC2D88">
        <w:rPr>
          <w:rFonts w:eastAsia="Times New Roman"/>
          <w:lang w:val="es-ES"/>
        </w:rPr>
        <w:t xml:space="preserve"> pueden cubrir los </w:t>
      </w:r>
      <w:r w:rsidR="00AB1862" w:rsidRPr="00DC2D88">
        <w:rPr>
          <w:rFonts w:eastAsia="Times New Roman"/>
          <w:lang w:val="es-ES"/>
        </w:rPr>
        <w:t>CC.TT.</w:t>
      </w:r>
      <w:r w:rsidRPr="00DC2D88">
        <w:rPr>
          <w:rFonts w:eastAsia="Times New Roman"/>
          <w:lang w:val="es-ES"/>
        </w:rPr>
        <w:t xml:space="preserve"> no protegidos.  A su juicio, es importante avanzar en esta cuestión.  La </w:t>
      </w:r>
      <w:r w:rsidR="00BD10D0" w:rsidRPr="00DC2D88">
        <w:rPr>
          <w:rFonts w:eastAsia="Times New Roman"/>
          <w:lang w:val="es-ES"/>
        </w:rPr>
        <w:t>alternativa 3</w:t>
      </w:r>
      <w:r w:rsidRPr="00DC2D88">
        <w:rPr>
          <w:rFonts w:eastAsia="Times New Roman"/>
          <w:lang w:val="es-ES"/>
        </w:rPr>
        <w:t xml:space="preserve"> incluye algunos elementos importantes, tales como el reconocimiento de los derechos de los poseedores de </w:t>
      </w:r>
      <w:r w:rsidR="00AB1862" w:rsidRPr="00DC2D88">
        <w:rPr>
          <w:rFonts w:eastAsia="Times New Roman"/>
          <w:lang w:val="es-ES"/>
        </w:rPr>
        <w:t>CC.TT.</w:t>
      </w:r>
      <w:r w:rsidRPr="00DC2D88">
        <w:rPr>
          <w:rFonts w:eastAsia="Times New Roman"/>
          <w:lang w:val="es-ES"/>
        </w:rPr>
        <w:t xml:space="preserve">  Indicó que mantiene una postura flexible en relación con la elaboración de unos objetivos de política que atiendan a los distintos intereses e inquietudes de las partes a fin de avanzar</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Tailandia se adhirió a las declaraciones efectuadas por l</w:t>
      </w:r>
      <w:r w:rsidR="006256CE">
        <w:rPr>
          <w:lang w:val="es-ES"/>
        </w:rPr>
        <w:t xml:space="preserve">a delegación de </w:t>
      </w:r>
      <w:r w:rsidRPr="00DC2D88">
        <w:rPr>
          <w:lang w:val="es-ES"/>
        </w:rPr>
        <w:t>Nigeria, en nombre del Grupo Africano, l</w:t>
      </w:r>
      <w:r w:rsidR="006256CE">
        <w:rPr>
          <w:lang w:val="es-ES"/>
        </w:rPr>
        <w:t xml:space="preserve">a delegación de </w:t>
      </w:r>
      <w:r w:rsidRPr="00DC2D88">
        <w:rPr>
          <w:lang w:val="es-ES"/>
        </w:rPr>
        <w:t>Chile, en nombre del GRULAC, y l</w:t>
      </w:r>
      <w:r w:rsidR="006256CE">
        <w:rPr>
          <w:lang w:val="es-ES"/>
        </w:rPr>
        <w:t xml:space="preserve">a delegación de </w:t>
      </w:r>
      <w:r w:rsidRPr="00DC2D88">
        <w:rPr>
          <w:lang w:val="es-ES"/>
        </w:rPr>
        <w:t xml:space="preserve">Indonesia, en nombre de los Países de Ideas Afines, por las que respaldan la </w:t>
      </w:r>
      <w:r w:rsidR="00BD10D0" w:rsidRPr="00DC2D88">
        <w:rPr>
          <w:lang w:val="es-ES"/>
        </w:rPr>
        <w:t>alternativa 1</w:t>
      </w:r>
      <w:r w:rsidRPr="00DC2D88">
        <w:rPr>
          <w:lang w:val="es-ES"/>
        </w:rPr>
        <w:t xml:space="preserve">, que define claramente los principales objetivos del instrumento.  No obstante, se mostró interesada en la </w:t>
      </w:r>
      <w:r w:rsidR="00BD10D0" w:rsidRPr="00DC2D88">
        <w:rPr>
          <w:lang w:val="es-ES"/>
        </w:rPr>
        <w:t>alternativa 3</w:t>
      </w:r>
      <w:r w:rsidRPr="00DC2D88">
        <w:rPr>
          <w:lang w:val="es-ES"/>
        </w:rPr>
        <w:t xml:space="preserve">, puesto que su texto parece sencillo y directo, si bien todavía no aclara el concepto de uso apropiado de los </w:t>
      </w:r>
      <w:r w:rsidR="00AB1862" w:rsidRPr="00DC2D88">
        <w:rPr>
          <w:lang w:val="es-ES"/>
        </w:rPr>
        <w:t>CC.TT.</w:t>
      </w:r>
      <w:r w:rsidRPr="00DC2D88">
        <w:rPr>
          <w:lang w:val="es-ES"/>
        </w:rPr>
        <w:t xml:space="preserve"> en el marco del sistema de P.I., por lo que aún no está en posición de apoyarla.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Australia dijo que es importante que los objetivos reflejen el contexto actual de la P.I., así como los desequilibrios del Derecho internacional vigente.  La </w:t>
      </w:r>
      <w:r w:rsidR="00BD10D0" w:rsidRPr="00DC2D88">
        <w:rPr>
          <w:lang w:val="es-ES"/>
        </w:rPr>
        <w:t>alternativa 3</w:t>
      </w:r>
      <w:r w:rsidRPr="00DC2D88">
        <w:rPr>
          <w:lang w:val="es-ES"/>
        </w:rPr>
        <w:t xml:space="preserve"> proporciona una manera práctica de </w:t>
      </w:r>
      <w:r w:rsidR="009966E9" w:rsidRPr="00DC2D88">
        <w:rPr>
          <w:lang w:val="es-ES"/>
        </w:rPr>
        <w:t>lograr ese propósito</w:t>
      </w:r>
      <w:r w:rsidRPr="00DC2D88">
        <w:rPr>
          <w:lang w:val="es-ES"/>
        </w:rPr>
        <w:t xml:space="preserve">, dado que se centra en los aspectos positivos que se pueden lograr en el marco del instrumento.  Indicó que prefiere que la formulación continúe siendo </w:t>
      </w:r>
      <w:r w:rsidR="00DB5FC6" w:rsidRPr="00DC2D88">
        <w:rPr>
          <w:lang w:val="es-ES"/>
        </w:rPr>
        <w:t>“</w:t>
      </w:r>
      <w:r w:rsidRPr="00DC2D88">
        <w:rPr>
          <w:lang w:val="es-ES"/>
        </w:rPr>
        <w:t xml:space="preserve">poseedores de </w:t>
      </w:r>
      <w:r w:rsidR="001B6D6B" w:rsidRPr="00DC2D88">
        <w:rPr>
          <w:lang w:val="es-ES"/>
        </w:rPr>
        <w:t>conocimientos tradicionales</w:t>
      </w:r>
      <w:r w:rsidR="00DB5FC6" w:rsidRPr="00DC2D88">
        <w:rPr>
          <w:lang w:val="es-ES"/>
        </w:rPr>
        <w:t>”</w:t>
      </w:r>
      <w:r w:rsidRPr="00DC2D88">
        <w:rPr>
          <w:lang w:val="es-ES"/>
        </w:rPr>
        <w:t xml:space="preserve"> hasta que se examine de nuevo, y tomó nota de que aún no se ha alcanzado una postura común sobre los beneficiarios, en particular, sobre los Estados y naciones.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delegación de Malasia hizo suyas las declaraciones efectuadas por la delegación de la India, en nombre del Grupo de Asia y el Pacífico, y por la delegación de Indonesia, en nombre de los Países de Ideas Afines.  Es esencial que el instrumento proporcione una protección eficaz a los </w:t>
      </w:r>
      <w:r w:rsidR="00AB1862" w:rsidRPr="00DC2D88">
        <w:rPr>
          <w:lang w:val="es-ES"/>
        </w:rPr>
        <w:t>CC.TT</w:t>
      </w:r>
      <w:r w:rsidR="00731560" w:rsidRPr="00DC2D88">
        <w:rPr>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Japón señal</w:t>
      </w:r>
      <w:r w:rsidR="00542BAF" w:rsidRPr="00DC2D88">
        <w:rPr>
          <w:lang w:val="es-ES"/>
        </w:rPr>
        <w:t>ó que, en lo tocante al párrafo </w:t>
      </w:r>
      <w:r w:rsidRPr="00DC2D88">
        <w:rPr>
          <w:lang w:val="es-ES"/>
        </w:rPr>
        <w:t xml:space="preserve">c) de la </w:t>
      </w:r>
      <w:r w:rsidR="00BD10D0" w:rsidRPr="00DC2D88">
        <w:rPr>
          <w:lang w:val="es-ES"/>
        </w:rPr>
        <w:t>alternativa 4</w:t>
      </w:r>
      <w:r w:rsidRPr="00DC2D88">
        <w:rPr>
          <w:lang w:val="es-ES"/>
        </w:rPr>
        <w:t xml:space="preserve">, el concepto de </w:t>
      </w:r>
      <w:r w:rsidRPr="00DC2D88">
        <w:rPr>
          <w:rFonts w:eastAsia="Times New Roman"/>
          <w:lang w:val="es-ES"/>
        </w:rPr>
        <w:t xml:space="preserve">evitar la concesión errónea de patentes es fundamental independientemente de si los derechos de P.I. se basan directamente en </w:t>
      </w:r>
      <w:r w:rsidR="00AB1862" w:rsidRPr="00DC2D88">
        <w:rPr>
          <w:rFonts w:eastAsia="Times New Roman"/>
          <w:lang w:val="es-ES"/>
        </w:rPr>
        <w:t>CC.TT.</w:t>
      </w:r>
      <w:r w:rsidRPr="00DC2D88">
        <w:rPr>
          <w:rFonts w:eastAsia="Times New Roman"/>
          <w:lang w:val="es-ES"/>
        </w:rPr>
        <w:t xml:space="preserve"> protegidos obtenidos mediante apropiación ilegal o no</w:t>
      </w:r>
      <w:r w:rsidRPr="00DC2D88">
        <w:rPr>
          <w:lang w:val="es-ES"/>
        </w:rPr>
        <w:t xml:space="preserve">.  Sugirió que el párrafo c) de la </w:t>
      </w:r>
      <w:r w:rsidR="00BD10D0" w:rsidRPr="00DC2D88">
        <w:rPr>
          <w:lang w:val="es-ES"/>
        </w:rPr>
        <w:t>alternativa 4</w:t>
      </w:r>
      <w:r w:rsidRPr="00DC2D88">
        <w:rPr>
          <w:lang w:val="es-ES"/>
        </w:rPr>
        <w:t xml:space="preserve"> se sustituya por el párrafo 2 de la </w:t>
      </w:r>
      <w:r w:rsidR="00BD10D0" w:rsidRPr="00DC2D88">
        <w:rPr>
          <w:lang w:val="es-ES"/>
        </w:rPr>
        <w:t>alternativa 1</w:t>
      </w:r>
      <w:r w:rsidRPr="00DC2D88">
        <w:rPr>
          <w:lang w:val="es-ES"/>
        </w:rPr>
        <w:t xml:space="preserve"> suprimido, de la siguiente manera</w:t>
      </w:r>
      <w:proofErr w:type="gramStart"/>
      <w:r w:rsidRPr="00DC2D88">
        <w:rPr>
          <w:lang w:val="es-ES"/>
        </w:rPr>
        <w:t xml:space="preserve">:  </w:t>
      </w:r>
      <w:r w:rsidR="00DB5FC6" w:rsidRPr="00DC2D88">
        <w:rPr>
          <w:lang w:val="es-ES"/>
        </w:rPr>
        <w:t>“</w:t>
      </w:r>
      <w:proofErr w:type="gramEnd"/>
      <w:r w:rsidRPr="00DC2D88">
        <w:rPr>
          <w:lang w:val="es-ES"/>
        </w:rPr>
        <w:t xml:space="preserve">impedir la concesión errónea de derechos de propiedad intelectual sobre los </w:t>
      </w:r>
      <w:r w:rsidR="001B6D6B" w:rsidRPr="00DC2D88">
        <w:rPr>
          <w:lang w:val="es-ES"/>
        </w:rPr>
        <w:t xml:space="preserve">conocimientos tradicionales </w:t>
      </w:r>
      <w:r w:rsidRPr="00DC2D88">
        <w:rPr>
          <w:lang w:val="es-ES"/>
        </w:rPr>
        <w:t xml:space="preserve">y los </w:t>
      </w:r>
      <w:r w:rsidR="001B6D6B" w:rsidRPr="00DC2D88">
        <w:rPr>
          <w:lang w:val="es-ES"/>
        </w:rPr>
        <w:t xml:space="preserve">conocimientos tradicionales </w:t>
      </w:r>
      <w:r w:rsidRPr="00DC2D88">
        <w:rPr>
          <w:lang w:val="es-ES"/>
        </w:rPr>
        <w:t>asociados a los recursos genéticos</w:t>
      </w:r>
      <w:r w:rsidR="00DB5FC6" w:rsidRPr="00DC2D88">
        <w:rPr>
          <w:lang w:val="es-ES"/>
        </w:rPr>
        <w:t>”</w:t>
      </w:r>
      <w:r w:rsidR="00BA2A4F" w:rsidRPr="00DC2D88">
        <w:rPr>
          <w:lang w:val="es-ES"/>
        </w:rPr>
        <w:t>.</w:t>
      </w:r>
      <w:r w:rsidRPr="00DC2D88">
        <w:rPr>
          <w:lang w:val="es-ES"/>
        </w:rPr>
        <w:t xml:space="preserve">  Dijo que respalda la declaración efectuada por l</w:t>
      </w:r>
      <w:r w:rsidR="006256CE">
        <w:rPr>
          <w:lang w:val="es-ES"/>
        </w:rPr>
        <w:t xml:space="preserve">a delegación de </w:t>
      </w:r>
      <w:r w:rsidRPr="00DC2D88">
        <w:rPr>
          <w:lang w:val="es-ES"/>
        </w:rPr>
        <w:t xml:space="preserve">la UE, </w:t>
      </w:r>
      <w:r w:rsidRPr="00DC2D88">
        <w:rPr>
          <w:rFonts w:eastAsia="Times New Roman"/>
          <w:lang w:val="es-ES"/>
        </w:rPr>
        <w:t xml:space="preserve">en nombre de la UE y sus Estados miembros, en relación con la expresión </w:t>
      </w:r>
      <w:r w:rsidR="00DB5FC6" w:rsidRPr="00DC2D88">
        <w:rPr>
          <w:rFonts w:eastAsia="Times New Roman"/>
          <w:lang w:val="es-ES"/>
        </w:rPr>
        <w:t>“</w:t>
      </w:r>
      <w:r w:rsidRPr="00DC2D88">
        <w:rPr>
          <w:rFonts w:eastAsia="Times New Roman"/>
          <w:lang w:val="es-ES"/>
        </w:rPr>
        <w:t>basadas en la tradición</w:t>
      </w:r>
      <w:r w:rsidR="00DB5FC6" w:rsidRPr="00DC2D88">
        <w:rPr>
          <w:rFonts w:eastAsia="Times New Roman"/>
          <w:lang w:val="es-ES"/>
        </w:rPr>
        <w:t>”</w:t>
      </w:r>
      <w:r w:rsidRPr="00DC2D88">
        <w:rPr>
          <w:rFonts w:eastAsia="Times New Roman"/>
          <w:lang w:val="es-ES"/>
        </w:rPr>
        <w:t xml:space="preserve"> ya que resulta poco clara</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Ecuador declaró que respalda la </w:t>
      </w:r>
      <w:r w:rsidR="00BD10D0" w:rsidRPr="00DC2D88">
        <w:rPr>
          <w:lang w:val="es-ES"/>
        </w:rPr>
        <w:t>alternativa 1</w:t>
      </w:r>
      <w:r w:rsidRPr="00DC2D88">
        <w:rPr>
          <w:lang w:val="es-ES"/>
        </w:rPr>
        <w:t xml:space="preserve"> con la inclusión del antiguo párrafo 2.  En su opinión, el texto que figura en la </w:t>
      </w:r>
      <w:r w:rsidR="00BD10D0" w:rsidRPr="00DC2D88">
        <w:rPr>
          <w:lang w:val="es-ES"/>
        </w:rPr>
        <w:t>alternativa 3</w:t>
      </w:r>
      <w:r w:rsidRPr="00DC2D88">
        <w:rPr>
          <w:lang w:val="es-ES"/>
        </w:rPr>
        <w:t xml:space="preserve"> podría aparecer en el preámbulo y no en los objetivos.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Argentina se remite a la declaración efectuada por l</w:t>
      </w:r>
      <w:r w:rsidR="006256CE">
        <w:rPr>
          <w:lang w:val="es-ES"/>
        </w:rPr>
        <w:t xml:space="preserve">a delegación de </w:t>
      </w:r>
      <w:r w:rsidRPr="00DC2D88">
        <w:rPr>
          <w:lang w:val="es-ES"/>
        </w:rPr>
        <w:t xml:space="preserve">Chile, en nombre del GRULAC, y señaló que prefiere la </w:t>
      </w:r>
      <w:r w:rsidR="00BD10D0" w:rsidRPr="00DC2D88">
        <w:rPr>
          <w:lang w:val="es-ES"/>
        </w:rPr>
        <w:t>alternativa 1</w:t>
      </w:r>
      <w:r w:rsidRPr="00DC2D88">
        <w:rPr>
          <w:lang w:val="es-ES"/>
        </w:rPr>
        <w:t xml:space="preserve"> con la inclusión del párrafo 2.  Informó de que continúa examinando la alternativa.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Sudán declaró que apoya la </w:t>
      </w:r>
      <w:r w:rsidR="00BD10D0" w:rsidRPr="00DC2D88">
        <w:rPr>
          <w:lang w:val="es-ES"/>
        </w:rPr>
        <w:t>alternativa 1</w:t>
      </w:r>
      <w:r w:rsidRPr="00DC2D88">
        <w:rPr>
          <w:lang w:val="es-ES"/>
        </w:rPr>
        <w:t>, así como la posición expresada por l</w:t>
      </w:r>
      <w:r w:rsidR="006256CE">
        <w:rPr>
          <w:lang w:val="es-ES"/>
        </w:rPr>
        <w:t xml:space="preserve">a delegación de </w:t>
      </w:r>
      <w:r w:rsidRPr="00DC2D88">
        <w:rPr>
          <w:lang w:val="es-ES"/>
        </w:rPr>
        <w:t xml:space="preserve">Nigeria, en nombre del Grupo Africano.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w:t>
      </w:r>
      <w:r w:rsidR="006256CE">
        <w:rPr>
          <w:lang w:val="es-ES"/>
        </w:rPr>
        <w:t xml:space="preserve">a delegación del </w:t>
      </w:r>
      <w:r w:rsidRPr="00DC2D88">
        <w:rPr>
          <w:lang w:val="es-ES"/>
        </w:rPr>
        <w:t>Paraguay hizo suya la declaración efectuada por l</w:t>
      </w:r>
      <w:r w:rsidR="006256CE">
        <w:rPr>
          <w:lang w:val="es-ES"/>
        </w:rPr>
        <w:t xml:space="preserve">a delegación de </w:t>
      </w:r>
      <w:r w:rsidRPr="00DC2D88">
        <w:rPr>
          <w:lang w:val="es-ES"/>
        </w:rPr>
        <w:t xml:space="preserve">Chile, en nombre del GRULAC, y mostró su apoyo a la </w:t>
      </w:r>
      <w:r w:rsidR="00BD10D0" w:rsidRPr="00DC2D88">
        <w:rPr>
          <w:lang w:val="es-ES"/>
        </w:rPr>
        <w:t>alternativa 1</w:t>
      </w:r>
      <w:r w:rsidRPr="00DC2D88">
        <w:rPr>
          <w:lang w:val="es-ES"/>
        </w:rPr>
        <w:t xml:space="preserve"> con la inclusión del párrafo 2.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Indonesia señaló que si el párrafo 2 se reincorpora a la </w:t>
      </w:r>
      <w:r w:rsidR="00BD10D0" w:rsidRPr="00DC2D88">
        <w:rPr>
          <w:lang w:val="es-ES"/>
        </w:rPr>
        <w:t>alternativa 1</w:t>
      </w:r>
      <w:r w:rsidRPr="00DC2D88">
        <w:rPr>
          <w:lang w:val="es-ES"/>
        </w:rPr>
        <w:t>, deberá figurar entre corchetes, tal como estaba anteriormente.</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República de Corea se mostró partidaria de la </w:t>
      </w:r>
      <w:r w:rsidR="00BD10D0" w:rsidRPr="00DC2D88">
        <w:rPr>
          <w:lang w:val="es-ES"/>
        </w:rPr>
        <w:t>alternativa 4</w:t>
      </w:r>
      <w:r w:rsidRPr="00DC2D88">
        <w:rPr>
          <w:lang w:val="es-ES"/>
        </w:rPr>
        <w:t xml:space="preserve"> que, en su opinión, resulta adecuada y equilibrada.  En lo </w:t>
      </w:r>
      <w:r w:rsidR="008D441B" w:rsidRPr="00DC2D88">
        <w:rPr>
          <w:lang w:val="es-ES"/>
        </w:rPr>
        <w:t>tocante a las alternativas 2 y </w:t>
      </w:r>
      <w:r w:rsidRPr="00DC2D88">
        <w:rPr>
          <w:lang w:val="es-ES"/>
        </w:rPr>
        <w:t xml:space="preserve">3, se mostró flexible, pero indicó que necesita más tiempo para examinar sus textos en detalle.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El presidente cedió la palabra para comentarios sobre el artículo 3.</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Indonesia, haciendo uso de la palabra en nombre de los Países de Ideas Afines, declaró que respalda la </w:t>
      </w:r>
      <w:r w:rsidR="00BD10D0" w:rsidRPr="00DC2D88">
        <w:rPr>
          <w:lang w:val="es-ES"/>
        </w:rPr>
        <w:t>alternativa 1</w:t>
      </w:r>
      <w:r w:rsidRPr="00DC2D88">
        <w:rPr>
          <w:lang w:val="es-ES"/>
        </w:rPr>
        <w:t xml:space="preserve"> junto con la </w:t>
      </w:r>
      <w:r w:rsidR="00BD10D0" w:rsidRPr="00DC2D88">
        <w:rPr>
          <w:lang w:val="es-ES"/>
        </w:rPr>
        <w:t>alternativa 1</w:t>
      </w:r>
      <w:r w:rsidRPr="00DC2D88">
        <w:rPr>
          <w:lang w:val="es-ES"/>
        </w:rPr>
        <w:t xml:space="preserve"> en relación con la definición de </w:t>
      </w:r>
      <w:r w:rsidR="00AB1862" w:rsidRPr="00DC2D88">
        <w:rPr>
          <w:lang w:val="es-ES"/>
        </w:rPr>
        <w:t>CC.TT.</w:t>
      </w:r>
      <w:r w:rsidRPr="00DC2D88">
        <w:rPr>
          <w:lang w:val="es-ES"/>
        </w:rPr>
        <w:t xml:space="preserve"> prevista en los </w:t>
      </w:r>
      <w:r w:rsidR="00DB5FC6" w:rsidRPr="00DC2D88">
        <w:rPr>
          <w:lang w:val="es-ES"/>
        </w:rPr>
        <w:t>“</w:t>
      </w:r>
      <w:r w:rsidRPr="00DC2D88">
        <w:rPr>
          <w:lang w:val="es-ES"/>
        </w:rPr>
        <w:t>Términos utilizados</w:t>
      </w:r>
      <w:r w:rsidR="00DB5FC6" w:rsidRPr="00DC2D88">
        <w:rPr>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La representante de la Asamblea de Armenios de Armenia Occidental se mostró muy satisfecha por los progresos realizados.  Invitó a los Estados miembros a tomar en consideración la cuestión relativa a los pueblos y las naciones indígenas</w:t>
      </w:r>
      <w:r w:rsidRPr="00DC2D88">
        <w:rPr>
          <w:lang w:val="es-ES"/>
        </w:rPr>
        <w:t xml:space="preserve"> </w:t>
      </w:r>
      <w:r w:rsidRPr="00DC2D88">
        <w:rPr>
          <w:rFonts w:eastAsia="Times New Roman"/>
          <w:lang w:val="es-ES"/>
        </w:rPr>
        <w:t xml:space="preserve">en el marco de la </w:t>
      </w:r>
      <w:r w:rsidRPr="00DC2D88">
        <w:rPr>
          <w:lang w:val="es-ES"/>
        </w:rPr>
        <w:t xml:space="preserve">UNDRIP.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Nigeria, haciendo uso de la palabra en nombre del Grupo Africano, mostró su respaldo a la </w:t>
      </w:r>
      <w:r w:rsidR="00BD10D0" w:rsidRPr="00DC2D88">
        <w:rPr>
          <w:lang w:val="es-ES"/>
        </w:rPr>
        <w:t>alternativa 1</w:t>
      </w:r>
      <w:r w:rsidRPr="00DC2D88">
        <w:rPr>
          <w:lang w:val="es-ES"/>
        </w:rPr>
        <w:t xml:space="preserve">, en el entendimiento de que apoya la </w:t>
      </w:r>
      <w:r w:rsidR="00BD10D0" w:rsidRPr="00DC2D88">
        <w:rPr>
          <w:lang w:val="es-ES"/>
        </w:rPr>
        <w:t>alternativa 1</w:t>
      </w:r>
      <w:r w:rsidRPr="00DC2D88">
        <w:rPr>
          <w:lang w:val="es-ES"/>
        </w:rPr>
        <w:t xml:space="preserve"> para la definición de </w:t>
      </w:r>
      <w:r w:rsidR="00AB1862" w:rsidRPr="00DC2D88">
        <w:rPr>
          <w:lang w:val="es-ES"/>
        </w:rPr>
        <w:t>CC.TT.</w:t>
      </w:r>
      <w:r w:rsidRPr="00DC2D88">
        <w:rPr>
          <w:lang w:val="es-ES"/>
        </w:rPr>
        <w:t xml:space="preserve"> que figura en los </w:t>
      </w:r>
      <w:r w:rsidR="00DB5FC6" w:rsidRPr="00DC2D88">
        <w:rPr>
          <w:lang w:val="es-ES"/>
        </w:rPr>
        <w:t>“</w:t>
      </w:r>
      <w:r w:rsidRPr="00DC2D88">
        <w:rPr>
          <w:lang w:val="es-ES"/>
        </w:rPr>
        <w:t>Términos utilizados</w:t>
      </w:r>
      <w:r w:rsidR="00DB5FC6" w:rsidRPr="00DC2D88">
        <w:rPr>
          <w:lang w:val="es-ES"/>
        </w:rPr>
        <w:t>”</w:t>
      </w:r>
      <w:r w:rsidRPr="00DC2D88">
        <w:rPr>
          <w:lang w:val="es-ES"/>
        </w:rPr>
        <w:t>.</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rFonts w:eastAsia="Times New Roman"/>
          <w:lang w:val="es-ES"/>
        </w:rPr>
        <w:t>la India, haciendo uso de la palabra en nombre del Grupo de Países de Asia y el Pacífico</w:t>
      </w:r>
      <w:r w:rsidRPr="00DC2D88">
        <w:rPr>
          <w:lang w:val="es-ES"/>
        </w:rPr>
        <w:t>, hizo suyas las declaraciones realizadas por l</w:t>
      </w:r>
      <w:r w:rsidR="006256CE">
        <w:rPr>
          <w:lang w:val="es-ES"/>
        </w:rPr>
        <w:t xml:space="preserve">a delegación de </w:t>
      </w:r>
      <w:r w:rsidRPr="00DC2D88">
        <w:rPr>
          <w:lang w:val="es-ES"/>
        </w:rPr>
        <w:t>Indonesia, en nombre de los Países de Ideas Afines, y l</w:t>
      </w:r>
      <w:r w:rsidR="006256CE">
        <w:rPr>
          <w:lang w:val="es-ES"/>
        </w:rPr>
        <w:t xml:space="preserve">a delegación de </w:t>
      </w:r>
      <w:r w:rsidRPr="00DC2D88">
        <w:rPr>
          <w:lang w:val="es-ES"/>
        </w:rPr>
        <w:t xml:space="preserve">Nigeria, en nombre del Grupo Africano, e indicó que se decanta por la </w:t>
      </w:r>
      <w:r w:rsidR="00BD10D0" w:rsidRPr="00DC2D88">
        <w:rPr>
          <w:lang w:val="es-ES"/>
        </w:rPr>
        <w:t>alternativa 1</w:t>
      </w:r>
      <w:r w:rsidRPr="00DC2D88">
        <w:rPr>
          <w:lang w:val="es-ES"/>
        </w:rPr>
        <w:t xml:space="preserve">, en el entendimiento de que se mantiene la </w:t>
      </w:r>
      <w:r w:rsidR="00BD10D0" w:rsidRPr="00DC2D88">
        <w:rPr>
          <w:lang w:val="es-ES"/>
        </w:rPr>
        <w:t>alternativa 1</w:t>
      </w:r>
      <w:r w:rsidRPr="00DC2D88">
        <w:rPr>
          <w:lang w:val="es-ES"/>
        </w:rPr>
        <w:t xml:space="preserve"> para definir los </w:t>
      </w:r>
      <w:r w:rsidR="00AB1862" w:rsidRPr="00DC2D88">
        <w:rPr>
          <w:lang w:val="es-ES"/>
        </w:rPr>
        <w:t>CC.TT.</w:t>
      </w:r>
      <w:r w:rsidRPr="00DC2D88">
        <w:rPr>
          <w:lang w:val="es-ES"/>
        </w:rPr>
        <w:t xml:space="preserve"> en el marco de los </w:t>
      </w:r>
      <w:r w:rsidR="00DB5FC6" w:rsidRPr="00DC2D88">
        <w:rPr>
          <w:lang w:val="es-ES"/>
        </w:rPr>
        <w:t>“</w:t>
      </w:r>
      <w:r w:rsidRPr="00DC2D88">
        <w:rPr>
          <w:lang w:val="es-ES"/>
        </w:rPr>
        <w:t>Términos utilizados</w:t>
      </w:r>
      <w:r w:rsidR="00DB5FC6" w:rsidRPr="00DC2D88">
        <w:rPr>
          <w:lang w:val="es-ES"/>
        </w:rPr>
        <w:t>”</w:t>
      </w:r>
      <w:r w:rsidRPr="00DC2D88">
        <w:rPr>
          <w:lang w:val="es-ES"/>
        </w:rPr>
        <w:t xml:space="preserve">.  Declaró no sentirse cómoda con los criterios de admisibilidad, y dijo que mantiene </w:t>
      </w:r>
      <w:r w:rsidR="00DB5FC6" w:rsidRPr="00DC2D88">
        <w:rPr>
          <w:lang w:val="es-ES"/>
        </w:rPr>
        <w:t>su postura previa.  El artículo </w:t>
      </w:r>
      <w:r w:rsidRPr="00DC2D88">
        <w:rPr>
          <w:lang w:val="es-ES"/>
        </w:rPr>
        <w:t xml:space="preserve">3 debe tener un carácter incluyente, que tenga en cuenta la variada naturaleza de los </w:t>
      </w:r>
      <w:r w:rsidR="00AB1862" w:rsidRPr="00DC2D88">
        <w:rPr>
          <w:lang w:val="es-ES"/>
        </w:rPr>
        <w:t>CC.TT.</w:t>
      </w:r>
      <w:r w:rsidRPr="00DC2D88">
        <w:rPr>
          <w:lang w:val="es-ES"/>
        </w:rPr>
        <w:t>, y no restrictivo.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República Islámica del Irán hizo suya las declaraciones efectuadas por l</w:t>
      </w:r>
      <w:r w:rsidR="006256CE">
        <w:rPr>
          <w:lang w:val="es-ES"/>
        </w:rPr>
        <w:t xml:space="preserve">a delegación de </w:t>
      </w:r>
      <w:r w:rsidRPr="00DC2D88">
        <w:rPr>
          <w:lang w:val="es-ES"/>
        </w:rPr>
        <w:t>Nigeria, en nombre del Grupo Africano, l</w:t>
      </w:r>
      <w:r w:rsidR="006256CE">
        <w:rPr>
          <w:lang w:val="es-ES"/>
        </w:rPr>
        <w:t xml:space="preserve">a delegación de </w:t>
      </w:r>
      <w:r w:rsidRPr="00DC2D88">
        <w:rPr>
          <w:lang w:val="es-ES"/>
        </w:rPr>
        <w:t>Indonesia, en nombre de los Países de Ideas Afines, y l</w:t>
      </w:r>
      <w:r w:rsidR="006256CE">
        <w:rPr>
          <w:lang w:val="es-ES"/>
        </w:rPr>
        <w:t xml:space="preserve">a delegación de </w:t>
      </w:r>
      <w:r w:rsidRPr="00DC2D88">
        <w:rPr>
          <w:rFonts w:eastAsia="Times New Roman"/>
          <w:lang w:val="es-ES"/>
        </w:rPr>
        <w:t>la India, en nombre del Grupo de Países de Asia y el Pacífico</w:t>
      </w:r>
      <w:r w:rsidRPr="00DC2D88">
        <w:rPr>
          <w:lang w:val="es-ES"/>
        </w:rPr>
        <w:t xml:space="preserve">.  Indicó que está a favor de la </w:t>
      </w:r>
      <w:r w:rsidR="00BD10D0" w:rsidRPr="00DC2D88">
        <w:rPr>
          <w:lang w:val="es-ES"/>
        </w:rPr>
        <w:t>alternativa 1</w:t>
      </w:r>
      <w:r w:rsidRPr="00DC2D88">
        <w:rPr>
          <w:lang w:val="es-ES"/>
        </w:rPr>
        <w:t xml:space="preserve">, así como que no apoya la inclusión de criterios de admisibilidad.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Chile dio las gracias a los proponentes de la </w:t>
      </w:r>
      <w:r w:rsidR="00BD10D0" w:rsidRPr="00DC2D88">
        <w:rPr>
          <w:lang w:val="es-ES"/>
        </w:rPr>
        <w:t>alternativa 3</w:t>
      </w:r>
      <w:r w:rsidRPr="00DC2D88">
        <w:rPr>
          <w:lang w:val="es-ES"/>
        </w:rPr>
        <w:t xml:space="preserve"> por sus comentarios.  No obstante, se mostró disconforme respecto de la inclusión del término elemento.  Por lo tanto, deben insertarse corchetes hasta la palabra </w:t>
      </w:r>
      <w:r w:rsidR="00DB5FC6" w:rsidRPr="00DC2D88">
        <w:rPr>
          <w:lang w:val="es-ES"/>
        </w:rPr>
        <w:t>“</w:t>
      </w:r>
      <w:r w:rsidRPr="00DC2D88">
        <w:rPr>
          <w:lang w:val="es-ES"/>
        </w:rPr>
        <w:t>admisibilidad</w:t>
      </w:r>
      <w:r w:rsidR="00DB5FC6" w:rsidRPr="00DC2D88">
        <w:rPr>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la UE, haciendo uso de la palabra en nombre de la UE y sus Estados miembros, declaró que respalda la </w:t>
      </w:r>
      <w:r w:rsidR="00BD10D0" w:rsidRPr="00DC2D88">
        <w:rPr>
          <w:rFonts w:eastAsia="Times New Roman"/>
          <w:lang w:val="es-ES"/>
        </w:rPr>
        <w:t>alternativa 2</w:t>
      </w:r>
      <w:r w:rsidRPr="00DC2D88">
        <w:rPr>
          <w:rFonts w:eastAsia="Times New Roman"/>
          <w:lang w:val="es-ES"/>
        </w:rPr>
        <w:t>, así como que desea mantener los criterios de admisibilidad</w:t>
      </w:r>
      <w:r w:rsidR="00AA0EDE">
        <w:rPr>
          <w:rFonts w:eastAsia="Times New Roman"/>
          <w:lang w:val="es-ES"/>
        </w:rPr>
        <w:t xml:space="preserve"> en el artículo</w:t>
      </w:r>
      <w:r w:rsidRPr="00DC2D88">
        <w:rPr>
          <w:rFonts w:eastAsia="Times New Roman"/>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Estado Plurinacional de Bolivia dijo que el CIG debe continuar analizando tanto la </w:t>
      </w:r>
      <w:r w:rsidR="00BD10D0" w:rsidRPr="00DC2D88">
        <w:rPr>
          <w:lang w:val="es-ES"/>
        </w:rPr>
        <w:t>alternativa 1</w:t>
      </w:r>
      <w:r w:rsidRPr="00DC2D88">
        <w:rPr>
          <w:lang w:val="es-ES"/>
        </w:rPr>
        <w:t xml:space="preserve"> como la </w:t>
      </w:r>
      <w:r w:rsidR="00BD10D0" w:rsidRPr="00DC2D88">
        <w:rPr>
          <w:lang w:val="es-ES"/>
        </w:rPr>
        <w:t>alternativa 2</w:t>
      </w:r>
      <w:r w:rsidRPr="00DC2D88">
        <w:rPr>
          <w:lang w:val="es-ES"/>
        </w:rPr>
        <w:t xml:space="preserve">.  Señaló que no acepta los criterios de admisibilidad, puesto que no son compatibles con el objetivo del instrumento, ni, desde luego, la cifra de 50 años o cinco generaciones.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ind w:left="0" w:firstLine="0"/>
        <w:rPr>
          <w:lang w:val="es-ES"/>
        </w:rPr>
      </w:pPr>
      <w:r w:rsidRPr="00DC2D88">
        <w:rPr>
          <w:lang w:val="es-ES"/>
        </w:rPr>
        <w:lastRenderedPageBreak/>
        <w:t>L</w:t>
      </w:r>
      <w:r w:rsidR="006256CE">
        <w:rPr>
          <w:lang w:val="es-ES"/>
        </w:rPr>
        <w:t xml:space="preserve">a delegación de </w:t>
      </w:r>
      <w:r w:rsidRPr="00DC2D88">
        <w:rPr>
          <w:lang w:val="es-ES"/>
        </w:rPr>
        <w:t>Malasia señaló que se suma a la declaración efectuada por l</w:t>
      </w:r>
      <w:r w:rsidR="006256CE">
        <w:rPr>
          <w:lang w:val="es-ES"/>
        </w:rPr>
        <w:t xml:space="preserve">a delegación de </w:t>
      </w:r>
      <w:r w:rsidRPr="00DC2D88">
        <w:rPr>
          <w:lang w:val="es-ES"/>
        </w:rPr>
        <w:t xml:space="preserve">Indonesia, en nombre de los Países de Ideas Afines, así como que apoya la </w:t>
      </w:r>
      <w:r w:rsidR="00BD10D0" w:rsidRPr="00DC2D88">
        <w:rPr>
          <w:lang w:val="es-ES"/>
        </w:rPr>
        <w:t>alternativa 1</w:t>
      </w:r>
      <w:r w:rsidRPr="00DC2D88">
        <w:rPr>
          <w:lang w:val="es-ES"/>
        </w:rPr>
        <w:t>.  Se mostró en desacuerdo con la inclusión de criterios de admisibilidad.</w:t>
      </w:r>
      <w:r w:rsidR="00B608C6" w:rsidRPr="00DC2D88">
        <w:rPr>
          <w:lang w:val="es-ES"/>
        </w:rPr>
        <w:t xml:space="preserve">  </w:t>
      </w:r>
    </w:p>
    <w:p w:rsidR="003221D7" w:rsidRPr="00DC2D88" w:rsidRDefault="003221D7" w:rsidP="003221D7">
      <w:pPr>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Paraguay dijo que está de acuerdo con l</w:t>
      </w:r>
      <w:r w:rsidR="006256CE">
        <w:rPr>
          <w:lang w:val="es-ES"/>
        </w:rPr>
        <w:t xml:space="preserve">a delegación del </w:t>
      </w:r>
      <w:r w:rsidRPr="00DC2D88">
        <w:rPr>
          <w:lang w:val="es-ES"/>
        </w:rPr>
        <w:t xml:space="preserve">Estado Plurinacional de Bolivia e indicó que le parece sorprendente que el artículo contemple asimismo criterios de admisibilidad.  Declaró que prefiere la </w:t>
      </w:r>
      <w:r w:rsidR="00BD10D0" w:rsidRPr="00DC2D88">
        <w:rPr>
          <w:lang w:val="es-ES"/>
        </w:rPr>
        <w:t>alternativa 1</w:t>
      </w:r>
      <w:r w:rsidRPr="00DC2D88">
        <w:rPr>
          <w:lang w:val="es-ES"/>
        </w:rPr>
        <w:t xml:space="preserve"> o, en su defecto, la </w:t>
      </w:r>
      <w:r w:rsidR="00BD10D0" w:rsidRPr="00DC2D88">
        <w:rPr>
          <w:lang w:val="es-ES"/>
        </w:rPr>
        <w:t>alternativa 2</w:t>
      </w:r>
      <w:r w:rsidRPr="00DC2D88">
        <w:rPr>
          <w:lang w:val="es-ES"/>
        </w:rPr>
        <w:t>.</w:t>
      </w:r>
      <w:r w:rsidR="00B608C6" w:rsidRPr="00DC2D88">
        <w:rPr>
          <w:lang w:val="es-ES"/>
        </w:rPr>
        <w:t xml:space="preserve">  </w:t>
      </w:r>
    </w:p>
    <w:p w:rsidR="003221D7" w:rsidRPr="00DC2D88" w:rsidRDefault="003221D7" w:rsidP="003221D7">
      <w:pPr>
        <w:tabs>
          <w:tab w:val="left" w:pos="0"/>
          <w:tab w:val="left" w:pos="1859"/>
          <w:tab w:val="left" w:pos="2197"/>
          <w:tab w:val="left" w:pos="3042"/>
          <w:tab w:val="left" w:pos="3718"/>
          <w:tab w:val="left" w:pos="6253"/>
          <w:tab w:val="left" w:pos="6760"/>
          <w:tab w:val="left" w:pos="7605"/>
          <w:tab w:val="left" w:pos="8281"/>
          <w:tab w:val="left" w:pos="9126"/>
        </w:tabs>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Federación de Rusia declaró que prefiere la </w:t>
      </w:r>
      <w:r w:rsidR="00BD10D0" w:rsidRPr="00DC2D88">
        <w:rPr>
          <w:lang w:val="es-ES"/>
        </w:rPr>
        <w:t>alternativa 3</w:t>
      </w:r>
      <w:r w:rsidRPr="00DC2D88">
        <w:rPr>
          <w:lang w:val="es-ES"/>
        </w:rPr>
        <w:t xml:space="preserve">, siempre que el artículo 2 incluya la definición de </w:t>
      </w:r>
      <w:r w:rsidR="00AB1862" w:rsidRPr="00DC2D88">
        <w:rPr>
          <w:lang w:val="es-ES"/>
        </w:rPr>
        <w:t>CC.TT</w:t>
      </w:r>
      <w:r w:rsidR="00731560" w:rsidRPr="00DC2D88">
        <w:rPr>
          <w:lang w:val="es-ES"/>
        </w:rPr>
        <w:t>.</w:t>
      </w:r>
      <w:r w:rsidR="00542BAF" w:rsidRPr="00DC2D88">
        <w:rPr>
          <w:lang w:val="es-ES"/>
        </w:rPr>
        <w:t xml:space="preserve">  El encabezado del párrafo </w:t>
      </w:r>
      <w:r w:rsidRPr="00DC2D88">
        <w:rPr>
          <w:lang w:val="es-ES"/>
        </w:rPr>
        <w:t xml:space="preserve">2, </w:t>
      </w:r>
      <w:r w:rsidR="00DB5FC6" w:rsidRPr="00DC2D88">
        <w:rPr>
          <w:lang w:val="es-ES"/>
        </w:rPr>
        <w:t>“</w:t>
      </w:r>
      <w:r w:rsidRPr="00DC2D88">
        <w:rPr>
          <w:lang w:val="es-ES"/>
        </w:rPr>
        <w:t>Criterios de admisibilidad</w:t>
      </w:r>
      <w:r w:rsidR="00DB5FC6" w:rsidRPr="00DC2D88">
        <w:rPr>
          <w:lang w:val="es-ES"/>
        </w:rPr>
        <w:t>”</w:t>
      </w:r>
      <w:r w:rsidRPr="00DC2D88">
        <w:rPr>
          <w:lang w:val="es-ES"/>
        </w:rPr>
        <w:t xml:space="preserve"> puede suprimirse, pero el texto en sí debe mantenerse.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indicó que apoya la </w:t>
      </w:r>
      <w:r w:rsidR="00BD10D0" w:rsidRPr="00DC2D88">
        <w:rPr>
          <w:lang w:val="es-ES"/>
        </w:rPr>
        <w:t>alternativa 1</w:t>
      </w:r>
      <w:r w:rsidRPr="00DC2D88">
        <w:rPr>
          <w:lang w:val="es-ES"/>
        </w:rPr>
        <w:t xml:space="preserve">, pero que no está en contra de la </w:t>
      </w:r>
      <w:r w:rsidR="00BD10D0" w:rsidRPr="00DC2D88">
        <w:rPr>
          <w:lang w:val="es-ES"/>
        </w:rPr>
        <w:t>alternativa 2</w:t>
      </w:r>
      <w:r w:rsidRPr="00DC2D88">
        <w:rPr>
          <w:lang w:val="es-ES"/>
        </w:rPr>
        <w:t xml:space="preserve">.  Los </w:t>
      </w:r>
      <w:r w:rsidR="00DB5FC6" w:rsidRPr="00DC2D88">
        <w:rPr>
          <w:lang w:val="es-ES"/>
        </w:rPr>
        <w:t>“</w:t>
      </w:r>
      <w:r w:rsidRPr="00DC2D88">
        <w:rPr>
          <w:lang w:val="es-ES"/>
        </w:rPr>
        <w:t>Términos utilizados</w:t>
      </w:r>
      <w:r w:rsidR="00DB5FC6" w:rsidRPr="00DC2D88">
        <w:rPr>
          <w:lang w:val="es-ES"/>
        </w:rPr>
        <w:t>”</w:t>
      </w:r>
      <w:r w:rsidRPr="00DC2D88">
        <w:rPr>
          <w:lang w:val="es-ES"/>
        </w:rPr>
        <w:t xml:space="preserve"> pueden incluirse en el artículo 2.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El </w:t>
      </w:r>
      <w:r w:rsidR="006256CE">
        <w:rPr>
          <w:rFonts w:eastAsia="Times New Roman"/>
          <w:lang w:val="es-ES"/>
        </w:rPr>
        <w:t>president</w:t>
      </w:r>
      <w:r w:rsidRPr="00DC2D88">
        <w:rPr>
          <w:rFonts w:eastAsia="Times New Roman"/>
          <w:lang w:val="es-ES"/>
        </w:rPr>
        <w:t>e abrió el debate para formular comentarios sobre el artículo</w:t>
      </w:r>
      <w:r w:rsidR="00DB5FC6" w:rsidRPr="00DC2D88">
        <w:rPr>
          <w:lang w:val="es-ES"/>
        </w:rPr>
        <w:t> </w:t>
      </w:r>
      <w:r w:rsidRPr="00DC2D88">
        <w:rPr>
          <w:lang w:val="es-ES"/>
        </w:rPr>
        <w:t xml:space="preserve">4.  </w:t>
      </w:r>
    </w:p>
    <w:p w:rsidR="003221D7" w:rsidRPr="00DC2D88" w:rsidRDefault="003221D7" w:rsidP="003221D7">
      <w:pPr>
        <w:rPr>
          <w:lang w:val="es-ES"/>
        </w:rPr>
      </w:pPr>
    </w:p>
    <w:p w:rsidR="003221D7" w:rsidRPr="00DC2D88" w:rsidRDefault="003221D7" w:rsidP="003221D7">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Chile, haciendo uso de la palabra en nombre del GRULAC, señaló que, por definición, los beneficiarios del instrumento son l</w:t>
      </w:r>
      <w:r w:rsidRPr="00DC2D88">
        <w:rPr>
          <w:rFonts w:eastAsia="Times New Roman"/>
          <w:lang w:val="es-ES"/>
        </w:rPr>
        <w:t>os pueblos indígenas y las comunidades locales</w:t>
      </w:r>
      <w:r w:rsidRPr="00DC2D88">
        <w:rPr>
          <w:lang w:val="es-ES"/>
        </w:rPr>
        <w:t xml:space="preserve">.  Se mostró dispuesta a estudiar la posibilidad de apoyar la </w:t>
      </w:r>
      <w:r w:rsidR="00BD10D0" w:rsidRPr="00DC2D88">
        <w:rPr>
          <w:lang w:val="es-ES"/>
        </w:rPr>
        <w:t>alternativa 2</w:t>
      </w:r>
      <w:r w:rsidRPr="00DC2D88">
        <w:rPr>
          <w:lang w:val="es-ES"/>
        </w:rPr>
        <w:t xml:space="preserve"> si se incluye una referencia a </w:t>
      </w:r>
      <w:r w:rsidR="00DB5FC6" w:rsidRPr="00DC2D88">
        <w:rPr>
          <w:lang w:val="es-ES"/>
        </w:rPr>
        <w:t>“</w:t>
      </w:r>
      <w:r w:rsidRPr="00DC2D88">
        <w:rPr>
          <w:lang w:val="es-ES"/>
        </w:rPr>
        <w:t>otros beneficiarios según lo determine la legislación nacional</w:t>
      </w:r>
      <w:r w:rsidR="00DB5FC6" w:rsidRPr="00DC2D88">
        <w:rPr>
          <w:lang w:val="es-ES"/>
        </w:rPr>
        <w:t>”</w:t>
      </w:r>
      <w:r w:rsidRPr="00DC2D88">
        <w:rPr>
          <w:lang w:val="es-ES"/>
        </w:rPr>
        <w:t xml:space="preserve">.  Este texto concede a cada Estado un margen para determinar qué beneficiarios deben incluirse.  Sin embargo, la inclusión de conceptos tales como </w:t>
      </w:r>
      <w:r w:rsidR="00DB5FC6" w:rsidRPr="00DC2D88">
        <w:rPr>
          <w:lang w:val="es-ES"/>
        </w:rPr>
        <w:t>“</w:t>
      </w:r>
      <w:r w:rsidRPr="00DC2D88">
        <w:rPr>
          <w:lang w:val="es-ES"/>
        </w:rPr>
        <w:t>Estado</w:t>
      </w:r>
      <w:r w:rsidR="00DB5FC6" w:rsidRPr="00DC2D88">
        <w:rPr>
          <w:lang w:val="es-ES"/>
        </w:rPr>
        <w:t>”</w:t>
      </w:r>
      <w:r w:rsidRPr="00DC2D88">
        <w:rPr>
          <w:lang w:val="es-ES"/>
        </w:rPr>
        <w:t xml:space="preserve"> o </w:t>
      </w:r>
      <w:r w:rsidR="00DB5FC6" w:rsidRPr="00DC2D88">
        <w:rPr>
          <w:lang w:val="es-ES"/>
        </w:rPr>
        <w:t>“</w:t>
      </w:r>
      <w:r w:rsidRPr="00DC2D88">
        <w:rPr>
          <w:lang w:val="es-ES"/>
        </w:rPr>
        <w:t>nación</w:t>
      </w:r>
      <w:r w:rsidR="00DB5FC6" w:rsidRPr="00DC2D88">
        <w:rPr>
          <w:lang w:val="es-ES"/>
        </w:rPr>
        <w:t>”</w:t>
      </w:r>
      <w:r w:rsidRPr="00DC2D88">
        <w:rPr>
          <w:lang w:val="es-ES"/>
        </w:rPr>
        <w:t xml:space="preserve"> constituye un motivo de inquietud dado que generan confusión.  No se ha logrado un consenso internacional sobre la definición del concepto de </w:t>
      </w:r>
      <w:r w:rsidR="00DB5FC6" w:rsidRPr="00DC2D88">
        <w:rPr>
          <w:lang w:val="es-ES"/>
        </w:rPr>
        <w:t>“</w:t>
      </w:r>
      <w:r w:rsidRPr="00DC2D88">
        <w:rPr>
          <w:lang w:val="es-ES"/>
        </w:rPr>
        <w:t>nación</w:t>
      </w:r>
      <w:r w:rsidR="00DB5FC6" w:rsidRPr="00DC2D88">
        <w:rPr>
          <w:lang w:val="es-ES"/>
        </w:rPr>
        <w:t>”</w:t>
      </w:r>
      <w:r w:rsidRPr="00DC2D88">
        <w:rPr>
          <w:lang w:val="es-ES"/>
        </w:rPr>
        <w:t xml:space="preserve">, lo que supone un obstáculo para la aprobación de un instrumento.  El </w:t>
      </w:r>
      <w:r w:rsidR="00DB5FC6" w:rsidRPr="00DC2D88">
        <w:rPr>
          <w:lang w:val="es-ES"/>
        </w:rPr>
        <w:t>“</w:t>
      </w:r>
      <w:r w:rsidRPr="00DC2D88">
        <w:rPr>
          <w:lang w:val="es-ES"/>
        </w:rPr>
        <w:t>Estado</w:t>
      </w:r>
      <w:r w:rsidR="00DB5FC6" w:rsidRPr="00DC2D88">
        <w:rPr>
          <w:lang w:val="es-ES"/>
        </w:rPr>
        <w:t>”</w:t>
      </w:r>
      <w:r w:rsidRPr="00DC2D88">
        <w:rPr>
          <w:lang w:val="es-ES"/>
        </w:rPr>
        <w:t xml:space="preserve"> puede mencionarse </w:t>
      </w:r>
      <w:r w:rsidR="00DB5FC6" w:rsidRPr="00DC2D88">
        <w:rPr>
          <w:lang w:val="es-ES"/>
        </w:rPr>
        <w:t>en el artículo </w:t>
      </w:r>
      <w:r w:rsidRPr="00DC2D88">
        <w:rPr>
          <w:lang w:val="es-ES"/>
        </w:rPr>
        <w:t xml:space="preserve">5 como posible custodio de los </w:t>
      </w:r>
      <w:r w:rsidR="00AB1862" w:rsidRPr="00DC2D88">
        <w:rPr>
          <w:lang w:val="es-ES"/>
        </w:rPr>
        <w:t>CC.TT</w:t>
      </w:r>
      <w:r w:rsidR="00731560" w:rsidRPr="00DC2D88">
        <w:rPr>
          <w:lang w:val="es-ES"/>
        </w:rPr>
        <w:t>.</w:t>
      </w:r>
      <w:r w:rsidRPr="00DC2D88">
        <w:rPr>
          <w:lang w:val="es-ES"/>
        </w:rPr>
        <w:t xml:space="preserve">  Por el bien del consenso, se declaró dispuesta a aceptar la frase </w:t>
      </w:r>
      <w:r w:rsidR="00DB5FC6" w:rsidRPr="00DC2D88">
        <w:rPr>
          <w:lang w:val="es-ES"/>
        </w:rPr>
        <w:t>“</w:t>
      </w:r>
      <w:r w:rsidRPr="00DC2D88">
        <w:rPr>
          <w:lang w:val="es-ES"/>
        </w:rPr>
        <w:t>que pueda establecer la legislación nacional</w:t>
      </w:r>
      <w:r w:rsidR="00DB5FC6" w:rsidRPr="00DC2D88">
        <w:rPr>
          <w:lang w:val="es-ES"/>
        </w:rPr>
        <w:t>”</w:t>
      </w:r>
      <w:r w:rsidRPr="00DC2D88">
        <w:rPr>
          <w:lang w:val="es-ES"/>
        </w:rPr>
        <w:t xml:space="preserve">, en el entendimiento de que muchas delegaciones han acordado aceptar otro beneficiarios de forma flexible, pero aclara que se trata de una concesión a los efectos de adaptarse a esas otras delegaciones.  En consecuencia, declaró que apoya la </w:t>
      </w:r>
      <w:r w:rsidR="00BD10D0" w:rsidRPr="00DC2D88">
        <w:rPr>
          <w:lang w:val="es-ES"/>
        </w:rPr>
        <w:t>alternativa 2</w:t>
      </w:r>
      <w:r w:rsidRPr="00DC2D88">
        <w:rPr>
          <w:lang w:val="es-ES"/>
        </w:rPr>
        <w:t>, pero suprimiendo la frase</w:t>
      </w:r>
      <w:r w:rsidRPr="00DC2D88">
        <w:rPr>
          <w:rFonts w:eastAsia="Times New Roman"/>
          <w:lang w:val="es-ES"/>
        </w:rPr>
        <w:t xml:space="preserve"> </w:t>
      </w:r>
      <w:r w:rsidR="00DB5FC6" w:rsidRPr="00DC2D88">
        <w:rPr>
          <w:rFonts w:eastAsia="Times New Roman"/>
          <w:lang w:val="es-ES"/>
        </w:rPr>
        <w:t>“</w:t>
      </w:r>
      <w:r w:rsidRPr="00DC2D88">
        <w:rPr>
          <w:rFonts w:eastAsia="Times New Roman"/>
          <w:lang w:val="es-ES"/>
        </w:rPr>
        <w:t xml:space="preserve">como los estados y las </w:t>
      </w:r>
      <w:r w:rsidR="00DB5FC6" w:rsidRPr="00DC2D88">
        <w:rPr>
          <w:rFonts w:eastAsia="Times New Roman"/>
          <w:lang w:val="es-ES"/>
        </w:rPr>
        <w:t>“</w:t>
      </w:r>
      <w:r w:rsidRPr="00DC2D88">
        <w:rPr>
          <w:rFonts w:eastAsia="Times New Roman"/>
          <w:lang w:val="es-ES"/>
        </w:rPr>
        <w:t>naciones</w:t>
      </w:r>
      <w:r w:rsidR="00DB5FC6" w:rsidRPr="00DC2D88">
        <w:rPr>
          <w:lang w:val="es-ES"/>
        </w:rPr>
        <w:t>”</w:t>
      </w:r>
      <w:r w:rsidRPr="00DC2D88">
        <w:rPr>
          <w:lang w:val="es-ES"/>
        </w:rPr>
        <w:t>.</w:t>
      </w:r>
      <w:r w:rsidR="00B608C6" w:rsidRPr="00DC2D88">
        <w:rPr>
          <w:lang w:val="es-ES"/>
        </w:rPr>
        <w:t xml:space="preserve">  </w:t>
      </w:r>
    </w:p>
    <w:p w:rsidR="003221D7" w:rsidRPr="00DC2D88" w:rsidRDefault="003221D7" w:rsidP="003221D7">
      <w:pPr>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Nigeria, haciendo uso de la palabra en nombre del Grupo Africano, declaró que respalda la </w:t>
      </w:r>
      <w:r w:rsidR="00BD10D0" w:rsidRPr="00DC2D88">
        <w:rPr>
          <w:lang w:val="es-ES"/>
        </w:rPr>
        <w:t>alternativa 2</w:t>
      </w:r>
      <w:r w:rsidRPr="00DC2D88">
        <w:rPr>
          <w:lang w:val="es-ES"/>
        </w:rPr>
        <w:t xml:space="preserve"> como base para seguir deliberando.  Mostró su flexibilidad para trabajar con </w:t>
      </w:r>
      <w:r w:rsidR="00DB5FC6" w:rsidRPr="00DC2D88">
        <w:rPr>
          <w:lang w:val="es-ES"/>
        </w:rPr>
        <w:t>“</w:t>
      </w:r>
      <w:r w:rsidRPr="00DC2D88">
        <w:rPr>
          <w:lang w:val="es-ES"/>
        </w:rPr>
        <w:t>otros beneficiarios</w:t>
      </w:r>
      <w:r w:rsidR="00DB5FC6" w:rsidRPr="00DC2D88">
        <w:rPr>
          <w:lang w:val="es-ES"/>
        </w:rPr>
        <w:t>”</w:t>
      </w:r>
      <w:r w:rsidRPr="00DC2D88">
        <w:rPr>
          <w:lang w:val="es-ES"/>
        </w:rPr>
        <w:t xml:space="preserve"> en el entendimiento de que esto puede englobar a todos los beneficiarios que establezca la legislación nacional.  Dijo que espera </w:t>
      </w:r>
      <w:r w:rsidR="00E152D6" w:rsidRPr="00DC2D88">
        <w:rPr>
          <w:lang w:val="es-ES"/>
        </w:rPr>
        <w:t>que se alcance</w:t>
      </w:r>
      <w:r w:rsidRPr="00DC2D88">
        <w:rPr>
          <w:lang w:val="es-ES"/>
        </w:rPr>
        <w:t xml:space="preserve"> un consenso sin tardanza.  La </w:t>
      </w:r>
      <w:r w:rsidR="00BD10D0" w:rsidRPr="00DC2D88">
        <w:rPr>
          <w:lang w:val="es-ES"/>
        </w:rPr>
        <w:t>alternativa 2</w:t>
      </w:r>
      <w:r w:rsidRPr="00DC2D88">
        <w:rPr>
          <w:lang w:val="es-ES"/>
        </w:rPr>
        <w:t xml:space="preserve"> es la mejor alternativa para el debate.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Indonesia, haciendo uso de la palabra en nombre de los Países de Ideas Afines, indicó que apoya la </w:t>
      </w:r>
      <w:r w:rsidR="00BD10D0" w:rsidRPr="00DC2D88">
        <w:rPr>
          <w:lang w:val="es-ES"/>
        </w:rPr>
        <w:t>alternativa 2</w:t>
      </w:r>
      <w:r w:rsidRPr="00DC2D88">
        <w:rPr>
          <w:rFonts w:eastAsia="Times New Roman"/>
          <w:lang w:val="es-ES"/>
        </w:rPr>
        <w:t>, dado que es una buena base para continuar con las deliberaciones</w:t>
      </w:r>
      <w:r w:rsidRPr="00DC2D88">
        <w:rPr>
          <w:lang w:val="es-ES"/>
        </w:rPr>
        <w:t xml:space="preserve">.  No cabe duda de que los principales beneficiarios de la protección serán los </w:t>
      </w:r>
      <w:r w:rsidRPr="00DC2D88">
        <w:rPr>
          <w:rFonts w:eastAsia="Times New Roman"/>
          <w:lang w:val="es-ES"/>
        </w:rPr>
        <w:t>pueblos indígenas y las comunidades locales, si bien, en algunas circunstancias, la legislación nacional podrá establecer otros beneficiarios.  Dijo estar dispuesta a participar con un espíritu constructivo a fin de alcanzar un consenso sobre los beneficiarios tan pronto como sea posible.</w:t>
      </w:r>
      <w:r w:rsidR="00B608C6" w:rsidRPr="00DC2D88">
        <w:rPr>
          <w:rFonts w:eastAsia="Times New Roman"/>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Estado Plurinacional de Bolivia se refirió a la declaración formulada por l</w:t>
      </w:r>
      <w:r w:rsidR="006256CE">
        <w:rPr>
          <w:lang w:val="es-ES"/>
        </w:rPr>
        <w:t xml:space="preserve">a delegación de </w:t>
      </w:r>
      <w:r w:rsidRPr="00DC2D88">
        <w:rPr>
          <w:lang w:val="es-ES"/>
        </w:rPr>
        <w:t xml:space="preserve">Chile, en nombre del GRULAC, y declaró que respalda la </w:t>
      </w:r>
      <w:r w:rsidR="00BD10D0" w:rsidRPr="00DC2D88">
        <w:rPr>
          <w:lang w:val="es-ES"/>
        </w:rPr>
        <w:t>alternativa 2</w:t>
      </w:r>
      <w:r w:rsidRPr="00DC2D88">
        <w:rPr>
          <w:lang w:val="es-ES"/>
        </w:rPr>
        <w:t xml:space="preserve">, siempre que se suprima la frase </w:t>
      </w:r>
      <w:r w:rsidR="00DB5FC6" w:rsidRPr="00DC2D88">
        <w:rPr>
          <w:lang w:val="es-ES"/>
        </w:rPr>
        <w:t>“</w:t>
      </w:r>
      <w:r w:rsidRPr="00DC2D88">
        <w:rPr>
          <w:rFonts w:eastAsia="Times New Roman"/>
          <w:lang w:val="es-ES"/>
        </w:rPr>
        <w:t>como los estados y/o las naciones</w:t>
      </w:r>
      <w:r w:rsidR="00DB5FC6" w:rsidRPr="00DC2D88">
        <w:rPr>
          <w:rFonts w:eastAsia="Times New Roman"/>
          <w:lang w:val="es-ES"/>
        </w:rPr>
        <w:t>”</w:t>
      </w:r>
      <w:r w:rsidRPr="00DC2D88">
        <w:rPr>
          <w:rFonts w:eastAsia="Times New Roman"/>
          <w:lang w:val="es-ES"/>
        </w:rPr>
        <w:t xml:space="preserve">, puesto que éstos no son los beneficiarios.  La </w:t>
      </w:r>
      <w:r w:rsidR="00BD10D0" w:rsidRPr="00DC2D88">
        <w:rPr>
          <w:rFonts w:eastAsia="Times New Roman"/>
          <w:lang w:val="es-ES"/>
        </w:rPr>
        <w:t>alternativa 1</w:t>
      </w:r>
      <w:r w:rsidRPr="00DC2D88">
        <w:rPr>
          <w:rFonts w:eastAsia="Times New Roman"/>
          <w:lang w:val="es-ES"/>
        </w:rPr>
        <w:t xml:space="preserve"> aborda los </w:t>
      </w:r>
      <w:r w:rsidR="00AB1862" w:rsidRPr="00DC2D88">
        <w:rPr>
          <w:rFonts w:eastAsia="Times New Roman"/>
          <w:lang w:val="es-ES"/>
        </w:rPr>
        <w:t>CC.TT.</w:t>
      </w:r>
      <w:r w:rsidRPr="00DC2D88">
        <w:rPr>
          <w:rFonts w:eastAsia="Times New Roman"/>
          <w:lang w:val="es-ES"/>
        </w:rPr>
        <w:t xml:space="preserve"> </w:t>
      </w:r>
      <w:r w:rsidR="00DB5FC6" w:rsidRPr="00DC2D88">
        <w:rPr>
          <w:rFonts w:eastAsia="Times New Roman"/>
          <w:lang w:val="es-ES"/>
        </w:rPr>
        <w:t>“</w:t>
      </w:r>
      <w:r w:rsidRPr="00DC2D88">
        <w:rPr>
          <w:rFonts w:eastAsia="Times New Roman"/>
          <w:lang w:val="es-ES"/>
        </w:rPr>
        <w:t>protegidos</w:t>
      </w:r>
      <w:r w:rsidR="00DB5FC6" w:rsidRPr="00DC2D88">
        <w:rPr>
          <w:rFonts w:eastAsia="Times New Roman"/>
          <w:lang w:val="es-ES"/>
        </w:rPr>
        <w:t>”</w:t>
      </w:r>
      <w:r w:rsidRPr="00DC2D88">
        <w:rPr>
          <w:rFonts w:eastAsia="Times New Roman"/>
          <w:lang w:val="es-ES"/>
        </w:rPr>
        <w:t>, por lo que esta frase suscita polémica</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w:t>
      </w:r>
      <w:r w:rsidR="006256CE">
        <w:rPr>
          <w:lang w:val="es-ES"/>
        </w:rPr>
        <w:t xml:space="preserve">a delegación de </w:t>
      </w:r>
      <w:r w:rsidRPr="00DC2D88">
        <w:rPr>
          <w:lang w:val="es-ES"/>
        </w:rPr>
        <w:t>la República Islámica del Irán indicó que apoya la </w:t>
      </w:r>
      <w:r w:rsidR="00BD10D0" w:rsidRPr="00DC2D88">
        <w:rPr>
          <w:lang w:val="es-ES"/>
        </w:rPr>
        <w:t>alternativa 2</w:t>
      </w:r>
      <w:r w:rsidRPr="00DC2D88">
        <w:rPr>
          <w:lang w:val="es-ES"/>
        </w:rPr>
        <w:t xml:space="preserve">, a excepción del término </w:t>
      </w:r>
      <w:r w:rsidR="00DB5FC6" w:rsidRPr="00DC2D88">
        <w:rPr>
          <w:lang w:val="es-ES"/>
        </w:rPr>
        <w:t>“</w:t>
      </w:r>
      <w:r w:rsidRPr="00DC2D88">
        <w:rPr>
          <w:lang w:val="es-ES"/>
        </w:rPr>
        <w:t>nación</w:t>
      </w:r>
      <w:r w:rsidR="00DB5FC6" w:rsidRPr="00DC2D88">
        <w:rPr>
          <w:lang w:val="es-ES"/>
        </w:rPr>
        <w:t>”</w:t>
      </w:r>
      <w:r w:rsidRPr="00DC2D88">
        <w:rPr>
          <w:lang w:val="es-ES"/>
        </w:rPr>
        <w:t>, que actualmente figura entre corchetes.  Dijo que comparte las preocupaciones expresadas por l</w:t>
      </w:r>
      <w:r w:rsidR="006256CE">
        <w:rPr>
          <w:lang w:val="es-ES"/>
        </w:rPr>
        <w:t xml:space="preserve">a delegación de </w:t>
      </w:r>
      <w:r w:rsidRPr="00DC2D88">
        <w:rPr>
          <w:lang w:val="es-ES"/>
        </w:rPr>
        <w:t xml:space="preserve">Chile, en nombre del GRULAC.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Ecuador señaló que los beneficiarios deben ser los </w:t>
      </w:r>
      <w:r w:rsidRPr="00DC2D88">
        <w:rPr>
          <w:rFonts w:eastAsia="Times New Roman"/>
          <w:lang w:val="es-ES"/>
        </w:rPr>
        <w:t>pueblos indígenas y las comunidades locales</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UE</w:t>
      </w:r>
      <w:r w:rsidRPr="00DC2D88">
        <w:rPr>
          <w:rFonts w:eastAsia="Times New Roman"/>
          <w:lang w:val="es-ES"/>
        </w:rPr>
        <w:t xml:space="preserve">, haciendo uso de la palabra en nombre de la UE y sus Estados miembros, se declaró partidaria de la </w:t>
      </w:r>
      <w:r w:rsidR="00BD10D0" w:rsidRPr="00DC2D88">
        <w:rPr>
          <w:rFonts w:eastAsia="Times New Roman"/>
          <w:lang w:val="es-ES"/>
        </w:rPr>
        <w:t>alternativa 1</w:t>
      </w:r>
      <w:r w:rsidRPr="00DC2D88">
        <w:rPr>
          <w:rFonts w:eastAsia="Times New Roman"/>
          <w:lang w:val="es-ES"/>
        </w:rPr>
        <w:t>, que establece claramente que los beneficiarios son las comunidades indígenas y locales, al se</w:t>
      </w:r>
      <w:r w:rsidR="00E152D6" w:rsidRPr="00DC2D88">
        <w:rPr>
          <w:rFonts w:eastAsia="Times New Roman"/>
          <w:lang w:val="es-ES"/>
        </w:rPr>
        <w:t>r los creadores y poseedores de </w:t>
      </w:r>
      <w:r w:rsidR="00AB1862" w:rsidRPr="00DC2D88">
        <w:rPr>
          <w:rFonts w:eastAsia="Times New Roman"/>
          <w:lang w:val="es-ES"/>
        </w:rPr>
        <w:t>CC.TT.</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India hizo suya la declaración efectuada por l</w:t>
      </w:r>
      <w:r w:rsidR="006256CE">
        <w:rPr>
          <w:lang w:val="es-ES"/>
        </w:rPr>
        <w:t xml:space="preserve">a delegación de </w:t>
      </w:r>
      <w:r w:rsidRPr="00DC2D88">
        <w:rPr>
          <w:lang w:val="es-ES"/>
        </w:rPr>
        <w:t xml:space="preserve">Indonesia, en nombre de los Países de Ideas Afines, e indicó que apoya la </w:t>
      </w:r>
      <w:r w:rsidR="00BD10D0" w:rsidRPr="00DC2D88">
        <w:rPr>
          <w:lang w:val="es-ES"/>
        </w:rPr>
        <w:t>alternativa 2</w:t>
      </w:r>
      <w:r w:rsidR="00E152D6" w:rsidRPr="00DC2D88">
        <w:rPr>
          <w:lang w:val="es-ES"/>
        </w:rPr>
        <w:t xml:space="preserve"> en su </w:t>
      </w:r>
      <w:r w:rsidR="00C82110" w:rsidRPr="00DC2D88">
        <w:rPr>
          <w:lang w:val="es-ES"/>
        </w:rPr>
        <w:t>formulación</w:t>
      </w:r>
      <w:r w:rsidR="00E152D6" w:rsidRPr="00DC2D88">
        <w:rPr>
          <w:lang w:val="es-ES"/>
        </w:rPr>
        <w:t xml:space="preserve"> actual.</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dijo que entiende las inquietudes manifestadas en torno a los términos </w:t>
      </w:r>
      <w:r w:rsidR="00DB5FC6" w:rsidRPr="00DC2D88">
        <w:rPr>
          <w:lang w:val="es-ES"/>
        </w:rPr>
        <w:t>“</w:t>
      </w:r>
      <w:r w:rsidRPr="00DC2D88">
        <w:rPr>
          <w:lang w:val="es-ES"/>
        </w:rPr>
        <w:t>nación</w:t>
      </w:r>
      <w:r w:rsidR="00DB5FC6" w:rsidRPr="00DC2D88">
        <w:rPr>
          <w:lang w:val="es-ES"/>
        </w:rPr>
        <w:t>”</w:t>
      </w:r>
      <w:r w:rsidRPr="00DC2D88">
        <w:rPr>
          <w:lang w:val="es-ES"/>
        </w:rPr>
        <w:t xml:space="preserve"> y </w:t>
      </w:r>
      <w:r w:rsidR="00DB5FC6" w:rsidRPr="00DC2D88">
        <w:rPr>
          <w:lang w:val="es-ES"/>
        </w:rPr>
        <w:t>“</w:t>
      </w:r>
      <w:r w:rsidRPr="00DC2D88">
        <w:rPr>
          <w:lang w:val="es-ES"/>
        </w:rPr>
        <w:t>Estado</w:t>
      </w:r>
      <w:r w:rsidR="00DB5FC6" w:rsidRPr="00DC2D88">
        <w:rPr>
          <w:lang w:val="es-ES"/>
        </w:rPr>
        <w:t>”</w:t>
      </w:r>
      <w:r w:rsidRPr="00DC2D88">
        <w:rPr>
          <w:lang w:val="es-ES"/>
        </w:rPr>
        <w:t xml:space="preserve">, pero en China el concepto de </w:t>
      </w:r>
      <w:r w:rsidR="00DB5FC6" w:rsidRPr="00DC2D88">
        <w:rPr>
          <w:lang w:val="es-ES"/>
        </w:rPr>
        <w:t>“</w:t>
      </w:r>
      <w:r w:rsidRPr="00DC2D88">
        <w:rPr>
          <w:lang w:val="es-ES"/>
        </w:rPr>
        <w:t>pueblos indígenas</w:t>
      </w:r>
      <w:r w:rsidR="00DB5FC6" w:rsidRPr="00DC2D88">
        <w:rPr>
          <w:lang w:val="es-ES"/>
        </w:rPr>
        <w:t>”</w:t>
      </w:r>
      <w:r w:rsidRPr="00DC2D88">
        <w:rPr>
          <w:lang w:val="es-ES"/>
        </w:rPr>
        <w:t xml:space="preserve"> no existe.  A su modo de ver, considerar a las naciones beneficiarias es una muy buena solución.  Dijo estar dispuesta a dirigir sus esfuerzos a alcanzar </w:t>
      </w:r>
      <w:r w:rsidR="00C82110" w:rsidRPr="00DC2D88">
        <w:rPr>
          <w:lang w:val="es-ES"/>
        </w:rPr>
        <w:t>el</w:t>
      </w:r>
      <w:r w:rsidRPr="00DC2D88">
        <w:rPr>
          <w:lang w:val="es-ES"/>
        </w:rPr>
        <w:t xml:space="preserve"> consenso.  La </w:t>
      </w:r>
      <w:r w:rsidR="00BD10D0" w:rsidRPr="00DC2D88">
        <w:rPr>
          <w:lang w:val="es-ES"/>
        </w:rPr>
        <w:t>alternativa 2</w:t>
      </w:r>
      <w:r w:rsidRPr="00DC2D88">
        <w:rPr>
          <w:lang w:val="es-ES"/>
        </w:rPr>
        <w:t xml:space="preserve"> refleja muy acertadamente las posiciones de unos y otros.  El CIG debe facilitar orientaciones concretas sobre este instrumento internacional.  Algunas delegaciones han expresado sus inquietudes en torno al término </w:t>
      </w:r>
      <w:r w:rsidR="00DB5FC6" w:rsidRPr="00DC2D88">
        <w:rPr>
          <w:lang w:val="es-ES"/>
        </w:rPr>
        <w:t>“</w:t>
      </w:r>
      <w:r w:rsidRPr="00DC2D88">
        <w:rPr>
          <w:lang w:val="es-ES"/>
        </w:rPr>
        <w:t>nación</w:t>
      </w:r>
      <w:r w:rsidR="00DB5FC6" w:rsidRPr="00DC2D88">
        <w:rPr>
          <w:lang w:val="es-ES"/>
        </w:rPr>
        <w:t>”</w:t>
      </w:r>
      <w:r w:rsidRPr="00DC2D88">
        <w:rPr>
          <w:lang w:val="es-ES"/>
        </w:rPr>
        <w:t xml:space="preserve">.  Se ofreció a modificar la redacción a fin de aliviar dichas inquietudes, por ejemplo </w:t>
      </w:r>
      <w:r w:rsidR="00DB5FC6" w:rsidRPr="00DC2D88">
        <w:rPr>
          <w:lang w:val="es-ES"/>
        </w:rPr>
        <w:t>“</w:t>
      </w:r>
      <w:r w:rsidRPr="00DC2D88">
        <w:rPr>
          <w:lang w:val="es-ES"/>
        </w:rPr>
        <w:t>otros beneficiarios en virtud de la legislación nacional o naciones establecidas en cada país</w:t>
      </w:r>
      <w:r w:rsidR="00DB5FC6" w:rsidRPr="00DC2D88">
        <w:rPr>
          <w:lang w:val="es-ES"/>
        </w:rPr>
        <w:t>”</w:t>
      </w:r>
      <w:r w:rsidRPr="00DC2D88">
        <w:rPr>
          <w:lang w:val="es-ES"/>
        </w:rPr>
        <w:t xml:space="preserve">.  Otra posible opción es especificar que esto se aplicará a los países que no tienen pueblos indígenas.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Tailandia se mostró partidaria de la </w:t>
      </w:r>
      <w:r w:rsidR="00BD10D0" w:rsidRPr="00DC2D88">
        <w:rPr>
          <w:lang w:val="es-ES"/>
        </w:rPr>
        <w:t>alternativa 2</w:t>
      </w:r>
      <w:r w:rsidRPr="00DC2D88">
        <w:rPr>
          <w:lang w:val="es-ES"/>
        </w:rPr>
        <w:t xml:space="preserve"> con la inclusión de las palabras </w:t>
      </w:r>
      <w:r w:rsidR="00DB5FC6" w:rsidRPr="00DC2D88">
        <w:rPr>
          <w:lang w:val="es-ES"/>
        </w:rPr>
        <w:t>“</w:t>
      </w:r>
      <w:r w:rsidRPr="00DC2D88">
        <w:rPr>
          <w:lang w:val="es-ES"/>
        </w:rPr>
        <w:t>como los Estados y las naciones</w:t>
      </w:r>
      <w:r w:rsidR="00DB5FC6" w:rsidRPr="00DC2D88">
        <w:rPr>
          <w:lang w:val="es-ES"/>
        </w:rPr>
        <w:t>”</w:t>
      </w:r>
      <w:r w:rsidRPr="00DC2D88">
        <w:rPr>
          <w:lang w:val="es-ES"/>
        </w:rPr>
        <w:t xml:space="preserve"> en el texto.  Se declaró dispuesta a participar con mucho gusto en el logro de un consenso sobre el concepto de </w:t>
      </w:r>
      <w:r w:rsidR="00DB5FC6" w:rsidRPr="00DC2D88">
        <w:rPr>
          <w:lang w:val="es-ES"/>
        </w:rPr>
        <w:t>“</w:t>
      </w:r>
      <w:r w:rsidRPr="00DC2D88">
        <w:rPr>
          <w:lang w:val="es-ES"/>
        </w:rPr>
        <w:t>otros beneficiarios</w:t>
      </w:r>
      <w:r w:rsidR="00DB5FC6" w:rsidRPr="00DC2D88">
        <w:rPr>
          <w:lang w:val="es-ES"/>
        </w:rPr>
        <w:t>”</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Canadá reiteró sus preocupaciones en torno a la </w:t>
      </w:r>
      <w:r w:rsidR="00BD10D0" w:rsidRPr="00DC2D88">
        <w:rPr>
          <w:lang w:val="es-ES"/>
        </w:rPr>
        <w:t>alternativa 2</w:t>
      </w:r>
      <w:r w:rsidRPr="00DC2D88">
        <w:rPr>
          <w:lang w:val="es-ES"/>
        </w:rPr>
        <w:t xml:space="preserve">, que aborda la designación de los beneficiarios mediante un enfoque completamente discrecional, en particular en cuanto a la expresión </w:t>
      </w:r>
      <w:r w:rsidR="00DB5FC6" w:rsidRPr="00DC2D88">
        <w:rPr>
          <w:lang w:val="es-ES"/>
        </w:rPr>
        <w:t>“</w:t>
      </w:r>
      <w:r w:rsidRPr="00DC2D88">
        <w:rPr>
          <w:lang w:val="es-ES"/>
        </w:rPr>
        <w:t>otros beneficiarios</w:t>
      </w:r>
      <w:r w:rsidR="00DB5FC6" w:rsidRPr="00DC2D88">
        <w:rPr>
          <w:lang w:val="es-ES"/>
        </w:rPr>
        <w:t>”</w:t>
      </w:r>
      <w:r w:rsidRPr="00DC2D88">
        <w:rPr>
          <w:lang w:val="es-ES"/>
        </w:rPr>
        <w:t xml:space="preserve">.  La definición de beneficiarios quedará en manos de la legislación nacional, echando por tierra el esfuerzo llevado a cabo para definir los parámetros de esta cuestión y generando un </w:t>
      </w:r>
      <w:r w:rsidR="004B16F8" w:rsidRPr="00DC2D88">
        <w:rPr>
          <w:lang w:val="es-ES"/>
        </w:rPr>
        <w:t>alto</w:t>
      </w:r>
      <w:r w:rsidRPr="00DC2D88">
        <w:rPr>
          <w:lang w:val="es-ES"/>
        </w:rPr>
        <w:t xml:space="preserve"> grado de incertidumbre.  Dijo que entiende que algunos Estados miembros deseen designar beneficiarios atendiendo a sus circunstancias concretas, pero la solución debe lograrse a través de un entendimiento común más adecuado de estas circunstancias.  Preguntó qué se entiende por </w:t>
      </w:r>
      <w:r w:rsidR="00DB5FC6" w:rsidRPr="00DC2D88">
        <w:rPr>
          <w:lang w:val="es-ES"/>
        </w:rPr>
        <w:t>“</w:t>
      </w:r>
      <w:r w:rsidRPr="00DC2D88">
        <w:rPr>
          <w:lang w:val="es-ES"/>
        </w:rPr>
        <w:t>otros beneficiarios</w:t>
      </w:r>
      <w:r w:rsidR="00DB5FC6" w:rsidRPr="00DC2D88">
        <w:rPr>
          <w:lang w:val="es-ES"/>
        </w:rPr>
        <w:t>”</w:t>
      </w:r>
      <w:r w:rsidRPr="00DC2D88">
        <w:rPr>
          <w:lang w:val="es-ES"/>
        </w:rPr>
        <w:t xml:space="preserve">, aparte de una nación, un Estado, o las entidades que no figuran en ninguna otra parte del texto.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Japón señaló que prefiere la </w:t>
      </w:r>
      <w:r w:rsidR="00BD10D0" w:rsidRPr="00DC2D88">
        <w:rPr>
          <w:lang w:val="es-ES"/>
        </w:rPr>
        <w:t>alternativa 1</w:t>
      </w:r>
      <w:r w:rsidRPr="00DC2D88">
        <w:rPr>
          <w:lang w:val="es-ES"/>
        </w:rPr>
        <w:t>, que no incluye a las naciones o Estados como beneficiarios.  Indicó que respalda la declaración efectuada por l</w:t>
      </w:r>
      <w:r w:rsidR="006256CE">
        <w:rPr>
          <w:lang w:val="es-ES"/>
        </w:rPr>
        <w:t xml:space="preserve">a delegación del </w:t>
      </w:r>
      <w:r w:rsidRPr="00DC2D88">
        <w:rPr>
          <w:lang w:val="es-ES"/>
        </w:rPr>
        <w:t>Canadá.</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República de Corea, indicó que se decanta por la </w:t>
      </w:r>
      <w:r w:rsidR="00BD10D0" w:rsidRPr="00DC2D88">
        <w:rPr>
          <w:lang w:val="es-ES"/>
        </w:rPr>
        <w:t>alternativa 1</w:t>
      </w:r>
      <w:r w:rsidRPr="00DC2D88">
        <w:rPr>
          <w:lang w:val="es-ES"/>
        </w:rPr>
        <w:t>, puesto que los beneficiarios deben ser lo</w:t>
      </w:r>
      <w:r w:rsidRPr="00DC2D88">
        <w:rPr>
          <w:rFonts w:eastAsia="Times New Roman"/>
          <w:lang w:val="es-ES"/>
        </w:rPr>
        <w:t xml:space="preserve">s pueblos indígenas y las comunidades locales que han creado, preservado y transmitido los </w:t>
      </w:r>
      <w:r w:rsidR="00AB1862" w:rsidRPr="00DC2D88">
        <w:rPr>
          <w:rFonts w:eastAsia="Times New Roman"/>
          <w:lang w:val="es-ES"/>
        </w:rPr>
        <w:t>CC.TT.</w:t>
      </w:r>
      <w:r w:rsidRPr="00DC2D88">
        <w:rPr>
          <w:rFonts w:eastAsia="Times New Roman"/>
          <w:lang w:val="es-ES"/>
        </w:rPr>
        <w:t>, lo que resulta coherente con el objetivo del instrumento.</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Argelia señaló que apoya la declaración efectuada por l</w:t>
      </w:r>
      <w:r w:rsidR="006256CE">
        <w:rPr>
          <w:lang w:val="es-ES"/>
        </w:rPr>
        <w:t xml:space="preserve">a delegación de </w:t>
      </w:r>
      <w:r w:rsidRPr="00DC2D88">
        <w:rPr>
          <w:lang w:val="es-ES"/>
        </w:rPr>
        <w:t xml:space="preserve">Nigeria, en nombre del Grupo Africano, y que respalda la </w:t>
      </w:r>
      <w:r w:rsidR="00BD10D0" w:rsidRPr="00DC2D88">
        <w:rPr>
          <w:lang w:val="es-ES"/>
        </w:rPr>
        <w:t>alternativa 2</w:t>
      </w:r>
      <w:r w:rsidRPr="00DC2D88">
        <w:rPr>
          <w:lang w:val="es-ES"/>
        </w:rPr>
        <w:t xml:space="preserve">, que es más flexible y deja un margen suficiente para que los países puedan incluir otros beneficiarios.  Corresponde </w:t>
      </w:r>
      <w:r w:rsidRPr="00DC2D88">
        <w:rPr>
          <w:lang w:val="es-ES"/>
        </w:rPr>
        <w:lastRenderedPageBreak/>
        <w:t xml:space="preserve">a la legislación nacional determinar quiénes serán estos beneficiarios atendiendo a las circunstancias específicas de los países afectados.  </w:t>
      </w:r>
    </w:p>
    <w:p w:rsidR="003221D7" w:rsidRPr="00DC2D88" w:rsidRDefault="003221D7" w:rsidP="003221D7">
      <w:pPr>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Malasia señaló que anteriormente le han surgido dudas en torno al papel de las naciones o Estados como beneficiarios.  No obstante, señaló que, en el texto actual, puede respaldar la posición de l</w:t>
      </w:r>
      <w:r w:rsidR="006256CE">
        <w:rPr>
          <w:lang w:val="es-ES"/>
        </w:rPr>
        <w:t xml:space="preserve">a delegación de </w:t>
      </w:r>
      <w:r w:rsidRPr="00DC2D88">
        <w:rPr>
          <w:lang w:val="es-ES"/>
        </w:rPr>
        <w:t xml:space="preserve">Indonesia, en nombre de los Países de Ideas Afines, y apoyar la nueva </w:t>
      </w:r>
      <w:r w:rsidR="00BD10D0" w:rsidRPr="00DC2D88">
        <w:rPr>
          <w:lang w:val="es-ES"/>
        </w:rPr>
        <w:t>alternativa 2</w:t>
      </w:r>
      <w:r w:rsidRPr="00DC2D88">
        <w:rPr>
          <w:lang w:val="es-ES"/>
        </w:rPr>
        <w:t>.</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w:t>
      </w:r>
      <w:r w:rsidRPr="00DC2D88">
        <w:rPr>
          <w:rFonts w:eastAsia="Times New Roman"/>
          <w:lang w:val="es-ES"/>
        </w:rPr>
        <w:t>representante de la Asamblea de Armenios de Armenia Occidental hizo suya la declaración efectuada por l</w:t>
      </w:r>
      <w:r w:rsidR="006256CE">
        <w:rPr>
          <w:rFonts w:eastAsia="Times New Roman"/>
          <w:lang w:val="es-ES"/>
        </w:rPr>
        <w:t xml:space="preserve">a delegación de </w:t>
      </w:r>
      <w:r w:rsidR="00DB5FC6" w:rsidRPr="00DC2D88">
        <w:rPr>
          <w:rFonts w:eastAsia="Times New Roman"/>
          <w:lang w:val="es-ES"/>
        </w:rPr>
        <w:t>China y se remitió al artículo </w:t>
      </w:r>
      <w:r w:rsidRPr="00DC2D88">
        <w:rPr>
          <w:rFonts w:eastAsia="Times New Roman"/>
          <w:lang w:val="es-ES"/>
        </w:rPr>
        <w:t xml:space="preserve">9 de la </w:t>
      </w:r>
      <w:r w:rsidRPr="00DC2D88">
        <w:rPr>
          <w:lang w:val="es-ES"/>
        </w:rPr>
        <w:t>UNDRIP, que tiene el siguiente tenor</w:t>
      </w:r>
      <w:proofErr w:type="gramStart"/>
      <w:r w:rsidRPr="00DC2D88">
        <w:rPr>
          <w:lang w:val="es-ES"/>
        </w:rPr>
        <w:t xml:space="preserve">:  </w:t>
      </w:r>
      <w:r w:rsidR="00DB5FC6" w:rsidRPr="00DC2D88">
        <w:rPr>
          <w:lang w:val="es-ES"/>
        </w:rPr>
        <w:t>“</w:t>
      </w:r>
      <w:proofErr w:type="gramEnd"/>
      <w:r w:rsidRPr="00DC2D88">
        <w:rPr>
          <w:lang w:val="es-ES"/>
        </w:rPr>
        <w:t xml:space="preserve">Los pueblos y los individuos indígenas tienen derecho a pertenecer a una comunidad o nación indígena, de conformidad con las tradiciones y costumbres de la comunidad o nación de que se trate. </w:t>
      </w:r>
      <w:r w:rsidR="00DB68C5" w:rsidRPr="00DC2D88">
        <w:rPr>
          <w:lang w:val="es-ES"/>
        </w:rPr>
        <w:t xml:space="preserve"> </w:t>
      </w:r>
      <w:r w:rsidRPr="00DC2D88">
        <w:rPr>
          <w:lang w:val="es-ES"/>
        </w:rPr>
        <w:t>Del ejercicio de ese derecho no puede resultar discriminación de ningún tipo</w:t>
      </w:r>
      <w:r w:rsidR="00DB5FC6" w:rsidRPr="00DC2D88">
        <w:rPr>
          <w:lang w:val="es-ES"/>
        </w:rPr>
        <w:t>”</w:t>
      </w:r>
      <w:r w:rsidR="00BA2A4F" w:rsidRPr="00DC2D88">
        <w:rPr>
          <w:lang w:val="es-ES"/>
        </w:rPr>
        <w:t>.</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La representante del INBRAPI dijo que, en ambas alternativas, la palabra </w:t>
      </w:r>
      <w:r w:rsidR="00DB5FC6" w:rsidRPr="00DC2D88">
        <w:rPr>
          <w:rFonts w:eastAsia="Times New Roman"/>
          <w:lang w:val="es-ES"/>
        </w:rPr>
        <w:t>“</w:t>
      </w:r>
      <w:r w:rsidRPr="00DC2D88">
        <w:rPr>
          <w:rFonts w:eastAsia="Times New Roman"/>
          <w:lang w:val="es-ES"/>
        </w:rPr>
        <w:t>pueblos</w:t>
      </w:r>
      <w:r w:rsidR="00DB5FC6" w:rsidRPr="00DC2D88">
        <w:rPr>
          <w:rFonts w:eastAsia="Times New Roman"/>
          <w:lang w:val="es-ES"/>
        </w:rPr>
        <w:t>”</w:t>
      </w:r>
      <w:r w:rsidRPr="00DC2D88">
        <w:rPr>
          <w:rFonts w:eastAsia="Times New Roman"/>
          <w:lang w:val="es-ES"/>
        </w:rPr>
        <w:t xml:space="preserve"> y la  </w:t>
      </w:r>
      <w:r w:rsidR="00DB5FC6" w:rsidRPr="00DC2D88">
        <w:rPr>
          <w:rFonts w:eastAsia="Times New Roman"/>
          <w:lang w:val="es-ES"/>
        </w:rPr>
        <w:t>“</w:t>
      </w:r>
      <w:r w:rsidRPr="00DC2D88">
        <w:rPr>
          <w:rFonts w:eastAsia="Times New Roman"/>
          <w:lang w:val="es-ES"/>
        </w:rPr>
        <w:t>s</w:t>
      </w:r>
      <w:r w:rsidR="00DB5FC6" w:rsidRPr="00DC2D88">
        <w:rPr>
          <w:rFonts w:eastAsia="Times New Roman"/>
          <w:lang w:val="es-ES"/>
        </w:rPr>
        <w:t>”</w:t>
      </w:r>
      <w:r w:rsidRPr="00DC2D88">
        <w:rPr>
          <w:rFonts w:eastAsia="Times New Roman"/>
          <w:lang w:val="es-ES"/>
        </w:rPr>
        <w:t xml:space="preserve"> final figuran entre corchetes, lo que plantea un problema.  La expresión </w:t>
      </w:r>
      <w:r w:rsidR="00DB5FC6" w:rsidRPr="00DC2D88">
        <w:rPr>
          <w:rFonts w:eastAsia="Times New Roman"/>
          <w:lang w:val="es-ES"/>
        </w:rPr>
        <w:t>“</w:t>
      </w:r>
      <w:r w:rsidRPr="00DC2D88">
        <w:rPr>
          <w:rFonts w:eastAsia="Times New Roman"/>
          <w:lang w:val="es-ES"/>
        </w:rPr>
        <w:t>pueblos indígenas y las comunidades locales</w:t>
      </w:r>
      <w:r w:rsidR="00DB5FC6" w:rsidRPr="00DC2D88">
        <w:rPr>
          <w:rFonts w:eastAsia="Times New Roman"/>
          <w:lang w:val="es-ES"/>
        </w:rPr>
        <w:t>”</w:t>
      </w:r>
      <w:r w:rsidRPr="00DC2D88">
        <w:rPr>
          <w:rFonts w:eastAsia="Times New Roman"/>
          <w:lang w:val="es-ES"/>
        </w:rPr>
        <w:t xml:space="preserve"> fue acordada y aprobada a nivel internacional en la XII Conferencia de las Partes </w:t>
      </w:r>
      <w:r w:rsidR="006256CE">
        <w:rPr>
          <w:rFonts w:eastAsia="Times New Roman"/>
          <w:lang w:val="es-ES"/>
        </w:rPr>
        <w:t xml:space="preserve">en </w:t>
      </w:r>
      <w:r w:rsidRPr="00DC2D88">
        <w:rPr>
          <w:rFonts w:eastAsia="Times New Roman"/>
          <w:lang w:val="es-ES"/>
        </w:rPr>
        <w:t xml:space="preserve">el CDB, y el Convenio 169 sobre pueblos indígenas y tribales de la Organización Internacional del Trabajo también utilizó esta expresión.  Una gran cantidad de países son partes de estos acuerdos.  Instó a los Estados miembros a mostrar flexibilidad y a eliminar los corchetes.  Independientemente de cuál sea el texto final, guardará conformidad con el artículo 14.  Desde los inicios del CIG </w:t>
      </w:r>
      <w:r w:rsidR="00DB5FC6" w:rsidRPr="00DC2D88">
        <w:rPr>
          <w:rFonts w:eastAsia="Times New Roman"/>
          <w:lang w:val="es-ES"/>
        </w:rPr>
        <w:t>en 20</w:t>
      </w:r>
      <w:r w:rsidRPr="00DC2D88">
        <w:rPr>
          <w:rFonts w:eastAsia="Times New Roman"/>
          <w:lang w:val="es-ES"/>
        </w:rPr>
        <w:t xml:space="preserve">01, los pueblos indígenas y las comunidades locales deben ser los beneficios de la protección, puesto que son los creadores de los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Los Estados deben desempeñar una función administrativa, pero incluirlos como beneficiarios no supone ninguna seguridad jurídica adicional y, en efecto, puede crear dificultades al instrumento de cara en el futuro.  </w:t>
      </w:r>
    </w:p>
    <w:p w:rsidR="003221D7" w:rsidRPr="00DC2D88" w:rsidRDefault="003221D7" w:rsidP="003221D7">
      <w:pPr>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Francia respondió a la declaración efectuada por la representante de INBRAPI.  Señaló su posición favorable a garantizar que el texto se emplee de conformidad con sus prescripciones constitucionales.  No puede emplear los términos </w:t>
      </w:r>
      <w:r w:rsidR="00DB5FC6" w:rsidRPr="00DC2D88">
        <w:rPr>
          <w:lang w:val="es-ES"/>
        </w:rPr>
        <w:t>“</w:t>
      </w:r>
      <w:r w:rsidRPr="00DC2D88">
        <w:rPr>
          <w:lang w:val="es-ES"/>
        </w:rPr>
        <w:t>pueblos indígenas</w:t>
      </w:r>
      <w:r w:rsidR="00DB5FC6" w:rsidRPr="00DC2D88">
        <w:rPr>
          <w:lang w:val="es-ES"/>
        </w:rPr>
        <w:t>”</w:t>
      </w:r>
      <w:r w:rsidRPr="00DC2D88">
        <w:rPr>
          <w:lang w:val="es-ES"/>
        </w:rPr>
        <w:t xml:space="preserve"> o </w:t>
      </w:r>
      <w:r w:rsidR="00DB5FC6" w:rsidRPr="00DC2D88">
        <w:rPr>
          <w:lang w:val="es-ES"/>
        </w:rPr>
        <w:t>“</w:t>
      </w:r>
      <w:r w:rsidRPr="00DC2D88">
        <w:rPr>
          <w:lang w:val="es-ES"/>
        </w:rPr>
        <w:t>comunidades locales</w:t>
      </w:r>
      <w:r w:rsidR="00DB5FC6" w:rsidRPr="00DC2D88">
        <w:rPr>
          <w:lang w:val="es-ES"/>
        </w:rPr>
        <w:t>”</w:t>
      </w:r>
      <w:r w:rsidRPr="00DC2D88">
        <w:rPr>
          <w:lang w:val="es-ES"/>
        </w:rPr>
        <w:t xml:space="preserve">, puesto que se conferirían derechos colectivos.  Dijo que no desea que el concepto de pueblos indígenas se incluya en acuerdos internacionales que su país esté negociando, puesto que esto establecería una separación entre los integrantes del pueblo francés y sería contrario a su Constitución, que prevé la unidad e indivisibilidad del pueblo francés.  Declaró que acepta la expresión </w:t>
      </w:r>
      <w:r w:rsidR="00DB5FC6" w:rsidRPr="00DC2D88">
        <w:rPr>
          <w:lang w:val="es-ES"/>
        </w:rPr>
        <w:t>“</w:t>
      </w:r>
      <w:r w:rsidRPr="00DC2D88">
        <w:rPr>
          <w:lang w:val="es-ES"/>
        </w:rPr>
        <w:t>pueblos indígenas</w:t>
      </w:r>
      <w:r w:rsidR="00DB5FC6" w:rsidRPr="00DC2D88">
        <w:rPr>
          <w:lang w:val="es-ES"/>
        </w:rPr>
        <w:t>”</w:t>
      </w:r>
      <w:r w:rsidRPr="00DC2D88">
        <w:rPr>
          <w:lang w:val="es-ES"/>
        </w:rPr>
        <w:t xml:space="preserve"> en el Derecho internacional siempre que no esté obligada a reconocer derechos colectivos basados en derechos culturales, étnicos o religiosos.  Dijo que sólo reconocerá derechos basados en derechos individuales.  El Protocolo de Nagoya reconoce los derechos de los Estados y no de los pueblos indígenas.  Este Protocolo desarrolla una serie de elementos específicos con vistas a tomar en consideración la situación de estas comunidades y a garantizar que participan en el proceso.  Sin embargo, estas disposiciones están redactadas de tal forma que indican claramente que esto sólo se hace sobre la base de la legislación nacional de las partes.  Confirmó que desea que la palabra </w:t>
      </w:r>
      <w:r w:rsidR="00DB5FC6" w:rsidRPr="00DC2D88">
        <w:rPr>
          <w:lang w:val="es-ES"/>
        </w:rPr>
        <w:t>“</w:t>
      </w:r>
      <w:r w:rsidRPr="00DC2D88">
        <w:rPr>
          <w:lang w:val="es-ES"/>
        </w:rPr>
        <w:t>pueblos</w:t>
      </w:r>
      <w:r w:rsidR="00DB5FC6" w:rsidRPr="00DC2D88">
        <w:rPr>
          <w:lang w:val="es-ES"/>
        </w:rPr>
        <w:t>”</w:t>
      </w:r>
      <w:r w:rsidRPr="00DC2D88">
        <w:rPr>
          <w:lang w:val="es-ES"/>
        </w:rPr>
        <w:t xml:space="preserve"> siga figurando entre corchetes o que se elimine.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El </w:t>
      </w:r>
      <w:r w:rsidR="006256CE">
        <w:rPr>
          <w:rFonts w:eastAsia="Times New Roman"/>
          <w:lang w:val="es-ES"/>
        </w:rPr>
        <w:t>president</w:t>
      </w:r>
      <w:r w:rsidRPr="00DC2D88">
        <w:rPr>
          <w:rFonts w:eastAsia="Times New Roman"/>
          <w:lang w:val="es-ES"/>
        </w:rPr>
        <w:t>e abrió el debate para que se formulen comentarios sobre el artículo</w:t>
      </w:r>
      <w:r w:rsidR="00DB5FC6" w:rsidRPr="00DC2D88">
        <w:rPr>
          <w:lang w:val="es-ES"/>
        </w:rPr>
        <w:t> </w:t>
      </w:r>
      <w:r w:rsidRPr="00DC2D88">
        <w:rPr>
          <w:lang w:val="es-ES"/>
        </w:rPr>
        <w:t xml:space="preserve">5.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Nigeria, haciendo uso de la palabra en nombre del Grupo Africano, se mostró a favor de la </w:t>
      </w:r>
      <w:r w:rsidR="00BD10D0" w:rsidRPr="00DC2D88">
        <w:rPr>
          <w:lang w:val="es-ES"/>
        </w:rPr>
        <w:t>alternativa 2</w:t>
      </w:r>
      <w:r w:rsidRPr="00DC2D88">
        <w:rPr>
          <w:lang w:val="es-ES"/>
        </w:rPr>
        <w:t xml:space="preserve">.  Indicó que acoge con beneplácito la inclusión del párrafo 5.1, que ofrece un marco y aborda los </w:t>
      </w:r>
      <w:r w:rsidRPr="00DC2D88">
        <w:rPr>
          <w:rFonts w:eastAsia="Times New Roman"/>
          <w:lang w:val="es-ES"/>
        </w:rPr>
        <w:t>intereses patrimoniales y morales de los beneficiarios</w:t>
      </w:r>
      <w:r w:rsidR="00DB5FC6" w:rsidRPr="00DC2D88">
        <w:rPr>
          <w:lang w:val="es-ES"/>
        </w:rPr>
        <w:t>.  Los apartados 5.2, 5.3 y </w:t>
      </w:r>
      <w:r w:rsidRPr="00DC2D88">
        <w:rPr>
          <w:lang w:val="es-ES"/>
        </w:rPr>
        <w:t xml:space="preserve">5.4 establecen el nivel adecuado de derechos para los poseedores y productores de los </w:t>
      </w:r>
      <w:r w:rsidR="00AB1862" w:rsidRPr="00DC2D88">
        <w:rPr>
          <w:lang w:val="es-ES"/>
        </w:rPr>
        <w:t>CC.TT.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w:t>
      </w:r>
      <w:r w:rsidR="006256CE">
        <w:rPr>
          <w:lang w:val="es-ES"/>
        </w:rPr>
        <w:t xml:space="preserve">a delegación de </w:t>
      </w:r>
      <w:r w:rsidRPr="00DC2D88">
        <w:rPr>
          <w:lang w:val="es-ES"/>
        </w:rPr>
        <w:t xml:space="preserve">los Estados Unidos de América, con miras a encontrar un camino a seguir común en relación con las bases de datos, propuso una nueva </w:t>
      </w:r>
      <w:r w:rsidR="00BD10D0" w:rsidRPr="00DC2D88">
        <w:rPr>
          <w:lang w:val="es-ES"/>
        </w:rPr>
        <w:t>alternativa 4</w:t>
      </w:r>
      <w:r w:rsidRPr="00DC2D88">
        <w:rPr>
          <w:lang w:val="es-ES"/>
        </w:rPr>
        <w:t xml:space="preserve"> que reza así:  </w:t>
      </w:r>
      <w:r w:rsidR="00DB5FC6" w:rsidRPr="00DC2D88">
        <w:rPr>
          <w:lang w:val="es-ES"/>
        </w:rPr>
        <w:t>“</w:t>
      </w:r>
      <w:r w:rsidRPr="00DC2D88">
        <w:rPr>
          <w:lang w:val="es-ES"/>
        </w:rPr>
        <w:t xml:space="preserve">Reconociendo la importancia de la cooperación y la consulta con las comunidades indígenas y locales al determinar el acceso a los </w:t>
      </w:r>
      <w:r w:rsidR="00AB1862" w:rsidRPr="00DC2D88">
        <w:rPr>
          <w:lang w:val="es-ES"/>
        </w:rPr>
        <w:t>CC.TT.</w:t>
      </w:r>
      <w:r w:rsidRPr="00DC2D88">
        <w:rPr>
          <w:lang w:val="es-ES"/>
        </w:rPr>
        <w:t xml:space="preserve">, los Estados miembros deberán procurar, con sujeción a la legislación nacional y consuetudinaria y en concordancia con ella, facilitar y fomentar el desarrollo de las siguientes bases de datos de </w:t>
      </w:r>
      <w:r w:rsidR="00AB1862" w:rsidRPr="00DC2D88">
        <w:rPr>
          <w:lang w:val="es-ES"/>
        </w:rPr>
        <w:t>CC.TT.</w:t>
      </w:r>
      <w:r w:rsidRPr="00DC2D88">
        <w:rPr>
          <w:lang w:val="es-ES"/>
        </w:rPr>
        <w:t xml:space="preserve"> a las que los beneficiarios puedan aportar voluntariamente sus </w:t>
      </w:r>
      <w:r w:rsidR="00AB1862" w:rsidRPr="00DC2D88">
        <w:rPr>
          <w:lang w:val="es-ES"/>
        </w:rPr>
        <w:t>CC.TT</w:t>
      </w:r>
      <w:r w:rsidR="00731560" w:rsidRPr="00DC2D88">
        <w:rPr>
          <w:lang w:val="es-ES"/>
        </w:rPr>
        <w:t>.</w:t>
      </w:r>
      <w:r w:rsidRPr="00DC2D88">
        <w:rPr>
          <w:lang w:val="es-ES"/>
        </w:rPr>
        <w:t xml:space="preserve">  5.1 Bases de datos de conocimientos tradicionales accesibles al público a los fines de la transparencia, la seguridad, la conservación y la cooperación transfronteriza, y con el fin de facilitar y fomentar, cuando proceda, la creación, el intercambio y la difusión de </w:t>
      </w:r>
      <w:r w:rsidR="00AB1862" w:rsidRPr="00DC2D88">
        <w:rPr>
          <w:lang w:val="es-ES"/>
        </w:rPr>
        <w:t>CC.TT.</w:t>
      </w:r>
      <w:r w:rsidRPr="00DC2D88">
        <w:rPr>
          <w:lang w:val="es-ES"/>
        </w:rPr>
        <w:t xml:space="preserve"> y el acceso a dichos conocimientos.5.2 Bases de datos nacionales de </w:t>
      </w:r>
      <w:r w:rsidR="00AB1862" w:rsidRPr="00DC2D88">
        <w:rPr>
          <w:lang w:val="es-ES"/>
        </w:rPr>
        <w:t>CC.TT.</w:t>
      </w:r>
      <w:r w:rsidRPr="00DC2D88">
        <w:rPr>
          <w:lang w:val="es-ES"/>
        </w:rPr>
        <w:t xml:space="preserve"> accesibles únicamente a las oficinas de propiedad intelectual con el fin de impedir la concesión errónea de derechos de propiedad intelectual.</w:t>
      </w:r>
      <w:r w:rsidR="00756E02" w:rsidRPr="00DC2D88">
        <w:rPr>
          <w:lang w:val="es-ES"/>
        </w:rPr>
        <w:t xml:space="preserve">  </w:t>
      </w:r>
      <w:r w:rsidRPr="00DC2D88">
        <w:rPr>
          <w:lang w:val="es-ES"/>
        </w:rPr>
        <w:t xml:space="preserve">Las oficinas de propiedad intelectual deberán tratar de que dicha información se mantenga confidencial, excepto cuando sea citada durante el examen de una solicitud de protección de la protección intelectual.5.3 Bases de datos nacionales de </w:t>
      </w:r>
      <w:r w:rsidR="00AB1862" w:rsidRPr="00DC2D88">
        <w:rPr>
          <w:lang w:val="es-ES"/>
        </w:rPr>
        <w:t>CC.TT.</w:t>
      </w:r>
      <w:r w:rsidRPr="00DC2D88">
        <w:rPr>
          <w:lang w:val="es-ES"/>
        </w:rPr>
        <w:t xml:space="preserve"> de carácter no público con el fin de codificar y conservar los </w:t>
      </w:r>
      <w:r w:rsidR="00AB1862" w:rsidRPr="00DC2D88">
        <w:rPr>
          <w:lang w:val="es-ES"/>
        </w:rPr>
        <w:t>CC.TT.</w:t>
      </w:r>
      <w:r w:rsidRPr="00DC2D88">
        <w:rPr>
          <w:lang w:val="es-ES"/>
        </w:rPr>
        <w:t xml:space="preserve"> dentro de las comunidades indígenas y locales.  Únicamente deberán tener acceso a las bases de datos de </w:t>
      </w:r>
      <w:r w:rsidR="00AB1862" w:rsidRPr="00DC2D88">
        <w:rPr>
          <w:lang w:val="es-ES"/>
        </w:rPr>
        <w:t>CC.TT.</w:t>
      </w:r>
      <w:r w:rsidRPr="00DC2D88">
        <w:rPr>
          <w:lang w:val="es-ES"/>
        </w:rPr>
        <w:t xml:space="preserve"> de carácter no público los beneficiarios, de conformidad con las leyes consuetudinarias y las prácticas establecidas que rijan el acceso a dichos </w:t>
      </w:r>
      <w:r w:rsidR="00AB1862" w:rsidRPr="00DC2D88">
        <w:rPr>
          <w:lang w:val="es-ES"/>
        </w:rPr>
        <w:t>CC.TT.</w:t>
      </w:r>
      <w:r w:rsidR="00BA2A4F" w:rsidRPr="00DC2D88">
        <w:rPr>
          <w:lang w:val="es-ES"/>
        </w:rPr>
        <w:t xml:space="preserve"> o su uso</w:t>
      </w:r>
      <w:r w:rsidR="00DB5FC6" w:rsidRPr="00DC2D88">
        <w:rPr>
          <w:lang w:val="es-ES"/>
        </w:rPr>
        <w:t>”</w:t>
      </w:r>
      <w:r w:rsidR="00BA2A4F" w:rsidRPr="00DC2D88">
        <w:rPr>
          <w:lang w:val="es-ES"/>
        </w:rPr>
        <w:t>.</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Indonesia, haciendo uso de la palabra en nombre de los Países de Ideas Afines, declaró que respalda la </w:t>
      </w:r>
      <w:r w:rsidR="00BD10D0" w:rsidRPr="00DC2D88">
        <w:rPr>
          <w:lang w:val="es-ES"/>
        </w:rPr>
        <w:t>alternativa 2</w:t>
      </w:r>
      <w:r w:rsidRPr="00DC2D88">
        <w:rPr>
          <w:lang w:val="es-ES"/>
        </w:rPr>
        <w:t xml:space="preserve"> tal como se ha presentado, con la inclusión del párrafo 5.1.  Declaró que apoya el nuevo texto del párrafo 5.4, e indicó que reconoce que los Estados miembros han mostrado flexibilidad y espíritu constructivo al presentar una </w:t>
      </w:r>
      <w:r w:rsidR="00BD10D0" w:rsidRPr="00DC2D88">
        <w:rPr>
          <w:lang w:val="es-ES"/>
        </w:rPr>
        <w:t>alternativa 2</w:t>
      </w:r>
      <w:r w:rsidRPr="00DC2D88">
        <w:rPr>
          <w:lang w:val="es-ES"/>
        </w:rPr>
        <w:t xml:space="preserve"> muy apropiada que refleja todas las posturas e intereses.  A reserva de nuevas consultas que se mantengan con los miembros y, como cuestión dirigida a l</w:t>
      </w:r>
      <w:r w:rsidR="006256CE">
        <w:rPr>
          <w:lang w:val="es-ES"/>
        </w:rPr>
        <w:t xml:space="preserve">a delegación de </w:t>
      </w:r>
      <w:r w:rsidRPr="00DC2D88">
        <w:rPr>
          <w:lang w:val="es-ES"/>
        </w:rPr>
        <w:t xml:space="preserve">los Estados Unidos de América, se preguntó cómo encajará la nueva </w:t>
      </w:r>
      <w:r w:rsidR="00BD10D0" w:rsidRPr="00DC2D88">
        <w:rPr>
          <w:lang w:val="es-ES"/>
        </w:rPr>
        <w:t>alternativa 4</w:t>
      </w:r>
      <w:r w:rsidRPr="00DC2D88">
        <w:rPr>
          <w:lang w:val="es-ES"/>
        </w:rPr>
        <w:t xml:space="preserve"> en el ámbito de la protección, en caso de que se trate de una disposición independiente.  Dijo que considera más apropiado que este texto </w:t>
      </w:r>
      <w:r w:rsidR="00DB5FC6" w:rsidRPr="00DC2D88">
        <w:rPr>
          <w:lang w:val="es-ES"/>
        </w:rPr>
        <w:t>figure en el marco del artículo </w:t>
      </w:r>
      <w:r w:rsidRPr="00DC2D88">
        <w:rPr>
          <w:lang w:val="es-ES"/>
        </w:rPr>
        <w:t>6, relativo a las medidas complementarias.</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El representante de las Tribus Tulalip dijo que la propuesta formulada por l</w:t>
      </w:r>
      <w:r w:rsidR="006256CE">
        <w:rPr>
          <w:rFonts w:eastAsia="Times New Roman"/>
          <w:lang w:val="es-ES"/>
        </w:rPr>
        <w:t xml:space="preserve">a delegación de </w:t>
      </w:r>
      <w:r w:rsidRPr="00DC2D88">
        <w:rPr>
          <w:rFonts w:eastAsia="Times New Roman"/>
          <w:lang w:val="es-ES"/>
        </w:rPr>
        <w:t>los Estados Unidos de América le parece muy interesante, pero que encajará mejor en el artículo dedicado a las medidas complementarias</w:t>
      </w:r>
      <w:r w:rsidRPr="00DC2D88">
        <w:rPr>
          <w:lang w:val="es-ES"/>
        </w:rPr>
        <w:t xml:space="preserve">.  Se preguntó si se trata de una sustitución del texto o de una modificación del mismo.  Añadió que tiene una propuesta de texto, que espera que reciba apoyo o que, al menos, sea tenida en cuenta.  En la </w:t>
      </w:r>
      <w:r w:rsidR="00BD10D0" w:rsidRPr="00DC2D88">
        <w:rPr>
          <w:lang w:val="es-ES"/>
        </w:rPr>
        <w:t>alternativa 2</w:t>
      </w:r>
      <w:r w:rsidRPr="00DC2D88">
        <w:rPr>
          <w:lang w:val="es-ES"/>
        </w:rPr>
        <w:t xml:space="preserve">, de la que se ha mostrado partidario, desea añadir </w:t>
      </w:r>
      <w:r w:rsidR="00DB5FC6" w:rsidRPr="00DC2D88">
        <w:rPr>
          <w:lang w:val="es-ES"/>
        </w:rPr>
        <w:t>“</w:t>
      </w:r>
      <w:r w:rsidRPr="00DC2D88">
        <w:rPr>
          <w:rFonts w:eastAsia="Times New Roman"/>
          <w:lang w:val="es-ES"/>
        </w:rPr>
        <w:t>de manera compatible con el artículo 14.2</w:t>
      </w:r>
      <w:r w:rsidR="00DB5FC6" w:rsidRPr="00DC2D88">
        <w:rPr>
          <w:rFonts w:eastAsia="Times New Roman"/>
          <w:lang w:val="es-ES"/>
        </w:rPr>
        <w:t>”</w:t>
      </w:r>
      <w:r w:rsidRPr="00DC2D88">
        <w:rPr>
          <w:rFonts w:eastAsia="Times New Roman"/>
          <w:lang w:val="es-ES"/>
        </w:rPr>
        <w:t xml:space="preserve"> al final de la frase.  Esto se refiere a la propuesta de no derogación.  Es importante contar con este tipo de referencias internas que actúen como salvaguarda en la interpretación del artículo 5.</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los Estados Unidos de América </w:t>
      </w:r>
      <w:r w:rsidR="003D20E6" w:rsidRPr="00DC2D88">
        <w:rPr>
          <w:lang w:val="es-ES"/>
        </w:rPr>
        <w:t>dijo que apoy</w:t>
      </w:r>
      <w:r w:rsidRPr="00DC2D88">
        <w:rPr>
          <w:lang w:val="es-ES"/>
        </w:rPr>
        <w:t xml:space="preserve">a la modificación propuesta por el </w:t>
      </w:r>
      <w:r w:rsidRPr="00DC2D88">
        <w:rPr>
          <w:rFonts w:eastAsia="Times New Roman"/>
          <w:lang w:val="es-ES"/>
        </w:rPr>
        <w:t xml:space="preserve">representante de las Tribus Tulalip,  Se ofreció a facilitar una explicación completa en las reuniones oficiosas de los motivos por los que considera que la </w:t>
      </w:r>
      <w:r w:rsidR="00BD10D0" w:rsidRPr="00DC2D88">
        <w:rPr>
          <w:rFonts w:eastAsia="Times New Roman"/>
          <w:lang w:val="es-ES"/>
        </w:rPr>
        <w:t>alternativa 4</w:t>
      </w:r>
      <w:r w:rsidRPr="00DC2D88">
        <w:rPr>
          <w:rFonts w:eastAsia="Times New Roman"/>
          <w:lang w:val="es-ES"/>
        </w:rPr>
        <w:t xml:space="preserve"> debe encajar en el artículo 5 y no en el artículo 6</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UE, haciendo uso de la palabra en nombre de la UE y sus Estados miembros, declaró que está a favor de que la </w:t>
      </w:r>
      <w:r w:rsidR="00BD10D0" w:rsidRPr="00DC2D88">
        <w:rPr>
          <w:lang w:val="es-ES"/>
        </w:rPr>
        <w:t>alternativa 1</w:t>
      </w:r>
      <w:r w:rsidRPr="00DC2D88">
        <w:rPr>
          <w:lang w:val="es-ES"/>
        </w:rPr>
        <w:t xml:space="preserve"> sea una opción independiente.  En lo atinente al principio de atribución, observó que esta disposición no debe socavar la seguridad jurídica, ni perjudicar a la sociedad en general.  No queda claro en qué nivel deber</w:t>
      </w:r>
      <w:r w:rsidR="00226461" w:rsidRPr="00DC2D88">
        <w:rPr>
          <w:lang w:val="es-ES"/>
        </w:rPr>
        <w:t>ía</w:t>
      </w:r>
      <w:r w:rsidRPr="00DC2D88">
        <w:rPr>
          <w:lang w:val="es-ES"/>
        </w:rPr>
        <w:t xml:space="preserve"> decidirse </w:t>
      </w:r>
      <w:r w:rsidR="00226461" w:rsidRPr="00DC2D88">
        <w:rPr>
          <w:lang w:val="es-ES"/>
        </w:rPr>
        <w:t xml:space="preserve">la atribución </w:t>
      </w:r>
      <w:r w:rsidRPr="00DC2D88">
        <w:rPr>
          <w:lang w:val="es-ES"/>
        </w:rPr>
        <w:t>ni a quién y dónde se aplicará.  Dijo que aguarda con interés conocer ejemplos prácticos.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w:t>
      </w:r>
      <w:r w:rsidR="006256CE">
        <w:rPr>
          <w:lang w:val="es-ES"/>
        </w:rPr>
        <w:t xml:space="preserve">a delegación de </w:t>
      </w:r>
      <w:r w:rsidRPr="00DC2D88">
        <w:rPr>
          <w:lang w:val="es-ES"/>
        </w:rPr>
        <w:t>Sri Lanka dijo que apoya la declaración efectuada por l</w:t>
      </w:r>
      <w:r w:rsidR="006256CE">
        <w:rPr>
          <w:lang w:val="es-ES"/>
        </w:rPr>
        <w:t xml:space="preserve">a delegación de </w:t>
      </w:r>
      <w:r w:rsidRPr="00DC2D88">
        <w:rPr>
          <w:lang w:val="es-ES"/>
        </w:rPr>
        <w:t xml:space="preserve">Indonesia, en nombre de los Países de Ideas Afines, y que respalda la </w:t>
      </w:r>
      <w:r w:rsidR="00BD10D0" w:rsidRPr="00DC2D88">
        <w:rPr>
          <w:lang w:val="es-ES"/>
        </w:rPr>
        <w:t>alternativa 2</w:t>
      </w:r>
      <w:r w:rsidRPr="00DC2D88">
        <w:rPr>
          <w:lang w:val="es-ES"/>
        </w:rPr>
        <w:t xml:space="preserve">.  Sugirió que se sustituya las conjunciones </w:t>
      </w:r>
      <w:r w:rsidR="00DB5FC6" w:rsidRPr="00DC2D88">
        <w:rPr>
          <w:lang w:val="es-ES"/>
        </w:rPr>
        <w:t>“</w:t>
      </w:r>
      <w:r w:rsidRPr="00DC2D88">
        <w:rPr>
          <w:lang w:val="es-ES"/>
        </w:rPr>
        <w:t>y/o</w:t>
      </w:r>
      <w:r w:rsidR="00DB5FC6" w:rsidRPr="00DC2D88">
        <w:rPr>
          <w:lang w:val="es-ES"/>
        </w:rPr>
        <w:t>”</w:t>
      </w:r>
      <w:r w:rsidRPr="00DC2D88">
        <w:rPr>
          <w:lang w:val="es-ES"/>
        </w:rPr>
        <w:t xml:space="preserve"> que figuran entre </w:t>
      </w:r>
      <w:r w:rsidR="00DB5FC6" w:rsidRPr="00DC2D88">
        <w:rPr>
          <w:lang w:val="es-ES"/>
        </w:rPr>
        <w:t>“</w:t>
      </w:r>
      <w:r w:rsidRPr="00DC2D88">
        <w:rPr>
          <w:rFonts w:eastAsia="Times New Roman"/>
          <w:lang w:val="es-ES"/>
        </w:rPr>
        <w:t>medidas administrativas</w:t>
      </w:r>
      <w:r w:rsidR="00DB5FC6" w:rsidRPr="00DC2D88">
        <w:rPr>
          <w:rFonts w:eastAsia="Times New Roman"/>
          <w:lang w:val="es-ES"/>
        </w:rPr>
        <w:t>”</w:t>
      </w:r>
      <w:r w:rsidRPr="00DC2D88">
        <w:rPr>
          <w:rFonts w:eastAsia="Times New Roman"/>
          <w:lang w:val="es-ES"/>
        </w:rPr>
        <w:t xml:space="preserve"> y de </w:t>
      </w:r>
      <w:r w:rsidR="00DB5FC6" w:rsidRPr="00DC2D88">
        <w:rPr>
          <w:rFonts w:eastAsia="Times New Roman"/>
          <w:lang w:val="es-ES"/>
        </w:rPr>
        <w:t>“</w:t>
      </w:r>
      <w:r w:rsidRPr="00DC2D88">
        <w:rPr>
          <w:rFonts w:eastAsia="Times New Roman"/>
          <w:lang w:val="es-ES"/>
        </w:rPr>
        <w:t>de política</w:t>
      </w:r>
      <w:r w:rsidR="00DB5FC6" w:rsidRPr="00DC2D88">
        <w:rPr>
          <w:rFonts w:eastAsia="Times New Roman"/>
          <w:lang w:val="es-ES"/>
        </w:rPr>
        <w:t>”</w:t>
      </w:r>
      <w:r w:rsidRPr="00DC2D88">
        <w:rPr>
          <w:rFonts w:eastAsia="Times New Roman"/>
          <w:lang w:val="es-ES"/>
        </w:rPr>
        <w:t xml:space="preserve"> en los párrafos</w:t>
      </w:r>
      <w:r w:rsidRPr="00DC2D88">
        <w:rPr>
          <w:lang w:val="es-ES"/>
        </w:rPr>
        <w:t xml:space="preserve"> 5.2 y 5.3 por sólo </w:t>
      </w:r>
      <w:r w:rsidR="00DB5FC6" w:rsidRPr="00DC2D88">
        <w:rPr>
          <w:lang w:val="es-ES"/>
        </w:rPr>
        <w:t>“</w:t>
      </w:r>
      <w:r w:rsidRPr="00DC2D88">
        <w:rPr>
          <w:lang w:val="es-ES"/>
        </w:rPr>
        <w:t>o</w:t>
      </w:r>
      <w:r w:rsidR="00DB5FC6" w:rsidRPr="00DC2D88">
        <w:rPr>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Brasil se mostró a favor del enfoque estratificado, ya que supone una forma creativa de abordar las características y fortalezas de la protección de los </w:t>
      </w:r>
      <w:r w:rsidR="00AB1862" w:rsidRPr="00DC2D88">
        <w:rPr>
          <w:lang w:val="es-ES"/>
        </w:rPr>
        <w:t>CC.TT</w:t>
      </w:r>
      <w:r w:rsidR="00731560" w:rsidRPr="00DC2D88">
        <w:rPr>
          <w:lang w:val="es-ES"/>
        </w:rPr>
        <w:t>.</w:t>
      </w:r>
      <w:r w:rsidRPr="00DC2D88">
        <w:rPr>
          <w:lang w:val="es-ES"/>
        </w:rPr>
        <w:t xml:space="preserve">  Indicó que respalda la inclusión del párrafo 5.1 en la </w:t>
      </w:r>
      <w:r w:rsidR="00BD10D0" w:rsidRPr="00DC2D88">
        <w:rPr>
          <w:lang w:val="es-ES"/>
        </w:rPr>
        <w:t>alternativa 2</w:t>
      </w:r>
      <w:r w:rsidRPr="00DC2D88">
        <w:rPr>
          <w:lang w:val="es-ES"/>
        </w:rPr>
        <w:t>, y señaló que se hace eco de las cuestiones planteadas por l</w:t>
      </w:r>
      <w:r w:rsidR="006256CE">
        <w:rPr>
          <w:lang w:val="es-ES"/>
        </w:rPr>
        <w:t xml:space="preserve">a delegación de </w:t>
      </w:r>
      <w:r w:rsidRPr="00DC2D88">
        <w:rPr>
          <w:lang w:val="es-ES"/>
        </w:rPr>
        <w:t>Indonesia, en nombre de los Países de Ideas Afines, en relación con la propuesta formulada por l</w:t>
      </w:r>
      <w:r w:rsidR="006256CE">
        <w:rPr>
          <w:lang w:val="es-ES"/>
        </w:rPr>
        <w:t xml:space="preserve">a delegación de </w:t>
      </w:r>
      <w:r w:rsidRPr="00DC2D88">
        <w:rPr>
          <w:lang w:val="es-ES"/>
        </w:rPr>
        <w:t xml:space="preserve">los Estados Unidos de América.  Ésta encaja en el artículo relativo a las medidas complementarias.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Sudáfrica dijo que está de acuerdo con l</w:t>
      </w:r>
      <w:r w:rsidR="006256CE">
        <w:rPr>
          <w:lang w:val="es-ES"/>
        </w:rPr>
        <w:t xml:space="preserve">a delegación de </w:t>
      </w:r>
      <w:r w:rsidRPr="00DC2D88">
        <w:rPr>
          <w:lang w:val="es-ES"/>
        </w:rPr>
        <w:t>Nigeria, en nombre del Grupo Africano.  En lo tocante a la nueva propuesta efectuada por l</w:t>
      </w:r>
      <w:r w:rsidR="006256CE">
        <w:rPr>
          <w:lang w:val="es-ES"/>
        </w:rPr>
        <w:t xml:space="preserve">a delegación de </w:t>
      </w:r>
      <w:r w:rsidRPr="00DC2D88">
        <w:rPr>
          <w:lang w:val="es-ES"/>
        </w:rPr>
        <w:t>los Estados Unidos de América, junto con la cuestión planteada por l</w:t>
      </w:r>
      <w:r w:rsidR="006256CE">
        <w:rPr>
          <w:lang w:val="es-ES"/>
        </w:rPr>
        <w:t xml:space="preserve">a delegación de </w:t>
      </w:r>
      <w:r w:rsidRPr="00DC2D88">
        <w:rPr>
          <w:lang w:val="es-ES"/>
        </w:rPr>
        <w:t xml:space="preserve">Indonesia, en nombre de los Países de Ideas Afines, la </w:t>
      </w:r>
      <w:r w:rsidR="00BD10D0" w:rsidRPr="00DC2D88">
        <w:rPr>
          <w:lang w:val="es-ES"/>
        </w:rPr>
        <w:t>alternativa 3</w:t>
      </w:r>
      <w:r w:rsidRPr="00DC2D88">
        <w:rPr>
          <w:lang w:val="es-ES"/>
        </w:rPr>
        <w:t xml:space="preserve"> del artículo 9 es un lugar distinto en el que debatir la misma cuestión.  La misma cuestión relativa a las bases de datos está presente a lo largo de todo el documento.  Dijo que aguarda con interés que se facilite alguna justificación.</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Nigeria, haciendo uso de la palabra en nombre del Grupo Africano, señaló que necesitar ver por escrito la propuesta de texto formulada por l</w:t>
      </w:r>
      <w:r w:rsidR="006256CE">
        <w:rPr>
          <w:lang w:val="es-ES"/>
        </w:rPr>
        <w:t xml:space="preserve">a delegación de </w:t>
      </w:r>
      <w:r w:rsidRPr="00DC2D88">
        <w:rPr>
          <w:lang w:val="es-ES"/>
        </w:rPr>
        <w:t xml:space="preserve">los Estados Unidos de América para poder entenderla plenamente.  Indicó que no respalda una prescripción de cómo las bases de datos deben ser una obligación.  En su opinión, esto encajará mejor en el marco de las medidas complementarias.  Se preguntó si dicha propuesta ha tenido en cuenta las formas orales de </w:t>
      </w:r>
      <w:r w:rsidR="00AB1862" w:rsidRPr="00DC2D88">
        <w:rPr>
          <w:lang w:val="es-ES"/>
        </w:rPr>
        <w:t>CC.TT</w:t>
      </w:r>
      <w:r w:rsidR="00731560" w:rsidRPr="00DC2D88">
        <w:rPr>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Chile indicó que, en lo atinente a la </w:t>
      </w:r>
      <w:r w:rsidR="00BD10D0" w:rsidRPr="00DC2D88">
        <w:rPr>
          <w:lang w:val="es-ES"/>
        </w:rPr>
        <w:t>alternativa 2</w:t>
      </w:r>
      <w:r w:rsidRPr="00DC2D88">
        <w:rPr>
          <w:lang w:val="es-ES"/>
        </w:rPr>
        <w:t xml:space="preserve">, la impresión que ha extraído de las reuniones oficiosas es que el instrumento se describirá en la introducción del párrafo 1, y que el resto del texto será una guía opcional para la aplicación del instrumento.  En consecuencia, el CIG debe encontrar un texto que aclare este punto.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República Islámica del Irán, en consonancia con la declaración formulada por l</w:t>
      </w:r>
      <w:r w:rsidR="006256CE">
        <w:rPr>
          <w:lang w:val="es-ES"/>
        </w:rPr>
        <w:t xml:space="preserve">a delegación de </w:t>
      </w:r>
      <w:r w:rsidRPr="00DC2D88">
        <w:rPr>
          <w:lang w:val="es-ES"/>
        </w:rPr>
        <w:t xml:space="preserve">Indonesia, en nombre de los Países de Ideas Afines, declaró que respalda la </w:t>
      </w:r>
      <w:r w:rsidR="00BD10D0" w:rsidRPr="00DC2D88">
        <w:rPr>
          <w:lang w:val="es-ES"/>
        </w:rPr>
        <w:t>alternativa 2</w:t>
      </w:r>
      <w:r w:rsidRPr="00DC2D88">
        <w:rPr>
          <w:lang w:val="es-ES"/>
        </w:rPr>
        <w:t>.  Dijo que aguarda con interés que se faciliten explicaciones sobre la propuesta formulada por l</w:t>
      </w:r>
      <w:r w:rsidR="006256CE">
        <w:rPr>
          <w:lang w:val="es-ES"/>
        </w:rPr>
        <w:t xml:space="preserve">a delegación de </w:t>
      </w:r>
      <w:r w:rsidRPr="00DC2D88">
        <w:rPr>
          <w:lang w:val="es-ES"/>
        </w:rPr>
        <w:t xml:space="preserve">los Estados Unidos de América.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India hizo suya la declaración formulada por l</w:t>
      </w:r>
      <w:r w:rsidR="006256CE">
        <w:rPr>
          <w:lang w:val="es-ES"/>
        </w:rPr>
        <w:t xml:space="preserve">a delegación de </w:t>
      </w:r>
      <w:r w:rsidRPr="00DC2D88">
        <w:rPr>
          <w:lang w:val="es-ES"/>
        </w:rPr>
        <w:t xml:space="preserve">Indonesia, en nombre de los Países de Ideas Afines, e indicó que apoya la </w:t>
      </w:r>
      <w:r w:rsidR="00BD10D0" w:rsidRPr="00DC2D88">
        <w:rPr>
          <w:lang w:val="es-ES"/>
        </w:rPr>
        <w:t>alternativa 2</w:t>
      </w:r>
      <w:r w:rsidRPr="00DC2D88">
        <w:rPr>
          <w:lang w:val="es-ES"/>
        </w:rPr>
        <w:t xml:space="preserve">, puesto que el enfoque estratificado prevé que se facilite una protección adecuada a todos los niveles.  Señaló que está de acuerdo con que la </w:t>
      </w:r>
      <w:r w:rsidR="00BD10D0" w:rsidRPr="00DC2D88">
        <w:rPr>
          <w:lang w:val="es-ES"/>
        </w:rPr>
        <w:t>alternativa 2</w:t>
      </w:r>
      <w:r w:rsidRPr="00DC2D88">
        <w:rPr>
          <w:lang w:val="es-ES"/>
        </w:rPr>
        <w:t xml:space="preserve"> sea sometida a revisión, en especial, el párrafo 5.4.  Esto refleja su postura, que aboga por aplicar el principio de exclusión a los conocimientos que no están protegidos por secretos y que no son de difusión restringida.  Declaró que también está de acuerdo con l</w:t>
      </w:r>
      <w:r w:rsidR="006256CE">
        <w:rPr>
          <w:lang w:val="es-ES"/>
        </w:rPr>
        <w:t xml:space="preserve">a delegación de </w:t>
      </w:r>
      <w:r w:rsidRPr="00DC2D88">
        <w:rPr>
          <w:lang w:val="es-ES"/>
        </w:rPr>
        <w:t>Indonesia, en nombre de los Países de Ideas Afines, en el entendimiento de la necesidad de trasladar la nueva formulación facilitada por l</w:t>
      </w:r>
      <w:r w:rsidR="006256CE">
        <w:rPr>
          <w:lang w:val="es-ES"/>
        </w:rPr>
        <w:t xml:space="preserve">a delegación de </w:t>
      </w:r>
      <w:r w:rsidRPr="00DC2D88">
        <w:rPr>
          <w:lang w:val="es-ES"/>
        </w:rPr>
        <w:t>los Estados Unidos de América al artículo 6.</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Estado Plurinacional de Bolivia tomó nota de que el título del artículo debería ser </w:t>
      </w:r>
      <w:r w:rsidR="00DB5FC6" w:rsidRPr="00DC2D88">
        <w:rPr>
          <w:lang w:val="es-ES"/>
        </w:rPr>
        <w:t>“</w:t>
      </w:r>
      <w:r w:rsidRPr="00DC2D88">
        <w:rPr>
          <w:lang w:val="es-ES"/>
        </w:rPr>
        <w:t>Ámbito de la protección</w:t>
      </w:r>
      <w:r w:rsidR="00DB5FC6" w:rsidRPr="00DC2D88">
        <w:rPr>
          <w:lang w:val="es-ES"/>
        </w:rPr>
        <w:t>”</w:t>
      </w:r>
      <w:r w:rsidRPr="00DC2D88">
        <w:rPr>
          <w:lang w:val="es-ES"/>
        </w:rPr>
        <w:t xml:space="preserve"> sin condiciones, ya que esto diluye el espíritu del instrumento.  En su opinión, el artíc</w:t>
      </w:r>
      <w:r w:rsidR="00DB5FC6" w:rsidRPr="00DC2D88">
        <w:rPr>
          <w:lang w:val="es-ES"/>
        </w:rPr>
        <w:t>ulo </w:t>
      </w:r>
      <w:r w:rsidRPr="00DC2D88">
        <w:rPr>
          <w:lang w:val="es-ES"/>
        </w:rPr>
        <w:t xml:space="preserve">5 no debe incluir ninguna condición de ningún tipo.  Solicitó la supresión de la frase que figura en el título entre corchetes.  Señaló que sigue analizando el texto de la </w:t>
      </w:r>
      <w:r w:rsidR="00BD10D0" w:rsidRPr="00DC2D88">
        <w:rPr>
          <w:lang w:val="es-ES"/>
        </w:rPr>
        <w:t>alternativa 2</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ind w:left="0" w:firstLine="0"/>
        <w:rPr>
          <w:lang w:val="es-ES"/>
        </w:rPr>
      </w:pPr>
      <w:r w:rsidRPr="00DC2D88">
        <w:rPr>
          <w:lang w:val="es-ES"/>
        </w:rPr>
        <w:lastRenderedPageBreak/>
        <w:t>L</w:t>
      </w:r>
      <w:r w:rsidR="006256CE">
        <w:rPr>
          <w:lang w:val="es-ES"/>
        </w:rPr>
        <w:t xml:space="preserve">a delegación del </w:t>
      </w:r>
      <w:r w:rsidRPr="00DC2D88">
        <w:rPr>
          <w:lang w:val="es-ES"/>
        </w:rPr>
        <w:t xml:space="preserve">Canadá se refirió a la contribución de los representantes indígenas en cuanto a que los </w:t>
      </w:r>
      <w:r w:rsidRPr="00DC2D88">
        <w:rPr>
          <w:rFonts w:eastAsia="Times New Roman"/>
          <w:lang w:val="es-ES"/>
        </w:rPr>
        <w:t xml:space="preserve">pueblos indígenas y las comunidades locales consideran, en general, que sus </w:t>
      </w:r>
      <w:r w:rsidR="00AB1862" w:rsidRPr="00DC2D88">
        <w:rPr>
          <w:rFonts w:eastAsia="Times New Roman"/>
          <w:lang w:val="es-ES"/>
        </w:rPr>
        <w:t>CC.TT.</w:t>
      </w:r>
      <w:r w:rsidRPr="00DC2D88">
        <w:rPr>
          <w:rFonts w:eastAsia="Times New Roman"/>
          <w:lang w:val="es-ES"/>
        </w:rPr>
        <w:t xml:space="preserve"> son sagrados y/o secretos.  Dijo que considera que, con miras a que un instrumento internacion</w:t>
      </w:r>
      <w:r w:rsidR="0085588F" w:rsidRPr="00DC2D88">
        <w:rPr>
          <w:rFonts w:eastAsia="Times New Roman"/>
          <w:lang w:val="es-ES"/>
        </w:rPr>
        <w:t xml:space="preserve">al refleje un objetivo común y </w:t>
      </w:r>
      <w:r w:rsidRPr="00DC2D88">
        <w:rPr>
          <w:rFonts w:eastAsia="Times New Roman"/>
          <w:lang w:val="es-ES"/>
        </w:rPr>
        <w:t>permita la toma de decisiones, el CIG necesita alcanzar una postura detallada y específica sobre</w:t>
      </w:r>
      <w:r w:rsidR="00B608C6" w:rsidRPr="00DC2D88">
        <w:rPr>
          <w:rFonts w:eastAsia="Times New Roman"/>
          <w:lang w:val="es-ES"/>
        </w:rPr>
        <w:t xml:space="preserve"> las implicaciones que suponen </w:t>
      </w:r>
      <w:r w:rsidRPr="00DC2D88">
        <w:rPr>
          <w:rFonts w:eastAsia="Times New Roman"/>
          <w:lang w:val="es-ES"/>
        </w:rPr>
        <w:t>tales consideraciones para el instrumento</w:t>
      </w:r>
      <w:r w:rsidRPr="00DC2D88">
        <w:rPr>
          <w:lang w:val="es-ES"/>
        </w:rPr>
        <w:t>.  Este análisis es fundamental al objeto de determinar efectivamente si el enfoque estrat</w:t>
      </w:r>
      <w:r w:rsidR="00DB5FC6" w:rsidRPr="00DC2D88">
        <w:rPr>
          <w:lang w:val="es-ES"/>
        </w:rPr>
        <w:t>ificado previsto en el artículo </w:t>
      </w:r>
      <w:r w:rsidRPr="00DC2D88">
        <w:rPr>
          <w:lang w:val="es-ES"/>
        </w:rPr>
        <w:t xml:space="preserve">5 es el apropiado para un instrumento coherente y consensuado.  Indicó que desea seguir intercambiando las lecciones aprendidas por los Estados miembros que planean o que han aplicado recientemente regímenes de </w:t>
      </w:r>
      <w:r w:rsidR="00AB1862" w:rsidRPr="00DC2D88">
        <w:rPr>
          <w:lang w:val="es-ES"/>
        </w:rPr>
        <w:t>CC.TT.</w:t>
      </w:r>
      <w:r w:rsidRPr="00DC2D88">
        <w:rPr>
          <w:lang w:val="es-ES"/>
        </w:rPr>
        <w:t xml:space="preserve"> a nivel nacional a fin de investigar estas inquietudes concretas. </w:t>
      </w:r>
    </w:p>
    <w:p w:rsidR="003221D7" w:rsidRPr="00DC2D88" w:rsidRDefault="003221D7" w:rsidP="003221D7">
      <w:pPr>
        <w:pStyle w:val="ListParagraph"/>
        <w:ind w:left="0"/>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Federación de Rusia mostró su inquietud sobre el uso de los </w:t>
      </w:r>
      <w:r w:rsidR="00AB1862" w:rsidRPr="00DC2D88">
        <w:rPr>
          <w:lang w:val="es-ES"/>
        </w:rPr>
        <w:t>CC.TT.</w:t>
      </w:r>
      <w:r w:rsidRPr="00DC2D88">
        <w:rPr>
          <w:lang w:val="es-ES"/>
        </w:rPr>
        <w:t xml:space="preserve"> secretos en el texto, ya que todas las alternativas establecen que el Estado debe garantizar su protección.  Todo secreto está sujeto a un tipo especial de protección.  Se refirió a los comentarios que figuran en las notas informativa</w:t>
      </w:r>
      <w:r w:rsidR="00B608C6" w:rsidRPr="00DC2D88">
        <w:rPr>
          <w:lang w:val="es-ES"/>
        </w:rPr>
        <w:t>s</w:t>
      </w:r>
      <w:r w:rsidRPr="00DC2D88">
        <w:rPr>
          <w:lang w:val="es-ES"/>
        </w:rPr>
        <w:t xml:space="preserve"> del presidente sobre los </w:t>
      </w:r>
      <w:r w:rsidR="00AB1862" w:rsidRPr="00DC2D88">
        <w:rPr>
          <w:lang w:val="es-ES"/>
        </w:rPr>
        <w:t>CC.TT.</w:t>
      </w:r>
      <w:r w:rsidRPr="00DC2D88">
        <w:rPr>
          <w:lang w:val="es-ES"/>
        </w:rPr>
        <w:t xml:space="preserve"> secretos.  Señaló que le resulta difícil imaginar una situación en la que un Estado deba garantizar medidas de protección, y mucho menos interferir en todas las situaciones en las que están implicados </w:t>
      </w:r>
      <w:r w:rsidR="00AB1862" w:rsidRPr="00DC2D88">
        <w:rPr>
          <w:lang w:val="es-ES"/>
        </w:rPr>
        <w:t>CC.TT.</w:t>
      </w:r>
      <w:r w:rsidRPr="00DC2D88">
        <w:rPr>
          <w:lang w:val="es-ES"/>
        </w:rPr>
        <w:t xml:space="preserve"> secretos, permitiendo que una información secreta salga a la luz.  Asimismo, cuando un conocimiento tradicional se guarda en secreto y se mantiene entre los beneficiarios con arreglo a ciertas medidas, y en el entendimiento de que sólo deberá ser usado y conocido en un grupo específico, el Estado no está en posición de garantizar nada respecto del carácter secreto de la información.  Si, de forma repentina, la comunidad considera que el secreto ha dejado de ser relevante y comparte la información, dejará de tratarse de un secreto y el conocimiento tradicional encajará en una categoría diferente, a saber, </w:t>
      </w:r>
      <w:r w:rsidRPr="00DC2D88">
        <w:rPr>
          <w:rFonts w:eastAsia="Times New Roman"/>
          <w:lang w:val="es-ES"/>
        </w:rPr>
        <w:t>de difusión restringida o de amplia difusión</w:t>
      </w:r>
      <w:r w:rsidRPr="00DC2D88">
        <w:rPr>
          <w:lang w:val="es-ES"/>
        </w:rPr>
        <w:t xml:space="preserve">.  De la misma forma, tampoco queda claro quiénes son los </w:t>
      </w:r>
      <w:r w:rsidR="00DB5FC6" w:rsidRPr="00DC2D88">
        <w:rPr>
          <w:lang w:val="es-ES"/>
        </w:rPr>
        <w:t>“</w:t>
      </w:r>
      <w:r w:rsidRPr="00DC2D88">
        <w:rPr>
          <w:lang w:val="es-ES"/>
        </w:rPr>
        <w:t>usuarios</w:t>
      </w:r>
      <w:r w:rsidR="00DB5FC6" w:rsidRPr="00DC2D88">
        <w:rPr>
          <w:lang w:val="es-ES"/>
        </w:rPr>
        <w:t>”</w:t>
      </w:r>
      <w:r w:rsidRPr="00DC2D88">
        <w:rPr>
          <w:lang w:val="es-ES"/>
        </w:rPr>
        <w:t xml:space="preserve"> a los que se alude en este contexto. </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La delegación de Malasia dijo que apoya la declaración realizada por la delegación</w:t>
      </w:r>
      <w:r w:rsidR="00A14C28" w:rsidRPr="00DC2D88">
        <w:rPr>
          <w:lang w:val="es-ES"/>
        </w:rPr>
        <w:t xml:space="preserve"> de Indonesia en nombre de los Países de Ideas A</w:t>
      </w:r>
      <w:r w:rsidRPr="00DC2D88">
        <w:rPr>
          <w:lang w:val="es-ES"/>
        </w:rPr>
        <w:t xml:space="preserve">fines.  Indicó que apoya la </w:t>
      </w:r>
      <w:r w:rsidR="00BD10D0" w:rsidRPr="00DC2D88">
        <w:rPr>
          <w:lang w:val="es-ES"/>
        </w:rPr>
        <w:t>alternativa 2</w:t>
      </w:r>
      <w:r w:rsidRPr="00DC2D88">
        <w:rPr>
          <w:lang w:val="es-ES"/>
        </w:rPr>
        <w:t>, que recopila exhaustivamente los elementos previstos en un instrumento equilibrado.  El enfoque estratificado se aprecia con mayor claridad gracias a la nueva introducción del encabezamiento y al nuevo texto de los artículos</w:t>
      </w:r>
      <w:r w:rsidR="00B608C6" w:rsidRPr="00DC2D88">
        <w:rPr>
          <w:lang w:val="es-ES"/>
        </w:rPr>
        <w:t> 5.2, 5.3 y </w:t>
      </w:r>
      <w:r w:rsidRPr="00DC2D88">
        <w:rPr>
          <w:lang w:val="es-ES"/>
        </w:rPr>
        <w:t xml:space="preserve">5.4 respectivamente.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señaló que la </w:t>
      </w:r>
      <w:r w:rsidR="00BD10D0" w:rsidRPr="00DC2D88">
        <w:rPr>
          <w:lang w:val="es-ES"/>
        </w:rPr>
        <w:t>alternativa 2</w:t>
      </w:r>
      <w:r w:rsidRPr="00DC2D88">
        <w:rPr>
          <w:lang w:val="es-ES"/>
        </w:rPr>
        <w:t xml:space="preserve"> constituye una elección relativamente razonable, ya que el enfoque estratificado concede la protección necesaria.  Observó que los elementos del párrafo 3.3 de la antigua </w:t>
      </w:r>
      <w:r w:rsidR="00BD10D0" w:rsidRPr="00DC2D88">
        <w:rPr>
          <w:lang w:val="es-ES"/>
        </w:rPr>
        <w:t>alternativa 3</w:t>
      </w:r>
      <w:r w:rsidRPr="00DC2D88">
        <w:rPr>
          <w:lang w:val="es-ES"/>
        </w:rPr>
        <w:t xml:space="preserve"> original que han sido suprimidos podrían incluirse en la </w:t>
      </w:r>
      <w:r w:rsidR="00BD10D0" w:rsidRPr="00DC2D88">
        <w:rPr>
          <w:lang w:val="es-ES"/>
        </w:rPr>
        <w:t>alternativa 2</w:t>
      </w:r>
      <w:r w:rsidRPr="00DC2D88">
        <w:rPr>
          <w:lang w:val="es-ES"/>
        </w:rPr>
        <w:t xml:space="preserv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El presidente cedió la palabra para que se formulen comentarios sobre el artículo 6.</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Canadá indicó que desea que el artículo 6 se numere como artículo 5 BIS, a los fines de reflejar el hecho de que éste forma parte integrante del debate sobre el ámbito de protección.  Las bases de datos constituyen medidas decisivas que pueden considerarse como medidas preventivas.  Las bases de datos tienen que ser de carácter voluntario.  Deberán establecerse en coordinación con los </w:t>
      </w:r>
      <w:r w:rsidRPr="00DC2D88">
        <w:rPr>
          <w:rFonts w:eastAsia="Times New Roman"/>
          <w:lang w:val="es-ES"/>
        </w:rPr>
        <w:t>pueblos indígenas y las comunidades locales, a fin de impedir que el conocimiento pase a formar parte del dominio público</w:t>
      </w:r>
      <w:r w:rsidRPr="00DC2D88">
        <w:rPr>
          <w:lang w:val="es-ES"/>
        </w:rPr>
        <w:t>.  Se declaró dispuesta a colaborar con otros participantes con miras a garantizar que la propuesta relativa a las bases de datos aúne todos los puntos de vista.</w:t>
      </w:r>
      <w:r w:rsidR="00B608C6" w:rsidRPr="00DC2D88">
        <w:rPr>
          <w:lang w:val="es-ES"/>
        </w:rPr>
        <w:t xml:space="preserve">  </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Suiza se cuestionó el efecto y la pertinencia de la inclusión de la palabra </w:t>
      </w:r>
      <w:r w:rsidR="00DB5FC6" w:rsidRPr="00DC2D88">
        <w:rPr>
          <w:lang w:val="es-ES"/>
        </w:rPr>
        <w:t>“</w:t>
      </w:r>
      <w:r w:rsidRPr="00DC2D88">
        <w:rPr>
          <w:lang w:val="es-ES"/>
        </w:rPr>
        <w:t>preventiva</w:t>
      </w:r>
      <w:r w:rsidR="00DB5FC6" w:rsidRPr="00DC2D88">
        <w:rPr>
          <w:lang w:val="es-ES"/>
        </w:rPr>
        <w:t>”</w:t>
      </w:r>
      <w:r w:rsidRPr="00DC2D88">
        <w:rPr>
          <w:lang w:val="es-ES"/>
        </w:rPr>
        <w:t xml:space="preserve"> en el título.  No todas las medidas enumeradas en dicho artículo son necesariamente preventivas, por ejemplo, las que figuran en el párrafo d).  Solicitó que la palabra </w:t>
      </w:r>
      <w:r w:rsidR="00DB5FC6" w:rsidRPr="00DC2D88">
        <w:rPr>
          <w:lang w:val="es-ES"/>
        </w:rPr>
        <w:t>“</w:t>
      </w:r>
      <w:r w:rsidRPr="00DC2D88">
        <w:rPr>
          <w:lang w:val="es-ES"/>
        </w:rPr>
        <w:t>preventiva</w:t>
      </w:r>
      <w:r w:rsidR="00DB5FC6" w:rsidRPr="00DC2D88">
        <w:rPr>
          <w:lang w:val="es-ES"/>
        </w:rPr>
        <w:t>”</w:t>
      </w:r>
      <w:r w:rsidRPr="00DC2D88">
        <w:rPr>
          <w:lang w:val="es-ES"/>
        </w:rPr>
        <w:t xml:space="preserve"> figure entre corchetes.  Tomó nota de la intervención efectuada por l</w:t>
      </w:r>
      <w:r w:rsidR="006256CE">
        <w:rPr>
          <w:lang w:val="es-ES"/>
        </w:rPr>
        <w:t xml:space="preserve">a </w:t>
      </w:r>
      <w:r w:rsidR="006256CE">
        <w:rPr>
          <w:lang w:val="es-ES"/>
        </w:rPr>
        <w:lastRenderedPageBreak/>
        <w:t xml:space="preserve">delegación del </w:t>
      </w:r>
      <w:r w:rsidRPr="00DC2D88">
        <w:rPr>
          <w:lang w:val="es-ES"/>
        </w:rPr>
        <w:t xml:space="preserve">Canadá e indicó que volverá a considerar y a evaluar si puede prestar su apoyo a dicho enfoque. </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Nigeria, haciendo uso de la palabra en nombre del Grupo Africano, dijo que no queda claro si dicho artículo aborda las medidas preventivas o las medidas complementarias.  Señaló que no concuerda con la intervención efectuada por l</w:t>
      </w:r>
      <w:r w:rsidR="006256CE">
        <w:rPr>
          <w:lang w:val="es-ES"/>
        </w:rPr>
        <w:t xml:space="preserve">a delegación del </w:t>
      </w:r>
      <w:r w:rsidRPr="00DC2D88">
        <w:rPr>
          <w:lang w:val="es-ES"/>
        </w:rPr>
        <w:t xml:space="preserve">Canadá, según la cual este artículo debe numerarse de nuevo como artículo 5 BIS.  No niega la utilidad de las bases de datos, pero debe tratarse de un ejercicio complementario y de carácter voluntario.  La variedad de bases de datos que pueden aplicarse a los </w:t>
      </w:r>
      <w:r w:rsidR="00AB1862" w:rsidRPr="00DC2D88">
        <w:rPr>
          <w:lang w:val="es-ES"/>
        </w:rPr>
        <w:t>CC.TT.</w:t>
      </w:r>
      <w:r w:rsidRPr="00DC2D88">
        <w:rPr>
          <w:lang w:val="es-ES"/>
        </w:rPr>
        <w:t xml:space="preserve"> hace que sea difícil observar las disposiciones propuestas en el artículo 6.</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UE, haciendo uso de la palabra en nombre de la UE y sus Estados miembros, mostró su interés en las deliberaciones en torno a las bases de datos, y declaró que apoya en general medidas como las relativas al uso de las bases de datos.  </w:t>
      </w:r>
      <w:r w:rsidR="00756E02" w:rsidRPr="00DC2D88">
        <w:rPr>
          <w:lang w:val="es-ES"/>
        </w:rPr>
        <w:t>Manifestó</w:t>
      </w:r>
      <w:r w:rsidRPr="00DC2D88">
        <w:rPr>
          <w:lang w:val="es-ES"/>
        </w:rPr>
        <w:t xml:space="preserve"> su interés en proseguir con las deliberaciones.</w:t>
      </w:r>
      <w:r w:rsidR="00B608C6" w:rsidRPr="00DC2D88">
        <w:rPr>
          <w:lang w:val="es-ES"/>
        </w:rPr>
        <w:t xml:space="preserve">  </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Chile hizo suya la declaración efectuada por l</w:t>
      </w:r>
      <w:r w:rsidR="006256CE">
        <w:rPr>
          <w:lang w:val="es-ES"/>
        </w:rPr>
        <w:t xml:space="preserve">a delegación de </w:t>
      </w:r>
      <w:r w:rsidRPr="00DC2D88">
        <w:rPr>
          <w:lang w:val="es-ES"/>
        </w:rPr>
        <w:t xml:space="preserve">Suiza en relación con el texto del título.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El representante de las Tribus Tulalip, haciendo uso de la palabra en nombre del Grupo de </w:t>
      </w:r>
      <w:r w:rsidR="00695425" w:rsidRPr="00DC2D88">
        <w:rPr>
          <w:rFonts w:eastAsia="Times New Roman"/>
          <w:lang w:val="es-ES"/>
        </w:rPr>
        <w:t>la OMPI de R</w:t>
      </w:r>
      <w:r w:rsidRPr="00DC2D88">
        <w:rPr>
          <w:rFonts w:eastAsia="Times New Roman"/>
          <w:lang w:val="es-ES"/>
        </w:rPr>
        <w:t>epresentantes Indígenas, hizo suyos los comentarios formulados por l</w:t>
      </w:r>
      <w:r w:rsidR="006256CE">
        <w:rPr>
          <w:rFonts w:eastAsia="Times New Roman"/>
          <w:lang w:val="es-ES"/>
        </w:rPr>
        <w:t xml:space="preserve">a delegación de </w:t>
      </w:r>
      <w:r w:rsidRPr="00DC2D88">
        <w:rPr>
          <w:rFonts w:eastAsia="Times New Roman"/>
          <w:lang w:val="es-ES"/>
        </w:rPr>
        <w:t>Suiza y por l</w:t>
      </w:r>
      <w:r w:rsidR="006256CE">
        <w:rPr>
          <w:rFonts w:eastAsia="Times New Roman"/>
          <w:lang w:val="es-ES"/>
        </w:rPr>
        <w:t xml:space="preserve">a delegación de </w:t>
      </w:r>
      <w:r w:rsidRPr="00DC2D88">
        <w:rPr>
          <w:rFonts w:eastAsia="Times New Roman"/>
          <w:lang w:val="es-ES"/>
        </w:rPr>
        <w:t xml:space="preserve">Nigeria, en nombre del Grupo Africano.  Señaló que la expresión  </w:t>
      </w:r>
      <w:r w:rsidR="00DB5FC6" w:rsidRPr="00DC2D88">
        <w:rPr>
          <w:rFonts w:eastAsia="Times New Roman"/>
          <w:lang w:val="es-ES"/>
        </w:rPr>
        <w:t>“</w:t>
      </w:r>
      <w:r w:rsidRPr="00DC2D88">
        <w:rPr>
          <w:lang w:val="es-ES"/>
        </w:rPr>
        <w:t>accesibles al público</w:t>
      </w:r>
      <w:r w:rsidR="00DB5FC6" w:rsidRPr="00DC2D88">
        <w:rPr>
          <w:lang w:val="es-ES"/>
        </w:rPr>
        <w:t>”</w:t>
      </w:r>
      <w:r w:rsidRPr="00DC2D88">
        <w:rPr>
          <w:lang w:val="es-ES"/>
        </w:rPr>
        <w:t xml:space="preserve"> supone una línea roja para e</w:t>
      </w:r>
      <w:r w:rsidRPr="00DC2D88">
        <w:rPr>
          <w:rFonts w:eastAsia="Times New Roman"/>
          <w:lang w:val="es-ES"/>
        </w:rPr>
        <w:t xml:space="preserve">l Grupo de </w:t>
      </w:r>
      <w:r w:rsidR="00695425" w:rsidRPr="00DC2D88">
        <w:rPr>
          <w:rFonts w:eastAsia="Times New Roman"/>
          <w:lang w:val="es-ES"/>
        </w:rPr>
        <w:t>la OMPI de R</w:t>
      </w:r>
      <w:r w:rsidRPr="00DC2D88">
        <w:rPr>
          <w:rFonts w:eastAsia="Times New Roman"/>
          <w:lang w:val="es-ES"/>
        </w:rPr>
        <w:t>epresentantes Indígenas</w:t>
      </w:r>
      <w:r w:rsidRPr="00DC2D88">
        <w:rPr>
          <w:lang w:val="es-ES"/>
        </w:rPr>
        <w:t xml:space="preserve">.  No es conveniente establecer </w:t>
      </w:r>
      <w:r w:rsidRPr="00DC2D88">
        <w:rPr>
          <w:rFonts w:eastAsia="Times New Roman"/>
          <w:lang w:val="es-ES"/>
        </w:rPr>
        <w:t xml:space="preserve">bases de datos internacionales accesibles al público de </w:t>
      </w:r>
      <w:r w:rsidR="00AB1862" w:rsidRPr="00DC2D88">
        <w:rPr>
          <w:rFonts w:eastAsia="Times New Roman"/>
          <w:lang w:val="es-ES"/>
        </w:rPr>
        <w:t>CC.TT.</w:t>
      </w:r>
      <w:r w:rsidRPr="00DC2D88">
        <w:rPr>
          <w:rFonts w:eastAsia="Times New Roman"/>
          <w:lang w:val="es-ES"/>
        </w:rPr>
        <w:t xml:space="preserve"> debido a las cuestiones significativas que es preciso resolver antes de que puedan a ponerse a disposición.  Indicó que el valor y la finalidad de las bases de datos son indiscutibles.  En efecto, las bases de datos pueden utilizarse con múltiples finalidades.  Los debates del CIG se están centrado en las bases de datos relativas a las patentes, pero existen otros tipos de bases de datos que atienden a finalidades distintas y que pueden regirse por normas diferentes.  Dijo que aguarda con interés las deliberaciones en torno a las bases de datos.</w:t>
      </w:r>
      <w:r w:rsidRPr="00DC2D88">
        <w:rPr>
          <w:lang w:val="es-ES"/>
        </w:rPr>
        <w:t xml:space="preserve">  Si los proponentes de la frase </w:t>
      </w:r>
      <w:r w:rsidR="00DB5FC6" w:rsidRPr="00DC2D88">
        <w:rPr>
          <w:lang w:val="es-ES"/>
        </w:rPr>
        <w:t>“</w:t>
      </w:r>
      <w:r w:rsidRPr="00DC2D88">
        <w:rPr>
          <w:lang w:val="es-ES"/>
        </w:rPr>
        <w:t>accesibles al público</w:t>
      </w:r>
      <w:r w:rsidR="00DB5FC6" w:rsidRPr="00DC2D88">
        <w:rPr>
          <w:lang w:val="es-ES"/>
        </w:rPr>
        <w:t>”</w:t>
      </w:r>
      <w:r w:rsidRPr="00DC2D88">
        <w:rPr>
          <w:lang w:val="es-ES"/>
        </w:rPr>
        <w:t xml:space="preserve"> pudieran eliminar esta expresión, esto constituirá un avance para lograr un texto de consenso en relación con las bases de datos.  </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Brasil indicó que respalda la petición </w:t>
      </w:r>
      <w:r w:rsidR="006256CE">
        <w:rPr>
          <w:lang w:val="es-ES"/>
        </w:rPr>
        <w:t>de</w:t>
      </w:r>
      <w:r w:rsidRPr="00DC2D88">
        <w:rPr>
          <w:lang w:val="es-ES"/>
        </w:rPr>
        <w:t xml:space="preserve"> l</w:t>
      </w:r>
      <w:r w:rsidR="006256CE">
        <w:rPr>
          <w:lang w:val="es-ES"/>
        </w:rPr>
        <w:t xml:space="preserve">a delegación de </w:t>
      </w:r>
      <w:r w:rsidRPr="00DC2D88">
        <w:rPr>
          <w:lang w:val="es-ES"/>
        </w:rPr>
        <w:t xml:space="preserve">Suiza de que la palabra </w:t>
      </w:r>
      <w:r w:rsidR="00DB5FC6" w:rsidRPr="00DC2D88">
        <w:rPr>
          <w:lang w:val="es-ES"/>
        </w:rPr>
        <w:t>“</w:t>
      </w:r>
      <w:r w:rsidRPr="00DC2D88">
        <w:rPr>
          <w:lang w:val="es-ES"/>
        </w:rPr>
        <w:t>preventiva</w:t>
      </w:r>
      <w:r w:rsidR="00DB5FC6" w:rsidRPr="00DC2D88">
        <w:rPr>
          <w:lang w:val="es-ES"/>
        </w:rPr>
        <w:t>”</w:t>
      </w:r>
      <w:r w:rsidRPr="00DC2D88">
        <w:rPr>
          <w:lang w:val="es-ES"/>
        </w:rPr>
        <w:t xml:space="preserve"> figure entre corchetes y mostró su apoyo a la declaración efectuada por l</w:t>
      </w:r>
      <w:r w:rsidR="006256CE">
        <w:rPr>
          <w:lang w:val="es-ES"/>
        </w:rPr>
        <w:t xml:space="preserve">a delegación de </w:t>
      </w:r>
      <w:r w:rsidRPr="00DC2D88">
        <w:rPr>
          <w:lang w:val="es-ES"/>
        </w:rPr>
        <w:t xml:space="preserve">Nigeria, en nombre del Grupo Africano.  Es posible que las bases de datos resulten de utilidad, pero su cobertura debe limitarse a los </w:t>
      </w:r>
      <w:r w:rsidR="00AB1862" w:rsidRPr="00DC2D88">
        <w:rPr>
          <w:lang w:val="es-ES"/>
        </w:rPr>
        <w:t>CC.TT.</w:t>
      </w:r>
      <w:r w:rsidRPr="00DC2D88">
        <w:rPr>
          <w:lang w:val="es-ES"/>
        </w:rPr>
        <w:t xml:space="preserve"> actualmente conocidos.  En consecuencia, no deben considerarse como una sustitución de la protección de los </w:t>
      </w:r>
      <w:r w:rsidR="00AB1862" w:rsidRPr="00DC2D88">
        <w:rPr>
          <w:lang w:val="es-ES"/>
        </w:rPr>
        <w:t>CC.TT.</w:t>
      </w:r>
      <w:r w:rsidRPr="00DC2D88">
        <w:rPr>
          <w:lang w:val="es-ES"/>
        </w:rPr>
        <w:t xml:space="preserve">, sino más bien como un complemento del marco general de protección de los </w:t>
      </w:r>
      <w:r w:rsidR="00AB1862" w:rsidRPr="00DC2D88">
        <w:rPr>
          <w:lang w:val="es-ES"/>
        </w:rPr>
        <w:t>CC.TT</w:t>
      </w:r>
      <w:r w:rsidR="00731560" w:rsidRPr="00DC2D88">
        <w:rPr>
          <w:lang w:val="es-ES"/>
        </w:rPr>
        <w:t>.</w:t>
      </w:r>
      <w:r w:rsidR="00B608C6" w:rsidRPr="00DC2D88">
        <w:rPr>
          <w:lang w:val="es-ES"/>
        </w:rPr>
        <w:t xml:space="preserv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El presidente cedió la palabra para que se formulen comentarios sobre el artículo 7.</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rFonts w:eastAsia="Times New Roman"/>
          <w:lang w:val="es-ES"/>
        </w:rPr>
        <w:t>Indonesia, haciendo uso de la palabra en nombre de los Países de Ideas Afines, acogió con beneplácito</w:t>
      </w:r>
      <w:r w:rsidR="00DB5FC6" w:rsidRPr="00DC2D88">
        <w:rPr>
          <w:rFonts w:eastAsia="Times New Roman"/>
          <w:lang w:val="es-ES"/>
        </w:rPr>
        <w:t xml:space="preserve"> la inclusión de la </w:t>
      </w:r>
      <w:r w:rsidR="00BD10D0" w:rsidRPr="00DC2D88">
        <w:rPr>
          <w:rFonts w:eastAsia="Times New Roman"/>
          <w:lang w:val="es-ES"/>
        </w:rPr>
        <w:t>alternativa 1</w:t>
      </w:r>
      <w:r w:rsidRPr="00DC2D88">
        <w:rPr>
          <w:rFonts w:eastAsia="Times New Roman"/>
          <w:lang w:val="es-ES"/>
        </w:rPr>
        <w:t>.  Es lo suficientemente simple como para que todo quede cubierto en el marco de las sanciones, recursos y ejercicio de derechos</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Canadá tomó nota de las nuevas propuestas relativas a las excepciones y limitaciones y a las </w:t>
      </w:r>
      <w:r w:rsidRPr="00DC2D88">
        <w:rPr>
          <w:rFonts w:eastAsia="Times New Roman"/>
          <w:lang w:val="es-ES"/>
        </w:rPr>
        <w:t xml:space="preserve">sanciones, recursos y ejercicio de derechos.  En su opinión, tales propuestas son excesivamente breves, no garantizan el equilibrio entre la flexibilidad y la seguridad jurídica, y no demuestran que el CIG haya </w:t>
      </w:r>
      <w:r w:rsidR="00756E02" w:rsidRPr="00DC2D88">
        <w:rPr>
          <w:rFonts w:eastAsia="Times New Roman"/>
          <w:lang w:val="es-ES"/>
        </w:rPr>
        <w:t>alcanzado</w:t>
      </w:r>
      <w:r w:rsidRPr="00DC2D88">
        <w:rPr>
          <w:rFonts w:eastAsia="Times New Roman"/>
          <w:lang w:val="es-ES"/>
        </w:rPr>
        <w:t xml:space="preserve"> una postura común sobre </w:t>
      </w:r>
      <w:r w:rsidRPr="00DC2D88">
        <w:rPr>
          <w:rFonts w:eastAsia="Times New Roman"/>
          <w:lang w:val="es-ES"/>
        </w:rPr>
        <w:lastRenderedPageBreak/>
        <w:t>estas cuestiones.  Se reserva el derecho a comentar estas propuestas y otras propuestas nuevas más adelante.</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Nigeria, haciendo uso de la palabra en nombre del Grupo Africano, como proponentes de la </w:t>
      </w:r>
      <w:r w:rsidR="00BD10D0" w:rsidRPr="00DC2D88">
        <w:rPr>
          <w:lang w:val="es-ES"/>
        </w:rPr>
        <w:t>alternativa 1</w:t>
      </w:r>
      <w:r w:rsidRPr="00DC2D88">
        <w:rPr>
          <w:lang w:val="es-ES"/>
        </w:rPr>
        <w:t>, dijo que acoge con satisfacción el apoyo prestado por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  Indicó que se trata de un texto muy sencillo, así como que no entiende cuál es la dificultad a la que alude l</w:t>
      </w:r>
      <w:r w:rsidR="006256CE">
        <w:rPr>
          <w:rFonts w:eastAsia="Times New Roman"/>
          <w:lang w:val="es-ES"/>
        </w:rPr>
        <w:t xml:space="preserve">a delegación del </w:t>
      </w:r>
      <w:r w:rsidRPr="00DC2D88">
        <w:rPr>
          <w:rFonts w:eastAsia="Times New Roman"/>
          <w:lang w:val="es-ES"/>
        </w:rPr>
        <w:t xml:space="preserve">Canadá.  Declaró que apreciará que se efectúen comentarios más específicos en relación con los problemas detectados en la </w:t>
      </w:r>
      <w:r w:rsidR="00BD10D0" w:rsidRPr="00DC2D88">
        <w:rPr>
          <w:rFonts w:eastAsia="Times New Roman"/>
          <w:lang w:val="es-ES"/>
        </w:rPr>
        <w:t>alternativa 1</w:t>
      </w:r>
      <w:r w:rsidRPr="00DC2D88">
        <w:rPr>
          <w:rFonts w:eastAsia="Times New Roman"/>
          <w:lang w:val="es-ES"/>
        </w:rPr>
        <w:t>.</w:t>
      </w:r>
      <w:r w:rsidRPr="00DC2D88">
        <w:rPr>
          <w:lang w:val="es-ES"/>
        </w:rPr>
        <w:t xml:space="preserve"> </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UE, haciendo uso de la palabra en nombre de la UE y sus Estados miembros, se reserva el derecho a pronunciarse más adelante sobre las nuevas propuestas incluidas en el texto.  </w:t>
      </w:r>
    </w:p>
    <w:p w:rsidR="003221D7" w:rsidRPr="00DC2D88" w:rsidRDefault="003221D7" w:rsidP="00DC2D8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República Islámica del Irán dijo que respalda las declaraciones efectuadas por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 y l</w:t>
      </w:r>
      <w:r w:rsidR="006256CE">
        <w:rPr>
          <w:rFonts w:eastAsia="Times New Roman"/>
          <w:lang w:val="es-ES"/>
        </w:rPr>
        <w:t xml:space="preserve">a delegación de </w:t>
      </w:r>
      <w:r w:rsidRPr="00DC2D88">
        <w:rPr>
          <w:lang w:val="es-ES"/>
        </w:rPr>
        <w:t xml:space="preserve">Nigeria, en nombre del Grupo Africano, en relación con la </w:t>
      </w:r>
      <w:r w:rsidR="00BD10D0" w:rsidRPr="00DC2D88">
        <w:rPr>
          <w:lang w:val="es-ES"/>
        </w:rPr>
        <w:t>alternativa 1</w:t>
      </w:r>
      <w:r w:rsidRPr="00DC2D88">
        <w:rPr>
          <w:lang w:val="es-ES"/>
        </w:rPr>
        <w:t>.</w:t>
      </w:r>
      <w:r w:rsidR="00B608C6" w:rsidRPr="00DC2D88">
        <w:rPr>
          <w:lang w:val="es-ES"/>
        </w:rPr>
        <w:t xml:space="preserv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El presidente cedió la palabra para que se formulen comentarios sobre el artículo 9.</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Nigeria, haciendo uso de la palabra en nombre del Grupo Africano, se declaró partidaria de la </w:t>
      </w:r>
      <w:r w:rsidR="00BD10D0" w:rsidRPr="00DC2D88">
        <w:rPr>
          <w:lang w:val="es-ES"/>
        </w:rPr>
        <w:t>alternativa 2</w:t>
      </w:r>
      <w:r w:rsidRPr="00DC2D88">
        <w:rPr>
          <w:lang w:val="es-ES"/>
        </w:rPr>
        <w:t>.</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rFonts w:eastAsia="Times New Roman"/>
          <w:lang w:val="es-ES"/>
        </w:rPr>
        <w:t xml:space="preserve">Indonesia, haciendo uso de la palabra en nombre de los Países de Ideas Afines, se mostró a favor de la </w:t>
      </w:r>
      <w:r w:rsidR="00BD10D0" w:rsidRPr="00DC2D88">
        <w:rPr>
          <w:rFonts w:eastAsia="Times New Roman"/>
          <w:lang w:val="es-ES"/>
        </w:rPr>
        <w:t>alternativa 2</w:t>
      </w:r>
      <w:r w:rsidRPr="00DC2D88">
        <w:rPr>
          <w:rFonts w:eastAsia="Times New Roman"/>
          <w:lang w:val="es-ES"/>
        </w:rPr>
        <w:t xml:space="preserve">.  En cuanto a la nueva propuesta de </w:t>
      </w:r>
      <w:r w:rsidR="00BD10D0" w:rsidRPr="00DC2D88">
        <w:rPr>
          <w:rFonts w:eastAsia="Times New Roman"/>
          <w:lang w:val="es-ES"/>
        </w:rPr>
        <w:t>alternativa 3</w:t>
      </w:r>
      <w:r w:rsidRPr="00DC2D88">
        <w:rPr>
          <w:rFonts w:eastAsia="Times New Roman"/>
          <w:lang w:val="es-ES"/>
        </w:rPr>
        <w:t>, l</w:t>
      </w:r>
      <w:r w:rsidR="006256CE">
        <w:rPr>
          <w:rFonts w:eastAsia="Times New Roman"/>
          <w:lang w:val="es-ES"/>
        </w:rPr>
        <w:t xml:space="preserve">a delegación de </w:t>
      </w:r>
      <w:r w:rsidRPr="00DC2D88">
        <w:rPr>
          <w:rFonts w:eastAsia="Times New Roman"/>
          <w:lang w:val="es-ES"/>
        </w:rPr>
        <w:t xml:space="preserve">Sudáfrica ya ha planteado la cuestión de que algunos de los asuntos incluidos en la </w:t>
      </w:r>
      <w:r w:rsidR="00BD10D0" w:rsidRPr="00DC2D88">
        <w:rPr>
          <w:rFonts w:eastAsia="Times New Roman"/>
          <w:lang w:val="es-ES"/>
        </w:rPr>
        <w:t>alternativa 3</w:t>
      </w:r>
      <w:r w:rsidRPr="00DC2D88">
        <w:rPr>
          <w:rFonts w:eastAsia="Times New Roman"/>
          <w:lang w:val="es-ES"/>
        </w:rPr>
        <w:t xml:space="preserve"> se co</w:t>
      </w:r>
      <w:r w:rsidR="00DB5FC6" w:rsidRPr="00DC2D88">
        <w:rPr>
          <w:rFonts w:eastAsia="Times New Roman"/>
          <w:lang w:val="es-ES"/>
        </w:rPr>
        <w:t>ntemplan también en el artículo </w:t>
      </w:r>
      <w:r w:rsidRPr="00DC2D88">
        <w:rPr>
          <w:rFonts w:eastAsia="Times New Roman"/>
          <w:lang w:val="es-ES"/>
        </w:rPr>
        <w:t>6</w:t>
      </w:r>
      <w:r w:rsidRPr="00DC2D88">
        <w:rPr>
          <w:lang w:val="es-ES"/>
        </w:rPr>
        <w:t>.  Dijo que aguarda con interés mantener un debate productivo en el que se aclare por qué estás cuestiones aparecen en tantos artículos.</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UE, haciendo uso de la palabra en nombre de la UE y sus Estados miembros, dijo que desea que el texto </w:t>
      </w:r>
      <w:r w:rsidR="00DB5FC6" w:rsidRPr="00DC2D88">
        <w:rPr>
          <w:lang w:val="es-ES"/>
        </w:rPr>
        <w:t>“</w:t>
      </w:r>
      <w:r w:rsidRPr="00DC2D88">
        <w:rPr>
          <w:rFonts w:eastAsia="Times New Roman"/>
          <w:lang w:val="es-ES"/>
        </w:rPr>
        <w:t>consentimiento fundamentado previo y libre</w:t>
      </w:r>
      <w:r w:rsidR="00DB5FC6" w:rsidRPr="00DC2D88">
        <w:rPr>
          <w:rFonts w:eastAsia="Times New Roman"/>
          <w:lang w:val="es-ES"/>
        </w:rPr>
        <w:t>”</w:t>
      </w:r>
      <w:r w:rsidRPr="00DC2D88">
        <w:rPr>
          <w:rFonts w:eastAsia="Times New Roman"/>
          <w:lang w:val="es-ES"/>
        </w:rPr>
        <w:t xml:space="preserve"> se incluya en la </w:t>
      </w:r>
      <w:r w:rsidR="00BD10D0" w:rsidRPr="00DC2D88">
        <w:rPr>
          <w:rFonts w:eastAsia="Times New Roman"/>
          <w:lang w:val="es-ES"/>
        </w:rPr>
        <w:t>alternativa 2</w:t>
      </w:r>
      <w:r w:rsidRPr="00DC2D88">
        <w:rPr>
          <w:rFonts w:eastAsia="Times New Roman"/>
          <w:lang w:val="es-ES"/>
        </w:rPr>
        <w:t xml:space="preserve">.  Sobre las palabras </w:t>
      </w:r>
      <w:r w:rsidR="00DB5FC6" w:rsidRPr="00DC2D88">
        <w:rPr>
          <w:rFonts w:eastAsia="Times New Roman"/>
          <w:lang w:val="es-ES"/>
        </w:rPr>
        <w:t>“</w:t>
      </w:r>
      <w:r w:rsidRPr="00DC2D88">
        <w:rPr>
          <w:rFonts w:eastAsia="Times New Roman"/>
          <w:lang w:val="es-ES"/>
        </w:rPr>
        <w:t>autoridad</w:t>
      </w:r>
      <w:r w:rsidR="00DB5FC6" w:rsidRPr="00DC2D88">
        <w:rPr>
          <w:rFonts w:eastAsia="Times New Roman"/>
          <w:lang w:val="es-ES"/>
        </w:rPr>
        <w:t>”</w:t>
      </w:r>
      <w:r w:rsidRPr="00DC2D88">
        <w:rPr>
          <w:rFonts w:eastAsia="Times New Roman"/>
          <w:lang w:val="es-ES"/>
        </w:rPr>
        <w:t xml:space="preserve"> o </w:t>
      </w:r>
      <w:r w:rsidR="00DB5FC6" w:rsidRPr="00DC2D88">
        <w:rPr>
          <w:rFonts w:eastAsia="Times New Roman"/>
          <w:lang w:val="es-ES"/>
        </w:rPr>
        <w:t>“</w:t>
      </w:r>
      <w:r w:rsidRPr="00DC2D88">
        <w:rPr>
          <w:rFonts w:eastAsia="Times New Roman"/>
          <w:lang w:val="es-ES"/>
        </w:rPr>
        <w:t>autoridades</w:t>
      </w:r>
      <w:r w:rsidR="00DB5FC6" w:rsidRPr="00DC2D88">
        <w:rPr>
          <w:rFonts w:eastAsia="Times New Roman"/>
          <w:lang w:val="es-ES"/>
        </w:rPr>
        <w:t>”</w:t>
      </w:r>
      <w:r w:rsidRPr="00DC2D88">
        <w:rPr>
          <w:rFonts w:eastAsia="Times New Roman"/>
          <w:lang w:val="es-ES"/>
        </w:rPr>
        <w:t xml:space="preserve">, señaló que se pregunta cuántas autoridades más trabajarán conjuntamente y cómo se garantizará la seguridad jurídica.  Una autoridad competente, según proceda, debe actuar únicamente como custodio con el consentimiento de los beneficiarios, sin disponer de derechos propios.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Chile dijo que entiende que se trata de autoridades u organismos nacionales, que pueden guardar asimismo relación con beneficiarios extranjeros.  Solicitó que se facilite una justificación más exhaustiva acerca de la supresión del párrafo 5.2, puesto que dicho párrafo puede contribuir a fomentar la cooperación entre los Estados miembros a los fines de garantizar el ejercicio de los derechos de los beneficiarios.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w:t>
      </w:r>
      <w:r w:rsidR="00DB5FC6" w:rsidRPr="00DC2D88">
        <w:rPr>
          <w:lang w:val="es-ES"/>
        </w:rPr>
        <w:t>Sra. </w:t>
      </w:r>
      <w:r w:rsidRPr="00DC2D88">
        <w:rPr>
          <w:lang w:val="es-ES"/>
        </w:rPr>
        <w:t xml:space="preserve">Bagley, haciendo uso de la palabra en nombre de las facilitadoras, respondió que las facilitadoras han olvidado mencionar la eliminación del párrafo 5.2, que establece que la </w:t>
      </w:r>
      <w:r w:rsidRPr="00DC2D88">
        <w:rPr>
          <w:rFonts w:eastAsia="Times New Roman"/>
          <w:lang w:val="es-ES"/>
        </w:rPr>
        <w:t>identidad de cualquier autoridad establecida en virtud del párrafo 1 será comunicada a la Secretaría de la Oficina Internacional de la Organización Mundial de la Propiedad Intelectual</w:t>
      </w:r>
      <w:r w:rsidRPr="00DC2D88">
        <w:rPr>
          <w:lang w:val="es-ES"/>
        </w:rPr>
        <w:t xml:space="preserve">.  Esta supresión ha sido una decisión tomada por las facilitadoras.  En efecto, si algún Estado miembro prefiere que se mantenga en el texto, pueden volver a introducirla.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La representante del INBRAPI indicó que se ha tergiversado el significado de la </w:t>
      </w:r>
      <w:r w:rsidR="00BD10D0" w:rsidRPr="00DC2D88">
        <w:rPr>
          <w:rFonts w:eastAsia="Times New Roman"/>
          <w:lang w:val="es-ES"/>
        </w:rPr>
        <w:t>alternativa 1</w:t>
      </w:r>
      <w:r w:rsidRPr="00DC2D88">
        <w:rPr>
          <w:rFonts w:eastAsia="Times New Roman"/>
          <w:lang w:val="es-ES"/>
        </w:rPr>
        <w:t>, puesto que en el documento</w:t>
      </w:r>
      <w:r w:rsidRPr="00DC2D88">
        <w:rPr>
          <w:lang w:val="es-ES"/>
        </w:rPr>
        <w:t xml:space="preserve"> WIPO/GRTKF/IC/32/4 figura </w:t>
      </w:r>
      <w:r w:rsidR="00DB5FC6" w:rsidRPr="00DC2D88">
        <w:rPr>
          <w:lang w:val="es-ES"/>
        </w:rPr>
        <w:t>“</w:t>
      </w:r>
      <w:r w:rsidRPr="00DC2D88">
        <w:rPr>
          <w:lang w:val="es-ES"/>
        </w:rPr>
        <w:t xml:space="preserve">en colaboración con los poseedores de </w:t>
      </w:r>
      <w:r w:rsidR="001B6D6B" w:rsidRPr="00DC2D88">
        <w:rPr>
          <w:lang w:val="es-ES"/>
        </w:rPr>
        <w:t>conocimientos tradicionales</w:t>
      </w:r>
      <w:r w:rsidR="00DB5FC6" w:rsidRPr="00DC2D88">
        <w:rPr>
          <w:lang w:val="es-ES"/>
        </w:rPr>
        <w:t>”</w:t>
      </w:r>
      <w:r w:rsidRPr="00DC2D88">
        <w:rPr>
          <w:lang w:val="es-ES"/>
        </w:rPr>
        <w:t xml:space="preserve">.  Se ha sustituido por la palabra </w:t>
      </w:r>
      <w:r w:rsidR="00DB5FC6" w:rsidRPr="00DC2D88">
        <w:rPr>
          <w:lang w:val="es-ES"/>
        </w:rPr>
        <w:t>“</w:t>
      </w:r>
      <w:r w:rsidRPr="00DC2D88">
        <w:rPr>
          <w:lang w:val="es-ES"/>
        </w:rPr>
        <w:t>beneficiarios</w:t>
      </w:r>
      <w:r w:rsidR="00DB5FC6" w:rsidRPr="00DC2D88">
        <w:rPr>
          <w:lang w:val="es-ES"/>
        </w:rPr>
        <w:t>”</w:t>
      </w:r>
      <w:r w:rsidRPr="00DC2D88">
        <w:rPr>
          <w:lang w:val="es-ES"/>
        </w:rPr>
        <w:t xml:space="preserve">, </w:t>
      </w:r>
      <w:r w:rsidRPr="00DC2D88">
        <w:rPr>
          <w:lang w:val="es-ES"/>
        </w:rPr>
        <w:lastRenderedPageBreak/>
        <w:t xml:space="preserve">lo que plantea un problema cuando existe confusión entre los Estados y los pueblos indígenas, porque los Estados establecerán autoridades competentes consigo mismos.  La </w:t>
      </w:r>
      <w:r w:rsidR="00BD10D0" w:rsidRPr="00DC2D88">
        <w:rPr>
          <w:lang w:val="es-ES"/>
        </w:rPr>
        <w:t>alternativa 1</w:t>
      </w:r>
      <w:r w:rsidRPr="00DC2D88">
        <w:rPr>
          <w:lang w:val="es-ES"/>
        </w:rPr>
        <w:t xml:space="preserve"> carece de sentido.  Por lo tanto, es mejor la </w:t>
      </w:r>
      <w:r w:rsidR="00BD10D0" w:rsidRPr="00DC2D88">
        <w:rPr>
          <w:lang w:val="es-ES"/>
        </w:rPr>
        <w:t>alternativa 2</w:t>
      </w:r>
      <w:r w:rsidRPr="00DC2D88">
        <w:rPr>
          <w:lang w:val="es-ES"/>
        </w:rPr>
        <w:t xml:space="preserve">.  Hizo hincapié en la necesidad de que los </w:t>
      </w:r>
      <w:r w:rsidRPr="00DC2D88">
        <w:rPr>
          <w:rFonts w:eastAsia="Times New Roman"/>
          <w:lang w:val="es-ES"/>
        </w:rPr>
        <w:t xml:space="preserve">pueblos indígenas y las comunidades locales participen en estos procesos.  La inclusión de la expresión </w:t>
      </w:r>
      <w:r w:rsidR="00DB5FC6" w:rsidRPr="00DC2D88">
        <w:rPr>
          <w:rFonts w:eastAsia="Times New Roman"/>
          <w:lang w:val="es-ES"/>
        </w:rPr>
        <w:t>“</w:t>
      </w:r>
      <w:r w:rsidRPr="00DC2D88">
        <w:rPr>
          <w:rFonts w:eastAsia="Times New Roman"/>
          <w:lang w:val="es-ES"/>
        </w:rPr>
        <w:t>consentimiento fundamentado previo y libre de los pueblos indígenas y las comunidades locales</w:t>
      </w:r>
      <w:r w:rsidR="00DB5FC6" w:rsidRPr="00DC2D88">
        <w:rPr>
          <w:rFonts w:eastAsia="Times New Roman"/>
          <w:lang w:val="es-ES"/>
        </w:rPr>
        <w:t>”</w:t>
      </w:r>
      <w:r w:rsidRPr="00DC2D88">
        <w:rPr>
          <w:rFonts w:eastAsia="Times New Roman"/>
          <w:lang w:val="es-ES"/>
        </w:rPr>
        <w:t xml:space="preserve"> es importante para establecer la autoridad nacional siempre que sea posible.  Ésta es la realidad de Brasil.  Estos forman parte de la autoridad nacional.  Solicitó a las partes que consideren dicha propuesta en relación con la propuesta efectuada por l</w:t>
      </w:r>
      <w:r w:rsidR="006256CE">
        <w:rPr>
          <w:rFonts w:eastAsia="Times New Roman"/>
          <w:lang w:val="es-ES"/>
        </w:rPr>
        <w:t xml:space="preserve">a delegación de </w:t>
      </w:r>
      <w:r w:rsidRPr="00DC2D88">
        <w:rPr>
          <w:lang w:val="es-ES"/>
        </w:rPr>
        <w:t xml:space="preserve">la UE, en nombre de la UE y sus Estados miembros.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Suiza declaró que comparte las inquietudes planteadas por la Representante del INBRAPI en relación con los beneficiarios.  En caso de que los beneficiarios incluyan a los Estados, no percibe cómo podría funcionar.  Dijo que considera que el texto debe mantener la referencia a los poseedores de </w:t>
      </w:r>
      <w:r w:rsidR="001B6D6B" w:rsidRPr="00DC2D88">
        <w:rPr>
          <w:lang w:val="es-ES"/>
        </w:rPr>
        <w:t>CC.TT.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El presidente cedió la palabra para que se formulen comentarios sobre el artículo 10.</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Nigeria, haciendo uso de la palabra en nombre del Grupo Africano, aplaudió la </w:t>
      </w:r>
      <w:r w:rsidR="00BD10D0" w:rsidRPr="00DC2D88">
        <w:rPr>
          <w:lang w:val="es-ES"/>
        </w:rPr>
        <w:t>alternativa 1</w:t>
      </w:r>
      <w:r w:rsidRPr="00DC2D88">
        <w:rPr>
          <w:lang w:val="es-ES"/>
        </w:rPr>
        <w:t xml:space="preserve">, que recoge el texto que propuso.  Indicó que desea añadir un párrafo que se omitió cuando se leyó el texto en las reuniones oficiosas.  Su texto es el siguiente:  </w:t>
      </w:r>
      <w:r w:rsidR="00DB5FC6" w:rsidRPr="00DC2D88">
        <w:rPr>
          <w:lang w:val="es-ES"/>
        </w:rPr>
        <w:t>“</w:t>
      </w:r>
      <w:r w:rsidRPr="00DC2D88">
        <w:rPr>
          <w:lang w:val="es-ES"/>
        </w:rPr>
        <w:t>En el cumplimiento de las obligaciones establecidas en el presente instrumento, los Estados miembros podrán, en casos especiales, adoptar excepciones y limitaciones justificables que sean necesarias para proteger el interés público, siempre y cuando esas excepciones y limitaciones no …</w:t>
      </w:r>
      <w:r w:rsidR="00DB5FC6" w:rsidRPr="00DC2D88">
        <w:rPr>
          <w:lang w:val="es-ES"/>
        </w:rPr>
        <w:t>”</w:t>
      </w:r>
      <w:r w:rsidRPr="00DC2D88">
        <w:rPr>
          <w:lang w:val="es-ES"/>
        </w:rPr>
        <w:t xml:space="preserve"> que se colocará antes de </w:t>
      </w:r>
      <w:r w:rsidR="00DB5FC6" w:rsidRPr="00DC2D88">
        <w:rPr>
          <w:lang w:val="es-ES"/>
        </w:rPr>
        <w:t>“</w:t>
      </w:r>
      <w:r w:rsidRPr="00DC2D88">
        <w:rPr>
          <w:lang w:val="es-ES"/>
        </w:rPr>
        <w:t>atenten contra los intereses de los beneficiarios ni perjudiquen indebidamente la aplicación del presente instrumento</w:t>
      </w:r>
      <w:r w:rsidR="00DB5FC6" w:rsidRPr="00DC2D88">
        <w:rPr>
          <w:lang w:val="es-ES"/>
        </w:rPr>
        <w:t>”</w:t>
      </w:r>
      <w:r w:rsidR="00BA2A4F" w:rsidRPr="00DC2D88">
        <w:rPr>
          <w:lang w:val="es-ES"/>
        </w:rPr>
        <w:t>.</w:t>
      </w:r>
      <w:r w:rsidRPr="00DC2D88">
        <w:rPr>
          <w:lang w:val="es-ES"/>
        </w:rPr>
        <w:t xml:space="preserve">  Se trata de una disposición simple que tiene en cuenta las excepciones generales y específicas previstas en la </w:t>
      </w:r>
      <w:r w:rsidR="00BD10D0" w:rsidRPr="00DC2D88">
        <w:rPr>
          <w:lang w:val="es-ES"/>
        </w:rPr>
        <w:t>alternativa 2</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rFonts w:eastAsia="Times New Roman"/>
          <w:lang w:val="es-ES"/>
        </w:rPr>
        <w:t xml:space="preserve">Indonesia, haciendo uso de la palabra en nombre de los Países de Ideas Afines, señaló que apoya la </w:t>
      </w:r>
      <w:r w:rsidR="00BD10D0" w:rsidRPr="00DC2D88">
        <w:rPr>
          <w:rFonts w:eastAsia="Times New Roman"/>
          <w:lang w:val="es-ES"/>
        </w:rPr>
        <w:t>alternativa 1</w:t>
      </w:r>
      <w:r w:rsidRPr="00DC2D88">
        <w:rPr>
          <w:rFonts w:eastAsia="Times New Roman"/>
          <w:lang w:val="es-ES"/>
        </w:rPr>
        <w:t xml:space="preserve"> tal como figura en el texto.  Dijo ser lo suficientemente flexible para respaldar la inclusión que acaba de proponer l</w:t>
      </w:r>
      <w:r w:rsidR="006256CE">
        <w:rPr>
          <w:rFonts w:eastAsia="Times New Roman"/>
          <w:lang w:val="es-ES"/>
        </w:rPr>
        <w:t xml:space="preserve">a delegación de </w:t>
      </w:r>
      <w:r w:rsidRPr="00DC2D88">
        <w:rPr>
          <w:rFonts w:eastAsia="Times New Roman"/>
          <w:lang w:val="es-ES"/>
        </w:rPr>
        <w:t>Nigeria, en nombre del Grupo Africano.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El representante de las Tribus Tulalip declaró que está de acuerdo con las dos últimas intervenciones.  En su opinión, la </w:t>
      </w:r>
      <w:r w:rsidR="00BD10D0" w:rsidRPr="00DC2D88">
        <w:rPr>
          <w:rFonts w:eastAsia="Times New Roman"/>
          <w:lang w:val="es-ES"/>
        </w:rPr>
        <w:t>alternativa 2</w:t>
      </w:r>
      <w:r w:rsidRPr="00DC2D88">
        <w:rPr>
          <w:rFonts w:eastAsia="Times New Roman"/>
          <w:lang w:val="es-ES"/>
        </w:rPr>
        <w:t xml:space="preserve"> tiene demasiadas lagunas.  Al examinarla, se pregunta qué queda protegido por el instrumento.  Recoge todos los usos indeterminados de los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Se parte de la premisa de que, si se trata de un uso no comercial, por el bien de la humanidad o por el bien del medio ambiento, es válido. </w:t>
      </w:r>
      <w:r w:rsidR="00DB68C5" w:rsidRPr="00DC2D88">
        <w:rPr>
          <w:rFonts w:eastAsia="Times New Roman"/>
          <w:lang w:val="es-ES"/>
        </w:rPr>
        <w:t xml:space="preserve"> </w:t>
      </w:r>
      <w:r w:rsidRPr="00DC2D88">
        <w:rPr>
          <w:rFonts w:eastAsia="Times New Roman"/>
          <w:lang w:val="es-ES"/>
        </w:rPr>
        <w:t xml:space="preserve">La </w:t>
      </w:r>
      <w:r w:rsidR="00BD10D0" w:rsidRPr="00DC2D88">
        <w:rPr>
          <w:rFonts w:eastAsia="Times New Roman"/>
          <w:lang w:val="es-ES"/>
        </w:rPr>
        <w:t>alternativa 1</w:t>
      </w:r>
      <w:r w:rsidRPr="00DC2D88">
        <w:rPr>
          <w:rFonts w:eastAsia="Times New Roman"/>
          <w:lang w:val="es-ES"/>
        </w:rPr>
        <w:t xml:space="preserve"> contiene todos los elementos.  Dijo que quizás le gustaría añadir algunas palabras en ciertas partes pero que, con la inclusión propuesta por l</w:t>
      </w:r>
      <w:r w:rsidR="006256CE">
        <w:rPr>
          <w:rFonts w:eastAsia="Times New Roman"/>
          <w:lang w:val="es-ES"/>
        </w:rPr>
        <w:t xml:space="preserve">a delegación de </w:t>
      </w:r>
      <w:r w:rsidRPr="00DC2D88">
        <w:rPr>
          <w:rFonts w:eastAsia="Times New Roman"/>
          <w:lang w:val="es-ES"/>
        </w:rPr>
        <w:t xml:space="preserve">Nigeria, en nombre del Grupo Africano, podría funcionar.  El tipo de exclusión, similar a la recogida en el Acuerdo sobre los ADPIC, relativa a los </w:t>
      </w:r>
      <w:r w:rsidRPr="00DC2D88">
        <w:rPr>
          <w:lang w:val="es-ES"/>
        </w:rPr>
        <w:t xml:space="preserve">métodos diagnósticos, terapéuticos y quirúrgicos se prevé en el contexto del conocimiento secular que contempla el Acuerdo sobre los ADPIC.  Sin embargo, estas técnicas son a menudo el pilar de </w:t>
      </w:r>
      <w:r w:rsidR="00AB1862" w:rsidRPr="00DC2D88">
        <w:rPr>
          <w:lang w:val="es-ES"/>
        </w:rPr>
        <w:t>CC.TT.</w:t>
      </w:r>
      <w:r w:rsidRPr="00DC2D88">
        <w:rPr>
          <w:lang w:val="es-ES"/>
        </w:rPr>
        <w:t xml:space="preserve"> sagrados y espirituales.  Señaló que los chamanes y los curanderos practican estas técnicas a menudo, y que éste es el tipo de cosas que los </w:t>
      </w:r>
      <w:r w:rsidRPr="00DC2D88">
        <w:rPr>
          <w:rFonts w:eastAsia="Times New Roman"/>
          <w:lang w:val="es-ES"/>
        </w:rPr>
        <w:t>pueblos indígenas y las comunidades locales son más reacios a compartir con el mundo exterior</w:t>
      </w:r>
      <w:r w:rsidRPr="00DC2D88">
        <w:rPr>
          <w:lang w:val="es-ES"/>
        </w:rPr>
        <w:t xml:space="preserve">.  Indicó que pueden debatirse asimismo los casos de extrema urgencia, si bien el tipo de exenciones previsto en el </w:t>
      </w:r>
      <w:r w:rsidRPr="00DC2D88">
        <w:rPr>
          <w:rFonts w:eastAsia="Times New Roman"/>
          <w:lang w:val="es-ES"/>
        </w:rPr>
        <w:t>Acuerdo sobre los ADPIC es inapropiado</w:t>
      </w:r>
      <w:r w:rsidRPr="00DC2D88">
        <w:rPr>
          <w:lang w:val="es-ES"/>
        </w:rPr>
        <w:t xml:space="preserv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Sri Lanka indicó que apoya la </w:t>
      </w:r>
      <w:r w:rsidR="00BD10D0" w:rsidRPr="00DC2D88">
        <w:rPr>
          <w:lang w:val="es-ES"/>
        </w:rPr>
        <w:t>alternativa 1</w:t>
      </w:r>
      <w:r w:rsidRPr="00DC2D88">
        <w:rPr>
          <w:lang w:val="es-ES"/>
        </w:rPr>
        <w:t xml:space="preserve"> tal como aparece en el texto.  Solicitó que el texto adicional propuesto por l</w:t>
      </w:r>
      <w:r w:rsidR="006256CE">
        <w:rPr>
          <w:lang w:val="es-ES"/>
        </w:rPr>
        <w:t xml:space="preserve">a delegación de </w:t>
      </w:r>
      <w:r w:rsidRPr="00DC2D88">
        <w:rPr>
          <w:lang w:val="es-ES"/>
        </w:rPr>
        <w:t xml:space="preserve">Nigeria, en nombre del Grupo Africano, figure entre corchetes.  </w:t>
      </w:r>
    </w:p>
    <w:p w:rsidR="003221D7" w:rsidRPr="00DC2D88" w:rsidRDefault="003221D7" w:rsidP="003221D7">
      <w:pPr>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 xml:space="preserve">La delegación de Ghana hizo suya la declaración formulada por la delegación de Nigeria, en nombre del Grupo Africano.  El texto contenido en la propuesta refleja la formulación normalizada, que está actualmente presente en los principales instrumentos internacionales en materia de P.I.  Es simple, flexible y se ocupará debidamente de cualquier problema o inquietud que pueda surgir.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Brasil señaló que está a favor de un enfoque más simple y flexible como el que figura en la </w:t>
      </w:r>
      <w:r w:rsidR="00BD10D0" w:rsidRPr="00DC2D88">
        <w:rPr>
          <w:lang w:val="es-ES"/>
        </w:rPr>
        <w:t>alternativa 1</w:t>
      </w:r>
      <w:r w:rsidRPr="00DC2D88">
        <w:rPr>
          <w:lang w:val="es-ES"/>
        </w:rPr>
        <w:t>.  Indicó que le gustaría ver el texto completo de la propuesta formulada por l</w:t>
      </w:r>
      <w:r w:rsidR="006256CE">
        <w:rPr>
          <w:lang w:val="es-ES"/>
        </w:rPr>
        <w:t xml:space="preserve">a delegación de </w:t>
      </w:r>
      <w:r w:rsidRPr="00DC2D88">
        <w:rPr>
          <w:lang w:val="es-ES"/>
        </w:rPr>
        <w:t>Nigeria, en nombre del Grupo Africano, para analizarlo.</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República Islámica del Irán indicó que respalda la </w:t>
      </w:r>
      <w:r w:rsidR="00BD10D0" w:rsidRPr="00DC2D88">
        <w:rPr>
          <w:lang w:val="es-ES"/>
        </w:rPr>
        <w:t>alternativa 1</w:t>
      </w:r>
      <w:r w:rsidRPr="00DC2D88">
        <w:rPr>
          <w:lang w:val="es-ES"/>
        </w:rPr>
        <w:t>, así como que es flexible en relación con la nueva propuesta de l</w:t>
      </w:r>
      <w:r w:rsidR="006256CE">
        <w:rPr>
          <w:lang w:val="es-ES"/>
        </w:rPr>
        <w:t xml:space="preserve">a delegación de </w:t>
      </w:r>
      <w:r w:rsidRPr="00DC2D88">
        <w:rPr>
          <w:lang w:val="es-ES"/>
        </w:rPr>
        <w:t xml:space="preserve">Nigeria, en nombre del Grupo Africano.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dijo que está a favor de la </w:t>
      </w:r>
      <w:r w:rsidR="00BD10D0" w:rsidRPr="00DC2D88">
        <w:rPr>
          <w:lang w:val="es-ES"/>
        </w:rPr>
        <w:t>alternativa 1</w:t>
      </w:r>
      <w:r w:rsidRPr="00DC2D88">
        <w:rPr>
          <w:lang w:val="es-ES"/>
        </w:rPr>
        <w:t>, y solicitó examinar la propuesta formulada por l</w:t>
      </w:r>
      <w:r w:rsidR="006256CE">
        <w:rPr>
          <w:lang w:val="es-ES"/>
        </w:rPr>
        <w:t xml:space="preserve">a delegación de </w:t>
      </w:r>
      <w:r w:rsidRPr="00DC2D88">
        <w:rPr>
          <w:lang w:val="es-ES"/>
        </w:rPr>
        <w:t>Nigeria, en nombre del Grupo Africano, en detalle.</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delegación de Tailandia hizo suya la declaración realizada por la delegación de Nigeria en nombre del Grupo Africano.  Es lo suficientemente clara y precisa para establecer excepciones y limitaciones.  Indicó que la </w:t>
      </w:r>
      <w:r w:rsidR="00BD10D0" w:rsidRPr="00DC2D88">
        <w:rPr>
          <w:lang w:val="es-ES"/>
        </w:rPr>
        <w:t>alternativa 2</w:t>
      </w:r>
      <w:r w:rsidRPr="00DC2D88">
        <w:rPr>
          <w:lang w:val="es-ES"/>
        </w:rPr>
        <w:t xml:space="preserve"> le plantea inquietudes, puesto que no hablaría en favor del instrumento que fuesen más extensas que la propia disposición relativa al ámbito de protección.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Nigeria, haciendo uso de la palabra en nombre del Grupo Africano, dijo que su propuesta se basa en los artículos</w:t>
      </w:r>
      <w:r w:rsidR="00B608C6" w:rsidRPr="00DC2D88">
        <w:rPr>
          <w:lang w:val="es-ES"/>
        </w:rPr>
        <w:t> 13 a </w:t>
      </w:r>
      <w:r w:rsidRPr="00DC2D88">
        <w:rPr>
          <w:lang w:val="es-ES"/>
        </w:rPr>
        <w:t xml:space="preserve">30 del </w:t>
      </w:r>
      <w:r w:rsidRPr="00DC2D88">
        <w:rPr>
          <w:rFonts w:eastAsia="Times New Roman"/>
          <w:lang w:val="es-ES"/>
        </w:rPr>
        <w:t>Acuerdo sobre los ADPIC y en el artículo 9 del Convenio de Berna para la Protección de las Obras Literarias y Artísticas (</w:t>
      </w:r>
      <w:r w:rsidR="00DB5FC6" w:rsidRPr="00DC2D88">
        <w:rPr>
          <w:rFonts w:eastAsia="Times New Roman"/>
          <w:lang w:val="es-ES"/>
        </w:rPr>
        <w:t>“</w:t>
      </w:r>
      <w:r w:rsidRPr="00DC2D88">
        <w:rPr>
          <w:rFonts w:eastAsia="Times New Roman"/>
          <w:lang w:val="es-ES"/>
        </w:rPr>
        <w:t>Convenio de Berna</w:t>
      </w:r>
      <w:r w:rsidR="00DB5FC6" w:rsidRPr="00DC2D88">
        <w:rPr>
          <w:rFonts w:eastAsia="Times New Roman"/>
          <w:lang w:val="es-ES"/>
        </w:rPr>
        <w:t>”</w:t>
      </w:r>
      <w:r w:rsidRPr="00DC2D88">
        <w:rPr>
          <w:rFonts w:eastAsia="Times New Roman"/>
          <w:lang w:val="es-ES"/>
        </w:rPr>
        <w:t>).  Se trata de un lenguaje familiar con el que uno puede sentirse cómodo</w:t>
      </w:r>
      <w:r w:rsidRPr="00DC2D88">
        <w:rPr>
          <w:lang w:val="es-ES"/>
        </w:rPr>
        <w:t>.</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El presidente cedió la palabra para que se formulen comentarios sobre el artículo 14.</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El representante de las Tribus Tulalip dijo que apoya las modificaciones introducidas por las facilitadoras.  Dijo que considera perfectamente apropiado encajarlo en una cláusula de no-derogación independiente, dado que se refiere a una serie de derechos y acuerdos constructivos celebrados con Estados más amplios, así como a instrumentos internacionales.</w:t>
      </w:r>
      <w:r w:rsidR="00B608C6" w:rsidRPr="00DC2D88">
        <w:rPr>
          <w:rFonts w:eastAsia="Times New Roman"/>
          <w:lang w:val="es-ES"/>
        </w:rPr>
        <w:t xml:space="preserve">  </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rFonts w:eastAsia="Times New Roman"/>
          <w:lang w:val="es-ES"/>
        </w:rPr>
        <w:t>Indonesia, haciendo uso de la palabra en nombre de los Países de Ideas Afines, declaró que es preciso seguir examinando cuál es el lugar adecuado para insertar el párrafo 14.2.  Expresó su deseo de que se celebre un debate constructivo sobre esta cuestión.</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República Islámica del Irán dijo que comparte la postura de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 de que el mejor lugar para insertar el párrafo 14.2 no es el artículo 14.</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los Estados Unidos de América, como proponente del párrafo 14.2, mostró su disposición a trasladarlo al lugar adecuado, posiblemente como un artículo independiente.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El presidente cedió la palabra para que se formulen comentarios sobre el artículo 16.</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w:t>
      </w:r>
      <w:r w:rsidR="006256CE">
        <w:rPr>
          <w:lang w:val="es-ES"/>
        </w:rPr>
        <w:t xml:space="preserve">a delegación de </w:t>
      </w:r>
      <w:r w:rsidRPr="00DC2D88">
        <w:rPr>
          <w:lang w:val="es-ES"/>
        </w:rPr>
        <w:t xml:space="preserve">Nigeria, haciendo uso de la palabra en nombre del Grupo Africano, declaró que respalda la unificación de las dos disposiciones anteriores como base para futuros debates.  En su opinión, resulta más coherente.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rFonts w:eastAsia="Times New Roman"/>
          <w:lang w:val="es-ES"/>
        </w:rPr>
        <w:t>Indonesia, haciendo uso de la palabra en nombre de los Países de Ideas Afines, recibió con beneplácito las modificaciones introducidas por las facilitadoras al fusionar dos apartados en un solo artículo</w:t>
      </w:r>
      <w:r w:rsidRPr="00DC2D88">
        <w:rPr>
          <w:lang w:val="es-ES"/>
        </w:rPr>
        <w:t xml:space="preserve">.  Es más sencillo y fácil de leer y comprender.  Se mostró a favor de esta formulación y declaró que espera con interés la celebración de futuros debates.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El presidente dio por concluido el debate sobre el </w:t>
      </w:r>
      <w:r w:rsidR="00542BAF" w:rsidRPr="00DC2D88">
        <w:rPr>
          <w:rFonts w:eastAsia="Times New Roman"/>
          <w:lang w:val="es-ES"/>
        </w:rPr>
        <w:t>Rev. 1</w:t>
      </w:r>
      <w:r w:rsidRPr="00DC2D88">
        <w:rPr>
          <w:lang w:val="es-ES"/>
        </w:rPr>
        <w:t xml:space="preserve"> y declaró abierto el debate sobre el documento WIPO/GRTKF/IC/32/6.  </w:t>
      </w:r>
    </w:p>
    <w:p w:rsidR="003221D7" w:rsidRPr="00DC2D88" w:rsidRDefault="003221D7" w:rsidP="003221D7">
      <w:pPr>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los Estados Unidos de América presentó el documento WIPO/GRTKF/IC/32/6 titulado </w:t>
      </w:r>
      <w:r w:rsidR="00DB5FC6" w:rsidRPr="00DC2D88">
        <w:rPr>
          <w:lang w:val="es-ES"/>
        </w:rPr>
        <w:t>“</w:t>
      </w:r>
      <w:r w:rsidRPr="00DC2D88">
        <w:rPr>
          <w:rFonts w:eastAsia="Times New Roman"/>
          <w:lang w:val="es-ES"/>
        </w:rPr>
        <w:t xml:space="preserve">Recomendación conjunta sobre los recursos genéticos y los </w:t>
      </w:r>
      <w:r w:rsidR="00731560" w:rsidRPr="00DC2D88">
        <w:rPr>
          <w:rFonts w:eastAsia="Times New Roman"/>
          <w:lang w:val="es-ES"/>
        </w:rPr>
        <w:t xml:space="preserve">conocimientos tradicionales </w:t>
      </w:r>
      <w:r w:rsidRPr="00DC2D88">
        <w:rPr>
          <w:rFonts w:eastAsia="Times New Roman"/>
          <w:lang w:val="es-ES"/>
        </w:rPr>
        <w:t>asociados</w:t>
      </w:r>
      <w:r w:rsidR="00DB5FC6" w:rsidRPr="00DC2D88">
        <w:rPr>
          <w:lang w:val="es-ES"/>
        </w:rPr>
        <w:t>”</w:t>
      </w:r>
      <w:r w:rsidRPr="00DC2D88">
        <w:rPr>
          <w:lang w:val="es-ES"/>
        </w:rPr>
        <w:t xml:space="preserve"> copatrocinado por las Delegaciones del Canadá, el Japón, Noruega, la República de Corea y los Estados Unidos de América.  Ya ha presentado el documento en la trigésima primera sesión del CIG con la signatura WIPO/GRTKF/IC/31/5.  L</w:t>
      </w:r>
      <w:r w:rsidRPr="00DC2D88">
        <w:rPr>
          <w:rFonts w:eastAsia="Times New Roman"/>
          <w:lang w:val="es-ES"/>
        </w:rPr>
        <w:t>a propuesta de recomendación conjunta</w:t>
      </w:r>
      <w:r w:rsidRPr="00DC2D88">
        <w:rPr>
          <w:lang w:val="es-ES"/>
        </w:rPr>
        <w:t xml:space="preserve"> </w:t>
      </w:r>
      <w:r w:rsidRPr="00DC2D88">
        <w:rPr>
          <w:rFonts w:eastAsia="Times New Roman"/>
          <w:lang w:val="es-ES"/>
        </w:rPr>
        <w:t>contempla medidas adecuadas de carácter jurídico, normativo o administrativo para evitar la concesión errónea de patentes allí donde la divulgación previa de RR.GG. o de CC.TT. suprima la novedad y la actividad inventiva de las invenciones reivindicadas</w:t>
      </w:r>
      <w:r w:rsidRPr="00DC2D88">
        <w:rPr>
          <w:lang w:val="es-ES"/>
        </w:rPr>
        <w:t xml:space="preserve">.  También contempla el uso de medidas de oposición, el fomento de los códigos de conducta voluntarios y la creación y el intercambio de bases de datos con el fin de determinar la novedad y la actividad inventiva.  La Delegación aplaudió la idea de seguir con las deliberaciones sobre experiencias nacionales, mostrando su predisposición a colaborar con los demás en materia de mejores prácticas.  Recalcó que esa recomendación conjunta puede aprovecharse como medida generadora de confianza para contribuir al avance del CIG en cuestiones esenciales relativas a los </w:t>
      </w:r>
      <w:r w:rsidR="00AB1862" w:rsidRPr="00DC2D88">
        <w:rPr>
          <w:lang w:val="es-ES"/>
        </w:rPr>
        <w:t>CC.TT</w:t>
      </w:r>
      <w:r w:rsidR="00731560" w:rsidRPr="00DC2D88">
        <w:rPr>
          <w:lang w:val="es-ES"/>
        </w:rPr>
        <w:t>.</w:t>
      </w:r>
      <w:r w:rsidRPr="00DC2D88">
        <w:rPr>
          <w:lang w:val="es-ES"/>
        </w:rPr>
        <w:t xml:space="preserve">  Se puede negociar, finalizar y adoptar la recomendación conjunta propuesta sin que las labores o demás documentos de trabajo del CIG se vean afectados.  Invita a las demás delegaciones a manifestar sus comentarios y apoyo a la propuesta y acogió con satisfacción la posibilidad de contar con copatrocinadores adicionales.  Manifiesto su interés en proseguir con las deliberaciones en torno a esta recomendación conjunta.  </w:t>
      </w:r>
    </w:p>
    <w:p w:rsidR="003221D7" w:rsidRPr="00DC2D88" w:rsidRDefault="003221D7" w:rsidP="00DC2D88">
      <w:pPr>
        <w:pStyle w:val="Normal1"/>
        <w:spacing w:line="264" w:lineRule="atLeast"/>
        <w:ind w:right="1" w:firstLine="0"/>
        <w:rPr>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presidente declaró abierto el debate sobre el documento WIPO/GRTKF/IC/32/7.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Japón presentó el documento WIPO/GRTKF/IC/32/7 titulado </w:t>
      </w:r>
      <w:r w:rsidR="00DB5FC6" w:rsidRPr="00DC2D88">
        <w:rPr>
          <w:lang w:val="es-ES"/>
        </w:rPr>
        <w:t>“</w:t>
      </w:r>
      <w:r w:rsidRPr="00DC2D88">
        <w:rPr>
          <w:rFonts w:eastAsia="Times New Roman"/>
          <w:lang w:val="es-ES"/>
        </w:rPr>
        <w:t xml:space="preserve">Recomendación conjunta sobre el uso de bases de datos para la protección preventiva de los recursos genéticos y los </w:t>
      </w:r>
      <w:r w:rsidR="00731560" w:rsidRPr="00DC2D88">
        <w:rPr>
          <w:rFonts w:eastAsia="Times New Roman"/>
          <w:lang w:val="es-ES"/>
        </w:rPr>
        <w:t xml:space="preserve">conocimientos tradicionales </w:t>
      </w:r>
      <w:r w:rsidRPr="00DC2D88">
        <w:rPr>
          <w:rFonts w:eastAsia="Times New Roman"/>
          <w:lang w:val="es-ES"/>
        </w:rPr>
        <w:t>asociados a los recursos genéticos</w:t>
      </w:r>
      <w:r w:rsidR="00DB5FC6" w:rsidRPr="00DC2D88">
        <w:rPr>
          <w:lang w:val="es-ES"/>
        </w:rPr>
        <w:t>”</w:t>
      </w:r>
      <w:r w:rsidRPr="00DC2D88">
        <w:rPr>
          <w:lang w:val="es-ES"/>
        </w:rPr>
        <w:t xml:space="preserve">.  En primer lugar, el párrafo 18 establece varias cuestiones fundamentales, incluido el contenido que debe almacenarse en bases de datos y la modalidad admisible de dicho contenido.  Estos son aspectos importantes a efectos de comprender el funcionamiento y los beneficios de la base de datos.  En segundo lugar, el párrafo 19 se refiere a la necesidad de que la Secretaría de la OMPI realice estudios de viabilidad.  En particular, un prototipo del portal de la OMPI propuesto permitirá analizar todos los aspectos relativos a la base de datos y definir los futuros pasos que deben darse.  La mayoría de Estados miembros reconocen la trascendencia de emplear bases de datos como medida de defensa para evitar la concesión errónea de patentes sobre invenciones relativas a </w:t>
      </w:r>
      <w:r w:rsidR="00AB1862" w:rsidRPr="00DC2D88">
        <w:rPr>
          <w:lang w:val="es-ES"/>
        </w:rPr>
        <w:t>CC.TT.</w:t>
      </w:r>
      <w:r w:rsidRPr="00DC2D88">
        <w:rPr>
          <w:lang w:val="es-ES"/>
        </w:rPr>
        <w:t xml:space="preserve"> y a </w:t>
      </w:r>
      <w:r w:rsidR="00AB1862" w:rsidRPr="00DC2D88">
        <w:rPr>
          <w:lang w:val="es-ES"/>
        </w:rPr>
        <w:t>CC.TT.</w:t>
      </w:r>
      <w:r w:rsidRPr="00DC2D88">
        <w:rPr>
          <w:lang w:val="es-ES"/>
        </w:rPr>
        <w:t xml:space="preserve"> asociados a </w:t>
      </w:r>
      <w:r w:rsidR="00FD531F" w:rsidRPr="00DC2D88">
        <w:rPr>
          <w:lang w:val="es-ES"/>
        </w:rPr>
        <w:t>RR.GG.</w:t>
      </w:r>
      <w:r w:rsidRPr="00DC2D88">
        <w:rPr>
          <w:lang w:val="es-ES"/>
        </w:rPr>
        <w:t xml:space="preserve">  Partiendo de dicho reconocimiento, ha venido contribuyendo al debate en el CIG y otros foros.  En lugar de imponer el requisito de divulgación obligatoria, lo más conveniente sería emplear bases de datos que aportaran la información que precisan los examinadores para realizar búsquedas del estado de la técnica y averiguar en qué consiste la novedad y la actividad inventiva de las solicitudes de patente.  Aprovechando las bases de datos propuestas durante el examen de las </w:t>
      </w:r>
      <w:r w:rsidRPr="00DC2D88">
        <w:rPr>
          <w:lang w:val="es-ES"/>
        </w:rPr>
        <w:lastRenderedPageBreak/>
        <w:t xml:space="preserve">patentes, se puede mejorar la calidad de dicho examen en el ámbito de los </w:t>
      </w:r>
      <w:r w:rsidR="00AB1862" w:rsidRPr="00DC2D88">
        <w:rPr>
          <w:lang w:val="es-ES"/>
        </w:rPr>
        <w:t>CC.TT.</w:t>
      </w:r>
      <w:r w:rsidRPr="00DC2D88">
        <w:rPr>
          <w:lang w:val="es-ES"/>
        </w:rPr>
        <w:t>, garantizando así la protección adecuada de los mismos.  Manifiesto su interés en proseguir las deliberaciones en torno a esta recomendación conjunta con los Estados miembros.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los Estados Unidos de América expresó su respaldo a los comentarios formulados por l</w:t>
      </w:r>
      <w:r w:rsidR="006256CE">
        <w:rPr>
          <w:lang w:val="es-ES"/>
        </w:rPr>
        <w:t xml:space="preserve">a delegación del </w:t>
      </w:r>
      <w:r w:rsidRPr="00DC2D88">
        <w:rPr>
          <w:lang w:val="es-ES"/>
        </w:rPr>
        <w:t xml:space="preserve">Japón, como copatrocinadora de la recomendación conjunta propuesta.  La propuesta es un valioso componente de la labor del CIG con que negociar un instrumento jurídico internacional para la protección efectiva de los </w:t>
      </w:r>
      <w:r w:rsidR="00FD531F" w:rsidRPr="00DC2D88">
        <w:rPr>
          <w:lang w:val="es-ES"/>
        </w:rPr>
        <w:t xml:space="preserve">RR.GG. </w:t>
      </w:r>
      <w:r w:rsidRPr="00DC2D88">
        <w:rPr>
          <w:lang w:val="es-ES"/>
        </w:rPr>
        <w:t xml:space="preserve">y los </w:t>
      </w:r>
      <w:r w:rsidR="00AB1862" w:rsidRPr="00DC2D88">
        <w:rPr>
          <w:lang w:val="es-ES"/>
        </w:rPr>
        <w:t>CC.TT.</w:t>
      </w:r>
      <w:r w:rsidRPr="00DC2D88">
        <w:rPr>
          <w:lang w:val="es-ES"/>
        </w:rPr>
        <w:t xml:space="preserve">  Más concretamente, contribuye a atender preocupaciones sobre la concesión errónea de patentes.  Es fundamental que el Comité se implique más en la propuesta y siga formulando comentarios constructivos y sustantivos con el fin de que puedan abordarse las cuestiones e inquietudes planteadas sobre el proyecto de propuesta en sesiones anteriores.  Espera con interés </w:t>
      </w:r>
      <w:r w:rsidR="0048375F" w:rsidRPr="00DC2D88">
        <w:rPr>
          <w:lang w:val="es-ES"/>
        </w:rPr>
        <w:t>mantener debates</w:t>
      </w:r>
      <w:r w:rsidRPr="00DC2D88">
        <w:rPr>
          <w:lang w:val="es-ES"/>
        </w:rPr>
        <w:t xml:space="preserve"> sobre el sistema de bases de datos propuesto, y también sobre cómo mejorarlo.  Invitó a las demás delegaciones a manifestar su apoyo a la propuesta, hacer más preguntas o recomendar mejoras que otros Estados miembros pueden considerar pertinentes.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Federación de Rusia dijo que respalda la propuesta que figura en el documento presentado por l</w:t>
      </w:r>
      <w:r w:rsidR="006256CE">
        <w:rPr>
          <w:lang w:val="es-ES"/>
        </w:rPr>
        <w:t xml:space="preserve">a delegación del </w:t>
      </w:r>
      <w:r w:rsidRPr="00DC2D88">
        <w:rPr>
          <w:lang w:val="es-ES"/>
        </w:rPr>
        <w:t xml:space="preserve">Japón.  Permitirá a los expertos llevar a cabo búsquedas más eficaces del estado de la técnica y otro material de referencia relativo a los </w:t>
      </w:r>
      <w:r w:rsidR="00FD531F" w:rsidRPr="00DC2D88">
        <w:rPr>
          <w:lang w:val="es-ES"/>
        </w:rPr>
        <w:t xml:space="preserve">RR.GG. </w:t>
      </w:r>
      <w:r w:rsidRPr="00DC2D88">
        <w:rPr>
          <w:lang w:val="es-ES"/>
        </w:rPr>
        <w:t xml:space="preserve">y a los </w:t>
      </w:r>
      <w:r w:rsidR="00AB1862" w:rsidRPr="00DC2D88">
        <w:rPr>
          <w:lang w:val="es-ES"/>
        </w:rPr>
        <w:t>CC.TT.</w:t>
      </w:r>
      <w:r w:rsidRPr="00DC2D88">
        <w:rPr>
          <w:lang w:val="es-ES"/>
        </w:rPr>
        <w:t xml:space="preserve"> no secretos asociados a los </w:t>
      </w:r>
      <w:r w:rsidR="00FD531F" w:rsidRPr="00DC2D88">
        <w:rPr>
          <w:lang w:val="es-ES"/>
        </w:rPr>
        <w:t>RR.GG.</w:t>
      </w:r>
      <w:r w:rsidRPr="00DC2D88">
        <w:rPr>
          <w:lang w:val="es-ES"/>
        </w:rPr>
        <w:t xml:space="preserve">, reduciendo de este modo la probabilidad de una concesión errónea de patentes.  Indicó que también respalda el documento WIPO/GRTKF/IC/32/6 y que está de acuerdo con la recomendación que figura en dicho documento, ya que constituye una buena base para que el CIG prosiga su labor.  Podrían ser adoptados por el CIG como directrices para la protección de los </w:t>
      </w:r>
      <w:r w:rsidR="00AB1862" w:rsidRPr="00DC2D88">
        <w:rPr>
          <w:lang w:val="es-ES"/>
        </w:rPr>
        <w:t>CC.TT</w:t>
      </w:r>
      <w:r w:rsidR="00731560" w:rsidRPr="00DC2D88">
        <w:rPr>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República de Corea, como copatrocinadora, dijo que respalda los dos documentos que se acaban de presentar.  Dijo que nunca se insistirá lo suficiente en la importancia de proteger los </w:t>
      </w:r>
      <w:r w:rsidR="00AB1862" w:rsidRPr="00DC2D88">
        <w:rPr>
          <w:lang w:val="es-ES"/>
        </w:rPr>
        <w:t>CC.TT.</w:t>
      </w:r>
      <w:r w:rsidRPr="00DC2D88">
        <w:rPr>
          <w:lang w:val="es-ES"/>
        </w:rPr>
        <w:t xml:space="preserve"> y los </w:t>
      </w:r>
      <w:r w:rsidR="00FD531F" w:rsidRPr="00DC2D88">
        <w:rPr>
          <w:lang w:val="es-ES"/>
        </w:rPr>
        <w:t xml:space="preserve">RR.GG. </w:t>
      </w:r>
      <w:r w:rsidRPr="00DC2D88">
        <w:rPr>
          <w:lang w:val="es-ES"/>
        </w:rPr>
        <w:t xml:space="preserve">asociados </w:t>
      </w:r>
      <w:r w:rsidR="00FD531F" w:rsidRPr="00DC2D88">
        <w:rPr>
          <w:lang w:val="es-ES"/>
        </w:rPr>
        <w:t xml:space="preserve">a </w:t>
      </w:r>
      <w:r w:rsidRPr="00DC2D88">
        <w:rPr>
          <w:lang w:val="es-ES"/>
        </w:rPr>
        <w:t xml:space="preserve">los </w:t>
      </w:r>
      <w:r w:rsidR="00AB1862" w:rsidRPr="00DC2D88">
        <w:rPr>
          <w:lang w:val="es-ES"/>
        </w:rPr>
        <w:t>CC.TT.</w:t>
      </w:r>
      <w:r w:rsidRPr="00DC2D88">
        <w:rPr>
          <w:lang w:val="es-ES"/>
        </w:rPr>
        <w:t xml:space="preserve"> de la concesión errónea de patentes.  La forma más eficaz de protección es establecer y utilizar sistemas de bases de datos.  Considera que éste es un método muy práctico y viable para reducir el número de concesiones erróneas de patentes en cada Estado miembro.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 xml:space="preserve">El representante de las Tribus Tulalip manifestó su oposición a la idea de las bases de datos denominadas </w:t>
      </w:r>
      <w:r w:rsidR="00DB5FC6" w:rsidRPr="00DC2D88">
        <w:rPr>
          <w:rFonts w:eastAsia="Times New Roman"/>
          <w:lang w:val="es-ES"/>
        </w:rPr>
        <w:t>“</w:t>
      </w:r>
      <w:r w:rsidRPr="00DC2D88">
        <w:rPr>
          <w:rFonts w:eastAsia="Times New Roman"/>
          <w:lang w:val="es-ES"/>
        </w:rPr>
        <w:t>preventivas</w:t>
      </w:r>
      <w:r w:rsidR="00DB5FC6" w:rsidRPr="00DC2D88">
        <w:rPr>
          <w:rFonts w:eastAsia="Times New Roman"/>
          <w:lang w:val="es-ES"/>
        </w:rPr>
        <w:t>”</w:t>
      </w:r>
      <w:r w:rsidRPr="00DC2D88">
        <w:rPr>
          <w:rFonts w:eastAsia="Times New Roman"/>
          <w:lang w:val="es-ES"/>
        </w:rPr>
        <w:t xml:space="preserve">.  En efecto, adoptar un enfoque preventivo para proteger a los pueblos indígenas y a las comunidades locales de la </w:t>
      </w:r>
      <w:r w:rsidRPr="00DC2D88">
        <w:rPr>
          <w:lang w:val="es-ES"/>
        </w:rPr>
        <w:t xml:space="preserve">concesión errónea de patentes puede plantear más problemas que soluciones.  La concesión errónea de patentes en solamente un problema más entre muchos.  Muchos </w:t>
      </w:r>
      <w:r w:rsidRPr="00DC2D88">
        <w:rPr>
          <w:rFonts w:eastAsia="Times New Roman"/>
          <w:lang w:val="es-ES"/>
        </w:rPr>
        <w:t xml:space="preserve">pueblos indígenas y comunidades locales están tratando de garantizar su supervivencia cultural.  La difusión extensiva de sus </w:t>
      </w:r>
      <w:r w:rsidR="00AB1862" w:rsidRPr="00DC2D88">
        <w:rPr>
          <w:rFonts w:eastAsia="Times New Roman"/>
          <w:lang w:val="es-ES"/>
        </w:rPr>
        <w:t>CC.TT.</w:t>
      </w:r>
      <w:r w:rsidRPr="00DC2D88">
        <w:rPr>
          <w:rFonts w:eastAsia="Times New Roman"/>
          <w:lang w:val="es-ES"/>
        </w:rPr>
        <w:t xml:space="preserve"> puede causar un daño distinto del daño causado por la patente.  Es preciso ser prudentes al respecto.  Asimismo, no se podrá hablar de un portal hasta que todas las cuestiones relativas a las bases de datos se hayan resuelto.  Dijo que entiende la finalidad del </w:t>
      </w:r>
      <w:r w:rsidRPr="00DC2D88">
        <w:rPr>
          <w:lang w:val="es-ES"/>
        </w:rPr>
        <w:t>enfoque basado en el uso de bases de datos:</w:t>
      </w:r>
      <w:r w:rsidR="00DB68C5" w:rsidRPr="00DC2D88">
        <w:rPr>
          <w:lang w:val="es-ES"/>
        </w:rPr>
        <w:t xml:space="preserve"> </w:t>
      </w:r>
      <w:r w:rsidRPr="00DC2D88">
        <w:rPr>
          <w:lang w:val="es-ES"/>
        </w:rPr>
        <w:t xml:space="preserve"> evitar pasar por la divulgación del origen.  Esto supone una carga enorme para los </w:t>
      </w:r>
      <w:r w:rsidRPr="00DC2D88">
        <w:rPr>
          <w:rFonts w:eastAsia="Times New Roman"/>
          <w:lang w:val="es-ES"/>
        </w:rPr>
        <w:t xml:space="preserve">pueblos indígenas y las comunidades locales, ya que deberán documentar sus conocimientos por si se produce una apropiación indebida en el marco del sistema de P.I.  También hay cuestiones culturales en juego.  En algunos países, puede que los pueblos indígenas y las comunidades locales estén deseando incluir su información en estas bases de datos.  En los Estados Unidos de América, ese no es el caso.  La mayoría de las personas mayores afirman que nunca registrarían sus conocimientos en una base de datos de este tipo.  Dijo que entiende que la propuesta consiste en incluir en las bases de datos material publicado que ya está en circulación.  Si bien puede alegarse que este material forma parte del dominio público, el representante dijo que no está de acuerdo con esta afirmación.  Los pueblos indígenas y las comunidades locales consideran que esto no </w:t>
      </w:r>
      <w:r w:rsidR="0048375F" w:rsidRPr="00DC2D88">
        <w:rPr>
          <w:rFonts w:eastAsia="Times New Roman"/>
          <w:lang w:val="es-ES"/>
        </w:rPr>
        <w:t>constituye</w:t>
      </w:r>
      <w:r w:rsidRPr="00DC2D88">
        <w:rPr>
          <w:rFonts w:eastAsia="Times New Roman"/>
          <w:lang w:val="es-ES"/>
        </w:rPr>
        <w:t xml:space="preserve"> una prueba del estado de la técnica en el dominio público, sino de un derecho de propiedad que les asiste.  Si se les puede atribuir, se </w:t>
      </w:r>
      <w:r w:rsidRPr="00DC2D88">
        <w:rPr>
          <w:rFonts w:eastAsia="Times New Roman"/>
          <w:lang w:val="es-ES"/>
        </w:rPr>
        <w:lastRenderedPageBreak/>
        <w:t xml:space="preserve">tratará de su derecho de propiedad.  El Derecho nacional e internacional prevén numerosos principios que sugieren que la protección de los </w:t>
      </w:r>
      <w:r w:rsidR="00AB1862" w:rsidRPr="00DC2D88">
        <w:rPr>
          <w:rFonts w:eastAsia="Times New Roman"/>
          <w:lang w:val="es-ES"/>
        </w:rPr>
        <w:t>CC.TT.</w:t>
      </w:r>
      <w:r w:rsidRPr="00DC2D88">
        <w:rPr>
          <w:rFonts w:eastAsia="Times New Roman"/>
          <w:lang w:val="es-ES"/>
        </w:rPr>
        <w:t xml:space="preserve"> debe ser ilimitada.  Se trata de un derecho inherente, que forma parte de su patrimonio e identidad culturales.</w:t>
      </w:r>
      <w:r w:rsidRPr="00DC2D88">
        <w:rPr>
          <w:lang w:val="es-ES"/>
        </w:rPr>
        <w:t xml:space="preserve">  Dijo que no está en contra de las bases de datos en sí mismas.  Si puede insertarse algún texto que establezca un sistema mínimo destinado a garantizar la protección frente a la inclusión de información en las bases de datos sin el </w:t>
      </w:r>
      <w:r w:rsidRPr="00DC2D88">
        <w:rPr>
          <w:rFonts w:eastAsia="Times New Roman"/>
          <w:lang w:val="es-ES"/>
        </w:rPr>
        <w:t xml:space="preserve">consentimiento fundamentado previo de los pueblos indígenas y las comunidades locales o </w:t>
      </w:r>
      <w:r w:rsidR="0048375F" w:rsidRPr="00DC2D88">
        <w:rPr>
          <w:rFonts w:eastAsia="Times New Roman"/>
          <w:lang w:val="es-ES"/>
        </w:rPr>
        <w:t>en detrimento de</w:t>
      </w:r>
      <w:r w:rsidRPr="00DC2D88">
        <w:rPr>
          <w:rFonts w:eastAsia="Times New Roman"/>
          <w:lang w:val="es-ES"/>
        </w:rPr>
        <w:t xml:space="preserve"> sus derechos y, si puede garantizarse que tales bases de datos se mantendrán de forma privada a los efectos del ex</w:t>
      </w:r>
      <w:r w:rsidR="0048375F" w:rsidRPr="00DC2D88">
        <w:rPr>
          <w:rFonts w:eastAsia="Times New Roman"/>
          <w:lang w:val="es-ES"/>
        </w:rPr>
        <w:t>amen de las</w:t>
      </w:r>
      <w:r w:rsidRPr="00DC2D88">
        <w:rPr>
          <w:rFonts w:eastAsia="Times New Roman"/>
          <w:lang w:val="es-ES"/>
        </w:rPr>
        <w:t xml:space="preserve"> patentes o de un uso concreto, podría </w:t>
      </w:r>
      <w:r w:rsidR="0048375F" w:rsidRPr="00DC2D88">
        <w:rPr>
          <w:rFonts w:eastAsia="Times New Roman"/>
          <w:lang w:val="es-ES"/>
        </w:rPr>
        <w:t>considerar</w:t>
      </w:r>
      <w:r w:rsidRPr="00DC2D88">
        <w:rPr>
          <w:rFonts w:eastAsia="Times New Roman"/>
          <w:lang w:val="es-ES"/>
        </w:rPr>
        <w:t xml:space="preserve"> dicho texto.  Dijo que no puede respaldar este documento en su forma actual</w:t>
      </w:r>
      <w:r w:rsidRPr="00DC2D88">
        <w:rPr>
          <w:lang w:val="es-ES"/>
        </w:rPr>
        <w:t>.</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representante del INBRAPI, haciendo uso de la palabra en nombre del </w:t>
      </w:r>
      <w:r w:rsidRPr="00DC2D88">
        <w:rPr>
          <w:rFonts w:eastAsia="Times New Roman"/>
          <w:lang w:val="es-ES"/>
        </w:rPr>
        <w:t xml:space="preserve">Grupo de </w:t>
      </w:r>
      <w:r w:rsidR="00695425" w:rsidRPr="00DC2D88">
        <w:rPr>
          <w:rFonts w:eastAsia="Times New Roman"/>
          <w:lang w:val="es-ES"/>
        </w:rPr>
        <w:t>la OMPI de R</w:t>
      </w:r>
      <w:r w:rsidRPr="00DC2D88">
        <w:rPr>
          <w:rFonts w:eastAsia="Times New Roman"/>
          <w:lang w:val="es-ES"/>
        </w:rPr>
        <w:t xml:space="preserve">epresentantes Indígenas, declaró que aunque se han tenido buenas experiencias con las bases de datos en materia de protección de los </w:t>
      </w:r>
      <w:r w:rsidR="00AB1862" w:rsidRPr="00DC2D88">
        <w:rPr>
          <w:rFonts w:eastAsia="Times New Roman"/>
          <w:lang w:val="es-ES"/>
        </w:rPr>
        <w:t>CC.TT.</w:t>
      </w:r>
      <w:r w:rsidRPr="00DC2D88">
        <w:rPr>
          <w:rFonts w:eastAsia="Times New Roman"/>
          <w:lang w:val="es-ES"/>
        </w:rPr>
        <w:t xml:space="preserve"> y los </w:t>
      </w:r>
      <w:r w:rsidR="00FD531F" w:rsidRPr="00DC2D88">
        <w:rPr>
          <w:rFonts w:eastAsia="Times New Roman"/>
          <w:lang w:val="es-ES"/>
        </w:rPr>
        <w:t>RR.GG.</w:t>
      </w:r>
      <w:r w:rsidRPr="00DC2D88">
        <w:rPr>
          <w:rFonts w:eastAsia="Times New Roman"/>
          <w:lang w:val="es-ES"/>
        </w:rPr>
        <w:t>, el CIG necesita examinar varias circunstancias a nivel nacional y regional</w:t>
      </w:r>
      <w:r w:rsidRPr="00DC2D88">
        <w:rPr>
          <w:lang w:val="es-ES"/>
        </w:rPr>
        <w:t xml:space="preserve">.  Indicó que en Brasil, por ejemplo, coexisten 275 lenguas, la mayoría de las cuales no ha sido objeto de estudio.  Figuran en el Libro Rojo de las Lenguas Amenazadas de la UNESCO.  Las comunidades indígenas, así como otras comunidades que cuentan con una tradición oral, se enfrentan a un gran desafío al poner por escrito sus conocimientos a fin de garantizar su protección.  Expresó reservas respecto de la creación de bases de datos como medida de protección preventiva hasta que pueda garantizarse que los </w:t>
      </w:r>
      <w:r w:rsidRPr="00DC2D88">
        <w:rPr>
          <w:rFonts w:eastAsia="Times New Roman"/>
          <w:lang w:val="es-ES"/>
        </w:rPr>
        <w:t>pueblos indígenas y las comunidades locales tienen acceso personalizado a sus propias bases de datos de conocimientos, que les pertenecen</w:t>
      </w:r>
      <w:r w:rsidRPr="00DC2D88">
        <w:rPr>
          <w:lang w:val="es-ES"/>
        </w:rPr>
        <w:t>.  El conocimiento no debería formar parte del dominio público hasta que pueda garantizarse su protección.</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Canadá declaró que apoya la propuesta relativa a las bases de datos, puesto que las bases de datos pueden utilizarse como medio para evitar la concesión errónea de patentes.  Dado que es consciente de las distintas inquietudes que se han expresado, indicó que le gustaría examinar las propuestas con todos los participantes.</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dijo que las bases de datos pueden ser muy valiosas para evitar la concesión errónea de patentes.  No obstante, las bases de datos son costosas, por lo que se preguntó quién asumirá los costos de las mismas.  Se refirió asimismo al enfoque estratificado y señaló que, si se emplean bases de datos se corre el riesgo de que el conocimiento tradicional llegue a un mayor número de personas, lo que debilitará su protección.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presidente declaró abierto el debate sobre el documento WIPO/GRTKF/IC/32/8.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Canadá presentó el documento WIPO/GRTKF/IC/32/8 titulado </w:t>
      </w:r>
      <w:r w:rsidR="00DB5FC6" w:rsidRPr="00DC2D88">
        <w:rPr>
          <w:lang w:val="es-ES"/>
        </w:rPr>
        <w:t>“</w:t>
      </w:r>
      <w:r w:rsidRPr="00DC2D88">
        <w:rPr>
          <w:rFonts w:eastAsia="Times New Roman"/>
          <w:lang w:val="es-ES"/>
        </w:rPr>
        <w:t>Propuesta de mandato del estudio por la Secretaría de la OMPI sobre medidas para evitar la concesión errónea de patentes y fomentar el cumplimiento de los regímenes vigentes de acceso y participación en los beneficios</w:t>
      </w:r>
      <w:r w:rsidR="00DB5FC6" w:rsidRPr="00DC2D88">
        <w:rPr>
          <w:lang w:val="es-ES"/>
        </w:rPr>
        <w:t>”</w:t>
      </w:r>
      <w:r w:rsidR="00BA2A4F" w:rsidRPr="00DC2D88">
        <w:rPr>
          <w:lang w:val="es-ES"/>
        </w:rPr>
        <w:t>.</w:t>
      </w:r>
      <w:r w:rsidRPr="00DC2D88">
        <w:rPr>
          <w:lang w:val="es-ES"/>
        </w:rPr>
        <w:t xml:space="preserve">  La información actualizada sobre las cuestiones que figuran en la propuesta ayudarán a sustanciar y hacer avanzar la labor del CIG.  Esta información es fundamental para la cuestión controvertida, ya que los </w:t>
      </w:r>
      <w:r w:rsidR="00AB1862" w:rsidRPr="00DC2D88">
        <w:rPr>
          <w:lang w:val="es-ES"/>
        </w:rPr>
        <w:t>CC.TT.</w:t>
      </w:r>
      <w:r w:rsidRPr="00DC2D88">
        <w:rPr>
          <w:lang w:val="es-ES"/>
        </w:rPr>
        <w:t xml:space="preserve"> asociados a los </w:t>
      </w:r>
      <w:r w:rsidR="00FD531F" w:rsidRPr="00DC2D88">
        <w:rPr>
          <w:lang w:val="es-ES"/>
        </w:rPr>
        <w:t xml:space="preserve">RR.GG. </w:t>
      </w:r>
      <w:r w:rsidRPr="00DC2D88">
        <w:rPr>
          <w:lang w:val="es-ES"/>
        </w:rPr>
        <w:t xml:space="preserve">constituyen un subgrupo de los </w:t>
      </w:r>
      <w:r w:rsidR="00AB1862" w:rsidRPr="00DC2D88">
        <w:rPr>
          <w:lang w:val="es-ES"/>
        </w:rPr>
        <w:t>CC.TT.</w:t>
      </w:r>
      <w:r w:rsidRPr="00DC2D88">
        <w:rPr>
          <w:lang w:val="es-ES"/>
        </w:rPr>
        <w:t xml:space="preserve"> en general.  El estudio que se sugiere, que supondría una puesta al día del realizado </w:t>
      </w:r>
      <w:r w:rsidR="00DB5FC6" w:rsidRPr="00DC2D88">
        <w:rPr>
          <w:lang w:val="es-ES"/>
        </w:rPr>
        <w:t>en 20</w:t>
      </w:r>
      <w:r w:rsidRPr="00DC2D88">
        <w:rPr>
          <w:lang w:val="es-ES"/>
        </w:rPr>
        <w:t xml:space="preserve">04 </w:t>
      </w:r>
      <w:r w:rsidR="00DB5FC6" w:rsidRPr="00DC2D88">
        <w:rPr>
          <w:lang w:val="es-ES"/>
        </w:rPr>
        <w:t>“</w:t>
      </w:r>
      <w:r w:rsidRPr="00DC2D88">
        <w:rPr>
          <w:lang w:val="es-ES"/>
        </w:rPr>
        <w:t xml:space="preserve">Estudio técnico sobre los requisitos de divulgación en materia de patentes relativos a los recursos genéticos y los </w:t>
      </w:r>
      <w:r w:rsidR="00FD531F" w:rsidRPr="00DC2D88">
        <w:rPr>
          <w:lang w:val="es-ES"/>
        </w:rPr>
        <w:t>conocimientos tradicionales</w:t>
      </w:r>
      <w:r w:rsidR="00DB5FC6" w:rsidRPr="00DC2D88">
        <w:rPr>
          <w:lang w:val="es-ES"/>
        </w:rPr>
        <w:t>”</w:t>
      </w:r>
      <w:r w:rsidRPr="00DC2D88">
        <w:rPr>
          <w:lang w:val="es-ES"/>
        </w:rPr>
        <w:t xml:space="preserve">, aportará información actualizada y detallada sobre la base de las leyes, prácticas y experiencias nacionales existentes.  </w:t>
      </w:r>
      <w:r w:rsidR="003E17C8" w:rsidRPr="00DC2D88">
        <w:rPr>
          <w:lang w:val="es-ES"/>
        </w:rPr>
        <w:t>Guardará consonancia y reforzará el mandato del CIG, que exige aplicar un enfoque empírico para alcanzar una postura común sobre las cuestiones esenciales.</w:t>
      </w:r>
      <w:r w:rsidRPr="00DC2D88">
        <w:rPr>
          <w:lang w:val="es-ES"/>
        </w:rPr>
        <w:t xml:space="preserve">  El estudio pondrá a disposición un corpus de información de gran valor que no sólo beneficiará al CIG, sino que también proporcionará beneficios en general, sirviendo como referencia de utilidad.  Agradeció la labor de la Secretaria relativa a la recopilación y puesta a </w:t>
      </w:r>
      <w:r w:rsidRPr="00DC2D88">
        <w:rPr>
          <w:lang w:val="es-ES"/>
        </w:rPr>
        <w:lastRenderedPageBreak/>
        <w:t>disposición de información sobre leyes y medidas existentes, pero indicó que echa de menos un estudio comparativo pormenorizado que examine cómo funcionan estas leyes y medidas en la práctica, y cómo los órganos administrativos y judiciales aplican sus disposiciones, cuáles son sus funciones, pero también cómo son percibidas por las comunidades indígenas y locales, la comunidad de usuarios (incluidos los sectores académico e industrial), y el público en general.  Después de todo, disponer de información adicional y exhaustiva sobre la práctica concreta de los Estados miembros ayudará al CIG a identificar la forma más adecuada de avanzar.  Declaró que aguarda con interés que se delibere acerca de dicha propuesta, ya sea en el seno del CIG o de forma bilateral.</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los Estados Unidos de América declaró que respalda los comentarios efectuados por l</w:t>
      </w:r>
      <w:r w:rsidR="006256CE">
        <w:rPr>
          <w:lang w:val="es-ES"/>
        </w:rPr>
        <w:t xml:space="preserve">a delegación del </w:t>
      </w:r>
      <w:r w:rsidRPr="00DC2D88">
        <w:rPr>
          <w:lang w:val="es-ES"/>
        </w:rPr>
        <w:t>Canadá como copatrocinadora de la propuesta.  Se refirió al mandato del CIG para el bienio 2016/2017.  En sesiones anteriores, el CIG ha celebrado debates constructivos en torno a las legislaciones nacionales y a la forma en que los requisitos de divulgación y los sistemas de acceso y participación operan.  Esos debates han ayudado a impulsar la labor del Comité relativa al texto.  Con el estudio se pretende hacer avanzar las labores sin frenar las actividades del CIG.  Invitó a las demás delegaciones a manifestar su apoyo a la propuesta y les animó a formular las preguntas o sugerencias que puedan tener con el fin de mejorar el estudio.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Federación de Rusia, como copatrocinadora del documento, respaldó la propuesta.  Las cuestiones expuestas en el documento están dirigidas a las oficinas de patentes, que aplican el proceso de divulgación.  Anunció que ha comenzado su propia encuesta pertinente sobre las oficinas de patentes, y ha recibido algunas respuestas, que está examinando.  Esto contribuirá a proteger los recursos tradicionales.  Es posible que el CIG no respalde el documento en esta fase pero, en este caso, indicó que continuará su labor en este ámbito en relación con las cuestiones contenidas en el mismo.  Solicitó a los Estados miembros que examinen estas cuestiones a fin de lograr un avance.</w:t>
      </w:r>
    </w:p>
    <w:p w:rsidR="003221D7" w:rsidRPr="00DC2D88" w:rsidRDefault="003221D7" w:rsidP="003221D7">
      <w:pPr>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República de Corea, como copatrocinadora, indicó que respalda la propuesta de mandato del estudio por la secretaría de la OMPI.  Teniendo en cuenta la necesidad de un análisis fáctico que examine si los requisitos de divulgación responden a los problemas de la concesión errónea de patentes, así como de apropiación indebida, y si socavan los incentivos para innovar, el estudio resulta fundamental.  Mejorará la comprensión de cuestiones esenciales relativas a los </w:t>
      </w:r>
      <w:r w:rsidR="00AB1862" w:rsidRPr="00DC2D88">
        <w:rPr>
          <w:lang w:val="es-ES"/>
        </w:rPr>
        <w:t>CC.TT.</w:t>
      </w:r>
      <w:r w:rsidRPr="00DC2D88">
        <w:rPr>
          <w:lang w:val="es-ES"/>
        </w:rPr>
        <w:t xml:space="preserve"> de manera práctica y ayudará a </w:t>
      </w:r>
      <w:r w:rsidR="00EE1515" w:rsidRPr="00DC2D88">
        <w:rPr>
          <w:lang w:val="es-ES"/>
        </w:rPr>
        <w:t xml:space="preserve">reducir desequilibrios </w:t>
      </w:r>
      <w:r w:rsidRPr="00DC2D88">
        <w:rPr>
          <w:lang w:val="es-ES"/>
        </w:rPr>
        <w:t>entre los Estados miembros.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presidente declaró abierto el debate sobre el documento WIPO/GRTKF/IC/32/9.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la UE, haciendo uso de la palabra en nombre de la UE y sus Estados miembros, dijo que </w:t>
      </w:r>
      <w:r w:rsidRPr="00DC2D88">
        <w:rPr>
          <w:lang w:val="es-ES"/>
        </w:rPr>
        <w:t xml:space="preserve">tiene la firme convicción de que la labor del Comité deben guiarla sólidas pruebas empíricas sobre las consecuencias y la viabilidad de carácter social, económico y jurídico.  Indicó que apoya en general los estudios como metodología de trabajo apropiada para tal fin.  Vuelve a presentar su propuesta revisada de solicitar a la Secretaría que elabore un estudio acerca de las experiencias y legislaciones nacionales, así como iniciativas relacionadas con la protección de los </w:t>
      </w:r>
      <w:r w:rsidR="00AB1862" w:rsidRPr="00DC2D88">
        <w:rPr>
          <w:lang w:val="es-ES"/>
        </w:rPr>
        <w:t>CC.TT</w:t>
      </w:r>
      <w:r w:rsidR="00731560" w:rsidRPr="00DC2D88">
        <w:rPr>
          <w:lang w:val="es-ES"/>
        </w:rPr>
        <w:t>.</w:t>
      </w:r>
      <w:r w:rsidRPr="00DC2D88">
        <w:rPr>
          <w:lang w:val="es-ES"/>
        </w:rPr>
        <w:t xml:space="preserve">  En concreto, tal estudio debería abarcar los últimos cinco a diez años.  Con él se puede instruir el debate sobre los </w:t>
      </w:r>
      <w:r w:rsidR="00AB1862" w:rsidRPr="00DC2D88">
        <w:rPr>
          <w:lang w:val="es-ES"/>
        </w:rPr>
        <w:t>CC.TT.</w:t>
      </w:r>
      <w:r w:rsidRPr="00DC2D88">
        <w:rPr>
          <w:lang w:val="es-ES"/>
        </w:rPr>
        <w:t xml:space="preserve"> con un enfoque empírico, en cumplimiento del apartado d) del mandato</w:t>
      </w:r>
      <w:r w:rsidR="00534955">
        <w:rPr>
          <w:lang w:val="es-ES"/>
        </w:rPr>
        <w:t xml:space="preserve"> del CIG</w:t>
      </w:r>
      <w:r w:rsidRPr="00DC2D88">
        <w:rPr>
          <w:lang w:val="es-ES"/>
        </w:rPr>
        <w:t xml:space="preserve">.  Tal estudio debería basarse en el material ya existente o demás estudios que haya realizado la Secretaría acerca de los </w:t>
      </w:r>
      <w:r w:rsidR="00AB1862" w:rsidRPr="00DC2D88">
        <w:rPr>
          <w:lang w:val="es-ES"/>
        </w:rPr>
        <w:t>CC.TT</w:t>
      </w:r>
      <w:r w:rsidR="00731560" w:rsidRPr="00DC2D88">
        <w:rPr>
          <w:lang w:val="es-ES"/>
        </w:rPr>
        <w:t>.</w:t>
      </w:r>
      <w:r w:rsidRPr="00DC2D88">
        <w:rPr>
          <w:lang w:val="es-ES"/>
        </w:rPr>
        <w:t xml:space="preserve">  El análisis de carencias llevado a cabo </w:t>
      </w:r>
      <w:r w:rsidR="00DB5FC6" w:rsidRPr="00DC2D88">
        <w:rPr>
          <w:lang w:val="es-ES"/>
        </w:rPr>
        <w:t>en 20</w:t>
      </w:r>
      <w:r w:rsidRPr="00DC2D88">
        <w:rPr>
          <w:lang w:val="es-ES"/>
        </w:rPr>
        <w:t xml:space="preserve">08 pretendía identificar esas lagunas, mientras que ellos se proponen exponer una panorámica de los regímenes de reciente adopción concebidos para proteger los </w:t>
      </w:r>
      <w:r w:rsidR="00AB1862" w:rsidRPr="00DC2D88">
        <w:rPr>
          <w:lang w:val="es-ES"/>
        </w:rPr>
        <w:t>CC.TT.</w:t>
      </w:r>
      <w:r w:rsidRPr="00DC2D88">
        <w:rPr>
          <w:lang w:val="es-ES"/>
        </w:rPr>
        <w:t xml:space="preserve"> y, por ende, complementar el análisis de carencias aportándole a ese trabajo un anclaje empírico.  Primordialmente, el estudio debería centrarse en analizar las </w:t>
      </w:r>
      <w:r w:rsidRPr="00DC2D88">
        <w:rPr>
          <w:lang w:val="es-ES"/>
        </w:rPr>
        <w:lastRenderedPageBreak/>
        <w:t xml:space="preserve">legislaciones e iniciativas nacionales o regionales sobre </w:t>
      </w:r>
      <w:r w:rsidR="00AB1862" w:rsidRPr="00DC2D88">
        <w:rPr>
          <w:lang w:val="es-ES"/>
        </w:rPr>
        <w:t>CC.TT.</w:t>
      </w:r>
      <w:r w:rsidRPr="00DC2D88">
        <w:rPr>
          <w:lang w:val="es-ES"/>
        </w:rPr>
        <w:t xml:space="preserve"> en vigor en los Estados miembros de la OMPI, ya sea en torno a medidas o a derechos.  También debería mostrar ejemplos concretos de materia protegida.  Por un lado, debería examinar regímenes nacionales y regionales de P.I. de reciente adopción, tales como leyes, reglamentos, medidas y procedimientos en materia de P.I. a través de los cuales se puede proteger los </w:t>
      </w:r>
      <w:r w:rsidR="00AB1862" w:rsidRPr="00DC2D88">
        <w:rPr>
          <w:lang w:val="es-ES"/>
        </w:rPr>
        <w:t>CC.TT</w:t>
      </w:r>
      <w:r w:rsidR="00731560" w:rsidRPr="00DC2D88">
        <w:rPr>
          <w:lang w:val="es-ES"/>
        </w:rPr>
        <w:t>.</w:t>
      </w:r>
      <w:r w:rsidRPr="00DC2D88">
        <w:rPr>
          <w:lang w:val="es-ES"/>
        </w:rPr>
        <w:t xml:space="preserve">  Sería útil saber qué función cumple la legislación relativa a marcas, diseños, derechos de autor, secretos comerciales o indicaciones geográficas en lo tocante a los </w:t>
      </w:r>
      <w:r w:rsidR="00AB1862" w:rsidRPr="00DC2D88">
        <w:rPr>
          <w:lang w:val="es-ES"/>
        </w:rPr>
        <w:t>CC.TT</w:t>
      </w:r>
      <w:r w:rsidR="00731560" w:rsidRPr="00DC2D88">
        <w:rPr>
          <w:lang w:val="es-ES"/>
        </w:rPr>
        <w:t>.</w:t>
      </w:r>
      <w:r w:rsidRPr="00DC2D88">
        <w:rPr>
          <w:lang w:val="es-ES"/>
        </w:rPr>
        <w:t xml:space="preserve">  Por otro lado, debería tenerse en cuenta otras opciones de regímenes recientes de derechos de P.I. o de otro tipo.  Sería interesante saber cómo se han definido conceptos clave, tales como </w:t>
      </w:r>
      <w:r w:rsidR="00AB1862" w:rsidRPr="00DC2D88">
        <w:rPr>
          <w:lang w:val="es-ES"/>
        </w:rPr>
        <w:t>CC.TT.</w:t>
      </w:r>
      <w:r w:rsidRPr="00DC2D88">
        <w:rPr>
          <w:lang w:val="es-ES"/>
        </w:rPr>
        <w:t xml:space="preserve">, tradicional, apropiación indebida, alcance y beneficiarios; </w:t>
      </w:r>
      <w:r w:rsidR="00DB68C5" w:rsidRPr="00DC2D88">
        <w:rPr>
          <w:lang w:val="es-ES"/>
        </w:rPr>
        <w:t xml:space="preserve"> </w:t>
      </w:r>
      <w:r w:rsidRPr="00DC2D88">
        <w:rPr>
          <w:lang w:val="es-ES"/>
        </w:rPr>
        <w:t xml:space="preserve">si esos regímenes alternativos bastan para garantizar suficiente protección a los </w:t>
      </w:r>
      <w:r w:rsidR="00AB1862" w:rsidRPr="00DC2D88">
        <w:rPr>
          <w:lang w:val="es-ES"/>
        </w:rPr>
        <w:t>CC.TT</w:t>
      </w:r>
      <w:r w:rsidR="00731560" w:rsidRPr="00DC2D88">
        <w:rPr>
          <w:lang w:val="es-ES"/>
        </w:rPr>
        <w:t>.</w:t>
      </w:r>
      <w:r w:rsidRPr="00DC2D88">
        <w:rPr>
          <w:lang w:val="es-ES"/>
        </w:rPr>
        <w:t xml:space="preserve">  Cabe examinar la cuestión de la seguridad jurídica para toda parte interesada conforme a esos regímenes.  El estudio debería indagar en las bases de datos actuales, como las encargadas de conservar </w:t>
      </w:r>
      <w:r w:rsidR="00AB1862" w:rsidRPr="00DC2D88">
        <w:rPr>
          <w:lang w:val="es-ES"/>
        </w:rPr>
        <w:t>CC.TT.</w:t>
      </w:r>
      <w:r w:rsidRPr="00DC2D88">
        <w:rPr>
          <w:lang w:val="es-ES"/>
        </w:rPr>
        <w:t xml:space="preserve"> para otras generaciones.  La experiencia compartida a través de esas bases puede esclarecer qué efectos prácticos tienen éstas en los procedimientos sobre patentes.  Por último, pero no menos importante, dijo que ha escuchado con interés los numerosos ejemplos facilitados en las reuniones oficiosas por los representantes indígenas de las medidas nacionales de las que se benefician.  Asimismo, el estudio debería examinar de forma sistemática la repercusión de las medidas y prácticas nacionales en las comunidades indígenas y locales.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Georgia, haciendo uso de la palabra en nombre del Grupo de Estados de Asia Central, el Cáucaso y Europa Oriental, apoyó la petición del estudio que ha propuesto l</w:t>
      </w:r>
      <w:r w:rsidR="006256CE">
        <w:rPr>
          <w:lang w:val="es-ES"/>
        </w:rPr>
        <w:t xml:space="preserve">a delegación de </w:t>
      </w:r>
      <w:r w:rsidRPr="00DC2D88">
        <w:rPr>
          <w:rFonts w:eastAsia="Times New Roman"/>
          <w:lang w:val="es-ES"/>
        </w:rPr>
        <w:t xml:space="preserve">la UE, en nombre de la UE y sus Estados miembros, a fin de analizar la legislación nacional vigente en materia de </w:t>
      </w:r>
      <w:r w:rsidR="00AB1862" w:rsidRPr="00DC2D88">
        <w:rPr>
          <w:rFonts w:eastAsia="Times New Roman"/>
          <w:lang w:val="es-ES"/>
        </w:rPr>
        <w:t>CC.TT</w:t>
      </w:r>
      <w:r w:rsidR="00731560" w:rsidRPr="00DC2D88">
        <w:rPr>
          <w:rFonts w:eastAsia="Times New Roman"/>
          <w:lang w:val="es-ES"/>
        </w:rPr>
        <w:t>.</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Japón indicó que los ejemplos de concretos de experiencias y prácticas nacionales pueden contribuir a una mejor comprensión de las cuestiones.  Dijo que apoya la propuesta formulada por l</w:t>
      </w:r>
      <w:r w:rsidR="006256CE">
        <w:rPr>
          <w:lang w:val="es-ES"/>
        </w:rPr>
        <w:t xml:space="preserve">a delegación de </w:t>
      </w:r>
      <w:r w:rsidRPr="00DC2D88">
        <w:rPr>
          <w:rFonts w:eastAsia="Times New Roman"/>
          <w:lang w:val="es-ES"/>
        </w:rPr>
        <w:t>la UE, en nombre de la UE y sus Estados miembros</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los Estados Unidos de América dijo que le complace que dicho estudio contemple el análisis de esas legislaciones con ejemplos concretos de su aplicación a </w:t>
      </w:r>
      <w:r w:rsidR="00AB1862" w:rsidRPr="00DC2D88">
        <w:rPr>
          <w:lang w:val="es-ES"/>
        </w:rPr>
        <w:t>CC.TT.</w:t>
      </w:r>
      <w:r w:rsidRPr="00DC2D88">
        <w:rPr>
          <w:lang w:val="es-ES"/>
        </w:rPr>
        <w:t xml:space="preserve"> susceptibles de protección y a los que se encuentran en el dominio público.  Su nueva presentación, incluidos los ejemplos de productos que proceden de los </w:t>
      </w:r>
      <w:r w:rsidR="00AB1862" w:rsidRPr="00DC2D88">
        <w:rPr>
          <w:lang w:val="es-ES"/>
        </w:rPr>
        <w:t>CC.TT.</w:t>
      </w:r>
      <w:r w:rsidRPr="00DC2D88">
        <w:rPr>
          <w:lang w:val="es-ES"/>
        </w:rPr>
        <w:t>, puede constituir un valioso punto de referencia.</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Chile declaró que apoya esta iniciativa.  La realización de dicho estudio con arreglo al mandato estipulado contribuirá a mejorar los debates y garantizará el mejor resultado posible para los beneficiarios del instrumento.  Pidió que se definiera un esquema cronológico claro para la presentación de los resultados con miras a que pueda servir realmente de apoyo y no influya negativamente en la celebración de las dos reuniones pendientes sobre las ECT.  Esto va en consonancia con el mandato del párrafo d), que establece que este tipo de estudio no debe retrasar el proceso.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Canadá dijo que la propuesta puede complementar el estudio contenido en el documento.  Declaró que apoya todas las iniciativas dirigidas a mejorar su conocimiento de las prácticas concretas y vigentes de los Estados miembros a fin de utilizar el enfoque empírico previsto en el mandato.  Dijo que aguarda con interés que prosigan los debates sobre estas propuestas.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Ghana se cuestionó la pertinencia y utilidad de llevar a cabo nuevos estudios a nivel nacional en esta fase del proceso.  El inicio del proceso se ha seguido por estudios exhaustivos a nivel nacional que han desarrollado suficiente información para orientar la labor.  El CIG está a punto de finalizar un instrumento sobre </w:t>
      </w:r>
      <w:r w:rsidR="00AB1862" w:rsidRPr="00DC2D88">
        <w:rPr>
          <w:lang w:val="es-ES"/>
        </w:rPr>
        <w:t>CC.TT.</w:t>
      </w:r>
      <w:r w:rsidRPr="00DC2D88">
        <w:rPr>
          <w:lang w:val="es-ES"/>
        </w:rPr>
        <w:t xml:space="preserve">, por lo que elaborar </w:t>
      </w:r>
      <w:r w:rsidRPr="00DC2D88">
        <w:rPr>
          <w:lang w:val="es-ES"/>
        </w:rPr>
        <w:lastRenderedPageBreak/>
        <w:t xml:space="preserve">estudios adicionales retrasaría indebidamente el proceso.  Desde la década de los 80, una amplia mayoría de países africanos ha examinado las propuestas elaboradas conjuntamente por la OMPI y la UNESCO, así como presentado leyes nacionales sobre </w:t>
      </w:r>
      <w:r w:rsidR="00AB1862" w:rsidRPr="00DC2D88">
        <w:rPr>
          <w:lang w:val="es-ES"/>
        </w:rPr>
        <w:t>CC.TT</w:t>
      </w:r>
      <w:r w:rsidR="00731560" w:rsidRPr="00DC2D88">
        <w:rPr>
          <w:lang w:val="es-ES"/>
        </w:rPr>
        <w:t>.</w:t>
      </w:r>
      <w:r w:rsidRPr="00DC2D88">
        <w:rPr>
          <w:lang w:val="es-ES"/>
        </w:rPr>
        <w:t xml:space="preserve">  Cuenta con un tratado que aborda exhaustivamente las cuestiones pertinentes que están siendo examinadas.  De no existir ningún consenso en absoluto, el CIG puede sencillamente examinar estos ejemplos procedentes de África.  Manifestó que alberga dudas sobre la pertinencia de realizar estudios adicionales.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Guatemala apoyó la iniciativa propuesta</w:t>
      </w:r>
      <w:r w:rsidRPr="00DC2D88">
        <w:rPr>
          <w:rFonts w:eastAsia="Times New Roman"/>
          <w:lang w:val="es-ES"/>
        </w:rPr>
        <w:t xml:space="preserve"> por l</w:t>
      </w:r>
      <w:r w:rsidR="006256CE">
        <w:rPr>
          <w:rFonts w:eastAsia="Times New Roman"/>
          <w:lang w:val="es-ES"/>
        </w:rPr>
        <w:t xml:space="preserve">a delegación de </w:t>
      </w:r>
      <w:r w:rsidRPr="00DC2D88">
        <w:rPr>
          <w:rFonts w:eastAsia="Times New Roman"/>
          <w:lang w:val="es-ES"/>
        </w:rPr>
        <w:t xml:space="preserve">la UE, en nombre de la UE y sus Estados miembros, de elaborar un estudio sobre medidas y experiencias nacionales relativas a los </w:t>
      </w:r>
      <w:r w:rsidR="00AB1862" w:rsidRPr="00DC2D88">
        <w:rPr>
          <w:rFonts w:eastAsia="Times New Roman"/>
          <w:lang w:val="es-ES"/>
        </w:rPr>
        <w:t>CC.TT</w:t>
      </w:r>
      <w:r w:rsidR="00731560" w:rsidRPr="00DC2D88">
        <w:rPr>
          <w:rFonts w:eastAsia="Times New Roman"/>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República Checa respaldó la propuesta formulada por l</w:t>
      </w:r>
      <w:r w:rsidR="006256CE">
        <w:rPr>
          <w:lang w:val="es-ES"/>
        </w:rPr>
        <w:t xml:space="preserve">a delegación de </w:t>
      </w:r>
      <w:r w:rsidRPr="00DC2D88">
        <w:rPr>
          <w:rFonts w:eastAsia="Times New Roman"/>
          <w:lang w:val="es-ES"/>
        </w:rPr>
        <w:t xml:space="preserve">la UE, en nombre de la UE y sus Estados miembros, dado que considera que el CIG sigue inmerso en un proceso de aprendizaje, por lo que no sólo necesita una recopilación de legislaciones nacionales vigentes para la protección de los </w:t>
      </w:r>
      <w:r w:rsidR="00AB1862" w:rsidRPr="00DC2D88">
        <w:rPr>
          <w:rFonts w:eastAsia="Times New Roman"/>
          <w:lang w:val="es-ES"/>
        </w:rPr>
        <w:t>CC.TT.</w:t>
      </w:r>
      <w:r w:rsidRPr="00DC2D88">
        <w:rPr>
          <w:rFonts w:eastAsia="Times New Roman"/>
          <w:lang w:val="es-ES"/>
        </w:rPr>
        <w:t>, sino también analizar y comprender estas legislaciones exhaustivamente</w:t>
      </w:r>
      <w:r w:rsidRPr="00DC2D88">
        <w:rPr>
          <w:lang w:val="es-ES"/>
        </w:rPr>
        <w:t>.  Añadió que respalda la propuesta efectuada por l</w:t>
      </w:r>
      <w:r w:rsidR="006256CE">
        <w:rPr>
          <w:lang w:val="es-ES"/>
        </w:rPr>
        <w:t xml:space="preserve">a delegación del </w:t>
      </w:r>
      <w:r w:rsidRPr="00DC2D88">
        <w:rPr>
          <w:lang w:val="es-ES"/>
        </w:rPr>
        <w:t xml:space="preserve">Canadá.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Federación de Rusia declaró que apoya la propuesta formulada por l</w:t>
      </w:r>
      <w:r w:rsidR="006256CE">
        <w:rPr>
          <w:lang w:val="es-ES"/>
        </w:rPr>
        <w:t xml:space="preserve">a delegación de </w:t>
      </w:r>
      <w:r w:rsidRPr="00DC2D88">
        <w:rPr>
          <w:rFonts w:eastAsia="Times New Roman"/>
          <w:lang w:val="es-ES"/>
        </w:rPr>
        <w:t xml:space="preserve">la UE, en nombre de la UE y sus Estados miembros, dado que resulta de utilidad para los países y para la labor del CIG.  El estudio que se propone debe centrarse en analizar tanto la legislación nacional de los Estados miembros como ejemplos concretos de materia protegible, materia no protegible y medidas que pueden adoptarse dirigidas a proteger los </w:t>
      </w:r>
      <w:r w:rsidR="00AB1862" w:rsidRPr="00DC2D88">
        <w:rPr>
          <w:rFonts w:eastAsia="Times New Roman"/>
          <w:lang w:val="es-ES"/>
        </w:rPr>
        <w:t>CC.TT.</w:t>
      </w:r>
      <w:r w:rsidRPr="00DC2D88">
        <w:rPr>
          <w:rFonts w:eastAsia="Times New Roman"/>
          <w:lang w:val="es-ES"/>
        </w:rPr>
        <w:t>, tanto basados en medidas como basados en derechos, a fin de sustanciar los debates que se lleven a cabo en el seno del CIG</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La delegación</w:t>
      </w:r>
      <w:r w:rsidR="00756E02" w:rsidRPr="00DC2D88">
        <w:rPr>
          <w:lang w:val="es-ES"/>
        </w:rPr>
        <w:t xml:space="preserve"> </w:t>
      </w:r>
      <w:r w:rsidRPr="00DC2D88">
        <w:rPr>
          <w:lang w:val="es-ES"/>
        </w:rPr>
        <w:t>de la República de Corea hizo suya la propuesta de la delegación de la UE en nombre de la UE y de sus Estados miembros.  El enfoque basado en el estudio será muy útil para comprender y analizar la situación actual y alcanzar un consenso sobre las cuestiones esenciales en las sesiones futuras.</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Nigeria, haciendo uso de la palabra en nombre del Grupo Africano, tomó nota de la propuesta formulada por l</w:t>
      </w:r>
      <w:r w:rsidR="006256CE">
        <w:rPr>
          <w:lang w:val="es-ES"/>
        </w:rPr>
        <w:t xml:space="preserve">a delegación de </w:t>
      </w:r>
      <w:r w:rsidRPr="00DC2D88">
        <w:rPr>
          <w:rFonts w:eastAsia="Times New Roman"/>
          <w:lang w:val="es-ES"/>
        </w:rPr>
        <w:t>la UE, en nombre de la UE y sus Estados miembros.  El estudio puede resultar útil para ayudar a los Estados miembros a aprender sobre las mejores prácticas de los distintos Estados miembros africanos que cuentan con instrumentos para la protección de los conocimientos adicionales.  No obstante, elaborar el estudio ahora retrasaría indebidamente las negociaciones, teniendo en cuenta el mandato del CIG</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la UE, haciendo uso de la palabra en nombre de la UE y sus Estados miembros</w:t>
      </w:r>
      <w:r w:rsidRPr="00DC2D88">
        <w:rPr>
          <w:lang w:val="es-ES"/>
        </w:rPr>
        <w:t xml:space="preserve">, respondió a las numerosas intervenciones que han mostrado su apoyo a su propuesta de estudio y se dirigió a aquellas delegaciones que han manifestado su inquietud acerca de un retraso de los debates sobre </w:t>
      </w:r>
      <w:r w:rsidR="00AB1862" w:rsidRPr="00DC2D88">
        <w:rPr>
          <w:lang w:val="es-ES"/>
        </w:rPr>
        <w:t>CC.TT</w:t>
      </w:r>
      <w:r w:rsidR="00731560" w:rsidRPr="00DC2D88">
        <w:rPr>
          <w:lang w:val="es-ES"/>
        </w:rPr>
        <w:t>.</w:t>
      </w:r>
      <w:r w:rsidRPr="00DC2D88">
        <w:rPr>
          <w:lang w:val="es-ES"/>
        </w:rPr>
        <w:t xml:space="preserve">  Señaló que éste no es el caso.  Con vistas a demostrar su participación proactiva, declaró que le satisfará examinar la propuesta formulada por l</w:t>
      </w:r>
      <w:r w:rsidR="006256CE">
        <w:rPr>
          <w:lang w:val="es-ES"/>
        </w:rPr>
        <w:t xml:space="preserve">a delegación de </w:t>
      </w:r>
      <w:r w:rsidRPr="00DC2D88">
        <w:rPr>
          <w:lang w:val="es-ES"/>
        </w:rPr>
        <w:t>Chile de definir un esquema cronológico para el estudio que se ajuste al presente mandato.</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presidente declaró abierto el debate sobre el documento WIPO/GRTKF/IC/32/10.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los Estados Unidos de América presentó el documento WIPO/GRTKF/IC/32/10, que lleva por título </w:t>
      </w:r>
      <w:r w:rsidR="00DB5FC6" w:rsidRPr="00DC2D88">
        <w:rPr>
          <w:lang w:val="es-ES"/>
        </w:rPr>
        <w:t>“</w:t>
      </w:r>
      <w:r w:rsidRPr="00DC2D88">
        <w:rPr>
          <w:rFonts w:eastAsia="Times New Roman"/>
          <w:lang w:val="es-ES"/>
        </w:rPr>
        <w:t xml:space="preserve">Selección de ejemplos de </w:t>
      </w:r>
      <w:r w:rsidR="00731560" w:rsidRPr="00DC2D88">
        <w:rPr>
          <w:rFonts w:eastAsia="Times New Roman"/>
          <w:lang w:val="es-ES"/>
        </w:rPr>
        <w:t xml:space="preserve">conocimientos tradicionales </w:t>
      </w:r>
      <w:r w:rsidRPr="00DC2D88">
        <w:rPr>
          <w:rFonts w:eastAsia="Times New Roman"/>
          <w:lang w:val="es-ES"/>
        </w:rPr>
        <w:t xml:space="preserve">para estimular un debate sobre las materias que deben ser objeto de protección y </w:t>
      </w:r>
      <w:r w:rsidRPr="00DC2D88">
        <w:rPr>
          <w:rFonts w:eastAsia="Times New Roman"/>
          <w:lang w:val="es-ES"/>
        </w:rPr>
        <w:lastRenderedPageBreak/>
        <w:t>las materias que no se prevé proteger</w:t>
      </w:r>
      <w:r w:rsidR="00DB5FC6" w:rsidRPr="00DC2D88">
        <w:rPr>
          <w:lang w:val="es-ES"/>
        </w:rPr>
        <w:t>”</w:t>
      </w:r>
      <w:r w:rsidRPr="00DC2D88">
        <w:rPr>
          <w:lang w:val="es-ES"/>
        </w:rPr>
        <w:t xml:space="preserve">.  Agradeció la capacidad de respuesta de la Secretaría, que ha sido capaz de poner el documento a disposición con poca antelación.  Se encomendó al CIG que alcanzase un acuerdo </w:t>
      </w:r>
      <w:r w:rsidRPr="00DC2D88">
        <w:rPr>
          <w:rFonts w:eastAsia="Times New Roman"/>
          <w:lang w:val="es-ES"/>
        </w:rPr>
        <w:t>sobre uno o varios instrumentos jurídicos internacionales en relación con la P.I.</w:t>
      </w:r>
      <w:r w:rsidRPr="00DC2D88">
        <w:rPr>
          <w:lang w:val="es-ES"/>
        </w:rPr>
        <w:t xml:space="preserve"> </w:t>
      </w:r>
      <w:r w:rsidRPr="00DC2D88">
        <w:rPr>
          <w:rFonts w:eastAsia="Times New Roman"/>
          <w:lang w:val="es-ES"/>
        </w:rPr>
        <w:t xml:space="preserve">que aseguren la protección eficaz y equilibrada de los </w:t>
      </w:r>
      <w:r w:rsidR="00AB1862" w:rsidRPr="00DC2D88">
        <w:rPr>
          <w:lang w:val="es-ES"/>
        </w:rPr>
        <w:t>CC.TT</w:t>
      </w:r>
      <w:r w:rsidR="00731560" w:rsidRPr="00DC2D88">
        <w:rPr>
          <w:lang w:val="es-ES"/>
        </w:rPr>
        <w:t>.</w:t>
      </w:r>
      <w:r w:rsidRPr="00DC2D88">
        <w:rPr>
          <w:lang w:val="es-ES"/>
        </w:rPr>
        <w:t xml:space="preserve">  </w:t>
      </w:r>
      <w:r w:rsidRPr="00DC2D88">
        <w:rPr>
          <w:rFonts w:eastAsia="Times New Roman"/>
          <w:lang w:val="es-ES"/>
        </w:rPr>
        <w:t>Para progresar en su labor, se esperaba que el CIG hiciera uso de un enfoque empírico, como estudios y ejemplos de experiencias nacionales, incluida la legislación nacional y ejemplos de materia que puede ser objeto de protección y materia que no se prevé proteger</w:t>
      </w:r>
      <w:r w:rsidRPr="00DC2D88">
        <w:rPr>
          <w:lang w:val="es-ES"/>
        </w:rPr>
        <w:t xml:space="preserve">.  </w:t>
      </w:r>
      <w:r w:rsidRPr="00DC2D88">
        <w:rPr>
          <w:rFonts w:eastAsia="Times New Roman"/>
          <w:lang w:val="es-ES"/>
        </w:rPr>
        <w:t xml:space="preserve">El mandato del CIG también exige que los Miembros se centren primordialmente en acordar una postura común sobre las cuestiones esenciales, como qué </w:t>
      </w:r>
      <w:r w:rsidR="00AB1862" w:rsidRPr="00DC2D88">
        <w:rPr>
          <w:rFonts w:eastAsia="Times New Roman"/>
          <w:lang w:val="es-ES"/>
        </w:rPr>
        <w:t>CC.TT.</w:t>
      </w:r>
      <w:r w:rsidRPr="00DC2D88">
        <w:rPr>
          <w:rFonts w:eastAsia="Times New Roman"/>
          <w:lang w:val="es-ES"/>
        </w:rPr>
        <w:t xml:space="preserve"> cumplen los criterios para ser objeto de protección en el plano internacional y qué </w:t>
      </w:r>
      <w:r w:rsidR="00AB1862" w:rsidRPr="00DC2D88">
        <w:rPr>
          <w:rFonts w:eastAsia="Times New Roman"/>
          <w:lang w:val="es-ES"/>
        </w:rPr>
        <w:t>CC.TT.</w:t>
      </w:r>
      <w:r w:rsidRPr="00DC2D88">
        <w:rPr>
          <w:rFonts w:eastAsia="Times New Roman"/>
          <w:lang w:val="es-ES"/>
        </w:rPr>
        <w:t xml:space="preserve"> no se prevé proteger</w:t>
      </w:r>
      <w:r w:rsidRPr="00DC2D88">
        <w:rPr>
          <w:lang w:val="es-ES"/>
        </w:rPr>
        <w:t xml:space="preserve">.  </w:t>
      </w:r>
      <w:r w:rsidRPr="00DC2D88">
        <w:rPr>
          <w:rFonts w:eastAsia="Times New Roman"/>
          <w:lang w:val="es-ES"/>
        </w:rPr>
        <w:t xml:space="preserve">El documento tiene por objeto contribuir a un consenso mediante una selección de algunos de los numerosos productos y actividades notoriamente conocidos basados en los </w:t>
      </w:r>
      <w:r w:rsidR="00AB1862" w:rsidRPr="00DC2D88">
        <w:rPr>
          <w:rFonts w:eastAsia="Times New Roman"/>
          <w:lang w:val="es-ES"/>
        </w:rPr>
        <w:t>CC.TT.</w:t>
      </w:r>
      <w:r w:rsidRPr="00DC2D88">
        <w:rPr>
          <w:rFonts w:eastAsia="Times New Roman"/>
          <w:lang w:val="es-ES"/>
        </w:rPr>
        <w:t xml:space="preserve">, a fin de facilitar un debate sobre qué </w:t>
      </w:r>
      <w:r w:rsidR="00AB1862" w:rsidRPr="00DC2D88">
        <w:rPr>
          <w:rFonts w:eastAsia="Times New Roman"/>
          <w:lang w:val="es-ES"/>
        </w:rPr>
        <w:t>CC.TT.</w:t>
      </w:r>
      <w:r w:rsidRPr="00DC2D88">
        <w:rPr>
          <w:rFonts w:eastAsia="Times New Roman"/>
          <w:lang w:val="es-ES"/>
        </w:rPr>
        <w:t xml:space="preserve"> deben ser protegidos y qué </w:t>
      </w:r>
      <w:r w:rsidR="00AB1862" w:rsidRPr="00DC2D88">
        <w:rPr>
          <w:rFonts w:eastAsia="Times New Roman"/>
          <w:lang w:val="es-ES"/>
        </w:rPr>
        <w:t>CC.TT.</w:t>
      </w:r>
      <w:r w:rsidRPr="00DC2D88">
        <w:rPr>
          <w:rFonts w:eastAsia="Times New Roman"/>
          <w:lang w:val="es-ES"/>
        </w:rPr>
        <w:t xml:space="preserve"> deben estar disponibles para su fabricación y uso sin restricciones por todos.  Indicó que espera que estos ejemplos ayuden al CIG a obtener una mejor comprensión de estas cuestiones.  Añadió que espera que contribuya positivamente a las negociaciones basadas en textos.  Dijo que acoge con beneplácito cualquier comentario al respecto.</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Ghana tomó nota de la declaración realizada por l</w:t>
      </w:r>
      <w:r w:rsidR="006256CE">
        <w:rPr>
          <w:lang w:val="es-ES"/>
        </w:rPr>
        <w:t xml:space="preserve">a delegación de </w:t>
      </w:r>
      <w:r w:rsidRPr="00DC2D88">
        <w:rPr>
          <w:lang w:val="es-ES"/>
        </w:rPr>
        <w:t>los Estados Unidos de América.  El documento ofrece una interesante visión general de prácticas antiguas.  Acogió con beneplácito la iniciativa, ya que pone de manifiesto el compromiso de l</w:t>
      </w:r>
      <w:r w:rsidR="006256CE">
        <w:rPr>
          <w:lang w:val="es-ES"/>
        </w:rPr>
        <w:t xml:space="preserve">a delegación de </w:t>
      </w:r>
      <w:r w:rsidRPr="00DC2D88">
        <w:rPr>
          <w:lang w:val="es-ES"/>
        </w:rPr>
        <w:t>los Estados Unidos de América de hacer que la labor del CIG avance.  Para contribuir al examen del documento, solicitó a l</w:t>
      </w:r>
      <w:r w:rsidR="006256CE">
        <w:rPr>
          <w:lang w:val="es-ES"/>
        </w:rPr>
        <w:t xml:space="preserve">a delegación de </w:t>
      </w:r>
      <w:r w:rsidRPr="00DC2D88">
        <w:rPr>
          <w:lang w:val="es-ES"/>
        </w:rPr>
        <w:t xml:space="preserve">los Estados Unidos de América que aclare si los ejemplos citados pueden calificarse de </w:t>
      </w:r>
      <w:r w:rsidR="00AB1862" w:rsidRPr="00DC2D88">
        <w:rPr>
          <w:lang w:val="es-ES"/>
        </w:rPr>
        <w:t>CC.TT.</w:t>
      </w:r>
      <w:r w:rsidRPr="00DC2D88">
        <w:rPr>
          <w:lang w:val="es-ES"/>
        </w:rPr>
        <w:t xml:space="preserve"> en la era moderna.  El título del documento resulta confuso, dado que el texto del mismo no se refiere a la materia citada a fin de presentar ejemplos de </w:t>
      </w:r>
      <w:r w:rsidR="00AB1862" w:rsidRPr="00DC2D88">
        <w:rPr>
          <w:lang w:val="es-ES"/>
        </w:rPr>
        <w:t>CC.TT.</w:t>
      </w:r>
      <w:r w:rsidRPr="00DC2D88">
        <w:rPr>
          <w:lang w:val="es-ES"/>
        </w:rPr>
        <w:t xml:space="preserve">, sino más bien a productos y actividades </w:t>
      </w:r>
      <w:r w:rsidRPr="00DC2D88">
        <w:rPr>
          <w:rFonts w:eastAsia="Times New Roman"/>
          <w:lang w:val="es-ES"/>
        </w:rPr>
        <w:t xml:space="preserve">notoriamente conocidos arraigados en los </w:t>
      </w:r>
      <w:r w:rsidR="00AB1862" w:rsidRPr="00DC2D88">
        <w:rPr>
          <w:rFonts w:eastAsia="Times New Roman"/>
          <w:lang w:val="es-ES"/>
        </w:rPr>
        <w:t>CC.TT</w:t>
      </w:r>
      <w:r w:rsidR="00731560" w:rsidRPr="00DC2D88">
        <w:rPr>
          <w:rFonts w:eastAsia="Times New Roman"/>
          <w:lang w:val="es-ES"/>
        </w:rPr>
        <w:t>.</w:t>
      </w:r>
      <w:r w:rsidRPr="00DC2D88">
        <w:rPr>
          <w:lang w:val="es-ES"/>
        </w:rPr>
        <w:t xml:space="preserve">  Se plantea una dificultad dado que una práctica que ha estado arraigada en los </w:t>
      </w:r>
      <w:r w:rsidR="00AB1862" w:rsidRPr="00DC2D88">
        <w:rPr>
          <w:lang w:val="es-ES"/>
        </w:rPr>
        <w:t>CC.TT.</w:t>
      </w:r>
      <w:r w:rsidRPr="00DC2D88">
        <w:rPr>
          <w:lang w:val="es-ES"/>
        </w:rPr>
        <w:t xml:space="preserve"> siglos atrás, puede no ser considerada como tal en la actualidad.  El documento no establece categóricamente ejemplos que no constituyen </w:t>
      </w:r>
      <w:r w:rsidR="00AB1862" w:rsidRPr="00DC2D88">
        <w:rPr>
          <w:lang w:val="es-ES"/>
        </w:rPr>
        <w:t>CC.TT</w:t>
      </w:r>
      <w:r w:rsidR="00731560" w:rsidRPr="00DC2D88">
        <w:rPr>
          <w:lang w:val="es-ES"/>
        </w:rPr>
        <w:t>.</w:t>
      </w:r>
      <w:r w:rsidRPr="00DC2D88">
        <w:rPr>
          <w:lang w:val="es-ES"/>
        </w:rPr>
        <w:t xml:space="preserve">  Por lo tanto, se plantea la pregunta abierta de si el documento cumple los términos del mandato del CIG, que exige </w:t>
      </w:r>
      <w:r w:rsidR="00DB5FC6" w:rsidRPr="00DC2D88">
        <w:rPr>
          <w:lang w:val="es-ES"/>
        </w:rPr>
        <w:t>“</w:t>
      </w:r>
      <w:r w:rsidRPr="00DC2D88">
        <w:rPr>
          <w:rFonts w:eastAsia="Times New Roman"/>
          <w:lang w:val="es-ES"/>
        </w:rPr>
        <w:t>ejemplos concretos de materia protegible y de materia no protegible</w:t>
      </w:r>
      <w:r w:rsidR="00DB5FC6" w:rsidRPr="00DC2D88">
        <w:rPr>
          <w:lang w:val="es-ES"/>
        </w:rPr>
        <w:t>”</w:t>
      </w:r>
      <w:r w:rsidR="00BA2A4F" w:rsidRPr="00DC2D88">
        <w:rPr>
          <w:lang w:val="es-ES"/>
        </w:rPr>
        <w:t>.</w:t>
      </w:r>
      <w:r w:rsidRPr="00DC2D88">
        <w:rPr>
          <w:lang w:val="es-ES"/>
        </w:rPr>
        <w:t xml:space="preserve">  Habida cuenta de esta ambigüedad y de que es preciso que l</w:t>
      </w:r>
      <w:r w:rsidR="006256CE">
        <w:rPr>
          <w:lang w:val="es-ES"/>
        </w:rPr>
        <w:t xml:space="preserve">a delegación de </w:t>
      </w:r>
      <w:r w:rsidRPr="00DC2D88">
        <w:rPr>
          <w:lang w:val="es-ES"/>
        </w:rPr>
        <w:t xml:space="preserve">los Estados Unidos de América facilite aclaraciones, los ejemplos deben evaluarse teniendo en cuenta la definición de </w:t>
      </w:r>
      <w:r w:rsidR="00AB1862" w:rsidRPr="00DC2D88">
        <w:rPr>
          <w:lang w:val="es-ES"/>
        </w:rPr>
        <w:t>CC.TT.</w:t>
      </w:r>
      <w:r w:rsidRPr="00DC2D88">
        <w:rPr>
          <w:lang w:val="es-ES"/>
        </w:rPr>
        <w:t xml:space="preserve"> prevista en el proyecto de artículos.  La definición identifica, en particular, cuatro características importantes:  1)</w:t>
      </w:r>
      <w:r w:rsidR="00B608C6" w:rsidRPr="00DC2D88">
        <w:rPr>
          <w:lang w:val="es-ES"/>
        </w:rPr>
        <w:t> </w:t>
      </w:r>
      <w:r w:rsidRPr="00DC2D88">
        <w:rPr>
          <w:lang w:val="es-ES"/>
        </w:rPr>
        <w:t>creación por grupos indígenas, 2)</w:t>
      </w:r>
      <w:r w:rsidR="00B608C6" w:rsidRPr="00DC2D88">
        <w:rPr>
          <w:lang w:val="es-ES"/>
        </w:rPr>
        <w:t> </w:t>
      </w:r>
      <w:r w:rsidRPr="00DC2D88">
        <w:rPr>
          <w:lang w:val="es-ES"/>
        </w:rPr>
        <w:t>vinculación con la identidad o patrimonio social de los grupos indígenas, 3)</w:t>
      </w:r>
      <w:r w:rsidR="00B608C6" w:rsidRPr="00DC2D88">
        <w:rPr>
          <w:lang w:val="es-ES"/>
        </w:rPr>
        <w:t> </w:t>
      </w:r>
      <w:r w:rsidRPr="00DC2D88">
        <w:rPr>
          <w:lang w:val="es-ES"/>
        </w:rPr>
        <w:t>transmisión de generación en generación, y 4)</w:t>
      </w:r>
      <w:r w:rsidR="00B608C6" w:rsidRPr="00DC2D88">
        <w:rPr>
          <w:lang w:val="es-ES"/>
        </w:rPr>
        <w:t> </w:t>
      </w:r>
      <w:r w:rsidRPr="00DC2D88">
        <w:rPr>
          <w:lang w:val="es-ES"/>
        </w:rPr>
        <w:t xml:space="preserve">que el conocimiento tradicional exista en la actualidad en distintas formas.  Es evidente que los </w:t>
      </w:r>
      <w:r w:rsidR="00AB1862" w:rsidRPr="00DC2D88">
        <w:rPr>
          <w:lang w:val="es-ES"/>
        </w:rPr>
        <w:t>CC.TT.</w:t>
      </w:r>
      <w:r w:rsidRPr="00DC2D88">
        <w:rPr>
          <w:lang w:val="es-ES"/>
        </w:rPr>
        <w:t xml:space="preserve"> que se mencionan en el documento WIPO/GRTKF/IC/32/10 no satisfacen todos estos criterios, por lo que no pueden considerarse como </w:t>
      </w:r>
      <w:r w:rsidR="00AB1862" w:rsidRPr="00DC2D88">
        <w:rPr>
          <w:lang w:val="es-ES"/>
        </w:rPr>
        <w:t>CC.TT.</w:t>
      </w:r>
      <w:r w:rsidRPr="00DC2D88">
        <w:rPr>
          <w:lang w:val="es-ES"/>
        </w:rPr>
        <w:t xml:space="preserve"> con arreglo al proyecto de artículos.  En el primer ejemplo que se cita, las jeringas tradicionales fabricadas con vejigas de animales inyectan medicina en la pie del mismo modo que las jeringas que se utilizan actualmente.  Preguntó si esta práctica sigue existiendo entre los pueblos autóctonos de América, tal como consta en la presentación.  Si este grupo indígena no lleva a cabo esta práctica en la actualidad, no podrá considerarse como conocimiento tradicional.  Para concluir, manifestó su agradecimiento por la iniciativa de l</w:t>
      </w:r>
      <w:r w:rsidR="006256CE">
        <w:rPr>
          <w:lang w:val="es-ES"/>
        </w:rPr>
        <w:t xml:space="preserve">a delegación de </w:t>
      </w:r>
      <w:r w:rsidRPr="00DC2D88">
        <w:rPr>
          <w:lang w:val="es-ES"/>
        </w:rPr>
        <w:t xml:space="preserve">los Estados Unidos de América, y declaró que aguarda con interés que se le proporcione orientación y aclaraciones acerca de si los ejemplos facilitados pueden considerarse como </w:t>
      </w:r>
      <w:r w:rsidR="00AB1862" w:rsidRPr="00DC2D88">
        <w:rPr>
          <w:lang w:val="es-ES"/>
        </w:rPr>
        <w:t>CC.TT.</w:t>
      </w:r>
      <w:r w:rsidRPr="00DC2D88">
        <w:rPr>
          <w:lang w:val="es-ES"/>
        </w:rPr>
        <w:t xml:space="preserve"> de los pueblos indígenas, que existen en la actualidad, de forma que entren dentro del ámbito de la definición de </w:t>
      </w:r>
      <w:r w:rsidR="00AB1862" w:rsidRPr="00DC2D88">
        <w:rPr>
          <w:lang w:val="es-ES"/>
        </w:rPr>
        <w:t>CC.TT</w:t>
      </w:r>
      <w:r w:rsidR="00731560" w:rsidRPr="00DC2D88">
        <w:rPr>
          <w:lang w:val="es-ES"/>
        </w:rPr>
        <w:t>.</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Japón dio las gracias a l</w:t>
      </w:r>
      <w:r w:rsidR="006256CE">
        <w:rPr>
          <w:lang w:val="es-ES"/>
        </w:rPr>
        <w:t xml:space="preserve">a delegación de </w:t>
      </w:r>
      <w:r w:rsidRPr="00DC2D88">
        <w:rPr>
          <w:lang w:val="es-ES"/>
        </w:rPr>
        <w:t xml:space="preserve">los Estados Unidos de América por la elaboración del documento que, en su opinión, contribuirá a una mejor </w:t>
      </w:r>
      <w:r w:rsidRPr="00DC2D88">
        <w:rPr>
          <w:lang w:val="es-ES"/>
        </w:rPr>
        <w:lastRenderedPageBreak/>
        <w:t xml:space="preserve">comprensión de lo que puede considerarse </w:t>
      </w:r>
      <w:r w:rsidRPr="00DC2D88">
        <w:rPr>
          <w:rFonts w:eastAsia="Times New Roman"/>
          <w:lang w:val="es-ES"/>
        </w:rPr>
        <w:t>materia objeto de protección y materia que no se pretende proteger a través de ejemplos</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w:t>
      </w:r>
      <w:r w:rsidRPr="00DC2D88">
        <w:rPr>
          <w:rFonts w:eastAsia="Times New Roman"/>
          <w:lang w:val="es-ES"/>
        </w:rPr>
        <w:t>representante de las Tribus Tulalip dijo estar interesado en examinar el documento, pero indicó que no puede aceptarlo en su forma actual.  Declaró que no ha manifestado su opinión acerca del documento presentado por la UE, en nombre de la UE y sus Estados miembros</w:t>
      </w:r>
      <w:r w:rsidRPr="00DC2D88">
        <w:rPr>
          <w:lang w:val="es-ES"/>
        </w:rPr>
        <w:t xml:space="preserve">, porque le preocupa, al igual que al Grupo Africano, que esto pueda retrasar los debates.  Indicó que no está seguro de la pertinencia de utilizar un enfoque detallado.  La información está disponible en los estudios que se han realizado.  Por otro lado, en la propuesta se ha pasado por alto examinar los puntos de vista de los </w:t>
      </w:r>
      <w:r w:rsidRPr="00DC2D88">
        <w:rPr>
          <w:rFonts w:eastAsia="Times New Roman"/>
          <w:lang w:val="es-ES"/>
        </w:rPr>
        <w:t>pueblos indígenas y las comunidades locales</w:t>
      </w:r>
      <w:r w:rsidRPr="00DC2D88">
        <w:rPr>
          <w:lang w:val="es-ES"/>
        </w:rPr>
        <w:t>.  Se mostró dispuesto a realizar aportaciones sobre estas cuestiones.  La propuesta formulada por l</w:t>
      </w:r>
      <w:r w:rsidR="006256CE">
        <w:rPr>
          <w:lang w:val="es-ES"/>
        </w:rPr>
        <w:t xml:space="preserve">a delegación de </w:t>
      </w:r>
      <w:r w:rsidRPr="00DC2D88">
        <w:rPr>
          <w:lang w:val="es-ES"/>
        </w:rPr>
        <w:t xml:space="preserve">los Estados Unidos de América es un ejemplo del importante fallo que se está cometiendo en este proceso.  En su opinión, es necesario tener en cuenta la consideración que dan los </w:t>
      </w:r>
      <w:r w:rsidRPr="00DC2D88">
        <w:rPr>
          <w:rFonts w:eastAsia="Times New Roman"/>
          <w:lang w:val="es-ES"/>
        </w:rPr>
        <w:t xml:space="preserve">pueblos indígenas y las comunidades locales al funcionamiento de estos sistemas, así como si creen que estas definiciones de </w:t>
      </w:r>
      <w:r w:rsidR="00AB1862" w:rsidRPr="00DC2D88">
        <w:rPr>
          <w:rFonts w:eastAsia="Times New Roman"/>
          <w:lang w:val="es-ES"/>
        </w:rPr>
        <w:t>CC.TT.</w:t>
      </w:r>
      <w:r w:rsidRPr="00DC2D88">
        <w:rPr>
          <w:rFonts w:eastAsia="Times New Roman"/>
          <w:lang w:val="es-ES"/>
        </w:rPr>
        <w:t xml:space="preserve"> son válidas o no.  Afirmó que lo que pretende es que se sea consciente de que los pueblos indígenas y las comunidades locales deben actuar plenamente como socios en el proceso.  Dijo que aprecia enormemente los numerosos progresos alcanzados hasta ahora</w:t>
      </w:r>
      <w:r w:rsidRPr="00DC2D88">
        <w:rPr>
          <w:lang w:val="es-ES"/>
        </w:rPr>
        <w:t xml:space="preserve">.  Indicó que si los Estados proponen la elaboración de estudios y términos de referencia para su inclusión en las bases de datos, esto no podrá llevarse a cabo únicamente desde el punto de vista del Estado.  Es preciso implicar a los </w:t>
      </w:r>
      <w:r w:rsidRPr="00DC2D88">
        <w:rPr>
          <w:rFonts w:eastAsia="Times New Roman"/>
          <w:lang w:val="es-ES"/>
        </w:rPr>
        <w:t>pueblos indígenas y a las comunidades locales, contar con mecanismos que faciliten la recepción de sus aportaciones y reflejar tales aportaciones en los resultados.</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República de Corea agradeció a l</w:t>
      </w:r>
      <w:r w:rsidR="006256CE">
        <w:rPr>
          <w:lang w:val="es-ES"/>
        </w:rPr>
        <w:t xml:space="preserve">a delegación de </w:t>
      </w:r>
      <w:r w:rsidRPr="00DC2D88">
        <w:rPr>
          <w:lang w:val="es-ES"/>
        </w:rPr>
        <w:t xml:space="preserve">los Estados Unidos de América la elaboración del documento.  El documento pone de manifiesto que algunos </w:t>
      </w:r>
      <w:r w:rsidRPr="00DC2D88">
        <w:rPr>
          <w:rFonts w:eastAsia="Times New Roman"/>
          <w:lang w:val="es-ES"/>
        </w:rPr>
        <w:t xml:space="preserve">de los productos y actividades notoriamente conocidos, como las palomitas y el fútbol, se basan en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El documento también hace que uno se dé cuenta del enriquecimiento que han supuesto los </w:t>
      </w:r>
      <w:r w:rsidR="00AB1862" w:rsidRPr="00DC2D88">
        <w:rPr>
          <w:rFonts w:eastAsia="Times New Roman"/>
          <w:lang w:val="es-ES"/>
        </w:rPr>
        <w:t>CC.TT.</w:t>
      </w:r>
      <w:r w:rsidRPr="00DC2D88">
        <w:rPr>
          <w:rFonts w:eastAsia="Times New Roman"/>
          <w:lang w:val="es-ES"/>
        </w:rPr>
        <w:t>, así como de que éstos han estado estrechamente relacionados con la vida de las personas durante mucho tiempo</w:t>
      </w:r>
      <w:r w:rsidRPr="00DC2D88">
        <w:rPr>
          <w:lang w:val="es-ES"/>
        </w:rPr>
        <w:t>.  Declaró que apoya la propuesta formulada por l</w:t>
      </w:r>
      <w:r w:rsidR="006256CE">
        <w:rPr>
          <w:lang w:val="es-ES"/>
        </w:rPr>
        <w:t xml:space="preserve">a delegación de </w:t>
      </w:r>
      <w:r w:rsidRPr="00DC2D88">
        <w:rPr>
          <w:lang w:val="es-ES"/>
        </w:rPr>
        <w:t>los Estados Unidos de América de alcanzar un acuerdo acerca de qué debe s</w:t>
      </w:r>
      <w:r w:rsidRPr="00DC2D88">
        <w:rPr>
          <w:rFonts w:eastAsia="Times New Roman"/>
          <w:lang w:val="es-ES"/>
        </w:rPr>
        <w:t>er objeto de protección y qué materias no se prevé proteger a nivel internacional.</w:t>
      </w:r>
      <w:r w:rsidRPr="00DC2D88">
        <w:rPr>
          <w:lang w:val="es-ES"/>
        </w:rPr>
        <w:t xml:space="preserve">  Dijo que </w:t>
      </w:r>
      <w:r w:rsidRPr="00DC2D88">
        <w:rPr>
          <w:rFonts w:eastAsia="Times New Roman"/>
          <w:lang w:val="es-ES"/>
        </w:rPr>
        <w:t>desea tomar parte activa en el examen de esta cuestión en el futuro</w:t>
      </w:r>
      <w:r w:rsidRPr="00DC2D88">
        <w:rPr>
          <w:lang w:val="es-ES"/>
        </w:rPr>
        <w:t>.</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UE, haciendo uso de la palabra en nombre de la UE y sus Estados miembros, dio las gracias a las Delegación de los Estados Unidos de América por el documento, que reúne una selección de ejemplos de </w:t>
      </w:r>
      <w:r w:rsidR="00AB1862" w:rsidRPr="00DC2D88">
        <w:rPr>
          <w:lang w:val="es-ES"/>
        </w:rPr>
        <w:t>CC.TT.</w:t>
      </w:r>
      <w:r w:rsidRPr="00DC2D88">
        <w:rPr>
          <w:lang w:val="es-ES"/>
        </w:rPr>
        <w:t xml:space="preserve"> </w:t>
      </w:r>
      <w:r w:rsidRPr="00DC2D88">
        <w:rPr>
          <w:rFonts w:eastAsia="Times New Roman"/>
          <w:lang w:val="es-ES"/>
        </w:rPr>
        <w:t xml:space="preserve">ampliamente difundidos </w:t>
      </w:r>
      <w:r w:rsidRPr="00DC2D88">
        <w:rPr>
          <w:lang w:val="es-ES"/>
        </w:rPr>
        <w:t xml:space="preserve">para estimular un debate sobre las materias que deben ser objeto de protección y las materias que no se prevé proteger.  Declaró que acoge con agrado la celebración de un debate en el que se citen ejemplos concretos.  En relación con uno de los ejemplos que se han citado, el fútbol, dijo que le sorprende que el documento haya omitido cualquier alusión a la implicación de Europa en el desarrollo del deporte más exitoso del mundo.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los Estados Unidos de América señaló que conoce el ejemplo de </w:t>
      </w:r>
      <w:r w:rsidR="00AB1862" w:rsidRPr="00DC2D88">
        <w:rPr>
          <w:lang w:val="es-ES"/>
        </w:rPr>
        <w:t>CC.TT.</w:t>
      </w:r>
      <w:r w:rsidRPr="00DC2D88">
        <w:rPr>
          <w:lang w:val="es-ES"/>
        </w:rPr>
        <w:t xml:space="preserve"> transfronterizos citado por l</w:t>
      </w:r>
      <w:r w:rsidR="006256CE">
        <w:rPr>
          <w:lang w:val="es-ES"/>
        </w:rPr>
        <w:t xml:space="preserve">a delegación de </w:t>
      </w:r>
      <w:r w:rsidRPr="00DC2D88">
        <w:rPr>
          <w:lang w:val="es-ES"/>
        </w:rPr>
        <w:t>la UE, en nombre de la UE y sus Estados miembros, al comienzo.  Dio las gracias a l</w:t>
      </w:r>
      <w:r w:rsidR="006256CE">
        <w:rPr>
          <w:lang w:val="es-ES"/>
        </w:rPr>
        <w:t xml:space="preserve">a delegación de </w:t>
      </w:r>
      <w:r w:rsidRPr="00DC2D88">
        <w:rPr>
          <w:lang w:val="es-ES"/>
        </w:rPr>
        <w:t xml:space="preserve">Ghana por preguntar cuáles de estos ejemplos deben considerarse como </w:t>
      </w:r>
      <w:r w:rsidR="00AB1862" w:rsidRPr="00DC2D88">
        <w:rPr>
          <w:lang w:val="es-ES"/>
        </w:rPr>
        <w:t>CC.TT.</w:t>
      </w:r>
      <w:r w:rsidRPr="00DC2D88">
        <w:rPr>
          <w:lang w:val="es-ES"/>
        </w:rPr>
        <w:t xml:space="preserve"> el examinar la definición que figura en el proyecto de artículos.  Indicó que aún no ha adoptado una posición al respecto, pero considera de utilidad que l</w:t>
      </w:r>
      <w:r w:rsidR="006256CE">
        <w:rPr>
          <w:lang w:val="es-ES"/>
        </w:rPr>
        <w:t xml:space="preserve">a delegación de </w:t>
      </w:r>
      <w:r w:rsidRPr="00DC2D88">
        <w:rPr>
          <w:lang w:val="es-ES"/>
        </w:rPr>
        <w:t xml:space="preserve">Ghana haya comenzado el debate al examinar el primer ejemplo.  Dijo que le complacerá contribuir al debate.  Éste es precisamente el tipo de diálogo que el documento pretende fomentar.  Se refirió al comentario que aboga por la inclusión de algunos tipos de ejemplos adicionales, y declaró que recibirá con satisfacción estos ejemplos, independientemente de si se citan desde el punto de vista de los pueblos indígenas o desde </w:t>
      </w:r>
      <w:r w:rsidRPr="00DC2D88">
        <w:rPr>
          <w:lang w:val="es-ES"/>
        </w:rPr>
        <w:lastRenderedPageBreak/>
        <w:t>cualquier otro punto de vista, puesto que estos ejemplos sustanciarán el debate.  Dio las gracias a todos los que han mostrado su apoyo a la propuesta.</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presidente dio por concluido el debate en la sesión plenaria y pasó a las reuniones oficiosas.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[Nota de la Secretaría</w:t>
      </w:r>
      <w:r w:rsidR="00E55811" w:rsidRPr="00DC2D88">
        <w:rPr>
          <w:lang w:val="es-ES"/>
        </w:rPr>
        <w:t>:  e</w:t>
      </w:r>
      <w:r w:rsidRPr="00DC2D88">
        <w:rPr>
          <w:lang w:val="es-ES"/>
        </w:rPr>
        <w:t xml:space="preserve">sta parte de la sesión tuvo lugar el último día de la sesión y después de la distribución del </w:t>
      </w:r>
      <w:r w:rsidR="00542BAF" w:rsidRPr="00DC2D88">
        <w:rPr>
          <w:lang w:val="es-ES"/>
        </w:rPr>
        <w:t>Rev. 2</w:t>
      </w:r>
      <w:r w:rsidRPr="00DC2D88">
        <w:rPr>
          <w:lang w:val="es-ES"/>
        </w:rPr>
        <w:t xml:space="preserve">.]  El presidente agradeció a las facilitadoras la ardua labor realizada y los invitó a presentar el </w:t>
      </w:r>
      <w:r w:rsidR="00542BAF" w:rsidRPr="00DC2D88">
        <w:rPr>
          <w:lang w:val="es-ES"/>
        </w:rPr>
        <w:t>Rev. 2</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La </w:t>
      </w:r>
      <w:r w:rsidR="00DB5FC6" w:rsidRPr="00DC2D88">
        <w:rPr>
          <w:lang w:val="es-ES"/>
        </w:rPr>
        <w:t>Sra. </w:t>
      </w:r>
      <w:r w:rsidRPr="00DC2D88">
        <w:rPr>
          <w:lang w:val="es-ES"/>
        </w:rPr>
        <w:t xml:space="preserve">Bagley, haciendo uso de la palabra en nombre de las facilitadoras, dijo que las facilitadoras agradecen los provechosos debates celebrados con las delegaciones y el apoyo mostrado por los Estados miembros al documento </w:t>
      </w:r>
      <w:r w:rsidR="00542BAF" w:rsidRPr="00DC2D88">
        <w:rPr>
          <w:lang w:val="es-ES"/>
        </w:rPr>
        <w:t>Rev. 1</w:t>
      </w:r>
      <w:r w:rsidRPr="00DC2D88">
        <w:rPr>
          <w:lang w:val="es-ES"/>
        </w:rPr>
        <w:t xml:space="preserve">.  La </w:t>
      </w:r>
      <w:r w:rsidR="00542BAF" w:rsidRPr="00DC2D88">
        <w:rPr>
          <w:lang w:val="es-ES"/>
        </w:rPr>
        <w:t>Rev. 1</w:t>
      </w:r>
      <w:r w:rsidRPr="00DC2D88">
        <w:rPr>
          <w:lang w:val="es-ES"/>
        </w:rPr>
        <w:t xml:space="preserve"> proporciona una base sólida y práctica para trabajar en pos de un documento </w:t>
      </w:r>
      <w:r w:rsidR="00542BAF" w:rsidRPr="00DC2D88">
        <w:rPr>
          <w:lang w:val="es-ES"/>
        </w:rPr>
        <w:t>Rev. 2</w:t>
      </w:r>
      <w:r w:rsidRPr="00DC2D88">
        <w:rPr>
          <w:lang w:val="es-ES"/>
        </w:rPr>
        <w:t>.  Indicó que las facilitadoras han tratado de reducir la inclusión de corchetes en el documento en favor del uso de alternativas, a fin de permitir la identificación clara de las posiciones divergente</w:t>
      </w:r>
      <w:r w:rsidR="0085588F" w:rsidRPr="00DC2D88">
        <w:rPr>
          <w:lang w:val="es-ES"/>
        </w:rPr>
        <w:t xml:space="preserve">s y de propiciar las ocasiones </w:t>
      </w:r>
      <w:r w:rsidRPr="00DC2D88">
        <w:rPr>
          <w:lang w:val="es-ES"/>
        </w:rPr>
        <w:t>convergencia, con miras a promover la celebración de intensos debates sobre las diferentes posturas de las delegaciones que puedan contribuir a mejorar el texto.  Dijo que se han esforzado de buena fe en reflejar adecuadamente las diferentes posturas de los Estados miembros, manteniendo al mismo tiempo la claridad del texto.  Como ya han hecho previamente en algunos artículos, han introducido textos nuevos o bien revisado la redacción que resultaba algo confusa, tal como han sugerido los Estados miembros en sus intervenciones.  In</w:t>
      </w:r>
      <w:r w:rsidR="00DB5FC6" w:rsidRPr="00DC2D88">
        <w:rPr>
          <w:lang w:val="es-ES"/>
        </w:rPr>
        <w:t>dicó que presentará el artículo </w:t>
      </w:r>
      <w:r w:rsidRPr="00DC2D88">
        <w:rPr>
          <w:lang w:val="es-ES"/>
        </w:rPr>
        <w:t xml:space="preserve">1, </w:t>
      </w:r>
      <w:r w:rsidR="00DB5FC6" w:rsidRPr="00DC2D88">
        <w:rPr>
          <w:lang w:val="es-ES"/>
        </w:rPr>
        <w:t>“</w:t>
      </w:r>
      <w:r w:rsidRPr="00DC2D88">
        <w:rPr>
          <w:lang w:val="es-ES"/>
        </w:rPr>
        <w:t>Objetivos de política</w:t>
      </w:r>
      <w:r w:rsidR="00DB5FC6" w:rsidRPr="00DC2D88">
        <w:rPr>
          <w:lang w:val="es-ES"/>
        </w:rPr>
        <w:t>”</w:t>
      </w:r>
      <w:r w:rsidRPr="00DC2D88">
        <w:rPr>
          <w:lang w:val="es-ES"/>
        </w:rPr>
        <w:t>, que contiene cuatro alternativa</w:t>
      </w:r>
      <w:r w:rsidR="001B6D6B" w:rsidRPr="00DC2D88">
        <w:rPr>
          <w:lang w:val="es-ES"/>
        </w:rPr>
        <w:t>s</w:t>
      </w:r>
      <w:r w:rsidRPr="00DC2D88">
        <w:rPr>
          <w:lang w:val="es-ES"/>
        </w:rPr>
        <w:t xml:space="preserve">. </w:t>
      </w:r>
      <w:r w:rsidR="00DB68C5" w:rsidRPr="00DC2D88">
        <w:rPr>
          <w:lang w:val="es-ES"/>
        </w:rPr>
        <w:t xml:space="preserve"> </w:t>
      </w:r>
      <w:r w:rsidRPr="00DC2D88">
        <w:rPr>
          <w:lang w:val="es-ES"/>
        </w:rPr>
        <w:t xml:space="preserve">La </w:t>
      </w:r>
      <w:r w:rsidR="00BD10D0" w:rsidRPr="00DC2D88">
        <w:rPr>
          <w:lang w:val="es-ES"/>
        </w:rPr>
        <w:t>alternativa 1</w:t>
      </w:r>
      <w:r w:rsidRPr="00DC2D88">
        <w:rPr>
          <w:lang w:val="es-ES"/>
        </w:rPr>
        <w:t xml:space="preserve"> es una disposición exhaustiva que ha sido modificada a fin de introducir corchetes en el párrafo 2, que tiene por objeto contribuir a evitar la concesión errónea de derechos de P.I., como han solicitado varias delegaciones.  A petición de l</w:t>
      </w:r>
      <w:r w:rsidR="006256CE">
        <w:rPr>
          <w:lang w:val="es-ES"/>
        </w:rPr>
        <w:t xml:space="preserve">a delegación del </w:t>
      </w:r>
      <w:r w:rsidRPr="00DC2D88">
        <w:rPr>
          <w:lang w:val="es-ES"/>
        </w:rPr>
        <w:t xml:space="preserve">Canadá, dirigida a que los términos </w:t>
      </w:r>
      <w:r w:rsidR="00DB5FC6" w:rsidRPr="00DC2D88">
        <w:rPr>
          <w:lang w:val="es-ES"/>
        </w:rPr>
        <w:t>“</w:t>
      </w:r>
      <w:r w:rsidRPr="00DC2D88">
        <w:rPr>
          <w:rFonts w:eastAsia="Times New Roman"/>
          <w:lang w:val="es-ES"/>
        </w:rPr>
        <w:t>basadas en la tradición</w:t>
      </w:r>
      <w:r w:rsidR="00DB5FC6" w:rsidRPr="00DC2D88">
        <w:rPr>
          <w:rFonts w:eastAsia="Times New Roman"/>
          <w:lang w:val="es-ES"/>
        </w:rPr>
        <w:t>”</w:t>
      </w:r>
      <w:r w:rsidRPr="00DC2D88">
        <w:rPr>
          <w:rFonts w:eastAsia="Times New Roman"/>
          <w:lang w:val="es-ES"/>
        </w:rPr>
        <w:t xml:space="preserve"> de la </w:t>
      </w:r>
      <w:r w:rsidR="00BD10D0" w:rsidRPr="00DC2D88">
        <w:rPr>
          <w:rFonts w:eastAsia="Times New Roman"/>
          <w:lang w:val="es-ES"/>
        </w:rPr>
        <w:t>alternativa 1</w:t>
      </w:r>
      <w:r w:rsidRPr="00DC2D88">
        <w:rPr>
          <w:rFonts w:eastAsia="Times New Roman"/>
          <w:lang w:val="es-ES"/>
        </w:rPr>
        <w:t xml:space="preserve"> figurasen entre corchetes, se ha añadido una nueva opción para el subapartado d), en la que se ha eliminado la expresión </w:t>
      </w:r>
      <w:r w:rsidR="00DB5FC6" w:rsidRPr="00DC2D88">
        <w:rPr>
          <w:rFonts w:eastAsia="Times New Roman"/>
          <w:lang w:val="es-ES"/>
        </w:rPr>
        <w:t>“</w:t>
      </w:r>
      <w:r w:rsidRPr="00DC2D88">
        <w:rPr>
          <w:rFonts w:eastAsia="Times New Roman"/>
          <w:lang w:val="es-ES"/>
        </w:rPr>
        <w:t>basadas en la tradición</w:t>
      </w:r>
      <w:r w:rsidR="00DB5FC6" w:rsidRPr="00DC2D88">
        <w:rPr>
          <w:rFonts w:eastAsia="Times New Roman"/>
          <w:lang w:val="es-ES"/>
        </w:rPr>
        <w:t>”</w:t>
      </w:r>
      <w:r w:rsidRPr="00DC2D88">
        <w:rPr>
          <w:rFonts w:eastAsia="Times New Roman"/>
          <w:lang w:val="es-ES"/>
        </w:rPr>
        <w:t xml:space="preserve">.  De forma similar, se ha eliminado </w:t>
      </w:r>
      <w:r w:rsidR="00DB5FC6" w:rsidRPr="00DC2D88">
        <w:rPr>
          <w:rFonts w:eastAsia="Times New Roman"/>
          <w:lang w:val="es-ES"/>
        </w:rPr>
        <w:t>“</w:t>
      </w:r>
      <w:r w:rsidRPr="00DC2D88">
        <w:rPr>
          <w:rFonts w:eastAsia="Times New Roman"/>
          <w:lang w:val="es-ES"/>
        </w:rPr>
        <w:t>basadas en la tradición</w:t>
      </w:r>
      <w:r w:rsidR="00DB5FC6" w:rsidRPr="00DC2D88">
        <w:rPr>
          <w:rFonts w:eastAsia="Times New Roman"/>
          <w:lang w:val="es-ES"/>
        </w:rPr>
        <w:t>”</w:t>
      </w:r>
      <w:r w:rsidRPr="00DC2D88">
        <w:rPr>
          <w:rFonts w:eastAsia="Times New Roman"/>
          <w:lang w:val="es-ES"/>
        </w:rPr>
        <w:t xml:space="preserve"> de la </w:t>
      </w:r>
      <w:r w:rsidR="00BD10D0" w:rsidRPr="00DC2D88">
        <w:rPr>
          <w:rFonts w:eastAsia="Times New Roman"/>
          <w:lang w:val="es-ES"/>
        </w:rPr>
        <w:t>alternativa 2</w:t>
      </w:r>
      <w:r w:rsidRPr="00DC2D88">
        <w:rPr>
          <w:rFonts w:eastAsia="Times New Roman"/>
          <w:lang w:val="es-ES"/>
        </w:rPr>
        <w:t>, esclareciendo así estas diferentes posturas</w:t>
      </w:r>
      <w:r w:rsidRPr="00DC2D88">
        <w:rPr>
          <w:lang w:val="es-ES"/>
        </w:rPr>
        <w:t xml:space="preserve">.  La </w:t>
      </w:r>
      <w:r w:rsidR="00BD10D0" w:rsidRPr="00DC2D88">
        <w:rPr>
          <w:lang w:val="es-ES"/>
        </w:rPr>
        <w:t>alternativa 3</w:t>
      </w:r>
      <w:r w:rsidRPr="00DC2D88">
        <w:rPr>
          <w:lang w:val="es-ES"/>
        </w:rPr>
        <w:t xml:space="preserve">, que es una disposición positiva que fue inicialmente introducida por las facilitadoras, ha recibido el respaldo de algunos Estados miembros, por lo que se ha mantenido en el texto, con la inclusión de </w:t>
      </w:r>
      <w:r w:rsidR="00DB5FC6" w:rsidRPr="00DC2D88">
        <w:rPr>
          <w:lang w:val="es-ES"/>
        </w:rPr>
        <w:t>“</w:t>
      </w:r>
      <w:r w:rsidRPr="00DC2D88">
        <w:rPr>
          <w:lang w:val="es-ES"/>
        </w:rPr>
        <w:t>garantizar</w:t>
      </w:r>
      <w:r w:rsidR="00DB5FC6" w:rsidRPr="00DC2D88">
        <w:rPr>
          <w:lang w:val="es-ES"/>
        </w:rPr>
        <w:t>”</w:t>
      </w:r>
      <w:r w:rsidRPr="00DC2D88">
        <w:rPr>
          <w:lang w:val="es-ES"/>
        </w:rPr>
        <w:t xml:space="preserve"> como alternativa a </w:t>
      </w:r>
      <w:r w:rsidR="00DB5FC6" w:rsidRPr="00DC2D88">
        <w:rPr>
          <w:lang w:val="es-ES"/>
        </w:rPr>
        <w:t>“</w:t>
      </w:r>
      <w:r w:rsidRPr="00DC2D88">
        <w:rPr>
          <w:lang w:val="es-ES"/>
        </w:rPr>
        <w:t>respaldar</w:t>
      </w:r>
      <w:r w:rsidR="00DB5FC6" w:rsidRPr="00DC2D88">
        <w:rPr>
          <w:lang w:val="es-ES"/>
        </w:rPr>
        <w:t>”</w:t>
      </w:r>
      <w:r w:rsidRPr="00DC2D88">
        <w:rPr>
          <w:lang w:val="es-ES"/>
        </w:rPr>
        <w:t xml:space="preserve">, </w:t>
      </w:r>
      <w:r w:rsidR="00DB5FC6" w:rsidRPr="00DC2D88">
        <w:rPr>
          <w:lang w:val="es-ES"/>
        </w:rPr>
        <w:t>“</w:t>
      </w:r>
      <w:r w:rsidRPr="00DC2D88">
        <w:rPr>
          <w:lang w:val="es-ES"/>
        </w:rPr>
        <w:t>protección</w:t>
      </w:r>
      <w:r w:rsidR="00DB5FC6" w:rsidRPr="00DC2D88">
        <w:rPr>
          <w:lang w:val="es-ES"/>
        </w:rPr>
        <w:t>”</w:t>
      </w:r>
      <w:r w:rsidRPr="00DC2D88">
        <w:rPr>
          <w:lang w:val="es-ES"/>
        </w:rPr>
        <w:t xml:space="preserve"> como alternativa a </w:t>
      </w:r>
      <w:r w:rsidR="00DB5FC6" w:rsidRPr="00DC2D88">
        <w:rPr>
          <w:lang w:val="es-ES"/>
        </w:rPr>
        <w:t>“</w:t>
      </w:r>
      <w:r w:rsidRPr="00DC2D88">
        <w:rPr>
          <w:lang w:val="es-ES"/>
        </w:rPr>
        <w:t>uso</w:t>
      </w:r>
      <w:r w:rsidR="00DB5FC6" w:rsidRPr="00DC2D88">
        <w:rPr>
          <w:lang w:val="es-ES"/>
        </w:rPr>
        <w:t>”</w:t>
      </w:r>
      <w:r w:rsidRPr="00DC2D88">
        <w:rPr>
          <w:lang w:val="es-ES"/>
        </w:rPr>
        <w:t xml:space="preserve">, y </w:t>
      </w:r>
      <w:r w:rsidR="00DB5FC6" w:rsidRPr="00DC2D88">
        <w:rPr>
          <w:lang w:val="es-ES"/>
        </w:rPr>
        <w:t>“</w:t>
      </w:r>
      <w:r w:rsidRPr="00DC2D88">
        <w:rPr>
          <w:lang w:val="es-ES"/>
        </w:rPr>
        <w:t xml:space="preserve">poseedores de los </w:t>
      </w:r>
      <w:r w:rsidR="001B6D6B" w:rsidRPr="00DC2D88">
        <w:rPr>
          <w:lang w:val="es-ES"/>
        </w:rPr>
        <w:t>conocimientos tradicionales</w:t>
      </w:r>
      <w:r w:rsidR="00DB5FC6" w:rsidRPr="00DC2D88">
        <w:rPr>
          <w:lang w:val="es-ES"/>
        </w:rPr>
        <w:t>”</w:t>
      </w:r>
      <w:r w:rsidRPr="00DC2D88">
        <w:rPr>
          <w:lang w:val="es-ES"/>
        </w:rPr>
        <w:t xml:space="preserve"> como alternativa a </w:t>
      </w:r>
      <w:r w:rsidR="00DB5FC6" w:rsidRPr="00DC2D88">
        <w:rPr>
          <w:lang w:val="es-ES"/>
        </w:rPr>
        <w:t>“</w:t>
      </w:r>
      <w:r w:rsidRPr="00DC2D88">
        <w:rPr>
          <w:lang w:val="es-ES"/>
        </w:rPr>
        <w:t>beneficiarios</w:t>
      </w:r>
      <w:r w:rsidR="00DB5FC6" w:rsidRPr="00DC2D88">
        <w:rPr>
          <w:lang w:val="es-ES"/>
        </w:rPr>
        <w:t>”</w:t>
      </w:r>
      <w:r w:rsidRPr="00DC2D88">
        <w:rPr>
          <w:lang w:val="es-ES"/>
        </w:rPr>
        <w:t xml:space="preserve">, como solicitaron los Estados miembros.  El párrafo c) de la </w:t>
      </w:r>
      <w:r w:rsidR="00BD10D0" w:rsidRPr="00DC2D88">
        <w:rPr>
          <w:lang w:val="es-ES"/>
        </w:rPr>
        <w:t>alternativa 4</w:t>
      </w:r>
      <w:r w:rsidRPr="00DC2D88">
        <w:rPr>
          <w:lang w:val="es-ES"/>
        </w:rPr>
        <w:t xml:space="preserve"> se ha modificado a fin de incluir el texto entre corchetes </w:t>
      </w:r>
      <w:r w:rsidR="00DB5FC6" w:rsidRPr="00DC2D88">
        <w:rPr>
          <w:lang w:val="es-ES"/>
        </w:rPr>
        <w:t>“</w:t>
      </w:r>
      <w:r w:rsidRPr="00DC2D88">
        <w:rPr>
          <w:rFonts w:eastAsia="Times New Roman"/>
          <w:lang w:val="es-ES"/>
        </w:rPr>
        <w:t xml:space="preserve">sobre los </w:t>
      </w:r>
      <w:r w:rsidR="00FD531F" w:rsidRPr="00DC2D88">
        <w:rPr>
          <w:rFonts w:eastAsia="Times New Roman"/>
          <w:lang w:val="es-ES"/>
        </w:rPr>
        <w:t xml:space="preserve">conocimientos tradicionales </w:t>
      </w:r>
      <w:r w:rsidRPr="00DC2D88">
        <w:rPr>
          <w:rFonts w:eastAsia="Times New Roman"/>
          <w:lang w:val="es-ES"/>
        </w:rPr>
        <w:t xml:space="preserve">y los </w:t>
      </w:r>
      <w:r w:rsidR="00FD531F" w:rsidRPr="00DC2D88">
        <w:rPr>
          <w:rFonts w:eastAsia="Times New Roman"/>
          <w:lang w:val="es-ES"/>
        </w:rPr>
        <w:t xml:space="preserve">conocimientos tradicionales </w:t>
      </w:r>
      <w:r w:rsidRPr="00DC2D88">
        <w:rPr>
          <w:rFonts w:eastAsia="Times New Roman"/>
          <w:lang w:val="es-ES"/>
        </w:rPr>
        <w:t>asociados a los recursos genéticos</w:t>
      </w:r>
      <w:r w:rsidR="00DB5FC6" w:rsidRPr="00DC2D88">
        <w:rPr>
          <w:rFonts w:eastAsia="Times New Roman"/>
          <w:lang w:val="es-ES"/>
        </w:rPr>
        <w:t>”</w:t>
      </w:r>
      <w:r w:rsidRPr="00DC2D88">
        <w:rPr>
          <w:lang w:val="es-ES"/>
        </w:rPr>
        <w:t xml:space="preserve">, como alternativa a </w:t>
      </w:r>
      <w:r w:rsidR="00DB5FC6" w:rsidRPr="00DC2D88">
        <w:rPr>
          <w:lang w:val="es-ES"/>
        </w:rPr>
        <w:t>“</w:t>
      </w:r>
      <w:r w:rsidRPr="00DC2D88">
        <w:rPr>
          <w:rFonts w:eastAsia="Times New Roman"/>
          <w:lang w:val="es-ES"/>
        </w:rPr>
        <w:t xml:space="preserve">que se basen directamente en </w:t>
      </w:r>
      <w:r w:rsidR="00FD531F" w:rsidRPr="00DC2D88">
        <w:rPr>
          <w:rFonts w:eastAsia="Times New Roman"/>
          <w:lang w:val="es-ES"/>
        </w:rPr>
        <w:t xml:space="preserve">conocimientos tradicionales </w:t>
      </w:r>
      <w:r w:rsidRPr="00DC2D88">
        <w:rPr>
          <w:rFonts w:eastAsia="Times New Roman"/>
          <w:lang w:val="es-ES"/>
        </w:rPr>
        <w:t>protegidos obtenidos mediante apropiación ilegal</w:t>
      </w:r>
      <w:r w:rsidR="00DB5FC6" w:rsidRPr="00DC2D88">
        <w:rPr>
          <w:lang w:val="es-ES"/>
        </w:rPr>
        <w:t>”</w:t>
      </w:r>
      <w:r w:rsidRPr="00DC2D88">
        <w:rPr>
          <w:lang w:val="es-ES"/>
        </w:rPr>
        <w:t xml:space="preserve">.  Por lo tanto, ahora reza así:  </w:t>
      </w:r>
      <w:r w:rsidR="00DB5FC6" w:rsidRPr="00DC2D88">
        <w:rPr>
          <w:lang w:val="es-ES"/>
        </w:rPr>
        <w:t>“</w:t>
      </w:r>
      <w:r w:rsidRPr="00DC2D88">
        <w:rPr>
          <w:rFonts w:eastAsia="Times New Roman"/>
          <w:lang w:val="es-ES"/>
        </w:rPr>
        <w:t xml:space="preserve">impedir la concesión errónea de derechos de propiedad intelectual [sobre los </w:t>
      </w:r>
      <w:r w:rsidR="00FD531F" w:rsidRPr="00DC2D88">
        <w:rPr>
          <w:rFonts w:eastAsia="Times New Roman"/>
          <w:lang w:val="es-ES"/>
        </w:rPr>
        <w:t>conocimientos tradicionales</w:t>
      </w:r>
      <w:r w:rsidRPr="00DC2D88">
        <w:rPr>
          <w:rFonts w:eastAsia="Times New Roman"/>
          <w:lang w:val="es-ES"/>
        </w:rPr>
        <w:t xml:space="preserve"> y los </w:t>
      </w:r>
      <w:r w:rsidR="00FD531F" w:rsidRPr="00DC2D88">
        <w:rPr>
          <w:rFonts w:eastAsia="Times New Roman"/>
          <w:lang w:val="es-ES"/>
        </w:rPr>
        <w:t xml:space="preserve">conocimientos tradicionales </w:t>
      </w:r>
      <w:r w:rsidRPr="00DC2D88">
        <w:rPr>
          <w:rFonts w:eastAsia="Times New Roman"/>
          <w:lang w:val="es-ES"/>
        </w:rPr>
        <w:t xml:space="preserve">asociados a los recursos genéticos][que se basen directamente en </w:t>
      </w:r>
      <w:r w:rsidR="00FD531F" w:rsidRPr="00DC2D88">
        <w:rPr>
          <w:rFonts w:eastAsia="Times New Roman"/>
          <w:lang w:val="es-ES"/>
        </w:rPr>
        <w:t xml:space="preserve">conocimientos tradicionales </w:t>
      </w:r>
      <w:r w:rsidRPr="00DC2D88">
        <w:rPr>
          <w:rFonts w:eastAsia="Times New Roman"/>
          <w:lang w:val="es-ES"/>
        </w:rPr>
        <w:t>protegidos obtenidos mediante apropiación ilegal]</w:t>
      </w:r>
      <w:r w:rsidR="00DB5FC6" w:rsidRPr="00DC2D88">
        <w:rPr>
          <w:lang w:val="es-ES"/>
        </w:rPr>
        <w:t>”</w:t>
      </w:r>
      <w:r w:rsidR="00BA2A4F" w:rsidRPr="00DC2D88">
        <w:rPr>
          <w:lang w:val="es-ES"/>
        </w:rPr>
        <w:t>.</w:t>
      </w:r>
      <w:r w:rsidR="00DB5FC6" w:rsidRPr="00DC2D88">
        <w:rPr>
          <w:lang w:val="es-ES"/>
        </w:rPr>
        <w:t xml:space="preserve">  El artículo </w:t>
      </w:r>
      <w:r w:rsidRPr="00DC2D88">
        <w:rPr>
          <w:lang w:val="es-ES"/>
        </w:rPr>
        <w:t xml:space="preserve">3 también incluye cuatro alternativas.  Las cuatro primeras permanecen sin cambios desde la </w:t>
      </w:r>
      <w:r w:rsidR="00542BAF" w:rsidRPr="00DC2D88">
        <w:rPr>
          <w:lang w:val="es-ES"/>
        </w:rPr>
        <w:t>Rev. 1</w:t>
      </w:r>
      <w:r w:rsidRPr="00DC2D88">
        <w:rPr>
          <w:lang w:val="es-ES"/>
        </w:rPr>
        <w:t>, mientras que la cuarta alternativa se ha añadido a raíz de la intervención de l</w:t>
      </w:r>
      <w:r w:rsidR="006256CE">
        <w:rPr>
          <w:lang w:val="es-ES"/>
        </w:rPr>
        <w:t xml:space="preserve">a delegación de </w:t>
      </w:r>
      <w:r w:rsidRPr="00DC2D88">
        <w:rPr>
          <w:lang w:val="es-ES"/>
        </w:rPr>
        <w:t xml:space="preserve">Chile a fin de plasmar el enfoque de la </w:t>
      </w:r>
      <w:r w:rsidR="00BD10D0" w:rsidRPr="00DC2D88">
        <w:rPr>
          <w:lang w:val="es-ES"/>
        </w:rPr>
        <w:t>alternativa 3</w:t>
      </w:r>
      <w:r w:rsidRPr="00DC2D88">
        <w:rPr>
          <w:lang w:val="es-ES"/>
        </w:rPr>
        <w:t xml:space="preserve">, pero sin el criterio de admisibilidad temporal, ni las palabras </w:t>
      </w:r>
      <w:r w:rsidR="00DB5FC6" w:rsidRPr="00DC2D88">
        <w:rPr>
          <w:lang w:val="es-ES"/>
        </w:rPr>
        <w:t>“</w:t>
      </w:r>
      <w:r w:rsidRPr="00DC2D88">
        <w:rPr>
          <w:lang w:val="es-ES"/>
        </w:rPr>
        <w:t>criterios de admisibilidad</w:t>
      </w:r>
      <w:r w:rsidR="00DB5FC6" w:rsidRPr="00DC2D88">
        <w:rPr>
          <w:lang w:val="es-ES"/>
        </w:rPr>
        <w:t>”</w:t>
      </w:r>
      <w:r w:rsidR="008D441B" w:rsidRPr="00DC2D88">
        <w:rPr>
          <w:lang w:val="es-ES"/>
        </w:rPr>
        <w:t>.  El artículo </w:t>
      </w:r>
      <w:r w:rsidRPr="00DC2D88">
        <w:rPr>
          <w:lang w:val="es-ES"/>
        </w:rPr>
        <w:t xml:space="preserve">4 contiene únicamente dos alternativas.  La segunda alternativa se ha modificado a fin de que las palabras </w:t>
      </w:r>
      <w:r w:rsidR="00DB5FC6" w:rsidRPr="00DC2D88">
        <w:rPr>
          <w:lang w:val="es-ES"/>
        </w:rPr>
        <w:t>“</w:t>
      </w:r>
      <w:r w:rsidRPr="00DC2D88">
        <w:rPr>
          <w:rFonts w:eastAsia="Times New Roman"/>
          <w:lang w:val="es-ES"/>
        </w:rPr>
        <w:t>como los estados y/o las naciones</w:t>
      </w:r>
      <w:r w:rsidR="00DB5FC6" w:rsidRPr="00DC2D88">
        <w:rPr>
          <w:rFonts w:eastAsia="Times New Roman"/>
          <w:lang w:val="es-ES"/>
        </w:rPr>
        <w:t>”</w:t>
      </w:r>
      <w:r w:rsidRPr="00DC2D88">
        <w:rPr>
          <w:rFonts w:eastAsia="Times New Roman"/>
          <w:lang w:val="es-ES"/>
        </w:rPr>
        <w:t xml:space="preserve"> figuren entre corchetes.  Las facilitadoras han tomado nota de que los Estados miembros están trabajando para superar las diferencias entre formulaciones de dicho artículo, y afirmó que volverá a tratarse esta cuestión en la sesión trigésima tercera sesión del CIG</w:t>
      </w:r>
      <w:r w:rsidR="00DB5FC6" w:rsidRPr="00DC2D88">
        <w:rPr>
          <w:rFonts w:eastAsia="Times New Roman"/>
          <w:lang w:val="es-ES"/>
        </w:rPr>
        <w:t xml:space="preserve"> sobre las ECT.  En el artículo </w:t>
      </w:r>
      <w:r w:rsidRPr="00DC2D88">
        <w:rPr>
          <w:rFonts w:eastAsia="Times New Roman"/>
          <w:lang w:val="es-ES"/>
        </w:rPr>
        <w:t xml:space="preserve">5, el título se ha modificado para plasmar la inclusión de la palabra </w:t>
      </w:r>
      <w:r w:rsidR="00DB5FC6" w:rsidRPr="00DC2D88">
        <w:rPr>
          <w:rFonts w:eastAsia="Times New Roman"/>
          <w:lang w:val="es-ES"/>
        </w:rPr>
        <w:t>“</w:t>
      </w:r>
      <w:r w:rsidRPr="00DC2D88">
        <w:rPr>
          <w:rFonts w:eastAsia="Times New Roman"/>
          <w:lang w:val="es-ES"/>
        </w:rPr>
        <w:t>positiva</w:t>
      </w:r>
      <w:r w:rsidR="00DB5FC6" w:rsidRPr="00DC2D88">
        <w:rPr>
          <w:rFonts w:eastAsia="Times New Roman"/>
          <w:lang w:val="es-ES"/>
        </w:rPr>
        <w:t>”</w:t>
      </w:r>
      <w:r w:rsidRPr="00DC2D88">
        <w:rPr>
          <w:rFonts w:eastAsia="Times New Roman"/>
          <w:lang w:val="es-ES"/>
        </w:rPr>
        <w:t xml:space="preserve"> tras </w:t>
      </w:r>
      <w:r w:rsidR="00DB5FC6" w:rsidRPr="00DC2D88">
        <w:rPr>
          <w:rFonts w:eastAsia="Times New Roman"/>
          <w:lang w:val="es-ES"/>
        </w:rPr>
        <w:t>“</w:t>
      </w:r>
      <w:r w:rsidRPr="00DC2D88">
        <w:rPr>
          <w:rFonts w:eastAsia="Times New Roman"/>
          <w:lang w:val="es-ES"/>
        </w:rPr>
        <w:t>protección</w:t>
      </w:r>
      <w:r w:rsidR="00DB5FC6" w:rsidRPr="00DC2D88">
        <w:rPr>
          <w:rFonts w:eastAsia="Times New Roman"/>
          <w:lang w:val="es-ES"/>
        </w:rPr>
        <w:t>”</w:t>
      </w:r>
      <w:r w:rsidRPr="00DC2D88">
        <w:rPr>
          <w:lang w:val="es-ES"/>
        </w:rPr>
        <w:t xml:space="preserve">.  El artículo 5 contiene tres alternativas, y las tres figuran entre corchetes.  La </w:t>
      </w:r>
      <w:r w:rsidR="00BD10D0" w:rsidRPr="00DC2D88">
        <w:rPr>
          <w:lang w:val="es-ES"/>
        </w:rPr>
        <w:t>alternativa 1</w:t>
      </w:r>
      <w:r w:rsidRPr="00DC2D88">
        <w:rPr>
          <w:lang w:val="es-ES"/>
        </w:rPr>
        <w:t xml:space="preserve"> permanece sin cambios.  La </w:t>
      </w:r>
      <w:r w:rsidR="00BD10D0" w:rsidRPr="00DC2D88">
        <w:rPr>
          <w:lang w:val="es-ES"/>
        </w:rPr>
        <w:t>alternativa 2</w:t>
      </w:r>
      <w:r w:rsidRPr="00DC2D88">
        <w:rPr>
          <w:lang w:val="es-ES"/>
        </w:rPr>
        <w:t xml:space="preserve"> se ha modificado en varios aspectos.  El </w:t>
      </w:r>
      <w:r w:rsidRPr="00DC2D88">
        <w:rPr>
          <w:lang w:val="es-ES"/>
        </w:rPr>
        <w:lastRenderedPageBreak/>
        <w:t xml:space="preserve">párrafo 5.1 de la </w:t>
      </w:r>
      <w:r w:rsidR="00542BAF" w:rsidRPr="00DC2D88">
        <w:rPr>
          <w:lang w:val="es-ES"/>
        </w:rPr>
        <w:t>Rev. 1</w:t>
      </w:r>
      <w:r w:rsidRPr="00DC2D88">
        <w:rPr>
          <w:lang w:val="es-ES"/>
        </w:rPr>
        <w:t xml:space="preserve"> se ha transformado en el encabezamiento de las subsecciones restantes.  A petición del representante del </w:t>
      </w:r>
      <w:r w:rsidRPr="00DC2D88">
        <w:rPr>
          <w:rFonts w:eastAsia="Times New Roman"/>
          <w:lang w:val="es-ES"/>
        </w:rPr>
        <w:t xml:space="preserve">Grupo </w:t>
      </w:r>
      <w:r w:rsidR="00695425" w:rsidRPr="00DC2D88">
        <w:rPr>
          <w:rFonts w:eastAsia="Times New Roman"/>
          <w:lang w:val="es-ES"/>
        </w:rPr>
        <w:t>de la OMPI de R</w:t>
      </w:r>
      <w:r w:rsidRPr="00DC2D88">
        <w:rPr>
          <w:rFonts w:eastAsia="Times New Roman"/>
          <w:lang w:val="es-ES"/>
        </w:rPr>
        <w:t xml:space="preserve">epresentantes Indígenas, se ha añadido al encabezamiento </w:t>
      </w:r>
      <w:r w:rsidR="00DB5FC6" w:rsidRPr="00DC2D88">
        <w:rPr>
          <w:rFonts w:eastAsia="Times New Roman"/>
          <w:lang w:val="es-ES"/>
        </w:rPr>
        <w:t>“</w:t>
      </w:r>
      <w:r w:rsidRPr="00DC2D88">
        <w:rPr>
          <w:rFonts w:eastAsia="Times New Roman"/>
          <w:lang w:val="es-ES"/>
        </w:rPr>
        <w:t>y de ma</w:t>
      </w:r>
      <w:r w:rsidR="00DB5FC6" w:rsidRPr="00DC2D88">
        <w:rPr>
          <w:rFonts w:eastAsia="Times New Roman"/>
          <w:lang w:val="es-ES"/>
        </w:rPr>
        <w:t>nera compatible con el artículo </w:t>
      </w:r>
      <w:r w:rsidRPr="00DC2D88">
        <w:rPr>
          <w:rFonts w:eastAsia="Times New Roman"/>
          <w:lang w:val="es-ES"/>
        </w:rPr>
        <w:t>14</w:t>
      </w:r>
      <w:r w:rsidR="00DB5FC6" w:rsidRPr="00DC2D88">
        <w:rPr>
          <w:lang w:val="es-ES"/>
        </w:rPr>
        <w:t>”</w:t>
      </w:r>
      <w:r w:rsidRPr="00DC2D88">
        <w:rPr>
          <w:lang w:val="es-ES"/>
        </w:rPr>
        <w:t>.  A petición de l</w:t>
      </w:r>
      <w:r w:rsidR="006256CE">
        <w:rPr>
          <w:lang w:val="es-ES"/>
        </w:rPr>
        <w:t xml:space="preserve">a delegación de </w:t>
      </w:r>
      <w:r w:rsidRPr="00DC2D88">
        <w:rPr>
          <w:lang w:val="es-ES"/>
        </w:rPr>
        <w:t xml:space="preserve">Chile, las facilitadoras han añadido </w:t>
      </w:r>
      <w:r w:rsidR="00DB5FC6" w:rsidRPr="00DC2D88">
        <w:rPr>
          <w:lang w:val="es-ES"/>
        </w:rPr>
        <w:t>“</w:t>
      </w:r>
      <w:r w:rsidRPr="00DC2D88">
        <w:rPr>
          <w:lang w:val="es-ES"/>
        </w:rPr>
        <w:t>en concreto</w:t>
      </w:r>
      <w:r w:rsidR="00DB5FC6" w:rsidRPr="00DC2D88">
        <w:rPr>
          <w:lang w:val="es-ES"/>
        </w:rPr>
        <w:t>”</w:t>
      </w:r>
      <w:r w:rsidRPr="00DC2D88">
        <w:rPr>
          <w:lang w:val="es-ES"/>
        </w:rPr>
        <w:t xml:space="preserve"> para dar paso a las disposicion</w:t>
      </w:r>
      <w:r w:rsidR="00DB5FC6" w:rsidRPr="00DC2D88">
        <w:rPr>
          <w:lang w:val="es-ES"/>
        </w:rPr>
        <w:t>es detalladas.  En los párrafos a) y </w:t>
      </w:r>
      <w:r w:rsidRPr="00DC2D88">
        <w:rPr>
          <w:lang w:val="es-ES"/>
        </w:rPr>
        <w:t xml:space="preserve">b), </w:t>
      </w:r>
      <w:r w:rsidR="00DB5FC6" w:rsidRPr="00DC2D88">
        <w:rPr>
          <w:lang w:val="es-ES"/>
        </w:rPr>
        <w:t>“</w:t>
      </w:r>
      <w:r w:rsidRPr="00DC2D88">
        <w:rPr>
          <w:lang w:val="es-ES"/>
        </w:rPr>
        <w:t>o</w:t>
      </w:r>
      <w:r w:rsidR="00DB5FC6" w:rsidRPr="00DC2D88">
        <w:rPr>
          <w:lang w:val="es-ES"/>
        </w:rPr>
        <w:t>”</w:t>
      </w:r>
      <w:r w:rsidRPr="00DC2D88">
        <w:rPr>
          <w:lang w:val="es-ES"/>
        </w:rPr>
        <w:t xml:space="preserve"> se ha sustituido por </w:t>
      </w:r>
      <w:r w:rsidR="00DB5FC6" w:rsidRPr="00DC2D88">
        <w:rPr>
          <w:lang w:val="es-ES"/>
        </w:rPr>
        <w:t>“</w:t>
      </w:r>
      <w:r w:rsidRPr="00DC2D88">
        <w:rPr>
          <w:lang w:val="es-ES"/>
        </w:rPr>
        <w:t>y/o</w:t>
      </w:r>
      <w:r w:rsidR="00DB5FC6" w:rsidRPr="00DC2D88">
        <w:rPr>
          <w:lang w:val="es-ES"/>
        </w:rPr>
        <w:t>”</w:t>
      </w:r>
      <w:r w:rsidRPr="00DC2D88">
        <w:rPr>
          <w:lang w:val="es-ES"/>
        </w:rPr>
        <w:t>, tal como solicitó l</w:t>
      </w:r>
      <w:r w:rsidR="006256CE">
        <w:rPr>
          <w:lang w:val="es-ES"/>
        </w:rPr>
        <w:t xml:space="preserve">a delegación de </w:t>
      </w:r>
      <w:r w:rsidRPr="00DC2D88">
        <w:rPr>
          <w:lang w:val="es-ES"/>
        </w:rPr>
        <w:t>Sri Lanka en su intervención y, en los párrafos</w:t>
      </w:r>
      <w:r w:rsidR="00A027FA" w:rsidRPr="00DC2D88">
        <w:rPr>
          <w:lang w:val="es-ES"/>
        </w:rPr>
        <w:t> a)i) y </w:t>
      </w:r>
      <w:r w:rsidRPr="00DC2D88">
        <w:rPr>
          <w:lang w:val="es-ES"/>
        </w:rPr>
        <w:t xml:space="preserve">ii), el </w:t>
      </w:r>
      <w:r w:rsidRPr="00DC2D88">
        <w:rPr>
          <w:rFonts w:eastAsia="Times New Roman"/>
          <w:lang w:val="es-ES"/>
        </w:rPr>
        <w:t xml:space="preserve">derecho moral de atribución y del derecho al uso de sus </w:t>
      </w:r>
      <w:r w:rsidR="00AB1862" w:rsidRPr="00DC2D88">
        <w:rPr>
          <w:rFonts w:eastAsia="Times New Roman"/>
          <w:lang w:val="es-ES"/>
        </w:rPr>
        <w:t>CC.TT.</w:t>
      </w:r>
      <w:r w:rsidRPr="00DC2D88">
        <w:rPr>
          <w:rFonts w:eastAsia="Times New Roman"/>
          <w:lang w:val="es-ES"/>
        </w:rPr>
        <w:t xml:space="preserve"> de manera que se respete la integridad de dichos </w:t>
      </w:r>
      <w:r w:rsidR="00AB1862" w:rsidRPr="00DC2D88">
        <w:rPr>
          <w:rFonts w:eastAsia="Times New Roman"/>
          <w:lang w:val="es-ES"/>
        </w:rPr>
        <w:t>CC.TT.</w:t>
      </w:r>
      <w:r w:rsidRPr="00DC2D88">
        <w:rPr>
          <w:rFonts w:eastAsia="Times New Roman"/>
          <w:lang w:val="es-ES"/>
        </w:rPr>
        <w:t xml:space="preserve"> ha sustituido el texto anterior, que solicitaba a los usuarios que atribuyesen los conocimientos a los beneficiarios y que usasen los conocimientos respetando las normas y las prácticas culturales de los beneficiarios así como la naturaleza inalienable, indivisible e imprescriptible de los </w:t>
      </w:r>
      <w:r w:rsidR="00AB1862" w:rsidRPr="00DC2D88">
        <w:rPr>
          <w:rFonts w:eastAsia="Times New Roman"/>
          <w:lang w:val="es-ES"/>
        </w:rPr>
        <w:t>CC.TT.</w:t>
      </w:r>
      <w:r w:rsidRPr="00DC2D88">
        <w:rPr>
          <w:rFonts w:eastAsia="Times New Roman"/>
          <w:lang w:val="es-ES"/>
        </w:rPr>
        <w:t xml:space="preserve">, pero sin aclarar que fuese el beneficiario el titular de los derechos morales en relación con sus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Las facilitadoras señalaron que el texto que se ha suprimido se ha mantenido en la </w:t>
      </w:r>
      <w:r w:rsidR="00BD10D0" w:rsidRPr="00DC2D88">
        <w:rPr>
          <w:rFonts w:eastAsia="Times New Roman"/>
          <w:lang w:val="es-ES"/>
        </w:rPr>
        <w:t>alternativa 3</w:t>
      </w:r>
      <w:r w:rsidRPr="00DC2D88">
        <w:rPr>
          <w:rFonts w:eastAsia="Times New Roman"/>
          <w:lang w:val="es-ES"/>
        </w:rPr>
        <w:t>.  El párrafo </w:t>
      </w:r>
      <w:r w:rsidRPr="00DC2D88">
        <w:rPr>
          <w:lang w:val="es-ES"/>
        </w:rPr>
        <w:t xml:space="preserve">5.2.b) de la </w:t>
      </w:r>
      <w:r w:rsidR="00BD10D0" w:rsidRPr="00DC2D88">
        <w:rPr>
          <w:lang w:val="es-ES"/>
        </w:rPr>
        <w:t>alternativa 3</w:t>
      </w:r>
      <w:r w:rsidRPr="00DC2D88">
        <w:rPr>
          <w:lang w:val="es-ES"/>
        </w:rPr>
        <w:t xml:space="preserve"> se ha modificado para suprimir </w:t>
      </w:r>
      <w:r w:rsidR="00DB5FC6" w:rsidRPr="00DC2D88">
        <w:rPr>
          <w:lang w:val="es-ES"/>
        </w:rPr>
        <w:t>“</w:t>
      </w:r>
      <w:r w:rsidRPr="00DC2D88">
        <w:rPr>
          <w:rFonts w:eastAsia="Times New Roman"/>
          <w:lang w:val="es-ES"/>
        </w:rPr>
        <w:t xml:space="preserve">los usuarios atribuyan dichos </w:t>
      </w:r>
      <w:r w:rsidR="001B6D6B" w:rsidRPr="00DC2D88">
        <w:rPr>
          <w:rFonts w:eastAsia="Times New Roman"/>
          <w:lang w:val="es-ES"/>
        </w:rPr>
        <w:t xml:space="preserve">conocimientos tradicionales </w:t>
      </w:r>
      <w:r w:rsidRPr="00DC2D88">
        <w:rPr>
          <w:rFonts w:eastAsia="Times New Roman"/>
          <w:lang w:val="es-ES"/>
        </w:rPr>
        <w:t>a los beneficiarios</w:t>
      </w:r>
      <w:r w:rsidR="00DB5FC6" w:rsidRPr="00DC2D88">
        <w:rPr>
          <w:lang w:val="es-ES"/>
        </w:rPr>
        <w:t>”</w:t>
      </w:r>
      <w:r w:rsidRPr="00DC2D88">
        <w:rPr>
          <w:lang w:val="es-ES"/>
        </w:rPr>
        <w:t xml:space="preserve"> e insertar </w:t>
      </w:r>
      <w:r w:rsidR="00DB5FC6" w:rsidRPr="00DC2D88">
        <w:rPr>
          <w:lang w:val="es-ES"/>
        </w:rPr>
        <w:t>“</w:t>
      </w:r>
      <w:r w:rsidRPr="00DC2D88">
        <w:rPr>
          <w:rFonts w:eastAsia="Times New Roman"/>
          <w:lang w:val="es-ES"/>
        </w:rPr>
        <w:t xml:space="preserve">los usuarios identifiquen a los poseedores de los </w:t>
      </w:r>
      <w:r w:rsidR="001B6D6B" w:rsidRPr="00DC2D88">
        <w:rPr>
          <w:rFonts w:eastAsia="Times New Roman"/>
          <w:lang w:val="es-ES"/>
        </w:rPr>
        <w:t xml:space="preserve">conocimientos tradicionales </w:t>
      </w:r>
      <w:r w:rsidRPr="00DC2D88">
        <w:rPr>
          <w:rFonts w:eastAsia="Times New Roman"/>
          <w:lang w:val="es-ES"/>
        </w:rPr>
        <w:t xml:space="preserve">que se puedan distinguir claramente, al utilizar dichos </w:t>
      </w:r>
      <w:r w:rsidR="001B6D6B" w:rsidRPr="00DC2D88">
        <w:rPr>
          <w:rFonts w:eastAsia="Times New Roman"/>
          <w:lang w:val="es-ES"/>
        </w:rPr>
        <w:t>conocimientos tradicionales</w:t>
      </w:r>
      <w:r w:rsidR="00DB5FC6" w:rsidRPr="00DC2D88">
        <w:rPr>
          <w:rFonts w:eastAsia="Times New Roman"/>
          <w:lang w:val="es-ES"/>
        </w:rPr>
        <w:t>”.  El artículo </w:t>
      </w:r>
      <w:r w:rsidRPr="00DC2D88">
        <w:rPr>
          <w:rFonts w:eastAsia="Times New Roman"/>
          <w:lang w:val="es-ES"/>
        </w:rPr>
        <w:t xml:space="preserve">6 de la </w:t>
      </w:r>
      <w:r w:rsidR="00542BAF" w:rsidRPr="00DC2D88">
        <w:rPr>
          <w:rFonts w:eastAsia="Times New Roman"/>
          <w:lang w:val="es-ES"/>
        </w:rPr>
        <w:t>Rev. 1</w:t>
      </w:r>
      <w:r w:rsidRPr="00DC2D88">
        <w:rPr>
          <w:rFonts w:eastAsia="Times New Roman"/>
          <w:lang w:val="es-ES"/>
        </w:rPr>
        <w:t xml:space="preserve"> se ha vuelto a numerado, pasando a ser el artículo</w:t>
      </w:r>
      <w:r w:rsidRPr="00DC2D88">
        <w:rPr>
          <w:lang w:val="es-ES"/>
        </w:rPr>
        <w:t> 5 BIS.  Con el fin de procurar introducir una nueva disposición relativa a las bases de datos presentada por l</w:t>
      </w:r>
      <w:r w:rsidR="006256CE">
        <w:rPr>
          <w:lang w:val="es-ES"/>
        </w:rPr>
        <w:t xml:space="preserve">a delegación de </w:t>
      </w:r>
      <w:r w:rsidRPr="00DC2D88">
        <w:rPr>
          <w:lang w:val="es-ES"/>
        </w:rPr>
        <w:t xml:space="preserve">los Estados Unidos de América como otra alternativa estratificada para el artículo 5, las facilitadoras han llegado a la conclusión de que el artículo 5 BIS constituye un lugar más lógico para acoger esta disposición, dado que el artículo 5 trata directamente sobre la protección positiva de los </w:t>
      </w:r>
      <w:r w:rsidR="00AB1862" w:rsidRPr="00DC2D88">
        <w:rPr>
          <w:lang w:val="es-ES"/>
        </w:rPr>
        <w:t>CC.TT.</w:t>
      </w:r>
      <w:r w:rsidRPr="00DC2D88">
        <w:rPr>
          <w:lang w:val="es-ES"/>
        </w:rPr>
        <w:t xml:space="preserve">, y no se limita a los enfoques estratificados como se observa en la </w:t>
      </w:r>
      <w:r w:rsidR="00BD10D0" w:rsidRPr="00DC2D88">
        <w:rPr>
          <w:lang w:val="es-ES"/>
        </w:rPr>
        <w:t>alternativa 1</w:t>
      </w:r>
      <w:r w:rsidRPr="00DC2D88">
        <w:rPr>
          <w:lang w:val="es-ES"/>
        </w:rPr>
        <w:t xml:space="preserve">.  Por este motivo, y a fin de aclarar las características comunes y distintivas de los artículos 5 y 5 BIS, la palabra </w:t>
      </w:r>
      <w:r w:rsidR="00DB5FC6" w:rsidRPr="00DC2D88">
        <w:rPr>
          <w:lang w:val="es-ES"/>
        </w:rPr>
        <w:t>“</w:t>
      </w:r>
      <w:r w:rsidRPr="00DC2D88">
        <w:rPr>
          <w:lang w:val="es-ES"/>
        </w:rPr>
        <w:t>protección</w:t>
      </w:r>
      <w:r w:rsidR="00DB5FC6" w:rsidRPr="00DC2D88">
        <w:rPr>
          <w:lang w:val="es-ES"/>
        </w:rPr>
        <w:t>”</w:t>
      </w:r>
      <w:r w:rsidRPr="00DC2D88">
        <w:rPr>
          <w:lang w:val="es-ES"/>
        </w:rPr>
        <w:t xml:space="preserve"> se ha añadido entre corchetes al título del artículo</w:t>
      </w:r>
      <w:r w:rsidR="00DB5FC6" w:rsidRPr="00DC2D88">
        <w:rPr>
          <w:lang w:val="es-ES"/>
        </w:rPr>
        <w:t> </w:t>
      </w:r>
      <w:r w:rsidRPr="00DC2D88">
        <w:rPr>
          <w:lang w:val="es-ES"/>
        </w:rPr>
        <w:t xml:space="preserve">5.  El título del artículo 5 BIS se ha modificado mediante la inserción de la palabra </w:t>
      </w:r>
      <w:r w:rsidR="00DB5FC6" w:rsidRPr="00DC2D88">
        <w:rPr>
          <w:lang w:val="es-ES"/>
        </w:rPr>
        <w:t>“</w:t>
      </w:r>
      <w:r w:rsidRPr="00DC2D88">
        <w:rPr>
          <w:lang w:val="es-ES"/>
        </w:rPr>
        <w:t>protección</w:t>
      </w:r>
      <w:r w:rsidR="00DB5FC6" w:rsidRPr="00DC2D88">
        <w:rPr>
          <w:lang w:val="es-ES"/>
        </w:rPr>
        <w:t>”</w:t>
      </w:r>
      <w:r w:rsidRPr="00DC2D88">
        <w:rPr>
          <w:lang w:val="es-ES"/>
        </w:rPr>
        <w:t xml:space="preserve">, que sustituye a </w:t>
      </w:r>
      <w:r w:rsidR="00DB5FC6" w:rsidRPr="00DC2D88">
        <w:rPr>
          <w:lang w:val="es-ES"/>
        </w:rPr>
        <w:t>“</w:t>
      </w:r>
      <w:r w:rsidRPr="00DC2D88">
        <w:rPr>
          <w:lang w:val="es-ES"/>
        </w:rPr>
        <w:t>medidas</w:t>
      </w:r>
      <w:r w:rsidR="00DB5FC6" w:rsidRPr="00DC2D88">
        <w:rPr>
          <w:lang w:val="es-ES"/>
        </w:rPr>
        <w:t>”</w:t>
      </w:r>
      <w:r w:rsidRPr="00DC2D88">
        <w:rPr>
          <w:lang w:val="es-ES"/>
        </w:rPr>
        <w:t xml:space="preserve"> a fin de indicar el carácter alternativo de este artículo respecto del artículo 5.  Como ha señalado acertadamente l</w:t>
      </w:r>
      <w:r w:rsidR="006256CE">
        <w:rPr>
          <w:lang w:val="es-ES"/>
        </w:rPr>
        <w:t xml:space="preserve">a delegación de </w:t>
      </w:r>
      <w:r w:rsidRPr="00DC2D88">
        <w:rPr>
          <w:lang w:val="es-ES"/>
        </w:rPr>
        <w:t xml:space="preserve">los Estados Unidos de América, una base de datos puede proporcionar una forma limitada de protección </w:t>
      </w:r>
      <w:r w:rsidRPr="00DC2D88">
        <w:rPr>
          <w:rFonts w:eastAsia="Times New Roman"/>
          <w:lang w:val="es-ES"/>
        </w:rPr>
        <w:t xml:space="preserve">preventiva frente a la concesión de patentes en materia de </w:t>
      </w:r>
      <w:r w:rsidR="00AB1862" w:rsidRPr="00DC2D88">
        <w:rPr>
          <w:rFonts w:eastAsia="Times New Roman"/>
          <w:lang w:val="es-ES"/>
        </w:rPr>
        <w:t>CC.TT.</w:t>
      </w:r>
      <w:r w:rsidRPr="00DC2D88">
        <w:rPr>
          <w:rFonts w:eastAsia="Times New Roman"/>
          <w:lang w:val="es-ES"/>
        </w:rPr>
        <w:t xml:space="preserve">, o bien una discrepancia notoria de los </w:t>
      </w:r>
      <w:r w:rsidR="00AB1862" w:rsidRPr="00DC2D88">
        <w:rPr>
          <w:rFonts w:eastAsia="Times New Roman"/>
          <w:lang w:val="es-ES"/>
        </w:rPr>
        <w:t>CC.TT.</w:t>
      </w:r>
      <w:r w:rsidRPr="00DC2D88">
        <w:rPr>
          <w:rFonts w:eastAsia="Times New Roman"/>
          <w:lang w:val="es-ES"/>
        </w:rPr>
        <w:t xml:space="preserve"> para una categoría restringida de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No obstante, esta protección se limita a la clasificación del conocimiento como estado de la técnica.  Ello es diferente, por ejemplo de la información de una patente que no ha caducado, mientras que el estado de la técnica está sujeto asimismo a derechos positivos.  Como tal, se trata de una perspectiva radicalmente diferente del tipo de protección a la que deberían poder acogerse los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Por lo tanto, el artículo 5 BIS, que tiene por objeto esta forma distinta de protección, parece más apropiado.  Además, se da una duplicación entre la nueva disposición relativa a la protección mediante bases de datos y partes de la disposición relativa a la protección complementaria y preventiva, que respalda asimismo la conclusión de que las dos disposiciones pertenecen al mismo artículo.  El artículo 5 BIS prevé la disposición relativa a la protección mediante bases de datos, insertada en la sesión plenaria, que anima a los Estados miembros a desarrollar en consulta con los pueblos indígenas y las comunidades locales bases de datos de </w:t>
      </w:r>
      <w:r w:rsidR="00AB1862" w:rsidRPr="00DC2D88">
        <w:rPr>
          <w:rFonts w:eastAsia="Times New Roman"/>
          <w:lang w:val="es-ES"/>
        </w:rPr>
        <w:t>CC.TT.</w:t>
      </w:r>
      <w:r w:rsidRPr="00DC2D88">
        <w:rPr>
          <w:rFonts w:eastAsia="Times New Roman"/>
          <w:lang w:val="es-ES"/>
        </w:rPr>
        <w:t xml:space="preserve"> para los </w:t>
      </w:r>
      <w:r w:rsidR="00AB1862" w:rsidRPr="00DC2D88">
        <w:rPr>
          <w:rFonts w:eastAsia="Times New Roman"/>
          <w:lang w:val="es-ES"/>
        </w:rPr>
        <w:t>CC.TT.</w:t>
      </w:r>
      <w:r w:rsidRPr="00DC2D88">
        <w:rPr>
          <w:rFonts w:eastAsia="Times New Roman"/>
          <w:lang w:val="es-ES"/>
        </w:rPr>
        <w:t xml:space="preserve"> accesibles al público, bases de datos accesibles únicamente a las oficinas de propiedad intelectual y bases de datos de </w:t>
      </w:r>
      <w:r w:rsidR="00AB1862" w:rsidRPr="00DC2D88">
        <w:rPr>
          <w:rFonts w:eastAsia="Times New Roman"/>
          <w:lang w:val="es-ES"/>
        </w:rPr>
        <w:t>CC.TT.</w:t>
      </w:r>
      <w:r w:rsidRPr="00DC2D88">
        <w:rPr>
          <w:rFonts w:eastAsia="Times New Roman"/>
          <w:lang w:val="es-ES"/>
        </w:rPr>
        <w:t xml:space="preserve"> de carácter no público con el fin de codificar y conservar los </w:t>
      </w:r>
      <w:r w:rsidR="00AB1862" w:rsidRPr="00DC2D88">
        <w:rPr>
          <w:rFonts w:eastAsia="Times New Roman"/>
          <w:lang w:val="es-ES"/>
        </w:rPr>
        <w:t>CC.TT.</w:t>
      </w:r>
      <w:r w:rsidRPr="00DC2D88">
        <w:rPr>
          <w:rFonts w:eastAsia="Times New Roman"/>
          <w:lang w:val="es-ES"/>
        </w:rPr>
        <w:t xml:space="preserve"> dentro de las comunidades indígenas y locales</w:t>
      </w:r>
      <w:r w:rsidRPr="00DC2D88">
        <w:rPr>
          <w:lang w:val="es-ES"/>
        </w:rPr>
        <w:t>.  Los tres tipos de bases de datos prevén la aportación voluntaria por parte de los</w:t>
      </w:r>
      <w:r w:rsidRPr="00DC2D88">
        <w:rPr>
          <w:rFonts w:eastAsia="Times New Roman"/>
          <w:lang w:val="es-ES"/>
        </w:rPr>
        <w:t xml:space="preserve"> pueblos indígenas y las comunidades locales</w:t>
      </w:r>
      <w:r w:rsidRPr="00DC2D88">
        <w:rPr>
          <w:lang w:val="es-ES"/>
        </w:rPr>
        <w:t xml:space="preserve"> de sus </w:t>
      </w:r>
      <w:r w:rsidR="00AB1862" w:rsidRPr="00DC2D88">
        <w:rPr>
          <w:lang w:val="es-ES"/>
        </w:rPr>
        <w:t>CC.TT</w:t>
      </w:r>
      <w:r w:rsidR="00731560" w:rsidRPr="00DC2D88">
        <w:rPr>
          <w:lang w:val="es-ES"/>
        </w:rPr>
        <w:t>.</w:t>
      </w:r>
      <w:r w:rsidRPr="00DC2D88">
        <w:rPr>
          <w:lang w:val="es-ES"/>
        </w:rPr>
        <w:t xml:space="preserve">  La segunda sección del artículo lleva por subtítulo </w:t>
      </w:r>
      <w:r w:rsidR="00DB5FC6" w:rsidRPr="00DC2D88">
        <w:rPr>
          <w:lang w:val="es-ES"/>
        </w:rPr>
        <w:t>“</w:t>
      </w:r>
      <w:r w:rsidRPr="00DC2D88">
        <w:rPr>
          <w:lang w:val="es-ES"/>
        </w:rPr>
        <w:t>Protección complementaria y preventiva</w:t>
      </w:r>
      <w:r w:rsidR="00DB5FC6" w:rsidRPr="00DC2D88">
        <w:rPr>
          <w:lang w:val="es-ES"/>
        </w:rPr>
        <w:t>”</w:t>
      </w:r>
      <w:r w:rsidRPr="00DC2D88">
        <w:rPr>
          <w:lang w:val="es-ES"/>
        </w:rPr>
        <w:t xml:space="preserve">, y recoge el texto del artículo 6 de la </w:t>
      </w:r>
      <w:r w:rsidR="00542BAF" w:rsidRPr="00DC2D88">
        <w:rPr>
          <w:lang w:val="es-ES"/>
        </w:rPr>
        <w:t>Rev. 1</w:t>
      </w:r>
      <w:r w:rsidRPr="00DC2D88">
        <w:rPr>
          <w:lang w:val="es-ES"/>
        </w:rPr>
        <w:t xml:space="preserve">.  Las facilitadoras tomaron nota de que hay varios conceptos redundantes en las secciones relativas a la </w:t>
      </w:r>
      <w:r w:rsidRPr="00DC2D88">
        <w:rPr>
          <w:rFonts w:eastAsia="Times New Roman"/>
          <w:lang w:val="es-ES"/>
        </w:rPr>
        <w:t xml:space="preserve">protección mediante bases de datos y a la </w:t>
      </w:r>
      <w:r w:rsidRPr="00DC2D88">
        <w:rPr>
          <w:lang w:val="es-ES"/>
        </w:rPr>
        <w:t>protección complementaria y preventiva, que podrían combinarse y, de este modo, simplificarse.  Animan a los Estados miembros a examinar la pertinencia y viabilidad de acometer tales esfuerzos.</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 xml:space="preserve">La </w:t>
      </w:r>
      <w:r w:rsidR="00DB5FC6" w:rsidRPr="00DC2D88">
        <w:rPr>
          <w:lang w:val="es-ES"/>
        </w:rPr>
        <w:t>Sra. </w:t>
      </w:r>
      <w:r w:rsidRPr="00DC2D88">
        <w:rPr>
          <w:lang w:val="es-ES"/>
        </w:rPr>
        <w:t xml:space="preserve">Hao’uli, haciendo uso de la palabra en nombre de las facilitadoras, presentó el artículo 6.  La </w:t>
      </w:r>
      <w:r w:rsidR="00BD10D0" w:rsidRPr="00DC2D88">
        <w:rPr>
          <w:lang w:val="es-ES"/>
        </w:rPr>
        <w:t>alternativa 1</w:t>
      </w:r>
      <w:r w:rsidRPr="00DC2D88">
        <w:rPr>
          <w:lang w:val="es-ES"/>
        </w:rPr>
        <w:t xml:space="preserve"> proviene de una propuesta formulada por el Grupo Africano, que las facilitadoras han mantenido sin modificaciones desde la </w:t>
      </w:r>
      <w:r w:rsidR="00542BAF" w:rsidRPr="00DC2D88">
        <w:rPr>
          <w:lang w:val="es-ES"/>
        </w:rPr>
        <w:t>Rev. 1</w:t>
      </w:r>
      <w:r w:rsidRPr="00DC2D88">
        <w:rPr>
          <w:lang w:val="es-ES"/>
        </w:rPr>
        <w:t xml:space="preserve">.  La </w:t>
      </w:r>
      <w:r w:rsidR="00BD10D0" w:rsidRPr="00DC2D88">
        <w:rPr>
          <w:lang w:val="es-ES"/>
        </w:rPr>
        <w:t>alternativa 2</w:t>
      </w:r>
      <w:r w:rsidRPr="00DC2D88">
        <w:rPr>
          <w:lang w:val="es-ES"/>
        </w:rPr>
        <w:t xml:space="preserve"> incluye únicamente un par de cambios menores pero, por lo demás, sigue siendo el artículo relativo a las sanciones original.  Las medidas en frontera se han eliminado del artículo 6.1, y hay un nuevo párrafo 6.7 que establece:  </w:t>
      </w:r>
      <w:r w:rsidR="00DB5FC6" w:rsidRPr="00DC2D88">
        <w:rPr>
          <w:lang w:val="es-ES"/>
        </w:rPr>
        <w:t>“</w:t>
      </w:r>
      <w:r w:rsidRPr="00DC2D88">
        <w:rPr>
          <w:rFonts w:eastAsia="Times New Roman"/>
          <w:lang w:val="es-ES"/>
        </w:rPr>
        <w:t>Si en el procedim</w:t>
      </w:r>
      <w:r w:rsidR="00DB5FC6" w:rsidRPr="00DC2D88">
        <w:rPr>
          <w:rFonts w:eastAsia="Times New Roman"/>
          <w:lang w:val="es-ES"/>
        </w:rPr>
        <w:t>iento establecido en el párrafo </w:t>
      </w:r>
      <w:r w:rsidRPr="00DC2D88">
        <w:rPr>
          <w:rFonts w:eastAsia="Times New Roman"/>
          <w:lang w:val="es-ES"/>
        </w:rPr>
        <w:t>6.1 se determina que se han infringido los derechos protegidos por el presente instrumento, podrá considerarse entre las sanciones la inclusión de medidas de justicia restaurativa, con arreglo a la naturaleza y al efecto de la infracción</w:t>
      </w:r>
      <w:r w:rsidR="00DB5FC6" w:rsidRPr="00DC2D88">
        <w:rPr>
          <w:lang w:val="es-ES"/>
        </w:rPr>
        <w:t>”</w:t>
      </w:r>
      <w:r w:rsidR="00BA2A4F" w:rsidRPr="00DC2D88">
        <w:rPr>
          <w:lang w:val="es-ES"/>
        </w:rPr>
        <w:t>.</w:t>
      </w:r>
      <w:r w:rsidRPr="00DC2D88">
        <w:rPr>
          <w:lang w:val="es-ES"/>
        </w:rPr>
        <w:t xml:space="preserve">  Esta es la propuesta de texto presentadas por los Estados miembros en las reuniones oficiosas.  En cuanto al artículo 7, su </w:t>
      </w:r>
      <w:r w:rsidR="00BD10D0" w:rsidRPr="00DC2D88">
        <w:rPr>
          <w:lang w:val="es-ES"/>
        </w:rPr>
        <w:t>alternativa 1</w:t>
      </w:r>
      <w:r w:rsidRPr="00DC2D88">
        <w:rPr>
          <w:lang w:val="es-ES"/>
        </w:rPr>
        <w:t xml:space="preserve"> fue propuesta por los Estados miembros durante las reuniones oficiosas, y reza así:  </w:t>
      </w:r>
      <w:r w:rsidR="00DB5FC6" w:rsidRPr="00DC2D88">
        <w:rPr>
          <w:lang w:val="es-ES"/>
        </w:rPr>
        <w:t>“</w:t>
      </w:r>
      <w:r w:rsidRPr="00DC2D88">
        <w:rPr>
          <w:rFonts w:eastAsia="Times New Roman"/>
          <w:lang w:val="es-ES"/>
        </w:rPr>
        <w:t xml:space="preserve">Cuando lo exija la legislación nacional, los usuarios de los </w:t>
      </w:r>
      <w:r w:rsidR="00731560" w:rsidRPr="00DC2D88">
        <w:rPr>
          <w:rFonts w:eastAsia="Times New Roman"/>
          <w:lang w:val="es-ES"/>
        </w:rPr>
        <w:t xml:space="preserve">conocimientos tradicionales </w:t>
      </w:r>
      <w:r w:rsidRPr="00DC2D88">
        <w:rPr>
          <w:rFonts w:eastAsia="Times New Roman"/>
          <w:lang w:val="es-ES"/>
        </w:rPr>
        <w:t xml:space="preserve">cumplirán con los requisitos relativos a la divulgación de la fuente/o el origen de los </w:t>
      </w:r>
      <w:r w:rsidR="00731560" w:rsidRPr="00DC2D88">
        <w:rPr>
          <w:rFonts w:eastAsia="Times New Roman"/>
          <w:lang w:val="es-ES"/>
        </w:rPr>
        <w:t>conocimientos tradicionales</w:t>
      </w:r>
      <w:r w:rsidR="00DB5FC6" w:rsidRPr="00DC2D88">
        <w:rPr>
          <w:lang w:val="es-ES"/>
        </w:rPr>
        <w:t>”</w:t>
      </w:r>
      <w:r w:rsidR="00731560" w:rsidRPr="00DC2D88">
        <w:rPr>
          <w:lang w:val="es-ES"/>
        </w:rPr>
        <w:t>.</w:t>
      </w:r>
      <w:r w:rsidR="008D441B" w:rsidRPr="00DC2D88">
        <w:rPr>
          <w:lang w:val="es-ES"/>
        </w:rPr>
        <w:t xml:space="preserve">  Las alternativas 2 y </w:t>
      </w:r>
      <w:r w:rsidRPr="00DC2D88">
        <w:rPr>
          <w:lang w:val="es-ES"/>
        </w:rPr>
        <w:t xml:space="preserve">3 se basan en el texto relativo a la divulgación que figura en el documento de trabajo original, que se ha dividido en dos alternativas a fin de exponer las dos posiciones diferentes.  En ambas alternativas, se han eliminado las referencias al sistema de protección de las obtenciones vegetales.  En la </w:t>
      </w:r>
      <w:r w:rsidR="00BD10D0" w:rsidRPr="00DC2D88">
        <w:rPr>
          <w:lang w:val="es-ES"/>
        </w:rPr>
        <w:t>alternativa 2</w:t>
      </w:r>
      <w:r w:rsidRPr="00DC2D88">
        <w:rPr>
          <w:lang w:val="es-ES"/>
        </w:rPr>
        <w:t xml:space="preserve">, se han eliminado las referencias a los derivados de las patentes y de las obtenciones vegetales, con miras a que el requisito de divulgación de aplique a las solicitudes de patentes en general y, en cuanto al artículo 7.4, el texto de su </w:t>
      </w:r>
      <w:r w:rsidR="00BD10D0" w:rsidRPr="00DC2D88">
        <w:rPr>
          <w:lang w:val="es-ES"/>
        </w:rPr>
        <w:t>alternativa 2</w:t>
      </w:r>
      <w:r w:rsidR="008D441B" w:rsidRPr="00DC2D88">
        <w:rPr>
          <w:lang w:val="es-ES"/>
        </w:rPr>
        <w:t xml:space="preserve"> se ha tomado del apartado </w:t>
      </w:r>
      <w:r w:rsidRPr="00DC2D88">
        <w:rPr>
          <w:lang w:val="es-ES"/>
        </w:rPr>
        <w:t xml:space="preserve">5 de este artículo, y ha sido simplificado por los Estados miembros en las reuniones oficiosas.  Su texto ahora es:  </w:t>
      </w:r>
      <w:r w:rsidR="00DB5FC6" w:rsidRPr="00DC2D88">
        <w:rPr>
          <w:lang w:val="es-ES"/>
        </w:rPr>
        <w:t>“</w:t>
      </w:r>
      <w:r w:rsidRPr="00DC2D88">
        <w:rPr>
          <w:lang w:val="es-ES"/>
        </w:rPr>
        <w:t xml:space="preserve">[Los derechos que se deriven de la concesión de un título serán revocados y no podrán hacerse valer cuando el solicitante no haya cumplido con los requisitos obligatorios o cuando haya proporcionado información falsa o fraudulenta.]  Estructuralmente, la </w:t>
      </w:r>
      <w:r w:rsidR="00BD10D0" w:rsidRPr="00DC2D88">
        <w:rPr>
          <w:lang w:val="es-ES"/>
        </w:rPr>
        <w:t>alternativa 3</w:t>
      </w:r>
      <w:r w:rsidRPr="00DC2D88">
        <w:rPr>
          <w:lang w:val="es-ES"/>
        </w:rPr>
        <w:t xml:space="preserve"> es igual que la </w:t>
      </w:r>
      <w:r w:rsidR="00BD10D0" w:rsidRPr="00DC2D88">
        <w:rPr>
          <w:lang w:val="es-ES"/>
        </w:rPr>
        <w:t>alternativa 2</w:t>
      </w:r>
      <w:r w:rsidRPr="00DC2D88">
        <w:rPr>
          <w:lang w:val="es-ES"/>
        </w:rPr>
        <w:t xml:space="preserve">.  Se han mantenido las referencias a las solicitudes de P.I. y de patentes en la alternativa.  La palabra </w:t>
      </w:r>
      <w:r w:rsidR="00DB5FC6" w:rsidRPr="00DC2D88">
        <w:rPr>
          <w:lang w:val="es-ES"/>
        </w:rPr>
        <w:t>“</w:t>
      </w:r>
      <w:r w:rsidRPr="00DC2D88">
        <w:rPr>
          <w:lang w:val="es-ES"/>
        </w:rPr>
        <w:t>protegidos</w:t>
      </w:r>
      <w:r w:rsidR="00DB5FC6" w:rsidRPr="00DC2D88">
        <w:rPr>
          <w:lang w:val="es-ES"/>
        </w:rPr>
        <w:t>”</w:t>
      </w:r>
      <w:r w:rsidRPr="00DC2D88">
        <w:rPr>
          <w:lang w:val="es-ES"/>
        </w:rPr>
        <w:t xml:space="preserve"> se añadió asimismo después de </w:t>
      </w:r>
      <w:r w:rsidR="00DB5FC6" w:rsidRPr="00DC2D88">
        <w:rPr>
          <w:lang w:val="es-ES"/>
        </w:rPr>
        <w:t>“</w:t>
      </w:r>
      <w:r w:rsidR="00AB1862" w:rsidRPr="00DC2D88">
        <w:rPr>
          <w:lang w:val="es-ES"/>
        </w:rPr>
        <w:t>conocimientos tradicionales</w:t>
      </w:r>
      <w:r w:rsidR="00DB5FC6" w:rsidRPr="00DC2D88">
        <w:rPr>
          <w:lang w:val="es-ES"/>
        </w:rPr>
        <w:t>”</w:t>
      </w:r>
      <w:r w:rsidRPr="00DC2D88">
        <w:rPr>
          <w:lang w:val="es-ES"/>
        </w:rPr>
        <w:t xml:space="preserve"> cuando aparece este término.  En el párrafo</w:t>
      </w:r>
      <w:r w:rsidR="00542BAF" w:rsidRPr="00DC2D88">
        <w:rPr>
          <w:lang w:val="es-ES"/>
        </w:rPr>
        <w:t> </w:t>
      </w:r>
      <w:r w:rsidRPr="00DC2D88">
        <w:rPr>
          <w:lang w:val="es-ES"/>
        </w:rPr>
        <w:t xml:space="preserve">7.1, las palabras </w:t>
      </w:r>
      <w:r w:rsidR="00DB5FC6" w:rsidRPr="00DC2D88">
        <w:rPr>
          <w:lang w:val="es-ES"/>
        </w:rPr>
        <w:t>“</w:t>
      </w:r>
      <w:r w:rsidRPr="00DC2D88">
        <w:rPr>
          <w:lang w:val="es-ES"/>
        </w:rPr>
        <w:t>relativas a</w:t>
      </w:r>
      <w:r w:rsidR="00DB5FC6" w:rsidRPr="00DC2D88">
        <w:rPr>
          <w:lang w:val="es-ES"/>
        </w:rPr>
        <w:t>”</w:t>
      </w:r>
      <w:r w:rsidRPr="00DC2D88">
        <w:rPr>
          <w:lang w:val="es-ES"/>
        </w:rPr>
        <w:t xml:space="preserve"> se han sustituido por </w:t>
      </w:r>
      <w:r w:rsidR="00DB5FC6" w:rsidRPr="00DC2D88">
        <w:rPr>
          <w:lang w:val="es-ES"/>
        </w:rPr>
        <w:t>“</w:t>
      </w:r>
      <w:r w:rsidRPr="00DC2D88">
        <w:rPr>
          <w:lang w:val="es-ES"/>
        </w:rPr>
        <w:t>directamente</w:t>
      </w:r>
      <w:r w:rsidR="00DB5FC6" w:rsidRPr="00DC2D88">
        <w:rPr>
          <w:lang w:val="es-ES"/>
        </w:rPr>
        <w:t>”</w:t>
      </w:r>
      <w:r w:rsidRPr="00DC2D88">
        <w:rPr>
          <w:lang w:val="es-ES"/>
        </w:rPr>
        <w:t xml:space="preserve">.  La frase reza así:  </w:t>
      </w:r>
      <w:r w:rsidR="00DB5FC6" w:rsidRPr="00DC2D88">
        <w:rPr>
          <w:lang w:val="es-ES"/>
        </w:rPr>
        <w:t>“</w:t>
      </w:r>
      <w:r w:rsidRPr="00DC2D88">
        <w:rPr>
          <w:rFonts w:eastAsia="Times New Roman"/>
          <w:lang w:val="es-ES"/>
        </w:rPr>
        <w:t xml:space="preserve">[Las solicitudes de títulos de propiedad intelectual [a saber, de patentes] relativas [a una invención] a cualquier procedimiento o producto relacionado con </w:t>
      </w:r>
      <w:r w:rsidR="00731560" w:rsidRPr="00DC2D88">
        <w:rPr>
          <w:rFonts w:eastAsia="Times New Roman"/>
          <w:lang w:val="es-ES"/>
        </w:rPr>
        <w:t xml:space="preserve">conocimientos tradicionales </w:t>
      </w:r>
      <w:r w:rsidRPr="00DC2D88">
        <w:rPr>
          <w:rFonts w:eastAsia="Times New Roman"/>
          <w:lang w:val="es-ES"/>
        </w:rPr>
        <w:t xml:space="preserve">protegidos o que los utilice [directamente] </w:t>
      </w:r>
      <w:r w:rsidRPr="00DC2D88">
        <w:rPr>
          <w:lang w:val="es-ES"/>
        </w:rPr>
        <w:t>[…]</w:t>
      </w:r>
      <w:r w:rsidR="00DB5FC6" w:rsidRPr="00DC2D88">
        <w:rPr>
          <w:lang w:val="es-ES"/>
        </w:rPr>
        <w:t>”</w:t>
      </w:r>
      <w:r w:rsidRPr="00DC2D88">
        <w:rPr>
          <w:lang w:val="es-ES"/>
        </w:rPr>
        <w:t>.  Los párrafos 7.4 y</w:t>
      </w:r>
      <w:r w:rsidR="00232AB7" w:rsidRPr="00DC2D88">
        <w:rPr>
          <w:lang w:val="es-ES"/>
        </w:rPr>
        <w:t> </w:t>
      </w:r>
      <w:r w:rsidRPr="00DC2D88">
        <w:rPr>
          <w:lang w:val="es-ES"/>
        </w:rPr>
        <w:t xml:space="preserve">7.5  difieren ligeramente de la </w:t>
      </w:r>
      <w:r w:rsidR="00BD10D0" w:rsidRPr="00DC2D88">
        <w:rPr>
          <w:lang w:val="es-ES"/>
        </w:rPr>
        <w:t>alternativa 2</w:t>
      </w:r>
      <w:r w:rsidRPr="00DC2D88">
        <w:rPr>
          <w:lang w:val="es-ES"/>
        </w:rPr>
        <w:t>, que retoman el antiguo texto del documento de trabajo, a excepción de varias modificaciones introducidas por los Estados miembros.  En esencia, establecen que l</w:t>
      </w:r>
      <w:r w:rsidRPr="00DC2D88">
        <w:rPr>
          <w:rFonts w:eastAsia="Times New Roman"/>
          <w:lang w:val="es-ES"/>
        </w:rPr>
        <w:t>os derechos que deriven de la concesión de una patente no se verán afectados por el incumplimiento del requisito de divulgación, así como que la revocación sólo tendrá lugar cuando el solicitante haya proporcionado a sabiendas información falsa o fraudulenta</w:t>
      </w:r>
      <w:r w:rsidR="00DB5FC6" w:rsidRPr="00DC2D88">
        <w:rPr>
          <w:lang w:val="es-ES"/>
        </w:rPr>
        <w:t xml:space="preserve">.  El texto de la </w:t>
      </w:r>
      <w:r w:rsidR="00BD10D0" w:rsidRPr="00DC2D88">
        <w:rPr>
          <w:lang w:val="es-ES"/>
        </w:rPr>
        <w:t>alternativa 4</w:t>
      </w:r>
      <w:r w:rsidRPr="00DC2D88">
        <w:rPr>
          <w:lang w:val="es-ES"/>
        </w:rPr>
        <w:t xml:space="preserve">, que permanece sin cambios, prevé la no inclusión del requisito </w:t>
      </w:r>
      <w:r w:rsidR="00DB5FC6" w:rsidRPr="00DC2D88">
        <w:rPr>
          <w:lang w:val="es-ES"/>
        </w:rPr>
        <w:t>de divulgación.  En el artículo </w:t>
      </w:r>
      <w:r w:rsidR="00232AB7" w:rsidRPr="00DC2D88">
        <w:rPr>
          <w:lang w:val="es-ES"/>
        </w:rPr>
        <w:t xml:space="preserve">8, la </w:t>
      </w:r>
      <w:r w:rsidR="00BD10D0" w:rsidRPr="00DC2D88">
        <w:rPr>
          <w:lang w:val="es-ES"/>
        </w:rPr>
        <w:t>alternativa 1</w:t>
      </w:r>
      <w:r w:rsidRPr="00DC2D88">
        <w:rPr>
          <w:lang w:val="es-ES"/>
        </w:rPr>
        <w:t xml:space="preserve"> sigue siendo la alternativa que concuerda con la postura que aboga por exigir una consulta formal o el consentimiento por escrito de los beneficiarios para el establecimiento de la autoridad competente para la administración de los derechos o intereses de los beneficiarios.  La </w:t>
      </w:r>
      <w:r w:rsidR="00BD10D0" w:rsidRPr="00DC2D88">
        <w:rPr>
          <w:lang w:val="es-ES"/>
        </w:rPr>
        <w:t>alternativa 2</w:t>
      </w:r>
      <w:r w:rsidRPr="00DC2D88">
        <w:rPr>
          <w:lang w:val="es-ES"/>
        </w:rPr>
        <w:t xml:space="preserve"> representa la postura que prevé que los Estados miembros puedan tener autoridades competentes.  L</w:t>
      </w:r>
      <w:r w:rsidR="006256CE">
        <w:rPr>
          <w:lang w:val="es-ES"/>
        </w:rPr>
        <w:t xml:space="preserve">a delegación de </w:t>
      </w:r>
      <w:r w:rsidRPr="00DC2D88">
        <w:rPr>
          <w:lang w:val="es-ES"/>
        </w:rPr>
        <w:t xml:space="preserve">la UE ha solicitado a las facilitadoras que incluyan el </w:t>
      </w:r>
      <w:r w:rsidRPr="00DC2D88">
        <w:rPr>
          <w:rFonts w:eastAsia="Times New Roman"/>
          <w:lang w:val="es-ES"/>
        </w:rPr>
        <w:t xml:space="preserve">consentimiento fundamentado previo, que ya figura en la </w:t>
      </w:r>
      <w:r w:rsidR="00BD10D0" w:rsidRPr="00DC2D88">
        <w:rPr>
          <w:rFonts w:eastAsia="Times New Roman"/>
          <w:lang w:val="es-ES"/>
        </w:rPr>
        <w:t>alternativa 1</w:t>
      </w:r>
      <w:r w:rsidRPr="00DC2D88">
        <w:rPr>
          <w:rFonts w:eastAsia="Times New Roman"/>
          <w:lang w:val="es-ES"/>
        </w:rPr>
        <w:t xml:space="preserve">.  A fin de mantener la integridad de las alternativas, no lo han añadido a la </w:t>
      </w:r>
      <w:r w:rsidR="00BD10D0" w:rsidRPr="00DC2D88">
        <w:rPr>
          <w:rFonts w:eastAsia="Times New Roman"/>
          <w:lang w:val="es-ES"/>
        </w:rPr>
        <w:t>alternativa 2</w:t>
      </w:r>
      <w:r w:rsidRPr="00DC2D88">
        <w:rPr>
          <w:rFonts w:eastAsia="Times New Roman"/>
          <w:lang w:val="es-ES"/>
        </w:rPr>
        <w:t xml:space="preserve">.  Se han asegurado de que todas las ideas de la </w:t>
      </w:r>
      <w:r w:rsidR="00BD10D0" w:rsidRPr="00DC2D88">
        <w:rPr>
          <w:rFonts w:eastAsia="Times New Roman"/>
          <w:lang w:val="es-ES"/>
        </w:rPr>
        <w:t>alternativa 2</w:t>
      </w:r>
      <w:r w:rsidRPr="00DC2D88">
        <w:rPr>
          <w:rFonts w:eastAsia="Times New Roman"/>
          <w:lang w:val="es-ES"/>
        </w:rPr>
        <w:t xml:space="preserve"> estén presentes en la </w:t>
      </w:r>
      <w:r w:rsidR="00BD10D0" w:rsidRPr="00DC2D88">
        <w:rPr>
          <w:rFonts w:eastAsia="Times New Roman"/>
          <w:lang w:val="es-ES"/>
        </w:rPr>
        <w:t>alternativa 1</w:t>
      </w:r>
      <w:r w:rsidRPr="00DC2D88">
        <w:rPr>
          <w:rFonts w:eastAsia="Times New Roman"/>
          <w:lang w:val="es-ES"/>
        </w:rPr>
        <w:t>.  Han resu</w:t>
      </w:r>
      <w:r w:rsidR="00232AB7" w:rsidRPr="00DC2D88">
        <w:rPr>
          <w:rFonts w:eastAsia="Times New Roman"/>
          <w:lang w:val="es-ES"/>
        </w:rPr>
        <w:t xml:space="preserve">mido el texto de la </w:t>
      </w:r>
      <w:r w:rsidR="00BD10D0" w:rsidRPr="00DC2D88">
        <w:rPr>
          <w:rFonts w:eastAsia="Times New Roman"/>
          <w:lang w:val="es-ES"/>
        </w:rPr>
        <w:t>alternativa 2</w:t>
      </w:r>
      <w:r w:rsidRPr="00DC2D88">
        <w:rPr>
          <w:rFonts w:eastAsia="Times New Roman"/>
          <w:lang w:val="es-ES"/>
        </w:rPr>
        <w:t xml:space="preserve"> en la </w:t>
      </w:r>
      <w:r w:rsidR="00BD10D0" w:rsidRPr="00DC2D88">
        <w:rPr>
          <w:rFonts w:eastAsia="Times New Roman"/>
          <w:lang w:val="es-ES"/>
        </w:rPr>
        <w:t>alternativa 1</w:t>
      </w:r>
      <w:r w:rsidRPr="00DC2D88">
        <w:rPr>
          <w:rFonts w:eastAsia="Times New Roman"/>
          <w:lang w:val="es-ES"/>
        </w:rPr>
        <w:t xml:space="preserve"> respecto de la administración de los derechos, y esperan haber abordado adecuadamente las inquietudes.  La </w:t>
      </w:r>
      <w:r w:rsidR="00BD10D0" w:rsidRPr="00DC2D88">
        <w:rPr>
          <w:rFonts w:eastAsia="Times New Roman"/>
          <w:lang w:val="es-ES"/>
        </w:rPr>
        <w:t>alternativa 2</w:t>
      </w:r>
      <w:r w:rsidRPr="00DC2D88">
        <w:rPr>
          <w:rFonts w:eastAsia="Times New Roman"/>
          <w:lang w:val="es-ES"/>
        </w:rPr>
        <w:t xml:space="preserve"> permanece sin cambios.  En cuanto a la </w:t>
      </w:r>
      <w:r w:rsidR="00BD10D0" w:rsidRPr="00DC2D88">
        <w:rPr>
          <w:rFonts w:eastAsia="Times New Roman"/>
          <w:lang w:val="es-ES"/>
        </w:rPr>
        <w:t>alternativa 1</w:t>
      </w:r>
      <w:r w:rsidRPr="00DC2D88">
        <w:rPr>
          <w:rFonts w:eastAsia="Times New Roman"/>
          <w:lang w:val="es-ES"/>
        </w:rPr>
        <w:t>, l</w:t>
      </w:r>
      <w:r w:rsidR="006256CE">
        <w:rPr>
          <w:rFonts w:eastAsia="Times New Roman"/>
          <w:lang w:val="es-ES"/>
        </w:rPr>
        <w:t xml:space="preserve">a delegación de </w:t>
      </w:r>
      <w:r w:rsidRPr="00DC2D88">
        <w:rPr>
          <w:rFonts w:eastAsia="Times New Roman"/>
          <w:lang w:val="es-ES"/>
        </w:rPr>
        <w:t xml:space="preserve">Suiza declaró acertadamente que la referencia a los Estados como beneficiarios era problemática dado que los Estados no pueden consultar consigo mismos.  Prefieren insertar aquí la expresión </w:t>
      </w:r>
      <w:r w:rsidR="00DB5FC6" w:rsidRPr="00DC2D88">
        <w:rPr>
          <w:rFonts w:eastAsia="Times New Roman"/>
          <w:lang w:val="es-ES"/>
        </w:rPr>
        <w:t>“</w:t>
      </w:r>
      <w:r w:rsidRPr="00DC2D88">
        <w:rPr>
          <w:rFonts w:eastAsia="Times New Roman"/>
          <w:lang w:val="es-ES"/>
        </w:rPr>
        <w:t xml:space="preserve">poseedores de </w:t>
      </w:r>
      <w:r w:rsidR="001B6D6B" w:rsidRPr="00DC2D88">
        <w:rPr>
          <w:rFonts w:eastAsia="Times New Roman"/>
          <w:lang w:val="es-ES"/>
        </w:rPr>
        <w:t>conocimientos tradicionales</w:t>
      </w:r>
      <w:r w:rsidR="00DB5FC6" w:rsidRPr="00DC2D88">
        <w:rPr>
          <w:rFonts w:eastAsia="Times New Roman"/>
          <w:lang w:val="es-ES"/>
        </w:rPr>
        <w:t>”</w:t>
      </w:r>
      <w:r w:rsidRPr="00DC2D88">
        <w:rPr>
          <w:rFonts w:eastAsia="Times New Roman"/>
          <w:lang w:val="es-ES"/>
        </w:rPr>
        <w:t xml:space="preserve">.  La </w:t>
      </w:r>
      <w:r w:rsidR="00BD10D0" w:rsidRPr="00DC2D88">
        <w:rPr>
          <w:rFonts w:eastAsia="Times New Roman"/>
          <w:lang w:val="es-ES"/>
        </w:rPr>
        <w:t>alternativa 3</w:t>
      </w:r>
      <w:r w:rsidRPr="00DC2D88">
        <w:rPr>
          <w:rFonts w:eastAsia="Times New Roman"/>
          <w:lang w:val="es-ES"/>
        </w:rPr>
        <w:t xml:space="preserve"> ha sido propuesta por l</w:t>
      </w:r>
      <w:r w:rsidR="006256CE">
        <w:rPr>
          <w:rFonts w:eastAsia="Times New Roman"/>
          <w:lang w:val="es-ES"/>
        </w:rPr>
        <w:t xml:space="preserve">a delegación de </w:t>
      </w:r>
      <w:r w:rsidRPr="00DC2D88">
        <w:rPr>
          <w:rFonts w:eastAsia="Times New Roman"/>
          <w:lang w:val="es-ES"/>
        </w:rPr>
        <w:t xml:space="preserve">los Estados Unidos de América.  Se han realizado algunas modificaciones, y los Estados miembros podrán establecer autoridades competentes, de conformidad con la legislación nacional y consuetudinaria, que sean </w:t>
      </w:r>
      <w:r w:rsidRPr="00DC2D88">
        <w:rPr>
          <w:rFonts w:eastAsia="Times New Roman"/>
          <w:lang w:val="es-ES"/>
        </w:rPr>
        <w:lastRenderedPageBreak/>
        <w:t xml:space="preserve">responsables de las bases de datos de </w:t>
      </w:r>
      <w:r w:rsidR="00AB1862" w:rsidRPr="00DC2D88">
        <w:rPr>
          <w:rFonts w:eastAsia="Times New Roman"/>
          <w:lang w:val="es-ES"/>
        </w:rPr>
        <w:t>CC.TT.</w:t>
      </w:r>
      <w:r w:rsidRPr="00DC2D88">
        <w:rPr>
          <w:rFonts w:eastAsia="Times New Roman"/>
          <w:lang w:val="es-ES"/>
        </w:rPr>
        <w:t xml:space="preserve"> previstas en el instrumento</w:t>
      </w:r>
      <w:r w:rsidRPr="00DC2D88">
        <w:rPr>
          <w:lang w:val="es-ES"/>
        </w:rPr>
        <w:t xml:space="preserve">.  </w:t>
      </w:r>
      <w:r w:rsidRPr="00DC2D88">
        <w:rPr>
          <w:rFonts w:eastAsia="Times New Roman"/>
          <w:lang w:val="es-ES"/>
        </w:rPr>
        <w:t xml:space="preserve">Entre las responsabilidades podrán figurar la recepción, catalogación, almacenamiento y publicación en Internet de información relativa a los </w:t>
      </w:r>
      <w:r w:rsidR="00AB1862" w:rsidRPr="00DC2D88">
        <w:rPr>
          <w:rFonts w:eastAsia="Times New Roman"/>
          <w:lang w:val="es-ES"/>
        </w:rPr>
        <w:t>CC.TT</w:t>
      </w:r>
      <w:r w:rsidR="00731560" w:rsidRPr="00DC2D88">
        <w:rPr>
          <w:rFonts w:eastAsia="Times New Roman"/>
          <w:lang w:val="es-ES"/>
        </w:rPr>
        <w:t>.</w:t>
      </w:r>
      <w:r w:rsidRPr="00DC2D88">
        <w:rPr>
          <w:lang w:val="es-ES"/>
        </w:rPr>
        <w:t xml:space="preserve">  Las facilitadoras pensaron que esto podría encajar mejor en el artículo 8 BIS, pero decidieron dejarlo tal como estaba.  En lo atinente al artículo 9, la </w:t>
      </w:r>
      <w:r w:rsidR="00BD10D0" w:rsidRPr="00DC2D88">
        <w:rPr>
          <w:lang w:val="es-ES"/>
        </w:rPr>
        <w:t>alternativa 1</w:t>
      </w:r>
      <w:r w:rsidRPr="00DC2D88">
        <w:rPr>
          <w:lang w:val="es-ES"/>
        </w:rPr>
        <w:t xml:space="preserve"> procede de una propuesta formulada por el Grupo Africano que insertaron en la </w:t>
      </w:r>
      <w:r w:rsidR="00542BAF" w:rsidRPr="00DC2D88">
        <w:rPr>
          <w:lang w:val="es-ES"/>
        </w:rPr>
        <w:t>Rev. 1</w:t>
      </w:r>
      <w:r w:rsidRPr="00DC2D88">
        <w:rPr>
          <w:lang w:val="es-ES"/>
        </w:rPr>
        <w:t xml:space="preserve">, que contiene además un texto que el Grupo planteó en la sesión plenaria, así como un texto propuesto por otro grupo en las reuniones oficiosas, de tal forma que ninguna </w:t>
      </w:r>
      <w:r w:rsidRPr="00DC2D88">
        <w:rPr>
          <w:rFonts w:eastAsia="Times New Roman"/>
          <w:lang w:val="es-ES"/>
        </w:rPr>
        <w:t>excepción ni limitación adoptada por los Estados miembros podrá atentar</w:t>
      </w:r>
      <w:r w:rsidRPr="00DC2D88">
        <w:rPr>
          <w:lang w:val="es-ES"/>
        </w:rPr>
        <w:t xml:space="preserve"> </w:t>
      </w:r>
      <w:r w:rsidRPr="00DC2D88">
        <w:rPr>
          <w:rFonts w:eastAsia="Times New Roman"/>
          <w:lang w:val="es-ES"/>
        </w:rPr>
        <w:t>de manera injustificable contra los intereses de los beneficiarios</w:t>
      </w:r>
      <w:r w:rsidRPr="00DC2D88">
        <w:rPr>
          <w:lang w:val="es-ES"/>
        </w:rPr>
        <w:t xml:space="preserve">.  La </w:t>
      </w:r>
      <w:r w:rsidR="00BD10D0" w:rsidRPr="00DC2D88">
        <w:rPr>
          <w:lang w:val="es-ES"/>
        </w:rPr>
        <w:t>alternativa 2</w:t>
      </w:r>
      <w:r w:rsidRPr="00DC2D88">
        <w:rPr>
          <w:lang w:val="es-ES"/>
        </w:rPr>
        <w:t xml:space="preserve"> permanece sin cambios desde la </w:t>
      </w:r>
      <w:r w:rsidR="00542BAF" w:rsidRPr="00DC2D88">
        <w:rPr>
          <w:lang w:val="es-ES"/>
        </w:rPr>
        <w:t>Rev. 1</w:t>
      </w:r>
      <w:r w:rsidRPr="00DC2D88">
        <w:rPr>
          <w:lang w:val="es-ES"/>
        </w:rPr>
        <w:t xml:space="preserve">.  La </w:t>
      </w:r>
      <w:r w:rsidR="00BD10D0" w:rsidRPr="00DC2D88">
        <w:rPr>
          <w:lang w:val="es-ES"/>
        </w:rPr>
        <w:t>alternativa 3</w:t>
      </w:r>
      <w:r w:rsidRPr="00DC2D88">
        <w:rPr>
          <w:lang w:val="es-ES"/>
        </w:rPr>
        <w:t xml:space="preserve"> fue propuesta por los Estados miembros en las reuniones oficiosas y reza así:  </w:t>
      </w:r>
      <w:r w:rsidR="00DB5FC6" w:rsidRPr="00DC2D88">
        <w:rPr>
          <w:lang w:val="es-ES"/>
        </w:rPr>
        <w:t>“</w:t>
      </w:r>
      <w:r w:rsidRPr="00DC2D88">
        <w:rPr>
          <w:rFonts w:eastAsia="Times New Roman"/>
          <w:lang w:val="es-ES"/>
        </w:rPr>
        <w:t>En el cumplimiento de las obligaciones establecidas en el presente instrumento, los Estados miembros podrán adoptar excepciones y limitaciones que pueda establecer la legislación nacional y consuetudinaria</w:t>
      </w:r>
      <w:r w:rsidR="00DB5FC6" w:rsidRPr="00DC2D88">
        <w:rPr>
          <w:lang w:val="es-ES"/>
        </w:rPr>
        <w:t>”</w:t>
      </w:r>
      <w:r w:rsidR="00BA2A4F" w:rsidRPr="00DC2D88">
        <w:rPr>
          <w:lang w:val="es-ES"/>
        </w:rPr>
        <w:t>.</w:t>
      </w:r>
      <w:r w:rsidRPr="00DC2D88">
        <w:rPr>
          <w:lang w:val="es-ES"/>
        </w:rPr>
        <w:t xml:space="preserve">  Los artíc</w:t>
      </w:r>
      <w:r w:rsidR="00232AB7" w:rsidRPr="00DC2D88">
        <w:rPr>
          <w:lang w:val="es-ES"/>
        </w:rPr>
        <w:t>ulos 10, 11 y </w:t>
      </w:r>
      <w:r w:rsidRPr="00DC2D88">
        <w:rPr>
          <w:lang w:val="es-ES"/>
        </w:rPr>
        <w:t>12 permanecen sin cambios, a excepción de su num</w:t>
      </w:r>
      <w:r w:rsidR="00232AB7" w:rsidRPr="00DC2D88">
        <w:rPr>
          <w:lang w:val="es-ES"/>
        </w:rPr>
        <w:t>eración.  En cuanto al artículo </w:t>
      </w:r>
      <w:r w:rsidRPr="00DC2D88">
        <w:rPr>
          <w:lang w:val="es-ES"/>
        </w:rPr>
        <w:t>13, en las reuniones oficiosas se presentaron propuestas de texto relativas a la inclusión de referencias a la UNDRIP, que h</w:t>
      </w:r>
      <w:r w:rsidR="00232AB7" w:rsidRPr="00DC2D88">
        <w:rPr>
          <w:lang w:val="es-ES"/>
        </w:rPr>
        <w:t>an incluido con párrafos 13.2 y </w:t>
      </w:r>
      <w:r w:rsidRPr="00DC2D88">
        <w:rPr>
          <w:lang w:val="es-ES"/>
        </w:rPr>
        <w:t xml:space="preserve">13.3:  </w:t>
      </w:r>
      <w:r w:rsidR="00DB5FC6" w:rsidRPr="00DC2D88">
        <w:rPr>
          <w:lang w:val="es-ES"/>
        </w:rPr>
        <w:t>“</w:t>
      </w:r>
      <w:r w:rsidRPr="00DC2D88">
        <w:rPr>
          <w:lang w:val="es-ES"/>
        </w:rPr>
        <w:t xml:space="preserve">[13.2  </w:t>
      </w:r>
      <w:r w:rsidRPr="00DC2D88">
        <w:rPr>
          <w:rFonts w:eastAsia="Times New Roman"/>
          <w:lang w:val="es-ES"/>
        </w:rPr>
        <w:t>Ningún elemento del presente instrumento se interpretará en el sentido que perjudique o vaya en detrimento de los derechos de los pueblos indígenas consignados en la Declaración de las Naciones Unidas sobre los derechos de los pueblos indígenas</w:t>
      </w:r>
      <w:r w:rsidRPr="00DC2D88">
        <w:rPr>
          <w:lang w:val="es-ES"/>
        </w:rPr>
        <w:t xml:space="preserve">.]  [13.3 En caso de conflicto legal, prevalecerán los derechos de los [pueblos] indígenas consignados en la mencionada Declaración y toda interpretación se guiará por </w:t>
      </w:r>
      <w:r w:rsidR="00BA2A4F" w:rsidRPr="00DC2D88">
        <w:rPr>
          <w:lang w:val="es-ES"/>
        </w:rPr>
        <w:t>las disposiciones de la misma.]</w:t>
      </w:r>
      <w:r w:rsidR="00DB5FC6" w:rsidRPr="00DC2D88">
        <w:rPr>
          <w:lang w:val="es-ES"/>
        </w:rPr>
        <w:t>”</w:t>
      </w:r>
      <w:r w:rsidR="00BA2A4F" w:rsidRPr="00DC2D88">
        <w:rPr>
          <w:lang w:val="es-ES"/>
        </w:rPr>
        <w:t>.</w:t>
      </w:r>
      <w:r w:rsidRPr="00DC2D88">
        <w:rPr>
          <w:lang w:val="es-ES"/>
        </w:rPr>
        <w:t xml:space="preserve">  El párrafo 13.3 es problemático, ya que no todos los Estados miembros han ratificado la UNDRIP.  Las facilitadoras no están seguras de que el texto sea coherente con dicha finalida</w:t>
      </w:r>
      <w:r w:rsidR="00232AB7" w:rsidRPr="00DC2D88">
        <w:rPr>
          <w:lang w:val="es-ES"/>
        </w:rPr>
        <w:t>d.  En lo que atañe al artículo </w:t>
      </w:r>
      <w:r w:rsidRPr="00DC2D88">
        <w:rPr>
          <w:lang w:val="es-ES"/>
        </w:rPr>
        <w:t xml:space="preserve">14, que lleva por título </w:t>
      </w:r>
      <w:r w:rsidR="00DB5FC6" w:rsidRPr="00DC2D88">
        <w:rPr>
          <w:lang w:val="es-ES"/>
        </w:rPr>
        <w:t>“</w:t>
      </w:r>
      <w:r w:rsidRPr="00DC2D88">
        <w:rPr>
          <w:lang w:val="es-ES"/>
        </w:rPr>
        <w:t>cláusula de no derogación</w:t>
      </w:r>
      <w:r w:rsidR="00DB5FC6" w:rsidRPr="00DC2D88">
        <w:rPr>
          <w:lang w:val="es-ES"/>
        </w:rPr>
        <w:t>”</w:t>
      </w:r>
      <w:r w:rsidRPr="00DC2D88">
        <w:rPr>
          <w:lang w:val="es-ES"/>
        </w:rPr>
        <w:t>, han planteado dicho texto, que fue presentado por l</w:t>
      </w:r>
      <w:r w:rsidR="006256CE">
        <w:rPr>
          <w:lang w:val="es-ES"/>
        </w:rPr>
        <w:t xml:space="preserve">a delegación de </w:t>
      </w:r>
      <w:r w:rsidRPr="00DC2D88">
        <w:rPr>
          <w:lang w:val="es-ES"/>
        </w:rPr>
        <w:t>los Estados Unidos de América, como una disposición independiente como resultado de un extenso debate que ha tenido lugar tanto en la sesión plenaria como en las reuniones</w:t>
      </w:r>
      <w:r w:rsidR="00232AB7" w:rsidRPr="00DC2D88">
        <w:rPr>
          <w:lang w:val="es-ES"/>
        </w:rPr>
        <w:t xml:space="preserve"> oficiosas.  Los artículos 15 y </w:t>
      </w:r>
      <w:r w:rsidRPr="00DC2D88">
        <w:rPr>
          <w:lang w:val="es-ES"/>
        </w:rPr>
        <w:t xml:space="preserve">16 permanecen sin cambios desde la </w:t>
      </w:r>
      <w:r w:rsidR="00542BAF" w:rsidRPr="00DC2D88">
        <w:rPr>
          <w:lang w:val="es-ES"/>
        </w:rPr>
        <w:t>Rev. 1</w:t>
      </w:r>
      <w:r w:rsidRPr="00DC2D88">
        <w:rPr>
          <w:lang w:val="es-ES"/>
        </w:rPr>
        <w:t xml:space="preserv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[Nota de la Secretaría:  </w:t>
      </w:r>
      <w:r w:rsidR="00E55811" w:rsidRPr="00DC2D88">
        <w:rPr>
          <w:rFonts w:eastAsia="Times New Roman"/>
          <w:lang w:val="es-ES"/>
        </w:rPr>
        <w:t>e</w:t>
      </w:r>
      <w:r w:rsidRPr="00DC2D88">
        <w:rPr>
          <w:rFonts w:eastAsia="Times New Roman"/>
          <w:lang w:val="es-ES"/>
        </w:rPr>
        <w:t>sta parte de la sesión tuvo lugar tras la pausa</w:t>
      </w:r>
      <w:r w:rsidRPr="00DC2D88">
        <w:rPr>
          <w:lang w:val="es-ES"/>
        </w:rPr>
        <w:t>.]  El presidente recordó que durante la sesión se han examinado otros documentos, en particular, los documentos WIPO/GRTKF/IC/32/5, WIPO/GRTKF/IC/32/6, WIPO/GRTKF/IC/32/7, WIPO/GRTKF/IC/32/8, WIPO/GRTKF/IC/32/9, WIPO/GRTKF/IC/32/10, WIPO/GRTKF/IC/32/INF/7 y WIPO/GRTKF/IC/32/INF/8.  La Decisión sobre el punto 7 reflejará debidamente su situación en la trigésima primera sesión del CIG.  Estos documentos incluyen propuestas de estudios, que algunos Estados miembros han debatido de manera informal.  Invitó a los proponentes a consultar con los Estados miembros entre sesiones y, si así lo desean, a presentar en la trigésima tercera sesión del CIG una propuesta concreta que incluya un mandato específico, plazos y modalidades.  A este respecto, la Secretaría puede contribuir a facilitar información práctica sobre plazos y modalidades, por lo que se invita a las delegaciones a contactar con la Secretaría, si así lo desean.  En cuanto al documento </w:t>
      </w:r>
      <w:r w:rsidR="00542BAF" w:rsidRPr="00DC2D88">
        <w:rPr>
          <w:lang w:val="es-ES"/>
        </w:rPr>
        <w:t>Rev. 2</w:t>
      </w:r>
      <w:r w:rsidRPr="00DC2D88">
        <w:rPr>
          <w:lang w:val="es-ES"/>
        </w:rPr>
        <w:t>, recordó que, conforme a la metodología y el programa de trabajo acordados, se invitará al pleno a señalar todo error manifiesto que aparezca en la </w:t>
      </w:r>
      <w:r w:rsidR="00542BAF" w:rsidRPr="00DC2D88">
        <w:rPr>
          <w:lang w:val="es-ES"/>
        </w:rPr>
        <w:t>Rev. 2</w:t>
      </w:r>
      <w:r w:rsidRPr="00DC2D88">
        <w:rPr>
          <w:lang w:val="es-ES"/>
        </w:rPr>
        <w:t>.  Todos los demá</w:t>
      </w:r>
      <w:r w:rsidR="00232AB7" w:rsidRPr="00DC2D88">
        <w:rPr>
          <w:lang w:val="es-ES"/>
        </w:rPr>
        <w:t xml:space="preserve">s comentarios acerca de la </w:t>
      </w:r>
      <w:r w:rsidR="00542BAF" w:rsidRPr="00DC2D88">
        <w:rPr>
          <w:lang w:val="es-ES"/>
        </w:rPr>
        <w:t>Rev. 2</w:t>
      </w:r>
      <w:r w:rsidRPr="00DC2D88">
        <w:rPr>
          <w:lang w:val="es-ES"/>
        </w:rPr>
        <w:t>, incluidas cualesquiera propuestas nuevas, las mejoras de redacción y otros comentarios sustantivos constarán en el informe completo de la sesión.  Al finalizar el debate, se tomará nota del texto en su versión corregida, en su caso, de errores y omisiones manifiestos, y se trasladará a la trigésima cuarta sesión del CIG.  El presidente</w:t>
      </w:r>
      <w:r w:rsidRPr="00DC2D88">
        <w:rPr>
          <w:rFonts w:eastAsia="Times New Roman"/>
          <w:lang w:val="es-ES"/>
        </w:rPr>
        <w:t xml:space="preserve"> cedió el uso de la palabra para identificar las errores y omisiones existentes en la </w:t>
      </w:r>
      <w:r w:rsidR="00542BAF" w:rsidRPr="00DC2D88">
        <w:rPr>
          <w:rFonts w:eastAsia="Times New Roman"/>
          <w:lang w:val="es-ES"/>
        </w:rPr>
        <w:t>Rev. 2</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[Nota de la Secretaría:  todos los oradores agradecieron a las facilitadoras la labor realizada].  L</w:t>
      </w:r>
      <w:r w:rsidR="006256CE">
        <w:rPr>
          <w:lang w:val="es-ES"/>
        </w:rPr>
        <w:t xml:space="preserve">a delegación de </w:t>
      </w:r>
      <w:r w:rsidRPr="00DC2D88">
        <w:rPr>
          <w:lang w:val="es-ES"/>
        </w:rPr>
        <w:t>Nigeria, haciendo uso de la palabra en nombre del Grupo Africano, mencionó una omisión, que espera que las facilitadoras reflejen.  E</w:t>
      </w:r>
      <w:r w:rsidR="00232AB7" w:rsidRPr="00DC2D88">
        <w:rPr>
          <w:lang w:val="es-ES"/>
        </w:rPr>
        <w:t xml:space="preserve">n la </w:t>
      </w:r>
      <w:r w:rsidR="00BD10D0" w:rsidRPr="00DC2D88">
        <w:rPr>
          <w:lang w:val="es-ES"/>
        </w:rPr>
        <w:t>alternativa 1</w:t>
      </w:r>
      <w:r w:rsidR="00232AB7" w:rsidRPr="00DC2D88">
        <w:rPr>
          <w:lang w:val="es-ES"/>
        </w:rPr>
        <w:t xml:space="preserve"> del artículo </w:t>
      </w:r>
      <w:r w:rsidRPr="00DC2D88">
        <w:rPr>
          <w:lang w:val="es-ES"/>
        </w:rPr>
        <w:t xml:space="preserve">7 se han omitido las palabras </w:t>
      </w:r>
      <w:r w:rsidR="00DB5FC6" w:rsidRPr="00DC2D88">
        <w:rPr>
          <w:lang w:val="es-ES"/>
        </w:rPr>
        <w:t>“</w:t>
      </w:r>
      <w:r w:rsidRPr="00DC2D88">
        <w:rPr>
          <w:lang w:val="es-ES"/>
        </w:rPr>
        <w:t>a la divulgación de</w:t>
      </w:r>
      <w:r w:rsidR="00DB5FC6" w:rsidRPr="00DC2D88">
        <w:rPr>
          <w:lang w:val="es-ES"/>
        </w:rPr>
        <w:t>”</w:t>
      </w:r>
      <w:r w:rsidRPr="00DC2D88">
        <w:rPr>
          <w:lang w:val="es-ES"/>
        </w:rPr>
        <w:t xml:space="preserve"> en la segunda línea.  El texto complete de la propuesta es:  </w:t>
      </w:r>
      <w:r w:rsidR="00DB5FC6" w:rsidRPr="00DC2D88">
        <w:rPr>
          <w:lang w:val="es-ES"/>
        </w:rPr>
        <w:t>“</w:t>
      </w:r>
      <w:r w:rsidRPr="00DC2D88">
        <w:rPr>
          <w:lang w:val="es-ES"/>
        </w:rPr>
        <w:t xml:space="preserve">Cuando lo exija la legislación nacional, los usuarios de los </w:t>
      </w:r>
      <w:r w:rsidR="00731560" w:rsidRPr="00DC2D88">
        <w:rPr>
          <w:lang w:val="es-ES"/>
        </w:rPr>
        <w:lastRenderedPageBreak/>
        <w:t xml:space="preserve">conocimientos tradicionales </w:t>
      </w:r>
      <w:r w:rsidRPr="00DC2D88">
        <w:rPr>
          <w:lang w:val="es-ES"/>
        </w:rPr>
        <w:t xml:space="preserve">cumplirán con los requisitos relativos a la divulgación de la fuente/o el origen de los </w:t>
      </w:r>
      <w:r w:rsidR="00731560" w:rsidRPr="00DC2D88">
        <w:rPr>
          <w:lang w:val="es-ES"/>
        </w:rPr>
        <w:t>conocimientos tradicionales</w:t>
      </w:r>
      <w:r w:rsidR="00DB5FC6" w:rsidRPr="00DC2D88">
        <w:rPr>
          <w:lang w:val="es-ES"/>
        </w:rPr>
        <w:t>”</w:t>
      </w:r>
      <w:r w:rsidR="00731560" w:rsidRPr="00DC2D88">
        <w:rPr>
          <w:lang w:val="es-ES"/>
        </w:rPr>
        <w:t>.</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Unión Europea, haciendo uso de la palabra en nombre de la UE y sus Estados miembros, declaró que se han omitido los corchetes en torno al texto recién introducido, y que estos corchetes deben insertarse por razones de coherencia.  Por ejemplo, en el artículo 6, apartado 1, artículo 6, apartado 7, artículo 7, alternativas 1 y 2, y artículo 9, </w:t>
      </w:r>
      <w:r w:rsidR="00BD10D0" w:rsidRPr="00DC2D88">
        <w:rPr>
          <w:lang w:val="es-ES"/>
        </w:rPr>
        <w:t>alternativa 1</w:t>
      </w:r>
      <w:r w:rsidRPr="00DC2D88">
        <w:rPr>
          <w:lang w:val="es-ES"/>
        </w:rPr>
        <w:t xml:space="preserve">.  Además, la palabra </w:t>
      </w:r>
      <w:r w:rsidR="00DB5FC6" w:rsidRPr="00DC2D88">
        <w:rPr>
          <w:lang w:val="es-ES"/>
        </w:rPr>
        <w:t>“</w:t>
      </w:r>
      <w:r w:rsidRPr="00DC2D88">
        <w:rPr>
          <w:lang w:val="es-ES"/>
        </w:rPr>
        <w:t>pueblos</w:t>
      </w:r>
      <w:r w:rsidR="00DB5FC6" w:rsidRPr="00DC2D88">
        <w:rPr>
          <w:lang w:val="es-ES"/>
        </w:rPr>
        <w:t>”</w:t>
      </w:r>
      <w:r w:rsidRPr="00DC2D88">
        <w:rPr>
          <w:lang w:val="es-ES"/>
        </w:rPr>
        <w:t xml:space="preserve"> debería figurar entr</w:t>
      </w:r>
      <w:r w:rsidR="00DC2D88">
        <w:rPr>
          <w:lang w:val="es-ES"/>
        </w:rPr>
        <w:t>e corchetes en el artículo 13.</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w:t>
      </w:r>
      <w:r w:rsidR="006256CE">
        <w:rPr>
          <w:lang w:val="es-ES"/>
        </w:rPr>
        <w:t>president</w:t>
      </w:r>
      <w:r w:rsidRPr="00DC2D88">
        <w:rPr>
          <w:lang w:val="es-ES"/>
        </w:rPr>
        <w:t xml:space="preserve">e cedió la palabra para realizar observaciones generales en relación con la </w:t>
      </w:r>
      <w:r w:rsidR="00542BAF" w:rsidRPr="00DC2D88">
        <w:rPr>
          <w:lang w:val="es-ES"/>
        </w:rPr>
        <w:t>Rev. 2</w:t>
      </w:r>
      <w:r w:rsidRPr="00DC2D88">
        <w:rPr>
          <w:lang w:val="es-ES"/>
        </w:rPr>
        <w:t>.</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Nigeria, haciendo uso de la palabra en nombre del Grupo Africano, dijo que, en cuanto al artículo 1, habría preferido que el párrafo 2 no se reinsertase en la </w:t>
      </w:r>
      <w:r w:rsidR="00BD10D0" w:rsidRPr="00DC2D88">
        <w:rPr>
          <w:lang w:val="es-ES"/>
        </w:rPr>
        <w:t>alternativa 1</w:t>
      </w:r>
      <w:r w:rsidRPr="00DC2D88">
        <w:rPr>
          <w:lang w:val="es-ES"/>
        </w:rPr>
        <w:t xml:space="preserve">.  Dijo que toma nota de que se trata de una petición formulada por los Estados miembros.  No obstante, el párrafo 2 de la </w:t>
      </w:r>
      <w:r w:rsidR="00BD10D0" w:rsidRPr="00DC2D88">
        <w:rPr>
          <w:lang w:val="es-ES"/>
        </w:rPr>
        <w:t>alternativa 1</w:t>
      </w:r>
      <w:r w:rsidRPr="00DC2D88">
        <w:rPr>
          <w:lang w:val="es-ES"/>
        </w:rPr>
        <w:t xml:space="preserve"> encaja mejor en la </w:t>
      </w:r>
      <w:r w:rsidR="00BD10D0" w:rsidRPr="00DC2D88">
        <w:rPr>
          <w:lang w:val="es-ES"/>
        </w:rPr>
        <w:t>alternativa 4</w:t>
      </w:r>
      <w:r w:rsidRPr="00DC2D88">
        <w:rPr>
          <w:lang w:val="es-ES"/>
        </w:rPr>
        <w:t xml:space="preserve">.  Sobre el artículo 3, declaró que respalda la </w:t>
      </w:r>
      <w:r w:rsidR="00BD10D0" w:rsidRPr="00DC2D88">
        <w:rPr>
          <w:lang w:val="es-ES"/>
        </w:rPr>
        <w:t>alternativa 1</w:t>
      </w:r>
      <w:r w:rsidRPr="00DC2D88">
        <w:rPr>
          <w:lang w:val="es-ES"/>
        </w:rPr>
        <w:t xml:space="preserve"> en combinación con la </w:t>
      </w:r>
      <w:r w:rsidR="00BD10D0" w:rsidRPr="00DC2D88">
        <w:rPr>
          <w:lang w:val="es-ES"/>
        </w:rPr>
        <w:t>alternativa 1</w:t>
      </w:r>
      <w:r w:rsidRPr="00DC2D88">
        <w:rPr>
          <w:lang w:val="es-ES"/>
        </w:rPr>
        <w:t xml:space="preserve"> de las definiciones de </w:t>
      </w:r>
      <w:r w:rsidR="00AB1862" w:rsidRPr="00DC2D88">
        <w:rPr>
          <w:lang w:val="es-ES"/>
        </w:rPr>
        <w:t>CC.TT.</w:t>
      </w:r>
      <w:r w:rsidRPr="00DC2D88">
        <w:rPr>
          <w:lang w:val="es-ES"/>
        </w:rPr>
        <w:t xml:space="preserve"> del art</w:t>
      </w:r>
      <w:r w:rsidR="00232AB7" w:rsidRPr="00DC2D88">
        <w:rPr>
          <w:lang w:val="es-ES"/>
        </w:rPr>
        <w:t>ículo 2.  Respecto del artículo </w:t>
      </w:r>
      <w:r w:rsidRPr="00DC2D88">
        <w:rPr>
          <w:lang w:val="es-ES"/>
        </w:rPr>
        <w:t xml:space="preserve">4, se mostró a favor de la </w:t>
      </w:r>
      <w:r w:rsidR="00BD10D0" w:rsidRPr="00DC2D88">
        <w:rPr>
          <w:lang w:val="es-ES"/>
        </w:rPr>
        <w:t>alternativa 2</w:t>
      </w:r>
      <w:r w:rsidR="00232AB7" w:rsidRPr="00DC2D88">
        <w:rPr>
          <w:lang w:val="es-ES"/>
        </w:rPr>
        <w:t xml:space="preserve"> y, en lo atinente al artículo </w:t>
      </w:r>
      <w:r w:rsidRPr="00DC2D88">
        <w:rPr>
          <w:lang w:val="es-ES"/>
        </w:rPr>
        <w:t xml:space="preserve">5, manifestó no mostrarse a favor de la inclusión de la protección positiva.  Señaló que ha solicitado la supresión de las condiciones, así como que no está segura de quién ha solicitado la inserción de las palabras </w:t>
      </w:r>
      <w:r w:rsidR="00DB5FC6" w:rsidRPr="00DC2D88">
        <w:rPr>
          <w:lang w:val="es-ES"/>
        </w:rPr>
        <w:t>“</w:t>
      </w:r>
      <w:r w:rsidRPr="00DC2D88">
        <w:rPr>
          <w:lang w:val="es-ES"/>
        </w:rPr>
        <w:t>protección positiva</w:t>
      </w:r>
      <w:r w:rsidR="00DB5FC6" w:rsidRPr="00DC2D88">
        <w:rPr>
          <w:lang w:val="es-ES"/>
        </w:rPr>
        <w:t>”</w:t>
      </w:r>
      <w:r w:rsidRPr="00DC2D88">
        <w:rPr>
          <w:lang w:val="es-ES"/>
        </w:rPr>
        <w:t xml:space="preserve"> en el texto.  Solicitó aclaraciones al </w:t>
      </w:r>
      <w:r w:rsidR="006256CE">
        <w:rPr>
          <w:lang w:val="es-ES"/>
        </w:rPr>
        <w:t>president</w:t>
      </w:r>
      <w:r w:rsidRPr="00DC2D88">
        <w:rPr>
          <w:lang w:val="es-ES"/>
        </w:rPr>
        <w:t>e o a las facilitadoras en relación con esta petición.  De la misma forma, declaró que no respalda que el an</w:t>
      </w:r>
      <w:r w:rsidR="00232AB7" w:rsidRPr="00DC2D88">
        <w:rPr>
          <w:lang w:val="es-ES"/>
        </w:rPr>
        <w:t>tiguo artículo </w:t>
      </w:r>
      <w:r w:rsidRPr="00DC2D88">
        <w:rPr>
          <w:lang w:val="es-ES"/>
        </w:rPr>
        <w:t xml:space="preserve">6 se haya convertido en el artículo 5 BIS.  Hay un precedente internacional para la inclusión de un </w:t>
      </w:r>
      <w:r w:rsidR="00DB5FC6" w:rsidRPr="00DC2D88">
        <w:rPr>
          <w:lang w:val="es-ES"/>
        </w:rPr>
        <w:t>“</w:t>
      </w:r>
      <w:r w:rsidRPr="00DC2D88">
        <w:rPr>
          <w:lang w:val="es-ES"/>
        </w:rPr>
        <w:t>bis</w:t>
      </w:r>
      <w:r w:rsidR="00DB5FC6" w:rsidRPr="00DC2D88">
        <w:rPr>
          <w:lang w:val="es-ES"/>
        </w:rPr>
        <w:t>”</w:t>
      </w:r>
      <w:r w:rsidRPr="00DC2D88">
        <w:rPr>
          <w:lang w:val="es-ES"/>
        </w:rPr>
        <w:t xml:space="preserve"> en un documento, que no es el caso aquí.  Solicitó aclaraciones a los solicitantes de la inserción de un </w:t>
      </w:r>
      <w:r w:rsidR="00DB5FC6" w:rsidRPr="00DC2D88">
        <w:rPr>
          <w:lang w:val="es-ES"/>
        </w:rPr>
        <w:t>“</w:t>
      </w:r>
      <w:r w:rsidRPr="00DC2D88">
        <w:rPr>
          <w:lang w:val="es-ES"/>
        </w:rPr>
        <w:t>bis</w:t>
      </w:r>
      <w:r w:rsidR="00DB5FC6" w:rsidRPr="00DC2D88">
        <w:rPr>
          <w:lang w:val="es-ES"/>
        </w:rPr>
        <w:t>”</w:t>
      </w:r>
      <w:r w:rsidRPr="00DC2D88">
        <w:rPr>
          <w:lang w:val="es-ES"/>
        </w:rPr>
        <w:t xml:space="preserve"> en el artículo</w:t>
      </w:r>
      <w:r w:rsidR="00232AB7" w:rsidRPr="00DC2D88">
        <w:rPr>
          <w:lang w:val="es-ES"/>
        </w:rPr>
        <w:t> </w:t>
      </w:r>
      <w:r w:rsidRPr="00DC2D88">
        <w:rPr>
          <w:lang w:val="es-ES"/>
        </w:rPr>
        <w:t>5, que parece sugerir una continuación que no existe, al menos desde el punto de vista de un número significativo de Estados m</w:t>
      </w:r>
      <w:r w:rsidR="00232AB7" w:rsidRPr="00DC2D88">
        <w:rPr>
          <w:lang w:val="es-ES"/>
        </w:rPr>
        <w:t>iembros.  En cuanto al artículo </w:t>
      </w:r>
      <w:r w:rsidRPr="00DC2D88">
        <w:rPr>
          <w:lang w:val="es-ES"/>
        </w:rPr>
        <w:t>6, señaló que</w:t>
      </w:r>
      <w:r w:rsidR="00232AB7" w:rsidRPr="00DC2D88">
        <w:rPr>
          <w:lang w:val="es-ES"/>
        </w:rPr>
        <w:t xml:space="preserve"> está a favor de la </w:t>
      </w:r>
      <w:r w:rsidR="00BD10D0" w:rsidRPr="00DC2D88">
        <w:rPr>
          <w:lang w:val="es-ES"/>
        </w:rPr>
        <w:t>alternativa 1</w:t>
      </w:r>
      <w:r w:rsidRPr="00DC2D88">
        <w:rPr>
          <w:lang w:val="es-ES"/>
        </w:rPr>
        <w:t>, que es una propuesta formulada por el Grupo Africano que ha sido respaldada por un gran número de Estados miembros.  Dijo que no percibe la necesidad de incluir entre corchetes una propuesta que ha sido respaldada por un número considerable de Estados miembro</w:t>
      </w:r>
      <w:r w:rsidR="00232AB7" w:rsidRPr="00DC2D88">
        <w:rPr>
          <w:lang w:val="es-ES"/>
        </w:rPr>
        <w:t>s.  En relación con el artículo </w:t>
      </w:r>
      <w:r w:rsidRPr="00DC2D88">
        <w:rPr>
          <w:lang w:val="es-ES"/>
        </w:rPr>
        <w:t xml:space="preserve">8, indicó que apoya la </w:t>
      </w:r>
      <w:r w:rsidR="00BD10D0" w:rsidRPr="00DC2D88">
        <w:rPr>
          <w:lang w:val="es-ES"/>
        </w:rPr>
        <w:t>alternativa 2</w:t>
      </w:r>
      <w:r w:rsidR="00232AB7" w:rsidRPr="00DC2D88">
        <w:rPr>
          <w:lang w:val="es-ES"/>
        </w:rPr>
        <w:t xml:space="preserve"> y, en el artículo </w:t>
      </w:r>
      <w:r w:rsidRPr="00DC2D88">
        <w:rPr>
          <w:lang w:val="es-ES"/>
        </w:rPr>
        <w:t>9</w:t>
      </w:r>
      <w:r w:rsidR="00232AB7" w:rsidRPr="00DC2D88">
        <w:rPr>
          <w:lang w:val="es-ES"/>
        </w:rPr>
        <w:t xml:space="preserve">, dijo que apoya la </w:t>
      </w:r>
      <w:r w:rsidR="00BD10D0" w:rsidRPr="00DC2D88">
        <w:rPr>
          <w:lang w:val="es-ES"/>
        </w:rPr>
        <w:t>alternativa 1</w:t>
      </w:r>
      <w:r w:rsidRPr="00DC2D88">
        <w:rPr>
          <w:lang w:val="es-ES"/>
        </w:rPr>
        <w:t>, que procede de una propuesta del Grupo Africano.  Indicó que pronunciará comentarios sobre otros artículos más adelante.  Dijo que puede respaldar la cláusula de no derogación prevista en e</w:t>
      </w:r>
      <w:r w:rsidR="00232AB7" w:rsidRPr="00DC2D88">
        <w:rPr>
          <w:lang w:val="es-ES"/>
        </w:rPr>
        <w:t>l artículo </w:t>
      </w:r>
      <w:r w:rsidRPr="00DC2D88">
        <w:rPr>
          <w:lang w:val="es-ES"/>
        </w:rPr>
        <w:t xml:space="preserve">14 y los cambios que </w:t>
      </w:r>
      <w:r w:rsidR="00232AB7" w:rsidRPr="00DC2D88">
        <w:rPr>
          <w:lang w:val="es-ES"/>
        </w:rPr>
        <w:t>se han efectuado en el artículo </w:t>
      </w:r>
      <w:r w:rsidRPr="00DC2D88">
        <w:rPr>
          <w:lang w:val="es-ES"/>
        </w:rPr>
        <w:t xml:space="preserve">16.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Turquía, haciendo uso de</w:t>
      </w:r>
      <w:r w:rsidR="00232AB7" w:rsidRPr="00DC2D88">
        <w:rPr>
          <w:lang w:val="es-ES"/>
        </w:rPr>
        <w:t xml:space="preserve"> la palabra en nombre del Grupo </w:t>
      </w:r>
      <w:r w:rsidRPr="00DC2D88">
        <w:rPr>
          <w:lang w:val="es-ES"/>
        </w:rPr>
        <w:t>B, advirtió que el texto sigue incluyendo alternativas y corchetes, lo que pone de manifiesto que aún no se ha alcanzado un</w:t>
      </w:r>
      <w:r w:rsidR="003E17C8" w:rsidRPr="00DC2D88">
        <w:rPr>
          <w:lang w:val="es-ES"/>
        </w:rPr>
        <w:t>a</w:t>
      </w:r>
      <w:r w:rsidRPr="00DC2D88">
        <w:rPr>
          <w:lang w:val="es-ES"/>
        </w:rPr>
        <w:t xml:space="preserve"> </w:t>
      </w:r>
      <w:r w:rsidR="003E17C8" w:rsidRPr="00DC2D88">
        <w:rPr>
          <w:lang w:val="es-ES"/>
        </w:rPr>
        <w:t xml:space="preserve">postura </w:t>
      </w:r>
      <w:r w:rsidRPr="00DC2D88">
        <w:rPr>
          <w:lang w:val="es-ES"/>
        </w:rPr>
        <w:t xml:space="preserve">común sobre las cuestiones esenciales.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rFonts w:eastAsia="Times New Roman"/>
          <w:lang w:val="es-ES"/>
        </w:rPr>
        <w:t>L</w:t>
      </w:r>
      <w:r w:rsidR="006256CE">
        <w:rPr>
          <w:rFonts w:eastAsia="Times New Roman"/>
          <w:lang w:val="es-ES"/>
        </w:rPr>
        <w:t xml:space="preserve">a delegación de </w:t>
      </w:r>
      <w:r w:rsidRPr="00DC2D88">
        <w:rPr>
          <w:rFonts w:eastAsia="Times New Roman"/>
          <w:lang w:val="es-ES"/>
        </w:rPr>
        <w:t xml:space="preserve">Indonesia, haciendo uso de la palabra en nombre de los Países de Ideas Afines, dijo puede darse traslado a la </w:t>
      </w:r>
      <w:r w:rsidR="00542BAF" w:rsidRPr="00DC2D88">
        <w:rPr>
          <w:rFonts w:eastAsia="Times New Roman"/>
          <w:lang w:val="es-ES"/>
        </w:rPr>
        <w:t>Rev. 2</w:t>
      </w:r>
      <w:r w:rsidRPr="00DC2D88">
        <w:rPr>
          <w:rFonts w:eastAsia="Times New Roman"/>
          <w:lang w:val="es-ES"/>
        </w:rPr>
        <w:t xml:space="preserve"> y utilizarse como base para futuros debates en materia de </w:t>
      </w:r>
      <w:r w:rsidR="00AB1862" w:rsidRPr="00DC2D88">
        <w:rPr>
          <w:rFonts w:eastAsia="Times New Roman"/>
          <w:lang w:val="es-ES"/>
        </w:rPr>
        <w:t>CC.TT</w:t>
      </w:r>
      <w:r w:rsidR="00731560" w:rsidRPr="00DC2D88">
        <w:rPr>
          <w:rFonts w:eastAsia="Times New Roman"/>
          <w:lang w:val="es-ES"/>
        </w:rPr>
        <w:t>.</w:t>
      </w:r>
      <w:r w:rsidR="00232AB7" w:rsidRPr="00DC2D88">
        <w:rPr>
          <w:rFonts w:eastAsia="Times New Roman"/>
          <w:lang w:val="es-ES"/>
        </w:rPr>
        <w:t xml:space="preserve">  En cuanto al artículo </w:t>
      </w:r>
      <w:r w:rsidRPr="00DC2D88">
        <w:rPr>
          <w:rFonts w:eastAsia="Times New Roman"/>
          <w:lang w:val="es-ES"/>
        </w:rPr>
        <w:t xml:space="preserve">1, indicó que apoya la </w:t>
      </w:r>
      <w:r w:rsidR="00BD10D0" w:rsidRPr="00DC2D88">
        <w:rPr>
          <w:rFonts w:eastAsia="Times New Roman"/>
          <w:lang w:val="es-ES"/>
        </w:rPr>
        <w:t>alternativa 1</w:t>
      </w:r>
      <w:r w:rsidRPr="00DC2D88">
        <w:rPr>
          <w:rFonts w:eastAsia="Times New Roman"/>
          <w:lang w:val="es-ES"/>
        </w:rPr>
        <w:t>.  Respecto a la materia protegida, decl</w:t>
      </w:r>
      <w:r w:rsidR="00232AB7" w:rsidRPr="00DC2D88">
        <w:rPr>
          <w:rFonts w:eastAsia="Times New Roman"/>
          <w:lang w:val="es-ES"/>
        </w:rPr>
        <w:t xml:space="preserve">aró que respalda la </w:t>
      </w:r>
      <w:r w:rsidR="00BD10D0" w:rsidRPr="00DC2D88">
        <w:rPr>
          <w:rFonts w:eastAsia="Times New Roman"/>
          <w:lang w:val="es-ES"/>
        </w:rPr>
        <w:t>alternativa 1</w:t>
      </w:r>
      <w:r w:rsidRPr="00DC2D88">
        <w:rPr>
          <w:rFonts w:eastAsia="Times New Roman"/>
          <w:lang w:val="es-ES"/>
        </w:rPr>
        <w:t xml:space="preserve"> en combinación con la </w:t>
      </w:r>
      <w:r w:rsidR="00BD10D0" w:rsidRPr="00DC2D88">
        <w:rPr>
          <w:rFonts w:eastAsia="Times New Roman"/>
          <w:lang w:val="es-ES"/>
        </w:rPr>
        <w:t>alternativa 1</w:t>
      </w:r>
      <w:r w:rsidRPr="00DC2D88">
        <w:rPr>
          <w:rFonts w:eastAsia="Times New Roman"/>
          <w:lang w:val="es-ES"/>
        </w:rPr>
        <w:t xml:space="preserve"> de la definición de </w:t>
      </w:r>
      <w:r w:rsidR="00AB1862" w:rsidRPr="00DC2D88">
        <w:rPr>
          <w:rFonts w:eastAsia="Times New Roman"/>
          <w:lang w:val="es-ES"/>
        </w:rPr>
        <w:t>CC.TT.</w:t>
      </w:r>
      <w:r w:rsidRPr="00DC2D88">
        <w:rPr>
          <w:rFonts w:eastAsia="Times New Roman"/>
          <w:lang w:val="es-ES"/>
        </w:rPr>
        <w:t xml:space="preserve"> que figura en los </w:t>
      </w:r>
      <w:r w:rsidR="00DB5FC6" w:rsidRPr="00DC2D88">
        <w:rPr>
          <w:rFonts w:eastAsia="Times New Roman"/>
          <w:lang w:val="es-ES"/>
        </w:rPr>
        <w:t>“</w:t>
      </w:r>
      <w:r w:rsidRPr="00DC2D88">
        <w:rPr>
          <w:rFonts w:eastAsia="Times New Roman"/>
          <w:lang w:val="es-ES"/>
        </w:rPr>
        <w:t>Términos utilizados</w:t>
      </w:r>
      <w:r w:rsidR="00DB5FC6" w:rsidRPr="00DC2D88">
        <w:rPr>
          <w:rFonts w:eastAsia="Times New Roman"/>
          <w:lang w:val="es-ES"/>
        </w:rPr>
        <w:t>”</w:t>
      </w:r>
      <w:r w:rsidRPr="00DC2D88">
        <w:rPr>
          <w:rFonts w:eastAsia="Times New Roman"/>
          <w:lang w:val="es-ES"/>
        </w:rPr>
        <w:t xml:space="preserve">.  Sobre los beneficiarios, se mostró a favor de la </w:t>
      </w:r>
      <w:r w:rsidR="00BD10D0" w:rsidRPr="00DC2D88">
        <w:rPr>
          <w:rFonts w:eastAsia="Times New Roman"/>
          <w:lang w:val="es-ES"/>
        </w:rPr>
        <w:t>alternativa 2</w:t>
      </w:r>
      <w:r w:rsidR="00232AB7" w:rsidRPr="00DC2D88">
        <w:rPr>
          <w:rFonts w:eastAsia="Times New Roman"/>
          <w:lang w:val="es-ES"/>
        </w:rPr>
        <w:t>.  En cuanto al artículo </w:t>
      </w:r>
      <w:r w:rsidRPr="00DC2D88">
        <w:rPr>
          <w:rFonts w:eastAsia="Times New Roman"/>
          <w:lang w:val="es-ES"/>
        </w:rPr>
        <w:t>5, señ</w:t>
      </w:r>
      <w:r w:rsidR="00232AB7" w:rsidRPr="00DC2D88">
        <w:rPr>
          <w:rFonts w:eastAsia="Times New Roman"/>
          <w:lang w:val="es-ES"/>
        </w:rPr>
        <w:t xml:space="preserve">aló que prefiere la </w:t>
      </w:r>
      <w:r w:rsidR="00BD10D0" w:rsidRPr="00DC2D88">
        <w:rPr>
          <w:rFonts w:eastAsia="Times New Roman"/>
          <w:lang w:val="es-ES"/>
        </w:rPr>
        <w:t>alternativa 2</w:t>
      </w:r>
      <w:r w:rsidRPr="00DC2D88">
        <w:rPr>
          <w:rFonts w:eastAsia="Times New Roman"/>
          <w:lang w:val="es-ES"/>
        </w:rPr>
        <w:t xml:space="preserve"> tal como aparece en el texto;  no obstante, no es capaz de recordar ninguna intervención que haya solicitado la inclusión de la palabra </w:t>
      </w:r>
      <w:r w:rsidR="00DB5FC6" w:rsidRPr="00DC2D88">
        <w:rPr>
          <w:rFonts w:eastAsia="Times New Roman"/>
          <w:lang w:val="es-ES"/>
        </w:rPr>
        <w:t>“</w:t>
      </w:r>
      <w:r w:rsidRPr="00DC2D88">
        <w:rPr>
          <w:rFonts w:eastAsia="Times New Roman"/>
          <w:lang w:val="es-ES"/>
        </w:rPr>
        <w:t>positiva</w:t>
      </w:r>
      <w:r w:rsidR="00DB5FC6" w:rsidRPr="00DC2D88">
        <w:rPr>
          <w:rFonts w:eastAsia="Times New Roman"/>
          <w:lang w:val="es-ES"/>
        </w:rPr>
        <w:t>”</w:t>
      </w:r>
      <w:r w:rsidR="00232AB7" w:rsidRPr="00DC2D88">
        <w:rPr>
          <w:rFonts w:eastAsia="Times New Roman"/>
          <w:lang w:val="es-ES"/>
        </w:rPr>
        <w:t xml:space="preserve"> en el título del artículo </w:t>
      </w:r>
      <w:r w:rsidRPr="00DC2D88">
        <w:rPr>
          <w:rFonts w:eastAsia="Times New Roman"/>
          <w:lang w:val="es-ES"/>
        </w:rPr>
        <w:t xml:space="preserve">5.  Solicitó la supresión de esta palabra, así como aclaraciones adicionales al </w:t>
      </w:r>
      <w:r w:rsidR="006256CE">
        <w:rPr>
          <w:rFonts w:eastAsia="Times New Roman"/>
          <w:lang w:val="es-ES"/>
        </w:rPr>
        <w:t>president</w:t>
      </w:r>
      <w:r w:rsidRPr="00DC2D88">
        <w:rPr>
          <w:rFonts w:eastAsia="Times New Roman"/>
          <w:lang w:val="es-ES"/>
        </w:rPr>
        <w:t xml:space="preserve">e o a las facilitadoras al respecto.  El artículo 5 BIS </w:t>
      </w:r>
      <w:r w:rsidR="00232AB7" w:rsidRPr="00DC2D88">
        <w:rPr>
          <w:rFonts w:eastAsia="Times New Roman"/>
          <w:lang w:val="es-ES"/>
        </w:rPr>
        <w:t>debería numerarse como artículo </w:t>
      </w:r>
      <w:r w:rsidRPr="00DC2D88">
        <w:rPr>
          <w:rFonts w:eastAsia="Times New Roman"/>
          <w:lang w:val="es-ES"/>
        </w:rPr>
        <w:t xml:space="preserve">6, utilizando números correlativos, de conformidad con la práctica establecida en la OMPI y la costumbre en el Derecho internacional.  Dijo que no es contraria a la idea de las bases de datos, así como que está dispuesta a seguir debatiendo esta cuestión;  sin embargo, la numeración es engañosa.  </w:t>
      </w:r>
      <w:r w:rsidRPr="00DC2D88">
        <w:rPr>
          <w:rFonts w:eastAsia="Times New Roman"/>
          <w:lang w:val="es-ES"/>
        </w:rPr>
        <w:lastRenderedPageBreak/>
        <w:t>En cuanto a las sanciones y recursos, señaló que</w:t>
      </w:r>
      <w:r w:rsidR="00232AB7" w:rsidRPr="00DC2D88">
        <w:rPr>
          <w:rFonts w:eastAsia="Times New Roman"/>
          <w:lang w:val="es-ES"/>
        </w:rPr>
        <w:t xml:space="preserve"> está a favor de la </w:t>
      </w:r>
      <w:r w:rsidR="00BD10D0" w:rsidRPr="00DC2D88">
        <w:rPr>
          <w:rFonts w:eastAsia="Times New Roman"/>
          <w:lang w:val="es-ES"/>
        </w:rPr>
        <w:t>alternativa 1</w:t>
      </w:r>
      <w:r w:rsidRPr="00DC2D88">
        <w:rPr>
          <w:rFonts w:eastAsia="Times New Roman"/>
          <w:lang w:val="es-ES"/>
        </w:rPr>
        <w:t>.  En lo atinente a la administración de los derechos, decl</w:t>
      </w:r>
      <w:r w:rsidR="00232AB7" w:rsidRPr="00DC2D88">
        <w:rPr>
          <w:rFonts w:eastAsia="Times New Roman"/>
          <w:lang w:val="es-ES"/>
        </w:rPr>
        <w:t xml:space="preserve">aró que respalda la </w:t>
      </w:r>
      <w:r w:rsidR="00BD10D0" w:rsidRPr="00DC2D88">
        <w:rPr>
          <w:rFonts w:eastAsia="Times New Roman"/>
          <w:lang w:val="es-ES"/>
        </w:rPr>
        <w:t>alternativa 2</w:t>
      </w:r>
      <w:r w:rsidRPr="00DC2D88">
        <w:rPr>
          <w:rFonts w:eastAsia="Times New Roman"/>
          <w:lang w:val="es-ES"/>
        </w:rPr>
        <w:t xml:space="preserve">.  Declaró que formulará comentarios más tarde sobre otros artículos.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Chile, haciendo uso de la palabra en nombre del GRULAC, se de</w:t>
      </w:r>
      <w:r w:rsidR="00232AB7" w:rsidRPr="00DC2D88">
        <w:rPr>
          <w:lang w:val="es-ES"/>
        </w:rPr>
        <w:t xml:space="preserve">claró a favor de la </w:t>
      </w:r>
      <w:r w:rsidR="00BD10D0" w:rsidRPr="00DC2D88">
        <w:rPr>
          <w:lang w:val="es-ES"/>
        </w:rPr>
        <w:t>alternativa 1</w:t>
      </w:r>
      <w:r w:rsidR="00232AB7" w:rsidRPr="00DC2D88">
        <w:rPr>
          <w:lang w:val="es-ES"/>
        </w:rPr>
        <w:t xml:space="preserve"> del artículo </w:t>
      </w:r>
      <w:r w:rsidRPr="00DC2D88">
        <w:rPr>
          <w:lang w:val="es-ES"/>
        </w:rPr>
        <w:t xml:space="preserve">1 sin perjuicio.  Dijo que toma nota de que, en la </w:t>
      </w:r>
      <w:r w:rsidR="00BD10D0" w:rsidRPr="00DC2D88">
        <w:rPr>
          <w:lang w:val="es-ES"/>
        </w:rPr>
        <w:t>alternativa 4</w:t>
      </w:r>
      <w:r w:rsidRPr="00DC2D88">
        <w:rPr>
          <w:lang w:val="es-ES"/>
        </w:rPr>
        <w:t xml:space="preserve">, la referencia a </w:t>
      </w:r>
      <w:r w:rsidR="00DB5FC6" w:rsidRPr="00DC2D88">
        <w:rPr>
          <w:lang w:val="es-ES"/>
        </w:rPr>
        <w:t>“</w:t>
      </w:r>
      <w:r w:rsidRPr="00DC2D88">
        <w:rPr>
          <w:rFonts w:eastAsia="Times New Roman"/>
          <w:lang w:val="es-ES"/>
        </w:rPr>
        <w:t>que se basen directamente en</w:t>
      </w:r>
      <w:r w:rsidR="00DB5FC6" w:rsidRPr="00DC2D88">
        <w:rPr>
          <w:rFonts w:eastAsia="Times New Roman"/>
          <w:lang w:val="es-ES"/>
        </w:rPr>
        <w:t>”</w:t>
      </w:r>
      <w:r w:rsidRPr="00DC2D88">
        <w:rPr>
          <w:rFonts w:eastAsia="Times New Roman"/>
          <w:lang w:val="es-ES"/>
        </w:rPr>
        <w:t xml:space="preserve"> no debería incluirse en un instrumento de esta nat</w:t>
      </w:r>
      <w:r w:rsidR="00232AB7" w:rsidRPr="00DC2D88">
        <w:rPr>
          <w:rFonts w:eastAsia="Times New Roman"/>
          <w:lang w:val="es-ES"/>
        </w:rPr>
        <w:t>uraleza.  En cuanto al artículo </w:t>
      </w:r>
      <w:r w:rsidRPr="00DC2D88">
        <w:rPr>
          <w:rFonts w:eastAsia="Times New Roman"/>
          <w:lang w:val="es-ES"/>
        </w:rPr>
        <w:t xml:space="preserve">4, solicitó que se eliminen los corchetes a las palabras </w:t>
      </w:r>
      <w:r w:rsidR="00DB5FC6" w:rsidRPr="00DC2D88">
        <w:rPr>
          <w:rFonts w:eastAsia="Times New Roman"/>
          <w:lang w:val="es-ES"/>
        </w:rPr>
        <w:t>“</w:t>
      </w:r>
      <w:r w:rsidRPr="00DC2D88">
        <w:rPr>
          <w:rFonts w:eastAsia="Times New Roman"/>
          <w:lang w:val="es-ES"/>
        </w:rPr>
        <w:t>y los pueblos</w:t>
      </w:r>
      <w:r w:rsidR="00DB5FC6" w:rsidRPr="00DC2D88">
        <w:rPr>
          <w:rFonts w:eastAsia="Times New Roman"/>
          <w:lang w:val="es-ES"/>
        </w:rPr>
        <w:t>”</w:t>
      </w:r>
      <w:r w:rsidRPr="00DC2D88">
        <w:rPr>
          <w:rFonts w:eastAsia="Times New Roman"/>
          <w:lang w:val="es-ES"/>
        </w:rPr>
        <w:t xml:space="preserve">, según ha solicitado el representante del Grupo de </w:t>
      </w:r>
      <w:r w:rsidR="00695425" w:rsidRPr="00DC2D88">
        <w:rPr>
          <w:rFonts w:eastAsia="Times New Roman"/>
          <w:lang w:val="es-ES"/>
        </w:rPr>
        <w:t>la OMPI de R</w:t>
      </w:r>
      <w:r w:rsidRPr="00DC2D88">
        <w:rPr>
          <w:rFonts w:eastAsia="Times New Roman"/>
          <w:lang w:val="es-ES"/>
        </w:rPr>
        <w:t>epresentantes Indígenas</w:t>
      </w:r>
      <w:r w:rsidRPr="00DC2D88">
        <w:rPr>
          <w:lang w:val="es-ES"/>
        </w:rPr>
        <w:t xml:space="preserve">.  El concepto de </w:t>
      </w:r>
      <w:r w:rsidRPr="00DC2D88">
        <w:rPr>
          <w:rFonts w:eastAsia="Times New Roman"/>
          <w:lang w:val="es-ES"/>
        </w:rPr>
        <w:t xml:space="preserve">pueblos indígenas y comunidades locales figura en instrumentos internacionales que ya han sido ratificados por numerosos Estados miembros.  Después de todos estos años, esta palabra ya no debería figurar entre corchetes.  Dijo que entiende que los corchetes se deben a que se ha solicitado su mantenimiento.  No se han colocado corchetes a las palabras </w:t>
      </w:r>
      <w:r w:rsidR="00DB5FC6" w:rsidRPr="00DC2D88">
        <w:rPr>
          <w:rFonts w:eastAsia="Times New Roman"/>
          <w:lang w:val="es-ES"/>
        </w:rPr>
        <w:t>“</w:t>
      </w:r>
      <w:r w:rsidRPr="00DC2D88">
        <w:rPr>
          <w:rFonts w:eastAsia="Times New Roman"/>
          <w:lang w:val="es-ES"/>
        </w:rPr>
        <w:t>Estados</w:t>
      </w:r>
      <w:r w:rsidR="00DB5FC6" w:rsidRPr="00DC2D88">
        <w:rPr>
          <w:rFonts w:eastAsia="Times New Roman"/>
          <w:lang w:val="es-ES"/>
        </w:rPr>
        <w:t>”</w:t>
      </w:r>
      <w:r w:rsidRPr="00DC2D88">
        <w:rPr>
          <w:rFonts w:eastAsia="Times New Roman"/>
          <w:lang w:val="es-ES"/>
        </w:rPr>
        <w:t xml:space="preserve"> y </w:t>
      </w:r>
      <w:r w:rsidR="00DB5FC6" w:rsidRPr="00DC2D88">
        <w:rPr>
          <w:rFonts w:eastAsia="Times New Roman"/>
          <w:lang w:val="es-ES"/>
        </w:rPr>
        <w:t>“</w:t>
      </w:r>
      <w:r w:rsidRPr="00DC2D88">
        <w:rPr>
          <w:rFonts w:eastAsia="Times New Roman"/>
          <w:lang w:val="es-ES"/>
        </w:rPr>
        <w:t>naciones</w:t>
      </w:r>
      <w:r w:rsidR="00DB5FC6" w:rsidRPr="00DC2D88">
        <w:rPr>
          <w:rFonts w:eastAsia="Times New Roman"/>
          <w:lang w:val="es-ES"/>
        </w:rPr>
        <w:t>”</w:t>
      </w:r>
      <w:r w:rsidRPr="00DC2D88">
        <w:rPr>
          <w:rFonts w:eastAsia="Times New Roman"/>
          <w:lang w:val="es-ES"/>
        </w:rPr>
        <w:t>, pese a que no ha respaldado esta propuesta.  Los beneficiarios son los pueblos indígenas y las comunidades locale</w:t>
      </w:r>
      <w:r w:rsidR="00232AB7" w:rsidRPr="00DC2D88">
        <w:rPr>
          <w:rFonts w:eastAsia="Times New Roman"/>
          <w:lang w:val="es-ES"/>
        </w:rPr>
        <w:t>s.  En lo que atañe al artículo </w:t>
      </w:r>
      <w:r w:rsidRPr="00DC2D88">
        <w:rPr>
          <w:rFonts w:eastAsia="Times New Roman"/>
          <w:lang w:val="es-ES"/>
        </w:rPr>
        <w:t xml:space="preserve">5, indicó que tiene una serie de cuestiones similares acerca de las razones por las que se ha añadido la palabra </w:t>
      </w:r>
      <w:r w:rsidR="00DB5FC6" w:rsidRPr="00DC2D88">
        <w:rPr>
          <w:rFonts w:eastAsia="Times New Roman"/>
          <w:lang w:val="es-ES"/>
        </w:rPr>
        <w:t>“</w:t>
      </w:r>
      <w:r w:rsidRPr="00DC2D88">
        <w:rPr>
          <w:rFonts w:eastAsia="Times New Roman"/>
          <w:lang w:val="es-ES"/>
        </w:rPr>
        <w:t>positiva</w:t>
      </w:r>
      <w:r w:rsidR="00DB5FC6" w:rsidRPr="00DC2D88">
        <w:rPr>
          <w:rFonts w:eastAsia="Times New Roman"/>
          <w:lang w:val="es-ES"/>
        </w:rPr>
        <w:t>”</w:t>
      </w:r>
      <w:r w:rsidRPr="00DC2D88">
        <w:rPr>
          <w:rFonts w:eastAsia="Times New Roman"/>
          <w:lang w:val="es-ES"/>
        </w:rPr>
        <w:t xml:space="preserve"> al título.  Solicitó la supresión de las palabras </w:t>
      </w:r>
      <w:r w:rsidR="00DB5FC6" w:rsidRPr="00DC2D88">
        <w:rPr>
          <w:rFonts w:eastAsia="Times New Roman"/>
          <w:lang w:val="es-ES"/>
        </w:rPr>
        <w:t>“</w:t>
      </w:r>
      <w:r w:rsidRPr="00DC2D88">
        <w:rPr>
          <w:rFonts w:eastAsia="Times New Roman"/>
          <w:lang w:val="es-ES"/>
        </w:rPr>
        <w:t>y condiciones</w:t>
      </w:r>
      <w:r w:rsidR="00DB5FC6" w:rsidRPr="00DC2D88">
        <w:rPr>
          <w:rFonts w:eastAsia="Times New Roman"/>
          <w:lang w:val="es-ES"/>
        </w:rPr>
        <w:t>”</w:t>
      </w:r>
      <w:r w:rsidRPr="00DC2D88">
        <w:rPr>
          <w:rFonts w:eastAsia="Times New Roman"/>
          <w:lang w:val="es-ES"/>
        </w:rPr>
        <w:t xml:space="preserve">, y dijo que no entiende que el título del artículo contenga estas palabras, ya que éste debería ser </w:t>
      </w:r>
      <w:r w:rsidR="00DB5FC6" w:rsidRPr="00DC2D88">
        <w:rPr>
          <w:rFonts w:eastAsia="Times New Roman"/>
          <w:lang w:val="es-ES"/>
        </w:rPr>
        <w:t>“</w:t>
      </w:r>
      <w:r w:rsidRPr="00DC2D88">
        <w:rPr>
          <w:rFonts w:eastAsia="Times New Roman"/>
          <w:lang w:val="es-ES"/>
        </w:rPr>
        <w:t>ámbito de protección</w:t>
      </w:r>
      <w:r w:rsidR="00DB5FC6" w:rsidRPr="00DC2D88">
        <w:rPr>
          <w:rFonts w:eastAsia="Times New Roman"/>
          <w:lang w:val="es-ES"/>
        </w:rPr>
        <w:t>”</w:t>
      </w:r>
      <w:r w:rsidRPr="00DC2D88">
        <w:rPr>
          <w:rFonts w:eastAsia="Times New Roman"/>
          <w:lang w:val="es-ES"/>
        </w:rPr>
        <w:t xml:space="preserve"> y nada más.  Declaró que respalda las declaraciones formuladas por l</w:t>
      </w:r>
      <w:r w:rsidR="006256CE">
        <w:rPr>
          <w:rFonts w:eastAsia="Times New Roman"/>
          <w:lang w:val="es-ES"/>
        </w:rPr>
        <w:t xml:space="preserve">a delegación de </w:t>
      </w:r>
      <w:r w:rsidRPr="00DC2D88">
        <w:rPr>
          <w:rFonts w:eastAsia="Times New Roman"/>
          <w:lang w:val="es-ES"/>
        </w:rPr>
        <w:t>Indonesia, en nombre de los Países de Ideas Afines, y l</w:t>
      </w:r>
      <w:r w:rsidR="006256CE">
        <w:rPr>
          <w:rFonts w:eastAsia="Times New Roman"/>
          <w:lang w:val="es-ES"/>
        </w:rPr>
        <w:t xml:space="preserve">a delegación de </w:t>
      </w:r>
      <w:r w:rsidRPr="00DC2D88">
        <w:rPr>
          <w:rFonts w:eastAsia="Times New Roman"/>
          <w:lang w:val="es-ES"/>
        </w:rPr>
        <w:t>Nigeria, en nombre del Grupo Africano, a este respecto.  En relación con la</w:t>
      </w:r>
      <w:r w:rsidR="00232AB7" w:rsidRPr="00DC2D88">
        <w:rPr>
          <w:rFonts w:eastAsia="Times New Roman"/>
          <w:lang w:val="es-ES"/>
        </w:rPr>
        <w:t xml:space="preserve"> actual numeración del artículo </w:t>
      </w:r>
      <w:r w:rsidRPr="00DC2D88">
        <w:rPr>
          <w:rFonts w:eastAsia="Times New Roman"/>
          <w:lang w:val="es-ES"/>
        </w:rPr>
        <w:t>5 BIS, señaló que comparte las opiniones expresadas por los Países de Ideas Afines y el Grupo Africano.  Ésta no es la práctica tradicionalmente adoptada por la OMPI.  Más bien, se trata de una práctica que se utiliza cuando se revisa un acuerdo.  En consecuencia, desde un punto de vista formal, no debería numerarse como artículo 5 BIS, sino permanecer como artículo 6, como figuraba en la </w:t>
      </w:r>
      <w:r w:rsidR="00542BAF" w:rsidRPr="00DC2D88">
        <w:rPr>
          <w:lang w:val="es-ES"/>
        </w:rPr>
        <w:t>Rev. 1</w:t>
      </w:r>
      <w:r w:rsidRPr="00DC2D88">
        <w:rPr>
          <w:lang w:val="es-ES"/>
        </w:rPr>
        <w:t>.  En el GRULAC se tiene la percepción de que el ámbito de protección del</w:t>
      </w:r>
      <w:r w:rsidR="00232AB7" w:rsidRPr="00DC2D88">
        <w:rPr>
          <w:lang w:val="es-ES"/>
        </w:rPr>
        <w:t xml:space="preserve"> artículo </w:t>
      </w:r>
      <w:r w:rsidRPr="00DC2D88">
        <w:rPr>
          <w:lang w:val="es-ES"/>
        </w:rPr>
        <w:t>5 se ha reducido d</w:t>
      </w:r>
      <w:r w:rsidR="00232AB7" w:rsidRPr="00DC2D88">
        <w:rPr>
          <w:lang w:val="es-ES"/>
        </w:rPr>
        <w:t>ebido al contenido del artículo </w:t>
      </w:r>
      <w:r w:rsidRPr="00DC2D88">
        <w:rPr>
          <w:lang w:val="es-ES"/>
        </w:rPr>
        <w:t xml:space="preserve">5 BIS, y ésta es una de las razones por las que considera que este artículo debería permanecer separado y no estar vinculado al artículo 5.  Hay una práctica que prevé el establecimiento claro de alternativas, y esta es la razón por la que el texto contiene alternativas nuevas.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Estado Plurinacional de Bolivia dijo que respalda las declaraciones efectuadas por l</w:t>
      </w:r>
      <w:r w:rsidR="006256CE">
        <w:rPr>
          <w:lang w:val="es-ES"/>
        </w:rPr>
        <w:t xml:space="preserve">a delegación de </w:t>
      </w:r>
      <w:r w:rsidRPr="00DC2D88">
        <w:rPr>
          <w:lang w:val="es-ES"/>
        </w:rPr>
        <w:t>Chile, en nombre del GRULAC, y l</w:t>
      </w:r>
      <w:r w:rsidR="006256CE">
        <w:rPr>
          <w:lang w:val="es-ES"/>
        </w:rPr>
        <w:t xml:space="preserve">a delegación de </w:t>
      </w:r>
      <w:r w:rsidRPr="00DC2D88">
        <w:rPr>
          <w:rFonts w:eastAsia="Times New Roman"/>
          <w:lang w:val="es-ES"/>
        </w:rPr>
        <w:t>Indonesia, en nombre de los Países de Ideas Afines</w:t>
      </w:r>
      <w:r w:rsidRPr="00DC2D88">
        <w:rPr>
          <w:lang w:val="es-ES"/>
        </w:rPr>
        <w:t>.  Indicó que seguirá examinando el documento detalladamente en su país, pero que tiene algunos comentarios preliminares que hacer.  Se ha incrementado el número de opciones y alternativas.  Esto no es necesariamente algo negativo y, en efecto, puede resultar de utilidad para alcanzar el resultado que se p</w:t>
      </w:r>
      <w:r w:rsidR="00232AB7" w:rsidRPr="00DC2D88">
        <w:rPr>
          <w:lang w:val="es-ES"/>
        </w:rPr>
        <w:t>retende.  En cuanto al artículo </w:t>
      </w:r>
      <w:r w:rsidRPr="00DC2D88">
        <w:rPr>
          <w:lang w:val="es-ES"/>
        </w:rPr>
        <w:t xml:space="preserve">3, se declaró a favor de la </w:t>
      </w:r>
      <w:r w:rsidR="00BD10D0" w:rsidRPr="00DC2D88">
        <w:rPr>
          <w:lang w:val="es-ES"/>
        </w:rPr>
        <w:t>alternativa 1</w:t>
      </w:r>
      <w:r w:rsidRPr="00DC2D88">
        <w:rPr>
          <w:lang w:val="es-ES"/>
        </w:rPr>
        <w:t xml:space="preserve">.  No ve la </w:t>
      </w:r>
      <w:r w:rsidR="00756E02" w:rsidRPr="00DC2D88">
        <w:rPr>
          <w:lang w:val="es-ES"/>
        </w:rPr>
        <w:t>necesidad</w:t>
      </w:r>
      <w:r w:rsidRPr="00DC2D88">
        <w:rPr>
          <w:lang w:val="es-ES"/>
        </w:rPr>
        <w:t xml:space="preserve"> de incluir criterios de admisibilidad cuando el texto prevé definiciones. </w:t>
      </w:r>
      <w:r w:rsidR="00232AB7" w:rsidRPr="00DC2D88">
        <w:rPr>
          <w:lang w:val="es-ES"/>
        </w:rPr>
        <w:t xml:space="preserve"> En lo que respecta al artículo </w:t>
      </w:r>
      <w:r w:rsidRPr="00DC2D88">
        <w:rPr>
          <w:lang w:val="es-ES"/>
        </w:rPr>
        <w:t xml:space="preserve">5, considera que no es necesario calificar la protección como positiva o preventiva.  En lo que atañe a la numeración del artículo 5 BIS, señaló que apoya las declaraciones formuladas por otras delegaciones de que sería más conveniente numerarlo como artículo 6.  En cuanto a las bases de datos, dijo que se decanta por una redacción simple, breve y flexible.  No deben proporcionarse muchos detalles en cuanto a las bases de datos.  Sería más conveniente que cada país decidiese la forma de incluir material en las bases de datos y sobre qué base.  Indicó que efectuará aportaciones constructivas en la trigésima primera sesión del CIG.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UE, haciendo uso de la palabra en nombre de la UE y sus Estados miembros, dijo que los debates ponen de relieve que sigue habiendo </w:t>
      </w:r>
      <w:r w:rsidR="00EE1515" w:rsidRPr="00DC2D88">
        <w:rPr>
          <w:lang w:val="es-ES"/>
        </w:rPr>
        <w:t xml:space="preserve">desequilibrios </w:t>
      </w:r>
      <w:r w:rsidRPr="00DC2D88">
        <w:rPr>
          <w:lang w:val="es-ES"/>
        </w:rPr>
        <w:t>considerables y que las diferencias sobre las cuestiones esenciales no se han resuelto</w:t>
      </w:r>
      <w:r w:rsidR="003E17C8" w:rsidRPr="00DC2D88">
        <w:rPr>
          <w:lang w:val="es-ES"/>
        </w:rPr>
        <w:t xml:space="preserve"> todavía</w:t>
      </w:r>
      <w:r w:rsidRPr="00DC2D88">
        <w:rPr>
          <w:lang w:val="es-ES"/>
        </w:rPr>
        <w:t xml:space="preserve">.  Señaló que ha propuesto la elaboración de un estudio que habría ayudado a arrojar luz sobre las legislaciones nacionales y regionales vigentes en materia de protección de conocimientos, y </w:t>
      </w:r>
      <w:r w:rsidRPr="00DC2D88">
        <w:rPr>
          <w:lang w:val="es-ES"/>
        </w:rPr>
        <w:lastRenderedPageBreak/>
        <w:t>solicitó a todas las delegaciones del CIG que respalden la preparación de dicho es</w:t>
      </w:r>
      <w:r w:rsidR="00232AB7" w:rsidRPr="00DC2D88">
        <w:rPr>
          <w:lang w:val="es-ES"/>
        </w:rPr>
        <w:t>tudio.  En relación con la </w:t>
      </w:r>
      <w:r w:rsidR="00542BAF" w:rsidRPr="00DC2D88">
        <w:rPr>
          <w:lang w:val="es-ES"/>
        </w:rPr>
        <w:t>Rev. 2</w:t>
      </w:r>
      <w:r w:rsidRPr="00DC2D88">
        <w:rPr>
          <w:lang w:val="es-ES"/>
        </w:rPr>
        <w:t>, anunció que centrará sus comentarios en las cuestiones esenciales, que se consideran de carácter prioritario de conformidad con el mandato.  Se reserva su posición sobre los demás artículos.  Sobre los objetivos de política, se m</w:t>
      </w:r>
      <w:r w:rsidR="00232AB7" w:rsidRPr="00DC2D88">
        <w:rPr>
          <w:lang w:val="es-ES"/>
        </w:rPr>
        <w:t xml:space="preserve">ostró a favor de la </w:t>
      </w:r>
      <w:r w:rsidR="00BD10D0" w:rsidRPr="00DC2D88">
        <w:rPr>
          <w:lang w:val="es-ES"/>
        </w:rPr>
        <w:t>alternativa 2</w:t>
      </w:r>
      <w:r w:rsidRPr="00DC2D88">
        <w:rPr>
          <w:lang w:val="es-ES"/>
        </w:rPr>
        <w:t>.  Se han introducido dos prop</w:t>
      </w:r>
      <w:r w:rsidR="00232AB7" w:rsidRPr="00DC2D88">
        <w:rPr>
          <w:lang w:val="es-ES"/>
        </w:rPr>
        <w:t>uestas nuevas como alternativas 3 y </w:t>
      </w:r>
      <w:r w:rsidRPr="00DC2D88">
        <w:rPr>
          <w:lang w:val="es-ES"/>
        </w:rPr>
        <w:t xml:space="preserve">4, las cuales merecen ser examinadas con mayor detalle.  En lo atinente a la materia, declaró que respalda la inclusión de criterios de admisibilidad en el artículo.  En lo que atañe a los beneficiarios, dijo que apoya que las </w:t>
      </w:r>
      <w:r w:rsidRPr="00DC2D88">
        <w:rPr>
          <w:rFonts w:eastAsia="Times New Roman"/>
          <w:lang w:val="es-ES"/>
        </w:rPr>
        <w:t>comunidades indígenas y locales sean consideradas beneficiarias y, por lo tanto, el tex</w:t>
      </w:r>
      <w:r w:rsidR="00232AB7" w:rsidRPr="00DC2D88">
        <w:rPr>
          <w:rFonts w:eastAsia="Times New Roman"/>
          <w:lang w:val="es-ES"/>
        </w:rPr>
        <w:t xml:space="preserve">to que figura en la </w:t>
      </w:r>
      <w:r w:rsidR="00BD10D0" w:rsidRPr="00DC2D88">
        <w:rPr>
          <w:rFonts w:eastAsia="Times New Roman"/>
          <w:lang w:val="es-ES"/>
        </w:rPr>
        <w:t>alternativa 1</w:t>
      </w:r>
      <w:r w:rsidRPr="00DC2D88">
        <w:rPr>
          <w:rFonts w:eastAsia="Times New Roman"/>
          <w:lang w:val="es-ES"/>
        </w:rPr>
        <w:t>.  Declaró no estar en po</w:t>
      </w:r>
      <w:r w:rsidR="00232AB7" w:rsidRPr="00DC2D88">
        <w:rPr>
          <w:rFonts w:eastAsia="Times New Roman"/>
          <w:lang w:val="es-ES"/>
        </w:rPr>
        <w:t xml:space="preserve">sición de apoyar la </w:t>
      </w:r>
      <w:r w:rsidR="00BD10D0" w:rsidRPr="00DC2D88">
        <w:rPr>
          <w:rFonts w:eastAsia="Times New Roman"/>
          <w:lang w:val="es-ES"/>
        </w:rPr>
        <w:t>alternativa 2</w:t>
      </w:r>
      <w:r w:rsidRPr="00DC2D88">
        <w:rPr>
          <w:rFonts w:eastAsia="Times New Roman"/>
          <w:lang w:val="es-ES"/>
        </w:rPr>
        <w:t>, que incluye una referencia a las naciones y Estados como potenciales beneficiarios.  Sobre el ámbito y las condiciones de protección positiva, dijo qu</w:t>
      </w:r>
      <w:r w:rsidR="00232AB7" w:rsidRPr="00DC2D88">
        <w:rPr>
          <w:rFonts w:eastAsia="Times New Roman"/>
          <w:lang w:val="es-ES"/>
        </w:rPr>
        <w:t xml:space="preserve">e se decanta por la </w:t>
      </w:r>
      <w:r w:rsidR="00BD10D0" w:rsidRPr="00DC2D88">
        <w:rPr>
          <w:rFonts w:eastAsia="Times New Roman"/>
          <w:lang w:val="es-ES"/>
        </w:rPr>
        <w:t>alternativa 1</w:t>
      </w:r>
      <w:r w:rsidRPr="00DC2D88">
        <w:rPr>
          <w:rFonts w:eastAsia="Times New Roman"/>
          <w:lang w:val="es-ES"/>
        </w:rPr>
        <w:t xml:space="preserve"> como opción independiente.  Afirmó que toma nota de la inserción de un nuevo artículo 5 BIS sobre protección preventiva.  Este enfoque puede constituir un objetivo común realista para la labor del CIG.  Indicó que espera con interés que se celebren debates detallados sobre las posibles modalidades.  En cuanto a la administración de los derechos, señ</w:t>
      </w:r>
      <w:r w:rsidR="00232AB7" w:rsidRPr="00DC2D88">
        <w:rPr>
          <w:rFonts w:eastAsia="Times New Roman"/>
          <w:lang w:val="es-ES"/>
        </w:rPr>
        <w:t xml:space="preserve">aló que opta por la </w:t>
      </w:r>
      <w:r w:rsidR="00BD10D0" w:rsidRPr="00DC2D88">
        <w:rPr>
          <w:rFonts w:eastAsia="Times New Roman"/>
          <w:lang w:val="es-ES"/>
        </w:rPr>
        <w:t>alternativa 1</w:t>
      </w:r>
      <w:r w:rsidRPr="00DC2D88">
        <w:rPr>
          <w:rFonts w:eastAsia="Times New Roman"/>
          <w:lang w:val="es-ES"/>
        </w:rPr>
        <w:t xml:space="preserve"> como base para futuros debates.  Anunció que se reserva su postura en relación con otros cambios, así como con el texto recientemente insertado, por ejemplo, los cambios efectuados en los artículos sobre sanciones, el requisito de divulgación, excepciones y limitaciones, y la relación con otros acuerdos internacionales</w:t>
      </w:r>
      <w:r w:rsidRPr="00DC2D88">
        <w:rPr>
          <w:lang w:val="es-ES"/>
        </w:rPr>
        <w:t>.  Habida cuenta de que aún no se ha alcanzado un</w:t>
      </w:r>
      <w:r w:rsidR="003E17C8" w:rsidRPr="00DC2D88">
        <w:rPr>
          <w:lang w:val="es-ES"/>
        </w:rPr>
        <w:t>a</w:t>
      </w:r>
      <w:r w:rsidRPr="00DC2D88">
        <w:rPr>
          <w:lang w:val="es-ES"/>
        </w:rPr>
        <w:t xml:space="preserve"> </w:t>
      </w:r>
      <w:r w:rsidR="003E17C8" w:rsidRPr="00DC2D88">
        <w:rPr>
          <w:lang w:val="es-ES"/>
        </w:rPr>
        <w:t xml:space="preserve">postura </w:t>
      </w:r>
      <w:r w:rsidRPr="00DC2D88">
        <w:rPr>
          <w:lang w:val="es-ES"/>
        </w:rPr>
        <w:t xml:space="preserve">común sobre los objetivos, la atención seguirá estando en las cuestiones esenciales.  De conformidad con el mandato, el CIG no debe prejuzgar la naturaleza del instrumento.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Ghana apoyó la petición formulada por l</w:t>
      </w:r>
      <w:r w:rsidR="006256CE">
        <w:rPr>
          <w:lang w:val="es-ES"/>
        </w:rPr>
        <w:t xml:space="preserve">a delegación de </w:t>
      </w:r>
      <w:r w:rsidRPr="00DC2D88">
        <w:rPr>
          <w:lang w:val="es-ES"/>
        </w:rPr>
        <w:t>Nigeria, en nombre del Grupo Africano, y l</w:t>
      </w:r>
      <w:r w:rsidR="006256CE">
        <w:rPr>
          <w:lang w:val="es-ES"/>
        </w:rPr>
        <w:t xml:space="preserve">a delegación de </w:t>
      </w:r>
      <w:r w:rsidRPr="00DC2D88">
        <w:rPr>
          <w:lang w:val="es-ES"/>
        </w:rPr>
        <w:t xml:space="preserve">Indonesia, </w:t>
      </w:r>
      <w:r w:rsidRPr="00DC2D88">
        <w:rPr>
          <w:rFonts w:eastAsia="Times New Roman"/>
          <w:lang w:val="es-ES"/>
        </w:rPr>
        <w:t xml:space="preserve">en nombre de los Países de Ideas Afines, de que el artículo 5 BIS se numerarse de nuevo.  Los convenios internacionales sólo utilizan la referencia </w:t>
      </w:r>
      <w:r w:rsidR="00DB5FC6" w:rsidRPr="00DC2D88">
        <w:rPr>
          <w:rFonts w:eastAsia="Times New Roman"/>
          <w:lang w:val="es-ES"/>
        </w:rPr>
        <w:t>“</w:t>
      </w:r>
      <w:r w:rsidRPr="00DC2D88">
        <w:rPr>
          <w:rFonts w:eastAsia="Times New Roman"/>
          <w:lang w:val="es-ES"/>
        </w:rPr>
        <w:t>bis</w:t>
      </w:r>
      <w:r w:rsidR="00DB5FC6" w:rsidRPr="00DC2D88">
        <w:rPr>
          <w:rFonts w:eastAsia="Times New Roman"/>
          <w:lang w:val="es-ES"/>
        </w:rPr>
        <w:t>”</w:t>
      </w:r>
      <w:r w:rsidRPr="00DC2D88">
        <w:rPr>
          <w:rFonts w:eastAsia="Times New Roman"/>
          <w:lang w:val="es-ES"/>
        </w:rPr>
        <w:t xml:space="preserve"> en relación con la modificación de una disposición de un instrumento internacional vigente.  Éste no es el caso del texto que está siendo desarrollando actualmente.  En este sentido, el uso de la referencia </w:t>
      </w:r>
      <w:r w:rsidR="00DB5FC6" w:rsidRPr="00DC2D88">
        <w:rPr>
          <w:rFonts w:eastAsia="Times New Roman"/>
          <w:lang w:val="es-ES"/>
        </w:rPr>
        <w:t>“</w:t>
      </w:r>
      <w:r w:rsidRPr="00DC2D88">
        <w:rPr>
          <w:rFonts w:eastAsia="Times New Roman"/>
          <w:lang w:val="es-ES"/>
        </w:rPr>
        <w:t>bis</w:t>
      </w:r>
      <w:r w:rsidR="00DB5FC6" w:rsidRPr="00DC2D88">
        <w:rPr>
          <w:rFonts w:eastAsia="Times New Roman"/>
          <w:lang w:val="es-ES"/>
        </w:rPr>
        <w:t>”</w:t>
      </w:r>
      <w:r w:rsidRPr="00DC2D88">
        <w:rPr>
          <w:rFonts w:eastAsia="Times New Roman"/>
          <w:lang w:val="es-ES"/>
        </w:rPr>
        <w:t xml:space="preserve"> es precipitado e infundado.</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la India señaló que el nuevo texto del CIG ha sido capaz de reducir los desequilibrios existentes y lograr un consenso en algunos de las cuestiones relativas a los artículos principales sobre los objetivos de política, la materia protegida, el </w:t>
      </w:r>
      <w:r w:rsidRPr="00DC2D88">
        <w:rPr>
          <w:rFonts w:eastAsia="Times New Roman"/>
          <w:lang w:val="es-ES"/>
        </w:rPr>
        <w:t>ámbito de la protección y las excepciones y limitaciones</w:t>
      </w:r>
      <w:r w:rsidRPr="00DC2D88">
        <w:rPr>
          <w:lang w:val="es-ES"/>
        </w:rPr>
        <w:t>.  Hizo suya la declaración efectuada por l</w:t>
      </w:r>
      <w:r w:rsidR="006256CE">
        <w:rPr>
          <w:lang w:val="es-ES"/>
        </w:rPr>
        <w:t xml:space="preserve">a delegación de </w:t>
      </w:r>
      <w:r w:rsidRPr="00DC2D88">
        <w:rPr>
          <w:lang w:val="es-ES"/>
        </w:rPr>
        <w:t xml:space="preserve">Indonesia, </w:t>
      </w:r>
      <w:r w:rsidRPr="00DC2D88">
        <w:rPr>
          <w:rFonts w:eastAsia="Times New Roman"/>
          <w:lang w:val="es-ES"/>
        </w:rPr>
        <w:t>en nombre de los Países de Ideas Afines.  En el artículo 1, señ</w:t>
      </w:r>
      <w:r w:rsidR="00232AB7" w:rsidRPr="00DC2D88">
        <w:rPr>
          <w:rFonts w:eastAsia="Times New Roman"/>
          <w:lang w:val="es-ES"/>
        </w:rPr>
        <w:t xml:space="preserve">aló que respalda la </w:t>
      </w:r>
      <w:r w:rsidR="00BD10D0" w:rsidRPr="00DC2D88">
        <w:rPr>
          <w:rFonts w:eastAsia="Times New Roman"/>
          <w:lang w:val="es-ES"/>
        </w:rPr>
        <w:t>alternativa 1</w:t>
      </w:r>
      <w:r w:rsidR="00232AB7" w:rsidRPr="00DC2D88">
        <w:rPr>
          <w:rFonts w:eastAsia="Times New Roman"/>
          <w:lang w:val="es-ES"/>
        </w:rPr>
        <w:t xml:space="preserve"> junto con el párrafo </w:t>
      </w:r>
      <w:r w:rsidRPr="00DC2D88">
        <w:rPr>
          <w:rFonts w:eastAsia="Times New Roman"/>
          <w:lang w:val="es-ES"/>
        </w:rPr>
        <w:t>2.  Señ</w:t>
      </w:r>
      <w:r w:rsidR="00232AB7" w:rsidRPr="00DC2D88">
        <w:rPr>
          <w:rFonts w:eastAsia="Times New Roman"/>
          <w:lang w:val="es-ES"/>
        </w:rPr>
        <w:t xml:space="preserve">aló que no apoya la alternativa d) del párrafo 1 de la </w:t>
      </w:r>
      <w:r w:rsidR="00BD10D0" w:rsidRPr="00DC2D88">
        <w:rPr>
          <w:rFonts w:eastAsia="Times New Roman"/>
          <w:lang w:val="es-ES"/>
        </w:rPr>
        <w:t>alternativa 1</w:t>
      </w:r>
      <w:r w:rsidRPr="00DC2D88">
        <w:rPr>
          <w:rFonts w:eastAsia="Times New Roman"/>
          <w:lang w:val="es-ES"/>
        </w:rPr>
        <w:t>.  Se mo</w:t>
      </w:r>
      <w:r w:rsidR="00232AB7" w:rsidRPr="00DC2D88">
        <w:rPr>
          <w:rFonts w:eastAsia="Times New Roman"/>
          <w:lang w:val="es-ES"/>
        </w:rPr>
        <w:t xml:space="preserve">stró favorable a la </w:t>
      </w:r>
      <w:r w:rsidR="00BD10D0" w:rsidRPr="00DC2D88">
        <w:rPr>
          <w:rFonts w:eastAsia="Times New Roman"/>
          <w:lang w:val="es-ES"/>
        </w:rPr>
        <w:t>alternativa 1</w:t>
      </w:r>
      <w:r w:rsidR="00232AB7" w:rsidRPr="00DC2D88">
        <w:rPr>
          <w:rFonts w:eastAsia="Times New Roman"/>
          <w:lang w:val="es-ES"/>
        </w:rPr>
        <w:t xml:space="preserve"> del artículo </w:t>
      </w:r>
      <w:r w:rsidRPr="00DC2D88">
        <w:rPr>
          <w:rFonts w:eastAsia="Times New Roman"/>
          <w:lang w:val="es-ES"/>
        </w:rPr>
        <w:t xml:space="preserve">3, en el entendimiento de que, en los </w:t>
      </w:r>
      <w:r w:rsidR="00DB5FC6" w:rsidRPr="00DC2D88">
        <w:rPr>
          <w:rFonts w:eastAsia="Times New Roman"/>
          <w:lang w:val="es-ES"/>
        </w:rPr>
        <w:t>“</w:t>
      </w:r>
      <w:r w:rsidRPr="00DC2D88">
        <w:rPr>
          <w:rFonts w:eastAsia="Times New Roman"/>
          <w:lang w:val="es-ES"/>
        </w:rPr>
        <w:t>Términos utilizados</w:t>
      </w:r>
      <w:r w:rsidR="00DB5FC6" w:rsidRPr="00DC2D88">
        <w:rPr>
          <w:rFonts w:eastAsia="Times New Roman"/>
          <w:lang w:val="es-ES"/>
        </w:rPr>
        <w:t>”</w:t>
      </w:r>
      <w:r w:rsidRPr="00DC2D88">
        <w:rPr>
          <w:rFonts w:eastAsia="Times New Roman"/>
          <w:lang w:val="es-ES"/>
        </w:rPr>
        <w:t>, se man</w:t>
      </w:r>
      <w:r w:rsidR="00232AB7" w:rsidRPr="00DC2D88">
        <w:rPr>
          <w:rFonts w:eastAsia="Times New Roman"/>
          <w:lang w:val="es-ES"/>
        </w:rPr>
        <w:t xml:space="preserve">tendrá la </w:t>
      </w:r>
      <w:r w:rsidR="00BD10D0" w:rsidRPr="00DC2D88">
        <w:rPr>
          <w:rFonts w:eastAsia="Times New Roman"/>
          <w:lang w:val="es-ES"/>
        </w:rPr>
        <w:t>alternativa 1</w:t>
      </w:r>
      <w:r w:rsidRPr="00DC2D88">
        <w:rPr>
          <w:rFonts w:eastAsia="Times New Roman"/>
          <w:lang w:val="es-ES"/>
        </w:rPr>
        <w:t xml:space="preserve"> para definir los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Dijo que es contraria a la inclusión de los criterios de admisibilidad.  Señaló que apoya la </w:t>
      </w:r>
      <w:r w:rsidR="00BD10D0" w:rsidRPr="00DC2D88">
        <w:rPr>
          <w:rFonts w:eastAsia="Times New Roman"/>
          <w:lang w:val="es-ES"/>
        </w:rPr>
        <w:t>alternativa 2</w:t>
      </w:r>
      <w:r w:rsidR="00232AB7" w:rsidRPr="00DC2D88">
        <w:rPr>
          <w:rFonts w:eastAsia="Times New Roman"/>
          <w:lang w:val="es-ES"/>
        </w:rPr>
        <w:t xml:space="preserve"> del artículo </w:t>
      </w:r>
      <w:r w:rsidRPr="00DC2D88">
        <w:rPr>
          <w:rFonts w:eastAsia="Times New Roman"/>
          <w:lang w:val="es-ES"/>
        </w:rPr>
        <w:t xml:space="preserve">4, puesto que es importante abordar las diferentes situaciones existentes en los Estados miembros.  En cuanto </w:t>
      </w:r>
      <w:r w:rsidR="00232AB7" w:rsidRPr="00DC2D88">
        <w:rPr>
          <w:rFonts w:eastAsia="Times New Roman"/>
          <w:lang w:val="es-ES"/>
        </w:rPr>
        <w:t xml:space="preserve">a la </w:t>
      </w:r>
      <w:r w:rsidR="00BD10D0" w:rsidRPr="00DC2D88">
        <w:rPr>
          <w:rFonts w:eastAsia="Times New Roman"/>
          <w:lang w:val="es-ES"/>
        </w:rPr>
        <w:t>alternativa 2</w:t>
      </w:r>
      <w:r w:rsidR="00232AB7" w:rsidRPr="00DC2D88">
        <w:rPr>
          <w:rFonts w:eastAsia="Times New Roman"/>
          <w:lang w:val="es-ES"/>
        </w:rPr>
        <w:t xml:space="preserve"> del artículo </w:t>
      </w:r>
      <w:r w:rsidRPr="00DC2D88">
        <w:rPr>
          <w:rFonts w:eastAsia="Times New Roman"/>
          <w:lang w:val="es-ES"/>
        </w:rPr>
        <w:t>5, indicó que respalda el encabezamiento j</w:t>
      </w:r>
      <w:r w:rsidR="00232AB7" w:rsidRPr="00DC2D88">
        <w:rPr>
          <w:rFonts w:eastAsia="Times New Roman"/>
          <w:lang w:val="es-ES"/>
        </w:rPr>
        <w:t>unto con los párrafos a), b), y c).  Sobre el artículo </w:t>
      </w:r>
      <w:r w:rsidRPr="00DC2D88">
        <w:rPr>
          <w:rFonts w:eastAsia="Times New Roman"/>
          <w:lang w:val="es-ES"/>
        </w:rPr>
        <w:t>5 BIS, hizo suyas las declaraciones efectuadas por otras delegaciones.  Sería más conveniente plasmarlo en un artículo separ</w:t>
      </w:r>
      <w:r w:rsidR="00232AB7" w:rsidRPr="00DC2D88">
        <w:rPr>
          <w:rFonts w:eastAsia="Times New Roman"/>
          <w:lang w:val="es-ES"/>
        </w:rPr>
        <w:t>ado y no vincularlo al artículo </w:t>
      </w:r>
      <w:r w:rsidRPr="00DC2D88">
        <w:rPr>
          <w:rFonts w:eastAsia="Times New Roman"/>
          <w:lang w:val="es-ES"/>
        </w:rPr>
        <w:t xml:space="preserve">5. </w:t>
      </w:r>
      <w:r w:rsidR="00232AB7" w:rsidRPr="00DC2D88">
        <w:rPr>
          <w:rFonts w:eastAsia="Times New Roman"/>
          <w:lang w:val="es-ES"/>
        </w:rPr>
        <w:t xml:space="preserve"> En lo que respecta al artículo </w:t>
      </w:r>
      <w:r w:rsidRPr="00DC2D88">
        <w:rPr>
          <w:rFonts w:eastAsia="Times New Roman"/>
          <w:lang w:val="es-ES"/>
        </w:rPr>
        <w:t>6, se mo</w:t>
      </w:r>
      <w:r w:rsidR="00232AB7" w:rsidRPr="00DC2D88">
        <w:rPr>
          <w:rFonts w:eastAsia="Times New Roman"/>
          <w:lang w:val="es-ES"/>
        </w:rPr>
        <w:t xml:space="preserve">stró favorable a la </w:t>
      </w:r>
      <w:r w:rsidR="00BD10D0" w:rsidRPr="00DC2D88">
        <w:rPr>
          <w:rFonts w:eastAsia="Times New Roman"/>
          <w:lang w:val="es-ES"/>
        </w:rPr>
        <w:t>alternativa 1</w:t>
      </w:r>
      <w:r w:rsidRPr="00DC2D88">
        <w:rPr>
          <w:rFonts w:eastAsia="Times New Roman"/>
          <w:lang w:val="es-ES"/>
        </w:rPr>
        <w:t>.  Dijo qu</w:t>
      </w:r>
      <w:r w:rsidR="00232AB7" w:rsidRPr="00DC2D88">
        <w:rPr>
          <w:rFonts w:eastAsia="Times New Roman"/>
          <w:lang w:val="es-ES"/>
        </w:rPr>
        <w:t xml:space="preserve">e se decanta por la </w:t>
      </w:r>
      <w:r w:rsidR="00BD10D0" w:rsidRPr="00DC2D88">
        <w:rPr>
          <w:rFonts w:eastAsia="Times New Roman"/>
          <w:lang w:val="es-ES"/>
        </w:rPr>
        <w:t>alternativa 2</w:t>
      </w:r>
      <w:r w:rsidR="00232AB7" w:rsidRPr="00DC2D88">
        <w:rPr>
          <w:rFonts w:eastAsia="Times New Roman"/>
          <w:lang w:val="es-ES"/>
        </w:rPr>
        <w:t xml:space="preserve"> del artículo </w:t>
      </w:r>
      <w:r w:rsidRPr="00DC2D88">
        <w:rPr>
          <w:rFonts w:eastAsia="Times New Roman"/>
          <w:lang w:val="es-ES"/>
        </w:rPr>
        <w:t>7.  Se reserva también su derecho a formular comentarios sobre dicho artículo má</w:t>
      </w:r>
      <w:r w:rsidR="00232AB7" w:rsidRPr="00DC2D88">
        <w:rPr>
          <w:rFonts w:eastAsia="Times New Roman"/>
          <w:lang w:val="es-ES"/>
        </w:rPr>
        <w:t>s tarde.  En cuanto al artículo </w:t>
      </w:r>
      <w:r w:rsidRPr="00DC2D88">
        <w:rPr>
          <w:rFonts w:eastAsia="Times New Roman"/>
          <w:lang w:val="es-ES"/>
        </w:rPr>
        <w:t>8</w:t>
      </w:r>
      <w:r w:rsidR="00232AB7" w:rsidRPr="00DC2D88">
        <w:rPr>
          <w:rFonts w:eastAsia="Times New Roman"/>
          <w:lang w:val="es-ES"/>
        </w:rPr>
        <w:t xml:space="preserve">, dijo que apoya la </w:t>
      </w:r>
      <w:r w:rsidR="00BD10D0" w:rsidRPr="00DC2D88">
        <w:rPr>
          <w:rFonts w:eastAsia="Times New Roman"/>
          <w:lang w:val="es-ES"/>
        </w:rPr>
        <w:t>alternativa 2</w:t>
      </w:r>
      <w:r w:rsidR="00232AB7" w:rsidRPr="00DC2D88">
        <w:rPr>
          <w:rFonts w:eastAsia="Times New Roman"/>
          <w:lang w:val="es-ES"/>
        </w:rPr>
        <w:t>.  Sobre el artículo </w:t>
      </w:r>
      <w:r w:rsidRPr="00DC2D88">
        <w:rPr>
          <w:rFonts w:eastAsia="Times New Roman"/>
          <w:lang w:val="es-ES"/>
        </w:rPr>
        <w:t>9, se most</w:t>
      </w:r>
      <w:r w:rsidR="00232AB7" w:rsidRPr="00DC2D88">
        <w:rPr>
          <w:rFonts w:eastAsia="Times New Roman"/>
          <w:lang w:val="es-ES"/>
        </w:rPr>
        <w:t xml:space="preserve">ró partidaria de la </w:t>
      </w:r>
      <w:r w:rsidR="00BD10D0" w:rsidRPr="00DC2D88">
        <w:rPr>
          <w:rFonts w:eastAsia="Times New Roman"/>
          <w:lang w:val="es-ES"/>
        </w:rPr>
        <w:t>alternativa 1</w:t>
      </w:r>
      <w:r w:rsidRPr="00DC2D88">
        <w:rPr>
          <w:rFonts w:eastAsia="Times New Roman"/>
          <w:lang w:val="es-ES"/>
        </w:rPr>
        <w:t>.  Se reserva el derecho formular comentarios sobre el resto de los artículos más adelante.  Se declaró dispuesta a participar constructivamente en las próximas reuniones con miras a alcanzar un consenso sobre la pertinencia de establecer un</w:t>
      </w:r>
      <w:r w:rsidRPr="00DC2D88">
        <w:rPr>
          <w:lang w:val="es-ES"/>
        </w:rPr>
        <w:t xml:space="preserve"> </w:t>
      </w:r>
      <w:r w:rsidRPr="00DC2D88">
        <w:rPr>
          <w:rFonts w:eastAsia="Times New Roman"/>
          <w:lang w:val="es-ES"/>
        </w:rPr>
        <w:t>instrumento internacional jurídicamente vinculante</w:t>
      </w:r>
      <w:r w:rsidRPr="00DC2D88">
        <w:rPr>
          <w:lang w:val="es-ES"/>
        </w:rPr>
        <w:t>.</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w:t>
      </w:r>
      <w:r w:rsidR="006256CE">
        <w:rPr>
          <w:lang w:val="es-ES"/>
        </w:rPr>
        <w:t xml:space="preserve">a delegación de </w:t>
      </w:r>
      <w:r w:rsidRPr="00DC2D88">
        <w:rPr>
          <w:lang w:val="es-ES"/>
        </w:rPr>
        <w:t xml:space="preserve">Indonesia hizo suya la declaración efectuada en </w:t>
      </w:r>
      <w:r w:rsidRPr="00DC2D88">
        <w:rPr>
          <w:rFonts w:eastAsia="Times New Roman"/>
          <w:lang w:val="es-ES"/>
        </w:rPr>
        <w:t xml:space="preserve">nombre de los Países de Ideas Afines.  La </w:t>
      </w:r>
      <w:r w:rsidR="00542BAF" w:rsidRPr="00DC2D88">
        <w:rPr>
          <w:rFonts w:eastAsia="Times New Roman"/>
          <w:lang w:val="es-ES"/>
        </w:rPr>
        <w:t>Rev. 2</w:t>
      </w:r>
      <w:r w:rsidRPr="00DC2D88">
        <w:rPr>
          <w:rFonts w:eastAsia="Times New Roman"/>
          <w:lang w:val="es-ES"/>
        </w:rPr>
        <w:t xml:space="preserve"> puede servir de base para futuros debates;  no obstante</w:t>
      </w:r>
      <w:r w:rsidR="00232AB7" w:rsidRPr="00DC2D88">
        <w:rPr>
          <w:rFonts w:eastAsia="Times New Roman"/>
          <w:lang w:val="es-ES"/>
        </w:rPr>
        <w:t>, dijo que no apoya el artículo </w:t>
      </w:r>
      <w:r w:rsidRPr="00DC2D88">
        <w:rPr>
          <w:rFonts w:eastAsia="Times New Roman"/>
          <w:lang w:val="es-ES"/>
        </w:rPr>
        <w:t>13.3.  Se reserva el derecho a formular comentarios sobre otros artículos en futuros debates.</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 xml:space="preserve">Canadá tomó nota y acogió con beneplácito la </w:t>
      </w:r>
      <w:r w:rsidR="00232AB7" w:rsidRPr="00DC2D88">
        <w:rPr>
          <w:lang w:val="es-ES"/>
        </w:rPr>
        <w:t xml:space="preserve">nueva al alternativa al párrafo 1.d) prevista en la </w:t>
      </w:r>
      <w:r w:rsidR="00BD10D0" w:rsidRPr="00DC2D88">
        <w:rPr>
          <w:lang w:val="es-ES"/>
        </w:rPr>
        <w:t>alternativa 1</w:t>
      </w:r>
      <w:r w:rsidR="00232AB7" w:rsidRPr="00DC2D88">
        <w:rPr>
          <w:lang w:val="es-ES"/>
        </w:rPr>
        <w:t xml:space="preserve"> del artículo </w:t>
      </w:r>
      <w:r w:rsidRPr="00DC2D88">
        <w:rPr>
          <w:lang w:val="es-ES"/>
        </w:rPr>
        <w:t xml:space="preserve">1.  Es una buena forma de reflejar las distintas opiniones expresadas por los Estados miembros en cuestiones relacionadas con el término </w:t>
      </w:r>
      <w:r w:rsidR="00DB5FC6" w:rsidRPr="00DC2D88">
        <w:rPr>
          <w:lang w:val="es-ES"/>
        </w:rPr>
        <w:t>“</w:t>
      </w:r>
      <w:r w:rsidRPr="00DC2D88">
        <w:rPr>
          <w:lang w:val="es-ES"/>
        </w:rPr>
        <w:t>basadas en la tradición</w:t>
      </w:r>
      <w:r w:rsidR="00DB5FC6" w:rsidRPr="00DC2D88">
        <w:rPr>
          <w:lang w:val="es-ES"/>
        </w:rPr>
        <w:t>”</w:t>
      </w:r>
      <w:r w:rsidRPr="00DC2D88">
        <w:rPr>
          <w:lang w:val="es-ES"/>
        </w:rPr>
        <w:t xml:space="preserve">.  Pasando </w:t>
      </w:r>
      <w:r w:rsidR="00232AB7" w:rsidRPr="00DC2D88">
        <w:rPr>
          <w:lang w:val="es-ES"/>
        </w:rPr>
        <w:t xml:space="preserve">a la </w:t>
      </w:r>
      <w:r w:rsidR="00BD10D0" w:rsidRPr="00DC2D88">
        <w:rPr>
          <w:lang w:val="es-ES"/>
        </w:rPr>
        <w:t>alternativa 2</w:t>
      </w:r>
      <w:r w:rsidR="00232AB7" w:rsidRPr="00DC2D88">
        <w:rPr>
          <w:lang w:val="es-ES"/>
        </w:rPr>
        <w:t xml:space="preserve"> del artículo </w:t>
      </w:r>
      <w:r w:rsidRPr="00DC2D88">
        <w:rPr>
          <w:lang w:val="es-ES"/>
        </w:rPr>
        <w:t xml:space="preserve">4, reiteró sus inquietudes persistentes en relación con el término </w:t>
      </w:r>
      <w:r w:rsidR="00DB5FC6" w:rsidRPr="00DC2D88">
        <w:rPr>
          <w:lang w:val="es-ES"/>
        </w:rPr>
        <w:t>“</w:t>
      </w:r>
      <w:r w:rsidRPr="00DC2D88">
        <w:rPr>
          <w:lang w:val="es-ES"/>
        </w:rPr>
        <w:t>otros beneficiarios</w:t>
      </w:r>
      <w:r w:rsidR="00DB5FC6" w:rsidRPr="00DC2D88">
        <w:rPr>
          <w:lang w:val="es-ES"/>
        </w:rPr>
        <w:t>”</w:t>
      </w:r>
      <w:r w:rsidRPr="00DC2D88">
        <w:rPr>
          <w:lang w:val="es-ES"/>
        </w:rPr>
        <w:t xml:space="preserve">.  Examinará la posibilidad de insertar corchetes a dicho términos en otro momento, a la espera de consideraciones adicionales a nivel relativas a su significado, en el entendimiento de que ésta es una cuestión que el CIG debe examinar junto con la relativa a la designación de las </w:t>
      </w:r>
      <w:r w:rsidR="00DB5FC6" w:rsidRPr="00DC2D88">
        <w:rPr>
          <w:lang w:val="es-ES"/>
        </w:rPr>
        <w:t>“</w:t>
      </w:r>
      <w:r w:rsidRPr="00DC2D88">
        <w:rPr>
          <w:lang w:val="es-ES"/>
        </w:rPr>
        <w:t>naciones</w:t>
      </w:r>
      <w:r w:rsidR="00DB5FC6" w:rsidRPr="00DC2D88">
        <w:rPr>
          <w:lang w:val="es-ES"/>
        </w:rPr>
        <w:t>”</w:t>
      </w:r>
      <w:r w:rsidRPr="00DC2D88">
        <w:rPr>
          <w:lang w:val="es-ES"/>
        </w:rPr>
        <w:t xml:space="preserve"> y </w:t>
      </w:r>
      <w:r w:rsidR="00DB5FC6" w:rsidRPr="00DC2D88">
        <w:rPr>
          <w:lang w:val="es-ES"/>
        </w:rPr>
        <w:t>“</w:t>
      </w:r>
      <w:r w:rsidRPr="00DC2D88">
        <w:rPr>
          <w:lang w:val="es-ES"/>
        </w:rPr>
        <w:t>Estados</w:t>
      </w:r>
      <w:r w:rsidR="00DB5FC6" w:rsidRPr="00DC2D88">
        <w:rPr>
          <w:lang w:val="es-ES"/>
        </w:rPr>
        <w:t>”</w:t>
      </w:r>
      <w:r w:rsidRPr="00DC2D88">
        <w:rPr>
          <w:lang w:val="es-ES"/>
        </w:rPr>
        <w:t xml:space="preserve"> como beneficiarios pote</w:t>
      </w:r>
      <w:r w:rsidR="00232AB7" w:rsidRPr="00DC2D88">
        <w:rPr>
          <w:lang w:val="es-ES"/>
        </w:rPr>
        <w:t>nciales.  En cuanto al artículo 5 </w:t>
      </w:r>
      <w:r w:rsidRPr="00DC2D88">
        <w:rPr>
          <w:lang w:val="es-ES"/>
        </w:rPr>
        <w:t xml:space="preserve">BIS, dio las gracias a las facilitadoras por haber tenido en cuenta su propuesta en relación con la numeración.  La referencia a la protección </w:t>
      </w:r>
      <w:r w:rsidR="00DB5FC6" w:rsidRPr="00DC2D88">
        <w:rPr>
          <w:lang w:val="es-ES"/>
        </w:rPr>
        <w:t>“</w:t>
      </w:r>
      <w:r w:rsidRPr="00DC2D88">
        <w:rPr>
          <w:lang w:val="es-ES"/>
        </w:rPr>
        <w:t>positiva</w:t>
      </w:r>
      <w:r w:rsidR="00DB5FC6" w:rsidRPr="00DC2D88">
        <w:rPr>
          <w:lang w:val="es-ES"/>
        </w:rPr>
        <w:t>”</w:t>
      </w:r>
      <w:r w:rsidRPr="00DC2D88">
        <w:rPr>
          <w:lang w:val="es-ES"/>
        </w:rPr>
        <w:t xml:space="preserve"> y </w:t>
      </w:r>
      <w:r w:rsidR="00DB5FC6" w:rsidRPr="00DC2D88">
        <w:rPr>
          <w:lang w:val="es-ES"/>
        </w:rPr>
        <w:t>“</w:t>
      </w:r>
      <w:r w:rsidRPr="00DC2D88">
        <w:rPr>
          <w:lang w:val="es-ES"/>
        </w:rPr>
        <w:t>preventiva</w:t>
      </w:r>
      <w:r w:rsidR="00DB5FC6" w:rsidRPr="00DC2D88">
        <w:rPr>
          <w:lang w:val="es-ES"/>
        </w:rPr>
        <w:t>”</w:t>
      </w:r>
      <w:r w:rsidRPr="00DC2D88">
        <w:rPr>
          <w:lang w:val="es-ES"/>
        </w:rPr>
        <w:t>, que figur</w:t>
      </w:r>
      <w:r w:rsidR="00232AB7" w:rsidRPr="00DC2D88">
        <w:rPr>
          <w:lang w:val="es-ES"/>
        </w:rPr>
        <w:t>a en el título de los artículos 5 y </w:t>
      </w:r>
      <w:r w:rsidRPr="00DC2D88">
        <w:rPr>
          <w:lang w:val="es-ES"/>
        </w:rPr>
        <w:t>5 BIS respectivamente, facilita una mejor caracterización de estas disposiciones, refleja su opinión de que los distintos enfoques contemplados en estos dos artículos forman parte del mismo espectro de protección y facilita el examen a nivel nacional de todas las opciones pertinentes.  En cuanto a los a</w:t>
      </w:r>
      <w:r w:rsidR="00232AB7" w:rsidRPr="00DC2D88">
        <w:rPr>
          <w:lang w:val="es-ES"/>
        </w:rPr>
        <w:t>rtículos 6 y </w:t>
      </w:r>
      <w:r w:rsidRPr="00DC2D88">
        <w:rPr>
          <w:lang w:val="es-ES"/>
        </w:rPr>
        <w:t xml:space="preserve">9 respectivamente, dijo que aprecia los esfuerzos invertidos en elaborar un texto inspirado por los instrumentos internacionales vigentes, e indicó que esto refleja el hecho de que los Estados miembros y las </w:t>
      </w:r>
      <w:r w:rsidRPr="00DC2D88">
        <w:rPr>
          <w:rFonts w:eastAsia="Times New Roman"/>
          <w:lang w:val="es-ES"/>
        </w:rPr>
        <w:t xml:space="preserve">comunidades indígenas y locales tienen situaciones jurídicas y consuetudinarias diferentes que precisan flexibilidad para su aplicación a nivel nacional.  Señaló que éste es un objetivo que prevé para un instrumento.  Dijo que pretende que éste sea flexible.  Sin embargo, en la búsqueda de la flexibilidad, no puede sacrificar la necesidad de alcanzar un acuerdo común sobre el posible significado del texto en la práctica cuando los Estados miembros apliquen las disposiciones.  La forma de alcanzar este acuerdo común pasa por incorporar, en la labor del CIG, un debate permanente sobre las prácticas y contextos nacionales de los Estados miembros.  Este debate no puede llevarse a cabo extemporáneamente, o de forma independiente a la labor.  Debe formar parte de la misma.  En su opinión, resulta contradictorio debatir estas cuestiones de forma abstracta cuando algunos Estados miembros tiene experiencias concretas, pertinentes y útiles para compartir.  La Delegación se declaró dispuesta a examinar todas las propuestas, incluidas las relativas a los </w:t>
      </w:r>
      <w:r w:rsidR="00232AB7" w:rsidRPr="00DC2D88">
        <w:rPr>
          <w:rFonts w:eastAsia="Times New Roman"/>
          <w:lang w:val="es-ES"/>
        </w:rPr>
        <w:t>artículos 6 y </w:t>
      </w:r>
      <w:r w:rsidRPr="00DC2D88">
        <w:rPr>
          <w:rFonts w:eastAsia="Times New Roman"/>
          <w:lang w:val="es-ES"/>
        </w:rPr>
        <w:t xml:space="preserve">9, pero limitarse a examinar el texto de las propuestas de forma aislada no contribuye a lograr progresar en el acuerdo común sobre el posible significado de las propuestas en la práctica.  Este acuerdo resulta también esencial a fin de conseguir un avance.  Reconoció que los debates vienen celebrándose desde hace varios años, lo que </w:t>
      </w:r>
      <w:r w:rsidR="00084F5E" w:rsidRPr="00DC2D88">
        <w:rPr>
          <w:rFonts w:eastAsia="Times New Roman"/>
          <w:lang w:val="es-ES"/>
        </w:rPr>
        <w:t xml:space="preserve">no </w:t>
      </w:r>
      <w:r w:rsidRPr="00DC2D88">
        <w:rPr>
          <w:rFonts w:eastAsia="Times New Roman"/>
          <w:lang w:val="es-ES"/>
        </w:rPr>
        <w:t>resulta inusual habida cuenta de la amplitud y las implicaciones de las cuestiones, pero, en la actualidad, los esfuerzos se están centrado más en las propuestas de texto que el IGC necesita debatir desde el punto de vista de la experiencia para confirmar un acuerdo compartido acerca del significado de las palabras en el contexto actua</w:t>
      </w:r>
      <w:r w:rsidR="00232AB7" w:rsidRPr="00DC2D88">
        <w:rPr>
          <w:rFonts w:eastAsia="Times New Roman"/>
          <w:lang w:val="es-ES"/>
        </w:rPr>
        <w:t>l.  En relación con el artículo </w:t>
      </w:r>
      <w:r w:rsidRPr="00DC2D88">
        <w:rPr>
          <w:rFonts w:eastAsia="Times New Roman"/>
          <w:lang w:val="es-ES"/>
        </w:rPr>
        <w:t xml:space="preserve">7, dijo que le plantea inquietud, sin perjuicio, la potencial aplicación de dicha disposición a las solicitudes para todos los tipos de derechos de P.I.  Indicó que tratará de reflejar esta cuestión insertando corchetes en los términos </w:t>
      </w:r>
      <w:r w:rsidR="00DB5FC6" w:rsidRPr="00DC2D88">
        <w:rPr>
          <w:rFonts w:eastAsia="Times New Roman"/>
          <w:lang w:val="es-ES"/>
        </w:rPr>
        <w:t>“</w:t>
      </w:r>
      <w:r w:rsidRPr="00DC2D88">
        <w:rPr>
          <w:rFonts w:eastAsia="Times New Roman"/>
          <w:lang w:val="es-ES"/>
        </w:rPr>
        <w:t>las solicitudes de títulos de propiedad intelectual</w:t>
      </w:r>
      <w:r w:rsidR="00DB5FC6" w:rsidRPr="00DC2D88">
        <w:rPr>
          <w:rFonts w:eastAsia="Times New Roman"/>
          <w:lang w:val="es-ES"/>
        </w:rPr>
        <w:t>”</w:t>
      </w:r>
      <w:r w:rsidRPr="00DC2D88">
        <w:rPr>
          <w:rFonts w:eastAsia="Times New Roman"/>
          <w:lang w:val="es-ES"/>
        </w:rPr>
        <w:t>, y proponiendo cualquier otro ajuste oportuno.  Se reserva el derecho a retomar esta cuestión en futuras sesiones</w:t>
      </w:r>
      <w:r w:rsidRPr="00DC2D88">
        <w:rPr>
          <w:lang w:val="es-ES"/>
        </w:rPr>
        <w:t>.</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La delegación de la República Islámica del Irán hizo suya la declaración hecha por la delegación</w:t>
      </w:r>
      <w:r w:rsidR="00A14C28" w:rsidRPr="00DC2D88">
        <w:rPr>
          <w:lang w:val="es-ES"/>
        </w:rPr>
        <w:t xml:space="preserve"> de Indonesia en nombre de los Países de Ideas A</w:t>
      </w:r>
      <w:r w:rsidRPr="00DC2D88">
        <w:rPr>
          <w:lang w:val="es-ES"/>
        </w:rPr>
        <w:t xml:space="preserve">fines.  En su opinión, el CIG ha progresado adecuadamente en la reducción de </w:t>
      </w:r>
      <w:r w:rsidR="00EE1515" w:rsidRPr="00DC2D88">
        <w:rPr>
          <w:lang w:val="es-ES"/>
        </w:rPr>
        <w:t xml:space="preserve">los </w:t>
      </w:r>
      <w:r w:rsidRPr="00DC2D88">
        <w:rPr>
          <w:lang w:val="es-ES"/>
        </w:rPr>
        <w:t xml:space="preserve">desequilibrios </w:t>
      </w:r>
      <w:r w:rsidR="00EE1515" w:rsidRPr="00DC2D88">
        <w:rPr>
          <w:lang w:val="es-ES"/>
        </w:rPr>
        <w:t xml:space="preserve">sobre </w:t>
      </w:r>
      <w:r w:rsidRPr="00DC2D88">
        <w:rPr>
          <w:lang w:val="es-ES"/>
        </w:rPr>
        <w:t>las cuestiones ese</w:t>
      </w:r>
      <w:r w:rsidR="00232AB7" w:rsidRPr="00DC2D88">
        <w:rPr>
          <w:lang w:val="es-ES"/>
        </w:rPr>
        <w:t>nciales.  En cuanto al artículo </w:t>
      </w:r>
      <w:r w:rsidRPr="00DC2D88">
        <w:rPr>
          <w:lang w:val="es-ES"/>
        </w:rPr>
        <w:t>1</w:t>
      </w:r>
      <w:r w:rsidR="00232AB7" w:rsidRPr="00DC2D88">
        <w:rPr>
          <w:lang w:val="es-ES"/>
        </w:rPr>
        <w:t xml:space="preserve">, dijo que apoya la </w:t>
      </w:r>
      <w:r w:rsidR="00BD10D0" w:rsidRPr="00DC2D88">
        <w:rPr>
          <w:lang w:val="es-ES"/>
        </w:rPr>
        <w:t>alternativa 1</w:t>
      </w:r>
      <w:r w:rsidR="00232AB7" w:rsidRPr="00DC2D88">
        <w:rPr>
          <w:lang w:val="es-ES"/>
        </w:rPr>
        <w:t>.  En relación con el artículo </w:t>
      </w:r>
      <w:r w:rsidRPr="00DC2D88">
        <w:rPr>
          <w:lang w:val="es-ES"/>
        </w:rPr>
        <w:t>3, se most</w:t>
      </w:r>
      <w:r w:rsidR="00232AB7" w:rsidRPr="00DC2D88">
        <w:rPr>
          <w:lang w:val="es-ES"/>
        </w:rPr>
        <w:t xml:space="preserve">ró partidaria de la </w:t>
      </w:r>
      <w:r w:rsidR="00BD10D0" w:rsidRPr="00DC2D88">
        <w:rPr>
          <w:lang w:val="es-ES"/>
        </w:rPr>
        <w:t>alternativa 1</w:t>
      </w:r>
      <w:r w:rsidRPr="00DC2D88">
        <w:rPr>
          <w:lang w:val="es-ES"/>
        </w:rPr>
        <w:t xml:space="preserve">.  Señaló que no respalda la introducción de criterios de admisibilidad en el texto.  En lo tocante a los </w:t>
      </w:r>
      <w:r w:rsidR="00DB5FC6" w:rsidRPr="00DC2D88">
        <w:rPr>
          <w:lang w:val="es-ES"/>
        </w:rPr>
        <w:t>“</w:t>
      </w:r>
      <w:r w:rsidRPr="00DC2D88">
        <w:rPr>
          <w:lang w:val="es-ES"/>
        </w:rPr>
        <w:t>beneficiarios</w:t>
      </w:r>
      <w:r w:rsidR="00DB5FC6" w:rsidRPr="00DC2D88">
        <w:rPr>
          <w:lang w:val="es-ES"/>
        </w:rPr>
        <w:t>”</w:t>
      </w:r>
      <w:r w:rsidRPr="00DC2D88">
        <w:rPr>
          <w:lang w:val="es-ES"/>
        </w:rPr>
        <w:t>, se most</w:t>
      </w:r>
      <w:r w:rsidR="00232AB7" w:rsidRPr="00DC2D88">
        <w:rPr>
          <w:lang w:val="es-ES"/>
        </w:rPr>
        <w:t xml:space="preserve">ró partidaria de </w:t>
      </w:r>
      <w:r w:rsidR="00232AB7" w:rsidRPr="00DC2D88">
        <w:rPr>
          <w:lang w:val="es-ES"/>
        </w:rPr>
        <w:lastRenderedPageBreak/>
        <w:t xml:space="preserve">la </w:t>
      </w:r>
      <w:r w:rsidR="00BD10D0" w:rsidRPr="00DC2D88">
        <w:rPr>
          <w:lang w:val="es-ES"/>
        </w:rPr>
        <w:t>alternativa 2</w:t>
      </w:r>
      <w:r w:rsidRPr="00DC2D88">
        <w:rPr>
          <w:lang w:val="es-ES"/>
        </w:rPr>
        <w:t xml:space="preserve">, sin la inserción de la palabra </w:t>
      </w:r>
      <w:r w:rsidR="00DB5FC6" w:rsidRPr="00DC2D88">
        <w:rPr>
          <w:lang w:val="es-ES"/>
        </w:rPr>
        <w:t>“</w:t>
      </w:r>
      <w:r w:rsidRPr="00DC2D88">
        <w:rPr>
          <w:lang w:val="es-ES"/>
        </w:rPr>
        <w:t>naciones</w:t>
      </w:r>
      <w:r w:rsidR="00DB5FC6" w:rsidRPr="00DC2D88">
        <w:rPr>
          <w:lang w:val="es-ES"/>
        </w:rPr>
        <w:t>”</w:t>
      </w:r>
      <w:r w:rsidRPr="00DC2D88">
        <w:rPr>
          <w:lang w:val="es-ES"/>
        </w:rPr>
        <w:t xml:space="preserve">.  Esta alternativa incluye a los principales beneficiarios de los instrumentos, a saber, los </w:t>
      </w:r>
      <w:r w:rsidRPr="00DC2D88">
        <w:rPr>
          <w:rFonts w:eastAsia="Times New Roman"/>
          <w:lang w:val="es-ES"/>
        </w:rPr>
        <w:t>pueblos indígenas y las comunidades locales</w:t>
      </w:r>
      <w:r w:rsidRPr="00DC2D88">
        <w:rPr>
          <w:lang w:val="es-ES"/>
        </w:rPr>
        <w:t>, manteniendo un margen de política para que los Estados determinen a nivel nacional quiénes son los beneficiarios en el marco de la legislación nacional.  En lo atinente al ar</w:t>
      </w:r>
      <w:r w:rsidR="00232AB7" w:rsidRPr="00DC2D88">
        <w:rPr>
          <w:lang w:val="es-ES"/>
        </w:rPr>
        <w:t>tículo </w:t>
      </w:r>
      <w:r w:rsidRPr="00DC2D88">
        <w:rPr>
          <w:lang w:val="es-ES"/>
        </w:rPr>
        <w:t xml:space="preserve">5, junto con los </w:t>
      </w:r>
      <w:r w:rsidRPr="00DC2D88">
        <w:rPr>
          <w:rFonts w:eastAsia="Times New Roman"/>
          <w:lang w:val="es-ES"/>
        </w:rPr>
        <w:t>Países de Ideas Afines, señaló qu</w:t>
      </w:r>
      <w:r w:rsidR="00232AB7" w:rsidRPr="00DC2D88">
        <w:rPr>
          <w:rFonts w:eastAsia="Times New Roman"/>
          <w:lang w:val="es-ES"/>
        </w:rPr>
        <w:t xml:space="preserve">e se decanta por la </w:t>
      </w:r>
      <w:r w:rsidR="00BD10D0" w:rsidRPr="00DC2D88">
        <w:rPr>
          <w:rFonts w:eastAsia="Times New Roman"/>
          <w:lang w:val="es-ES"/>
        </w:rPr>
        <w:t>alternativa 2</w:t>
      </w:r>
      <w:r w:rsidRPr="00DC2D88">
        <w:rPr>
          <w:rFonts w:eastAsia="Times New Roman"/>
          <w:lang w:val="es-ES"/>
        </w:rPr>
        <w:t>.  Dijo que alberga las mismas inquietudes respecto de l</w:t>
      </w:r>
      <w:r w:rsidR="00232AB7" w:rsidRPr="00DC2D88">
        <w:rPr>
          <w:rFonts w:eastAsia="Times New Roman"/>
          <w:lang w:val="es-ES"/>
        </w:rPr>
        <w:t>a nueva numeración del artículo 5 </w:t>
      </w:r>
      <w:r w:rsidRPr="00DC2D88">
        <w:rPr>
          <w:rFonts w:eastAsia="Times New Roman"/>
          <w:lang w:val="es-ES"/>
        </w:rPr>
        <w:t>BIS que las mencionadas por otra</w:t>
      </w:r>
      <w:r w:rsidR="00232AB7" w:rsidRPr="00DC2D88">
        <w:rPr>
          <w:rFonts w:eastAsia="Times New Roman"/>
          <w:lang w:val="es-ES"/>
        </w:rPr>
        <w:t>s delegaciones.  En el artículo </w:t>
      </w:r>
      <w:r w:rsidRPr="00DC2D88">
        <w:rPr>
          <w:rFonts w:eastAsia="Times New Roman"/>
          <w:lang w:val="es-ES"/>
        </w:rPr>
        <w:t xml:space="preserve">8, dijo que </w:t>
      </w:r>
      <w:r w:rsidR="00232AB7" w:rsidRPr="00DC2D88">
        <w:rPr>
          <w:rFonts w:eastAsia="Times New Roman"/>
          <w:lang w:val="es-ES"/>
        </w:rPr>
        <w:t xml:space="preserve">respalda la </w:t>
      </w:r>
      <w:r w:rsidR="00BD10D0" w:rsidRPr="00DC2D88">
        <w:rPr>
          <w:rFonts w:eastAsia="Times New Roman"/>
          <w:lang w:val="es-ES"/>
        </w:rPr>
        <w:t>alternativa 2</w:t>
      </w:r>
      <w:r w:rsidRPr="00DC2D88">
        <w:rPr>
          <w:rFonts w:eastAsia="Times New Roman"/>
          <w:lang w:val="es-ES"/>
        </w:rPr>
        <w:t xml:space="preserve">.  En </w:t>
      </w:r>
      <w:r w:rsidR="00232AB7" w:rsidRPr="00DC2D88">
        <w:rPr>
          <w:rFonts w:eastAsia="Times New Roman"/>
          <w:lang w:val="es-ES"/>
        </w:rPr>
        <w:t>cuanto al artículo </w:t>
      </w:r>
      <w:r w:rsidRPr="00DC2D88">
        <w:rPr>
          <w:rFonts w:eastAsia="Times New Roman"/>
          <w:lang w:val="es-ES"/>
        </w:rPr>
        <w:t xml:space="preserve">9, se mostró a favor de la </w:t>
      </w:r>
      <w:r w:rsidR="00BD10D0" w:rsidRPr="00DC2D88">
        <w:rPr>
          <w:rFonts w:eastAsia="Times New Roman"/>
          <w:lang w:val="es-ES"/>
        </w:rPr>
        <w:t>alternativa 1</w:t>
      </w:r>
      <w:r w:rsidRPr="00DC2D88">
        <w:rPr>
          <w:rFonts w:eastAsia="Times New Roman"/>
          <w:lang w:val="es-ES"/>
        </w:rPr>
        <w:t>, tal como la propuso l</w:t>
      </w:r>
      <w:r w:rsidR="006256CE">
        <w:rPr>
          <w:rFonts w:eastAsia="Times New Roman"/>
          <w:lang w:val="es-ES"/>
        </w:rPr>
        <w:t xml:space="preserve">a delegación de </w:t>
      </w:r>
      <w:r w:rsidRPr="00DC2D88">
        <w:rPr>
          <w:rFonts w:eastAsia="Times New Roman"/>
          <w:lang w:val="es-ES"/>
        </w:rPr>
        <w:t xml:space="preserve">Nigeria, en nombre del Grupo Africano.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Brasil dijo que la </w:t>
      </w:r>
      <w:r w:rsidR="00542BAF" w:rsidRPr="00DC2D88">
        <w:rPr>
          <w:lang w:val="es-ES"/>
        </w:rPr>
        <w:t>Rev. 2</w:t>
      </w:r>
      <w:r w:rsidRPr="00DC2D88">
        <w:rPr>
          <w:lang w:val="es-ES"/>
        </w:rPr>
        <w:t xml:space="preserve"> constituye una buena base para avanzar en la consecución de un consenso.  Hizo suya la declaración efectuada por l</w:t>
      </w:r>
      <w:r w:rsidR="006256CE">
        <w:rPr>
          <w:lang w:val="es-ES"/>
        </w:rPr>
        <w:t xml:space="preserve">a delegación de </w:t>
      </w:r>
      <w:r w:rsidRPr="00DC2D88">
        <w:rPr>
          <w:lang w:val="es-ES"/>
        </w:rPr>
        <w:t xml:space="preserve">Indonesia, en nombre de los </w:t>
      </w:r>
      <w:r w:rsidRPr="00DC2D88">
        <w:rPr>
          <w:rFonts w:eastAsia="Times New Roman"/>
          <w:lang w:val="es-ES"/>
        </w:rPr>
        <w:t>Países de Ideas Afines, sobre las preferencias de las distintas alternativas</w:t>
      </w:r>
      <w:r w:rsidRPr="00DC2D88">
        <w:rPr>
          <w:lang w:val="es-ES"/>
        </w:rPr>
        <w:t>.  Se sumó a las declaraciones realizadas por otras delegaciones de</w:t>
      </w:r>
      <w:r w:rsidR="00232AB7" w:rsidRPr="00DC2D88">
        <w:rPr>
          <w:lang w:val="es-ES"/>
        </w:rPr>
        <w:t xml:space="preserve"> que la numeración del artículo 5 </w:t>
      </w:r>
      <w:r w:rsidRPr="00DC2D88">
        <w:rPr>
          <w:lang w:val="es-ES"/>
        </w:rPr>
        <w:t xml:space="preserve">BIS como </w:t>
      </w:r>
      <w:r w:rsidR="00DB5FC6" w:rsidRPr="00DC2D88">
        <w:rPr>
          <w:lang w:val="es-ES"/>
        </w:rPr>
        <w:t>“</w:t>
      </w:r>
      <w:r w:rsidRPr="00DC2D88">
        <w:rPr>
          <w:lang w:val="es-ES"/>
        </w:rPr>
        <w:t>bis</w:t>
      </w:r>
      <w:r w:rsidR="00DB5FC6" w:rsidRPr="00DC2D88">
        <w:rPr>
          <w:lang w:val="es-ES"/>
        </w:rPr>
        <w:t>”</w:t>
      </w:r>
      <w:r w:rsidRPr="00DC2D88">
        <w:rPr>
          <w:lang w:val="es-ES"/>
        </w:rPr>
        <w:t xml:space="preserve"> es engañosa.  Además, no es conforme con la práctica seguida en la OMPI, tal como se establece en el Convenio de París para la Protección de la Propiedad Industrial (</w:t>
      </w:r>
      <w:r w:rsidR="00DB5FC6" w:rsidRPr="00DC2D88">
        <w:rPr>
          <w:lang w:val="es-ES"/>
        </w:rPr>
        <w:t>“</w:t>
      </w:r>
      <w:r w:rsidRPr="00DC2D88">
        <w:rPr>
          <w:lang w:val="es-ES"/>
        </w:rPr>
        <w:t>Convenio de París</w:t>
      </w:r>
      <w:r w:rsidR="00DB5FC6" w:rsidRPr="00DC2D88">
        <w:rPr>
          <w:lang w:val="es-ES"/>
        </w:rPr>
        <w:t>”</w:t>
      </w:r>
      <w:r w:rsidRPr="00DC2D88">
        <w:rPr>
          <w:lang w:val="es-ES"/>
        </w:rPr>
        <w:t xml:space="preserve">) y el Convenio de Berna, entre otros instrumentos.  El Derecho consuetudinario internacional es una de las fuentes del Derecho internacional, y la práctica consuetudinaria de la OMPI prevé la numeración de los artículos en orden consecutivo, y sólo en caso de revisión se justificará numerar los artículos usando una expresión latina como </w:t>
      </w:r>
      <w:r w:rsidR="00DB5FC6" w:rsidRPr="00DC2D88">
        <w:rPr>
          <w:lang w:val="es-ES"/>
        </w:rPr>
        <w:t>“</w:t>
      </w:r>
      <w:r w:rsidRPr="00DC2D88">
        <w:rPr>
          <w:lang w:val="es-ES"/>
        </w:rPr>
        <w:t>bis</w:t>
      </w:r>
      <w:r w:rsidR="00DB5FC6" w:rsidRPr="00DC2D88">
        <w:rPr>
          <w:lang w:val="es-ES"/>
        </w:rPr>
        <w:t>”</w:t>
      </w:r>
      <w:r w:rsidRPr="00DC2D88">
        <w:rPr>
          <w:lang w:val="es-ES"/>
        </w:rPr>
        <w:t xml:space="preserve">.  Su </w:t>
      </w:r>
      <w:r w:rsidR="00232AB7" w:rsidRPr="00DC2D88">
        <w:rPr>
          <w:lang w:val="es-ES"/>
        </w:rPr>
        <w:t>numeración correcta es artículo </w:t>
      </w:r>
      <w:r w:rsidRPr="00DC2D88">
        <w:rPr>
          <w:lang w:val="es-ES"/>
        </w:rPr>
        <w:t xml:space="preserve">6.  Se declaró dispuesta a continuar avanzado hacia la consecución de un acuerdo sobre este importante instrumento.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Chile hizo suya la declaración efectuada en nombre del GRULAC.  E</w:t>
      </w:r>
      <w:r w:rsidR="00232AB7" w:rsidRPr="00DC2D88">
        <w:rPr>
          <w:lang w:val="es-ES"/>
        </w:rPr>
        <w:t xml:space="preserve">n lo que atañe a la </w:t>
      </w:r>
      <w:r w:rsidR="00BD10D0" w:rsidRPr="00DC2D88">
        <w:rPr>
          <w:lang w:val="es-ES"/>
        </w:rPr>
        <w:t>alternativa 1</w:t>
      </w:r>
      <w:r w:rsidR="00232AB7" w:rsidRPr="00DC2D88">
        <w:rPr>
          <w:lang w:val="es-ES"/>
        </w:rPr>
        <w:t xml:space="preserve"> del artículo </w:t>
      </w:r>
      <w:r w:rsidRPr="00DC2D88">
        <w:rPr>
          <w:lang w:val="es-ES"/>
        </w:rPr>
        <w:t>1, acogió con beneplácito la re</w:t>
      </w:r>
      <w:r w:rsidR="00232AB7" w:rsidRPr="00DC2D88">
        <w:rPr>
          <w:lang w:val="es-ES"/>
        </w:rPr>
        <w:t>inserción del texto del párrafo </w:t>
      </w:r>
      <w:r w:rsidRPr="00DC2D88">
        <w:rPr>
          <w:lang w:val="es-ES"/>
        </w:rPr>
        <w:t xml:space="preserve">2.  Este refleja su interés de trabajar sobre la base de definiciones, y excluye el criterio temporal. </w:t>
      </w:r>
      <w:r w:rsidR="00232AB7" w:rsidRPr="00DC2D88">
        <w:rPr>
          <w:lang w:val="es-ES"/>
        </w:rPr>
        <w:t xml:space="preserve"> En relación con la </w:t>
      </w:r>
      <w:r w:rsidR="00BD10D0" w:rsidRPr="00DC2D88">
        <w:rPr>
          <w:lang w:val="es-ES"/>
        </w:rPr>
        <w:t>alternativa 2</w:t>
      </w:r>
      <w:r w:rsidR="00232AB7" w:rsidRPr="00DC2D88">
        <w:rPr>
          <w:lang w:val="es-ES"/>
        </w:rPr>
        <w:t xml:space="preserve"> del artículo 5 y </w:t>
      </w:r>
      <w:r w:rsidR="00BD10D0" w:rsidRPr="00DC2D88">
        <w:rPr>
          <w:lang w:val="es-ES"/>
        </w:rPr>
        <w:t>alternativa 2</w:t>
      </w:r>
      <w:r w:rsidRPr="00DC2D88">
        <w:rPr>
          <w:lang w:val="es-ES"/>
        </w:rPr>
        <w:t xml:space="preserve">, dijo estar satisfecha con las modificaciones que aclarar el funcionamiento del </w:t>
      </w:r>
      <w:r w:rsidR="00232AB7" w:rsidRPr="00DC2D88">
        <w:rPr>
          <w:lang w:val="es-ES"/>
        </w:rPr>
        <w:t>encabezamiento con los párrafos </w:t>
      </w:r>
      <w:r w:rsidRPr="00DC2D88">
        <w:rPr>
          <w:lang w:val="es-ES"/>
        </w:rPr>
        <w:t xml:space="preserve">a), b), y c).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Paraguay hizo suya la declaración efectuada por l</w:t>
      </w:r>
      <w:r w:rsidR="006256CE">
        <w:rPr>
          <w:lang w:val="es-ES"/>
        </w:rPr>
        <w:t xml:space="preserve">a delegación de </w:t>
      </w:r>
      <w:r w:rsidRPr="00DC2D88">
        <w:rPr>
          <w:lang w:val="es-ES"/>
        </w:rPr>
        <w:t xml:space="preserve">Chile, en nombre del GRULAC.  El CIG necesita avanzar, pero, a fin de lograrlo, no debe cuestionar asuntos que ya figuran en instrumentos internacionales, tales como el concepto de </w:t>
      </w:r>
      <w:r w:rsidRPr="00DC2D88">
        <w:rPr>
          <w:rFonts w:eastAsia="Times New Roman"/>
          <w:lang w:val="es-ES"/>
        </w:rPr>
        <w:t>pueblos indígenas y comunidades locales, que deben ser los beneficiarios del instrumento.  Se mostró flexible en los casos en los que no es posible identificar a los poseedores, en los que los Estados podrían ser considerados como beneficiarios.  Dijo que respalda el enfoque basado en la protección.</w:t>
      </w:r>
      <w:r w:rsidR="00232AB7" w:rsidRPr="00DC2D88">
        <w:rPr>
          <w:rFonts w:eastAsia="Times New Roman"/>
          <w:lang w:val="es-ES"/>
        </w:rPr>
        <w:t xml:space="preserve">  La </w:t>
      </w:r>
      <w:r w:rsidR="00BD10D0" w:rsidRPr="00DC2D88">
        <w:rPr>
          <w:rFonts w:eastAsia="Times New Roman"/>
          <w:lang w:val="es-ES"/>
        </w:rPr>
        <w:t>alternativa 3</w:t>
      </w:r>
      <w:r w:rsidR="00232AB7" w:rsidRPr="00DC2D88">
        <w:rPr>
          <w:rFonts w:eastAsia="Times New Roman"/>
          <w:lang w:val="es-ES"/>
        </w:rPr>
        <w:t xml:space="preserve"> del artículo </w:t>
      </w:r>
      <w:r w:rsidRPr="00DC2D88">
        <w:rPr>
          <w:rFonts w:eastAsia="Times New Roman"/>
          <w:lang w:val="es-ES"/>
        </w:rPr>
        <w:t>3 incluye criterios de admisibilidad, y es contrario a dicho enfoque.  Acogió con satisf</w:t>
      </w:r>
      <w:r w:rsidR="00232AB7" w:rsidRPr="00DC2D88">
        <w:rPr>
          <w:rFonts w:eastAsia="Times New Roman"/>
          <w:lang w:val="es-ES"/>
        </w:rPr>
        <w:t xml:space="preserve">acción la inclusión del párrafo 2 de la </w:t>
      </w:r>
      <w:r w:rsidR="00BD10D0" w:rsidRPr="00DC2D88">
        <w:rPr>
          <w:rFonts w:eastAsia="Times New Roman"/>
          <w:lang w:val="es-ES"/>
        </w:rPr>
        <w:t>alternativa 1</w:t>
      </w:r>
      <w:r w:rsidR="00232AB7" w:rsidRPr="00DC2D88">
        <w:rPr>
          <w:rFonts w:eastAsia="Times New Roman"/>
          <w:lang w:val="es-ES"/>
        </w:rPr>
        <w:t xml:space="preserve"> del artículo </w:t>
      </w:r>
      <w:r w:rsidRPr="00DC2D88">
        <w:rPr>
          <w:rFonts w:eastAsia="Times New Roman"/>
          <w:lang w:val="es-ES"/>
        </w:rPr>
        <w:t xml:space="preserve">1.  Declaró que apoya plenamente el proceso.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Tailandia dijo que aprecia el espíritu de cooperación que han mostrado los Estados miembros, que ha ayudado a superar las diferencias y a avanzar la labor de desarrollar el texto.  Hizo suya la declaración efectuada por l</w:t>
      </w:r>
      <w:r w:rsidR="006256CE">
        <w:rPr>
          <w:lang w:val="es-ES"/>
        </w:rPr>
        <w:t xml:space="preserve">a delegación de </w:t>
      </w:r>
      <w:r w:rsidRPr="00DC2D88">
        <w:rPr>
          <w:lang w:val="es-ES"/>
        </w:rPr>
        <w:t xml:space="preserve">Indonesia, en nombre de los </w:t>
      </w:r>
      <w:r w:rsidRPr="00DC2D88">
        <w:rPr>
          <w:rFonts w:eastAsia="Times New Roman"/>
          <w:lang w:val="es-ES"/>
        </w:rPr>
        <w:t xml:space="preserve">Países de Ideas Afines, </w:t>
      </w:r>
      <w:r w:rsidR="00232AB7" w:rsidRPr="00DC2D88">
        <w:rPr>
          <w:rFonts w:eastAsia="Times New Roman"/>
          <w:lang w:val="es-ES"/>
        </w:rPr>
        <w:t xml:space="preserve">indicó que apoya la </w:t>
      </w:r>
      <w:r w:rsidR="00BD10D0" w:rsidRPr="00DC2D88">
        <w:rPr>
          <w:rFonts w:eastAsia="Times New Roman"/>
          <w:lang w:val="es-ES"/>
        </w:rPr>
        <w:t>alternativa 1</w:t>
      </w:r>
      <w:r w:rsidR="00232AB7" w:rsidRPr="00DC2D88">
        <w:rPr>
          <w:rFonts w:eastAsia="Times New Roman"/>
          <w:lang w:val="es-ES"/>
        </w:rPr>
        <w:t xml:space="preserve"> del artículo </w:t>
      </w:r>
      <w:r w:rsidRPr="00DC2D88">
        <w:rPr>
          <w:rFonts w:eastAsia="Times New Roman"/>
          <w:lang w:val="es-ES"/>
        </w:rPr>
        <w:t>1.  En cuanto a los beneficiarios, señ</w:t>
      </w:r>
      <w:r w:rsidR="00232AB7" w:rsidRPr="00DC2D88">
        <w:rPr>
          <w:rFonts w:eastAsia="Times New Roman"/>
          <w:lang w:val="es-ES"/>
        </w:rPr>
        <w:t xml:space="preserve">aló que respalda la </w:t>
      </w:r>
      <w:r w:rsidR="00BD10D0" w:rsidRPr="00DC2D88">
        <w:rPr>
          <w:rFonts w:eastAsia="Times New Roman"/>
          <w:lang w:val="es-ES"/>
        </w:rPr>
        <w:t>alternativa 2</w:t>
      </w:r>
      <w:r w:rsidRPr="00DC2D88">
        <w:rPr>
          <w:lang w:val="es-ES"/>
        </w:rPr>
        <w:t>.  En lo tocante a la materia, se m</w:t>
      </w:r>
      <w:r w:rsidR="00232AB7" w:rsidRPr="00DC2D88">
        <w:rPr>
          <w:lang w:val="es-ES"/>
        </w:rPr>
        <w:t xml:space="preserve">ostró a favor de la </w:t>
      </w:r>
      <w:r w:rsidR="00BD10D0" w:rsidRPr="00DC2D88">
        <w:rPr>
          <w:lang w:val="es-ES"/>
        </w:rPr>
        <w:t>alternativa 1</w:t>
      </w:r>
      <w:r w:rsidRPr="00DC2D88">
        <w:rPr>
          <w:lang w:val="es-ES"/>
        </w:rPr>
        <w:t>.  Indicó que no está de acuerdo con la inclusión de los criterios de admisibilidad.  En relación con el ámbito de protección, decl</w:t>
      </w:r>
      <w:r w:rsidR="00232AB7" w:rsidRPr="00DC2D88">
        <w:rPr>
          <w:lang w:val="es-ES"/>
        </w:rPr>
        <w:t xml:space="preserve">aró que prefiere la </w:t>
      </w:r>
      <w:r w:rsidR="00BD10D0" w:rsidRPr="00DC2D88">
        <w:rPr>
          <w:lang w:val="es-ES"/>
        </w:rPr>
        <w:t>alternativa 1</w:t>
      </w:r>
      <w:r w:rsidRPr="00DC2D88">
        <w:rPr>
          <w:lang w:val="es-ES"/>
        </w:rPr>
        <w:t xml:space="preserve">, y se sumó a la petición formulada por otras delegaciones de numerar </w:t>
      </w:r>
      <w:r w:rsidR="00232AB7" w:rsidRPr="00DC2D88">
        <w:rPr>
          <w:lang w:val="es-ES"/>
        </w:rPr>
        <w:t>el artículo 5 BIS como artículo </w:t>
      </w:r>
      <w:r w:rsidRPr="00DC2D88">
        <w:rPr>
          <w:lang w:val="es-ES"/>
        </w:rPr>
        <w:t>6, puesto que se trata de un artículo independiente.  En lo atinente a las excepciones y limitaciones, acogió con beneplácito la formulación propuesta por l</w:t>
      </w:r>
      <w:r w:rsidR="006256CE">
        <w:rPr>
          <w:lang w:val="es-ES"/>
        </w:rPr>
        <w:t xml:space="preserve">a delegación de </w:t>
      </w:r>
      <w:r w:rsidRPr="00DC2D88">
        <w:rPr>
          <w:lang w:val="es-ES"/>
        </w:rPr>
        <w:t xml:space="preserve">Nigeria, en nombre del Grupo Africano.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La delegación</w:t>
      </w:r>
      <w:r w:rsidR="00756E02" w:rsidRPr="00DC2D88">
        <w:rPr>
          <w:lang w:val="es-ES"/>
        </w:rPr>
        <w:t xml:space="preserve"> </w:t>
      </w:r>
      <w:r w:rsidR="00232AB7" w:rsidRPr="00DC2D88">
        <w:rPr>
          <w:lang w:val="es-ES"/>
        </w:rPr>
        <w:t>de Sri </w:t>
      </w:r>
      <w:r w:rsidRPr="00DC2D88">
        <w:rPr>
          <w:lang w:val="es-ES"/>
        </w:rPr>
        <w:t xml:space="preserve">Lanka hizo suya la declaración formulada por la delegación de Indonesia en nombre de los Países de Ideas Afines.  Aunque los Estados miembros no han logrado alcanzar un consenso sobre el texto, todos ellos están de acuerdo en, al menos, una cosa, y es la excelente labor realizada por las facilitadoras y el presidente.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los Estados Unidos de América dijo estar de acuerdo con los comentarios formulados por l</w:t>
      </w:r>
      <w:r w:rsidR="006256CE">
        <w:rPr>
          <w:lang w:val="es-ES"/>
        </w:rPr>
        <w:t xml:space="preserve">a delegación del </w:t>
      </w:r>
      <w:r w:rsidRPr="00DC2D88">
        <w:rPr>
          <w:lang w:val="es-ES"/>
        </w:rPr>
        <w:t xml:space="preserve">Canadá en relación con el artículo 5 BIS.  Inicialmente, el texto del artículo 5 BIS radicaba en el artículo 3 BIS.  Indicó que la supresión de la designación </w:t>
      </w:r>
      <w:r w:rsidR="00DB5FC6" w:rsidRPr="00DC2D88">
        <w:rPr>
          <w:lang w:val="es-ES"/>
        </w:rPr>
        <w:t>“</w:t>
      </w:r>
      <w:r w:rsidRPr="00DC2D88">
        <w:rPr>
          <w:lang w:val="es-ES"/>
        </w:rPr>
        <w:t>bis</w:t>
      </w:r>
      <w:r w:rsidR="00DB5FC6" w:rsidRPr="00DC2D88">
        <w:rPr>
          <w:lang w:val="es-ES"/>
        </w:rPr>
        <w:t>”</w:t>
      </w:r>
      <w:r w:rsidR="00232AB7" w:rsidRPr="00DC2D88">
        <w:rPr>
          <w:lang w:val="es-ES"/>
        </w:rPr>
        <w:t xml:space="preserve"> en el artículo </w:t>
      </w:r>
      <w:r w:rsidRPr="00DC2D88">
        <w:rPr>
          <w:lang w:val="es-ES"/>
        </w:rPr>
        <w:t xml:space="preserve">3 no se ha cuestionado, puesto que ningún Estado miembro ha manifestado su inquietud acerca de su inclusión en el antiguo artículo 3 BIS.  Al elaborar la </w:t>
      </w:r>
      <w:r w:rsidR="00542BAF" w:rsidRPr="00DC2D88">
        <w:rPr>
          <w:lang w:val="es-ES"/>
        </w:rPr>
        <w:t>Rev. 1</w:t>
      </w:r>
      <w:r w:rsidRPr="00DC2D88">
        <w:rPr>
          <w:lang w:val="es-ES"/>
        </w:rPr>
        <w:t>, las facilitadoras han numerado los artículos por comodidad, si bien dichos artículos estaban numerados anteriorm</w:t>
      </w:r>
      <w:r w:rsidR="00232AB7" w:rsidRPr="00DC2D88">
        <w:rPr>
          <w:lang w:val="es-ES"/>
        </w:rPr>
        <w:t>ente como artículo 3 y artículo </w:t>
      </w:r>
      <w:r w:rsidRPr="00DC2D88">
        <w:rPr>
          <w:lang w:val="es-ES"/>
        </w:rPr>
        <w:t>3 BIS.  Por lo tanto, a fin de mantener la coherencia con las normas internacionales en el marco de la OMPI, el texto debería haber sido numerado c</w:t>
      </w:r>
      <w:r w:rsidR="00232AB7" w:rsidRPr="00DC2D88">
        <w:rPr>
          <w:lang w:val="es-ES"/>
        </w:rPr>
        <w:t>omo artículo 5 y artículo </w:t>
      </w:r>
      <w:r w:rsidRPr="00DC2D88">
        <w:rPr>
          <w:lang w:val="es-ES"/>
        </w:rPr>
        <w:t>5 BIS.  Agradeció los comentarios de aquellos que se han mostrado a favor de las recomendaciones conjuntas copatrocinadas.  A su entender, merece la pena desarrollar los conceptos que figuran en estas propuestas.  Dio las gracias a los que han apoyado el estudio copatrocinado sobre los r</w:t>
      </w:r>
      <w:r w:rsidRPr="00DC2D88">
        <w:rPr>
          <w:rFonts w:eastAsia="Times New Roman"/>
          <w:lang w:val="es-ES"/>
        </w:rPr>
        <w:t xml:space="preserve">equisitos de divulgación y los regímenes conexos de acceso y participación en los beneficios a nivel nacional.  El estudio ayudará a entender mejor uno de los mecanismos contemplados en el documento refundido.  Por último, expresó su agradecimiento por el breve debate mantenido sobre su nueva propuesta relativa a los ejemplos de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Estos ejemplos ayudarán a mejorar la comprensión del texto, pues corresponde al CIG examinar qué </w:t>
      </w:r>
      <w:r w:rsidR="00AB1862" w:rsidRPr="00DC2D88">
        <w:rPr>
          <w:rFonts w:eastAsia="Times New Roman"/>
          <w:lang w:val="es-ES"/>
        </w:rPr>
        <w:t>CC.TT.</w:t>
      </w:r>
      <w:r w:rsidRPr="00DC2D88">
        <w:rPr>
          <w:rFonts w:eastAsia="Times New Roman"/>
          <w:lang w:val="es-ES"/>
        </w:rPr>
        <w:t xml:space="preserve"> deben ser objeto de protección y cuáles no.  Dijo que es consciente del espíritu constructivo de los debates.  Señaló que reconoce los esfuerzos llevados a cabo por los solicitantes para conciliar posiciones entre ellos</w:t>
      </w:r>
      <w:r w:rsidRPr="00DC2D88">
        <w:rPr>
          <w:lang w:val="es-ES"/>
        </w:rPr>
        <w:t xml:space="preserve">;  no obstante, sigue habiendo </w:t>
      </w:r>
      <w:r w:rsidR="00D55072" w:rsidRPr="00DC2D88">
        <w:rPr>
          <w:lang w:val="es-ES"/>
        </w:rPr>
        <w:t xml:space="preserve">desequilibrios </w:t>
      </w:r>
      <w:r w:rsidRPr="00DC2D88">
        <w:rPr>
          <w:lang w:val="es-ES"/>
        </w:rPr>
        <w:t xml:space="preserve">considerables.  Es preciso lograr una postura común sobre las cuestiones esenciales en una serie de asuntos, que incluyen, en particular, los siguientes:  los objetivos del instrumento, la definición de </w:t>
      </w:r>
      <w:r w:rsidR="00DB5FC6" w:rsidRPr="00DC2D88">
        <w:rPr>
          <w:lang w:val="es-ES"/>
        </w:rPr>
        <w:t>“</w:t>
      </w:r>
      <w:r w:rsidRPr="00DC2D88">
        <w:rPr>
          <w:lang w:val="es-ES"/>
        </w:rPr>
        <w:t>apropiación indebida</w:t>
      </w:r>
      <w:r w:rsidR="00DB5FC6" w:rsidRPr="00DC2D88">
        <w:rPr>
          <w:lang w:val="es-ES"/>
        </w:rPr>
        <w:t>”</w:t>
      </w:r>
      <w:r w:rsidRPr="00DC2D88">
        <w:rPr>
          <w:lang w:val="es-ES"/>
        </w:rPr>
        <w:t xml:space="preserve">, la efectividad de un enfoque normativo basado en derechos frente a un enfoque basado en medidas, si un derecho a la integridad entrará intrínsecamente en conflicto con el carácter dinámico y evolucionado de los </w:t>
      </w:r>
      <w:r w:rsidR="00AB1862" w:rsidRPr="00DC2D88">
        <w:rPr>
          <w:lang w:val="es-ES"/>
        </w:rPr>
        <w:t>CC.TT.</w:t>
      </w:r>
      <w:r w:rsidRPr="00DC2D88">
        <w:rPr>
          <w:lang w:val="es-ES"/>
        </w:rPr>
        <w:t xml:space="preserve">, y si la labor del CIG debe optar por un enfoque menos normativo cuando todas las disposiciones se basen simplemente en la legislación nacional o consuetudinaria o, en cambio, por un enfoque que promueva la seguridad jurídica en el marco internacional de la P.I.  En relación con el último punto, advirtió que un mayor grado de generalidad en el texto no refleja que se haya </w:t>
      </w:r>
      <w:r w:rsidR="003E17C8" w:rsidRPr="00DC2D88">
        <w:rPr>
          <w:lang w:val="es-ES"/>
        </w:rPr>
        <w:t xml:space="preserve">alcanzado una postura común sobre </w:t>
      </w:r>
      <w:r w:rsidRPr="00DC2D88">
        <w:rPr>
          <w:lang w:val="es-ES"/>
        </w:rPr>
        <w:t xml:space="preserve">las cuestiones esenciales.  El instrumento jurídico internacional que surja como resultado del proceso deberá demostrar claridad y seguridad suficientes para abordar las cuestiones en materia de P.I. y de </w:t>
      </w:r>
      <w:r w:rsidR="00AB1862" w:rsidRPr="00DC2D88">
        <w:rPr>
          <w:lang w:val="es-ES"/>
        </w:rPr>
        <w:t>CC.TT.</w:t>
      </w:r>
      <w:r w:rsidRPr="00DC2D88">
        <w:rPr>
          <w:lang w:val="es-ES"/>
        </w:rPr>
        <w:t xml:space="preserve"> que se planteen a nivel nacional.  Esto no tiene por objeto mencionar las numerosas cuestiones pendientes que no se han examinado durante la reunión, en particular, las definiciones que surgen en el ámbito de los </w:t>
      </w:r>
      <w:r w:rsidR="00AB1862" w:rsidRPr="00DC2D88">
        <w:rPr>
          <w:lang w:val="es-ES"/>
        </w:rPr>
        <w:t>CC.TT.</w:t>
      </w:r>
      <w:r w:rsidRPr="00DC2D88">
        <w:rPr>
          <w:lang w:val="es-ES"/>
        </w:rPr>
        <w:t xml:space="preserve">, tales como comunidades locales, innovación basada en la tradición, dominio público, disponibilidad pública, secreto, sagrado y </w:t>
      </w:r>
      <w:r w:rsidRPr="00DC2D88">
        <w:rPr>
          <w:rFonts w:eastAsia="Times New Roman"/>
          <w:lang w:val="es-ES"/>
        </w:rPr>
        <w:t>de difusión restringida y de amplia difusión</w:t>
      </w:r>
      <w:r w:rsidRPr="00DC2D88">
        <w:rPr>
          <w:lang w:val="es-ES"/>
        </w:rPr>
        <w:t>.  Dijo que, si bien reconoce los beneficios de las alternativas para ilustrar las distintas posiciones, el mejor modo de reducir l</w:t>
      </w:r>
      <w:r w:rsidR="00D55072" w:rsidRPr="00DC2D88">
        <w:rPr>
          <w:lang w:val="es-ES"/>
        </w:rPr>
        <w:t>o</w:t>
      </w:r>
      <w:r w:rsidRPr="00DC2D88">
        <w:rPr>
          <w:lang w:val="es-ES"/>
        </w:rPr>
        <w:t xml:space="preserve">s </w:t>
      </w:r>
      <w:r w:rsidR="00D55072" w:rsidRPr="00DC2D88">
        <w:rPr>
          <w:lang w:val="es-ES"/>
        </w:rPr>
        <w:t xml:space="preserve">desequilibrios </w:t>
      </w:r>
      <w:r w:rsidRPr="00DC2D88">
        <w:rPr>
          <w:lang w:val="es-ES"/>
        </w:rPr>
        <w:t xml:space="preserve">puede ser examinar las mismas posiciones, en lugar de restringir los comentarios sobre posiciones alternativas, a través de un enfoque empírico, analizando estas posiciones alternativas, en particular, utilizando ejemplos reales, como los que se incluyen en su presentación sobre los ejemplos de </w:t>
      </w:r>
      <w:r w:rsidR="00AB1862" w:rsidRPr="00DC2D88">
        <w:rPr>
          <w:lang w:val="es-ES"/>
        </w:rPr>
        <w:t>CC.TT.</w:t>
      </w:r>
      <w:r w:rsidRPr="00DC2D88">
        <w:rPr>
          <w:lang w:val="es-ES"/>
        </w:rPr>
        <w:t>, y los que espera que otros presenten formalmente.  Declaró que espera proseguir el debate sobre todas las posiciones y alcanzar un</w:t>
      </w:r>
      <w:r w:rsidR="003C55D9" w:rsidRPr="00DC2D88">
        <w:rPr>
          <w:lang w:val="es-ES"/>
        </w:rPr>
        <w:t>a</w:t>
      </w:r>
      <w:r w:rsidRPr="00DC2D88">
        <w:rPr>
          <w:lang w:val="es-ES"/>
        </w:rPr>
        <w:t xml:space="preserve"> verdader</w:t>
      </w:r>
      <w:r w:rsidR="003C55D9" w:rsidRPr="00DC2D88">
        <w:rPr>
          <w:lang w:val="es-ES"/>
        </w:rPr>
        <w:t>a</w:t>
      </w:r>
      <w:r w:rsidRPr="00DC2D88">
        <w:rPr>
          <w:lang w:val="es-ES"/>
        </w:rPr>
        <w:t xml:space="preserve"> </w:t>
      </w:r>
      <w:r w:rsidR="003C55D9" w:rsidRPr="00DC2D88">
        <w:rPr>
          <w:lang w:val="es-ES"/>
        </w:rPr>
        <w:t xml:space="preserve">postura </w:t>
      </w:r>
      <w:r w:rsidRPr="00DC2D88">
        <w:rPr>
          <w:lang w:val="es-ES"/>
        </w:rPr>
        <w:t xml:space="preserve">común sobre las cuestiones esenciales.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Perú dijo que respalda la declaración efectuada por l</w:t>
      </w:r>
      <w:r w:rsidR="006256CE">
        <w:rPr>
          <w:lang w:val="es-ES"/>
        </w:rPr>
        <w:t xml:space="preserve">a delegación de </w:t>
      </w:r>
      <w:r w:rsidRPr="00DC2D88">
        <w:rPr>
          <w:lang w:val="es-ES"/>
        </w:rPr>
        <w:t xml:space="preserve">Chile, en nombre del GRULAC.  En lo atinente al artículo 5 BIS, se sumó a los comentarios formulados por otras delegaciones acerca de la cuestión de la numeración.  Dijo que, si bien la propuesta formulada por los Estados Unidos de América se refiere a las bases de datos, el </w:t>
      </w:r>
      <w:r w:rsidRPr="00DC2D88">
        <w:rPr>
          <w:lang w:val="es-ES"/>
        </w:rPr>
        <w:lastRenderedPageBreak/>
        <w:t xml:space="preserve">artículo versa sobre la protección de los </w:t>
      </w:r>
      <w:r w:rsidR="00AB1862" w:rsidRPr="00DC2D88">
        <w:rPr>
          <w:lang w:val="es-ES"/>
        </w:rPr>
        <w:t>CC.TT</w:t>
      </w:r>
      <w:r w:rsidR="00731560" w:rsidRPr="00DC2D88">
        <w:rPr>
          <w:lang w:val="es-ES"/>
        </w:rPr>
        <w:t>.</w:t>
      </w:r>
      <w:r w:rsidRPr="00DC2D88">
        <w:rPr>
          <w:lang w:val="es-ES"/>
        </w:rPr>
        <w:t xml:space="preserve">  Señaló que el artículo sobre excepciones y limitaciones</w:t>
      </w:r>
      <w:r w:rsidR="00232AB7" w:rsidRPr="00DC2D88">
        <w:rPr>
          <w:lang w:val="es-ES"/>
        </w:rPr>
        <w:t xml:space="preserve"> no es conforme con el artículo </w:t>
      </w:r>
      <w:r w:rsidRPr="00DC2D88">
        <w:rPr>
          <w:lang w:val="es-ES"/>
        </w:rPr>
        <w:t xml:space="preserve">4 sobre beneficiarios.  Los beneficiarios son los </w:t>
      </w:r>
      <w:r w:rsidRPr="00DC2D88">
        <w:rPr>
          <w:rFonts w:eastAsia="Times New Roman"/>
          <w:lang w:val="es-ES"/>
        </w:rPr>
        <w:t>pueblos indígenas y las comunidades locales.  La formulación del artículo 2 es la más sencilla para un instrumento internacional.  En lo que respecta a la próxima sesión relativa a las ECT, deben extraerse lecciones de este proceso.  Resulta muy complejo seguir los debates cuando las propuestas se presentan inmediatamente.  La mejor manera de contribuir eficazmente es tener la información disponible de antemano a fin de acercar posiciones y ser realmente capaz de presentar un texto más breve.</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la República de Corea d</w:t>
      </w:r>
      <w:r w:rsidR="00232AB7" w:rsidRPr="00DC2D88">
        <w:rPr>
          <w:lang w:val="es-ES"/>
        </w:rPr>
        <w:t xml:space="preserve">ijo que respalda la </w:t>
      </w:r>
      <w:r w:rsidR="00BD10D0" w:rsidRPr="00DC2D88">
        <w:rPr>
          <w:lang w:val="es-ES"/>
        </w:rPr>
        <w:t>alternativa 4</w:t>
      </w:r>
      <w:r w:rsidR="00232AB7" w:rsidRPr="00DC2D88">
        <w:rPr>
          <w:lang w:val="es-ES"/>
        </w:rPr>
        <w:t xml:space="preserve"> del artículo </w:t>
      </w:r>
      <w:r w:rsidRPr="00DC2D88">
        <w:rPr>
          <w:lang w:val="es-ES"/>
        </w:rPr>
        <w:t>1, que va en la buena dirección de forma adecuada y equilibrada.  Respecto del artículo</w:t>
      </w:r>
      <w:r w:rsidR="00232AB7" w:rsidRPr="00DC2D88">
        <w:rPr>
          <w:lang w:val="es-ES"/>
        </w:rPr>
        <w:t> </w:t>
      </w:r>
      <w:r w:rsidRPr="00DC2D88">
        <w:rPr>
          <w:lang w:val="es-ES"/>
        </w:rPr>
        <w:t xml:space="preserve">3, dijo que respalda tanto la </w:t>
      </w:r>
      <w:r w:rsidR="00BD10D0" w:rsidRPr="00DC2D88">
        <w:rPr>
          <w:lang w:val="es-ES"/>
        </w:rPr>
        <w:t>alternativa 3</w:t>
      </w:r>
      <w:r w:rsidRPr="00DC2D88">
        <w:rPr>
          <w:lang w:val="es-ES"/>
        </w:rPr>
        <w:t xml:space="preserve"> como la </w:t>
      </w:r>
      <w:r w:rsidR="00BD10D0" w:rsidRPr="00DC2D88">
        <w:rPr>
          <w:lang w:val="es-ES"/>
        </w:rPr>
        <w:t>alternativa 4</w:t>
      </w:r>
      <w:r w:rsidRPr="00DC2D88">
        <w:rPr>
          <w:lang w:val="es-ES"/>
        </w:rPr>
        <w:t xml:space="preserve">, dado que la definición de </w:t>
      </w:r>
      <w:r w:rsidR="00AB1862" w:rsidRPr="00DC2D88">
        <w:rPr>
          <w:lang w:val="es-ES"/>
        </w:rPr>
        <w:t>CC.TT.</w:t>
      </w:r>
      <w:r w:rsidRPr="00DC2D88">
        <w:rPr>
          <w:lang w:val="es-ES"/>
        </w:rPr>
        <w:t xml:space="preserve"> debe figurar de forma clara y definida.  En cuanto al artículo</w:t>
      </w:r>
      <w:r w:rsidR="00232AB7" w:rsidRPr="00DC2D88">
        <w:rPr>
          <w:lang w:val="es-ES"/>
        </w:rPr>
        <w:t> </w:t>
      </w:r>
      <w:r w:rsidRPr="00DC2D88">
        <w:rPr>
          <w:lang w:val="es-ES"/>
        </w:rPr>
        <w:t xml:space="preserve">4, declaró que apoya la </w:t>
      </w:r>
      <w:r w:rsidR="00BD10D0" w:rsidRPr="00DC2D88">
        <w:rPr>
          <w:lang w:val="es-ES"/>
        </w:rPr>
        <w:t>alternativa 1</w:t>
      </w:r>
      <w:r w:rsidRPr="00DC2D88">
        <w:rPr>
          <w:lang w:val="es-ES"/>
        </w:rPr>
        <w:t xml:space="preserve">, pues los beneficiarios de los </w:t>
      </w:r>
      <w:r w:rsidR="00AB1862" w:rsidRPr="00DC2D88">
        <w:rPr>
          <w:lang w:val="es-ES"/>
        </w:rPr>
        <w:t>CC.TT.</w:t>
      </w:r>
      <w:r w:rsidRPr="00DC2D88">
        <w:rPr>
          <w:lang w:val="es-ES"/>
        </w:rPr>
        <w:t xml:space="preserve"> deben ser los </w:t>
      </w:r>
      <w:r w:rsidRPr="00DC2D88">
        <w:rPr>
          <w:rFonts w:eastAsia="Times New Roman"/>
          <w:lang w:val="es-ES"/>
        </w:rPr>
        <w:t xml:space="preserve">pueblos indígenas y las comunidades locales que crean, preservan y transmiten los </w:t>
      </w:r>
      <w:r w:rsidR="00AB1862" w:rsidRPr="00DC2D88">
        <w:rPr>
          <w:rFonts w:eastAsia="Times New Roman"/>
          <w:lang w:val="es-ES"/>
        </w:rPr>
        <w:t>CC.TT</w:t>
      </w:r>
      <w:r w:rsidR="00731560" w:rsidRPr="00DC2D88">
        <w:rPr>
          <w:rFonts w:eastAsia="Times New Roman"/>
          <w:lang w:val="es-ES"/>
        </w:rPr>
        <w:t>.</w:t>
      </w:r>
      <w:r w:rsidRPr="00DC2D88">
        <w:rPr>
          <w:rFonts w:eastAsia="Times New Roman"/>
          <w:lang w:val="es-ES"/>
        </w:rPr>
        <w:t xml:space="preserve">  En lo tocante al artículo</w:t>
      </w:r>
      <w:r w:rsidR="00232AB7" w:rsidRPr="00DC2D88">
        <w:rPr>
          <w:rFonts w:eastAsia="Times New Roman"/>
          <w:lang w:val="es-ES"/>
        </w:rPr>
        <w:t> </w:t>
      </w:r>
      <w:r w:rsidRPr="00DC2D88">
        <w:rPr>
          <w:rFonts w:eastAsia="Times New Roman"/>
          <w:lang w:val="es-ES"/>
        </w:rPr>
        <w:t xml:space="preserve">5, se mostró partidaria de la </w:t>
      </w:r>
      <w:r w:rsidR="00BD10D0" w:rsidRPr="00DC2D88">
        <w:rPr>
          <w:rFonts w:eastAsia="Times New Roman"/>
          <w:lang w:val="es-ES"/>
        </w:rPr>
        <w:t>alternativa 3</w:t>
      </w:r>
      <w:r w:rsidRPr="00DC2D88">
        <w:rPr>
          <w:rFonts w:eastAsia="Times New Roman"/>
          <w:lang w:val="es-ES"/>
        </w:rPr>
        <w:t xml:space="preserve"> con el enfoque estratificado.  Respecto del artículo 5 BIS, dijo estar a favor de que el artículo se mantenga, puesto que las bases de datos tienen una importancia fundamental para evitar la concesión errónea de patentes.  En relación con el artículo 6, se reserva el derecho a posicionarse más adelante, ya que debe examinar dicho artículo con mayor profundidad.  En cuanto al artículo</w:t>
      </w:r>
      <w:r w:rsidR="00232AB7" w:rsidRPr="00DC2D88">
        <w:rPr>
          <w:rFonts w:eastAsia="Times New Roman"/>
          <w:lang w:val="es-ES"/>
        </w:rPr>
        <w:t> </w:t>
      </w:r>
      <w:r w:rsidRPr="00DC2D88">
        <w:rPr>
          <w:rFonts w:eastAsia="Times New Roman"/>
          <w:lang w:val="es-ES"/>
        </w:rPr>
        <w:t>7, dijo no estar a favor del requisito de divulgación, dado que puede suponer una carga innecesaria para los solicitantes</w:t>
      </w:r>
      <w:r w:rsidRPr="00DC2D88">
        <w:rPr>
          <w:lang w:val="es-ES"/>
        </w:rPr>
        <w:t>.  Se reserva su posición sobre los artículos</w:t>
      </w:r>
      <w:r w:rsidR="00232AB7" w:rsidRPr="00DC2D88">
        <w:rPr>
          <w:lang w:val="es-ES"/>
        </w:rPr>
        <w:t> </w:t>
      </w:r>
      <w:r w:rsidRPr="00DC2D88">
        <w:rPr>
          <w:lang w:val="es-ES"/>
        </w:rPr>
        <w:t>8 y</w:t>
      </w:r>
      <w:r w:rsidR="00232AB7" w:rsidRPr="00DC2D88">
        <w:rPr>
          <w:lang w:val="es-ES"/>
        </w:rPr>
        <w:t> </w:t>
      </w:r>
      <w:r w:rsidRPr="00DC2D88">
        <w:rPr>
          <w:lang w:val="es-ES"/>
        </w:rPr>
        <w:t xml:space="preserve">9, puesto que debe examinarlos más detenidamente.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Malasia se sumó a la declaración efectuada por l</w:t>
      </w:r>
      <w:r w:rsidR="006256CE">
        <w:rPr>
          <w:lang w:val="es-ES"/>
        </w:rPr>
        <w:t xml:space="preserve">a delegación de </w:t>
      </w:r>
      <w:r w:rsidRPr="00DC2D88">
        <w:rPr>
          <w:lang w:val="es-ES"/>
        </w:rPr>
        <w:t xml:space="preserve">Indonesia, en nombre de los </w:t>
      </w:r>
      <w:r w:rsidRPr="00DC2D88">
        <w:rPr>
          <w:rFonts w:eastAsia="Times New Roman"/>
          <w:lang w:val="es-ES"/>
        </w:rPr>
        <w:t xml:space="preserve">Países de Ideas Afines, concretamente en relación con los artículos relativos a las cuestiones esenciales.  En su opinión, la </w:t>
      </w:r>
      <w:r w:rsidR="00542BAF" w:rsidRPr="00DC2D88">
        <w:rPr>
          <w:rFonts w:eastAsia="Times New Roman"/>
          <w:lang w:val="es-ES"/>
        </w:rPr>
        <w:t>Rev. 2</w:t>
      </w:r>
      <w:r w:rsidRPr="00DC2D88">
        <w:rPr>
          <w:rFonts w:eastAsia="Times New Roman"/>
          <w:lang w:val="es-ES"/>
        </w:rPr>
        <w:t xml:space="preserve"> puede presentarse como proyecto de texto del instrumento para la protección de los </w:t>
      </w:r>
      <w:r w:rsidR="00AB1862" w:rsidRPr="00DC2D88">
        <w:rPr>
          <w:rFonts w:eastAsia="Times New Roman"/>
          <w:lang w:val="es-ES"/>
        </w:rPr>
        <w:t>CC.TT.</w:t>
      </w:r>
      <w:r w:rsidRPr="00DC2D88">
        <w:rPr>
          <w:rFonts w:eastAsia="Times New Roman"/>
          <w:lang w:val="es-ES"/>
        </w:rPr>
        <w:t xml:space="preserve"> en la Asamblea General </w:t>
      </w:r>
      <w:r w:rsidR="00DB5FC6" w:rsidRPr="00DC2D88">
        <w:rPr>
          <w:rFonts w:eastAsia="Times New Roman"/>
          <w:lang w:val="es-ES"/>
        </w:rPr>
        <w:t>de 20</w:t>
      </w:r>
      <w:r w:rsidRPr="00DC2D88">
        <w:rPr>
          <w:rFonts w:eastAsia="Times New Roman"/>
          <w:lang w:val="es-ES"/>
        </w:rPr>
        <w:t>17.  El artículo 5 B</w:t>
      </w:r>
      <w:r w:rsidR="00232AB7" w:rsidRPr="00DC2D88">
        <w:rPr>
          <w:rFonts w:eastAsia="Times New Roman"/>
          <w:lang w:val="es-ES"/>
        </w:rPr>
        <w:t>IS debe numerarse como artículo </w:t>
      </w:r>
      <w:r w:rsidRPr="00DC2D88">
        <w:rPr>
          <w:rFonts w:eastAsia="Times New Roman"/>
          <w:lang w:val="es-ES"/>
        </w:rPr>
        <w:t>6, como establece la práctica común de la OMPI y de otros foros internacionales.</w:t>
      </w:r>
      <w:r w:rsidR="00B608C6" w:rsidRPr="00DC2D88">
        <w:rPr>
          <w:rFonts w:eastAsia="Times New Roman"/>
          <w:lang w:val="es-ES"/>
        </w:rPr>
        <w:t xml:space="preserve">  </w:t>
      </w:r>
      <w:r w:rsidR="00B608C6"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Ghana dijo que desea retomar la cuestión relativa a la inclusión del </w:t>
      </w:r>
      <w:r w:rsidR="00DB5FC6" w:rsidRPr="00DC2D88">
        <w:rPr>
          <w:lang w:val="es-ES"/>
        </w:rPr>
        <w:t>“</w:t>
      </w:r>
      <w:r w:rsidRPr="00DC2D88">
        <w:rPr>
          <w:lang w:val="es-ES"/>
        </w:rPr>
        <w:t>bis</w:t>
      </w:r>
      <w:r w:rsidR="00DB5FC6" w:rsidRPr="00DC2D88">
        <w:rPr>
          <w:lang w:val="es-ES"/>
        </w:rPr>
        <w:t>”</w:t>
      </w:r>
      <w:r w:rsidRPr="00DC2D88">
        <w:rPr>
          <w:lang w:val="es-ES"/>
        </w:rPr>
        <w:t xml:space="preserve">, en vista de la forma despectiva en que algunas delegaciones desean tratar el error manifiesto introducido mediante la referencia al artículo 5 BIS.  Cuando existe un error jurídico esencial, debe corregirse, independientemente del momento en que se cometió el error, ya sea hace dos años, la semana pasada o esta mañana.  En lo atinente al desarrollo de los usos legales, la palabra </w:t>
      </w:r>
      <w:r w:rsidR="00DB5FC6" w:rsidRPr="00DC2D88">
        <w:rPr>
          <w:lang w:val="es-ES"/>
        </w:rPr>
        <w:t>“</w:t>
      </w:r>
      <w:r w:rsidRPr="00DC2D88">
        <w:rPr>
          <w:lang w:val="es-ES"/>
        </w:rPr>
        <w:t>bis</w:t>
      </w:r>
      <w:r w:rsidR="00DB5FC6" w:rsidRPr="00DC2D88">
        <w:rPr>
          <w:lang w:val="es-ES"/>
        </w:rPr>
        <w:t>”</w:t>
      </w:r>
      <w:r w:rsidRPr="00DC2D88">
        <w:rPr>
          <w:lang w:val="es-ES"/>
        </w:rPr>
        <w:t xml:space="preserve"> insertada después de un artículo quiere decir que se ha efectuado una segunda revisión.  La palabra </w:t>
      </w:r>
      <w:r w:rsidR="00DB5FC6" w:rsidRPr="00DC2D88">
        <w:rPr>
          <w:lang w:val="es-ES"/>
        </w:rPr>
        <w:t>“</w:t>
      </w:r>
      <w:r w:rsidRPr="00DC2D88">
        <w:rPr>
          <w:lang w:val="es-ES"/>
        </w:rPr>
        <w:t>ter</w:t>
      </w:r>
      <w:r w:rsidR="00DB5FC6" w:rsidRPr="00DC2D88">
        <w:rPr>
          <w:lang w:val="es-ES"/>
        </w:rPr>
        <w:t>”</w:t>
      </w:r>
      <w:r w:rsidRPr="00DC2D88">
        <w:rPr>
          <w:lang w:val="es-ES"/>
        </w:rPr>
        <w:t xml:space="preserve"> significa que se ha llevado a cabo una tercera revisión.  Indicó que se trata de un uso uniformemente aceptado en Derecho internacional, así como que el CIG no puede seguir cometiendo un error funesto y grave al insistir en mantener ya sea el artículo 3 BIS o el artículo 5 BIS, puesto que esto es incorrecto.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Francia retomó sus comentarios acerca de su posición sobre los pueblos indígenas.  Se trata de un asunto muy sensible debido a las reservas expresadas por su país en relación con la UNDRIP sobre la base del concepto constitucional de indivisibilidad del pueblo francés, en el que los derechos colectivos no pueden conferirse a una comunidad, si bien siguen existiendo derechos individuales.  El concepto de </w:t>
      </w:r>
      <w:r w:rsidRPr="00DC2D88">
        <w:rPr>
          <w:rFonts w:eastAsia="Times New Roman"/>
          <w:lang w:val="es-ES"/>
        </w:rPr>
        <w:t>pueblos indígenas y comunidades locales ya ha sido utilizado en el Protocolo de Nagoya y en el CD</w:t>
      </w:r>
      <w:r w:rsidR="00953771" w:rsidRPr="00DC2D88">
        <w:rPr>
          <w:rFonts w:eastAsia="Times New Roman"/>
          <w:lang w:val="es-ES"/>
        </w:rPr>
        <w:t>B</w:t>
      </w:r>
      <w:r w:rsidRPr="00DC2D88">
        <w:rPr>
          <w:rFonts w:eastAsia="Times New Roman"/>
          <w:lang w:val="es-ES"/>
        </w:rPr>
        <w:t>, pero manifestó que le complacería enviar las siete páginas de argumentos de Derecho formulados por Francia a la Secretaría.  Se trata de una cuestión general de política que no debería abordarse en el seno de la OMPI.  Asimismo, llam</w:t>
      </w:r>
      <w:r w:rsidR="00232AB7" w:rsidRPr="00DC2D88">
        <w:rPr>
          <w:rFonts w:eastAsia="Times New Roman"/>
          <w:lang w:val="es-ES"/>
        </w:rPr>
        <w:t>ó la atención sobre el artículo </w:t>
      </w:r>
      <w:r w:rsidRPr="00DC2D88">
        <w:rPr>
          <w:rFonts w:eastAsia="Times New Roman"/>
          <w:lang w:val="es-ES"/>
        </w:rPr>
        <w:t>13, puesto que no entiende la inclusión de los párrafos</w:t>
      </w:r>
      <w:r w:rsidR="00232AB7" w:rsidRPr="00DC2D88">
        <w:rPr>
          <w:rFonts w:eastAsia="Times New Roman"/>
          <w:lang w:val="es-ES"/>
        </w:rPr>
        <w:t> </w:t>
      </w:r>
      <w:r w:rsidRPr="00DC2D88">
        <w:rPr>
          <w:lang w:val="es-ES"/>
        </w:rPr>
        <w:t>13.2 y</w:t>
      </w:r>
      <w:r w:rsidR="00232AB7" w:rsidRPr="00DC2D88">
        <w:rPr>
          <w:lang w:val="es-ES"/>
        </w:rPr>
        <w:t> </w:t>
      </w:r>
      <w:r w:rsidRPr="00DC2D88">
        <w:rPr>
          <w:lang w:val="es-ES"/>
        </w:rPr>
        <w:t xml:space="preserve">13.3.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lastRenderedPageBreak/>
        <w:t>La delegación de Argelia</w:t>
      </w:r>
      <w:r w:rsidR="00756E02" w:rsidRPr="00DC2D88">
        <w:rPr>
          <w:lang w:val="es-ES"/>
        </w:rPr>
        <w:t xml:space="preserve"> </w:t>
      </w:r>
      <w:r w:rsidRPr="00DC2D88">
        <w:rPr>
          <w:lang w:val="es-ES"/>
        </w:rPr>
        <w:t xml:space="preserve">dijo que respalda la declaración formulada por la delegación de Nigeria en nombre del Grupo Africano.  Se mostró a favor de la </w:t>
      </w:r>
      <w:r w:rsidR="00BD10D0" w:rsidRPr="00DC2D88">
        <w:rPr>
          <w:lang w:val="es-ES"/>
        </w:rPr>
        <w:t>alternativa 1</w:t>
      </w:r>
      <w:r w:rsidRPr="00DC2D88">
        <w:rPr>
          <w:lang w:val="es-ES"/>
        </w:rPr>
        <w:t xml:space="preserve"> en los artículos</w:t>
      </w:r>
      <w:r w:rsidR="00232AB7" w:rsidRPr="00DC2D88">
        <w:rPr>
          <w:lang w:val="es-ES"/>
        </w:rPr>
        <w:t> </w:t>
      </w:r>
      <w:r w:rsidRPr="00DC2D88">
        <w:rPr>
          <w:lang w:val="es-ES"/>
        </w:rPr>
        <w:t>1 y 3.  En cuanto al artículo</w:t>
      </w:r>
      <w:r w:rsidR="00232AB7" w:rsidRPr="00DC2D88">
        <w:rPr>
          <w:lang w:val="es-ES"/>
        </w:rPr>
        <w:t> </w:t>
      </w:r>
      <w:r w:rsidRPr="00DC2D88">
        <w:rPr>
          <w:lang w:val="es-ES"/>
        </w:rPr>
        <w:t xml:space="preserve">5 BIS, dijo que considera que no pueden vincularse las bases de datos a un artículo que prevé el ámbito de protección.  Deben figurar en un artículo independiente.  La </w:t>
      </w:r>
      <w:r w:rsidR="00542BAF" w:rsidRPr="00DC2D88">
        <w:rPr>
          <w:lang w:val="es-ES"/>
        </w:rPr>
        <w:t>Rev. 2</w:t>
      </w:r>
      <w:r w:rsidRPr="00DC2D88">
        <w:rPr>
          <w:lang w:val="es-ES"/>
        </w:rPr>
        <w:t xml:space="preserve"> constituye una base muy útil para proseguir las negociaciones.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Jamaica señaló que se han llevado a cabo avances significativos con la </w:t>
      </w:r>
      <w:r w:rsidR="00542BAF" w:rsidRPr="00DC2D88">
        <w:rPr>
          <w:lang w:val="es-ES"/>
        </w:rPr>
        <w:t>Rev. 2</w:t>
      </w:r>
      <w:r w:rsidRPr="00DC2D88">
        <w:rPr>
          <w:lang w:val="es-ES"/>
        </w:rPr>
        <w:t>.  Indicó que aguarda con interés la conclusión del proceso.  Dijo que se suma a las posiciones expresadas por l</w:t>
      </w:r>
      <w:r w:rsidR="006256CE">
        <w:rPr>
          <w:lang w:val="es-ES"/>
        </w:rPr>
        <w:t xml:space="preserve">a delegación de </w:t>
      </w:r>
      <w:r w:rsidRPr="00DC2D88">
        <w:rPr>
          <w:lang w:val="es-ES"/>
        </w:rPr>
        <w:t>Chile, en nombre del GRULAC, y l</w:t>
      </w:r>
      <w:r w:rsidR="006256CE">
        <w:rPr>
          <w:lang w:val="es-ES"/>
        </w:rPr>
        <w:t xml:space="preserve">a delegación de </w:t>
      </w:r>
      <w:r w:rsidRPr="00DC2D88">
        <w:rPr>
          <w:lang w:val="es-ES"/>
        </w:rPr>
        <w:t xml:space="preserve">Indonesia, en nombre de los </w:t>
      </w:r>
      <w:r w:rsidRPr="00DC2D88">
        <w:rPr>
          <w:rFonts w:eastAsia="Times New Roman"/>
          <w:lang w:val="es-ES"/>
        </w:rPr>
        <w:t>Países de Ideas Afines</w:t>
      </w:r>
      <w:r w:rsidRPr="00DC2D88">
        <w:rPr>
          <w:lang w:val="es-ES"/>
        </w:rPr>
        <w:t xml:space="preserve">.  Dijo que, aunque reconoce la importancia de las bases de datos, alberga dudas acerca de su inserción en el artículo 5 BIS.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 xml:space="preserve">China dijo necesitar más tiempo para examinar la </w:t>
      </w:r>
      <w:r w:rsidR="00542BAF" w:rsidRPr="00DC2D88">
        <w:rPr>
          <w:lang w:val="es-ES"/>
        </w:rPr>
        <w:t>Rev. 2</w:t>
      </w:r>
      <w:r w:rsidRPr="00DC2D88">
        <w:rPr>
          <w:lang w:val="es-ES"/>
        </w:rPr>
        <w:t>, debido a un problema de idioma.  Se reserva su posición general.  En cuanto al artículo</w:t>
      </w:r>
      <w:r w:rsidR="00232AB7" w:rsidRPr="00DC2D88">
        <w:rPr>
          <w:lang w:val="es-ES"/>
        </w:rPr>
        <w:t> </w:t>
      </w:r>
      <w:r w:rsidRPr="00DC2D88">
        <w:rPr>
          <w:lang w:val="es-ES"/>
        </w:rPr>
        <w:t xml:space="preserve">1, dijo que apoya la </w:t>
      </w:r>
      <w:r w:rsidR="00BD10D0" w:rsidRPr="00DC2D88">
        <w:rPr>
          <w:lang w:val="es-ES"/>
        </w:rPr>
        <w:t>alternativa 1</w:t>
      </w:r>
      <w:r w:rsidRPr="00DC2D88">
        <w:rPr>
          <w:lang w:val="es-ES"/>
        </w:rPr>
        <w:t>.  Sobre el artículo</w:t>
      </w:r>
      <w:r w:rsidR="00232AB7" w:rsidRPr="00DC2D88">
        <w:rPr>
          <w:lang w:val="es-ES"/>
        </w:rPr>
        <w:t> </w:t>
      </w:r>
      <w:r w:rsidRPr="00DC2D88">
        <w:rPr>
          <w:lang w:val="es-ES"/>
        </w:rPr>
        <w:t>3, se m</w:t>
      </w:r>
      <w:r w:rsidR="00232AB7" w:rsidRPr="00DC2D88">
        <w:rPr>
          <w:lang w:val="es-ES"/>
        </w:rPr>
        <w:t xml:space="preserve">ostró a favor de la </w:t>
      </w:r>
      <w:r w:rsidR="00BD10D0" w:rsidRPr="00DC2D88">
        <w:rPr>
          <w:lang w:val="es-ES"/>
        </w:rPr>
        <w:t>alternativa 1</w:t>
      </w:r>
      <w:r w:rsidRPr="00DC2D88">
        <w:rPr>
          <w:lang w:val="es-ES"/>
        </w:rPr>
        <w:t xml:space="preserve">.  Acerca de los criterios de admisibilidad indicó que, habida cuenta de que los </w:t>
      </w:r>
      <w:r w:rsidR="00DB5FC6" w:rsidRPr="00DC2D88">
        <w:rPr>
          <w:lang w:val="es-ES"/>
        </w:rPr>
        <w:t>“</w:t>
      </w:r>
      <w:r w:rsidRPr="00DC2D88">
        <w:rPr>
          <w:lang w:val="es-ES"/>
        </w:rPr>
        <w:t>Términos utilizados</w:t>
      </w:r>
      <w:r w:rsidR="00DB5FC6" w:rsidRPr="00DC2D88">
        <w:rPr>
          <w:rFonts w:eastAsia="MS Gothic"/>
          <w:lang w:val="es-ES"/>
        </w:rPr>
        <w:t>”</w:t>
      </w:r>
      <w:r w:rsidRPr="00DC2D88">
        <w:rPr>
          <w:rFonts w:eastAsia="MS Gothic"/>
          <w:lang w:val="es-ES"/>
        </w:rPr>
        <w:t xml:space="preserve"> ya recogen una definición de </w:t>
      </w:r>
      <w:r w:rsidR="00AB1862" w:rsidRPr="00DC2D88">
        <w:rPr>
          <w:rFonts w:eastAsia="MS Gothic"/>
          <w:lang w:val="es-ES"/>
        </w:rPr>
        <w:t>CC.TT.</w:t>
      </w:r>
      <w:r w:rsidRPr="00DC2D88">
        <w:rPr>
          <w:rFonts w:eastAsia="MS Gothic"/>
          <w:lang w:val="es-ES"/>
        </w:rPr>
        <w:t>, es preciso examinar si conviene insertarla también en el artículo 3.  En lo tocante al artículo</w:t>
      </w:r>
      <w:r w:rsidR="00232AB7" w:rsidRPr="00DC2D88">
        <w:rPr>
          <w:rFonts w:eastAsia="MS Gothic"/>
          <w:lang w:val="es-ES"/>
        </w:rPr>
        <w:t> </w:t>
      </w:r>
      <w:r w:rsidRPr="00DC2D88">
        <w:rPr>
          <w:rFonts w:eastAsia="MS Gothic"/>
          <w:lang w:val="es-ES"/>
        </w:rPr>
        <w:t xml:space="preserve">4, se declaró partidaria de la </w:t>
      </w:r>
      <w:r w:rsidR="00BD10D0" w:rsidRPr="00DC2D88">
        <w:rPr>
          <w:rFonts w:eastAsia="MS Gothic"/>
          <w:lang w:val="es-ES"/>
        </w:rPr>
        <w:t>alternativa 2</w:t>
      </w:r>
      <w:r w:rsidRPr="00DC2D88">
        <w:rPr>
          <w:rFonts w:eastAsia="MS Gothic"/>
          <w:lang w:val="es-ES"/>
        </w:rPr>
        <w:t xml:space="preserve">.  Señaló que, en China, el concepto de </w:t>
      </w:r>
      <w:r w:rsidRPr="00DC2D88">
        <w:rPr>
          <w:rFonts w:eastAsia="Times New Roman"/>
          <w:lang w:val="es-ES"/>
        </w:rPr>
        <w:t xml:space="preserve">pueblos indígenas y comunidades locales no existe, por lo que la expresión </w:t>
      </w:r>
      <w:r w:rsidR="00DB5FC6" w:rsidRPr="00DC2D88">
        <w:rPr>
          <w:rFonts w:eastAsia="Times New Roman"/>
          <w:lang w:val="es-ES"/>
        </w:rPr>
        <w:t>“</w:t>
      </w:r>
      <w:r w:rsidRPr="00DC2D88">
        <w:rPr>
          <w:rFonts w:eastAsia="Times New Roman"/>
          <w:lang w:val="es-ES"/>
        </w:rPr>
        <w:t>los Estados [y/o las naciones]</w:t>
      </w:r>
      <w:r w:rsidR="00DB5FC6" w:rsidRPr="00DC2D88">
        <w:rPr>
          <w:rFonts w:eastAsia="Times New Roman"/>
          <w:lang w:val="es-ES"/>
        </w:rPr>
        <w:t>”</w:t>
      </w:r>
      <w:r w:rsidRPr="00DC2D88">
        <w:rPr>
          <w:rFonts w:eastAsia="Times New Roman"/>
          <w:lang w:val="es-ES"/>
        </w:rPr>
        <w:t xml:space="preserve"> debe figurar sin corchetes dado que representa la antigua </w:t>
      </w:r>
      <w:r w:rsidR="00BD10D0" w:rsidRPr="00DC2D88">
        <w:rPr>
          <w:rFonts w:eastAsia="Times New Roman"/>
          <w:lang w:val="es-ES"/>
        </w:rPr>
        <w:t>alternativa 2</w:t>
      </w:r>
      <w:r w:rsidRPr="00DC2D88">
        <w:rPr>
          <w:rFonts w:eastAsia="Times New Roman"/>
          <w:lang w:val="es-ES"/>
        </w:rPr>
        <w:t>, destinada a equilibrar las preocupaciones de todos los países.  Podría mantenerse en un esfuerzo por mostrar flexibilidad.  En cuanto al artículo</w:t>
      </w:r>
      <w:r w:rsidR="00232AB7" w:rsidRPr="00DC2D88">
        <w:rPr>
          <w:rFonts w:eastAsia="Times New Roman"/>
          <w:lang w:val="es-ES"/>
        </w:rPr>
        <w:t> </w:t>
      </w:r>
      <w:r w:rsidRPr="00DC2D88">
        <w:rPr>
          <w:rFonts w:eastAsia="Times New Roman"/>
          <w:lang w:val="es-ES"/>
        </w:rPr>
        <w:t xml:space="preserve">5, dijo que apoya la </w:t>
      </w:r>
      <w:r w:rsidR="00BD10D0" w:rsidRPr="00DC2D88">
        <w:rPr>
          <w:rFonts w:eastAsia="Times New Roman"/>
          <w:lang w:val="es-ES"/>
        </w:rPr>
        <w:t>alternativa 2</w:t>
      </w:r>
      <w:r w:rsidRPr="00DC2D88">
        <w:rPr>
          <w:rFonts w:eastAsia="Times New Roman"/>
          <w:lang w:val="es-ES"/>
        </w:rPr>
        <w:t>.  El artículo 5 BIS debe ser un artículo independiente, dado que se trata de un instrumento nuevo.  Las bases de datos deben establecerse con arreglo a las legislaciones nacionales, y necesitan mejorar con la práctica.  Un instrumento internacional que aún está siendo examinado no debe incluir disposiciones tan extensas.  Ello contribuye a reducir la importancia de otros artículos.  Tomó nota de que el artículo</w:t>
      </w:r>
      <w:r w:rsidR="00232AB7" w:rsidRPr="00DC2D88">
        <w:rPr>
          <w:rFonts w:eastAsia="Times New Roman"/>
          <w:lang w:val="es-ES"/>
        </w:rPr>
        <w:t> </w:t>
      </w:r>
      <w:r w:rsidRPr="00DC2D88">
        <w:rPr>
          <w:rFonts w:eastAsia="Times New Roman"/>
          <w:lang w:val="es-ES"/>
        </w:rPr>
        <w:t xml:space="preserve">13 hace referencia a la </w:t>
      </w:r>
      <w:r w:rsidRPr="00DC2D88">
        <w:rPr>
          <w:lang w:val="es-ES"/>
        </w:rPr>
        <w:t xml:space="preserve">UNDRIP.  En CIG está debatiendo en el seno de la OMPI la protección de los </w:t>
      </w:r>
      <w:r w:rsidR="00AB1862" w:rsidRPr="00DC2D88">
        <w:rPr>
          <w:lang w:val="es-ES"/>
        </w:rPr>
        <w:t>CC.TT.</w:t>
      </w:r>
      <w:r w:rsidRPr="00DC2D88">
        <w:rPr>
          <w:lang w:val="es-ES"/>
        </w:rPr>
        <w:t xml:space="preserve"> y de los </w:t>
      </w:r>
      <w:r w:rsidR="00FD531F" w:rsidRPr="00DC2D88">
        <w:rPr>
          <w:lang w:val="es-ES"/>
        </w:rPr>
        <w:t xml:space="preserve">RR.GG. </w:t>
      </w:r>
      <w:r w:rsidRPr="00DC2D88">
        <w:rPr>
          <w:lang w:val="es-ES"/>
        </w:rPr>
        <w:t>relacionados con la P.I., por lo que se preguntó si debería hacerse referencia expresa a la UNDRIP y preguntó si el Convenio de Berna o de París también deberían mencionarse.</w:t>
      </w:r>
      <w:r w:rsidR="00B608C6" w:rsidRPr="00DC2D88">
        <w:rPr>
          <w:lang w:val="es-ES"/>
        </w:rPr>
        <w:t xml:space="preserv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 </w:t>
      </w:r>
      <w:r w:rsidRPr="00DC2D88">
        <w:rPr>
          <w:lang w:val="es-ES"/>
        </w:rPr>
        <w:t>Nigeria declaró que, a pesar de las diferencias relativas a la numeración, las facilitadoras han demostrado su capacidad para reducir l</w:t>
      </w:r>
      <w:r w:rsidR="00D55072" w:rsidRPr="00DC2D88">
        <w:rPr>
          <w:lang w:val="es-ES"/>
        </w:rPr>
        <w:t>o</w:t>
      </w:r>
      <w:r w:rsidRPr="00DC2D88">
        <w:rPr>
          <w:lang w:val="es-ES"/>
        </w:rPr>
        <w:t xml:space="preserve">s </w:t>
      </w:r>
      <w:r w:rsidR="00D55072" w:rsidRPr="00DC2D88">
        <w:rPr>
          <w:lang w:val="es-ES"/>
        </w:rPr>
        <w:t xml:space="preserve">desequilibrios </w:t>
      </w:r>
      <w:r w:rsidRPr="00DC2D88">
        <w:rPr>
          <w:lang w:val="es-ES"/>
        </w:rPr>
        <w:t xml:space="preserve">y alcanzar firmemente una postura común sobre las cuestiones relativas a la protección de los </w:t>
      </w:r>
      <w:r w:rsidR="00AB1862" w:rsidRPr="00DC2D88">
        <w:rPr>
          <w:lang w:val="es-ES"/>
        </w:rPr>
        <w:t>CC.TT</w:t>
      </w:r>
      <w:r w:rsidR="00731560" w:rsidRPr="00DC2D88">
        <w:rPr>
          <w:lang w:val="es-ES"/>
        </w:rPr>
        <w:t>.</w:t>
      </w:r>
      <w:r w:rsidRPr="00DC2D88">
        <w:rPr>
          <w:lang w:val="es-ES"/>
        </w:rPr>
        <w:t xml:space="preserve">  Dijo que acoge este documento con satisfacción como base para futuros debates sobre </w:t>
      </w:r>
      <w:r w:rsidR="00AB1862" w:rsidRPr="00DC2D88">
        <w:rPr>
          <w:lang w:val="es-ES"/>
        </w:rPr>
        <w:t>CC.TT</w:t>
      </w:r>
      <w:r w:rsidR="00731560" w:rsidRPr="00DC2D88">
        <w:rPr>
          <w:lang w:val="es-ES"/>
        </w:rPr>
        <w:t>.</w:t>
      </w:r>
      <w:r w:rsidRPr="00DC2D88">
        <w:rPr>
          <w:lang w:val="es-ES"/>
        </w:rPr>
        <w:t xml:space="preserve">  Teniendo en cuenta que la próxima vez que se examinarán los </w:t>
      </w:r>
      <w:r w:rsidR="00AB1862" w:rsidRPr="00DC2D88">
        <w:rPr>
          <w:lang w:val="es-ES"/>
        </w:rPr>
        <w:t>CC.TT.</w:t>
      </w:r>
      <w:r w:rsidRPr="00DC2D88">
        <w:rPr>
          <w:lang w:val="es-ES"/>
        </w:rPr>
        <w:t xml:space="preserve"> será en la sesión </w:t>
      </w:r>
      <w:r w:rsidR="00D55072" w:rsidRPr="00DC2D88">
        <w:rPr>
          <w:lang w:val="es-ES"/>
        </w:rPr>
        <w:t>de</w:t>
      </w:r>
      <w:r w:rsidR="007F427E" w:rsidRPr="00DC2D88">
        <w:rPr>
          <w:lang w:val="es-ES"/>
        </w:rPr>
        <w:t xml:space="preserve">stinada a hacer balance </w:t>
      </w:r>
      <w:r w:rsidRPr="00DC2D88">
        <w:rPr>
          <w:lang w:val="es-ES"/>
        </w:rPr>
        <w:t xml:space="preserve">que tendrá lugar en junio </w:t>
      </w:r>
      <w:r w:rsidR="00DB5FC6" w:rsidRPr="00DC2D88">
        <w:rPr>
          <w:lang w:val="es-ES"/>
        </w:rPr>
        <w:t>de 20</w:t>
      </w:r>
      <w:r w:rsidRPr="00DC2D88">
        <w:rPr>
          <w:lang w:val="es-ES"/>
        </w:rPr>
        <w:t xml:space="preserve">17, a fin de facilitar la postura de los Estados miembros en aquellos asuntos en los que pueden seguir existiendo </w:t>
      </w:r>
      <w:r w:rsidR="00D55072" w:rsidRPr="00DC2D88">
        <w:rPr>
          <w:lang w:val="es-ES"/>
        </w:rPr>
        <w:t>desequilibrios</w:t>
      </w:r>
      <w:r w:rsidRPr="00DC2D88">
        <w:rPr>
          <w:lang w:val="es-ES"/>
        </w:rPr>
        <w:t xml:space="preserve">, llamó la atención sobre los numerosos estudios y el vasto </w:t>
      </w:r>
      <w:r w:rsidRPr="00DC2D88">
        <w:rPr>
          <w:i/>
          <w:lang w:val="es-ES"/>
        </w:rPr>
        <w:t>corpus</w:t>
      </w:r>
      <w:r w:rsidRPr="00DC2D88">
        <w:rPr>
          <w:lang w:val="es-ES"/>
        </w:rPr>
        <w:t xml:space="preserve"> de trabajo que existen en materia de </w:t>
      </w:r>
      <w:r w:rsidR="00AB1862" w:rsidRPr="00DC2D88">
        <w:rPr>
          <w:lang w:val="es-ES"/>
        </w:rPr>
        <w:t>CC.TT.</w:t>
      </w:r>
      <w:r w:rsidRPr="00DC2D88">
        <w:rPr>
          <w:lang w:val="es-ES"/>
        </w:rPr>
        <w:t xml:space="preserve">, incluidos los estudios elaborados por la OMPI.  Solicitó a la Secretaría de la OMPI que actualice la lista de estudios que se han realizado en el sitio web del CIG para la próxima sesión.  Estos documentos contienen respuestas suficientes para los Estados miembros que aún se plantean cuestiones relacionadas con los </w:t>
      </w:r>
      <w:r w:rsidR="00AB1862" w:rsidRPr="00DC2D88">
        <w:rPr>
          <w:lang w:val="es-ES"/>
        </w:rPr>
        <w:t>CC.TT</w:t>
      </w:r>
      <w:r w:rsidR="00731560" w:rsidRPr="00DC2D88">
        <w:rPr>
          <w:lang w:val="es-ES"/>
        </w:rPr>
        <w:t>.</w:t>
      </w:r>
      <w:r w:rsidRPr="00DC2D88">
        <w:rPr>
          <w:lang w:val="es-ES"/>
        </w:rPr>
        <w:t xml:space="preserve">  </w:t>
      </w:r>
    </w:p>
    <w:p w:rsidR="003221D7" w:rsidRPr="00DC2D88" w:rsidRDefault="003221D7" w:rsidP="003221D7">
      <w:pPr>
        <w:pStyle w:val="ListParagraph"/>
        <w:spacing w:line="264" w:lineRule="atLeast"/>
        <w:ind w:left="0"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w:t>
      </w:r>
      <w:r w:rsidR="006256CE">
        <w:rPr>
          <w:lang w:val="es-ES"/>
        </w:rPr>
        <w:t xml:space="preserve">a delegación del </w:t>
      </w:r>
      <w:r w:rsidRPr="00DC2D88">
        <w:rPr>
          <w:lang w:val="es-ES"/>
        </w:rPr>
        <w:t>Ecuador declaró que apoya las declaraciones efectuadas por l</w:t>
      </w:r>
      <w:r w:rsidR="006256CE">
        <w:rPr>
          <w:lang w:val="es-ES"/>
        </w:rPr>
        <w:t xml:space="preserve">a delegación de </w:t>
      </w:r>
      <w:r w:rsidRPr="00DC2D88">
        <w:rPr>
          <w:lang w:val="es-ES"/>
        </w:rPr>
        <w:t>Chile, en nombre del GRULAC, y por l</w:t>
      </w:r>
      <w:r w:rsidR="006256CE">
        <w:rPr>
          <w:lang w:val="es-ES"/>
        </w:rPr>
        <w:t xml:space="preserve">a delegación de </w:t>
      </w:r>
      <w:r w:rsidRPr="00DC2D88">
        <w:rPr>
          <w:lang w:val="es-ES"/>
        </w:rPr>
        <w:t xml:space="preserve">Indonesia, en nombre de los </w:t>
      </w:r>
      <w:r w:rsidRPr="00DC2D88">
        <w:rPr>
          <w:rFonts w:eastAsia="Times New Roman"/>
          <w:lang w:val="es-ES"/>
        </w:rPr>
        <w:t xml:space="preserve">Países de Ideas Afines, sin perjuicio de las observaciones que pueda formular posteriormente.  Dijo que respalda la </w:t>
      </w:r>
      <w:r w:rsidR="00BD10D0" w:rsidRPr="00DC2D88">
        <w:rPr>
          <w:rFonts w:eastAsia="Times New Roman"/>
          <w:lang w:val="es-ES"/>
        </w:rPr>
        <w:t>alternativa 1</w:t>
      </w:r>
      <w:r w:rsidRPr="00DC2D88">
        <w:rPr>
          <w:rFonts w:eastAsia="Times New Roman"/>
          <w:lang w:val="es-ES"/>
        </w:rPr>
        <w:t xml:space="preserve"> del artículo</w:t>
      </w:r>
      <w:r w:rsidR="00232AB7" w:rsidRPr="00DC2D88">
        <w:rPr>
          <w:rFonts w:eastAsia="Times New Roman"/>
          <w:lang w:val="es-ES"/>
        </w:rPr>
        <w:t> </w:t>
      </w:r>
      <w:r w:rsidRPr="00DC2D88">
        <w:rPr>
          <w:rFonts w:eastAsia="Times New Roman"/>
          <w:lang w:val="es-ES"/>
        </w:rPr>
        <w:t>1, y dio las gracias por la inclusión del párrafo</w:t>
      </w:r>
      <w:r w:rsidR="00232AB7" w:rsidRPr="00DC2D88">
        <w:rPr>
          <w:rFonts w:eastAsia="Times New Roman"/>
          <w:lang w:val="es-ES"/>
        </w:rPr>
        <w:t> </w:t>
      </w:r>
      <w:r w:rsidRPr="00DC2D88">
        <w:rPr>
          <w:rFonts w:eastAsia="Times New Roman"/>
          <w:lang w:val="es-ES"/>
        </w:rPr>
        <w:t>2.  En cuanto al artículo</w:t>
      </w:r>
      <w:r w:rsidR="00232AB7" w:rsidRPr="00DC2D88">
        <w:rPr>
          <w:rFonts w:eastAsia="Times New Roman"/>
          <w:lang w:val="es-ES"/>
        </w:rPr>
        <w:t> </w:t>
      </w:r>
      <w:r w:rsidRPr="00DC2D88">
        <w:rPr>
          <w:rFonts w:eastAsia="Times New Roman"/>
          <w:lang w:val="es-ES"/>
        </w:rPr>
        <w:t xml:space="preserve">3, dijo que prefiere la </w:t>
      </w:r>
      <w:r w:rsidR="00BD10D0" w:rsidRPr="00DC2D88">
        <w:rPr>
          <w:rFonts w:eastAsia="Times New Roman"/>
          <w:lang w:val="es-ES"/>
        </w:rPr>
        <w:t>alternativa 1</w:t>
      </w:r>
      <w:r w:rsidRPr="00DC2D88">
        <w:rPr>
          <w:rFonts w:eastAsia="Times New Roman"/>
          <w:lang w:val="es-ES"/>
        </w:rPr>
        <w:t xml:space="preserve">, dado que le suscita inquietud la inclusión de criterios de admisibilidad.  Los pueblos indígenas y las comunidades locales son los titulares de los derechos sobre sus </w:t>
      </w:r>
      <w:r w:rsidR="00AB1862" w:rsidRPr="00DC2D88">
        <w:rPr>
          <w:rFonts w:eastAsia="Times New Roman"/>
          <w:lang w:val="es-ES"/>
        </w:rPr>
        <w:t>CC.TT.</w:t>
      </w:r>
      <w:r w:rsidRPr="00DC2D88">
        <w:rPr>
          <w:rFonts w:eastAsia="Times New Roman"/>
          <w:lang w:val="es-ES"/>
        </w:rPr>
        <w:t xml:space="preserve">  Se mostró a favor de la </w:t>
      </w:r>
      <w:r w:rsidR="00BD10D0" w:rsidRPr="00DC2D88">
        <w:rPr>
          <w:rFonts w:eastAsia="Times New Roman"/>
          <w:lang w:val="es-ES"/>
        </w:rPr>
        <w:t>alternativa 1</w:t>
      </w:r>
      <w:r w:rsidRPr="00DC2D88">
        <w:rPr>
          <w:rFonts w:eastAsia="Times New Roman"/>
          <w:lang w:val="es-ES"/>
        </w:rPr>
        <w:t xml:space="preserve">, siempre que se supriman los corchetes de la palabra </w:t>
      </w:r>
      <w:r w:rsidR="00DB5FC6" w:rsidRPr="00DC2D88">
        <w:rPr>
          <w:rFonts w:eastAsia="Times New Roman"/>
          <w:lang w:val="es-ES"/>
        </w:rPr>
        <w:t>“</w:t>
      </w:r>
      <w:r w:rsidRPr="00DC2D88">
        <w:rPr>
          <w:rFonts w:eastAsia="Times New Roman"/>
          <w:lang w:val="es-ES"/>
        </w:rPr>
        <w:t>pueblos</w:t>
      </w:r>
      <w:r w:rsidR="00DB5FC6" w:rsidRPr="00DC2D88">
        <w:rPr>
          <w:rFonts w:eastAsia="Times New Roman"/>
          <w:lang w:val="es-ES"/>
        </w:rPr>
        <w:t>”</w:t>
      </w:r>
      <w:r w:rsidRPr="00DC2D88">
        <w:rPr>
          <w:rFonts w:eastAsia="Times New Roman"/>
          <w:lang w:val="es-ES"/>
        </w:rPr>
        <w:t xml:space="preserve">.  Manifestó su disposición a seguir contribuyendo de manera con junta para dar lograr establecer un </w:t>
      </w:r>
      <w:r w:rsidRPr="00DC2D88">
        <w:rPr>
          <w:rFonts w:eastAsia="Times New Roman"/>
          <w:lang w:val="es-ES"/>
        </w:rPr>
        <w:lastRenderedPageBreak/>
        <w:t xml:space="preserve">instrumento que refuerce la protección de los </w:t>
      </w:r>
      <w:r w:rsidR="00AB1862" w:rsidRPr="00DC2D88">
        <w:rPr>
          <w:rFonts w:eastAsia="Times New Roman"/>
          <w:lang w:val="es-ES"/>
        </w:rPr>
        <w:t>CC.TT.</w:t>
      </w:r>
      <w:r w:rsidRPr="00DC2D88">
        <w:rPr>
          <w:rFonts w:eastAsia="Times New Roman"/>
          <w:lang w:val="es-ES"/>
        </w:rPr>
        <w:t xml:space="preserve"> de los pueblos indígenas y las comunidades locales</w:t>
      </w:r>
      <w:r w:rsidRPr="00DC2D88">
        <w:rPr>
          <w:lang w:val="es-ES"/>
        </w:rPr>
        <w:t xml:space="preserve">.  </w:t>
      </w:r>
    </w:p>
    <w:p w:rsidR="003221D7" w:rsidRPr="00DC2D88" w:rsidRDefault="003221D7" w:rsidP="003221D7">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La delegación de Kenya</w:t>
      </w:r>
      <w:r w:rsidR="00A75EC6" w:rsidRPr="00DC2D88">
        <w:rPr>
          <w:lang w:val="es-ES"/>
        </w:rPr>
        <w:t xml:space="preserve"> </w:t>
      </w:r>
      <w:r w:rsidRPr="00DC2D88">
        <w:rPr>
          <w:lang w:val="es-ES"/>
        </w:rPr>
        <w:t xml:space="preserve">dijo que apoya la declaración formulada por la delegación de Nigeria en nombre del Grupo Africano.  Es conveniente que los Estados miembros definan una estrategia basada en un enfoque global a fin de reducir </w:t>
      </w:r>
      <w:r w:rsidR="00D55072" w:rsidRPr="00DC2D88">
        <w:rPr>
          <w:lang w:val="es-ES"/>
        </w:rPr>
        <w:t>los desequilibrios</w:t>
      </w:r>
      <w:r w:rsidRPr="00DC2D88">
        <w:rPr>
          <w:lang w:val="es-ES"/>
        </w:rPr>
        <w:t xml:space="preserve">.  Señaló que es importante que los sistemas nacionales de </w:t>
      </w:r>
      <w:r w:rsidR="00AB1862" w:rsidRPr="00DC2D88">
        <w:rPr>
          <w:lang w:val="es-ES"/>
        </w:rPr>
        <w:t>CC.TT.</w:t>
      </w:r>
      <w:r w:rsidRPr="00DC2D88">
        <w:rPr>
          <w:lang w:val="es-ES"/>
        </w:rPr>
        <w:t xml:space="preserve"> tengan en cuenta las necesidades de </w:t>
      </w:r>
      <w:r w:rsidRPr="00DC2D88">
        <w:rPr>
          <w:rFonts w:eastAsia="Times New Roman"/>
          <w:lang w:val="es-ES"/>
        </w:rPr>
        <w:t>los pueblos indígenas y las comunidades locales, así como la forma en que los titulares de los derechos establecidos en dicho sistema nacional pueden observar tales derecho</w:t>
      </w:r>
      <w:r w:rsidR="00232AB7" w:rsidRPr="00DC2D88">
        <w:rPr>
          <w:rFonts w:eastAsia="Times New Roman"/>
          <w:lang w:val="es-ES"/>
        </w:rPr>
        <w:t>s</w:t>
      </w:r>
      <w:r w:rsidRPr="00DC2D88">
        <w:rPr>
          <w:rFonts w:eastAsia="Times New Roman"/>
          <w:lang w:val="es-ES"/>
        </w:rPr>
        <w:t xml:space="preserve"> en el marco de un instrumento internacional.  Dijo que espera que la armonización entre los sistemas nacional e internacional permita lograr que el proceso avance de forma diligente y eficaz.</w:t>
      </w:r>
      <w:r w:rsidRPr="00DC2D88">
        <w:rPr>
          <w:lang w:val="es-ES"/>
        </w:rPr>
        <w:t xml:space="preserve"> </w:t>
      </w:r>
    </w:p>
    <w:p w:rsidR="003221D7" w:rsidRPr="00DC2D88" w:rsidRDefault="003221D7" w:rsidP="003221D7">
      <w:pPr>
        <w:spacing w:line="264" w:lineRule="atLeast"/>
        <w:ind w:right="1"/>
        <w:rPr>
          <w:lang w:val="es-ES"/>
        </w:rPr>
      </w:pPr>
    </w:p>
    <w:p w:rsidR="003221D7" w:rsidRPr="00DC2D88" w:rsidRDefault="003221D7" w:rsidP="003221D7">
      <w:pPr>
        <w:pStyle w:val="ListParagraph"/>
        <w:numPr>
          <w:ilvl w:val="0"/>
          <w:numId w:val="12"/>
        </w:numPr>
        <w:spacing w:line="264" w:lineRule="atLeast"/>
        <w:ind w:left="0" w:right="1" w:firstLine="0"/>
        <w:rPr>
          <w:lang w:val="es-ES"/>
        </w:rPr>
      </w:pPr>
      <w:r w:rsidRPr="00DC2D88">
        <w:rPr>
          <w:lang w:val="es-ES"/>
        </w:rPr>
        <w:t xml:space="preserve">El presidente anunció que las facilitadoras insertaron la palabra </w:t>
      </w:r>
      <w:r w:rsidR="00DB5FC6" w:rsidRPr="00DC2D88">
        <w:rPr>
          <w:lang w:val="es-ES"/>
        </w:rPr>
        <w:t>“</w:t>
      </w:r>
      <w:r w:rsidRPr="00DC2D88">
        <w:rPr>
          <w:lang w:val="es-ES"/>
        </w:rPr>
        <w:t>positiva</w:t>
      </w:r>
      <w:r w:rsidR="00DB5FC6" w:rsidRPr="00DC2D88">
        <w:rPr>
          <w:lang w:val="es-ES"/>
        </w:rPr>
        <w:t>”</w:t>
      </w:r>
      <w:r w:rsidRPr="00DC2D88">
        <w:rPr>
          <w:lang w:val="es-ES"/>
        </w:rPr>
        <w:t xml:space="preserve"> en el artículo</w:t>
      </w:r>
      <w:r w:rsidR="00232AB7" w:rsidRPr="00DC2D88">
        <w:rPr>
          <w:lang w:val="es-ES"/>
        </w:rPr>
        <w:t> </w:t>
      </w:r>
      <w:r w:rsidRPr="00DC2D88">
        <w:rPr>
          <w:lang w:val="es-ES"/>
        </w:rPr>
        <w:t xml:space="preserve">5.  Esto nunca se ha debatido y se eliminará, puesto que no es coherente con la metodología.  Señaló que, en caso de que un Estado miembro desee incluirlo, puede mencionarse en el informe. </w:t>
      </w:r>
    </w:p>
    <w:p w:rsidR="009133A9" w:rsidRPr="00DC2D88" w:rsidRDefault="009133A9" w:rsidP="0002135F">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9133A9" w:rsidRPr="00DC2D88" w:rsidRDefault="009133A9" w:rsidP="009133A9">
      <w:pPr>
        <w:pStyle w:val="ListParagraph"/>
        <w:numPr>
          <w:ilvl w:val="0"/>
          <w:numId w:val="12"/>
        </w:numPr>
        <w:spacing w:line="264" w:lineRule="atLeast"/>
        <w:ind w:left="0" w:right="1" w:firstLine="0"/>
        <w:rPr>
          <w:lang w:val="es-ES"/>
        </w:rPr>
      </w:pPr>
      <w:r w:rsidRPr="00DC2D88">
        <w:rPr>
          <w:lang w:val="es-ES"/>
        </w:rPr>
        <w:t xml:space="preserve">El </w:t>
      </w:r>
      <w:r w:rsidR="00C2572E" w:rsidRPr="00DC2D88">
        <w:rPr>
          <w:lang w:val="es-ES"/>
        </w:rPr>
        <w:t xml:space="preserve">presidente </w:t>
      </w:r>
      <w:r w:rsidRPr="00DC2D88">
        <w:rPr>
          <w:lang w:val="es-ES"/>
        </w:rPr>
        <w:t>declaró cerrado el debate sobre e</w:t>
      </w:r>
      <w:r w:rsidR="00C2572E" w:rsidRPr="00DC2D88">
        <w:rPr>
          <w:lang w:val="es-ES"/>
        </w:rPr>
        <w:t>l</w:t>
      </w:r>
      <w:r w:rsidRPr="00DC2D88">
        <w:rPr>
          <w:lang w:val="es-ES"/>
        </w:rPr>
        <w:t xml:space="preserve"> punto del orden del día.</w:t>
      </w:r>
      <w:r w:rsidR="0002135F" w:rsidRPr="00DC2D88">
        <w:rPr>
          <w:lang w:val="es-ES"/>
        </w:rPr>
        <w:t xml:space="preserve">  </w:t>
      </w:r>
    </w:p>
    <w:p w:rsidR="009133A9" w:rsidRPr="00DC2D88" w:rsidRDefault="009133A9" w:rsidP="0002135F">
      <w:pPr>
        <w:spacing w:line="264" w:lineRule="atLeast"/>
        <w:ind w:right="1"/>
        <w:rPr>
          <w:lang w:val="es-ES"/>
        </w:rPr>
      </w:pPr>
    </w:p>
    <w:p w:rsidR="009133A9" w:rsidRPr="00DC2D88" w:rsidRDefault="00A13FA7" w:rsidP="009133A9">
      <w:pPr>
        <w:pStyle w:val="ListParagraph"/>
        <w:ind w:left="5533"/>
        <w:rPr>
          <w:i/>
          <w:szCs w:val="22"/>
          <w:lang w:val="es-ES"/>
        </w:rPr>
      </w:pPr>
      <w:r w:rsidRPr="00DC2D88">
        <w:rPr>
          <w:i/>
          <w:szCs w:val="22"/>
          <w:lang w:val="es-ES"/>
        </w:rPr>
        <w:t>Decisión sobre el punto </w:t>
      </w:r>
      <w:r w:rsidR="009133A9" w:rsidRPr="00DC2D88">
        <w:rPr>
          <w:i/>
          <w:szCs w:val="22"/>
          <w:lang w:val="es-ES"/>
        </w:rPr>
        <w:t>7 del orden del día:</w:t>
      </w:r>
    </w:p>
    <w:p w:rsidR="009133A9" w:rsidRPr="00DC2D88" w:rsidRDefault="009133A9" w:rsidP="0002135F">
      <w:pPr>
        <w:pStyle w:val="ListParagraph"/>
        <w:ind w:left="5533"/>
        <w:rPr>
          <w:i/>
          <w:szCs w:val="22"/>
          <w:lang w:val="es-ES"/>
        </w:rPr>
      </w:pPr>
    </w:p>
    <w:p w:rsidR="009133A9" w:rsidRPr="00DC2D88" w:rsidRDefault="009133A9" w:rsidP="009133A9">
      <w:pPr>
        <w:pStyle w:val="ListParagraph"/>
        <w:numPr>
          <w:ilvl w:val="0"/>
          <w:numId w:val="12"/>
        </w:numPr>
        <w:ind w:left="5533" w:firstLine="0"/>
        <w:rPr>
          <w:i/>
          <w:szCs w:val="22"/>
          <w:lang w:val="es-ES"/>
        </w:rPr>
      </w:pPr>
      <w:r w:rsidRPr="00DC2D88">
        <w:rPr>
          <w:i/>
          <w:szCs w:val="22"/>
          <w:lang w:val="es-ES"/>
        </w:rPr>
        <w:t xml:space="preserve">El Comité elaboró, sobre la base del documento WIPO/GRTKF/IC/32/4, otro texto, </w:t>
      </w:r>
      <w:r w:rsidR="00DB5FC6" w:rsidRPr="00DC2D88">
        <w:rPr>
          <w:i/>
          <w:szCs w:val="22"/>
          <w:lang w:val="es-ES"/>
        </w:rPr>
        <w:t>“</w:t>
      </w:r>
      <w:r w:rsidRPr="00DC2D88">
        <w:rPr>
          <w:i/>
          <w:szCs w:val="22"/>
          <w:lang w:val="es-ES"/>
        </w:rPr>
        <w:t xml:space="preserve">La protección de los conocimientos tradicionales:  Proyecto de artículos </w:t>
      </w:r>
      <w:r w:rsidR="00542BAF" w:rsidRPr="00DC2D88">
        <w:rPr>
          <w:i/>
          <w:szCs w:val="22"/>
          <w:lang w:val="es-ES"/>
        </w:rPr>
        <w:t>Rev. 2</w:t>
      </w:r>
      <w:r w:rsidR="00DB5FC6" w:rsidRPr="00DC2D88">
        <w:rPr>
          <w:i/>
          <w:szCs w:val="22"/>
          <w:lang w:val="es-ES"/>
        </w:rPr>
        <w:t>”</w:t>
      </w:r>
      <w:r w:rsidRPr="00DC2D88">
        <w:rPr>
          <w:i/>
          <w:szCs w:val="22"/>
          <w:lang w:val="es-ES"/>
        </w:rPr>
        <w:t xml:space="preserve">.  El Comité decidió que dicho texto, en la forma en que consta al cierre de </w:t>
      </w:r>
      <w:r w:rsidR="00FF6A52" w:rsidRPr="00DC2D88">
        <w:rPr>
          <w:i/>
          <w:szCs w:val="22"/>
          <w:lang w:val="es-ES"/>
        </w:rPr>
        <w:t xml:space="preserve">este punto del orden del día el 2 de diciembre </w:t>
      </w:r>
      <w:r w:rsidR="00DB5FC6" w:rsidRPr="00DC2D88">
        <w:rPr>
          <w:i/>
          <w:szCs w:val="22"/>
          <w:lang w:val="es-ES"/>
        </w:rPr>
        <w:t>de 20</w:t>
      </w:r>
      <w:r w:rsidRPr="00DC2D88">
        <w:rPr>
          <w:i/>
          <w:szCs w:val="22"/>
          <w:lang w:val="es-ES"/>
        </w:rPr>
        <w:t>16, se transmita a la trigésima cuarta sesión del Comité, de conformidad con el mandato del Comité para 2016-2017 y el programa de trabajo para 2017, según consta en el documento WO/GA/47/19.</w:t>
      </w:r>
    </w:p>
    <w:p w:rsidR="009133A9" w:rsidRPr="00DC2D88" w:rsidRDefault="009133A9" w:rsidP="0002135F">
      <w:pPr>
        <w:pStyle w:val="ListParagraph"/>
        <w:ind w:left="5533"/>
        <w:rPr>
          <w:i/>
          <w:szCs w:val="22"/>
          <w:lang w:val="es-ES"/>
        </w:rPr>
      </w:pPr>
    </w:p>
    <w:p w:rsidR="009133A9" w:rsidRPr="00DC2D88" w:rsidRDefault="009133A9" w:rsidP="009133A9">
      <w:pPr>
        <w:pStyle w:val="ListParagraph"/>
        <w:numPr>
          <w:ilvl w:val="0"/>
          <w:numId w:val="12"/>
        </w:numPr>
        <w:ind w:left="5533" w:firstLine="0"/>
        <w:rPr>
          <w:i/>
          <w:szCs w:val="22"/>
          <w:lang w:val="es-ES"/>
        </w:rPr>
      </w:pPr>
      <w:r w:rsidRPr="00DC2D88">
        <w:rPr>
          <w:i/>
          <w:szCs w:val="22"/>
          <w:lang w:val="es-ES"/>
        </w:rPr>
        <w:t>El Comité examinó los documentos WIPO/GRTKF/IC/32/5, WIPO/GRTKF/IC/32/6, WIPO/GRTKF/IC/32/7, WIPO/GRTKF/IC/32/8, WIPO/GRTKF/IC/32/9, WIPO/GRTKF/IC/32/10, WIPO/GRTKF/IC/32/INF/7 y WIPO/GRTKF/IC/32/INF/8, y tomó nota de ellos.</w:t>
      </w:r>
    </w:p>
    <w:p w:rsidR="009133A9" w:rsidRDefault="009133A9" w:rsidP="0002135F">
      <w:pPr>
        <w:rPr>
          <w:lang w:val="es-ES"/>
        </w:rPr>
      </w:pPr>
    </w:p>
    <w:p w:rsidR="00DC2D88" w:rsidRPr="00DC2D88" w:rsidRDefault="00DC2D88" w:rsidP="0002135F">
      <w:pPr>
        <w:rPr>
          <w:lang w:val="es-ES"/>
        </w:rPr>
      </w:pPr>
    </w:p>
    <w:p w:rsidR="009133A9" w:rsidRPr="00DC2D88" w:rsidRDefault="009133A9" w:rsidP="009133A9">
      <w:pPr>
        <w:pStyle w:val="Heading1"/>
        <w:spacing w:before="0"/>
        <w:rPr>
          <w:lang w:val="es-ES"/>
        </w:rPr>
      </w:pPr>
      <w:r w:rsidRPr="00DC2D88">
        <w:rPr>
          <w:lang w:val="es-ES"/>
        </w:rPr>
        <w:t>PUNTO 8 DEL ORDEN DEL DÍA:  OTROS ASUNTOS</w:t>
      </w:r>
      <w:r w:rsidR="0002135F" w:rsidRPr="00DC2D88">
        <w:rPr>
          <w:lang w:val="es-ES"/>
        </w:rPr>
        <w:t xml:space="preserve"> </w:t>
      </w:r>
    </w:p>
    <w:p w:rsidR="009133A9" w:rsidRPr="00DC2D88" w:rsidRDefault="009133A9" w:rsidP="0002135F">
      <w:pPr>
        <w:pStyle w:val="ListParagraph"/>
        <w:ind w:left="0"/>
        <w:rPr>
          <w:i/>
          <w:iCs/>
          <w:lang w:val="es-ES"/>
        </w:rPr>
      </w:pPr>
    </w:p>
    <w:p w:rsidR="009133A9" w:rsidRPr="00DC2D88" w:rsidRDefault="00A13FA7" w:rsidP="009133A9">
      <w:pPr>
        <w:pStyle w:val="ListParagraph"/>
        <w:ind w:left="5533"/>
        <w:rPr>
          <w:i/>
          <w:iCs/>
          <w:lang w:val="es-ES"/>
        </w:rPr>
      </w:pPr>
      <w:r w:rsidRPr="00DC2D88">
        <w:rPr>
          <w:i/>
          <w:iCs/>
          <w:lang w:val="es-ES"/>
        </w:rPr>
        <w:t>Decisión sobre el punto </w:t>
      </w:r>
      <w:r w:rsidR="009133A9" w:rsidRPr="00DC2D88">
        <w:rPr>
          <w:i/>
          <w:iCs/>
          <w:lang w:val="es-ES"/>
        </w:rPr>
        <w:t>8 del orden del día:</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szCs w:val="22"/>
          <w:lang w:val="es-ES"/>
        </w:rPr>
      </w:pPr>
      <w:r w:rsidRPr="00DC2D88">
        <w:rPr>
          <w:i/>
          <w:szCs w:val="22"/>
          <w:lang w:val="es-ES"/>
        </w:rPr>
        <w:t>No hubo debate en relación con este punto del orden del día.</w:t>
      </w:r>
    </w:p>
    <w:p w:rsidR="009133A9" w:rsidRDefault="009133A9" w:rsidP="0002135F">
      <w:pPr>
        <w:pStyle w:val="ListParagraph"/>
        <w:ind w:left="0"/>
        <w:rPr>
          <w:lang w:val="es-ES"/>
        </w:rPr>
      </w:pPr>
    </w:p>
    <w:p w:rsidR="00DC2D88" w:rsidRPr="00DC2D88" w:rsidRDefault="00DC2D88" w:rsidP="0002135F">
      <w:pPr>
        <w:pStyle w:val="ListParagraph"/>
        <w:ind w:left="0"/>
        <w:rPr>
          <w:lang w:val="es-ES"/>
        </w:rPr>
      </w:pPr>
    </w:p>
    <w:p w:rsidR="009133A9" w:rsidRPr="00DC2D88" w:rsidRDefault="009133A9" w:rsidP="009133A9">
      <w:pPr>
        <w:pStyle w:val="Heading1"/>
        <w:spacing w:before="0"/>
        <w:rPr>
          <w:lang w:val="es-ES"/>
        </w:rPr>
      </w:pPr>
      <w:r w:rsidRPr="00DC2D88">
        <w:rPr>
          <w:lang w:val="es-ES"/>
        </w:rPr>
        <w:t>PUNTO 9 DEL ORDEN DEL DÍA:  CLAUSURA DE LA SESIÓN</w:t>
      </w:r>
    </w:p>
    <w:p w:rsidR="009133A9" w:rsidRPr="00DC2D88" w:rsidRDefault="009133A9" w:rsidP="0002135F">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9133A9" w:rsidRPr="00DC2D88" w:rsidRDefault="00BB61FC" w:rsidP="0002135F">
      <w:pPr>
        <w:pStyle w:val="ListParagraph"/>
        <w:numPr>
          <w:ilvl w:val="0"/>
          <w:numId w:val="12"/>
        </w:numPr>
        <w:ind w:left="0" w:firstLine="0"/>
        <w:rPr>
          <w:lang w:val="es-ES"/>
        </w:rPr>
      </w:pPr>
      <w:r w:rsidRPr="00DC2D88">
        <w:rPr>
          <w:lang w:val="es-ES"/>
        </w:rPr>
        <w:t>El presidente dio las gracias a los vicepresidentes que, junto con la Secretaría y l</w:t>
      </w:r>
      <w:r w:rsidR="00614B40" w:rsidRPr="00DC2D88">
        <w:rPr>
          <w:lang w:val="es-ES"/>
        </w:rPr>
        <w:t>a</w:t>
      </w:r>
      <w:r w:rsidRPr="00DC2D88">
        <w:rPr>
          <w:lang w:val="es-ES"/>
        </w:rPr>
        <w:t>s facilitador</w:t>
      </w:r>
      <w:r w:rsidR="00614B40" w:rsidRPr="00DC2D88">
        <w:rPr>
          <w:lang w:val="es-ES"/>
        </w:rPr>
        <w:t>a</w:t>
      </w:r>
      <w:r w:rsidRPr="00DC2D88">
        <w:rPr>
          <w:lang w:val="es-ES"/>
        </w:rPr>
        <w:t xml:space="preserve">s, han colaborado entre sí como un equipo.  Agradeció a la Secretaría sus esfuerzos por organizar el </w:t>
      </w:r>
      <w:r w:rsidR="00614B40" w:rsidRPr="00DC2D88">
        <w:rPr>
          <w:lang w:val="es-ES"/>
        </w:rPr>
        <w:t>S</w:t>
      </w:r>
      <w:r w:rsidRPr="00DC2D88">
        <w:rPr>
          <w:lang w:val="es-ES"/>
        </w:rPr>
        <w:t>eminario, preparar los documentos y, en particular, atender al equipo.  Fue una tarea muy exigente, habida cuenta de que la División de Conocimientos Tradicionales tiene también otras responsabilidades, no sólo la labor del CIG.  Expresó su agradecimiento a l</w:t>
      </w:r>
      <w:r w:rsidR="00614B40" w:rsidRPr="00DC2D88">
        <w:rPr>
          <w:lang w:val="es-ES"/>
        </w:rPr>
        <w:t>a</w:t>
      </w:r>
      <w:r w:rsidRPr="00DC2D88">
        <w:rPr>
          <w:lang w:val="es-ES"/>
        </w:rPr>
        <w:t>s facilitador</w:t>
      </w:r>
      <w:r w:rsidR="00614B40" w:rsidRPr="00DC2D88">
        <w:rPr>
          <w:lang w:val="es-ES"/>
        </w:rPr>
        <w:t>a</w:t>
      </w:r>
      <w:r w:rsidRPr="00DC2D88">
        <w:rPr>
          <w:lang w:val="es-ES"/>
        </w:rPr>
        <w:t xml:space="preserve">s, </w:t>
      </w:r>
      <w:r w:rsidR="00DB5FC6" w:rsidRPr="00DC2D88">
        <w:rPr>
          <w:lang w:val="es-ES"/>
        </w:rPr>
        <w:t>Sra. </w:t>
      </w:r>
      <w:r w:rsidRPr="00DC2D88">
        <w:rPr>
          <w:lang w:val="es-ES"/>
        </w:rPr>
        <w:t xml:space="preserve">Bagley y </w:t>
      </w:r>
      <w:r w:rsidR="00DB5FC6" w:rsidRPr="00DC2D88">
        <w:rPr>
          <w:lang w:val="es-ES"/>
        </w:rPr>
        <w:t>Sra. </w:t>
      </w:r>
      <w:r w:rsidRPr="00DC2D88">
        <w:rPr>
          <w:lang w:val="es-ES"/>
        </w:rPr>
        <w:t xml:space="preserve">Hao’uli.  Dio las gracias a los coordinadores regionales que desempeñaron la función crucial de mantenerle informado y colaborar entre sí y con los Estados miembros para garantizar que el CIG pudiera avanzar y que la </w:t>
      </w:r>
      <w:r w:rsidR="00614B40" w:rsidRPr="00DC2D88">
        <w:rPr>
          <w:lang w:val="es-ES"/>
        </w:rPr>
        <w:t xml:space="preserve">sesión </w:t>
      </w:r>
      <w:r w:rsidRPr="00DC2D88">
        <w:rPr>
          <w:lang w:val="es-ES"/>
        </w:rPr>
        <w:t xml:space="preserve">fuera un éxito.  Dio las gracias a los Países de Ideas Afines por organizar la mesa redonda antes de esta sesión, que </w:t>
      </w:r>
      <w:r w:rsidR="004E2F75" w:rsidRPr="00DC2D88">
        <w:rPr>
          <w:lang w:val="es-ES"/>
        </w:rPr>
        <w:t xml:space="preserve">resultó </w:t>
      </w:r>
      <w:r w:rsidRPr="00DC2D88">
        <w:rPr>
          <w:lang w:val="es-ES"/>
        </w:rPr>
        <w:t xml:space="preserve">muy útil.  Dio las gracias a los moderadores y participantes en el </w:t>
      </w:r>
      <w:r w:rsidR="00614B40" w:rsidRPr="00DC2D88">
        <w:rPr>
          <w:lang w:val="es-ES"/>
        </w:rPr>
        <w:t>S</w:t>
      </w:r>
      <w:r w:rsidRPr="00DC2D88">
        <w:rPr>
          <w:lang w:val="es-ES"/>
        </w:rPr>
        <w:t xml:space="preserve">eminario, así como a los relatores por sus contribuciones.  Señaló su firme apoyo al Grupo de </w:t>
      </w:r>
      <w:r w:rsidR="00614B40" w:rsidRPr="00DC2D88">
        <w:rPr>
          <w:lang w:val="es-ES"/>
        </w:rPr>
        <w:t>la OMPI de R</w:t>
      </w:r>
      <w:r w:rsidRPr="00DC2D88">
        <w:rPr>
          <w:lang w:val="es-ES"/>
        </w:rPr>
        <w:t>epresentantes Indígenas y a su labor.  Destacó que los representantes del sector empresarial y de la sociedad civil son también partes interesadas esenciales.  El CIG necesita oír a todas las partes y entender todas las posiciones.  Recordó a los miembros la necesidad de reponer el Fondo d</w:t>
      </w:r>
      <w:r w:rsidR="00614B40" w:rsidRPr="00DC2D88">
        <w:rPr>
          <w:lang w:val="es-ES"/>
        </w:rPr>
        <w:t xml:space="preserve">e Contribuciones Voluntarias.  Expresó </w:t>
      </w:r>
      <w:r w:rsidRPr="00DC2D88">
        <w:rPr>
          <w:lang w:val="es-ES"/>
        </w:rPr>
        <w:t xml:space="preserve">su agradecimiento a los propios Estados miembros, el grupo más importante.  Dijo que su presencia sólo tiene por objeto prestar asistencia en el proceso, pero los Estados miembros son realmente quienes tienen que desarrollar la labor y llegar a un resultado que tenga en cuenta todos los intereses.  El CIG ha celebrado unas </w:t>
      </w:r>
      <w:r w:rsidR="00614B40" w:rsidRPr="00DC2D88">
        <w:rPr>
          <w:lang w:val="es-ES"/>
        </w:rPr>
        <w:t xml:space="preserve">sesiones </w:t>
      </w:r>
      <w:r w:rsidRPr="00DC2D88">
        <w:rPr>
          <w:lang w:val="es-ES"/>
        </w:rPr>
        <w:t xml:space="preserve">muy productivas en un ambiente excelente.  Todos los participantes se han comportado en todo momento de manera respetuosa y amigable.  El </w:t>
      </w:r>
      <w:r w:rsidR="00614B40" w:rsidRPr="00DC2D88">
        <w:rPr>
          <w:lang w:val="es-ES"/>
        </w:rPr>
        <w:t>S</w:t>
      </w:r>
      <w:r w:rsidRPr="00DC2D88">
        <w:rPr>
          <w:lang w:val="es-ES"/>
        </w:rPr>
        <w:t xml:space="preserve">eminario y la </w:t>
      </w:r>
      <w:r w:rsidR="00614B40" w:rsidRPr="00DC2D88">
        <w:rPr>
          <w:lang w:val="es-ES"/>
        </w:rPr>
        <w:t xml:space="preserve">sesión </w:t>
      </w:r>
      <w:r w:rsidRPr="00DC2D88">
        <w:rPr>
          <w:lang w:val="es-ES"/>
        </w:rPr>
        <w:t>formal han ocupado algunos días intensos.  Aunque persisten divergencias claras en algun</w:t>
      </w:r>
      <w:r w:rsidR="004E2F75" w:rsidRPr="00DC2D88">
        <w:rPr>
          <w:lang w:val="es-ES"/>
        </w:rPr>
        <w:t>a</w:t>
      </w:r>
      <w:r w:rsidRPr="00DC2D88">
        <w:rPr>
          <w:lang w:val="es-ES"/>
        </w:rPr>
        <w:t xml:space="preserve">s </w:t>
      </w:r>
      <w:r w:rsidR="004E2F75" w:rsidRPr="00DC2D88">
        <w:rPr>
          <w:lang w:val="es-ES"/>
        </w:rPr>
        <w:t>cuestiones esenciales</w:t>
      </w:r>
      <w:r w:rsidRPr="00DC2D88">
        <w:rPr>
          <w:lang w:val="es-ES"/>
        </w:rPr>
        <w:t xml:space="preserve">, un grupo significativo de países ha empezado a reducir los desequilibrios, en especial en la materia fundamental del ámbito de protección.  Se han formulado algunas sugerencias valiosas en cuanto a la formulación de un texto más aceptable para los Estados miembros en relación con las sanciones y recursos, divulgación, administración de los derechos, y excepciones y limitaciones.  Afirmó que espera que los Estados miembros las estudien antes de </w:t>
      </w:r>
      <w:r w:rsidR="00614B40" w:rsidRPr="00DC2D88">
        <w:rPr>
          <w:lang w:val="es-ES"/>
        </w:rPr>
        <w:t xml:space="preserve">la trigésima tercera sesión del </w:t>
      </w:r>
      <w:r w:rsidRPr="00DC2D88">
        <w:rPr>
          <w:lang w:val="es-ES"/>
        </w:rPr>
        <w:t>CIG</w:t>
      </w:r>
      <w:r w:rsidR="004E2F75" w:rsidRPr="00DC2D88">
        <w:rPr>
          <w:lang w:val="es-ES"/>
        </w:rPr>
        <w:t xml:space="preserve">, que estará centrada en </w:t>
      </w:r>
      <w:r w:rsidRPr="00DC2D88">
        <w:rPr>
          <w:lang w:val="es-ES"/>
        </w:rPr>
        <w:t xml:space="preserve">las ECT.  Dado que muchas de estas cuestiones son de carácter transversal, el CIG tendrá que considerarlas de nuevo.  Para finalizar los objetivos, el CIG aún tiene por delante un camino no insignificante, que es decisivo para algunos elementos </w:t>
      </w:r>
      <w:r w:rsidR="00614B40" w:rsidRPr="00DC2D88">
        <w:rPr>
          <w:lang w:val="es-ES"/>
        </w:rPr>
        <w:t>esenciales</w:t>
      </w:r>
      <w:r w:rsidRPr="00DC2D88">
        <w:rPr>
          <w:lang w:val="es-ES"/>
        </w:rPr>
        <w:t>.  La delegación de Suiza ha facilitado un nuevo texto que podría contribuir a reducir los desequilibrios.  A su juicio, a un nivel conceptual más alto, existe un entendimiento común de los objetivos, aun cuando el CIG aún no ha podido formular un texto.  Subsisten todavía algunas diferencias para alcanzar un consenso en ciert</w:t>
      </w:r>
      <w:r w:rsidR="00614B40" w:rsidRPr="00DC2D88">
        <w:rPr>
          <w:lang w:val="es-ES"/>
        </w:rPr>
        <w:t>o</w:t>
      </w:r>
      <w:r w:rsidRPr="00DC2D88">
        <w:rPr>
          <w:lang w:val="es-ES"/>
        </w:rPr>
        <w:t xml:space="preserve">s </w:t>
      </w:r>
      <w:r w:rsidR="00614B40" w:rsidRPr="00DC2D88">
        <w:rPr>
          <w:lang w:val="es-ES"/>
        </w:rPr>
        <w:t xml:space="preserve">ámbitos </w:t>
      </w:r>
      <w:r w:rsidRPr="00DC2D88">
        <w:rPr>
          <w:lang w:val="es-ES"/>
        </w:rPr>
        <w:t xml:space="preserve">fundamentales, tales como </w:t>
      </w:r>
      <w:r w:rsidR="00614B40" w:rsidRPr="00DC2D88">
        <w:rPr>
          <w:lang w:val="es-ES"/>
        </w:rPr>
        <w:t>la materia</w:t>
      </w:r>
      <w:r w:rsidRPr="00DC2D88">
        <w:rPr>
          <w:lang w:val="es-ES"/>
        </w:rPr>
        <w:t xml:space="preserve">, los beneficiarios y </w:t>
      </w:r>
      <w:r w:rsidR="004E2F75" w:rsidRPr="00DC2D88">
        <w:rPr>
          <w:lang w:val="es-ES"/>
        </w:rPr>
        <w:t xml:space="preserve">el papel </w:t>
      </w:r>
      <w:r w:rsidRPr="00DC2D88">
        <w:rPr>
          <w:lang w:val="es-ES"/>
        </w:rPr>
        <w:t xml:space="preserve">de las naciones.  El CIG volverá a tratar esos temas en </w:t>
      </w:r>
      <w:r w:rsidR="00614B40" w:rsidRPr="00DC2D88">
        <w:rPr>
          <w:lang w:val="es-ES"/>
        </w:rPr>
        <w:t>su trigésima tercera sesión</w:t>
      </w:r>
      <w:r w:rsidRPr="00DC2D88">
        <w:rPr>
          <w:lang w:val="es-ES"/>
        </w:rPr>
        <w:t xml:space="preserve">, ya que son de carácter transversal.  También está la cuestión de </w:t>
      </w:r>
      <w:r w:rsidR="004E2F75" w:rsidRPr="00DC2D88">
        <w:rPr>
          <w:lang w:val="es-ES"/>
        </w:rPr>
        <w:t xml:space="preserve">los </w:t>
      </w:r>
      <w:r w:rsidRPr="00DC2D88">
        <w:rPr>
          <w:lang w:val="es-ES"/>
        </w:rPr>
        <w:t>enfoque</w:t>
      </w:r>
      <w:r w:rsidR="004E2F75" w:rsidRPr="00DC2D88">
        <w:rPr>
          <w:lang w:val="es-ES"/>
        </w:rPr>
        <w:t xml:space="preserve">s </w:t>
      </w:r>
      <w:r w:rsidRPr="00DC2D88">
        <w:rPr>
          <w:lang w:val="es-ES"/>
        </w:rPr>
        <w:t>basado</w:t>
      </w:r>
      <w:r w:rsidR="004E2F75" w:rsidRPr="00DC2D88">
        <w:rPr>
          <w:lang w:val="es-ES"/>
        </w:rPr>
        <w:t>s</w:t>
      </w:r>
      <w:r w:rsidRPr="00DC2D88">
        <w:rPr>
          <w:lang w:val="es-ES"/>
        </w:rPr>
        <w:t xml:space="preserve"> en derechos o en medidas.  Estos son algunos de los temas que volverán a examinar</w:t>
      </w:r>
      <w:r w:rsidR="004E2F75" w:rsidRPr="00DC2D88">
        <w:rPr>
          <w:lang w:val="es-ES"/>
        </w:rPr>
        <w:t>se</w:t>
      </w:r>
      <w:r w:rsidRPr="00DC2D88">
        <w:rPr>
          <w:lang w:val="es-ES"/>
        </w:rPr>
        <w:t xml:space="preserve"> en </w:t>
      </w:r>
      <w:r w:rsidR="00614B40" w:rsidRPr="00DC2D88">
        <w:rPr>
          <w:lang w:val="es-ES"/>
        </w:rPr>
        <w:t>la trigésima tercera sesión d</w:t>
      </w:r>
      <w:r w:rsidRPr="00DC2D88">
        <w:rPr>
          <w:lang w:val="es-ES"/>
        </w:rPr>
        <w:t xml:space="preserve">el CIG.  En lo que atañe a las bases de datos, se ha llegado al consenso de que pueden desempeñar una función y solicitó a los Estados miembros que examinen detenidamente la información contenida en la recomendación conjunta y en la </w:t>
      </w:r>
      <w:r w:rsidR="00542BAF" w:rsidRPr="00DC2D88">
        <w:rPr>
          <w:lang w:val="es-ES"/>
        </w:rPr>
        <w:t>Rev. 2</w:t>
      </w:r>
      <w:r w:rsidRPr="00DC2D88">
        <w:rPr>
          <w:lang w:val="es-ES"/>
        </w:rPr>
        <w:t xml:space="preserve">.  Cabe que los proponentes deseen trabajar en la </w:t>
      </w:r>
      <w:r w:rsidR="00542BAF" w:rsidRPr="00DC2D88">
        <w:rPr>
          <w:lang w:val="es-ES"/>
        </w:rPr>
        <w:t>Rev. 2</w:t>
      </w:r>
      <w:r w:rsidRPr="00DC2D88">
        <w:rPr>
          <w:lang w:val="es-ES"/>
        </w:rPr>
        <w:t xml:space="preserve"> y sus recomendaciones para asegurar una mayor coherencia.  Hizo referencia a los estudios solicitados por ciertos Estados miembros y pidió a los Estados miembros que, antes de </w:t>
      </w:r>
      <w:r w:rsidR="00614B40" w:rsidRPr="00DC2D88">
        <w:rPr>
          <w:lang w:val="es-ES"/>
        </w:rPr>
        <w:t xml:space="preserve">la trigésima tercera sesión del </w:t>
      </w:r>
      <w:r w:rsidRPr="00DC2D88">
        <w:rPr>
          <w:lang w:val="es-ES"/>
        </w:rPr>
        <w:t xml:space="preserve">CIG, consideren la cuestión con más detenimiento.  En relación con </w:t>
      </w:r>
      <w:r w:rsidR="00614B40" w:rsidRPr="00DC2D88">
        <w:rPr>
          <w:lang w:val="es-ES"/>
        </w:rPr>
        <w:t xml:space="preserve">la trigésima tercera sesión del </w:t>
      </w:r>
      <w:r w:rsidRPr="00DC2D88">
        <w:rPr>
          <w:lang w:val="es-ES"/>
        </w:rPr>
        <w:t xml:space="preserve">CIG, dijo que tiene previsto redactar una nota de la Presidencia a fin de ayudar a los Estados miembros en su preparación.  Revisará las lecciones aprendidas junto con los vicepresidentes y la Secretaría, y estudiará cómo mejorar el proceso.  </w:t>
      </w:r>
      <w:r w:rsidRPr="00DC2D88">
        <w:rPr>
          <w:lang w:val="es-ES"/>
        </w:rPr>
        <w:lastRenderedPageBreak/>
        <w:t xml:space="preserve">El presidente </w:t>
      </w:r>
      <w:r w:rsidR="00614B40" w:rsidRPr="00DC2D88">
        <w:rPr>
          <w:lang w:val="es-ES"/>
        </w:rPr>
        <w:t xml:space="preserve">expresó </w:t>
      </w:r>
      <w:r w:rsidRPr="00DC2D88">
        <w:rPr>
          <w:lang w:val="es-ES"/>
        </w:rPr>
        <w:t>de nuevo su agradecimiento a los Estados miembros por sus contribuciones respetuosas y positivas.  Por último, dio las gracias a los intérpretes.</w:t>
      </w:r>
    </w:p>
    <w:p w:rsidR="009133A9" w:rsidRPr="00DC2D88" w:rsidRDefault="009133A9" w:rsidP="0002135F">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lang w:val="es-ES"/>
        </w:rPr>
      </w:pPr>
    </w:p>
    <w:p w:rsidR="009133A9" w:rsidRPr="00DC2D88" w:rsidRDefault="00C20447" w:rsidP="0002135F">
      <w:pPr>
        <w:pStyle w:val="ListParagraph"/>
        <w:numPr>
          <w:ilvl w:val="0"/>
          <w:numId w:val="12"/>
        </w:numPr>
        <w:ind w:left="0" w:firstLine="0"/>
        <w:rPr>
          <w:lang w:val="es-ES"/>
        </w:rPr>
      </w:pPr>
      <w:r w:rsidRPr="00DC2D88">
        <w:rPr>
          <w:lang w:val="es-ES"/>
        </w:rPr>
        <w:t xml:space="preserve">La delegación de la India, haciendo uso de la palabra en nombre del Grupo de Países de Asia y el Pacífico, </w:t>
      </w:r>
      <w:r w:rsidR="00C77B1A" w:rsidRPr="00DC2D88">
        <w:rPr>
          <w:lang w:val="es-ES"/>
        </w:rPr>
        <w:t xml:space="preserve">agradeció sinceramente </w:t>
      </w:r>
      <w:r w:rsidRPr="00DC2D88">
        <w:rPr>
          <w:lang w:val="es-ES"/>
        </w:rPr>
        <w:t xml:space="preserve">la ardua labor, dedicación y </w:t>
      </w:r>
      <w:r w:rsidR="00C77B1A" w:rsidRPr="00DC2D88">
        <w:rPr>
          <w:lang w:val="es-ES"/>
        </w:rPr>
        <w:t xml:space="preserve">franqueza </w:t>
      </w:r>
      <w:r w:rsidR="006B1169" w:rsidRPr="00DC2D88">
        <w:rPr>
          <w:lang w:val="es-ES"/>
        </w:rPr>
        <w:t>desplegad</w:t>
      </w:r>
      <w:r w:rsidR="007C60E6" w:rsidRPr="00DC2D88">
        <w:rPr>
          <w:lang w:val="es-ES"/>
        </w:rPr>
        <w:t>as</w:t>
      </w:r>
      <w:r w:rsidR="006B1169" w:rsidRPr="00DC2D88">
        <w:rPr>
          <w:lang w:val="es-ES"/>
        </w:rPr>
        <w:t xml:space="preserve"> </w:t>
      </w:r>
      <w:r w:rsidRPr="00DC2D88">
        <w:rPr>
          <w:lang w:val="es-ES"/>
        </w:rPr>
        <w:t xml:space="preserve">por las facilitadoras, así como la </w:t>
      </w:r>
      <w:r w:rsidR="00C77B1A" w:rsidRPr="00DC2D88">
        <w:rPr>
          <w:lang w:val="es-ES"/>
        </w:rPr>
        <w:t>orientación y forma de hacer las cosas d</w:t>
      </w:r>
      <w:r w:rsidR="00637EED" w:rsidRPr="00DC2D88">
        <w:rPr>
          <w:lang w:val="es-ES"/>
        </w:rPr>
        <w:t>el presidente y los vicepresidentes.  Dijo que los grupos han desempeñado un</w:t>
      </w:r>
      <w:r w:rsidR="00C77B1A" w:rsidRPr="00DC2D88">
        <w:rPr>
          <w:lang w:val="es-ES"/>
        </w:rPr>
        <w:t>a</w:t>
      </w:r>
      <w:r w:rsidR="00637EED" w:rsidRPr="00DC2D88">
        <w:rPr>
          <w:lang w:val="es-ES"/>
        </w:rPr>
        <w:t xml:space="preserve"> importante </w:t>
      </w:r>
      <w:r w:rsidR="00C77B1A" w:rsidRPr="00DC2D88">
        <w:rPr>
          <w:lang w:val="es-ES"/>
        </w:rPr>
        <w:t>función</w:t>
      </w:r>
      <w:r w:rsidR="00637EED" w:rsidRPr="00DC2D88">
        <w:rPr>
          <w:lang w:val="es-ES"/>
        </w:rPr>
        <w:t xml:space="preserve">, particularmente los Países de Ideas Afines.  La </w:t>
      </w:r>
      <w:r w:rsidR="00542BAF" w:rsidRPr="00DC2D88">
        <w:rPr>
          <w:lang w:val="es-ES"/>
        </w:rPr>
        <w:t>Rev. 2</w:t>
      </w:r>
      <w:r w:rsidR="0002135F" w:rsidRPr="00DC2D88">
        <w:rPr>
          <w:lang w:val="es-ES"/>
        </w:rPr>
        <w:t xml:space="preserve"> </w:t>
      </w:r>
      <w:r w:rsidR="00637EED" w:rsidRPr="00DC2D88">
        <w:rPr>
          <w:lang w:val="es-ES"/>
        </w:rPr>
        <w:t xml:space="preserve">constituirá un buen punto de partida </w:t>
      </w:r>
      <w:r w:rsidR="00C77B1A" w:rsidRPr="00DC2D88">
        <w:rPr>
          <w:lang w:val="es-ES"/>
        </w:rPr>
        <w:t xml:space="preserve">para </w:t>
      </w:r>
      <w:r w:rsidR="00637EED" w:rsidRPr="00DC2D88">
        <w:rPr>
          <w:lang w:val="es-ES"/>
        </w:rPr>
        <w:t xml:space="preserve">la labor que se </w:t>
      </w:r>
      <w:r w:rsidR="006B1169" w:rsidRPr="00DC2D88">
        <w:rPr>
          <w:lang w:val="es-ES"/>
        </w:rPr>
        <w:t xml:space="preserve">seguirá </w:t>
      </w:r>
      <w:r w:rsidR="00637EED" w:rsidRPr="00DC2D88">
        <w:rPr>
          <w:lang w:val="es-ES"/>
        </w:rPr>
        <w:t xml:space="preserve">en la sesión </w:t>
      </w:r>
      <w:r w:rsidR="007F427E" w:rsidRPr="00DC2D88">
        <w:rPr>
          <w:lang w:val="es-ES"/>
        </w:rPr>
        <w:t xml:space="preserve">destinada a hacer balance </w:t>
      </w:r>
      <w:r w:rsidR="00FB7D0D" w:rsidRPr="00DC2D88">
        <w:rPr>
          <w:lang w:val="es-ES"/>
        </w:rPr>
        <w:t xml:space="preserve">prevista </w:t>
      </w:r>
      <w:r w:rsidR="00C77B1A" w:rsidRPr="00DC2D88">
        <w:rPr>
          <w:lang w:val="es-ES"/>
        </w:rPr>
        <w:t xml:space="preserve">para </w:t>
      </w:r>
      <w:r w:rsidR="00637EED" w:rsidRPr="00DC2D88">
        <w:rPr>
          <w:lang w:val="es-ES"/>
        </w:rPr>
        <w:t xml:space="preserve">junio </w:t>
      </w:r>
      <w:r w:rsidR="00DB5FC6" w:rsidRPr="00DC2D88">
        <w:rPr>
          <w:lang w:val="es-ES"/>
        </w:rPr>
        <w:t>de 20</w:t>
      </w:r>
      <w:r w:rsidR="0002135F" w:rsidRPr="00DC2D88">
        <w:rPr>
          <w:lang w:val="es-ES"/>
        </w:rPr>
        <w:t xml:space="preserve">17.  </w:t>
      </w:r>
      <w:r w:rsidR="00637EED" w:rsidRPr="00DC2D88">
        <w:rPr>
          <w:lang w:val="es-ES"/>
        </w:rPr>
        <w:t xml:space="preserve">Dijo que confía en que en ella se reduzcan aún más los desequilibrios y se alcance un acuerdo sobre uno o varios instrumentos jurídicamente vinculantes.  Agradeció asimismo a la Secretaría de la OMPI </w:t>
      </w:r>
      <w:r w:rsidR="007C60E6" w:rsidRPr="00DC2D88">
        <w:rPr>
          <w:lang w:val="es-ES"/>
        </w:rPr>
        <w:t xml:space="preserve">su colaboración en la dirección </w:t>
      </w:r>
      <w:r w:rsidR="00637EED" w:rsidRPr="00DC2D88">
        <w:rPr>
          <w:lang w:val="es-ES"/>
        </w:rPr>
        <w:t xml:space="preserve">de la sesión, y a los intérpretes su ardua labor. </w:t>
      </w:r>
    </w:p>
    <w:p w:rsidR="009133A9" w:rsidRPr="00DC2D88" w:rsidRDefault="009133A9" w:rsidP="0002135F">
      <w:pPr>
        <w:rPr>
          <w:lang w:val="es-ES"/>
        </w:rPr>
      </w:pPr>
    </w:p>
    <w:p w:rsidR="009133A9" w:rsidRPr="00DC2D88" w:rsidRDefault="00637EED" w:rsidP="0002135F">
      <w:pPr>
        <w:pStyle w:val="ListParagraph"/>
        <w:numPr>
          <w:ilvl w:val="0"/>
          <w:numId w:val="12"/>
        </w:numPr>
        <w:ind w:left="0" w:firstLine="0"/>
        <w:rPr>
          <w:lang w:val="es-ES"/>
        </w:rPr>
      </w:pPr>
      <w:r w:rsidRPr="00DC2D88">
        <w:rPr>
          <w:lang w:val="es-ES"/>
        </w:rPr>
        <w:t xml:space="preserve">La delegación de </w:t>
      </w:r>
      <w:r w:rsidR="0002135F" w:rsidRPr="00DC2D88">
        <w:rPr>
          <w:lang w:val="es-ES"/>
        </w:rPr>
        <w:t xml:space="preserve">Chile, </w:t>
      </w:r>
      <w:r w:rsidRPr="00DC2D88">
        <w:rPr>
          <w:lang w:val="es-ES"/>
        </w:rPr>
        <w:t xml:space="preserve">haciendo uso de la palabra en nombre del </w:t>
      </w:r>
      <w:r w:rsidR="0002135F" w:rsidRPr="00DC2D88">
        <w:rPr>
          <w:lang w:val="es-ES"/>
        </w:rPr>
        <w:t xml:space="preserve">GRULAC, </w:t>
      </w:r>
      <w:r w:rsidRPr="00DC2D88">
        <w:rPr>
          <w:lang w:val="es-ES"/>
        </w:rPr>
        <w:t>expresó su agradecimiento al presidente</w:t>
      </w:r>
      <w:r w:rsidR="00034968" w:rsidRPr="00DC2D88">
        <w:rPr>
          <w:lang w:val="es-ES"/>
        </w:rPr>
        <w:t xml:space="preserve"> por su</w:t>
      </w:r>
      <w:r w:rsidR="00521518" w:rsidRPr="00DC2D88">
        <w:rPr>
          <w:lang w:val="es-ES"/>
        </w:rPr>
        <w:t>s</w:t>
      </w:r>
      <w:r w:rsidR="00034968" w:rsidRPr="00DC2D88">
        <w:rPr>
          <w:lang w:val="es-ES"/>
        </w:rPr>
        <w:t xml:space="preserve"> </w:t>
      </w:r>
      <w:r w:rsidR="00521518" w:rsidRPr="00DC2D88">
        <w:rPr>
          <w:lang w:val="es-ES"/>
        </w:rPr>
        <w:t>constantes esfuerzos</w:t>
      </w:r>
      <w:r w:rsidR="00034968" w:rsidRPr="00DC2D88">
        <w:rPr>
          <w:lang w:val="es-ES"/>
        </w:rPr>
        <w:t xml:space="preserve">, </w:t>
      </w:r>
      <w:r w:rsidR="007C60E6" w:rsidRPr="00DC2D88">
        <w:rPr>
          <w:lang w:val="es-ES"/>
        </w:rPr>
        <w:t xml:space="preserve">así como a </w:t>
      </w:r>
      <w:r w:rsidR="00034968" w:rsidRPr="00DC2D88">
        <w:rPr>
          <w:lang w:val="es-ES"/>
        </w:rPr>
        <w:t xml:space="preserve">sus vicepresidentes.  Expresó </w:t>
      </w:r>
      <w:r w:rsidR="00521518" w:rsidRPr="00DC2D88">
        <w:rPr>
          <w:lang w:val="es-ES"/>
        </w:rPr>
        <w:t xml:space="preserve">asimismo </w:t>
      </w:r>
      <w:r w:rsidR="00034968" w:rsidRPr="00DC2D88">
        <w:rPr>
          <w:lang w:val="es-ES"/>
        </w:rPr>
        <w:t xml:space="preserve">su reconocimiento a las facilitadoras por </w:t>
      </w:r>
      <w:r w:rsidR="00521518" w:rsidRPr="00DC2D88">
        <w:rPr>
          <w:lang w:val="es-ES"/>
        </w:rPr>
        <w:t xml:space="preserve">haber </w:t>
      </w:r>
      <w:r w:rsidR="007C60E6" w:rsidRPr="00DC2D88">
        <w:rPr>
          <w:lang w:val="es-ES"/>
        </w:rPr>
        <w:t xml:space="preserve">desempeñado </w:t>
      </w:r>
      <w:r w:rsidR="00521518" w:rsidRPr="00DC2D88">
        <w:rPr>
          <w:lang w:val="es-ES"/>
        </w:rPr>
        <w:t xml:space="preserve">la difícil tarea de </w:t>
      </w:r>
      <w:r w:rsidR="007C60E6" w:rsidRPr="00DC2D88">
        <w:rPr>
          <w:lang w:val="es-ES"/>
        </w:rPr>
        <w:t xml:space="preserve">dar </w:t>
      </w:r>
      <w:r w:rsidR="00521518" w:rsidRPr="00DC2D88">
        <w:rPr>
          <w:lang w:val="es-ES"/>
        </w:rPr>
        <w:t xml:space="preserve">con </w:t>
      </w:r>
      <w:r w:rsidR="00034968" w:rsidRPr="00DC2D88">
        <w:rPr>
          <w:lang w:val="es-ES"/>
        </w:rPr>
        <w:t xml:space="preserve">una forma de proceder </w:t>
      </w:r>
      <w:r w:rsidR="00521518" w:rsidRPr="00DC2D88">
        <w:rPr>
          <w:lang w:val="es-ES"/>
        </w:rPr>
        <w:t>que satisficiera a todos los miembros</w:t>
      </w:r>
      <w:r w:rsidR="00034968" w:rsidRPr="00DC2D88">
        <w:rPr>
          <w:lang w:val="es-ES"/>
        </w:rPr>
        <w:t xml:space="preserve">.  Dio las gracias a la Secretaría por </w:t>
      </w:r>
      <w:r w:rsidR="00357646" w:rsidRPr="00DC2D88">
        <w:rPr>
          <w:lang w:val="es-ES"/>
        </w:rPr>
        <w:t xml:space="preserve">haber organizado </w:t>
      </w:r>
      <w:r w:rsidR="00034968" w:rsidRPr="00DC2D88">
        <w:rPr>
          <w:lang w:val="es-ES"/>
        </w:rPr>
        <w:t xml:space="preserve">un Seminario tan importante y útil, </w:t>
      </w:r>
      <w:r w:rsidR="00521518" w:rsidRPr="00DC2D88">
        <w:rPr>
          <w:lang w:val="es-ES"/>
        </w:rPr>
        <w:t xml:space="preserve">y </w:t>
      </w:r>
      <w:r w:rsidR="00034968" w:rsidRPr="00DC2D88">
        <w:rPr>
          <w:lang w:val="es-ES"/>
        </w:rPr>
        <w:t>que tanto ha con</w:t>
      </w:r>
      <w:r w:rsidR="00BB61FC" w:rsidRPr="00DC2D88">
        <w:rPr>
          <w:lang w:val="es-ES"/>
        </w:rPr>
        <w:t>t</w:t>
      </w:r>
      <w:r w:rsidR="00034968" w:rsidRPr="00DC2D88">
        <w:rPr>
          <w:lang w:val="es-ES"/>
        </w:rPr>
        <w:t xml:space="preserve">ribuido a las negociaciones.  </w:t>
      </w:r>
      <w:r w:rsidR="00357646" w:rsidRPr="00DC2D88">
        <w:rPr>
          <w:lang w:val="es-ES"/>
        </w:rPr>
        <w:t xml:space="preserve">Dio también las gracias </w:t>
      </w:r>
      <w:r w:rsidR="00034968" w:rsidRPr="00DC2D88">
        <w:rPr>
          <w:lang w:val="es-ES"/>
        </w:rPr>
        <w:t>al Grupo de la OMPI de Representantes Indígenas</w:t>
      </w:r>
      <w:r w:rsidR="00357646" w:rsidRPr="00DC2D88">
        <w:rPr>
          <w:lang w:val="es-ES"/>
        </w:rPr>
        <w:t>,</w:t>
      </w:r>
      <w:r w:rsidR="00034968" w:rsidRPr="00DC2D88">
        <w:rPr>
          <w:lang w:val="es-ES"/>
        </w:rPr>
        <w:t xml:space="preserve"> que siempre contribuyó</w:t>
      </w:r>
      <w:r w:rsidR="00357646" w:rsidRPr="00DC2D88">
        <w:rPr>
          <w:lang w:val="es-ES"/>
        </w:rPr>
        <w:t>,</w:t>
      </w:r>
      <w:r w:rsidR="00034968" w:rsidRPr="00DC2D88">
        <w:rPr>
          <w:lang w:val="es-ES"/>
        </w:rPr>
        <w:t xml:space="preserve"> como la más interesada de las partes</w:t>
      </w:r>
      <w:r w:rsidR="00357646" w:rsidRPr="00DC2D88">
        <w:rPr>
          <w:lang w:val="es-ES"/>
        </w:rPr>
        <w:t>,</w:t>
      </w:r>
      <w:r w:rsidR="00034968" w:rsidRPr="00DC2D88">
        <w:rPr>
          <w:lang w:val="es-ES"/>
        </w:rPr>
        <w:t xml:space="preserve"> </w:t>
      </w:r>
      <w:r w:rsidR="00357646" w:rsidRPr="00DC2D88">
        <w:rPr>
          <w:lang w:val="es-ES"/>
        </w:rPr>
        <w:t xml:space="preserve">a </w:t>
      </w:r>
      <w:r w:rsidR="00521518" w:rsidRPr="00DC2D88">
        <w:rPr>
          <w:lang w:val="es-ES"/>
        </w:rPr>
        <w:t xml:space="preserve">la </w:t>
      </w:r>
      <w:r w:rsidR="00034968" w:rsidRPr="00DC2D88">
        <w:rPr>
          <w:lang w:val="es-ES"/>
        </w:rPr>
        <w:t xml:space="preserve">mesa redonda de los pueblos indígenas y en las negociaciones.  </w:t>
      </w:r>
      <w:r w:rsidR="007A06AA" w:rsidRPr="00DC2D88">
        <w:rPr>
          <w:lang w:val="es-ES"/>
        </w:rPr>
        <w:t xml:space="preserve">Expresó su agradecimiento </w:t>
      </w:r>
      <w:r w:rsidR="009B05B9" w:rsidRPr="00DC2D88">
        <w:rPr>
          <w:lang w:val="es-ES"/>
        </w:rPr>
        <w:t>a los Países de Ideas Afines por la org</w:t>
      </w:r>
      <w:r w:rsidR="00521518" w:rsidRPr="00DC2D88">
        <w:rPr>
          <w:lang w:val="es-ES"/>
        </w:rPr>
        <w:t xml:space="preserve">anización de su mesa redonda.  Manifestó </w:t>
      </w:r>
      <w:r w:rsidR="009B05B9" w:rsidRPr="00DC2D88">
        <w:rPr>
          <w:lang w:val="es-ES"/>
        </w:rPr>
        <w:t xml:space="preserve">su reconocimiento por </w:t>
      </w:r>
      <w:r w:rsidR="00521518" w:rsidRPr="00DC2D88">
        <w:rPr>
          <w:lang w:val="es-ES"/>
        </w:rPr>
        <w:t xml:space="preserve">el empeño que </w:t>
      </w:r>
      <w:r w:rsidR="009B05B9" w:rsidRPr="00DC2D88">
        <w:rPr>
          <w:lang w:val="es-ES"/>
        </w:rPr>
        <w:t xml:space="preserve">todas las delegaciones </w:t>
      </w:r>
      <w:r w:rsidR="00707A9A" w:rsidRPr="00DC2D88">
        <w:rPr>
          <w:lang w:val="es-ES"/>
        </w:rPr>
        <w:t xml:space="preserve">pusieron </w:t>
      </w:r>
      <w:r w:rsidR="00521518" w:rsidRPr="00DC2D88">
        <w:rPr>
          <w:lang w:val="es-ES"/>
        </w:rPr>
        <w:t>en la sesión</w:t>
      </w:r>
      <w:r w:rsidR="009B05B9" w:rsidRPr="00DC2D88">
        <w:rPr>
          <w:lang w:val="es-ES"/>
        </w:rPr>
        <w:t xml:space="preserve">, </w:t>
      </w:r>
      <w:r w:rsidR="00521518" w:rsidRPr="00DC2D88">
        <w:rPr>
          <w:lang w:val="es-ES"/>
        </w:rPr>
        <w:t xml:space="preserve">gracias a </w:t>
      </w:r>
      <w:r w:rsidR="007C60E6" w:rsidRPr="00DC2D88">
        <w:rPr>
          <w:lang w:val="es-ES"/>
        </w:rPr>
        <w:t xml:space="preserve">lo </w:t>
      </w:r>
      <w:r w:rsidR="00521518" w:rsidRPr="00DC2D88">
        <w:rPr>
          <w:lang w:val="es-ES"/>
        </w:rPr>
        <w:t xml:space="preserve">cual el CIG ha podido </w:t>
      </w:r>
      <w:r w:rsidR="00FB7D0D" w:rsidRPr="00DC2D88">
        <w:rPr>
          <w:lang w:val="es-ES"/>
        </w:rPr>
        <w:t xml:space="preserve">fijar </w:t>
      </w:r>
      <w:r w:rsidR="00357646" w:rsidRPr="00DC2D88">
        <w:rPr>
          <w:lang w:val="es-ES"/>
        </w:rPr>
        <w:t xml:space="preserve">nuevas posiciones </w:t>
      </w:r>
      <w:r w:rsidR="009B05B9" w:rsidRPr="00DC2D88">
        <w:rPr>
          <w:lang w:val="es-ES"/>
        </w:rPr>
        <w:t xml:space="preserve">y avanzar </w:t>
      </w:r>
      <w:r w:rsidR="00707A9A" w:rsidRPr="00DC2D88">
        <w:rPr>
          <w:lang w:val="es-ES"/>
        </w:rPr>
        <w:t>hacia una propuesta de consenso</w:t>
      </w:r>
      <w:r w:rsidR="009B05B9" w:rsidRPr="00DC2D88">
        <w:rPr>
          <w:lang w:val="es-ES"/>
        </w:rPr>
        <w:t xml:space="preserve">.  El texto </w:t>
      </w:r>
      <w:r w:rsidR="00707A9A" w:rsidRPr="00DC2D88">
        <w:rPr>
          <w:lang w:val="es-ES"/>
        </w:rPr>
        <w:t>incluye numerosas alternativas</w:t>
      </w:r>
      <w:r w:rsidR="009B05B9" w:rsidRPr="00DC2D88">
        <w:rPr>
          <w:lang w:val="es-ES"/>
        </w:rPr>
        <w:t xml:space="preserve">, si bien </w:t>
      </w:r>
      <w:r w:rsidR="007C60E6" w:rsidRPr="00DC2D88">
        <w:rPr>
          <w:lang w:val="es-ES"/>
        </w:rPr>
        <w:t xml:space="preserve">lo son así </w:t>
      </w:r>
      <w:r w:rsidR="009B05B9" w:rsidRPr="00DC2D88">
        <w:rPr>
          <w:lang w:val="es-ES"/>
        </w:rPr>
        <w:t xml:space="preserve">en aras de </w:t>
      </w:r>
      <w:r w:rsidR="00707A9A" w:rsidRPr="00DC2D88">
        <w:rPr>
          <w:lang w:val="es-ES"/>
        </w:rPr>
        <w:t xml:space="preserve">la </w:t>
      </w:r>
      <w:r w:rsidR="009B05B9" w:rsidRPr="00DC2D88">
        <w:rPr>
          <w:lang w:val="es-ES"/>
        </w:rPr>
        <w:t xml:space="preserve">claridad.  </w:t>
      </w:r>
      <w:r w:rsidR="007A06AA" w:rsidRPr="00DC2D88">
        <w:rPr>
          <w:lang w:val="es-ES"/>
        </w:rPr>
        <w:t xml:space="preserve">Tal profusión de alternativas </w:t>
      </w:r>
      <w:r w:rsidR="009B05B9" w:rsidRPr="00DC2D88">
        <w:rPr>
          <w:lang w:val="es-ES"/>
        </w:rPr>
        <w:t xml:space="preserve">no significa que no haya muchos elementos en común entre </w:t>
      </w:r>
      <w:r w:rsidR="00707A9A" w:rsidRPr="00DC2D88">
        <w:rPr>
          <w:lang w:val="es-ES"/>
        </w:rPr>
        <w:t>ellas</w:t>
      </w:r>
      <w:r w:rsidR="009B05B9" w:rsidRPr="00DC2D88">
        <w:rPr>
          <w:lang w:val="es-ES"/>
        </w:rPr>
        <w:t xml:space="preserve">, lo que </w:t>
      </w:r>
      <w:r w:rsidR="007C60E6" w:rsidRPr="00DC2D88">
        <w:rPr>
          <w:lang w:val="es-ES"/>
        </w:rPr>
        <w:t xml:space="preserve">ha </w:t>
      </w:r>
      <w:r w:rsidR="009B05B9" w:rsidRPr="00DC2D88">
        <w:rPr>
          <w:lang w:val="es-ES"/>
        </w:rPr>
        <w:t xml:space="preserve">permitido hacer progresos.  </w:t>
      </w:r>
      <w:r w:rsidR="00707A9A" w:rsidRPr="00DC2D88">
        <w:rPr>
          <w:lang w:val="es-ES"/>
        </w:rPr>
        <w:t xml:space="preserve">Dijo que en las reuniones informales se </w:t>
      </w:r>
      <w:r w:rsidR="005E2AE8" w:rsidRPr="00DC2D88">
        <w:rPr>
          <w:lang w:val="es-ES"/>
        </w:rPr>
        <w:t xml:space="preserve">suscitaron </w:t>
      </w:r>
      <w:r w:rsidR="00707A9A" w:rsidRPr="00DC2D88">
        <w:rPr>
          <w:lang w:val="es-ES"/>
        </w:rPr>
        <w:t xml:space="preserve">grandes debates y que ello podría </w:t>
      </w:r>
      <w:r w:rsidR="005E2AE8" w:rsidRPr="00DC2D88">
        <w:rPr>
          <w:lang w:val="es-ES"/>
        </w:rPr>
        <w:t xml:space="preserve">también conseguirse </w:t>
      </w:r>
      <w:r w:rsidR="00707A9A" w:rsidRPr="00DC2D88">
        <w:rPr>
          <w:lang w:val="es-ES"/>
        </w:rPr>
        <w:t>en la próxima sesión si se cre</w:t>
      </w:r>
      <w:r w:rsidR="005E2AE8" w:rsidRPr="00DC2D88">
        <w:rPr>
          <w:lang w:val="es-ES"/>
        </w:rPr>
        <w:t xml:space="preserve">aran en ella </w:t>
      </w:r>
      <w:r w:rsidR="00707A9A" w:rsidRPr="00DC2D88">
        <w:rPr>
          <w:lang w:val="es-ES"/>
        </w:rPr>
        <w:t xml:space="preserve">grupos de contacto </w:t>
      </w:r>
      <w:r w:rsidR="00707A9A" w:rsidRPr="00DC2D88">
        <w:rPr>
          <w:i/>
          <w:lang w:val="es-ES"/>
        </w:rPr>
        <w:t xml:space="preserve">ad hoc </w:t>
      </w:r>
      <w:r w:rsidR="00FB7D0D" w:rsidRPr="00DC2D88">
        <w:rPr>
          <w:lang w:val="es-ES"/>
        </w:rPr>
        <w:t xml:space="preserve">que puedan emprender </w:t>
      </w:r>
      <w:r w:rsidR="005E2AE8" w:rsidRPr="00DC2D88">
        <w:rPr>
          <w:lang w:val="es-ES"/>
        </w:rPr>
        <w:t>debates abiertos en un marco más reducido</w:t>
      </w:r>
      <w:r w:rsidR="0002135F" w:rsidRPr="00DC2D88">
        <w:rPr>
          <w:lang w:val="es-ES"/>
        </w:rPr>
        <w:t xml:space="preserve">.  </w:t>
      </w:r>
      <w:r w:rsidR="009B05B9" w:rsidRPr="00DC2D88">
        <w:rPr>
          <w:lang w:val="es-ES"/>
        </w:rPr>
        <w:t xml:space="preserve">La confianza es lo que ha permitido a los miembros entenderse, llegar a un compromiso y avanzar hacia un resultado concreto.  Dio las gracias a los intérpretes </w:t>
      </w:r>
      <w:r w:rsidR="005E2AE8" w:rsidRPr="00DC2D88">
        <w:rPr>
          <w:lang w:val="es-ES"/>
        </w:rPr>
        <w:t xml:space="preserve">que, con su labor, han hecho posible que los miembros pudieran entenderse entre sí. </w:t>
      </w:r>
    </w:p>
    <w:p w:rsidR="00707A9A" w:rsidRPr="00DC2D88" w:rsidRDefault="00707A9A" w:rsidP="0002135F">
      <w:pPr>
        <w:pStyle w:val="ListParagraph"/>
        <w:ind w:left="0"/>
        <w:rPr>
          <w:lang w:val="es-ES"/>
        </w:rPr>
      </w:pPr>
    </w:p>
    <w:p w:rsidR="005E2AE8" w:rsidRPr="00DC2D88" w:rsidRDefault="009B05B9" w:rsidP="0002135F">
      <w:pPr>
        <w:pStyle w:val="ListParagraph"/>
        <w:numPr>
          <w:ilvl w:val="0"/>
          <w:numId w:val="12"/>
        </w:numPr>
        <w:ind w:left="0" w:firstLine="0"/>
        <w:rPr>
          <w:lang w:val="es-ES"/>
        </w:rPr>
      </w:pPr>
      <w:r w:rsidRPr="00DC2D88">
        <w:rPr>
          <w:lang w:val="es-ES"/>
        </w:rPr>
        <w:t xml:space="preserve">La delegación de </w:t>
      </w:r>
      <w:r w:rsidR="0002135F" w:rsidRPr="00DC2D88">
        <w:rPr>
          <w:lang w:val="es-ES"/>
        </w:rPr>
        <w:t xml:space="preserve">Indonesia, </w:t>
      </w:r>
      <w:r w:rsidRPr="00DC2D88">
        <w:rPr>
          <w:lang w:val="es-ES"/>
        </w:rPr>
        <w:t>haciendo uso de la palabra en nombre de los Países de Ideas Afines</w:t>
      </w:r>
      <w:r w:rsidR="00357646" w:rsidRPr="00DC2D88">
        <w:rPr>
          <w:lang w:val="es-ES"/>
        </w:rPr>
        <w:t>,</w:t>
      </w:r>
      <w:r w:rsidRPr="00DC2D88">
        <w:rPr>
          <w:lang w:val="es-ES"/>
        </w:rPr>
        <w:t xml:space="preserve"> </w:t>
      </w:r>
      <w:r w:rsidR="005E2AE8" w:rsidRPr="00DC2D88">
        <w:rPr>
          <w:lang w:val="es-ES"/>
        </w:rPr>
        <w:t xml:space="preserve">expresó su agradecimiento </w:t>
      </w:r>
      <w:r w:rsidRPr="00DC2D88">
        <w:rPr>
          <w:lang w:val="es-ES"/>
        </w:rPr>
        <w:t xml:space="preserve">a las facilitadoras </w:t>
      </w:r>
      <w:r w:rsidR="005E2AE8" w:rsidRPr="00DC2D88">
        <w:rPr>
          <w:lang w:val="es-ES"/>
        </w:rPr>
        <w:t xml:space="preserve">por </w:t>
      </w:r>
      <w:r w:rsidRPr="00DC2D88">
        <w:rPr>
          <w:lang w:val="es-ES"/>
        </w:rPr>
        <w:t xml:space="preserve">la ardua labor realizada y </w:t>
      </w:r>
      <w:r w:rsidR="005E2AE8" w:rsidRPr="00DC2D88">
        <w:rPr>
          <w:lang w:val="es-ES"/>
        </w:rPr>
        <w:t>por habe</w:t>
      </w:r>
      <w:r w:rsidR="00FB7D0D" w:rsidRPr="00DC2D88">
        <w:rPr>
          <w:lang w:val="es-ES"/>
        </w:rPr>
        <w:t>r</w:t>
      </w:r>
      <w:r w:rsidR="005E2AE8" w:rsidRPr="00DC2D88">
        <w:rPr>
          <w:lang w:val="es-ES"/>
        </w:rPr>
        <w:t xml:space="preserve"> </w:t>
      </w:r>
      <w:r w:rsidR="00FB7D0D" w:rsidRPr="00DC2D88">
        <w:rPr>
          <w:lang w:val="es-ES"/>
        </w:rPr>
        <w:t xml:space="preserve">sabido hacerse </w:t>
      </w:r>
      <w:r w:rsidR="00F07E9E" w:rsidRPr="00DC2D88">
        <w:rPr>
          <w:lang w:val="es-ES"/>
        </w:rPr>
        <w:t xml:space="preserve">hecho </w:t>
      </w:r>
      <w:r w:rsidR="005E2AE8" w:rsidRPr="00DC2D88">
        <w:rPr>
          <w:lang w:val="es-ES"/>
        </w:rPr>
        <w:t xml:space="preserve">eco </w:t>
      </w:r>
      <w:r w:rsidR="00357646" w:rsidRPr="00DC2D88">
        <w:rPr>
          <w:lang w:val="es-ES"/>
        </w:rPr>
        <w:t xml:space="preserve">de </w:t>
      </w:r>
      <w:r w:rsidRPr="00DC2D88">
        <w:rPr>
          <w:lang w:val="es-ES"/>
        </w:rPr>
        <w:t>las po</w:t>
      </w:r>
      <w:r w:rsidR="00357646" w:rsidRPr="00DC2D88">
        <w:rPr>
          <w:lang w:val="es-ES"/>
        </w:rPr>
        <w:t>s</w:t>
      </w:r>
      <w:r w:rsidRPr="00DC2D88">
        <w:rPr>
          <w:lang w:val="es-ES"/>
        </w:rPr>
        <w:t>iciones de</w:t>
      </w:r>
      <w:r w:rsidR="00FB7D0D" w:rsidRPr="00DC2D88">
        <w:rPr>
          <w:lang w:val="es-ES"/>
        </w:rPr>
        <w:t xml:space="preserve">l conjunto de </w:t>
      </w:r>
      <w:r w:rsidRPr="00DC2D88">
        <w:rPr>
          <w:lang w:val="es-ES"/>
        </w:rPr>
        <w:t>Estados miembros.  Agradeció también al presidente sus orientaciones y liderazgo en el correr de la sesión.  Dio las gracias a la Secretaría, también a los intérpretes, por su labor</w:t>
      </w:r>
      <w:r w:rsidR="00F07E9E" w:rsidRPr="00DC2D88">
        <w:rPr>
          <w:lang w:val="es-ES"/>
        </w:rPr>
        <w:t xml:space="preserve">, que ha </w:t>
      </w:r>
      <w:r w:rsidR="007A06AA" w:rsidRPr="00DC2D88">
        <w:rPr>
          <w:lang w:val="es-ES"/>
        </w:rPr>
        <w:t xml:space="preserve">hecho posible </w:t>
      </w:r>
      <w:r w:rsidR="007C60E6" w:rsidRPr="00DC2D88">
        <w:rPr>
          <w:lang w:val="es-ES"/>
        </w:rPr>
        <w:t xml:space="preserve">que </w:t>
      </w:r>
      <w:r w:rsidR="005E2AE8" w:rsidRPr="00DC2D88">
        <w:rPr>
          <w:lang w:val="es-ES"/>
        </w:rPr>
        <w:t>la sesión transcurriera sin contra</w:t>
      </w:r>
      <w:r w:rsidR="00F07E9E" w:rsidRPr="00DC2D88">
        <w:rPr>
          <w:lang w:val="es-ES"/>
        </w:rPr>
        <w:t>t</w:t>
      </w:r>
      <w:r w:rsidR="005E2AE8" w:rsidRPr="00DC2D88">
        <w:rPr>
          <w:lang w:val="es-ES"/>
        </w:rPr>
        <w:t>iempos</w:t>
      </w:r>
      <w:r w:rsidR="00F07E9E" w:rsidRPr="00DC2D88">
        <w:rPr>
          <w:lang w:val="es-ES"/>
        </w:rPr>
        <w:t>.</w:t>
      </w:r>
      <w:r w:rsidR="00B608C6" w:rsidRPr="00DC2D88">
        <w:rPr>
          <w:lang w:val="es-ES"/>
        </w:rPr>
        <w:t xml:space="preserve">  </w:t>
      </w:r>
      <w:r w:rsidRPr="00DC2D88">
        <w:rPr>
          <w:lang w:val="es-ES"/>
        </w:rPr>
        <w:t xml:space="preserve">Elogió a los Estados miembros por el espíritu constructivo de que han hecho gala </w:t>
      </w:r>
      <w:r w:rsidR="005E2AE8" w:rsidRPr="00DC2D88">
        <w:rPr>
          <w:lang w:val="es-ES"/>
        </w:rPr>
        <w:t xml:space="preserve">en esta </w:t>
      </w:r>
      <w:r w:rsidRPr="00DC2D88">
        <w:rPr>
          <w:lang w:val="es-ES"/>
        </w:rPr>
        <w:t>sesión y por ha</w:t>
      </w:r>
      <w:r w:rsidR="00357646" w:rsidRPr="00DC2D88">
        <w:rPr>
          <w:lang w:val="es-ES"/>
        </w:rPr>
        <w:t>ber</w:t>
      </w:r>
      <w:r w:rsidR="00F07E9E" w:rsidRPr="00DC2D88">
        <w:rPr>
          <w:lang w:val="es-ES"/>
        </w:rPr>
        <w:t xml:space="preserve">se </w:t>
      </w:r>
      <w:r w:rsidR="007C60E6" w:rsidRPr="00DC2D88">
        <w:rPr>
          <w:lang w:val="es-ES"/>
        </w:rPr>
        <w:t xml:space="preserve">acercado </w:t>
      </w:r>
      <w:r w:rsidR="004E554A" w:rsidRPr="00DC2D88">
        <w:rPr>
          <w:lang w:val="es-ES"/>
        </w:rPr>
        <w:t xml:space="preserve">a </w:t>
      </w:r>
      <w:r w:rsidR="005E2AE8" w:rsidRPr="00DC2D88">
        <w:rPr>
          <w:lang w:val="es-ES"/>
        </w:rPr>
        <w:t>una postura común sobre la pr</w:t>
      </w:r>
      <w:r w:rsidR="00F07E9E" w:rsidRPr="00DC2D88">
        <w:rPr>
          <w:lang w:val="es-ES"/>
        </w:rPr>
        <w:t>o</w:t>
      </w:r>
      <w:r w:rsidR="005E2AE8" w:rsidRPr="00DC2D88">
        <w:rPr>
          <w:lang w:val="es-ES"/>
        </w:rPr>
        <w:t xml:space="preserve">tección de los CC.TT. </w:t>
      </w:r>
    </w:p>
    <w:p w:rsidR="005E2AE8" w:rsidRPr="00DC2D88" w:rsidRDefault="005E2AE8" w:rsidP="005E2AE8">
      <w:pPr>
        <w:pStyle w:val="ListParagraph"/>
        <w:rPr>
          <w:lang w:val="es-ES"/>
        </w:rPr>
      </w:pPr>
    </w:p>
    <w:p w:rsidR="009133A9" w:rsidRPr="00DC2D88" w:rsidRDefault="009B05B9" w:rsidP="0002135F">
      <w:pPr>
        <w:pStyle w:val="ListParagraph"/>
        <w:numPr>
          <w:ilvl w:val="0"/>
          <w:numId w:val="12"/>
        </w:numPr>
        <w:ind w:left="0" w:firstLine="0"/>
        <w:rPr>
          <w:lang w:val="es-ES"/>
        </w:rPr>
      </w:pPr>
      <w:r w:rsidRPr="00DC2D88">
        <w:rPr>
          <w:lang w:val="es-ES"/>
        </w:rPr>
        <w:t xml:space="preserve">La delegación de Turquía, haciendo uso de la palabra en nombre del Grupo B, expresó su agradecimiento al presidente y a los vicepresidentes.  Encomió la labor </w:t>
      </w:r>
      <w:r w:rsidR="00F07E9E" w:rsidRPr="00DC2D88">
        <w:rPr>
          <w:lang w:val="es-ES"/>
        </w:rPr>
        <w:t xml:space="preserve">realizada </w:t>
      </w:r>
      <w:r w:rsidR="00357646" w:rsidRPr="00DC2D88">
        <w:rPr>
          <w:lang w:val="es-ES"/>
        </w:rPr>
        <w:t xml:space="preserve">por </w:t>
      </w:r>
      <w:r w:rsidRPr="00DC2D88">
        <w:rPr>
          <w:lang w:val="es-ES"/>
        </w:rPr>
        <w:t xml:space="preserve">las facilitadoras </w:t>
      </w:r>
      <w:r w:rsidR="00F07E9E" w:rsidRPr="00DC2D88">
        <w:rPr>
          <w:lang w:val="es-ES"/>
        </w:rPr>
        <w:t xml:space="preserve">en el </w:t>
      </w:r>
      <w:r w:rsidR="007C60E6" w:rsidRPr="00DC2D88">
        <w:rPr>
          <w:lang w:val="es-ES"/>
        </w:rPr>
        <w:t xml:space="preserve">transcurrir </w:t>
      </w:r>
      <w:r w:rsidR="00F07E9E" w:rsidRPr="00DC2D88">
        <w:rPr>
          <w:lang w:val="es-ES"/>
        </w:rPr>
        <w:t xml:space="preserve">de la </w:t>
      </w:r>
      <w:r w:rsidRPr="00DC2D88">
        <w:rPr>
          <w:lang w:val="es-ES"/>
        </w:rPr>
        <w:t xml:space="preserve">semana.  </w:t>
      </w:r>
      <w:r w:rsidR="007C60E6" w:rsidRPr="00DC2D88">
        <w:rPr>
          <w:lang w:val="es-ES"/>
        </w:rPr>
        <w:t>P</w:t>
      </w:r>
      <w:r w:rsidR="00F07E9E" w:rsidRPr="00DC2D88">
        <w:rPr>
          <w:lang w:val="es-ES"/>
        </w:rPr>
        <w:t>or último</w:t>
      </w:r>
      <w:r w:rsidR="007C60E6" w:rsidRPr="00DC2D88">
        <w:rPr>
          <w:lang w:val="es-ES"/>
        </w:rPr>
        <w:t xml:space="preserve">, dio </w:t>
      </w:r>
      <w:r w:rsidRPr="00DC2D88">
        <w:rPr>
          <w:lang w:val="es-ES"/>
        </w:rPr>
        <w:t xml:space="preserve">las gracias a la Secretaría y a los intérpretes por </w:t>
      </w:r>
      <w:r w:rsidR="007C60E6" w:rsidRPr="00DC2D88">
        <w:rPr>
          <w:lang w:val="es-ES"/>
        </w:rPr>
        <w:t xml:space="preserve">su </w:t>
      </w:r>
      <w:r w:rsidR="00FB7D0D" w:rsidRPr="00DC2D88">
        <w:rPr>
          <w:lang w:val="es-ES"/>
        </w:rPr>
        <w:t>exigente desempeño</w:t>
      </w:r>
      <w:r w:rsidRPr="00DC2D88">
        <w:rPr>
          <w:lang w:val="es-ES"/>
        </w:rPr>
        <w:t xml:space="preserve">. </w:t>
      </w:r>
    </w:p>
    <w:p w:rsidR="009133A9" w:rsidRPr="00DC2D88" w:rsidRDefault="009133A9" w:rsidP="0002135F">
      <w:pPr>
        <w:rPr>
          <w:lang w:val="es-ES"/>
        </w:rPr>
      </w:pPr>
    </w:p>
    <w:p w:rsidR="00F07E9E" w:rsidRPr="00DC2D88" w:rsidRDefault="009B05B9" w:rsidP="0002135F">
      <w:pPr>
        <w:pStyle w:val="ListParagraph"/>
        <w:numPr>
          <w:ilvl w:val="0"/>
          <w:numId w:val="12"/>
        </w:numPr>
        <w:ind w:left="0" w:firstLine="0"/>
        <w:rPr>
          <w:lang w:val="es-ES"/>
        </w:rPr>
      </w:pPr>
      <w:r w:rsidRPr="00DC2D88">
        <w:rPr>
          <w:lang w:val="es-ES"/>
        </w:rPr>
        <w:t xml:space="preserve">La delegación de </w:t>
      </w:r>
      <w:r w:rsidR="0002135F" w:rsidRPr="00DC2D88">
        <w:rPr>
          <w:lang w:val="es-ES"/>
        </w:rPr>
        <w:t xml:space="preserve">Nigeria, </w:t>
      </w:r>
      <w:r w:rsidRPr="00DC2D88">
        <w:rPr>
          <w:lang w:val="es-ES"/>
        </w:rPr>
        <w:t xml:space="preserve">haciendo uso de la palabra en nombre del Grupo Africano, dio las gracias al presidente por su liderazgo, así como a los vicepresidentes y a las facilitadoras por su competencia técnica y </w:t>
      </w:r>
      <w:r w:rsidR="004E554A" w:rsidRPr="00DC2D88">
        <w:rPr>
          <w:lang w:val="es-ES"/>
        </w:rPr>
        <w:t xml:space="preserve">esforzada </w:t>
      </w:r>
      <w:r w:rsidRPr="00DC2D88">
        <w:rPr>
          <w:lang w:val="es-ES"/>
        </w:rPr>
        <w:t xml:space="preserve">labor.  </w:t>
      </w:r>
      <w:r w:rsidR="00F07E9E" w:rsidRPr="00DC2D88">
        <w:rPr>
          <w:lang w:val="es-ES"/>
        </w:rPr>
        <w:t xml:space="preserve">Agradeció a la Secretaría </w:t>
      </w:r>
      <w:r w:rsidR="004E554A" w:rsidRPr="00DC2D88">
        <w:rPr>
          <w:lang w:val="es-ES"/>
        </w:rPr>
        <w:t xml:space="preserve">su </w:t>
      </w:r>
      <w:r w:rsidR="007A06AA" w:rsidRPr="00DC2D88">
        <w:rPr>
          <w:lang w:val="es-ES"/>
        </w:rPr>
        <w:t>duro trabajo</w:t>
      </w:r>
      <w:r w:rsidR="00F07E9E" w:rsidRPr="00DC2D88">
        <w:rPr>
          <w:lang w:val="es-ES"/>
        </w:rPr>
        <w:t xml:space="preserve">, así como su compromiso con la facilitación del proceso.  Dijo que </w:t>
      </w:r>
      <w:r w:rsidR="007C60E6" w:rsidRPr="00DC2D88">
        <w:rPr>
          <w:lang w:val="es-ES"/>
        </w:rPr>
        <w:t xml:space="preserve">ha acogido </w:t>
      </w:r>
      <w:r w:rsidR="00F07E9E" w:rsidRPr="00DC2D88">
        <w:rPr>
          <w:lang w:val="es-ES"/>
        </w:rPr>
        <w:t xml:space="preserve">con beneplácito la </w:t>
      </w:r>
      <w:r w:rsidR="00542BAF" w:rsidRPr="00DC2D88">
        <w:rPr>
          <w:lang w:val="es-ES"/>
        </w:rPr>
        <w:t>Rev. 2</w:t>
      </w:r>
      <w:r w:rsidR="00F07E9E" w:rsidRPr="00DC2D88">
        <w:rPr>
          <w:lang w:val="es-ES"/>
        </w:rPr>
        <w:t xml:space="preserve"> por constituir una excelente base para proseguir los debates sobre los CC.TT. y agradeció a todos los participantes sus contribuciones al texto, que ahora refleja menos desequilibrios y unas posturas cada vez más convergentes.  </w:t>
      </w:r>
      <w:r w:rsidR="004E554A" w:rsidRPr="00DC2D88">
        <w:rPr>
          <w:lang w:val="es-ES"/>
        </w:rPr>
        <w:t xml:space="preserve">El conflicto </w:t>
      </w:r>
      <w:r w:rsidR="00F07E9E" w:rsidRPr="00DC2D88">
        <w:rPr>
          <w:lang w:val="es-ES"/>
        </w:rPr>
        <w:t xml:space="preserve">principal estriba en cómo reconocer, fomentar y proteger los CC.TT., la forma más antigua de conocimiento </w:t>
      </w:r>
      <w:r w:rsidR="00FB7D0D" w:rsidRPr="00DC2D88">
        <w:rPr>
          <w:lang w:val="es-ES"/>
        </w:rPr>
        <w:t xml:space="preserve">de la </w:t>
      </w:r>
      <w:r w:rsidR="00FB7D0D" w:rsidRPr="00DC2D88">
        <w:rPr>
          <w:lang w:val="es-ES"/>
        </w:rPr>
        <w:lastRenderedPageBreak/>
        <w:t>que sepa el hombre</w:t>
      </w:r>
      <w:r w:rsidR="00F07E9E" w:rsidRPr="00DC2D88">
        <w:rPr>
          <w:lang w:val="es-ES"/>
        </w:rPr>
        <w:t xml:space="preserve">, en el sistema actual de P.I.  </w:t>
      </w:r>
      <w:r w:rsidR="0016205A" w:rsidRPr="00DC2D88">
        <w:rPr>
          <w:lang w:val="es-ES"/>
        </w:rPr>
        <w:t xml:space="preserve">Dijo que confía en que el </w:t>
      </w:r>
      <w:r w:rsidR="006B1169" w:rsidRPr="00DC2D88">
        <w:rPr>
          <w:lang w:val="es-ES"/>
        </w:rPr>
        <w:t xml:space="preserve">inminente período entre sesiones </w:t>
      </w:r>
      <w:r w:rsidR="0016205A" w:rsidRPr="00DC2D88">
        <w:rPr>
          <w:lang w:val="es-ES"/>
        </w:rPr>
        <w:t xml:space="preserve">se </w:t>
      </w:r>
      <w:r w:rsidR="006B1169" w:rsidRPr="00DC2D88">
        <w:rPr>
          <w:lang w:val="es-ES"/>
        </w:rPr>
        <w:t xml:space="preserve">aproveche </w:t>
      </w:r>
      <w:r w:rsidR="0016205A" w:rsidRPr="00DC2D88">
        <w:rPr>
          <w:lang w:val="es-ES"/>
        </w:rPr>
        <w:t xml:space="preserve">para reflexionar y </w:t>
      </w:r>
      <w:r w:rsidR="006B1169" w:rsidRPr="00DC2D88">
        <w:rPr>
          <w:lang w:val="es-ES"/>
        </w:rPr>
        <w:t xml:space="preserve">ponderar </w:t>
      </w:r>
      <w:r w:rsidR="0016205A" w:rsidRPr="00DC2D88">
        <w:rPr>
          <w:lang w:val="es-ES"/>
        </w:rPr>
        <w:t xml:space="preserve">lo </w:t>
      </w:r>
      <w:r w:rsidR="006B1169" w:rsidRPr="00DC2D88">
        <w:rPr>
          <w:lang w:val="es-ES"/>
        </w:rPr>
        <w:t xml:space="preserve">indispensable </w:t>
      </w:r>
      <w:r w:rsidR="0016205A" w:rsidRPr="00DC2D88">
        <w:rPr>
          <w:lang w:val="es-ES"/>
        </w:rPr>
        <w:t xml:space="preserve">de que se </w:t>
      </w:r>
      <w:r w:rsidR="00FB7D0D" w:rsidRPr="00DC2D88">
        <w:rPr>
          <w:lang w:val="es-ES"/>
        </w:rPr>
        <w:t xml:space="preserve">llegue </w:t>
      </w:r>
      <w:r w:rsidR="007A06AA" w:rsidRPr="00DC2D88">
        <w:rPr>
          <w:lang w:val="es-ES"/>
        </w:rPr>
        <w:t xml:space="preserve">un acuerdo sobre unos </w:t>
      </w:r>
      <w:r w:rsidR="0016205A" w:rsidRPr="00DC2D88">
        <w:rPr>
          <w:lang w:val="es-ES"/>
        </w:rPr>
        <w:t xml:space="preserve">derechos </w:t>
      </w:r>
      <w:r w:rsidR="007C60E6" w:rsidRPr="00DC2D88">
        <w:rPr>
          <w:lang w:val="es-ES"/>
        </w:rPr>
        <w:t xml:space="preserve">jurídicos imbricados </w:t>
      </w:r>
      <w:r w:rsidR="006B1169" w:rsidRPr="00DC2D88">
        <w:rPr>
          <w:lang w:val="es-ES"/>
        </w:rPr>
        <w:t xml:space="preserve">en el </w:t>
      </w:r>
      <w:r w:rsidR="0016205A" w:rsidRPr="00DC2D88">
        <w:rPr>
          <w:lang w:val="es-ES"/>
        </w:rPr>
        <w:t xml:space="preserve">sistema de P.I. </w:t>
      </w:r>
      <w:r w:rsidR="006B1169" w:rsidRPr="00DC2D88">
        <w:rPr>
          <w:lang w:val="es-ES"/>
        </w:rPr>
        <w:t>que tenga</w:t>
      </w:r>
      <w:r w:rsidR="007C60E6" w:rsidRPr="00DC2D88">
        <w:rPr>
          <w:lang w:val="es-ES"/>
        </w:rPr>
        <w:t>n</w:t>
      </w:r>
      <w:r w:rsidR="006B1169" w:rsidRPr="00DC2D88">
        <w:rPr>
          <w:lang w:val="es-ES"/>
        </w:rPr>
        <w:t xml:space="preserve"> en cuenta </w:t>
      </w:r>
      <w:r w:rsidR="0016205A" w:rsidRPr="00DC2D88">
        <w:rPr>
          <w:lang w:val="es-ES"/>
        </w:rPr>
        <w:t xml:space="preserve">los intereses de los poseedores de CC.TT.  </w:t>
      </w:r>
      <w:r w:rsidR="006B1169" w:rsidRPr="00DC2D88">
        <w:rPr>
          <w:lang w:val="es-ES"/>
        </w:rPr>
        <w:t xml:space="preserve">Manifestó su interés en contribuir de manera constructiva a la </w:t>
      </w:r>
      <w:r w:rsidR="0016205A" w:rsidRPr="00DC2D88">
        <w:rPr>
          <w:lang w:val="es-ES"/>
        </w:rPr>
        <w:t xml:space="preserve">trigésima tercera sesión del CIG.  </w:t>
      </w:r>
      <w:r w:rsidR="004E554A" w:rsidRPr="00DC2D88">
        <w:rPr>
          <w:lang w:val="es-ES"/>
        </w:rPr>
        <w:t xml:space="preserve">No quiso finalizar </w:t>
      </w:r>
      <w:r w:rsidR="00FB7D0D" w:rsidRPr="00DC2D88">
        <w:rPr>
          <w:lang w:val="es-ES"/>
        </w:rPr>
        <w:t xml:space="preserve">su intervención </w:t>
      </w:r>
      <w:r w:rsidR="004E554A" w:rsidRPr="00DC2D88">
        <w:rPr>
          <w:lang w:val="es-ES"/>
        </w:rPr>
        <w:t xml:space="preserve">sin </w:t>
      </w:r>
      <w:r w:rsidR="007C60E6" w:rsidRPr="00DC2D88">
        <w:rPr>
          <w:lang w:val="es-ES"/>
        </w:rPr>
        <w:t xml:space="preserve">manifestar </w:t>
      </w:r>
      <w:r w:rsidR="006B1169" w:rsidRPr="00DC2D88">
        <w:rPr>
          <w:lang w:val="es-ES"/>
        </w:rPr>
        <w:t xml:space="preserve">antes </w:t>
      </w:r>
      <w:r w:rsidR="004E554A" w:rsidRPr="00DC2D88">
        <w:rPr>
          <w:lang w:val="es-ES"/>
        </w:rPr>
        <w:t>su agradecimiento a los intérpretes</w:t>
      </w:r>
      <w:r w:rsidR="0016205A" w:rsidRPr="00DC2D88">
        <w:rPr>
          <w:lang w:val="es-ES"/>
        </w:rPr>
        <w:t>.</w:t>
      </w:r>
    </w:p>
    <w:p w:rsidR="00FB7D0D" w:rsidRPr="00DC2D88" w:rsidRDefault="00FB7D0D" w:rsidP="00FB7D0D">
      <w:pPr>
        <w:pStyle w:val="ListParagraph"/>
        <w:ind w:left="0"/>
        <w:rPr>
          <w:lang w:val="es-ES"/>
        </w:rPr>
      </w:pPr>
    </w:p>
    <w:p w:rsidR="0016205A" w:rsidRPr="00DC2D88" w:rsidRDefault="0016205A" w:rsidP="0002135F">
      <w:pPr>
        <w:pStyle w:val="ListParagraph"/>
        <w:numPr>
          <w:ilvl w:val="0"/>
          <w:numId w:val="12"/>
        </w:numPr>
        <w:ind w:left="0" w:firstLine="0"/>
        <w:rPr>
          <w:lang w:val="es-ES"/>
        </w:rPr>
      </w:pPr>
      <w:r w:rsidRPr="00DC2D88">
        <w:rPr>
          <w:lang w:val="es-ES"/>
        </w:rPr>
        <w:t>L</w:t>
      </w:r>
      <w:r w:rsidR="006256CE">
        <w:rPr>
          <w:lang w:val="es-ES"/>
        </w:rPr>
        <w:t xml:space="preserve">a delegación de </w:t>
      </w:r>
      <w:r w:rsidRPr="00DC2D88">
        <w:rPr>
          <w:lang w:val="es-ES"/>
        </w:rPr>
        <w:t xml:space="preserve">China dio las gracias al presidente, a los vicepresidentes, a la Secretaría, a las facilitadoras y a todos los Estados miembros por </w:t>
      </w:r>
      <w:r w:rsidR="004E554A" w:rsidRPr="00DC2D88">
        <w:rPr>
          <w:lang w:val="es-ES"/>
        </w:rPr>
        <w:t xml:space="preserve">la denodada labor realizada </w:t>
      </w:r>
      <w:r w:rsidRPr="00DC2D88">
        <w:rPr>
          <w:lang w:val="es-ES"/>
        </w:rPr>
        <w:t xml:space="preserve">para limar diferencias y por </w:t>
      </w:r>
      <w:r w:rsidR="006B1169" w:rsidRPr="00DC2D88">
        <w:rPr>
          <w:lang w:val="es-ES"/>
        </w:rPr>
        <w:t xml:space="preserve">su </w:t>
      </w:r>
      <w:r w:rsidRPr="00DC2D88">
        <w:rPr>
          <w:lang w:val="es-ES"/>
        </w:rPr>
        <w:t xml:space="preserve">comprensión </w:t>
      </w:r>
      <w:r w:rsidR="007C60E6" w:rsidRPr="00DC2D88">
        <w:rPr>
          <w:lang w:val="es-ES"/>
        </w:rPr>
        <w:t xml:space="preserve">de </w:t>
      </w:r>
      <w:r w:rsidRPr="00DC2D88">
        <w:rPr>
          <w:lang w:val="es-ES"/>
        </w:rPr>
        <w:t>diferentes inquietudes.</w:t>
      </w:r>
      <w:r w:rsidR="00DB68C5" w:rsidRPr="00DC2D88">
        <w:rPr>
          <w:lang w:val="es-ES"/>
        </w:rPr>
        <w:t xml:space="preserve"> </w:t>
      </w:r>
      <w:r w:rsidRPr="00DC2D88">
        <w:rPr>
          <w:lang w:val="es-ES"/>
        </w:rPr>
        <w:t xml:space="preserve"> Dijo que continuará participando de manera activa en los debates </w:t>
      </w:r>
      <w:r w:rsidR="004E554A" w:rsidRPr="00DC2D88">
        <w:rPr>
          <w:lang w:val="es-ES"/>
        </w:rPr>
        <w:t xml:space="preserve">a fin </w:t>
      </w:r>
      <w:r w:rsidRPr="00DC2D88">
        <w:rPr>
          <w:lang w:val="es-ES"/>
        </w:rPr>
        <w:t>consensuar uno o varios instrumentos jurídicamente vinculantes</w:t>
      </w:r>
      <w:r w:rsidR="004E554A" w:rsidRPr="00DC2D88">
        <w:rPr>
          <w:lang w:val="es-ES"/>
        </w:rPr>
        <w:t>.</w:t>
      </w:r>
    </w:p>
    <w:p w:rsidR="009133A9" w:rsidRPr="00DC2D88" w:rsidRDefault="009133A9" w:rsidP="0002135F">
      <w:pPr>
        <w:pStyle w:val="ListParagraph"/>
        <w:ind w:left="0"/>
        <w:rPr>
          <w:szCs w:val="22"/>
          <w:lang w:val="es-ES"/>
        </w:rPr>
      </w:pPr>
    </w:p>
    <w:p w:rsidR="009133A9" w:rsidRPr="00DC2D88" w:rsidRDefault="009133A9" w:rsidP="009133A9">
      <w:pPr>
        <w:pStyle w:val="ListParagraph"/>
        <w:numPr>
          <w:ilvl w:val="0"/>
          <w:numId w:val="12"/>
        </w:numPr>
        <w:ind w:left="0" w:firstLine="0"/>
        <w:rPr>
          <w:szCs w:val="22"/>
          <w:lang w:val="es-ES"/>
        </w:rPr>
      </w:pPr>
      <w:r w:rsidRPr="00DC2D88">
        <w:rPr>
          <w:szCs w:val="22"/>
          <w:lang w:val="es-ES"/>
        </w:rPr>
        <w:t xml:space="preserve">El </w:t>
      </w:r>
      <w:r w:rsidR="00C2572E" w:rsidRPr="00DC2D88">
        <w:rPr>
          <w:szCs w:val="22"/>
          <w:lang w:val="es-ES"/>
        </w:rPr>
        <w:t xml:space="preserve">presidente </w:t>
      </w:r>
      <w:r w:rsidRPr="00DC2D88">
        <w:rPr>
          <w:szCs w:val="22"/>
          <w:lang w:val="es-ES"/>
        </w:rPr>
        <w:t>clausuró la sesión.</w:t>
      </w:r>
    </w:p>
    <w:p w:rsidR="009133A9" w:rsidRPr="00DC2D88" w:rsidRDefault="009133A9" w:rsidP="0002135F">
      <w:pPr>
        <w:pStyle w:val="ListParagraph"/>
        <w:ind w:left="0"/>
        <w:rPr>
          <w:lang w:val="es-ES"/>
        </w:rPr>
      </w:pPr>
    </w:p>
    <w:p w:rsidR="009133A9" w:rsidRPr="00DC2D88" w:rsidRDefault="009133A9" w:rsidP="009133A9">
      <w:pPr>
        <w:pStyle w:val="ListParagraph"/>
        <w:ind w:left="5533"/>
        <w:rPr>
          <w:i/>
          <w:lang w:val="es-ES"/>
        </w:rPr>
      </w:pPr>
      <w:r w:rsidRPr="00DC2D88">
        <w:rPr>
          <w:i/>
          <w:lang w:val="es-ES"/>
        </w:rPr>
        <w:t>Decisión sobre el punto 9</w:t>
      </w:r>
      <w:r w:rsidR="00D64AC8" w:rsidRPr="00DC2D88">
        <w:rPr>
          <w:i/>
          <w:lang w:val="es-ES"/>
        </w:rPr>
        <w:t xml:space="preserve"> del orden del día</w:t>
      </w:r>
      <w:r w:rsidRPr="00DC2D88">
        <w:rPr>
          <w:i/>
          <w:lang w:val="es-ES"/>
        </w:rPr>
        <w:t>:</w:t>
      </w:r>
    </w:p>
    <w:p w:rsidR="009133A9" w:rsidRPr="00DC2D88" w:rsidRDefault="009133A9" w:rsidP="0002135F">
      <w:pPr>
        <w:pStyle w:val="ListParagraph"/>
        <w:ind w:left="5533"/>
        <w:rPr>
          <w:i/>
          <w:lang w:val="es-ES"/>
        </w:rPr>
      </w:pPr>
    </w:p>
    <w:p w:rsidR="009133A9" w:rsidRPr="00DC2D88" w:rsidRDefault="009133A9" w:rsidP="009133A9">
      <w:pPr>
        <w:pStyle w:val="ListParagraph"/>
        <w:numPr>
          <w:ilvl w:val="0"/>
          <w:numId w:val="12"/>
        </w:numPr>
        <w:ind w:left="5533" w:firstLine="0"/>
        <w:rPr>
          <w:i/>
          <w:szCs w:val="22"/>
          <w:lang w:val="es-ES"/>
        </w:rPr>
      </w:pPr>
      <w:r w:rsidRPr="00DC2D88">
        <w:rPr>
          <w:i/>
          <w:szCs w:val="22"/>
          <w:lang w:val="es-ES"/>
        </w:rPr>
        <w:t>El Comité adoptó decisi</w:t>
      </w:r>
      <w:r w:rsidR="00A13FA7" w:rsidRPr="00DC2D88">
        <w:rPr>
          <w:i/>
          <w:szCs w:val="22"/>
          <w:lang w:val="es-ES"/>
        </w:rPr>
        <w:t>ones en relación con los puntos 2, 3, 4, 5, 6 y </w:t>
      </w:r>
      <w:r w:rsidRPr="00DC2D88">
        <w:rPr>
          <w:i/>
          <w:szCs w:val="22"/>
          <w:lang w:val="es-ES"/>
        </w:rPr>
        <w:t xml:space="preserve">7 del orden del día el 2 de diciembre </w:t>
      </w:r>
      <w:r w:rsidR="00DB5FC6" w:rsidRPr="00DC2D88">
        <w:rPr>
          <w:i/>
          <w:szCs w:val="22"/>
          <w:lang w:val="es-ES"/>
        </w:rPr>
        <w:t>de 20</w:t>
      </w:r>
      <w:r w:rsidRPr="00DC2D88">
        <w:rPr>
          <w:i/>
          <w:szCs w:val="22"/>
          <w:lang w:val="es-ES"/>
        </w:rPr>
        <w:t>16.  Acordó que se redacte y distr</w:t>
      </w:r>
      <w:r w:rsidR="00D64AC8" w:rsidRPr="00DC2D88">
        <w:rPr>
          <w:i/>
          <w:szCs w:val="22"/>
          <w:lang w:val="es-ES"/>
        </w:rPr>
        <w:t xml:space="preserve">ibuya, antes del 27 de enero </w:t>
      </w:r>
      <w:r w:rsidR="00DB5FC6" w:rsidRPr="00DC2D88">
        <w:rPr>
          <w:i/>
          <w:szCs w:val="22"/>
          <w:lang w:val="es-ES"/>
        </w:rPr>
        <w:t>de 20</w:t>
      </w:r>
      <w:r w:rsidRPr="00DC2D88">
        <w:rPr>
          <w:i/>
          <w:szCs w:val="22"/>
          <w:lang w:val="es-ES"/>
        </w:rPr>
        <w:t xml:space="preserve">17, un proyecto de informe que contenga el texto concertado de dichas decisiones y de todas las intervenciones realizadas en la sesión </w:t>
      </w:r>
      <w:r w:rsidR="00D64AC8" w:rsidRPr="00DC2D88">
        <w:rPr>
          <w:i/>
          <w:szCs w:val="22"/>
          <w:lang w:val="es-ES"/>
        </w:rPr>
        <w:t xml:space="preserve">del Comité.  </w:t>
      </w:r>
      <w:r w:rsidRPr="00DC2D88">
        <w:rPr>
          <w:i/>
          <w:szCs w:val="22"/>
          <w:lang w:val="es-ES"/>
        </w:rPr>
        <w:t>Se invitará a los participantes en la sesión del Comité a presentar correcciones por escrito de sus intervenciones, según constan en el proyecto de informe, de modo que pueda distribuirse una versión final de dicho proyecto a los participantes en el Comité a los fines de su aprobación en su siguiente sesión.</w:t>
      </w:r>
    </w:p>
    <w:p w:rsidR="009133A9" w:rsidRPr="00DC2D88" w:rsidRDefault="009133A9" w:rsidP="00DC2D88">
      <w:pPr>
        <w:pStyle w:val="ListParagraph"/>
        <w:ind w:left="0"/>
        <w:rPr>
          <w:lang w:val="es-ES"/>
        </w:rPr>
      </w:pPr>
    </w:p>
    <w:p w:rsidR="009133A9" w:rsidRPr="00DC2D88" w:rsidRDefault="009133A9" w:rsidP="00DC2D88">
      <w:pPr>
        <w:pStyle w:val="ListParagraph"/>
        <w:ind w:left="0"/>
        <w:rPr>
          <w:lang w:val="es-ES"/>
        </w:rPr>
      </w:pPr>
    </w:p>
    <w:p w:rsidR="009133A9" w:rsidRPr="00DC2D88" w:rsidRDefault="0002135F" w:rsidP="0002135F">
      <w:pPr>
        <w:pStyle w:val="ListParagraph"/>
        <w:ind w:left="5533"/>
        <w:rPr>
          <w:lang w:val="es-ES"/>
        </w:rPr>
      </w:pPr>
      <w:r w:rsidRPr="00DC2D88">
        <w:rPr>
          <w:lang w:val="es-ES"/>
        </w:rPr>
        <w:t>[Sigue el Anexo]</w:t>
      </w:r>
    </w:p>
    <w:p w:rsidR="0002135F" w:rsidRDefault="0002135F" w:rsidP="009F6FC3">
      <w:pPr>
        <w:rPr>
          <w:szCs w:val="22"/>
          <w:lang w:val="es-ES"/>
        </w:rPr>
      </w:pPr>
    </w:p>
    <w:p w:rsidR="00DC2D88" w:rsidRPr="00DC2D88" w:rsidRDefault="00DC2D88" w:rsidP="009F6FC3">
      <w:pPr>
        <w:rPr>
          <w:szCs w:val="22"/>
          <w:lang w:val="es-ES"/>
        </w:rPr>
        <w:sectPr w:rsidR="00DC2D88" w:rsidRPr="00DC2D88" w:rsidSect="00616160">
          <w:headerReference w:type="default" r:id="rId10"/>
          <w:pgSz w:w="11907" w:h="16840" w:code="9"/>
          <w:pgMar w:top="567" w:right="1134" w:bottom="1418" w:left="1418" w:header="510" w:footer="1021" w:gutter="0"/>
          <w:cols w:space="720"/>
          <w:titlePg/>
        </w:sectPr>
      </w:pPr>
    </w:p>
    <w:p w:rsidR="009133A9" w:rsidRPr="00DC2D88" w:rsidRDefault="009133A9" w:rsidP="00DC2D88">
      <w:pPr>
        <w:pStyle w:val="Heading1"/>
        <w:keepNext w:val="0"/>
        <w:spacing w:before="0" w:after="0"/>
        <w:rPr>
          <w:b w:val="0"/>
          <w:szCs w:val="22"/>
          <w:lang w:val="es-ES"/>
        </w:rPr>
      </w:pPr>
    </w:p>
    <w:p w:rsidR="009133A9" w:rsidRPr="00DC2D88" w:rsidRDefault="009133A9" w:rsidP="00DC2D88">
      <w:pPr>
        <w:rPr>
          <w:lang w:val="es-ES"/>
        </w:rPr>
      </w:pPr>
    </w:p>
    <w:p w:rsidR="009133A9" w:rsidRPr="00DC2D88" w:rsidRDefault="009133A9" w:rsidP="00DC2D88">
      <w:pPr>
        <w:pStyle w:val="Heading1"/>
        <w:keepNext w:val="0"/>
        <w:spacing w:before="0" w:after="0"/>
        <w:rPr>
          <w:szCs w:val="22"/>
          <w:lang w:val="es-ES"/>
        </w:rPr>
      </w:pPr>
      <w:r w:rsidRPr="00DC2D88">
        <w:rPr>
          <w:szCs w:val="22"/>
          <w:lang w:val="es-ES"/>
        </w:rPr>
        <w:t>LISTE DES PARTICIPANTS/</w:t>
      </w:r>
    </w:p>
    <w:p w:rsidR="009133A9" w:rsidRPr="00DC2D88" w:rsidRDefault="00D64AC8" w:rsidP="00DC2D88">
      <w:pPr>
        <w:pStyle w:val="Heading1"/>
        <w:keepNext w:val="0"/>
        <w:spacing w:before="0" w:after="0"/>
        <w:rPr>
          <w:szCs w:val="22"/>
          <w:lang w:val="fr-FR"/>
        </w:rPr>
      </w:pPr>
      <w:r w:rsidRPr="00DC2D88">
        <w:rPr>
          <w:caps w:val="0"/>
          <w:szCs w:val="22"/>
          <w:lang w:val="fr-FR"/>
        </w:rPr>
        <w:t>LIST OF PARTIPANTS</w:t>
      </w:r>
    </w:p>
    <w:p w:rsidR="009133A9" w:rsidRPr="00DC2D88" w:rsidRDefault="009133A9" w:rsidP="0002135F">
      <w:pPr>
        <w:rPr>
          <w:caps/>
          <w:szCs w:val="22"/>
          <w:lang w:val="fr-FR"/>
        </w:rPr>
      </w:pPr>
    </w:p>
    <w:p w:rsidR="009133A9" w:rsidRPr="00DC2D88" w:rsidRDefault="009133A9" w:rsidP="0002135F">
      <w:pPr>
        <w:rPr>
          <w:caps/>
          <w:szCs w:val="22"/>
          <w:lang w:val="fr-FR"/>
        </w:rPr>
      </w:pPr>
    </w:p>
    <w:p w:rsidR="009133A9" w:rsidRPr="00DC2D88" w:rsidRDefault="009133A9" w:rsidP="0002135F">
      <w:pPr>
        <w:rPr>
          <w:caps/>
          <w:szCs w:val="22"/>
          <w:lang w:val="fr-FR"/>
        </w:rPr>
      </w:pPr>
    </w:p>
    <w:p w:rsidR="009133A9" w:rsidRPr="00DC2D88" w:rsidRDefault="009133A9" w:rsidP="009133A9">
      <w:pPr>
        <w:rPr>
          <w:caps/>
          <w:szCs w:val="22"/>
          <w:u w:val="single"/>
          <w:lang w:val="fr-FR"/>
        </w:rPr>
      </w:pPr>
      <w:r w:rsidRPr="00DC2D88">
        <w:rPr>
          <w:caps/>
          <w:szCs w:val="22"/>
          <w:lang w:val="fr-FR"/>
        </w:rPr>
        <w:t xml:space="preserve">I.  </w:t>
      </w:r>
      <w:r w:rsidRPr="00DC2D88">
        <w:rPr>
          <w:caps/>
          <w:szCs w:val="22"/>
          <w:u w:val="single"/>
          <w:lang w:val="fr-FR"/>
        </w:rPr>
        <w:t>ÉTATS/STATES</w:t>
      </w:r>
    </w:p>
    <w:p w:rsidR="009133A9" w:rsidRPr="00DC2D88" w:rsidRDefault="009133A9" w:rsidP="0002135F">
      <w:pPr>
        <w:rPr>
          <w:szCs w:val="22"/>
          <w:lang w:val="fr-FR"/>
        </w:rPr>
      </w:pPr>
    </w:p>
    <w:p w:rsidR="009133A9" w:rsidRPr="00DC2D88" w:rsidRDefault="009133A9" w:rsidP="009133A9">
      <w:pPr>
        <w:rPr>
          <w:rFonts w:eastAsia="Times New Roman"/>
          <w:szCs w:val="22"/>
          <w:lang w:val="fr-FR" w:eastAsia="en-US"/>
        </w:rPr>
      </w:pPr>
      <w:r w:rsidRPr="00DC2D88">
        <w:rPr>
          <w:rFonts w:eastAsia="Times New Roman"/>
          <w:szCs w:val="22"/>
          <w:lang w:val="fr-FR" w:eastAsia="en-US"/>
        </w:rPr>
        <w:t>(dans l’ordre alphabétique des noms français des États)</w:t>
      </w:r>
    </w:p>
    <w:p w:rsidR="009133A9" w:rsidRPr="00DC2D88" w:rsidRDefault="009133A9" w:rsidP="009133A9">
      <w:pPr>
        <w:rPr>
          <w:szCs w:val="22"/>
        </w:rPr>
      </w:pPr>
      <w:r w:rsidRPr="00DC2D88">
        <w:rPr>
          <w:szCs w:val="22"/>
        </w:rPr>
        <w:t>(in the alphabetical order of the names in French of the States)</w:t>
      </w:r>
    </w:p>
    <w:p w:rsidR="009133A9" w:rsidRPr="00DC2D88" w:rsidRDefault="009133A9" w:rsidP="0002135F">
      <w:pPr>
        <w:rPr>
          <w:szCs w:val="22"/>
        </w:rPr>
      </w:pPr>
    </w:p>
    <w:p w:rsidR="009133A9" w:rsidRPr="00DC2D88" w:rsidRDefault="009133A9" w:rsidP="0002135F">
      <w:pPr>
        <w:rPr>
          <w:caps/>
          <w:szCs w:val="22"/>
        </w:rPr>
      </w:pPr>
    </w:p>
    <w:p w:rsidR="009133A9" w:rsidRPr="00DC2D88" w:rsidRDefault="009133A9" w:rsidP="0002135F">
      <w:pPr>
        <w:rPr>
          <w:rFonts w:eastAsia="Times New Roman"/>
          <w:szCs w:val="22"/>
          <w:lang w:eastAsia="en-US"/>
        </w:rPr>
      </w:pPr>
    </w:p>
    <w:p w:rsidR="009133A9" w:rsidRPr="00DC2D88" w:rsidRDefault="009133A9" w:rsidP="0002135F">
      <w:pPr>
        <w:rPr>
          <w:rFonts w:eastAsia="Times New Roman"/>
          <w:szCs w:val="22"/>
          <w:lang w:eastAsia="en-US"/>
        </w:rPr>
      </w:pPr>
    </w:p>
    <w:p w:rsidR="00511FE2" w:rsidRPr="00DC2D88" w:rsidRDefault="0002135F" w:rsidP="00DC2D88">
      <w:pPr>
        <w:pStyle w:val="Endofdocument-Annex"/>
        <w:rPr>
          <w:rFonts w:asciiTheme="minorHAnsi" w:eastAsiaTheme="minorHAnsi" w:hAnsiTheme="minorHAnsi" w:cstheme="minorBidi"/>
          <w:lang w:val="es-ES" w:eastAsia="en-US"/>
        </w:rPr>
      </w:pPr>
      <w:r w:rsidRPr="00DC2D88">
        <w:rPr>
          <w:lang w:val="es-ES" w:eastAsia="en-US"/>
        </w:rPr>
        <w:t>[Fin del Anexo y del documento]</w:t>
      </w:r>
    </w:p>
    <w:sectPr w:rsidR="00511FE2" w:rsidRPr="00DC2D88" w:rsidSect="00616160">
      <w:headerReference w:type="first" r:id="rId11"/>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43" w:rsidRDefault="00064943">
      <w:r>
        <w:separator/>
      </w:r>
    </w:p>
  </w:endnote>
  <w:endnote w:type="continuationSeparator" w:id="0">
    <w:p w:rsidR="00064943" w:rsidRDefault="00064943" w:rsidP="003B38C1">
      <w:r>
        <w:separator/>
      </w:r>
    </w:p>
    <w:p w:rsidR="00064943" w:rsidRPr="003B38C1" w:rsidRDefault="00064943" w:rsidP="003B38C1">
      <w:pPr>
        <w:spacing w:after="60"/>
        <w:rPr>
          <w:sz w:val="17"/>
        </w:rPr>
      </w:pPr>
      <w:r>
        <w:rPr>
          <w:sz w:val="17"/>
        </w:rPr>
        <w:t>[Endnote continued from previous page]</w:t>
      </w:r>
    </w:p>
  </w:endnote>
  <w:endnote w:type="continuationNotice" w:id="1">
    <w:p w:rsidR="00064943" w:rsidRPr="003B38C1" w:rsidRDefault="000649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43" w:rsidRDefault="00064943">
      <w:r>
        <w:separator/>
      </w:r>
    </w:p>
  </w:footnote>
  <w:footnote w:type="continuationSeparator" w:id="0">
    <w:p w:rsidR="00064943" w:rsidRDefault="00064943" w:rsidP="008B60B2">
      <w:r>
        <w:separator/>
      </w:r>
    </w:p>
    <w:p w:rsidR="00064943" w:rsidRPr="00ED77FB" w:rsidRDefault="00064943" w:rsidP="008B60B2">
      <w:pPr>
        <w:spacing w:after="60"/>
        <w:rPr>
          <w:sz w:val="17"/>
          <w:szCs w:val="17"/>
        </w:rPr>
      </w:pPr>
      <w:r w:rsidRPr="00ED77FB">
        <w:rPr>
          <w:sz w:val="17"/>
          <w:szCs w:val="17"/>
        </w:rPr>
        <w:t>[Footnote continued from previous page]</w:t>
      </w:r>
    </w:p>
  </w:footnote>
  <w:footnote w:type="continuationNotice" w:id="1">
    <w:p w:rsidR="00064943" w:rsidRPr="00ED77FB" w:rsidRDefault="000649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943" w:rsidRPr="00DC2D88" w:rsidRDefault="00064943" w:rsidP="009133A9">
    <w:pPr>
      <w:pStyle w:val="Header"/>
      <w:jc w:val="right"/>
      <w:rPr>
        <w:lang w:val="es-ES"/>
      </w:rPr>
    </w:pPr>
    <w:r w:rsidRPr="00DC2D88">
      <w:rPr>
        <w:lang w:val="es-ES"/>
      </w:rPr>
      <w:t>WIPO/GRTKF/IC/32/11</w:t>
    </w:r>
  </w:p>
  <w:p w:rsidR="00064943" w:rsidRPr="00DC2D88" w:rsidRDefault="00064943" w:rsidP="004F6A16">
    <w:pPr>
      <w:pStyle w:val="Header"/>
      <w:jc w:val="right"/>
      <w:rPr>
        <w:lang w:val="es-ES"/>
      </w:rPr>
    </w:pPr>
    <w:proofErr w:type="gramStart"/>
    <w:r w:rsidRPr="00DC2D88">
      <w:rPr>
        <w:lang w:val="es-ES"/>
      </w:rPr>
      <w:t>página</w:t>
    </w:r>
    <w:proofErr w:type="gramEnd"/>
    <w:r w:rsidRPr="00DC2D88">
      <w:rPr>
        <w:lang w:val="es-ES"/>
      </w:rPr>
      <w:t xml:space="preserve"> </w:t>
    </w:r>
    <w:r w:rsidRPr="00DC2D88">
      <w:rPr>
        <w:rStyle w:val="PageNumber"/>
        <w:lang w:val="es-ES"/>
      </w:rPr>
      <w:fldChar w:fldCharType="begin"/>
    </w:r>
    <w:r w:rsidRPr="00DC2D88">
      <w:rPr>
        <w:rStyle w:val="PageNumber"/>
        <w:lang w:val="es-ES"/>
      </w:rPr>
      <w:instrText xml:space="preserve"> PAGE </w:instrText>
    </w:r>
    <w:r w:rsidRPr="00DC2D88">
      <w:rPr>
        <w:rStyle w:val="PageNumber"/>
        <w:lang w:val="es-ES"/>
      </w:rPr>
      <w:fldChar w:fldCharType="separate"/>
    </w:r>
    <w:r w:rsidR="000019FC">
      <w:rPr>
        <w:rStyle w:val="PageNumber"/>
        <w:noProof/>
        <w:lang w:val="es-ES"/>
      </w:rPr>
      <w:t>45</w:t>
    </w:r>
    <w:r w:rsidRPr="00DC2D88">
      <w:rPr>
        <w:rStyle w:val="PageNumber"/>
        <w:lang w:val="es-ES"/>
      </w:rPr>
      <w:fldChar w:fldCharType="end"/>
    </w:r>
  </w:p>
  <w:p w:rsidR="00064943" w:rsidRPr="00DC2D88" w:rsidRDefault="00064943" w:rsidP="00743012">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943" w:rsidRPr="004551A7" w:rsidRDefault="00064943" w:rsidP="00181D0E">
    <w:pPr>
      <w:pStyle w:val="Header"/>
      <w:jc w:val="right"/>
      <w:rPr>
        <w:lang w:val="es-ES"/>
      </w:rPr>
    </w:pPr>
    <w:r w:rsidRPr="004551A7">
      <w:rPr>
        <w:lang w:val="es-ES_tradnl"/>
      </w:rPr>
      <w:t>WIPO/GRTKF/IC/32/</w:t>
    </w:r>
    <w:r>
      <w:rPr>
        <w:lang w:val="es-ES_tradnl"/>
      </w:rPr>
      <w:t>11</w:t>
    </w:r>
  </w:p>
  <w:p w:rsidR="00064943" w:rsidRDefault="00064943" w:rsidP="00181D0E">
    <w:pPr>
      <w:pStyle w:val="Header"/>
      <w:jc w:val="right"/>
    </w:pPr>
    <w:r>
      <w:t>ANEXO</w:t>
    </w:r>
  </w:p>
  <w:p w:rsidR="00064943" w:rsidRDefault="00064943" w:rsidP="00181D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2750889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3">
    <w:nsid w:val="00000004"/>
    <w:multiLevelType w:val="singleLevel"/>
    <w:tmpl w:val="00000004"/>
    <w:name w:val="WW8Num7"/>
    <w:lvl w:ilvl="0">
      <w:start w:val="1"/>
      <w:numFmt w:val="decimal"/>
      <w:lvlText w:val="03.%1."/>
      <w:lvlJc w:val="left"/>
      <w:pPr>
        <w:tabs>
          <w:tab w:val="num" w:pos="567"/>
        </w:tabs>
        <w:ind w:left="0" w:firstLine="0"/>
      </w:pPr>
    </w:lvl>
  </w:abstractNum>
  <w:abstractNum w:abstractNumId="4">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8670967"/>
    <w:multiLevelType w:val="hybridMultilevel"/>
    <w:tmpl w:val="D7905A0E"/>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7">
    <w:nsid w:val="092F099E"/>
    <w:multiLevelType w:val="hybridMultilevel"/>
    <w:tmpl w:val="5B9E5544"/>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9775647"/>
    <w:multiLevelType w:val="hybridMultilevel"/>
    <w:tmpl w:val="A3F2F6F6"/>
    <w:lvl w:ilvl="0" w:tplc="924C0846">
      <w:start w:val="1"/>
      <w:numFmt w:val="low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09D84FDA"/>
    <w:multiLevelType w:val="hybridMultilevel"/>
    <w:tmpl w:val="2954C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D9830BE"/>
    <w:multiLevelType w:val="hybridMultilevel"/>
    <w:tmpl w:val="E52E9D10"/>
    <w:lvl w:ilvl="0" w:tplc="AB241A4A">
      <w:numFmt w:val="bullet"/>
      <w:lvlText w:val=""/>
      <w:lvlJc w:val="left"/>
      <w:pPr>
        <w:ind w:left="361" w:hanging="360"/>
      </w:pPr>
      <w:rPr>
        <w:rFonts w:ascii="Wingdings" w:eastAsia="MS Mincho" w:hAnsi="Wingdings" w:cs="Symbo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1">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7D5000"/>
    <w:multiLevelType w:val="singleLevel"/>
    <w:tmpl w:val="0409000F"/>
    <w:lvl w:ilvl="0">
      <w:start w:val="1"/>
      <w:numFmt w:val="decimal"/>
      <w:pStyle w:val="Para1"/>
      <w:lvlText w:val="%1."/>
      <w:lvlJc w:val="left"/>
      <w:pPr>
        <w:tabs>
          <w:tab w:val="num" w:pos="360"/>
        </w:tabs>
        <w:ind w:left="360" w:hanging="360"/>
      </w:pPr>
    </w:lvl>
  </w:abstractNum>
  <w:abstractNum w:abstractNumId="13">
    <w:nsid w:val="1C495867"/>
    <w:multiLevelType w:val="hybridMultilevel"/>
    <w:tmpl w:val="41ACD392"/>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FED07FE"/>
    <w:multiLevelType w:val="hybridMultilevel"/>
    <w:tmpl w:val="9EEEB30A"/>
    <w:lvl w:ilvl="0" w:tplc="56D8F95A">
      <w:start w:val="1"/>
      <w:numFmt w:val="bullet"/>
      <w:lvlText w:val=""/>
      <w:lvlJc w:val="left"/>
      <w:pPr>
        <w:tabs>
          <w:tab w:val="num" w:pos="1560"/>
        </w:tabs>
        <w:ind w:left="15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56D8F95A">
      <w:start w:val="1"/>
      <w:numFmt w:val="bullet"/>
      <w:lvlText w:val=""/>
      <w:lvlJc w:val="left"/>
      <w:pPr>
        <w:tabs>
          <w:tab w:val="num" w:pos="3780"/>
        </w:tabs>
        <w:ind w:left="3780" w:hanging="420"/>
      </w:pPr>
      <w:rPr>
        <w:rFonts w:ascii="Symbol" w:hAnsi="Symbol" w:hint="default"/>
        <w:color w:val="auto"/>
      </w:rPr>
    </w:lvl>
  </w:abstractNum>
  <w:abstractNum w:abstractNumId="15">
    <w:nsid w:val="1FF00178"/>
    <w:multiLevelType w:val="hybridMultilevel"/>
    <w:tmpl w:val="1588571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20E1A47"/>
    <w:multiLevelType w:val="hybridMultilevel"/>
    <w:tmpl w:val="80549BA2"/>
    <w:lvl w:ilvl="0" w:tplc="45B0CEE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94167B9"/>
    <w:multiLevelType w:val="hybridMultilevel"/>
    <w:tmpl w:val="C4D49568"/>
    <w:lvl w:ilvl="0" w:tplc="AF027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5F54"/>
    <w:multiLevelType w:val="hybridMultilevel"/>
    <w:tmpl w:val="E556BEDC"/>
    <w:lvl w:ilvl="0" w:tplc="3938A8E4">
      <w:start w:val="1"/>
      <w:numFmt w:val="aiueo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nsid w:val="2F0C2142"/>
    <w:multiLevelType w:val="hybridMultilevel"/>
    <w:tmpl w:val="0D12A60E"/>
    <w:lvl w:ilvl="0" w:tplc="100C0001">
      <w:start w:val="1"/>
      <w:numFmt w:val="bullet"/>
      <w:lvlText w:val=""/>
      <w:lvlJc w:val="left"/>
      <w:pPr>
        <w:ind w:left="786" w:hanging="360"/>
      </w:pPr>
      <w:rPr>
        <w:rFonts w:ascii="Symbol" w:hAnsi="Symbol" w:hint="default"/>
      </w:rPr>
    </w:lvl>
    <w:lvl w:ilvl="1" w:tplc="100C0003">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1">
    <w:nsid w:val="34531F77"/>
    <w:multiLevelType w:val="hybridMultilevel"/>
    <w:tmpl w:val="8C16B2DC"/>
    <w:lvl w:ilvl="0" w:tplc="18409EEC">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22">
    <w:nsid w:val="35703C9C"/>
    <w:multiLevelType w:val="hybridMultilevel"/>
    <w:tmpl w:val="EA9C1366"/>
    <w:lvl w:ilvl="0" w:tplc="8BDCDD8E">
      <w:start w:val="1"/>
      <w:numFmt w:val="decimalFullWidth"/>
      <w:lvlText w:val="%1．"/>
      <w:lvlJc w:val="left"/>
      <w:pPr>
        <w:ind w:left="721" w:hanging="720"/>
      </w:pPr>
      <w:rPr>
        <w:rFonts w:hint="default"/>
      </w:rPr>
    </w:lvl>
    <w:lvl w:ilvl="1" w:tplc="1ABE74AC" w:tentative="1">
      <w:start w:val="1"/>
      <w:numFmt w:val="aiueoFullWidth"/>
      <w:lvlText w:val="(%2)"/>
      <w:lvlJc w:val="left"/>
      <w:pPr>
        <w:ind w:left="841" w:hanging="420"/>
      </w:pPr>
    </w:lvl>
    <w:lvl w:ilvl="2" w:tplc="508446E0" w:tentative="1">
      <w:start w:val="1"/>
      <w:numFmt w:val="decimalEnclosedCircle"/>
      <w:lvlText w:val="%3"/>
      <w:lvlJc w:val="left"/>
      <w:pPr>
        <w:ind w:left="1261" w:hanging="420"/>
      </w:pPr>
    </w:lvl>
    <w:lvl w:ilvl="3" w:tplc="80883EAC" w:tentative="1">
      <w:start w:val="1"/>
      <w:numFmt w:val="decimal"/>
      <w:lvlText w:val="%4."/>
      <w:lvlJc w:val="left"/>
      <w:pPr>
        <w:ind w:left="1681" w:hanging="420"/>
      </w:pPr>
    </w:lvl>
    <w:lvl w:ilvl="4" w:tplc="A6A0C250" w:tentative="1">
      <w:start w:val="1"/>
      <w:numFmt w:val="aiueoFullWidth"/>
      <w:lvlText w:val="(%5)"/>
      <w:lvlJc w:val="left"/>
      <w:pPr>
        <w:ind w:left="2101" w:hanging="420"/>
      </w:pPr>
    </w:lvl>
    <w:lvl w:ilvl="5" w:tplc="08702120" w:tentative="1">
      <w:start w:val="1"/>
      <w:numFmt w:val="decimalEnclosedCircle"/>
      <w:lvlText w:val="%6"/>
      <w:lvlJc w:val="left"/>
      <w:pPr>
        <w:ind w:left="2521" w:hanging="420"/>
      </w:pPr>
    </w:lvl>
    <w:lvl w:ilvl="6" w:tplc="1B48192A" w:tentative="1">
      <w:start w:val="1"/>
      <w:numFmt w:val="decimal"/>
      <w:lvlText w:val="%7."/>
      <w:lvlJc w:val="left"/>
      <w:pPr>
        <w:ind w:left="2941" w:hanging="420"/>
      </w:pPr>
    </w:lvl>
    <w:lvl w:ilvl="7" w:tplc="E7DA481C" w:tentative="1">
      <w:start w:val="1"/>
      <w:numFmt w:val="aiueoFullWidth"/>
      <w:lvlText w:val="(%8)"/>
      <w:lvlJc w:val="left"/>
      <w:pPr>
        <w:ind w:left="3361" w:hanging="420"/>
      </w:pPr>
    </w:lvl>
    <w:lvl w:ilvl="8" w:tplc="AAC6EC62" w:tentative="1">
      <w:start w:val="1"/>
      <w:numFmt w:val="decimalEnclosedCircle"/>
      <w:lvlText w:val="%9"/>
      <w:lvlJc w:val="left"/>
      <w:pPr>
        <w:ind w:left="3781" w:hanging="420"/>
      </w:pPr>
    </w:lvl>
  </w:abstractNum>
  <w:abstractNum w:abstractNumId="23">
    <w:nsid w:val="37DB7FAF"/>
    <w:multiLevelType w:val="hybridMultilevel"/>
    <w:tmpl w:val="AD1C9F0A"/>
    <w:lvl w:ilvl="0" w:tplc="5E08B8E8">
      <w:start w:val="1"/>
      <w:numFmt w:val="lowerLetter"/>
      <w:lvlText w:val="(%1)"/>
      <w:lvlJc w:val="left"/>
      <w:pPr>
        <w:ind w:left="927" w:hanging="360"/>
      </w:pPr>
    </w:lvl>
    <w:lvl w:ilvl="1" w:tplc="0B203FE6">
      <w:start w:val="1"/>
      <w:numFmt w:val="lowerLetter"/>
      <w:lvlText w:val="%2."/>
      <w:lvlJc w:val="left"/>
      <w:pPr>
        <w:ind w:left="1647" w:hanging="360"/>
      </w:pPr>
    </w:lvl>
    <w:lvl w:ilvl="2" w:tplc="D6AC2532">
      <w:start w:val="1"/>
      <w:numFmt w:val="lowerRoman"/>
      <w:lvlText w:val="%3."/>
      <w:lvlJc w:val="right"/>
      <w:pPr>
        <w:ind w:left="2367" w:hanging="180"/>
      </w:pPr>
    </w:lvl>
    <w:lvl w:ilvl="3" w:tplc="361C43CE">
      <w:start w:val="1"/>
      <w:numFmt w:val="decimal"/>
      <w:lvlText w:val="%4."/>
      <w:lvlJc w:val="left"/>
      <w:pPr>
        <w:ind w:left="3087" w:hanging="360"/>
      </w:pPr>
    </w:lvl>
    <w:lvl w:ilvl="4" w:tplc="B75275DC">
      <w:start w:val="1"/>
      <w:numFmt w:val="lowerLetter"/>
      <w:lvlText w:val="%5."/>
      <w:lvlJc w:val="left"/>
      <w:pPr>
        <w:ind w:left="3807" w:hanging="360"/>
      </w:pPr>
    </w:lvl>
    <w:lvl w:ilvl="5" w:tplc="D2E89232">
      <w:start w:val="1"/>
      <w:numFmt w:val="lowerRoman"/>
      <w:lvlText w:val="%6."/>
      <w:lvlJc w:val="right"/>
      <w:pPr>
        <w:ind w:left="4527" w:hanging="180"/>
      </w:pPr>
    </w:lvl>
    <w:lvl w:ilvl="6" w:tplc="00B2FC16">
      <w:start w:val="1"/>
      <w:numFmt w:val="decimal"/>
      <w:lvlText w:val="%7."/>
      <w:lvlJc w:val="left"/>
      <w:pPr>
        <w:ind w:left="5247" w:hanging="360"/>
      </w:pPr>
    </w:lvl>
    <w:lvl w:ilvl="7" w:tplc="66B46734">
      <w:start w:val="1"/>
      <w:numFmt w:val="lowerLetter"/>
      <w:lvlText w:val="%8."/>
      <w:lvlJc w:val="left"/>
      <w:pPr>
        <w:ind w:left="5967" w:hanging="360"/>
      </w:pPr>
    </w:lvl>
    <w:lvl w:ilvl="8" w:tplc="91BEB63A">
      <w:start w:val="1"/>
      <w:numFmt w:val="lowerRoman"/>
      <w:lvlText w:val="%9."/>
      <w:lvlJc w:val="right"/>
      <w:pPr>
        <w:ind w:left="6687" w:hanging="180"/>
      </w:pPr>
    </w:lvl>
  </w:abstractNum>
  <w:abstractNum w:abstractNumId="24">
    <w:nsid w:val="3B7F3FC1"/>
    <w:multiLevelType w:val="hybridMultilevel"/>
    <w:tmpl w:val="9C305910"/>
    <w:lvl w:ilvl="0" w:tplc="8570AFB6">
      <w:start w:val="2"/>
      <w:numFmt w:val="bullet"/>
      <w:lvlText w:val="-"/>
      <w:lvlJc w:val="left"/>
      <w:pPr>
        <w:ind w:left="361" w:hanging="360"/>
      </w:pPr>
      <w:rPr>
        <w:rFonts w:ascii="Arial" w:eastAsia="MS Mincho" w:hAnsi="Arial" w:cs="Symbol" w:hint="default"/>
      </w:rPr>
    </w:lvl>
    <w:lvl w:ilvl="1" w:tplc="657CAE24" w:tentative="1">
      <w:start w:val="1"/>
      <w:numFmt w:val="bullet"/>
      <w:lvlText w:val=""/>
      <w:lvlJc w:val="left"/>
      <w:pPr>
        <w:ind w:left="841" w:hanging="420"/>
      </w:pPr>
      <w:rPr>
        <w:rFonts w:ascii="Wingdings" w:hAnsi="Wingdings" w:hint="default"/>
      </w:rPr>
    </w:lvl>
    <w:lvl w:ilvl="2" w:tplc="3E56ED12" w:tentative="1">
      <w:start w:val="1"/>
      <w:numFmt w:val="bullet"/>
      <w:lvlText w:val=""/>
      <w:lvlJc w:val="left"/>
      <w:pPr>
        <w:ind w:left="1261" w:hanging="420"/>
      </w:pPr>
      <w:rPr>
        <w:rFonts w:ascii="Wingdings" w:hAnsi="Wingdings" w:hint="default"/>
      </w:rPr>
    </w:lvl>
    <w:lvl w:ilvl="3" w:tplc="6BB8D212" w:tentative="1">
      <w:start w:val="1"/>
      <w:numFmt w:val="bullet"/>
      <w:lvlText w:val=""/>
      <w:lvlJc w:val="left"/>
      <w:pPr>
        <w:ind w:left="1681" w:hanging="420"/>
      </w:pPr>
      <w:rPr>
        <w:rFonts w:ascii="Wingdings" w:hAnsi="Wingdings" w:hint="default"/>
      </w:rPr>
    </w:lvl>
    <w:lvl w:ilvl="4" w:tplc="7D7EE960" w:tentative="1">
      <w:start w:val="1"/>
      <w:numFmt w:val="bullet"/>
      <w:lvlText w:val=""/>
      <w:lvlJc w:val="left"/>
      <w:pPr>
        <w:ind w:left="2101" w:hanging="420"/>
      </w:pPr>
      <w:rPr>
        <w:rFonts w:ascii="Wingdings" w:hAnsi="Wingdings" w:hint="default"/>
      </w:rPr>
    </w:lvl>
    <w:lvl w:ilvl="5" w:tplc="94589DA4" w:tentative="1">
      <w:start w:val="1"/>
      <w:numFmt w:val="bullet"/>
      <w:lvlText w:val=""/>
      <w:lvlJc w:val="left"/>
      <w:pPr>
        <w:ind w:left="2521" w:hanging="420"/>
      </w:pPr>
      <w:rPr>
        <w:rFonts w:ascii="Wingdings" w:hAnsi="Wingdings" w:hint="default"/>
      </w:rPr>
    </w:lvl>
    <w:lvl w:ilvl="6" w:tplc="4680147A" w:tentative="1">
      <w:start w:val="1"/>
      <w:numFmt w:val="bullet"/>
      <w:lvlText w:val=""/>
      <w:lvlJc w:val="left"/>
      <w:pPr>
        <w:ind w:left="2941" w:hanging="420"/>
      </w:pPr>
      <w:rPr>
        <w:rFonts w:ascii="Wingdings" w:hAnsi="Wingdings" w:hint="default"/>
      </w:rPr>
    </w:lvl>
    <w:lvl w:ilvl="7" w:tplc="DF36CD32" w:tentative="1">
      <w:start w:val="1"/>
      <w:numFmt w:val="bullet"/>
      <w:lvlText w:val=""/>
      <w:lvlJc w:val="left"/>
      <w:pPr>
        <w:ind w:left="3361" w:hanging="420"/>
      </w:pPr>
      <w:rPr>
        <w:rFonts w:ascii="Wingdings" w:hAnsi="Wingdings" w:hint="default"/>
      </w:rPr>
    </w:lvl>
    <w:lvl w:ilvl="8" w:tplc="9846324E" w:tentative="1">
      <w:start w:val="1"/>
      <w:numFmt w:val="bullet"/>
      <w:lvlText w:val=""/>
      <w:lvlJc w:val="left"/>
      <w:pPr>
        <w:ind w:left="3781" w:hanging="420"/>
      </w:pPr>
      <w:rPr>
        <w:rFonts w:ascii="Wingdings" w:hAnsi="Wingdings" w:hint="default"/>
      </w:rPr>
    </w:lvl>
  </w:abstractNum>
  <w:abstractNum w:abstractNumId="25">
    <w:nsid w:val="3EE77714"/>
    <w:multiLevelType w:val="hybridMultilevel"/>
    <w:tmpl w:val="2196F98C"/>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133AC6"/>
    <w:multiLevelType w:val="hybridMultilevel"/>
    <w:tmpl w:val="D9C631B2"/>
    <w:lvl w:ilvl="0" w:tplc="131A0E94">
      <w:start w:val="1"/>
      <w:numFmt w:val="bullet"/>
      <w:lvlText w:val=""/>
      <w:lvlJc w:val="left"/>
      <w:pPr>
        <w:ind w:left="420" w:hanging="420"/>
      </w:pPr>
      <w:rPr>
        <w:rFonts w:ascii="Wingdings" w:hAnsi="Wingdings" w:hint="default"/>
      </w:rPr>
    </w:lvl>
    <w:lvl w:ilvl="1" w:tplc="8DF0BCDC" w:tentative="1">
      <w:start w:val="1"/>
      <w:numFmt w:val="bullet"/>
      <w:lvlText w:val=""/>
      <w:lvlJc w:val="left"/>
      <w:pPr>
        <w:ind w:left="840" w:hanging="420"/>
      </w:pPr>
      <w:rPr>
        <w:rFonts w:ascii="Wingdings" w:hAnsi="Wingdings" w:hint="default"/>
      </w:rPr>
    </w:lvl>
    <w:lvl w:ilvl="2" w:tplc="D6B8FBD0" w:tentative="1">
      <w:start w:val="1"/>
      <w:numFmt w:val="bullet"/>
      <w:lvlText w:val=""/>
      <w:lvlJc w:val="left"/>
      <w:pPr>
        <w:ind w:left="1260" w:hanging="420"/>
      </w:pPr>
      <w:rPr>
        <w:rFonts w:ascii="Wingdings" w:hAnsi="Wingdings" w:hint="default"/>
      </w:rPr>
    </w:lvl>
    <w:lvl w:ilvl="3" w:tplc="FDEE3BF6" w:tentative="1">
      <w:start w:val="1"/>
      <w:numFmt w:val="bullet"/>
      <w:lvlText w:val=""/>
      <w:lvlJc w:val="left"/>
      <w:pPr>
        <w:ind w:left="1680" w:hanging="420"/>
      </w:pPr>
      <w:rPr>
        <w:rFonts w:ascii="Wingdings" w:hAnsi="Wingdings" w:hint="default"/>
      </w:rPr>
    </w:lvl>
    <w:lvl w:ilvl="4" w:tplc="971ED4FA" w:tentative="1">
      <w:start w:val="1"/>
      <w:numFmt w:val="bullet"/>
      <w:lvlText w:val=""/>
      <w:lvlJc w:val="left"/>
      <w:pPr>
        <w:ind w:left="2100" w:hanging="420"/>
      </w:pPr>
      <w:rPr>
        <w:rFonts w:ascii="Wingdings" w:hAnsi="Wingdings" w:hint="default"/>
      </w:rPr>
    </w:lvl>
    <w:lvl w:ilvl="5" w:tplc="113EC172" w:tentative="1">
      <w:start w:val="1"/>
      <w:numFmt w:val="bullet"/>
      <w:lvlText w:val=""/>
      <w:lvlJc w:val="left"/>
      <w:pPr>
        <w:ind w:left="2520" w:hanging="420"/>
      </w:pPr>
      <w:rPr>
        <w:rFonts w:ascii="Wingdings" w:hAnsi="Wingdings" w:hint="default"/>
      </w:rPr>
    </w:lvl>
    <w:lvl w:ilvl="6" w:tplc="BE7C2D80" w:tentative="1">
      <w:start w:val="1"/>
      <w:numFmt w:val="bullet"/>
      <w:lvlText w:val=""/>
      <w:lvlJc w:val="left"/>
      <w:pPr>
        <w:ind w:left="2940" w:hanging="420"/>
      </w:pPr>
      <w:rPr>
        <w:rFonts w:ascii="Wingdings" w:hAnsi="Wingdings" w:hint="default"/>
      </w:rPr>
    </w:lvl>
    <w:lvl w:ilvl="7" w:tplc="CBA05D0E" w:tentative="1">
      <w:start w:val="1"/>
      <w:numFmt w:val="bullet"/>
      <w:lvlText w:val=""/>
      <w:lvlJc w:val="left"/>
      <w:pPr>
        <w:ind w:left="3360" w:hanging="420"/>
      </w:pPr>
      <w:rPr>
        <w:rFonts w:ascii="Wingdings" w:hAnsi="Wingdings" w:hint="default"/>
      </w:rPr>
    </w:lvl>
    <w:lvl w:ilvl="8" w:tplc="7696F404" w:tentative="1">
      <w:start w:val="1"/>
      <w:numFmt w:val="bullet"/>
      <w:lvlText w:val=""/>
      <w:lvlJc w:val="left"/>
      <w:pPr>
        <w:ind w:left="3780" w:hanging="420"/>
      </w:pPr>
      <w:rPr>
        <w:rFonts w:ascii="Wingdings" w:hAnsi="Wingdings" w:hint="default"/>
      </w:rPr>
    </w:lvl>
  </w:abstractNum>
  <w:abstractNum w:abstractNumId="29">
    <w:nsid w:val="5598743B"/>
    <w:multiLevelType w:val="hybridMultilevel"/>
    <w:tmpl w:val="8BEEAA76"/>
    <w:lvl w:ilvl="0" w:tplc="04090001">
      <w:start w:val="1"/>
      <w:numFmt w:val="bullet"/>
      <w:lvlText w:val=""/>
      <w:lvlJc w:val="left"/>
      <w:pPr>
        <w:ind w:left="1854" w:hanging="72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56485921"/>
    <w:multiLevelType w:val="hybridMultilevel"/>
    <w:tmpl w:val="50400E40"/>
    <w:lvl w:ilvl="0" w:tplc="73700606">
      <w:start w:val="1"/>
      <w:numFmt w:val="decimalFullWidth"/>
      <w:lvlText w:val="%1．"/>
      <w:lvlJc w:val="left"/>
      <w:pPr>
        <w:ind w:left="720" w:hanging="720"/>
      </w:pPr>
      <w:rPr>
        <w:rFonts w:hint="default"/>
      </w:rPr>
    </w:lvl>
    <w:lvl w:ilvl="1" w:tplc="55A65546" w:tentative="1">
      <w:start w:val="1"/>
      <w:numFmt w:val="aiueoFullWidth"/>
      <w:lvlText w:val="(%2)"/>
      <w:lvlJc w:val="left"/>
      <w:pPr>
        <w:ind w:left="840" w:hanging="420"/>
      </w:pPr>
    </w:lvl>
    <w:lvl w:ilvl="2" w:tplc="D222F70E" w:tentative="1">
      <w:start w:val="1"/>
      <w:numFmt w:val="decimalEnclosedCircle"/>
      <w:lvlText w:val="%3"/>
      <w:lvlJc w:val="left"/>
      <w:pPr>
        <w:ind w:left="1260" w:hanging="420"/>
      </w:pPr>
    </w:lvl>
    <w:lvl w:ilvl="3" w:tplc="57CC8306" w:tentative="1">
      <w:start w:val="1"/>
      <w:numFmt w:val="decimal"/>
      <w:lvlText w:val="%4."/>
      <w:lvlJc w:val="left"/>
      <w:pPr>
        <w:ind w:left="1680" w:hanging="420"/>
      </w:pPr>
    </w:lvl>
    <w:lvl w:ilvl="4" w:tplc="E2127A1C" w:tentative="1">
      <w:start w:val="1"/>
      <w:numFmt w:val="aiueoFullWidth"/>
      <w:lvlText w:val="(%5)"/>
      <w:lvlJc w:val="left"/>
      <w:pPr>
        <w:ind w:left="2100" w:hanging="420"/>
      </w:pPr>
    </w:lvl>
    <w:lvl w:ilvl="5" w:tplc="F8BE29E4" w:tentative="1">
      <w:start w:val="1"/>
      <w:numFmt w:val="decimalEnclosedCircle"/>
      <w:lvlText w:val="%6"/>
      <w:lvlJc w:val="left"/>
      <w:pPr>
        <w:ind w:left="2520" w:hanging="420"/>
      </w:pPr>
    </w:lvl>
    <w:lvl w:ilvl="6" w:tplc="85CA2DD6" w:tentative="1">
      <w:start w:val="1"/>
      <w:numFmt w:val="decimal"/>
      <w:lvlText w:val="%7."/>
      <w:lvlJc w:val="left"/>
      <w:pPr>
        <w:ind w:left="2940" w:hanging="420"/>
      </w:pPr>
    </w:lvl>
    <w:lvl w:ilvl="7" w:tplc="F8127F10" w:tentative="1">
      <w:start w:val="1"/>
      <w:numFmt w:val="aiueoFullWidth"/>
      <w:lvlText w:val="(%8)"/>
      <w:lvlJc w:val="left"/>
      <w:pPr>
        <w:ind w:left="3360" w:hanging="420"/>
      </w:pPr>
    </w:lvl>
    <w:lvl w:ilvl="8" w:tplc="FAD69354" w:tentative="1">
      <w:start w:val="1"/>
      <w:numFmt w:val="decimalEnclosedCircle"/>
      <w:lvlText w:val="%9"/>
      <w:lvlJc w:val="left"/>
      <w:pPr>
        <w:ind w:left="3780" w:hanging="420"/>
      </w:pPr>
    </w:lvl>
  </w:abstractNum>
  <w:abstractNum w:abstractNumId="31">
    <w:nsid w:val="59B54631"/>
    <w:multiLevelType w:val="hybridMultilevel"/>
    <w:tmpl w:val="C86EC64A"/>
    <w:lvl w:ilvl="0" w:tplc="78EA2C54">
      <w:start w:val="1"/>
      <w:numFmt w:val="decimal"/>
      <w:lvlText w:val="%1."/>
      <w:lvlJc w:val="left"/>
      <w:pPr>
        <w:ind w:left="4330" w:hanging="360"/>
      </w:pPr>
      <w:rPr>
        <w:rFonts w:ascii="Arial" w:hAnsi="Arial" w:cs="Arial" w:hint="default"/>
        <w:sz w:val="22"/>
        <w:szCs w:val="22"/>
      </w:rPr>
    </w:lvl>
    <w:lvl w:ilvl="1" w:tplc="BE4CFA10" w:tentative="1">
      <w:start w:val="1"/>
      <w:numFmt w:val="lowerLetter"/>
      <w:lvlText w:val="%2."/>
      <w:lvlJc w:val="left"/>
      <w:pPr>
        <w:ind w:left="1080" w:hanging="360"/>
      </w:pPr>
    </w:lvl>
    <w:lvl w:ilvl="2" w:tplc="FE3A952A" w:tentative="1">
      <w:start w:val="1"/>
      <w:numFmt w:val="lowerRoman"/>
      <w:lvlText w:val="%3."/>
      <w:lvlJc w:val="right"/>
      <w:pPr>
        <w:ind w:left="1800" w:hanging="180"/>
      </w:pPr>
    </w:lvl>
    <w:lvl w:ilvl="3" w:tplc="EA56699E" w:tentative="1">
      <w:start w:val="1"/>
      <w:numFmt w:val="decimal"/>
      <w:lvlText w:val="%4."/>
      <w:lvlJc w:val="left"/>
      <w:pPr>
        <w:ind w:left="2520" w:hanging="360"/>
      </w:pPr>
    </w:lvl>
    <w:lvl w:ilvl="4" w:tplc="2F682148" w:tentative="1">
      <w:start w:val="1"/>
      <w:numFmt w:val="lowerLetter"/>
      <w:lvlText w:val="%5."/>
      <w:lvlJc w:val="left"/>
      <w:pPr>
        <w:ind w:left="3240" w:hanging="360"/>
      </w:pPr>
    </w:lvl>
    <w:lvl w:ilvl="5" w:tplc="3014E75E" w:tentative="1">
      <w:start w:val="1"/>
      <w:numFmt w:val="lowerRoman"/>
      <w:lvlText w:val="%6."/>
      <w:lvlJc w:val="right"/>
      <w:pPr>
        <w:ind w:left="3960" w:hanging="180"/>
      </w:pPr>
    </w:lvl>
    <w:lvl w:ilvl="6" w:tplc="9954DA4A" w:tentative="1">
      <w:start w:val="1"/>
      <w:numFmt w:val="decimal"/>
      <w:lvlText w:val="%7."/>
      <w:lvlJc w:val="left"/>
      <w:pPr>
        <w:ind w:left="4680" w:hanging="360"/>
      </w:pPr>
    </w:lvl>
    <w:lvl w:ilvl="7" w:tplc="DF20892A" w:tentative="1">
      <w:start w:val="1"/>
      <w:numFmt w:val="lowerLetter"/>
      <w:lvlText w:val="%8."/>
      <w:lvlJc w:val="left"/>
      <w:pPr>
        <w:ind w:left="5400" w:hanging="360"/>
      </w:pPr>
    </w:lvl>
    <w:lvl w:ilvl="8" w:tplc="9F68DE76" w:tentative="1">
      <w:start w:val="1"/>
      <w:numFmt w:val="lowerRoman"/>
      <w:lvlText w:val="%9."/>
      <w:lvlJc w:val="right"/>
      <w:pPr>
        <w:ind w:left="6120" w:hanging="180"/>
      </w:pPr>
    </w:lvl>
  </w:abstractNum>
  <w:abstractNum w:abstractNumId="32">
    <w:nsid w:val="5EAA6476"/>
    <w:multiLevelType w:val="hybridMultilevel"/>
    <w:tmpl w:val="3E5A7E8C"/>
    <w:lvl w:ilvl="0" w:tplc="0409000F">
      <w:start w:val="1"/>
      <w:numFmt w:val="decimal"/>
      <w:lvlText w:val="%1."/>
      <w:lvlJc w:val="left"/>
      <w:pPr>
        <w:ind w:left="1440" w:hanging="360"/>
      </w:pPr>
      <w:rPr>
        <w:rFont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3">
    <w:nsid w:val="5FB61E4F"/>
    <w:multiLevelType w:val="hybridMultilevel"/>
    <w:tmpl w:val="E1EE0820"/>
    <w:lvl w:ilvl="0" w:tplc="18409EEC">
      <w:start w:val="1"/>
      <w:numFmt w:val="lowerRoman"/>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0835D7E"/>
    <w:multiLevelType w:val="hybridMultilevel"/>
    <w:tmpl w:val="ED4C17BE"/>
    <w:lvl w:ilvl="0" w:tplc="E4C849A4">
      <w:start w:val="1"/>
      <w:numFmt w:val="decimal"/>
      <w:lvlText w:val="%1."/>
      <w:lvlJc w:val="left"/>
      <w:pPr>
        <w:ind w:left="420" w:hanging="420"/>
      </w:pPr>
    </w:lvl>
    <w:lvl w:ilvl="1" w:tplc="AB1866EE" w:tentative="1">
      <w:start w:val="1"/>
      <w:numFmt w:val="aiueoFullWidth"/>
      <w:lvlText w:val="(%2)"/>
      <w:lvlJc w:val="left"/>
      <w:pPr>
        <w:ind w:left="840" w:hanging="420"/>
      </w:pPr>
    </w:lvl>
    <w:lvl w:ilvl="2" w:tplc="1BD04ACA" w:tentative="1">
      <w:start w:val="1"/>
      <w:numFmt w:val="decimalEnclosedCircle"/>
      <w:lvlText w:val="%3"/>
      <w:lvlJc w:val="left"/>
      <w:pPr>
        <w:ind w:left="1260" w:hanging="420"/>
      </w:pPr>
    </w:lvl>
    <w:lvl w:ilvl="3" w:tplc="7548DF2A" w:tentative="1">
      <w:start w:val="1"/>
      <w:numFmt w:val="decimal"/>
      <w:lvlText w:val="%4."/>
      <w:lvlJc w:val="left"/>
      <w:pPr>
        <w:ind w:left="1680" w:hanging="420"/>
      </w:pPr>
    </w:lvl>
    <w:lvl w:ilvl="4" w:tplc="DA2A40D0" w:tentative="1">
      <w:start w:val="1"/>
      <w:numFmt w:val="aiueoFullWidth"/>
      <w:lvlText w:val="(%5)"/>
      <w:lvlJc w:val="left"/>
      <w:pPr>
        <w:ind w:left="2100" w:hanging="420"/>
      </w:pPr>
    </w:lvl>
    <w:lvl w:ilvl="5" w:tplc="CDBC2828" w:tentative="1">
      <w:start w:val="1"/>
      <w:numFmt w:val="decimalEnclosedCircle"/>
      <w:lvlText w:val="%6"/>
      <w:lvlJc w:val="left"/>
      <w:pPr>
        <w:ind w:left="2520" w:hanging="420"/>
      </w:pPr>
    </w:lvl>
    <w:lvl w:ilvl="6" w:tplc="D360B896" w:tentative="1">
      <w:start w:val="1"/>
      <w:numFmt w:val="decimal"/>
      <w:lvlText w:val="%7."/>
      <w:lvlJc w:val="left"/>
      <w:pPr>
        <w:ind w:left="2940" w:hanging="420"/>
      </w:pPr>
    </w:lvl>
    <w:lvl w:ilvl="7" w:tplc="D766EAA8" w:tentative="1">
      <w:start w:val="1"/>
      <w:numFmt w:val="aiueoFullWidth"/>
      <w:lvlText w:val="(%8)"/>
      <w:lvlJc w:val="left"/>
      <w:pPr>
        <w:ind w:left="3360" w:hanging="420"/>
      </w:pPr>
    </w:lvl>
    <w:lvl w:ilvl="8" w:tplc="AD06527A" w:tentative="1">
      <w:start w:val="1"/>
      <w:numFmt w:val="decimalEnclosedCircle"/>
      <w:lvlText w:val="%9"/>
      <w:lvlJc w:val="left"/>
      <w:pPr>
        <w:ind w:left="3780" w:hanging="420"/>
      </w:pPr>
    </w:lvl>
  </w:abstractNum>
  <w:abstractNum w:abstractNumId="35">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6">
    <w:nsid w:val="67D7709E"/>
    <w:multiLevelType w:val="hybridMultilevel"/>
    <w:tmpl w:val="599E79AE"/>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6BA27DCE"/>
    <w:multiLevelType w:val="hybridMultilevel"/>
    <w:tmpl w:val="26E819BA"/>
    <w:lvl w:ilvl="0" w:tplc="262E1786">
      <w:start w:val="1"/>
      <w:numFmt w:val="decimal"/>
      <w:lvlText w:val="%1."/>
      <w:lvlJc w:val="left"/>
      <w:pPr>
        <w:ind w:left="720" w:hanging="360"/>
      </w:pPr>
    </w:lvl>
    <w:lvl w:ilvl="1" w:tplc="CA8A978C" w:tentative="1">
      <w:start w:val="1"/>
      <w:numFmt w:val="lowerLetter"/>
      <w:lvlText w:val="%2."/>
      <w:lvlJc w:val="left"/>
      <w:pPr>
        <w:ind w:left="1440" w:hanging="360"/>
      </w:pPr>
    </w:lvl>
    <w:lvl w:ilvl="2" w:tplc="3A0A2142" w:tentative="1">
      <w:start w:val="1"/>
      <w:numFmt w:val="lowerRoman"/>
      <w:lvlText w:val="%3."/>
      <w:lvlJc w:val="right"/>
      <w:pPr>
        <w:ind w:left="2160" w:hanging="180"/>
      </w:pPr>
    </w:lvl>
    <w:lvl w:ilvl="3" w:tplc="67E66E24" w:tentative="1">
      <w:start w:val="1"/>
      <w:numFmt w:val="decimal"/>
      <w:lvlText w:val="%4."/>
      <w:lvlJc w:val="left"/>
      <w:pPr>
        <w:ind w:left="2880" w:hanging="360"/>
      </w:pPr>
    </w:lvl>
    <w:lvl w:ilvl="4" w:tplc="FC0E574C" w:tentative="1">
      <w:start w:val="1"/>
      <w:numFmt w:val="lowerLetter"/>
      <w:lvlText w:val="%5."/>
      <w:lvlJc w:val="left"/>
      <w:pPr>
        <w:ind w:left="3600" w:hanging="360"/>
      </w:pPr>
    </w:lvl>
    <w:lvl w:ilvl="5" w:tplc="87900280" w:tentative="1">
      <w:start w:val="1"/>
      <w:numFmt w:val="lowerRoman"/>
      <w:lvlText w:val="%6."/>
      <w:lvlJc w:val="right"/>
      <w:pPr>
        <w:ind w:left="4320" w:hanging="180"/>
      </w:pPr>
    </w:lvl>
    <w:lvl w:ilvl="6" w:tplc="650CD4C2" w:tentative="1">
      <w:start w:val="1"/>
      <w:numFmt w:val="decimal"/>
      <w:lvlText w:val="%7."/>
      <w:lvlJc w:val="left"/>
      <w:pPr>
        <w:ind w:left="5040" w:hanging="360"/>
      </w:pPr>
    </w:lvl>
    <w:lvl w:ilvl="7" w:tplc="D7BCDA3E" w:tentative="1">
      <w:start w:val="1"/>
      <w:numFmt w:val="lowerLetter"/>
      <w:lvlText w:val="%8."/>
      <w:lvlJc w:val="left"/>
      <w:pPr>
        <w:ind w:left="5760" w:hanging="360"/>
      </w:pPr>
    </w:lvl>
    <w:lvl w:ilvl="8" w:tplc="1EAAC254" w:tentative="1">
      <w:start w:val="1"/>
      <w:numFmt w:val="lowerRoman"/>
      <w:lvlText w:val="%9."/>
      <w:lvlJc w:val="right"/>
      <w:pPr>
        <w:ind w:left="6480" w:hanging="180"/>
      </w:pPr>
    </w:lvl>
  </w:abstractNum>
  <w:abstractNum w:abstractNumId="38">
    <w:nsid w:val="6D714451"/>
    <w:multiLevelType w:val="hybridMultilevel"/>
    <w:tmpl w:val="E11EECB2"/>
    <w:lvl w:ilvl="0" w:tplc="AE821BFE">
      <w:start w:val="1"/>
      <w:numFmt w:val="irohaFullWidth"/>
      <w:lvlText w:val="%1．"/>
      <w:lvlJc w:val="left"/>
      <w:pPr>
        <w:ind w:left="720" w:hanging="720"/>
      </w:pPr>
      <w:rPr>
        <w:rFonts w:hint="default"/>
      </w:rPr>
    </w:lvl>
    <w:lvl w:ilvl="1" w:tplc="3A7637BA" w:tentative="1">
      <w:start w:val="1"/>
      <w:numFmt w:val="aiueoFullWidth"/>
      <w:lvlText w:val="(%2)"/>
      <w:lvlJc w:val="left"/>
      <w:pPr>
        <w:ind w:left="840" w:hanging="420"/>
      </w:pPr>
    </w:lvl>
    <w:lvl w:ilvl="2" w:tplc="35987866" w:tentative="1">
      <w:start w:val="1"/>
      <w:numFmt w:val="decimalEnclosedCircle"/>
      <w:lvlText w:val="%3"/>
      <w:lvlJc w:val="left"/>
      <w:pPr>
        <w:ind w:left="1260" w:hanging="420"/>
      </w:pPr>
    </w:lvl>
    <w:lvl w:ilvl="3" w:tplc="474A633A" w:tentative="1">
      <w:start w:val="1"/>
      <w:numFmt w:val="decimal"/>
      <w:lvlText w:val="%4."/>
      <w:lvlJc w:val="left"/>
      <w:pPr>
        <w:ind w:left="1680" w:hanging="420"/>
      </w:pPr>
    </w:lvl>
    <w:lvl w:ilvl="4" w:tplc="395021D4" w:tentative="1">
      <w:start w:val="1"/>
      <w:numFmt w:val="aiueoFullWidth"/>
      <w:lvlText w:val="(%5)"/>
      <w:lvlJc w:val="left"/>
      <w:pPr>
        <w:ind w:left="2100" w:hanging="420"/>
      </w:pPr>
    </w:lvl>
    <w:lvl w:ilvl="5" w:tplc="301047F8" w:tentative="1">
      <w:start w:val="1"/>
      <w:numFmt w:val="decimalEnclosedCircle"/>
      <w:lvlText w:val="%6"/>
      <w:lvlJc w:val="left"/>
      <w:pPr>
        <w:ind w:left="2520" w:hanging="420"/>
      </w:pPr>
    </w:lvl>
    <w:lvl w:ilvl="6" w:tplc="7A8CC44C" w:tentative="1">
      <w:start w:val="1"/>
      <w:numFmt w:val="decimal"/>
      <w:lvlText w:val="%7."/>
      <w:lvlJc w:val="left"/>
      <w:pPr>
        <w:ind w:left="2940" w:hanging="420"/>
      </w:pPr>
    </w:lvl>
    <w:lvl w:ilvl="7" w:tplc="4732C2DC" w:tentative="1">
      <w:start w:val="1"/>
      <w:numFmt w:val="aiueoFullWidth"/>
      <w:lvlText w:val="(%8)"/>
      <w:lvlJc w:val="left"/>
      <w:pPr>
        <w:ind w:left="3360" w:hanging="420"/>
      </w:pPr>
    </w:lvl>
    <w:lvl w:ilvl="8" w:tplc="F3F83492" w:tentative="1">
      <w:start w:val="1"/>
      <w:numFmt w:val="decimalEnclosedCircle"/>
      <w:lvlText w:val="%9"/>
      <w:lvlJc w:val="left"/>
      <w:pPr>
        <w:ind w:left="3780" w:hanging="420"/>
      </w:pPr>
    </w:lvl>
  </w:abstractNum>
  <w:abstractNum w:abstractNumId="39">
    <w:nsid w:val="6D7F77A1"/>
    <w:multiLevelType w:val="hybridMultilevel"/>
    <w:tmpl w:val="38C2CBF0"/>
    <w:styleLink w:val="ImportierterStil1"/>
    <w:lvl w:ilvl="0" w:tplc="B6267BB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EB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781E">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CCB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6ABA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1CD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59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A1A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6D6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20B54EC"/>
    <w:multiLevelType w:val="hybridMultilevel"/>
    <w:tmpl w:val="63C8803A"/>
    <w:lvl w:ilvl="0" w:tplc="2A881964">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41">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3195491"/>
    <w:multiLevelType w:val="hybridMultilevel"/>
    <w:tmpl w:val="9620DBF0"/>
    <w:lvl w:ilvl="0" w:tplc="850805A2">
      <w:numFmt w:val="bullet"/>
      <w:lvlText w:val="●"/>
      <w:lvlJc w:val="left"/>
      <w:pPr>
        <w:tabs>
          <w:tab w:val="num" w:pos="360"/>
        </w:tabs>
        <w:ind w:left="360" w:hanging="360"/>
      </w:pPr>
      <w:rPr>
        <w:rFonts w:ascii="MS Mincho" w:eastAsia="MS Mincho" w:hAnsi="MS Mincho" w:cs="Times New Roman" w:hint="eastAsia"/>
      </w:rPr>
    </w:lvl>
    <w:lvl w:ilvl="1" w:tplc="63542CE4" w:tentative="1">
      <w:start w:val="1"/>
      <w:numFmt w:val="bullet"/>
      <w:lvlText w:val=""/>
      <w:lvlJc w:val="left"/>
      <w:pPr>
        <w:tabs>
          <w:tab w:val="num" w:pos="840"/>
        </w:tabs>
        <w:ind w:left="840" w:hanging="420"/>
      </w:pPr>
      <w:rPr>
        <w:rFonts w:ascii="Wingdings" w:hAnsi="Wingdings" w:hint="default"/>
      </w:rPr>
    </w:lvl>
    <w:lvl w:ilvl="2" w:tplc="A39E636E" w:tentative="1">
      <w:start w:val="1"/>
      <w:numFmt w:val="bullet"/>
      <w:lvlText w:val=""/>
      <w:lvlJc w:val="left"/>
      <w:pPr>
        <w:tabs>
          <w:tab w:val="num" w:pos="1260"/>
        </w:tabs>
        <w:ind w:left="1260" w:hanging="420"/>
      </w:pPr>
      <w:rPr>
        <w:rFonts w:ascii="Wingdings" w:hAnsi="Wingdings" w:hint="default"/>
      </w:rPr>
    </w:lvl>
    <w:lvl w:ilvl="3" w:tplc="D29C2E66" w:tentative="1">
      <w:start w:val="1"/>
      <w:numFmt w:val="bullet"/>
      <w:lvlText w:val=""/>
      <w:lvlJc w:val="left"/>
      <w:pPr>
        <w:tabs>
          <w:tab w:val="num" w:pos="1680"/>
        </w:tabs>
        <w:ind w:left="1680" w:hanging="420"/>
      </w:pPr>
      <w:rPr>
        <w:rFonts w:ascii="Wingdings" w:hAnsi="Wingdings" w:hint="default"/>
      </w:rPr>
    </w:lvl>
    <w:lvl w:ilvl="4" w:tplc="8D42BDD2" w:tentative="1">
      <w:start w:val="1"/>
      <w:numFmt w:val="bullet"/>
      <w:lvlText w:val=""/>
      <w:lvlJc w:val="left"/>
      <w:pPr>
        <w:tabs>
          <w:tab w:val="num" w:pos="2100"/>
        </w:tabs>
        <w:ind w:left="2100" w:hanging="420"/>
      </w:pPr>
      <w:rPr>
        <w:rFonts w:ascii="Wingdings" w:hAnsi="Wingdings" w:hint="default"/>
      </w:rPr>
    </w:lvl>
    <w:lvl w:ilvl="5" w:tplc="A6F82500" w:tentative="1">
      <w:start w:val="1"/>
      <w:numFmt w:val="bullet"/>
      <w:lvlText w:val=""/>
      <w:lvlJc w:val="left"/>
      <w:pPr>
        <w:tabs>
          <w:tab w:val="num" w:pos="2520"/>
        </w:tabs>
        <w:ind w:left="2520" w:hanging="420"/>
      </w:pPr>
      <w:rPr>
        <w:rFonts w:ascii="Wingdings" w:hAnsi="Wingdings" w:hint="default"/>
      </w:rPr>
    </w:lvl>
    <w:lvl w:ilvl="6" w:tplc="D35CFF3C" w:tentative="1">
      <w:start w:val="1"/>
      <w:numFmt w:val="bullet"/>
      <w:lvlText w:val=""/>
      <w:lvlJc w:val="left"/>
      <w:pPr>
        <w:tabs>
          <w:tab w:val="num" w:pos="2940"/>
        </w:tabs>
        <w:ind w:left="2940" w:hanging="420"/>
      </w:pPr>
      <w:rPr>
        <w:rFonts w:ascii="Wingdings" w:hAnsi="Wingdings" w:hint="default"/>
      </w:rPr>
    </w:lvl>
    <w:lvl w:ilvl="7" w:tplc="352ADA8E" w:tentative="1">
      <w:start w:val="1"/>
      <w:numFmt w:val="bullet"/>
      <w:lvlText w:val=""/>
      <w:lvlJc w:val="left"/>
      <w:pPr>
        <w:tabs>
          <w:tab w:val="num" w:pos="3360"/>
        </w:tabs>
        <w:ind w:left="3360" w:hanging="420"/>
      </w:pPr>
      <w:rPr>
        <w:rFonts w:ascii="Wingdings" w:hAnsi="Wingdings" w:hint="default"/>
      </w:rPr>
    </w:lvl>
    <w:lvl w:ilvl="8" w:tplc="16122BDA" w:tentative="1">
      <w:start w:val="1"/>
      <w:numFmt w:val="bullet"/>
      <w:lvlText w:val=""/>
      <w:lvlJc w:val="left"/>
      <w:pPr>
        <w:tabs>
          <w:tab w:val="num" w:pos="3780"/>
        </w:tabs>
        <w:ind w:left="3780" w:hanging="420"/>
      </w:pPr>
      <w:rPr>
        <w:rFonts w:ascii="Wingdings" w:hAnsi="Wingdings" w:hint="default"/>
      </w:rPr>
    </w:lvl>
  </w:abstractNum>
  <w:abstractNum w:abstractNumId="43">
    <w:nsid w:val="74385CA4"/>
    <w:multiLevelType w:val="hybridMultilevel"/>
    <w:tmpl w:val="5212D406"/>
    <w:lvl w:ilvl="0" w:tplc="323239A2">
      <w:numFmt w:val="bullet"/>
      <w:lvlText w:val=""/>
      <w:lvlJc w:val="left"/>
      <w:pPr>
        <w:ind w:left="360" w:hanging="360"/>
      </w:pPr>
      <w:rPr>
        <w:rFonts w:ascii="Wingdings" w:eastAsia="MS Mincho" w:hAnsi="Wingdings" w:cs="Symbol" w:hint="default"/>
      </w:rPr>
    </w:lvl>
    <w:lvl w:ilvl="1" w:tplc="75FCA628" w:tentative="1">
      <w:start w:val="1"/>
      <w:numFmt w:val="bullet"/>
      <w:lvlText w:val=""/>
      <w:lvlJc w:val="left"/>
      <w:pPr>
        <w:ind w:left="840" w:hanging="420"/>
      </w:pPr>
      <w:rPr>
        <w:rFonts w:ascii="Wingdings" w:hAnsi="Wingdings" w:hint="default"/>
      </w:rPr>
    </w:lvl>
    <w:lvl w:ilvl="2" w:tplc="E5BCE524" w:tentative="1">
      <w:start w:val="1"/>
      <w:numFmt w:val="bullet"/>
      <w:lvlText w:val=""/>
      <w:lvlJc w:val="left"/>
      <w:pPr>
        <w:ind w:left="1260" w:hanging="420"/>
      </w:pPr>
      <w:rPr>
        <w:rFonts w:ascii="Wingdings" w:hAnsi="Wingdings" w:hint="default"/>
      </w:rPr>
    </w:lvl>
    <w:lvl w:ilvl="3" w:tplc="111A6CE2" w:tentative="1">
      <w:start w:val="1"/>
      <w:numFmt w:val="bullet"/>
      <w:lvlText w:val=""/>
      <w:lvlJc w:val="left"/>
      <w:pPr>
        <w:ind w:left="1680" w:hanging="420"/>
      </w:pPr>
      <w:rPr>
        <w:rFonts w:ascii="Wingdings" w:hAnsi="Wingdings" w:hint="default"/>
      </w:rPr>
    </w:lvl>
    <w:lvl w:ilvl="4" w:tplc="A1E8AAD4" w:tentative="1">
      <w:start w:val="1"/>
      <w:numFmt w:val="bullet"/>
      <w:lvlText w:val=""/>
      <w:lvlJc w:val="left"/>
      <w:pPr>
        <w:ind w:left="2100" w:hanging="420"/>
      </w:pPr>
      <w:rPr>
        <w:rFonts w:ascii="Wingdings" w:hAnsi="Wingdings" w:hint="default"/>
      </w:rPr>
    </w:lvl>
    <w:lvl w:ilvl="5" w:tplc="13282EAC" w:tentative="1">
      <w:start w:val="1"/>
      <w:numFmt w:val="bullet"/>
      <w:lvlText w:val=""/>
      <w:lvlJc w:val="left"/>
      <w:pPr>
        <w:ind w:left="2520" w:hanging="420"/>
      </w:pPr>
      <w:rPr>
        <w:rFonts w:ascii="Wingdings" w:hAnsi="Wingdings" w:hint="default"/>
      </w:rPr>
    </w:lvl>
    <w:lvl w:ilvl="6" w:tplc="E638848E" w:tentative="1">
      <w:start w:val="1"/>
      <w:numFmt w:val="bullet"/>
      <w:lvlText w:val=""/>
      <w:lvlJc w:val="left"/>
      <w:pPr>
        <w:ind w:left="2940" w:hanging="420"/>
      </w:pPr>
      <w:rPr>
        <w:rFonts w:ascii="Wingdings" w:hAnsi="Wingdings" w:hint="default"/>
      </w:rPr>
    </w:lvl>
    <w:lvl w:ilvl="7" w:tplc="C33674D6" w:tentative="1">
      <w:start w:val="1"/>
      <w:numFmt w:val="bullet"/>
      <w:lvlText w:val=""/>
      <w:lvlJc w:val="left"/>
      <w:pPr>
        <w:ind w:left="3360" w:hanging="420"/>
      </w:pPr>
      <w:rPr>
        <w:rFonts w:ascii="Wingdings" w:hAnsi="Wingdings" w:hint="default"/>
      </w:rPr>
    </w:lvl>
    <w:lvl w:ilvl="8" w:tplc="CF86D708" w:tentative="1">
      <w:start w:val="1"/>
      <w:numFmt w:val="bullet"/>
      <w:lvlText w:val=""/>
      <w:lvlJc w:val="left"/>
      <w:pPr>
        <w:ind w:left="3780" w:hanging="420"/>
      </w:pPr>
      <w:rPr>
        <w:rFonts w:ascii="Wingdings" w:hAnsi="Wingdings" w:hint="default"/>
      </w:rPr>
    </w:lvl>
  </w:abstractNum>
  <w:abstractNum w:abstractNumId="44">
    <w:nsid w:val="75B86F7A"/>
    <w:multiLevelType w:val="hybridMultilevel"/>
    <w:tmpl w:val="3FD8B92E"/>
    <w:lvl w:ilvl="0" w:tplc="DB84CF18">
      <w:start w:val="1"/>
      <w:numFmt w:val="decimal"/>
      <w:lvlText w:val="%1."/>
      <w:lvlJc w:val="left"/>
      <w:pPr>
        <w:tabs>
          <w:tab w:val="num" w:pos="1696"/>
        </w:tabs>
        <w:ind w:left="1696" w:hanging="675"/>
      </w:pPr>
      <w:rPr>
        <w:rFonts w:cs="Times New Roman" w:hint="default"/>
      </w:rPr>
    </w:lvl>
    <w:lvl w:ilvl="1" w:tplc="18409EEC">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45">
    <w:nsid w:val="781B07ED"/>
    <w:multiLevelType w:val="hybridMultilevel"/>
    <w:tmpl w:val="53FA0C98"/>
    <w:lvl w:ilvl="0" w:tplc="8E1C7368">
      <w:start w:val="1"/>
      <w:numFmt w:val="decimalFullWidth"/>
      <w:lvlText w:val="（%1）"/>
      <w:lvlJc w:val="left"/>
      <w:pPr>
        <w:ind w:left="720" w:hanging="720"/>
      </w:pPr>
      <w:rPr>
        <w:rFonts w:hint="default"/>
      </w:rPr>
    </w:lvl>
    <w:lvl w:ilvl="1" w:tplc="D2E67548" w:tentative="1">
      <w:start w:val="1"/>
      <w:numFmt w:val="aiueoFullWidth"/>
      <w:lvlText w:val="(%2)"/>
      <w:lvlJc w:val="left"/>
      <w:pPr>
        <w:ind w:left="840" w:hanging="420"/>
      </w:pPr>
    </w:lvl>
    <w:lvl w:ilvl="2" w:tplc="D61EBBD0" w:tentative="1">
      <w:start w:val="1"/>
      <w:numFmt w:val="decimalEnclosedCircle"/>
      <w:lvlText w:val="%3"/>
      <w:lvlJc w:val="left"/>
      <w:pPr>
        <w:ind w:left="1260" w:hanging="420"/>
      </w:pPr>
    </w:lvl>
    <w:lvl w:ilvl="3" w:tplc="A42E1EAA" w:tentative="1">
      <w:start w:val="1"/>
      <w:numFmt w:val="decimal"/>
      <w:lvlText w:val="%4."/>
      <w:lvlJc w:val="left"/>
      <w:pPr>
        <w:ind w:left="1680" w:hanging="420"/>
      </w:pPr>
    </w:lvl>
    <w:lvl w:ilvl="4" w:tplc="CC12735E" w:tentative="1">
      <w:start w:val="1"/>
      <w:numFmt w:val="aiueoFullWidth"/>
      <w:lvlText w:val="(%5)"/>
      <w:lvlJc w:val="left"/>
      <w:pPr>
        <w:ind w:left="2100" w:hanging="420"/>
      </w:pPr>
    </w:lvl>
    <w:lvl w:ilvl="5" w:tplc="4838FD1A" w:tentative="1">
      <w:start w:val="1"/>
      <w:numFmt w:val="decimalEnclosedCircle"/>
      <w:lvlText w:val="%6"/>
      <w:lvlJc w:val="left"/>
      <w:pPr>
        <w:ind w:left="2520" w:hanging="420"/>
      </w:pPr>
    </w:lvl>
    <w:lvl w:ilvl="6" w:tplc="54B87FB0" w:tentative="1">
      <w:start w:val="1"/>
      <w:numFmt w:val="decimal"/>
      <w:lvlText w:val="%7."/>
      <w:lvlJc w:val="left"/>
      <w:pPr>
        <w:ind w:left="2940" w:hanging="420"/>
      </w:pPr>
    </w:lvl>
    <w:lvl w:ilvl="7" w:tplc="0A2EF25A" w:tentative="1">
      <w:start w:val="1"/>
      <w:numFmt w:val="aiueoFullWidth"/>
      <w:lvlText w:val="(%8)"/>
      <w:lvlJc w:val="left"/>
      <w:pPr>
        <w:ind w:left="3360" w:hanging="420"/>
      </w:pPr>
    </w:lvl>
    <w:lvl w:ilvl="8" w:tplc="F0E068AC" w:tentative="1">
      <w:start w:val="1"/>
      <w:numFmt w:val="decimalEnclosedCircle"/>
      <w:lvlText w:val="%9"/>
      <w:lvlJc w:val="left"/>
      <w:pPr>
        <w:ind w:left="3780" w:hanging="420"/>
      </w:pPr>
    </w:lvl>
  </w:abstractNum>
  <w:abstractNum w:abstractNumId="46">
    <w:nsid w:val="79213EED"/>
    <w:multiLevelType w:val="hybridMultilevel"/>
    <w:tmpl w:val="BB1CD2DC"/>
    <w:lvl w:ilvl="0" w:tplc="9DAC6336">
      <w:start w:val="1"/>
      <w:numFmt w:val="decimal"/>
      <w:lvlText w:val="%1."/>
      <w:lvlJc w:val="left"/>
      <w:pPr>
        <w:ind w:left="720" w:hanging="360"/>
      </w:pPr>
    </w:lvl>
    <w:lvl w:ilvl="1" w:tplc="96F855D8" w:tentative="1">
      <w:start w:val="1"/>
      <w:numFmt w:val="lowerLetter"/>
      <w:lvlText w:val="%2."/>
      <w:lvlJc w:val="left"/>
      <w:pPr>
        <w:ind w:left="1440" w:hanging="360"/>
      </w:pPr>
    </w:lvl>
    <w:lvl w:ilvl="2" w:tplc="BA0AADB6" w:tentative="1">
      <w:start w:val="1"/>
      <w:numFmt w:val="lowerRoman"/>
      <w:lvlText w:val="%3."/>
      <w:lvlJc w:val="right"/>
      <w:pPr>
        <w:ind w:left="2160" w:hanging="180"/>
      </w:pPr>
    </w:lvl>
    <w:lvl w:ilvl="3" w:tplc="8A9A9B9C" w:tentative="1">
      <w:start w:val="1"/>
      <w:numFmt w:val="decimal"/>
      <w:lvlText w:val="%4."/>
      <w:lvlJc w:val="left"/>
      <w:pPr>
        <w:ind w:left="2880" w:hanging="360"/>
      </w:pPr>
    </w:lvl>
    <w:lvl w:ilvl="4" w:tplc="5DFA9678" w:tentative="1">
      <w:start w:val="1"/>
      <w:numFmt w:val="lowerLetter"/>
      <w:lvlText w:val="%5."/>
      <w:lvlJc w:val="left"/>
      <w:pPr>
        <w:ind w:left="3600" w:hanging="360"/>
      </w:pPr>
    </w:lvl>
    <w:lvl w:ilvl="5" w:tplc="0D0A7996" w:tentative="1">
      <w:start w:val="1"/>
      <w:numFmt w:val="lowerRoman"/>
      <w:lvlText w:val="%6."/>
      <w:lvlJc w:val="right"/>
      <w:pPr>
        <w:ind w:left="4320" w:hanging="180"/>
      </w:pPr>
    </w:lvl>
    <w:lvl w:ilvl="6" w:tplc="130ACC2A" w:tentative="1">
      <w:start w:val="1"/>
      <w:numFmt w:val="decimal"/>
      <w:lvlText w:val="%7."/>
      <w:lvlJc w:val="left"/>
      <w:pPr>
        <w:ind w:left="5040" w:hanging="360"/>
      </w:pPr>
    </w:lvl>
    <w:lvl w:ilvl="7" w:tplc="F0024198" w:tentative="1">
      <w:start w:val="1"/>
      <w:numFmt w:val="lowerLetter"/>
      <w:lvlText w:val="%8."/>
      <w:lvlJc w:val="left"/>
      <w:pPr>
        <w:ind w:left="5760" w:hanging="360"/>
      </w:pPr>
    </w:lvl>
    <w:lvl w:ilvl="8" w:tplc="DB46C40A" w:tentative="1">
      <w:start w:val="1"/>
      <w:numFmt w:val="lowerRoman"/>
      <w:lvlText w:val="%9."/>
      <w:lvlJc w:val="right"/>
      <w:pPr>
        <w:ind w:left="6480" w:hanging="180"/>
      </w:pPr>
    </w:lvl>
  </w:abstractNum>
  <w:abstractNum w:abstractNumId="47">
    <w:nsid w:val="79EA4902"/>
    <w:multiLevelType w:val="hybridMultilevel"/>
    <w:tmpl w:val="164CDBE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num w:numId="1">
    <w:abstractNumId w:val="12"/>
  </w:num>
  <w:num w:numId="2">
    <w:abstractNumId w:val="26"/>
  </w:num>
  <w:num w:numId="3">
    <w:abstractNumId w:val="5"/>
  </w:num>
  <w:num w:numId="4">
    <w:abstractNumId w:val="16"/>
  </w:num>
  <w:num w:numId="5">
    <w:abstractNumId w:val="4"/>
  </w:num>
  <w:num w:numId="6">
    <w:abstractNumId w:val="11"/>
  </w:num>
  <w:num w:numId="7">
    <w:abstractNumId w:val="27"/>
  </w:num>
  <w:num w:numId="8">
    <w:abstractNumId w:val="44"/>
  </w:num>
  <w:num w:numId="9">
    <w:abstractNumId w:val="21"/>
  </w:num>
  <w:num w:numId="10">
    <w:abstractNumId w:val="35"/>
  </w:num>
  <w:num w:numId="11">
    <w:abstractNumId w:val="33"/>
  </w:num>
  <w:num w:numId="12">
    <w:abstractNumId w:val="31"/>
  </w:num>
  <w:num w:numId="13">
    <w:abstractNumId w:val="39"/>
  </w:num>
  <w:num w:numId="14">
    <w:abstractNumId w:val="46"/>
  </w:num>
  <w:num w:numId="15">
    <w:abstractNumId w:val="37"/>
  </w:num>
  <w:num w:numId="16">
    <w:abstractNumId w:val="42"/>
  </w:num>
  <w:num w:numId="17">
    <w:abstractNumId w:val="14"/>
  </w:num>
  <w:num w:numId="18">
    <w:abstractNumId w:val="17"/>
  </w:num>
  <w:num w:numId="19">
    <w:abstractNumId w:val="28"/>
  </w:num>
  <w:num w:numId="20">
    <w:abstractNumId w:val="13"/>
  </w:num>
  <w:num w:numId="21">
    <w:abstractNumId w:val="7"/>
  </w:num>
  <w:num w:numId="22">
    <w:abstractNumId w:val="40"/>
  </w:num>
  <w:num w:numId="23">
    <w:abstractNumId w:val="34"/>
  </w:num>
  <w:num w:numId="24">
    <w:abstractNumId w:val="9"/>
  </w:num>
  <w:num w:numId="25">
    <w:abstractNumId w:val="8"/>
  </w:num>
  <w:num w:numId="26">
    <w:abstractNumId w:val="22"/>
  </w:num>
  <w:num w:numId="27">
    <w:abstractNumId w:val="18"/>
  </w:num>
  <w:num w:numId="28">
    <w:abstractNumId w:val="30"/>
  </w:num>
  <w:num w:numId="29">
    <w:abstractNumId w:val="45"/>
  </w:num>
  <w:num w:numId="30">
    <w:abstractNumId w:val="19"/>
  </w:num>
  <w:num w:numId="31">
    <w:abstractNumId w:val="38"/>
  </w:num>
  <w:num w:numId="32">
    <w:abstractNumId w:val="24"/>
  </w:num>
  <w:num w:numId="33">
    <w:abstractNumId w:val="10"/>
  </w:num>
  <w:num w:numId="34">
    <w:abstractNumId w:val="43"/>
  </w:num>
  <w:num w:numId="35">
    <w:abstractNumId w:val="0"/>
  </w:num>
  <w:num w:numId="36">
    <w:abstractNumId w:val="23"/>
  </w:num>
  <w:num w:numId="37">
    <w:abstractNumId w:val="25"/>
  </w:num>
  <w:num w:numId="38">
    <w:abstractNumId w:val="20"/>
  </w:num>
  <w:num w:numId="39">
    <w:abstractNumId w:val="15"/>
  </w:num>
  <w:num w:numId="40">
    <w:abstractNumId w:val="6"/>
  </w:num>
  <w:num w:numId="41">
    <w:abstractNumId w:val="47"/>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9"/>
  </w:num>
  <w:num w:numId="4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SourceLng" w:val="eng"/>
    <w:docVar w:name="TargetLng" w:val="spa"/>
    <w:docVar w:name="TermBases" w:val="Empty"/>
    <w:docVar w:name="TermBaseURL" w:val="empty"/>
    <w:docVar w:name="TextBases" w:val="TextBase TMs\WorkspaceSTS\GRTKF\GRTKF"/>
    <w:docVar w:name="TextBaseURL" w:val="empty"/>
    <w:docVar w:name="UILng" w:val="en"/>
  </w:docVars>
  <w:rsids>
    <w:rsidRoot w:val="00BA59E4"/>
    <w:rsid w:val="000019FC"/>
    <w:rsid w:val="00001FD0"/>
    <w:rsid w:val="00004809"/>
    <w:rsid w:val="00005E71"/>
    <w:rsid w:val="00007581"/>
    <w:rsid w:val="00010BB7"/>
    <w:rsid w:val="000134EA"/>
    <w:rsid w:val="00014399"/>
    <w:rsid w:val="000200BE"/>
    <w:rsid w:val="0002073E"/>
    <w:rsid w:val="000208AF"/>
    <w:rsid w:val="0002135F"/>
    <w:rsid w:val="00021EBB"/>
    <w:rsid w:val="000220DA"/>
    <w:rsid w:val="00022240"/>
    <w:rsid w:val="0002550E"/>
    <w:rsid w:val="0003210E"/>
    <w:rsid w:val="00032A67"/>
    <w:rsid w:val="00033B9C"/>
    <w:rsid w:val="00034184"/>
    <w:rsid w:val="00034968"/>
    <w:rsid w:val="000430AC"/>
    <w:rsid w:val="00043CAA"/>
    <w:rsid w:val="00044930"/>
    <w:rsid w:val="00044B01"/>
    <w:rsid w:val="00045C15"/>
    <w:rsid w:val="00051303"/>
    <w:rsid w:val="00052B6A"/>
    <w:rsid w:val="00055665"/>
    <w:rsid w:val="00056C8B"/>
    <w:rsid w:val="00057C23"/>
    <w:rsid w:val="000611BF"/>
    <w:rsid w:val="00064943"/>
    <w:rsid w:val="0006766C"/>
    <w:rsid w:val="0007045C"/>
    <w:rsid w:val="000704DC"/>
    <w:rsid w:val="00070A8B"/>
    <w:rsid w:val="00070FD7"/>
    <w:rsid w:val="00073A54"/>
    <w:rsid w:val="00075432"/>
    <w:rsid w:val="00080E44"/>
    <w:rsid w:val="000833FC"/>
    <w:rsid w:val="00084D46"/>
    <w:rsid w:val="00084F5E"/>
    <w:rsid w:val="000870BD"/>
    <w:rsid w:val="000912D6"/>
    <w:rsid w:val="00091E77"/>
    <w:rsid w:val="0009246D"/>
    <w:rsid w:val="00093E74"/>
    <w:rsid w:val="00095694"/>
    <w:rsid w:val="000968ED"/>
    <w:rsid w:val="00096AC8"/>
    <w:rsid w:val="000A2D76"/>
    <w:rsid w:val="000A3D7F"/>
    <w:rsid w:val="000A3F3D"/>
    <w:rsid w:val="000A4471"/>
    <w:rsid w:val="000A5AD4"/>
    <w:rsid w:val="000B253C"/>
    <w:rsid w:val="000B28DD"/>
    <w:rsid w:val="000B3BAE"/>
    <w:rsid w:val="000B42B0"/>
    <w:rsid w:val="000B5055"/>
    <w:rsid w:val="000B57AE"/>
    <w:rsid w:val="000B6183"/>
    <w:rsid w:val="000B69BB"/>
    <w:rsid w:val="000C3BBB"/>
    <w:rsid w:val="000C4947"/>
    <w:rsid w:val="000D31CC"/>
    <w:rsid w:val="000D40E9"/>
    <w:rsid w:val="000E34B6"/>
    <w:rsid w:val="000E53F5"/>
    <w:rsid w:val="000F4F78"/>
    <w:rsid w:val="000F52CE"/>
    <w:rsid w:val="000F5305"/>
    <w:rsid w:val="000F5459"/>
    <w:rsid w:val="000F5E56"/>
    <w:rsid w:val="00101E5C"/>
    <w:rsid w:val="00102F1F"/>
    <w:rsid w:val="00102F58"/>
    <w:rsid w:val="00106A27"/>
    <w:rsid w:val="00106DFB"/>
    <w:rsid w:val="00106F0A"/>
    <w:rsid w:val="00110E90"/>
    <w:rsid w:val="00110F4C"/>
    <w:rsid w:val="00112F48"/>
    <w:rsid w:val="00114C4C"/>
    <w:rsid w:val="00120476"/>
    <w:rsid w:val="001227CC"/>
    <w:rsid w:val="0012325D"/>
    <w:rsid w:val="001238CD"/>
    <w:rsid w:val="00123DFC"/>
    <w:rsid w:val="00124610"/>
    <w:rsid w:val="001268E6"/>
    <w:rsid w:val="001329AF"/>
    <w:rsid w:val="00134DAC"/>
    <w:rsid w:val="001362EE"/>
    <w:rsid w:val="00143933"/>
    <w:rsid w:val="0014403B"/>
    <w:rsid w:val="00145714"/>
    <w:rsid w:val="0014576C"/>
    <w:rsid w:val="00146A19"/>
    <w:rsid w:val="00147081"/>
    <w:rsid w:val="00155F25"/>
    <w:rsid w:val="0016205A"/>
    <w:rsid w:val="001718B7"/>
    <w:rsid w:val="00174ABB"/>
    <w:rsid w:val="001801D6"/>
    <w:rsid w:val="00181B28"/>
    <w:rsid w:val="00181D0E"/>
    <w:rsid w:val="001832A6"/>
    <w:rsid w:val="00184E0B"/>
    <w:rsid w:val="001851D8"/>
    <w:rsid w:val="0018544D"/>
    <w:rsid w:val="00191B2F"/>
    <w:rsid w:val="001A4367"/>
    <w:rsid w:val="001A5A5F"/>
    <w:rsid w:val="001A5D12"/>
    <w:rsid w:val="001B24F5"/>
    <w:rsid w:val="001B6D6B"/>
    <w:rsid w:val="001B6E41"/>
    <w:rsid w:val="001C0151"/>
    <w:rsid w:val="001C4CF0"/>
    <w:rsid w:val="001C6D53"/>
    <w:rsid w:val="001D6663"/>
    <w:rsid w:val="001D7245"/>
    <w:rsid w:val="001E13A9"/>
    <w:rsid w:val="001E39EE"/>
    <w:rsid w:val="001E4EC8"/>
    <w:rsid w:val="001E51FB"/>
    <w:rsid w:val="001E737D"/>
    <w:rsid w:val="001F1641"/>
    <w:rsid w:val="001F49E1"/>
    <w:rsid w:val="001F4A49"/>
    <w:rsid w:val="001F57D0"/>
    <w:rsid w:val="001F622B"/>
    <w:rsid w:val="001F779A"/>
    <w:rsid w:val="0020191A"/>
    <w:rsid w:val="002031FE"/>
    <w:rsid w:val="00207589"/>
    <w:rsid w:val="00214DB5"/>
    <w:rsid w:val="00216931"/>
    <w:rsid w:val="00221A0A"/>
    <w:rsid w:val="00221C11"/>
    <w:rsid w:val="002247F0"/>
    <w:rsid w:val="002262B6"/>
    <w:rsid w:val="00226461"/>
    <w:rsid w:val="00226719"/>
    <w:rsid w:val="00226B77"/>
    <w:rsid w:val="00232118"/>
    <w:rsid w:val="00232AB7"/>
    <w:rsid w:val="002333D4"/>
    <w:rsid w:val="002335F2"/>
    <w:rsid w:val="0023416D"/>
    <w:rsid w:val="002352C0"/>
    <w:rsid w:val="00241252"/>
    <w:rsid w:val="0024770F"/>
    <w:rsid w:val="0025160B"/>
    <w:rsid w:val="002520AF"/>
    <w:rsid w:val="00260040"/>
    <w:rsid w:val="002634C4"/>
    <w:rsid w:val="00265485"/>
    <w:rsid w:val="00266ECD"/>
    <w:rsid w:val="00270646"/>
    <w:rsid w:val="00272E17"/>
    <w:rsid w:val="00273055"/>
    <w:rsid w:val="00275531"/>
    <w:rsid w:val="00281D9D"/>
    <w:rsid w:val="00281E50"/>
    <w:rsid w:val="002876FA"/>
    <w:rsid w:val="00291BA0"/>
    <w:rsid w:val="002928D3"/>
    <w:rsid w:val="00292B16"/>
    <w:rsid w:val="002A7541"/>
    <w:rsid w:val="002B2C82"/>
    <w:rsid w:val="002B369D"/>
    <w:rsid w:val="002B50B4"/>
    <w:rsid w:val="002B567D"/>
    <w:rsid w:val="002C2DF2"/>
    <w:rsid w:val="002C3057"/>
    <w:rsid w:val="002C4709"/>
    <w:rsid w:val="002C49AF"/>
    <w:rsid w:val="002C4CF6"/>
    <w:rsid w:val="002C4EE8"/>
    <w:rsid w:val="002C5C3C"/>
    <w:rsid w:val="002C7A8F"/>
    <w:rsid w:val="002D11C2"/>
    <w:rsid w:val="002D1D66"/>
    <w:rsid w:val="002D1FD3"/>
    <w:rsid w:val="002D2BB5"/>
    <w:rsid w:val="002D5E7F"/>
    <w:rsid w:val="002D7D85"/>
    <w:rsid w:val="002F1FE6"/>
    <w:rsid w:val="002F2CCE"/>
    <w:rsid w:val="002F4E68"/>
    <w:rsid w:val="002F62B1"/>
    <w:rsid w:val="002F6CC3"/>
    <w:rsid w:val="002F76D3"/>
    <w:rsid w:val="00301EF2"/>
    <w:rsid w:val="00304D76"/>
    <w:rsid w:val="00306586"/>
    <w:rsid w:val="0030773C"/>
    <w:rsid w:val="00311D9D"/>
    <w:rsid w:val="00312F7F"/>
    <w:rsid w:val="00313812"/>
    <w:rsid w:val="00316BB8"/>
    <w:rsid w:val="003221D7"/>
    <w:rsid w:val="0032267A"/>
    <w:rsid w:val="003228B7"/>
    <w:rsid w:val="003235AC"/>
    <w:rsid w:val="00323DCB"/>
    <w:rsid w:val="003315FE"/>
    <w:rsid w:val="00331674"/>
    <w:rsid w:val="0033463C"/>
    <w:rsid w:val="00337019"/>
    <w:rsid w:val="00340972"/>
    <w:rsid w:val="00341489"/>
    <w:rsid w:val="00346740"/>
    <w:rsid w:val="00347E82"/>
    <w:rsid w:val="003500F4"/>
    <w:rsid w:val="00350239"/>
    <w:rsid w:val="00355D03"/>
    <w:rsid w:val="0035604A"/>
    <w:rsid w:val="00357646"/>
    <w:rsid w:val="00363B4C"/>
    <w:rsid w:val="00366719"/>
    <w:rsid w:val="003673CF"/>
    <w:rsid w:val="00370D84"/>
    <w:rsid w:val="00372402"/>
    <w:rsid w:val="00373CEF"/>
    <w:rsid w:val="0037426F"/>
    <w:rsid w:val="00376049"/>
    <w:rsid w:val="00380F96"/>
    <w:rsid w:val="0038103F"/>
    <w:rsid w:val="00382238"/>
    <w:rsid w:val="003845C1"/>
    <w:rsid w:val="00384AD2"/>
    <w:rsid w:val="00385F2A"/>
    <w:rsid w:val="00390439"/>
    <w:rsid w:val="0039331B"/>
    <w:rsid w:val="00393DBD"/>
    <w:rsid w:val="003940B0"/>
    <w:rsid w:val="00396645"/>
    <w:rsid w:val="00397E71"/>
    <w:rsid w:val="003A139D"/>
    <w:rsid w:val="003A6F89"/>
    <w:rsid w:val="003A704A"/>
    <w:rsid w:val="003B34FD"/>
    <w:rsid w:val="003B38C1"/>
    <w:rsid w:val="003B6D00"/>
    <w:rsid w:val="003B75AB"/>
    <w:rsid w:val="003C3F81"/>
    <w:rsid w:val="003C55D9"/>
    <w:rsid w:val="003C5B96"/>
    <w:rsid w:val="003C6117"/>
    <w:rsid w:val="003D0C3D"/>
    <w:rsid w:val="003D1102"/>
    <w:rsid w:val="003D20E6"/>
    <w:rsid w:val="003D3198"/>
    <w:rsid w:val="003D5757"/>
    <w:rsid w:val="003E0A96"/>
    <w:rsid w:val="003E17C8"/>
    <w:rsid w:val="003E3801"/>
    <w:rsid w:val="003E5D8C"/>
    <w:rsid w:val="003E69BB"/>
    <w:rsid w:val="003F5C8A"/>
    <w:rsid w:val="004045A2"/>
    <w:rsid w:val="00407C34"/>
    <w:rsid w:val="00412E43"/>
    <w:rsid w:val="00414944"/>
    <w:rsid w:val="00414E7B"/>
    <w:rsid w:val="00420EF9"/>
    <w:rsid w:val="004215BC"/>
    <w:rsid w:val="00422ABF"/>
    <w:rsid w:val="00423E3E"/>
    <w:rsid w:val="00424FB9"/>
    <w:rsid w:val="00427AF4"/>
    <w:rsid w:val="004400E2"/>
    <w:rsid w:val="00440DA2"/>
    <w:rsid w:val="004434B6"/>
    <w:rsid w:val="00444CC6"/>
    <w:rsid w:val="00451286"/>
    <w:rsid w:val="004522A4"/>
    <w:rsid w:val="0045266D"/>
    <w:rsid w:val="00454323"/>
    <w:rsid w:val="004551A7"/>
    <w:rsid w:val="00457033"/>
    <w:rsid w:val="00460826"/>
    <w:rsid w:val="004621C7"/>
    <w:rsid w:val="004647DA"/>
    <w:rsid w:val="00464A8E"/>
    <w:rsid w:val="00467577"/>
    <w:rsid w:val="004721CF"/>
    <w:rsid w:val="00474062"/>
    <w:rsid w:val="004750D0"/>
    <w:rsid w:val="00475A38"/>
    <w:rsid w:val="00476822"/>
    <w:rsid w:val="00476AB3"/>
    <w:rsid w:val="00477D6B"/>
    <w:rsid w:val="004802C8"/>
    <w:rsid w:val="00480D01"/>
    <w:rsid w:val="00481972"/>
    <w:rsid w:val="00481CED"/>
    <w:rsid w:val="00482EE3"/>
    <w:rsid w:val="0048375F"/>
    <w:rsid w:val="00487974"/>
    <w:rsid w:val="00487B8B"/>
    <w:rsid w:val="004934AB"/>
    <w:rsid w:val="00495F2B"/>
    <w:rsid w:val="004A0F8A"/>
    <w:rsid w:val="004A19F7"/>
    <w:rsid w:val="004A1D78"/>
    <w:rsid w:val="004A2B90"/>
    <w:rsid w:val="004A359B"/>
    <w:rsid w:val="004A396F"/>
    <w:rsid w:val="004A518C"/>
    <w:rsid w:val="004B016E"/>
    <w:rsid w:val="004B06C0"/>
    <w:rsid w:val="004B0E97"/>
    <w:rsid w:val="004B16F8"/>
    <w:rsid w:val="004B3212"/>
    <w:rsid w:val="004B3C04"/>
    <w:rsid w:val="004B4028"/>
    <w:rsid w:val="004B7893"/>
    <w:rsid w:val="004B7F22"/>
    <w:rsid w:val="004C017F"/>
    <w:rsid w:val="004C236D"/>
    <w:rsid w:val="004C2C11"/>
    <w:rsid w:val="004C4022"/>
    <w:rsid w:val="004C419E"/>
    <w:rsid w:val="004C4557"/>
    <w:rsid w:val="004C606B"/>
    <w:rsid w:val="004D06AD"/>
    <w:rsid w:val="004D220D"/>
    <w:rsid w:val="004D6513"/>
    <w:rsid w:val="004E00F7"/>
    <w:rsid w:val="004E0E3C"/>
    <w:rsid w:val="004E0ED2"/>
    <w:rsid w:val="004E2EAC"/>
    <w:rsid w:val="004E2F75"/>
    <w:rsid w:val="004E308A"/>
    <w:rsid w:val="004E548A"/>
    <w:rsid w:val="004E554A"/>
    <w:rsid w:val="004E6063"/>
    <w:rsid w:val="004E64E7"/>
    <w:rsid w:val="004E6DB9"/>
    <w:rsid w:val="004E73B1"/>
    <w:rsid w:val="004E776D"/>
    <w:rsid w:val="004F2A42"/>
    <w:rsid w:val="004F2D5C"/>
    <w:rsid w:val="004F3EB6"/>
    <w:rsid w:val="004F6A16"/>
    <w:rsid w:val="005009A6"/>
    <w:rsid w:val="00510908"/>
    <w:rsid w:val="00511FE2"/>
    <w:rsid w:val="00512127"/>
    <w:rsid w:val="00520610"/>
    <w:rsid w:val="005213C0"/>
    <w:rsid w:val="00521518"/>
    <w:rsid w:val="00521995"/>
    <w:rsid w:val="00525F23"/>
    <w:rsid w:val="00526C25"/>
    <w:rsid w:val="0053057A"/>
    <w:rsid w:val="00534955"/>
    <w:rsid w:val="0054139D"/>
    <w:rsid w:val="00542BAF"/>
    <w:rsid w:val="005439A0"/>
    <w:rsid w:val="00545F5C"/>
    <w:rsid w:val="00547DDA"/>
    <w:rsid w:val="0055080F"/>
    <w:rsid w:val="0055087C"/>
    <w:rsid w:val="00553A21"/>
    <w:rsid w:val="00555E1D"/>
    <w:rsid w:val="00560A29"/>
    <w:rsid w:val="005633CF"/>
    <w:rsid w:val="00565DAE"/>
    <w:rsid w:val="00566827"/>
    <w:rsid w:val="005700A4"/>
    <w:rsid w:val="00572C0D"/>
    <w:rsid w:val="0057333D"/>
    <w:rsid w:val="0057472B"/>
    <w:rsid w:val="00577367"/>
    <w:rsid w:val="00585C6F"/>
    <w:rsid w:val="00586AC7"/>
    <w:rsid w:val="00590B07"/>
    <w:rsid w:val="005B08F5"/>
    <w:rsid w:val="005B1D12"/>
    <w:rsid w:val="005B29E0"/>
    <w:rsid w:val="005B6C27"/>
    <w:rsid w:val="005B72EF"/>
    <w:rsid w:val="005C26DD"/>
    <w:rsid w:val="005C3641"/>
    <w:rsid w:val="005D5A9F"/>
    <w:rsid w:val="005D66A3"/>
    <w:rsid w:val="005E18BF"/>
    <w:rsid w:val="005E29EA"/>
    <w:rsid w:val="005E2AE8"/>
    <w:rsid w:val="005E6ADC"/>
    <w:rsid w:val="005E6DCE"/>
    <w:rsid w:val="005F1856"/>
    <w:rsid w:val="005F47B9"/>
    <w:rsid w:val="005F7DF8"/>
    <w:rsid w:val="00605827"/>
    <w:rsid w:val="00605E9A"/>
    <w:rsid w:val="00610E00"/>
    <w:rsid w:val="00610F7E"/>
    <w:rsid w:val="00614244"/>
    <w:rsid w:val="00614B40"/>
    <w:rsid w:val="00615791"/>
    <w:rsid w:val="00616160"/>
    <w:rsid w:val="0062116C"/>
    <w:rsid w:val="006256CE"/>
    <w:rsid w:val="00632190"/>
    <w:rsid w:val="00633306"/>
    <w:rsid w:val="006344C9"/>
    <w:rsid w:val="006349BB"/>
    <w:rsid w:val="006359A3"/>
    <w:rsid w:val="0063640A"/>
    <w:rsid w:val="00637B69"/>
    <w:rsid w:val="00637EED"/>
    <w:rsid w:val="00642489"/>
    <w:rsid w:val="00646050"/>
    <w:rsid w:val="00646FC7"/>
    <w:rsid w:val="006518FD"/>
    <w:rsid w:val="00653491"/>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AEF"/>
    <w:rsid w:val="00676C5C"/>
    <w:rsid w:val="00677D25"/>
    <w:rsid w:val="00683E4D"/>
    <w:rsid w:val="00683F5E"/>
    <w:rsid w:val="00684096"/>
    <w:rsid w:val="0068427F"/>
    <w:rsid w:val="00684BDE"/>
    <w:rsid w:val="006911AD"/>
    <w:rsid w:val="0069509B"/>
    <w:rsid w:val="00695425"/>
    <w:rsid w:val="00695B6E"/>
    <w:rsid w:val="0069627A"/>
    <w:rsid w:val="006A32C1"/>
    <w:rsid w:val="006A4F48"/>
    <w:rsid w:val="006A6A01"/>
    <w:rsid w:val="006A6CCE"/>
    <w:rsid w:val="006B0EBA"/>
    <w:rsid w:val="006B1169"/>
    <w:rsid w:val="006B1862"/>
    <w:rsid w:val="006B1B0F"/>
    <w:rsid w:val="006B1D6C"/>
    <w:rsid w:val="006B23B7"/>
    <w:rsid w:val="006B30AB"/>
    <w:rsid w:val="006C0ECF"/>
    <w:rsid w:val="006C379B"/>
    <w:rsid w:val="006C3AE6"/>
    <w:rsid w:val="006C3FE0"/>
    <w:rsid w:val="006C466D"/>
    <w:rsid w:val="006C5BA1"/>
    <w:rsid w:val="006C695E"/>
    <w:rsid w:val="006D2161"/>
    <w:rsid w:val="006D2822"/>
    <w:rsid w:val="006D2D46"/>
    <w:rsid w:val="006D390C"/>
    <w:rsid w:val="006D62B1"/>
    <w:rsid w:val="006D65F5"/>
    <w:rsid w:val="006E1DCB"/>
    <w:rsid w:val="006E4765"/>
    <w:rsid w:val="006E6DFF"/>
    <w:rsid w:val="006F0D56"/>
    <w:rsid w:val="006F1923"/>
    <w:rsid w:val="006F1B6C"/>
    <w:rsid w:val="006F1F0B"/>
    <w:rsid w:val="006F4289"/>
    <w:rsid w:val="006F610E"/>
    <w:rsid w:val="006F63CC"/>
    <w:rsid w:val="007008AA"/>
    <w:rsid w:val="007032DA"/>
    <w:rsid w:val="00703571"/>
    <w:rsid w:val="007058FB"/>
    <w:rsid w:val="00706EF2"/>
    <w:rsid w:val="00706FDC"/>
    <w:rsid w:val="00707A9A"/>
    <w:rsid w:val="00711FCE"/>
    <w:rsid w:val="00712C29"/>
    <w:rsid w:val="00720092"/>
    <w:rsid w:val="007211C6"/>
    <w:rsid w:val="0072248C"/>
    <w:rsid w:val="007256FD"/>
    <w:rsid w:val="0073005C"/>
    <w:rsid w:val="00730EF1"/>
    <w:rsid w:val="00730F00"/>
    <w:rsid w:val="007310BA"/>
    <w:rsid w:val="00731560"/>
    <w:rsid w:val="007317D2"/>
    <w:rsid w:val="00733D70"/>
    <w:rsid w:val="0074103B"/>
    <w:rsid w:val="00742C11"/>
    <w:rsid w:val="00742F4D"/>
    <w:rsid w:val="00743012"/>
    <w:rsid w:val="007538EC"/>
    <w:rsid w:val="00753F3A"/>
    <w:rsid w:val="00756923"/>
    <w:rsid w:val="00756E02"/>
    <w:rsid w:val="007665D4"/>
    <w:rsid w:val="00766C60"/>
    <w:rsid w:val="007673D1"/>
    <w:rsid w:val="0077160A"/>
    <w:rsid w:val="00772BA5"/>
    <w:rsid w:val="0077385E"/>
    <w:rsid w:val="007743D0"/>
    <w:rsid w:val="007811FB"/>
    <w:rsid w:val="007813CC"/>
    <w:rsid w:val="00784574"/>
    <w:rsid w:val="007851F6"/>
    <w:rsid w:val="0078539A"/>
    <w:rsid w:val="00787E49"/>
    <w:rsid w:val="0079064A"/>
    <w:rsid w:val="00791275"/>
    <w:rsid w:val="00793EDE"/>
    <w:rsid w:val="00795FCE"/>
    <w:rsid w:val="007A003A"/>
    <w:rsid w:val="007A06AA"/>
    <w:rsid w:val="007A1CB6"/>
    <w:rsid w:val="007A23D2"/>
    <w:rsid w:val="007A36E0"/>
    <w:rsid w:val="007A3B85"/>
    <w:rsid w:val="007A3F10"/>
    <w:rsid w:val="007A5CF2"/>
    <w:rsid w:val="007A6CAB"/>
    <w:rsid w:val="007B0610"/>
    <w:rsid w:val="007B19A0"/>
    <w:rsid w:val="007B401A"/>
    <w:rsid w:val="007B62AD"/>
    <w:rsid w:val="007B6A58"/>
    <w:rsid w:val="007B6CB0"/>
    <w:rsid w:val="007B6D77"/>
    <w:rsid w:val="007B7F8D"/>
    <w:rsid w:val="007C380C"/>
    <w:rsid w:val="007C5D34"/>
    <w:rsid w:val="007C5E19"/>
    <w:rsid w:val="007C60E6"/>
    <w:rsid w:val="007C611B"/>
    <w:rsid w:val="007C67C6"/>
    <w:rsid w:val="007D1613"/>
    <w:rsid w:val="007D1DF7"/>
    <w:rsid w:val="007D46CF"/>
    <w:rsid w:val="007E3B38"/>
    <w:rsid w:val="007E3DAD"/>
    <w:rsid w:val="007E6998"/>
    <w:rsid w:val="007F07C6"/>
    <w:rsid w:val="007F0D9F"/>
    <w:rsid w:val="007F3282"/>
    <w:rsid w:val="007F3C50"/>
    <w:rsid w:val="007F427E"/>
    <w:rsid w:val="007F592A"/>
    <w:rsid w:val="007F7FDA"/>
    <w:rsid w:val="008059DA"/>
    <w:rsid w:val="0080702A"/>
    <w:rsid w:val="008105C7"/>
    <w:rsid w:val="00810A07"/>
    <w:rsid w:val="008113D4"/>
    <w:rsid w:val="00812A45"/>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6E00"/>
    <w:rsid w:val="00847953"/>
    <w:rsid w:val="00850508"/>
    <w:rsid w:val="008546EB"/>
    <w:rsid w:val="0085588F"/>
    <w:rsid w:val="00857A91"/>
    <w:rsid w:val="008608A1"/>
    <w:rsid w:val="0087016C"/>
    <w:rsid w:val="00872606"/>
    <w:rsid w:val="00881450"/>
    <w:rsid w:val="008848EB"/>
    <w:rsid w:val="00884BD8"/>
    <w:rsid w:val="00887AC0"/>
    <w:rsid w:val="00893388"/>
    <w:rsid w:val="0089639B"/>
    <w:rsid w:val="008A076B"/>
    <w:rsid w:val="008A08F6"/>
    <w:rsid w:val="008A75F0"/>
    <w:rsid w:val="008A7AC2"/>
    <w:rsid w:val="008B0A5C"/>
    <w:rsid w:val="008B25B3"/>
    <w:rsid w:val="008B2CC1"/>
    <w:rsid w:val="008B60B2"/>
    <w:rsid w:val="008B74CC"/>
    <w:rsid w:val="008C09E9"/>
    <w:rsid w:val="008D252E"/>
    <w:rsid w:val="008D333B"/>
    <w:rsid w:val="008D441B"/>
    <w:rsid w:val="008D4B87"/>
    <w:rsid w:val="008D6D7F"/>
    <w:rsid w:val="008E6BE7"/>
    <w:rsid w:val="008F134B"/>
    <w:rsid w:val="008F38C5"/>
    <w:rsid w:val="0090670E"/>
    <w:rsid w:val="0090731E"/>
    <w:rsid w:val="00911384"/>
    <w:rsid w:val="00911E42"/>
    <w:rsid w:val="00913200"/>
    <w:rsid w:val="009133A9"/>
    <w:rsid w:val="009168F0"/>
    <w:rsid w:val="00916CEA"/>
    <w:rsid w:val="00916E2F"/>
    <w:rsid w:val="00916EE2"/>
    <w:rsid w:val="00917160"/>
    <w:rsid w:val="00920AF8"/>
    <w:rsid w:val="0092527E"/>
    <w:rsid w:val="00930CA3"/>
    <w:rsid w:val="00931A24"/>
    <w:rsid w:val="00933F72"/>
    <w:rsid w:val="009377DA"/>
    <w:rsid w:val="00947A0E"/>
    <w:rsid w:val="00953771"/>
    <w:rsid w:val="009541DB"/>
    <w:rsid w:val="00954B81"/>
    <w:rsid w:val="009625F3"/>
    <w:rsid w:val="00966074"/>
    <w:rsid w:val="00966A22"/>
    <w:rsid w:val="00966E9B"/>
    <w:rsid w:val="0096722F"/>
    <w:rsid w:val="00971880"/>
    <w:rsid w:val="00980247"/>
    <w:rsid w:val="00980843"/>
    <w:rsid w:val="009859AF"/>
    <w:rsid w:val="009942F9"/>
    <w:rsid w:val="009966E9"/>
    <w:rsid w:val="009A0771"/>
    <w:rsid w:val="009A0842"/>
    <w:rsid w:val="009A10A5"/>
    <w:rsid w:val="009A1A31"/>
    <w:rsid w:val="009A2EAC"/>
    <w:rsid w:val="009A3FEA"/>
    <w:rsid w:val="009A43E3"/>
    <w:rsid w:val="009A736D"/>
    <w:rsid w:val="009B05B9"/>
    <w:rsid w:val="009B281C"/>
    <w:rsid w:val="009C03C1"/>
    <w:rsid w:val="009C3A72"/>
    <w:rsid w:val="009C52A3"/>
    <w:rsid w:val="009D2A69"/>
    <w:rsid w:val="009D33B6"/>
    <w:rsid w:val="009D3D7E"/>
    <w:rsid w:val="009D7DCF"/>
    <w:rsid w:val="009E231B"/>
    <w:rsid w:val="009E2791"/>
    <w:rsid w:val="009E3F6F"/>
    <w:rsid w:val="009E45BE"/>
    <w:rsid w:val="009F2055"/>
    <w:rsid w:val="009F3471"/>
    <w:rsid w:val="009F499F"/>
    <w:rsid w:val="009F6FC3"/>
    <w:rsid w:val="009F7048"/>
    <w:rsid w:val="00A0252E"/>
    <w:rsid w:val="00A027FA"/>
    <w:rsid w:val="00A040A8"/>
    <w:rsid w:val="00A04FF3"/>
    <w:rsid w:val="00A10C49"/>
    <w:rsid w:val="00A111CA"/>
    <w:rsid w:val="00A11477"/>
    <w:rsid w:val="00A136D8"/>
    <w:rsid w:val="00A13FA7"/>
    <w:rsid w:val="00A14C28"/>
    <w:rsid w:val="00A150DA"/>
    <w:rsid w:val="00A1610E"/>
    <w:rsid w:val="00A16872"/>
    <w:rsid w:val="00A20FAC"/>
    <w:rsid w:val="00A2277A"/>
    <w:rsid w:val="00A230EE"/>
    <w:rsid w:val="00A25682"/>
    <w:rsid w:val="00A30AD1"/>
    <w:rsid w:val="00A30BD6"/>
    <w:rsid w:val="00A32436"/>
    <w:rsid w:val="00A3360E"/>
    <w:rsid w:val="00A3534E"/>
    <w:rsid w:val="00A37372"/>
    <w:rsid w:val="00A40C2C"/>
    <w:rsid w:val="00A40FD3"/>
    <w:rsid w:val="00A42DAF"/>
    <w:rsid w:val="00A433D2"/>
    <w:rsid w:val="00A43EFC"/>
    <w:rsid w:val="00A44DD8"/>
    <w:rsid w:val="00A45BD8"/>
    <w:rsid w:val="00A50526"/>
    <w:rsid w:val="00A50649"/>
    <w:rsid w:val="00A522AE"/>
    <w:rsid w:val="00A522B7"/>
    <w:rsid w:val="00A5417D"/>
    <w:rsid w:val="00A60633"/>
    <w:rsid w:val="00A60A84"/>
    <w:rsid w:val="00A610A6"/>
    <w:rsid w:val="00A61D42"/>
    <w:rsid w:val="00A63943"/>
    <w:rsid w:val="00A63A3A"/>
    <w:rsid w:val="00A675EE"/>
    <w:rsid w:val="00A7008C"/>
    <w:rsid w:val="00A73643"/>
    <w:rsid w:val="00A740AB"/>
    <w:rsid w:val="00A75EC6"/>
    <w:rsid w:val="00A7644E"/>
    <w:rsid w:val="00A824A4"/>
    <w:rsid w:val="00A83CE1"/>
    <w:rsid w:val="00A84D36"/>
    <w:rsid w:val="00A85B8E"/>
    <w:rsid w:val="00A93148"/>
    <w:rsid w:val="00A94A92"/>
    <w:rsid w:val="00AA0EDE"/>
    <w:rsid w:val="00AA21BB"/>
    <w:rsid w:val="00AA21C6"/>
    <w:rsid w:val="00AA7865"/>
    <w:rsid w:val="00AB1862"/>
    <w:rsid w:val="00AB3B57"/>
    <w:rsid w:val="00AB41EB"/>
    <w:rsid w:val="00AB4491"/>
    <w:rsid w:val="00AB452A"/>
    <w:rsid w:val="00AC1201"/>
    <w:rsid w:val="00AC13F5"/>
    <w:rsid w:val="00AC205C"/>
    <w:rsid w:val="00AC3FC0"/>
    <w:rsid w:val="00AD09E7"/>
    <w:rsid w:val="00AD22FC"/>
    <w:rsid w:val="00AD23EF"/>
    <w:rsid w:val="00AD2D76"/>
    <w:rsid w:val="00AD36E9"/>
    <w:rsid w:val="00AD3DD5"/>
    <w:rsid w:val="00AD7F74"/>
    <w:rsid w:val="00AE0361"/>
    <w:rsid w:val="00AE2932"/>
    <w:rsid w:val="00AE786C"/>
    <w:rsid w:val="00AE79C1"/>
    <w:rsid w:val="00AF287D"/>
    <w:rsid w:val="00AF66B2"/>
    <w:rsid w:val="00AF72C7"/>
    <w:rsid w:val="00B0308D"/>
    <w:rsid w:val="00B05A69"/>
    <w:rsid w:val="00B07700"/>
    <w:rsid w:val="00B103FF"/>
    <w:rsid w:val="00B15BAD"/>
    <w:rsid w:val="00B219D7"/>
    <w:rsid w:val="00B22BA3"/>
    <w:rsid w:val="00B240CF"/>
    <w:rsid w:val="00B26AB7"/>
    <w:rsid w:val="00B31CB1"/>
    <w:rsid w:val="00B34152"/>
    <w:rsid w:val="00B34512"/>
    <w:rsid w:val="00B349FC"/>
    <w:rsid w:val="00B36AB2"/>
    <w:rsid w:val="00B36EF7"/>
    <w:rsid w:val="00B43F06"/>
    <w:rsid w:val="00B441E3"/>
    <w:rsid w:val="00B446AF"/>
    <w:rsid w:val="00B44B5A"/>
    <w:rsid w:val="00B46827"/>
    <w:rsid w:val="00B500AC"/>
    <w:rsid w:val="00B50F4B"/>
    <w:rsid w:val="00B51436"/>
    <w:rsid w:val="00B56CC1"/>
    <w:rsid w:val="00B608C6"/>
    <w:rsid w:val="00B64E92"/>
    <w:rsid w:val="00B65A14"/>
    <w:rsid w:val="00B672E5"/>
    <w:rsid w:val="00B6740D"/>
    <w:rsid w:val="00B72C8A"/>
    <w:rsid w:val="00B76605"/>
    <w:rsid w:val="00B77DF7"/>
    <w:rsid w:val="00B819E6"/>
    <w:rsid w:val="00B83034"/>
    <w:rsid w:val="00B85B04"/>
    <w:rsid w:val="00B91E1F"/>
    <w:rsid w:val="00B94A29"/>
    <w:rsid w:val="00B9632C"/>
    <w:rsid w:val="00B9734B"/>
    <w:rsid w:val="00BA2378"/>
    <w:rsid w:val="00BA2A4F"/>
    <w:rsid w:val="00BA367F"/>
    <w:rsid w:val="00BA59E4"/>
    <w:rsid w:val="00BA60CF"/>
    <w:rsid w:val="00BA7F46"/>
    <w:rsid w:val="00BB61FC"/>
    <w:rsid w:val="00BD10D0"/>
    <w:rsid w:val="00BD1D15"/>
    <w:rsid w:val="00BD1E4F"/>
    <w:rsid w:val="00BD225A"/>
    <w:rsid w:val="00BD3773"/>
    <w:rsid w:val="00BD39B3"/>
    <w:rsid w:val="00BD42DC"/>
    <w:rsid w:val="00BD7897"/>
    <w:rsid w:val="00BD7B73"/>
    <w:rsid w:val="00BE072A"/>
    <w:rsid w:val="00BE1364"/>
    <w:rsid w:val="00BE1E6D"/>
    <w:rsid w:val="00BF2231"/>
    <w:rsid w:val="00BF2D35"/>
    <w:rsid w:val="00BF35E9"/>
    <w:rsid w:val="00BF4318"/>
    <w:rsid w:val="00BF48DA"/>
    <w:rsid w:val="00BF5528"/>
    <w:rsid w:val="00BF61FB"/>
    <w:rsid w:val="00BF6B15"/>
    <w:rsid w:val="00C0474E"/>
    <w:rsid w:val="00C05666"/>
    <w:rsid w:val="00C1172F"/>
    <w:rsid w:val="00C11BFE"/>
    <w:rsid w:val="00C2020E"/>
    <w:rsid w:val="00C20447"/>
    <w:rsid w:val="00C235C9"/>
    <w:rsid w:val="00C23795"/>
    <w:rsid w:val="00C2572E"/>
    <w:rsid w:val="00C33191"/>
    <w:rsid w:val="00C34EA0"/>
    <w:rsid w:val="00C36BA3"/>
    <w:rsid w:val="00C374AA"/>
    <w:rsid w:val="00C4244A"/>
    <w:rsid w:val="00C42997"/>
    <w:rsid w:val="00C437C7"/>
    <w:rsid w:val="00C52BE4"/>
    <w:rsid w:val="00C53091"/>
    <w:rsid w:val="00C54975"/>
    <w:rsid w:val="00C5712A"/>
    <w:rsid w:val="00C62726"/>
    <w:rsid w:val="00C70222"/>
    <w:rsid w:val="00C70848"/>
    <w:rsid w:val="00C7461E"/>
    <w:rsid w:val="00C758E9"/>
    <w:rsid w:val="00C76BEC"/>
    <w:rsid w:val="00C77B1A"/>
    <w:rsid w:val="00C8076B"/>
    <w:rsid w:val="00C82110"/>
    <w:rsid w:val="00C82BBD"/>
    <w:rsid w:val="00C862A9"/>
    <w:rsid w:val="00C870AF"/>
    <w:rsid w:val="00C90F39"/>
    <w:rsid w:val="00C94629"/>
    <w:rsid w:val="00C9480A"/>
    <w:rsid w:val="00C94831"/>
    <w:rsid w:val="00C97B1B"/>
    <w:rsid w:val="00CA15C5"/>
    <w:rsid w:val="00CA17BF"/>
    <w:rsid w:val="00CA313D"/>
    <w:rsid w:val="00CA330E"/>
    <w:rsid w:val="00CA3A16"/>
    <w:rsid w:val="00CA48C8"/>
    <w:rsid w:val="00CA6F24"/>
    <w:rsid w:val="00CA70DD"/>
    <w:rsid w:val="00CA7A3E"/>
    <w:rsid w:val="00CB47A5"/>
    <w:rsid w:val="00CB4A35"/>
    <w:rsid w:val="00CB4E66"/>
    <w:rsid w:val="00CB5552"/>
    <w:rsid w:val="00CB5C0B"/>
    <w:rsid w:val="00CC19A2"/>
    <w:rsid w:val="00CC290A"/>
    <w:rsid w:val="00CC2D3A"/>
    <w:rsid w:val="00CC37C1"/>
    <w:rsid w:val="00CD1731"/>
    <w:rsid w:val="00CD3355"/>
    <w:rsid w:val="00CD3B9D"/>
    <w:rsid w:val="00CD7363"/>
    <w:rsid w:val="00CF0E15"/>
    <w:rsid w:val="00CF0EF8"/>
    <w:rsid w:val="00CF19D8"/>
    <w:rsid w:val="00CF1FE3"/>
    <w:rsid w:val="00CF33E4"/>
    <w:rsid w:val="00CF461E"/>
    <w:rsid w:val="00CF74B5"/>
    <w:rsid w:val="00D00C0D"/>
    <w:rsid w:val="00D0546D"/>
    <w:rsid w:val="00D11437"/>
    <w:rsid w:val="00D11F88"/>
    <w:rsid w:val="00D12826"/>
    <w:rsid w:val="00D22447"/>
    <w:rsid w:val="00D2498F"/>
    <w:rsid w:val="00D25292"/>
    <w:rsid w:val="00D25334"/>
    <w:rsid w:val="00D2615C"/>
    <w:rsid w:val="00D27451"/>
    <w:rsid w:val="00D352A1"/>
    <w:rsid w:val="00D3572D"/>
    <w:rsid w:val="00D3780A"/>
    <w:rsid w:val="00D40928"/>
    <w:rsid w:val="00D41EAD"/>
    <w:rsid w:val="00D42844"/>
    <w:rsid w:val="00D45252"/>
    <w:rsid w:val="00D501B6"/>
    <w:rsid w:val="00D51FEE"/>
    <w:rsid w:val="00D55072"/>
    <w:rsid w:val="00D576FA"/>
    <w:rsid w:val="00D60E59"/>
    <w:rsid w:val="00D6101D"/>
    <w:rsid w:val="00D62589"/>
    <w:rsid w:val="00D64AC8"/>
    <w:rsid w:val="00D66872"/>
    <w:rsid w:val="00D70289"/>
    <w:rsid w:val="00D71B4D"/>
    <w:rsid w:val="00D72EA9"/>
    <w:rsid w:val="00D73E3B"/>
    <w:rsid w:val="00D75455"/>
    <w:rsid w:val="00D771DD"/>
    <w:rsid w:val="00D836B8"/>
    <w:rsid w:val="00D840BF"/>
    <w:rsid w:val="00D84487"/>
    <w:rsid w:val="00D84F47"/>
    <w:rsid w:val="00D86D83"/>
    <w:rsid w:val="00D90B9C"/>
    <w:rsid w:val="00D90F2F"/>
    <w:rsid w:val="00D91B43"/>
    <w:rsid w:val="00D93D55"/>
    <w:rsid w:val="00D9527E"/>
    <w:rsid w:val="00DA071D"/>
    <w:rsid w:val="00DA5DE1"/>
    <w:rsid w:val="00DA6854"/>
    <w:rsid w:val="00DA75B4"/>
    <w:rsid w:val="00DB07A0"/>
    <w:rsid w:val="00DB29AA"/>
    <w:rsid w:val="00DB5FC6"/>
    <w:rsid w:val="00DB68C5"/>
    <w:rsid w:val="00DC1E27"/>
    <w:rsid w:val="00DC2D88"/>
    <w:rsid w:val="00DD30E0"/>
    <w:rsid w:val="00DD49DC"/>
    <w:rsid w:val="00DD4F4E"/>
    <w:rsid w:val="00DD5CAA"/>
    <w:rsid w:val="00DE233B"/>
    <w:rsid w:val="00DE2433"/>
    <w:rsid w:val="00DE72FC"/>
    <w:rsid w:val="00DE7E31"/>
    <w:rsid w:val="00DF0306"/>
    <w:rsid w:val="00DF0495"/>
    <w:rsid w:val="00DF0716"/>
    <w:rsid w:val="00DF49B7"/>
    <w:rsid w:val="00DF526A"/>
    <w:rsid w:val="00DF5BC9"/>
    <w:rsid w:val="00E0349D"/>
    <w:rsid w:val="00E04EDE"/>
    <w:rsid w:val="00E0717C"/>
    <w:rsid w:val="00E130D9"/>
    <w:rsid w:val="00E13C76"/>
    <w:rsid w:val="00E13FAB"/>
    <w:rsid w:val="00E150D8"/>
    <w:rsid w:val="00E152D6"/>
    <w:rsid w:val="00E240D9"/>
    <w:rsid w:val="00E32288"/>
    <w:rsid w:val="00E335FE"/>
    <w:rsid w:val="00E34443"/>
    <w:rsid w:val="00E36D23"/>
    <w:rsid w:val="00E40981"/>
    <w:rsid w:val="00E5021F"/>
    <w:rsid w:val="00E522DD"/>
    <w:rsid w:val="00E55811"/>
    <w:rsid w:val="00E60059"/>
    <w:rsid w:val="00E6400C"/>
    <w:rsid w:val="00E647B8"/>
    <w:rsid w:val="00E7091F"/>
    <w:rsid w:val="00E74943"/>
    <w:rsid w:val="00E828DD"/>
    <w:rsid w:val="00E85034"/>
    <w:rsid w:val="00E868D7"/>
    <w:rsid w:val="00E875D9"/>
    <w:rsid w:val="00E9032D"/>
    <w:rsid w:val="00E9105F"/>
    <w:rsid w:val="00E950D8"/>
    <w:rsid w:val="00E9568F"/>
    <w:rsid w:val="00EA00E7"/>
    <w:rsid w:val="00EA5133"/>
    <w:rsid w:val="00EB7635"/>
    <w:rsid w:val="00EC1CDD"/>
    <w:rsid w:val="00EC4E49"/>
    <w:rsid w:val="00EC5B2F"/>
    <w:rsid w:val="00EC6315"/>
    <w:rsid w:val="00ED1311"/>
    <w:rsid w:val="00ED3BEC"/>
    <w:rsid w:val="00ED5C1D"/>
    <w:rsid w:val="00ED701A"/>
    <w:rsid w:val="00ED77FB"/>
    <w:rsid w:val="00ED7B95"/>
    <w:rsid w:val="00EE0C7B"/>
    <w:rsid w:val="00EE1515"/>
    <w:rsid w:val="00EE27EB"/>
    <w:rsid w:val="00EE4BD5"/>
    <w:rsid w:val="00EE52C2"/>
    <w:rsid w:val="00EE6172"/>
    <w:rsid w:val="00EF1E58"/>
    <w:rsid w:val="00EF4745"/>
    <w:rsid w:val="00EF4E71"/>
    <w:rsid w:val="00EF634A"/>
    <w:rsid w:val="00F018BC"/>
    <w:rsid w:val="00F021A6"/>
    <w:rsid w:val="00F027D5"/>
    <w:rsid w:val="00F06AF0"/>
    <w:rsid w:val="00F06E3A"/>
    <w:rsid w:val="00F07E9E"/>
    <w:rsid w:val="00F10099"/>
    <w:rsid w:val="00F10D94"/>
    <w:rsid w:val="00F12D49"/>
    <w:rsid w:val="00F14688"/>
    <w:rsid w:val="00F20F27"/>
    <w:rsid w:val="00F20F93"/>
    <w:rsid w:val="00F22A0C"/>
    <w:rsid w:val="00F2382F"/>
    <w:rsid w:val="00F25FB8"/>
    <w:rsid w:val="00F303E8"/>
    <w:rsid w:val="00F35B19"/>
    <w:rsid w:val="00F366C6"/>
    <w:rsid w:val="00F4089C"/>
    <w:rsid w:val="00F4546D"/>
    <w:rsid w:val="00F45543"/>
    <w:rsid w:val="00F47B16"/>
    <w:rsid w:val="00F47FB5"/>
    <w:rsid w:val="00F524B6"/>
    <w:rsid w:val="00F5303B"/>
    <w:rsid w:val="00F56802"/>
    <w:rsid w:val="00F56A96"/>
    <w:rsid w:val="00F606D8"/>
    <w:rsid w:val="00F6202B"/>
    <w:rsid w:val="00F64679"/>
    <w:rsid w:val="00F65FF6"/>
    <w:rsid w:val="00F66152"/>
    <w:rsid w:val="00F67FA0"/>
    <w:rsid w:val="00F70045"/>
    <w:rsid w:val="00F70B35"/>
    <w:rsid w:val="00F777C7"/>
    <w:rsid w:val="00F77902"/>
    <w:rsid w:val="00F8098A"/>
    <w:rsid w:val="00F81B09"/>
    <w:rsid w:val="00F81BBF"/>
    <w:rsid w:val="00F84FE9"/>
    <w:rsid w:val="00F85B40"/>
    <w:rsid w:val="00F86D23"/>
    <w:rsid w:val="00F902F6"/>
    <w:rsid w:val="00F9069C"/>
    <w:rsid w:val="00F945C4"/>
    <w:rsid w:val="00F960FF"/>
    <w:rsid w:val="00F974D4"/>
    <w:rsid w:val="00FA2756"/>
    <w:rsid w:val="00FA3654"/>
    <w:rsid w:val="00FA7818"/>
    <w:rsid w:val="00FB0298"/>
    <w:rsid w:val="00FB498B"/>
    <w:rsid w:val="00FB4EBC"/>
    <w:rsid w:val="00FB7D0D"/>
    <w:rsid w:val="00FC227F"/>
    <w:rsid w:val="00FC3701"/>
    <w:rsid w:val="00FD0372"/>
    <w:rsid w:val="00FD22C4"/>
    <w:rsid w:val="00FD531F"/>
    <w:rsid w:val="00FD7C1E"/>
    <w:rsid w:val="00FE041D"/>
    <w:rsid w:val="00FF0448"/>
    <w:rsid w:val="00FF46D0"/>
    <w:rsid w:val="00FF4F99"/>
    <w:rsid w:val="00FF6A52"/>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footnote reference" w:uiPriority="99"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8">
    <w:name w:val="heading 8"/>
    <w:basedOn w:val="Normal"/>
    <w:next w:val="Normal"/>
    <w:link w:val="Heading8Char"/>
    <w:unhideWhenUsed/>
    <w:qFormat/>
    <w:rsid w:val="0002135F"/>
    <w:pPr>
      <w:keepNext/>
      <w:keepLines/>
      <w:spacing w:before="200"/>
      <w:outlineLvl w:val="7"/>
    </w:pPr>
    <w:rPr>
      <w:rFonts w:asciiTheme="majorHAnsi" w:eastAsiaTheme="majorEastAsia" w:hAnsiTheme="majorHAnsi" w:cstheme="majorBidi"/>
      <w:color w:val="404040" w:themeColor="text1" w:themeTint="BF"/>
      <w:sz w:val="20"/>
      <w:szCs w:val="24"/>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link w:val="SalutationChar"/>
    <w:rsid w:val="00676C5C"/>
  </w:style>
  <w:style w:type="paragraph" w:styleId="Signature">
    <w:name w:val="Signature"/>
    <w:basedOn w:val="Normal"/>
    <w:link w:val="SignatureChar"/>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link w:val="BodyText2Char"/>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uiPriority w:val="22"/>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uiPriority w:val="99"/>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link w:val="PlainTextChar"/>
    <w:uiPriority w:val="99"/>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 w:type="character" w:customStyle="1" w:styleId="HeaderChar">
    <w:name w:val="Header Char"/>
    <w:aliases w:val="Heading Char"/>
    <w:link w:val="Header"/>
    <w:uiPriority w:val="99"/>
    <w:locked/>
    <w:rsid w:val="009F6FC3"/>
    <w:rPr>
      <w:rFonts w:ascii="Arial" w:hAnsi="Arial" w:cs="Arial"/>
      <w:sz w:val="22"/>
    </w:rPr>
  </w:style>
  <w:style w:type="character" w:customStyle="1" w:styleId="hps">
    <w:name w:val="hps"/>
    <w:rsid w:val="009F6FC3"/>
    <w:rPr>
      <w:rFonts w:cs="Times New Roman"/>
    </w:rPr>
  </w:style>
  <w:style w:type="character" w:customStyle="1" w:styleId="Heading8Char">
    <w:name w:val="Heading 8 Char"/>
    <w:basedOn w:val="DefaultParagraphFont"/>
    <w:link w:val="Heading8"/>
    <w:rsid w:val="0002135F"/>
    <w:rPr>
      <w:rFonts w:asciiTheme="majorHAnsi" w:eastAsiaTheme="majorEastAsia" w:hAnsiTheme="majorHAnsi" w:cstheme="majorBidi"/>
      <w:color w:val="404040" w:themeColor="text1" w:themeTint="BF"/>
      <w:szCs w:val="24"/>
    </w:rPr>
  </w:style>
  <w:style w:type="paragraph" w:customStyle="1" w:styleId="ByContin1">
    <w:name w:val="By  Contin 1"/>
    <w:basedOn w:val="Normal"/>
    <w:uiPriority w:val="99"/>
    <w:rsid w:val="0002135F"/>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Fixed">
    <w:name w:val="Fixed"/>
    <w:rsid w:val="0002135F"/>
    <w:pPr>
      <w:widowControl w:val="0"/>
      <w:autoSpaceDE w:val="0"/>
      <w:autoSpaceDN w:val="0"/>
      <w:adjustRightInd w:val="0"/>
      <w:spacing w:line="528" w:lineRule="atLeast"/>
      <w:ind w:right="2880" w:firstLine="432"/>
    </w:pPr>
    <w:rPr>
      <w:rFonts w:ascii="Arial" w:eastAsiaTheme="minorEastAsia" w:hAnsi="Arial" w:cs="Arial"/>
      <w:sz w:val="24"/>
      <w:szCs w:val="24"/>
      <w:lang w:eastAsia="en-US"/>
    </w:rPr>
  </w:style>
  <w:style w:type="paragraph" w:customStyle="1" w:styleId="Question">
    <w:name w:val="Question"/>
    <w:basedOn w:val="Fixed"/>
    <w:next w:val="Fixed"/>
    <w:uiPriority w:val="99"/>
    <w:rsid w:val="0002135F"/>
    <w:pPr>
      <w:ind w:right="1152" w:firstLine="720"/>
    </w:pPr>
  </w:style>
  <w:style w:type="paragraph" w:customStyle="1" w:styleId="Answer">
    <w:name w:val="Answer"/>
    <w:basedOn w:val="Fixed"/>
    <w:next w:val="Fixed"/>
    <w:uiPriority w:val="99"/>
    <w:rsid w:val="0002135F"/>
    <w:pPr>
      <w:ind w:right="1152" w:firstLine="720"/>
    </w:pPr>
  </w:style>
  <w:style w:type="paragraph" w:customStyle="1" w:styleId="Colloquy">
    <w:name w:val="Colloquy"/>
    <w:basedOn w:val="Fixed"/>
    <w:next w:val="Fixed"/>
    <w:uiPriority w:val="99"/>
    <w:rsid w:val="0002135F"/>
    <w:pPr>
      <w:ind w:left="720" w:right="1152" w:firstLine="720"/>
    </w:pPr>
  </w:style>
  <w:style w:type="paragraph" w:customStyle="1" w:styleId="ContinQ">
    <w:name w:val="Contin Q"/>
    <w:basedOn w:val="Fixed"/>
    <w:next w:val="Fixed"/>
    <w:uiPriority w:val="99"/>
    <w:rsid w:val="0002135F"/>
    <w:pPr>
      <w:ind w:right="1152" w:firstLine="2160"/>
    </w:pPr>
  </w:style>
  <w:style w:type="paragraph" w:customStyle="1" w:styleId="ContinA">
    <w:name w:val="Contin A"/>
    <w:basedOn w:val="Fixed"/>
    <w:next w:val="Fixed"/>
    <w:uiPriority w:val="99"/>
    <w:rsid w:val="0002135F"/>
    <w:pPr>
      <w:ind w:right="1152" w:firstLine="2160"/>
    </w:pPr>
  </w:style>
  <w:style w:type="paragraph" w:customStyle="1" w:styleId="ContinCol">
    <w:name w:val="Contin Col"/>
    <w:basedOn w:val="Fixed"/>
    <w:next w:val="Fixed"/>
    <w:uiPriority w:val="99"/>
    <w:rsid w:val="0002135F"/>
    <w:pPr>
      <w:ind w:left="720" w:right="1152" w:firstLine="720"/>
    </w:pPr>
  </w:style>
  <w:style w:type="paragraph" w:customStyle="1" w:styleId="Parenthetical">
    <w:name w:val="Parenthetical"/>
    <w:basedOn w:val="Fixed"/>
    <w:next w:val="Fixed"/>
    <w:uiPriority w:val="99"/>
    <w:rsid w:val="0002135F"/>
    <w:pPr>
      <w:ind w:left="2880" w:right="1152" w:firstLine="0"/>
    </w:pPr>
  </w:style>
  <w:style w:type="paragraph" w:customStyle="1" w:styleId="Centered">
    <w:name w:val="Centered"/>
    <w:basedOn w:val="Fixed"/>
    <w:next w:val="Fixed"/>
    <w:uiPriority w:val="99"/>
    <w:rsid w:val="0002135F"/>
    <w:pPr>
      <w:ind w:right="1152" w:firstLine="0"/>
      <w:jc w:val="center"/>
    </w:pPr>
  </w:style>
  <w:style w:type="paragraph" w:customStyle="1" w:styleId="Rightflush">
    <w:name w:val="Right flush"/>
    <w:basedOn w:val="Fixed"/>
    <w:next w:val="Fixed"/>
    <w:uiPriority w:val="99"/>
    <w:rsid w:val="0002135F"/>
    <w:pPr>
      <w:ind w:left="2880" w:right="1152" w:firstLine="0"/>
      <w:jc w:val="right"/>
    </w:pPr>
  </w:style>
  <w:style w:type="paragraph" w:customStyle="1" w:styleId="BylineSQ">
    <w:name w:val="By line (SQ)"/>
    <w:basedOn w:val="Fixed"/>
    <w:next w:val="Fixed"/>
    <w:uiPriority w:val="99"/>
    <w:rsid w:val="0002135F"/>
    <w:pPr>
      <w:ind w:right="1152" w:firstLine="0"/>
    </w:pPr>
  </w:style>
  <w:style w:type="paragraph" w:customStyle="1" w:styleId="BylineQS">
    <w:name w:val="By line (QS)"/>
    <w:basedOn w:val="Fixed"/>
    <w:next w:val="Fixed"/>
    <w:uiPriority w:val="99"/>
    <w:rsid w:val="0002135F"/>
    <w:pPr>
      <w:ind w:right="1152" w:firstLine="720"/>
    </w:pPr>
  </w:style>
  <w:style w:type="paragraph" w:customStyle="1" w:styleId="0Style">
    <w:name w:val="0 Style"/>
    <w:basedOn w:val="Fixed"/>
    <w:next w:val="Fixed"/>
    <w:uiPriority w:val="99"/>
    <w:rsid w:val="0002135F"/>
    <w:pPr>
      <w:ind w:right="1152" w:firstLine="0"/>
    </w:pPr>
  </w:style>
  <w:style w:type="paragraph" w:customStyle="1" w:styleId="Normal1">
    <w:name w:val="Normal 1"/>
    <w:basedOn w:val="Fixed"/>
    <w:next w:val="Fixed"/>
    <w:uiPriority w:val="99"/>
    <w:rsid w:val="0002135F"/>
    <w:pPr>
      <w:ind w:right="1152" w:firstLine="720"/>
    </w:pPr>
  </w:style>
  <w:style w:type="paragraph" w:customStyle="1" w:styleId="Normal2">
    <w:name w:val="Normal 2"/>
    <w:basedOn w:val="Fixed"/>
    <w:next w:val="Fixed"/>
    <w:uiPriority w:val="99"/>
    <w:rsid w:val="0002135F"/>
    <w:pPr>
      <w:ind w:left="720" w:right="1152" w:firstLine="0"/>
    </w:pPr>
  </w:style>
  <w:style w:type="paragraph" w:customStyle="1" w:styleId="Normal3">
    <w:name w:val="Normal 3"/>
    <w:basedOn w:val="Fixed"/>
    <w:next w:val="Fixed"/>
    <w:uiPriority w:val="99"/>
    <w:rsid w:val="0002135F"/>
    <w:pPr>
      <w:ind w:left="720" w:right="1152" w:hanging="720"/>
    </w:pPr>
  </w:style>
  <w:style w:type="paragraph" w:customStyle="1" w:styleId="Normal4">
    <w:name w:val="Normal 4"/>
    <w:basedOn w:val="Fixed"/>
    <w:next w:val="Fixed"/>
    <w:uiPriority w:val="99"/>
    <w:rsid w:val="0002135F"/>
    <w:pPr>
      <w:ind w:right="1152" w:firstLine="1440"/>
    </w:pPr>
  </w:style>
  <w:style w:type="paragraph" w:customStyle="1" w:styleId="Normal5">
    <w:name w:val="Normal 5"/>
    <w:basedOn w:val="Fixed"/>
    <w:next w:val="Fixed"/>
    <w:uiPriority w:val="99"/>
    <w:rsid w:val="0002135F"/>
    <w:pPr>
      <w:ind w:left="1440" w:right="1152" w:firstLine="0"/>
    </w:pPr>
  </w:style>
  <w:style w:type="paragraph" w:customStyle="1" w:styleId="Normal6">
    <w:name w:val="Normal 6"/>
    <w:basedOn w:val="Fixed"/>
    <w:next w:val="Fixed"/>
    <w:uiPriority w:val="99"/>
    <w:rsid w:val="0002135F"/>
    <w:pPr>
      <w:ind w:left="1440" w:right="1152" w:hanging="1440"/>
    </w:pPr>
  </w:style>
  <w:style w:type="paragraph" w:customStyle="1" w:styleId="Normal7">
    <w:name w:val="Normal 7"/>
    <w:basedOn w:val="Fixed"/>
    <w:next w:val="Fixed"/>
    <w:uiPriority w:val="99"/>
    <w:rsid w:val="0002135F"/>
    <w:pPr>
      <w:ind w:right="1152" w:firstLine="2160"/>
    </w:pPr>
  </w:style>
  <w:style w:type="paragraph" w:customStyle="1" w:styleId="Normal8">
    <w:name w:val="Normal 8"/>
    <w:basedOn w:val="Fixed"/>
    <w:next w:val="Fixed"/>
    <w:uiPriority w:val="99"/>
    <w:rsid w:val="0002135F"/>
    <w:pPr>
      <w:ind w:left="2160" w:right="1152" w:firstLine="0"/>
    </w:pPr>
  </w:style>
  <w:style w:type="paragraph" w:customStyle="1" w:styleId="9Style">
    <w:name w:val="9 Style"/>
    <w:basedOn w:val="Fixed"/>
    <w:next w:val="Fixed"/>
    <w:uiPriority w:val="99"/>
    <w:rsid w:val="0002135F"/>
    <w:pPr>
      <w:ind w:left="2160" w:right="1152" w:hanging="2160"/>
    </w:pPr>
  </w:style>
  <w:style w:type="paragraph" w:customStyle="1" w:styleId="Questionquoted">
    <w:name w:val="Question (quoted)"/>
    <w:basedOn w:val="Fixed"/>
    <w:next w:val="Fixed"/>
    <w:uiPriority w:val="99"/>
    <w:rsid w:val="0002135F"/>
    <w:pPr>
      <w:ind w:left="720" w:right="1152" w:firstLine="576"/>
    </w:pPr>
  </w:style>
  <w:style w:type="paragraph" w:customStyle="1" w:styleId="Answerquoted">
    <w:name w:val="Answer (quoted)"/>
    <w:basedOn w:val="Fixed"/>
    <w:next w:val="Fixed"/>
    <w:uiPriority w:val="99"/>
    <w:rsid w:val="0002135F"/>
    <w:pPr>
      <w:ind w:left="720" w:right="1152" w:firstLine="576"/>
    </w:pPr>
  </w:style>
  <w:style w:type="paragraph" w:customStyle="1" w:styleId="Speakerquoted">
    <w:name w:val="Speaker (quoted)"/>
    <w:basedOn w:val="Fixed"/>
    <w:next w:val="Fixed"/>
    <w:uiPriority w:val="99"/>
    <w:rsid w:val="0002135F"/>
    <w:pPr>
      <w:ind w:left="1440" w:right="1152" w:firstLine="720"/>
    </w:pPr>
  </w:style>
  <w:style w:type="paragraph" w:customStyle="1" w:styleId="questionPghquoted">
    <w:name w:val="question Pgh (quoted)"/>
    <w:basedOn w:val="Fixed"/>
    <w:next w:val="Fixed"/>
    <w:uiPriority w:val="99"/>
    <w:rsid w:val="0002135F"/>
    <w:pPr>
      <w:ind w:left="720" w:right="1152" w:firstLine="2160"/>
    </w:pPr>
  </w:style>
  <w:style w:type="paragraph" w:customStyle="1" w:styleId="answerPghquoted">
    <w:name w:val="answer Pgh (quoted)"/>
    <w:basedOn w:val="Fixed"/>
    <w:next w:val="Fixed"/>
    <w:uiPriority w:val="99"/>
    <w:rsid w:val="0002135F"/>
    <w:pPr>
      <w:ind w:left="720" w:right="1152" w:firstLine="2160"/>
    </w:pPr>
  </w:style>
  <w:style w:type="paragraph" w:customStyle="1" w:styleId="speakerPghquoted">
    <w:name w:val="speaker Pgh (quoted)"/>
    <w:basedOn w:val="Fixed"/>
    <w:next w:val="Fixed"/>
    <w:uiPriority w:val="99"/>
    <w:rsid w:val="0002135F"/>
    <w:pPr>
      <w:ind w:left="1440" w:right="1152" w:firstLine="720"/>
    </w:pPr>
  </w:style>
  <w:style w:type="paragraph" w:customStyle="1" w:styleId="certifiedQuestion">
    <w:name w:val="certified Question"/>
    <w:basedOn w:val="Fixed"/>
    <w:next w:val="Fixed"/>
    <w:uiPriority w:val="99"/>
    <w:rsid w:val="0002135F"/>
    <w:pPr>
      <w:ind w:right="1152" w:firstLine="288"/>
    </w:pPr>
  </w:style>
  <w:style w:type="paragraph" w:customStyle="1" w:styleId="Index1">
    <w:name w:val="Index1"/>
    <w:basedOn w:val="Fixed"/>
    <w:next w:val="Fixed"/>
    <w:uiPriority w:val="99"/>
    <w:rsid w:val="0002135F"/>
    <w:pPr>
      <w:spacing w:line="264" w:lineRule="atLeast"/>
      <w:ind w:left="1440" w:hanging="1440"/>
    </w:pPr>
  </w:style>
  <w:style w:type="paragraph" w:customStyle="1" w:styleId="IndexBlank">
    <w:name w:val="IndexBlank"/>
    <w:basedOn w:val="Fixed"/>
    <w:next w:val="Fixed"/>
    <w:uiPriority w:val="99"/>
    <w:rsid w:val="0002135F"/>
    <w:pPr>
      <w:spacing w:line="264" w:lineRule="atLeast"/>
      <w:ind w:left="1440" w:hanging="1584"/>
    </w:pPr>
  </w:style>
  <w:style w:type="paragraph" w:customStyle="1" w:styleId="captionbox">
    <w:name w:val="caption box"/>
    <w:basedOn w:val="Fixed"/>
    <w:next w:val="Fixed"/>
    <w:uiPriority w:val="99"/>
    <w:rsid w:val="0002135F"/>
    <w:pPr>
      <w:spacing w:line="264" w:lineRule="atLeast"/>
      <w:ind w:right="4320" w:firstLine="0"/>
    </w:pPr>
  </w:style>
  <w:style w:type="character" w:styleId="CommentReference">
    <w:name w:val="annotation reference"/>
    <w:basedOn w:val="DefaultParagraphFont"/>
    <w:unhideWhenUsed/>
    <w:rsid w:val="0002135F"/>
    <w:rPr>
      <w:rFonts w:cs="Times New Roman"/>
      <w:sz w:val="16"/>
      <w:szCs w:val="16"/>
    </w:rPr>
  </w:style>
  <w:style w:type="character" w:customStyle="1" w:styleId="CommentTextChar">
    <w:name w:val="Comment Text Char"/>
    <w:basedOn w:val="DefaultParagraphFont"/>
    <w:uiPriority w:val="99"/>
    <w:semiHidden/>
    <w:rsid w:val="0002135F"/>
    <w:rPr>
      <w:rFonts w:ascii="Arial" w:hAnsi="Arial" w:cs="Arial"/>
      <w:sz w:val="20"/>
      <w:szCs w:val="20"/>
      <w:lang w:eastAsia="en-US"/>
    </w:rPr>
  </w:style>
  <w:style w:type="character" w:customStyle="1" w:styleId="CommentTextChar1">
    <w:name w:val="Comment Text Char1"/>
    <w:basedOn w:val="DefaultParagraphFont"/>
    <w:link w:val="CommentText"/>
    <w:rsid w:val="0002135F"/>
    <w:rPr>
      <w:rFonts w:ascii="Arial" w:hAnsi="Arial" w:cs="Arial"/>
      <w:sz w:val="18"/>
    </w:rPr>
  </w:style>
  <w:style w:type="character" w:customStyle="1" w:styleId="CommentSubjectChar">
    <w:name w:val="Comment Subject Char"/>
    <w:basedOn w:val="CommentTextChar1"/>
    <w:link w:val="CommentSubject"/>
    <w:rsid w:val="0002135F"/>
    <w:rPr>
      <w:rFonts w:ascii="Arial" w:eastAsia="Times New Roman" w:hAnsi="Arial" w:cs="Arial"/>
      <w:b/>
      <w:bCs/>
      <w:sz w:val="18"/>
      <w:lang w:eastAsia="de-DE"/>
    </w:rPr>
  </w:style>
  <w:style w:type="paragraph" w:customStyle="1" w:styleId="Left1">
    <w:name w:val="Left 1"/>
    <w:basedOn w:val="Fixed"/>
    <w:next w:val="Fixed"/>
    <w:uiPriority w:val="99"/>
    <w:rsid w:val="0002135F"/>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02135F"/>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02135F"/>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02135F"/>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02135F"/>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02135F"/>
    <w:pPr>
      <w:spacing w:line="285" w:lineRule="atLeast"/>
      <w:ind w:left="1728" w:right="4708" w:firstLine="0"/>
    </w:pPr>
    <w:rPr>
      <w:rFonts w:ascii="Courier New" w:hAnsi="Courier New" w:cs="Courier New"/>
    </w:rPr>
  </w:style>
  <w:style w:type="paragraph" w:styleId="Revision">
    <w:name w:val="Revision"/>
    <w:hidden/>
    <w:uiPriority w:val="99"/>
    <w:semiHidden/>
    <w:rsid w:val="0002135F"/>
    <w:rPr>
      <w:rFonts w:asciiTheme="minorHAnsi" w:eastAsiaTheme="minorEastAsia" w:hAnsiTheme="minorHAnsi"/>
      <w:sz w:val="22"/>
      <w:szCs w:val="22"/>
      <w:lang w:eastAsia="en-US"/>
    </w:rPr>
  </w:style>
  <w:style w:type="character" w:customStyle="1" w:styleId="Heading1Char">
    <w:name w:val="Heading 1 Char"/>
    <w:basedOn w:val="DefaultParagraphFont"/>
    <w:link w:val="Heading1"/>
    <w:rsid w:val="0002135F"/>
    <w:rPr>
      <w:rFonts w:ascii="Arial" w:hAnsi="Arial" w:cs="Arial"/>
      <w:b/>
      <w:bCs/>
      <w:caps/>
      <w:kern w:val="32"/>
      <w:sz w:val="22"/>
      <w:szCs w:val="32"/>
    </w:rPr>
  </w:style>
  <w:style w:type="character" w:customStyle="1" w:styleId="Heading2Char">
    <w:name w:val="Heading 2 Char"/>
    <w:basedOn w:val="DefaultParagraphFont"/>
    <w:link w:val="Heading2"/>
    <w:rsid w:val="0002135F"/>
    <w:rPr>
      <w:rFonts w:ascii="Arial" w:hAnsi="Arial" w:cs="Arial"/>
      <w:bCs/>
      <w:iCs/>
      <w:caps/>
      <w:sz w:val="22"/>
      <w:szCs w:val="28"/>
    </w:rPr>
  </w:style>
  <w:style w:type="character" w:customStyle="1" w:styleId="Heading3Char">
    <w:name w:val="Heading 3 Char"/>
    <w:basedOn w:val="DefaultParagraphFont"/>
    <w:link w:val="Heading3"/>
    <w:rsid w:val="0002135F"/>
    <w:rPr>
      <w:rFonts w:ascii="Arial" w:hAnsi="Arial" w:cs="Arial"/>
      <w:bCs/>
      <w:sz w:val="22"/>
      <w:szCs w:val="26"/>
      <w:u w:val="single"/>
    </w:rPr>
  </w:style>
  <w:style w:type="character" w:customStyle="1" w:styleId="Heading4Char">
    <w:name w:val="Heading 4 Char"/>
    <w:basedOn w:val="DefaultParagraphFont"/>
    <w:link w:val="Heading4"/>
    <w:rsid w:val="0002135F"/>
    <w:rPr>
      <w:rFonts w:ascii="Arial" w:hAnsi="Arial" w:cs="Arial"/>
      <w:bCs/>
      <w:i/>
      <w:sz w:val="22"/>
      <w:szCs w:val="28"/>
    </w:rPr>
  </w:style>
  <w:style w:type="character" w:customStyle="1" w:styleId="EndnoteTextChar">
    <w:name w:val="Endnote Text Char"/>
    <w:basedOn w:val="DefaultParagraphFont"/>
    <w:link w:val="EndnoteText"/>
    <w:rsid w:val="0002135F"/>
    <w:rPr>
      <w:rFonts w:ascii="Arial" w:hAnsi="Arial" w:cs="Arial"/>
      <w:sz w:val="18"/>
    </w:rPr>
  </w:style>
  <w:style w:type="character" w:customStyle="1" w:styleId="SalutationChar">
    <w:name w:val="Salutation Char"/>
    <w:basedOn w:val="DefaultParagraphFont"/>
    <w:link w:val="Salutation"/>
    <w:rsid w:val="0002135F"/>
    <w:rPr>
      <w:rFonts w:ascii="Arial" w:hAnsi="Arial" w:cs="Arial"/>
      <w:sz w:val="22"/>
    </w:rPr>
  </w:style>
  <w:style w:type="character" w:customStyle="1" w:styleId="SignatureChar">
    <w:name w:val="Signature Char"/>
    <w:basedOn w:val="DefaultParagraphFont"/>
    <w:link w:val="Signature"/>
    <w:rsid w:val="0002135F"/>
    <w:rPr>
      <w:rFonts w:ascii="Arial" w:hAnsi="Arial" w:cs="Arial"/>
      <w:sz w:val="22"/>
    </w:rPr>
  </w:style>
  <w:style w:type="paragraph" w:customStyle="1" w:styleId="preparedby0">
    <w:name w:val="preparedby"/>
    <w:basedOn w:val="Normal"/>
    <w:next w:val="Normal"/>
    <w:rsid w:val="0002135F"/>
    <w:pPr>
      <w:spacing w:after="600"/>
      <w:jc w:val="center"/>
    </w:pPr>
    <w:rPr>
      <w:rFonts w:ascii="Times New Roman" w:eastAsia="Times New Roman" w:hAnsi="Times New Roman" w:cs="Times New Roman"/>
      <w:i/>
      <w:sz w:val="24"/>
      <w:szCs w:val="24"/>
      <w:lang w:eastAsia="en-US"/>
    </w:rPr>
  </w:style>
  <w:style w:type="paragraph" w:customStyle="1" w:styleId="CarCarCharCharCarCarCharCharCarCar">
    <w:name w:val="Car Car Char Char Car Car Char Char Car Car"/>
    <w:basedOn w:val="Normal"/>
    <w:rsid w:val="0002135F"/>
    <w:pPr>
      <w:spacing w:after="160" w:line="240" w:lineRule="exact"/>
    </w:pPr>
    <w:rPr>
      <w:rFonts w:ascii="Verdana" w:eastAsia="PMingLiU" w:hAnsi="Verdana" w:cs="Times New Roman"/>
      <w:sz w:val="20"/>
      <w:szCs w:val="24"/>
      <w:lang w:eastAsia="en-US"/>
    </w:rPr>
  </w:style>
  <w:style w:type="paragraph" w:customStyle="1" w:styleId="Draft">
    <w:name w:val="Draft"/>
    <w:basedOn w:val="Normal"/>
    <w:link w:val="DraftChar"/>
    <w:rsid w:val="0002135F"/>
    <w:pPr>
      <w:spacing w:before="1200"/>
      <w:jc w:val="center"/>
    </w:pPr>
    <w:rPr>
      <w:rFonts w:ascii="Times New Roman" w:eastAsia="Times New Roman" w:hAnsi="Times New Roman" w:cs="Times New Roman"/>
      <w:caps/>
      <w:sz w:val="24"/>
      <w:szCs w:val="24"/>
      <w:lang w:eastAsia="en-US"/>
    </w:rPr>
  </w:style>
  <w:style w:type="character" w:customStyle="1" w:styleId="description">
    <w:name w:val="description"/>
    <w:rsid w:val="0002135F"/>
    <w:rPr>
      <w:rFonts w:ascii="Arial" w:hAnsi="Arial"/>
      <w:lang w:val="en-GB" w:eastAsia="en-US" w:bidi="ar-SA"/>
    </w:rPr>
  </w:style>
  <w:style w:type="character" w:customStyle="1" w:styleId="DraftChar">
    <w:name w:val="Draft Char"/>
    <w:link w:val="Draft"/>
    <w:rsid w:val="0002135F"/>
    <w:rPr>
      <w:rFonts w:eastAsia="Times New Roman"/>
      <w:caps/>
      <w:sz w:val="24"/>
      <w:szCs w:val="24"/>
      <w:lang w:eastAsia="en-US"/>
    </w:rPr>
  </w:style>
  <w:style w:type="paragraph" w:customStyle="1" w:styleId="Standard">
    <w:name w:val="Standard"/>
    <w:rsid w:val="0002135F"/>
    <w:pPr>
      <w:pBdr>
        <w:top w:val="nil"/>
        <w:left w:val="nil"/>
        <w:bottom w:val="nil"/>
        <w:right w:val="nil"/>
        <w:between w:val="nil"/>
        <w:bar w:val="nil"/>
      </w:pBdr>
    </w:pPr>
    <w:rPr>
      <w:rFonts w:eastAsia="Arial Unicode MS" w:cs="Arial Unicode MS"/>
      <w:color w:val="000000"/>
      <w:sz w:val="24"/>
      <w:szCs w:val="24"/>
      <w:u w:color="000000"/>
      <w:bdr w:val="nil"/>
      <w:lang w:val="nl-NL"/>
    </w:rPr>
  </w:style>
  <w:style w:type="character" w:customStyle="1" w:styleId="PlainTextChar">
    <w:name w:val="Plain Text Char"/>
    <w:basedOn w:val="DefaultParagraphFont"/>
    <w:link w:val="PlainText"/>
    <w:uiPriority w:val="99"/>
    <w:rsid w:val="0002135F"/>
    <w:rPr>
      <w:rFonts w:ascii="Courier New" w:eastAsia="Times New Roman" w:hAnsi="Courier New" w:cs="Courier New"/>
      <w:lang w:eastAsia="en-US"/>
    </w:rPr>
  </w:style>
  <w:style w:type="paragraph" w:customStyle="1" w:styleId="Normal0">
    <w:name w:val="Normal 0"/>
    <w:rsid w:val="0002135F"/>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Question1">
    <w:name w:val="Question 1"/>
    <w:basedOn w:val="Normal0"/>
    <w:next w:val="Que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02135F"/>
    <w:rPr>
      <w:color w:val="808080"/>
    </w:rPr>
  </w:style>
  <w:style w:type="paragraph" w:customStyle="1" w:styleId="Text">
    <w:name w:val="Text"/>
    <w:rsid w:val="000213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numbering" w:customStyle="1" w:styleId="ImportierterStil1">
    <w:name w:val="Importierter Stil: 1"/>
    <w:rsid w:val="0002135F"/>
    <w:pPr>
      <w:numPr>
        <w:numId w:val="13"/>
      </w:numPr>
    </w:pPr>
  </w:style>
  <w:style w:type="paragraph" w:customStyle="1" w:styleId="8">
    <w:name w:val="바탕글 사본8"/>
    <w:basedOn w:val="Normal"/>
    <w:rsid w:val="0002135F"/>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02135F"/>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02135F"/>
    <w:rPr>
      <w:szCs w:val="24"/>
    </w:rPr>
  </w:style>
  <w:style w:type="character" w:customStyle="1" w:styleId="DateChar">
    <w:name w:val="Date Char"/>
    <w:basedOn w:val="DefaultParagraphFont"/>
    <w:link w:val="Date"/>
    <w:rsid w:val="0002135F"/>
    <w:rPr>
      <w:rFonts w:ascii="Arial" w:hAnsi="Arial" w:cs="Arial"/>
      <w:sz w:val="22"/>
      <w:szCs w:val="24"/>
    </w:rPr>
  </w:style>
  <w:style w:type="character" w:customStyle="1" w:styleId="Heading5Char">
    <w:name w:val="Heading 5 Char"/>
    <w:basedOn w:val="DefaultParagraphFont"/>
    <w:link w:val="Heading5"/>
    <w:rsid w:val="0002135F"/>
    <w:rPr>
      <w:rFonts w:ascii="Arial" w:hAnsi="Arial"/>
      <w:lang w:eastAsia="en-US"/>
    </w:rPr>
  </w:style>
  <w:style w:type="character" w:customStyle="1" w:styleId="Fuentedeprrafopredeter1">
    <w:name w:val="Fuente de párrafo predeter.1"/>
    <w:rsid w:val="0002135F"/>
  </w:style>
  <w:style w:type="character" w:customStyle="1" w:styleId="HTMLPreformattedChar">
    <w:name w:val="HTML Preformatted Char"/>
    <w:basedOn w:val="DefaultParagraphFont"/>
    <w:link w:val="HTMLPreformatted"/>
    <w:rsid w:val="0002135F"/>
    <w:rPr>
      <w:rFonts w:ascii="Courier New" w:eastAsia="Times New Roman" w:hAnsi="Courier New" w:cs="Courier New"/>
      <w:lang w:eastAsia="en-US"/>
    </w:rPr>
  </w:style>
  <w:style w:type="character" w:styleId="HTMLTypewriter">
    <w:name w:val="HTML Typewriter"/>
    <w:basedOn w:val="DefaultParagraphFont"/>
    <w:rsid w:val="0002135F"/>
    <w:rPr>
      <w:rFonts w:ascii="Courier New" w:eastAsia="Times New Roman" w:hAnsi="Courier New" w:cs="Courier New"/>
      <w:sz w:val="20"/>
      <w:szCs w:val="20"/>
    </w:rPr>
  </w:style>
  <w:style w:type="character" w:customStyle="1" w:styleId="BodyText2Char">
    <w:name w:val="Body Text 2 Char"/>
    <w:basedOn w:val="DefaultParagraphFont"/>
    <w:link w:val="BodyText2"/>
    <w:rsid w:val="0002135F"/>
    <w:rPr>
      <w:rFonts w:ascii="Arial" w:eastAsia="Times New Roman" w:hAnsi="Arial" w:cs="Arial"/>
      <w:snapToGrid w:val="0"/>
      <w:sz w:val="22"/>
      <w:szCs w:val="22"/>
      <w:lang w:eastAsia="en-US"/>
    </w:rPr>
  </w:style>
  <w:style w:type="character" w:customStyle="1" w:styleId="BodyText3Char">
    <w:name w:val="Body Text 3 Char"/>
    <w:basedOn w:val="DefaultParagraphFont"/>
    <w:link w:val="BodyText3"/>
    <w:rsid w:val="0002135F"/>
    <w:rPr>
      <w:rFonts w:eastAsia="Times New Roman"/>
      <w:sz w:val="16"/>
      <w:szCs w:val="16"/>
      <w:lang w:eastAsia="de-DE"/>
    </w:rPr>
  </w:style>
  <w:style w:type="paragraph" w:customStyle="1" w:styleId="BodyText4">
    <w:name w:val="Body Text 4"/>
    <w:basedOn w:val="Normal"/>
    <w:rsid w:val="0002135F"/>
    <w:pPr>
      <w:tabs>
        <w:tab w:val="num" w:pos="2160"/>
      </w:tabs>
      <w:spacing w:after="240"/>
      <w:ind w:left="2160" w:hanging="720"/>
      <w:jc w:val="both"/>
    </w:pPr>
    <w:rPr>
      <w:rFonts w:ascii="Times New Roman" w:eastAsia="MS Mincho" w:hAnsi="Times New Roman" w:cs="Times New Roman"/>
      <w:szCs w:val="24"/>
      <w:lang w:val="en-GB" w:eastAsia="en-US"/>
    </w:rPr>
  </w:style>
  <w:style w:type="paragraph" w:customStyle="1" w:styleId="Sansinterligne1">
    <w:name w:val="Sans interligne1"/>
    <w:rsid w:val="0002135F"/>
    <w:pPr>
      <w:tabs>
        <w:tab w:val="left" w:pos="720"/>
      </w:tabs>
      <w:jc w:val="both"/>
    </w:pPr>
    <w:rPr>
      <w:rFonts w:eastAsia="MS Mincho"/>
      <w:sz w:val="22"/>
      <w:szCs w:val="24"/>
      <w:lang w:val="en-GB" w:eastAsia="en-US"/>
    </w:rPr>
  </w:style>
  <w:style w:type="paragraph" w:customStyle="1" w:styleId="Char1">
    <w:name w:val="Char 字元 字元1"/>
    <w:basedOn w:val="Normal"/>
    <w:rsid w:val="003221D7"/>
    <w:pPr>
      <w:spacing w:after="160" w:line="240" w:lineRule="exact"/>
    </w:pPr>
    <w:rPr>
      <w:rFonts w:eastAsia="PMingLiU"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footnote reference" w:uiPriority="99"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8">
    <w:name w:val="heading 8"/>
    <w:basedOn w:val="Normal"/>
    <w:next w:val="Normal"/>
    <w:link w:val="Heading8Char"/>
    <w:unhideWhenUsed/>
    <w:qFormat/>
    <w:rsid w:val="0002135F"/>
    <w:pPr>
      <w:keepNext/>
      <w:keepLines/>
      <w:spacing w:before="200"/>
      <w:outlineLvl w:val="7"/>
    </w:pPr>
    <w:rPr>
      <w:rFonts w:asciiTheme="majorHAnsi" w:eastAsiaTheme="majorEastAsia" w:hAnsiTheme="majorHAnsi" w:cstheme="majorBidi"/>
      <w:color w:val="404040" w:themeColor="text1" w:themeTint="BF"/>
      <w:sz w:val="20"/>
      <w:szCs w:val="24"/>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link w:val="SalutationChar"/>
    <w:rsid w:val="00676C5C"/>
  </w:style>
  <w:style w:type="paragraph" w:styleId="Signature">
    <w:name w:val="Signature"/>
    <w:basedOn w:val="Normal"/>
    <w:link w:val="SignatureChar"/>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link w:val="BodyText2Char"/>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uiPriority w:val="22"/>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uiPriority w:val="99"/>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link w:val="PlainTextChar"/>
    <w:uiPriority w:val="99"/>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 w:type="character" w:customStyle="1" w:styleId="HeaderChar">
    <w:name w:val="Header Char"/>
    <w:aliases w:val="Heading Char"/>
    <w:link w:val="Header"/>
    <w:uiPriority w:val="99"/>
    <w:locked/>
    <w:rsid w:val="009F6FC3"/>
    <w:rPr>
      <w:rFonts w:ascii="Arial" w:hAnsi="Arial" w:cs="Arial"/>
      <w:sz w:val="22"/>
    </w:rPr>
  </w:style>
  <w:style w:type="character" w:customStyle="1" w:styleId="hps">
    <w:name w:val="hps"/>
    <w:rsid w:val="009F6FC3"/>
    <w:rPr>
      <w:rFonts w:cs="Times New Roman"/>
    </w:rPr>
  </w:style>
  <w:style w:type="character" w:customStyle="1" w:styleId="Heading8Char">
    <w:name w:val="Heading 8 Char"/>
    <w:basedOn w:val="DefaultParagraphFont"/>
    <w:link w:val="Heading8"/>
    <w:rsid w:val="0002135F"/>
    <w:rPr>
      <w:rFonts w:asciiTheme="majorHAnsi" w:eastAsiaTheme="majorEastAsia" w:hAnsiTheme="majorHAnsi" w:cstheme="majorBidi"/>
      <w:color w:val="404040" w:themeColor="text1" w:themeTint="BF"/>
      <w:szCs w:val="24"/>
    </w:rPr>
  </w:style>
  <w:style w:type="paragraph" w:customStyle="1" w:styleId="ByContin1">
    <w:name w:val="By  Contin 1"/>
    <w:basedOn w:val="Normal"/>
    <w:uiPriority w:val="99"/>
    <w:rsid w:val="0002135F"/>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Fixed">
    <w:name w:val="Fixed"/>
    <w:rsid w:val="0002135F"/>
    <w:pPr>
      <w:widowControl w:val="0"/>
      <w:autoSpaceDE w:val="0"/>
      <w:autoSpaceDN w:val="0"/>
      <w:adjustRightInd w:val="0"/>
      <w:spacing w:line="528" w:lineRule="atLeast"/>
      <w:ind w:right="2880" w:firstLine="432"/>
    </w:pPr>
    <w:rPr>
      <w:rFonts w:ascii="Arial" w:eastAsiaTheme="minorEastAsia" w:hAnsi="Arial" w:cs="Arial"/>
      <w:sz w:val="24"/>
      <w:szCs w:val="24"/>
      <w:lang w:eastAsia="en-US"/>
    </w:rPr>
  </w:style>
  <w:style w:type="paragraph" w:customStyle="1" w:styleId="Question">
    <w:name w:val="Question"/>
    <w:basedOn w:val="Fixed"/>
    <w:next w:val="Fixed"/>
    <w:uiPriority w:val="99"/>
    <w:rsid w:val="0002135F"/>
    <w:pPr>
      <w:ind w:right="1152" w:firstLine="720"/>
    </w:pPr>
  </w:style>
  <w:style w:type="paragraph" w:customStyle="1" w:styleId="Answer">
    <w:name w:val="Answer"/>
    <w:basedOn w:val="Fixed"/>
    <w:next w:val="Fixed"/>
    <w:uiPriority w:val="99"/>
    <w:rsid w:val="0002135F"/>
    <w:pPr>
      <w:ind w:right="1152" w:firstLine="720"/>
    </w:pPr>
  </w:style>
  <w:style w:type="paragraph" w:customStyle="1" w:styleId="Colloquy">
    <w:name w:val="Colloquy"/>
    <w:basedOn w:val="Fixed"/>
    <w:next w:val="Fixed"/>
    <w:uiPriority w:val="99"/>
    <w:rsid w:val="0002135F"/>
    <w:pPr>
      <w:ind w:left="720" w:right="1152" w:firstLine="720"/>
    </w:pPr>
  </w:style>
  <w:style w:type="paragraph" w:customStyle="1" w:styleId="ContinQ">
    <w:name w:val="Contin Q"/>
    <w:basedOn w:val="Fixed"/>
    <w:next w:val="Fixed"/>
    <w:uiPriority w:val="99"/>
    <w:rsid w:val="0002135F"/>
    <w:pPr>
      <w:ind w:right="1152" w:firstLine="2160"/>
    </w:pPr>
  </w:style>
  <w:style w:type="paragraph" w:customStyle="1" w:styleId="ContinA">
    <w:name w:val="Contin A"/>
    <w:basedOn w:val="Fixed"/>
    <w:next w:val="Fixed"/>
    <w:uiPriority w:val="99"/>
    <w:rsid w:val="0002135F"/>
    <w:pPr>
      <w:ind w:right="1152" w:firstLine="2160"/>
    </w:pPr>
  </w:style>
  <w:style w:type="paragraph" w:customStyle="1" w:styleId="ContinCol">
    <w:name w:val="Contin Col"/>
    <w:basedOn w:val="Fixed"/>
    <w:next w:val="Fixed"/>
    <w:uiPriority w:val="99"/>
    <w:rsid w:val="0002135F"/>
    <w:pPr>
      <w:ind w:left="720" w:right="1152" w:firstLine="720"/>
    </w:pPr>
  </w:style>
  <w:style w:type="paragraph" w:customStyle="1" w:styleId="Parenthetical">
    <w:name w:val="Parenthetical"/>
    <w:basedOn w:val="Fixed"/>
    <w:next w:val="Fixed"/>
    <w:uiPriority w:val="99"/>
    <w:rsid w:val="0002135F"/>
    <w:pPr>
      <w:ind w:left="2880" w:right="1152" w:firstLine="0"/>
    </w:pPr>
  </w:style>
  <w:style w:type="paragraph" w:customStyle="1" w:styleId="Centered">
    <w:name w:val="Centered"/>
    <w:basedOn w:val="Fixed"/>
    <w:next w:val="Fixed"/>
    <w:uiPriority w:val="99"/>
    <w:rsid w:val="0002135F"/>
    <w:pPr>
      <w:ind w:right="1152" w:firstLine="0"/>
      <w:jc w:val="center"/>
    </w:pPr>
  </w:style>
  <w:style w:type="paragraph" w:customStyle="1" w:styleId="Rightflush">
    <w:name w:val="Right flush"/>
    <w:basedOn w:val="Fixed"/>
    <w:next w:val="Fixed"/>
    <w:uiPriority w:val="99"/>
    <w:rsid w:val="0002135F"/>
    <w:pPr>
      <w:ind w:left="2880" w:right="1152" w:firstLine="0"/>
      <w:jc w:val="right"/>
    </w:pPr>
  </w:style>
  <w:style w:type="paragraph" w:customStyle="1" w:styleId="BylineSQ">
    <w:name w:val="By line (SQ)"/>
    <w:basedOn w:val="Fixed"/>
    <w:next w:val="Fixed"/>
    <w:uiPriority w:val="99"/>
    <w:rsid w:val="0002135F"/>
    <w:pPr>
      <w:ind w:right="1152" w:firstLine="0"/>
    </w:pPr>
  </w:style>
  <w:style w:type="paragraph" w:customStyle="1" w:styleId="BylineQS">
    <w:name w:val="By line (QS)"/>
    <w:basedOn w:val="Fixed"/>
    <w:next w:val="Fixed"/>
    <w:uiPriority w:val="99"/>
    <w:rsid w:val="0002135F"/>
    <w:pPr>
      <w:ind w:right="1152" w:firstLine="720"/>
    </w:pPr>
  </w:style>
  <w:style w:type="paragraph" w:customStyle="1" w:styleId="0Style">
    <w:name w:val="0 Style"/>
    <w:basedOn w:val="Fixed"/>
    <w:next w:val="Fixed"/>
    <w:uiPriority w:val="99"/>
    <w:rsid w:val="0002135F"/>
    <w:pPr>
      <w:ind w:right="1152" w:firstLine="0"/>
    </w:pPr>
  </w:style>
  <w:style w:type="paragraph" w:customStyle="1" w:styleId="Normal1">
    <w:name w:val="Normal 1"/>
    <w:basedOn w:val="Fixed"/>
    <w:next w:val="Fixed"/>
    <w:uiPriority w:val="99"/>
    <w:rsid w:val="0002135F"/>
    <w:pPr>
      <w:ind w:right="1152" w:firstLine="720"/>
    </w:pPr>
  </w:style>
  <w:style w:type="paragraph" w:customStyle="1" w:styleId="Normal2">
    <w:name w:val="Normal 2"/>
    <w:basedOn w:val="Fixed"/>
    <w:next w:val="Fixed"/>
    <w:uiPriority w:val="99"/>
    <w:rsid w:val="0002135F"/>
    <w:pPr>
      <w:ind w:left="720" w:right="1152" w:firstLine="0"/>
    </w:pPr>
  </w:style>
  <w:style w:type="paragraph" w:customStyle="1" w:styleId="Normal3">
    <w:name w:val="Normal 3"/>
    <w:basedOn w:val="Fixed"/>
    <w:next w:val="Fixed"/>
    <w:uiPriority w:val="99"/>
    <w:rsid w:val="0002135F"/>
    <w:pPr>
      <w:ind w:left="720" w:right="1152" w:hanging="720"/>
    </w:pPr>
  </w:style>
  <w:style w:type="paragraph" w:customStyle="1" w:styleId="Normal4">
    <w:name w:val="Normal 4"/>
    <w:basedOn w:val="Fixed"/>
    <w:next w:val="Fixed"/>
    <w:uiPriority w:val="99"/>
    <w:rsid w:val="0002135F"/>
    <w:pPr>
      <w:ind w:right="1152" w:firstLine="1440"/>
    </w:pPr>
  </w:style>
  <w:style w:type="paragraph" w:customStyle="1" w:styleId="Normal5">
    <w:name w:val="Normal 5"/>
    <w:basedOn w:val="Fixed"/>
    <w:next w:val="Fixed"/>
    <w:uiPriority w:val="99"/>
    <w:rsid w:val="0002135F"/>
    <w:pPr>
      <w:ind w:left="1440" w:right="1152" w:firstLine="0"/>
    </w:pPr>
  </w:style>
  <w:style w:type="paragraph" w:customStyle="1" w:styleId="Normal6">
    <w:name w:val="Normal 6"/>
    <w:basedOn w:val="Fixed"/>
    <w:next w:val="Fixed"/>
    <w:uiPriority w:val="99"/>
    <w:rsid w:val="0002135F"/>
    <w:pPr>
      <w:ind w:left="1440" w:right="1152" w:hanging="1440"/>
    </w:pPr>
  </w:style>
  <w:style w:type="paragraph" w:customStyle="1" w:styleId="Normal7">
    <w:name w:val="Normal 7"/>
    <w:basedOn w:val="Fixed"/>
    <w:next w:val="Fixed"/>
    <w:uiPriority w:val="99"/>
    <w:rsid w:val="0002135F"/>
    <w:pPr>
      <w:ind w:right="1152" w:firstLine="2160"/>
    </w:pPr>
  </w:style>
  <w:style w:type="paragraph" w:customStyle="1" w:styleId="Normal8">
    <w:name w:val="Normal 8"/>
    <w:basedOn w:val="Fixed"/>
    <w:next w:val="Fixed"/>
    <w:uiPriority w:val="99"/>
    <w:rsid w:val="0002135F"/>
    <w:pPr>
      <w:ind w:left="2160" w:right="1152" w:firstLine="0"/>
    </w:pPr>
  </w:style>
  <w:style w:type="paragraph" w:customStyle="1" w:styleId="9Style">
    <w:name w:val="9 Style"/>
    <w:basedOn w:val="Fixed"/>
    <w:next w:val="Fixed"/>
    <w:uiPriority w:val="99"/>
    <w:rsid w:val="0002135F"/>
    <w:pPr>
      <w:ind w:left="2160" w:right="1152" w:hanging="2160"/>
    </w:pPr>
  </w:style>
  <w:style w:type="paragraph" w:customStyle="1" w:styleId="Questionquoted">
    <w:name w:val="Question (quoted)"/>
    <w:basedOn w:val="Fixed"/>
    <w:next w:val="Fixed"/>
    <w:uiPriority w:val="99"/>
    <w:rsid w:val="0002135F"/>
    <w:pPr>
      <w:ind w:left="720" w:right="1152" w:firstLine="576"/>
    </w:pPr>
  </w:style>
  <w:style w:type="paragraph" w:customStyle="1" w:styleId="Answerquoted">
    <w:name w:val="Answer (quoted)"/>
    <w:basedOn w:val="Fixed"/>
    <w:next w:val="Fixed"/>
    <w:uiPriority w:val="99"/>
    <w:rsid w:val="0002135F"/>
    <w:pPr>
      <w:ind w:left="720" w:right="1152" w:firstLine="576"/>
    </w:pPr>
  </w:style>
  <w:style w:type="paragraph" w:customStyle="1" w:styleId="Speakerquoted">
    <w:name w:val="Speaker (quoted)"/>
    <w:basedOn w:val="Fixed"/>
    <w:next w:val="Fixed"/>
    <w:uiPriority w:val="99"/>
    <w:rsid w:val="0002135F"/>
    <w:pPr>
      <w:ind w:left="1440" w:right="1152" w:firstLine="720"/>
    </w:pPr>
  </w:style>
  <w:style w:type="paragraph" w:customStyle="1" w:styleId="questionPghquoted">
    <w:name w:val="question Pgh (quoted)"/>
    <w:basedOn w:val="Fixed"/>
    <w:next w:val="Fixed"/>
    <w:uiPriority w:val="99"/>
    <w:rsid w:val="0002135F"/>
    <w:pPr>
      <w:ind w:left="720" w:right="1152" w:firstLine="2160"/>
    </w:pPr>
  </w:style>
  <w:style w:type="paragraph" w:customStyle="1" w:styleId="answerPghquoted">
    <w:name w:val="answer Pgh (quoted)"/>
    <w:basedOn w:val="Fixed"/>
    <w:next w:val="Fixed"/>
    <w:uiPriority w:val="99"/>
    <w:rsid w:val="0002135F"/>
    <w:pPr>
      <w:ind w:left="720" w:right="1152" w:firstLine="2160"/>
    </w:pPr>
  </w:style>
  <w:style w:type="paragraph" w:customStyle="1" w:styleId="speakerPghquoted">
    <w:name w:val="speaker Pgh (quoted)"/>
    <w:basedOn w:val="Fixed"/>
    <w:next w:val="Fixed"/>
    <w:uiPriority w:val="99"/>
    <w:rsid w:val="0002135F"/>
    <w:pPr>
      <w:ind w:left="1440" w:right="1152" w:firstLine="720"/>
    </w:pPr>
  </w:style>
  <w:style w:type="paragraph" w:customStyle="1" w:styleId="certifiedQuestion">
    <w:name w:val="certified Question"/>
    <w:basedOn w:val="Fixed"/>
    <w:next w:val="Fixed"/>
    <w:uiPriority w:val="99"/>
    <w:rsid w:val="0002135F"/>
    <w:pPr>
      <w:ind w:right="1152" w:firstLine="288"/>
    </w:pPr>
  </w:style>
  <w:style w:type="paragraph" w:customStyle="1" w:styleId="Index1">
    <w:name w:val="Index1"/>
    <w:basedOn w:val="Fixed"/>
    <w:next w:val="Fixed"/>
    <w:uiPriority w:val="99"/>
    <w:rsid w:val="0002135F"/>
    <w:pPr>
      <w:spacing w:line="264" w:lineRule="atLeast"/>
      <w:ind w:left="1440" w:hanging="1440"/>
    </w:pPr>
  </w:style>
  <w:style w:type="paragraph" w:customStyle="1" w:styleId="IndexBlank">
    <w:name w:val="IndexBlank"/>
    <w:basedOn w:val="Fixed"/>
    <w:next w:val="Fixed"/>
    <w:uiPriority w:val="99"/>
    <w:rsid w:val="0002135F"/>
    <w:pPr>
      <w:spacing w:line="264" w:lineRule="atLeast"/>
      <w:ind w:left="1440" w:hanging="1584"/>
    </w:pPr>
  </w:style>
  <w:style w:type="paragraph" w:customStyle="1" w:styleId="captionbox">
    <w:name w:val="caption box"/>
    <w:basedOn w:val="Fixed"/>
    <w:next w:val="Fixed"/>
    <w:uiPriority w:val="99"/>
    <w:rsid w:val="0002135F"/>
    <w:pPr>
      <w:spacing w:line="264" w:lineRule="atLeast"/>
      <w:ind w:right="4320" w:firstLine="0"/>
    </w:pPr>
  </w:style>
  <w:style w:type="character" w:styleId="CommentReference">
    <w:name w:val="annotation reference"/>
    <w:basedOn w:val="DefaultParagraphFont"/>
    <w:unhideWhenUsed/>
    <w:rsid w:val="0002135F"/>
    <w:rPr>
      <w:rFonts w:cs="Times New Roman"/>
      <w:sz w:val="16"/>
      <w:szCs w:val="16"/>
    </w:rPr>
  </w:style>
  <w:style w:type="character" w:customStyle="1" w:styleId="CommentTextChar">
    <w:name w:val="Comment Text Char"/>
    <w:basedOn w:val="DefaultParagraphFont"/>
    <w:uiPriority w:val="99"/>
    <w:semiHidden/>
    <w:rsid w:val="0002135F"/>
    <w:rPr>
      <w:rFonts w:ascii="Arial" w:hAnsi="Arial" w:cs="Arial"/>
      <w:sz w:val="20"/>
      <w:szCs w:val="20"/>
      <w:lang w:eastAsia="en-US"/>
    </w:rPr>
  </w:style>
  <w:style w:type="character" w:customStyle="1" w:styleId="CommentTextChar1">
    <w:name w:val="Comment Text Char1"/>
    <w:basedOn w:val="DefaultParagraphFont"/>
    <w:link w:val="CommentText"/>
    <w:rsid w:val="0002135F"/>
    <w:rPr>
      <w:rFonts w:ascii="Arial" w:hAnsi="Arial" w:cs="Arial"/>
      <w:sz w:val="18"/>
    </w:rPr>
  </w:style>
  <w:style w:type="character" w:customStyle="1" w:styleId="CommentSubjectChar">
    <w:name w:val="Comment Subject Char"/>
    <w:basedOn w:val="CommentTextChar1"/>
    <w:link w:val="CommentSubject"/>
    <w:rsid w:val="0002135F"/>
    <w:rPr>
      <w:rFonts w:ascii="Arial" w:eastAsia="Times New Roman" w:hAnsi="Arial" w:cs="Arial"/>
      <w:b/>
      <w:bCs/>
      <w:sz w:val="18"/>
      <w:lang w:eastAsia="de-DE"/>
    </w:rPr>
  </w:style>
  <w:style w:type="paragraph" w:customStyle="1" w:styleId="Left1">
    <w:name w:val="Left 1"/>
    <w:basedOn w:val="Fixed"/>
    <w:next w:val="Fixed"/>
    <w:uiPriority w:val="99"/>
    <w:rsid w:val="0002135F"/>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02135F"/>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02135F"/>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02135F"/>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02135F"/>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02135F"/>
    <w:pPr>
      <w:spacing w:line="285" w:lineRule="atLeast"/>
      <w:ind w:left="1728" w:right="4708" w:firstLine="0"/>
    </w:pPr>
    <w:rPr>
      <w:rFonts w:ascii="Courier New" w:hAnsi="Courier New" w:cs="Courier New"/>
    </w:rPr>
  </w:style>
  <w:style w:type="paragraph" w:styleId="Revision">
    <w:name w:val="Revision"/>
    <w:hidden/>
    <w:uiPriority w:val="99"/>
    <w:semiHidden/>
    <w:rsid w:val="0002135F"/>
    <w:rPr>
      <w:rFonts w:asciiTheme="minorHAnsi" w:eastAsiaTheme="minorEastAsia" w:hAnsiTheme="minorHAnsi"/>
      <w:sz w:val="22"/>
      <w:szCs w:val="22"/>
      <w:lang w:eastAsia="en-US"/>
    </w:rPr>
  </w:style>
  <w:style w:type="character" w:customStyle="1" w:styleId="Heading1Char">
    <w:name w:val="Heading 1 Char"/>
    <w:basedOn w:val="DefaultParagraphFont"/>
    <w:link w:val="Heading1"/>
    <w:rsid w:val="0002135F"/>
    <w:rPr>
      <w:rFonts w:ascii="Arial" w:hAnsi="Arial" w:cs="Arial"/>
      <w:b/>
      <w:bCs/>
      <w:caps/>
      <w:kern w:val="32"/>
      <w:sz w:val="22"/>
      <w:szCs w:val="32"/>
    </w:rPr>
  </w:style>
  <w:style w:type="character" w:customStyle="1" w:styleId="Heading2Char">
    <w:name w:val="Heading 2 Char"/>
    <w:basedOn w:val="DefaultParagraphFont"/>
    <w:link w:val="Heading2"/>
    <w:rsid w:val="0002135F"/>
    <w:rPr>
      <w:rFonts w:ascii="Arial" w:hAnsi="Arial" w:cs="Arial"/>
      <w:bCs/>
      <w:iCs/>
      <w:caps/>
      <w:sz w:val="22"/>
      <w:szCs w:val="28"/>
    </w:rPr>
  </w:style>
  <w:style w:type="character" w:customStyle="1" w:styleId="Heading3Char">
    <w:name w:val="Heading 3 Char"/>
    <w:basedOn w:val="DefaultParagraphFont"/>
    <w:link w:val="Heading3"/>
    <w:rsid w:val="0002135F"/>
    <w:rPr>
      <w:rFonts w:ascii="Arial" w:hAnsi="Arial" w:cs="Arial"/>
      <w:bCs/>
      <w:sz w:val="22"/>
      <w:szCs w:val="26"/>
      <w:u w:val="single"/>
    </w:rPr>
  </w:style>
  <w:style w:type="character" w:customStyle="1" w:styleId="Heading4Char">
    <w:name w:val="Heading 4 Char"/>
    <w:basedOn w:val="DefaultParagraphFont"/>
    <w:link w:val="Heading4"/>
    <w:rsid w:val="0002135F"/>
    <w:rPr>
      <w:rFonts w:ascii="Arial" w:hAnsi="Arial" w:cs="Arial"/>
      <w:bCs/>
      <w:i/>
      <w:sz w:val="22"/>
      <w:szCs w:val="28"/>
    </w:rPr>
  </w:style>
  <w:style w:type="character" w:customStyle="1" w:styleId="EndnoteTextChar">
    <w:name w:val="Endnote Text Char"/>
    <w:basedOn w:val="DefaultParagraphFont"/>
    <w:link w:val="EndnoteText"/>
    <w:rsid w:val="0002135F"/>
    <w:rPr>
      <w:rFonts w:ascii="Arial" w:hAnsi="Arial" w:cs="Arial"/>
      <w:sz w:val="18"/>
    </w:rPr>
  </w:style>
  <w:style w:type="character" w:customStyle="1" w:styleId="SalutationChar">
    <w:name w:val="Salutation Char"/>
    <w:basedOn w:val="DefaultParagraphFont"/>
    <w:link w:val="Salutation"/>
    <w:rsid w:val="0002135F"/>
    <w:rPr>
      <w:rFonts w:ascii="Arial" w:hAnsi="Arial" w:cs="Arial"/>
      <w:sz w:val="22"/>
    </w:rPr>
  </w:style>
  <w:style w:type="character" w:customStyle="1" w:styleId="SignatureChar">
    <w:name w:val="Signature Char"/>
    <w:basedOn w:val="DefaultParagraphFont"/>
    <w:link w:val="Signature"/>
    <w:rsid w:val="0002135F"/>
    <w:rPr>
      <w:rFonts w:ascii="Arial" w:hAnsi="Arial" w:cs="Arial"/>
      <w:sz w:val="22"/>
    </w:rPr>
  </w:style>
  <w:style w:type="paragraph" w:customStyle="1" w:styleId="preparedby0">
    <w:name w:val="preparedby"/>
    <w:basedOn w:val="Normal"/>
    <w:next w:val="Normal"/>
    <w:rsid w:val="0002135F"/>
    <w:pPr>
      <w:spacing w:after="600"/>
      <w:jc w:val="center"/>
    </w:pPr>
    <w:rPr>
      <w:rFonts w:ascii="Times New Roman" w:eastAsia="Times New Roman" w:hAnsi="Times New Roman" w:cs="Times New Roman"/>
      <w:i/>
      <w:sz w:val="24"/>
      <w:szCs w:val="24"/>
      <w:lang w:eastAsia="en-US"/>
    </w:rPr>
  </w:style>
  <w:style w:type="paragraph" w:customStyle="1" w:styleId="CarCarCharCharCarCarCharCharCarCar">
    <w:name w:val="Car Car Char Char Car Car Char Char Car Car"/>
    <w:basedOn w:val="Normal"/>
    <w:rsid w:val="0002135F"/>
    <w:pPr>
      <w:spacing w:after="160" w:line="240" w:lineRule="exact"/>
    </w:pPr>
    <w:rPr>
      <w:rFonts w:ascii="Verdana" w:eastAsia="PMingLiU" w:hAnsi="Verdana" w:cs="Times New Roman"/>
      <w:sz w:val="20"/>
      <w:szCs w:val="24"/>
      <w:lang w:eastAsia="en-US"/>
    </w:rPr>
  </w:style>
  <w:style w:type="paragraph" w:customStyle="1" w:styleId="Draft">
    <w:name w:val="Draft"/>
    <w:basedOn w:val="Normal"/>
    <w:link w:val="DraftChar"/>
    <w:rsid w:val="0002135F"/>
    <w:pPr>
      <w:spacing w:before="1200"/>
      <w:jc w:val="center"/>
    </w:pPr>
    <w:rPr>
      <w:rFonts w:ascii="Times New Roman" w:eastAsia="Times New Roman" w:hAnsi="Times New Roman" w:cs="Times New Roman"/>
      <w:caps/>
      <w:sz w:val="24"/>
      <w:szCs w:val="24"/>
      <w:lang w:eastAsia="en-US"/>
    </w:rPr>
  </w:style>
  <w:style w:type="character" w:customStyle="1" w:styleId="description">
    <w:name w:val="description"/>
    <w:rsid w:val="0002135F"/>
    <w:rPr>
      <w:rFonts w:ascii="Arial" w:hAnsi="Arial"/>
      <w:lang w:val="en-GB" w:eastAsia="en-US" w:bidi="ar-SA"/>
    </w:rPr>
  </w:style>
  <w:style w:type="character" w:customStyle="1" w:styleId="DraftChar">
    <w:name w:val="Draft Char"/>
    <w:link w:val="Draft"/>
    <w:rsid w:val="0002135F"/>
    <w:rPr>
      <w:rFonts w:eastAsia="Times New Roman"/>
      <w:caps/>
      <w:sz w:val="24"/>
      <w:szCs w:val="24"/>
      <w:lang w:eastAsia="en-US"/>
    </w:rPr>
  </w:style>
  <w:style w:type="paragraph" w:customStyle="1" w:styleId="Standard">
    <w:name w:val="Standard"/>
    <w:rsid w:val="0002135F"/>
    <w:pPr>
      <w:pBdr>
        <w:top w:val="nil"/>
        <w:left w:val="nil"/>
        <w:bottom w:val="nil"/>
        <w:right w:val="nil"/>
        <w:between w:val="nil"/>
        <w:bar w:val="nil"/>
      </w:pBdr>
    </w:pPr>
    <w:rPr>
      <w:rFonts w:eastAsia="Arial Unicode MS" w:cs="Arial Unicode MS"/>
      <w:color w:val="000000"/>
      <w:sz w:val="24"/>
      <w:szCs w:val="24"/>
      <w:u w:color="000000"/>
      <w:bdr w:val="nil"/>
      <w:lang w:val="nl-NL"/>
    </w:rPr>
  </w:style>
  <w:style w:type="character" w:customStyle="1" w:styleId="PlainTextChar">
    <w:name w:val="Plain Text Char"/>
    <w:basedOn w:val="DefaultParagraphFont"/>
    <w:link w:val="PlainText"/>
    <w:uiPriority w:val="99"/>
    <w:rsid w:val="0002135F"/>
    <w:rPr>
      <w:rFonts w:ascii="Courier New" w:eastAsia="Times New Roman" w:hAnsi="Courier New" w:cs="Courier New"/>
      <w:lang w:eastAsia="en-US"/>
    </w:rPr>
  </w:style>
  <w:style w:type="paragraph" w:customStyle="1" w:styleId="Normal0">
    <w:name w:val="Normal 0"/>
    <w:rsid w:val="0002135F"/>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Question1">
    <w:name w:val="Question 1"/>
    <w:basedOn w:val="Normal0"/>
    <w:next w:val="Que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02135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02135F"/>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02135F"/>
    <w:rPr>
      <w:color w:val="808080"/>
    </w:rPr>
  </w:style>
  <w:style w:type="paragraph" w:customStyle="1" w:styleId="Text">
    <w:name w:val="Text"/>
    <w:rsid w:val="000213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numbering" w:customStyle="1" w:styleId="ImportierterStil1">
    <w:name w:val="Importierter Stil: 1"/>
    <w:rsid w:val="0002135F"/>
    <w:pPr>
      <w:numPr>
        <w:numId w:val="13"/>
      </w:numPr>
    </w:pPr>
  </w:style>
  <w:style w:type="paragraph" w:customStyle="1" w:styleId="8">
    <w:name w:val="바탕글 사본8"/>
    <w:basedOn w:val="Normal"/>
    <w:rsid w:val="0002135F"/>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02135F"/>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02135F"/>
    <w:rPr>
      <w:szCs w:val="24"/>
    </w:rPr>
  </w:style>
  <w:style w:type="character" w:customStyle="1" w:styleId="DateChar">
    <w:name w:val="Date Char"/>
    <w:basedOn w:val="DefaultParagraphFont"/>
    <w:link w:val="Date"/>
    <w:rsid w:val="0002135F"/>
    <w:rPr>
      <w:rFonts w:ascii="Arial" w:hAnsi="Arial" w:cs="Arial"/>
      <w:sz w:val="22"/>
      <w:szCs w:val="24"/>
    </w:rPr>
  </w:style>
  <w:style w:type="character" w:customStyle="1" w:styleId="Heading5Char">
    <w:name w:val="Heading 5 Char"/>
    <w:basedOn w:val="DefaultParagraphFont"/>
    <w:link w:val="Heading5"/>
    <w:rsid w:val="0002135F"/>
    <w:rPr>
      <w:rFonts w:ascii="Arial" w:hAnsi="Arial"/>
      <w:lang w:eastAsia="en-US"/>
    </w:rPr>
  </w:style>
  <w:style w:type="character" w:customStyle="1" w:styleId="Fuentedeprrafopredeter1">
    <w:name w:val="Fuente de párrafo predeter.1"/>
    <w:rsid w:val="0002135F"/>
  </w:style>
  <w:style w:type="character" w:customStyle="1" w:styleId="HTMLPreformattedChar">
    <w:name w:val="HTML Preformatted Char"/>
    <w:basedOn w:val="DefaultParagraphFont"/>
    <w:link w:val="HTMLPreformatted"/>
    <w:rsid w:val="0002135F"/>
    <w:rPr>
      <w:rFonts w:ascii="Courier New" w:eastAsia="Times New Roman" w:hAnsi="Courier New" w:cs="Courier New"/>
      <w:lang w:eastAsia="en-US"/>
    </w:rPr>
  </w:style>
  <w:style w:type="character" w:styleId="HTMLTypewriter">
    <w:name w:val="HTML Typewriter"/>
    <w:basedOn w:val="DefaultParagraphFont"/>
    <w:rsid w:val="0002135F"/>
    <w:rPr>
      <w:rFonts w:ascii="Courier New" w:eastAsia="Times New Roman" w:hAnsi="Courier New" w:cs="Courier New"/>
      <w:sz w:val="20"/>
      <w:szCs w:val="20"/>
    </w:rPr>
  </w:style>
  <w:style w:type="character" w:customStyle="1" w:styleId="BodyText2Char">
    <w:name w:val="Body Text 2 Char"/>
    <w:basedOn w:val="DefaultParagraphFont"/>
    <w:link w:val="BodyText2"/>
    <w:rsid w:val="0002135F"/>
    <w:rPr>
      <w:rFonts w:ascii="Arial" w:eastAsia="Times New Roman" w:hAnsi="Arial" w:cs="Arial"/>
      <w:snapToGrid w:val="0"/>
      <w:sz w:val="22"/>
      <w:szCs w:val="22"/>
      <w:lang w:eastAsia="en-US"/>
    </w:rPr>
  </w:style>
  <w:style w:type="character" w:customStyle="1" w:styleId="BodyText3Char">
    <w:name w:val="Body Text 3 Char"/>
    <w:basedOn w:val="DefaultParagraphFont"/>
    <w:link w:val="BodyText3"/>
    <w:rsid w:val="0002135F"/>
    <w:rPr>
      <w:rFonts w:eastAsia="Times New Roman"/>
      <w:sz w:val="16"/>
      <w:szCs w:val="16"/>
      <w:lang w:eastAsia="de-DE"/>
    </w:rPr>
  </w:style>
  <w:style w:type="paragraph" w:customStyle="1" w:styleId="BodyText4">
    <w:name w:val="Body Text 4"/>
    <w:basedOn w:val="Normal"/>
    <w:rsid w:val="0002135F"/>
    <w:pPr>
      <w:tabs>
        <w:tab w:val="num" w:pos="2160"/>
      </w:tabs>
      <w:spacing w:after="240"/>
      <w:ind w:left="2160" w:hanging="720"/>
      <w:jc w:val="both"/>
    </w:pPr>
    <w:rPr>
      <w:rFonts w:ascii="Times New Roman" w:eastAsia="MS Mincho" w:hAnsi="Times New Roman" w:cs="Times New Roman"/>
      <w:szCs w:val="24"/>
      <w:lang w:val="en-GB" w:eastAsia="en-US"/>
    </w:rPr>
  </w:style>
  <w:style w:type="paragraph" w:customStyle="1" w:styleId="Sansinterligne1">
    <w:name w:val="Sans interligne1"/>
    <w:rsid w:val="0002135F"/>
    <w:pPr>
      <w:tabs>
        <w:tab w:val="left" w:pos="720"/>
      </w:tabs>
      <w:jc w:val="both"/>
    </w:pPr>
    <w:rPr>
      <w:rFonts w:eastAsia="MS Mincho"/>
      <w:sz w:val="22"/>
      <w:szCs w:val="24"/>
      <w:lang w:val="en-GB" w:eastAsia="en-US"/>
    </w:rPr>
  </w:style>
  <w:style w:type="paragraph" w:customStyle="1" w:styleId="Char1">
    <w:name w:val="Char 字元 字元1"/>
    <w:basedOn w:val="Normal"/>
    <w:rsid w:val="003221D7"/>
    <w:pPr>
      <w:spacing w:after="160" w:line="240" w:lineRule="exact"/>
    </w:pPr>
    <w:rPr>
      <w:rFonts w:eastAsia="PMingLiU"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C6C2-9620-4531-B070-19D56E98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82</Pages>
  <Words>52229</Words>
  <Characters>274276</Characters>
  <Application>Microsoft Office Word</Application>
  <DocSecurity>0</DocSecurity>
  <Lines>2285</Lines>
  <Paragraphs>651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WIPO/GRTKF/IC/32/11 Prov.</vt:lpstr>
      <vt:lpstr>WIPO/GRTKF/IC/32/11 Prov.</vt:lpstr>
    </vt:vector>
  </TitlesOfParts>
  <Company>WIPO</Company>
  <LinksUpToDate>false</LinksUpToDate>
  <CharactersWithSpaces>325854</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WIPO/GRTKF/IC/32/11 Prov.</dc:title>
  <dc:creator>CEVALLOS DUQUE Nilo</dc:creator>
  <dc:description>TLF (agencia) - 3/2/2017 // LM(QC) - 21.2.2017 // RM (modif.) - 22.2.2017</dc:description>
  <cp:lastModifiedBy>CEVALLOS DUQUE Nilo</cp:lastModifiedBy>
  <cp:revision>9</cp:revision>
  <cp:lastPrinted>2017-02-19T14:48:00Z</cp:lastPrinted>
  <dcterms:created xsi:type="dcterms:W3CDTF">2017-03-09T08:40:00Z</dcterms:created>
  <dcterms:modified xsi:type="dcterms:W3CDTF">2017-03-09T09:25:00Z</dcterms:modified>
</cp:coreProperties>
</file>