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513"/>
        <w:gridCol w:w="4843"/>
      </w:tblGrid>
      <w:tr w:rsidR="006F1936" w14:paraId="29862E38" w14:textId="77777777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14:paraId="43F1ACFD" w14:textId="77777777" w:rsidR="006F1936" w:rsidRDefault="00DB75D4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</w:t>
            </w:r>
          </w:p>
        </w:tc>
      </w:tr>
      <w:tr w:rsidR="006F1936" w14:paraId="0F192AE8" w14:textId="77777777">
        <w:trPr>
          <w:trHeight w:val="2100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1BA7D8B0" w14:textId="77777777" w:rsidR="006F1936" w:rsidRDefault="00DB75D4">
            <w:r>
              <w:rPr>
                <w:noProof/>
              </w:rPr>
              <w:drawing>
                <wp:inline distT="0" distB="0" distL="0" distR="0" wp14:anchorId="46B4AF4B" wp14:editId="1CB5B2EE">
                  <wp:extent cx="2015490" cy="1316355"/>
                  <wp:effectExtent l="0" t="0" r="3810" b="0"/>
                  <wp:docPr id="637264519" name="Picture 1" descr="A red and blue swirl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264519" name="Picture 1" descr="A red and blue swirl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391" cy="1319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tcMar>
              <w:left w:w="0" w:type="dxa"/>
              <w:right w:w="0" w:type="dxa"/>
            </w:tcMar>
          </w:tcPr>
          <w:p w14:paraId="11309036" w14:textId="77777777" w:rsidR="006F1936" w:rsidRDefault="00DB75D4">
            <w:r>
              <w:rPr>
                <w:noProof/>
                <w:lang w:eastAsia="en-US"/>
              </w:rPr>
              <w:drawing>
                <wp:inline distT="0" distB="0" distL="0" distR="0" wp14:anchorId="019E1068" wp14:editId="27E8253F">
                  <wp:extent cx="1857375" cy="1323975"/>
                  <wp:effectExtent l="0" t="0" r="9525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936" w14:paraId="4C7CD1A6" w14:textId="77777777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BE1A" w14:textId="77777777" w:rsidR="006F1936" w:rsidRDefault="006F1936">
            <w:pPr>
              <w:rPr>
                <w:caps/>
                <w:szCs w:val="22"/>
              </w:rPr>
            </w:pPr>
          </w:p>
        </w:tc>
      </w:tr>
      <w:tr w:rsidR="006F1936" w14:paraId="334B9827" w14:textId="77777777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B839DDA" w14:textId="60F259D4" w:rsidR="006F1936" w:rsidRDefault="00DB75D4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Program</w:t>
            </w:r>
          </w:p>
        </w:tc>
      </w:tr>
      <w:tr w:rsidR="006F1936" w14:paraId="30E24DEC" w14:textId="77777777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618CFA1" w14:textId="77777777" w:rsidR="006F1936" w:rsidRDefault="00DB75D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6F1936" w14:paraId="0A38D603" w14:textId="77777777">
        <w:trPr>
          <w:trHeight w:hRule="exact" w:val="17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14:paraId="74D42914" w14:textId="5A41D6DA" w:rsidR="006F1936" w:rsidRDefault="00074D1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74D1E">
              <w:rPr>
                <w:rFonts w:ascii="Arial Black" w:hAnsi="Arial Black"/>
                <w:caps/>
                <w:sz w:val="15"/>
              </w:rPr>
              <w:t>WIPO/IPTK/JJN/25</w:t>
            </w:r>
            <w:r>
              <w:rPr>
                <w:rFonts w:ascii="Arial Black" w:hAnsi="Arial Black"/>
                <w:caps/>
                <w:sz w:val="15"/>
              </w:rPr>
              <w:t xml:space="preserve">/1 </w:t>
            </w:r>
            <w:bookmarkStart w:id="1" w:name="Original"/>
            <w:bookmarkEnd w:id="1"/>
          </w:p>
        </w:tc>
      </w:tr>
      <w:tr w:rsidR="006F1936" w14:paraId="07A471F1" w14:textId="77777777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14:paraId="4176DA60" w14:textId="63880DF3" w:rsidR="006F1936" w:rsidRDefault="00DB75D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DATE:  November 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r w:rsidR="00074D1E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 xml:space="preserve">, 2025 </w:t>
            </w:r>
            <w:bookmarkStart w:id="2" w:name="Date"/>
            <w:bookmarkEnd w:id="2"/>
          </w:p>
        </w:tc>
      </w:tr>
    </w:tbl>
    <w:p w14:paraId="4AB3CE97" w14:textId="77777777" w:rsidR="006F1936" w:rsidRDefault="006F1936"/>
    <w:p w14:paraId="6F095EDA" w14:textId="77777777" w:rsidR="006F1936" w:rsidRDefault="006F1936" w:rsidP="00DC7CBE">
      <w:pPr>
        <w:spacing w:after="0"/>
      </w:pPr>
    </w:p>
    <w:p w14:paraId="5588D5E4" w14:textId="77777777" w:rsidR="006F1936" w:rsidRDefault="006F1936" w:rsidP="00DC7CBE">
      <w:pPr>
        <w:spacing w:after="0"/>
      </w:pPr>
    </w:p>
    <w:p w14:paraId="7D82800A" w14:textId="77777777" w:rsidR="006F1936" w:rsidRDefault="006F1936" w:rsidP="00DC7CBE">
      <w:pPr>
        <w:spacing w:after="0"/>
      </w:pPr>
    </w:p>
    <w:p w14:paraId="1276F546" w14:textId="77777777" w:rsidR="006F1936" w:rsidRDefault="00DB75D4" w:rsidP="00DC7CB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International Symposium on Intellectual Property and Traditional Cultural Expressions</w:t>
      </w:r>
    </w:p>
    <w:p w14:paraId="78AC38CC" w14:textId="77777777" w:rsidR="006F1936" w:rsidRDefault="006F1936" w:rsidP="00DC7CBE">
      <w:pPr>
        <w:spacing w:after="0"/>
      </w:pPr>
    </w:p>
    <w:p w14:paraId="020BD70F" w14:textId="77777777" w:rsidR="006F1936" w:rsidRDefault="006F1936" w:rsidP="00DC7CBE">
      <w:pPr>
        <w:spacing w:after="0"/>
      </w:pPr>
    </w:p>
    <w:p w14:paraId="1B461220" w14:textId="77777777" w:rsidR="006F1936" w:rsidRDefault="00DB75D4" w:rsidP="00DC7CBE">
      <w:pPr>
        <w:spacing w:after="0"/>
      </w:pPr>
      <w:r>
        <w:t xml:space="preserve">Co-organized by </w:t>
      </w:r>
    </w:p>
    <w:p w14:paraId="6A320787" w14:textId="77777777" w:rsidR="006F1936" w:rsidRDefault="00DB75D4" w:rsidP="00DC7CBE">
      <w:pPr>
        <w:spacing w:after="0"/>
      </w:pPr>
      <w:r>
        <w:t xml:space="preserve">National Copyright Administration of China (NCAC) </w:t>
      </w:r>
    </w:p>
    <w:p w14:paraId="1C57B5D7" w14:textId="77777777" w:rsidR="006F1936" w:rsidRDefault="00DB75D4" w:rsidP="00DC7CBE">
      <w:pPr>
        <w:spacing w:after="0"/>
      </w:pPr>
      <w:r>
        <w:t xml:space="preserve">and </w:t>
      </w:r>
    </w:p>
    <w:p w14:paraId="6BE7ACE1" w14:textId="77777777" w:rsidR="006F1936" w:rsidRDefault="00DB75D4" w:rsidP="00DC7CBE">
      <w:pPr>
        <w:spacing w:after="0"/>
      </w:pPr>
      <w:r>
        <w:t>World Intellectual Property Organization (WIPO)</w:t>
      </w:r>
    </w:p>
    <w:p w14:paraId="31E02149" w14:textId="77777777" w:rsidR="006F1936" w:rsidRDefault="006F1936" w:rsidP="00DC7CBE">
      <w:pPr>
        <w:spacing w:after="0"/>
      </w:pPr>
    </w:p>
    <w:p w14:paraId="7E69B692" w14:textId="77777777" w:rsidR="006F1936" w:rsidRDefault="006F1936" w:rsidP="00DC7CBE">
      <w:pPr>
        <w:spacing w:after="0"/>
      </w:pPr>
    </w:p>
    <w:p w14:paraId="388E0310" w14:textId="77777777" w:rsidR="006F1936" w:rsidRDefault="00DB75D4" w:rsidP="00DC7CBE">
      <w:pPr>
        <w:spacing w:after="0"/>
      </w:pPr>
      <w:r>
        <w:t xml:space="preserve">In Cooperation with </w:t>
      </w:r>
    </w:p>
    <w:p w14:paraId="3B1858C0" w14:textId="77777777" w:rsidR="006F1936" w:rsidRDefault="00DB75D4" w:rsidP="00DC7CBE">
      <w:pPr>
        <w:spacing w:after="0"/>
      </w:pPr>
      <w:r>
        <w:t>Fujian Provincial Copyright Administration</w:t>
      </w:r>
    </w:p>
    <w:p w14:paraId="301192B8" w14:textId="77777777" w:rsidR="006F1936" w:rsidRDefault="00DB75D4" w:rsidP="00DC7CBE">
      <w:pPr>
        <w:spacing w:after="0"/>
      </w:pPr>
      <w:r>
        <w:t>and</w:t>
      </w:r>
    </w:p>
    <w:p w14:paraId="2D3675EF" w14:textId="77777777" w:rsidR="006F1936" w:rsidRDefault="00DB75D4" w:rsidP="00DC7CBE">
      <w:pPr>
        <w:spacing w:after="0"/>
      </w:pPr>
      <w:r>
        <w:t>Quanzhou Municipal People’s Government</w:t>
      </w:r>
    </w:p>
    <w:p w14:paraId="24AE4DCB" w14:textId="77777777" w:rsidR="006F1936" w:rsidRDefault="006F1936" w:rsidP="00DC7CBE">
      <w:pPr>
        <w:spacing w:after="0"/>
      </w:pPr>
    </w:p>
    <w:p w14:paraId="4DEB299B" w14:textId="77777777" w:rsidR="006F1936" w:rsidRPr="00F62EE1" w:rsidRDefault="006F1936" w:rsidP="00DC7CBE">
      <w:pPr>
        <w:spacing w:after="0"/>
        <w:rPr>
          <w:bCs/>
          <w:sz w:val="24"/>
          <w:szCs w:val="24"/>
        </w:rPr>
      </w:pPr>
    </w:p>
    <w:p w14:paraId="51A7F660" w14:textId="77777777" w:rsidR="006F1936" w:rsidRPr="00F62EE1" w:rsidRDefault="006F1936" w:rsidP="00DC7CBE">
      <w:pPr>
        <w:spacing w:after="0"/>
        <w:rPr>
          <w:bCs/>
          <w:sz w:val="24"/>
          <w:szCs w:val="24"/>
        </w:rPr>
      </w:pPr>
    </w:p>
    <w:p w14:paraId="33A39D43" w14:textId="77777777" w:rsidR="006F1936" w:rsidRDefault="00DB75D4" w:rsidP="00DC7CB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Quanzhou, China</w:t>
      </w:r>
    </w:p>
    <w:p w14:paraId="26D4EBC2" w14:textId="77777777" w:rsidR="006F1936" w:rsidRDefault="00DB75D4" w:rsidP="00DC7CB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November 25 to 27, 2025</w:t>
      </w:r>
    </w:p>
    <w:p w14:paraId="516531D7" w14:textId="77777777" w:rsidR="006F1936" w:rsidRDefault="006F1936" w:rsidP="00DC7CBE">
      <w:pPr>
        <w:spacing w:after="0"/>
      </w:pPr>
    </w:p>
    <w:p w14:paraId="3235E012" w14:textId="77777777" w:rsidR="006F1936" w:rsidRDefault="006F1936" w:rsidP="00DC7CBE">
      <w:pPr>
        <w:spacing w:after="0"/>
      </w:pPr>
    </w:p>
    <w:p w14:paraId="57E1D9A5" w14:textId="77777777" w:rsidR="006F1936" w:rsidRDefault="006F1936" w:rsidP="00DC7CBE">
      <w:pPr>
        <w:spacing w:after="0"/>
      </w:pPr>
    </w:p>
    <w:p w14:paraId="0E67773F" w14:textId="61542F04" w:rsidR="006F1936" w:rsidRDefault="00DB75D4" w:rsidP="00DC7CBE">
      <w:pPr>
        <w:spacing w:after="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Program</w:t>
      </w:r>
    </w:p>
    <w:p w14:paraId="3256595F" w14:textId="77777777" w:rsidR="006F1936" w:rsidRDefault="006F1936" w:rsidP="00DC7CBE">
      <w:pPr>
        <w:spacing w:after="0"/>
      </w:pPr>
    </w:p>
    <w:p w14:paraId="35AF4ECE" w14:textId="77777777" w:rsidR="006F1936" w:rsidRDefault="006F1936" w:rsidP="00DC7CBE">
      <w:pPr>
        <w:spacing w:after="0"/>
      </w:pPr>
      <w:bookmarkStart w:id="4" w:name="Prepared"/>
      <w:bookmarkEnd w:id="4"/>
    </w:p>
    <w:p w14:paraId="216EFEA4" w14:textId="77777777" w:rsidR="006F1936" w:rsidRDefault="00DB75D4">
      <w:r>
        <w:br w:type="page"/>
      </w:r>
    </w:p>
    <w:p w14:paraId="3A2BB032" w14:textId="23138373" w:rsidR="006F1936" w:rsidRDefault="00DB75D4" w:rsidP="00F62EE1">
      <w:pPr>
        <w:spacing w:after="0" w:line="240" w:lineRule="auto"/>
        <w:rPr>
          <w:szCs w:val="22"/>
          <w:u w:val="single"/>
        </w:rPr>
      </w:pPr>
      <w:r>
        <w:rPr>
          <w:szCs w:val="22"/>
          <w:u w:val="single"/>
        </w:rPr>
        <w:lastRenderedPageBreak/>
        <w:t>November 25, 2025</w:t>
      </w:r>
    </w:p>
    <w:p w14:paraId="3913471B" w14:textId="77777777" w:rsidR="006F1936" w:rsidRDefault="006F1936" w:rsidP="00F62EE1">
      <w:pPr>
        <w:spacing w:after="0" w:line="240" w:lineRule="auto"/>
        <w:rPr>
          <w:szCs w:val="22"/>
        </w:rPr>
      </w:pPr>
    </w:p>
    <w:p w14:paraId="339BA197" w14:textId="258150A7" w:rsidR="006F1936" w:rsidRDefault="00DB75D4" w:rsidP="00F62EE1">
      <w:pPr>
        <w:spacing w:after="0" w:line="240" w:lineRule="auto"/>
        <w:ind w:left="2835" w:hanging="2835"/>
        <w:rPr>
          <w:b/>
          <w:bCs/>
          <w:szCs w:val="22"/>
        </w:rPr>
      </w:pPr>
      <w:r>
        <w:rPr>
          <w:szCs w:val="22"/>
        </w:rPr>
        <w:t>8:00 – 17:00</w:t>
      </w:r>
      <w:r>
        <w:rPr>
          <w:szCs w:val="22"/>
        </w:rPr>
        <w:tab/>
      </w:r>
      <w:r>
        <w:rPr>
          <w:b/>
          <w:bCs/>
          <w:szCs w:val="22"/>
        </w:rPr>
        <w:t xml:space="preserve">Study Visits to Dehua Ceramics Museum; </w:t>
      </w:r>
      <w:r>
        <w:rPr>
          <w:rFonts w:hint="eastAsia"/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Luzerne </w:t>
      </w:r>
      <w:r>
        <w:rPr>
          <w:rFonts w:hint="eastAsia"/>
          <w:b/>
          <w:bCs/>
          <w:szCs w:val="22"/>
        </w:rPr>
        <w:t xml:space="preserve">(Fujian) </w:t>
      </w:r>
      <w:r>
        <w:rPr>
          <w:b/>
          <w:bCs/>
          <w:szCs w:val="22"/>
        </w:rPr>
        <w:t xml:space="preserve">Group Co., Ltd;  Dehua Hongqifang Cultural Park;  and </w:t>
      </w:r>
      <w:r>
        <w:rPr>
          <w:rFonts w:hint="eastAsia"/>
          <w:b/>
          <w:bCs/>
          <w:szCs w:val="22"/>
        </w:rPr>
        <w:t xml:space="preserve">World of </w:t>
      </w:r>
      <w:r>
        <w:rPr>
          <w:b/>
          <w:bCs/>
          <w:szCs w:val="22"/>
        </w:rPr>
        <w:t>Shunmei Ceramic</w:t>
      </w:r>
      <w:r>
        <w:rPr>
          <w:rFonts w:hint="eastAsia"/>
          <w:b/>
          <w:bCs/>
          <w:szCs w:val="22"/>
        </w:rPr>
        <w:t>s</w:t>
      </w:r>
    </w:p>
    <w:p w14:paraId="7492DBF8" w14:textId="77777777" w:rsidR="006F1936" w:rsidRPr="00F62EE1" w:rsidRDefault="006F1936" w:rsidP="00F62EE1">
      <w:pPr>
        <w:spacing w:after="0" w:line="240" w:lineRule="auto"/>
        <w:rPr>
          <w:szCs w:val="22"/>
        </w:rPr>
      </w:pPr>
    </w:p>
    <w:p w14:paraId="410DA930" w14:textId="77777777" w:rsidR="006F1936" w:rsidRDefault="006F1936" w:rsidP="00F62EE1">
      <w:pPr>
        <w:spacing w:after="0" w:line="240" w:lineRule="auto"/>
        <w:rPr>
          <w:szCs w:val="22"/>
          <w:u w:val="single"/>
        </w:rPr>
      </w:pPr>
    </w:p>
    <w:p w14:paraId="44206616" w14:textId="77777777" w:rsidR="006F1936" w:rsidRDefault="00DB75D4" w:rsidP="00F62EE1">
      <w:pPr>
        <w:spacing w:after="0" w:line="240" w:lineRule="auto"/>
        <w:rPr>
          <w:szCs w:val="22"/>
          <w:u w:val="single"/>
        </w:rPr>
      </w:pPr>
      <w:r>
        <w:rPr>
          <w:szCs w:val="22"/>
          <w:u w:val="single"/>
        </w:rPr>
        <w:t>November 26, 2025</w:t>
      </w:r>
    </w:p>
    <w:p w14:paraId="29F9370E" w14:textId="77777777" w:rsidR="006F1936" w:rsidRDefault="006F1936" w:rsidP="00F62EE1">
      <w:pPr>
        <w:spacing w:after="0" w:line="240" w:lineRule="auto"/>
        <w:rPr>
          <w:szCs w:val="22"/>
          <w:u w:val="single"/>
        </w:rPr>
      </w:pPr>
    </w:p>
    <w:p w14:paraId="58C1DE7D" w14:textId="628D7ECF" w:rsidR="006F1936" w:rsidRDefault="00DB75D4" w:rsidP="00F62EE1">
      <w:pPr>
        <w:spacing w:after="0" w:line="240" w:lineRule="auto"/>
        <w:ind w:left="2835" w:hanging="2835"/>
        <w:rPr>
          <w:b/>
          <w:bCs/>
          <w:szCs w:val="22"/>
        </w:rPr>
      </w:pPr>
      <w:r>
        <w:rPr>
          <w:szCs w:val="22"/>
        </w:rPr>
        <w:t>8:30 – 17:00</w:t>
      </w:r>
      <w:r>
        <w:rPr>
          <w:szCs w:val="22"/>
        </w:rPr>
        <w:tab/>
      </w:r>
      <w:r>
        <w:rPr>
          <w:b/>
          <w:bCs/>
          <w:szCs w:val="22"/>
        </w:rPr>
        <w:t>Study Visits to Quanzhou Kaiyuan Temple;  Quanzhou Intangible Cultural Heritage Museum;  Quanzhou</w:t>
      </w:r>
      <w:r>
        <w:rPr>
          <w:rFonts w:hint="eastAsia"/>
          <w:b/>
          <w:bCs/>
          <w:szCs w:val="22"/>
        </w:rPr>
        <w:t xml:space="preserve"> Qingyuan Mountain</w:t>
      </w:r>
      <w:r>
        <w:rPr>
          <w:b/>
          <w:bCs/>
          <w:szCs w:val="22"/>
        </w:rPr>
        <w:t xml:space="preserve">; </w:t>
      </w:r>
      <w:r>
        <w:rPr>
          <w:rFonts w:hint="eastAsia"/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Yuanhe 1916 </w:t>
      </w:r>
      <w:r>
        <w:rPr>
          <w:rFonts w:hint="eastAsia"/>
          <w:b/>
          <w:bCs/>
          <w:szCs w:val="22"/>
        </w:rPr>
        <w:t>Arts District</w:t>
      </w:r>
      <w:r>
        <w:rPr>
          <w:b/>
          <w:bCs/>
          <w:szCs w:val="22"/>
        </w:rPr>
        <w:t>;  and Xun</w:t>
      </w:r>
      <w:r>
        <w:rPr>
          <w:rFonts w:hint="eastAsia"/>
          <w:b/>
          <w:bCs/>
          <w:szCs w:val="22"/>
        </w:rPr>
        <w:t>p</w:t>
      </w:r>
      <w:r>
        <w:rPr>
          <w:b/>
          <w:bCs/>
          <w:szCs w:val="22"/>
        </w:rPr>
        <w:t>u Village</w:t>
      </w:r>
    </w:p>
    <w:p w14:paraId="2081496A" w14:textId="77777777" w:rsidR="006F1936" w:rsidRPr="00C23454" w:rsidRDefault="006F1936" w:rsidP="00F62EE1">
      <w:pPr>
        <w:spacing w:after="0" w:line="240" w:lineRule="auto"/>
        <w:rPr>
          <w:szCs w:val="22"/>
        </w:rPr>
      </w:pPr>
    </w:p>
    <w:p w14:paraId="1AEA1F7B" w14:textId="77777777" w:rsidR="006F1936" w:rsidRDefault="006F1936" w:rsidP="00F62EE1">
      <w:pPr>
        <w:spacing w:after="0" w:line="240" w:lineRule="auto"/>
        <w:rPr>
          <w:szCs w:val="22"/>
          <w:u w:val="single"/>
        </w:rPr>
      </w:pPr>
    </w:p>
    <w:p w14:paraId="22C67F76" w14:textId="77777777" w:rsidR="006F1936" w:rsidRDefault="00DB75D4" w:rsidP="00F62EE1">
      <w:pPr>
        <w:spacing w:after="0" w:line="240" w:lineRule="auto"/>
        <w:rPr>
          <w:szCs w:val="22"/>
          <w:u w:val="single"/>
        </w:rPr>
      </w:pPr>
      <w:r>
        <w:rPr>
          <w:szCs w:val="22"/>
          <w:u w:val="single"/>
        </w:rPr>
        <w:t xml:space="preserve">November 27, 2025 </w:t>
      </w:r>
    </w:p>
    <w:p w14:paraId="34149A2D" w14:textId="77777777" w:rsidR="006F1936" w:rsidRDefault="006F1936" w:rsidP="00F62EE1">
      <w:pPr>
        <w:spacing w:after="0" w:line="240" w:lineRule="auto"/>
        <w:rPr>
          <w:szCs w:val="22"/>
        </w:rPr>
      </w:pPr>
    </w:p>
    <w:p w14:paraId="156B6EB1" w14:textId="77777777" w:rsidR="006F1936" w:rsidRDefault="00DB75D4" w:rsidP="00F62EE1">
      <w:pPr>
        <w:spacing w:after="0" w:line="240" w:lineRule="auto"/>
        <w:ind w:left="2880" w:hanging="2880"/>
        <w:rPr>
          <w:b/>
          <w:szCs w:val="22"/>
        </w:rPr>
      </w:pPr>
      <w:r>
        <w:rPr>
          <w:szCs w:val="22"/>
        </w:rPr>
        <w:t>8.30 am – 9.00 am</w:t>
      </w:r>
      <w:r>
        <w:rPr>
          <w:b/>
          <w:szCs w:val="22"/>
        </w:rPr>
        <w:tab/>
        <w:t>Registration</w:t>
      </w:r>
    </w:p>
    <w:p w14:paraId="55823492" w14:textId="77777777" w:rsidR="006F1936" w:rsidRDefault="006F1936" w:rsidP="00F62EE1">
      <w:pPr>
        <w:spacing w:after="0" w:line="240" w:lineRule="auto"/>
        <w:ind w:left="2880" w:hanging="2880"/>
        <w:rPr>
          <w:szCs w:val="22"/>
        </w:rPr>
      </w:pPr>
    </w:p>
    <w:p w14:paraId="7F27AEAF" w14:textId="77777777" w:rsidR="006F1936" w:rsidRDefault="00DB75D4" w:rsidP="00F62EE1">
      <w:pPr>
        <w:spacing w:after="0" w:line="240" w:lineRule="auto"/>
        <w:ind w:left="2880" w:hanging="2880"/>
        <w:rPr>
          <w:b/>
          <w:szCs w:val="22"/>
        </w:rPr>
      </w:pPr>
      <w:r>
        <w:rPr>
          <w:szCs w:val="22"/>
        </w:rPr>
        <w:t>9.00 am – 9.30 am</w:t>
      </w:r>
      <w:r>
        <w:rPr>
          <w:b/>
          <w:szCs w:val="22"/>
        </w:rPr>
        <w:tab/>
        <w:t>Opening Session</w:t>
      </w:r>
    </w:p>
    <w:p w14:paraId="30657420" w14:textId="77777777" w:rsidR="006F1936" w:rsidRDefault="006F1936" w:rsidP="006438F6">
      <w:pPr>
        <w:spacing w:after="0" w:line="240" w:lineRule="auto"/>
        <w:ind w:left="2880" w:hanging="45"/>
        <w:rPr>
          <w:bCs/>
          <w:szCs w:val="22"/>
        </w:rPr>
      </w:pPr>
    </w:p>
    <w:p w14:paraId="3F24AF8A" w14:textId="77777777" w:rsidR="006F1936" w:rsidRDefault="00DB75D4" w:rsidP="00F62EE1">
      <w:pPr>
        <w:spacing w:after="0" w:line="240" w:lineRule="auto"/>
        <w:ind w:left="2880"/>
        <w:rPr>
          <w:bCs/>
          <w:szCs w:val="22"/>
        </w:rPr>
      </w:pPr>
      <w:r>
        <w:rPr>
          <w:bCs/>
          <w:szCs w:val="22"/>
        </w:rPr>
        <w:t>Mr. Wang Zhicheng, Director General, Copyright Department, National Copyright Administration of China (NCAC), China</w:t>
      </w:r>
    </w:p>
    <w:p w14:paraId="7D6F18A5" w14:textId="77777777" w:rsidR="006F1936" w:rsidRDefault="006F1936" w:rsidP="00F62EE1">
      <w:pPr>
        <w:spacing w:after="0" w:line="240" w:lineRule="auto"/>
        <w:ind w:left="2880" w:hanging="45"/>
        <w:rPr>
          <w:bCs/>
          <w:szCs w:val="22"/>
        </w:rPr>
      </w:pPr>
    </w:p>
    <w:p w14:paraId="69532A6F" w14:textId="1C2323F5" w:rsidR="00A70557" w:rsidRDefault="00DB75D4" w:rsidP="00F62EE1">
      <w:pPr>
        <w:spacing w:after="0" w:line="240" w:lineRule="auto"/>
        <w:ind w:left="2880"/>
      </w:pPr>
      <w:r>
        <w:rPr>
          <w:rFonts w:hint="eastAsia"/>
        </w:rPr>
        <w:t xml:space="preserve">Mr. Chen Tiangui, </w:t>
      </w:r>
      <w:r w:rsidR="00A70557" w:rsidRPr="00A70557">
        <w:t>Head, Fujian Provincial Copyright Administration, China</w:t>
      </w:r>
    </w:p>
    <w:p w14:paraId="7B3ABCD7" w14:textId="77777777" w:rsidR="006F1936" w:rsidRDefault="006F1936" w:rsidP="00F62EE1">
      <w:pPr>
        <w:spacing w:after="0" w:line="240" w:lineRule="auto"/>
        <w:ind w:left="2880" w:hanging="45"/>
      </w:pPr>
    </w:p>
    <w:p w14:paraId="176B740D" w14:textId="48C4E01F" w:rsidR="006F1936" w:rsidRDefault="0026181A" w:rsidP="00F62EE1">
      <w:pPr>
        <w:spacing w:after="0" w:line="240" w:lineRule="auto"/>
        <w:ind w:left="2880"/>
        <w:rPr>
          <w:bCs/>
          <w:szCs w:val="22"/>
        </w:rPr>
      </w:pPr>
      <w:r w:rsidRPr="0026181A">
        <w:rPr>
          <w:bCs/>
          <w:szCs w:val="22"/>
        </w:rPr>
        <w:t>Mr. Liu Linshuang, Standing Committee Member, Head of Publicity Department &amp; Head of United Front Work Department, the CPC Quanzhou Municipal Committee, China</w:t>
      </w:r>
    </w:p>
    <w:p w14:paraId="104FD896" w14:textId="77777777" w:rsidR="006F1936" w:rsidRDefault="006F1936" w:rsidP="006438F6">
      <w:pPr>
        <w:spacing w:after="0" w:line="240" w:lineRule="auto"/>
        <w:ind w:left="2880" w:hanging="45"/>
        <w:rPr>
          <w:bCs/>
          <w:szCs w:val="22"/>
        </w:rPr>
      </w:pPr>
    </w:p>
    <w:p w14:paraId="6234BF5E" w14:textId="2E744992" w:rsidR="006F1936" w:rsidRDefault="00DB75D4" w:rsidP="00F62EE1">
      <w:pPr>
        <w:spacing w:after="0" w:line="240" w:lineRule="auto"/>
        <w:ind w:left="2880"/>
        <w:rPr>
          <w:bCs/>
          <w:szCs w:val="22"/>
        </w:rPr>
      </w:pPr>
      <w:r>
        <w:rPr>
          <w:bCs/>
          <w:szCs w:val="22"/>
        </w:rPr>
        <w:t>Mr. Edward Kwakwa, Assistant Director General, Global Challenges and Partnership Sector, World Intellectual Property Organization (WIPO)</w:t>
      </w:r>
    </w:p>
    <w:p w14:paraId="1C9E60ED" w14:textId="77777777" w:rsidR="006F1936" w:rsidRDefault="006F1936" w:rsidP="006438F6">
      <w:pPr>
        <w:spacing w:after="0" w:line="240" w:lineRule="auto"/>
        <w:ind w:left="3060" w:hanging="225"/>
        <w:rPr>
          <w:szCs w:val="22"/>
        </w:rPr>
      </w:pPr>
    </w:p>
    <w:p w14:paraId="02F92D88" w14:textId="77777777" w:rsidR="006F1936" w:rsidRDefault="00DB75D4" w:rsidP="00F62EE1">
      <w:pPr>
        <w:spacing w:after="0" w:line="240" w:lineRule="auto"/>
        <w:ind w:left="2880" w:hanging="2880"/>
        <w:rPr>
          <w:b/>
          <w:szCs w:val="22"/>
        </w:rPr>
      </w:pPr>
      <w:r>
        <w:rPr>
          <w:szCs w:val="22"/>
        </w:rPr>
        <w:t>9.30 am – 10.40 am</w:t>
      </w:r>
      <w:r>
        <w:rPr>
          <w:szCs w:val="22"/>
        </w:rPr>
        <w:tab/>
      </w:r>
      <w:r>
        <w:rPr>
          <w:b/>
          <w:szCs w:val="22"/>
        </w:rPr>
        <w:t>Regional, National and Community Policies and Legislations Regarding the Intellectual Property Protection of Traditional Cultural Expressions</w:t>
      </w:r>
    </w:p>
    <w:p w14:paraId="2C546E2F" w14:textId="77777777" w:rsidR="006F1936" w:rsidRDefault="006F1936" w:rsidP="00F62EE1">
      <w:pPr>
        <w:spacing w:after="0" w:line="240" w:lineRule="auto"/>
        <w:ind w:left="2835"/>
        <w:rPr>
          <w:szCs w:val="22"/>
        </w:rPr>
      </w:pPr>
    </w:p>
    <w:p w14:paraId="3E13C842" w14:textId="6946A94F" w:rsidR="006F1936" w:rsidRDefault="00DB75D4" w:rsidP="00F62EE1">
      <w:pPr>
        <w:spacing w:after="0" w:line="240" w:lineRule="auto"/>
        <w:ind w:left="4680" w:hanging="1800"/>
        <w:rPr>
          <w:szCs w:val="22"/>
        </w:rPr>
      </w:pPr>
      <w:r>
        <w:rPr>
          <w:szCs w:val="22"/>
        </w:rPr>
        <w:t>Speakers:</w:t>
      </w:r>
      <w:r>
        <w:rPr>
          <w:szCs w:val="22"/>
        </w:rPr>
        <w:tab/>
      </w:r>
      <w:r>
        <w:rPr>
          <w:rFonts w:hint="eastAsia"/>
          <w:szCs w:val="22"/>
        </w:rPr>
        <w:t xml:space="preserve">Mr. Hu Kaizhong, Deputy Director, International Copyright Research Base of NCAC; </w:t>
      </w:r>
      <w:r w:rsidR="00DF427D">
        <w:rPr>
          <w:szCs w:val="22"/>
        </w:rPr>
        <w:t xml:space="preserve"> </w:t>
      </w:r>
      <w:r>
        <w:rPr>
          <w:rFonts w:hint="eastAsia"/>
          <w:szCs w:val="22"/>
        </w:rPr>
        <w:t xml:space="preserve">Professor, KoGuan School of Law, Shanghai Jiao Tong University, </w:t>
      </w:r>
      <w:r>
        <w:rPr>
          <w:szCs w:val="22"/>
        </w:rPr>
        <w:t>China</w:t>
      </w:r>
    </w:p>
    <w:p w14:paraId="17F66BE3" w14:textId="77777777" w:rsidR="006F1936" w:rsidRDefault="006F1936" w:rsidP="00F62EE1">
      <w:pPr>
        <w:spacing w:after="0" w:line="240" w:lineRule="auto"/>
        <w:ind w:left="4680" w:hanging="2"/>
        <w:rPr>
          <w:szCs w:val="22"/>
        </w:rPr>
      </w:pPr>
    </w:p>
    <w:p w14:paraId="6395AA1F" w14:textId="77777777" w:rsidR="006F1936" w:rsidRDefault="00DB75D4" w:rsidP="00F62EE1">
      <w:pPr>
        <w:spacing w:after="0" w:line="240" w:lineRule="auto"/>
        <w:ind w:left="4680"/>
        <w:rPr>
          <w:szCs w:val="22"/>
        </w:rPr>
      </w:pPr>
      <w:r>
        <w:rPr>
          <w:szCs w:val="22"/>
        </w:rPr>
        <w:t>Ms. Patricia Adjei, Director, Office of the Arts, Australia</w:t>
      </w:r>
    </w:p>
    <w:p w14:paraId="7FAC4C1D" w14:textId="77777777" w:rsidR="006F1936" w:rsidRDefault="006F1936" w:rsidP="00F62EE1">
      <w:pPr>
        <w:spacing w:after="0" w:line="240" w:lineRule="auto"/>
        <w:ind w:left="4680"/>
        <w:rPr>
          <w:szCs w:val="22"/>
        </w:rPr>
      </w:pPr>
    </w:p>
    <w:p w14:paraId="0FF0E11C" w14:textId="77777777" w:rsidR="006F1936" w:rsidRDefault="00DB75D4" w:rsidP="00F62EE1">
      <w:pPr>
        <w:spacing w:after="0" w:line="240" w:lineRule="auto"/>
        <w:ind w:left="4680"/>
        <w:rPr>
          <w:szCs w:val="22"/>
        </w:rPr>
      </w:pPr>
      <w:r>
        <w:rPr>
          <w:szCs w:val="22"/>
        </w:rPr>
        <w:t>Ms. Nurilya Barakanova, Manager, Kyrgyz Republic’s Union of Designers, Kyrgyzstan</w:t>
      </w:r>
    </w:p>
    <w:p w14:paraId="26F8AA4B" w14:textId="77777777" w:rsidR="006F1936" w:rsidRDefault="006F1936" w:rsidP="00C23454">
      <w:pPr>
        <w:spacing w:after="0" w:line="240" w:lineRule="auto"/>
        <w:ind w:left="4678"/>
        <w:rPr>
          <w:szCs w:val="22"/>
        </w:rPr>
      </w:pPr>
    </w:p>
    <w:p w14:paraId="2CA9BEC9" w14:textId="77777777" w:rsidR="006F1936" w:rsidRDefault="00DB75D4" w:rsidP="00F62EE1">
      <w:pPr>
        <w:spacing w:after="0" w:line="240" w:lineRule="auto"/>
        <w:ind w:left="4680"/>
        <w:rPr>
          <w:szCs w:val="22"/>
        </w:rPr>
      </w:pPr>
      <w:r>
        <w:rPr>
          <w:rStyle w:val="copied"/>
          <w:szCs w:val="22"/>
        </w:rPr>
        <w:t xml:space="preserve">Mr. </w:t>
      </w:r>
      <w:r>
        <w:rPr>
          <w:szCs w:val="22"/>
        </w:rPr>
        <w:t xml:space="preserve">Chewe Chilufya, Deputy Registrar-Intellectual Property, Patents and Companies Registration Agency, </w:t>
      </w:r>
      <w:r>
        <w:rPr>
          <w:rStyle w:val="copied"/>
          <w:szCs w:val="22"/>
        </w:rPr>
        <w:t>Zambia</w:t>
      </w:r>
    </w:p>
    <w:p w14:paraId="07090010" w14:textId="77777777" w:rsidR="006F1936" w:rsidRDefault="006F1936" w:rsidP="00F62EE1">
      <w:pPr>
        <w:spacing w:after="0" w:line="240" w:lineRule="auto"/>
        <w:ind w:left="4680"/>
        <w:rPr>
          <w:szCs w:val="22"/>
        </w:rPr>
      </w:pPr>
    </w:p>
    <w:p w14:paraId="7F540D85" w14:textId="22554184" w:rsidR="006F1936" w:rsidRPr="00F95706" w:rsidRDefault="00F95706" w:rsidP="00F95706">
      <w:pPr>
        <w:spacing w:after="0" w:line="240" w:lineRule="auto"/>
        <w:ind w:left="4678"/>
        <w:rPr>
          <w:szCs w:val="22"/>
        </w:rPr>
      </w:pPr>
      <w:r>
        <w:rPr>
          <w:szCs w:val="22"/>
        </w:rPr>
        <w:lastRenderedPageBreak/>
        <w:t>Mr. Cristian Florescu, Head, International Relations Department, Romanian Copyright Office, Romania</w:t>
      </w:r>
    </w:p>
    <w:p w14:paraId="5697B1DC" w14:textId="77777777" w:rsidR="006F1936" w:rsidRDefault="006F1936" w:rsidP="00F62EE1">
      <w:pPr>
        <w:spacing w:after="0" w:line="240" w:lineRule="auto"/>
        <w:ind w:left="4680"/>
        <w:rPr>
          <w:iCs/>
          <w:szCs w:val="22"/>
        </w:rPr>
      </w:pPr>
    </w:p>
    <w:p w14:paraId="148F1938" w14:textId="77777777" w:rsidR="006F1936" w:rsidRDefault="00DB75D4" w:rsidP="00F62EE1">
      <w:pPr>
        <w:spacing w:after="0" w:line="240" w:lineRule="auto"/>
        <w:ind w:left="2880" w:hanging="2880"/>
        <w:rPr>
          <w:b/>
          <w:szCs w:val="22"/>
        </w:rPr>
      </w:pPr>
      <w:r>
        <w:rPr>
          <w:szCs w:val="22"/>
        </w:rPr>
        <w:t>10.40 am – 11.00 am</w:t>
      </w:r>
      <w:r>
        <w:rPr>
          <w:szCs w:val="22"/>
        </w:rPr>
        <w:tab/>
      </w:r>
      <w:r>
        <w:rPr>
          <w:b/>
          <w:szCs w:val="22"/>
        </w:rPr>
        <w:t>Coffee/tea Break</w:t>
      </w:r>
    </w:p>
    <w:p w14:paraId="50C73A15" w14:textId="77777777" w:rsidR="006F1936" w:rsidRDefault="006F1936" w:rsidP="00F62EE1">
      <w:pPr>
        <w:spacing w:after="0" w:line="240" w:lineRule="auto"/>
        <w:rPr>
          <w:szCs w:val="22"/>
        </w:rPr>
      </w:pPr>
    </w:p>
    <w:p w14:paraId="060C0F13" w14:textId="77777777" w:rsidR="006F1936" w:rsidRDefault="00DB75D4" w:rsidP="00F62EE1">
      <w:pPr>
        <w:spacing w:after="0" w:line="240" w:lineRule="auto"/>
        <w:ind w:left="2880" w:hanging="2880"/>
        <w:rPr>
          <w:b/>
          <w:szCs w:val="22"/>
        </w:rPr>
      </w:pPr>
      <w:r>
        <w:rPr>
          <w:szCs w:val="22"/>
        </w:rPr>
        <w:t>11.00 am – 12.00 pm</w:t>
      </w:r>
      <w:r>
        <w:rPr>
          <w:szCs w:val="22"/>
        </w:rPr>
        <w:tab/>
      </w:r>
      <w:r>
        <w:rPr>
          <w:b/>
          <w:szCs w:val="22"/>
        </w:rPr>
        <w:t>Regional, National and Community Experiences Regarding the Use of Intellectual Property as a Tool to Protect Traditional Cultural Expressions</w:t>
      </w:r>
    </w:p>
    <w:p w14:paraId="17AAFE68" w14:textId="77777777" w:rsidR="006F1936" w:rsidRDefault="006F1936" w:rsidP="00F62EE1">
      <w:pPr>
        <w:spacing w:after="0" w:line="240" w:lineRule="auto"/>
        <w:ind w:left="2835"/>
        <w:rPr>
          <w:szCs w:val="22"/>
        </w:rPr>
      </w:pPr>
    </w:p>
    <w:p w14:paraId="15EE9F98" w14:textId="338CC5C4" w:rsidR="006F1936" w:rsidRDefault="00DB75D4" w:rsidP="00F62EE1">
      <w:pPr>
        <w:spacing w:after="0" w:line="240" w:lineRule="auto"/>
        <w:ind w:left="4680" w:hanging="1800"/>
        <w:rPr>
          <w:szCs w:val="22"/>
        </w:rPr>
      </w:pPr>
      <w:r>
        <w:rPr>
          <w:szCs w:val="22"/>
        </w:rPr>
        <w:t>Speakers:</w:t>
      </w:r>
      <w:r>
        <w:rPr>
          <w:szCs w:val="22"/>
        </w:rPr>
        <w:tab/>
      </w:r>
      <w:r w:rsidR="006C4D13" w:rsidRPr="006C4D13">
        <w:rPr>
          <w:szCs w:val="22"/>
        </w:rPr>
        <w:t>Ms. Guo Danhong, Deputy Head, Publicity Department of the CPC Quanzhou Municipal Committee, China</w:t>
      </w:r>
    </w:p>
    <w:p w14:paraId="7E6D4C74" w14:textId="77777777" w:rsidR="006F1936" w:rsidRDefault="006F1936" w:rsidP="00F62EE1">
      <w:pPr>
        <w:spacing w:after="0" w:line="240" w:lineRule="auto"/>
        <w:ind w:left="4680" w:hanging="2"/>
        <w:rPr>
          <w:szCs w:val="22"/>
        </w:rPr>
      </w:pPr>
    </w:p>
    <w:p w14:paraId="421AEDDC" w14:textId="77777777" w:rsidR="006F1936" w:rsidRDefault="00DB75D4" w:rsidP="00F62EE1">
      <w:pPr>
        <w:spacing w:after="0" w:line="240" w:lineRule="auto"/>
        <w:ind w:left="4680" w:hanging="2"/>
        <w:rPr>
          <w:szCs w:val="22"/>
        </w:rPr>
      </w:pPr>
      <w:r>
        <w:rPr>
          <w:szCs w:val="22"/>
        </w:rPr>
        <w:t>Mr. Alejandro Rangel Bang, Intellectual Property Law Professor, Ibero-American University / Senior Associate, Basham, Ringe and Correa Law Firm, Mexico</w:t>
      </w:r>
    </w:p>
    <w:p w14:paraId="1E23E42B" w14:textId="77777777" w:rsidR="006F1936" w:rsidRDefault="006F1936" w:rsidP="00F62EE1">
      <w:pPr>
        <w:spacing w:after="0" w:line="240" w:lineRule="auto"/>
        <w:ind w:left="4680" w:hanging="2"/>
        <w:rPr>
          <w:szCs w:val="22"/>
        </w:rPr>
      </w:pPr>
    </w:p>
    <w:p w14:paraId="61F517E4" w14:textId="77777777" w:rsidR="006F1936" w:rsidRDefault="00DB75D4" w:rsidP="00F62EE1">
      <w:pPr>
        <w:spacing w:after="0" w:line="240" w:lineRule="auto"/>
        <w:ind w:left="4680"/>
        <w:rPr>
          <w:szCs w:val="22"/>
        </w:rPr>
      </w:pPr>
      <w:r>
        <w:rPr>
          <w:szCs w:val="22"/>
        </w:rPr>
        <w:t>Mr. Jamyang Norbu, Assistant Intellectual Property Officer, Department of Media, Creative Industry and Intellectual Property (DoMCIIP), Ministry of Industry, Commerce and Employment, Bhutan</w:t>
      </w:r>
    </w:p>
    <w:p w14:paraId="69B1646C" w14:textId="77777777" w:rsidR="006F1936" w:rsidRDefault="006F1936" w:rsidP="00F62EE1">
      <w:pPr>
        <w:spacing w:after="0" w:line="240" w:lineRule="auto"/>
        <w:rPr>
          <w:szCs w:val="22"/>
        </w:rPr>
      </w:pPr>
    </w:p>
    <w:p w14:paraId="55667FD7" w14:textId="77777777" w:rsidR="006F1936" w:rsidRDefault="00DB75D4" w:rsidP="00F62EE1">
      <w:pPr>
        <w:spacing w:after="0" w:line="240" w:lineRule="auto"/>
        <w:ind w:left="2880" w:hanging="2880"/>
        <w:rPr>
          <w:b/>
          <w:szCs w:val="22"/>
        </w:rPr>
      </w:pPr>
      <w:r>
        <w:rPr>
          <w:szCs w:val="22"/>
        </w:rPr>
        <w:t>12.00 pm – 2.00 pm</w:t>
      </w:r>
      <w:r>
        <w:rPr>
          <w:szCs w:val="22"/>
        </w:rPr>
        <w:tab/>
      </w:r>
      <w:r>
        <w:rPr>
          <w:b/>
          <w:szCs w:val="22"/>
        </w:rPr>
        <w:t>Lunch Break</w:t>
      </w:r>
    </w:p>
    <w:p w14:paraId="58433791" w14:textId="77777777" w:rsidR="006F1936" w:rsidRDefault="006F1936" w:rsidP="00F62EE1">
      <w:pPr>
        <w:spacing w:after="0" w:line="240" w:lineRule="auto"/>
        <w:rPr>
          <w:szCs w:val="22"/>
        </w:rPr>
      </w:pPr>
    </w:p>
    <w:p w14:paraId="25B79510" w14:textId="77777777" w:rsidR="006F1936" w:rsidRDefault="00DB75D4" w:rsidP="00F62EE1">
      <w:pPr>
        <w:spacing w:after="0" w:line="240" w:lineRule="auto"/>
        <w:ind w:left="2880" w:hanging="2880"/>
        <w:rPr>
          <w:b/>
          <w:szCs w:val="22"/>
        </w:rPr>
      </w:pPr>
      <w:r>
        <w:rPr>
          <w:szCs w:val="22"/>
        </w:rPr>
        <w:t>2.00 pm – 3.00 pm</w:t>
      </w:r>
      <w:r>
        <w:rPr>
          <w:szCs w:val="22"/>
        </w:rPr>
        <w:tab/>
      </w:r>
      <w:r>
        <w:rPr>
          <w:b/>
          <w:szCs w:val="22"/>
        </w:rPr>
        <w:t>International Intellectual Property Protection of Traditional Cultural Expressions</w:t>
      </w:r>
    </w:p>
    <w:p w14:paraId="0EDE430F" w14:textId="77777777" w:rsidR="006F1936" w:rsidRDefault="006F1936" w:rsidP="00F62EE1">
      <w:pPr>
        <w:spacing w:after="0" w:line="240" w:lineRule="auto"/>
        <w:ind w:left="2835"/>
        <w:rPr>
          <w:szCs w:val="22"/>
        </w:rPr>
      </w:pPr>
    </w:p>
    <w:p w14:paraId="7FBF4B6C" w14:textId="7FE922BC" w:rsidR="006F1936" w:rsidRDefault="00DB75D4" w:rsidP="00F62EE1">
      <w:pPr>
        <w:spacing w:after="0" w:line="240" w:lineRule="auto"/>
        <w:ind w:left="4680" w:hanging="1800"/>
        <w:rPr>
          <w:szCs w:val="22"/>
        </w:rPr>
      </w:pPr>
      <w:r>
        <w:rPr>
          <w:szCs w:val="22"/>
        </w:rPr>
        <w:t>Speakers:</w:t>
      </w:r>
      <w:r>
        <w:rPr>
          <w:szCs w:val="22"/>
        </w:rPr>
        <w:tab/>
        <w:t>Ms. Jiao</w:t>
      </w:r>
      <w:r w:rsidR="00DD1D12">
        <w:rPr>
          <w:szCs w:val="22"/>
        </w:rPr>
        <w:t xml:space="preserve"> Fei</w:t>
      </w:r>
      <w:r>
        <w:rPr>
          <w:szCs w:val="22"/>
        </w:rPr>
        <w:t xml:space="preserve">, Senior Program Officer, Traditional Knowledge Division, </w:t>
      </w:r>
      <w:r>
        <w:rPr>
          <w:bCs/>
          <w:szCs w:val="22"/>
        </w:rPr>
        <w:t>Global Challenges and Partnership Sector, WIPO</w:t>
      </w:r>
    </w:p>
    <w:p w14:paraId="68BD582E" w14:textId="77777777" w:rsidR="006F1936" w:rsidRDefault="006F1936" w:rsidP="00FE3652">
      <w:pPr>
        <w:spacing w:after="0" w:line="240" w:lineRule="auto"/>
        <w:ind w:left="4680" w:hanging="2"/>
        <w:rPr>
          <w:szCs w:val="22"/>
        </w:rPr>
      </w:pPr>
    </w:p>
    <w:p w14:paraId="42ECD6EB" w14:textId="77777777" w:rsidR="006F1936" w:rsidRDefault="00DB75D4" w:rsidP="00F62EE1">
      <w:pPr>
        <w:spacing w:after="0" w:line="240" w:lineRule="auto"/>
        <w:ind w:left="4680"/>
        <w:rPr>
          <w:szCs w:val="22"/>
        </w:rPr>
      </w:pPr>
      <w:r>
        <w:rPr>
          <w:rFonts w:hint="eastAsia"/>
          <w:szCs w:val="22"/>
        </w:rPr>
        <w:t xml:space="preserve">Ms. He Yingxin, Director, Copyright Division, Anhui Provincial Copyright Administration, </w:t>
      </w:r>
      <w:r>
        <w:rPr>
          <w:szCs w:val="22"/>
        </w:rPr>
        <w:t>China</w:t>
      </w:r>
    </w:p>
    <w:p w14:paraId="12FDD907" w14:textId="77777777" w:rsidR="006F1936" w:rsidRDefault="006F1936" w:rsidP="00F62EE1">
      <w:pPr>
        <w:spacing w:after="0" w:line="240" w:lineRule="auto"/>
        <w:ind w:left="4680" w:hanging="2"/>
        <w:rPr>
          <w:szCs w:val="22"/>
        </w:rPr>
      </w:pPr>
    </w:p>
    <w:p w14:paraId="2F7BAB59" w14:textId="77777777" w:rsidR="006F1936" w:rsidRDefault="00DB75D4" w:rsidP="00F62EE1">
      <w:pPr>
        <w:spacing w:after="0" w:line="240" w:lineRule="auto"/>
        <w:ind w:left="4680" w:hanging="2"/>
      </w:pPr>
      <w:r>
        <w:t xml:space="preserve">Mr. Kildren Pantoja Rodrigues, </w:t>
      </w:r>
      <w:r>
        <w:rPr>
          <w:rFonts w:eastAsia="Arial"/>
          <w:szCs w:val="22"/>
        </w:rPr>
        <w:t xml:space="preserve">Professor and Researcher, </w:t>
      </w:r>
      <w:r>
        <w:rPr>
          <w:rFonts w:eastAsia="Arial"/>
          <w:szCs w:val="22"/>
          <w:lang w:val="en"/>
        </w:rPr>
        <w:t>Federal Institute of Education, Science and Technology of Goiás</w:t>
      </w:r>
      <w:r>
        <w:rPr>
          <w:rFonts w:eastAsia="Arial"/>
          <w:szCs w:val="22"/>
        </w:rPr>
        <w:t xml:space="preserve"> (IF Goiano) / University of Brasília (UnB), Brazil</w:t>
      </w:r>
    </w:p>
    <w:p w14:paraId="36694BF3" w14:textId="77777777" w:rsidR="006F1936" w:rsidRDefault="006F1936" w:rsidP="00F62EE1">
      <w:pPr>
        <w:spacing w:after="0" w:line="240" w:lineRule="auto"/>
        <w:ind w:left="4680" w:hanging="2"/>
      </w:pPr>
    </w:p>
    <w:p w14:paraId="00938239" w14:textId="354086C1" w:rsidR="006F1936" w:rsidRDefault="00DB75D4" w:rsidP="00F62EE1">
      <w:pPr>
        <w:spacing w:after="0" w:line="240" w:lineRule="auto"/>
        <w:ind w:left="4680"/>
        <w:rPr>
          <w:szCs w:val="22"/>
        </w:rPr>
      </w:pPr>
      <w:r>
        <w:rPr>
          <w:szCs w:val="22"/>
        </w:rPr>
        <w:t>Mr. Otto Gani, Deputy Director for International Organisations, Directorate for Socio-Cultural Affairs an</w:t>
      </w:r>
      <w:r w:rsidR="00DC7CBE">
        <w:rPr>
          <w:szCs w:val="22"/>
        </w:rPr>
        <w:t>d</w:t>
      </w:r>
      <w:r>
        <w:rPr>
          <w:szCs w:val="22"/>
        </w:rPr>
        <w:t xml:space="preserve"> Strategic Partnerships, Directorate General for Multilateral Affairs, Ministry of Foreign Affairs of the Republic of Indonesia, Indonesia</w:t>
      </w:r>
    </w:p>
    <w:p w14:paraId="35F76920" w14:textId="77777777" w:rsidR="006F1936" w:rsidRDefault="006F1936" w:rsidP="00F62EE1">
      <w:pPr>
        <w:spacing w:after="0" w:line="240" w:lineRule="auto"/>
        <w:ind w:left="4680"/>
        <w:rPr>
          <w:szCs w:val="22"/>
        </w:rPr>
      </w:pPr>
    </w:p>
    <w:p w14:paraId="6F88AEBD" w14:textId="77777777" w:rsidR="006F1936" w:rsidRDefault="00DB75D4" w:rsidP="00F62EE1">
      <w:pPr>
        <w:spacing w:after="0" w:line="240" w:lineRule="auto"/>
        <w:ind w:left="4680"/>
        <w:rPr>
          <w:szCs w:val="22"/>
        </w:rPr>
      </w:pPr>
      <w:r>
        <w:rPr>
          <w:szCs w:val="22"/>
        </w:rPr>
        <w:t>Mr. Marco D’Alessandro, Senior Policy Advisor, Swiss Federal Institute of Intellectual Property,</w:t>
      </w:r>
    </w:p>
    <w:p w14:paraId="69A48437" w14:textId="77777777" w:rsidR="006F1936" w:rsidRDefault="00DB75D4" w:rsidP="00F62EE1">
      <w:pPr>
        <w:spacing w:after="0" w:line="240" w:lineRule="auto"/>
        <w:ind w:left="4680"/>
        <w:rPr>
          <w:szCs w:val="22"/>
        </w:rPr>
      </w:pPr>
      <w:r>
        <w:rPr>
          <w:szCs w:val="22"/>
        </w:rPr>
        <w:t>Switzerland</w:t>
      </w:r>
    </w:p>
    <w:p w14:paraId="6771200C" w14:textId="77777777" w:rsidR="006F1936" w:rsidRDefault="006F1936" w:rsidP="00F62EE1">
      <w:pPr>
        <w:spacing w:after="0" w:line="240" w:lineRule="auto"/>
        <w:ind w:left="2880" w:hanging="2880"/>
        <w:rPr>
          <w:szCs w:val="22"/>
        </w:rPr>
      </w:pPr>
    </w:p>
    <w:p w14:paraId="79E7660A" w14:textId="77777777" w:rsidR="006F1936" w:rsidRDefault="00DB75D4" w:rsidP="00F62EE1">
      <w:pPr>
        <w:spacing w:after="0" w:line="240" w:lineRule="auto"/>
        <w:ind w:left="2880" w:hanging="2880"/>
        <w:rPr>
          <w:b/>
          <w:szCs w:val="22"/>
        </w:rPr>
      </w:pPr>
      <w:r>
        <w:rPr>
          <w:szCs w:val="22"/>
        </w:rPr>
        <w:lastRenderedPageBreak/>
        <w:t>3.00 pm – 3.20 pm</w:t>
      </w:r>
      <w:r>
        <w:rPr>
          <w:szCs w:val="22"/>
        </w:rPr>
        <w:tab/>
      </w:r>
      <w:r>
        <w:rPr>
          <w:b/>
          <w:szCs w:val="22"/>
        </w:rPr>
        <w:t>Coffee Break</w:t>
      </w:r>
    </w:p>
    <w:p w14:paraId="3D428D3C" w14:textId="77777777" w:rsidR="006F1936" w:rsidRDefault="006F1936" w:rsidP="00F62EE1">
      <w:pPr>
        <w:spacing w:after="0" w:line="240" w:lineRule="auto"/>
        <w:rPr>
          <w:szCs w:val="22"/>
        </w:rPr>
      </w:pPr>
    </w:p>
    <w:p w14:paraId="3D311D86" w14:textId="77777777" w:rsidR="006F1936" w:rsidRDefault="00DB75D4" w:rsidP="00F62EE1">
      <w:pPr>
        <w:spacing w:after="0" w:line="240" w:lineRule="auto"/>
        <w:ind w:left="2880" w:hanging="2880"/>
        <w:rPr>
          <w:b/>
          <w:szCs w:val="22"/>
        </w:rPr>
      </w:pPr>
      <w:r>
        <w:rPr>
          <w:szCs w:val="22"/>
        </w:rPr>
        <w:t>3.20 pm – 4.40 pm</w:t>
      </w:r>
      <w:r>
        <w:rPr>
          <w:szCs w:val="22"/>
        </w:rPr>
        <w:tab/>
      </w:r>
      <w:r>
        <w:rPr>
          <w:b/>
          <w:szCs w:val="22"/>
        </w:rPr>
        <w:t>Roundtable Discussion on International Intellectual Property Protection of Traditional Cultural Expressions</w:t>
      </w:r>
    </w:p>
    <w:p w14:paraId="204678A5" w14:textId="77777777" w:rsidR="006F1936" w:rsidRDefault="006F1936" w:rsidP="00F62EE1">
      <w:pPr>
        <w:spacing w:after="0" w:line="240" w:lineRule="auto"/>
        <w:ind w:left="4678" w:hanging="2"/>
        <w:rPr>
          <w:szCs w:val="22"/>
        </w:rPr>
      </w:pPr>
    </w:p>
    <w:p w14:paraId="4A8F190C" w14:textId="5ED778C7" w:rsidR="006F1936" w:rsidRDefault="00DB75D4" w:rsidP="00F62EE1">
      <w:pPr>
        <w:spacing w:after="0" w:line="240" w:lineRule="auto"/>
        <w:ind w:left="4680" w:hanging="1800"/>
        <w:rPr>
          <w:szCs w:val="22"/>
        </w:rPr>
      </w:pPr>
      <w:r>
        <w:rPr>
          <w:szCs w:val="22"/>
        </w:rPr>
        <w:t>Moderator:</w:t>
      </w:r>
      <w:r>
        <w:rPr>
          <w:szCs w:val="22"/>
        </w:rPr>
        <w:tab/>
        <w:t>Ms. Jiao</w:t>
      </w:r>
      <w:r w:rsidR="00DD1D12">
        <w:rPr>
          <w:szCs w:val="22"/>
        </w:rPr>
        <w:t xml:space="preserve"> Fei</w:t>
      </w:r>
    </w:p>
    <w:p w14:paraId="6EC0C9A8" w14:textId="77777777" w:rsidR="006F1936" w:rsidRDefault="006F1936" w:rsidP="00F62EE1">
      <w:pPr>
        <w:spacing w:after="0" w:line="240" w:lineRule="auto"/>
        <w:ind w:left="4678" w:hanging="2"/>
        <w:rPr>
          <w:szCs w:val="22"/>
        </w:rPr>
      </w:pPr>
    </w:p>
    <w:p w14:paraId="75052C3D" w14:textId="77777777" w:rsidR="006F1936" w:rsidRDefault="00DB75D4" w:rsidP="00F62EE1">
      <w:pPr>
        <w:spacing w:after="0" w:line="240" w:lineRule="auto"/>
        <w:ind w:left="4680" w:hanging="1800"/>
        <w:rPr>
          <w:szCs w:val="22"/>
        </w:rPr>
      </w:pPr>
      <w:r>
        <w:rPr>
          <w:szCs w:val="22"/>
        </w:rPr>
        <w:t>Panelists:</w:t>
      </w:r>
      <w:r>
        <w:rPr>
          <w:szCs w:val="22"/>
        </w:rPr>
        <w:tab/>
      </w:r>
      <w:r>
        <w:rPr>
          <w:rFonts w:hint="eastAsia"/>
          <w:szCs w:val="22"/>
        </w:rPr>
        <w:t>Mr. Pan Lusheng, Vice President, China Federation of Literary and Art Circles (CFLAC); President, China Folk Literature and Arts Association (CFLAA), China</w:t>
      </w:r>
    </w:p>
    <w:p w14:paraId="627F03E3" w14:textId="77777777" w:rsidR="006F1936" w:rsidRDefault="006F1936" w:rsidP="00F62EE1">
      <w:pPr>
        <w:spacing w:after="0" w:line="240" w:lineRule="auto"/>
        <w:ind w:left="4680"/>
        <w:rPr>
          <w:szCs w:val="22"/>
        </w:rPr>
      </w:pPr>
    </w:p>
    <w:p w14:paraId="3DC512AD" w14:textId="77777777" w:rsidR="006F1936" w:rsidRPr="00714BA2" w:rsidRDefault="00DB75D4" w:rsidP="00F62EE1">
      <w:pPr>
        <w:spacing w:after="0" w:line="240" w:lineRule="auto"/>
        <w:ind w:left="4680"/>
        <w:rPr>
          <w:szCs w:val="22"/>
          <w:lang w:val="it-IT"/>
        </w:rPr>
      </w:pPr>
      <w:r w:rsidRPr="00714BA2">
        <w:rPr>
          <w:szCs w:val="22"/>
          <w:lang w:val="it-IT"/>
        </w:rPr>
        <w:t xml:space="preserve">Mr. Otto Gani </w:t>
      </w:r>
    </w:p>
    <w:p w14:paraId="4C6A5050" w14:textId="77777777" w:rsidR="006F1936" w:rsidRPr="00714BA2" w:rsidRDefault="006F1936" w:rsidP="003E5D4E">
      <w:pPr>
        <w:spacing w:after="0" w:line="240" w:lineRule="auto"/>
        <w:ind w:left="4680" w:hanging="2"/>
        <w:rPr>
          <w:szCs w:val="22"/>
          <w:lang w:val="it-IT"/>
        </w:rPr>
      </w:pPr>
    </w:p>
    <w:p w14:paraId="2597E242" w14:textId="77777777" w:rsidR="006F1936" w:rsidRPr="00714BA2" w:rsidRDefault="00DB75D4" w:rsidP="00F62EE1">
      <w:pPr>
        <w:spacing w:after="0" w:line="240" w:lineRule="auto"/>
        <w:ind w:left="4680"/>
        <w:rPr>
          <w:szCs w:val="22"/>
          <w:lang w:val="it-IT"/>
        </w:rPr>
      </w:pPr>
      <w:r w:rsidRPr="00714BA2">
        <w:rPr>
          <w:szCs w:val="22"/>
          <w:lang w:val="it-IT"/>
        </w:rPr>
        <w:t>Mr. Marco D’Alessandro</w:t>
      </w:r>
    </w:p>
    <w:p w14:paraId="4ECFC59C" w14:textId="77777777" w:rsidR="006F1936" w:rsidRPr="00714BA2" w:rsidRDefault="006F1936" w:rsidP="00F62EE1">
      <w:pPr>
        <w:spacing w:after="0" w:line="240" w:lineRule="auto"/>
        <w:ind w:left="4680"/>
        <w:rPr>
          <w:szCs w:val="22"/>
          <w:lang w:val="it-IT"/>
        </w:rPr>
      </w:pPr>
    </w:p>
    <w:p w14:paraId="13DCBE07" w14:textId="77777777" w:rsidR="006F1936" w:rsidRDefault="00DB75D4" w:rsidP="00F62EE1">
      <w:pPr>
        <w:spacing w:after="0" w:line="240" w:lineRule="auto"/>
        <w:ind w:left="4680"/>
        <w:rPr>
          <w:szCs w:val="22"/>
        </w:rPr>
      </w:pPr>
      <w:r>
        <w:rPr>
          <w:szCs w:val="22"/>
        </w:rPr>
        <w:t>Mr. Chikumbutso Namelo, Registrar General, Registrar General’s Office, Ministry of Justice and Constitutional Affairs, Malawi</w:t>
      </w:r>
    </w:p>
    <w:p w14:paraId="1672C98B" w14:textId="77777777" w:rsidR="006F1936" w:rsidRDefault="006F1936" w:rsidP="00F62EE1">
      <w:pPr>
        <w:spacing w:after="0" w:line="240" w:lineRule="auto"/>
        <w:ind w:left="4680"/>
        <w:rPr>
          <w:szCs w:val="22"/>
        </w:rPr>
      </w:pPr>
    </w:p>
    <w:p w14:paraId="4CAA9969" w14:textId="77777777" w:rsidR="006F1936" w:rsidRDefault="00DB75D4" w:rsidP="00F62EE1">
      <w:pPr>
        <w:spacing w:after="0" w:line="240" w:lineRule="auto"/>
        <w:ind w:left="4680"/>
        <w:rPr>
          <w:szCs w:val="22"/>
        </w:rPr>
      </w:pPr>
      <w:r>
        <w:rPr>
          <w:rFonts w:eastAsia="Arial"/>
          <w:szCs w:val="22"/>
        </w:rPr>
        <w:t>Mr. Kildren Pantoja Rodrigues</w:t>
      </w:r>
    </w:p>
    <w:p w14:paraId="47CC28A9" w14:textId="77777777" w:rsidR="006F1936" w:rsidRDefault="006F1936" w:rsidP="00F62EE1">
      <w:pPr>
        <w:spacing w:after="0" w:line="240" w:lineRule="auto"/>
        <w:ind w:left="4680"/>
        <w:rPr>
          <w:szCs w:val="22"/>
        </w:rPr>
      </w:pPr>
    </w:p>
    <w:p w14:paraId="7E40BB39" w14:textId="77777777" w:rsidR="006F1936" w:rsidRDefault="00DB75D4" w:rsidP="00F62EE1">
      <w:pPr>
        <w:spacing w:after="0" w:line="240" w:lineRule="auto"/>
        <w:ind w:left="4680"/>
      </w:pPr>
      <w:r>
        <w:t xml:space="preserve">Ms. </w:t>
      </w:r>
      <w:r w:rsidRPr="00714BA2">
        <w:t>Alice Guérinot</w:t>
      </w:r>
      <w:r>
        <w:t xml:space="preserve">, </w:t>
      </w:r>
      <w:r w:rsidRPr="00714BA2">
        <w:t>Intellectual Property Policy Advisor, Economic Diplomacy Directorate, French Ministry for Europe and Foreign Affairs,</w:t>
      </w:r>
      <w:r>
        <w:t xml:space="preserve"> France</w:t>
      </w:r>
    </w:p>
    <w:p w14:paraId="145B8620" w14:textId="77777777" w:rsidR="006F1936" w:rsidRDefault="006F1936" w:rsidP="00F62EE1">
      <w:pPr>
        <w:spacing w:after="0" w:line="240" w:lineRule="auto"/>
        <w:ind w:left="4680"/>
        <w:rPr>
          <w:szCs w:val="22"/>
        </w:rPr>
      </w:pPr>
    </w:p>
    <w:p w14:paraId="16353C64" w14:textId="77777777" w:rsidR="006F1936" w:rsidRDefault="00DB75D4" w:rsidP="00F62EE1">
      <w:pPr>
        <w:spacing w:after="0" w:line="240" w:lineRule="auto"/>
        <w:ind w:left="2880" w:hanging="2880"/>
        <w:rPr>
          <w:b/>
          <w:szCs w:val="22"/>
        </w:rPr>
      </w:pPr>
      <w:r>
        <w:rPr>
          <w:szCs w:val="22"/>
        </w:rPr>
        <w:t>4.40 pm – 5.00 pm</w:t>
      </w:r>
      <w:r>
        <w:rPr>
          <w:b/>
          <w:szCs w:val="22"/>
        </w:rPr>
        <w:tab/>
        <w:t>Closing Session</w:t>
      </w:r>
    </w:p>
    <w:p w14:paraId="135A75BD" w14:textId="77777777" w:rsidR="006F1936" w:rsidRDefault="006F1936" w:rsidP="00F62EE1">
      <w:pPr>
        <w:spacing w:after="0" w:line="240" w:lineRule="auto"/>
        <w:ind w:left="2880" w:hanging="27"/>
        <w:rPr>
          <w:szCs w:val="22"/>
        </w:rPr>
      </w:pPr>
    </w:p>
    <w:p w14:paraId="106389FD" w14:textId="498E5978" w:rsidR="006F1936" w:rsidRDefault="00533A10" w:rsidP="00F62EE1">
      <w:pPr>
        <w:spacing w:after="0" w:line="240" w:lineRule="auto"/>
        <w:ind w:left="2880" w:hanging="27"/>
        <w:rPr>
          <w:szCs w:val="22"/>
        </w:rPr>
      </w:pPr>
      <w:r>
        <w:rPr>
          <w:szCs w:val="22"/>
        </w:rPr>
        <w:t>Mr. Edward Kwakwa</w:t>
      </w:r>
    </w:p>
    <w:p w14:paraId="55B15679" w14:textId="77777777" w:rsidR="006F1936" w:rsidRDefault="006F1936" w:rsidP="00DB7E95">
      <w:pPr>
        <w:spacing w:after="0" w:line="240" w:lineRule="auto"/>
        <w:ind w:left="2880" w:hanging="45"/>
        <w:rPr>
          <w:szCs w:val="22"/>
        </w:rPr>
      </w:pPr>
    </w:p>
    <w:p w14:paraId="6CDF1EFD" w14:textId="7D0AD17C" w:rsidR="006F1936" w:rsidRDefault="00DB75D4" w:rsidP="00F62EE1">
      <w:pPr>
        <w:spacing w:after="0" w:line="240" w:lineRule="auto"/>
        <w:ind w:left="2880"/>
        <w:rPr>
          <w:bCs/>
          <w:szCs w:val="22"/>
        </w:rPr>
      </w:pPr>
      <w:r>
        <w:rPr>
          <w:bCs/>
          <w:szCs w:val="22"/>
        </w:rPr>
        <w:t xml:space="preserve">Mr. Wang </w:t>
      </w:r>
      <w:proofErr w:type="spellStart"/>
      <w:r>
        <w:rPr>
          <w:bCs/>
          <w:szCs w:val="22"/>
        </w:rPr>
        <w:t>Zhicheng</w:t>
      </w:r>
      <w:proofErr w:type="spellEnd"/>
    </w:p>
    <w:p w14:paraId="2291462B" w14:textId="77777777" w:rsidR="00DB75D4" w:rsidRDefault="00DB75D4" w:rsidP="00F62EE1">
      <w:pPr>
        <w:spacing w:after="0" w:line="240" w:lineRule="auto"/>
        <w:ind w:left="2880"/>
        <w:rPr>
          <w:bCs/>
          <w:szCs w:val="22"/>
        </w:rPr>
      </w:pPr>
    </w:p>
    <w:p w14:paraId="35491785" w14:textId="77777777" w:rsidR="00DB75D4" w:rsidRDefault="00DB75D4" w:rsidP="00F62EE1">
      <w:pPr>
        <w:spacing w:after="0" w:line="240" w:lineRule="auto"/>
        <w:ind w:left="2880"/>
        <w:rPr>
          <w:bCs/>
          <w:szCs w:val="22"/>
        </w:rPr>
      </w:pPr>
    </w:p>
    <w:p w14:paraId="6BB62469" w14:textId="3EB56F44" w:rsidR="00DB75D4" w:rsidRDefault="00DB75D4" w:rsidP="00DB75D4">
      <w:pPr>
        <w:ind w:left="5610" w:right="2002"/>
        <w:jc w:val="right"/>
      </w:pPr>
      <w:r w:rsidRPr="00BE4B83">
        <w:t>[End of document]</w:t>
      </w:r>
    </w:p>
    <w:sectPr w:rsidR="00DB75D4">
      <w:headerReference w:type="default" r:id="rId10"/>
      <w:pgSz w:w="11907" w:h="16840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C553" w14:textId="77777777" w:rsidR="001B59A5" w:rsidRDefault="001B59A5">
      <w:pPr>
        <w:spacing w:after="0" w:line="240" w:lineRule="auto"/>
      </w:pPr>
      <w:r>
        <w:separator/>
      </w:r>
    </w:p>
  </w:endnote>
  <w:endnote w:type="continuationSeparator" w:id="0">
    <w:p w14:paraId="6420E01A" w14:textId="77777777" w:rsidR="001B59A5" w:rsidRDefault="001B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E9E5" w14:textId="77777777" w:rsidR="001B59A5" w:rsidRDefault="001B59A5">
      <w:pPr>
        <w:spacing w:after="0" w:line="240" w:lineRule="auto"/>
      </w:pPr>
      <w:r>
        <w:separator/>
      </w:r>
    </w:p>
  </w:footnote>
  <w:footnote w:type="continuationSeparator" w:id="0">
    <w:p w14:paraId="45EEDA11" w14:textId="77777777" w:rsidR="001B59A5" w:rsidRDefault="001B5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44A6" w14:textId="5922C941" w:rsidR="00074D1E" w:rsidRDefault="00074D1E" w:rsidP="00074D1E">
    <w:pPr>
      <w:spacing w:after="0"/>
      <w:jc w:val="right"/>
    </w:pPr>
    <w:r w:rsidRPr="00074D1E">
      <w:t>WIPO/IPTK/JJN/25</w:t>
    </w:r>
    <w:r>
      <w:t>/1</w:t>
    </w:r>
  </w:p>
  <w:p w14:paraId="21275F1A" w14:textId="540E53EB" w:rsidR="006F1936" w:rsidRDefault="00DB75D4" w:rsidP="00074D1E">
    <w:pPr>
      <w:spacing w:after="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7E782522" w14:textId="77777777" w:rsidR="006F1936" w:rsidRDefault="006F1936" w:rsidP="00074D1E">
    <w:pPr>
      <w:spacing w:after="0"/>
      <w:jc w:val="right"/>
    </w:pPr>
  </w:p>
  <w:p w14:paraId="62358E7F" w14:textId="77777777" w:rsidR="006F1936" w:rsidRDefault="006F1936" w:rsidP="00074D1E">
    <w:pPr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29E3"/>
    <w:multiLevelType w:val="multilevel"/>
    <w:tmpl w:val="06CD29E3"/>
    <w:lvl w:ilvl="0" w:tentative="1">
      <w:start w:val="1"/>
      <w:numFmt w:val="decimal"/>
      <w:pStyle w:val="ONUME"/>
      <w:lvlText w:val="%1.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(%2)"/>
      <w:lvlJc w:val="left"/>
      <w:pPr>
        <w:tabs>
          <w:tab w:val="left" w:pos="1134"/>
        </w:tabs>
        <w:ind w:left="567" w:firstLine="0"/>
      </w:pPr>
      <w:rPr>
        <w:rFonts w:hint="default"/>
      </w:rPr>
    </w:lvl>
    <w:lvl w:ilvl="2" w:tentative="1">
      <w:start w:val="1"/>
      <w:numFmt w:val="lowerRoman"/>
      <w:lvlText w:val="(%3)"/>
      <w:lvlJc w:val="left"/>
      <w:pPr>
        <w:tabs>
          <w:tab w:val="left" w:pos="1701"/>
        </w:tabs>
        <w:ind w:left="1134" w:firstLine="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left" w:pos="2268"/>
        </w:tabs>
        <w:ind w:left="1701" w:firstLine="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left" w:pos="2835"/>
        </w:tabs>
        <w:ind w:left="2268" w:firstLine="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left" w:pos="3402"/>
        </w:tabs>
        <w:ind w:left="2835" w:firstLine="0"/>
      </w:pPr>
      <w:rPr>
        <w:rFonts w:hint="default"/>
      </w:rPr>
    </w:lvl>
    <w:lvl w:ilvl="6" w:tentative="1">
      <w:start w:val="1"/>
      <w:numFmt w:val="bullet"/>
      <w:lvlText w:val=""/>
      <w:lvlJc w:val="left"/>
      <w:pPr>
        <w:tabs>
          <w:tab w:val="left" w:pos="3969"/>
        </w:tabs>
        <w:ind w:left="3402" w:firstLine="0"/>
      </w:pPr>
      <w:rPr>
        <w:rFonts w:hint="default"/>
      </w:rPr>
    </w:lvl>
    <w:lvl w:ilvl="7" w:tentative="1">
      <w:start w:val="1"/>
      <w:numFmt w:val="bullet"/>
      <w:lvlText w:val=""/>
      <w:lvlJc w:val="left"/>
      <w:pPr>
        <w:tabs>
          <w:tab w:val="left" w:pos="4535"/>
        </w:tabs>
        <w:ind w:left="3969" w:firstLine="0"/>
      </w:pPr>
      <w:rPr>
        <w:rFonts w:hint="default"/>
      </w:rPr>
    </w:lvl>
    <w:lvl w:ilvl="8" w:tentative="1">
      <w:start w:val="1"/>
      <w:numFmt w:val="bullet"/>
      <w:lvlText w:val=""/>
      <w:lvlJc w:val="left"/>
      <w:pPr>
        <w:tabs>
          <w:tab w:val="left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1FFB19A2"/>
    <w:lvl w:ilvl="0" w:tentative="1">
      <w:start w:val="1"/>
      <w:numFmt w:val="decimal"/>
      <w:pStyle w:val="ONUMFS"/>
      <w:lvlText w:val="%1.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134"/>
        </w:tabs>
        <w:ind w:left="567" w:firstLine="0"/>
      </w:pPr>
      <w:rPr>
        <w:rFonts w:hint="default"/>
      </w:rPr>
    </w:lvl>
    <w:lvl w:ilvl="2" w:tentative="1">
      <w:start w:val="1"/>
      <w:numFmt w:val="lowerRoman"/>
      <w:lvlText w:val="%3)"/>
      <w:lvlJc w:val="left"/>
      <w:pPr>
        <w:tabs>
          <w:tab w:val="left" w:pos="1701"/>
        </w:tabs>
        <w:ind w:left="1134" w:firstLine="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left" w:pos="2268"/>
        </w:tabs>
        <w:ind w:left="1701" w:firstLine="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left" w:pos="2835"/>
        </w:tabs>
        <w:ind w:left="2268" w:firstLine="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left" w:pos="3402"/>
        </w:tabs>
        <w:ind w:left="2835" w:firstLine="0"/>
      </w:pPr>
      <w:rPr>
        <w:rFonts w:hint="default"/>
      </w:rPr>
    </w:lvl>
    <w:lvl w:ilvl="6" w:tentative="1">
      <w:start w:val="1"/>
      <w:numFmt w:val="bullet"/>
      <w:lvlText w:val=""/>
      <w:lvlJc w:val="left"/>
      <w:pPr>
        <w:tabs>
          <w:tab w:val="left" w:pos="3969"/>
        </w:tabs>
        <w:ind w:left="3402" w:firstLine="0"/>
      </w:pPr>
      <w:rPr>
        <w:rFonts w:hint="default"/>
      </w:rPr>
    </w:lvl>
    <w:lvl w:ilvl="7" w:tentative="1">
      <w:start w:val="1"/>
      <w:numFmt w:val="bullet"/>
      <w:lvlText w:val=""/>
      <w:lvlJc w:val="left"/>
      <w:pPr>
        <w:tabs>
          <w:tab w:val="left" w:pos="4535"/>
        </w:tabs>
        <w:ind w:left="3969" w:firstLine="0"/>
      </w:pPr>
      <w:rPr>
        <w:rFonts w:hint="default"/>
      </w:rPr>
    </w:lvl>
    <w:lvl w:ilvl="8" w:tentative="1">
      <w:start w:val="1"/>
      <w:numFmt w:val="bullet"/>
      <w:lvlText w:val=""/>
      <w:lvlJc w:val="left"/>
      <w:pPr>
        <w:tabs>
          <w:tab w:val="left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4C8B3C46"/>
    <w:multiLevelType w:val="multilevel"/>
    <w:tmpl w:val="4C8B3C46"/>
    <w:lvl w:ilvl="0" w:tentative="1">
      <w:start w:val="1"/>
      <w:numFmt w:val="decimal"/>
      <w:pStyle w:val="ListNumber"/>
      <w:lvlText w:val="03.%1.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205409219">
    <w:abstractNumId w:val="2"/>
  </w:num>
  <w:num w:numId="2" w16cid:durableId="1922594052">
    <w:abstractNumId w:val="0"/>
  </w:num>
  <w:num w:numId="3" w16cid:durableId="1971091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751"/>
    <w:rsid w:val="0000707F"/>
    <w:rsid w:val="000237ED"/>
    <w:rsid w:val="0002719B"/>
    <w:rsid w:val="00035F15"/>
    <w:rsid w:val="000403A9"/>
    <w:rsid w:val="00053ACB"/>
    <w:rsid w:val="0005728B"/>
    <w:rsid w:val="00063B0F"/>
    <w:rsid w:val="00074D1E"/>
    <w:rsid w:val="000769BD"/>
    <w:rsid w:val="00084A91"/>
    <w:rsid w:val="0009069F"/>
    <w:rsid w:val="000A1B0D"/>
    <w:rsid w:val="000A46A9"/>
    <w:rsid w:val="000A4D99"/>
    <w:rsid w:val="000D525F"/>
    <w:rsid w:val="000D5804"/>
    <w:rsid w:val="000E0DA2"/>
    <w:rsid w:val="000F5E56"/>
    <w:rsid w:val="00123C6F"/>
    <w:rsid w:val="001362EE"/>
    <w:rsid w:val="00143E78"/>
    <w:rsid w:val="0014602A"/>
    <w:rsid w:val="0016156F"/>
    <w:rsid w:val="00180EB6"/>
    <w:rsid w:val="00181A39"/>
    <w:rsid w:val="001832A6"/>
    <w:rsid w:val="001911AD"/>
    <w:rsid w:val="00196F12"/>
    <w:rsid w:val="001B59A5"/>
    <w:rsid w:val="001C2978"/>
    <w:rsid w:val="001D7119"/>
    <w:rsid w:val="001F26A6"/>
    <w:rsid w:val="001F4FA6"/>
    <w:rsid w:val="001F78D6"/>
    <w:rsid w:val="00216656"/>
    <w:rsid w:val="00245444"/>
    <w:rsid w:val="00254A8D"/>
    <w:rsid w:val="0026181A"/>
    <w:rsid w:val="002634C4"/>
    <w:rsid w:val="0027331D"/>
    <w:rsid w:val="002D1B90"/>
    <w:rsid w:val="002E0B90"/>
    <w:rsid w:val="002F4E68"/>
    <w:rsid w:val="00306F08"/>
    <w:rsid w:val="00316B19"/>
    <w:rsid w:val="003845C1"/>
    <w:rsid w:val="00384F8D"/>
    <w:rsid w:val="0039243E"/>
    <w:rsid w:val="00392B95"/>
    <w:rsid w:val="003C0E6E"/>
    <w:rsid w:val="003C30ED"/>
    <w:rsid w:val="003C4198"/>
    <w:rsid w:val="003E5881"/>
    <w:rsid w:val="003E5D4E"/>
    <w:rsid w:val="003F6706"/>
    <w:rsid w:val="00404824"/>
    <w:rsid w:val="00423E3E"/>
    <w:rsid w:val="00427AF4"/>
    <w:rsid w:val="00441320"/>
    <w:rsid w:val="0045268B"/>
    <w:rsid w:val="00452DDC"/>
    <w:rsid w:val="00455AC3"/>
    <w:rsid w:val="004647DA"/>
    <w:rsid w:val="00477B89"/>
    <w:rsid w:val="00477D6B"/>
    <w:rsid w:val="004978F6"/>
    <w:rsid w:val="004D30D3"/>
    <w:rsid w:val="004E648F"/>
    <w:rsid w:val="004E78E8"/>
    <w:rsid w:val="004F4D9B"/>
    <w:rsid w:val="00505E04"/>
    <w:rsid w:val="00506A06"/>
    <w:rsid w:val="00533A10"/>
    <w:rsid w:val="005418E7"/>
    <w:rsid w:val="00561B58"/>
    <w:rsid w:val="005D4D9C"/>
    <w:rsid w:val="005D6F6D"/>
    <w:rsid w:val="005E2679"/>
    <w:rsid w:val="005E5468"/>
    <w:rsid w:val="00605827"/>
    <w:rsid w:val="00623CFA"/>
    <w:rsid w:val="006438F6"/>
    <w:rsid w:val="00656BAA"/>
    <w:rsid w:val="00684BBC"/>
    <w:rsid w:val="006C3E46"/>
    <w:rsid w:val="006C4D13"/>
    <w:rsid w:val="006D05D6"/>
    <w:rsid w:val="006D6BC5"/>
    <w:rsid w:val="006E2B9D"/>
    <w:rsid w:val="006F1936"/>
    <w:rsid w:val="00714BA2"/>
    <w:rsid w:val="007552B9"/>
    <w:rsid w:val="007805E1"/>
    <w:rsid w:val="007E33B5"/>
    <w:rsid w:val="007F588E"/>
    <w:rsid w:val="00804D09"/>
    <w:rsid w:val="008124BF"/>
    <w:rsid w:val="00824F92"/>
    <w:rsid w:val="008365F3"/>
    <w:rsid w:val="00847E62"/>
    <w:rsid w:val="0089487E"/>
    <w:rsid w:val="008A3809"/>
    <w:rsid w:val="008B2CC1"/>
    <w:rsid w:val="008C0726"/>
    <w:rsid w:val="008C0727"/>
    <w:rsid w:val="008C0B8D"/>
    <w:rsid w:val="00903E3B"/>
    <w:rsid w:val="0090731E"/>
    <w:rsid w:val="00916AF1"/>
    <w:rsid w:val="0095401E"/>
    <w:rsid w:val="00954F16"/>
    <w:rsid w:val="00963AD6"/>
    <w:rsid w:val="00966A22"/>
    <w:rsid w:val="00974D9E"/>
    <w:rsid w:val="0098648D"/>
    <w:rsid w:val="00990354"/>
    <w:rsid w:val="009D05DF"/>
    <w:rsid w:val="009D789D"/>
    <w:rsid w:val="009F16F2"/>
    <w:rsid w:val="00A70557"/>
    <w:rsid w:val="00AA127D"/>
    <w:rsid w:val="00AC2B09"/>
    <w:rsid w:val="00AD70C2"/>
    <w:rsid w:val="00AE1D63"/>
    <w:rsid w:val="00B1428D"/>
    <w:rsid w:val="00B22751"/>
    <w:rsid w:val="00B369A7"/>
    <w:rsid w:val="00B424EF"/>
    <w:rsid w:val="00B42C2B"/>
    <w:rsid w:val="00B456E7"/>
    <w:rsid w:val="00B54482"/>
    <w:rsid w:val="00B71436"/>
    <w:rsid w:val="00B87B9F"/>
    <w:rsid w:val="00BA348C"/>
    <w:rsid w:val="00BB7E55"/>
    <w:rsid w:val="00BE3906"/>
    <w:rsid w:val="00BE6895"/>
    <w:rsid w:val="00C12F7E"/>
    <w:rsid w:val="00C23454"/>
    <w:rsid w:val="00C31312"/>
    <w:rsid w:val="00C321A1"/>
    <w:rsid w:val="00C376AD"/>
    <w:rsid w:val="00C541C6"/>
    <w:rsid w:val="00C7495E"/>
    <w:rsid w:val="00C80D6E"/>
    <w:rsid w:val="00C82991"/>
    <w:rsid w:val="00C91E40"/>
    <w:rsid w:val="00C9774E"/>
    <w:rsid w:val="00C97ADA"/>
    <w:rsid w:val="00CA3763"/>
    <w:rsid w:val="00CB4489"/>
    <w:rsid w:val="00CC7601"/>
    <w:rsid w:val="00CD12EC"/>
    <w:rsid w:val="00CE0D94"/>
    <w:rsid w:val="00CE425A"/>
    <w:rsid w:val="00CE4F5A"/>
    <w:rsid w:val="00D2117B"/>
    <w:rsid w:val="00D25775"/>
    <w:rsid w:val="00D30804"/>
    <w:rsid w:val="00D35B5D"/>
    <w:rsid w:val="00D4563E"/>
    <w:rsid w:val="00D62F40"/>
    <w:rsid w:val="00D71B4D"/>
    <w:rsid w:val="00D93D55"/>
    <w:rsid w:val="00DA47F4"/>
    <w:rsid w:val="00DB4663"/>
    <w:rsid w:val="00DB75D4"/>
    <w:rsid w:val="00DB7B01"/>
    <w:rsid w:val="00DB7E95"/>
    <w:rsid w:val="00DC7CBE"/>
    <w:rsid w:val="00DD1D12"/>
    <w:rsid w:val="00DF427D"/>
    <w:rsid w:val="00E1426D"/>
    <w:rsid w:val="00E26E44"/>
    <w:rsid w:val="00E63AFD"/>
    <w:rsid w:val="00E672CF"/>
    <w:rsid w:val="00EC0F13"/>
    <w:rsid w:val="00EC25E6"/>
    <w:rsid w:val="00EC457D"/>
    <w:rsid w:val="00EC5302"/>
    <w:rsid w:val="00ED16C9"/>
    <w:rsid w:val="00ED7E82"/>
    <w:rsid w:val="00EF22DB"/>
    <w:rsid w:val="00F62EE1"/>
    <w:rsid w:val="00F65444"/>
    <w:rsid w:val="00F66152"/>
    <w:rsid w:val="00F95706"/>
    <w:rsid w:val="00F97F2B"/>
    <w:rsid w:val="00FB417C"/>
    <w:rsid w:val="00FD75FE"/>
    <w:rsid w:val="00FE3652"/>
    <w:rsid w:val="00FF603E"/>
    <w:rsid w:val="17DC916D"/>
    <w:rsid w:val="196CF2CA"/>
    <w:rsid w:val="1A0119B8"/>
    <w:rsid w:val="1E772D4C"/>
    <w:rsid w:val="2760023A"/>
    <w:rsid w:val="32583D89"/>
    <w:rsid w:val="389AEF4F"/>
    <w:rsid w:val="4673C713"/>
    <w:rsid w:val="4B275459"/>
    <w:rsid w:val="5E95A475"/>
    <w:rsid w:val="66D457C1"/>
    <w:rsid w:val="6C120F5B"/>
    <w:rsid w:val="7C068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6A436"/>
  <w15:docId w15:val="{1E35CF82-36E9-46F3-AD26-096A5EB8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/>
    <w:lsdException w:name="header" w:semiHidden="1"/>
    <w:lsdException w:name="footer" w:semiHidden="1" w:qFormat="1"/>
    <w:lsdException w:name="caption" w:qFormat="1"/>
    <w:lsdException w:name="endnote text" w:semiHidden="1" w:qFormat="1"/>
    <w:lsdException w:name="List Number" w:semiHidden="1" w:qFormat="1"/>
    <w:lsdException w:name="Title" w:qFormat="1"/>
    <w:lsdException w:name="Signature" w:semiHidden="1" w:qFormat="1"/>
    <w:lsdException w:name="Default Paragraph Font" w:semiHidden="1" w:uiPriority="1" w:unhideWhenUsed="1"/>
    <w:lsdException w:name="Body Text" w:qFormat="1"/>
    <w:lsdException w:name="Subtitle" w:qFormat="1"/>
    <w:lsdException w:name="Salutation" w:semiHidden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qFormat/>
    <w:pPr>
      <w:numPr>
        <w:numId w:val="1"/>
      </w:numPr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Salutation">
    <w:name w:val="Salutation"/>
    <w:basedOn w:val="Normal"/>
    <w:next w:val="Normal"/>
    <w:semiHidden/>
    <w:qFormat/>
  </w:style>
  <w:style w:type="paragraph" w:styleId="BodyText">
    <w:name w:val="Body Text"/>
    <w:basedOn w:val="Normal"/>
    <w:qFormat/>
    <w:pPr>
      <w:spacing w:after="220"/>
    </w:pPr>
  </w:style>
  <w:style w:type="paragraph" w:styleId="EndnoteText">
    <w:name w:val="endnote text"/>
    <w:basedOn w:val="Normal"/>
    <w:semiHidden/>
    <w:qFormat/>
    <w:rPr>
      <w:sz w:val="18"/>
    </w:rPr>
  </w:style>
  <w:style w:type="paragraph" w:styleId="Footer">
    <w:name w:val="footer"/>
    <w:basedOn w:val="Normal"/>
    <w:semiHidden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gnature">
    <w:name w:val="Signature"/>
    <w:basedOn w:val="Normal"/>
    <w:semiHidden/>
    <w:qFormat/>
    <w:pPr>
      <w:ind w:left="5250"/>
    </w:pPr>
  </w:style>
  <w:style w:type="paragraph" w:styleId="FootnoteText">
    <w:name w:val="footnote text"/>
    <w:basedOn w:val="Normal"/>
    <w:semiHidden/>
    <w:qFormat/>
    <w:rPr>
      <w:sz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customStyle="1" w:styleId="Endofdocument-Annex">
    <w:name w:val="[End of document - Annex]"/>
    <w:basedOn w:val="Normal"/>
    <w:qFormat/>
    <w:pPr>
      <w:ind w:left="5534"/>
    </w:pPr>
  </w:style>
  <w:style w:type="paragraph" w:customStyle="1" w:styleId="ONUME">
    <w:name w:val="ONUM E"/>
    <w:basedOn w:val="BodyText"/>
    <w:qFormat/>
    <w:pPr>
      <w:numPr>
        <w:numId w:val="2"/>
      </w:numPr>
    </w:pPr>
  </w:style>
  <w:style w:type="paragraph" w:customStyle="1" w:styleId="ONUMFS">
    <w:name w:val="ONUM FS"/>
    <w:basedOn w:val="BodyText"/>
    <w:qFormat/>
    <w:pPr>
      <w:numPr>
        <w:numId w:val="3"/>
      </w:numPr>
    </w:pPr>
  </w:style>
  <w:style w:type="character" w:customStyle="1" w:styleId="copied">
    <w:name w:val="copied"/>
    <w:basedOn w:val="DefaultParagraphFont"/>
    <w:qFormat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unhideWhenUsed/>
    <w:rsid w:val="00DF427D"/>
    <w:pPr>
      <w:spacing w:after="0" w:line="240" w:lineRule="auto"/>
    </w:pPr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JIAO Fei</cp:lastModifiedBy>
  <cp:revision>30</cp:revision>
  <cp:lastPrinted>2025-11-21T12:39:00Z</cp:lastPrinted>
  <dcterms:created xsi:type="dcterms:W3CDTF">2025-11-14T09:47:00Z</dcterms:created>
  <dcterms:modified xsi:type="dcterms:W3CDTF">2025-11-21T12:40:00Z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2024-10-30T14:53:27Z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4d710cf5-d4d3-4cbf-8bf7-6e612c26e613</vt:lpwstr>
  </property>
  <property fmtid="{D5CDD505-2E9C-101B-9397-08002B2CF9AE}" pid="8" name="MSIP_Label_20773ee6-353b-4fb9-a59d-0b94c8c67bea_ContentBits">
    <vt:lpwstr>0</vt:lpwstr>
  </property>
  <property fmtid="{D5CDD505-2E9C-101B-9397-08002B2CF9AE}" pid="9" name="KSOProductBuildVer">
    <vt:lpwstr>2052-10.8.0.5391</vt:lpwstr>
  </property>
</Properties>
</file>