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5C0B8B" w:rsidRPr="008B2CC1" w14:paraId="360CBB74" w14:textId="77777777" w:rsidTr="002A11C8">
        <w:tc>
          <w:tcPr>
            <w:tcW w:w="4513" w:type="dxa"/>
            <w:tcBorders>
              <w:bottom w:val="single" w:sz="4" w:space="0" w:color="auto"/>
            </w:tcBorders>
            <w:tcMar>
              <w:bottom w:w="170" w:type="dxa"/>
            </w:tcMar>
          </w:tcPr>
          <w:p w14:paraId="240D38EE" w14:textId="77777777" w:rsidR="005C0B8B" w:rsidRPr="008B2CC1" w:rsidRDefault="005C0B8B" w:rsidP="002A11C8"/>
        </w:tc>
        <w:tc>
          <w:tcPr>
            <w:tcW w:w="4337" w:type="dxa"/>
            <w:tcBorders>
              <w:bottom w:val="single" w:sz="4" w:space="0" w:color="auto"/>
            </w:tcBorders>
            <w:tcMar>
              <w:left w:w="0" w:type="dxa"/>
              <w:right w:w="0" w:type="dxa"/>
            </w:tcMar>
          </w:tcPr>
          <w:p w14:paraId="2A4DD34F" w14:textId="594B390B" w:rsidR="005C0B8B" w:rsidRPr="008B2CC1" w:rsidRDefault="005C0B8B" w:rsidP="002A11C8">
            <w:r>
              <w:rPr>
                <w:noProof/>
              </w:rPr>
              <w:drawing>
                <wp:inline distT="0" distB="0" distL="0" distR="0" wp14:anchorId="74DB81BD" wp14:editId="7E1C17D7">
                  <wp:extent cx="1857375" cy="1323975"/>
                  <wp:effectExtent l="0" t="0" r="9525" b="9525"/>
                  <wp:docPr id="71629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6B0572B" w14:textId="77777777" w:rsidR="005C0B8B" w:rsidRPr="008B2CC1" w:rsidRDefault="005C0B8B" w:rsidP="002A11C8">
            <w:pPr>
              <w:jc w:val="right"/>
            </w:pPr>
            <w:r w:rsidRPr="00605827">
              <w:rPr>
                <w:b/>
                <w:sz w:val="40"/>
                <w:szCs w:val="40"/>
              </w:rPr>
              <w:t>E</w:t>
            </w:r>
          </w:p>
        </w:tc>
      </w:tr>
      <w:tr w:rsidR="005C0B8B" w:rsidRPr="001832A6" w14:paraId="4A433048" w14:textId="77777777" w:rsidTr="002A11C8">
        <w:trPr>
          <w:trHeight w:hRule="exact" w:val="340"/>
        </w:trPr>
        <w:tc>
          <w:tcPr>
            <w:tcW w:w="9356" w:type="dxa"/>
            <w:gridSpan w:val="3"/>
            <w:tcBorders>
              <w:top w:val="single" w:sz="4" w:space="0" w:color="auto"/>
            </w:tcBorders>
            <w:tcMar>
              <w:top w:w="170" w:type="dxa"/>
              <w:left w:w="0" w:type="dxa"/>
              <w:right w:w="0" w:type="dxa"/>
            </w:tcMar>
            <w:vAlign w:val="bottom"/>
          </w:tcPr>
          <w:p w14:paraId="218018C6" w14:textId="2964DF49" w:rsidR="005C0B8B" w:rsidRPr="0090731E" w:rsidRDefault="005C0B8B" w:rsidP="002A11C8">
            <w:pPr>
              <w:jc w:val="right"/>
              <w:rPr>
                <w:rFonts w:ascii="Arial Black" w:hAnsi="Arial Black"/>
                <w:caps/>
                <w:sz w:val="15"/>
              </w:rPr>
            </w:pPr>
            <w:bookmarkStart w:id="0" w:name="Code"/>
            <w:bookmarkEnd w:id="0"/>
            <w:r>
              <w:rPr>
                <w:rFonts w:ascii="Arial Black" w:hAnsi="Arial Black"/>
                <w:caps/>
                <w:sz w:val="15"/>
              </w:rPr>
              <w:t>WIPO/GRTKF/IC/</w:t>
            </w:r>
            <w:r w:rsidR="00D16220">
              <w:rPr>
                <w:rFonts w:ascii="Arial Black" w:hAnsi="Arial Black"/>
                <w:caps/>
                <w:sz w:val="15"/>
              </w:rPr>
              <w:t>50</w:t>
            </w:r>
            <w:r>
              <w:rPr>
                <w:rFonts w:ascii="Arial Black" w:hAnsi="Arial Black"/>
                <w:caps/>
                <w:sz w:val="15"/>
              </w:rPr>
              <w:t xml:space="preserve">/inf/6 </w:t>
            </w:r>
          </w:p>
        </w:tc>
      </w:tr>
      <w:tr w:rsidR="005C0B8B" w:rsidRPr="001832A6" w14:paraId="2EB3093B" w14:textId="77777777" w:rsidTr="002A11C8">
        <w:trPr>
          <w:trHeight w:hRule="exact" w:val="170"/>
        </w:trPr>
        <w:tc>
          <w:tcPr>
            <w:tcW w:w="9356" w:type="dxa"/>
            <w:gridSpan w:val="3"/>
            <w:noWrap/>
            <w:tcMar>
              <w:left w:w="0" w:type="dxa"/>
              <w:right w:w="0" w:type="dxa"/>
            </w:tcMar>
            <w:vAlign w:val="bottom"/>
          </w:tcPr>
          <w:p w14:paraId="0EA01785" w14:textId="77777777" w:rsidR="005C0B8B" w:rsidRPr="0090731E" w:rsidRDefault="005C0B8B" w:rsidP="002A11C8">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5C0B8B" w:rsidRPr="001832A6" w14:paraId="391C911D" w14:textId="77777777" w:rsidTr="002A11C8">
        <w:trPr>
          <w:trHeight w:hRule="exact" w:val="198"/>
        </w:trPr>
        <w:tc>
          <w:tcPr>
            <w:tcW w:w="9356" w:type="dxa"/>
            <w:gridSpan w:val="3"/>
            <w:tcMar>
              <w:left w:w="0" w:type="dxa"/>
              <w:right w:w="0" w:type="dxa"/>
            </w:tcMar>
            <w:vAlign w:val="bottom"/>
          </w:tcPr>
          <w:p w14:paraId="2575F3F4" w14:textId="15365D55" w:rsidR="005C0B8B" w:rsidRPr="0090731E" w:rsidRDefault="005C0B8B" w:rsidP="002A11C8">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2" w:name="Date"/>
            <w:bookmarkEnd w:id="2"/>
            <w:r>
              <w:rPr>
                <w:rFonts w:ascii="Arial Black" w:hAnsi="Arial Black"/>
                <w:caps/>
                <w:sz w:val="15"/>
              </w:rPr>
              <w:t xml:space="preserve"> </w:t>
            </w:r>
            <w:r w:rsidR="00D16220">
              <w:rPr>
                <w:rFonts w:ascii="Arial Black" w:hAnsi="Arial Black"/>
                <w:caps/>
                <w:sz w:val="15"/>
              </w:rPr>
              <w:t>march 6</w:t>
            </w:r>
            <w:r>
              <w:rPr>
                <w:rFonts w:ascii="Arial Black" w:hAnsi="Arial Black"/>
                <w:caps/>
                <w:sz w:val="15"/>
              </w:rPr>
              <w:t>, 202</w:t>
            </w:r>
            <w:r w:rsidR="00D16220">
              <w:rPr>
                <w:rFonts w:ascii="Arial Black" w:hAnsi="Arial Black"/>
                <w:caps/>
                <w:sz w:val="15"/>
              </w:rPr>
              <w:t>5</w:t>
            </w:r>
          </w:p>
        </w:tc>
      </w:tr>
    </w:tbl>
    <w:p w14:paraId="17F7C53A" w14:textId="77777777" w:rsidR="005C0B8B" w:rsidRPr="008B2CC1" w:rsidRDefault="005C0B8B" w:rsidP="005C0B8B"/>
    <w:p w14:paraId="175604AF" w14:textId="77777777" w:rsidR="005C0B8B" w:rsidRPr="008B2CC1" w:rsidRDefault="005C0B8B" w:rsidP="005C0B8B"/>
    <w:p w14:paraId="59FE7368" w14:textId="77777777" w:rsidR="005C0B8B" w:rsidRPr="008B2CC1" w:rsidRDefault="005C0B8B" w:rsidP="005C0B8B"/>
    <w:p w14:paraId="119E41B6" w14:textId="77777777" w:rsidR="005C0B8B" w:rsidRPr="008B2CC1" w:rsidRDefault="005C0B8B" w:rsidP="005C0B8B"/>
    <w:p w14:paraId="7F4BB04A" w14:textId="77777777" w:rsidR="005C0B8B" w:rsidRPr="008B2CC1" w:rsidRDefault="005C0B8B" w:rsidP="005C0B8B"/>
    <w:p w14:paraId="15B70A89" w14:textId="77777777" w:rsidR="005C0B8B" w:rsidRPr="003845C1" w:rsidRDefault="005C0B8B" w:rsidP="005C0B8B">
      <w:pPr>
        <w:rPr>
          <w:b/>
          <w:sz w:val="28"/>
          <w:szCs w:val="28"/>
        </w:rPr>
      </w:pPr>
      <w:r>
        <w:rPr>
          <w:b/>
          <w:sz w:val="28"/>
          <w:szCs w:val="28"/>
        </w:rPr>
        <w:t>Intergovernmental Committee on Intellectual Property and Genetic Resources, Traditional Knowledge and Folklore</w:t>
      </w:r>
    </w:p>
    <w:p w14:paraId="2A1BE2CB" w14:textId="77777777" w:rsidR="005C0B8B" w:rsidRDefault="005C0B8B" w:rsidP="005C0B8B"/>
    <w:p w14:paraId="0AD841FE" w14:textId="77777777" w:rsidR="005C0B8B" w:rsidRDefault="005C0B8B" w:rsidP="005C0B8B"/>
    <w:p w14:paraId="25686240" w14:textId="6D6E1B09" w:rsidR="005C0B8B" w:rsidRPr="003845C1" w:rsidRDefault="00D16220" w:rsidP="005C0B8B">
      <w:pPr>
        <w:rPr>
          <w:b/>
          <w:sz w:val="24"/>
          <w:szCs w:val="24"/>
        </w:rPr>
      </w:pPr>
      <w:r>
        <w:rPr>
          <w:b/>
          <w:sz w:val="24"/>
          <w:szCs w:val="24"/>
        </w:rPr>
        <w:t>Fiftieth</w:t>
      </w:r>
      <w:r w:rsidR="005C0B8B">
        <w:rPr>
          <w:b/>
          <w:sz w:val="24"/>
          <w:szCs w:val="24"/>
        </w:rPr>
        <w:t xml:space="preserve"> </w:t>
      </w:r>
      <w:r w:rsidR="005C0B8B" w:rsidRPr="003845C1">
        <w:rPr>
          <w:b/>
          <w:sz w:val="24"/>
          <w:szCs w:val="24"/>
        </w:rPr>
        <w:t>Session</w:t>
      </w:r>
    </w:p>
    <w:p w14:paraId="308DF4D6" w14:textId="4773747A" w:rsidR="005C0B8B" w:rsidRPr="003845C1" w:rsidRDefault="005C0B8B" w:rsidP="005C0B8B">
      <w:pPr>
        <w:rPr>
          <w:b/>
          <w:sz w:val="24"/>
          <w:szCs w:val="24"/>
        </w:rPr>
      </w:pPr>
      <w:r>
        <w:rPr>
          <w:b/>
          <w:sz w:val="24"/>
          <w:szCs w:val="24"/>
        </w:rPr>
        <w:t xml:space="preserve">Geneva, </w:t>
      </w:r>
      <w:r w:rsidR="00D16220">
        <w:rPr>
          <w:b/>
          <w:sz w:val="24"/>
          <w:szCs w:val="24"/>
        </w:rPr>
        <w:t>March 3</w:t>
      </w:r>
      <w:r>
        <w:rPr>
          <w:b/>
          <w:sz w:val="24"/>
          <w:szCs w:val="24"/>
        </w:rPr>
        <w:t xml:space="preserve"> to </w:t>
      </w:r>
      <w:r w:rsidR="00D16220">
        <w:rPr>
          <w:b/>
          <w:sz w:val="24"/>
          <w:szCs w:val="24"/>
        </w:rPr>
        <w:t>7</w:t>
      </w:r>
      <w:r>
        <w:rPr>
          <w:b/>
          <w:sz w:val="24"/>
          <w:szCs w:val="24"/>
        </w:rPr>
        <w:t>, 202</w:t>
      </w:r>
      <w:r w:rsidR="007A08EB">
        <w:rPr>
          <w:b/>
          <w:sz w:val="24"/>
          <w:szCs w:val="24"/>
        </w:rPr>
        <w:t>5</w:t>
      </w:r>
    </w:p>
    <w:p w14:paraId="50F68970" w14:textId="77777777" w:rsidR="005C0B8B" w:rsidRDefault="005C0B8B" w:rsidP="005C0B8B"/>
    <w:p w14:paraId="1D036368" w14:textId="77777777" w:rsidR="005C0B8B" w:rsidRDefault="005C0B8B" w:rsidP="005C0B8B"/>
    <w:p w14:paraId="26095ED4" w14:textId="77777777" w:rsidR="005C0B8B" w:rsidRPr="00357C98" w:rsidRDefault="005C0B8B" w:rsidP="005C0B8B">
      <w:pPr>
        <w:rPr>
          <w:sz w:val="24"/>
          <w:szCs w:val="24"/>
        </w:rPr>
      </w:pPr>
    </w:p>
    <w:p w14:paraId="5087C0E2" w14:textId="521E3B0B" w:rsidR="005C0B8B" w:rsidRDefault="00BB53DA" w:rsidP="005C0B8B">
      <w:pPr>
        <w:rPr>
          <w:sz w:val="24"/>
          <w:szCs w:val="24"/>
        </w:rPr>
      </w:pPr>
      <w:r>
        <w:rPr>
          <w:sz w:val="24"/>
          <w:szCs w:val="24"/>
        </w:rPr>
        <w:t xml:space="preserve">VOLUNTARY FUND FOR ACCREDITED INDIGENOUS AND LOCAL </w:t>
      </w:r>
      <w:proofErr w:type="gramStart"/>
      <w:r>
        <w:rPr>
          <w:sz w:val="24"/>
          <w:szCs w:val="24"/>
        </w:rPr>
        <w:t>COMMUNITIES</w:t>
      </w:r>
      <w:proofErr w:type="gramEnd"/>
      <w:r>
        <w:rPr>
          <w:sz w:val="24"/>
          <w:szCs w:val="24"/>
        </w:rPr>
        <w:t xml:space="preserve"> DECISIONS TAKEN BY THE DIRECTOR GENERAL IN ACCORDANCE WITH THE RECOMMENDATION ADOPTED BY THE ADVISORY BOARD</w:t>
      </w:r>
    </w:p>
    <w:p w14:paraId="02FF7E17" w14:textId="77777777" w:rsidR="005C0B8B" w:rsidRPr="008B2CC1" w:rsidRDefault="005C0B8B" w:rsidP="005C0B8B"/>
    <w:p w14:paraId="1E94DF9F" w14:textId="77777777" w:rsidR="005C0B8B" w:rsidRPr="00357C98" w:rsidRDefault="005C0B8B" w:rsidP="005C0B8B">
      <w:pPr>
        <w:rPr>
          <w:i/>
        </w:rPr>
      </w:pPr>
      <w:bookmarkStart w:id="3" w:name="Prepared"/>
      <w:bookmarkEnd w:id="3"/>
      <w:r>
        <w:rPr>
          <w:i/>
        </w:rPr>
        <w:t>Information Note prepared by the Director General</w:t>
      </w:r>
    </w:p>
    <w:p w14:paraId="50539122" w14:textId="77777777" w:rsidR="005C0B8B" w:rsidRDefault="005C0B8B" w:rsidP="005C0B8B"/>
    <w:p w14:paraId="30F3A2F0" w14:textId="77777777" w:rsidR="005C0B8B" w:rsidRDefault="005C0B8B" w:rsidP="005C0B8B"/>
    <w:p w14:paraId="0DBEA602" w14:textId="77777777" w:rsidR="005C0B8B" w:rsidRDefault="005C0B8B" w:rsidP="005C0B8B"/>
    <w:p w14:paraId="65F365E1" w14:textId="77777777" w:rsidR="005C0B8B" w:rsidRDefault="005C0B8B" w:rsidP="005C0B8B"/>
    <w:p w14:paraId="459849B2" w14:textId="77777777" w:rsidR="005C0B8B" w:rsidRPr="000A462A" w:rsidRDefault="005C0B8B" w:rsidP="005C0B8B">
      <w:pPr>
        <w:numPr>
          <w:ilvl w:val="0"/>
          <w:numId w:val="7"/>
        </w:numPr>
        <w:tabs>
          <w:tab w:val="clear" w:pos="1696"/>
          <w:tab w:val="num" w:pos="0"/>
          <w:tab w:val="left" w:pos="540"/>
        </w:tabs>
        <w:spacing w:after="220"/>
        <w:ind w:left="0" w:firstLine="0"/>
        <w:rPr>
          <w:szCs w:val="22"/>
        </w:rPr>
      </w:pPr>
      <w:r w:rsidRPr="000A462A">
        <w:rPr>
          <w:szCs w:val="22"/>
        </w:rPr>
        <w:t xml:space="preserve">The arrangements establishing the WIPO Voluntary Fund (“the Fund”), as approved </w:t>
      </w:r>
      <w:r w:rsidRPr="000A462A">
        <w:rPr>
          <w:szCs w:val="22"/>
        </w:rPr>
        <w:br/>
        <w:t>by the General Assembly, are contained in the Annex to Document WO/GA/39/11.</w:t>
      </w:r>
      <w:r>
        <w:rPr>
          <w:szCs w:val="22"/>
        </w:rPr>
        <w:t xml:space="preserve">  </w:t>
      </w:r>
      <w:r>
        <w:rPr>
          <w:szCs w:val="22"/>
        </w:rPr>
        <w:br/>
        <w:t>Article 6(</w:t>
      </w:r>
      <w:proofErr w:type="spellStart"/>
      <w:r>
        <w:rPr>
          <w:szCs w:val="22"/>
        </w:rPr>
        <w:t>i</w:t>
      </w:r>
      <w:proofErr w:type="spellEnd"/>
      <w:r>
        <w:rPr>
          <w:szCs w:val="22"/>
        </w:rPr>
        <w:t xml:space="preserve">) of the Decision </w:t>
      </w:r>
      <w:r w:rsidRPr="000A462A">
        <w:rPr>
          <w:szCs w:val="22"/>
        </w:rPr>
        <w:t>states:</w:t>
      </w:r>
    </w:p>
    <w:p w14:paraId="7E500D26" w14:textId="77777777" w:rsidR="005C0B8B" w:rsidRPr="000A462A" w:rsidRDefault="005C0B8B" w:rsidP="005C0B8B">
      <w:pPr>
        <w:tabs>
          <w:tab w:val="num" w:pos="0"/>
        </w:tabs>
        <w:spacing w:after="220"/>
        <w:rPr>
          <w:szCs w:val="22"/>
        </w:rPr>
      </w:pPr>
      <w:r w:rsidRPr="000A462A">
        <w:rPr>
          <w:szCs w:val="22"/>
        </w:rPr>
        <w:t>“The Advisory Board will adopt its recommendation before the end of the Committee session on the margins of which it meets.  This recommendation will identify:</w:t>
      </w:r>
    </w:p>
    <w:p w14:paraId="601562B0"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the subsequent Committee session and, should the case arise, the IWG meeting(s) intended for financial support (i.e., the subse</w:t>
      </w:r>
      <w:r>
        <w:rPr>
          <w:szCs w:val="22"/>
        </w:rPr>
        <w:t>quent session of the Committee),</w:t>
      </w:r>
    </w:p>
    <w:p w14:paraId="2F77EBC1"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the applicants whom the Advisory Board agrees should be supported for that session and/or the IWG meeting(s), for whom funds are available,</w:t>
      </w:r>
    </w:p>
    <w:p w14:paraId="269C2195"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any applicant or applicants whom the Advisory Board agrees should be supported in principle but for whom insufficient funds are available,</w:t>
      </w:r>
    </w:p>
    <w:p w14:paraId="4EC11C22"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any applicant or applicants whose application has been rejected in accordance with the procedure in Article 10,</w:t>
      </w:r>
    </w:p>
    <w:p w14:paraId="6161175F" w14:textId="77777777" w:rsidR="005C0B8B" w:rsidRDefault="005C0B8B" w:rsidP="005C0B8B">
      <w:pPr>
        <w:numPr>
          <w:ilvl w:val="1"/>
          <w:numId w:val="7"/>
        </w:numPr>
        <w:tabs>
          <w:tab w:val="clear" w:pos="1260"/>
        </w:tabs>
        <w:spacing w:after="220"/>
        <w:ind w:left="1080" w:hanging="540"/>
        <w:rPr>
          <w:szCs w:val="22"/>
        </w:rPr>
      </w:pPr>
      <w:r w:rsidRPr="000A462A">
        <w:rPr>
          <w:szCs w:val="22"/>
        </w:rPr>
        <w:t>any applicant or applicants whose application has been postponed until the next session of the Committee in accordance with the procedure in Article 10.</w:t>
      </w:r>
    </w:p>
    <w:p w14:paraId="64CA7B3D" w14:textId="77777777" w:rsidR="005C0B8B" w:rsidRPr="000A462A" w:rsidRDefault="005C0B8B" w:rsidP="005C0B8B">
      <w:pPr>
        <w:spacing w:after="220"/>
        <w:ind w:left="1080"/>
        <w:rPr>
          <w:szCs w:val="22"/>
        </w:rPr>
      </w:pPr>
    </w:p>
    <w:p w14:paraId="46E6CA4C" w14:textId="77777777" w:rsidR="005C0B8B" w:rsidRPr="000A462A" w:rsidRDefault="005C0B8B" w:rsidP="005C0B8B">
      <w:pPr>
        <w:tabs>
          <w:tab w:val="num" w:pos="0"/>
        </w:tabs>
        <w:spacing w:after="220"/>
        <w:rPr>
          <w:szCs w:val="22"/>
        </w:rPr>
      </w:pPr>
      <w:r w:rsidRPr="000A462A">
        <w:rPr>
          <w:szCs w:val="22"/>
        </w:rPr>
        <w:lastRenderedPageBreak/>
        <w:t>The Advisory Board will immediately forward the contents of the recommendation to the Director General who will take a decision in accordance with the recommendation.  The Director General will inform the Committee immediately and, in any case, prior to the end of its current session, by means of an information note specifying the decision taken concerning each applicant.”</w:t>
      </w:r>
    </w:p>
    <w:p w14:paraId="1EEB981C" w14:textId="410B76AF" w:rsidR="005C0B8B" w:rsidRPr="000A462A" w:rsidRDefault="005C0B8B" w:rsidP="005C0B8B">
      <w:pPr>
        <w:numPr>
          <w:ilvl w:val="0"/>
          <w:numId w:val="7"/>
        </w:numPr>
        <w:tabs>
          <w:tab w:val="clear" w:pos="1696"/>
          <w:tab w:val="num" w:pos="0"/>
          <w:tab w:val="left" w:pos="540"/>
        </w:tabs>
        <w:spacing w:after="220"/>
        <w:ind w:left="0" w:firstLine="0"/>
        <w:rPr>
          <w:szCs w:val="22"/>
        </w:rPr>
      </w:pPr>
      <w:r w:rsidRPr="000A462A">
        <w:rPr>
          <w:szCs w:val="22"/>
        </w:rPr>
        <w:t xml:space="preserve">Accordingly, the Secretariat wishes to communicate </w:t>
      </w:r>
      <w:r>
        <w:rPr>
          <w:szCs w:val="22"/>
        </w:rPr>
        <w:t xml:space="preserve">to the Committee </w:t>
      </w:r>
      <w:r w:rsidRPr="000A462A">
        <w:rPr>
          <w:szCs w:val="22"/>
        </w:rPr>
        <w:t xml:space="preserve">the report and recommendations adopted by the Advisory Board at the conclusion of its meeting held on the margins of the </w:t>
      </w:r>
      <w:r w:rsidR="00D16220">
        <w:rPr>
          <w:szCs w:val="22"/>
        </w:rPr>
        <w:t>Fiftiet</w:t>
      </w:r>
      <w:r>
        <w:rPr>
          <w:szCs w:val="22"/>
        </w:rPr>
        <w:t>h</w:t>
      </w:r>
      <w:r w:rsidRPr="000A462A">
        <w:rPr>
          <w:szCs w:val="22"/>
        </w:rPr>
        <w:t xml:space="preserve"> </w:t>
      </w:r>
      <w:r>
        <w:rPr>
          <w:szCs w:val="22"/>
        </w:rPr>
        <w:t>Session of the Committee.  This r</w:t>
      </w:r>
      <w:r w:rsidRPr="000A462A">
        <w:rPr>
          <w:szCs w:val="22"/>
        </w:rPr>
        <w:t>eport is attached in the Annex.</w:t>
      </w:r>
    </w:p>
    <w:p w14:paraId="4F371D1F" w14:textId="77777777" w:rsidR="005C0B8B" w:rsidRPr="000A462A" w:rsidRDefault="005C0B8B" w:rsidP="005C0B8B">
      <w:pPr>
        <w:numPr>
          <w:ilvl w:val="0"/>
          <w:numId w:val="7"/>
        </w:numPr>
        <w:tabs>
          <w:tab w:val="clear" w:pos="1696"/>
          <w:tab w:val="num" w:pos="0"/>
          <w:tab w:val="left" w:pos="540"/>
        </w:tabs>
        <w:spacing w:after="220"/>
        <w:ind w:left="0" w:firstLine="0"/>
        <w:rPr>
          <w:szCs w:val="22"/>
        </w:rPr>
      </w:pPr>
      <w:r w:rsidRPr="000A462A">
        <w:rPr>
          <w:szCs w:val="22"/>
        </w:rPr>
        <w:t>The Committee is advised that</w:t>
      </w:r>
      <w:r>
        <w:rPr>
          <w:szCs w:val="22"/>
        </w:rPr>
        <w:t>,</w:t>
      </w:r>
      <w:r w:rsidRPr="000A462A">
        <w:rPr>
          <w:szCs w:val="22"/>
        </w:rPr>
        <w:t xml:space="preserve"> in accordance with Article 6(d) of the Annex to document WO/GA/39/11 as approved by the General Assembly (39</w:t>
      </w:r>
      <w:r w:rsidRPr="00B623FA">
        <w:rPr>
          <w:szCs w:val="22"/>
          <w:vertAlign w:val="superscript"/>
        </w:rPr>
        <w:t>th</w:t>
      </w:r>
      <w:r>
        <w:rPr>
          <w:szCs w:val="22"/>
        </w:rPr>
        <w:t xml:space="preserve"> session), the Director General </w:t>
      </w:r>
      <w:r w:rsidRPr="000A462A">
        <w:rPr>
          <w:szCs w:val="22"/>
        </w:rPr>
        <w:t>has</w:t>
      </w:r>
      <w:r>
        <w:rPr>
          <w:szCs w:val="22"/>
        </w:rPr>
        <w:t xml:space="preserve"> taken note of the content of this report and</w:t>
      </w:r>
      <w:r w:rsidRPr="000A462A">
        <w:rPr>
          <w:szCs w:val="22"/>
        </w:rPr>
        <w:t xml:space="preserve"> </w:t>
      </w:r>
      <w:r>
        <w:rPr>
          <w:szCs w:val="22"/>
        </w:rPr>
        <w:t>adopted</w:t>
      </w:r>
      <w:r w:rsidRPr="000A462A">
        <w:rPr>
          <w:szCs w:val="22"/>
        </w:rPr>
        <w:t xml:space="preserve"> the decisions </w:t>
      </w:r>
      <w:r>
        <w:rPr>
          <w:szCs w:val="22"/>
        </w:rPr>
        <w:t xml:space="preserve">as </w:t>
      </w:r>
      <w:r w:rsidRPr="000A462A">
        <w:rPr>
          <w:szCs w:val="22"/>
        </w:rPr>
        <w:t>recommended by the Advisory Board</w:t>
      </w:r>
      <w:r>
        <w:rPr>
          <w:szCs w:val="22"/>
        </w:rPr>
        <w:t xml:space="preserve"> in </w:t>
      </w:r>
      <w:r w:rsidRPr="006571FD">
        <w:rPr>
          <w:szCs w:val="22"/>
        </w:rPr>
        <w:t xml:space="preserve">paragraph </w:t>
      </w:r>
      <w:r>
        <w:rPr>
          <w:szCs w:val="22"/>
        </w:rPr>
        <w:t>5 of its report</w:t>
      </w:r>
      <w:r w:rsidRPr="000A462A">
        <w:rPr>
          <w:szCs w:val="22"/>
        </w:rPr>
        <w:t>.</w:t>
      </w:r>
    </w:p>
    <w:p w14:paraId="10651BE3" w14:textId="77777777" w:rsidR="005C0B8B" w:rsidRDefault="005C0B8B" w:rsidP="005C0B8B">
      <w:pPr>
        <w:pStyle w:val="Endofdocument"/>
        <w:spacing w:after="220" w:line="240" w:lineRule="auto"/>
        <w:rPr>
          <w:sz w:val="22"/>
          <w:szCs w:val="22"/>
        </w:rPr>
      </w:pPr>
    </w:p>
    <w:p w14:paraId="11EB7CFA" w14:textId="77777777" w:rsidR="005C0B8B" w:rsidRPr="000A462A" w:rsidRDefault="005C0B8B" w:rsidP="005C0B8B">
      <w:pPr>
        <w:pStyle w:val="Endofdocument"/>
        <w:spacing w:after="220" w:line="240" w:lineRule="auto"/>
        <w:rPr>
          <w:sz w:val="22"/>
          <w:szCs w:val="22"/>
        </w:rPr>
      </w:pPr>
    </w:p>
    <w:p w14:paraId="12264E6D" w14:textId="77777777" w:rsidR="005C0B8B" w:rsidRDefault="005C0B8B" w:rsidP="005C0B8B">
      <w:pPr>
        <w:pStyle w:val="Endofdocument"/>
        <w:spacing w:after="220" w:line="240" w:lineRule="auto"/>
        <w:rPr>
          <w:sz w:val="22"/>
          <w:szCs w:val="22"/>
        </w:rPr>
      </w:pPr>
      <w:r w:rsidRPr="000A462A">
        <w:rPr>
          <w:sz w:val="22"/>
          <w:szCs w:val="22"/>
        </w:rPr>
        <w:t>[Annex follows]</w:t>
      </w:r>
    </w:p>
    <w:p w14:paraId="629B69A3" w14:textId="77777777" w:rsidR="005C0B8B" w:rsidRDefault="005C0B8B" w:rsidP="005C0B8B">
      <w:pPr>
        <w:pStyle w:val="Endofdocument"/>
        <w:spacing w:after="220" w:line="240" w:lineRule="auto"/>
        <w:rPr>
          <w:sz w:val="22"/>
          <w:szCs w:val="22"/>
        </w:rPr>
      </w:pPr>
    </w:p>
    <w:p w14:paraId="7F307B56" w14:textId="77777777" w:rsidR="005C0B8B" w:rsidRDefault="005C0B8B" w:rsidP="005C0B8B">
      <w:pPr>
        <w:pStyle w:val="Endofdocument"/>
        <w:spacing w:after="220" w:line="240" w:lineRule="auto"/>
        <w:rPr>
          <w:sz w:val="22"/>
          <w:szCs w:val="22"/>
        </w:rPr>
        <w:sectPr w:rsidR="005C0B8B" w:rsidSect="005C0B8B">
          <w:headerReference w:type="default" r:id="rId8"/>
          <w:headerReference w:type="first" r:id="rId9"/>
          <w:endnotePr>
            <w:numFmt w:val="decimal"/>
          </w:endnotePr>
          <w:pgSz w:w="11907" w:h="16840" w:code="9"/>
          <w:pgMar w:top="567" w:right="1134" w:bottom="1200" w:left="1418" w:header="510" w:footer="1021" w:gutter="0"/>
          <w:cols w:space="720"/>
          <w:titlePg/>
          <w:docGrid w:linePitch="299"/>
        </w:sectPr>
      </w:pPr>
    </w:p>
    <w:p w14:paraId="372E1BB6" w14:textId="77777777" w:rsidR="005C0B8B" w:rsidRPr="00641BBC" w:rsidRDefault="005C0B8B" w:rsidP="005C0B8B">
      <w:pPr>
        <w:pStyle w:val="Endofdocument"/>
        <w:spacing w:after="0" w:line="240" w:lineRule="auto"/>
        <w:ind w:left="1701" w:hanging="1701"/>
        <w:rPr>
          <w:sz w:val="22"/>
          <w:szCs w:val="22"/>
        </w:rPr>
      </w:pPr>
      <w:r w:rsidRPr="00641BBC">
        <w:rPr>
          <w:sz w:val="22"/>
          <w:szCs w:val="22"/>
        </w:rPr>
        <w:lastRenderedPageBreak/>
        <w:t>WIPO VOLUNTARY FUND</w:t>
      </w:r>
    </w:p>
    <w:p w14:paraId="7EE9F0FA" w14:textId="77777777" w:rsidR="005C0B8B" w:rsidRPr="00641BBC" w:rsidRDefault="005C0B8B" w:rsidP="005C0B8B">
      <w:pPr>
        <w:pStyle w:val="Endofdocument"/>
        <w:spacing w:after="0" w:line="240" w:lineRule="auto"/>
        <w:ind w:left="1701" w:hanging="1701"/>
        <w:rPr>
          <w:sz w:val="22"/>
          <w:szCs w:val="22"/>
        </w:rPr>
      </w:pPr>
    </w:p>
    <w:p w14:paraId="6FCEB22F" w14:textId="77777777" w:rsidR="005C0B8B" w:rsidRPr="00641BBC" w:rsidRDefault="005C0B8B" w:rsidP="005C0B8B">
      <w:pPr>
        <w:pStyle w:val="Endofdocument"/>
        <w:spacing w:after="0" w:line="240" w:lineRule="auto"/>
        <w:ind w:left="1701" w:hanging="1701"/>
        <w:rPr>
          <w:sz w:val="22"/>
          <w:szCs w:val="22"/>
        </w:rPr>
      </w:pPr>
      <w:r w:rsidRPr="00641BBC">
        <w:rPr>
          <w:sz w:val="22"/>
          <w:szCs w:val="22"/>
        </w:rPr>
        <w:t>ADVISORY BOARD</w:t>
      </w:r>
    </w:p>
    <w:p w14:paraId="6796AF94" w14:textId="77777777" w:rsidR="005C0B8B" w:rsidRPr="00641BBC" w:rsidRDefault="005C0B8B" w:rsidP="005C0B8B">
      <w:pPr>
        <w:pStyle w:val="Endofdocument"/>
        <w:spacing w:after="0" w:line="240" w:lineRule="auto"/>
        <w:ind w:left="1701" w:hanging="1701"/>
        <w:rPr>
          <w:sz w:val="22"/>
          <w:szCs w:val="22"/>
          <w:u w:val="single"/>
        </w:rPr>
      </w:pPr>
    </w:p>
    <w:p w14:paraId="1ADAC05F" w14:textId="77777777" w:rsidR="005C0B8B" w:rsidRPr="00641BBC" w:rsidRDefault="005C0B8B" w:rsidP="005C0B8B">
      <w:pPr>
        <w:pStyle w:val="Endofdocument"/>
        <w:spacing w:after="0" w:line="240" w:lineRule="auto"/>
        <w:ind w:left="1701" w:hanging="1701"/>
        <w:rPr>
          <w:sz w:val="22"/>
          <w:szCs w:val="22"/>
          <w:u w:val="single"/>
        </w:rPr>
      </w:pPr>
      <w:r w:rsidRPr="00641BBC">
        <w:rPr>
          <w:sz w:val="22"/>
          <w:szCs w:val="22"/>
          <w:u w:val="single"/>
        </w:rPr>
        <w:t>REPORT</w:t>
      </w:r>
    </w:p>
    <w:p w14:paraId="5512BCCD" w14:textId="77777777" w:rsidR="005C0B8B" w:rsidRPr="00641BBC" w:rsidRDefault="005C0B8B" w:rsidP="005C0B8B">
      <w:pPr>
        <w:pStyle w:val="Endofdocument"/>
        <w:spacing w:after="0" w:line="240" w:lineRule="auto"/>
        <w:ind w:left="0"/>
        <w:rPr>
          <w:sz w:val="22"/>
          <w:szCs w:val="22"/>
          <w:u w:val="single"/>
        </w:rPr>
      </w:pPr>
    </w:p>
    <w:p w14:paraId="4AE1D878" w14:textId="77777777" w:rsidR="005C0B8B" w:rsidRPr="00641BBC" w:rsidRDefault="005C0B8B" w:rsidP="005C0B8B">
      <w:pPr>
        <w:pStyle w:val="Endofdocument"/>
        <w:spacing w:after="0" w:line="240" w:lineRule="auto"/>
        <w:ind w:left="0"/>
        <w:jc w:val="left"/>
        <w:rPr>
          <w:sz w:val="22"/>
          <w:szCs w:val="22"/>
          <w:u w:val="single"/>
        </w:rPr>
      </w:pPr>
    </w:p>
    <w:p w14:paraId="553A3ED2" w14:textId="4E3C074B" w:rsidR="005C0B8B" w:rsidRPr="00FB442E" w:rsidRDefault="00D16220" w:rsidP="005C0B8B">
      <w:pPr>
        <w:numPr>
          <w:ilvl w:val="0"/>
          <w:numId w:val="8"/>
        </w:numPr>
        <w:tabs>
          <w:tab w:val="num" w:pos="0"/>
          <w:tab w:val="left" w:pos="540"/>
        </w:tabs>
        <w:spacing w:after="120" w:line="260" w:lineRule="exact"/>
        <w:ind w:left="0" w:firstLine="0"/>
        <w:rPr>
          <w:rFonts w:eastAsia="Times New Roman"/>
          <w:szCs w:val="22"/>
          <w:lang w:eastAsia="en-US"/>
        </w:rPr>
      </w:pPr>
      <w:r w:rsidRPr="000C6938">
        <w:rPr>
          <w:szCs w:val="22"/>
        </w:rPr>
        <w:t xml:space="preserve">The Advisory Board of the WIPO Voluntary Fund for Accredited Indigenous and Local Communities (“the Fund”), whose members were appointed by decision of the Intergovernmental Committee on Intellectual Property and Genetic Resources, Traditional Knowledge and Folklore (“the Committee”) during its </w:t>
      </w:r>
      <w:r>
        <w:rPr>
          <w:szCs w:val="22"/>
        </w:rPr>
        <w:t>Fiftieth</w:t>
      </w:r>
      <w:r w:rsidRPr="000C6938">
        <w:rPr>
          <w:szCs w:val="22"/>
        </w:rPr>
        <w:t xml:space="preserve"> Session and whose names appear at the end of this report, held its </w:t>
      </w:r>
      <w:r>
        <w:rPr>
          <w:szCs w:val="22"/>
        </w:rPr>
        <w:t>fortieth</w:t>
      </w:r>
      <w:r w:rsidRPr="000C6938">
        <w:rPr>
          <w:szCs w:val="22"/>
        </w:rPr>
        <w:t xml:space="preserve"> meeting </w:t>
      </w:r>
      <w:r w:rsidRPr="000C6938">
        <w:rPr>
          <w:color w:val="000000"/>
          <w:szCs w:val="22"/>
        </w:rPr>
        <w:t xml:space="preserve">on </w:t>
      </w:r>
      <w:r>
        <w:rPr>
          <w:color w:val="000000"/>
          <w:szCs w:val="22"/>
        </w:rPr>
        <w:t>March 5</w:t>
      </w:r>
      <w:r w:rsidRPr="00A46BD3">
        <w:rPr>
          <w:color w:val="000000"/>
          <w:szCs w:val="22"/>
        </w:rPr>
        <w:t>, 202</w:t>
      </w:r>
      <w:r>
        <w:rPr>
          <w:color w:val="000000"/>
          <w:szCs w:val="22"/>
        </w:rPr>
        <w:t>5</w:t>
      </w:r>
      <w:r w:rsidRPr="000C6938">
        <w:rPr>
          <w:color w:val="000000"/>
          <w:szCs w:val="22"/>
        </w:rPr>
        <w:t>,</w:t>
      </w:r>
      <w:r w:rsidRPr="000C6938">
        <w:rPr>
          <w:szCs w:val="22"/>
        </w:rPr>
        <w:t xml:space="preserve"> under the chairmanship of </w:t>
      </w:r>
      <w:r w:rsidRPr="005F265C">
        <w:rPr>
          <w:szCs w:val="22"/>
        </w:rPr>
        <w:t>M</w:t>
      </w:r>
      <w:r>
        <w:rPr>
          <w:szCs w:val="22"/>
        </w:rPr>
        <w:t>s</w:t>
      </w:r>
      <w:r w:rsidRPr="005F265C">
        <w:rPr>
          <w:szCs w:val="22"/>
        </w:rPr>
        <w:t xml:space="preserve">. </w:t>
      </w:r>
      <w:r>
        <w:rPr>
          <w:szCs w:val="22"/>
        </w:rPr>
        <w:t>Audrey</w:t>
      </w:r>
      <w:r w:rsidRPr="005F265C">
        <w:rPr>
          <w:szCs w:val="22"/>
        </w:rPr>
        <w:t xml:space="preserve"> </w:t>
      </w:r>
      <w:r>
        <w:rPr>
          <w:szCs w:val="22"/>
        </w:rPr>
        <w:t>NEEQUAYE</w:t>
      </w:r>
      <w:r w:rsidRPr="000C6938">
        <w:rPr>
          <w:szCs w:val="22"/>
        </w:rPr>
        <w:t xml:space="preserve">, member </w:t>
      </w:r>
      <w:r w:rsidRPr="000C6938">
        <w:rPr>
          <w:i/>
          <w:szCs w:val="22"/>
        </w:rPr>
        <w:t xml:space="preserve">ex officio, </w:t>
      </w:r>
      <w:r w:rsidRPr="000C6938">
        <w:rPr>
          <w:szCs w:val="22"/>
        </w:rPr>
        <w:t xml:space="preserve">on the margins of the </w:t>
      </w:r>
      <w:r>
        <w:rPr>
          <w:szCs w:val="22"/>
        </w:rPr>
        <w:t>Fiftieth</w:t>
      </w:r>
      <w:r w:rsidRPr="000C6938">
        <w:rPr>
          <w:szCs w:val="22"/>
        </w:rPr>
        <w:t xml:space="preserve"> Session of the Committee</w:t>
      </w:r>
      <w:r w:rsidR="005C0B8B" w:rsidRPr="000C6938">
        <w:rPr>
          <w:szCs w:val="22"/>
        </w:rPr>
        <w:t>.</w:t>
      </w:r>
    </w:p>
    <w:p w14:paraId="3688E637" w14:textId="77777777" w:rsidR="005C0B8B" w:rsidRPr="00FB442E" w:rsidRDefault="005C0B8B" w:rsidP="005C0B8B">
      <w:pPr>
        <w:numPr>
          <w:ilvl w:val="0"/>
          <w:numId w:val="8"/>
        </w:numPr>
        <w:tabs>
          <w:tab w:val="num" w:pos="0"/>
          <w:tab w:val="left" w:pos="540"/>
          <w:tab w:val="left" w:pos="2970"/>
        </w:tabs>
        <w:spacing w:after="120" w:line="260" w:lineRule="exact"/>
        <w:ind w:left="0" w:firstLine="0"/>
        <w:rPr>
          <w:rFonts w:eastAsia="Times New Roman"/>
          <w:szCs w:val="22"/>
          <w:lang w:eastAsia="en-US"/>
        </w:rPr>
      </w:pPr>
      <w:r w:rsidRPr="000C6938">
        <w:rPr>
          <w:szCs w:val="22"/>
        </w:rPr>
        <w:t>The members of the Advisory Board met in accordance with Articles 7 and 9 of the Annex to document WO/GA/39/11</w:t>
      </w:r>
      <w:r w:rsidRPr="00FB442E">
        <w:rPr>
          <w:rFonts w:eastAsia="Times New Roman"/>
          <w:szCs w:val="22"/>
          <w:lang w:eastAsia="en-US"/>
        </w:rPr>
        <w:t>.</w:t>
      </w:r>
    </w:p>
    <w:p w14:paraId="3CF4A359" w14:textId="58248133" w:rsidR="005C0B8B" w:rsidRPr="009E65F0" w:rsidRDefault="00D16220" w:rsidP="005C0B8B">
      <w:pPr>
        <w:numPr>
          <w:ilvl w:val="0"/>
          <w:numId w:val="8"/>
        </w:numPr>
        <w:tabs>
          <w:tab w:val="num" w:pos="0"/>
          <w:tab w:val="left" w:pos="540"/>
        </w:tabs>
        <w:spacing w:after="120" w:line="260" w:lineRule="exact"/>
        <w:ind w:left="0" w:firstLine="0"/>
        <w:rPr>
          <w:rFonts w:eastAsia="Times New Roman"/>
          <w:szCs w:val="22"/>
          <w:lang w:eastAsia="en-US"/>
        </w:rPr>
      </w:pPr>
      <w:r w:rsidRPr="000C6938">
        <w:rPr>
          <w:szCs w:val="22"/>
        </w:rPr>
        <w:t xml:space="preserve">Recalling Article 5(a) of the Annex to document WO/GA/39/11, the Advisory Board </w:t>
      </w:r>
      <w:r w:rsidRPr="000C6938">
        <w:rPr>
          <w:szCs w:val="22"/>
        </w:rPr>
        <w:br/>
        <w:t>took note of the financial situation of the Fund as described in the Information Note WIPO/GRTKF/IC/</w:t>
      </w:r>
      <w:r>
        <w:rPr>
          <w:szCs w:val="22"/>
        </w:rPr>
        <w:t>50</w:t>
      </w:r>
      <w:r w:rsidRPr="000C6938">
        <w:rPr>
          <w:szCs w:val="22"/>
        </w:rPr>
        <w:t xml:space="preserve">/INF/4 dated </w:t>
      </w:r>
      <w:r>
        <w:rPr>
          <w:szCs w:val="22"/>
        </w:rPr>
        <w:t>January 22</w:t>
      </w:r>
      <w:r w:rsidRPr="000C6938">
        <w:rPr>
          <w:szCs w:val="22"/>
        </w:rPr>
        <w:t>, 202</w:t>
      </w:r>
      <w:r>
        <w:rPr>
          <w:szCs w:val="22"/>
        </w:rPr>
        <w:t>5</w:t>
      </w:r>
      <w:r w:rsidRPr="000C6938">
        <w:rPr>
          <w:szCs w:val="22"/>
        </w:rPr>
        <w:t xml:space="preserve">, which was distributed before the opening of the </w:t>
      </w:r>
      <w:r>
        <w:rPr>
          <w:szCs w:val="22"/>
        </w:rPr>
        <w:t>Fiftieth</w:t>
      </w:r>
      <w:r w:rsidRPr="000C6938">
        <w:rPr>
          <w:szCs w:val="22"/>
        </w:rPr>
        <w:t xml:space="preserve"> Session of the Committee and which specified that the amount available in the Fund </w:t>
      </w:r>
      <w:r>
        <w:rPr>
          <w:szCs w:val="22"/>
        </w:rPr>
        <w:t>was 0.-</w:t>
      </w:r>
      <w:r>
        <w:t xml:space="preserve"> </w:t>
      </w:r>
      <w:r w:rsidRPr="000C6938">
        <w:rPr>
          <w:szCs w:val="22"/>
        </w:rPr>
        <w:t xml:space="preserve">Swiss francs on </w:t>
      </w:r>
      <w:r>
        <w:rPr>
          <w:szCs w:val="22"/>
        </w:rPr>
        <w:t>January 20</w:t>
      </w:r>
      <w:r w:rsidRPr="000C6938">
        <w:rPr>
          <w:szCs w:val="22"/>
        </w:rPr>
        <w:t>, 202</w:t>
      </w:r>
      <w:r>
        <w:rPr>
          <w:szCs w:val="22"/>
        </w:rPr>
        <w:t>5</w:t>
      </w:r>
      <w:r w:rsidRPr="00CE3A7C">
        <w:rPr>
          <w:szCs w:val="22"/>
        </w:rPr>
        <w:t xml:space="preserve">. </w:t>
      </w:r>
      <w:r>
        <w:rPr>
          <w:szCs w:val="22"/>
        </w:rPr>
        <w:t xml:space="preserve"> </w:t>
      </w:r>
      <w:r w:rsidRPr="00CF2BD2">
        <w:rPr>
          <w:szCs w:val="22"/>
        </w:rPr>
        <w:t xml:space="preserve">The Advisory Board noted with great concern </w:t>
      </w:r>
      <w:r w:rsidRPr="00192110">
        <w:rPr>
          <w:color w:val="000000" w:themeColor="text1"/>
          <w:szCs w:val="22"/>
        </w:rPr>
        <w:t xml:space="preserve">that the </w:t>
      </w:r>
      <w:r w:rsidRPr="00CF2BD2">
        <w:rPr>
          <w:szCs w:val="22"/>
        </w:rPr>
        <w:t>Fund remains depleted.</w:t>
      </w:r>
      <w:r>
        <w:rPr>
          <w:szCs w:val="22"/>
        </w:rPr>
        <w:t xml:space="preserve">  It noted as well that no fresh contribution had been made to the Fund since the Forty-Ninth Session of the Committee.  </w:t>
      </w:r>
      <w:r w:rsidRPr="00CF2BD2">
        <w:rPr>
          <w:color w:val="000000" w:themeColor="text1"/>
          <w:szCs w:val="22"/>
        </w:rPr>
        <w:t xml:space="preserve">It recalled that none of the applicants </w:t>
      </w:r>
      <w:r w:rsidRPr="00CF2BD2">
        <w:rPr>
          <w:szCs w:val="22"/>
        </w:rPr>
        <w:t>r</w:t>
      </w:r>
      <w:r w:rsidRPr="00E0636D">
        <w:rPr>
          <w:szCs w:val="22"/>
        </w:rPr>
        <w:t>ecommended by the Advisory Board for funding with the view to the Forty-Eight</w:t>
      </w:r>
      <w:r>
        <w:rPr>
          <w:szCs w:val="22"/>
        </w:rPr>
        <w:t xml:space="preserve">, </w:t>
      </w:r>
      <w:r w:rsidRPr="00E0636D">
        <w:rPr>
          <w:szCs w:val="22"/>
        </w:rPr>
        <w:t>Forty-Ninth</w:t>
      </w:r>
      <w:r>
        <w:rPr>
          <w:szCs w:val="22"/>
        </w:rPr>
        <w:t xml:space="preserve"> and Fiftieth </w:t>
      </w:r>
      <w:r w:rsidRPr="00E0636D">
        <w:rPr>
          <w:szCs w:val="22"/>
        </w:rPr>
        <w:t>Sessions of the Committee</w:t>
      </w:r>
      <w:r>
        <w:rPr>
          <w:szCs w:val="22"/>
        </w:rPr>
        <w:t xml:space="preserve"> could</w:t>
      </w:r>
      <w:r w:rsidRPr="00E0636D">
        <w:rPr>
          <w:szCs w:val="22"/>
        </w:rPr>
        <w:t xml:space="preserve"> be funded. </w:t>
      </w:r>
      <w:r w:rsidR="0090654F">
        <w:rPr>
          <w:szCs w:val="22"/>
        </w:rPr>
        <w:t xml:space="preserve"> </w:t>
      </w:r>
      <w:r>
        <w:rPr>
          <w:szCs w:val="22"/>
        </w:rPr>
        <w:t>Furthermore, t</w:t>
      </w:r>
      <w:r w:rsidRPr="00E0636D">
        <w:rPr>
          <w:szCs w:val="22"/>
        </w:rPr>
        <w:t>he Advisory Board</w:t>
      </w:r>
      <w:r>
        <w:rPr>
          <w:szCs w:val="22"/>
        </w:rPr>
        <w:t xml:space="preserve"> was concerned that none of the recommended applicants could be funded with the view to the </w:t>
      </w:r>
      <w:r w:rsidR="00566285">
        <w:rPr>
          <w:szCs w:val="22"/>
        </w:rPr>
        <w:br/>
      </w:r>
      <w:r>
        <w:rPr>
          <w:szCs w:val="22"/>
        </w:rPr>
        <w:t>Fifty-First Session unless new contributions are made in due time.  The Advisory Board</w:t>
      </w:r>
      <w:r w:rsidRPr="00E0636D">
        <w:rPr>
          <w:szCs w:val="22"/>
        </w:rPr>
        <w:t xml:space="preserve"> strongly encouraged WIPO Member States and other potential donors to contribute further to the Fund so that the recommendations of the Advisory Board could be </w:t>
      </w:r>
      <w:r>
        <w:rPr>
          <w:szCs w:val="22"/>
        </w:rPr>
        <w:t xml:space="preserve">implemented </w:t>
      </w:r>
      <w:r w:rsidRPr="00E0636D">
        <w:rPr>
          <w:szCs w:val="22"/>
        </w:rPr>
        <w:t>with sufficient funding</w:t>
      </w:r>
      <w:r w:rsidR="005C0B8B" w:rsidRPr="00CE3A7C">
        <w:rPr>
          <w:szCs w:val="22"/>
        </w:rPr>
        <w:t>.</w:t>
      </w:r>
    </w:p>
    <w:p w14:paraId="102B5F3B" w14:textId="0D0D32EF" w:rsidR="005C0B8B" w:rsidRPr="00FB442E" w:rsidRDefault="005C0B8B" w:rsidP="005C0B8B">
      <w:pPr>
        <w:numPr>
          <w:ilvl w:val="0"/>
          <w:numId w:val="8"/>
        </w:numPr>
        <w:tabs>
          <w:tab w:val="num" w:pos="0"/>
          <w:tab w:val="left" w:pos="540"/>
        </w:tabs>
        <w:spacing w:after="120" w:line="260" w:lineRule="exact"/>
        <w:ind w:left="0" w:firstLine="0"/>
        <w:rPr>
          <w:rFonts w:eastAsia="Times New Roman"/>
          <w:szCs w:val="22"/>
          <w:lang w:eastAsia="en-US"/>
        </w:rPr>
      </w:pPr>
      <w:r>
        <w:rPr>
          <w:szCs w:val="22"/>
        </w:rPr>
        <w:t>The</w:t>
      </w:r>
      <w:r w:rsidRPr="00E0636D">
        <w:rPr>
          <w:szCs w:val="22"/>
        </w:rPr>
        <w:t xml:space="preserve"> Advisory Board reiterated its appreciation of the contribution to the Fund received most recently from the Government of Australia on June 22, 2023 amounting to 29,795.36 Swiss francs (the equivalent of 50,000 Australian dollars at the time of the transfer), the </w:t>
      </w:r>
      <w:r w:rsidRPr="00E0636D">
        <w:rPr>
          <w:i/>
          <w:szCs w:val="22"/>
        </w:rPr>
        <w:t xml:space="preserve">Instituto Nacional de los Pueblos </w:t>
      </w:r>
      <w:proofErr w:type="spellStart"/>
      <w:r w:rsidRPr="00E0636D">
        <w:rPr>
          <w:i/>
          <w:szCs w:val="22"/>
        </w:rPr>
        <w:t>Indígenas</w:t>
      </w:r>
      <w:proofErr w:type="spellEnd"/>
      <w:r w:rsidRPr="00E0636D">
        <w:rPr>
          <w:i/>
          <w:szCs w:val="22"/>
        </w:rPr>
        <w:t xml:space="preserve"> </w:t>
      </w:r>
      <w:r w:rsidRPr="00E0636D">
        <w:rPr>
          <w:szCs w:val="22"/>
        </w:rPr>
        <w:t>of Mexico on August 7, 2023 amounting to 8,239.99 Swiss francs (equivalent of 167,555 Mexican pesos at the time of the transfer) and the Spanish Agency for International Development Cooperation</w:t>
      </w:r>
      <w:r>
        <w:rPr>
          <w:szCs w:val="22"/>
        </w:rPr>
        <w:t xml:space="preserve">, </w:t>
      </w:r>
      <w:r w:rsidRPr="00E0636D">
        <w:rPr>
          <w:szCs w:val="22"/>
        </w:rPr>
        <w:t>Spain</w:t>
      </w:r>
      <w:r>
        <w:rPr>
          <w:szCs w:val="22"/>
        </w:rPr>
        <w:t>,</w:t>
      </w:r>
      <w:r w:rsidRPr="00E0636D">
        <w:rPr>
          <w:szCs w:val="22"/>
        </w:rPr>
        <w:t xml:space="preserve"> on February 8, 2024 amounting to 18,518.24 Swiss francs (the equivalent of 20,000 euros at the date), as well as the crediting of 817.10 Swiss francs and 872.60 Swiss francs on behalf of anonymous contributors made respectively on March 3, 2023 and July 4, 2023</w:t>
      </w:r>
      <w:r w:rsidRPr="00607216">
        <w:rPr>
          <w:szCs w:val="22"/>
        </w:rPr>
        <w:t>.</w:t>
      </w:r>
      <w:r w:rsidRPr="00FB442E">
        <w:rPr>
          <w:rFonts w:eastAsia="Times New Roman"/>
          <w:szCs w:val="22"/>
          <w:lang w:eastAsia="en-US"/>
        </w:rPr>
        <w:t xml:space="preserve"> </w:t>
      </w:r>
    </w:p>
    <w:p w14:paraId="6AF1225D" w14:textId="2C011A2C" w:rsidR="005C0B8B" w:rsidRPr="00FB442E" w:rsidRDefault="005C0B8B" w:rsidP="005C0B8B">
      <w:pPr>
        <w:numPr>
          <w:ilvl w:val="0"/>
          <w:numId w:val="8"/>
        </w:numPr>
        <w:tabs>
          <w:tab w:val="num" w:pos="0"/>
          <w:tab w:val="left" w:pos="540"/>
        </w:tabs>
        <w:spacing w:after="120" w:line="260" w:lineRule="exact"/>
        <w:ind w:left="0" w:firstLine="0"/>
        <w:rPr>
          <w:rFonts w:eastAsia="Times New Roman"/>
          <w:szCs w:val="22"/>
          <w:lang w:eastAsia="en-US"/>
        </w:rPr>
      </w:pPr>
      <w:r w:rsidRPr="00FB442E">
        <w:rPr>
          <w:szCs w:val="22"/>
        </w:rPr>
        <w:t>The Advisory Board adopted the following recommendations based on the consideration of the list of applicants as it appears in the Information Note WIPO/GRTKF/IC/</w:t>
      </w:r>
      <w:r w:rsidR="00D16220">
        <w:rPr>
          <w:szCs w:val="22"/>
        </w:rPr>
        <w:t>50</w:t>
      </w:r>
      <w:r w:rsidRPr="00FB442E">
        <w:rPr>
          <w:szCs w:val="22"/>
        </w:rPr>
        <w:t>/INF/4 as well as of the content of the applications of those applicants, and in accordance with Article 6(</w:t>
      </w:r>
      <w:proofErr w:type="spellStart"/>
      <w:r w:rsidRPr="00FB442E">
        <w:rPr>
          <w:szCs w:val="22"/>
        </w:rPr>
        <w:t>i</w:t>
      </w:r>
      <w:proofErr w:type="spellEnd"/>
      <w:r w:rsidRPr="00FB442E">
        <w:rPr>
          <w:szCs w:val="22"/>
        </w:rPr>
        <w:t>) of the Annex to document WO/GA/39/11</w:t>
      </w:r>
      <w:r w:rsidRPr="00FB442E">
        <w:rPr>
          <w:rFonts w:eastAsia="Times New Roman"/>
          <w:szCs w:val="22"/>
          <w:lang w:eastAsia="en-US"/>
        </w:rPr>
        <w:t>:</w:t>
      </w:r>
    </w:p>
    <w:p w14:paraId="3FC03203" w14:textId="77777777" w:rsidR="005C0B8B" w:rsidRDefault="005C0B8B" w:rsidP="005C0B8B">
      <w:pPr>
        <w:numPr>
          <w:ilvl w:val="0"/>
          <w:numId w:val="9"/>
        </w:numPr>
        <w:tabs>
          <w:tab w:val="clear" w:pos="1160"/>
          <w:tab w:val="left" w:pos="1080"/>
        </w:tabs>
        <w:rPr>
          <w:szCs w:val="22"/>
        </w:rPr>
      </w:pPr>
      <w:r w:rsidRPr="000C6938">
        <w:rPr>
          <w:szCs w:val="22"/>
        </w:rPr>
        <w:t xml:space="preserve">future session intended for financial support in accordance with Article 5(e): </w:t>
      </w:r>
    </w:p>
    <w:p w14:paraId="4B4B6A0A" w14:textId="64FDD3D3" w:rsidR="005C0B8B" w:rsidRPr="009E65F0" w:rsidRDefault="005C0B8B" w:rsidP="003529F5">
      <w:pPr>
        <w:tabs>
          <w:tab w:val="left" w:pos="1080"/>
        </w:tabs>
        <w:ind w:left="440" w:firstLine="694"/>
        <w:rPr>
          <w:szCs w:val="22"/>
        </w:rPr>
      </w:pPr>
      <w:r w:rsidRPr="009E65F0">
        <w:rPr>
          <w:szCs w:val="22"/>
        </w:rPr>
        <w:t>Fift</w:t>
      </w:r>
      <w:r w:rsidR="00D16220">
        <w:rPr>
          <w:szCs w:val="22"/>
        </w:rPr>
        <w:t>y-First</w:t>
      </w:r>
      <w:r w:rsidRPr="009E65F0">
        <w:rPr>
          <w:szCs w:val="22"/>
        </w:rPr>
        <w:t xml:space="preserve"> </w:t>
      </w:r>
      <w:proofErr w:type="gramStart"/>
      <w:r w:rsidRPr="009E65F0">
        <w:rPr>
          <w:szCs w:val="22"/>
        </w:rPr>
        <w:t>Session;</w:t>
      </w:r>
      <w:proofErr w:type="gramEnd"/>
    </w:p>
    <w:p w14:paraId="272FF061" w14:textId="77777777" w:rsidR="005C0B8B" w:rsidRPr="000C6938" w:rsidRDefault="005C0B8B" w:rsidP="005C0B8B">
      <w:pPr>
        <w:tabs>
          <w:tab w:val="left" w:pos="1080"/>
        </w:tabs>
        <w:ind w:left="1080"/>
        <w:rPr>
          <w:szCs w:val="22"/>
          <w:highlight w:val="yellow"/>
        </w:rPr>
      </w:pPr>
    </w:p>
    <w:p w14:paraId="75257E8B" w14:textId="77777777" w:rsidR="005C0B8B" w:rsidRDefault="005C0B8B" w:rsidP="003529F5">
      <w:pPr>
        <w:numPr>
          <w:ilvl w:val="0"/>
          <w:numId w:val="9"/>
        </w:numPr>
        <w:tabs>
          <w:tab w:val="clear" w:pos="1160"/>
          <w:tab w:val="left" w:pos="1080"/>
        </w:tabs>
        <w:ind w:left="1134" w:hanging="694"/>
        <w:rPr>
          <w:szCs w:val="22"/>
        </w:rPr>
      </w:pPr>
      <w:r w:rsidRPr="000C6938">
        <w:rPr>
          <w:szCs w:val="22"/>
        </w:rPr>
        <w:t>applicant</w:t>
      </w:r>
      <w:r w:rsidRPr="00607216">
        <w:rPr>
          <w:szCs w:val="22"/>
        </w:rPr>
        <w:t>s</w:t>
      </w:r>
      <w:r w:rsidRPr="000C6938">
        <w:rPr>
          <w:szCs w:val="22"/>
        </w:rPr>
        <w:t xml:space="preserve"> whom the Advisory Board agreed </w:t>
      </w:r>
      <w:r w:rsidRPr="00337124">
        <w:rPr>
          <w:szCs w:val="22"/>
        </w:rPr>
        <w:t>should be supported in principle</w:t>
      </w:r>
      <w:r w:rsidRPr="000C6938">
        <w:rPr>
          <w:szCs w:val="22"/>
        </w:rPr>
        <w:t xml:space="preserve">, pending sufficient availability of funds </w:t>
      </w:r>
      <w:r w:rsidRPr="00CE3A7C">
        <w:rPr>
          <w:szCs w:val="22"/>
        </w:rPr>
        <w:t>(in order of priority)</w:t>
      </w:r>
      <w:r w:rsidRPr="00A62601">
        <w:rPr>
          <w:szCs w:val="22"/>
        </w:rPr>
        <w:t>:</w:t>
      </w:r>
      <w:r w:rsidRPr="000C6938">
        <w:rPr>
          <w:szCs w:val="22"/>
        </w:rPr>
        <w:t xml:space="preserve">  </w:t>
      </w:r>
    </w:p>
    <w:p w14:paraId="3A749B60" w14:textId="77777777" w:rsidR="005C0B8B" w:rsidRDefault="005C0B8B" w:rsidP="005C0B8B">
      <w:pPr>
        <w:pStyle w:val="ListParagraph"/>
        <w:rPr>
          <w:szCs w:val="22"/>
        </w:rPr>
      </w:pPr>
    </w:p>
    <w:p w14:paraId="2679758A" w14:textId="18315586" w:rsidR="005C0B8B" w:rsidRPr="00C42068" w:rsidRDefault="00D16220" w:rsidP="005C0B8B">
      <w:pPr>
        <w:ind w:left="1053"/>
        <w:rPr>
          <w:szCs w:val="22"/>
        </w:rPr>
      </w:pPr>
      <w:r w:rsidRPr="00067E6E">
        <w:rPr>
          <w:color w:val="000000" w:themeColor="text1"/>
          <w:szCs w:val="22"/>
        </w:rPr>
        <w:t>Obianuju AWAN (Mrs.)</w:t>
      </w:r>
    </w:p>
    <w:p w14:paraId="1C9EE36F" w14:textId="77777777" w:rsidR="005C0B8B" w:rsidRDefault="005C0B8B" w:rsidP="005C0B8B">
      <w:pPr>
        <w:ind w:left="1053"/>
        <w:rPr>
          <w:szCs w:val="22"/>
        </w:rPr>
      </w:pPr>
    </w:p>
    <w:p w14:paraId="1687EAED" w14:textId="033AC52C" w:rsidR="005C0B8B" w:rsidRPr="00C42068" w:rsidRDefault="00D16220" w:rsidP="005C0B8B">
      <w:pPr>
        <w:ind w:left="1053"/>
        <w:rPr>
          <w:szCs w:val="22"/>
        </w:rPr>
      </w:pPr>
      <w:r w:rsidRPr="00067E6E">
        <w:rPr>
          <w:color w:val="000000" w:themeColor="text1"/>
          <w:szCs w:val="22"/>
        </w:rPr>
        <w:t>Manu CADDIE (Mr.</w:t>
      </w:r>
      <w:r>
        <w:rPr>
          <w:color w:val="000000" w:themeColor="text1"/>
          <w:szCs w:val="22"/>
        </w:rPr>
        <w:t>)</w:t>
      </w:r>
    </w:p>
    <w:p w14:paraId="774C3227" w14:textId="77777777" w:rsidR="005C0B8B" w:rsidRDefault="005C0B8B" w:rsidP="005C0B8B">
      <w:pPr>
        <w:ind w:left="1053"/>
        <w:rPr>
          <w:szCs w:val="22"/>
        </w:rPr>
      </w:pPr>
    </w:p>
    <w:p w14:paraId="412CFAE1" w14:textId="32783C03" w:rsidR="005C0B8B" w:rsidRPr="00BB53DA" w:rsidRDefault="00D16220" w:rsidP="005C0B8B">
      <w:pPr>
        <w:ind w:left="1053"/>
        <w:rPr>
          <w:szCs w:val="22"/>
          <w:lang w:val="es-ES"/>
        </w:rPr>
      </w:pPr>
      <w:r w:rsidRPr="00BB53DA">
        <w:rPr>
          <w:color w:val="000000" w:themeColor="text1"/>
          <w:szCs w:val="22"/>
          <w:lang w:val="es-ES"/>
        </w:rPr>
        <w:t>María Eugenia CHOQUE QUISPE (Mrs</w:t>
      </w:r>
      <w:r w:rsidR="005C0B8B" w:rsidRPr="00BB53DA">
        <w:rPr>
          <w:szCs w:val="22"/>
          <w:lang w:val="es-ES"/>
        </w:rPr>
        <w:t>.)</w:t>
      </w:r>
    </w:p>
    <w:p w14:paraId="75A15530" w14:textId="77777777" w:rsidR="005C0B8B" w:rsidRPr="00BB53DA" w:rsidRDefault="005C0B8B" w:rsidP="005C0B8B">
      <w:pPr>
        <w:ind w:left="1053"/>
        <w:rPr>
          <w:color w:val="000000"/>
          <w:szCs w:val="22"/>
          <w:lang w:val="es-ES"/>
        </w:rPr>
      </w:pPr>
    </w:p>
    <w:p w14:paraId="494E0F45" w14:textId="2F2FC49E" w:rsidR="005C0B8B" w:rsidRDefault="00D16220" w:rsidP="005C0B8B">
      <w:pPr>
        <w:ind w:left="1053"/>
        <w:rPr>
          <w:color w:val="000000"/>
          <w:szCs w:val="22"/>
        </w:rPr>
      </w:pPr>
      <w:r w:rsidRPr="00067E6E">
        <w:rPr>
          <w:color w:val="000000" w:themeColor="text1"/>
          <w:szCs w:val="22"/>
        </w:rPr>
        <w:t>Ngwang Sonam SHERPA (Mr.</w:t>
      </w:r>
      <w:r w:rsidR="005C0B8B" w:rsidRPr="00C42068">
        <w:rPr>
          <w:color w:val="000000"/>
          <w:szCs w:val="22"/>
        </w:rPr>
        <w:t>)</w:t>
      </w:r>
    </w:p>
    <w:p w14:paraId="02060C9B" w14:textId="77777777" w:rsidR="00D16220" w:rsidRDefault="00D16220" w:rsidP="005C0B8B">
      <w:pPr>
        <w:ind w:left="1053"/>
        <w:rPr>
          <w:color w:val="000000"/>
          <w:szCs w:val="22"/>
        </w:rPr>
      </w:pPr>
    </w:p>
    <w:p w14:paraId="4FDBC05B" w14:textId="77771B5A" w:rsidR="00D16220" w:rsidRPr="0017505F" w:rsidRDefault="00D16220" w:rsidP="005C0B8B">
      <w:pPr>
        <w:ind w:left="1053"/>
        <w:rPr>
          <w:color w:val="000000"/>
          <w:szCs w:val="22"/>
        </w:rPr>
      </w:pPr>
      <w:r w:rsidRPr="00067E6E">
        <w:rPr>
          <w:color w:val="000000" w:themeColor="text1"/>
          <w:szCs w:val="22"/>
        </w:rPr>
        <w:t>Irina KURILOVA (Mrs.)</w:t>
      </w:r>
    </w:p>
    <w:p w14:paraId="52AC9538" w14:textId="77777777" w:rsidR="005C0B8B" w:rsidRPr="0052547B" w:rsidRDefault="005C0B8B" w:rsidP="005C0B8B">
      <w:pPr>
        <w:tabs>
          <w:tab w:val="left" w:pos="1080"/>
        </w:tabs>
        <w:ind w:left="1080"/>
        <w:rPr>
          <w:szCs w:val="22"/>
        </w:rPr>
      </w:pPr>
    </w:p>
    <w:p w14:paraId="41E5664D" w14:textId="77777777" w:rsidR="005C0B8B" w:rsidRDefault="005C0B8B" w:rsidP="005C0B8B">
      <w:pPr>
        <w:numPr>
          <w:ilvl w:val="0"/>
          <w:numId w:val="9"/>
        </w:numPr>
        <w:tabs>
          <w:tab w:val="clear" w:pos="1160"/>
          <w:tab w:val="left" w:pos="1080"/>
        </w:tabs>
        <w:rPr>
          <w:szCs w:val="22"/>
        </w:rPr>
      </w:pPr>
      <w:r w:rsidRPr="000C6938">
        <w:rPr>
          <w:szCs w:val="22"/>
        </w:rPr>
        <w:t>applican</w:t>
      </w:r>
      <w:r w:rsidRPr="00A62601">
        <w:rPr>
          <w:szCs w:val="22"/>
        </w:rPr>
        <w:t>t</w:t>
      </w:r>
      <w:r w:rsidRPr="00C42068">
        <w:rPr>
          <w:szCs w:val="22"/>
        </w:rPr>
        <w:t>s</w:t>
      </w:r>
      <w:r>
        <w:rPr>
          <w:szCs w:val="22"/>
        </w:rPr>
        <w:t xml:space="preserve"> </w:t>
      </w:r>
      <w:r w:rsidRPr="000C6938">
        <w:rPr>
          <w:szCs w:val="22"/>
        </w:rPr>
        <w:t xml:space="preserve">whose </w:t>
      </w:r>
      <w:r>
        <w:rPr>
          <w:szCs w:val="22"/>
        </w:rPr>
        <w:t xml:space="preserve">applications </w:t>
      </w:r>
      <w:r w:rsidRPr="000C6938">
        <w:rPr>
          <w:szCs w:val="22"/>
        </w:rPr>
        <w:t xml:space="preserve">should be postponed for further consideration by </w:t>
      </w:r>
      <w:r w:rsidRPr="000C6938">
        <w:rPr>
          <w:szCs w:val="22"/>
        </w:rPr>
        <w:br/>
        <w:t>the Advisory Board until the next session of the Committee</w:t>
      </w:r>
      <w:r>
        <w:rPr>
          <w:szCs w:val="22"/>
        </w:rPr>
        <w:t xml:space="preserve"> (in alphabetical order)</w:t>
      </w:r>
      <w:r w:rsidRPr="000C6938">
        <w:rPr>
          <w:szCs w:val="22"/>
        </w:rPr>
        <w:t>:</w:t>
      </w:r>
    </w:p>
    <w:p w14:paraId="18927376" w14:textId="77777777" w:rsidR="005C0B8B" w:rsidRDefault="005C0B8B" w:rsidP="005C0B8B">
      <w:pPr>
        <w:ind w:left="1053"/>
        <w:rPr>
          <w:szCs w:val="22"/>
          <w:highlight w:val="yellow"/>
        </w:rPr>
      </w:pPr>
    </w:p>
    <w:p w14:paraId="10F2D920" w14:textId="05CAF032" w:rsidR="005C0B8B" w:rsidRPr="00607216" w:rsidRDefault="00C630C3" w:rsidP="005C0B8B">
      <w:pPr>
        <w:ind w:left="1053"/>
        <w:rPr>
          <w:szCs w:val="22"/>
        </w:rPr>
      </w:pPr>
      <w:r>
        <w:rPr>
          <w:szCs w:val="22"/>
        </w:rPr>
        <w:t>none.</w:t>
      </w:r>
    </w:p>
    <w:p w14:paraId="4F806BA1" w14:textId="77777777" w:rsidR="005C0B8B" w:rsidRPr="00607216" w:rsidRDefault="005C0B8B" w:rsidP="005C0B8B">
      <w:pPr>
        <w:ind w:left="1053"/>
        <w:rPr>
          <w:szCs w:val="22"/>
        </w:rPr>
      </w:pPr>
    </w:p>
    <w:p w14:paraId="0CADD283" w14:textId="6F140668" w:rsidR="005C0B8B" w:rsidRDefault="005C0B8B" w:rsidP="005C0B8B">
      <w:pPr>
        <w:numPr>
          <w:ilvl w:val="0"/>
          <w:numId w:val="9"/>
        </w:numPr>
        <w:tabs>
          <w:tab w:val="clear" w:pos="1160"/>
          <w:tab w:val="left" w:pos="1080"/>
        </w:tabs>
        <w:rPr>
          <w:szCs w:val="22"/>
        </w:rPr>
      </w:pPr>
      <w:r w:rsidRPr="000C6938">
        <w:rPr>
          <w:szCs w:val="22"/>
        </w:rPr>
        <w:t>applican</w:t>
      </w:r>
      <w:r w:rsidRPr="00A62601">
        <w:rPr>
          <w:szCs w:val="22"/>
        </w:rPr>
        <w:t>t</w:t>
      </w:r>
      <w:r w:rsidR="0090654F">
        <w:rPr>
          <w:szCs w:val="22"/>
        </w:rPr>
        <w:t>s</w:t>
      </w:r>
      <w:r>
        <w:rPr>
          <w:szCs w:val="22"/>
        </w:rPr>
        <w:t xml:space="preserve"> </w:t>
      </w:r>
      <w:r w:rsidRPr="000C6938">
        <w:rPr>
          <w:szCs w:val="22"/>
        </w:rPr>
        <w:t>whose application</w:t>
      </w:r>
      <w:r>
        <w:rPr>
          <w:szCs w:val="22"/>
        </w:rPr>
        <w:t xml:space="preserve"> </w:t>
      </w:r>
      <w:r w:rsidRPr="000C6938">
        <w:rPr>
          <w:szCs w:val="22"/>
        </w:rPr>
        <w:t xml:space="preserve">should be </w:t>
      </w:r>
      <w:r>
        <w:rPr>
          <w:szCs w:val="22"/>
        </w:rPr>
        <w:t>rejected</w:t>
      </w:r>
      <w:r w:rsidRPr="000C6938">
        <w:rPr>
          <w:szCs w:val="22"/>
        </w:rPr>
        <w:t>:</w:t>
      </w:r>
    </w:p>
    <w:p w14:paraId="0371A8F6" w14:textId="77777777" w:rsidR="005C0B8B" w:rsidRDefault="005C0B8B" w:rsidP="005C0B8B">
      <w:pPr>
        <w:tabs>
          <w:tab w:val="left" w:pos="1080"/>
        </w:tabs>
        <w:ind w:left="1080"/>
        <w:rPr>
          <w:szCs w:val="22"/>
        </w:rPr>
      </w:pPr>
    </w:p>
    <w:p w14:paraId="3A6B8FC7" w14:textId="49CD6A1A" w:rsidR="005C0B8B" w:rsidRDefault="00C630C3" w:rsidP="005C0B8B">
      <w:pPr>
        <w:ind w:left="1053"/>
        <w:rPr>
          <w:szCs w:val="22"/>
        </w:rPr>
      </w:pPr>
      <w:proofErr w:type="spellStart"/>
      <w:r w:rsidRPr="00C42068">
        <w:rPr>
          <w:szCs w:val="22"/>
        </w:rPr>
        <w:t>Babagana</w:t>
      </w:r>
      <w:proofErr w:type="spellEnd"/>
      <w:r w:rsidRPr="00C42068">
        <w:rPr>
          <w:szCs w:val="22"/>
        </w:rPr>
        <w:t xml:space="preserve"> ABUBAKAR (Mr.)</w:t>
      </w:r>
    </w:p>
    <w:p w14:paraId="3D610B30" w14:textId="77777777" w:rsidR="00C630C3" w:rsidRDefault="00C630C3" w:rsidP="005C0B8B">
      <w:pPr>
        <w:ind w:left="1053"/>
        <w:rPr>
          <w:szCs w:val="22"/>
        </w:rPr>
      </w:pPr>
    </w:p>
    <w:p w14:paraId="74890C06" w14:textId="2DDB47AC" w:rsidR="00C630C3" w:rsidRPr="0090654F" w:rsidRDefault="00C630C3" w:rsidP="005C0B8B">
      <w:pPr>
        <w:ind w:left="1053"/>
        <w:rPr>
          <w:color w:val="000000" w:themeColor="text1"/>
          <w:szCs w:val="22"/>
        </w:rPr>
      </w:pPr>
      <w:r w:rsidRPr="0090654F">
        <w:rPr>
          <w:color w:val="000000" w:themeColor="text1"/>
          <w:szCs w:val="22"/>
        </w:rPr>
        <w:t>Nelson DE LEÓN KANTULE (Mr.)</w:t>
      </w:r>
    </w:p>
    <w:p w14:paraId="54CA806C" w14:textId="77777777" w:rsidR="00C630C3" w:rsidRPr="0090654F" w:rsidRDefault="00C630C3" w:rsidP="005C0B8B">
      <w:pPr>
        <w:ind w:left="1053"/>
        <w:rPr>
          <w:color w:val="000000" w:themeColor="text1"/>
          <w:szCs w:val="22"/>
        </w:rPr>
      </w:pPr>
    </w:p>
    <w:p w14:paraId="4A019C95" w14:textId="07BE2731" w:rsidR="00C630C3" w:rsidRDefault="00C630C3" w:rsidP="005C0B8B">
      <w:pPr>
        <w:ind w:left="1053"/>
        <w:rPr>
          <w:color w:val="000000" w:themeColor="text1"/>
          <w:szCs w:val="22"/>
        </w:rPr>
      </w:pPr>
      <w:r w:rsidRPr="00067E6E">
        <w:rPr>
          <w:color w:val="000000" w:themeColor="text1"/>
          <w:szCs w:val="22"/>
        </w:rPr>
        <w:t>Yves MINANI (Mr.</w:t>
      </w:r>
      <w:r>
        <w:rPr>
          <w:color w:val="000000" w:themeColor="text1"/>
          <w:szCs w:val="22"/>
        </w:rPr>
        <w:t>)</w:t>
      </w:r>
    </w:p>
    <w:p w14:paraId="036B3EBB" w14:textId="77777777" w:rsidR="00C630C3" w:rsidRPr="0090654F" w:rsidRDefault="00C630C3" w:rsidP="005C0B8B">
      <w:pPr>
        <w:ind w:left="1053"/>
        <w:rPr>
          <w:szCs w:val="22"/>
        </w:rPr>
      </w:pPr>
    </w:p>
    <w:p w14:paraId="22714FA8" w14:textId="70099454" w:rsidR="00C630C3" w:rsidRDefault="00C630C3" w:rsidP="005C0B8B">
      <w:pPr>
        <w:ind w:left="1053"/>
        <w:rPr>
          <w:color w:val="000000"/>
          <w:szCs w:val="22"/>
        </w:rPr>
      </w:pPr>
      <w:r w:rsidRPr="00C42068">
        <w:rPr>
          <w:color w:val="000000"/>
          <w:szCs w:val="22"/>
        </w:rPr>
        <w:t>Musa Usman NDAMBA (Mr.)</w:t>
      </w:r>
    </w:p>
    <w:p w14:paraId="5F0E5058" w14:textId="77777777" w:rsidR="00C630C3" w:rsidRDefault="00C630C3" w:rsidP="005C0B8B">
      <w:pPr>
        <w:ind w:left="1053"/>
        <w:rPr>
          <w:color w:val="000000"/>
          <w:szCs w:val="22"/>
        </w:rPr>
      </w:pPr>
    </w:p>
    <w:p w14:paraId="38461DB4" w14:textId="3E3A2730" w:rsidR="00C630C3" w:rsidRDefault="00C630C3" w:rsidP="005C0B8B">
      <w:pPr>
        <w:ind w:left="1053"/>
        <w:rPr>
          <w:color w:val="000000" w:themeColor="text1"/>
          <w:szCs w:val="22"/>
        </w:rPr>
      </w:pPr>
      <w:r w:rsidRPr="00067E6E">
        <w:rPr>
          <w:color w:val="000000" w:themeColor="text1"/>
          <w:szCs w:val="22"/>
        </w:rPr>
        <w:t>Santiago OBISPO (Mr</w:t>
      </w:r>
      <w:r>
        <w:rPr>
          <w:color w:val="000000" w:themeColor="text1"/>
          <w:szCs w:val="22"/>
        </w:rPr>
        <w:t>.)</w:t>
      </w:r>
    </w:p>
    <w:p w14:paraId="50F264FA" w14:textId="77777777" w:rsidR="00C630C3" w:rsidRDefault="00C630C3" w:rsidP="005C0B8B">
      <w:pPr>
        <w:ind w:left="1053"/>
        <w:rPr>
          <w:color w:val="000000" w:themeColor="text1"/>
          <w:szCs w:val="22"/>
        </w:rPr>
      </w:pPr>
    </w:p>
    <w:p w14:paraId="13B3AA96" w14:textId="21A08E59" w:rsidR="00C630C3" w:rsidRDefault="00C630C3" w:rsidP="005C0B8B">
      <w:pPr>
        <w:ind w:left="1053"/>
        <w:rPr>
          <w:color w:val="000000" w:themeColor="text1"/>
          <w:szCs w:val="22"/>
        </w:rPr>
      </w:pPr>
      <w:r w:rsidRPr="00067E6E">
        <w:rPr>
          <w:color w:val="000000" w:themeColor="text1"/>
          <w:szCs w:val="22"/>
        </w:rPr>
        <w:t>Davy POUATY NZEMBIALELA (Mr</w:t>
      </w:r>
      <w:r>
        <w:rPr>
          <w:color w:val="000000" w:themeColor="text1"/>
          <w:szCs w:val="22"/>
        </w:rPr>
        <w:t>.)</w:t>
      </w:r>
    </w:p>
    <w:p w14:paraId="33721326" w14:textId="77777777" w:rsidR="00C630C3" w:rsidRDefault="00C630C3" w:rsidP="005C0B8B">
      <w:pPr>
        <w:ind w:left="1053"/>
        <w:rPr>
          <w:color w:val="000000" w:themeColor="text1"/>
          <w:szCs w:val="22"/>
        </w:rPr>
      </w:pPr>
    </w:p>
    <w:p w14:paraId="77AC5D2F" w14:textId="26665136" w:rsidR="00C630C3" w:rsidRPr="00607216" w:rsidRDefault="00C630C3" w:rsidP="005C0B8B">
      <w:pPr>
        <w:ind w:left="1053"/>
        <w:rPr>
          <w:szCs w:val="22"/>
        </w:rPr>
      </w:pPr>
      <w:r w:rsidRPr="00067E6E">
        <w:rPr>
          <w:color w:val="000000" w:themeColor="text1"/>
          <w:szCs w:val="22"/>
        </w:rPr>
        <w:t>Polina SHULBAEVA (Mrs</w:t>
      </w:r>
      <w:r>
        <w:rPr>
          <w:color w:val="000000" w:themeColor="text1"/>
          <w:szCs w:val="22"/>
        </w:rPr>
        <w:t>.)</w:t>
      </w:r>
    </w:p>
    <w:p w14:paraId="4606F9B3" w14:textId="77777777" w:rsidR="005C0B8B" w:rsidRDefault="005C0B8B" w:rsidP="005C0B8B">
      <w:pPr>
        <w:tabs>
          <w:tab w:val="num" w:pos="0"/>
        </w:tabs>
        <w:rPr>
          <w:szCs w:val="22"/>
        </w:rPr>
      </w:pPr>
    </w:p>
    <w:p w14:paraId="14A60F4A" w14:textId="77777777" w:rsidR="005C0B8B" w:rsidRPr="00FB442E" w:rsidRDefault="005C0B8B" w:rsidP="005C0B8B">
      <w:pPr>
        <w:tabs>
          <w:tab w:val="num" w:pos="0"/>
        </w:tabs>
        <w:rPr>
          <w:szCs w:val="22"/>
        </w:rPr>
      </w:pPr>
      <w:r w:rsidRPr="000C6938">
        <w:rPr>
          <w:szCs w:val="22"/>
        </w:rPr>
        <w:t>The content of the present report and the recommendations it contains will be forwarded to the Director General of WIPO following its adoption by the members of the Advisory Board in accordance with Article 6(</w:t>
      </w:r>
      <w:proofErr w:type="spellStart"/>
      <w:r w:rsidRPr="000C6938">
        <w:rPr>
          <w:szCs w:val="22"/>
        </w:rPr>
        <w:t>i</w:t>
      </w:r>
      <w:proofErr w:type="spellEnd"/>
      <w:r w:rsidRPr="000C6938">
        <w:rPr>
          <w:szCs w:val="22"/>
        </w:rPr>
        <w:t>) last paragraph of the Annex to document WIPO/GA/39/11</w:t>
      </w:r>
      <w:r w:rsidRPr="00FB442E">
        <w:rPr>
          <w:szCs w:val="22"/>
        </w:rPr>
        <w:t>.</w:t>
      </w:r>
    </w:p>
    <w:p w14:paraId="41A53365" w14:textId="77777777" w:rsidR="005C0B8B" w:rsidRPr="00FB442E" w:rsidRDefault="005C0B8B" w:rsidP="005C0B8B">
      <w:pPr>
        <w:tabs>
          <w:tab w:val="left" w:pos="5220"/>
        </w:tabs>
        <w:rPr>
          <w:szCs w:val="22"/>
        </w:rPr>
      </w:pPr>
    </w:p>
    <w:p w14:paraId="79B1754A" w14:textId="77777777" w:rsidR="005C0B8B" w:rsidRDefault="005C0B8B" w:rsidP="005C0B8B">
      <w:pPr>
        <w:tabs>
          <w:tab w:val="left" w:pos="5220"/>
        </w:tabs>
        <w:ind w:left="5310"/>
        <w:rPr>
          <w:szCs w:val="22"/>
        </w:rPr>
      </w:pPr>
    </w:p>
    <w:p w14:paraId="27EDA2A7" w14:textId="68CDD882" w:rsidR="005C0B8B" w:rsidRPr="00FB442E" w:rsidRDefault="005C0B8B" w:rsidP="005C0B8B">
      <w:pPr>
        <w:tabs>
          <w:tab w:val="left" w:pos="5220"/>
        </w:tabs>
        <w:ind w:left="5310"/>
        <w:rPr>
          <w:szCs w:val="22"/>
        </w:rPr>
      </w:pPr>
      <w:r w:rsidRPr="00FB442E">
        <w:rPr>
          <w:szCs w:val="22"/>
        </w:rPr>
        <w:t xml:space="preserve">Done in Geneva, </w:t>
      </w:r>
      <w:r w:rsidR="00C630C3">
        <w:rPr>
          <w:szCs w:val="22"/>
        </w:rPr>
        <w:t>March 5</w:t>
      </w:r>
      <w:r w:rsidRPr="00FB442E">
        <w:rPr>
          <w:szCs w:val="22"/>
        </w:rPr>
        <w:t>, 202</w:t>
      </w:r>
      <w:r w:rsidR="00C630C3">
        <w:rPr>
          <w:szCs w:val="22"/>
        </w:rPr>
        <w:t>5</w:t>
      </w:r>
    </w:p>
    <w:p w14:paraId="6285A36D" w14:textId="77777777" w:rsidR="005C0B8B" w:rsidRPr="00FB442E" w:rsidRDefault="005C0B8B" w:rsidP="005C0B8B">
      <w:pPr>
        <w:rPr>
          <w:szCs w:val="22"/>
        </w:rPr>
      </w:pPr>
    </w:p>
    <w:p w14:paraId="3BDB86BB" w14:textId="77777777" w:rsidR="005C0B8B" w:rsidRDefault="005C0B8B" w:rsidP="005C0B8B">
      <w:pPr>
        <w:rPr>
          <w:szCs w:val="22"/>
        </w:rPr>
      </w:pPr>
    </w:p>
    <w:p w14:paraId="6FCC909E" w14:textId="77777777" w:rsidR="005C0B8B" w:rsidRPr="00741926" w:rsidRDefault="005C0B8B" w:rsidP="005C0B8B">
      <w:pPr>
        <w:rPr>
          <w:szCs w:val="22"/>
        </w:rPr>
      </w:pPr>
      <w:r>
        <w:rPr>
          <w:szCs w:val="22"/>
        </w:rPr>
        <w:br w:type="page"/>
      </w:r>
      <w:r w:rsidRPr="00741926">
        <w:rPr>
          <w:szCs w:val="22"/>
        </w:rPr>
        <w:lastRenderedPageBreak/>
        <w:t>Names of the members of the Advisory Board of the WIPO Voluntary Fund:</w:t>
      </w:r>
    </w:p>
    <w:p w14:paraId="15D4F1B1" w14:textId="77777777" w:rsidR="005C0B8B" w:rsidRPr="00741926" w:rsidRDefault="005C0B8B" w:rsidP="005C0B8B">
      <w:pPr>
        <w:rPr>
          <w:szCs w:val="22"/>
        </w:rPr>
      </w:pPr>
    </w:p>
    <w:p w14:paraId="2548C32F" w14:textId="77777777" w:rsidR="005C0B8B" w:rsidRPr="00741926" w:rsidRDefault="005C0B8B" w:rsidP="005C0B8B">
      <w:pPr>
        <w:rPr>
          <w:szCs w:val="22"/>
        </w:rPr>
      </w:pPr>
    </w:p>
    <w:p w14:paraId="7374982B" w14:textId="77777777" w:rsidR="005C0B8B" w:rsidRPr="00741926" w:rsidRDefault="005C0B8B" w:rsidP="005C0B8B">
      <w:pPr>
        <w:rPr>
          <w:iCs/>
          <w:szCs w:val="22"/>
        </w:rPr>
      </w:pPr>
      <w:r w:rsidRPr="00741926">
        <w:rPr>
          <w:szCs w:val="22"/>
        </w:rPr>
        <w:t xml:space="preserve">Chair:  Audrey NEEQUAYE (Ms.), Vice-Chair of the Intergovernmental Committee, member </w:t>
      </w:r>
      <w:r w:rsidRPr="00741926">
        <w:rPr>
          <w:i/>
          <w:iCs/>
          <w:szCs w:val="22"/>
        </w:rPr>
        <w:t>ex officio</w:t>
      </w:r>
      <w:r w:rsidRPr="00741926">
        <w:rPr>
          <w:iCs/>
          <w:szCs w:val="22"/>
        </w:rPr>
        <w:t>,</w:t>
      </w:r>
      <w:r>
        <w:rPr>
          <w:iCs/>
          <w:szCs w:val="22"/>
        </w:rPr>
        <w:t xml:space="preserve"> [</w:t>
      </w:r>
      <w:r w:rsidRPr="00C42068">
        <w:rPr>
          <w:i/>
          <w:szCs w:val="22"/>
        </w:rPr>
        <w:t>agreed</w:t>
      </w:r>
      <w:r>
        <w:rPr>
          <w:iCs/>
          <w:szCs w:val="22"/>
        </w:rPr>
        <w:t>]</w:t>
      </w:r>
    </w:p>
    <w:p w14:paraId="5AFEAF5E" w14:textId="77777777" w:rsidR="005C0B8B" w:rsidRPr="00741926" w:rsidRDefault="005C0B8B" w:rsidP="005C0B8B">
      <w:pPr>
        <w:rPr>
          <w:iCs/>
          <w:szCs w:val="22"/>
        </w:rPr>
      </w:pPr>
    </w:p>
    <w:p w14:paraId="779A8BD3" w14:textId="77777777" w:rsidR="005C0B8B" w:rsidRPr="00741926" w:rsidRDefault="005C0B8B" w:rsidP="005C0B8B">
      <w:pPr>
        <w:rPr>
          <w:szCs w:val="22"/>
        </w:rPr>
      </w:pPr>
    </w:p>
    <w:p w14:paraId="7EF32651" w14:textId="77777777" w:rsidR="005C0B8B" w:rsidRPr="00741926" w:rsidRDefault="005C0B8B" w:rsidP="005C0B8B">
      <w:pPr>
        <w:rPr>
          <w:szCs w:val="22"/>
        </w:rPr>
      </w:pPr>
      <w:r w:rsidRPr="00741926">
        <w:rPr>
          <w:szCs w:val="22"/>
        </w:rPr>
        <w:t xml:space="preserve">and in alphabetical order: </w:t>
      </w:r>
    </w:p>
    <w:p w14:paraId="5111FD9E" w14:textId="77777777" w:rsidR="005C0B8B" w:rsidRPr="00741926" w:rsidRDefault="005C0B8B" w:rsidP="005C0B8B">
      <w:pPr>
        <w:rPr>
          <w:szCs w:val="22"/>
        </w:rPr>
      </w:pPr>
    </w:p>
    <w:p w14:paraId="3A3B6A8B" w14:textId="77777777" w:rsidR="005C0B8B" w:rsidRPr="00741926" w:rsidRDefault="005C0B8B" w:rsidP="005C0B8B">
      <w:pPr>
        <w:contextualSpacing/>
        <w:rPr>
          <w:szCs w:val="22"/>
        </w:rPr>
      </w:pPr>
    </w:p>
    <w:p w14:paraId="14732FAA" w14:textId="77777777" w:rsidR="005C0B8B" w:rsidRPr="00115ACB" w:rsidRDefault="005C0B8B" w:rsidP="005C0B8B">
      <w:pPr>
        <w:contextualSpacing/>
        <w:rPr>
          <w:szCs w:val="22"/>
        </w:rPr>
      </w:pPr>
      <w:r w:rsidRPr="00741926">
        <w:rPr>
          <w:szCs w:val="22"/>
        </w:rPr>
        <w:t>Susan ANTHONY</w:t>
      </w:r>
      <w:r w:rsidRPr="00741926">
        <w:rPr>
          <w:rFonts w:ascii="Calibri" w:hAnsi="Calibri" w:cs="Calibri"/>
          <w:szCs w:val="22"/>
        </w:rPr>
        <w:t xml:space="preserve"> </w:t>
      </w:r>
      <w:r w:rsidRPr="00741926">
        <w:rPr>
          <w:szCs w:val="22"/>
        </w:rPr>
        <w:t>(Ms.), Tribal Affairs Liaison, Senior Trademark Attorney, United States Patent and Trade</w:t>
      </w:r>
      <w:r>
        <w:rPr>
          <w:szCs w:val="22"/>
        </w:rPr>
        <w:t>mark</w:t>
      </w:r>
      <w:r w:rsidRPr="00741926">
        <w:rPr>
          <w:szCs w:val="22"/>
        </w:rPr>
        <w:t xml:space="preserve"> Office, United States of America </w:t>
      </w:r>
      <w:r>
        <w:rPr>
          <w:szCs w:val="22"/>
        </w:rPr>
        <w:t>[</w:t>
      </w:r>
      <w:r>
        <w:rPr>
          <w:i/>
          <w:iCs/>
          <w:szCs w:val="22"/>
        </w:rPr>
        <w:t>agreed</w:t>
      </w:r>
      <w:r>
        <w:rPr>
          <w:szCs w:val="22"/>
        </w:rPr>
        <w:t>]</w:t>
      </w:r>
    </w:p>
    <w:p w14:paraId="21F84615" w14:textId="77777777" w:rsidR="005C0B8B" w:rsidRPr="00741926" w:rsidRDefault="005C0B8B" w:rsidP="005C0B8B">
      <w:pPr>
        <w:contextualSpacing/>
        <w:rPr>
          <w:szCs w:val="22"/>
        </w:rPr>
      </w:pPr>
    </w:p>
    <w:p w14:paraId="4CA54561" w14:textId="77777777" w:rsidR="005C0B8B" w:rsidRPr="00741926" w:rsidRDefault="005C0B8B" w:rsidP="005C0B8B">
      <w:pPr>
        <w:contextualSpacing/>
        <w:rPr>
          <w:szCs w:val="22"/>
        </w:rPr>
      </w:pPr>
    </w:p>
    <w:p w14:paraId="6864149E" w14:textId="77777777" w:rsidR="00C630C3" w:rsidRPr="007B34CB" w:rsidRDefault="00C630C3" w:rsidP="00C630C3">
      <w:pPr>
        <w:contextualSpacing/>
        <w:rPr>
          <w:szCs w:val="22"/>
        </w:rPr>
      </w:pPr>
      <w:r w:rsidRPr="007B34CB">
        <w:rPr>
          <w:szCs w:val="22"/>
        </w:rPr>
        <w:t xml:space="preserve">Flor </w:t>
      </w:r>
      <w:r>
        <w:rPr>
          <w:szCs w:val="22"/>
        </w:rPr>
        <w:t xml:space="preserve">de María </w:t>
      </w:r>
      <w:r w:rsidRPr="007B34CB">
        <w:rPr>
          <w:szCs w:val="22"/>
        </w:rPr>
        <w:t>GARCÍA (Ms.), Counsellor, Permanent Mission of Guatemala to the WTO, WIPO, UNCTAD and ICC in Geneva</w:t>
      </w:r>
      <w:r>
        <w:rPr>
          <w:szCs w:val="22"/>
        </w:rPr>
        <w:t xml:space="preserve"> </w:t>
      </w:r>
      <w:r w:rsidRPr="00067E6E">
        <w:rPr>
          <w:i/>
          <w:iCs/>
          <w:szCs w:val="22"/>
        </w:rPr>
        <w:t>[agreed]</w:t>
      </w:r>
    </w:p>
    <w:p w14:paraId="6277EB01" w14:textId="77777777" w:rsidR="00C630C3" w:rsidRPr="00741926" w:rsidRDefault="00C630C3" w:rsidP="00C630C3">
      <w:pPr>
        <w:contextualSpacing/>
        <w:rPr>
          <w:szCs w:val="22"/>
        </w:rPr>
      </w:pPr>
    </w:p>
    <w:p w14:paraId="2D7F7E00" w14:textId="77777777" w:rsidR="00C630C3" w:rsidRPr="00741926" w:rsidRDefault="00C630C3" w:rsidP="00C630C3">
      <w:pPr>
        <w:contextualSpacing/>
        <w:rPr>
          <w:szCs w:val="22"/>
        </w:rPr>
      </w:pPr>
    </w:p>
    <w:p w14:paraId="0F118A6A" w14:textId="77777777" w:rsidR="00C630C3" w:rsidRPr="00741926" w:rsidRDefault="00C630C3" w:rsidP="00C630C3">
      <w:pPr>
        <w:contextualSpacing/>
        <w:rPr>
          <w:szCs w:val="22"/>
        </w:rPr>
      </w:pPr>
      <w:r w:rsidRPr="00741926">
        <w:rPr>
          <w:szCs w:val="22"/>
        </w:rPr>
        <w:t xml:space="preserve">Houlton FAASAU (Mr.), Deputy Registrar, Registries of Companies and Intellectual Property Division, Ministry of Commerce, Industry and </w:t>
      </w:r>
      <w:proofErr w:type="spellStart"/>
      <w:r w:rsidRPr="00741926">
        <w:rPr>
          <w:szCs w:val="22"/>
        </w:rPr>
        <w:t>Labour</w:t>
      </w:r>
      <w:proofErr w:type="spellEnd"/>
      <w:r w:rsidRPr="00741926">
        <w:rPr>
          <w:szCs w:val="22"/>
        </w:rPr>
        <w:t xml:space="preserve">, Samoa </w:t>
      </w:r>
      <w:r w:rsidRPr="00067E6E">
        <w:rPr>
          <w:i/>
          <w:iCs/>
          <w:szCs w:val="22"/>
        </w:rPr>
        <w:t>[agreed]</w:t>
      </w:r>
    </w:p>
    <w:p w14:paraId="2EF7B1C4" w14:textId="77777777" w:rsidR="00C630C3" w:rsidRDefault="00C630C3" w:rsidP="00C630C3">
      <w:pPr>
        <w:contextualSpacing/>
        <w:rPr>
          <w:szCs w:val="22"/>
        </w:rPr>
      </w:pPr>
    </w:p>
    <w:p w14:paraId="6F6B7AF3" w14:textId="77777777" w:rsidR="00C630C3" w:rsidRDefault="00C630C3" w:rsidP="00C630C3">
      <w:pPr>
        <w:contextualSpacing/>
        <w:rPr>
          <w:szCs w:val="22"/>
        </w:rPr>
      </w:pPr>
    </w:p>
    <w:p w14:paraId="0958B8D0" w14:textId="77777777" w:rsidR="00C630C3" w:rsidRPr="007B34CB" w:rsidRDefault="00C630C3" w:rsidP="00C630C3">
      <w:pPr>
        <w:contextualSpacing/>
        <w:rPr>
          <w:rStyle w:val="size"/>
          <w:color w:val="333333"/>
          <w:szCs w:val="22"/>
          <w:shd w:val="clear" w:color="auto" w:fill="FFFFFF"/>
        </w:rPr>
      </w:pPr>
      <w:r w:rsidRPr="007B34CB">
        <w:rPr>
          <w:szCs w:val="22"/>
        </w:rPr>
        <w:t xml:space="preserve">June </w:t>
      </w:r>
      <w:r>
        <w:rPr>
          <w:szCs w:val="22"/>
        </w:rPr>
        <w:t xml:space="preserve">L. </w:t>
      </w:r>
      <w:r w:rsidRPr="007B34CB">
        <w:rPr>
          <w:szCs w:val="22"/>
        </w:rPr>
        <w:t>LORENZO (Ms.), Representative, International Indian Treaty Council</w:t>
      </w:r>
      <w:r>
        <w:rPr>
          <w:szCs w:val="22"/>
        </w:rPr>
        <w:t xml:space="preserve"> </w:t>
      </w:r>
      <w:r w:rsidRPr="00067E6E">
        <w:rPr>
          <w:i/>
          <w:iCs/>
          <w:szCs w:val="22"/>
        </w:rPr>
        <w:t>[agreed]</w:t>
      </w:r>
    </w:p>
    <w:p w14:paraId="2BB6B2D8" w14:textId="77777777" w:rsidR="00C630C3" w:rsidRPr="00741926" w:rsidRDefault="00C630C3" w:rsidP="00C630C3">
      <w:pPr>
        <w:contextualSpacing/>
        <w:rPr>
          <w:szCs w:val="22"/>
        </w:rPr>
      </w:pPr>
    </w:p>
    <w:p w14:paraId="1AF7D38D" w14:textId="77777777" w:rsidR="00C630C3" w:rsidRPr="00741926" w:rsidRDefault="00C630C3" w:rsidP="00C630C3">
      <w:pPr>
        <w:contextualSpacing/>
        <w:rPr>
          <w:szCs w:val="22"/>
        </w:rPr>
      </w:pPr>
    </w:p>
    <w:p w14:paraId="307B7BD9" w14:textId="77777777" w:rsidR="00C630C3" w:rsidRPr="00BB53DA" w:rsidRDefault="00C630C3" w:rsidP="00C630C3">
      <w:pPr>
        <w:contextualSpacing/>
        <w:rPr>
          <w:szCs w:val="22"/>
          <w:lang w:val="it-IT"/>
        </w:rPr>
      </w:pPr>
      <w:r w:rsidRPr="00BB53DA">
        <w:rPr>
          <w:szCs w:val="22"/>
          <w:lang w:val="it-IT"/>
        </w:rPr>
        <w:t xml:space="preserve">Sonia Patricia MURCIA ROA (Ms.), Representative, </w:t>
      </w:r>
      <w:r w:rsidRPr="00BB53DA">
        <w:rPr>
          <w:i/>
          <w:iCs/>
          <w:szCs w:val="22"/>
          <w:lang w:val="it-IT"/>
        </w:rPr>
        <w:t>Maloca Internationale [agreed]</w:t>
      </w:r>
    </w:p>
    <w:p w14:paraId="0C4B1372" w14:textId="77777777" w:rsidR="00C630C3" w:rsidRPr="00BB53DA" w:rsidRDefault="00C630C3" w:rsidP="00C630C3">
      <w:pPr>
        <w:contextualSpacing/>
        <w:rPr>
          <w:szCs w:val="22"/>
          <w:lang w:val="it-IT"/>
        </w:rPr>
      </w:pPr>
    </w:p>
    <w:p w14:paraId="3735A733" w14:textId="77777777" w:rsidR="00C630C3" w:rsidRPr="00BB53DA" w:rsidRDefault="00C630C3" w:rsidP="00C630C3">
      <w:pPr>
        <w:contextualSpacing/>
        <w:rPr>
          <w:szCs w:val="22"/>
          <w:lang w:val="it-IT"/>
        </w:rPr>
      </w:pPr>
    </w:p>
    <w:p w14:paraId="205C1E81" w14:textId="77777777" w:rsidR="00C630C3" w:rsidRPr="00BB53DA" w:rsidRDefault="00C630C3" w:rsidP="00C630C3">
      <w:pPr>
        <w:contextualSpacing/>
        <w:rPr>
          <w:szCs w:val="22"/>
          <w:lang w:val="it-IT"/>
        </w:rPr>
      </w:pPr>
      <w:r w:rsidRPr="00BB53DA">
        <w:rPr>
          <w:rStyle w:val="size"/>
          <w:color w:val="333333"/>
          <w:szCs w:val="22"/>
          <w:shd w:val="clear" w:color="auto" w:fill="FFFFFF"/>
          <w:lang w:val="it-IT"/>
        </w:rPr>
        <w:t xml:space="preserve">Geiser PERRELET (Ms.), Representative, </w:t>
      </w:r>
      <w:r w:rsidRPr="00BB53DA">
        <w:rPr>
          <w:i/>
          <w:iCs/>
          <w:szCs w:val="22"/>
          <w:lang w:val="it-IT"/>
        </w:rPr>
        <w:t>Instituto Indígena Brasilero da Propriedade Intelectual (InBraPi) [agreed]</w:t>
      </w:r>
    </w:p>
    <w:p w14:paraId="090AFF94" w14:textId="77777777" w:rsidR="00C630C3" w:rsidRPr="00BB53DA" w:rsidRDefault="00C630C3" w:rsidP="00C630C3">
      <w:pPr>
        <w:contextualSpacing/>
        <w:rPr>
          <w:szCs w:val="22"/>
          <w:lang w:val="it-IT"/>
        </w:rPr>
      </w:pPr>
    </w:p>
    <w:p w14:paraId="05FB7389" w14:textId="77777777" w:rsidR="00C630C3" w:rsidRPr="00BB53DA" w:rsidRDefault="00C630C3" w:rsidP="00C630C3">
      <w:pPr>
        <w:contextualSpacing/>
        <w:rPr>
          <w:szCs w:val="22"/>
          <w:lang w:val="it-IT"/>
        </w:rPr>
      </w:pPr>
    </w:p>
    <w:p w14:paraId="1A8C0D0A" w14:textId="77777777" w:rsidR="00C630C3" w:rsidRPr="00BB53DA" w:rsidRDefault="00C630C3" w:rsidP="00C630C3">
      <w:pPr>
        <w:contextualSpacing/>
        <w:rPr>
          <w:szCs w:val="22"/>
          <w:lang w:val="it-IT"/>
        </w:rPr>
      </w:pPr>
      <w:r w:rsidRPr="00BB53DA">
        <w:rPr>
          <w:szCs w:val="22"/>
          <w:lang w:val="it-IT"/>
        </w:rPr>
        <w:t xml:space="preserve">Živilė PLYČIURAITYTĖ-PLYČIŪTĖ (Ms.), Head, Media and Copyright Policy Unit, Ministry of Culture, Lithuania </w:t>
      </w:r>
      <w:r w:rsidRPr="00BB53DA">
        <w:rPr>
          <w:i/>
          <w:iCs/>
          <w:szCs w:val="22"/>
          <w:lang w:val="it-IT"/>
        </w:rPr>
        <w:t>[agreed]</w:t>
      </w:r>
    </w:p>
    <w:p w14:paraId="09DCE9F0" w14:textId="77777777" w:rsidR="00C630C3" w:rsidRPr="00BB53DA" w:rsidRDefault="00C630C3" w:rsidP="00C630C3">
      <w:pPr>
        <w:contextualSpacing/>
        <w:rPr>
          <w:szCs w:val="22"/>
          <w:lang w:val="it-IT"/>
        </w:rPr>
      </w:pPr>
    </w:p>
    <w:p w14:paraId="7B076397" w14:textId="77777777" w:rsidR="00C630C3" w:rsidRPr="00BB53DA" w:rsidRDefault="00C630C3" w:rsidP="00C630C3">
      <w:pPr>
        <w:contextualSpacing/>
        <w:rPr>
          <w:szCs w:val="22"/>
          <w:lang w:val="it-IT"/>
        </w:rPr>
      </w:pPr>
    </w:p>
    <w:p w14:paraId="65849C07" w14:textId="77777777" w:rsidR="00C630C3" w:rsidRPr="00067E6E" w:rsidRDefault="00C630C3" w:rsidP="00C630C3">
      <w:pPr>
        <w:contextualSpacing/>
        <w:rPr>
          <w:szCs w:val="22"/>
        </w:rPr>
      </w:pPr>
      <w:proofErr w:type="spellStart"/>
      <w:r w:rsidRPr="007B34CB">
        <w:rPr>
          <w:szCs w:val="22"/>
        </w:rPr>
        <w:t>Tlalane</w:t>
      </w:r>
      <w:proofErr w:type="spellEnd"/>
      <w:r w:rsidRPr="007B34CB">
        <w:rPr>
          <w:szCs w:val="22"/>
        </w:rPr>
        <w:t xml:space="preserve"> SEBEKO (Ms.), Counsellor, Permanent Mission of the Kingdom of Lesotho to the United Nations Office and other international organizations in Geneva</w:t>
      </w:r>
      <w:r>
        <w:rPr>
          <w:szCs w:val="22"/>
        </w:rPr>
        <w:t xml:space="preserve"> </w:t>
      </w:r>
      <w:r w:rsidRPr="00067E6E">
        <w:rPr>
          <w:i/>
          <w:iCs/>
          <w:szCs w:val="22"/>
        </w:rPr>
        <w:t>[agreed]</w:t>
      </w:r>
    </w:p>
    <w:p w14:paraId="6DD49431" w14:textId="77777777" w:rsidR="005C0B8B" w:rsidRPr="00FB442E" w:rsidRDefault="005C0B8B" w:rsidP="005C0B8B">
      <w:pPr>
        <w:contextualSpacing/>
        <w:rPr>
          <w:szCs w:val="22"/>
        </w:rPr>
      </w:pPr>
    </w:p>
    <w:p w14:paraId="0F460621" w14:textId="77777777" w:rsidR="005C0B8B" w:rsidRPr="00FB442E" w:rsidRDefault="005C0B8B" w:rsidP="005C0B8B">
      <w:pPr>
        <w:spacing w:line="260" w:lineRule="atLeast"/>
        <w:rPr>
          <w:rStyle w:val="hps"/>
          <w:szCs w:val="22"/>
        </w:rPr>
      </w:pPr>
    </w:p>
    <w:p w14:paraId="0C65C9E0" w14:textId="77777777" w:rsidR="005C0B8B" w:rsidRPr="00FB442E" w:rsidRDefault="005C0B8B" w:rsidP="005C0B8B">
      <w:pPr>
        <w:pStyle w:val="Endofdocument"/>
        <w:spacing w:after="0" w:line="240" w:lineRule="auto"/>
        <w:rPr>
          <w:sz w:val="22"/>
          <w:szCs w:val="22"/>
        </w:rPr>
      </w:pPr>
    </w:p>
    <w:p w14:paraId="59BEB686" w14:textId="1EA2D7D0" w:rsidR="000F5E56" w:rsidRDefault="005C0B8B" w:rsidP="004502D2">
      <w:pPr>
        <w:pStyle w:val="Endofdocument"/>
        <w:spacing w:after="0" w:line="240" w:lineRule="auto"/>
      </w:pPr>
      <w:r w:rsidRPr="00FB442E">
        <w:rPr>
          <w:sz w:val="22"/>
          <w:szCs w:val="22"/>
        </w:rPr>
        <w:t>[End of Annex and of document]</w:t>
      </w:r>
    </w:p>
    <w:sectPr w:rsidR="000F5E56" w:rsidSect="005C0B8B">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432D" w14:textId="77777777" w:rsidR="00B14742" w:rsidRDefault="00B14742" w:rsidP="005C0B8B">
      <w:r>
        <w:separator/>
      </w:r>
    </w:p>
  </w:endnote>
  <w:endnote w:type="continuationSeparator" w:id="0">
    <w:p w14:paraId="711EAAA7" w14:textId="77777777" w:rsidR="00B14742" w:rsidRDefault="00B14742" w:rsidP="005C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F67A" w14:textId="7BD54D50" w:rsidR="005C0B8B" w:rsidRDefault="005C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2CCD" w14:textId="696FF127" w:rsidR="005C0B8B" w:rsidRDefault="005C0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44C7" w14:textId="2F161347" w:rsidR="005C0B8B" w:rsidRDefault="005C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D2E0" w14:textId="77777777" w:rsidR="00B14742" w:rsidRDefault="00B14742" w:rsidP="005C0B8B">
      <w:r>
        <w:separator/>
      </w:r>
    </w:p>
  </w:footnote>
  <w:footnote w:type="continuationSeparator" w:id="0">
    <w:p w14:paraId="7411EAB4" w14:textId="77777777" w:rsidR="00B14742" w:rsidRDefault="00B14742" w:rsidP="005C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4424" w14:textId="63EA3293" w:rsidR="0068739B" w:rsidRDefault="004502D2">
    <w:pPr>
      <w:pStyle w:val="Header"/>
      <w:jc w:val="right"/>
    </w:pPr>
    <w:r>
      <w:t>WIPO/GRTKF/IC/</w:t>
    </w:r>
    <w:r w:rsidR="00D16220">
      <w:t>50</w:t>
    </w:r>
    <w:r>
      <w:t>/INF/6</w:t>
    </w:r>
  </w:p>
  <w:p w14:paraId="71DC00ED" w14:textId="77777777" w:rsidR="0068739B" w:rsidRDefault="004502D2">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p w14:paraId="201C7ADC" w14:textId="77777777" w:rsidR="0068739B" w:rsidRDefault="0068739B" w:rsidP="00FE2E74">
    <w:pPr>
      <w:pStyle w:val="Header"/>
      <w:jc w:val="right"/>
    </w:pPr>
  </w:p>
  <w:p w14:paraId="7FA22003" w14:textId="77777777" w:rsidR="0068739B" w:rsidRDefault="0068739B" w:rsidP="00FE2E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E572" w14:textId="77777777" w:rsidR="0068739B" w:rsidRDefault="0068739B" w:rsidP="009161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385F" w14:textId="0BE677C7" w:rsidR="0068739B" w:rsidRDefault="004502D2">
    <w:pPr>
      <w:pStyle w:val="Header"/>
      <w:jc w:val="right"/>
    </w:pPr>
    <w:r>
      <w:t>WIPO/GRTKF/IC/</w:t>
    </w:r>
    <w:r w:rsidR="00C630C3">
      <w:t>50</w:t>
    </w:r>
    <w:r>
      <w:t>/INF/6</w:t>
    </w:r>
  </w:p>
  <w:p w14:paraId="11D97A7E" w14:textId="77777777" w:rsidR="0068739B" w:rsidRDefault="004502D2">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p w14:paraId="5F3CEF6A" w14:textId="77777777" w:rsidR="0068739B" w:rsidRDefault="0068739B" w:rsidP="00FE2E74">
    <w:pPr>
      <w:pStyle w:val="Header"/>
      <w:jc w:val="right"/>
    </w:pPr>
  </w:p>
  <w:p w14:paraId="3FB9A5D3" w14:textId="77777777" w:rsidR="0068739B" w:rsidRDefault="0068739B" w:rsidP="00FE2E7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B243" w14:textId="4FE6749A" w:rsidR="00C97904" w:rsidRDefault="00C97904" w:rsidP="00C97904">
    <w:pPr>
      <w:pStyle w:val="Header"/>
      <w:jc w:val="right"/>
    </w:pPr>
    <w:r>
      <w:t>WIPO/GRTKF/IC/</w:t>
    </w:r>
    <w:r w:rsidR="00D16220">
      <w:t>50</w:t>
    </w:r>
    <w:r>
      <w:t>/INF/6</w:t>
    </w:r>
  </w:p>
  <w:p w14:paraId="4845E5F4" w14:textId="5E360DBF" w:rsidR="0068739B" w:rsidRDefault="00747EB2" w:rsidP="00916107">
    <w:pPr>
      <w:pStyle w:val="Header"/>
      <w:jc w:val="right"/>
    </w:pPr>
    <w:r>
      <w:t>ANNEX</w:t>
    </w:r>
  </w:p>
  <w:p w14:paraId="36871153" w14:textId="77777777" w:rsidR="00747EB2" w:rsidRDefault="00747EB2" w:rsidP="00916107">
    <w:pPr>
      <w:pStyle w:val="Header"/>
      <w:jc w:val="right"/>
    </w:pPr>
  </w:p>
  <w:p w14:paraId="0E25109A" w14:textId="77777777" w:rsidR="00747EB2" w:rsidRDefault="00747EB2" w:rsidP="009161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08778916">
    <w:abstractNumId w:val="1"/>
  </w:num>
  <w:num w:numId="2" w16cid:durableId="1386487469">
    <w:abstractNumId w:val="3"/>
  </w:num>
  <w:num w:numId="3" w16cid:durableId="437722379">
    <w:abstractNumId w:val="8"/>
  </w:num>
  <w:num w:numId="4" w16cid:durableId="1715235169">
    <w:abstractNumId w:val="6"/>
  </w:num>
  <w:num w:numId="5" w16cid:durableId="2032411216">
    <w:abstractNumId w:val="0"/>
  </w:num>
  <w:num w:numId="6" w16cid:durableId="1668553989">
    <w:abstractNumId w:val="4"/>
  </w:num>
  <w:num w:numId="7" w16cid:durableId="1623226904">
    <w:abstractNumId w:val="7"/>
  </w:num>
  <w:num w:numId="8" w16cid:durableId="1820267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052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8B"/>
    <w:rsid w:val="00043E28"/>
    <w:rsid w:val="000A7267"/>
    <w:rsid w:val="000E6D7B"/>
    <w:rsid w:val="000F5E56"/>
    <w:rsid w:val="0034519A"/>
    <w:rsid w:val="003529F5"/>
    <w:rsid w:val="003555F6"/>
    <w:rsid w:val="003E6531"/>
    <w:rsid w:val="00410D99"/>
    <w:rsid w:val="00431118"/>
    <w:rsid w:val="004502D2"/>
    <w:rsid w:val="00474B52"/>
    <w:rsid w:val="004800C7"/>
    <w:rsid w:val="00510FEF"/>
    <w:rsid w:val="00566285"/>
    <w:rsid w:val="005C0B8B"/>
    <w:rsid w:val="0068739B"/>
    <w:rsid w:val="006A5136"/>
    <w:rsid w:val="007424C9"/>
    <w:rsid w:val="00747EB2"/>
    <w:rsid w:val="00756AAA"/>
    <w:rsid w:val="007A08EB"/>
    <w:rsid w:val="007B240C"/>
    <w:rsid w:val="007D53C7"/>
    <w:rsid w:val="007E7189"/>
    <w:rsid w:val="00804DB7"/>
    <w:rsid w:val="009021C5"/>
    <w:rsid w:val="0090654F"/>
    <w:rsid w:val="00927136"/>
    <w:rsid w:val="00975232"/>
    <w:rsid w:val="009A7EB6"/>
    <w:rsid w:val="009C7944"/>
    <w:rsid w:val="00A40B9F"/>
    <w:rsid w:val="00B043BE"/>
    <w:rsid w:val="00B14742"/>
    <w:rsid w:val="00B70CAB"/>
    <w:rsid w:val="00BB53DA"/>
    <w:rsid w:val="00BC67E6"/>
    <w:rsid w:val="00BE6ADE"/>
    <w:rsid w:val="00C029DA"/>
    <w:rsid w:val="00C554EC"/>
    <w:rsid w:val="00C630C3"/>
    <w:rsid w:val="00C97904"/>
    <w:rsid w:val="00CD4CA3"/>
    <w:rsid w:val="00D12BBA"/>
    <w:rsid w:val="00D16220"/>
    <w:rsid w:val="00D84207"/>
    <w:rsid w:val="00DA08F8"/>
    <w:rsid w:val="00DE7F5C"/>
    <w:rsid w:val="00E3463A"/>
    <w:rsid w:val="00EC197A"/>
    <w:rsid w:val="00F43CD6"/>
    <w:rsid w:val="00FB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E9DE6"/>
  <w15:chartTrackingRefBased/>
  <w15:docId w15:val="{928A02BF-8BFF-4D6A-898A-650624A7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B8B"/>
    <w:rPr>
      <w:rFonts w:ascii="Arial" w:eastAsia="SimSun" w:hAnsi="Arial" w:cs="Arial"/>
      <w:kern w:val="0"/>
      <w:sz w:val="22"/>
      <w:lang w:eastAsia="zh-CN"/>
      <w14:ligatures w14:val="none"/>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link w:val="Heading5Char"/>
    <w:semiHidden/>
    <w:unhideWhenUsed/>
    <w:qFormat/>
    <w:rsid w:val="005C0B8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5C0B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C0B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C0B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5C0B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5C0B8B"/>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5C0B8B"/>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5C0B8B"/>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5C0B8B"/>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5C0B8B"/>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5C0B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C0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C0B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C0B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0B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0B8B"/>
    <w:rPr>
      <w:rFonts w:ascii="Arial" w:hAnsi="Arial" w:cs="Arial"/>
      <w:i/>
      <w:iCs/>
      <w:color w:val="404040" w:themeColor="text1" w:themeTint="BF"/>
      <w:sz w:val="22"/>
    </w:rPr>
  </w:style>
  <w:style w:type="paragraph" w:styleId="ListParagraph">
    <w:name w:val="List Paragraph"/>
    <w:basedOn w:val="Normal"/>
    <w:uiPriority w:val="34"/>
    <w:qFormat/>
    <w:rsid w:val="005C0B8B"/>
    <w:pPr>
      <w:ind w:left="720"/>
      <w:contextualSpacing/>
    </w:pPr>
  </w:style>
  <w:style w:type="character" w:styleId="IntenseEmphasis">
    <w:name w:val="Intense Emphasis"/>
    <w:basedOn w:val="DefaultParagraphFont"/>
    <w:uiPriority w:val="21"/>
    <w:qFormat/>
    <w:rsid w:val="005C0B8B"/>
    <w:rPr>
      <w:i/>
      <w:iCs/>
      <w:color w:val="365F91" w:themeColor="accent1" w:themeShade="BF"/>
    </w:rPr>
  </w:style>
  <w:style w:type="paragraph" w:styleId="IntenseQuote">
    <w:name w:val="Intense Quote"/>
    <w:basedOn w:val="Normal"/>
    <w:next w:val="Normal"/>
    <w:link w:val="IntenseQuoteChar"/>
    <w:uiPriority w:val="30"/>
    <w:qFormat/>
    <w:rsid w:val="005C0B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0B8B"/>
    <w:rPr>
      <w:rFonts w:ascii="Arial" w:hAnsi="Arial" w:cs="Arial"/>
      <w:i/>
      <w:iCs/>
      <w:color w:val="365F91" w:themeColor="accent1" w:themeShade="BF"/>
      <w:sz w:val="22"/>
    </w:rPr>
  </w:style>
  <w:style w:type="character" w:styleId="IntenseReference">
    <w:name w:val="Intense Reference"/>
    <w:basedOn w:val="DefaultParagraphFont"/>
    <w:uiPriority w:val="32"/>
    <w:qFormat/>
    <w:rsid w:val="005C0B8B"/>
    <w:rPr>
      <w:b/>
      <w:bCs/>
      <w:smallCaps/>
      <w:color w:val="365F91" w:themeColor="accent1" w:themeShade="BF"/>
      <w:spacing w:val="5"/>
    </w:rPr>
  </w:style>
  <w:style w:type="paragraph" w:customStyle="1" w:styleId="Endofdocument">
    <w:name w:val="End of document"/>
    <w:basedOn w:val="Normal"/>
    <w:rsid w:val="005C0B8B"/>
    <w:pPr>
      <w:spacing w:after="120" w:line="260" w:lineRule="atLeast"/>
      <w:ind w:left="4536"/>
      <w:contextualSpacing/>
      <w:jc w:val="center"/>
    </w:pPr>
    <w:rPr>
      <w:rFonts w:eastAsia="Times New Roman" w:cs="Times New Roman"/>
      <w:sz w:val="20"/>
      <w:lang w:eastAsia="en-US"/>
    </w:rPr>
  </w:style>
  <w:style w:type="paragraph" w:customStyle="1" w:styleId="CarCar1CharChar">
    <w:name w:val="Car Car1 Char Char"/>
    <w:basedOn w:val="Normal"/>
    <w:rsid w:val="005C0B8B"/>
    <w:pPr>
      <w:spacing w:after="160" w:line="240" w:lineRule="exact"/>
    </w:pPr>
    <w:rPr>
      <w:rFonts w:ascii="Verdana" w:eastAsia="PMingLiU" w:hAnsi="Verdana" w:cs="Times New Roman"/>
      <w:sz w:val="20"/>
      <w:lang w:eastAsia="en-US"/>
    </w:rPr>
  </w:style>
  <w:style w:type="character" w:customStyle="1" w:styleId="HeaderChar">
    <w:name w:val="Header Char"/>
    <w:link w:val="Header"/>
    <w:uiPriority w:val="99"/>
    <w:locked/>
    <w:rsid w:val="005C0B8B"/>
    <w:rPr>
      <w:rFonts w:ascii="Arial" w:hAnsi="Arial" w:cs="Arial"/>
      <w:sz w:val="22"/>
    </w:rPr>
  </w:style>
  <w:style w:type="character" w:customStyle="1" w:styleId="hps">
    <w:name w:val="hps"/>
    <w:rsid w:val="005C0B8B"/>
    <w:rPr>
      <w:rFonts w:cs="Times New Roman"/>
    </w:rPr>
  </w:style>
  <w:style w:type="character" w:customStyle="1" w:styleId="size">
    <w:name w:val="size"/>
    <w:rsid w:val="005C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1176</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LEGRAND Simon</dc:creator>
  <cp:keywords/>
  <dc:description/>
  <cp:lastModifiedBy>MORENO PALESTINI Maria del Pilar</cp:lastModifiedBy>
  <cp:revision>14</cp:revision>
  <dcterms:created xsi:type="dcterms:W3CDTF">2025-03-06T08:01:00Z</dcterms:created>
  <dcterms:modified xsi:type="dcterms:W3CDTF">2025-03-06T13:49:00Z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2024-12-05T16:26:29Z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b6547fac-ff04-4578-a0d1-a25a290df652</vt:lpwstr>
  </property>
  <property fmtid="{D5CDD505-2E9C-101B-9397-08002B2CF9AE}" pid="8" name="MSIP_Label_20773ee6-353b-4fb9-a59d-0b94c8c67bea_ContentBits">
    <vt:lpwstr>0</vt:lpwstr>
  </property>
</Properties>
</file>