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14:paraId="1B6E263E" w14:textId="77777777" w:rsidTr="00361450">
        <w:tc>
          <w:tcPr>
            <w:tcW w:w="4513" w:type="dxa"/>
            <w:tcBorders>
              <w:bottom w:val="single" w:sz="4" w:space="0" w:color="auto"/>
            </w:tcBorders>
            <w:tcMar>
              <w:bottom w:w="170" w:type="dxa"/>
            </w:tcMar>
          </w:tcPr>
          <w:p w14:paraId="32EDFA9A" w14:textId="77777777" w:rsidR="00EC4E49" w:rsidRPr="008B2CC1" w:rsidRDefault="00EC4E49" w:rsidP="00916EE2">
            <w:bookmarkStart w:id="0" w:name="_GoBack"/>
            <w:bookmarkEnd w:id="0"/>
          </w:p>
        </w:tc>
        <w:tc>
          <w:tcPr>
            <w:tcW w:w="4337" w:type="dxa"/>
            <w:tcBorders>
              <w:bottom w:val="single" w:sz="4" w:space="0" w:color="auto"/>
            </w:tcBorders>
            <w:tcMar>
              <w:left w:w="0" w:type="dxa"/>
              <w:right w:w="0" w:type="dxa"/>
            </w:tcMar>
          </w:tcPr>
          <w:p w14:paraId="6EB3AE53" w14:textId="77777777" w:rsidR="00EC4E49" w:rsidRPr="008B2CC1" w:rsidRDefault="00A37342" w:rsidP="00916EE2">
            <w:r>
              <w:rPr>
                <w:noProof/>
                <w:lang w:eastAsia="en-US"/>
              </w:rPr>
              <w:drawing>
                <wp:inline distT="0" distB="0" distL="0" distR="0" wp14:anchorId="2DC6F814" wp14:editId="4527EE55">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7E3391D2" w14:textId="77777777" w:rsidR="00EC4E49" w:rsidRPr="008B2CC1" w:rsidRDefault="00EC4E49" w:rsidP="00916EE2">
            <w:pPr>
              <w:jc w:val="right"/>
            </w:pPr>
            <w:r w:rsidRPr="00605827">
              <w:rPr>
                <w:b/>
                <w:sz w:val="40"/>
                <w:szCs w:val="40"/>
              </w:rPr>
              <w:t>E</w:t>
            </w:r>
          </w:p>
        </w:tc>
      </w:tr>
      <w:tr w:rsidR="008B2CC1" w:rsidRPr="001832A6" w14:paraId="6EC30594" w14:textId="77777777" w:rsidTr="00C5068F">
        <w:trPr>
          <w:trHeight w:hRule="exact" w:val="357"/>
        </w:trPr>
        <w:tc>
          <w:tcPr>
            <w:tcW w:w="9356" w:type="dxa"/>
            <w:gridSpan w:val="3"/>
            <w:tcBorders>
              <w:top w:val="single" w:sz="4" w:space="0" w:color="auto"/>
            </w:tcBorders>
            <w:tcMar>
              <w:top w:w="170" w:type="dxa"/>
              <w:left w:w="0" w:type="dxa"/>
              <w:right w:w="0" w:type="dxa"/>
            </w:tcMar>
            <w:vAlign w:val="bottom"/>
          </w:tcPr>
          <w:p w14:paraId="6BBDE339" w14:textId="77777777" w:rsidR="008B2CC1" w:rsidRPr="0090731E" w:rsidRDefault="000D1DD6" w:rsidP="000D1DD6">
            <w:pPr>
              <w:jc w:val="right"/>
              <w:rPr>
                <w:rFonts w:ascii="Arial Black" w:hAnsi="Arial Black"/>
                <w:caps/>
                <w:sz w:val="15"/>
              </w:rPr>
            </w:pPr>
            <w:r w:rsidRPr="000D1DD6">
              <w:rPr>
                <w:rFonts w:ascii="Arial Black" w:hAnsi="Arial Black"/>
                <w:caps/>
                <w:sz w:val="15"/>
              </w:rPr>
              <w:t>WIPO/GRTKF/IC/4</w:t>
            </w:r>
            <w:r w:rsidR="00F27B07">
              <w:rPr>
                <w:rFonts w:ascii="Arial Black" w:hAnsi="Arial Black"/>
                <w:caps/>
                <w:sz w:val="15"/>
              </w:rPr>
              <w:t>1/inf/8</w:t>
            </w:r>
            <w:r w:rsidR="00A42DAF">
              <w:rPr>
                <w:rFonts w:ascii="Arial Black" w:hAnsi="Arial Black"/>
                <w:caps/>
                <w:sz w:val="15"/>
              </w:rPr>
              <w:t xml:space="preserve"> </w:t>
            </w:r>
            <w:r w:rsidR="008B2CC1" w:rsidRPr="0090731E">
              <w:rPr>
                <w:rFonts w:ascii="Arial Black" w:hAnsi="Arial Black"/>
                <w:caps/>
                <w:sz w:val="15"/>
              </w:rPr>
              <w:t xml:space="preserve"> </w:t>
            </w:r>
            <w:bookmarkStart w:id="1" w:name="Code"/>
            <w:bookmarkEnd w:id="1"/>
            <w:r w:rsidR="008B2CC1" w:rsidRPr="0090731E">
              <w:rPr>
                <w:rFonts w:ascii="Arial Black" w:hAnsi="Arial Black"/>
                <w:caps/>
                <w:sz w:val="15"/>
              </w:rPr>
              <w:t xml:space="preserve">  </w:t>
            </w:r>
          </w:p>
        </w:tc>
      </w:tr>
      <w:tr w:rsidR="008B2CC1" w:rsidRPr="001832A6" w14:paraId="5AAB5688" w14:textId="77777777" w:rsidTr="00916EE2">
        <w:trPr>
          <w:trHeight w:hRule="exact" w:val="170"/>
        </w:trPr>
        <w:tc>
          <w:tcPr>
            <w:tcW w:w="9356" w:type="dxa"/>
            <w:gridSpan w:val="3"/>
            <w:noWrap/>
            <w:tcMar>
              <w:left w:w="0" w:type="dxa"/>
              <w:right w:w="0" w:type="dxa"/>
            </w:tcMar>
            <w:vAlign w:val="bottom"/>
          </w:tcPr>
          <w:p w14:paraId="4AB9F2FB" w14:textId="77777777" w:rsidR="008B2CC1" w:rsidRPr="0090731E" w:rsidRDefault="008B2CC1" w:rsidP="00CD04F1">
            <w:pPr>
              <w:jc w:val="right"/>
              <w:rPr>
                <w:rFonts w:ascii="Arial Black" w:hAnsi="Arial Black"/>
                <w:caps/>
                <w:sz w:val="15"/>
              </w:rPr>
            </w:pPr>
            <w:r w:rsidRPr="0090731E">
              <w:rPr>
                <w:rFonts w:ascii="Arial Black" w:hAnsi="Arial Black"/>
                <w:caps/>
                <w:sz w:val="15"/>
              </w:rPr>
              <w:t>ORIGINAL:</w:t>
            </w:r>
            <w:r w:rsidR="000D1DD6">
              <w:rPr>
                <w:rFonts w:ascii="Arial Black" w:hAnsi="Arial Black"/>
                <w:caps/>
                <w:sz w:val="15"/>
              </w:rPr>
              <w:t xml:space="preserve">  English</w:t>
            </w:r>
            <w:r w:rsidR="001647D5">
              <w:rPr>
                <w:rFonts w:ascii="Arial Black" w:hAnsi="Arial Black"/>
                <w:caps/>
                <w:sz w:val="15"/>
              </w:rPr>
              <w:t xml:space="preserve">  </w:t>
            </w:r>
            <w:bookmarkStart w:id="2" w:name="Original"/>
            <w:bookmarkEnd w:id="2"/>
            <w:r w:rsidRPr="0090731E">
              <w:rPr>
                <w:rFonts w:ascii="Arial Black" w:hAnsi="Arial Black"/>
                <w:caps/>
                <w:sz w:val="15"/>
              </w:rPr>
              <w:t xml:space="preserve"> </w:t>
            </w:r>
          </w:p>
        </w:tc>
      </w:tr>
      <w:tr w:rsidR="008B2CC1" w:rsidRPr="001832A6" w14:paraId="3FFD3FE4" w14:textId="77777777" w:rsidTr="00916EE2">
        <w:trPr>
          <w:trHeight w:hRule="exact" w:val="198"/>
        </w:trPr>
        <w:tc>
          <w:tcPr>
            <w:tcW w:w="9356" w:type="dxa"/>
            <w:gridSpan w:val="3"/>
            <w:tcMar>
              <w:left w:w="0" w:type="dxa"/>
              <w:right w:w="0" w:type="dxa"/>
            </w:tcMar>
            <w:vAlign w:val="bottom"/>
          </w:tcPr>
          <w:p w14:paraId="7A2386F4" w14:textId="5FE3CA31" w:rsidR="008B2CC1" w:rsidRPr="0090731E" w:rsidRDefault="008B2CC1" w:rsidP="00B4759F">
            <w:pPr>
              <w:jc w:val="right"/>
              <w:rPr>
                <w:rFonts w:ascii="Arial Black" w:hAnsi="Arial Black"/>
                <w:caps/>
                <w:sz w:val="15"/>
              </w:rPr>
            </w:pPr>
            <w:r w:rsidRPr="0090731E">
              <w:rPr>
                <w:rFonts w:ascii="Arial Black" w:hAnsi="Arial Black"/>
                <w:caps/>
                <w:sz w:val="15"/>
              </w:rPr>
              <w:t>DATE</w:t>
            </w:r>
            <w:r w:rsidR="000D1DD6">
              <w:rPr>
                <w:rFonts w:ascii="Arial Black" w:hAnsi="Arial Black"/>
                <w:caps/>
                <w:sz w:val="15"/>
              </w:rPr>
              <w:t>:</w:t>
            </w:r>
            <w:r w:rsidR="00F27B07">
              <w:rPr>
                <w:rFonts w:ascii="Arial Black" w:hAnsi="Arial Black"/>
                <w:caps/>
                <w:sz w:val="15"/>
              </w:rPr>
              <w:t xml:space="preserve"> </w:t>
            </w:r>
            <w:r w:rsidR="00476937">
              <w:rPr>
                <w:rFonts w:ascii="Arial Black" w:hAnsi="Arial Black"/>
                <w:caps/>
                <w:sz w:val="15"/>
              </w:rPr>
              <w:t xml:space="preserve"> </w:t>
            </w:r>
            <w:r w:rsidR="00F27B07">
              <w:rPr>
                <w:rFonts w:ascii="Arial Black" w:hAnsi="Arial Black"/>
                <w:caps/>
                <w:sz w:val="15"/>
              </w:rPr>
              <w:t>december 30, 2020</w:t>
            </w:r>
            <w:r w:rsidR="000D1DD6">
              <w:rPr>
                <w:rFonts w:ascii="Arial Black" w:hAnsi="Arial Black"/>
                <w:caps/>
                <w:sz w:val="15"/>
              </w:rPr>
              <w:t xml:space="preserve">    </w:t>
            </w:r>
            <w:r w:rsidR="001647D5">
              <w:rPr>
                <w:rFonts w:ascii="Arial Black" w:hAnsi="Arial Black"/>
                <w:caps/>
                <w:sz w:val="15"/>
              </w:rPr>
              <w:t xml:space="preserve">  </w:t>
            </w:r>
            <w:bookmarkStart w:id="3" w:name="Date"/>
            <w:bookmarkEnd w:id="3"/>
            <w:r w:rsidRPr="0090731E">
              <w:rPr>
                <w:rFonts w:ascii="Arial Black" w:hAnsi="Arial Black"/>
                <w:caps/>
                <w:sz w:val="15"/>
              </w:rPr>
              <w:t xml:space="preserve"> </w:t>
            </w:r>
          </w:p>
        </w:tc>
      </w:tr>
    </w:tbl>
    <w:p w14:paraId="7188F467" w14:textId="77777777" w:rsidR="008B2CC1" w:rsidRPr="008B2CC1" w:rsidRDefault="008B2CC1" w:rsidP="008B2CC1"/>
    <w:p w14:paraId="2E1506CF" w14:textId="77777777" w:rsidR="008B2CC1" w:rsidRPr="008B2CC1" w:rsidRDefault="008B2CC1" w:rsidP="008B2CC1"/>
    <w:p w14:paraId="77B3028C" w14:textId="77777777" w:rsidR="008B2CC1" w:rsidRPr="008B2CC1" w:rsidRDefault="008B2CC1" w:rsidP="008B2CC1"/>
    <w:p w14:paraId="29759C69" w14:textId="77777777" w:rsidR="008B2CC1" w:rsidRPr="008B2CC1" w:rsidRDefault="008B2CC1" w:rsidP="008B2CC1"/>
    <w:p w14:paraId="1FFE432F" w14:textId="77777777" w:rsidR="008B2CC1" w:rsidRPr="008B2CC1" w:rsidRDefault="008B2CC1" w:rsidP="008B2CC1"/>
    <w:p w14:paraId="78643025" w14:textId="77777777" w:rsidR="000D1DD6" w:rsidRPr="003845C1" w:rsidRDefault="000D1DD6" w:rsidP="000D1DD6">
      <w:pPr>
        <w:rPr>
          <w:b/>
          <w:sz w:val="28"/>
          <w:szCs w:val="28"/>
        </w:rPr>
      </w:pPr>
      <w:r w:rsidRPr="00EA5FE9">
        <w:rPr>
          <w:b/>
          <w:sz w:val="28"/>
          <w:szCs w:val="28"/>
        </w:rPr>
        <w:t>Intergovernmental Committee on Intellectual Property and Genetic Resources, Traditional Knowledge and Folklore</w:t>
      </w:r>
    </w:p>
    <w:p w14:paraId="369805FC" w14:textId="77777777" w:rsidR="003845C1" w:rsidRDefault="003845C1" w:rsidP="003845C1"/>
    <w:p w14:paraId="012A68D8" w14:textId="77777777" w:rsidR="003845C1" w:rsidRDefault="003845C1" w:rsidP="003845C1"/>
    <w:p w14:paraId="5304E735" w14:textId="77777777" w:rsidR="008B2CC1" w:rsidRPr="003845C1" w:rsidRDefault="000D1DD6" w:rsidP="008B2CC1">
      <w:pPr>
        <w:rPr>
          <w:b/>
          <w:sz w:val="24"/>
          <w:szCs w:val="24"/>
        </w:rPr>
      </w:pPr>
      <w:r>
        <w:rPr>
          <w:b/>
          <w:sz w:val="24"/>
          <w:szCs w:val="24"/>
        </w:rPr>
        <w:t xml:space="preserve">Forty-First </w:t>
      </w:r>
      <w:r w:rsidR="003845C1" w:rsidRPr="003845C1">
        <w:rPr>
          <w:b/>
          <w:sz w:val="24"/>
          <w:szCs w:val="24"/>
        </w:rPr>
        <w:t>Session</w:t>
      </w:r>
    </w:p>
    <w:p w14:paraId="7E26B3B1" w14:textId="77777777" w:rsidR="008B2CC1" w:rsidRPr="003845C1" w:rsidRDefault="000D1DD6" w:rsidP="008B2CC1">
      <w:pPr>
        <w:rPr>
          <w:b/>
          <w:sz w:val="24"/>
          <w:szCs w:val="24"/>
        </w:rPr>
      </w:pPr>
      <w:r>
        <w:rPr>
          <w:b/>
          <w:sz w:val="24"/>
          <w:szCs w:val="24"/>
        </w:rPr>
        <w:t xml:space="preserve">Geneva, </w:t>
      </w:r>
      <w:r w:rsidR="00B4759F">
        <w:rPr>
          <w:b/>
          <w:sz w:val="24"/>
          <w:szCs w:val="24"/>
        </w:rPr>
        <w:t>February 8 to 12, 2021</w:t>
      </w:r>
    </w:p>
    <w:p w14:paraId="2DC897FF" w14:textId="77777777" w:rsidR="008B2CC1" w:rsidRPr="008B2CC1" w:rsidRDefault="008B2CC1" w:rsidP="008B2CC1"/>
    <w:p w14:paraId="037BCD82" w14:textId="77777777" w:rsidR="008B2CC1" w:rsidRPr="008B2CC1" w:rsidRDefault="008B2CC1" w:rsidP="008B2CC1"/>
    <w:p w14:paraId="3F87ACB9" w14:textId="77777777" w:rsidR="008B2CC1" w:rsidRPr="008B2CC1" w:rsidRDefault="008B2CC1" w:rsidP="008B2CC1"/>
    <w:p w14:paraId="52FA0D66" w14:textId="77777777" w:rsidR="00F27B07" w:rsidRPr="003845C1" w:rsidRDefault="00F27B07" w:rsidP="00F27B07">
      <w:pPr>
        <w:rPr>
          <w:caps/>
          <w:sz w:val="24"/>
        </w:rPr>
      </w:pPr>
      <w:bookmarkStart w:id="4" w:name="TitleOfDoc"/>
      <w:bookmarkEnd w:id="4"/>
      <w:r>
        <w:rPr>
          <w:caps/>
          <w:sz w:val="24"/>
        </w:rPr>
        <w:t xml:space="preserve">REPORT ON THE COMPILATION OF INFORMATION ON NATIONAL AND REGIONAL </w:t>
      </w:r>
      <w:r w:rsidRPr="007C2F34">
        <w:rPr>
          <w:i/>
          <w:caps/>
          <w:sz w:val="24"/>
        </w:rPr>
        <w:t>SUI GENERIS</w:t>
      </w:r>
      <w:r>
        <w:rPr>
          <w:caps/>
          <w:sz w:val="24"/>
        </w:rPr>
        <w:t xml:space="preserve"> REGIMES FOR THE INTELLECTUAL PROPERTY PROTECTION OF TRADITIONAL KNOWLEDGE AND TRADITIONAL CULTURAL EXPRESSIONS</w:t>
      </w:r>
    </w:p>
    <w:p w14:paraId="5DE0D3E0" w14:textId="77777777" w:rsidR="00F27B07" w:rsidRPr="008B2CC1" w:rsidRDefault="00F27B07" w:rsidP="00F27B07"/>
    <w:p w14:paraId="152D1FB4" w14:textId="77777777" w:rsidR="00F27B07" w:rsidRPr="008B2CC1" w:rsidRDefault="00F27B07" w:rsidP="00F27B07">
      <w:pPr>
        <w:rPr>
          <w:i/>
        </w:rPr>
      </w:pPr>
      <w:bookmarkStart w:id="5" w:name="Prepared"/>
      <w:bookmarkEnd w:id="5"/>
      <w:r>
        <w:rPr>
          <w:i/>
        </w:rPr>
        <w:t>Document prepared by the Secretariat</w:t>
      </w:r>
    </w:p>
    <w:p w14:paraId="7F26025F" w14:textId="77777777" w:rsidR="00F27B07" w:rsidRDefault="00F27B07" w:rsidP="00F27B07"/>
    <w:p w14:paraId="7035E960" w14:textId="77777777" w:rsidR="00F27B07" w:rsidRDefault="00F27B07" w:rsidP="00F27B07"/>
    <w:p w14:paraId="5F46F33F" w14:textId="77777777" w:rsidR="00F27B07" w:rsidRDefault="00F27B07" w:rsidP="00F27B07"/>
    <w:p w14:paraId="3FEE9CF7" w14:textId="77777777" w:rsidR="00F27B07" w:rsidRDefault="00F27B07" w:rsidP="00F27B07">
      <w:pPr>
        <w:pStyle w:val="ListParagraph"/>
        <w:numPr>
          <w:ilvl w:val="0"/>
          <w:numId w:val="7"/>
        </w:numPr>
        <w:ind w:left="0" w:firstLine="0"/>
      </w:pPr>
      <w:r>
        <w:t xml:space="preserve">In October 2019, the WIPO General Assembly renewed the mandate of the Intergovernmental Committee on Intellectual Property and Genetic Resources, Traditional Knowledge and Folklore (“the Committee”) for the biennium 2020/2021.  As part of its mandate, the Committee requested the Secretariat to continue to collect, compile and make available online information on national and regional </w:t>
      </w:r>
      <w:r w:rsidRPr="00BD7DD9">
        <w:rPr>
          <w:i/>
        </w:rPr>
        <w:t>sui generis</w:t>
      </w:r>
      <w:r>
        <w:t xml:space="preserve"> regimes for the intellectual property protection of traditional knowledge (TK) and traditional cultural expressions (TCEs).</w:t>
      </w:r>
    </w:p>
    <w:p w14:paraId="40088AD8" w14:textId="77777777" w:rsidR="00F27B07" w:rsidRDefault="00F27B07" w:rsidP="00F27B07"/>
    <w:p w14:paraId="22C35584" w14:textId="77777777" w:rsidR="00F27B07" w:rsidRDefault="00F27B07" w:rsidP="00F27B07">
      <w:pPr>
        <w:pStyle w:val="ListParagraph"/>
        <w:numPr>
          <w:ilvl w:val="0"/>
          <w:numId w:val="7"/>
        </w:numPr>
        <w:ind w:left="0" w:firstLine="0"/>
      </w:pPr>
      <w:r>
        <w:t xml:space="preserve">Pursuant to the mandate of the Committee, the Secretariat prepared a preliminary online collection of national and regional </w:t>
      </w:r>
      <w:r>
        <w:rPr>
          <w:i/>
        </w:rPr>
        <w:t>sui generis</w:t>
      </w:r>
      <w:r>
        <w:t xml:space="preserve"> regimes for the intellectual property protection of TK and TCEs. </w:t>
      </w:r>
    </w:p>
    <w:p w14:paraId="3AB462A6" w14:textId="77777777" w:rsidR="00F27B07" w:rsidRDefault="00F27B07" w:rsidP="00F27B07">
      <w:pPr>
        <w:pStyle w:val="ListParagraph"/>
        <w:ind w:left="0"/>
      </w:pPr>
    </w:p>
    <w:p w14:paraId="35394EE6" w14:textId="77777777" w:rsidR="00F27B07" w:rsidRDefault="00F27B07" w:rsidP="00F27B07">
      <w:pPr>
        <w:pStyle w:val="ListParagraph"/>
        <w:numPr>
          <w:ilvl w:val="0"/>
          <w:numId w:val="7"/>
        </w:numPr>
        <w:ind w:left="0" w:firstLine="0"/>
      </w:pPr>
      <w:r w:rsidRPr="001D4246">
        <w:t>For</w:t>
      </w:r>
      <w:r>
        <w:t xml:space="preserve"> the purposes of developing the</w:t>
      </w:r>
      <w:r w:rsidRPr="001D4246">
        <w:t xml:space="preserve"> </w:t>
      </w:r>
      <w:r>
        <w:t xml:space="preserve">online </w:t>
      </w:r>
      <w:r w:rsidRPr="001D4246">
        <w:t xml:space="preserve">collection of </w:t>
      </w:r>
      <w:r w:rsidRPr="002F0560">
        <w:rPr>
          <w:i/>
        </w:rPr>
        <w:t xml:space="preserve">sui generis </w:t>
      </w:r>
      <w:r>
        <w:t>regimes, the term “</w:t>
      </w:r>
      <w:r w:rsidRPr="002F0560">
        <w:rPr>
          <w:i/>
        </w:rPr>
        <w:t>sui generis</w:t>
      </w:r>
      <w:r w:rsidRPr="001D4246">
        <w:t xml:space="preserve"> regimes</w:t>
      </w:r>
      <w:r>
        <w:t>”</w:t>
      </w:r>
      <w:r w:rsidRPr="001D4246">
        <w:t xml:space="preserve"> </w:t>
      </w:r>
      <w:r>
        <w:t xml:space="preserve">is defined </w:t>
      </w:r>
      <w:r w:rsidRPr="001D4246">
        <w:t xml:space="preserve">as </w:t>
      </w:r>
      <w:r w:rsidRPr="00EB0352">
        <w:t xml:space="preserve">existing legal mechanisms which provide indigenous peoples and local communities (IPLCs) and other beneficiaries with intellectual property (IP) or IP-similar protection against misuse and/or misappropriation of their TK and/or TCEs, and/or distorting or culturally offensive uses. </w:t>
      </w:r>
      <w:r>
        <w:t xml:space="preserve"> </w:t>
      </w:r>
      <w:r w:rsidRPr="00EB0352">
        <w:t>Such mechanisms can be part of IP systems, the features of which have been modified to accommodate the special characteristics of TK and TCEs, or to create specific disclosure obligations related to TK, and non-IP systems (e.g. access and benefit-sharing laws, indigenous peoples’ rights).</w:t>
      </w:r>
    </w:p>
    <w:p w14:paraId="7294AA2A" w14:textId="77777777" w:rsidR="00F27B07" w:rsidRDefault="00F27B07" w:rsidP="00F27B07"/>
    <w:p w14:paraId="4C50FA94" w14:textId="77777777" w:rsidR="00F27B07" w:rsidRPr="001D4246" w:rsidRDefault="00F27B07" w:rsidP="00F27B07">
      <w:pPr>
        <w:pStyle w:val="ListParagraph"/>
        <w:ind w:left="0"/>
      </w:pPr>
    </w:p>
    <w:p w14:paraId="59A9DA34" w14:textId="67C406BF" w:rsidR="00F27B07" w:rsidRDefault="00F27B07" w:rsidP="00F27B07">
      <w:pPr>
        <w:pStyle w:val="ListParagraph"/>
        <w:numPr>
          <w:ilvl w:val="0"/>
          <w:numId w:val="7"/>
        </w:numPr>
        <w:ind w:left="0" w:firstLine="0"/>
      </w:pPr>
      <w:r>
        <w:lastRenderedPageBreak/>
        <w:t xml:space="preserve">In its preliminary version, the online compilation of </w:t>
      </w:r>
      <w:r>
        <w:rPr>
          <w:i/>
        </w:rPr>
        <w:t xml:space="preserve">sui generis </w:t>
      </w:r>
      <w:r>
        <w:t xml:space="preserve">regimes presents factual information on the existing regional and national </w:t>
      </w:r>
      <w:r w:rsidRPr="004A2028">
        <w:rPr>
          <w:i/>
        </w:rPr>
        <w:t>sui generis</w:t>
      </w:r>
      <w:r w:rsidR="00476937">
        <w:t xml:space="preserve"> regimes from 24</w:t>
      </w:r>
      <w:r>
        <w:t xml:space="preserve"> Member States.  The information presented is organized in the following five fields:</w:t>
      </w:r>
    </w:p>
    <w:p w14:paraId="6424DFF2" w14:textId="77777777" w:rsidR="00F27B07" w:rsidRDefault="00F27B07" w:rsidP="00F27B07">
      <w:pPr>
        <w:pStyle w:val="ListParagraph"/>
      </w:pPr>
    </w:p>
    <w:p w14:paraId="75B025B2" w14:textId="77777777" w:rsidR="00F27B07" w:rsidRDefault="00F27B07" w:rsidP="00F27B07">
      <w:pPr>
        <w:pStyle w:val="ListParagraph"/>
        <w:numPr>
          <w:ilvl w:val="0"/>
          <w:numId w:val="8"/>
        </w:numPr>
      </w:pPr>
      <w:r>
        <w:t>Name of the Member State/regional group in which the regime was adopted;</w:t>
      </w:r>
    </w:p>
    <w:p w14:paraId="01A31541" w14:textId="77777777" w:rsidR="00F27B07" w:rsidRDefault="00F27B07" w:rsidP="00F27B07">
      <w:pPr>
        <w:pStyle w:val="ListParagraph"/>
        <w:numPr>
          <w:ilvl w:val="0"/>
          <w:numId w:val="8"/>
        </w:numPr>
      </w:pPr>
      <w:r>
        <w:t xml:space="preserve">Title of the legal instruments that form each of the </w:t>
      </w:r>
      <w:r>
        <w:rPr>
          <w:i/>
        </w:rPr>
        <w:t>sui generis</w:t>
      </w:r>
      <w:r>
        <w:t xml:space="preserve"> regimes, and date in which each was adopted;</w:t>
      </w:r>
    </w:p>
    <w:p w14:paraId="68730E31" w14:textId="77777777" w:rsidR="00F27B07" w:rsidRDefault="00F27B07" w:rsidP="00F27B07">
      <w:pPr>
        <w:pStyle w:val="ListParagraph"/>
        <w:numPr>
          <w:ilvl w:val="0"/>
          <w:numId w:val="8"/>
        </w:numPr>
      </w:pPr>
      <w:r>
        <w:t>Whether the legislation addresses TK;</w:t>
      </w:r>
    </w:p>
    <w:p w14:paraId="20F454C1" w14:textId="77777777" w:rsidR="00F27B07" w:rsidRDefault="00F27B07" w:rsidP="00F27B07">
      <w:pPr>
        <w:pStyle w:val="ListParagraph"/>
        <w:numPr>
          <w:ilvl w:val="0"/>
          <w:numId w:val="8"/>
        </w:numPr>
      </w:pPr>
      <w:r>
        <w:t>Whether the legislation addresses TCEs;  and</w:t>
      </w:r>
    </w:p>
    <w:p w14:paraId="58644515" w14:textId="77777777" w:rsidR="00F27B07" w:rsidRDefault="00F27B07" w:rsidP="00F27B07">
      <w:pPr>
        <w:pStyle w:val="ListParagraph"/>
        <w:numPr>
          <w:ilvl w:val="0"/>
          <w:numId w:val="8"/>
        </w:numPr>
      </w:pPr>
      <w:r>
        <w:t xml:space="preserve">Indication on the issues addressed by each of the legal instruments that form each </w:t>
      </w:r>
      <w:r>
        <w:rPr>
          <w:i/>
        </w:rPr>
        <w:t>sui generis</w:t>
      </w:r>
      <w:r>
        <w:t xml:space="preserve"> regime. </w:t>
      </w:r>
    </w:p>
    <w:p w14:paraId="19BB0FB9" w14:textId="77777777" w:rsidR="00F27B07" w:rsidRDefault="00F27B07" w:rsidP="00F27B07">
      <w:pPr>
        <w:pStyle w:val="ListParagraph"/>
      </w:pPr>
    </w:p>
    <w:p w14:paraId="3856DE8F" w14:textId="77777777" w:rsidR="00F27B07" w:rsidRPr="0056330C" w:rsidRDefault="00F27B07" w:rsidP="00F27B07">
      <w:pPr>
        <w:pStyle w:val="ListParagraph"/>
        <w:numPr>
          <w:ilvl w:val="0"/>
          <w:numId w:val="7"/>
        </w:numPr>
        <w:ind w:left="0" w:firstLine="0"/>
      </w:pPr>
      <w:r w:rsidRPr="0056330C">
        <w:t xml:space="preserve">The indications of the issues addressed by each of the legal instruments that </w:t>
      </w:r>
      <w:r>
        <w:t xml:space="preserve">form </w:t>
      </w:r>
      <w:r w:rsidRPr="0056330C">
        <w:t xml:space="preserve">each </w:t>
      </w:r>
      <w:r w:rsidRPr="0056330C">
        <w:rPr>
          <w:i/>
        </w:rPr>
        <w:t>sui generis</w:t>
      </w:r>
      <w:r>
        <w:t xml:space="preserve"> regime focus</w:t>
      </w:r>
      <w:r w:rsidRPr="0056330C">
        <w:t xml:space="preserve"> on the</w:t>
      </w:r>
      <w:r>
        <w:t xml:space="preserve"> substantive</w:t>
      </w:r>
      <w:r w:rsidRPr="0056330C">
        <w:t xml:space="preserve"> issues being discussed </w:t>
      </w:r>
      <w:r>
        <w:t>by</w:t>
      </w:r>
      <w:r w:rsidRPr="0056330C">
        <w:t xml:space="preserve"> the </w:t>
      </w:r>
      <w:r>
        <w:t>Committee, namely:</w:t>
      </w:r>
    </w:p>
    <w:p w14:paraId="77A4F02F" w14:textId="77777777" w:rsidR="00F27B07" w:rsidRDefault="00F27B07" w:rsidP="00F27B07">
      <w:pPr>
        <w:pStyle w:val="ListParagraph"/>
      </w:pPr>
    </w:p>
    <w:p w14:paraId="0D9F2BEB" w14:textId="77777777" w:rsidR="00F27B07" w:rsidRDefault="00F27B07" w:rsidP="00F27B07">
      <w:pPr>
        <w:pStyle w:val="ListParagraph"/>
        <w:numPr>
          <w:ilvl w:val="0"/>
          <w:numId w:val="9"/>
        </w:numPr>
      </w:pPr>
      <w:r>
        <w:t>Use of Terms</w:t>
      </w:r>
    </w:p>
    <w:p w14:paraId="2E649F21" w14:textId="77777777" w:rsidR="00F27B07" w:rsidRDefault="00F27B07" w:rsidP="00F27B07">
      <w:pPr>
        <w:pStyle w:val="ListParagraph"/>
        <w:numPr>
          <w:ilvl w:val="0"/>
          <w:numId w:val="9"/>
        </w:numPr>
      </w:pPr>
      <w:r>
        <w:t>Protection Criteria/Eligibility Criteria</w:t>
      </w:r>
    </w:p>
    <w:p w14:paraId="653976C6" w14:textId="77777777" w:rsidR="00F27B07" w:rsidRDefault="00F27B07" w:rsidP="00F27B07">
      <w:pPr>
        <w:pStyle w:val="ListParagraph"/>
        <w:numPr>
          <w:ilvl w:val="0"/>
          <w:numId w:val="9"/>
        </w:numPr>
      </w:pPr>
      <w:r>
        <w:t>Beneficiaries</w:t>
      </w:r>
    </w:p>
    <w:p w14:paraId="688E7633" w14:textId="77777777" w:rsidR="00F27B07" w:rsidRDefault="00F27B07" w:rsidP="00F27B07">
      <w:pPr>
        <w:pStyle w:val="ListParagraph"/>
        <w:numPr>
          <w:ilvl w:val="0"/>
          <w:numId w:val="9"/>
        </w:numPr>
      </w:pPr>
      <w:r>
        <w:t>Scope of Protection</w:t>
      </w:r>
    </w:p>
    <w:p w14:paraId="3C596E6D" w14:textId="77777777" w:rsidR="00F27B07" w:rsidRDefault="00F27B07" w:rsidP="00F27B07">
      <w:pPr>
        <w:pStyle w:val="ListParagraph"/>
        <w:numPr>
          <w:ilvl w:val="0"/>
          <w:numId w:val="9"/>
        </w:numPr>
      </w:pPr>
      <w:r>
        <w:t>Database, Complementary and Defensive Protection</w:t>
      </w:r>
    </w:p>
    <w:p w14:paraId="4DEE14A7" w14:textId="77777777" w:rsidR="00F27B07" w:rsidRDefault="00F27B07" w:rsidP="00F27B07">
      <w:pPr>
        <w:pStyle w:val="ListParagraph"/>
        <w:numPr>
          <w:ilvl w:val="0"/>
          <w:numId w:val="9"/>
        </w:numPr>
      </w:pPr>
      <w:r>
        <w:t>Sanctions, Remedies and Exercise of Rights</w:t>
      </w:r>
    </w:p>
    <w:p w14:paraId="419B2854" w14:textId="77777777" w:rsidR="00F27B07" w:rsidRDefault="00F27B07" w:rsidP="00F27B07">
      <w:pPr>
        <w:pStyle w:val="ListParagraph"/>
        <w:numPr>
          <w:ilvl w:val="0"/>
          <w:numId w:val="9"/>
        </w:numPr>
      </w:pPr>
      <w:r>
        <w:t>Disclosure Requirement</w:t>
      </w:r>
    </w:p>
    <w:p w14:paraId="7866FA4D" w14:textId="77777777" w:rsidR="00F27B07" w:rsidRDefault="00F27B07" w:rsidP="00F27B07">
      <w:pPr>
        <w:pStyle w:val="ListParagraph"/>
        <w:numPr>
          <w:ilvl w:val="0"/>
          <w:numId w:val="9"/>
        </w:numPr>
      </w:pPr>
      <w:r>
        <w:t>Exceptions and Limitations</w:t>
      </w:r>
    </w:p>
    <w:p w14:paraId="219D495F" w14:textId="77777777" w:rsidR="00F27B07" w:rsidRDefault="00F27B07" w:rsidP="00F27B07">
      <w:pPr>
        <w:pStyle w:val="ListParagraph"/>
        <w:numPr>
          <w:ilvl w:val="0"/>
          <w:numId w:val="9"/>
        </w:numPr>
      </w:pPr>
      <w:r>
        <w:t>Term of Protection</w:t>
      </w:r>
    </w:p>
    <w:p w14:paraId="2A147C7B" w14:textId="77777777" w:rsidR="00F27B07" w:rsidRDefault="00F27B07" w:rsidP="00F27B07">
      <w:pPr>
        <w:pStyle w:val="ListParagraph"/>
        <w:numPr>
          <w:ilvl w:val="0"/>
          <w:numId w:val="9"/>
        </w:numPr>
      </w:pPr>
      <w:r>
        <w:t>Formalities</w:t>
      </w:r>
    </w:p>
    <w:p w14:paraId="6EF852A6" w14:textId="77777777" w:rsidR="00F27B07" w:rsidRDefault="00F27B07" w:rsidP="00F27B07">
      <w:pPr>
        <w:pStyle w:val="ListParagraph"/>
        <w:numPr>
          <w:ilvl w:val="0"/>
          <w:numId w:val="9"/>
        </w:numPr>
      </w:pPr>
      <w:r>
        <w:t>Transboundary Cooperation</w:t>
      </w:r>
    </w:p>
    <w:p w14:paraId="47878D96" w14:textId="4B6AC0C2" w:rsidR="00F27B07" w:rsidRDefault="00F27B07" w:rsidP="00F27B07">
      <w:pPr>
        <w:pStyle w:val="ListParagraph"/>
        <w:numPr>
          <w:ilvl w:val="0"/>
          <w:numId w:val="9"/>
        </w:numPr>
      </w:pPr>
      <w:r>
        <w:t>Capacity Building and Awareness Raising</w:t>
      </w:r>
    </w:p>
    <w:p w14:paraId="5971A858" w14:textId="77777777" w:rsidR="00476937" w:rsidRDefault="00476937" w:rsidP="00476937">
      <w:pPr>
        <w:pStyle w:val="ListParagraph"/>
        <w:ind w:left="1440"/>
      </w:pPr>
    </w:p>
    <w:p w14:paraId="61B86499" w14:textId="09A36317" w:rsidR="00F27B07" w:rsidRDefault="00F27B07" w:rsidP="00F27B07">
      <w:pPr>
        <w:pStyle w:val="ListParagraph"/>
        <w:numPr>
          <w:ilvl w:val="0"/>
          <w:numId w:val="7"/>
        </w:numPr>
        <w:ind w:left="0" w:firstLine="0"/>
      </w:pPr>
      <w:r>
        <w:t>In July 2020, as part of a series of preparatory activities leading to IGC 41, Member States and accredited observers were invited to review the compilation, if they so whished, and provide comments, corrections or updates in English by September 30, 2020.  Responses were received from one Member State and one accredited observer.  The IGC Secretariat has incorporated the feedback received</w:t>
      </w:r>
      <w:r w:rsidR="00476937">
        <w:t xml:space="preserve"> and added a few more countries</w:t>
      </w:r>
      <w:r>
        <w:t xml:space="preserve">.  </w:t>
      </w:r>
    </w:p>
    <w:p w14:paraId="234DD03F" w14:textId="77777777" w:rsidR="00476937" w:rsidRDefault="00476937" w:rsidP="00476937"/>
    <w:p w14:paraId="16FADBE4" w14:textId="406DEFC8" w:rsidR="00476937" w:rsidRDefault="00476937" w:rsidP="00476937">
      <w:pPr>
        <w:pStyle w:val="ListParagraph"/>
        <w:numPr>
          <w:ilvl w:val="0"/>
          <w:numId w:val="7"/>
        </w:numPr>
        <w:ind w:left="0" w:firstLine="0"/>
      </w:pPr>
      <w:r>
        <w:t xml:space="preserve">The compilation of </w:t>
      </w:r>
      <w:r w:rsidRPr="00C62018">
        <w:t xml:space="preserve">information on national and regional </w:t>
      </w:r>
      <w:r w:rsidRPr="00476937">
        <w:t>sui generis</w:t>
      </w:r>
      <w:r w:rsidRPr="00C62018">
        <w:t xml:space="preserve"> regimes for the intellectual property protection of TK and </w:t>
      </w:r>
      <w:r>
        <w:t>TCEs was made available online at:</w:t>
      </w:r>
      <w:r w:rsidRPr="00476937">
        <w:t xml:space="preserve"> https://www.wipo.int/export/sites/www/tk/en/resources/pdf/compilation_sui_generis_regimes.pdf</w:t>
      </w:r>
      <w:r>
        <w:t>.</w:t>
      </w:r>
    </w:p>
    <w:p w14:paraId="79F83CD6" w14:textId="77777777" w:rsidR="00F27B07" w:rsidRPr="004C4F08" w:rsidRDefault="00F27B07" w:rsidP="00F27B07">
      <w:pPr>
        <w:pStyle w:val="ListParagraph"/>
        <w:ind w:left="540"/>
      </w:pPr>
    </w:p>
    <w:p w14:paraId="4342D63A" w14:textId="7601CDBA" w:rsidR="00F27B07" w:rsidRDefault="00F27B07" w:rsidP="00F27B07">
      <w:pPr>
        <w:pStyle w:val="ListParagraph"/>
        <w:numPr>
          <w:ilvl w:val="0"/>
          <w:numId w:val="7"/>
        </w:numPr>
        <w:tabs>
          <w:tab w:val="left" w:pos="810"/>
        </w:tabs>
        <w:ind w:left="5220" w:firstLine="0"/>
        <w:rPr>
          <w:i/>
        </w:rPr>
      </w:pPr>
      <w:r w:rsidRPr="00346D60">
        <w:rPr>
          <w:i/>
        </w:rPr>
        <w:t xml:space="preserve">The IGC is invited to take note of the document and provide comments if any. </w:t>
      </w:r>
    </w:p>
    <w:p w14:paraId="76214BE7" w14:textId="77777777" w:rsidR="00F27B07" w:rsidRPr="00346D60" w:rsidRDefault="00F27B07" w:rsidP="00F27B07">
      <w:pPr>
        <w:pStyle w:val="ListParagraph"/>
        <w:tabs>
          <w:tab w:val="left" w:pos="810"/>
        </w:tabs>
        <w:ind w:left="5220"/>
        <w:rPr>
          <w:i/>
        </w:rPr>
      </w:pPr>
    </w:p>
    <w:p w14:paraId="7669DF24" w14:textId="77777777" w:rsidR="00F27B07" w:rsidRPr="00346D60" w:rsidRDefault="00F27B07" w:rsidP="00F27B07">
      <w:pPr>
        <w:pStyle w:val="ListParagraph"/>
        <w:tabs>
          <w:tab w:val="left" w:pos="810"/>
        </w:tabs>
        <w:ind w:left="5220"/>
        <w:rPr>
          <w:i/>
        </w:rPr>
      </w:pPr>
      <w:r>
        <w:t>[End of document]</w:t>
      </w:r>
    </w:p>
    <w:p w14:paraId="56A25C97" w14:textId="77777777" w:rsidR="002928D3" w:rsidRDefault="002928D3" w:rsidP="00F27B07"/>
    <w:sectPr w:rsidR="002928D3" w:rsidSect="000F2AD2">
      <w:headerReference w:type="even" r:id="rId8"/>
      <w:headerReference w:type="default" r:id="rId9"/>
      <w:foot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C3D87D" w14:textId="77777777" w:rsidR="00CD2E93" w:rsidRDefault="00CD2E93">
      <w:r>
        <w:separator/>
      </w:r>
    </w:p>
  </w:endnote>
  <w:endnote w:type="continuationSeparator" w:id="0">
    <w:p w14:paraId="794F96F2" w14:textId="77777777" w:rsidR="00CD2E93" w:rsidRDefault="00CD2E93" w:rsidP="003B38C1">
      <w:r>
        <w:separator/>
      </w:r>
    </w:p>
    <w:p w14:paraId="7D5EA87D" w14:textId="77777777" w:rsidR="00CD2E93" w:rsidRPr="003B38C1" w:rsidRDefault="00CD2E93" w:rsidP="003B38C1">
      <w:pPr>
        <w:spacing w:after="60"/>
        <w:rPr>
          <w:sz w:val="17"/>
        </w:rPr>
      </w:pPr>
      <w:r>
        <w:rPr>
          <w:sz w:val="17"/>
        </w:rPr>
        <w:t>[Endnote continued from previous page]</w:t>
      </w:r>
    </w:p>
  </w:endnote>
  <w:endnote w:type="continuationNotice" w:id="1">
    <w:p w14:paraId="52DE85C4" w14:textId="77777777" w:rsidR="00CD2E93" w:rsidRPr="003B38C1" w:rsidRDefault="00CD2E9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5A5ADB" w14:textId="77777777" w:rsidR="000F2AD2" w:rsidRDefault="000F2AD2">
    <w:pPr>
      <w:pStyle w:val="Footer"/>
    </w:pPr>
    <w:r>
      <w:rPr>
        <w:noProof/>
        <w:lang w:eastAsia="en-US"/>
      </w:rPr>
      <mc:AlternateContent>
        <mc:Choice Requires="wps">
          <w:drawing>
            <wp:anchor distT="558800" distB="0" distL="114300" distR="114300" simplePos="0" relativeHeight="251660288" behindDoc="0" locked="0" layoutInCell="0" allowOverlap="1" wp14:anchorId="425F31F3" wp14:editId="590C04AD">
              <wp:simplePos x="0" y="0"/>
              <wp:positionH relativeFrom="margin">
                <wp:align>center</wp:align>
              </wp:positionH>
              <wp:positionV relativeFrom="bottomMargin">
                <wp:posOffset>558800</wp:posOffset>
              </wp:positionV>
              <wp:extent cx="7620000" cy="317500"/>
              <wp:effectExtent l="0" t="0" r="0" b="6350"/>
              <wp:wrapNone/>
              <wp:docPr id="3" name="TITUSO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2AA7995" w14:textId="77777777" w:rsidR="000F2AD2" w:rsidRDefault="000F2AD2" w:rsidP="000F2AD2">
                          <w:pPr>
                            <w:jc w:val="center"/>
                          </w:pPr>
                          <w:r w:rsidRPr="000F2AD2">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25F31F3" id="_x0000_t202" coordsize="21600,21600" o:spt="202" path="m,l,21600r21600,l21600,xe">
              <v:stroke joinstyle="miter"/>
              <v:path gradientshapeok="t" o:connecttype="rect"/>
            </v:shapetype>
            <v:shape id="TITUSO1footer" o:spid="_x0000_s1026" type="#_x0000_t202" style="position:absolute;margin-left:0;margin-top:44pt;width:600pt;height:25pt;z-index:251660288;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" o:allowincell="f" filled="f" stroked="f" strokeweight=".5pt">
              <v:path arrowok="t"/>
              <v:textbox>
                <w:txbxContent>
                  <w:p w14:paraId="02AA7995" w14:textId="77777777" w:rsidR="000F2AD2" w:rsidRDefault="000F2AD2" w:rsidP="000F2AD2">
                    <w:pPr>
                      <w:jc w:val="center"/>
                    </w:pPr>
                    <w:r w:rsidRPr="000F2AD2">
                      <w:rPr>
                        <w:color w:val="000000"/>
                        <w:sz w:val="17"/>
                      </w:rPr>
                      <w:t>WIPO FOR OFFICIAL USE ONLY</w:t>
                    </w:r>
                  </w:p>
                </w:txbxContent>
              </v:textbox>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72C344" w14:textId="77777777" w:rsidR="00CD2E93" w:rsidRDefault="00CD2E93">
      <w:r>
        <w:separator/>
      </w:r>
    </w:p>
  </w:footnote>
  <w:footnote w:type="continuationSeparator" w:id="0">
    <w:p w14:paraId="7AF2A985" w14:textId="77777777" w:rsidR="00CD2E93" w:rsidRDefault="00CD2E93" w:rsidP="008B60B2">
      <w:r>
        <w:separator/>
      </w:r>
    </w:p>
    <w:p w14:paraId="4A5E547C" w14:textId="77777777" w:rsidR="00CD2E93" w:rsidRPr="00ED77FB" w:rsidRDefault="00CD2E93" w:rsidP="008B60B2">
      <w:pPr>
        <w:spacing w:after="60"/>
        <w:rPr>
          <w:sz w:val="17"/>
          <w:szCs w:val="17"/>
        </w:rPr>
      </w:pPr>
      <w:r w:rsidRPr="00ED77FB">
        <w:rPr>
          <w:sz w:val="17"/>
          <w:szCs w:val="17"/>
        </w:rPr>
        <w:t>[Footnote continued from previous page]</w:t>
      </w:r>
    </w:p>
  </w:footnote>
  <w:footnote w:type="continuationNotice" w:id="1">
    <w:p w14:paraId="5297906E" w14:textId="77777777" w:rsidR="00CD2E93" w:rsidRPr="00ED77FB" w:rsidRDefault="00CD2E93"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DB1FF2" w14:textId="77777777" w:rsidR="00F27B07" w:rsidRDefault="00F27B07" w:rsidP="00F27B07">
    <w:pPr>
      <w:jc w:val="right"/>
    </w:pPr>
    <w:r>
      <w:t>WIPO/GRTKF/IC/41/INF/8</w:t>
    </w:r>
  </w:p>
  <w:p w14:paraId="46656D57" w14:textId="7A0C5549" w:rsidR="00F27B07" w:rsidRDefault="00F27B07" w:rsidP="00F27B07">
    <w:pPr>
      <w:jc w:val="right"/>
    </w:pPr>
    <w:r>
      <w:t xml:space="preserve">page </w:t>
    </w:r>
    <w:r>
      <w:fldChar w:fldCharType="begin"/>
    </w:r>
    <w:r>
      <w:instrText xml:space="preserve"> PAGE  \* MERGEFORMAT </w:instrText>
    </w:r>
    <w:r>
      <w:fldChar w:fldCharType="separate"/>
    </w:r>
    <w:r w:rsidR="00282D76">
      <w:rPr>
        <w:noProof/>
      </w:rPr>
      <w:t>2</w:t>
    </w:r>
    <w:r>
      <w:fldChar w:fldCharType="end"/>
    </w:r>
  </w:p>
  <w:p w14:paraId="3C20880F" w14:textId="77777777" w:rsidR="000F2AD2" w:rsidRDefault="000F2AD2" w:rsidP="00F27B07">
    <w:pPr>
      <w:jc w:val="center"/>
    </w:pPr>
  </w:p>
  <w:p w14:paraId="47107F0A" w14:textId="77777777" w:rsidR="000F2AD2" w:rsidRDefault="000F2AD2" w:rsidP="000F2AD2">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34941" w14:textId="77777777" w:rsidR="00EC4E49" w:rsidRDefault="00EC4E49" w:rsidP="00477D6B">
    <w:pPr>
      <w:jc w:val="right"/>
    </w:pPr>
    <w:bookmarkStart w:id="6" w:name="Code2"/>
    <w:bookmarkEnd w:id="6"/>
  </w:p>
  <w:p w14:paraId="438E2BF6" w14:textId="77777777" w:rsidR="00EC4E49" w:rsidRDefault="00EC4E49" w:rsidP="00477D6B">
    <w:pPr>
      <w:jc w:val="right"/>
    </w:pPr>
    <w:r>
      <w:t xml:space="preserve">page </w:t>
    </w:r>
    <w:r>
      <w:fldChar w:fldCharType="begin"/>
    </w:r>
    <w:r>
      <w:instrText xml:space="preserve"> PAGE  \* MERGEFORMAT </w:instrText>
    </w:r>
    <w:r>
      <w:fldChar w:fldCharType="separate"/>
    </w:r>
    <w:r w:rsidR="008A134B">
      <w:rPr>
        <w:noProof/>
      </w:rPr>
      <w:t>2</w:t>
    </w:r>
    <w:r>
      <w:fldChar w:fldCharType="end"/>
    </w:r>
  </w:p>
  <w:p w14:paraId="4039650B" w14:textId="77777777" w:rsidR="00EC4E49" w:rsidRDefault="00EC4E49" w:rsidP="00477D6B">
    <w:pPr>
      <w:jc w:val="right"/>
    </w:pPr>
  </w:p>
  <w:p w14:paraId="74E62751" w14:textId="77777777" w:rsidR="008A134B" w:rsidRDefault="008A134B"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BEB2CDB"/>
    <w:multiLevelType w:val="hybridMultilevel"/>
    <w:tmpl w:val="E44E379A"/>
    <w:lvl w:ilvl="0" w:tplc="2674AB7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9521B23"/>
    <w:multiLevelType w:val="hybridMultilevel"/>
    <w:tmpl w:val="93A6CF66"/>
    <w:lvl w:ilvl="0" w:tplc="393AC10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AB53E48"/>
    <w:multiLevelType w:val="hybridMultilevel"/>
    <w:tmpl w:val="D8BC35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0"/>
  </w:num>
  <w:num w:numId="4">
    <w:abstractNumId w:val="8"/>
  </w:num>
  <w:num w:numId="5">
    <w:abstractNumId w:val="1"/>
  </w:num>
  <w:num w:numId="6">
    <w:abstractNumId w:val="4"/>
  </w:num>
  <w:num w:numId="7">
    <w:abstractNumId w:val="7"/>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4"/>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evenAndOddHeader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DD2"/>
    <w:rsid w:val="00043CAA"/>
    <w:rsid w:val="00075432"/>
    <w:rsid w:val="000968ED"/>
    <w:rsid w:val="000D1DD6"/>
    <w:rsid w:val="000F2AD2"/>
    <w:rsid w:val="000F5E56"/>
    <w:rsid w:val="001362EE"/>
    <w:rsid w:val="001647D5"/>
    <w:rsid w:val="001832A6"/>
    <w:rsid w:val="001F3629"/>
    <w:rsid w:val="0021217E"/>
    <w:rsid w:val="002634C4"/>
    <w:rsid w:val="00282D76"/>
    <w:rsid w:val="002928D3"/>
    <w:rsid w:val="002F1FE6"/>
    <w:rsid w:val="002F4E68"/>
    <w:rsid w:val="00312F7F"/>
    <w:rsid w:val="00361450"/>
    <w:rsid w:val="003673CF"/>
    <w:rsid w:val="003845C1"/>
    <w:rsid w:val="003A6F89"/>
    <w:rsid w:val="003B38C1"/>
    <w:rsid w:val="00423E3E"/>
    <w:rsid w:val="00427AF4"/>
    <w:rsid w:val="004647DA"/>
    <w:rsid w:val="00474062"/>
    <w:rsid w:val="00476937"/>
    <w:rsid w:val="00477D6B"/>
    <w:rsid w:val="005019FF"/>
    <w:rsid w:val="0053057A"/>
    <w:rsid w:val="00560A29"/>
    <w:rsid w:val="005C6649"/>
    <w:rsid w:val="00605827"/>
    <w:rsid w:val="00646050"/>
    <w:rsid w:val="006713CA"/>
    <w:rsid w:val="00676C5C"/>
    <w:rsid w:val="007D1613"/>
    <w:rsid w:val="007E4C0E"/>
    <w:rsid w:val="008A134B"/>
    <w:rsid w:val="008B2CC1"/>
    <w:rsid w:val="008B60B2"/>
    <w:rsid w:val="0090731E"/>
    <w:rsid w:val="00916EE2"/>
    <w:rsid w:val="00966A22"/>
    <w:rsid w:val="0096722F"/>
    <w:rsid w:val="00980843"/>
    <w:rsid w:val="009E2791"/>
    <w:rsid w:val="009E3F6F"/>
    <w:rsid w:val="009F499F"/>
    <w:rsid w:val="00A37342"/>
    <w:rsid w:val="00A42DAF"/>
    <w:rsid w:val="00A45BD8"/>
    <w:rsid w:val="00A869B7"/>
    <w:rsid w:val="00AC205C"/>
    <w:rsid w:val="00AF0A6B"/>
    <w:rsid w:val="00AF4147"/>
    <w:rsid w:val="00B05A69"/>
    <w:rsid w:val="00B4759F"/>
    <w:rsid w:val="00B9734B"/>
    <w:rsid w:val="00BA30E2"/>
    <w:rsid w:val="00BC7DD2"/>
    <w:rsid w:val="00C11BFE"/>
    <w:rsid w:val="00C5068F"/>
    <w:rsid w:val="00C86D74"/>
    <w:rsid w:val="00CD04F1"/>
    <w:rsid w:val="00CD2E93"/>
    <w:rsid w:val="00D45252"/>
    <w:rsid w:val="00D71B4D"/>
    <w:rsid w:val="00D93D55"/>
    <w:rsid w:val="00E15015"/>
    <w:rsid w:val="00E335FE"/>
    <w:rsid w:val="00EA7D6E"/>
    <w:rsid w:val="00EC4E49"/>
    <w:rsid w:val="00ED77FB"/>
    <w:rsid w:val="00EE45FA"/>
    <w:rsid w:val="00F27B07"/>
    <w:rsid w:val="00F66152"/>
    <w:rsid w:val="00FB6496"/>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2DF0379"/>
  <w15:docId w15:val="{88A4DFC6-F3E7-4537-85D9-151F492DE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F27B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reno\Downloads\Template%20IGC%2041%20Document%20E%20-%20WIPO-GRTKF-IC-4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 IGC 41 Document E - WIPO-GRTKF-IC-41</Template>
  <TotalTime>0</TotalTime>
  <Pages>2</Pages>
  <Words>558</Words>
  <Characters>3328</Characters>
  <Application>Microsoft Office Word</Application>
  <DocSecurity>0</DocSecurity>
  <Lines>92</Lines>
  <Paragraphs>35</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MORENO PALESTINI Maria Del Pilar</dc:creator>
  <cp:keywords>FOR OFFICIAL USE ONLY</cp:keywords>
  <cp:lastModifiedBy>MORENO PALESTINI Maria Del Pilar</cp:lastModifiedBy>
  <cp:revision>2</cp:revision>
  <cp:lastPrinted>2011-02-15T11:56:00Z</cp:lastPrinted>
  <dcterms:created xsi:type="dcterms:W3CDTF">2021-01-27T15:31:00Z</dcterms:created>
  <dcterms:modified xsi:type="dcterms:W3CDTF">2021-01-27T15:31:00Z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e741e936-39d8-468b-a648-46a48366fd3a</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