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E8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WIPO/GRTKF/IC/40/1 Prov.</w:t>
            </w:r>
            <w:r w:rsidR="00F262CD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3F1E8A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262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262CD">
              <w:rPr>
                <w:rFonts w:ascii="Arial Black" w:hAnsi="Arial Black"/>
                <w:caps/>
                <w:sz w:val="15"/>
              </w:rPr>
              <w:t>june 4</w:t>
            </w:r>
            <w:r w:rsidR="003F1E8A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742E69" w:rsidRPr="003845C1" w:rsidRDefault="00742E69" w:rsidP="00742E69">
      <w:pPr>
        <w:rPr>
          <w:b/>
          <w:sz w:val="28"/>
          <w:szCs w:val="28"/>
        </w:rPr>
      </w:pPr>
      <w:bookmarkStart w:id="4" w:name="Prepared"/>
      <w:bookmarkEnd w:id="4"/>
      <w:r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742E69" w:rsidRDefault="00742E69" w:rsidP="00742E69"/>
    <w:p w:rsidR="00742E69" w:rsidRDefault="00742E69" w:rsidP="00742E69"/>
    <w:p w:rsidR="00742E69" w:rsidRPr="003845C1" w:rsidRDefault="00742E69" w:rsidP="0074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Fortieth Session</w:t>
      </w:r>
    </w:p>
    <w:p w:rsidR="00742E69" w:rsidRPr="003845C1" w:rsidRDefault="00742E69" w:rsidP="0074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17 to 21, 2019</w:t>
      </w:r>
    </w:p>
    <w:p w:rsidR="00742E69" w:rsidRPr="008B2CC1" w:rsidRDefault="00742E69" w:rsidP="00742E69"/>
    <w:p w:rsidR="00742E69" w:rsidRPr="008B2CC1" w:rsidRDefault="00742E69" w:rsidP="00742E69"/>
    <w:p w:rsidR="00742E69" w:rsidRPr="008B2CC1" w:rsidRDefault="00742E69" w:rsidP="00742E69"/>
    <w:p w:rsidR="00742E69" w:rsidRPr="003845C1" w:rsidRDefault="00742E69" w:rsidP="00742E69">
      <w:pPr>
        <w:rPr>
          <w:caps/>
          <w:sz w:val="24"/>
        </w:rPr>
      </w:pPr>
      <w:bookmarkStart w:id="5" w:name="TitleOfDoc"/>
      <w:bookmarkEnd w:id="5"/>
      <w:r>
        <w:rPr>
          <w:caps/>
          <w:sz w:val="24"/>
        </w:rPr>
        <w:t>DRAFT AGENDA</w:t>
      </w:r>
    </w:p>
    <w:p w:rsidR="00742E69" w:rsidRPr="008B2CC1" w:rsidRDefault="00742E69" w:rsidP="00742E69"/>
    <w:p w:rsidR="00742E69" w:rsidRPr="008B2CC1" w:rsidRDefault="00742E69" w:rsidP="00742E69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42E69" w:rsidRDefault="00742E69" w:rsidP="00742E69"/>
    <w:p w:rsidR="00742E69" w:rsidRDefault="00742E69" w:rsidP="00742E69"/>
    <w:p w:rsidR="00742E69" w:rsidRDefault="00742E69" w:rsidP="00742E69"/>
    <w:p w:rsidR="00742E69" w:rsidRDefault="00742E69" w:rsidP="00742E69"/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742E69" w:rsidRPr="001F3214" w:rsidRDefault="00742E69" w:rsidP="00742E6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742E69" w:rsidRDefault="00742E69" w:rsidP="00742E69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>t and documents WIPO/GRTKF/IC/40/INF/2 and WIPO/GRTKF/IC/40</w:t>
      </w:r>
      <w:r w:rsidRPr="00451224">
        <w:rPr>
          <w:szCs w:val="22"/>
        </w:rPr>
        <w:t>/INF/3</w:t>
      </w:r>
      <w:r>
        <w:rPr>
          <w:szCs w:val="22"/>
        </w:rPr>
        <w:t>.</w:t>
      </w:r>
    </w:p>
    <w:p w:rsidR="00742E69" w:rsidRDefault="00742E69" w:rsidP="00742E69">
      <w:pPr>
        <w:pStyle w:val="Footer"/>
        <w:ind w:left="567"/>
        <w:outlineLvl w:val="0"/>
        <w:rPr>
          <w:szCs w:val="22"/>
        </w:rPr>
      </w:pPr>
    </w:p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outlineLvl w:val="0"/>
        <w:rPr>
          <w:szCs w:val="22"/>
        </w:rPr>
      </w:pPr>
      <w:r>
        <w:rPr>
          <w:szCs w:val="22"/>
        </w:rPr>
        <w:t>Adoption of the Report of the Thirty-Ninth Session</w:t>
      </w:r>
    </w:p>
    <w:p w:rsidR="00742E69" w:rsidRDefault="00742E69" w:rsidP="00742E69">
      <w:pPr>
        <w:pStyle w:val="Footer"/>
        <w:ind w:left="540"/>
        <w:outlineLvl w:val="0"/>
        <w:rPr>
          <w:szCs w:val="22"/>
        </w:rPr>
      </w:pPr>
      <w:r>
        <w:rPr>
          <w:szCs w:val="22"/>
        </w:rPr>
        <w:t>See document WIPO/GRTKF/IC/39/18 Prov. 2.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742E69" w:rsidRPr="00451224" w:rsidRDefault="00742E69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>
        <w:rPr>
          <w:szCs w:val="22"/>
        </w:rPr>
        <w:t>/40</w:t>
      </w:r>
      <w:r w:rsidRPr="00451224">
        <w:rPr>
          <w:szCs w:val="22"/>
        </w:rPr>
        <w:t>/2.</w:t>
      </w:r>
    </w:p>
    <w:p w:rsidR="00742E69" w:rsidRPr="00451224" w:rsidRDefault="00742E69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</w:rPr>
      </w:pPr>
      <w:r w:rsidRPr="007C0582">
        <w:rPr>
          <w:szCs w:val="22"/>
        </w:rPr>
        <w:t>Participation of Indigenous and Local Communities</w:t>
      </w:r>
    </w:p>
    <w:p w:rsidR="00742E69" w:rsidRPr="007C0582" w:rsidRDefault="00742E69" w:rsidP="00742E69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742E69" w:rsidRPr="00451224" w:rsidRDefault="00742E69" w:rsidP="00742E69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>
        <w:rPr>
          <w:szCs w:val="22"/>
        </w:rPr>
        <w:t>WIPO/GRTKF/IC/40/3, WIPO/GRTKF/IC/40/INF/4 and WIPO/GRTKF/IC/40/INF/6.</w:t>
      </w:r>
      <w:r w:rsidRPr="00451224">
        <w:rPr>
          <w:szCs w:val="22"/>
        </w:rPr>
        <w:br/>
      </w:r>
    </w:p>
    <w:p w:rsidR="00742E69" w:rsidRPr="00451224" w:rsidRDefault="00742E69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742E69" w:rsidRPr="00451224" w:rsidRDefault="00742E69" w:rsidP="00742E69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>
        <w:rPr>
          <w:szCs w:val="22"/>
        </w:rPr>
        <w:t>WIPO/GRTKF/IC/40</w:t>
      </w:r>
      <w:r w:rsidRPr="00451224">
        <w:rPr>
          <w:szCs w:val="22"/>
        </w:rPr>
        <w:t>/3.</w:t>
      </w:r>
    </w:p>
    <w:p w:rsidR="00742E69" w:rsidRPr="00451224" w:rsidRDefault="00742E69" w:rsidP="00742E69">
      <w:pPr>
        <w:pStyle w:val="Footer"/>
        <w:ind w:firstLine="411"/>
        <w:rPr>
          <w:snapToGrid w:val="0"/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Information Note for the</w:t>
      </w:r>
      <w:r w:rsidRPr="00627E95">
        <w:rPr>
          <w:szCs w:val="22"/>
        </w:rPr>
        <w:t xml:space="preserve"> </w:t>
      </w:r>
      <w:r w:rsidRPr="00451224">
        <w:rPr>
          <w:szCs w:val="22"/>
        </w:rPr>
        <w:t xml:space="preserve">Panel of Indigenous and Local Communities </w:t>
      </w:r>
    </w:p>
    <w:p w:rsidR="00742E69" w:rsidRDefault="00742E69" w:rsidP="00742E69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>
        <w:rPr>
          <w:szCs w:val="22"/>
        </w:rPr>
        <w:t>WIPO/GRTKF/IC/40/INF/5</w:t>
      </w:r>
      <w:r w:rsidRPr="00451224">
        <w:rPr>
          <w:szCs w:val="22"/>
        </w:rPr>
        <w:t>.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</w:rPr>
      </w:pPr>
    </w:p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>
        <w:rPr>
          <w:szCs w:val="22"/>
        </w:rPr>
        <w:lastRenderedPageBreak/>
        <w:t>Traditional Knowledge/Traditional Cultural Expressions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FD0968" w:rsidRPr="00357A02" w:rsidRDefault="00FD0968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Knowledge:  Draft Articles</w:t>
      </w:r>
    </w:p>
    <w:p w:rsidR="00FD0968" w:rsidRPr="00357A02" w:rsidRDefault="00FD0968" w:rsidP="00FD0968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Pr="00357A02">
        <w:rPr>
          <w:szCs w:val="22"/>
        </w:rPr>
        <w:t xml:space="preserve">WIPO/GRTKF/IC/40/4. </w:t>
      </w:r>
    </w:p>
    <w:p w:rsidR="00FD0968" w:rsidRPr="00357A02" w:rsidRDefault="00FD0968" w:rsidP="00FD0968">
      <w:pPr>
        <w:pStyle w:val="Footer"/>
        <w:ind w:left="1122"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Cultural Expressions:  Draft Articles</w:t>
      </w:r>
    </w:p>
    <w:p w:rsidR="00742E69" w:rsidRPr="00357A02" w:rsidRDefault="00742E69" w:rsidP="00742E69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FD0968" w:rsidRPr="00357A02">
        <w:rPr>
          <w:szCs w:val="22"/>
        </w:rPr>
        <w:t>WIPO/GRTKF/IC/40/5</w:t>
      </w:r>
      <w:r w:rsidRPr="00357A02">
        <w:rPr>
          <w:szCs w:val="22"/>
        </w:rPr>
        <w:t>.</w:t>
      </w:r>
    </w:p>
    <w:p w:rsidR="00FD0968" w:rsidRPr="00357A02" w:rsidRDefault="00FD0968" w:rsidP="00FD096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Knowledge:  Updated Draft Gap Analysis</w:t>
      </w:r>
    </w:p>
    <w:p w:rsidR="00FD0968" w:rsidRPr="00357A02" w:rsidRDefault="00FD0968" w:rsidP="00FD0968">
      <w:pPr>
        <w:ind w:left="1122"/>
        <w:contextualSpacing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Pr="00357A02">
        <w:rPr>
          <w:szCs w:val="22"/>
        </w:rPr>
        <w:t>WIPO/GRTKF/IC/40/7.</w:t>
      </w:r>
    </w:p>
    <w:p w:rsidR="00FD0968" w:rsidRPr="00357A02" w:rsidRDefault="00FD0968" w:rsidP="00FD0968">
      <w:pPr>
        <w:ind w:left="1122"/>
        <w:contextualSpacing/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Cultural Expressions:  Updated Draft Gap Analysis</w:t>
      </w:r>
    </w:p>
    <w:p w:rsidR="00FD0968" w:rsidRPr="00357A02" w:rsidRDefault="00FD0968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Pr="00357A02">
        <w:rPr>
          <w:szCs w:val="22"/>
        </w:rPr>
        <w:t>WIPO/GRTKF/IC/40/8.</w:t>
      </w:r>
    </w:p>
    <w:p w:rsidR="00FD0968" w:rsidRPr="00357A02" w:rsidRDefault="00FD0968" w:rsidP="00FD0968">
      <w:pPr>
        <w:contextualSpacing/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Report on the Compilation of Materials on Databases Relating to Genetic Resources and Associated Traditional Knowledge</w:t>
      </w:r>
    </w:p>
    <w:p w:rsidR="00FD0968" w:rsidRPr="00357A02" w:rsidRDefault="00FD0968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Pr="00357A02">
        <w:rPr>
          <w:szCs w:val="22"/>
        </w:rPr>
        <w:t>WIPO/GRTKF/IC/40/9.</w:t>
      </w:r>
    </w:p>
    <w:p w:rsidR="00FD0968" w:rsidRPr="00357A02" w:rsidRDefault="00FD0968" w:rsidP="00FD096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Report on the Compilation of Materials on Disclosure Regimes Relating to Genetic Resources and Associated Traditional Knowledge</w:t>
      </w:r>
    </w:p>
    <w:p w:rsidR="00FD0968" w:rsidRDefault="00FD0968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Pr="00357A02">
        <w:rPr>
          <w:szCs w:val="22"/>
        </w:rPr>
        <w:t>WIPO/GRTKF/IC/40/10.</w:t>
      </w:r>
    </w:p>
    <w:p w:rsidR="00F262CD" w:rsidRPr="00357A02" w:rsidRDefault="00F262CD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The Economic Impact of Patent Delays and Uncertainty:  U.S. Concerns about Proposals for New</w:t>
      </w:r>
      <w:r>
        <w:rPr>
          <w:szCs w:val="22"/>
        </w:rPr>
        <w:t xml:space="preserve"> Patent Disclosure Requirements</w:t>
      </w:r>
    </w:p>
    <w:p w:rsidR="00F262CD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/40/11.</w:t>
      </w:r>
    </w:p>
    <w:p w:rsidR="00F262CD" w:rsidRDefault="00F262CD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Identifying Examples of Traditional Knowledge to Stimulate a Discussion of what should be Protectable Subject Matter and what is</w:t>
      </w:r>
      <w:r>
        <w:rPr>
          <w:szCs w:val="22"/>
        </w:rPr>
        <w:t xml:space="preserve"> not Intended to be Protected</w:t>
      </w:r>
    </w:p>
    <w:p w:rsidR="00F262CD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WIPO/GRTKF/IC/40/12</w:t>
      </w:r>
      <w:r w:rsidRPr="00D21B94">
        <w:rPr>
          <w:szCs w:val="22"/>
        </w:rPr>
        <w:t>.</w:t>
      </w:r>
    </w:p>
    <w:p w:rsidR="00F262CD" w:rsidRPr="00D21B94" w:rsidRDefault="00F262CD" w:rsidP="00F262CD">
      <w:pPr>
        <w:ind w:left="1122"/>
        <w:contextualSpacing/>
        <w:outlineLvl w:val="0"/>
        <w:rPr>
          <w:szCs w:val="22"/>
        </w:rPr>
      </w:pPr>
    </w:p>
    <w:p w:rsidR="00F262CD" w:rsidRP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t xml:space="preserve">Traditional Cultural Expressions: </w:t>
      </w:r>
      <w:r w:rsidR="00627E95">
        <w:t xml:space="preserve"> </w:t>
      </w:r>
      <w:r>
        <w:t>A Discussion Paper</w:t>
      </w:r>
    </w:p>
    <w:p w:rsidR="00F262CD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WIPO/GRTKF/IC/40/13</w:t>
      </w:r>
      <w:r w:rsidR="00E2589D">
        <w:rPr>
          <w:szCs w:val="22"/>
        </w:rPr>
        <w:t xml:space="preserve"> Rev</w:t>
      </w:r>
      <w:r>
        <w:rPr>
          <w:szCs w:val="22"/>
        </w:rPr>
        <w:t>.</w:t>
      </w:r>
    </w:p>
    <w:p w:rsidR="00F262CD" w:rsidRDefault="00F262CD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 xml:space="preserve">Proposal for a Study by the WIPO Secretariat on Existing </w:t>
      </w:r>
      <w:r w:rsidRPr="00E2513E">
        <w:rPr>
          <w:i/>
          <w:szCs w:val="22"/>
        </w:rPr>
        <w:t>Sui Generis</w:t>
      </w:r>
      <w:r w:rsidRPr="00D21B94">
        <w:rPr>
          <w:szCs w:val="22"/>
        </w:rPr>
        <w:t xml:space="preserve"> Systems for the Protection of Traditional Kn</w:t>
      </w:r>
      <w:r>
        <w:rPr>
          <w:szCs w:val="22"/>
        </w:rPr>
        <w:t xml:space="preserve">owledge in WIPO Member States </w:t>
      </w:r>
    </w:p>
    <w:p w:rsidR="00F262CD" w:rsidRPr="00D21B94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WIPO/GRTKF/IC/40/14</w:t>
      </w:r>
      <w:r w:rsidRPr="00D21B94">
        <w:rPr>
          <w:szCs w:val="22"/>
        </w:rPr>
        <w:t>.</w:t>
      </w:r>
    </w:p>
    <w:p w:rsidR="00F262CD" w:rsidRDefault="00F262CD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74269D">
        <w:rPr>
          <w:szCs w:val="22"/>
        </w:rPr>
        <w:t>Joint Recommendation on Genetic Resources and Associated Traditio</w:t>
      </w:r>
      <w:r>
        <w:rPr>
          <w:szCs w:val="22"/>
        </w:rPr>
        <w:t xml:space="preserve">nal Knowledge </w:t>
      </w:r>
    </w:p>
    <w:p w:rsidR="00F262CD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WIPO/GRTKF/IC/40/15.</w:t>
      </w:r>
    </w:p>
    <w:p w:rsidR="00F262CD" w:rsidRDefault="00F262CD" w:rsidP="00F262CD">
      <w:pPr>
        <w:ind w:left="1122"/>
        <w:contextualSpacing/>
        <w:outlineLvl w:val="0"/>
        <w:rPr>
          <w:szCs w:val="22"/>
        </w:rPr>
      </w:pPr>
    </w:p>
    <w:p w:rsid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Joint Recommendation on the Use of Databases for the Defensive Protection of Genetic Resources and Traditional Knowledge As</w:t>
      </w:r>
      <w:r>
        <w:rPr>
          <w:szCs w:val="22"/>
        </w:rPr>
        <w:t>sociated with Genetic Resources</w:t>
      </w:r>
    </w:p>
    <w:p w:rsidR="00F262CD" w:rsidRPr="00D21B94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WIPO/GRTKF/IC/40/16</w:t>
      </w:r>
      <w:r w:rsidRPr="00D21B94">
        <w:rPr>
          <w:szCs w:val="22"/>
        </w:rPr>
        <w:t>.</w:t>
      </w:r>
    </w:p>
    <w:p w:rsidR="00F262CD" w:rsidRPr="00D21B94" w:rsidRDefault="00F262CD" w:rsidP="00F262CD">
      <w:pPr>
        <w:ind w:left="1122"/>
        <w:contextualSpacing/>
        <w:outlineLvl w:val="0"/>
        <w:rPr>
          <w:szCs w:val="22"/>
        </w:rPr>
      </w:pPr>
    </w:p>
    <w:p w:rsidR="00F262CD" w:rsidRDefault="00F262CD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D21B94">
        <w:rPr>
          <w:szCs w:val="22"/>
        </w:rPr>
        <w:t>Proposal for the Terms of Reference for the Study by the WIPO Secretariat on Measures Related to the Avoidance of the Erroneous Grant of Patents and Compliance with Existing Acc</w:t>
      </w:r>
      <w:r>
        <w:rPr>
          <w:szCs w:val="22"/>
        </w:rPr>
        <w:t>ess and Benefit sharing Systems</w:t>
      </w:r>
    </w:p>
    <w:p w:rsidR="00F262CD" w:rsidRPr="00D21B94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WIPO/GRTKF/IC/40/17.  </w:t>
      </w:r>
    </w:p>
    <w:p w:rsidR="00742E69" w:rsidRPr="00357A02" w:rsidRDefault="00742E69" w:rsidP="00742E69">
      <w:pPr>
        <w:pStyle w:val="Footer"/>
        <w:ind w:left="1122"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357A02">
        <w:rPr>
          <w:szCs w:val="22"/>
        </w:rPr>
        <w:t>Glossary of Key Terms Related to Intellectual Property and Genetic Resources, Traditional Knowledge and Traditional Cultural Expressions</w:t>
      </w:r>
    </w:p>
    <w:p w:rsidR="00742E69" w:rsidRPr="00357A02" w:rsidRDefault="00742E69" w:rsidP="00742E69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>See document WIPO/GRTKF/IC/40/INF/7.</w:t>
      </w:r>
    </w:p>
    <w:p w:rsidR="00742E69" w:rsidRPr="00357A02" w:rsidRDefault="00742E69" w:rsidP="00D517CA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 w:rsidRPr="00357A02">
        <w:rPr>
          <w:szCs w:val="22"/>
        </w:rPr>
        <w:lastRenderedPageBreak/>
        <w:t>Taking Stock of Progress and Making a Recommendation to the General Assembly</w:t>
      </w:r>
    </w:p>
    <w:p w:rsidR="00742E69" w:rsidRPr="00357A02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 w:val="18"/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</w:rPr>
      </w:pPr>
      <w:r w:rsidRPr="00357A02">
        <w:rPr>
          <w:szCs w:val="22"/>
        </w:rPr>
        <w:t>Consolidated Document Relating to Intellectual Property and Genetic Resources</w:t>
      </w:r>
    </w:p>
    <w:p w:rsidR="00742E69" w:rsidRPr="00357A02" w:rsidRDefault="00FD0968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  <w:r w:rsidRPr="00357A02">
        <w:rPr>
          <w:szCs w:val="22"/>
        </w:rPr>
        <w:t>See document WIPO/GRTKF/IC/40/6</w:t>
      </w:r>
      <w:r w:rsidR="00742E69" w:rsidRPr="00357A02">
        <w:rPr>
          <w:szCs w:val="22"/>
        </w:rPr>
        <w:t xml:space="preserve">. </w:t>
      </w:r>
    </w:p>
    <w:p w:rsidR="00742E69" w:rsidRPr="00357A02" w:rsidRDefault="00742E69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</w:p>
    <w:p w:rsidR="00FD0968" w:rsidRPr="00357A02" w:rsidRDefault="00FD0968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Knowledge:  Draft Articles</w:t>
      </w:r>
    </w:p>
    <w:p w:rsidR="00742E69" w:rsidRPr="00357A02" w:rsidRDefault="00FD0968" w:rsidP="00FD0968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513886">
        <w:rPr>
          <w:szCs w:val="22"/>
        </w:rPr>
        <w:t>WIPO/GRTKF/IC/40/18</w:t>
      </w:r>
      <w:r w:rsidRPr="00357A02">
        <w:rPr>
          <w:szCs w:val="22"/>
        </w:rPr>
        <w:t xml:space="preserve">. </w:t>
      </w:r>
    </w:p>
    <w:p w:rsidR="00FD0968" w:rsidRPr="00357A02" w:rsidRDefault="00FD0968" w:rsidP="00742E69">
      <w:pPr>
        <w:pStyle w:val="Footer"/>
        <w:ind w:left="1122"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outlineLvl w:val="0"/>
        <w:rPr>
          <w:szCs w:val="22"/>
        </w:rPr>
      </w:pPr>
      <w:r w:rsidRPr="00357A02">
        <w:rPr>
          <w:szCs w:val="22"/>
        </w:rPr>
        <w:t>The Protection of Traditional Cultural Expressions:  Draft Articles</w:t>
      </w:r>
    </w:p>
    <w:p w:rsidR="00742E69" w:rsidRPr="00357A02" w:rsidRDefault="00513886" w:rsidP="00742E69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WIPO/GRTKF/IC/40/19</w:t>
      </w:r>
      <w:r w:rsidR="00742E69" w:rsidRPr="00357A02">
        <w:rPr>
          <w:szCs w:val="22"/>
        </w:rPr>
        <w:t>.</w:t>
      </w:r>
    </w:p>
    <w:p w:rsidR="00742E69" w:rsidRPr="00357A02" w:rsidRDefault="00742E69" w:rsidP="00742E69">
      <w:pPr>
        <w:pStyle w:val="Footer"/>
        <w:rPr>
          <w:szCs w:val="22"/>
        </w:rPr>
      </w:pPr>
    </w:p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 w:rsidRPr="00357A02">
        <w:rPr>
          <w:szCs w:val="22"/>
        </w:rPr>
        <w:t>Contribution of the Intergovernmental Committee on Intellectual Property and Genetic Resources, Traditional Knowledge and</w:t>
      </w:r>
      <w:r>
        <w:rPr>
          <w:szCs w:val="22"/>
        </w:rPr>
        <w:t xml:space="preserve"> Folklore (IGC) to the Implementation of the Respective Development Agenda Recommendations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</w:rPr>
      </w:pPr>
    </w:p>
    <w:p w:rsidR="00742E69" w:rsidRDefault="00742E69" w:rsidP="001A595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 w:rsidRPr="006C4093">
        <w:rPr>
          <w:szCs w:val="22"/>
        </w:rPr>
        <w:t>Any other Business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</w:rPr>
      </w:pPr>
    </w:p>
    <w:p w:rsidR="00742E69" w:rsidRPr="006C4093" w:rsidRDefault="00742E69" w:rsidP="001A595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 w:rsidRPr="006C4093">
        <w:rPr>
          <w:szCs w:val="22"/>
        </w:rPr>
        <w:t>Closing of the Session</w:t>
      </w:r>
    </w:p>
    <w:p w:rsidR="00742E69" w:rsidRDefault="00742E69" w:rsidP="00742E69">
      <w:pPr>
        <w:pStyle w:val="Endofdocument"/>
        <w:ind w:left="0"/>
        <w:jc w:val="left"/>
        <w:rPr>
          <w:rFonts w:cs="Arial"/>
        </w:rPr>
      </w:pPr>
    </w:p>
    <w:p w:rsidR="002928D3" w:rsidRDefault="00742E69" w:rsidP="00F24A7A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F9110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8A" w:rsidRDefault="003F1E8A">
      <w:r>
        <w:separator/>
      </w:r>
    </w:p>
  </w:endnote>
  <w:endnote w:type="continuationSeparator" w:id="0">
    <w:p w:rsidR="003F1E8A" w:rsidRDefault="003F1E8A" w:rsidP="003B38C1">
      <w:r>
        <w:separator/>
      </w:r>
    </w:p>
    <w:p w:rsidR="003F1E8A" w:rsidRPr="003B38C1" w:rsidRDefault="003F1E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1E8A" w:rsidRPr="003B38C1" w:rsidRDefault="003F1E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8A" w:rsidRDefault="003F1E8A">
      <w:r>
        <w:separator/>
      </w:r>
    </w:p>
  </w:footnote>
  <w:footnote w:type="continuationSeparator" w:id="0">
    <w:p w:rsidR="003F1E8A" w:rsidRDefault="003F1E8A" w:rsidP="008B60B2">
      <w:r>
        <w:separator/>
      </w:r>
    </w:p>
    <w:p w:rsidR="003F1E8A" w:rsidRPr="00ED77FB" w:rsidRDefault="003F1E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1E8A" w:rsidRPr="00ED77FB" w:rsidRDefault="003F1E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F1E8A" w:rsidP="00477D6B">
    <w:pPr>
      <w:jc w:val="right"/>
    </w:pPr>
    <w:bookmarkStart w:id="6" w:name="Code2"/>
    <w:bookmarkEnd w:id="6"/>
    <w:r>
      <w:t>WIPO/GRTKF/IC/40/1 Prov.</w:t>
    </w:r>
    <w:r w:rsidR="00F262CD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D680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A"/>
    <w:rsid w:val="00043CAA"/>
    <w:rsid w:val="00075432"/>
    <w:rsid w:val="000968ED"/>
    <w:rsid w:val="000F5E56"/>
    <w:rsid w:val="00107B7F"/>
    <w:rsid w:val="001362EE"/>
    <w:rsid w:val="001647D5"/>
    <w:rsid w:val="001832A6"/>
    <w:rsid w:val="001A5950"/>
    <w:rsid w:val="0021217E"/>
    <w:rsid w:val="002634C4"/>
    <w:rsid w:val="002928D3"/>
    <w:rsid w:val="002D6805"/>
    <w:rsid w:val="002F1FE6"/>
    <w:rsid w:val="002F4E68"/>
    <w:rsid w:val="00312F7F"/>
    <w:rsid w:val="00357A02"/>
    <w:rsid w:val="00361450"/>
    <w:rsid w:val="003673CF"/>
    <w:rsid w:val="003845C1"/>
    <w:rsid w:val="003A6F89"/>
    <w:rsid w:val="003B38C1"/>
    <w:rsid w:val="003F1E8A"/>
    <w:rsid w:val="00423E3E"/>
    <w:rsid w:val="00427AF4"/>
    <w:rsid w:val="004647DA"/>
    <w:rsid w:val="00470EE7"/>
    <w:rsid w:val="00474062"/>
    <w:rsid w:val="00477D6B"/>
    <w:rsid w:val="005019FF"/>
    <w:rsid w:val="00513886"/>
    <w:rsid w:val="0053057A"/>
    <w:rsid w:val="00560A29"/>
    <w:rsid w:val="005C6649"/>
    <w:rsid w:val="00605827"/>
    <w:rsid w:val="00627E95"/>
    <w:rsid w:val="00646050"/>
    <w:rsid w:val="006713CA"/>
    <w:rsid w:val="00676C5C"/>
    <w:rsid w:val="006E38B3"/>
    <w:rsid w:val="00742E69"/>
    <w:rsid w:val="007D1613"/>
    <w:rsid w:val="007E4C0E"/>
    <w:rsid w:val="0084535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517CA"/>
    <w:rsid w:val="00D71B4D"/>
    <w:rsid w:val="00D93D55"/>
    <w:rsid w:val="00E15015"/>
    <w:rsid w:val="00E2589D"/>
    <w:rsid w:val="00E335FE"/>
    <w:rsid w:val="00EA7D6E"/>
    <w:rsid w:val="00EC4E49"/>
    <w:rsid w:val="00ED77FB"/>
    <w:rsid w:val="00EE45FA"/>
    <w:rsid w:val="00F24A7A"/>
    <w:rsid w:val="00F262CD"/>
    <w:rsid w:val="00F66152"/>
    <w:rsid w:val="00F9110F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BA29738-B0C5-4D74-8EBC-2CC7D4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742E6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link w:val="Footer"/>
    <w:semiHidden/>
    <w:rsid w:val="00742E6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26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2C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26</TotalTime>
  <Pages>3</Pages>
  <Words>492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10</cp:revision>
  <cp:lastPrinted>2019-06-04T13:52:00Z</cp:lastPrinted>
  <dcterms:created xsi:type="dcterms:W3CDTF">2019-03-22T14:43:00Z</dcterms:created>
  <dcterms:modified xsi:type="dcterms:W3CDTF">2019-06-04T13:54:00Z</dcterms:modified>
</cp:coreProperties>
</file>