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FA6782">
            <w:pPr>
              <w:jc w:val="right"/>
              <w:rPr>
                <w:rFonts w:ascii="Arial Black" w:hAnsi="Arial Black"/>
                <w:caps/>
                <w:sz w:val="15"/>
              </w:rPr>
            </w:pPr>
            <w:r>
              <w:rPr>
                <w:rFonts w:ascii="Arial Black" w:hAnsi="Arial Black"/>
                <w:caps/>
                <w:sz w:val="15"/>
              </w:rPr>
              <w:t>WIPO/GRTKF/IC/3</w:t>
            </w:r>
            <w:r w:rsidR="00FA6782">
              <w:rPr>
                <w:rFonts w:ascii="Arial Black" w:hAnsi="Arial Black"/>
                <w:caps/>
                <w:sz w:val="15"/>
              </w:rPr>
              <w:t>9</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34B39">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534B39">
              <w:rPr>
                <w:rFonts w:ascii="Arial Black" w:hAnsi="Arial Black"/>
                <w:caps/>
                <w:sz w:val="15"/>
              </w:rPr>
              <w:t>February 4</w:t>
            </w:r>
            <w:r w:rsidR="00107B7D">
              <w:rPr>
                <w:rFonts w:ascii="Arial Black" w:hAnsi="Arial Black"/>
                <w:caps/>
                <w:sz w:val="15"/>
              </w:rPr>
              <w:t>, 201</w:t>
            </w:r>
            <w:r w:rsidR="00FA6782">
              <w:rPr>
                <w:rFonts w:ascii="Arial Black" w:hAnsi="Arial Black"/>
                <w:caps/>
                <w:sz w:val="15"/>
              </w:rPr>
              <w:t>9</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Thirty-</w:t>
      </w:r>
      <w:r w:rsidR="00FA6782">
        <w:rPr>
          <w:b/>
          <w:sz w:val="24"/>
          <w:szCs w:val="24"/>
        </w:rPr>
        <w:t>Nin</w:t>
      </w:r>
      <w:r w:rsidR="00336BAA">
        <w:rPr>
          <w:b/>
          <w:sz w:val="24"/>
          <w:szCs w:val="24"/>
        </w:rPr>
        <w:t xml:space="preserve">th </w:t>
      </w:r>
      <w:r w:rsidRPr="002D1794">
        <w:rPr>
          <w:b/>
          <w:sz w:val="24"/>
          <w:szCs w:val="24"/>
        </w:rPr>
        <w:t>Session</w:t>
      </w:r>
    </w:p>
    <w:p w:rsidR="009D123C" w:rsidRDefault="006E3A1F" w:rsidP="006E3A1F">
      <w:pPr>
        <w:rPr>
          <w:b/>
          <w:sz w:val="24"/>
          <w:szCs w:val="24"/>
        </w:rPr>
      </w:pPr>
      <w:r w:rsidRPr="002D1794">
        <w:rPr>
          <w:b/>
          <w:sz w:val="24"/>
          <w:szCs w:val="24"/>
        </w:rPr>
        <w:t xml:space="preserve">Geneva, </w:t>
      </w:r>
      <w:r w:rsidR="00FA6782">
        <w:rPr>
          <w:b/>
          <w:sz w:val="24"/>
          <w:szCs w:val="24"/>
        </w:rPr>
        <w:t>March 18 to 22, 2019</w:t>
      </w:r>
    </w:p>
    <w:p w:rsidR="009D123C" w:rsidRPr="008B2CC1" w:rsidRDefault="009D123C" w:rsidP="009D123C"/>
    <w:p w:rsidR="009D123C" w:rsidRPr="008B2CC1" w:rsidRDefault="009D123C" w:rsidP="009D123C"/>
    <w:p w:rsidR="009D123C" w:rsidRPr="008B2CC1" w:rsidRDefault="009D123C" w:rsidP="009D123C"/>
    <w:p w:rsidR="009D123C" w:rsidRPr="003845C1" w:rsidRDefault="00107B7D" w:rsidP="009D123C">
      <w:pPr>
        <w:rPr>
          <w:caps/>
          <w:sz w:val="24"/>
        </w:rPr>
      </w:pPr>
      <w:bookmarkStart w:id="3" w:name="TitleOfDoc"/>
      <w:bookmarkEnd w:id="3"/>
      <w:r>
        <w:rPr>
          <w:caps/>
          <w:sz w:val="24"/>
        </w:rPr>
        <w:t>PARTICIPATION OF INDIGENOUS AND LOCAL COMMUNITIES:</w:t>
      </w:r>
      <w:r>
        <w:rPr>
          <w:caps/>
          <w:sz w:val="24"/>
        </w:rPr>
        <w:br/>
        <w:t>vOLUNTARY FUND</w:t>
      </w:r>
    </w:p>
    <w:p w:rsidR="009D123C" w:rsidRPr="008B2CC1" w:rsidRDefault="009D123C" w:rsidP="009D123C"/>
    <w:p w:rsidR="009D123C" w:rsidRPr="008B2CC1" w:rsidRDefault="00107B7D" w:rsidP="009D123C">
      <w:pPr>
        <w:rPr>
          <w:i/>
        </w:rPr>
      </w:pPr>
      <w:bookmarkStart w:id="4" w:name="Prepared"/>
      <w:bookmarkEnd w:id="4"/>
      <w:r w:rsidRPr="00107B7D">
        <w:rPr>
          <w:i/>
        </w:rPr>
        <w:t>Document prepared by the Secretariat</w:t>
      </w:r>
    </w:p>
    <w:p w:rsidR="009D123C" w:rsidRDefault="009D123C" w:rsidP="009D123C"/>
    <w:p w:rsidR="009D123C" w:rsidRDefault="009D123C" w:rsidP="009D123C"/>
    <w:p w:rsidR="009D123C" w:rsidRDefault="009D123C" w:rsidP="009D123C"/>
    <w:p w:rsidR="009D123C" w:rsidRDefault="009D123C" w:rsidP="009D123C"/>
    <w:p w:rsidR="00107B7D" w:rsidRPr="00107B7D" w:rsidRDefault="00107B7D" w:rsidP="00276939">
      <w:pPr>
        <w:keepNext/>
        <w:outlineLvl w:val="1"/>
        <w:rPr>
          <w:bCs/>
          <w:iCs/>
          <w:caps/>
          <w:szCs w:val="28"/>
        </w:rPr>
      </w:pPr>
      <w:r w:rsidRPr="00107B7D">
        <w:rPr>
          <w:bCs/>
          <w:iCs/>
          <w:caps/>
          <w:szCs w:val="28"/>
        </w:rPr>
        <w:t>REPLENISHMENT OF THE VOLUNTARY FUND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FA6782" w:rsidRPr="000A3B72">
        <w:rPr>
          <w:szCs w:val="22"/>
        </w:rPr>
        <w:t>96.50</w:t>
      </w:r>
      <w:r w:rsidRPr="000A3B72">
        <w:rPr>
          <w:rFonts w:asciiTheme="minorHAnsi" w:eastAsiaTheme="minorHAnsi" w:hAnsiTheme="minorHAnsi" w:cstheme="minorBidi"/>
          <w:szCs w:val="22"/>
          <w:lang w:eastAsia="en-US"/>
        </w:rPr>
        <w:t xml:space="preserve"> </w:t>
      </w:r>
      <w:r w:rsidRPr="000A3B72">
        <w:rPr>
          <w:szCs w:val="22"/>
        </w:rPr>
        <w:t>Swiss</w:t>
      </w:r>
      <w:r w:rsidRPr="00107B7D">
        <w:rPr>
          <w:szCs w:val="22"/>
        </w:rPr>
        <w:t xml:space="preserve"> francs on </w:t>
      </w:r>
      <w:r w:rsidR="000A3B72">
        <w:rPr>
          <w:szCs w:val="22"/>
        </w:rPr>
        <w:t>February 4</w:t>
      </w:r>
      <w:r w:rsidRPr="00107B7D">
        <w:rPr>
          <w:szCs w:val="22"/>
        </w:rPr>
        <w:t>, 201</w:t>
      </w:r>
      <w:r w:rsidR="00FA6782">
        <w:rPr>
          <w:szCs w:val="22"/>
        </w:rPr>
        <w:t>9</w:t>
      </w:r>
      <w:r w:rsidRPr="00107B7D">
        <w:rPr>
          <w:szCs w:val="22"/>
        </w:rPr>
        <w:t>.</w:t>
      </w:r>
    </w:p>
    <w:p w:rsidR="00107B7D" w:rsidRPr="00107B7D" w:rsidRDefault="00107B7D" w:rsidP="00276939">
      <w:pPr>
        <w:contextualSpacing/>
      </w:pPr>
    </w:p>
    <w:p w:rsidR="00107B7D" w:rsidRPr="00107B7D" w:rsidRDefault="00107B7D" w:rsidP="00276939">
      <w:pPr>
        <w:numPr>
          <w:ilvl w:val="0"/>
          <w:numId w:val="22"/>
        </w:numPr>
        <w:ind w:left="0" w:firstLine="0"/>
        <w:contextualSpacing/>
      </w:pPr>
      <w:r w:rsidRPr="00107B7D">
        <w:t xml:space="preserve">It is recalled that the Government of Australia made a substantial contribution to the Fund of </w:t>
      </w:r>
      <w:r w:rsidRPr="00107B7D">
        <w:rPr>
          <w:rFonts w:eastAsiaTheme="minorHAnsi"/>
          <w:szCs w:val="22"/>
          <w:lang w:eastAsia="en-US"/>
        </w:rPr>
        <w:t>37,835 Swiss francs (the equivalent of AUD 50,000 at the date of the transfer operation)</w:t>
      </w:r>
      <w:r w:rsidRPr="00107B7D">
        <w:t>, on February 28, 2017.  This was the third contribution by the Government of Australia to the Fund and the most recent one made by any donor.</w:t>
      </w:r>
    </w:p>
    <w:p w:rsidR="00107B7D" w:rsidRPr="00107B7D" w:rsidRDefault="00107B7D" w:rsidP="00276939">
      <w:pPr>
        <w:contextualSpacing/>
        <w:rPr>
          <w:szCs w:val="22"/>
        </w:rPr>
      </w:pPr>
    </w:p>
    <w:p w:rsidR="00107B7D" w:rsidRPr="00107B7D" w:rsidRDefault="00336BAA" w:rsidP="00276939">
      <w:pPr>
        <w:numPr>
          <w:ilvl w:val="0"/>
          <w:numId w:val="22"/>
        </w:numPr>
        <w:ind w:left="0" w:firstLine="0"/>
        <w:contextualSpacing/>
      </w:pPr>
      <w:r>
        <w:rPr>
          <w:rFonts w:eastAsiaTheme="minorHAnsi"/>
          <w:szCs w:val="22"/>
          <w:lang w:eastAsia="en-US"/>
        </w:rPr>
        <w:t>G</w:t>
      </w:r>
      <w:r w:rsidR="00107B7D" w:rsidRPr="00107B7D">
        <w:rPr>
          <w:rFonts w:eastAsiaTheme="minorHAnsi"/>
          <w:szCs w:val="22"/>
          <w:lang w:eastAsia="en-US"/>
        </w:rPr>
        <w:t>iven the amount presently available in the account of the Fun</w:t>
      </w:r>
      <w:r>
        <w:rPr>
          <w:rFonts w:eastAsiaTheme="minorHAnsi"/>
          <w:szCs w:val="22"/>
          <w:lang w:eastAsia="en-US"/>
        </w:rPr>
        <w:t>d</w:t>
      </w:r>
      <w:r w:rsidR="00107B7D" w:rsidRPr="00107B7D">
        <w:rPr>
          <w:rFonts w:eastAsiaTheme="minorHAnsi"/>
          <w:szCs w:val="22"/>
          <w:lang w:eastAsia="en-US"/>
        </w:rPr>
        <w:t>, the Fund will not be able to finance any applicant that is or might be recommended for funding by the Advisory Board of the Fund with the view to the Thirty-</w:t>
      </w:r>
      <w:r w:rsidR="00FA6782">
        <w:rPr>
          <w:rFonts w:eastAsiaTheme="minorHAnsi"/>
          <w:szCs w:val="22"/>
          <w:lang w:eastAsia="en-US"/>
        </w:rPr>
        <w:t>Ninth</w:t>
      </w:r>
      <w:r w:rsidR="00107B7D" w:rsidRPr="00107B7D">
        <w:rPr>
          <w:rFonts w:eastAsiaTheme="minorHAnsi"/>
          <w:szCs w:val="22"/>
          <w:lang w:eastAsia="en-US"/>
        </w:rPr>
        <w:t xml:space="preserve"> Session of the Committee and beyond, unless the Fund is replenished with fresh contributions in due time.</w:t>
      </w:r>
      <w:r>
        <w:rPr>
          <w:rFonts w:eastAsiaTheme="minorHAnsi"/>
          <w:szCs w:val="22"/>
          <w:lang w:eastAsia="en-US"/>
        </w:rPr>
        <w:t xml:space="preserve"> </w:t>
      </w:r>
    </w:p>
    <w:p w:rsidR="00107B7D" w:rsidRPr="00107B7D" w:rsidRDefault="00107B7D" w:rsidP="00276939">
      <w:pPr>
        <w:contextualSpacing/>
      </w:pPr>
    </w:p>
    <w:p w:rsidR="00107B7D" w:rsidRPr="00107B7D" w:rsidRDefault="00107B7D" w:rsidP="00B60664">
      <w:pPr>
        <w:numPr>
          <w:ilvl w:val="0"/>
          <w:numId w:val="22"/>
        </w:numPr>
        <w:tabs>
          <w:tab w:val="num" w:pos="-153"/>
        </w:tabs>
        <w:ind w:left="0" w:firstLine="0"/>
        <w:contextualSpacing/>
      </w:pPr>
      <w:r w:rsidRPr="00107B7D">
        <w:t xml:space="preserve">Under the present rules as </w:t>
      </w:r>
      <w:r w:rsidRPr="00107B7D">
        <w:rPr>
          <w:rFonts w:eastAsiaTheme="minorHAnsi"/>
          <w:szCs w:val="22"/>
          <w:lang w:eastAsia="en-US"/>
        </w:rPr>
        <w:t>contained in Annex I</w:t>
      </w:r>
      <w:r w:rsidRPr="00107B7D">
        <w:rPr>
          <w:rFonts w:eastAsiaTheme="minorHAnsi" w:cs="Times New Roman"/>
          <w:szCs w:val="22"/>
          <w:vertAlign w:val="superscript"/>
          <w:lang w:eastAsia="en-US"/>
        </w:rPr>
        <w:footnoteReference w:id="2"/>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w:t>
      </w:r>
      <w:r w:rsidRPr="00107B7D">
        <w:rPr>
          <w:rFonts w:eastAsiaTheme="minorHAnsi"/>
          <w:szCs w:val="22"/>
          <w:lang w:eastAsia="en-US"/>
        </w:rPr>
        <w:lastRenderedPageBreak/>
        <w:t xml:space="preserve">Committee included, </w:t>
      </w:r>
      <w:r w:rsidR="00A46CD4">
        <w:rPr>
          <w:rFonts w:eastAsiaTheme="minorHAnsi"/>
          <w:szCs w:val="22"/>
          <w:lang w:eastAsia="en-US"/>
        </w:rPr>
        <w:t xml:space="preserve">and for the Thirty-Seventh Session,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p>
    <w:p w:rsidR="00107B7D" w:rsidRPr="00107B7D" w:rsidRDefault="00107B7D" w:rsidP="00276939">
      <w:pPr>
        <w:contextualSpacing/>
      </w:pPr>
    </w:p>
    <w:p w:rsidR="00107B7D" w:rsidRPr="00107B7D" w:rsidRDefault="00107B7D" w:rsidP="006A104D">
      <w:pPr>
        <w:numPr>
          <w:ilvl w:val="0"/>
          <w:numId w:val="22"/>
        </w:numPr>
        <w:ind w:left="0" w:firstLine="0"/>
        <w:contextualSpacing/>
      </w:pPr>
      <w:r w:rsidRPr="00107B7D">
        <w:t xml:space="preserve">The WIPO Director General and the Chairs of the Committee during the 2012/2013, 2014/2015 and 2016/2017 biennia, as well at the </w:t>
      </w:r>
      <w:r w:rsidRPr="00107B7D">
        <w:rPr>
          <w:rFonts w:eastAsiaTheme="minorHAnsi"/>
          <w:szCs w:val="22"/>
          <w:lang w:eastAsia="en-US"/>
        </w:rPr>
        <w:t>Thirty-Fifth</w:t>
      </w:r>
      <w:r w:rsidR="00A46CD4">
        <w:rPr>
          <w:rFonts w:eastAsiaTheme="minorHAnsi"/>
          <w:szCs w:val="22"/>
          <w:lang w:eastAsia="en-US"/>
        </w:rPr>
        <w:t xml:space="preserve">, </w:t>
      </w:r>
      <w:r w:rsidRPr="00107B7D">
        <w:rPr>
          <w:rFonts w:eastAsiaTheme="minorHAnsi"/>
          <w:szCs w:val="22"/>
          <w:lang w:eastAsia="en-US"/>
        </w:rPr>
        <w:t>Thirty-Sixth</w:t>
      </w:r>
      <w:r w:rsidR="00FA6782">
        <w:rPr>
          <w:rFonts w:eastAsiaTheme="minorHAnsi"/>
          <w:szCs w:val="22"/>
          <w:lang w:eastAsia="en-US"/>
        </w:rPr>
        <w:t>,</w:t>
      </w:r>
      <w:r w:rsidR="00A46CD4">
        <w:rPr>
          <w:rFonts w:eastAsiaTheme="minorHAnsi"/>
          <w:szCs w:val="22"/>
          <w:lang w:eastAsia="en-US"/>
        </w:rPr>
        <w:t xml:space="preserve"> Thirty-Seventh </w:t>
      </w:r>
      <w:r w:rsidR="00FA6782">
        <w:rPr>
          <w:rFonts w:eastAsiaTheme="minorHAnsi"/>
          <w:szCs w:val="22"/>
          <w:lang w:eastAsia="en-US"/>
        </w:rPr>
        <w:t xml:space="preserve">and Thirty-Eighth </w:t>
      </w:r>
      <w:r w:rsidRPr="00107B7D">
        <w:rPr>
          <w:rFonts w:eastAsiaTheme="minorHAnsi"/>
          <w:szCs w:val="22"/>
          <w:lang w:eastAsia="en-US"/>
        </w:rPr>
        <w:t>Sessions</w:t>
      </w:r>
      <w:r w:rsidRPr="00107B7D">
        <w:t xml:space="preserv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  In its last report, the Advisory Board of the Fund, “[</w:t>
      </w:r>
      <w:r w:rsidRPr="00107B7D">
        <w:rPr>
          <w:rFonts w:eastAsiaTheme="minorHAnsi"/>
          <w:szCs w:val="22"/>
          <w:lang w:eastAsia="en-US"/>
        </w:rPr>
        <w:t>N]</w:t>
      </w:r>
      <w:r w:rsidR="00433DD9">
        <w:rPr>
          <w:rFonts w:eastAsiaTheme="minorHAnsi"/>
          <w:szCs w:val="22"/>
          <w:lang w:eastAsia="en-US"/>
        </w:rPr>
        <w:t>n</w:t>
      </w:r>
      <w:r w:rsidRPr="00107B7D">
        <w:rPr>
          <w:rFonts w:eastAsiaTheme="minorHAnsi"/>
          <w:szCs w:val="22"/>
          <w:lang w:eastAsia="en-US"/>
        </w:rPr>
        <w:t>oting […] that the Fund would be unable to financially support any recommended applicant with the view to the next IGC sessions without fresh contributions to the Fund by donors, […] strongly encouraged WIPO Member States and other potential donors to contribute further to the Fund.”</w:t>
      </w:r>
      <w:r w:rsidRPr="00107B7D">
        <w:t xml:space="preserve">  (See Annex to document WIPO/GRTKF/IC/3</w:t>
      </w:r>
      <w:r w:rsidR="00FA6782">
        <w:t>8</w:t>
      </w:r>
      <w:r w:rsidRPr="00107B7D">
        <w:t>/INF/6</w:t>
      </w:r>
      <w:r w:rsidR="00CD29E7">
        <w:t>.</w:t>
      </w:r>
      <w:r w:rsidR="00FA6782">
        <w:t>)</w:t>
      </w:r>
      <w:r w:rsidRPr="00107B7D">
        <w:t>.</w:t>
      </w:r>
    </w:p>
    <w:p w:rsidR="00107B7D" w:rsidRPr="00107B7D" w:rsidRDefault="00107B7D" w:rsidP="00276939">
      <w:pPr>
        <w:contextualSpacing/>
      </w:pPr>
    </w:p>
    <w:p w:rsidR="00107B7D" w:rsidRPr="00107B7D" w:rsidRDefault="00433DD9" w:rsidP="006A104D">
      <w:pPr>
        <w:numPr>
          <w:ilvl w:val="0"/>
          <w:numId w:val="22"/>
        </w:numPr>
        <w:ind w:left="0" w:firstLine="0"/>
        <w:contextualSpacing/>
      </w:pPr>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“The Permanent Forum is concerned that the WIPO Voluntary Fund for Accredited Indigenous and Local Communities is depleted, and emphasizes the critical importance of the full and effective participation of indigenous peoples and local communities in the negotiations of the WIPO Intergovernmental Committee on Intellectual Property and Genetic Resources, Traditional Knowledge and Folklore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p>
    <w:p w:rsidR="00107B7D" w:rsidRPr="00107B7D" w:rsidRDefault="00107B7D" w:rsidP="00276939">
      <w:pPr>
        <w:contextualSpacing/>
      </w:pPr>
    </w:p>
    <w:p w:rsidR="007D2522" w:rsidRPr="00BC7F72"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rsidR="007D2522" w:rsidRPr="00BC7F72" w:rsidRDefault="007D2522" w:rsidP="00BC7F72">
      <w:pPr>
        <w:contextualSpacing/>
        <w:rPr>
          <w:u w:val="single"/>
        </w:rPr>
      </w:pPr>
    </w:p>
    <w:p w:rsidR="00107B7D" w:rsidRPr="00107B7D" w:rsidRDefault="00CD29E7" w:rsidP="006A104D">
      <w:pPr>
        <w:numPr>
          <w:ilvl w:val="0"/>
          <w:numId w:val="22"/>
        </w:numPr>
        <w:ind w:left="0" w:firstLine="0"/>
        <w:contextualSpacing/>
        <w:rPr>
          <w:u w:val="single"/>
        </w:rPr>
      </w:pPr>
      <w:r w:rsidRPr="00887464">
        <w:t>Based on recommendation</w:t>
      </w:r>
      <w:r w:rsidR="00B11D12">
        <w:t>s</w:t>
      </w:r>
      <w:r w:rsidRPr="00887464">
        <w:t xml:space="preserve"> made by the Committee at its Thirty-Seventh Session, the</w:t>
      </w:r>
      <w:r>
        <w:t xml:space="preserve"> 2018</w:t>
      </w:r>
      <w:r w:rsidRPr="00887464">
        <w:t xml:space="preserve"> WIPO General Assembly “</w:t>
      </w:r>
      <w:r w:rsidRPr="00887464">
        <w:rPr>
          <w:bCs/>
        </w:rPr>
        <w:t xml:space="preserve">called upon </w:t>
      </w:r>
      <w:r w:rsidRPr="00887464">
        <w:t xml:space="preserve">the IGC, based on progress made, to </w:t>
      </w:r>
      <w:r w:rsidRPr="00887464">
        <w:rPr>
          <w:bCs/>
        </w:rPr>
        <w:t xml:space="preserve">expedite </w:t>
      </w:r>
      <w:r w:rsidRPr="00887464">
        <w:t>its work in accordance with the mandate of the IGC for the biennium 2018/2019</w:t>
      </w:r>
      <w:r w:rsidR="007D2522">
        <w:t xml:space="preserve">: </w:t>
      </w:r>
      <w:r w:rsidRPr="00887464">
        <w:t xml:space="preserve"> </w:t>
      </w:r>
      <w:r w:rsidR="007D2522">
        <w:t>[</w:t>
      </w:r>
      <w:r w:rsidRPr="00887464">
        <w:t>…</w:t>
      </w:r>
      <w:r w:rsidR="00B11D12">
        <w:t>]</w:t>
      </w:r>
      <w:r w:rsidRPr="00887464">
        <w:t xml:space="preserve"> (f)  </w:t>
      </w:r>
      <w:r w:rsidRPr="00887464">
        <w:rPr>
          <w:bCs/>
        </w:rPr>
        <w:t xml:space="preserve">Recognizing </w:t>
      </w:r>
      <w:r w:rsidRPr="00887464">
        <w:t xml:space="preserve">the importance of the participation of Indigenous peoples and local communities in the work of the IGC, </w:t>
      </w:r>
      <w:r w:rsidRPr="00887464">
        <w:rPr>
          <w:bCs/>
        </w:rPr>
        <w:t xml:space="preserve">noting </w:t>
      </w:r>
      <w:r w:rsidRPr="00887464">
        <w:t xml:space="preserve">that the WIPO Voluntary Fund is depleted, and </w:t>
      </w:r>
      <w:r w:rsidRPr="00887464">
        <w:rPr>
          <w:bCs/>
        </w:rPr>
        <w:t xml:space="preserve">encouraging </w:t>
      </w:r>
      <w:r w:rsidRPr="00887464">
        <w:t>Member States to consider contributing to the Fund and consider other alternative funding arrangements.”</w:t>
      </w:r>
      <w:r>
        <w:t xml:space="preserve">  (See document A/58/10 par</w:t>
      </w:r>
      <w:r w:rsidR="007D2522">
        <w:t>a</w:t>
      </w:r>
      <w:r>
        <w:t>. 43.)</w:t>
      </w:r>
    </w:p>
    <w:p w:rsidR="00107B7D" w:rsidRPr="00107B7D" w:rsidRDefault="00107B7D" w:rsidP="00276939">
      <w:pPr>
        <w:contextualSpacing/>
      </w:pPr>
    </w:p>
    <w:p w:rsidR="00107B7D" w:rsidRPr="00107B7D" w:rsidRDefault="00107B7D" w:rsidP="006A104D">
      <w:pPr>
        <w:numPr>
          <w:ilvl w:val="0"/>
          <w:numId w:val="22"/>
        </w:numPr>
        <w:ind w:left="0" w:firstLine="0"/>
        <w:contextualSpacing/>
        <w:rPr>
          <w:u w:val="single"/>
        </w:rPr>
      </w:pPr>
      <w:r w:rsidRPr="00107B7D">
        <w:t>In accordance with the rules of the Fund, detailed and updated information will be provided in the Information Note WIPO/GRTKF/IC/3</w:t>
      </w:r>
      <w:r w:rsidR="00FA6782">
        <w:t>9</w:t>
      </w:r>
      <w:r w:rsidRPr="00107B7D">
        <w:t xml:space="preserve">/INF/4 that will be communicated to the Committee before its present session.  This Information Note will include </w:t>
      </w:r>
      <w:r w:rsidRPr="00107B7D">
        <w:rPr>
          <w:i/>
        </w:rPr>
        <w:t xml:space="preserve">inter alia </w:t>
      </w:r>
      <w:r w:rsidRPr="00107B7D">
        <w:t>the level of the contributions and pledges received as at the date of the Information Note, the amount available in the Fund, the names of the contributors, the name(s) of the applicant(s) funded for the Thirty-</w:t>
      </w:r>
      <w:r w:rsidR="00075D95">
        <w:t>Eighth</w:t>
      </w:r>
      <w:r w:rsidRPr="00107B7D">
        <w:t xml:space="preserve"> and Thirty</w:t>
      </w:r>
      <w:r w:rsidRPr="00107B7D">
        <w:noBreakHyphen/>
      </w:r>
      <w:r w:rsidR="00075D95">
        <w:t>Ninth</w:t>
      </w:r>
      <w:r w:rsidRPr="00107B7D">
        <w:t xml:space="preserve"> Sessions, if any, and, finally, the names of applicants who have applied for funding in view of the next session of the Committee.</w:t>
      </w:r>
    </w:p>
    <w:p w:rsidR="00107B7D" w:rsidRPr="00107B7D" w:rsidRDefault="00107B7D" w:rsidP="00276939">
      <w:pPr>
        <w:contextualSpacing/>
      </w:pPr>
    </w:p>
    <w:p w:rsidR="00107B7D" w:rsidRPr="00107B7D" w:rsidRDefault="00107B7D" w:rsidP="00276939">
      <w:pPr>
        <w:keepNext/>
        <w:outlineLvl w:val="1"/>
        <w:rPr>
          <w:bCs/>
          <w:iCs/>
          <w:caps/>
          <w:szCs w:val="28"/>
        </w:rPr>
      </w:pPr>
      <w:r w:rsidRPr="00107B7D">
        <w:rPr>
          <w:bCs/>
          <w:iCs/>
          <w:caps/>
          <w:szCs w:val="28"/>
        </w:rPr>
        <w:t>APPOINTMENT OF THE ADVISORY BOARD</w:t>
      </w:r>
    </w:p>
    <w:p w:rsidR="00107B7D" w:rsidRPr="00107B7D" w:rsidRDefault="00107B7D" w:rsidP="00276939">
      <w:pPr>
        <w:keepNext/>
        <w:rPr>
          <w:sz w:val="20"/>
        </w:rPr>
      </w:pPr>
    </w:p>
    <w:p w:rsidR="00107B7D" w:rsidRPr="00107B7D" w:rsidRDefault="00107B7D" w:rsidP="006A104D">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w:t>
      </w:r>
      <w:r w:rsidRPr="00107B7D">
        <w:lastRenderedPageBreak/>
        <w:t xml:space="preserve">observers.  Apart from that of the </w:t>
      </w:r>
      <w:r w:rsidRPr="00107B7D">
        <w:rPr>
          <w:i/>
        </w:rPr>
        <w:t>ex officio</w:t>
      </w:r>
      <w:r w:rsidRPr="00107B7D">
        <w:t xml:space="preserve"> member, their mandates will expire with the opening of the following Committee session” (Article 8).</w:t>
      </w:r>
    </w:p>
    <w:p w:rsidR="00107B7D" w:rsidRPr="00107B7D" w:rsidRDefault="00107B7D" w:rsidP="00276939">
      <w:pPr>
        <w:contextualSpacing/>
      </w:pPr>
    </w:p>
    <w:p w:rsidR="00107B7D" w:rsidRPr="00107B7D" w:rsidRDefault="00107B7D" w:rsidP="00B60664">
      <w:pPr>
        <w:numPr>
          <w:ilvl w:val="0"/>
          <w:numId w:val="22"/>
        </w:numPr>
        <w:tabs>
          <w:tab w:val="num" w:pos="207"/>
        </w:tabs>
        <w:ind w:left="0" w:firstLine="0"/>
        <w:contextualSpacing/>
      </w:pPr>
      <w:r w:rsidRPr="00107B7D">
        <w:t>At its Thirty-</w:t>
      </w:r>
      <w:r w:rsidR="00075D95">
        <w:t>Eighth</w:t>
      </w:r>
      <w:r w:rsidRPr="00107B7D">
        <w:t xml:space="preserve"> Session, the Chair proposed, and the Committee elected by acclaim, the following eight members of the Advisory Board to serve in an individual capacity:</w:t>
      </w:r>
    </w:p>
    <w:p w:rsidR="00107B7D" w:rsidRPr="00107B7D" w:rsidRDefault="00107B7D" w:rsidP="00276939">
      <w:pPr>
        <w:rPr>
          <w:sz w:val="20"/>
        </w:rPr>
      </w:pPr>
    </w:p>
    <w:p w:rsidR="00107B7D" w:rsidRPr="00107B7D" w:rsidRDefault="00107B7D" w:rsidP="00276939">
      <w:pPr>
        <w:ind w:left="1100" w:hanging="550"/>
        <w:rPr>
          <w:rFonts w:eastAsiaTheme="minorHAnsi"/>
          <w:szCs w:val="22"/>
          <w:lang w:eastAsia="en-US"/>
        </w:rPr>
      </w:pPr>
      <w:r w:rsidRPr="00107B7D">
        <w:t>(i)</w:t>
      </w:r>
      <w:r w:rsidRPr="00107B7D">
        <w:tab/>
        <w:t>as members of delegations of WIPO Member States:</w:t>
      </w:r>
      <w:r w:rsidRPr="00107B7D">
        <w:br/>
      </w:r>
      <w:r w:rsidR="00075D95" w:rsidRPr="0045353F">
        <w:rPr>
          <w:szCs w:val="22"/>
        </w:rPr>
        <w:t>Mr. Kamal BIN KORMIN, Assistant Director General, Technical Science and Technology Department, Intellectual Property Corporation of Malaysia, (MyIPO), Ministry of Domestic Trad</w:t>
      </w:r>
      <w:r w:rsidR="00075D95">
        <w:rPr>
          <w:szCs w:val="22"/>
        </w:rPr>
        <w:t>e and Consumer Affairs, Malaysia</w:t>
      </w:r>
      <w:r w:rsidR="00CD29E7">
        <w:rPr>
          <w:szCs w:val="22"/>
        </w:rPr>
        <w:t xml:space="preserve">;  </w:t>
      </w:r>
      <w:r w:rsidR="00075D95" w:rsidRPr="0045353F">
        <w:rPr>
          <w:szCs w:val="22"/>
        </w:rPr>
        <w:t>Ms. Paola MORENO, Adviser, Economic, Social and Environmental Affairs Directorate, Ministry of External Relations, Colombia</w:t>
      </w:r>
      <w:r w:rsidR="00CD29E7">
        <w:rPr>
          <w:rFonts w:eastAsiaTheme="minorHAnsi"/>
          <w:szCs w:val="22"/>
          <w:lang w:eastAsia="en-US"/>
        </w:rPr>
        <w:t xml:space="preserve">;  </w:t>
      </w:r>
      <w:r w:rsidR="00075D95" w:rsidRPr="0045353F">
        <w:rPr>
          <w:szCs w:val="22"/>
        </w:rPr>
        <w:t>Ms. Shumikazi PANGO, Expert, Ministry of Science and Technology, South Africa</w:t>
      </w:r>
      <w:r w:rsidR="00CD29E7">
        <w:rPr>
          <w:szCs w:val="22"/>
        </w:rPr>
        <w:t xml:space="preserve">;  </w:t>
      </w:r>
      <w:r w:rsidR="00075D95" w:rsidRPr="0045353F">
        <w:rPr>
          <w:szCs w:val="22"/>
        </w:rPr>
        <w:t>Ms. Renata RINKAUSKIENE, Counsellor, Permanent Mission of Lithuania</w:t>
      </w:r>
      <w:r w:rsidR="00CD29E7">
        <w:rPr>
          <w:szCs w:val="22"/>
        </w:rPr>
        <w:t xml:space="preserve">;  </w:t>
      </w:r>
      <w:r w:rsidR="00075D95" w:rsidRPr="0045353F">
        <w:rPr>
          <w:szCs w:val="22"/>
        </w:rPr>
        <w:t>Ms. Aurelia SCHULTZ, Counsel, Office of Policy and International Affairs, Copyright Office, United States of America</w:t>
      </w:r>
      <w:r w:rsidRPr="00413570">
        <w:rPr>
          <w:rFonts w:eastAsiaTheme="minorHAnsi"/>
          <w:szCs w:val="22"/>
          <w:lang w:eastAsia="en-US"/>
        </w:rPr>
        <w:t>;</w:t>
      </w:r>
    </w:p>
    <w:p w:rsidR="00107B7D" w:rsidRPr="00107B7D" w:rsidRDefault="00107B7D" w:rsidP="00276939">
      <w:pPr>
        <w:ind w:left="550" w:hanging="566"/>
        <w:rPr>
          <w:sz w:val="20"/>
        </w:rPr>
      </w:pPr>
    </w:p>
    <w:p w:rsidR="00107B7D" w:rsidRPr="00107B7D" w:rsidRDefault="00107B7D" w:rsidP="00276939">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075D95" w:rsidRPr="00075D95">
        <w:rPr>
          <w:szCs w:val="22"/>
        </w:rPr>
        <w:t>Mr. Q</w:t>
      </w:r>
      <w:r w:rsidR="00075D95" w:rsidRPr="00075D95">
        <w:rPr>
          <w:color w:val="000000"/>
          <w:szCs w:val="22"/>
        </w:rPr>
        <w:t>”</w:t>
      </w:r>
      <w:r w:rsidR="00075D95" w:rsidRPr="00075D95">
        <w:rPr>
          <w:szCs w:val="22"/>
        </w:rPr>
        <w:t xml:space="preserve">apaj CONDE CHOQUE, Representative, </w:t>
      </w:r>
      <w:r w:rsidR="00075D95" w:rsidRPr="00075D95">
        <w:rPr>
          <w:i/>
          <w:szCs w:val="22"/>
        </w:rPr>
        <w:t>Centro de Estudios Multidisciplinarios Aymara</w:t>
      </w:r>
      <w:r w:rsidR="00075D95" w:rsidRPr="00075D95">
        <w:rPr>
          <w:szCs w:val="22"/>
        </w:rPr>
        <w:t>, Bolivia</w:t>
      </w:r>
      <w:r w:rsidR="00CD29E7">
        <w:rPr>
          <w:szCs w:val="22"/>
        </w:rPr>
        <w:t xml:space="preserve">;  </w:t>
      </w:r>
      <w:r w:rsidR="00075D95" w:rsidRPr="00623167">
        <w:rPr>
          <w:szCs w:val="22"/>
        </w:rPr>
        <w:t>Ms. June L. LORENZO</w:t>
      </w:r>
      <w:r w:rsidR="00075D95" w:rsidRPr="0045353F">
        <w:rPr>
          <w:szCs w:val="22"/>
        </w:rPr>
        <w:t>, Representative, International Indian Treaty Council, United States of America</w:t>
      </w:r>
      <w:r w:rsidR="00CD29E7">
        <w:rPr>
          <w:szCs w:val="22"/>
        </w:rPr>
        <w:t xml:space="preserve">;  </w:t>
      </w:r>
      <w:r w:rsidR="00075D95" w:rsidRPr="0045353F">
        <w:rPr>
          <w:szCs w:val="22"/>
        </w:rPr>
        <w:t>Ms. Susan NOE, Representative, Native American Rights Fund, United States of America</w:t>
      </w:r>
      <w:r w:rsidR="00413570">
        <w:rPr>
          <w:szCs w:val="22"/>
        </w:rPr>
        <w:t>.</w:t>
      </w:r>
    </w:p>
    <w:p w:rsidR="00107B7D" w:rsidRPr="00107B7D" w:rsidRDefault="00107B7D" w:rsidP="00276939">
      <w:pPr>
        <w:ind w:left="1100" w:hanging="550"/>
      </w:pPr>
    </w:p>
    <w:p w:rsidR="00107B7D" w:rsidRPr="00107B7D" w:rsidRDefault="00107B7D" w:rsidP="00276939">
      <w:pPr>
        <w:numPr>
          <w:ilvl w:val="0"/>
          <w:numId w:val="22"/>
        </w:numPr>
        <w:ind w:left="0" w:firstLine="0"/>
        <w:contextualSpacing/>
        <w:rPr>
          <w:sz w:val="20"/>
        </w:rPr>
      </w:pPr>
      <w:r w:rsidRPr="00107B7D">
        <w:rPr>
          <w:szCs w:val="22"/>
        </w:rPr>
        <w:t xml:space="preserve">The Chair of the Committee nominated </w:t>
      </w:r>
      <w:r w:rsidRPr="00107B7D">
        <w:rPr>
          <w:rFonts w:eastAsiaTheme="minorHAnsi"/>
          <w:szCs w:val="22"/>
          <w:lang w:eastAsia="en-US"/>
        </w:rPr>
        <w:t xml:space="preserve">Mr. Faizal Chery SIDHARTA, </w:t>
      </w:r>
      <w:r w:rsidR="00413570">
        <w:rPr>
          <w:rFonts w:eastAsiaTheme="minorHAnsi"/>
          <w:szCs w:val="22"/>
          <w:lang w:eastAsia="en-US"/>
        </w:rPr>
        <w:t xml:space="preserve">Minister </w:t>
      </w:r>
      <w:r w:rsidRPr="00107B7D">
        <w:rPr>
          <w:rFonts w:eastAsiaTheme="minorHAnsi"/>
          <w:szCs w:val="22"/>
          <w:lang w:eastAsia="en-US"/>
        </w:rPr>
        <w:t>Counsellor, Permanent Mission of Indonesia in Geneva, Vice-Chair of the Committee</w:t>
      </w:r>
      <w:r w:rsidRPr="00107B7D">
        <w:rPr>
          <w:szCs w:val="22"/>
        </w:rPr>
        <w:t>, to serve as the Chair of the Advisory Board.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t>Since the mandate of the current members of the Advisory Board will expire at the beginning of its Thirty-</w:t>
      </w:r>
      <w:r w:rsidR="00075D95">
        <w:t>Nint</w:t>
      </w:r>
      <w:r w:rsidRPr="00107B7D">
        <w:t>h Session, the Committee would need, on or befo</w:t>
      </w:r>
      <w:r w:rsidR="00E101F4">
        <w:t>re the second day of its Thirty</w:t>
      </w:r>
      <w:r w:rsidR="00E101F4">
        <w:noBreakHyphen/>
      </w:r>
      <w:r w:rsidR="00075D95">
        <w:t>Nin</w:t>
      </w:r>
      <w:r w:rsidR="00A46CD4">
        <w:t xml:space="preserve">th </w:t>
      </w:r>
      <w:r w:rsidRPr="00107B7D">
        <w:t>Session, to elect the members of the Advisory Board.  The rules governing the Fund leave open the possibility of past members being eligible for re-election.</w:t>
      </w:r>
    </w:p>
    <w:p w:rsidR="00107B7D" w:rsidRPr="00107B7D" w:rsidRDefault="00107B7D" w:rsidP="00276939"/>
    <w:p w:rsidR="00107B7D" w:rsidRPr="00B60664" w:rsidRDefault="00B60664" w:rsidP="00B60664">
      <w:pPr>
        <w:tabs>
          <w:tab w:val="left" w:pos="6120"/>
        </w:tabs>
        <w:ind w:left="5533"/>
        <w:contextualSpacing/>
        <w:rPr>
          <w:i/>
        </w:rPr>
      </w:pPr>
      <w:r>
        <w:rPr>
          <w:i/>
        </w:rPr>
        <w:t>1</w:t>
      </w:r>
      <w:r w:rsidR="007D2522">
        <w:rPr>
          <w:i/>
        </w:rPr>
        <w:t>4</w:t>
      </w:r>
      <w:r>
        <w:rPr>
          <w:i/>
        </w:rPr>
        <w:t>.</w:t>
      </w:r>
      <w:r>
        <w:rPr>
          <w:i/>
        </w:rPr>
        <w:tab/>
      </w:r>
      <w:r w:rsidR="00107B7D" w:rsidRPr="00B60664">
        <w:rPr>
          <w:i/>
        </w:rPr>
        <w:t xml:space="preserve">The Committee is invited: </w:t>
      </w:r>
    </w:p>
    <w:p w:rsidR="00107B7D" w:rsidRPr="00B60664" w:rsidRDefault="00107B7D" w:rsidP="00B60664">
      <w:pPr>
        <w:tabs>
          <w:tab w:val="left" w:pos="5940"/>
        </w:tabs>
        <w:ind w:left="5533" w:hanging="33"/>
        <w:rPr>
          <w:i/>
          <w:szCs w:val="22"/>
        </w:rPr>
      </w:pPr>
    </w:p>
    <w:p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rsidR="00107B7D" w:rsidRPr="00B60664" w:rsidRDefault="00107B7D" w:rsidP="00B60664">
      <w:pPr>
        <w:ind w:left="5533" w:hanging="33"/>
        <w:rPr>
          <w:i/>
          <w:szCs w:val="22"/>
        </w:rPr>
      </w:pPr>
    </w:p>
    <w:p w:rsidR="00107B7D" w:rsidRPr="00B60664" w:rsidRDefault="00B60664" w:rsidP="00B60664">
      <w:pPr>
        <w:tabs>
          <w:tab w:val="left" w:pos="540"/>
        </w:tabs>
        <w:ind w:left="5533"/>
        <w:rPr>
          <w:i/>
          <w:szCs w:val="22"/>
        </w:rPr>
      </w:pPr>
      <w:r w:rsidRPr="00B60664">
        <w:rPr>
          <w:i/>
          <w:szCs w:val="22"/>
        </w:rPr>
        <w:t>(ii)</w:t>
      </w:r>
      <w:r w:rsidRPr="00B60664">
        <w:rPr>
          <w:i/>
          <w:szCs w:val="22"/>
        </w:rPr>
        <w:tab/>
      </w:r>
      <w:r w:rsidR="00107B7D" w:rsidRPr="00B60664">
        <w:rPr>
          <w:i/>
          <w:szCs w:val="22"/>
        </w:rPr>
        <w:t>to undertake the election of the members of the Advisory Board of the Fund on the basis of the proposal of the Chair on or before the second day of its session.</w:t>
      </w:r>
    </w:p>
    <w:p w:rsidR="00107B7D" w:rsidRPr="00107B7D" w:rsidRDefault="00107B7D" w:rsidP="00B60664">
      <w:pPr>
        <w:ind w:left="774" w:hanging="1275"/>
        <w:rPr>
          <w:i/>
          <w:szCs w:val="22"/>
        </w:rPr>
      </w:pPr>
    </w:p>
    <w:p w:rsidR="00107B7D" w:rsidRPr="00107B7D" w:rsidRDefault="00107B7D" w:rsidP="00276939">
      <w:pPr>
        <w:ind w:left="5490"/>
        <w:contextualSpacing/>
        <w:rPr>
          <w:rFonts w:eastAsia="Times New Roman" w:cs="Times New Roman"/>
          <w:szCs w:val="22"/>
          <w:lang w:eastAsia="en-US"/>
        </w:rPr>
      </w:pPr>
    </w:p>
    <w:p w:rsidR="00107B7D" w:rsidRPr="00107B7D" w:rsidRDefault="00107B7D" w:rsidP="00276939">
      <w:pPr>
        <w:ind w:left="5490"/>
        <w:contextualSpacing/>
        <w:rPr>
          <w:rFonts w:eastAsia="Times New Roman" w:cs="Times New Roman"/>
          <w:szCs w:val="22"/>
          <w:lang w:eastAsia="en-US"/>
        </w:rPr>
      </w:pPr>
      <w:r w:rsidRPr="00107B7D">
        <w:rPr>
          <w:rFonts w:eastAsia="Times New Roman" w:cs="Times New Roman"/>
          <w:szCs w:val="22"/>
          <w:lang w:eastAsia="en-US"/>
        </w:rPr>
        <w:t>[Annexes follow]</w:t>
      </w:r>
    </w:p>
    <w:p w:rsidR="00107B7D" w:rsidRPr="00107B7D" w:rsidRDefault="00107B7D" w:rsidP="00276939">
      <w:pPr>
        <w:ind w:left="5529"/>
        <w:rPr>
          <w:sz w:val="20"/>
        </w:rPr>
        <w:sectPr w:rsidR="00107B7D" w:rsidRPr="00107B7D" w:rsidSect="000879E6">
          <w:headerReference w:type="even" r:id="rId8"/>
          <w:headerReference w:type="default" r:id="rId9"/>
          <w:footerReference w:type="even" r:id="rId10"/>
          <w:footerReference w:type="default" r:id="rId11"/>
          <w:headerReference w:type="first" r:id="rId12"/>
          <w:footerReference w:type="first" r:id="rId13"/>
          <w:pgSz w:w="11907" w:h="16840" w:code="9"/>
          <w:pgMar w:top="510" w:right="850" w:bottom="1418" w:left="1418" w:header="510" w:footer="1021" w:gutter="0"/>
          <w:pgNumType w:start="1"/>
          <w:cols w:space="720"/>
          <w:titlePg/>
        </w:sectPr>
      </w:pPr>
    </w:p>
    <w:p w:rsidR="00107B7D" w:rsidRPr="00107B7D" w:rsidRDefault="00107B7D" w:rsidP="00276939">
      <w:pPr>
        <w:keepNext/>
        <w:jc w:val="center"/>
        <w:outlineLvl w:val="6"/>
        <w:rPr>
          <w:rFonts w:eastAsia="Times New Roman"/>
          <w:sz w:val="20"/>
          <w:u w:val="single"/>
          <w:lang w:eastAsia="en-US"/>
        </w:rPr>
        <w:sectPr w:rsidR="00107B7D" w:rsidRPr="00107B7D" w:rsidSect="000879E6">
          <w:headerReference w:type="default" r:id="rId14"/>
          <w:headerReference w:type="first" r:id="rId15"/>
          <w:footnotePr>
            <w:numRestart w:val="eachSect"/>
          </w:footnotePr>
          <w:type w:val="continuous"/>
          <w:pgSz w:w="11907" w:h="16840" w:code="9"/>
          <w:pgMar w:top="1440" w:right="851" w:bottom="1440" w:left="1430" w:header="709" w:footer="709" w:gutter="0"/>
          <w:pgNumType w:start="2"/>
          <w:cols w:space="708"/>
          <w:titlePg/>
          <w:docGrid w:linePitch="360"/>
        </w:sectPr>
      </w:pPr>
    </w:p>
    <w:p w:rsidR="00107B7D" w:rsidRPr="00107B7D" w:rsidRDefault="00107B7D" w:rsidP="00276939">
      <w:pPr>
        <w:keepNext/>
        <w:jc w:val="center"/>
        <w:outlineLvl w:val="6"/>
        <w:rPr>
          <w:rFonts w:eastAsia="Times New Roman"/>
          <w:sz w:val="20"/>
          <w:u w:val="single"/>
          <w:lang w:eastAsia="en-US"/>
        </w:rPr>
      </w:pP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Establishment of the WIPO Voluntary Fund</w:t>
      </w: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rsidR="00107B7D" w:rsidRPr="00107B7D" w:rsidRDefault="00107B7D" w:rsidP="00276939">
      <w:pPr>
        <w:rPr>
          <w:szCs w:val="22"/>
        </w:rPr>
      </w:pPr>
    </w:p>
    <w:p w:rsidR="00107B7D" w:rsidRPr="00107B7D" w:rsidRDefault="00107B7D" w:rsidP="00276939">
      <w:pPr>
        <w:rPr>
          <w:i/>
          <w:szCs w:val="22"/>
        </w:rPr>
      </w:pPr>
    </w:p>
    <w:p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276939" w:rsidRPr="00107B7D" w:rsidRDefault="00276939" w:rsidP="00276939"/>
    <w:p w:rsidR="00107B7D" w:rsidRDefault="00107B7D" w:rsidP="00276939">
      <w:r w:rsidRPr="00107B7D">
        <w:rPr>
          <w:i/>
        </w:rPr>
        <w:t xml:space="preserve">Recognizing </w:t>
      </w:r>
      <w:r w:rsidRPr="00107B7D">
        <w:t>that the effectiveness of these measures depends in particular on appropriate financial support;</w:t>
      </w:r>
    </w:p>
    <w:p w:rsidR="00276939" w:rsidRPr="00107B7D" w:rsidRDefault="00276939" w:rsidP="00276939"/>
    <w:p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rsidR="00276939" w:rsidRPr="00107B7D" w:rsidRDefault="00276939" w:rsidP="00276939"/>
    <w:p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3"/>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4"/>
      </w:r>
      <w:r w:rsidRPr="00107B7D">
        <w:t xml:space="preserve"> to create a voluntary contribution fund, the name, objective, criteria for support and operation of which would be as follows: </w:t>
      </w:r>
    </w:p>
    <w:p w:rsidR="00107B7D" w:rsidRPr="00107B7D" w:rsidRDefault="00107B7D" w:rsidP="00276939"/>
    <w:p w:rsidR="00107B7D" w:rsidRPr="00107B7D" w:rsidRDefault="00107B7D" w:rsidP="00276939">
      <w:r w:rsidRPr="00107B7D">
        <w:t>I.</w:t>
      </w:r>
      <w:r w:rsidRPr="00107B7D">
        <w:tab/>
        <w:t>NAME</w:t>
      </w:r>
    </w:p>
    <w:p w:rsidR="00107B7D" w:rsidRPr="00107B7D" w:rsidRDefault="00107B7D" w:rsidP="00276939">
      <w:pPr>
        <w:rPr>
          <w:szCs w:val="22"/>
        </w:rPr>
      </w:pPr>
    </w:p>
    <w:p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rsidR="00107B7D" w:rsidRPr="00107B7D" w:rsidRDefault="00107B7D" w:rsidP="00276939"/>
    <w:p w:rsidR="00107B7D" w:rsidRPr="00107B7D" w:rsidRDefault="00107B7D" w:rsidP="00276939">
      <w:pPr>
        <w:rPr>
          <w:szCs w:val="22"/>
        </w:rPr>
      </w:pPr>
    </w:p>
    <w:p w:rsidR="00107B7D" w:rsidRPr="00107B7D" w:rsidRDefault="00107B7D" w:rsidP="00276939">
      <w:r w:rsidRPr="00107B7D">
        <w:t>II.</w:t>
      </w:r>
      <w:r w:rsidRPr="00107B7D">
        <w:tab/>
        <w:t>OBJECTIVE AND SCOPE</w:t>
      </w:r>
    </w:p>
    <w:p w:rsidR="00107B7D" w:rsidRPr="00107B7D" w:rsidRDefault="00107B7D" w:rsidP="00276939"/>
    <w:p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107B7D" w:rsidRPr="00107B7D" w:rsidRDefault="00107B7D" w:rsidP="00276939">
      <w:pPr>
        <w:rPr>
          <w:szCs w:val="22"/>
        </w:rPr>
      </w:pPr>
    </w:p>
    <w:p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rsidR="00107B7D" w:rsidRPr="00107B7D" w:rsidRDefault="00107B7D" w:rsidP="00276939">
      <w:pPr>
        <w:rPr>
          <w:szCs w:val="22"/>
        </w:rPr>
      </w:pPr>
    </w:p>
    <w:p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107B7D" w:rsidRPr="00107B7D" w:rsidRDefault="00107B7D" w:rsidP="00276939">
      <w:pPr>
        <w:ind w:left="567" w:hanging="567"/>
        <w:rPr>
          <w:szCs w:val="22"/>
        </w:rPr>
      </w:pPr>
    </w:p>
    <w:p w:rsidR="00107B7D" w:rsidRPr="00107B7D" w:rsidRDefault="00107B7D" w:rsidP="00276939">
      <w:r w:rsidRPr="00107B7D">
        <w:rPr>
          <w:szCs w:val="22"/>
        </w:rPr>
        <w:lastRenderedPageBreak/>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107B7D" w:rsidRPr="00107B7D" w:rsidRDefault="00107B7D" w:rsidP="00276939"/>
    <w:p w:rsidR="00107B7D" w:rsidRPr="00107B7D" w:rsidRDefault="00107B7D" w:rsidP="00276939">
      <w:pPr>
        <w:ind w:left="567" w:hanging="567"/>
        <w:rPr>
          <w:szCs w:val="22"/>
        </w:rPr>
      </w:pPr>
    </w:p>
    <w:p w:rsidR="00107B7D" w:rsidRPr="00107B7D" w:rsidRDefault="00107B7D" w:rsidP="00276939">
      <w:r w:rsidRPr="00107B7D">
        <w:t>III.</w:t>
      </w:r>
      <w:r w:rsidRPr="00107B7D">
        <w:tab/>
        <w:t>CRITERIA FOR FINANCIAL SUPPORT</w:t>
      </w:r>
    </w:p>
    <w:p w:rsidR="00107B7D" w:rsidRPr="00107B7D" w:rsidRDefault="00107B7D" w:rsidP="00276939"/>
    <w:p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rsidR="00107B7D" w:rsidRPr="00107B7D" w:rsidRDefault="00107B7D" w:rsidP="00276939">
      <w:pPr>
        <w:rPr>
          <w:szCs w:val="22"/>
        </w:rPr>
      </w:pPr>
    </w:p>
    <w:p w:rsidR="00107B7D" w:rsidRPr="00107B7D" w:rsidRDefault="00107B7D" w:rsidP="00276939">
      <w:pPr>
        <w:ind w:left="1134" w:hanging="568"/>
      </w:pPr>
      <w:r w:rsidRPr="00107B7D">
        <w:t>(a)</w:t>
      </w:r>
      <w:r w:rsidRPr="00107B7D">
        <w:tab/>
        <w:t>support from the Fund will be strictly limited to the maximum resources actually available in the Fund;</w:t>
      </w:r>
    </w:p>
    <w:p w:rsidR="00107B7D" w:rsidRPr="00107B7D" w:rsidRDefault="00107B7D" w:rsidP="00276939">
      <w:pPr>
        <w:ind w:left="849" w:hanging="283"/>
      </w:pPr>
    </w:p>
    <w:p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107B7D" w:rsidRPr="00107B7D" w:rsidRDefault="00107B7D" w:rsidP="00276939">
      <w:pPr>
        <w:ind w:left="849" w:hanging="283"/>
      </w:pPr>
    </w:p>
    <w:p w:rsidR="00107B7D" w:rsidRPr="00107B7D" w:rsidRDefault="00107B7D" w:rsidP="00276939">
      <w:pPr>
        <w:ind w:left="1100" w:hanging="534"/>
      </w:pPr>
      <w:r w:rsidRPr="00107B7D">
        <w:t>(c)</w:t>
      </w:r>
      <w:r w:rsidRPr="00107B7D">
        <w:tab/>
        <w:t>to be eligible for financial support, persons would need to satisfy each of the following criteria:</w:t>
      </w:r>
    </w:p>
    <w:p w:rsidR="00107B7D" w:rsidRPr="00107B7D" w:rsidRDefault="00107B7D" w:rsidP="00276939">
      <w:pPr>
        <w:ind w:left="1701"/>
        <w:rPr>
          <w:szCs w:val="22"/>
        </w:rPr>
      </w:pPr>
    </w:p>
    <w:p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rsidR="00107B7D" w:rsidRPr="00107B7D" w:rsidRDefault="00107B7D" w:rsidP="00276939">
      <w:pPr>
        <w:ind w:left="1100"/>
        <w:rPr>
          <w:szCs w:val="22"/>
        </w:rPr>
      </w:pPr>
    </w:p>
    <w:p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p>
    <w:p w:rsidR="00107B7D" w:rsidRDefault="00107B7D" w:rsidP="00276939">
      <w:pPr>
        <w:ind w:left="550"/>
        <w:rPr>
          <w:szCs w:val="22"/>
        </w:rPr>
      </w:pPr>
    </w:p>
    <w:p w:rsidR="00276939" w:rsidRPr="00107B7D" w:rsidRDefault="00276939" w:rsidP="00276939">
      <w:pPr>
        <w:ind w:left="550"/>
        <w:rPr>
          <w:szCs w:val="22"/>
        </w:rPr>
        <w:sectPr w:rsidR="00276939" w:rsidRPr="00107B7D" w:rsidSect="000879E6">
          <w:footnotePr>
            <w:numRestart w:val="eachSect"/>
          </w:footnotePr>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107B7D" w:rsidRPr="00107B7D" w:rsidRDefault="00107B7D" w:rsidP="00276939">
      <w:pPr>
        <w:ind w:left="550"/>
        <w:rPr>
          <w:szCs w:val="22"/>
        </w:rPr>
      </w:pPr>
    </w:p>
    <w:p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rsidR="00107B7D" w:rsidRPr="00107B7D" w:rsidRDefault="00107B7D" w:rsidP="00276939">
      <w:pPr>
        <w:ind w:left="567" w:firstLine="567"/>
        <w:rPr>
          <w:szCs w:val="22"/>
        </w:rPr>
      </w:pPr>
    </w:p>
    <w:p w:rsidR="00107B7D" w:rsidRPr="00107B7D" w:rsidRDefault="00107B7D" w:rsidP="00276939">
      <w:pPr>
        <w:ind w:left="1650" w:hanging="550"/>
        <w:rPr>
          <w:szCs w:val="22"/>
        </w:rPr>
      </w:pPr>
      <w:r w:rsidRPr="00107B7D">
        <w:rPr>
          <w:szCs w:val="22"/>
        </w:rPr>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107B7D" w:rsidRPr="00107B7D" w:rsidRDefault="00107B7D" w:rsidP="00276939">
      <w:pPr>
        <w:rPr>
          <w:szCs w:val="22"/>
        </w:rPr>
      </w:pPr>
    </w:p>
    <w:p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rsidR="00107B7D" w:rsidRPr="00107B7D" w:rsidRDefault="00107B7D" w:rsidP="00276939">
      <w:pPr>
        <w:rPr>
          <w:szCs w:val="22"/>
        </w:rPr>
      </w:pPr>
    </w:p>
    <w:p w:rsidR="00107B7D" w:rsidRPr="00107B7D" w:rsidRDefault="00107B7D" w:rsidP="00276939">
      <w:pPr>
        <w:rPr>
          <w:szCs w:val="22"/>
        </w:rPr>
      </w:pPr>
      <w:r w:rsidRPr="00107B7D">
        <w:rPr>
          <w:szCs w:val="22"/>
        </w:rPr>
        <w:t>6.</w:t>
      </w:r>
      <w:r w:rsidRPr="00107B7D">
        <w:rPr>
          <w:szCs w:val="22"/>
        </w:rPr>
        <w:tab/>
        <w:t>The Fund will operate as follows:</w:t>
      </w:r>
    </w:p>
    <w:p w:rsidR="00107B7D" w:rsidRPr="00107B7D" w:rsidRDefault="00107B7D" w:rsidP="00276939">
      <w:pPr>
        <w:ind w:left="567"/>
        <w:rPr>
          <w:szCs w:val="22"/>
        </w:rPr>
      </w:pPr>
    </w:p>
    <w:p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(c)</w:t>
      </w:r>
      <w:r w:rsidRPr="00107B7D">
        <w:rPr>
          <w:szCs w:val="22"/>
        </w:rPr>
        <w:tab/>
        <w:t xml:space="preserve">the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rsidR="00107B7D" w:rsidRPr="00107B7D" w:rsidRDefault="00107B7D" w:rsidP="00276939">
      <w:pPr>
        <w:ind w:left="550"/>
        <w:rPr>
          <w:szCs w:val="22"/>
        </w:rPr>
      </w:pPr>
    </w:p>
    <w:p w:rsidR="00107B7D" w:rsidRPr="00107B7D" w:rsidRDefault="00107B7D" w:rsidP="00276939">
      <w:pPr>
        <w:tabs>
          <w:tab w:val="left" w:pos="1080"/>
        </w:tabs>
        <w:ind w:left="550"/>
        <w:rPr>
          <w:szCs w:val="22"/>
        </w:rPr>
      </w:pPr>
      <w:r w:rsidRPr="00107B7D">
        <w:rPr>
          <w:szCs w:val="22"/>
        </w:rPr>
        <w:t>(e)</w:t>
      </w:r>
      <w:r w:rsidRPr="00107B7D">
        <w:rPr>
          <w:szCs w:val="22"/>
        </w:rPr>
        <w:tab/>
        <w:t xml:space="preserve">deadline for submission will be settled as follows:  </w:t>
      </w:r>
    </w:p>
    <w:p w:rsidR="00107B7D" w:rsidRPr="00107B7D" w:rsidRDefault="00107B7D" w:rsidP="00276939">
      <w:pPr>
        <w:ind w:left="567" w:firstLine="567"/>
        <w:rPr>
          <w:szCs w:val="22"/>
        </w:rPr>
      </w:pPr>
    </w:p>
    <w:p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107B7D" w:rsidRPr="00107B7D" w:rsidRDefault="00107B7D" w:rsidP="00276939">
      <w:pPr>
        <w:ind w:left="1100"/>
        <w:rPr>
          <w:szCs w:val="22"/>
        </w:rPr>
      </w:pPr>
    </w:p>
    <w:p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107B7D" w:rsidRPr="00107B7D" w:rsidRDefault="00107B7D" w:rsidP="00276939">
      <w:pPr>
        <w:ind w:left="550"/>
        <w:rPr>
          <w:szCs w:val="22"/>
        </w:rPr>
      </w:pPr>
    </w:p>
    <w:p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rsidR="00107B7D" w:rsidRPr="00107B7D" w:rsidRDefault="00107B7D" w:rsidP="00276939">
      <w:pPr>
        <w:ind w:left="1100"/>
        <w:rPr>
          <w:rFonts w:eastAsia="Times New Roman"/>
          <w:szCs w:val="22"/>
          <w:lang w:eastAsia="en-US"/>
        </w:rPr>
      </w:pPr>
    </w:p>
    <w:p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rsidR="00107B7D" w:rsidRPr="00107B7D" w:rsidRDefault="00107B7D" w:rsidP="00276939">
      <w:pPr>
        <w:ind w:left="1100"/>
        <w:rPr>
          <w:szCs w:val="22"/>
        </w:rPr>
      </w:pPr>
    </w:p>
    <w:p w:rsidR="00107B7D" w:rsidRPr="00107B7D" w:rsidRDefault="00107B7D" w:rsidP="00276939">
      <w:pPr>
        <w:rPr>
          <w:szCs w:val="22"/>
        </w:rPr>
      </w:pPr>
      <w:r w:rsidRPr="00107B7D">
        <w:rPr>
          <w:szCs w:val="22"/>
        </w:rPr>
        <w:t>This document will also be addressed by name to the members of the Advisory Board for examination and deliberation.</w:t>
      </w:r>
    </w:p>
    <w:p w:rsidR="00107B7D" w:rsidRPr="00107B7D" w:rsidRDefault="00107B7D" w:rsidP="00276939">
      <w:pPr>
        <w:ind w:left="1701" w:hanging="567"/>
        <w:rPr>
          <w:szCs w:val="22"/>
        </w:rPr>
        <w:sectPr w:rsidR="00107B7D" w:rsidRPr="00107B7D" w:rsidSect="000879E6">
          <w:headerReference w:type="default" r:id="rId16"/>
          <w:headerReference w:type="first" r:id="rId17"/>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107B7D" w:rsidRPr="00107B7D" w:rsidRDefault="00107B7D" w:rsidP="00276939">
      <w:pPr>
        <w:ind w:left="1100" w:hanging="550"/>
        <w:rPr>
          <w:szCs w:val="22"/>
        </w:rPr>
      </w:pPr>
    </w:p>
    <w:p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107B7D" w:rsidRPr="00107B7D" w:rsidRDefault="00107B7D" w:rsidP="00276939">
      <w:pPr>
        <w:tabs>
          <w:tab w:val="left" w:pos="1560"/>
        </w:tabs>
        <w:ind w:left="550"/>
        <w:rPr>
          <w:szCs w:val="22"/>
        </w:rPr>
      </w:pPr>
    </w:p>
    <w:p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rsidR="00107B7D" w:rsidRPr="00107B7D" w:rsidRDefault="00107B7D" w:rsidP="00276939">
      <w:pPr>
        <w:ind w:left="1100"/>
        <w:rPr>
          <w:szCs w:val="22"/>
        </w:rPr>
      </w:pPr>
    </w:p>
    <w:p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107B7D" w:rsidRPr="00107B7D" w:rsidRDefault="00107B7D" w:rsidP="00276939">
      <w:pPr>
        <w:rPr>
          <w:szCs w:val="22"/>
        </w:rPr>
      </w:pPr>
    </w:p>
    <w:p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rsidR="00107B7D" w:rsidRPr="00107B7D" w:rsidRDefault="00107B7D" w:rsidP="00276939">
      <w:pPr>
        <w:ind w:left="567"/>
        <w:rPr>
          <w:szCs w:val="22"/>
        </w:rPr>
      </w:pPr>
    </w:p>
    <w:p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rsidR="00107B7D" w:rsidRPr="00107B7D" w:rsidRDefault="00107B7D" w:rsidP="00276939">
      <w:pPr>
        <w:tabs>
          <w:tab w:val="left" w:pos="1100"/>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rsidR="00107B7D" w:rsidRPr="00107B7D" w:rsidRDefault="00107B7D" w:rsidP="00276939">
      <w:pPr>
        <w:tabs>
          <w:tab w:val="num" w:pos="3141"/>
        </w:tabs>
        <w:ind w:left="1650" w:hanging="55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rsidR="00107B7D" w:rsidRPr="00107B7D" w:rsidRDefault="00107B7D" w:rsidP="00276939">
      <w:pPr>
        <w:tabs>
          <w:tab w:val="left" w:pos="1100"/>
          <w:tab w:val="num" w:pos="2727"/>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107B7D" w:rsidRPr="00107B7D" w:rsidRDefault="00107B7D" w:rsidP="00276939">
      <w:pPr>
        <w:ind w:left="567"/>
        <w:rPr>
          <w:szCs w:val="22"/>
        </w:rPr>
        <w:sectPr w:rsidR="00107B7D" w:rsidRPr="00107B7D" w:rsidSect="000879E6">
          <w:headerReference w:type="default" r:id="rId18"/>
          <w:headerReference w:type="first" r:id="rId19"/>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rsidR="00107B7D" w:rsidRPr="00107B7D" w:rsidRDefault="00107B7D" w:rsidP="00276939">
      <w:pPr>
        <w:ind w:left="567"/>
        <w:rPr>
          <w:szCs w:val="22"/>
        </w:rPr>
      </w:pPr>
    </w:p>
    <w:p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rsidR="00107B7D" w:rsidRPr="00107B7D" w:rsidRDefault="00107B7D" w:rsidP="00276939">
      <w:pPr>
        <w:keepNext/>
        <w:rPr>
          <w:szCs w:val="22"/>
        </w:rPr>
      </w:pPr>
    </w:p>
    <w:p w:rsidR="00107B7D" w:rsidRPr="00107B7D" w:rsidRDefault="00107B7D" w:rsidP="00276939">
      <w:pPr>
        <w:rPr>
          <w:szCs w:val="22"/>
        </w:rPr>
      </w:pPr>
      <w:r w:rsidRPr="00107B7D">
        <w:rPr>
          <w:szCs w:val="22"/>
        </w:rPr>
        <w:t>7.</w:t>
      </w:r>
      <w:r w:rsidRPr="00107B7D">
        <w:rPr>
          <w:szCs w:val="22"/>
        </w:rPr>
        <w:tab/>
        <w:t>The Advisory Board will comprise nine members, including:</w:t>
      </w:r>
    </w:p>
    <w:p w:rsidR="00107B7D" w:rsidRPr="00107B7D" w:rsidRDefault="00107B7D" w:rsidP="00276939">
      <w:pPr>
        <w:rPr>
          <w:szCs w:val="22"/>
        </w:rPr>
      </w:pPr>
    </w:p>
    <w:p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rsidR="00107B7D" w:rsidRPr="00107B7D" w:rsidRDefault="00107B7D" w:rsidP="00276939">
      <w:pPr>
        <w:rPr>
          <w:szCs w:val="22"/>
        </w:rPr>
      </w:pPr>
    </w:p>
    <w:p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rsidR="00107B7D" w:rsidRPr="00107B7D" w:rsidRDefault="00107B7D" w:rsidP="00276939">
      <w:pPr>
        <w:rPr>
          <w:szCs w:val="22"/>
        </w:rPr>
      </w:pPr>
    </w:p>
    <w:p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rsidR="00107B7D" w:rsidRPr="00107B7D" w:rsidRDefault="00107B7D" w:rsidP="00276939">
      <w:pPr>
        <w:rPr>
          <w:szCs w:val="22"/>
        </w:rPr>
      </w:pPr>
    </w:p>
    <w:p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rsidR="00107B7D" w:rsidRPr="00107B7D" w:rsidRDefault="00107B7D" w:rsidP="00276939">
      <w:pPr>
        <w:rPr>
          <w:szCs w:val="22"/>
        </w:rPr>
      </w:pPr>
    </w:p>
    <w:p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107B7D" w:rsidRPr="00107B7D" w:rsidRDefault="00107B7D" w:rsidP="00276939">
      <w:pPr>
        <w:rPr>
          <w:szCs w:val="22"/>
        </w:rPr>
      </w:pPr>
    </w:p>
    <w:p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rsidR="00107B7D" w:rsidRPr="00107B7D" w:rsidRDefault="00107B7D" w:rsidP="00276939">
      <w:pPr>
        <w:ind w:left="567"/>
        <w:jc w:val="center"/>
        <w:rPr>
          <w:szCs w:val="22"/>
        </w:rPr>
        <w:sectPr w:rsidR="00107B7D" w:rsidRPr="00107B7D" w:rsidSect="000879E6">
          <w:headerReference w:type="default" r:id="rId20"/>
          <w:headerReference w:type="first" r:id="rId21"/>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107B7D" w:rsidRPr="00107B7D" w:rsidRDefault="00107B7D" w:rsidP="00276939">
      <w:pPr>
        <w:ind w:left="567"/>
        <w:jc w:val="center"/>
        <w:rPr>
          <w:szCs w:val="22"/>
        </w:rPr>
      </w:pPr>
    </w:p>
    <w:p w:rsidR="00107B7D" w:rsidRPr="00107B7D" w:rsidRDefault="00107B7D" w:rsidP="00276939">
      <w:pPr>
        <w:jc w:val="center"/>
        <w:rPr>
          <w:szCs w:val="22"/>
          <w:u w:val="single"/>
        </w:rPr>
      </w:pPr>
      <w:r w:rsidRPr="00107B7D">
        <w:rPr>
          <w:szCs w:val="22"/>
          <w:u w:val="single"/>
        </w:rPr>
        <w:t>WIPO Voluntary Fund for Accredited Indigenous and Local Communities</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FUND-RAISING</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CASE FOR SUPPORT</w:t>
      </w:r>
    </w:p>
    <w:p w:rsidR="00107B7D" w:rsidRPr="00107B7D" w:rsidRDefault="00107B7D" w:rsidP="00276939">
      <w:pPr>
        <w:jc w:val="center"/>
        <w:rPr>
          <w:szCs w:val="22"/>
          <w:u w:val="single"/>
        </w:rPr>
      </w:pPr>
    </w:p>
    <w:p w:rsidR="00107B7D" w:rsidRPr="00107B7D" w:rsidRDefault="00107B7D" w:rsidP="00276939">
      <w:pPr>
        <w:ind w:left="567"/>
        <w:jc w:val="center"/>
        <w:rPr>
          <w:szCs w:val="22"/>
        </w:rPr>
      </w:pPr>
    </w:p>
    <w:p w:rsidR="00107B7D" w:rsidRPr="00107B7D" w:rsidRDefault="00107B7D" w:rsidP="00276939">
      <w:pPr>
        <w:ind w:left="567"/>
        <w:jc w:val="center"/>
        <w:rPr>
          <w:szCs w:val="22"/>
        </w:rPr>
      </w:pPr>
    </w:p>
    <w:p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107B7D" w:rsidRPr="00107B7D" w:rsidRDefault="00107B7D" w:rsidP="00276939">
      <w:pPr>
        <w:rPr>
          <w:szCs w:val="22"/>
        </w:rPr>
      </w:pPr>
    </w:p>
    <w:p w:rsidR="00107B7D" w:rsidRPr="00107B7D" w:rsidRDefault="00107B7D" w:rsidP="00276939">
      <w:pPr>
        <w:rPr>
          <w:b/>
          <w:szCs w:val="22"/>
        </w:rPr>
      </w:pPr>
      <w:r w:rsidRPr="00107B7D">
        <w:rPr>
          <w:b/>
          <w:i/>
          <w:szCs w:val="22"/>
        </w:rPr>
        <w:t>A need to facilitate the effective participation of indigenous peoples and local communities in the WIPO IGC</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rsidR="00107B7D" w:rsidRPr="00107B7D" w:rsidRDefault="00107B7D" w:rsidP="00276939">
      <w:pPr>
        <w:rPr>
          <w:szCs w:val="22"/>
        </w:rPr>
      </w:pPr>
    </w:p>
    <w:p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rsidR="00107B7D" w:rsidRPr="00107B7D" w:rsidRDefault="00107B7D" w:rsidP="00276939">
      <w:pPr>
        <w:rPr>
          <w:szCs w:val="22"/>
        </w:rPr>
      </w:pPr>
      <w:r w:rsidRPr="00107B7D">
        <w:rPr>
          <w:szCs w:val="22"/>
        </w:rPr>
        <w:br w:type="page"/>
      </w:r>
    </w:p>
    <w:p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rsidR="00107B7D" w:rsidRPr="00107B7D" w:rsidRDefault="00107B7D" w:rsidP="00276939">
      <w:pPr>
        <w:rPr>
          <w:i/>
          <w:szCs w:val="22"/>
        </w:rPr>
      </w:pPr>
    </w:p>
    <w:p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rsidR="00107B7D" w:rsidRPr="00107B7D" w:rsidRDefault="00107B7D" w:rsidP="00276939">
      <w:pPr>
        <w:rPr>
          <w:szCs w:val="22"/>
        </w:rPr>
      </w:pPr>
    </w:p>
    <w:p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5"/>
      </w:r>
      <w:r w:rsidRPr="00107B7D">
        <w:rPr>
          <w:szCs w:val="22"/>
        </w:rPr>
        <w:t>.</w:t>
      </w:r>
    </w:p>
    <w:p w:rsidR="00107B7D" w:rsidRPr="00107B7D" w:rsidRDefault="00107B7D" w:rsidP="00276939">
      <w:pPr>
        <w:rPr>
          <w:szCs w:val="22"/>
        </w:rPr>
      </w:pPr>
    </w:p>
    <w:p w:rsidR="00107B7D" w:rsidRPr="00107B7D" w:rsidRDefault="00107B7D" w:rsidP="00276939">
      <w:pPr>
        <w:rPr>
          <w:szCs w:val="22"/>
        </w:rPr>
      </w:pPr>
      <w:r w:rsidRPr="00107B7D">
        <w:rPr>
          <w:i/>
          <w:szCs w:val="22"/>
        </w:rPr>
        <w:t>Objective of the Fund</w:t>
      </w:r>
    </w:p>
    <w:p w:rsidR="00107B7D" w:rsidRPr="00107B7D" w:rsidRDefault="00107B7D" w:rsidP="00276939">
      <w:pPr>
        <w:rPr>
          <w:szCs w:val="22"/>
        </w:rPr>
      </w:pPr>
    </w:p>
    <w:p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107B7D" w:rsidRPr="00107B7D" w:rsidRDefault="00107B7D" w:rsidP="00276939">
      <w:pPr>
        <w:rPr>
          <w:szCs w:val="22"/>
        </w:rPr>
      </w:pPr>
    </w:p>
    <w:p w:rsidR="00107B7D" w:rsidRPr="00107B7D" w:rsidRDefault="00107B7D" w:rsidP="00276939">
      <w:pPr>
        <w:rPr>
          <w:i/>
          <w:szCs w:val="22"/>
        </w:rPr>
      </w:pPr>
      <w:r w:rsidRPr="00107B7D">
        <w:rPr>
          <w:i/>
          <w:szCs w:val="22"/>
        </w:rPr>
        <w:t>Source of funding</w:t>
      </w:r>
    </w:p>
    <w:p w:rsidR="00107B7D" w:rsidRPr="00107B7D" w:rsidRDefault="00107B7D" w:rsidP="00276939">
      <w:pPr>
        <w:rPr>
          <w:i/>
          <w:szCs w:val="22"/>
        </w:rPr>
      </w:pPr>
    </w:p>
    <w:p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rsidR="00107B7D" w:rsidRPr="00107B7D" w:rsidRDefault="00107B7D" w:rsidP="00276939">
      <w:pPr>
        <w:rPr>
          <w:szCs w:val="22"/>
        </w:rPr>
      </w:pPr>
    </w:p>
    <w:p w:rsidR="00107B7D" w:rsidRPr="00107B7D" w:rsidRDefault="00107B7D" w:rsidP="00276939">
      <w:pPr>
        <w:rPr>
          <w:szCs w:val="22"/>
        </w:rPr>
      </w:pPr>
      <w:r w:rsidRPr="00107B7D">
        <w:rPr>
          <w:i/>
          <w:szCs w:val="22"/>
        </w:rPr>
        <w:t>Operation of the Fund</w:t>
      </w:r>
    </w:p>
    <w:p w:rsidR="00107B7D" w:rsidRPr="00107B7D" w:rsidRDefault="00107B7D" w:rsidP="00276939">
      <w:pPr>
        <w:rPr>
          <w:szCs w:val="22"/>
        </w:rPr>
      </w:pPr>
    </w:p>
    <w:p w:rsidR="00107B7D" w:rsidRPr="00107B7D" w:rsidRDefault="00107B7D" w:rsidP="00276939">
      <w:pPr>
        <w:numPr>
          <w:ilvl w:val="0"/>
          <w:numId w:val="7"/>
        </w:numPr>
        <w:ind w:left="540" w:hanging="540"/>
        <w:rPr>
          <w:szCs w:val="22"/>
        </w:rPr>
      </w:pPr>
      <w:r w:rsidRPr="00107B7D">
        <w:rPr>
          <w:b/>
          <w:szCs w:val="22"/>
        </w:rPr>
        <w:t>Transparency</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6"/>
      </w:r>
      <w:r w:rsidRPr="00107B7D">
        <w:rPr>
          <w:szCs w:val="22"/>
        </w:rPr>
        <w: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7"/>
      </w:r>
      <w:r w:rsidRPr="00107B7D">
        <w:rPr>
          <w:szCs w:val="22"/>
        </w:rPr>
        <w:t>.</w:t>
      </w:r>
    </w:p>
    <w:p w:rsidR="00107B7D" w:rsidRPr="00107B7D" w:rsidRDefault="00107B7D" w:rsidP="00276939">
      <w:pPr>
        <w:rPr>
          <w:szCs w:val="22"/>
        </w:rPr>
      </w:pPr>
    </w:p>
    <w:p w:rsidR="00107B7D" w:rsidRPr="00107B7D" w:rsidRDefault="00107B7D" w:rsidP="00276939">
      <w:pPr>
        <w:numPr>
          <w:ilvl w:val="0"/>
          <w:numId w:val="8"/>
        </w:numPr>
        <w:ind w:left="540" w:hanging="540"/>
        <w:rPr>
          <w:szCs w:val="22"/>
        </w:rPr>
      </w:pPr>
      <w:r w:rsidRPr="00107B7D">
        <w:rPr>
          <w:b/>
          <w:szCs w:val="22"/>
        </w:rPr>
        <w:t>Independence and inclusiveness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rsidR="00107B7D" w:rsidRPr="00107B7D" w:rsidRDefault="00107B7D" w:rsidP="00276939">
      <w:pPr>
        <w:rPr>
          <w:szCs w:val="22"/>
        </w:rPr>
      </w:pPr>
    </w:p>
    <w:p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rsidR="00107B7D" w:rsidRPr="00107B7D" w:rsidRDefault="00107B7D" w:rsidP="00276939">
      <w:pPr>
        <w:rPr>
          <w:szCs w:val="22"/>
        </w:rPr>
      </w:pPr>
      <w:r w:rsidRPr="00107B7D">
        <w:rPr>
          <w:szCs w:val="22"/>
        </w:rPr>
        <w:br w:type="page"/>
      </w:r>
    </w:p>
    <w:p w:rsidR="00BE534B" w:rsidRDefault="00BE534B" w:rsidP="00BE534B">
      <w:pPr>
        <w:rPr>
          <w:i/>
          <w:szCs w:val="22"/>
        </w:rPr>
      </w:pPr>
      <w:r>
        <w:rPr>
          <w:b/>
          <w:i/>
          <w:szCs w:val="22"/>
        </w:rPr>
        <w:lastRenderedPageBreak/>
        <w:t>Results</w:t>
      </w:r>
      <w:r>
        <w:rPr>
          <w:i/>
          <w:szCs w:val="22"/>
        </w:rPr>
        <w:t xml:space="preserve"> (April 2006 – </w:t>
      </w:r>
      <w:r w:rsidR="00B45F34">
        <w:rPr>
          <w:i/>
          <w:szCs w:val="22"/>
        </w:rPr>
        <w:t>February 4</w:t>
      </w:r>
      <w:r w:rsidR="00D64F61">
        <w:rPr>
          <w:i/>
          <w:szCs w:val="22"/>
        </w:rPr>
        <w:t>, 2019</w:t>
      </w:r>
      <w:r>
        <w:rPr>
          <w:i/>
          <w:szCs w:val="22"/>
        </w:rPr>
        <w:t>)</w:t>
      </w:r>
    </w:p>
    <w:p w:rsidR="00BE534B" w:rsidRDefault="00BE534B" w:rsidP="00BE534B">
      <w:pPr>
        <w:rPr>
          <w:i/>
          <w:szCs w:val="22"/>
        </w:rPr>
      </w:pPr>
    </w:p>
    <w:p w:rsidR="00BE534B" w:rsidRDefault="00BE534B" w:rsidP="00BE534B">
      <w:pPr>
        <w:ind w:left="720"/>
        <w:rPr>
          <w:szCs w:val="22"/>
        </w:rPr>
      </w:pPr>
      <w:r>
        <w:rPr>
          <w:szCs w:val="22"/>
        </w:rPr>
        <w:t>A total of 6</w:t>
      </w:r>
      <w:r w:rsidR="00D64F61">
        <w:rPr>
          <w:szCs w:val="22"/>
        </w:rPr>
        <w:t>32</w:t>
      </w:r>
      <w:r>
        <w:rPr>
          <w:szCs w:val="22"/>
        </w:rPr>
        <w:t xml:space="preserve"> applications</w:t>
      </w:r>
      <w:r>
        <w:rPr>
          <w:szCs w:val="22"/>
          <w:vertAlign w:val="superscript"/>
        </w:rPr>
        <w:footnoteReference w:id="8"/>
      </w:r>
      <w:r>
        <w:rPr>
          <w:szCs w:val="22"/>
        </w:rPr>
        <w:t xml:space="preserve"> for funding in view of </w:t>
      </w:r>
      <w:r w:rsidR="00D64F61">
        <w:rPr>
          <w:szCs w:val="22"/>
        </w:rPr>
        <w:t>30</w:t>
      </w:r>
      <w:r>
        <w:rPr>
          <w:szCs w:val="22"/>
        </w:rPr>
        <w:t xml:space="preserve"> sessions of the IGC (Thirty</w:t>
      </w:r>
      <w:r>
        <w:rPr>
          <w:szCs w:val="22"/>
        </w:rPr>
        <w:noBreakHyphen/>
      </w:r>
      <w:r w:rsidR="00D64F61">
        <w:rPr>
          <w:szCs w:val="22"/>
        </w:rPr>
        <w:t>Nin</w:t>
      </w:r>
      <w:r>
        <w:rPr>
          <w:szCs w:val="22"/>
        </w:rPr>
        <w:t xml:space="preserve">th Session of the IGC included) and 2 meetings of the Intersessional Working Group (IWG) have been processed so far during </w:t>
      </w:r>
      <w:r w:rsidR="00D64F61">
        <w:rPr>
          <w:szCs w:val="22"/>
        </w:rPr>
        <w:t>30</w:t>
      </w:r>
      <w:r>
        <w:rPr>
          <w:szCs w:val="22"/>
        </w:rPr>
        <w:t xml:space="preserve"> meetings of the Fund’s Advisory Board. </w:t>
      </w:r>
    </w:p>
    <w:p w:rsidR="00BE534B" w:rsidRDefault="00BE534B" w:rsidP="00BE534B">
      <w:pPr>
        <w:ind w:left="720"/>
        <w:rPr>
          <w:szCs w:val="22"/>
          <w:highlight w:val="yellow"/>
        </w:rPr>
      </w:pPr>
    </w:p>
    <w:p w:rsidR="00BE534B" w:rsidRDefault="00BE534B" w:rsidP="00BE534B">
      <w:pPr>
        <w:ind w:left="720"/>
        <w:rPr>
          <w:szCs w:val="22"/>
        </w:rPr>
      </w:pPr>
      <w:r>
        <w:rPr>
          <w:szCs w:val="22"/>
        </w:rPr>
        <w:t>From the Tenth until the Thirty-</w:t>
      </w:r>
      <w:r w:rsidR="00D64F61">
        <w:rPr>
          <w:szCs w:val="22"/>
        </w:rPr>
        <w:t>Eigh</w:t>
      </w:r>
      <w:r>
        <w:rPr>
          <w:szCs w:val="22"/>
        </w:rPr>
        <w:t xml:space="preserve">th Session of the IGC included and </w:t>
      </w:r>
      <w:r w:rsidR="00B45F34">
        <w:rPr>
          <w:szCs w:val="22"/>
        </w:rPr>
        <w:t>two</w:t>
      </w:r>
      <w:r>
        <w:rPr>
          <w:szCs w:val="22"/>
        </w:rPr>
        <w:t xml:space="preserve"> meetings of the IWG, out of the 20</w:t>
      </w:r>
      <w:r w:rsidR="00D64F61">
        <w:rPr>
          <w:szCs w:val="22"/>
        </w:rPr>
        <w:t>7</w:t>
      </w:r>
      <w:r>
        <w:rPr>
          <w:szCs w:val="22"/>
        </w:rPr>
        <w:t xml:space="preserve"> applications recommended for funding by the Advisory Board, 14</w:t>
      </w:r>
      <w:r w:rsidR="00D64F61">
        <w:rPr>
          <w:szCs w:val="22"/>
        </w:rPr>
        <w:t>6</w:t>
      </w:r>
      <w:r>
        <w:rPr>
          <w:szCs w:val="22"/>
        </w:rPr>
        <w:t xml:space="preserve"> applications were funded by the Voluntary Fund, in support of the participation of 75 different representatives of various indigenous and local communities</w:t>
      </w:r>
      <w:r>
        <w:rPr>
          <w:rStyle w:val="FootnoteReference"/>
          <w:szCs w:val="22"/>
        </w:rPr>
        <w:footnoteReference w:id="9"/>
      </w:r>
      <w:r>
        <w:rPr>
          <w:szCs w:val="22"/>
        </w:rPr>
        <w:t>.</w:t>
      </w:r>
    </w:p>
    <w:p w:rsidR="00BE534B" w:rsidRDefault="00BE534B" w:rsidP="00BE534B">
      <w:pPr>
        <w:ind w:left="720"/>
        <w:rPr>
          <w:szCs w:val="22"/>
        </w:rPr>
      </w:pPr>
    </w:p>
    <w:p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rsidR="00107B7D" w:rsidRPr="00107B7D" w:rsidRDefault="00107B7D" w:rsidP="00276939">
      <w:pPr>
        <w:rPr>
          <w:szCs w:val="22"/>
        </w:rPr>
      </w:pPr>
    </w:p>
    <w:p w:rsidR="00107B7D" w:rsidRPr="00107B7D" w:rsidRDefault="00107B7D" w:rsidP="00276939">
      <w:pPr>
        <w:rPr>
          <w:i/>
          <w:szCs w:val="22"/>
        </w:rPr>
      </w:pPr>
      <w:r w:rsidRPr="00107B7D">
        <w:rPr>
          <w:i/>
          <w:szCs w:val="22"/>
        </w:rPr>
        <w:t>Provisions relating to contributions</w:t>
      </w:r>
    </w:p>
    <w:p w:rsidR="00107B7D" w:rsidRPr="00107B7D" w:rsidRDefault="00107B7D" w:rsidP="00276939">
      <w:pPr>
        <w:rPr>
          <w:i/>
          <w:szCs w:val="22"/>
        </w:rPr>
      </w:pPr>
    </w:p>
    <w:p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rsidR="00107B7D" w:rsidRPr="00107B7D" w:rsidRDefault="00107B7D" w:rsidP="00276939">
      <w:pPr>
        <w:rPr>
          <w:szCs w:val="22"/>
        </w:rPr>
      </w:pPr>
    </w:p>
    <w:p w:rsidR="00107B7D" w:rsidRPr="00107B7D" w:rsidRDefault="00107B7D" w:rsidP="00276939">
      <w:pPr>
        <w:rPr>
          <w:b/>
          <w:i/>
          <w:szCs w:val="22"/>
        </w:rPr>
      </w:pPr>
      <w:r w:rsidRPr="00107B7D">
        <w:rPr>
          <w:b/>
          <w:i/>
          <w:szCs w:val="22"/>
        </w:rPr>
        <w:t>Reporting to donors</w:t>
      </w:r>
    </w:p>
    <w:p w:rsidR="00107B7D" w:rsidRPr="00107B7D" w:rsidRDefault="00107B7D" w:rsidP="00276939">
      <w:pPr>
        <w:rPr>
          <w:szCs w:val="22"/>
        </w:rPr>
      </w:pPr>
    </w:p>
    <w:p w:rsidR="00107B7D" w:rsidRPr="00107B7D" w:rsidRDefault="00107B7D" w:rsidP="00276939">
      <w:pPr>
        <w:rPr>
          <w:szCs w:val="22"/>
        </w:rPr>
      </w:pPr>
      <w:r w:rsidRPr="00107B7D">
        <w:rPr>
          <w:szCs w:val="22"/>
        </w:rPr>
        <w:t>Standard and public reporting regarding the use of the Fund is provided through an Information Note.</w:t>
      </w:r>
    </w:p>
    <w:p w:rsidR="00107B7D" w:rsidRPr="00107B7D" w:rsidRDefault="00107B7D" w:rsidP="00276939">
      <w:pPr>
        <w:rPr>
          <w:szCs w:val="22"/>
        </w:rPr>
      </w:pPr>
    </w:p>
    <w:p w:rsidR="00107B7D" w:rsidRPr="00107B7D" w:rsidRDefault="00107B7D" w:rsidP="00276939">
      <w:pPr>
        <w:rPr>
          <w:szCs w:val="22"/>
        </w:rPr>
      </w:pPr>
      <w:r w:rsidRPr="00107B7D">
        <w:rPr>
          <w:szCs w:val="22"/>
        </w:rPr>
        <w:lastRenderedPageBreak/>
        <w:t>Additionally, the exchange of letters formalizing the contribution agreement between the donor and WIPO may include a clause for a more detailed periodic financial report on the use of the contribution.</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operation of the Fund is also subject to internal auditing. </w:t>
      </w: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chronological order, </w:t>
      </w:r>
    </w:p>
    <w:p w:rsidR="00107B7D" w:rsidRPr="00107B7D" w:rsidRDefault="00107B7D" w:rsidP="00276939">
      <w:pPr>
        <w:rPr>
          <w:szCs w:val="22"/>
        </w:rPr>
      </w:pPr>
    </w:p>
    <w:p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(the equivalent of 86,092.60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 and</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totaling </w:t>
      </w:r>
      <w:r w:rsidRPr="00107B7D">
        <w:rPr>
          <w:rFonts w:eastAsiaTheme="minorHAnsi"/>
          <w:szCs w:val="22"/>
          <w:lang w:eastAsia="en-US"/>
        </w:rPr>
        <w:t>661,236.71</w:t>
      </w:r>
      <w:r w:rsidRPr="00107B7D">
        <w:rPr>
          <w:szCs w:val="22"/>
        </w:rPr>
        <w:t xml:space="preserve"> Swiss francs.</w:t>
      </w:r>
    </w:p>
    <w:p w:rsidR="00107B7D" w:rsidRPr="00107B7D" w:rsidRDefault="00107B7D" w:rsidP="00276939">
      <w:pPr>
        <w:rPr>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b/>
          <w:szCs w:val="22"/>
        </w:rPr>
        <w:t xml:space="preserve">The balance of the </w:t>
      </w:r>
      <w:r w:rsidRPr="000A3B72">
        <w:rPr>
          <w:b/>
          <w:szCs w:val="22"/>
        </w:rPr>
        <w:t xml:space="preserve">Fund as of </w:t>
      </w:r>
      <w:r w:rsidR="000A3B72" w:rsidRPr="000A3B72">
        <w:rPr>
          <w:b/>
          <w:szCs w:val="22"/>
        </w:rPr>
        <w:t xml:space="preserve">February 4, </w:t>
      </w:r>
      <w:r w:rsidR="00AD4CD3" w:rsidRPr="000A3B72">
        <w:rPr>
          <w:b/>
          <w:szCs w:val="22"/>
        </w:rPr>
        <w:t>201</w:t>
      </w:r>
      <w:r w:rsidR="00373217" w:rsidRPr="000A3B72">
        <w:rPr>
          <w:b/>
          <w:szCs w:val="22"/>
        </w:rPr>
        <w:t>9</w:t>
      </w:r>
      <w:r w:rsidR="00AD4CD3" w:rsidRPr="000A3B72">
        <w:rPr>
          <w:b/>
          <w:szCs w:val="22"/>
        </w:rPr>
        <w:t xml:space="preserve"> </w:t>
      </w:r>
      <w:r w:rsidRPr="000A3B72">
        <w:rPr>
          <w:b/>
          <w:szCs w:val="22"/>
        </w:rPr>
        <w:t xml:space="preserve">was </w:t>
      </w:r>
      <w:r w:rsidR="000A3B72" w:rsidRPr="000A3B72">
        <w:rPr>
          <w:b/>
          <w:szCs w:val="22"/>
        </w:rPr>
        <w:t>96</w:t>
      </w:r>
      <w:r w:rsidR="000A3B72">
        <w:rPr>
          <w:b/>
          <w:szCs w:val="22"/>
        </w:rPr>
        <w:t>.</w:t>
      </w:r>
      <w:r w:rsidR="00AD4CD3" w:rsidRPr="000A3B72">
        <w:rPr>
          <w:b/>
          <w:szCs w:val="22"/>
        </w:rPr>
        <w:t xml:space="preserve">50 </w:t>
      </w:r>
      <w:r w:rsidRPr="000A3B72">
        <w:rPr>
          <w:b/>
          <w:szCs w:val="22"/>
        </w:rPr>
        <w:t>Swiss francs.</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rFonts w:eastAsiaTheme="minorHAnsi"/>
          <w:szCs w:val="22"/>
          <w:lang w:eastAsia="en-US"/>
        </w:rPr>
        <w:t xml:space="preserve">Given the amount presently available in the account of the Fund, </w:t>
      </w:r>
      <w:r w:rsidRPr="00107B7D">
        <w:rPr>
          <w:rFonts w:eastAsiaTheme="minorHAnsi"/>
          <w:b/>
          <w:szCs w:val="22"/>
          <w:lang w:eastAsia="en-US"/>
        </w:rPr>
        <w:t xml:space="preserve">the Fund will not be able to finance any applicant that is or might be recommended for funding by the Advisory Board of the Fund with the view to the </w:t>
      </w:r>
      <w:r w:rsidRPr="00410ED8">
        <w:rPr>
          <w:rFonts w:eastAsiaTheme="minorHAnsi"/>
          <w:b/>
          <w:szCs w:val="22"/>
          <w:lang w:eastAsia="en-US"/>
        </w:rPr>
        <w:t>Thir</w:t>
      </w:r>
      <w:r w:rsidR="009B75B8" w:rsidRPr="00410ED8">
        <w:rPr>
          <w:rFonts w:eastAsiaTheme="minorHAnsi"/>
          <w:b/>
          <w:szCs w:val="22"/>
          <w:lang w:eastAsia="en-US"/>
        </w:rPr>
        <w:t>ty-</w:t>
      </w:r>
      <w:r w:rsidR="00373217">
        <w:rPr>
          <w:rFonts w:eastAsiaTheme="minorHAnsi"/>
          <w:b/>
          <w:szCs w:val="22"/>
          <w:lang w:eastAsia="en-US"/>
        </w:rPr>
        <w:t>Nin</w:t>
      </w:r>
      <w:r w:rsidRPr="00410ED8">
        <w:rPr>
          <w:rFonts w:eastAsiaTheme="minorHAnsi"/>
          <w:b/>
          <w:szCs w:val="22"/>
          <w:lang w:eastAsia="en-US"/>
        </w:rPr>
        <w:t>th</w:t>
      </w:r>
      <w:r w:rsidRPr="00107B7D">
        <w:rPr>
          <w:rFonts w:eastAsiaTheme="minorHAnsi"/>
          <w:b/>
          <w:szCs w:val="22"/>
          <w:lang w:eastAsia="en-US"/>
        </w:rPr>
        <w:t xml:space="preserve"> Session of the Committee and beyond unless the Fund is replenished with fresh contributions in due time</w:t>
      </w:r>
      <w:r w:rsidRPr="00107B7D">
        <w:rPr>
          <w:b/>
          <w:szCs w:val="22"/>
        </w:rPr>
        <w:t>.</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rsidR="00107B7D" w:rsidRPr="00107B7D" w:rsidRDefault="00107B7D" w:rsidP="00276939">
      <w:pPr>
        <w:contextualSpacing/>
        <w:rPr>
          <w:rFonts w:eastAsia="Times New Roman" w:cs="Times New Roman"/>
          <w:iCs/>
          <w:szCs w:val="22"/>
          <w:lang w:eastAsia="en-US"/>
        </w:rPr>
      </w:pPr>
    </w:p>
    <w:p w:rsidR="00107B7D" w:rsidRPr="00107B7D" w:rsidRDefault="005750D4" w:rsidP="00276939">
      <w:pPr>
        <w:contextualSpacing/>
        <w:rPr>
          <w:rFonts w:eastAsia="Times New Roman" w:cs="Times New Roman"/>
          <w:iCs/>
          <w:szCs w:val="22"/>
          <w:lang w:eastAsia="en-US"/>
        </w:rPr>
      </w:pPr>
      <w:hyperlink r:id="rId22" w:history="1">
        <w:r w:rsidR="00107B7D" w:rsidRPr="00107B7D">
          <w:rPr>
            <w:rFonts w:eastAsiaTheme="minorHAnsi"/>
            <w:szCs w:val="22"/>
            <w:lang w:eastAsia="en-US"/>
          </w:rPr>
          <w:t>http</w:t>
        </w:r>
        <w:r>
          <w:rPr>
            <w:rFonts w:eastAsiaTheme="minorHAnsi"/>
            <w:szCs w:val="22"/>
            <w:lang w:eastAsia="en-US"/>
          </w:rPr>
          <w:t>s</w:t>
        </w:r>
        <w:r w:rsidR="00107B7D" w:rsidRPr="00107B7D">
          <w:rPr>
            <w:rFonts w:eastAsiaTheme="minorHAnsi"/>
            <w:szCs w:val="22"/>
            <w:lang w:eastAsia="en-US"/>
          </w:rPr>
          <w:t>://www.wipo.int/export/sites/www/tk/en/igc/pdf/vf_rules.pdf</w:t>
        </w:r>
      </w:hyperlink>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rsidR="00107B7D" w:rsidRPr="00107B7D" w:rsidRDefault="00107B7D" w:rsidP="00276939">
      <w:pPr>
        <w:contextualSpacing/>
        <w:rPr>
          <w:rFonts w:eastAsia="Times New Roman" w:cs="Times New Roman"/>
          <w:i/>
          <w:iCs/>
          <w:szCs w:val="22"/>
          <w:u w:val="single"/>
          <w:lang w:eastAsia="en-US"/>
        </w:rPr>
      </w:pPr>
    </w:p>
    <w:p w:rsidR="00107B7D" w:rsidRPr="00107B7D" w:rsidRDefault="005750D4" w:rsidP="00276939">
      <w:pPr>
        <w:contextualSpacing/>
        <w:rPr>
          <w:rFonts w:eastAsia="Times New Roman"/>
          <w:iCs/>
          <w:szCs w:val="22"/>
          <w:lang w:eastAsia="en-US"/>
        </w:rPr>
      </w:pPr>
      <w:r w:rsidRPr="005750D4">
        <w:rPr>
          <w:rFonts w:eastAsiaTheme="minorHAnsi"/>
          <w:szCs w:val="22"/>
          <w:lang w:eastAsia="en-US"/>
        </w:rPr>
        <w:t>https://www.wipo.int/tk/en/igc/participation.html</w:t>
      </w:r>
      <w:r w:rsidR="00107B7D" w:rsidRPr="00107B7D">
        <w:rPr>
          <w:rFonts w:eastAsiaTheme="minorHAnsi"/>
          <w:szCs w:val="22"/>
          <w:lang w:eastAsia="en-US"/>
        </w:rPr>
        <w:t xml:space="preserve"> </w:t>
      </w: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ind w:left="5534"/>
        <w:contextualSpacing/>
        <w:rPr>
          <w:rFonts w:asciiTheme="minorHAnsi" w:eastAsiaTheme="minorHAnsi" w:hAnsiTheme="minorHAnsi" w:cstheme="minorBidi"/>
          <w:szCs w:val="22"/>
          <w:lang w:eastAsia="en-US"/>
        </w:rPr>
      </w:pPr>
      <w:r w:rsidRPr="00107B7D">
        <w:rPr>
          <w:rFonts w:eastAsia="Times New Roman" w:cs="Times New Roman"/>
          <w:szCs w:val="22"/>
          <w:lang w:eastAsia="en-US"/>
        </w:rPr>
        <w:t>[End of Annexes and of document]</w:t>
      </w:r>
    </w:p>
    <w:p w:rsidR="002928D3" w:rsidRDefault="002928D3" w:rsidP="00276939">
      <w:bookmarkStart w:id="6" w:name="_GoBack"/>
      <w:bookmarkEnd w:id="6"/>
    </w:p>
    <w:sectPr w:rsidR="002928D3" w:rsidSect="00081ABF">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CF" w:rsidRDefault="003563CF">
      <w:r>
        <w:separator/>
      </w:r>
    </w:p>
  </w:endnote>
  <w:endnote w:type="continuationSeparator" w:id="0">
    <w:p w:rsidR="003563CF" w:rsidRDefault="003563CF" w:rsidP="003B38C1">
      <w:r>
        <w:separator/>
      </w:r>
    </w:p>
    <w:p w:rsidR="003563CF" w:rsidRPr="003B38C1" w:rsidRDefault="003563CF" w:rsidP="003B38C1">
      <w:pPr>
        <w:spacing w:after="60"/>
        <w:rPr>
          <w:sz w:val="17"/>
        </w:rPr>
      </w:pPr>
      <w:r>
        <w:rPr>
          <w:sz w:val="17"/>
        </w:rPr>
        <w:t>[Endnote continued from previous page]</w:t>
      </w:r>
    </w:p>
  </w:endnote>
  <w:endnote w:type="continuationNotice" w:id="1">
    <w:p w:rsidR="003563CF" w:rsidRPr="003B38C1" w:rsidRDefault="003563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9A" w:rsidRDefault="00B9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9A" w:rsidRDefault="00B94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9A" w:rsidRDefault="00B9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CF" w:rsidRDefault="003563CF">
      <w:r>
        <w:separator/>
      </w:r>
    </w:p>
  </w:footnote>
  <w:footnote w:type="continuationSeparator" w:id="0">
    <w:p w:rsidR="003563CF" w:rsidRDefault="003563CF" w:rsidP="008B60B2">
      <w:r>
        <w:separator/>
      </w:r>
    </w:p>
    <w:p w:rsidR="003563CF" w:rsidRPr="00ED77FB" w:rsidRDefault="003563CF" w:rsidP="008B60B2">
      <w:pPr>
        <w:spacing w:after="60"/>
        <w:rPr>
          <w:sz w:val="17"/>
          <w:szCs w:val="17"/>
        </w:rPr>
      </w:pPr>
      <w:r w:rsidRPr="00ED77FB">
        <w:rPr>
          <w:sz w:val="17"/>
          <w:szCs w:val="17"/>
        </w:rPr>
        <w:t>[Footnote continued from previous page]</w:t>
      </w:r>
    </w:p>
  </w:footnote>
  <w:footnote w:type="continuationNotice" w:id="1">
    <w:p w:rsidR="003563CF" w:rsidRPr="00ED77FB" w:rsidRDefault="003563CF" w:rsidP="008B60B2">
      <w:pPr>
        <w:spacing w:before="60"/>
        <w:jc w:val="right"/>
        <w:rPr>
          <w:sz w:val="17"/>
          <w:szCs w:val="17"/>
        </w:rPr>
      </w:pPr>
      <w:r w:rsidRPr="00ED77FB">
        <w:rPr>
          <w:sz w:val="17"/>
          <w:szCs w:val="17"/>
        </w:rPr>
        <w:t>[Footnote continued on next page]</w:t>
      </w:r>
    </w:p>
  </w:footnote>
  <w:footnote w:id="2">
    <w:p w:rsidR="00107B7D" w:rsidRPr="0098290E" w:rsidRDefault="00107B7D" w:rsidP="00107B7D">
      <w:pPr>
        <w:pStyle w:val="FootnoteText"/>
      </w:pPr>
      <w:r>
        <w:rPr>
          <w:rStyle w:val="FootnoteReference"/>
        </w:rPr>
        <w:footnoteRef/>
      </w:r>
      <w:r>
        <w:t xml:space="preserve"> </w:t>
      </w:r>
      <w:r w:rsidR="00623167">
        <w:t xml:space="preserve"> </w:t>
      </w:r>
      <w:r w:rsidRPr="00563123">
        <w:rPr>
          <w:szCs w:val="18"/>
        </w:rPr>
        <w:t xml:space="preserve">The rules of the Fund, all practical details on the Fund, its operation, and the application procedure, are available on the WIPO website:  </w:t>
      </w:r>
      <w:hyperlink r:id="rId1" w:history="1">
        <w:r w:rsidR="00F660C6" w:rsidRPr="00623167">
          <w:rPr>
            <w:rStyle w:val="Hyperlink"/>
            <w:color w:val="000000" w:themeColor="text1"/>
            <w:szCs w:val="18"/>
            <w:u w:val="none"/>
          </w:rPr>
          <w:t>https://www.wipo.int/tk/en/igc/participation.html</w:t>
        </w:r>
      </w:hyperlink>
      <w:r w:rsidRPr="00623167">
        <w:rPr>
          <w:color w:val="000000" w:themeColor="text1"/>
          <w:szCs w:val="18"/>
        </w:rPr>
        <w:t>.</w:t>
      </w:r>
    </w:p>
  </w:footnote>
  <w:footnote w:id="3">
    <w:p w:rsidR="00107B7D" w:rsidRPr="00563123" w:rsidRDefault="00107B7D"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4">
    <w:p w:rsidR="00107B7D" w:rsidRPr="00027E43" w:rsidRDefault="00107B7D"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5">
    <w:p w:rsidR="00107B7D" w:rsidRPr="0096086F" w:rsidRDefault="00107B7D"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00F660C6" w:rsidRPr="00623167">
          <w:rPr>
            <w:rStyle w:val="Hyperlink"/>
            <w:color w:val="000000" w:themeColor="text1"/>
            <w:szCs w:val="18"/>
            <w:u w:val="none"/>
          </w:rPr>
          <w:t>https://www.wipo.int/export/sites/www/tk/en/igc/pdf/vf_rules.pdf</w:t>
        </w:r>
      </w:hyperlink>
      <w:r w:rsidRPr="00623167">
        <w:rPr>
          <w:iCs/>
          <w:color w:val="000000" w:themeColor="text1"/>
          <w:szCs w:val="18"/>
        </w:rPr>
        <w:t xml:space="preserve">.  </w:t>
      </w:r>
    </w:p>
  </w:footnote>
  <w:footnote w:id="6">
    <w:p w:rsidR="00107B7D" w:rsidRPr="006A1FBF" w:rsidRDefault="00107B7D" w:rsidP="00107B7D">
      <w:pPr>
        <w:pStyle w:val="FootnoteText"/>
        <w:rPr>
          <w:szCs w:val="18"/>
        </w:rPr>
      </w:pPr>
      <w:r w:rsidRPr="00541478">
        <w:rPr>
          <w:rStyle w:val="FootnoteReference"/>
          <w:szCs w:val="18"/>
        </w:rPr>
        <w:footnoteRef/>
      </w:r>
      <w:r w:rsidRPr="00541478">
        <w:rPr>
          <w:szCs w:val="18"/>
        </w:rPr>
        <w:t xml:space="preserve">  See for example WIPO Information Note WIPO/GRTKF/IC/3</w:t>
      </w:r>
      <w:r w:rsidR="005F13F9">
        <w:rPr>
          <w:szCs w:val="18"/>
        </w:rPr>
        <w:t>8</w:t>
      </w:r>
      <w:r w:rsidRPr="00541478">
        <w:rPr>
          <w:szCs w:val="18"/>
        </w:rPr>
        <w:t xml:space="preserve">/INF/4 dated </w:t>
      </w:r>
      <w:r w:rsidR="00D64F61">
        <w:rPr>
          <w:szCs w:val="18"/>
        </w:rPr>
        <w:t>November 21</w:t>
      </w:r>
      <w:r w:rsidR="00433DD9">
        <w:rPr>
          <w:szCs w:val="18"/>
        </w:rPr>
        <w:t>, 2018</w:t>
      </w:r>
      <w:r w:rsidRPr="00541478">
        <w:rPr>
          <w:szCs w:val="18"/>
        </w:rPr>
        <w:t xml:space="preserve"> available on </w:t>
      </w:r>
      <w:r w:rsidR="00D64F61" w:rsidRPr="00D64F61">
        <w:rPr>
          <w:rStyle w:val="Hyperlink"/>
          <w:color w:val="auto"/>
          <w:szCs w:val="18"/>
          <w:u w:val="none"/>
        </w:rPr>
        <w:t>https://www.wipo.int/edocs/mdocs/tk/en/wipo_grtkf_ic_38/wipo_grtkf_ic_38_inf_4.pdf</w:t>
      </w:r>
      <w:r w:rsidRPr="006A1FBF">
        <w:rPr>
          <w:szCs w:val="18"/>
        </w:rPr>
        <w:t xml:space="preserve">. </w:t>
      </w:r>
    </w:p>
  </w:footnote>
  <w:footnote w:id="7">
    <w:p w:rsidR="00107B7D" w:rsidRPr="006A1FBF" w:rsidRDefault="00107B7D" w:rsidP="00107B7D">
      <w:pPr>
        <w:pStyle w:val="FootnoteText"/>
        <w:rPr>
          <w:szCs w:val="18"/>
        </w:rPr>
      </w:pPr>
      <w:r w:rsidRPr="006A1FBF">
        <w:rPr>
          <w:rStyle w:val="FootnoteReference"/>
          <w:szCs w:val="18"/>
        </w:rPr>
        <w:footnoteRef/>
      </w:r>
      <w:r w:rsidRPr="006A1FBF">
        <w:rPr>
          <w:szCs w:val="18"/>
        </w:rPr>
        <w:t xml:space="preserve">  See for example WIPO Information Note WIPO/GRTKF/IC/3</w:t>
      </w:r>
      <w:r w:rsidR="00D64F61">
        <w:rPr>
          <w:szCs w:val="18"/>
        </w:rPr>
        <w:t>8</w:t>
      </w:r>
      <w:r w:rsidRPr="006A1FBF">
        <w:rPr>
          <w:szCs w:val="18"/>
        </w:rPr>
        <w:t xml:space="preserve">/INF/6 dated </w:t>
      </w:r>
      <w:r w:rsidR="00D64F61">
        <w:rPr>
          <w:szCs w:val="18"/>
        </w:rPr>
        <w:t>December 13</w:t>
      </w:r>
      <w:r w:rsidRPr="006A1FBF">
        <w:rPr>
          <w:szCs w:val="18"/>
        </w:rPr>
        <w:t>, 2018 available on</w:t>
      </w:r>
    </w:p>
    <w:p w:rsidR="00107B7D" w:rsidRPr="002957DF" w:rsidRDefault="00D64F61" w:rsidP="00107B7D">
      <w:pPr>
        <w:pStyle w:val="FootnoteText"/>
        <w:rPr>
          <w:szCs w:val="18"/>
        </w:rPr>
      </w:pPr>
      <w:r w:rsidRPr="00D64F61">
        <w:rPr>
          <w:rStyle w:val="Hyperlink"/>
          <w:color w:val="auto"/>
          <w:szCs w:val="18"/>
          <w:u w:val="none"/>
        </w:rPr>
        <w:t>https://www.wipo.int/edocs/mdocs/tk/en/wipo_grtkf_ic_38/wipo_grtkf_ic_38_inf_6.pdf</w:t>
      </w:r>
      <w:r w:rsidR="00107B7D" w:rsidRPr="006A1FBF">
        <w:rPr>
          <w:szCs w:val="18"/>
        </w:rPr>
        <w:t xml:space="preserve">. </w:t>
      </w:r>
    </w:p>
  </w:footnote>
  <w:footnote w:id="8">
    <w:p w:rsidR="00BE534B" w:rsidRDefault="00BE534B"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9">
    <w:p w:rsidR="00BE534B" w:rsidRPr="0030167C" w:rsidRDefault="00BE534B" w:rsidP="00BE534B">
      <w:pPr>
        <w:pStyle w:val="FootnoteText"/>
        <w:rPr>
          <w:lang w:val="en-GB"/>
        </w:rPr>
      </w:pPr>
      <w:r>
        <w:rPr>
          <w:rStyle w:val="FootnoteReference"/>
        </w:rPr>
        <w:footnoteRef/>
      </w:r>
      <w:r>
        <w:t xml:space="preserve"> </w:t>
      </w:r>
      <w:r w:rsidR="0039072F">
        <w:t xml:space="preserve"> </w:t>
      </w:r>
      <w:r>
        <w:rPr>
          <w:szCs w:val="22"/>
        </w:rPr>
        <w:t xml:space="preserve">During this period, 24 applications were withdrawn by the relevant applicants. </w:t>
      </w:r>
      <w:bookmarkStart w:id="5" w:name="_Hlk527730897"/>
      <w:r>
        <w:rPr>
          <w:szCs w:val="22"/>
        </w:rPr>
        <w:t>3</w:t>
      </w:r>
      <w:r w:rsidR="00D64F61">
        <w:rPr>
          <w:szCs w:val="22"/>
        </w:rPr>
        <w:t>5</w:t>
      </w:r>
      <w:r>
        <w:rPr>
          <w:szCs w:val="22"/>
        </w:rPr>
        <w:t xml:space="preserve"> applications recommended for funding by the Advisory Board could not be funded due to a lack of sufficient means in the Fund with the view respectively to the Nineteenth Session (one applicant), Twenty-Fourth Session (one applicant), Twenty-Sixth (four applicants), Twenty-Eighth to T</w:t>
      </w:r>
      <w:r w:rsidR="00602CB3">
        <w:rPr>
          <w:szCs w:val="22"/>
        </w:rPr>
        <w:t>hirty</w:t>
      </w:r>
      <w:r>
        <w:rPr>
          <w:szCs w:val="22"/>
        </w:rPr>
        <w:t xml:space="preserve">-Third Sessions (twenty-one applicants), Thirty-Sixth </w:t>
      </w:r>
      <w:r w:rsidR="00D64F61">
        <w:rPr>
          <w:szCs w:val="22"/>
        </w:rPr>
        <w:t xml:space="preserve">Session (three applicants), </w:t>
      </w:r>
      <w:r>
        <w:rPr>
          <w:szCs w:val="22"/>
        </w:rPr>
        <w:t>Thirty-Seventh Session (</w:t>
      </w:r>
      <w:r w:rsidR="002D28BF">
        <w:rPr>
          <w:szCs w:val="22"/>
        </w:rPr>
        <w:t>three</w:t>
      </w:r>
      <w:r>
        <w:rPr>
          <w:szCs w:val="22"/>
        </w:rPr>
        <w:t xml:space="preserve"> applicants)</w:t>
      </w:r>
      <w:r w:rsidR="00D64F61">
        <w:rPr>
          <w:szCs w:val="22"/>
        </w:rPr>
        <w:t xml:space="preserve"> and Thirty-Eighth Session (two applicants)</w:t>
      </w:r>
      <w:r>
        <w:rPr>
          <w:szCs w:val="22"/>
        </w:rPr>
        <w:t>.</w:t>
      </w:r>
      <w:bookmarkEnd w:id="5"/>
      <w:r>
        <w:rPr>
          <w:szCs w:val="22"/>
        </w:rPr>
        <w:t xml:space="preserve"> </w:t>
      </w:r>
      <w:r w:rsidR="00623167">
        <w:rPr>
          <w:szCs w:val="22"/>
        </w:rPr>
        <w:t xml:space="preserve"> </w:t>
      </w:r>
      <w:r w:rsidR="00D64F61">
        <w:rPr>
          <w:szCs w:val="22"/>
        </w:rPr>
        <w:t>One recommended applicant, who was first in the order of priority, was offered partial funding with the view to the Thirty-Eighth Session but declined the offer</w:t>
      </w:r>
      <w:r w:rsidR="00B45F34">
        <w:rPr>
          <w:szCs w:val="22"/>
        </w:rPr>
        <w:t xml:space="preserve"> and was not funded</w:t>
      </w:r>
      <w:r w:rsidR="00D64F61">
        <w:rPr>
          <w:szCs w:val="22"/>
        </w:rPr>
        <w:t xml:space="preserve">. </w:t>
      </w:r>
      <w:r w:rsidR="00623167">
        <w:rPr>
          <w:szCs w:val="22"/>
        </w:rPr>
        <w:t xml:space="preserve"> </w:t>
      </w:r>
      <w:r w:rsidR="00373217">
        <w:rPr>
          <w:szCs w:val="22"/>
        </w:rPr>
        <w:t>The recommended applicant who was second in th</w:t>
      </w:r>
      <w:r w:rsidR="00B45F34">
        <w:rPr>
          <w:szCs w:val="22"/>
        </w:rPr>
        <w:t>e order of priority accepted this</w:t>
      </w:r>
      <w:r w:rsidR="00373217">
        <w:rPr>
          <w:szCs w:val="22"/>
        </w:rPr>
        <w:t xml:space="preserve"> offer and was partially funded with the view to the Thirty-Eighth Session.  One </w:t>
      </w:r>
      <w:r>
        <w:rPr>
          <w:szCs w:val="22"/>
        </w:rPr>
        <w:t xml:space="preserve">recommended applicant deceased </w:t>
      </w:r>
      <w:r w:rsidR="009B75B8">
        <w:rPr>
          <w:szCs w:val="22"/>
        </w:rPr>
        <w:t xml:space="preserve">before benefitting </w:t>
      </w:r>
      <w:r>
        <w:rPr>
          <w:szCs w:val="22"/>
        </w:rPr>
        <w:t>from the support of the Fund.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9A" w:rsidRDefault="00B943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2526D0">
    <w:pPr>
      <w:jc w:val="right"/>
    </w:pPr>
    <w:r w:rsidRPr="002526D0">
      <w:t>WIPO/GRTKF/IC/</w:t>
    </w:r>
    <w:r>
      <w:t>37</w:t>
    </w:r>
    <w:r w:rsidRPr="002526D0">
      <w:t>/3</w:t>
    </w:r>
  </w:p>
  <w:p w:rsidR="00107B7D" w:rsidRPr="002526D0" w:rsidRDefault="00107B7D" w:rsidP="002526D0">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5750D4">
      <w:rPr>
        <w:rStyle w:val="PageNumber"/>
        <w:noProof/>
      </w:rPr>
      <w:t>6</w:t>
    </w:r>
    <w:r w:rsidRPr="002526D0">
      <w:rPr>
        <w:rStyle w:val="PageNumber"/>
      </w:rPr>
      <w:fldChar w:fldCharType="end"/>
    </w:r>
  </w:p>
  <w:p w:rsidR="00107B7D" w:rsidRDefault="00107B7D" w:rsidP="000879E6">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075D95">
      <w:rPr>
        <w:rStyle w:val="PageNumber"/>
      </w:rPr>
      <w:t>9</w:t>
    </w:r>
    <w:r w:rsidRPr="002526D0">
      <w:rPr>
        <w:rStyle w:val="PageNumber"/>
      </w:rPr>
      <w:t>/3</w:t>
    </w:r>
  </w:p>
  <w:p w:rsidR="00107B7D" w:rsidRPr="002526D0" w:rsidRDefault="00107B7D" w:rsidP="000879E6">
    <w:pPr>
      <w:pStyle w:val="Header"/>
      <w:jc w:val="right"/>
      <w:rPr>
        <w:sz w:val="20"/>
      </w:rPr>
    </w:pPr>
    <w:r w:rsidRPr="002526D0">
      <w:rPr>
        <w:rStyle w:val="PageNumber"/>
      </w:rPr>
      <w:t>Annex I, page 6</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36BAA" w:rsidRDefault="00107B7D" w:rsidP="00477D6B">
    <w:pPr>
      <w:jc w:val="right"/>
      <w:rPr>
        <w:lang w:val="fr-CH"/>
      </w:rPr>
    </w:pPr>
    <w:bookmarkStart w:id="7" w:name="Code2"/>
    <w:bookmarkEnd w:id="7"/>
    <w:r w:rsidRPr="00336BAA">
      <w:rPr>
        <w:lang w:val="fr-CH"/>
      </w:rPr>
      <w:t>W</w:t>
    </w:r>
    <w:r w:rsidR="00B9439A">
      <w:rPr>
        <w:lang w:val="fr-CH"/>
      </w:rPr>
      <w:t>IPO/G</w:t>
    </w:r>
    <w:r w:rsidRPr="00336BAA">
      <w:rPr>
        <w:lang w:val="fr-CH"/>
      </w:rPr>
      <w:t>RTKF/IC/3</w:t>
    </w:r>
    <w:r w:rsidR="00075D95">
      <w:rPr>
        <w:lang w:val="fr-CH"/>
      </w:rPr>
      <w:t>9</w:t>
    </w:r>
    <w:r w:rsidRPr="00336BAA">
      <w:rPr>
        <w:lang w:val="fr-CH"/>
      </w:rPr>
      <w:t>/3</w:t>
    </w:r>
  </w:p>
  <w:p w:rsidR="00EC4E49" w:rsidRPr="00336BAA" w:rsidRDefault="00081ABF" w:rsidP="00477D6B">
    <w:pPr>
      <w:jc w:val="right"/>
      <w:rPr>
        <w:lang w:val="fr-CH"/>
      </w:rPr>
    </w:pPr>
    <w:r w:rsidRPr="00336BAA">
      <w:rPr>
        <w:lang w:val="fr-CH"/>
      </w:rPr>
      <w:t xml:space="preserve">Annex II, </w:t>
    </w:r>
    <w:r w:rsidR="00EC4E49" w:rsidRPr="00336BAA">
      <w:rPr>
        <w:lang w:val="fr-CH"/>
      </w:rPr>
      <w:t xml:space="preserve">page </w:t>
    </w:r>
    <w:r w:rsidR="00EC4E49">
      <w:fldChar w:fldCharType="begin"/>
    </w:r>
    <w:r w:rsidR="00EC4E49" w:rsidRPr="00336BAA">
      <w:rPr>
        <w:lang w:val="fr-CH"/>
      </w:rPr>
      <w:instrText xml:space="preserve"> PAGE  \* MERGEFORMAT </w:instrText>
    </w:r>
    <w:r w:rsidR="00EC4E49">
      <w:fldChar w:fldCharType="separate"/>
    </w:r>
    <w:r w:rsidR="005750D4">
      <w:rPr>
        <w:noProof/>
        <w:lang w:val="fr-CH"/>
      </w:rPr>
      <w:t>5</w:t>
    </w:r>
    <w:r w:rsidR="00EC4E49">
      <w:fldChar w:fldCharType="end"/>
    </w:r>
  </w:p>
  <w:p w:rsidR="00EC4E49" w:rsidRPr="00336BAA" w:rsidRDefault="00EC4E49" w:rsidP="00477D6B">
    <w:pPr>
      <w:jc w:val="right"/>
      <w:rPr>
        <w:lang w:val="fr-CH"/>
      </w:rPr>
    </w:pPr>
  </w:p>
  <w:p w:rsidR="00AD6A7D" w:rsidRPr="00336BAA" w:rsidRDefault="00AD6A7D" w:rsidP="00477D6B">
    <w:pPr>
      <w:jc w:val="right"/>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BF" w:rsidRPr="002526D0" w:rsidRDefault="00081ABF" w:rsidP="000879E6">
    <w:pPr>
      <w:pStyle w:val="Header"/>
      <w:jc w:val="right"/>
      <w:rPr>
        <w:rStyle w:val="PageNumber"/>
      </w:rPr>
    </w:pPr>
    <w:r w:rsidRPr="002526D0">
      <w:rPr>
        <w:rStyle w:val="PageNumber"/>
      </w:rPr>
      <w:t>WIPO/GRTKF/IC/</w:t>
    </w:r>
    <w:r>
      <w:rPr>
        <w:rStyle w:val="PageNumber"/>
      </w:rPr>
      <w:t>3</w:t>
    </w:r>
    <w:r w:rsidR="00075D95">
      <w:rPr>
        <w:rStyle w:val="PageNumber"/>
      </w:rPr>
      <w:t>9</w:t>
    </w:r>
    <w:r w:rsidRPr="002526D0">
      <w:rPr>
        <w:rStyle w:val="PageNumber"/>
      </w:rPr>
      <w:t>/3</w:t>
    </w:r>
  </w:p>
  <w:p w:rsidR="00081ABF" w:rsidRPr="002526D0" w:rsidRDefault="00081ABF" w:rsidP="000879E6">
    <w:pPr>
      <w:pStyle w:val="Header"/>
      <w:jc w:val="right"/>
      <w:rPr>
        <w:sz w:val="20"/>
      </w:rPr>
    </w:pPr>
    <w:r>
      <w:rPr>
        <w:rStyle w:val="PageNumber"/>
      </w:rPr>
      <w:t>ANNEX II</w:t>
    </w:r>
  </w:p>
  <w:p w:rsidR="00081ABF" w:rsidRPr="00FD1CA9" w:rsidRDefault="00081ABF" w:rsidP="000879E6">
    <w:pPr>
      <w:pStyle w:val="Header"/>
      <w:jc w:val="right"/>
      <w:rPr>
        <w:sz w:val="20"/>
      </w:rPr>
    </w:pPr>
  </w:p>
  <w:p w:rsidR="00081ABF" w:rsidRPr="00FD1CA9" w:rsidRDefault="00081ABF" w:rsidP="000879E6">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Pr>
        <w:rStyle w:val="PageNumber"/>
      </w:rPr>
      <w:t>3</w:t>
    </w:r>
    <w:r w:rsidR="00FA6782">
      <w:rPr>
        <w:rStyle w:val="PageNumber"/>
      </w:rPr>
      <w:t>9</w:t>
    </w:r>
    <w:r w:rsidRPr="009B5123">
      <w:rPr>
        <w:rStyle w:val="PageNumber"/>
      </w:rPr>
      <w:t>/3</w:t>
    </w:r>
  </w:p>
  <w:p w:rsidR="00107B7D" w:rsidRPr="009B5123" w:rsidRDefault="00107B7D" w:rsidP="000879E6">
    <w:pPr>
      <w:pStyle w:val="Header"/>
      <w:jc w:val="right"/>
      <w:rPr>
        <w:rStyle w:val="PageNumber"/>
      </w:rPr>
    </w:pPr>
    <w:r w:rsidRPr="009B5123">
      <w:rPr>
        <w:rStyle w:val="PageNumber"/>
      </w:rPr>
      <w:t xml:space="preserve">page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5750D4">
      <w:rPr>
        <w:rStyle w:val="PageNumber"/>
        <w:noProof/>
      </w:rPr>
      <w:t>3</w:t>
    </w:r>
    <w:r w:rsidRPr="009B5123">
      <w:rPr>
        <w:rStyle w:val="PageNumber"/>
      </w:rPr>
      <w:fldChar w:fldCharType="end"/>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9A" w:rsidRDefault="00B943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075D95">
      <w:rPr>
        <w:rStyle w:val="PageNumber"/>
      </w:rPr>
      <w:t>9</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2</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Pr>
        <w:rStyle w:val="PageNumber"/>
      </w:rPr>
      <w:t>3</w:t>
    </w:r>
    <w:r w:rsidR="00075D95">
      <w:rPr>
        <w:rStyle w:val="PageNumber"/>
      </w:rPr>
      <w:t>9</w:t>
    </w:r>
    <w:r w:rsidRPr="009B5123">
      <w:rPr>
        <w:rStyle w:val="PageNumber"/>
      </w:rPr>
      <w:t>/3</w:t>
    </w:r>
  </w:p>
  <w:p w:rsidR="00107B7D" w:rsidRPr="009B5123" w:rsidRDefault="00107B7D" w:rsidP="000879E6">
    <w:pPr>
      <w:pStyle w:val="Header"/>
      <w:jc w:val="right"/>
      <w:rPr>
        <w:sz w:val="20"/>
      </w:rPr>
    </w:pPr>
    <w:r w:rsidRPr="009B5123">
      <w:rPr>
        <w:rStyle w:val="PageNumber"/>
      </w:rPr>
      <w:t>ANNEX I</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075D95">
      <w:rPr>
        <w:rStyle w:val="PageNumber"/>
      </w:rPr>
      <w:t>9</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4</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075D95">
      <w:rPr>
        <w:rStyle w:val="PageNumber"/>
      </w:rPr>
      <w:t>9</w:t>
    </w:r>
    <w:r w:rsidRPr="002526D0">
      <w:rPr>
        <w:rStyle w:val="PageNumber"/>
      </w:rPr>
      <w:t>/3</w:t>
    </w:r>
  </w:p>
  <w:p w:rsidR="00107B7D" w:rsidRPr="00FD1CA9" w:rsidRDefault="00107B7D" w:rsidP="000879E6">
    <w:pPr>
      <w:pStyle w:val="Header"/>
      <w:jc w:val="right"/>
      <w:rPr>
        <w:sz w:val="20"/>
      </w:rPr>
    </w:pPr>
    <w:r w:rsidRPr="002526D0">
      <w:rPr>
        <w:rStyle w:val="PageNumber"/>
      </w:rPr>
      <w:t xml:space="preserve">Annex I, page 3 </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1B214B" w:rsidRDefault="00107B7D" w:rsidP="000879E6">
    <w:pPr>
      <w:pStyle w:val="Header"/>
      <w:jc w:val="right"/>
      <w:rPr>
        <w:rStyle w:val="PageNumber"/>
      </w:rPr>
    </w:pPr>
    <w:r w:rsidRPr="001B214B">
      <w:rPr>
        <w:rStyle w:val="PageNumber"/>
      </w:rPr>
      <w:t>WIPO/GRTKF/IC/20/3</w:t>
    </w:r>
  </w:p>
  <w:p w:rsidR="00107B7D" w:rsidRPr="0094363B" w:rsidRDefault="00107B7D" w:rsidP="000879E6">
    <w:pPr>
      <w:pStyle w:val="Header"/>
      <w:jc w:val="right"/>
      <w:rPr>
        <w:rStyle w:val="PageNumber"/>
        <w:sz w:val="20"/>
      </w:rPr>
    </w:pPr>
    <w:r w:rsidRPr="001B214B">
      <w:rPr>
        <w:rStyle w:val="PageNumber"/>
      </w:rPr>
      <w:t xml:space="preserve">Annex I, page </w:t>
    </w:r>
    <w:r>
      <w:rPr>
        <w:rStyle w:val="PageNumber"/>
      </w:rPr>
      <w:t>5</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A843EA" w:rsidRDefault="00107B7D" w:rsidP="000879E6">
    <w:pPr>
      <w:pStyle w:val="Header"/>
      <w:jc w:val="right"/>
      <w:rPr>
        <w:rStyle w:val="PageNumber"/>
      </w:rPr>
    </w:pPr>
    <w:r w:rsidRPr="00A843EA">
      <w:rPr>
        <w:rStyle w:val="PageNumber"/>
      </w:rPr>
      <w:t>WIPO/GRTKF/IC/</w:t>
    </w:r>
    <w:r>
      <w:rPr>
        <w:rStyle w:val="PageNumber"/>
      </w:rPr>
      <w:t>3</w:t>
    </w:r>
    <w:r w:rsidR="00075D95">
      <w:rPr>
        <w:rStyle w:val="PageNumber"/>
      </w:rPr>
      <w:t>9</w:t>
    </w:r>
    <w:r w:rsidRPr="00A843EA">
      <w:rPr>
        <w:rStyle w:val="PageNumber"/>
      </w:rPr>
      <w:t>/3</w:t>
    </w:r>
  </w:p>
  <w:p w:rsidR="00107B7D" w:rsidRPr="00A843EA" w:rsidRDefault="00107B7D" w:rsidP="000879E6">
    <w:pPr>
      <w:pStyle w:val="Header"/>
      <w:jc w:val="right"/>
      <w:rPr>
        <w:sz w:val="20"/>
      </w:rPr>
    </w:pPr>
    <w:r w:rsidRPr="00A843EA">
      <w:rPr>
        <w:rStyle w:val="PageNumber"/>
      </w:rPr>
      <w:t>Annex I, page 5</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75432"/>
    <w:rsid w:val="00075D95"/>
    <w:rsid w:val="00081ABF"/>
    <w:rsid w:val="000968ED"/>
    <w:rsid w:val="000A3B72"/>
    <w:rsid w:val="000F5E56"/>
    <w:rsid w:val="00107B7D"/>
    <w:rsid w:val="001362EE"/>
    <w:rsid w:val="00137303"/>
    <w:rsid w:val="001832A6"/>
    <w:rsid w:val="001C6003"/>
    <w:rsid w:val="001F6FE6"/>
    <w:rsid w:val="0021217E"/>
    <w:rsid w:val="0021747D"/>
    <w:rsid w:val="002634C4"/>
    <w:rsid w:val="00276939"/>
    <w:rsid w:val="002928D3"/>
    <w:rsid w:val="002B706E"/>
    <w:rsid w:val="002D28BF"/>
    <w:rsid w:val="002F1FE6"/>
    <w:rsid w:val="002F4E68"/>
    <w:rsid w:val="00312F7F"/>
    <w:rsid w:val="00336BAA"/>
    <w:rsid w:val="003563CF"/>
    <w:rsid w:val="00361450"/>
    <w:rsid w:val="003673CF"/>
    <w:rsid w:val="003720B3"/>
    <w:rsid w:val="00373217"/>
    <w:rsid w:val="003845C1"/>
    <w:rsid w:val="0039072F"/>
    <w:rsid w:val="003A6F89"/>
    <w:rsid w:val="003B38C1"/>
    <w:rsid w:val="00410ED8"/>
    <w:rsid w:val="00413570"/>
    <w:rsid w:val="004135A0"/>
    <w:rsid w:val="00423E3E"/>
    <w:rsid w:val="00427AF4"/>
    <w:rsid w:val="00433DD9"/>
    <w:rsid w:val="004647DA"/>
    <w:rsid w:val="00474062"/>
    <w:rsid w:val="00477D6B"/>
    <w:rsid w:val="005019FF"/>
    <w:rsid w:val="0053057A"/>
    <w:rsid w:val="00531970"/>
    <w:rsid w:val="00534B39"/>
    <w:rsid w:val="0053591E"/>
    <w:rsid w:val="00541478"/>
    <w:rsid w:val="00560A29"/>
    <w:rsid w:val="005750D4"/>
    <w:rsid w:val="005C6649"/>
    <w:rsid w:val="005F13F9"/>
    <w:rsid w:val="006027FD"/>
    <w:rsid w:val="00602CB3"/>
    <w:rsid w:val="00605827"/>
    <w:rsid w:val="00623167"/>
    <w:rsid w:val="00646050"/>
    <w:rsid w:val="00664707"/>
    <w:rsid w:val="006713CA"/>
    <w:rsid w:val="0067626F"/>
    <w:rsid w:val="00676C5C"/>
    <w:rsid w:val="006A104D"/>
    <w:rsid w:val="006A1FBF"/>
    <w:rsid w:val="006A3F6E"/>
    <w:rsid w:val="006E3A1F"/>
    <w:rsid w:val="006F6E18"/>
    <w:rsid w:val="007D1613"/>
    <w:rsid w:val="007D2522"/>
    <w:rsid w:val="007E4C0E"/>
    <w:rsid w:val="0080735E"/>
    <w:rsid w:val="00833F04"/>
    <w:rsid w:val="008B2CC1"/>
    <w:rsid w:val="008B60B2"/>
    <w:rsid w:val="0090731E"/>
    <w:rsid w:val="00916EE2"/>
    <w:rsid w:val="00966A22"/>
    <w:rsid w:val="0096722F"/>
    <w:rsid w:val="00980843"/>
    <w:rsid w:val="009B75B8"/>
    <w:rsid w:val="009D123C"/>
    <w:rsid w:val="009E2791"/>
    <w:rsid w:val="009E3F6F"/>
    <w:rsid w:val="009F499F"/>
    <w:rsid w:val="00A42DAF"/>
    <w:rsid w:val="00A45BD8"/>
    <w:rsid w:val="00A46CD4"/>
    <w:rsid w:val="00A869B7"/>
    <w:rsid w:val="00A87025"/>
    <w:rsid w:val="00AC205C"/>
    <w:rsid w:val="00AD4CD3"/>
    <w:rsid w:val="00AD6A7D"/>
    <w:rsid w:val="00AF0A6B"/>
    <w:rsid w:val="00B00650"/>
    <w:rsid w:val="00B05A69"/>
    <w:rsid w:val="00B11D12"/>
    <w:rsid w:val="00B45F34"/>
    <w:rsid w:val="00B60664"/>
    <w:rsid w:val="00B9439A"/>
    <w:rsid w:val="00B9734B"/>
    <w:rsid w:val="00BA30E2"/>
    <w:rsid w:val="00BC7F72"/>
    <w:rsid w:val="00BE534B"/>
    <w:rsid w:val="00C11BFE"/>
    <w:rsid w:val="00C47A9D"/>
    <w:rsid w:val="00C5068F"/>
    <w:rsid w:val="00CB1DF6"/>
    <w:rsid w:val="00CD04F1"/>
    <w:rsid w:val="00CD07E1"/>
    <w:rsid w:val="00CD29E7"/>
    <w:rsid w:val="00D45252"/>
    <w:rsid w:val="00D64F61"/>
    <w:rsid w:val="00D71B4D"/>
    <w:rsid w:val="00D769D9"/>
    <w:rsid w:val="00D93D55"/>
    <w:rsid w:val="00D964DD"/>
    <w:rsid w:val="00DB28AD"/>
    <w:rsid w:val="00E101F4"/>
    <w:rsid w:val="00E15015"/>
    <w:rsid w:val="00E2731B"/>
    <w:rsid w:val="00E335FE"/>
    <w:rsid w:val="00EB1AB9"/>
    <w:rsid w:val="00EC4E49"/>
    <w:rsid w:val="00ED77FB"/>
    <w:rsid w:val="00EE45FA"/>
    <w:rsid w:val="00F660C6"/>
    <w:rsid w:val="00F66152"/>
    <w:rsid w:val="00F868A4"/>
    <w:rsid w:val="00FA67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F2E035"/>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15</Pages>
  <Words>5254</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JIAO Fei</cp:lastModifiedBy>
  <cp:revision>36</cp:revision>
  <cp:lastPrinted>2019-02-05T19:57:00Z</cp:lastPrinted>
  <dcterms:created xsi:type="dcterms:W3CDTF">2018-07-09T13:39:00Z</dcterms:created>
  <dcterms:modified xsi:type="dcterms:W3CDTF">2019-02-05T19:58:00Z</dcterms:modified>
</cp:coreProperties>
</file>