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1127B">
              <w:rPr>
                <w:rFonts w:ascii="Arial Black" w:hAnsi="Arial Black"/>
                <w:caps/>
                <w:sz w:val="15"/>
              </w:rPr>
              <w:t>WIPO/GRTKF/IC/39/1 Prov.</w:t>
            </w:r>
            <w:r w:rsidR="009D3102">
              <w:rPr>
                <w:rFonts w:ascii="Arial Black" w:hAnsi="Arial Black"/>
                <w:caps/>
                <w:sz w:val="15"/>
              </w:rPr>
              <w:t xml:space="preserve"> 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11127B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D310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686C35">
              <w:rPr>
                <w:rFonts w:ascii="Arial Black" w:hAnsi="Arial Black"/>
                <w:caps/>
                <w:sz w:val="15"/>
              </w:rPr>
              <w:t>March 5</w:t>
            </w:r>
            <w:r w:rsidR="009D3102">
              <w:rPr>
                <w:rFonts w:ascii="Arial Black" w:hAnsi="Arial Black"/>
                <w:caps/>
                <w:sz w:val="15"/>
              </w:rPr>
              <w:t>,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87628" w:rsidRPr="003845C1" w:rsidRDefault="00787628" w:rsidP="00787628">
      <w:pPr>
        <w:rPr>
          <w:b/>
          <w:sz w:val="28"/>
          <w:szCs w:val="28"/>
        </w:rPr>
      </w:pPr>
      <w:r w:rsidRPr="002D1794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787628" w:rsidRDefault="00787628" w:rsidP="00787628">
      <w:bookmarkStart w:id="3" w:name="_GoBack"/>
      <w:bookmarkEnd w:id="3"/>
    </w:p>
    <w:p w:rsidR="00787628" w:rsidRDefault="00787628" w:rsidP="00787628"/>
    <w:p w:rsidR="00787628" w:rsidRPr="003845C1" w:rsidRDefault="00787628" w:rsidP="0078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Thirty-Ninth </w:t>
      </w:r>
      <w:r w:rsidRPr="003845C1">
        <w:rPr>
          <w:b/>
          <w:sz w:val="24"/>
          <w:szCs w:val="24"/>
        </w:rPr>
        <w:t>Session</w:t>
      </w:r>
    </w:p>
    <w:p w:rsidR="00787628" w:rsidRPr="003845C1" w:rsidRDefault="00787628" w:rsidP="0078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March 18 to 22, 2019</w:t>
      </w:r>
    </w:p>
    <w:p w:rsidR="00787628" w:rsidRPr="008B2CC1" w:rsidRDefault="00787628" w:rsidP="00787628"/>
    <w:p w:rsidR="00787628" w:rsidRPr="008B2CC1" w:rsidRDefault="00787628" w:rsidP="00787628"/>
    <w:p w:rsidR="00787628" w:rsidRPr="008B2CC1" w:rsidRDefault="00787628" w:rsidP="00787628"/>
    <w:p w:rsidR="00787628" w:rsidRPr="003845C1" w:rsidRDefault="00787628" w:rsidP="00787628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787628" w:rsidRPr="008B2CC1" w:rsidRDefault="00787628" w:rsidP="00787628"/>
    <w:p w:rsidR="00787628" w:rsidRPr="008B2CC1" w:rsidRDefault="00787628" w:rsidP="00787628">
      <w:pPr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787628" w:rsidRDefault="00787628" w:rsidP="00787628"/>
    <w:p w:rsidR="00787628" w:rsidRDefault="00787628" w:rsidP="00787628"/>
    <w:p w:rsidR="00787628" w:rsidRDefault="00787628" w:rsidP="00787628"/>
    <w:p w:rsidR="00787628" w:rsidRDefault="00787628" w:rsidP="00787628"/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zCs w:val="22"/>
        </w:rPr>
        <w:t>Opening of the Session</w:t>
      </w:r>
    </w:p>
    <w:p w:rsidR="00787628" w:rsidRPr="002D1794" w:rsidRDefault="00787628" w:rsidP="00787628">
      <w:pPr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zCs w:val="22"/>
        </w:rPr>
        <w:t>Adoption of the Agenda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567"/>
        <w:outlineLvl w:val="0"/>
        <w:rPr>
          <w:szCs w:val="22"/>
        </w:rPr>
      </w:pPr>
      <w:r w:rsidRPr="002D1794">
        <w:rPr>
          <w:szCs w:val="22"/>
        </w:rPr>
        <w:t>See present documen</w:t>
      </w:r>
      <w:r>
        <w:rPr>
          <w:szCs w:val="22"/>
        </w:rPr>
        <w:t>t and documents WIPO/GRTKF/IC/39</w:t>
      </w:r>
      <w:r w:rsidRPr="002D1794">
        <w:rPr>
          <w:szCs w:val="22"/>
        </w:rPr>
        <w:t>/INF/2</w:t>
      </w:r>
      <w:r w:rsidR="00686C35">
        <w:rPr>
          <w:szCs w:val="22"/>
        </w:rPr>
        <w:t xml:space="preserve"> Rev.</w:t>
      </w:r>
      <w:r w:rsidRPr="002D1794">
        <w:rPr>
          <w:szCs w:val="22"/>
        </w:rPr>
        <w:t xml:space="preserve"> and </w:t>
      </w:r>
      <w:r>
        <w:rPr>
          <w:szCs w:val="22"/>
        </w:rPr>
        <w:t>WIPO/GRTKF/IC/39</w:t>
      </w:r>
      <w:r w:rsidRPr="002D1794">
        <w:rPr>
          <w:szCs w:val="22"/>
        </w:rPr>
        <w:t>/INF/3</w:t>
      </w:r>
      <w:r w:rsidR="00686C35">
        <w:rPr>
          <w:szCs w:val="22"/>
        </w:rPr>
        <w:t xml:space="preserve"> Rev</w:t>
      </w:r>
      <w:r w:rsidRPr="002D1794">
        <w:rPr>
          <w:szCs w:val="22"/>
        </w:rPr>
        <w:t>.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567"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zCs w:val="22"/>
        </w:rPr>
        <w:t>Adoption of the Report of the Thirty</w:t>
      </w:r>
      <w:r w:rsidRPr="002D1794">
        <w:rPr>
          <w:szCs w:val="22"/>
        </w:rPr>
        <w:noBreakHyphen/>
      </w:r>
      <w:r>
        <w:rPr>
          <w:szCs w:val="22"/>
        </w:rPr>
        <w:t>Eighth</w:t>
      </w:r>
      <w:r w:rsidRPr="002D1794">
        <w:rPr>
          <w:szCs w:val="22"/>
        </w:rPr>
        <w:t xml:space="preserve"> Session</w:t>
      </w:r>
    </w:p>
    <w:p w:rsidR="00787628" w:rsidRPr="002D1794" w:rsidRDefault="00787628" w:rsidP="00787628">
      <w:pPr>
        <w:ind w:left="550"/>
        <w:contextualSpacing/>
        <w:outlineLvl w:val="0"/>
        <w:rPr>
          <w:szCs w:val="22"/>
        </w:rPr>
      </w:pPr>
      <w:r>
        <w:rPr>
          <w:szCs w:val="22"/>
        </w:rPr>
        <w:t>See document WIPO/GRTKF/IC/38/16</w:t>
      </w:r>
      <w:r w:rsidRPr="002D1794">
        <w:rPr>
          <w:szCs w:val="22"/>
        </w:rPr>
        <w:t xml:space="preserve"> Prov. 2.</w:t>
      </w:r>
    </w:p>
    <w:p w:rsidR="00787628" w:rsidRDefault="00787628" w:rsidP="00787628">
      <w:pPr>
        <w:ind w:left="550"/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zCs w:val="22"/>
        </w:rPr>
        <w:t>Accreditation of Certain Organizations</w:t>
      </w:r>
    </w:p>
    <w:p w:rsidR="00787628" w:rsidRPr="002D1794" w:rsidRDefault="00787628" w:rsidP="00787628">
      <w:pPr>
        <w:ind w:left="567"/>
        <w:rPr>
          <w:szCs w:val="22"/>
        </w:rPr>
      </w:pPr>
      <w:r>
        <w:rPr>
          <w:szCs w:val="22"/>
        </w:rPr>
        <w:t>See document WIPO/GRTKF/IC/39</w:t>
      </w:r>
      <w:r w:rsidRPr="002D1794">
        <w:rPr>
          <w:szCs w:val="22"/>
        </w:rPr>
        <w:t>/2.</w:t>
      </w:r>
    </w:p>
    <w:p w:rsidR="00787628" w:rsidRPr="002D1794" w:rsidRDefault="00787628" w:rsidP="00787628">
      <w:pPr>
        <w:ind w:left="567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napToGrid w:val="0"/>
          <w:szCs w:val="22"/>
        </w:rPr>
        <w:t>Participation of Indigenous Peoples and Local Communities</w:t>
      </w:r>
    </w:p>
    <w:p w:rsidR="00787628" w:rsidRPr="002D1794" w:rsidRDefault="00787628" w:rsidP="00787628">
      <w:pPr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8"/>
        </w:numPr>
        <w:rPr>
          <w:szCs w:val="22"/>
        </w:rPr>
      </w:pPr>
      <w:r w:rsidRPr="002D1794">
        <w:rPr>
          <w:szCs w:val="22"/>
        </w:rPr>
        <w:t>Update on the Operation of the Voluntary Fund</w:t>
      </w:r>
    </w:p>
    <w:p w:rsidR="00787628" w:rsidRPr="002D1794" w:rsidRDefault="00787628" w:rsidP="00787628">
      <w:pPr>
        <w:tabs>
          <w:tab w:val="left" w:pos="567"/>
          <w:tab w:val="center" w:pos="4320"/>
          <w:tab w:val="right" w:pos="8640"/>
        </w:tabs>
        <w:ind w:left="927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documents </w:t>
      </w:r>
      <w:r>
        <w:rPr>
          <w:szCs w:val="22"/>
        </w:rPr>
        <w:t>WIPO/GRTKF/IC/39/3, WIPO/GRTKF/IC/39/INF/4 and WIPO/GRTKF/IC/39</w:t>
      </w:r>
      <w:r w:rsidRPr="002D1794">
        <w:rPr>
          <w:szCs w:val="22"/>
        </w:rPr>
        <w:t>/INF/6.</w:t>
      </w:r>
      <w:r w:rsidRPr="002D1794">
        <w:rPr>
          <w:szCs w:val="22"/>
        </w:rPr>
        <w:br/>
      </w:r>
    </w:p>
    <w:p w:rsidR="00787628" w:rsidRPr="002D1794" w:rsidRDefault="00787628" w:rsidP="00787628">
      <w:pPr>
        <w:numPr>
          <w:ilvl w:val="0"/>
          <w:numId w:val="9"/>
        </w:numPr>
        <w:rPr>
          <w:szCs w:val="22"/>
        </w:rPr>
      </w:pPr>
      <w:r w:rsidRPr="002D1794">
        <w:rPr>
          <w:szCs w:val="22"/>
        </w:rPr>
        <w:t>Appointment of the Advisory Board for the Voluntary Fund</w:t>
      </w:r>
    </w:p>
    <w:p w:rsidR="00787628" w:rsidRPr="002D1794" w:rsidRDefault="00787628" w:rsidP="00787628">
      <w:pPr>
        <w:tabs>
          <w:tab w:val="left" w:pos="567"/>
          <w:tab w:val="center" w:pos="4320"/>
          <w:tab w:val="right" w:pos="8640"/>
        </w:tabs>
        <w:ind w:left="927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/3.</w:t>
      </w:r>
    </w:p>
    <w:p w:rsidR="00787628" w:rsidRPr="002D1794" w:rsidRDefault="00787628" w:rsidP="00787628">
      <w:pPr>
        <w:tabs>
          <w:tab w:val="center" w:pos="4320"/>
          <w:tab w:val="right" w:pos="8640"/>
        </w:tabs>
        <w:rPr>
          <w:snapToGrid w:val="0"/>
          <w:szCs w:val="22"/>
        </w:rPr>
      </w:pPr>
    </w:p>
    <w:p w:rsidR="00787628" w:rsidRPr="002D1794" w:rsidRDefault="00787628" w:rsidP="00787628">
      <w:pPr>
        <w:numPr>
          <w:ilvl w:val="0"/>
          <w:numId w:val="9"/>
        </w:numPr>
        <w:rPr>
          <w:szCs w:val="22"/>
        </w:rPr>
      </w:pPr>
      <w:r w:rsidRPr="002D1794">
        <w:rPr>
          <w:szCs w:val="22"/>
        </w:rPr>
        <w:t>Information Note for the</w:t>
      </w:r>
      <w:r w:rsidRPr="002D1794">
        <w:rPr>
          <w:color w:val="FF0000"/>
          <w:szCs w:val="22"/>
        </w:rPr>
        <w:t xml:space="preserve"> </w:t>
      </w:r>
      <w:r w:rsidRPr="002D1794">
        <w:rPr>
          <w:szCs w:val="22"/>
        </w:rPr>
        <w:t xml:space="preserve">Panel of Indigenous Peoples and Local Communities </w:t>
      </w:r>
    </w:p>
    <w:p w:rsidR="00787628" w:rsidRPr="002D1794" w:rsidRDefault="00787628" w:rsidP="00787628">
      <w:pPr>
        <w:tabs>
          <w:tab w:val="left" w:pos="1134"/>
          <w:tab w:val="left" w:pos="1418"/>
          <w:tab w:val="center" w:pos="4320"/>
          <w:tab w:val="right" w:pos="8640"/>
        </w:tabs>
        <w:ind w:left="927"/>
        <w:rPr>
          <w:szCs w:val="22"/>
        </w:rPr>
      </w:pPr>
      <w:r w:rsidRPr="002D1794">
        <w:rPr>
          <w:snapToGrid w:val="0"/>
          <w:szCs w:val="22"/>
        </w:rPr>
        <w:t xml:space="preserve">See document </w:t>
      </w:r>
      <w:r>
        <w:rPr>
          <w:szCs w:val="22"/>
        </w:rPr>
        <w:t>WIPO/GRTKF/IC/39</w:t>
      </w:r>
      <w:r w:rsidRPr="002D1794">
        <w:rPr>
          <w:szCs w:val="22"/>
        </w:rPr>
        <w:t>/INF/5.</w:t>
      </w:r>
    </w:p>
    <w:p w:rsidR="00787628" w:rsidRDefault="00787628" w:rsidP="00787628"/>
    <w:p w:rsidR="00787628" w:rsidRDefault="00787628" w:rsidP="00787628"/>
    <w:p w:rsidR="001C2FC1" w:rsidRDefault="001C2FC1" w:rsidP="001C2FC1">
      <w:pPr>
        <w:numPr>
          <w:ilvl w:val="0"/>
          <w:numId w:val="7"/>
        </w:numPr>
        <w:tabs>
          <w:tab w:val="clear" w:pos="1800"/>
          <w:tab w:val="num" w:pos="540"/>
        </w:tabs>
        <w:ind w:left="540" w:hanging="540"/>
        <w:contextualSpacing/>
        <w:outlineLvl w:val="0"/>
        <w:rPr>
          <w:szCs w:val="22"/>
        </w:rPr>
      </w:pPr>
      <w:r w:rsidRPr="001C2FC1">
        <w:rPr>
          <w:szCs w:val="22"/>
        </w:rPr>
        <w:lastRenderedPageBreak/>
        <w:t xml:space="preserve">Reporting of the </w:t>
      </w:r>
      <w:r w:rsidRPr="001C2FC1">
        <w:rPr>
          <w:i/>
          <w:szCs w:val="22"/>
        </w:rPr>
        <w:t xml:space="preserve">Ad Hoc </w:t>
      </w:r>
      <w:r w:rsidRPr="001C2FC1">
        <w:rPr>
          <w:szCs w:val="22"/>
        </w:rPr>
        <w:t>Expert Group on Traditional Knowledge and Traditional Cultural Expressions</w:t>
      </w:r>
    </w:p>
    <w:p w:rsidR="001C2FC1" w:rsidRDefault="001C2FC1" w:rsidP="003A5788">
      <w:pPr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0" w:firstLine="0"/>
        <w:contextualSpacing/>
        <w:outlineLvl w:val="0"/>
        <w:rPr>
          <w:szCs w:val="22"/>
        </w:rPr>
      </w:pPr>
      <w:r w:rsidRPr="002D1794">
        <w:rPr>
          <w:szCs w:val="22"/>
        </w:rPr>
        <w:t>Traditional Knowledge</w:t>
      </w:r>
      <w:r>
        <w:rPr>
          <w:szCs w:val="22"/>
        </w:rPr>
        <w:t>/Traditional Cultural Expressions</w:t>
      </w:r>
    </w:p>
    <w:p w:rsidR="00787628" w:rsidRPr="002D1794" w:rsidRDefault="00787628" w:rsidP="00787628">
      <w:pPr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>The Protection of Traditional Knowledge:  Draft Articles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/4.</w:t>
      </w:r>
    </w:p>
    <w:p w:rsidR="00787628" w:rsidRDefault="00787628" w:rsidP="00787628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>The Protection of Traditional Cultural Expressions:  Draft Articles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/5.</w:t>
      </w:r>
    </w:p>
    <w:p w:rsidR="00787628" w:rsidRPr="002D1794" w:rsidRDefault="00787628" w:rsidP="00787628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 xml:space="preserve">The Protection of Traditional Knowledge:  </w:t>
      </w:r>
      <w:r>
        <w:rPr>
          <w:szCs w:val="22"/>
        </w:rPr>
        <w:t xml:space="preserve">Updated Draft </w:t>
      </w:r>
      <w:r w:rsidRPr="002D1794">
        <w:rPr>
          <w:szCs w:val="22"/>
        </w:rPr>
        <w:t>Gap Analysis</w:t>
      </w:r>
    </w:p>
    <w:p w:rsidR="00787628" w:rsidRDefault="00787628" w:rsidP="00787628">
      <w:pPr>
        <w:ind w:left="1122"/>
        <w:contextualSpacing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/6.</w:t>
      </w:r>
    </w:p>
    <w:p w:rsidR="00787628" w:rsidRDefault="00787628" w:rsidP="00787628">
      <w:pPr>
        <w:ind w:left="1122"/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 xml:space="preserve">The Protection of Traditional Cultural Expressions:  </w:t>
      </w:r>
      <w:r>
        <w:rPr>
          <w:szCs w:val="22"/>
        </w:rPr>
        <w:t xml:space="preserve">Updated Draft </w:t>
      </w:r>
      <w:r w:rsidRPr="002D1794">
        <w:rPr>
          <w:szCs w:val="22"/>
        </w:rPr>
        <w:t>Gap Analysis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/7.</w:t>
      </w:r>
    </w:p>
    <w:p w:rsidR="00787628" w:rsidRPr="002D1794" w:rsidRDefault="00787628" w:rsidP="00787628">
      <w:pPr>
        <w:contextualSpacing/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>Report on the Compilation of Materials on Databases Relating to Genetic Resources and Associated Traditional Knowledge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/8</w:t>
      </w:r>
      <w:r>
        <w:rPr>
          <w:szCs w:val="22"/>
        </w:rPr>
        <w:t>.</w:t>
      </w:r>
    </w:p>
    <w:p w:rsidR="00787628" w:rsidRPr="002D1794" w:rsidRDefault="00787628" w:rsidP="00787628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2D1794">
        <w:rPr>
          <w:szCs w:val="22"/>
        </w:rPr>
        <w:t>Report on the Compilation of Materials on Disclosure Regimes Relating to Genetic Resources and Associated Traditional Knowledge</w:t>
      </w:r>
    </w:p>
    <w:p w:rsidR="00787628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 w:rsidRPr="002D1794">
        <w:rPr>
          <w:szCs w:val="22"/>
        </w:rPr>
        <w:t xml:space="preserve">See </w:t>
      </w:r>
      <w:r w:rsidRPr="002D1794">
        <w:rPr>
          <w:snapToGrid w:val="0"/>
          <w:szCs w:val="22"/>
        </w:rPr>
        <w:t xml:space="preserve">document </w:t>
      </w:r>
      <w:r>
        <w:rPr>
          <w:szCs w:val="22"/>
        </w:rPr>
        <w:t>WIPO/GRTKF/IC/39</w:t>
      </w:r>
      <w:r w:rsidRPr="002D1794">
        <w:rPr>
          <w:szCs w:val="22"/>
        </w:rPr>
        <w:t>/9.</w:t>
      </w:r>
    </w:p>
    <w:p w:rsidR="009D3102" w:rsidRDefault="009D3102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D21B94">
        <w:rPr>
          <w:szCs w:val="22"/>
        </w:rPr>
        <w:t>The Economic Impact of Patent Delays and Uncertainty:  U.S. Concerns about Proposals for New</w:t>
      </w:r>
      <w:r>
        <w:rPr>
          <w:szCs w:val="22"/>
        </w:rPr>
        <w:t xml:space="preserve"> Patent Disclosure Requirements</w:t>
      </w:r>
    </w:p>
    <w:p w:rsidR="009D3102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 xml:space="preserve">See document </w:t>
      </w:r>
      <w:r w:rsidRPr="00D21B94">
        <w:rPr>
          <w:szCs w:val="22"/>
        </w:rPr>
        <w:t>WIPO/GRTKF/IC</w:t>
      </w:r>
      <w:r>
        <w:rPr>
          <w:szCs w:val="22"/>
        </w:rPr>
        <w:t>/39/10.</w:t>
      </w:r>
    </w:p>
    <w:p w:rsidR="009D3102" w:rsidRDefault="009D3102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D21B94">
        <w:rPr>
          <w:szCs w:val="22"/>
        </w:rPr>
        <w:t>Identifying Examples of Traditional Knowledge to Stimulate a Discussion of what should be Protectable Subject Matter and what is</w:t>
      </w:r>
      <w:r>
        <w:rPr>
          <w:szCs w:val="22"/>
        </w:rPr>
        <w:t xml:space="preserve"> not Intended to be Protected</w:t>
      </w:r>
    </w:p>
    <w:p w:rsidR="009D3102" w:rsidRPr="00D21B94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>See document WIPO/GRTKF/IC/39/11</w:t>
      </w:r>
      <w:r w:rsidRPr="00D21B94">
        <w:rPr>
          <w:szCs w:val="22"/>
        </w:rPr>
        <w:t>.</w:t>
      </w:r>
    </w:p>
    <w:p w:rsidR="009D3102" w:rsidRDefault="009D3102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D21B94">
        <w:rPr>
          <w:szCs w:val="22"/>
        </w:rPr>
        <w:t xml:space="preserve">Proposal for a Study by the WIPO Secretariat on Existing </w:t>
      </w:r>
      <w:r w:rsidRPr="00E2513E">
        <w:rPr>
          <w:i/>
          <w:szCs w:val="22"/>
        </w:rPr>
        <w:t>Sui Generis</w:t>
      </w:r>
      <w:r w:rsidRPr="00D21B94">
        <w:rPr>
          <w:szCs w:val="22"/>
        </w:rPr>
        <w:t xml:space="preserve"> Systems for the Protection of Traditional Kn</w:t>
      </w:r>
      <w:r>
        <w:rPr>
          <w:szCs w:val="22"/>
        </w:rPr>
        <w:t xml:space="preserve">owledge in WIPO Member States </w:t>
      </w:r>
    </w:p>
    <w:p w:rsidR="009D3102" w:rsidRPr="00D21B94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>See document WIPO/GRTKF/IC/39/12</w:t>
      </w:r>
      <w:r w:rsidRPr="00D21B94">
        <w:rPr>
          <w:szCs w:val="22"/>
        </w:rPr>
        <w:t>.</w:t>
      </w:r>
    </w:p>
    <w:p w:rsidR="009D3102" w:rsidRDefault="009D3102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74269D">
        <w:rPr>
          <w:szCs w:val="22"/>
        </w:rPr>
        <w:t>Joint Recommendation on Genetic Resources and Associated Traditio</w:t>
      </w:r>
      <w:r>
        <w:rPr>
          <w:szCs w:val="22"/>
        </w:rPr>
        <w:t xml:space="preserve">nal Knowledge </w:t>
      </w:r>
    </w:p>
    <w:p w:rsidR="009D3102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>See document WIPO/GRTKF/IC/39/13.</w:t>
      </w:r>
    </w:p>
    <w:p w:rsidR="009D3102" w:rsidRDefault="009D3102" w:rsidP="009D3102">
      <w:pPr>
        <w:ind w:left="1122"/>
        <w:contextualSpacing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D21B94">
        <w:rPr>
          <w:szCs w:val="22"/>
        </w:rPr>
        <w:t>Joint Recommendation on the Use of Databases for the Defensive Protection of Genetic Resources and Traditional Knowledge As</w:t>
      </w:r>
      <w:r>
        <w:rPr>
          <w:szCs w:val="22"/>
        </w:rPr>
        <w:t>sociated with Genetic Resources</w:t>
      </w:r>
    </w:p>
    <w:p w:rsidR="009D3102" w:rsidRPr="00D21B94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>See document WIPO/GRTKF/IC/39/14</w:t>
      </w:r>
      <w:r w:rsidRPr="00D21B94">
        <w:rPr>
          <w:szCs w:val="22"/>
        </w:rPr>
        <w:t>.</w:t>
      </w:r>
    </w:p>
    <w:p w:rsidR="009D3102" w:rsidRPr="00D21B94" w:rsidRDefault="009D3102" w:rsidP="009D3102">
      <w:pPr>
        <w:ind w:left="1122"/>
        <w:contextualSpacing/>
        <w:outlineLvl w:val="0"/>
        <w:rPr>
          <w:szCs w:val="22"/>
        </w:rPr>
      </w:pPr>
    </w:p>
    <w:p w:rsidR="009D3102" w:rsidRDefault="009D3102" w:rsidP="009D3102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D21B94">
        <w:rPr>
          <w:szCs w:val="22"/>
        </w:rPr>
        <w:t>Proposal for the Terms of Reference for the Study by the WIPO Secretariat on Measures Related to the Avoidance of the Erroneous Grant of Patents and Compliance with Existing Acc</w:t>
      </w:r>
      <w:r>
        <w:rPr>
          <w:szCs w:val="22"/>
        </w:rPr>
        <w:t>ess and Benefit sharing Systems</w:t>
      </w:r>
    </w:p>
    <w:p w:rsidR="009D3102" w:rsidRPr="00D21B94" w:rsidRDefault="009D3102" w:rsidP="009D3102">
      <w:pPr>
        <w:ind w:left="1122"/>
        <w:contextualSpacing/>
        <w:outlineLvl w:val="0"/>
        <w:rPr>
          <w:szCs w:val="22"/>
        </w:rPr>
      </w:pPr>
      <w:r>
        <w:rPr>
          <w:szCs w:val="22"/>
        </w:rPr>
        <w:t xml:space="preserve">See document WIPO/GRTKF/IC/39/15.  </w:t>
      </w:r>
    </w:p>
    <w:p w:rsidR="00686C35" w:rsidRPr="002D1794" w:rsidRDefault="00686C35" w:rsidP="00686C35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686C35" w:rsidRDefault="00686C35" w:rsidP="00686C35">
      <w:pPr>
        <w:numPr>
          <w:ilvl w:val="0"/>
          <w:numId w:val="10"/>
        </w:numPr>
        <w:contextualSpacing/>
        <w:rPr>
          <w:szCs w:val="22"/>
        </w:rPr>
      </w:pPr>
      <w:r w:rsidRPr="00B15395">
        <w:rPr>
          <w:szCs w:val="22"/>
        </w:rPr>
        <w:t>Proposal for the Terms of Reference for a Study on Traditional Knowledge</w:t>
      </w:r>
    </w:p>
    <w:p w:rsidR="00686C35" w:rsidRDefault="00686C35" w:rsidP="00686C35">
      <w:pPr>
        <w:ind w:left="1122"/>
        <w:contextualSpacing/>
        <w:rPr>
          <w:szCs w:val="22"/>
        </w:rPr>
      </w:pPr>
      <w:r>
        <w:rPr>
          <w:szCs w:val="22"/>
        </w:rPr>
        <w:t>See document WIPO/GRTKF/IC/39/16.</w:t>
      </w:r>
    </w:p>
    <w:p w:rsidR="00686C35" w:rsidRDefault="00686C35" w:rsidP="00686C35">
      <w:pPr>
        <w:ind w:left="1122"/>
        <w:contextualSpacing/>
        <w:rPr>
          <w:szCs w:val="22"/>
        </w:rPr>
      </w:pPr>
    </w:p>
    <w:p w:rsidR="00686C35" w:rsidRDefault="00686C35" w:rsidP="00686C35">
      <w:pPr>
        <w:ind w:left="1122"/>
        <w:contextualSpacing/>
        <w:rPr>
          <w:szCs w:val="22"/>
        </w:rPr>
      </w:pPr>
    </w:p>
    <w:p w:rsidR="00686C35" w:rsidRDefault="00686C35" w:rsidP="00686C35">
      <w:pPr>
        <w:numPr>
          <w:ilvl w:val="0"/>
          <w:numId w:val="10"/>
        </w:numPr>
        <w:contextualSpacing/>
        <w:rPr>
          <w:szCs w:val="22"/>
        </w:rPr>
      </w:pPr>
      <w:r w:rsidRPr="00B15395">
        <w:rPr>
          <w:szCs w:val="22"/>
        </w:rPr>
        <w:t>EU Proposal for a Study on Traditional Cultural Expressions</w:t>
      </w:r>
    </w:p>
    <w:p w:rsidR="00686C35" w:rsidRDefault="00686C35" w:rsidP="00686C35">
      <w:pPr>
        <w:ind w:left="1122"/>
        <w:contextualSpacing/>
        <w:rPr>
          <w:szCs w:val="22"/>
        </w:rPr>
      </w:pPr>
      <w:r>
        <w:rPr>
          <w:szCs w:val="22"/>
        </w:rPr>
        <w:t>See document WIPO/GRTKF/IC/39/17.</w:t>
      </w:r>
    </w:p>
    <w:p w:rsidR="00787628" w:rsidRPr="002D1794" w:rsidRDefault="00787628" w:rsidP="00787628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10"/>
        </w:numPr>
        <w:contextualSpacing/>
        <w:rPr>
          <w:szCs w:val="22"/>
        </w:rPr>
      </w:pPr>
      <w:r w:rsidRPr="002D1794">
        <w:rPr>
          <w:szCs w:val="22"/>
        </w:rPr>
        <w:t>Glossary of Key Terms Related to Intellectual Property and Genetic Resources, Traditional Knowledge and Traditional Cultural Expressions</w:t>
      </w:r>
    </w:p>
    <w:p w:rsidR="00787628" w:rsidRPr="002D1794" w:rsidRDefault="00787628" w:rsidP="00787628">
      <w:pPr>
        <w:tabs>
          <w:tab w:val="center" w:pos="4320"/>
          <w:tab w:val="right" w:pos="8640"/>
        </w:tabs>
        <w:ind w:left="1122"/>
        <w:outlineLvl w:val="0"/>
        <w:rPr>
          <w:szCs w:val="22"/>
        </w:rPr>
      </w:pPr>
      <w:r>
        <w:rPr>
          <w:szCs w:val="22"/>
        </w:rPr>
        <w:t>See document WIPO/GRTKF/IC/39</w:t>
      </w:r>
      <w:r w:rsidRPr="002D1794">
        <w:rPr>
          <w:szCs w:val="22"/>
        </w:rPr>
        <w:t xml:space="preserve">/INF/7. </w:t>
      </w:r>
    </w:p>
    <w:p w:rsidR="00787628" w:rsidRPr="002D1794" w:rsidRDefault="00787628" w:rsidP="00787628">
      <w:pPr>
        <w:tabs>
          <w:tab w:val="center" w:pos="4320"/>
          <w:tab w:val="right" w:pos="8640"/>
        </w:tabs>
        <w:outlineLvl w:val="0"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clear" w:pos="1800"/>
          <w:tab w:val="num" w:pos="540"/>
        </w:tabs>
        <w:ind w:left="1170" w:hanging="1170"/>
        <w:contextualSpacing/>
        <w:rPr>
          <w:szCs w:val="22"/>
        </w:rPr>
      </w:pPr>
      <w:r w:rsidRPr="002D1794">
        <w:rPr>
          <w:szCs w:val="22"/>
        </w:rPr>
        <w:t xml:space="preserve">Any other Business </w:t>
      </w:r>
    </w:p>
    <w:p w:rsidR="00787628" w:rsidRPr="002D1794" w:rsidRDefault="00787628" w:rsidP="00787628">
      <w:pPr>
        <w:ind w:left="1170" w:hanging="1170"/>
        <w:contextualSpacing/>
        <w:rPr>
          <w:szCs w:val="22"/>
        </w:rPr>
      </w:pPr>
    </w:p>
    <w:p w:rsidR="00787628" w:rsidRPr="002D1794" w:rsidRDefault="00787628" w:rsidP="00787628">
      <w:pPr>
        <w:numPr>
          <w:ilvl w:val="0"/>
          <w:numId w:val="7"/>
        </w:numPr>
        <w:tabs>
          <w:tab w:val="num" w:pos="540"/>
        </w:tabs>
        <w:ind w:left="1170" w:hanging="1170"/>
        <w:contextualSpacing/>
        <w:rPr>
          <w:szCs w:val="22"/>
        </w:rPr>
      </w:pPr>
      <w:r w:rsidRPr="002D1794">
        <w:rPr>
          <w:szCs w:val="22"/>
        </w:rPr>
        <w:t>Closing of the Session</w:t>
      </w:r>
    </w:p>
    <w:p w:rsidR="00787628" w:rsidRPr="002D1794" w:rsidRDefault="00787628" w:rsidP="00787628">
      <w:pPr>
        <w:ind w:left="993"/>
        <w:contextualSpacing/>
        <w:rPr>
          <w:rFonts w:eastAsia="Times New Roman"/>
          <w:sz w:val="20"/>
          <w:lang w:eastAsia="en-US"/>
        </w:rPr>
      </w:pPr>
    </w:p>
    <w:p w:rsidR="00787628" w:rsidRPr="002D1794" w:rsidRDefault="00787628" w:rsidP="00787628">
      <w:pPr>
        <w:ind w:left="993"/>
        <w:contextualSpacing/>
        <w:rPr>
          <w:rFonts w:eastAsia="Times New Roman"/>
          <w:sz w:val="20"/>
          <w:lang w:eastAsia="en-US"/>
        </w:rPr>
      </w:pPr>
    </w:p>
    <w:p w:rsidR="00787628" w:rsidRDefault="00787628" w:rsidP="00787628">
      <w:pPr>
        <w:spacing w:after="120" w:line="260" w:lineRule="atLeast"/>
        <w:ind w:left="5387"/>
        <w:contextualSpacing/>
      </w:pPr>
      <w:r w:rsidRPr="002D1794">
        <w:rPr>
          <w:rFonts w:eastAsia="Times New Roman"/>
          <w:szCs w:val="22"/>
          <w:lang w:eastAsia="en-US"/>
        </w:rPr>
        <w:t>[End of document]</w:t>
      </w:r>
    </w:p>
    <w:p w:rsidR="002928D3" w:rsidRDefault="002928D3"/>
    <w:p w:rsidR="002928D3" w:rsidRDefault="002928D3" w:rsidP="0053057A"/>
    <w:p w:rsidR="002928D3" w:rsidRDefault="002928D3"/>
    <w:sectPr w:rsidR="002928D3" w:rsidSect="0011127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7B" w:rsidRDefault="0011127B">
      <w:r>
        <w:separator/>
      </w:r>
    </w:p>
  </w:endnote>
  <w:endnote w:type="continuationSeparator" w:id="0">
    <w:p w:rsidR="0011127B" w:rsidRDefault="0011127B" w:rsidP="003B38C1">
      <w:r>
        <w:separator/>
      </w:r>
    </w:p>
    <w:p w:rsidR="0011127B" w:rsidRPr="003B38C1" w:rsidRDefault="001112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1127B" w:rsidRPr="003B38C1" w:rsidRDefault="001112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7B" w:rsidRDefault="0011127B">
      <w:r>
        <w:separator/>
      </w:r>
    </w:p>
  </w:footnote>
  <w:footnote w:type="continuationSeparator" w:id="0">
    <w:p w:rsidR="0011127B" w:rsidRDefault="0011127B" w:rsidP="008B60B2">
      <w:r>
        <w:separator/>
      </w:r>
    </w:p>
    <w:p w:rsidR="0011127B" w:rsidRPr="00ED77FB" w:rsidRDefault="001112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1127B" w:rsidRPr="00ED77FB" w:rsidRDefault="001112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1127B" w:rsidP="00477D6B">
    <w:pPr>
      <w:jc w:val="right"/>
    </w:pPr>
    <w:bookmarkStart w:id="6" w:name="Code2"/>
    <w:bookmarkEnd w:id="6"/>
    <w:r>
      <w:t>WIPO/GRTKF/IC/39/1 Prov.</w:t>
    </w:r>
    <w:r w:rsidR="009D3102">
      <w:t xml:space="preserve">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50ADB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7B"/>
    <w:rsid w:val="00043CAA"/>
    <w:rsid w:val="00075432"/>
    <w:rsid w:val="000968ED"/>
    <w:rsid w:val="000F5E56"/>
    <w:rsid w:val="0011127B"/>
    <w:rsid w:val="001362EE"/>
    <w:rsid w:val="001647D5"/>
    <w:rsid w:val="001832A6"/>
    <w:rsid w:val="001C2FC1"/>
    <w:rsid w:val="0021217E"/>
    <w:rsid w:val="002634C4"/>
    <w:rsid w:val="002928D3"/>
    <w:rsid w:val="002F1FE6"/>
    <w:rsid w:val="002F4E68"/>
    <w:rsid w:val="00312F7F"/>
    <w:rsid w:val="00330DF7"/>
    <w:rsid w:val="00361450"/>
    <w:rsid w:val="003673CF"/>
    <w:rsid w:val="003845C1"/>
    <w:rsid w:val="003A5788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86C35"/>
    <w:rsid w:val="00787628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D3102"/>
    <w:rsid w:val="009E2791"/>
    <w:rsid w:val="009E3F6F"/>
    <w:rsid w:val="009F499F"/>
    <w:rsid w:val="00A37342"/>
    <w:rsid w:val="00A42DAF"/>
    <w:rsid w:val="00A45BD8"/>
    <w:rsid w:val="00A50ADB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0D6CCB5-E4BD-4A82-B101-CA5D581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D3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310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CFAB-463D-4947-8408-957AA18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3</TotalTime>
  <Pages>3</Pages>
  <Words>455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MORENO PALESTINI Maria Del Pilar</cp:lastModifiedBy>
  <cp:revision>3</cp:revision>
  <cp:lastPrinted>2019-03-05T17:10:00Z</cp:lastPrinted>
  <dcterms:created xsi:type="dcterms:W3CDTF">2019-03-05T14:36:00Z</dcterms:created>
  <dcterms:modified xsi:type="dcterms:W3CDTF">2019-03-05T17:12:00Z</dcterms:modified>
</cp:coreProperties>
</file>