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E1BB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WIPO/GRTKF/IC/39/</w:t>
            </w:r>
            <w:bookmarkStart w:id="0" w:name="Code"/>
            <w:bookmarkEnd w:id="0"/>
            <w:r w:rsidR="007B21CA">
              <w:rPr>
                <w:rFonts w:ascii="Arial Black" w:hAnsi="Arial Black"/>
                <w:caps/>
                <w:sz w:val="15"/>
              </w:rPr>
              <w:t>17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1E1BB2" w:rsidP="00AC714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E1BB2">
              <w:rPr>
                <w:rFonts w:ascii="Arial Black" w:hAnsi="Arial Black"/>
                <w:caps/>
                <w:sz w:val="15"/>
              </w:rPr>
              <w:t xml:space="preserve">ORIGINAL: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7B21CA">
              <w:rPr>
                <w:rFonts w:ascii="Arial Black" w:hAnsi="Arial Black"/>
                <w:caps/>
                <w:sz w:val="15"/>
              </w:rPr>
              <w:t>English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E1BB2" w:rsidP="00AC714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DATE: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B21CA">
              <w:rPr>
                <w:rFonts w:ascii="Arial Black" w:hAnsi="Arial Black"/>
                <w:caps/>
                <w:sz w:val="15"/>
              </w:rPr>
              <w:t>March 5, 2019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1E1BB2" w:rsidP="008B2CC1">
      <w:pPr>
        <w:rPr>
          <w:b/>
          <w:sz w:val="28"/>
          <w:szCs w:val="28"/>
        </w:rPr>
      </w:pPr>
      <w:r w:rsidRPr="002D1794">
        <w:rPr>
          <w:b/>
          <w:sz w:val="28"/>
          <w:szCs w:val="28"/>
        </w:rPr>
        <w:t>Intergovernmental Committee on Intellectual Property and Genetic Resources, Traditional Knowledge and Folklore</w:t>
      </w:r>
    </w:p>
    <w:p w:rsidR="003845C1" w:rsidRDefault="003845C1" w:rsidP="003845C1"/>
    <w:p w:rsidR="003845C1" w:rsidRDefault="003845C1" w:rsidP="003845C1"/>
    <w:p w:rsidR="001E1BB2" w:rsidRPr="002D1794" w:rsidRDefault="001E1BB2" w:rsidP="001E1BB2">
      <w:pPr>
        <w:rPr>
          <w:b/>
          <w:sz w:val="24"/>
          <w:szCs w:val="24"/>
        </w:rPr>
      </w:pPr>
      <w:r w:rsidRPr="002D1794">
        <w:rPr>
          <w:b/>
          <w:sz w:val="24"/>
          <w:szCs w:val="24"/>
        </w:rPr>
        <w:t>Thirty-</w:t>
      </w:r>
      <w:r>
        <w:rPr>
          <w:b/>
          <w:sz w:val="24"/>
          <w:szCs w:val="24"/>
        </w:rPr>
        <w:t>Ninth</w:t>
      </w:r>
      <w:r w:rsidRPr="002D1794">
        <w:rPr>
          <w:b/>
          <w:sz w:val="24"/>
          <w:szCs w:val="24"/>
        </w:rPr>
        <w:t xml:space="preserve"> Session</w:t>
      </w:r>
    </w:p>
    <w:p w:rsidR="008B2CC1" w:rsidRPr="003845C1" w:rsidRDefault="001E1BB2" w:rsidP="001E1BB2">
      <w:pPr>
        <w:rPr>
          <w:b/>
          <w:sz w:val="24"/>
          <w:szCs w:val="24"/>
        </w:rPr>
      </w:pPr>
      <w:r w:rsidRPr="002D1794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March 18 to 22</w:t>
      </w:r>
      <w:r w:rsidRPr="002D1794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9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02E37" w:rsidRPr="00A75B31" w:rsidRDefault="00F02E37" w:rsidP="00F02E37">
      <w:pPr>
        <w:rPr>
          <w:sz w:val="24"/>
          <w:szCs w:val="24"/>
          <w:lang w:val="en-GB"/>
        </w:rPr>
      </w:pPr>
      <w:bookmarkStart w:id="3" w:name="TitleOfDoc"/>
      <w:bookmarkEnd w:id="3"/>
      <w:r w:rsidRPr="004326AC">
        <w:rPr>
          <w:sz w:val="24"/>
          <w:szCs w:val="24"/>
          <w:lang w:val="en-GB"/>
        </w:rPr>
        <w:t>EU PROPOSAL FOR A STUDY</w:t>
      </w:r>
      <w:r>
        <w:rPr>
          <w:sz w:val="24"/>
          <w:szCs w:val="24"/>
          <w:lang w:val="en-GB"/>
        </w:rPr>
        <w:t xml:space="preserve"> ON TRADITIONAL CULTURAL EXPRESSIONS</w:t>
      </w:r>
    </w:p>
    <w:p w:rsidR="00F02E37" w:rsidRPr="008B2CC1" w:rsidRDefault="00F02E37" w:rsidP="00F02E37"/>
    <w:p w:rsidR="00F02E37" w:rsidRDefault="00F02E37" w:rsidP="00F02E37">
      <w:r w:rsidRPr="002E2710">
        <w:rPr>
          <w:i/>
        </w:rPr>
        <w:t>Document submitted by the European Commission, on behal</w:t>
      </w:r>
      <w:r>
        <w:rPr>
          <w:i/>
        </w:rPr>
        <w:t>f of the European Union and its </w:t>
      </w:r>
      <w:r w:rsidRPr="002E2710">
        <w:rPr>
          <w:i/>
        </w:rPr>
        <w:t>Member States</w:t>
      </w:r>
    </w:p>
    <w:p w:rsidR="00F02E37" w:rsidRDefault="00F02E37" w:rsidP="00F02E37"/>
    <w:p w:rsidR="00F02E37" w:rsidRDefault="00F02E37" w:rsidP="00F02E37"/>
    <w:p w:rsidR="00F02E37" w:rsidRDefault="00F02E37" w:rsidP="00F02E37"/>
    <w:p w:rsidR="00F02E37" w:rsidRDefault="00F02E37" w:rsidP="00F02E37"/>
    <w:p w:rsidR="00F02E37" w:rsidRDefault="00F02E37" w:rsidP="00F02E37"/>
    <w:p w:rsidR="00F02E37" w:rsidRPr="002E2710" w:rsidRDefault="00F02E37" w:rsidP="00F02E37">
      <w:r w:rsidRPr="002E2710">
        <w:t>INTRODUCTION</w:t>
      </w:r>
    </w:p>
    <w:p w:rsidR="00F02E37" w:rsidRPr="002E2710" w:rsidRDefault="00F02E37" w:rsidP="00F02E37"/>
    <w:p w:rsidR="00F02E37" w:rsidRDefault="00F02E37" w:rsidP="00F02E37">
      <w:pPr>
        <w:pStyle w:val="ListParagraph"/>
        <w:numPr>
          <w:ilvl w:val="0"/>
          <w:numId w:val="9"/>
        </w:numPr>
        <w:tabs>
          <w:tab w:val="num" w:pos="567"/>
        </w:tabs>
        <w:spacing w:after="220"/>
        <w:ind w:left="0" w:firstLine="0"/>
      </w:pPr>
      <w:proofErr w:type="gramStart"/>
      <w:r w:rsidRPr="002E2710">
        <w:t xml:space="preserve">On </w:t>
      </w:r>
      <w:r w:rsidR="00621D66">
        <w:t>March 4, 2019</w:t>
      </w:r>
      <w:r w:rsidRPr="002E2710">
        <w:t>, the International Bureau of the World Intellectual Property Organization (WIPO) received a request from the European Commission, on behalf of the European Uni</w:t>
      </w:r>
      <w:r w:rsidR="00621D66">
        <w:t>on and its Member States, to re</w:t>
      </w:r>
      <w:r w:rsidRPr="002E2710">
        <w:t>submit a proposal entitled “EU proposal for a study on traditional cultural expressions”</w:t>
      </w:r>
      <w:r w:rsidR="00621D66">
        <w:t>, as contained in document WIPO/GRTKF/IC/37/11,</w:t>
      </w:r>
      <w:r w:rsidRPr="002E2710">
        <w:t xml:space="preserve"> to the Thirty-</w:t>
      </w:r>
      <w:r w:rsidR="00621D66">
        <w:t>Ninth</w:t>
      </w:r>
      <w:r w:rsidRPr="002E2710">
        <w:t xml:space="preserve"> Session of the Intergovernmental Committee on Intellectual Property and Genetic Resources, Traditional Knowledge and Folklore (IGC), as a working document.</w:t>
      </w:r>
      <w:proofErr w:type="gramEnd"/>
    </w:p>
    <w:p w:rsidR="00F02E37" w:rsidRDefault="00F02E37" w:rsidP="00F02E37">
      <w:pPr>
        <w:pStyle w:val="ListParagraph"/>
        <w:spacing w:after="220"/>
        <w:ind w:left="0"/>
      </w:pPr>
    </w:p>
    <w:p w:rsidR="00F02E37" w:rsidRPr="002E2710" w:rsidRDefault="00F02E37" w:rsidP="00F02E37">
      <w:pPr>
        <w:pStyle w:val="ListParagraph"/>
        <w:numPr>
          <w:ilvl w:val="0"/>
          <w:numId w:val="9"/>
        </w:numPr>
        <w:tabs>
          <w:tab w:val="num" w:pos="567"/>
        </w:tabs>
        <w:spacing w:after="220"/>
        <w:ind w:left="0" w:firstLine="0"/>
      </w:pPr>
      <w:r>
        <w:t>P</w:t>
      </w:r>
      <w:r w:rsidRPr="002E2710">
        <w:t xml:space="preserve">ursuant to the request above, the Annex to this document contains the proposal referred to, as received. </w:t>
      </w:r>
    </w:p>
    <w:p w:rsidR="00F02E37" w:rsidRPr="002E2710" w:rsidRDefault="00F02E37" w:rsidP="00F02E37">
      <w:pPr>
        <w:ind w:left="5533"/>
        <w:rPr>
          <w:i/>
        </w:rPr>
      </w:pPr>
      <w:r w:rsidRPr="002E2710">
        <w:rPr>
          <w:i/>
        </w:rPr>
        <w:t>3.</w:t>
      </w:r>
      <w:r w:rsidRPr="002E2710">
        <w:rPr>
          <w:i/>
        </w:rPr>
        <w:tab/>
        <w:t xml:space="preserve">The Committee </w:t>
      </w:r>
      <w:proofErr w:type="gramStart"/>
      <w:r w:rsidRPr="002E2710">
        <w:rPr>
          <w:i/>
        </w:rPr>
        <w:t>is invited</w:t>
      </w:r>
      <w:proofErr w:type="gramEnd"/>
      <w:r w:rsidRPr="002E2710">
        <w:rPr>
          <w:i/>
        </w:rPr>
        <w:t xml:space="preserve"> to take note of and consider the proposal in the Annex to this document.</w:t>
      </w:r>
      <w:r w:rsidRPr="002E2710">
        <w:rPr>
          <w:i/>
        </w:rPr>
        <w:br/>
      </w:r>
    </w:p>
    <w:p w:rsidR="00F02E37" w:rsidRPr="002E2710" w:rsidRDefault="00F02E37" w:rsidP="00F02E37">
      <w:pPr>
        <w:ind w:left="5533"/>
      </w:pPr>
      <w:r w:rsidRPr="002E2710">
        <w:t xml:space="preserve">[Annex follows] </w:t>
      </w:r>
    </w:p>
    <w:p w:rsidR="00F02E37" w:rsidRPr="002E2710" w:rsidRDefault="00F02E37" w:rsidP="00F02E37">
      <w:pPr>
        <w:ind w:left="5533"/>
        <w:rPr>
          <w:i/>
        </w:rPr>
        <w:sectPr w:rsidR="00F02E37" w:rsidRPr="002E2710" w:rsidSect="004A0B90">
          <w:headerReference w:type="default" r:id="rId8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F02E37" w:rsidRPr="002E2710" w:rsidRDefault="00F02E37" w:rsidP="00F02E37">
      <w:pPr>
        <w:rPr>
          <w:szCs w:val="22"/>
        </w:rPr>
      </w:pPr>
    </w:p>
    <w:p w:rsidR="00F02E37" w:rsidRPr="002E2710" w:rsidRDefault="00F02E37" w:rsidP="00F02E37">
      <w:pPr>
        <w:jc w:val="center"/>
        <w:rPr>
          <w:b/>
          <w:szCs w:val="22"/>
          <w:lang w:val="en-GB"/>
        </w:rPr>
      </w:pPr>
      <w:r w:rsidRPr="002E2710">
        <w:rPr>
          <w:b/>
          <w:szCs w:val="22"/>
          <w:lang w:val="en-GB"/>
        </w:rPr>
        <w:t>EU proposal for a study on traditional cultural expressions</w:t>
      </w:r>
    </w:p>
    <w:p w:rsidR="00F02E37" w:rsidRPr="002E2710" w:rsidRDefault="00F02E37" w:rsidP="00F02E37">
      <w:pPr>
        <w:rPr>
          <w:b/>
          <w:szCs w:val="22"/>
          <w:lang w:val="en-GB"/>
        </w:rPr>
      </w:pPr>
    </w:p>
    <w:p w:rsidR="00F02E37" w:rsidRPr="002E2710" w:rsidRDefault="00F02E37" w:rsidP="00F02E37">
      <w:pPr>
        <w:rPr>
          <w:szCs w:val="22"/>
          <w:lang w:val="en-GB"/>
        </w:rPr>
      </w:pPr>
      <w:proofErr w:type="gramStart"/>
      <w:r w:rsidRPr="002E2710">
        <w:rPr>
          <w:szCs w:val="22"/>
          <w:lang w:val="en-GB"/>
        </w:rPr>
        <w:t>Taking into account the evidence based approach mentioned in paragraph (</w:t>
      </w:r>
      <w:r>
        <w:rPr>
          <w:szCs w:val="22"/>
          <w:lang w:val="en-GB"/>
        </w:rPr>
        <w:t>c</w:t>
      </w:r>
      <w:r w:rsidRPr="002E2710">
        <w:rPr>
          <w:szCs w:val="22"/>
          <w:lang w:val="en-GB"/>
        </w:rPr>
        <w:t>) of the 201</w:t>
      </w:r>
      <w:r>
        <w:rPr>
          <w:szCs w:val="22"/>
          <w:lang w:val="en-GB"/>
        </w:rPr>
        <w:t>8</w:t>
      </w:r>
      <w:r w:rsidRPr="002E2710">
        <w:rPr>
          <w:szCs w:val="22"/>
          <w:lang w:val="en-GB"/>
        </w:rPr>
        <w:t>/201</w:t>
      </w:r>
      <w:r>
        <w:rPr>
          <w:szCs w:val="22"/>
          <w:lang w:val="en-GB"/>
        </w:rPr>
        <w:t>9</w:t>
      </w:r>
      <w:r w:rsidRPr="002E2710">
        <w:rPr>
          <w:szCs w:val="22"/>
          <w:lang w:val="en-GB"/>
        </w:rPr>
        <w:t xml:space="preserve"> mandate for the WIPO Intergovernmental Committee on Intellectual Property and Genetic Resources, Traditional Knowledge and Folklore (IGC), </w:t>
      </w:r>
      <w:r w:rsidRPr="00FD07E2">
        <w:rPr>
          <w:szCs w:val="22"/>
          <w:lang w:val="en-GB"/>
        </w:rPr>
        <w:t>with particular reference to paragraph (d) of that mandate setting out such evidence based approach and expressly mentioning the conducting/updating of studies covering, inter alia, examples of national experiences, including domestic legislation,</w:t>
      </w:r>
      <w:r>
        <w:rPr>
          <w:szCs w:val="22"/>
          <w:lang w:val="en-GB"/>
        </w:rPr>
        <w:t xml:space="preserve"> </w:t>
      </w:r>
      <w:r w:rsidRPr="002E2710">
        <w:rPr>
          <w:szCs w:val="22"/>
          <w:lang w:val="en-GB"/>
        </w:rPr>
        <w:t>and in recognition of the commitment of WIPO Members to the Development Agenda Recommendations, the IGC requests the Secretariat to undertake a compilation study of national experiences and domestic legislation and initiatives in relation to the safeguarding of Traditional Cultural Expressions (TCEs).</w:t>
      </w:r>
      <w:proofErr w:type="gramEnd"/>
    </w:p>
    <w:p w:rsidR="00F02E37" w:rsidRPr="002E2710" w:rsidRDefault="00F02E37" w:rsidP="00F02E37">
      <w:pPr>
        <w:rPr>
          <w:szCs w:val="22"/>
          <w:lang w:val="en-GB"/>
        </w:rPr>
      </w:pPr>
    </w:p>
    <w:p w:rsidR="00F02E37" w:rsidRPr="002E2710" w:rsidRDefault="00F02E37" w:rsidP="00F02E37">
      <w:pPr>
        <w:rPr>
          <w:szCs w:val="22"/>
          <w:lang w:val="en-GB"/>
        </w:rPr>
      </w:pPr>
      <w:r w:rsidRPr="002E2710">
        <w:rPr>
          <w:szCs w:val="22"/>
          <w:lang w:val="en-GB"/>
        </w:rPr>
        <w:t>The study should focus on recently adopted legislation and initiatives on TCEs in general in the Member States of WIPO.</w:t>
      </w:r>
    </w:p>
    <w:p w:rsidR="00F02E37" w:rsidRPr="002E2710" w:rsidRDefault="00F02E37" w:rsidP="00F02E37">
      <w:pPr>
        <w:rPr>
          <w:szCs w:val="22"/>
          <w:lang w:val="en-GB"/>
        </w:rPr>
      </w:pPr>
    </w:p>
    <w:p w:rsidR="00F02E37" w:rsidRPr="002E2710" w:rsidRDefault="00F02E37" w:rsidP="00F02E37">
      <w:pPr>
        <w:rPr>
          <w:szCs w:val="22"/>
          <w:lang w:val="en-GB"/>
        </w:rPr>
      </w:pPr>
      <w:r w:rsidRPr="002E2710">
        <w:rPr>
          <w:szCs w:val="22"/>
          <w:lang w:val="en-GB"/>
        </w:rPr>
        <w:t>Where possible the study would build upon existing materials and studies already conducted by the Secretariat.  Where applicable, the WIPO Chief Economist should be involved.</w:t>
      </w:r>
    </w:p>
    <w:p w:rsidR="00F02E37" w:rsidRPr="002E2710" w:rsidRDefault="00F02E37" w:rsidP="00F02E37">
      <w:pPr>
        <w:rPr>
          <w:szCs w:val="22"/>
          <w:lang w:val="en-GB"/>
        </w:rPr>
      </w:pPr>
    </w:p>
    <w:p w:rsidR="00F02E37" w:rsidRDefault="00F02E37" w:rsidP="00F02E37">
      <w:pPr>
        <w:rPr>
          <w:szCs w:val="22"/>
          <w:lang w:val="en-GB"/>
        </w:rPr>
      </w:pPr>
      <w:r w:rsidRPr="002E2710">
        <w:rPr>
          <w:szCs w:val="22"/>
          <w:lang w:val="en-GB"/>
        </w:rPr>
        <w:t>To inform discussion at the IGC, the study should:</w:t>
      </w:r>
    </w:p>
    <w:p w:rsidR="00F02E37" w:rsidRPr="002E2710" w:rsidRDefault="00F02E37" w:rsidP="00F02E37">
      <w:pPr>
        <w:rPr>
          <w:szCs w:val="22"/>
          <w:lang w:val="en-GB"/>
        </w:rPr>
      </w:pPr>
    </w:p>
    <w:p w:rsidR="00F02E37" w:rsidRPr="002E2710" w:rsidRDefault="00F02E37" w:rsidP="00F02E37">
      <w:pPr>
        <w:numPr>
          <w:ilvl w:val="0"/>
          <w:numId w:val="7"/>
        </w:numPr>
        <w:rPr>
          <w:szCs w:val="22"/>
          <w:lang w:val="en-GB"/>
        </w:rPr>
      </w:pPr>
      <w:r w:rsidRPr="002E2710">
        <w:rPr>
          <w:szCs w:val="22"/>
          <w:lang w:val="en-GB"/>
        </w:rPr>
        <w:t>Set out, in an objective manner, domestic legislation and specific regimes for the safeguarding of TCEs, and provide concrete examples of subject matter covered.</w:t>
      </w:r>
    </w:p>
    <w:p w:rsidR="00F02E37" w:rsidRPr="002E2710" w:rsidRDefault="00F02E37" w:rsidP="00F02E37">
      <w:pPr>
        <w:numPr>
          <w:ilvl w:val="0"/>
          <w:numId w:val="7"/>
        </w:num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Take into account the variety of measures that </w:t>
      </w:r>
      <w:proofErr w:type="gramStart"/>
      <w:r w:rsidRPr="002E2710">
        <w:rPr>
          <w:szCs w:val="22"/>
          <w:lang w:val="en-GB"/>
        </w:rPr>
        <w:t>can be taken</w:t>
      </w:r>
      <w:proofErr w:type="gramEnd"/>
      <w:r w:rsidRPr="002E2710">
        <w:rPr>
          <w:szCs w:val="22"/>
          <w:lang w:val="en-GB"/>
        </w:rPr>
        <w:t>.</w:t>
      </w:r>
    </w:p>
    <w:p w:rsidR="00F02E37" w:rsidRPr="002E2710" w:rsidRDefault="00F02E37" w:rsidP="00F02E37">
      <w:pPr>
        <w:rPr>
          <w:szCs w:val="22"/>
          <w:u w:val="single"/>
          <w:lang w:val="en-GB"/>
        </w:rPr>
      </w:pPr>
    </w:p>
    <w:p w:rsidR="00F02E37" w:rsidRPr="002E2710" w:rsidRDefault="00F02E37" w:rsidP="00F02E37">
      <w:pPr>
        <w:rPr>
          <w:szCs w:val="22"/>
          <w:u w:val="single"/>
          <w:lang w:val="en-GB"/>
        </w:rPr>
      </w:pPr>
      <w:r w:rsidRPr="002E2710">
        <w:rPr>
          <w:szCs w:val="22"/>
          <w:u w:val="single"/>
          <w:lang w:val="en-GB"/>
        </w:rPr>
        <w:t>Existing IPR regimes</w:t>
      </w:r>
    </w:p>
    <w:p w:rsidR="00F02E37" w:rsidRPr="002E2710" w:rsidRDefault="00F02E37" w:rsidP="00F02E37">
      <w:pPr>
        <w:rPr>
          <w:szCs w:val="22"/>
          <w:u w:val="single"/>
          <w:lang w:val="en-GB"/>
        </w:rPr>
      </w:pPr>
    </w:p>
    <w:p w:rsidR="00F02E37" w:rsidRPr="002E2710" w:rsidRDefault="00F02E37" w:rsidP="00F02E37">
      <w:p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In particular, the study should, at a minimum, set out those national intellectual property laws, regulations, measures and procedures in relation to the safeguarding of TCEs </w:t>
      </w:r>
      <w:proofErr w:type="gramStart"/>
      <w:r w:rsidRPr="002E2710">
        <w:rPr>
          <w:szCs w:val="22"/>
          <w:lang w:val="en-GB"/>
        </w:rPr>
        <w:t>on the basis of</w:t>
      </w:r>
      <w:proofErr w:type="gramEnd"/>
      <w:r w:rsidRPr="002E2710">
        <w:rPr>
          <w:szCs w:val="22"/>
          <w:lang w:val="en-GB"/>
        </w:rPr>
        <w:t xml:space="preserve"> the following:</w:t>
      </w:r>
    </w:p>
    <w:p w:rsidR="00F02E37" w:rsidRPr="002E2710" w:rsidRDefault="00F02E37" w:rsidP="00F02E37">
      <w:pPr>
        <w:rPr>
          <w:szCs w:val="22"/>
          <w:lang w:val="en-GB"/>
        </w:rPr>
      </w:pPr>
    </w:p>
    <w:p w:rsidR="00F02E37" w:rsidRPr="002E2710" w:rsidRDefault="00F02E37" w:rsidP="00F02E37">
      <w:pPr>
        <w:numPr>
          <w:ilvl w:val="0"/>
          <w:numId w:val="8"/>
        </w:numPr>
        <w:rPr>
          <w:szCs w:val="22"/>
          <w:lang w:val="en-GB"/>
        </w:rPr>
      </w:pPr>
      <w:proofErr w:type="gramStart"/>
      <w:r w:rsidRPr="002E2710">
        <w:rPr>
          <w:szCs w:val="22"/>
          <w:lang w:val="en-GB"/>
        </w:rPr>
        <w:t>Are existing IPR regimes - trademark, design, copyright, trade secrets and geographical indication legislation - used</w:t>
      </w:r>
      <w:proofErr w:type="gramEnd"/>
      <w:r w:rsidRPr="002E2710">
        <w:rPr>
          <w:szCs w:val="22"/>
          <w:lang w:val="en-GB"/>
        </w:rPr>
        <w:t xml:space="preserve"> to safeguard TCEs?</w:t>
      </w:r>
    </w:p>
    <w:p w:rsidR="00F02E37" w:rsidRPr="002E2710" w:rsidRDefault="00F02E37" w:rsidP="00F02E37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How </w:t>
      </w:r>
      <w:proofErr w:type="gramStart"/>
      <w:r w:rsidRPr="002E2710">
        <w:rPr>
          <w:szCs w:val="22"/>
          <w:lang w:val="en-GB"/>
        </w:rPr>
        <w:t>have key definitions - such as subject matter, scope, beneficiaries, exceptions and duration - been defined</w:t>
      </w:r>
      <w:proofErr w:type="gramEnd"/>
      <w:r w:rsidRPr="002E2710">
        <w:rPr>
          <w:szCs w:val="22"/>
          <w:lang w:val="en-GB"/>
        </w:rPr>
        <w:t>?</w:t>
      </w:r>
    </w:p>
    <w:p w:rsidR="00F02E37" w:rsidRPr="002E2710" w:rsidRDefault="00F02E37" w:rsidP="00F02E37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Is case law and/or administrative practice available?  </w:t>
      </w:r>
    </w:p>
    <w:p w:rsidR="00F02E37" w:rsidRPr="002E2710" w:rsidRDefault="00F02E37" w:rsidP="00F02E37">
      <w:pPr>
        <w:rPr>
          <w:szCs w:val="22"/>
          <w:lang w:val="en-GB"/>
        </w:rPr>
      </w:pPr>
    </w:p>
    <w:p w:rsidR="00F02E37" w:rsidRPr="002E2710" w:rsidRDefault="00F02E37" w:rsidP="00F02E37">
      <w:pPr>
        <w:rPr>
          <w:szCs w:val="22"/>
          <w:lang w:val="en-GB"/>
        </w:rPr>
      </w:pPr>
      <w:r w:rsidRPr="002E2710">
        <w:rPr>
          <w:szCs w:val="22"/>
          <w:lang w:val="en-GB"/>
        </w:rPr>
        <w:t>Other questions of interest:</w:t>
      </w:r>
    </w:p>
    <w:p w:rsidR="00F02E37" w:rsidRPr="002E2710" w:rsidRDefault="00F02E37" w:rsidP="00F02E37">
      <w:pPr>
        <w:rPr>
          <w:szCs w:val="22"/>
          <w:lang w:val="en-GB"/>
        </w:rPr>
      </w:pPr>
    </w:p>
    <w:p w:rsidR="00F02E37" w:rsidRPr="002E2710" w:rsidRDefault="00F02E37" w:rsidP="00F02E37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>How is use of the existing IPR regimes promoted? Has awareness raising for all stakeholders (including indigenous and local communities) taken place?</w:t>
      </w:r>
    </w:p>
    <w:p w:rsidR="00F02E37" w:rsidRPr="002E2710" w:rsidRDefault="00F02E37" w:rsidP="00F02E37">
      <w:pPr>
        <w:rPr>
          <w:szCs w:val="22"/>
          <w:u w:val="single"/>
          <w:lang w:val="en-GB"/>
        </w:rPr>
      </w:pPr>
    </w:p>
    <w:p w:rsidR="00F02E37" w:rsidRPr="002E2710" w:rsidRDefault="00F02E37" w:rsidP="00F02E37">
      <w:pPr>
        <w:rPr>
          <w:szCs w:val="22"/>
          <w:u w:val="single"/>
          <w:lang w:val="en-GB"/>
        </w:rPr>
      </w:pPr>
      <w:r w:rsidRPr="002E2710">
        <w:rPr>
          <w:szCs w:val="22"/>
          <w:u w:val="single"/>
          <w:lang w:val="en-GB"/>
        </w:rPr>
        <w:t>Alternative (IPR or other) regimes</w:t>
      </w:r>
    </w:p>
    <w:p w:rsidR="00F02E37" w:rsidRPr="002E2710" w:rsidRDefault="00F02E37" w:rsidP="00F02E37">
      <w:pPr>
        <w:rPr>
          <w:szCs w:val="22"/>
          <w:u w:val="single"/>
          <w:lang w:val="en-GB"/>
        </w:rPr>
      </w:pPr>
    </w:p>
    <w:p w:rsidR="00F02E37" w:rsidRPr="002E2710" w:rsidRDefault="00F02E37" w:rsidP="00F02E37">
      <w:p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In case of specific laws, measures, rules and procedures, the study should, at a minimum, set out those national intellectual property laws, regulations, measures and procedures in relation to the safeguarding of TCEs </w:t>
      </w:r>
      <w:proofErr w:type="gramStart"/>
      <w:r w:rsidRPr="002E2710">
        <w:rPr>
          <w:szCs w:val="22"/>
          <w:lang w:val="en-GB"/>
        </w:rPr>
        <w:t>on the basis of</w:t>
      </w:r>
      <w:proofErr w:type="gramEnd"/>
      <w:r w:rsidRPr="002E2710">
        <w:rPr>
          <w:szCs w:val="22"/>
          <w:lang w:val="en-GB"/>
        </w:rPr>
        <w:t xml:space="preserve"> the following: </w:t>
      </w:r>
    </w:p>
    <w:p w:rsidR="00F02E37" w:rsidRPr="002E2710" w:rsidRDefault="00F02E37" w:rsidP="00F02E37">
      <w:pPr>
        <w:rPr>
          <w:szCs w:val="22"/>
          <w:lang w:val="en-GB"/>
        </w:rPr>
      </w:pPr>
    </w:p>
    <w:p w:rsidR="00F02E37" w:rsidRPr="002E2710" w:rsidRDefault="00F02E37" w:rsidP="00F02E37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The study should identify and summarise the specific regimes in force in WIPO Member States for the safeguarding of TCEs. </w:t>
      </w:r>
    </w:p>
    <w:p w:rsidR="00F02E37" w:rsidRPr="002E2710" w:rsidRDefault="00F02E37" w:rsidP="00F02E37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How </w:t>
      </w:r>
      <w:proofErr w:type="gramStart"/>
      <w:r w:rsidRPr="002E2710">
        <w:rPr>
          <w:szCs w:val="22"/>
          <w:lang w:val="en-GB"/>
        </w:rPr>
        <w:t>have the policy objectives been defined</w:t>
      </w:r>
      <w:proofErr w:type="gramEnd"/>
      <w:r w:rsidRPr="002E2710">
        <w:rPr>
          <w:szCs w:val="22"/>
          <w:lang w:val="en-GB"/>
        </w:rPr>
        <w:t>?</w:t>
      </w:r>
    </w:p>
    <w:p w:rsidR="00F02E37" w:rsidRPr="002E2710" w:rsidRDefault="00F02E37" w:rsidP="00F02E37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How </w:t>
      </w:r>
      <w:proofErr w:type="gramStart"/>
      <w:r w:rsidRPr="002E2710">
        <w:rPr>
          <w:szCs w:val="22"/>
          <w:lang w:val="en-GB"/>
        </w:rPr>
        <w:t>have key definitions such as TCEs/subject matter, “traditional”, misappropriation, scope, duration, exceptions and beneficiaries been defined</w:t>
      </w:r>
      <w:proofErr w:type="gramEnd"/>
      <w:r w:rsidRPr="002E2710">
        <w:rPr>
          <w:szCs w:val="22"/>
          <w:lang w:val="en-GB"/>
        </w:rPr>
        <w:t xml:space="preserve">? </w:t>
      </w:r>
    </w:p>
    <w:p w:rsidR="00F02E37" w:rsidRDefault="00F02E37" w:rsidP="00F02E37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When a tiered approach is included, how </w:t>
      </w:r>
      <w:proofErr w:type="gramStart"/>
      <w:r w:rsidRPr="002E2710">
        <w:rPr>
          <w:szCs w:val="22"/>
          <w:lang w:val="en-GB"/>
        </w:rPr>
        <w:t>have the different levels been defined</w:t>
      </w:r>
      <w:proofErr w:type="gramEnd"/>
      <w:r w:rsidRPr="002E2710">
        <w:rPr>
          <w:szCs w:val="22"/>
          <w:lang w:val="en-GB"/>
        </w:rPr>
        <w:t>, and how can they be distinguished from each other?</w:t>
      </w:r>
    </w:p>
    <w:p w:rsidR="00F02E37" w:rsidRPr="002E2710" w:rsidRDefault="00F02E37" w:rsidP="00F02E37">
      <w:pPr>
        <w:ind w:left="927"/>
        <w:rPr>
          <w:szCs w:val="22"/>
          <w:lang w:val="en-GB"/>
        </w:rPr>
      </w:pPr>
    </w:p>
    <w:p w:rsidR="00F02E37" w:rsidRPr="002E2710" w:rsidRDefault="00F02E37" w:rsidP="00F02E37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How </w:t>
      </w:r>
      <w:proofErr w:type="gramStart"/>
      <w:r w:rsidRPr="002E2710">
        <w:rPr>
          <w:szCs w:val="22"/>
          <w:lang w:val="en-GB"/>
        </w:rPr>
        <w:t>is legal certainty for different stakeholders ensured</w:t>
      </w:r>
      <w:proofErr w:type="gramEnd"/>
      <w:r w:rsidRPr="002E2710">
        <w:rPr>
          <w:szCs w:val="22"/>
          <w:lang w:val="en-GB"/>
        </w:rPr>
        <w:t>?</w:t>
      </w:r>
    </w:p>
    <w:p w:rsidR="00F02E37" w:rsidRPr="002E2710" w:rsidRDefault="00F02E37" w:rsidP="00F02E37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Is case law and/or administrative practice available? </w:t>
      </w:r>
    </w:p>
    <w:p w:rsidR="00F02E37" w:rsidRDefault="00F02E37" w:rsidP="00F02E37">
      <w:pPr>
        <w:rPr>
          <w:szCs w:val="22"/>
          <w:lang w:val="en-GB"/>
        </w:rPr>
      </w:pPr>
      <w:bookmarkStart w:id="4" w:name="ControlPages"/>
      <w:bookmarkEnd w:id="4"/>
    </w:p>
    <w:p w:rsidR="00F02E37" w:rsidRPr="002E2710" w:rsidRDefault="00F02E37" w:rsidP="00F02E37">
      <w:pPr>
        <w:rPr>
          <w:szCs w:val="22"/>
          <w:lang w:val="en-GB"/>
        </w:rPr>
      </w:pPr>
      <w:r w:rsidRPr="002E2710">
        <w:rPr>
          <w:szCs w:val="22"/>
          <w:lang w:val="en-GB"/>
        </w:rPr>
        <w:t>Other questions of interest:</w:t>
      </w:r>
    </w:p>
    <w:p w:rsidR="00F02E37" w:rsidRPr="002E2710" w:rsidRDefault="00F02E37" w:rsidP="00F02E37">
      <w:pPr>
        <w:rPr>
          <w:szCs w:val="22"/>
          <w:lang w:val="en-GB"/>
        </w:rPr>
      </w:pPr>
    </w:p>
    <w:p w:rsidR="00F02E37" w:rsidRPr="002E2710" w:rsidRDefault="00F02E37" w:rsidP="00F02E37">
      <w:pPr>
        <w:numPr>
          <w:ilvl w:val="0"/>
          <w:numId w:val="8"/>
        </w:numPr>
        <w:rPr>
          <w:szCs w:val="22"/>
          <w:lang w:val="en-GB"/>
        </w:rPr>
      </w:pPr>
      <w:proofErr w:type="gramStart"/>
      <w:r w:rsidRPr="002E2710">
        <w:rPr>
          <w:szCs w:val="22"/>
          <w:lang w:val="en-GB"/>
        </w:rPr>
        <w:t>Have/has the instrument(s) proven useful in respect of the policy objectives?</w:t>
      </w:r>
      <w:proofErr w:type="gramEnd"/>
      <w:r w:rsidRPr="002E2710">
        <w:rPr>
          <w:szCs w:val="22"/>
          <w:lang w:val="en-GB"/>
        </w:rPr>
        <w:t xml:space="preserve">  </w:t>
      </w:r>
    </w:p>
    <w:p w:rsidR="00F02E37" w:rsidRPr="002E2710" w:rsidRDefault="00F02E37" w:rsidP="00F02E37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>What has been the economic, social and cultural impact of the instruments(s) on indigenous and local communities?</w:t>
      </w:r>
    </w:p>
    <w:p w:rsidR="00F02E37" w:rsidRPr="002E2710" w:rsidRDefault="00F02E37" w:rsidP="00F02E37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What has been the economic, social and cultural impact of the instruments(s) on users, cultural organisations, non - profit organisations such as educational organisations, and </w:t>
      </w:r>
      <w:proofErr w:type="gramStart"/>
      <w:r w:rsidRPr="002E2710">
        <w:rPr>
          <w:szCs w:val="22"/>
          <w:lang w:val="en-GB"/>
        </w:rPr>
        <w:t>society at large</w:t>
      </w:r>
      <w:proofErr w:type="gramEnd"/>
      <w:r w:rsidRPr="002E2710">
        <w:rPr>
          <w:szCs w:val="22"/>
          <w:lang w:val="en-GB"/>
        </w:rPr>
        <w:t xml:space="preserve">? </w:t>
      </w:r>
    </w:p>
    <w:p w:rsidR="00F02E37" w:rsidRPr="002E2710" w:rsidRDefault="00F02E37" w:rsidP="00F02E37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Are there examples how the three- tiered approach works out in practice? </w:t>
      </w:r>
    </w:p>
    <w:p w:rsidR="00F02E37" w:rsidRPr="002E2710" w:rsidRDefault="00F02E37" w:rsidP="00F02E37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>Is there an interplay between IPR regimes and specific regimes on TCEs?</w:t>
      </w:r>
    </w:p>
    <w:p w:rsidR="00F02E37" w:rsidRPr="002E2710" w:rsidRDefault="00F02E37" w:rsidP="00F02E37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How </w:t>
      </w:r>
      <w:proofErr w:type="gramStart"/>
      <w:r w:rsidRPr="002E2710">
        <w:rPr>
          <w:szCs w:val="22"/>
          <w:lang w:val="en-GB"/>
        </w:rPr>
        <w:t>has the public domain been safeguarded</w:t>
      </w:r>
      <w:proofErr w:type="gramEnd"/>
      <w:r w:rsidRPr="002E2710">
        <w:rPr>
          <w:szCs w:val="22"/>
          <w:lang w:val="en-GB"/>
        </w:rPr>
        <w:t>?</w:t>
      </w:r>
      <w:r w:rsidRPr="002E2710">
        <w:rPr>
          <w:szCs w:val="22"/>
          <w:lang w:val="en-GB"/>
        </w:rPr>
        <w:tab/>
      </w:r>
    </w:p>
    <w:p w:rsidR="00F02E37" w:rsidRPr="002E2710" w:rsidRDefault="00F02E37" w:rsidP="00F02E37">
      <w:pPr>
        <w:ind w:left="567"/>
        <w:rPr>
          <w:szCs w:val="22"/>
          <w:lang w:val="en-GB"/>
        </w:rPr>
      </w:pPr>
    </w:p>
    <w:p w:rsidR="00F02E37" w:rsidRPr="002E2710" w:rsidRDefault="00F02E37" w:rsidP="00F02E37">
      <w:pPr>
        <w:rPr>
          <w:szCs w:val="22"/>
          <w:lang w:val="en-GB"/>
        </w:rPr>
      </w:pPr>
    </w:p>
    <w:p w:rsidR="00F02E37" w:rsidRPr="002E2710" w:rsidRDefault="00F02E37" w:rsidP="00F02E37">
      <w:pPr>
        <w:ind w:left="5500"/>
      </w:pPr>
      <w:r w:rsidRPr="002E2710">
        <w:t>[End of Annex and of document]</w:t>
      </w:r>
    </w:p>
    <w:p w:rsidR="00F02E37" w:rsidRDefault="00F02E37" w:rsidP="00F02E37">
      <w:bookmarkStart w:id="5" w:name="_GoBack"/>
      <w:bookmarkEnd w:id="5"/>
    </w:p>
    <w:sectPr w:rsidR="00F02E37" w:rsidSect="00F02E37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1CA" w:rsidRDefault="007B21CA">
      <w:r>
        <w:separator/>
      </w:r>
    </w:p>
  </w:endnote>
  <w:endnote w:type="continuationSeparator" w:id="0">
    <w:p w:rsidR="007B21CA" w:rsidRDefault="007B21CA" w:rsidP="003B38C1">
      <w:r>
        <w:separator/>
      </w:r>
    </w:p>
    <w:p w:rsidR="007B21CA" w:rsidRPr="003B38C1" w:rsidRDefault="007B21C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B21CA" w:rsidRPr="003B38C1" w:rsidRDefault="007B21C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1CA" w:rsidRDefault="007B21CA">
      <w:r>
        <w:separator/>
      </w:r>
    </w:p>
  </w:footnote>
  <w:footnote w:type="continuationSeparator" w:id="0">
    <w:p w:rsidR="007B21CA" w:rsidRDefault="007B21CA" w:rsidP="008B60B2">
      <w:r>
        <w:separator/>
      </w:r>
    </w:p>
    <w:p w:rsidR="007B21CA" w:rsidRPr="00ED77FB" w:rsidRDefault="007B21C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B21CA" w:rsidRPr="00ED77FB" w:rsidRDefault="007B21C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E37" w:rsidRDefault="00F02E37" w:rsidP="00477D6B">
    <w:pPr>
      <w:jc w:val="right"/>
    </w:pPr>
    <w:r>
      <w:t>WIPO/GRTKF/IC/28/9 Rev.</w:t>
    </w:r>
  </w:p>
  <w:p w:rsidR="00F02E37" w:rsidRDefault="00F02E37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F02E37" w:rsidRDefault="00F02E3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7B21CA" w:rsidP="00477D6B">
    <w:pPr>
      <w:jc w:val="right"/>
    </w:pPr>
    <w:bookmarkStart w:id="6" w:name="Code2"/>
    <w:bookmarkEnd w:id="6"/>
    <w:r>
      <w:t>WIPO/GRTKF/IC/39/17</w:t>
    </w:r>
  </w:p>
  <w:p w:rsidR="00EC4E49" w:rsidRDefault="00F02E37" w:rsidP="00477D6B">
    <w:pPr>
      <w:jc w:val="right"/>
    </w:pPr>
    <w:r>
      <w:t xml:space="preserve">Annex,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333D2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E37" w:rsidRDefault="00F02E37" w:rsidP="00F02E37">
    <w:pPr>
      <w:pStyle w:val="Header"/>
      <w:jc w:val="right"/>
    </w:pPr>
    <w:r>
      <w:t>WIPO/GRTKF/IC/39/17</w:t>
    </w:r>
  </w:p>
  <w:p w:rsidR="00F02E37" w:rsidRDefault="00F02E37" w:rsidP="00F02E37">
    <w:pPr>
      <w:pStyle w:val="Header"/>
      <w:jc w:val="right"/>
    </w:pPr>
    <w:r>
      <w:t>ANNEX</w:t>
    </w:r>
  </w:p>
  <w:p w:rsidR="00F02E37" w:rsidRDefault="00F02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AFE3FD1"/>
    <w:multiLevelType w:val="hybridMultilevel"/>
    <w:tmpl w:val="12B86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A56010"/>
    <w:multiLevelType w:val="hybridMultilevel"/>
    <w:tmpl w:val="367E107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E484158"/>
    <w:multiLevelType w:val="hybridMultilevel"/>
    <w:tmpl w:val="0864393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CA"/>
    <w:rsid w:val="00043CAA"/>
    <w:rsid w:val="00075432"/>
    <w:rsid w:val="000968ED"/>
    <w:rsid w:val="000F5E56"/>
    <w:rsid w:val="001362EE"/>
    <w:rsid w:val="001647D5"/>
    <w:rsid w:val="001832A6"/>
    <w:rsid w:val="001E1BB2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21D66"/>
    <w:rsid w:val="00646050"/>
    <w:rsid w:val="006713CA"/>
    <w:rsid w:val="00676C5C"/>
    <w:rsid w:val="006967DF"/>
    <w:rsid w:val="007B21CA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0829"/>
    <w:rsid w:val="009F499F"/>
    <w:rsid w:val="00A37342"/>
    <w:rsid w:val="00A42DAF"/>
    <w:rsid w:val="00A45BD8"/>
    <w:rsid w:val="00A869B7"/>
    <w:rsid w:val="00AC205C"/>
    <w:rsid w:val="00AC7148"/>
    <w:rsid w:val="00AF0A6B"/>
    <w:rsid w:val="00B05A69"/>
    <w:rsid w:val="00B9734B"/>
    <w:rsid w:val="00BA30E2"/>
    <w:rsid w:val="00C11BFE"/>
    <w:rsid w:val="00C333D2"/>
    <w:rsid w:val="00C5068F"/>
    <w:rsid w:val="00C86D74"/>
    <w:rsid w:val="00CD04F1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02E37"/>
    <w:rsid w:val="00F66152"/>
    <w:rsid w:val="00F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DA811A6-5A75-4AD7-B712-932C9698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F02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39 (E)</Template>
  <TotalTime>8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</vt:lpstr>
    </vt:vector>
  </TitlesOfParts>
  <Company>WIPO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WIPO/GRTKF/IC/39/17</dc:title>
  <dc:creator>JIAO Fei</dc:creator>
  <cp:lastModifiedBy>MORENO PALESTINI Maria Del Pilar</cp:lastModifiedBy>
  <cp:revision>7</cp:revision>
  <cp:lastPrinted>2011-02-15T11:56:00Z</cp:lastPrinted>
  <dcterms:created xsi:type="dcterms:W3CDTF">2019-03-05T13:45:00Z</dcterms:created>
  <dcterms:modified xsi:type="dcterms:W3CDTF">2019-03-05T15:09:00Z</dcterms:modified>
</cp:coreProperties>
</file>