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BE4EF9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D466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BE4EF9">
              <w:rPr>
                <w:rFonts w:ascii="Arial Black" w:hAnsi="Arial Black"/>
                <w:caps/>
                <w:sz w:val="15"/>
              </w:rPr>
              <w:t>June 29,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B0A80" w:rsidRPr="003845C1" w:rsidRDefault="00DB0A80" w:rsidP="00DB0A80">
      <w:pPr>
        <w:rPr>
          <w:b/>
          <w:sz w:val="28"/>
          <w:szCs w:val="28"/>
        </w:rPr>
      </w:pPr>
      <w:bookmarkStart w:id="3" w:name="Prepared"/>
      <w:bookmarkEnd w:id="3"/>
      <w:r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DB0A80" w:rsidRDefault="00DB0A80" w:rsidP="00DB0A80"/>
    <w:p w:rsidR="00DB0A80" w:rsidRDefault="00DB0A80" w:rsidP="00DB0A80"/>
    <w:p w:rsidR="00DB0A80" w:rsidRPr="003845C1" w:rsidRDefault="00DB0A80" w:rsidP="00DB0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Thirty-Sixth</w:t>
      </w:r>
      <w:r w:rsidRPr="005428C9">
        <w:rPr>
          <w:b/>
          <w:sz w:val="24"/>
          <w:szCs w:val="24"/>
        </w:rPr>
        <w:t xml:space="preserve"> </w:t>
      </w:r>
      <w:proofErr w:type="gramStart"/>
      <w:r w:rsidRPr="003845C1">
        <w:rPr>
          <w:b/>
          <w:sz w:val="24"/>
          <w:szCs w:val="24"/>
        </w:rPr>
        <w:t>Session</w:t>
      </w:r>
      <w:proofErr w:type="gramEnd"/>
    </w:p>
    <w:p w:rsidR="00DB0A80" w:rsidRPr="003845C1" w:rsidRDefault="00DB0A80" w:rsidP="00DB0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June 25 to 29, 2018</w:t>
      </w:r>
    </w:p>
    <w:p w:rsidR="00DB0A80" w:rsidRPr="008B2CC1" w:rsidRDefault="00DB0A80" w:rsidP="00DB0A80"/>
    <w:p w:rsidR="00DB0A80" w:rsidRPr="008B2CC1" w:rsidRDefault="00DB0A80" w:rsidP="00DB0A80"/>
    <w:p w:rsidR="00DB0A80" w:rsidRPr="008B2CC1" w:rsidRDefault="00DB0A80" w:rsidP="00DB0A80"/>
    <w:p w:rsidR="00DB0A80" w:rsidRPr="003845C1" w:rsidRDefault="00DB0A80" w:rsidP="00DB0A80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DECISIONS OF THE Thirty-Sixth SESSION OF THE COMMITTEE</w:t>
      </w:r>
    </w:p>
    <w:p w:rsidR="00DB0A80" w:rsidRPr="008B2CC1" w:rsidRDefault="00DB0A80" w:rsidP="00DB0A80"/>
    <w:p w:rsidR="00DB0A80" w:rsidRPr="008B2CC1" w:rsidRDefault="00DD4669" w:rsidP="00DB0A80">
      <w:pPr>
        <w:rPr>
          <w:i/>
        </w:rPr>
      </w:pPr>
      <w:r>
        <w:rPr>
          <w:i/>
        </w:rPr>
        <w:t>Adopted by the Committee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AC200D" w:rsidRDefault="00AC200D">
      <w:bookmarkStart w:id="5" w:name="_GoBack"/>
      <w:bookmarkEnd w:id="5"/>
      <w:r>
        <w:br w:type="page"/>
      </w: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>
        <w:rPr>
          <w:szCs w:val="22"/>
        </w:rPr>
        <w:lastRenderedPageBreak/>
        <w:t>DECISION ON AGENDA ITEM 2</w:t>
      </w:r>
      <w:r w:rsidRPr="004F6DF5">
        <w:rPr>
          <w:szCs w:val="22"/>
        </w:rPr>
        <w:t>:</w:t>
      </w: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>ADOPTION OF THE AGENDA</w:t>
      </w:r>
    </w:p>
    <w:p w:rsidR="00DB0A80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>The Chair submitted the draft agend</w:t>
      </w:r>
      <w:r>
        <w:rPr>
          <w:szCs w:val="22"/>
        </w:rPr>
        <w:t>a circulated as WIPO/GRTKF/IC/36</w:t>
      </w:r>
      <w:r w:rsidRPr="004F6DF5">
        <w:rPr>
          <w:szCs w:val="22"/>
        </w:rPr>
        <w:t>/1 Prov.</w:t>
      </w:r>
      <w:r>
        <w:rPr>
          <w:szCs w:val="22"/>
        </w:rPr>
        <w:t xml:space="preserve"> 3</w:t>
      </w:r>
      <w:r w:rsidRPr="004F6DF5">
        <w:rPr>
          <w:szCs w:val="22"/>
        </w:rPr>
        <w:t xml:space="preserve"> for adoption and it was adopted.  </w:t>
      </w:r>
    </w:p>
    <w:p w:rsidR="00DB0A80" w:rsidRDefault="00DB0A80" w:rsidP="00DB0A80">
      <w:pPr>
        <w:spacing w:after="120" w:line="260" w:lineRule="atLeast"/>
        <w:rPr>
          <w:szCs w:val="22"/>
        </w:rPr>
      </w:pP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3</w:t>
      </w:r>
      <w:r w:rsidRPr="004F6DF5">
        <w:rPr>
          <w:szCs w:val="22"/>
        </w:rPr>
        <w:t>:</w:t>
      </w: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ADOPTION OF THE REPORT OF THE </w:t>
      </w:r>
      <w:r>
        <w:rPr>
          <w:szCs w:val="22"/>
        </w:rPr>
        <w:t>THIRTY-</w:t>
      </w:r>
      <w:r w:rsidR="003D3B44">
        <w:rPr>
          <w:szCs w:val="22"/>
        </w:rPr>
        <w:t>FIF</w:t>
      </w:r>
      <w:r>
        <w:rPr>
          <w:szCs w:val="22"/>
        </w:rPr>
        <w:t xml:space="preserve">TH </w:t>
      </w:r>
      <w:r w:rsidRPr="004F6DF5">
        <w:rPr>
          <w:szCs w:val="22"/>
        </w:rPr>
        <w:t>SESSION</w:t>
      </w: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The Chair submitted the draft report of the </w:t>
      </w:r>
      <w:r>
        <w:rPr>
          <w:szCs w:val="22"/>
        </w:rPr>
        <w:t>Thirty-</w:t>
      </w:r>
      <w:r w:rsidR="003D3B44">
        <w:rPr>
          <w:szCs w:val="22"/>
        </w:rPr>
        <w:t>Fif</w:t>
      </w:r>
      <w:r>
        <w:rPr>
          <w:szCs w:val="22"/>
        </w:rPr>
        <w:t>th S</w:t>
      </w:r>
      <w:r w:rsidRPr="004F6DF5">
        <w:rPr>
          <w:szCs w:val="22"/>
        </w:rPr>
        <w:t>ession o</w:t>
      </w:r>
      <w:r>
        <w:rPr>
          <w:szCs w:val="22"/>
        </w:rPr>
        <w:t>f</w:t>
      </w:r>
      <w:r w:rsidR="003D3B44">
        <w:rPr>
          <w:szCs w:val="22"/>
        </w:rPr>
        <w:t xml:space="preserve"> the Committee (WIPO/GRTKF/IC/35/10 Prov. 2</w:t>
      </w:r>
      <w:r w:rsidRPr="004F6DF5">
        <w:rPr>
          <w:szCs w:val="22"/>
        </w:rPr>
        <w:t xml:space="preserve">) for adoption and </w:t>
      </w:r>
      <w:r>
        <w:rPr>
          <w:szCs w:val="22"/>
        </w:rPr>
        <w:t xml:space="preserve">it was </w:t>
      </w:r>
      <w:r w:rsidRPr="004F6DF5">
        <w:rPr>
          <w:szCs w:val="22"/>
        </w:rPr>
        <w:t>adopted.</w:t>
      </w:r>
    </w:p>
    <w:p w:rsidR="00DB0A80" w:rsidRPr="004F6DF5" w:rsidRDefault="00DB0A80" w:rsidP="00DB0A80">
      <w:pPr>
        <w:spacing w:after="120" w:line="260" w:lineRule="atLeast"/>
        <w:rPr>
          <w:szCs w:val="22"/>
        </w:rPr>
      </w:pPr>
    </w:p>
    <w:p w:rsidR="00DB0A80" w:rsidRPr="00681022" w:rsidRDefault="00DB0A80" w:rsidP="00DB0A80">
      <w:pPr>
        <w:spacing w:after="120" w:line="260" w:lineRule="atLeast"/>
        <w:rPr>
          <w:szCs w:val="22"/>
        </w:rPr>
      </w:pPr>
      <w:r w:rsidRPr="00681022">
        <w:rPr>
          <w:szCs w:val="22"/>
        </w:rPr>
        <w:t xml:space="preserve">DECISION ON AGENDA ITEM </w:t>
      </w:r>
      <w:r w:rsidR="003D3B44" w:rsidRPr="00681022">
        <w:rPr>
          <w:szCs w:val="22"/>
        </w:rPr>
        <w:t>4</w:t>
      </w:r>
      <w:r w:rsidRPr="00681022">
        <w:rPr>
          <w:szCs w:val="22"/>
        </w:rPr>
        <w:t xml:space="preserve">:  </w:t>
      </w:r>
    </w:p>
    <w:p w:rsidR="00DB0A80" w:rsidRPr="00681022" w:rsidRDefault="00DB0A80" w:rsidP="00DB0A80">
      <w:pPr>
        <w:spacing w:after="120" w:line="260" w:lineRule="atLeast"/>
        <w:rPr>
          <w:szCs w:val="22"/>
        </w:rPr>
      </w:pPr>
      <w:r w:rsidRPr="00681022">
        <w:rPr>
          <w:szCs w:val="22"/>
        </w:rPr>
        <w:t>ACCREDITATION OF CERTAIN ORGANIZATIONS</w:t>
      </w:r>
    </w:p>
    <w:p w:rsidR="00DB0A80" w:rsidRPr="00A84CB3" w:rsidRDefault="00B960C8" w:rsidP="009E7E91">
      <w:pPr>
        <w:spacing w:after="120" w:line="260" w:lineRule="atLeast"/>
        <w:rPr>
          <w:szCs w:val="22"/>
        </w:rPr>
      </w:pPr>
      <w:r w:rsidRPr="00681022">
        <w:rPr>
          <w:szCs w:val="22"/>
        </w:rPr>
        <w:t xml:space="preserve">The Committee unanimously approved the accreditation of </w:t>
      </w:r>
      <w:r w:rsidR="009E7E91" w:rsidRPr="00681022">
        <w:rPr>
          <w:szCs w:val="22"/>
        </w:rPr>
        <w:t xml:space="preserve">the following </w:t>
      </w:r>
      <w:r w:rsidR="008B58CD">
        <w:rPr>
          <w:szCs w:val="22"/>
        </w:rPr>
        <w:t>two</w:t>
      </w:r>
      <w:r w:rsidRPr="00681022">
        <w:rPr>
          <w:szCs w:val="22"/>
        </w:rPr>
        <w:t xml:space="preserve"> organizations as </w:t>
      </w:r>
      <w:r w:rsidRPr="00681022">
        <w:rPr>
          <w:i/>
          <w:szCs w:val="22"/>
        </w:rPr>
        <w:t>ad hoc</w:t>
      </w:r>
      <w:r w:rsidRPr="00681022">
        <w:rPr>
          <w:szCs w:val="22"/>
        </w:rPr>
        <w:t xml:space="preserve"> observers:</w:t>
      </w:r>
      <w:r w:rsidR="009E7E91" w:rsidRPr="00681022">
        <w:rPr>
          <w:szCs w:val="22"/>
        </w:rPr>
        <w:t xml:space="preserve">  </w:t>
      </w:r>
      <w:r w:rsidR="009E7E91" w:rsidRPr="001965A3">
        <w:rPr>
          <w:i/>
          <w:szCs w:val="22"/>
        </w:rPr>
        <w:t xml:space="preserve">Centre de </w:t>
      </w:r>
      <w:proofErr w:type="spellStart"/>
      <w:r w:rsidR="009E7E91" w:rsidRPr="001965A3">
        <w:rPr>
          <w:i/>
          <w:szCs w:val="22"/>
        </w:rPr>
        <w:t>Recherche</w:t>
      </w:r>
      <w:proofErr w:type="spellEnd"/>
      <w:r w:rsidR="009E7E91" w:rsidRPr="001965A3">
        <w:rPr>
          <w:i/>
          <w:szCs w:val="22"/>
        </w:rPr>
        <w:t xml:space="preserve"> et de Promotion du Droit</w:t>
      </w:r>
      <w:r w:rsidR="009E7E91" w:rsidRPr="00681022">
        <w:rPr>
          <w:szCs w:val="22"/>
        </w:rPr>
        <w:t xml:space="preserve"> (CRPD)</w:t>
      </w:r>
      <w:proofErr w:type="gramStart"/>
      <w:r w:rsidR="009E7E91" w:rsidRPr="00681022">
        <w:rPr>
          <w:szCs w:val="22"/>
        </w:rPr>
        <w:t xml:space="preserve">;  </w:t>
      </w:r>
      <w:r w:rsidR="00B35F36">
        <w:rPr>
          <w:szCs w:val="22"/>
        </w:rPr>
        <w:t>and</w:t>
      </w:r>
      <w:proofErr w:type="gramEnd"/>
      <w:r w:rsidR="00B35F36">
        <w:rPr>
          <w:szCs w:val="22"/>
        </w:rPr>
        <w:t xml:space="preserve"> </w:t>
      </w:r>
      <w:r w:rsidR="00B35F36" w:rsidRPr="00CE34BC">
        <w:rPr>
          <w:i/>
          <w:szCs w:val="22"/>
        </w:rPr>
        <w:t xml:space="preserve">Enda </w:t>
      </w:r>
      <w:proofErr w:type="spellStart"/>
      <w:r w:rsidR="00B35F36" w:rsidRPr="00CE34BC">
        <w:rPr>
          <w:i/>
          <w:szCs w:val="22"/>
        </w:rPr>
        <w:t>Sante</w:t>
      </w:r>
      <w:proofErr w:type="spellEnd"/>
      <w:r w:rsidR="00B35F36" w:rsidRPr="00CE34BC">
        <w:rPr>
          <w:i/>
          <w:szCs w:val="22"/>
        </w:rPr>
        <w:t>́</w:t>
      </w:r>
      <w:r w:rsidR="00DB0A80" w:rsidRPr="00681022">
        <w:rPr>
          <w:szCs w:val="22"/>
        </w:rPr>
        <w:t>.</w:t>
      </w:r>
    </w:p>
    <w:p w:rsidR="00DB0A80" w:rsidRDefault="00DB0A80" w:rsidP="00DB0A80">
      <w:pPr>
        <w:spacing w:after="120" w:line="260" w:lineRule="atLeast"/>
      </w:pP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 w:rsidR="003D3B44">
        <w:rPr>
          <w:szCs w:val="22"/>
        </w:rPr>
        <w:t>5</w:t>
      </w:r>
      <w:r w:rsidRPr="004F6DF5">
        <w:rPr>
          <w:szCs w:val="22"/>
        </w:rPr>
        <w:t>:</w:t>
      </w: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>PARTICIPATION OF INDIGENOUS AND LOCAL COMMUNITIES</w:t>
      </w:r>
    </w:p>
    <w:p w:rsidR="00DB0A80" w:rsidRPr="00FE5F59" w:rsidRDefault="00DB0A80" w:rsidP="00DB0A80">
      <w:pPr>
        <w:spacing w:line="260" w:lineRule="atLeast"/>
        <w:rPr>
          <w:szCs w:val="22"/>
        </w:rPr>
      </w:pPr>
      <w:r w:rsidRPr="00FE5F59">
        <w:rPr>
          <w:szCs w:val="22"/>
        </w:rPr>
        <w:t>The Committee took no</w:t>
      </w:r>
      <w:r w:rsidR="003D3B44">
        <w:rPr>
          <w:szCs w:val="22"/>
        </w:rPr>
        <w:t>te of documents WIPO/GRTKF/IC/36/3, WIPO/GRTKF/IC/36</w:t>
      </w:r>
      <w:r>
        <w:rPr>
          <w:szCs w:val="22"/>
        </w:rPr>
        <w:t>/INF/</w:t>
      </w:r>
      <w:r w:rsidR="003D3B44">
        <w:rPr>
          <w:szCs w:val="22"/>
        </w:rPr>
        <w:t>4 and WIPO/GRTKF/IC/36</w:t>
      </w:r>
      <w:r w:rsidRPr="00FE5F59">
        <w:rPr>
          <w:szCs w:val="22"/>
        </w:rPr>
        <w:t>/INF/6.</w:t>
      </w:r>
    </w:p>
    <w:p w:rsidR="00DB0A80" w:rsidRDefault="00DB0A80" w:rsidP="00DB0A80">
      <w:pPr>
        <w:spacing w:line="260" w:lineRule="atLeast"/>
        <w:rPr>
          <w:szCs w:val="22"/>
        </w:rPr>
      </w:pPr>
    </w:p>
    <w:p w:rsidR="00DB0A80" w:rsidRDefault="00DB0A80" w:rsidP="00DB0A80">
      <w:pPr>
        <w:spacing w:line="260" w:lineRule="atLeast"/>
        <w:rPr>
          <w:szCs w:val="22"/>
        </w:rPr>
      </w:pPr>
      <w:r>
        <w:t xml:space="preserve">The Committee strongly encouraged and called upon members of the Committee and all interested public </w:t>
      </w:r>
      <w:r w:rsidR="00D52A7B">
        <w:t>and</w:t>
      </w:r>
      <w:r>
        <w:t xml:space="preserve"> private entities to contribute to the WIPO Voluntary Fund for Accredited Indigenous and Local Communities.</w:t>
      </w:r>
    </w:p>
    <w:p w:rsidR="00DB0A80" w:rsidRDefault="00DB0A80" w:rsidP="00DB0A80">
      <w:pPr>
        <w:spacing w:line="260" w:lineRule="atLeast"/>
        <w:rPr>
          <w:szCs w:val="22"/>
        </w:rPr>
      </w:pPr>
    </w:p>
    <w:p w:rsidR="00DB0A80" w:rsidRPr="009B6C8C" w:rsidRDefault="00DB0A80" w:rsidP="00700822">
      <w:pPr>
        <w:spacing w:line="260" w:lineRule="atLeast"/>
        <w:rPr>
          <w:szCs w:val="22"/>
        </w:rPr>
      </w:pPr>
      <w:r w:rsidRPr="005E2009">
        <w:rPr>
          <w:szCs w:val="22"/>
        </w:rPr>
        <w:t xml:space="preserve">The Chair proposed, and the Committee elected by acclamation, the following </w:t>
      </w:r>
      <w:r>
        <w:rPr>
          <w:szCs w:val="22"/>
        </w:rPr>
        <w:t>eight</w:t>
      </w:r>
      <w:r w:rsidRPr="005E2009">
        <w:rPr>
          <w:szCs w:val="22"/>
        </w:rPr>
        <w:t xml:space="preserve"> members of the Advisory Board to serve in an individual capacity</w:t>
      </w:r>
      <w:r w:rsidRPr="00924CB0">
        <w:rPr>
          <w:szCs w:val="22"/>
        </w:rPr>
        <w:t>:</w:t>
      </w:r>
      <w:r w:rsidRPr="005E799A">
        <w:rPr>
          <w:szCs w:val="22"/>
        </w:rPr>
        <w:t xml:space="preserve">  </w:t>
      </w:r>
      <w:r w:rsidR="00700822" w:rsidRPr="00700822">
        <w:rPr>
          <w:szCs w:val="22"/>
        </w:rPr>
        <w:t xml:space="preserve">Ms. </w:t>
      </w:r>
      <w:proofErr w:type="spellStart"/>
      <w:r w:rsidR="00700822" w:rsidRPr="00700822">
        <w:rPr>
          <w:szCs w:val="22"/>
        </w:rPr>
        <w:t>Mouna</w:t>
      </w:r>
      <w:proofErr w:type="spellEnd"/>
      <w:r w:rsidR="00700822" w:rsidRPr="00700822">
        <w:rPr>
          <w:szCs w:val="22"/>
        </w:rPr>
        <w:t xml:space="preserve"> </w:t>
      </w:r>
      <w:proofErr w:type="spellStart"/>
      <w:r w:rsidR="00700822" w:rsidRPr="00700822">
        <w:rPr>
          <w:szCs w:val="22"/>
        </w:rPr>
        <w:t>Bendaoud</w:t>
      </w:r>
      <w:proofErr w:type="spellEnd"/>
      <w:r w:rsidR="00700822" w:rsidRPr="00700822">
        <w:rPr>
          <w:szCs w:val="22"/>
        </w:rPr>
        <w:t>, Engineer Examiner, Industrial and Commercial Property Office, Morocco</w:t>
      </w:r>
      <w:r w:rsidR="00700822">
        <w:rPr>
          <w:szCs w:val="22"/>
        </w:rPr>
        <w:t xml:space="preserve">;  </w:t>
      </w:r>
      <w:r w:rsidR="00700822" w:rsidRPr="00700822">
        <w:rPr>
          <w:szCs w:val="22"/>
        </w:rPr>
        <w:t xml:space="preserve">Mr. </w:t>
      </w:r>
      <w:proofErr w:type="spellStart"/>
      <w:r w:rsidR="00700822" w:rsidRPr="00700822">
        <w:rPr>
          <w:szCs w:val="22"/>
        </w:rPr>
        <w:t>Tomás</w:t>
      </w:r>
      <w:proofErr w:type="spellEnd"/>
      <w:r w:rsidR="00700822" w:rsidRPr="00700822">
        <w:rPr>
          <w:szCs w:val="22"/>
        </w:rPr>
        <w:t xml:space="preserve"> </w:t>
      </w:r>
      <w:proofErr w:type="spellStart"/>
      <w:r w:rsidR="00700822" w:rsidRPr="00700822">
        <w:rPr>
          <w:szCs w:val="22"/>
        </w:rPr>
        <w:t>Condori</w:t>
      </w:r>
      <w:proofErr w:type="spellEnd"/>
      <w:r w:rsidR="00700822" w:rsidRPr="00700822">
        <w:rPr>
          <w:szCs w:val="22"/>
        </w:rPr>
        <w:t>, Representative, Indian C</w:t>
      </w:r>
      <w:r w:rsidR="00700822">
        <w:rPr>
          <w:szCs w:val="22"/>
        </w:rPr>
        <w:t xml:space="preserve">ouncil of South America (CISA);  </w:t>
      </w:r>
      <w:r w:rsidR="00700822" w:rsidRPr="00D65B0B">
        <w:rPr>
          <w:szCs w:val="22"/>
        </w:rPr>
        <w:t>Ms. María del Pilar E</w:t>
      </w:r>
      <w:r w:rsidR="00700822">
        <w:rPr>
          <w:szCs w:val="22"/>
        </w:rPr>
        <w:t>scobar</w:t>
      </w:r>
      <w:r w:rsidR="00700822" w:rsidRPr="00D65B0B">
        <w:rPr>
          <w:szCs w:val="22"/>
        </w:rPr>
        <w:t xml:space="preserve"> Bautista</w:t>
      </w:r>
      <w:r w:rsidR="00700822" w:rsidRPr="00700822">
        <w:rPr>
          <w:szCs w:val="22"/>
        </w:rPr>
        <w:t>, Counsellor, Permanent Mission of Mexico</w:t>
      </w:r>
      <w:r w:rsidR="00700822">
        <w:rPr>
          <w:szCs w:val="22"/>
        </w:rPr>
        <w:t xml:space="preserve">;  </w:t>
      </w:r>
      <w:r w:rsidR="00700822" w:rsidRPr="00700822">
        <w:rPr>
          <w:szCs w:val="22"/>
        </w:rPr>
        <w:t xml:space="preserve">Mr. Preston </w:t>
      </w:r>
      <w:proofErr w:type="spellStart"/>
      <w:r w:rsidR="00700822" w:rsidRPr="00700822">
        <w:rPr>
          <w:szCs w:val="22"/>
        </w:rPr>
        <w:t>Hardison</w:t>
      </w:r>
      <w:proofErr w:type="spellEnd"/>
      <w:r w:rsidR="00700822" w:rsidRPr="00700822">
        <w:rPr>
          <w:szCs w:val="22"/>
        </w:rPr>
        <w:t xml:space="preserve">, Representative, </w:t>
      </w:r>
      <w:proofErr w:type="spellStart"/>
      <w:r w:rsidR="00700822" w:rsidRPr="00700822">
        <w:rPr>
          <w:szCs w:val="22"/>
        </w:rPr>
        <w:t>Tebtebba</w:t>
      </w:r>
      <w:proofErr w:type="spellEnd"/>
      <w:r w:rsidR="00700822" w:rsidRPr="00700822">
        <w:rPr>
          <w:szCs w:val="22"/>
        </w:rPr>
        <w:t xml:space="preserve"> Foundation - Indigenous Peoples’ International Centre for Policy Research and Education</w:t>
      </w:r>
      <w:r w:rsidR="00700822">
        <w:rPr>
          <w:szCs w:val="22"/>
        </w:rPr>
        <w:t>;  Ms. </w:t>
      </w:r>
      <w:r w:rsidR="00700822" w:rsidRPr="00700822">
        <w:rPr>
          <w:szCs w:val="22"/>
        </w:rPr>
        <w:t xml:space="preserve">Lucia Fernanda </w:t>
      </w:r>
      <w:proofErr w:type="spellStart"/>
      <w:r w:rsidR="00700822" w:rsidRPr="00700822">
        <w:rPr>
          <w:szCs w:val="22"/>
        </w:rPr>
        <w:t>Inacio</w:t>
      </w:r>
      <w:proofErr w:type="spellEnd"/>
      <w:r w:rsidR="00700822" w:rsidRPr="00700822">
        <w:rPr>
          <w:szCs w:val="22"/>
        </w:rPr>
        <w:t xml:space="preserve"> Belfort Sales, </w:t>
      </w:r>
      <w:r w:rsidR="00700822">
        <w:rPr>
          <w:szCs w:val="22"/>
        </w:rPr>
        <w:t>Expert, Intellectual Property Department</w:t>
      </w:r>
      <w:r w:rsidR="00700822" w:rsidRPr="00700822">
        <w:rPr>
          <w:szCs w:val="22"/>
        </w:rPr>
        <w:t>,</w:t>
      </w:r>
      <w:r w:rsidR="00700822" w:rsidRPr="00700822">
        <w:rPr>
          <w:i/>
          <w:szCs w:val="22"/>
        </w:rPr>
        <w:t xml:space="preserve"> </w:t>
      </w:r>
      <w:proofErr w:type="spellStart"/>
      <w:r w:rsidR="00700822" w:rsidRPr="00700822">
        <w:rPr>
          <w:i/>
          <w:szCs w:val="22"/>
        </w:rPr>
        <w:t>Instituto</w:t>
      </w:r>
      <w:proofErr w:type="spellEnd"/>
      <w:r w:rsidR="00700822" w:rsidRPr="00700822">
        <w:rPr>
          <w:i/>
          <w:szCs w:val="22"/>
        </w:rPr>
        <w:t xml:space="preserve"> </w:t>
      </w:r>
      <w:proofErr w:type="spellStart"/>
      <w:r w:rsidR="00700822" w:rsidRPr="00700822">
        <w:rPr>
          <w:i/>
          <w:szCs w:val="22"/>
        </w:rPr>
        <w:t>Indígena</w:t>
      </w:r>
      <w:proofErr w:type="spellEnd"/>
      <w:r w:rsidR="00700822" w:rsidRPr="00700822">
        <w:rPr>
          <w:i/>
          <w:szCs w:val="22"/>
        </w:rPr>
        <w:t xml:space="preserve"> </w:t>
      </w:r>
      <w:proofErr w:type="spellStart"/>
      <w:r w:rsidR="00700822" w:rsidRPr="00700822">
        <w:rPr>
          <w:i/>
          <w:szCs w:val="22"/>
        </w:rPr>
        <w:t>Brasileiro</w:t>
      </w:r>
      <w:proofErr w:type="spellEnd"/>
      <w:r w:rsidR="00700822" w:rsidRPr="00700822">
        <w:rPr>
          <w:i/>
          <w:szCs w:val="22"/>
        </w:rPr>
        <w:t xml:space="preserve"> para </w:t>
      </w:r>
      <w:proofErr w:type="spellStart"/>
      <w:r w:rsidR="00700822" w:rsidRPr="00700822">
        <w:rPr>
          <w:i/>
          <w:szCs w:val="22"/>
        </w:rPr>
        <w:t>Propriedade</w:t>
      </w:r>
      <w:proofErr w:type="spellEnd"/>
      <w:r w:rsidR="00700822" w:rsidRPr="00700822">
        <w:rPr>
          <w:i/>
          <w:szCs w:val="22"/>
        </w:rPr>
        <w:t xml:space="preserve"> </w:t>
      </w:r>
      <w:proofErr w:type="spellStart"/>
      <w:r w:rsidR="00700822" w:rsidRPr="00700822">
        <w:rPr>
          <w:i/>
          <w:szCs w:val="22"/>
        </w:rPr>
        <w:t>Intelectual</w:t>
      </w:r>
      <w:proofErr w:type="spellEnd"/>
      <w:r w:rsidR="00700822" w:rsidRPr="00700822">
        <w:rPr>
          <w:i/>
          <w:szCs w:val="22"/>
        </w:rPr>
        <w:t xml:space="preserve"> </w:t>
      </w:r>
      <w:r w:rsidR="00700822" w:rsidRPr="00700822">
        <w:rPr>
          <w:szCs w:val="22"/>
        </w:rPr>
        <w:t>(INBRAPI), Brazil</w:t>
      </w:r>
      <w:r w:rsidR="00700822">
        <w:rPr>
          <w:bCs/>
          <w:szCs w:val="22"/>
        </w:rPr>
        <w:t xml:space="preserve">;  </w:t>
      </w:r>
      <w:r w:rsidR="00700822" w:rsidRPr="00700822">
        <w:rPr>
          <w:szCs w:val="22"/>
        </w:rPr>
        <w:t xml:space="preserve">Mr. Carlo Maria </w:t>
      </w:r>
      <w:proofErr w:type="spellStart"/>
      <w:r w:rsidR="00700822" w:rsidRPr="00700822">
        <w:rPr>
          <w:szCs w:val="22"/>
        </w:rPr>
        <w:t>Marenghi</w:t>
      </w:r>
      <w:proofErr w:type="spellEnd"/>
      <w:r w:rsidR="00700822" w:rsidRPr="00700822">
        <w:rPr>
          <w:szCs w:val="22"/>
        </w:rPr>
        <w:t xml:space="preserve">, </w:t>
      </w:r>
      <w:r w:rsidR="00700822">
        <w:rPr>
          <w:szCs w:val="22"/>
        </w:rPr>
        <w:t xml:space="preserve">Intellectual Property and Trade </w:t>
      </w:r>
      <w:r w:rsidR="00700822" w:rsidRPr="00700822">
        <w:rPr>
          <w:szCs w:val="22"/>
        </w:rPr>
        <w:t>Attaché, Permanent Mission of the Holy See</w:t>
      </w:r>
      <w:r w:rsidR="00700822">
        <w:rPr>
          <w:szCs w:val="22"/>
        </w:rPr>
        <w:t>;</w:t>
      </w:r>
      <w:r w:rsidR="00700822">
        <w:rPr>
          <w:bCs/>
          <w:szCs w:val="22"/>
        </w:rPr>
        <w:t xml:space="preserve">  </w:t>
      </w:r>
      <w:r w:rsidR="00700822" w:rsidRPr="00700822">
        <w:rPr>
          <w:szCs w:val="22"/>
        </w:rPr>
        <w:t xml:space="preserve">Ms. Avanti </w:t>
      </w:r>
      <w:proofErr w:type="spellStart"/>
      <w:r w:rsidR="00700822" w:rsidRPr="00700822">
        <w:rPr>
          <w:szCs w:val="22"/>
        </w:rPr>
        <w:t>Olenka</w:t>
      </w:r>
      <w:proofErr w:type="spellEnd"/>
      <w:r w:rsidR="00700822" w:rsidRPr="00700822">
        <w:rPr>
          <w:szCs w:val="22"/>
        </w:rPr>
        <w:t xml:space="preserve"> Perera, Senior State Counsel, Attorney General’s Department, </w:t>
      </w:r>
      <w:r w:rsidR="00700822">
        <w:rPr>
          <w:szCs w:val="22"/>
        </w:rPr>
        <w:t>Sri Lanka</w:t>
      </w:r>
      <w:r w:rsidR="00CA7738">
        <w:rPr>
          <w:bCs/>
          <w:szCs w:val="22"/>
        </w:rPr>
        <w:t xml:space="preserve">; </w:t>
      </w:r>
      <w:r w:rsidR="00C13E67">
        <w:rPr>
          <w:bCs/>
          <w:szCs w:val="22"/>
        </w:rPr>
        <w:t xml:space="preserve"> and</w:t>
      </w:r>
      <w:r w:rsidR="006460BD">
        <w:rPr>
          <w:bCs/>
          <w:szCs w:val="22"/>
        </w:rPr>
        <w:t xml:space="preserve"> </w:t>
      </w:r>
      <w:r w:rsidR="00700822" w:rsidRPr="00700822">
        <w:rPr>
          <w:szCs w:val="22"/>
        </w:rPr>
        <w:t xml:space="preserve">Mr. </w:t>
      </w:r>
      <w:proofErr w:type="spellStart"/>
      <w:r w:rsidR="00700822" w:rsidRPr="00700822">
        <w:rPr>
          <w:szCs w:val="22"/>
        </w:rPr>
        <w:t>Gaziz</w:t>
      </w:r>
      <w:proofErr w:type="spellEnd"/>
      <w:r w:rsidR="00700822" w:rsidRPr="00700822">
        <w:rPr>
          <w:szCs w:val="22"/>
        </w:rPr>
        <w:t xml:space="preserve"> </w:t>
      </w:r>
      <w:proofErr w:type="spellStart"/>
      <w:r w:rsidR="00700822" w:rsidRPr="00700822">
        <w:rPr>
          <w:szCs w:val="22"/>
        </w:rPr>
        <w:t>Seitzhanov</w:t>
      </w:r>
      <w:proofErr w:type="spellEnd"/>
      <w:r w:rsidR="00700822" w:rsidRPr="00700822">
        <w:rPr>
          <w:bCs/>
          <w:szCs w:val="22"/>
        </w:rPr>
        <w:t xml:space="preserve">, </w:t>
      </w:r>
      <w:r w:rsidR="00700822" w:rsidRPr="00700822">
        <w:rPr>
          <w:szCs w:val="22"/>
        </w:rPr>
        <w:t>Third Secretary, Permanent Mission of Kazakhstan</w:t>
      </w:r>
      <w:r w:rsidRPr="001965A3">
        <w:rPr>
          <w:szCs w:val="22"/>
        </w:rPr>
        <w:t>.</w:t>
      </w:r>
      <w:r w:rsidRPr="009B6C8C">
        <w:rPr>
          <w:szCs w:val="22"/>
        </w:rPr>
        <w:t xml:space="preserve"> </w:t>
      </w:r>
    </w:p>
    <w:p w:rsidR="00DB0A80" w:rsidRPr="005056A1" w:rsidRDefault="00DB0A80" w:rsidP="00DB0A80">
      <w:pPr>
        <w:spacing w:line="260" w:lineRule="atLeast"/>
        <w:rPr>
          <w:szCs w:val="22"/>
        </w:rPr>
      </w:pPr>
    </w:p>
    <w:p w:rsidR="00DB0A80" w:rsidRDefault="00DB0A80" w:rsidP="00DB0A80">
      <w:pPr>
        <w:spacing w:after="120" w:line="260" w:lineRule="atLeast"/>
        <w:rPr>
          <w:szCs w:val="22"/>
        </w:rPr>
      </w:pPr>
      <w:r w:rsidRPr="00FE5F59">
        <w:rPr>
          <w:szCs w:val="22"/>
        </w:rPr>
        <w:t>The Chair of the Committee nominated</w:t>
      </w:r>
      <w:r w:rsidRPr="00FE5F59">
        <w:t xml:space="preserve"> </w:t>
      </w:r>
      <w:r>
        <w:t xml:space="preserve">Mr. </w:t>
      </w:r>
      <w:proofErr w:type="spellStart"/>
      <w:r w:rsidRPr="0084019D">
        <w:t>Faizal</w:t>
      </w:r>
      <w:proofErr w:type="spellEnd"/>
      <w:r w:rsidRPr="0084019D">
        <w:t xml:space="preserve"> Chery </w:t>
      </w:r>
      <w:proofErr w:type="spellStart"/>
      <w:r w:rsidRPr="0084019D">
        <w:t>Sidharta</w:t>
      </w:r>
      <w:proofErr w:type="spellEnd"/>
      <w:r w:rsidRPr="00FE5F59">
        <w:rPr>
          <w:szCs w:val="22"/>
        </w:rPr>
        <w:t>, Vice-Chair of the Committee, to serve as Chair of the Advisory Board.</w:t>
      </w:r>
    </w:p>
    <w:p w:rsidR="00DB0A80" w:rsidRDefault="00DB0A80" w:rsidP="00DB0A80">
      <w:pPr>
        <w:spacing w:after="120" w:line="260" w:lineRule="atLeast"/>
        <w:rPr>
          <w:szCs w:val="22"/>
        </w:rPr>
      </w:pPr>
    </w:p>
    <w:p w:rsidR="003D3B44" w:rsidRPr="004F6DF5" w:rsidRDefault="003D3B44" w:rsidP="003D3B44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6</w:t>
      </w:r>
      <w:r w:rsidRPr="004F6DF5">
        <w:rPr>
          <w:szCs w:val="22"/>
        </w:rPr>
        <w:t>:</w:t>
      </w:r>
    </w:p>
    <w:p w:rsidR="003D3B44" w:rsidRPr="004F6DF5" w:rsidRDefault="003D3B44" w:rsidP="003D3B44">
      <w:pPr>
        <w:spacing w:after="120" w:line="260" w:lineRule="atLeast"/>
        <w:rPr>
          <w:szCs w:val="22"/>
        </w:rPr>
      </w:pPr>
      <w:r w:rsidRPr="003D3B44">
        <w:rPr>
          <w:szCs w:val="22"/>
        </w:rPr>
        <w:t xml:space="preserve">REPORTING ON THE AD HOC </w:t>
      </w:r>
      <w:r w:rsidRPr="003D3B44">
        <w:rPr>
          <w:i/>
          <w:szCs w:val="22"/>
        </w:rPr>
        <w:t>EXPERT GROUP ON GENETIC RESOURCES</w:t>
      </w:r>
    </w:p>
    <w:p w:rsidR="003D3B44" w:rsidRPr="00584D5E" w:rsidRDefault="003D3B44" w:rsidP="003D3B44">
      <w:pPr>
        <w:spacing w:after="120" w:line="260" w:lineRule="atLeast"/>
        <w:rPr>
          <w:szCs w:val="22"/>
        </w:rPr>
      </w:pPr>
      <w:r w:rsidRPr="003D3B44">
        <w:rPr>
          <w:szCs w:val="22"/>
        </w:rPr>
        <w:t>The Committee took note of the oral reports from</w:t>
      </w:r>
      <w:r>
        <w:rPr>
          <w:szCs w:val="22"/>
        </w:rPr>
        <w:t xml:space="preserve"> the Co-Chair</w:t>
      </w:r>
      <w:r w:rsidR="00584D5E">
        <w:rPr>
          <w:szCs w:val="22"/>
        </w:rPr>
        <w:t>s</w:t>
      </w:r>
      <w:r>
        <w:rPr>
          <w:szCs w:val="22"/>
        </w:rPr>
        <w:t xml:space="preserve"> of the ad hoc </w:t>
      </w:r>
      <w:r w:rsidRPr="003D3B44">
        <w:rPr>
          <w:i/>
          <w:szCs w:val="22"/>
        </w:rPr>
        <w:t>expert group on genetic resources</w:t>
      </w:r>
      <w:r w:rsidR="00584D5E" w:rsidRPr="00584D5E">
        <w:rPr>
          <w:szCs w:val="22"/>
        </w:rPr>
        <w:t xml:space="preserve">, Mr. Pedro Roffe </w:t>
      </w:r>
      <w:r w:rsidR="00584D5E">
        <w:rPr>
          <w:szCs w:val="22"/>
        </w:rPr>
        <w:t>(</w:t>
      </w:r>
      <w:r w:rsidR="00584D5E" w:rsidRPr="00584D5E">
        <w:rPr>
          <w:szCs w:val="22"/>
        </w:rPr>
        <w:t>Senior Fellow, International Centre for Trade and Sustainable Development</w:t>
      </w:r>
      <w:r w:rsidR="00584D5E">
        <w:rPr>
          <w:szCs w:val="22"/>
        </w:rPr>
        <w:t xml:space="preserve">) </w:t>
      </w:r>
      <w:r w:rsidR="00584D5E" w:rsidRPr="00584D5E">
        <w:rPr>
          <w:szCs w:val="22"/>
        </w:rPr>
        <w:t xml:space="preserve">and Ms. </w:t>
      </w:r>
      <w:proofErr w:type="spellStart"/>
      <w:r w:rsidR="00584D5E" w:rsidRPr="00584D5E">
        <w:rPr>
          <w:szCs w:val="22"/>
        </w:rPr>
        <w:t>Krisztina</w:t>
      </w:r>
      <w:proofErr w:type="spellEnd"/>
      <w:r w:rsidR="00584D5E" w:rsidRPr="00584D5E">
        <w:rPr>
          <w:szCs w:val="22"/>
        </w:rPr>
        <w:t xml:space="preserve"> Kovacs (Policy Officer, European Commission)</w:t>
      </w:r>
      <w:r w:rsidRPr="00584D5E">
        <w:rPr>
          <w:szCs w:val="22"/>
        </w:rPr>
        <w:t>.</w:t>
      </w:r>
    </w:p>
    <w:p w:rsidR="003D3B44" w:rsidRPr="004F6DF5" w:rsidRDefault="003D3B44" w:rsidP="00DB0A80">
      <w:pPr>
        <w:spacing w:after="120" w:line="260" w:lineRule="atLeast"/>
        <w:rPr>
          <w:szCs w:val="22"/>
        </w:rPr>
      </w:pP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7</w:t>
      </w:r>
      <w:r w:rsidRPr="004F6DF5">
        <w:rPr>
          <w:szCs w:val="22"/>
        </w:rPr>
        <w:t>:</w:t>
      </w:r>
    </w:p>
    <w:p w:rsidR="00DB0A80" w:rsidRPr="004F6DF5" w:rsidRDefault="00DB0A80" w:rsidP="00DB0A80">
      <w:pPr>
        <w:spacing w:after="120" w:line="260" w:lineRule="atLeast"/>
        <w:rPr>
          <w:szCs w:val="22"/>
        </w:rPr>
      </w:pPr>
      <w:r>
        <w:rPr>
          <w:szCs w:val="22"/>
        </w:rPr>
        <w:t>GENETIC RESOURCES</w:t>
      </w:r>
    </w:p>
    <w:p w:rsidR="00DB0A80" w:rsidRDefault="00606442" w:rsidP="00DB0A80">
      <w:pPr>
        <w:spacing w:after="120" w:line="260" w:lineRule="atLeast"/>
        <w:rPr>
          <w:rFonts w:eastAsia="Times New Roman"/>
          <w:szCs w:val="22"/>
          <w:lang w:eastAsia="en-US"/>
        </w:rPr>
      </w:pPr>
      <w:r w:rsidRPr="00606442">
        <w:rPr>
          <w:rFonts w:eastAsia="Times New Roman"/>
          <w:szCs w:val="22"/>
          <w:lang w:eastAsia="en-US"/>
        </w:rPr>
        <w:t xml:space="preserve">The Committee developed, on the basis of document WIPO/GRTKF/IC/36/4, a further text, “Consolidated Document on Intellectual Property and </w:t>
      </w:r>
      <w:r>
        <w:rPr>
          <w:rFonts w:eastAsia="Times New Roman"/>
          <w:szCs w:val="22"/>
          <w:lang w:eastAsia="en-US"/>
        </w:rPr>
        <w:t xml:space="preserve">Genetic Resources Rev. 2” (Rev. 2).  </w:t>
      </w:r>
      <w:r w:rsidRPr="00606442">
        <w:rPr>
          <w:rFonts w:eastAsia="Times New Roman"/>
          <w:szCs w:val="22"/>
          <w:lang w:eastAsia="en-US"/>
        </w:rPr>
        <w:t>However, the Member States were unable</w:t>
      </w:r>
      <w:r>
        <w:rPr>
          <w:rFonts w:eastAsia="Times New Roman"/>
          <w:szCs w:val="22"/>
          <w:lang w:eastAsia="en-US"/>
        </w:rPr>
        <w:t xml:space="preserve"> to reach consensus on Rev. 2.  </w:t>
      </w:r>
      <w:r w:rsidRPr="00606442">
        <w:rPr>
          <w:rFonts w:eastAsia="Times New Roman"/>
          <w:szCs w:val="22"/>
          <w:lang w:eastAsia="en-US"/>
        </w:rPr>
        <w:t>The Committee decided to transmit the text in the annex to document WIPO/GRTKF/IC/36/4 to the Fortieth Session of the Committee, in accordance with the Committee’s mandate for 2018-2019 and the work program for 2018, as con</w:t>
      </w:r>
      <w:r>
        <w:rPr>
          <w:rFonts w:eastAsia="Times New Roman"/>
          <w:szCs w:val="22"/>
          <w:lang w:eastAsia="en-US"/>
        </w:rPr>
        <w:t xml:space="preserve">tained in document WO/GA/49/21. </w:t>
      </w:r>
      <w:r w:rsidRPr="00606442">
        <w:rPr>
          <w:rFonts w:eastAsia="Times New Roman"/>
          <w:szCs w:val="22"/>
          <w:lang w:eastAsia="en-US"/>
        </w:rPr>
        <w:t xml:space="preserve"> Rev. 2 as prepared by the Facilitators and the Friend of the Chair will be reflected in the report of the session. </w:t>
      </w:r>
    </w:p>
    <w:p w:rsidR="00DB0A80" w:rsidRDefault="00DB0A80" w:rsidP="00DB0A80">
      <w:pPr>
        <w:spacing w:after="120" w:line="260" w:lineRule="atLeast"/>
        <w:rPr>
          <w:rFonts w:eastAsia="Times New Roman"/>
          <w:szCs w:val="22"/>
          <w:lang w:eastAsia="en-US"/>
        </w:rPr>
      </w:pPr>
      <w:r w:rsidRPr="0029778A">
        <w:rPr>
          <w:rFonts w:eastAsia="Times New Roman"/>
          <w:szCs w:val="22"/>
          <w:lang w:eastAsia="en-US"/>
        </w:rPr>
        <w:t xml:space="preserve">The Committee took note of </w:t>
      </w:r>
      <w:r w:rsidRPr="00651B39">
        <w:rPr>
          <w:rFonts w:eastAsia="Times New Roman"/>
          <w:szCs w:val="22"/>
          <w:lang w:eastAsia="en-US"/>
        </w:rPr>
        <w:t>and held discussions on</w:t>
      </w:r>
      <w:r>
        <w:rPr>
          <w:rFonts w:eastAsia="Times New Roman"/>
          <w:szCs w:val="22"/>
          <w:lang w:eastAsia="en-US"/>
        </w:rPr>
        <w:t xml:space="preserve"> documents</w:t>
      </w:r>
      <w:r w:rsidR="00F34F44">
        <w:rPr>
          <w:rFonts w:eastAsia="Times New Roman"/>
          <w:szCs w:val="22"/>
          <w:lang w:eastAsia="en-US"/>
        </w:rPr>
        <w:t xml:space="preserve"> WIPO/GRTKF/IC/36/5, WIPO/GRTKF/IC/36</w:t>
      </w:r>
      <w:r>
        <w:rPr>
          <w:rFonts w:eastAsia="Times New Roman"/>
          <w:szCs w:val="22"/>
          <w:lang w:eastAsia="en-US"/>
        </w:rPr>
        <w:t xml:space="preserve">/6, </w:t>
      </w:r>
      <w:r w:rsidR="00F34F44">
        <w:rPr>
          <w:rFonts w:eastAsia="Times New Roman"/>
          <w:szCs w:val="22"/>
          <w:lang w:eastAsia="en-US"/>
        </w:rPr>
        <w:t>WIPO/GRTKF/IC/36/7, WIPO/GRTKF/IC/36/8, WIPO/GRTKF/IC/36</w:t>
      </w:r>
      <w:r>
        <w:rPr>
          <w:rFonts w:eastAsia="Times New Roman"/>
          <w:szCs w:val="22"/>
          <w:lang w:eastAsia="en-US"/>
        </w:rPr>
        <w:t>/</w:t>
      </w:r>
      <w:r w:rsidR="00F34F44">
        <w:rPr>
          <w:rFonts w:eastAsia="Times New Roman"/>
          <w:szCs w:val="22"/>
          <w:lang w:eastAsia="en-US"/>
        </w:rPr>
        <w:t>9</w:t>
      </w:r>
      <w:r w:rsidR="00266FA4">
        <w:rPr>
          <w:rFonts w:eastAsia="Times New Roman"/>
          <w:szCs w:val="22"/>
          <w:lang w:eastAsia="en-US"/>
        </w:rPr>
        <w:t>, WIPO/GRTKF/IC/36/10</w:t>
      </w:r>
      <w:r w:rsidR="00F34F44">
        <w:rPr>
          <w:rFonts w:eastAsia="Times New Roman"/>
          <w:szCs w:val="22"/>
          <w:lang w:eastAsia="en-US"/>
        </w:rPr>
        <w:t xml:space="preserve"> and WIPO/GRTKF/IC/36</w:t>
      </w:r>
      <w:r>
        <w:rPr>
          <w:rFonts w:eastAsia="Times New Roman"/>
          <w:szCs w:val="22"/>
          <w:lang w:eastAsia="en-US"/>
        </w:rPr>
        <w:t>/INF/7</w:t>
      </w:r>
      <w:r w:rsidRPr="0029778A">
        <w:rPr>
          <w:rFonts w:eastAsia="Times New Roman"/>
          <w:szCs w:val="22"/>
          <w:lang w:eastAsia="en-US"/>
        </w:rPr>
        <w:t>.</w:t>
      </w:r>
    </w:p>
    <w:p w:rsidR="003F64B8" w:rsidRDefault="003F64B8" w:rsidP="003F64B8">
      <w:pPr>
        <w:spacing w:after="120" w:line="260" w:lineRule="atLeast"/>
        <w:rPr>
          <w:rFonts w:eastAsia="Times New Roman"/>
          <w:szCs w:val="22"/>
        </w:rPr>
      </w:pPr>
    </w:p>
    <w:p w:rsidR="003F64B8" w:rsidRPr="00DE6A3B" w:rsidRDefault="003F64B8" w:rsidP="003F64B8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</w:rPr>
        <w:t>DECISION ON AGENDA ITEM 8</w:t>
      </w:r>
      <w:r w:rsidRPr="00DE6A3B">
        <w:rPr>
          <w:rFonts w:eastAsia="Times New Roman"/>
          <w:szCs w:val="22"/>
        </w:rPr>
        <w:t>:</w:t>
      </w:r>
    </w:p>
    <w:p w:rsidR="003F64B8" w:rsidRPr="00D967DA" w:rsidRDefault="003F64B8" w:rsidP="003F64B8">
      <w:pPr>
        <w:spacing w:after="120" w:line="260" w:lineRule="atLeast"/>
        <w:rPr>
          <w:rFonts w:eastAsia="Times New Roman" w:cs="Tahoma"/>
          <w:szCs w:val="22"/>
        </w:rPr>
      </w:pPr>
      <w:r w:rsidRPr="00D967DA">
        <w:rPr>
          <w:rFonts w:eastAsia="Times New Roman" w:cs="Tahoma"/>
          <w:szCs w:val="22"/>
        </w:rPr>
        <w:t>ANY OTHER BUSINESS</w:t>
      </w:r>
    </w:p>
    <w:p w:rsidR="003F64B8" w:rsidRPr="00992D0C" w:rsidRDefault="003F64B8" w:rsidP="003F64B8">
      <w:pPr>
        <w:spacing w:after="120" w:line="260" w:lineRule="atLeast"/>
        <w:rPr>
          <w:rFonts w:eastAsia="Times New Roman" w:cs="Tahoma"/>
          <w:szCs w:val="22"/>
        </w:rPr>
      </w:pPr>
      <w:r w:rsidRPr="00992D0C">
        <w:rPr>
          <w:rFonts w:eastAsia="Times New Roman" w:cs="Tahoma"/>
          <w:szCs w:val="22"/>
        </w:rPr>
        <w:t>There was no discussion under this item.</w:t>
      </w:r>
    </w:p>
    <w:p w:rsidR="003F64B8" w:rsidRPr="00992D0C" w:rsidRDefault="003F64B8" w:rsidP="003F64B8">
      <w:pPr>
        <w:spacing w:after="120" w:line="260" w:lineRule="atLeast"/>
        <w:rPr>
          <w:rFonts w:eastAsia="Times New Roman" w:cs="Tahoma"/>
          <w:szCs w:val="22"/>
        </w:rPr>
      </w:pPr>
    </w:p>
    <w:p w:rsidR="003F64B8" w:rsidRPr="00E52D23" w:rsidRDefault="003F64B8" w:rsidP="003F64B8">
      <w:pPr>
        <w:spacing w:after="120" w:line="260" w:lineRule="atLeast"/>
        <w:rPr>
          <w:szCs w:val="22"/>
        </w:rPr>
      </w:pPr>
      <w:r w:rsidRPr="00E52D23">
        <w:rPr>
          <w:szCs w:val="22"/>
        </w:rPr>
        <w:t xml:space="preserve">DECISION ON AGENDA ITEM </w:t>
      </w:r>
      <w:r>
        <w:rPr>
          <w:szCs w:val="22"/>
        </w:rPr>
        <w:t>9</w:t>
      </w:r>
      <w:r w:rsidRPr="00E52D23">
        <w:rPr>
          <w:szCs w:val="22"/>
        </w:rPr>
        <w:t>:</w:t>
      </w:r>
    </w:p>
    <w:p w:rsidR="003F64B8" w:rsidRDefault="003F64B8" w:rsidP="003F64B8">
      <w:pPr>
        <w:spacing w:after="120" w:line="260" w:lineRule="atLeast"/>
        <w:rPr>
          <w:szCs w:val="22"/>
        </w:rPr>
      </w:pPr>
      <w:r w:rsidRPr="00E52D23">
        <w:rPr>
          <w:szCs w:val="22"/>
        </w:rPr>
        <w:t>CLOSING OF THE SESSION</w:t>
      </w:r>
    </w:p>
    <w:p w:rsidR="003F64B8" w:rsidRPr="00E52D23" w:rsidRDefault="003F64B8" w:rsidP="003F64B8">
      <w:pPr>
        <w:spacing w:after="120" w:line="260" w:lineRule="atLeast"/>
        <w:rPr>
          <w:szCs w:val="22"/>
        </w:rPr>
      </w:pPr>
      <w:r>
        <w:rPr>
          <w:szCs w:val="22"/>
        </w:rPr>
        <w:t xml:space="preserve">The Committee adopted its decisions on agenda items 2, 3, 4, 5, 6 and 7 on June 29, 2018.  It agreed that a draft written report, containing the agreed text of these decisions and all interventions made to the Committee, would be prepared and circulated </w:t>
      </w:r>
      <w:r w:rsidRPr="009D47F6">
        <w:rPr>
          <w:szCs w:val="22"/>
        </w:rPr>
        <w:t xml:space="preserve">by </w:t>
      </w:r>
      <w:r>
        <w:rPr>
          <w:szCs w:val="22"/>
        </w:rPr>
        <w:t>August 24, 2018</w:t>
      </w:r>
      <w:r w:rsidRPr="009D47F6">
        <w:rPr>
          <w:szCs w:val="22"/>
        </w:rPr>
        <w:t>.</w:t>
      </w:r>
      <w:r>
        <w:rPr>
          <w:szCs w:val="22"/>
        </w:rPr>
        <w:t xml:space="preserve">  Committee participants would be invited to submit written corrections to their interventions as included in the draft report before a final version of the draft report would then be circulated to Committee participants for adoption at the Thirty-Eighth Session of the Committee.</w:t>
      </w:r>
    </w:p>
    <w:p w:rsidR="002928D3" w:rsidRDefault="002928D3"/>
    <w:p w:rsidR="00B26276" w:rsidRDefault="00B26276"/>
    <w:p w:rsidR="00B26276" w:rsidRDefault="00B26276" w:rsidP="00B26276">
      <w:pPr>
        <w:spacing w:after="120" w:line="260" w:lineRule="atLeast"/>
        <w:ind w:left="5043" w:firstLine="567"/>
        <w:rPr>
          <w:szCs w:val="22"/>
        </w:rPr>
      </w:pPr>
      <w:r w:rsidRPr="004F6DF5">
        <w:rPr>
          <w:iCs/>
          <w:szCs w:val="22"/>
        </w:rPr>
        <w:t>[End of document]</w:t>
      </w:r>
    </w:p>
    <w:p w:rsidR="00B26276" w:rsidRDefault="00B26276"/>
    <w:sectPr w:rsidR="00B26276" w:rsidSect="00BE4EF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62" w:rsidRDefault="00604762">
      <w:r>
        <w:separator/>
      </w:r>
    </w:p>
  </w:endnote>
  <w:endnote w:type="continuationSeparator" w:id="0">
    <w:p w:rsidR="00604762" w:rsidRDefault="00604762" w:rsidP="003B38C1">
      <w:r>
        <w:separator/>
      </w:r>
    </w:p>
    <w:p w:rsidR="00604762" w:rsidRPr="003B38C1" w:rsidRDefault="006047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4762" w:rsidRPr="003B38C1" w:rsidRDefault="006047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62" w:rsidRDefault="00604762">
      <w:r>
        <w:separator/>
      </w:r>
    </w:p>
  </w:footnote>
  <w:footnote w:type="continuationSeparator" w:id="0">
    <w:p w:rsidR="00604762" w:rsidRDefault="00604762" w:rsidP="008B60B2">
      <w:r>
        <w:separator/>
      </w:r>
    </w:p>
    <w:p w:rsidR="00604762" w:rsidRPr="00ED77FB" w:rsidRDefault="006047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4762" w:rsidRPr="00ED77FB" w:rsidRDefault="006047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4E49" w:rsidP="00477D6B">
    <w:pPr>
      <w:jc w:val="right"/>
    </w:pP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44624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e Zhang">
    <w15:presenceInfo w15:providerId="None" w15:userId="Joe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F9"/>
    <w:rsid w:val="00003EAD"/>
    <w:rsid w:val="00043CAA"/>
    <w:rsid w:val="00075432"/>
    <w:rsid w:val="000968ED"/>
    <w:rsid w:val="000A6E0E"/>
    <w:rsid w:val="000F5E56"/>
    <w:rsid w:val="001362EE"/>
    <w:rsid w:val="001647D5"/>
    <w:rsid w:val="001832A6"/>
    <w:rsid w:val="001965A3"/>
    <w:rsid w:val="0021217E"/>
    <w:rsid w:val="002634C4"/>
    <w:rsid w:val="00266FA4"/>
    <w:rsid w:val="002928D3"/>
    <w:rsid w:val="002D7004"/>
    <w:rsid w:val="002F1FE6"/>
    <w:rsid w:val="002F4E68"/>
    <w:rsid w:val="00312F7F"/>
    <w:rsid w:val="00347D96"/>
    <w:rsid w:val="00361450"/>
    <w:rsid w:val="003672A1"/>
    <w:rsid w:val="003673CF"/>
    <w:rsid w:val="003845C1"/>
    <w:rsid w:val="003A6F89"/>
    <w:rsid w:val="003B38C1"/>
    <w:rsid w:val="003D3B44"/>
    <w:rsid w:val="003F64B8"/>
    <w:rsid w:val="00423E3E"/>
    <w:rsid w:val="00427AF4"/>
    <w:rsid w:val="004647DA"/>
    <w:rsid w:val="00474062"/>
    <w:rsid w:val="00477D6B"/>
    <w:rsid w:val="004A5DF0"/>
    <w:rsid w:val="0050125F"/>
    <w:rsid w:val="005019FF"/>
    <w:rsid w:val="0053057A"/>
    <w:rsid w:val="00533077"/>
    <w:rsid w:val="00560A29"/>
    <w:rsid w:val="00584D5E"/>
    <w:rsid w:val="005C6649"/>
    <w:rsid w:val="00604762"/>
    <w:rsid w:val="00605827"/>
    <w:rsid w:val="00606442"/>
    <w:rsid w:val="00646050"/>
    <w:rsid w:val="006460BD"/>
    <w:rsid w:val="006713CA"/>
    <w:rsid w:val="00676C5C"/>
    <w:rsid w:val="00681022"/>
    <w:rsid w:val="0068762C"/>
    <w:rsid w:val="00700822"/>
    <w:rsid w:val="00733E20"/>
    <w:rsid w:val="00777E03"/>
    <w:rsid w:val="007D1613"/>
    <w:rsid w:val="007E4C0E"/>
    <w:rsid w:val="00837B2D"/>
    <w:rsid w:val="008858F1"/>
    <w:rsid w:val="008A134B"/>
    <w:rsid w:val="008A4064"/>
    <w:rsid w:val="008A7CF1"/>
    <w:rsid w:val="008B2CC1"/>
    <w:rsid w:val="008B58CD"/>
    <w:rsid w:val="008B60B2"/>
    <w:rsid w:val="0090731E"/>
    <w:rsid w:val="00916EE2"/>
    <w:rsid w:val="00944624"/>
    <w:rsid w:val="00966A22"/>
    <w:rsid w:val="0096722F"/>
    <w:rsid w:val="00980843"/>
    <w:rsid w:val="009E2791"/>
    <w:rsid w:val="009E3F6F"/>
    <w:rsid w:val="009E7E91"/>
    <w:rsid w:val="009F499F"/>
    <w:rsid w:val="00A37342"/>
    <w:rsid w:val="00A42DAF"/>
    <w:rsid w:val="00A45BD8"/>
    <w:rsid w:val="00A869B7"/>
    <w:rsid w:val="00A93D13"/>
    <w:rsid w:val="00AC200D"/>
    <w:rsid w:val="00AC205C"/>
    <w:rsid w:val="00AF0A6B"/>
    <w:rsid w:val="00B05A69"/>
    <w:rsid w:val="00B26276"/>
    <w:rsid w:val="00B33083"/>
    <w:rsid w:val="00B35F36"/>
    <w:rsid w:val="00B960C8"/>
    <w:rsid w:val="00B9734B"/>
    <w:rsid w:val="00BA30E2"/>
    <w:rsid w:val="00BE4EF9"/>
    <w:rsid w:val="00C11BFE"/>
    <w:rsid w:val="00C136D1"/>
    <w:rsid w:val="00C13E67"/>
    <w:rsid w:val="00C5068F"/>
    <w:rsid w:val="00C7642A"/>
    <w:rsid w:val="00C86D74"/>
    <w:rsid w:val="00CA0FE9"/>
    <w:rsid w:val="00CA7738"/>
    <w:rsid w:val="00CC41B8"/>
    <w:rsid w:val="00CD04F1"/>
    <w:rsid w:val="00CE34BC"/>
    <w:rsid w:val="00D45252"/>
    <w:rsid w:val="00D52A7B"/>
    <w:rsid w:val="00D65B0B"/>
    <w:rsid w:val="00D71B4D"/>
    <w:rsid w:val="00D93D55"/>
    <w:rsid w:val="00DB0A80"/>
    <w:rsid w:val="00DD4669"/>
    <w:rsid w:val="00DF0EA0"/>
    <w:rsid w:val="00E15015"/>
    <w:rsid w:val="00E335FE"/>
    <w:rsid w:val="00EA24DA"/>
    <w:rsid w:val="00EA7D6E"/>
    <w:rsid w:val="00EC4E49"/>
    <w:rsid w:val="00EC4F2B"/>
    <w:rsid w:val="00ED77FB"/>
    <w:rsid w:val="00EE45FA"/>
    <w:rsid w:val="00EF6492"/>
    <w:rsid w:val="00F34F44"/>
    <w:rsid w:val="00F63D6B"/>
    <w:rsid w:val="00F66152"/>
    <w:rsid w:val="00FA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EF9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EF9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3</Pages>
  <Words>631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MORENO PALESTINI Maria Del Pilar</cp:lastModifiedBy>
  <cp:revision>3</cp:revision>
  <cp:lastPrinted>2018-06-29T15:52:00Z</cp:lastPrinted>
  <dcterms:created xsi:type="dcterms:W3CDTF">2018-07-02T08:26:00Z</dcterms:created>
  <dcterms:modified xsi:type="dcterms:W3CDTF">2018-07-02T08:27:00Z</dcterms:modified>
</cp:coreProperties>
</file>