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578" w:type="dxa"/>
        <w:tblInd w:w="-5" w:type="dxa"/>
        <w:tblLook w:val="01E0" w:firstRow="1" w:lastRow="1" w:firstColumn="1" w:lastColumn="1" w:noHBand="0" w:noVBand="0"/>
      </w:tblPr>
      <w:tblGrid>
        <w:gridCol w:w="4628"/>
        <w:gridCol w:w="4443"/>
        <w:gridCol w:w="507"/>
      </w:tblGrid>
      <w:tr w:rsidR="0028285A" w:rsidTr="00C11E09">
        <w:tc>
          <w:tcPr>
            <w:tcW w:w="4628" w:type="dxa"/>
          </w:tcPr>
          <w:p w:rsidR="0028285A" w:rsidRDefault="0028285A" w:rsidP="001667B6">
            <w:pPr>
              <w:bidi/>
              <w:rPr>
                <w:rFonts w:ascii="Arabic Typesetting" w:hAnsi="Arabic Typesetting" w:cs="Arabic Typesetting"/>
                <w:sz w:val="36"/>
                <w:szCs w:val="36"/>
                <w:rtl/>
              </w:rPr>
            </w:pPr>
          </w:p>
        </w:tc>
        <w:tc>
          <w:tcPr>
            <w:tcW w:w="4443" w:type="dxa"/>
          </w:tcPr>
          <w:p w:rsidR="0028285A" w:rsidRDefault="0028285A" w:rsidP="001667B6">
            <w:pPr>
              <w:bidi/>
            </w:pPr>
          </w:p>
        </w:tc>
        <w:tc>
          <w:tcPr>
            <w:tcW w:w="507" w:type="dxa"/>
          </w:tcPr>
          <w:p w:rsidR="0028285A" w:rsidRDefault="0028285A" w:rsidP="001667B6">
            <w:pPr>
              <w:rPr>
                <w:b/>
                <w:bCs/>
                <w:sz w:val="40"/>
                <w:szCs w:val="40"/>
              </w:rPr>
            </w:pPr>
            <w:r>
              <w:rPr>
                <w:b/>
                <w:bCs/>
                <w:sz w:val="40"/>
                <w:szCs w:val="40"/>
              </w:rPr>
              <w:t>A</w:t>
            </w:r>
          </w:p>
        </w:tc>
      </w:tr>
      <w:tr w:rsidR="00C11E09" w:rsidTr="00C11E09">
        <w:trPr>
          <w:trHeight w:val="1508"/>
        </w:trPr>
        <w:tc>
          <w:tcPr>
            <w:tcW w:w="4628" w:type="dxa"/>
            <w:vAlign w:val="bottom"/>
          </w:tcPr>
          <w:p w:rsidR="00C11E09" w:rsidRDefault="00C11E09" w:rsidP="001667B6">
            <w:pPr>
              <w:bidi/>
              <w:rPr>
                <w:rFonts w:ascii="Arabic Typesetting" w:hAnsi="Arabic Typesetting" w:cs="Arabic Typesetting"/>
                <w:sz w:val="36"/>
                <w:szCs w:val="36"/>
                <w:rtl/>
              </w:rPr>
            </w:pPr>
          </w:p>
        </w:tc>
        <w:tc>
          <w:tcPr>
            <w:tcW w:w="4950" w:type="dxa"/>
            <w:gridSpan w:val="2"/>
            <w:vMerge w:val="restart"/>
          </w:tcPr>
          <w:p w:rsidR="00C11E09" w:rsidRPr="0028285A" w:rsidRDefault="003B5C8F" w:rsidP="0028285A">
            <w:pPr>
              <w:bidi/>
              <w:rPr>
                <w:sz w:val="40"/>
                <w:szCs w:val="40"/>
                <w:rtl/>
              </w:rPr>
            </w:pPr>
            <w:r>
              <w:rPr>
                <w:noProof/>
              </w:rPr>
              <w:drawing>
                <wp:inline distT="0" distB="0" distL="0" distR="0">
                  <wp:extent cx="1263650" cy="1200150"/>
                  <wp:effectExtent l="0" t="0" r="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0" cy="1200150"/>
                          </a:xfrm>
                          <a:prstGeom prst="rect">
                            <a:avLst/>
                          </a:prstGeom>
                          <a:noFill/>
                          <a:ln>
                            <a:noFill/>
                          </a:ln>
                        </pic:spPr>
                      </pic:pic>
                    </a:graphicData>
                  </a:graphic>
                </wp:inline>
              </w:drawing>
            </w:r>
          </w:p>
        </w:tc>
      </w:tr>
      <w:tr w:rsidR="00C11E09" w:rsidTr="00C11E09">
        <w:tc>
          <w:tcPr>
            <w:tcW w:w="4628" w:type="dxa"/>
            <w:tcBorders>
              <w:bottom w:val="single" w:sz="4" w:space="0" w:color="auto"/>
            </w:tcBorders>
          </w:tcPr>
          <w:p w:rsidR="00C11E09" w:rsidRDefault="00C11E09" w:rsidP="001667B6">
            <w:pPr>
              <w:bidi/>
              <w:rPr>
                <w:rFonts w:ascii="Arabic Typesetting" w:hAnsi="Arabic Typesetting" w:cs="Arabic Typesetting"/>
                <w:sz w:val="36"/>
                <w:szCs w:val="36"/>
                <w:rtl/>
              </w:rPr>
            </w:pPr>
          </w:p>
        </w:tc>
        <w:tc>
          <w:tcPr>
            <w:tcW w:w="4950" w:type="dxa"/>
            <w:gridSpan w:val="2"/>
            <w:vMerge/>
            <w:tcBorders>
              <w:bottom w:val="single" w:sz="4" w:space="0" w:color="auto"/>
            </w:tcBorders>
          </w:tcPr>
          <w:p w:rsidR="00C11E09" w:rsidRDefault="00C11E09" w:rsidP="0028285A">
            <w:pPr>
              <w:bidi/>
            </w:pPr>
          </w:p>
        </w:tc>
      </w:tr>
      <w:tr w:rsidR="001667B6" w:rsidTr="0028285A">
        <w:trPr>
          <w:trHeight w:val="333"/>
        </w:trPr>
        <w:tc>
          <w:tcPr>
            <w:tcW w:w="9578" w:type="dxa"/>
            <w:gridSpan w:val="3"/>
            <w:tcBorders>
              <w:top w:val="single" w:sz="4" w:space="0" w:color="auto"/>
            </w:tcBorders>
            <w:vAlign w:val="bottom"/>
          </w:tcPr>
          <w:p w:rsidR="00B6101C" w:rsidRPr="00B6101C" w:rsidRDefault="00FB643A" w:rsidP="00FB643A">
            <w:pPr>
              <w:pStyle w:val="DocumentCodeAR"/>
              <w:bidi/>
            </w:pPr>
            <w:r>
              <w:rPr>
                <w:rFonts w:eastAsia="SimSun" w:cs="Arial"/>
                <w:b w:val="0"/>
                <w:bCs w:val="0"/>
                <w:caps/>
                <w:sz w:val="15"/>
                <w:szCs w:val="20"/>
                <w:lang w:eastAsia="zh-CN"/>
              </w:rPr>
              <w:t>WIPO/IPTK/GE/21</w:t>
            </w:r>
            <w:r w:rsidR="00430635" w:rsidRPr="00430635">
              <w:rPr>
                <w:rFonts w:eastAsia="SimSun" w:cs="Arial"/>
                <w:b w:val="0"/>
                <w:bCs w:val="0"/>
                <w:caps/>
                <w:sz w:val="15"/>
                <w:szCs w:val="20"/>
                <w:lang w:eastAsia="zh-CN"/>
              </w:rPr>
              <w:t>/1</w:t>
            </w:r>
          </w:p>
        </w:tc>
      </w:tr>
      <w:tr w:rsidR="001667B6" w:rsidTr="0028285A">
        <w:tc>
          <w:tcPr>
            <w:tcW w:w="9578" w:type="dxa"/>
            <w:gridSpan w:val="3"/>
          </w:tcPr>
          <w:p w:rsidR="001667B6" w:rsidRPr="00B6101C" w:rsidRDefault="00B6101C" w:rsidP="00430635">
            <w:pPr>
              <w:pStyle w:val="DocumentLanguageAR"/>
              <w:bidi/>
              <w:rPr>
                <w:rtl/>
              </w:rPr>
            </w:pPr>
            <w:r w:rsidRPr="00B6101C">
              <w:rPr>
                <w:rFonts w:hint="cs"/>
                <w:rtl/>
              </w:rPr>
              <w:t xml:space="preserve">الأصل: </w:t>
            </w:r>
            <w:r w:rsidR="00430635">
              <w:rPr>
                <w:rFonts w:hint="cs"/>
                <w:rtl/>
              </w:rPr>
              <w:t>بالإنكليزية</w:t>
            </w:r>
          </w:p>
        </w:tc>
      </w:tr>
      <w:tr w:rsidR="001667B6" w:rsidTr="0028285A">
        <w:tc>
          <w:tcPr>
            <w:tcW w:w="9578" w:type="dxa"/>
            <w:gridSpan w:val="3"/>
          </w:tcPr>
          <w:p w:rsidR="001667B6" w:rsidRPr="00B6101C" w:rsidRDefault="00B6101C" w:rsidP="00017A28">
            <w:pPr>
              <w:pStyle w:val="DocumentDateAR"/>
              <w:bidi/>
              <w:rPr>
                <w:rtl/>
              </w:rPr>
            </w:pPr>
            <w:r w:rsidRPr="00B6101C">
              <w:rPr>
                <w:rFonts w:hint="cs"/>
                <w:rtl/>
              </w:rPr>
              <w:t xml:space="preserve">التاريخ: </w:t>
            </w:r>
            <w:r w:rsidR="00017A28">
              <w:rPr>
                <w:rFonts w:hint="cs"/>
                <w:rtl/>
              </w:rPr>
              <w:t>19</w:t>
            </w:r>
            <w:r w:rsidRPr="00B6101C">
              <w:rPr>
                <w:rFonts w:hint="cs"/>
                <w:rtl/>
              </w:rPr>
              <w:t xml:space="preserve"> </w:t>
            </w:r>
            <w:r w:rsidR="00430635">
              <w:rPr>
                <w:rFonts w:hint="cs"/>
                <w:rtl/>
              </w:rPr>
              <w:t>يناير</w:t>
            </w:r>
            <w:r w:rsidRPr="00B6101C">
              <w:rPr>
                <w:rFonts w:hint="cs"/>
                <w:rtl/>
              </w:rPr>
              <w:t xml:space="preserve"> </w:t>
            </w:r>
            <w:r w:rsidR="00430635">
              <w:rPr>
                <w:rFonts w:hint="cs"/>
                <w:rtl/>
              </w:rPr>
              <w:t>2021</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430635" w:rsidP="0028285A">
      <w:pPr>
        <w:pStyle w:val="MeetingTitleAR"/>
        <w:bidi/>
        <w:rPr>
          <w:rtl/>
        </w:rPr>
      </w:pPr>
      <w:r>
        <w:rPr>
          <w:rFonts w:hint="cs"/>
          <w:rtl/>
        </w:rPr>
        <w:t>ندوة بشأن الملكية الفكرية والموارد الوراثية</w:t>
      </w:r>
    </w:p>
    <w:p w:rsidR="001667B6" w:rsidRDefault="001667B6" w:rsidP="001667B6">
      <w:pPr>
        <w:bidi/>
        <w:spacing w:line="360" w:lineRule="exact"/>
        <w:rPr>
          <w:rFonts w:ascii="Arabic Typesetting" w:hAnsi="Arabic Typesetting" w:cs="Arabic Typesetting"/>
          <w:sz w:val="36"/>
          <w:szCs w:val="36"/>
          <w:rtl/>
        </w:rPr>
      </w:pPr>
    </w:p>
    <w:p w:rsidR="0028285A" w:rsidRDefault="0028285A" w:rsidP="0028285A">
      <w:pPr>
        <w:bidi/>
        <w:spacing w:line="360" w:lineRule="exact"/>
        <w:rPr>
          <w:rFonts w:ascii="Arabic Typesetting" w:hAnsi="Arabic Typesetting" w:cs="Arabic Typesetting"/>
          <w:sz w:val="36"/>
          <w:szCs w:val="36"/>
          <w:rtl/>
        </w:rPr>
      </w:pPr>
    </w:p>
    <w:p w:rsidR="001667B6" w:rsidRPr="0028285A" w:rsidRDefault="0028285A" w:rsidP="0028285A">
      <w:pPr>
        <w:pStyle w:val="NormalParaAR"/>
        <w:spacing w:after="0" w:line="400" w:lineRule="exact"/>
        <w:rPr>
          <w:sz w:val="40"/>
          <w:szCs w:val="40"/>
          <w:rtl/>
        </w:rPr>
      </w:pPr>
      <w:r w:rsidRPr="0028285A">
        <w:rPr>
          <w:rFonts w:hint="cs"/>
          <w:sz w:val="40"/>
          <w:szCs w:val="40"/>
          <w:rtl/>
        </w:rPr>
        <w:t>تنظ</w:t>
      </w:r>
      <w:r w:rsidR="003B5C8F">
        <w:rPr>
          <w:rFonts w:hint="cs"/>
          <w:sz w:val="40"/>
          <w:szCs w:val="40"/>
          <w:rtl/>
        </w:rPr>
        <w:t>ّ</w:t>
      </w:r>
      <w:r w:rsidRPr="0028285A">
        <w:rPr>
          <w:rFonts w:hint="cs"/>
          <w:sz w:val="40"/>
          <w:szCs w:val="40"/>
          <w:rtl/>
        </w:rPr>
        <w:t>مها</w:t>
      </w:r>
    </w:p>
    <w:p w:rsidR="0028285A" w:rsidRPr="0028285A" w:rsidRDefault="00430635" w:rsidP="0028285A">
      <w:pPr>
        <w:pStyle w:val="NormalParaAR"/>
        <w:spacing w:after="0" w:line="400" w:lineRule="exact"/>
        <w:rPr>
          <w:sz w:val="40"/>
          <w:szCs w:val="40"/>
          <w:rtl/>
        </w:rPr>
      </w:pPr>
      <w:r>
        <w:rPr>
          <w:rFonts w:hint="cs"/>
          <w:sz w:val="40"/>
          <w:szCs w:val="40"/>
          <w:rtl/>
        </w:rPr>
        <w:t>المنظمة العالمية للملكية الفكرية (</w:t>
      </w:r>
      <w:proofErr w:type="spellStart"/>
      <w:r>
        <w:rPr>
          <w:rFonts w:hint="cs"/>
          <w:sz w:val="40"/>
          <w:szCs w:val="40"/>
          <w:rtl/>
        </w:rPr>
        <w:t>الويبو</w:t>
      </w:r>
      <w:proofErr w:type="spellEnd"/>
      <w:r>
        <w:rPr>
          <w:rFonts w:hint="cs"/>
          <w:sz w:val="40"/>
          <w:szCs w:val="40"/>
          <w:rtl/>
        </w:rPr>
        <w:t>)</w:t>
      </w:r>
    </w:p>
    <w:p w:rsidR="0028285A" w:rsidRDefault="00430635" w:rsidP="00430635">
      <w:pPr>
        <w:pStyle w:val="MeetingDatesAR"/>
        <w:bidi/>
        <w:spacing w:before="240" w:after="240"/>
      </w:pPr>
      <w:r>
        <w:rPr>
          <w:rFonts w:hint="cs"/>
          <w:rtl/>
        </w:rPr>
        <w:t>جنيف (افتراضية)</w:t>
      </w:r>
      <w:r w:rsidR="0028285A">
        <w:rPr>
          <w:rFonts w:hint="cs"/>
          <w:rtl/>
        </w:rPr>
        <w:t xml:space="preserve">، </w:t>
      </w:r>
      <w:r>
        <w:rPr>
          <w:rFonts w:hint="cs"/>
          <w:rtl/>
        </w:rPr>
        <w:t>من 20 إلى 22 يناير</w:t>
      </w:r>
      <w:r w:rsidR="0028285A">
        <w:rPr>
          <w:rFonts w:hint="cs"/>
          <w:rtl/>
        </w:rPr>
        <w:t xml:space="preserve"> </w:t>
      </w:r>
      <w:r>
        <w:rPr>
          <w:rFonts w:hint="cs"/>
          <w:rtl/>
        </w:rPr>
        <w:t>2021</w:t>
      </w:r>
    </w:p>
    <w:p w:rsidR="00D61541" w:rsidRPr="00D61541" w:rsidRDefault="00017A28" w:rsidP="00017A28">
      <w:pPr>
        <w:pStyle w:val="DocumentTitleAR"/>
        <w:bidi/>
        <w:spacing w:before="360"/>
        <w:rPr>
          <w:rtl/>
        </w:rPr>
      </w:pPr>
      <w:r>
        <w:rPr>
          <w:rFonts w:hint="cs"/>
          <w:rtl/>
        </w:rPr>
        <w:t>البرنامج</w:t>
      </w:r>
      <w:bookmarkStart w:id="2" w:name="_GoBack"/>
      <w:bookmarkEnd w:id="2"/>
    </w:p>
    <w:p w:rsidR="00D61541" w:rsidRPr="00D61541" w:rsidRDefault="00D61541" w:rsidP="00430635">
      <w:pPr>
        <w:pStyle w:val="PreparedbyAR"/>
        <w:bidi/>
        <w:spacing w:before="240"/>
        <w:rPr>
          <w:rtl/>
        </w:rPr>
      </w:pPr>
      <w:r w:rsidRPr="00D61541">
        <w:rPr>
          <w:rFonts w:hint="cs"/>
          <w:rtl/>
        </w:rPr>
        <w:t>من إعداد</w:t>
      </w:r>
      <w:r w:rsidR="00430635">
        <w:rPr>
          <w:rFonts w:hint="cs"/>
          <w:rtl/>
        </w:rPr>
        <w:t xml:space="preserve"> المكتب الدولي </w:t>
      </w:r>
      <w:proofErr w:type="spellStart"/>
      <w:r w:rsidR="00430635">
        <w:rPr>
          <w:rFonts w:hint="cs"/>
          <w:rtl/>
        </w:rPr>
        <w:t>للويبو</w:t>
      </w:r>
      <w:proofErr w:type="spellEnd"/>
    </w:p>
    <w:p w:rsidR="00430635" w:rsidRDefault="00430635">
      <w:pPr>
        <w:rPr>
          <w:rFonts w:ascii="Arabic Typesetting" w:hAnsi="Arabic Typesetting" w:cs="Arabic Typesetting"/>
          <w:sz w:val="36"/>
          <w:szCs w:val="36"/>
          <w:rtl/>
        </w:rPr>
      </w:pPr>
      <w:r>
        <w:rPr>
          <w:rtl/>
        </w:rPr>
        <w:br w:type="page"/>
      </w:r>
    </w:p>
    <w:p w:rsidR="00430635" w:rsidRPr="00430635" w:rsidRDefault="00430635" w:rsidP="00430635">
      <w:pPr>
        <w:tabs>
          <w:tab w:val="left" w:pos="3401"/>
        </w:tabs>
        <w:bidi/>
        <w:ind w:left="2268" w:hanging="2269"/>
        <w:rPr>
          <w:rFonts w:ascii="Arabic Typesetting" w:hAnsi="Arabic Typesetting" w:cs="Arabic Typesetting"/>
          <w:sz w:val="36"/>
          <w:szCs w:val="36"/>
          <w:u w:val="single"/>
          <w:rtl/>
          <w:lang w:bidi="ar-EG"/>
        </w:rPr>
      </w:pPr>
      <w:r w:rsidRPr="00430635">
        <w:rPr>
          <w:rFonts w:ascii="Arabic Typesetting" w:hAnsi="Arabic Typesetting" w:cs="Arabic Typesetting" w:hint="cs"/>
          <w:sz w:val="36"/>
          <w:szCs w:val="36"/>
          <w:u w:val="single"/>
          <w:rtl/>
          <w:lang w:bidi="ar-EG"/>
        </w:rPr>
        <w:lastRenderedPageBreak/>
        <w:t>الأربعاء، 20 يناير 2021</w:t>
      </w:r>
    </w:p>
    <w:p w:rsidR="00430635" w:rsidRDefault="00430635" w:rsidP="00430635">
      <w:pPr>
        <w:tabs>
          <w:tab w:val="left" w:pos="3401"/>
        </w:tabs>
        <w:bidi/>
        <w:spacing w:before="200"/>
        <w:ind w:left="2275" w:hanging="2275"/>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 xml:space="preserve">12.00 </w:t>
      </w:r>
      <w:r w:rsidRPr="00430635">
        <w:rPr>
          <w:rFonts w:ascii="Arabic Typesetting" w:hAnsi="Arabic Typesetting" w:cs="Arabic Typesetting"/>
          <w:sz w:val="36"/>
          <w:szCs w:val="36"/>
          <w:rtl/>
          <w:lang w:bidi="ar-EG"/>
        </w:rPr>
        <w:t>–</w:t>
      </w:r>
      <w:r w:rsidRPr="00430635">
        <w:rPr>
          <w:rFonts w:ascii="Arabic Typesetting" w:hAnsi="Arabic Typesetting" w:cs="Arabic Typesetting" w:hint="cs"/>
          <w:sz w:val="36"/>
          <w:szCs w:val="36"/>
          <w:rtl/>
          <w:lang w:bidi="ar-EG"/>
        </w:rPr>
        <w:t xml:space="preserve"> 12.</w:t>
      </w:r>
      <w:r>
        <w:rPr>
          <w:rFonts w:ascii="Arabic Typesetting" w:hAnsi="Arabic Typesetting" w:cs="Arabic Typesetting" w:hint="cs"/>
          <w:sz w:val="36"/>
          <w:szCs w:val="36"/>
          <w:rtl/>
          <w:lang w:bidi="ar-EG"/>
        </w:rPr>
        <w:t>20</w:t>
      </w:r>
      <w:r w:rsidRPr="00430635">
        <w:rPr>
          <w:rFonts w:ascii="Arabic Typesetting" w:hAnsi="Arabic Typesetting" w:cs="Arabic Typesetting" w:hint="cs"/>
          <w:sz w:val="36"/>
          <w:szCs w:val="36"/>
          <w:rtl/>
          <w:lang w:bidi="ar-EG"/>
        </w:rPr>
        <w:tab/>
      </w:r>
      <w:r w:rsidRPr="00430635">
        <w:rPr>
          <w:rFonts w:ascii="Arabic Typesetting" w:hAnsi="Arabic Typesetting" w:cs="Arabic Typesetting" w:hint="cs"/>
          <w:b/>
          <w:bCs/>
          <w:sz w:val="36"/>
          <w:szCs w:val="36"/>
          <w:rtl/>
          <w:lang w:bidi="ar-EG"/>
        </w:rPr>
        <w:t>جلسة افتتاحية</w:t>
      </w:r>
    </w:p>
    <w:p w:rsidR="00430635" w:rsidRPr="00430635" w:rsidRDefault="00430635" w:rsidP="00F9791F">
      <w:pPr>
        <w:tabs>
          <w:tab w:val="left" w:pos="3401"/>
        </w:tabs>
        <w:bidi/>
        <w:spacing w:before="200"/>
        <w:ind w:left="2275" w:hanging="2275"/>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ab/>
      </w:r>
      <w:r w:rsidR="00F9791F">
        <w:rPr>
          <w:rFonts w:ascii="Arabic Typesetting" w:hAnsi="Arabic Typesetting" w:cs="Arabic Typesetting" w:hint="cs"/>
          <w:sz w:val="36"/>
          <w:szCs w:val="36"/>
          <w:rtl/>
          <w:lang w:bidi="ar-EG"/>
        </w:rPr>
        <w:t xml:space="preserve">السيد دارين </w:t>
      </w:r>
      <w:proofErr w:type="spellStart"/>
      <w:r w:rsidR="00F9791F">
        <w:rPr>
          <w:rFonts w:ascii="Arabic Typesetting" w:hAnsi="Arabic Typesetting" w:cs="Arabic Typesetting" w:hint="cs"/>
          <w:sz w:val="36"/>
          <w:szCs w:val="36"/>
          <w:rtl/>
          <w:lang w:bidi="ar-EG"/>
        </w:rPr>
        <w:t>تانغ</w:t>
      </w:r>
      <w:proofErr w:type="spellEnd"/>
      <w:r w:rsidR="00F9791F">
        <w:rPr>
          <w:rFonts w:ascii="Arabic Typesetting" w:hAnsi="Arabic Typesetting" w:cs="Arabic Typesetting" w:hint="cs"/>
          <w:sz w:val="36"/>
          <w:szCs w:val="36"/>
          <w:rtl/>
          <w:lang w:bidi="ar-EG"/>
        </w:rPr>
        <w:t>، المدير العام للمنظمة العالمية للملكية الفكرية (</w:t>
      </w:r>
      <w:proofErr w:type="spellStart"/>
      <w:r w:rsidR="00F9791F">
        <w:rPr>
          <w:rFonts w:ascii="Arabic Typesetting" w:hAnsi="Arabic Typesetting" w:cs="Arabic Typesetting" w:hint="cs"/>
          <w:sz w:val="36"/>
          <w:szCs w:val="36"/>
          <w:rtl/>
          <w:lang w:bidi="ar-EG"/>
        </w:rPr>
        <w:t>الويبو</w:t>
      </w:r>
      <w:proofErr w:type="spellEnd"/>
      <w:r w:rsidR="00F9791F">
        <w:rPr>
          <w:rFonts w:ascii="Arabic Typesetting" w:hAnsi="Arabic Typesetting" w:cs="Arabic Typesetting" w:hint="cs"/>
          <w:sz w:val="36"/>
          <w:szCs w:val="36"/>
          <w:rtl/>
          <w:lang w:bidi="ar-EG"/>
        </w:rPr>
        <w:t>)</w:t>
      </w:r>
    </w:p>
    <w:p w:rsidR="00430635" w:rsidRPr="00430635" w:rsidRDefault="00430635" w:rsidP="00F9791F">
      <w:pPr>
        <w:tabs>
          <w:tab w:val="left" w:pos="2268"/>
        </w:tabs>
        <w:bidi/>
        <w:spacing w:before="172"/>
        <w:ind w:left="3686" w:hanging="3686"/>
        <w:rPr>
          <w:rFonts w:ascii="Arabic Typesetting" w:hAnsi="Arabic Typesetting" w:cs="Arabic Typesetting"/>
          <w:b/>
          <w:bCs/>
          <w:sz w:val="36"/>
          <w:szCs w:val="36"/>
          <w:rtl/>
          <w:lang w:bidi="ar-EG"/>
        </w:rPr>
      </w:pPr>
      <w:r w:rsidRPr="00430635">
        <w:rPr>
          <w:rFonts w:ascii="Arabic Typesetting" w:hAnsi="Arabic Typesetting" w:cs="Arabic Typesetting" w:hint="cs"/>
          <w:sz w:val="36"/>
          <w:szCs w:val="36"/>
          <w:rtl/>
          <w:lang w:bidi="ar-EG"/>
        </w:rPr>
        <w:t>12.</w:t>
      </w:r>
      <w:r w:rsidR="00F9791F">
        <w:rPr>
          <w:rFonts w:ascii="Arabic Typesetting" w:hAnsi="Arabic Typesetting" w:cs="Arabic Typesetting" w:hint="cs"/>
          <w:sz w:val="36"/>
          <w:szCs w:val="36"/>
          <w:rtl/>
          <w:lang w:bidi="ar-EG"/>
        </w:rPr>
        <w:t>20</w:t>
      </w:r>
      <w:r w:rsidRPr="00430635">
        <w:rPr>
          <w:rFonts w:ascii="Arabic Typesetting" w:hAnsi="Arabic Typesetting" w:cs="Arabic Typesetting" w:hint="cs"/>
          <w:sz w:val="36"/>
          <w:szCs w:val="36"/>
          <w:rtl/>
          <w:lang w:bidi="ar-EG"/>
        </w:rPr>
        <w:t xml:space="preserve"> </w:t>
      </w:r>
      <w:r w:rsidRPr="00430635">
        <w:rPr>
          <w:rFonts w:ascii="Arabic Typesetting" w:hAnsi="Arabic Typesetting" w:cs="Arabic Typesetting"/>
          <w:sz w:val="36"/>
          <w:szCs w:val="36"/>
          <w:rtl/>
          <w:lang w:bidi="ar-EG"/>
        </w:rPr>
        <w:t>–</w:t>
      </w:r>
      <w:r w:rsidRPr="00430635">
        <w:rPr>
          <w:rFonts w:ascii="Arabic Typesetting" w:hAnsi="Arabic Typesetting" w:cs="Arabic Typesetting" w:hint="cs"/>
          <w:sz w:val="36"/>
          <w:szCs w:val="36"/>
          <w:rtl/>
          <w:lang w:bidi="ar-EG"/>
        </w:rPr>
        <w:t xml:space="preserve"> 1</w:t>
      </w:r>
      <w:r w:rsidR="00F9791F">
        <w:rPr>
          <w:rFonts w:ascii="Arabic Typesetting" w:hAnsi="Arabic Typesetting" w:cs="Arabic Typesetting" w:hint="cs"/>
          <w:sz w:val="36"/>
          <w:szCs w:val="36"/>
          <w:rtl/>
          <w:lang w:bidi="ar-EG"/>
        </w:rPr>
        <w:t>4</w:t>
      </w:r>
      <w:r w:rsidRPr="00430635">
        <w:rPr>
          <w:rFonts w:ascii="Arabic Typesetting" w:hAnsi="Arabic Typesetting" w:cs="Arabic Typesetting" w:hint="cs"/>
          <w:sz w:val="36"/>
          <w:szCs w:val="36"/>
          <w:rtl/>
          <w:lang w:bidi="ar-EG"/>
        </w:rPr>
        <w:t>.30</w:t>
      </w:r>
      <w:r w:rsidRPr="00430635">
        <w:rPr>
          <w:rFonts w:ascii="Arabic Typesetting" w:hAnsi="Arabic Typesetting" w:cs="Arabic Typesetting" w:hint="cs"/>
          <w:sz w:val="36"/>
          <w:szCs w:val="36"/>
          <w:rtl/>
          <w:lang w:bidi="ar-EG"/>
        </w:rPr>
        <w:tab/>
      </w:r>
      <w:r w:rsidR="00F9791F">
        <w:rPr>
          <w:rFonts w:ascii="Arabic Typesetting" w:hAnsi="Arabic Typesetting" w:cs="Arabic Typesetting" w:hint="cs"/>
          <w:b/>
          <w:bCs/>
          <w:sz w:val="36"/>
          <w:szCs w:val="36"/>
          <w:rtl/>
          <w:lang w:bidi="ar-EG"/>
        </w:rPr>
        <w:t>الموضوع</w:t>
      </w:r>
      <w:r w:rsidRPr="00430635">
        <w:rPr>
          <w:rFonts w:ascii="Arabic Typesetting" w:hAnsi="Arabic Typesetting" w:cs="Arabic Typesetting" w:hint="cs"/>
          <w:b/>
          <w:bCs/>
          <w:sz w:val="36"/>
          <w:szCs w:val="36"/>
          <w:rtl/>
          <w:lang w:bidi="ar-EG"/>
        </w:rPr>
        <w:t xml:space="preserve"> 1:</w:t>
      </w:r>
      <w:r w:rsidRPr="00430635">
        <w:rPr>
          <w:rFonts w:ascii="Arabic Typesetting" w:hAnsi="Arabic Typesetting" w:cs="Arabic Typesetting" w:hint="cs"/>
          <w:b/>
          <w:bCs/>
          <w:sz w:val="36"/>
          <w:szCs w:val="36"/>
          <w:rtl/>
          <w:lang w:bidi="ar-EG"/>
        </w:rPr>
        <w:tab/>
      </w:r>
      <w:r w:rsidR="00F9791F">
        <w:rPr>
          <w:rFonts w:ascii="Arabic Typesetting" w:hAnsi="Arabic Typesetting" w:cs="Arabic Typesetting" w:hint="cs"/>
          <w:b/>
          <w:bCs/>
          <w:sz w:val="36"/>
          <w:szCs w:val="36"/>
          <w:rtl/>
          <w:lang w:bidi="ar-EG"/>
        </w:rPr>
        <w:t>شروط الكشف المتصلة بالموارد الوراثية والمعارف التقليدية المرتبطة بها</w:t>
      </w:r>
    </w:p>
    <w:p w:rsidR="00430635" w:rsidRPr="00430635" w:rsidRDefault="00F9791F" w:rsidP="00F9791F">
      <w:pPr>
        <w:tabs>
          <w:tab w:val="left" w:pos="2268"/>
        </w:tabs>
        <w:bidi/>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sidR="008F1197">
        <w:rPr>
          <w:rFonts w:ascii="Arabic Typesetting" w:hAnsi="Arabic Typesetting" w:cs="Arabic Typesetting" w:hint="cs"/>
          <w:sz w:val="36"/>
          <w:szCs w:val="36"/>
          <w:rtl/>
        </w:rPr>
        <w:t xml:space="preserve">شروط الكشف هي أحكام تقتضي من مودعي طلبات الملكية الفكرية/البراءات تضمين طلباتهم عدة فئات إضافية من المعلومات، مثل مصدر أو منشأ الموارد الوراثية، فضلاً عن تقديم إثبات للموافقة المستنيرة المسبقة واتفاق لتقاسم المنافع. ودُعي متحدثون لعرض أحدث </w:t>
      </w:r>
      <w:proofErr w:type="spellStart"/>
      <w:r w:rsidR="008F1197">
        <w:rPr>
          <w:rFonts w:ascii="Arabic Typesetting" w:hAnsi="Arabic Typesetting" w:cs="Arabic Typesetting" w:hint="cs"/>
          <w:sz w:val="36"/>
          <w:szCs w:val="36"/>
          <w:rtl/>
        </w:rPr>
        <w:t>الاستقصاءات</w:t>
      </w:r>
      <w:proofErr w:type="spellEnd"/>
      <w:r w:rsidR="008F1197">
        <w:rPr>
          <w:rFonts w:ascii="Arabic Typesetting" w:hAnsi="Arabic Typesetting" w:cs="Arabic Typesetting" w:hint="cs"/>
          <w:sz w:val="36"/>
          <w:szCs w:val="36"/>
          <w:rtl/>
        </w:rPr>
        <w:t xml:space="preserve"> والدراسات عن شروط الكشف، وتقاسم آخر التجارب الخاصة بتنفيذ شروط الكشف على الصعيدين الإقليمي والوطني.</w:t>
      </w:r>
      <w:r>
        <w:rPr>
          <w:rFonts w:ascii="Arabic Typesetting" w:hAnsi="Arabic Typesetting" w:cs="Arabic Typesetting" w:hint="cs"/>
          <w:sz w:val="36"/>
          <w:szCs w:val="36"/>
          <w:rtl/>
          <w:lang w:bidi="ar-EG"/>
        </w:rPr>
        <w:t>)</w:t>
      </w:r>
    </w:p>
    <w:p w:rsidR="00430635" w:rsidRPr="00430635" w:rsidRDefault="00430635" w:rsidP="00FB643A">
      <w:pPr>
        <w:bidi/>
        <w:spacing w:before="172"/>
        <w:ind w:left="3686" w:hanging="1417"/>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موجِّه</w:t>
      </w:r>
      <w:r w:rsidR="00F9791F">
        <w:rPr>
          <w:rFonts w:ascii="Arabic Typesetting" w:hAnsi="Arabic Typesetting" w:cs="Arabic Typesetting" w:hint="cs"/>
          <w:sz w:val="36"/>
          <w:szCs w:val="36"/>
          <w:rtl/>
          <w:lang w:bidi="ar-EG"/>
        </w:rPr>
        <w:t>ة</w:t>
      </w:r>
      <w:r w:rsidRPr="00430635">
        <w:rPr>
          <w:rFonts w:ascii="Arabic Typesetting" w:hAnsi="Arabic Typesetting" w:cs="Arabic Typesetting" w:hint="cs"/>
          <w:sz w:val="36"/>
          <w:szCs w:val="36"/>
          <w:rtl/>
          <w:lang w:bidi="ar-EG"/>
        </w:rPr>
        <w:t xml:space="preserve"> النقاش:</w:t>
      </w:r>
      <w:r w:rsidRPr="00430635">
        <w:rPr>
          <w:rFonts w:ascii="Arabic Typesetting" w:hAnsi="Arabic Typesetting" w:cs="Arabic Typesetting" w:hint="cs"/>
          <w:sz w:val="36"/>
          <w:szCs w:val="36"/>
          <w:rtl/>
          <w:lang w:bidi="ar-EG"/>
        </w:rPr>
        <w:tab/>
        <w:t>السيد</w:t>
      </w:r>
      <w:r w:rsidR="00F9791F">
        <w:rPr>
          <w:rFonts w:ascii="Arabic Typesetting" w:hAnsi="Arabic Typesetting" w:cs="Arabic Typesetting" w:hint="cs"/>
          <w:sz w:val="36"/>
          <w:szCs w:val="36"/>
          <w:rtl/>
          <w:lang w:bidi="ar-EG"/>
        </w:rPr>
        <w:t>ة</w:t>
      </w:r>
      <w:r w:rsidRPr="00430635">
        <w:rPr>
          <w:rFonts w:ascii="Arabic Typesetting" w:hAnsi="Arabic Typesetting" w:cs="Arabic Typesetting" w:hint="cs"/>
          <w:sz w:val="36"/>
          <w:szCs w:val="36"/>
          <w:rtl/>
          <w:lang w:bidi="ar-EG"/>
        </w:rPr>
        <w:t xml:space="preserve"> </w:t>
      </w:r>
      <w:proofErr w:type="spellStart"/>
      <w:r w:rsidR="008F1197">
        <w:rPr>
          <w:rFonts w:ascii="Arabic Typesetting" w:hAnsi="Arabic Typesetting" w:cs="Arabic Typesetting" w:hint="cs"/>
          <w:sz w:val="36"/>
          <w:szCs w:val="36"/>
          <w:rtl/>
          <w:lang w:bidi="ar-EG"/>
        </w:rPr>
        <w:t>سوكورو</w:t>
      </w:r>
      <w:proofErr w:type="spellEnd"/>
      <w:r w:rsidR="008F1197">
        <w:rPr>
          <w:rFonts w:ascii="Arabic Typesetting" w:hAnsi="Arabic Typesetting" w:cs="Arabic Typesetting" w:hint="cs"/>
          <w:sz w:val="36"/>
          <w:szCs w:val="36"/>
          <w:rtl/>
          <w:lang w:bidi="ar-EG"/>
        </w:rPr>
        <w:t xml:space="preserve"> فلوريس </w:t>
      </w:r>
      <w:proofErr w:type="spellStart"/>
      <w:r w:rsidR="008F1197">
        <w:rPr>
          <w:rFonts w:ascii="Arabic Typesetting" w:hAnsi="Arabic Typesetting" w:cs="Arabic Typesetting" w:hint="cs"/>
          <w:sz w:val="36"/>
          <w:szCs w:val="36"/>
          <w:rtl/>
          <w:lang w:bidi="ar-EG"/>
        </w:rPr>
        <w:t>لييرا</w:t>
      </w:r>
      <w:proofErr w:type="spellEnd"/>
      <w:r w:rsidRPr="00430635">
        <w:rPr>
          <w:rFonts w:ascii="Arabic Typesetting" w:hAnsi="Arabic Typesetting" w:cs="Arabic Typesetting" w:hint="cs"/>
          <w:sz w:val="36"/>
          <w:szCs w:val="36"/>
          <w:rtl/>
          <w:lang w:bidi="ar-EG"/>
        </w:rPr>
        <w:t xml:space="preserve">، </w:t>
      </w:r>
      <w:r w:rsidR="008F1197">
        <w:rPr>
          <w:rFonts w:ascii="Arabic Typesetting" w:hAnsi="Arabic Typesetting" w:cs="Arabic Typesetting" w:hint="cs"/>
          <w:sz w:val="36"/>
          <w:szCs w:val="36"/>
          <w:rtl/>
          <w:lang w:bidi="ar-EG"/>
        </w:rPr>
        <w:t>سفيرة فوق العادة ومفوضة، ممثلة دائمة، البعثة الدائمة للمكسيك لدى مكتب الأمم المتحدة وا</w:t>
      </w:r>
      <w:r w:rsidR="00FB643A">
        <w:rPr>
          <w:rFonts w:ascii="Arabic Typesetting" w:hAnsi="Arabic Typesetting" w:cs="Arabic Typesetting" w:hint="cs"/>
          <w:sz w:val="36"/>
          <w:szCs w:val="36"/>
          <w:rtl/>
          <w:lang w:bidi="ar-EG"/>
        </w:rPr>
        <w:t>لمنظمات الدولية الأخرى في جنيف</w:t>
      </w:r>
    </w:p>
    <w:p w:rsidR="00430635" w:rsidRPr="00430635" w:rsidRDefault="00430635" w:rsidP="00FB643A">
      <w:pPr>
        <w:bidi/>
        <w:spacing w:before="172"/>
        <w:ind w:left="3686" w:hanging="1417"/>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المتحدثون:</w:t>
      </w:r>
      <w:r w:rsidRPr="00430635">
        <w:rPr>
          <w:rFonts w:ascii="Arabic Typesetting" w:hAnsi="Arabic Typesetting" w:cs="Arabic Typesetting" w:hint="cs"/>
          <w:sz w:val="36"/>
          <w:szCs w:val="36"/>
          <w:rtl/>
          <w:lang w:bidi="ar-EG"/>
        </w:rPr>
        <w:tab/>
      </w:r>
      <w:r w:rsidRPr="00430635">
        <w:rPr>
          <w:rFonts w:ascii="Arabic Typesetting" w:hAnsi="Arabic Typesetting" w:cs="Arabic Typesetting"/>
          <w:sz w:val="36"/>
          <w:szCs w:val="36"/>
          <w:rtl/>
          <w:lang w:bidi="ar-EG"/>
        </w:rPr>
        <w:t xml:space="preserve">السيد </w:t>
      </w:r>
      <w:r w:rsidR="008F1197">
        <w:rPr>
          <w:rFonts w:ascii="Arabic Typesetting" w:hAnsi="Arabic Typesetting" w:cs="Arabic Typesetting" w:hint="cs"/>
          <w:sz w:val="36"/>
          <w:szCs w:val="36"/>
          <w:rtl/>
          <w:lang w:bidi="ar-EG"/>
        </w:rPr>
        <w:t xml:space="preserve">بيير دو </w:t>
      </w:r>
      <w:proofErr w:type="spellStart"/>
      <w:r w:rsidR="008F1197">
        <w:rPr>
          <w:rFonts w:ascii="Arabic Typesetting" w:hAnsi="Arabic Typesetting" w:cs="Arabic Typesetting" w:hint="cs"/>
          <w:sz w:val="36"/>
          <w:szCs w:val="36"/>
          <w:rtl/>
          <w:lang w:bidi="ar-EG"/>
        </w:rPr>
        <w:t>بليسيس</w:t>
      </w:r>
      <w:proofErr w:type="spellEnd"/>
      <w:r w:rsidRPr="00430635">
        <w:rPr>
          <w:rFonts w:ascii="Arabic Typesetting" w:hAnsi="Arabic Typesetting" w:cs="Arabic Typesetting" w:hint="cs"/>
          <w:sz w:val="36"/>
          <w:szCs w:val="36"/>
          <w:rtl/>
          <w:lang w:bidi="ar-EG"/>
        </w:rPr>
        <w:t xml:space="preserve">، </w:t>
      </w:r>
      <w:r w:rsidR="008D12EC">
        <w:rPr>
          <w:rFonts w:ascii="Arabic Typesetting" w:hAnsi="Arabic Typesetting" w:cs="Arabic Typesetting" w:hint="cs"/>
          <w:sz w:val="36"/>
          <w:szCs w:val="36"/>
          <w:rtl/>
          <w:lang w:bidi="ar-EG"/>
        </w:rPr>
        <w:t>خبير</w:t>
      </w:r>
      <w:r w:rsidRPr="00430635">
        <w:rPr>
          <w:rFonts w:ascii="Arabic Typesetting" w:hAnsi="Arabic Typesetting" w:cs="Arabic Typesetting" w:hint="cs"/>
          <w:sz w:val="36"/>
          <w:szCs w:val="36"/>
          <w:rtl/>
          <w:lang w:bidi="ar-EG"/>
        </w:rPr>
        <w:t xml:space="preserve">، </w:t>
      </w:r>
      <w:r w:rsidR="00FB643A">
        <w:rPr>
          <w:rFonts w:ascii="Arabic Typesetting" w:hAnsi="Arabic Typesetting" w:cs="Arabic Typesetting" w:hint="cs"/>
          <w:sz w:val="36"/>
          <w:szCs w:val="36"/>
          <w:rtl/>
          <w:lang w:bidi="ar-EG"/>
        </w:rPr>
        <w:t>تقني لدى الفريق الأفريقي للمفاوضين</w:t>
      </w:r>
    </w:p>
    <w:p w:rsidR="00430635" w:rsidRPr="00430635" w:rsidRDefault="008D12EC" w:rsidP="00EC2733">
      <w:pPr>
        <w:bidi/>
        <w:spacing w:before="172"/>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السيد</w:t>
      </w:r>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ماركو </w:t>
      </w:r>
      <w:proofErr w:type="spellStart"/>
      <w:r>
        <w:rPr>
          <w:rFonts w:ascii="Arabic Typesetting" w:hAnsi="Arabic Typesetting" w:cs="Arabic Typesetting" w:hint="cs"/>
          <w:sz w:val="36"/>
          <w:szCs w:val="36"/>
          <w:rtl/>
          <w:lang w:bidi="ar-EG"/>
        </w:rPr>
        <w:t>داليساندرو</w:t>
      </w:r>
      <w:proofErr w:type="spellEnd"/>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مستشار رئيسي في مجال السياسة العامة</w:t>
      </w:r>
      <w:r w:rsidR="00430635" w:rsidRPr="00430635">
        <w:rPr>
          <w:rFonts w:ascii="Arabic Typesetting" w:hAnsi="Arabic Typesetting" w:cs="Arabic Typesetting" w:hint="cs"/>
          <w:sz w:val="36"/>
          <w:szCs w:val="36"/>
          <w:rtl/>
          <w:lang w:bidi="ar-EG"/>
        </w:rPr>
        <w:t xml:space="preserve">، </w:t>
      </w:r>
      <w:r w:rsidR="00EC2733">
        <w:rPr>
          <w:rFonts w:ascii="Arabic Typesetting" w:hAnsi="Arabic Typesetting" w:cs="Arabic Typesetting" w:hint="cs"/>
          <w:sz w:val="36"/>
          <w:szCs w:val="36"/>
          <w:rtl/>
          <w:lang w:bidi="ar-EG"/>
        </w:rPr>
        <w:t>شعبة</w:t>
      </w:r>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التنمية المستدامة والتعاون الدولي</w:t>
      </w:r>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المعهد الاتحادي السويسري للملكية الفكرية</w:t>
      </w:r>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سويسرا</w:t>
      </w:r>
    </w:p>
    <w:p w:rsidR="00FB643A" w:rsidRDefault="00FB643A" w:rsidP="008D12EC">
      <w:pPr>
        <w:bidi/>
        <w:spacing w:before="172"/>
        <w:ind w:left="3686"/>
        <w:rPr>
          <w:rFonts w:ascii="Arabic Typesetting" w:hAnsi="Arabic Typesetting" w:cs="Arabic Typesetting"/>
          <w:sz w:val="36"/>
          <w:szCs w:val="36"/>
          <w:rtl/>
        </w:rPr>
      </w:pPr>
      <w:r>
        <w:rPr>
          <w:rFonts w:ascii="Arabic Typesetting" w:hAnsi="Arabic Typesetting" w:cs="Arabic Typesetting" w:hint="cs"/>
          <w:sz w:val="36"/>
          <w:szCs w:val="36"/>
          <w:rtl/>
        </w:rPr>
        <w:t xml:space="preserve">السيد وارين </w:t>
      </w:r>
      <w:proofErr w:type="spellStart"/>
      <w:r>
        <w:rPr>
          <w:rFonts w:ascii="Arabic Typesetting" w:hAnsi="Arabic Typesetting" w:cs="Arabic Typesetting" w:hint="cs"/>
          <w:sz w:val="36"/>
          <w:szCs w:val="36"/>
          <w:rtl/>
        </w:rPr>
        <w:t>هاسيت</w:t>
      </w:r>
      <w:proofErr w:type="spellEnd"/>
      <w:r>
        <w:rPr>
          <w:rFonts w:ascii="Arabic Typesetting" w:hAnsi="Arabic Typesetting" w:cs="Arabic Typesetting" w:hint="cs"/>
          <w:sz w:val="36"/>
          <w:szCs w:val="36"/>
          <w:rtl/>
        </w:rPr>
        <w:t>، مستشار رئيسي، إدارة الحكومة المؤسسية وسياسة الملكية الفكرية، وزارة الأعمال والابتكار والعمالة، نيوزيلندا</w:t>
      </w:r>
    </w:p>
    <w:p w:rsidR="00FB643A" w:rsidRDefault="00FB643A" w:rsidP="006B2B1E">
      <w:pPr>
        <w:bidi/>
        <w:spacing w:before="172"/>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السيدة ماريا خوزي </w:t>
      </w:r>
      <w:proofErr w:type="spellStart"/>
      <w:r>
        <w:rPr>
          <w:rFonts w:ascii="Arabic Typesetting" w:hAnsi="Arabic Typesetting" w:cs="Arabic Typesetting" w:hint="cs"/>
          <w:sz w:val="36"/>
          <w:szCs w:val="36"/>
          <w:rtl/>
          <w:lang w:bidi="ar-EG"/>
        </w:rPr>
        <w:t>لاموس</w:t>
      </w:r>
      <w:proofErr w:type="spellEnd"/>
      <w:r>
        <w:rPr>
          <w:rFonts w:ascii="Arabic Typesetting" w:hAnsi="Arabic Typesetting" w:cs="Arabic Typesetting" w:hint="cs"/>
          <w:sz w:val="36"/>
          <w:szCs w:val="36"/>
          <w:rtl/>
          <w:lang w:bidi="ar-EG"/>
        </w:rPr>
        <w:t xml:space="preserve">، </w:t>
      </w:r>
      <w:r w:rsidRPr="00FB643A">
        <w:rPr>
          <w:rFonts w:ascii="Arabic Typesetting" w:hAnsi="Arabic Typesetting" w:cs="Arabic Typesetting"/>
          <w:sz w:val="36"/>
          <w:szCs w:val="36"/>
          <w:rtl/>
          <w:lang w:bidi="ar-EG"/>
        </w:rPr>
        <w:t xml:space="preserve">مندوبة هيئة الإشراف على الصناعة والتجارية، </w:t>
      </w:r>
      <w:r w:rsidR="006B2B1E">
        <w:rPr>
          <w:rFonts w:ascii="Arabic Typesetting" w:hAnsi="Arabic Typesetting" w:cs="Arabic Typesetting" w:hint="cs"/>
          <w:sz w:val="36"/>
          <w:szCs w:val="36"/>
          <w:rtl/>
          <w:lang w:bidi="ar-EG"/>
        </w:rPr>
        <w:t>كولومبيا</w:t>
      </w:r>
    </w:p>
    <w:p w:rsidR="008D12EC" w:rsidRDefault="008D12EC" w:rsidP="00FB643A">
      <w:pPr>
        <w:bidi/>
        <w:spacing w:before="172"/>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السيد د</w:t>
      </w:r>
      <w:r w:rsidRPr="008D12EC">
        <w:rPr>
          <w:rFonts w:ascii="Arabic Typesetting" w:hAnsi="Arabic Typesetting" w:cs="Arabic Typesetting"/>
          <w:sz w:val="36"/>
          <w:szCs w:val="36"/>
          <w:rtl/>
          <w:lang w:bidi="ar-EG"/>
        </w:rPr>
        <w:t xml:space="preserve">ومينيك </w:t>
      </w:r>
      <w:proofErr w:type="spellStart"/>
      <w:r w:rsidRPr="008D12EC">
        <w:rPr>
          <w:rFonts w:ascii="Arabic Typesetting" w:hAnsi="Arabic Typesetting" w:cs="Arabic Typesetting"/>
          <w:sz w:val="36"/>
          <w:szCs w:val="36"/>
          <w:rtl/>
          <w:lang w:bidi="ar-EG"/>
        </w:rPr>
        <w:t>مويلديرمانس</w:t>
      </w:r>
      <w:proofErr w:type="spellEnd"/>
      <w:r>
        <w:rPr>
          <w:rFonts w:ascii="Arabic Typesetting" w:hAnsi="Arabic Typesetting" w:cs="Arabic Typesetting" w:hint="cs"/>
          <w:sz w:val="36"/>
          <w:szCs w:val="36"/>
          <w:rtl/>
          <w:lang w:bidi="ar-EG"/>
        </w:rPr>
        <w:t>، مستشار قانوني رئيسي، الشبكة العالمية لصناعة العلوم النباتية (</w:t>
      </w:r>
      <w:r w:rsidRPr="008D12EC">
        <w:rPr>
          <w:rFonts w:ascii="Arabic Typesetting" w:hAnsi="Arabic Typesetting" w:cs="Arabic Typesetting"/>
          <w:sz w:val="36"/>
          <w:szCs w:val="36"/>
          <w:lang w:bidi="ar-EG"/>
        </w:rPr>
        <w:t>CropLife International</w:t>
      </w:r>
      <w:r>
        <w:rPr>
          <w:rFonts w:ascii="Arabic Typesetting" w:hAnsi="Arabic Typesetting" w:cs="Arabic Typesetting" w:hint="cs"/>
          <w:sz w:val="36"/>
          <w:szCs w:val="36"/>
          <w:rtl/>
          <w:lang w:bidi="ar-EG"/>
        </w:rPr>
        <w:t>)</w:t>
      </w:r>
    </w:p>
    <w:p w:rsidR="00430635" w:rsidRDefault="00EC2733" w:rsidP="00EC2733">
      <w:pPr>
        <w:bidi/>
        <w:spacing w:before="172"/>
        <w:ind w:left="3686"/>
        <w:rPr>
          <w:rFonts w:ascii="Arabic Typesetting" w:hAnsi="Arabic Typesetting" w:cs="Arabic Typesetting"/>
          <w:sz w:val="36"/>
          <w:szCs w:val="36"/>
          <w:rtl/>
          <w:lang w:bidi="ar-EG"/>
        </w:rPr>
      </w:pPr>
      <w:r w:rsidRPr="00EC2733">
        <w:rPr>
          <w:rFonts w:ascii="Arabic Typesetting" w:hAnsi="Arabic Typesetting" w:cs="Arabic Typesetting"/>
          <w:sz w:val="36"/>
          <w:szCs w:val="36"/>
          <w:rtl/>
          <w:lang w:bidi="ar-EG"/>
        </w:rPr>
        <w:t xml:space="preserve">السيدة جينفر تولي </w:t>
      </w:r>
      <w:proofErr w:type="spellStart"/>
      <w:r w:rsidRPr="00EC2733">
        <w:rPr>
          <w:rFonts w:ascii="Arabic Typesetting" w:hAnsi="Arabic Typesetting" w:cs="Arabic Typesetting"/>
          <w:sz w:val="36"/>
          <w:szCs w:val="36"/>
          <w:rtl/>
          <w:lang w:bidi="ar-EG"/>
        </w:rPr>
        <w:t>كوربوز</w:t>
      </w:r>
      <w:proofErr w:type="spellEnd"/>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مستشارة في مجال السياسة العامة</w:t>
      </w:r>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مؤسسة </w:t>
      </w:r>
      <w:proofErr w:type="spellStart"/>
      <w:r>
        <w:rPr>
          <w:rFonts w:ascii="Arabic Typesetting" w:hAnsi="Arabic Typesetting" w:cs="Arabic Typesetting" w:hint="cs"/>
          <w:sz w:val="36"/>
          <w:szCs w:val="36"/>
          <w:rtl/>
          <w:lang w:bidi="ar-EG"/>
        </w:rPr>
        <w:t>تبتيبا</w:t>
      </w:r>
      <w:proofErr w:type="spellEnd"/>
      <w:r w:rsidR="00430635" w:rsidRPr="00430635">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الفلبين</w:t>
      </w:r>
    </w:p>
    <w:p w:rsidR="00EC2733" w:rsidRDefault="00EC2733" w:rsidP="00EC2733">
      <w:pPr>
        <w:bidi/>
        <w:spacing w:before="172"/>
        <w:ind w:left="3686" w:hanging="141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مناقشة</w:t>
      </w:r>
    </w:p>
    <w:p w:rsidR="006B2B1E" w:rsidRDefault="006B2B1E">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EC2733" w:rsidRPr="00430635" w:rsidRDefault="00EC2733" w:rsidP="00EC2733">
      <w:pPr>
        <w:tabs>
          <w:tab w:val="left" w:pos="3401"/>
        </w:tabs>
        <w:bidi/>
        <w:ind w:left="2268" w:hanging="2269"/>
        <w:rPr>
          <w:rFonts w:ascii="Arabic Typesetting" w:hAnsi="Arabic Typesetting" w:cs="Arabic Typesetting"/>
          <w:sz w:val="36"/>
          <w:szCs w:val="36"/>
          <w:rtl/>
          <w:lang w:bidi="ar-EG"/>
        </w:rPr>
      </w:pPr>
      <w:r w:rsidRPr="00EC2733">
        <w:rPr>
          <w:rFonts w:ascii="Arabic Typesetting" w:hAnsi="Arabic Typesetting" w:cs="Arabic Typesetting" w:hint="cs"/>
          <w:sz w:val="36"/>
          <w:szCs w:val="36"/>
          <w:u w:val="single"/>
          <w:rtl/>
          <w:lang w:bidi="ar-EG"/>
        </w:rPr>
        <w:lastRenderedPageBreak/>
        <w:t>الخميس، 21 يناير 2021</w:t>
      </w:r>
    </w:p>
    <w:p w:rsidR="00430635" w:rsidRPr="00430635" w:rsidRDefault="00430635" w:rsidP="00EC2733">
      <w:pPr>
        <w:tabs>
          <w:tab w:val="left" w:pos="2268"/>
        </w:tabs>
        <w:bidi/>
        <w:spacing w:before="172"/>
        <w:ind w:left="3686" w:hanging="3686"/>
        <w:rPr>
          <w:rFonts w:ascii="Arabic Typesetting" w:hAnsi="Arabic Typesetting" w:cs="Arabic Typesetting"/>
          <w:b/>
          <w:bCs/>
          <w:sz w:val="36"/>
          <w:szCs w:val="36"/>
          <w:rtl/>
        </w:rPr>
      </w:pPr>
      <w:r w:rsidRPr="00430635">
        <w:rPr>
          <w:rFonts w:ascii="Arabic Typesetting" w:hAnsi="Arabic Typesetting" w:cs="Arabic Typesetting" w:hint="cs"/>
          <w:sz w:val="36"/>
          <w:szCs w:val="36"/>
          <w:rtl/>
          <w:lang w:bidi="ar-EG"/>
        </w:rPr>
        <w:t>1</w:t>
      </w:r>
      <w:r w:rsidR="00EC2733">
        <w:rPr>
          <w:rFonts w:ascii="Arabic Typesetting" w:hAnsi="Arabic Typesetting" w:cs="Arabic Typesetting" w:hint="cs"/>
          <w:sz w:val="36"/>
          <w:szCs w:val="36"/>
          <w:rtl/>
          <w:lang w:bidi="ar-EG"/>
        </w:rPr>
        <w:t>2</w:t>
      </w:r>
      <w:r w:rsidRPr="00430635">
        <w:rPr>
          <w:rFonts w:ascii="Arabic Typesetting" w:hAnsi="Arabic Typesetting" w:cs="Arabic Typesetting" w:hint="cs"/>
          <w:sz w:val="36"/>
          <w:szCs w:val="36"/>
          <w:rtl/>
          <w:lang w:bidi="ar-EG"/>
        </w:rPr>
        <w:t>.</w:t>
      </w:r>
      <w:r w:rsidR="00EC2733">
        <w:rPr>
          <w:rFonts w:ascii="Arabic Typesetting" w:hAnsi="Arabic Typesetting" w:cs="Arabic Typesetting" w:hint="cs"/>
          <w:sz w:val="36"/>
          <w:szCs w:val="36"/>
          <w:rtl/>
          <w:lang w:bidi="ar-EG"/>
        </w:rPr>
        <w:t>0</w:t>
      </w:r>
      <w:r w:rsidRPr="00430635">
        <w:rPr>
          <w:rFonts w:ascii="Arabic Typesetting" w:hAnsi="Arabic Typesetting" w:cs="Arabic Typesetting" w:hint="cs"/>
          <w:sz w:val="36"/>
          <w:szCs w:val="36"/>
          <w:rtl/>
          <w:lang w:bidi="ar-EG"/>
        </w:rPr>
        <w:t xml:space="preserve">0 </w:t>
      </w:r>
      <w:r w:rsidRPr="00430635">
        <w:rPr>
          <w:rFonts w:ascii="Arabic Typesetting" w:hAnsi="Arabic Typesetting" w:cs="Arabic Typesetting"/>
          <w:sz w:val="36"/>
          <w:szCs w:val="36"/>
          <w:rtl/>
          <w:lang w:bidi="ar-EG"/>
        </w:rPr>
        <w:t>–</w:t>
      </w:r>
      <w:r w:rsidRPr="00430635">
        <w:rPr>
          <w:rFonts w:ascii="Arabic Typesetting" w:hAnsi="Arabic Typesetting" w:cs="Arabic Typesetting" w:hint="cs"/>
          <w:sz w:val="36"/>
          <w:szCs w:val="36"/>
          <w:rtl/>
          <w:lang w:bidi="ar-EG"/>
        </w:rPr>
        <w:t xml:space="preserve"> 14.30</w:t>
      </w:r>
      <w:r w:rsidRPr="00430635">
        <w:rPr>
          <w:rFonts w:ascii="Arabic Typesetting" w:hAnsi="Arabic Typesetting" w:cs="Arabic Typesetting" w:hint="cs"/>
          <w:sz w:val="36"/>
          <w:szCs w:val="36"/>
          <w:rtl/>
          <w:lang w:bidi="ar-EG"/>
        </w:rPr>
        <w:tab/>
      </w:r>
      <w:r w:rsidR="00EC2733">
        <w:rPr>
          <w:rFonts w:ascii="Arabic Typesetting" w:hAnsi="Arabic Typesetting" w:cs="Arabic Typesetting" w:hint="cs"/>
          <w:b/>
          <w:bCs/>
          <w:sz w:val="36"/>
          <w:szCs w:val="36"/>
          <w:rtl/>
          <w:lang w:bidi="ar-EG"/>
        </w:rPr>
        <w:t>الموضوع</w:t>
      </w:r>
      <w:r w:rsidRPr="00430635">
        <w:rPr>
          <w:rFonts w:ascii="Arabic Typesetting" w:hAnsi="Arabic Typesetting" w:cs="Arabic Typesetting" w:hint="cs"/>
          <w:b/>
          <w:bCs/>
          <w:sz w:val="36"/>
          <w:szCs w:val="36"/>
          <w:rtl/>
          <w:lang w:bidi="ar-EG"/>
        </w:rPr>
        <w:t xml:space="preserve"> 2:</w:t>
      </w:r>
      <w:r w:rsidRPr="00430635">
        <w:rPr>
          <w:rFonts w:ascii="Arabic Typesetting" w:hAnsi="Arabic Typesetting" w:cs="Arabic Typesetting" w:hint="cs"/>
          <w:b/>
          <w:bCs/>
          <w:sz w:val="36"/>
          <w:szCs w:val="36"/>
          <w:rtl/>
          <w:lang w:bidi="ar-EG"/>
        </w:rPr>
        <w:tab/>
      </w:r>
      <w:r w:rsidR="00EC2733">
        <w:rPr>
          <w:rFonts w:ascii="Arabic Typesetting" w:hAnsi="Arabic Typesetting" w:cs="Arabic Typesetting" w:hint="cs"/>
          <w:b/>
          <w:bCs/>
          <w:sz w:val="36"/>
          <w:szCs w:val="36"/>
          <w:rtl/>
          <w:lang w:bidi="ar-EG"/>
        </w:rPr>
        <w:t>أنظمة المعلومات وآليات الرعاية الواجبة فيما يتعلق بالموارد الوراثية والمعارف التقليدية المرتبطة بها</w:t>
      </w:r>
    </w:p>
    <w:p w:rsidR="00430635" w:rsidRPr="00430635" w:rsidRDefault="00EC2733" w:rsidP="005C75A1">
      <w:pPr>
        <w:tabs>
          <w:tab w:val="left" w:pos="2268"/>
        </w:tabs>
        <w:bidi/>
        <w:ind w:left="3686"/>
        <w:rPr>
          <w:rFonts w:ascii="Arabic Typesetting" w:hAnsi="Arabic Typesetting" w:cs="Arabic Typesetting"/>
          <w:sz w:val="36"/>
          <w:szCs w:val="36"/>
        </w:rPr>
      </w:pPr>
      <w:r>
        <w:rPr>
          <w:rFonts w:ascii="Arabic Typesetting" w:hAnsi="Arabic Typesetting" w:cs="Arabic Typesetting" w:hint="cs"/>
          <w:sz w:val="36"/>
          <w:szCs w:val="36"/>
          <w:rtl/>
        </w:rPr>
        <w:t>(</w:t>
      </w:r>
      <w:r w:rsidR="00752232">
        <w:rPr>
          <w:rFonts w:ascii="Arabic Typesetting" w:hAnsi="Arabic Typesetting" w:cs="Arabic Typesetting" w:hint="cs"/>
          <w:sz w:val="36"/>
          <w:szCs w:val="36"/>
          <w:rtl/>
        </w:rPr>
        <w:t xml:space="preserve">تُعتبر أنظمة المعلومات من الأنظمة التي لها دور أساسي في مساعدة </w:t>
      </w:r>
      <w:r w:rsidR="0092127C">
        <w:rPr>
          <w:rFonts w:ascii="Arabic Typesetting" w:hAnsi="Arabic Typesetting" w:cs="Arabic Typesetting" w:hint="cs"/>
          <w:sz w:val="36"/>
          <w:szCs w:val="36"/>
          <w:rtl/>
        </w:rPr>
        <w:t>فاحصي البراءات على إيجاد ما هو وجيه من حالة التقنية الصناعية السابقة وتفادي منح براءات عن خطأ. أما آليات الرعاية الواجبة فتُعد من الآليات ذات الدور الأساسي فيما يخص النفاذ إلى الموارد الوراثية طبقاً للأنظمة الوطنية والإقليمية المنطبقة بشأن النفاذ وتقاسم والمنافع</w:t>
      </w:r>
      <w:r w:rsidR="00430635" w:rsidRPr="00430635">
        <w:rPr>
          <w:rFonts w:ascii="Arabic Typesetting" w:hAnsi="Arabic Typesetting" w:cs="Arabic Typesetting" w:hint="cs"/>
          <w:sz w:val="36"/>
          <w:szCs w:val="36"/>
          <w:rtl/>
        </w:rPr>
        <w:t>.</w:t>
      </w:r>
      <w:r w:rsidR="0092127C">
        <w:rPr>
          <w:rFonts w:ascii="Arabic Typesetting" w:hAnsi="Arabic Typesetting" w:cs="Arabic Typesetting" w:hint="cs"/>
          <w:sz w:val="36"/>
          <w:szCs w:val="36"/>
          <w:rtl/>
        </w:rPr>
        <w:t xml:space="preserve"> </w:t>
      </w:r>
      <w:r w:rsidR="005C75A1">
        <w:rPr>
          <w:rFonts w:ascii="Arabic Typesetting" w:hAnsi="Arabic Typesetting" w:cs="Arabic Typesetting" w:hint="cs"/>
          <w:sz w:val="36"/>
          <w:szCs w:val="36"/>
          <w:rtl/>
        </w:rPr>
        <w:t>و</w:t>
      </w:r>
      <w:r w:rsidR="0092127C">
        <w:rPr>
          <w:rFonts w:ascii="Arabic Typesetting" w:hAnsi="Arabic Typesetting" w:cs="Arabic Typesetting" w:hint="cs"/>
          <w:sz w:val="36"/>
          <w:szCs w:val="36"/>
          <w:rtl/>
        </w:rPr>
        <w:t>دُعي متحدثون لتقاسم تجاربهم الخاصة بأنظمة المعلومات وآليات الرعاية الواجبة فيما يتعلق بالموارد الوراثية والمعارف التقليدية المرتبطة بها.</w:t>
      </w:r>
      <w:r>
        <w:rPr>
          <w:rFonts w:ascii="Arabic Typesetting" w:hAnsi="Arabic Typesetting" w:cs="Arabic Typesetting" w:hint="cs"/>
          <w:sz w:val="36"/>
          <w:szCs w:val="36"/>
          <w:rtl/>
        </w:rPr>
        <w:t>)</w:t>
      </w:r>
    </w:p>
    <w:p w:rsidR="00430635" w:rsidRPr="00430635" w:rsidRDefault="00430635" w:rsidP="006B2B1E">
      <w:pPr>
        <w:bidi/>
        <w:spacing w:before="172"/>
        <w:ind w:left="3686" w:hanging="1417"/>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موجِّه</w:t>
      </w:r>
      <w:r w:rsidR="00757B08">
        <w:rPr>
          <w:rFonts w:ascii="Arabic Typesetting" w:hAnsi="Arabic Typesetting" w:cs="Arabic Typesetting" w:hint="cs"/>
          <w:sz w:val="36"/>
          <w:szCs w:val="36"/>
          <w:rtl/>
          <w:lang w:bidi="ar-EG"/>
        </w:rPr>
        <w:t>ة</w:t>
      </w:r>
      <w:r w:rsidRPr="00430635">
        <w:rPr>
          <w:rFonts w:ascii="Arabic Typesetting" w:hAnsi="Arabic Typesetting" w:cs="Arabic Typesetting" w:hint="cs"/>
          <w:sz w:val="36"/>
          <w:szCs w:val="36"/>
          <w:rtl/>
          <w:lang w:bidi="ar-EG"/>
        </w:rPr>
        <w:t xml:space="preserve"> النقاش:</w:t>
      </w:r>
      <w:r w:rsidRPr="00430635">
        <w:rPr>
          <w:rFonts w:ascii="Arabic Typesetting" w:hAnsi="Arabic Typesetting" w:cs="Arabic Typesetting" w:hint="cs"/>
          <w:sz w:val="36"/>
          <w:szCs w:val="36"/>
          <w:rtl/>
          <w:lang w:bidi="ar-EG"/>
        </w:rPr>
        <w:tab/>
      </w:r>
      <w:r w:rsidR="006B2B1E">
        <w:rPr>
          <w:rFonts w:ascii="Arabic Typesetting" w:hAnsi="Arabic Typesetting" w:cs="Arabic Typesetting" w:hint="cs"/>
          <w:sz w:val="36"/>
          <w:szCs w:val="36"/>
          <w:rtl/>
          <w:lang w:bidi="ar-EG"/>
        </w:rPr>
        <w:t>السيدة هيلدا الهنائي، نائبة الممثل الدائم لسلطة عمان لدى منظمة التجارة العالمية</w:t>
      </w:r>
    </w:p>
    <w:p w:rsidR="00430635" w:rsidRPr="00430635" w:rsidRDefault="00430635" w:rsidP="0092127C">
      <w:pPr>
        <w:bidi/>
        <w:spacing w:before="172"/>
        <w:ind w:left="3686" w:hanging="1417"/>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المتحدث</w:t>
      </w:r>
      <w:r w:rsidR="0092127C">
        <w:rPr>
          <w:rFonts w:ascii="Arabic Typesetting" w:hAnsi="Arabic Typesetting" w:cs="Arabic Typesetting" w:hint="cs"/>
          <w:sz w:val="36"/>
          <w:szCs w:val="36"/>
          <w:rtl/>
          <w:lang w:bidi="ar-EG"/>
        </w:rPr>
        <w:t>و</w:t>
      </w:r>
      <w:r w:rsidRPr="00430635">
        <w:rPr>
          <w:rFonts w:ascii="Arabic Typesetting" w:hAnsi="Arabic Typesetting" w:cs="Arabic Typesetting" w:hint="cs"/>
          <w:sz w:val="36"/>
          <w:szCs w:val="36"/>
          <w:rtl/>
          <w:lang w:bidi="ar-EG"/>
        </w:rPr>
        <w:t>ن:</w:t>
      </w:r>
      <w:r w:rsidRPr="00430635">
        <w:rPr>
          <w:rFonts w:ascii="Arabic Typesetting" w:hAnsi="Arabic Typesetting" w:cs="Arabic Typesetting"/>
          <w:sz w:val="36"/>
          <w:szCs w:val="36"/>
          <w:rtl/>
          <w:lang w:bidi="ar-EG"/>
        </w:rPr>
        <w:tab/>
      </w:r>
      <w:r w:rsidRPr="00430635">
        <w:rPr>
          <w:rFonts w:ascii="Arabic Typesetting" w:hAnsi="Arabic Typesetting" w:cs="Arabic Typesetting" w:hint="cs"/>
          <w:sz w:val="36"/>
          <w:szCs w:val="36"/>
          <w:rtl/>
          <w:lang w:bidi="ar-EG"/>
        </w:rPr>
        <w:t xml:space="preserve">السيد </w:t>
      </w:r>
      <w:r w:rsidR="00383192">
        <w:rPr>
          <w:rFonts w:ascii="Arabic Typesetting" w:hAnsi="Arabic Typesetting" w:cs="Arabic Typesetting" w:hint="cs"/>
          <w:sz w:val="36"/>
          <w:szCs w:val="36"/>
          <w:rtl/>
          <w:lang w:bidi="ar-EG"/>
        </w:rPr>
        <w:t xml:space="preserve">دومينيك </w:t>
      </w:r>
      <w:proofErr w:type="spellStart"/>
      <w:r w:rsidR="00383192">
        <w:rPr>
          <w:rFonts w:ascii="Arabic Typesetting" w:hAnsi="Arabic Typesetting" w:cs="Arabic Typesetting" w:hint="cs"/>
          <w:sz w:val="36"/>
          <w:szCs w:val="36"/>
          <w:rtl/>
          <w:lang w:bidi="ar-EG"/>
        </w:rPr>
        <w:t>كيت</w:t>
      </w:r>
      <w:r w:rsidR="0092127C">
        <w:rPr>
          <w:rFonts w:ascii="Arabic Typesetting" w:hAnsi="Arabic Typesetting" w:cs="Arabic Typesetting" w:hint="cs"/>
          <w:sz w:val="36"/>
          <w:szCs w:val="36"/>
          <w:rtl/>
          <w:lang w:bidi="ar-EG"/>
        </w:rPr>
        <w:t>نغ</w:t>
      </w:r>
      <w:proofErr w:type="spellEnd"/>
      <w:r w:rsidR="0092127C">
        <w:rPr>
          <w:rFonts w:ascii="Arabic Typesetting" w:hAnsi="Arabic Typesetting" w:cs="Arabic Typesetting" w:hint="cs"/>
          <w:sz w:val="36"/>
          <w:szCs w:val="36"/>
          <w:rtl/>
          <w:lang w:bidi="ar-EG"/>
        </w:rPr>
        <w:t>، مدير</w:t>
      </w:r>
      <w:r w:rsidRPr="00430635">
        <w:rPr>
          <w:rFonts w:ascii="Arabic Typesetting" w:hAnsi="Arabic Typesetting" w:cs="Arabic Typesetting" w:hint="cs"/>
          <w:sz w:val="36"/>
          <w:szCs w:val="36"/>
          <w:rtl/>
        </w:rPr>
        <w:t xml:space="preserve">، </w:t>
      </w:r>
      <w:r w:rsidR="00383192">
        <w:rPr>
          <w:rFonts w:ascii="Arabic Typesetting" w:hAnsi="Arabic Typesetting" w:cs="Arabic Typesetting" w:hint="cs"/>
          <w:sz w:val="36"/>
          <w:szCs w:val="36"/>
          <w:rtl/>
        </w:rPr>
        <w:t xml:space="preserve">برنامج ملحق </w:t>
      </w:r>
      <w:r w:rsidR="0092127C">
        <w:rPr>
          <w:rFonts w:ascii="Arabic Typesetting" w:hAnsi="Arabic Typesetting" w:cs="Arabic Typesetting" w:hint="cs"/>
          <w:sz w:val="36"/>
          <w:szCs w:val="36"/>
          <w:rtl/>
        </w:rPr>
        <w:t>الملكية الفكرية، مكتب الولايات المتحدة الأمريكية للبراءات والعلامات التجارية، الولايات المتحدة الأمريكية</w:t>
      </w:r>
    </w:p>
    <w:p w:rsidR="00430635" w:rsidRDefault="00430635" w:rsidP="00383192">
      <w:pPr>
        <w:bidi/>
        <w:spacing w:before="172"/>
        <w:ind w:left="3686"/>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 xml:space="preserve">السيدة </w:t>
      </w:r>
      <w:proofErr w:type="spellStart"/>
      <w:r w:rsidR="00383192">
        <w:rPr>
          <w:rFonts w:ascii="Arabic Typesetting" w:hAnsi="Arabic Typesetting" w:cs="Arabic Typesetting" w:hint="cs"/>
          <w:sz w:val="36"/>
          <w:szCs w:val="36"/>
          <w:rtl/>
          <w:lang w:bidi="ar-EG"/>
        </w:rPr>
        <w:t>ديدي</w:t>
      </w:r>
      <w:proofErr w:type="spellEnd"/>
      <w:r w:rsidR="00383192">
        <w:rPr>
          <w:rFonts w:ascii="Arabic Typesetting" w:hAnsi="Arabic Typesetting" w:cs="Arabic Typesetting" w:hint="cs"/>
          <w:sz w:val="36"/>
          <w:szCs w:val="36"/>
          <w:rtl/>
          <w:lang w:bidi="ar-EG"/>
        </w:rPr>
        <w:t xml:space="preserve"> ميا </w:t>
      </w:r>
      <w:proofErr w:type="spellStart"/>
      <w:r w:rsidR="00383192">
        <w:rPr>
          <w:rFonts w:ascii="Arabic Typesetting" w:hAnsi="Arabic Typesetting" w:cs="Arabic Typesetting" w:hint="cs"/>
          <w:sz w:val="36"/>
          <w:szCs w:val="36"/>
          <w:rtl/>
          <w:lang w:bidi="ar-EG"/>
        </w:rPr>
        <w:t>يوسانتي</w:t>
      </w:r>
      <w:proofErr w:type="spellEnd"/>
      <w:r w:rsidRPr="00430635">
        <w:rPr>
          <w:rFonts w:ascii="Arabic Typesetting" w:hAnsi="Arabic Typesetting" w:cs="Arabic Typesetting" w:hint="cs"/>
          <w:sz w:val="36"/>
          <w:szCs w:val="36"/>
          <w:rtl/>
          <w:lang w:bidi="ar-EG"/>
        </w:rPr>
        <w:t xml:space="preserve">، </w:t>
      </w:r>
      <w:r w:rsidR="00383192">
        <w:rPr>
          <w:rFonts w:ascii="Arabic Typesetting" w:hAnsi="Arabic Typesetting" w:cs="Arabic Typesetting" w:hint="cs"/>
          <w:sz w:val="36"/>
          <w:szCs w:val="36"/>
          <w:rtl/>
          <w:lang w:bidi="ar-EG"/>
        </w:rPr>
        <w:t>مديرة إدارة البراءات والتصميم التخطيطي للدوائر المتكاملة والأسرار التجارية</w:t>
      </w:r>
      <w:r w:rsidRPr="00430635">
        <w:rPr>
          <w:rFonts w:ascii="Arabic Typesetting" w:hAnsi="Arabic Typesetting" w:cs="Arabic Typesetting" w:hint="cs"/>
          <w:sz w:val="36"/>
          <w:szCs w:val="36"/>
          <w:rtl/>
          <w:lang w:bidi="ar-EG"/>
        </w:rPr>
        <w:t xml:space="preserve">، </w:t>
      </w:r>
      <w:r w:rsidR="00383192">
        <w:rPr>
          <w:rFonts w:ascii="Arabic Typesetting" w:hAnsi="Arabic Typesetting" w:cs="Arabic Typesetting" w:hint="cs"/>
          <w:sz w:val="36"/>
          <w:szCs w:val="36"/>
          <w:rtl/>
          <w:lang w:bidi="ar-EG"/>
        </w:rPr>
        <w:t>وزارة القانون وحقوق الإنسان بجمهورية إندونيسيا، إندونيسيا</w:t>
      </w:r>
    </w:p>
    <w:p w:rsidR="006B2B1E" w:rsidRDefault="006B2B1E" w:rsidP="00383192">
      <w:pPr>
        <w:bidi/>
        <w:spacing w:before="172"/>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السيدة لاريسا </w:t>
      </w:r>
      <w:proofErr w:type="spellStart"/>
      <w:r>
        <w:rPr>
          <w:rFonts w:ascii="Arabic Typesetting" w:hAnsi="Arabic Typesetting" w:cs="Arabic Typesetting" w:hint="cs"/>
          <w:sz w:val="36"/>
          <w:szCs w:val="36"/>
          <w:rtl/>
          <w:lang w:bidi="ar-EG"/>
        </w:rPr>
        <w:t>سيمونوفا</w:t>
      </w:r>
      <w:proofErr w:type="spellEnd"/>
      <w:r>
        <w:rPr>
          <w:rFonts w:ascii="Arabic Typesetting" w:hAnsi="Arabic Typesetting" w:cs="Arabic Typesetting" w:hint="cs"/>
          <w:sz w:val="36"/>
          <w:szCs w:val="36"/>
          <w:rtl/>
          <w:lang w:bidi="ar-EG"/>
        </w:rPr>
        <w:t>، باحثة، المعهد الاتحادي للملكية الصناعية، الدائرة الاتحادية</w:t>
      </w:r>
      <w:r>
        <w:rPr>
          <w:rFonts w:ascii="Arabic Typesetting" w:hAnsi="Arabic Typesetting" w:cs="Arabic Typesetting" w:hint="cs"/>
          <w:sz w:val="36"/>
          <w:szCs w:val="36"/>
          <w:rtl/>
        </w:rPr>
        <w:t xml:space="preserve"> الروسية</w:t>
      </w:r>
      <w:r>
        <w:rPr>
          <w:rFonts w:ascii="Arabic Typesetting" w:hAnsi="Arabic Typesetting" w:cs="Arabic Typesetting" w:hint="cs"/>
          <w:sz w:val="36"/>
          <w:szCs w:val="36"/>
          <w:rtl/>
          <w:lang w:bidi="ar-EG"/>
        </w:rPr>
        <w:t xml:space="preserve"> للملكية الفكرية (</w:t>
      </w:r>
      <w:r w:rsidRPr="006B2B1E">
        <w:rPr>
          <w:rFonts w:ascii="Arabic Typesetting" w:hAnsi="Arabic Typesetting" w:cs="Arabic Typesetting"/>
          <w:sz w:val="36"/>
          <w:szCs w:val="36"/>
          <w:lang w:bidi="ar-EG"/>
        </w:rPr>
        <w:t>ROSPATENT</w:t>
      </w:r>
      <w:r>
        <w:rPr>
          <w:rFonts w:ascii="Arabic Typesetting" w:hAnsi="Arabic Typesetting" w:cs="Arabic Typesetting" w:hint="cs"/>
          <w:sz w:val="36"/>
          <w:szCs w:val="36"/>
          <w:rtl/>
          <w:lang w:bidi="ar-EG"/>
        </w:rPr>
        <w:t>)، الاتحاد الروسي</w:t>
      </w:r>
    </w:p>
    <w:p w:rsidR="00383192" w:rsidRDefault="00383192" w:rsidP="006B2B1E">
      <w:pPr>
        <w:bidi/>
        <w:spacing w:before="172"/>
        <w:ind w:left="368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السيد بول </w:t>
      </w:r>
      <w:proofErr w:type="spellStart"/>
      <w:r>
        <w:rPr>
          <w:rFonts w:ascii="Arabic Typesetting" w:hAnsi="Arabic Typesetting" w:cs="Arabic Typesetting" w:hint="cs"/>
          <w:sz w:val="36"/>
          <w:szCs w:val="36"/>
          <w:rtl/>
          <w:lang w:bidi="ar-EG"/>
        </w:rPr>
        <w:t>أولدهام</w:t>
      </w:r>
      <w:proofErr w:type="spellEnd"/>
      <w:r>
        <w:rPr>
          <w:rFonts w:ascii="Arabic Typesetting" w:hAnsi="Arabic Typesetting" w:cs="Arabic Typesetting" w:hint="cs"/>
          <w:sz w:val="36"/>
          <w:szCs w:val="36"/>
          <w:rtl/>
          <w:lang w:bidi="ar-EG"/>
        </w:rPr>
        <w:t xml:space="preserve">، مدير، شركة </w:t>
      </w:r>
      <w:r w:rsidRPr="00383192">
        <w:rPr>
          <w:rFonts w:ascii="Arabic Typesetting" w:hAnsi="Arabic Typesetting" w:cs="Arabic Typesetting"/>
          <w:sz w:val="36"/>
          <w:szCs w:val="36"/>
          <w:lang w:bidi="ar-EG"/>
        </w:rPr>
        <w:t>One</w:t>
      </w:r>
      <w:r>
        <w:rPr>
          <w:rFonts w:ascii="Arabic Typesetting" w:hAnsi="Arabic Typesetting" w:cs="Arabic Typesetting"/>
          <w:sz w:val="36"/>
          <w:szCs w:val="36"/>
          <w:lang w:bidi="ar-EG"/>
        </w:rPr>
        <w:t> </w:t>
      </w:r>
      <w:r w:rsidRPr="00383192">
        <w:rPr>
          <w:rFonts w:ascii="Arabic Typesetting" w:hAnsi="Arabic Typesetting" w:cs="Arabic Typesetting"/>
          <w:sz w:val="36"/>
          <w:szCs w:val="36"/>
          <w:lang w:bidi="ar-EG"/>
        </w:rPr>
        <w:t>World</w:t>
      </w:r>
      <w:r>
        <w:rPr>
          <w:rFonts w:ascii="Arabic Typesetting" w:hAnsi="Arabic Typesetting" w:cs="Arabic Typesetting"/>
          <w:sz w:val="36"/>
          <w:szCs w:val="36"/>
          <w:lang w:bidi="ar-EG"/>
        </w:rPr>
        <w:t> </w:t>
      </w:r>
      <w:r w:rsidRPr="00383192">
        <w:rPr>
          <w:rFonts w:ascii="Arabic Typesetting" w:hAnsi="Arabic Typesetting" w:cs="Arabic Typesetting"/>
          <w:sz w:val="36"/>
          <w:szCs w:val="36"/>
          <w:lang w:bidi="ar-EG"/>
        </w:rPr>
        <w:t>Analytics</w:t>
      </w:r>
      <w:r>
        <w:rPr>
          <w:rFonts w:ascii="Arabic Typesetting" w:hAnsi="Arabic Typesetting" w:cs="Arabic Typesetting" w:hint="cs"/>
          <w:sz w:val="36"/>
          <w:szCs w:val="36"/>
          <w:rtl/>
          <w:lang w:bidi="ar-EG"/>
        </w:rPr>
        <w:t>، المملكة</w:t>
      </w:r>
      <w:r>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المتحدة</w:t>
      </w:r>
    </w:p>
    <w:p w:rsidR="00383192" w:rsidRDefault="00383192" w:rsidP="00AC273A">
      <w:pPr>
        <w:bidi/>
        <w:spacing w:before="172"/>
        <w:ind w:left="3686"/>
        <w:rPr>
          <w:rFonts w:ascii="Arabic Typesetting" w:hAnsi="Arabic Typesetting" w:cs="Arabic Typesetting"/>
          <w:sz w:val="36"/>
          <w:szCs w:val="36"/>
          <w:rtl/>
          <w:lang w:val="fr-CH"/>
        </w:rPr>
      </w:pPr>
      <w:r>
        <w:rPr>
          <w:rFonts w:ascii="Arabic Typesetting" w:hAnsi="Arabic Typesetting" w:cs="Arabic Typesetting" w:hint="cs"/>
          <w:sz w:val="36"/>
          <w:szCs w:val="36"/>
          <w:rtl/>
          <w:lang w:val="fr-CH"/>
        </w:rPr>
        <w:t xml:space="preserve">السيدة سو </w:t>
      </w:r>
      <w:proofErr w:type="gramStart"/>
      <w:r>
        <w:rPr>
          <w:rFonts w:ascii="Arabic Typesetting" w:hAnsi="Arabic Typesetting" w:cs="Arabic Typesetting" w:hint="cs"/>
          <w:sz w:val="36"/>
          <w:szCs w:val="36"/>
          <w:rtl/>
          <w:lang w:val="fr-CH"/>
        </w:rPr>
        <w:t>نوي</w:t>
      </w:r>
      <w:proofErr w:type="gramEnd"/>
      <w:r>
        <w:rPr>
          <w:rFonts w:ascii="Arabic Typesetting" w:hAnsi="Arabic Typesetting" w:cs="Arabic Typesetting" w:hint="cs"/>
          <w:sz w:val="36"/>
          <w:szCs w:val="36"/>
          <w:rtl/>
          <w:lang w:val="fr-CH"/>
        </w:rPr>
        <w:t xml:space="preserve">، </w:t>
      </w:r>
      <w:r w:rsidR="00AC273A">
        <w:rPr>
          <w:rFonts w:ascii="Arabic Typesetting" w:hAnsi="Arabic Typesetting" w:cs="Arabic Typesetting" w:hint="cs"/>
          <w:sz w:val="36"/>
          <w:szCs w:val="36"/>
          <w:rtl/>
          <w:lang w:val="fr-CH"/>
        </w:rPr>
        <w:t>موظفة قانونية</w:t>
      </w:r>
      <w:r w:rsidR="00757B08">
        <w:rPr>
          <w:rFonts w:ascii="Arabic Typesetting" w:hAnsi="Arabic Typesetting" w:cs="Arabic Typesetting" w:hint="cs"/>
          <w:sz w:val="36"/>
          <w:szCs w:val="36"/>
          <w:rtl/>
          <w:lang w:val="fr-CH"/>
        </w:rPr>
        <w:t xml:space="preserve"> رئيسية</w:t>
      </w:r>
      <w:r w:rsidR="00AC273A">
        <w:rPr>
          <w:rFonts w:ascii="Arabic Typesetting" w:hAnsi="Arabic Typesetting" w:cs="Arabic Typesetting" w:hint="cs"/>
          <w:sz w:val="36"/>
          <w:szCs w:val="36"/>
          <w:rtl/>
          <w:lang w:val="fr-CH"/>
        </w:rPr>
        <w:t>، صندوق حقوق الأمريكيين الأصليين، الولايات المتحدة الأمريكية</w:t>
      </w:r>
    </w:p>
    <w:p w:rsidR="00AC273A" w:rsidRDefault="00AC273A" w:rsidP="00AC273A">
      <w:pPr>
        <w:bidi/>
        <w:spacing w:before="172"/>
        <w:ind w:left="3686" w:hanging="1417"/>
        <w:rPr>
          <w:rFonts w:ascii="Arabic Typesetting" w:hAnsi="Arabic Typesetting" w:cs="Arabic Typesetting"/>
          <w:sz w:val="36"/>
          <w:szCs w:val="36"/>
          <w:rtl/>
          <w:lang w:bidi="ar-EG"/>
        </w:rPr>
      </w:pPr>
      <w:r w:rsidRPr="00AC273A">
        <w:rPr>
          <w:rFonts w:ascii="Arabic Typesetting" w:hAnsi="Arabic Typesetting" w:cs="Arabic Typesetting" w:hint="cs"/>
          <w:sz w:val="36"/>
          <w:szCs w:val="36"/>
          <w:rtl/>
          <w:lang w:bidi="ar-EG"/>
        </w:rPr>
        <w:t>مناقشة</w:t>
      </w:r>
    </w:p>
    <w:p w:rsidR="00AC273A" w:rsidRPr="00430635" w:rsidRDefault="00AC273A" w:rsidP="00AC273A">
      <w:pPr>
        <w:tabs>
          <w:tab w:val="left" w:pos="3401"/>
        </w:tabs>
        <w:bidi/>
        <w:ind w:left="2268" w:hanging="2269"/>
        <w:rPr>
          <w:rFonts w:ascii="Arabic Typesetting" w:hAnsi="Arabic Typesetting" w:cs="Arabic Typesetting"/>
          <w:sz w:val="36"/>
          <w:szCs w:val="36"/>
          <w:rtl/>
          <w:lang w:bidi="ar-EG"/>
        </w:rPr>
      </w:pPr>
      <w:r>
        <w:rPr>
          <w:rFonts w:ascii="Arabic Typesetting" w:hAnsi="Arabic Typesetting" w:cs="Arabic Typesetting" w:hint="cs"/>
          <w:sz w:val="36"/>
          <w:szCs w:val="36"/>
          <w:u w:val="single"/>
          <w:rtl/>
          <w:lang w:bidi="ar-EG"/>
        </w:rPr>
        <w:t>الجمعة</w:t>
      </w:r>
      <w:r w:rsidRPr="00EC2733">
        <w:rPr>
          <w:rFonts w:ascii="Arabic Typesetting" w:hAnsi="Arabic Typesetting" w:cs="Arabic Typesetting" w:hint="cs"/>
          <w:sz w:val="36"/>
          <w:szCs w:val="36"/>
          <w:u w:val="single"/>
          <w:rtl/>
          <w:lang w:bidi="ar-EG"/>
        </w:rPr>
        <w:t xml:space="preserve">، </w:t>
      </w:r>
      <w:r>
        <w:rPr>
          <w:rFonts w:ascii="Arabic Typesetting" w:hAnsi="Arabic Typesetting" w:cs="Arabic Typesetting" w:hint="cs"/>
          <w:sz w:val="36"/>
          <w:szCs w:val="36"/>
          <w:u w:val="single"/>
          <w:rtl/>
          <w:lang w:bidi="ar-EG"/>
        </w:rPr>
        <w:t>22</w:t>
      </w:r>
      <w:r w:rsidRPr="00EC2733">
        <w:rPr>
          <w:rFonts w:ascii="Arabic Typesetting" w:hAnsi="Arabic Typesetting" w:cs="Arabic Typesetting" w:hint="cs"/>
          <w:sz w:val="36"/>
          <w:szCs w:val="36"/>
          <w:u w:val="single"/>
          <w:rtl/>
          <w:lang w:bidi="ar-EG"/>
        </w:rPr>
        <w:t xml:space="preserve"> يناير 2021</w:t>
      </w:r>
    </w:p>
    <w:p w:rsidR="00AC273A" w:rsidRPr="00430635" w:rsidRDefault="00AC273A" w:rsidP="005C75A1">
      <w:pPr>
        <w:tabs>
          <w:tab w:val="left" w:pos="2268"/>
        </w:tabs>
        <w:bidi/>
        <w:spacing w:before="172"/>
        <w:ind w:left="3686" w:hanging="3686"/>
        <w:rPr>
          <w:rFonts w:ascii="Arabic Typesetting" w:hAnsi="Arabic Typesetting" w:cs="Arabic Typesetting"/>
          <w:b/>
          <w:bCs/>
          <w:sz w:val="36"/>
          <w:szCs w:val="36"/>
          <w:rtl/>
        </w:rPr>
      </w:pPr>
      <w:r w:rsidRPr="00430635">
        <w:rPr>
          <w:rFonts w:ascii="Arabic Typesetting" w:hAnsi="Arabic Typesetting" w:cs="Arabic Typesetting" w:hint="cs"/>
          <w:sz w:val="36"/>
          <w:szCs w:val="36"/>
          <w:rtl/>
          <w:lang w:bidi="ar-EG"/>
        </w:rPr>
        <w:t>1</w:t>
      </w:r>
      <w:r>
        <w:rPr>
          <w:rFonts w:ascii="Arabic Typesetting" w:hAnsi="Arabic Typesetting" w:cs="Arabic Typesetting" w:hint="cs"/>
          <w:sz w:val="36"/>
          <w:szCs w:val="36"/>
          <w:rtl/>
          <w:lang w:bidi="ar-EG"/>
        </w:rPr>
        <w:t>2</w:t>
      </w:r>
      <w:r w:rsidRPr="004306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0</w:t>
      </w:r>
      <w:r w:rsidRPr="00430635">
        <w:rPr>
          <w:rFonts w:ascii="Arabic Typesetting" w:hAnsi="Arabic Typesetting" w:cs="Arabic Typesetting" w:hint="cs"/>
          <w:sz w:val="36"/>
          <w:szCs w:val="36"/>
          <w:rtl/>
          <w:lang w:bidi="ar-EG"/>
        </w:rPr>
        <w:t xml:space="preserve">0 </w:t>
      </w:r>
      <w:r w:rsidRPr="00430635">
        <w:rPr>
          <w:rFonts w:ascii="Arabic Typesetting" w:hAnsi="Arabic Typesetting" w:cs="Arabic Typesetting"/>
          <w:sz w:val="36"/>
          <w:szCs w:val="36"/>
          <w:rtl/>
          <w:lang w:bidi="ar-EG"/>
        </w:rPr>
        <w:t>–</w:t>
      </w:r>
      <w:r w:rsidRPr="00430635">
        <w:rPr>
          <w:rFonts w:ascii="Arabic Typesetting" w:hAnsi="Arabic Typesetting" w:cs="Arabic Typesetting" w:hint="cs"/>
          <w:sz w:val="36"/>
          <w:szCs w:val="36"/>
          <w:rtl/>
          <w:lang w:bidi="ar-EG"/>
        </w:rPr>
        <w:t xml:space="preserve"> 14.</w:t>
      </w:r>
      <w:r>
        <w:rPr>
          <w:rFonts w:ascii="Arabic Typesetting" w:hAnsi="Arabic Typesetting" w:cs="Arabic Typesetting" w:hint="cs"/>
          <w:sz w:val="36"/>
          <w:szCs w:val="36"/>
          <w:rtl/>
          <w:lang w:bidi="ar-EG"/>
        </w:rPr>
        <w:t>2</w:t>
      </w:r>
      <w:r w:rsidRPr="00430635">
        <w:rPr>
          <w:rFonts w:ascii="Arabic Typesetting" w:hAnsi="Arabic Typesetting" w:cs="Arabic Typesetting" w:hint="cs"/>
          <w:sz w:val="36"/>
          <w:szCs w:val="36"/>
          <w:rtl/>
          <w:lang w:bidi="ar-EG"/>
        </w:rPr>
        <w:t>0</w:t>
      </w:r>
      <w:r w:rsidRPr="00430635">
        <w:rPr>
          <w:rFonts w:ascii="Arabic Typesetting" w:hAnsi="Arabic Typesetting" w:cs="Arabic Typesetting" w:hint="cs"/>
          <w:sz w:val="36"/>
          <w:szCs w:val="36"/>
          <w:rtl/>
          <w:lang w:bidi="ar-EG"/>
        </w:rPr>
        <w:tab/>
      </w:r>
      <w:r>
        <w:rPr>
          <w:rFonts w:ascii="Arabic Typesetting" w:hAnsi="Arabic Typesetting" w:cs="Arabic Typesetting" w:hint="cs"/>
          <w:b/>
          <w:bCs/>
          <w:sz w:val="36"/>
          <w:szCs w:val="36"/>
          <w:rtl/>
          <w:lang w:bidi="ar-EG"/>
        </w:rPr>
        <w:t>الموضوع</w:t>
      </w:r>
      <w:r w:rsidRPr="00430635">
        <w:rPr>
          <w:rFonts w:ascii="Arabic Typesetting" w:hAnsi="Arabic Typesetting" w:cs="Arabic Typesetting" w:hint="cs"/>
          <w:b/>
          <w:bCs/>
          <w:sz w:val="36"/>
          <w:szCs w:val="36"/>
          <w:rtl/>
          <w:lang w:bidi="ar-EG"/>
        </w:rPr>
        <w:t xml:space="preserve"> </w:t>
      </w:r>
      <w:r>
        <w:rPr>
          <w:rFonts w:ascii="Arabic Typesetting" w:hAnsi="Arabic Typesetting" w:cs="Arabic Typesetting" w:hint="cs"/>
          <w:b/>
          <w:bCs/>
          <w:sz w:val="36"/>
          <w:szCs w:val="36"/>
          <w:rtl/>
          <w:lang w:bidi="ar-EG"/>
        </w:rPr>
        <w:t>3</w:t>
      </w:r>
      <w:r w:rsidRPr="00430635">
        <w:rPr>
          <w:rFonts w:ascii="Arabic Typesetting" w:hAnsi="Arabic Typesetting" w:cs="Arabic Typesetting" w:hint="cs"/>
          <w:b/>
          <w:bCs/>
          <w:sz w:val="36"/>
          <w:szCs w:val="36"/>
          <w:rtl/>
          <w:lang w:bidi="ar-EG"/>
        </w:rPr>
        <w:t>:</w:t>
      </w:r>
      <w:r w:rsidRPr="00430635">
        <w:rPr>
          <w:rFonts w:ascii="Arabic Typesetting" w:hAnsi="Arabic Typesetting" w:cs="Arabic Typesetting" w:hint="cs"/>
          <w:b/>
          <w:bCs/>
          <w:sz w:val="36"/>
          <w:szCs w:val="36"/>
          <w:rtl/>
          <w:lang w:bidi="ar-EG"/>
        </w:rPr>
        <w:tab/>
      </w:r>
      <w:r w:rsidR="005C75A1">
        <w:rPr>
          <w:rFonts w:ascii="Arabic Typesetting" w:hAnsi="Arabic Typesetting" w:cs="Arabic Typesetting" w:hint="cs"/>
          <w:b/>
          <w:bCs/>
          <w:sz w:val="36"/>
          <w:szCs w:val="36"/>
          <w:rtl/>
          <w:lang w:bidi="ar-EG"/>
        </w:rPr>
        <w:t>الملكية الفكرية والموارد الوراثية: التكنولوجيات الجديدة والناشئة</w:t>
      </w:r>
    </w:p>
    <w:p w:rsidR="00AC273A" w:rsidRPr="00430635" w:rsidRDefault="00AC273A" w:rsidP="00A47E82">
      <w:pPr>
        <w:tabs>
          <w:tab w:val="left" w:pos="2268"/>
        </w:tabs>
        <w:bidi/>
        <w:ind w:left="3686"/>
        <w:rPr>
          <w:rFonts w:ascii="Arabic Typesetting" w:hAnsi="Arabic Typesetting" w:cs="Arabic Typesetting"/>
          <w:sz w:val="36"/>
          <w:szCs w:val="36"/>
        </w:rPr>
      </w:pPr>
      <w:r>
        <w:rPr>
          <w:rFonts w:ascii="Arabic Typesetting" w:hAnsi="Arabic Typesetting" w:cs="Arabic Typesetting" w:hint="cs"/>
          <w:sz w:val="36"/>
          <w:szCs w:val="36"/>
          <w:rtl/>
        </w:rPr>
        <w:t>(</w:t>
      </w:r>
      <w:r w:rsidR="005C75A1">
        <w:rPr>
          <w:rFonts w:ascii="Arabic Typesetting" w:hAnsi="Arabic Typesetting" w:cs="Arabic Typesetting" w:hint="cs"/>
          <w:sz w:val="36"/>
          <w:szCs w:val="36"/>
          <w:rtl/>
        </w:rPr>
        <w:t>تشهد التكنولوجيات المتصلة بالموارد الوراثية والمعارف التقليدية المرتبطة بها تطورا</w:t>
      </w:r>
      <w:r w:rsidR="00FC3C7A">
        <w:rPr>
          <w:rFonts w:ascii="Arabic Typesetting" w:hAnsi="Arabic Typesetting" w:cs="Arabic Typesetting" w:hint="cs"/>
          <w:sz w:val="36"/>
          <w:szCs w:val="36"/>
          <w:rtl/>
        </w:rPr>
        <w:t>ً</w:t>
      </w:r>
      <w:r w:rsidR="005C75A1">
        <w:rPr>
          <w:rFonts w:ascii="Arabic Typesetting" w:hAnsi="Arabic Typesetting" w:cs="Arabic Typesetting" w:hint="cs"/>
          <w:sz w:val="36"/>
          <w:szCs w:val="36"/>
          <w:rtl/>
        </w:rPr>
        <w:t xml:space="preserve"> بوتيرة سريعة</w:t>
      </w:r>
      <w:r>
        <w:rPr>
          <w:rFonts w:ascii="Arabic Typesetting" w:hAnsi="Arabic Typesetting" w:cs="Arabic Typesetting" w:hint="cs"/>
          <w:sz w:val="36"/>
          <w:szCs w:val="36"/>
          <w:rtl/>
        </w:rPr>
        <w:t>.</w:t>
      </w:r>
      <w:r w:rsidR="005C75A1">
        <w:rPr>
          <w:rFonts w:ascii="Arabic Typesetting" w:hAnsi="Arabic Typesetting" w:cs="Arabic Typesetting" w:hint="cs"/>
          <w:sz w:val="36"/>
          <w:szCs w:val="36"/>
          <w:rtl/>
        </w:rPr>
        <w:t xml:space="preserve"> ودُعي متحدثون من ذوي الخبرات التقنية والقانونية المناسبة ووجهات النظر المختلفة لشرح بعض مما يُعد وجيهاً من تلك </w:t>
      </w:r>
      <w:r w:rsidR="005C75A1">
        <w:rPr>
          <w:rFonts w:ascii="Arabic Typesetting" w:hAnsi="Arabic Typesetting" w:cs="Arabic Typesetting" w:hint="cs"/>
          <w:sz w:val="36"/>
          <w:szCs w:val="36"/>
          <w:rtl/>
        </w:rPr>
        <w:lastRenderedPageBreak/>
        <w:t xml:space="preserve">التكنولوجيات الجديدة والناشئة، </w:t>
      </w:r>
      <w:r w:rsidR="00A47E82">
        <w:rPr>
          <w:rFonts w:ascii="Arabic Typesetting" w:hAnsi="Arabic Typesetting" w:cs="Arabic Typesetting" w:hint="cs"/>
          <w:sz w:val="36"/>
          <w:szCs w:val="36"/>
          <w:rtl/>
        </w:rPr>
        <w:t xml:space="preserve">والتأمّل في كيفية ارتباط أثر تلك التكنولوجيات بالمفاوضات الجارية في لجنة </w:t>
      </w:r>
      <w:proofErr w:type="spellStart"/>
      <w:r w:rsidR="00A47E82">
        <w:rPr>
          <w:rFonts w:ascii="Arabic Typesetting" w:hAnsi="Arabic Typesetting" w:cs="Arabic Typesetting" w:hint="cs"/>
          <w:sz w:val="36"/>
          <w:szCs w:val="36"/>
          <w:rtl/>
        </w:rPr>
        <w:t>الويبو</w:t>
      </w:r>
      <w:proofErr w:type="spellEnd"/>
      <w:r w:rsidR="00A47E82">
        <w:rPr>
          <w:rFonts w:ascii="Arabic Typesetting" w:hAnsi="Arabic Typesetting" w:cs="Arabic Typesetting" w:hint="cs"/>
          <w:sz w:val="36"/>
          <w:szCs w:val="36"/>
          <w:rtl/>
        </w:rPr>
        <w:t xml:space="preserve"> الحكومية الدولية المعنية بالملكية الفكرية والموارد الوراثية والمعارف التقليدية والفولكلور (لجنة</w:t>
      </w:r>
      <w:r w:rsidR="00A47E82">
        <w:rPr>
          <w:rFonts w:ascii="Arabic Typesetting" w:hAnsi="Arabic Typesetting" w:cs="Arabic Typesetting" w:hint="eastAsia"/>
          <w:sz w:val="36"/>
          <w:szCs w:val="36"/>
          <w:rtl/>
        </w:rPr>
        <w:t> </w:t>
      </w:r>
      <w:r w:rsidR="00A47E82">
        <w:rPr>
          <w:rFonts w:ascii="Arabic Typesetting" w:hAnsi="Arabic Typesetting" w:cs="Arabic Typesetting" w:hint="cs"/>
          <w:sz w:val="36"/>
          <w:szCs w:val="36"/>
          <w:rtl/>
        </w:rPr>
        <w:t xml:space="preserve">المعارف التابعة </w:t>
      </w:r>
      <w:proofErr w:type="spellStart"/>
      <w:r w:rsidR="00A47E82">
        <w:rPr>
          <w:rFonts w:ascii="Arabic Typesetting" w:hAnsi="Arabic Typesetting" w:cs="Arabic Typesetting" w:hint="cs"/>
          <w:sz w:val="36"/>
          <w:szCs w:val="36"/>
          <w:rtl/>
        </w:rPr>
        <w:t>للويبو</w:t>
      </w:r>
      <w:proofErr w:type="spellEnd"/>
      <w:r>
        <w:rPr>
          <w:rFonts w:ascii="Arabic Typesetting" w:hAnsi="Arabic Typesetting" w:cs="Arabic Typesetting" w:hint="cs"/>
          <w:sz w:val="36"/>
          <w:szCs w:val="36"/>
          <w:rtl/>
        </w:rPr>
        <w:t>)</w:t>
      </w:r>
    </w:p>
    <w:p w:rsidR="00AC273A" w:rsidRPr="00430635" w:rsidRDefault="00AC273A" w:rsidP="00A47E82">
      <w:pPr>
        <w:bidi/>
        <w:spacing w:before="172"/>
        <w:ind w:left="3686" w:hanging="1417"/>
        <w:rPr>
          <w:rFonts w:ascii="Arabic Typesetting" w:hAnsi="Arabic Typesetting" w:cs="Arabic Typesetting"/>
          <w:sz w:val="36"/>
          <w:szCs w:val="36"/>
          <w:rtl/>
          <w:lang w:bidi="ar-EG"/>
        </w:rPr>
      </w:pPr>
      <w:r w:rsidRPr="00430635">
        <w:rPr>
          <w:rFonts w:ascii="Arabic Typesetting" w:hAnsi="Arabic Typesetting" w:cs="Arabic Typesetting" w:hint="cs"/>
          <w:sz w:val="36"/>
          <w:szCs w:val="36"/>
          <w:rtl/>
          <w:lang w:bidi="ar-EG"/>
        </w:rPr>
        <w:t>موجِّه</w:t>
      </w:r>
      <w:r w:rsidR="00C71CF3">
        <w:rPr>
          <w:rFonts w:ascii="Arabic Typesetting" w:hAnsi="Arabic Typesetting" w:cs="Arabic Typesetting" w:hint="cs"/>
          <w:sz w:val="36"/>
          <w:szCs w:val="36"/>
          <w:rtl/>
          <w:lang w:bidi="ar-EG"/>
        </w:rPr>
        <w:t>ة</w:t>
      </w:r>
      <w:r w:rsidRPr="00430635">
        <w:rPr>
          <w:rFonts w:ascii="Arabic Typesetting" w:hAnsi="Arabic Typesetting" w:cs="Arabic Typesetting" w:hint="cs"/>
          <w:sz w:val="36"/>
          <w:szCs w:val="36"/>
          <w:rtl/>
          <w:lang w:bidi="ar-EG"/>
        </w:rPr>
        <w:t xml:space="preserve"> النقاش:</w:t>
      </w:r>
      <w:r w:rsidRPr="00430635">
        <w:rPr>
          <w:rFonts w:ascii="Arabic Typesetting" w:hAnsi="Arabic Typesetting" w:cs="Arabic Typesetting" w:hint="cs"/>
          <w:sz w:val="36"/>
          <w:szCs w:val="36"/>
          <w:rtl/>
          <w:lang w:bidi="ar-EG"/>
        </w:rPr>
        <w:tab/>
      </w:r>
      <w:r w:rsidR="00A47E82">
        <w:rPr>
          <w:rFonts w:ascii="Arabic Typesetting" w:hAnsi="Arabic Typesetting" w:cs="Arabic Typesetting" w:hint="cs"/>
          <w:sz w:val="36"/>
          <w:szCs w:val="36"/>
          <w:rtl/>
          <w:lang w:bidi="ar-EG"/>
        </w:rPr>
        <w:t xml:space="preserve">الأستاذة مارغو باجلي، أستاذة قانون من درجة أزا </w:t>
      </w:r>
      <w:proofErr w:type="spellStart"/>
      <w:r w:rsidR="00A47E82">
        <w:rPr>
          <w:rFonts w:ascii="Arabic Typesetting" w:hAnsi="Arabic Typesetting" w:cs="Arabic Typesetting" w:hint="cs"/>
          <w:sz w:val="36"/>
          <w:szCs w:val="36"/>
          <w:rtl/>
          <w:lang w:bidi="ar-EG"/>
        </w:rPr>
        <w:t>غريغس</w:t>
      </w:r>
      <w:proofErr w:type="spellEnd"/>
      <w:r w:rsidR="00A47E82">
        <w:rPr>
          <w:rFonts w:ascii="Arabic Typesetting" w:hAnsi="Arabic Typesetting" w:cs="Arabic Typesetting" w:hint="cs"/>
          <w:sz w:val="36"/>
          <w:szCs w:val="36"/>
          <w:rtl/>
          <w:lang w:bidi="ar-EG"/>
        </w:rPr>
        <w:t xml:space="preserve"> </w:t>
      </w:r>
      <w:proofErr w:type="spellStart"/>
      <w:r w:rsidR="00A47E82">
        <w:rPr>
          <w:rFonts w:ascii="Arabic Typesetting" w:hAnsi="Arabic Typesetting" w:cs="Arabic Typesetting" w:hint="cs"/>
          <w:sz w:val="36"/>
          <w:szCs w:val="36"/>
          <w:rtl/>
          <w:lang w:bidi="ar-EG"/>
        </w:rPr>
        <w:t>كاندلر</w:t>
      </w:r>
      <w:proofErr w:type="spellEnd"/>
      <w:r w:rsidR="00A47E82">
        <w:rPr>
          <w:rFonts w:ascii="Arabic Typesetting" w:hAnsi="Arabic Typesetting" w:cs="Arabic Typesetting" w:hint="cs"/>
          <w:sz w:val="36"/>
          <w:szCs w:val="36"/>
          <w:rtl/>
          <w:lang w:bidi="ar-EG"/>
        </w:rPr>
        <w:t xml:space="preserve">، كلية القانون بجامعة </w:t>
      </w:r>
      <w:proofErr w:type="spellStart"/>
      <w:r w:rsidR="00A47E82">
        <w:rPr>
          <w:rFonts w:ascii="Arabic Typesetting" w:hAnsi="Arabic Typesetting" w:cs="Arabic Typesetting" w:hint="cs"/>
          <w:sz w:val="36"/>
          <w:szCs w:val="36"/>
          <w:rtl/>
          <w:lang w:bidi="ar-EG"/>
        </w:rPr>
        <w:t>إموري</w:t>
      </w:r>
      <w:proofErr w:type="spellEnd"/>
      <w:r w:rsidR="00A47E82">
        <w:rPr>
          <w:rFonts w:ascii="Arabic Typesetting" w:hAnsi="Arabic Typesetting" w:cs="Arabic Typesetting" w:hint="cs"/>
          <w:sz w:val="36"/>
          <w:szCs w:val="36"/>
          <w:rtl/>
          <w:lang w:bidi="ar-EG"/>
        </w:rPr>
        <w:t>، الولايات المتحدة الأمريكية</w:t>
      </w:r>
    </w:p>
    <w:p w:rsidR="00AC273A" w:rsidRDefault="00AC273A" w:rsidP="00C71CF3">
      <w:pPr>
        <w:bidi/>
        <w:spacing w:before="172"/>
        <w:ind w:left="3686" w:hanging="1417"/>
        <w:rPr>
          <w:rFonts w:ascii="Arabic Typesetting" w:hAnsi="Arabic Typesetting" w:cs="Arabic Typesetting"/>
          <w:sz w:val="36"/>
          <w:szCs w:val="36"/>
          <w:rtl/>
        </w:rPr>
      </w:pPr>
      <w:r w:rsidRPr="00430635">
        <w:rPr>
          <w:rFonts w:ascii="Arabic Typesetting" w:hAnsi="Arabic Typesetting" w:cs="Arabic Typesetting" w:hint="cs"/>
          <w:sz w:val="36"/>
          <w:szCs w:val="36"/>
          <w:rtl/>
          <w:lang w:bidi="ar-EG"/>
        </w:rPr>
        <w:t>المتحدث</w:t>
      </w:r>
      <w:r w:rsidR="00757B08">
        <w:rPr>
          <w:rFonts w:ascii="Arabic Typesetting" w:hAnsi="Arabic Typesetting" w:cs="Arabic Typesetting" w:hint="cs"/>
          <w:sz w:val="36"/>
          <w:szCs w:val="36"/>
          <w:rtl/>
          <w:lang w:bidi="ar-EG"/>
        </w:rPr>
        <w:t>و</w:t>
      </w:r>
      <w:r w:rsidRPr="00430635">
        <w:rPr>
          <w:rFonts w:ascii="Arabic Typesetting" w:hAnsi="Arabic Typesetting" w:cs="Arabic Typesetting" w:hint="cs"/>
          <w:sz w:val="36"/>
          <w:szCs w:val="36"/>
          <w:rtl/>
          <w:lang w:bidi="ar-EG"/>
        </w:rPr>
        <w:t>ن:</w:t>
      </w:r>
      <w:r w:rsidRPr="00430635">
        <w:rPr>
          <w:rFonts w:ascii="Arabic Typesetting" w:hAnsi="Arabic Typesetting" w:cs="Arabic Typesetting"/>
          <w:sz w:val="36"/>
          <w:szCs w:val="36"/>
          <w:rtl/>
          <w:lang w:bidi="ar-EG"/>
        </w:rPr>
        <w:tab/>
      </w:r>
      <w:r w:rsidR="00C71CF3">
        <w:rPr>
          <w:rFonts w:ascii="Arabic Typesetting" w:hAnsi="Arabic Typesetting" w:cs="Arabic Typesetting" w:hint="cs"/>
          <w:sz w:val="36"/>
          <w:szCs w:val="36"/>
          <w:rtl/>
          <w:lang w:bidi="ar-EG"/>
        </w:rPr>
        <w:t>الأستاذ</w:t>
      </w:r>
      <w:r w:rsidRPr="00430635">
        <w:rPr>
          <w:rFonts w:ascii="Arabic Typesetting" w:hAnsi="Arabic Typesetting" w:cs="Arabic Typesetting" w:hint="cs"/>
          <w:sz w:val="36"/>
          <w:szCs w:val="36"/>
          <w:rtl/>
          <w:lang w:bidi="ar-EG"/>
        </w:rPr>
        <w:t xml:space="preserve"> </w:t>
      </w:r>
      <w:r w:rsidR="00C71CF3">
        <w:rPr>
          <w:rFonts w:ascii="Arabic Typesetting" w:hAnsi="Arabic Typesetting" w:cs="Arabic Typesetting" w:hint="cs"/>
          <w:sz w:val="36"/>
          <w:szCs w:val="36"/>
          <w:rtl/>
          <w:lang w:bidi="ar-EG"/>
        </w:rPr>
        <w:t xml:space="preserve">مارسيل </w:t>
      </w:r>
      <w:proofErr w:type="spellStart"/>
      <w:r w:rsidR="00C71CF3">
        <w:rPr>
          <w:rFonts w:ascii="Arabic Typesetting" w:hAnsi="Arabic Typesetting" w:cs="Arabic Typesetting" w:hint="cs"/>
          <w:sz w:val="36"/>
          <w:szCs w:val="36"/>
          <w:rtl/>
          <w:lang w:bidi="ar-EG"/>
        </w:rPr>
        <w:t>جاسبارس</w:t>
      </w:r>
      <w:proofErr w:type="spellEnd"/>
      <w:r>
        <w:rPr>
          <w:rFonts w:ascii="Arabic Typesetting" w:hAnsi="Arabic Typesetting" w:cs="Arabic Typesetting" w:hint="cs"/>
          <w:sz w:val="36"/>
          <w:szCs w:val="36"/>
          <w:rtl/>
          <w:lang w:bidi="ar-EG"/>
        </w:rPr>
        <w:t>، مدير</w:t>
      </w:r>
      <w:r w:rsidRPr="00430635">
        <w:rPr>
          <w:rFonts w:ascii="Arabic Typesetting" w:hAnsi="Arabic Typesetting" w:cs="Arabic Typesetting" w:hint="cs"/>
          <w:sz w:val="36"/>
          <w:szCs w:val="36"/>
          <w:rtl/>
        </w:rPr>
        <w:t xml:space="preserve">، </w:t>
      </w:r>
      <w:r w:rsidR="00C71CF3">
        <w:rPr>
          <w:rFonts w:ascii="Arabic Typesetting" w:hAnsi="Arabic Typesetting" w:cs="Arabic Typesetting" w:hint="cs"/>
          <w:sz w:val="36"/>
          <w:szCs w:val="36"/>
          <w:rtl/>
        </w:rPr>
        <w:t>مركز اكتشاف البيولوجيا البحرية</w:t>
      </w:r>
      <w:r>
        <w:rPr>
          <w:rFonts w:ascii="Arabic Typesetting" w:hAnsi="Arabic Typesetting" w:cs="Arabic Typesetting" w:hint="cs"/>
          <w:sz w:val="36"/>
          <w:szCs w:val="36"/>
          <w:rtl/>
        </w:rPr>
        <w:t xml:space="preserve">، </w:t>
      </w:r>
      <w:r w:rsidR="00C71CF3">
        <w:rPr>
          <w:rFonts w:ascii="Arabic Typesetting" w:hAnsi="Arabic Typesetting" w:cs="Arabic Typesetting" w:hint="cs"/>
          <w:sz w:val="36"/>
          <w:szCs w:val="36"/>
          <w:rtl/>
        </w:rPr>
        <w:t>إدارة الكيمياء، جامعة أبردين، المملكة المتحدة</w:t>
      </w:r>
    </w:p>
    <w:p w:rsidR="00757B08" w:rsidRDefault="00C71CF3" w:rsidP="00757B08">
      <w:pPr>
        <w:bidi/>
        <w:spacing w:before="172"/>
        <w:ind w:left="3686" w:hanging="1417"/>
        <w:rPr>
          <w:rFonts w:ascii="Arabic Typesetting" w:hAnsi="Arabic Typesetting" w:cs="Arabic Typesetting"/>
          <w:sz w:val="36"/>
          <w:szCs w:val="36"/>
        </w:rPr>
      </w:pPr>
      <w:r>
        <w:rPr>
          <w:rFonts w:ascii="Arabic Typesetting" w:hAnsi="Arabic Typesetting" w:cs="Arabic Typesetting"/>
          <w:sz w:val="36"/>
          <w:szCs w:val="36"/>
          <w:rtl/>
        </w:rPr>
        <w:tab/>
      </w:r>
      <w:r w:rsidR="00757B08">
        <w:rPr>
          <w:rFonts w:ascii="Arabic Typesetting" w:hAnsi="Arabic Typesetting" w:cs="Arabic Typesetting" w:hint="cs"/>
          <w:sz w:val="36"/>
          <w:szCs w:val="36"/>
          <w:rtl/>
        </w:rPr>
        <w:t xml:space="preserve">السيدة </w:t>
      </w:r>
      <w:proofErr w:type="spellStart"/>
      <w:r w:rsidR="00757B08">
        <w:rPr>
          <w:rFonts w:ascii="Arabic Typesetting" w:hAnsi="Arabic Typesetting" w:cs="Arabic Typesetting" w:hint="cs"/>
          <w:sz w:val="36"/>
          <w:szCs w:val="36"/>
          <w:rtl/>
        </w:rPr>
        <w:t>لاكتيسيا</w:t>
      </w:r>
      <w:proofErr w:type="spellEnd"/>
      <w:r w:rsidR="00757B08">
        <w:rPr>
          <w:rFonts w:ascii="Arabic Typesetting" w:hAnsi="Arabic Typesetting" w:cs="Arabic Typesetting" w:hint="cs"/>
          <w:sz w:val="36"/>
          <w:szCs w:val="36"/>
          <w:rtl/>
        </w:rPr>
        <w:t xml:space="preserve"> </w:t>
      </w:r>
      <w:proofErr w:type="spellStart"/>
      <w:r w:rsidR="00757B08">
        <w:rPr>
          <w:rFonts w:ascii="Arabic Typesetting" w:hAnsi="Arabic Typesetting" w:cs="Arabic Typesetting" w:hint="cs"/>
          <w:sz w:val="36"/>
          <w:szCs w:val="36"/>
          <w:rtl/>
        </w:rPr>
        <w:t>تشيتوامولوموني</w:t>
      </w:r>
      <w:proofErr w:type="spellEnd"/>
      <w:r w:rsidR="00757B08">
        <w:rPr>
          <w:rFonts w:ascii="Arabic Typesetting" w:hAnsi="Arabic Typesetting" w:cs="Arabic Typesetting" w:hint="cs"/>
          <w:sz w:val="36"/>
          <w:szCs w:val="36"/>
          <w:rtl/>
        </w:rPr>
        <w:t>، رئيسية مشاركة لفريق الخبراء التقني المعني بمعلومات التسلسل الرقمي الخاصة بالموارد الوراثية / نائبة مدير، وزارة البيئة والغابات ومصايد الأسماك، جنوب أفريقيا</w:t>
      </w:r>
    </w:p>
    <w:p w:rsidR="00C71CF3" w:rsidRDefault="00757B08" w:rsidP="00757B08">
      <w:pPr>
        <w:bidi/>
        <w:spacing w:before="172"/>
        <w:ind w:left="3686" w:hanging="1417"/>
        <w:rPr>
          <w:rFonts w:ascii="Arabic Typesetting" w:hAnsi="Arabic Typesetting" w:cs="Arabic Typesetting"/>
          <w:sz w:val="36"/>
          <w:szCs w:val="36"/>
          <w:rtl/>
        </w:rPr>
      </w:pPr>
      <w:r>
        <w:rPr>
          <w:rFonts w:ascii="Arabic Typesetting" w:hAnsi="Arabic Typesetting" w:cs="Arabic Typesetting"/>
          <w:sz w:val="36"/>
          <w:szCs w:val="36"/>
          <w:rtl/>
        </w:rPr>
        <w:tab/>
      </w:r>
      <w:r w:rsidR="00C71CF3">
        <w:rPr>
          <w:rFonts w:ascii="Arabic Typesetting" w:hAnsi="Arabic Typesetting" w:cs="Arabic Typesetting" w:hint="cs"/>
          <w:sz w:val="36"/>
          <w:szCs w:val="36"/>
          <w:rtl/>
        </w:rPr>
        <w:t xml:space="preserve">السيد مانويل رويس </w:t>
      </w:r>
      <w:proofErr w:type="spellStart"/>
      <w:r w:rsidR="00C71CF3">
        <w:rPr>
          <w:rFonts w:ascii="Arabic Typesetting" w:hAnsi="Arabic Typesetting" w:cs="Arabic Typesetting" w:hint="cs"/>
          <w:sz w:val="36"/>
          <w:szCs w:val="36"/>
          <w:rtl/>
        </w:rPr>
        <w:t>مولير</w:t>
      </w:r>
      <w:proofErr w:type="spellEnd"/>
      <w:r w:rsidR="00C71CF3">
        <w:rPr>
          <w:rFonts w:ascii="Arabic Typesetting" w:hAnsi="Arabic Typesetting" w:cs="Arabic Typesetting" w:hint="cs"/>
          <w:sz w:val="36"/>
          <w:szCs w:val="36"/>
          <w:rtl/>
        </w:rPr>
        <w:t xml:space="preserve">، مستشار وباحث رئيسي، الجمعية </w:t>
      </w:r>
      <w:proofErr w:type="spellStart"/>
      <w:r w:rsidR="00C71CF3">
        <w:rPr>
          <w:rFonts w:ascii="Arabic Typesetting" w:hAnsi="Arabic Typesetting" w:cs="Arabic Typesetting" w:hint="cs"/>
          <w:sz w:val="36"/>
          <w:szCs w:val="36"/>
          <w:rtl/>
        </w:rPr>
        <w:t>البيروفية</w:t>
      </w:r>
      <w:proofErr w:type="spellEnd"/>
      <w:r w:rsidR="00C71CF3">
        <w:rPr>
          <w:rFonts w:ascii="Arabic Typesetting" w:hAnsi="Arabic Typesetting" w:cs="Arabic Typesetting" w:hint="cs"/>
          <w:sz w:val="36"/>
          <w:szCs w:val="36"/>
          <w:rtl/>
        </w:rPr>
        <w:t xml:space="preserve"> للقانون البيئي، بيرو</w:t>
      </w:r>
    </w:p>
    <w:p w:rsidR="00C71CF3" w:rsidRPr="00430635" w:rsidRDefault="00C71CF3" w:rsidP="00C71CF3">
      <w:pPr>
        <w:bidi/>
        <w:spacing w:before="172"/>
        <w:ind w:left="3686" w:hanging="1417"/>
        <w:rPr>
          <w:rFonts w:ascii="Arabic Typesetting" w:hAnsi="Arabic Typesetting" w:cs="Arabic Typesetting"/>
          <w:sz w:val="36"/>
          <w:szCs w:val="36"/>
          <w:rtl/>
          <w:lang w:bidi="ar-EG"/>
        </w:rPr>
      </w:pPr>
      <w:r>
        <w:rPr>
          <w:rFonts w:ascii="Arabic Typesetting" w:hAnsi="Arabic Typesetting" w:cs="Arabic Typesetting" w:hint="cs"/>
          <w:sz w:val="36"/>
          <w:szCs w:val="36"/>
          <w:rtl/>
        </w:rPr>
        <w:t>مناقشة</w:t>
      </w:r>
    </w:p>
    <w:p w:rsidR="00C71CF3" w:rsidRPr="00430635" w:rsidRDefault="00C71CF3" w:rsidP="00C71CF3">
      <w:pPr>
        <w:tabs>
          <w:tab w:val="left" w:pos="2268"/>
        </w:tabs>
        <w:bidi/>
        <w:spacing w:before="172"/>
        <w:ind w:left="3686" w:hanging="3686"/>
        <w:rPr>
          <w:rFonts w:ascii="Arabic Typesetting" w:hAnsi="Arabic Typesetting" w:cs="Arabic Typesetting"/>
          <w:b/>
          <w:bCs/>
          <w:sz w:val="36"/>
          <w:szCs w:val="36"/>
          <w:rtl/>
        </w:rPr>
      </w:pPr>
      <w:r>
        <w:rPr>
          <w:rFonts w:ascii="Arabic Typesetting" w:hAnsi="Arabic Typesetting" w:cs="Arabic Typesetting" w:hint="cs"/>
          <w:sz w:val="36"/>
          <w:szCs w:val="36"/>
          <w:rtl/>
          <w:lang w:bidi="ar-EG"/>
        </w:rPr>
        <w:t>14</w:t>
      </w:r>
      <w:r w:rsidRPr="004306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2</w:t>
      </w:r>
      <w:r w:rsidRPr="00430635">
        <w:rPr>
          <w:rFonts w:ascii="Arabic Typesetting" w:hAnsi="Arabic Typesetting" w:cs="Arabic Typesetting" w:hint="cs"/>
          <w:sz w:val="36"/>
          <w:szCs w:val="36"/>
          <w:rtl/>
          <w:lang w:bidi="ar-EG"/>
        </w:rPr>
        <w:t xml:space="preserve">0 </w:t>
      </w:r>
      <w:r w:rsidRPr="00430635">
        <w:rPr>
          <w:rFonts w:ascii="Arabic Typesetting" w:hAnsi="Arabic Typesetting" w:cs="Arabic Typesetting"/>
          <w:sz w:val="36"/>
          <w:szCs w:val="36"/>
          <w:rtl/>
          <w:lang w:bidi="ar-EG"/>
        </w:rPr>
        <w:t>–</w:t>
      </w:r>
      <w:r w:rsidRPr="00430635">
        <w:rPr>
          <w:rFonts w:ascii="Arabic Typesetting" w:hAnsi="Arabic Typesetting" w:cs="Arabic Typesetting" w:hint="cs"/>
          <w:sz w:val="36"/>
          <w:szCs w:val="36"/>
          <w:rtl/>
          <w:lang w:bidi="ar-EG"/>
        </w:rPr>
        <w:t xml:space="preserve"> 14.</w:t>
      </w:r>
      <w:r>
        <w:rPr>
          <w:rFonts w:ascii="Arabic Typesetting" w:hAnsi="Arabic Typesetting" w:cs="Arabic Typesetting" w:hint="cs"/>
          <w:sz w:val="36"/>
          <w:szCs w:val="36"/>
          <w:rtl/>
          <w:lang w:bidi="ar-EG"/>
        </w:rPr>
        <w:t>3</w:t>
      </w:r>
      <w:r w:rsidRPr="00430635">
        <w:rPr>
          <w:rFonts w:ascii="Arabic Typesetting" w:hAnsi="Arabic Typesetting" w:cs="Arabic Typesetting" w:hint="cs"/>
          <w:sz w:val="36"/>
          <w:szCs w:val="36"/>
          <w:rtl/>
          <w:lang w:bidi="ar-EG"/>
        </w:rPr>
        <w:t>0</w:t>
      </w:r>
      <w:r w:rsidRPr="00430635">
        <w:rPr>
          <w:rFonts w:ascii="Arabic Typesetting" w:hAnsi="Arabic Typesetting" w:cs="Arabic Typesetting" w:hint="cs"/>
          <w:sz w:val="36"/>
          <w:szCs w:val="36"/>
          <w:rtl/>
          <w:lang w:bidi="ar-EG"/>
        </w:rPr>
        <w:tab/>
      </w:r>
      <w:r>
        <w:rPr>
          <w:rFonts w:ascii="Arabic Typesetting" w:hAnsi="Arabic Typesetting" w:cs="Arabic Typesetting" w:hint="cs"/>
          <w:b/>
          <w:bCs/>
          <w:sz w:val="36"/>
          <w:szCs w:val="36"/>
          <w:rtl/>
          <w:lang w:bidi="ar-EG"/>
        </w:rPr>
        <w:t xml:space="preserve">ملاحظات </w:t>
      </w:r>
      <w:proofErr w:type="spellStart"/>
      <w:r>
        <w:rPr>
          <w:rFonts w:ascii="Arabic Typesetting" w:hAnsi="Arabic Typesetting" w:cs="Arabic Typesetting" w:hint="cs"/>
          <w:b/>
          <w:bCs/>
          <w:sz w:val="36"/>
          <w:szCs w:val="36"/>
          <w:rtl/>
          <w:lang w:bidi="ar-EG"/>
        </w:rPr>
        <w:t>اختتامية</w:t>
      </w:r>
      <w:proofErr w:type="spellEnd"/>
    </w:p>
    <w:p w:rsidR="00AC273A" w:rsidRPr="00430635" w:rsidRDefault="00884C8F" w:rsidP="00AC273A">
      <w:pPr>
        <w:bidi/>
        <w:spacing w:before="172"/>
        <w:rPr>
          <w:rFonts w:ascii="Arabic Typesetting" w:hAnsi="Arabic Typesetting" w:cs="Arabic Typesetting"/>
          <w:sz w:val="36"/>
          <w:szCs w:val="36"/>
          <w:rtl/>
        </w:rPr>
      </w:pP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السيد </w:t>
      </w:r>
      <w:r w:rsidRPr="00884C8F">
        <w:rPr>
          <w:rFonts w:ascii="Arabic Typesetting" w:hAnsi="Arabic Typesetting" w:cs="Arabic Typesetting"/>
          <w:sz w:val="36"/>
          <w:szCs w:val="36"/>
          <w:rtl/>
        </w:rPr>
        <w:t xml:space="preserve">فيند </w:t>
      </w:r>
      <w:proofErr w:type="spellStart"/>
      <w:r w:rsidRPr="00884C8F">
        <w:rPr>
          <w:rFonts w:ascii="Arabic Typesetting" w:hAnsi="Arabic Typesetting" w:cs="Arabic Typesetting"/>
          <w:sz w:val="36"/>
          <w:szCs w:val="36"/>
          <w:rtl/>
        </w:rPr>
        <w:t>فيندلاند</w:t>
      </w:r>
      <w:proofErr w:type="spellEnd"/>
      <w:r>
        <w:rPr>
          <w:rFonts w:ascii="Arabic Typesetting" w:hAnsi="Arabic Typesetting" w:cs="Arabic Typesetting" w:hint="cs"/>
          <w:sz w:val="36"/>
          <w:szCs w:val="36"/>
          <w:rtl/>
        </w:rPr>
        <w:t xml:space="preserve">، مدير، شعبة المعارف التقليدية، </w:t>
      </w:r>
      <w:proofErr w:type="spellStart"/>
      <w:r>
        <w:rPr>
          <w:rFonts w:ascii="Arabic Typesetting" w:hAnsi="Arabic Typesetting" w:cs="Arabic Typesetting" w:hint="cs"/>
          <w:sz w:val="36"/>
          <w:szCs w:val="36"/>
          <w:rtl/>
        </w:rPr>
        <w:t>الويبو</w:t>
      </w:r>
      <w:proofErr w:type="spellEnd"/>
    </w:p>
    <w:p w:rsidR="00884C8F" w:rsidRPr="001667B6" w:rsidRDefault="00884C8F" w:rsidP="00884C8F">
      <w:pPr>
        <w:pStyle w:val="EndofDocumentAR"/>
        <w:spacing w:before="480"/>
        <w:ind w:left="5530"/>
      </w:pPr>
      <w:r>
        <w:rPr>
          <w:rFonts w:hint="cs"/>
          <w:rtl/>
        </w:rPr>
        <w:t>[نهاية الوثيقة]</w:t>
      </w:r>
    </w:p>
    <w:sectPr w:rsidR="00884C8F" w:rsidRPr="001667B6" w:rsidSect="00EB7752">
      <w:headerReference w:type="default" r:id="rId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35" w:rsidRDefault="00430635">
      <w:r>
        <w:separator/>
      </w:r>
    </w:p>
  </w:endnote>
  <w:endnote w:type="continuationSeparator" w:id="0">
    <w:p w:rsidR="00430635" w:rsidRDefault="0043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35" w:rsidRDefault="00430635" w:rsidP="009622BF">
      <w:pPr>
        <w:bidi/>
      </w:pPr>
      <w:bookmarkStart w:id="0" w:name="OLE_LINK1"/>
      <w:bookmarkStart w:id="1" w:name="OLE_LINK2"/>
      <w:r>
        <w:separator/>
      </w:r>
      <w:bookmarkEnd w:id="0"/>
      <w:bookmarkEnd w:id="1"/>
    </w:p>
  </w:footnote>
  <w:footnote w:type="continuationSeparator" w:id="0">
    <w:p w:rsidR="00430635" w:rsidRDefault="00430635"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35" w:rsidRPr="00430635" w:rsidRDefault="00FB643A" w:rsidP="00430635">
    <w:r>
      <w:t>WIPO/IPTK/GE/21/</w:t>
    </w:r>
    <w:r w:rsidR="00430635" w:rsidRPr="00430635">
      <w:t>1</w:t>
    </w:r>
  </w:p>
  <w:p w:rsidR="00FB28EB" w:rsidRDefault="00FB28EB" w:rsidP="00D61541">
    <w:r>
      <w:fldChar w:fldCharType="begin"/>
    </w:r>
    <w:r>
      <w:instrText xml:space="preserve"> PAGE  \* MERGEFORMAT </w:instrText>
    </w:r>
    <w:r>
      <w:fldChar w:fldCharType="separate"/>
    </w:r>
    <w:r w:rsidR="008E29DC">
      <w:rPr>
        <w:noProof/>
      </w:rPr>
      <w:t>4</w:t>
    </w:r>
    <w:r>
      <w:fldChar w:fldCharType="end"/>
    </w:r>
  </w:p>
  <w:p w:rsidR="00FB28EB" w:rsidRDefault="00FB28EB" w:rsidP="00D61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35"/>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28"/>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5A"/>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2AD1"/>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192"/>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8F"/>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0F1"/>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635"/>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3D2"/>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5A1"/>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B1E"/>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232"/>
    <w:rsid w:val="00752AEC"/>
    <w:rsid w:val="00752FBA"/>
    <w:rsid w:val="00753324"/>
    <w:rsid w:val="0075458D"/>
    <w:rsid w:val="007554A9"/>
    <w:rsid w:val="007556F5"/>
    <w:rsid w:val="00757105"/>
    <w:rsid w:val="00757B08"/>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C8F"/>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2EC"/>
    <w:rsid w:val="008D311C"/>
    <w:rsid w:val="008D31D2"/>
    <w:rsid w:val="008D3CC5"/>
    <w:rsid w:val="008D564A"/>
    <w:rsid w:val="008D5E47"/>
    <w:rsid w:val="008D7D8C"/>
    <w:rsid w:val="008E004E"/>
    <w:rsid w:val="008E04FB"/>
    <w:rsid w:val="008E29DC"/>
    <w:rsid w:val="008E3E79"/>
    <w:rsid w:val="008E5282"/>
    <w:rsid w:val="008E5E2C"/>
    <w:rsid w:val="008E78F1"/>
    <w:rsid w:val="008F03CE"/>
    <w:rsid w:val="008F075B"/>
    <w:rsid w:val="008F0E9E"/>
    <w:rsid w:val="008F1197"/>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27C"/>
    <w:rsid w:val="00921BB8"/>
    <w:rsid w:val="00921D28"/>
    <w:rsid w:val="00922034"/>
    <w:rsid w:val="0092266C"/>
    <w:rsid w:val="009241E8"/>
    <w:rsid w:val="00925956"/>
    <w:rsid w:val="00925DD2"/>
    <w:rsid w:val="00926344"/>
    <w:rsid w:val="00926929"/>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035"/>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47E82"/>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E6A"/>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23"/>
    <w:rsid w:val="00AB7348"/>
    <w:rsid w:val="00AC13B0"/>
    <w:rsid w:val="00AC273A"/>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7FB"/>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E0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425"/>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1CF3"/>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42E"/>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1AC"/>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733"/>
    <w:rsid w:val="00EC2D7D"/>
    <w:rsid w:val="00EC36AD"/>
    <w:rsid w:val="00EC3BCF"/>
    <w:rsid w:val="00EC56B1"/>
    <w:rsid w:val="00EC664F"/>
    <w:rsid w:val="00EC6749"/>
    <w:rsid w:val="00EC7334"/>
    <w:rsid w:val="00ED1877"/>
    <w:rsid w:val="00ED247F"/>
    <w:rsid w:val="00ED27E4"/>
    <w:rsid w:val="00ED2F27"/>
    <w:rsid w:val="00ED3370"/>
    <w:rsid w:val="00ED401F"/>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91F"/>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8EB"/>
    <w:rsid w:val="00FB2BEF"/>
    <w:rsid w:val="00FB36CA"/>
    <w:rsid w:val="00FB643A"/>
    <w:rsid w:val="00FB72AC"/>
    <w:rsid w:val="00FB7706"/>
    <w:rsid w:val="00FB7EC9"/>
    <w:rsid w:val="00FB7F82"/>
    <w:rsid w:val="00FC0DAF"/>
    <w:rsid w:val="00FC11F5"/>
    <w:rsid w:val="00FC126D"/>
    <w:rsid w:val="00FC3387"/>
    <w:rsid w:val="00FC382F"/>
    <w:rsid w:val="00FC3C7A"/>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36802B"/>
  <w15:docId w15:val="{C8F3848E-5AD5-4C8A-BA0C-59B878A8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tandard_Templates\Seminar_2_logos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Seminar_2_logos_AR.dotx</Template>
  <TotalTime>22</TotalTime>
  <Pages>4</Pages>
  <Words>571</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WIPO/IPTKI/GE/21/1 (Arabic)</vt:lpstr>
    </vt:vector>
  </TitlesOfParts>
  <Company>WIPO</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WIPO/IPTKI/GE/21/1 (Arabic)</dc:title>
  <dc:creator>MERZOUK Fawzi</dc:creator>
  <cp:lastModifiedBy>MERZOUK Fawzi</cp:lastModifiedBy>
  <cp:revision>7</cp:revision>
  <cp:lastPrinted>2021-01-19T16:07:00Z</cp:lastPrinted>
  <dcterms:created xsi:type="dcterms:W3CDTF">2021-01-19T09:09:00Z</dcterms:created>
  <dcterms:modified xsi:type="dcterms:W3CDTF">2021-01-19T16:07:00Z</dcterms:modified>
</cp:coreProperties>
</file>