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491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4CF1B68" wp14:editId="285B4FC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596B46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34FF61C" w14:textId="489C0C20"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D8527A">
        <w:rPr>
          <w:rFonts w:ascii="Arial Black" w:hAnsi="Arial Black"/>
          <w:caps/>
          <w:sz w:val="15"/>
          <w:szCs w:val="15"/>
        </w:rPr>
        <w:t>5</w:t>
      </w:r>
      <w:r w:rsidR="00AC5FB6">
        <w:rPr>
          <w:rFonts w:ascii="Arial Black" w:hAnsi="Arial Black"/>
          <w:caps/>
          <w:sz w:val="15"/>
          <w:szCs w:val="15"/>
        </w:rPr>
        <w:t>2</w:t>
      </w:r>
      <w:r>
        <w:rPr>
          <w:rFonts w:ascii="Arial Black" w:hAnsi="Arial Black"/>
          <w:caps/>
          <w:sz w:val="15"/>
          <w:szCs w:val="15"/>
        </w:rPr>
        <w:t>/</w:t>
      </w:r>
      <w:bookmarkStart w:id="0" w:name="Code"/>
      <w:bookmarkEnd w:id="0"/>
      <w:r w:rsidR="00293A2C">
        <w:rPr>
          <w:rFonts w:ascii="Arial Black" w:hAnsi="Arial Black"/>
          <w:caps/>
          <w:sz w:val="15"/>
          <w:szCs w:val="15"/>
        </w:rPr>
        <w:t>INF/4</w:t>
      </w:r>
    </w:p>
    <w:p w14:paraId="2DA136FC" w14:textId="5EEE3B18" w:rsidR="008B2CC1" w:rsidRPr="003005F5" w:rsidRDefault="00CC3E2D" w:rsidP="00CC3E2D">
      <w:pPr>
        <w:jc w:val="right"/>
        <w:rPr>
          <w:rFonts w:asciiTheme="minorHAnsi" w:hAnsiTheme="minorHAnsi" w:cstheme="minorHAnsi"/>
          <w:b/>
          <w:bCs/>
          <w:caps/>
          <w:sz w:val="15"/>
          <w:szCs w:val="15"/>
          <w:lang w:bidi="ar-DZ"/>
        </w:rPr>
      </w:pPr>
      <w:bookmarkStart w:id="1" w:name="Original"/>
      <w:r w:rsidRPr="003005F5">
        <w:rPr>
          <w:rFonts w:asciiTheme="minorHAnsi" w:hAnsiTheme="minorHAnsi" w:cstheme="minorHAnsi" w:hint="cs"/>
          <w:b/>
          <w:bCs/>
          <w:caps/>
          <w:sz w:val="15"/>
          <w:szCs w:val="15"/>
          <w:rtl/>
        </w:rPr>
        <w:t xml:space="preserve">الأصل: </w:t>
      </w:r>
      <w:r w:rsidR="00293A2C">
        <w:rPr>
          <w:rFonts w:asciiTheme="minorHAnsi" w:hAnsiTheme="minorHAnsi" w:cstheme="minorHAnsi" w:hint="cs"/>
          <w:b/>
          <w:bCs/>
          <w:caps/>
          <w:sz w:val="15"/>
          <w:szCs w:val="15"/>
          <w:rtl/>
          <w:lang w:bidi="ar-DZ"/>
        </w:rPr>
        <w:t>بالإنكليزية</w:t>
      </w:r>
    </w:p>
    <w:p w14:paraId="1CC73ED6" w14:textId="64C4EFB5"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93A2C">
        <w:rPr>
          <w:rFonts w:asciiTheme="minorHAnsi" w:hAnsiTheme="minorHAnsi" w:cstheme="minorHAnsi" w:hint="cs"/>
          <w:b/>
          <w:bCs/>
          <w:caps/>
          <w:sz w:val="15"/>
          <w:szCs w:val="15"/>
          <w:rtl/>
        </w:rPr>
        <w:t>6 فبراير 2026</w:t>
      </w:r>
    </w:p>
    <w:bookmarkEnd w:id="2"/>
    <w:p w14:paraId="22C267B1"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1710C3E0"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C5FB6">
        <w:rPr>
          <w:rFonts w:asciiTheme="minorHAnsi" w:hAnsiTheme="minorHAnsi" w:cstheme="minorHAnsi" w:hint="cs"/>
          <w:bCs/>
          <w:sz w:val="24"/>
          <w:szCs w:val="24"/>
          <w:rtl/>
        </w:rPr>
        <w:t>الثانية</w:t>
      </w:r>
      <w:r w:rsidR="00B82C0A">
        <w:rPr>
          <w:rFonts w:asciiTheme="minorHAnsi" w:hAnsiTheme="minorHAnsi" w:cstheme="minorHAnsi" w:hint="cs"/>
          <w:bCs/>
          <w:sz w:val="24"/>
          <w:szCs w:val="24"/>
          <w:rtl/>
        </w:rPr>
        <w:t xml:space="preserve"> و</w:t>
      </w:r>
      <w:r w:rsidR="00D8527A">
        <w:rPr>
          <w:rFonts w:asciiTheme="minorHAnsi" w:hAnsiTheme="minorHAnsi" w:cstheme="minorHAnsi" w:hint="cs"/>
          <w:bCs/>
          <w:sz w:val="24"/>
          <w:szCs w:val="24"/>
          <w:rtl/>
        </w:rPr>
        <w:t>الخمسون</w:t>
      </w:r>
    </w:p>
    <w:p w14:paraId="7937224B"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 xml:space="preserve">من </w:t>
      </w:r>
      <w:r w:rsidR="00AC5FB6">
        <w:rPr>
          <w:rFonts w:asciiTheme="minorHAnsi" w:hAnsiTheme="minorHAnsi" w:cstheme="minorHAnsi" w:hint="cs"/>
          <w:bCs/>
          <w:sz w:val="24"/>
          <w:szCs w:val="24"/>
          <w:rtl/>
        </w:rPr>
        <w:t>4</w:t>
      </w:r>
      <w:r w:rsidR="00B82C0A">
        <w:rPr>
          <w:rFonts w:asciiTheme="minorHAnsi" w:hAnsiTheme="minorHAnsi" w:cstheme="minorHAnsi" w:hint="cs"/>
          <w:bCs/>
          <w:sz w:val="24"/>
          <w:szCs w:val="24"/>
          <w:rtl/>
        </w:rPr>
        <w:t xml:space="preserve"> </w:t>
      </w:r>
      <w:r w:rsidR="006B3130">
        <w:rPr>
          <w:rFonts w:asciiTheme="minorHAnsi" w:hAnsiTheme="minorHAnsi" w:cstheme="minorHAnsi" w:hint="cs"/>
          <w:bCs/>
          <w:sz w:val="24"/>
          <w:szCs w:val="24"/>
          <w:rtl/>
        </w:rPr>
        <w:t xml:space="preserve">إلى </w:t>
      </w:r>
      <w:r w:rsidR="00AC5FB6">
        <w:rPr>
          <w:rFonts w:asciiTheme="minorHAnsi" w:hAnsiTheme="minorHAnsi" w:cstheme="minorHAnsi" w:hint="cs"/>
          <w:bCs/>
          <w:sz w:val="24"/>
          <w:szCs w:val="24"/>
          <w:rtl/>
        </w:rPr>
        <w:t>13</w:t>
      </w:r>
      <w:r w:rsidRPr="00D67EAE">
        <w:rPr>
          <w:rFonts w:asciiTheme="minorHAnsi" w:hAnsiTheme="minorHAnsi" w:cstheme="minorHAnsi" w:hint="cs"/>
          <w:bCs/>
          <w:sz w:val="24"/>
          <w:szCs w:val="24"/>
          <w:rtl/>
        </w:rPr>
        <w:t xml:space="preserve"> </w:t>
      </w:r>
      <w:r w:rsidR="00AC5FB6">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C5FB6">
        <w:rPr>
          <w:rFonts w:asciiTheme="minorHAnsi" w:hAnsiTheme="minorHAnsi" w:cstheme="minorHAnsi" w:hint="cs"/>
          <w:bCs/>
          <w:sz w:val="24"/>
          <w:szCs w:val="24"/>
          <w:rtl/>
        </w:rPr>
        <w:t>2026</w:t>
      </w:r>
    </w:p>
    <w:p w14:paraId="532B80BF" w14:textId="6721A943" w:rsidR="008B2CC1" w:rsidRPr="00D67EAE" w:rsidRDefault="00293A2C" w:rsidP="00293A2C">
      <w:pPr>
        <w:spacing w:after="360"/>
        <w:outlineLvl w:val="0"/>
        <w:rPr>
          <w:rFonts w:asciiTheme="minorHAnsi" w:hAnsiTheme="minorHAnsi" w:cstheme="minorHAnsi"/>
          <w:caps/>
          <w:sz w:val="24"/>
        </w:rPr>
      </w:pPr>
      <w:bookmarkStart w:id="3" w:name="TitleOfDoc"/>
      <w:r w:rsidRPr="00293A2C">
        <w:rPr>
          <w:rFonts w:asciiTheme="minorHAnsi" w:hAnsiTheme="minorHAnsi" w:cstheme="minorHAnsi" w:hint="cs"/>
          <w:caps/>
          <w:sz w:val="28"/>
          <w:szCs w:val="24"/>
          <w:rtl/>
        </w:rPr>
        <w:t>صندوق الويبو للتبرعات لفائدة الجماعات الأصلية والمحلية المعتمدة:  مذكرة إعلامية عن التبرعات وطلبات الدعم</w:t>
      </w:r>
    </w:p>
    <w:p w14:paraId="46F6EFA3" w14:textId="7A1DF743" w:rsidR="002928D3" w:rsidRDefault="00D67EAE" w:rsidP="001D4107">
      <w:pPr>
        <w:spacing w:after="1040"/>
        <w:rPr>
          <w:rFonts w:asciiTheme="minorHAnsi" w:hAnsiTheme="minorHAnsi" w:cstheme="minorHAnsi"/>
          <w:iCs/>
          <w:rtl/>
          <w:lang w:bidi="ar-DZ"/>
        </w:rPr>
      </w:pPr>
      <w:bookmarkStart w:id="4" w:name="Prepared"/>
      <w:bookmarkEnd w:id="3"/>
      <w:bookmarkEnd w:id="4"/>
      <w:r w:rsidRPr="00D67EAE">
        <w:rPr>
          <w:rFonts w:asciiTheme="minorHAnsi" w:hAnsiTheme="minorHAnsi" w:cstheme="minorHAnsi" w:hint="cs"/>
          <w:iCs/>
          <w:rtl/>
        </w:rPr>
        <w:t>وثيقة من إعداد</w:t>
      </w:r>
      <w:r w:rsidR="00293A2C">
        <w:rPr>
          <w:rFonts w:asciiTheme="minorHAnsi" w:hAnsiTheme="minorHAnsi" w:cstheme="minorHAnsi" w:hint="cs"/>
          <w:iCs/>
          <w:rtl/>
          <w:lang w:bidi="ar-DZ"/>
        </w:rPr>
        <w:t xml:space="preserve"> الأمانة</w:t>
      </w:r>
    </w:p>
    <w:p w14:paraId="0A54084D" w14:textId="20A4D9C8" w:rsidR="00AC5FB6" w:rsidRDefault="00293A2C" w:rsidP="00293A2C">
      <w:pPr>
        <w:pStyle w:val="BodyText"/>
        <w:rPr>
          <w:rtl/>
        </w:rPr>
      </w:pPr>
      <w:r w:rsidRPr="00293A2C">
        <w:rPr>
          <w:rFonts w:hint="cs"/>
          <w:rtl/>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rsidRPr="00293A2C">
        <w:t>WO/GA/32/6</w:t>
      </w:r>
      <w:r w:rsidRPr="00293A2C">
        <w:rPr>
          <w:rFonts w:hint="cs"/>
          <w:rtl/>
        </w:rPr>
        <w:t xml:space="preserve"> التي وافقت عليها الجمعية العامة في دورتها الثانية والثلاثين المعقودة في سبتمبر 2005 ثم عدّلتها في دورتها التاسعة والثلاثين في سبتمبر 2010.</w:t>
      </w:r>
    </w:p>
    <w:p w14:paraId="4520F402" w14:textId="17B74E67" w:rsidR="00293A2C" w:rsidRDefault="00293A2C" w:rsidP="00293A2C">
      <w:pPr>
        <w:pStyle w:val="BodyText"/>
        <w:rPr>
          <w:rtl/>
        </w:rPr>
      </w:pPr>
      <w:r w:rsidRPr="00293A2C">
        <w:rPr>
          <w:rFonts w:hint="cs"/>
          <w:rtl/>
        </w:rPr>
        <w:t>وتنص القاعدة 6(و) من قواعد الصندوق على ما يلي:</w:t>
      </w:r>
    </w:p>
    <w:p w14:paraId="3715009F" w14:textId="06F39186" w:rsidR="00293A2C" w:rsidRDefault="00293A2C" w:rsidP="00293A2C">
      <w:pPr>
        <w:pStyle w:val="BodyText"/>
        <w:ind w:left="535"/>
        <w:rPr>
          <w:rtl/>
        </w:rPr>
      </w:pPr>
      <w:r w:rsidRPr="00293A2C">
        <w:rPr>
          <w:rFonts w:hint="cs"/>
          <w:rtl/>
        </w:rPr>
        <w:t>"(و) قبل كل دورة من دورات اللجنة، يوجِّه المدير العام للويبو إلى المشاركين مذكرة إعلامية تضم ما يلي:</w:t>
      </w:r>
    </w:p>
    <w:p w14:paraId="1D966E9E" w14:textId="43615EB3" w:rsidR="00293A2C" w:rsidRDefault="00293A2C" w:rsidP="00293A2C">
      <w:pPr>
        <w:pStyle w:val="BodyText"/>
        <w:spacing w:after="120"/>
        <w:ind w:left="893"/>
        <w:rPr>
          <w:rtl/>
        </w:rPr>
      </w:pPr>
      <w:r>
        <w:rPr>
          <w:rFonts w:hint="cs"/>
          <w:rtl/>
        </w:rPr>
        <w:t>"1"</w:t>
      </w:r>
      <w:r>
        <w:rPr>
          <w:rtl/>
        </w:rPr>
        <w:tab/>
      </w:r>
      <w:r w:rsidRPr="00293A2C">
        <w:rPr>
          <w:rFonts w:hint="cs"/>
          <w:rtl/>
        </w:rPr>
        <w:t>مستوى التبرعات المدفوعة للصندوق في تاريخ صياغة المذكرة؛</w:t>
      </w:r>
    </w:p>
    <w:p w14:paraId="73731D12" w14:textId="6F230E00" w:rsidR="00293A2C" w:rsidRDefault="00293A2C" w:rsidP="00293A2C">
      <w:pPr>
        <w:pStyle w:val="BodyText"/>
        <w:spacing w:after="120"/>
        <w:ind w:left="893"/>
        <w:rPr>
          <w:rtl/>
        </w:rPr>
      </w:pPr>
      <w:r>
        <w:rPr>
          <w:rFonts w:hint="cs"/>
          <w:rtl/>
        </w:rPr>
        <w:t>"2"</w:t>
      </w:r>
      <w:r>
        <w:rPr>
          <w:rtl/>
        </w:rPr>
        <w:tab/>
      </w:r>
      <w:r w:rsidRPr="00293A2C">
        <w:rPr>
          <w:rFonts w:hint="cs"/>
          <w:rtl/>
        </w:rPr>
        <w:t>وهوية المتبرعين (ما لم يطلب المتبرع صراحة عدم ذكر هويته)؛</w:t>
      </w:r>
    </w:p>
    <w:p w14:paraId="5F6497B8" w14:textId="45CE8AA3" w:rsidR="00293A2C" w:rsidRDefault="00293A2C" w:rsidP="00293A2C">
      <w:pPr>
        <w:pStyle w:val="BodyText"/>
        <w:spacing w:after="120"/>
        <w:ind w:left="893"/>
        <w:rPr>
          <w:rtl/>
        </w:rPr>
      </w:pPr>
      <w:r>
        <w:rPr>
          <w:rFonts w:hint="cs"/>
          <w:rtl/>
        </w:rPr>
        <w:t>"3"</w:t>
      </w:r>
      <w:r>
        <w:rPr>
          <w:rtl/>
        </w:rPr>
        <w:tab/>
      </w:r>
      <w:r w:rsidRPr="00293A2C">
        <w:rPr>
          <w:rFonts w:hint="cs"/>
          <w:rtl/>
        </w:rPr>
        <w:t>ومقدار الموارد المتاحة مع أخذ الأموال المصروفة بعين الاعتبار؛</w:t>
      </w:r>
    </w:p>
    <w:p w14:paraId="02A18379" w14:textId="322D3262" w:rsidR="00293A2C" w:rsidRDefault="00293A2C" w:rsidP="00293A2C">
      <w:pPr>
        <w:pStyle w:val="BodyText"/>
        <w:spacing w:after="120"/>
        <w:ind w:left="893"/>
        <w:rPr>
          <w:rtl/>
        </w:rPr>
      </w:pPr>
      <w:r>
        <w:rPr>
          <w:rFonts w:hint="cs"/>
          <w:rtl/>
        </w:rPr>
        <w:t>"4"</w:t>
      </w:r>
      <w:r>
        <w:rPr>
          <w:rtl/>
        </w:rPr>
        <w:tab/>
      </w:r>
      <w:r w:rsidRPr="00293A2C">
        <w:rPr>
          <w:rFonts w:hint="cs"/>
          <w:rtl/>
        </w:rPr>
        <w:t>وقائمة الأشخاص المستفيدين من دعم الصندوق منذ إصدار المذكرة الإعلامية السابقة؛</w:t>
      </w:r>
    </w:p>
    <w:p w14:paraId="28B31CE3" w14:textId="6CB5BD4A" w:rsidR="00293A2C" w:rsidRDefault="00293A2C" w:rsidP="00293A2C">
      <w:pPr>
        <w:pStyle w:val="BodyText"/>
        <w:spacing w:after="120"/>
        <w:ind w:left="893"/>
        <w:rPr>
          <w:rtl/>
        </w:rPr>
      </w:pPr>
      <w:r>
        <w:rPr>
          <w:rFonts w:hint="cs"/>
          <w:rtl/>
        </w:rPr>
        <w:t>"5"</w:t>
      </w:r>
      <w:r>
        <w:rPr>
          <w:rtl/>
        </w:rPr>
        <w:tab/>
      </w:r>
      <w:r w:rsidRPr="00293A2C">
        <w:rPr>
          <w:rFonts w:hint="cs"/>
          <w:rtl/>
        </w:rPr>
        <w:t>والأشخاص الذين اختيروا للاستفادة من الدعم لكنهم انسحبوا؛</w:t>
      </w:r>
    </w:p>
    <w:p w14:paraId="45497400" w14:textId="33B954F6" w:rsidR="00293A2C" w:rsidRDefault="00293A2C" w:rsidP="00293A2C">
      <w:pPr>
        <w:pStyle w:val="BodyText"/>
        <w:spacing w:after="120"/>
        <w:ind w:left="893"/>
        <w:rPr>
          <w:rtl/>
        </w:rPr>
      </w:pPr>
      <w:r>
        <w:rPr>
          <w:rFonts w:hint="cs"/>
          <w:rtl/>
        </w:rPr>
        <w:t>"6"</w:t>
      </w:r>
      <w:r>
        <w:rPr>
          <w:rtl/>
        </w:rPr>
        <w:tab/>
      </w:r>
      <w:r w:rsidRPr="00293A2C">
        <w:rPr>
          <w:rFonts w:hint="cs"/>
          <w:rtl/>
        </w:rPr>
        <w:t>ومقدار الدعم المُقدَّم لكل مستفيد؛</w:t>
      </w:r>
    </w:p>
    <w:p w14:paraId="6DCA1C03" w14:textId="1226C059" w:rsidR="00293A2C" w:rsidRDefault="00293A2C" w:rsidP="00293A2C">
      <w:pPr>
        <w:pStyle w:val="BodyText"/>
        <w:ind w:left="893"/>
        <w:rPr>
          <w:rtl/>
        </w:rPr>
      </w:pPr>
      <w:r>
        <w:rPr>
          <w:rFonts w:hint="cs"/>
          <w:rtl/>
        </w:rPr>
        <w:t>"7"</w:t>
      </w:r>
      <w:r>
        <w:rPr>
          <w:rtl/>
        </w:rPr>
        <w:tab/>
      </w:r>
      <w:r w:rsidRPr="00293A2C">
        <w:rPr>
          <w:rFonts w:hint="cs"/>
          <w:rtl/>
        </w:rPr>
        <w:t>ووصفاً مُفصّلاً كافياً لطالبي الدعم للدورة اللاحقة و/أو لاجتماع واحد لاحق أو أكثر للفريق العامل ما بين الدورات.</w:t>
      </w:r>
    </w:p>
    <w:p w14:paraId="2284EC40" w14:textId="641591AA" w:rsidR="00293A2C" w:rsidRDefault="00293A2C" w:rsidP="00293A2C">
      <w:pPr>
        <w:pStyle w:val="BodyText"/>
      </w:pPr>
      <w:r w:rsidRPr="00293A2C">
        <w:rPr>
          <w:rFonts w:hint="cs"/>
          <w:rtl/>
        </w:rPr>
        <w:t>وتُوجَّه هذه المذكرة أيضاً إلى أعضاء المجلس الاستشاري واحداً واحداً من أجل البحث والتداول."</w:t>
      </w:r>
    </w:p>
    <w:p w14:paraId="0254BEAC" w14:textId="7289FDC0" w:rsidR="00293A2C" w:rsidRDefault="00293A2C">
      <w:pPr>
        <w:bidi w:val="0"/>
        <w:rPr>
          <w:rtl/>
        </w:rPr>
      </w:pPr>
      <w:r>
        <w:rPr>
          <w:rtl/>
        </w:rPr>
        <w:br w:type="page"/>
      </w:r>
    </w:p>
    <w:p w14:paraId="5E0715E9" w14:textId="77777777" w:rsidR="00293A2C" w:rsidRPr="00293A2C" w:rsidRDefault="00293A2C" w:rsidP="00293A2C">
      <w:pPr>
        <w:pStyle w:val="BodyText"/>
        <w:rPr>
          <w:rtl/>
        </w:rPr>
      </w:pPr>
      <w:r w:rsidRPr="00293A2C">
        <w:rPr>
          <w:rFonts w:hint="cs"/>
          <w:rtl/>
        </w:rPr>
        <w:lastRenderedPageBreak/>
        <w:t>وهذه الوثيقة هي المذكرة الإعلامية الرابعة والأربعون كما يقتضيه قرار الجمعية العامة.</w:t>
      </w:r>
    </w:p>
    <w:p w14:paraId="10C25580" w14:textId="77777777" w:rsidR="00055381" w:rsidRDefault="00293A2C" w:rsidP="00293A2C">
      <w:pPr>
        <w:pStyle w:val="BodyText"/>
      </w:pPr>
      <w:r w:rsidRPr="00293A2C">
        <w:rPr>
          <w:rFonts w:hint="cs"/>
          <w:rtl/>
        </w:rPr>
        <w:t>وفيما يلي المعلومات المطلوب تبليغها للمشاركين في الدورة الثانية والخمسين للجنة:</w:t>
      </w:r>
    </w:p>
    <w:p w14:paraId="7A92402E" w14:textId="0A56D782" w:rsidR="00293A2C" w:rsidRPr="00293A2C" w:rsidRDefault="00293A2C" w:rsidP="00293A2C">
      <w:pPr>
        <w:pStyle w:val="BodyText"/>
        <w:rPr>
          <w:rtl/>
        </w:rPr>
      </w:pPr>
      <w:r w:rsidRPr="00293A2C">
        <w:rPr>
          <w:rFonts w:hint="cs"/>
          <w:u w:val="single"/>
          <w:rtl/>
        </w:rPr>
        <w:t>مستوى المبالغ المتبرع بها للصندوق حتى 15 يناير 2026 وأسماء الجهات المتبرعة</w:t>
      </w:r>
      <w:r w:rsidRPr="00293A2C">
        <w:rPr>
          <w:rFonts w:hint="cs"/>
          <w:rtl/>
        </w:rPr>
        <w:t xml:space="preserve">: </w:t>
      </w:r>
    </w:p>
    <w:p w14:paraId="57B5109B" w14:textId="77777777" w:rsidR="00293A2C" w:rsidRPr="00293A2C" w:rsidRDefault="00293A2C" w:rsidP="00055381">
      <w:pPr>
        <w:pStyle w:val="BodyText"/>
        <w:ind w:left="535"/>
        <w:rPr>
          <w:rtl/>
        </w:rPr>
      </w:pPr>
      <w:r w:rsidRPr="00293A2C">
        <w:t>‎</w:t>
      </w:r>
      <w:r w:rsidRPr="00293A2C">
        <w:rPr>
          <w:rFonts w:hint="cs"/>
          <w:rtl/>
        </w:rPr>
        <w:t>مبلغ 86,092.60 فرنكاً سويسرياً (ما يعادل 500,000 كرونة سويدية في ذلك التاريخ) دفعه البرنامج السويدي الدولي للتنوع البيولوجي (</w:t>
      </w:r>
      <w:r w:rsidRPr="00293A2C">
        <w:t>SwedBio/CBM</w:t>
      </w:r>
      <w:r w:rsidRPr="00293A2C">
        <w:rPr>
          <w:rFonts w:hint="cs"/>
          <w:rtl/>
        </w:rPr>
        <w:t>) في 7 نوفمبر 2006؛</w:t>
      </w:r>
    </w:p>
    <w:p w14:paraId="584AF9BA" w14:textId="77777777" w:rsidR="00293A2C" w:rsidRPr="00293A2C" w:rsidRDefault="00293A2C" w:rsidP="00055381">
      <w:pPr>
        <w:pStyle w:val="BodyText"/>
        <w:ind w:left="535"/>
        <w:rPr>
          <w:rtl/>
        </w:rPr>
      </w:pPr>
      <w:r w:rsidRPr="00293A2C">
        <w:rPr>
          <w:rFonts w:hint="cs"/>
          <w:rtl/>
        </w:rPr>
        <w:t>ومبلغ 31,684 فرنكا سويسريا (ما يعادل 20,000 يورو في ذلك التاريخ) دفعته حكومة فرنسا في 20 ديسمبر 2006؛</w:t>
      </w:r>
    </w:p>
    <w:p w14:paraId="4F5B323B" w14:textId="77777777" w:rsidR="00293A2C" w:rsidRPr="00293A2C" w:rsidRDefault="00293A2C" w:rsidP="00055381">
      <w:pPr>
        <w:pStyle w:val="BodyText"/>
        <w:ind w:left="535"/>
        <w:rPr>
          <w:rtl/>
        </w:rPr>
      </w:pPr>
      <w:r w:rsidRPr="00293A2C">
        <w:t>‎</w:t>
      </w:r>
      <w:r w:rsidRPr="00293A2C">
        <w:rPr>
          <w:rFonts w:hint="cs"/>
          <w:rtl/>
        </w:rPr>
        <w:t>ومبلغ 29,992.50 فرنكاً سويسرياً (ما يعادل 25,000 دولار أمريكي في ذلك التاريخ) دفعه صندوق كريستنسن في 27 مارس 2007؛</w:t>
      </w:r>
    </w:p>
    <w:p w14:paraId="78A2DD38" w14:textId="77777777" w:rsidR="00293A2C" w:rsidRPr="00293A2C" w:rsidRDefault="00293A2C" w:rsidP="00055381">
      <w:pPr>
        <w:pStyle w:val="BodyText"/>
        <w:ind w:left="535"/>
        <w:rPr>
          <w:rtl/>
        </w:rPr>
      </w:pPr>
      <w:r w:rsidRPr="00293A2C">
        <w:t>‎</w:t>
      </w:r>
      <w:r w:rsidRPr="00293A2C">
        <w:rPr>
          <w:rFonts w:hint="cs"/>
          <w:rtl/>
        </w:rPr>
        <w:t>ومبلغ 150,000 فرنك سويسري دفعه المعهد الفدرالي السويسري للملكية الفكرية، برن، سويسرا، في 8 يونيو 2007؛</w:t>
      </w:r>
    </w:p>
    <w:p w14:paraId="1B0D9ABE" w14:textId="77777777" w:rsidR="00293A2C" w:rsidRPr="00293A2C" w:rsidRDefault="00293A2C" w:rsidP="00055381">
      <w:pPr>
        <w:pStyle w:val="BodyText"/>
        <w:ind w:left="535"/>
        <w:rPr>
          <w:rtl/>
        </w:rPr>
      </w:pPr>
      <w:r w:rsidRPr="00293A2C">
        <w:t>‎</w:t>
      </w:r>
      <w:r w:rsidRPr="00293A2C">
        <w:rPr>
          <w:rFonts w:hint="cs"/>
          <w:rtl/>
        </w:rPr>
        <w:t>ومبلغ 5,965.27 فرنكاً سويسرياً (ما يعادل 5,000 دولار أمريكي في ذلك التاريخ) دفعته وزارة العلوم والتكنولوجيا، جنوب أفريقيا، في 14 أغسطس 2007؛</w:t>
      </w:r>
    </w:p>
    <w:p w14:paraId="73F625FD" w14:textId="77777777" w:rsidR="00293A2C" w:rsidRPr="00293A2C" w:rsidRDefault="00293A2C" w:rsidP="00055381">
      <w:pPr>
        <w:pStyle w:val="BodyText"/>
        <w:ind w:left="535"/>
        <w:rPr>
          <w:rtl/>
        </w:rPr>
      </w:pPr>
      <w:r w:rsidRPr="00293A2C">
        <w:t>‎</w:t>
      </w:r>
      <w:r w:rsidRPr="00293A2C">
        <w:rPr>
          <w:rFonts w:hint="cs"/>
          <w:rtl/>
        </w:rPr>
        <w:t>ومبلغ 98,255.16 فرنكاً سويسرياً (ما يعادل 60,000 يورو في ذلك التاريخ) دفعته حكومة النرويج في 20 ديسمبر 2007؛</w:t>
      </w:r>
    </w:p>
    <w:p w14:paraId="451C593D" w14:textId="77777777" w:rsidR="00293A2C" w:rsidRPr="00293A2C" w:rsidRDefault="00293A2C" w:rsidP="00055381">
      <w:pPr>
        <w:pStyle w:val="BodyText"/>
        <w:ind w:left="535"/>
        <w:rPr>
          <w:rtl/>
        </w:rPr>
      </w:pPr>
      <w:r w:rsidRPr="00293A2C">
        <w:t>‎</w:t>
      </w:r>
      <w:r w:rsidRPr="00293A2C">
        <w:rPr>
          <w:rFonts w:hint="cs"/>
          <w:rtl/>
        </w:rPr>
        <w:t>ومبلغ 100,000 فرنك سويسري دفعه المعهد الفدرالي السويسري للملكية الفكرية، برن، سويسرا، في 7 فبراير 2008؛</w:t>
      </w:r>
    </w:p>
    <w:p w14:paraId="6B985C96" w14:textId="77777777" w:rsidR="00293A2C" w:rsidRPr="00293A2C" w:rsidRDefault="00293A2C" w:rsidP="00055381">
      <w:pPr>
        <w:pStyle w:val="BodyText"/>
        <w:ind w:left="535"/>
        <w:rPr>
          <w:rtl/>
        </w:rPr>
      </w:pPr>
      <w:r w:rsidRPr="00293A2C">
        <w:t>‎</w:t>
      </w:r>
      <w:r w:rsidRPr="00293A2C">
        <w:rPr>
          <w:rFonts w:hint="cs"/>
          <w:rtl/>
        </w:rPr>
        <w:t>ومبلغ 12,500 فرنكاً سويسرياً (ما يعادل 13,441 دولار أمريكي في ذلك التاريخ) دفعته وزارة العلوم والتكنولوجيا، جنوب أفريقيا، في 25 مارس 2011؛</w:t>
      </w:r>
    </w:p>
    <w:p w14:paraId="4F24E81E" w14:textId="77777777" w:rsidR="00293A2C" w:rsidRPr="00293A2C" w:rsidRDefault="00293A2C" w:rsidP="00055381">
      <w:pPr>
        <w:pStyle w:val="BodyText"/>
        <w:ind w:left="535"/>
        <w:rPr>
          <w:rtl/>
        </w:rPr>
      </w:pPr>
      <w:r w:rsidRPr="00293A2C">
        <w:t>‎</w:t>
      </w:r>
      <w:r w:rsidRPr="00293A2C">
        <w:rPr>
          <w:rFonts w:hint="cs"/>
          <w:rtl/>
        </w:rPr>
        <w:t xml:space="preserve">ومبلغ 500 فرنك سويسري (ما يعادل 573 دولاراً أمريكياً في ذلك التاريخ) دفعه متبرع مجهول في 10 مايو 2011؛ </w:t>
      </w:r>
    </w:p>
    <w:p w14:paraId="55E9AA07" w14:textId="77777777" w:rsidR="00293A2C" w:rsidRPr="00293A2C" w:rsidRDefault="00293A2C" w:rsidP="00055381">
      <w:pPr>
        <w:pStyle w:val="BodyText"/>
        <w:ind w:left="535"/>
        <w:rPr>
          <w:rtl/>
        </w:rPr>
      </w:pPr>
      <w:r w:rsidRPr="00293A2C">
        <w:t>‎</w:t>
      </w:r>
      <w:r w:rsidRPr="00293A2C">
        <w:rPr>
          <w:rFonts w:hint="cs"/>
          <w:rtl/>
        </w:rPr>
        <w:t>ومبلغ 89,500 فرنك سويسري (ما يعادل 100,000 دولار أسترالي في ذلك التاريخ) دفعته حكومة أستراليا في 20 أكتوبر 2011؛</w:t>
      </w:r>
    </w:p>
    <w:p w14:paraId="002CB44D" w14:textId="77777777" w:rsidR="00293A2C" w:rsidRPr="00293A2C" w:rsidRDefault="00293A2C" w:rsidP="00055381">
      <w:pPr>
        <w:pStyle w:val="BodyText"/>
        <w:ind w:left="535"/>
        <w:rPr>
          <w:rtl/>
        </w:rPr>
      </w:pPr>
      <w:r w:rsidRPr="00293A2C">
        <w:t>‎</w:t>
      </w:r>
      <w:r w:rsidRPr="00293A2C">
        <w:rPr>
          <w:rFonts w:hint="cs"/>
          <w:rtl/>
        </w:rPr>
        <w:t>ومبلغ 15,000 فرنك سويسري دفعته حكومة أستراليا في 20 يونيو 2013؛</w:t>
      </w:r>
      <w:r w:rsidRPr="00293A2C">
        <w:rPr>
          <w:rFonts w:asciiTheme="minorHAnsi" w:hAnsiTheme="minorHAnsi" w:cstheme="minorHAnsi"/>
          <w:vertAlign w:val="superscript"/>
        </w:rPr>
        <w:footnoteReference w:id="2"/>
      </w:r>
    </w:p>
    <w:p w14:paraId="4E0D94B6" w14:textId="77777777" w:rsidR="00293A2C" w:rsidRPr="00293A2C" w:rsidRDefault="00293A2C" w:rsidP="00055381">
      <w:pPr>
        <w:pStyle w:val="BodyText"/>
        <w:ind w:left="535"/>
        <w:rPr>
          <w:rtl/>
        </w:rPr>
      </w:pPr>
      <w:r w:rsidRPr="00293A2C">
        <w:t>‎</w:t>
      </w:r>
      <w:r w:rsidRPr="00293A2C">
        <w:rPr>
          <w:rFonts w:hint="cs"/>
          <w:rtl/>
        </w:rPr>
        <w:t>ومبلغ 4,694.40 فرنكاً سويسرياً دفعته حكومة نيوزيلاند في 20 يونيو 2013؛</w:t>
      </w:r>
    </w:p>
    <w:p w14:paraId="7A0EE06F" w14:textId="77777777" w:rsidR="00293A2C" w:rsidRPr="00293A2C" w:rsidRDefault="00293A2C" w:rsidP="00055381">
      <w:pPr>
        <w:pStyle w:val="BodyText"/>
        <w:ind w:left="535"/>
        <w:rPr>
          <w:rtl/>
        </w:rPr>
      </w:pPr>
      <w:r w:rsidRPr="00293A2C">
        <w:t>‎</w:t>
      </w:r>
      <w:r w:rsidRPr="00293A2C">
        <w:rPr>
          <w:rFonts w:hint="cs"/>
          <w:rtl/>
        </w:rPr>
        <w:t>ومبلغ 37,835 فرنكاً سويسرياً دفعته حكومة أستراليا في 28 فبراير 2017؛</w:t>
      </w:r>
    </w:p>
    <w:p w14:paraId="27C4F424" w14:textId="77777777" w:rsidR="00293A2C" w:rsidRPr="00293A2C" w:rsidRDefault="00293A2C" w:rsidP="00055381">
      <w:pPr>
        <w:pStyle w:val="BodyText"/>
        <w:ind w:left="535"/>
        <w:rPr>
          <w:rtl/>
        </w:rPr>
      </w:pPr>
      <w:r w:rsidRPr="00293A2C">
        <w:rPr>
          <w:rFonts w:hint="cs"/>
          <w:rtl/>
        </w:rPr>
        <w:t>ومبلغ 18,268.75 فرنكاً سويسرياً (ما يعادل 25,000 دولار كندي في ذلك التاريخ) دفعته حكومة كندا في 27 مارس 2019؛</w:t>
      </w:r>
    </w:p>
    <w:p w14:paraId="49D6DF9F" w14:textId="77777777" w:rsidR="00293A2C" w:rsidRPr="00293A2C" w:rsidRDefault="00293A2C" w:rsidP="00055381">
      <w:pPr>
        <w:pStyle w:val="BodyText"/>
        <w:ind w:left="535"/>
        <w:rPr>
          <w:rtl/>
        </w:rPr>
      </w:pPr>
      <w:r w:rsidRPr="00293A2C">
        <w:t>‎</w:t>
      </w:r>
      <w:r w:rsidRPr="00293A2C">
        <w:rPr>
          <w:rFonts w:hint="cs"/>
          <w:rtl/>
        </w:rPr>
        <w:t>ومبلغ 16,227.93 فرنكاً سويسرياً (ما يعادل 15,000 يورو في ذلك التاريخ) دفعته حكومة فنلندا في 6 نوفمبر 2019؛</w:t>
      </w:r>
    </w:p>
    <w:p w14:paraId="534DA8BB" w14:textId="77777777" w:rsidR="00293A2C" w:rsidRPr="00293A2C" w:rsidRDefault="00293A2C" w:rsidP="00055381">
      <w:pPr>
        <w:pStyle w:val="BodyText"/>
        <w:ind w:left="535"/>
        <w:rPr>
          <w:rtl/>
        </w:rPr>
      </w:pPr>
      <w:r w:rsidRPr="00293A2C">
        <w:rPr>
          <w:rFonts w:hint="cs"/>
          <w:rtl/>
        </w:rPr>
        <w:t>ومبلغ 16,158.98 فرنكاً سويسرياً (ما يعادل 15,000 يورو في ذلك التاريخ) دفعته حكومة ألمانيا</w:t>
      </w:r>
      <w:r w:rsidRPr="00293A2C">
        <w:rPr>
          <w:rFonts w:asciiTheme="minorHAnsi" w:hAnsiTheme="minorHAnsi" w:cstheme="minorHAnsi"/>
          <w:vertAlign w:val="superscript"/>
        </w:rPr>
        <w:footnoteReference w:id="3"/>
      </w:r>
      <w:r w:rsidRPr="00293A2C">
        <w:rPr>
          <w:rFonts w:hint="cs"/>
          <w:rtl/>
        </w:rPr>
        <w:t xml:space="preserve"> في 9 ديسمبر 2019.</w:t>
      </w:r>
    </w:p>
    <w:p w14:paraId="654F0332" w14:textId="77777777" w:rsidR="00293A2C" w:rsidRPr="00293A2C" w:rsidRDefault="00293A2C" w:rsidP="00055381">
      <w:pPr>
        <w:pStyle w:val="BodyText"/>
        <w:ind w:left="535"/>
        <w:rPr>
          <w:rtl/>
        </w:rPr>
      </w:pPr>
      <w:r w:rsidRPr="00293A2C">
        <w:rPr>
          <w:rFonts w:hint="cs"/>
          <w:rtl/>
        </w:rPr>
        <w:t>ومبلغ 14,233.70 فرنكاً سويسرياً (ما يعادل 15,000 يورو في ذلك التاريخ) دفعته حكومة ألمانيا في 13 سبتمبر 2022؛</w:t>
      </w:r>
    </w:p>
    <w:p w14:paraId="233A7945" w14:textId="77777777" w:rsidR="00293A2C" w:rsidRPr="00293A2C" w:rsidRDefault="00293A2C" w:rsidP="00055381">
      <w:pPr>
        <w:pStyle w:val="BodyText"/>
        <w:ind w:left="535"/>
        <w:rPr>
          <w:rtl/>
        </w:rPr>
      </w:pPr>
      <w:r w:rsidRPr="00293A2C">
        <w:t>‎</w:t>
      </w:r>
      <w:r w:rsidRPr="00293A2C">
        <w:rPr>
          <w:rFonts w:hint="cs"/>
          <w:rtl/>
        </w:rPr>
        <w:t>ومبلغ 817.10 فرنك سويسري أودع في الصندوق في 3 مارس 2023، نيابة عن متبرع مجهول، عقب الدعوة لتقديم التبرعات التي وجهها رئيس اللجنة خلال دورتها السادسة والأربعين؛</w:t>
      </w:r>
    </w:p>
    <w:p w14:paraId="154B1952" w14:textId="77777777" w:rsidR="00293A2C" w:rsidRPr="00293A2C" w:rsidRDefault="00293A2C" w:rsidP="00055381">
      <w:pPr>
        <w:pStyle w:val="BodyText"/>
        <w:ind w:left="535"/>
        <w:rPr>
          <w:rtl/>
        </w:rPr>
      </w:pPr>
      <w:r w:rsidRPr="00293A2C">
        <w:t>‎</w:t>
      </w:r>
      <w:r w:rsidRPr="00293A2C">
        <w:rPr>
          <w:rFonts w:hint="cs"/>
          <w:rtl/>
        </w:rPr>
        <w:t>ومبلغ 29,795.36 فرنكاً سويسرياً (ما يعادل 50,000 دولار أسترالي في ذلك التاريخ) دفعته حكومة أستراليا في 22 يونيو 2023؛</w:t>
      </w:r>
    </w:p>
    <w:p w14:paraId="7D171CAD" w14:textId="77777777" w:rsidR="00293A2C" w:rsidRPr="00293A2C" w:rsidRDefault="00293A2C" w:rsidP="00055381">
      <w:pPr>
        <w:pStyle w:val="BodyText"/>
        <w:ind w:left="535"/>
        <w:rPr>
          <w:rtl/>
        </w:rPr>
      </w:pPr>
      <w:r w:rsidRPr="00293A2C">
        <w:lastRenderedPageBreak/>
        <w:t>‎</w:t>
      </w:r>
      <w:r w:rsidRPr="00293A2C">
        <w:rPr>
          <w:rFonts w:hint="cs"/>
          <w:rtl/>
        </w:rPr>
        <w:t>ومبلغ 872.60 فرنكاً سويسرياً، أودع في الصندوق في 4 يوليو 2023، نيابة عن متبرع مجهول، عقب الدعوة لتقديم التبرعات التي وجهها رئيس اللجنة خلال دورتها السابعة والأربعين؛</w:t>
      </w:r>
    </w:p>
    <w:p w14:paraId="7AB41A65" w14:textId="77777777" w:rsidR="00293A2C" w:rsidRPr="00293A2C" w:rsidRDefault="00293A2C" w:rsidP="00055381">
      <w:pPr>
        <w:pStyle w:val="BodyText"/>
        <w:ind w:left="535"/>
        <w:rPr>
          <w:rtl/>
        </w:rPr>
      </w:pPr>
      <w:r w:rsidRPr="00293A2C">
        <w:rPr>
          <w:rFonts w:hint="cs"/>
          <w:rtl/>
        </w:rPr>
        <w:t xml:space="preserve">ومبلغ ‎8,239.99 فرنكاً سويسرياً (ما يعادل 167,555 بيزو مكسيكي في ذلك التاريخ) دفعه المعهد الوطني للشعوب الأصلية المكسيك في 7 أغسطس 2023؛  </w:t>
      </w:r>
    </w:p>
    <w:p w14:paraId="6A659724" w14:textId="77777777" w:rsidR="00293A2C" w:rsidRPr="00293A2C" w:rsidRDefault="00293A2C" w:rsidP="00055381">
      <w:pPr>
        <w:pStyle w:val="BodyText"/>
        <w:ind w:left="535"/>
        <w:rPr>
          <w:rtl/>
        </w:rPr>
      </w:pPr>
      <w:r w:rsidRPr="00293A2C">
        <w:rPr>
          <w:rFonts w:hint="cs"/>
          <w:rtl/>
        </w:rPr>
        <w:t>ومبلغ ‎18,518.24 فرنكاً سويسرياً (ما يعادل 20,000 يورو في ذلك التاريخ) دفعته الوكالة الإسبانية للتعاون الإنمائي الدولي في 8 فبراير 2024.</w:t>
      </w:r>
    </w:p>
    <w:p w14:paraId="5664230F" w14:textId="77777777" w:rsidR="00293A2C" w:rsidRPr="00293A2C" w:rsidRDefault="00293A2C" w:rsidP="00055381">
      <w:pPr>
        <w:pStyle w:val="BodyText"/>
        <w:ind w:left="535"/>
        <w:rPr>
          <w:rtl/>
        </w:rPr>
      </w:pPr>
      <w:r w:rsidRPr="00293A2C">
        <w:t>‎</w:t>
      </w:r>
      <w:r w:rsidRPr="00293A2C">
        <w:rPr>
          <w:rFonts w:hint="cs"/>
          <w:rtl/>
        </w:rPr>
        <w:t>ومبلغ 2,392.95 فرنكاً سويسرياً، أودع في الصندوق في 31 يوليو 2025، نيابة عن متبرع مجهول، عقب الدعوة لتقديم التبرعات التي وجهها نائبا رئيس اللجنة خلال دورتها الحادية والخمسين؛</w:t>
      </w:r>
    </w:p>
    <w:p w14:paraId="5AA1CE44" w14:textId="77777777" w:rsidR="00293A2C" w:rsidRPr="00293A2C" w:rsidRDefault="00293A2C" w:rsidP="00055381">
      <w:pPr>
        <w:pStyle w:val="BodyText"/>
        <w:ind w:left="535"/>
        <w:rPr>
          <w:rtl/>
        </w:rPr>
      </w:pPr>
      <w:r w:rsidRPr="00293A2C">
        <w:t>‎</w:t>
      </w:r>
      <w:r w:rsidRPr="00293A2C">
        <w:rPr>
          <w:rFonts w:hint="cs"/>
          <w:rtl/>
        </w:rPr>
        <w:t>ومبلغ 10,117.12 فرنكاً سويسرياً (ما يعادل 20,000 دولار أسترالي في ذلك التاريخ) دفعته حكومة أستراليا في 18 نوفمبر 2025؛</w:t>
      </w:r>
    </w:p>
    <w:p w14:paraId="0C72DC0D" w14:textId="77777777" w:rsidR="00293A2C" w:rsidRPr="00293A2C" w:rsidRDefault="00293A2C" w:rsidP="00055381">
      <w:pPr>
        <w:pStyle w:val="BodyText"/>
        <w:ind w:left="535"/>
        <w:rPr>
          <w:rtl/>
        </w:rPr>
      </w:pPr>
      <w:r w:rsidRPr="00293A2C">
        <w:rPr>
          <w:rFonts w:hint="cs"/>
          <w:rtl/>
        </w:rPr>
        <w:t xml:space="preserve">وتساوي المبالغ المقيّدة في حساب الصندوق حتى 15 يناير 2026 ما مجموعه: </w:t>
      </w:r>
      <w:bookmarkStart w:id="5" w:name="_Hlk180509558"/>
      <w:r w:rsidRPr="00293A2C">
        <w:rPr>
          <w:rFonts w:hint="cs"/>
          <w:rtl/>
        </w:rPr>
        <w:br/>
        <w:t xml:space="preserve"> 797,661.65 فرنكاً سويسرياً.</w:t>
      </w:r>
      <w:bookmarkEnd w:id="5"/>
      <w:r w:rsidRPr="00293A2C">
        <w:rPr>
          <w:rFonts w:hint="cs"/>
          <w:rtl/>
        </w:rPr>
        <w:t xml:space="preserve"> </w:t>
      </w:r>
    </w:p>
    <w:p w14:paraId="1B565561" w14:textId="77777777" w:rsidR="00055381" w:rsidRPr="00293A2C" w:rsidRDefault="00293A2C" w:rsidP="00055381">
      <w:pPr>
        <w:pStyle w:val="BodyText"/>
        <w:rPr>
          <w:rtl/>
        </w:rPr>
      </w:pPr>
      <w:r w:rsidRPr="00293A2C">
        <w:rPr>
          <w:rFonts w:hint="cs"/>
          <w:rtl/>
        </w:rPr>
        <w:t>وتساوي المبالغ التي رُدّت إلى الجهات المانحة حتى 15 يناير 2026 ما مجموعه:</w:t>
      </w:r>
      <w:r w:rsidR="00055381">
        <w:rPr>
          <w:rtl/>
        </w:rPr>
        <w:br/>
      </w:r>
      <w:r w:rsidR="00055381" w:rsidRPr="00293A2C">
        <w:rPr>
          <w:rFonts w:hint="cs"/>
          <w:rtl/>
        </w:rPr>
        <w:t>16,941.20 فرنكاً سويسرياً.</w:t>
      </w:r>
    </w:p>
    <w:p w14:paraId="09FDFD03" w14:textId="77777777" w:rsidR="00055381" w:rsidRPr="00293A2C" w:rsidRDefault="00293A2C" w:rsidP="00055381">
      <w:pPr>
        <w:pStyle w:val="BodyText"/>
        <w:rPr>
          <w:rtl/>
        </w:rPr>
      </w:pPr>
      <w:r w:rsidRPr="00293A2C">
        <w:rPr>
          <w:rFonts w:hint="cs"/>
          <w:rtl/>
        </w:rPr>
        <w:t>ويساوي صافي المبالغ المقيّدة في حساب الصندوق حتى 15 يناير 2026 ما مجموعه:</w:t>
      </w:r>
      <w:r w:rsidR="00055381">
        <w:rPr>
          <w:rtl/>
        </w:rPr>
        <w:br/>
      </w:r>
      <w:r w:rsidR="00055381" w:rsidRPr="00293A2C">
        <w:rPr>
          <w:rFonts w:hint="cs"/>
          <w:rtl/>
        </w:rPr>
        <w:t>780,720.45 فرنكاً سويسرياً.</w:t>
      </w:r>
    </w:p>
    <w:p w14:paraId="5F4C67F9" w14:textId="77777777" w:rsidR="00293A2C" w:rsidRPr="00293A2C" w:rsidRDefault="00293A2C" w:rsidP="00293A2C">
      <w:pPr>
        <w:pStyle w:val="BodyText"/>
        <w:rPr>
          <w:rtl/>
        </w:rPr>
      </w:pPr>
      <w:r w:rsidRPr="00293A2C">
        <w:rPr>
          <w:rFonts w:hint="cs"/>
          <w:u w:val="single"/>
          <w:rtl/>
        </w:rPr>
        <w:t>مبلغ الموارد المتاحة</w:t>
      </w:r>
      <w:r w:rsidRPr="00293A2C">
        <w:rPr>
          <w:rFonts w:hint="cs"/>
          <w:rtl/>
        </w:rPr>
        <w:t xml:space="preserve">: </w:t>
      </w:r>
    </w:p>
    <w:p w14:paraId="113D9407" w14:textId="77777777" w:rsidR="00293A2C" w:rsidRPr="00293A2C" w:rsidRDefault="00293A2C" w:rsidP="00293A2C">
      <w:pPr>
        <w:pStyle w:val="BodyText"/>
        <w:numPr>
          <w:ilvl w:val="0"/>
          <w:numId w:val="10"/>
        </w:numPr>
        <w:rPr>
          <w:rtl/>
        </w:rPr>
      </w:pPr>
      <w:r w:rsidRPr="00293A2C">
        <w:rPr>
          <w:rFonts w:hint="cs"/>
          <w:rtl/>
        </w:rPr>
        <w:t xml:space="preserve">المبلغ المتاح في الصندوق حتى 15 يناير 2026، بما في ذلك الرسوم والفوائد المصرفية:  </w:t>
      </w:r>
      <w:r w:rsidRPr="00293A2C">
        <w:rPr>
          <w:rFonts w:hint="cs"/>
          <w:rtl/>
        </w:rPr>
        <w:br/>
        <w:t>12,516.20 فرنكاً سويسرياً.</w:t>
      </w:r>
    </w:p>
    <w:p w14:paraId="0264787C" w14:textId="77777777" w:rsidR="00293A2C" w:rsidRPr="00293A2C" w:rsidRDefault="00293A2C" w:rsidP="00055381">
      <w:pPr>
        <w:pStyle w:val="BodyText"/>
        <w:numPr>
          <w:ilvl w:val="0"/>
          <w:numId w:val="10"/>
        </w:numPr>
        <w:rPr>
          <w:rtl/>
        </w:rPr>
      </w:pPr>
      <w:bookmarkStart w:id="6" w:name="_Hlk219212693"/>
      <w:r w:rsidRPr="00293A2C">
        <w:rPr>
          <w:rFonts w:hint="cs"/>
          <w:rtl/>
        </w:rPr>
        <w:t>المبلغ المخصص للمشاركة في الدورة الثانية والخمسين للجنة في</w:t>
      </w:r>
      <w:r w:rsidRPr="00293A2C">
        <w:rPr>
          <w:rFonts w:hint="cs"/>
          <w:rtl/>
        </w:rPr>
        <w:br/>
        <w:t xml:space="preserve"> 15 يناير 2026  6,340.80 فرنكاً سويسرياً.</w:t>
      </w:r>
    </w:p>
    <w:p w14:paraId="636ED967" w14:textId="77777777" w:rsidR="00293A2C" w:rsidRPr="00293A2C" w:rsidRDefault="00293A2C" w:rsidP="00055381">
      <w:pPr>
        <w:pStyle w:val="BodyText"/>
        <w:numPr>
          <w:ilvl w:val="0"/>
          <w:numId w:val="10"/>
        </w:numPr>
        <w:rPr>
          <w:rtl/>
        </w:rPr>
      </w:pPr>
      <w:r w:rsidRPr="00293A2C">
        <w:rPr>
          <w:rFonts w:hint="cs"/>
          <w:rtl/>
        </w:rPr>
        <w:t>المبلغ المتاح في الصندوق بعد خصم المبلغ المخصص في 15 يناير 2026: 6,175.40 فرنكاً سويسرياً.</w:t>
      </w:r>
    </w:p>
    <w:bookmarkEnd w:id="6"/>
    <w:p w14:paraId="2E9732A4" w14:textId="77777777" w:rsidR="00293A2C" w:rsidRPr="00293A2C" w:rsidRDefault="00293A2C" w:rsidP="00293A2C">
      <w:pPr>
        <w:pStyle w:val="BodyText"/>
        <w:rPr>
          <w:rtl/>
        </w:rPr>
      </w:pPr>
      <w:r w:rsidRPr="00293A2C">
        <w:rPr>
          <w:rFonts w:hint="cs"/>
          <w:u w:val="single"/>
          <w:rtl/>
        </w:rPr>
        <w:t>قائمة الأشخاص المستفيدين أو الذين أوصي بتمويل مشاركتهم من الصندوق منذ صدور المذكرة الإعلامية السابقة</w:t>
      </w:r>
      <w:r w:rsidRPr="00293A2C">
        <w:rPr>
          <w:u w:val="single"/>
        </w:rPr>
        <w:t>‎</w:t>
      </w:r>
      <w:r w:rsidRPr="00293A2C">
        <w:rPr>
          <w:rFonts w:asciiTheme="minorHAnsi" w:hAnsiTheme="minorHAnsi" w:cstheme="minorHAnsi"/>
          <w:vertAlign w:val="superscript"/>
        </w:rPr>
        <w:footnoteReference w:id="4"/>
      </w:r>
      <w:r w:rsidRPr="00293A2C">
        <w:rPr>
          <w:rFonts w:asciiTheme="minorHAnsi" w:hAnsiTheme="minorHAnsi" w:cstheme="minorHAnsi"/>
        </w:rPr>
        <w:t>‎</w:t>
      </w:r>
      <w:r w:rsidRPr="00293A2C">
        <w:rPr>
          <w:rFonts w:asciiTheme="minorHAnsi" w:hAnsiTheme="minorHAnsi" w:cstheme="minorHAnsi"/>
          <w:rtl/>
        </w:rPr>
        <w:t>:</w:t>
      </w:r>
      <w:r w:rsidRPr="00293A2C">
        <w:rPr>
          <w:rFonts w:hint="cs"/>
          <w:rtl/>
        </w:rPr>
        <w:t xml:space="preserve"> </w:t>
      </w:r>
    </w:p>
    <w:p w14:paraId="07530341" w14:textId="77777777" w:rsidR="00293A2C" w:rsidRPr="00293A2C" w:rsidRDefault="00293A2C" w:rsidP="00293A2C">
      <w:pPr>
        <w:pStyle w:val="BodyText"/>
        <w:rPr>
          <w:bCs/>
          <w:rtl/>
        </w:rPr>
      </w:pPr>
      <w:r w:rsidRPr="00293A2C">
        <w:rPr>
          <w:rFonts w:hint="cs"/>
          <w:u w:val="single"/>
          <w:rtl/>
        </w:rPr>
        <w:t>طالبو الدعم الذين أوصي بتمويل مشاركتهم في الدورة الحادية والخمسين للجنة ، رهناً بتوافر الأموال</w:t>
      </w:r>
      <w:r w:rsidRPr="00293A2C">
        <w:rPr>
          <w:rFonts w:asciiTheme="minorHAnsi" w:hAnsiTheme="minorHAnsi" w:cstheme="minorHAnsi"/>
          <w:u w:val="single"/>
          <w:vertAlign w:val="superscript"/>
        </w:rPr>
        <w:footnoteReference w:id="5"/>
      </w:r>
      <w:r w:rsidRPr="00293A2C">
        <w:rPr>
          <w:rFonts w:asciiTheme="minorHAnsi" w:hAnsiTheme="minorHAnsi" w:cstheme="minorHAnsi"/>
          <w:u w:val="single"/>
          <w:rtl/>
        </w:rPr>
        <w:t>،</w:t>
      </w:r>
      <w:r w:rsidRPr="00293A2C">
        <w:rPr>
          <w:rFonts w:hint="cs"/>
          <w:u w:val="single"/>
          <w:rtl/>
        </w:rPr>
        <w:t xml:space="preserve"> ولكن لم تتوفر موارد مالية كافية لتمويلهم في 17 أبريل 2025، والذين لم يتم تمويلهم (حسب ترتيب الأولوية)</w:t>
      </w:r>
      <w:r w:rsidRPr="00293A2C">
        <w:rPr>
          <w:rFonts w:hint="cs"/>
          <w:rtl/>
        </w:rPr>
        <w:t>:</w:t>
      </w:r>
    </w:p>
    <w:p w14:paraId="0F899333" w14:textId="77777777" w:rsidR="00293A2C" w:rsidRPr="00293A2C" w:rsidRDefault="00293A2C" w:rsidP="00055381">
      <w:pPr>
        <w:pStyle w:val="BodyText"/>
        <w:spacing w:after="0"/>
        <w:rPr>
          <w:rtl/>
        </w:rPr>
      </w:pPr>
      <w:r w:rsidRPr="00293A2C">
        <w:rPr>
          <w:rFonts w:hint="cs"/>
          <w:rtl/>
        </w:rPr>
        <w:t>أوبيانوجو أوان (السيدة)</w:t>
      </w:r>
    </w:p>
    <w:p w14:paraId="2BE0CCF1" w14:textId="07A05DDC" w:rsidR="00293A2C" w:rsidRPr="00293A2C" w:rsidRDefault="00293A2C" w:rsidP="00055381">
      <w:pPr>
        <w:pStyle w:val="BodyText"/>
        <w:spacing w:after="0"/>
        <w:rPr>
          <w:rtl/>
        </w:rPr>
      </w:pPr>
      <w:r w:rsidRPr="00293A2C">
        <w:rPr>
          <w:rFonts w:hint="cs"/>
          <w:rtl/>
        </w:rPr>
        <w:t>اسم المنظمة غير الحكومية المعتمدة بصفة مراقب التي ترشح مقدم الطلب:  مبادرة بول أوان للتنمية</w:t>
      </w:r>
      <w:r w:rsidR="00055381">
        <w:rPr>
          <w:rtl/>
        </w:rPr>
        <w:br/>
      </w:r>
      <w:r w:rsidRPr="00293A2C">
        <w:rPr>
          <w:rFonts w:hint="cs"/>
          <w:rtl/>
        </w:rPr>
        <w:t>(</w:t>
      </w:r>
      <w:r w:rsidRPr="00293A2C">
        <w:t>Paul Awan Initiative for Development</w:t>
      </w:r>
      <w:r w:rsidR="00055381">
        <w:rPr>
          <w:rFonts w:hint="cs"/>
          <w:rtl/>
        </w:rPr>
        <w:t>)</w:t>
      </w:r>
    </w:p>
    <w:p w14:paraId="6A2302FA" w14:textId="710E2549" w:rsidR="00293A2C" w:rsidRPr="00293A2C" w:rsidRDefault="00293A2C" w:rsidP="00055381">
      <w:pPr>
        <w:pStyle w:val="BodyText"/>
        <w:spacing w:after="0"/>
        <w:rPr>
          <w:rtl/>
        </w:rPr>
      </w:pPr>
      <w:r w:rsidRPr="00293A2C">
        <w:rPr>
          <w:rFonts w:hint="cs"/>
          <w:rtl/>
        </w:rPr>
        <w:t>مقر المنظمة غير الحكومية المعتمدة بصفة مراقب:  كالابار، نيجيريا</w:t>
      </w:r>
    </w:p>
    <w:p w14:paraId="5C363152" w14:textId="77777777" w:rsidR="00293A2C" w:rsidRPr="00293A2C" w:rsidRDefault="00293A2C" w:rsidP="00293A2C">
      <w:pPr>
        <w:pStyle w:val="BodyText"/>
        <w:rPr>
          <w:rtl/>
        </w:rPr>
      </w:pPr>
      <w:r w:rsidRPr="00293A2C">
        <w:rPr>
          <w:rFonts w:hint="cs"/>
          <w:rtl/>
        </w:rPr>
        <w:t>جنسية مقدم الطلب:  نيجيريا</w:t>
      </w:r>
    </w:p>
    <w:p w14:paraId="260F0456" w14:textId="39025832" w:rsidR="00055381" w:rsidRDefault="00055381">
      <w:pPr>
        <w:bidi w:val="0"/>
        <w:rPr>
          <w:rtl/>
        </w:rPr>
      </w:pPr>
      <w:r>
        <w:rPr>
          <w:rtl/>
        </w:rPr>
        <w:br w:type="page"/>
      </w:r>
    </w:p>
    <w:p w14:paraId="29262026" w14:textId="77777777" w:rsidR="00293A2C" w:rsidRPr="00293A2C" w:rsidRDefault="00293A2C" w:rsidP="00055381">
      <w:pPr>
        <w:pStyle w:val="BodyText"/>
        <w:spacing w:after="0"/>
        <w:rPr>
          <w:rtl/>
        </w:rPr>
      </w:pPr>
      <w:r w:rsidRPr="00293A2C">
        <w:rPr>
          <w:rFonts w:hint="cs"/>
          <w:rtl/>
        </w:rPr>
        <w:t>مانو كاديه (السيد)</w:t>
      </w:r>
    </w:p>
    <w:p w14:paraId="36AC2187" w14:textId="77BEE6F2" w:rsidR="00293A2C" w:rsidRPr="00293A2C" w:rsidRDefault="00293A2C" w:rsidP="00055381">
      <w:pPr>
        <w:pStyle w:val="BodyText"/>
        <w:spacing w:after="0"/>
        <w:rPr>
          <w:rtl/>
        </w:rPr>
      </w:pPr>
      <w:r w:rsidRPr="00293A2C">
        <w:rPr>
          <w:rFonts w:hint="cs"/>
          <w:rtl/>
        </w:rPr>
        <w:t xml:space="preserve">اسم المنظمة غير الحكومية </w:t>
      </w:r>
      <w:r w:rsidR="00D02EC4">
        <w:rPr>
          <w:rFonts w:hint="cs"/>
          <w:rtl/>
        </w:rPr>
        <w:t xml:space="preserve">المعتمدة بصفة مراقب </w:t>
      </w:r>
      <w:r w:rsidRPr="00293A2C">
        <w:rPr>
          <w:rFonts w:hint="cs"/>
          <w:rtl/>
        </w:rPr>
        <w:t>التي ترشح مقدم الطلب:</w:t>
      </w:r>
      <w:r w:rsidR="00055381">
        <w:rPr>
          <w:rtl/>
        </w:rPr>
        <w:br/>
      </w:r>
      <w:r w:rsidRPr="00293A2C">
        <w:t>Aotearoa Indigenous Rights Charitable Trust</w:t>
      </w:r>
    </w:p>
    <w:p w14:paraId="048F1C14" w14:textId="79432864" w:rsidR="00293A2C" w:rsidRPr="00293A2C" w:rsidRDefault="00293A2C" w:rsidP="00055381">
      <w:pPr>
        <w:pStyle w:val="BodyText"/>
        <w:spacing w:after="0"/>
        <w:rPr>
          <w:rtl/>
        </w:rPr>
      </w:pPr>
      <w:r w:rsidRPr="00293A2C">
        <w:rPr>
          <w:rFonts w:hint="cs"/>
          <w:rtl/>
        </w:rPr>
        <w:t xml:space="preserve">مقر المنظمة غير الحكومية </w:t>
      </w:r>
      <w:r w:rsidR="00D02EC4">
        <w:rPr>
          <w:rFonts w:hint="cs"/>
          <w:rtl/>
        </w:rPr>
        <w:t xml:space="preserve">المعتمدة بصفة </w:t>
      </w:r>
      <w:r w:rsidRPr="00293A2C">
        <w:rPr>
          <w:rFonts w:hint="cs"/>
          <w:rtl/>
        </w:rPr>
        <w:t xml:space="preserve">مراقب:  رواتوريا، نيوزيلندا </w:t>
      </w:r>
    </w:p>
    <w:p w14:paraId="0134CB30" w14:textId="77777777" w:rsidR="00293A2C" w:rsidRPr="00293A2C" w:rsidRDefault="00293A2C" w:rsidP="00293A2C">
      <w:pPr>
        <w:pStyle w:val="BodyText"/>
        <w:rPr>
          <w:rtl/>
        </w:rPr>
      </w:pPr>
      <w:r w:rsidRPr="00293A2C">
        <w:rPr>
          <w:rFonts w:hint="cs"/>
          <w:rtl/>
        </w:rPr>
        <w:t xml:space="preserve">جنسية مقدم الطلب:  نيوزلندا </w:t>
      </w:r>
    </w:p>
    <w:p w14:paraId="48C1C097" w14:textId="77777777" w:rsidR="00293A2C" w:rsidRPr="00293A2C" w:rsidRDefault="00293A2C" w:rsidP="00055381">
      <w:pPr>
        <w:pStyle w:val="BodyText"/>
        <w:spacing w:after="0"/>
        <w:rPr>
          <w:rtl/>
        </w:rPr>
      </w:pPr>
      <w:r w:rsidRPr="00293A2C">
        <w:rPr>
          <w:rFonts w:hint="cs"/>
          <w:rtl/>
        </w:rPr>
        <w:t>ماريا يوجينيا تشوكي كيسبي (السيدة)</w:t>
      </w:r>
    </w:p>
    <w:p w14:paraId="4C064BDA" w14:textId="71AED9D5" w:rsidR="00293A2C" w:rsidRPr="00293A2C" w:rsidRDefault="00293A2C" w:rsidP="00055381">
      <w:pPr>
        <w:pStyle w:val="BodyText"/>
        <w:spacing w:after="0"/>
        <w:rPr>
          <w:rtl/>
        </w:rPr>
      </w:pPr>
      <w:r w:rsidRPr="00293A2C">
        <w:rPr>
          <w:rFonts w:hint="cs"/>
          <w:rtl/>
        </w:rPr>
        <w:t>اسم المنظمة غير الحكومية المعتمدة بصفة مراقب التي ترشح مقدم الطلب:  مركز الدراسات المتعددة التخصصات أيمارا</w:t>
      </w:r>
      <w:r w:rsidR="00055381">
        <w:rPr>
          <w:rtl/>
        </w:rPr>
        <w:br/>
      </w:r>
      <w:r w:rsidRPr="00293A2C">
        <w:rPr>
          <w:rFonts w:hint="cs"/>
          <w:rtl/>
        </w:rPr>
        <w:t>(</w:t>
      </w:r>
      <w:r w:rsidRPr="00293A2C">
        <w:t>CEM</w:t>
      </w:r>
      <w:r w:rsidRPr="00293A2C">
        <w:rPr>
          <w:rFonts w:hint="cs"/>
          <w:rtl/>
        </w:rPr>
        <w:t>-أيمارا)</w:t>
      </w:r>
    </w:p>
    <w:p w14:paraId="2898D2B9" w14:textId="77777777" w:rsidR="00293A2C" w:rsidRPr="00293A2C" w:rsidRDefault="00293A2C" w:rsidP="00055381">
      <w:pPr>
        <w:pStyle w:val="BodyText"/>
        <w:spacing w:after="0"/>
        <w:rPr>
          <w:rtl/>
        </w:rPr>
      </w:pPr>
      <w:r w:rsidRPr="00293A2C">
        <w:rPr>
          <w:rFonts w:hint="cs"/>
          <w:rtl/>
        </w:rPr>
        <w:t xml:space="preserve">مقر المنظمة غير الحكومية المعتمدة بصفة مراقب:  لا باز، بوليفيا (دولة - المتعددة القوميات) </w:t>
      </w:r>
    </w:p>
    <w:p w14:paraId="09D8C599" w14:textId="77777777" w:rsidR="00293A2C" w:rsidRPr="00293A2C" w:rsidRDefault="00293A2C" w:rsidP="00293A2C">
      <w:pPr>
        <w:pStyle w:val="BodyText"/>
        <w:rPr>
          <w:rtl/>
        </w:rPr>
      </w:pPr>
      <w:r w:rsidRPr="00293A2C">
        <w:rPr>
          <w:rFonts w:hint="cs"/>
          <w:rtl/>
        </w:rPr>
        <w:t>جنسية مقدم الطلب:  بوليفيا (دولة - المتعددة القوميات)</w:t>
      </w:r>
    </w:p>
    <w:p w14:paraId="00287F86" w14:textId="77777777" w:rsidR="00293A2C" w:rsidRPr="00293A2C" w:rsidRDefault="00293A2C" w:rsidP="00055381">
      <w:pPr>
        <w:pStyle w:val="BodyText"/>
        <w:spacing w:after="0"/>
        <w:rPr>
          <w:rtl/>
        </w:rPr>
      </w:pPr>
      <w:r w:rsidRPr="00293A2C">
        <w:rPr>
          <w:rFonts w:hint="cs"/>
          <w:rtl/>
        </w:rPr>
        <w:t>نغوانغ سونام شيربا (السيد)</w:t>
      </w:r>
    </w:p>
    <w:p w14:paraId="2CB0DD5F" w14:textId="5BE7AD66" w:rsidR="00293A2C" w:rsidRPr="00293A2C" w:rsidRDefault="00293A2C" w:rsidP="00055381">
      <w:pPr>
        <w:pStyle w:val="BodyText"/>
        <w:spacing w:after="0"/>
        <w:rPr>
          <w:rtl/>
        </w:rPr>
      </w:pPr>
      <w:r w:rsidRPr="00293A2C">
        <w:rPr>
          <w:rFonts w:hint="cs"/>
          <w:rtl/>
        </w:rPr>
        <w:t xml:space="preserve">اسم المنظمة غير الحكومية المعتمدة بصفة مراقب التي </w:t>
      </w:r>
      <w:r w:rsidR="00D02EC4">
        <w:rPr>
          <w:rFonts w:hint="cs"/>
          <w:rtl/>
        </w:rPr>
        <w:t>ت</w:t>
      </w:r>
      <w:r w:rsidRPr="00293A2C">
        <w:rPr>
          <w:rFonts w:hint="cs"/>
          <w:rtl/>
        </w:rPr>
        <w:t>رشح مقدم الطلب:  المنتدى الأخضر نيبال (</w:t>
      </w:r>
      <w:r w:rsidR="00055381" w:rsidRPr="00293A2C">
        <w:t>GFN</w:t>
      </w:r>
      <w:r w:rsidR="00055381">
        <w:rPr>
          <w:rFonts w:hint="cs"/>
          <w:rtl/>
        </w:rPr>
        <w:t>)</w:t>
      </w:r>
      <w:r w:rsidRPr="00293A2C">
        <w:rPr>
          <w:rFonts w:hint="cs"/>
          <w:rtl/>
        </w:rPr>
        <w:br/>
        <w:t>مقر المنظمة غير الحكومية المعتمدة بصفة مراقب:  باخوندولي، لاليتبور، نيبال</w:t>
      </w:r>
    </w:p>
    <w:p w14:paraId="18294701" w14:textId="77777777" w:rsidR="00293A2C" w:rsidRPr="00293A2C" w:rsidRDefault="00293A2C" w:rsidP="00293A2C">
      <w:pPr>
        <w:pStyle w:val="BodyText"/>
        <w:rPr>
          <w:rtl/>
        </w:rPr>
      </w:pPr>
      <w:r w:rsidRPr="00293A2C">
        <w:rPr>
          <w:rFonts w:hint="cs"/>
          <w:rtl/>
        </w:rPr>
        <w:t>جنسية مقدم الطلب:  نيبال</w:t>
      </w:r>
    </w:p>
    <w:p w14:paraId="429F553E" w14:textId="77777777" w:rsidR="00293A2C" w:rsidRPr="00293A2C" w:rsidRDefault="00293A2C" w:rsidP="00972615">
      <w:pPr>
        <w:pStyle w:val="BodyText"/>
        <w:spacing w:after="0"/>
        <w:rPr>
          <w:rtl/>
        </w:rPr>
      </w:pPr>
      <w:r w:rsidRPr="00293A2C">
        <w:rPr>
          <w:rFonts w:hint="cs"/>
          <w:rtl/>
        </w:rPr>
        <w:t>إيرينا كوريلوفا (السيدة)</w:t>
      </w:r>
    </w:p>
    <w:p w14:paraId="75960177" w14:textId="2AD99469" w:rsidR="00293A2C" w:rsidRPr="00293A2C" w:rsidRDefault="00293A2C" w:rsidP="00972615">
      <w:pPr>
        <w:pStyle w:val="BodyText"/>
        <w:spacing w:after="0"/>
        <w:rPr>
          <w:rtl/>
        </w:rPr>
      </w:pPr>
      <w:r w:rsidRPr="00293A2C">
        <w:rPr>
          <w:rFonts w:hint="cs"/>
          <w:rtl/>
        </w:rPr>
        <w:t xml:space="preserve">اسم المنظمة غير الحكومية المعتمدة بصفة مراقب التي ترشح مقدم الطلب:  مركز دعم الشعوب الأصلية في الشمال/المركز الروسي لتدريب السكان الأصليين </w:t>
      </w:r>
      <w:r w:rsidRPr="00293A2C">
        <w:t>CSIPN/RITC)</w:t>
      </w:r>
      <w:r w:rsidR="00972615">
        <w:rPr>
          <w:rFonts w:hint="cs"/>
          <w:rtl/>
        </w:rPr>
        <w:t>)</w:t>
      </w:r>
    </w:p>
    <w:p w14:paraId="16C33030" w14:textId="77777777" w:rsidR="00293A2C" w:rsidRPr="00293A2C" w:rsidRDefault="00293A2C" w:rsidP="00972615">
      <w:pPr>
        <w:pStyle w:val="BodyText"/>
        <w:spacing w:after="0"/>
        <w:rPr>
          <w:rtl/>
        </w:rPr>
      </w:pPr>
      <w:r w:rsidRPr="00293A2C">
        <w:rPr>
          <w:rFonts w:hint="cs"/>
          <w:rtl/>
        </w:rPr>
        <w:t>مقر المنظمة غير الحكومية المعتمدة بصفة مراقب:  موسكو، الاتحاد الروسي</w:t>
      </w:r>
    </w:p>
    <w:p w14:paraId="591C61F3" w14:textId="77777777" w:rsidR="00293A2C" w:rsidRPr="00293A2C" w:rsidRDefault="00293A2C" w:rsidP="00293A2C">
      <w:pPr>
        <w:pStyle w:val="BodyText"/>
        <w:rPr>
          <w:rtl/>
        </w:rPr>
      </w:pPr>
      <w:r w:rsidRPr="00293A2C">
        <w:rPr>
          <w:rFonts w:hint="cs"/>
          <w:rtl/>
        </w:rPr>
        <w:t>جنسية مقدم الطلب:  الاتحاد الروسي</w:t>
      </w:r>
    </w:p>
    <w:p w14:paraId="68CE3773" w14:textId="77777777" w:rsidR="00293A2C" w:rsidRPr="00293A2C" w:rsidRDefault="00293A2C" w:rsidP="00293A2C">
      <w:pPr>
        <w:pStyle w:val="BodyText"/>
        <w:rPr>
          <w:bCs/>
          <w:rtl/>
        </w:rPr>
      </w:pPr>
      <w:r w:rsidRPr="00293A2C">
        <w:rPr>
          <w:rFonts w:hint="cs"/>
          <w:u w:val="single"/>
          <w:rtl/>
        </w:rPr>
        <w:t>طالبو الدعم الذين أوصي بتمويل مشاركتهم في الدورة الحادية والخمسين للجنة، رهناً بتوافر الأموال</w:t>
      </w:r>
      <w:r w:rsidRPr="00293A2C">
        <w:rPr>
          <w:rFonts w:asciiTheme="minorHAnsi" w:hAnsiTheme="minorHAnsi" w:cstheme="minorHAnsi"/>
          <w:u w:val="single"/>
          <w:vertAlign w:val="superscript"/>
        </w:rPr>
        <w:footnoteReference w:id="6"/>
      </w:r>
      <w:r w:rsidRPr="00293A2C">
        <w:rPr>
          <w:rFonts w:asciiTheme="minorHAnsi" w:hAnsiTheme="minorHAnsi" w:cstheme="minorHAnsi"/>
          <w:u w:val="single"/>
          <w:rtl/>
        </w:rPr>
        <w:t>،</w:t>
      </w:r>
      <w:r w:rsidRPr="00293A2C">
        <w:rPr>
          <w:rFonts w:hint="cs"/>
          <w:u w:val="single"/>
          <w:rtl/>
        </w:rPr>
        <w:t xml:space="preserve"> ولمن توافرت موارد مالية كافية لتمويلهم في 15 يناير 2026، (حسب ترتيب الأولوية)</w:t>
      </w:r>
      <w:r w:rsidRPr="00293A2C">
        <w:rPr>
          <w:rFonts w:hint="cs"/>
          <w:rtl/>
        </w:rPr>
        <w:t>:</w:t>
      </w:r>
    </w:p>
    <w:p w14:paraId="017FE35D" w14:textId="77777777" w:rsidR="00293A2C" w:rsidRPr="00293A2C" w:rsidRDefault="00293A2C" w:rsidP="00972615">
      <w:pPr>
        <w:pStyle w:val="BodyText"/>
        <w:spacing w:after="0"/>
        <w:rPr>
          <w:rtl/>
        </w:rPr>
      </w:pPr>
      <w:r w:rsidRPr="00293A2C">
        <w:rPr>
          <w:rFonts w:hint="cs"/>
          <w:rtl/>
        </w:rPr>
        <w:t xml:space="preserve">جينيفر تاولي كوربوز (السيدة) </w:t>
      </w:r>
    </w:p>
    <w:p w14:paraId="22420DFA" w14:textId="61F406FB" w:rsidR="00293A2C" w:rsidRPr="00293A2C" w:rsidRDefault="00293A2C" w:rsidP="00972615">
      <w:pPr>
        <w:pStyle w:val="BodyText"/>
        <w:spacing w:after="0"/>
        <w:rPr>
          <w:rtl/>
        </w:rPr>
      </w:pPr>
      <w:r w:rsidRPr="00293A2C">
        <w:rPr>
          <w:rFonts w:hint="cs"/>
          <w:rtl/>
        </w:rPr>
        <w:t xml:space="preserve">اسم المنظمة غير الحكومية المعتمدة بصفة مراقب التي </w:t>
      </w:r>
      <w:r w:rsidR="00D02EC4">
        <w:rPr>
          <w:rFonts w:hint="cs"/>
          <w:rtl/>
        </w:rPr>
        <w:t>ت</w:t>
      </w:r>
      <w:r w:rsidRPr="00293A2C">
        <w:rPr>
          <w:rFonts w:hint="cs"/>
          <w:rtl/>
        </w:rPr>
        <w:t xml:space="preserve">رشح مقدم الطلب:  مؤسسة طبطيبة - المركز الدولي للشعوب الأصلية لأبحاث السياسات والتعليم </w:t>
      </w:r>
    </w:p>
    <w:p w14:paraId="5B1EE339" w14:textId="67D1D740" w:rsidR="00293A2C" w:rsidRPr="00293A2C" w:rsidRDefault="00293A2C" w:rsidP="00972615">
      <w:pPr>
        <w:pStyle w:val="BodyText"/>
        <w:spacing w:after="0"/>
        <w:rPr>
          <w:rtl/>
        </w:rPr>
      </w:pPr>
      <w:r w:rsidRPr="00293A2C">
        <w:rPr>
          <w:rFonts w:hint="cs"/>
          <w:rtl/>
        </w:rPr>
        <w:t xml:space="preserve">مقر المنظمة غير الحكومية المراقبة المدعوة التي </w:t>
      </w:r>
      <w:r w:rsidR="00D02EC4">
        <w:rPr>
          <w:rFonts w:hint="cs"/>
          <w:rtl/>
        </w:rPr>
        <w:t>ت</w:t>
      </w:r>
      <w:r w:rsidRPr="00293A2C">
        <w:rPr>
          <w:rFonts w:hint="cs"/>
          <w:rtl/>
        </w:rPr>
        <w:t xml:space="preserve">رشح مقدم الطلب:  مدينة باجيو، الفلبين </w:t>
      </w:r>
    </w:p>
    <w:p w14:paraId="4AFFD7E9" w14:textId="5ACD503A" w:rsidR="00293A2C" w:rsidRPr="00293A2C" w:rsidRDefault="00293A2C" w:rsidP="00293A2C">
      <w:pPr>
        <w:pStyle w:val="BodyText"/>
        <w:rPr>
          <w:rtl/>
        </w:rPr>
      </w:pPr>
      <w:r w:rsidRPr="00293A2C">
        <w:rPr>
          <w:rFonts w:hint="cs"/>
          <w:rtl/>
        </w:rPr>
        <w:t xml:space="preserve">جنسية مقدم الطلب:  الفلبين </w:t>
      </w:r>
    </w:p>
    <w:p w14:paraId="42ECAA09" w14:textId="77777777" w:rsidR="00293A2C" w:rsidRPr="00293A2C" w:rsidRDefault="00293A2C" w:rsidP="00972615">
      <w:pPr>
        <w:pStyle w:val="BodyText"/>
        <w:spacing w:after="0"/>
        <w:rPr>
          <w:rtl/>
        </w:rPr>
      </w:pPr>
      <w:r w:rsidRPr="00293A2C">
        <w:rPr>
          <w:rFonts w:hint="cs"/>
          <w:rtl/>
        </w:rPr>
        <w:t>نهال كاديوغلو تشيفيك (السيدة)</w:t>
      </w:r>
    </w:p>
    <w:p w14:paraId="0C43E873" w14:textId="2B810418" w:rsidR="00293A2C" w:rsidRPr="00293A2C" w:rsidRDefault="00293A2C" w:rsidP="00972615">
      <w:pPr>
        <w:pStyle w:val="BodyText"/>
        <w:spacing w:after="0"/>
        <w:rPr>
          <w:rtl/>
        </w:rPr>
      </w:pPr>
      <w:r w:rsidRPr="00293A2C">
        <w:rPr>
          <w:rFonts w:hint="cs"/>
          <w:rtl/>
        </w:rPr>
        <w:t xml:space="preserve">اسم المنظمة غير الحكومية المعتمدة بصفة مراقب والتي </w:t>
      </w:r>
      <w:r w:rsidR="00D02EC4">
        <w:rPr>
          <w:rFonts w:hint="cs"/>
          <w:rtl/>
        </w:rPr>
        <w:t xml:space="preserve">ترشح </w:t>
      </w:r>
      <w:r w:rsidRPr="00293A2C">
        <w:rPr>
          <w:rFonts w:hint="cs"/>
          <w:rtl/>
        </w:rPr>
        <w:t xml:space="preserve">مقدم الطلب:  مؤسسة البحوث الثقافية </w:t>
      </w:r>
      <w:r w:rsidRPr="00293A2C">
        <w:t>KAV)</w:t>
      </w:r>
      <w:r w:rsidR="00972615">
        <w:rPr>
          <w:rFonts w:hint="cs"/>
          <w:rtl/>
        </w:rPr>
        <w:t>)</w:t>
      </w:r>
    </w:p>
    <w:p w14:paraId="24393AB4" w14:textId="77777777" w:rsidR="00293A2C" w:rsidRPr="00293A2C" w:rsidRDefault="00293A2C" w:rsidP="00972615">
      <w:pPr>
        <w:pStyle w:val="BodyText"/>
        <w:spacing w:after="0"/>
        <w:rPr>
          <w:rtl/>
        </w:rPr>
      </w:pPr>
      <w:r w:rsidRPr="00293A2C">
        <w:rPr>
          <w:rFonts w:hint="cs"/>
          <w:rtl/>
        </w:rPr>
        <w:t xml:space="preserve">مقر المنظمة غير الحكومية المعتمدة بصفة مراقب:  كارشياكا/إزمير، تركيا </w:t>
      </w:r>
    </w:p>
    <w:p w14:paraId="428DC456" w14:textId="77777777" w:rsidR="00293A2C" w:rsidRPr="00293A2C" w:rsidRDefault="00293A2C" w:rsidP="00293A2C">
      <w:pPr>
        <w:pStyle w:val="BodyText"/>
        <w:rPr>
          <w:rtl/>
        </w:rPr>
      </w:pPr>
      <w:r w:rsidRPr="00293A2C">
        <w:rPr>
          <w:rFonts w:hint="cs"/>
          <w:rtl/>
        </w:rPr>
        <w:t>جنسية مقدم الطلب:  تركيا</w:t>
      </w:r>
    </w:p>
    <w:p w14:paraId="6CBF8132" w14:textId="77777777" w:rsidR="00293A2C" w:rsidRPr="00293A2C" w:rsidRDefault="00293A2C" w:rsidP="00293A2C">
      <w:pPr>
        <w:pStyle w:val="BodyText"/>
        <w:rPr>
          <w:rtl/>
        </w:rPr>
      </w:pPr>
      <w:r w:rsidRPr="00293A2C">
        <w:rPr>
          <w:rFonts w:hint="cs"/>
          <w:u w:val="single"/>
          <w:rtl/>
        </w:rPr>
        <w:t>النفقات المتكبدة من الصندوق فيما يتعلق بالدورة الثانية والخمسين للجنة</w:t>
      </w:r>
      <w:r w:rsidRPr="00293A2C">
        <w:rPr>
          <w:rFonts w:hint="cs"/>
          <w:rtl/>
        </w:rPr>
        <w:t>:</w:t>
      </w:r>
    </w:p>
    <w:p w14:paraId="7C75DDF3" w14:textId="77777777" w:rsidR="00293A2C" w:rsidRPr="00293A2C" w:rsidRDefault="00293A2C" w:rsidP="00293A2C">
      <w:pPr>
        <w:pStyle w:val="BodyText"/>
        <w:rPr>
          <w:rtl/>
        </w:rPr>
      </w:pPr>
      <w:r w:rsidRPr="00293A2C">
        <w:rPr>
          <w:rFonts w:hint="cs"/>
          <w:rtl/>
        </w:rPr>
        <w:t>لا يوجد.</w:t>
      </w:r>
    </w:p>
    <w:p w14:paraId="6F464117" w14:textId="77777777" w:rsidR="00293A2C" w:rsidRPr="00293A2C" w:rsidRDefault="00293A2C" w:rsidP="00293A2C">
      <w:pPr>
        <w:pStyle w:val="BodyText"/>
        <w:rPr>
          <w:rtl/>
        </w:rPr>
      </w:pPr>
      <w:bookmarkStart w:id="7" w:name="_Hlk219212821"/>
      <w:r w:rsidRPr="00293A2C">
        <w:rPr>
          <w:rFonts w:hint="cs"/>
          <w:u w:val="single"/>
          <w:rtl/>
        </w:rPr>
        <w:t>الالتزامات بشأن الدورة الثانية والخمسين للجنة</w:t>
      </w:r>
      <w:r w:rsidRPr="00293A2C">
        <w:rPr>
          <w:rFonts w:hint="cs"/>
          <w:rtl/>
        </w:rPr>
        <w:t>:</w:t>
      </w:r>
    </w:p>
    <w:p w14:paraId="18877CCE" w14:textId="462C5A2A" w:rsidR="00293A2C" w:rsidRPr="00293A2C" w:rsidRDefault="00293A2C" w:rsidP="00293A2C">
      <w:pPr>
        <w:pStyle w:val="BodyText"/>
        <w:rPr>
          <w:rtl/>
        </w:rPr>
      </w:pPr>
      <w:r w:rsidRPr="00293A2C">
        <w:rPr>
          <w:rFonts w:hint="cs"/>
          <w:rtl/>
        </w:rPr>
        <w:t>جينيفر تاولي كوربوز (السيدة)  4,669.60 فرنكاً سويسرياً.</w:t>
      </w:r>
    </w:p>
    <w:p w14:paraId="400C2325" w14:textId="77777777" w:rsidR="00293A2C" w:rsidRDefault="00293A2C" w:rsidP="00293A2C">
      <w:pPr>
        <w:pStyle w:val="BodyText"/>
        <w:rPr>
          <w:rtl/>
        </w:rPr>
      </w:pPr>
      <w:r w:rsidRPr="00293A2C">
        <w:rPr>
          <w:rFonts w:hint="cs"/>
          <w:rtl/>
        </w:rPr>
        <w:t>نهال كاديوغلو تشيفيك (السيدة)  1,671.20 فرنك سويسري</w:t>
      </w:r>
    </w:p>
    <w:p w14:paraId="448E59DA" w14:textId="209D4B30" w:rsidR="00972615" w:rsidRDefault="00972615">
      <w:pPr>
        <w:bidi w:val="0"/>
        <w:rPr>
          <w:rtl/>
        </w:rPr>
      </w:pPr>
      <w:r>
        <w:rPr>
          <w:rtl/>
        </w:rPr>
        <w:br w:type="page"/>
      </w:r>
    </w:p>
    <w:bookmarkEnd w:id="7"/>
    <w:p w14:paraId="0A506EBE" w14:textId="77777777" w:rsidR="00293A2C" w:rsidRPr="00293A2C" w:rsidRDefault="00293A2C" w:rsidP="00293A2C">
      <w:pPr>
        <w:pStyle w:val="BodyText"/>
        <w:rPr>
          <w:u w:val="single"/>
          <w:rtl/>
        </w:rPr>
      </w:pPr>
      <w:r w:rsidRPr="00293A2C">
        <w:rPr>
          <w:rFonts w:hint="cs"/>
          <w:u w:val="single"/>
          <w:rtl/>
        </w:rPr>
        <w:t>طالبو الدعم فيما يتعلق بالدورة الثالثة والخمسين للجنة</w:t>
      </w:r>
      <w:r w:rsidRPr="00293A2C">
        <w:rPr>
          <w:rFonts w:hint="cs"/>
          <w:rtl/>
        </w:rPr>
        <w:t>:</w:t>
      </w:r>
    </w:p>
    <w:p w14:paraId="22D3D058" w14:textId="77777777" w:rsidR="00293A2C" w:rsidRPr="00293A2C" w:rsidRDefault="00293A2C" w:rsidP="00972615">
      <w:pPr>
        <w:pStyle w:val="BodyText"/>
        <w:spacing w:after="0"/>
        <w:rPr>
          <w:rtl/>
        </w:rPr>
      </w:pPr>
      <w:r w:rsidRPr="00293A2C">
        <w:rPr>
          <w:rFonts w:hint="cs"/>
          <w:rtl/>
        </w:rPr>
        <w:t xml:space="preserve">باباغنا أبو بكر (السيد) </w:t>
      </w:r>
    </w:p>
    <w:p w14:paraId="32EC9311" w14:textId="562B02F7" w:rsidR="00293A2C" w:rsidRPr="00293A2C" w:rsidRDefault="00293A2C" w:rsidP="00972615">
      <w:pPr>
        <w:pStyle w:val="BodyText"/>
        <w:spacing w:after="0"/>
        <w:rPr>
          <w:rtl/>
        </w:rPr>
      </w:pPr>
      <w:r w:rsidRPr="00293A2C">
        <w:rPr>
          <w:rFonts w:hint="cs"/>
          <w:rtl/>
        </w:rPr>
        <w:t xml:space="preserve">اسم المنظمة غير الحكومية المعتمدة بصفة مراقب التي </w:t>
      </w:r>
      <w:r w:rsidR="009C544A">
        <w:rPr>
          <w:rFonts w:hint="cs"/>
          <w:rtl/>
        </w:rPr>
        <w:t>ترشح</w:t>
      </w:r>
      <w:r w:rsidRPr="00293A2C">
        <w:rPr>
          <w:rFonts w:hint="cs"/>
          <w:rtl/>
        </w:rPr>
        <w:t xml:space="preserve"> </w:t>
      </w:r>
      <w:r w:rsidR="009C544A">
        <w:rPr>
          <w:rFonts w:hint="cs"/>
          <w:rtl/>
        </w:rPr>
        <w:t>مقدم الطلب</w:t>
      </w:r>
      <w:r w:rsidRPr="00293A2C">
        <w:rPr>
          <w:rFonts w:hint="cs"/>
          <w:rtl/>
        </w:rPr>
        <w:t xml:space="preserve">:  جمعية تنمية كانوري </w:t>
      </w:r>
    </w:p>
    <w:p w14:paraId="38D2B783" w14:textId="77777777" w:rsidR="00293A2C" w:rsidRPr="00293A2C" w:rsidRDefault="00293A2C" w:rsidP="00972615">
      <w:pPr>
        <w:pStyle w:val="BodyText"/>
        <w:spacing w:after="0"/>
        <w:rPr>
          <w:rtl/>
        </w:rPr>
      </w:pPr>
      <w:r w:rsidRPr="00293A2C">
        <w:rPr>
          <w:rFonts w:hint="cs"/>
          <w:rtl/>
        </w:rPr>
        <w:t xml:space="preserve">مقر المنظمة غير الحكومية المعتمدة بصفة مراقب:  مايدوغوري، نيجيريا </w:t>
      </w:r>
    </w:p>
    <w:p w14:paraId="06D6E93F" w14:textId="77777777" w:rsidR="00293A2C" w:rsidRPr="00293A2C" w:rsidRDefault="00293A2C" w:rsidP="00293A2C">
      <w:pPr>
        <w:pStyle w:val="BodyText"/>
        <w:rPr>
          <w:rtl/>
        </w:rPr>
      </w:pPr>
      <w:r w:rsidRPr="00293A2C">
        <w:rPr>
          <w:rFonts w:hint="cs"/>
          <w:rtl/>
        </w:rPr>
        <w:t>جنسية المشارك المموَّل:  نيجيريا</w:t>
      </w:r>
    </w:p>
    <w:p w14:paraId="1A34727D" w14:textId="77777777" w:rsidR="00293A2C" w:rsidRPr="00293A2C" w:rsidRDefault="00293A2C" w:rsidP="00972615">
      <w:pPr>
        <w:pStyle w:val="BodyText"/>
        <w:spacing w:after="0"/>
        <w:rPr>
          <w:rtl/>
        </w:rPr>
      </w:pPr>
      <w:r w:rsidRPr="00293A2C">
        <w:rPr>
          <w:rFonts w:hint="cs"/>
          <w:rtl/>
        </w:rPr>
        <w:t xml:space="preserve">حمادي أغ محمد أبا (السيد) </w:t>
      </w:r>
    </w:p>
    <w:p w14:paraId="6918D822" w14:textId="27A5C28F" w:rsidR="00293A2C" w:rsidRPr="00293A2C" w:rsidRDefault="00293A2C" w:rsidP="00972615">
      <w:pPr>
        <w:pStyle w:val="BodyText"/>
        <w:spacing w:after="0"/>
        <w:rPr>
          <w:rtl/>
        </w:rPr>
      </w:pPr>
      <w:r w:rsidRPr="00293A2C">
        <w:rPr>
          <w:rFonts w:hint="cs"/>
          <w:rtl/>
        </w:rPr>
        <w:t xml:space="preserve">اسم المنظمة غير الحكومية </w:t>
      </w:r>
      <w:r w:rsidR="00B46011">
        <w:rPr>
          <w:rFonts w:hint="cs"/>
          <w:rtl/>
        </w:rPr>
        <w:t>المعتمدة بصفة مراقب</w:t>
      </w:r>
      <w:r w:rsidRPr="00293A2C">
        <w:rPr>
          <w:rFonts w:hint="cs"/>
          <w:rtl/>
        </w:rPr>
        <w:t xml:space="preserve"> التي </w:t>
      </w:r>
      <w:r w:rsidR="00D02EC4">
        <w:rPr>
          <w:rFonts w:hint="cs"/>
          <w:rtl/>
        </w:rPr>
        <w:t>ت</w:t>
      </w:r>
      <w:r w:rsidRPr="00293A2C">
        <w:rPr>
          <w:rFonts w:hint="cs"/>
          <w:rtl/>
        </w:rPr>
        <w:t>رشح مقدم الطلب:  أدجمور</w:t>
      </w:r>
    </w:p>
    <w:p w14:paraId="79288F6D" w14:textId="092EB2D9" w:rsidR="00293A2C" w:rsidRPr="00293A2C" w:rsidRDefault="00293A2C" w:rsidP="00972615">
      <w:pPr>
        <w:pStyle w:val="BodyText"/>
        <w:spacing w:after="0"/>
        <w:rPr>
          <w:rtl/>
        </w:rPr>
      </w:pPr>
      <w:r w:rsidRPr="00293A2C">
        <w:rPr>
          <w:rFonts w:hint="cs"/>
          <w:rtl/>
        </w:rPr>
        <w:t xml:space="preserve">مقر المنظمة غير الحكومية </w:t>
      </w:r>
      <w:r w:rsidR="00B46011">
        <w:rPr>
          <w:rFonts w:hint="cs"/>
          <w:rtl/>
        </w:rPr>
        <w:t>المعتمدة بصفة مراقب</w:t>
      </w:r>
      <w:r w:rsidRPr="00293A2C">
        <w:rPr>
          <w:rFonts w:hint="cs"/>
          <w:rtl/>
        </w:rPr>
        <w:t xml:space="preserve">:  تمبكتو، مالي  </w:t>
      </w:r>
    </w:p>
    <w:p w14:paraId="24134B33" w14:textId="77777777" w:rsidR="00293A2C" w:rsidRPr="00293A2C" w:rsidRDefault="00293A2C" w:rsidP="00293A2C">
      <w:pPr>
        <w:pStyle w:val="BodyText"/>
        <w:rPr>
          <w:rtl/>
        </w:rPr>
      </w:pPr>
      <w:r w:rsidRPr="00293A2C">
        <w:rPr>
          <w:rFonts w:hint="cs"/>
          <w:rtl/>
        </w:rPr>
        <w:t xml:space="preserve">جنسية المشارك المموَّل:  مالي </w:t>
      </w:r>
    </w:p>
    <w:p w14:paraId="007B2B35" w14:textId="77777777" w:rsidR="00293A2C" w:rsidRPr="00293A2C" w:rsidRDefault="00293A2C" w:rsidP="00972615">
      <w:pPr>
        <w:pStyle w:val="BodyText"/>
        <w:spacing w:after="0"/>
        <w:rPr>
          <w:rtl/>
        </w:rPr>
      </w:pPr>
      <w:r w:rsidRPr="00293A2C">
        <w:rPr>
          <w:rFonts w:hint="cs"/>
          <w:rtl/>
        </w:rPr>
        <w:t xml:space="preserve">جينيفر تاولي كوربوز (السيدة) </w:t>
      </w:r>
    </w:p>
    <w:p w14:paraId="10353FFD" w14:textId="695DEF84" w:rsidR="00293A2C" w:rsidRPr="00293A2C" w:rsidRDefault="00293A2C" w:rsidP="00972615">
      <w:pPr>
        <w:pStyle w:val="BodyText"/>
        <w:spacing w:after="0"/>
        <w:rPr>
          <w:rtl/>
        </w:rPr>
      </w:pPr>
      <w:r w:rsidRPr="00293A2C">
        <w:rPr>
          <w:rFonts w:hint="cs"/>
          <w:rtl/>
        </w:rPr>
        <w:t xml:space="preserve">اسم المنظمة غير الحكومية المعتمدة بصفة مراقب التي </w:t>
      </w:r>
      <w:r w:rsidR="00D02EC4">
        <w:rPr>
          <w:rFonts w:hint="cs"/>
          <w:rtl/>
        </w:rPr>
        <w:t>ترشح</w:t>
      </w:r>
      <w:r w:rsidRPr="00293A2C">
        <w:rPr>
          <w:rFonts w:hint="cs"/>
          <w:rtl/>
        </w:rPr>
        <w:t xml:space="preserve"> مقدم الطلب:  مؤسسة طبطيبة - المركز الدولي للشعوب الأصلية لأبحاث السياسات والتعليم </w:t>
      </w:r>
    </w:p>
    <w:p w14:paraId="65E47512" w14:textId="2E67678F" w:rsidR="00293A2C" w:rsidRPr="00293A2C" w:rsidRDefault="00293A2C" w:rsidP="00972615">
      <w:pPr>
        <w:pStyle w:val="BodyText"/>
        <w:spacing w:after="0"/>
        <w:rPr>
          <w:rtl/>
        </w:rPr>
      </w:pPr>
      <w:r w:rsidRPr="00293A2C">
        <w:rPr>
          <w:rFonts w:hint="cs"/>
          <w:rtl/>
        </w:rPr>
        <w:t>مقر المنظمة غير الحكومية الم</w:t>
      </w:r>
      <w:r w:rsidR="00B46011">
        <w:rPr>
          <w:rFonts w:hint="cs"/>
          <w:rtl/>
        </w:rPr>
        <w:t>عتمدة بصفة مراقب</w:t>
      </w:r>
      <w:r w:rsidRPr="00293A2C">
        <w:rPr>
          <w:rFonts w:hint="cs"/>
          <w:rtl/>
        </w:rPr>
        <w:t xml:space="preserve">:  مدينة باجيو، الفلبين </w:t>
      </w:r>
    </w:p>
    <w:p w14:paraId="086C26AC" w14:textId="77777777" w:rsidR="00293A2C" w:rsidRPr="00293A2C" w:rsidRDefault="00293A2C" w:rsidP="00293A2C">
      <w:pPr>
        <w:pStyle w:val="BodyText"/>
        <w:rPr>
          <w:rtl/>
        </w:rPr>
      </w:pPr>
      <w:r w:rsidRPr="00293A2C">
        <w:rPr>
          <w:rFonts w:hint="cs"/>
          <w:rtl/>
        </w:rPr>
        <w:t>جنسية مقدم الطلب:  الفلبين</w:t>
      </w:r>
    </w:p>
    <w:p w14:paraId="7AC0B511" w14:textId="77777777" w:rsidR="00293A2C" w:rsidRPr="00293A2C" w:rsidRDefault="00293A2C" w:rsidP="00972615">
      <w:pPr>
        <w:pStyle w:val="BodyText"/>
        <w:spacing w:after="0"/>
        <w:rPr>
          <w:rtl/>
        </w:rPr>
      </w:pPr>
      <w:r w:rsidRPr="00293A2C">
        <w:rPr>
          <w:rFonts w:hint="cs"/>
          <w:rtl/>
        </w:rPr>
        <w:t>ديفي بواتي نزيمبياليلا، الرئيس)</w:t>
      </w:r>
    </w:p>
    <w:p w14:paraId="4DEF37E0" w14:textId="240F3DB4" w:rsidR="00293A2C" w:rsidRPr="00293A2C" w:rsidRDefault="00293A2C" w:rsidP="00972615">
      <w:pPr>
        <w:pStyle w:val="BodyText"/>
        <w:spacing w:after="0"/>
        <w:rPr>
          <w:rtl/>
        </w:rPr>
      </w:pPr>
      <w:r w:rsidRPr="00293A2C">
        <w:rPr>
          <w:rFonts w:hint="cs"/>
          <w:rtl/>
        </w:rPr>
        <w:t xml:space="preserve">اسم المنظمة غير الحكومية المعتمدة بصفة مراقب التي </w:t>
      </w:r>
      <w:r w:rsidR="00D02EC4">
        <w:rPr>
          <w:rFonts w:hint="cs"/>
          <w:rtl/>
        </w:rPr>
        <w:t>ترشح</w:t>
      </w:r>
      <w:r w:rsidRPr="00293A2C">
        <w:rPr>
          <w:rFonts w:hint="cs"/>
          <w:rtl/>
        </w:rPr>
        <w:t xml:space="preserve"> مقدم الطلب:  جمعية مستقبل السكان الأصليين ومعرفتهم الأصلية </w:t>
      </w:r>
      <w:r w:rsidRPr="00293A2C">
        <w:t>ADACO)</w:t>
      </w:r>
      <w:r w:rsidR="00972615">
        <w:rPr>
          <w:rFonts w:hint="cs"/>
          <w:rtl/>
        </w:rPr>
        <w:t>)</w:t>
      </w:r>
      <w:r w:rsidRPr="00293A2C">
        <w:rPr>
          <w:rFonts w:hint="cs"/>
          <w:rtl/>
        </w:rPr>
        <w:br/>
        <w:t xml:space="preserve">مقر المنظمة غير الحكومية المعتمدة بصفة مراقب:   </w:t>
      </w:r>
      <w:r w:rsidRPr="00293A2C">
        <w:t>‎</w:t>
      </w:r>
      <w:r w:rsidRPr="00293A2C">
        <w:rPr>
          <w:rFonts w:hint="cs"/>
          <w:rtl/>
        </w:rPr>
        <w:t>ليبرفيل، غابون</w:t>
      </w:r>
    </w:p>
    <w:p w14:paraId="6D3F5906" w14:textId="77777777" w:rsidR="00293A2C" w:rsidRPr="00293A2C" w:rsidRDefault="00293A2C" w:rsidP="00293A2C">
      <w:pPr>
        <w:pStyle w:val="BodyText"/>
        <w:rPr>
          <w:rtl/>
        </w:rPr>
      </w:pPr>
      <w:r w:rsidRPr="00293A2C">
        <w:rPr>
          <w:rFonts w:hint="cs"/>
          <w:rtl/>
        </w:rPr>
        <w:t>جنسية مقدم الطلب:  غابون</w:t>
      </w:r>
    </w:p>
    <w:p w14:paraId="32D8A703" w14:textId="40284858" w:rsidR="00293A2C" w:rsidRPr="00972615" w:rsidRDefault="00972615" w:rsidP="00972615">
      <w:pPr>
        <w:pStyle w:val="Endofdocument-Annex"/>
        <w:spacing w:after="220"/>
        <w:ind w:left="5530"/>
        <w:rPr>
          <w:i/>
          <w:iCs/>
          <w:rtl/>
        </w:rPr>
      </w:pPr>
      <w:r w:rsidRPr="00972615">
        <w:rPr>
          <w:rFonts w:hint="cs"/>
          <w:i/>
          <w:iCs/>
          <w:rtl/>
        </w:rPr>
        <w:t>إن اللجنة مدعوة إلى الإحاطة علماً بمضمون هذه الوثيقة.</w:t>
      </w:r>
    </w:p>
    <w:p w14:paraId="67358F47" w14:textId="6FD5BDA8" w:rsidR="00972615" w:rsidRDefault="00972615" w:rsidP="00972615">
      <w:pPr>
        <w:pStyle w:val="Endofdocument-Annex"/>
        <w:spacing w:before="480"/>
        <w:ind w:left="5530"/>
      </w:pPr>
      <w:r>
        <w:rPr>
          <w:rFonts w:hint="cs"/>
          <w:rtl/>
        </w:rPr>
        <w:t>[نهاية الوثيقة]</w:t>
      </w:r>
    </w:p>
    <w:sectPr w:rsidR="00972615"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0CF7" w14:textId="77777777" w:rsidR="005D1C6E" w:rsidRDefault="005D1C6E">
      <w:r>
        <w:separator/>
      </w:r>
    </w:p>
  </w:endnote>
  <w:endnote w:type="continuationSeparator" w:id="0">
    <w:p w14:paraId="6A6969B9" w14:textId="77777777" w:rsidR="005D1C6E" w:rsidRDefault="005D1C6E" w:rsidP="003B38C1">
      <w:r>
        <w:separator/>
      </w:r>
    </w:p>
    <w:p w14:paraId="6909C156" w14:textId="77777777" w:rsidR="005D1C6E" w:rsidRPr="003B38C1" w:rsidRDefault="005D1C6E" w:rsidP="003B38C1">
      <w:pPr>
        <w:spacing w:after="60"/>
        <w:rPr>
          <w:sz w:val="17"/>
        </w:rPr>
      </w:pPr>
      <w:r>
        <w:rPr>
          <w:sz w:val="17"/>
        </w:rPr>
        <w:t>[Endnote continued from previous page]</w:t>
      </w:r>
    </w:p>
  </w:endnote>
  <w:endnote w:type="continuationNotice" w:id="1">
    <w:p w14:paraId="726634BC" w14:textId="77777777" w:rsidR="005D1C6E" w:rsidRPr="003B38C1" w:rsidRDefault="005D1C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D3AD" w14:textId="77777777" w:rsidR="005D1C6E" w:rsidRDefault="005D1C6E">
      <w:r>
        <w:separator/>
      </w:r>
    </w:p>
  </w:footnote>
  <w:footnote w:type="continuationSeparator" w:id="0">
    <w:p w14:paraId="42450F02" w14:textId="77777777" w:rsidR="005D1C6E" w:rsidRDefault="005D1C6E" w:rsidP="008B60B2">
      <w:r>
        <w:separator/>
      </w:r>
    </w:p>
    <w:p w14:paraId="6E5D8BC7" w14:textId="77777777" w:rsidR="005D1C6E" w:rsidRPr="00ED77FB" w:rsidRDefault="005D1C6E" w:rsidP="008B60B2">
      <w:pPr>
        <w:spacing w:after="60"/>
        <w:rPr>
          <w:sz w:val="17"/>
          <w:szCs w:val="17"/>
        </w:rPr>
      </w:pPr>
      <w:r w:rsidRPr="00ED77FB">
        <w:rPr>
          <w:sz w:val="17"/>
          <w:szCs w:val="17"/>
        </w:rPr>
        <w:t>[Footnote continued from previous page]</w:t>
      </w:r>
    </w:p>
  </w:footnote>
  <w:footnote w:type="continuationNotice" w:id="1">
    <w:p w14:paraId="3D4510FD" w14:textId="77777777" w:rsidR="005D1C6E" w:rsidRPr="00ED77FB" w:rsidRDefault="005D1C6E" w:rsidP="008B60B2">
      <w:pPr>
        <w:spacing w:before="60"/>
        <w:jc w:val="right"/>
        <w:rPr>
          <w:sz w:val="17"/>
          <w:szCs w:val="17"/>
        </w:rPr>
      </w:pPr>
      <w:r w:rsidRPr="00ED77FB">
        <w:rPr>
          <w:sz w:val="17"/>
          <w:szCs w:val="17"/>
        </w:rPr>
        <w:t>[Footnote continued on next page]</w:t>
      </w:r>
    </w:p>
  </w:footnote>
  <w:footnote w:id="2">
    <w:p w14:paraId="3247346A" w14:textId="466C348A" w:rsidR="00293A2C" w:rsidRPr="008D7EE2" w:rsidRDefault="00293A2C" w:rsidP="00293A2C">
      <w:pPr>
        <w:pStyle w:val="FootnoteText"/>
        <w:rPr>
          <w:rtl/>
        </w:rPr>
      </w:pPr>
      <w:r w:rsidRPr="00055381">
        <w:rPr>
          <w:rStyle w:val="FootnoteReference"/>
          <w:rFonts w:ascii="Calibri" w:hAnsi="Calibri"/>
        </w:rPr>
        <w:footnoteRef/>
      </w:r>
      <w:r w:rsidR="00055381">
        <w:rPr>
          <w:rFonts w:ascii="Calibri" w:hAnsi="Calibri"/>
          <w:rtl/>
        </w:rPr>
        <w:tab/>
      </w:r>
      <w:r w:rsidRPr="00055381">
        <w:rPr>
          <w:rFonts w:ascii="Calibri" w:hAnsi="Calibri"/>
          <w:rtl/>
        </w:rPr>
        <w:t>رُ</w:t>
      </w:r>
      <w:r>
        <w:rPr>
          <w:rFonts w:hint="cs"/>
          <w:rtl/>
        </w:rPr>
        <w:t>دّ مبلغ 782.22 فرنكاً سويسرياً في 2 سبتمبر 2013 إلى حكومة أستراليا وفقاً للشروط المتفق عليها بشأن استخدام تبرع حكومة أستراليا.</w:t>
      </w:r>
    </w:p>
  </w:footnote>
  <w:footnote w:id="3">
    <w:p w14:paraId="70B29C73" w14:textId="4FD3C998" w:rsidR="00293A2C" w:rsidRDefault="00293A2C" w:rsidP="00293A2C">
      <w:pPr>
        <w:pStyle w:val="FootnoteText"/>
        <w:rPr>
          <w:rtl/>
        </w:rPr>
      </w:pPr>
      <w:r w:rsidRPr="00055381">
        <w:rPr>
          <w:rStyle w:val="FootnoteReference"/>
          <w:rFonts w:asciiTheme="minorHAnsi" w:hAnsiTheme="minorHAnsi" w:cstheme="minorHAnsi"/>
        </w:rPr>
        <w:footnoteRef/>
      </w:r>
      <w:r w:rsidR="00055381">
        <w:rPr>
          <w:rtl/>
        </w:rPr>
        <w:tab/>
      </w:r>
      <w:r>
        <w:rPr>
          <w:rFonts w:hint="cs"/>
          <w:rtl/>
        </w:rPr>
        <w:t>رُدّ مبلغ 16,158.98 فرنكاً سويسرياً في 8 يناير 2021 إلى حكومة ألمانيا وفقًا للشروط المتفق عليها بشأن استخدام تبرع حكومة ألمانيا.</w:t>
      </w:r>
    </w:p>
  </w:footnote>
  <w:footnote w:id="4">
    <w:p w14:paraId="0F28CEBB" w14:textId="4223ED25" w:rsidR="00293A2C" w:rsidRDefault="00293A2C" w:rsidP="00293A2C">
      <w:pPr>
        <w:pStyle w:val="FootnoteText"/>
        <w:rPr>
          <w:rtl/>
        </w:rPr>
      </w:pPr>
      <w:r w:rsidRPr="00055381">
        <w:rPr>
          <w:rStyle w:val="FootnoteReference"/>
          <w:rFonts w:asciiTheme="minorHAnsi" w:hAnsiTheme="minorHAnsi" w:cstheme="minorHAnsi"/>
        </w:rPr>
        <w:footnoteRef/>
      </w:r>
      <w:r w:rsidR="00055381">
        <w:rPr>
          <w:rtl/>
        </w:rPr>
        <w:tab/>
      </w:r>
      <w:r>
        <w:rPr>
          <w:rFonts w:hint="cs"/>
          <w:rtl/>
        </w:rPr>
        <w:t xml:space="preserve">انظر(ي) الوثيقة </w:t>
      </w:r>
      <w:r>
        <w:t>WIPO/GRTKF/IC/30/INF/4</w:t>
      </w:r>
      <w:r>
        <w:rPr>
          <w:rFonts w:hint="cs"/>
          <w:rtl/>
        </w:rPr>
        <w:t xml:space="preserve"> المؤرخة 17 أبريل 2025.</w:t>
      </w:r>
    </w:p>
  </w:footnote>
  <w:footnote w:id="5">
    <w:p w14:paraId="2B8FA597" w14:textId="28971F6E" w:rsidR="00293A2C" w:rsidRPr="00675CC0" w:rsidRDefault="00293A2C" w:rsidP="00293A2C">
      <w:pPr>
        <w:pStyle w:val="FootnoteText"/>
        <w:rPr>
          <w:rtl/>
        </w:rPr>
      </w:pPr>
      <w:r w:rsidRPr="00055381">
        <w:rPr>
          <w:rStyle w:val="FootnoteReference"/>
          <w:rFonts w:asciiTheme="minorHAnsi" w:hAnsiTheme="minorHAnsi" w:cstheme="minorHAnsi"/>
        </w:rPr>
        <w:footnoteRef/>
      </w:r>
      <w:r w:rsidR="00055381">
        <w:rPr>
          <w:rtl/>
        </w:rPr>
        <w:tab/>
      </w:r>
      <w:r>
        <w:rPr>
          <w:rFonts w:hint="cs"/>
          <w:rtl/>
        </w:rPr>
        <w:t xml:space="preserve">انظر(ي) مرفق الوثيقة </w:t>
      </w:r>
      <w:r>
        <w:t>WIPO/GRTKF/IC/IC/50/INF/6</w:t>
      </w:r>
      <w:r>
        <w:rPr>
          <w:rFonts w:hint="cs"/>
          <w:rtl/>
        </w:rPr>
        <w:t xml:space="preserve"> المؤرخة 6 مارس 2025.</w:t>
      </w:r>
    </w:p>
  </w:footnote>
  <w:footnote w:id="6">
    <w:p w14:paraId="40D05A89" w14:textId="339DB974" w:rsidR="00293A2C" w:rsidRPr="00675CC0" w:rsidRDefault="00293A2C" w:rsidP="00293A2C">
      <w:pPr>
        <w:pStyle w:val="FootnoteText"/>
        <w:rPr>
          <w:rtl/>
        </w:rPr>
      </w:pPr>
      <w:r w:rsidRPr="00972615">
        <w:rPr>
          <w:rStyle w:val="FootnoteReference"/>
          <w:rFonts w:asciiTheme="minorHAnsi" w:hAnsiTheme="minorHAnsi" w:cstheme="minorHAnsi"/>
        </w:rPr>
        <w:footnoteRef/>
      </w:r>
      <w:r w:rsidR="00972615">
        <w:rPr>
          <w:rtl/>
        </w:rPr>
        <w:tab/>
      </w:r>
      <w:r>
        <w:rPr>
          <w:rFonts w:hint="cs"/>
          <w:rtl/>
        </w:rPr>
        <w:t xml:space="preserve">انظر(ي) مرفق الوثيقة </w:t>
      </w:r>
      <w:r>
        <w:t>WIPO/GRTKF/IC/47/INF/6</w:t>
      </w:r>
      <w:r>
        <w:rPr>
          <w:rFonts w:hint="cs"/>
          <w:rtl/>
        </w:rPr>
        <w:t xml:space="preserve"> المؤرخة 4 يونيو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B641" w14:textId="5170336C" w:rsidR="00D07C78" w:rsidRPr="002326AB" w:rsidRDefault="005E7B89" w:rsidP="00001744">
    <w:pPr>
      <w:bidi w:val="0"/>
      <w:rPr>
        <w:caps/>
      </w:rPr>
    </w:pPr>
    <w:bookmarkStart w:id="8" w:name="Code2"/>
    <w:bookmarkEnd w:id="8"/>
    <w:r>
      <w:rPr>
        <w:caps/>
      </w:rPr>
      <w:t>WIPO/GRTK</w:t>
    </w:r>
    <w:r w:rsidR="009B0855">
      <w:rPr>
        <w:caps/>
      </w:rPr>
      <w:t>f</w:t>
    </w:r>
    <w:r>
      <w:rPr>
        <w:caps/>
      </w:rPr>
      <w:t>/IC/</w:t>
    </w:r>
    <w:r w:rsidR="00B82C0A">
      <w:rPr>
        <w:caps/>
      </w:rPr>
      <w:t>5</w:t>
    </w:r>
    <w:r w:rsidR="00AC5FB6">
      <w:rPr>
        <w:caps/>
      </w:rPr>
      <w:t>2</w:t>
    </w:r>
    <w:r w:rsidR="00210D5F">
      <w:rPr>
        <w:caps/>
      </w:rPr>
      <w:t>/</w:t>
    </w:r>
    <w:r w:rsidR="00293A2C">
      <w:rPr>
        <w:caps/>
      </w:rPr>
      <w:t>inf/4</w:t>
    </w:r>
  </w:p>
  <w:p w14:paraId="74349083"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1F98D493" w14:textId="77777777" w:rsidR="00D07C78" w:rsidRDefault="00D07C78" w:rsidP="00210D5F">
    <w:pPr>
      <w:bidi w:val="0"/>
    </w:pPr>
  </w:p>
  <w:p w14:paraId="451FBCEE"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88F3A89"/>
    <w:multiLevelType w:val="hybridMultilevel"/>
    <w:tmpl w:val="DFAC6B5E"/>
    <w:lvl w:ilvl="0" w:tplc="B9CEA8A4">
      <w:start w:val="1"/>
      <w:numFmt w:val="bullet"/>
      <w:lvlText w:val="-"/>
      <w:lvlJc w:val="left"/>
      <w:pPr>
        <w:tabs>
          <w:tab w:val="num" w:pos="3039"/>
        </w:tabs>
        <w:ind w:left="3039" w:hanging="360"/>
      </w:pPr>
      <w:rPr>
        <w:rFonts w:ascii="Arial" w:eastAsia="Times New Roman" w:hAnsi="Arial" w:cs="Arial" w:hint="default"/>
      </w:rPr>
    </w:lvl>
    <w:lvl w:ilvl="1" w:tplc="04090003" w:tentative="1">
      <w:start w:val="1"/>
      <w:numFmt w:val="bullet"/>
      <w:lvlText w:val="o"/>
      <w:lvlJc w:val="left"/>
      <w:pPr>
        <w:tabs>
          <w:tab w:val="num" w:pos="3039"/>
        </w:tabs>
        <w:ind w:left="3039" w:hanging="360"/>
      </w:pPr>
      <w:rPr>
        <w:rFonts w:ascii="Courier New" w:hAnsi="Courier New" w:cs="Courier New" w:hint="default"/>
      </w:rPr>
    </w:lvl>
    <w:lvl w:ilvl="2" w:tplc="04090005" w:tentative="1">
      <w:start w:val="1"/>
      <w:numFmt w:val="bullet"/>
      <w:lvlText w:val=""/>
      <w:lvlJc w:val="left"/>
      <w:pPr>
        <w:tabs>
          <w:tab w:val="num" w:pos="3759"/>
        </w:tabs>
        <w:ind w:left="3759" w:hanging="360"/>
      </w:pPr>
      <w:rPr>
        <w:rFonts w:ascii="Wingdings" w:hAnsi="Wingdings" w:hint="default"/>
      </w:rPr>
    </w:lvl>
    <w:lvl w:ilvl="3" w:tplc="04090001" w:tentative="1">
      <w:start w:val="1"/>
      <w:numFmt w:val="bullet"/>
      <w:lvlText w:val=""/>
      <w:lvlJc w:val="left"/>
      <w:pPr>
        <w:tabs>
          <w:tab w:val="num" w:pos="4479"/>
        </w:tabs>
        <w:ind w:left="4479" w:hanging="360"/>
      </w:pPr>
      <w:rPr>
        <w:rFonts w:ascii="Symbol" w:hAnsi="Symbol" w:hint="default"/>
      </w:rPr>
    </w:lvl>
    <w:lvl w:ilvl="4" w:tplc="04090003" w:tentative="1">
      <w:start w:val="1"/>
      <w:numFmt w:val="bullet"/>
      <w:lvlText w:val="o"/>
      <w:lvlJc w:val="left"/>
      <w:pPr>
        <w:tabs>
          <w:tab w:val="num" w:pos="5199"/>
        </w:tabs>
        <w:ind w:left="5199" w:hanging="360"/>
      </w:pPr>
      <w:rPr>
        <w:rFonts w:ascii="Courier New" w:hAnsi="Courier New" w:cs="Courier New" w:hint="default"/>
      </w:rPr>
    </w:lvl>
    <w:lvl w:ilvl="5" w:tplc="04090005" w:tentative="1">
      <w:start w:val="1"/>
      <w:numFmt w:val="bullet"/>
      <w:lvlText w:val=""/>
      <w:lvlJc w:val="left"/>
      <w:pPr>
        <w:tabs>
          <w:tab w:val="num" w:pos="5919"/>
        </w:tabs>
        <w:ind w:left="5919" w:hanging="360"/>
      </w:pPr>
      <w:rPr>
        <w:rFonts w:ascii="Wingdings" w:hAnsi="Wingdings" w:hint="default"/>
      </w:rPr>
    </w:lvl>
    <w:lvl w:ilvl="6" w:tplc="04090001" w:tentative="1">
      <w:start w:val="1"/>
      <w:numFmt w:val="bullet"/>
      <w:lvlText w:val=""/>
      <w:lvlJc w:val="left"/>
      <w:pPr>
        <w:tabs>
          <w:tab w:val="num" w:pos="6639"/>
        </w:tabs>
        <w:ind w:left="6639" w:hanging="360"/>
      </w:pPr>
      <w:rPr>
        <w:rFonts w:ascii="Symbol" w:hAnsi="Symbol" w:hint="default"/>
      </w:rPr>
    </w:lvl>
    <w:lvl w:ilvl="7" w:tplc="04090003" w:tentative="1">
      <w:start w:val="1"/>
      <w:numFmt w:val="bullet"/>
      <w:lvlText w:val="o"/>
      <w:lvlJc w:val="left"/>
      <w:pPr>
        <w:tabs>
          <w:tab w:val="num" w:pos="7359"/>
        </w:tabs>
        <w:ind w:left="7359" w:hanging="360"/>
      </w:pPr>
      <w:rPr>
        <w:rFonts w:ascii="Courier New" w:hAnsi="Courier New" w:cs="Courier New" w:hint="default"/>
      </w:rPr>
    </w:lvl>
    <w:lvl w:ilvl="8" w:tplc="04090005" w:tentative="1">
      <w:start w:val="1"/>
      <w:numFmt w:val="bullet"/>
      <w:lvlText w:val=""/>
      <w:lvlJc w:val="left"/>
      <w:pPr>
        <w:tabs>
          <w:tab w:val="num" w:pos="8079"/>
        </w:tabs>
        <w:ind w:left="8079" w:hanging="360"/>
      </w:pPr>
      <w:rPr>
        <w:rFonts w:ascii="Wingdings" w:hAnsi="Wingdings" w:hint="default"/>
      </w:rPr>
    </w:lvl>
  </w:abstractNum>
  <w:num w:numId="1" w16cid:durableId="1612279454">
    <w:abstractNumId w:val="3"/>
  </w:num>
  <w:num w:numId="2" w16cid:durableId="1282952512">
    <w:abstractNumId w:val="6"/>
  </w:num>
  <w:num w:numId="3" w16cid:durableId="1735666289">
    <w:abstractNumId w:val="0"/>
  </w:num>
  <w:num w:numId="4" w16cid:durableId="273437791">
    <w:abstractNumId w:val="7"/>
  </w:num>
  <w:num w:numId="5" w16cid:durableId="1100179702">
    <w:abstractNumId w:val="1"/>
  </w:num>
  <w:num w:numId="6" w16cid:durableId="1538156749">
    <w:abstractNumId w:val="4"/>
  </w:num>
  <w:num w:numId="7" w16cid:durableId="1550799545">
    <w:abstractNumId w:val="8"/>
  </w:num>
  <w:num w:numId="8" w16cid:durableId="823397776">
    <w:abstractNumId w:val="5"/>
  </w:num>
  <w:num w:numId="9" w16cid:durableId="585656619">
    <w:abstractNumId w:val="9"/>
  </w:num>
  <w:num w:numId="10" w16cid:durableId="182592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6E"/>
    <w:rsid w:val="00001744"/>
    <w:rsid w:val="00043CAA"/>
    <w:rsid w:val="00055381"/>
    <w:rsid w:val="00056816"/>
    <w:rsid w:val="0005719E"/>
    <w:rsid w:val="00075432"/>
    <w:rsid w:val="000968ED"/>
    <w:rsid w:val="000A3229"/>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4540F"/>
    <w:rsid w:val="002634C4"/>
    <w:rsid w:val="002928D3"/>
    <w:rsid w:val="00293A2C"/>
    <w:rsid w:val="002E0612"/>
    <w:rsid w:val="002F1FE6"/>
    <w:rsid w:val="002F4E68"/>
    <w:rsid w:val="003005F5"/>
    <w:rsid w:val="00312F7F"/>
    <w:rsid w:val="00361450"/>
    <w:rsid w:val="003673CF"/>
    <w:rsid w:val="003845C1"/>
    <w:rsid w:val="003A6F89"/>
    <w:rsid w:val="003B355C"/>
    <w:rsid w:val="003B38C1"/>
    <w:rsid w:val="003C34E9"/>
    <w:rsid w:val="00423E3E"/>
    <w:rsid w:val="00427AF4"/>
    <w:rsid w:val="004647DA"/>
    <w:rsid w:val="00472E8E"/>
    <w:rsid w:val="00474062"/>
    <w:rsid w:val="00477D6B"/>
    <w:rsid w:val="005019FF"/>
    <w:rsid w:val="00501A03"/>
    <w:rsid w:val="0053057A"/>
    <w:rsid w:val="00556076"/>
    <w:rsid w:val="00560A29"/>
    <w:rsid w:val="005C6649"/>
    <w:rsid w:val="005D1C6E"/>
    <w:rsid w:val="005E7B89"/>
    <w:rsid w:val="00605827"/>
    <w:rsid w:val="0060706E"/>
    <w:rsid w:val="00646050"/>
    <w:rsid w:val="006713CA"/>
    <w:rsid w:val="00676C5C"/>
    <w:rsid w:val="006B3130"/>
    <w:rsid w:val="006B5C12"/>
    <w:rsid w:val="00720EFD"/>
    <w:rsid w:val="00723270"/>
    <w:rsid w:val="007355C1"/>
    <w:rsid w:val="007854AF"/>
    <w:rsid w:val="00793A7C"/>
    <w:rsid w:val="007A398A"/>
    <w:rsid w:val="007C4902"/>
    <w:rsid w:val="007D1613"/>
    <w:rsid w:val="007E4C0E"/>
    <w:rsid w:val="007F2029"/>
    <w:rsid w:val="00882E1D"/>
    <w:rsid w:val="008A01F4"/>
    <w:rsid w:val="008A134B"/>
    <w:rsid w:val="008B2CC1"/>
    <w:rsid w:val="008B60B2"/>
    <w:rsid w:val="0090731E"/>
    <w:rsid w:val="00916EE2"/>
    <w:rsid w:val="00966A22"/>
    <w:rsid w:val="0096722F"/>
    <w:rsid w:val="00972615"/>
    <w:rsid w:val="009804A0"/>
    <w:rsid w:val="00980843"/>
    <w:rsid w:val="009B0855"/>
    <w:rsid w:val="009C544A"/>
    <w:rsid w:val="009E2791"/>
    <w:rsid w:val="009E3F6F"/>
    <w:rsid w:val="009F499F"/>
    <w:rsid w:val="00A37342"/>
    <w:rsid w:val="00A42DAF"/>
    <w:rsid w:val="00A45BD8"/>
    <w:rsid w:val="00A869B7"/>
    <w:rsid w:val="00A90F0A"/>
    <w:rsid w:val="00AA4217"/>
    <w:rsid w:val="00AC205C"/>
    <w:rsid w:val="00AC5FB6"/>
    <w:rsid w:val="00AF0A6B"/>
    <w:rsid w:val="00B05A69"/>
    <w:rsid w:val="00B42CA9"/>
    <w:rsid w:val="00B46011"/>
    <w:rsid w:val="00B51FF7"/>
    <w:rsid w:val="00B75281"/>
    <w:rsid w:val="00B82C0A"/>
    <w:rsid w:val="00B92F1F"/>
    <w:rsid w:val="00B9734B"/>
    <w:rsid w:val="00BA30E2"/>
    <w:rsid w:val="00BC0F53"/>
    <w:rsid w:val="00C11BFE"/>
    <w:rsid w:val="00C13E4A"/>
    <w:rsid w:val="00C5068F"/>
    <w:rsid w:val="00C65266"/>
    <w:rsid w:val="00C736B4"/>
    <w:rsid w:val="00C86D74"/>
    <w:rsid w:val="00CB3DBA"/>
    <w:rsid w:val="00CC3E2D"/>
    <w:rsid w:val="00CD04F1"/>
    <w:rsid w:val="00CE19F8"/>
    <w:rsid w:val="00CF681A"/>
    <w:rsid w:val="00D02EC4"/>
    <w:rsid w:val="00D07C78"/>
    <w:rsid w:val="00D45252"/>
    <w:rsid w:val="00D530E8"/>
    <w:rsid w:val="00D60B2C"/>
    <w:rsid w:val="00D67EAE"/>
    <w:rsid w:val="00D71B4D"/>
    <w:rsid w:val="00D8527A"/>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8ABAB"/>
  <w15:docId w15:val="{8DB94328-C605-4256-8C1D-EC03D828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29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5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39F-078C-4DD3-9BCA-3BDE99D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IGC_52_AR.dotx</Template>
  <TotalTime>37</TotalTime>
  <Pages>5</Pages>
  <Words>1341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WIPO/GRTK/IC/52/INF/4 (Arabic)</vt:lpstr>
    </vt:vector>
  </TitlesOfParts>
  <Company>WIPO</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WIPO/GRTK/IC/52/INF/4 (Arabic)</dc:title>
  <dc:creator>MERZOUK Fawzi</dc:creator>
  <cp:keywords>FOR OFFICIAL USE ONLY</cp:keywords>
  <cp:lastModifiedBy>MERZOUK Fawzi</cp:lastModifiedBy>
  <cp:revision>7</cp:revision>
  <cp:lastPrinted>2026-02-18T16:05:00Z</cp:lastPrinted>
  <dcterms:created xsi:type="dcterms:W3CDTF">2026-02-17T15:28:00Z</dcterms:created>
  <dcterms:modified xsi:type="dcterms:W3CDTF">2026-02-18T16:05:00Z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