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718" w:rsidRPr="009B0718" w:rsidRDefault="009B0718" w:rsidP="009B0718">
      <w:pPr>
        <w:jc w:val="center"/>
        <w:rPr>
          <w:b/>
          <w:bCs/>
          <w:rtl/>
          <w:lang w:bidi="ar-EG"/>
        </w:rPr>
      </w:pPr>
      <w:r w:rsidRPr="009B0718">
        <w:rPr>
          <w:b/>
          <w:bCs/>
          <w:rtl/>
          <w:lang w:bidi="ar-EG"/>
        </w:rPr>
        <w:t>ورقة غير رسمية</w:t>
      </w:r>
    </w:p>
    <w:p w:rsidR="009B0718" w:rsidRPr="009B0718" w:rsidRDefault="009B0718" w:rsidP="009B0718">
      <w:pPr>
        <w:jc w:val="center"/>
        <w:rPr>
          <w:b/>
          <w:bCs/>
          <w:rtl/>
          <w:lang w:bidi="ar-EG"/>
        </w:rPr>
      </w:pPr>
    </w:p>
    <w:p w:rsidR="009B0718" w:rsidRPr="009B0718" w:rsidRDefault="009B0718" w:rsidP="009B0718">
      <w:pPr>
        <w:jc w:val="center"/>
        <w:rPr>
          <w:b/>
          <w:bCs/>
          <w:rtl/>
          <w:lang w:bidi="ar-EG"/>
        </w:rPr>
      </w:pPr>
      <w:r w:rsidRPr="009B0718">
        <w:rPr>
          <w:b/>
          <w:bCs/>
          <w:rtl/>
          <w:lang w:bidi="ar-EG"/>
        </w:rPr>
        <w:t>نص الرئيسة الخاص بمشروع صك قانوني دولي بشأن الملكية الفكرية والمعارف التقليدية/أشكال التعبير الثقافي التقليدي</w:t>
      </w:r>
    </w:p>
    <w:p w:rsidR="009B0718" w:rsidRPr="009B0718" w:rsidRDefault="009B0718" w:rsidP="009B0718">
      <w:pPr>
        <w:jc w:val="center"/>
        <w:rPr>
          <w:b/>
          <w:bCs/>
          <w:rtl/>
          <w:lang w:bidi="ar-EG"/>
        </w:rPr>
      </w:pPr>
    </w:p>
    <w:p w:rsidR="009B0718" w:rsidRPr="009B0718" w:rsidRDefault="009B0718" w:rsidP="009B0718">
      <w:pPr>
        <w:jc w:val="center"/>
        <w:rPr>
          <w:b/>
          <w:bCs/>
          <w:rtl/>
          <w:lang w:bidi="ar-EG"/>
        </w:rPr>
      </w:pPr>
      <w:r w:rsidRPr="009B0718">
        <w:rPr>
          <w:b/>
          <w:bCs/>
          <w:rtl/>
          <w:lang w:bidi="ar-EG"/>
        </w:rPr>
        <w:t>من إعداد رئيسة لجنة المعارف، السيدة ليليكلير بيلامي</w:t>
      </w:r>
    </w:p>
    <w:p w:rsidR="009B0718" w:rsidRPr="009B0718" w:rsidRDefault="009B0718" w:rsidP="009B0718">
      <w:pPr>
        <w:jc w:val="center"/>
        <w:rPr>
          <w:b/>
          <w:bCs/>
          <w:rtl/>
          <w:lang w:bidi="ar-EG"/>
        </w:rPr>
      </w:pPr>
    </w:p>
    <w:p w:rsidR="009B0718" w:rsidRPr="009B0718" w:rsidRDefault="009B0718" w:rsidP="006D2EB4">
      <w:pPr>
        <w:jc w:val="center"/>
        <w:rPr>
          <w:b/>
          <w:bCs/>
          <w:rtl/>
          <w:lang w:bidi="ar-EG"/>
        </w:rPr>
      </w:pPr>
      <w:r w:rsidRPr="009B0718">
        <w:rPr>
          <w:b/>
          <w:bCs/>
          <w:rtl/>
          <w:lang w:bidi="ar-EG"/>
        </w:rPr>
        <w:t>المسودة ال</w:t>
      </w:r>
      <w:r w:rsidR="006D2EB4">
        <w:rPr>
          <w:rFonts w:hint="cs"/>
          <w:b/>
          <w:bCs/>
          <w:rtl/>
          <w:lang w:val="fr-CH" w:bidi="ar-SY"/>
        </w:rPr>
        <w:t>ثانية</w:t>
      </w:r>
    </w:p>
    <w:p w:rsidR="009B0718" w:rsidRPr="009B0718" w:rsidRDefault="006D2EB4" w:rsidP="006D2EB4">
      <w:pPr>
        <w:jc w:val="center"/>
        <w:rPr>
          <w:b/>
          <w:bCs/>
          <w:rtl/>
          <w:lang w:bidi="ar-EG"/>
        </w:rPr>
      </w:pPr>
      <w:r>
        <w:rPr>
          <w:rFonts w:hint="cs"/>
          <w:b/>
          <w:bCs/>
          <w:rtl/>
          <w:lang w:bidi="ar-EG"/>
        </w:rPr>
        <w:t>26</w:t>
      </w:r>
      <w:r w:rsidR="009B0718" w:rsidRPr="009B0718">
        <w:rPr>
          <w:b/>
          <w:bCs/>
          <w:rtl/>
          <w:lang w:bidi="ar-EG"/>
        </w:rPr>
        <w:t xml:space="preserve"> </w:t>
      </w:r>
      <w:r>
        <w:rPr>
          <w:rFonts w:hint="cs"/>
          <w:b/>
          <w:bCs/>
          <w:rtl/>
          <w:lang w:bidi="ar-EG"/>
        </w:rPr>
        <w:t>م</w:t>
      </w:r>
      <w:r w:rsidR="009B0718" w:rsidRPr="009B0718">
        <w:rPr>
          <w:b/>
          <w:bCs/>
          <w:rtl/>
          <w:lang w:bidi="ar-EG"/>
        </w:rPr>
        <w:t>اي</w:t>
      </w:r>
      <w:r>
        <w:rPr>
          <w:rFonts w:hint="cs"/>
          <w:b/>
          <w:bCs/>
          <w:rtl/>
          <w:lang w:bidi="ar-EG"/>
        </w:rPr>
        <w:t>و</w:t>
      </w:r>
      <w:r w:rsidR="009B0718" w:rsidRPr="009B0718">
        <w:rPr>
          <w:b/>
          <w:bCs/>
          <w:rtl/>
          <w:lang w:bidi="ar-EG"/>
        </w:rPr>
        <w:t xml:space="preserve"> 2023</w:t>
      </w:r>
    </w:p>
    <w:p w:rsidR="009B0718" w:rsidRDefault="009B0718" w:rsidP="009B0718">
      <w:pPr>
        <w:rPr>
          <w:rtl/>
          <w:lang w:bidi="ar-EG"/>
        </w:rPr>
      </w:pPr>
    </w:p>
    <w:p w:rsidR="009B0718" w:rsidRDefault="009B0718" w:rsidP="009B0718">
      <w:pPr>
        <w:rPr>
          <w:rtl/>
          <w:lang w:bidi="ar-EG"/>
        </w:rPr>
      </w:pPr>
    </w:p>
    <w:p w:rsidR="009B0718" w:rsidRPr="009B0718" w:rsidRDefault="009B0718" w:rsidP="009B0718">
      <w:pPr>
        <w:rPr>
          <w:b/>
          <w:bCs/>
          <w:rtl/>
          <w:lang w:bidi="ar-EG"/>
        </w:rPr>
      </w:pPr>
      <w:r w:rsidRPr="009B0718">
        <w:rPr>
          <w:b/>
          <w:bCs/>
          <w:rtl/>
          <w:lang w:bidi="ar-EG"/>
        </w:rPr>
        <w:t>مقدمة</w:t>
      </w:r>
    </w:p>
    <w:p w:rsidR="009B0718" w:rsidRDefault="009B0718" w:rsidP="009B0718">
      <w:pPr>
        <w:rPr>
          <w:rtl/>
          <w:lang w:bidi="ar-EG"/>
        </w:rPr>
      </w:pPr>
    </w:p>
    <w:p w:rsidR="009B0718" w:rsidRDefault="009B0718" w:rsidP="009B0718">
      <w:pPr>
        <w:pStyle w:val="ONUMA"/>
        <w:rPr>
          <w:lang w:bidi="ar-EG"/>
        </w:rPr>
      </w:pPr>
      <w:r>
        <w:rPr>
          <w:rtl/>
          <w:lang w:bidi="ar-EG"/>
        </w:rPr>
        <w:t>تجري اللجنة الحكومية الدولية المعنية بالملكية الفكرية والموارد الوراثية والمعارف التقليدية والفولكلور (لجنة المعارف) مفاوضات بشأن المعارف التقليدية وأشكال التعبير الثقافي التقليدي من أجل التوصل إلى اتفاق بشأن صك قانوني مناسب لحماية المعارف وأشكال التعبير المذكورة على الصعيد الدولي من منظور الملكية الفكرية</w:t>
      </w:r>
      <w:r>
        <w:rPr>
          <w:rStyle w:val="FootnoteReference"/>
          <w:rtl/>
          <w:lang w:bidi="ar-EG"/>
        </w:rPr>
        <w:footnoteReference w:id="1"/>
      </w:r>
      <w:r>
        <w:rPr>
          <w:rtl/>
          <w:lang w:bidi="ar-EG"/>
        </w:rPr>
        <w:t>.</w:t>
      </w:r>
    </w:p>
    <w:p w:rsidR="009B0718" w:rsidRDefault="009B0718" w:rsidP="009B0718">
      <w:pPr>
        <w:pStyle w:val="ONUMA"/>
        <w:rPr>
          <w:lang w:bidi="ar-EG"/>
        </w:rPr>
      </w:pPr>
      <w:r>
        <w:rPr>
          <w:rtl/>
          <w:lang w:bidi="ar-EG"/>
        </w:rPr>
        <w:t>وفي الدورة الرابعة والأربعين للجنة المعارف، وبعد مشاورات غير رسمية، التزمتُ بإعداد نص الرئيسة بشأن المعارف التقليدية وأشكال التعبير الثقافي التقليدي، بناء على مشورة هيئة استشارية غير رسمية.</w:t>
      </w:r>
    </w:p>
    <w:p w:rsidR="009B0718" w:rsidRDefault="009B0718" w:rsidP="002C5136">
      <w:pPr>
        <w:pStyle w:val="ONUMA"/>
        <w:rPr>
          <w:lang w:bidi="ar-EG"/>
        </w:rPr>
      </w:pPr>
      <w:r>
        <w:rPr>
          <w:rtl/>
          <w:lang w:bidi="ar-EG"/>
        </w:rPr>
        <w:t>ووفقاً لذلك، أعددتُ المسودة صفر من مشروع نص صك قانوني دولي بشأن الملكية الفكرية والمعارف التقليدية وأشكال التعبير الثقافي التقليدي لأغراض الدورة 45 للجنة المعارف</w:t>
      </w:r>
      <w:r w:rsidR="002C5136">
        <w:rPr>
          <w:rFonts w:hint="cs"/>
          <w:rtl/>
          <w:lang w:bidi="ar-EG"/>
        </w:rPr>
        <w:t>، و</w:t>
      </w:r>
      <w:r w:rsidR="002C5136">
        <w:rPr>
          <w:rtl/>
          <w:lang w:bidi="ar-EG"/>
        </w:rPr>
        <w:t xml:space="preserve">المسودة </w:t>
      </w:r>
      <w:r w:rsidR="002C5136">
        <w:rPr>
          <w:rFonts w:hint="cs"/>
          <w:rtl/>
          <w:lang w:bidi="ar-EG"/>
        </w:rPr>
        <w:t xml:space="preserve">الأولى </w:t>
      </w:r>
      <w:r w:rsidR="002C5136">
        <w:rPr>
          <w:rtl/>
          <w:lang w:bidi="ar-EG"/>
        </w:rPr>
        <w:t xml:space="preserve">لأغراض الدورة </w:t>
      </w:r>
      <w:r w:rsidR="002C5136">
        <w:rPr>
          <w:rFonts w:hint="cs"/>
          <w:rtl/>
          <w:lang w:bidi="ar-EG"/>
        </w:rPr>
        <w:t>46</w:t>
      </w:r>
      <w:r w:rsidR="002C5136">
        <w:rPr>
          <w:rtl/>
          <w:lang w:bidi="ar-EG"/>
        </w:rPr>
        <w:t xml:space="preserve"> للجنة المعارف</w:t>
      </w:r>
      <w:r w:rsidR="002C5136">
        <w:rPr>
          <w:rFonts w:hint="cs"/>
          <w:rtl/>
          <w:lang w:bidi="ar-EG"/>
        </w:rPr>
        <w:t>.</w:t>
      </w:r>
      <w:r w:rsidR="002C5136">
        <w:rPr>
          <w:rtl/>
          <w:lang w:bidi="ar-EG"/>
        </w:rPr>
        <w:t xml:space="preserve"> </w:t>
      </w:r>
      <w:r>
        <w:rPr>
          <w:rtl/>
          <w:lang w:bidi="ar-EG"/>
        </w:rPr>
        <w:t>ومع مراعاة التعليقات الواردة من الهيئة الاستشارية والمش</w:t>
      </w:r>
      <w:r w:rsidR="002C5136">
        <w:rPr>
          <w:rtl/>
          <w:lang w:bidi="ar-EG"/>
        </w:rPr>
        <w:t>اركين في لجنة المعارف، والمناقش</w:t>
      </w:r>
      <w:r w:rsidR="002C5136">
        <w:rPr>
          <w:rFonts w:hint="cs"/>
          <w:rtl/>
          <w:lang w:bidi="ar-EG"/>
        </w:rPr>
        <w:t>ات</w:t>
      </w:r>
      <w:r>
        <w:rPr>
          <w:rtl/>
          <w:lang w:bidi="ar-EG"/>
        </w:rPr>
        <w:t xml:space="preserve"> التي دارت في الدور</w:t>
      </w:r>
      <w:r w:rsidR="002C5136">
        <w:rPr>
          <w:rFonts w:hint="cs"/>
          <w:rtl/>
          <w:lang w:bidi="ar-EG"/>
        </w:rPr>
        <w:t>تين</w:t>
      </w:r>
      <w:r>
        <w:rPr>
          <w:rtl/>
          <w:lang w:bidi="ar-EG"/>
        </w:rPr>
        <w:t xml:space="preserve"> 45 </w:t>
      </w:r>
      <w:r w:rsidR="002C5136">
        <w:rPr>
          <w:rFonts w:hint="cs"/>
          <w:rtl/>
          <w:lang w:bidi="ar-EG"/>
        </w:rPr>
        <w:t xml:space="preserve">و46 </w:t>
      </w:r>
      <w:r>
        <w:rPr>
          <w:rtl/>
          <w:lang w:bidi="ar-EG"/>
        </w:rPr>
        <w:t>للجنة المعارف، أعددت هذه المسودة ال</w:t>
      </w:r>
      <w:r w:rsidR="002C5136">
        <w:rPr>
          <w:rFonts w:hint="cs"/>
          <w:rtl/>
          <w:lang w:bidi="ar-EG"/>
        </w:rPr>
        <w:t>ثانية</w:t>
      </w:r>
      <w:r>
        <w:rPr>
          <w:rtl/>
          <w:lang w:bidi="ar-EG"/>
        </w:rPr>
        <w:t>. وتجدر الإشارة إلى أنه ليس بوسعي إدراج كل تعليق فردي في النص، إذ أعتزم تحقيق التوازن بين حقوق ومصالح جميع أصحاب المصلحة.</w:t>
      </w:r>
    </w:p>
    <w:p w:rsidR="009B0718" w:rsidRDefault="009B0718" w:rsidP="009B0718">
      <w:pPr>
        <w:pStyle w:val="ONUMA"/>
        <w:rPr>
          <w:lang w:bidi="ar-EG"/>
        </w:rPr>
      </w:pPr>
      <w:r>
        <w:rPr>
          <w:rtl/>
          <w:lang w:bidi="ar-EG"/>
        </w:rPr>
        <w:t>وقد أعددتُ هذا المشروع النصي تحت مسؤوليتي الخاصة فقط كإسهام في المفاوضات التي تُجرى بشأن المعارف التقليدية/أشكال لتعبير الثقافي التقليدي في لجنة المعارف. ولا يخلّ هذا المشروع النصي بمواقف أي من الدول الأعضاء وهو يعكس آرائي الخاصة فحسب. وأشكر نائبي الرئيسة وأعضاء الهيئة الاستشارية على ما قدموه من مشورة قيمة حتى الآن، وكذلك الجهات الأخرى التي التمستُ منها المشورة.</w:t>
      </w:r>
    </w:p>
    <w:p w:rsidR="009B0718" w:rsidRDefault="009B0718" w:rsidP="002C5136">
      <w:pPr>
        <w:pStyle w:val="ONUMA"/>
        <w:rPr>
          <w:lang w:bidi="ar-EG"/>
        </w:rPr>
      </w:pPr>
      <w:r>
        <w:rPr>
          <w:rtl/>
          <w:lang w:bidi="ar-EG"/>
        </w:rPr>
        <w:t>وقد راجعت كلاً من مشروع المواد بشأن المعارف التقليدية ومشروع المواد بشأن أشكال التعبير الثقافي التقليدي</w:t>
      </w:r>
      <w:r w:rsidR="002C5136">
        <w:rPr>
          <w:rFonts w:hint="cs"/>
          <w:rtl/>
          <w:lang w:bidi="ar-EG"/>
        </w:rPr>
        <w:t xml:space="preserve"> (الوثيقتان </w:t>
      </w:r>
      <w:r w:rsidR="002C5136" w:rsidRPr="002C5136">
        <w:rPr>
          <w:lang w:bidi="ar-EG"/>
        </w:rPr>
        <w:t>WIPO/GRTKF/IC/47/4</w:t>
      </w:r>
      <w:r w:rsidR="002C5136">
        <w:rPr>
          <w:rFonts w:hint="cs"/>
          <w:rtl/>
          <w:lang w:bidi="ar-EG"/>
        </w:rPr>
        <w:t xml:space="preserve"> و</w:t>
      </w:r>
      <w:r w:rsidR="002C5136" w:rsidRPr="002C5136">
        <w:rPr>
          <w:lang w:bidi="ar-EG"/>
        </w:rPr>
        <w:t>WIPO/GRTKF/IC/47/5</w:t>
      </w:r>
      <w:r w:rsidR="002C5136">
        <w:rPr>
          <w:rFonts w:hint="cs"/>
          <w:rtl/>
          <w:lang w:bidi="ar-EG"/>
        </w:rPr>
        <w:t>)</w:t>
      </w:r>
      <w:r>
        <w:rPr>
          <w:rtl/>
          <w:lang w:bidi="ar-EG"/>
        </w:rPr>
        <w:t>، ورأيت التشابه بين هاتين الوثيقتين. ولذلك، أعددت وثيقة واحدة تغطي المعارف التقليدية وأشكال التعبير الثقافي التقليدي. ومرة أخرى، لا تخل هذه المسودة بمواقف أي من الدول الأعضاء وهي تعكس آرائي الخاصة فحسب.</w:t>
      </w:r>
    </w:p>
    <w:p w:rsidR="009B0718" w:rsidRDefault="009B0718" w:rsidP="002C5136">
      <w:pPr>
        <w:pStyle w:val="ONUMA"/>
        <w:rPr>
          <w:lang w:bidi="ar-EG"/>
        </w:rPr>
      </w:pPr>
      <w:r>
        <w:rPr>
          <w:rtl/>
          <w:lang w:bidi="ar-EG"/>
        </w:rPr>
        <w:t xml:space="preserve">وقد تمكنت الدورة </w:t>
      </w:r>
      <w:r w:rsidR="002C5136">
        <w:rPr>
          <w:rFonts w:hint="cs"/>
          <w:rtl/>
          <w:lang w:bidi="ar-EG"/>
        </w:rPr>
        <w:t>46</w:t>
      </w:r>
      <w:r>
        <w:rPr>
          <w:rtl/>
          <w:lang w:bidi="ar-EG"/>
        </w:rPr>
        <w:t xml:space="preserve"> للجنة المعارف من معالجة العديد من القضايا الشاملة المتعلقة بالمعارف التقليدية وأشكال التعبير الثقافي التقليدي، رغم استمرار الحاجة إلى تطويرها في المستقبل. وأرى أن أي صك قانوني دولي بشأن المعارف التقليدية/أشكال التعبير الثقافي التقليدي ينبغي ألا يكون مفصلاً أو ملزماً بشكل مفرط. وتسعى المسودة إلى تقليل التفاصيل بدلاً من</w:t>
      </w:r>
      <w:r>
        <w:rPr>
          <w:rFonts w:hint="cs"/>
          <w:rtl/>
          <w:lang w:bidi="ar-EG"/>
        </w:rPr>
        <w:t> </w:t>
      </w:r>
      <w:r>
        <w:rPr>
          <w:rtl/>
          <w:lang w:bidi="ar-EG"/>
        </w:rPr>
        <w:t>زيادتها.</w:t>
      </w:r>
    </w:p>
    <w:p w:rsidR="00D3446E" w:rsidRDefault="009B0718" w:rsidP="002C5136">
      <w:pPr>
        <w:pStyle w:val="ONUMA"/>
        <w:rPr>
          <w:rtl/>
          <w:lang w:bidi="ar-EG"/>
        </w:rPr>
      </w:pPr>
      <w:r>
        <w:rPr>
          <w:rtl/>
          <w:lang w:bidi="ar-EG"/>
        </w:rPr>
        <w:t xml:space="preserve">وبالإضافة إلى ذلك، وبما أنه لا يوجد اتفاق بعد بشأن ما إذا كان ينبغي أن يكون هذا الصك القانوني الدولي ملزماً أو غير ملزم، فإنني لم أستخدم مصطلح "مادة" أو "بند" كما اقترحت بعض الدول الأعضاء، ولم أدرج </w:t>
      </w:r>
      <w:r w:rsidR="002C5136">
        <w:rPr>
          <w:rFonts w:hint="cs"/>
          <w:rtl/>
          <w:lang w:bidi="ar-EG"/>
        </w:rPr>
        <w:t xml:space="preserve">أي </w:t>
      </w:r>
      <w:r>
        <w:rPr>
          <w:rtl/>
          <w:lang w:bidi="ar-EG"/>
        </w:rPr>
        <w:t xml:space="preserve">أحكام </w:t>
      </w:r>
      <w:r w:rsidR="002C5136" w:rsidRPr="002C5136">
        <w:rPr>
          <w:rtl/>
          <w:lang w:bidi="ar-EG"/>
        </w:rPr>
        <w:t>ختامية وإدارية</w:t>
      </w:r>
      <w:r>
        <w:rPr>
          <w:rtl/>
          <w:lang w:bidi="ar-EG"/>
        </w:rPr>
        <w:t>. وقد أدرجتُ ملاحظات توضيحية لتوفير مزيد من المعلومات الأساسية والتوضيحات.</w:t>
      </w:r>
    </w:p>
    <w:p w:rsidR="009B0718" w:rsidRDefault="00D3446E" w:rsidP="00D3446E">
      <w:pPr>
        <w:bidi w:val="0"/>
        <w:rPr>
          <w:lang w:bidi="ar-EG"/>
        </w:rPr>
      </w:pPr>
      <w:r>
        <w:rPr>
          <w:rtl/>
          <w:lang w:bidi="ar-EG"/>
        </w:rPr>
        <w:br w:type="page"/>
      </w:r>
    </w:p>
    <w:p w:rsidR="009B0718" w:rsidRDefault="009B0718" w:rsidP="002C5136">
      <w:pPr>
        <w:pStyle w:val="ONUMA"/>
        <w:rPr>
          <w:lang w:bidi="ar-EG"/>
        </w:rPr>
      </w:pPr>
      <w:r>
        <w:rPr>
          <w:rtl/>
          <w:lang w:bidi="ar-EG"/>
        </w:rPr>
        <w:lastRenderedPageBreak/>
        <w:t>وهذا المشروع النصي هو عمل قابل للتطوير. وأدعو جميع المشاركين في لجنة المعارف إلى النظر في هذه المسودة ال</w:t>
      </w:r>
      <w:r w:rsidR="002C5136">
        <w:rPr>
          <w:rFonts w:hint="cs"/>
          <w:rtl/>
          <w:lang w:bidi="ar-EG"/>
        </w:rPr>
        <w:t>ثانية</w:t>
      </w:r>
      <w:r>
        <w:rPr>
          <w:rtl/>
          <w:lang w:bidi="ar-EG"/>
        </w:rPr>
        <w:t xml:space="preserve"> من المشروع النصي وموافاتي بأي تعليقات عليها. ويمكن إرسال التعليقات إلى عنواني الإلكتروني </w:t>
      </w:r>
      <w:hyperlink r:id="rId8" w:history="1">
        <w:r w:rsidRPr="00820CB2">
          <w:rPr>
            <w:rStyle w:val="Hyperlink"/>
            <w:lang w:bidi="ar-EG"/>
          </w:rPr>
          <w:t>Chairigclilyclaire@gmail.com</w:t>
        </w:r>
      </w:hyperlink>
      <w:r>
        <w:rPr>
          <w:rFonts w:hint="cs"/>
          <w:rtl/>
          <w:lang w:bidi="ar-EG"/>
        </w:rPr>
        <w:t>.</w:t>
      </w:r>
    </w:p>
    <w:p w:rsidR="009B0718" w:rsidRDefault="009B0718">
      <w:pPr>
        <w:bidi w:val="0"/>
        <w:rPr>
          <w:rtl/>
          <w:lang w:bidi="ar-EG"/>
        </w:rPr>
      </w:pPr>
      <w:r>
        <w:rPr>
          <w:rtl/>
          <w:lang w:bidi="ar-EG"/>
        </w:rPr>
        <w:br w:type="page"/>
      </w:r>
    </w:p>
    <w:p w:rsidR="009B0718" w:rsidRPr="009B0718" w:rsidRDefault="009B0718" w:rsidP="00A0015F">
      <w:pPr>
        <w:spacing w:after="360"/>
        <w:jc w:val="center"/>
        <w:rPr>
          <w:sz w:val="28"/>
          <w:szCs w:val="28"/>
          <w:rtl/>
          <w:lang w:bidi="ar-EG"/>
        </w:rPr>
      </w:pPr>
      <w:r w:rsidRPr="009B0718">
        <w:rPr>
          <w:sz w:val="28"/>
          <w:szCs w:val="28"/>
          <w:rtl/>
          <w:lang w:bidi="ar-EG"/>
        </w:rPr>
        <w:lastRenderedPageBreak/>
        <w:t>الديباجة</w:t>
      </w:r>
    </w:p>
    <w:p w:rsidR="009B0718" w:rsidRDefault="009B0718" w:rsidP="002C5136">
      <w:pPr>
        <w:pStyle w:val="ONUMA"/>
        <w:numPr>
          <w:ilvl w:val="0"/>
          <w:numId w:val="10"/>
        </w:numPr>
        <w:rPr>
          <w:lang w:bidi="ar-EG"/>
        </w:rPr>
      </w:pPr>
      <w:r w:rsidRPr="009B0718">
        <w:rPr>
          <w:rtl/>
          <w:lang w:bidi="ar-EG"/>
        </w:rPr>
        <w:t xml:space="preserve">اعترافاً بإعلان الأمم المتحدة بشأن حقوق الشعوب الأصلية، وبتطلعات </w:t>
      </w:r>
      <w:r w:rsidR="002C5136">
        <w:rPr>
          <w:rtl/>
          <w:lang w:bidi="ar-EG"/>
        </w:rPr>
        <w:t>الشعوب</w:t>
      </w:r>
      <w:r w:rsidRPr="009B0718">
        <w:rPr>
          <w:rtl/>
          <w:lang w:bidi="ar-EG"/>
        </w:rPr>
        <w:t xml:space="preserve"> الأصلية [المبيّنة فيه]؛</w:t>
      </w:r>
    </w:p>
    <w:p w:rsidR="009B0718" w:rsidRDefault="009B0718" w:rsidP="002C5136">
      <w:pPr>
        <w:pStyle w:val="ONUMA"/>
        <w:numPr>
          <w:ilvl w:val="0"/>
          <w:numId w:val="10"/>
        </w:numPr>
        <w:rPr>
          <w:lang w:bidi="ar-EG"/>
        </w:rPr>
      </w:pPr>
      <w:r w:rsidRPr="009B0718">
        <w:rPr>
          <w:rtl/>
          <w:lang w:bidi="ar-EG"/>
        </w:rPr>
        <w:t>[إقراراً بأن الشعوب والجماعات الأصلية والمحلية</w:t>
      </w:r>
      <w:r>
        <w:rPr>
          <w:rFonts w:hint="cs"/>
          <w:rtl/>
          <w:lang w:bidi="ar-EG"/>
        </w:rPr>
        <w:t xml:space="preserve">، بوصفها </w:t>
      </w:r>
      <w:r w:rsidRPr="009B0718">
        <w:rPr>
          <w:rtl/>
          <w:lang w:bidi="ar-EG"/>
        </w:rPr>
        <w:t>أصحاب المعارف التقليدية وأشكال التعبير الثقافي التقليدي</w:t>
      </w:r>
      <w:r>
        <w:rPr>
          <w:rFonts w:hint="cs"/>
          <w:rtl/>
          <w:lang w:bidi="ar-EG"/>
        </w:rPr>
        <w:t>،</w:t>
      </w:r>
      <w:r w:rsidRPr="009B0718">
        <w:rPr>
          <w:rtl/>
          <w:lang w:bidi="ar-EG"/>
        </w:rPr>
        <w:t xml:space="preserve"> لها الحق</w:t>
      </w:r>
      <w:r>
        <w:rPr>
          <w:rFonts w:hint="cs"/>
          <w:rtl/>
          <w:lang w:bidi="ar-EG"/>
        </w:rPr>
        <w:t xml:space="preserve"> </w:t>
      </w:r>
      <w:r w:rsidRPr="009B0718">
        <w:rPr>
          <w:rtl/>
          <w:lang w:bidi="ar-EG"/>
        </w:rPr>
        <w:t xml:space="preserve">في الحفاظ على ملكيتها الفكرية المرتبطة بتراثها الثقافي، بما في ذلك </w:t>
      </w:r>
      <w:r>
        <w:rPr>
          <w:rFonts w:hint="cs"/>
          <w:rtl/>
          <w:lang w:bidi="ar-EG"/>
        </w:rPr>
        <w:t>معارفها التقليدية و</w:t>
      </w:r>
      <w:r w:rsidRPr="009B0718">
        <w:rPr>
          <w:rtl/>
          <w:lang w:bidi="ar-EG"/>
        </w:rPr>
        <w:t>أشكال تعبيرها الثقافي التقليدي، والتحكم فيها وحمايتها وتنميتها؛</w:t>
      </w:r>
    </w:p>
    <w:p w:rsidR="009B0718" w:rsidRDefault="009B0718" w:rsidP="002C5136">
      <w:pPr>
        <w:pStyle w:val="ONUMA"/>
        <w:numPr>
          <w:ilvl w:val="0"/>
          <w:numId w:val="10"/>
        </w:numPr>
        <w:rPr>
          <w:lang w:bidi="ar-EG"/>
        </w:rPr>
      </w:pPr>
      <w:r w:rsidRPr="009B0718">
        <w:rPr>
          <w:rtl/>
          <w:lang w:bidi="ar-EG"/>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9B0718" w:rsidRDefault="009B0718" w:rsidP="002C5136">
      <w:pPr>
        <w:pStyle w:val="ONUMA"/>
        <w:numPr>
          <w:ilvl w:val="0"/>
          <w:numId w:val="10"/>
        </w:numPr>
        <w:rPr>
          <w:lang w:bidi="ar-EG"/>
        </w:rPr>
      </w:pPr>
      <w:r w:rsidRPr="009B0718">
        <w:rPr>
          <w:rtl/>
          <w:lang w:bidi="ar-EG"/>
        </w:rPr>
        <w:t xml:space="preserve">إقراراً بأن </w:t>
      </w:r>
      <w:r>
        <w:rPr>
          <w:rFonts w:hint="cs"/>
          <w:rtl/>
          <w:lang w:bidi="ar-EG"/>
        </w:rPr>
        <w:t>المعارف التقليدية و</w:t>
      </w:r>
      <w:r w:rsidRPr="009B0718">
        <w:rPr>
          <w:rtl/>
          <w:lang w:bidi="ar-EG"/>
        </w:rPr>
        <w:t>أشكال التعبير الثقافي التقليدي للشعوب والجماعات الأصلية والمحلية لها قيمة ذاتية، بما في ذلك قيمة اجتماعية وثقافية وروحية واقتصادية وعلمية وفكرية وتجارية وتربوية؛</w:t>
      </w:r>
    </w:p>
    <w:p w:rsidR="009B0718" w:rsidRDefault="009B0718" w:rsidP="002C5136">
      <w:pPr>
        <w:pStyle w:val="ONUMA"/>
        <w:numPr>
          <w:ilvl w:val="0"/>
          <w:numId w:val="10"/>
        </w:numPr>
        <w:rPr>
          <w:rtl/>
          <w:lang w:bidi="ar-EG"/>
        </w:rPr>
      </w:pPr>
      <w:r w:rsidRPr="009B0718">
        <w:rPr>
          <w:rtl/>
          <w:lang w:bidi="ar-EG"/>
        </w:rPr>
        <w:t xml:space="preserve">اعترافاً بأن أنظمة المعارف التقليدية </w:t>
      </w:r>
      <w:r>
        <w:rPr>
          <w:rFonts w:hint="cs"/>
          <w:rtl/>
          <w:lang w:bidi="ar-EG"/>
        </w:rPr>
        <w:t>و</w:t>
      </w:r>
      <w:r w:rsidRPr="009B0718">
        <w:rPr>
          <w:rtl/>
          <w:lang w:bidi="ar-EG"/>
        </w:rPr>
        <w:t>أشكال التعبير الثقافي التقليدي هي أطر للابتكار المت</w:t>
      </w:r>
      <w:r>
        <w:rPr>
          <w:rFonts w:hint="cs"/>
          <w:rtl/>
          <w:lang w:bidi="ar-EG"/>
        </w:rPr>
        <w:t xml:space="preserve">واصل </w:t>
      </w:r>
      <w:r w:rsidRPr="009B0718">
        <w:rPr>
          <w:rtl/>
          <w:lang w:bidi="ar-EG"/>
        </w:rPr>
        <w:t xml:space="preserve">والحياة الفكرية والإبداعية المميزة التي تكتسي مكانة </w:t>
      </w:r>
      <w:r>
        <w:rPr>
          <w:rFonts w:hint="cs"/>
          <w:rtl/>
          <w:lang w:bidi="ar-EG"/>
        </w:rPr>
        <w:t xml:space="preserve">هامة </w:t>
      </w:r>
      <w:r w:rsidRPr="009B0718">
        <w:rPr>
          <w:rtl/>
          <w:lang w:bidi="ar-EG"/>
        </w:rPr>
        <w:t xml:space="preserve">بالنسبة </w:t>
      </w:r>
      <w:r w:rsidR="002C5136">
        <w:rPr>
          <w:rtl/>
          <w:lang w:bidi="ar-EG"/>
        </w:rPr>
        <w:t>للشعوب</w:t>
      </w:r>
      <w:r w:rsidRPr="009B0718">
        <w:rPr>
          <w:rtl/>
          <w:lang w:bidi="ar-EG"/>
        </w:rPr>
        <w:t xml:space="preserve"> والجماعات الأصلية والمحلية؛</w:t>
      </w:r>
    </w:p>
    <w:p w:rsidR="009B0718" w:rsidRDefault="009B0718" w:rsidP="009B0718">
      <w:pPr>
        <w:pStyle w:val="ONUMA"/>
        <w:numPr>
          <w:ilvl w:val="0"/>
          <w:numId w:val="10"/>
        </w:numPr>
        <w:rPr>
          <w:lang w:bidi="ar-EG"/>
        </w:rPr>
      </w:pPr>
      <w:r w:rsidRPr="009B0718">
        <w:rPr>
          <w:rtl/>
          <w:lang w:bidi="ar-EG"/>
        </w:rPr>
        <w:t xml:space="preserve">احتراماً للاستخدام العرفي للمعارف التقليدية </w:t>
      </w:r>
      <w:r>
        <w:rPr>
          <w:rFonts w:hint="cs"/>
          <w:rtl/>
          <w:lang w:bidi="ar-EG"/>
        </w:rPr>
        <w:t>و</w:t>
      </w:r>
      <w:r w:rsidRPr="009B0718">
        <w:rPr>
          <w:rtl/>
          <w:lang w:bidi="ar-EG"/>
        </w:rPr>
        <w:t>أشكال التعبير الثقافي التقليدي وتنميتها وتبادلها ونقلها بشكل متواصل</w:t>
      </w:r>
      <w:r>
        <w:rPr>
          <w:rFonts w:hint="cs"/>
          <w:rtl/>
          <w:lang w:bidi="ar-EG"/>
        </w:rPr>
        <w:t xml:space="preserve"> </w:t>
      </w:r>
      <w:r w:rsidRPr="009B0718">
        <w:rPr>
          <w:rtl/>
          <w:lang w:bidi="ar-EG"/>
        </w:rPr>
        <w:t>داخل الجماعات وفيما بينها؛</w:t>
      </w:r>
    </w:p>
    <w:p w:rsidR="009B0718" w:rsidRDefault="009B0718" w:rsidP="00C47962">
      <w:pPr>
        <w:pStyle w:val="ONUMA"/>
        <w:numPr>
          <w:ilvl w:val="0"/>
          <w:numId w:val="10"/>
        </w:numPr>
        <w:rPr>
          <w:lang w:bidi="ar-EG"/>
        </w:rPr>
      </w:pPr>
      <w:r w:rsidRPr="009B0718">
        <w:rPr>
          <w:rtl/>
          <w:lang w:bidi="ar-EG"/>
        </w:rPr>
        <w:t>إذكاءً لاحترام أنظمة المعارف التقليدية</w:t>
      </w:r>
      <w:r w:rsidRPr="009B0718">
        <w:rPr>
          <w:rFonts w:hint="cs"/>
          <w:rtl/>
          <w:lang w:bidi="ar-EG"/>
        </w:rPr>
        <w:t xml:space="preserve"> </w:t>
      </w:r>
      <w:r>
        <w:rPr>
          <w:rFonts w:hint="cs"/>
          <w:rtl/>
          <w:lang w:bidi="ar-EG"/>
        </w:rPr>
        <w:t>و</w:t>
      </w:r>
      <w:r w:rsidRPr="009B0718">
        <w:rPr>
          <w:rtl/>
          <w:lang w:bidi="ar-EG"/>
        </w:rPr>
        <w:t>أشكال التعبير الثقافي التقليدي</w:t>
      </w:r>
      <w:r w:rsidR="00C47962">
        <w:rPr>
          <w:rFonts w:hint="cs"/>
          <w:rtl/>
          <w:lang w:bidi="ar-EG"/>
        </w:rPr>
        <w:t>،</w:t>
      </w:r>
      <w:r w:rsidRPr="009B0718">
        <w:rPr>
          <w:rtl/>
          <w:lang w:bidi="ar-EG"/>
        </w:rPr>
        <w:t xml:space="preserve"> </w:t>
      </w:r>
      <w:r w:rsidR="00C47962">
        <w:rPr>
          <w:rFonts w:hint="cs"/>
          <w:rtl/>
          <w:lang w:bidi="ar-EG"/>
        </w:rPr>
        <w:t>و</w:t>
      </w:r>
      <w:r w:rsidRPr="009B0718">
        <w:rPr>
          <w:rtl/>
          <w:lang w:bidi="ar-EG"/>
        </w:rPr>
        <w:t>كرامة أصحاب المعارف التقليدية</w:t>
      </w:r>
      <w:r w:rsidR="00C47962" w:rsidRPr="00C47962">
        <w:rPr>
          <w:rFonts w:hint="cs"/>
          <w:rtl/>
          <w:lang w:bidi="ar-EG"/>
        </w:rPr>
        <w:t xml:space="preserve"> </w:t>
      </w:r>
      <w:r w:rsidR="00C47962">
        <w:rPr>
          <w:rFonts w:hint="cs"/>
          <w:rtl/>
          <w:lang w:bidi="ar-EG"/>
        </w:rPr>
        <w:t>و</w:t>
      </w:r>
      <w:r w:rsidR="00C47962" w:rsidRPr="009B0718">
        <w:rPr>
          <w:rtl/>
          <w:lang w:bidi="ar-EG"/>
        </w:rPr>
        <w:t>أشكال التعبير الثقافي التقليدي</w:t>
      </w:r>
      <w:r w:rsidRPr="009B0718">
        <w:rPr>
          <w:rtl/>
          <w:lang w:bidi="ar-EG"/>
        </w:rPr>
        <w:t xml:space="preserve"> الذين يصونون تلك الأنظمة ويحافظون عليها، وكذا سلامتهم الثقافية وقيمهم الروحية؛</w:t>
      </w:r>
    </w:p>
    <w:p w:rsidR="00C47962" w:rsidRDefault="00C47962" w:rsidP="002C5136">
      <w:pPr>
        <w:pStyle w:val="ONUMA"/>
        <w:numPr>
          <w:ilvl w:val="0"/>
          <w:numId w:val="10"/>
        </w:numPr>
        <w:rPr>
          <w:lang w:bidi="ar-EG"/>
        </w:rPr>
      </w:pPr>
      <w:r w:rsidRPr="009B0718">
        <w:rPr>
          <w:rtl/>
          <w:lang w:bidi="ar-EG"/>
        </w:rPr>
        <w:t>إقراراً ب</w:t>
      </w:r>
      <w:r>
        <w:rPr>
          <w:rFonts w:hint="cs"/>
          <w:rtl/>
          <w:lang w:bidi="ar-EG"/>
        </w:rPr>
        <w:t xml:space="preserve">دور </w:t>
      </w:r>
      <w:r w:rsidRPr="00C47962">
        <w:rPr>
          <w:rtl/>
          <w:lang w:bidi="ar-EG"/>
        </w:rPr>
        <w:t xml:space="preserve">نظام الملكية الفكرية </w:t>
      </w:r>
      <w:r>
        <w:rPr>
          <w:rFonts w:hint="cs"/>
          <w:rtl/>
          <w:lang w:bidi="ar-EG"/>
        </w:rPr>
        <w:t xml:space="preserve">في </w:t>
      </w:r>
      <w:r w:rsidRPr="00C47962">
        <w:rPr>
          <w:rtl/>
          <w:lang w:bidi="ar-EG"/>
        </w:rPr>
        <w:t xml:space="preserve">منع </w:t>
      </w:r>
      <w:r w:rsidR="002C5136" w:rsidRPr="002C5136">
        <w:rPr>
          <w:rtl/>
          <w:lang w:bidi="ar-EG"/>
        </w:rPr>
        <w:t xml:space="preserve">اختلاس </w:t>
      </w:r>
      <w:r w:rsidR="002C5136">
        <w:rPr>
          <w:rFonts w:hint="cs"/>
          <w:rtl/>
          <w:lang w:bidi="ar-EG"/>
        </w:rPr>
        <w:t>ا</w:t>
      </w:r>
      <w:r w:rsidRPr="009B0718">
        <w:rPr>
          <w:rtl/>
          <w:lang w:bidi="ar-EG"/>
        </w:rPr>
        <w:t>لمعارف</w:t>
      </w:r>
      <w:r w:rsidRPr="00C47962">
        <w:rPr>
          <w:rtl/>
          <w:lang w:bidi="ar-EG"/>
        </w:rPr>
        <w:t xml:space="preserve"> </w:t>
      </w:r>
      <w:r>
        <w:rPr>
          <w:rFonts w:hint="cs"/>
          <w:rtl/>
          <w:lang w:bidi="ar-EG"/>
        </w:rPr>
        <w:t>ا</w:t>
      </w:r>
      <w:r w:rsidRPr="009B0718">
        <w:rPr>
          <w:rtl/>
          <w:lang w:bidi="ar-EG"/>
        </w:rPr>
        <w:t xml:space="preserve">لتقليدية </w:t>
      </w:r>
      <w:r>
        <w:rPr>
          <w:rFonts w:hint="cs"/>
          <w:rtl/>
          <w:lang w:bidi="ar-EG"/>
        </w:rPr>
        <w:t>و</w:t>
      </w:r>
      <w:r w:rsidRPr="009B0718">
        <w:rPr>
          <w:rtl/>
          <w:lang w:bidi="ar-EG"/>
        </w:rPr>
        <w:t>أشكال التعبير الثقافي التقليدي</w:t>
      </w:r>
      <w:r>
        <w:rPr>
          <w:rFonts w:hint="cs"/>
          <w:rtl/>
          <w:lang w:bidi="ar-EG"/>
        </w:rPr>
        <w:t>؛</w:t>
      </w:r>
    </w:p>
    <w:p w:rsidR="00C47962" w:rsidRDefault="00C47962" w:rsidP="00C47962">
      <w:pPr>
        <w:pStyle w:val="ONUMA"/>
        <w:numPr>
          <w:ilvl w:val="0"/>
          <w:numId w:val="10"/>
        </w:numPr>
        <w:rPr>
          <w:lang w:bidi="ar-EG"/>
        </w:rPr>
      </w:pPr>
      <w:r w:rsidRPr="00C47962">
        <w:rPr>
          <w:rtl/>
          <w:lang w:bidi="ar-EG"/>
        </w:rPr>
        <w:t xml:space="preserve">ضماناً للدعم المتبادل مع الاتفاقات الدولية المتعلقة بحماية المعارف التقليدية </w:t>
      </w:r>
      <w:r>
        <w:rPr>
          <w:rFonts w:hint="cs"/>
          <w:rtl/>
          <w:lang w:bidi="ar-EG"/>
        </w:rPr>
        <w:t>و</w:t>
      </w:r>
      <w:r w:rsidRPr="00C47962">
        <w:rPr>
          <w:rtl/>
          <w:lang w:bidi="ar-EG"/>
        </w:rPr>
        <w:t>أشكال التعبير الثقافي التقليدي وصونها، وتلك المتعلقة بالملكية الفكرية؛</w:t>
      </w:r>
    </w:p>
    <w:p w:rsidR="00C47962" w:rsidRDefault="00C47962">
      <w:pPr>
        <w:bidi w:val="0"/>
        <w:rPr>
          <w:rtl/>
          <w:lang w:bidi="ar-EG"/>
        </w:rPr>
      </w:pPr>
      <w:r>
        <w:rPr>
          <w:rtl/>
          <w:lang w:bidi="ar-EG"/>
        </w:rPr>
        <w:br w:type="page"/>
      </w:r>
    </w:p>
    <w:p w:rsidR="009B0718" w:rsidRDefault="00C47962" w:rsidP="009B0718">
      <w:pPr>
        <w:rPr>
          <w:rtl/>
          <w:lang w:bidi="ar-EG"/>
        </w:rPr>
      </w:pPr>
      <w:r w:rsidRPr="00C47962">
        <w:rPr>
          <w:rtl/>
          <w:lang w:bidi="ar-EG"/>
        </w:rPr>
        <w:lastRenderedPageBreak/>
        <w:t>ملاحظات توضيحية</w:t>
      </w:r>
      <w:r>
        <w:rPr>
          <w:rFonts w:hint="cs"/>
          <w:rtl/>
          <w:lang w:bidi="ar-EG"/>
        </w:rPr>
        <w:t xml:space="preserve">: </w:t>
      </w:r>
    </w:p>
    <w:p w:rsidR="00C47962" w:rsidRDefault="00C47962" w:rsidP="009B0718">
      <w:pPr>
        <w:rPr>
          <w:rtl/>
          <w:lang w:bidi="ar-EG"/>
        </w:rPr>
      </w:pPr>
    </w:p>
    <w:p w:rsidR="00C47962" w:rsidRDefault="00C47962" w:rsidP="000A4018">
      <w:pPr>
        <w:rPr>
          <w:rtl/>
          <w:lang w:bidi="ar-EG"/>
        </w:rPr>
      </w:pPr>
      <w:r w:rsidRPr="00C47962">
        <w:rPr>
          <w:rtl/>
          <w:lang w:bidi="ar-EG"/>
        </w:rPr>
        <w:t xml:space="preserve">لا تشكل الديباجة جزءًا من النص النافذ لصك متعدد الأطراف، </w:t>
      </w:r>
      <w:r>
        <w:rPr>
          <w:rFonts w:hint="cs"/>
          <w:rtl/>
          <w:lang w:bidi="ar-EG"/>
        </w:rPr>
        <w:t>مع</w:t>
      </w:r>
      <w:r w:rsidRPr="00C47962">
        <w:rPr>
          <w:rtl/>
          <w:lang w:bidi="ar-EG"/>
        </w:rPr>
        <w:t xml:space="preserve"> أنها تساعد </w:t>
      </w:r>
      <w:r>
        <w:rPr>
          <w:rFonts w:hint="cs"/>
          <w:rtl/>
          <w:lang w:bidi="ar-EG"/>
        </w:rPr>
        <w:t xml:space="preserve">في </w:t>
      </w:r>
      <w:r w:rsidRPr="00C47962">
        <w:rPr>
          <w:rtl/>
          <w:lang w:bidi="ar-EG"/>
        </w:rPr>
        <w:t>تفسير الأحكام النافذة بتوفير سياق للصك وبيان الغرض المنشود لواضعي النص</w:t>
      </w:r>
      <w:r>
        <w:rPr>
          <w:rFonts w:hint="cs"/>
          <w:rtl/>
          <w:lang w:bidi="ar-EG"/>
        </w:rPr>
        <w:t xml:space="preserve">. </w:t>
      </w:r>
      <w:r w:rsidRPr="00C47962">
        <w:rPr>
          <w:rtl/>
          <w:lang w:bidi="ar-EG"/>
        </w:rPr>
        <w:t>ويرد النص عادة في شكل مبادئ سواء ك</w:t>
      </w:r>
      <w:r w:rsidR="000A4018">
        <w:rPr>
          <w:rtl/>
          <w:lang w:bidi="ar-EG"/>
        </w:rPr>
        <w:t>ان الصك تفسيريا أو ملزما قانونا</w:t>
      </w:r>
      <w:r w:rsidR="000A4018">
        <w:rPr>
          <w:rFonts w:hint="cs"/>
          <w:rtl/>
          <w:lang w:val="fr-CH" w:bidi="ar-SY"/>
        </w:rPr>
        <w:t xml:space="preserve"> </w:t>
      </w:r>
      <w:r w:rsidRPr="00C47962">
        <w:rPr>
          <w:rtl/>
          <w:lang w:bidi="ar-EG"/>
        </w:rPr>
        <w:t>ل</w:t>
      </w:r>
      <w:r w:rsidR="000A4018">
        <w:rPr>
          <w:rFonts w:hint="cs"/>
          <w:rtl/>
          <w:lang w:bidi="ar-EG"/>
        </w:rPr>
        <w:t>ل</w:t>
      </w:r>
      <w:r w:rsidRPr="00C47962">
        <w:rPr>
          <w:rtl/>
          <w:lang w:bidi="ar-EG"/>
        </w:rPr>
        <w:t>أ</w:t>
      </w:r>
      <w:r w:rsidR="000A4018">
        <w:rPr>
          <w:rFonts w:hint="cs"/>
          <w:rtl/>
          <w:lang w:bidi="ar-EG"/>
        </w:rPr>
        <w:t>طراف التي ت</w:t>
      </w:r>
      <w:r w:rsidRPr="00C47962">
        <w:rPr>
          <w:rtl/>
          <w:lang w:bidi="ar-EG"/>
        </w:rPr>
        <w:t>صادق</w:t>
      </w:r>
      <w:r w:rsidR="000A4018">
        <w:rPr>
          <w:rtl/>
          <w:lang w:bidi="ar-EG"/>
        </w:rPr>
        <w:t xml:space="preserve"> عليه أو </w:t>
      </w:r>
      <w:r w:rsidR="000A4018">
        <w:rPr>
          <w:rFonts w:hint="cs"/>
          <w:rtl/>
          <w:lang w:bidi="ar-EG"/>
        </w:rPr>
        <w:t>ت</w:t>
      </w:r>
      <w:r w:rsidRPr="00C47962">
        <w:rPr>
          <w:rtl/>
          <w:lang w:bidi="ar-EG"/>
        </w:rPr>
        <w:t>نضم إليه.</w:t>
      </w:r>
    </w:p>
    <w:p w:rsidR="00C47962" w:rsidRDefault="00C47962" w:rsidP="009B0718">
      <w:pPr>
        <w:rPr>
          <w:rtl/>
          <w:lang w:bidi="ar-EG"/>
        </w:rPr>
      </w:pPr>
    </w:p>
    <w:p w:rsidR="000A4018" w:rsidRDefault="000A4018" w:rsidP="000A4018">
      <w:pPr>
        <w:rPr>
          <w:rtl/>
          <w:lang w:bidi="ar-EG"/>
        </w:rPr>
      </w:pPr>
      <w:r>
        <w:rPr>
          <w:rFonts w:hint="cs"/>
          <w:rtl/>
          <w:lang w:bidi="ar-EG"/>
        </w:rPr>
        <w:t>و</w:t>
      </w:r>
      <w:r w:rsidRPr="000A4018">
        <w:rPr>
          <w:rtl/>
          <w:lang w:bidi="ar-EG"/>
        </w:rPr>
        <w:t>يُنصح بالاحتفاظ بالمفاهيم التي ترتبط ارتباطًا مباشرًا بالملكية الفكرية لأن ولاية لجنة الم</w:t>
      </w:r>
      <w:r>
        <w:rPr>
          <w:rFonts w:hint="cs"/>
          <w:rtl/>
          <w:lang w:bidi="ar-EG"/>
        </w:rPr>
        <w:t xml:space="preserve">عارف </w:t>
      </w:r>
      <w:r w:rsidRPr="000A4018">
        <w:rPr>
          <w:rtl/>
          <w:lang w:bidi="ar-EG"/>
        </w:rPr>
        <w:t>تتمثل في إتمام</w:t>
      </w:r>
      <w:r>
        <w:rPr>
          <w:rFonts w:hint="cs"/>
          <w:rtl/>
          <w:lang w:bidi="ar-EG"/>
        </w:rPr>
        <w:t xml:space="preserve"> </w:t>
      </w:r>
      <w:r w:rsidRPr="000A4018">
        <w:rPr>
          <w:rtl/>
          <w:lang w:bidi="ar-EG"/>
        </w:rPr>
        <w:t xml:space="preserve">اتفاق بشأن صك قانوني دولي واحد </w:t>
      </w:r>
      <w:r>
        <w:rPr>
          <w:rFonts w:hint="cs"/>
          <w:rtl/>
          <w:lang w:bidi="ar-EG"/>
        </w:rPr>
        <w:t>(</w:t>
      </w:r>
      <w:r w:rsidRPr="000A4018">
        <w:rPr>
          <w:rtl/>
          <w:lang w:bidi="ar-EG"/>
        </w:rPr>
        <w:t>أو أكثر</w:t>
      </w:r>
      <w:r>
        <w:rPr>
          <w:rFonts w:hint="cs"/>
          <w:rtl/>
          <w:lang w:bidi="ar-EG"/>
        </w:rPr>
        <w:t>)</w:t>
      </w:r>
      <w:r w:rsidRPr="000A4018">
        <w:rPr>
          <w:rtl/>
          <w:lang w:bidi="ar-EG"/>
        </w:rPr>
        <w:t xml:space="preserve"> </w:t>
      </w:r>
      <w:r w:rsidR="002C5136" w:rsidRPr="002C5136">
        <w:rPr>
          <w:u w:val="single"/>
          <w:rtl/>
          <w:lang w:bidi="ar-EG"/>
        </w:rPr>
        <w:t>فيما يتعلق بالملكية الفكرية</w:t>
      </w:r>
      <w:r w:rsidR="002C5136" w:rsidRPr="002C5136">
        <w:rPr>
          <w:rtl/>
          <w:lang w:bidi="ar-EG"/>
        </w:rPr>
        <w:t xml:space="preserve"> </w:t>
      </w:r>
      <w:r w:rsidRPr="000A4018">
        <w:rPr>
          <w:rtl/>
          <w:lang w:bidi="ar-EG"/>
        </w:rPr>
        <w:t>يكفل الحماية المتوازنة والفعالة للموارد الوراثية والمعارف التقليدية وأشكال التعبير الثقافي التقليدي</w:t>
      </w:r>
      <w:r>
        <w:rPr>
          <w:rFonts w:hint="cs"/>
          <w:rtl/>
          <w:lang w:bidi="ar-EG"/>
        </w:rPr>
        <w:t>.</w:t>
      </w:r>
    </w:p>
    <w:p w:rsidR="000A4018" w:rsidRDefault="000A4018" w:rsidP="000A4018">
      <w:pPr>
        <w:rPr>
          <w:rtl/>
          <w:lang w:bidi="ar-EG"/>
        </w:rPr>
      </w:pPr>
    </w:p>
    <w:p w:rsidR="000A4018" w:rsidRDefault="000A4018">
      <w:pPr>
        <w:bidi w:val="0"/>
        <w:rPr>
          <w:rtl/>
          <w:lang w:bidi="ar-EG"/>
        </w:rPr>
      </w:pPr>
      <w:r>
        <w:rPr>
          <w:rtl/>
          <w:lang w:bidi="ar-EG"/>
        </w:rPr>
        <w:br w:type="page"/>
      </w:r>
    </w:p>
    <w:p w:rsidR="00C47962" w:rsidRPr="000A4018" w:rsidRDefault="000A4018" w:rsidP="00A0015F">
      <w:pPr>
        <w:spacing w:after="360"/>
        <w:jc w:val="center"/>
        <w:rPr>
          <w:sz w:val="28"/>
          <w:szCs w:val="28"/>
          <w:rtl/>
          <w:lang w:bidi="ar-EG"/>
        </w:rPr>
      </w:pPr>
      <w:r w:rsidRPr="000A4018">
        <w:rPr>
          <w:sz w:val="28"/>
          <w:szCs w:val="28"/>
          <w:rtl/>
          <w:lang w:bidi="ar-EG"/>
        </w:rPr>
        <w:lastRenderedPageBreak/>
        <w:t>استخدام المصطلحات</w:t>
      </w:r>
    </w:p>
    <w:p w:rsidR="000A4018" w:rsidRDefault="000A4018" w:rsidP="009B0718">
      <w:pPr>
        <w:rPr>
          <w:rtl/>
          <w:lang w:bidi="ar-EG"/>
        </w:rPr>
      </w:pPr>
      <w:r w:rsidRPr="000A4018">
        <w:rPr>
          <w:rtl/>
          <w:lang w:bidi="ar-EG"/>
        </w:rPr>
        <w:t>لأغراض هذا الصك:</w:t>
      </w:r>
    </w:p>
    <w:p w:rsidR="000A4018" w:rsidRDefault="000A4018" w:rsidP="009B0718">
      <w:pPr>
        <w:rPr>
          <w:rtl/>
          <w:lang w:bidi="ar-EG"/>
        </w:rPr>
      </w:pPr>
    </w:p>
    <w:p w:rsidR="00690DAB" w:rsidRPr="00FF1607" w:rsidRDefault="00690DAB" w:rsidP="00690DAB">
      <w:pPr>
        <w:pStyle w:val="BodyText"/>
        <w:rPr>
          <w:rtl/>
        </w:rPr>
      </w:pPr>
      <w:r w:rsidRPr="00FF1607">
        <w:rPr>
          <w:rFonts w:hint="cs"/>
          <w:b/>
          <w:bCs/>
          <w:rtl/>
        </w:rPr>
        <w:t xml:space="preserve">"استخدام/"استعمال" </w:t>
      </w:r>
      <w:r w:rsidRPr="00FF1607">
        <w:rPr>
          <w:rFonts w:hint="cs"/>
          <w:rtl/>
        </w:rPr>
        <w:t>يعني</w:t>
      </w:r>
    </w:p>
    <w:p w:rsidR="00690DAB" w:rsidRDefault="00690DAB" w:rsidP="00EE2D6A">
      <w:pPr>
        <w:pStyle w:val="BodyText"/>
        <w:numPr>
          <w:ilvl w:val="0"/>
          <w:numId w:val="12"/>
        </w:numPr>
        <w:ind w:left="562" w:firstLine="0"/>
        <w:rPr>
          <w:lang w:bidi="ar-EG"/>
        </w:rPr>
      </w:pPr>
      <w:r w:rsidRPr="00FF1607">
        <w:rPr>
          <w:rFonts w:hint="cs"/>
          <w:rtl/>
        </w:rPr>
        <w:t xml:space="preserve">في حال </w:t>
      </w:r>
      <w:r w:rsidR="00EE2D6A" w:rsidRPr="000A4018">
        <w:rPr>
          <w:rtl/>
          <w:lang w:bidi="ar-EG"/>
        </w:rPr>
        <w:t xml:space="preserve">كانت المعارف التقليدية وأشكال التعبير الثقافي التقليدي </w:t>
      </w:r>
      <w:r w:rsidRPr="00FF1607">
        <w:rPr>
          <w:rFonts w:hint="cs"/>
          <w:rtl/>
        </w:rPr>
        <w:t>مشمول</w:t>
      </w:r>
      <w:r w:rsidR="00EE2D6A">
        <w:rPr>
          <w:rFonts w:hint="cs"/>
          <w:rtl/>
        </w:rPr>
        <w:t>ة</w:t>
      </w:r>
      <w:r w:rsidRPr="00FF1607">
        <w:rPr>
          <w:rFonts w:hint="cs"/>
          <w:rtl/>
        </w:rPr>
        <w:t xml:space="preserve"> بمنتج</w:t>
      </w:r>
      <w:r>
        <w:rPr>
          <w:rFonts w:hint="cs"/>
          <w:rtl/>
        </w:rPr>
        <w:t xml:space="preserve">، </w:t>
      </w:r>
      <w:r w:rsidRPr="00FF1607">
        <w:rPr>
          <w:rFonts w:hint="cs"/>
          <w:rtl/>
        </w:rPr>
        <w:t xml:space="preserve">أو في حال كان منتج مُستحدثا أو مُحصّلا استنادا إلى </w:t>
      </w:r>
      <w:r w:rsidR="00EE2D6A" w:rsidRPr="000A4018">
        <w:rPr>
          <w:rtl/>
          <w:lang w:bidi="ar-EG"/>
        </w:rPr>
        <w:t>معارف تقليدية</w:t>
      </w:r>
      <w:r w:rsidR="00EE2D6A">
        <w:rPr>
          <w:rFonts w:hint="cs"/>
          <w:rtl/>
          <w:lang w:bidi="ar-EG"/>
        </w:rPr>
        <w:t xml:space="preserve"> أ</w:t>
      </w:r>
      <w:r w:rsidR="00EE2D6A" w:rsidRPr="000A4018">
        <w:rPr>
          <w:rtl/>
          <w:lang w:bidi="ar-EG"/>
        </w:rPr>
        <w:t>و</w:t>
      </w:r>
      <w:r w:rsidR="00EE2D6A">
        <w:rPr>
          <w:rFonts w:hint="cs"/>
          <w:rtl/>
          <w:lang w:bidi="ar-EG"/>
        </w:rPr>
        <w:t xml:space="preserve"> </w:t>
      </w:r>
      <w:r w:rsidR="00EE2D6A" w:rsidRPr="000A4018">
        <w:rPr>
          <w:rtl/>
          <w:lang w:bidi="ar-EG"/>
        </w:rPr>
        <w:t xml:space="preserve">أشكال تعبير </w:t>
      </w:r>
      <w:r w:rsidR="00EE2D6A">
        <w:rPr>
          <w:rtl/>
          <w:lang w:bidi="ar-EG"/>
        </w:rPr>
        <w:t xml:space="preserve">ثقافي </w:t>
      </w:r>
      <w:r w:rsidR="00EE2D6A" w:rsidRPr="000A4018">
        <w:rPr>
          <w:rtl/>
          <w:lang w:bidi="ar-EG"/>
        </w:rPr>
        <w:t>تقليدي</w:t>
      </w:r>
      <w:r>
        <w:rPr>
          <w:rFonts w:hint="cs"/>
          <w:rtl/>
        </w:rPr>
        <w:t xml:space="preserve">، </w:t>
      </w:r>
      <w:r w:rsidRPr="00FF1607">
        <w:rPr>
          <w:rtl/>
          <w:lang w:bidi="ar-EG"/>
        </w:rPr>
        <w:t>تصنيع المنتج أو استيراده أو عرضه للبيع أو بيعه أو تخزينه أو استخدامه</w:t>
      </w:r>
      <w:r w:rsidR="00EE2D6A">
        <w:rPr>
          <w:rFonts w:hint="cs"/>
          <w:rtl/>
          <w:lang w:bidi="ar-EG"/>
        </w:rPr>
        <w:t>؛</w:t>
      </w:r>
    </w:p>
    <w:p w:rsidR="00690DAB" w:rsidRDefault="00EE2D6A" w:rsidP="00EE2D6A">
      <w:pPr>
        <w:pStyle w:val="BodyText"/>
        <w:numPr>
          <w:ilvl w:val="0"/>
          <w:numId w:val="12"/>
        </w:numPr>
        <w:ind w:left="562" w:firstLine="0"/>
        <w:rPr>
          <w:rtl/>
        </w:rPr>
      </w:pPr>
      <w:r w:rsidRPr="00FF1607">
        <w:rPr>
          <w:rFonts w:hint="cs"/>
          <w:rtl/>
        </w:rPr>
        <w:t xml:space="preserve">في حال </w:t>
      </w:r>
      <w:r w:rsidRPr="000A4018">
        <w:rPr>
          <w:rtl/>
          <w:lang w:bidi="ar-EG"/>
        </w:rPr>
        <w:t xml:space="preserve">كانت المعارف التقليدية وأشكال التعبير الثقافي التقليدي </w:t>
      </w:r>
      <w:r w:rsidR="00690DAB" w:rsidRPr="00FF1607">
        <w:rPr>
          <w:rFonts w:hint="cs"/>
          <w:rtl/>
        </w:rPr>
        <w:t>مشمول</w:t>
      </w:r>
      <w:r>
        <w:rPr>
          <w:rFonts w:hint="cs"/>
          <w:rtl/>
        </w:rPr>
        <w:t xml:space="preserve">ة </w:t>
      </w:r>
      <w:r w:rsidR="00690DAB" w:rsidRPr="00FF1607">
        <w:rPr>
          <w:rFonts w:hint="cs"/>
          <w:rtl/>
        </w:rPr>
        <w:t>ب</w:t>
      </w:r>
      <w:r w:rsidR="00690DAB" w:rsidRPr="00FF1607">
        <w:rPr>
          <w:rtl/>
        </w:rPr>
        <w:t>طريقة صنع</w:t>
      </w:r>
      <w:r>
        <w:rPr>
          <w:rFonts w:hint="cs"/>
          <w:rtl/>
        </w:rPr>
        <w:t>،</w:t>
      </w:r>
      <w:r w:rsidR="00690DAB" w:rsidRPr="00FF1607">
        <w:rPr>
          <w:rFonts w:hint="cs"/>
          <w:rtl/>
        </w:rPr>
        <w:t xml:space="preserve"> أو في حال كانت طريقة صنع مُستحدثة أو مُحصّلة استنادا إلى </w:t>
      </w:r>
      <w:r w:rsidRPr="000A4018">
        <w:rPr>
          <w:rtl/>
          <w:lang w:bidi="ar-EG"/>
        </w:rPr>
        <w:t>معارف تقليدية</w:t>
      </w:r>
      <w:r w:rsidR="00690DAB" w:rsidRPr="00FF1607">
        <w:rPr>
          <w:rtl/>
        </w:rPr>
        <w:t>:</w:t>
      </w:r>
      <w:r w:rsidR="00690DAB">
        <w:rPr>
          <w:rFonts w:hint="cs"/>
          <w:rtl/>
        </w:rPr>
        <w:t xml:space="preserve"> </w:t>
      </w:r>
      <w:r w:rsidR="00690DAB" w:rsidRPr="00FF1607">
        <w:rPr>
          <w:rtl/>
          <w:lang w:bidi="ar-EG"/>
        </w:rPr>
        <w:t>استعمال طريقة الصنع؛</w:t>
      </w:r>
      <w:r w:rsidR="00690DAB">
        <w:rPr>
          <w:rFonts w:hint="cs"/>
          <w:rtl/>
          <w:lang w:bidi="ar-EG"/>
        </w:rPr>
        <w:t xml:space="preserve"> </w:t>
      </w:r>
      <w:r w:rsidR="00690DAB" w:rsidRPr="00FF1607">
        <w:rPr>
          <w:rtl/>
        </w:rPr>
        <w:t xml:space="preserve">أو مباشرة الأفعال </w:t>
      </w:r>
      <w:r w:rsidR="00690DAB" w:rsidRPr="00FF1607">
        <w:rPr>
          <w:rtl/>
          <w:lang w:bidi="ar-EG"/>
        </w:rPr>
        <w:t>المشار</w:t>
      </w:r>
      <w:r w:rsidR="00690DAB" w:rsidRPr="00FF1607">
        <w:rPr>
          <w:rtl/>
        </w:rPr>
        <w:t xml:space="preserve"> إليها في البند الفرعي (أ) فيما يخص منتج يكون نتيجة مباشرة لاستعمال طريقة الصنع</w:t>
      </w:r>
      <w:r w:rsidR="00690DAB">
        <w:rPr>
          <w:rFonts w:hint="cs"/>
          <w:rtl/>
        </w:rPr>
        <w:t>؛</w:t>
      </w:r>
    </w:p>
    <w:p w:rsidR="000A4018" w:rsidRDefault="00690DAB" w:rsidP="00EE2D6A">
      <w:pPr>
        <w:pStyle w:val="BodyText"/>
        <w:numPr>
          <w:ilvl w:val="0"/>
          <w:numId w:val="12"/>
        </w:numPr>
        <w:ind w:left="562" w:firstLine="0"/>
        <w:rPr>
          <w:rtl/>
        </w:rPr>
      </w:pPr>
      <w:r w:rsidRPr="00FF1607">
        <w:rPr>
          <w:rtl/>
        </w:rPr>
        <w:t>في حال كان</w:t>
      </w:r>
      <w:r w:rsidR="00EE2D6A">
        <w:rPr>
          <w:rFonts w:hint="cs"/>
          <w:rtl/>
        </w:rPr>
        <w:t>ت ال</w:t>
      </w:r>
      <w:r w:rsidR="00EE2D6A" w:rsidRPr="000A4018">
        <w:rPr>
          <w:rtl/>
          <w:lang w:bidi="ar-EG"/>
        </w:rPr>
        <w:t xml:space="preserve">معارف </w:t>
      </w:r>
      <w:r w:rsidR="00EE2D6A">
        <w:rPr>
          <w:rFonts w:hint="cs"/>
          <w:rtl/>
          <w:lang w:bidi="ar-EG"/>
        </w:rPr>
        <w:t>ال</w:t>
      </w:r>
      <w:r w:rsidR="00EE2D6A" w:rsidRPr="000A4018">
        <w:rPr>
          <w:rtl/>
          <w:lang w:bidi="ar-EG"/>
        </w:rPr>
        <w:t>تقليدية</w:t>
      </w:r>
      <w:r w:rsidRPr="00FF1607">
        <w:rPr>
          <w:rtl/>
        </w:rPr>
        <w:t xml:space="preserve"> </w:t>
      </w:r>
      <w:r w:rsidR="00EE2D6A" w:rsidRPr="000A4018">
        <w:rPr>
          <w:rtl/>
          <w:lang w:bidi="ar-EG"/>
        </w:rPr>
        <w:t xml:space="preserve">وأشكال التعبير الثقافي التقليدي </w:t>
      </w:r>
      <w:r>
        <w:rPr>
          <w:rFonts w:hint="cs"/>
          <w:rtl/>
        </w:rPr>
        <w:t>م</w:t>
      </w:r>
      <w:r w:rsidRPr="00FF1607">
        <w:rPr>
          <w:rFonts w:hint="cs"/>
          <w:rtl/>
        </w:rPr>
        <w:t>شمول</w:t>
      </w:r>
      <w:r w:rsidR="00EE2D6A">
        <w:rPr>
          <w:rFonts w:hint="cs"/>
          <w:rtl/>
        </w:rPr>
        <w:t>ة</w:t>
      </w:r>
      <w:r>
        <w:rPr>
          <w:rFonts w:hint="cs"/>
          <w:rtl/>
        </w:rPr>
        <w:t xml:space="preserve"> </w:t>
      </w:r>
      <w:r w:rsidRPr="00FF1607">
        <w:rPr>
          <w:rFonts w:hint="cs"/>
          <w:rtl/>
        </w:rPr>
        <w:t xml:space="preserve">في أنشطة البحث والتطوير التجارية </w:t>
      </w:r>
      <w:r>
        <w:rPr>
          <w:rFonts w:hint="cs"/>
          <w:rtl/>
        </w:rPr>
        <w:t xml:space="preserve">أو </w:t>
      </w:r>
      <w:r w:rsidRPr="00FF1607">
        <w:rPr>
          <w:rFonts w:hint="cs"/>
          <w:rtl/>
        </w:rPr>
        <w:t>غير التجارية</w:t>
      </w:r>
      <w:r>
        <w:rPr>
          <w:rFonts w:hint="cs"/>
          <w:rtl/>
        </w:rPr>
        <w:t>.</w:t>
      </w:r>
    </w:p>
    <w:p w:rsidR="000A4018" w:rsidRDefault="000A4018">
      <w:pPr>
        <w:bidi w:val="0"/>
        <w:rPr>
          <w:rtl/>
          <w:lang w:bidi="ar-EG"/>
        </w:rPr>
      </w:pPr>
      <w:r>
        <w:rPr>
          <w:rtl/>
          <w:lang w:bidi="ar-EG"/>
        </w:rPr>
        <w:br w:type="page"/>
      </w:r>
    </w:p>
    <w:p w:rsidR="000A4018" w:rsidRPr="00EE2D6A" w:rsidRDefault="00EE2D6A" w:rsidP="00A0015F">
      <w:pPr>
        <w:spacing w:after="360"/>
        <w:jc w:val="center"/>
        <w:rPr>
          <w:sz w:val="28"/>
          <w:szCs w:val="28"/>
          <w:rtl/>
          <w:lang w:bidi="ar-EG"/>
        </w:rPr>
      </w:pPr>
      <w:r w:rsidRPr="00EE2D6A">
        <w:rPr>
          <w:rFonts w:hint="cs"/>
          <w:sz w:val="28"/>
          <w:szCs w:val="28"/>
          <w:rtl/>
          <w:lang w:bidi="ar-EG"/>
        </w:rPr>
        <w:lastRenderedPageBreak/>
        <w:t>الأهداف</w:t>
      </w:r>
    </w:p>
    <w:p w:rsidR="009B0718" w:rsidRDefault="009B0718" w:rsidP="009B0718">
      <w:pPr>
        <w:rPr>
          <w:rtl/>
          <w:lang w:bidi="ar-EG"/>
        </w:rPr>
      </w:pPr>
      <w:r>
        <w:rPr>
          <w:rtl/>
          <w:lang w:bidi="ar-EG"/>
        </w:rPr>
        <w:t>يرمي هذا الصك إلى تحقيق ما يلي:</w:t>
      </w:r>
    </w:p>
    <w:p w:rsidR="009B0718" w:rsidRDefault="009B0718" w:rsidP="009B0718">
      <w:pPr>
        <w:rPr>
          <w:rtl/>
          <w:lang w:bidi="ar-EG"/>
        </w:rPr>
      </w:pPr>
    </w:p>
    <w:p w:rsidR="009B0718" w:rsidRDefault="009B0718" w:rsidP="00A0015F">
      <w:pPr>
        <w:ind w:left="562"/>
        <w:rPr>
          <w:rtl/>
          <w:lang w:bidi="ar-EG"/>
        </w:rPr>
      </w:pPr>
      <w:r>
        <w:rPr>
          <w:rtl/>
          <w:lang w:bidi="ar-EG"/>
        </w:rPr>
        <w:t>(أ)</w:t>
      </w:r>
      <w:r>
        <w:rPr>
          <w:rtl/>
          <w:lang w:bidi="ar-EG"/>
        </w:rPr>
        <w:tab/>
        <w:t xml:space="preserve">حماية </w:t>
      </w:r>
      <w:r w:rsidR="00EE2D6A">
        <w:rPr>
          <w:rFonts w:hint="cs"/>
          <w:rtl/>
          <w:lang w:bidi="ar-EG"/>
        </w:rPr>
        <w:t>ا</w:t>
      </w:r>
      <w:r>
        <w:rPr>
          <w:rtl/>
          <w:lang w:bidi="ar-EG"/>
        </w:rPr>
        <w:t>لمعارف التقليدية وأشكال التعبير الثقافي التقليدي</w:t>
      </w:r>
      <w:r w:rsidR="00EE2D6A">
        <w:rPr>
          <w:rFonts w:hint="cs"/>
          <w:rtl/>
          <w:lang w:bidi="ar-EG"/>
        </w:rPr>
        <w:t xml:space="preserve"> بشكل </w:t>
      </w:r>
      <w:r w:rsidR="00EE2D6A">
        <w:rPr>
          <w:rtl/>
          <w:lang w:bidi="ar-EG"/>
        </w:rPr>
        <w:t>فعال وملائم</w:t>
      </w:r>
      <w:r w:rsidR="00EE2D6A">
        <w:rPr>
          <w:rFonts w:hint="cs"/>
          <w:rtl/>
          <w:lang w:bidi="ar-EG"/>
        </w:rPr>
        <w:t xml:space="preserve"> ومتوازن</w:t>
      </w:r>
      <w:r>
        <w:rPr>
          <w:rtl/>
          <w:lang w:bidi="ar-EG"/>
        </w:rPr>
        <w:t>؛</w:t>
      </w:r>
    </w:p>
    <w:p w:rsidR="009B0718" w:rsidRDefault="009B0718" w:rsidP="009B0718">
      <w:pPr>
        <w:rPr>
          <w:rtl/>
          <w:lang w:bidi="ar-EG"/>
        </w:rPr>
      </w:pPr>
    </w:p>
    <w:p w:rsidR="009B0718" w:rsidRDefault="009B0718" w:rsidP="00A0015F">
      <w:pPr>
        <w:ind w:left="562"/>
        <w:rPr>
          <w:rtl/>
          <w:lang w:bidi="ar-EG"/>
        </w:rPr>
      </w:pPr>
      <w:r>
        <w:rPr>
          <w:rtl/>
          <w:lang w:bidi="ar-EG"/>
        </w:rPr>
        <w:t>(ب)</w:t>
      </w:r>
      <w:r>
        <w:rPr>
          <w:rtl/>
          <w:lang w:bidi="ar-EG"/>
        </w:rPr>
        <w:tab/>
        <w:t>ومنع منح حقوق الملكية الفكرية</w:t>
      </w:r>
      <w:r w:rsidR="00EE2D6A" w:rsidRPr="00EE2D6A">
        <w:rPr>
          <w:rtl/>
        </w:rPr>
        <w:t xml:space="preserve"> </w:t>
      </w:r>
      <w:r w:rsidR="00EE2D6A">
        <w:rPr>
          <w:rFonts w:hint="cs"/>
          <w:rtl/>
        </w:rPr>
        <w:t xml:space="preserve">أو </w:t>
      </w:r>
      <w:r w:rsidR="00EE2D6A" w:rsidRPr="00EE2D6A">
        <w:rPr>
          <w:rtl/>
          <w:lang w:bidi="ar-EG"/>
        </w:rPr>
        <w:t>إعمالها</w:t>
      </w:r>
      <w:r>
        <w:rPr>
          <w:rtl/>
          <w:lang w:bidi="ar-EG"/>
        </w:rPr>
        <w:t xml:space="preserve"> عن خطأ للمعارف التقليدية وأشكال التعبير الثقافي التقليدي</w:t>
      </w:r>
      <w:r w:rsidR="00A0015F">
        <w:rPr>
          <w:rFonts w:hint="cs"/>
          <w:rtl/>
          <w:lang w:bidi="ar-EG"/>
        </w:rPr>
        <w:t>.</w:t>
      </w:r>
    </w:p>
    <w:p w:rsidR="009B0718" w:rsidRDefault="009B0718" w:rsidP="009B0718">
      <w:pPr>
        <w:rPr>
          <w:rtl/>
          <w:lang w:bidi="ar-EG"/>
        </w:rPr>
      </w:pPr>
    </w:p>
    <w:p w:rsidR="00EE2D6A" w:rsidRDefault="00EE2D6A">
      <w:pPr>
        <w:bidi w:val="0"/>
        <w:rPr>
          <w:rtl/>
          <w:lang w:bidi="ar-EG"/>
        </w:rPr>
      </w:pPr>
      <w:r>
        <w:rPr>
          <w:rtl/>
          <w:lang w:bidi="ar-EG"/>
        </w:rPr>
        <w:br w:type="page"/>
      </w:r>
    </w:p>
    <w:p w:rsidR="009B0718" w:rsidRDefault="009B0718" w:rsidP="009B0718">
      <w:pPr>
        <w:rPr>
          <w:rtl/>
          <w:lang w:bidi="ar-EG"/>
        </w:rPr>
      </w:pPr>
      <w:r>
        <w:rPr>
          <w:rtl/>
          <w:lang w:bidi="ar-EG"/>
        </w:rPr>
        <w:lastRenderedPageBreak/>
        <w:t>ملاحظات توضيحية:</w:t>
      </w:r>
    </w:p>
    <w:p w:rsidR="009B0718" w:rsidRDefault="009B0718" w:rsidP="009B0718">
      <w:pPr>
        <w:rPr>
          <w:rtl/>
          <w:lang w:bidi="ar-EG"/>
        </w:rPr>
      </w:pPr>
    </w:p>
    <w:p w:rsidR="009B0718" w:rsidRDefault="009B0718" w:rsidP="009B0718">
      <w:pPr>
        <w:rPr>
          <w:rtl/>
          <w:lang w:bidi="ar-EG"/>
        </w:rPr>
      </w:pPr>
      <w:r>
        <w:rPr>
          <w:rtl/>
          <w:lang w:bidi="ar-EG"/>
        </w:rPr>
        <w:t>كثيرا ما تُذكر الأهداف في القوانين والصكوك القانونية، وتوضّح سياق السياسة العامة والسياق القانوني، وتوفر توجهاً مشتركاً للحماية المنصوص عليها في الصك القانوني. ويستند مشروع أهداف السياسة العامة إلى الأهداف المشتركة المعبّر عنها داخل اللجنة.</w:t>
      </w:r>
    </w:p>
    <w:p w:rsidR="009B0718" w:rsidRDefault="009B0718" w:rsidP="009B0718">
      <w:pPr>
        <w:rPr>
          <w:rtl/>
          <w:lang w:bidi="ar-EG"/>
        </w:rPr>
      </w:pPr>
    </w:p>
    <w:p w:rsidR="009B0718" w:rsidRDefault="009B0718" w:rsidP="00D3446E">
      <w:pPr>
        <w:rPr>
          <w:rtl/>
          <w:lang w:bidi="ar-EG"/>
        </w:rPr>
      </w:pPr>
      <w:r>
        <w:rPr>
          <w:rtl/>
          <w:lang w:bidi="ar-EG"/>
        </w:rPr>
        <w:t>وتتمثّل ولاية لجنة المعارف في التوصل إلى اتفاق مناسب شبيه باتفاقات الملكية الفكرية لحماية المعارف التقليدية وأشكال التعبير الثق</w:t>
      </w:r>
      <w:r w:rsidR="00D3446E">
        <w:rPr>
          <w:rtl/>
          <w:lang w:bidi="ar-EG"/>
        </w:rPr>
        <w:t>افي التقليدي على الصعيد الدولي.</w:t>
      </w:r>
    </w:p>
    <w:p w:rsidR="009B0718" w:rsidRDefault="009B0718" w:rsidP="009B0718">
      <w:pPr>
        <w:rPr>
          <w:rtl/>
          <w:lang w:bidi="ar-EG"/>
        </w:rPr>
      </w:pPr>
    </w:p>
    <w:p w:rsidR="00EE2D6A" w:rsidRDefault="00EE2D6A">
      <w:pPr>
        <w:bidi w:val="0"/>
        <w:rPr>
          <w:rtl/>
          <w:lang w:bidi="ar-EG"/>
        </w:rPr>
      </w:pPr>
      <w:r>
        <w:rPr>
          <w:rtl/>
          <w:lang w:bidi="ar-EG"/>
        </w:rPr>
        <w:br w:type="page"/>
      </w:r>
    </w:p>
    <w:p w:rsidR="009B0718" w:rsidRPr="00EE2D6A" w:rsidRDefault="009B0718" w:rsidP="00A0015F">
      <w:pPr>
        <w:spacing w:after="360"/>
        <w:jc w:val="center"/>
        <w:rPr>
          <w:sz w:val="28"/>
          <w:szCs w:val="28"/>
          <w:rtl/>
          <w:lang w:bidi="ar-EG"/>
        </w:rPr>
      </w:pPr>
      <w:r w:rsidRPr="00EE2D6A">
        <w:rPr>
          <w:sz w:val="28"/>
          <w:szCs w:val="28"/>
          <w:rtl/>
          <w:lang w:bidi="ar-EG"/>
        </w:rPr>
        <w:lastRenderedPageBreak/>
        <w:t>الموضوع</w:t>
      </w:r>
    </w:p>
    <w:p w:rsidR="009B0718" w:rsidRDefault="009B0718" w:rsidP="00EE2D6A">
      <w:pPr>
        <w:rPr>
          <w:rtl/>
          <w:lang w:bidi="ar-EG"/>
        </w:rPr>
      </w:pPr>
      <w:r>
        <w:rPr>
          <w:rtl/>
          <w:lang w:bidi="ar-EG"/>
        </w:rPr>
        <w:t>1.</w:t>
      </w:r>
      <w:r>
        <w:rPr>
          <w:rtl/>
          <w:lang w:bidi="ar-EG"/>
        </w:rPr>
        <w:tab/>
      </w:r>
      <w:r w:rsidR="00EE2D6A" w:rsidRPr="00EE2D6A">
        <w:rPr>
          <w:rtl/>
          <w:lang w:bidi="ar-EG"/>
        </w:rPr>
        <w:t>لأغراض هذا الصك</w:t>
      </w:r>
      <w:r w:rsidR="00EE2D6A">
        <w:rPr>
          <w:rFonts w:hint="cs"/>
          <w:rtl/>
          <w:lang w:bidi="ar-EG"/>
        </w:rPr>
        <w:t>،</w:t>
      </w:r>
      <w:r w:rsidR="00EE2D6A" w:rsidRPr="00EE2D6A">
        <w:rPr>
          <w:rtl/>
          <w:lang w:bidi="ar-EG"/>
        </w:rPr>
        <w:t xml:space="preserve"> </w:t>
      </w:r>
      <w:r>
        <w:rPr>
          <w:rtl/>
          <w:lang w:bidi="ar-EG"/>
        </w:rPr>
        <w:t>تشير المعارف التقليدية إلى المعارف، بما في ذلك الدراية العملية أو المهارات أو الابتكارات أو الممارسات أو التعليم أو التعلّم</w:t>
      </w:r>
      <w:r w:rsidR="00D3446E">
        <w:rPr>
          <w:rFonts w:hint="cs"/>
          <w:rtl/>
          <w:lang w:bidi="ar-EG"/>
        </w:rPr>
        <w:t xml:space="preserve">، </w:t>
      </w:r>
      <w:r w:rsidR="00D3446E" w:rsidRPr="00D3446E">
        <w:rPr>
          <w:rtl/>
          <w:lang w:bidi="ar-EG"/>
        </w:rPr>
        <w:t>في سياق تقليدي،</w:t>
      </w:r>
      <w:r w:rsidR="00EE2D6A">
        <w:rPr>
          <w:rFonts w:hint="cs"/>
          <w:rtl/>
          <w:lang w:bidi="ar-EG"/>
        </w:rPr>
        <w:t xml:space="preserve"> ال</w:t>
      </w:r>
      <w:r w:rsidR="00EE2D6A" w:rsidRPr="00EE2D6A">
        <w:rPr>
          <w:rtl/>
          <w:lang w:bidi="ar-EG"/>
        </w:rPr>
        <w:t>مرتبطة بالصحة والأرض والبيئة وغيرها من المجالات</w:t>
      </w:r>
      <w:r w:rsidR="00EE2D6A">
        <w:rPr>
          <w:rFonts w:hint="cs"/>
          <w:rtl/>
          <w:lang w:bidi="ar-EG"/>
        </w:rPr>
        <w:t>.</w:t>
      </w:r>
    </w:p>
    <w:p w:rsidR="009B0718" w:rsidRDefault="009B0718" w:rsidP="009B0718">
      <w:pPr>
        <w:rPr>
          <w:rtl/>
          <w:lang w:bidi="ar-EG"/>
        </w:rPr>
      </w:pPr>
    </w:p>
    <w:p w:rsidR="009B0718" w:rsidRDefault="009B0718" w:rsidP="00D3446E">
      <w:pPr>
        <w:rPr>
          <w:rtl/>
          <w:lang w:bidi="ar-EG"/>
        </w:rPr>
      </w:pPr>
      <w:r>
        <w:rPr>
          <w:rtl/>
          <w:lang w:bidi="ar-EG"/>
        </w:rPr>
        <w:t>2.</w:t>
      </w:r>
      <w:r>
        <w:rPr>
          <w:rtl/>
          <w:lang w:bidi="ar-EG"/>
        </w:rPr>
        <w:tab/>
      </w:r>
      <w:r w:rsidR="00EE2D6A" w:rsidRPr="00EE2D6A">
        <w:rPr>
          <w:rtl/>
          <w:lang w:bidi="ar-EG"/>
        </w:rPr>
        <w:t>لأغراض هذا الصك</w:t>
      </w:r>
      <w:r w:rsidR="00EE2D6A">
        <w:rPr>
          <w:rFonts w:hint="cs"/>
          <w:rtl/>
          <w:lang w:bidi="ar-EG"/>
        </w:rPr>
        <w:t>،</w:t>
      </w:r>
      <w:r w:rsidR="00EE2D6A">
        <w:rPr>
          <w:rtl/>
          <w:lang w:bidi="ar-EG"/>
        </w:rPr>
        <w:t xml:space="preserve"> </w:t>
      </w:r>
      <w:r>
        <w:rPr>
          <w:rtl/>
          <w:lang w:bidi="ar-EG"/>
        </w:rPr>
        <w:t xml:space="preserve">أشكال التعبير الثقافي التقليدي هي أية أشكال يُعبّر فيها عن </w:t>
      </w:r>
      <w:r w:rsidR="00EE2D6A">
        <w:rPr>
          <w:rtl/>
          <w:lang w:bidi="ar-EG"/>
        </w:rPr>
        <w:t xml:space="preserve">الثقافة </w:t>
      </w:r>
      <w:r>
        <w:rPr>
          <w:rtl/>
          <w:lang w:bidi="ar-EG"/>
        </w:rPr>
        <w:t>والمعارف التقليدية، بما في ذلك أشكال التعبير اللفظي</w:t>
      </w:r>
      <w:r w:rsidR="00D3446E">
        <w:rPr>
          <w:rFonts w:hint="cs"/>
          <w:rtl/>
          <w:lang w:bidi="ar-EG"/>
        </w:rPr>
        <w:t xml:space="preserve"> </w:t>
      </w:r>
      <w:r>
        <w:rPr>
          <w:rtl/>
          <w:lang w:bidi="ar-EG"/>
        </w:rPr>
        <w:t>و أشكال التعبير الموسيقي أو أشكال التعبير بالحركة أو أشكال التعبير الملموسة أو غير الملموسة، أو أي تشكيلة منها.</w:t>
      </w:r>
    </w:p>
    <w:p w:rsidR="009B0718" w:rsidRDefault="009B0718" w:rsidP="009B0718">
      <w:pPr>
        <w:rPr>
          <w:rtl/>
          <w:lang w:bidi="ar-EG"/>
        </w:rPr>
      </w:pPr>
    </w:p>
    <w:p w:rsidR="009B0718" w:rsidRDefault="009B0718" w:rsidP="009B0718">
      <w:pPr>
        <w:rPr>
          <w:rtl/>
          <w:lang w:bidi="ar-EG"/>
        </w:rPr>
      </w:pPr>
      <w:r>
        <w:rPr>
          <w:rtl/>
          <w:lang w:bidi="ar-EG"/>
        </w:rPr>
        <w:t>3.</w:t>
      </w:r>
      <w:r>
        <w:rPr>
          <w:rtl/>
          <w:lang w:bidi="ar-EG"/>
        </w:rPr>
        <w:tab/>
        <w:t>تشمل الحماية بموجب هذا الصك المعارف التقليدية وأشكال التعبير الثقافي التقليدي، التي:</w:t>
      </w:r>
    </w:p>
    <w:p w:rsidR="009B0718" w:rsidRDefault="009B0718" w:rsidP="009B0718">
      <w:pPr>
        <w:rPr>
          <w:rtl/>
          <w:lang w:bidi="ar-EG"/>
        </w:rPr>
      </w:pPr>
    </w:p>
    <w:p w:rsidR="009B0718" w:rsidRDefault="009B0718" w:rsidP="00D3446E">
      <w:pPr>
        <w:ind w:left="562"/>
        <w:rPr>
          <w:rtl/>
          <w:lang w:bidi="ar-EG"/>
        </w:rPr>
      </w:pPr>
      <w:r>
        <w:rPr>
          <w:rtl/>
          <w:lang w:bidi="ar-EG"/>
        </w:rPr>
        <w:t>(أ)</w:t>
      </w:r>
      <w:r>
        <w:rPr>
          <w:rtl/>
          <w:lang w:bidi="ar-EG"/>
        </w:rPr>
        <w:tab/>
        <w:t xml:space="preserve">تبدعها </w:t>
      </w:r>
      <w:r w:rsidR="00D3446E">
        <w:rPr>
          <w:rtl/>
          <w:lang w:bidi="ar-EG"/>
        </w:rPr>
        <w:t>الشعوب</w:t>
      </w:r>
      <w:r>
        <w:rPr>
          <w:rtl/>
          <w:lang w:bidi="ar-EG"/>
        </w:rPr>
        <w:t xml:space="preserve"> الأصلية والجماعات المحلية، </w:t>
      </w:r>
      <w:r w:rsidR="009C35B2">
        <w:rPr>
          <w:rFonts w:hint="cs"/>
          <w:rtl/>
          <w:lang w:bidi="ar-EG"/>
        </w:rPr>
        <w:t xml:space="preserve">أو </w:t>
      </w:r>
      <w:r>
        <w:rPr>
          <w:rtl/>
          <w:lang w:bidi="ar-EG"/>
        </w:rPr>
        <w:t xml:space="preserve">تطورها </w:t>
      </w:r>
      <w:r w:rsidR="009C35B2">
        <w:rPr>
          <w:rFonts w:hint="cs"/>
          <w:rtl/>
          <w:lang w:bidi="ar-EG"/>
        </w:rPr>
        <w:t>أ</w:t>
      </w:r>
      <w:r>
        <w:rPr>
          <w:rtl/>
          <w:lang w:bidi="ar-EG"/>
        </w:rPr>
        <w:t>و</w:t>
      </w:r>
      <w:r w:rsidR="009C35B2">
        <w:rPr>
          <w:rFonts w:hint="cs"/>
          <w:rtl/>
          <w:lang w:bidi="ar-EG"/>
        </w:rPr>
        <w:t xml:space="preserve"> </w:t>
      </w:r>
      <w:r>
        <w:rPr>
          <w:rtl/>
          <w:lang w:bidi="ar-EG"/>
        </w:rPr>
        <w:t xml:space="preserve">تستنبطها </w:t>
      </w:r>
      <w:r w:rsidR="009C35B2">
        <w:rPr>
          <w:rFonts w:hint="cs"/>
          <w:rtl/>
          <w:lang w:bidi="ar-EG"/>
        </w:rPr>
        <w:t>أ</w:t>
      </w:r>
      <w:r>
        <w:rPr>
          <w:rtl/>
          <w:lang w:bidi="ar-EG"/>
        </w:rPr>
        <w:t>و</w:t>
      </w:r>
      <w:r w:rsidR="009C35B2">
        <w:rPr>
          <w:rFonts w:hint="cs"/>
          <w:rtl/>
          <w:lang w:bidi="ar-EG"/>
        </w:rPr>
        <w:t xml:space="preserve"> </w:t>
      </w:r>
      <w:r>
        <w:rPr>
          <w:rtl/>
          <w:lang w:bidi="ar-EG"/>
        </w:rPr>
        <w:t xml:space="preserve">تمتلكها </w:t>
      </w:r>
      <w:r w:rsidR="009C35B2">
        <w:rPr>
          <w:rFonts w:hint="cs"/>
          <w:rtl/>
          <w:lang w:bidi="ar-EG"/>
        </w:rPr>
        <w:t>أ</w:t>
      </w:r>
      <w:r>
        <w:rPr>
          <w:rtl/>
          <w:lang w:bidi="ar-EG"/>
        </w:rPr>
        <w:t>و</w:t>
      </w:r>
      <w:r w:rsidR="009C35B2">
        <w:rPr>
          <w:rFonts w:hint="cs"/>
          <w:rtl/>
          <w:lang w:bidi="ar-EG"/>
        </w:rPr>
        <w:t xml:space="preserve"> </w:t>
      </w:r>
      <w:r>
        <w:rPr>
          <w:rtl/>
          <w:lang w:bidi="ar-EG"/>
        </w:rPr>
        <w:t xml:space="preserve">تستخدمها </w:t>
      </w:r>
      <w:r w:rsidR="009C35B2">
        <w:rPr>
          <w:rFonts w:hint="cs"/>
          <w:rtl/>
          <w:lang w:bidi="ar-EG"/>
        </w:rPr>
        <w:t>أ</w:t>
      </w:r>
      <w:r>
        <w:rPr>
          <w:rtl/>
          <w:lang w:bidi="ar-EG"/>
        </w:rPr>
        <w:t>و</w:t>
      </w:r>
      <w:r w:rsidR="009C35B2">
        <w:rPr>
          <w:rFonts w:hint="cs"/>
          <w:rtl/>
          <w:lang w:bidi="ar-EG"/>
        </w:rPr>
        <w:t xml:space="preserve"> </w:t>
      </w:r>
      <w:r>
        <w:rPr>
          <w:rtl/>
          <w:lang w:bidi="ar-EG"/>
        </w:rPr>
        <w:t>تحافظ عليها؛</w:t>
      </w:r>
    </w:p>
    <w:p w:rsidR="009B0718" w:rsidRDefault="009B0718" w:rsidP="009B0718">
      <w:pPr>
        <w:rPr>
          <w:rtl/>
          <w:lang w:bidi="ar-EG"/>
        </w:rPr>
      </w:pPr>
    </w:p>
    <w:p w:rsidR="009B0718" w:rsidRDefault="009B0718" w:rsidP="009C35B2">
      <w:pPr>
        <w:ind w:left="562"/>
        <w:rPr>
          <w:rtl/>
          <w:lang w:bidi="ar-EG"/>
        </w:rPr>
      </w:pPr>
      <w:r>
        <w:rPr>
          <w:rtl/>
          <w:lang w:bidi="ar-EG"/>
        </w:rPr>
        <w:t>(ب)</w:t>
      </w:r>
      <w:r>
        <w:rPr>
          <w:rtl/>
          <w:lang w:bidi="ar-EG"/>
        </w:rPr>
        <w:tab/>
        <w:t>وترتبط بالهوية الثقافية والاجتماعية والتراث التقليدي للشعوب الأصلية والجماعات المحلية، وتُعد جزءاً لا يتجزأ من تلك الهوية وذلك التراث؛</w:t>
      </w:r>
    </w:p>
    <w:p w:rsidR="009B0718" w:rsidRDefault="009B0718" w:rsidP="009B0718">
      <w:pPr>
        <w:rPr>
          <w:rtl/>
          <w:lang w:bidi="ar-EG"/>
        </w:rPr>
      </w:pPr>
    </w:p>
    <w:p w:rsidR="009B0718" w:rsidRDefault="009B0718" w:rsidP="009C35B2">
      <w:pPr>
        <w:ind w:left="562"/>
        <w:rPr>
          <w:rtl/>
          <w:lang w:bidi="ar-EG"/>
        </w:rPr>
      </w:pPr>
      <w:r>
        <w:rPr>
          <w:rtl/>
          <w:lang w:bidi="ar-EG"/>
        </w:rPr>
        <w:t>(ج)</w:t>
      </w:r>
      <w:r>
        <w:rPr>
          <w:rtl/>
          <w:lang w:bidi="ar-EG"/>
        </w:rPr>
        <w:tab/>
        <w:t>وتتوارث عبر الأجيال أو من جيل إل</w:t>
      </w:r>
      <w:r w:rsidR="00A0015F">
        <w:rPr>
          <w:rtl/>
          <w:lang w:bidi="ar-EG"/>
        </w:rPr>
        <w:t>ى آخر، سواء بصورة متتالية أم لا</w:t>
      </w:r>
      <w:r w:rsidR="00A0015F">
        <w:rPr>
          <w:rFonts w:hint="cs"/>
          <w:rtl/>
          <w:lang w:bidi="ar-EG"/>
        </w:rPr>
        <w:t>.</w:t>
      </w:r>
    </w:p>
    <w:p w:rsidR="009C35B2" w:rsidRDefault="009C35B2">
      <w:pPr>
        <w:bidi w:val="0"/>
        <w:rPr>
          <w:rtl/>
          <w:lang w:bidi="ar-EG"/>
        </w:rPr>
      </w:pPr>
      <w:r>
        <w:rPr>
          <w:rtl/>
          <w:lang w:bidi="ar-EG"/>
        </w:rPr>
        <w:br w:type="page"/>
      </w:r>
    </w:p>
    <w:p w:rsidR="009B0718" w:rsidRDefault="009B0718" w:rsidP="009B0718">
      <w:pPr>
        <w:rPr>
          <w:rtl/>
          <w:lang w:bidi="ar-EG"/>
        </w:rPr>
      </w:pPr>
      <w:r>
        <w:rPr>
          <w:rtl/>
          <w:lang w:bidi="ar-EG"/>
        </w:rPr>
        <w:lastRenderedPageBreak/>
        <w:t>ملاحظات توضيحية:</w:t>
      </w:r>
    </w:p>
    <w:p w:rsidR="009B0718" w:rsidRDefault="009B0718" w:rsidP="009B0718">
      <w:pPr>
        <w:rPr>
          <w:rtl/>
          <w:lang w:bidi="ar-EG"/>
        </w:rPr>
      </w:pPr>
    </w:p>
    <w:p w:rsidR="009B0718" w:rsidRDefault="009B0718" w:rsidP="009B0718">
      <w:pPr>
        <w:rPr>
          <w:rtl/>
          <w:lang w:bidi="ar-EG"/>
        </w:rPr>
      </w:pPr>
      <w:r>
        <w:rPr>
          <w:rtl/>
          <w:lang w:bidi="ar-EG"/>
        </w:rPr>
        <w:t>يقدم هذا الحكم وصفاً عاماً للمعارف التقليدية وأشكال التعبير الثقافي التقليدي لأغراض هذا الصك القانوني (في الفقرتين 1 و2) ويضع الحدود المناسبة لنطاق الموضوع القابل للحماية (في الفقرة 3). ونقلت لجنة المعارف تعريفي المعارف التقليدية وأشكال التعبير الثقافي التقليدي إلى قسم "استخدام المصطلحات"، وأبقت على حكم بشأن معايير الأهلية. وأرى أن هذين العنصرين مترابطان وأقترح وضعهما معاً.</w:t>
      </w:r>
    </w:p>
    <w:p w:rsidR="009B0718" w:rsidRDefault="009B0718" w:rsidP="009B0718">
      <w:pPr>
        <w:rPr>
          <w:rtl/>
          <w:lang w:bidi="ar-EG"/>
        </w:rPr>
      </w:pPr>
    </w:p>
    <w:p w:rsidR="009B0718" w:rsidRDefault="009B0718" w:rsidP="009B0718">
      <w:pPr>
        <w:rPr>
          <w:rtl/>
          <w:lang w:bidi="ar-EG"/>
        </w:rPr>
      </w:pPr>
      <w:r>
        <w:rPr>
          <w:rtl/>
          <w:lang w:bidi="ar-EG"/>
        </w:rPr>
        <w:t>وهناك اختلاف كبير بين خصائص المعارف التقليدية وأشكال التعبير الثقافي التقليدي في جميع أنحاء العالم؛ وعليه، من المهم تحديد الخصائص الرفيعة المستوى والعالمية التي ينبغي إدراجها في صك دولي.</w:t>
      </w:r>
    </w:p>
    <w:p w:rsidR="009B0718" w:rsidRDefault="009B0718" w:rsidP="009B0718">
      <w:pPr>
        <w:rPr>
          <w:rtl/>
          <w:lang w:bidi="ar-EG"/>
        </w:rPr>
      </w:pPr>
    </w:p>
    <w:p w:rsidR="009B0718" w:rsidRDefault="009B0718" w:rsidP="009B0718">
      <w:pPr>
        <w:rPr>
          <w:rtl/>
          <w:lang w:bidi="ar-EG"/>
        </w:rPr>
      </w:pPr>
      <w:r>
        <w:rPr>
          <w:rtl/>
          <w:lang w:bidi="ar-EG"/>
        </w:rPr>
        <w:t>وأودّ التأكيد على أن هناك تفاعلاً بين القضايا الرئيسية المتمثّلة في تعريف الموضوع، ونطاق الحقوق، والاستثناءات والتقييدات. وقد يكون ذلك التفاعل مرتبطاً كذلك بالتوازن الذي يكمن في كل أنواع الأنظمة الخاصة بحماية الملكية الفكرية، أي التوازن بين الحقوق الخاصة والمصالح العامة.</w:t>
      </w:r>
    </w:p>
    <w:p w:rsidR="009B0718" w:rsidRDefault="009B0718" w:rsidP="009B0718">
      <w:pPr>
        <w:rPr>
          <w:rtl/>
          <w:lang w:bidi="ar-EG"/>
        </w:rPr>
      </w:pPr>
    </w:p>
    <w:p w:rsidR="009B0718" w:rsidRDefault="009B0718" w:rsidP="00D3446E">
      <w:pPr>
        <w:rPr>
          <w:rtl/>
          <w:lang w:bidi="ar-EG"/>
        </w:rPr>
      </w:pPr>
      <w:r>
        <w:rPr>
          <w:rtl/>
          <w:lang w:bidi="ar-EG"/>
        </w:rPr>
        <w:t>وعادة ما ت</w:t>
      </w:r>
      <w:r w:rsidR="00D3446E">
        <w:rPr>
          <w:rFonts w:hint="cs"/>
          <w:rtl/>
          <w:lang w:bidi="ar-EG"/>
        </w:rPr>
        <w:t xml:space="preserve">قدم </w:t>
      </w:r>
      <w:r>
        <w:rPr>
          <w:rtl/>
          <w:lang w:bidi="ar-EG"/>
        </w:rPr>
        <w:t xml:space="preserve">المعايير الدولية للملكية الفكرية </w:t>
      </w:r>
      <w:r w:rsidR="00D3446E">
        <w:rPr>
          <w:rFonts w:hint="cs"/>
          <w:rtl/>
          <w:lang w:bidi="ar-EG"/>
        </w:rPr>
        <w:t>إرشادات عامة ع</w:t>
      </w:r>
      <w:r>
        <w:rPr>
          <w:rtl/>
          <w:lang w:bidi="ar-EG"/>
        </w:rPr>
        <w:t xml:space="preserve">لى المستوى الوطني </w:t>
      </w:r>
      <w:r w:rsidR="00D3446E">
        <w:rPr>
          <w:rFonts w:hint="cs"/>
          <w:rtl/>
          <w:lang w:bidi="ar-EG"/>
        </w:rPr>
        <w:t xml:space="preserve">في </w:t>
      </w:r>
      <w:r>
        <w:rPr>
          <w:rtl/>
          <w:lang w:bidi="ar-EG"/>
        </w:rPr>
        <w:t>مهمة تحديد النطاق الدقيق للموضوع المحمي. ويمكن أن يتراوح المستوى الدولي بين وصف عام للموضوع المؤهل، أو مجموعة من معايير الموضوع المؤهل، أو عدم وجود تعريف على الإطلاق. وأرى أن الجمع بين وصف للموضوع ومجموعة من معايير الأهلية من شأنه أن يعرّف على نحو أفضل الموضوع القابل للحماية.</w:t>
      </w:r>
    </w:p>
    <w:p w:rsidR="009B0718" w:rsidRDefault="009B0718" w:rsidP="009B0718">
      <w:pPr>
        <w:rPr>
          <w:rtl/>
          <w:lang w:bidi="ar-EG"/>
        </w:rPr>
      </w:pPr>
    </w:p>
    <w:p w:rsidR="009C35B2" w:rsidRDefault="009C35B2">
      <w:pPr>
        <w:bidi w:val="0"/>
        <w:rPr>
          <w:rtl/>
          <w:lang w:bidi="ar-EG"/>
        </w:rPr>
      </w:pPr>
      <w:r>
        <w:rPr>
          <w:rtl/>
          <w:lang w:bidi="ar-EG"/>
        </w:rPr>
        <w:br w:type="page"/>
      </w:r>
    </w:p>
    <w:p w:rsidR="009B0718" w:rsidRPr="009C35B2" w:rsidRDefault="009B0718" w:rsidP="00A0015F">
      <w:pPr>
        <w:spacing w:after="360"/>
        <w:jc w:val="center"/>
        <w:rPr>
          <w:sz w:val="28"/>
          <w:szCs w:val="28"/>
          <w:rtl/>
          <w:lang w:bidi="ar-EG"/>
        </w:rPr>
      </w:pPr>
      <w:r w:rsidRPr="009C35B2">
        <w:rPr>
          <w:sz w:val="28"/>
          <w:szCs w:val="28"/>
          <w:rtl/>
          <w:lang w:bidi="ar-EG"/>
        </w:rPr>
        <w:lastRenderedPageBreak/>
        <w:t>المستفيدون</w:t>
      </w:r>
    </w:p>
    <w:p w:rsidR="009B0718" w:rsidRDefault="009B0718" w:rsidP="00D3446E">
      <w:pPr>
        <w:rPr>
          <w:rtl/>
          <w:lang w:bidi="ar-EG"/>
        </w:rPr>
      </w:pPr>
      <w:r>
        <w:rPr>
          <w:rtl/>
          <w:lang w:bidi="ar-EG"/>
        </w:rPr>
        <w:t>1.</w:t>
      </w:r>
      <w:r>
        <w:rPr>
          <w:rtl/>
          <w:lang w:bidi="ar-EG"/>
        </w:rPr>
        <w:tab/>
        <w:t>المستفيدون من هذا الصك هم الشعوب الأصلية والجماعات المحلية.</w:t>
      </w:r>
    </w:p>
    <w:p w:rsidR="009B0718" w:rsidRDefault="009B0718" w:rsidP="009B0718">
      <w:pPr>
        <w:rPr>
          <w:rtl/>
          <w:lang w:bidi="ar-EG"/>
        </w:rPr>
      </w:pPr>
    </w:p>
    <w:p w:rsidR="009C35B2" w:rsidRDefault="009B0718" w:rsidP="00D3446E">
      <w:pPr>
        <w:rPr>
          <w:rtl/>
          <w:lang w:bidi="ar-EG"/>
        </w:rPr>
      </w:pPr>
      <w:r>
        <w:rPr>
          <w:rtl/>
          <w:lang w:bidi="ar-EG"/>
        </w:rPr>
        <w:t>2.</w:t>
      </w:r>
      <w:r>
        <w:rPr>
          <w:rtl/>
          <w:lang w:bidi="ar-EG"/>
        </w:rPr>
        <w:tab/>
        <w:t xml:space="preserve">يجوز للدول الأعضاء، بموجب قانونها الوطني، أن تعترف </w:t>
      </w:r>
      <w:r w:rsidR="00D3446E">
        <w:rPr>
          <w:rFonts w:hint="cs"/>
          <w:rtl/>
          <w:lang w:bidi="ar-EG"/>
        </w:rPr>
        <w:t>ب</w:t>
      </w:r>
      <w:r>
        <w:rPr>
          <w:rtl/>
          <w:lang w:bidi="ar-EG"/>
        </w:rPr>
        <w:t>مستفيدين آخرين</w:t>
      </w:r>
      <w:r w:rsidR="009C35B2">
        <w:rPr>
          <w:rFonts w:hint="cs"/>
          <w:rtl/>
          <w:lang w:bidi="ar-EG"/>
        </w:rPr>
        <w:t xml:space="preserve"> </w:t>
      </w:r>
      <w:r w:rsidR="00D3446E">
        <w:rPr>
          <w:rFonts w:hint="cs"/>
          <w:rtl/>
          <w:lang w:bidi="ar-EG"/>
        </w:rPr>
        <w:t xml:space="preserve">من </w:t>
      </w:r>
      <w:r w:rsidR="009C35B2">
        <w:rPr>
          <w:rtl/>
          <w:lang w:bidi="ar-EG"/>
        </w:rPr>
        <w:t>حماية</w:t>
      </w:r>
      <w:r w:rsidR="009C35B2">
        <w:rPr>
          <w:rFonts w:hint="cs"/>
          <w:rtl/>
          <w:lang w:bidi="ar-EG"/>
        </w:rPr>
        <w:t xml:space="preserve"> </w:t>
      </w:r>
      <w:r w:rsidR="00D3446E">
        <w:rPr>
          <w:rFonts w:hint="cs"/>
          <w:rtl/>
          <w:lang w:bidi="ar-EG"/>
        </w:rPr>
        <w:t>الموضوع المحمي</w:t>
      </w:r>
      <w:r w:rsidR="009C35B2" w:rsidRPr="009C35B2">
        <w:rPr>
          <w:rtl/>
          <w:lang w:bidi="ar-EG"/>
        </w:rPr>
        <w:t>.</w:t>
      </w:r>
    </w:p>
    <w:p w:rsidR="009C35B2" w:rsidRDefault="009C35B2" w:rsidP="009C35B2">
      <w:pPr>
        <w:rPr>
          <w:rtl/>
          <w:lang w:bidi="ar-EG"/>
        </w:rPr>
      </w:pPr>
    </w:p>
    <w:p w:rsidR="009C35B2" w:rsidRDefault="009C35B2">
      <w:pPr>
        <w:bidi w:val="0"/>
        <w:rPr>
          <w:rtl/>
          <w:lang w:bidi="ar-EG"/>
        </w:rPr>
      </w:pPr>
      <w:r>
        <w:rPr>
          <w:rtl/>
          <w:lang w:bidi="ar-EG"/>
        </w:rPr>
        <w:br w:type="page"/>
      </w:r>
    </w:p>
    <w:p w:rsidR="009B0718" w:rsidRDefault="009B0718" w:rsidP="009B0718">
      <w:pPr>
        <w:rPr>
          <w:rtl/>
          <w:lang w:bidi="ar-EG"/>
        </w:rPr>
      </w:pPr>
      <w:r>
        <w:rPr>
          <w:rtl/>
          <w:lang w:bidi="ar-EG"/>
        </w:rPr>
        <w:lastRenderedPageBreak/>
        <w:t>ملاحظات توضيحية:</w:t>
      </w:r>
    </w:p>
    <w:p w:rsidR="009B0718" w:rsidRDefault="009B0718" w:rsidP="009B0718">
      <w:pPr>
        <w:rPr>
          <w:rtl/>
          <w:lang w:bidi="ar-EG"/>
        </w:rPr>
      </w:pPr>
    </w:p>
    <w:p w:rsidR="009B0718" w:rsidRDefault="009B0718" w:rsidP="009B0718">
      <w:pPr>
        <w:rPr>
          <w:rtl/>
          <w:lang w:bidi="ar-EG"/>
        </w:rPr>
      </w:pPr>
      <w:r>
        <w:rPr>
          <w:rtl/>
          <w:lang w:bidi="ar-EG"/>
        </w:rPr>
        <w:t>تعكس الفقرة 1 الاتفاق على أن الشعوب الأصلية والجماعات المحلية هي الجهات المستفيدة، وتشير إلى أنه لا تزال هناك اختلافات قائمة بشأن استخدام مصطلح "الشعوب".</w:t>
      </w:r>
    </w:p>
    <w:p w:rsidR="009B0718" w:rsidRDefault="009B0718" w:rsidP="009B0718">
      <w:pPr>
        <w:rPr>
          <w:rtl/>
          <w:lang w:bidi="ar-EG"/>
        </w:rPr>
      </w:pPr>
    </w:p>
    <w:p w:rsidR="009B0718" w:rsidRDefault="009B0718" w:rsidP="00D3446E">
      <w:pPr>
        <w:rPr>
          <w:rtl/>
          <w:lang w:bidi="ar-EG"/>
        </w:rPr>
      </w:pPr>
      <w:r>
        <w:rPr>
          <w:rtl/>
          <w:lang w:bidi="ar-EG"/>
        </w:rPr>
        <w:t xml:space="preserve">ولا يوجد بعد اتفاق بشأن تمديد الصك خارج نطاق الشعوب الأصلية والجماعات المحلية ليشمل مستفيدين محتملين آخرين. ولذلك، تترك الفقرة 2 للتشريع الوطني خيار </w:t>
      </w:r>
      <w:r w:rsidR="00D3446E" w:rsidRPr="00D3446E">
        <w:rPr>
          <w:rtl/>
          <w:lang w:bidi="ar-EG"/>
        </w:rPr>
        <w:t>الاعتراف بمستفيدين آخرين من حماية المعارف التقليدية وأشكال التعبير الثقافي التقليدي على النحو المشار إليه في هذا الصك.</w:t>
      </w:r>
    </w:p>
    <w:p w:rsidR="009B0718" w:rsidRDefault="009B0718" w:rsidP="009B0718">
      <w:pPr>
        <w:rPr>
          <w:rtl/>
          <w:lang w:bidi="ar-EG"/>
        </w:rPr>
      </w:pPr>
    </w:p>
    <w:p w:rsidR="009C35B2" w:rsidRDefault="009C35B2">
      <w:pPr>
        <w:bidi w:val="0"/>
        <w:rPr>
          <w:rtl/>
          <w:lang w:bidi="ar-EG"/>
        </w:rPr>
      </w:pPr>
      <w:r>
        <w:rPr>
          <w:rtl/>
          <w:lang w:bidi="ar-EG"/>
        </w:rPr>
        <w:br w:type="page"/>
      </w:r>
    </w:p>
    <w:p w:rsidR="009B0718" w:rsidRPr="009C35B2" w:rsidRDefault="009B0718" w:rsidP="00A0015F">
      <w:pPr>
        <w:spacing w:after="360"/>
        <w:jc w:val="center"/>
        <w:rPr>
          <w:sz w:val="28"/>
          <w:szCs w:val="28"/>
          <w:rtl/>
          <w:lang w:bidi="ar-EG"/>
        </w:rPr>
      </w:pPr>
      <w:r w:rsidRPr="009C35B2">
        <w:rPr>
          <w:sz w:val="28"/>
          <w:szCs w:val="28"/>
          <w:rtl/>
          <w:lang w:bidi="ar-EG"/>
        </w:rPr>
        <w:lastRenderedPageBreak/>
        <w:t>نطاق الحماية</w:t>
      </w:r>
    </w:p>
    <w:p w:rsidR="009B0718" w:rsidRDefault="009B0718" w:rsidP="00D3446E">
      <w:pPr>
        <w:rPr>
          <w:rtl/>
          <w:lang w:bidi="ar-EG"/>
        </w:rPr>
      </w:pPr>
      <w:r>
        <w:rPr>
          <w:rtl/>
          <w:lang w:bidi="ar-EG"/>
        </w:rPr>
        <w:t xml:space="preserve">يتعين أن تتخذ الدول الأعضاء تدابير تشريعية و/أو إدارية و/أو سياسية، على النحو المناسب ووفقاً للقانون الوطني </w:t>
      </w:r>
      <w:r w:rsidR="00800C55">
        <w:rPr>
          <w:rFonts w:hint="cs"/>
          <w:rtl/>
          <w:lang w:bidi="ar-EG"/>
        </w:rPr>
        <w:t xml:space="preserve">ومع الإشارة إلى </w:t>
      </w:r>
      <w:r w:rsidR="00800C55">
        <w:rPr>
          <w:rtl/>
          <w:lang w:bidi="ar-EG"/>
        </w:rPr>
        <w:t>القوانين والممارسات العرفية للشعوب الأصلية والجماعات المحلية</w:t>
      </w:r>
      <w:r>
        <w:rPr>
          <w:rtl/>
          <w:lang w:bidi="ar-EG"/>
        </w:rPr>
        <w:t xml:space="preserve">، </w:t>
      </w:r>
      <w:r w:rsidR="00800C55">
        <w:rPr>
          <w:rFonts w:hint="cs"/>
          <w:rtl/>
          <w:lang w:bidi="ar-EG"/>
        </w:rPr>
        <w:t xml:space="preserve">وبهدف </w:t>
      </w:r>
      <w:r>
        <w:rPr>
          <w:rtl/>
          <w:lang w:bidi="ar-EG"/>
        </w:rPr>
        <w:t>ضمان ما يلي:</w:t>
      </w:r>
    </w:p>
    <w:p w:rsidR="009B0718" w:rsidRDefault="009B0718" w:rsidP="009B0718">
      <w:pPr>
        <w:rPr>
          <w:rtl/>
          <w:lang w:bidi="ar-EG"/>
        </w:rPr>
      </w:pPr>
    </w:p>
    <w:p w:rsidR="009B0718" w:rsidRDefault="009B0718" w:rsidP="00EE20F1">
      <w:pPr>
        <w:ind w:left="562"/>
        <w:rPr>
          <w:rtl/>
          <w:lang w:bidi="ar-EG"/>
        </w:rPr>
      </w:pPr>
      <w:r>
        <w:rPr>
          <w:rtl/>
          <w:lang w:bidi="ar-EG"/>
        </w:rPr>
        <w:t>(أ)</w:t>
      </w:r>
      <w:r>
        <w:rPr>
          <w:rtl/>
          <w:lang w:bidi="ar-EG"/>
        </w:rPr>
        <w:tab/>
        <w:t xml:space="preserve">في حال كان </w:t>
      </w:r>
      <w:r w:rsidR="00EE20F1">
        <w:rPr>
          <w:rFonts w:hint="cs"/>
          <w:rtl/>
          <w:lang w:bidi="ar-EG"/>
        </w:rPr>
        <w:t>ال</w:t>
      </w:r>
      <w:r>
        <w:rPr>
          <w:rtl/>
          <w:lang w:bidi="ar-EG"/>
        </w:rPr>
        <w:t>نفاذ إلى المعارف التقليدية وأشكال التعبير الثقافي التقليدي</w:t>
      </w:r>
      <w:r w:rsidR="00EE20F1">
        <w:rPr>
          <w:rFonts w:hint="cs"/>
          <w:rtl/>
          <w:lang w:bidi="ar-EG"/>
        </w:rPr>
        <w:t xml:space="preserve"> مقيّداً</w:t>
      </w:r>
      <w:r>
        <w:rPr>
          <w:rtl/>
          <w:lang w:bidi="ar-EG"/>
        </w:rPr>
        <w:t>، بما في ذلك عندما تكون المعارف التقليدية وأشكال التعبير الثقافي التقليدي سرية أو مقدسة، يتمتع المستفيدون ب</w:t>
      </w:r>
      <w:r w:rsidR="00EE20F1">
        <w:rPr>
          <w:rFonts w:hint="cs"/>
          <w:rtl/>
          <w:lang w:bidi="ar-EG"/>
        </w:rPr>
        <w:t>ال</w:t>
      </w:r>
      <w:r>
        <w:rPr>
          <w:rtl/>
          <w:lang w:bidi="ar-EG"/>
        </w:rPr>
        <w:t xml:space="preserve">حقوق </w:t>
      </w:r>
      <w:r w:rsidR="00EE20F1">
        <w:rPr>
          <w:rFonts w:hint="cs"/>
          <w:rtl/>
          <w:lang w:bidi="ar-EG"/>
        </w:rPr>
        <w:t>ال</w:t>
      </w:r>
      <w:r>
        <w:rPr>
          <w:rtl/>
          <w:lang w:bidi="ar-EG"/>
        </w:rPr>
        <w:t xml:space="preserve">جماعية </w:t>
      </w:r>
      <w:r w:rsidR="00EE20F1">
        <w:rPr>
          <w:rFonts w:hint="cs"/>
          <w:rtl/>
          <w:lang w:bidi="ar-EG"/>
        </w:rPr>
        <w:t>الحصرية التالية</w:t>
      </w:r>
      <w:r w:rsidR="00D3446E">
        <w:rPr>
          <w:rFonts w:hint="cs"/>
          <w:rtl/>
          <w:lang w:bidi="ar-EG"/>
        </w:rPr>
        <w:t xml:space="preserve"> في</w:t>
      </w:r>
      <w:r>
        <w:rPr>
          <w:rtl/>
          <w:lang w:bidi="ar-EG"/>
        </w:rPr>
        <w:t>:</w:t>
      </w:r>
    </w:p>
    <w:p w:rsidR="009B0718" w:rsidRDefault="009B0718" w:rsidP="009B0718">
      <w:pPr>
        <w:rPr>
          <w:rtl/>
          <w:lang w:bidi="ar-EG"/>
        </w:rPr>
      </w:pPr>
    </w:p>
    <w:p w:rsidR="009B0718" w:rsidRDefault="009B0718" w:rsidP="00D3446E">
      <w:pPr>
        <w:ind w:left="1138"/>
        <w:rPr>
          <w:rtl/>
          <w:lang w:bidi="ar-EG"/>
        </w:rPr>
      </w:pPr>
      <w:r>
        <w:rPr>
          <w:rtl/>
          <w:lang w:bidi="ar-EG"/>
        </w:rPr>
        <w:t>"1"</w:t>
      </w:r>
      <w:r>
        <w:rPr>
          <w:rtl/>
          <w:lang w:bidi="ar-EG"/>
        </w:rPr>
        <w:tab/>
        <w:t xml:space="preserve">الحفاظ على المعارف التقليدية وأشكال التعبير الثقافي التقليدي الخاصة بهم والتحكم فيها واستخدامها وتنميتها والسماح بالنفاذ إليها </w:t>
      </w:r>
      <w:r w:rsidR="00D3446E">
        <w:rPr>
          <w:rtl/>
          <w:lang w:bidi="ar-EG"/>
        </w:rPr>
        <w:t>واستخدامها/استعمالها أو منعهما؛</w:t>
      </w:r>
    </w:p>
    <w:p w:rsidR="009B0718" w:rsidRDefault="009B0718" w:rsidP="009B0718">
      <w:pPr>
        <w:rPr>
          <w:rtl/>
          <w:lang w:bidi="ar-EG"/>
        </w:rPr>
      </w:pPr>
    </w:p>
    <w:p w:rsidR="00D3446E" w:rsidRDefault="009B0718" w:rsidP="001873BB">
      <w:pPr>
        <w:ind w:left="1138"/>
        <w:rPr>
          <w:rtl/>
          <w:lang w:bidi="ar-EG"/>
        </w:rPr>
      </w:pPr>
      <w:r>
        <w:rPr>
          <w:rtl/>
          <w:lang w:bidi="ar-EG"/>
        </w:rPr>
        <w:t>"2"</w:t>
      </w:r>
      <w:r>
        <w:rPr>
          <w:rtl/>
          <w:lang w:bidi="ar-EG"/>
        </w:rPr>
        <w:tab/>
      </w:r>
      <w:r w:rsidR="00D3446E">
        <w:rPr>
          <w:rFonts w:hint="cs"/>
          <w:rtl/>
          <w:lang w:bidi="ar-EG"/>
        </w:rPr>
        <w:t>و</w:t>
      </w:r>
      <w:r w:rsidR="00D3446E">
        <w:rPr>
          <w:rtl/>
          <w:lang w:bidi="ar-EG"/>
        </w:rPr>
        <w:t>الحصول على نصيب عادل ومنصف من المنافع المتأتية من استخدامها؛</w:t>
      </w:r>
    </w:p>
    <w:p w:rsidR="001873BB" w:rsidRDefault="001873BB" w:rsidP="001873BB">
      <w:pPr>
        <w:spacing w:after="120"/>
        <w:rPr>
          <w:rtl/>
          <w:lang w:bidi="ar-EG"/>
        </w:rPr>
      </w:pPr>
    </w:p>
    <w:p w:rsidR="009B0718" w:rsidRDefault="00D3446E" w:rsidP="001873BB">
      <w:pPr>
        <w:ind w:left="1138"/>
        <w:rPr>
          <w:rtl/>
          <w:lang w:bidi="ar-EG"/>
        </w:rPr>
      </w:pPr>
      <w:r>
        <w:rPr>
          <w:rFonts w:hint="cs"/>
          <w:rtl/>
          <w:lang w:bidi="ar-EG"/>
        </w:rPr>
        <w:t>"3"</w:t>
      </w:r>
      <w:r>
        <w:rPr>
          <w:rtl/>
          <w:lang w:bidi="ar-EG"/>
        </w:rPr>
        <w:tab/>
      </w:r>
      <w:r w:rsidR="009B0718">
        <w:rPr>
          <w:rtl/>
          <w:lang w:bidi="ar-EG"/>
        </w:rPr>
        <w:t>و</w:t>
      </w:r>
      <w:r w:rsidR="001873BB">
        <w:rPr>
          <w:rFonts w:hint="cs"/>
          <w:rtl/>
          <w:lang w:bidi="ar-EG"/>
        </w:rPr>
        <w:t>أن ت</w:t>
      </w:r>
      <w:r w:rsidR="009B0718">
        <w:rPr>
          <w:rtl/>
          <w:lang w:bidi="ar-EG"/>
        </w:rPr>
        <w:t xml:space="preserve">سند </w:t>
      </w:r>
      <w:r w:rsidR="001873BB">
        <w:rPr>
          <w:rFonts w:hint="cs"/>
          <w:rtl/>
          <w:lang w:bidi="ar-EG"/>
        </w:rPr>
        <w:t xml:space="preserve">إليها </w:t>
      </w:r>
      <w:r w:rsidR="009B0718">
        <w:rPr>
          <w:rtl/>
          <w:lang w:bidi="ar-EG"/>
        </w:rPr>
        <w:t>المعارف التقليدية وأشكال التعبير الثقافي التقليدي و</w:t>
      </w:r>
      <w:r w:rsidR="001873BB">
        <w:rPr>
          <w:rFonts w:hint="cs"/>
          <w:rtl/>
          <w:lang w:bidi="ar-EG"/>
        </w:rPr>
        <w:t>ت</w:t>
      </w:r>
      <w:r w:rsidR="009B0718">
        <w:rPr>
          <w:rtl/>
          <w:lang w:bidi="ar-EG"/>
        </w:rPr>
        <w:t>ستخدمها بطريقة تحترم سلامة تلك المعارف التقليدية وأشكال التعبير الثقافي التقليدي.</w:t>
      </w:r>
    </w:p>
    <w:p w:rsidR="009B0718" w:rsidRDefault="009B0718" w:rsidP="009B0718">
      <w:pPr>
        <w:rPr>
          <w:rtl/>
          <w:lang w:bidi="ar-EG"/>
        </w:rPr>
      </w:pPr>
    </w:p>
    <w:p w:rsidR="009B0718" w:rsidRDefault="009B0718" w:rsidP="00EE20F1">
      <w:pPr>
        <w:ind w:left="562"/>
        <w:rPr>
          <w:rtl/>
          <w:lang w:bidi="ar-EG"/>
        </w:rPr>
      </w:pPr>
      <w:r>
        <w:rPr>
          <w:rtl/>
          <w:lang w:bidi="ar-EG"/>
        </w:rPr>
        <w:t>(ب)</w:t>
      </w:r>
      <w:r>
        <w:rPr>
          <w:rtl/>
          <w:lang w:bidi="ar-EG"/>
        </w:rPr>
        <w:tab/>
        <w:t xml:space="preserve">في حال </w:t>
      </w:r>
      <w:r w:rsidR="00EE20F1">
        <w:rPr>
          <w:rFonts w:hint="cs"/>
          <w:rtl/>
          <w:lang w:bidi="ar-EG"/>
        </w:rPr>
        <w:t xml:space="preserve">كان النفاذ إلى </w:t>
      </w:r>
      <w:r>
        <w:rPr>
          <w:rtl/>
          <w:lang w:bidi="ar-EG"/>
        </w:rPr>
        <w:t xml:space="preserve">المعارف التقليدية أو أشكال التعبير الثقافي التقليدي </w:t>
      </w:r>
      <w:r w:rsidR="00EE20F1">
        <w:rPr>
          <w:rFonts w:hint="cs"/>
          <w:rtl/>
          <w:lang w:bidi="ar-EG"/>
        </w:rPr>
        <w:t xml:space="preserve">غير مقيد على النحو المذكور في الفقرة (أ)، </w:t>
      </w:r>
      <w:r w:rsidR="00EE20F1">
        <w:rPr>
          <w:rtl/>
          <w:lang w:bidi="ar-EG"/>
        </w:rPr>
        <w:t>يتمتع المستفيدون ب</w:t>
      </w:r>
      <w:r w:rsidR="00EE20F1">
        <w:rPr>
          <w:rFonts w:hint="cs"/>
          <w:rtl/>
          <w:lang w:bidi="ar-EG"/>
        </w:rPr>
        <w:t>ال</w:t>
      </w:r>
      <w:r w:rsidR="00EE20F1">
        <w:rPr>
          <w:rtl/>
          <w:lang w:bidi="ar-EG"/>
        </w:rPr>
        <w:t xml:space="preserve">حقوق </w:t>
      </w:r>
      <w:r w:rsidR="00EE20F1">
        <w:rPr>
          <w:rFonts w:hint="cs"/>
          <w:rtl/>
          <w:lang w:bidi="ar-EG"/>
        </w:rPr>
        <w:t>ال</w:t>
      </w:r>
      <w:r w:rsidR="00EE20F1">
        <w:rPr>
          <w:rtl/>
          <w:lang w:bidi="ar-EG"/>
        </w:rPr>
        <w:t xml:space="preserve">جماعية </w:t>
      </w:r>
      <w:r w:rsidR="00EE20F1">
        <w:rPr>
          <w:rFonts w:hint="cs"/>
          <w:rtl/>
          <w:lang w:bidi="ar-EG"/>
        </w:rPr>
        <w:t>في</w:t>
      </w:r>
      <w:r>
        <w:rPr>
          <w:rtl/>
          <w:lang w:bidi="ar-EG"/>
        </w:rPr>
        <w:t>:</w:t>
      </w:r>
    </w:p>
    <w:p w:rsidR="009B0718" w:rsidRDefault="009B0718" w:rsidP="009B0718">
      <w:pPr>
        <w:rPr>
          <w:rtl/>
          <w:lang w:bidi="ar-EG"/>
        </w:rPr>
      </w:pPr>
    </w:p>
    <w:p w:rsidR="009B0718" w:rsidRDefault="009B0718" w:rsidP="00EE20F1">
      <w:pPr>
        <w:ind w:left="1138"/>
        <w:rPr>
          <w:rtl/>
          <w:lang w:bidi="ar-EG"/>
        </w:rPr>
      </w:pPr>
      <w:r>
        <w:rPr>
          <w:rtl/>
          <w:lang w:bidi="ar-EG"/>
        </w:rPr>
        <w:t>"1"</w:t>
      </w:r>
      <w:r>
        <w:rPr>
          <w:rtl/>
          <w:lang w:bidi="ar-EG"/>
        </w:rPr>
        <w:tab/>
        <w:t xml:space="preserve">الحصول على نصيب عادل ومنصف من </w:t>
      </w:r>
      <w:r w:rsidR="00EE20F1">
        <w:rPr>
          <w:rFonts w:hint="cs"/>
          <w:rtl/>
          <w:lang w:bidi="ar-EG"/>
        </w:rPr>
        <w:t xml:space="preserve">تقاسم </w:t>
      </w:r>
      <w:r>
        <w:rPr>
          <w:rtl/>
          <w:lang w:bidi="ar-EG"/>
        </w:rPr>
        <w:t>المنافع المتأتية من استخدامها؛</w:t>
      </w:r>
    </w:p>
    <w:p w:rsidR="009B0718" w:rsidRDefault="009B0718" w:rsidP="009B0718">
      <w:pPr>
        <w:rPr>
          <w:rtl/>
          <w:lang w:bidi="ar-EG"/>
        </w:rPr>
      </w:pPr>
    </w:p>
    <w:p w:rsidR="009B0718" w:rsidRDefault="009B0718" w:rsidP="001873BB">
      <w:pPr>
        <w:ind w:left="1138"/>
        <w:rPr>
          <w:rtl/>
          <w:lang w:bidi="ar-EG"/>
        </w:rPr>
      </w:pPr>
      <w:r>
        <w:rPr>
          <w:rtl/>
          <w:lang w:bidi="ar-EG"/>
        </w:rPr>
        <w:t>"2"</w:t>
      </w:r>
      <w:r>
        <w:rPr>
          <w:rtl/>
          <w:lang w:bidi="ar-EG"/>
        </w:rPr>
        <w:tab/>
        <w:t>و</w:t>
      </w:r>
      <w:r w:rsidR="001873BB">
        <w:rPr>
          <w:rFonts w:hint="cs"/>
          <w:rtl/>
          <w:lang w:bidi="ar-EG"/>
        </w:rPr>
        <w:t>أن ت</w:t>
      </w:r>
      <w:r>
        <w:rPr>
          <w:rtl/>
          <w:lang w:bidi="ar-EG"/>
        </w:rPr>
        <w:t xml:space="preserve">سند </w:t>
      </w:r>
      <w:r w:rsidR="001873BB">
        <w:rPr>
          <w:rFonts w:hint="cs"/>
          <w:rtl/>
          <w:lang w:bidi="ar-EG"/>
        </w:rPr>
        <w:t xml:space="preserve">إليها </w:t>
      </w:r>
      <w:r>
        <w:rPr>
          <w:rtl/>
          <w:lang w:bidi="ar-EG"/>
        </w:rPr>
        <w:t>المعارف التقليدية وأشكال التعبير الثقافي التقليدي و</w:t>
      </w:r>
      <w:r w:rsidR="001873BB">
        <w:rPr>
          <w:rFonts w:hint="cs"/>
          <w:rtl/>
          <w:lang w:bidi="ar-EG"/>
        </w:rPr>
        <w:t>ت</w:t>
      </w:r>
      <w:r>
        <w:rPr>
          <w:rtl/>
          <w:lang w:bidi="ar-EG"/>
        </w:rPr>
        <w:t>ستخدمها بطريقة تحترم سلامة تلك المعارف التقليدية وأشكال التعبير الثقافي التقليدي.</w:t>
      </w:r>
    </w:p>
    <w:p w:rsidR="009B0718" w:rsidRDefault="009B0718" w:rsidP="009B0718">
      <w:pPr>
        <w:rPr>
          <w:rtl/>
          <w:lang w:bidi="ar-EG"/>
        </w:rPr>
      </w:pPr>
    </w:p>
    <w:p w:rsidR="00EE20F1" w:rsidRDefault="00EE20F1">
      <w:pPr>
        <w:bidi w:val="0"/>
        <w:rPr>
          <w:rtl/>
          <w:lang w:bidi="ar-EG"/>
        </w:rPr>
      </w:pPr>
      <w:r>
        <w:rPr>
          <w:rtl/>
          <w:lang w:bidi="ar-EG"/>
        </w:rPr>
        <w:br w:type="page"/>
      </w:r>
    </w:p>
    <w:p w:rsidR="009B0718" w:rsidRDefault="009B0718" w:rsidP="009B0718">
      <w:pPr>
        <w:rPr>
          <w:rtl/>
          <w:lang w:bidi="ar-EG"/>
        </w:rPr>
      </w:pPr>
      <w:r>
        <w:rPr>
          <w:rtl/>
          <w:lang w:bidi="ar-EG"/>
        </w:rPr>
        <w:lastRenderedPageBreak/>
        <w:t>ملاحظات توضيحية:</w:t>
      </w:r>
    </w:p>
    <w:p w:rsidR="009B0718" w:rsidRDefault="009B0718" w:rsidP="009B0718">
      <w:pPr>
        <w:rPr>
          <w:rtl/>
          <w:lang w:bidi="ar-EG"/>
        </w:rPr>
      </w:pPr>
    </w:p>
    <w:p w:rsidR="009B0718" w:rsidRDefault="009B0718" w:rsidP="009B0718">
      <w:pPr>
        <w:rPr>
          <w:rtl/>
          <w:lang w:bidi="ar-EG"/>
        </w:rPr>
      </w:pPr>
      <w:r>
        <w:rPr>
          <w:rtl/>
          <w:lang w:bidi="ar-EG"/>
        </w:rPr>
        <w:t>طرحت اللجنة للنقاش في دورتها السابعة والعشرين نهجاً متعدد المستويات تُتاح بموجبه أنواع أو مستويات مختلفة من الحقوق أو التدابير لأصحاب الحقوق حسب طبيعة الموضوع وخصائصه وبناء على كيفية استخدامه وهوية المستخدم وسبب الاستخدام ومكانه.</w:t>
      </w:r>
    </w:p>
    <w:p w:rsidR="009B0718" w:rsidRDefault="009B0718" w:rsidP="009B0718">
      <w:pPr>
        <w:rPr>
          <w:rtl/>
          <w:lang w:bidi="ar-EG"/>
        </w:rPr>
      </w:pPr>
    </w:p>
    <w:p w:rsidR="00657EC2" w:rsidRDefault="009B0718" w:rsidP="009B0718">
      <w:pPr>
        <w:rPr>
          <w:rtl/>
          <w:lang w:bidi="ar-EG"/>
        </w:rPr>
      </w:pPr>
      <w:r>
        <w:rPr>
          <w:rtl/>
          <w:lang w:bidi="ar-EG"/>
        </w:rPr>
        <w:t xml:space="preserve">ويقترح النهج المتعدد المستويات حماية متباينة للمعارف التقليدية أو أشكال التعبير الثقافي التقليدي المقيّدة، بما في ذلك المعارف التقليدية أو أشكال التعبير الثقافي التقليدي السرية أو المقدسة، والمعارف التقليدية أو أشكال التعبير الثقافي التقليدي التي لم تعد </w:t>
      </w:r>
      <w:r w:rsidR="00657EC2">
        <w:rPr>
          <w:rFonts w:hint="cs"/>
          <w:rtl/>
          <w:lang w:bidi="ar-EG"/>
        </w:rPr>
        <w:t xml:space="preserve">مقيّدة. </w:t>
      </w:r>
    </w:p>
    <w:p w:rsidR="009B0718" w:rsidRDefault="009B0718" w:rsidP="009B0718">
      <w:pPr>
        <w:rPr>
          <w:rtl/>
          <w:lang w:bidi="ar-EG"/>
        </w:rPr>
      </w:pPr>
    </w:p>
    <w:p w:rsidR="009B0718" w:rsidRDefault="009B0718" w:rsidP="00657EC2">
      <w:pPr>
        <w:rPr>
          <w:rtl/>
          <w:lang w:bidi="ar-EG"/>
        </w:rPr>
      </w:pPr>
      <w:r>
        <w:rPr>
          <w:rtl/>
          <w:lang w:bidi="ar-EG"/>
        </w:rPr>
        <w:t xml:space="preserve">وأرى ن النهج المتعدد المستويات يوازن بين </w:t>
      </w:r>
      <w:r w:rsidR="00657EC2">
        <w:rPr>
          <w:rFonts w:hint="cs"/>
          <w:rtl/>
          <w:lang w:bidi="ar-EG"/>
        </w:rPr>
        <w:t xml:space="preserve">مختلف </w:t>
      </w:r>
      <w:r>
        <w:rPr>
          <w:rtl/>
          <w:lang w:bidi="ar-EG"/>
        </w:rPr>
        <w:t xml:space="preserve">المصالح والتنازلات، </w:t>
      </w:r>
      <w:r w:rsidR="00657EC2">
        <w:rPr>
          <w:rFonts w:hint="cs"/>
          <w:rtl/>
          <w:lang w:bidi="ar-EG"/>
        </w:rPr>
        <w:t xml:space="preserve">ويمكن أن يحل </w:t>
      </w:r>
      <w:r>
        <w:rPr>
          <w:rtl/>
          <w:lang w:bidi="ar-EG"/>
        </w:rPr>
        <w:t>بعض</w:t>
      </w:r>
      <w:r w:rsidR="00657EC2">
        <w:rPr>
          <w:rFonts w:hint="cs"/>
          <w:rtl/>
          <w:lang w:bidi="ar-EG"/>
        </w:rPr>
        <w:t>ا</w:t>
      </w:r>
      <w:r>
        <w:rPr>
          <w:rtl/>
          <w:lang w:bidi="ar-EG"/>
        </w:rPr>
        <w:t xml:space="preserve"> من القضايا الأكثر صعوبة، لا سيما تلك المتعلقة بطبيعة المعارف التقليدية/أشكال التعبير الثقافي التقليدي المطالب بها والنفاذ الحالي إليها.</w:t>
      </w:r>
    </w:p>
    <w:p w:rsidR="00657EC2" w:rsidRDefault="00657EC2" w:rsidP="00657EC2">
      <w:pPr>
        <w:rPr>
          <w:rtl/>
          <w:lang w:bidi="ar-EG"/>
        </w:rPr>
      </w:pPr>
    </w:p>
    <w:p w:rsidR="00657EC2" w:rsidRDefault="00657EC2" w:rsidP="001873BB">
      <w:pPr>
        <w:rPr>
          <w:rtl/>
          <w:lang w:bidi="ar-EG"/>
        </w:rPr>
      </w:pPr>
      <w:r>
        <w:rPr>
          <w:rFonts w:hint="cs"/>
          <w:rtl/>
          <w:lang w:bidi="ar-EG"/>
        </w:rPr>
        <w:t>و</w:t>
      </w:r>
      <w:r w:rsidRPr="00657EC2">
        <w:rPr>
          <w:rtl/>
          <w:lang w:bidi="ar-EG"/>
        </w:rPr>
        <w:t xml:space="preserve">أفهم أن هناك مخاوف بشأن النهج القائم على الحق والنهج القائم على القياس. وقد قدمت الوثيقة </w:t>
      </w:r>
      <w:r w:rsidRPr="00657EC2">
        <w:rPr>
          <w:lang w:bidi="ar-EG"/>
        </w:rPr>
        <w:t>WIPO/GRTKF/IC/</w:t>
      </w:r>
      <w:r w:rsidR="001873BB">
        <w:rPr>
          <w:lang w:bidi="ar-EG"/>
        </w:rPr>
        <w:t>47</w:t>
      </w:r>
      <w:r w:rsidRPr="00657EC2">
        <w:rPr>
          <w:lang w:bidi="ar-EG"/>
        </w:rPr>
        <w:t>/</w:t>
      </w:r>
      <w:r w:rsidR="001873BB">
        <w:rPr>
          <w:lang w:bidi="ar-EG"/>
        </w:rPr>
        <w:t>12</w:t>
      </w:r>
      <w:r w:rsidRPr="00657EC2">
        <w:rPr>
          <w:rtl/>
          <w:lang w:bidi="ar-EG"/>
        </w:rPr>
        <w:t xml:space="preserve"> مزيدًا من الشرح لهذين النهجين.</w:t>
      </w:r>
    </w:p>
    <w:p w:rsidR="00657EC2" w:rsidRDefault="00657EC2" w:rsidP="00657EC2">
      <w:pPr>
        <w:rPr>
          <w:rtl/>
          <w:lang w:bidi="ar-EG"/>
        </w:rPr>
      </w:pPr>
    </w:p>
    <w:p w:rsidR="00657EC2" w:rsidRDefault="00657EC2">
      <w:pPr>
        <w:bidi w:val="0"/>
        <w:rPr>
          <w:rtl/>
          <w:lang w:bidi="ar-EG"/>
        </w:rPr>
      </w:pPr>
      <w:r>
        <w:rPr>
          <w:rtl/>
          <w:lang w:bidi="ar-EG"/>
        </w:rPr>
        <w:br w:type="page"/>
      </w:r>
    </w:p>
    <w:p w:rsidR="009B0718" w:rsidRPr="00657EC2" w:rsidRDefault="009B0718" w:rsidP="00A0015F">
      <w:pPr>
        <w:spacing w:after="360"/>
        <w:jc w:val="center"/>
        <w:rPr>
          <w:sz w:val="28"/>
          <w:szCs w:val="28"/>
          <w:rtl/>
          <w:lang w:bidi="ar-EG"/>
        </w:rPr>
      </w:pPr>
      <w:r w:rsidRPr="00657EC2">
        <w:rPr>
          <w:sz w:val="28"/>
          <w:szCs w:val="28"/>
          <w:rtl/>
          <w:lang w:bidi="ar-EG"/>
        </w:rPr>
        <w:lastRenderedPageBreak/>
        <w:t>الاستثناءات والتقييدات</w:t>
      </w:r>
    </w:p>
    <w:p w:rsidR="00657EC2" w:rsidRDefault="00657EC2" w:rsidP="00657EC2">
      <w:pPr>
        <w:rPr>
          <w:rtl/>
          <w:lang w:bidi="ar-EG"/>
        </w:rPr>
      </w:pPr>
      <w:r w:rsidRPr="00657EC2">
        <w:rPr>
          <w:rtl/>
          <w:lang w:bidi="ar-EG"/>
        </w:rPr>
        <w:t>لدى الامتثال للالتزامات المنصوص عليها في هذا الصك، يجوز للدول الأعضاء، في حالات خاصة، اعتماد استثناءات وتقييدات مبرَّرة ولازمة لحماية المصلحة العامة، عند الاقتضاء، شرط ألا تتعارض تلك الاستثناءات والتقييدات بدون مبرّر مع حقوق المستخدمين ول</w:t>
      </w:r>
      <w:r>
        <w:rPr>
          <w:rtl/>
          <w:lang w:bidi="ar-EG"/>
        </w:rPr>
        <w:t>ا تخلّ بغير حق بتنفيذ هذا الصك.</w:t>
      </w:r>
    </w:p>
    <w:p w:rsidR="00657EC2" w:rsidRDefault="00657EC2" w:rsidP="009B0718">
      <w:pPr>
        <w:rPr>
          <w:rtl/>
          <w:lang w:bidi="ar-EG"/>
        </w:rPr>
      </w:pPr>
    </w:p>
    <w:p w:rsidR="00657EC2" w:rsidRDefault="00657EC2">
      <w:pPr>
        <w:bidi w:val="0"/>
        <w:rPr>
          <w:rtl/>
          <w:lang w:bidi="ar-EG"/>
        </w:rPr>
      </w:pPr>
      <w:r>
        <w:rPr>
          <w:rtl/>
          <w:lang w:bidi="ar-EG"/>
        </w:rPr>
        <w:br w:type="page"/>
      </w:r>
    </w:p>
    <w:p w:rsidR="009B0718" w:rsidRDefault="009B0718" w:rsidP="009B0718">
      <w:pPr>
        <w:rPr>
          <w:rtl/>
          <w:lang w:bidi="ar-EG"/>
        </w:rPr>
      </w:pPr>
      <w:r>
        <w:rPr>
          <w:rtl/>
          <w:lang w:bidi="ar-EG"/>
        </w:rPr>
        <w:lastRenderedPageBreak/>
        <w:t>ملاحظات توضيحية:</w:t>
      </w:r>
    </w:p>
    <w:p w:rsidR="009B0718" w:rsidRDefault="009B0718" w:rsidP="009B0718">
      <w:pPr>
        <w:rPr>
          <w:rtl/>
          <w:lang w:bidi="ar-EG"/>
        </w:rPr>
      </w:pPr>
    </w:p>
    <w:p w:rsidR="009B0718" w:rsidRDefault="009B0718" w:rsidP="009B0718">
      <w:pPr>
        <w:rPr>
          <w:rtl/>
          <w:lang w:bidi="ar-EG"/>
        </w:rPr>
      </w:pPr>
      <w:r>
        <w:rPr>
          <w:rtl/>
          <w:lang w:bidi="ar-EG"/>
        </w:rPr>
        <w:t>أرى أنه ينبغي أن تُتاح للدول الأعضاء مرونة على الصعيد الوطني لتنظيم الاستثناءات والتقييدات، على الرغم من ضرورة توفير إطار على المستوى الدولي.</w:t>
      </w:r>
    </w:p>
    <w:p w:rsidR="009B0718" w:rsidRDefault="009B0718" w:rsidP="009B0718">
      <w:pPr>
        <w:rPr>
          <w:rtl/>
          <w:lang w:bidi="ar-EG"/>
        </w:rPr>
      </w:pPr>
    </w:p>
    <w:p w:rsidR="00657EC2" w:rsidRDefault="00657EC2">
      <w:pPr>
        <w:bidi w:val="0"/>
        <w:rPr>
          <w:rtl/>
          <w:lang w:bidi="ar-EG"/>
        </w:rPr>
      </w:pPr>
      <w:r>
        <w:rPr>
          <w:rtl/>
          <w:lang w:bidi="ar-EG"/>
        </w:rPr>
        <w:br w:type="page"/>
      </w:r>
    </w:p>
    <w:p w:rsidR="009B0718" w:rsidRPr="00657EC2" w:rsidRDefault="009B0718" w:rsidP="00A0015F">
      <w:pPr>
        <w:spacing w:after="360"/>
        <w:jc w:val="center"/>
        <w:rPr>
          <w:sz w:val="28"/>
          <w:szCs w:val="28"/>
          <w:rtl/>
          <w:lang w:bidi="ar-EG"/>
        </w:rPr>
      </w:pPr>
      <w:r w:rsidRPr="00657EC2">
        <w:rPr>
          <w:sz w:val="28"/>
          <w:szCs w:val="28"/>
          <w:rtl/>
          <w:lang w:bidi="ar-EG"/>
        </w:rPr>
        <w:lastRenderedPageBreak/>
        <w:t>العقوبات والجزاءات</w:t>
      </w:r>
    </w:p>
    <w:p w:rsidR="009B0718" w:rsidRDefault="009B0718" w:rsidP="00657EC2">
      <w:pPr>
        <w:rPr>
          <w:rtl/>
          <w:lang w:bidi="ar-EG"/>
        </w:rPr>
      </w:pPr>
      <w:r>
        <w:rPr>
          <w:rtl/>
          <w:lang w:bidi="ar-EG"/>
        </w:rPr>
        <w:t>يتعين على الدول الأعضاء اتخاذ تدابير قانونية و/أو إدارية مناسبة وفعالة ورادعة ومتكافئة</w:t>
      </w:r>
      <w:r w:rsidR="00657EC2">
        <w:rPr>
          <w:rFonts w:hint="cs"/>
          <w:rtl/>
          <w:lang w:bidi="ar-EG"/>
        </w:rPr>
        <w:t xml:space="preserve">، </w:t>
      </w:r>
      <w:r w:rsidR="00657EC2" w:rsidRPr="00657EC2">
        <w:rPr>
          <w:rtl/>
          <w:lang w:bidi="ar-EG"/>
        </w:rPr>
        <w:t xml:space="preserve">والتي قد تشمل إجراءات بديلة لتسوية المنازعات، </w:t>
      </w:r>
      <w:r>
        <w:rPr>
          <w:rtl/>
          <w:lang w:bidi="ar-EG"/>
        </w:rPr>
        <w:t>لمواجهة انتهاكات الحقوق المنصوص عليها في هذا الصك.</w:t>
      </w:r>
    </w:p>
    <w:p w:rsidR="009B0718" w:rsidRDefault="009B0718" w:rsidP="009B0718">
      <w:pPr>
        <w:rPr>
          <w:rtl/>
          <w:lang w:bidi="ar-EG"/>
        </w:rPr>
      </w:pPr>
    </w:p>
    <w:p w:rsidR="00657EC2" w:rsidRDefault="00657EC2">
      <w:pPr>
        <w:bidi w:val="0"/>
        <w:rPr>
          <w:rtl/>
          <w:lang w:bidi="ar-EG"/>
        </w:rPr>
      </w:pPr>
      <w:r>
        <w:rPr>
          <w:rtl/>
          <w:lang w:bidi="ar-EG"/>
        </w:rPr>
        <w:br w:type="page"/>
      </w:r>
    </w:p>
    <w:p w:rsidR="009B0718" w:rsidRDefault="009B0718" w:rsidP="009B0718">
      <w:pPr>
        <w:rPr>
          <w:rtl/>
          <w:lang w:bidi="ar-EG"/>
        </w:rPr>
      </w:pPr>
      <w:r>
        <w:rPr>
          <w:rtl/>
          <w:lang w:bidi="ar-EG"/>
        </w:rPr>
        <w:lastRenderedPageBreak/>
        <w:t>ملاحظات توضيحية:</w:t>
      </w:r>
    </w:p>
    <w:p w:rsidR="009B0718" w:rsidRDefault="009B0718" w:rsidP="009B0718">
      <w:pPr>
        <w:rPr>
          <w:rtl/>
          <w:lang w:bidi="ar-EG"/>
        </w:rPr>
      </w:pPr>
    </w:p>
    <w:p w:rsidR="009B0718" w:rsidRDefault="009B0718" w:rsidP="009B0718">
      <w:pPr>
        <w:rPr>
          <w:rtl/>
          <w:lang w:bidi="ar-EG"/>
        </w:rPr>
      </w:pPr>
      <w:r>
        <w:rPr>
          <w:rtl/>
          <w:lang w:bidi="ar-EG"/>
        </w:rPr>
        <w:t>يوفر هذا الحكم إطاراً عاماً على الصعيد الدولي، ويترك التفاصيل لكل دولة عضو لتحديد تدابير قانونية و/أو إدارية مناسبة وفعالة ورادعة ومتناسبة على الصعيد الوطني.</w:t>
      </w:r>
    </w:p>
    <w:p w:rsidR="009B0718" w:rsidRDefault="009B0718" w:rsidP="009B0718">
      <w:pPr>
        <w:rPr>
          <w:rtl/>
          <w:lang w:bidi="ar-EG"/>
        </w:rPr>
      </w:pPr>
    </w:p>
    <w:p w:rsidR="00657EC2" w:rsidRDefault="00657EC2">
      <w:pPr>
        <w:bidi w:val="0"/>
        <w:rPr>
          <w:rtl/>
          <w:lang w:bidi="ar-EG"/>
        </w:rPr>
      </w:pPr>
      <w:r>
        <w:rPr>
          <w:rtl/>
          <w:lang w:bidi="ar-EG"/>
        </w:rPr>
        <w:br w:type="page"/>
      </w:r>
    </w:p>
    <w:p w:rsidR="00657EC2" w:rsidRPr="00657EC2" w:rsidRDefault="00A0015F" w:rsidP="00A0015F">
      <w:pPr>
        <w:spacing w:after="360"/>
        <w:jc w:val="center"/>
        <w:rPr>
          <w:sz w:val="28"/>
          <w:szCs w:val="28"/>
          <w:rtl/>
          <w:lang w:bidi="ar-EG"/>
        </w:rPr>
      </w:pPr>
      <w:r>
        <w:rPr>
          <w:rFonts w:hint="cs"/>
          <w:sz w:val="28"/>
          <w:szCs w:val="28"/>
          <w:rtl/>
          <w:lang w:bidi="ar-EG"/>
        </w:rPr>
        <w:lastRenderedPageBreak/>
        <w:t>فترة</w:t>
      </w:r>
      <w:r w:rsidR="00657EC2" w:rsidRPr="00657EC2">
        <w:rPr>
          <w:sz w:val="28"/>
          <w:szCs w:val="28"/>
          <w:rtl/>
          <w:lang w:bidi="ar-EG"/>
        </w:rPr>
        <w:t xml:space="preserve"> الحماية</w:t>
      </w:r>
    </w:p>
    <w:p w:rsidR="00657EC2" w:rsidRDefault="00657EC2" w:rsidP="00A0015F">
      <w:pPr>
        <w:rPr>
          <w:rtl/>
          <w:lang w:bidi="ar-EG"/>
        </w:rPr>
      </w:pPr>
      <w:r w:rsidRPr="00657EC2">
        <w:rPr>
          <w:rtl/>
          <w:lang w:bidi="ar-EG"/>
        </w:rPr>
        <w:t xml:space="preserve">تستمر </w:t>
      </w:r>
      <w:r w:rsidR="00A0015F">
        <w:rPr>
          <w:rFonts w:hint="cs"/>
          <w:rtl/>
          <w:lang w:bidi="ar-EG"/>
        </w:rPr>
        <w:t>فترة</w:t>
      </w:r>
      <w:r w:rsidRPr="00657EC2">
        <w:rPr>
          <w:rtl/>
          <w:lang w:bidi="ar-EG"/>
        </w:rPr>
        <w:t xml:space="preserve"> الحماية طالما أن المعارف التقليدية وأشكال التعبير الثقافي التقليدي تمتثل [</w:t>
      </w:r>
      <w:r w:rsidR="00A0015F">
        <w:rPr>
          <w:rFonts w:hint="cs"/>
          <w:rtl/>
          <w:lang w:bidi="ar-EG"/>
        </w:rPr>
        <w:t>ل</w:t>
      </w:r>
      <w:r w:rsidRPr="00657EC2">
        <w:rPr>
          <w:rtl/>
          <w:lang w:bidi="ar-EG"/>
        </w:rPr>
        <w:t>لحكم الذي يتناول الموضوع].</w:t>
      </w:r>
    </w:p>
    <w:p w:rsidR="00657EC2" w:rsidRDefault="00657EC2" w:rsidP="009B0718">
      <w:pPr>
        <w:rPr>
          <w:rtl/>
          <w:lang w:bidi="ar-EG"/>
        </w:rPr>
      </w:pPr>
    </w:p>
    <w:p w:rsidR="00657EC2" w:rsidRDefault="00657EC2">
      <w:pPr>
        <w:bidi w:val="0"/>
        <w:rPr>
          <w:rtl/>
          <w:lang w:bidi="ar-EG"/>
        </w:rPr>
      </w:pPr>
      <w:r>
        <w:rPr>
          <w:rtl/>
          <w:lang w:bidi="ar-EG"/>
        </w:rPr>
        <w:br w:type="page"/>
      </w:r>
    </w:p>
    <w:p w:rsidR="00657EC2" w:rsidRDefault="00657EC2" w:rsidP="00657EC2">
      <w:pPr>
        <w:rPr>
          <w:rtl/>
          <w:lang w:bidi="ar-EG"/>
        </w:rPr>
      </w:pPr>
      <w:r>
        <w:rPr>
          <w:rtl/>
          <w:lang w:bidi="ar-EG"/>
        </w:rPr>
        <w:lastRenderedPageBreak/>
        <w:t>ملاحظات توضيحية:</w:t>
      </w:r>
    </w:p>
    <w:p w:rsidR="00657EC2" w:rsidRDefault="00657EC2" w:rsidP="009B0718">
      <w:pPr>
        <w:rPr>
          <w:rtl/>
          <w:lang w:bidi="ar-EG"/>
        </w:rPr>
      </w:pPr>
    </w:p>
    <w:p w:rsidR="00657EC2" w:rsidRDefault="00657EC2" w:rsidP="001873BB">
      <w:pPr>
        <w:rPr>
          <w:rtl/>
          <w:lang w:bidi="ar-EG"/>
        </w:rPr>
      </w:pPr>
      <w:r>
        <w:rPr>
          <w:rFonts w:hint="cs"/>
          <w:rtl/>
          <w:lang w:bidi="ar-EG"/>
        </w:rPr>
        <w:t xml:space="preserve">أحد </w:t>
      </w:r>
      <w:r w:rsidRPr="00657EC2">
        <w:rPr>
          <w:rtl/>
          <w:lang w:bidi="ar-EG"/>
        </w:rPr>
        <w:t xml:space="preserve">العناصر المهمة في أي تدبير حماية هو مدة الحقوق أو المستحقات. </w:t>
      </w:r>
      <w:r w:rsidR="002E2611">
        <w:rPr>
          <w:rFonts w:hint="cs"/>
          <w:rtl/>
          <w:lang w:bidi="ar-EG"/>
        </w:rPr>
        <w:t>و</w:t>
      </w:r>
      <w:r w:rsidRPr="00657EC2">
        <w:rPr>
          <w:rtl/>
          <w:lang w:bidi="ar-EG"/>
        </w:rPr>
        <w:t xml:space="preserve">استخدمت الأنظمة الفريدة القائمة للمعارف التقليدية و/أو حماية </w:t>
      </w:r>
      <w:r w:rsidR="002E2611">
        <w:rPr>
          <w:rFonts w:hint="cs"/>
          <w:rtl/>
          <w:lang w:bidi="ar-EG"/>
        </w:rPr>
        <w:t xml:space="preserve">أشكال </w:t>
      </w:r>
      <w:r w:rsidRPr="00657EC2">
        <w:rPr>
          <w:rtl/>
          <w:lang w:bidi="ar-EG"/>
        </w:rPr>
        <w:t xml:space="preserve">التعبير الثقافي التقليدي مجموعة من الخيارات لتحديد مدة الحماية: فترة حماية واحدة محدودة؛ </w:t>
      </w:r>
      <w:r w:rsidR="002E2611" w:rsidRPr="00657EC2">
        <w:rPr>
          <w:rtl/>
          <w:lang w:bidi="ar-EG"/>
        </w:rPr>
        <w:t>فتر</w:t>
      </w:r>
      <w:r w:rsidR="002E2611">
        <w:rPr>
          <w:rFonts w:hint="cs"/>
          <w:rtl/>
          <w:lang w:bidi="ar-EG"/>
        </w:rPr>
        <w:t>ات</w:t>
      </w:r>
      <w:r w:rsidR="002E2611" w:rsidRPr="00657EC2">
        <w:rPr>
          <w:rtl/>
          <w:lang w:bidi="ar-EG"/>
        </w:rPr>
        <w:t xml:space="preserve"> </w:t>
      </w:r>
      <w:r w:rsidRPr="00657EC2">
        <w:rPr>
          <w:rtl/>
          <w:lang w:bidi="ar-EG"/>
        </w:rPr>
        <w:t xml:space="preserve">محدودة قابلة للتجديد على التوالي؛ أو </w:t>
      </w:r>
      <w:r w:rsidR="002E2611" w:rsidRPr="00657EC2">
        <w:rPr>
          <w:rtl/>
          <w:lang w:bidi="ar-EG"/>
        </w:rPr>
        <w:t xml:space="preserve">فترة </w:t>
      </w:r>
      <w:r w:rsidRPr="00657EC2">
        <w:rPr>
          <w:rtl/>
          <w:lang w:bidi="ar-EG"/>
        </w:rPr>
        <w:t>حماية غير محدودة.</w:t>
      </w:r>
    </w:p>
    <w:p w:rsidR="00657EC2" w:rsidRDefault="00657EC2" w:rsidP="009B0718">
      <w:pPr>
        <w:rPr>
          <w:rtl/>
          <w:lang w:bidi="ar-EG"/>
        </w:rPr>
      </w:pPr>
    </w:p>
    <w:p w:rsidR="00657EC2" w:rsidRDefault="002E2611" w:rsidP="002E2611">
      <w:pPr>
        <w:rPr>
          <w:rtl/>
          <w:lang w:bidi="ar-EG"/>
        </w:rPr>
      </w:pPr>
      <w:r>
        <w:rPr>
          <w:rFonts w:hint="cs"/>
          <w:rtl/>
          <w:lang w:bidi="ar-EG"/>
        </w:rPr>
        <w:t>و</w:t>
      </w:r>
      <w:r w:rsidRPr="002E2611">
        <w:rPr>
          <w:rtl/>
          <w:lang w:bidi="ar-EG"/>
        </w:rPr>
        <w:t xml:space="preserve">ينص هذا الحكم على </w:t>
      </w:r>
      <w:r>
        <w:rPr>
          <w:rFonts w:hint="cs"/>
          <w:rtl/>
          <w:lang w:bidi="ar-EG"/>
        </w:rPr>
        <w:t xml:space="preserve">فترة </w:t>
      </w:r>
      <w:r w:rsidRPr="002E2611">
        <w:rPr>
          <w:rtl/>
          <w:lang w:bidi="ar-EG"/>
        </w:rPr>
        <w:t xml:space="preserve">حماية لا تقتصر على </w:t>
      </w:r>
      <w:r>
        <w:rPr>
          <w:rFonts w:hint="cs"/>
          <w:rtl/>
          <w:lang w:bidi="ar-EG"/>
        </w:rPr>
        <w:t xml:space="preserve">مدة </w:t>
      </w:r>
      <w:r w:rsidRPr="002E2611">
        <w:rPr>
          <w:rtl/>
          <w:lang w:bidi="ar-EG"/>
        </w:rPr>
        <w:t xml:space="preserve">محددة، وينص على أن </w:t>
      </w:r>
      <w:r>
        <w:rPr>
          <w:rFonts w:hint="cs"/>
          <w:rtl/>
          <w:lang w:bidi="ar-EG"/>
        </w:rPr>
        <w:t xml:space="preserve">فترة </w:t>
      </w:r>
      <w:r w:rsidRPr="002E2611">
        <w:rPr>
          <w:rtl/>
          <w:lang w:bidi="ar-EG"/>
        </w:rPr>
        <w:t xml:space="preserve">الحماية </w:t>
      </w:r>
      <w:r>
        <w:rPr>
          <w:rFonts w:hint="cs"/>
          <w:rtl/>
          <w:lang w:bidi="ar-EG"/>
        </w:rPr>
        <w:t xml:space="preserve">ينبغي أن </w:t>
      </w:r>
      <w:r w:rsidRPr="002E2611">
        <w:rPr>
          <w:rtl/>
          <w:lang w:bidi="ar-EG"/>
        </w:rPr>
        <w:t>تستمر ما دامت "المعارف التقليدية" أو "</w:t>
      </w:r>
      <w:r>
        <w:rPr>
          <w:rFonts w:hint="cs"/>
          <w:rtl/>
          <w:lang w:bidi="ar-EG"/>
        </w:rPr>
        <w:t xml:space="preserve">أشكال </w:t>
      </w:r>
      <w:r w:rsidRPr="002E2611">
        <w:rPr>
          <w:rtl/>
          <w:lang w:bidi="ar-EG"/>
        </w:rPr>
        <w:t xml:space="preserve">التعبير الثقافي التقليدي" تتوافق مع </w:t>
      </w:r>
      <w:r w:rsidR="001873BB" w:rsidRPr="001873BB">
        <w:rPr>
          <w:rtl/>
          <w:lang w:bidi="ar-EG"/>
        </w:rPr>
        <w:t xml:space="preserve">معايير الحماية المبينة في </w:t>
      </w:r>
      <w:r w:rsidRPr="002E2611">
        <w:rPr>
          <w:rtl/>
          <w:lang w:bidi="ar-EG"/>
        </w:rPr>
        <w:t>الحكم الذي يتناول الموضوع.</w:t>
      </w:r>
    </w:p>
    <w:p w:rsidR="00657EC2" w:rsidRDefault="00657EC2" w:rsidP="009B0718">
      <w:pPr>
        <w:rPr>
          <w:rtl/>
          <w:lang w:bidi="ar-EG"/>
        </w:rPr>
      </w:pPr>
    </w:p>
    <w:p w:rsidR="002E2611" w:rsidRDefault="002E2611">
      <w:pPr>
        <w:bidi w:val="0"/>
        <w:rPr>
          <w:rtl/>
          <w:lang w:bidi="ar-EG"/>
        </w:rPr>
      </w:pPr>
      <w:r>
        <w:rPr>
          <w:rtl/>
          <w:lang w:bidi="ar-EG"/>
        </w:rPr>
        <w:br w:type="page"/>
      </w:r>
    </w:p>
    <w:p w:rsidR="002E2611" w:rsidRPr="002E2611" w:rsidRDefault="002E2611" w:rsidP="00A0015F">
      <w:pPr>
        <w:spacing w:after="360"/>
        <w:jc w:val="center"/>
        <w:rPr>
          <w:sz w:val="28"/>
          <w:szCs w:val="28"/>
          <w:rtl/>
          <w:lang w:bidi="ar-EG"/>
        </w:rPr>
      </w:pPr>
      <w:r w:rsidRPr="002E2611">
        <w:rPr>
          <w:sz w:val="28"/>
          <w:szCs w:val="28"/>
          <w:rtl/>
          <w:lang w:bidi="ar-EG"/>
        </w:rPr>
        <w:lastRenderedPageBreak/>
        <w:t>الشروط الشكلية</w:t>
      </w:r>
    </w:p>
    <w:p w:rsidR="002E2611" w:rsidRDefault="002E2611" w:rsidP="001873BB">
      <w:pPr>
        <w:rPr>
          <w:rtl/>
          <w:lang w:bidi="ar-EG"/>
        </w:rPr>
      </w:pPr>
      <w:r w:rsidRPr="002E2611">
        <w:rPr>
          <w:rtl/>
          <w:lang w:bidi="ar-EG"/>
        </w:rPr>
        <w:t>يجوز</w:t>
      </w:r>
      <w:r>
        <w:rPr>
          <w:rFonts w:hint="cs"/>
          <w:rtl/>
          <w:lang w:bidi="ar-EG"/>
        </w:rPr>
        <w:t xml:space="preserve"> </w:t>
      </w:r>
      <w:r w:rsidRPr="002E2611">
        <w:rPr>
          <w:rtl/>
          <w:lang w:bidi="ar-EG"/>
        </w:rPr>
        <w:t>للدول الأعضاء</w:t>
      </w:r>
      <w:r>
        <w:rPr>
          <w:rFonts w:hint="cs"/>
          <w:rtl/>
          <w:lang w:bidi="ar-EG"/>
        </w:rPr>
        <w:t xml:space="preserve"> </w:t>
      </w:r>
      <w:r w:rsidRPr="002E2611">
        <w:rPr>
          <w:rtl/>
          <w:lang w:bidi="ar-EG"/>
        </w:rPr>
        <w:t>أن تفرض شروطا شكلية لحماية المعارف التقليدية</w:t>
      </w:r>
      <w:r>
        <w:rPr>
          <w:rFonts w:hint="cs"/>
          <w:rtl/>
          <w:lang w:bidi="ar-EG"/>
        </w:rPr>
        <w:t xml:space="preserve"> وأشكال </w:t>
      </w:r>
      <w:r w:rsidRPr="002E2611">
        <w:rPr>
          <w:rtl/>
          <w:lang w:bidi="ar-EG"/>
        </w:rPr>
        <w:t>التعبير الثقافي التقليدي</w:t>
      </w:r>
      <w:r>
        <w:rPr>
          <w:rFonts w:hint="cs"/>
          <w:rtl/>
          <w:lang w:bidi="ar-EG"/>
        </w:rPr>
        <w:t xml:space="preserve">، </w:t>
      </w:r>
      <w:r w:rsidRPr="002E2611">
        <w:rPr>
          <w:rtl/>
          <w:lang w:bidi="ar-EG"/>
        </w:rPr>
        <w:t xml:space="preserve">دون المساس بأي حقوق قائمة </w:t>
      </w:r>
      <w:r>
        <w:rPr>
          <w:rFonts w:hint="cs"/>
          <w:rtl/>
          <w:lang w:bidi="ar-EG"/>
        </w:rPr>
        <w:t>ل</w:t>
      </w:r>
      <w:r w:rsidRPr="002E2611">
        <w:rPr>
          <w:rtl/>
          <w:lang w:bidi="ar-EG"/>
        </w:rPr>
        <w:t>لشعوب الأصلية والمجتمعات المحلية.</w:t>
      </w:r>
    </w:p>
    <w:p w:rsidR="002E2611" w:rsidRDefault="002E2611" w:rsidP="009B0718">
      <w:pPr>
        <w:rPr>
          <w:rtl/>
          <w:lang w:bidi="ar-EG"/>
        </w:rPr>
      </w:pPr>
    </w:p>
    <w:p w:rsidR="002E2611" w:rsidRDefault="002E2611">
      <w:pPr>
        <w:bidi w:val="0"/>
        <w:rPr>
          <w:rtl/>
          <w:lang w:bidi="ar-EG"/>
        </w:rPr>
      </w:pPr>
      <w:r>
        <w:rPr>
          <w:rtl/>
          <w:lang w:bidi="ar-EG"/>
        </w:rPr>
        <w:br w:type="page"/>
      </w:r>
    </w:p>
    <w:p w:rsidR="002E2611" w:rsidRDefault="002E2611" w:rsidP="009B0718">
      <w:pPr>
        <w:rPr>
          <w:rtl/>
          <w:lang w:bidi="ar-EG"/>
        </w:rPr>
      </w:pPr>
      <w:r>
        <w:rPr>
          <w:rFonts w:hint="cs"/>
          <w:rtl/>
          <w:lang w:bidi="ar-EG"/>
        </w:rPr>
        <w:lastRenderedPageBreak/>
        <w:t xml:space="preserve">ملاحظات توضيحية: </w:t>
      </w:r>
    </w:p>
    <w:p w:rsidR="002E2611" w:rsidRDefault="002E2611" w:rsidP="009B0718">
      <w:pPr>
        <w:rPr>
          <w:rtl/>
          <w:lang w:bidi="ar-EG"/>
        </w:rPr>
      </w:pPr>
    </w:p>
    <w:p w:rsidR="002E2611" w:rsidRDefault="002E2611" w:rsidP="002E2611">
      <w:pPr>
        <w:rPr>
          <w:rtl/>
          <w:lang w:bidi="ar-EG"/>
        </w:rPr>
      </w:pPr>
      <w:r w:rsidRPr="002E2611">
        <w:rPr>
          <w:rtl/>
          <w:lang w:bidi="ar-EG"/>
        </w:rPr>
        <w:t xml:space="preserve">ينص هذا الحكم على أن الدول الأعضاء ستتمتع بالمرونة لاتخاذ قرار بشأن الإجراءات الشكلية. ويعكس </w:t>
      </w:r>
      <w:r>
        <w:rPr>
          <w:rFonts w:hint="cs"/>
          <w:rtl/>
          <w:lang w:bidi="ar-EG"/>
        </w:rPr>
        <w:t xml:space="preserve">هذا الحكم </w:t>
      </w:r>
      <w:r w:rsidRPr="002E2611">
        <w:rPr>
          <w:rtl/>
          <w:lang w:bidi="ar-EG"/>
        </w:rPr>
        <w:t>المخاوف والشكوك التي أعربت عنها بعض البلدان والمجتمعات بشأن استخدام أنظمة التسجيل وقواعد البيانات.</w:t>
      </w:r>
    </w:p>
    <w:p w:rsidR="002E2611" w:rsidRDefault="002E2611" w:rsidP="002E2611">
      <w:pPr>
        <w:rPr>
          <w:rtl/>
          <w:lang w:bidi="ar-EG"/>
        </w:rPr>
      </w:pPr>
    </w:p>
    <w:p w:rsidR="002E2611" w:rsidRDefault="002E2611">
      <w:pPr>
        <w:bidi w:val="0"/>
        <w:rPr>
          <w:rtl/>
          <w:lang w:bidi="ar-EG"/>
        </w:rPr>
      </w:pPr>
      <w:r>
        <w:rPr>
          <w:rtl/>
          <w:lang w:bidi="ar-EG"/>
        </w:rPr>
        <w:br w:type="page"/>
      </w:r>
    </w:p>
    <w:p w:rsidR="009B0718" w:rsidRPr="002E2611" w:rsidRDefault="002E2611" w:rsidP="00A0015F">
      <w:pPr>
        <w:spacing w:after="360"/>
        <w:jc w:val="center"/>
        <w:rPr>
          <w:sz w:val="28"/>
          <w:szCs w:val="28"/>
          <w:rtl/>
          <w:lang w:bidi="ar-EG"/>
        </w:rPr>
      </w:pPr>
      <w:r w:rsidRPr="002E2611">
        <w:rPr>
          <w:rFonts w:hint="cs"/>
          <w:sz w:val="28"/>
          <w:szCs w:val="28"/>
          <w:rtl/>
          <w:lang w:bidi="ar-EG"/>
        </w:rPr>
        <w:lastRenderedPageBreak/>
        <w:t xml:space="preserve">إدارة </w:t>
      </w:r>
      <w:r w:rsidR="009B0718" w:rsidRPr="002E2611">
        <w:rPr>
          <w:sz w:val="28"/>
          <w:szCs w:val="28"/>
          <w:rtl/>
          <w:lang w:bidi="ar-EG"/>
        </w:rPr>
        <w:t>الحقوق</w:t>
      </w:r>
    </w:p>
    <w:p w:rsidR="002E2611" w:rsidRDefault="002E2611" w:rsidP="00CC3C62">
      <w:pPr>
        <w:rPr>
          <w:rtl/>
          <w:lang w:bidi="ar-EG"/>
        </w:rPr>
      </w:pPr>
      <w:r w:rsidRPr="002E2611">
        <w:rPr>
          <w:rtl/>
          <w:lang w:bidi="ar-EG"/>
        </w:rPr>
        <w:t xml:space="preserve">يجوز للدول الأعضاء إنشاء أو تعيين، إدارة أو إدارات مختصة، وفقاً للقانون الوطني </w:t>
      </w:r>
      <w:r>
        <w:rPr>
          <w:rFonts w:hint="cs"/>
          <w:rtl/>
          <w:lang w:bidi="ar-EG"/>
        </w:rPr>
        <w:t>و/أو القانون العرفي،</w:t>
      </w:r>
      <w:r w:rsidR="00CC3C62">
        <w:rPr>
          <w:rFonts w:hint="cs"/>
          <w:rtl/>
          <w:lang w:val="fr-CH" w:bidi="ar-SY"/>
        </w:rPr>
        <w:t xml:space="preserve"> </w:t>
      </w:r>
      <w:r w:rsidR="00CC3C62" w:rsidRPr="00CC3C62">
        <w:rPr>
          <w:rtl/>
          <w:lang w:val="fr-CH" w:bidi="ar-SY"/>
        </w:rPr>
        <w:t>حسب الاقتضاء،</w:t>
      </w:r>
      <w:r>
        <w:rPr>
          <w:rFonts w:hint="cs"/>
          <w:rtl/>
          <w:lang w:bidi="ar-EG"/>
        </w:rPr>
        <w:t xml:space="preserve"> </w:t>
      </w:r>
      <w:r w:rsidRPr="002E2611">
        <w:rPr>
          <w:rtl/>
          <w:lang w:bidi="ar-EG"/>
        </w:rPr>
        <w:t>لإدارة الحقوق</w:t>
      </w:r>
      <w:r>
        <w:rPr>
          <w:rFonts w:hint="cs"/>
          <w:rtl/>
          <w:lang w:bidi="ar-EG"/>
        </w:rPr>
        <w:t xml:space="preserve"> </w:t>
      </w:r>
      <w:r w:rsidRPr="002E2611">
        <w:rPr>
          <w:rtl/>
          <w:lang w:bidi="ar-EG"/>
        </w:rPr>
        <w:t>المنصوص عليها في هذا الصك</w:t>
      </w:r>
      <w:r>
        <w:rPr>
          <w:rFonts w:hint="cs"/>
          <w:rtl/>
          <w:lang w:bidi="ar-EG"/>
        </w:rPr>
        <w:t>.</w:t>
      </w:r>
    </w:p>
    <w:p w:rsidR="002E2611" w:rsidRDefault="002E2611" w:rsidP="002E2611">
      <w:pPr>
        <w:rPr>
          <w:rtl/>
          <w:lang w:bidi="ar-EG"/>
        </w:rPr>
      </w:pPr>
    </w:p>
    <w:p w:rsidR="002E2611" w:rsidRDefault="002E2611">
      <w:pPr>
        <w:bidi w:val="0"/>
        <w:rPr>
          <w:rtl/>
          <w:lang w:bidi="ar-EG"/>
        </w:rPr>
      </w:pPr>
      <w:r>
        <w:rPr>
          <w:rtl/>
          <w:lang w:bidi="ar-EG"/>
        </w:rPr>
        <w:br w:type="page"/>
      </w:r>
    </w:p>
    <w:p w:rsidR="002E2611" w:rsidRDefault="002E2611" w:rsidP="002E2611">
      <w:pPr>
        <w:rPr>
          <w:rtl/>
          <w:lang w:bidi="ar-EG"/>
        </w:rPr>
      </w:pPr>
      <w:r>
        <w:rPr>
          <w:rFonts w:hint="cs"/>
          <w:rtl/>
          <w:lang w:bidi="ar-EG"/>
        </w:rPr>
        <w:lastRenderedPageBreak/>
        <w:t xml:space="preserve">ملاحظات توضيحية: </w:t>
      </w:r>
    </w:p>
    <w:p w:rsidR="002E2611" w:rsidRDefault="002E2611" w:rsidP="002E2611">
      <w:pPr>
        <w:rPr>
          <w:rtl/>
          <w:lang w:bidi="ar-EG"/>
        </w:rPr>
      </w:pPr>
    </w:p>
    <w:p w:rsidR="002E2611" w:rsidRDefault="002E2611" w:rsidP="007274B5">
      <w:pPr>
        <w:rPr>
          <w:rtl/>
          <w:lang w:bidi="ar-EG"/>
        </w:rPr>
      </w:pPr>
      <w:r w:rsidRPr="002E2611">
        <w:rPr>
          <w:rtl/>
          <w:lang w:bidi="ar-EG"/>
        </w:rPr>
        <w:t>إدارة الحقوق تتناول كيفية إدارة حقوق أو مصالح المستفيدين و</w:t>
      </w:r>
      <w:r w:rsidR="007274B5">
        <w:rPr>
          <w:rFonts w:hint="cs"/>
          <w:rtl/>
          <w:lang w:bidi="ar-EG"/>
        </w:rPr>
        <w:t xml:space="preserve">الطرف </w:t>
      </w:r>
      <w:r w:rsidRPr="002E2611">
        <w:rPr>
          <w:rtl/>
          <w:lang w:bidi="ar-EG"/>
        </w:rPr>
        <w:t>الذي يجب أن يديرها.</w:t>
      </w:r>
    </w:p>
    <w:p w:rsidR="007274B5" w:rsidRDefault="007274B5" w:rsidP="007274B5">
      <w:pPr>
        <w:rPr>
          <w:rtl/>
          <w:lang w:bidi="ar-EG"/>
        </w:rPr>
      </w:pPr>
    </w:p>
    <w:p w:rsidR="007274B5" w:rsidRDefault="007274B5" w:rsidP="007274B5">
      <w:pPr>
        <w:rPr>
          <w:rtl/>
          <w:lang w:bidi="ar-EG"/>
        </w:rPr>
      </w:pPr>
      <w:r>
        <w:rPr>
          <w:rFonts w:hint="cs"/>
          <w:rtl/>
          <w:lang w:bidi="ar-EG"/>
        </w:rPr>
        <w:t xml:space="preserve">ويضفي </w:t>
      </w:r>
      <w:r w:rsidRPr="007274B5">
        <w:rPr>
          <w:rtl/>
          <w:lang w:bidi="ar-EG"/>
        </w:rPr>
        <w:t xml:space="preserve">هذا الحكم المرونة على الصعيد الوطني لتنفيذ الترتيبات المتعلقة بالإدارات المختصة، بدلا من محاولة تقديم حل </w:t>
      </w:r>
      <w:r>
        <w:rPr>
          <w:rFonts w:hint="cs"/>
          <w:rtl/>
          <w:lang w:bidi="ar-EG"/>
        </w:rPr>
        <w:t>"</w:t>
      </w:r>
      <w:r w:rsidRPr="007274B5">
        <w:rPr>
          <w:rtl/>
          <w:lang w:bidi="ar-EG"/>
        </w:rPr>
        <w:t>يناسب جميع الحالات</w:t>
      </w:r>
      <w:r>
        <w:rPr>
          <w:rFonts w:hint="cs"/>
          <w:rtl/>
          <w:lang w:bidi="ar-EG"/>
        </w:rPr>
        <w:t>"</w:t>
      </w:r>
      <w:r w:rsidRPr="007274B5">
        <w:rPr>
          <w:rtl/>
          <w:lang w:bidi="ar-EG"/>
        </w:rPr>
        <w:t xml:space="preserve"> على الصعيد الدولي.</w:t>
      </w:r>
    </w:p>
    <w:p w:rsidR="007274B5" w:rsidRDefault="007274B5" w:rsidP="007274B5">
      <w:pPr>
        <w:rPr>
          <w:rtl/>
          <w:lang w:bidi="ar-EG"/>
        </w:rPr>
      </w:pPr>
    </w:p>
    <w:p w:rsidR="007274B5" w:rsidRDefault="007274B5">
      <w:pPr>
        <w:bidi w:val="0"/>
        <w:rPr>
          <w:rtl/>
          <w:lang w:bidi="ar-EG"/>
        </w:rPr>
      </w:pPr>
      <w:r>
        <w:rPr>
          <w:rtl/>
          <w:lang w:bidi="ar-EG"/>
        </w:rPr>
        <w:br w:type="page"/>
      </w:r>
    </w:p>
    <w:p w:rsidR="007274B5" w:rsidRPr="007274B5" w:rsidRDefault="007274B5" w:rsidP="00A0015F">
      <w:pPr>
        <w:spacing w:after="360"/>
        <w:jc w:val="center"/>
        <w:rPr>
          <w:sz w:val="28"/>
          <w:szCs w:val="28"/>
          <w:rtl/>
          <w:lang w:bidi="ar-EG"/>
        </w:rPr>
      </w:pPr>
      <w:r w:rsidRPr="007274B5">
        <w:rPr>
          <w:rFonts w:hint="cs"/>
          <w:sz w:val="28"/>
          <w:szCs w:val="28"/>
          <w:rtl/>
          <w:lang w:bidi="ar-EG"/>
        </w:rPr>
        <w:lastRenderedPageBreak/>
        <w:t>شرط الكشف</w:t>
      </w:r>
    </w:p>
    <w:p w:rsidR="007274B5" w:rsidRDefault="007274B5" w:rsidP="00CC3C62">
      <w:pPr>
        <w:rPr>
          <w:rtl/>
          <w:lang w:bidi="ar-EG"/>
        </w:rPr>
      </w:pPr>
      <w:r>
        <w:rPr>
          <w:rFonts w:hint="cs"/>
          <w:rtl/>
          <w:lang w:bidi="ar-EG"/>
        </w:rPr>
        <w:t>1</w:t>
      </w:r>
      <w:r>
        <w:rPr>
          <w:rFonts w:hint="cs"/>
          <w:rtl/>
          <w:lang w:bidi="ar-EG"/>
        </w:rPr>
        <w:tab/>
      </w:r>
      <w:r w:rsidRPr="007274B5">
        <w:rPr>
          <w:rtl/>
          <w:lang w:bidi="ar-EG"/>
        </w:rPr>
        <w:t xml:space="preserve">يتعين أن تشتمل طلبات </w:t>
      </w:r>
      <w:r w:rsidR="00CC3C62">
        <w:rPr>
          <w:rFonts w:hint="cs"/>
          <w:rtl/>
          <w:lang w:bidi="ar-EG"/>
        </w:rPr>
        <w:t xml:space="preserve">حقوق </w:t>
      </w:r>
      <w:r w:rsidRPr="007274B5">
        <w:rPr>
          <w:rtl/>
          <w:lang w:bidi="ar-EG"/>
        </w:rPr>
        <w:t>الملكية الفكرية التي تم تطو</w:t>
      </w:r>
      <w:r>
        <w:rPr>
          <w:rFonts w:hint="cs"/>
          <w:rtl/>
          <w:lang w:bidi="ar-EG"/>
        </w:rPr>
        <w:t>ي</w:t>
      </w:r>
      <w:r w:rsidRPr="007274B5">
        <w:rPr>
          <w:rtl/>
          <w:lang w:bidi="ar-EG"/>
        </w:rPr>
        <w:t xml:space="preserve">رها باستخدام المعارف التقليدية </w:t>
      </w:r>
      <w:r w:rsidR="00CC3C62">
        <w:rPr>
          <w:rFonts w:hint="cs"/>
          <w:rtl/>
          <w:lang w:bidi="ar-EG"/>
        </w:rPr>
        <w:t xml:space="preserve">أن تكشف </w:t>
      </w:r>
      <w:r w:rsidRPr="007274B5">
        <w:rPr>
          <w:rtl/>
          <w:lang w:bidi="ar-EG"/>
        </w:rPr>
        <w:t>معلومات عن الشعوب الأصلية والمجتمعات المحلية أو المستفيدين الآخرين الذين يقدمون هذه المعارف التقليدي</w:t>
      </w:r>
      <w:r>
        <w:rPr>
          <w:rFonts w:hint="cs"/>
          <w:rtl/>
          <w:lang w:bidi="ar-EG"/>
        </w:rPr>
        <w:t xml:space="preserve">ة. </w:t>
      </w:r>
      <w:r w:rsidRPr="007274B5">
        <w:rPr>
          <w:rtl/>
          <w:lang w:bidi="ar-EG"/>
        </w:rPr>
        <w:t>ويتعين أيضا أن يوضح الطلب الحصول على الموافقة الحرة والمسبقة والمستنيرة أو الإقرار والمشاركة للنفاذ والاستخدام من عدمه.</w:t>
      </w:r>
    </w:p>
    <w:p w:rsidR="007274B5" w:rsidRDefault="007274B5" w:rsidP="007274B5">
      <w:pPr>
        <w:rPr>
          <w:rtl/>
          <w:lang w:bidi="ar-EG"/>
        </w:rPr>
      </w:pPr>
    </w:p>
    <w:p w:rsidR="007274B5" w:rsidRDefault="007274B5" w:rsidP="007274B5">
      <w:pPr>
        <w:rPr>
          <w:rtl/>
          <w:lang w:bidi="ar-EG"/>
        </w:rPr>
      </w:pPr>
      <w:r>
        <w:rPr>
          <w:rFonts w:hint="cs"/>
          <w:rtl/>
          <w:lang w:bidi="ar-EG"/>
        </w:rPr>
        <w:t>2</w:t>
      </w:r>
      <w:r>
        <w:rPr>
          <w:rFonts w:hint="cs"/>
          <w:rtl/>
          <w:lang w:bidi="ar-EG"/>
        </w:rPr>
        <w:tab/>
      </w:r>
      <w:r w:rsidRPr="007274B5">
        <w:rPr>
          <w:rtl/>
          <w:lang w:bidi="ar-EG"/>
        </w:rPr>
        <w:t>وإذا كان المودع يجهل المعلومات المذكورة في الفقرة 1، فعليه أن يذكر المصدر المباشر الذي جمع المودع أو تلقى منه المعارف التقليدية</w:t>
      </w:r>
      <w:r>
        <w:rPr>
          <w:rFonts w:hint="cs"/>
          <w:rtl/>
          <w:lang w:bidi="ar-EG"/>
        </w:rPr>
        <w:t>.</w:t>
      </w:r>
    </w:p>
    <w:p w:rsidR="007274B5" w:rsidRDefault="007274B5" w:rsidP="007274B5">
      <w:pPr>
        <w:rPr>
          <w:rtl/>
          <w:lang w:bidi="ar-EG"/>
        </w:rPr>
      </w:pPr>
    </w:p>
    <w:p w:rsidR="007274B5" w:rsidRDefault="007274B5" w:rsidP="007274B5">
      <w:pPr>
        <w:rPr>
          <w:rtl/>
          <w:lang w:bidi="ar-EG"/>
        </w:rPr>
      </w:pPr>
      <w:r>
        <w:rPr>
          <w:rFonts w:hint="cs"/>
          <w:rtl/>
          <w:lang w:bidi="ar-EG"/>
        </w:rPr>
        <w:t>3</w:t>
      </w:r>
      <w:r>
        <w:rPr>
          <w:rFonts w:hint="cs"/>
          <w:rtl/>
          <w:lang w:bidi="ar-EG"/>
        </w:rPr>
        <w:tab/>
      </w:r>
      <w:r>
        <w:rPr>
          <w:rtl/>
          <w:lang w:bidi="ar-EG"/>
        </w:rPr>
        <w:t>و</w:t>
      </w:r>
      <w:r>
        <w:rPr>
          <w:rFonts w:hint="cs"/>
          <w:rtl/>
          <w:lang w:bidi="ar-EG"/>
        </w:rPr>
        <w:t>إ</w:t>
      </w:r>
      <w:r w:rsidRPr="007274B5">
        <w:rPr>
          <w:rtl/>
          <w:lang w:bidi="ar-EG"/>
        </w:rPr>
        <w:t>ن لم يمتثل المودع للأحكام المنصوص عليها في الفقرتين 1 و2، لا يُعالج الطلب ما لم تُستوف الشروط.</w:t>
      </w:r>
    </w:p>
    <w:p w:rsidR="007274B5" w:rsidRDefault="007274B5" w:rsidP="007274B5">
      <w:pPr>
        <w:rPr>
          <w:rtl/>
          <w:lang w:bidi="ar-EG"/>
        </w:rPr>
      </w:pPr>
    </w:p>
    <w:p w:rsidR="00DF0D44" w:rsidRDefault="007274B5" w:rsidP="00CC3C62">
      <w:pPr>
        <w:rPr>
          <w:rtl/>
          <w:lang w:bidi="ar-EG"/>
        </w:rPr>
      </w:pPr>
      <w:r>
        <w:rPr>
          <w:rFonts w:hint="cs"/>
          <w:rtl/>
          <w:lang w:bidi="ar-EG"/>
        </w:rPr>
        <w:t>4</w:t>
      </w:r>
      <w:r>
        <w:rPr>
          <w:rFonts w:hint="cs"/>
          <w:rtl/>
          <w:lang w:bidi="ar-EG"/>
        </w:rPr>
        <w:tab/>
      </w:r>
      <w:r w:rsidR="00DF0D44">
        <w:rPr>
          <w:rFonts w:hint="cs"/>
          <w:rtl/>
          <w:lang w:bidi="ar-EG"/>
        </w:rPr>
        <w:t>و</w:t>
      </w:r>
      <w:r w:rsidR="00DF0D44" w:rsidRPr="00DF0D44">
        <w:rPr>
          <w:rtl/>
          <w:lang w:bidi="ar-EG"/>
        </w:rPr>
        <w:t xml:space="preserve">يجوز لكل </w:t>
      </w:r>
      <w:r w:rsidR="00DF0D44">
        <w:rPr>
          <w:rFonts w:hint="cs"/>
          <w:rtl/>
          <w:lang w:bidi="ar-EG"/>
        </w:rPr>
        <w:t xml:space="preserve">دولة عضو </w:t>
      </w:r>
      <w:r w:rsidR="00DF0D44" w:rsidRPr="00DF0D44">
        <w:rPr>
          <w:rtl/>
          <w:lang w:bidi="ar-EG"/>
        </w:rPr>
        <w:t xml:space="preserve">أن </w:t>
      </w:r>
      <w:r w:rsidR="00DF0D44">
        <w:rPr>
          <w:rFonts w:hint="cs"/>
          <w:rtl/>
          <w:lang w:bidi="ar-EG"/>
        </w:rPr>
        <w:t>ت</w:t>
      </w:r>
      <w:r w:rsidR="00DF0D44" w:rsidRPr="00DF0D44">
        <w:rPr>
          <w:rtl/>
          <w:lang w:bidi="ar-EG"/>
        </w:rPr>
        <w:t>نص</w:t>
      </w:r>
      <w:r w:rsidR="00DF0D44">
        <w:rPr>
          <w:rFonts w:hint="cs"/>
          <w:rtl/>
          <w:lang w:bidi="ar-EG"/>
        </w:rPr>
        <w:t xml:space="preserve"> </w:t>
      </w:r>
      <w:r w:rsidR="00DF0D44" w:rsidRPr="00DF0D44">
        <w:rPr>
          <w:rtl/>
          <w:lang w:bidi="ar-EG"/>
        </w:rPr>
        <w:t>على عقوبات أو جزاءات تُفرض بعد المنح في حال وجود نية للتحايل</w:t>
      </w:r>
      <w:r w:rsidR="00DF0D44">
        <w:rPr>
          <w:rFonts w:hint="cs"/>
          <w:rtl/>
          <w:lang w:bidi="ar-EG"/>
        </w:rPr>
        <w:t xml:space="preserve"> </w:t>
      </w:r>
      <w:r w:rsidR="00DF0D44" w:rsidRPr="00DF0D44">
        <w:rPr>
          <w:rtl/>
          <w:lang w:bidi="ar-EG"/>
        </w:rPr>
        <w:t>في هذا الصدد، وفقًا لقو</w:t>
      </w:r>
      <w:r w:rsidR="00CC3C62">
        <w:rPr>
          <w:rFonts w:hint="cs"/>
          <w:rtl/>
          <w:lang w:bidi="ar-EG"/>
        </w:rPr>
        <w:t>ا</w:t>
      </w:r>
      <w:r w:rsidR="00DF0D44" w:rsidRPr="00DF0D44">
        <w:rPr>
          <w:rtl/>
          <w:lang w:bidi="ar-EG"/>
        </w:rPr>
        <w:t>ن</w:t>
      </w:r>
      <w:r w:rsidR="00CC3C62">
        <w:rPr>
          <w:rFonts w:hint="cs"/>
          <w:rtl/>
          <w:lang w:bidi="ar-EG"/>
        </w:rPr>
        <w:t>ين</w:t>
      </w:r>
      <w:r w:rsidR="00DF0D44" w:rsidRPr="00DF0D44">
        <w:rPr>
          <w:rtl/>
          <w:lang w:bidi="ar-EG"/>
        </w:rPr>
        <w:t xml:space="preserve">ها </w:t>
      </w:r>
      <w:r w:rsidR="00CC3C62" w:rsidRPr="00CC3C62">
        <w:rPr>
          <w:rtl/>
          <w:lang w:bidi="ar-EG"/>
        </w:rPr>
        <w:t>ولوائح</w:t>
      </w:r>
      <w:r w:rsidR="00CC3C62">
        <w:rPr>
          <w:rFonts w:hint="cs"/>
          <w:rtl/>
          <w:lang w:bidi="ar-EG"/>
        </w:rPr>
        <w:t>ها</w:t>
      </w:r>
      <w:r w:rsidR="00CC3C62" w:rsidRPr="00CC3C62">
        <w:rPr>
          <w:rtl/>
          <w:lang w:bidi="ar-EG"/>
        </w:rPr>
        <w:t xml:space="preserve"> </w:t>
      </w:r>
      <w:r w:rsidR="00DF0D44" w:rsidRPr="00DF0D44">
        <w:rPr>
          <w:rtl/>
          <w:lang w:bidi="ar-EG"/>
        </w:rPr>
        <w:t>الوطني</w:t>
      </w:r>
      <w:r w:rsidR="00CC3C62">
        <w:rPr>
          <w:rFonts w:hint="cs"/>
          <w:rtl/>
          <w:lang w:bidi="ar-EG"/>
        </w:rPr>
        <w:t>ة</w:t>
      </w:r>
      <w:r w:rsidR="00DF0D44" w:rsidRPr="00DF0D44">
        <w:rPr>
          <w:rtl/>
          <w:lang w:bidi="ar-EG"/>
        </w:rPr>
        <w:t>.</w:t>
      </w:r>
    </w:p>
    <w:p w:rsidR="00DF0D44" w:rsidRDefault="00DF0D44" w:rsidP="00DF0D44">
      <w:pPr>
        <w:rPr>
          <w:rtl/>
          <w:lang w:bidi="ar-EG"/>
        </w:rPr>
      </w:pPr>
    </w:p>
    <w:p w:rsidR="00DF0D44" w:rsidRDefault="00DF0D44">
      <w:pPr>
        <w:bidi w:val="0"/>
        <w:rPr>
          <w:rtl/>
          <w:lang w:bidi="ar-EG"/>
        </w:rPr>
      </w:pPr>
      <w:r>
        <w:rPr>
          <w:rtl/>
          <w:lang w:bidi="ar-EG"/>
        </w:rPr>
        <w:br w:type="page"/>
      </w:r>
    </w:p>
    <w:p w:rsidR="00DF0D44" w:rsidRDefault="00CC3C62" w:rsidP="00DF0D44">
      <w:pPr>
        <w:rPr>
          <w:rtl/>
          <w:lang w:bidi="ar-EG"/>
        </w:rPr>
      </w:pPr>
      <w:r>
        <w:rPr>
          <w:rFonts w:hint="cs"/>
          <w:rtl/>
          <w:lang w:bidi="ar-EG"/>
        </w:rPr>
        <w:lastRenderedPageBreak/>
        <w:t>ملاحظات توضيحية:</w:t>
      </w:r>
    </w:p>
    <w:p w:rsidR="00DF0D44" w:rsidRDefault="00DF0D44" w:rsidP="00DF0D44">
      <w:pPr>
        <w:rPr>
          <w:rtl/>
          <w:lang w:bidi="ar-EG"/>
        </w:rPr>
      </w:pPr>
    </w:p>
    <w:p w:rsidR="00DF0D44" w:rsidRDefault="00CC3C62" w:rsidP="00CC3C62">
      <w:pPr>
        <w:rPr>
          <w:rtl/>
          <w:lang w:bidi="ar-EG"/>
        </w:rPr>
      </w:pPr>
      <w:r>
        <w:rPr>
          <w:rFonts w:hint="cs"/>
          <w:rtl/>
          <w:lang w:bidi="ar-EG"/>
        </w:rPr>
        <w:t xml:space="preserve">بالإشارة إلى </w:t>
      </w:r>
      <w:r w:rsidRPr="00CC3C62">
        <w:rPr>
          <w:rtl/>
          <w:lang w:bidi="ar-EG"/>
        </w:rPr>
        <w:t>أن مؤتمر دبلوماسي</w:t>
      </w:r>
      <w:r>
        <w:rPr>
          <w:rFonts w:hint="cs"/>
          <w:rtl/>
          <w:lang w:bidi="ar-EG"/>
        </w:rPr>
        <w:t>اً</w:t>
      </w:r>
      <w:r w:rsidRPr="00CC3C62">
        <w:rPr>
          <w:rtl/>
          <w:lang w:bidi="ar-EG"/>
        </w:rPr>
        <w:t xml:space="preserve"> لإبرام صك قانوني دولي بشأن الملكية الفكرية والموارد الوراثية والمعارف التقليدية المرتبطة بالموارد الوراثية سيعقد في موعد لا يتجاوز عام 2024، </w:t>
      </w:r>
      <w:r>
        <w:rPr>
          <w:rFonts w:hint="cs"/>
          <w:rtl/>
          <w:lang w:bidi="ar-EG"/>
        </w:rPr>
        <w:t>وس</w:t>
      </w:r>
      <w:r w:rsidRPr="00CC3C62">
        <w:rPr>
          <w:rtl/>
          <w:lang w:bidi="ar-EG"/>
        </w:rPr>
        <w:t xml:space="preserve">يتناول </w:t>
      </w:r>
      <w:r>
        <w:rPr>
          <w:rFonts w:hint="cs"/>
          <w:rtl/>
          <w:lang w:bidi="ar-EG"/>
        </w:rPr>
        <w:t xml:space="preserve">شروط </w:t>
      </w:r>
      <w:r w:rsidRPr="00CC3C62">
        <w:rPr>
          <w:rtl/>
          <w:lang w:bidi="ar-EG"/>
        </w:rPr>
        <w:t xml:space="preserve">الكشف عن </w:t>
      </w:r>
      <w:r>
        <w:rPr>
          <w:rFonts w:hint="cs"/>
          <w:rtl/>
          <w:lang w:bidi="ar-EG"/>
        </w:rPr>
        <w:t>ال</w:t>
      </w:r>
      <w:r w:rsidRPr="00CC3C62">
        <w:rPr>
          <w:rtl/>
          <w:lang w:bidi="ar-EG"/>
        </w:rPr>
        <w:t xml:space="preserve">براءات المتعلقة بالموارد الوراثية والمعارف التقليدية المرتبطة بالموارد الوراثية، يوفر </w:t>
      </w:r>
      <w:r>
        <w:rPr>
          <w:rFonts w:hint="cs"/>
          <w:rtl/>
          <w:lang w:bidi="ar-EG"/>
        </w:rPr>
        <w:t xml:space="preserve">هذا </w:t>
      </w:r>
      <w:r w:rsidRPr="00CC3C62">
        <w:rPr>
          <w:rtl/>
          <w:lang w:bidi="ar-EG"/>
        </w:rPr>
        <w:t xml:space="preserve">الحكم شرط الكشف فيما يتعلق بالمعارف التقليدية. </w:t>
      </w:r>
      <w:r>
        <w:rPr>
          <w:rFonts w:hint="cs"/>
          <w:rtl/>
          <w:lang w:bidi="ar-EG"/>
        </w:rPr>
        <w:t xml:space="preserve">وهو حكم </w:t>
      </w:r>
      <w:r w:rsidRPr="00CC3C62">
        <w:rPr>
          <w:rtl/>
          <w:lang w:bidi="ar-EG"/>
        </w:rPr>
        <w:t>نائب في الوقت الحالي</w:t>
      </w:r>
      <w:r>
        <w:rPr>
          <w:rFonts w:hint="cs"/>
          <w:rtl/>
          <w:lang w:bidi="ar-EG"/>
        </w:rPr>
        <w:t xml:space="preserve">. </w:t>
      </w:r>
      <w:r w:rsidR="00DF0D44">
        <w:rPr>
          <w:rFonts w:hint="cs"/>
          <w:rtl/>
          <w:lang w:bidi="ar-EG"/>
        </w:rPr>
        <w:t>و</w:t>
      </w:r>
      <w:r w:rsidR="00DF0D44" w:rsidRPr="00DF0D44">
        <w:rPr>
          <w:rtl/>
          <w:lang w:bidi="ar-EG"/>
        </w:rPr>
        <w:t xml:space="preserve">لا ينبغي أن يؤدي أي شرط للكشف إلى فرض التزامات على مودعي طلبات الملكية الفكرية لا يمكن الوفاء بها أو لا يمكن الوفاء بها إلاّ بتخصيص أطر زمنية وجهود غير معقولة، حتى لا يتسبّب </w:t>
      </w:r>
      <w:r w:rsidR="00DF0D44">
        <w:rPr>
          <w:rFonts w:hint="cs"/>
          <w:rtl/>
          <w:lang w:bidi="ar-EG"/>
        </w:rPr>
        <w:t xml:space="preserve">ذلك </w:t>
      </w:r>
      <w:r w:rsidR="00DF0D44" w:rsidRPr="00DF0D44">
        <w:rPr>
          <w:rtl/>
          <w:lang w:bidi="ar-EG"/>
        </w:rPr>
        <w:t>في عرقلة الابتكار القائم على المعارف التقليدية.</w:t>
      </w:r>
      <w:r>
        <w:rPr>
          <w:rFonts w:hint="cs"/>
          <w:rtl/>
          <w:lang w:bidi="ar-EG"/>
        </w:rPr>
        <w:t xml:space="preserve"> </w:t>
      </w:r>
      <w:r w:rsidRPr="00CC3C62">
        <w:rPr>
          <w:rtl/>
          <w:lang w:bidi="ar-EG"/>
        </w:rPr>
        <w:t>ولا ينبغي أن تثقل كاهل مكاتب الملكية الفكرية دون داع</w:t>
      </w:r>
      <w:r>
        <w:rPr>
          <w:rFonts w:hint="cs"/>
          <w:rtl/>
          <w:lang w:bidi="ar-EG"/>
        </w:rPr>
        <w:t>.</w:t>
      </w:r>
    </w:p>
    <w:p w:rsidR="00DF0D44" w:rsidRDefault="00DF0D44" w:rsidP="00DF0D44">
      <w:pPr>
        <w:rPr>
          <w:rtl/>
          <w:lang w:bidi="ar-EG"/>
        </w:rPr>
      </w:pPr>
    </w:p>
    <w:p w:rsidR="00DF0D44" w:rsidRDefault="00DF0D44" w:rsidP="00DF0D44">
      <w:pPr>
        <w:rPr>
          <w:rtl/>
          <w:lang w:bidi="ar-EG"/>
        </w:rPr>
      </w:pPr>
      <w:r>
        <w:rPr>
          <w:rFonts w:hint="cs"/>
          <w:rtl/>
          <w:lang w:bidi="ar-EG"/>
        </w:rPr>
        <w:t>و</w:t>
      </w:r>
      <w:r w:rsidRPr="00DF0D44">
        <w:rPr>
          <w:rtl/>
          <w:lang w:bidi="ar-EG"/>
        </w:rPr>
        <w:t>توفر الفقرة 4 المرونة للدول الأعضاء لاتخاذ قرار بشأن عقوبات أو جزاءات تُفرض بعد المنح في حال وجود نية للتحايل</w:t>
      </w:r>
      <w:r>
        <w:rPr>
          <w:rFonts w:hint="cs"/>
          <w:rtl/>
          <w:lang w:bidi="ar-EG"/>
        </w:rPr>
        <w:t>.</w:t>
      </w:r>
    </w:p>
    <w:p w:rsidR="00DF0D44" w:rsidRDefault="00DF0D44" w:rsidP="00DF0D44">
      <w:pPr>
        <w:rPr>
          <w:rtl/>
          <w:lang w:bidi="ar-EG"/>
        </w:rPr>
      </w:pPr>
    </w:p>
    <w:p w:rsidR="00DF0D44" w:rsidRDefault="00DF0D44" w:rsidP="00DF0D44">
      <w:pPr>
        <w:rPr>
          <w:rtl/>
          <w:lang w:bidi="ar-EG"/>
        </w:rPr>
      </w:pPr>
      <w:r>
        <w:rPr>
          <w:rFonts w:hint="cs"/>
          <w:rtl/>
          <w:lang w:bidi="ar-EG"/>
        </w:rPr>
        <w:t>و</w:t>
      </w:r>
      <w:r w:rsidRPr="00DF0D44">
        <w:rPr>
          <w:rtl/>
          <w:lang w:bidi="ar-EG"/>
        </w:rPr>
        <w:t>بما أن متطلبات الكشف لم تناقش من قبل لجنة ال</w:t>
      </w:r>
      <w:r>
        <w:rPr>
          <w:rFonts w:hint="cs"/>
          <w:rtl/>
          <w:lang w:bidi="ar-EG"/>
        </w:rPr>
        <w:t xml:space="preserve">معارف </w:t>
      </w:r>
      <w:r w:rsidRPr="00DF0D44">
        <w:rPr>
          <w:rtl/>
          <w:lang w:bidi="ar-EG"/>
        </w:rPr>
        <w:t>في سياق أشكال التعبير الثقافي التقليدي. يغطي هذا الحكم المعارف التقليدية فقط في هذه المرحلة.</w:t>
      </w:r>
    </w:p>
    <w:p w:rsidR="00CC3C62" w:rsidRDefault="00CC3C62" w:rsidP="00DF0D44">
      <w:pPr>
        <w:rPr>
          <w:rtl/>
          <w:lang w:bidi="ar-EG"/>
        </w:rPr>
      </w:pPr>
    </w:p>
    <w:p w:rsidR="00CC3C62" w:rsidRDefault="00CC3C62" w:rsidP="00531EBC">
      <w:pPr>
        <w:rPr>
          <w:rtl/>
          <w:lang w:bidi="ar-EG"/>
        </w:rPr>
      </w:pPr>
      <w:r w:rsidRPr="00CC3C62">
        <w:rPr>
          <w:rtl/>
          <w:lang w:bidi="ar-EG"/>
        </w:rPr>
        <w:t xml:space="preserve">وأعتزم زيادة تطوير هذا الحكم مع مراعاة التطورات في </w:t>
      </w:r>
      <w:r w:rsidR="00531EBC" w:rsidRPr="00CC3C62">
        <w:rPr>
          <w:rtl/>
          <w:lang w:bidi="ar-EG"/>
        </w:rPr>
        <w:t xml:space="preserve">مجال </w:t>
      </w:r>
      <w:r w:rsidRPr="00CC3C62">
        <w:rPr>
          <w:rtl/>
          <w:lang w:bidi="ar-EG"/>
        </w:rPr>
        <w:t xml:space="preserve">الموارد </w:t>
      </w:r>
      <w:r>
        <w:rPr>
          <w:rFonts w:hint="cs"/>
          <w:rtl/>
          <w:lang w:bidi="ar-EG"/>
        </w:rPr>
        <w:t xml:space="preserve">الوراثية </w:t>
      </w:r>
      <w:r w:rsidR="00531EBC">
        <w:rPr>
          <w:rFonts w:hint="cs"/>
          <w:rtl/>
          <w:lang w:bidi="ar-EG"/>
        </w:rPr>
        <w:t>و</w:t>
      </w:r>
      <w:r w:rsidRPr="00CC3C62">
        <w:rPr>
          <w:rtl/>
          <w:lang w:bidi="ar-EG"/>
        </w:rPr>
        <w:t>المعارف التقليدية المرتبطة بها.</w:t>
      </w:r>
    </w:p>
    <w:p w:rsidR="00DF0D44" w:rsidRDefault="00DF0D44" w:rsidP="00DF0D44">
      <w:pPr>
        <w:rPr>
          <w:rtl/>
          <w:lang w:bidi="ar-EG"/>
        </w:rPr>
      </w:pPr>
    </w:p>
    <w:p w:rsidR="00DF0D44" w:rsidRDefault="00DF0D44">
      <w:pPr>
        <w:bidi w:val="0"/>
        <w:rPr>
          <w:rtl/>
          <w:lang w:bidi="ar-EG"/>
        </w:rPr>
      </w:pPr>
      <w:r>
        <w:rPr>
          <w:rtl/>
          <w:lang w:bidi="ar-EG"/>
        </w:rPr>
        <w:br w:type="page"/>
      </w:r>
    </w:p>
    <w:p w:rsidR="009B0718" w:rsidRPr="00DF0D44" w:rsidRDefault="009B0718" w:rsidP="00A0015F">
      <w:pPr>
        <w:spacing w:after="360"/>
        <w:jc w:val="center"/>
        <w:rPr>
          <w:sz w:val="28"/>
          <w:szCs w:val="28"/>
          <w:rtl/>
          <w:lang w:bidi="ar-EG"/>
        </w:rPr>
      </w:pPr>
      <w:r w:rsidRPr="00DF0D44">
        <w:rPr>
          <w:sz w:val="28"/>
          <w:szCs w:val="28"/>
          <w:rtl/>
          <w:lang w:bidi="ar-EG"/>
        </w:rPr>
        <w:lastRenderedPageBreak/>
        <w:t>قواعد البيانات</w:t>
      </w:r>
    </w:p>
    <w:p w:rsidR="00DF0D44" w:rsidRDefault="0056446F" w:rsidP="00531EBC">
      <w:pPr>
        <w:rPr>
          <w:rtl/>
          <w:lang w:bidi="ar-EG"/>
        </w:rPr>
      </w:pPr>
      <w:r w:rsidRPr="0056446F">
        <w:rPr>
          <w:rtl/>
          <w:lang w:bidi="ar-EG"/>
        </w:rPr>
        <w:t xml:space="preserve">تُشجع الدول الأعضاء </w:t>
      </w:r>
      <w:r>
        <w:rPr>
          <w:rFonts w:hint="cs"/>
          <w:rtl/>
          <w:lang w:bidi="ar-EG"/>
        </w:rPr>
        <w:t>ع</w:t>
      </w:r>
      <w:r w:rsidRPr="0056446F">
        <w:rPr>
          <w:rtl/>
          <w:lang w:bidi="ar-EG"/>
        </w:rPr>
        <w:t xml:space="preserve">لى </w:t>
      </w:r>
      <w:r w:rsidR="00531EBC">
        <w:rPr>
          <w:rFonts w:hint="cs"/>
          <w:rtl/>
          <w:lang w:bidi="ar-EG"/>
        </w:rPr>
        <w:t xml:space="preserve">دعم </w:t>
      </w:r>
      <w:r w:rsidRPr="0056446F">
        <w:rPr>
          <w:rtl/>
          <w:lang w:bidi="ar-EG"/>
        </w:rPr>
        <w:t xml:space="preserve">إنشاء قواعد بيانات للمعارف التقليدية، </w:t>
      </w:r>
      <w:r w:rsidR="00531EBC">
        <w:rPr>
          <w:rFonts w:hint="cs"/>
          <w:rtl/>
          <w:lang w:bidi="ar-EG"/>
        </w:rPr>
        <w:t>بما فيها ال</w:t>
      </w:r>
      <w:r w:rsidR="00531EBC" w:rsidRPr="00531EBC">
        <w:rPr>
          <w:rtl/>
          <w:lang w:bidi="ar-EG"/>
        </w:rPr>
        <w:t xml:space="preserve">ضمانات </w:t>
      </w:r>
      <w:r w:rsidR="00531EBC">
        <w:rPr>
          <w:rFonts w:hint="cs"/>
          <w:rtl/>
          <w:lang w:bidi="ar-EG"/>
        </w:rPr>
        <w:t>ال</w:t>
      </w:r>
      <w:r w:rsidR="00531EBC" w:rsidRPr="00531EBC">
        <w:rPr>
          <w:rtl/>
          <w:lang w:bidi="ar-EG"/>
        </w:rPr>
        <w:t>مناسبة</w:t>
      </w:r>
      <w:r w:rsidR="00531EBC">
        <w:rPr>
          <w:rFonts w:hint="cs"/>
          <w:rtl/>
          <w:lang w:bidi="ar-EG"/>
        </w:rPr>
        <w:t>،</w:t>
      </w:r>
      <w:r w:rsidR="00531EBC" w:rsidRPr="00531EBC">
        <w:rPr>
          <w:rtl/>
          <w:lang w:bidi="ar-EG"/>
        </w:rPr>
        <w:t xml:space="preserve"> </w:t>
      </w:r>
      <w:r w:rsidRPr="0056446F">
        <w:rPr>
          <w:rtl/>
          <w:lang w:bidi="ar-EG"/>
        </w:rPr>
        <w:t>بالتشاور مع أصحاب المصلحة المعنيين، وبمراعاة ظروفها الوطنية.</w:t>
      </w:r>
      <w:r w:rsidRPr="0056446F">
        <w:rPr>
          <w:rtl/>
        </w:rPr>
        <w:t xml:space="preserve"> </w:t>
      </w:r>
      <w:r>
        <w:rPr>
          <w:rFonts w:hint="cs"/>
          <w:rtl/>
        </w:rPr>
        <w:t>و</w:t>
      </w:r>
      <w:r w:rsidRPr="0056446F">
        <w:rPr>
          <w:rtl/>
          <w:lang w:bidi="ar-EG"/>
        </w:rPr>
        <w:t xml:space="preserve">ينبغي أن تكون قواعد </w:t>
      </w:r>
      <w:r>
        <w:rPr>
          <w:rFonts w:hint="cs"/>
          <w:rtl/>
          <w:lang w:bidi="ar-EG"/>
        </w:rPr>
        <w:t>ال</w:t>
      </w:r>
      <w:r w:rsidRPr="0056446F">
        <w:rPr>
          <w:rtl/>
          <w:lang w:bidi="ar-EG"/>
        </w:rPr>
        <w:t xml:space="preserve">بيانات </w:t>
      </w:r>
      <w:r>
        <w:rPr>
          <w:rFonts w:hint="cs"/>
          <w:rtl/>
          <w:lang w:bidi="ar-EG"/>
        </w:rPr>
        <w:t>هذه</w:t>
      </w:r>
      <w:r w:rsidR="00531EBC">
        <w:rPr>
          <w:rFonts w:hint="cs"/>
          <w:rtl/>
          <w:lang w:bidi="ar-EG"/>
        </w:rPr>
        <w:t xml:space="preserve"> </w:t>
      </w:r>
      <w:r w:rsidRPr="0056446F">
        <w:rPr>
          <w:rtl/>
          <w:lang w:bidi="ar-EG"/>
        </w:rPr>
        <w:t xml:space="preserve">متاحة </w:t>
      </w:r>
      <w:r>
        <w:rPr>
          <w:rFonts w:hint="cs"/>
          <w:rtl/>
          <w:lang w:bidi="ar-EG"/>
        </w:rPr>
        <w:t>للنفاذ من</w:t>
      </w:r>
      <w:r w:rsidRPr="0056446F">
        <w:rPr>
          <w:rtl/>
          <w:lang w:bidi="ar-EG"/>
        </w:rPr>
        <w:t xml:space="preserve"> </w:t>
      </w:r>
      <w:r>
        <w:rPr>
          <w:rFonts w:hint="cs"/>
          <w:rtl/>
          <w:lang w:bidi="ar-EG"/>
        </w:rPr>
        <w:t xml:space="preserve">قبل </w:t>
      </w:r>
      <w:r w:rsidRPr="0056446F">
        <w:rPr>
          <w:rtl/>
          <w:lang w:bidi="ar-EG"/>
        </w:rPr>
        <w:t>مكاتب الملكية الفكرية</w:t>
      </w:r>
      <w:r>
        <w:rPr>
          <w:rFonts w:hint="cs"/>
          <w:rtl/>
          <w:lang w:bidi="ar-EG"/>
        </w:rPr>
        <w:t xml:space="preserve"> </w:t>
      </w:r>
      <w:r>
        <w:rPr>
          <w:rtl/>
          <w:lang w:bidi="ar-EG"/>
        </w:rPr>
        <w:t>لأغراض</w:t>
      </w:r>
      <w:r>
        <w:rPr>
          <w:rFonts w:hint="cs"/>
          <w:rtl/>
          <w:lang w:bidi="ar-EG"/>
        </w:rPr>
        <w:t xml:space="preserve"> </w:t>
      </w:r>
      <w:r w:rsidRPr="0056446F">
        <w:rPr>
          <w:rtl/>
          <w:lang w:bidi="ar-EG"/>
        </w:rPr>
        <w:t>منع منح حقوق الملكية الفكرية عن خطأ.</w:t>
      </w:r>
    </w:p>
    <w:p w:rsidR="0056446F" w:rsidRDefault="0056446F" w:rsidP="0056446F">
      <w:pPr>
        <w:rPr>
          <w:rtl/>
          <w:lang w:bidi="ar-EG"/>
        </w:rPr>
      </w:pPr>
    </w:p>
    <w:p w:rsidR="0056446F" w:rsidRDefault="0056446F">
      <w:pPr>
        <w:bidi w:val="0"/>
        <w:rPr>
          <w:rtl/>
          <w:lang w:bidi="ar-EG"/>
        </w:rPr>
      </w:pPr>
      <w:r>
        <w:rPr>
          <w:rtl/>
          <w:lang w:bidi="ar-EG"/>
        </w:rPr>
        <w:br w:type="page"/>
      </w:r>
    </w:p>
    <w:p w:rsidR="0056446F" w:rsidRDefault="0056446F" w:rsidP="0056446F">
      <w:pPr>
        <w:rPr>
          <w:rtl/>
          <w:lang w:bidi="ar-EG"/>
        </w:rPr>
      </w:pPr>
      <w:r>
        <w:rPr>
          <w:rFonts w:hint="cs"/>
          <w:rtl/>
          <w:lang w:bidi="ar-EG"/>
        </w:rPr>
        <w:lastRenderedPageBreak/>
        <w:t xml:space="preserve">ملاحظات توضيحية: </w:t>
      </w:r>
    </w:p>
    <w:p w:rsidR="0056446F" w:rsidRDefault="0056446F" w:rsidP="009B0718">
      <w:pPr>
        <w:rPr>
          <w:rtl/>
          <w:lang w:bidi="ar-EG"/>
        </w:rPr>
      </w:pPr>
    </w:p>
    <w:p w:rsidR="0056446F" w:rsidRDefault="0056446F" w:rsidP="0056446F">
      <w:pPr>
        <w:rPr>
          <w:rtl/>
          <w:lang w:bidi="ar-EG"/>
        </w:rPr>
      </w:pPr>
      <w:r w:rsidRPr="0056446F">
        <w:rPr>
          <w:rtl/>
          <w:lang w:bidi="ar-EG"/>
        </w:rPr>
        <w:t>يتناول هذا الحكم إمكانية إنشاء قواعد بيانات للمعارف التقليدية، و</w:t>
      </w:r>
      <w:r>
        <w:rPr>
          <w:rFonts w:hint="cs"/>
          <w:rtl/>
          <w:lang w:bidi="ar-EG"/>
        </w:rPr>
        <w:t>ي</w:t>
      </w:r>
      <w:r w:rsidRPr="0056446F">
        <w:rPr>
          <w:rtl/>
          <w:lang w:bidi="ar-EG"/>
        </w:rPr>
        <w:t xml:space="preserve">عتبر </w:t>
      </w:r>
      <w:r>
        <w:rPr>
          <w:rFonts w:hint="cs"/>
          <w:rtl/>
          <w:lang w:bidi="ar-EG"/>
        </w:rPr>
        <w:t xml:space="preserve">ذلك </w:t>
      </w:r>
      <w:r w:rsidRPr="0056446F">
        <w:rPr>
          <w:rtl/>
          <w:lang w:bidi="ar-EG"/>
        </w:rPr>
        <w:t>تدبيرا تكميليا ودفاع</w:t>
      </w:r>
      <w:r>
        <w:rPr>
          <w:rFonts w:hint="cs"/>
          <w:rtl/>
          <w:lang w:bidi="ar-EG"/>
        </w:rPr>
        <w:t>ي</w:t>
      </w:r>
      <w:r w:rsidRPr="0056446F">
        <w:rPr>
          <w:rtl/>
          <w:lang w:bidi="ar-EG"/>
        </w:rPr>
        <w:t>ا لحماية المعارف التقليدية.</w:t>
      </w:r>
    </w:p>
    <w:p w:rsidR="0056446F" w:rsidRDefault="0056446F" w:rsidP="0056446F">
      <w:pPr>
        <w:rPr>
          <w:rtl/>
          <w:lang w:bidi="ar-EG"/>
        </w:rPr>
      </w:pPr>
    </w:p>
    <w:p w:rsidR="0056446F" w:rsidRDefault="0056446F" w:rsidP="0056446F">
      <w:pPr>
        <w:rPr>
          <w:rtl/>
          <w:lang w:bidi="ar-EG"/>
        </w:rPr>
      </w:pPr>
      <w:r>
        <w:rPr>
          <w:rFonts w:hint="cs"/>
          <w:rtl/>
          <w:lang w:bidi="ar-EG"/>
        </w:rPr>
        <w:t>و</w:t>
      </w:r>
      <w:r w:rsidRPr="0056446F">
        <w:rPr>
          <w:rtl/>
          <w:lang w:bidi="ar-EG"/>
        </w:rPr>
        <w:t>يت</w:t>
      </w:r>
      <w:r>
        <w:rPr>
          <w:rFonts w:hint="cs"/>
          <w:rtl/>
          <w:lang w:bidi="ar-EG"/>
        </w:rPr>
        <w:t xml:space="preserve">يح </w:t>
      </w:r>
      <w:r w:rsidRPr="0056446F">
        <w:rPr>
          <w:rtl/>
          <w:lang w:bidi="ar-EG"/>
        </w:rPr>
        <w:t>هذا الحكم المرونة للدول الأعضاء لاتخاذ قرار بشأن إنشاء قواعد البيانات وال</w:t>
      </w:r>
      <w:r>
        <w:rPr>
          <w:rFonts w:hint="cs"/>
          <w:rtl/>
          <w:lang w:bidi="ar-EG"/>
        </w:rPr>
        <w:t xml:space="preserve">نفاذ </w:t>
      </w:r>
      <w:r w:rsidRPr="0056446F">
        <w:rPr>
          <w:rtl/>
          <w:lang w:bidi="ar-EG"/>
        </w:rPr>
        <w:t>إليها من قبل مكاتب الملكية الفكرية.</w:t>
      </w:r>
    </w:p>
    <w:p w:rsidR="0056446F" w:rsidRDefault="0056446F" w:rsidP="0056446F">
      <w:pPr>
        <w:rPr>
          <w:rtl/>
          <w:lang w:bidi="ar-EG"/>
        </w:rPr>
      </w:pPr>
    </w:p>
    <w:p w:rsidR="00531EBC" w:rsidRDefault="00531EBC" w:rsidP="00531EBC">
      <w:pPr>
        <w:rPr>
          <w:rtl/>
          <w:lang w:bidi="ar-EG"/>
        </w:rPr>
      </w:pPr>
      <w:r>
        <w:rPr>
          <w:rFonts w:hint="cs"/>
          <w:rtl/>
          <w:lang w:bidi="ar-EG"/>
        </w:rPr>
        <w:t>و</w:t>
      </w:r>
      <w:r w:rsidRPr="00531EBC">
        <w:rPr>
          <w:rtl/>
          <w:lang w:bidi="ar-EG"/>
        </w:rPr>
        <w:t xml:space="preserve">يعكس هذا الحكم أيضًا أن إنشاء قواعد البيانات يمكن أن يكون إما مدفوعًا من الدول الأعضاء، أو مدفوعًا </w:t>
      </w:r>
      <w:r>
        <w:rPr>
          <w:rFonts w:hint="cs"/>
          <w:rtl/>
          <w:lang w:bidi="ar-EG"/>
        </w:rPr>
        <w:t xml:space="preserve">من </w:t>
      </w:r>
      <w:r w:rsidRPr="00531EBC">
        <w:rPr>
          <w:rtl/>
          <w:lang w:bidi="ar-EG"/>
        </w:rPr>
        <w:t>الشعوب الأصلية بدعم من الدول الأعضاء.</w:t>
      </w:r>
    </w:p>
    <w:p w:rsidR="00531EBC" w:rsidRDefault="00531EBC" w:rsidP="0056446F">
      <w:pPr>
        <w:rPr>
          <w:rtl/>
          <w:lang w:bidi="ar-EG"/>
        </w:rPr>
      </w:pPr>
    </w:p>
    <w:p w:rsidR="0056446F" w:rsidRDefault="0056446F" w:rsidP="0056446F">
      <w:pPr>
        <w:rPr>
          <w:rtl/>
          <w:lang w:bidi="ar-EG"/>
        </w:rPr>
      </w:pPr>
      <w:r>
        <w:rPr>
          <w:rFonts w:hint="cs"/>
          <w:rtl/>
          <w:lang w:bidi="ar-EG"/>
        </w:rPr>
        <w:t>و</w:t>
      </w:r>
      <w:r w:rsidRPr="0056446F">
        <w:rPr>
          <w:rtl/>
          <w:lang w:bidi="ar-EG"/>
        </w:rPr>
        <w:t>يؤكد هذا الحكم على أهمية التشاور مع الشعوب الأصلية والمجتمعات المحلية عند إنشاء قواعد البيانات.</w:t>
      </w:r>
    </w:p>
    <w:p w:rsidR="0056446F" w:rsidRDefault="0056446F" w:rsidP="0056446F">
      <w:pPr>
        <w:rPr>
          <w:rtl/>
          <w:lang w:bidi="ar-EG"/>
        </w:rPr>
      </w:pPr>
    </w:p>
    <w:p w:rsidR="00531EBC" w:rsidRDefault="00531EBC" w:rsidP="00531EBC">
      <w:pPr>
        <w:rPr>
          <w:rtl/>
          <w:lang w:bidi="ar-EG"/>
        </w:rPr>
      </w:pPr>
      <w:r>
        <w:rPr>
          <w:rFonts w:hint="cs"/>
          <w:rtl/>
          <w:lang w:bidi="ar-EG"/>
        </w:rPr>
        <w:t xml:space="preserve">وفي </w:t>
      </w:r>
      <w:r w:rsidRPr="00531EBC">
        <w:rPr>
          <w:rtl/>
          <w:lang w:bidi="ar-EG"/>
        </w:rPr>
        <w:t>صياغة هذا الحكم</w:t>
      </w:r>
      <w:r>
        <w:rPr>
          <w:rFonts w:hint="cs"/>
          <w:rtl/>
          <w:lang w:bidi="ar-EG"/>
        </w:rPr>
        <w:t>،</w:t>
      </w:r>
      <w:r w:rsidRPr="00531EBC">
        <w:rPr>
          <w:rtl/>
          <w:lang w:bidi="ar-EG"/>
        </w:rPr>
        <w:t xml:space="preserve"> </w:t>
      </w:r>
      <w:r w:rsidRPr="00531EBC">
        <w:rPr>
          <w:rtl/>
          <w:lang w:bidi="ar-EG"/>
        </w:rPr>
        <w:t xml:space="preserve">أخذت </w:t>
      </w:r>
      <w:r>
        <w:rPr>
          <w:rFonts w:hint="cs"/>
          <w:rtl/>
          <w:lang w:bidi="ar-EG"/>
        </w:rPr>
        <w:t xml:space="preserve">بعين </w:t>
      </w:r>
      <w:r w:rsidRPr="00531EBC">
        <w:rPr>
          <w:rtl/>
          <w:lang w:bidi="ar-EG"/>
        </w:rPr>
        <w:t>الاعتبار</w:t>
      </w:r>
      <w:r>
        <w:rPr>
          <w:rFonts w:hint="cs"/>
          <w:rtl/>
          <w:lang w:bidi="ar-EG"/>
        </w:rPr>
        <w:t xml:space="preserve"> </w:t>
      </w:r>
      <w:r w:rsidRPr="00531EBC">
        <w:rPr>
          <w:rtl/>
          <w:lang w:bidi="ar-EG"/>
        </w:rPr>
        <w:t xml:space="preserve">التوصيات التي قدمها اجتماع الخبراء الافتراضي بشأن أنظمة المعلومات الخاصة بالموارد </w:t>
      </w:r>
      <w:r>
        <w:rPr>
          <w:rFonts w:hint="cs"/>
          <w:rtl/>
          <w:lang w:bidi="ar-EG"/>
        </w:rPr>
        <w:t>الوراثية</w:t>
      </w:r>
      <w:r w:rsidRPr="00531EBC">
        <w:rPr>
          <w:rtl/>
          <w:lang w:bidi="ar-EG"/>
        </w:rPr>
        <w:t xml:space="preserve"> والمعارف التقليدية وأشكال التعبير الثقافي التقليدي.</w:t>
      </w:r>
    </w:p>
    <w:p w:rsidR="00531EBC" w:rsidRDefault="00531EBC" w:rsidP="0056446F">
      <w:pPr>
        <w:rPr>
          <w:rtl/>
          <w:lang w:bidi="ar-EG"/>
        </w:rPr>
      </w:pPr>
    </w:p>
    <w:p w:rsidR="0056446F" w:rsidRDefault="0056446F">
      <w:pPr>
        <w:bidi w:val="0"/>
        <w:rPr>
          <w:rtl/>
          <w:lang w:bidi="ar-EG"/>
        </w:rPr>
      </w:pPr>
      <w:r>
        <w:rPr>
          <w:rtl/>
          <w:lang w:bidi="ar-EG"/>
        </w:rPr>
        <w:br w:type="page"/>
      </w:r>
    </w:p>
    <w:p w:rsidR="009B0718" w:rsidRPr="0056446F" w:rsidRDefault="009B0718" w:rsidP="00A0015F">
      <w:pPr>
        <w:spacing w:after="360"/>
        <w:jc w:val="center"/>
        <w:rPr>
          <w:sz w:val="28"/>
          <w:szCs w:val="28"/>
          <w:rtl/>
          <w:lang w:bidi="ar-EG"/>
        </w:rPr>
      </w:pPr>
      <w:r w:rsidRPr="0056446F">
        <w:rPr>
          <w:sz w:val="28"/>
          <w:szCs w:val="28"/>
          <w:rtl/>
          <w:lang w:bidi="ar-EG"/>
        </w:rPr>
        <w:lastRenderedPageBreak/>
        <w:t>انتفاء الأثر الرجعي</w:t>
      </w:r>
    </w:p>
    <w:p w:rsidR="0056446F" w:rsidRDefault="0056446F" w:rsidP="0056446F">
      <w:pPr>
        <w:rPr>
          <w:rtl/>
          <w:lang w:bidi="ar-EG"/>
        </w:rPr>
      </w:pPr>
      <w:r w:rsidRPr="0056446F">
        <w:rPr>
          <w:rtl/>
          <w:lang w:bidi="ar-EG"/>
        </w:rPr>
        <w:t>يتعين ألا تفرض ال</w:t>
      </w:r>
      <w:r>
        <w:rPr>
          <w:rFonts w:hint="cs"/>
          <w:rtl/>
          <w:lang w:bidi="ar-EG"/>
        </w:rPr>
        <w:t xml:space="preserve">دول الأعضاء </w:t>
      </w:r>
      <w:r w:rsidRPr="0056446F">
        <w:rPr>
          <w:rtl/>
          <w:lang w:bidi="ar-EG"/>
        </w:rPr>
        <w:t>الالتزامات المحدّدة بموجب هذا الصك فيما يتعلق بطلبات ال</w:t>
      </w:r>
      <w:r>
        <w:rPr>
          <w:rFonts w:hint="cs"/>
          <w:rtl/>
          <w:lang w:bidi="ar-EG"/>
        </w:rPr>
        <w:t xml:space="preserve">ملكية الفكرية </w:t>
      </w:r>
      <w:r w:rsidRPr="0056446F">
        <w:rPr>
          <w:rtl/>
          <w:lang w:bidi="ar-EG"/>
        </w:rPr>
        <w:t>التي أودعت قبل تصديق ال</w:t>
      </w:r>
      <w:r>
        <w:rPr>
          <w:rFonts w:hint="cs"/>
          <w:rtl/>
          <w:lang w:bidi="ar-EG"/>
        </w:rPr>
        <w:t xml:space="preserve">دولة العضو المعنية </w:t>
      </w:r>
      <w:r w:rsidRPr="0056446F">
        <w:rPr>
          <w:rtl/>
          <w:lang w:bidi="ar-EG"/>
        </w:rPr>
        <w:t>على هذا الصك أو انضمامه</w:t>
      </w:r>
      <w:r>
        <w:rPr>
          <w:rFonts w:hint="cs"/>
          <w:rtl/>
          <w:lang w:bidi="ar-EG"/>
        </w:rPr>
        <w:t>ا</w:t>
      </w:r>
      <w:r w:rsidRPr="0056446F">
        <w:rPr>
          <w:rtl/>
          <w:lang w:bidi="ar-EG"/>
        </w:rPr>
        <w:t xml:space="preserve"> إليه، مع مراعاة القوانين الوطنية الموجودة قبل ذلك التصديق أو الانضمام.</w:t>
      </w:r>
    </w:p>
    <w:p w:rsidR="0056446F" w:rsidRDefault="0056446F" w:rsidP="0056446F">
      <w:pPr>
        <w:rPr>
          <w:rtl/>
          <w:lang w:bidi="ar-EG"/>
        </w:rPr>
      </w:pPr>
    </w:p>
    <w:p w:rsidR="0056446F" w:rsidRDefault="0056446F">
      <w:pPr>
        <w:bidi w:val="0"/>
        <w:rPr>
          <w:rtl/>
          <w:lang w:bidi="ar-EG"/>
        </w:rPr>
      </w:pPr>
      <w:r>
        <w:rPr>
          <w:rtl/>
          <w:lang w:bidi="ar-EG"/>
        </w:rPr>
        <w:br w:type="page"/>
      </w:r>
    </w:p>
    <w:p w:rsidR="009B0718" w:rsidRPr="0056446F" w:rsidRDefault="009B0718" w:rsidP="00A0015F">
      <w:pPr>
        <w:spacing w:after="360"/>
        <w:jc w:val="center"/>
        <w:rPr>
          <w:sz w:val="28"/>
          <w:szCs w:val="28"/>
          <w:rtl/>
          <w:lang w:bidi="ar-EG"/>
        </w:rPr>
      </w:pPr>
      <w:r w:rsidRPr="0056446F">
        <w:rPr>
          <w:sz w:val="28"/>
          <w:szCs w:val="28"/>
          <w:rtl/>
          <w:lang w:bidi="ar-EG"/>
        </w:rPr>
        <w:lastRenderedPageBreak/>
        <w:t>العلاقة بالاتفاقات الدولية الأخرى</w:t>
      </w:r>
    </w:p>
    <w:p w:rsidR="0056446F" w:rsidRDefault="0056446F" w:rsidP="000B6029">
      <w:pPr>
        <w:rPr>
          <w:rtl/>
          <w:lang w:bidi="ar-EG"/>
        </w:rPr>
      </w:pPr>
      <w:r w:rsidRPr="0056446F">
        <w:rPr>
          <w:rtl/>
          <w:lang w:bidi="ar-EG"/>
        </w:rPr>
        <w:t xml:space="preserve">يُنفذ هذا الصك على نحو يكفل الدعم المتبادل مع الاتفاقات </w:t>
      </w:r>
      <w:r w:rsidR="000B6029">
        <w:rPr>
          <w:rFonts w:hint="cs"/>
          <w:rtl/>
          <w:lang w:bidi="ar-EG"/>
        </w:rPr>
        <w:t xml:space="preserve">والمعاهدات </w:t>
      </w:r>
      <w:r w:rsidRPr="0056446F">
        <w:rPr>
          <w:rtl/>
          <w:lang w:bidi="ar-EG"/>
        </w:rPr>
        <w:t>الدولية الوجيهة</w:t>
      </w:r>
      <w:r w:rsidR="000B6029">
        <w:rPr>
          <w:rFonts w:hint="cs"/>
          <w:rtl/>
          <w:lang w:bidi="ar-EG"/>
        </w:rPr>
        <w:t xml:space="preserve"> </w:t>
      </w:r>
      <w:r w:rsidR="000B6029" w:rsidRPr="0056446F">
        <w:rPr>
          <w:rtl/>
          <w:lang w:bidi="ar-EG"/>
        </w:rPr>
        <w:t>الأخرى</w:t>
      </w:r>
      <w:r w:rsidRPr="0056446F">
        <w:rPr>
          <w:rtl/>
          <w:lang w:bidi="ar-EG"/>
        </w:rPr>
        <w:t>.</w:t>
      </w:r>
    </w:p>
    <w:p w:rsidR="000B6029" w:rsidRDefault="000B6029" w:rsidP="000B6029">
      <w:pPr>
        <w:rPr>
          <w:rtl/>
          <w:lang w:bidi="ar-EG"/>
        </w:rPr>
      </w:pPr>
    </w:p>
    <w:p w:rsidR="000B6029" w:rsidRDefault="000B6029">
      <w:pPr>
        <w:bidi w:val="0"/>
        <w:rPr>
          <w:rtl/>
          <w:lang w:bidi="ar-EG"/>
        </w:rPr>
      </w:pPr>
      <w:r>
        <w:rPr>
          <w:rtl/>
          <w:lang w:bidi="ar-EG"/>
        </w:rPr>
        <w:br w:type="page"/>
      </w:r>
    </w:p>
    <w:p w:rsidR="009B0718" w:rsidRPr="00370552" w:rsidRDefault="009B0718" w:rsidP="00A0015F">
      <w:pPr>
        <w:spacing w:after="360"/>
        <w:jc w:val="center"/>
        <w:rPr>
          <w:sz w:val="28"/>
          <w:szCs w:val="28"/>
          <w:rtl/>
          <w:lang w:bidi="ar-EG"/>
        </w:rPr>
      </w:pPr>
      <w:r w:rsidRPr="00370552">
        <w:rPr>
          <w:sz w:val="28"/>
          <w:szCs w:val="28"/>
          <w:rtl/>
          <w:lang w:bidi="ar-EG"/>
        </w:rPr>
        <w:lastRenderedPageBreak/>
        <w:t>عدم قابلية التقي</w:t>
      </w:r>
      <w:r w:rsidR="000B6029" w:rsidRPr="00370552">
        <w:rPr>
          <w:rFonts w:hint="cs"/>
          <w:sz w:val="28"/>
          <w:szCs w:val="28"/>
          <w:rtl/>
          <w:lang w:bidi="ar-EG"/>
        </w:rPr>
        <w:t>ي</w:t>
      </w:r>
      <w:r w:rsidRPr="00370552">
        <w:rPr>
          <w:sz w:val="28"/>
          <w:szCs w:val="28"/>
          <w:rtl/>
          <w:lang w:bidi="ar-EG"/>
        </w:rPr>
        <w:t>د</w:t>
      </w:r>
    </w:p>
    <w:p w:rsidR="000B6029" w:rsidRDefault="000B6029" w:rsidP="00531EBC">
      <w:pPr>
        <w:rPr>
          <w:rtl/>
          <w:lang w:bidi="ar-EG"/>
        </w:rPr>
      </w:pPr>
      <w:r w:rsidRPr="000B6029">
        <w:rPr>
          <w:rtl/>
          <w:lang w:bidi="ar-EG"/>
        </w:rPr>
        <w:t>ليس في هذا الصك ما يمكن تفسيره كانتقاص أو إلغاء للحقوق التي تتمتع بها الشعوب الأصلية أو الجماعات المحلية حالياً أو قد تكتسبها في المستقبل</w:t>
      </w:r>
      <w:r>
        <w:rPr>
          <w:rFonts w:hint="cs"/>
          <w:rtl/>
          <w:lang w:bidi="ar-EG"/>
        </w:rPr>
        <w:t>.</w:t>
      </w:r>
    </w:p>
    <w:p w:rsidR="000B6029" w:rsidRDefault="000B6029" w:rsidP="000B6029">
      <w:pPr>
        <w:rPr>
          <w:rtl/>
          <w:lang w:bidi="ar-EG"/>
        </w:rPr>
      </w:pPr>
    </w:p>
    <w:p w:rsidR="000B6029" w:rsidRDefault="000B6029">
      <w:pPr>
        <w:bidi w:val="0"/>
        <w:rPr>
          <w:rtl/>
          <w:lang w:bidi="ar-EG"/>
        </w:rPr>
      </w:pPr>
      <w:r>
        <w:rPr>
          <w:rtl/>
          <w:lang w:bidi="ar-EG"/>
        </w:rPr>
        <w:br w:type="page"/>
      </w:r>
    </w:p>
    <w:p w:rsidR="009B0718" w:rsidRPr="000B6029" w:rsidRDefault="009B0718" w:rsidP="00A0015F">
      <w:pPr>
        <w:spacing w:after="360"/>
        <w:jc w:val="center"/>
        <w:rPr>
          <w:sz w:val="28"/>
          <w:szCs w:val="28"/>
          <w:rtl/>
          <w:lang w:bidi="ar-EG"/>
        </w:rPr>
      </w:pPr>
      <w:r w:rsidRPr="000B6029">
        <w:rPr>
          <w:sz w:val="28"/>
          <w:szCs w:val="28"/>
          <w:rtl/>
          <w:lang w:bidi="ar-EG"/>
        </w:rPr>
        <w:lastRenderedPageBreak/>
        <w:t>المعاملة الوطنية</w:t>
      </w:r>
    </w:p>
    <w:p w:rsidR="000B6029" w:rsidRDefault="000B6029" w:rsidP="000B6029">
      <w:pPr>
        <w:rPr>
          <w:rtl/>
          <w:lang w:bidi="ar-EG"/>
        </w:rPr>
      </w:pPr>
      <w:r w:rsidRPr="000B6029">
        <w:rPr>
          <w:rtl/>
          <w:lang w:bidi="ar-EG"/>
        </w:rPr>
        <w:t>يتعين على كل دولة عضو</w:t>
      </w:r>
      <w:r>
        <w:rPr>
          <w:rFonts w:hint="cs"/>
          <w:rtl/>
          <w:lang w:bidi="ar-EG"/>
        </w:rPr>
        <w:t xml:space="preserve"> </w:t>
      </w:r>
      <w:r>
        <w:rPr>
          <w:rtl/>
          <w:lang w:bidi="ar-EG"/>
        </w:rPr>
        <w:t xml:space="preserve">أن </w:t>
      </w:r>
      <w:r>
        <w:rPr>
          <w:rFonts w:hint="cs"/>
          <w:rtl/>
          <w:lang w:bidi="ar-EG"/>
        </w:rPr>
        <w:t>ت</w:t>
      </w:r>
      <w:r w:rsidRPr="000B6029">
        <w:rPr>
          <w:rtl/>
          <w:lang w:bidi="ar-EG"/>
        </w:rPr>
        <w:t>طبق على المستفيدين الذين هم من مواطني الدول الأعضاء الأخرى معا</w:t>
      </w:r>
      <w:r>
        <w:rPr>
          <w:rtl/>
          <w:lang w:bidi="ar-EG"/>
        </w:rPr>
        <w:t xml:space="preserve">ملة لا تقل تفضيلاً عن تلك التي </w:t>
      </w:r>
      <w:r>
        <w:rPr>
          <w:rFonts w:hint="cs"/>
          <w:rtl/>
          <w:lang w:bidi="ar-EG"/>
        </w:rPr>
        <w:t>ت</w:t>
      </w:r>
      <w:r w:rsidRPr="000B6029">
        <w:rPr>
          <w:rtl/>
          <w:lang w:bidi="ar-EG"/>
        </w:rPr>
        <w:t>طبقها على المستفيدين الذين هم من مواطنيه</w:t>
      </w:r>
      <w:r>
        <w:rPr>
          <w:rFonts w:hint="cs"/>
          <w:rtl/>
          <w:lang w:bidi="ar-EG"/>
        </w:rPr>
        <w:t>ا</w:t>
      </w:r>
      <w:r w:rsidRPr="000B6029">
        <w:rPr>
          <w:rtl/>
          <w:lang w:bidi="ar-EG"/>
        </w:rPr>
        <w:t xml:space="preserve"> فيما يتعلق بالحماية المنصوص عليها بموجب هذا الصك</w:t>
      </w:r>
      <w:r>
        <w:rPr>
          <w:rFonts w:hint="cs"/>
          <w:rtl/>
          <w:lang w:bidi="ar-EG"/>
        </w:rPr>
        <w:t>.</w:t>
      </w:r>
    </w:p>
    <w:p w:rsidR="000B6029" w:rsidRDefault="000B6029" w:rsidP="000B6029">
      <w:pPr>
        <w:rPr>
          <w:rtl/>
          <w:lang w:bidi="ar-EG"/>
        </w:rPr>
      </w:pPr>
    </w:p>
    <w:p w:rsidR="000B6029" w:rsidRDefault="000B6029">
      <w:pPr>
        <w:bidi w:val="0"/>
        <w:rPr>
          <w:rtl/>
          <w:lang w:bidi="ar-EG"/>
        </w:rPr>
      </w:pPr>
      <w:r>
        <w:rPr>
          <w:rtl/>
          <w:lang w:bidi="ar-EG"/>
        </w:rPr>
        <w:br w:type="page"/>
      </w:r>
    </w:p>
    <w:p w:rsidR="00370552" w:rsidRDefault="00370552" w:rsidP="00370552">
      <w:pPr>
        <w:rPr>
          <w:rtl/>
          <w:lang w:bidi="ar-EG"/>
        </w:rPr>
      </w:pPr>
      <w:r>
        <w:rPr>
          <w:rFonts w:hint="cs"/>
          <w:rtl/>
          <w:lang w:bidi="ar-EG"/>
        </w:rPr>
        <w:lastRenderedPageBreak/>
        <w:t xml:space="preserve">ملاحظات توضيحية: </w:t>
      </w:r>
    </w:p>
    <w:p w:rsidR="000B6029" w:rsidRDefault="000B6029" w:rsidP="009B0718">
      <w:pPr>
        <w:rPr>
          <w:rtl/>
          <w:lang w:val="fr-CH" w:bidi="ar-SY"/>
        </w:rPr>
      </w:pPr>
    </w:p>
    <w:p w:rsidR="00370552" w:rsidRDefault="00370552" w:rsidP="00370552">
      <w:pPr>
        <w:rPr>
          <w:rtl/>
          <w:lang w:val="fr-CH" w:bidi="ar-SY"/>
        </w:rPr>
      </w:pPr>
      <w:r w:rsidRPr="00370552">
        <w:rPr>
          <w:rtl/>
          <w:lang w:val="fr-CH" w:bidi="ar-SY"/>
        </w:rPr>
        <w:t xml:space="preserve">"المعاملة الوطنية" هي مبدأ يمنح فيه البلد المضيف </w:t>
      </w:r>
      <w:r>
        <w:rPr>
          <w:rFonts w:hint="cs"/>
          <w:rtl/>
          <w:lang w:val="fr-CH" w:bidi="ar-SY"/>
        </w:rPr>
        <w:t>ل</w:t>
      </w:r>
      <w:r w:rsidRPr="00370552">
        <w:rPr>
          <w:rtl/>
          <w:lang w:val="fr-CH" w:bidi="ar-SY"/>
        </w:rPr>
        <w:t xml:space="preserve">أصحاب المعارف التقليدية أو </w:t>
      </w:r>
      <w:r>
        <w:rPr>
          <w:rFonts w:hint="cs"/>
          <w:rtl/>
          <w:lang w:val="fr-CH" w:bidi="ar-SY"/>
        </w:rPr>
        <w:t xml:space="preserve">أشكال </w:t>
      </w:r>
      <w:r w:rsidRPr="00370552">
        <w:rPr>
          <w:rtl/>
          <w:lang w:val="fr-CH" w:bidi="ar-SY"/>
        </w:rPr>
        <w:t>التعبير الثقافي التقليدي الأج</w:t>
      </w:r>
      <w:r>
        <w:rPr>
          <w:rFonts w:hint="cs"/>
          <w:rtl/>
          <w:lang w:val="fr-CH" w:bidi="ar-SY"/>
        </w:rPr>
        <w:t>ا</w:t>
      </w:r>
      <w:r w:rsidRPr="00370552">
        <w:rPr>
          <w:rtl/>
          <w:lang w:val="fr-CH" w:bidi="ar-SY"/>
        </w:rPr>
        <w:t xml:space="preserve">نب معاملة </w:t>
      </w:r>
      <w:r>
        <w:rPr>
          <w:rtl/>
          <w:lang w:bidi="ar-EG"/>
        </w:rPr>
        <w:t xml:space="preserve">لا تقل تفضيلاً عن </w:t>
      </w:r>
      <w:r w:rsidRPr="00370552">
        <w:rPr>
          <w:rtl/>
          <w:lang w:val="fr-CH" w:bidi="ar-SY"/>
        </w:rPr>
        <w:t xml:space="preserve">المعاملة التي تمنحها </w:t>
      </w:r>
      <w:r>
        <w:rPr>
          <w:rFonts w:hint="cs"/>
          <w:rtl/>
          <w:lang w:val="fr-CH" w:bidi="ar-SY"/>
        </w:rPr>
        <w:t>ل</w:t>
      </w:r>
      <w:r w:rsidRPr="00370552">
        <w:rPr>
          <w:rtl/>
          <w:lang w:val="fr-CH" w:bidi="ar-SY"/>
        </w:rPr>
        <w:t xml:space="preserve">أصحاب </w:t>
      </w:r>
      <w:r>
        <w:rPr>
          <w:rFonts w:hint="cs"/>
          <w:rtl/>
          <w:lang w:val="fr-CH" w:bidi="ar-SY"/>
        </w:rPr>
        <w:t>ا</w:t>
      </w:r>
      <w:r w:rsidRPr="00370552">
        <w:rPr>
          <w:rtl/>
          <w:lang w:val="fr-CH" w:bidi="ar-SY"/>
        </w:rPr>
        <w:t>لمعارف التقليدية أو</w:t>
      </w:r>
      <w:r>
        <w:rPr>
          <w:rFonts w:hint="cs"/>
          <w:rtl/>
          <w:lang w:val="fr-CH" w:bidi="ar-SY"/>
        </w:rPr>
        <w:t xml:space="preserve"> أشكال</w:t>
      </w:r>
      <w:r w:rsidRPr="00370552">
        <w:rPr>
          <w:rtl/>
          <w:lang w:val="fr-CH" w:bidi="ar-SY"/>
        </w:rPr>
        <w:t xml:space="preserve"> التعبير الثقافي التقليدي </w:t>
      </w:r>
      <w:r>
        <w:rPr>
          <w:rFonts w:hint="cs"/>
          <w:rtl/>
          <w:lang w:val="fr-CH" w:bidi="ar-SY"/>
        </w:rPr>
        <w:t xml:space="preserve">الوطنيين </w:t>
      </w:r>
      <w:r w:rsidRPr="00370552">
        <w:rPr>
          <w:rtl/>
          <w:lang w:val="fr-CH" w:bidi="ar-SY"/>
        </w:rPr>
        <w:t xml:space="preserve">في ظروف مماثلة. وبهذه الطريقة، تسعى معايير المعاملة الوطنية إلى ضمان درجة من المساواة القانونية بين </w:t>
      </w:r>
      <w:r>
        <w:rPr>
          <w:rFonts w:hint="cs"/>
          <w:rtl/>
          <w:lang w:val="fr-CH" w:bidi="ar-SY"/>
        </w:rPr>
        <w:t xml:space="preserve">أصحاب </w:t>
      </w:r>
      <w:r w:rsidRPr="00370552">
        <w:rPr>
          <w:rtl/>
          <w:lang w:val="fr-CH" w:bidi="ar-SY"/>
        </w:rPr>
        <w:t xml:space="preserve">المعارف التقليدية أو </w:t>
      </w:r>
      <w:r>
        <w:rPr>
          <w:rFonts w:hint="cs"/>
          <w:rtl/>
          <w:lang w:val="fr-CH" w:bidi="ar-SY"/>
        </w:rPr>
        <w:t xml:space="preserve">أشكال </w:t>
      </w:r>
      <w:r w:rsidRPr="00370552">
        <w:rPr>
          <w:rtl/>
          <w:lang w:val="fr-CH" w:bidi="ar-SY"/>
        </w:rPr>
        <w:t>التعبير الثقافي التقليدي</w:t>
      </w:r>
      <w:r>
        <w:rPr>
          <w:rFonts w:hint="cs"/>
          <w:rtl/>
          <w:lang w:val="fr-CH" w:bidi="ar-SY"/>
        </w:rPr>
        <w:t xml:space="preserve"> </w:t>
      </w:r>
      <w:r w:rsidRPr="00370552">
        <w:rPr>
          <w:rtl/>
          <w:lang w:val="fr-CH" w:bidi="ar-SY"/>
        </w:rPr>
        <w:t>الأج</w:t>
      </w:r>
      <w:r>
        <w:rPr>
          <w:rFonts w:hint="cs"/>
          <w:rtl/>
          <w:lang w:val="fr-CH" w:bidi="ar-SY"/>
        </w:rPr>
        <w:t>ا</w:t>
      </w:r>
      <w:r w:rsidRPr="00370552">
        <w:rPr>
          <w:rtl/>
          <w:lang w:val="fr-CH" w:bidi="ar-SY"/>
        </w:rPr>
        <w:t>نب والوطني</w:t>
      </w:r>
      <w:r>
        <w:rPr>
          <w:rFonts w:hint="cs"/>
          <w:rtl/>
          <w:lang w:val="fr-CH" w:bidi="ar-SY"/>
        </w:rPr>
        <w:t>ين. و</w:t>
      </w:r>
      <w:r w:rsidRPr="00370552">
        <w:rPr>
          <w:rtl/>
          <w:lang w:val="fr-CH" w:bidi="ar-SY"/>
        </w:rPr>
        <w:t>من ال</w:t>
      </w:r>
      <w:r>
        <w:rPr>
          <w:rFonts w:hint="cs"/>
          <w:rtl/>
          <w:lang w:val="fr-CH" w:bidi="ar-SY"/>
        </w:rPr>
        <w:t>جدير الانتباه إلى</w:t>
      </w:r>
      <w:r w:rsidRPr="00370552">
        <w:rPr>
          <w:rtl/>
          <w:lang w:val="fr-CH" w:bidi="ar-SY"/>
        </w:rPr>
        <w:t xml:space="preserve"> أن المعاملة الوطنية هي معيار نسبي يعتمد محتواه على الحالة الأساسية لمعاملة أصحاب المعارف التقليدية أو </w:t>
      </w:r>
      <w:r>
        <w:rPr>
          <w:rFonts w:hint="cs"/>
          <w:rtl/>
          <w:lang w:val="fr-CH" w:bidi="ar-SY"/>
        </w:rPr>
        <w:t xml:space="preserve">أشكال </w:t>
      </w:r>
      <w:r w:rsidRPr="00370552">
        <w:rPr>
          <w:rtl/>
          <w:lang w:val="fr-CH" w:bidi="ar-SY"/>
        </w:rPr>
        <w:t>التعبير الثقافي التقليدي</w:t>
      </w:r>
      <w:r>
        <w:rPr>
          <w:rFonts w:hint="cs"/>
          <w:rtl/>
          <w:lang w:val="fr-CH" w:bidi="ar-SY"/>
        </w:rPr>
        <w:t xml:space="preserve"> المحليين</w:t>
      </w:r>
      <w:r w:rsidRPr="00370552">
        <w:rPr>
          <w:rtl/>
          <w:lang w:val="fr-CH" w:bidi="ar-SY"/>
        </w:rPr>
        <w:t>.</w:t>
      </w:r>
    </w:p>
    <w:p w:rsidR="00370552" w:rsidRDefault="00370552">
      <w:pPr>
        <w:bidi w:val="0"/>
        <w:rPr>
          <w:rtl/>
          <w:lang w:val="fr-CH" w:bidi="ar-SY"/>
        </w:rPr>
      </w:pPr>
      <w:r>
        <w:rPr>
          <w:rtl/>
          <w:lang w:val="fr-CH" w:bidi="ar-SY"/>
        </w:rPr>
        <w:br w:type="page"/>
      </w:r>
    </w:p>
    <w:p w:rsidR="009B0718" w:rsidRPr="00370552" w:rsidRDefault="009B0718" w:rsidP="00A0015F">
      <w:pPr>
        <w:spacing w:after="360"/>
        <w:jc w:val="center"/>
        <w:rPr>
          <w:sz w:val="28"/>
          <w:szCs w:val="28"/>
          <w:rtl/>
          <w:lang w:bidi="ar-EG"/>
        </w:rPr>
      </w:pPr>
      <w:r w:rsidRPr="00370552">
        <w:rPr>
          <w:sz w:val="28"/>
          <w:szCs w:val="28"/>
          <w:rtl/>
          <w:lang w:bidi="ar-EG"/>
        </w:rPr>
        <w:lastRenderedPageBreak/>
        <w:t>التعاون عبر الحدود</w:t>
      </w:r>
    </w:p>
    <w:p w:rsidR="00370552" w:rsidRDefault="00370552" w:rsidP="00531EBC">
      <w:pPr>
        <w:rPr>
          <w:rtl/>
          <w:lang w:bidi="ar-EG"/>
        </w:rPr>
      </w:pPr>
      <w:r w:rsidRPr="00370552">
        <w:rPr>
          <w:rtl/>
          <w:lang w:bidi="ar-EG"/>
        </w:rPr>
        <w:t xml:space="preserve">في الحالات التي تقع فيها نفس المعارف التقليدية أو </w:t>
      </w:r>
      <w:r>
        <w:rPr>
          <w:rFonts w:hint="cs"/>
          <w:rtl/>
          <w:lang w:bidi="ar-EG"/>
        </w:rPr>
        <w:t xml:space="preserve">أشكال </w:t>
      </w:r>
      <w:r w:rsidRPr="00370552">
        <w:rPr>
          <w:rtl/>
          <w:lang w:bidi="ar-EG"/>
        </w:rPr>
        <w:t>التعبير الثقافي التقليدي في إقليم أكثر من دولة عضو واحد</w:t>
      </w:r>
      <w:r>
        <w:rPr>
          <w:rFonts w:hint="cs"/>
          <w:rtl/>
          <w:lang w:bidi="ar-EG"/>
        </w:rPr>
        <w:t>ة</w:t>
      </w:r>
      <w:r w:rsidRPr="00370552">
        <w:rPr>
          <w:rtl/>
          <w:lang w:bidi="ar-EG"/>
        </w:rPr>
        <w:t xml:space="preserve">، أو تكون مشتركة بين واحد أو أكثر من </w:t>
      </w:r>
      <w:r>
        <w:rPr>
          <w:rFonts w:hint="cs"/>
          <w:rtl/>
          <w:lang w:bidi="ar-EG"/>
        </w:rPr>
        <w:t>ال</w:t>
      </w:r>
      <w:r w:rsidR="00531EBC">
        <w:rPr>
          <w:rtl/>
          <w:lang w:bidi="ar-EG"/>
        </w:rPr>
        <w:t>شعوب</w:t>
      </w:r>
      <w:r w:rsidRPr="00370552">
        <w:rPr>
          <w:rtl/>
          <w:lang w:bidi="ar-EG"/>
        </w:rPr>
        <w:t xml:space="preserve"> </w:t>
      </w:r>
      <w:r>
        <w:rPr>
          <w:rFonts w:hint="cs"/>
          <w:rtl/>
          <w:lang w:bidi="ar-EG"/>
        </w:rPr>
        <w:t>ال</w:t>
      </w:r>
      <w:r w:rsidRPr="00370552">
        <w:rPr>
          <w:rtl/>
          <w:lang w:bidi="ar-EG"/>
        </w:rPr>
        <w:t>أصلية و</w:t>
      </w:r>
      <w:r>
        <w:rPr>
          <w:rFonts w:hint="cs"/>
          <w:rtl/>
          <w:lang w:bidi="ar-EG"/>
        </w:rPr>
        <w:t>ال</w:t>
      </w:r>
      <w:r w:rsidRPr="00370552">
        <w:rPr>
          <w:rtl/>
          <w:lang w:bidi="ar-EG"/>
        </w:rPr>
        <w:t xml:space="preserve">مجتمعات </w:t>
      </w:r>
      <w:r w:rsidR="008271C1">
        <w:rPr>
          <w:rFonts w:hint="cs"/>
          <w:rtl/>
          <w:lang w:bidi="ar-EG"/>
        </w:rPr>
        <w:t>ال</w:t>
      </w:r>
      <w:r w:rsidRPr="00370552">
        <w:rPr>
          <w:rtl/>
          <w:lang w:bidi="ar-EG"/>
        </w:rPr>
        <w:t>محلية في عدد من الدول الأعضاء، يتعين</w:t>
      </w:r>
      <w:r w:rsidR="008271C1">
        <w:rPr>
          <w:rtl/>
          <w:lang w:bidi="ar-EG"/>
        </w:rPr>
        <w:t xml:space="preserve"> أن تسعى تلك </w:t>
      </w:r>
      <w:r w:rsidRPr="00370552">
        <w:rPr>
          <w:rtl/>
          <w:lang w:bidi="ar-EG"/>
        </w:rPr>
        <w:t xml:space="preserve">الدول الأعضاء إلى التعاون، حسب الاقتضاء، بمشاركة </w:t>
      </w:r>
      <w:r w:rsidR="008271C1">
        <w:rPr>
          <w:rFonts w:hint="cs"/>
          <w:rtl/>
          <w:lang w:bidi="ar-EG"/>
        </w:rPr>
        <w:t>ال</w:t>
      </w:r>
      <w:r w:rsidR="008271C1" w:rsidRPr="00370552">
        <w:rPr>
          <w:rtl/>
          <w:lang w:bidi="ar-EG"/>
        </w:rPr>
        <w:t xml:space="preserve">شعوب </w:t>
      </w:r>
      <w:r w:rsidR="008271C1">
        <w:rPr>
          <w:rFonts w:hint="cs"/>
          <w:rtl/>
          <w:lang w:bidi="ar-EG"/>
        </w:rPr>
        <w:t>ال</w:t>
      </w:r>
      <w:r w:rsidR="008271C1" w:rsidRPr="00370552">
        <w:rPr>
          <w:rtl/>
          <w:lang w:bidi="ar-EG"/>
        </w:rPr>
        <w:t>أصلية و</w:t>
      </w:r>
      <w:r w:rsidR="008271C1">
        <w:rPr>
          <w:rFonts w:hint="cs"/>
          <w:rtl/>
          <w:lang w:bidi="ar-EG"/>
        </w:rPr>
        <w:t>ال</w:t>
      </w:r>
      <w:r w:rsidR="008271C1" w:rsidRPr="00370552">
        <w:rPr>
          <w:rtl/>
          <w:lang w:bidi="ar-EG"/>
        </w:rPr>
        <w:t xml:space="preserve">مجتمعات </w:t>
      </w:r>
      <w:r w:rsidR="008271C1">
        <w:rPr>
          <w:rFonts w:hint="cs"/>
          <w:rtl/>
          <w:lang w:bidi="ar-EG"/>
        </w:rPr>
        <w:t>ال</w:t>
      </w:r>
      <w:r w:rsidR="008271C1" w:rsidRPr="00370552">
        <w:rPr>
          <w:rtl/>
          <w:lang w:bidi="ar-EG"/>
        </w:rPr>
        <w:t xml:space="preserve">محلية </w:t>
      </w:r>
      <w:r w:rsidR="008271C1">
        <w:rPr>
          <w:rtl/>
          <w:lang w:bidi="ar-EG"/>
        </w:rPr>
        <w:t xml:space="preserve">المعنية من أجل تنفيذ أهداف هذا </w:t>
      </w:r>
      <w:r w:rsidRPr="00370552">
        <w:rPr>
          <w:rtl/>
          <w:lang w:bidi="ar-EG"/>
        </w:rPr>
        <w:t>الصك</w:t>
      </w:r>
      <w:r w:rsidR="008271C1">
        <w:rPr>
          <w:rFonts w:hint="cs"/>
          <w:rtl/>
          <w:lang w:bidi="ar-EG"/>
        </w:rPr>
        <w:t>.</w:t>
      </w:r>
    </w:p>
    <w:p w:rsidR="00370552" w:rsidRDefault="00370552" w:rsidP="009B0718">
      <w:pPr>
        <w:rPr>
          <w:rtl/>
          <w:lang w:bidi="ar-EG"/>
        </w:rPr>
      </w:pPr>
    </w:p>
    <w:p w:rsidR="008271C1" w:rsidRDefault="008271C1">
      <w:pPr>
        <w:bidi w:val="0"/>
        <w:rPr>
          <w:rtl/>
          <w:lang w:bidi="ar-EG"/>
        </w:rPr>
      </w:pPr>
      <w:r>
        <w:rPr>
          <w:rtl/>
          <w:lang w:bidi="ar-EG"/>
        </w:rPr>
        <w:br w:type="page"/>
      </w:r>
    </w:p>
    <w:p w:rsidR="008271C1" w:rsidRDefault="008271C1" w:rsidP="009B0718">
      <w:pPr>
        <w:rPr>
          <w:rtl/>
          <w:lang w:bidi="ar-EG"/>
        </w:rPr>
      </w:pPr>
      <w:r>
        <w:rPr>
          <w:rFonts w:hint="cs"/>
          <w:rtl/>
          <w:lang w:bidi="ar-EG"/>
        </w:rPr>
        <w:lastRenderedPageBreak/>
        <w:t>ملاحظات توضيحية:</w:t>
      </w:r>
    </w:p>
    <w:p w:rsidR="008271C1" w:rsidRDefault="008271C1" w:rsidP="009B0718">
      <w:pPr>
        <w:rPr>
          <w:rtl/>
          <w:lang w:bidi="ar-EG"/>
        </w:rPr>
      </w:pPr>
    </w:p>
    <w:p w:rsidR="008271C1" w:rsidRDefault="008271C1" w:rsidP="008271C1">
      <w:pPr>
        <w:rPr>
          <w:rtl/>
          <w:lang w:bidi="ar-EG"/>
        </w:rPr>
      </w:pPr>
      <w:r w:rsidRPr="008271C1">
        <w:rPr>
          <w:rtl/>
          <w:lang w:bidi="ar-EG"/>
        </w:rPr>
        <w:t xml:space="preserve">يتناول هذا الحكم </w:t>
      </w:r>
      <w:r>
        <w:rPr>
          <w:rFonts w:hint="cs"/>
          <w:rtl/>
          <w:lang w:bidi="ar-EG"/>
        </w:rPr>
        <w:t>المسألة ا</w:t>
      </w:r>
      <w:r w:rsidRPr="008271C1">
        <w:rPr>
          <w:rtl/>
          <w:lang w:bidi="ar-EG"/>
        </w:rPr>
        <w:t xml:space="preserve">لمهمة </w:t>
      </w:r>
      <w:r>
        <w:rPr>
          <w:rFonts w:hint="cs"/>
          <w:rtl/>
          <w:lang w:bidi="ar-EG"/>
        </w:rPr>
        <w:t xml:space="preserve">بشأن </w:t>
      </w:r>
      <w:r w:rsidRPr="008271C1">
        <w:rPr>
          <w:rtl/>
          <w:lang w:bidi="ar-EG"/>
        </w:rPr>
        <w:t>تقاسم المعارف التقليدية وأشكال التعبير الثقافي التقليدي عبر الحدود الوطنية</w:t>
      </w:r>
      <w:r>
        <w:rPr>
          <w:rFonts w:hint="cs"/>
          <w:rtl/>
          <w:lang w:bidi="ar-EG"/>
        </w:rPr>
        <w:t>.</w:t>
      </w:r>
    </w:p>
    <w:p w:rsidR="008271C1" w:rsidRDefault="008271C1" w:rsidP="008271C1">
      <w:pPr>
        <w:rPr>
          <w:rtl/>
          <w:lang w:bidi="ar-EG"/>
        </w:rPr>
      </w:pPr>
    </w:p>
    <w:p w:rsidR="008271C1" w:rsidRDefault="008271C1" w:rsidP="008271C1">
      <w:pPr>
        <w:rPr>
          <w:rtl/>
          <w:lang w:bidi="ar-EG"/>
        </w:rPr>
      </w:pPr>
      <w:r>
        <w:rPr>
          <w:rFonts w:hint="cs"/>
          <w:rtl/>
          <w:lang w:bidi="ar-EG"/>
        </w:rPr>
        <w:t>و</w:t>
      </w:r>
      <w:r w:rsidRPr="008271C1">
        <w:rPr>
          <w:rtl/>
          <w:lang w:bidi="ar-EG"/>
        </w:rPr>
        <w:t>يتيح هذا الحكم المرونة للدول الأعضاء المعنية للتعاون حسب الاقتضاء.</w:t>
      </w:r>
    </w:p>
    <w:p w:rsidR="008271C1" w:rsidRDefault="008271C1" w:rsidP="008271C1">
      <w:pPr>
        <w:rPr>
          <w:rtl/>
          <w:lang w:bidi="ar-EG"/>
        </w:rPr>
      </w:pPr>
    </w:p>
    <w:p w:rsidR="008271C1" w:rsidRDefault="008271C1">
      <w:pPr>
        <w:bidi w:val="0"/>
        <w:rPr>
          <w:rtl/>
          <w:lang w:bidi="ar-EG"/>
        </w:rPr>
      </w:pPr>
      <w:r>
        <w:rPr>
          <w:rtl/>
          <w:lang w:bidi="ar-EG"/>
        </w:rPr>
        <w:br w:type="page"/>
      </w:r>
    </w:p>
    <w:p w:rsidR="009B0718" w:rsidRPr="008271C1" w:rsidRDefault="009B0718" w:rsidP="00A0015F">
      <w:pPr>
        <w:spacing w:after="360"/>
        <w:jc w:val="center"/>
        <w:rPr>
          <w:sz w:val="28"/>
          <w:szCs w:val="28"/>
          <w:rtl/>
          <w:lang w:bidi="ar-EG"/>
        </w:rPr>
      </w:pPr>
      <w:r w:rsidRPr="008271C1">
        <w:rPr>
          <w:sz w:val="28"/>
          <w:szCs w:val="28"/>
          <w:rtl/>
          <w:lang w:bidi="ar-EG"/>
        </w:rPr>
        <w:lastRenderedPageBreak/>
        <w:t>الاستعراض</w:t>
      </w:r>
    </w:p>
    <w:p w:rsidR="008271C1" w:rsidRDefault="008271C1" w:rsidP="00531EBC">
      <w:pPr>
        <w:rPr>
          <w:rtl/>
          <w:lang w:bidi="ar-EG"/>
        </w:rPr>
      </w:pPr>
      <w:r w:rsidRPr="008271C1">
        <w:rPr>
          <w:rtl/>
          <w:lang w:bidi="ar-EG"/>
        </w:rPr>
        <w:t>تلتزم ال</w:t>
      </w:r>
      <w:r>
        <w:rPr>
          <w:rFonts w:hint="cs"/>
          <w:rtl/>
          <w:lang w:bidi="ar-EG"/>
        </w:rPr>
        <w:t>دول ال</w:t>
      </w:r>
      <w:r w:rsidRPr="008271C1">
        <w:rPr>
          <w:rtl/>
          <w:lang w:bidi="ar-EG"/>
        </w:rPr>
        <w:t>أ</w:t>
      </w:r>
      <w:r>
        <w:rPr>
          <w:rFonts w:hint="cs"/>
          <w:rtl/>
          <w:lang w:bidi="ar-EG"/>
        </w:rPr>
        <w:t xml:space="preserve">عضاء </w:t>
      </w:r>
      <w:r w:rsidRPr="008271C1">
        <w:rPr>
          <w:rtl/>
          <w:lang w:bidi="ar-EG"/>
        </w:rPr>
        <w:t xml:space="preserve">باستعراض </w:t>
      </w:r>
      <w:r w:rsidR="00531EBC">
        <w:rPr>
          <w:rFonts w:hint="cs"/>
          <w:rtl/>
          <w:lang w:bidi="ar-EG"/>
        </w:rPr>
        <w:t>منتظم ل</w:t>
      </w:r>
      <w:r w:rsidRPr="008271C1">
        <w:rPr>
          <w:rtl/>
          <w:lang w:bidi="ar-EG"/>
        </w:rPr>
        <w:t xml:space="preserve">هذا الصك، </w:t>
      </w:r>
      <w:r w:rsidR="00531EBC" w:rsidRPr="00531EBC">
        <w:rPr>
          <w:rtl/>
          <w:lang w:bidi="ar-EG"/>
        </w:rPr>
        <w:t xml:space="preserve">اعتباراً </w:t>
      </w:r>
      <w:bookmarkStart w:id="0" w:name="_GoBack"/>
      <w:bookmarkEnd w:id="0"/>
      <w:r w:rsidR="00531EBC">
        <w:rPr>
          <w:rFonts w:hint="cs"/>
          <w:rtl/>
          <w:lang w:bidi="ar-EG"/>
        </w:rPr>
        <w:t xml:space="preserve">من </w:t>
      </w:r>
      <w:r w:rsidRPr="008271C1">
        <w:rPr>
          <w:rtl/>
          <w:lang w:bidi="ar-EG"/>
        </w:rPr>
        <w:t>أجل لا يتجاوز أربع سنوات بعد دخول هذا الصك حيز النفاذ.</w:t>
      </w:r>
    </w:p>
    <w:p w:rsidR="008271C1" w:rsidRDefault="008271C1" w:rsidP="008271C1">
      <w:pPr>
        <w:rPr>
          <w:rtl/>
          <w:lang w:bidi="ar-EG"/>
        </w:rPr>
      </w:pPr>
    </w:p>
    <w:p w:rsidR="008271C1" w:rsidRDefault="008271C1">
      <w:pPr>
        <w:bidi w:val="0"/>
        <w:rPr>
          <w:rtl/>
          <w:lang w:bidi="ar-EG"/>
        </w:rPr>
      </w:pPr>
      <w:r>
        <w:rPr>
          <w:rtl/>
          <w:lang w:bidi="ar-EG"/>
        </w:rPr>
        <w:br w:type="page"/>
      </w:r>
    </w:p>
    <w:p w:rsidR="008271C1" w:rsidRDefault="008271C1" w:rsidP="009B0718">
      <w:pPr>
        <w:rPr>
          <w:rtl/>
          <w:lang w:bidi="ar-EG"/>
        </w:rPr>
      </w:pPr>
      <w:r>
        <w:rPr>
          <w:rFonts w:hint="cs"/>
          <w:rtl/>
          <w:lang w:bidi="ar-EG"/>
        </w:rPr>
        <w:lastRenderedPageBreak/>
        <w:t>ملاحظات توضيحية:</w:t>
      </w:r>
    </w:p>
    <w:p w:rsidR="008271C1" w:rsidRDefault="008271C1" w:rsidP="009B0718">
      <w:pPr>
        <w:rPr>
          <w:rtl/>
          <w:lang w:bidi="ar-EG"/>
        </w:rPr>
      </w:pPr>
    </w:p>
    <w:p w:rsidR="008271C1" w:rsidRDefault="008271C1" w:rsidP="008271C1">
      <w:pPr>
        <w:rPr>
          <w:rtl/>
          <w:lang w:bidi="ar-EG"/>
        </w:rPr>
      </w:pPr>
      <w:r w:rsidRPr="008271C1">
        <w:rPr>
          <w:rtl/>
          <w:lang w:bidi="ar-EG"/>
        </w:rPr>
        <w:t>يد</w:t>
      </w:r>
      <w:r>
        <w:rPr>
          <w:rFonts w:hint="cs"/>
          <w:rtl/>
          <w:lang w:bidi="ar-EG"/>
        </w:rPr>
        <w:t xml:space="preserve">رج </w:t>
      </w:r>
      <w:r w:rsidRPr="008271C1">
        <w:rPr>
          <w:rtl/>
          <w:lang w:bidi="ar-EG"/>
        </w:rPr>
        <w:t xml:space="preserve">هذا الحكم آلية </w:t>
      </w:r>
      <w:r>
        <w:rPr>
          <w:rFonts w:hint="cs"/>
          <w:rtl/>
          <w:lang w:bidi="ar-EG"/>
        </w:rPr>
        <w:t xml:space="preserve">استعراض </w:t>
      </w:r>
      <w:r w:rsidRPr="008271C1">
        <w:rPr>
          <w:rtl/>
          <w:lang w:bidi="ar-EG"/>
        </w:rPr>
        <w:t>لمعالجة قضايا</w:t>
      </w:r>
      <w:r>
        <w:rPr>
          <w:rtl/>
          <w:lang w:bidi="ar-EG"/>
        </w:rPr>
        <w:t xml:space="preserve"> إضافية ضمن إطار زمني محدد مسبق</w:t>
      </w:r>
      <w:r w:rsidRPr="008271C1">
        <w:rPr>
          <w:rtl/>
          <w:lang w:bidi="ar-EG"/>
        </w:rPr>
        <w:t>ا</w:t>
      </w:r>
      <w:r>
        <w:rPr>
          <w:rFonts w:hint="cs"/>
          <w:rtl/>
          <w:lang w:bidi="ar-EG"/>
        </w:rPr>
        <w:t>ً</w:t>
      </w:r>
      <w:r w:rsidRPr="008271C1">
        <w:rPr>
          <w:rtl/>
          <w:lang w:bidi="ar-EG"/>
        </w:rPr>
        <w:t>.</w:t>
      </w:r>
    </w:p>
    <w:p w:rsidR="008271C1" w:rsidRDefault="008271C1" w:rsidP="008271C1">
      <w:pPr>
        <w:rPr>
          <w:rtl/>
          <w:lang w:bidi="ar-EG"/>
        </w:rPr>
      </w:pPr>
    </w:p>
    <w:p w:rsidR="008271C1" w:rsidRPr="00B336FB" w:rsidRDefault="008271C1" w:rsidP="008271C1">
      <w:pPr>
        <w:jc w:val="center"/>
      </w:pPr>
      <w:r>
        <w:t>___________</w:t>
      </w:r>
    </w:p>
    <w:sectPr w:rsidR="008271C1" w:rsidRPr="00B336FB" w:rsidSect="002E534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821" w:rsidRDefault="00414821" w:rsidP="005F56C4">
      <w:r>
        <w:separator/>
      </w:r>
    </w:p>
  </w:endnote>
  <w:endnote w:type="continuationSeparator" w:id="0">
    <w:p w:rsidR="00414821" w:rsidRDefault="00414821"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BC" w:rsidRDefault="00531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BC" w:rsidRDefault="00531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BC" w:rsidRDefault="00531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821" w:rsidRDefault="00414821" w:rsidP="005F56C4">
      <w:r>
        <w:separator/>
      </w:r>
    </w:p>
  </w:footnote>
  <w:footnote w:type="continuationSeparator" w:id="0">
    <w:p w:rsidR="00414821" w:rsidRDefault="00414821" w:rsidP="005F56C4">
      <w:r>
        <w:continuationSeparator/>
      </w:r>
    </w:p>
  </w:footnote>
  <w:footnote w:id="1">
    <w:p w:rsidR="00370552" w:rsidRDefault="00370552" w:rsidP="002C5136">
      <w:pPr>
        <w:pStyle w:val="FootnoteText"/>
        <w:rPr>
          <w:lang w:bidi="ar-SY"/>
        </w:rPr>
      </w:pPr>
      <w:r>
        <w:rPr>
          <w:rStyle w:val="FootnoteReference"/>
        </w:rPr>
        <w:footnoteRef/>
      </w:r>
      <w:r>
        <w:rPr>
          <w:rtl/>
        </w:rPr>
        <w:t xml:space="preserve"> </w:t>
      </w:r>
      <w:r w:rsidRPr="00D36A4B">
        <w:rPr>
          <w:rFonts w:hint="cs"/>
          <w:rtl/>
        </w:rPr>
        <w:t xml:space="preserve">لهذا الغرض، تجدر الإشارة إلى المعلومات المبيّنة في "تحليل الثغرات" الوارد في الوثيقتين </w:t>
      </w:r>
      <w:r w:rsidRPr="00D36A4B">
        <w:t>WIPO/GRTKF/IC/</w:t>
      </w:r>
      <w:r w:rsidR="002C5136">
        <w:t>47</w:t>
      </w:r>
      <w:r w:rsidRPr="00D36A4B">
        <w:t>/</w:t>
      </w:r>
      <w:r w:rsidR="002C5136">
        <w:t>8</w:t>
      </w:r>
      <w:r w:rsidRPr="00D36A4B">
        <w:rPr>
          <w:rFonts w:hint="cs"/>
          <w:rtl/>
        </w:rPr>
        <w:t xml:space="preserve"> و</w:t>
      </w:r>
      <w:r w:rsidRPr="00D36A4B">
        <w:t>WIPO/GRTKF/IC/</w:t>
      </w:r>
      <w:r w:rsidR="002C5136">
        <w:t>47</w:t>
      </w:r>
      <w:r w:rsidRPr="00D36A4B">
        <w:t>/</w:t>
      </w:r>
      <w:r w:rsidR="002C5136">
        <w:t>9</w:t>
      </w:r>
      <w:r w:rsidRPr="00D36A4B">
        <w:rPr>
          <w:rFonts w:hint="cs"/>
          <w:rtl/>
        </w:rPr>
        <w:t>.</w:t>
      </w:r>
      <w:r>
        <w:rPr>
          <w:rFonts w:hint="cs"/>
          <w:rtl/>
        </w:rPr>
        <w:t xml:space="preserve"> و</w:t>
      </w:r>
      <w:r w:rsidRPr="00D36A4B">
        <w:rPr>
          <w:rFonts w:hint="cs"/>
          <w:rtl/>
        </w:rPr>
        <w:t>حدّد "تحليلا الثغرات" الثغرات القائمة على ال</w:t>
      </w:r>
      <w:r>
        <w:rPr>
          <w:rFonts w:hint="cs"/>
          <w:rtl/>
        </w:rPr>
        <w:t xml:space="preserve">مستوى الدولي فيما يتعلق بحماية </w:t>
      </w:r>
      <w:r w:rsidRPr="00D36A4B">
        <w:rPr>
          <w:rFonts w:hint="cs"/>
          <w:rtl/>
        </w:rPr>
        <w:t>المعارف التقليدية وأشكال اللجنة التعبير الثقافي التقليدي؛ وطرحا الاعتبارات الوجيهة من حيث البتّ في الحاجة إلى التصدي لتلك الثغرات؛ ووصفا الخيارات الموجودة أو التي يمكن إيجادها بغرض</w:t>
      </w:r>
      <w:r>
        <w:rPr>
          <w:rFonts w:hint="cs"/>
          <w:rtl/>
        </w:rPr>
        <w:t xml:space="preserve"> التصدي لأية ثغرات محدّدة. </w:t>
      </w:r>
      <w:r w:rsidRPr="00D36A4B">
        <w:rPr>
          <w:rFonts w:hint="cs"/>
          <w:rtl/>
        </w:rPr>
        <w:t>وحل</w:t>
      </w:r>
      <w:r>
        <w:rPr>
          <w:rFonts w:hint="cs"/>
          <w:rtl/>
        </w:rPr>
        <w:t>ّ</w:t>
      </w:r>
      <w:r w:rsidRPr="00D36A4B">
        <w:rPr>
          <w:rFonts w:hint="cs"/>
          <w:rtl/>
        </w:rPr>
        <w:t>لت الوثيقتان المذكورتان أيضا مفهوم "الحم</w:t>
      </w:r>
      <w:r>
        <w:rPr>
          <w:rFonts w:hint="cs"/>
          <w:rtl/>
        </w:rPr>
        <w:t>اية" من منظور الملكية الفكرية.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BC" w:rsidRDefault="00531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C1" w:rsidRPr="00CD0F65" w:rsidRDefault="00A0015F" w:rsidP="002C5136">
    <w:pPr>
      <w:pStyle w:val="Header"/>
      <w:jc w:val="right"/>
      <w:rPr>
        <w:rtl/>
      </w:rPr>
    </w:pPr>
    <w:r>
      <w:rPr>
        <w:rFonts w:hint="cs"/>
        <w:rtl/>
      </w:rPr>
      <w:t xml:space="preserve">المسودة </w:t>
    </w:r>
    <w:r w:rsidR="002C5136">
      <w:rPr>
        <w:rFonts w:hint="cs"/>
        <w:rtl/>
      </w:rPr>
      <w:t>الثانية</w:t>
    </w:r>
    <w:r w:rsidR="008271C1" w:rsidRPr="00CD0F65">
      <w:rPr>
        <w:rFonts w:hint="cs"/>
        <w:rtl/>
      </w:rPr>
      <w:t>: نص الرئيسة بشأن المعارف التقليدية وأشكال التعبير الثقافي التقليدي</w:t>
    </w:r>
  </w:p>
  <w:p w:rsidR="00370552" w:rsidRPr="00C50A61" w:rsidRDefault="00370552"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662E9C">
      <w:rPr>
        <w:rFonts w:cs="Arial"/>
        <w:noProof/>
        <w:lang w:bidi="ar-EG"/>
      </w:rPr>
      <w:t>34</w:t>
    </w:r>
    <w:r w:rsidRPr="00C50A61">
      <w:rPr>
        <w:rFonts w:cs="Arial"/>
      </w:rPr>
      <w:fldChar w:fldCharType="end"/>
    </w:r>
  </w:p>
  <w:p w:rsidR="00370552" w:rsidRPr="00C50A61" w:rsidRDefault="00370552" w:rsidP="005F56C4">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BC" w:rsidRDefault="00531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B27077"/>
    <w:multiLevelType w:val="hybridMultilevel"/>
    <w:tmpl w:val="7474EF52"/>
    <w:lvl w:ilvl="0" w:tplc="6AF227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6" w15:restartNumberingAfterBreak="0">
    <w:nsid w:val="5820061B"/>
    <w:multiLevelType w:val="multilevel"/>
    <w:tmpl w:val="6FA68C64"/>
    <w:lvl w:ilvl="0">
      <w:start w:val="1"/>
      <w:numFmt w:val="decimal"/>
      <w:pStyle w:val="ONUMA"/>
      <w:lvlText w:val="%1."/>
      <w:lvlJc w:val="left"/>
      <w:pPr>
        <w:ind w:left="0" w:firstLine="0"/>
      </w:pPr>
      <w:rPr>
        <w:rFonts w:ascii="Arial" w:hAnsi="Arial" w:cs="Calibri" w:hint="default"/>
        <w:b w:val="0"/>
        <w:bCs w:val="0"/>
        <w:i w:val="0"/>
        <w:iCs w:val="0"/>
        <w:sz w:val="22"/>
        <w:szCs w:val="22"/>
        <w:lang w:bidi="ar-EG"/>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617AAC"/>
    <w:multiLevelType w:val="hybridMultilevel"/>
    <w:tmpl w:val="3418E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10"/>
  </w:num>
  <w:num w:numId="4">
    <w:abstractNumId w:val="9"/>
  </w:num>
  <w:num w:numId="5">
    <w:abstractNumId w:val="0"/>
  </w:num>
  <w:num w:numId="6">
    <w:abstractNumId w:val="7"/>
  </w:num>
  <w:num w:numId="7">
    <w:abstractNumId w:val="10"/>
  </w:num>
  <w:num w:numId="8">
    <w:abstractNumId w:val="6"/>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ar-EG" w:vendorID="64" w:dllVersion="131078" w:nlCheck="1" w:checkStyle="0"/>
  <w:activeWritingStyle w:appName="MSWord" w:lang="en-US" w:vendorID="64" w:dllVersion="131078" w:nlCheck="1" w:checkStyle="1"/>
  <w:activeWritingStyle w:appName="MSWord" w:lang="ar-SA" w:vendorID="64" w:dllVersion="131078" w:nlCheck="1" w:checkStyle="0"/>
  <w:activeWritingStyle w:appName="MSWord" w:lang="ar-SY"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9B0718"/>
    <w:rsid w:val="00073053"/>
    <w:rsid w:val="00085447"/>
    <w:rsid w:val="000A4018"/>
    <w:rsid w:val="000B6029"/>
    <w:rsid w:val="000F5E56"/>
    <w:rsid w:val="001873BB"/>
    <w:rsid w:val="001C1F76"/>
    <w:rsid w:val="002C5136"/>
    <w:rsid w:val="002E2611"/>
    <w:rsid w:val="002E534B"/>
    <w:rsid w:val="002F5F9C"/>
    <w:rsid w:val="00370552"/>
    <w:rsid w:val="003E6531"/>
    <w:rsid w:val="00414821"/>
    <w:rsid w:val="00431118"/>
    <w:rsid w:val="004858C7"/>
    <w:rsid w:val="00531EBC"/>
    <w:rsid w:val="0056446F"/>
    <w:rsid w:val="005F56C4"/>
    <w:rsid w:val="0064118A"/>
    <w:rsid w:val="00657EC2"/>
    <w:rsid w:val="006615AB"/>
    <w:rsid w:val="00662E9C"/>
    <w:rsid w:val="00690DAB"/>
    <w:rsid w:val="006D2EB4"/>
    <w:rsid w:val="007274B5"/>
    <w:rsid w:val="007B240C"/>
    <w:rsid w:val="007D53C7"/>
    <w:rsid w:val="00800C55"/>
    <w:rsid w:val="00804DB7"/>
    <w:rsid w:val="008271C1"/>
    <w:rsid w:val="008A306F"/>
    <w:rsid w:val="0099394D"/>
    <w:rsid w:val="009B0718"/>
    <w:rsid w:val="009C35B2"/>
    <w:rsid w:val="009D24A4"/>
    <w:rsid w:val="00A0015F"/>
    <w:rsid w:val="00B10145"/>
    <w:rsid w:val="00B172AB"/>
    <w:rsid w:val="00C3229F"/>
    <w:rsid w:val="00C47962"/>
    <w:rsid w:val="00C554EC"/>
    <w:rsid w:val="00CC3C62"/>
    <w:rsid w:val="00CC7620"/>
    <w:rsid w:val="00D3446E"/>
    <w:rsid w:val="00D878C7"/>
    <w:rsid w:val="00DF0D44"/>
    <w:rsid w:val="00EE20F1"/>
    <w:rsid w:val="00EE2D6A"/>
    <w:rsid w:val="00FB3F91"/>
    <w:rsid w:val="00FB6596"/>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3FC24"/>
  <w15:chartTrackingRefBased/>
  <w15:docId w15:val="{CACDC4BE-4638-483D-A350-A3297EC3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character" w:styleId="Hyperlink">
    <w:name w:val="Hyperlink"/>
    <w:basedOn w:val="DefaultParagraphFont"/>
    <w:unhideWhenUsed/>
    <w:rsid w:val="009B0718"/>
    <w:rPr>
      <w:color w:val="0000FF" w:themeColor="hyperlink"/>
      <w:u w:val="single"/>
    </w:rPr>
  </w:style>
  <w:style w:type="character" w:customStyle="1" w:styleId="BodyTextChar">
    <w:name w:val="Body Text Char"/>
    <w:basedOn w:val="DefaultParagraphFont"/>
    <w:link w:val="BodyText"/>
    <w:rsid w:val="00690DAB"/>
    <w:rPr>
      <w:rFonts w:ascii="Arial" w:hAnsi="Arial" w:cs="Calibri"/>
      <w:sz w:val="22"/>
      <w:szCs w:val="22"/>
    </w:rPr>
  </w:style>
  <w:style w:type="character" w:customStyle="1" w:styleId="FootnoteTextChar">
    <w:name w:val="Footnote Text Char"/>
    <w:basedOn w:val="DefaultParagraphFont"/>
    <w:link w:val="FootnoteText"/>
    <w:rsid w:val="009C35B2"/>
    <w:rPr>
      <w:rFonts w:ascii="Arial" w:hAnsi="Arial"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5E6C-5EEB-4C29-8EAE-E0AA1C60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1</TotalTime>
  <Pages>36</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ALAKHRAS Basel</dc:creator>
  <cp:keywords/>
  <dc:description/>
  <cp:lastModifiedBy>ALAKHRAS Basel</cp:lastModifiedBy>
  <cp:revision>5</cp:revision>
  <cp:lastPrinted>2023-06-01T12:42:00Z</cp:lastPrinted>
  <dcterms:created xsi:type="dcterms:W3CDTF">2023-06-01T12:42:00Z</dcterms:created>
  <dcterms:modified xsi:type="dcterms:W3CDTF">2023-06-01T12:43:00Z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2023-06-01T12:42:47Z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59589393-d352-41bc-9149-52f7b29dfd16</vt:lpwstr>
  </property>
  <property fmtid="{D5CDD505-2E9C-101B-9397-08002B2CF9AE}" pid="8" name="MSIP_Label_20773ee6-353b-4fb9-a59d-0b94c8c67bea_ContentBits">
    <vt:lpwstr>0</vt:lpwstr>
  </property>
</Properties>
</file>