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610F5826"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3F4C13">
        <w:rPr>
          <w:rFonts w:ascii="Arial Black" w:hAnsi="Arial Black"/>
          <w:caps/>
          <w:sz w:val="15"/>
          <w:szCs w:val="15"/>
        </w:rPr>
        <w:t>47</w:t>
      </w:r>
      <w:r>
        <w:rPr>
          <w:rFonts w:ascii="Arial Black" w:hAnsi="Arial Black"/>
          <w:caps/>
          <w:sz w:val="15"/>
          <w:szCs w:val="15"/>
        </w:rPr>
        <w:t>/</w:t>
      </w:r>
      <w:bookmarkStart w:id="0" w:name="Code"/>
      <w:bookmarkEnd w:id="0"/>
      <w:r w:rsidR="003F4C13">
        <w:rPr>
          <w:rFonts w:ascii="Arial Black" w:hAnsi="Arial Black"/>
          <w:caps/>
          <w:sz w:val="15"/>
          <w:szCs w:val="15"/>
        </w:rPr>
        <w:t>8</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4705BCCC" w:rsidR="008B2CC1" w:rsidRPr="00CC3E2D" w:rsidRDefault="00CC3E2D" w:rsidP="003F4C1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3F4C13">
        <w:rPr>
          <w:rFonts w:asciiTheme="minorHAnsi" w:hAnsiTheme="minorHAnsi" w:cstheme="minorHAnsi" w:hint="cs"/>
          <w:b/>
          <w:bCs/>
          <w:caps/>
          <w:sz w:val="15"/>
          <w:szCs w:val="15"/>
          <w:rtl/>
        </w:rPr>
        <w:t xml:space="preserve"> 21 </w:t>
      </w:r>
      <w:r w:rsidR="00EE2650">
        <w:rPr>
          <w:rFonts w:asciiTheme="minorHAnsi" w:hAnsiTheme="minorHAnsi" w:cstheme="minorHAnsi" w:hint="cs"/>
          <w:b/>
          <w:bCs/>
          <w:caps/>
          <w:sz w:val="15"/>
          <w:szCs w:val="15"/>
          <w:rtl/>
        </w:rPr>
        <w:t>م</w:t>
      </w:r>
      <w:r w:rsidR="003F4C13">
        <w:rPr>
          <w:rFonts w:asciiTheme="minorHAnsi" w:hAnsiTheme="minorHAnsi" w:cstheme="minorHAnsi" w:hint="cs"/>
          <w:b/>
          <w:bCs/>
          <w:caps/>
          <w:sz w:val="15"/>
          <w:szCs w:val="15"/>
          <w:rtl/>
        </w:rPr>
        <w:t>ا</w:t>
      </w:r>
      <w:r w:rsidR="00EE2650">
        <w:rPr>
          <w:rFonts w:asciiTheme="minorHAnsi" w:hAnsiTheme="minorHAnsi" w:cstheme="minorHAnsi" w:hint="cs"/>
          <w:b/>
          <w:bCs/>
          <w:caps/>
          <w:sz w:val="15"/>
          <w:szCs w:val="15"/>
          <w:rtl/>
        </w:rPr>
        <w:t>ر</w:t>
      </w:r>
      <w:r w:rsidR="003F4C13">
        <w:rPr>
          <w:rFonts w:asciiTheme="minorHAnsi" w:hAnsiTheme="minorHAnsi" w:cstheme="minorHAnsi" w:hint="cs"/>
          <w:b/>
          <w:bCs/>
          <w:caps/>
          <w:sz w:val="15"/>
          <w:szCs w:val="15"/>
          <w:rtl/>
        </w:rPr>
        <w:t>س 2023</w:t>
      </w:r>
    </w:p>
    <w:p w14:paraId="5F4E734C" w14:textId="77777777" w:rsidR="008B2CC1" w:rsidRPr="00D67EAE" w:rsidRDefault="003B355C" w:rsidP="0019592A">
      <w:pPr>
        <w:pStyle w:val="Heading1"/>
      </w:pPr>
      <w:bookmarkStart w:id="3" w:name="_Toc108787464"/>
      <w:bookmarkStart w:id="4" w:name="_Toc108788350"/>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p>
    <w:p w14:paraId="5FAA153B" w14:textId="1A811D27" w:rsidR="00A90F0A" w:rsidRPr="00D67EAE" w:rsidRDefault="00D67EAE" w:rsidP="003F4C13">
      <w:pPr>
        <w:outlineLvl w:val="1"/>
        <w:rPr>
          <w:rFonts w:asciiTheme="minorHAnsi" w:hAnsiTheme="minorHAnsi" w:cstheme="minorHAnsi"/>
          <w:bCs/>
          <w:sz w:val="24"/>
          <w:szCs w:val="24"/>
        </w:rPr>
      </w:pPr>
      <w:bookmarkStart w:id="5" w:name="_Toc108787465"/>
      <w:bookmarkStart w:id="6" w:name="_Toc108788351"/>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F50B8D">
        <w:rPr>
          <w:rFonts w:asciiTheme="minorHAnsi" w:hAnsiTheme="minorHAnsi" w:hint="cs"/>
          <w:bCs/>
          <w:sz w:val="24"/>
          <w:szCs w:val="24"/>
          <w:rtl/>
        </w:rPr>
        <w:t>س</w:t>
      </w:r>
      <w:r w:rsidR="00EE2650">
        <w:rPr>
          <w:rFonts w:asciiTheme="minorHAnsi" w:hAnsiTheme="minorHAnsi" w:hint="cs"/>
          <w:bCs/>
          <w:sz w:val="24"/>
          <w:szCs w:val="24"/>
          <w:rtl/>
        </w:rPr>
        <w:t>ا</w:t>
      </w:r>
      <w:r w:rsidR="003F4C13">
        <w:rPr>
          <w:rFonts w:asciiTheme="minorHAnsi" w:hAnsiTheme="minorHAnsi" w:hint="cs"/>
          <w:bCs/>
          <w:sz w:val="24"/>
          <w:szCs w:val="24"/>
          <w:rtl/>
        </w:rPr>
        <w:t>بع</w:t>
      </w:r>
      <w:r w:rsidR="00EE2650">
        <w:rPr>
          <w:rFonts w:asciiTheme="minorHAnsi" w:hAnsiTheme="minorHAnsi" w:hint="cs"/>
          <w:bCs/>
          <w:sz w:val="24"/>
          <w:szCs w:val="24"/>
          <w:rtl/>
        </w:rPr>
        <w:t>ة</w:t>
      </w:r>
      <w:r w:rsidR="00C73E7A" w:rsidRPr="00C73E7A">
        <w:rPr>
          <w:rFonts w:asciiTheme="minorHAnsi" w:hAnsiTheme="minorHAnsi"/>
          <w:bCs/>
          <w:sz w:val="24"/>
          <w:szCs w:val="24"/>
          <w:rtl/>
        </w:rPr>
        <w:t xml:space="preserve"> </w:t>
      </w:r>
      <w:r w:rsidRPr="00D67EAE">
        <w:rPr>
          <w:rFonts w:asciiTheme="minorHAnsi" w:hAnsiTheme="minorHAnsi" w:cstheme="minorHAnsi" w:hint="cs"/>
          <w:bCs/>
          <w:sz w:val="24"/>
          <w:szCs w:val="24"/>
          <w:rtl/>
        </w:rPr>
        <w:t>والأربعون</w:t>
      </w:r>
      <w:bookmarkEnd w:id="5"/>
      <w:bookmarkEnd w:id="6"/>
    </w:p>
    <w:p w14:paraId="1AFD6FF2" w14:textId="0A35B868" w:rsidR="008B2CC1" w:rsidRPr="00D67EAE" w:rsidRDefault="00D67EAE" w:rsidP="003F4C13">
      <w:pPr>
        <w:spacing w:after="720"/>
        <w:outlineLvl w:val="1"/>
        <w:rPr>
          <w:rFonts w:asciiTheme="minorHAnsi" w:hAnsiTheme="minorHAnsi" w:cstheme="minorHAnsi"/>
          <w:bCs/>
          <w:sz w:val="24"/>
          <w:szCs w:val="24"/>
        </w:rPr>
      </w:pPr>
      <w:bookmarkStart w:id="7" w:name="_Toc108787466"/>
      <w:bookmarkStart w:id="8" w:name="_Toc108788352"/>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3F4C13">
        <w:rPr>
          <w:rFonts w:asciiTheme="minorHAnsi" w:hAnsiTheme="minorHAnsi" w:hint="cs"/>
          <w:bCs/>
          <w:sz w:val="24"/>
          <w:szCs w:val="24"/>
          <w:rtl/>
        </w:rPr>
        <w:t>5</w:t>
      </w:r>
      <w:r w:rsidR="00F50B8D">
        <w:rPr>
          <w:rFonts w:asciiTheme="minorHAnsi" w:hAnsiTheme="minorHAnsi" w:hint="cs"/>
          <w:bCs/>
          <w:sz w:val="24"/>
          <w:szCs w:val="24"/>
          <w:rtl/>
        </w:rPr>
        <w:t xml:space="preserve"> </w:t>
      </w:r>
      <w:r w:rsidR="00C73E7A" w:rsidRPr="00C73E7A">
        <w:rPr>
          <w:rFonts w:asciiTheme="minorHAnsi" w:hAnsiTheme="minorHAnsi"/>
          <w:bCs/>
          <w:sz w:val="24"/>
          <w:szCs w:val="24"/>
          <w:rtl/>
        </w:rPr>
        <w:t xml:space="preserve">إلى </w:t>
      </w:r>
      <w:r w:rsidR="003F4C13">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3F4C13">
        <w:rPr>
          <w:rFonts w:asciiTheme="minorHAnsi" w:hAnsiTheme="minorHAnsi" w:hint="cs"/>
          <w:bCs/>
          <w:sz w:val="24"/>
          <w:szCs w:val="24"/>
          <w:rtl/>
        </w:rPr>
        <w:t>يونيو</w:t>
      </w:r>
      <w:r w:rsidR="00F50B8D">
        <w:rPr>
          <w:rFonts w:asciiTheme="minorHAnsi" w:hAnsiTheme="minorHAnsi" w:hint="cs"/>
          <w:bCs/>
          <w:sz w:val="24"/>
          <w:szCs w:val="24"/>
          <w:rtl/>
        </w:rPr>
        <w:t xml:space="preserve"> </w:t>
      </w:r>
      <w:bookmarkEnd w:id="7"/>
      <w:bookmarkEnd w:id="8"/>
      <w:r w:rsidR="00F50B8D">
        <w:rPr>
          <w:rFonts w:asciiTheme="minorHAnsi" w:hAnsiTheme="minorHAnsi" w:hint="cs"/>
          <w:bCs/>
          <w:sz w:val="24"/>
          <w:szCs w:val="24"/>
          <w:rtl/>
        </w:rPr>
        <w:t>2023</w:t>
      </w:r>
    </w:p>
    <w:p w14:paraId="07BC65E4" w14:textId="77777777" w:rsidR="008B2CC1" w:rsidRPr="00D67EAE" w:rsidRDefault="00FF1607" w:rsidP="00BC726D">
      <w:pPr>
        <w:spacing w:after="360"/>
        <w:outlineLvl w:val="0"/>
        <w:rPr>
          <w:rFonts w:asciiTheme="minorHAnsi" w:hAnsiTheme="minorHAnsi" w:cstheme="minorHAnsi"/>
          <w:caps/>
          <w:sz w:val="24"/>
        </w:rPr>
      </w:pPr>
      <w:bookmarkStart w:id="9" w:name="_Toc108787467"/>
      <w:bookmarkStart w:id="10" w:name="_Toc108788353"/>
      <w:bookmarkStart w:id="11" w:name="TitleOfDoc"/>
      <w:r w:rsidRPr="00FF1607">
        <w:rPr>
          <w:rFonts w:asciiTheme="minorHAnsi" w:hAnsiTheme="minorHAnsi"/>
          <w:caps/>
          <w:sz w:val="28"/>
          <w:szCs w:val="24"/>
          <w:rtl/>
        </w:rPr>
        <w:t xml:space="preserve">حماية المعارف التقليدية: مشروع </w:t>
      </w:r>
      <w:r w:rsidR="00BC726D">
        <w:rPr>
          <w:rFonts w:asciiTheme="minorHAnsi" w:hAnsiTheme="minorHAnsi" w:hint="cs"/>
          <w:caps/>
          <w:sz w:val="28"/>
          <w:szCs w:val="24"/>
          <w:rtl/>
        </w:rPr>
        <w:t>تحليل الثغرات المحدّث</w:t>
      </w:r>
      <w:bookmarkEnd w:id="9"/>
      <w:bookmarkEnd w:id="10"/>
    </w:p>
    <w:p w14:paraId="619DA089" w14:textId="77777777" w:rsidR="002928D3" w:rsidRDefault="00FF1607" w:rsidP="001D4107">
      <w:pPr>
        <w:spacing w:after="1040"/>
        <w:rPr>
          <w:rFonts w:asciiTheme="minorHAnsi" w:hAnsiTheme="minorHAnsi" w:cstheme="minorHAnsi"/>
          <w:iCs/>
          <w:rtl/>
        </w:rPr>
      </w:pPr>
      <w:bookmarkStart w:id="12" w:name="Prepared"/>
      <w:bookmarkEnd w:id="11"/>
      <w:bookmarkEnd w:id="12"/>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3C8AC930" w:rsidR="00BC726D" w:rsidRDefault="00BC726D" w:rsidP="00BC726D">
      <w:pPr>
        <w:pStyle w:val="ONUME"/>
        <w:numPr>
          <w:ilvl w:val="0"/>
          <w:numId w:val="0"/>
        </w:numPr>
        <w:spacing w:after="120"/>
        <w:ind w:left="567"/>
        <w:rPr>
          <w:rtl/>
        </w:rPr>
      </w:pPr>
      <w:r>
        <w:rPr>
          <w:rFonts w:hint="cs"/>
          <w:rtl/>
        </w:rPr>
        <w:t>(أ)</w:t>
      </w:r>
      <w:r>
        <w:rPr>
          <w:rtl/>
        </w:rPr>
        <w:tab/>
      </w:r>
      <w:r>
        <w:rPr>
          <w:rFonts w:hint="cs"/>
          <w:rtl/>
        </w:rPr>
        <w:t xml:space="preserve">وصف </w:t>
      </w:r>
      <w:r w:rsidRPr="00BC726D">
        <w:rPr>
          <w:rtl/>
        </w:rPr>
        <w:t>الالتزامات والأحكام والإمكانيات القائمة على المستوى الدولي من أجل تأمين</w:t>
      </w:r>
      <w:r w:rsidR="009E24A5">
        <w:rPr>
          <w:rtl/>
        </w:rPr>
        <w:t xml:space="preserve"> الحماية </w:t>
      </w:r>
      <w:r w:rsidR="009E24A5">
        <w:rPr>
          <w:rFonts w:hint="cs"/>
          <w:rtl/>
        </w:rPr>
        <w:t>ل</w:t>
      </w:r>
      <w:r w:rsidRPr="00BC726D">
        <w:rPr>
          <w:rtl/>
        </w:rPr>
        <w:t>لمعارف التقليدية؛</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77777777" w:rsidR="00FF1607" w:rsidRDefault="00BC726D" w:rsidP="00BC726D">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Pr="00BC726D">
        <w:rPr>
          <w:rFonts w:hint="cs"/>
          <w:rtl/>
          <w:lang w:bidi="ar-EG"/>
        </w:rPr>
        <w:t>المعارف</w:t>
      </w:r>
      <w:r w:rsidRPr="00BC726D">
        <w:rPr>
          <w:rtl/>
          <w:lang w:bidi="ar-EG"/>
        </w:rPr>
        <w:t xml:space="preserve"> التقليدي</w:t>
      </w:r>
      <w:r w:rsidRPr="00BC726D">
        <w:rPr>
          <w:rFonts w:hint="cs"/>
          <w:rtl/>
          <w:lang w:bidi="ar-EG"/>
        </w:rPr>
        <w:t>ة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Pr="00BC726D">
        <w:rPr>
          <w:rFonts w:hint="cs"/>
          <w:rtl/>
          <w:lang w:bidi="ar-EG"/>
        </w:rPr>
        <w:t>التعاليق الواردة،</w:t>
      </w:r>
      <w:r w:rsidRPr="00BC726D">
        <w:rPr>
          <w:vertAlign w:val="superscript"/>
          <w:rtl/>
          <w:lang w:bidi="ar-EG"/>
        </w:rPr>
        <w:footnoteReference w:id="2"/>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77777777" w:rsidR="00FF1607" w:rsidRDefault="00BC726D" w:rsidP="00FF1607">
      <w:pPr>
        <w:pStyle w:val="ONUME"/>
        <w:rPr>
          <w:rtl/>
          <w:lang w:bidi="ar-EG"/>
        </w:rPr>
      </w:pPr>
      <w:r w:rsidRPr="005766D4">
        <w:rPr>
          <w:rtl/>
        </w:rPr>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Pr="005766D4">
        <w:rPr>
          <w:rFonts w:hint="cs"/>
          <w:rtl/>
        </w:rPr>
        <w:t>ب</w:t>
      </w:r>
      <w:r w:rsidRPr="005766D4">
        <w:rPr>
          <w:rtl/>
        </w:rPr>
        <w:t xml:space="preserve">أشكال التعبير الثقافي التقليدي،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lastRenderedPageBreak/>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77777777" w:rsidR="00FF1607" w:rsidRDefault="00BC726D" w:rsidP="00B85E65">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Pr="005766D4">
        <w:rPr>
          <w:rFonts w:hint="cs"/>
          <w:rtl/>
        </w:rPr>
        <w:t>المعارف التقليدية</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المعارف التقليدية</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Pr="005766D4">
        <w:rPr>
          <w:rtl/>
        </w:rPr>
        <w:t>المعارف التقليدية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WIPO/GRTKF/IC/13/5(a)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WIPO/GRTKF/IC/13/5(b) Rev.</w:t>
      </w:r>
      <w:r w:rsidR="00FF1607">
        <w:rPr>
          <w:rtl/>
          <w:lang w:bidi="ar-EG"/>
        </w:rPr>
        <w:t>.</w:t>
      </w:r>
    </w:p>
    <w:p w14:paraId="36E43899" w14:textId="77777777" w:rsidR="00BC726D" w:rsidRDefault="00BC726D" w:rsidP="00B85E65">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WIPO/GRTKF/IC/13/5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71CDE413"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4798D963" w:rsidR="00BC726D" w:rsidRDefault="00BC726D" w:rsidP="00890949">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WIPO/GRTKF/IC/37/6</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EE2650">
        <w:rPr>
          <w:rFonts w:hint="cs"/>
          <w:rtl/>
        </w:rPr>
        <w:t xml:space="preserve">و44 </w:t>
      </w:r>
      <w:r w:rsidR="00F50B8D">
        <w:rPr>
          <w:rFonts w:hint="cs"/>
          <w:rtl/>
        </w:rPr>
        <w:t xml:space="preserve">و45 </w:t>
      </w:r>
      <w:r w:rsidR="003F4C13">
        <w:rPr>
          <w:rFonts w:hint="cs"/>
          <w:rtl/>
        </w:rPr>
        <w:t xml:space="preserve">و46 </w:t>
      </w:r>
      <w:bookmarkStart w:id="13" w:name="_GoBack"/>
      <w:bookmarkEnd w:id="13"/>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2994FB18" w:rsidR="00FF1607" w:rsidRDefault="00FF1607" w:rsidP="00DD1DF4">
      <w:pPr>
        <w:pStyle w:val="ONUME"/>
        <w:ind w:left="5530"/>
        <w:rPr>
          <w:i/>
          <w:iCs/>
          <w:lang w:bidi="ar-EG"/>
        </w:rPr>
      </w:pPr>
      <w:r w:rsidRPr="00B85E65">
        <w:rPr>
          <w:i/>
          <w:iCs/>
          <w:rtl/>
          <w:lang w:bidi="ar-EG"/>
        </w:rPr>
        <w:t>إن اللجنة مدعوة</w:t>
      </w:r>
      <w:r w:rsidR="00DA7416">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0B238802" w14:textId="77777777" w:rsidR="0095258F" w:rsidRPr="0095258F" w:rsidRDefault="0095258F" w:rsidP="002A3D69">
      <w:pPr>
        <w:pStyle w:val="BodyText"/>
        <w:jc w:val="center"/>
        <w:rPr>
          <w:b/>
          <w:bCs/>
          <w:lang w:bidi="ar-EG"/>
        </w:rPr>
      </w:pPr>
      <w:r w:rsidRPr="002A3D69">
        <w:rPr>
          <w:b/>
          <w:bCs/>
          <w:sz w:val="24"/>
          <w:szCs w:val="24"/>
          <w:rtl/>
        </w:rPr>
        <w:lastRenderedPageBreak/>
        <w:t xml:space="preserve">مشروع تحليل الثغرات المحدّث </w:t>
      </w:r>
      <w:r w:rsidRPr="002A3D69">
        <w:rPr>
          <w:rFonts w:hint="cs"/>
          <w:b/>
          <w:bCs/>
          <w:sz w:val="24"/>
          <w:szCs w:val="24"/>
          <w:rtl/>
        </w:rPr>
        <w:t>بشأن</w:t>
      </w:r>
      <w:r w:rsidRPr="002A3D69">
        <w:rPr>
          <w:b/>
          <w:bCs/>
          <w:sz w:val="24"/>
          <w:szCs w:val="24"/>
          <w:rtl/>
        </w:rPr>
        <w:t xml:space="preserve"> حماية </w:t>
      </w:r>
      <w:r w:rsidRPr="002A3D69">
        <w:rPr>
          <w:rFonts w:hint="cs"/>
          <w:b/>
          <w:bCs/>
          <w:sz w:val="24"/>
          <w:szCs w:val="24"/>
          <w:rtl/>
        </w:rPr>
        <w:t>المعارف التقليدية</w:t>
      </w:r>
    </w:p>
    <w:p w14:paraId="32F7187F" w14:textId="77777777" w:rsidR="00126093" w:rsidRPr="00126093" w:rsidRDefault="0095258F" w:rsidP="00592CEB">
      <w:pPr>
        <w:pStyle w:val="BodyText"/>
        <w:spacing w:after="0"/>
        <w:rPr>
          <w:rFonts w:asciiTheme="minorHAnsi" w:hAnsiTheme="minorHAnsi" w:cstheme="minorHAnsi"/>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37B4A0CB" w14:textId="3B49B0BA" w:rsidR="00126093" w:rsidRPr="00126093" w:rsidRDefault="000777F5">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4" w:history="1">
        <w:r w:rsidR="00126093" w:rsidRPr="00126093">
          <w:rPr>
            <w:rStyle w:val="Hyperlink"/>
            <w:rFonts w:asciiTheme="minorHAnsi" w:hAnsiTheme="minorHAnsi" w:cstheme="minorHAnsi"/>
            <w:sz w:val="22"/>
            <w:szCs w:val="22"/>
            <w:rtl/>
          </w:rPr>
          <w:t>أولا.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مقدمة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Toc108788354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27894E95" w14:textId="6062863B" w:rsidR="00126093" w:rsidRPr="00126093" w:rsidRDefault="000777F5">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5" w:history="1">
        <w:r w:rsidR="00126093" w:rsidRPr="00126093">
          <w:rPr>
            <w:rStyle w:val="Hyperlink"/>
            <w:rFonts w:asciiTheme="minorHAnsi" w:hAnsiTheme="minorHAnsi" w:cstheme="minorHAnsi"/>
            <w:sz w:val="22"/>
            <w:szCs w:val="22"/>
            <w:rtl/>
          </w:rPr>
          <w:t>ثانيا.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التعاريف العملية أو غير ذلك من الأسس المعتمد عليها في عملية التحليل</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Toc108788355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599884DE" w14:textId="44ADB066" w:rsidR="00126093" w:rsidRPr="00126093" w:rsidRDefault="000777F5" w:rsidP="00126093">
      <w:pPr>
        <w:pStyle w:val="TOC2"/>
        <w:rPr>
          <w:rFonts w:eastAsiaTheme="minorEastAsia"/>
          <w:b w:val="0"/>
          <w:i w:val="0"/>
          <w:iCs w:val="0"/>
          <w:rtl/>
          <w:lang w:val="fr-CH" w:eastAsia="fr-CH" w:bidi="ar-SA"/>
        </w:rPr>
      </w:pPr>
      <w:hyperlink w:anchor="_Toc108788356"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التعاريف العملية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Toc108788356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3</w:t>
        </w:r>
        <w:r w:rsidR="00126093" w:rsidRPr="00E60420">
          <w:rPr>
            <w:i w:val="0"/>
            <w:iCs w:val="0"/>
            <w:webHidden/>
            <w:rtl/>
          </w:rPr>
          <w:fldChar w:fldCharType="end"/>
        </w:r>
      </w:hyperlink>
    </w:p>
    <w:p w14:paraId="4B2E1137" w14:textId="584C9C6F" w:rsidR="00126093" w:rsidRPr="00126093" w:rsidRDefault="000777F5" w:rsidP="00126093">
      <w:pPr>
        <w:pStyle w:val="TOC2"/>
        <w:rPr>
          <w:rFonts w:eastAsiaTheme="minorEastAsia"/>
          <w:b w:val="0"/>
          <w:i w:val="0"/>
          <w:iCs w:val="0"/>
          <w:rtl/>
          <w:lang w:val="fr-CH" w:eastAsia="fr-CH" w:bidi="ar-SA"/>
        </w:rPr>
      </w:pPr>
      <w:hyperlink w:anchor="_Toc108788357"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القواعد الأخرى التي يستند عليها التحليل</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4</w:t>
        </w:r>
        <w:r w:rsidR="00126093" w:rsidRPr="00E60420">
          <w:rPr>
            <w:i w:val="0"/>
            <w:iCs w:val="0"/>
            <w:webHidden/>
            <w:rtl/>
          </w:rPr>
          <w:fldChar w:fldCharType="end"/>
        </w:r>
      </w:hyperlink>
    </w:p>
    <w:p w14:paraId="41573948" w14:textId="12B756A4"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8" w:history="1">
        <w:r w:rsidR="00126093" w:rsidRPr="00126093">
          <w:rPr>
            <w:rStyle w:val="Hyperlink"/>
            <w:rFonts w:asciiTheme="minorHAnsi" w:hAnsiTheme="minorHAnsi" w:cstheme="minorHAnsi"/>
            <w:b/>
            <w:i/>
            <w:iCs/>
            <w:noProof/>
            <w:sz w:val="22"/>
            <w:szCs w:val="22"/>
            <w:rtl/>
            <w:lang w:bidi="ar-EG"/>
          </w:rPr>
          <w:t>"1</w:t>
        </w:r>
        <w:r w:rsidR="00E60420">
          <w:rPr>
            <w:rFonts w:asciiTheme="minorHAnsi" w:eastAsiaTheme="minorEastAsia" w:hAnsiTheme="minorHAnsi" w:cstheme="minorHAnsi" w:hint="cs"/>
            <w:noProof/>
            <w:sz w:val="22"/>
            <w:szCs w:val="22"/>
            <w:rtl/>
            <w:lang w:val="fr-CH" w:eastAsia="fr-CH"/>
          </w:rPr>
          <w:t xml:space="preserve">"         </w:t>
        </w:r>
        <w:r w:rsidR="00126093" w:rsidRPr="00126093">
          <w:rPr>
            <w:rStyle w:val="Hyperlink"/>
            <w:rFonts w:asciiTheme="minorHAnsi" w:hAnsiTheme="minorHAnsi" w:cstheme="minorHAnsi"/>
            <w:b/>
            <w:i/>
            <w:iCs/>
            <w:noProof/>
            <w:sz w:val="22"/>
            <w:szCs w:val="22"/>
            <w:rtl/>
            <w:lang w:bidi="ar-EG"/>
          </w:rPr>
          <w:t>مفهوم "الحماية"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4</w:t>
        </w:r>
        <w:r w:rsidR="00126093" w:rsidRPr="00126093">
          <w:rPr>
            <w:rFonts w:asciiTheme="minorHAnsi" w:hAnsiTheme="minorHAnsi" w:cstheme="minorHAnsi"/>
            <w:noProof/>
            <w:webHidden/>
            <w:sz w:val="22"/>
            <w:szCs w:val="22"/>
            <w:rtl/>
          </w:rPr>
          <w:fldChar w:fldCharType="end"/>
        </w:r>
      </w:hyperlink>
    </w:p>
    <w:p w14:paraId="4A3D51E0" w14:textId="751CAFBC"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sidRPr="00126093">
          <w:rPr>
            <w:rStyle w:val="Hyperlink"/>
            <w:rFonts w:asciiTheme="minorHAnsi" w:hAnsiTheme="minorHAnsi" w:cstheme="minorHAnsi"/>
            <w:b/>
            <w:i/>
            <w:iCs/>
            <w:noProof/>
            <w:sz w:val="22"/>
            <w:szCs w:val="22"/>
            <w:rtl/>
            <w:lang w:bidi="ar-EG"/>
          </w:rPr>
          <w:t>الصلة بتحليل الثغرات المتعلق أشكال بالتعبير الثقافي التقليدي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6</w:t>
        </w:r>
        <w:r w:rsidR="00126093" w:rsidRPr="00126093">
          <w:rPr>
            <w:rFonts w:asciiTheme="minorHAnsi" w:hAnsiTheme="minorHAnsi" w:cstheme="minorHAnsi"/>
            <w:noProof/>
            <w:webHidden/>
            <w:sz w:val="22"/>
            <w:szCs w:val="22"/>
            <w:rtl/>
          </w:rPr>
          <w:fldChar w:fldCharType="end"/>
        </w:r>
      </w:hyperlink>
    </w:p>
    <w:p w14:paraId="2D7AEC99" w14:textId="61647B7C"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0" w:history="1">
        <w:r w:rsidR="00126093" w:rsidRPr="00126093">
          <w:rPr>
            <w:rStyle w:val="Hyperlink"/>
            <w:rFonts w:asciiTheme="minorHAnsi" w:hAnsiTheme="minorHAnsi" w:cstheme="minorHAnsi"/>
            <w:b/>
            <w:i/>
            <w:iCs/>
            <w:noProof/>
            <w:sz w:val="22"/>
            <w:szCs w:val="22"/>
            <w:rtl/>
            <w:lang w:bidi="ar-EG"/>
          </w:rPr>
          <w:t>"3"</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السمات المتنوعة للمعارف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5FD36479" w14:textId="67781657"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طبيعة ’الثغرات‘ التي ينبغي تحديدها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4BC26D51" w14:textId="4016E46E" w:rsidR="00126093" w:rsidRPr="00126093" w:rsidRDefault="000777F5"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62" w:history="1">
        <w:r w:rsidR="00126093" w:rsidRPr="00126093">
          <w:rPr>
            <w:rStyle w:val="Hyperlink"/>
            <w:rFonts w:asciiTheme="minorHAnsi" w:hAnsiTheme="minorHAnsi" w:cstheme="minorHAnsi"/>
            <w:sz w:val="22"/>
            <w:szCs w:val="22"/>
            <w:rtl/>
          </w:rPr>
          <w:t>ثالثا.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الالتزامات والأحكام والإمكانيات القائمة من أجل تأمين الحماية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Toc108788362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8</w:t>
        </w:r>
        <w:r w:rsidR="00126093" w:rsidRPr="00126093">
          <w:rPr>
            <w:rFonts w:asciiTheme="minorHAnsi" w:hAnsiTheme="minorHAnsi" w:cstheme="minorHAnsi"/>
            <w:webHidden/>
            <w:sz w:val="22"/>
            <w:szCs w:val="22"/>
            <w:rtl/>
          </w:rPr>
          <w:fldChar w:fldCharType="end"/>
        </w:r>
      </w:hyperlink>
    </w:p>
    <w:p w14:paraId="7CE8A3D3" w14:textId="3E3A7205" w:rsidR="00126093" w:rsidRPr="00126093" w:rsidRDefault="000777F5" w:rsidP="00126093">
      <w:pPr>
        <w:pStyle w:val="TOC2"/>
        <w:rPr>
          <w:rFonts w:eastAsiaTheme="minorEastAsia"/>
          <w:b w:val="0"/>
          <w:i w:val="0"/>
          <w:iCs w:val="0"/>
          <w:rtl/>
          <w:lang w:val="fr-CH" w:eastAsia="fr-CH" w:bidi="ar-SA"/>
        </w:rPr>
      </w:pPr>
      <w:hyperlink w:anchor="_Toc108788363" w:history="1">
        <w:r w:rsidR="00126093" w:rsidRPr="00126093">
          <w:rPr>
            <w:rStyle w:val="Hyperlink"/>
            <w:rtl/>
          </w:rPr>
          <w:t>(أ)</w:t>
        </w:r>
        <w:r w:rsidR="00126093">
          <w:rPr>
            <w:rFonts w:eastAsiaTheme="minorEastAsia"/>
            <w:b w:val="0"/>
            <w:i w:val="0"/>
            <w:iCs w:val="0"/>
            <w:lang w:val="fr-CH" w:eastAsia="fr-CH" w:bidi="ar-SA"/>
          </w:rPr>
          <w:t xml:space="preserve"> </w:t>
        </w:r>
        <w:r w:rsidR="00126093" w:rsidRPr="00126093">
          <w:rPr>
            <w:rStyle w:val="Hyperlink"/>
            <w:rtl/>
          </w:rPr>
          <w:t xml:space="preserve"> </w:t>
        </w:r>
        <w:r w:rsidR="00126093">
          <w:rPr>
            <w:rStyle w:val="Hyperlink"/>
          </w:rPr>
          <w:t xml:space="preserve">            </w:t>
        </w:r>
        <w:r w:rsidR="00126093" w:rsidRPr="00126093">
          <w:rPr>
            <w:rStyle w:val="Hyperlink"/>
            <w:rtl/>
          </w:rPr>
          <w:t>الحماية بموجب الصكوك الدولية القائمة في مجال الملكية الفكرية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Toc108788363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8</w:t>
        </w:r>
        <w:r w:rsidR="00126093" w:rsidRPr="00E60420">
          <w:rPr>
            <w:i w:val="0"/>
            <w:iCs w:val="0"/>
            <w:webHidden/>
            <w:rtl/>
          </w:rPr>
          <w:fldChar w:fldCharType="end"/>
        </w:r>
      </w:hyperlink>
    </w:p>
    <w:p w14:paraId="03E1C8F9" w14:textId="085BF9AA"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الموجبة للمعارف التقليدية بموجب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9</w:t>
        </w:r>
        <w:r w:rsidR="00126093" w:rsidRPr="00126093">
          <w:rPr>
            <w:rFonts w:asciiTheme="minorHAnsi" w:hAnsiTheme="minorHAnsi" w:cstheme="minorHAnsi"/>
            <w:noProof/>
            <w:webHidden/>
            <w:sz w:val="22"/>
            <w:szCs w:val="22"/>
            <w:rtl/>
          </w:rPr>
          <w:fldChar w:fldCharType="end"/>
        </w:r>
      </w:hyperlink>
    </w:p>
    <w:p w14:paraId="07E79A8E" w14:textId="2C2C4E82"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الدفاعية للمعارف التقليدية داخل نظام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10</w:t>
        </w:r>
        <w:r w:rsidR="00126093" w:rsidRPr="00126093">
          <w:rPr>
            <w:rFonts w:asciiTheme="minorHAnsi" w:hAnsiTheme="minorHAnsi" w:cstheme="minorHAnsi"/>
            <w:noProof/>
            <w:webHidden/>
            <w:sz w:val="22"/>
            <w:szCs w:val="22"/>
            <w:rtl/>
          </w:rPr>
          <w:fldChar w:fldCharType="end"/>
        </w:r>
      </w:hyperlink>
    </w:p>
    <w:p w14:paraId="5B20DF80" w14:textId="1E21E5AD"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6"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شروط كشف خاصة بالمعارف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172B07E5" w14:textId="73A76258"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7"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المعارف التقليدية غير المكشوف عنها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68DAA039" w14:textId="5386FDCE"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8"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المنافسة غير المشروعة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12</w:t>
        </w:r>
        <w:r w:rsidR="00126093" w:rsidRPr="00126093">
          <w:rPr>
            <w:rFonts w:asciiTheme="minorHAnsi" w:hAnsiTheme="minorHAnsi" w:cstheme="minorHAnsi"/>
            <w:noProof/>
            <w:webHidden/>
            <w:sz w:val="22"/>
            <w:szCs w:val="22"/>
            <w:rtl/>
          </w:rPr>
          <w:fldChar w:fldCharType="end"/>
        </w:r>
      </w:hyperlink>
    </w:p>
    <w:p w14:paraId="2641A837" w14:textId="372F8BC3"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9" w:history="1">
        <w:r w:rsidR="00126093" w:rsidRPr="00126093">
          <w:rPr>
            <w:rStyle w:val="Hyperlink"/>
            <w:rFonts w:asciiTheme="minorHAnsi" w:hAnsiTheme="minorHAnsi" w:cstheme="minorHAnsi"/>
            <w:b/>
            <w:i/>
            <w:iCs/>
            <w:noProof/>
            <w:sz w:val="22"/>
            <w:szCs w:val="22"/>
            <w:rtl/>
            <w:lang w:bidi="ar-EG"/>
          </w:rPr>
          <w:t>"6"</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العلامات المميزة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13</w:t>
        </w:r>
        <w:r w:rsidR="00126093" w:rsidRPr="00126093">
          <w:rPr>
            <w:rFonts w:asciiTheme="minorHAnsi" w:hAnsiTheme="minorHAnsi" w:cstheme="minorHAnsi"/>
            <w:noProof/>
            <w:webHidden/>
            <w:sz w:val="22"/>
            <w:szCs w:val="22"/>
            <w:rtl/>
          </w:rPr>
          <w:fldChar w:fldCharType="end"/>
        </w:r>
      </w:hyperlink>
    </w:p>
    <w:p w14:paraId="3FDF02F9" w14:textId="0CA29A14"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0" w:history="1">
        <w:r w:rsidR="00126093" w:rsidRPr="00126093">
          <w:rPr>
            <w:rStyle w:val="Hyperlink"/>
            <w:rFonts w:asciiTheme="minorHAnsi" w:hAnsiTheme="minorHAnsi" w:cstheme="minorHAnsi"/>
            <w:b/>
            <w:i/>
            <w:iCs/>
            <w:noProof/>
            <w:sz w:val="22"/>
            <w:szCs w:val="22"/>
            <w:rtl/>
            <w:lang w:bidi="ar-EG"/>
          </w:rPr>
          <w:t>"7"</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التصاميم الصناعية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6981DEC0" w14:textId="576672FB"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1" w:history="1">
        <w:r w:rsidR="00126093" w:rsidRPr="00126093">
          <w:rPr>
            <w:rStyle w:val="Hyperlink"/>
            <w:rFonts w:asciiTheme="minorHAnsi" w:hAnsiTheme="minorHAnsi" w:cstheme="minorHAnsi"/>
            <w:b/>
            <w:i/>
            <w:iCs/>
            <w:noProof/>
            <w:sz w:val="22"/>
            <w:szCs w:val="22"/>
            <w:rtl/>
            <w:lang w:bidi="ar-EG"/>
          </w:rPr>
          <w:t>"</w:t>
        </w:r>
        <w:r w:rsidR="00126093" w:rsidRPr="00126093">
          <w:rPr>
            <w:rStyle w:val="Hyperlink"/>
            <w:rFonts w:asciiTheme="minorHAnsi" w:hAnsiTheme="minorHAnsi" w:cstheme="minorHAnsi"/>
            <w:i/>
            <w:iCs/>
            <w:noProof/>
            <w:sz w:val="22"/>
            <w:szCs w:val="22"/>
            <w:lang w:bidi="ar-EG"/>
          </w:rPr>
          <w:t>8</w:t>
        </w:r>
        <w:r w:rsidR="00126093" w:rsidRPr="00126093">
          <w:rPr>
            <w:rStyle w:val="Hyperlink"/>
            <w:rFonts w:asciiTheme="minorHAnsi" w:hAnsiTheme="minorHAnsi" w:cstheme="minorHAnsi"/>
            <w:b/>
            <w:i/>
            <w:iCs/>
            <w:noProof/>
            <w:sz w:val="22"/>
            <w:szCs w:val="22"/>
            <w:rtl/>
            <w:lang w:bidi="ar-EG"/>
          </w:rPr>
          <w:t>"</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حق المؤلف والحقوق المجاورة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364B52DA" w14:textId="3496262A" w:rsidR="00126093" w:rsidRPr="00126093" w:rsidRDefault="000777F5" w:rsidP="00126093">
      <w:pPr>
        <w:pStyle w:val="TOC2"/>
        <w:rPr>
          <w:rFonts w:eastAsiaTheme="minorEastAsia"/>
          <w:b w:val="0"/>
          <w:i w:val="0"/>
          <w:iCs w:val="0"/>
          <w:rtl/>
          <w:lang w:val="fr-CH" w:eastAsia="fr-CH" w:bidi="ar-SA"/>
        </w:rPr>
      </w:pPr>
      <w:hyperlink w:anchor="_Toc108788372"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الحماية داخل مجالات أخرى من القانون الدولي العام</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16</w:t>
        </w:r>
        <w:r w:rsidR="00126093" w:rsidRPr="00E60420">
          <w:rPr>
            <w:i w:val="0"/>
            <w:iCs w:val="0"/>
            <w:webHidden/>
            <w:rtl/>
          </w:rPr>
          <w:fldChar w:fldCharType="end"/>
        </w:r>
      </w:hyperlink>
    </w:p>
    <w:p w14:paraId="02B64CA4" w14:textId="412F1755"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3"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الاتفاقية المتعلقة بالتنوع البيولوجي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26A6E215" w14:textId="0F18F2F6"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4"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بروتوكول ناغويا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6B3C0370" w14:textId="72986A78" w:rsidR="00126093" w:rsidRPr="00126093" w:rsidRDefault="000777F5" w:rsidP="00126093">
      <w:pPr>
        <w:pStyle w:val="TOC3"/>
        <w:spacing w:after="0"/>
        <w:rPr>
          <w:rFonts w:asciiTheme="minorHAnsi" w:eastAsiaTheme="minorEastAsia" w:hAnsiTheme="minorHAnsi" w:cstheme="minorHAnsi"/>
          <w:noProof/>
          <w:sz w:val="22"/>
          <w:szCs w:val="22"/>
          <w:rtl/>
          <w:lang w:val="fr-CH" w:eastAsia="fr-CH"/>
        </w:rPr>
      </w:pPr>
      <w:hyperlink w:anchor="_Toc108788375" w:history="1">
        <w:r w:rsidR="00126093" w:rsidRPr="00126093">
          <w:rPr>
            <w:rStyle w:val="Hyperlink"/>
            <w:rFonts w:asciiTheme="minorHAnsi" w:hAnsiTheme="minorHAnsi" w:cstheme="minorHAnsi"/>
            <w:b/>
            <w:i/>
            <w:iCs/>
            <w:noProof/>
            <w:sz w:val="22"/>
            <w:szCs w:val="22"/>
            <w:rtl/>
            <w:lang w:bidi="ar-EG"/>
          </w:rPr>
          <w:t>"3"</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معاهدة الفاو الدولية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785CDF4A" w14:textId="669EC2FF"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6"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اتفاقية الأمم المتحدة لمكافحة التصحر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1DEF009D" w14:textId="20D62C64" w:rsidR="00126093" w:rsidRPr="00126093" w:rsidRDefault="000777F5" w:rsidP="00126093">
      <w:pPr>
        <w:pStyle w:val="TOC2"/>
        <w:rPr>
          <w:rFonts w:eastAsiaTheme="minorEastAsia"/>
          <w:b w:val="0"/>
          <w:i w:val="0"/>
          <w:iCs w:val="0"/>
          <w:rtl/>
          <w:lang w:val="fr-CH" w:eastAsia="fr-CH" w:bidi="ar-SA"/>
        </w:rPr>
      </w:pPr>
      <w:hyperlink w:anchor="_Toc108788377"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النصوص الدولية الأخرى</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17</w:t>
        </w:r>
        <w:r w:rsidR="00126093" w:rsidRPr="00E60420">
          <w:rPr>
            <w:i w:val="0"/>
            <w:iCs w:val="0"/>
            <w:webHidden/>
            <w:rtl/>
          </w:rPr>
          <w:fldChar w:fldCharType="end"/>
        </w:r>
      </w:hyperlink>
    </w:p>
    <w:p w14:paraId="74F73BB5" w14:textId="4E76C52E"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8" w:history="1">
        <w:r w:rsidR="00126093" w:rsidRPr="00126093">
          <w:rPr>
            <w:rStyle w:val="Hyperlink"/>
            <w:rFonts w:asciiTheme="minorHAnsi" w:hAnsiTheme="minorHAnsi" w:cstheme="minorHAnsi"/>
            <w:b/>
            <w:i/>
            <w:iCs/>
            <w:noProof/>
            <w:sz w:val="22"/>
            <w:szCs w:val="22"/>
            <w:rtl/>
            <w:lang w:bidi="ar-EG"/>
          </w:rPr>
          <w:t>"1"</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مبادئ بون التوجيهية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BBA8331" w14:textId="74BD1244"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حقوق الشعوب الأصلية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D47D321" w14:textId="26DD496B"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إنترلاكن بشأن الموارد الوراثية الحيوانية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18</w:t>
        </w:r>
        <w:r w:rsidR="00126093" w:rsidRPr="00126093">
          <w:rPr>
            <w:rFonts w:asciiTheme="minorHAnsi" w:hAnsiTheme="minorHAnsi" w:cstheme="minorHAnsi"/>
            <w:noProof/>
            <w:webHidden/>
            <w:sz w:val="22"/>
            <w:szCs w:val="22"/>
            <w:rtl/>
          </w:rPr>
          <w:fldChar w:fldCharType="end"/>
        </w:r>
      </w:hyperlink>
    </w:p>
    <w:p w14:paraId="577B7B25" w14:textId="209289AD" w:rsidR="00126093" w:rsidRPr="00126093" w:rsidRDefault="000777F5"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81" w:history="1">
        <w:r w:rsidR="00126093" w:rsidRPr="00126093">
          <w:rPr>
            <w:rStyle w:val="Hyperlink"/>
            <w:rFonts w:asciiTheme="minorHAnsi" w:hAnsiTheme="minorHAnsi" w:cstheme="minorHAnsi"/>
            <w:sz w:val="22"/>
            <w:szCs w:val="22"/>
            <w:rtl/>
          </w:rPr>
          <w:t>رابعا.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الثغرات الموجودة على المستوى الدولي</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Toc108788381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18</w:t>
        </w:r>
        <w:r w:rsidR="00126093" w:rsidRPr="00126093">
          <w:rPr>
            <w:rFonts w:asciiTheme="minorHAnsi" w:hAnsiTheme="minorHAnsi" w:cstheme="minorHAnsi"/>
            <w:webHidden/>
            <w:sz w:val="22"/>
            <w:szCs w:val="22"/>
            <w:rtl/>
          </w:rPr>
          <w:fldChar w:fldCharType="end"/>
        </w:r>
      </w:hyperlink>
    </w:p>
    <w:p w14:paraId="37301255" w14:textId="2014C98A" w:rsidR="00126093" w:rsidRPr="00126093" w:rsidRDefault="000777F5" w:rsidP="00126093">
      <w:pPr>
        <w:pStyle w:val="TOC2"/>
        <w:rPr>
          <w:rFonts w:eastAsiaTheme="minorEastAsia"/>
          <w:b w:val="0"/>
          <w:i w:val="0"/>
          <w:iCs w:val="0"/>
          <w:rtl/>
          <w:lang w:val="fr-CH" w:eastAsia="fr-CH" w:bidi="ar-SA"/>
        </w:rPr>
      </w:pPr>
      <w:hyperlink w:anchor="_Toc108788382"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الثغرات في تعريف أو تحديد المعارف التقليدية التي تنبغي حمايتها</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18</w:t>
        </w:r>
        <w:r w:rsidR="00126093" w:rsidRPr="00E60420">
          <w:rPr>
            <w:i w:val="0"/>
            <w:iCs w:val="0"/>
            <w:webHidden/>
            <w:rtl/>
          </w:rPr>
          <w:fldChar w:fldCharType="end"/>
        </w:r>
      </w:hyperlink>
    </w:p>
    <w:p w14:paraId="4A3C2331" w14:textId="3B57A1BE" w:rsidR="00126093" w:rsidRPr="00126093" w:rsidRDefault="000777F5" w:rsidP="00126093">
      <w:pPr>
        <w:pStyle w:val="TOC2"/>
        <w:rPr>
          <w:rFonts w:eastAsiaTheme="minorEastAsia"/>
          <w:b w:val="0"/>
          <w:i w:val="0"/>
          <w:iCs w:val="0"/>
          <w:rtl/>
          <w:lang w:val="fr-CH" w:eastAsia="fr-CH" w:bidi="ar-SA"/>
        </w:rPr>
      </w:pPr>
      <w:hyperlink w:anchor="_Toc10878838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الثغرات في أهداف الحماية أو أسسها على مستوى السياسة العامة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19</w:t>
        </w:r>
        <w:r w:rsidR="00126093" w:rsidRPr="00E60420">
          <w:rPr>
            <w:i w:val="0"/>
            <w:iCs w:val="0"/>
            <w:webHidden/>
            <w:rtl/>
          </w:rPr>
          <w:fldChar w:fldCharType="end"/>
        </w:r>
      </w:hyperlink>
    </w:p>
    <w:p w14:paraId="001EE041" w14:textId="69E0611B" w:rsidR="00126093" w:rsidRPr="00126093" w:rsidRDefault="000777F5" w:rsidP="00126093">
      <w:pPr>
        <w:pStyle w:val="TOC2"/>
        <w:rPr>
          <w:rFonts w:eastAsiaTheme="minorEastAsia"/>
          <w:b w:val="0"/>
          <w:i w:val="0"/>
          <w:iCs w:val="0"/>
          <w:rtl/>
          <w:lang w:val="fr-CH" w:eastAsia="fr-CH" w:bidi="ar-SA"/>
        </w:rPr>
      </w:pPr>
      <w:hyperlink w:anchor="_Toc108788384"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الثغرات في الآليات القانونية القائمة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Toc108788384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20</w:t>
        </w:r>
        <w:r w:rsidR="00126093" w:rsidRPr="00E60420">
          <w:rPr>
            <w:i w:val="0"/>
            <w:iCs w:val="0"/>
            <w:webHidden/>
            <w:rtl/>
          </w:rPr>
          <w:fldChar w:fldCharType="end"/>
        </w:r>
      </w:hyperlink>
    </w:p>
    <w:p w14:paraId="3B8DBBBC" w14:textId="3A598C12"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5" w:history="1">
        <w:r w:rsidR="00126093" w:rsidRPr="00126093">
          <w:rPr>
            <w:rStyle w:val="Hyperlink"/>
            <w:rFonts w:asciiTheme="minorHAnsi" w:hAnsiTheme="minorHAnsi" w:cstheme="minorHAnsi"/>
            <w:b/>
            <w:i/>
            <w:iCs/>
            <w:noProof/>
            <w:sz w:val="22"/>
            <w:szCs w:val="22"/>
            <w:rtl/>
            <w:lang w:bidi="ar-EG"/>
          </w:rPr>
          <w:t>"1"</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موضوع لا يغطيه قانون الملكية الفكرية الحالي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20</w:t>
        </w:r>
        <w:r w:rsidR="00126093" w:rsidRPr="00126093">
          <w:rPr>
            <w:rFonts w:asciiTheme="minorHAnsi" w:hAnsiTheme="minorHAnsi" w:cstheme="minorHAnsi"/>
            <w:noProof/>
            <w:webHidden/>
            <w:sz w:val="22"/>
            <w:szCs w:val="22"/>
            <w:rtl/>
          </w:rPr>
          <w:fldChar w:fldCharType="end"/>
        </w:r>
      </w:hyperlink>
    </w:p>
    <w:p w14:paraId="4767F5E3" w14:textId="3E7B448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sidRPr="00126093">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sidRPr="00126093">
        <w:rPr>
          <w:rStyle w:val="Hyperlink"/>
          <w:rFonts w:asciiTheme="minorHAnsi" w:hAnsiTheme="minorHAnsi" w:cstheme="minorHAnsi"/>
          <w:noProof/>
          <w:sz w:val="22"/>
          <w:szCs w:val="22"/>
          <w:u w:val="none"/>
        </w:rPr>
        <w:t xml:space="preserve">          </w:t>
      </w:r>
      <w:hyperlink w:anchor="_Toc108788386" w:history="1">
        <w:r w:rsidRPr="00126093">
          <w:rPr>
            <w:rStyle w:val="Hyperlink"/>
            <w:rFonts w:asciiTheme="minorHAnsi" w:hAnsiTheme="minorHAnsi" w:cstheme="minorHAnsi"/>
            <w:b/>
            <w:iCs/>
            <w:noProof/>
            <w:sz w:val="22"/>
            <w:szCs w:val="22"/>
            <w:rtl/>
          </w:rPr>
          <w:t>المعارف التقليدية التي لا تغطيها أشكال حماية الملكية الفكرية الحالية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20</w:t>
        </w:r>
        <w:r w:rsidRPr="00126093">
          <w:rPr>
            <w:rFonts w:asciiTheme="minorHAnsi" w:hAnsiTheme="minorHAnsi" w:cstheme="minorHAnsi"/>
            <w:noProof/>
            <w:webHidden/>
            <w:sz w:val="22"/>
            <w:szCs w:val="22"/>
            <w:rtl/>
          </w:rPr>
          <w:fldChar w:fldCharType="end"/>
        </w:r>
      </w:hyperlink>
    </w:p>
    <w:p w14:paraId="7A50DE7A" w14:textId="12A13398"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7" w:history="1">
        <w:r w:rsidRPr="00126093">
          <w:rPr>
            <w:rStyle w:val="Hyperlink"/>
            <w:rFonts w:asciiTheme="minorHAnsi" w:hAnsiTheme="minorHAnsi" w:cstheme="minorHAnsi"/>
            <w:b/>
            <w:iCs/>
            <w:noProof/>
            <w:sz w:val="22"/>
            <w:szCs w:val="22"/>
            <w:rtl/>
          </w:rPr>
          <w:t>الابتكار التراكمي والجماعي عبر الأجيال داخل مجتمع محلي واحد</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0B73E66F" w14:textId="070FA77A"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8"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المستفيدون أو أصحاب الحقوق غير المعترف بهم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785BEA64" w14:textId="7C6F491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9" w:history="1">
        <w:r w:rsidRPr="00126093">
          <w:rPr>
            <w:rStyle w:val="Hyperlink"/>
            <w:rFonts w:asciiTheme="minorHAnsi" w:hAnsiTheme="minorHAnsi" w:cstheme="minorHAnsi"/>
            <w:b/>
            <w:iCs/>
            <w:noProof/>
            <w:sz w:val="22"/>
            <w:szCs w:val="22"/>
            <w:rtl/>
          </w:rPr>
          <w:t>الاعتراف بالحقوق والمصالح والمستحقات الجماعية داخل نظام للمعارف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93BF5C3" w14:textId="32D132C6"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توضيح أو تأكيد تطبيق المبادئ الحالية على 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0C50285D" w14:textId="61713E7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1" w:history="1">
        <w:r w:rsidRPr="00126093">
          <w:rPr>
            <w:rStyle w:val="Hyperlink"/>
            <w:rFonts w:asciiTheme="minorHAnsi" w:hAnsiTheme="minorHAnsi" w:cstheme="minorHAnsi"/>
            <w:b/>
            <w:iCs/>
            <w:noProof/>
            <w:sz w:val="22"/>
            <w:szCs w:val="22"/>
            <w:rtl/>
          </w:rPr>
          <w:t>معيار يطبق صراحة مبادئ البراءة في سياق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Toc108788391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A292843" w14:textId="73EC7949"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2"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أشكال الحماية التي لا تقدمها المعايير الدولية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23</w:t>
        </w:r>
        <w:r w:rsidR="00126093" w:rsidRPr="00126093">
          <w:rPr>
            <w:rFonts w:asciiTheme="minorHAnsi" w:hAnsiTheme="minorHAnsi" w:cstheme="minorHAnsi"/>
            <w:noProof/>
            <w:webHidden/>
            <w:sz w:val="22"/>
            <w:szCs w:val="22"/>
            <w:rtl/>
          </w:rPr>
          <w:fldChar w:fldCharType="end"/>
        </w:r>
      </w:hyperlink>
    </w:p>
    <w:p w14:paraId="17FA8030" w14:textId="4C1AF7F6"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3" w:history="1">
        <w:r w:rsidRPr="00126093">
          <w:rPr>
            <w:rStyle w:val="Hyperlink"/>
            <w:rFonts w:asciiTheme="minorHAnsi" w:hAnsiTheme="minorHAnsi" w:cstheme="minorHAnsi"/>
            <w:b/>
            <w:iCs/>
            <w:noProof/>
            <w:sz w:val="22"/>
            <w:szCs w:val="22"/>
            <w:rtl/>
          </w:rPr>
          <w:t>شرط محدد للكشف بشأن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Toc108788393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00147002" w14:textId="3C99CB9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4" w:history="1">
        <w:r w:rsidRPr="00126093">
          <w:rPr>
            <w:rStyle w:val="Hyperlink"/>
            <w:rFonts w:asciiTheme="minorHAnsi" w:hAnsiTheme="minorHAnsi" w:cstheme="minorHAnsi"/>
            <w:b/>
            <w:iCs/>
            <w:noProof/>
            <w:sz w:val="22"/>
            <w:szCs w:val="22"/>
            <w:rtl/>
          </w:rPr>
          <w:t>الحماية من الإثراء غير المشروع من المعارف التقليدية أو تملكها غير مشروع أو سوء الانتفاع بها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Toc108788394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2B19A38B" w14:textId="1194D10C"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5" w:history="1">
        <w:r w:rsidRPr="00126093">
          <w:rPr>
            <w:rStyle w:val="Hyperlink"/>
            <w:rFonts w:asciiTheme="minorHAnsi" w:hAnsiTheme="minorHAnsi" w:cstheme="minorHAnsi"/>
            <w:b/>
            <w:iCs/>
            <w:noProof/>
            <w:sz w:val="22"/>
            <w:szCs w:val="22"/>
            <w:rtl/>
          </w:rPr>
          <w:t>الموافقة المستنيرة المسبقة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11A3C26C" w14:textId="6A224CCC"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hyperlink w:anchor="_Toc108788396" w:history="1">
        <w:r w:rsidRPr="00126093">
          <w:rPr>
            <w:rStyle w:val="Hyperlink"/>
            <w:rFonts w:asciiTheme="minorHAnsi" w:hAnsiTheme="minorHAnsi" w:cstheme="minorHAnsi"/>
            <w:b/>
            <w:iCs/>
            <w:noProof/>
            <w:sz w:val="22"/>
            <w:szCs w:val="22"/>
            <w:rtl/>
          </w:rPr>
          <w:t>حق الاعتراف والنزاهة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52666FD1" w14:textId="2E1F0A14"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7"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انتفاء الحق في الحصول على مكافأة أو غيرها من المنافع</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25</w:t>
        </w:r>
        <w:r w:rsidR="00126093" w:rsidRPr="00126093">
          <w:rPr>
            <w:rFonts w:asciiTheme="minorHAnsi" w:hAnsiTheme="minorHAnsi" w:cstheme="minorHAnsi"/>
            <w:noProof/>
            <w:webHidden/>
            <w:sz w:val="22"/>
            <w:szCs w:val="22"/>
            <w:rtl/>
          </w:rPr>
          <w:fldChar w:fldCharType="end"/>
        </w:r>
      </w:hyperlink>
    </w:p>
    <w:p w14:paraId="3EDC82D0" w14:textId="2B707921" w:rsidR="00126093" w:rsidRPr="00126093" w:rsidRDefault="000777F5" w:rsidP="00126093">
      <w:pPr>
        <w:pStyle w:val="TOC1"/>
        <w:tabs>
          <w:tab w:val="left" w:pos="1320"/>
        </w:tabs>
        <w:spacing w:before="240"/>
        <w:rPr>
          <w:rFonts w:asciiTheme="minorHAnsi" w:eastAsiaTheme="minorEastAsia" w:hAnsiTheme="minorHAnsi" w:cstheme="minorHAnsi"/>
          <w:b w:val="0"/>
          <w:bCs w:val="0"/>
          <w:sz w:val="22"/>
          <w:szCs w:val="22"/>
          <w:rtl/>
          <w:lang w:val="fr-CH" w:eastAsia="fr-CH"/>
        </w:rPr>
      </w:pPr>
      <w:hyperlink w:anchor="_Toc108788398" w:history="1">
        <w:r w:rsidR="00126093" w:rsidRPr="00126093">
          <w:rPr>
            <w:rStyle w:val="Hyperlink"/>
            <w:rFonts w:asciiTheme="minorHAnsi" w:hAnsiTheme="minorHAnsi" w:cstheme="minorHAnsi"/>
            <w:sz w:val="22"/>
            <w:szCs w:val="22"/>
            <w:rtl/>
            <w:lang w:bidi="ar-EG"/>
          </w:rPr>
          <w:t>خامسا.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اعتبارات مفيدة للبت في الحاجة إلى معالجة تلك الثغرات من عدمها</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Toc108788398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25</w:t>
        </w:r>
        <w:r w:rsidR="00126093" w:rsidRPr="00126093">
          <w:rPr>
            <w:rFonts w:asciiTheme="minorHAnsi" w:hAnsiTheme="minorHAnsi" w:cstheme="minorHAnsi"/>
            <w:webHidden/>
            <w:sz w:val="22"/>
            <w:szCs w:val="22"/>
            <w:rtl/>
          </w:rPr>
          <w:fldChar w:fldCharType="end"/>
        </w:r>
      </w:hyperlink>
    </w:p>
    <w:p w14:paraId="2C932FE5" w14:textId="298C4306" w:rsidR="00126093" w:rsidRPr="00126093" w:rsidRDefault="000777F5" w:rsidP="00126093">
      <w:pPr>
        <w:pStyle w:val="TOC2"/>
        <w:rPr>
          <w:rFonts w:eastAsiaTheme="minorEastAsia"/>
          <w:b w:val="0"/>
          <w:i w:val="0"/>
          <w:iCs w:val="0"/>
          <w:rtl/>
          <w:lang w:val="fr-CH" w:eastAsia="fr-CH" w:bidi="ar-SA"/>
        </w:rPr>
      </w:pPr>
      <w:hyperlink w:anchor="_Toc108788399"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الاعتبارات الجوهرية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Toc108788399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26</w:t>
        </w:r>
        <w:r w:rsidR="00126093" w:rsidRPr="00E60420">
          <w:rPr>
            <w:i w:val="0"/>
            <w:iCs w:val="0"/>
            <w:webHidden/>
            <w:rtl/>
          </w:rPr>
          <w:fldChar w:fldCharType="end"/>
        </w:r>
      </w:hyperlink>
    </w:p>
    <w:p w14:paraId="25A11EDD" w14:textId="4096920A"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0" w:history="1">
        <w:r w:rsidR="00126093" w:rsidRPr="00126093">
          <w:rPr>
            <w:rStyle w:val="Hyperlink"/>
            <w:rFonts w:asciiTheme="minorHAnsi" w:hAnsiTheme="minorHAnsi" w:cstheme="minorHAnsi"/>
            <w:b/>
            <w:i/>
            <w:iCs/>
            <w:noProof/>
            <w:sz w:val="22"/>
            <w:szCs w:val="22"/>
            <w:rtl/>
            <w:lang w:bidi="ar-EG"/>
          </w:rPr>
          <w:t>"1"</w:t>
        </w:r>
        <w:r w:rsidR="00126093">
          <w:rPr>
            <w:rFonts w:eastAsiaTheme="minorEastAsia"/>
            <w:noProof/>
            <w:lang w:val="fr-CH" w:eastAsia="fr-CH"/>
          </w:rPr>
          <w:t xml:space="preserve"> </w:t>
        </w:r>
        <w:r w:rsidR="003E1940">
          <w:rPr>
            <w:rFonts w:eastAsiaTheme="minorEastAsia" w:hint="cs"/>
            <w:noProof/>
            <w:rtl/>
            <w:lang w:val="fr-CH" w:eastAsia="fr-CH"/>
          </w:rPr>
          <w:t xml:space="preserve"> </w:t>
        </w:r>
        <w:r w:rsidR="00126093">
          <w:rPr>
            <w:rFonts w:eastAsiaTheme="minorEastAsia"/>
            <w:noProof/>
            <w:lang w:val="fr-CH" w:eastAsia="fr-CH"/>
          </w:rPr>
          <w:t xml:space="preserve">      </w:t>
        </w:r>
        <w:r w:rsidR="00126093" w:rsidRPr="00126093">
          <w:rPr>
            <w:rStyle w:val="Hyperlink"/>
            <w:rFonts w:asciiTheme="minorHAnsi" w:hAnsiTheme="minorHAnsi" w:cstheme="minorHAnsi"/>
            <w:b/>
            <w:i/>
            <w:iCs/>
            <w:noProof/>
            <w:sz w:val="22"/>
            <w:szCs w:val="22"/>
            <w:rtl/>
            <w:lang w:bidi="ar-EG"/>
          </w:rPr>
          <w:t>القانون والسياسة الدوليان</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3129C061" w14:textId="25337D27"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1"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الاعتبارات الاجتماعية والثقافية والسياسية والاقتصادية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9C616A4" w14:textId="2FB1E43C"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2"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أهمية حماية المعارف التقليدية في السياقات الأوسع المتعلقة بصنع السياسات والتنظيم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F5F5D68" w14:textId="467965C7" w:rsidR="00126093" w:rsidRPr="00126093" w:rsidRDefault="000777F5" w:rsidP="00126093">
      <w:pPr>
        <w:pStyle w:val="TOC2"/>
        <w:rPr>
          <w:rFonts w:eastAsiaTheme="minorEastAsia"/>
          <w:b w:val="0"/>
          <w:i w:val="0"/>
          <w:iCs w:val="0"/>
          <w:rtl/>
          <w:lang w:val="fr-CH" w:eastAsia="fr-CH" w:bidi="ar-SA"/>
        </w:rPr>
      </w:pPr>
      <w:hyperlink w:anchor="_Toc10878840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الاعتبارات الإجرائية أو الشكلية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27</w:t>
        </w:r>
        <w:r w:rsidR="00126093" w:rsidRPr="00E60420">
          <w:rPr>
            <w:i w:val="0"/>
            <w:iCs w:val="0"/>
            <w:webHidden/>
            <w:rtl/>
          </w:rPr>
          <w:fldChar w:fldCharType="end"/>
        </w:r>
      </w:hyperlink>
    </w:p>
    <w:p w14:paraId="788F31B9" w14:textId="66248436"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إجرائية أو شكلية محددة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8738955" w14:textId="6D70ADE8" w:rsidR="00126093" w:rsidRPr="00126093" w:rsidRDefault="000777F5" w:rsidP="001D51E4">
      <w:pPr>
        <w:pStyle w:val="TOC3"/>
        <w:tabs>
          <w:tab w:val="left" w:pos="2066"/>
        </w:tabs>
        <w:rPr>
          <w:rFonts w:asciiTheme="minorHAnsi" w:eastAsiaTheme="minorEastAsia" w:hAnsiTheme="minorHAnsi" w:cstheme="minorHAnsi"/>
          <w:noProof/>
          <w:sz w:val="22"/>
          <w:szCs w:val="22"/>
          <w:rtl/>
          <w:lang w:val="fr-CH" w:eastAsia="fr-CH"/>
        </w:rPr>
      </w:pPr>
      <w:hyperlink w:anchor="_Toc10878840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تعارض معالجة الثغرات تحديدا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736856EB" w14:textId="503535B4" w:rsidR="00126093" w:rsidRPr="00126093" w:rsidRDefault="000777F5" w:rsidP="001D51E4">
      <w:pPr>
        <w:pStyle w:val="TOC1"/>
        <w:tabs>
          <w:tab w:val="left" w:pos="1320"/>
        </w:tabs>
        <w:rPr>
          <w:rFonts w:asciiTheme="minorHAnsi" w:eastAsiaTheme="minorEastAsia" w:hAnsiTheme="minorHAnsi" w:cstheme="minorHAnsi"/>
          <w:b w:val="0"/>
          <w:bCs w:val="0"/>
          <w:sz w:val="22"/>
          <w:szCs w:val="22"/>
          <w:rtl/>
          <w:lang w:val="fr-CH" w:eastAsia="fr-CH"/>
        </w:rPr>
      </w:pPr>
      <w:hyperlink w:anchor="_Toc108788406" w:history="1">
        <w:r w:rsidR="00126093" w:rsidRPr="00126093">
          <w:rPr>
            <w:rStyle w:val="Hyperlink"/>
            <w:rFonts w:asciiTheme="minorHAnsi" w:hAnsiTheme="minorHAnsi" w:cstheme="minorHAnsi"/>
            <w:sz w:val="22"/>
            <w:szCs w:val="22"/>
            <w:rtl/>
            <w:lang w:bidi="ar-EG"/>
          </w:rPr>
          <w:t>سادسا.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الخيارات القائمة أو التي يمكن استحداثها لمعالجة أية ثغرات محددة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Toc108788406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064CFF">
          <w:rPr>
            <w:rFonts w:asciiTheme="minorHAnsi" w:hAnsiTheme="minorHAnsi" w:cstheme="minorHAnsi"/>
            <w:webHidden/>
            <w:sz w:val="22"/>
            <w:szCs w:val="22"/>
            <w:rtl/>
          </w:rPr>
          <w:t>28</w:t>
        </w:r>
        <w:r w:rsidR="00126093" w:rsidRPr="00126093">
          <w:rPr>
            <w:rFonts w:asciiTheme="minorHAnsi" w:hAnsiTheme="minorHAnsi" w:cstheme="minorHAnsi"/>
            <w:webHidden/>
            <w:sz w:val="22"/>
            <w:szCs w:val="22"/>
            <w:rtl/>
          </w:rPr>
          <w:fldChar w:fldCharType="end"/>
        </w:r>
      </w:hyperlink>
    </w:p>
    <w:p w14:paraId="04DB7BCC" w14:textId="0ADC82DC" w:rsidR="00126093" w:rsidRPr="00126093" w:rsidRDefault="000777F5" w:rsidP="00126093">
      <w:pPr>
        <w:pStyle w:val="TOC2"/>
        <w:rPr>
          <w:rFonts w:eastAsiaTheme="minorEastAsia"/>
          <w:b w:val="0"/>
          <w:i w:val="0"/>
          <w:iCs w:val="0"/>
          <w:rtl/>
          <w:lang w:val="fr-CH" w:eastAsia="fr-CH" w:bidi="ar-SA"/>
        </w:rPr>
      </w:pPr>
      <w:hyperlink w:anchor="_Toc108788407"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الدولي: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29</w:t>
        </w:r>
        <w:r w:rsidR="00126093" w:rsidRPr="00E60420">
          <w:rPr>
            <w:i w:val="0"/>
            <w:iCs w:val="0"/>
            <w:webHidden/>
            <w:rtl/>
          </w:rPr>
          <w:fldChar w:fldCharType="end"/>
        </w:r>
      </w:hyperlink>
    </w:p>
    <w:p w14:paraId="7328EF7D" w14:textId="34507230"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8" w:history="1">
        <w:r w:rsidR="00126093" w:rsidRPr="00126093">
          <w:rPr>
            <w:rStyle w:val="Hyperlink"/>
            <w:rFonts w:asciiTheme="minorHAnsi" w:hAnsiTheme="minorHAnsi" w:cstheme="minorHAnsi"/>
            <w:b/>
            <w:i/>
            <w:iCs/>
            <w:noProof/>
            <w:sz w:val="22"/>
            <w:szCs w:val="22"/>
            <w:rtl/>
            <w:lang w:bidi="ar-EG"/>
          </w:rPr>
          <w:t>"1"</w:t>
        </w:r>
        <w:r w:rsidR="003E194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ملزم واحد أو أكثر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047878F6" w14:textId="6718E2BE"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تفسير أو تطوير الصكوك القانونية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1CC5343C" w14:textId="22D772DE"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معياري غير ملزم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5471A47B" w14:textId="0CE46C4F" w:rsidR="00126093" w:rsidRPr="00126093" w:rsidRDefault="000777F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قرار أو إعلان أو مقرر سياسي رفيع المستوى</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6BFF5DA" w14:textId="326BB7A5" w:rsidR="00126093" w:rsidRPr="00126093" w:rsidRDefault="000777F5" w:rsidP="00126093">
      <w:pPr>
        <w:pStyle w:val="TOC3"/>
        <w:spacing w:after="0"/>
        <w:rPr>
          <w:rFonts w:asciiTheme="minorHAnsi" w:eastAsiaTheme="minorEastAsia" w:hAnsiTheme="minorHAnsi" w:cstheme="minorHAnsi"/>
          <w:noProof/>
          <w:sz w:val="22"/>
          <w:szCs w:val="22"/>
          <w:rtl/>
          <w:lang w:val="fr-CH" w:eastAsia="fr-CH"/>
        </w:rPr>
      </w:pPr>
      <w:hyperlink w:anchor="_Toc108788412" w:history="1">
        <w:r w:rsidR="00126093" w:rsidRPr="00126093">
          <w:rPr>
            <w:rStyle w:val="Hyperlink"/>
            <w:rFonts w:asciiTheme="minorHAnsi" w:hAnsiTheme="minorHAnsi" w:cstheme="minorHAnsi"/>
            <w:b/>
            <w:i/>
            <w:iCs/>
            <w:noProof/>
            <w:sz w:val="22"/>
            <w:szCs w:val="22"/>
            <w:rtl/>
            <w:lang w:bidi="ar-EG"/>
          </w:rPr>
          <w:t>"5"</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تعزيز التنسيق عن طريق مبادئ توجيهية أو قوانين نموذجية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D4766A4" w14:textId="12DED6EF" w:rsidR="00126093" w:rsidRPr="00126093" w:rsidRDefault="000777F5" w:rsidP="00126093">
      <w:pPr>
        <w:pStyle w:val="TOC3"/>
        <w:spacing w:after="0"/>
        <w:rPr>
          <w:rFonts w:asciiTheme="minorHAnsi" w:eastAsiaTheme="minorEastAsia" w:hAnsiTheme="minorHAnsi" w:cstheme="minorHAnsi"/>
          <w:noProof/>
          <w:sz w:val="22"/>
          <w:szCs w:val="22"/>
          <w:rtl/>
          <w:lang w:val="fr-CH" w:eastAsia="fr-CH"/>
        </w:rPr>
      </w:pPr>
      <w:hyperlink w:anchor="_Toc108788413" w:history="1">
        <w:r w:rsidR="00126093" w:rsidRPr="00126093">
          <w:rPr>
            <w:rStyle w:val="Hyperlink"/>
            <w:rFonts w:asciiTheme="minorHAnsi" w:hAnsiTheme="minorHAnsi" w:cstheme="minorHAnsi"/>
            <w:b/>
            <w:i/>
            <w:iCs/>
            <w:noProof/>
            <w:sz w:val="22"/>
            <w:szCs w:val="22"/>
            <w:rtl/>
            <w:lang w:bidi="ar-EG"/>
          </w:rPr>
          <w:t>"6"</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تنسيق التطورات التشريعية الوطنية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7396F21" w14:textId="20500A71" w:rsidR="00126093" w:rsidRPr="00126093" w:rsidRDefault="000777F5" w:rsidP="00126093">
      <w:pPr>
        <w:pStyle w:val="TOC3"/>
        <w:spacing w:after="0"/>
        <w:rPr>
          <w:rFonts w:asciiTheme="minorHAnsi" w:eastAsiaTheme="minorEastAsia" w:hAnsiTheme="minorHAnsi" w:cstheme="minorHAnsi"/>
          <w:noProof/>
          <w:sz w:val="22"/>
          <w:szCs w:val="22"/>
          <w:rtl/>
          <w:lang w:val="fr-CH" w:eastAsia="fr-CH"/>
        </w:rPr>
      </w:pPr>
      <w:hyperlink w:anchor="_Toc108788414" w:history="1">
        <w:r w:rsidR="00126093" w:rsidRPr="00126093">
          <w:rPr>
            <w:rStyle w:val="Hyperlink"/>
            <w:rFonts w:asciiTheme="minorHAnsi" w:hAnsiTheme="minorHAnsi" w:cstheme="minorHAnsi"/>
            <w:b/>
            <w:i/>
            <w:iCs/>
            <w:noProof/>
            <w:sz w:val="22"/>
            <w:szCs w:val="22"/>
            <w:rtl/>
            <w:lang w:bidi="ar-EG"/>
          </w:rPr>
          <w:t>"7"</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التنسيق والتعاون </w:t>
        </w:r>
        <w:r w:rsidR="00126093" w:rsidRPr="00126093">
          <w:rPr>
            <w:rStyle w:val="Hyperlink"/>
            <w:rFonts w:asciiTheme="minorHAnsi" w:hAnsiTheme="minorHAnsi" w:cstheme="minorHAnsi"/>
            <w:i/>
            <w:iCs/>
            <w:noProof/>
            <w:sz w:val="22"/>
            <w:szCs w:val="22"/>
            <w:rtl/>
          </w:rPr>
          <w:t>بشأن تكوين</w:t>
        </w:r>
        <w:r w:rsidR="00126093" w:rsidRPr="00126093">
          <w:rPr>
            <w:rStyle w:val="Hyperlink"/>
            <w:rFonts w:asciiTheme="minorHAnsi" w:hAnsiTheme="minorHAnsi" w:cstheme="minorHAnsi"/>
            <w:b/>
            <w:i/>
            <w:iCs/>
            <w:noProof/>
            <w:sz w:val="22"/>
            <w:szCs w:val="22"/>
            <w:rtl/>
            <w:lang w:bidi="ar-EG"/>
          </w:rPr>
          <w:t xml:space="preserve"> الكفاءات والمبادرات العملية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32</w:t>
        </w:r>
        <w:r w:rsidR="00126093" w:rsidRPr="00126093">
          <w:rPr>
            <w:rFonts w:asciiTheme="minorHAnsi" w:hAnsiTheme="minorHAnsi" w:cstheme="minorHAnsi"/>
            <w:noProof/>
            <w:webHidden/>
            <w:sz w:val="22"/>
            <w:szCs w:val="22"/>
            <w:rtl/>
          </w:rPr>
          <w:fldChar w:fldCharType="end"/>
        </w:r>
      </w:hyperlink>
    </w:p>
    <w:p w14:paraId="61691EC0" w14:textId="6F019F6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5" w:history="1">
        <w:r w:rsidRPr="00126093">
          <w:rPr>
            <w:rStyle w:val="Hyperlink"/>
            <w:rFonts w:asciiTheme="minorHAnsi" w:hAnsiTheme="minorHAnsi" w:cstheme="minorHAnsi"/>
            <w:b/>
            <w:iCs/>
            <w:noProof/>
            <w:sz w:val="22"/>
            <w:szCs w:val="22"/>
            <w:rtl/>
          </w:rPr>
          <w:t>تكوين الكفاءات والمواد الجوهرية لأغراض المسارات القانونية والسياسية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18CD9CD2" w14:textId="6875890D"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6" w:history="1">
        <w:r w:rsidRPr="00126093">
          <w:rPr>
            <w:rStyle w:val="Hyperlink"/>
            <w:rFonts w:asciiTheme="minorHAnsi" w:hAnsiTheme="minorHAnsi" w:cstheme="minorHAnsi"/>
            <w:b/>
            <w:iCs/>
            <w:noProof/>
            <w:sz w:val="22"/>
            <w:szCs w:val="22"/>
            <w:rtl/>
          </w:rPr>
          <w:t>تقوية القدرات العملية لأصحاب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2305DB70" w14:textId="117FBE2B"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7" w:history="1">
        <w:r w:rsidRPr="00126093">
          <w:rPr>
            <w:rStyle w:val="Hyperlink"/>
            <w:rFonts w:asciiTheme="minorHAnsi" w:hAnsiTheme="minorHAnsi" w:cstheme="minorHAnsi"/>
            <w:b/>
            <w:iCs/>
            <w:noProof/>
            <w:sz w:val="22"/>
            <w:szCs w:val="22"/>
            <w:rtl/>
          </w:rPr>
          <w:t>بناء المؤسسات وتوجيهها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32C0258A" w14:textId="63E867B7"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8" w:history="1">
        <w:r w:rsidRPr="00126093">
          <w:rPr>
            <w:rStyle w:val="Hyperlink"/>
            <w:rFonts w:asciiTheme="minorHAnsi" w:hAnsiTheme="minorHAnsi" w:cstheme="minorHAnsi"/>
            <w:b/>
            <w:iCs/>
            <w:noProof/>
            <w:sz w:val="22"/>
            <w:szCs w:val="22"/>
            <w:rtl/>
          </w:rPr>
          <w:t>التعاون والتنسيق بين الوكالات داخل منظومة الأمم المتحدة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Toc108788418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106CEE69" w14:textId="7BB13EB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9" w:history="1">
        <w:r w:rsidRPr="00126093">
          <w:rPr>
            <w:rStyle w:val="Hyperlink"/>
            <w:rFonts w:asciiTheme="minorHAnsi" w:hAnsiTheme="minorHAnsi" w:cstheme="minorHAnsi"/>
            <w:b/>
            <w:iCs/>
            <w:noProof/>
            <w:sz w:val="22"/>
            <w:szCs w:val="22"/>
            <w:rtl/>
          </w:rPr>
          <w:t>توعية الجمهور وتكوين كفاءاته</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064CFF">
          <w:rPr>
            <w:rFonts w:asciiTheme="minorHAnsi" w:hAnsiTheme="minorHAnsi" w:cstheme="minorHAnsi"/>
            <w:noProof/>
            <w:webHidden/>
            <w:sz w:val="22"/>
            <w:szCs w:val="22"/>
            <w:rtl/>
          </w:rPr>
          <w:t>34</w:t>
        </w:r>
        <w:r w:rsidRPr="00126093">
          <w:rPr>
            <w:rFonts w:asciiTheme="minorHAnsi" w:hAnsiTheme="minorHAnsi" w:cstheme="minorHAnsi"/>
            <w:noProof/>
            <w:webHidden/>
            <w:sz w:val="22"/>
            <w:szCs w:val="22"/>
            <w:rtl/>
          </w:rPr>
          <w:fldChar w:fldCharType="end"/>
        </w:r>
      </w:hyperlink>
    </w:p>
    <w:p w14:paraId="3E02EC5D" w14:textId="194C66AD" w:rsidR="00126093" w:rsidRPr="00126093" w:rsidRDefault="000777F5">
      <w:pPr>
        <w:pStyle w:val="TOC2"/>
        <w:rPr>
          <w:rFonts w:eastAsiaTheme="minorEastAsia"/>
          <w:b w:val="0"/>
          <w:i w:val="0"/>
          <w:iCs w:val="0"/>
          <w:rtl/>
          <w:lang w:val="fr-CH" w:eastAsia="fr-CH" w:bidi="ar-SA"/>
        </w:rPr>
      </w:pPr>
      <w:hyperlink w:anchor="_Toc108788420"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Toc108788420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34</w:t>
        </w:r>
        <w:r w:rsidR="00126093" w:rsidRPr="00E60420">
          <w:rPr>
            <w:i w:val="0"/>
            <w:iCs w:val="0"/>
            <w:webHidden/>
            <w:rtl/>
          </w:rPr>
          <w:fldChar w:fldCharType="end"/>
        </w:r>
      </w:hyperlink>
    </w:p>
    <w:p w14:paraId="11328ACC" w14:textId="4D7E4EE5" w:rsidR="00126093" w:rsidRDefault="000777F5">
      <w:pPr>
        <w:pStyle w:val="TOC2"/>
        <w:rPr>
          <w:rFonts w:eastAsiaTheme="minorEastAsia" w:cstheme="minorBidi"/>
          <w:b w:val="0"/>
          <w:i w:val="0"/>
          <w:iCs w:val="0"/>
          <w:rtl/>
          <w:lang w:val="fr-CH" w:eastAsia="fr-CH" w:bidi="ar-SA"/>
        </w:rPr>
      </w:pPr>
      <w:hyperlink w:anchor="_Toc108788421" w:history="1">
        <w:r w:rsidR="00126093" w:rsidRPr="00126093">
          <w:rPr>
            <w:rStyle w:val="Hyperlink"/>
            <w:rtl/>
          </w:rPr>
          <w:t>(ج)</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Toc108788421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064CFF">
          <w:rPr>
            <w:i w:val="0"/>
            <w:iCs w:val="0"/>
            <w:webHidden/>
            <w:rtl/>
          </w:rPr>
          <w:t>34</w:t>
        </w:r>
        <w:r w:rsidR="00126093" w:rsidRPr="00E60420">
          <w:rPr>
            <w:i w:val="0"/>
            <w:iCs w:val="0"/>
            <w:webHidden/>
            <w:rtl/>
          </w:rPr>
          <w:fldChar w:fldCharType="end"/>
        </w:r>
      </w:hyperlink>
    </w:p>
    <w:p w14:paraId="5D94B22D" w14:textId="5A2683D4" w:rsidR="0095258F" w:rsidRPr="0095258F" w:rsidRDefault="0095258F" w:rsidP="00592CEB">
      <w:pPr>
        <w:pStyle w:val="BodyText"/>
        <w:rPr>
          <w:rtl/>
          <w:lang w:bidi="ar-EG"/>
        </w:rPr>
      </w:pPr>
      <w:r w:rsidRPr="0095258F">
        <w:rPr>
          <w:lang w:bidi="ar-EG"/>
        </w:rPr>
        <w:fldChar w:fldCharType="end"/>
      </w:r>
      <w:r w:rsidRPr="0095258F">
        <w:rPr>
          <w:lang w:val="it-IT" w:bidi="ar-EG"/>
        </w:rPr>
        <w:br w:type="page"/>
      </w:r>
    </w:p>
    <w:p w14:paraId="2C8452F9" w14:textId="77777777" w:rsidR="0095258F" w:rsidRPr="002A3D69" w:rsidRDefault="0095258F" w:rsidP="002A3D69">
      <w:pPr>
        <w:pStyle w:val="Heading1"/>
        <w:spacing w:after="240"/>
        <w:rPr>
          <w:sz w:val="24"/>
          <w:szCs w:val="24"/>
          <w:lang w:bidi="ar-EG"/>
        </w:rPr>
      </w:pPr>
      <w:bookmarkStart w:id="15" w:name="ExtraPara"/>
      <w:bookmarkStart w:id="16" w:name="_Toc108788354"/>
      <w:bookmarkEnd w:id="15"/>
      <w:r w:rsidRPr="002A3D69">
        <w:rPr>
          <w:rFonts w:hint="cs"/>
          <w:sz w:val="24"/>
          <w:szCs w:val="24"/>
          <w:rtl/>
        </w:rPr>
        <w:lastRenderedPageBreak/>
        <w:t>أولا.</w:t>
      </w:r>
      <w:r w:rsidRPr="002A3D69">
        <w:rPr>
          <w:sz w:val="24"/>
          <w:szCs w:val="24"/>
          <w:lang w:bidi="ar-EG"/>
        </w:rPr>
        <w:tab/>
      </w:r>
      <w:r w:rsidRPr="002A3D69">
        <w:rPr>
          <w:rFonts w:hint="cs"/>
          <w:sz w:val="24"/>
          <w:szCs w:val="24"/>
          <w:rtl/>
        </w:rPr>
        <w:t>مقدمة</w:t>
      </w:r>
      <w:bookmarkEnd w:id="16"/>
    </w:p>
    <w:p w14:paraId="6B6FE023" w14:textId="5732B918" w:rsidR="0095258F" w:rsidRPr="0095258F" w:rsidRDefault="0095258F" w:rsidP="00C07B3D">
      <w:pPr>
        <w:pStyle w:val="BodyText"/>
        <w:numPr>
          <w:ilvl w:val="0"/>
          <w:numId w:val="15"/>
        </w:numPr>
        <w:rPr>
          <w:lang w:bidi="ar-EG"/>
        </w:rPr>
      </w:pPr>
      <w:r w:rsidRPr="0095258F">
        <w:rPr>
          <w:rtl/>
          <w:lang w:bidi="ar-EG"/>
        </w:rPr>
        <w:t xml:space="preserve">تتضمن هذه الوثيقة هذه المقدمة المختصرة إلى جانب </w:t>
      </w:r>
      <w:r w:rsidR="00C07B3D">
        <w:rPr>
          <w:rFonts w:hint="cs"/>
          <w:rtl/>
          <w:lang w:bidi="ar-EG"/>
        </w:rPr>
        <w:t>خمسة</w:t>
      </w:r>
      <w:r w:rsidRPr="0095258F">
        <w:rPr>
          <w:rtl/>
          <w:lang w:bidi="ar-EG"/>
        </w:rPr>
        <w:t xml:space="preserve"> أقسام متصلة بالعناصر التي طلبتها اللجنة في قرارها في دورتها الثانية عشرة، وهي:</w:t>
      </w:r>
    </w:p>
    <w:p w14:paraId="3DF69C12"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الثاني: التعاريف العملية أو غير ذلك من الأسس المعتمد عليها في عملية التحليل؛</w:t>
      </w:r>
    </w:p>
    <w:p w14:paraId="38CE3408"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14:paraId="59AEFA69"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الرابع: الثغرات الموجودة على المستوى الدولي وتوضيحها قدر المستطاع بالاستعانة بأمثلة محددة (الفقرة الفرعية (ب) من القرار)؛</w:t>
      </w:r>
    </w:p>
    <w:p w14:paraId="28C97061"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rtl/>
          <w:lang w:bidi="ar-EG"/>
        </w:rPr>
      </w:pPr>
      <w:r w:rsidRPr="002A3D69">
        <w:rPr>
          <w:rFonts w:asciiTheme="minorHAnsi" w:eastAsia="SimSun" w:hAnsiTheme="minorHAnsi" w:cs="Calibri"/>
          <w:sz w:val="28"/>
          <w:szCs w:val="22"/>
          <w:rtl/>
          <w:lang w:bidi="ar-EG"/>
        </w:rPr>
        <w:t>الفرع الخامس: الاعتبارات المفيدة للبت في الحاجة إلى معالجة تلك الثغرات من عدمها (الفقرة الفرعية (ج) من القرار)؛</w:t>
      </w:r>
    </w:p>
    <w:p w14:paraId="52E8F1BC"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14:paraId="4D8E917D" w14:textId="77777777" w:rsidR="0095258F" w:rsidRPr="0095258F" w:rsidRDefault="0095258F" w:rsidP="00890949">
      <w:pPr>
        <w:pStyle w:val="BodyText"/>
        <w:numPr>
          <w:ilvl w:val="0"/>
          <w:numId w:val="2"/>
        </w:numPr>
        <w:rPr>
          <w:lang w:bidi="ar-EG"/>
        </w:rPr>
      </w:pPr>
      <w:r w:rsidRPr="0095258F">
        <w:rPr>
          <w:rtl/>
          <w:lang w:bidi="ar-EG"/>
        </w:rPr>
        <w:t>ويتضمن المرفق الثاني جدولا بالبنود المذكورة في هذه الفروع (الفقرات الفرعية (أ) إلى (د) أعلاه)</w:t>
      </w:r>
      <w:r w:rsidRPr="0095258F">
        <w:rPr>
          <w:rFonts w:hint="cs"/>
          <w:rtl/>
          <w:lang w:bidi="ar-EG"/>
        </w:rPr>
        <w:t>.</w:t>
      </w:r>
    </w:p>
    <w:p w14:paraId="71703A3B" w14:textId="77777777" w:rsidR="0095258F" w:rsidRPr="002A3D69" w:rsidRDefault="0095258F" w:rsidP="002A3D69">
      <w:pPr>
        <w:pStyle w:val="Heading1"/>
        <w:spacing w:after="240"/>
        <w:rPr>
          <w:sz w:val="24"/>
          <w:szCs w:val="24"/>
          <w:rtl/>
        </w:rPr>
      </w:pPr>
      <w:bookmarkStart w:id="17" w:name="_Toc108788355"/>
      <w:r w:rsidRPr="002A3D69">
        <w:rPr>
          <w:rFonts w:hint="cs"/>
          <w:sz w:val="24"/>
          <w:szCs w:val="24"/>
          <w:rtl/>
        </w:rPr>
        <w:t>ثانيا.</w:t>
      </w:r>
      <w:r w:rsidRPr="002A3D69">
        <w:rPr>
          <w:sz w:val="24"/>
          <w:szCs w:val="24"/>
          <w:lang w:bidi="ar-EG"/>
        </w:rPr>
        <w:tab/>
      </w:r>
      <w:r w:rsidRPr="002A3D69">
        <w:rPr>
          <w:sz w:val="24"/>
          <w:szCs w:val="24"/>
          <w:rtl/>
        </w:rPr>
        <w:t>التعاريف العملية أو غير ذلك من الأسس المعتمد عليها في عملية التحليل</w:t>
      </w:r>
      <w:bookmarkEnd w:id="17"/>
    </w:p>
    <w:p w14:paraId="7976D0C2" w14:textId="77777777" w:rsidR="0095258F" w:rsidRPr="006A58B5" w:rsidRDefault="0095258F" w:rsidP="002A3D69">
      <w:pPr>
        <w:pStyle w:val="Heading2"/>
        <w:rPr>
          <w:b/>
          <w:bCs w:val="0"/>
          <w:sz w:val="22"/>
          <w:szCs w:val="22"/>
          <w:u w:val="single"/>
          <w:rtl/>
        </w:rPr>
      </w:pPr>
      <w:bookmarkStart w:id="18" w:name="_Toc108788356"/>
      <w:r w:rsidRPr="006A58B5">
        <w:rPr>
          <w:rFonts w:hint="cs"/>
          <w:b/>
          <w:bCs w:val="0"/>
          <w:sz w:val="22"/>
          <w:szCs w:val="22"/>
          <w:u w:val="single"/>
          <w:rtl/>
        </w:rPr>
        <w:t xml:space="preserve">(أ) </w:t>
      </w:r>
      <w:r w:rsidR="006A58B5">
        <w:rPr>
          <w:b/>
          <w:bCs w:val="0"/>
          <w:sz w:val="22"/>
          <w:szCs w:val="22"/>
          <w:u w:val="single"/>
          <w:rtl/>
        </w:rPr>
        <w:tab/>
      </w:r>
      <w:r w:rsidRPr="006A58B5">
        <w:rPr>
          <w:rFonts w:hint="cs"/>
          <w:b/>
          <w:bCs w:val="0"/>
          <w:sz w:val="22"/>
          <w:szCs w:val="22"/>
          <w:u w:val="single"/>
          <w:rtl/>
        </w:rPr>
        <w:t>التعاريف العملية</w:t>
      </w:r>
      <w:bookmarkEnd w:id="18"/>
    </w:p>
    <w:p w14:paraId="5E338EE5" w14:textId="77777777" w:rsidR="0095258F" w:rsidRPr="0095258F" w:rsidRDefault="0095258F" w:rsidP="00890949">
      <w:pPr>
        <w:pStyle w:val="BodyText"/>
        <w:numPr>
          <w:ilvl w:val="0"/>
          <w:numId w:val="2"/>
        </w:numPr>
        <w:rPr>
          <w:lang w:bidi="ar-EG"/>
        </w:rPr>
      </w:pPr>
      <w:r w:rsidRPr="0095258F">
        <w:rPr>
          <w:rtl/>
        </w:rPr>
        <w:t xml:space="preserve">ما من تعريف مقبول </w:t>
      </w:r>
      <w:r w:rsidRPr="0095258F">
        <w:rPr>
          <w:rtl/>
          <w:lang w:bidi="ar-EG"/>
        </w:rPr>
        <w:t>دوليا</w:t>
      </w:r>
      <w:r w:rsidRPr="0095258F">
        <w:rPr>
          <w:rtl/>
        </w:rPr>
        <w:t xml:space="preserve"> لمصطلح "المعارف التقليدية". وتحيل صكوك دولية أخرى إلى مفاهيم متصلة به، مثل:</w:t>
      </w:r>
    </w:p>
    <w:p w14:paraId="7AFDE119" w14:textId="77777777" w:rsidR="0095258F" w:rsidRPr="0095258F" w:rsidRDefault="0095258F" w:rsidP="00890949">
      <w:pPr>
        <w:pStyle w:val="BodyText"/>
        <w:numPr>
          <w:ilvl w:val="5"/>
          <w:numId w:val="18"/>
        </w:numPr>
        <w:rPr>
          <w:rtl/>
          <w:lang w:bidi="ar-EG"/>
        </w:rPr>
      </w:pPr>
      <w:r w:rsidRPr="0095258F">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95258F">
        <w:rPr>
          <w:vertAlign w:val="superscript"/>
          <w:rtl/>
          <w:lang w:bidi="ar-EG"/>
        </w:rPr>
        <w:footnoteReference w:id="5"/>
      </w:r>
    </w:p>
    <w:p w14:paraId="78B16A39"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المرتبطة بالموارد </w:t>
      </w:r>
      <w:r w:rsidRPr="0095258F">
        <w:rPr>
          <w:rFonts w:hint="cs"/>
          <w:rtl/>
          <w:lang w:bidi="ar-EG"/>
        </w:rPr>
        <w:t>الوراثية</w:t>
      </w:r>
      <w:r w:rsidRPr="0095258F">
        <w:rPr>
          <w:vertAlign w:val="superscript"/>
          <w:rtl/>
          <w:lang w:bidi="ar-EG"/>
        </w:rPr>
        <w:footnoteReference w:id="6"/>
      </w:r>
    </w:p>
    <w:p w14:paraId="49450D82"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بالموارد الوراثية النباتية للأغذية والزراعة </w:t>
      </w:r>
      <w:r w:rsidRPr="0095258F">
        <w:rPr>
          <w:vertAlign w:val="superscript"/>
          <w:rtl/>
        </w:rPr>
        <w:footnoteReference w:id="7"/>
      </w:r>
    </w:p>
    <w:p w14:paraId="7924175B" w14:textId="33F7BF8C" w:rsidR="0095258F" w:rsidRPr="0095258F" w:rsidRDefault="00CD2C6C" w:rsidP="00CD2C6C">
      <w:pPr>
        <w:pStyle w:val="BodyText"/>
        <w:ind w:left="1134" w:hanging="567"/>
        <w:rPr>
          <w:lang w:bidi="ar-EG"/>
        </w:rPr>
      </w:pPr>
      <w:r>
        <w:rPr>
          <w:rFonts w:hint="cs"/>
          <w:rtl/>
          <w:lang w:bidi="ar-EG"/>
        </w:rPr>
        <w:t>-</w:t>
      </w:r>
      <w:r>
        <w:rPr>
          <w:rtl/>
          <w:lang w:bidi="ar-EG"/>
        </w:rPr>
        <w:tab/>
      </w:r>
      <w:r w:rsidR="0095258F" w:rsidRPr="0095258F">
        <w:rPr>
          <w:rtl/>
          <w:lang w:bidi="ar-EG"/>
        </w:rPr>
        <w:t>التراث الثقافي والمعارف التقليدية والتعبيرات الثقافية التقليدية [للشعوب الأصلية] وكذلك مظاهر علومها وتكنولوجياتها</w:t>
      </w:r>
      <w:r>
        <w:rPr>
          <w:lang w:bidi="ar-EG"/>
        </w:rPr>
        <w:t xml:space="preserve"> </w:t>
      </w:r>
      <w:r w:rsidR="0095258F" w:rsidRPr="0095258F">
        <w:rPr>
          <w:rtl/>
          <w:lang w:bidi="ar-EG"/>
        </w:rPr>
        <w:t>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95258F" w:rsidRPr="0095258F">
        <w:rPr>
          <w:vertAlign w:val="superscript"/>
          <w:rtl/>
        </w:rPr>
        <w:footnoteReference w:id="8"/>
      </w:r>
    </w:p>
    <w:p w14:paraId="78A0E3CF"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بتربية الحيوانات وإنتاجها </w:t>
      </w:r>
      <w:r w:rsidRPr="0095258F">
        <w:rPr>
          <w:vertAlign w:val="superscript"/>
          <w:rtl/>
          <w:lang w:bidi="ar-EG"/>
        </w:rPr>
        <w:footnoteReference w:id="9"/>
      </w:r>
    </w:p>
    <w:p w14:paraId="4F506FD0" w14:textId="77777777" w:rsidR="0095258F" w:rsidRPr="0095258F" w:rsidRDefault="0095258F" w:rsidP="00890949">
      <w:pPr>
        <w:pStyle w:val="BodyText"/>
        <w:numPr>
          <w:ilvl w:val="0"/>
          <w:numId w:val="2"/>
        </w:numPr>
        <w:rPr>
          <w:lang w:bidi="ar-EG"/>
        </w:rPr>
      </w:pPr>
      <w:r w:rsidRPr="0095258F">
        <w:rPr>
          <w:rtl/>
          <w:lang w:bidi="ar-EG"/>
        </w:rPr>
        <w:t>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w:t>
      </w:r>
      <w:r w:rsidR="002A3D69">
        <w:rPr>
          <w:rtl/>
          <w:lang w:bidi="ar-EG"/>
        </w:rPr>
        <w:t>ب إجراء تحليل ثغرات منفصل بشأن</w:t>
      </w:r>
      <w:r w:rsidR="002A3D69">
        <w:rPr>
          <w:lang w:bidi="ar-EG"/>
        </w:rPr>
        <w:t xml:space="preserve"> </w:t>
      </w:r>
      <w:r w:rsidR="002A3D69" w:rsidRPr="0095258F">
        <w:rPr>
          <w:rtl/>
          <w:lang w:bidi="ar-EG"/>
        </w:rPr>
        <w:t>’</w:t>
      </w:r>
      <w:r w:rsidRPr="0095258F">
        <w:rPr>
          <w:rtl/>
          <w:lang w:bidi="ar-EG"/>
        </w:rPr>
        <w:t xml:space="preserve">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95258F">
        <w:rPr>
          <w:rFonts w:hint="cs"/>
          <w:rtl/>
          <w:lang w:bidi="ar-EG"/>
        </w:rPr>
        <w:t xml:space="preserve">إلى </w:t>
      </w:r>
      <w:r w:rsidRPr="0095258F">
        <w:rPr>
          <w:rtl/>
          <w:lang w:bidi="ar-EG"/>
        </w:rPr>
        <w:t xml:space="preserve">المعارف في حد ذاتها، لا سيما المعارف الناتجة عن نشاط فكري في سياق </w:t>
      </w:r>
      <w:r w:rsidRPr="0095258F">
        <w:rPr>
          <w:rtl/>
          <w:lang w:bidi="ar-EG"/>
        </w:rPr>
        <w:lastRenderedPageBreak/>
        <w:t xml:space="preserve">تقليدي، وتشمل الدراية العملية والممارسات والمهارات والابتكارات. </w:t>
      </w:r>
      <w:r w:rsidRPr="0095258F">
        <w:rPr>
          <w:rFonts w:hint="cs"/>
          <w:rtl/>
          <w:lang w:bidi="ar-EG"/>
        </w:rPr>
        <w:t>ويرتكز</w:t>
      </w:r>
      <w:r w:rsidRPr="0095258F">
        <w:rPr>
          <w:rtl/>
          <w:lang w:bidi="ar-EG"/>
        </w:rPr>
        <w:t xml:space="preserve"> هذا الوصف العام للمعارف التقليدية إلى عمل اللجنة </w:t>
      </w:r>
      <w:r w:rsidRPr="0095258F">
        <w:rPr>
          <w:rFonts w:hint="cs"/>
          <w:rtl/>
          <w:lang w:bidi="ar-EG"/>
        </w:rPr>
        <w:t>ذاتها</w:t>
      </w:r>
      <w:r w:rsidRPr="0095258F">
        <w:rPr>
          <w:rtl/>
          <w:lang w:bidi="ar-EG"/>
        </w:rPr>
        <w:t>.</w:t>
      </w:r>
      <w:r w:rsidRPr="0095258F">
        <w:rPr>
          <w:vertAlign w:val="superscript"/>
          <w:rtl/>
          <w:lang w:bidi="ar-EG"/>
        </w:rPr>
        <w:footnoteReference w:id="10"/>
      </w:r>
    </w:p>
    <w:p w14:paraId="5BDE62E4" w14:textId="77777777" w:rsidR="0095258F" w:rsidRPr="0095258F" w:rsidRDefault="0095258F" w:rsidP="00890949">
      <w:pPr>
        <w:pStyle w:val="BodyText"/>
        <w:numPr>
          <w:ilvl w:val="0"/>
          <w:numId w:val="2"/>
        </w:numPr>
        <w:rPr>
          <w:lang w:bidi="ar-EG"/>
        </w:rPr>
      </w:pPr>
      <w:r w:rsidRPr="0095258F">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95258F">
        <w:rPr>
          <w:rFonts w:hint="cs"/>
          <w:rtl/>
          <w:lang w:bidi="ar-EG"/>
        </w:rPr>
        <w:t>.</w:t>
      </w:r>
      <w:r w:rsidRPr="0095258F">
        <w:rPr>
          <w:rtl/>
          <w:lang w:bidi="ar-EG"/>
        </w:rPr>
        <w:t xml:space="preserve"> وقد استُخلصت المعايير التالية من عمل اللجنة كسمات للمعارف التقليدية يمكن أن تجعلها أهلا للحماية القانونية</w:t>
      </w:r>
      <w:r w:rsidRPr="0095258F">
        <w:rPr>
          <w:vertAlign w:val="superscript"/>
          <w:rtl/>
          <w:lang w:bidi="ar-EG"/>
        </w:rPr>
        <w:footnoteReference w:id="11"/>
      </w:r>
      <w:r w:rsidRPr="0095258F">
        <w:rPr>
          <w:rtl/>
          <w:lang w:bidi="ar-EG"/>
        </w:rPr>
        <w:t>:</w:t>
      </w:r>
    </w:p>
    <w:p w14:paraId="7D84A6FB" w14:textId="77777777" w:rsidR="0095258F" w:rsidRPr="0095258F" w:rsidRDefault="00E84621" w:rsidP="00E84621">
      <w:pPr>
        <w:pStyle w:val="BodyText"/>
        <w:ind w:left="567"/>
        <w:rPr>
          <w:lang w:bidi="ar-EG"/>
        </w:rPr>
      </w:pPr>
      <w:r>
        <w:rPr>
          <w:rFonts w:cstheme="minorBidi" w:hint="cs"/>
          <w:rtl/>
          <w:lang w:bidi="ar-EG"/>
        </w:rPr>
        <w:t>"1"</w:t>
      </w:r>
      <w:r>
        <w:rPr>
          <w:rFonts w:cstheme="minorBidi" w:hint="cs"/>
          <w:rtl/>
          <w:lang w:bidi="ar-EG"/>
        </w:rPr>
        <w:tab/>
      </w:r>
      <w:r w:rsidR="0095258F" w:rsidRPr="0095258F">
        <w:rPr>
          <w:rtl/>
          <w:lang w:bidi="ar-EG"/>
        </w:rPr>
        <w:t>تكون مستنبطة ومحافظا عليها ومتناقلة بين الأجيال في سياق تقليدي؛</w:t>
      </w:r>
    </w:p>
    <w:p w14:paraId="6506E970" w14:textId="77777777" w:rsidR="0095258F" w:rsidRPr="0095258F" w:rsidRDefault="00E84621" w:rsidP="00E84621">
      <w:pPr>
        <w:pStyle w:val="BodyText"/>
        <w:ind w:left="567"/>
        <w:rPr>
          <w:lang w:bidi="ar-EG"/>
        </w:rPr>
      </w:pPr>
      <w:r>
        <w:rPr>
          <w:rFonts w:hint="cs"/>
          <w:rtl/>
          <w:lang w:bidi="ar-EG"/>
        </w:rPr>
        <w:t>"2"</w:t>
      </w:r>
      <w:r>
        <w:rPr>
          <w:rFonts w:hint="cs"/>
          <w:rtl/>
          <w:lang w:bidi="ar-EG"/>
        </w:rPr>
        <w:tab/>
      </w:r>
      <w:r w:rsidR="0095258F" w:rsidRPr="0095258F">
        <w:rPr>
          <w:rFonts w:hint="cs"/>
          <w:rtl/>
          <w:lang w:bidi="ar-EG"/>
        </w:rPr>
        <w:t>و</w:t>
      </w:r>
      <w:r w:rsidR="0095258F" w:rsidRPr="0095258F">
        <w:rPr>
          <w:rtl/>
          <w:lang w:bidi="ar-EG"/>
        </w:rPr>
        <w:t>تكون مقترنة بوضوح بمجتمع أو شعب أصلي أو تقليدي يحافظ عليها ويتناقلها بين الأجيال؛</w:t>
      </w:r>
    </w:p>
    <w:p w14:paraId="55364A13" w14:textId="77777777" w:rsidR="0095258F" w:rsidRPr="0095258F" w:rsidRDefault="00E84621" w:rsidP="00E84621">
      <w:pPr>
        <w:pStyle w:val="BodyText"/>
        <w:ind w:left="1134" w:hanging="567"/>
        <w:rPr>
          <w:lang w:bidi="ar-EG"/>
        </w:rPr>
      </w:pPr>
      <w:r>
        <w:rPr>
          <w:rFonts w:hint="cs"/>
          <w:rtl/>
          <w:lang w:bidi="ar-EG"/>
        </w:rPr>
        <w:t>"3"</w:t>
      </w:r>
      <w:r>
        <w:rPr>
          <w:rFonts w:hint="cs"/>
          <w:rtl/>
          <w:lang w:bidi="ar-EG"/>
        </w:rPr>
        <w:tab/>
      </w:r>
      <w:r w:rsidR="0095258F" w:rsidRPr="0095258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95258F" w:rsidRPr="0095258F">
        <w:rPr>
          <w:rFonts w:hint="cs"/>
          <w:rtl/>
          <w:lang w:bidi="ar-EG"/>
        </w:rPr>
        <w:t xml:space="preserve"> </w:t>
      </w:r>
      <w:r w:rsidR="0095258F" w:rsidRPr="0095258F">
        <w:rPr>
          <w:rtl/>
          <w:lang w:bidi="ar-EG"/>
        </w:rPr>
        <w:t xml:space="preserve">ويمكن أيضا أن تؤخذ </w:t>
      </w:r>
      <w:r w:rsidR="0095258F" w:rsidRPr="0095258F">
        <w:rPr>
          <w:rFonts w:hint="cs"/>
          <w:rtl/>
          <w:lang w:bidi="ar-EG"/>
        </w:rPr>
        <w:t>جودة الابتكار</w:t>
      </w:r>
      <w:r w:rsidR="0095258F" w:rsidRPr="0095258F">
        <w:rPr>
          <w:rtl/>
          <w:lang w:bidi="ar-EG"/>
        </w:rPr>
        <w:t xml:space="preserve"> </w:t>
      </w:r>
      <w:r w:rsidR="0095258F" w:rsidRPr="0095258F">
        <w:rPr>
          <w:rFonts w:hint="cs"/>
          <w:rtl/>
          <w:lang w:bidi="ar-EG"/>
        </w:rPr>
        <w:t>لل</w:t>
      </w:r>
      <w:r w:rsidR="0095258F" w:rsidRPr="0095258F">
        <w:rPr>
          <w:rtl/>
          <w:lang w:bidi="ar-EG"/>
        </w:rPr>
        <w:t>معارف التقليدية في الاعتبار.</w:t>
      </w:r>
    </w:p>
    <w:p w14:paraId="1EC49352" w14:textId="77777777" w:rsidR="0095258F" w:rsidRPr="0095258F" w:rsidRDefault="0095258F" w:rsidP="00890949">
      <w:pPr>
        <w:pStyle w:val="BodyText"/>
        <w:numPr>
          <w:ilvl w:val="0"/>
          <w:numId w:val="2"/>
        </w:numPr>
        <w:rPr>
          <w:lang w:bidi="ar-EG"/>
        </w:rPr>
      </w:pPr>
      <w:r w:rsidRPr="0095258F">
        <w:rPr>
          <w:rFonts w:hint="cs"/>
          <w:rtl/>
          <w:lang w:bidi="ar-EG"/>
        </w:rPr>
        <w:t>و</w:t>
      </w:r>
      <w:r w:rsidRPr="0095258F">
        <w:rPr>
          <w:rtl/>
          <w:lang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14:paraId="76547126" w14:textId="77777777" w:rsidR="0095258F" w:rsidRPr="0095258F" w:rsidRDefault="0095258F" w:rsidP="00890949">
      <w:pPr>
        <w:pStyle w:val="BodyText"/>
        <w:numPr>
          <w:ilvl w:val="0"/>
          <w:numId w:val="2"/>
        </w:numPr>
        <w:rPr>
          <w:lang w:bidi="ar-EG"/>
        </w:rPr>
      </w:pPr>
      <w:r w:rsidRPr="0095258F">
        <w:rPr>
          <w:rtl/>
          <w:lang w:bidi="ar-EG"/>
        </w:rPr>
        <w:t>وتشمل بعض الأمثلة المحددة على المعارف التقليدية ما يلي:</w:t>
      </w:r>
    </w:p>
    <w:p w14:paraId="2085C022" w14:textId="77777777" w:rsidR="0095258F" w:rsidRPr="0095258F" w:rsidRDefault="0095258F" w:rsidP="00890949">
      <w:pPr>
        <w:pStyle w:val="BodyText"/>
        <w:numPr>
          <w:ilvl w:val="5"/>
          <w:numId w:val="19"/>
        </w:numPr>
        <w:rPr>
          <w:lang w:bidi="ar-EG"/>
        </w:rPr>
      </w:pPr>
      <w:r w:rsidRPr="0095258F">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14:paraId="46289F9C" w14:textId="77777777" w:rsidR="0095258F" w:rsidRPr="0095258F" w:rsidRDefault="0095258F" w:rsidP="00890949">
      <w:pPr>
        <w:pStyle w:val="BodyText"/>
        <w:numPr>
          <w:ilvl w:val="5"/>
          <w:numId w:val="19"/>
        </w:numPr>
        <w:rPr>
          <w:lang w:bidi="ar-EG"/>
        </w:rPr>
      </w:pPr>
      <w:r w:rsidRPr="0095258F">
        <w:rPr>
          <w:rtl/>
          <w:lang w:bidi="ar-EG"/>
        </w:rPr>
        <w:t>والمعارف المتصلة بالتنوع البيولوجي، أو المعارف ’ ذات الصلة بصيانة التنوع البيولوجي واستخدامه على نحو قابل للاستمرار‘"</w:t>
      </w:r>
      <w:r w:rsidRPr="0095258F">
        <w:rPr>
          <w:vertAlign w:val="superscript"/>
          <w:rtl/>
          <w:lang w:bidi="ar-EG"/>
        </w:rPr>
        <w:footnoteReference w:id="12"/>
      </w:r>
    </w:p>
    <w:p w14:paraId="1F7FF38C" w14:textId="77777777" w:rsidR="0095258F" w:rsidRPr="0095258F" w:rsidRDefault="0095258F" w:rsidP="00890949">
      <w:pPr>
        <w:pStyle w:val="BodyText"/>
        <w:numPr>
          <w:ilvl w:val="5"/>
          <w:numId w:val="19"/>
        </w:numPr>
        <w:rPr>
          <w:lang w:bidi="ar-EG"/>
        </w:rPr>
      </w:pPr>
      <w:r w:rsidRPr="0095258F">
        <w:rPr>
          <w:rtl/>
          <w:lang w:bidi="ar-EG"/>
        </w:rPr>
        <w:t xml:space="preserve">والمعارف التقليدية ذات الصلة بالموارد الوراثية النباتية للأغذية والزراعة </w:t>
      </w:r>
      <w:r w:rsidRPr="0095258F">
        <w:rPr>
          <w:vertAlign w:val="superscript"/>
          <w:rtl/>
          <w:lang w:bidi="ar-EG"/>
        </w:rPr>
        <w:footnoteReference w:id="13"/>
      </w:r>
    </w:p>
    <w:p w14:paraId="0AAF0D77" w14:textId="77777777" w:rsidR="0095258F" w:rsidRPr="0095258F" w:rsidRDefault="0095258F" w:rsidP="00890949">
      <w:pPr>
        <w:pStyle w:val="BodyText"/>
        <w:numPr>
          <w:ilvl w:val="5"/>
          <w:numId w:val="19"/>
        </w:numPr>
        <w:rPr>
          <w:rtl/>
          <w:lang w:bidi="ar-EG"/>
        </w:rPr>
      </w:pPr>
      <w:r w:rsidRPr="0095258F">
        <w:rPr>
          <w:rtl/>
          <w:lang w:bidi="ar-EG"/>
        </w:rPr>
        <w:t>والمعارف التقليدية ذات الصلة بتربية الحيوانات وإنتاجها.</w:t>
      </w:r>
      <w:r w:rsidRPr="0095258F">
        <w:rPr>
          <w:vertAlign w:val="superscript"/>
          <w:rtl/>
          <w:lang w:bidi="ar-EG"/>
        </w:rPr>
        <w:footnoteReference w:id="14"/>
      </w:r>
    </w:p>
    <w:p w14:paraId="78A44C45" w14:textId="77777777" w:rsidR="0095258F" w:rsidRPr="006A58B5" w:rsidRDefault="0095258F" w:rsidP="006A58B5">
      <w:pPr>
        <w:pStyle w:val="Heading2"/>
        <w:spacing w:after="220"/>
        <w:rPr>
          <w:b/>
          <w:bCs w:val="0"/>
          <w:sz w:val="22"/>
          <w:szCs w:val="22"/>
          <w:u w:val="single"/>
          <w:lang w:bidi="ar-EG"/>
        </w:rPr>
      </w:pPr>
      <w:bookmarkStart w:id="19" w:name="_Toc108788357"/>
      <w:r w:rsidRPr="006A58B5">
        <w:rPr>
          <w:rFonts w:hint="cs"/>
          <w:b/>
          <w:bCs w:val="0"/>
          <w:sz w:val="22"/>
          <w:szCs w:val="22"/>
          <w:u w:val="single"/>
          <w:rtl/>
        </w:rPr>
        <w:t>(ب)</w:t>
      </w:r>
      <w:r w:rsidRPr="006A58B5">
        <w:rPr>
          <w:b/>
          <w:bCs w:val="0"/>
          <w:sz w:val="22"/>
          <w:szCs w:val="22"/>
          <w:u w:val="single"/>
          <w:rtl/>
        </w:rPr>
        <w:tab/>
      </w:r>
      <w:r w:rsidRPr="006A58B5">
        <w:rPr>
          <w:rFonts w:hint="cs"/>
          <w:b/>
          <w:bCs w:val="0"/>
          <w:sz w:val="22"/>
          <w:szCs w:val="22"/>
          <w:u w:val="single"/>
          <w:rtl/>
        </w:rPr>
        <w:t xml:space="preserve"> </w:t>
      </w:r>
      <w:r w:rsidRPr="006A58B5">
        <w:rPr>
          <w:b/>
          <w:bCs w:val="0"/>
          <w:sz w:val="22"/>
          <w:szCs w:val="22"/>
          <w:u w:val="single"/>
          <w:rtl/>
        </w:rPr>
        <w:t xml:space="preserve">القواعد الأخرى التي </w:t>
      </w:r>
      <w:r w:rsidRPr="006A58B5">
        <w:rPr>
          <w:rFonts w:hint="cs"/>
          <w:b/>
          <w:bCs w:val="0"/>
          <w:sz w:val="22"/>
          <w:szCs w:val="22"/>
          <w:u w:val="single"/>
          <w:rtl/>
        </w:rPr>
        <w:t>يستند</w:t>
      </w:r>
      <w:r w:rsidRPr="006A58B5">
        <w:rPr>
          <w:b/>
          <w:bCs w:val="0"/>
          <w:sz w:val="22"/>
          <w:szCs w:val="22"/>
          <w:u w:val="single"/>
          <w:rtl/>
        </w:rPr>
        <w:t xml:space="preserve"> عليها التحليل</w:t>
      </w:r>
      <w:bookmarkEnd w:id="19"/>
    </w:p>
    <w:p w14:paraId="520EDC31" w14:textId="77777777" w:rsidR="0095258F" w:rsidRPr="006A58B5" w:rsidRDefault="006A58B5" w:rsidP="0060439B">
      <w:pPr>
        <w:pStyle w:val="Heading3"/>
        <w:spacing w:before="0" w:after="220"/>
        <w:ind w:firstLine="567"/>
        <w:rPr>
          <w:b/>
          <w:bCs w:val="0"/>
          <w:i/>
          <w:iCs/>
          <w:sz w:val="22"/>
          <w:szCs w:val="22"/>
          <w:u w:val="none"/>
          <w:lang w:bidi="ar-EG"/>
        </w:rPr>
      </w:pPr>
      <w:bookmarkStart w:id="20" w:name="_Toc108788358"/>
      <w:r w:rsidRPr="006A58B5">
        <w:rPr>
          <w:rFonts w:hint="cs"/>
          <w:b/>
          <w:bCs w:val="0"/>
          <w:i/>
          <w:iCs/>
          <w:sz w:val="22"/>
          <w:szCs w:val="22"/>
          <w:u w:val="none"/>
          <w:rtl/>
          <w:lang w:bidi="ar-EG"/>
        </w:rPr>
        <w:t>"1"</w:t>
      </w:r>
      <w:r w:rsidRPr="006A58B5">
        <w:rPr>
          <w:b/>
          <w:bCs w:val="0"/>
          <w:i/>
          <w:iCs/>
          <w:sz w:val="22"/>
          <w:szCs w:val="22"/>
          <w:u w:val="none"/>
          <w:lang w:bidi="ar-EG"/>
        </w:rPr>
        <w:tab/>
      </w:r>
      <w:r w:rsidR="0095258F" w:rsidRPr="006A58B5">
        <w:rPr>
          <w:b/>
          <w:bCs w:val="0"/>
          <w:i/>
          <w:iCs/>
          <w:sz w:val="22"/>
          <w:szCs w:val="22"/>
          <w:u w:val="none"/>
          <w:rtl/>
          <w:lang w:bidi="ar-EG"/>
        </w:rPr>
        <w:t>مفهوم "الحماية"</w:t>
      </w:r>
      <w:bookmarkEnd w:id="20"/>
    </w:p>
    <w:p w14:paraId="1F2217A6" w14:textId="77777777" w:rsidR="0095258F" w:rsidRPr="0095258F" w:rsidRDefault="0095258F" w:rsidP="00890949">
      <w:pPr>
        <w:pStyle w:val="BodyText"/>
        <w:numPr>
          <w:ilvl w:val="0"/>
          <w:numId w:val="2"/>
        </w:numPr>
        <w:rPr>
          <w:lang w:bidi="ar-EG"/>
        </w:rPr>
      </w:pPr>
      <w:r w:rsidRPr="0095258F">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95258F">
        <w:rPr>
          <w:rtl/>
          <w:lang w:bidi="ar-EG"/>
        </w:rPr>
        <w:t>.</w:t>
      </w:r>
      <w:r w:rsidR="006A58B5">
        <w:rPr>
          <w:rFonts w:cs="Times New Roman"/>
          <w:rtl/>
          <w:lang w:bidi="ar-EG"/>
        </w:rPr>
        <w:br w:type="page"/>
      </w:r>
    </w:p>
    <w:p w14:paraId="79F1F898" w14:textId="77777777" w:rsidR="006A58B5" w:rsidRDefault="0095258F" w:rsidP="00890949">
      <w:pPr>
        <w:pStyle w:val="BodyText"/>
        <w:numPr>
          <w:ilvl w:val="0"/>
          <w:numId w:val="2"/>
        </w:numPr>
        <w:rPr>
          <w:lang w:bidi="ar-EG"/>
        </w:rPr>
      </w:pPr>
      <w:r w:rsidRPr="0095258F">
        <w:rPr>
          <w:rtl/>
          <w:lang w:bidi="ar-EG"/>
        </w:rPr>
        <w:lastRenderedPageBreak/>
        <w:t>ويساعد توضيح مفهوم ’الحماية‘ في تحديد مواضيع منها ما يلي على سبيل المثال:</w:t>
      </w:r>
    </w:p>
    <w:p w14:paraId="52DACF63"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نطاق الحماية المناسبة؛</w:t>
      </w:r>
    </w:p>
    <w:p w14:paraId="2F52DFA9"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ما هو الموضوع المحمي حالياً (مثلاً، اختراع قابل للحماية بموجب براءة)؛</w:t>
      </w:r>
    </w:p>
    <w:p w14:paraId="195B0FF1" w14:textId="77777777" w:rsidR="00EB38A2" w:rsidRPr="00CD2C6C" w:rsidRDefault="00EB38A2" w:rsidP="00890949">
      <w:pPr>
        <w:pStyle w:val="BodyText"/>
        <w:numPr>
          <w:ilvl w:val="5"/>
          <w:numId w:val="19"/>
        </w:numPr>
        <w:rPr>
          <w:rFonts w:asciiTheme="minorHAnsi" w:hAnsiTheme="minorHAnsi" w:cstheme="minorHAnsi"/>
          <w:rtl/>
          <w:lang w:bidi="ar-EG"/>
        </w:rPr>
      </w:pPr>
      <w:r w:rsidRPr="00CD2C6C">
        <w:rPr>
          <w:rFonts w:asciiTheme="minorHAnsi" w:hAnsiTheme="minorHAnsi" w:cstheme="minorHAnsi"/>
          <w:rtl/>
          <w:lang w:bidi="ar-EG"/>
        </w:rPr>
        <w:t>وما هو الموضوع المحمي منه ()</w:t>
      </w:r>
    </w:p>
    <w:p w14:paraId="557F5735" w14:textId="77777777" w:rsidR="006A58B5" w:rsidRPr="00CD2C6C" w:rsidRDefault="0095258F"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rPr>
        <w:t>وما هو الموضوع المحمي منه (مثلا، بعض الاستخدامات على يد الغير)،</w:t>
      </w:r>
    </w:p>
    <w:p w14:paraId="1141711C" w14:textId="603DAB3A" w:rsidR="006A58B5" w:rsidRPr="00CD2C6C" w:rsidRDefault="00CD2C6C" w:rsidP="00CD2C6C">
      <w:pPr>
        <w:pStyle w:val="BodyText"/>
        <w:ind w:left="1134" w:hanging="567"/>
        <w:rPr>
          <w:rFonts w:asciiTheme="minorHAnsi" w:hAnsiTheme="minorHAnsi" w:cstheme="minorHAnsi"/>
          <w:lang w:bidi="ar-EG"/>
        </w:rPr>
      </w:pPr>
      <w:r w:rsidRPr="00CD2C6C">
        <w:rPr>
          <w:rFonts w:asciiTheme="minorHAnsi" w:hAnsiTheme="minorHAnsi" w:cstheme="minorHAnsi"/>
          <w:rtl/>
        </w:rPr>
        <w:t>-</w:t>
      </w:r>
      <w:r w:rsidRPr="00CD2C6C">
        <w:rPr>
          <w:rFonts w:asciiTheme="minorHAnsi" w:hAnsiTheme="minorHAnsi" w:cstheme="minorHAnsi"/>
          <w:rtl/>
        </w:rPr>
        <w:tab/>
      </w:r>
      <w:r w:rsidR="0095258F" w:rsidRPr="00CD2C6C">
        <w:rPr>
          <w:rFonts w:asciiTheme="minorHAnsi" w:hAnsiTheme="minorHAnsi" w:cstheme="minorHAnsi"/>
          <w:rtl/>
        </w:rPr>
        <w:t>وما ليس محميا منه (مثلا، الاختراعات القابلة للحماية ببراءة ليست محمية من البحث لأهداف غير تجارية في العديد من البلدان)،</w:t>
      </w:r>
    </w:p>
    <w:p w14:paraId="169D0562" w14:textId="1BB73CD3" w:rsidR="0095258F" w:rsidRPr="006A58B5" w:rsidRDefault="00CD2C6C" w:rsidP="00CD2C6C">
      <w:pPr>
        <w:ind w:left="1134" w:hanging="567"/>
        <w:rPr>
          <w:rtl/>
        </w:rPr>
      </w:pPr>
      <w:r>
        <w:rPr>
          <w:rFonts w:hint="cs"/>
          <w:rtl/>
          <w:lang w:bidi="ar-SY"/>
        </w:rPr>
        <w:t>-</w:t>
      </w:r>
      <w:r>
        <w:rPr>
          <w:rtl/>
          <w:lang w:bidi="ar-SY"/>
        </w:rPr>
        <w:tab/>
      </w:r>
      <w:r w:rsidR="0095258F" w:rsidRPr="006A58B5">
        <w:rPr>
          <w:rtl/>
        </w:rPr>
        <w:t>وكيف تكون الحماية (مثلا، أن تكون الحماية محددة المدة ، أو خاضعة لشروط</w:t>
      </w:r>
      <w:r w:rsidR="006A58B5" w:rsidRPr="006A58B5">
        <w:rPr>
          <w:rtl/>
        </w:rPr>
        <w:t xml:space="preserve"> شكلية، أو خاضعة لشروط أخرى كأن</w:t>
      </w:r>
      <w:r w:rsidR="006A58B5" w:rsidRPr="006A58B5">
        <w:t xml:space="preserve"> </w:t>
      </w:r>
      <w:r w:rsidR="0095258F" w:rsidRPr="006A58B5">
        <w:rPr>
          <w:rtl/>
        </w:rPr>
        <w:t>تكون حماية معلومات غير مكشوف عنها رهنا بتحليها بقيمة تجارية بدلا من قيمة ثقافية أو روحية)؛</w:t>
      </w:r>
    </w:p>
    <w:p w14:paraId="20E43BA6" w14:textId="77777777" w:rsidR="0095258F" w:rsidRPr="006A58B5" w:rsidRDefault="0095258F" w:rsidP="00CD2C6C">
      <w:pPr>
        <w:spacing w:after="220"/>
        <w:ind w:left="1134"/>
      </w:pPr>
      <w:r w:rsidRPr="006A58B5">
        <w:rPr>
          <w:rtl/>
        </w:rPr>
        <w:t>ومن جهة أخرى، ما هو الموضوع غير المحمي (مثلا، لا تحمي العديد من البلدان الاكتشافات البحتة أو الدراية العملية المكشوف عنها علنا).</w:t>
      </w:r>
    </w:p>
    <w:p w14:paraId="6ED107DF" w14:textId="77777777" w:rsidR="0095258F" w:rsidRPr="0095258F" w:rsidRDefault="0095258F" w:rsidP="00890949">
      <w:pPr>
        <w:pStyle w:val="BodyText"/>
        <w:numPr>
          <w:ilvl w:val="0"/>
          <w:numId w:val="2"/>
        </w:numPr>
        <w:rPr>
          <w:lang w:bidi="ar-EG"/>
        </w:rPr>
      </w:pPr>
      <w:r w:rsidRPr="0095258F">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14:paraId="6427FB88" w14:textId="77777777" w:rsidR="0095258F" w:rsidRPr="0095258F" w:rsidRDefault="0095258F" w:rsidP="00890949">
      <w:pPr>
        <w:pStyle w:val="BodyText"/>
        <w:numPr>
          <w:ilvl w:val="0"/>
          <w:numId w:val="2"/>
        </w:numPr>
        <w:rPr>
          <w:lang w:bidi="ar-EG"/>
        </w:rPr>
      </w:pPr>
      <w:r w:rsidRPr="0095258F">
        <w:rPr>
          <w:rFonts w:hint="cs"/>
          <w:rtl/>
          <w:lang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95258F">
        <w:rPr>
          <w:rtl/>
          <w:lang w:bidi="ar-EG"/>
        </w:rPr>
        <w:t>.</w:t>
      </w:r>
    </w:p>
    <w:p w14:paraId="6CE9849E" w14:textId="77777777" w:rsidR="0095258F" w:rsidRPr="0095258F" w:rsidRDefault="0095258F" w:rsidP="00890949">
      <w:pPr>
        <w:pStyle w:val="BodyText"/>
        <w:numPr>
          <w:ilvl w:val="0"/>
          <w:numId w:val="2"/>
        </w:numPr>
        <w:rPr>
          <w:lang w:bidi="ar-EG"/>
        </w:rPr>
      </w:pPr>
      <w:r w:rsidRPr="0095258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14:paraId="55919709" w14:textId="77777777" w:rsidR="0095258F" w:rsidRPr="0095258F" w:rsidRDefault="0095258F" w:rsidP="00890949">
      <w:pPr>
        <w:pStyle w:val="BodyText"/>
        <w:numPr>
          <w:ilvl w:val="0"/>
          <w:numId w:val="2"/>
        </w:numPr>
        <w:rPr>
          <w:lang w:bidi="ar-EG"/>
        </w:rPr>
      </w:pPr>
      <w:r w:rsidRPr="0095258F">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95258F">
        <w:rPr>
          <w:rFonts w:hint="cs"/>
          <w:rtl/>
          <w:lang w:bidi="ar-MA"/>
        </w:rPr>
        <w:t xml:space="preserve"> هذا</w:t>
      </w:r>
      <w:r w:rsidRPr="0095258F">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95258F">
        <w:rPr>
          <w:rFonts w:hint="cs"/>
          <w:rtl/>
          <w:lang w:bidi="ar-EG"/>
        </w:rPr>
        <w:t xml:space="preserve">اتفاقيات </w:t>
      </w:r>
      <w:r w:rsidRPr="0095258F">
        <w:rPr>
          <w:rtl/>
          <w:lang w:bidi="ar-EG"/>
        </w:rPr>
        <w:t>اليونسكو، جوانب صيانة المعارف التقليدية والحفاظ عليها وصونها داخل سياقاتها السياسية المحددة</w:t>
      </w:r>
      <w:r w:rsidRPr="0095258F">
        <w:rPr>
          <w:rFonts w:hint="cs"/>
          <w:rtl/>
          <w:lang w:bidi="ar-EG"/>
        </w:rPr>
        <w:t>.</w:t>
      </w:r>
    </w:p>
    <w:p w14:paraId="4D5C1500" w14:textId="500BFE87" w:rsidR="0095258F" w:rsidRPr="0095258F" w:rsidRDefault="00CD2C6C" w:rsidP="00CD2C6C">
      <w:pPr>
        <w:pStyle w:val="BodyText"/>
        <w:ind w:left="1134" w:hanging="567"/>
        <w:rPr>
          <w:lang w:bidi="ar-EG"/>
        </w:rPr>
      </w:pPr>
      <w:r>
        <w:rPr>
          <w:rFonts w:hint="cs"/>
          <w:rtl/>
          <w:lang w:bidi="ar-EG"/>
        </w:rPr>
        <w:t xml:space="preserve">- </w:t>
      </w:r>
      <w:r>
        <w:rPr>
          <w:rtl/>
          <w:lang w:bidi="ar-EG"/>
        </w:rPr>
        <w:tab/>
      </w:r>
      <w:r w:rsidR="0095258F" w:rsidRPr="0095258F">
        <w:rPr>
          <w:rFonts w:hint="cs"/>
          <w:rtl/>
          <w:lang w:bidi="ar-EG"/>
        </w:rPr>
        <w:t xml:space="preserve">وعلى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w:t>
      </w:r>
      <w:r w:rsidR="0095258F" w:rsidRPr="0095258F">
        <w:rPr>
          <w:rFonts w:hint="cs"/>
          <w:rtl/>
          <w:lang w:bidi="ar-EG"/>
        </w:rPr>
        <w:lastRenderedPageBreak/>
        <w:t>يضمن هذا التبادل كذلك إعادة نقل المعلومات إلى موطنها الأصلي أينما كان ذلك ممكنا" (المادة 17)، والتعاون في تطوير التكنولوجيا</w:t>
      </w:r>
      <w:r w:rsidR="0095258F" w:rsidRPr="0095258F">
        <w:rPr>
          <w:rFonts w:hint="eastAsia"/>
          <w:rtl/>
          <w:lang w:bidi="ar-EG"/>
        </w:rPr>
        <w:t>ت</w:t>
      </w:r>
      <w:r w:rsidR="0095258F" w:rsidRPr="0095258F">
        <w:rPr>
          <w:rFonts w:hint="cs"/>
          <w:rtl/>
          <w:lang w:bidi="ar-EG"/>
        </w:rPr>
        <w:t xml:space="preserve"> واستخدامها بما فيها التكنولوجيات المحلية والتقليدية (المادة 18)</w:t>
      </w:r>
      <w:r w:rsidR="0095258F" w:rsidRPr="0095258F">
        <w:rPr>
          <w:rtl/>
          <w:lang w:bidi="ar-EG"/>
        </w:rPr>
        <w:t>.</w:t>
      </w:r>
    </w:p>
    <w:p w14:paraId="609E8DF2" w14:textId="28A7E27F" w:rsidR="0095258F" w:rsidRPr="00CD2C6C" w:rsidRDefault="00CD2C6C" w:rsidP="00CD2C6C">
      <w:pPr>
        <w:pStyle w:val="BodyText"/>
        <w:ind w:left="1134" w:hanging="567"/>
      </w:pPr>
      <w:r>
        <w:rPr>
          <w:rFonts w:hint="cs"/>
          <w:rtl/>
        </w:rPr>
        <w:t>-</w:t>
      </w:r>
      <w:r>
        <w:rPr>
          <w:rtl/>
        </w:rPr>
        <w:tab/>
      </w:r>
      <w:r w:rsidR="0095258F" w:rsidRPr="00CD2C6C">
        <w:rPr>
          <w:rFonts w:hint="cs"/>
          <w:rtl/>
        </w:rPr>
        <w:t>و</w:t>
      </w:r>
      <w:r w:rsidR="0095258F" w:rsidRPr="00CD2C6C">
        <w:rPr>
          <w:rtl/>
        </w:rPr>
        <w:t xml:space="preserve">يتمثل هدف بروتوكول ناغويا في التقاسم العادل والمنصف للمنافع الناشئة عن استخدام الموارد </w:t>
      </w:r>
      <w:r w:rsidR="0095258F" w:rsidRPr="00CD2C6C">
        <w:rPr>
          <w:rFonts w:hint="cs"/>
          <w:rtl/>
        </w:rPr>
        <w:t>الوراثية،</w:t>
      </w:r>
      <w:r w:rsidR="0095258F" w:rsidRPr="00CD2C6C">
        <w:rPr>
          <w:rtl/>
        </w:rPr>
        <w:t xml:space="preserve"> مما يس</w:t>
      </w:r>
      <w:r w:rsidR="0095258F" w:rsidRPr="00CD2C6C">
        <w:rPr>
          <w:rFonts w:hint="cs"/>
          <w:rtl/>
        </w:rPr>
        <w:t>ا</w:t>
      </w:r>
      <w:r w:rsidR="0095258F" w:rsidRPr="00CD2C6C">
        <w:rPr>
          <w:rtl/>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95258F" w:rsidRPr="00CD2C6C">
        <w:rPr>
          <w:rFonts w:hint="cs"/>
          <w:rtl/>
        </w:rPr>
        <w:t>الوراثية</w:t>
      </w:r>
      <w:r w:rsidR="0095258F" w:rsidRPr="00CD2C6C">
        <w:rPr>
          <w:rtl/>
        </w:rPr>
        <w:t xml:space="preserve"> وعلى المنافع الناشئة عن استخدام هذه المعارف (المادة 3).</w:t>
      </w:r>
    </w:p>
    <w:p w14:paraId="3DB85ACD" w14:textId="28036F1B" w:rsidR="0095258F" w:rsidRPr="00CD2C6C" w:rsidRDefault="00CD2C6C" w:rsidP="00CD2C6C">
      <w:pPr>
        <w:pStyle w:val="BodyText"/>
        <w:ind w:left="1134" w:hanging="567"/>
      </w:pPr>
      <w:r>
        <w:rPr>
          <w:rFonts w:hint="cs"/>
          <w:rtl/>
        </w:rPr>
        <w:t>-</w:t>
      </w:r>
      <w:r>
        <w:rPr>
          <w:rtl/>
        </w:rPr>
        <w:tab/>
      </w:r>
      <w:r w:rsidR="0095258F" w:rsidRPr="00CD2C6C">
        <w:rPr>
          <w:rFonts w:hint="cs"/>
          <w:rtl/>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0095258F" w:rsidRPr="00CD2C6C">
        <w:rPr>
          <w:rFonts w:hint="eastAsia"/>
          <w:rtl/>
        </w:rPr>
        <w:t>ا</w:t>
      </w:r>
      <w:r w:rsidR="0095258F" w:rsidRPr="00CD2C6C">
        <w:rPr>
          <w:rFonts w:hint="cs"/>
          <w:rtl/>
        </w:rPr>
        <w:t xml:space="preserve"> الطبيعية ... ويشمل هذا الميدان مجالات عديدة مثل الحكمة البيئية التقليدية والمعارف التقليدية و</w:t>
      </w:r>
      <w:r w:rsidR="0095258F" w:rsidRPr="00CD2C6C">
        <w:rPr>
          <w:rtl/>
        </w:rPr>
        <w:t>البيولوجي</w:t>
      </w:r>
      <w:r w:rsidR="0095258F" w:rsidRPr="00CD2C6C">
        <w:rPr>
          <w:rFonts w:hint="cs"/>
          <w:rtl/>
        </w:rPr>
        <w:t>ة</w:t>
      </w:r>
      <w:r w:rsidR="0095258F" w:rsidRPr="00CD2C6C">
        <w:rPr>
          <w:rtl/>
        </w:rPr>
        <w:t xml:space="preserve"> الإثنية</w:t>
      </w:r>
      <w:r w:rsidR="0095258F" w:rsidRPr="00CD2C6C">
        <w:rPr>
          <w:rFonts w:hint="cs"/>
          <w:rtl/>
        </w:rPr>
        <w:t xml:space="preserve"> وعلم النبات الإثني وعلم الحيوان الإثني ونظم العلاج التقليدية وموسوعات الأدوية..."</w:t>
      </w:r>
      <w:r w:rsidR="0095258F" w:rsidRPr="00CD2C6C">
        <w:rPr>
          <w:rtl/>
        </w:rPr>
        <w:footnoteReference w:id="15"/>
      </w:r>
      <w:r w:rsidR="0095258F" w:rsidRPr="00CD2C6C">
        <w:rPr>
          <w:rFonts w:hint="cs"/>
          <w:rtl/>
        </w:rPr>
        <w:t xml:space="preserve"> ومن الأمثلة المقدمة الرؤية الكونية الأندية لمجتمع كالاوايا في بوليفيا، التي تضم موسوعة للأدوية ونظاما طبيا تقليديا</w:t>
      </w:r>
      <w:r w:rsidR="0095258F" w:rsidRPr="00CD2C6C">
        <w:rPr>
          <w:rtl/>
        </w:rPr>
        <w:t>.</w:t>
      </w:r>
    </w:p>
    <w:p w14:paraId="648034CD" w14:textId="3234C04B" w:rsidR="0095258F" w:rsidRPr="00CD2C6C" w:rsidRDefault="00CD2C6C" w:rsidP="00CD2C6C">
      <w:pPr>
        <w:pStyle w:val="BodyText"/>
        <w:ind w:left="1134" w:hanging="567"/>
      </w:pPr>
      <w:r>
        <w:rPr>
          <w:rFonts w:hint="cs"/>
          <w:rtl/>
        </w:rPr>
        <w:t>-</w:t>
      </w:r>
      <w:r>
        <w:rPr>
          <w:rtl/>
        </w:rPr>
        <w:tab/>
      </w:r>
      <w:r w:rsidR="0095258F" w:rsidRPr="00CD2C6C">
        <w:rPr>
          <w:rFonts w:hint="cs"/>
          <w:rtl/>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14:paraId="25767D82" w14:textId="77777777" w:rsidR="0095258F" w:rsidRPr="0095258F" w:rsidRDefault="0095258F" w:rsidP="00890949">
      <w:pPr>
        <w:pStyle w:val="BodyText"/>
        <w:numPr>
          <w:ilvl w:val="0"/>
          <w:numId w:val="2"/>
        </w:numPr>
        <w:rPr>
          <w:lang w:bidi="ar-EG"/>
        </w:rPr>
      </w:pPr>
      <w:r w:rsidRPr="0095258F">
        <w:rPr>
          <w:rtl/>
          <w:lang w:bidi="ar-EG"/>
        </w:rPr>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14:paraId="4DB9A052" w14:textId="77777777" w:rsidR="0095258F" w:rsidRPr="0095258F" w:rsidRDefault="0095258F" w:rsidP="00890949">
      <w:pPr>
        <w:pStyle w:val="BodyText"/>
        <w:numPr>
          <w:ilvl w:val="0"/>
          <w:numId w:val="2"/>
        </w:numPr>
        <w:rPr>
          <w:lang w:bidi="ar-EG"/>
        </w:rPr>
      </w:pPr>
      <w:r w:rsidRPr="0095258F">
        <w:rPr>
          <w:rtl/>
          <w:lang w:bidi="ar-EG"/>
        </w:rPr>
        <w:t>وقد بين معلقون على المشروع الأول</w:t>
      </w:r>
      <w:r w:rsidRPr="0095258F">
        <w:rPr>
          <w:rFonts w:hint="cs"/>
          <w:rtl/>
          <w:lang w:bidi="ar-EG"/>
        </w:rPr>
        <w:t xml:space="preserve"> لتحليل الحالي للثغرات</w:t>
      </w:r>
      <w:r w:rsidRPr="0095258F">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95258F">
        <w:rPr>
          <w:rFonts w:hint="cs"/>
          <w:rtl/>
          <w:lang w:bidi="ar-EG"/>
        </w:rPr>
        <w:t>"</w:t>
      </w:r>
      <w:r w:rsidRPr="0095258F">
        <w:rPr>
          <w:rtl/>
          <w:lang w:bidi="ar-EG"/>
        </w:rPr>
        <w:t>ثغرة</w:t>
      </w:r>
      <w:r w:rsidRPr="0095258F">
        <w:rPr>
          <w:rFonts w:hint="cs"/>
          <w:rtl/>
          <w:lang w:bidi="ar-EG"/>
        </w:rPr>
        <w:t xml:space="preserve">" </w:t>
      </w:r>
      <w:r w:rsidRPr="0095258F">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14:paraId="65483730" w14:textId="15F9AD1C" w:rsidR="0095258F" w:rsidRPr="00CD2C6C" w:rsidRDefault="0095258F" w:rsidP="0060439B">
      <w:pPr>
        <w:pStyle w:val="Heading3"/>
        <w:spacing w:before="0" w:after="220"/>
        <w:ind w:firstLine="567"/>
        <w:rPr>
          <w:b/>
          <w:bCs w:val="0"/>
          <w:i/>
          <w:iCs/>
          <w:sz w:val="22"/>
          <w:szCs w:val="22"/>
          <w:u w:val="none"/>
          <w:rtl/>
          <w:lang w:bidi="ar-MA"/>
        </w:rPr>
      </w:pPr>
      <w:bookmarkStart w:id="21" w:name="_Toc108788359"/>
      <w:r w:rsidRPr="00CD2C6C">
        <w:rPr>
          <w:rFonts w:hint="cs"/>
          <w:b/>
          <w:bCs w:val="0"/>
          <w:i/>
          <w:iCs/>
          <w:sz w:val="22"/>
          <w:szCs w:val="22"/>
          <w:u w:val="none"/>
          <w:rtl/>
          <w:lang w:bidi="ar-EG"/>
        </w:rPr>
        <w:t>"2</w:t>
      </w:r>
      <w:r w:rsidR="00CD2C6C" w:rsidRPr="00CD2C6C">
        <w:rPr>
          <w:rFonts w:hint="cs"/>
          <w:b/>
          <w:bCs w:val="0"/>
          <w:i/>
          <w:iCs/>
          <w:sz w:val="22"/>
          <w:szCs w:val="22"/>
          <w:u w:val="none"/>
          <w:rtl/>
          <w:lang w:bidi="ar-EG"/>
        </w:rPr>
        <w:t>"</w:t>
      </w:r>
      <w:r w:rsidR="00CD2C6C" w:rsidRPr="00CD2C6C">
        <w:rPr>
          <w:b/>
          <w:bCs w:val="0"/>
          <w:i/>
          <w:iCs/>
          <w:sz w:val="22"/>
          <w:szCs w:val="22"/>
          <w:u w:val="none"/>
          <w:rtl/>
          <w:lang w:bidi="ar-EG"/>
        </w:rPr>
        <w:tab/>
      </w:r>
      <w:r w:rsidRPr="00CD2C6C">
        <w:rPr>
          <w:rFonts w:hint="cs"/>
          <w:b/>
          <w:bCs w:val="0"/>
          <w:i/>
          <w:iCs/>
          <w:sz w:val="22"/>
          <w:szCs w:val="22"/>
          <w:u w:val="none"/>
          <w:rtl/>
          <w:lang w:bidi="ar-EG"/>
        </w:rPr>
        <w:t xml:space="preserve"> </w:t>
      </w:r>
      <w:r w:rsidRPr="00CD2C6C">
        <w:rPr>
          <w:b/>
          <w:bCs w:val="0"/>
          <w:i/>
          <w:iCs/>
          <w:sz w:val="22"/>
          <w:szCs w:val="22"/>
          <w:u w:val="none"/>
          <w:rtl/>
          <w:lang w:bidi="ar-EG"/>
        </w:rPr>
        <w:t>الصلة بتحليل الثغرات المتعلق</w:t>
      </w:r>
      <w:r w:rsidRPr="00CD2C6C">
        <w:rPr>
          <w:rFonts w:hint="cs"/>
          <w:b/>
          <w:bCs w:val="0"/>
          <w:i/>
          <w:iCs/>
          <w:sz w:val="22"/>
          <w:szCs w:val="22"/>
          <w:u w:val="none"/>
          <w:rtl/>
          <w:lang w:bidi="ar-EG"/>
        </w:rPr>
        <w:t xml:space="preserve"> أشكال</w:t>
      </w:r>
      <w:r w:rsidRPr="00CD2C6C">
        <w:rPr>
          <w:b/>
          <w:bCs w:val="0"/>
          <w:i/>
          <w:iCs/>
          <w:sz w:val="22"/>
          <w:szCs w:val="22"/>
          <w:u w:val="none"/>
          <w:rtl/>
          <w:lang w:bidi="ar-EG"/>
        </w:rPr>
        <w:t xml:space="preserve"> بالتعبير الثقافي التقليدي</w:t>
      </w:r>
      <w:bookmarkEnd w:id="21"/>
    </w:p>
    <w:p w14:paraId="1E7A1EA1" w14:textId="77777777" w:rsidR="0095258F" w:rsidRPr="0095258F" w:rsidRDefault="0095258F" w:rsidP="00890949">
      <w:pPr>
        <w:pStyle w:val="BodyText"/>
        <w:numPr>
          <w:ilvl w:val="0"/>
          <w:numId w:val="2"/>
        </w:numPr>
        <w:rPr>
          <w:lang w:val="fr-FR" w:bidi="ar-EG"/>
        </w:rPr>
      </w:pPr>
      <w:r w:rsidRPr="0095258F">
        <w:rPr>
          <w:rFonts w:hint="cs"/>
          <w:rtl/>
          <w:lang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95258F">
        <w:rPr>
          <w:rFonts w:hint="eastAsia"/>
          <w:rtl/>
          <w:lang w:bidi="ar-EG"/>
        </w:rPr>
        <w:t> </w:t>
      </w:r>
      <w:r w:rsidRPr="0095258F">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95258F">
        <w:rPr>
          <w:lang w:bidi="ar-EG"/>
        </w:rPr>
        <w:t>(WIPO/GRTKF/IC/13/4(b))</w:t>
      </w:r>
      <w:r w:rsidRPr="0095258F">
        <w:rPr>
          <w:rFonts w:hint="cs"/>
          <w:rtl/>
          <w:lang w:bidi="ar-EG"/>
        </w:rPr>
        <w:t>، ويشار إليها باختصار فقط في هذا التحليل المتعلق بالمعارف التقليدية، نظرا للتكامل القائم بين هذين الوجهين من الحماية</w:t>
      </w:r>
      <w:r w:rsidRPr="0095258F">
        <w:rPr>
          <w:rtl/>
          <w:lang w:bidi="ar-MA"/>
        </w:rPr>
        <w:t>.</w:t>
      </w:r>
    </w:p>
    <w:p w14:paraId="4DF5D96F" w14:textId="0D62472B" w:rsidR="0095258F" w:rsidRPr="00DE445D" w:rsidRDefault="0095258F" w:rsidP="0060439B">
      <w:pPr>
        <w:pStyle w:val="Heading3"/>
        <w:spacing w:after="220"/>
        <w:ind w:firstLine="567"/>
        <w:rPr>
          <w:b/>
          <w:bCs w:val="0"/>
          <w:i/>
          <w:iCs/>
          <w:sz w:val="22"/>
          <w:szCs w:val="22"/>
          <w:u w:val="none"/>
          <w:lang w:bidi="ar-EG"/>
        </w:rPr>
      </w:pPr>
      <w:bookmarkStart w:id="22" w:name="_Toc108788360"/>
      <w:r w:rsidRPr="00DE445D">
        <w:rPr>
          <w:rFonts w:hint="cs"/>
          <w:b/>
          <w:bCs w:val="0"/>
          <w:i/>
          <w:iCs/>
          <w:sz w:val="22"/>
          <w:szCs w:val="22"/>
          <w:u w:val="none"/>
          <w:rtl/>
          <w:lang w:bidi="ar-EG"/>
        </w:rPr>
        <w:lastRenderedPageBreak/>
        <w:t>"3"</w:t>
      </w:r>
      <w:r w:rsidR="0060439B" w:rsidRPr="00DE445D">
        <w:rPr>
          <w:b/>
          <w:bCs w:val="0"/>
          <w:i/>
          <w:iCs/>
          <w:sz w:val="22"/>
          <w:szCs w:val="22"/>
          <w:u w:val="none"/>
          <w:lang w:bidi="ar-EG"/>
        </w:rPr>
        <w:tab/>
      </w:r>
      <w:r w:rsidRPr="00DE445D">
        <w:rPr>
          <w:b/>
          <w:bCs w:val="0"/>
          <w:i/>
          <w:iCs/>
          <w:sz w:val="22"/>
          <w:szCs w:val="22"/>
          <w:u w:val="none"/>
          <w:rtl/>
          <w:lang w:bidi="ar-EG"/>
        </w:rPr>
        <w:t>السمات المتنوعة للمعارف التقليدية</w:t>
      </w:r>
      <w:bookmarkEnd w:id="22"/>
    </w:p>
    <w:p w14:paraId="6BA35415" w14:textId="77777777" w:rsidR="0095258F" w:rsidRPr="0095258F" w:rsidRDefault="0095258F" w:rsidP="00890949">
      <w:pPr>
        <w:pStyle w:val="BodyText"/>
        <w:numPr>
          <w:ilvl w:val="0"/>
          <w:numId w:val="2"/>
        </w:numPr>
        <w:rPr>
          <w:rtl/>
          <w:lang w:bidi="ar-EG"/>
        </w:rPr>
      </w:pPr>
      <w:r w:rsidRPr="0095258F">
        <w:rPr>
          <w:rFonts w:hint="cs"/>
          <w:rtl/>
          <w:lang w:bidi="ar-EG"/>
        </w:rPr>
        <w:t>افترضنا ما يلي في السمات العامة للمعارف التقليدية</w:t>
      </w:r>
      <w:r w:rsidRPr="0095258F">
        <w:rPr>
          <w:vertAlign w:val="superscript"/>
          <w:rtl/>
          <w:lang w:bidi="ar-EG"/>
        </w:rPr>
        <w:footnoteReference w:id="16"/>
      </w:r>
      <w:r w:rsidRPr="0095258F">
        <w:rPr>
          <w:rFonts w:hint="cs"/>
          <w:rtl/>
          <w:lang w:bidi="ar-EG"/>
        </w:rPr>
        <w:t>:</w:t>
      </w:r>
    </w:p>
    <w:p w14:paraId="73DDA4E2" w14:textId="5A50F152" w:rsidR="0095258F" w:rsidRPr="0095258F" w:rsidRDefault="0060439B" w:rsidP="0060439B">
      <w:pPr>
        <w:pStyle w:val="BodyText"/>
        <w:ind w:left="1134" w:hanging="567"/>
        <w:rPr>
          <w:rtl/>
          <w:lang w:bidi="ar-EG"/>
        </w:rPr>
      </w:pPr>
      <w:r>
        <w:rPr>
          <w:rFonts w:hint="cs"/>
          <w:rtl/>
          <w:lang w:bidi="ar-SY"/>
        </w:rPr>
        <w:t>-</w:t>
      </w:r>
      <w:r>
        <w:rPr>
          <w:rFonts w:hint="cs"/>
          <w:rtl/>
          <w:lang w:bidi="ar-EG"/>
        </w:rPr>
        <w:tab/>
      </w:r>
      <w:r w:rsidR="0095258F" w:rsidRPr="0095258F">
        <w:rPr>
          <w:rFonts w:hint="cs"/>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14:paraId="190B6AAA" w14:textId="0EACA39C"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14:paraId="6607B946" w14:textId="6A44F440"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14:paraId="515B9123" w14:textId="75477D75" w:rsidR="0095258F" w:rsidRPr="0095258F" w:rsidRDefault="0060439B" w:rsidP="0060439B">
      <w:pPr>
        <w:pStyle w:val="BodyText"/>
        <w:ind w:left="1134" w:hanging="567"/>
        <w:rPr>
          <w:rtl/>
          <w:lang w:bidi="ar-EG"/>
        </w:rPr>
      </w:pPr>
      <w:r>
        <w:rPr>
          <w:rFonts w:hint="cs"/>
          <w:rtl/>
          <w:lang w:bidi="ar-EG"/>
        </w:rPr>
        <w:t>-</w:t>
      </w:r>
      <w:r>
        <w:rPr>
          <w:rtl/>
          <w:lang w:bidi="ar-EG"/>
        </w:rPr>
        <w:tab/>
      </w:r>
      <w:r>
        <w:rPr>
          <w:rtl/>
          <w:lang w:bidi="ar-EG"/>
        </w:rPr>
        <w:tab/>
      </w:r>
      <w:r w:rsidR="0095258F" w:rsidRPr="0095258F">
        <w:rPr>
          <w:rFonts w:hint="cs"/>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14:paraId="40DBDC55" w14:textId="1C63A3E1"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0095258F" w:rsidRPr="0095258F">
        <w:rPr>
          <w:rFonts w:hint="eastAsia"/>
          <w:rtl/>
          <w:lang w:bidi="ar-EG"/>
        </w:rPr>
        <w:t> </w:t>
      </w:r>
      <w:r w:rsidR="0095258F" w:rsidRPr="0095258F">
        <w:rPr>
          <w:rFonts w:hint="cs"/>
          <w:rtl/>
          <w:lang w:bidi="ar-EG"/>
        </w:rPr>
        <w:t xml:space="preserve">- يلاحظ مثلا أن حقوق الشعوب الأصلية المتصلة بالمعارف التقليدية قد عُرفت مؤخرا في إعلان دولي (يناقش أدناه). </w:t>
      </w:r>
    </w:p>
    <w:p w14:paraId="4DA082F1" w14:textId="4D8649DA" w:rsidR="0095258F" w:rsidRPr="00DE445D" w:rsidRDefault="0095258F" w:rsidP="0060439B">
      <w:pPr>
        <w:pStyle w:val="Heading3"/>
        <w:spacing w:before="0" w:after="220"/>
        <w:ind w:firstLine="567"/>
        <w:rPr>
          <w:b/>
          <w:bCs w:val="0"/>
          <w:i/>
          <w:iCs/>
          <w:sz w:val="22"/>
          <w:szCs w:val="22"/>
          <w:u w:val="none"/>
          <w:rtl/>
          <w:lang w:bidi="ar-EG"/>
        </w:rPr>
      </w:pPr>
      <w:bookmarkStart w:id="23" w:name="_Toc108788361"/>
      <w:r w:rsidRPr="00DE445D">
        <w:rPr>
          <w:rFonts w:hint="cs"/>
          <w:b/>
          <w:bCs w:val="0"/>
          <w:i/>
          <w:iCs/>
          <w:sz w:val="22"/>
          <w:szCs w:val="22"/>
          <w:u w:val="none"/>
          <w:rtl/>
          <w:lang w:bidi="ar-EG"/>
        </w:rPr>
        <w:t>"4"</w:t>
      </w:r>
      <w:r w:rsidR="0060439B" w:rsidRPr="00DE445D">
        <w:rPr>
          <w:b/>
          <w:bCs w:val="0"/>
          <w:i/>
          <w:iCs/>
          <w:sz w:val="22"/>
          <w:szCs w:val="22"/>
          <w:u w:val="none"/>
          <w:rtl/>
          <w:lang w:bidi="ar-EG"/>
        </w:rPr>
        <w:tab/>
      </w:r>
      <w:r w:rsidRPr="00DE445D">
        <w:rPr>
          <w:rFonts w:hint="cs"/>
          <w:b/>
          <w:bCs w:val="0"/>
          <w:i/>
          <w:iCs/>
          <w:sz w:val="22"/>
          <w:szCs w:val="22"/>
          <w:u w:val="none"/>
          <w:rtl/>
          <w:lang w:bidi="ar-EG"/>
        </w:rPr>
        <w:t>طبيعة ’الثغرات‘ التي ينبغي تحديدها</w:t>
      </w:r>
      <w:bookmarkEnd w:id="23"/>
    </w:p>
    <w:p w14:paraId="21CC3E21" w14:textId="77777777" w:rsidR="0095258F" w:rsidRPr="0095258F" w:rsidRDefault="0095258F" w:rsidP="00890949">
      <w:pPr>
        <w:pStyle w:val="BodyText"/>
        <w:numPr>
          <w:ilvl w:val="0"/>
          <w:numId w:val="2"/>
        </w:numPr>
        <w:rPr>
          <w:rtl/>
          <w:lang w:bidi="ar-EG"/>
        </w:rPr>
      </w:pPr>
      <w:r w:rsidRPr="0095258F">
        <w:rPr>
          <w:rFonts w:hint="cs"/>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95258F">
        <w:rPr>
          <w:rFonts w:hint="eastAsia"/>
          <w:rtl/>
          <w:lang w:bidi="ar-EG"/>
        </w:rPr>
        <w:t> تزال</w:t>
      </w:r>
      <w:r w:rsidRPr="0095258F">
        <w:rPr>
          <w:rFonts w:hint="cs"/>
          <w:rtl/>
          <w:lang w:bidi="ar-EG"/>
        </w:rPr>
        <w:t xml:space="preserve"> مناقشات مستمرة. </w:t>
      </w:r>
    </w:p>
    <w:p w14:paraId="33784504" w14:textId="77777777" w:rsidR="0095258F" w:rsidRPr="0095258F" w:rsidRDefault="0095258F" w:rsidP="00890949">
      <w:pPr>
        <w:pStyle w:val="BodyText"/>
        <w:numPr>
          <w:ilvl w:val="0"/>
          <w:numId w:val="2"/>
        </w:numPr>
        <w:rPr>
          <w:rtl/>
          <w:lang w:bidi="ar-EG"/>
        </w:rPr>
      </w:pPr>
      <w:r w:rsidRPr="0095258F">
        <w:rPr>
          <w:rFonts w:hint="cs"/>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14:paraId="27FC79CE" w14:textId="77777777" w:rsidR="0095258F" w:rsidRPr="0095258F" w:rsidRDefault="0095258F" w:rsidP="00890949">
      <w:pPr>
        <w:pStyle w:val="BodyText"/>
        <w:numPr>
          <w:ilvl w:val="0"/>
          <w:numId w:val="2"/>
        </w:numPr>
        <w:rPr>
          <w:lang w:bidi="ar-EG"/>
        </w:rPr>
      </w:pPr>
      <w:r w:rsidRPr="0095258F">
        <w:rPr>
          <w:rFonts w:hint="cs"/>
          <w:rtl/>
          <w:lang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95258F">
        <w:rPr>
          <w:rFonts w:hint="eastAsia"/>
          <w:rtl/>
          <w:lang w:bidi="ar-EG"/>
        </w:rPr>
        <w:t> </w:t>
      </w:r>
      <w:r w:rsidRPr="0095258F">
        <w:rPr>
          <w:rFonts w:hint="cs"/>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14:paraId="1BD99507" w14:textId="77777777" w:rsidR="0095258F" w:rsidRPr="0095258F" w:rsidRDefault="0095258F" w:rsidP="00DE445D">
      <w:pPr>
        <w:pStyle w:val="BodyText"/>
        <w:ind w:firstLine="567"/>
        <w:rPr>
          <w:rtl/>
          <w:lang w:bidi="ar-EG"/>
        </w:rPr>
      </w:pPr>
      <w:r w:rsidRPr="0095258F">
        <w:rPr>
          <w:rtl/>
          <w:lang w:bidi="ar-EG"/>
        </w:rPr>
        <w:t xml:space="preserve">ثغرات في سياق نهج متعدد المستويات </w:t>
      </w:r>
      <w:r w:rsidRPr="0095258F">
        <w:rPr>
          <w:rFonts w:hint="cs"/>
          <w:rtl/>
          <w:lang w:bidi="ar-EG"/>
        </w:rPr>
        <w:t xml:space="preserve">إزاء </w:t>
      </w:r>
      <w:r w:rsidRPr="0095258F">
        <w:rPr>
          <w:rtl/>
          <w:lang w:bidi="ar-EG"/>
        </w:rPr>
        <w:t>نطاق الحماية</w:t>
      </w:r>
    </w:p>
    <w:p w14:paraId="0536E212" w14:textId="77777777" w:rsidR="0095258F" w:rsidRPr="0095258F" w:rsidRDefault="0095258F" w:rsidP="00890949">
      <w:pPr>
        <w:pStyle w:val="BodyText"/>
        <w:numPr>
          <w:ilvl w:val="0"/>
          <w:numId w:val="2"/>
        </w:numPr>
        <w:rPr>
          <w:lang w:bidi="ar-EG"/>
        </w:rPr>
      </w:pPr>
      <w:r w:rsidRPr="0095258F">
        <w:rPr>
          <w:rtl/>
          <w:lang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95258F">
        <w:rPr>
          <w:rFonts w:hint="cs"/>
          <w:rtl/>
          <w:lang w:bidi="ar-EG"/>
        </w:rPr>
        <w:t>و</w:t>
      </w:r>
      <w:r w:rsidRPr="0095258F">
        <w:rPr>
          <w:rtl/>
          <w:lang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95258F">
        <w:rPr>
          <w:rFonts w:hint="cs"/>
          <w:rtl/>
          <w:lang w:bidi="ar-EG"/>
        </w:rPr>
        <w:t>المثال،</w:t>
      </w:r>
      <w:r w:rsidRPr="0095258F">
        <w:rPr>
          <w:rtl/>
          <w:lang w:bidi="ar-EG"/>
        </w:rPr>
        <w:t xml:space="preserve"> يشير هذا النهج إلى إمكانية تناسب الحقوق الاقتصادية الاستئثارية مع بعض </w:t>
      </w:r>
      <w:r w:rsidRPr="0095258F">
        <w:rPr>
          <w:rFonts w:hint="cs"/>
          <w:rtl/>
          <w:lang w:bidi="ar-EG"/>
        </w:rPr>
        <w:t>المعارف التقليدية</w:t>
      </w:r>
      <w:r w:rsidRPr="0095258F">
        <w:rPr>
          <w:rtl/>
          <w:lang w:bidi="ar-EG"/>
        </w:rPr>
        <w:t xml:space="preserve"> (مثل </w:t>
      </w:r>
      <w:r w:rsidRPr="0095258F">
        <w:rPr>
          <w:rFonts w:hint="cs"/>
          <w:rtl/>
          <w:lang w:bidi="ar-EG"/>
        </w:rPr>
        <w:t>المعارف التقليدية</w:t>
      </w:r>
      <w:r w:rsidRPr="0095258F">
        <w:rPr>
          <w:rtl/>
          <w:lang w:bidi="ar-EG"/>
        </w:rPr>
        <w:t xml:space="preserve"> السرية)، في حين يمكن أن يتناسب النموذج المستند إلى الحقوق المعنوية، مثلا، مع </w:t>
      </w:r>
      <w:r w:rsidRPr="0095258F">
        <w:rPr>
          <w:rFonts w:hint="cs"/>
          <w:rtl/>
          <w:lang w:bidi="ar-EG"/>
        </w:rPr>
        <w:t>المعارف التقليدية</w:t>
      </w:r>
      <w:r w:rsidRPr="0095258F">
        <w:rPr>
          <w:rtl/>
          <w:lang w:bidi="ar-EG"/>
        </w:rPr>
        <w:t xml:space="preserve"> المتاحة للجمهور أو المعروفة على نطاق واسع بالرغم من كونها منسوبة إلى شعوب أصلية وجماعات محلية محدّدة..</w:t>
      </w:r>
    </w:p>
    <w:p w14:paraId="258B8CAE" w14:textId="77777777" w:rsidR="0095258F" w:rsidRPr="0095258F" w:rsidRDefault="0095258F" w:rsidP="00890949">
      <w:pPr>
        <w:pStyle w:val="BodyText"/>
        <w:numPr>
          <w:ilvl w:val="0"/>
          <w:numId w:val="2"/>
        </w:numPr>
        <w:rPr>
          <w:rtl/>
          <w:lang w:bidi="ar-EG"/>
        </w:rPr>
      </w:pPr>
      <w:r w:rsidRPr="0095258F">
        <w:rPr>
          <w:rtl/>
          <w:lang w:bidi="ar-EG"/>
        </w:rPr>
        <w:t xml:space="preserve">وتجدر الإشارة إلى أنه في سياق </w:t>
      </w:r>
      <w:r w:rsidRPr="0095258F">
        <w:rPr>
          <w:rFonts w:hint="cs"/>
          <w:rtl/>
          <w:lang w:bidi="ar-EG"/>
        </w:rPr>
        <w:t>ال</w:t>
      </w:r>
      <w:r w:rsidRPr="0095258F">
        <w:rPr>
          <w:rtl/>
          <w:lang w:bidi="ar-EG"/>
        </w:rPr>
        <w:t xml:space="preserve">نهج </w:t>
      </w:r>
      <w:r w:rsidRPr="0095258F">
        <w:rPr>
          <w:rFonts w:hint="cs"/>
          <w:rtl/>
          <w:lang w:bidi="ar-EG"/>
        </w:rPr>
        <w:t>متعدد المستويات</w:t>
      </w:r>
      <w:r w:rsidRPr="0095258F">
        <w:rPr>
          <w:rtl/>
          <w:lang w:bidi="ar-EG"/>
        </w:rPr>
        <w:t xml:space="preserve"> </w:t>
      </w:r>
      <w:r w:rsidRPr="0095258F">
        <w:rPr>
          <w:rFonts w:hint="cs"/>
          <w:rtl/>
          <w:lang w:bidi="ar-EG"/>
        </w:rPr>
        <w:t xml:space="preserve">إزاء </w:t>
      </w:r>
      <w:r w:rsidRPr="0095258F">
        <w:rPr>
          <w:rtl/>
          <w:lang w:bidi="ar-EG"/>
        </w:rPr>
        <w:t xml:space="preserve">نطاق </w:t>
      </w:r>
      <w:r w:rsidRPr="0095258F">
        <w:rPr>
          <w:rFonts w:hint="cs"/>
          <w:rtl/>
          <w:lang w:bidi="ar-EG"/>
        </w:rPr>
        <w:t>الحماية،</w:t>
      </w:r>
      <w:r w:rsidRPr="0095258F">
        <w:rPr>
          <w:rtl/>
          <w:lang w:bidi="ar-EG"/>
        </w:rPr>
        <w:t xml:space="preserve"> من المرجح أن تكون الثغرات التي يمكن تحديدها على المستوى الدولي </w:t>
      </w:r>
      <w:r w:rsidRPr="0095258F">
        <w:rPr>
          <w:rFonts w:hint="cs"/>
          <w:rtl/>
          <w:lang w:bidi="ar-EG"/>
        </w:rPr>
        <w:t>مختلفة،</w:t>
      </w:r>
      <w:r w:rsidRPr="0095258F">
        <w:rPr>
          <w:rtl/>
          <w:lang w:bidi="ar-EG"/>
        </w:rPr>
        <w:t xml:space="preserve"> تبعاً لتحديد </w:t>
      </w:r>
      <w:r w:rsidRPr="0095258F">
        <w:rPr>
          <w:rFonts w:hint="cs"/>
          <w:rtl/>
          <w:lang w:bidi="ar-EG"/>
        </w:rPr>
        <w:t>المستويات،</w:t>
      </w:r>
      <w:r w:rsidRPr="0095258F">
        <w:rPr>
          <w:rtl/>
          <w:lang w:bidi="ar-EG"/>
        </w:rPr>
        <w:t xml:space="preserve"> مع مراعاة عناصر مثل طبيعة المعارف</w:t>
      </w:r>
      <w:r w:rsidRPr="0095258F">
        <w:rPr>
          <w:rFonts w:hint="cs"/>
          <w:rtl/>
          <w:lang w:bidi="ar-EG"/>
        </w:rPr>
        <w:t xml:space="preserve"> التقليدية</w:t>
      </w:r>
      <w:r w:rsidRPr="0095258F">
        <w:rPr>
          <w:rtl/>
          <w:lang w:bidi="ar-EG"/>
        </w:rPr>
        <w:t xml:space="preserve"> </w:t>
      </w:r>
      <w:r w:rsidRPr="0095258F">
        <w:rPr>
          <w:rFonts w:hint="cs"/>
          <w:rtl/>
          <w:lang w:bidi="ar-EG"/>
        </w:rPr>
        <w:t xml:space="preserve">وخصائصها، </w:t>
      </w:r>
      <w:r w:rsidRPr="0095258F">
        <w:rPr>
          <w:rtl/>
          <w:lang w:bidi="ar-EG"/>
        </w:rPr>
        <w:t xml:space="preserve">ومستوى </w:t>
      </w:r>
      <w:r w:rsidRPr="0095258F">
        <w:rPr>
          <w:rFonts w:hint="cs"/>
          <w:rtl/>
          <w:lang w:bidi="ar-EG"/>
        </w:rPr>
        <w:t>التحكم</w:t>
      </w:r>
      <w:r w:rsidRPr="0095258F">
        <w:rPr>
          <w:rtl/>
          <w:lang w:bidi="ar-EG"/>
        </w:rPr>
        <w:t xml:space="preserve"> ال</w:t>
      </w:r>
      <w:r w:rsidRPr="0095258F">
        <w:rPr>
          <w:rFonts w:hint="cs"/>
          <w:rtl/>
          <w:lang w:bidi="ar-EG"/>
        </w:rPr>
        <w:t>ذ</w:t>
      </w:r>
      <w:r w:rsidRPr="0095258F">
        <w:rPr>
          <w:rtl/>
          <w:lang w:bidi="ar-EG"/>
        </w:rPr>
        <w:t>ي يحتفظ به المستفيدون ودرجة انتشاره</w:t>
      </w:r>
      <w:r w:rsidRPr="0095258F">
        <w:rPr>
          <w:rFonts w:hint="cs"/>
          <w:rtl/>
          <w:lang w:bidi="ar-EG"/>
        </w:rPr>
        <w:t>.</w:t>
      </w:r>
      <w:r w:rsidRPr="0095258F">
        <w:rPr>
          <w:vertAlign w:val="superscript"/>
          <w:rtl/>
          <w:lang w:bidi="ar-EG"/>
        </w:rPr>
        <w:footnoteReference w:id="17"/>
      </w:r>
      <w:r w:rsidRPr="0095258F">
        <w:rPr>
          <w:rFonts w:hint="cs"/>
          <w:rtl/>
          <w:lang w:bidi="ar-EG"/>
        </w:rPr>
        <w:t xml:space="preserve"> </w:t>
      </w:r>
    </w:p>
    <w:p w14:paraId="75A0B544" w14:textId="77777777" w:rsidR="0095258F" w:rsidRPr="0060439B" w:rsidRDefault="0095258F" w:rsidP="0060439B">
      <w:pPr>
        <w:pStyle w:val="Heading1"/>
        <w:spacing w:after="240"/>
        <w:rPr>
          <w:sz w:val="24"/>
          <w:szCs w:val="24"/>
          <w:rtl/>
          <w:lang w:bidi="ar-EG"/>
        </w:rPr>
      </w:pPr>
      <w:bookmarkStart w:id="24" w:name="_Toc108788362"/>
      <w:r w:rsidRPr="0060439B">
        <w:rPr>
          <w:rFonts w:hint="cs"/>
          <w:sz w:val="24"/>
          <w:szCs w:val="24"/>
          <w:rtl/>
        </w:rPr>
        <w:t>ثالثا.</w:t>
      </w:r>
      <w:r w:rsidRPr="0060439B">
        <w:rPr>
          <w:sz w:val="24"/>
          <w:szCs w:val="24"/>
          <w:rtl/>
        </w:rPr>
        <w:tab/>
      </w:r>
      <w:r w:rsidRPr="0060439B">
        <w:rPr>
          <w:rFonts w:hint="cs"/>
          <w:sz w:val="24"/>
          <w:szCs w:val="24"/>
          <w:rtl/>
        </w:rPr>
        <w:t xml:space="preserve">الالتزامات والأحكام والإمكانيات القائمة </w:t>
      </w:r>
      <w:r w:rsidRPr="0060439B">
        <w:rPr>
          <w:sz w:val="24"/>
          <w:szCs w:val="24"/>
          <w:rtl/>
        </w:rPr>
        <w:t>من أجل تأمين</w:t>
      </w:r>
      <w:r w:rsidRPr="0060439B">
        <w:rPr>
          <w:rFonts w:hint="cs"/>
          <w:sz w:val="24"/>
          <w:szCs w:val="24"/>
          <w:rtl/>
        </w:rPr>
        <w:t xml:space="preserve"> الحماية</w:t>
      </w:r>
      <w:bookmarkEnd w:id="24"/>
    </w:p>
    <w:p w14:paraId="3156EB8A" w14:textId="77777777" w:rsidR="0095258F" w:rsidRPr="0095258F" w:rsidRDefault="0095258F" w:rsidP="00890949">
      <w:pPr>
        <w:pStyle w:val="BodyText"/>
        <w:numPr>
          <w:ilvl w:val="0"/>
          <w:numId w:val="2"/>
        </w:numPr>
        <w:rPr>
          <w:rtl/>
        </w:rPr>
      </w:pPr>
      <w:r w:rsidRPr="0095258F">
        <w:rPr>
          <w:rFonts w:hint="cs"/>
          <w:rtl/>
        </w:rPr>
        <w:t xml:space="preserve">يعالج هذا القسم ’الالتزامات والأحكام والإمكانيات القائمة على المستوى الدولي </w:t>
      </w:r>
      <w:r w:rsidRPr="0095258F">
        <w:rPr>
          <w:rtl/>
        </w:rPr>
        <w:t>من أجل تأمين</w:t>
      </w:r>
      <w:r w:rsidRPr="0095258F">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95258F">
        <w:rPr>
          <w:rtl/>
        </w:rPr>
        <w:t>إعلان إنترلاكن بشأن الموارد الوراثية الحيوانية</w:t>
      </w:r>
      <w:r w:rsidRPr="0095258F">
        <w:rPr>
          <w:rFonts w:hint="cs"/>
          <w:rtl/>
        </w:rPr>
        <w:t xml:space="preserve"> و</w:t>
      </w:r>
      <w:r w:rsidRPr="0095258F">
        <w:rPr>
          <w:rtl/>
        </w:rPr>
        <w:t xml:space="preserve"> بروتوكول ناغويا</w:t>
      </w:r>
      <w:r w:rsidRPr="0095258F">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14:paraId="6E96CE18" w14:textId="77777777" w:rsidR="0095258F" w:rsidRPr="0060439B" w:rsidRDefault="0095258F" w:rsidP="0060439B">
      <w:pPr>
        <w:pStyle w:val="Heading2"/>
        <w:spacing w:after="220"/>
        <w:rPr>
          <w:b/>
          <w:bCs w:val="0"/>
          <w:sz w:val="22"/>
          <w:szCs w:val="22"/>
          <w:u w:val="single"/>
          <w:rtl/>
        </w:rPr>
      </w:pPr>
      <w:bookmarkStart w:id="25" w:name="_Toc108788363"/>
      <w:r w:rsidRPr="0060439B">
        <w:rPr>
          <w:rFonts w:hint="cs"/>
          <w:b/>
          <w:bCs w:val="0"/>
          <w:sz w:val="22"/>
          <w:szCs w:val="22"/>
          <w:u w:val="single"/>
          <w:rtl/>
        </w:rPr>
        <w:t>(أ)</w:t>
      </w:r>
      <w:r w:rsidRPr="0060439B">
        <w:rPr>
          <w:b/>
          <w:bCs w:val="0"/>
          <w:sz w:val="22"/>
          <w:szCs w:val="22"/>
          <w:u w:val="single"/>
          <w:rtl/>
        </w:rPr>
        <w:tab/>
      </w:r>
      <w:r w:rsidRPr="0060439B">
        <w:rPr>
          <w:rFonts w:hint="cs"/>
          <w:b/>
          <w:bCs w:val="0"/>
          <w:sz w:val="22"/>
          <w:szCs w:val="22"/>
          <w:u w:val="single"/>
          <w:rtl/>
        </w:rPr>
        <w:t xml:space="preserve"> الحماية بموجب الصكوك الدولية القائمة في مجال الملكية الفكرية</w:t>
      </w:r>
      <w:bookmarkEnd w:id="25"/>
    </w:p>
    <w:p w14:paraId="2A6D5B11" w14:textId="77777777" w:rsidR="0095258F" w:rsidRPr="0095258F" w:rsidRDefault="0095258F" w:rsidP="0095258F">
      <w:pPr>
        <w:pStyle w:val="BodyText"/>
        <w:rPr>
          <w:i/>
          <w:iCs/>
          <w:rtl/>
        </w:rPr>
      </w:pPr>
      <w:r w:rsidRPr="0095258F">
        <w:rPr>
          <w:rFonts w:hint="cs"/>
          <w:i/>
          <w:iCs/>
          <w:rtl/>
        </w:rPr>
        <w:t>ملاحظات عامة</w:t>
      </w:r>
    </w:p>
    <w:p w14:paraId="404B67D4" w14:textId="77777777" w:rsidR="0095258F" w:rsidRPr="0095258F" w:rsidRDefault="0095258F" w:rsidP="00890949">
      <w:pPr>
        <w:pStyle w:val="BodyText"/>
        <w:numPr>
          <w:ilvl w:val="0"/>
          <w:numId w:val="2"/>
        </w:numPr>
        <w:rPr>
          <w:rtl/>
        </w:rPr>
      </w:pPr>
      <w:r w:rsidRPr="0095258F">
        <w:rPr>
          <w:rFonts w:hint="cs"/>
          <w:rtl/>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95258F">
        <w:rPr>
          <w:rtl/>
        </w:rPr>
        <w:t>الموافقة المستنيرة المسبقة</w:t>
      </w:r>
      <w:r w:rsidRPr="0095258F">
        <w:rPr>
          <w:rFonts w:hint="cs"/>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95258F">
        <w:rPr>
          <w:vertAlign w:val="superscript"/>
          <w:rtl/>
        </w:rPr>
        <w:footnoteReference w:id="18"/>
      </w:r>
    </w:p>
    <w:p w14:paraId="27DB02E3" w14:textId="77777777" w:rsidR="0095258F" w:rsidRPr="008D4CE1" w:rsidRDefault="0095258F" w:rsidP="0060439B">
      <w:pPr>
        <w:pStyle w:val="Heading3"/>
        <w:spacing w:before="0" w:after="360"/>
        <w:ind w:firstLine="567"/>
        <w:rPr>
          <w:b/>
          <w:bCs w:val="0"/>
          <w:i/>
          <w:iCs/>
          <w:sz w:val="22"/>
          <w:szCs w:val="22"/>
          <w:u w:val="none"/>
          <w:rtl/>
          <w:lang w:bidi="ar-EG"/>
        </w:rPr>
      </w:pPr>
      <w:bookmarkStart w:id="26" w:name="_Toc108788364"/>
      <w:r w:rsidRPr="008D4CE1">
        <w:rPr>
          <w:rFonts w:hint="cs"/>
          <w:b/>
          <w:bCs w:val="0"/>
          <w:i/>
          <w:iCs/>
          <w:sz w:val="22"/>
          <w:szCs w:val="22"/>
          <w:u w:val="none"/>
          <w:rtl/>
          <w:lang w:bidi="ar-EG"/>
        </w:rPr>
        <w:lastRenderedPageBreak/>
        <w:t>"1"</w:t>
      </w:r>
      <w:r w:rsidRPr="008D4CE1">
        <w:rPr>
          <w:rFonts w:hint="cs"/>
          <w:b/>
          <w:bCs w:val="0"/>
          <w:i/>
          <w:iCs/>
          <w:sz w:val="22"/>
          <w:szCs w:val="22"/>
          <w:u w:val="none"/>
          <w:rtl/>
          <w:lang w:bidi="ar-EG"/>
        </w:rPr>
        <w:tab/>
        <w:t>الحماية الموجبة للمعارف التقليدية بموجب البراءات</w:t>
      </w:r>
      <w:bookmarkEnd w:id="2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8E680FD" w14:textId="77777777" w:rsidTr="00E84621">
        <w:trPr>
          <w:trHeight w:val="890"/>
        </w:trPr>
        <w:tc>
          <w:tcPr>
            <w:tcW w:w="9247" w:type="dxa"/>
            <w:shd w:val="clear" w:color="auto" w:fill="auto"/>
          </w:tcPr>
          <w:p w14:paraId="180A9443" w14:textId="2ED964A3" w:rsidR="0095258F" w:rsidRPr="0095258F" w:rsidRDefault="0095258F" w:rsidP="00016DCB">
            <w:pPr>
              <w:pStyle w:val="BodyText"/>
              <w:spacing w:before="240" w:after="240"/>
              <w:rPr>
                <w:rtl/>
                <w:lang w:bidi="ar-EG"/>
              </w:rPr>
            </w:pPr>
            <w:r w:rsidRPr="0095258F">
              <w:rPr>
                <w:rFonts w:hint="cs"/>
                <w:rtl/>
                <w:lang w:bidi="ar-EG"/>
              </w:rPr>
              <w:t xml:space="preserve">الصكان الدوليان المشار إليهما: </w:t>
            </w:r>
            <w:r w:rsidRPr="0095258F">
              <w:rPr>
                <w:rFonts w:hint="cs"/>
                <w:rtl/>
              </w:rPr>
              <w:t>اتفاق منظمة التجارة العالمية المتعلق ب</w:t>
            </w:r>
            <w:r w:rsidRPr="0095258F">
              <w:rPr>
                <w:rtl/>
              </w:rPr>
              <w:t>جوانب حقوق الملكية الفكرية المتصلة بالتجارة</w:t>
            </w:r>
            <w:r w:rsidRPr="0095258F">
              <w:rPr>
                <w:rFonts w:hint="cs"/>
                <w:rtl/>
              </w:rPr>
              <w:t xml:space="preserve"> (تريبس)، ومعاهدة التعاون بشأن البراءات.</w:t>
            </w:r>
          </w:p>
        </w:tc>
      </w:tr>
    </w:tbl>
    <w:p w14:paraId="6DEF6205" w14:textId="77777777" w:rsidR="0095258F" w:rsidRPr="0095258F" w:rsidRDefault="0095258F" w:rsidP="00016DCB">
      <w:pPr>
        <w:pStyle w:val="BodyText"/>
        <w:numPr>
          <w:ilvl w:val="0"/>
          <w:numId w:val="2"/>
        </w:numPr>
        <w:spacing w:before="220"/>
        <w:rPr>
          <w:rtl/>
        </w:rPr>
      </w:pPr>
      <w:r w:rsidRPr="0095258F">
        <w:rPr>
          <w:rFonts w:hint="cs"/>
          <w:rtl/>
        </w:rPr>
        <w:t>على الرغم من القدر الكبير من المرونة والاختلا</w:t>
      </w:r>
      <w:r w:rsidRPr="0095258F">
        <w:rPr>
          <w:rFonts w:hint="eastAsia"/>
          <w:rtl/>
        </w:rPr>
        <w:t>ف</w:t>
      </w:r>
      <w:r w:rsidRPr="0095258F">
        <w:rPr>
          <w:rFonts w:hint="cs"/>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14:paraId="13903A2D" w14:textId="3AF4A21A" w:rsidR="0095258F" w:rsidRPr="00016DCB" w:rsidRDefault="00016DCB" w:rsidP="00016DCB">
      <w:pPr>
        <w:pStyle w:val="BodyText"/>
        <w:ind w:firstLine="567"/>
        <w:rPr>
          <w:rtl/>
        </w:rPr>
      </w:pPr>
      <w:r>
        <w:rPr>
          <w:rFonts w:hint="cs"/>
          <w:rtl/>
          <w:lang w:bidi="ar-SY"/>
        </w:rPr>
        <w:t>-</w:t>
      </w:r>
      <w:r>
        <w:rPr>
          <w:rFonts w:hint="cs"/>
          <w:rtl/>
        </w:rPr>
        <w:tab/>
      </w:r>
      <w:r w:rsidR="0095258F" w:rsidRPr="00016DCB">
        <w:rPr>
          <w:rFonts w:hint="cs"/>
          <w:rtl/>
        </w:rPr>
        <w:t>حديثة أو جديدة؛</w:t>
      </w:r>
    </w:p>
    <w:p w14:paraId="69FC3633" w14:textId="77777777" w:rsidR="00016DCB" w:rsidRDefault="00016DCB" w:rsidP="00016DCB">
      <w:pPr>
        <w:pStyle w:val="BodyText"/>
        <w:ind w:firstLine="567"/>
        <w:rPr>
          <w:rtl/>
        </w:rPr>
      </w:pPr>
      <w:r>
        <w:rPr>
          <w:rFonts w:hint="cs"/>
          <w:rtl/>
        </w:rPr>
        <w:t>-</w:t>
      </w:r>
      <w:r>
        <w:rPr>
          <w:rtl/>
        </w:rPr>
        <w:tab/>
      </w:r>
      <w:r w:rsidR="0095258F" w:rsidRPr="00016DCB">
        <w:rPr>
          <w:rFonts w:hint="cs"/>
          <w:rtl/>
        </w:rPr>
        <w:t>وابتكارية أو غير بديهية؛</w:t>
      </w:r>
    </w:p>
    <w:p w14:paraId="798CC21F" w14:textId="77777777" w:rsidR="00016DCB" w:rsidRDefault="00016DCB" w:rsidP="00016DCB">
      <w:pPr>
        <w:pStyle w:val="BodyText"/>
        <w:ind w:firstLine="567"/>
        <w:rPr>
          <w:rtl/>
        </w:rPr>
      </w:pPr>
      <w:r>
        <w:rPr>
          <w:rFonts w:hint="cs"/>
          <w:rtl/>
        </w:rPr>
        <w:t>-</w:t>
      </w:r>
      <w:r>
        <w:rPr>
          <w:rtl/>
        </w:rPr>
        <w:tab/>
      </w:r>
      <w:r w:rsidR="0095258F" w:rsidRPr="00016DCB">
        <w:rPr>
          <w:rFonts w:hint="cs"/>
          <w:rtl/>
        </w:rPr>
        <w:t>ومفيدة أو قابلة للتطبيق صناعيا؛</w:t>
      </w:r>
    </w:p>
    <w:p w14:paraId="4F4D934E" w14:textId="24151466" w:rsidR="0095258F" w:rsidRPr="00016DCB" w:rsidRDefault="00016DCB" w:rsidP="00016DCB">
      <w:pPr>
        <w:pStyle w:val="BodyText"/>
        <w:ind w:firstLine="567"/>
        <w:rPr>
          <w:rtl/>
        </w:rPr>
      </w:pPr>
      <w:r>
        <w:rPr>
          <w:rFonts w:hint="cs"/>
          <w:rtl/>
        </w:rPr>
        <w:t>-</w:t>
      </w:r>
      <w:r>
        <w:rPr>
          <w:rtl/>
        </w:rPr>
        <w:tab/>
      </w:r>
      <w:r w:rsidR="0095258F" w:rsidRPr="00016DCB">
        <w:rPr>
          <w:rFonts w:hint="cs"/>
          <w:rtl/>
        </w:rPr>
        <w:t xml:space="preserve">وأن تستجيب عموما لتعريف "الاختراع". </w:t>
      </w:r>
    </w:p>
    <w:p w14:paraId="6E18E46F" w14:textId="77777777" w:rsidR="0095258F" w:rsidRPr="0095258F" w:rsidRDefault="0095258F" w:rsidP="00890949">
      <w:pPr>
        <w:pStyle w:val="BodyText"/>
        <w:numPr>
          <w:ilvl w:val="0"/>
          <w:numId w:val="2"/>
        </w:numPr>
        <w:rPr>
          <w:rtl/>
        </w:rPr>
      </w:pPr>
      <w:r w:rsidRPr="0095258F">
        <w:rPr>
          <w:rFonts w:hint="cs"/>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14:paraId="4C007301" w14:textId="77777777" w:rsidR="0095258F" w:rsidRPr="0095258F" w:rsidRDefault="0095258F" w:rsidP="00890949">
      <w:pPr>
        <w:pStyle w:val="BodyText"/>
        <w:numPr>
          <w:ilvl w:val="0"/>
          <w:numId w:val="2"/>
        </w:numPr>
        <w:rPr>
          <w:rtl/>
        </w:rPr>
      </w:pPr>
      <w:r w:rsidRPr="0095258F">
        <w:rPr>
          <w:rFonts w:hint="cs"/>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14:paraId="4848D0CB" w14:textId="77777777" w:rsidR="0095258F" w:rsidRPr="0095258F" w:rsidRDefault="0095258F" w:rsidP="00890949">
      <w:pPr>
        <w:pStyle w:val="BodyText"/>
        <w:numPr>
          <w:ilvl w:val="0"/>
          <w:numId w:val="2"/>
        </w:numPr>
        <w:rPr>
          <w:rtl/>
        </w:rPr>
      </w:pPr>
      <w:r w:rsidRPr="0095258F">
        <w:rPr>
          <w:rFonts w:hint="cs"/>
          <w:rtl/>
        </w:rPr>
        <w:t>وهناك مرونة في إمكانية اعتبار المعارف التقليدية موضوعا قابلا للحماية بطبيعتها عندما تكون هذه المعارف عبارة عما يلي:</w:t>
      </w:r>
    </w:p>
    <w:p w14:paraId="24E3B76C" w14:textId="77777777" w:rsidR="00016DCB" w:rsidRDefault="00016DCB" w:rsidP="00016DCB">
      <w:pPr>
        <w:pStyle w:val="BodyText"/>
        <w:ind w:left="1134" w:hanging="567"/>
        <w:rPr>
          <w:rtl/>
        </w:rPr>
      </w:pPr>
      <w:r>
        <w:rPr>
          <w:rFonts w:hint="cs"/>
          <w:rtl/>
        </w:rPr>
        <w:t>-</w:t>
      </w:r>
      <w:r>
        <w:rPr>
          <w:rFonts w:hint="cs"/>
          <w:rtl/>
        </w:rPr>
        <w:tab/>
      </w:r>
      <w:r w:rsidR="0095258F" w:rsidRPr="00016DCB">
        <w:rPr>
          <w:rFonts w:hint="cs"/>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14:paraId="5E6FCF95" w14:textId="77777777" w:rsidR="00016DCB" w:rsidRDefault="00016DCB" w:rsidP="00016DCB">
      <w:pPr>
        <w:pStyle w:val="BodyText"/>
        <w:ind w:left="1134" w:hanging="567"/>
        <w:rPr>
          <w:rtl/>
        </w:rPr>
      </w:pPr>
      <w:r>
        <w:rPr>
          <w:rFonts w:hint="cs"/>
          <w:rtl/>
        </w:rPr>
        <w:t>-</w:t>
      </w:r>
      <w:r>
        <w:rPr>
          <w:rtl/>
        </w:rPr>
        <w:tab/>
      </w:r>
      <w:r w:rsidR="0095258F" w:rsidRPr="00016DCB">
        <w:rPr>
          <w:rFonts w:hint="cs"/>
          <w:rtl/>
        </w:rPr>
        <w:t>أو أسلوب للتشخيص أو العلاج أو الجراحة يستخدم لمعالجة الأشخاص أو الحيوانات؛</w:t>
      </w:r>
    </w:p>
    <w:p w14:paraId="613DD991" w14:textId="524C7B60" w:rsidR="0095258F" w:rsidRPr="0095258F" w:rsidRDefault="00016DCB" w:rsidP="00016DCB">
      <w:pPr>
        <w:pStyle w:val="BodyText"/>
        <w:ind w:left="1134" w:hanging="567"/>
        <w:rPr>
          <w:rtl/>
        </w:rPr>
      </w:pPr>
      <w:r>
        <w:rPr>
          <w:rFonts w:hint="cs"/>
          <w:rtl/>
        </w:rPr>
        <w:t>-</w:t>
      </w:r>
      <w:r>
        <w:rPr>
          <w:rtl/>
        </w:rPr>
        <w:tab/>
      </w:r>
      <w:r w:rsidR="0095258F" w:rsidRPr="00016DCB">
        <w:rPr>
          <w:rFonts w:hint="cs"/>
          <w:rtl/>
        </w:rPr>
        <w:t xml:space="preserve">أو </w:t>
      </w:r>
      <w:r w:rsidR="0095258F" w:rsidRPr="00016DCB">
        <w:rPr>
          <w:rtl/>
        </w:rPr>
        <w:t>النباتات والحيوانات من دون الكائنات</w:t>
      </w:r>
      <w:r w:rsidR="0095258F" w:rsidRPr="0095258F">
        <w:rPr>
          <w:rtl/>
        </w:rPr>
        <w:t xml:space="preserve"> الدقيقة، وعلى وجه الخصوص العمليات البيولوجية لإنتاج النباتات أو الحيوانات غير العمليات غير البيولوجية </w:t>
      </w:r>
      <w:r w:rsidR="0095258F" w:rsidRPr="0095258F">
        <w:rPr>
          <w:rFonts w:hint="cs"/>
          <w:rtl/>
        </w:rPr>
        <w:t>والميكروبيولوجية</w:t>
      </w:r>
      <w:r w:rsidR="0095258F" w:rsidRPr="0095258F">
        <w:rPr>
          <w:rtl/>
        </w:rPr>
        <w:t>.</w:t>
      </w:r>
    </w:p>
    <w:p w14:paraId="1CD08B63" w14:textId="77777777" w:rsidR="0095258F" w:rsidRPr="0095258F" w:rsidRDefault="0095258F" w:rsidP="00890949">
      <w:pPr>
        <w:pStyle w:val="BodyText"/>
        <w:numPr>
          <w:ilvl w:val="0"/>
          <w:numId w:val="2"/>
        </w:numPr>
        <w:rPr>
          <w:rtl/>
        </w:rPr>
      </w:pPr>
      <w:r w:rsidRPr="0095258F">
        <w:rPr>
          <w:rFonts w:hint="cs"/>
          <w:rtl/>
        </w:rPr>
        <w:t>وتوجد مرونة أيضا في كيفية تفسير معايير الأهلية للحماية التقليدية في مجال المعارف التقليدية</w:t>
      </w:r>
      <w:r w:rsidRPr="0095258F">
        <w:rPr>
          <w:rFonts w:hint="eastAsia"/>
          <w:rtl/>
        </w:rPr>
        <w:t> </w:t>
      </w:r>
      <w:r w:rsidRPr="0095258F">
        <w:rPr>
          <w:rFonts w:hint="cs"/>
          <w:rtl/>
        </w:rPr>
        <w:t xml:space="preserve">- ولا سيما الجدة (مثل إمكانية اعتبار التقاليد الشفوية المنقولة بخصوصية نسبية داخل مجتمع أصلي أو محلي </w:t>
      </w:r>
      <w:r w:rsidRPr="0095258F">
        <w:rPr>
          <w:rtl/>
        </w:rPr>
        <w:t>حالة تقنية صناعية</w:t>
      </w:r>
      <w:r w:rsidRPr="0095258F">
        <w:rPr>
          <w:rFonts w:hint="cs"/>
          <w:rtl/>
        </w:rPr>
        <w:t xml:space="preserve"> </w:t>
      </w:r>
      <w:r w:rsidRPr="0095258F">
        <w:rPr>
          <w:rtl/>
        </w:rPr>
        <w:t>سابقة</w:t>
      </w:r>
      <w:r w:rsidRPr="0095258F">
        <w:rPr>
          <w:rFonts w:hint="cs"/>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14:paraId="0780042C" w14:textId="77777777" w:rsidR="0095258F" w:rsidRPr="0095258F" w:rsidRDefault="0095258F" w:rsidP="00890949">
      <w:pPr>
        <w:pStyle w:val="BodyText"/>
        <w:numPr>
          <w:ilvl w:val="0"/>
          <w:numId w:val="2"/>
        </w:numPr>
        <w:rPr>
          <w:rtl/>
        </w:rPr>
      </w:pPr>
      <w:r w:rsidRPr="0095258F">
        <w:rPr>
          <w:rFonts w:hint="cs"/>
          <w:rtl/>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95258F">
        <w:rPr>
          <w:rFonts w:hint="eastAsia"/>
          <w:rtl/>
        </w:rPr>
        <w:t> </w:t>
      </w:r>
      <w:r w:rsidRPr="0095258F">
        <w:rPr>
          <w:rFonts w:hint="cs"/>
          <w:rtl/>
        </w:rPr>
        <w:t xml:space="preserve">- أي مدى حماية المعارف التقليدية القابلة </w:t>
      </w:r>
      <w:r w:rsidRPr="0095258F">
        <w:rPr>
          <w:rFonts w:hint="cs"/>
          <w:rtl/>
        </w:rPr>
        <w:lastRenderedPageBreak/>
        <w:t>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95258F">
        <w:rPr>
          <w:vertAlign w:val="superscript"/>
          <w:rtl/>
        </w:rPr>
        <w:footnoteReference w:id="19"/>
      </w:r>
      <w:r w:rsidRPr="0095258F">
        <w:rPr>
          <w:vertAlign w:val="superscript"/>
          <w:rtl/>
        </w:rPr>
        <w:footnoteReference w:id="20"/>
      </w:r>
      <w:r w:rsidRPr="0095258F">
        <w:rPr>
          <w:rFonts w:hint="cs"/>
          <w:rtl/>
        </w:rPr>
        <w:t xml:space="preserve"> </w:t>
      </w:r>
    </w:p>
    <w:p w14:paraId="552CD018" w14:textId="77777777" w:rsidR="0095258F" w:rsidRPr="008D4CE1" w:rsidRDefault="0095258F" w:rsidP="00016DCB">
      <w:pPr>
        <w:pStyle w:val="Heading3"/>
        <w:spacing w:after="220"/>
        <w:ind w:firstLine="567"/>
        <w:rPr>
          <w:b/>
          <w:bCs w:val="0"/>
          <w:i/>
          <w:iCs/>
          <w:sz w:val="22"/>
          <w:szCs w:val="22"/>
          <w:u w:val="none"/>
          <w:rtl/>
          <w:lang w:bidi="ar-EG"/>
        </w:rPr>
      </w:pPr>
      <w:bookmarkStart w:id="27" w:name="_Toc108788365"/>
      <w:r w:rsidRPr="008D4CE1">
        <w:rPr>
          <w:rFonts w:hint="cs"/>
          <w:b/>
          <w:bCs w:val="0"/>
          <w:i/>
          <w:iCs/>
          <w:sz w:val="22"/>
          <w:szCs w:val="22"/>
          <w:u w:val="none"/>
          <w:rtl/>
          <w:lang w:bidi="ar-EG"/>
        </w:rPr>
        <w:t>"2"</w:t>
      </w:r>
      <w:r w:rsidRPr="008D4CE1">
        <w:rPr>
          <w:rFonts w:hint="cs"/>
          <w:b/>
          <w:bCs w:val="0"/>
          <w:i/>
          <w:iCs/>
          <w:sz w:val="22"/>
          <w:szCs w:val="22"/>
          <w:u w:val="none"/>
          <w:rtl/>
          <w:lang w:bidi="ar-EG"/>
        </w:rPr>
        <w:tab/>
        <w:t>الحماية الدفاعية للمعارف التقليدية داخل نظام البراءات</w:t>
      </w:r>
      <w:bookmarkEnd w:id="27"/>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76AD241" w14:textId="77777777" w:rsidTr="00E84621">
        <w:tc>
          <w:tcPr>
            <w:tcW w:w="9060" w:type="dxa"/>
            <w:shd w:val="clear" w:color="auto" w:fill="auto"/>
          </w:tcPr>
          <w:p w14:paraId="333806D4" w14:textId="77777777" w:rsidR="0095258F" w:rsidRPr="0095258F" w:rsidRDefault="0095258F" w:rsidP="002539DF">
            <w:pPr>
              <w:pStyle w:val="BodyText"/>
              <w:spacing w:before="220"/>
              <w:rPr>
                <w:rtl/>
              </w:rPr>
            </w:pPr>
            <w:r w:rsidRPr="0095258F">
              <w:rPr>
                <w:rFonts w:hint="cs"/>
                <w:rtl/>
              </w:rPr>
              <w:t>الصكان الدوليان المشار إليهما: معاهدة التعاون بشأن البراءات، و</w:t>
            </w:r>
            <w:r w:rsidRPr="0095258F">
              <w:rPr>
                <w:rtl/>
              </w:rPr>
              <w:t>التصنيف الدولي للبراءات</w:t>
            </w:r>
          </w:p>
        </w:tc>
      </w:tr>
    </w:tbl>
    <w:p w14:paraId="2810B5EC" w14:textId="77777777" w:rsidR="0095258F" w:rsidRPr="0095258F" w:rsidRDefault="0095258F" w:rsidP="002539DF">
      <w:pPr>
        <w:pStyle w:val="BodyText"/>
        <w:numPr>
          <w:ilvl w:val="0"/>
          <w:numId w:val="2"/>
        </w:numPr>
        <w:spacing w:before="220"/>
        <w:rPr>
          <w:rtl/>
        </w:rPr>
      </w:pPr>
      <w:r w:rsidRPr="0095258F">
        <w:rPr>
          <w:rFonts w:hint="cs"/>
          <w:rtl/>
        </w:rPr>
        <w:t>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14:paraId="241FDBF4" w14:textId="77777777" w:rsidR="0095258F" w:rsidRPr="0095258F" w:rsidRDefault="0095258F" w:rsidP="00890949">
      <w:pPr>
        <w:pStyle w:val="BodyText"/>
        <w:numPr>
          <w:ilvl w:val="0"/>
          <w:numId w:val="2"/>
        </w:numPr>
        <w:rPr>
          <w:rtl/>
        </w:rPr>
      </w:pPr>
      <w:r w:rsidRPr="0095258F">
        <w:rPr>
          <w:rFonts w:hint="cs"/>
          <w:rtl/>
        </w:rPr>
        <w:t>وتشمل الحماية الدفاعية للمعارف التقليدية في إطار معايير قانون البراءات الدولي القائمة التدابير التالية:</w:t>
      </w:r>
    </w:p>
    <w:p w14:paraId="7545E279" w14:textId="0BA671E6" w:rsidR="0095258F" w:rsidRPr="002539DF" w:rsidRDefault="002539DF" w:rsidP="002539DF">
      <w:pPr>
        <w:pStyle w:val="BodyText"/>
        <w:ind w:firstLine="567"/>
        <w:rPr>
          <w:rtl/>
        </w:rPr>
      </w:pPr>
      <w:r>
        <w:rPr>
          <w:rFonts w:hint="cs"/>
          <w:rtl/>
        </w:rPr>
        <w:t>-</w:t>
      </w:r>
      <w:r>
        <w:rPr>
          <w:rFonts w:hint="cs"/>
          <w:rtl/>
        </w:rPr>
        <w:tab/>
      </w:r>
      <w:r w:rsidR="0095258F" w:rsidRPr="002539DF">
        <w:rPr>
          <w:rFonts w:hint="cs"/>
          <w:rtl/>
        </w:rPr>
        <w:t>حق المخترع في أن يذكر في البراءة كمخترع، كما تنص على ذلك اتفاقية باريس.</w:t>
      </w:r>
    </w:p>
    <w:p w14:paraId="150E3D10" w14:textId="42A67304" w:rsidR="0095258F" w:rsidRPr="002539DF" w:rsidRDefault="002539DF" w:rsidP="002539DF">
      <w:pPr>
        <w:pStyle w:val="BodyText"/>
        <w:ind w:left="1134" w:hanging="567"/>
        <w:rPr>
          <w:rtl/>
        </w:rPr>
      </w:pPr>
      <w:r>
        <w:rPr>
          <w:rFonts w:hint="cs"/>
          <w:rtl/>
        </w:rPr>
        <w:t>-</w:t>
      </w:r>
      <w:r>
        <w:rPr>
          <w:rtl/>
        </w:rPr>
        <w:tab/>
      </w:r>
      <w:r w:rsidR="0095258F" w:rsidRPr="002539DF">
        <w:rPr>
          <w:rFonts w:hint="cs"/>
          <w:rtl/>
        </w:rPr>
        <w:t xml:space="preserve">ورفع </w:t>
      </w:r>
      <w:r w:rsidR="0095258F" w:rsidRPr="002539DF">
        <w:rPr>
          <w:rtl/>
        </w:rPr>
        <w:t xml:space="preserve">الحدّ الأدنى لمجموعة الوثائق المنصوص عليها في </w:t>
      </w:r>
      <w:r w:rsidR="0095258F" w:rsidRPr="002539DF">
        <w:rPr>
          <w:rFonts w:hint="cs"/>
          <w:rtl/>
        </w:rPr>
        <w:t>م</w:t>
      </w:r>
      <w:r w:rsidR="0095258F" w:rsidRPr="002539DF">
        <w:rPr>
          <w:rtl/>
        </w:rPr>
        <w:t>عاهدة</w:t>
      </w:r>
      <w:r w:rsidR="0095258F" w:rsidRPr="002539DF">
        <w:rPr>
          <w:rFonts w:hint="cs"/>
          <w:rtl/>
        </w:rPr>
        <w:t xml:space="preserve"> التعاون بشأن البراءات، لكي تشمل هذه الوثائق مجموعة من المنشورات المعارف التقليدية</w:t>
      </w:r>
      <w:r w:rsidR="0095258F" w:rsidRPr="002539DF">
        <w:rPr>
          <w:rtl/>
        </w:rPr>
        <w:t>.</w:t>
      </w:r>
      <w:r w:rsidR="0095258F" w:rsidRPr="002539DF">
        <w:rPr>
          <w:rFonts w:hint="cs"/>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14:paraId="5E494116" w14:textId="71748296"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w:t>
      </w:r>
      <w:r w:rsidR="0095258F" w:rsidRPr="002539DF">
        <w:rPr>
          <w:rtl/>
        </w:rPr>
        <w:t>مراجعة التصنيف الدولي للبراءات</w:t>
      </w:r>
      <w:r w:rsidR="0095258F" w:rsidRPr="002539DF">
        <w:rPr>
          <w:rFonts w:hint="cs"/>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0095258F" w:rsidRPr="002539DF">
        <w:t>A61K 36/00</w:t>
      </w:r>
      <w:r w:rsidR="0095258F" w:rsidRPr="002539DF">
        <w:rPr>
          <w:rFonts w:hint="cs"/>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14:paraId="3B52E4A0" w14:textId="77777777" w:rsidR="0095258F" w:rsidRPr="0095258F" w:rsidRDefault="0095258F" w:rsidP="00890949">
      <w:pPr>
        <w:pStyle w:val="BodyText"/>
        <w:numPr>
          <w:ilvl w:val="0"/>
          <w:numId w:val="2"/>
        </w:numPr>
        <w:rPr>
          <w:rtl/>
        </w:rPr>
      </w:pPr>
      <w:r w:rsidRPr="0095258F">
        <w:rPr>
          <w:rFonts w:hint="cs"/>
          <w:rtl/>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14:paraId="76199CB9" w14:textId="4276D990" w:rsidR="0095258F" w:rsidRPr="002539DF" w:rsidRDefault="002539DF" w:rsidP="002539DF">
      <w:pPr>
        <w:pStyle w:val="BodyText"/>
        <w:ind w:left="1134" w:hanging="567"/>
        <w:rPr>
          <w:rtl/>
        </w:rPr>
      </w:pPr>
      <w:r>
        <w:rPr>
          <w:rFonts w:hint="cs"/>
          <w:rtl/>
        </w:rPr>
        <w:t>-</w:t>
      </w:r>
      <w:r>
        <w:rPr>
          <w:rFonts w:hint="cs"/>
          <w:rtl/>
        </w:rPr>
        <w:tab/>
      </w:r>
      <w:r w:rsidR="0095258F" w:rsidRPr="002539DF">
        <w:rPr>
          <w:rFonts w:hint="cs"/>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5258F" w:rsidRPr="002539DF">
        <w:rPr>
          <w:rtl/>
        </w:rPr>
        <w:footnoteReference w:id="21"/>
      </w:r>
    </w:p>
    <w:p w14:paraId="4F9E53CD" w14:textId="65F571C8"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14:paraId="0801BD36" w14:textId="77777777" w:rsidR="0095258F" w:rsidRPr="0095258F" w:rsidRDefault="0095258F" w:rsidP="00890949">
      <w:pPr>
        <w:pStyle w:val="BodyText"/>
        <w:numPr>
          <w:ilvl w:val="0"/>
          <w:numId w:val="2"/>
        </w:numPr>
        <w:rPr>
          <w:rtl/>
        </w:rPr>
      </w:pPr>
      <w:r w:rsidRPr="0095258F">
        <w:rPr>
          <w:rFonts w:hint="cs"/>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14:paraId="45C47D02" w14:textId="77777777" w:rsidR="0095258F" w:rsidRPr="0095258F" w:rsidRDefault="0095258F" w:rsidP="00890949">
      <w:pPr>
        <w:pStyle w:val="BodyText"/>
        <w:numPr>
          <w:ilvl w:val="0"/>
          <w:numId w:val="2"/>
        </w:numPr>
        <w:rPr>
          <w:rtl/>
        </w:rPr>
      </w:pPr>
      <w:r w:rsidRPr="0095258F">
        <w:rPr>
          <w:rFonts w:hint="cs"/>
          <w:rtl/>
        </w:rPr>
        <w:lastRenderedPageBreak/>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14:paraId="1DFC9F01" w14:textId="77777777" w:rsidR="0095258F" w:rsidRPr="008D4CE1" w:rsidRDefault="0095258F" w:rsidP="002539DF">
      <w:pPr>
        <w:pStyle w:val="Heading3"/>
        <w:spacing w:after="220"/>
        <w:ind w:firstLine="567"/>
        <w:rPr>
          <w:b/>
          <w:bCs w:val="0"/>
          <w:i/>
          <w:iCs/>
          <w:sz w:val="22"/>
          <w:szCs w:val="22"/>
          <w:u w:val="none"/>
          <w:rtl/>
        </w:rPr>
      </w:pPr>
      <w:bookmarkStart w:id="28" w:name="_Toc108788366"/>
      <w:r w:rsidRPr="008D4CE1">
        <w:rPr>
          <w:rFonts w:hint="cs"/>
          <w:b/>
          <w:bCs w:val="0"/>
          <w:i/>
          <w:iCs/>
          <w:sz w:val="22"/>
          <w:szCs w:val="22"/>
          <w:u w:val="none"/>
          <w:rtl/>
          <w:lang w:bidi="ar-EG"/>
        </w:rPr>
        <w:t>"3"</w:t>
      </w:r>
      <w:r w:rsidRPr="008D4CE1">
        <w:rPr>
          <w:rFonts w:hint="cs"/>
          <w:b/>
          <w:bCs w:val="0"/>
          <w:i/>
          <w:iCs/>
          <w:sz w:val="22"/>
          <w:szCs w:val="22"/>
          <w:u w:val="none"/>
          <w:rtl/>
          <w:lang w:bidi="ar-EG"/>
        </w:rPr>
        <w:tab/>
        <w:t>شروط كشف خاصة بالمعارف التقليدية</w:t>
      </w:r>
      <w:bookmarkEnd w:id="28"/>
    </w:p>
    <w:p w14:paraId="7F6CA4B4" w14:textId="77777777" w:rsidR="0095258F" w:rsidRPr="0095258F" w:rsidRDefault="0095258F" w:rsidP="00890949">
      <w:pPr>
        <w:pStyle w:val="BodyText"/>
        <w:numPr>
          <w:ilvl w:val="0"/>
          <w:numId w:val="2"/>
        </w:numPr>
        <w:rPr>
          <w:rtl/>
        </w:rPr>
      </w:pPr>
      <w:r w:rsidRPr="0095258F">
        <w:rPr>
          <w:rFonts w:hint="cs"/>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95258F">
        <w:rPr>
          <w:vertAlign w:val="superscript"/>
          <w:rtl/>
        </w:rPr>
        <w:footnoteReference w:id="22"/>
      </w:r>
      <w:r w:rsidRPr="0095258F">
        <w:rPr>
          <w:rFonts w:hint="cs"/>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95258F">
        <w:rPr>
          <w:vertAlign w:val="superscript"/>
          <w:rtl/>
        </w:rPr>
        <w:footnoteReference w:id="23"/>
      </w:r>
      <w:r w:rsidRPr="0095258F">
        <w:rPr>
          <w:rFonts w:hint="cs"/>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14:paraId="05F78834" w14:textId="5EB39CE9" w:rsidR="0095258F" w:rsidRPr="0095258F" w:rsidRDefault="002539DF" w:rsidP="002539DF">
      <w:pPr>
        <w:pStyle w:val="BodyText"/>
        <w:ind w:left="1134" w:hanging="567"/>
        <w:rPr>
          <w:rtl/>
        </w:rPr>
      </w:pPr>
      <w:r>
        <w:rPr>
          <w:rFonts w:hint="cs"/>
          <w:rtl/>
          <w:lang w:bidi="ar-SY"/>
        </w:rPr>
        <w:t>-</w:t>
      </w:r>
      <w:r>
        <w:rPr>
          <w:rFonts w:hint="cs"/>
          <w:rtl/>
        </w:rPr>
        <w:tab/>
      </w:r>
      <w:r w:rsidR="0095258F" w:rsidRPr="0095258F">
        <w:rPr>
          <w:rFonts w:hint="cs"/>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14:paraId="0430DB48" w14:textId="77777777" w:rsidR="0095258F" w:rsidRPr="0095258F" w:rsidRDefault="0095258F" w:rsidP="00890949">
      <w:pPr>
        <w:pStyle w:val="BodyText"/>
        <w:numPr>
          <w:ilvl w:val="0"/>
          <w:numId w:val="2"/>
        </w:numPr>
        <w:rPr>
          <w:rtl/>
        </w:rPr>
      </w:pPr>
      <w:r w:rsidRPr="0095258F">
        <w:rPr>
          <w:rFonts w:hint="cs"/>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95258F">
        <w:rPr>
          <w:vertAlign w:val="superscript"/>
          <w:rtl/>
        </w:rPr>
        <w:footnoteReference w:id="24"/>
      </w:r>
    </w:p>
    <w:p w14:paraId="615908F5" w14:textId="77777777" w:rsidR="0095258F" w:rsidRPr="0095258F" w:rsidRDefault="0095258F" w:rsidP="00890949">
      <w:pPr>
        <w:pStyle w:val="BodyText"/>
        <w:numPr>
          <w:ilvl w:val="0"/>
          <w:numId w:val="2"/>
        </w:numPr>
        <w:rPr>
          <w:rtl/>
        </w:rPr>
      </w:pPr>
      <w:r w:rsidRPr="0095258F">
        <w:rPr>
          <w:rFonts w:hint="cs"/>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95258F">
        <w:rPr>
          <w:vertAlign w:val="superscript"/>
          <w:rtl/>
        </w:rPr>
        <w:footnoteReference w:id="25"/>
      </w:r>
      <w:r w:rsidRPr="0095258F">
        <w:rPr>
          <w:rFonts w:hint="cs"/>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14:paraId="2FB99ADD" w14:textId="77777777" w:rsidR="0095258F" w:rsidRPr="0095258F" w:rsidRDefault="0095258F" w:rsidP="00890949">
      <w:pPr>
        <w:pStyle w:val="BodyText"/>
        <w:numPr>
          <w:ilvl w:val="0"/>
          <w:numId w:val="2"/>
        </w:numPr>
        <w:rPr>
          <w:rtl/>
        </w:rPr>
      </w:pPr>
      <w:r w:rsidRPr="0095258F">
        <w:rPr>
          <w:rFonts w:hint="cs"/>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14:paraId="7E76CD6C" w14:textId="77777777" w:rsidR="0095258F" w:rsidRPr="008D4CE1" w:rsidRDefault="0095258F" w:rsidP="008D4CE1">
      <w:pPr>
        <w:pStyle w:val="Heading3"/>
        <w:spacing w:before="220" w:after="220"/>
        <w:ind w:firstLine="567"/>
        <w:rPr>
          <w:b/>
          <w:bCs w:val="0"/>
          <w:i/>
          <w:iCs/>
          <w:sz w:val="22"/>
          <w:szCs w:val="22"/>
          <w:u w:val="none"/>
          <w:rtl/>
        </w:rPr>
      </w:pPr>
      <w:bookmarkStart w:id="29" w:name="_Toc108788367"/>
      <w:r w:rsidRPr="008D4CE1">
        <w:rPr>
          <w:rFonts w:hint="cs"/>
          <w:b/>
          <w:bCs w:val="0"/>
          <w:i/>
          <w:iCs/>
          <w:sz w:val="22"/>
          <w:szCs w:val="22"/>
          <w:u w:val="none"/>
          <w:rtl/>
          <w:lang w:bidi="ar-EG"/>
        </w:rPr>
        <w:t>"4"</w:t>
      </w:r>
      <w:r w:rsidRPr="008D4CE1">
        <w:rPr>
          <w:rFonts w:hint="cs"/>
          <w:b/>
          <w:bCs w:val="0"/>
          <w:i/>
          <w:iCs/>
          <w:sz w:val="22"/>
          <w:szCs w:val="22"/>
          <w:u w:val="none"/>
          <w:rtl/>
          <w:lang w:bidi="ar-EG"/>
        </w:rPr>
        <w:tab/>
        <w:t>المعارف التقليدية غير المكشوف عنها</w:t>
      </w:r>
      <w:bookmarkEnd w:id="2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E9393F3" w14:textId="77777777" w:rsidTr="00E84621">
        <w:tc>
          <w:tcPr>
            <w:tcW w:w="9286" w:type="dxa"/>
            <w:shd w:val="clear" w:color="auto" w:fill="auto"/>
          </w:tcPr>
          <w:p w14:paraId="2EB3B0D4" w14:textId="2B977668" w:rsidR="0095258F" w:rsidRPr="0095258F" w:rsidRDefault="0095258F" w:rsidP="002539DF">
            <w:pPr>
              <w:pStyle w:val="BodyText"/>
              <w:spacing w:before="220"/>
              <w:rPr>
                <w:rtl/>
              </w:rPr>
            </w:pPr>
            <w:r w:rsidRPr="0095258F">
              <w:rPr>
                <w:rFonts w:hint="cs"/>
                <w:rtl/>
              </w:rPr>
              <w:t>الصكان الدوليان المشار إليهما: اتفاقية باريس لحماية الملكية الصناعية (اتفاقية باريس)، واتفاق تريبس</w:t>
            </w:r>
            <w:r w:rsidR="002539DF">
              <w:rPr>
                <w:rFonts w:hint="cs"/>
                <w:rtl/>
              </w:rPr>
              <w:t>.</w:t>
            </w:r>
          </w:p>
        </w:tc>
      </w:tr>
    </w:tbl>
    <w:p w14:paraId="3E9FB070" w14:textId="77777777" w:rsidR="0095258F" w:rsidRPr="0095258F" w:rsidRDefault="0095258F" w:rsidP="00FB0052">
      <w:pPr>
        <w:pStyle w:val="BodyText"/>
        <w:numPr>
          <w:ilvl w:val="0"/>
          <w:numId w:val="2"/>
        </w:numPr>
        <w:spacing w:before="220"/>
        <w:rPr>
          <w:rtl/>
        </w:rPr>
      </w:pPr>
      <w:r w:rsidRPr="0095258F">
        <w:rPr>
          <w:rFonts w:hint="cs"/>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14:paraId="0F408664" w14:textId="2493BD51" w:rsidR="0095258F" w:rsidRPr="0095258F" w:rsidRDefault="00FB0052" w:rsidP="00FB0052">
      <w:pPr>
        <w:pStyle w:val="BodyText"/>
        <w:spacing w:after="120"/>
        <w:ind w:left="1134" w:hanging="567"/>
        <w:rPr>
          <w:rtl/>
        </w:rPr>
      </w:pPr>
      <w:r>
        <w:rPr>
          <w:rFonts w:hint="cs"/>
          <w:rtl/>
        </w:rPr>
        <w:t>-</w:t>
      </w:r>
      <w:r>
        <w:rPr>
          <w:rtl/>
        </w:rPr>
        <w:tab/>
      </w:r>
      <w:r w:rsidR="0095258F" w:rsidRPr="0095258F">
        <w:rPr>
          <w:rtl/>
        </w:rPr>
        <w:t xml:space="preserve">سرية من حيث أنها ليست، بمجموعها أو في الشكل والتجميع الدقيقين </w:t>
      </w:r>
      <w:r w:rsidR="0095258F" w:rsidRPr="0095258F">
        <w:rPr>
          <w:rFonts w:hint="cs"/>
          <w:rtl/>
        </w:rPr>
        <w:t>لعناصرها</w:t>
      </w:r>
      <w:r w:rsidR="0095258F" w:rsidRPr="0095258F">
        <w:rPr>
          <w:rtl/>
        </w:rPr>
        <w:t>، معروفة عا</w:t>
      </w:r>
      <w:r w:rsidR="0095258F" w:rsidRPr="0095258F">
        <w:rPr>
          <w:rFonts w:hint="cs"/>
          <w:rtl/>
        </w:rPr>
        <w:t>م</w:t>
      </w:r>
      <w:r w:rsidR="0095258F" w:rsidRPr="0095258F">
        <w:rPr>
          <w:rtl/>
        </w:rPr>
        <w:t xml:space="preserve">ة أو </w:t>
      </w:r>
      <w:r w:rsidR="0095258F" w:rsidRPr="0095258F">
        <w:rPr>
          <w:rFonts w:hint="cs"/>
          <w:rtl/>
        </w:rPr>
        <w:t>في متناول</w:t>
      </w:r>
      <w:r w:rsidR="0095258F" w:rsidRPr="0095258F">
        <w:rPr>
          <w:rtl/>
        </w:rPr>
        <w:t xml:space="preserve"> أشخاص في أوساط المتعاملين عادة </w:t>
      </w:r>
      <w:r w:rsidR="0095258F" w:rsidRPr="0095258F">
        <w:rPr>
          <w:rFonts w:hint="cs"/>
          <w:rtl/>
        </w:rPr>
        <w:t xml:space="preserve">بذلك </w:t>
      </w:r>
      <w:r w:rsidR="0095258F" w:rsidRPr="0095258F">
        <w:rPr>
          <w:rtl/>
        </w:rPr>
        <w:t>النوع من المعلومات؛</w:t>
      </w:r>
    </w:p>
    <w:p w14:paraId="39706BAB" w14:textId="1509FC68" w:rsidR="0095258F" w:rsidRPr="0095258F" w:rsidRDefault="00FB0052" w:rsidP="00FB0052">
      <w:pPr>
        <w:pStyle w:val="BodyText"/>
        <w:spacing w:after="120"/>
        <w:ind w:firstLine="567"/>
        <w:rPr>
          <w:rtl/>
        </w:rPr>
      </w:pPr>
      <w:r>
        <w:rPr>
          <w:rFonts w:hint="cs"/>
          <w:rtl/>
        </w:rPr>
        <w:lastRenderedPageBreak/>
        <w:t>-</w:t>
      </w:r>
      <w:r>
        <w:rPr>
          <w:rtl/>
        </w:rPr>
        <w:tab/>
      </w:r>
      <w:r w:rsidR="0095258F" w:rsidRPr="0095258F">
        <w:rPr>
          <w:rFonts w:hint="cs"/>
          <w:rtl/>
        </w:rPr>
        <w:t>و</w:t>
      </w:r>
      <w:r w:rsidR="0095258F" w:rsidRPr="0095258F">
        <w:rPr>
          <w:rtl/>
        </w:rPr>
        <w:t>ذات قيمة تجارية نظرا لكونها سرية؛</w:t>
      </w:r>
    </w:p>
    <w:p w14:paraId="28DF4196" w14:textId="58635A74" w:rsidR="0095258F" w:rsidRPr="0095258F" w:rsidRDefault="00FB0052" w:rsidP="00FB0052">
      <w:pPr>
        <w:pStyle w:val="BodyText"/>
        <w:ind w:firstLine="567"/>
        <w:rPr>
          <w:rtl/>
        </w:rPr>
      </w:pPr>
      <w:r>
        <w:rPr>
          <w:rFonts w:hint="cs"/>
          <w:rtl/>
          <w:lang w:bidi="ar-SY"/>
        </w:rPr>
        <w:t>-</w:t>
      </w:r>
      <w:r>
        <w:rPr>
          <w:rtl/>
          <w:lang w:bidi="ar-SY"/>
        </w:rPr>
        <w:tab/>
      </w:r>
      <w:r w:rsidR="0095258F" w:rsidRPr="0095258F">
        <w:rPr>
          <w:rFonts w:hint="cs"/>
          <w:rtl/>
        </w:rPr>
        <w:t>و</w:t>
      </w:r>
      <w:r w:rsidR="0095258F" w:rsidRPr="0095258F">
        <w:rPr>
          <w:rtl/>
        </w:rPr>
        <w:t xml:space="preserve">خضعت </w:t>
      </w:r>
      <w:r w:rsidR="0095258F" w:rsidRPr="0095258F">
        <w:rPr>
          <w:rFonts w:hint="cs"/>
          <w:rtl/>
        </w:rPr>
        <w:t>لإجراءات</w:t>
      </w:r>
      <w:r w:rsidR="0095258F" w:rsidRPr="0095258F">
        <w:rPr>
          <w:rtl/>
        </w:rPr>
        <w:t xml:space="preserve"> معقولة في </w:t>
      </w:r>
      <w:r w:rsidR="0095258F" w:rsidRPr="0095258F">
        <w:rPr>
          <w:rFonts w:hint="cs"/>
          <w:rtl/>
        </w:rPr>
        <w:t>ظروف الحال</w:t>
      </w:r>
      <w:r w:rsidR="0095258F" w:rsidRPr="0095258F">
        <w:rPr>
          <w:rtl/>
        </w:rPr>
        <w:t xml:space="preserve"> </w:t>
      </w:r>
      <w:r w:rsidR="0095258F" w:rsidRPr="0095258F">
        <w:rPr>
          <w:rFonts w:hint="cs"/>
          <w:rtl/>
        </w:rPr>
        <w:t>اتخذها</w:t>
      </w:r>
      <w:r w:rsidR="0095258F" w:rsidRPr="0095258F">
        <w:rPr>
          <w:rtl/>
        </w:rPr>
        <w:t xml:space="preserve"> الشخص </w:t>
      </w:r>
      <w:r w:rsidR="0095258F" w:rsidRPr="0095258F">
        <w:rPr>
          <w:rFonts w:hint="cs"/>
          <w:rtl/>
        </w:rPr>
        <w:t>القائم عليها قانونا</w:t>
      </w:r>
      <w:r w:rsidR="0095258F" w:rsidRPr="0095258F">
        <w:rPr>
          <w:rtl/>
        </w:rPr>
        <w:t xml:space="preserve"> بغية الحفاظ على سريتها.</w:t>
      </w:r>
    </w:p>
    <w:p w14:paraId="17E3CF64" w14:textId="77777777" w:rsidR="0095258F" w:rsidRPr="0095258F" w:rsidRDefault="0095258F" w:rsidP="00890949">
      <w:pPr>
        <w:pStyle w:val="BodyText"/>
        <w:numPr>
          <w:ilvl w:val="0"/>
          <w:numId w:val="2"/>
        </w:numPr>
        <w:rPr>
          <w:rtl/>
          <w:lang w:bidi="ar-EG"/>
        </w:rPr>
      </w:pPr>
      <w:r w:rsidRPr="0095258F">
        <w:rPr>
          <w:rFonts w:hint="cs"/>
          <w:rtl/>
        </w:rPr>
        <w:t>وتمتد</w:t>
      </w:r>
      <w:r w:rsidRPr="0095258F">
        <w:rPr>
          <w:rFonts w:hint="cs"/>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95258F">
        <w:rPr>
          <w:rtl/>
          <w:lang w:bidi="ar-EG"/>
        </w:rPr>
        <w:t xml:space="preserve">على الأقل ممارسات </w:t>
      </w:r>
      <w:r w:rsidRPr="0095258F">
        <w:rPr>
          <w:rFonts w:hint="cs"/>
          <w:rtl/>
          <w:lang w:bidi="ar-EG"/>
        </w:rPr>
        <w:t xml:space="preserve">كخرق </w:t>
      </w:r>
      <w:r w:rsidRPr="0095258F">
        <w:rPr>
          <w:rtl/>
          <w:lang w:bidi="ar-EG"/>
        </w:rPr>
        <w:t>العقود و</w:t>
      </w:r>
      <w:r w:rsidRPr="0095258F">
        <w:rPr>
          <w:rFonts w:hint="cs"/>
          <w:rtl/>
          <w:lang w:bidi="ar-EG"/>
        </w:rPr>
        <w:t>خيانة</w:t>
      </w:r>
      <w:r w:rsidRPr="0095258F">
        <w:rPr>
          <w:rtl/>
          <w:lang w:bidi="ar-EG"/>
        </w:rPr>
        <w:t xml:space="preserve"> </w:t>
      </w:r>
      <w:r w:rsidRPr="0095258F">
        <w:rPr>
          <w:rFonts w:hint="cs"/>
          <w:rtl/>
          <w:lang w:bidi="ar-EG"/>
        </w:rPr>
        <w:t xml:space="preserve">الأمانة </w:t>
      </w:r>
      <w:r w:rsidRPr="0095258F">
        <w:rPr>
          <w:rtl/>
          <w:lang w:bidi="ar-EG"/>
        </w:rPr>
        <w:t xml:space="preserve">والحض على </w:t>
      </w:r>
      <w:r w:rsidRPr="0095258F">
        <w:rPr>
          <w:rFonts w:hint="cs"/>
          <w:rtl/>
          <w:lang w:bidi="ar-EG"/>
        </w:rPr>
        <w:t>خيانتها</w:t>
      </w:r>
      <w:r w:rsidRPr="0095258F">
        <w:rPr>
          <w:rtl/>
          <w:lang w:bidi="ar-EG"/>
        </w:rPr>
        <w:t xml:space="preserve">، وتشمل </w:t>
      </w:r>
      <w:r w:rsidRPr="0095258F">
        <w:rPr>
          <w:rFonts w:hint="cs"/>
          <w:rtl/>
          <w:lang w:bidi="ar-EG"/>
        </w:rPr>
        <w:t>اكتساب الغير</w:t>
      </w:r>
      <w:r w:rsidRPr="0095258F">
        <w:rPr>
          <w:rtl/>
          <w:lang w:bidi="ar-EG"/>
        </w:rPr>
        <w:t xml:space="preserve"> معلومات </w:t>
      </w:r>
      <w:r w:rsidRPr="0095258F">
        <w:rPr>
          <w:rFonts w:hint="cs"/>
          <w:rtl/>
          <w:lang w:bidi="ar-EG"/>
        </w:rPr>
        <w:t xml:space="preserve">غير مكشوف عنها، سواء كان يعرف، أو يرتكب إهمالا جسيما إذ لا يعرف، </w:t>
      </w:r>
      <w:r w:rsidRPr="0095258F">
        <w:rPr>
          <w:rtl/>
          <w:lang w:bidi="ar-EG"/>
        </w:rPr>
        <w:t xml:space="preserve">أن </w:t>
      </w:r>
      <w:r w:rsidRPr="0095258F">
        <w:rPr>
          <w:rFonts w:hint="cs"/>
          <w:rtl/>
          <w:lang w:bidi="ar-EG"/>
        </w:rPr>
        <w:t>اكتسابه</w:t>
      </w:r>
      <w:r w:rsidRPr="0095258F">
        <w:rPr>
          <w:rtl/>
          <w:lang w:bidi="ar-EG"/>
        </w:rPr>
        <w:t xml:space="preserve"> </w:t>
      </w:r>
      <w:r w:rsidRPr="0095258F">
        <w:rPr>
          <w:rFonts w:hint="cs"/>
          <w:rtl/>
          <w:lang w:bidi="ar-EG"/>
        </w:rPr>
        <w:t>تلك</w:t>
      </w:r>
      <w:r w:rsidRPr="0095258F">
        <w:rPr>
          <w:rtl/>
          <w:lang w:bidi="ar-EG"/>
        </w:rPr>
        <w:t xml:space="preserve"> المعلومات </w:t>
      </w:r>
      <w:r w:rsidRPr="0095258F">
        <w:rPr>
          <w:rFonts w:hint="cs"/>
          <w:rtl/>
          <w:lang w:bidi="ar-EG"/>
        </w:rPr>
        <w:t>ينطوي على</w:t>
      </w:r>
      <w:r w:rsidRPr="0095258F">
        <w:rPr>
          <w:rtl/>
          <w:lang w:bidi="ar-EG"/>
        </w:rPr>
        <w:t xml:space="preserve"> ممارسات</w:t>
      </w:r>
      <w:r w:rsidRPr="0095258F">
        <w:rPr>
          <w:rFonts w:hint="cs"/>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14:paraId="1997F623" w14:textId="77777777" w:rsidR="0095258F" w:rsidRPr="0095258F" w:rsidRDefault="0095258F" w:rsidP="00890949">
      <w:pPr>
        <w:pStyle w:val="BodyText"/>
        <w:numPr>
          <w:ilvl w:val="0"/>
          <w:numId w:val="2"/>
        </w:numPr>
        <w:rPr>
          <w:rtl/>
        </w:rPr>
      </w:pPr>
      <w:r w:rsidRPr="0095258F">
        <w:rPr>
          <w:rFonts w:hint="cs"/>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14:paraId="75CA6924" w14:textId="77777777" w:rsidR="0095258F" w:rsidRPr="0095258F" w:rsidRDefault="0095258F" w:rsidP="00890949">
      <w:pPr>
        <w:pStyle w:val="BodyText"/>
        <w:numPr>
          <w:ilvl w:val="0"/>
          <w:numId w:val="2"/>
        </w:numPr>
        <w:rPr>
          <w:rtl/>
        </w:rPr>
      </w:pPr>
      <w:r w:rsidRPr="0095258F">
        <w:rPr>
          <w:rFonts w:hint="cs"/>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14:paraId="71306E68" w14:textId="350EE5A1" w:rsidR="0095258F" w:rsidRPr="00FB0052" w:rsidRDefault="00FB0052" w:rsidP="00FB0052">
      <w:pPr>
        <w:pStyle w:val="BodyText"/>
        <w:ind w:firstLine="567"/>
        <w:rPr>
          <w:rtl/>
        </w:rPr>
      </w:pPr>
      <w:r>
        <w:rPr>
          <w:rFonts w:hint="cs"/>
          <w:rtl/>
        </w:rPr>
        <w:t>-</w:t>
      </w:r>
      <w:r>
        <w:rPr>
          <w:rFonts w:hint="cs"/>
          <w:rtl/>
        </w:rPr>
        <w:tab/>
      </w:r>
      <w:r w:rsidR="0095258F" w:rsidRPr="00FB0052">
        <w:rPr>
          <w:rFonts w:hint="cs"/>
          <w:rtl/>
        </w:rPr>
        <w:t>إلى متى تظل المعارف التقليدية المكشوف عنها داخل مجتمع محلي تقليدي محدد تعتبر ’سرية‘؟</w:t>
      </w:r>
    </w:p>
    <w:p w14:paraId="6A086E03" w14:textId="734816A6" w:rsidR="0095258F" w:rsidRPr="00FB0052" w:rsidRDefault="00FB0052" w:rsidP="00FB0052">
      <w:pPr>
        <w:pStyle w:val="BodyText"/>
        <w:ind w:left="1134" w:hanging="567"/>
        <w:rPr>
          <w:rtl/>
        </w:rPr>
      </w:pPr>
      <w:r>
        <w:rPr>
          <w:rFonts w:hint="cs"/>
          <w:rtl/>
        </w:rPr>
        <w:t>-</w:t>
      </w:r>
      <w:r>
        <w:rPr>
          <w:rtl/>
        </w:rPr>
        <w:tab/>
      </w:r>
      <w:r w:rsidR="0095258F" w:rsidRPr="00FB0052">
        <w:rPr>
          <w:rFonts w:hint="cs"/>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0095258F" w:rsidRPr="00FB0052">
        <w:rPr>
          <w:rtl/>
        </w:rPr>
        <w:footnoteReference w:id="26"/>
      </w:r>
      <w:r w:rsidR="0095258F" w:rsidRPr="00FB0052">
        <w:rPr>
          <w:rFonts w:hint="cs"/>
          <w:rtl/>
        </w:rPr>
        <w:t xml:space="preserve"> التي يُستشهد بها غالبا أمام اللجنة اعتُبر القانون العرفي لمجتمع أصلي كافيا لينشئ الالتزام بالسرية).</w:t>
      </w:r>
    </w:p>
    <w:p w14:paraId="60714806" w14:textId="3998B9FA" w:rsidR="0095258F" w:rsidRPr="00FB0052" w:rsidRDefault="00FB0052" w:rsidP="00FB0052">
      <w:pPr>
        <w:pStyle w:val="BodyText"/>
        <w:ind w:left="1134" w:hanging="567"/>
        <w:rPr>
          <w:rtl/>
        </w:rPr>
      </w:pPr>
      <w:r>
        <w:rPr>
          <w:rFonts w:hint="cs"/>
          <w:rtl/>
        </w:rPr>
        <w:t>-</w:t>
      </w:r>
      <w:r>
        <w:rPr>
          <w:rtl/>
        </w:rPr>
        <w:tab/>
      </w:r>
      <w:r w:rsidR="0095258F" w:rsidRPr="00FB0052">
        <w:rPr>
          <w:rFonts w:hint="cs"/>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14:paraId="74E4ED56" w14:textId="77777777" w:rsidR="0095258F" w:rsidRPr="0095258F" w:rsidRDefault="0095258F" w:rsidP="00890949">
      <w:pPr>
        <w:pStyle w:val="BodyText"/>
        <w:numPr>
          <w:ilvl w:val="0"/>
          <w:numId w:val="2"/>
        </w:numPr>
        <w:rPr>
          <w:rtl/>
        </w:rPr>
      </w:pPr>
      <w:r w:rsidRPr="0095258F">
        <w:rPr>
          <w:rFonts w:hint="cs"/>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14:paraId="0D71F04F" w14:textId="77777777" w:rsidR="0095258F" w:rsidRPr="008D4CE1" w:rsidRDefault="0095258F" w:rsidP="00FB0052">
      <w:pPr>
        <w:pStyle w:val="Heading3"/>
        <w:spacing w:after="220"/>
        <w:ind w:firstLine="567"/>
        <w:rPr>
          <w:b/>
          <w:bCs w:val="0"/>
          <w:i/>
          <w:iCs/>
          <w:sz w:val="22"/>
          <w:szCs w:val="22"/>
          <w:u w:val="none"/>
          <w:rtl/>
          <w:lang w:bidi="ar-EG"/>
        </w:rPr>
      </w:pPr>
      <w:bookmarkStart w:id="30" w:name="_Toc108788368"/>
      <w:r w:rsidRPr="008D4CE1">
        <w:rPr>
          <w:rFonts w:hint="cs"/>
          <w:b/>
          <w:bCs w:val="0"/>
          <w:i/>
          <w:iCs/>
          <w:sz w:val="22"/>
          <w:szCs w:val="22"/>
          <w:u w:val="none"/>
          <w:rtl/>
          <w:lang w:bidi="ar-EG"/>
        </w:rPr>
        <w:t>"5"</w:t>
      </w:r>
      <w:r w:rsidRPr="008D4CE1">
        <w:rPr>
          <w:rFonts w:hint="cs"/>
          <w:b/>
          <w:bCs w:val="0"/>
          <w:i/>
          <w:iCs/>
          <w:sz w:val="22"/>
          <w:szCs w:val="22"/>
          <w:u w:val="none"/>
          <w:rtl/>
          <w:lang w:bidi="ar-EG"/>
        </w:rPr>
        <w:tab/>
        <w:t>المنافسة غير المشروعة</w:t>
      </w:r>
      <w:bookmarkEnd w:id="3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635C9F7" w14:textId="77777777" w:rsidTr="00E84621">
        <w:tc>
          <w:tcPr>
            <w:tcW w:w="9060" w:type="dxa"/>
            <w:shd w:val="clear" w:color="auto" w:fill="auto"/>
          </w:tcPr>
          <w:p w14:paraId="671CC81C" w14:textId="15F930E3" w:rsidR="0095258F" w:rsidRPr="0095258F" w:rsidRDefault="0095258F" w:rsidP="00FB0052">
            <w:pPr>
              <w:pStyle w:val="BodyText"/>
              <w:spacing w:before="220"/>
              <w:rPr>
                <w:rtl/>
              </w:rPr>
            </w:pPr>
            <w:r w:rsidRPr="0095258F">
              <w:rPr>
                <w:rFonts w:hint="cs"/>
                <w:rtl/>
              </w:rPr>
              <w:t>الصكان الدوليان المشار إليهما: اتفاقية باريس، واتفاق تريبس</w:t>
            </w:r>
            <w:r w:rsidR="00FB0052">
              <w:rPr>
                <w:rFonts w:hint="cs"/>
                <w:rtl/>
              </w:rPr>
              <w:t>.</w:t>
            </w:r>
          </w:p>
        </w:tc>
      </w:tr>
    </w:tbl>
    <w:p w14:paraId="6891E2DE" w14:textId="77777777" w:rsidR="0095258F" w:rsidRPr="0095258F" w:rsidRDefault="0095258F" w:rsidP="00FB0052">
      <w:pPr>
        <w:pStyle w:val="BodyText"/>
        <w:numPr>
          <w:ilvl w:val="0"/>
          <w:numId w:val="2"/>
        </w:numPr>
        <w:spacing w:before="220"/>
        <w:rPr>
          <w:rtl/>
          <w:lang w:bidi="ar-EG"/>
        </w:rPr>
      </w:pPr>
      <w:r w:rsidRPr="0095258F">
        <w:rPr>
          <w:rFonts w:hint="cs"/>
          <w:rtl/>
          <w:lang w:bidi="ar-EG"/>
        </w:rPr>
        <w:t>تقتضي اتفاقية باريس "</w:t>
      </w:r>
      <w:r w:rsidRPr="0095258F">
        <w:rPr>
          <w:rtl/>
          <w:lang w:bidi="ar-EG"/>
        </w:rPr>
        <w:t>حماية فعالة ضد المنافسة غير المشروعة</w:t>
      </w:r>
      <w:r w:rsidRPr="0095258F">
        <w:rPr>
          <w:rFonts w:hint="cs"/>
          <w:rtl/>
          <w:lang w:bidi="ar-EG"/>
        </w:rPr>
        <w:t>"، إذ تنص على أن "</w:t>
      </w:r>
      <w:r w:rsidRPr="0095258F">
        <w:rPr>
          <w:rtl/>
          <w:lang w:bidi="ar-EG"/>
        </w:rPr>
        <w:t>يعتبر من أعمال المنافسة غير المشروعة كل منافسة تتعارض مع العادات الشريفة في الشؤون الصناعية أو التجارية.</w:t>
      </w:r>
      <w:r w:rsidRPr="0095258F">
        <w:rPr>
          <w:rFonts w:hint="cs"/>
          <w:rtl/>
          <w:lang w:bidi="ar-EG"/>
        </w:rPr>
        <w:t xml:space="preserve">" إذن يُعبّر هذا الحكم عن مفهوم المنافسة غير الشريفة بشكل عام، ولكنه يركز تركيزا خاص على ما يلي: </w:t>
      </w:r>
    </w:p>
    <w:p w14:paraId="3FB94C32" w14:textId="496C7C84" w:rsidR="0095258F" w:rsidRPr="00B130F2" w:rsidRDefault="00B130F2" w:rsidP="00B130F2">
      <w:pPr>
        <w:pStyle w:val="BodyText"/>
        <w:ind w:firstLine="567"/>
        <w:rPr>
          <w:rtl/>
        </w:rPr>
      </w:pPr>
      <w:r>
        <w:rPr>
          <w:rFonts w:hint="cs"/>
          <w:rtl/>
        </w:rPr>
        <w:t>-</w:t>
      </w:r>
      <w:r>
        <w:rPr>
          <w:rtl/>
        </w:rPr>
        <w:tab/>
      </w:r>
      <w:r w:rsidR="0095258F" w:rsidRPr="0095258F">
        <w:rPr>
          <w:rtl/>
        </w:rPr>
        <w:t xml:space="preserve">الأعمال التي </w:t>
      </w:r>
      <w:r w:rsidR="0095258F" w:rsidRPr="0095258F">
        <w:rPr>
          <w:rFonts w:hint="cs"/>
          <w:rtl/>
        </w:rPr>
        <w:t>تؤدي إلى</w:t>
      </w:r>
      <w:r w:rsidR="0095258F" w:rsidRPr="0095258F">
        <w:rPr>
          <w:rtl/>
        </w:rPr>
        <w:t xml:space="preserve"> لبس مع منشأة أحد المنافسين أو منتجاته أو </w:t>
      </w:r>
      <w:r w:rsidR="0095258F" w:rsidRPr="0095258F">
        <w:rPr>
          <w:rFonts w:hint="cs"/>
          <w:rtl/>
        </w:rPr>
        <w:t>أنشطته</w:t>
      </w:r>
      <w:r w:rsidR="0095258F" w:rsidRPr="0095258F">
        <w:rPr>
          <w:rtl/>
        </w:rPr>
        <w:t xml:space="preserve"> الصناعي</w:t>
      </w:r>
      <w:r w:rsidR="0095258F" w:rsidRPr="0095258F">
        <w:rPr>
          <w:rFonts w:hint="cs"/>
          <w:rtl/>
        </w:rPr>
        <w:t>ة</w:t>
      </w:r>
      <w:r w:rsidR="0095258F" w:rsidRPr="0095258F">
        <w:rPr>
          <w:rtl/>
        </w:rPr>
        <w:t xml:space="preserve"> أو </w:t>
      </w:r>
      <w:r w:rsidR="0095258F" w:rsidRPr="00B130F2">
        <w:rPr>
          <w:rtl/>
        </w:rPr>
        <w:t>التجاري</w:t>
      </w:r>
      <w:r w:rsidR="0095258F" w:rsidRPr="00B130F2">
        <w:rPr>
          <w:rFonts w:hint="cs"/>
          <w:rtl/>
        </w:rPr>
        <w:t>ة؛</w:t>
      </w:r>
    </w:p>
    <w:p w14:paraId="2D65DE3B" w14:textId="77777777" w:rsidR="00B130F2" w:rsidRDefault="00B130F2" w:rsidP="00B130F2">
      <w:pPr>
        <w:pStyle w:val="BodyText"/>
        <w:ind w:left="1134" w:hanging="567"/>
        <w:rPr>
          <w:rtl/>
        </w:rPr>
      </w:pPr>
      <w:r>
        <w:rPr>
          <w:rFonts w:hint="cs"/>
          <w:rtl/>
        </w:rPr>
        <w:t>-</w:t>
      </w:r>
      <w:r>
        <w:rPr>
          <w:rtl/>
        </w:rPr>
        <w:tab/>
      </w:r>
      <w:r w:rsidR="0095258F" w:rsidRPr="00B130F2">
        <w:rPr>
          <w:rtl/>
        </w:rPr>
        <w:t xml:space="preserve">الادعاءات المخالفة للحقيقة في مزاولة التجارة التي </w:t>
      </w:r>
      <w:r w:rsidR="0095258F" w:rsidRPr="00B130F2">
        <w:rPr>
          <w:rFonts w:hint="cs"/>
          <w:rtl/>
        </w:rPr>
        <w:t>ت</w:t>
      </w:r>
      <w:r w:rsidR="0095258F" w:rsidRPr="00B130F2">
        <w:rPr>
          <w:rtl/>
        </w:rPr>
        <w:t>نزع الثقة عن منشأة أحد المنافسين أو منتجاته أو</w:t>
      </w:r>
      <w:r w:rsidR="0095258F" w:rsidRPr="00B130F2">
        <w:rPr>
          <w:rFonts w:hint="cs"/>
          <w:rtl/>
        </w:rPr>
        <w:t xml:space="preserve"> أنشطته</w:t>
      </w:r>
      <w:r w:rsidR="0095258F" w:rsidRPr="00B130F2">
        <w:rPr>
          <w:rtl/>
        </w:rPr>
        <w:t xml:space="preserve"> الصناعي</w:t>
      </w:r>
      <w:r w:rsidR="0095258F" w:rsidRPr="00B130F2">
        <w:rPr>
          <w:rFonts w:hint="cs"/>
          <w:rtl/>
        </w:rPr>
        <w:t>ة</w:t>
      </w:r>
      <w:r w:rsidR="0095258F" w:rsidRPr="00B130F2">
        <w:rPr>
          <w:rtl/>
        </w:rPr>
        <w:t xml:space="preserve"> أو التجاري</w:t>
      </w:r>
      <w:r w:rsidR="0095258F" w:rsidRPr="00B130F2">
        <w:rPr>
          <w:rFonts w:hint="cs"/>
          <w:rtl/>
        </w:rPr>
        <w:t>ة؛</w:t>
      </w:r>
    </w:p>
    <w:p w14:paraId="7D8FF942" w14:textId="23C16564" w:rsidR="0095258F" w:rsidRPr="00B130F2" w:rsidRDefault="00B130F2" w:rsidP="00B130F2">
      <w:pPr>
        <w:pStyle w:val="BodyText"/>
        <w:ind w:left="1134" w:hanging="567"/>
        <w:rPr>
          <w:rtl/>
        </w:rPr>
      </w:pPr>
      <w:r>
        <w:rPr>
          <w:rFonts w:hint="cs"/>
          <w:rtl/>
        </w:rPr>
        <w:lastRenderedPageBreak/>
        <w:t>-</w:t>
      </w:r>
      <w:r>
        <w:rPr>
          <w:rtl/>
        </w:rPr>
        <w:tab/>
      </w:r>
      <w:r w:rsidR="0095258F" w:rsidRPr="00B130F2">
        <w:rPr>
          <w:rtl/>
        </w:rPr>
        <w:t xml:space="preserve">البيانات أو الادعاءات التي </w:t>
      </w:r>
      <w:r w:rsidR="0095258F" w:rsidRPr="00B130F2">
        <w:rPr>
          <w:rFonts w:hint="cs"/>
          <w:rtl/>
        </w:rPr>
        <w:t>قد تضلل</w:t>
      </w:r>
      <w:r w:rsidR="0095258F" w:rsidRPr="00B130F2">
        <w:rPr>
          <w:rtl/>
        </w:rPr>
        <w:t xml:space="preserve"> الجمهور ب</w:t>
      </w:r>
      <w:r w:rsidR="0095258F" w:rsidRPr="00B130F2">
        <w:rPr>
          <w:rFonts w:hint="cs"/>
          <w:rtl/>
        </w:rPr>
        <w:t>شأن</w:t>
      </w:r>
      <w:r w:rsidR="0095258F" w:rsidRPr="00B130F2">
        <w:rPr>
          <w:rtl/>
        </w:rPr>
        <w:t xml:space="preserve"> طبيعة السلع أو طريقة تصنيعها أو خصائصها أو صلاحيتها للاستعمال أو كميتها.</w:t>
      </w:r>
    </w:p>
    <w:p w14:paraId="175A635F" w14:textId="77777777" w:rsidR="0095258F" w:rsidRPr="0095258F" w:rsidRDefault="0095258F" w:rsidP="00890949">
      <w:pPr>
        <w:pStyle w:val="BodyText"/>
        <w:numPr>
          <w:ilvl w:val="0"/>
          <w:numId w:val="2"/>
        </w:numPr>
        <w:rPr>
          <w:rtl/>
          <w:lang w:bidi="ar-EG"/>
        </w:rPr>
      </w:pPr>
      <w:r w:rsidRPr="0095258F">
        <w:rPr>
          <w:rFonts w:hint="cs"/>
          <w:rtl/>
          <w:lang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95258F">
        <w:rPr>
          <w:vertAlign w:val="superscript"/>
          <w:rtl/>
          <w:lang w:bidi="ar-EG"/>
        </w:rPr>
        <w:footnoteReference w:id="27"/>
      </w:r>
    </w:p>
    <w:p w14:paraId="01A2F9E0" w14:textId="77777777" w:rsidR="0095258F" w:rsidRPr="0095258F" w:rsidRDefault="0095258F" w:rsidP="00890949">
      <w:pPr>
        <w:pStyle w:val="BodyText"/>
        <w:numPr>
          <w:ilvl w:val="0"/>
          <w:numId w:val="2"/>
        </w:numPr>
        <w:rPr>
          <w:rtl/>
          <w:lang w:bidi="ar-EG"/>
        </w:rPr>
      </w:pPr>
      <w:r w:rsidRPr="0095258F">
        <w:rPr>
          <w:rFonts w:hint="cs"/>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14:paraId="6458A8FD" w14:textId="77777777" w:rsidR="0095258F" w:rsidRPr="0095258F" w:rsidRDefault="0095258F" w:rsidP="0095258F">
      <w:pPr>
        <w:pStyle w:val="BodyText"/>
        <w:rPr>
          <w:rtl/>
          <w:lang w:bidi="ar-EG"/>
        </w:rPr>
      </w:pPr>
      <w:r w:rsidRPr="0095258F">
        <w:rPr>
          <w:rFonts w:hint="cs"/>
          <w:rtl/>
          <w:lang w:bidi="ar-EG"/>
        </w:rPr>
        <w:t>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95258F">
        <w:rPr>
          <w:vertAlign w:val="superscript"/>
          <w:rtl/>
          <w:lang w:bidi="ar-EG"/>
        </w:rPr>
        <w:footnoteReference w:id="28"/>
      </w:r>
    </w:p>
    <w:p w14:paraId="3857EEF8" w14:textId="77777777" w:rsidR="0095258F" w:rsidRPr="0095258F" w:rsidRDefault="0095258F" w:rsidP="00890949">
      <w:pPr>
        <w:pStyle w:val="BodyText"/>
        <w:numPr>
          <w:ilvl w:val="0"/>
          <w:numId w:val="2"/>
        </w:numPr>
        <w:rPr>
          <w:rtl/>
          <w:lang w:bidi="ar-EG"/>
        </w:rPr>
      </w:pPr>
      <w:r w:rsidRPr="0095258F">
        <w:rPr>
          <w:rFonts w:hint="cs"/>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14:paraId="2077651B" w14:textId="77777777" w:rsidR="0095258F" w:rsidRPr="0095258F" w:rsidRDefault="0095258F" w:rsidP="00890949">
      <w:pPr>
        <w:pStyle w:val="BodyText"/>
        <w:numPr>
          <w:ilvl w:val="0"/>
          <w:numId w:val="2"/>
        </w:numPr>
        <w:rPr>
          <w:rtl/>
          <w:lang w:bidi="ar-EG"/>
        </w:rPr>
      </w:pPr>
      <w:r w:rsidRPr="0095258F">
        <w:rPr>
          <w:rFonts w:hint="cs"/>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95258F">
        <w:rPr>
          <w:rtl/>
          <w:lang w:bidi="ar-EG"/>
        </w:rPr>
        <w:t>احتكارات</w:t>
      </w:r>
      <w:r w:rsidRPr="0095258F">
        <w:rPr>
          <w:rFonts w:hint="cs"/>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14:paraId="1F6E7B73" w14:textId="77777777" w:rsidR="0095258F" w:rsidRPr="008D4CE1" w:rsidRDefault="0095258F" w:rsidP="00B130F2">
      <w:pPr>
        <w:pStyle w:val="Heading3"/>
        <w:spacing w:before="220" w:after="220"/>
        <w:ind w:firstLine="567"/>
        <w:rPr>
          <w:b/>
          <w:bCs w:val="0"/>
          <w:i/>
          <w:iCs/>
          <w:sz w:val="22"/>
          <w:szCs w:val="22"/>
          <w:u w:val="none"/>
          <w:rtl/>
          <w:lang w:bidi="ar-EG"/>
        </w:rPr>
      </w:pPr>
      <w:bookmarkStart w:id="31" w:name="_Toc108788369"/>
      <w:r w:rsidRPr="008D4CE1">
        <w:rPr>
          <w:rFonts w:hint="cs"/>
          <w:b/>
          <w:bCs w:val="0"/>
          <w:i/>
          <w:iCs/>
          <w:sz w:val="22"/>
          <w:szCs w:val="22"/>
          <w:u w:val="none"/>
          <w:rtl/>
          <w:lang w:bidi="ar-EG"/>
        </w:rPr>
        <w:t>"6"</w:t>
      </w:r>
      <w:r w:rsidRPr="008D4CE1">
        <w:rPr>
          <w:rFonts w:hint="cs"/>
          <w:b/>
          <w:bCs w:val="0"/>
          <w:i/>
          <w:iCs/>
          <w:sz w:val="22"/>
          <w:szCs w:val="22"/>
          <w:u w:val="none"/>
          <w:rtl/>
          <w:lang w:bidi="ar-EG"/>
        </w:rPr>
        <w:tab/>
        <w:t>العلامات المميزة</w:t>
      </w:r>
      <w:bookmarkEnd w:id="31"/>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EE33CE6" w14:textId="77777777" w:rsidTr="00E84621">
        <w:tc>
          <w:tcPr>
            <w:tcW w:w="9060" w:type="dxa"/>
            <w:shd w:val="clear" w:color="auto" w:fill="auto"/>
          </w:tcPr>
          <w:p w14:paraId="6C82BEEB" w14:textId="1D3C6CFB" w:rsidR="0095258F" w:rsidRPr="0095258F" w:rsidRDefault="0095258F" w:rsidP="00B130F2">
            <w:pPr>
              <w:pStyle w:val="BodyText"/>
              <w:spacing w:before="220"/>
              <w:rPr>
                <w:rtl/>
                <w:lang w:bidi="ar-SY"/>
              </w:rPr>
            </w:pPr>
            <w:r w:rsidRPr="0095258F">
              <w:rPr>
                <w:rFonts w:hint="cs"/>
                <w:rtl/>
              </w:rPr>
              <w:t>الصكوك الدولية المشار إليها: اتفاق تريبس، و</w:t>
            </w:r>
            <w:r w:rsidRPr="0095258F">
              <w:rPr>
                <w:rtl/>
              </w:rPr>
              <w:t>اتفاق م</w:t>
            </w:r>
            <w:r w:rsidRPr="0095258F">
              <w:rPr>
                <w:rFonts w:hint="cs"/>
                <w:rtl/>
              </w:rPr>
              <w:t>د</w:t>
            </w:r>
            <w:r w:rsidRPr="0095258F">
              <w:rPr>
                <w:rtl/>
              </w:rPr>
              <w:t>ريد وبروتوكوله</w:t>
            </w:r>
            <w:r w:rsidRPr="0095258F">
              <w:rPr>
                <w:rFonts w:hint="cs"/>
                <w:rtl/>
              </w:rPr>
              <w:t>،</w:t>
            </w:r>
            <w:r w:rsidRPr="0095258F">
              <w:rPr>
                <w:rtl/>
              </w:rPr>
              <w:t xml:space="preserve"> </w:t>
            </w:r>
            <w:r w:rsidRPr="0095258F">
              <w:rPr>
                <w:rFonts w:hint="cs"/>
                <w:rtl/>
              </w:rPr>
              <w:t>و</w:t>
            </w:r>
            <w:r w:rsidRPr="0095258F">
              <w:rPr>
                <w:rtl/>
              </w:rPr>
              <w:t>اتفاق لشبونة بشأن حماية تسميات المنشأ</w:t>
            </w:r>
            <w:r w:rsidRPr="0095258F">
              <w:rPr>
                <w:rFonts w:hint="cs"/>
                <w:rtl/>
              </w:rPr>
              <w:t>،</w:t>
            </w:r>
            <w:r w:rsidRPr="0095258F">
              <w:rPr>
                <w:rtl/>
              </w:rPr>
              <w:t xml:space="preserve"> </w:t>
            </w:r>
            <w:r w:rsidRPr="0095258F">
              <w:rPr>
                <w:rFonts w:hint="cs"/>
                <w:rtl/>
              </w:rPr>
              <w:t>واتفاقية باريس</w:t>
            </w:r>
            <w:r w:rsidR="00B130F2">
              <w:rPr>
                <w:rFonts w:hint="cs"/>
                <w:rtl/>
                <w:lang w:bidi="ar-SY"/>
              </w:rPr>
              <w:t>.</w:t>
            </w:r>
          </w:p>
        </w:tc>
      </w:tr>
    </w:tbl>
    <w:p w14:paraId="1EA42364" w14:textId="77777777" w:rsidR="0095258F" w:rsidRPr="0095258F" w:rsidRDefault="0095258F" w:rsidP="008D4CE1">
      <w:pPr>
        <w:pStyle w:val="BodyText"/>
        <w:numPr>
          <w:ilvl w:val="0"/>
          <w:numId w:val="2"/>
        </w:numPr>
        <w:spacing w:before="220"/>
        <w:rPr>
          <w:rtl/>
        </w:rPr>
      </w:pPr>
      <w:r w:rsidRPr="0095258F">
        <w:rPr>
          <w:rFonts w:hint="cs"/>
          <w:rtl/>
        </w:rPr>
        <w:t>تشمل حماية الإشارات التمييزية بموجب الصكوك الدولية ما يلي:</w:t>
      </w:r>
    </w:p>
    <w:p w14:paraId="66C94FD3" w14:textId="0E412335" w:rsidR="00B130F2" w:rsidRDefault="00B130F2" w:rsidP="00B130F2">
      <w:pPr>
        <w:pStyle w:val="BodyText"/>
        <w:ind w:firstLine="567"/>
        <w:rPr>
          <w:rtl/>
        </w:rPr>
      </w:pPr>
      <w:r>
        <w:rPr>
          <w:rFonts w:hint="cs"/>
          <w:rtl/>
        </w:rPr>
        <w:t>-</w:t>
      </w:r>
      <w:r>
        <w:rPr>
          <w:rFonts w:hint="cs"/>
          <w:rtl/>
        </w:rPr>
        <w:tab/>
      </w:r>
      <w:r w:rsidR="0095258F" w:rsidRPr="00B130F2">
        <w:rPr>
          <w:rFonts w:hint="cs"/>
          <w:rtl/>
        </w:rPr>
        <w:t>العلامات التجارية التقليدية (بما فيها علامات الخدمة)</w:t>
      </w:r>
      <w:r>
        <w:rPr>
          <w:rFonts w:hint="cs"/>
          <w:rtl/>
        </w:rPr>
        <w:t>؛</w:t>
      </w:r>
    </w:p>
    <w:p w14:paraId="07D055F3" w14:textId="0C8F082F" w:rsidR="00B130F2" w:rsidRDefault="00B130F2" w:rsidP="00B130F2">
      <w:pPr>
        <w:pStyle w:val="BodyText"/>
        <w:ind w:firstLine="567"/>
        <w:rPr>
          <w:rtl/>
        </w:rPr>
      </w:pPr>
      <w:r>
        <w:rPr>
          <w:rFonts w:hint="cs"/>
          <w:rtl/>
        </w:rPr>
        <w:t>-</w:t>
      </w:r>
      <w:r>
        <w:rPr>
          <w:rtl/>
        </w:rPr>
        <w:tab/>
      </w:r>
      <w:r w:rsidR="0095258F" w:rsidRPr="00B130F2">
        <w:rPr>
          <w:rFonts w:hint="cs"/>
          <w:rtl/>
        </w:rPr>
        <w:t>وعلامات التصديق والعلامات الجماعية</w:t>
      </w:r>
      <w:r>
        <w:rPr>
          <w:rFonts w:hint="cs"/>
          <w:rtl/>
        </w:rPr>
        <w:t>؛</w:t>
      </w:r>
    </w:p>
    <w:p w14:paraId="12B730B0" w14:textId="68045AB5" w:rsidR="0095258F" w:rsidRPr="00B130F2" w:rsidRDefault="00B130F2" w:rsidP="00B130F2">
      <w:pPr>
        <w:pStyle w:val="BodyText"/>
        <w:ind w:firstLine="567"/>
        <w:rPr>
          <w:rtl/>
        </w:rPr>
      </w:pPr>
      <w:r>
        <w:rPr>
          <w:rFonts w:hint="cs"/>
          <w:rtl/>
        </w:rPr>
        <w:t>-</w:t>
      </w:r>
      <w:r>
        <w:rPr>
          <w:rtl/>
        </w:rPr>
        <w:tab/>
      </w:r>
      <w:r w:rsidR="0095258F" w:rsidRPr="00B130F2">
        <w:rPr>
          <w:rFonts w:hint="cs"/>
          <w:rtl/>
        </w:rPr>
        <w:t>والبيانات الجغرافية</w:t>
      </w:r>
      <w:r>
        <w:rPr>
          <w:rFonts w:hint="cs"/>
          <w:rtl/>
        </w:rPr>
        <w:t>.</w:t>
      </w:r>
    </w:p>
    <w:p w14:paraId="18D38EF4" w14:textId="77777777" w:rsidR="0095258F" w:rsidRPr="0095258F" w:rsidRDefault="0095258F" w:rsidP="00890949">
      <w:pPr>
        <w:pStyle w:val="BodyText"/>
        <w:numPr>
          <w:ilvl w:val="0"/>
          <w:numId w:val="2"/>
        </w:numPr>
        <w:rPr>
          <w:rtl/>
        </w:rPr>
      </w:pPr>
      <w:r w:rsidRPr="0095258F">
        <w:rPr>
          <w:rFonts w:hint="cs"/>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14:paraId="071FF744" w14:textId="77777777" w:rsidR="0095258F" w:rsidRPr="0095258F" w:rsidRDefault="0095258F" w:rsidP="00890949">
      <w:pPr>
        <w:pStyle w:val="BodyText"/>
        <w:numPr>
          <w:ilvl w:val="0"/>
          <w:numId w:val="2"/>
        </w:numPr>
        <w:rPr>
          <w:rtl/>
        </w:rPr>
      </w:pPr>
      <w:r w:rsidRPr="0095258F">
        <w:rPr>
          <w:rFonts w:hint="cs"/>
          <w:rtl/>
        </w:rPr>
        <w:t>ويمكن أيضا حماية تلك الإشارات التمييزية حماية دفاعية من خلال هذه الآليات القانونية، ولا</w:t>
      </w:r>
      <w:r w:rsidRPr="0095258F">
        <w:rPr>
          <w:rFonts w:hint="eastAsia"/>
          <w:rtl/>
        </w:rPr>
        <w:t> </w:t>
      </w:r>
      <w:r w:rsidRPr="0095258F">
        <w:rPr>
          <w:rFonts w:hint="cs"/>
          <w:rtl/>
        </w:rPr>
        <w:t xml:space="preserve">سيما من خلال الاعتراض على التسجيلات التي تكون بمثابة انتفاع مضلل أو خادع بالإشارات أو الرموز أو الكلمات أو البيانات الجغرافية المتصلة بالمعارف </w:t>
      </w:r>
      <w:r w:rsidRPr="0095258F">
        <w:rPr>
          <w:rFonts w:hint="cs"/>
          <w:rtl/>
        </w:rPr>
        <w:lastRenderedPageBreak/>
        <w:t>التقليدية، أو من خلال الطعن فيها عن طريق القانون.</w:t>
      </w:r>
      <w:r w:rsidRPr="0095258F">
        <w:rPr>
          <w:vertAlign w:val="superscript"/>
          <w:rtl/>
        </w:rPr>
        <w:footnoteReference w:id="29"/>
      </w:r>
      <w:r w:rsidRPr="0095258F">
        <w:rPr>
          <w:rFonts w:hint="cs"/>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95258F">
        <w:rPr>
          <w:vertAlign w:val="superscript"/>
          <w:rtl/>
        </w:rPr>
        <w:footnoteReference w:id="30"/>
      </w:r>
      <w:r w:rsidRPr="0095258F">
        <w:rPr>
          <w:rFonts w:hint="cs"/>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53FDBE5" w14:textId="77777777" w:rsidTr="00E84621">
        <w:tc>
          <w:tcPr>
            <w:tcW w:w="9060" w:type="dxa"/>
            <w:shd w:val="clear" w:color="auto" w:fill="auto"/>
          </w:tcPr>
          <w:p w14:paraId="705DB043" w14:textId="66F3295A" w:rsidR="0095258F" w:rsidRPr="0095258F" w:rsidRDefault="0095258F" w:rsidP="008D4CE1">
            <w:pPr>
              <w:pStyle w:val="BodyText"/>
              <w:spacing w:before="220"/>
              <w:rPr>
                <w:rtl/>
                <w:lang w:bidi="ar-SY"/>
              </w:rPr>
            </w:pPr>
            <w:r w:rsidRPr="0095258F">
              <w:rPr>
                <w:rFonts w:hint="cs"/>
                <w:rtl/>
              </w:rPr>
              <w:t>الصكوك الدولية المشار إليها: اتفاق تريبس، و</w:t>
            </w:r>
            <w:r w:rsidRPr="0095258F">
              <w:rPr>
                <w:rtl/>
              </w:rPr>
              <w:t>اتفاق</w:t>
            </w:r>
            <w:r w:rsidRPr="0095258F">
              <w:rPr>
                <w:rFonts w:hint="cs"/>
                <w:rtl/>
              </w:rPr>
              <w:t>ية برن، وا</w:t>
            </w:r>
            <w:r w:rsidRPr="0095258F">
              <w:rPr>
                <w:rtl/>
              </w:rPr>
              <w:t>تفاق لاهاي بشأن الإيداع الدولي للتصاميم الصناعية</w:t>
            </w:r>
            <w:r w:rsidRPr="0095258F">
              <w:rPr>
                <w:rFonts w:hint="cs"/>
                <w:rtl/>
              </w:rPr>
              <w:t>،</w:t>
            </w:r>
            <w:r w:rsidRPr="0095258F">
              <w:rPr>
                <w:rtl/>
              </w:rPr>
              <w:t xml:space="preserve"> </w:t>
            </w:r>
            <w:r w:rsidRPr="0095258F">
              <w:rPr>
                <w:rFonts w:hint="cs"/>
                <w:rtl/>
              </w:rPr>
              <w:t>واتفاقية باريس</w:t>
            </w:r>
            <w:r w:rsidR="008D4CE1">
              <w:rPr>
                <w:rFonts w:hint="cs"/>
                <w:rtl/>
                <w:lang w:bidi="ar-SY"/>
              </w:rPr>
              <w:t>.</w:t>
            </w:r>
          </w:p>
        </w:tc>
      </w:tr>
    </w:tbl>
    <w:p w14:paraId="0DE3CD37" w14:textId="77777777" w:rsidR="0095258F" w:rsidRPr="008D4CE1" w:rsidRDefault="0095258F" w:rsidP="00DE445D">
      <w:pPr>
        <w:pStyle w:val="Heading3"/>
        <w:spacing w:before="220" w:after="220"/>
        <w:ind w:firstLine="567"/>
        <w:rPr>
          <w:b/>
          <w:bCs w:val="0"/>
          <w:i/>
          <w:iCs/>
          <w:sz w:val="22"/>
          <w:szCs w:val="22"/>
          <w:u w:val="none"/>
          <w:rtl/>
        </w:rPr>
      </w:pPr>
      <w:bookmarkStart w:id="32" w:name="_Toc108788370"/>
      <w:r w:rsidRPr="008D4CE1">
        <w:rPr>
          <w:rFonts w:hint="cs"/>
          <w:b/>
          <w:bCs w:val="0"/>
          <w:i/>
          <w:iCs/>
          <w:sz w:val="22"/>
          <w:szCs w:val="22"/>
          <w:u w:val="none"/>
          <w:rtl/>
          <w:lang w:bidi="ar-EG"/>
        </w:rPr>
        <w:t>"7"</w:t>
      </w:r>
      <w:r w:rsidRPr="008D4CE1">
        <w:rPr>
          <w:rFonts w:hint="cs"/>
          <w:b/>
          <w:bCs w:val="0"/>
          <w:i/>
          <w:iCs/>
          <w:sz w:val="22"/>
          <w:szCs w:val="22"/>
          <w:u w:val="none"/>
          <w:rtl/>
          <w:lang w:bidi="ar-EG"/>
        </w:rPr>
        <w:tab/>
        <w:t>قانون التصاميم الصناعية</w:t>
      </w:r>
      <w:bookmarkEnd w:id="32"/>
      <w:r w:rsidRPr="008D4CE1">
        <w:rPr>
          <w:rFonts w:hint="cs"/>
          <w:b/>
          <w:bCs w:val="0"/>
          <w:i/>
          <w:iCs/>
          <w:sz w:val="22"/>
          <w:szCs w:val="22"/>
          <w:u w:val="none"/>
          <w:rtl/>
        </w:rPr>
        <w:t xml:space="preserve"> </w:t>
      </w:r>
    </w:p>
    <w:p w14:paraId="77447578" w14:textId="77777777" w:rsidR="0095258F" w:rsidRPr="0095258F" w:rsidRDefault="0095258F" w:rsidP="008D4CE1">
      <w:pPr>
        <w:pStyle w:val="BodyText"/>
        <w:numPr>
          <w:ilvl w:val="0"/>
          <w:numId w:val="2"/>
        </w:numPr>
        <w:spacing w:before="480"/>
        <w:rPr>
          <w:lang w:bidi="ar-EG"/>
        </w:rPr>
      </w:pPr>
      <w:r w:rsidRPr="0095258F">
        <w:rPr>
          <w:rFonts w:hint="cs"/>
          <w:rtl/>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14:paraId="185B692B" w14:textId="77777777" w:rsidR="0095258F" w:rsidRPr="0095258F" w:rsidRDefault="0095258F" w:rsidP="00890949">
      <w:pPr>
        <w:pStyle w:val="BodyText"/>
        <w:numPr>
          <w:ilvl w:val="0"/>
          <w:numId w:val="2"/>
        </w:numPr>
        <w:rPr>
          <w:lang w:bidi="ar-EG"/>
        </w:rPr>
      </w:pPr>
      <w:r w:rsidRPr="0095258F">
        <w:rPr>
          <w:rFonts w:hint="cs"/>
          <w:rtl/>
        </w:rPr>
        <w:t>قدمت</w:t>
      </w:r>
      <w:r w:rsidRPr="0095258F">
        <w:rPr>
          <w:rtl/>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95258F">
        <w:rPr>
          <w:rFonts w:hint="cs"/>
          <w:rtl/>
        </w:rPr>
        <w:t xml:space="preserve">، </w:t>
      </w:r>
      <w:r w:rsidRPr="0095258F">
        <w:rPr>
          <w:rtl/>
        </w:rPr>
        <w:t xml:space="preserve">كعنصر من عناصر </w:t>
      </w:r>
      <w:r w:rsidRPr="0095258F">
        <w:rPr>
          <w:rFonts w:hint="cs"/>
          <w:rtl/>
        </w:rPr>
        <w:t>الطلب،</w:t>
      </w:r>
      <w:r w:rsidRPr="0095258F">
        <w:rPr>
          <w:rtl/>
        </w:rPr>
        <w:t xml:space="preserve"> في سياق مشروع معاهدة قانون التصميم</w:t>
      </w:r>
      <w:r w:rsidRPr="0095258F">
        <w:rPr>
          <w:rFonts w:hint="cs"/>
          <w:rtl/>
        </w:rPr>
        <w:t>.</w:t>
      </w:r>
      <w:r w:rsidRPr="0095258F">
        <w:rPr>
          <w:vertAlign w:val="superscript"/>
          <w:rtl/>
        </w:rPr>
        <w:footnoteReference w:id="31"/>
      </w:r>
    </w:p>
    <w:p w14:paraId="05DE51BE" w14:textId="77777777" w:rsidR="0095258F" w:rsidRPr="008D4CE1" w:rsidRDefault="0095258F" w:rsidP="008D4CE1">
      <w:pPr>
        <w:pStyle w:val="Heading3"/>
        <w:spacing w:after="220"/>
        <w:ind w:firstLine="567"/>
        <w:rPr>
          <w:b/>
          <w:bCs w:val="0"/>
          <w:i/>
          <w:iCs/>
          <w:sz w:val="22"/>
          <w:szCs w:val="22"/>
          <w:u w:val="none"/>
          <w:rtl/>
        </w:rPr>
      </w:pPr>
      <w:bookmarkStart w:id="33" w:name="_Toc108788371"/>
      <w:r w:rsidRPr="008D4CE1">
        <w:rPr>
          <w:rFonts w:hint="cs"/>
          <w:b/>
          <w:bCs w:val="0"/>
          <w:i/>
          <w:iCs/>
          <w:sz w:val="22"/>
          <w:szCs w:val="22"/>
          <w:u w:val="none"/>
          <w:rtl/>
          <w:lang w:bidi="ar-EG"/>
        </w:rPr>
        <w:t>"</w:t>
      </w:r>
      <w:r w:rsidRPr="008D4CE1">
        <w:rPr>
          <w:i/>
          <w:iCs/>
          <w:sz w:val="22"/>
          <w:szCs w:val="22"/>
          <w:u w:val="none"/>
          <w:lang w:bidi="ar-EG"/>
        </w:rPr>
        <w:t>8</w:t>
      </w:r>
      <w:r w:rsidRPr="008D4CE1">
        <w:rPr>
          <w:rFonts w:hint="cs"/>
          <w:b/>
          <w:bCs w:val="0"/>
          <w:i/>
          <w:iCs/>
          <w:sz w:val="22"/>
          <w:szCs w:val="22"/>
          <w:u w:val="none"/>
          <w:rtl/>
          <w:lang w:bidi="ar-EG"/>
        </w:rPr>
        <w:t>"</w:t>
      </w:r>
      <w:r w:rsidRPr="008D4CE1">
        <w:rPr>
          <w:rFonts w:hint="cs"/>
          <w:b/>
          <w:bCs w:val="0"/>
          <w:i/>
          <w:iCs/>
          <w:sz w:val="22"/>
          <w:szCs w:val="22"/>
          <w:u w:val="none"/>
          <w:rtl/>
          <w:lang w:bidi="ar-EG"/>
        </w:rPr>
        <w:tab/>
        <w:t>قانون حق المؤلف والحقوق المجاورة</w:t>
      </w:r>
      <w:bookmarkEnd w:id="33"/>
      <w:r w:rsidRPr="008D4CE1">
        <w:rPr>
          <w:rFonts w:hint="cs"/>
          <w:b/>
          <w:bCs w:val="0"/>
          <w:i/>
          <w:iCs/>
          <w:sz w:val="22"/>
          <w:szCs w:val="22"/>
          <w:u w:val="non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43C6605A" w14:textId="77777777" w:rsidTr="00E84621">
        <w:trPr>
          <w:trHeight w:val="139"/>
        </w:trPr>
        <w:tc>
          <w:tcPr>
            <w:tcW w:w="9286" w:type="dxa"/>
            <w:shd w:val="clear" w:color="auto" w:fill="auto"/>
          </w:tcPr>
          <w:p w14:paraId="3CF2A590" w14:textId="77777777" w:rsidR="0095258F" w:rsidRPr="0095258F" w:rsidRDefault="0095258F" w:rsidP="008D4CE1">
            <w:pPr>
              <w:pStyle w:val="BodyText"/>
              <w:spacing w:before="220"/>
              <w:rPr>
                <w:rtl/>
              </w:rPr>
            </w:pPr>
            <w:r w:rsidRPr="0095258F">
              <w:rPr>
                <w:rFonts w:hint="cs"/>
                <w:rtl/>
              </w:rPr>
              <w:t>الصكوك الدولية المشار إليها: اتفاق تريبس، و</w:t>
            </w:r>
            <w:r w:rsidRPr="0095258F">
              <w:rPr>
                <w:rtl/>
              </w:rPr>
              <w:t>اتفاق</w:t>
            </w:r>
            <w:r w:rsidRPr="0095258F">
              <w:rPr>
                <w:rFonts w:hint="cs"/>
                <w:rtl/>
              </w:rPr>
              <w:t>ية برن، و</w:t>
            </w:r>
            <w:r w:rsidRPr="0095258F">
              <w:rPr>
                <w:rtl/>
              </w:rPr>
              <w:t>معاهدة الويبو</w:t>
            </w:r>
            <w:r w:rsidRPr="0095258F">
              <w:rPr>
                <w:rFonts w:hint="cs"/>
                <w:rtl/>
              </w:rPr>
              <w:t xml:space="preserve"> </w:t>
            </w:r>
            <w:r w:rsidRPr="0095258F">
              <w:rPr>
                <w:rtl/>
              </w:rPr>
              <w:t>بشأن الأداء والتسجيل الصوتي</w:t>
            </w:r>
          </w:p>
        </w:tc>
      </w:tr>
    </w:tbl>
    <w:p w14:paraId="2C6B2AC6" w14:textId="77777777" w:rsidR="0095258F" w:rsidRPr="0095258F" w:rsidRDefault="0095258F" w:rsidP="008D4CE1">
      <w:pPr>
        <w:pStyle w:val="BodyText"/>
        <w:numPr>
          <w:ilvl w:val="0"/>
          <w:numId w:val="2"/>
        </w:numPr>
        <w:spacing w:before="220"/>
        <w:rPr>
          <w:rtl/>
        </w:rPr>
      </w:pPr>
      <w:r w:rsidRPr="0095258F">
        <w:rPr>
          <w:rFonts w:hint="cs"/>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95258F">
        <w:rPr>
          <w:lang w:bidi="ar-EG"/>
        </w:rPr>
        <w:t xml:space="preserve">WIPO/GRTKF/IC/13/4(b) </w:t>
      </w:r>
      <w:r w:rsidRPr="0095258F">
        <w:rPr>
          <w:rFonts w:hint="cs"/>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14:paraId="43D827A9" w14:textId="70F32358" w:rsidR="0095258F" w:rsidRPr="0095258F" w:rsidRDefault="0095258F" w:rsidP="008D4CE1">
      <w:pPr>
        <w:pStyle w:val="BodyText"/>
        <w:numPr>
          <w:ilvl w:val="0"/>
          <w:numId w:val="2"/>
        </w:numPr>
        <w:rPr>
          <w:rtl/>
        </w:rPr>
      </w:pPr>
      <w:r w:rsidRPr="0095258F">
        <w:rPr>
          <w:rFonts w:hint="cs"/>
          <w:rtl/>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المعارف التقليدية داخل مجتمع محلي، بوصفه تسجيلا لتعبير ثقافي تقليدي، فتحد من نشر التسجيل والنفاذ إليه، مما يحد بشكل </w:t>
      </w:r>
      <w:r w:rsidRPr="0095258F">
        <w:rPr>
          <w:rFonts w:hint="cs"/>
          <w:rtl/>
        </w:rPr>
        <w:lastRenderedPageBreak/>
        <w:t>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r w:rsidR="008D4CE1">
        <w:rPr>
          <w:rtl/>
        </w:rPr>
        <w:br w:type="page"/>
      </w:r>
    </w:p>
    <w:p w14:paraId="194D929C" w14:textId="77777777" w:rsidR="0095258F" w:rsidRPr="00126093" w:rsidRDefault="0095258F" w:rsidP="00126093">
      <w:pPr>
        <w:pStyle w:val="Heading2"/>
        <w:spacing w:before="220" w:after="220"/>
        <w:rPr>
          <w:b/>
          <w:bCs w:val="0"/>
          <w:sz w:val="22"/>
          <w:szCs w:val="22"/>
          <w:u w:val="single"/>
          <w:rtl/>
        </w:rPr>
      </w:pPr>
      <w:bookmarkStart w:id="34" w:name="_Toc108788372"/>
      <w:r w:rsidRPr="00126093">
        <w:rPr>
          <w:rFonts w:hint="cs"/>
          <w:b/>
          <w:bCs w:val="0"/>
          <w:sz w:val="22"/>
          <w:szCs w:val="22"/>
          <w:u w:val="single"/>
          <w:rtl/>
        </w:rPr>
        <w:lastRenderedPageBreak/>
        <w:t>(ب)</w:t>
      </w:r>
      <w:r w:rsidRPr="00126093">
        <w:rPr>
          <w:b/>
          <w:bCs w:val="0"/>
          <w:sz w:val="22"/>
          <w:szCs w:val="22"/>
          <w:u w:val="single"/>
          <w:rtl/>
        </w:rPr>
        <w:tab/>
      </w:r>
      <w:r w:rsidRPr="00126093">
        <w:rPr>
          <w:rFonts w:hint="cs"/>
          <w:b/>
          <w:bCs w:val="0"/>
          <w:sz w:val="22"/>
          <w:szCs w:val="22"/>
          <w:u w:val="single"/>
          <w:rtl/>
        </w:rPr>
        <w:t xml:space="preserve"> الحماية داخل مجالات أخرى من القانون الدولي العام</w:t>
      </w:r>
      <w:bookmarkEnd w:id="34"/>
    </w:p>
    <w:p w14:paraId="4FFE2471" w14:textId="77777777" w:rsidR="0095258F" w:rsidRPr="0095258F" w:rsidRDefault="0095258F" w:rsidP="00890949">
      <w:pPr>
        <w:pStyle w:val="BodyText"/>
        <w:numPr>
          <w:ilvl w:val="0"/>
          <w:numId w:val="2"/>
        </w:numPr>
        <w:rPr>
          <w:rtl/>
        </w:rPr>
      </w:pPr>
      <w:r w:rsidRPr="0095258F">
        <w:rPr>
          <w:rFonts w:hint="cs"/>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2C110587" w14:textId="77777777" w:rsidTr="00E84621">
        <w:trPr>
          <w:trHeight w:val="139"/>
        </w:trPr>
        <w:tc>
          <w:tcPr>
            <w:tcW w:w="9286" w:type="dxa"/>
            <w:shd w:val="clear" w:color="auto" w:fill="auto"/>
          </w:tcPr>
          <w:p w14:paraId="63C8DE9C" w14:textId="77777777" w:rsidR="0095258F" w:rsidRPr="0095258F" w:rsidRDefault="0095258F" w:rsidP="00673A8D">
            <w:pPr>
              <w:pStyle w:val="BodyText"/>
              <w:spacing w:before="220"/>
              <w:rPr>
                <w:rtl/>
              </w:rPr>
            </w:pPr>
            <w:r w:rsidRPr="0095258F">
              <w:rPr>
                <w:rFonts w:hint="cs"/>
                <w:rtl/>
              </w:rPr>
              <w:t>الصكوك الدولية المشار إليها: الاتفاقية المتعلقة بالتنوع البيولوجي، بروتوكول ناغويا، و</w:t>
            </w:r>
            <w:r w:rsidRPr="0095258F">
              <w:rPr>
                <w:rtl/>
              </w:rPr>
              <w:t>معاهدة الفاو الدولية</w:t>
            </w:r>
            <w:r w:rsidRPr="0095258F">
              <w:rPr>
                <w:rFonts w:hint="cs"/>
                <w:rtl/>
              </w:rPr>
              <w:t>، واتفاقية الأمم المتحدة لمكافحة التصحر</w:t>
            </w:r>
          </w:p>
        </w:tc>
      </w:tr>
    </w:tbl>
    <w:p w14:paraId="240DD360" w14:textId="77777777" w:rsidR="0095258F" w:rsidRPr="00673A8D" w:rsidRDefault="0095258F" w:rsidP="00673A8D">
      <w:pPr>
        <w:pStyle w:val="Heading3"/>
        <w:ind w:firstLine="567"/>
        <w:rPr>
          <w:b/>
          <w:bCs w:val="0"/>
          <w:i/>
          <w:iCs/>
          <w:sz w:val="22"/>
          <w:szCs w:val="22"/>
          <w:u w:val="none"/>
          <w:rtl/>
        </w:rPr>
      </w:pPr>
      <w:bookmarkStart w:id="35" w:name="_Toc108788373"/>
      <w:r w:rsidRPr="00673A8D">
        <w:rPr>
          <w:rFonts w:hint="cs"/>
          <w:b/>
          <w:bCs w:val="0"/>
          <w:i/>
          <w:iCs/>
          <w:sz w:val="22"/>
          <w:szCs w:val="22"/>
          <w:u w:val="none"/>
          <w:rtl/>
          <w:lang w:bidi="ar-EG"/>
        </w:rPr>
        <w:t>"1"</w:t>
      </w:r>
      <w:r w:rsidRPr="00673A8D">
        <w:rPr>
          <w:rFonts w:hint="cs"/>
          <w:b/>
          <w:bCs w:val="0"/>
          <w:i/>
          <w:iCs/>
          <w:sz w:val="22"/>
          <w:szCs w:val="22"/>
          <w:u w:val="none"/>
          <w:rtl/>
          <w:lang w:bidi="ar-EG"/>
        </w:rPr>
        <w:tab/>
        <w:t>الاتفاقية المتعلقة بالتنوع البيولوجي</w:t>
      </w:r>
      <w:bookmarkEnd w:id="35"/>
    </w:p>
    <w:p w14:paraId="4172E0B8" w14:textId="77777777" w:rsidR="0095258F" w:rsidRPr="0095258F" w:rsidRDefault="0095258F" w:rsidP="00673A8D">
      <w:pPr>
        <w:pStyle w:val="BodyText"/>
        <w:numPr>
          <w:ilvl w:val="0"/>
          <w:numId w:val="2"/>
        </w:numPr>
        <w:spacing w:before="220"/>
        <w:rPr>
          <w:rtl/>
        </w:rPr>
      </w:pPr>
      <w:r w:rsidRPr="0095258F">
        <w:rPr>
          <w:rFonts w:hint="cs"/>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14:paraId="6F23BA53" w14:textId="1E926D50" w:rsidR="0095258F" w:rsidRPr="0095258F" w:rsidRDefault="00673A8D" w:rsidP="00673A8D">
      <w:pPr>
        <w:pStyle w:val="BodyText"/>
        <w:ind w:left="567"/>
        <w:rPr>
          <w:rtl/>
        </w:rPr>
      </w:pPr>
      <w:r>
        <w:rPr>
          <w:rFonts w:hint="cs"/>
          <w:rtl/>
          <w:lang w:bidi="ar-SY"/>
        </w:rPr>
        <w:t>و</w:t>
      </w:r>
      <w:r w:rsidR="0095258F" w:rsidRPr="0095258F">
        <w:rPr>
          <w:rFonts w:hint="cs"/>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14:paraId="48AFE6EE" w14:textId="77777777" w:rsidR="0095258F" w:rsidRPr="00673A8D" w:rsidRDefault="0095258F" w:rsidP="00673A8D">
      <w:pPr>
        <w:pStyle w:val="Heading3"/>
        <w:spacing w:before="220" w:after="220"/>
        <w:ind w:firstLine="567"/>
        <w:rPr>
          <w:b/>
          <w:bCs w:val="0"/>
          <w:i/>
          <w:iCs/>
          <w:sz w:val="22"/>
          <w:szCs w:val="22"/>
          <w:u w:val="none"/>
          <w:rtl/>
        </w:rPr>
      </w:pPr>
      <w:bookmarkStart w:id="36" w:name="_Toc108788374"/>
      <w:r w:rsidRPr="00673A8D">
        <w:rPr>
          <w:rFonts w:hint="cs"/>
          <w:b/>
          <w:bCs w:val="0"/>
          <w:i/>
          <w:iCs/>
          <w:sz w:val="22"/>
          <w:szCs w:val="22"/>
          <w:u w:val="none"/>
          <w:rtl/>
          <w:lang w:bidi="ar-EG"/>
        </w:rPr>
        <w:t>"2"</w:t>
      </w:r>
      <w:r w:rsidRPr="00673A8D">
        <w:rPr>
          <w:rFonts w:hint="cs"/>
          <w:b/>
          <w:bCs w:val="0"/>
          <w:i/>
          <w:iCs/>
          <w:sz w:val="22"/>
          <w:szCs w:val="22"/>
          <w:u w:val="none"/>
          <w:rtl/>
          <w:lang w:bidi="ar-EG"/>
        </w:rPr>
        <w:tab/>
        <w:t>بروتوكول ناغويا</w:t>
      </w:r>
      <w:bookmarkEnd w:id="36"/>
    </w:p>
    <w:p w14:paraId="1F3B1E24" w14:textId="77777777" w:rsidR="0095258F" w:rsidRPr="0095258F" w:rsidRDefault="0095258F" w:rsidP="00890949">
      <w:pPr>
        <w:pStyle w:val="BodyText"/>
        <w:numPr>
          <w:ilvl w:val="0"/>
          <w:numId w:val="2"/>
        </w:numPr>
        <w:rPr>
          <w:lang w:bidi="ar-EG"/>
        </w:rPr>
      </w:pPr>
      <w:r w:rsidRPr="0095258F">
        <w:rPr>
          <w:rFonts w:hint="cs"/>
          <w:rtl/>
        </w:rPr>
        <w:t>تنص المادة 7 من بروتوكول ناغويا على ما يلي:</w:t>
      </w:r>
    </w:p>
    <w:p w14:paraId="3A001136" w14:textId="77777777" w:rsidR="0095258F" w:rsidRPr="0095258F" w:rsidRDefault="0095258F" w:rsidP="00673A8D">
      <w:pPr>
        <w:pStyle w:val="BodyText"/>
        <w:ind w:left="567"/>
        <w:rPr>
          <w:rtl/>
        </w:rPr>
      </w:pPr>
      <w:r w:rsidRPr="0095258F">
        <w:rPr>
          <w:rFonts w:hint="cs"/>
          <w:rtl/>
        </w:rPr>
        <w:t>"</w:t>
      </w:r>
      <w:r w:rsidRPr="0095258F">
        <w:rPr>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rPr>
        <w:t>."</w:t>
      </w:r>
    </w:p>
    <w:p w14:paraId="2FA11F0F" w14:textId="77777777" w:rsidR="0095258F" w:rsidRPr="0095258F" w:rsidRDefault="0095258F" w:rsidP="00890949">
      <w:pPr>
        <w:pStyle w:val="BodyText"/>
        <w:numPr>
          <w:ilvl w:val="0"/>
          <w:numId w:val="2"/>
        </w:numPr>
        <w:rPr>
          <w:lang w:bidi="ar-EG"/>
        </w:rPr>
      </w:pPr>
      <w:r w:rsidRPr="0095258F">
        <w:rPr>
          <w:rFonts w:hint="cs"/>
          <w:rtl/>
          <w:lang w:bidi="ar-MA"/>
        </w:rPr>
        <w:t>تعد المادة 5.5 وجيهة أيضا في هذا السياق:</w:t>
      </w:r>
    </w:p>
    <w:p w14:paraId="53313F24" w14:textId="77777777" w:rsidR="0095258F" w:rsidRPr="0095258F" w:rsidRDefault="0095258F" w:rsidP="00673A8D">
      <w:pPr>
        <w:pStyle w:val="BodyText"/>
        <w:ind w:left="567"/>
        <w:rPr>
          <w:lang w:bidi="ar-EG"/>
        </w:rPr>
      </w:pPr>
      <w:r w:rsidRPr="0095258F">
        <w:rPr>
          <w:rFonts w:hint="cs"/>
          <w:rtl/>
        </w:rPr>
        <w:t>"</w:t>
      </w:r>
      <w:r w:rsidRPr="0095258F">
        <w:rPr>
          <w:rtl/>
        </w:rPr>
        <w:t xml:space="preserve">يتخذ كل طرف تدابير تشريعية أو إدارية أو </w:t>
      </w:r>
      <w:r w:rsidRPr="0095258F">
        <w:rPr>
          <w:rFonts w:hint="cs"/>
          <w:rtl/>
        </w:rPr>
        <w:t>سياسية،</w:t>
      </w:r>
      <w:r w:rsidRPr="0095258F">
        <w:rPr>
          <w:rtl/>
        </w:rPr>
        <w:t xml:space="preserve"> </w:t>
      </w:r>
      <w:r w:rsidRPr="0095258F">
        <w:rPr>
          <w:rFonts w:hint="cs"/>
          <w:rtl/>
        </w:rPr>
        <w:t>عند</w:t>
      </w:r>
      <w:r w:rsidRPr="0095258F">
        <w:rPr>
          <w:rtl/>
        </w:rPr>
        <w:t xml:space="preserve"> </w:t>
      </w:r>
      <w:r w:rsidRPr="0095258F">
        <w:rPr>
          <w:rFonts w:hint="cs"/>
          <w:rtl/>
        </w:rPr>
        <w:t>الاقتضاء،</w:t>
      </w:r>
      <w:r w:rsidRPr="0095258F">
        <w:rPr>
          <w:rtl/>
        </w:rPr>
        <w:t xml:space="preserve"> حتى يتم تقاسم المنافع الناشئة عن استخدام المعارف التقليدية المرتبطة بالموارد </w:t>
      </w:r>
      <w:r w:rsidRPr="0095258F">
        <w:rPr>
          <w:rFonts w:hint="cs"/>
          <w:rtl/>
        </w:rPr>
        <w:t>الوراثية</w:t>
      </w:r>
      <w:r w:rsidRPr="0095258F">
        <w:rPr>
          <w:rtl/>
        </w:rPr>
        <w:t xml:space="preserve"> بطريقة عادلة ومنصفة مع </w:t>
      </w:r>
      <w:r w:rsidRPr="0095258F">
        <w:rPr>
          <w:rFonts w:hint="cs"/>
          <w:rtl/>
        </w:rPr>
        <w:t>الشعوب</w:t>
      </w:r>
      <w:r w:rsidRPr="0095258F">
        <w:rPr>
          <w:rtl/>
        </w:rPr>
        <w:t xml:space="preserve"> الأصلية والمحلية التي تملك مثل هذه المعارف. ويجب أن يكون هذا </w:t>
      </w:r>
      <w:r w:rsidRPr="0095258F">
        <w:rPr>
          <w:rFonts w:hint="cs"/>
          <w:rtl/>
        </w:rPr>
        <w:t>التقاسم</w:t>
      </w:r>
      <w:r w:rsidRPr="0095258F">
        <w:rPr>
          <w:rtl/>
        </w:rPr>
        <w:t xml:space="preserve"> وفق شروط متفق عليها بصورة متبادلة</w:t>
      </w:r>
      <w:r w:rsidRPr="0095258F">
        <w:rPr>
          <w:rFonts w:hint="cs"/>
          <w:rtl/>
        </w:rPr>
        <w:t>."</w:t>
      </w:r>
    </w:p>
    <w:p w14:paraId="235026DD" w14:textId="77777777" w:rsidR="0095258F" w:rsidRPr="0095258F" w:rsidRDefault="0095258F" w:rsidP="00890949">
      <w:pPr>
        <w:pStyle w:val="BodyText"/>
        <w:numPr>
          <w:ilvl w:val="0"/>
          <w:numId w:val="2"/>
        </w:numPr>
        <w:rPr>
          <w:lang w:bidi="ar-EG"/>
        </w:rPr>
      </w:pPr>
      <w:r w:rsidRPr="0095258F">
        <w:rPr>
          <w:rFonts w:hint="cs"/>
          <w:rtl/>
        </w:rPr>
        <w:t xml:space="preserve">وعلاوة على ذلك تنص المادة 16 على ما يلي: </w:t>
      </w:r>
    </w:p>
    <w:p w14:paraId="54EFBD82" w14:textId="77777777" w:rsidR="0095258F" w:rsidRPr="0095258F" w:rsidRDefault="0095258F" w:rsidP="00673A8D">
      <w:pPr>
        <w:pStyle w:val="BodyText"/>
        <w:ind w:left="567"/>
        <w:rPr>
          <w:rtl/>
        </w:rPr>
      </w:pPr>
      <w:r w:rsidRPr="0095258F">
        <w:rPr>
          <w:rFonts w:hint="cs"/>
          <w:rtl/>
        </w:rPr>
        <w:t xml:space="preserve">"1. </w:t>
      </w:r>
      <w:r w:rsidRPr="0095258F">
        <w:rPr>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0C45FA2C" w14:textId="71E2799E" w:rsidR="0095258F" w:rsidRPr="0095258F" w:rsidRDefault="00673A8D" w:rsidP="0095258F">
      <w:pPr>
        <w:pStyle w:val="BodyText"/>
        <w:rPr>
          <w:rtl/>
        </w:rPr>
      </w:pPr>
      <w:r>
        <w:rPr>
          <w:rtl/>
        </w:rPr>
        <w:tab/>
      </w:r>
      <w:r w:rsidRPr="0095258F">
        <w:rPr>
          <w:rFonts w:hint="cs"/>
          <w:rtl/>
        </w:rPr>
        <w:t>2</w:t>
      </w:r>
      <w:r w:rsidR="0095258F" w:rsidRPr="0095258F">
        <w:rPr>
          <w:rFonts w:hint="cs"/>
          <w:rtl/>
        </w:rPr>
        <w:t xml:space="preserve">. </w:t>
      </w:r>
      <w:r w:rsidR="0095258F" w:rsidRPr="0095258F">
        <w:rPr>
          <w:rtl/>
        </w:rPr>
        <w:t>يتخذ كل طرف تدابير مناسبة وفعالة ومتناسبة للتصدي لحالات عدم الامتثال للتدابير المعتمدة وفقاً للفقرة 1 أعلاه.</w:t>
      </w:r>
    </w:p>
    <w:p w14:paraId="739B2A92" w14:textId="502636E8" w:rsidR="0095258F" w:rsidRPr="0095258F" w:rsidRDefault="00673A8D" w:rsidP="00673A8D">
      <w:pPr>
        <w:pStyle w:val="BodyText"/>
        <w:ind w:left="567"/>
        <w:rPr>
          <w:lang w:bidi="ar-EG"/>
        </w:rPr>
      </w:pPr>
      <w:r w:rsidRPr="0095258F">
        <w:rPr>
          <w:rFonts w:hint="cs"/>
          <w:rtl/>
        </w:rPr>
        <w:t>3</w:t>
      </w:r>
      <w:r w:rsidR="0095258F" w:rsidRPr="0095258F">
        <w:rPr>
          <w:rFonts w:hint="cs"/>
          <w:rtl/>
        </w:rPr>
        <w:t xml:space="preserve">. </w:t>
      </w:r>
      <w:r w:rsidR="0095258F" w:rsidRPr="0095258F">
        <w:rPr>
          <w:rtl/>
        </w:rPr>
        <w:t xml:space="preserve">تتعاون </w:t>
      </w:r>
      <w:r w:rsidR="0095258F" w:rsidRPr="0095258F">
        <w:rPr>
          <w:rFonts w:hint="cs"/>
          <w:rtl/>
        </w:rPr>
        <w:t>الأطراف،</w:t>
      </w:r>
      <w:r w:rsidR="0095258F" w:rsidRPr="0095258F">
        <w:rPr>
          <w:rtl/>
        </w:rPr>
        <w:t xml:space="preserve"> بقدر الإمكان </w:t>
      </w:r>
      <w:r w:rsidR="0095258F" w:rsidRPr="0095258F">
        <w:rPr>
          <w:rFonts w:hint="cs"/>
          <w:rtl/>
        </w:rPr>
        <w:t>وعند</w:t>
      </w:r>
      <w:r w:rsidR="0095258F" w:rsidRPr="0095258F">
        <w:rPr>
          <w:rtl/>
        </w:rPr>
        <w:t xml:space="preserve"> </w:t>
      </w:r>
      <w:r w:rsidR="0095258F" w:rsidRPr="0095258F">
        <w:rPr>
          <w:rFonts w:hint="cs"/>
          <w:rtl/>
        </w:rPr>
        <w:t>الاقتضاء،</w:t>
      </w:r>
      <w:r w:rsidR="0095258F" w:rsidRPr="0095258F">
        <w:rPr>
          <w:rtl/>
        </w:rPr>
        <w:t xml:space="preserve"> في حالات الانتهاك المزعوم </w:t>
      </w:r>
      <w:r w:rsidR="0095258F" w:rsidRPr="0095258F">
        <w:rPr>
          <w:rFonts w:hint="cs"/>
          <w:rtl/>
        </w:rPr>
        <w:t>ل</w:t>
      </w:r>
      <w:r w:rsidR="0095258F" w:rsidRPr="0095258F">
        <w:rPr>
          <w:rtl/>
        </w:rPr>
        <w:t xml:space="preserve">لتشريع </w:t>
      </w:r>
      <w:r w:rsidR="0095258F" w:rsidRPr="0095258F">
        <w:rPr>
          <w:rFonts w:hint="cs"/>
          <w:rtl/>
        </w:rPr>
        <w:t xml:space="preserve">المحلي أو </w:t>
      </w:r>
      <w:r w:rsidR="0095258F" w:rsidRPr="0095258F">
        <w:rPr>
          <w:rtl/>
        </w:rPr>
        <w:t xml:space="preserve">المتطلبات التنظيمية </w:t>
      </w:r>
      <w:r w:rsidR="0095258F" w:rsidRPr="0095258F">
        <w:rPr>
          <w:rFonts w:hint="cs"/>
          <w:rtl/>
        </w:rPr>
        <w:t>ل</w:t>
      </w:r>
      <w:r w:rsidR="0095258F" w:rsidRPr="0095258F">
        <w:rPr>
          <w:rtl/>
        </w:rPr>
        <w:t xml:space="preserve">لحصول </w:t>
      </w:r>
      <w:r w:rsidR="0095258F" w:rsidRPr="0095258F">
        <w:rPr>
          <w:rFonts w:hint="cs"/>
          <w:rtl/>
        </w:rPr>
        <w:t>وتقاسم المنافع</w:t>
      </w:r>
      <w:r w:rsidR="0095258F" w:rsidRPr="0095258F">
        <w:rPr>
          <w:rtl/>
        </w:rPr>
        <w:t xml:space="preserve"> المشار إليها في الفقرة 1 أعلاه.</w:t>
      </w:r>
      <w:r w:rsidR="0095258F" w:rsidRPr="0095258F">
        <w:rPr>
          <w:rFonts w:hint="cs"/>
          <w:rtl/>
        </w:rPr>
        <w:t>"</w:t>
      </w:r>
    </w:p>
    <w:p w14:paraId="22BD12E9" w14:textId="77777777" w:rsidR="0095258F" w:rsidRPr="00673A8D" w:rsidRDefault="0095258F" w:rsidP="00673A8D">
      <w:pPr>
        <w:pStyle w:val="Heading3"/>
        <w:spacing w:before="220" w:after="220"/>
        <w:ind w:firstLine="567"/>
        <w:rPr>
          <w:b/>
          <w:bCs w:val="0"/>
          <w:i/>
          <w:iCs/>
          <w:sz w:val="22"/>
          <w:szCs w:val="22"/>
          <w:u w:val="none"/>
          <w:rtl/>
        </w:rPr>
      </w:pPr>
      <w:bookmarkStart w:id="37" w:name="_Toc108788375"/>
      <w:r w:rsidRPr="00673A8D">
        <w:rPr>
          <w:rFonts w:hint="cs"/>
          <w:b/>
          <w:bCs w:val="0"/>
          <w:i/>
          <w:iCs/>
          <w:sz w:val="22"/>
          <w:szCs w:val="22"/>
          <w:u w:val="none"/>
          <w:rtl/>
          <w:lang w:bidi="ar-EG"/>
        </w:rPr>
        <w:t>"3" معاهدة الفاو الدولية</w:t>
      </w:r>
      <w:bookmarkEnd w:id="37"/>
    </w:p>
    <w:p w14:paraId="4A8B2F77" w14:textId="77777777" w:rsidR="0095258F" w:rsidRPr="0095258F" w:rsidRDefault="0095258F" w:rsidP="00890949">
      <w:pPr>
        <w:pStyle w:val="BodyText"/>
        <w:numPr>
          <w:ilvl w:val="0"/>
          <w:numId w:val="2"/>
        </w:numPr>
        <w:rPr>
          <w:rtl/>
        </w:rPr>
      </w:pPr>
      <w:r w:rsidRPr="0095258F">
        <w:rPr>
          <w:rFonts w:hint="cs"/>
          <w:rtl/>
        </w:rPr>
        <w:t xml:space="preserve">تتناول </w:t>
      </w:r>
      <w:r w:rsidRPr="0095258F">
        <w:rPr>
          <w:rtl/>
        </w:rPr>
        <w:t>معاهدة الفاو الدولية بشأن الموارد الوراثية النباتية للأغذية والزراعة</w:t>
      </w:r>
      <w:r w:rsidRPr="0095258F">
        <w:rPr>
          <w:rFonts w:hint="cs"/>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w:t>
      </w:r>
      <w:r w:rsidRPr="0095258F">
        <w:rPr>
          <w:rFonts w:hint="cs"/>
          <w:rtl/>
        </w:rPr>
        <w:lastRenderedPageBreak/>
        <w:t>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95258F">
        <w:rPr>
          <w:vertAlign w:val="superscript"/>
          <w:rtl/>
        </w:rPr>
        <w:footnoteReference w:id="32"/>
      </w:r>
      <w:r w:rsidRPr="0095258F">
        <w:rPr>
          <w:rFonts w:hint="cs"/>
          <w:rtl/>
        </w:rPr>
        <w:t>"</w:t>
      </w:r>
    </w:p>
    <w:p w14:paraId="58A8B242" w14:textId="77777777" w:rsidR="0095258F" w:rsidRPr="00673A8D" w:rsidRDefault="0095258F" w:rsidP="00673A8D">
      <w:pPr>
        <w:pStyle w:val="Heading3"/>
        <w:spacing w:before="220" w:after="220"/>
        <w:ind w:firstLine="567"/>
        <w:rPr>
          <w:b/>
          <w:bCs w:val="0"/>
          <w:i/>
          <w:iCs/>
          <w:u w:val="none"/>
          <w:rtl/>
          <w:lang w:bidi="ar-EG"/>
        </w:rPr>
      </w:pPr>
      <w:bookmarkStart w:id="38" w:name="_Toc108788376"/>
      <w:r w:rsidRPr="00673A8D">
        <w:rPr>
          <w:rFonts w:hint="cs"/>
          <w:b/>
          <w:bCs w:val="0"/>
          <w:i/>
          <w:iCs/>
          <w:sz w:val="22"/>
          <w:szCs w:val="22"/>
          <w:u w:val="none"/>
          <w:rtl/>
          <w:lang w:bidi="ar-EG"/>
        </w:rPr>
        <w:t>"4"</w:t>
      </w:r>
      <w:r w:rsidRPr="00673A8D">
        <w:rPr>
          <w:rFonts w:hint="cs"/>
          <w:b/>
          <w:bCs w:val="0"/>
          <w:i/>
          <w:iCs/>
          <w:sz w:val="22"/>
          <w:szCs w:val="22"/>
          <w:u w:val="none"/>
          <w:rtl/>
          <w:lang w:bidi="ar-EG"/>
        </w:rPr>
        <w:tab/>
        <w:t>اتفاقية الأمم المتحدة لمكافحة التصحر</w:t>
      </w:r>
      <w:bookmarkEnd w:id="38"/>
    </w:p>
    <w:p w14:paraId="5ACB797F" w14:textId="77777777" w:rsidR="0095258F" w:rsidRPr="0095258F" w:rsidRDefault="0095258F" w:rsidP="00890949">
      <w:pPr>
        <w:pStyle w:val="BodyText"/>
        <w:numPr>
          <w:ilvl w:val="0"/>
          <w:numId w:val="2"/>
        </w:numPr>
        <w:rPr>
          <w:rtl/>
        </w:rPr>
      </w:pPr>
      <w:r w:rsidRPr="0095258F">
        <w:rPr>
          <w:rFonts w:hint="cs"/>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14:paraId="4B00F014" w14:textId="77777777" w:rsidR="0095258F" w:rsidRPr="00673A8D" w:rsidRDefault="0095258F" w:rsidP="00673A8D">
      <w:pPr>
        <w:pStyle w:val="Heading2"/>
        <w:spacing w:after="220"/>
        <w:rPr>
          <w:b/>
          <w:bCs w:val="0"/>
          <w:sz w:val="22"/>
          <w:szCs w:val="22"/>
          <w:u w:val="single"/>
          <w:rtl/>
        </w:rPr>
      </w:pPr>
      <w:bookmarkStart w:id="39" w:name="_Toc108788377"/>
      <w:r w:rsidRPr="00673A8D">
        <w:rPr>
          <w:rFonts w:hint="cs"/>
          <w:b/>
          <w:bCs w:val="0"/>
          <w:sz w:val="22"/>
          <w:szCs w:val="22"/>
          <w:u w:val="single"/>
          <w:rtl/>
          <w:lang w:bidi="ar-MA"/>
        </w:rPr>
        <w:t>(</w:t>
      </w:r>
      <w:r w:rsidRPr="00673A8D">
        <w:rPr>
          <w:rFonts w:hint="cs"/>
          <w:b/>
          <w:bCs w:val="0"/>
          <w:sz w:val="22"/>
          <w:szCs w:val="22"/>
          <w:u w:val="single"/>
          <w:rtl/>
        </w:rPr>
        <w:t xml:space="preserve">ج) </w:t>
      </w:r>
      <w:r w:rsidRPr="00673A8D">
        <w:rPr>
          <w:b/>
          <w:bCs w:val="0"/>
          <w:sz w:val="22"/>
          <w:szCs w:val="22"/>
          <w:u w:val="single"/>
          <w:rtl/>
        </w:rPr>
        <w:tab/>
      </w:r>
      <w:r w:rsidRPr="00673A8D">
        <w:rPr>
          <w:rFonts w:hint="cs"/>
          <w:b/>
          <w:bCs w:val="0"/>
          <w:sz w:val="22"/>
          <w:szCs w:val="22"/>
          <w:u w:val="single"/>
          <w:rtl/>
        </w:rPr>
        <w:t>النصوص الدولية الأخرى</w:t>
      </w:r>
      <w:bookmarkEnd w:id="3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CDE7A88" w14:textId="77777777" w:rsidTr="00E84621">
        <w:trPr>
          <w:trHeight w:val="139"/>
        </w:trPr>
        <w:tc>
          <w:tcPr>
            <w:tcW w:w="9286" w:type="dxa"/>
            <w:shd w:val="clear" w:color="auto" w:fill="auto"/>
          </w:tcPr>
          <w:p w14:paraId="7E06FB2A" w14:textId="225927C0" w:rsidR="0095258F" w:rsidRPr="0095258F" w:rsidRDefault="0095258F" w:rsidP="00673A8D">
            <w:pPr>
              <w:pStyle w:val="BodyText"/>
              <w:spacing w:before="220"/>
              <w:rPr>
                <w:rtl/>
              </w:rPr>
            </w:pPr>
            <w:r w:rsidRPr="0095258F">
              <w:rPr>
                <w:rFonts w:hint="cs"/>
                <w:rtl/>
              </w:rPr>
              <w:t>النصوص الدولية المشار إليها: مبادئ بون التوجيهية بشأن الاتفاقية المتعلقة بالتنوع البيولوجي، وإعلان حقوق الشعوب الأصلية، و</w:t>
            </w:r>
            <w:r w:rsidRPr="0095258F">
              <w:rPr>
                <w:rtl/>
              </w:rPr>
              <w:t>إعلان إنترلاكن بشأن الموارد الوراثية الحيوانية</w:t>
            </w:r>
            <w:r w:rsidR="00887DB7">
              <w:rPr>
                <w:rFonts w:hint="cs"/>
                <w:rtl/>
              </w:rPr>
              <w:t>.</w:t>
            </w:r>
          </w:p>
        </w:tc>
      </w:tr>
    </w:tbl>
    <w:p w14:paraId="2E0FB269" w14:textId="77777777" w:rsidR="0095258F" w:rsidRPr="00D9393C" w:rsidRDefault="0095258F" w:rsidP="00D9393C">
      <w:pPr>
        <w:pStyle w:val="Heading3"/>
        <w:spacing w:before="220" w:after="220"/>
        <w:ind w:firstLine="567"/>
        <w:rPr>
          <w:b/>
          <w:bCs w:val="0"/>
          <w:i/>
          <w:iCs/>
          <w:sz w:val="22"/>
          <w:szCs w:val="22"/>
          <w:u w:val="none"/>
          <w:rtl/>
        </w:rPr>
      </w:pPr>
      <w:bookmarkStart w:id="40" w:name="_Toc108788378"/>
      <w:r w:rsidRPr="00D9393C">
        <w:rPr>
          <w:rFonts w:hint="cs"/>
          <w:b/>
          <w:bCs w:val="0"/>
          <w:i/>
          <w:iCs/>
          <w:sz w:val="22"/>
          <w:szCs w:val="22"/>
          <w:u w:val="none"/>
          <w:rtl/>
          <w:lang w:bidi="ar-EG"/>
        </w:rPr>
        <w:t>"1"</w:t>
      </w:r>
      <w:r w:rsidRPr="00D9393C">
        <w:rPr>
          <w:rFonts w:hint="cs"/>
          <w:b/>
          <w:bCs w:val="0"/>
          <w:i/>
          <w:iCs/>
          <w:sz w:val="22"/>
          <w:szCs w:val="22"/>
          <w:u w:val="none"/>
          <w:rtl/>
          <w:lang w:bidi="ar-EG"/>
        </w:rPr>
        <w:tab/>
        <w:t>مبادئ بون التوجيهية</w:t>
      </w:r>
      <w:bookmarkEnd w:id="40"/>
    </w:p>
    <w:p w14:paraId="2B3C3B7D" w14:textId="77777777" w:rsidR="0095258F" w:rsidRPr="0095258F" w:rsidRDefault="0095258F" w:rsidP="00890949">
      <w:pPr>
        <w:pStyle w:val="BodyText"/>
        <w:numPr>
          <w:ilvl w:val="0"/>
          <w:numId w:val="2"/>
        </w:numPr>
        <w:rPr>
          <w:rtl/>
        </w:rPr>
      </w:pPr>
      <w:r w:rsidRPr="0095258F">
        <w:rPr>
          <w:rFonts w:hint="cs"/>
          <w:rtl/>
        </w:rPr>
        <w:t xml:space="preserve">يصف الأمين التنفيذي </w:t>
      </w:r>
      <w:r w:rsidRPr="0095258F">
        <w:rPr>
          <w:rFonts w:hint="cs"/>
          <w:i/>
          <w:iCs/>
          <w:rtl/>
        </w:rPr>
        <w:t>مبادئ بون التوجيهية بشأن الحصول على الموارد الجينية والتقاسم العادل والمنصف للمنافع الناشئة عن استعمالها</w:t>
      </w:r>
      <w:r w:rsidRPr="0095258F">
        <w:rPr>
          <w:rFonts w:hint="cs"/>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14:paraId="40C2FFFB" w14:textId="77777777" w:rsidR="0095258F" w:rsidRPr="0095258F" w:rsidRDefault="0095258F" w:rsidP="00890949">
      <w:pPr>
        <w:pStyle w:val="BodyText"/>
        <w:numPr>
          <w:ilvl w:val="0"/>
          <w:numId w:val="2"/>
        </w:numPr>
        <w:rPr>
          <w:rtl/>
        </w:rPr>
      </w:pPr>
      <w:r w:rsidRPr="0095258F">
        <w:rPr>
          <w:rFonts w:hint="cs"/>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14:paraId="13E3044C" w14:textId="77777777" w:rsidR="0095258F" w:rsidRPr="00D9393C" w:rsidRDefault="0095258F" w:rsidP="00D9393C">
      <w:pPr>
        <w:pStyle w:val="Heading3"/>
        <w:spacing w:before="220" w:after="220"/>
        <w:ind w:firstLine="567"/>
        <w:rPr>
          <w:b/>
          <w:bCs w:val="0"/>
          <w:i/>
          <w:iCs/>
          <w:sz w:val="22"/>
          <w:szCs w:val="22"/>
          <w:u w:val="none"/>
          <w:rtl/>
        </w:rPr>
      </w:pPr>
      <w:bookmarkStart w:id="41" w:name="_Toc108788379"/>
      <w:r w:rsidRPr="00D9393C">
        <w:rPr>
          <w:rFonts w:hint="cs"/>
          <w:b/>
          <w:bCs w:val="0"/>
          <w:i/>
          <w:iCs/>
          <w:sz w:val="22"/>
          <w:szCs w:val="22"/>
          <w:u w:val="none"/>
          <w:rtl/>
          <w:lang w:bidi="ar-EG"/>
        </w:rPr>
        <w:t>"2"</w:t>
      </w:r>
      <w:r w:rsidRPr="00D9393C">
        <w:rPr>
          <w:rFonts w:hint="cs"/>
          <w:b/>
          <w:bCs w:val="0"/>
          <w:i/>
          <w:iCs/>
          <w:sz w:val="22"/>
          <w:szCs w:val="22"/>
          <w:u w:val="none"/>
          <w:rtl/>
          <w:lang w:bidi="ar-EG"/>
        </w:rPr>
        <w:tab/>
        <w:t>إعلان حقوق الشعوب الأصلية</w:t>
      </w:r>
      <w:bookmarkEnd w:id="41"/>
    </w:p>
    <w:p w14:paraId="07288F5C" w14:textId="77777777" w:rsidR="0095258F" w:rsidRPr="0095258F" w:rsidRDefault="0095258F" w:rsidP="00890949">
      <w:pPr>
        <w:pStyle w:val="BodyText"/>
        <w:numPr>
          <w:ilvl w:val="0"/>
          <w:numId w:val="2"/>
        </w:numPr>
        <w:rPr>
          <w:rtl/>
        </w:rPr>
      </w:pPr>
      <w:r w:rsidRPr="0095258F">
        <w:rPr>
          <w:rFonts w:hint="cs"/>
          <w:rtl/>
        </w:rPr>
        <w:t>أما المعارف التقليدية التي تمتلكها الشعوب الأصلية فيتناولها إعلان الأمم المتحدة بشأن حقوق الشعوب الأصلية،</w:t>
      </w:r>
      <w:r w:rsidRPr="0095258F">
        <w:rPr>
          <w:vertAlign w:val="superscript"/>
          <w:rtl/>
        </w:rPr>
        <w:footnoteReference w:id="33"/>
      </w:r>
      <w:r w:rsidRPr="0095258F">
        <w:rPr>
          <w:rFonts w:hint="cs"/>
          <w:rtl/>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14:paraId="3A10754B" w14:textId="77777777" w:rsidR="0095258F" w:rsidRPr="0095258F" w:rsidRDefault="0095258F" w:rsidP="0095258F">
      <w:pPr>
        <w:pStyle w:val="BodyText"/>
        <w:rPr>
          <w:rtl/>
        </w:rPr>
      </w:pPr>
      <w:r w:rsidRPr="0095258F">
        <w:rPr>
          <w:rFonts w:hint="cs"/>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14:paraId="06458E2F" w14:textId="57F958FA" w:rsidR="0095258F" w:rsidRPr="0095258F" w:rsidRDefault="0095258F" w:rsidP="00D9393C">
      <w:pPr>
        <w:pStyle w:val="BodyText"/>
        <w:numPr>
          <w:ilvl w:val="0"/>
          <w:numId w:val="2"/>
        </w:numPr>
        <w:rPr>
          <w:rtl/>
        </w:rPr>
      </w:pPr>
      <w:r w:rsidRPr="0095258F">
        <w:rPr>
          <w:rFonts w:hint="cs"/>
          <w:rtl/>
        </w:rPr>
        <w:t>وينص الإعلان أيضا على أن ’على الدول أن تتخذ، جنبا إلى جنب مع الشعوب الأصلية، تدابير فعالة للاعتراف بهذه الحقوق وحماية ممارستها.‘</w:t>
      </w:r>
      <w:r w:rsidR="00D9393C">
        <w:rPr>
          <w:rtl/>
        </w:rPr>
        <w:br w:type="page"/>
      </w:r>
    </w:p>
    <w:p w14:paraId="0DC0FE97" w14:textId="77777777" w:rsidR="0095258F" w:rsidRPr="00D9393C" w:rsidRDefault="0095258F" w:rsidP="00D9393C">
      <w:pPr>
        <w:pStyle w:val="Heading3"/>
        <w:spacing w:before="220" w:after="220"/>
        <w:ind w:firstLine="567"/>
        <w:rPr>
          <w:b/>
          <w:bCs w:val="0"/>
          <w:i/>
          <w:iCs/>
          <w:sz w:val="22"/>
          <w:szCs w:val="22"/>
          <w:u w:val="none"/>
          <w:rtl/>
        </w:rPr>
      </w:pPr>
      <w:bookmarkStart w:id="42" w:name="_Toc108788380"/>
      <w:r w:rsidRPr="00D9393C">
        <w:rPr>
          <w:rFonts w:hint="cs"/>
          <w:b/>
          <w:bCs w:val="0"/>
          <w:i/>
          <w:iCs/>
          <w:sz w:val="22"/>
          <w:szCs w:val="22"/>
          <w:u w:val="none"/>
          <w:rtl/>
          <w:lang w:bidi="ar-EG"/>
        </w:rPr>
        <w:lastRenderedPageBreak/>
        <w:t>"3"</w:t>
      </w:r>
      <w:r w:rsidRPr="00D9393C">
        <w:rPr>
          <w:rFonts w:hint="cs"/>
          <w:b/>
          <w:bCs w:val="0"/>
          <w:i/>
          <w:iCs/>
          <w:sz w:val="22"/>
          <w:szCs w:val="22"/>
          <w:u w:val="none"/>
          <w:rtl/>
          <w:lang w:bidi="ar-EG"/>
        </w:rPr>
        <w:tab/>
        <w:t>إعلان</w:t>
      </w:r>
      <w:r w:rsidRPr="00D9393C">
        <w:rPr>
          <w:b/>
          <w:bCs w:val="0"/>
          <w:i/>
          <w:iCs/>
          <w:sz w:val="22"/>
          <w:szCs w:val="22"/>
          <w:u w:val="none"/>
          <w:rtl/>
          <w:lang w:bidi="ar-EG"/>
        </w:rPr>
        <w:t xml:space="preserve"> إنترلاكن بشأن الموارد الوراثية الحيوانية</w:t>
      </w:r>
      <w:bookmarkEnd w:id="42"/>
    </w:p>
    <w:p w14:paraId="3FF3A9B1" w14:textId="77777777" w:rsidR="0095258F" w:rsidRPr="0095258F" w:rsidRDefault="0095258F" w:rsidP="00890949">
      <w:pPr>
        <w:pStyle w:val="BodyText"/>
        <w:numPr>
          <w:ilvl w:val="0"/>
          <w:numId w:val="2"/>
        </w:numPr>
        <w:rPr>
          <w:rtl/>
        </w:rPr>
      </w:pPr>
      <w:r w:rsidRPr="0095258F">
        <w:rPr>
          <w:rFonts w:hint="cs"/>
          <w:rtl/>
        </w:rPr>
        <w:t xml:space="preserve">إن </w:t>
      </w:r>
      <w:r w:rsidRPr="0095258F">
        <w:rPr>
          <w:rtl/>
        </w:rPr>
        <w:t>إعلان إنترلاكن بشأن الموارد الوراثية الحيوانية</w:t>
      </w:r>
      <w:r w:rsidRPr="0095258F">
        <w:rPr>
          <w:rFonts w:hint="cs"/>
          <w:rtl/>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14:paraId="01C1C60B" w14:textId="5FF3A270" w:rsidR="0095258F" w:rsidRPr="00D9393C" w:rsidRDefault="0095258F" w:rsidP="00D9393C">
      <w:pPr>
        <w:pStyle w:val="Heading1"/>
        <w:spacing w:after="240"/>
        <w:rPr>
          <w:sz w:val="24"/>
          <w:szCs w:val="24"/>
          <w:rtl/>
        </w:rPr>
      </w:pPr>
      <w:bookmarkStart w:id="43" w:name="_Toc108788381"/>
      <w:r w:rsidRPr="00D9393C">
        <w:rPr>
          <w:rFonts w:hint="cs"/>
          <w:sz w:val="24"/>
          <w:szCs w:val="24"/>
          <w:rtl/>
        </w:rPr>
        <w:t>رابعا.</w:t>
      </w:r>
      <w:r w:rsidR="00DE445D">
        <w:rPr>
          <w:sz w:val="24"/>
          <w:szCs w:val="24"/>
          <w:rtl/>
        </w:rPr>
        <w:tab/>
      </w:r>
      <w:r w:rsidRPr="00D9393C">
        <w:rPr>
          <w:rFonts w:hint="cs"/>
          <w:sz w:val="24"/>
          <w:szCs w:val="24"/>
          <w:rtl/>
        </w:rPr>
        <w:t>الثغرات الموجودة على المستوى الدولي</w:t>
      </w:r>
      <w:bookmarkEnd w:id="43"/>
    </w:p>
    <w:p w14:paraId="01D74634" w14:textId="77777777" w:rsidR="0095258F" w:rsidRPr="0095258F" w:rsidRDefault="0095258F" w:rsidP="00D9393C">
      <w:pPr>
        <w:pStyle w:val="BodyText"/>
        <w:ind w:firstLine="567"/>
        <w:rPr>
          <w:i/>
          <w:iCs/>
          <w:rtl/>
        </w:rPr>
      </w:pPr>
      <w:r w:rsidRPr="0095258F">
        <w:rPr>
          <w:rFonts w:hint="cs"/>
          <w:i/>
          <w:iCs/>
          <w:rtl/>
        </w:rPr>
        <w:t>توضيح تلك الثغرات قدر المستطاع بالاستعانة بأمثلة محددة</w:t>
      </w:r>
    </w:p>
    <w:p w14:paraId="3AACE0D5" w14:textId="77777777" w:rsidR="0095258F" w:rsidRPr="0095258F" w:rsidRDefault="0095258F" w:rsidP="00890949">
      <w:pPr>
        <w:pStyle w:val="BodyText"/>
        <w:numPr>
          <w:ilvl w:val="0"/>
          <w:numId w:val="2"/>
        </w:numPr>
        <w:rPr>
          <w:rtl/>
        </w:rPr>
      </w:pPr>
      <w:r w:rsidRPr="0095258F">
        <w:rPr>
          <w:rFonts w:hint="cs"/>
          <w:rtl/>
        </w:rPr>
        <w:t>عند بحث حماية المعارف التقليدية على المستوى الدولي، نظرنا في ’الثغرات‘ المحتملة على مستويين:</w:t>
      </w:r>
    </w:p>
    <w:p w14:paraId="153A0EBD" w14:textId="45626FB1" w:rsidR="0095258F" w:rsidRPr="00D9393C" w:rsidRDefault="00D9393C" w:rsidP="00D9393C">
      <w:pPr>
        <w:pStyle w:val="BodyText"/>
        <w:ind w:left="630"/>
        <w:rPr>
          <w:rtl/>
        </w:rPr>
      </w:pPr>
      <w:r>
        <w:rPr>
          <w:rFonts w:hint="cs"/>
          <w:rtl/>
        </w:rPr>
        <w:t>-</w:t>
      </w:r>
      <w:r>
        <w:rPr>
          <w:rtl/>
        </w:rPr>
        <w:tab/>
      </w:r>
      <w:r w:rsidR="0095258F" w:rsidRPr="00D9393C">
        <w:rPr>
          <w:rFonts w:hint="cs"/>
          <w:rtl/>
        </w:rPr>
        <w:t>الثغرات في أهداف الحماية المعرب عنها على المستوى الدولي</w:t>
      </w:r>
    </w:p>
    <w:p w14:paraId="6F541FCE" w14:textId="4B054EBD" w:rsidR="0095258F" w:rsidRPr="00D9393C" w:rsidRDefault="00D9393C" w:rsidP="00D9393C">
      <w:pPr>
        <w:pStyle w:val="BodyText"/>
        <w:ind w:firstLine="567"/>
        <w:rPr>
          <w:rtl/>
        </w:rPr>
      </w:pPr>
      <w:r>
        <w:rPr>
          <w:rFonts w:hint="cs"/>
          <w:rtl/>
        </w:rPr>
        <w:t>-</w:t>
      </w:r>
      <w:r>
        <w:rPr>
          <w:rFonts w:hint="cs"/>
          <w:rtl/>
        </w:rPr>
        <w:tab/>
      </w:r>
      <w:r w:rsidR="0095258F" w:rsidRPr="00D9393C">
        <w:rPr>
          <w:rFonts w:hint="cs"/>
          <w:rtl/>
        </w:rPr>
        <w:t>والثغرات في الآليات القانونية الدولية التي وضعت لبلوغ تلك الأهداف</w:t>
      </w:r>
    </w:p>
    <w:p w14:paraId="0955160E" w14:textId="77777777" w:rsidR="0095258F" w:rsidRPr="0095258F" w:rsidRDefault="0095258F" w:rsidP="00890949">
      <w:pPr>
        <w:pStyle w:val="BodyText"/>
        <w:numPr>
          <w:ilvl w:val="0"/>
          <w:numId w:val="2"/>
        </w:numPr>
        <w:rPr>
          <w:rtl/>
        </w:rPr>
      </w:pPr>
      <w:r w:rsidRPr="0095258F">
        <w:rPr>
          <w:rFonts w:hint="cs"/>
          <w:rtl/>
        </w:rPr>
        <w:t>ولكن أحد عناصر البحث الأولية هو نطاق مفهوم ’المعارف التقليدية‘ التي تشكل موضوع تحليل الثغرات، وهذا هو ما سنبحثه في المقام الأول.</w:t>
      </w:r>
    </w:p>
    <w:p w14:paraId="203BC013" w14:textId="77777777" w:rsidR="0095258F" w:rsidRPr="00D9393C" w:rsidRDefault="0095258F" w:rsidP="00D9393C">
      <w:pPr>
        <w:pStyle w:val="Heading2"/>
        <w:spacing w:before="220" w:after="220"/>
        <w:rPr>
          <w:b/>
          <w:bCs w:val="0"/>
          <w:sz w:val="22"/>
          <w:szCs w:val="22"/>
          <w:u w:val="single"/>
          <w:rtl/>
        </w:rPr>
      </w:pPr>
      <w:bookmarkStart w:id="44" w:name="_Toc108788382"/>
      <w:r w:rsidRPr="00D9393C">
        <w:rPr>
          <w:rFonts w:hint="cs"/>
          <w:b/>
          <w:bCs w:val="0"/>
          <w:sz w:val="22"/>
          <w:szCs w:val="22"/>
          <w:u w:val="single"/>
          <w:rtl/>
        </w:rPr>
        <w:t xml:space="preserve">(أ) </w:t>
      </w:r>
      <w:r w:rsidRPr="00D9393C">
        <w:rPr>
          <w:rFonts w:hint="cs"/>
          <w:b/>
          <w:bCs w:val="0"/>
          <w:sz w:val="22"/>
          <w:szCs w:val="22"/>
          <w:u w:val="single"/>
          <w:rtl/>
        </w:rPr>
        <w:tab/>
        <w:t>الثغرات في تعريف أو تحديد المعارف التقليدية التي تنبغي حمايتها</w:t>
      </w:r>
      <w:bookmarkEnd w:id="44"/>
    </w:p>
    <w:p w14:paraId="2F445A17" w14:textId="77777777" w:rsidR="0095258F" w:rsidRPr="0095258F" w:rsidRDefault="0095258F" w:rsidP="00890949">
      <w:pPr>
        <w:pStyle w:val="BodyText"/>
        <w:numPr>
          <w:ilvl w:val="0"/>
          <w:numId w:val="2"/>
        </w:numPr>
        <w:rPr>
          <w:rtl/>
        </w:rPr>
      </w:pPr>
      <w:r w:rsidRPr="0095258F">
        <w:rPr>
          <w:rFonts w:hint="cs"/>
          <w:rtl/>
        </w:rPr>
        <w:t>تشمل الفرضيات العملية التي يستند إليها تحليل الثغرات هذا، مع الاعتماد أيضا على استعراض اللجنة المستفيض لهذه القضايا، عنصري التمييز التاليين:</w:t>
      </w:r>
    </w:p>
    <w:p w14:paraId="6C40FF3E" w14:textId="77777777" w:rsidR="0095258F" w:rsidRPr="0095258F" w:rsidRDefault="0095258F" w:rsidP="00013CC7">
      <w:pPr>
        <w:pStyle w:val="BodyText"/>
        <w:ind w:firstLine="567"/>
        <w:rPr>
          <w:rtl/>
        </w:rPr>
      </w:pPr>
      <w:r w:rsidRPr="0095258F">
        <w:rPr>
          <w:rFonts w:hint="cs"/>
          <w:rtl/>
        </w:rPr>
        <w:t>"1"</w:t>
      </w:r>
      <w:r w:rsidRPr="0095258F">
        <w:rPr>
          <w:rFonts w:hint="cs"/>
          <w:rtl/>
        </w:rPr>
        <w:tab/>
        <w:t>التمييز:</w:t>
      </w:r>
    </w:p>
    <w:p w14:paraId="148CD407" w14:textId="7D5CCBD4" w:rsidR="0095258F" w:rsidRPr="00013CC7" w:rsidRDefault="00013CC7" w:rsidP="00013CC7">
      <w:pPr>
        <w:pStyle w:val="BodyText"/>
        <w:ind w:left="1134" w:hanging="567"/>
        <w:rPr>
          <w:rtl/>
        </w:rPr>
      </w:pPr>
      <w:r>
        <w:rPr>
          <w:rFonts w:hint="cs"/>
          <w:rtl/>
        </w:rPr>
        <w:t>-</w:t>
      </w:r>
      <w:r>
        <w:rPr>
          <w:rFonts w:hint="cs"/>
          <w:rtl/>
        </w:rPr>
        <w:tab/>
      </w:r>
      <w:r w:rsidR="0095258F" w:rsidRPr="00013CC7">
        <w:rPr>
          <w:rFonts w:hint="cs"/>
          <w:rtl/>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14:paraId="79AED699" w14:textId="03663B8F" w:rsidR="0095258F" w:rsidRPr="00013CC7" w:rsidRDefault="00013CC7" w:rsidP="00013CC7">
      <w:pPr>
        <w:pStyle w:val="BodyText"/>
        <w:ind w:left="1134" w:hanging="567"/>
      </w:pPr>
      <w:r>
        <w:rPr>
          <w:rFonts w:hint="cs"/>
          <w:rtl/>
        </w:rPr>
        <w:t>-</w:t>
      </w:r>
      <w:r>
        <w:rPr>
          <w:rtl/>
        </w:rPr>
        <w:tab/>
      </w:r>
      <w:r w:rsidR="0095258F" w:rsidRPr="00013CC7">
        <w:rPr>
          <w:rFonts w:hint="cs"/>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14:paraId="436BA56A" w14:textId="77777777" w:rsidR="0095258F" w:rsidRPr="0095258F" w:rsidRDefault="0095258F" w:rsidP="00013CC7">
      <w:pPr>
        <w:pStyle w:val="BodyText"/>
        <w:ind w:firstLine="567"/>
        <w:rPr>
          <w:rtl/>
        </w:rPr>
      </w:pPr>
      <w:r w:rsidRPr="0095258F">
        <w:rPr>
          <w:rFonts w:hint="cs"/>
          <w:rtl/>
        </w:rPr>
        <w:t>"2"</w:t>
      </w:r>
      <w:r w:rsidRPr="0095258F">
        <w:rPr>
          <w:rFonts w:hint="cs"/>
          <w:rtl/>
        </w:rPr>
        <w:tab/>
        <w:t>التمييز:</w:t>
      </w:r>
    </w:p>
    <w:p w14:paraId="362812D2" w14:textId="77777777" w:rsidR="00013CC7" w:rsidRDefault="00013CC7" w:rsidP="00013CC7">
      <w:pPr>
        <w:pStyle w:val="BodyText"/>
        <w:spacing w:after="120"/>
        <w:ind w:firstLine="567"/>
        <w:rPr>
          <w:rtl/>
        </w:rPr>
      </w:pPr>
      <w:r>
        <w:rPr>
          <w:rFonts w:hint="cs"/>
          <w:rtl/>
        </w:rPr>
        <w:t>-</w:t>
      </w:r>
      <w:r>
        <w:rPr>
          <w:rFonts w:hint="cs"/>
          <w:rtl/>
        </w:rPr>
        <w:tab/>
      </w:r>
      <w:r w:rsidR="0095258F" w:rsidRPr="00013CC7">
        <w:rPr>
          <w:rFonts w:hint="cs"/>
          <w:rtl/>
        </w:rPr>
        <w:t>بين ما يمكن وصفه عامة بمعارف تقليدية،</w:t>
      </w:r>
    </w:p>
    <w:p w14:paraId="3DCD69BA" w14:textId="153A8522" w:rsidR="0095258F" w:rsidRPr="00013CC7" w:rsidRDefault="00013CC7" w:rsidP="00013CC7">
      <w:pPr>
        <w:pStyle w:val="BodyText"/>
        <w:ind w:firstLine="567"/>
      </w:pPr>
      <w:r>
        <w:rPr>
          <w:rFonts w:hint="cs"/>
          <w:rtl/>
        </w:rPr>
        <w:t>-</w:t>
      </w:r>
      <w:r>
        <w:rPr>
          <w:rtl/>
        </w:rPr>
        <w:tab/>
      </w:r>
      <w:r w:rsidR="0095258F" w:rsidRPr="00013CC7">
        <w:rPr>
          <w:rFonts w:hint="cs"/>
          <w:rtl/>
        </w:rPr>
        <w:t>وبين عناصر المعارف التقليدية التي تكون أو ينبغي أن تكون بشكل خاص موضوع حماية قانونية.</w:t>
      </w:r>
    </w:p>
    <w:p w14:paraId="0C5DD113" w14:textId="77777777" w:rsidR="0095258F" w:rsidRPr="0095258F" w:rsidRDefault="0095258F" w:rsidP="00890949">
      <w:pPr>
        <w:pStyle w:val="BodyText"/>
        <w:numPr>
          <w:ilvl w:val="0"/>
          <w:numId w:val="2"/>
        </w:numPr>
        <w:rPr>
          <w:rtl/>
        </w:rPr>
      </w:pPr>
      <w:r w:rsidRPr="0095258F">
        <w:rPr>
          <w:rFonts w:hint="cs"/>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14:paraId="062A8AD7" w14:textId="77777777" w:rsidR="0095258F" w:rsidRPr="0095258F" w:rsidRDefault="0095258F" w:rsidP="00013CC7">
      <w:pPr>
        <w:pStyle w:val="BodyText"/>
        <w:ind w:left="567"/>
        <w:rPr>
          <w:rtl/>
        </w:rPr>
      </w:pPr>
      <w:r w:rsidRPr="0095258F">
        <w:rPr>
          <w:rFonts w:hint="cs"/>
          <w:rtl/>
        </w:rPr>
        <w:t>المعارف في حد ذاتها، ولا سيما</w:t>
      </w:r>
      <w:r w:rsidRPr="0095258F">
        <w:rPr>
          <w:rtl/>
        </w:rPr>
        <w:t xml:space="preserve"> المعارف التي تكون نتيجة نشاط فكري في سياق تقليدي، وتشمل الدراية العملية والمهار</w:t>
      </w:r>
      <w:r w:rsidRPr="0095258F">
        <w:rPr>
          <w:rFonts w:hint="cs"/>
          <w:rtl/>
        </w:rPr>
        <w:t>ات</w:t>
      </w:r>
      <w:r w:rsidRPr="0095258F">
        <w:rPr>
          <w:rtl/>
        </w:rPr>
        <w:t xml:space="preserve"> والابتكار</w:t>
      </w:r>
      <w:r w:rsidRPr="0095258F">
        <w:rPr>
          <w:rFonts w:hint="cs"/>
          <w:rtl/>
        </w:rPr>
        <w:t>ات</w:t>
      </w:r>
      <w:r w:rsidRPr="0095258F">
        <w:rPr>
          <w:rtl/>
        </w:rPr>
        <w:t>.</w:t>
      </w:r>
      <w:r w:rsidRPr="0095258F">
        <w:rPr>
          <w:vertAlign w:val="superscript"/>
          <w:rtl/>
        </w:rPr>
        <w:footnoteReference w:id="34"/>
      </w:r>
    </w:p>
    <w:p w14:paraId="291D11C7" w14:textId="77777777" w:rsidR="0095258F" w:rsidRPr="0095258F" w:rsidRDefault="0095258F" w:rsidP="00890949">
      <w:pPr>
        <w:pStyle w:val="BodyText"/>
        <w:numPr>
          <w:ilvl w:val="0"/>
          <w:numId w:val="2"/>
        </w:numPr>
        <w:rPr>
          <w:rtl/>
        </w:rPr>
      </w:pPr>
      <w:r w:rsidRPr="0095258F">
        <w:rPr>
          <w:rFonts w:hint="cs"/>
          <w:rtl/>
        </w:rPr>
        <w:lastRenderedPageBreak/>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14:paraId="5B3FD78F" w14:textId="77777777" w:rsidR="0095258F" w:rsidRPr="0095258F" w:rsidRDefault="0095258F" w:rsidP="00890949">
      <w:pPr>
        <w:pStyle w:val="BodyText"/>
        <w:numPr>
          <w:ilvl w:val="0"/>
          <w:numId w:val="2"/>
        </w:numPr>
        <w:rPr>
          <w:rtl/>
        </w:rPr>
      </w:pPr>
      <w:r w:rsidRPr="0095258F">
        <w:rPr>
          <w:rFonts w:hint="cs"/>
          <w:rtl/>
        </w:rPr>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95258F">
        <w:rPr>
          <w:rtl/>
        </w:rPr>
        <w:t>الشروط التالية</w:t>
      </w:r>
      <w:r w:rsidRPr="0095258F">
        <w:rPr>
          <w:rFonts w:hint="cs"/>
          <w:rtl/>
        </w:rPr>
        <w:t>:</w:t>
      </w:r>
    </w:p>
    <w:p w14:paraId="3B3D61BD" w14:textId="77777777" w:rsidR="0095258F" w:rsidRPr="0095258F" w:rsidRDefault="0095258F" w:rsidP="00013CC7">
      <w:pPr>
        <w:pStyle w:val="BodyText"/>
        <w:ind w:firstLine="567"/>
        <w:rPr>
          <w:lang w:bidi="ar-EG"/>
        </w:rPr>
      </w:pPr>
      <w:r w:rsidRPr="0095258F">
        <w:rPr>
          <w:rtl/>
        </w:rPr>
        <w:t>"1"</w:t>
      </w:r>
      <w:r w:rsidRPr="0095258F">
        <w:rPr>
          <w:rFonts w:hint="cs"/>
          <w:rtl/>
        </w:rPr>
        <w:tab/>
        <w:t xml:space="preserve">أن </w:t>
      </w:r>
      <w:r w:rsidRPr="0095258F">
        <w:rPr>
          <w:rtl/>
        </w:rPr>
        <w:t>تكون مستنبطة ومحافظا عليها ومتناقلة بين الأجيال في سياق تقليدي؛</w:t>
      </w:r>
    </w:p>
    <w:p w14:paraId="3CDB72DE" w14:textId="77777777" w:rsidR="0095258F" w:rsidRPr="0095258F" w:rsidRDefault="0095258F" w:rsidP="00013CC7">
      <w:pPr>
        <w:pStyle w:val="BodyText"/>
        <w:ind w:firstLine="567"/>
        <w:rPr>
          <w:rtl/>
        </w:rPr>
      </w:pPr>
      <w:r w:rsidRPr="0095258F">
        <w:rPr>
          <w:rtl/>
        </w:rPr>
        <w:t>"2"</w:t>
      </w:r>
      <w:r w:rsidRPr="0095258F">
        <w:rPr>
          <w:rFonts w:hint="cs"/>
          <w:rtl/>
        </w:rPr>
        <w:tab/>
        <w:t xml:space="preserve">وأن </w:t>
      </w:r>
      <w:r w:rsidRPr="0095258F">
        <w:rPr>
          <w:rtl/>
        </w:rPr>
        <w:t>تكون مقترنة بوضوح بمجتمع أو شعب تقليدي</w:t>
      </w:r>
      <w:r w:rsidRPr="0095258F">
        <w:rPr>
          <w:rFonts w:hint="cs"/>
          <w:rtl/>
        </w:rPr>
        <w:t xml:space="preserve"> أو أصلي</w:t>
      </w:r>
      <w:r w:rsidRPr="0095258F">
        <w:rPr>
          <w:rtl/>
        </w:rPr>
        <w:t xml:space="preserve"> يحافظ عليها ويتناقلها بين الأجيال؛</w:t>
      </w:r>
    </w:p>
    <w:p w14:paraId="49D27501" w14:textId="77777777" w:rsidR="0095258F" w:rsidRPr="0095258F" w:rsidRDefault="0095258F" w:rsidP="00013CC7">
      <w:pPr>
        <w:pStyle w:val="BodyText"/>
        <w:ind w:left="1134" w:hanging="567"/>
        <w:rPr>
          <w:rtl/>
        </w:rPr>
      </w:pPr>
      <w:r w:rsidRPr="0095258F">
        <w:rPr>
          <w:rtl/>
        </w:rPr>
        <w:t>"3"</w:t>
      </w:r>
      <w:r w:rsidRPr="0095258F">
        <w:rPr>
          <w:rFonts w:hint="cs"/>
          <w:rtl/>
        </w:rPr>
        <w:tab/>
        <w:t xml:space="preserve">وأن </w:t>
      </w:r>
      <w:r w:rsidRPr="0095258F">
        <w:rPr>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95258F">
        <w:rPr>
          <w:vertAlign w:val="superscript"/>
          <w:rtl/>
        </w:rPr>
        <w:footnoteReference w:id="35"/>
      </w:r>
    </w:p>
    <w:p w14:paraId="29DF96B5" w14:textId="77777777" w:rsidR="0095258F" w:rsidRPr="0095258F" w:rsidRDefault="0095258F" w:rsidP="00890949">
      <w:pPr>
        <w:pStyle w:val="BodyText"/>
        <w:numPr>
          <w:ilvl w:val="0"/>
          <w:numId w:val="2"/>
        </w:numPr>
        <w:rPr>
          <w:rtl/>
        </w:rPr>
      </w:pPr>
      <w:r w:rsidRPr="0095258F">
        <w:rPr>
          <w:rFonts w:hint="cs"/>
          <w:rtl/>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14:paraId="01A57473" w14:textId="77777777" w:rsidR="0095258F" w:rsidRPr="003A2E1B" w:rsidRDefault="0095258F" w:rsidP="003A2E1B">
      <w:pPr>
        <w:pStyle w:val="Heading2"/>
        <w:spacing w:before="220" w:after="220"/>
        <w:rPr>
          <w:b/>
          <w:bCs w:val="0"/>
          <w:sz w:val="22"/>
          <w:szCs w:val="22"/>
          <w:u w:val="single"/>
          <w:rtl/>
        </w:rPr>
      </w:pPr>
      <w:bookmarkStart w:id="45" w:name="_Toc108788383"/>
      <w:r w:rsidRPr="003A2E1B">
        <w:rPr>
          <w:rFonts w:hint="cs"/>
          <w:b/>
          <w:bCs w:val="0"/>
          <w:sz w:val="22"/>
          <w:szCs w:val="22"/>
          <w:u w:val="single"/>
          <w:rtl/>
        </w:rPr>
        <w:t xml:space="preserve">(ب) </w:t>
      </w:r>
      <w:r w:rsidRPr="003A2E1B">
        <w:rPr>
          <w:rFonts w:hint="cs"/>
          <w:b/>
          <w:bCs w:val="0"/>
          <w:sz w:val="22"/>
          <w:szCs w:val="22"/>
          <w:u w:val="single"/>
          <w:rtl/>
        </w:rPr>
        <w:tab/>
        <w:t>الثغرات في أهداف الحماية أو أسسها على مستوى السياسة العامة</w:t>
      </w:r>
      <w:bookmarkEnd w:id="45"/>
    </w:p>
    <w:p w14:paraId="43711953" w14:textId="77777777" w:rsidR="0095258F" w:rsidRPr="0095258F" w:rsidRDefault="0095258F" w:rsidP="00890949">
      <w:pPr>
        <w:pStyle w:val="BodyText"/>
        <w:numPr>
          <w:ilvl w:val="0"/>
          <w:numId w:val="2"/>
        </w:numPr>
        <w:rPr>
          <w:rtl/>
        </w:rPr>
      </w:pPr>
      <w:r w:rsidRPr="0095258F">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14:paraId="64E54BCF" w14:textId="029BBC0A" w:rsidR="0095258F" w:rsidRPr="003A2E1B" w:rsidRDefault="003A2E1B" w:rsidP="003A2E1B">
      <w:pPr>
        <w:pStyle w:val="BodyText"/>
        <w:ind w:left="1134" w:hanging="567"/>
        <w:rPr>
          <w:rtl/>
        </w:rPr>
      </w:pPr>
      <w:r>
        <w:rPr>
          <w:rFonts w:hint="cs"/>
          <w:rtl/>
          <w:lang w:bidi="ar-SY"/>
        </w:rPr>
        <w:t>-</w:t>
      </w:r>
      <w:r>
        <w:rPr>
          <w:rFonts w:hint="cs"/>
          <w:rtl/>
        </w:rPr>
        <w:tab/>
      </w:r>
      <w:r w:rsidR="0095258F" w:rsidRPr="003A2E1B">
        <w:rPr>
          <w:rFonts w:hint="cs"/>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14:paraId="4B9A3484" w14:textId="53679E4F" w:rsidR="0095258F" w:rsidRPr="003A2E1B" w:rsidRDefault="003A2E1B" w:rsidP="003A2E1B">
      <w:pPr>
        <w:pStyle w:val="BodyText"/>
        <w:ind w:firstLine="567"/>
        <w:rPr>
          <w:rtl/>
        </w:rPr>
      </w:pPr>
      <w:r>
        <w:rPr>
          <w:rFonts w:hint="cs"/>
          <w:rtl/>
        </w:rPr>
        <w:t>-</w:t>
      </w:r>
      <w:r>
        <w:rPr>
          <w:rtl/>
        </w:rPr>
        <w:tab/>
      </w:r>
      <w:r w:rsidR="0095258F" w:rsidRPr="003A2E1B">
        <w:rPr>
          <w:rFonts w:hint="cs"/>
          <w:rtl/>
        </w:rPr>
        <w:t>والإقرار بأن نظم المعارف التقليدية هي أشكال قيّمة من الابتكار؛</w:t>
      </w:r>
    </w:p>
    <w:p w14:paraId="75DD9081" w14:textId="7CEC8A46"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احترام نظم المعارف التقليدية والقيم الثقافية والروحية لأصحاب المعارف التقليدية؛</w:t>
      </w:r>
    </w:p>
    <w:p w14:paraId="4FFD9BEC" w14:textId="1B7FCAEA" w:rsidR="0095258F" w:rsidRPr="003A2E1B" w:rsidRDefault="003A2E1B" w:rsidP="003A2E1B">
      <w:pPr>
        <w:pStyle w:val="BodyText"/>
        <w:ind w:firstLine="567"/>
        <w:rPr>
          <w:rtl/>
        </w:rPr>
      </w:pPr>
      <w:r>
        <w:rPr>
          <w:rFonts w:hint="cs"/>
          <w:rtl/>
        </w:rPr>
        <w:t>-</w:t>
      </w:r>
      <w:r>
        <w:rPr>
          <w:rtl/>
        </w:rPr>
        <w:tab/>
      </w:r>
      <w:r w:rsidR="0095258F" w:rsidRPr="003A2E1B">
        <w:rPr>
          <w:rFonts w:hint="cs"/>
          <w:rtl/>
        </w:rPr>
        <w:t>واحترام حقوق أصحاب المعارف التقليدية والمؤتمنين عليها؛</w:t>
      </w:r>
    </w:p>
    <w:p w14:paraId="4F539EB3" w14:textId="262A9C1E"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الحفاظ على</w:t>
      </w:r>
      <w:r w:rsidR="0095258F" w:rsidRPr="003A2E1B">
        <w:rPr>
          <w:rtl/>
        </w:rPr>
        <w:t xml:space="preserve"> المعارف التقليدية </w:t>
      </w:r>
      <w:r w:rsidR="0095258F" w:rsidRPr="003A2E1B">
        <w:rPr>
          <w:rFonts w:hint="cs"/>
          <w:rtl/>
        </w:rPr>
        <w:t>ووقايتها؛</w:t>
      </w:r>
    </w:p>
    <w:p w14:paraId="414701EC"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وتعزيز نظم المعارف التقليدية، بما في ذلك دعم استمرار الاستخدام العرفي للمعارف التقليدية وتطويرها وتبادلها ونقلها؛</w:t>
      </w:r>
    </w:p>
    <w:p w14:paraId="2D8E1BCE"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ودعم الابتكار المستمر داخل نظم المعارف التقليدية وتشجيع الابتكار المشتق من قاعدة المعارف التقليدية؛</w:t>
      </w:r>
    </w:p>
    <w:p w14:paraId="4D2DBCA9"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 xml:space="preserve">ودعم </w:t>
      </w:r>
      <w:r w:rsidR="0095258F" w:rsidRPr="003A2E1B">
        <w:rPr>
          <w:rtl/>
        </w:rPr>
        <w:t>ص</w:t>
      </w:r>
      <w:r w:rsidR="0095258F" w:rsidRPr="003A2E1B">
        <w:rPr>
          <w:rFonts w:hint="cs"/>
          <w:rtl/>
        </w:rPr>
        <w:t>ون</w:t>
      </w:r>
      <w:r w:rsidR="0095258F" w:rsidRPr="003A2E1B">
        <w:rPr>
          <w:rtl/>
        </w:rPr>
        <w:t xml:space="preserve"> المعارف التقليدية </w:t>
      </w:r>
      <w:r w:rsidR="0095258F" w:rsidRPr="003A2E1B">
        <w:rPr>
          <w:rFonts w:hint="cs"/>
          <w:rtl/>
        </w:rPr>
        <w:t>ووقايتها؛</w:t>
      </w:r>
    </w:p>
    <w:p w14:paraId="38D93687" w14:textId="41515BBF"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14:paraId="000DA6F9" w14:textId="009CD6CD" w:rsidR="0095258F" w:rsidRPr="003A2E1B" w:rsidRDefault="003A2E1B" w:rsidP="003A2E1B">
      <w:pPr>
        <w:pStyle w:val="BodyText"/>
        <w:ind w:firstLine="567"/>
        <w:rPr>
          <w:rtl/>
        </w:rPr>
      </w:pPr>
      <w:r>
        <w:rPr>
          <w:rFonts w:hint="cs"/>
          <w:rtl/>
        </w:rPr>
        <w:t>-</w:t>
      </w:r>
      <w:r>
        <w:rPr>
          <w:rtl/>
        </w:rPr>
        <w:tab/>
      </w:r>
      <w:r w:rsidR="0095258F" w:rsidRPr="003A2E1B">
        <w:rPr>
          <w:rFonts w:hint="cs"/>
          <w:rtl/>
        </w:rPr>
        <w:t xml:space="preserve">وضمان أن يكون النفاذ إلى المعارف التقليدية والانتفاع بها </w:t>
      </w:r>
      <w:r w:rsidR="0095258F" w:rsidRPr="003A2E1B">
        <w:rPr>
          <w:rtl/>
        </w:rPr>
        <w:t>رهناً بموافقة مستنيرة مسبقة</w:t>
      </w:r>
      <w:r w:rsidR="0095258F" w:rsidRPr="003A2E1B">
        <w:rPr>
          <w:rFonts w:hint="cs"/>
          <w:rtl/>
        </w:rPr>
        <w:t>؛</w:t>
      </w:r>
      <w:r w:rsidR="0095258F" w:rsidRPr="003A2E1B">
        <w:rPr>
          <w:rtl/>
        </w:rPr>
        <w:footnoteReference w:id="36"/>
      </w:r>
    </w:p>
    <w:p w14:paraId="26CB4E57" w14:textId="5C3192FB"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والنهوض بالتنمية المستدامة للمجتمعات المحلية والأنشطة التجارية المشروعة القائمة على نظم المعارف التقليدية؛</w:t>
      </w:r>
    </w:p>
    <w:p w14:paraId="608915B4" w14:textId="67B4F76E" w:rsidR="0095258F" w:rsidRPr="003A2E1B" w:rsidRDefault="003A2E1B" w:rsidP="003A2E1B">
      <w:pPr>
        <w:pStyle w:val="BodyText"/>
        <w:ind w:firstLine="567"/>
        <w:rPr>
          <w:rtl/>
        </w:rPr>
      </w:pPr>
      <w:r>
        <w:rPr>
          <w:rFonts w:hint="cs"/>
          <w:rtl/>
        </w:rPr>
        <w:lastRenderedPageBreak/>
        <w:t>-</w:t>
      </w:r>
      <w:r>
        <w:rPr>
          <w:rtl/>
        </w:rPr>
        <w:tab/>
      </w:r>
      <w:r w:rsidR="0095258F" w:rsidRPr="003A2E1B">
        <w:rPr>
          <w:rFonts w:hint="cs"/>
          <w:rtl/>
        </w:rPr>
        <w:t>ووضع حد لمنح أو ممارسة حقوق الملكية الفكرية بشكل غير صحيح على المعارف التقليدية.</w:t>
      </w:r>
    </w:p>
    <w:p w14:paraId="0612876A" w14:textId="77777777" w:rsidR="0095258F" w:rsidRPr="0095258F" w:rsidRDefault="0095258F" w:rsidP="00890949">
      <w:pPr>
        <w:pStyle w:val="BodyText"/>
        <w:numPr>
          <w:ilvl w:val="0"/>
          <w:numId w:val="2"/>
        </w:numPr>
        <w:rPr>
          <w:rtl/>
        </w:rPr>
      </w:pPr>
      <w:r w:rsidRPr="0095258F">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95258F">
        <w:rPr>
          <w:rFonts w:hint="eastAsia"/>
          <w:rtl/>
        </w:rPr>
        <w:t> </w:t>
      </w:r>
      <w:r w:rsidRPr="0095258F">
        <w:rPr>
          <w:rFonts w:hint="cs"/>
          <w:rtl/>
        </w:rPr>
        <w:t xml:space="preserve">- فعلى سبيل المثال، تشجع الاتفاقية المتعلقة بالتنوع البيولوجي احترام المعارف التقليدية </w:t>
      </w:r>
      <w:r w:rsidRPr="0095258F">
        <w:rPr>
          <w:rFonts w:hint="cs"/>
          <w:rtl/>
          <w:lang w:bidi="ar-EG"/>
        </w:rPr>
        <w:t>ذات الصلة بصيانة التنوع البيولوجي واستخدامه على نحو قابل للاستمرار</w:t>
      </w:r>
      <w:r w:rsidRPr="0095258F">
        <w:rPr>
          <w:rFonts w:hint="cs"/>
          <w:rtl/>
        </w:rPr>
        <w:t xml:space="preserve">، ولكنها لا تتطرق صراحة إلى الأشكال الأخرى من المعارف التقليدية مثل النظم المقننة للمعارف الطبية. وتعترف </w:t>
      </w:r>
      <w:r w:rsidRPr="0095258F">
        <w:rPr>
          <w:rtl/>
        </w:rPr>
        <w:t>معاهدة الفاو الدولية بشأن الموارد الوراثية النباتية للأغذية والزراعة</w:t>
      </w:r>
      <w:r w:rsidRPr="0095258F">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14:paraId="0FE1AC00" w14:textId="77777777" w:rsidR="0095258F" w:rsidRPr="0095258F" w:rsidRDefault="0095258F" w:rsidP="00890949">
      <w:pPr>
        <w:pStyle w:val="BodyText"/>
        <w:numPr>
          <w:ilvl w:val="0"/>
          <w:numId w:val="2"/>
        </w:numPr>
        <w:rPr>
          <w:rtl/>
        </w:rPr>
      </w:pPr>
      <w:r w:rsidRPr="0095258F">
        <w:rPr>
          <w:rFonts w:hint="cs"/>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14:paraId="5F904235" w14:textId="77777777" w:rsidR="0095258F" w:rsidRPr="00E23EBB" w:rsidRDefault="0095258F" w:rsidP="00E23EBB">
      <w:pPr>
        <w:pStyle w:val="Heading2"/>
        <w:spacing w:before="220" w:after="220"/>
        <w:rPr>
          <w:b/>
          <w:bCs w:val="0"/>
          <w:sz w:val="22"/>
          <w:szCs w:val="22"/>
          <w:u w:val="single"/>
          <w:rtl/>
        </w:rPr>
      </w:pPr>
      <w:bookmarkStart w:id="46" w:name="_Toc108788384"/>
      <w:r w:rsidRPr="00E23EBB">
        <w:rPr>
          <w:rFonts w:hint="cs"/>
          <w:b/>
          <w:bCs w:val="0"/>
          <w:sz w:val="22"/>
          <w:szCs w:val="22"/>
          <w:u w:val="single"/>
          <w:rtl/>
        </w:rPr>
        <w:t xml:space="preserve">(ج) </w:t>
      </w:r>
      <w:r w:rsidRPr="00E23EBB">
        <w:rPr>
          <w:rFonts w:hint="cs"/>
          <w:b/>
          <w:bCs w:val="0"/>
          <w:sz w:val="22"/>
          <w:szCs w:val="22"/>
          <w:u w:val="single"/>
          <w:rtl/>
        </w:rPr>
        <w:tab/>
        <w:t>الثغرات في الآليات القانونية القائمة</w:t>
      </w:r>
      <w:bookmarkEnd w:id="46"/>
    </w:p>
    <w:p w14:paraId="3C48CCA9" w14:textId="77777777" w:rsidR="0095258F" w:rsidRPr="0095258F" w:rsidRDefault="0095258F" w:rsidP="00890949">
      <w:pPr>
        <w:pStyle w:val="BodyText"/>
        <w:numPr>
          <w:ilvl w:val="0"/>
          <w:numId w:val="2"/>
        </w:numPr>
        <w:rPr>
          <w:rtl/>
        </w:rPr>
      </w:pPr>
      <w:r w:rsidRPr="0095258F">
        <w:rPr>
          <w:rFonts w:hint="cs"/>
          <w:rtl/>
        </w:rPr>
        <w:t>تتكون حماية الملكية الفكرية، بمعناها القانوني الدقيق، من تعريف حق صاحب الحق في الاعترا</w:t>
      </w:r>
      <w:r w:rsidRPr="0095258F">
        <w:rPr>
          <w:rFonts w:hint="eastAsia"/>
          <w:rtl/>
        </w:rPr>
        <w:t>ض</w:t>
      </w:r>
      <w:r w:rsidRPr="0095258F">
        <w:rPr>
          <w:rFonts w:hint="cs"/>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14:paraId="4FE04E54" w14:textId="77777777" w:rsidR="0095258F" w:rsidRPr="0095258F" w:rsidRDefault="0095258F" w:rsidP="00890949">
      <w:pPr>
        <w:pStyle w:val="BodyText"/>
        <w:numPr>
          <w:ilvl w:val="0"/>
          <w:numId w:val="2"/>
        </w:numPr>
        <w:rPr>
          <w:rtl/>
        </w:rPr>
      </w:pPr>
      <w:r w:rsidRPr="0095258F">
        <w:rPr>
          <w:rFonts w:hint="cs"/>
          <w:rtl/>
        </w:rPr>
        <w:t>ولهذا يمكن وصف الثغرات في حماية المعارف التقليدية في آليات قانونية معينة على النحو التالي:</w:t>
      </w:r>
    </w:p>
    <w:p w14:paraId="6B29CBAC" w14:textId="77777777" w:rsidR="0095258F" w:rsidRPr="0095258F" w:rsidRDefault="0095258F" w:rsidP="0095258F">
      <w:pPr>
        <w:pStyle w:val="BodyText"/>
        <w:rPr>
          <w:rtl/>
        </w:rPr>
      </w:pPr>
      <w:r w:rsidRPr="0095258F">
        <w:rPr>
          <w:rFonts w:hint="cs"/>
          <w:rtl/>
        </w:rPr>
        <w:tab/>
        <w:t>"1"</w:t>
      </w:r>
      <w:r w:rsidRPr="0095258F">
        <w:rPr>
          <w:rFonts w:hint="cs"/>
          <w:rtl/>
        </w:rPr>
        <w:tab/>
        <w:t>هي موضوع لا يغطيه قانون الملكية الفكرية الحالي؛</w:t>
      </w:r>
    </w:p>
    <w:p w14:paraId="3D77798C" w14:textId="77777777" w:rsidR="0095258F" w:rsidRPr="0095258F" w:rsidRDefault="0095258F" w:rsidP="00E23EBB">
      <w:pPr>
        <w:pStyle w:val="BodyText"/>
        <w:ind w:firstLine="567"/>
        <w:rPr>
          <w:rtl/>
        </w:rPr>
      </w:pPr>
      <w:r w:rsidRPr="0095258F">
        <w:rPr>
          <w:rFonts w:hint="cs"/>
          <w:rtl/>
        </w:rPr>
        <w:t>"2"</w:t>
      </w:r>
      <w:r w:rsidRPr="0095258F">
        <w:rPr>
          <w:rFonts w:hint="cs"/>
          <w:rtl/>
        </w:rPr>
        <w:tab/>
        <w:t>وأصحاب حقوق لا يُعترف بهم على أنهم كذلك، وغيرهم من المستفيدين لا تشملهم فوائد الحماية؛</w:t>
      </w:r>
    </w:p>
    <w:p w14:paraId="2B7ED7A3" w14:textId="77777777" w:rsidR="0095258F" w:rsidRPr="0095258F" w:rsidRDefault="0095258F" w:rsidP="00E23EBB">
      <w:pPr>
        <w:pStyle w:val="BodyText"/>
        <w:ind w:firstLine="567"/>
        <w:rPr>
          <w:rtl/>
        </w:rPr>
      </w:pPr>
      <w:r w:rsidRPr="0095258F">
        <w:rPr>
          <w:rFonts w:hint="cs"/>
          <w:rtl/>
        </w:rPr>
        <w:t>"3"</w:t>
      </w:r>
      <w:r w:rsidRPr="0095258F">
        <w:rPr>
          <w:rFonts w:hint="cs"/>
          <w:rtl/>
        </w:rPr>
        <w:tab/>
        <w:t>وأشكال الانتفاع والأعمال الأخرى التي لا يمكن منعها؛</w:t>
      </w:r>
    </w:p>
    <w:p w14:paraId="3C2351A5" w14:textId="77777777" w:rsidR="0095258F" w:rsidRPr="0095258F" w:rsidRDefault="0095258F" w:rsidP="00E23EBB">
      <w:pPr>
        <w:pStyle w:val="BodyText"/>
        <w:ind w:firstLine="567"/>
        <w:rPr>
          <w:rtl/>
        </w:rPr>
      </w:pPr>
      <w:r w:rsidRPr="0095258F">
        <w:rPr>
          <w:rFonts w:hint="cs"/>
          <w:rtl/>
        </w:rPr>
        <w:t>"4"</w:t>
      </w:r>
      <w:r w:rsidRPr="0095258F">
        <w:rPr>
          <w:rFonts w:hint="cs"/>
          <w:rtl/>
        </w:rPr>
        <w:tab/>
        <w:t>وانتفاء الحق في الحصول على مكافأة أو غيرها من الفوائد.</w:t>
      </w:r>
    </w:p>
    <w:p w14:paraId="32000115" w14:textId="77777777" w:rsidR="0095258F" w:rsidRPr="0095258F" w:rsidRDefault="0095258F" w:rsidP="00890949">
      <w:pPr>
        <w:pStyle w:val="BodyText"/>
        <w:numPr>
          <w:ilvl w:val="0"/>
          <w:numId w:val="2"/>
        </w:numPr>
        <w:rPr>
          <w:rtl/>
        </w:rPr>
      </w:pPr>
      <w:r w:rsidRPr="0095258F">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95258F">
        <w:rPr>
          <w:lang w:bidi="ar-EG"/>
        </w:rPr>
        <w:t>WIPO/GRTKF/IC/13/5(a)</w:t>
      </w:r>
      <w:r w:rsidRPr="0095258F">
        <w:rPr>
          <w:rFonts w:hint="cs"/>
          <w:rtl/>
        </w:rPr>
        <w:t>)؛ ولم نستعرض هذه الخيارات من جديد في هذه الوثيقة ولكن يمكن اعتبارها مناسبة لتحليل الثغرات الراهن؛ انظر مثلا ما يلي:</w:t>
      </w:r>
    </w:p>
    <w:p w14:paraId="453649D0" w14:textId="139DF4DB" w:rsidR="0095258F" w:rsidRPr="00E23EBB" w:rsidRDefault="00E23EBB" w:rsidP="00E23EBB">
      <w:pPr>
        <w:pStyle w:val="BodyText"/>
        <w:ind w:left="1134" w:hanging="567"/>
        <w:rPr>
          <w:rtl/>
        </w:rPr>
      </w:pPr>
      <w:r>
        <w:rPr>
          <w:rFonts w:hint="cs"/>
          <w:rtl/>
        </w:rPr>
        <w:t>-</w:t>
      </w:r>
      <w:r>
        <w:rPr>
          <w:rFonts w:hint="cs"/>
          <w:rtl/>
        </w:rPr>
        <w:tab/>
      </w:r>
      <w:r w:rsidR="0095258F" w:rsidRPr="00E23EBB">
        <w:rPr>
          <w:rFonts w:hint="cs"/>
          <w:rtl/>
        </w:rPr>
        <w:t xml:space="preserve">خيارات السياسة العامة والآليات القانونية، المستعرضة في الوثيقتين </w:t>
      </w:r>
      <w:r w:rsidR="0095258F" w:rsidRPr="00E23EBB">
        <w:t>WIPO/GRTKF/IC/7/6</w:t>
      </w:r>
      <w:r w:rsidR="0095258F" w:rsidRPr="00E23EBB">
        <w:rPr>
          <w:rtl/>
        </w:rPr>
        <w:t xml:space="preserve"> </w:t>
      </w:r>
      <w:r w:rsidR="0095258F" w:rsidRPr="00E23EBB">
        <w:rPr>
          <w:rFonts w:hint="cs"/>
          <w:rtl/>
        </w:rPr>
        <w:t>و</w:t>
      </w:r>
      <w:r w:rsidR="0095258F" w:rsidRPr="00E23EBB">
        <w:t>WIPO/GRTKF/IC/9/INF/5</w:t>
      </w:r>
      <w:r w:rsidR="0095258F" w:rsidRPr="00E23EBB">
        <w:rPr>
          <w:rFonts w:hint="cs"/>
          <w:rtl/>
        </w:rPr>
        <w:t xml:space="preserve"> </w:t>
      </w:r>
    </w:p>
    <w:p w14:paraId="4EBA7978" w14:textId="4DCB80F0" w:rsidR="0095258F" w:rsidRPr="00E23EBB" w:rsidRDefault="00E23EBB" w:rsidP="00E23EBB">
      <w:pPr>
        <w:pStyle w:val="BodyText"/>
        <w:ind w:left="1134" w:hanging="567"/>
        <w:rPr>
          <w:rtl/>
        </w:rPr>
      </w:pPr>
      <w:r>
        <w:rPr>
          <w:rFonts w:hint="cs"/>
          <w:rtl/>
        </w:rPr>
        <w:t>-</w:t>
      </w:r>
      <w:r>
        <w:rPr>
          <w:rtl/>
        </w:rPr>
        <w:tab/>
      </w:r>
      <w:r w:rsidR="0095258F" w:rsidRPr="00E23EBB">
        <w:rPr>
          <w:rFonts w:hint="cs"/>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0095258F" w:rsidRPr="00E23EBB">
        <w:t>WIPO/GRTKF/IC/3/7</w:t>
      </w:r>
      <w:r w:rsidR="0095258F" w:rsidRPr="00E23EBB">
        <w:rPr>
          <w:rFonts w:hint="cs"/>
          <w:rtl/>
        </w:rPr>
        <w:t>و</w:t>
      </w:r>
      <w:r w:rsidR="0095258F" w:rsidRPr="00E23EBB">
        <w:t xml:space="preserve"> WIPO/GRTKF/IC/3/8 </w:t>
      </w:r>
      <w:r w:rsidR="0095258F" w:rsidRPr="00E23EBB">
        <w:rPr>
          <w:rFonts w:hint="cs"/>
          <w:rtl/>
        </w:rPr>
        <w:t>و</w:t>
      </w:r>
      <w:r w:rsidR="0095258F" w:rsidRPr="00E23EBB">
        <w:t>WIPO/GRTKF/IC/3/9</w:t>
      </w:r>
      <w:r w:rsidR="0095258F" w:rsidRPr="00E23EBB">
        <w:rPr>
          <w:rFonts w:hint="cs"/>
          <w:rtl/>
        </w:rPr>
        <w:t>و</w:t>
      </w:r>
      <w:r w:rsidR="0095258F" w:rsidRPr="00E23EBB">
        <w:t>WIPO/GRTKF/IC/4/7</w:t>
      </w:r>
      <w:r w:rsidR="0095258F" w:rsidRPr="00E23EBB">
        <w:rPr>
          <w:rFonts w:hint="cs"/>
          <w:rtl/>
        </w:rPr>
        <w:t>و</w:t>
      </w:r>
      <w:r w:rsidR="0095258F" w:rsidRPr="00E23EBB">
        <w:t>WIPO/GRTKF/IC/4/8</w:t>
      </w:r>
      <w:r w:rsidR="0095258F" w:rsidRPr="00E23EBB">
        <w:rPr>
          <w:rFonts w:hint="cs"/>
          <w:rtl/>
        </w:rPr>
        <w:t xml:space="preserve"> و</w:t>
      </w:r>
      <w:r w:rsidR="0095258F" w:rsidRPr="00E23EBB">
        <w:t>WIPO/GRTKF/IC/5/7</w:t>
      </w:r>
      <w:r w:rsidR="0095258F" w:rsidRPr="00E23EBB">
        <w:rPr>
          <w:rFonts w:hint="cs"/>
          <w:rtl/>
        </w:rPr>
        <w:t xml:space="preserve"> و</w:t>
      </w:r>
      <w:r w:rsidR="0095258F" w:rsidRPr="00E23EBB">
        <w:t>WIPO/GRTKF/IC/5/8</w:t>
      </w:r>
      <w:r w:rsidR="0095258F" w:rsidRPr="00E23EBB">
        <w:rPr>
          <w:rFonts w:hint="cs"/>
          <w:rtl/>
        </w:rPr>
        <w:t xml:space="preserve"> و</w:t>
      </w:r>
      <w:r w:rsidR="0095258F" w:rsidRPr="00E23EBB">
        <w:t>WIPO/GRTKF/IC/6/4</w:t>
      </w:r>
      <w:r w:rsidR="0095258F" w:rsidRPr="00E23EBB">
        <w:rPr>
          <w:rFonts w:hint="cs"/>
          <w:rtl/>
        </w:rPr>
        <w:t>.</w:t>
      </w:r>
    </w:p>
    <w:p w14:paraId="62D2C051" w14:textId="77777777" w:rsidR="0095258F" w:rsidRPr="00DE445D" w:rsidRDefault="0095258F" w:rsidP="00E23EBB">
      <w:pPr>
        <w:pStyle w:val="Heading3"/>
        <w:spacing w:before="220" w:after="220"/>
        <w:ind w:firstLine="567"/>
        <w:rPr>
          <w:b/>
          <w:bCs w:val="0"/>
          <w:i/>
          <w:iCs/>
          <w:sz w:val="22"/>
          <w:szCs w:val="22"/>
          <w:u w:val="none"/>
          <w:rtl/>
        </w:rPr>
      </w:pPr>
      <w:bookmarkStart w:id="47" w:name="_Toc108788385"/>
      <w:r w:rsidRPr="00DE445D">
        <w:rPr>
          <w:rFonts w:hint="cs"/>
          <w:b/>
          <w:bCs w:val="0"/>
          <w:i/>
          <w:iCs/>
          <w:sz w:val="22"/>
          <w:szCs w:val="22"/>
          <w:u w:val="none"/>
          <w:rtl/>
          <w:lang w:bidi="ar-EG"/>
        </w:rPr>
        <w:t>"1"</w:t>
      </w:r>
      <w:r w:rsidRPr="00DE445D">
        <w:rPr>
          <w:rFonts w:hint="cs"/>
          <w:b/>
          <w:bCs w:val="0"/>
          <w:i/>
          <w:iCs/>
          <w:sz w:val="22"/>
          <w:szCs w:val="22"/>
          <w:u w:val="none"/>
          <w:rtl/>
          <w:lang w:bidi="ar-EG"/>
        </w:rPr>
        <w:tab/>
        <w:t>موضوع لا يغطيه قانون الملكية الفكرية الحالي</w:t>
      </w:r>
      <w:bookmarkEnd w:id="47"/>
    </w:p>
    <w:p w14:paraId="4A28C774" w14:textId="77777777" w:rsidR="0095258F" w:rsidRPr="00BE2FF2" w:rsidRDefault="0095258F" w:rsidP="00BE2FF2">
      <w:pPr>
        <w:pStyle w:val="Heading4"/>
        <w:spacing w:after="220"/>
        <w:ind w:left="567" w:firstLine="567"/>
        <w:rPr>
          <w:b/>
          <w:bCs w:val="0"/>
          <w:i w:val="0"/>
          <w:iCs/>
          <w:sz w:val="22"/>
          <w:szCs w:val="22"/>
          <w:rtl/>
        </w:rPr>
      </w:pPr>
      <w:bookmarkStart w:id="48" w:name="_Toc108788386"/>
      <w:r w:rsidRPr="00BE2FF2">
        <w:rPr>
          <w:rFonts w:hint="cs"/>
          <w:b/>
          <w:bCs w:val="0"/>
          <w:i w:val="0"/>
          <w:iCs/>
          <w:sz w:val="22"/>
          <w:szCs w:val="22"/>
          <w:rtl/>
        </w:rPr>
        <w:t>المعارف التقليدية التي لا تغطيها أشكال حماية الملكية الفكرية الحالية</w:t>
      </w:r>
      <w:bookmarkEnd w:id="48"/>
    </w:p>
    <w:p w14:paraId="197899CA" w14:textId="77777777" w:rsidR="0095258F" w:rsidRPr="0095258F" w:rsidRDefault="0095258F" w:rsidP="00890949">
      <w:pPr>
        <w:pStyle w:val="BodyText"/>
        <w:numPr>
          <w:ilvl w:val="0"/>
          <w:numId w:val="2"/>
        </w:numPr>
        <w:rPr>
          <w:rtl/>
        </w:rPr>
      </w:pPr>
      <w:r w:rsidRPr="0095258F">
        <w:rPr>
          <w:rFonts w:hint="cs"/>
          <w:rtl/>
        </w:rPr>
        <w:t xml:space="preserve">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w:t>
      </w:r>
      <w:r w:rsidRPr="0095258F">
        <w:rPr>
          <w:rFonts w:hint="cs"/>
          <w:rtl/>
        </w:rPr>
        <w:lastRenderedPageBreak/>
        <w:t>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14:paraId="734E9AA6" w14:textId="77777777" w:rsidR="00E23EBB" w:rsidRDefault="00E23EBB" w:rsidP="00E23EBB">
      <w:pPr>
        <w:pStyle w:val="BodyText"/>
        <w:ind w:firstLine="567"/>
        <w:rPr>
          <w:rtl/>
        </w:rPr>
      </w:pPr>
      <w:r>
        <w:rPr>
          <w:rFonts w:hint="cs"/>
          <w:rtl/>
        </w:rPr>
        <w:t>-</w:t>
      </w:r>
      <w:r>
        <w:rPr>
          <w:rFonts w:hint="cs"/>
          <w:rtl/>
        </w:rPr>
        <w:tab/>
      </w:r>
      <w:r w:rsidR="0095258F" w:rsidRPr="00E23EBB">
        <w:rPr>
          <w:rFonts w:hint="cs"/>
          <w:rtl/>
        </w:rPr>
        <w:t>المعارف التقليدية التي لا تعتبر جديدة، لأنها كُشفت للجمهور على نحو مناسب؛</w:t>
      </w:r>
    </w:p>
    <w:p w14:paraId="2AE1BED9" w14:textId="77777777" w:rsid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14:paraId="3FAF9966" w14:textId="48BE9E56" w:rsidR="0095258F" w:rsidRP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كُشف عنها للجمهور ولا تستوفي معايير حماية المعلومات السرية أو الأسرار التجارية أو المعلومات غير المكشوف عنها.</w:t>
      </w:r>
    </w:p>
    <w:p w14:paraId="4E9CA83C" w14:textId="77777777" w:rsidR="0095258F" w:rsidRPr="00BE2FF2" w:rsidRDefault="0095258F" w:rsidP="00BE2FF2">
      <w:pPr>
        <w:pStyle w:val="Heading4"/>
        <w:spacing w:before="220" w:after="220"/>
        <w:ind w:left="567"/>
        <w:rPr>
          <w:b/>
          <w:bCs w:val="0"/>
          <w:i w:val="0"/>
          <w:iCs/>
          <w:sz w:val="22"/>
          <w:szCs w:val="22"/>
          <w:u w:val="single"/>
          <w:rtl/>
        </w:rPr>
      </w:pPr>
      <w:bookmarkStart w:id="49" w:name="_Toc108788387"/>
      <w:r w:rsidRPr="00BE2FF2">
        <w:rPr>
          <w:rFonts w:hint="cs"/>
          <w:b/>
          <w:bCs w:val="0"/>
          <w:i w:val="0"/>
          <w:iCs/>
          <w:sz w:val="22"/>
          <w:szCs w:val="22"/>
          <w:rtl/>
        </w:rPr>
        <w:t>الابتكار التراكمي والجماعي عبر الأجيال داخل مجتمع محلي واحد</w:t>
      </w:r>
      <w:bookmarkEnd w:id="49"/>
      <w:r w:rsidRPr="00BE2FF2">
        <w:rPr>
          <w:rFonts w:hint="cs"/>
          <w:b/>
          <w:bCs w:val="0"/>
          <w:i w:val="0"/>
          <w:iCs/>
          <w:sz w:val="22"/>
          <w:szCs w:val="22"/>
          <w:u w:val="single"/>
          <w:rtl/>
        </w:rPr>
        <w:t xml:space="preserve"> </w:t>
      </w:r>
    </w:p>
    <w:p w14:paraId="6AEED8E4" w14:textId="77777777" w:rsidR="0095258F" w:rsidRPr="0095258F" w:rsidRDefault="0095258F" w:rsidP="00890949">
      <w:pPr>
        <w:pStyle w:val="BodyText"/>
        <w:numPr>
          <w:ilvl w:val="0"/>
          <w:numId w:val="2"/>
        </w:numPr>
        <w:rPr>
          <w:rtl/>
        </w:rPr>
      </w:pPr>
      <w:r w:rsidRPr="0095258F">
        <w:rPr>
          <w:rFonts w:hint="cs"/>
          <w:rtl/>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14:paraId="68038D86" w14:textId="77777777" w:rsidR="0095258F" w:rsidRPr="0095258F" w:rsidRDefault="0095258F" w:rsidP="00890949">
      <w:pPr>
        <w:pStyle w:val="BodyText"/>
        <w:numPr>
          <w:ilvl w:val="0"/>
          <w:numId w:val="2"/>
        </w:numPr>
        <w:rPr>
          <w:rtl/>
        </w:rPr>
      </w:pPr>
      <w:r w:rsidRPr="0095258F">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14:paraId="6B5940B1" w14:textId="77777777" w:rsidR="0095258F" w:rsidRPr="0095258F" w:rsidRDefault="0095258F" w:rsidP="00890949">
      <w:pPr>
        <w:pStyle w:val="BodyText"/>
        <w:numPr>
          <w:ilvl w:val="0"/>
          <w:numId w:val="2"/>
        </w:numPr>
        <w:rPr>
          <w:lang w:bidi="ar-EG"/>
        </w:rPr>
      </w:pPr>
      <w:r w:rsidRPr="0095258F">
        <w:rPr>
          <w:rFonts w:hint="cs"/>
          <w:rtl/>
        </w:rPr>
        <w:t>ويمكن الحصول جماعيا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14:paraId="5A13BF89" w14:textId="77777777" w:rsidR="0095258F" w:rsidRPr="0095258F" w:rsidRDefault="0095258F" w:rsidP="00890949">
      <w:pPr>
        <w:pStyle w:val="BodyText"/>
        <w:numPr>
          <w:ilvl w:val="0"/>
          <w:numId w:val="2"/>
        </w:numPr>
        <w:rPr>
          <w:lang w:bidi="ar-EG"/>
        </w:rPr>
      </w:pPr>
      <w:r w:rsidRPr="0095258F">
        <w:rPr>
          <w:rFonts w:hint="cs"/>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14:paraId="42A7C0B6" w14:textId="77777777" w:rsidR="0095258F" w:rsidRPr="0095258F" w:rsidRDefault="0095258F" w:rsidP="00890949">
      <w:pPr>
        <w:pStyle w:val="BodyText"/>
        <w:numPr>
          <w:ilvl w:val="0"/>
          <w:numId w:val="2"/>
        </w:numPr>
        <w:rPr>
          <w:lang w:bidi="ar-EG"/>
        </w:rPr>
      </w:pPr>
      <w:r w:rsidRPr="0095258F">
        <w:rPr>
          <w:rFonts w:hint="cs"/>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14:paraId="3898ED12" w14:textId="77777777" w:rsidR="0095258F" w:rsidRPr="0095258F" w:rsidRDefault="0095258F" w:rsidP="00890949">
      <w:pPr>
        <w:pStyle w:val="BodyText"/>
        <w:numPr>
          <w:ilvl w:val="0"/>
          <w:numId w:val="2"/>
        </w:numPr>
        <w:rPr>
          <w:lang w:bidi="ar-EG"/>
        </w:rPr>
      </w:pPr>
      <w:r w:rsidRPr="0095258F">
        <w:rPr>
          <w:rFonts w:hint="cs"/>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14:paraId="5DCB950B" w14:textId="77777777" w:rsidR="0095258F" w:rsidRPr="0095258F" w:rsidRDefault="0095258F" w:rsidP="00890949">
      <w:pPr>
        <w:pStyle w:val="BodyText"/>
        <w:numPr>
          <w:ilvl w:val="0"/>
          <w:numId w:val="2"/>
        </w:numPr>
        <w:rPr>
          <w:rtl/>
        </w:rPr>
      </w:pPr>
      <w:r w:rsidRPr="0095258F">
        <w:rPr>
          <w:rFonts w:hint="cs"/>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14:paraId="6621A81A" w14:textId="77777777" w:rsidR="0095258F" w:rsidRPr="00DE445D" w:rsidRDefault="0095258F" w:rsidP="00E23EBB">
      <w:pPr>
        <w:pStyle w:val="Heading3"/>
        <w:spacing w:after="220"/>
        <w:ind w:firstLine="567"/>
        <w:rPr>
          <w:b/>
          <w:bCs w:val="0"/>
          <w:i/>
          <w:iCs/>
          <w:u w:val="none"/>
          <w:rtl/>
          <w:lang w:bidi="ar-EG"/>
        </w:rPr>
      </w:pPr>
      <w:bookmarkStart w:id="50" w:name="_Toc108788388"/>
      <w:r w:rsidRPr="00DE445D">
        <w:rPr>
          <w:rFonts w:hint="cs"/>
          <w:b/>
          <w:bCs w:val="0"/>
          <w:i/>
          <w:iCs/>
          <w:sz w:val="22"/>
          <w:szCs w:val="22"/>
          <w:u w:val="none"/>
          <w:rtl/>
          <w:lang w:bidi="ar-EG"/>
        </w:rPr>
        <w:lastRenderedPageBreak/>
        <w:t>"2"</w:t>
      </w:r>
      <w:r w:rsidRPr="00DE445D">
        <w:rPr>
          <w:rFonts w:hint="cs"/>
          <w:b/>
          <w:bCs w:val="0"/>
          <w:i/>
          <w:iCs/>
          <w:sz w:val="22"/>
          <w:szCs w:val="22"/>
          <w:u w:val="none"/>
          <w:rtl/>
          <w:lang w:bidi="ar-EG"/>
        </w:rPr>
        <w:tab/>
        <w:t>المستفيدون أو أصحاب الحقوق غير المعترف بهم</w:t>
      </w:r>
      <w:bookmarkEnd w:id="50"/>
    </w:p>
    <w:p w14:paraId="343AD6DF"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1" w:name="_Toc108788389"/>
      <w:r w:rsidRPr="00BE2FF2">
        <w:rPr>
          <w:rFonts w:hint="cs"/>
          <w:b/>
          <w:bCs w:val="0"/>
          <w:i w:val="0"/>
          <w:iCs/>
          <w:sz w:val="22"/>
          <w:szCs w:val="22"/>
          <w:rtl/>
        </w:rPr>
        <w:t>الاعتراف بالحقوق والمصالح والمستحقات الجماعية داخل نظام للمعارف التقليدية</w:t>
      </w:r>
      <w:bookmarkEnd w:id="51"/>
    </w:p>
    <w:p w14:paraId="5051F24A" w14:textId="77777777" w:rsidR="0095258F" w:rsidRPr="0095258F" w:rsidRDefault="0095258F" w:rsidP="00890949">
      <w:pPr>
        <w:pStyle w:val="BodyText"/>
        <w:numPr>
          <w:ilvl w:val="0"/>
          <w:numId w:val="2"/>
        </w:numPr>
        <w:rPr>
          <w:rtl/>
          <w:lang w:bidi="ar-EG"/>
        </w:rPr>
      </w:pPr>
      <w:r w:rsidRPr="0095258F">
        <w:rPr>
          <w:rFonts w:hint="cs"/>
          <w:rtl/>
          <w:lang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95258F">
        <w:rPr>
          <w:rFonts w:hint="eastAsia"/>
          <w:rtl/>
          <w:lang w:bidi="ar-EG"/>
        </w:rPr>
        <w:t> </w:t>
      </w:r>
      <w:r w:rsidRPr="0095258F">
        <w:rPr>
          <w:rFonts w:hint="cs"/>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14:paraId="72C8F372" w14:textId="77777777" w:rsidR="0095258F" w:rsidRPr="0095258F" w:rsidRDefault="0095258F" w:rsidP="00890949">
      <w:pPr>
        <w:pStyle w:val="BodyText"/>
        <w:numPr>
          <w:ilvl w:val="0"/>
          <w:numId w:val="2"/>
        </w:numPr>
        <w:rPr>
          <w:rtl/>
        </w:rPr>
      </w:pPr>
      <w:r w:rsidRPr="0095258F">
        <w:rPr>
          <w:rFonts w:hint="cs"/>
          <w:rtl/>
          <w:lang w:bidi="ar-EG"/>
        </w:rPr>
        <w:t>وتعالَج هذه الثغرة جزئيا في إعلان الأمم المتحدة بشأن حقوق الشعوب الأصلية، الذي ينص على أن "</w:t>
      </w:r>
      <w:r w:rsidRPr="0095258F">
        <w:rPr>
          <w:rFonts w:hint="cs"/>
          <w:rtl/>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14:paraId="22305234" w14:textId="77777777" w:rsidR="0095258F" w:rsidRPr="0095258F" w:rsidRDefault="0095258F" w:rsidP="00890949">
      <w:pPr>
        <w:pStyle w:val="BodyText"/>
        <w:numPr>
          <w:ilvl w:val="0"/>
          <w:numId w:val="2"/>
        </w:numPr>
        <w:rPr>
          <w:rtl/>
          <w:lang w:bidi="ar-EG"/>
        </w:rPr>
      </w:pPr>
      <w:r w:rsidRPr="0095258F">
        <w:rPr>
          <w:rFonts w:hint="cs"/>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14:paraId="32CE5D0C" w14:textId="77777777" w:rsidR="0095258F" w:rsidRPr="0095258F" w:rsidRDefault="0095258F" w:rsidP="00890949">
      <w:pPr>
        <w:pStyle w:val="BodyText"/>
        <w:numPr>
          <w:ilvl w:val="0"/>
          <w:numId w:val="2"/>
        </w:numPr>
        <w:rPr>
          <w:rtl/>
          <w:lang w:bidi="ar-EG"/>
        </w:rPr>
      </w:pPr>
      <w:r w:rsidRPr="0095258F">
        <w:rPr>
          <w:rFonts w:hint="cs"/>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14:paraId="31D46C21" w14:textId="77777777" w:rsidR="0095258F" w:rsidRPr="00DE445D" w:rsidRDefault="0095258F" w:rsidP="00E23EBB">
      <w:pPr>
        <w:pStyle w:val="Heading3"/>
        <w:spacing w:before="220" w:after="220"/>
        <w:ind w:firstLine="567"/>
        <w:rPr>
          <w:b/>
          <w:bCs w:val="0"/>
          <w:i/>
          <w:iCs/>
          <w:u w:val="none"/>
          <w:rtl/>
          <w:lang w:bidi="ar-EG"/>
        </w:rPr>
      </w:pPr>
      <w:bookmarkStart w:id="52" w:name="_Toc108788390"/>
      <w:r w:rsidRPr="00DE445D">
        <w:rPr>
          <w:rFonts w:hint="cs"/>
          <w:b/>
          <w:bCs w:val="0"/>
          <w:i/>
          <w:iCs/>
          <w:sz w:val="22"/>
          <w:szCs w:val="22"/>
          <w:u w:val="none"/>
          <w:rtl/>
          <w:lang w:bidi="ar-EG"/>
        </w:rPr>
        <w:t>"3"</w:t>
      </w:r>
      <w:r w:rsidRPr="00DE445D">
        <w:rPr>
          <w:rFonts w:hint="cs"/>
          <w:b/>
          <w:bCs w:val="0"/>
          <w:i/>
          <w:iCs/>
          <w:sz w:val="22"/>
          <w:szCs w:val="22"/>
          <w:u w:val="none"/>
          <w:rtl/>
          <w:lang w:bidi="ar-EG"/>
        </w:rPr>
        <w:tab/>
        <w:t>توضيح أو تأكيد تطبيق المبادئ الحالية على المعارف التقليدية</w:t>
      </w:r>
      <w:bookmarkEnd w:id="52"/>
    </w:p>
    <w:p w14:paraId="3D44EE81"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3" w:name="_Toc108788391"/>
      <w:r w:rsidRPr="00BE2FF2">
        <w:rPr>
          <w:rFonts w:hint="cs"/>
          <w:b/>
          <w:bCs w:val="0"/>
          <w:i w:val="0"/>
          <w:iCs/>
          <w:sz w:val="22"/>
          <w:szCs w:val="22"/>
          <w:rtl/>
        </w:rPr>
        <w:t>معيار يطبق صراحة مبادئ البراءة في سياق المعارف التقليدية</w:t>
      </w:r>
      <w:bookmarkEnd w:id="53"/>
    </w:p>
    <w:p w14:paraId="187E8D67" w14:textId="77777777" w:rsidR="0095258F" w:rsidRPr="0095258F" w:rsidRDefault="0095258F" w:rsidP="00890949">
      <w:pPr>
        <w:pStyle w:val="BodyText"/>
        <w:numPr>
          <w:ilvl w:val="0"/>
          <w:numId w:val="2"/>
        </w:numPr>
        <w:rPr>
          <w:lang w:bidi="ar-EG"/>
        </w:rPr>
      </w:pPr>
      <w:r w:rsidRPr="0095258F">
        <w:rPr>
          <w:rFonts w:hint="cs"/>
          <w:rtl/>
          <w:lang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14:paraId="4A036748" w14:textId="77777777" w:rsidR="0095258F" w:rsidRPr="0095258F" w:rsidRDefault="0095258F" w:rsidP="00890949">
      <w:pPr>
        <w:pStyle w:val="BodyText"/>
        <w:numPr>
          <w:ilvl w:val="0"/>
          <w:numId w:val="2"/>
        </w:numPr>
        <w:rPr>
          <w:rtl/>
          <w:lang w:bidi="ar-EG"/>
        </w:rPr>
      </w:pPr>
      <w:r w:rsidRPr="0095258F">
        <w:rPr>
          <w:rFonts w:hint="cs"/>
          <w:rtl/>
          <w:lang w:bidi="ar-EG"/>
        </w:rPr>
        <w:t>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14:paraId="7F9E1E34" w14:textId="77777777" w:rsidR="0095258F" w:rsidRPr="0095258F" w:rsidRDefault="0095258F" w:rsidP="00890949">
      <w:pPr>
        <w:pStyle w:val="BodyText"/>
        <w:numPr>
          <w:ilvl w:val="0"/>
          <w:numId w:val="2"/>
        </w:numPr>
        <w:rPr>
          <w:lang w:bidi="ar-EG"/>
        </w:rPr>
      </w:pPr>
      <w:r w:rsidRPr="0095258F">
        <w:rPr>
          <w:rFonts w:hint="cs"/>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14:paraId="6FF9A40E" w14:textId="77777777" w:rsidR="0095258F" w:rsidRPr="0095258F" w:rsidRDefault="0095258F" w:rsidP="00890949">
      <w:pPr>
        <w:pStyle w:val="BodyText"/>
        <w:numPr>
          <w:ilvl w:val="0"/>
          <w:numId w:val="2"/>
        </w:numPr>
        <w:rPr>
          <w:rtl/>
        </w:rPr>
      </w:pPr>
      <w:r w:rsidRPr="0095258F">
        <w:rPr>
          <w:rFonts w:hint="cs"/>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95258F">
        <w:rPr>
          <w:rFonts w:hint="cs"/>
          <w:rtl/>
        </w:rPr>
        <w:t>ري.</w:t>
      </w:r>
    </w:p>
    <w:p w14:paraId="57178DF8" w14:textId="77777777" w:rsidR="0095258F" w:rsidRPr="00DE445D" w:rsidRDefault="0095258F" w:rsidP="00E23EBB">
      <w:pPr>
        <w:pStyle w:val="Heading3"/>
        <w:spacing w:after="220"/>
        <w:ind w:firstLine="567"/>
        <w:rPr>
          <w:b/>
          <w:bCs w:val="0"/>
          <w:i/>
          <w:iCs/>
          <w:sz w:val="22"/>
          <w:szCs w:val="22"/>
          <w:u w:val="none"/>
          <w:rtl/>
        </w:rPr>
      </w:pPr>
      <w:bookmarkStart w:id="54" w:name="_Toc108788392"/>
      <w:r w:rsidRPr="00DE445D">
        <w:rPr>
          <w:rFonts w:hint="cs"/>
          <w:b/>
          <w:bCs w:val="0"/>
          <w:i/>
          <w:iCs/>
          <w:sz w:val="22"/>
          <w:szCs w:val="22"/>
          <w:u w:val="none"/>
          <w:rtl/>
          <w:lang w:bidi="ar-EG"/>
        </w:rPr>
        <w:lastRenderedPageBreak/>
        <w:t>"4"</w:t>
      </w:r>
      <w:r w:rsidRPr="00DE445D">
        <w:rPr>
          <w:rFonts w:hint="cs"/>
          <w:b/>
          <w:bCs w:val="0"/>
          <w:i/>
          <w:iCs/>
          <w:sz w:val="22"/>
          <w:szCs w:val="22"/>
          <w:u w:val="none"/>
          <w:rtl/>
          <w:lang w:bidi="ar-EG"/>
        </w:rPr>
        <w:tab/>
        <w:t>أشكال الحماية التي لا تقدمها المعايير الدولية القائمة</w:t>
      </w:r>
      <w:bookmarkEnd w:id="54"/>
      <w:r w:rsidRPr="00DE445D">
        <w:rPr>
          <w:rFonts w:hint="cs"/>
          <w:b/>
          <w:bCs w:val="0"/>
          <w:i/>
          <w:iCs/>
          <w:sz w:val="22"/>
          <w:szCs w:val="22"/>
          <w:u w:val="none"/>
          <w:rtl/>
        </w:rPr>
        <w:t xml:space="preserve"> </w:t>
      </w:r>
    </w:p>
    <w:p w14:paraId="3DAE37B0" w14:textId="77777777" w:rsidR="0095258F" w:rsidRPr="00BE2FF2" w:rsidRDefault="0095258F" w:rsidP="00BE2FF2">
      <w:pPr>
        <w:pStyle w:val="Heading4"/>
        <w:spacing w:before="220" w:after="220"/>
        <w:ind w:left="567" w:firstLine="567"/>
        <w:rPr>
          <w:b/>
          <w:bCs w:val="0"/>
          <w:i w:val="0"/>
          <w:iCs/>
          <w:sz w:val="22"/>
          <w:szCs w:val="22"/>
          <w:u w:val="single"/>
          <w:rtl/>
        </w:rPr>
      </w:pPr>
      <w:bookmarkStart w:id="55" w:name="_Toc108788393"/>
      <w:r w:rsidRPr="00BE2FF2">
        <w:rPr>
          <w:rFonts w:hint="cs"/>
          <w:b/>
          <w:bCs w:val="0"/>
          <w:i w:val="0"/>
          <w:iCs/>
          <w:sz w:val="22"/>
          <w:szCs w:val="22"/>
          <w:rtl/>
        </w:rPr>
        <w:t>شرط محدد للكشف بشأن المعارف التقليدية</w:t>
      </w:r>
      <w:bookmarkEnd w:id="55"/>
    </w:p>
    <w:p w14:paraId="5F9B378C" w14:textId="77777777" w:rsidR="0095258F" w:rsidRPr="0095258F" w:rsidRDefault="0095258F" w:rsidP="00890949">
      <w:pPr>
        <w:pStyle w:val="BodyText"/>
        <w:numPr>
          <w:ilvl w:val="0"/>
          <w:numId w:val="2"/>
        </w:numPr>
        <w:rPr>
          <w:rtl/>
          <w:lang w:bidi="ar-EG"/>
        </w:rPr>
      </w:pPr>
      <w:r w:rsidRPr="0095258F">
        <w:rPr>
          <w:rFonts w:hint="cs"/>
          <w:rtl/>
          <w:lang w:bidi="ar-EG"/>
        </w:rPr>
        <w:t>مقدمة</w:t>
      </w:r>
      <w:r w:rsidRPr="0095258F">
        <w:rPr>
          <w:rFonts w:hint="cs"/>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95258F">
        <w:rPr>
          <w:rFonts w:hint="cs"/>
          <w:rtl/>
          <w:lang w:bidi="ar-EG"/>
        </w:rPr>
        <w:t>تقاسم المنافع العادل</w:t>
      </w:r>
      <w:r w:rsidRPr="0095258F">
        <w:rPr>
          <w:rFonts w:hint="cs"/>
          <w:rtl/>
        </w:rPr>
        <w:t>. ولا ينص القانون الدولي على شرط كهذا، علما بأن عددا من البلدان قد اقترحت</w:t>
      </w:r>
      <w:r w:rsidRPr="0095258F">
        <w:rPr>
          <w:vertAlign w:val="superscript"/>
          <w:rtl/>
        </w:rPr>
        <w:footnoteReference w:id="37"/>
      </w:r>
      <w:r w:rsidRPr="0095258F">
        <w:rPr>
          <w:rFonts w:hint="cs"/>
          <w:rtl/>
        </w:rPr>
        <w:t xml:space="preserve"> وأيدت مراجعة اتفاق </w:t>
      </w:r>
      <w:r w:rsidRPr="0095258F">
        <w:rPr>
          <w:rFonts w:hint="cs"/>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14:paraId="60AEE32E"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14:paraId="304E3613"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من مودعي طلبات البراءة أن يكشفوا عن المعلومات المتعلقة بالأهلية للحماية ببراءة، من قبيل</w:t>
      </w:r>
      <w:r w:rsidRPr="0095258F">
        <w:rPr>
          <w:rtl/>
          <w:lang w:bidi="ar-EG"/>
        </w:rPr>
        <w:t xml:space="preserve"> حالة التقنية الصناعية السابقة</w:t>
      </w:r>
      <w:r w:rsidRPr="0095258F">
        <w:rPr>
          <w:rFonts w:hint="cs"/>
          <w:rtl/>
          <w:lang w:bidi="ar-EG"/>
        </w:rPr>
        <w:t xml:space="preserve"> المعروفة بكاملها في المجال المعني.</w:t>
      </w:r>
    </w:p>
    <w:p w14:paraId="437D52FD"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6" w:name="_Toc108788394"/>
      <w:r w:rsidRPr="00BE2FF2">
        <w:rPr>
          <w:rFonts w:hint="cs"/>
          <w:b/>
          <w:bCs w:val="0"/>
          <w:i w:val="0"/>
          <w:iCs/>
          <w:sz w:val="22"/>
          <w:szCs w:val="22"/>
          <w:rtl/>
        </w:rPr>
        <w:t>الحماية من الإثراء غير المشروع من المعارف التقليدية أو تملكها غير مشروع أو سوء الانتفاع بها</w:t>
      </w:r>
      <w:bookmarkEnd w:id="56"/>
    </w:p>
    <w:p w14:paraId="39E596D1" w14:textId="77777777" w:rsidR="0095258F" w:rsidRPr="0095258F" w:rsidRDefault="0095258F" w:rsidP="00890949">
      <w:pPr>
        <w:pStyle w:val="BodyText"/>
        <w:numPr>
          <w:ilvl w:val="0"/>
          <w:numId w:val="2"/>
        </w:numPr>
        <w:rPr>
          <w:rtl/>
          <w:lang w:bidi="ar-EG"/>
        </w:rPr>
      </w:pPr>
      <w:r w:rsidRPr="0095258F">
        <w:rPr>
          <w:rFonts w:hint="cs"/>
          <w:rtl/>
          <w:lang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14:paraId="37D7A0C6"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14:paraId="663FA564"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14:paraId="32B8E8E3" w14:textId="77777777" w:rsidR="0095258F" w:rsidRPr="0095258F" w:rsidRDefault="0095258F" w:rsidP="00890949">
      <w:pPr>
        <w:pStyle w:val="BodyText"/>
        <w:numPr>
          <w:ilvl w:val="0"/>
          <w:numId w:val="2"/>
        </w:numPr>
        <w:rPr>
          <w:rtl/>
          <w:lang w:bidi="ar-EG"/>
        </w:rPr>
      </w:pPr>
      <w:r w:rsidRPr="0095258F">
        <w:rPr>
          <w:rFonts w:hint="cs"/>
          <w:rtl/>
          <w:lang w:bidi="ar-EG"/>
        </w:rPr>
        <w:t>ومن الأمثلة الأخرى ما يلي:</w:t>
      </w:r>
    </w:p>
    <w:p w14:paraId="4B938BA4" w14:textId="3A039E8D" w:rsidR="00E23EBB" w:rsidRDefault="00E23EBB" w:rsidP="00E23EBB">
      <w:pPr>
        <w:pStyle w:val="BodyText"/>
        <w:ind w:firstLine="567"/>
        <w:rPr>
          <w:rtl/>
        </w:rPr>
      </w:pPr>
      <w:r>
        <w:rPr>
          <w:rFonts w:hint="cs"/>
          <w:rtl/>
        </w:rPr>
        <w:t>-</w:t>
      </w:r>
      <w:r>
        <w:rPr>
          <w:rFonts w:hint="cs"/>
          <w:rtl/>
        </w:rPr>
        <w:tab/>
      </w:r>
      <w:r w:rsidR="0095258F" w:rsidRPr="00E23EBB">
        <w:rPr>
          <w:rFonts w:hint="cs"/>
          <w:rtl/>
        </w:rPr>
        <w:t>علاج أو دواء يُنتج بالاعتماد مباشرة على المعارف التقليدية لمجتمع أصلي</w:t>
      </w:r>
      <w:r>
        <w:rPr>
          <w:rFonts w:hint="cs"/>
          <w:rtl/>
        </w:rPr>
        <w:t>؛</w:t>
      </w:r>
    </w:p>
    <w:p w14:paraId="31C9E0F5" w14:textId="37E64CE8" w:rsid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بالاعتماد على عنصر من المعارف المعروفة لدى الجمهور</w:t>
      </w:r>
      <w:r>
        <w:rPr>
          <w:rFonts w:hint="cs"/>
          <w:rtl/>
        </w:rPr>
        <w:t>؛</w:t>
      </w:r>
    </w:p>
    <w:p w14:paraId="27F8B2C3" w14:textId="15BACAD2" w:rsidR="0095258F" w:rsidRP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باستخدام عنصر من المعارف بالإضافة إلى المعارف التقليدية.</w:t>
      </w:r>
    </w:p>
    <w:p w14:paraId="0AEEA9BA" w14:textId="77777777" w:rsidR="0095258F" w:rsidRPr="0095258F" w:rsidRDefault="0095258F" w:rsidP="00890949">
      <w:pPr>
        <w:pStyle w:val="BodyText"/>
        <w:numPr>
          <w:ilvl w:val="0"/>
          <w:numId w:val="2"/>
        </w:numPr>
        <w:rPr>
          <w:rtl/>
          <w:lang w:bidi="ar-EG"/>
        </w:rPr>
      </w:pPr>
      <w:r w:rsidRPr="0095258F">
        <w:rPr>
          <w:rFonts w:hint="cs"/>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14:paraId="00F1F19B"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وفي كل حالة، سيتطلب تحديد ثغرة في الحماية من التملك غير المشروع أو الإثراء غير المشروع الإجابة عن مثل هذه الأسئلة:</w:t>
      </w:r>
    </w:p>
    <w:p w14:paraId="5CCE8127" w14:textId="3AF1B4A2" w:rsidR="0095258F" w:rsidRPr="00E23EBB" w:rsidRDefault="00E23EBB" w:rsidP="003D1BA5">
      <w:pPr>
        <w:pStyle w:val="BodyText"/>
        <w:ind w:left="1134" w:hanging="567"/>
        <w:rPr>
          <w:rtl/>
        </w:rPr>
      </w:pPr>
      <w:r>
        <w:rPr>
          <w:rFonts w:hint="cs"/>
          <w:rtl/>
          <w:lang w:bidi="ar-SY"/>
        </w:rPr>
        <w:t>-</w:t>
      </w:r>
      <w:r>
        <w:rPr>
          <w:rFonts w:hint="cs"/>
          <w:rtl/>
        </w:rPr>
        <w:tab/>
      </w:r>
      <w:r w:rsidR="0095258F" w:rsidRPr="00E23EBB">
        <w:rPr>
          <w:rFonts w:hint="cs"/>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14:paraId="793D97B2" w14:textId="03E60852" w:rsidR="0095258F" w:rsidRPr="00E23EBB" w:rsidRDefault="003D1BA5" w:rsidP="003D1BA5">
      <w:pPr>
        <w:pStyle w:val="BodyText"/>
        <w:ind w:firstLine="567"/>
        <w:rPr>
          <w:rtl/>
        </w:rPr>
      </w:pPr>
      <w:r>
        <w:rPr>
          <w:rFonts w:hint="cs"/>
          <w:rtl/>
        </w:rPr>
        <w:t>-</w:t>
      </w:r>
      <w:r>
        <w:rPr>
          <w:rtl/>
        </w:rPr>
        <w:tab/>
      </w:r>
      <w:r w:rsidR="0095258F" w:rsidRPr="00E23EBB">
        <w:rPr>
          <w:rFonts w:hint="cs"/>
          <w:rtl/>
        </w:rPr>
        <w:t>وما هو الرابط الذي ينبغي أن يكون بين شكل النفاذ إلى المعارف والانتفاع بها لاحقا؟</w:t>
      </w:r>
    </w:p>
    <w:p w14:paraId="4AF18DDC" w14:textId="05038A75"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14:paraId="2FDC170D" w14:textId="722973EB"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يقتصر التملك غير المشروع على الاستغلال التجاري الواسع لهذه المعارف أم أنه يشمل الانتفاع غير التجاري أو الانتفاع على مستوى تجاري محدود؟</w:t>
      </w:r>
    </w:p>
    <w:p w14:paraId="296D174E" w14:textId="77777777" w:rsidR="0095258F" w:rsidRPr="0095258F" w:rsidRDefault="0095258F" w:rsidP="00890949">
      <w:pPr>
        <w:pStyle w:val="BodyText"/>
        <w:numPr>
          <w:ilvl w:val="0"/>
          <w:numId w:val="2"/>
        </w:numPr>
        <w:rPr>
          <w:rtl/>
          <w:lang w:bidi="ar-EG"/>
        </w:rPr>
      </w:pPr>
      <w:r w:rsidRPr="0095258F">
        <w:rPr>
          <w:rFonts w:hint="cs"/>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14:paraId="5923CD0C" w14:textId="77777777" w:rsidR="0095258F" w:rsidRPr="00BE2FF2" w:rsidRDefault="0095258F" w:rsidP="00BE2FF2">
      <w:pPr>
        <w:pStyle w:val="Heading4"/>
        <w:spacing w:before="220" w:after="220"/>
        <w:ind w:left="567" w:firstLine="567"/>
        <w:rPr>
          <w:b/>
          <w:bCs w:val="0"/>
          <w:i w:val="0"/>
          <w:iCs/>
          <w:sz w:val="22"/>
          <w:szCs w:val="22"/>
          <w:rtl/>
        </w:rPr>
      </w:pPr>
      <w:bookmarkStart w:id="57" w:name="_Toc108788395"/>
      <w:r w:rsidRPr="00BE2FF2">
        <w:rPr>
          <w:rFonts w:hint="cs"/>
          <w:b/>
          <w:bCs w:val="0"/>
          <w:i w:val="0"/>
          <w:iCs/>
          <w:sz w:val="22"/>
          <w:szCs w:val="22"/>
          <w:rtl/>
        </w:rPr>
        <w:t>الموافقة المستنيرة المسبقة</w:t>
      </w:r>
      <w:bookmarkEnd w:id="57"/>
    </w:p>
    <w:p w14:paraId="4D7E2AA9" w14:textId="77777777" w:rsidR="0095258F" w:rsidRPr="0095258F" w:rsidRDefault="0095258F" w:rsidP="00890949">
      <w:pPr>
        <w:pStyle w:val="BodyText"/>
        <w:numPr>
          <w:ilvl w:val="0"/>
          <w:numId w:val="2"/>
        </w:numPr>
        <w:rPr>
          <w:rtl/>
          <w:lang w:bidi="ar-EG"/>
        </w:rPr>
      </w:pPr>
      <w:r w:rsidRPr="0095258F">
        <w:rPr>
          <w:rFonts w:hint="cs"/>
          <w:rtl/>
          <w:lang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95258F">
        <w:rPr>
          <w:rtl/>
        </w:rPr>
        <w:t xml:space="preserve"> </w:t>
      </w:r>
      <w:r w:rsidRPr="0095258F">
        <w:rPr>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lang w:bidi="ar-EG"/>
        </w:rPr>
        <w:t>". ومع ذلك، لا تقر أية قاعدة دولية واضحة إقرارا صريحا بحق الموافقة المستنيرة المسبقة على جميع المعارف التقليدية.</w:t>
      </w:r>
    </w:p>
    <w:p w14:paraId="7C378569" w14:textId="77777777" w:rsidR="0095258F" w:rsidRPr="0095258F" w:rsidRDefault="0095258F" w:rsidP="00890949">
      <w:pPr>
        <w:pStyle w:val="BodyText"/>
        <w:numPr>
          <w:ilvl w:val="0"/>
          <w:numId w:val="2"/>
        </w:numPr>
        <w:rPr>
          <w:rtl/>
          <w:lang w:bidi="ar-EG"/>
        </w:rPr>
      </w:pPr>
      <w:r w:rsidRPr="0095258F">
        <w:rPr>
          <w:rFonts w:hint="cs"/>
          <w:rtl/>
          <w:lang w:bidi="ar-EG"/>
        </w:rPr>
        <w:t>ثغرة: مبدأ صريح بشأن الموافقة المستنيرة المسبقة والحرة على المعارف التقليدية التي يمتلكها مجتمع أصلي أو محلي معترف به.</w:t>
      </w:r>
    </w:p>
    <w:p w14:paraId="7905FC2F" w14:textId="77777777" w:rsidR="0095258F" w:rsidRPr="0095258F" w:rsidRDefault="0095258F" w:rsidP="00890949">
      <w:pPr>
        <w:pStyle w:val="BodyText"/>
        <w:numPr>
          <w:ilvl w:val="0"/>
          <w:numId w:val="2"/>
        </w:numPr>
        <w:rPr>
          <w:rtl/>
          <w:lang w:bidi="ar-EG"/>
        </w:rPr>
      </w:pPr>
      <w:r w:rsidRPr="0095258F">
        <w:rPr>
          <w:rFonts w:hint="cs"/>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14:paraId="75A89EC4" w14:textId="77777777" w:rsidR="0095258F" w:rsidRPr="0095258F" w:rsidRDefault="0095258F" w:rsidP="00890949">
      <w:pPr>
        <w:pStyle w:val="BodyText"/>
        <w:numPr>
          <w:ilvl w:val="0"/>
          <w:numId w:val="2"/>
        </w:numPr>
        <w:rPr>
          <w:rtl/>
          <w:lang w:bidi="ar-EG"/>
        </w:rPr>
      </w:pPr>
      <w:r w:rsidRPr="0095258F">
        <w:rPr>
          <w:rFonts w:hint="cs"/>
          <w:rtl/>
          <w:lang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14:paraId="60DFC39B" w14:textId="77777777" w:rsidR="0095258F" w:rsidRPr="0095258F" w:rsidRDefault="0095258F" w:rsidP="00890949">
      <w:pPr>
        <w:pStyle w:val="BodyText"/>
        <w:numPr>
          <w:ilvl w:val="0"/>
          <w:numId w:val="2"/>
        </w:numPr>
        <w:rPr>
          <w:rtl/>
          <w:lang w:bidi="ar-EG"/>
        </w:rPr>
      </w:pPr>
      <w:r w:rsidRPr="0095258F">
        <w:rPr>
          <w:rFonts w:hint="cs"/>
          <w:rtl/>
          <w:lang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14:paraId="035FFBA3"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8" w:name="_Toc108788396"/>
      <w:r w:rsidRPr="00BE2FF2">
        <w:rPr>
          <w:rFonts w:hint="cs"/>
          <w:b/>
          <w:bCs w:val="0"/>
          <w:i w:val="0"/>
          <w:iCs/>
          <w:sz w:val="22"/>
          <w:szCs w:val="22"/>
          <w:rtl/>
        </w:rPr>
        <w:t>حق الاعتراف والنزاهة</w:t>
      </w:r>
      <w:bookmarkEnd w:id="58"/>
    </w:p>
    <w:p w14:paraId="14454607" w14:textId="77777777" w:rsidR="0095258F" w:rsidRPr="0095258F" w:rsidRDefault="0095258F" w:rsidP="00890949">
      <w:pPr>
        <w:pStyle w:val="BodyText"/>
        <w:numPr>
          <w:ilvl w:val="0"/>
          <w:numId w:val="2"/>
        </w:numPr>
        <w:rPr>
          <w:rtl/>
          <w:lang w:bidi="ar-EG"/>
        </w:rPr>
      </w:pPr>
      <w:r w:rsidRPr="0095258F">
        <w:rPr>
          <w:rFonts w:hint="cs"/>
          <w:rtl/>
          <w:lang w:bidi="ar-EG"/>
        </w:rPr>
        <w:t>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14:paraId="409C3BA8"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ثغرة: الحق في الاعتراض على الانتفاع بالمعارف التقليدية دون الاعتراف بالمجتمع المحلي الذي يكون المصدر الفعلي لهذه المعارف.</w:t>
      </w:r>
    </w:p>
    <w:p w14:paraId="44A96FF3" w14:textId="77777777" w:rsidR="0095258F" w:rsidRPr="0095258F" w:rsidRDefault="0095258F" w:rsidP="00890949">
      <w:pPr>
        <w:pStyle w:val="BodyText"/>
        <w:numPr>
          <w:ilvl w:val="0"/>
          <w:numId w:val="2"/>
        </w:numPr>
        <w:rPr>
          <w:rtl/>
          <w:lang w:bidi="ar-EG"/>
        </w:rPr>
      </w:pPr>
      <w:r w:rsidRPr="0095258F">
        <w:rPr>
          <w:rFonts w:hint="cs"/>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14:paraId="3338A7E7" w14:textId="77777777" w:rsidR="0095258F" w:rsidRPr="0095258F" w:rsidRDefault="0095258F" w:rsidP="00890949">
      <w:pPr>
        <w:pStyle w:val="BodyText"/>
        <w:numPr>
          <w:ilvl w:val="0"/>
          <w:numId w:val="2"/>
        </w:numPr>
        <w:rPr>
          <w:rtl/>
          <w:lang w:bidi="ar-EG"/>
        </w:rPr>
      </w:pPr>
      <w:r w:rsidRPr="0095258F">
        <w:rPr>
          <w:rFonts w:hint="cs"/>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14:paraId="1F8E0E9B" w14:textId="77777777" w:rsidR="0095258F" w:rsidRPr="003D1BA5" w:rsidRDefault="0095258F" w:rsidP="003D1BA5">
      <w:pPr>
        <w:pStyle w:val="Heading3"/>
        <w:spacing w:before="220" w:after="220"/>
        <w:ind w:firstLine="567"/>
        <w:rPr>
          <w:b/>
          <w:bCs w:val="0"/>
          <w:i/>
          <w:iCs/>
          <w:sz w:val="22"/>
          <w:szCs w:val="22"/>
          <w:rtl/>
          <w:lang w:bidi="ar-EG"/>
        </w:rPr>
      </w:pPr>
      <w:bookmarkStart w:id="59" w:name="_Toc108788397"/>
      <w:r w:rsidRPr="003D1BA5">
        <w:rPr>
          <w:rFonts w:hint="cs"/>
          <w:b/>
          <w:bCs w:val="0"/>
          <w:i/>
          <w:iCs/>
          <w:sz w:val="22"/>
          <w:szCs w:val="22"/>
          <w:rtl/>
          <w:lang w:bidi="ar-EG"/>
        </w:rPr>
        <w:t>"5"</w:t>
      </w:r>
      <w:r w:rsidRPr="003D1BA5">
        <w:rPr>
          <w:rFonts w:hint="cs"/>
          <w:b/>
          <w:bCs w:val="0"/>
          <w:i/>
          <w:iCs/>
          <w:sz w:val="22"/>
          <w:szCs w:val="22"/>
          <w:rtl/>
          <w:lang w:bidi="ar-EG"/>
        </w:rPr>
        <w:tab/>
        <w:t>انتفاء الحق في الحصول على مكافأة أو غيرها من المنافع</w:t>
      </w:r>
      <w:bookmarkEnd w:id="59"/>
    </w:p>
    <w:p w14:paraId="27D300F0" w14:textId="77777777" w:rsidR="0095258F" w:rsidRPr="0095258F" w:rsidRDefault="0095258F" w:rsidP="00890949">
      <w:pPr>
        <w:pStyle w:val="BodyText"/>
        <w:numPr>
          <w:ilvl w:val="0"/>
          <w:numId w:val="2"/>
        </w:numPr>
        <w:rPr>
          <w:rtl/>
          <w:lang w:bidi="ar-EG"/>
        </w:rPr>
      </w:pPr>
      <w:r w:rsidRPr="0095258F">
        <w:rPr>
          <w:rFonts w:hint="cs"/>
          <w:rtl/>
          <w:lang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14:paraId="64D7CC9B" w14:textId="77777777" w:rsidR="0095258F" w:rsidRPr="0095258F" w:rsidRDefault="0095258F" w:rsidP="00890949">
      <w:pPr>
        <w:pStyle w:val="BodyText"/>
        <w:numPr>
          <w:ilvl w:val="0"/>
          <w:numId w:val="2"/>
        </w:numPr>
        <w:rPr>
          <w:rtl/>
          <w:lang w:bidi="ar-EG"/>
        </w:rPr>
      </w:pPr>
      <w:r w:rsidRPr="0095258F">
        <w:rPr>
          <w:rFonts w:hint="cs"/>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14:paraId="45D132D8" w14:textId="77777777" w:rsidR="0095258F" w:rsidRPr="0095258F" w:rsidRDefault="0095258F" w:rsidP="00890949">
      <w:pPr>
        <w:pStyle w:val="BodyText"/>
        <w:numPr>
          <w:ilvl w:val="0"/>
          <w:numId w:val="2"/>
        </w:numPr>
        <w:rPr>
          <w:rtl/>
          <w:lang w:bidi="ar-EG"/>
        </w:rPr>
      </w:pPr>
      <w:r w:rsidRPr="0095258F">
        <w:rPr>
          <w:rFonts w:hint="cs"/>
          <w:rtl/>
          <w:lang w:bidi="ar-EG"/>
        </w:rPr>
        <w:t>ثغرة: إطار مؤسسي مناسب لجمع المنافع وتقاسمها بالعدل (لا سيما عندما تكون مالية بطبيعتها).</w:t>
      </w:r>
    </w:p>
    <w:p w14:paraId="05986ED3"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14:paraId="43E04CC6" w14:textId="77777777" w:rsidR="0095258F" w:rsidRPr="003D1BA5" w:rsidRDefault="0095258F" w:rsidP="003D1BA5">
      <w:pPr>
        <w:pStyle w:val="Heading1"/>
        <w:spacing w:after="240"/>
        <w:rPr>
          <w:sz w:val="24"/>
          <w:szCs w:val="24"/>
          <w:rtl/>
          <w:lang w:bidi="ar-EG"/>
        </w:rPr>
      </w:pPr>
      <w:bookmarkStart w:id="60" w:name="_Toc108788398"/>
      <w:r w:rsidRPr="003D1BA5">
        <w:rPr>
          <w:rFonts w:hint="cs"/>
          <w:sz w:val="24"/>
          <w:szCs w:val="24"/>
          <w:rtl/>
          <w:lang w:bidi="ar-EG"/>
        </w:rPr>
        <w:t>خامسا.</w:t>
      </w:r>
      <w:r w:rsidRPr="003D1BA5">
        <w:rPr>
          <w:rFonts w:hint="cs"/>
          <w:sz w:val="24"/>
          <w:szCs w:val="24"/>
          <w:rtl/>
          <w:lang w:bidi="ar-EG"/>
        </w:rPr>
        <w:tab/>
      </w:r>
      <w:r w:rsidRPr="003D1BA5">
        <w:rPr>
          <w:sz w:val="24"/>
          <w:szCs w:val="24"/>
          <w:rtl/>
          <w:lang w:bidi="ar-EG"/>
        </w:rPr>
        <w:t>اعتبارات مفيدة للبت في الحاجة إلى معالجة تلك الثغرات من عدمها</w:t>
      </w:r>
      <w:bookmarkEnd w:id="60"/>
    </w:p>
    <w:p w14:paraId="0EEE23A5" w14:textId="77777777" w:rsidR="0095258F" w:rsidRPr="0095258F" w:rsidRDefault="0095258F" w:rsidP="00890949">
      <w:pPr>
        <w:pStyle w:val="BodyText"/>
        <w:numPr>
          <w:ilvl w:val="0"/>
          <w:numId w:val="2"/>
        </w:numPr>
        <w:rPr>
          <w:rtl/>
          <w:lang w:bidi="ar-EG"/>
        </w:rPr>
      </w:pPr>
      <w:r w:rsidRPr="0095258F">
        <w:rPr>
          <w:rFonts w:hint="cs"/>
          <w:rtl/>
          <w:lang w:bidi="ar-EG"/>
        </w:rPr>
        <w:t xml:space="preserve">يمكن تصنيف </w:t>
      </w:r>
      <w:r w:rsidRPr="0095258F">
        <w:rPr>
          <w:rtl/>
          <w:lang w:bidi="ar-EG"/>
        </w:rPr>
        <w:t>الاعتبارات المفيدة للبت في الحاجة إلى معالجة تلك الثغرات من عدمها</w:t>
      </w:r>
      <w:r w:rsidRPr="0095258F">
        <w:rPr>
          <w:rFonts w:hint="cs"/>
          <w:rtl/>
          <w:lang w:bidi="ar-EG"/>
        </w:rPr>
        <w:t xml:space="preserve"> على النحو التالي:</w:t>
      </w:r>
    </w:p>
    <w:p w14:paraId="68E29E8B" w14:textId="77777777" w:rsidR="003D1BA5" w:rsidRDefault="003D1BA5" w:rsidP="003D1BA5">
      <w:pPr>
        <w:pStyle w:val="BodyText"/>
        <w:spacing w:after="120"/>
        <w:ind w:firstLine="567"/>
        <w:rPr>
          <w:rtl/>
        </w:rPr>
      </w:pPr>
      <w:r>
        <w:rPr>
          <w:rFonts w:hint="cs"/>
          <w:rtl/>
        </w:rPr>
        <w:t>-</w:t>
      </w:r>
      <w:r>
        <w:rPr>
          <w:rFonts w:hint="cs"/>
          <w:rtl/>
        </w:rPr>
        <w:tab/>
      </w:r>
      <w:r w:rsidR="0095258F" w:rsidRPr="003D1BA5">
        <w:rPr>
          <w:rFonts w:hint="cs"/>
          <w:rtl/>
        </w:rPr>
        <w:t>الاعتبارات المؤسسية/من حيث الإجراء،</w:t>
      </w:r>
    </w:p>
    <w:p w14:paraId="2D96D8D1" w14:textId="04756E1C" w:rsidR="0095258F" w:rsidRPr="003D1BA5" w:rsidRDefault="003D1BA5" w:rsidP="003D1BA5">
      <w:pPr>
        <w:pStyle w:val="BodyText"/>
        <w:ind w:firstLine="567"/>
        <w:rPr>
          <w:rtl/>
        </w:rPr>
      </w:pPr>
      <w:r>
        <w:rPr>
          <w:rFonts w:hint="cs"/>
          <w:rtl/>
        </w:rPr>
        <w:t>-</w:t>
      </w:r>
      <w:r>
        <w:rPr>
          <w:rtl/>
        </w:rPr>
        <w:tab/>
      </w:r>
      <w:r w:rsidR="0095258F" w:rsidRPr="003D1BA5">
        <w:rPr>
          <w:rFonts w:hint="cs"/>
          <w:rtl/>
        </w:rPr>
        <w:t>والاعتبارات الجوهرية من حيث المضمون.</w:t>
      </w:r>
    </w:p>
    <w:p w14:paraId="0F08A185" w14:textId="77777777" w:rsidR="0095258F" w:rsidRPr="0095258F" w:rsidRDefault="0095258F" w:rsidP="00890949">
      <w:pPr>
        <w:pStyle w:val="BodyText"/>
        <w:numPr>
          <w:ilvl w:val="0"/>
          <w:numId w:val="2"/>
        </w:numPr>
        <w:rPr>
          <w:rtl/>
          <w:lang w:bidi="ar-EG"/>
        </w:rPr>
      </w:pPr>
      <w:r w:rsidRPr="0095258F">
        <w:rPr>
          <w:rFonts w:hint="cs"/>
          <w:rtl/>
          <w:lang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14:paraId="59292BC1" w14:textId="08620C3C" w:rsidR="0095258F" w:rsidRPr="0095258F" w:rsidRDefault="0095258F" w:rsidP="00890949">
      <w:pPr>
        <w:pStyle w:val="BodyText"/>
        <w:numPr>
          <w:ilvl w:val="0"/>
          <w:numId w:val="2"/>
        </w:numPr>
        <w:rPr>
          <w:rtl/>
          <w:lang w:bidi="ar-EG"/>
        </w:rPr>
      </w:pPr>
      <w:r w:rsidRPr="0095258F">
        <w:rPr>
          <w:rFonts w:hint="cs"/>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w:t>
      </w:r>
      <w:r w:rsidR="003E492C">
        <w:rPr>
          <w:rFonts w:hint="cs"/>
          <w:rtl/>
          <w:lang w:bidi="ar-EG"/>
        </w:rPr>
        <w:t xml:space="preserve"> </w:t>
      </w:r>
      <w:r w:rsidRPr="0095258F">
        <w:rPr>
          <w:rFonts w:hint="cs"/>
          <w:rtl/>
          <w:lang w:bidi="ar-EG"/>
        </w:rPr>
        <w:t>’ثغرة‘ قانونية من حيث المبدأ ، ولكنها قد لا تعتبر من أولويات السياسة العامة، مقارنة بالانتفاع التجاري المربح بالمعارف على الأقل.</w:t>
      </w:r>
    </w:p>
    <w:p w14:paraId="5582FA0C" w14:textId="3D44C32F" w:rsidR="0095258F" w:rsidRPr="0095258F" w:rsidRDefault="0095258F" w:rsidP="003D1BA5">
      <w:pPr>
        <w:pStyle w:val="BodyText"/>
        <w:numPr>
          <w:ilvl w:val="0"/>
          <w:numId w:val="2"/>
        </w:numPr>
        <w:rPr>
          <w:rtl/>
          <w:lang w:bidi="ar-EG"/>
        </w:rPr>
      </w:pPr>
      <w:r w:rsidRPr="0095258F">
        <w:rPr>
          <w:rFonts w:hint="cs"/>
          <w:rtl/>
          <w:lang w:bidi="ar-EG"/>
        </w:rPr>
        <w:t>وقد ترتبط اعتبارات إضافية بتحديد طريقة سد ثغرة</w:t>
      </w:r>
      <w:r w:rsidRPr="0095258F">
        <w:rPr>
          <w:rFonts w:hint="eastAsia"/>
          <w:rtl/>
          <w:lang w:bidi="ar-EG"/>
        </w:rPr>
        <w:t> </w:t>
      </w:r>
      <w:r w:rsidRPr="0095258F">
        <w:rPr>
          <w:rFonts w:hint="cs"/>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r w:rsidR="003D1BA5">
        <w:rPr>
          <w:rtl/>
          <w:lang w:bidi="ar-EG"/>
        </w:rPr>
        <w:br w:type="page"/>
      </w:r>
    </w:p>
    <w:p w14:paraId="28E42859" w14:textId="77777777" w:rsidR="0095258F" w:rsidRPr="003D1BA5" w:rsidRDefault="0095258F" w:rsidP="003D1BA5">
      <w:pPr>
        <w:pStyle w:val="Heading2"/>
        <w:spacing w:before="220" w:after="220"/>
        <w:rPr>
          <w:b/>
          <w:bCs w:val="0"/>
          <w:sz w:val="22"/>
          <w:szCs w:val="22"/>
          <w:u w:val="single"/>
          <w:rtl/>
          <w:lang w:bidi="ar-EG"/>
        </w:rPr>
      </w:pPr>
      <w:bookmarkStart w:id="61" w:name="_Toc108788399"/>
      <w:r w:rsidRPr="003D1BA5">
        <w:rPr>
          <w:rFonts w:hint="cs"/>
          <w:b/>
          <w:bCs w:val="0"/>
          <w:sz w:val="22"/>
          <w:szCs w:val="22"/>
          <w:u w:val="single"/>
          <w:rtl/>
        </w:rPr>
        <w:lastRenderedPageBreak/>
        <w:t xml:space="preserve">(أ) </w:t>
      </w:r>
      <w:r w:rsidRPr="003D1BA5">
        <w:rPr>
          <w:rFonts w:hint="cs"/>
          <w:b/>
          <w:bCs w:val="0"/>
          <w:sz w:val="22"/>
          <w:szCs w:val="22"/>
          <w:u w:val="single"/>
          <w:rtl/>
        </w:rPr>
        <w:tab/>
        <w:t>الاعتبارات الجوهرية</w:t>
      </w:r>
      <w:bookmarkEnd w:id="61"/>
    </w:p>
    <w:p w14:paraId="53ECA0A5" w14:textId="77777777" w:rsidR="0095258F" w:rsidRPr="003D1BA5" w:rsidRDefault="0095258F" w:rsidP="003D1BA5">
      <w:pPr>
        <w:pStyle w:val="Heading3"/>
        <w:spacing w:before="220" w:after="220"/>
        <w:ind w:firstLine="567"/>
        <w:rPr>
          <w:b/>
          <w:bCs w:val="0"/>
          <w:i/>
          <w:iCs/>
          <w:sz w:val="22"/>
          <w:szCs w:val="22"/>
          <w:u w:val="none"/>
          <w:rtl/>
          <w:lang w:bidi="ar-EG"/>
        </w:rPr>
      </w:pPr>
      <w:bookmarkStart w:id="62" w:name="_Toc108788400"/>
      <w:r w:rsidRPr="003D1BA5">
        <w:rPr>
          <w:rFonts w:hint="cs"/>
          <w:b/>
          <w:bCs w:val="0"/>
          <w:i/>
          <w:iCs/>
          <w:sz w:val="22"/>
          <w:szCs w:val="22"/>
          <w:u w:val="none"/>
          <w:rtl/>
          <w:lang w:bidi="ar-EG"/>
        </w:rPr>
        <w:t>"1"</w:t>
      </w:r>
      <w:r w:rsidRPr="003D1BA5">
        <w:rPr>
          <w:rFonts w:hint="cs"/>
          <w:b/>
          <w:bCs w:val="0"/>
          <w:i/>
          <w:iCs/>
          <w:sz w:val="22"/>
          <w:szCs w:val="22"/>
          <w:u w:val="none"/>
          <w:rtl/>
          <w:lang w:bidi="ar-EG"/>
        </w:rPr>
        <w:tab/>
        <w:t>القانون والسياسة الدوليان</w:t>
      </w:r>
      <w:bookmarkEnd w:id="62"/>
    </w:p>
    <w:p w14:paraId="37DBAA44" w14:textId="77777777" w:rsidR="0095258F" w:rsidRPr="0095258F" w:rsidRDefault="0095258F" w:rsidP="00890949">
      <w:pPr>
        <w:pStyle w:val="BodyText"/>
        <w:numPr>
          <w:ilvl w:val="0"/>
          <w:numId w:val="2"/>
        </w:numPr>
        <w:rPr>
          <w:lang w:bidi="ar-EG"/>
        </w:rPr>
      </w:pPr>
      <w:r w:rsidRPr="0095258F">
        <w:rPr>
          <w:rFonts w:hint="cs"/>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95258F">
        <w:rPr>
          <w:rtl/>
          <w:lang w:bidi="ar-EG"/>
        </w:rPr>
        <w:t>لبت في الحاجة إلى معالجة الثغرات من عدمها</w:t>
      </w:r>
      <w:r w:rsidRPr="0095258F">
        <w:rPr>
          <w:rFonts w:hint="cs"/>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95258F">
        <w:rPr>
          <w:rFonts w:hint="eastAsia"/>
          <w:rtl/>
          <w:lang w:bidi="ar-EG"/>
        </w:rPr>
        <w:t> </w:t>
      </w:r>
      <w:r w:rsidRPr="0095258F">
        <w:rPr>
          <w:rFonts w:hint="cs"/>
          <w:rtl/>
          <w:lang w:bidi="ar-EG"/>
        </w:rPr>
        <w:t>- التي تغطي القانون الدولي الملزم وغيره من النصوص على مستوى السياسة العامة، مثل الإعلانات</w:t>
      </w:r>
      <w:r w:rsidRPr="0095258F">
        <w:rPr>
          <w:rFonts w:hint="eastAsia"/>
          <w:rtl/>
          <w:lang w:bidi="ar-EG"/>
        </w:rPr>
        <w:t> </w:t>
      </w:r>
      <w:r w:rsidRPr="0095258F">
        <w:rPr>
          <w:rFonts w:hint="cs"/>
          <w:rtl/>
          <w:lang w:bidi="ar-EG"/>
        </w:rPr>
        <w:t>- ما يلي:</w:t>
      </w:r>
    </w:p>
    <w:p w14:paraId="1D54D30A" w14:textId="77777777" w:rsidR="003D1BA5" w:rsidRDefault="003D1BA5" w:rsidP="003D1BA5">
      <w:pPr>
        <w:pStyle w:val="BodyText"/>
        <w:ind w:left="1134" w:hanging="567"/>
        <w:rPr>
          <w:rtl/>
        </w:rPr>
      </w:pPr>
      <w:r>
        <w:rPr>
          <w:rFonts w:hint="cs"/>
          <w:rtl/>
        </w:rPr>
        <w:t>-</w:t>
      </w:r>
      <w:r>
        <w:rPr>
          <w:rFonts w:hint="cs"/>
          <w:rtl/>
        </w:rPr>
        <w:tab/>
      </w:r>
      <w:r w:rsidR="0095258F" w:rsidRPr="003D1BA5">
        <w:rPr>
          <w:rFonts w:hint="cs"/>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14:paraId="1F833ADB"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14:paraId="561596C4"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وإبرام </w:t>
      </w:r>
      <w:r w:rsidR="0095258F" w:rsidRPr="003D1BA5">
        <w:rPr>
          <w:rtl/>
        </w:rPr>
        <w:t>معاهدة الفاو بشأن الموارد الوراثية النباتية للأغذية والزراعة</w:t>
      </w:r>
      <w:r w:rsidR="0095258F" w:rsidRPr="003D1BA5">
        <w:rPr>
          <w:rFonts w:hint="cs"/>
          <w:rtl/>
        </w:rPr>
        <w:t xml:space="preserve"> ودخولها حيز النفاذ القانوني، وهي معاهدة تقضي بحماية المعارف التقليدية المتصلة بالموارد الوراثية النباتية للأغذية والزراعة؛</w:t>
      </w:r>
    </w:p>
    <w:p w14:paraId="500A9F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14:paraId="1C6F99FE"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14:paraId="4FAF0E1D"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14:paraId="5A94DE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واعتماد </w:t>
      </w:r>
      <w:r w:rsidR="0095258F" w:rsidRPr="003D1BA5">
        <w:rPr>
          <w:rtl/>
        </w:rPr>
        <w:t>إعلان إنترلاكن بشأن الموارد الوراثية الحيوانية</w:t>
      </w:r>
      <w:r w:rsidR="0095258F" w:rsidRPr="003D1BA5">
        <w:rPr>
          <w:rFonts w:hint="cs"/>
          <w:rtl/>
        </w:rPr>
        <w:t>، الذي يقضي باحترام المعارف التقليدية ذات الصلة بتربية الحيوانات وإنتاجها وحمايتها والمحافظة عليها.</w:t>
      </w:r>
    </w:p>
    <w:p w14:paraId="790FE64C" w14:textId="1896791D" w:rsidR="0095258F" w:rsidRPr="003D1BA5" w:rsidRDefault="003D1BA5" w:rsidP="003D1BA5">
      <w:pPr>
        <w:pStyle w:val="BodyText"/>
        <w:ind w:left="1134" w:hanging="567"/>
        <w:rPr>
          <w:rtl/>
        </w:rPr>
      </w:pPr>
      <w:r>
        <w:rPr>
          <w:rFonts w:hint="cs"/>
          <w:rtl/>
        </w:rPr>
        <w:t>-</w:t>
      </w:r>
      <w:r>
        <w:rPr>
          <w:rtl/>
        </w:rPr>
        <w:tab/>
      </w:r>
      <w:r w:rsidR="0095258F" w:rsidRPr="003D1BA5">
        <w:rPr>
          <w:rtl/>
        </w:rPr>
        <w:t>اعتماد بروتوكول ناغويا، الذي يوسع الأحكام ذات الصلة بالمعارف التقليدية في اتفاقية التنوع البيولوجي.</w:t>
      </w:r>
    </w:p>
    <w:p w14:paraId="7202FB1A" w14:textId="77777777" w:rsidR="0095258F" w:rsidRPr="0095258F" w:rsidRDefault="0095258F" w:rsidP="00890949">
      <w:pPr>
        <w:pStyle w:val="BodyText"/>
        <w:numPr>
          <w:ilvl w:val="0"/>
          <w:numId w:val="2"/>
        </w:numPr>
        <w:rPr>
          <w:rtl/>
          <w:lang w:bidi="ar-EG"/>
        </w:rPr>
      </w:pPr>
      <w:r w:rsidRPr="0095258F">
        <w:rPr>
          <w:rFonts w:hint="cs"/>
          <w:rtl/>
          <w:lang w:bidi="ar-EG"/>
        </w:rPr>
        <w:t>وفي الويبو، يمكن النظر إلى اعتبارين محددين بأنهما مناسبان لسد بعض الثغرات المحددة في هذا المسار:</w:t>
      </w:r>
    </w:p>
    <w:p w14:paraId="7767FA45" w14:textId="132D00E8" w:rsidR="0095258F" w:rsidRPr="003D1BA5" w:rsidRDefault="003D1BA5" w:rsidP="003D1BA5">
      <w:pPr>
        <w:pStyle w:val="BodyText"/>
        <w:ind w:left="1134" w:hanging="567"/>
        <w:rPr>
          <w:rtl/>
        </w:rPr>
      </w:pPr>
      <w:r>
        <w:rPr>
          <w:rFonts w:hint="cs"/>
          <w:rtl/>
          <w:lang w:bidi="ar-EG"/>
        </w:rPr>
        <w:t>-</w:t>
      </w:r>
      <w:r>
        <w:rPr>
          <w:rFonts w:hint="cs"/>
          <w:rtl/>
        </w:rPr>
        <w:tab/>
      </w:r>
      <w:r w:rsidR="0095258F" w:rsidRPr="003D1BA5">
        <w:rPr>
          <w:rFonts w:hint="cs"/>
          <w:rtl/>
        </w:rPr>
        <w:t xml:space="preserve">في سياق جدول أعمال الويبو للتنمية، قيد نظر اللجنة المعنية بالتنمية والملكية الفكرية (انظر مثلا الوثيقة </w:t>
      </w:r>
      <w:r w:rsidR="0095258F" w:rsidRPr="003D1BA5">
        <w:t>CDIP/1/3</w:t>
      </w:r>
      <w:r w:rsidR="0095258F" w:rsidRPr="003D1BA5">
        <w:rPr>
          <w:rFonts w:hint="cs"/>
          <w:rtl/>
        </w:rPr>
        <w:t>)، يتضمن المقترح 18 ما يلي:</w:t>
      </w:r>
    </w:p>
    <w:p w14:paraId="6AF92392" w14:textId="77777777" w:rsidR="0095258F" w:rsidRPr="0095258F" w:rsidRDefault="0095258F" w:rsidP="003D1BA5">
      <w:pPr>
        <w:pStyle w:val="BodyText"/>
        <w:ind w:left="1701"/>
        <w:rPr>
          <w:rtl/>
          <w:lang w:bidi="ar-EG"/>
        </w:rPr>
      </w:pPr>
      <w:r w:rsidRPr="0095258F">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2D697A4" w14:textId="4FF98C77" w:rsidR="0069378D" w:rsidRDefault="003D1BA5" w:rsidP="003D1BA5">
      <w:pPr>
        <w:pStyle w:val="BodyText"/>
        <w:ind w:left="1134" w:hanging="567"/>
        <w:rPr>
          <w:rtl/>
        </w:rPr>
      </w:pPr>
      <w:r>
        <w:rPr>
          <w:rFonts w:hint="cs"/>
          <w:rtl/>
          <w:lang w:bidi="ar-EG"/>
        </w:rPr>
        <w:t>-</w:t>
      </w:r>
      <w:r>
        <w:rPr>
          <w:rFonts w:hint="cs"/>
          <w:rtl/>
          <w:lang w:bidi="ar-EG"/>
        </w:rPr>
        <w:tab/>
      </w:r>
      <w:r w:rsidR="0095258F" w:rsidRPr="0095258F">
        <w:rPr>
          <w:rFonts w:hint="cs"/>
          <w:rtl/>
          <w:lang w:bidi="ar-EG"/>
        </w:rPr>
        <w:t>وقررت</w:t>
      </w:r>
      <w:r w:rsidR="0095258F" w:rsidRPr="0095258F">
        <w:rPr>
          <w:rFonts w:hint="cs"/>
          <w:rtl/>
        </w:rPr>
        <w:t xml:space="preserve"> أيضا الجمعية العامة للويبو، المنعقدة في أكتوبر 2017، عند تجديد ولاية اللجنة، أنها "</w:t>
      </w:r>
      <w:r w:rsidR="0095258F" w:rsidRPr="0095258F">
        <w:rPr>
          <w:rtl/>
        </w:rPr>
        <w:t xml:space="preserve"> ستواصل </w:t>
      </w:r>
      <w:r w:rsidR="0095258F" w:rsidRPr="0095258F">
        <w:rPr>
          <w:rFonts w:hint="cs"/>
          <w:rtl/>
        </w:rPr>
        <w:t>(</w:t>
      </w:r>
      <w:r w:rsidR="0095258F" w:rsidRPr="0095258F">
        <w:rPr>
          <w:rtl/>
        </w:rPr>
        <w:t>...</w:t>
      </w:r>
      <w:r w:rsidR="0095258F" w:rsidRPr="0095258F">
        <w:rPr>
          <w:rFonts w:hint="cs"/>
          <w:rtl/>
        </w:rPr>
        <w:t>)</w:t>
      </w:r>
      <w:r w:rsidR="0095258F" w:rsidRPr="0095258F">
        <w:rPr>
          <w:rtl/>
        </w:rPr>
        <w:t xml:space="preserve"> تسريع عملها بهدف </w:t>
      </w:r>
      <w:r w:rsidR="0095258F" w:rsidRPr="0095258F">
        <w:rPr>
          <w:rtl/>
          <w:lang w:bidi="ar-EG"/>
        </w:rPr>
        <w:t>التوصل</w:t>
      </w:r>
      <w:r w:rsidR="0095258F" w:rsidRPr="0095258F">
        <w:rPr>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95258F" w:rsidRPr="0095258F">
        <w:rPr>
          <w:rFonts w:hint="cs"/>
          <w:rtl/>
        </w:rPr>
        <w:t>(...) لل</w:t>
      </w:r>
      <w:r w:rsidR="0095258F" w:rsidRPr="0095258F">
        <w:rPr>
          <w:rtl/>
        </w:rPr>
        <w:t>معارف التقليدية</w:t>
      </w:r>
      <w:r w:rsidR="0095258F" w:rsidRPr="0095258F">
        <w:rPr>
          <w:rFonts w:hint="cs"/>
          <w:rtl/>
        </w:rPr>
        <w:t xml:space="preserve"> (...)</w:t>
      </w:r>
      <w:r w:rsidR="0095258F" w:rsidRPr="0095258F">
        <w:rPr>
          <w:rtl/>
        </w:rPr>
        <w:t xml:space="preserve"> </w:t>
      </w:r>
      <w:r w:rsidR="0095258F" w:rsidRPr="0095258F">
        <w:rPr>
          <w:rFonts w:hint="cs"/>
          <w:rtl/>
        </w:rPr>
        <w:t>".</w:t>
      </w:r>
      <w:r w:rsidR="0069378D">
        <w:rPr>
          <w:rtl/>
        </w:rPr>
        <w:br w:type="page"/>
      </w:r>
    </w:p>
    <w:p w14:paraId="2D84554E" w14:textId="77777777" w:rsidR="0095258F" w:rsidRPr="0069378D" w:rsidRDefault="0095258F" w:rsidP="0069378D">
      <w:pPr>
        <w:pStyle w:val="Heading3"/>
        <w:spacing w:before="220" w:after="220"/>
        <w:ind w:firstLine="567"/>
        <w:rPr>
          <w:b/>
          <w:bCs w:val="0"/>
          <w:i/>
          <w:iCs/>
          <w:sz w:val="22"/>
          <w:szCs w:val="22"/>
          <w:u w:val="none"/>
          <w:rtl/>
          <w:lang w:bidi="ar-EG"/>
        </w:rPr>
      </w:pPr>
      <w:bookmarkStart w:id="63" w:name="_Toc108788401"/>
      <w:r w:rsidRPr="0069378D">
        <w:rPr>
          <w:rFonts w:hint="cs"/>
          <w:b/>
          <w:bCs w:val="0"/>
          <w:i/>
          <w:iCs/>
          <w:sz w:val="22"/>
          <w:szCs w:val="22"/>
          <w:u w:val="none"/>
          <w:rtl/>
          <w:lang w:bidi="ar-EG"/>
        </w:rPr>
        <w:lastRenderedPageBreak/>
        <w:t>"2"</w:t>
      </w:r>
      <w:r w:rsidRPr="0069378D">
        <w:rPr>
          <w:rFonts w:hint="cs"/>
          <w:b/>
          <w:bCs w:val="0"/>
          <w:i/>
          <w:iCs/>
          <w:sz w:val="22"/>
          <w:szCs w:val="22"/>
          <w:u w:val="none"/>
          <w:rtl/>
          <w:lang w:bidi="ar-EG"/>
        </w:rPr>
        <w:tab/>
        <w:t>الاعتبارات الاجتماعية والثقافية والسياسية والاقتصادية</w:t>
      </w:r>
      <w:bookmarkEnd w:id="63"/>
    </w:p>
    <w:p w14:paraId="48C96C60" w14:textId="77777777" w:rsidR="0095258F" w:rsidRPr="0095258F" w:rsidRDefault="0095258F" w:rsidP="00890949">
      <w:pPr>
        <w:pStyle w:val="BodyText"/>
        <w:numPr>
          <w:ilvl w:val="0"/>
          <w:numId w:val="2"/>
        </w:numPr>
        <w:rPr>
          <w:rtl/>
        </w:rPr>
      </w:pPr>
      <w:r w:rsidRPr="0095258F">
        <w:rPr>
          <w:rFonts w:hint="cs"/>
          <w:rtl/>
        </w:rPr>
        <w:t>تشمل الاعتبارات الاجتماعية والثقافية والسياسية والاقتصادية التي يمكن اعتبارها مناسبة، ما يلي:</w:t>
      </w:r>
    </w:p>
    <w:p w14:paraId="0C202B4F" w14:textId="77777777" w:rsidR="0069378D" w:rsidRDefault="0069378D" w:rsidP="0069378D">
      <w:pPr>
        <w:pStyle w:val="BodyText"/>
        <w:spacing w:after="120"/>
        <w:ind w:left="1134" w:hanging="567"/>
        <w:rPr>
          <w:rtl/>
        </w:rPr>
      </w:pPr>
      <w:r>
        <w:rPr>
          <w:rFonts w:hint="cs"/>
          <w:rtl/>
          <w:lang w:bidi="ar-SY"/>
        </w:rPr>
        <w:t>-</w:t>
      </w:r>
      <w:r>
        <w:rPr>
          <w:rFonts w:hint="cs"/>
          <w:rtl/>
        </w:rPr>
        <w:tab/>
      </w:r>
      <w:r w:rsidR="0095258F" w:rsidRPr="0069378D">
        <w:rPr>
          <w:rFonts w:hint="cs"/>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14:paraId="0A5E697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ودور المعارف التقليدية في التنمية المستدامة على مستوى القاعدة الشعبية</w:t>
      </w:r>
    </w:p>
    <w:p w14:paraId="0317F111"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والروابط بين حماية المعارف التقليدية واستمرار الهوية الثقافية والاجتماعية للمجتمعات الأصلية والمحلية</w:t>
      </w:r>
    </w:p>
    <w:p w14:paraId="2778B9EB"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عدد كبير من الأنشطة الصناعية والتجارية</w:t>
      </w:r>
    </w:p>
    <w:p w14:paraId="52FA35E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والتطبيق العملي للمعارف التقليدية المناسبة وأهميتها للحفاظ على التنوع البيولوجي واستخدامه على نحو مستدام في التعامل مع تغير البيئة والمناخ</w:t>
      </w:r>
    </w:p>
    <w:p w14:paraId="7233FAAF"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مجموعة من السياقات التنظيمية، كاستخدامها في تقييم الوقع على البيئة وتقدير سلامة ونجاعة الأدوية</w:t>
      </w:r>
    </w:p>
    <w:p w14:paraId="00F0D171" w14:textId="56FA7463" w:rsidR="0095258F" w:rsidRPr="0069378D" w:rsidRDefault="0069378D" w:rsidP="0069378D">
      <w:pPr>
        <w:pStyle w:val="BodyText"/>
        <w:ind w:left="1134" w:hanging="567"/>
        <w:rPr>
          <w:rtl/>
        </w:rPr>
      </w:pPr>
      <w:r>
        <w:rPr>
          <w:rFonts w:hint="cs"/>
          <w:rtl/>
        </w:rPr>
        <w:t>-</w:t>
      </w:r>
      <w:r>
        <w:rPr>
          <w:rtl/>
        </w:rPr>
        <w:tab/>
      </w:r>
      <w:r w:rsidR="0095258F" w:rsidRPr="0069378D">
        <w:rPr>
          <w:rFonts w:hint="cs"/>
          <w:rtl/>
        </w:rPr>
        <w:t>ومفهومي المسؤولية الاجتماعية والآداب، بما في ذلك الواجبات الأخلاقية.</w:t>
      </w:r>
    </w:p>
    <w:p w14:paraId="319F9AC4" w14:textId="77777777" w:rsidR="0095258F" w:rsidRPr="0069378D" w:rsidRDefault="0095258F" w:rsidP="0069378D">
      <w:pPr>
        <w:pStyle w:val="Heading3"/>
        <w:spacing w:before="220" w:after="220"/>
        <w:ind w:firstLine="567"/>
        <w:rPr>
          <w:b/>
          <w:bCs w:val="0"/>
          <w:i/>
          <w:iCs/>
          <w:sz w:val="22"/>
          <w:szCs w:val="22"/>
          <w:u w:val="none"/>
          <w:rtl/>
          <w:lang w:bidi="ar-EG"/>
        </w:rPr>
      </w:pPr>
      <w:bookmarkStart w:id="64" w:name="_Toc108788402"/>
      <w:r w:rsidRPr="0069378D">
        <w:rPr>
          <w:rFonts w:hint="cs"/>
          <w:b/>
          <w:bCs w:val="0"/>
          <w:i/>
          <w:iCs/>
          <w:sz w:val="22"/>
          <w:szCs w:val="22"/>
          <w:u w:val="none"/>
          <w:rtl/>
          <w:lang w:bidi="ar-EG"/>
        </w:rPr>
        <w:t>"3"</w:t>
      </w:r>
      <w:r w:rsidRPr="0069378D">
        <w:rPr>
          <w:rFonts w:hint="cs"/>
          <w:b/>
          <w:bCs w:val="0"/>
          <w:i/>
          <w:iCs/>
          <w:sz w:val="22"/>
          <w:szCs w:val="22"/>
          <w:u w:val="none"/>
          <w:rtl/>
          <w:lang w:bidi="ar-EG"/>
        </w:rPr>
        <w:tab/>
        <w:t>أهمية حماية المعارف التقليدية في السياقات الأوسع المتعلقة بصنع السياسات والتنظيم</w:t>
      </w:r>
      <w:bookmarkEnd w:id="64"/>
    </w:p>
    <w:p w14:paraId="53012C51" w14:textId="77777777" w:rsidR="0095258F" w:rsidRPr="0095258F" w:rsidRDefault="0095258F" w:rsidP="00890949">
      <w:pPr>
        <w:pStyle w:val="BodyText"/>
        <w:numPr>
          <w:ilvl w:val="0"/>
          <w:numId w:val="2"/>
        </w:numPr>
        <w:rPr>
          <w:rtl/>
        </w:rPr>
      </w:pPr>
      <w:r w:rsidRPr="0095258F">
        <w:rPr>
          <w:rFonts w:hint="cs"/>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14:paraId="65EB7E46" w14:textId="77777777" w:rsidR="0069378D" w:rsidRDefault="0069378D" w:rsidP="0069378D">
      <w:pPr>
        <w:pStyle w:val="BodyText"/>
        <w:ind w:firstLine="567"/>
        <w:rPr>
          <w:rtl/>
        </w:rPr>
      </w:pPr>
      <w:r>
        <w:rPr>
          <w:rFonts w:hint="cs"/>
          <w:rtl/>
        </w:rPr>
        <w:t>-</w:t>
      </w:r>
      <w:r>
        <w:rPr>
          <w:rFonts w:hint="cs"/>
          <w:rtl/>
        </w:rPr>
        <w:tab/>
      </w:r>
      <w:r w:rsidR="0095258F" w:rsidRPr="0069378D">
        <w:rPr>
          <w:rFonts w:hint="cs"/>
          <w:rtl/>
        </w:rPr>
        <w:t>حماية التنوع البيولوجي، واستخدام منافعه على نحو عادل؛</w:t>
      </w:r>
    </w:p>
    <w:p w14:paraId="742AB73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والاعتراف بحقوق الشعوب الأصلية؛</w:t>
      </w:r>
    </w:p>
    <w:p w14:paraId="16D8084D" w14:textId="77777777" w:rsidR="0069378D" w:rsidRDefault="0069378D" w:rsidP="0069378D">
      <w:pPr>
        <w:pStyle w:val="BodyText"/>
        <w:ind w:firstLine="567"/>
        <w:rPr>
          <w:rtl/>
        </w:rPr>
      </w:pPr>
      <w:r>
        <w:rPr>
          <w:rFonts w:hint="cs"/>
          <w:rtl/>
        </w:rPr>
        <w:t>-</w:t>
      </w:r>
      <w:r>
        <w:rPr>
          <w:rtl/>
        </w:rPr>
        <w:tab/>
      </w:r>
      <w:r w:rsidR="0095258F" w:rsidRPr="0069378D">
        <w:rPr>
          <w:rFonts w:hint="cs"/>
          <w:rtl/>
        </w:rPr>
        <w:t>وتعزيز الأمن الغذائي وتشجيع تنوع المحاصيل الغذائية؛</w:t>
      </w:r>
    </w:p>
    <w:p w14:paraId="74ED853B" w14:textId="77777777" w:rsidR="0069378D" w:rsidRDefault="0069378D" w:rsidP="0069378D">
      <w:pPr>
        <w:pStyle w:val="BodyText"/>
        <w:ind w:firstLine="567"/>
        <w:rPr>
          <w:rtl/>
        </w:rPr>
      </w:pPr>
      <w:r>
        <w:rPr>
          <w:rFonts w:hint="cs"/>
          <w:rtl/>
        </w:rPr>
        <w:t>-</w:t>
      </w:r>
      <w:r>
        <w:rPr>
          <w:rtl/>
        </w:rPr>
        <w:tab/>
      </w:r>
      <w:r w:rsidR="0095258F" w:rsidRPr="0069378D">
        <w:rPr>
          <w:rFonts w:hint="cs"/>
          <w:rtl/>
        </w:rPr>
        <w:t>وضمان الحصول بشكل مناسب ثقافيا على خدمات الصحة؛</w:t>
      </w:r>
    </w:p>
    <w:p w14:paraId="36B616B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والتنمية المستدامة على مستوى القاعدة الشعبية ؛</w:t>
      </w:r>
    </w:p>
    <w:p w14:paraId="1B07F553" w14:textId="77777777" w:rsidR="003B457E" w:rsidRDefault="0069378D" w:rsidP="003B457E">
      <w:pPr>
        <w:pStyle w:val="BodyText"/>
        <w:ind w:firstLine="567"/>
        <w:rPr>
          <w:rtl/>
        </w:rPr>
      </w:pPr>
      <w:r>
        <w:rPr>
          <w:rFonts w:hint="cs"/>
          <w:rtl/>
        </w:rPr>
        <w:t>-</w:t>
      </w:r>
      <w:r>
        <w:rPr>
          <w:rtl/>
        </w:rPr>
        <w:tab/>
      </w:r>
      <w:r w:rsidR="0095258F" w:rsidRPr="0069378D">
        <w:rPr>
          <w:rFonts w:hint="cs"/>
          <w:rtl/>
        </w:rPr>
        <w:t>والحد من تغير المناخ وتخفيف آثاره؛</w:t>
      </w:r>
    </w:p>
    <w:p w14:paraId="11D889F9" w14:textId="77777777" w:rsidR="003B457E" w:rsidRDefault="003B457E" w:rsidP="003B457E">
      <w:pPr>
        <w:pStyle w:val="BodyText"/>
        <w:ind w:left="1134" w:hanging="567"/>
        <w:rPr>
          <w:rtl/>
        </w:rPr>
      </w:pPr>
      <w:r>
        <w:rPr>
          <w:rFonts w:hint="cs"/>
          <w:rtl/>
        </w:rPr>
        <w:t>-</w:t>
      </w:r>
      <w:r>
        <w:rPr>
          <w:rtl/>
        </w:rPr>
        <w:tab/>
      </w:r>
      <w:r w:rsidR="0095258F" w:rsidRPr="0069378D">
        <w:rPr>
          <w:rFonts w:hint="cs"/>
          <w:rtl/>
        </w:rPr>
        <w:t>والتداخل في برامج البحث والتنمية بين المعارف التقليدية والتخصصات العلمية النظامية مثل ا</w:t>
      </w:r>
      <w:r w:rsidR="0095258F" w:rsidRPr="0069378D">
        <w:rPr>
          <w:rtl/>
        </w:rPr>
        <w:t>لبيوتكنولوجي</w:t>
      </w:r>
      <w:r w:rsidR="0095258F" w:rsidRPr="0069378D">
        <w:rPr>
          <w:rFonts w:hint="cs"/>
          <w:rtl/>
        </w:rPr>
        <w:t>ا وعلم الأدوية؛</w:t>
      </w:r>
    </w:p>
    <w:p w14:paraId="18537692" w14:textId="7E91DA87" w:rsidR="0095258F" w:rsidRPr="0069378D" w:rsidRDefault="003B457E" w:rsidP="003B457E">
      <w:pPr>
        <w:pStyle w:val="BodyText"/>
        <w:ind w:left="1134" w:hanging="567"/>
        <w:rPr>
          <w:rtl/>
        </w:rPr>
      </w:pPr>
      <w:r>
        <w:rPr>
          <w:rFonts w:hint="cs"/>
          <w:rtl/>
        </w:rPr>
        <w:t>-</w:t>
      </w:r>
      <w:r>
        <w:rPr>
          <w:rtl/>
        </w:rPr>
        <w:tab/>
      </w:r>
      <w:r w:rsidR="0095258F" w:rsidRPr="0069378D">
        <w:rPr>
          <w:rFonts w:hint="cs"/>
          <w:rtl/>
        </w:rPr>
        <w:t>ومساهمة نظم المعارف التقليدية في الابتكار والتنوع الثقافي.</w:t>
      </w:r>
    </w:p>
    <w:p w14:paraId="54F875BC" w14:textId="77777777" w:rsidR="0095258F" w:rsidRPr="003B457E" w:rsidRDefault="0095258F" w:rsidP="003B457E">
      <w:pPr>
        <w:pStyle w:val="Heading2"/>
        <w:spacing w:before="220" w:after="220"/>
        <w:rPr>
          <w:b/>
          <w:bCs w:val="0"/>
          <w:sz w:val="22"/>
          <w:szCs w:val="22"/>
          <w:u w:val="single"/>
          <w:rtl/>
        </w:rPr>
      </w:pPr>
      <w:bookmarkStart w:id="65" w:name="_Toc108788403"/>
      <w:r w:rsidRPr="003B457E">
        <w:rPr>
          <w:rFonts w:hint="cs"/>
          <w:b/>
          <w:bCs w:val="0"/>
          <w:sz w:val="22"/>
          <w:szCs w:val="22"/>
          <w:u w:val="single"/>
          <w:rtl/>
        </w:rPr>
        <w:t xml:space="preserve">(ب) </w:t>
      </w:r>
      <w:r w:rsidRPr="003B457E">
        <w:rPr>
          <w:rFonts w:hint="cs"/>
          <w:b/>
          <w:bCs w:val="0"/>
          <w:sz w:val="22"/>
          <w:szCs w:val="22"/>
          <w:u w:val="single"/>
          <w:rtl/>
        </w:rPr>
        <w:tab/>
        <w:t>الاعتبارات الإجرائية أو الشكلية</w:t>
      </w:r>
      <w:bookmarkEnd w:id="65"/>
    </w:p>
    <w:p w14:paraId="5AC99E10" w14:textId="77777777" w:rsidR="0095258F" w:rsidRPr="003B457E" w:rsidRDefault="0095258F" w:rsidP="003B457E">
      <w:pPr>
        <w:pStyle w:val="Heading3"/>
        <w:spacing w:before="220" w:after="220"/>
        <w:ind w:firstLine="567"/>
        <w:rPr>
          <w:b/>
          <w:bCs w:val="0"/>
          <w:i/>
          <w:iCs/>
          <w:sz w:val="22"/>
          <w:szCs w:val="22"/>
          <w:u w:val="none"/>
          <w:rtl/>
          <w:lang w:bidi="ar-EG"/>
        </w:rPr>
      </w:pPr>
      <w:bookmarkStart w:id="66" w:name="_Toc108788404"/>
      <w:r w:rsidRPr="003B457E">
        <w:rPr>
          <w:rFonts w:hint="cs"/>
          <w:b/>
          <w:bCs w:val="0"/>
          <w:i/>
          <w:iCs/>
          <w:sz w:val="22"/>
          <w:szCs w:val="22"/>
          <w:u w:val="none"/>
          <w:rtl/>
          <w:lang w:bidi="ar-EG"/>
        </w:rPr>
        <w:t>"1"</w:t>
      </w:r>
      <w:r w:rsidRPr="003B457E">
        <w:rPr>
          <w:rFonts w:hint="cs"/>
          <w:b/>
          <w:bCs w:val="0"/>
          <w:i/>
          <w:iCs/>
          <w:sz w:val="22"/>
          <w:szCs w:val="22"/>
          <w:u w:val="none"/>
          <w:rtl/>
          <w:lang w:bidi="ar-EG"/>
        </w:rPr>
        <w:tab/>
        <w:t>اعتبارات إجرائية أو شكلية محددة</w:t>
      </w:r>
      <w:bookmarkEnd w:id="66"/>
    </w:p>
    <w:p w14:paraId="03C1B3D1" w14:textId="77777777" w:rsidR="0095258F" w:rsidRPr="0095258F" w:rsidRDefault="0095258F" w:rsidP="00890949">
      <w:pPr>
        <w:pStyle w:val="BodyText"/>
        <w:numPr>
          <w:ilvl w:val="0"/>
          <w:numId w:val="2"/>
        </w:numPr>
        <w:rPr>
          <w:rtl/>
        </w:rPr>
      </w:pPr>
      <w:r w:rsidRPr="0095258F">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14:paraId="1093F220"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14:paraId="4BC3144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14:paraId="63C0BE7A" w14:textId="77777777" w:rsidR="00530185" w:rsidRDefault="00530185" w:rsidP="00530185">
      <w:pPr>
        <w:pStyle w:val="BodyText"/>
        <w:ind w:left="1134" w:hanging="567"/>
        <w:rPr>
          <w:rtl/>
        </w:rPr>
      </w:pPr>
      <w:r>
        <w:rPr>
          <w:rFonts w:hint="cs"/>
          <w:rtl/>
        </w:rPr>
        <w:lastRenderedPageBreak/>
        <w:t>-</w:t>
      </w:r>
      <w:r>
        <w:rPr>
          <w:rtl/>
        </w:rPr>
        <w:tab/>
      </w:r>
      <w:r w:rsidR="0095258F" w:rsidRPr="00530185">
        <w:rPr>
          <w:rFonts w:hint="cs"/>
          <w:rtl/>
        </w:rPr>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14:paraId="60B93BDA"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14:paraId="7DE89396"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14:paraId="6268C2BF" w14:textId="7F8D1DD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14:paraId="6803F7B8" w14:textId="77777777" w:rsidR="0095258F" w:rsidRPr="00BE2FF2" w:rsidRDefault="0095258F" w:rsidP="00530185">
      <w:pPr>
        <w:pStyle w:val="Heading3"/>
        <w:spacing w:before="220" w:after="220"/>
        <w:ind w:firstLine="567"/>
        <w:rPr>
          <w:b/>
          <w:bCs w:val="0"/>
          <w:i/>
          <w:iCs/>
          <w:u w:val="none"/>
          <w:rtl/>
        </w:rPr>
      </w:pPr>
      <w:bookmarkStart w:id="67" w:name="_Toc108788405"/>
      <w:r w:rsidRPr="00BE2FF2">
        <w:rPr>
          <w:rFonts w:hint="cs"/>
          <w:b/>
          <w:bCs w:val="0"/>
          <w:i/>
          <w:iCs/>
          <w:sz w:val="22"/>
          <w:szCs w:val="22"/>
          <w:u w:val="none"/>
          <w:rtl/>
          <w:lang w:bidi="ar-EG"/>
        </w:rPr>
        <w:t>"2"</w:t>
      </w:r>
      <w:r w:rsidRPr="00BE2FF2">
        <w:rPr>
          <w:rFonts w:hint="cs"/>
          <w:b/>
          <w:bCs w:val="0"/>
          <w:i/>
          <w:iCs/>
          <w:sz w:val="22"/>
          <w:szCs w:val="22"/>
          <w:u w:val="none"/>
          <w:rtl/>
          <w:lang w:bidi="ar-EG"/>
        </w:rPr>
        <w:tab/>
        <w:t>اعتبارات تعارض معالجة الثغرات تحديدا</w:t>
      </w:r>
      <w:bookmarkEnd w:id="67"/>
    </w:p>
    <w:p w14:paraId="7B4341FB" w14:textId="77777777" w:rsidR="0095258F" w:rsidRPr="0095258F" w:rsidRDefault="0095258F" w:rsidP="00890949">
      <w:pPr>
        <w:pStyle w:val="BodyText"/>
        <w:numPr>
          <w:ilvl w:val="0"/>
          <w:numId w:val="2"/>
        </w:numPr>
        <w:rPr>
          <w:rtl/>
        </w:rPr>
      </w:pPr>
      <w:r w:rsidRPr="0095258F">
        <w:rPr>
          <w:rFonts w:hint="cs"/>
          <w:rtl/>
        </w:rPr>
        <w:t>نظرت اللجنة أيضا خلال عملها في اقتراحات بشأن اعتبارات خاصة قد تعارض معالجة الثغرات المحددة، ومنها ما يلي:</w:t>
      </w:r>
    </w:p>
    <w:p w14:paraId="19FE634F"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7F20355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وتنوع المعارف التقليدية والمجتمعات المحلية التي بحوزتها هذه المعارف، مما قد يضع تقييدات على البعد الدولي لسن القواعد؛</w:t>
      </w:r>
    </w:p>
    <w:p w14:paraId="12C3DD5F"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14:paraId="014CD1FB" w14:textId="2E277F6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والحاجة الممكنة إلى مسارات تشاورية أكثر قوة وتنوعا قبل الاتجاه نحو نتائج سياسية وقانونية مهمة تكون مراجعتها صعبة ومكلفة بعد الانتهاء منها.</w:t>
      </w:r>
    </w:p>
    <w:p w14:paraId="7B204260" w14:textId="08AF1741" w:rsidR="0095258F" w:rsidRPr="00530185" w:rsidRDefault="0095258F" w:rsidP="00530185">
      <w:pPr>
        <w:pStyle w:val="Heading1"/>
        <w:spacing w:before="220" w:after="220"/>
        <w:rPr>
          <w:sz w:val="24"/>
          <w:szCs w:val="24"/>
          <w:rtl/>
          <w:lang w:bidi="ar-EG"/>
        </w:rPr>
      </w:pPr>
      <w:bookmarkStart w:id="68" w:name="_Toc108788406"/>
      <w:r w:rsidRPr="00530185">
        <w:rPr>
          <w:rFonts w:hint="cs"/>
          <w:sz w:val="24"/>
          <w:szCs w:val="24"/>
          <w:rtl/>
          <w:lang w:bidi="ar-EG"/>
        </w:rPr>
        <w:t>سادسا.</w:t>
      </w:r>
      <w:r w:rsidR="00187C4F">
        <w:rPr>
          <w:sz w:val="24"/>
          <w:szCs w:val="24"/>
          <w:rtl/>
          <w:lang w:bidi="ar-EG"/>
        </w:rPr>
        <w:tab/>
      </w:r>
      <w:r w:rsidRPr="00530185">
        <w:rPr>
          <w:rFonts w:hint="cs"/>
          <w:sz w:val="24"/>
          <w:szCs w:val="24"/>
          <w:rtl/>
          <w:lang w:bidi="ar-EG"/>
        </w:rPr>
        <w:t>الخيارات القائمة أو التي يمكن استحداثها لمعالجة أية ثغرات محددة</w:t>
      </w:r>
      <w:bookmarkEnd w:id="68"/>
    </w:p>
    <w:p w14:paraId="1F9F65EC" w14:textId="750915DA" w:rsidR="0095258F" w:rsidRPr="005C5F8C" w:rsidRDefault="0095258F" w:rsidP="00187C4F">
      <w:pPr>
        <w:pStyle w:val="BodyText"/>
        <w:ind w:left="567" w:firstLine="567"/>
        <w:rPr>
          <w:i/>
          <w:iCs/>
          <w:rtl/>
          <w:lang w:bidi="ar-EG"/>
        </w:rPr>
      </w:pPr>
      <w:r w:rsidRPr="005C5F8C">
        <w:rPr>
          <w:rFonts w:hint="cs"/>
          <w:i/>
          <w:iCs/>
          <w:rtl/>
          <w:lang w:bidi="ar-EG"/>
        </w:rPr>
        <w:t>الخيارات القانونية وغيرها سواء على المستوى الدولي أو الإقليمي أو الوطني</w:t>
      </w:r>
    </w:p>
    <w:p w14:paraId="4115D64B" w14:textId="77777777" w:rsidR="0095258F" w:rsidRPr="0095258F" w:rsidRDefault="0095258F" w:rsidP="00890949">
      <w:pPr>
        <w:pStyle w:val="BodyText"/>
        <w:numPr>
          <w:ilvl w:val="0"/>
          <w:numId w:val="2"/>
        </w:numPr>
        <w:rPr>
          <w:rtl/>
          <w:lang w:bidi="ar-EG"/>
        </w:rPr>
      </w:pPr>
      <w:r w:rsidRPr="0095258F">
        <w:rPr>
          <w:rFonts w:hint="cs"/>
          <w:rtl/>
          <w:lang w:bidi="ar-EG"/>
        </w:rPr>
        <w:t xml:space="preserve">على المستوى الدولي، حددت الوثيقة </w:t>
      </w:r>
      <w:r w:rsidRPr="0095258F">
        <w:rPr>
          <w:lang w:bidi="ar-EG"/>
        </w:rPr>
        <w:t>WIPO/GRTKF/IC/14/6</w:t>
      </w:r>
      <w:r w:rsidRPr="0095258F">
        <w:rPr>
          <w:rFonts w:hint="cs"/>
          <w:rtl/>
          <w:lang w:bidi="ar-EG"/>
        </w:rPr>
        <w:t xml:space="preserve"> والوثائق السابقة لها في تلك المجموعة، الخيارات التالية:</w:t>
      </w:r>
    </w:p>
    <w:p w14:paraId="7DCAC0A0" w14:textId="77777777" w:rsidR="0095258F" w:rsidRPr="0095258F" w:rsidRDefault="0095258F" w:rsidP="00530185">
      <w:pPr>
        <w:pStyle w:val="BodyText"/>
        <w:ind w:firstLine="567"/>
        <w:rPr>
          <w:rtl/>
        </w:rPr>
      </w:pPr>
      <w:r w:rsidRPr="0095258F">
        <w:rPr>
          <w:rFonts w:hint="cs"/>
          <w:rtl/>
          <w:lang w:bidi="ar-EG"/>
        </w:rPr>
        <w:t>"1"</w:t>
      </w:r>
      <w:r w:rsidRPr="0095258F">
        <w:rPr>
          <w:rFonts w:hint="cs"/>
          <w:rtl/>
          <w:lang w:bidi="ar-EG"/>
        </w:rPr>
        <w:tab/>
      </w:r>
      <w:r w:rsidRPr="0095258F">
        <w:rPr>
          <w:rFonts w:hint="cs"/>
          <w:rtl/>
        </w:rPr>
        <w:t>صك دولي ملزم واحد أو أكثر؛</w:t>
      </w:r>
    </w:p>
    <w:p w14:paraId="664CC1F8" w14:textId="77777777" w:rsidR="0095258F" w:rsidRPr="0095258F" w:rsidRDefault="0095258F" w:rsidP="00530185">
      <w:pPr>
        <w:pStyle w:val="BodyText"/>
        <w:ind w:firstLine="567"/>
        <w:rPr>
          <w:rtl/>
        </w:rPr>
      </w:pPr>
      <w:r w:rsidRPr="0095258F">
        <w:rPr>
          <w:rFonts w:hint="cs"/>
          <w:rtl/>
        </w:rPr>
        <w:t>"2"</w:t>
      </w:r>
      <w:r w:rsidRPr="0095258F">
        <w:rPr>
          <w:rFonts w:hint="cs"/>
          <w:rtl/>
        </w:rPr>
        <w:tab/>
        <w:t>وتفسير أو تطوير مرجعي أو شاف للصكوك القانونية القائمة؛</w:t>
      </w:r>
    </w:p>
    <w:p w14:paraId="29BA2D13" w14:textId="77777777" w:rsidR="0095258F" w:rsidRPr="0095258F" w:rsidRDefault="0095258F" w:rsidP="00530185">
      <w:pPr>
        <w:pStyle w:val="BodyText"/>
        <w:ind w:firstLine="567"/>
        <w:rPr>
          <w:rtl/>
        </w:rPr>
      </w:pPr>
      <w:r w:rsidRPr="0095258F">
        <w:rPr>
          <w:rFonts w:hint="cs"/>
          <w:rtl/>
        </w:rPr>
        <w:t>"3"</w:t>
      </w:r>
      <w:r w:rsidRPr="0095258F">
        <w:rPr>
          <w:rFonts w:hint="cs"/>
          <w:rtl/>
        </w:rPr>
        <w:tab/>
        <w:t>وصك دولي معياري غير ملزم واحد أو أكثر؛</w:t>
      </w:r>
    </w:p>
    <w:p w14:paraId="665FED8B" w14:textId="77777777" w:rsidR="0095258F" w:rsidRPr="0095258F" w:rsidRDefault="0095258F" w:rsidP="00530185">
      <w:pPr>
        <w:pStyle w:val="BodyText"/>
        <w:ind w:left="1134" w:hanging="567"/>
        <w:rPr>
          <w:rtl/>
        </w:rPr>
      </w:pPr>
      <w:r w:rsidRPr="0095258F">
        <w:rPr>
          <w:rFonts w:hint="cs"/>
          <w:rtl/>
        </w:rPr>
        <w:t>"4"</w:t>
      </w:r>
      <w:r w:rsidRPr="0095258F">
        <w:rPr>
          <w:rFonts w:hint="cs"/>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14:paraId="0928DDD1" w14:textId="77777777" w:rsidR="0095258F" w:rsidRPr="0095258F" w:rsidRDefault="0095258F" w:rsidP="00530185">
      <w:pPr>
        <w:pStyle w:val="BodyText"/>
        <w:ind w:firstLine="567"/>
        <w:rPr>
          <w:rtl/>
        </w:rPr>
      </w:pPr>
      <w:r w:rsidRPr="0095258F">
        <w:rPr>
          <w:rFonts w:hint="cs"/>
          <w:rtl/>
        </w:rPr>
        <w:t>"5"</w:t>
      </w:r>
      <w:r w:rsidRPr="0095258F">
        <w:rPr>
          <w:rFonts w:hint="cs"/>
          <w:rtl/>
        </w:rPr>
        <w:tab/>
        <w:t>وتعزيز التنسيق الدولي من خلال مبادئ توجيهية أو قوانين نموذجية؛</w:t>
      </w:r>
    </w:p>
    <w:p w14:paraId="7FD2591D" w14:textId="77777777" w:rsidR="0095258F" w:rsidRPr="0095258F" w:rsidRDefault="0095258F" w:rsidP="00530185">
      <w:pPr>
        <w:pStyle w:val="BodyText"/>
        <w:ind w:firstLine="567"/>
        <w:rPr>
          <w:rtl/>
        </w:rPr>
      </w:pPr>
      <w:r w:rsidRPr="0095258F">
        <w:rPr>
          <w:rFonts w:hint="cs"/>
          <w:rtl/>
        </w:rPr>
        <w:t>"6"</w:t>
      </w:r>
      <w:r w:rsidRPr="0095258F">
        <w:rPr>
          <w:rFonts w:hint="cs"/>
          <w:rtl/>
        </w:rPr>
        <w:tab/>
        <w:t>وتنسيق التطورات التشريعية الوطنية؛</w:t>
      </w:r>
    </w:p>
    <w:p w14:paraId="43B1A499" w14:textId="77777777" w:rsidR="0095258F" w:rsidRPr="0095258F" w:rsidRDefault="0095258F" w:rsidP="00530185">
      <w:pPr>
        <w:pStyle w:val="BodyText"/>
        <w:ind w:firstLine="567"/>
        <w:rPr>
          <w:rtl/>
          <w:lang w:bidi="ar-EG"/>
        </w:rPr>
      </w:pPr>
      <w:r w:rsidRPr="0095258F">
        <w:rPr>
          <w:rFonts w:hint="cs"/>
          <w:rtl/>
        </w:rPr>
        <w:t>"7"</w:t>
      </w:r>
      <w:r w:rsidRPr="0095258F">
        <w:rPr>
          <w:rFonts w:hint="cs"/>
          <w:rtl/>
        </w:rPr>
        <w:tab/>
        <w:t>والتنسيق والتعاون</w:t>
      </w:r>
      <w:r w:rsidRPr="0095258F">
        <w:rPr>
          <w:rFonts w:hint="cs"/>
          <w:rtl/>
          <w:lang w:bidi="ar-EG"/>
        </w:rPr>
        <w:t xml:space="preserve"> بشأن تكوين الكفاءات والمبادرات العملية.</w:t>
      </w:r>
    </w:p>
    <w:p w14:paraId="11044D30" w14:textId="1EBBD2B6" w:rsidR="005264BA" w:rsidRDefault="0095258F" w:rsidP="0095258F">
      <w:pPr>
        <w:pStyle w:val="BodyText"/>
        <w:rPr>
          <w:rtl/>
          <w:lang w:bidi="ar-EG"/>
        </w:rPr>
      </w:pPr>
      <w:r w:rsidRPr="0095258F">
        <w:rPr>
          <w:rFonts w:hint="cs"/>
          <w:rtl/>
          <w:lang w:bidi="ar-EG"/>
        </w:rPr>
        <w:t>وترد أدناه مناقشات هذه الخيارات.</w:t>
      </w:r>
      <w:r w:rsidR="005264BA">
        <w:rPr>
          <w:rtl/>
          <w:lang w:bidi="ar-EG"/>
        </w:rPr>
        <w:br w:type="page"/>
      </w:r>
    </w:p>
    <w:p w14:paraId="6D11E87A" w14:textId="3665DEAB" w:rsidR="0095258F" w:rsidRPr="005264BA" w:rsidRDefault="0095258F" w:rsidP="005264BA">
      <w:pPr>
        <w:pStyle w:val="Heading2"/>
        <w:spacing w:before="220" w:after="220"/>
        <w:rPr>
          <w:b/>
          <w:bCs w:val="0"/>
          <w:sz w:val="22"/>
          <w:szCs w:val="22"/>
          <w:u w:val="single"/>
          <w:rtl/>
          <w:lang w:bidi="ar-EG"/>
        </w:rPr>
      </w:pPr>
      <w:bookmarkStart w:id="69" w:name="_Toc108788407"/>
      <w:r w:rsidRPr="005264BA">
        <w:rPr>
          <w:rFonts w:hint="cs"/>
          <w:b/>
          <w:bCs w:val="0"/>
          <w:sz w:val="22"/>
          <w:szCs w:val="22"/>
          <w:u w:val="single"/>
          <w:rtl/>
        </w:rPr>
        <w:lastRenderedPageBreak/>
        <w:t xml:space="preserve">(أ) </w:t>
      </w:r>
      <w:r w:rsidR="005264BA">
        <w:rPr>
          <w:b/>
          <w:bCs w:val="0"/>
          <w:sz w:val="22"/>
          <w:szCs w:val="22"/>
          <w:u w:val="single"/>
          <w:rtl/>
        </w:rPr>
        <w:tab/>
      </w:r>
      <w:r w:rsidRPr="005264BA">
        <w:rPr>
          <w:rFonts w:hint="cs"/>
          <w:b/>
          <w:bCs w:val="0"/>
          <w:sz w:val="22"/>
          <w:szCs w:val="22"/>
          <w:u w:val="single"/>
          <w:rtl/>
        </w:rPr>
        <w:t>الخيارات القانونية وغيرها على المستوى الدولي:</w:t>
      </w:r>
      <w:bookmarkEnd w:id="69"/>
    </w:p>
    <w:p w14:paraId="63107971" w14:textId="77777777" w:rsidR="0095258F" w:rsidRPr="005264BA" w:rsidRDefault="0095258F" w:rsidP="005264BA">
      <w:pPr>
        <w:pStyle w:val="Heading3"/>
        <w:spacing w:before="220" w:after="220"/>
        <w:ind w:firstLine="567"/>
        <w:rPr>
          <w:b/>
          <w:bCs w:val="0"/>
          <w:i/>
          <w:iCs/>
          <w:sz w:val="22"/>
          <w:szCs w:val="22"/>
          <w:u w:val="none"/>
          <w:rtl/>
          <w:lang w:bidi="ar-EG"/>
        </w:rPr>
      </w:pPr>
      <w:bookmarkStart w:id="70" w:name="_Toc108788408"/>
      <w:r w:rsidRPr="005264BA">
        <w:rPr>
          <w:rFonts w:hint="cs"/>
          <w:b/>
          <w:bCs w:val="0"/>
          <w:i/>
          <w:iCs/>
          <w:sz w:val="22"/>
          <w:szCs w:val="22"/>
          <w:u w:val="none"/>
          <w:rtl/>
          <w:lang w:bidi="ar-EG"/>
        </w:rPr>
        <w:t>"1"</w:t>
      </w:r>
      <w:r w:rsidRPr="005264BA">
        <w:rPr>
          <w:rFonts w:hint="cs"/>
          <w:b/>
          <w:bCs w:val="0"/>
          <w:i/>
          <w:iCs/>
          <w:sz w:val="22"/>
          <w:szCs w:val="22"/>
          <w:u w:val="none"/>
          <w:rtl/>
          <w:lang w:bidi="ar-EG"/>
        </w:rPr>
        <w:tab/>
        <w:t>صك دولي ملزم واحد أو أكثر</w:t>
      </w:r>
      <w:bookmarkEnd w:id="70"/>
    </w:p>
    <w:p w14:paraId="0A0FDE43" w14:textId="77777777" w:rsidR="0095258F" w:rsidRPr="0095258F" w:rsidRDefault="0095258F" w:rsidP="00890949">
      <w:pPr>
        <w:pStyle w:val="BodyText"/>
        <w:numPr>
          <w:ilvl w:val="0"/>
          <w:numId w:val="2"/>
        </w:numPr>
        <w:rPr>
          <w:rtl/>
          <w:lang w:bidi="ar-EG"/>
        </w:rPr>
      </w:pPr>
      <w:r w:rsidRPr="0095258F">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14:paraId="1DCE6DA2" w14:textId="77777777" w:rsidR="0095258F" w:rsidRPr="0095258F" w:rsidRDefault="0095258F" w:rsidP="00890949">
      <w:pPr>
        <w:pStyle w:val="BodyText"/>
        <w:numPr>
          <w:ilvl w:val="0"/>
          <w:numId w:val="2"/>
        </w:numPr>
        <w:rPr>
          <w:rtl/>
          <w:lang w:bidi="ar-EG"/>
        </w:rPr>
      </w:pPr>
      <w:r w:rsidRPr="0095258F">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EEB18AA" w14:textId="77777777" w:rsidTr="005264BA">
        <w:trPr>
          <w:trHeight w:val="3405"/>
        </w:trPr>
        <w:tc>
          <w:tcPr>
            <w:tcW w:w="9286" w:type="dxa"/>
            <w:shd w:val="clear" w:color="auto" w:fill="auto"/>
          </w:tcPr>
          <w:p w14:paraId="1350A9A9" w14:textId="77777777" w:rsidR="0095258F" w:rsidRPr="0095258F" w:rsidRDefault="0095258F" w:rsidP="005264BA">
            <w:pPr>
              <w:pStyle w:val="BodyText"/>
              <w:spacing w:before="220"/>
              <w:rPr>
                <w:rtl/>
              </w:rPr>
            </w:pPr>
            <w:r w:rsidRPr="0095258F">
              <w:rPr>
                <w:rFonts w:hint="cs"/>
                <w:rtl/>
              </w:rPr>
              <w:t xml:space="preserve">سياق اللجنة الحكومية الدولية: دعا العديد من الوفود إلى وضع </w:t>
            </w:r>
            <w:r w:rsidRPr="0095258F">
              <w:rPr>
                <w:rFonts w:hint="cs"/>
                <w:rtl/>
                <w:lang w:bidi="ar-EG"/>
              </w:rPr>
              <w:t>صك دولي ملزم واحد أو أكثر</w:t>
            </w:r>
            <w:r w:rsidRPr="0095258F">
              <w:rPr>
                <w:rFonts w:hint="cs"/>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14:paraId="188968A7" w14:textId="77777777" w:rsidR="0095258F" w:rsidRPr="0095258F" w:rsidRDefault="0095258F" w:rsidP="0095258F">
            <w:pPr>
              <w:pStyle w:val="BodyText"/>
              <w:rPr>
                <w:rtl/>
              </w:rPr>
            </w:pPr>
            <w:r w:rsidRPr="0095258F">
              <w:rPr>
                <w:rFonts w:hint="cs"/>
                <w:rtl/>
              </w:rPr>
              <w:t>أمثلة في مجالات متصلة بالموضوع: الاتفاقية المتعلقة بالتنوع البيولوجي، واتفاقية صون التراث الثقافي غير المادي،</w:t>
            </w:r>
            <w:r w:rsidRPr="0095258F">
              <w:rPr>
                <w:rtl/>
              </w:rPr>
              <w:t xml:space="preserve"> </w:t>
            </w:r>
            <w:r w:rsidRPr="0095258F">
              <w:rPr>
                <w:rFonts w:hint="cs"/>
                <w:rtl/>
              </w:rPr>
              <w:t>وم</w:t>
            </w:r>
            <w:r w:rsidRPr="0095258F">
              <w:rPr>
                <w:rtl/>
              </w:rPr>
              <w:t>عاهدة الفاو الدولية بشأن الموارد الوراثية النباتية للأغذية والزراعة</w:t>
            </w:r>
            <w:r w:rsidRPr="0095258F">
              <w:rPr>
                <w:rFonts w:hint="cs"/>
                <w:rtl/>
              </w:rPr>
              <w:t>، و</w:t>
            </w:r>
            <w:r w:rsidRPr="0095258F">
              <w:rPr>
                <w:rtl/>
              </w:rPr>
              <w:t>الاتفاقية المتعلقة بالتدابير الواجب اتخاذها لحظر ومنع استيراد وتصدير ونقل ملكية الممتلكات الثقافية بطرق غير مشروعة</w:t>
            </w:r>
            <w:r w:rsidRPr="0095258F">
              <w:rPr>
                <w:rFonts w:hint="cs"/>
                <w:rtl/>
              </w:rPr>
              <w:t>، واتفاقية منظمة العمل الدولية رقم 169، والعهد الدولي الخاص بالحقوق الاقتصادية والاجتماعية والثقافية.</w:t>
            </w:r>
          </w:p>
          <w:p w14:paraId="6A80813E" w14:textId="77777777" w:rsidR="0095258F" w:rsidRPr="0095258F" w:rsidRDefault="0095258F" w:rsidP="0095258F">
            <w:pPr>
              <w:pStyle w:val="BodyText"/>
              <w:rPr>
                <w:rtl/>
              </w:rPr>
            </w:pPr>
            <w:r w:rsidRPr="0095258F">
              <w:rPr>
                <w:rFonts w:hint="cs"/>
                <w:rtl/>
              </w:rPr>
              <w:t xml:space="preserve">أمثلة في مجال الملكية الفكرية: </w:t>
            </w:r>
            <w:r w:rsidRPr="0095258F">
              <w:rPr>
                <w:rtl/>
              </w:rPr>
              <w:t>معاهدة سنغافورة بشأن قانون العلامات</w:t>
            </w:r>
            <w:r w:rsidRPr="0095258F">
              <w:rPr>
                <w:rFonts w:hint="cs"/>
                <w:rtl/>
              </w:rPr>
              <w:t>، و</w:t>
            </w:r>
            <w:r w:rsidRPr="0095258F">
              <w:rPr>
                <w:rtl/>
              </w:rPr>
              <w:t>معاهدة قانون البراءات</w:t>
            </w:r>
            <w:r w:rsidRPr="0095258F">
              <w:rPr>
                <w:rFonts w:hint="cs"/>
                <w:rtl/>
              </w:rPr>
              <w:t>، ومعاهدة الويبو بشأن حق المؤلف، و</w:t>
            </w:r>
            <w:r w:rsidRPr="0095258F">
              <w:rPr>
                <w:rtl/>
              </w:rPr>
              <w:t>معاهدة الويبو</w:t>
            </w:r>
            <w:r w:rsidRPr="0095258F">
              <w:rPr>
                <w:rFonts w:hint="cs"/>
                <w:rtl/>
              </w:rPr>
              <w:t xml:space="preserve"> </w:t>
            </w:r>
            <w:r w:rsidRPr="0095258F">
              <w:rPr>
                <w:rtl/>
              </w:rPr>
              <w:t>بشأن الأداء والتسجيل الصوتي</w:t>
            </w:r>
            <w:r w:rsidRPr="0095258F">
              <w:rPr>
                <w:rFonts w:hint="cs"/>
                <w:rtl/>
              </w:rPr>
              <w:t>.</w:t>
            </w:r>
          </w:p>
        </w:tc>
      </w:tr>
    </w:tbl>
    <w:p w14:paraId="7C1E163C" w14:textId="77777777" w:rsidR="0095258F" w:rsidRPr="005264BA" w:rsidRDefault="0095258F" w:rsidP="005264BA">
      <w:pPr>
        <w:pStyle w:val="Heading3"/>
        <w:spacing w:before="220" w:after="220"/>
        <w:ind w:firstLine="567"/>
        <w:rPr>
          <w:b/>
          <w:bCs w:val="0"/>
          <w:i/>
          <w:iCs/>
          <w:sz w:val="22"/>
          <w:szCs w:val="22"/>
          <w:u w:val="none"/>
          <w:rtl/>
          <w:lang w:bidi="ar-EG"/>
        </w:rPr>
      </w:pPr>
      <w:bookmarkStart w:id="71" w:name="_Toc108788409"/>
      <w:r w:rsidRPr="005264BA">
        <w:rPr>
          <w:rFonts w:hint="cs"/>
          <w:b/>
          <w:bCs w:val="0"/>
          <w:i/>
          <w:iCs/>
          <w:sz w:val="22"/>
          <w:szCs w:val="22"/>
          <w:u w:val="none"/>
          <w:rtl/>
          <w:lang w:bidi="ar-EG"/>
        </w:rPr>
        <w:t>"2"</w:t>
      </w:r>
      <w:r w:rsidRPr="005264BA">
        <w:rPr>
          <w:rFonts w:hint="cs"/>
          <w:b/>
          <w:bCs w:val="0"/>
          <w:i/>
          <w:iCs/>
          <w:sz w:val="22"/>
          <w:szCs w:val="22"/>
          <w:u w:val="none"/>
          <w:rtl/>
          <w:lang w:bidi="ar-EG"/>
        </w:rPr>
        <w:tab/>
        <w:t>تفسير أو تطوير الصكوك القانونية القائمة</w:t>
      </w:r>
      <w:bookmarkEnd w:id="71"/>
    </w:p>
    <w:p w14:paraId="2947EBE4" w14:textId="77777777" w:rsidR="0095258F" w:rsidRPr="0095258F" w:rsidRDefault="0095258F" w:rsidP="00890949">
      <w:pPr>
        <w:pStyle w:val="BodyText"/>
        <w:numPr>
          <w:ilvl w:val="0"/>
          <w:numId w:val="2"/>
        </w:numPr>
        <w:rPr>
          <w:rtl/>
          <w:lang w:bidi="ar-EG"/>
        </w:rPr>
      </w:pPr>
      <w:r w:rsidRPr="0095258F">
        <w:rPr>
          <w:rFonts w:hint="cs"/>
          <w:rtl/>
          <w:lang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95258F">
        <w:rPr>
          <w:rtl/>
          <w:lang w:bidi="ar-EG"/>
        </w:rPr>
        <w:t>حول اتفاق تريبس والصحة العامة</w:t>
      </w:r>
      <w:r w:rsidRPr="0095258F">
        <w:rPr>
          <w:rFonts w:hint="cs"/>
          <w:rtl/>
          <w:lang w:bidi="ar-EG"/>
        </w:rPr>
        <w:t xml:space="preserve"> يتضمن، من بين جملة أمور، إرشادات بشأن الطريقة التي ينبغي أن يُفسَّر بها اتفاق تريبس.</w:t>
      </w:r>
      <w:r w:rsidRPr="0095258F">
        <w:rPr>
          <w:vertAlign w:val="superscript"/>
          <w:rtl/>
          <w:lang w:bidi="ar-EG"/>
        </w:rPr>
        <w:footnoteReference w:id="38"/>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9682A5D" w14:textId="77777777" w:rsidTr="00E84621">
        <w:tc>
          <w:tcPr>
            <w:tcW w:w="9286" w:type="dxa"/>
            <w:shd w:val="clear" w:color="auto" w:fill="auto"/>
          </w:tcPr>
          <w:p w14:paraId="4731597A" w14:textId="77777777" w:rsidR="0095258F" w:rsidRPr="0095258F" w:rsidRDefault="0095258F" w:rsidP="00740717">
            <w:pPr>
              <w:pStyle w:val="BodyText"/>
              <w:spacing w:before="220"/>
              <w:rPr>
                <w:rtl/>
              </w:rPr>
            </w:pPr>
            <w:r w:rsidRPr="0095258F">
              <w:rPr>
                <w:rFonts w:hint="cs"/>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14:paraId="4B427A62" w14:textId="77777777" w:rsidR="0095258F" w:rsidRPr="0095258F" w:rsidRDefault="0095258F" w:rsidP="0095258F">
            <w:pPr>
              <w:pStyle w:val="BodyText"/>
              <w:rPr>
                <w:rtl/>
              </w:rPr>
            </w:pPr>
            <w:r w:rsidRPr="0095258F">
              <w:rPr>
                <w:rFonts w:hint="cs"/>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14:paraId="505DCC01" w14:textId="77777777" w:rsidR="0095258F" w:rsidRPr="0095258F" w:rsidRDefault="0095258F" w:rsidP="00740717">
            <w:pPr>
              <w:pStyle w:val="BodyText"/>
              <w:spacing w:before="220"/>
              <w:rPr>
                <w:rtl/>
                <w:lang w:bidi="ar-EG"/>
              </w:rPr>
            </w:pPr>
            <w:r w:rsidRPr="0095258F">
              <w:rPr>
                <w:rFonts w:hint="cs"/>
                <w:rtl/>
              </w:rPr>
              <w:lastRenderedPageBreak/>
              <w:t>أمثلة في مجال الملكية الفكرية: التوصية المشتركة</w:t>
            </w:r>
            <w:r w:rsidRPr="0095258F">
              <w:rPr>
                <w:rtl/>
              </w:rPr>
              <w:t xml:space="preserve"> بشأن الأحكام المتعلقة بحماية العلامات شائعة الشهرة</w:t>
            </w:r>
            <w:r w:rsidRPr="0095258F">
              <w:rPr>
                <w:rFonts w:hint="cs"/>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14:paraId="6C2E101E" w14:textId="77777777" w:rsidR="0095258F" w:rsidRPr="00560458" w:rsidRDefault="0095258F" w:rsidP="00560458">
      <w:pPr>
        <w:pStyle w:val="Heading3"/>
        <w:spacing w:after="220"/>
        <w:ind w:firstLine="567"/>
        <w:rPr>
          <w:b/>
          <w:bCs w:val="0"/>
          <w:i/>
          <w:iCs/>
          <w:sz w:val="22"/>
          <w:szCs w:val="22"/>
          <w:u w:val="none"/>
          <w:rtl/>
          <w:lang w:bidi="ar-EG"/>
        </w:rPr>
      </w:pPr>
      <w:bookmarkStart w:id="72" w:name="_Toc108788410"/>
      <w:r w:rsidRPr="00560458">
        <w:rPr>
          <w:rFonts w:hint="cs"/>
          <w:b/>
          <w:bCs w:val="0"/>
          <w:i/>
          <w:iCs/>
          <w:sz w:val="22"/>
          <w:szCs w:val="22"/>
          <w:u w:val="none"/>
          <w:rtl/>
          <w:lang w:bidi="ar-EG"/>
        </w:rPr>
        <w:lastRenderedPageBreak/>
        <w:t>"3"</w:t>
      </w:r>
      <w:r w:rsidRPr="00560458">
        <w:rPr>
          <w:rFonts w:hint="cs"/>
          <w:b/>
          <w:bCs w:val="0"/>
          <w:i/>
          <w:iCs/>
          <w:sz w:val="22"/>
          <w:szCs w:val="22"/>
          <w:u w:val="none"/>
          <w:rtl/>
          <w:lang w:bidi="ar-EG"/>
        </w:rPr>
        <w:tab/>
        <w:t>صك دولي معياري غير ملزم</w:t>
      </w:r>
      <w:bookmarkEnd w:id="72"/>
    </w:p>
    <w:p w14:paraId="3E2D430A" w14:textId="77777777" w:rsidR="0095258F" w:rsidRPr="0095258F" w:rsidRDefault="0095258F" w:rsidP="00890949">
      <w:pPr>
        <w:pStyle w:val="BodyText"/>
        <w:numPr>
          <w:ilvl w:val="0"/>
          <w:numId w:val="2"/>
        </w:numPr>
        <w:rPr>
          <w:rtl/>
          <w:lang w:bidi="ar-EG"/>
        </w:rPr>
      </w:pPr>
      <w:r w:rsidRPr="0095258F">
        <w:rPr>
          <w:rFonts w:hint="cs"/>
          <w:rtl/>
          <w:lang w:bidi="ar-EG"/>
        </w:rPr>
        <w:t>قد يوصي صك غير ملزم (</w:t>
      </w:r>
      <w:r w:rsidRPr="0095258F">
        <w:rPr>
          <w:rtl/>
          <w:lang w:bidi="ar-EG"/>
        </w:rPr>
        <w:t>"قانون مرن"</w:t>
      </w:r>
      <w:r w:rsidRPr="0095258F">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9D686EC" w14:textId="77777777" w:rsidTr="00E84621">
        <w:tc>
          <w:tcPr>
            <w:tcW w:w="9286" w:type="dxa"/>
            <w:shd w:val="clear" w:color="auto" w:fill="auto"/>
          </w:tcPr>
          <w:p w14:paraId="69719F16" w14:textId="77777777" w:rsidR="0095258F" w:rsidRPr="0095258F" w:rsidRDefault="0095258F" w:rsidP="00560458">
            <w:pPr>
              <w:pStyle w:val="BodyText"/>
              <w:spacing w:before="220"/>
              <w:rPr>
                <w:rtl/>
              </w:rPr>
            </w:pPr>
            <w:r w:rsidRPr="0095258F">
              <w:rPr>
                <w:rFonts w:hint="cs"/>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14:paraId="46F101A2" w14:textId="77777777" w:rsidR="0095258F" w:rsidRPr="0095258F" w:rsidRDefault="0095258F" w:rsidP="0095258F">
            <w:pPr>
              <w:pStyle w:val="BodyText"/>
              <w:rPr>
                <w:rtl/>
              </w:rPr>
            </w:pPr>
            <w:r w:rsidRPr="0095258F">
              <w:rPr>
                <w:rFonts w:hint="cs"/>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95258F">
              <w:rPr>
                <w:rtl/>
              </w:rPr>
              <w:t>الدولية لقواعد السلوك في جمع ونقل الجبلة الجرثومية النباتية</w:t>
            </w:r>
            <w:r w:rsidRPr="0095258F">
              <w:rPr>
                <w:rFonts w:hint="cs"/>
                <w:rtl/>
              </w:rPr>
              <w:t>، وإعلان حقوق الشعوب الأصلية، وإعلاني اليونسكو بشأن أخلاقيات علم الأحياء والتنوع الثقافي، و</w:t>
            </w:r>
            <w:r w:rsidRPr="0095258F">
              <w:rPr>
                <w:rtl/>
              </w:rPr>
              <w:t xml:space="preserve">مشروع </w:t>
            </w:r>
            <w:r w:rsidRPr="0095258F">
              <w:rPr>
                <w:rFonts w:hint="cs"/>
                <w:rtl/>
              </w:rPr>
              <w:t xml:space="preserve">الفاو </w:t>
            </w:r>
            <w:r w:rsidRPr="0095258F">
              <w:rPr>
                <w:rtl/>
              </w:rPr>
              <w:t>الدولي للموارد الجينية النباتية</w:t>
            </w:r>
            <w:r w:rsidRPr="0095258F">
              <w:rPr>
                <w:rFonts w:hint="cs"/>
                <w:rtl/>
              </w:rPr>
              <w:t>، والقرارات المتعلقة بقضايا مثل حقوق المزارعين، ومقررات مؤتمر الأطراف في الاتفاقية المتعلقة بالتنوع البيولوجي، بما فيها مبادئ بون التوجيهية.</w:t>
            </w:r>
          </w:p>
          <w:p w14:paraId="26D87A3F" w14:textId="77777777" w:rsidR="0095258F" w:rsidRPr="0095258F" w:rsidRDefault="0095258F" w:rsidP="0095258F">
            <w:pPr>
              <w:pStyle w:val="BodyText"/>
              <w:rPr>
                <w:rtl/>
              </w:rPr>
            </w:pPr>
            <w:r w:rsidRPr="0095258F">
              <w:rPr>
                <w:rFonts w:hint="cs"/>
                <w:rtl/>
              </w:rPr>
              <w:t>أمثلة في مجال الملكية الفكرية: إعلان ماتتوا بشأن حقوق الملكية الثقافية والفكرية للشعوب الأصلية،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w:t>
            </w:r>
            <w:r w:rsidRPr="0095258F">
              <w:rPr>
                <w:vertAlign w:val="superscript"/>
                <w:rtl/>
              </w:rPr>
              <w:footnoteReference w:id="39"/>
            </w:r>
          </w:p>
        </w:tc>
      </w:tr>
    </w:tbl>
    <w:p w14:paraId="1602E2E1" w14:textId="77777777" w:rsidR="0095258F" w:rsidRPr="00560458" w:rsidRDefault="0095258F" w:rsidP="00560458">
      <w:pPr>
        <w:pStyle w:val="Heading3"/>
        <w:spacing w:before="220" w:after="220"/>
        <w:ind w:firstLine="567"/>
        <w:rPr>
          <w:b/>
          <w:bCs w:val="0"/>
          <w:i/>
          <w:iCs/>
          <w:sz w:val="22"/>
          <w:szCs w:val="22"/>
          <w:u w:val="none"/>
          <w:rtl/>
          <w:lang w:bidi="ar-EG"/>
        </w:rPr>
      </w:pPr>
      <w:bookmarkStart w:id="73" w:name="_Toc108788411"/>
      <w:r w:rsidRPr="00560458">
        <w:rPr>
          <w:rFonts w:hint="cs"/>
          <w:b/>
          <w:bCs w:val="0"/>
          <w:i/>
          <w:iCs/>
          <w:sz w:val="22"/>
          <w:szCs w:val="22"/>
          <w:u w:val="none"/>
          <w:rtl/>
          <w:lang w:bidi="ar-EG"/>
        </w:rPr>
        <w:t>"4"</w:t>
      </w:r>
      <w:r w:rsidRPr="00560458">
        <w:rPr>
          <w:rFonts w:hint="cs"/>
          <w:b/>
          <w:bCs w:val="0"/>
          <w:i/>
          <w:iCs/>
          <w:sz w:val="22"/>
          <w:szCs w:val="22"/>
          <w:u w:val="none"/>
          <w:rtl/>
          <w:lang w:bidi="ar-EG"/>
        </w:rPr>
        <w:tab/>
        <w:t>قرار أو إعلان أو مقرر سياسي رفيع المستوى</w:t>
      </w:r>
      <w:bookmarkEnd w:id="73"/>
    </w:p>
    <w:p w14:paraId="07C68EBC" w14:textId="77777777" w:rsidR="0095258F" w:rsidRPr="0095258F" w:rsidRDefault="0095258F" w:rsidP="00890949">
      <w:pPr>
        <w:pStyle w:val="BodyText"/>
        <w:numPr>
          <w:ilvl w:val="0"/>
          <w:numId w:val="2"/>
        </w:numPr>
        <w:rPr>
          <w:rtl/>
          <w:lang w:bidi="ar-EG"/>
        </w:rPr>
      </w:pPr>
      <w:r w:rsidRPr="0095258F">
        <w:rPr>
          <w:rFonts w:hint="cs"/>
          <w:rtl/>
          <w:lang w:bidi="ar-EG"/>
        </w:rPr>
        <w:t>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D2B0977" w14:textId="77777777" w:rsidTr="00E84621">
        <w:tc>
          <w:tcPr>
            <w:tcW w:w="9286" w:type="dxa"/>
            <w:shd w:val="clear" w:color="auto" w:fill="auto"/>
          </w:tcPr>
          <w:p w14:paraId="675E703A" w14:textId="77777777" w:rsidR="0095258F" w:rsidRPr="0095258F" w:rsidRDefault="0095258F" w:rsidP="00560458">
            <w:pPr>
              <w:pStyle w:val="BodyText"/>
              <w:spacing w:before="220"/>
              <w:rPr>
                <w:rtl/>
                <w:lang w:bidi="ar-EG"/>
              </w:rPr>
            </w:pPr>
            <w:r w:rsidRPr="0095258F">
              <w:rPr>
                <w:rFonts w:hint="cs"/>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14:paraId="2D04482C" w14:textId="77777777" w:rsidR="0095258F" w:rsidRPr="0095258F" w:rsidRDefault="0095258F" w:rsidP="0095258F">
            <w:pPr>
              <w:pStyle w:val="BodyText"/>
              <w:rPr>
                <w:rtl/>
              </w:rPr>
            </w:pPr>
            <w:r w:rsidRPr="0095258F">
              <w:rPr>
                <w:rFonts w:hint="cs"/>
                <w:rtl/>
              </w:rPr>
              <w:lastRenderedPageBreak/>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95258F">
              <w:rPr>
                <w:rtl/>
              </w:rPr>
              <w:t xml:space="preserve">إعلان اليونسكو </w:t>
            </w:r>
            <w:r w:rsidRPr="0095258F">
              <w:rPr>
                <w:rFonts w:hint="cs"/>
                <w:rtl/>
              </w:rPr>
              <w:t xml:space="preserve">بشأن </w:t>
            </w:r>
            <w:r w:rsidRPr="0095258F">
              <w:rPr>
                <w:rtl/>
              </w:rPr>
              <w:t>التنوع الثقافي</w:t>
            </w:r>
            <w:r w:rsidRPr="0095258F">
              <w:rPr>
                <w:rFonts w:hint="cs"/>
                <w:rtl/>
              </w:rPr>
              <w:t xml:space="preserve"> لعام 2001.</w:t>
            </w:r>
          </w:p>
          <w:p w14:paraId="1851976E" w14:textId="77777777" w:rsidR="0095258F" w:rsidRPr="0095258F" w:rsidRDefault="0095258F" w:rsidP="0095258F">
            <w:pPr>
              <w:pStyle w:val="BodyText"/>
              <w:rPr>
                <w:rtl/>
              </w:rPr>
            </w:pPr>
            <w:r w:rsidRPr="0095258F">
              <w:rPr>
                <w:rFonts w:hint="cs"/>
                <w:rtl/>
              </w:rPr>
              <w:t>أ</w:t>
            </w:r>
            <w:r w:rsidRPr="0095258F">
              <w:rPr>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14:paraId="4716DE0A" w14:textId="77777777" w:rsidR="0095258F" w:rsidRPr="00560458" w:rsidRDefault="0095258F" w:rsidP="00560458">
      <w:pPr>
        <w:pStyle w:val="Heading3"/>
        <w:spacing w:before="220" w:after="220"/>
        <w:ind w:firstLine="567"/>
        <w:rPr>
          <w:b/>
          <w:bCs w:val="0"/>
          <w:i/>
          <w:iCs/>
          <w:sz w:val="22"/>
          <w:szCs w:val="22"/>
          <w:u w:val="none"/>
          <w:rtl/>
          <w:lang w:bidi="ar-EG"/>
        </w:rPr>
      </w:pPr>
      <w:bookmarkStart w:id="74" w:name="_Toc108788412"/>
      <w:r w:rsidRPr="00560458">
        <w:rPr>
          <w:rFonts w:hint="cs"/>
          <w:b/>
          <w:bCs w:val="0"/>
          <w:i/>
          <w:iCs/>
          <w:sz w:val="22"/>
          <w:szCs w:val="22"/>
          <w:u w:val="none"/>
          <w:rtl/>
          <w:lang w:bidi="ar-EG"/>
        </w:rPr>
        <w:lastRenderedPageBreak/>
        <w:t>"5" تعزيز التنسيق عن طريق مبادئ توجيهية أو قوانين نموذجية</w:t>
      </w:r>
      <w:bookmarkEnd w:id="74"/>
    </w:p>
    <w:p w14:paraId="53510E3B" w14:textId="77777777" w:rsidR="0095258F" w:rsidRPr="0095258F" w:rsidRDefault="0095258F" w:rsidP="00890949">
      <w:pPr>
        <w:pStyle w:val="BodyText"/>
        <w:numPr>
          <w:ilvl w:val="0"/>
          <w:numId w:val="2"/>
        </w:numPr>
        <w:rPr>
          <w:rtl/>
        </w:rPr>
      </w:pPr>
      <w:r w:rsidRPr="0095258F">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14:paraId="617FF456" w14:textId="1CDED881" w:rsidR="0095258F" w:rsidRPr="0095258F" w:rsidRDefault="0095258F" w:rsidP="00560458">
      <w:pPr>
        <w:pStyle w:val="BodyText"/>
        <w:numPr>
          <w:ilvl w:val="0"/>
          <w:numId w:val="2"/>
        </w:numPr>
        <w:rPr>
          <w:rtl/>
          <w:lang w:bidi="ar-EG"/>
        </w:rPr>
      </w:pPr>
      <w:r w:rsidRPr="0095258F">
        <w:rPr>
          <w:rFonts w:hint="cs"/>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95258F">
        <w:rPr>
          <w:rtl/>
        </w:rPr>
        <w:t>التشريع النموذجي الأفريقي لحماية حقوق المجتمعات المحلية والفلاحين ومربي الماشية ولتنظيم الحصول على الموارد البيولوجية</w:t>
      </w:r>
      <w:r w:rsidRPr="0095258F">
        <w:rPr>
          <w:rFonts w:hint="cs"/>
          <w:rtl/>
        </w:rPr>
        <w:t>، لسنة 2000، و</w:t>
      </w:r>
      <w:r w:rsidRPr="0095258F">
        <w:rPr>
          <w:rtl/>
        </w:rPr>
        <w:t>الإطار الإقليمي لجنوب المحيط الهادئ الخاص بحماية المعارف التقليدية وأشكال التعبير الثقافي</w:t>
      </w:r>
      <w:r w:rsidRPr="0095258F">
        <w:rPr>
          <w:rFonts w:hint="cs"/>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7B23297D" w14:textId="77777777" w:rsidTr="00E84621">
        <w:tc>
          <w:tcPr>
            <w:tcW w:w="9060" w:type="dxa"/>
            <w:shd w:val="clear" w:color="auto" w:fill="auto"/>
          </w:tcPr>
          <w:p w14:paraId="04CD78EA" w14:textId="77777777" w:rsidR="0095258F" w:rsidRPr="0095258F" w:rsidRDefault="0095258F" w:rsidP="00560458">
            <w:pPr>
              <w:pStyle w:val="BodyText"/>
              <w:spacing w:before="220"/>
              <w:rPr>
                <w:rtl/>
              </w:rPr>
            </w:pPr>
            <w:r w:rsidRPr="0095258F">
              <w:rPr>
                <w:rFonts w:hint="cs"/>
                <w:rtl/>
              </w:rPr>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95258F">
              <w:rPr>
                <w:rtl/>
              </w:rPr>
              <w:t xml:space="preserve">وفي الآونة </w:t>
            </w:r>
            <w:r w:rsidRPr="0095258F">
              <w:rPr>
                <w:rFonts w:hint="cs"/>
                <w:rtl/>
              </w:rPr>
              <w:t>الأخيرة،</w:t>
            </w:r>
            <w:r w:rsidRPr="0095258F">
              <w:rPr>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95258F">
              <w:rPr>
                <w:rFonts w:hint="cs"/>
                <w:rtl/>
              </w:rPr>
              <w:t>و</w:t>
            </w:r>
            <w:r w:rsidRPr="0095258F">
              <w:rPr>
                <w:rtl/>
              </w:rPr>
              <w:t xml:space="preserve">على الرغم من عدم اعتمادها أو الموافقة عليها في شكلها </w:t>
            </w:r>
            <w:r w:rsidRPr="0095258F">
              <w:rPr>
                <w:rFonts w:hint="cs"/>
                <w:rtl/>
              </w:rPr>
              <w:t>الحالي،</w:t>
            </w:r>
            <w:r w:rsidRPr="0095258F">
              <w:rPr>
                <w:rtl/>
              </w:rPr>
              <w:t xml:space="preserve"> إلا أنها قد توفر محتوى لأي </w:t>
            </w:r>
            <w:r w:rsidRPr="0095258F">
              <w:rPr>
                <w:rFonts w:hint="cs"/>
                <w:rtl/>
              </w:rPr>
              <w:t>مبادئ توجيهية</w:t>
            </w:r>
            <w:r w:rsidRPr="0095258F">
              <w:rPr>
                <w:rtl/>
              </w:rPr>
              <w:t xml:space="preserve"> أو قوانين نموذجية أو "</w:t>
            </w:r>
            <w:r w:rsidRPr="0095258F">
              <w:rPr>
                <w:rFonts w:hint="cs"/>
                <w:rtl/>
              </w:rPr>
              <w:t>صكوك</w:t>
            </w:r>
            <w:r w:rsidRPr="0095258F">
              <w:rPr>
                <w:rtl/>
              </w:rPr>
              <w:t>" أخرى.</w:t>
            </w:r>
            <w:r w:rsidRPr="0095258F">
              <w:rPr>
                <w:rFonts w:hint="cs"/>
                <w:rtl/>
              </w:rPr>
              <w:t xml:space="preserve"> </w:t>
            </w:r>
            <w:r w:rsidRPr="0095258F">
              <w:rPr>
                <w:rtl/>
              </w:rPr>
              <w:t>ورفضت اللجنة في وقت سابق اقتراحاً بإعداد أحكام نموذجية لآليات الكشف عن البراءات فيما يتعلق بالموارد الوراثية والمعارف التقليدية.</w:t>
            </w:r>
          </w:p>
          <w:p w14:paraId="59A44B2D" w14:textId="77777777" w:rsidR="0095258F" w:rsidRPr="0095258F" w:rsidRDefault="0095258F" w:rsidP="0095258F">
            <w:pPr>
              <w:pStyle w:val="BodyText"/>
              <w:rPr>
                <w:rtl/>
              </w:rPr>
            </w:pPr>
            <w:r w:rsidRPr="0095258F">
              <w:rPr>
                <w:rFonts w:hint="cs"/>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95258F">
              <w:rPr>
                <w:rtl/>
              </w:rPr>
              <w:t xml:space="preserve"> </w:t>
            </w:r>
            <w:r w:rsidRPr="0095258F">
              <w:rPr>
                <w:rFonts w:hint="cs"/>
                <w:rtl/>
              </w:rPr>
              <w:t>وم</w:t>
            </w:r>
            <w:r w:rsidRPr="0095258F">
              <w:rPr>
                <w:rtl/>
              </w:rPr>
              <w:t>دونة</w:t>
            </w:r>
            <w:r w:rsidRPr="0095258F">
              <w:rPr>
                <w:rFonts w:hint="cs"/>
                <w:rtl/>
              </w:rPr>
              <w:t xml:space="preserve"> الفاو</w:t>
            </w:r>
            <w:r w:rsidRPr="0095258F">
              <w:rPr>
                <w:rtl/>
              </w:rPr>
              <w:t xml:space="preserve"> الدولية لقواعد السلوك في توزيع واستخدام مبيدات الآفات</w:t>
            </w:r>
            <w:r w:rsidRPr="0095258F">
              <w:rPr>
                <w:rFonts w:hint="cs"/>
                <w:rtl/>
              </w:rPr>
              <w:t>؛ و</w:t>
            </w:r>
            <w:r w:rsidRPr="0095258F">
              <w:rPr>
                <w:rtl/>
              </w:rPr>
              <w:t>مدونة</w:t>
            </w:r>
            <w:r w:rsidRPr="0095258F">
              <w:rPr>
                <w:rFonts w:hint="cs"/>
                <w:rtl/>
              </w:rPr>
              <w:t xml:space="preserve"> اليونيدو</w:t>
            </w:r>
            <w:r w:rsidRPr="0095258F">
              <w:rPr>
                <w:rtl/>
              </w:rPr>
              <w:t xml:space="preserve"> </w:t>
            </w:r>
            <w:r w:rsidRPr="0095258F">
              <w:rPr>
                <w:rFonts w:hint="cs"/>
                <w:rtl/>
              </w:rPr>
              <w:t>ل</w:t>
            </w:r>
            <w:r w:rsidRPr="0095258F">
              <w:rPr>
                <w:rtl/>
              </w:rPr>
              <w:t>قواعد السلوك الاختيارية بشأن إطلاق الكائنات الحية المحورة بيئياً</w:t>
            </w:r>
            <w:r w:rsidRPr="0095258F">
              <w:rPr>
                <w:rFonts w:hint="cs"/>
                <w:rtl/>
              </w:rPr>
              <w:t>؛ و</w:t>
            </w:r>
            <w:r w:rsidRPr="0095258F">
              <w:rPr>
                <w:rtl/>
              </w:rPr>
              <w:t>المبادئ التوجيهية العملية للاتحاد الأفريقي للتنفيذ المنسق لبروتوكول ناغويا في أفريقيا.</w:t>
            </w:r>
          </w:p>
          <w:p w14:paraId="0EE4D099" w14:textId="77777777" w:rsidR="0095258F" w:rsidRPr="0095258F" w:rsidRDefault="0095258F" w:rsidP="0095258F">
            <w:pPr>
              <w:pStyle w:val="BodyText"/>
              <w:rPr>
                <w:rtl/>
              </w:rPr>
            </w:pPr>
            <w:r w:rsidRPr="0095258F">
              <w:rPr>
                <w:rFonts w:hint="cs"/>
                <w:rtl/>
              </w:rPr>
              <w:t>أمثلة في مجال الملكية الفكرية: قانون تونس النموذجي؛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 و</w:t>
            </w:r>
            <w:r w:rsidRPr="0095258F">
              <w:rPr>
                <w:rtl/>
              </w:rPr>
              <w:t>الإطار الإقليمي لجنوب المحيط الهادئ الخاص بحماية المعارف التقليدية وأشكال التعبير الثقافي</w:t>
            </w:r>
            <w:r w:rsidRPr="0095258F">
              <w:rPr>
                <w:rFonts w:hint="cs"/>
                <w:rtl/>
              </w:rPr>
              <w:t>؛ والمبادئ التوجيهية ل</w:t>
            </w:r>
            <w:r w:rsidRPr="0095258F">
              <w:rPr>
                <w:rtl/>
              </w:rPr>
              <w:t xml:space="preserve">منظمة التعاون والتنمية في الميدان الاقتصادي </w:t>
            </w:r>
            <w:r w:rsidRPr="0095258F">
              <w:rPr>
                <w:rFonts w:hint="cs"/>
                <w:rtl/>
              </w:rPr>
              <w:t>بشأن ا</w:t>
            </w:r>
            <w:r w:rsidRPr="0095258F">
              <w:rPr>
                <w:rtl/>
              </w:rPr>
              <w:t>لترخيص بالاختراعات المتعلقة بالموارد الوراثية</w:t>
            </w:r>
            <w:r w:rsidRPr="0095258F">
              <w:rPr>
                <w:rFonts w:hint="cs"/>
                <w:rtl/>
              </w:rPr>
              <w:t>.</w:t>
            </w:r>
          </w:p>
        </w:tc>
      </w:tr>
    </w:tbl>
    <w:p w14:paraId="0EFB8B30" w14:textId="5F6B8834" w:rsidR="0095258F" w:rsidRPr="00560458" w:rsidRDefault="0095258F" w:rsidP="00560458">
      <w:pPr>
        <w:pStyle w:val="Heading3"/>
        <w:spacing w:before="220" w:after="220"/>
        <w:ind w:firstLine="567"/>
        <w:rPr>
          <w:b/>
          <w:bCs w:val="0"/>
          <w:i/>
          <w:iCs/>
          <w:sz w:val="22"/>
          <w:szCs w:val="22"/>
          <w:u w:val="none"/>
          <w:rtl/>
          <w:lang w:bidi="ar-EG"/>
        </w:rPr>
      </w:pPr>
      <w:bookmarkStart w:id="75" w:name="_Toc108788413"/>
      <w:r w:rsidRPr="00560458">
        <w:rPr>
          <w:rFonts w:hint="cs"/>
          <w:b/>
          <w:bCs w:val="0"/>
          <w:i/>
          <w:iCs/>
          <w:sz w:val="22"/>
          <w:szCs w:val="22"/>
          <w:u w:val="none"/>
          <w:rtl/>
          <w:lang w:bidi="ar-EG"/>
        </w:rPr>
        <w:t>"6" تنسيق التطورات التشريعية الوطنية</w:t>
      </w:r>
      <w:bookmarkEnd w:id="75"/>
    </w:p>
    <w:p w14:paraId="1275244A" w14:textId="1B3C741B" w:rsidR="0095258F" w:rsidRPr="0095258F" w:rsidRDefault="0095258F" w:rsidP="00560458">
      <w:pPr>
        <w:pStyle w:val="BodyText"/>
        <w:numPr>
          <w:ilvl w:val="0"/>
          <w:numId w:val="2"/>
        </w:numPr>
        <w:rPr>
          <w:rtl/>
          <w:lang w:bidi="ar-EG"/>
        </w:rPr>
      </w:pPr>
      <w:r w:rsidRPr="0095258F">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Pr="0095258F">
        <w:rPr>
          <w:vertAlign w:val="superscript"/>
          <w:rtl/>
          <w:lang w:bidi="ar-EG"/>
        </w:rPr>
        <w:footnoteReference w:id="40"/>
      </w:r>
      <w:r w:rsidRPr="0095258F">
        <w:rPr>
          <w:rFonts w:hint="cs"/>
          <w:rtl/>
          <w:lang w:bidi="ar-EG"/>
        </w:rPr>
        <w:t xml:space="preserve">.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w:t>
      </w:r>
      <w:r w:rsidRPr="0095258F">
        <w:rPr>
          <w:rFonts w:hint="cs"/>
          <w:rtl/>
          <w:lang w:bidi="ar-EG"/>
        </w:rPr>
        <w:lastRenderedPageBreak/>
        <w:t>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9ADDE4F" w14:textId="77777777" w:rsidTr="00E84621">
        <w:tc>
          <w:tcPr>
            <w:tcW w:w="9060" w:type="dxa"/>
            <w:shd w:val="clear" w:color="auto" w:fill="auto"/>
          </w:tcPr>
          <w:p w14:paraId="32FDD691" w14:textId="77777777" w:rsidR="0095258F" w:rsidRPr="0095258F" w:rsidRDefault="0095258F" w:rsidP="00560458">
            <w:pPr>
              <w:pStyle w:val="BodyText"/>
              <w:spacing w:before="220"/>
              <w:rPr>
                <w:rtl/>
              </w:rPr>
            </w:pPr>
            <w:r w:rsidRPr="0095258F">
              <w:rPr>
                <w:rFonts w:hint="cs"/>
                <w:rtl/>
              </w:rPr>
              <w:t xml:space="preserve">سياق اللجنة الحكومية الدولية: </w:t>
            </w:r>
            <w:r w:rsidRPr="0095258F">
              <w:rPr>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95258F">
              <w:rPr>
                <w:rFonts w:hint="cs"/>
                <w:rtl/>
              </w:rPr>
              <w:t xml:space="preserve"> </w:t>
            </w:r>
            <w:r w:rsidRPr="0095258F">
              <w:rPr>
                <w:rtl/>
              </w:rPr>
              <w:t xml:space="preserve">وتتضمن الوثيقة </w:t>
            </w:r>
            <w:r w:rsidRPr="0095258F">
              <w:rPr>
                <w:lang w:bidi="ar-EG"/>
              </w:rPr>
              <w:t>WIPO/GRTKF/IC/9/INF/5</w:t>
            </w:r>
            <w:r w:rsidRPr="0095258F">
              <w:rPr>
                <w:rtl/>
              </w:rPr>
              <w:t xml:space="preserve"> (حماية المعارف التقليدية) تحليلا مستفيضا لطريقة تنفيذ المبادئ والأهداف المذكورة في الدول الأعضاء.</w:t>
            </w:r>
            <w:r w:rsidRPr="0095258F">
              <w:rPr>
                <w:rFonts w:hint="cs"/>
                <w:rtl/>
              </w:rPr>
              <w:t xml:space="preserve"> </w:t>
            </w:r>
            <w:r w:rsidRPr="0095258F">
              <w:rPr>
                <w:rtl/>
              </w:rPr>
              <w:t>ومن النصوص الأخرى التي أُعدت لصالح اللجنة موجز مقارن للتشريعات الخاصة بحماية أشكال التعبير الثقافي التقليدي (</w:t>
            </w:r>
            <w:r w:rsidRPr="0095258F">
              <w:rPr>
                <w:lang w:bidi="ar-EG"/>
              </w:rPr>
              <w:t>WIPO/GRTKF/IC/5/INF/3</w:t>
            </w:r>
            <w:r w:rsidRPr="0095258F">
              <w:rPr>
                <w:rtl/>
              </w:rPr>
              <w:t>)، وتحليل مقارن للتدابير والقوانين الوطنية القائمة الخاصة بحماية المعارف التقليدية (</w:t>
            </w:r>
            <w:r w:rsidRPr="0095258F">
              <w:rPr>
                <w:lang w:bidi="ar-EG"/>
              </w:rPr>
              <w:t>WIPO/GRTKF/IC/5/INF/4</w:t>
            </w:r>
            <w:r w:rsidRPr="0095258F">
              <w:rPr>
                <w:rtl/>
              </w:rPr>
              <w:t>)</w:t>
            </w:r>
            <w:r w:rsidRPr="0095258F">
              <w:rPr>
                <w:rFonts w:hint="cs"/>
                <w:rtl/>
              </w:rPr>
              <w:t>؛</w:t>
            </w:r>
            <w:r w:rsidRPr="0095258F">
              <w:rPr>
                <w:rtl/>
              </w:rPr>
              <w:t xml:space="preserve"> واستبيانات بشأن حماية الفولكلور/أشكال التعبير الثقافي التقليدي والمعارف التقليدية.</w:t>
            </w:r>
          </w:p>
          <w:p w14:paraId="4F1D4E8B" w14:textId="38D6DFC8" w:rsidR="0095258F" w:rsidRPr="0095258F" w:rsidRDefault="0095258F" w:rsidP="0095258F">
            <w:pPr>
              <w:pStyle w:val="BodyText"/>
              <w:rPr>
                <w:rtl/>
              </w:rPr>
            </w:pPr>
            <w:r w:rsidRPr="0095258F">
              <w:rPr>
                <w:rFonts w:hint="cs"/>
                <w:rtl/>
              </w:rPr>
              <w:t xml:space="preserve">أمثلة من مجالات متصلة بالموضوع: التقارير الوطنية بموجب الاتفاقية المتعلقة بالتنوع البيولوجي </w:t>
            </w:r>
            <w:r w:rsidRPr="0095258F">
              <w:rPr>
                <w:rtl/>
              </w:rPr>
              <w:t>(</w:t>
            </w:r>
            <w:hyperlink r:id="rId13" w:history="1">
              <w:r w:rsidRPr="0095258F">
                <w:rPr>
                  <w:rStyle w:val="Hyperlink"/>
                  <w:lang w:bidi="ar-EG"/>
                </w:rPr>
                <w:t>http://www.biodiv.org/reports/list.aspx</w:t>
              </w:r>
              <w:r w:rsidRPr="0095258F">
                <w:rPr>
                  <w:rStyle w:val="Hyperlink"/>
                  <w:rtl/>
                </w:rPr>
                <w:t>)</w:t>
              </w:r>
            </w:hyperlink>
            <w:r w:rsidRPr="0095258F">
              <w:rPr>
                <w:rtl/>
              </w:rPr>
              <w:t xml:space="preserve"> </w:t>
            </w:r>
            <w:r w:rsidRPr="0095258F">
              <w:rPr>
                <w:rFonts w:hint="cs"/>
                <w:rtl/>
              </w:rPr>
              <w:t>وال</w:t>
            </w:r>
            <w:r w:rsidRPr="0095258F">
              <w:rPr>
                <w:rtl/>
              </w:rPr>
              <w:t>تشريعات والمبادئ التوجيهية المتعلقة بالأخلاقيات</w:t>
            </w:r>
            <w:r w:rsidRPr="0095258F">
              <w:rPr>
                <w:rFonts w:hint="cs"/>
                <w:rtl/>
              </w:rPr>
              <w:t>، مرصد الأخلاقيات العالمي، اليونسكو.</w:t>
            </w:r>
          </w:p>
          <w:p w14:paraId="325B0A7B" w14:textId="77777777" w:rsidR="0095258F" w:rsidRPr="0095258F" w:rsidRDefault="0095258F" w:rsidP="0095258F">
            <w:pPr>
              <w:pStyle w:val="BodyText"/>
              <w:rPr>
                <w:rtl/>
              </w:rPr>
            </w:pPr>
            <w:r w:rsidRPr="0095258F">
              <w:rPr>
                <w:rFonts w:hint="cs"/>
                <w:rtl/>
              </w:rPr>
              <w:t>أمثلة في مجال الملكية الفكرية: دراسة استقصائية عن الممارسات المتعلقة بالاختراعات البيوتكنولوجية (</w:t>
            </w:r>
            <w:r w:rsidRPr="0095258F">
              <w:rPr>
                <w:lang w:val="en-GB" w:bidi="ar-EG"/>
              </w:rPr>
              <w:t>WIPO/GRTKF/IC/1/6</w:t>
            </w:r>
            <w:r w:rsidRPr="0095258F">
              <w:rPr>
                <w:rtl/>
              </w:rPr>
              <w:t>).</w:t>
            </w:r>
          </w:p>
        </w:tc>
      </w:tr>
    </w:tbl>
    <w:p w14:paraId="4E365D6E" w14:textId="77777777" w:rsidR="0095258F" w:rsidRPr="00560458" w:rsidRDefault="0095258F" w:rsidP="00560458">
      <w:pPr>
        <w:pStyle w:val="Heading3"/>
        <w:spacing w:before="220" w:after="220"/>
        <w:ind w:firstLine="567"/>
        <w:rPr>
          <w:b/>
          <w:bCs w:val="0"/>
          <w:i/>
          <w:iCs/>
          <w:u w:val="none"/>
          <w:rtl/>
          <w:lang w:bidi="ar-EG"/>
        </w:rPr>
      </w:pPr>
      <w:bookmarkStart w:id="76" w:name="_Toc108788414"/>
      <w:r w:rsidRPr="00560458">
        <w:rPr>
          <w:rFonts w:hint="cs"/>
          <w:b/>
          <w:bCs w:val="0"/>
          <w:i/>
          <w:iCs/>
          <w:sz w:val="22"/>
          <w:szCs w:val="22"/>
          <w:u w:val="none"/>
          <w:rtl/>
          <w:lang w:bidi="ar-EG"/>
        </w:rPr>
        <w:t xml:space="preserve">"7" التنسيق والتعاون </w:t>
      </w:r>
      <w:r w:rsidRPr="00560458">
        <w:rPr>
          <w:rStyle w:val="Heading3Char"/>
          <w:rFonts w:hint="cs"/>
          <w:i/>
          <w:iCs/>
          <w:sz w:val="22"/>
          <w:szCs w:val="22"/>
          <w:u w:val="none"/>
          <w:rtl/>
        </w:rPr>
        <w:t>بشأن تكوين</w:t>
      </w:r>
      <w:r w:rsidRPr="00560458">
        <w:rPr>
          <w:rFonts w:hint="cs"/>
          <w:b/>
          <w:bCs w:val="0"/>
          <w:i/>
          <w:iCs/>
          <w:sz w:val="22"/>
          <w:szCs w:val="22"/>
          <w:u w:val="none"/>
          <w:rtl/>
          <w:lang w:bidi="ar-EG"/>
        </w:rPr>
        <w:t xml:space="preserve"> الكفاءات والمبادرات العملية</w:t>
      </w:r>
      <w:bookmarkEnd w:id="76"/>
    </w:p>
    <w:p w14:paraId="16AB31E9" w14:textId="77777777" w:rsidR="0095258F" w:rsidRPr="0095258F" w:rsidRDefault="0095258F" w:rsidP="00890949">
      <w:pPr>
        <w:pStyle w:val="BodyText"/>
        <w:numPr>
          <w:ilvl w:val="0"/>
          <w:numId w:val="2"/>
        </w:numPr>
        <w:rPr>
          <w:rtl/>
          <w:lang w:bidi="ar-EG"/>
        </w:rPr>
      </w:pPr>
      <w:r w:rsidRPr="0095258F">
        <w:rPr>
          <w:rFonts w:hint="cs"/>
          <w:rtl/>
          <w:lang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14:paraId="40A66F2B" w14:textId="77777777" w:rsidR="0095258F" w:rsidRPr="005C5F8C" w:rsidRDefault="0095258F" w:rsidP="005C5F8C">
      <w:pPr>
        <w:pStyle w:val="Heading4"/>
        <w:spacing w:before="220" w:after="220"/>
        <w:ind w:left="1134"/>
        <w:rPr>
          <w:b/>
          <w:bCs w:val="0"/>
          <w:i w:val="0"/>
          <w:iCs/>
          <w:sz w:val="22"/>
          <w:szCs w:val="22"/>
          <w:u w:val="single"/>
          <w:rtl/>
          <w:lang w:bidi="ar-EG"/>
        </w:rPr>
      </w:pPr>
      <w:bookmarkStart w:id="77" w:name="_Toc108788415"/>
      <w:r w:rsidRPr="005C5F8C">
        <w:rPr>
          <w:rFonts w:hint="cs"/>
          <w:b/>
          <w:bCs w:val="0"/>
          <w:i w:val="0"/>
          <w:iCs/>
          <w:sz w:val="22"/>
          <w:szCs w:val="22"/>
          <w:rtl/>
        </w:rPr>
        <w:t>تكوين الكفاءات والمواد الجوهرية لأغراض المسارات القانونية والسياسية</w:t>
      </w:r>
      <w:bookmarkEnd w:id="77"/>
    </w:p>
    <w:p w14:paraId="4C038EF3" w14:textId="77777777" w:rsidR="0095258F" w:rsidRPr="0095258F" w:rsidRDefault="0095258F" w:rsidP="00890949">
      <w:pPr>
        <w:pStyle w:val="BodyText"/>
        <w:numPr>
          <w:ilvl w:val="0"/>
          <w:numId w:val="2"/>
        </w:numPr>
        <w:rPr>
          <w:rtl/>
          <w:lang w:bidi="ar-EG"/>
        </w:rPr>
      </w:pPr>
      <w:r w:rsidRPr="0095258F">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14:paraId="3C1343CB" w14:textId="77777777" w:rsidR="00560458" w:rsidRDefault="00560458" w:rsidP="00560458">
      <w:pPr>
        <w:pStyle w:val="BodyText"/>
        <w:ind w:left="1134" w:hanging="567"/>
        <w:rPr>
          <w:rtl/>
        </w:rPr>
      </w:pPr>
      <w:r>
        <w:rPr>
          <w:rFonts w:hint="cs"/>
          <w:rtl/>
          <w:lang w:bidi="ar-SY"/>
        </w:rPr>
        <w:t>-</w:t>
      </w:r>
      <w:r>
        <w:rPr>
          <w:rFonts w:hint="cs"/>
          <w:rtl/>
        </w:rPr>
        <w:tab/>
      </w:r>
      <w:r w:rsidR="0095258F" w:rsidRPr="00560458">
        <w:rPr>
          <w:rFonts w:hint="cs"/>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14:paraId="44962902"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14:paraId="1E98A9EF" w14:textId="513BA5F7" w:rsidR="00560458" w:rsidRDefault="00560458" w:rsidP="00560458">
      <w:pPr>
        <w:pStyle w:val="BodyText"/>
        <w:ind w:left="1134" w:hanging="567"/>
        <w:rPr>
          <w:rtl/>
        </w:rPr>
      </w:pPr>
      <w:r>
        <w:rPr>
          <w:rFonts w:hint="cs"/>
          <w:rtl/>
        </w:rPr>
        <w:t>-</w:t>
      </w:r>
      <w:r>
        <w:rPr>
          <w:rtl/>
        </w:rPr>
        <w:tab/>
      </w:r>
      <w:r w:rsidR="0095258F" w:rsidRPr="00560458">
        <w:rPr>
          <w:rFonts w:hint="cs"/>
          <w:rtl/>
        </w:rPr>
        <w:t>واستعراض النهج الممكنة للتشاور مع المجتمعات المحلية على نحو لائق عند وضع الخيارات والسياسات والتشريعات.</w:t>
      </w:r>
      <w:r>
        <w:rPr>
          <w:rtl/>
        </w:rPr>
        <w:br w:type="page"/>
      </w:r>
    </w:p>
    <w:p w14:paraId="61BC01A6" w14:textId="77777777" w:rsidR="0095258F" w:rsidRPr="005C5F8C" w:rsidRDefault="0095258F" w:rsidP="005C5F8C">
      <w:pPr>
        <w:pStyle w:val="Heading4"/>
        <w:spacing w:before="220" w:after="220"/>
        <w:ind w:left="567" w:firstLine="567"/>
        <w:rPr>
          <w:b/>
          <w:bCs w:val="0"/>
          <w:i w:val="0"/>
          <w:iCs/>
          <w:sz w:val="22"/>
          <w:szCs w:val="22"/>
          <w:rtl/>
        </w:rPr>
      </w:pPr>
      <w:bookmarkStart w:id="78" w:name="_Toc108788416"/>
      <w:r w:rsidRPr="005C5F8C">
        <w:rPr>
          <w:rFonts w:hint="cs"/>
          <w:b/>
          <w:bCs w:val="0"/>
          <w:i w:val="0"/>
          <w:iCs/>
          <w:sz w:val="22"/>
          <w:szCs w:val="22"/>
          <w:rtl/>
        </w:rPr>
        <w:lastRenderedPageBreak/>
        <w:t>تقوية القدرات العملية لأصحاب المعارف التقليدية</w:t>
      </w:r>
      <w:bookmarkEnd w:id="78"/>
    </w:p>
    <w:p w14:paraId="0498369E" w14:textId="77777777" w:rsidR="0095258F" w:rsidRPr="0095258F" w:rsidRDefault="0095258F" w:rsidP="00890949">
      <w:pPr>
        <w:pStyle w:val="BodyText"/>
        <w:numPr>
          <w:ilvl w:val="0"/>
          <w:numId w:val="2"/>
        </w:numPr>
        <w:rPr>
          <w:rtl/>
        </w:rPr>
      </w:pPr>
      <w:r w:rsidRPr="0095258F">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14:paraId="02AA32EE" w14:textId="77777777" w:rsidR="00560458" w:rsidRDefault="00560458" w:rsidP="00560458">
      <w:pPr>
        <w:pStyle w:val="BodyText"/>
        <w:ind w:left="1134" w:hanging="567"/>
        <w:rPr>
          <w:rtl/>
        </w:rPr>
      </w:pPr>
      <w:r>
        <w:rPr>
          <w:rFonts w:hint="cs"/>
          <w:rtl/>
        </w:rPr>
        <w:t>-</w:t>
      </w:r>
      <w:r>
        <w:rPr>
          <w:rFonts w:hint="cs"/>
          <w:rtl/>
        </w:rPr>
        <w:tab/>
      </w:r>
      <w:r w:rsidR="0095258F" w:rsidRPr="00560458">
        <w:rPr>
          <w:rFonts w:hint="cs"/>
          <w:rtl/>
        </w:rPr>
        <w:t>نماذج وقواعد بيانات لمواثي</w:t>
      </w:r>
      <w:r w:rsidR="0095258F" w:rsidRPr="00560458">
        <w:rPr>
          <w:rFonts w:hint="eastAsia"/>
          <w:rtl/>
        </w:rPr>
        <w:t>ق</w:t>
      </w:r>
      <w:r w:rsidR="0095258F" w:rsidRPr="00560458">
        <w:rPr>
          <w:rFonts w:hint="cs"/>
          <w:rtl/>
        </w:rPr>
        <w:t xml:space="preserve"> المجتمعات المحلية وتراخيصها واتفاقاتها المتعلقة بالنفاذ إلى المعارف التقليدية، لتقوية قدرات أصحا</w:t>
      </w:r>
      <w:r w:rsidR="0095258F" w:rsidRPr="00560458">
        <w:rPr>
          <w:rFonts w:hint="eastAsia"/>
          <w:rtl/>
        </w:rPr>
        <w:t>ب</w:t>
      </w:r>
      <w:r w:rsidR="0095258F" w:rsidRPr="00560458">
        <w:rPr>
          <w:rFonts w:hint="cs"/>
          <w:rtl/>
        </w:rPr>
        <w:t xml:space="preserve"> المعارف التقليدية على وضع مواثيق أو تراخيص أو اتفاقات أخرى لتنظيم النفاذ إلى المعارف التقليدية؛</w:t>
      </w:r>
    </w:p>
    <w:p w14:paraId="4B0A7573"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w:t>
      </w:r>
      <w:r w:rsidR="0095258F" w:rsidRPr="00560458">
        <w:rPr>
          <w:rtl/>
        </w:rPr>
        <w:footnoteReference w:id="41"/>
      </w:r>
    </w:p>
    <w:p w14:paraId="5272568F"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ونماذج</w:t>
      </w:r>
      <w:r w:rsidR="0095258F" w:rsidRPr="00560458">
        <w:t xml:space="preserve"> </w:t>
      </w:r>
      <w:r w:rsidR="0095258F" w:rsidRPr="00560458">
        <w:rPr>
          <w:rFonts w:hint="cs"/>
          <w:rtl/>
        </w:rPr>
        <w:t>وقواعد</w:t>
      </w:r>
      <w:r w:rsidR="0095258F" w:rsidRPr="00560458">
        <w:t xml:space="preserve"> </w:t>
      </w:r>
      <w:r w:rsidR="0095258F" w:rsidRPr="00560458">
        <w:rPr>
          <w:rFonts w:hint="cs"/>
          <w:rtl/>
        </w:rPr>
        <w:t>بيانات ومبادئ توجيهية بشأن التقاسم العادل للمنافع مقابل النفاذ إلى المعارف التقليدية والموارد الوراثية المتصلة بها؛</w:t>
      </w:r>
      <w:r w:rsidR="0095258F" w:rsidRPr="00560458">
        <w:rPr>
          <w:rtl/>
        </w:rPr>
        <w:footnoteReference w:id="42"/>
      </w:r>
    </w:p>
    <w:p w14:paraId="60D06DE2" w14:textId="5D04C133" w:rsidR="0095258F" w:rsidRPr="00560458" w:rsidRDefault="00560458" w:rsidP="00560458">
      <w:pPr>
        <w:pStyle w:val="BodyText"/>
        <w:ind w:left="1134" w:hanging="567"/>
        <w:rPr>
          <w:rtl/>
        </w:rPr>
      </w:pPr>
      <w:r>
        <w:rPr>
          <w:rFonts w:hint="cs"/>
          <w:rtl/>
        </w:rPr>
        <w:t>-</w:t>
      </w:r>
      <w:r>
        <w:rPr>
          <w:rtl/>
        </w:rPr>
        <w:tab/>
      </w:r>
      <w:r w:rsidR="0095258F" w:rsidRPr="00560458">
        <w:rPr>
          <w:rFonts w:hint="cs"/>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14:paraId="3714530A"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79" w:name="_Toc108788417"/>
      <w:r w:rsidRPr="005C5F8C">
        <w:rPr>
          <w:rFonts w:hint="cs"/>
          <w:b/>
          <w:bCs w:val="0"/>
          <w:i w:val="0"/>
          <w:iCs/>
          <w:sz w:val="22"/>
          <w:szCs w:val="22"/>
          <w:rtl/>
        </w:rPr>
        <w:t>بناء المؤسسات وتوجيهها</w:t>
      </w:r>
      <w:bookmarkEnd w:id="79"/>
    </w:p>
    <w:p w14:paraId="21C27B9B" w14:textId="77777777" w:rsidR="0095258F" w:rsidRPr="0095258F" w:rsidRDefault="0095258F" w:rsidP="00890949">
      <w:pPr>
        <w:pStyle w:val="BodyText"/>
        <w:numPr>
          <w:ilvl w:val="0"/>
          <w:numId w:val="2"/>
        </w:numPr>
        <w:rPr>
          <w:rtl/>
        </w:rPr>
      </w:pPr>
      <w:r w:rsidRPr="0095258F">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95258F">
        <w:rPr>
          <w:rFonts w:hint="eastAsia"/>
          <w:rtl/>
        </w:rPr>
        <w:t>ح</w:t>
      </w:r>
      <w:r w:rsidRPr="0095258F">
        <w:rPr>
          <w:rFonts w:hint="cs"/>
          <w:rtl/>
        </w:rPr>
        <w:t xml:space="preserve"> تلك المؤسسات والهيئات، وتشمل ما يلي:</w:t>
      </w:r>
    </w:p>
    <w:p w14:paraId="4A6FC41A" w14:textId="77777777" w:rsidR="00A829A0" w:rsidRDefault="00A829A0" w:rsidP="00A829A0">
      <w:pPr>
        <w:pStyle w:val="BodyText"/>
        <w:ind w:left="1134" w:hanging="567"/>
        <w:rPr>
          <w:rtl/>
        </w:rPr>
      </w:pPr>
      <w:r>
        <w:rPr>
          <w:rFonts w:hint="cs"/>
          <w:rtl/>
        </w:rPr>
        <w:t>-</w:t>
      </w:r>
      <w:r>
        <w:rPr>
          <w:rFonts w:hint="cs"/>
          <w:rtl/>
        </w:rPr>
        <w:tab/>
      </w:r>
      <w:r w:rsidR="0095258F" w:rsidRPr="00A829A0">
        <w:rPr>
          <w:rFonts w:hint="cs"/>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14:paraId="0229C6C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ومبادئ توجيهية وتوصيات لفحص البراءات المتصلة بالمعارف التقليدية</w:t>
      </w:r>
    </w:p>
    <w:p w14:paraId="7BCF7CD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14:paraId="1323165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14:paraId="1E0CC41C" w14:textId="090BCF17" w:rsidR="0095258F" w:rsidRPr="00A829A0" w:rsidRDefault="00A829A0" w:rsidP="00A829A0">
      <w:pPr>
        <w:pStyle w:val="BodyText"/>
        <w:ind w:left="1134" w:hanging="567"/>
        <w:rPr>
          <w:rtl/>
        </w:rPr>
      </w:pPr>
      <w:r>
        <w:rPr>
          <w:rFonts w:hint="cs"/>
          <w:rtl/>
        </w:rPr>
        <w:t>-</w:t>
      </w:r>
      <w:r>
        <w:rPr>
          <w:rtl/>
        </w:rPr>
        <w:tab/>
      </w:r>
      <w:r w:rsidR="0095258F" w:rsidRPr="00A829A0">
        <w:rPr>
          <w:rFonts w:hint="cs"/>
          <w:rtl/>
        </w:rPr>
        <w:t xml:space="preserve">ودراسات حول قضايا السياسة العامة والقضايا القانونية مثل آليات الكشف في البراءات ومعايير </w:t>
      </w:r>
      <w:r w:rsidR="0095258F" w:rsidRPr="00A829A0">
        <w:rPr>
          <w:rtl/>
        </w:rPr>
        <w:t>الأخلاقيات البيولوجية</w:t>
      </w:r>
      <w:r w:rsidR="0095258F" w:rsidRPr="00A829A0">
        <w:rPr>
          <w:rFonts w:hint="cs"/>
          <w:rtl/>
        </w:rPr>
        <w:t xml:space="preserve"> المتصلة بالمعارف التقليدية.</w:t>
      </w:r>
    </w:p>
    <w:p w14:paraId="6ACC1A05" w14:textId="77777777" w:rsidR="0095258F" w:rsidRPr="005C5F8C" w:rsidRDefault="0095258F" w:rsidP="005C5F8C">
      <w:pPr>
        <w:pStyle w:val="Heading4"/>
        <w:spacing w:before="220" w:after="220"/>
        <w:ind w:left="567" w:firstLine="567"/>
        <w:rPr>
          <w:b/>
          <w:bCs w:val="0"/>
          <w:i w:val="0"/>
          <w:iCs/>
          <w:sz w:val="22"/>
          <w:szCs w:val="22"/>
          <w:u w:val="single"/>
          <w:rtl/>
        </w:rPr>
      </w:pPr>
      <w:bookmarkStart w:id="80" w:name="_Toc108788418"/>
      <w:r w:rsidRPr="005C5F8C">
        <w:rPr>
          <w:rFonts w:hint="cs"/>
          <w:b/>
          <w:bCs w:val="0"/>
          <w:i w:val="0"/>
          <w:iCs/>
          <w:sz w:val="22"/>
          <w:szCs w:val="22"/>
          <w:rtl/>
        </w:rPr>
        <w:t>التعاون والتنسيق بين الوكالات داخل منظومة الأمم المتحدة</w:t>
      </w:r>
      <w:bookmarkEnd w:id="80"/>
    </w:p>
    <w:p w14:paraId="4A9E63A1" w14:textId="75142652" w:rsidR="0095258F" w:rsidRPr="0095258F" w:rsidRDefault="0095258F" w:rsidP="00A829A0">
      <w:pPr>
        <w:pStyle w:val="BodyText"/>
        <w:numPr>
          <w:ilvl w:val="0"/>
          <w:numId w:val="2"/>
        </w:numPr>
        <w:rPr>
          <w:rtl/>
          <w:lang w:bidi="ar-EG"/>
        </w:rPr>
      </w:pPr>
      <w:r w:rsidRPr="0095258F">
        <w:rPr>
          <w:rFonts w:hint="cs"/>
          <w:rtl/>
        </w:rPr>
        <w:t xml:space="preserve">ربما </w:t>
      </w:r>
      <w:r w:rsidRPr="0095258F">
        <w:rPr>
          <w:rtl/>
          <w:lang w:bidi="ar-EG"/>
        </w:rPr>
        <w:t>يشمل ال</w:t>
      </w:r>
      <w:r w:rsidRPr="0095258F">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95258F">
        <w:rPr>
          <w:rtl/>
          <w:lang w:bidi="ar-EG"/>
        </w:rPr>
        <w:t>ومؤتمر الأمم المتحدة للتجارة والتنمية وبرنامج الأمم المتحدة للتنمية</w:t>
      </w:r>
      <w:r w:rsidRPr="0095258F">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r w:rsidR="00A829A0">
        <w:rPr>
          <w:rtl/>
          <w:lang w:bidi="ar-EG"/>
        </w:rPr>
        <w:br w:type="page"/>
      </w:r>
    </w:p>
    <w:p w14:paraId="673E4FBC"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81" w:name="_Toc108788419"/>
      <w:r w:rsidRPr="005C5F8C">
        <w:rPr>
          <w:rFonts w:hint="cs"/>
          <w:b/>
          <w:bCs w:val="0"/>
          <w:i w:val="0"/>
          <w:iCs/>
          <w:sz w:val="22"/>
          <w:szCs w:val="22"/>
          <w:rtl/>
        </w:rPr>
        <w:lastRenderedPageBreak/>
        <w:t>توعية الجمهور وتكوين كفاءاته</w:t>
      </w:r>
      <w:bookmarkEnd w:id="81"/>
    </w:p>
    <w:p w14:paraId="5C85DCBA" w14:textId="77777777" w:rsidR="0095258F" w:rsidRPr="0095258F" w:rsidRDefault="0095258F" w:rsidP="00890949">
      <w:pPr>
        <w:pStyle w:val="BodyText"/>
        <w:numPr>
          <w:ilvl w:val="0"/>
          <w:numId w:val="2"/>
        </w:numPr>
        <w:rPr>
          <w:rtl/>
          <w:lang w:bidi="ar-EG"/>
        </w:rPr>
      </w:pPr>
      <w:r w:rsidRPr="0095258F">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14:paraId="209B7520" w14:textId="77777777" w:rsidR="00A829A0" w:rsidRDefault="00A829A0" w:rsidP="00A829A0">
      <w:pPr>
        <w:pStyle w:val="BodyText"/>
        <w:spacing w:after="120"/>
        <w:ind w:firstLine="567"/>
        <w:rPr>
          <w:rtl/>
        </w:rPr>
      </w:pPr>
      <w:r>
        <w:rPr>
          <w:rFonts w:hint="cs"/>
          <w:rtl/>
          <w:lang w:bidi="ar-SY"/>
        </w:rPr>
        <w:t>-</w:t>
      </w:r>
      <w:r>
        <w:rPr>
          <w:rFonts w:hint="cs"/>
          <w:rtl/>
        </w:rPr>
        <w:tab/>
      </w:r>
      <w:r w:rsidR="0095258F" w:rsidRPr="00A829A0">
        <w:rPr>
          <w:rFonts w:hint="cs"/>
          <w:rtl/>
        </w:rPr>
        <w:t>دراسات استقصائية وتحليلات ولقاءات إعلامية</w:t>
      </w:r>
    </w:p>
    <w:p w14:paraId="5AB53395"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وبعثات لتقصي الحقائق ومشاورات</w:t>
      </w:r>
    </w:p>
    <w:p w14:paraId="77C6DE93"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وأنشطة تثقيفية وتدريبية</w:t>
      </w:r>
    </w:p>
    <w:p w14:paraId="414D258C" w14:textId="2A53753A" w:rsidR="0095258F" w:rsidRPr="00A829A0" w:rsidRDefault="00A829A0" w:rsidP="00A829A0">
      <w:pPr>
        <w:pStyle w:val="BodyText"/>
        <w:ind w:firstLine="567"/>
        <w:rPr>
          <w:rtl/>
        </w:rPr>
      </w:pPr>
      <w:r>
        <w:rPr>
          <w:rFonts w:hint="cs"/>
          <w:rtl/>
        </w:rPr>
        <w:t>-</w:t>
      </w:r>
      <w:r>
        <w:rPr>
          <w:rtl/>
        </w:rPr>
        <w:tab/>
      </w:r>
      <w:r w:rsidR="0095258F" w:rsidRPr="00A829A0">
        <w:rPr>
          <w:rFonts w:hint="cs"/>
          <w:rtl/>
        </w:rPr>
        <w:t>واستعراض للخيارات القانونية والمتعلقة بالسياسة العامة</w:t>
      </w:r>
    </w:p>
    <w:p w14:paraId="47A6331E" w14:textId="77777777" w:rsidR="0095258F" w:rsidRPr="00A829A0" w:rsidRDefault="0095258F" w:rsidP="00A829A0">
      <w:pPr>
        <w:pStyle w:val="Heading2"/>
        <w:spacing w:before="220" w:after="220"/>
        <w:rPr>
          <w:b/>
          <w:bCs w:val="0"/>
          <w:sz w:val="22"/>
          <w:szCs w:val="22"/>
          <w:u w:val="single"/>
          <w:rtl/>
          <w:lang w:bidi="ar-EG"/>
        </w:rPr>
      </w:pPr>
      <w:bookmarkStart w:id="82" w:name="_Toc108788420"/>
      <w:r w:rsidRPr="00A829A0">
        <w:rPr>
          <w:rFonts w:hint="cs"/>
          <w:b/>
          <w:bCs w:val="0"/>
          <w:sz w:val="22"/>
          <w:szCs w:val="22"/>
          <w:u w:val="single"/>
          <w:rtl/>
        </w:rPr>
        <w:t xml:space="preserve">(ب) </w:t>
      </w:r>
      <w:r w:rsidRPr="00A829A0">
        <w:rPr>
          <w:rFonts w:hint="cs"/>
          <w:b/>
          <w:bCs w:val="0"/>
          <w:sz w:val="22"/>
          <w:szCs w:val="22"/>
          <w:u w:val="single"/>
          <w:rtl/>
        </w:rPr>
        <w:tab/>
        <w:t>الخيارات القانونية وغيرها على المستوى الإقليمي</w:t>
      </w:r>
      <w:bookmarkEnd w:id="82"/>
    </w:p>
    <w:p w14:paraId="4E03D5C5" w14:textId="77777777" w:rsidR="0095258F" w:rsidRPr="0095258F" w:rsidRDefault="0095258F" w:rsidP="00890949">
      <w:pPr>
        <w:pStyle w:val="BodyText"/>
        <w:numPr>
          <w:ilvl w:val="0"/>
          <w:numId w:val="2"/>
        </w:numPr>
        <w:rPr>
          <w:rtl/>
          <w:lang w:bidi="ar-EG"/>
        </w:rPr>
      </w:pPr>
      <w:r w:rsidRPr="0095258F">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14:paraId="042CD889" w14:textId="5062419D" w:rsidR="0095258F" w:rsidRPr="00A829A0" w:rsidRDefault="00A829A0" w:rsidP="00A829A0">
      <w:pPr>
        <w:pStyle w:val="BodyText"/>
        <w:ind w:left="1134" w:hanging="567"/>
      </w:pPr>
      <w:r>
        <w:rPr>
          <w:rFonts w:hint="cs"/>
          <w:rtl/>
        </w:rPr>
        <w:t>-</w:t>
      </w:r>
      <w:r>
        <w:rPr>
          <w:rtl/>
        </w:rPr>
        <w:tab/>
      </w:r>
      <w:r w:rsidR="0095258F" w:rsidRPr="00A829A0">
        <w:rPr>
          <w:rFonts w:hint="cs"/>
          <w:rtl/>
        </w:rPr>
        <w:t>الصكوك الدولية المبرمة على المستوى الإقليمي أو دون الإقليمي أو الثنائي، بما فيها الصكوك الخاصة بالموضوع وقانون الملكية الفكرية التقليدي</w:t>
      </w:r>
      <w:r>
        <w:rPr>
          <w:rFonts w:hint="cs"/>
          <w:rtl/>
        </w:rPr>
        <w:t>؛</w:t>
      </w:r>
    </w:p>
    <w:p w14:paraId="6EA1E907" w14:textId="647C170C" w:rsidR="00A829A0" w:rsidRDefault="00A829A0" w:rsidP="00A829A0">
      <w:pPr>
        <w:pStyle w:val="BodyText"/>
        <w:ind w:firstLine="567"/>
        <w:rPr>
          <w:rtl/>
        </w:rPr>
      </w:pPr>
      <w:r>
        <w:rPr>
          <w:rFonts w:hint="cs"/>
          <w:rtl/>
        </w:rPr>
        <w:t>-</w:t>
      </w:r>
      <w:r>
        <w:rPr>
          <w:rtl/>
        </w:rPr>
        <w:tab/>
      </w:r>
      <w:r w:rsidR="0095258F" w:rsidRPr="00A829A0">
        <w:rPr>
          <w:rFonts w:hint="cs"/>
          <w:rtl/>
        </w:rPr>
        <w:t>والإعلانات السياسية أو المتعلقة بالسياسة العامة الصادرة على المستوى الإقليمي أو دون الإقليمي أو الثنائي</w:t>
      </w:r>
      <w:r>
        <w:rPr>
          <w:rFonts w:hint="cs"/>
          <w:rtl/>
        </w:rPr>
        <w:t>؛</w:t>
      </w:r>
    </w:p>
    <w:p w14:paraId="70B6D319" w14:textId="4C283D03" w:rsidR="00A829A0" w:rsidRDefault="00A829A0" w:rsidP="00A829A0">
      <w:pPr>
        <w:pStyle w:val="BodyText"/>
        <w:ind w:firstLine="567"/>
        <w:rPr>
          <w:rtl/>
        </w:rPr>
      </w:pPr>
      <w:r>
        <w:rPr>
          <w:rFonts w:hint="cs"/>
          <w:rtl/>
        </w:rPr>
        <w:t>-</w:t>
      </w:r>
      <w:r>
        <w:rPr>
          <w:rtl/>
        </w:rPr>
        <w:tab/>
      </w:r>
      <w:r w:rsidR="0095258F" w:rsidRPr="00A829A0">
        <w:rPr>
          <w:rFonts w:hint="cs"/>
          <w:rtl/>
        </w:rPr>
        <w:t>والقوانين النموذجية وغيرها من الإرشادات التشريعية المعتمدة على المستوى الإقليمي</w:t>
      </w:r>
      <w:r>
        <w:rPr>
          <w:rFonts w:hint="cs"/>
          <w:rtl/>
        </w:rPr>
        <w:t>؛</w:t>
      </w:r>
    </w:p>
    <w:p w14:paraId="2AD1072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والمواثيق النموذجية والمبادئ التوجيهية والتوصيات المتعلقة بأفضل الممارسات المعتمدة على المستوى الإقليمي أو دون الإقليمي</w:t>
      </w:r>
      <w:r>
        <w:rPr>
          <w:rFonts w:hint="cs"/>
          <w:rtl/>
        </w:rPr>
        <w:t>؛</w:t>
      </w:r>
    </w:p>
    <w:p w14:paraId="61962092" w14:textId="251B4B32" w:rsidR="0095258F" w:rsidRPr="00A829A0" w:rsidRDefault="00A829A0" w:rsidP="00A829A0">
      <w:pPr>
        <w:pStyle w:val="BodyText"/>
        <w:ind w:left="1134" w:hanging="567"/>
      </w:pPr>
      <w:r>
        <w:rPr>
          <w:rFonts w:hint="cs"/>
          <w:rtl/>
        </w:rPr>
        <w:t>-</w:t>
      </w:r>
      <w:r>
        <w:rPr>
          <w:rtl/>
        </w:rPr>
        <w:tab/>
      </w:r>
      <w:r w:rsidR="0095258F" w:rsidRPr="00A829A0">
        <w:rPr>
          <w:rFonts w:hint="cs"/>
          <w:rtl/>
        </w:rPr>
        <w:t>والمبادرات والبرامج الإقليمية أو دون الإقليمية أو الثنائية الرامية إلى دعم تكوين كفاءات المجتمعات المحلية فيما يتعلق بالمعارف التقليدية</w:t>
      </w:r>
      <w:r>
        <w:rPr>
          <w:rFonts w:hint="cs"/>
          <w:rtl/>
        </w:rPr>
        <w:t>.</w:t>
      </w:r>
    </w:p>
    <w:p w14:paraId="576C5CFA" w14:textId="52B3EC35" w:rsidR="0095258F" w:rsidRPr="00A829A0" w:rsidRDefault="0095258F" w:rsidP="00A829A0">
      <w:pPr>
        <w:pStyle w:val="Heading2"/>
        <w:spacing w:before="220" w:after="220"/>
        <w:rPr>
          <w:b/>
          <w:bCs w:val="0"/>
          <w:sz w:val="22"/>
          <w:szCs w:val="22"/>
          <w:u w:val="single"/>
          <w:rtl/>
        </w:rPr>
      </w:pPr>
      <w:bookmarkStart w:id="83" w:name="_Toc108788421"/>
      <w:r w:rsidRPr="00A829A0">
        <w:rPr>
          <w:rFonts w:hint="cs"/>
          <w:b/>
          <w:bCs w:val="0"/>
          <w:sz w:val="22"/>
          <w:szCs w:val="22"/>
          <w:u w:val="single"/>
          <w:rtl/>
        </w:rPr>
        <w:t>(ج)</w:t>
      </w:r>
      <w:r w:rsidRPr="00A829A0">
        <w:rPr>
          <w:rFonts w:hint="cs"/>
          <w:b/>
          <w:bCs w:val="0"/>
          <w:sz w:val="22"/>
          <w:szCs w:val="22"/>
          <w:u w:val="single"/>
          <w:rtl/>
        </w:rPr>
        <w:tab/>
        <w:t>الخيارات القانونية وغيرها على المستوى الإقليمي</w:t>
      </w:r>
      <w:bookmarkEnd w:id="83"/>
    </w:p>
    <w:p w14:paraId="7337B7C9" w14:textId="77777777" w:rsidR="0095258F" w:rsidRPr="0095258F" w:rsidRDefault="0095258F" w:rsidP="00890949">
      <w:pPr>
        <w:pStyle w:val="BodyText"/>
        <w:numPr>
          <w:ilvl w:val="0"/>
          <w:numId w:val="2"/>
        </w:numPr>
        <w:rPr>
          <w:rtl/>
          <w:lang w:bidi="ar-EG"/>
        </w:rPr>
      </w:pPr>
      <w:r w:rsidRPr="0095258F">
        <w:rPr>
          <w:rFonts w:hint="cs"/>
          <w:rtl/>
          <w:lang w:bidi="ar-EG"/>
        </w:rPr>
        <w:t>اتخذت دول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14:paraId="3B929979" w14:textId="56AFFE65" w:rsidR="0095258F" w:rsidRPr="00A829A0" w:rsidRDefault="00A829A0" w:rsidP="00A829A0">
      <w:pPr>
        <w:pStyle w:val="BodyText"/>
        <w:ind w:left="1134" w:hanging="567"/>
      </w:pPr>
      <w:r>
        <w:rPr>
          <w:rFonts w:hint="cs"/>
          <w:rtl/>
        </w:rPr>
        <w:t>-</w:t>
      </w:r>
      <w:r>
        <w:rPr>
          <w:rtl/>
        </w:rPr>
        <w:tab/>
      </w:r>
      <w:r w:rsidR="0095258F" w:rsidRPr="00A829A0">
        <w:rPr>
          <w:rFonts w:hint="cs"/>
          <w:rtl/>
        </w:rPr>
        <w:t>تشريعات لحماية المعارف التقليدية، بما فيها صكوك خاصة بالموضوع وعمليات تكييف وتنقيح لقانون الملكية الفكرية التقليدي</w:t>
      </w:r>
    </w:p>
    <w:p w14:paraId="02168FC0" w14:textId="20563FD1" w:rsidR="0095258F" w:rsidRPr="00A829A0" w:rsidRDefault="00A829A0" w:rsidP="00A829A0">
      <w:pPr>
        <w:pStyle w:val="BodyText"/>
        <w:ind w:left="1134" w:hanging="567"/>
      </w:pPr>
      <w:r>
        <w:rPr>
          <w:rFonts w:hint="cs"/>
          <w:rtl/>
        </w:rPr>
        <w:t>-</w:t>
      </w:r>
      <w:r>
        <w:rPr>
          <w:rtl/>
        </w:rPr>
        <w:tab/>
      </w:r>
      <w:r w:rsidR="0095258F" w:rsidRPr="00A829A0">
        <w:rPr>
          <w:rFonts w:hint="cs"/>
          <w:rtl/>
        </w:rPr>
        <w:t>وأطر سياسية وآليات إدارية لتعزيز وحماية المعارف التقليدية، بما في ذلك داخل مجالات معينة مثل الطب والصحة العامة والبيئة والزراعة</w:t>
      </w:r>
    </w:p>
    <w:p w14:paraId="5395BD96"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ومواثيق نموذجية ومبادئ توجيهية وتوصيات بشأن أفضل الممارسات، اعتمدتها هيئات وطنية أو غيرها من المؤسسات</w:t>
      </w:r>
    </w:p>
    <w:p w14:paraId="3BB523C0" w14:textId="60DD2701" w:rsidR="0095258F" w:rsidRPr="0095258F" w:rsidRDefault="00A829A0" w:rsidP="00186094">
      <w:pPr>
        <w:pStyle w:val="BodyText"/>
        <w:spacing w:after="240"/>
        <w:ind w:left="1134" w:hanging="567"/>
        <w:rPr>
          <w:rtl/>
        </w:rPr>
      </w:pPr>
      <w:r>
        <w:rPr>
          <w:rFonts w:hint="cs"/>
          <w:rtl/>
        </w:rPr>
        <w:t>-</w:t>
      </w:r>
      <w:r>
        <w:rPr>
          <w:rtl/>
        </w:rPr>
        <w:tab/>
      </w:r>
      <w:r w:rsidR="0095258F" w:rsidRPr="00A829A0">
        <w:rPr>
          <w:rFonts w:hint="cs"/>
          <w:rtl/>
        </w:rPr>
        <w:t>ومبادرات وبرامج وطنية لدعم تكوين كفاءات المجتمعات المحلية فيما يتصل بالمعارف التقليدية</w:t>
      </w:r>
    </w:p>
    <w:p w14:paraId="3E4BEB50" w14:textId="460944C2" w:rsidR="00A829A0" w:rsidRPr="00A829A0" w:rsidRDefault="0095258F" w:rsidP="00186094">
      <w:pPr>
        <w:pStyle w:val="BodyText"/>
        <w:spacing w:before="220"/>
        <w:ind w:left="6237"/>
        <w:rPr>
          <w:lang w:bidi="ar-EG"/>
        </w:rPr>
      </w:pPr>
      <w:r w:rsidRPr="0095258F">
        <w:rPr>
          <w:rFonts w:hint="cs"/>
          <w:rtl/>
          <w:lang w:bidi="ar-EG"/>
        </w:rPr>
        <w:t>[يلي ذلك المرفق الثاني]</w:t>
      </w:r>
    </w:p>
    <w:p w14:paraId="390A9841" w14:textId="018F3515" w:rsidR="00A829A0" w:rsidRPr="00A829A0" w:rsidRDefault="00A829A0" w:rsidP="00A829A0">
      <w:pPr>
        <w:tabs>
          <w:tab w:val="left" w:pos="5158"/>
        </w:tabs>
        <w:rPr>
          <w:rtl/>
          <w:lang w:bidi="ar-EG"/>
        </w:rPr>
        <w:sectPr w:rsidR="00A829A0" w:rsidRPr="00A829A0" w:rsidSect="00E84621">
          <w:headerReference w:type="default" r:id="rId14"/>
          <w:headerReference w:type="first" r:id="rId15"/>
          <w:footnotePr>
            <w:numRestart w:val="eachSect"/>
          </w:footnotePr>
          <w:pgSz w:w="11906" w:h="16838" w:code="9"/>
          <w:pgMar w:top="510" w:right="1418" w:bottom="1418" w:left="1418" w:header="510" w:footer="1021" w:gutter="0"/>
          <w:pgNumType w:start="1"/>
          <w:cols w:space="720"/>
          <w:titlePg/>
          <w:bidi/>
          <w:rtlGutter/>
        </w:sectPr>
      </w:pPr>
      <w:r>
        <w:rPr>
          <w:rtl/>
          <w:lang w:bidi="ar-EG"/>
        </w:rPr>
        <w:tab/>
      </w:r>
    </w:p>
    <w:p w14:paraId="667FD37F" w14:textId="77777777" w:rsidR="0095258F" w:rsidRPr="00A5074B" w:rsidRDefault="0095258F" w:rsidP="00A5074B">
      <w:pPr>
        <w:pStyle w:val="BodyText"/>
        <w:rPr>
          <w:b/>
          <w:bCs/>
          <w:sz w:val="24"/>
          <w:szCs w:val="24"/>
          <w:lang w:bidi="ar-EG"/>
        </w:rPr>
      </w:pPr>
      <w:r w:rsidRPr="00A5074B">
        <w:rPr>
          <w:rFonts w:hint="cs"/>
          <w:b/>
          <w:bCs/>
          <w:sz w:val="24"/>
          <w:szCs w:val="24"/>
          <w:rtl/>
          <w:lang w:bidi="ar-EG"/>
        </w:rPr>
        <w:lastRenderedPageBreak/>
        <w:t>جدول تحليل الثغرات</w:t>
      </w:r>
    </w:p>
    <w:p w14:paraId="50E19FD4" w14:textId="77777777" w:rsidR="0095258F" w:rsidRPr="0095258F" w:rsidRDefault="0095258F" w:rsidP="0095258F">
      <w:pPr>
        <w:pStyle w:val="BodyText"/>
        <w:rPr>
          <w:rtl/>
          <w:lang w:bidi="ar-EG"/>
        </w:rPr>
      </w:pPr>
      <w:r w:rsidRPr="0095258F">
        <w:rPr>
          <w:rFonts w:hint="cs"/>
          <w:rtl/>
          <w:lang w:bidi="ar-EG"/>
        </w:rPr>
        <w:t>يتضمن هذا ال</w:t>
      </w:r>
      <w:r w:rsidRPr="0095258F">
        <w:rPr>
          <w:rtl/>
          <w:lang w:bidi="ar-EG"/>
        </w:rPr>
        <w:t xml:space="preserve">جدول البنود المذكورة في الفقرات الفرعية (أ) إلى (د) </w:t>
      </w:r>
      <w:r w:rsidRPr="0095258F">
        <w:rPr>
          <w:rFonts w:hint="cs"/>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14:paraId="7ABD690B" w14:textId="77777777" w:rsidR="0095258F" w:rsidRPr="00A5074B" w:rsidRDefault="0095258F" w:rsidP="00A5074B">
      <w:pPr>
        <w:pStyle w:val="BodyText"/>
        <w:rPr>
          <w:b/>
          <w:bCs/>
          <w:sz w:val="24"/>
          <w:szCs w:val="24"/>
          <w:rtl/>
          <w:lang w:bidi="ar-EG"/>
        </w:rPr>
      </w:pPr>
      <w:r w:rsidRPr="00A5074B">
        <w:rPr>
          <w:rFonts w:hint="cs"/>
          <w:b/>
          <w:bCs/>
          <w:sz w:val="24"/>
          <w:szCs w:val="24"/>
          <w:rtl/>
          <w:lang w:bidi="ar-EG"/>
        </w:rPr>
        <w:t>محتويات المرفق</w:t>
      </w:r>
    </w:p>
    <w:p w14:paraId="4F73D3D1" w14:textId="77777777" w:rsidR="0095258F" w:rsidRPr="00A5074B" w:rsidRDefault="0095258F" w:rsidP="00A5074B">
      <w:pPr>
        <w:pStyle w:val="BodyText"/>
        <w:rPr>
          <w:b/>
          <w:bCs/>
          <w:sz w:val="24"/>
          <w:szCs w:val="24"/>
          <w:lang w:bidi="ar-EG"/>
        </w:rPr>
      </w:pPr>
      <w:r w:rsidRPr="00A5074B">
        <w:rPr>
          <w:rFonts w:hint="cs"/>
          <w:b/>
          <w:bCs/>
          <w:sz w:val="24"/>
          <w:szCs w:val="24"/>
          <w:rtl/>
          <w:lang w:bidi="ar-EG"/>
        </w:rPr>
        <w:t>ملخص الجدول</w:t>
      </w:r>
    </w:p>
    <w:p w14:paraId="2991C67A" w14:textId="77777777" w:rsidR="0095258F" w:rsidRPr="0095258F" w:rsidRDefault="0095258F" w:rsidP="00A829A0">
      <w:pPr>
        <w:pStyle w:val="BodyText"/>
        <w:spacing w:after="0"/>
        <w:rPr>
          <w:lang w:bidi="ar-EG"/>
        </w:rPr>
      </w:pPr>
      <w:r w:rsidRPr="0095258F">
        <w:rPr>
          <w:rtl/>
          <w:lang w:bidi="ar-EG"/>
        </w:rPr>
        <w:t>أ</w:t>
      </w:r>
      <w:r w:rsidRPr="0095258F">
        <w:rPr>
          <w:rFonts w:hint="cs"/>
          <w:rtl/>
          <w:lang w:bidi="ar-EG"/>
        </w:rPr>
        <w:t>لف.</w:t>
      </w:r>
      <w:r w:rsidRPr="0095258F">
        <w:rPr>
          <w:rFonts w:hint="cs"/>
          <w:rtl/>
          <w:lang w:bidi="ar-EG"/>
        </w:rPr>
        <w:tab/>
        <w:t>التدابير الحالية</w:t>
      </w:r>
    </w:p>
    <w:p w14:paraId="58781015" w14:textId="77777777" w:rsidR="0095258F" w:rsidRPr="0095258F" w:rsidRDefault="0095258F" w:rsidP="00A829A0">
      <w:pPr>
        <w:pStyle w:val="BodyText"/>
        <w:spacing w:after="0"/>
        <w:rPr>
          <w:lang w:bidi="ar-EG"/>
        </w:rPr>
      </w:pPr>
      <w:r w:rsidRPr="0095258F">
        <w:rPr>
          <w:rFonts w:hint="cs"/>
          <w:rtl/>
          <w:lang w:bidi="ar-EG"/>
        </w:rPr>
        <w:t>باء.</w:t>
      </w:r>
      <w:r w:rsidRPr="0095258F">
        <w:rPr>
          <w:rFonts w:hint="cs"/>
          <w:rtl/>
          <w:lang w:bidi="ar-EG"/>
        </w:rPr>
        <w:tab/>
        <w:t>الثغرات الحالية على المستوى الدولي</w:t>
      </w:r>
    </w:p>
    <w:p w14:paraId="110DE6B3" w14:textId="77777777" w:rsidR="0095258F" w:rsidRPr="0095258F" w:rsidRDefault="0095258F" w:rsidP="00A829A0">
      <w:pPr>
        <w:pStyle w:val="BodyText"/>
        <w:spacing w:after="0"/>
        <w:rPr>
          <w:rtl/>
          <w:lang w:bidi="ar-EG"/>
        </w:rPr>
      </w:pPr>
      <w:r w:rsidRPr="0095258F">
        <w:rPr>
          <w:rFonts w:hint="cs"/>
          <w:rtl/>
          <w:lang w:bidi="ar-EG"/>
        </w:rPr>
        <w:t>جيم.</w:t>
      </w:r>
      <w:r w:rsidRPr="0095258F">
        <w:rPr>
          <w:rFonts w:hint="cs"/>
          <w:rtl/>
          <w:lang w:bidi="ar-EG"/>
        </w:rPr>
        <w:tab/>
        <w:t>الاعتبارات</w:t>
      </w:r>
      <w:r w:rsidRPr="0095258F">
        <w:rPr>
          <w:rtl/>
          <w:lang w:bidi="ar-EG"/>
        </w:rPr>
        <w:t xml:space="preserve"> المفيدة للبت في الحاجة إلى معالجة تلك الثغرات من عدمها</w:t>
      </w:r>
    </w:p>
    <w:p w14:paraId="5D58182C" w14:textId="77777777" w:rsidR="0095258F" w:rsidRPr="0095258F" w:rsidRDefault="0095258F" w:rsidP="0095258F">
      <w:pPr>
        <w:pStyle w:val="BodyText"/>
        <w:rPr>
          <w:lang w:bidi="ar-EG"/>
        </w:rPr>
      </w:pPr>
      <w:r w:rsidRPr="0095258F">
        <w:rPr>
          <w:rtl/>
          <w:lang w:bidi="ar-EG"/>
        </w:rPr>
        <w:t>د</w:t>
      </w:r>
      <w:r w:rsidRPr="0095258F">
        <w:rPr>
          <w:rFonts w:hint="cs"/>
          <w:rtl/>
          <w:lang w:bidi="ar-EG"/>
        </w:rPr>
        <w:t>ال.</w:t>
      </w:r>
      <w:r w:rsidRPr="0095258F">
        <w:rPr>
          <w:rFonts w:hint="cs"/>
          <w:rtl/>
          <w:lang w:bidi="ar-EG"/>
        </w:rPr>
        <w:tab/>
        <w:t>الخيارات الحالية أو التي يمكن وضعها لمعالجة أية ثغرات محددة</w:t>
      </w:r>
    </w:p>
    <w:p w14:paraId="17A44433" w14:textId="77777777" w:rsidR="0095258F" w:rsidRPr="0095258F" w:rsidRDefault="0095258F" w:rsidP="0095258F">
      <w:pPr>
        <w:pStyle w:val="BodyText"/>
        <w:rPr>
          <w:rtl/>
          <w:lang w:bidi="ar-EG"/>
        </w:rPr>
      </w:pPr>
    </w:p>
    <w:p w14:paraId="13D927CE" w14:textId="77777777" w:rsidR="0095258F" w:rsidRPr="0095258F" w:rsidRDefault="0095258F" w:rsidP="0095258F">
      <w:pPr>
        <w:pStyle w:val="BodyText"/>
        <w:rPr>
          <w:rtl/>
          <w:lang w:bidi="ar-EG"/>
        </w:rPr>
        <w:sectPr w:rsidR="0095258F" w:rsidRPr="0095258F" w:rsidSect="00A829A0">
          <w:headerReference w:type="default" r:id="rId16"/>
          <w:headerReference w:type="first" r:id="rId17"/>
          <w:footnotePr>
            <w:numRestart w:val="eachSect"/>
          </w:footnotePr>
          <w:pgSz w:w="16838" w:h="11906" w:orient="landscape" w:code="9"/>
          <w:pgMar w:top="1797" w:right="1440" w:bottom="1797" w:left="1440" w:header="510" w:footer="1021" w:gutter="0"/>
          <w:pgNumType w:start="1"/>
          <w:cols w:space="720"/>
          <w:titlePg/>
          <w:docGrid w:linePitch="490"/>
        </w:sectPr>
      </w:pPr>
    </w:p>
    <w:p w14:paraId="0CD8C40F" w14:textId="77777777" w:rsidR="0095258F" w:rsidRPr="00A5074B" w:rsidRDefault="0095258F" w:rsidP="00A5074B">
      <w:pPr>
        <w:pStyle w:val="BodyText"/>
        <w:rPr>
          <w:b/>
          <w:bCs/>
          <w:rtl/>
          <w:lang w:bidi="ar-EG"/>
        </w:rPr>
      </w:pPr>
      <w:r w:rsidRPr="00A5074B">
        <w:rPr>
          <w:rFonts w:hint="cs"/>
          <w:b/>
          <w:bCs/>
          <w:sz w:val="24"/>
          <w:szCs w:val="24"/>
          <w:rtl/>
          <w:lang w:bidi="ar-EG"/>
        </w:rPr>
        <w:lastRenderedPageBreak/>
        <w:t>أولا.</w:t>
      </w:r>
      <w:r w:rsidRPr="00A5074B">
        <w:rPr>
          <w:rFonts w:hint="cs"/>
          <w:b/>
          <w:bCs/>
          <w:sz w:val="24"/>
          <w:szCs w:val="24"/>
          <w:rtl/>
          <w:lang w:bidi="ar-EG"/>
        </w:rPr>
        <w:tab/>
        <w:t>ملخص الجدول</w:t>
      </w:r>
    </w:p>
    <w:p w14:paraId="72E62C18" w14:textId="77777777" w:rsidR="0095258F" w:rsidRPr="0095258F" w:rsidRDefault="0095258F" w:rsidP="0095258F">
      <w:pPr>
        <w:pStyle w:val="BodyText"/>
        <w:rPr>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3392"/>
        <w:gridCol w:w="5727"/>
      </w:tblGrid>
      <w:tr w:rsidR="0095258F" w:rsidRPr="0095258F" w14:paraId="6D68DB75" w14:textId="77777777" w:rsidTr="00E84621">
        <w:trPr>
          <w:tblHeader/>
        </w:trPr>
        <w:tc>
          <w:tcPr>
            <w:tcW w:w="964" w:type="pct"/>
          </w:tcPr>
          <w:p w14:paraId="03367ADA" w14:textId="77777777" w:rsidR="0095258F" w:rsidRPr="0095258F" w:rsidRDefault="0095258F" w:rsidP="0095258F">
            <w:pPr>
              <w:pStyle w:val="BodyText"/>
              <w:rPr>
                <w:bCs/>
                <w:lang w:bidi="ar-EG"/>
              </w:rPr>
            </w:pPr>
            <w:r w:rsidRPr="0095258F">
              <w:rPr>
                <w:rFonts w:hint="cs"/>
                <w:bCs/>
                <w:rtl/>
                <w:lang w:bidi="ar-EG"/>
              </w:rPr>
              <w:t>جوانب حماية المعارف التقليدية</w:t>
            </w:r>
          </w:p>
        </w:tc>
        <w:tc>
          <w:tcPr>
            <w:tcW w:w="964" w:type="pct"/>
          </w:tcPr>
          <w:p w14:paraId="5C13A07C" w14:textId="77777777" w:rsidR="0095258F" w:rsidRPr="0095258F" w:rsidRDefault="0095258F" w:rsidP="0095258F">
            <w:pPr>
              <w:pStyle w:val="BodyText"/>
              <w:rPr>
                <w:bCs/>
                <w:lang w:bidi="ar-EG"/>
              </w:rPr>
            </w:pPr>
            <w:r w:rsidRPr="0095258F">
              <w:rPr>
                <w:rFonts w:hint="cs"/>
                <w:bCs/>
                <w:rtl/>
                <w:lang w:bidi="ar-EG"/>
              </w:rPr>
              <w:t>(أ) التدابير الحالية</w:t>
            </w:r>
          </w:p>
        </w:tc>
        <w:tc>
          <w:tcPr>
            <w:tcW w:w="1142" w:type="pct"/>
          </w:tcPr>
          <w:p w14:paraId="7800A417" w14:textId="77777777" w:rsidR="0095258F" w:rsidRPr="0095258F" w:rsidRDefault="0095258F" w:rsidP="0095258F">
            <w:pPr>
              <w:pStyle w:val="BodyText"/>
              <w:rPr>
                <w:bCs/>
                <w:lang w:bidi="ar-EG"/>
              </w:rPr>
            </w:pPr>
            <w:r w:rsidRPr="0095258F">
              <w:rPr>
                <w:rFonts w:hint="cs"/>
                <w:bCs/>
                <w:rtl/>
                <w:lang w:bidi="ar-EG"/>
              </w:rPr>
              <w:t>(ب) الثغرات المحددة</w:t>
            </w:r>
          </w:p>
        </w:tc>
        <w:tc>
          <w:tcPr>
            <w:tcW w:w="1929" w:type="pct"/>
          </w:tcPr>
          <w:p w14:paraId="4BA3FE8A" w14:textId="77777777" w:rsidR="0095258F" w:rsidRPr="0095258F" w:rsidRDefault="0095258F" w:rsidP="0095258F">
            <w:pPr>
              <w:pStyle w:val="BodyText"/>
              <w:rPr>
                <w:bCs/>
                <w:lang w:bidi="ar-EG"/>
              </w:rPr>
            </w:pPr>
            <w:r w:rsidRPr="0095258F">
              <w:rPr>
                <w:rFonts w:hint="cs"/>
                <w:bCs/>
                <w:rtl/>
                <w:lang w:bidi="ar-EG"/>
              </w:rPr>
              <w:t>(ج) و(د) الاعتبارات والخيارات</w:t>
            </w:r>
          </w:p>
        </w:tc>
      </w:tr>
      <w:tr w:rsidR="0095258F" w:rsidRPr="0095258F" w14:paraId="50412D7F" w14:textId="77777777" w:rsidTr="00E84621">
        <w:tc>
          <w:tcPr>
            <w:tcW w:w="964" w:type="pct"/>
          </w:tcPr>
          <w:p w14:paraId="6AB803D9" w14:textId="77777777" w:rsidR="0095258F" w:rsidRPr="0095258F" w:rsidRDefault="0095258F" w:rsidP="0095258F">
            <w:pPr>
              <w:pStyle w:val="BodyText"/>
              <w:rPr>
                <w:lang w:bidi="ar-EG"/>
              </w:rPr>
            </w:pPr>
            <w:r w:rsidRPr="0095258F">
              <w:rPr>
                <w:rFonts w:hint="cs"/>
                <w:rtl/>
                <w:lang w:bidi="ar-EG"/>
              </w:rPr>
              <w:t>أهداف ومبادئ حماية الملكية الفكرية التي تنطبق على المعارف التقليدية</w:t>
            </w:r>
          </w:p>
        </w:tc>
        <w:tc>
          <w:tcPr>
            <w:tcW w:w="964" w:type="pct"/>
          </w:tcPr>
          <w:p w14:paraId="30788ED9" w14:textId="77777777" w:rsidR="0095258F" w:rsidRPr="0095258F" w:rsidRDefault="0095258F" w:rsidP="0095258F">
            <w:pPr>
              <w:pStyle w:val="BodyText"/>
              <w:rPr>
                <w:lang w:bidi="ar-EG"/>
              </w:rPr>
            </w:pPr>
            <w:r w:rsidRPr="0095258F">
              <w:rPr>
                <w:rFonts w:hint="cs"/>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14:paraId="1C0CEDB5" w14:textId="77777777" w:rsidR="0095258F" w:rsidRPr="0095258F" w:rsidRDefault="0095258F" w:rsidP="0095258F">
            <w:pPr>
              <w:pStyle w:val="BodyText"/>
              <w:rPr>
                <w:lang w:bidi="ar-EG"/>
              </w:rPr>
            </w:pPr>
          </w:p>
        </w:tc>
        <w:tc>
          <w:tcPr>
            <w:tcW w:w="1142" w:type="pct"/>
          </w:tcPr>
          <w:p w14:paraId="3707E82F" w14:textId="77777777" w:rsidR="0095258F" w:rsidRPr="0095258F" w:rsidRDefault="0095258F" w:rsidP="0095258F">
            <w:pPr>
              <w:pStyle w:val="BodyText"/>
              <w:rPr>
                <w:rtl/>
                <w:lang w:bidi="ar-EG"/>
              </w:rPr>
            </w:pPr>
            <w:r w:rsidRPr="0095258F">
              <w:rPr>
                <w:rFonts w:hint="cs"/>
                <w:rtl/>
                <w:lang w:bidi="ar-EG"/>
              </w:rPr>
              <w:t>بيان مرجعي بشأن دور قانون وسياسة الملكية الفكرية في معالجة قضايا السياسة العامة المتصلة بالمعارف التقليدية.</w:t>
            </w:r>
          </w:p>
          <w:p w14:paraId="45632C17" w14:textId="77777777" w:rsidR="0095258F" w:rsidRPr="0095258F" w:rsidRDefault="0095258F" w:rsidP="0095258F">
            <w:pPr>
              <w:pStyle w:val="BodyText"/>
              <w:rPr>
                <w:rtl/>
                <w:lang w:bidi="ar-EG"/>
              </w:rPr>
            </w:pPr>
            <w:r w:rsidRPr="0095258F">
              <w:rPr>
                <w:rFonts w:hint="cs"/>
                <w:rtl/>
                <w:lang w:bidi="ar-EG"/>
              </w:rPr>
              <w:t>وقد تشمل الأهداف ما يلي:</w:t>
            </w:r>
          </w:p>
          <w:p w14:paraId="089F401B" w14:textId="77777777" w:rsidR="0095258F" w:rsidRPr="0095258F" w:rsidRDefault="0095258F" w:rsidP="0095258F">
            <w:pPr>
              <w:pStyle w:val="BodyText"/>
              <w:rPr>
                <w:rtl/>
                <w:lang w:bidi="ar-EG"/>
              </w:rPr>
            </w:pPr>
            <w:r w:rsidRPr="0095258F">
              <w:rPr>
                <w:rFonts w:hint="cs"/>
                <w:rtl/>
                <w:lang w:bidi="ar-EG"/>
              </w:rPr>
              <w:t xml:space="preserve">الاعتراف بقيمة نظم المعارف التقليدية وتعزيز احترامها؛ </w:t>
            </w:r>
          </w:p>
          <w:p w14:paraId="606B05CD" w14:textId="77777777" w:rsidR="0095258F" w:rsidRPr="0095258F" w:rsidRDefault="0095258F" w:rsidP="0095258F">
            <w:pPr>
              <w:pStyle w:val="BodyText"/>
              <w:rPr>
                <w:rtl/>
                <w:lang w:bidi="ar-EG"/>
              </w:rPr>
            </w:pPr>
            <w:r w:rsidRPr="0095258F">
              <w:rPr>
                <w:rFonts w:hint="cs"/>
                <w:rtl/>
                <w:lang w:bidi="ar-EG"/>
              </w:rPr>
              <w:t>تلبية الاحتياجات الفعلية لأصحاب المعارف التقليدية؛</w:t>
            </w:r>
          </w:p>
          <w:p w14:paraId="04CA79F2" w14:textId="77777777" w:rsidR="0095258F" w:rsidRPr="0095258F" w:rsidRDefault="0095258F" w:rsidP="0095258F">
            <w:pPr>
              <w:pStyle w:val="BodyText"/>
              <w:rPr>
                <w:rtl/>
                <w:lang w:bidi="ar-EG"/>
              </w:rPr>
            </w:pPr>
            <w:r w:rsidRPr="0095258F">
              <w:rPr>
                <w:rFonts w:hint="cs"/>
                <w:rtl/>
                <w:lang w:bidi="ar-EG"/>
              </w:rPr>
              <w:t>الحماية من التملك غير المشروع للمعارف التقليدية وغيره من الانتفاع غير المشروع وغير العادل؛</w:t>
            </w:r>
          </w:p>
          <w:p w14:paraId="66B4DEAD" w14:textId="77777777" w:rsidR="0095258F" w:rsidRPr="0095258F" w:rsidRDefault="0095258F" w:rsidP="0095258F">
            <w:pPr>
              <w:pStyle w:val="BodyText"/>
              <w:rPr>
                <w:rtl/>
                <w:lang w:bidi="ar-EG"/>
              </w:rPr>
            </w:pPr>
            <w:r w:rsidRPr="0095258F">
              <w:rPr>
                <w:rFonts w:hint="cs"/>
                <w:rtl/>
                <w:lang w:bidi="ar-EG"/>
              </w:rPr>
              <w:t>حماية الإبداع والابتكار القائمين على التقاليد؛</w:t>
            </w:r>
          </w:p>
          <w:p w14:paraId="43CF81AB" w14:textId="77777777" w:rsidR="0095258F" w:rsidRPr="0095258F" w:rsidRDefault="0095258F" w:rsidP="0095258F">
            <w:pPr>
              <w:pStyle w:val="BodyText"/>
              <w:rPr>
                <w:rtl/>
                <w:lang w:bidi="ar-EG"/>
              </w:rPr>
            </w:pPr>
            <w:r w:rsidRPr="0095258F">
              <w:rPr>
                <w:rFonts w:hint="cs"/>
                <w:rtl/>
                <w:lang w:bidi="ar-EG"/>
              </w:rPr>
              <w:t>دعم نظم المعارف التقليدية ومنح الإمكانيات لأصحاب هذه المعارف؛</w:t>
            </w:r>
          </w:p>
          <w:p w14:paraId="0AAE4967" w14:textId="77777777" w:rsidR="0095258F" w:rsidRPr="0095258F" w:rsidRDefault="0095258F" w:rsidP="0095258F">
            <w:pPr>
              <w:pStyle w:val="BodyText"/>
              <w:rPr>
                <w:rtl/>
                <w:lang w:bidi="ar-EG"/>
              </w:rPr>
            </w:pPr>
            <w:r w:rsidRPr="0095258F">
              <w:rPr>
                <w:rFonts w:hint="cs"/>
                <w:rtl/>
                <w:lang w:bidi="ar-EG"/>
              </w:rPr>
              <w:t>تشجيع التقاسم العادل والمنصف للمنافع المتأتية من الانتفاع بالمعارف التقليدية؛</w:t>
            </w:r>
          </w:p>
          <w:p w14:paraId="5B42A472" w14:textId="77777777" w:rsidR="0095258F" w:rsidRPr="0095258F" w:rsidRDefault="0095258F" w:rsidP="0095258F">
            <w:pPr>
              <w:pStyle w:val="BodyText"/>
              <w:rPr>
                <w:rtl/>
                <w:lang w:bidi="ar-EG"/>
              </w:rPr>
            </w:pPr>
            <w:r w:rsidRPr="0095258F">
              <w:rPr>
                <w:rFonts w:hint="cs"/>
                <w:rtl/>
                <w:lang w:bidi="ar-EG"/>
              </w:rPr>
              <w:t>تشجيع الانتفاع بالمعارف التقليدية لأغراض التنمية المناسبة؛</w:t>
            </w:r>
          </w:p>
          <w:p w14:paraId="26AB93D0" w14:textId="77777777" w:rsidR="0095258F" w:rsidRPr="0095258F" w:rsidRDefault="0095258F" w:rsidP="0095258F">
            <w:pPr>
              <w:pStyle w:val="BodyText"/>
              <w:rPr>
                <w:lang w:bidi="ar-EG"/>
              </w:rPr>
            </w:pPr>
            <w:r w:rsidRPr="0095258F">
              <w:rPr>
                <w:rFonts w:hint="cs"/>
                <w:rtl/>
                <w:lang w:bidi="ar-EG"/>
              </w:rPr>
              <w:lastRenderedPageBreak/>
              <w:t>دعم صون المعارف التقليدية والحفاظ عليها.</w:t>
            </w:r>
          </w:p>
        </w:tc>
        <w:tc>
          <w:tcPr>
            <w:tcW w:w="1929" w:type="pct"/>
          </w:tcPr>
          <w:p w14:paraId="1F5269B5" w14:textId="77777777" w:rsidR="0095258F" w:rsidRPr="0095258F" w:rsidRDefault="0095258F" w:rsidP="0095258F">
            <w:pPr>
              <w:pStyle w:val="BodyText"/>
              <w:rPr>
                <w:rtl/>
                <w:lang w:bidi="ar-EG"/>
              </w:rPr>
            </w:pPr>
            <w:r w:rsidRPr="0095258F">
              <w:rPr>
                <w:rFonts w:hint="cs"/>
                <w:rtl/>
                <w:lang w:bidi="ar-EG"/>
              </w:rPr>
              <w:lastRenderedPageBreak/>
              <w:t>معاهدة دولية أو بيان دولي لإنشاء إطار من أجل حماية المعارف التقليدية في نظام الملكية الفكرية:</w:t>
            </w:r>
          </w:p>
          <w:p w14:paraId="37AE01BF" w14:textId="77777777" w:rsidR="0095258F" w:rsidRPr="0095258F" w:rsidRDefault="0095258F" w:rsidP="0095258F">
            <w:pPr>
              <w:pStyle w:val="BodyText"/>
              <w:rPr>
                <w:rtl/>
                <w:lang w:bidi="ar-EG"/>
              </w:rPr>
            </w:pPr>
            <w:r w:rsidRPr="0095258F">
              <w:rPr>
                <w:rFonts w:hint="cs"/>
                <w:rtl/>
                <w:lang w:bidi="ar-EG"/>
              </w:rPr>
              <w:t xml:space="preserve">- يعرب عن أهداف الحماية </w:t>
            </w:r>
          </w:p>
          <w:p w14:paraId="2985D0AF" w14:textId="77777777" w:rsidR="0095258F" w:rsidRPr="0095258F" w:rsidRDefault="0095258F" w:rsidP="0095258F">
            <w:pPr>
              <w:pStyle w:val="BodyText"/>
              <w:rPr>
                <w:rtl/>
                <w:lang w:bidi="ar-EG"/>
              </w:rPr>
            </w:pPr>
            <w:r w:rsidRPr="0095258F">
              <w:rPr>
                <w:rFonts w:hint="cs"/>
                <w:rtl/>
                <w:lang w:bidi="ar-EG"/>
              </w:rPr>
              <w:t>- ويبين المبادئ العامة للحماية</w:t>
            </w:r>
          </w:p>
          <w:p w14:paraId="0DA38A51" w14:textId="77777777" w:rsidR="0095258F" w:rsidRPr="0095258F" w:rsidRDefault="0095258F" w:rsidP="0095258F">
            <w:pPr>
              <w:pStyle w:val="BodyText"/>
              <w:rPr>
                <w:rtl/>
                <w:lang w:bidi="ar-EG"/>
              </w:rPr>
            </w:pPr>
            <w:r w:rsidRPr="0095258F">
              <w:rPr>
                <w:rFonts w:hint="cs"/>
                <w:rtl/>
                <w:lang w:bidi="ar-EG"/>
              </w:rPr>
              <w:t>الاعتبارات:</w:t>
            </w:r>
          </w:p>
          <w:p w14:paraId="55FDF681" w14:textId="77777777" w:rsidR="0095258F" w:rsidRPr="0095258F" w:rsidRDefault="0095258F" w:rsidP="0095258F">
            <w:pPr>
              <w:pStyle w:val="BodyText"/>
              <w:rPr>
                <w:rtl/>
                <w:lang w:bidi="ar-EG"/>
              </w:rPr>
            </w:pPr>
            <w:r w:rsidRPr="0095258F">
              <w:rPr>
                <w:rFonts w:hint="cs"/>
                <w:rtl/>
                <w:lang w:bidi="ar-EG"/>
              </w:rPr>
              <w:t xml:space="preserve">- دور صكوك القانون الملزم والقانون المرن </w:t>
            </w:r>
          </w:p>
          <w:p w14:paraId="0AE68BBB" w14:textId="77777777" w:rsidR="0095258F" w:rsidRPr="0095258F" w:rsidRDefault="0095258F" w:rsidP="0095258F">
            <w:pPr>
              <w:pStyle w:val="BodyText"/>
              <w:rPr>
                <w:rtl/>
                <w:lang w:bidi="ar-EG"/>
              </w:rPr>
            </w:pPr>
            <w:r w:rsidRPr="0095258F">
              <w:rPr>
                <w:rFonts w:hint="cs"/>
                <w:rtl/>
                <w:lang w:bidi="ar-EG"/>
              </w:rPr>
              <w:t xml:space="preserve">- الجوانب السياسية للقضايا مقابل جوانبها القانونية </w:t>
            </w:r>
          </w:p>
          <w:p w14:paraId="498B48BE" w14:textId="77777777" w:rsidR="0095258F" w:rsidRPr="0095258F" w:rsidRDefault="0095258F" w:rsidP="0095258F">
            <w:pPr>
              <w:pStyle w:val="BodyText"/>
              <w:rPr>
                <w:rtl/>
                <w:lang w:bidi="ar-EG"/>
              </w:rPr>
            </w:pPr>
            <w:r w:rsidRPr="0095258F">
              <w:rPr>
                <w:rFonts w:hint="cs"/>
                <w:rtl/>
                <w:lang w:bidi="ar-EG"/>
              </w:rPr>
              <w:t xml:space="preserve">- نهج دولي منسق مقابل مبادرات وطنية مستقلة </w:t>
            </w:r>
          </w:p>
          <w:p w14:paraId="7F72899F" w14:textId="77777777" w:rsidR="0095258F" w:rsidRPr="0095258F" w:rsidRDefault="0095258F" w:rsidP="0095258F">
            <w:pPr>
              <w:pStyle w:val="BodyText"/>
              <w:rPr>
                <w:rtl/>
                <w:lang w:bidi="ar-EG"/>
              </w:rPr>
            </w:pPr>
            <w:r w:rsidRPr="0095258F">
              <w:rPr>
                <w:rFonts w:hint="cs"/>
                <w:rtl/>
                <w:lang w:bidi="ar-EG"/>
              </w:rPr>
              <w:t>- منافع أسس سياسية أقوى والمبادئ العامة المعمول بها للمزيد من العمل بشأن الحماية القانونية</w:t>
            </w:r>
          </w:p>
          <w:p w14:paraId="6816887A" w14:textId="77777777" w:rsidR="0095258F" w:rsidRPr="0095258F" w:rsidRDefault="0095258F" w:rsidP="0095258F">
            <w:pPr>
              <w:pStyle w:val="BodyText"/>
              <w:rPr>
                <w:rtl/>
                <w:lang w:bidi="ar-EG"/>
              </w:rPr>
            </w:pPr>
            <w:r w:rsidRPr="0095258F">
              <w:rPr>
                <w:rFonts w:hint="cs"/>
                <w:rtl/>
                <w:lang w:bidi="ar-EG"/>
              </w:rPr>
              <w:t>- ضرورة معالجة الحماية الموجبة والحماية الدفاعية؛</w:t>
            </w:r>
          </w:p>
          <w:p w14:paraId="437EA9EE" w14:textId="77777777" w:rsidR="0095258F" w:rsidRPr="0095258F" w:rsidRDefault="0095258F" w:rsidP="0095258F">
            <w:pPr>
              <w:pStyle w:val="BodyText"/>
              <w:rPr>
                <w:lang w:bidi="ar-EG"/>
              </w:rPr>
            </w:pPr>
            <w:r w:rsidRPr="0095258F">
              <w:rPr>
                <w:rFonts w:hint="cs"/>
                <w:rtl/>
                <w:lang w:bidi="ar-EG"/>
              </w:rPr>
              <w:t>- التطرق إلى الموافقة المستنيرة المسبقة وتقاسم المنافع</w:t>
            </w:r>
          </w:p>
          <w:p w14:paraId="6D49E1BB" w14:textId="77777777" w:rsidR="0095258F" w:rsidRPr="0095258F" w:rsidRDefault="0095258F" w:rsidP="0095258F">
            <w:pPr>
              <w:pStyle w:val="BodyText"/>
              <w:rPr>
                <w:lang w:bidi="ar-EG"/>
              </w:rPr>
            </w:pPr>
          </w:p>
          <w:p w14:paraId="4665ADB5" w14:textId="77777777" w:rsidR="0095258F" w:rsidRPr="0095258F" w:rsidRDefault="0095258F" w:rsidP="0095258F">
            <w:pPr>
              <w:pStyle w:val="BodyText"/>
              <w:rPr>
                <w:lang w:bidi="ar-EG"/>
              </w:rPr>
            </w:pPr>
          </w:p>
          <w:p w14:paraId="45C5CC73" w14:textId="77777777" w:rsidR="0095258F" w:rsidRPr="0095258F" w:rsidRDefault="0095258F" w:rsidP="0095258F">
            <w:pPr>
              <w:pStyle w:val="BodyText"/>
              <w:rPr>
                <w:lang w:bidi="ar-EG"/>
              </w:rPr>
            </w:pPr>
          </w:p>
        </w:tc>
      </w:tr>
      <w:tr w:rsidR="0095258F" w:rsidRPr="0095258F" w14:paraId="5E3687FB" w14:textId="77777777" w:rsidTr="00E84621">
        <w:tc>
          <w:tcPr>
            <w:tcW w:w="964" w:type="pct"/>
          </w:tcPr>
          <w:p w14:paraId="6F7B332E" w14:textId="77777777" w:rsidR="0095258F" w:rsidRPr="0095258F" w:rsidRDefault="0095258F" w:rsidP="0095258F">
            <w:pPr>
              <w:pStyle w:val="BodyText"/>
              <w:rPr>
                <w:lang w:bidi="ar-EG"/>
              </w:rPr>
            </w:pPr>
            <w:r w:rsidRPr="0095258F">
              <w:rPr>
                <w:rFonts w:hint="cs"/>
                <w:rtl/>
                <w:lang w:bidi="ar-EG"/>
              </w:rPr>
              <w:t>تعريف المعارف التقليدية القابلة للحماية</w:t>
            </w:r>
          </w:p>
        </w:tc>
        <w:tc>
          <w:tcPr>
            <w:tcW w:w="964" w:type="pct"/>
          </w:tcPr>
          <w:p w14:paraId="646767F1" w14:textId="77777777" w:rsidR="0095258F" w:rsidRPr="0095258F" w:rsidRDefault="0095258F" w:rsidP="0095258F">
            <w:pPr>
              <w:pStyle w:val="BodyText"/>
              <w:rPr>
                <w:rtl/>
                <w:lang w:bidi="ar-EG"/>
              </w:rPr>
            </w:pPr>
            <w:r w:rsidRPr="0095258F">
              <w:rPr>
                <w:rFonts w:hint="cs"/>
                <w:rtl/>
                <w:lang w:bidi="ar-EG"/>
              </w:rPr>
              <w:t xml:space="preserve">المعارف التقليدية التي تغطيها الصكوك القانونية القائمة غير المتعلقة بالملكية الفكرية </w:t>
            </w:r>
          </w:p>
          <w:p w14:paraId="6E0B68AE" w14:textId="77777777" w:rsidR="0095258F" w:rsidRPr="0095258F" w:rsidRDefault="0095258F" w:rsidP="0095258F">
            <w:pPr>
              <w:pStyle w:val="BodyText"/>
              <w:rPr>
                <w:lang w:bidi="ar-EG"/>
              </w:rPr>
            </w:pPr>
            <w:r w:rsidRPr="0095258F">
              <w:rPr>
                <w:rFonts w:hint="cs"/>
                <w:rtl/>
                <w:lang w:bidi="ar-EG"/>
              </w:rPr>
              <w:t>التعريف العملي في اللجنة الحكومية الدولية</w:t>
            </w:r>
          </w:p>
        </w:tc>
        <w:tc>
          <w:tcPr>
            <w:tcW w:w="1142" w:type="pct"/>
          </w:tcPr>
          <w:p w14:paraId="46BBDD23" w14:textId="77777777" w:rsidR="0095258F" w:rsidRPr="0095258F" w:rsidRDefault="0095258F" w:rsidP="0095258F">
            <w:pPr>
              <w:pStyle w:val="BodyText"/>
              <w:rPr>
                <w:rtl/>
                <w:lang w:bidi="ar-EG"/>
              </w:rPr>
            </w:pPr>
            <w:r w:rsidRPr="0095258F">
              <w:rPr>
                <w:rFonts w:hint="cs"/>
                <w:rtl/>
                <w:lang w:bidi="ar-EG"/>
              </w:rPr>
              <w:t>التعريف العملي للمعارف التقليدية:</w:t>
            </w:r>
          </w:p>
          <w:p w14:paraId="301F605B" w14:textId="77777777" w:rsidR="0095258F" w:rsidRPr="0095258F" w:rsidRDefault="0095258F" w:rsidP="0095258F">
            <w:pPr>
              <w:pStyle w:val="BodyText"/>
              <w:rPr>
                <w:rtl/>
                <w:lang w:bidi="ar-EG"/>
              </w:rPr>
            </w:pPr>
            <w:r w:rsidRPr="0095258F">
              <w:rPr>
                <w:rFonts w:hint="cs"/>
                <w:rtl/>
                <w:lang w:bidi="ar-EG"/>
              </w:rPr>
              <w:t>- بشكل عام</w:t>
            </w:r>
          </w:p>
          <w:p w14:paraId="3EC05854" w14:textId="77777777" w:rsidR="0095258F" w:rsidRPr="0095258F" w:rsidRDefault="0095258F" w:rsidP="0095258F">
            <w:pPr>
              <w:pStyle w:val="BodyText"/>
              <w:rPr>
                <w:rtl/>
                <w:lang w:bidi="ar-EG"/>
              </w:rPr>
            </w:pPr>
            <w:r w:rsidRPr="0095258F">
              <w:rPr>
                <w:rFonts w:hint="cs"/>
                <w:rtl/>
                <w:lang w:bidi="ar-EG"/>
              </w:rPr>
              <w:t>- وكموضوع محدد للحماية القانونية</w:t>
            </w:r>
          </w:p>
          <w:p w14:paraId="74095D1D" w14:textId="77777777" w:rsidR="0095258F" w:rsidRPr="0095258F" w:rsidRDefault="0095258F" w:rsidP="0095258F">
            <w:pPr>
              <w:pStyle w:val="BodyText"/>
              <w:rPr>
                <w:lang w:bidi="ar-EG"/>
              </w:rPr>
            </w:pPr>
            <w:r w:rsidRPr="0095258F">
              <w:rPr>
                <w:rFonts w:hint="cs"/>
                <w:rtl/>
                <w:lang w:bidi="ar-EG"/>
              </w:rPr>
              <w:t>توضيح أسس المجتمع المحلي للحقوق والاستحقاقات</w:t>
            </w:r>
          </w:p>
        </w:tc>
        <w:tc>
          <w:tcPr>
            <w:tcW w:w="1929" w:type="pct"/>
          </w:tcPr>
          <w:p w14:paraId="26461022" w14:textId="77777777" w:rsidR="0095258F" w:rsidRPr="0095258F" w:rsidRDefault="0095258F" w:rsidP="0095258F">
            <w:pPr>
              <w:pStyle w:val="BodyText"/>
              <w:rPr>
                <w:rtl/>
                <w:lang w:bidi="ar-EG"/>
              </w:rPr>
            </w:pPr>
            <w:r w:rsidRPr="0095258F">
              <w:rPr>
                <w:rFonts w:hint="cs"/>
                <w:rtl/>
                <w:lang w:bidi="ar-EG"/>
              </w:rPr>
              <w:t xml:space="preserve">تعريف قانوني ملزم للمعارف التقليدية </w:t>
            </w:r>
          </w:p>
          <w:p w14:paraId="68E59FB9" w14:textId="77777777" w:rsidR="0095258F" w:rsidRPr="0095258F" w:rsidRDefault="0095258F" w:rsidP="0095258F">
            <w:pPr>
              <w:pStyle w:val="BodyText"/>
              <w:rPr>
                <w:rtl/>
                <w:lang w:bidi="ar-EG"/>
              </w:rPr>
            </w:pPr>
            <w:r w:rsidRPr="0095258F">
              <w:rPr>
                <w:rFonts w:hint="cs"/>
                <w:rtl/>
                <w:lang w:bidi="ar-EG"/>
              </w:rPr>
              <w:t>- يتسم باليقين والوضوح القانوني، لكن قد لا يغطي التنوع الكامل للمعارف التقليدية ونظم المعارف والمجتمعات المحلية صاحبة المعارف</w:t>
            </w:r>
          </w:p>
          <w:p w14:paraId="4C2D5EF6" w14:textId="77777777" w:rsidR="0095258F" w:rsidRPr="0095258F" w:rsidRDefault="0095258F" w:rsidP="0095258F">
            <w:pPr>
              <w:pStyle w:val="BodyText"/>
              <w:rPr>
                <w:rtl/>
                <w:lang w:bidi="ar-EG"/>
              </w:rPr>
            </w:pPr>
            <w:r w:rsidRPr="0095258F">
              <w:rPr>
                <w:rFonts w:hint="cs"/>
                <w:rtl/>
                <w:lang w:bidi="ar-EG"/>
              </w:rPr>
              <w:t>- ويرتبط بمسألة نطاق الحماية ونطاق المستفيدين</w:t>
            </w:r>
          </w:p>
          <w:p w14:paraId="03A0ECA5" w14:textId="77777777" w:rsidR="0095258F" w:rsidRPr="0095258F" w:rsidRDefault="0095258F" w:rsidP="0095258F">
            <w:pPr>
              <w:pStyle w:val="BodyText"/>
              <w:rPr>
                <w:rtl/>
                <w:lang w:bidi="ar-EG"/>
              </w:rPr>
            </w:pPr>
            <w:r w:rsidRPr="0095258F">
              <w:rPr>
                <w:rFonts w:hint="cs"/>
                <w:rtl/>
                <w:lang w:bidi="ar-EG"/>
              </w:rPr>
              <w:t>السمات المتفق عليها دوليا للمعارف التقليدية، دون أن تكون لها قوة قانونية ملزمة</w:t>
            </w:r>
          </w:p>
          <w:p w14:paraId="4FA33149" w14:textId="77777777" w:rsidR="0095258F" w:rsidRPr="0095258F" w:rsidRDefault="0095258F" w:rsidP="0095258F">
            <w:pPr>
              <w:pStyle w:val="BodyText"/>
              <w:rPr>
                <w:rtl/>
                <w:lang w:bidi="ar-EG"/>
              </w:rPr>
            </w:pPr>
            <w:r w:rsidRPr="0095258F">
              <w:rPr>
                <w:rFonts w:hint="cs"/>
                <w:rtl/>
                <w:lang w:bidi="ar-EG"/>
              </w:rPr>
              <w:t>- تتسم بمستوى أعلى من الوضوح وأسس أقوى للعمل</w:t>
            </w:r>
          </w:p>
          <w:p w14:paraId="42A691F7" w14:textId="77777777" w:rsidR="0095258F" w:rsidRPr="0095258F" w:rsidRDefault="0095258F" w:rsidP="0095258F">
            <w:pPr>
              <w:pStyle w:val="BodyText"/>
              <w:rPr>
                <w:rtl/>
                <w:lang w:bidi="ar-EG"/>
              </w:rPr>
            </w:pPr>
            <w:r w:rsidRPr="0095258F">
              <w:rPr>
                <w:rFonts w:hint="cs"/>
                <w:rtl/>
                <w:lang w:bidi="ar-EG"/>
              </w:rPr>
              <w:t>- ولا تحكم مسبقا على قضايا قانونية وسياسية أعمق</w:t>
            </w:r>
          </w:p>
          <w:p w14:paraId="0B3A7F69" w14:textId="77777777" w:rsidR="0095258F" w:rsidRPr="0095258F" w:rsidRDefault="0095258F" w:rsidP="0095258F">
            <w:pPr>
              <w:pStyle w:val="BodyText"/>
              <w:rPr>
                <w:lang w:bidi="ar-EG"/>
              </w:rPr>
            </w:pPr>
          </w:p>
        </w:tc>
      </w:tr>
      <w:tr w:rsidR="0095258F" w:rsidRPr="0095258F" w14:paraId="1EDCF173" w14:textId="77777777" w:rsidTr="00E84621">
        <w:tc>
          <w:tcPr>
            <w:tcW w:w="964" w:type="pct"/>
          </w:tcPr>
          <w:p w14:paraId="6D0B81CC" w14:textId="77777777" w:rsidR="0095258F" w:rsidRPr="0095258F" w:rsidRDefault="0095258F" w:rsidP="0095258F">
            <w:pPr>
              <w:pStyle w:val="BodyText"/>
              <w:rPr>
                <w:lang w:bidi="ar-EG"/>
              </w:rPr>
            </w:pPr>
            <w:r w:rsidRPr="0095258F">
              <w:rPr>
                <w:rFonts w:hint="cs"/>
                <w:rtl/>
                <w:lang w:bidi="ar-EG"/>
              </w:rPr>
              <w:t>الحماية الموجبة بالبراءات</w:t>
            </w:r>
          </w:p>
        </w:tc>
        <w:tc>
          <w:tcPr>
            <w:tcW w:w="964" w:type="pct"/>
          </w:tcPr>
          <w:p w14:paraId="6D7F523D" w14:textId="77777777" w:rsidR="0095258F" w:rsidRPr="0095258F" w:rsidRDefault="0095258F" w:rsidP="0095258F">
            <w:pPr>
              <w:pStyle w:val="BodyText"/>
              <w:rPr>
                <w:rtl/>
                <w:lang w:bidi="ar-EG"/>
              </w:rPr>
            </w:pPr>
            <w:r w:rsidRPr="0095258F">
              <w:rPr>
                <w:rFonts w:hint="cs"/>
                <w:rtl/>
                <w:lang w:bidi="ar-EG"/>
              </w:rPr>
              <w:t xml:space="preserve">نظام البراءات القائم، بما فيه المعايير والإجراءات المنصوص عليها في تريبس ومعاهدة التعاون بشأن البراءات </w:t>
            </w:r>
          </w:p>
          <w:p w14:paraId="4882D3FD" w14:textId="77777777" w:rsidR="0095258F" w:rsidRPr="0095258F" w:rsidRDefault="0095258F" w:rsidP="0095258F">
            <w:pPr>
              <w:pStyle w:val="BodyText"/>
              <w:rPr>
                <w:lang w:val="en-AU" w:bidi="ar-EG"/>
              </w:rPr>
            </w:pPr>
            <w:r w:rsidRPr="0095258F">
              <w:rPr>
                <w:rFonts w:hint="cs"/>
                <w:rtl/>
                <w:lang w:bidi="ar-EG"/>
              </w:rPr>
              <w:t>حماية العلامات والرموز والأسماء المتصلة بالمعارف التقليدية ونظم هذه المعارف</w:t>
            </w:r>
          </w:p>
        </w:tc>
        <w:tc>
          <w:tcPr>
            <w:tcW w:w="1142" w:type="pct"/>
          </w:tcPr>
          <w:p w14:paraId="5E0B650E" w14:textId="77777777" w:rsidR="0095258F" w:rsidRPr="0095258F" w:rsidRDefault="0095258F" w:rsidP="0095258F">
            <w:pPr>
              <w:pStyle w:val="BodyText"/>
              <w:rPr>
                <w:b/>
                <w:rtl/>
                <w:lang w:bidi="ar-EG"/>
              </w:rPr>
            </w:pPr>
            <w:r w:rsidRPr="0095258F">
              <w:rPr>
                <w:rFonts w:hint="cs"/>
                <w:b/>
                <w:rtl/>
                <w:lang w:bidi="ar-EG"/>
              </w:rPr>
              <w:t>ما من حماية مباشرة لصالح:</w:t>
            </w:r>
          </w:p>
          <w:p w14:paraId="7630A33F" w14:textId="77777777" w:rsidR="0095258F" w:rsidRPr="0095258F" w:rsidRDefault="0095258F" w:rsidP="0095258F">
            <w:pPr>
              <w:pStyle w:val="BodyText"/>
              <w:rPr>
                <w:b/>
                <w:rtl/>
                <w:lang w:bidi="ar-EG"/>
              </w:rPr>
            </w:pPr>
            <w:r w:rsidRPr="0095258F">
              <w:rPr>
                <w:rFonts w:hint="cs"/>
                <w:b/>
                <w:rtl/>
                <w:lang w:bidi="ar-EG"/>
              </w:rPr>
              <w:t>"1" الابتكار الجماعي والمتراكم والمتناقل بين الأجيال في حد ذاته</w:t>
            </w:r>
          </w:p>
          <w:p w14:paraId="42F3ADEF" w14:textId="77777777" w:rsidR="0095258F" w:rsidRPr="0095258F" w:rsidRDefault="0095258F" w:rsidP="0095258F">
            <w:pPr>
              <w:pStyle w:val="BodyText"/>
              <w:rPr>
                <w:b/>
                <w:lang w:bidi="ar-EG"/>
              </w:rPr>
            </w:pPr>
            <w:r w:rsidRPr="0095258F">
              <w:rPr>
                <w:rFonts w:hint="cs"/>
                <w:b/>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14:paraId="19648204" w14:textId="77777777" w:rsidR="0095258F" w:rsidRPr="0095258F" w:rsidRDefault="0095258F" w:rsidP="0095258F">
            <w:pPr>
              <w:pStyle w:val="BodyText"/>
              <w:rPr>
                <w:rtl/>
                <w:lang w:bidi="ar-EG"/>
              </w:rPr>
            </w:pPr>
            <w:r w:rsidRPr="0095258F">
              <w:rPr>
                <w:rFonts w:hint="cs"/>
                <w:rtl/>
                <w:lang w:bidi="ar-EG"/>
              </w:rPr>
              <w:t>مراجعة أو تكييف ضوابط ومعايير الأهلية للبراءة للاعتراف بنظم المعارف التقليدية والمصالح الجماعية:</w:t>
            </w:r>
          </w:p>
          <w:p w14:paraId="3FDCA546"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أو </w:t>
            </w:r>
          </w:p>
          <w:p w14:paraId="0EBD55C2" w14:textId="77777777" w:rsidR="0095258F" w:rsidRPr="0095258F" w:rsidRDefault="0095258F" w:rsidP="0095258F">
            <w:pPr>
              <w:pStyle w:val="BodyText"/>
              <w:rPr>
                <w:rtl/>
                <w:lang w:bidi="ar-EG"/>
              </w:rPr>
            </w:pPr>
            <w:r w:rsidRPr="0095258F">
              <w:rPr>
                <w:rFonts w:hint="cs"/>
                <w:rtl/>
                <w:lang w:bidi="ar-EG"/>
              </w:rPr>
              <w:t>- على المستوى الوطني/الإقليمي للحفاظ على المرونة اللازمة</w:t>
            </w:r>
          </w:p>
          <w:p w14:paraId="108FB976" w14:textId="77777777" w:rsidR="0095258F" w:rsidRPr="0095258F" w:rsidRDefault="0095258F" w:rsidP="0095258F">
            <w:pPr>
              <w:pStyle w:val="BodyText"/>
              <w:rPr>
                <w:rtl/>
                <w:lang w:bidi="ar-EG"/>
              </w:rPr>
            </w:pPr>
            <w:r w:rsidRPr="0095258F">
              <w:rPr>
                <w:rFonts w:hint="cs"/>
                <w:rtl/>
                <w:lang w:bidi="ar-EG"/>
              </w:rPr>
              <w:t>توفير الحماية الخاصة (انظر أدناه)</w:t>
            </w:r>
          </w:p>
          <w:p w14:paraId="74CAB05E" w14:textId="77777777" w:rsidR="0095258F" w:rsidRPr="0095258F" w:rsidRDefault="0095258F" w:rsidP="0095258F">
            <w:pPr>
              <w:pStyle w:val="BodyText"/>
              <w:rPr>
                <w:lang w:bidi="ar-EG"/>
              </w:rPr>
            </w:pPr>
            <w:r w:rsidRPr="0095258F">
              <w:rPr>
                <w:rFonts w:hint="cs"/>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95258F" w:rsidRPr="0095258F" w14:paraId="3B6D2A68" w14:textId="77777777" w:rsidTr="00E84621">
        <w:tc>
          <w:tcPr>
            <w:tcW w:w="964" w:type="pct"/>
          </w:tcPr>
          <w:p w14:paraId="1D278074" w14:textId="77777777" w:rsidR="0095258F" w:rsidRPr="0095258F" w:rsidRDefault="0095258F" w:rsidP="0095258F">
            <w:pPr>
              <w:pStyle w:val="BodyText"/>
              <w:rPr>
                <w:b/>
                <w:lang w:bidi="ar-EG"/>
              </w:rPr>
            </w:pPr>
            <w:r w:rsidRPr="0095258F">
              <w:rPr>
                <w:rFonts w:hint="cs"/>
                <w:b/>
                <w:rtl/>
                <w:lang w:bidi="ar-EG"/>
              </w:rPr>
              <w:lastRenderedPageBreak/>
              <w:t>الاختراعات القائمة على المعارف التقليدية</w:t>
            </w:r>
          </w:p>
        </w:tc>
        <w:tc>
          <w:tcPr>
            <w:tcW w:w="964" w:type="pct"/>
          </w:tcPr>
          <w:p w14:paraId="0F77940C" w14:textId="77777777" w:rsidR="0095258F" w:rsidRPr="0095258F" w:rsidRDefault="0095258F" w:rsidP="0095258F">
            <w:pPr>
              <w:pStyle w:val="BodyText"/>
              <w:rPr>
                <w:b/>
                <w:lang w:bidi="ar-EG"/>
              </w:rPr>
            </w:pPr>
            <w:r w:rsidRPr="0095258F">
              <w:rPr>
                <w:rFonts w:hint="cs"/>
                <w:b/>
                <w:rtl/>
                <w:lang w:bidi="ar-EG"/>
              </w:rPr>
              <w:t xml:space="preserve">تدابير محددة في معاهدة التعاون بشأن البراءات </w:t>
            </w:r>
            <w:r w:rsidRPr="0095258F">
              <w:rPr>
                <w:b/>
                <w:rtl/>
                <w:lang w:bidi="ar-EG"/>
              </w:rPr>
              <w:t>والتصنيف الدولي للبراءات</w:t>
            </w:r>
            <w:r w:rsidRPr="0095258F">
              <w:rPr>
                <w:rFonts w:hint="cs"/>
                <w:b/>
                <w:rtl/>
                <w:lang w:bidi="ar-EG"/>
              </w:rPr>
              <w:t xml:space="preserve"> واللجنة الحكومية الدولية من أجل الاعتراف بالمعارف التقليدية</w:t>
            </w:r>
          </w:p>
        </w:tc>
        <w:tc>
          <w:tcPr>
            <w:tcW w:w="1142" w:type="pct"/>
          </w:tcPr>
          <w:p w14:paraId="797742C8" w14:textId="77777777" w:rsidR="0095258F" w:rsidRPr="0095258F" w:rsidRDefault="0095258F" w:rsidP="0095258F">
            <w:pPr>
              <w:pStyle w:val="BodyText"/>
              <w:rPr>
                <w:b/>
                <w:rtl/>
                <w:lang w:bidi="ar-EG"/>
              </w:rPr>
            </w:pPr>
            <w:r w:rsidRPr="0095258F">
              <w:rPr>
                <w:rFonts w:hint="cs"/>
                <w:b/>
                <w:rtl/>
                <w:lang w:bidi="ar-EG"/>
              </w:rPr>
              <w:t>ما من قاعدة دولية متفق عليها بشأن آليات محددة للكشف عن المعارف التقليدية والموارد الوراثية المتصلة بها</w:t>
            </w:r>
          </w:p>
          <w:p w14:paraId="6F49FC39" w14:textId="77777777" w:rsidR="0095258F" w:rsidRPr="0095258F" w:rsidRDefault="0095258F" w:rsidP="0095258F">
            <w:pPr>
              <w:pStyle w:val="BodyText"/>
              <w:rPr>
                <w:b/>
                <w:lang w:bidi="ar-EG"/>
              </w:rPr>
            </w:pPr>
            <w:r w:rsidRPr="0095258F">
              <w:rPr>
                <w:rFonts w:hint="cs"/>
                <w:b/>
                <w:rtl/>
                <w:lang w:bidi="ar-EG"/>
              </w:rPr>
              <w:t>- مقترحات متعددة (في الاتفاقية المتعلقة بالتنوع البيولوجي ومنظمة التجارة العالمية والويبو)</w:t>
            </w:r>
          </w:p>
        </w:tc>
        <w:tc>
          <w:tcPr>
            <w:tcW w:w="1929" w:type="pct"/>
          </w:tcPr>
          <w:p w14:paraId="045E036F" w14:textId="77777777" w:rsidR="0095258F" w:rsidRPr="0095258F" w:rsidRDefault="0095258F" w:rsidP="0095258F">
            <w:pPr>
              <w:pStyle w:val="BodyText"/>
              <w:rPr>
                <w:b/>
                <w:rtl/>
                <w:lang w:bidi="ar-EG"/>
              </w:rPr>
            </w:pPr>
            <w:r w:rsidRPr="0095258F">
              <w:rPr>
                <w:rFonts w:hint="cs"/>
                <w:b/>
                <w:rtl/>
                <w:lang w:bidi="ar-EG"/>
              </w:rPr>
              <w:t>إدراج آليات الكشف عن المعارف التقليدية</w:t>
            </w:r>
          </w:p>
          <w:p w14:paraId="25B65C05" w14:textId="77777777" w:rsidR="0095258F" w:rsidRPr="0095258F" w:rsidRDefault="0095258F" w:rsidP="0095258F">
            <w:pPr>
              <w:pStyle w:val="BodyText"/>
              <w:rPr>
                <w:b/>
                <w:rtl/>
                <w:lang w:bidi="ar-EG"/>
              </w:rPr>
            </w:pPr>
            <w:r w:rsidRPr="0095258F">
              <w:rPr>
                <w:rFonts w:hint="cs"/>
                <w:b/>
                <w:rtl/>
                <w:lang w:bidi="ar-EG"/>
              </w:rPr>
              <w:t xml:space="preserve">- على المستوى الدولي من أجل نهج منسق، أو </w:t>
            </w:r>
          </w:p>
          <w:p w14:paraId="5FF4E31D" w14:textId="77777777" w:rsidR="0095258F" w:rsidRPr="0095258F" w:rsidRDefault="0095258F" w:rsidP="0095258F">
            <w:pPr>
              <w:pStyle w:val="BodyText"/>
              <w:rPr>
                <w:rtl/>
                <w:lang w:bidi="ar-EG"/>
              </w:rPr>
            </w:pPr>
            <w:r w:rsidRPr="0095258F">
              <w:rPr>
                <w:rFonts w:hint="cs"/>
                <w:b/>
                <w:rtl/>
                <w:lang w:bidi="ar-EG"/>
              </w:rPr>
              <w:t xml:space="preserve">- </w:t>
            </w:r>
            <w:r w:rsidRPr="0095258F">
              <w:rPr>
                <w:rFonts w:hint="cs"/>
                <w:rtl/>
                <w:lang w:bidi="ar-EG"/>
              </w:rPr>
              <w:t>على المستوى الوطني/الإقليمي للحفاظ على المرونة اللازمة</w:t>
            </w:r>
          </w:p>
          <w:p w14:paraId="50B9AB52" w14:textId="77777777" w:rsidR="0095258F" w:rsidRPr="0095258F" w:rsidRDefault="0095258F" w:rsidP="0095258F">
            <w:pPr>
              <w:pStyle w:val="BodyText"/>
              <w:rPr>
                <w:lang w:bidi="ar-EG"/>
              </w:rPr>
            </w:pPr>
            <w:r w:rsidRPr="0095258F">
              <w:rPr>
                <w:rtl/>
                <w:lang w:bidi="ar-EG"/>
              </w:rPr>
              <w:t xml:space="preserve">تعزيز إطار </w:t>
            </w:r>
            <w:r w:rsidRPr="0095258F">
              <w:rPr>
                <w:rFonts w:hint="cs"/>
                <w:rtl/>
                <w:lang w:bidi="ar-EG"/>
              </w:rPr>
              <w:t>الالتزاما</w:t>
            </w:r>
            <w:r w:rsidRPr="0095258F">
              <w:rPr>
                <w:rFonts w:hint="eastAsia"/>
                <w:rtl/>
                <w:lang w:bidi="ar-EG"/>
              </w:rPr>
              <w:t>ت</w:t>
            </w:r>
            <w:r w:rsidRPr="0095258F">
              <w:rPr>
                <w:rtl/>
                <w:lang w:bidi="ar-EG"/>
              </w:rPr>
              <w:t xml:space="preserve"> التعاقدية التي تنظم </w:t>
            </w:r>
            <w:r w:rsidRPr="0095258F">
              <w:rPr>
                <w:rFonts w:hint="cs"/>
                <w:rtl/>
                <w:lang w:bidi="ar-EG"/>
              </w:rPr>
              <w:t xml:space="preserve">النفاذ إلى المعارف التقليدية بموجب القانون الوطني لتقضي بالكشف وغيره من شروط النفاذ إلى المعارف التقليدية </w:t>
            </w:r>
          </w:p>
          <w:p w14:paraId="7DEE562E" w14:textId="77777777" w:rsidR="0095258F" w:rsidRPr="0095258F" w:rsidRDefault="0095258F" w:rsidP="0095258F">
            <w:pPr>
              <w:pStyle w:val="BodyText"/>
              <w:rPr>
                <w:b/>
                <w:lang w:bidi="ar-EG"/>
              </w:rPr>
            </w:pPr>
          </w:p>
        </w:tc>
      </w:tr>
      <w:tr w:rsidR="0095258F" w:rsidRPr="0095258F" w14:paraId="5B5F68A4" w14:textId="77777777" w:rsidTr="00E84621">
        <w:tc>
          <w:tcPr>
            <w:tcW w:w="964" w:type="pct"/>
          </w:tcPr>
          <w:p w14:paraId="6600AFD2"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964" w:type="pct"/>
          </w:tcPr>
          <w:p w14:paraId="4365F58A" w14:textId="77777777" w:rsidR="0095258F" w:rsidRPr="0095258F" w:rsidRDefault="0095258F" w:rsidP="0095258F">
            <w:pPr>
              <w:pStyle w:val="BodyText"/>
              <w:rPr>
                <w:lang w:bidi="ar-EG"/>
              </w:rPr>
            </w:pPr>
            <w:r w:rsidRPr="0095258F">
              <w:rPr>
                <w:rFonts w:hint="cs"/>
                <w:rtl/>
                <w:lang w:bidi="ar-EG"/>
              </w:rPr>
              <w:t>معايير تريبس بشأن حماية المعلومات غير المكشوف عنها عموما</w:t>
            </w:r>
          </w:p>
        </w:tc>
        <w:tc>
          <w:tcPr>
            <w:tcW w:w="1142" w:type="pct"/>
          </w:tcPr>
          <w:p w14:paraId="39897857" w14:textId="77777777" w:rsidR="0095258F" w:rsidRPr="0095258F" w:rsidRDefault="0095258F" w:rsidP="0095258F">
            <w:pPr>
              <w:pStyle w:val="BodyText"/>
              <w:rPr>
                <w:rtl/>
                <w:lang w:bidi="ar-EG"/>
              </w:rPr>
            </w:pPr>
            <w:r w:rsidRPr="0095258F">
              <w:rPr>
                <w:rFonts w:hint="cs"/>
                <w:rtl/>
                <w:lang w:bidi="ar-EG"/>
              </w:rPr>
              <w:t>ما من معايير صريحة بشأن:</w:t>
            </w:r>
          </w:p>
          <w:p w14:paraId="69DA66D6" w14:textId="77777777" w:rsidR="0095258F" w:rsidRPr="0095258F" w:rsidRDefault="0095258F" w:rsidP="0095258F">
            <w:pPr>
              <w:pStyle w:val="BodyText"/>
              <w:rPr>
                <w:rtl/>
                <w:lang w:bidi="ar-EG"/>
              </w:rPr>
            </w:pPr>
            <w:r w:rsidRPr="0095258F">
              <w:rPr>
                <w:rFonts w:hint="cs"/>
                <w:rtl/>
                <w:lang w:bidi="ar-EG"/>
              </w:rPr>
              <w:t>"1" المعارف التقليدية المكشوف عنها داخل مجتمع محلي محدد</w:t>
            </w:r>
          </w:p>
          <w:p w14:paraId="7AA819A6" w14:textId="77777777" w:rsidR="0095258F" w:rsidRPr="0095258F" w:rsidRDefault="0095258F" w:rsidP="0095258F">
            <w:pPr>
              <w:pStyle w:val="BodyText"/>
              <w:rPr>
                <w:rtl/>
                <w:lang w:bidi="ar-EG"/>
              </w:rPr>
            </w:pPr>
            <w:r w:rsidRPr="0095258F">
              <w:rPr>
                <w:rFonts w:hint="cs"/>
                <w:rtl/>
                <w:lang w:bidi="ar-EG"/>
              </w:rPr>
              <w:t>"2" المعارف التقليدية التي يمنحها المجتمع المحلي قيمة ثقافية/روحية وليس قيمة تجارية</w:t>
            </w:r>
          </w:p>
          <w:p w14:paraId="1DECE374" w14:textId="77777777" w:rsidR="0095258F" w:rsidRPr="0095258F" w:rsidRDefault="0095258F" w:rsidP="0095258F">
            <w:pPr>
              <w:pStyle w:val="BodyText"/>
              <w:rPr>
                <w:lang w:bidi="ar-EG"/>
              </w:rPr>
            </w:pPr>
            <w:r w:rsidRPr="0095258F">
              <w:rPr>
                <w:rFonts w:hint="cs"/>
                <w:rtl/>
                <w:lang w:bidi="ar-EG"/>
              </w:rPr>
              <w:t>"3" الكشف عن المعارف التقليدية المقيد بالقانون العرفي</w:t>
            </w:r>
          </w:p>
        </w:tc>
        <w:tc>
          <w:tcPr>
            <w:tcW w:w="1929" w:type="pct"/>
          </w:tcPr>
          <w:p w14:paraId="23DE8D38" w14:textId="77777777" w:rsidR="0095258F" w:rsidRPr="0095258F" w:rsidRDefault="0095258F" w:rsidP="0095258F">
            <w:pPr>
              <w:pStyle w:val="BodyText"/>
              <w:rPr>
                <w:rtl/>
                <w:lang w:bidi="ar-EG"/>
              </w:rPr>
            </w:pPr>
            <w:r w:rsidRPr="0095258F">
              <w:rPr>
                <w:rFonts w:hint="cs"/>
                <w:rtl/>
                <w:lang w:bidi="ar-EG"/>
              </w:rPr>
              <w:t>توضيح أو تكييف المعايير القائمة لضمان:</w:t>
            </w:r>
          </w:p>
          <w:p w14:paraId="2BDC5A0A" w14:textId="77777777" w:rsidR="0095258F" w:rsidRPr="0095258F" w:rsidRDefault="0095258F" w:rsidP="0095258F">
            <w:pPr>
              <w:pStyle w:val="BodyText"/>
              <w:rPr>
                <w:rtl/>
                <w:lang w:bidi="ar-EG"/>
              </w:rPr>
            </w:pPr>
            <w:r w:rsidRPr="0095258F">
              <w:rPr>
                <w:rFonts w:hint="cs"/>
                <w:rtl/>
                <w:lang w:bidi="ar-EG"/>
              </w:rPr>
              <w:t>"1" أن النشر المقيد داخل مجتمع محلي محدد لا يصل إلى مستوى الكشف التام للجمهور</w:t>
            </w:r>
          </w:p>
          <w:p w14:paraId="3F76EA0E" w14:textId="77777777" w:rsidR="0095258F" w:rsidRPr="0095258F" w:rsidRDefault="0095258F" w:rsidP="0095258F">
            <w:pPr>
              <w:pStyle w:val="BodyText"/>
              <w:rPr>
                <w:rtl/>
                <w:lang w:bidi="ar-EG"/>
              </w:rPr>
            </w:pPr>
            <w:r w:rsidRPr="0095258F">
              <w:rPr>
                <w:rFonts w:hint="cs"/>
                <w:rtl/>
                <w:lang w:bidi="ar-EG"/>
              </w:rPr>
              <w:t>"2" أن تُحمى المعارف وإن كان المجتمع المحلي المصدر يقيمها لأسباب غير تجارية</w:t>
            </w:r>
          </w:p>
          <w:p w14:paraId="4FFDEC4F" w14:textId="77777777" w:rsidR="0095258F" w:rsidRPr="0095258F" w:rsidRDefault="0095258F" w:rsidP="0095258F">
            <w:pPr>
              <w:pStyle w:val="BodyText"/>
              <w:rPr>
                <w:lang w:bidi="ar-EG"/>
              </w:rPr>
            </w:pPr>
            <w:r w:rsidRPr="0095258F">
              <w:rPr>
                <w:rFonts w:hint="cs"/>
                <w:rtl/>
                <w:lang w:bidi="ar-EG"/>
              </w:rPr>
              <w:t>"3" القيود التي يفرضها القانون العرفي والممارسات العرفية التي تعتبر كافية للحفاظ على الخصوصية/الصفة ’السرية‘</w:t>
            </w:r>
          </w:p>
        </w:tc>
      </w:tr>
      <w:tr w:rsidR="0095258F" w:rsidRPr="0095258F" w14:paraId="71B46217" w14:textId="77777777" w:rsidTr="00E84621">
        <w:trPr>
          <w:trHeight w:val="90"/>
        </w:trPr>
        <w:tc>
          <w:tcPr>
            <w:tcW w:w="964" w:type="pct"/>
          </w:tcPr>
          <w:p w14:paraId="763E4287" w14:textId="77777777" w:rsidR="0095258F" w:rsidRPr="0095258F" w:rsidRDefault="0095258F" w:rsidP="0095258F">
            <w:pPr>
              <w:pStyle w:val="BodyText"/>
              <w:rPr>
                <w:lang w:bidi="ar-EG"/>
              </w:rPr>
            </w:pPr>
            <w:r w:rsidRPr="0095258F">
              <w:rPr>
                <w:rFonts w:hint="cs"/>
                <w:rtl/>
                <w:lang w:bidi="ar-EG"/>
              </w:rPr>
              <w:t>العلامات والرموز المتصلة بالمعارف التقليدية</w:t>
            </w:r>
          </w:p>
        </w:tc>
        <w:tc>
          <w:tcPr>
            <w:tcW w:w="964" w:type="pct"/>
          </w:tcPr>
          <w:p w14:paraId="4D8B24E9" w14:textId="77777777" w:rsidR="0095258F" w:rsidRPr="0095258F" w:rsidRDefault="0095258F" w:rsidP="0095258F">
            <w:pPr>
              <w:pStyle w:val="BodyText"/>
              <w:rPr>
                <w:lang w:bidi="ar-EG"/>
              </w:rPr>
            </w:pPr>
            <w:r w:rsidRPr="0095258F">
              <w:rPr>
                <w:rFonts w:hint="cs"/>
                <w:rtl/>
                <w:lang w:bidi="ar-EG"/>
              </w:rPr>
              <w:t>قانون العلامات التجارية (بما فيها العلامات الجماعية وعلامات التصديق) والبيانات الجغرافية</w:t>
            </w:r>
          </w:p>
        </w:tc>
        <w:tc>
          <w:tcPr>
            <w:tcW w:w="1142" w:type="pct"/>
          </w:tcPr>
          <w:p w14:paraId="6E13DFD3" w14:textId="77777777" w:rsidR="0095258F" w:rsidRPr="0095258F" w:rsidRDefault="0095258F" w:rsidP="0095258F">
            <w:pPr>
              <w:pStyle w:val="BodyText"/>
              <w:rPr>
                <w:lang w:bidi="ar-EG"/>
              </w:rPr>
            </w:pPr>
            <w:r w:rsidRPr="0095258F">
              <w:rPr>
                <w:rFonts w:hint="cs"/>
                <w:rtl/>
                <w:lang w:bidi="ar-EG"/>
              </w:rPr>
              <w:t>الحماية الدفاعية للعلامات والرموز المتصلة بالعلامات التجارية من تملك الغير لها</w:t>
            </w:r>
          </w:p>
        </w:tc>
        <w:tc>
          <w:tcPr>
            <w:tcW w:w="1929" w:type="pct"/>
          </w:tcPr>
          <w:p w14:paraId="0B7E920C" w14:textId="77777777" w:rsidR="0095258F" w:rsidRPr="0095258F" w:rsidRDefault="0095258F" w:rsidP="0095258F">
            <w:pPr>
              <w:pStyle w:val="BodyText"/>
              <w:rPr>
                <w:rtl/>
                <w:lang w:bidi="ar-EG"/>
              </w:rPr>
            </w:pPr>
            <w:r w:rsidRPr="0095258F">
              <w:rPr>
                <w:rFonts w:hint="cs"/>
                <w:rtl/>
                <w:lang w:bidi="ar-EG"/>
              </w:rPr>
              <w:t xml:space="preserve">سجلات خاصة للمواد المتصلة بالمعارف التقليدية </w:t>
            </w:r>
          </w:p>
          <w:p w14:paraId="11B59B85" w14:textId="77777777" w:rsidR="0095258F" w:rsidRPr="0095258F" w:rsidRDefault="0095258F" w:rsidP="0095258F">
            <w:pPr>
              <w:pStyle w:val="BodyText"/>
              <w:rPr>
                <w:rtl/>
                <w:lang w:bidi="ar-EG"/>
              </w:rPr>
            </w:pPr>
            <w:r w:rsidRPr="0095258F">
              <w:rPr>
                <w:rFonts w:hint="cs"/>
                <w:rtl/>
                <w:lang w:bidi="ar-EG"/>
              </w:rPr>
              <w:t>وتدابير معززة ضد تسجيل العلامات التجارية المخالفة للآداب (انظر أيضا تحليل الثغرات الخاص بأشكال التعبير الثقافي التقليدي)</w:t>
            </w:r>
          </w:p>
          <w:p w14:paraId="7F1C09E4" w14:textId="77777777" w:rsidR="0095258F" w:rsidRPr="0095258F" w:rsidRDefault="0095258F" w:rsidP="0095258F">
            <w:pPr>
              <w:pStyle w:val="BodyText"/>
              <w:rPr>
                <w:lang w:bidi="ar-EG"/>
              </w:rPr>
            </w:pPr>
            <w:r w:rsidRPr="0095258F">
              <w:rPr>
                <w:rFonts w:hint="cs"/>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95258F" w:rsidRPr="0095258F" w14:paraId="25957574" w14:textId="77777777" w:rsidTr="00E84621">
        <w:tc>
          <w:tcPr>
            <w:tcW w:w="964" w:type="pct"/>
          </w:tcPr>
          <w:p w14:paraId="30240CB5" w14:textId="77777777" w:rsidR="0095258F" w:rsidRPr="0095258F" w:rsidRDefault="0095258F" w:rsidP="0095258F">
            <w:pPr>
              <w:pStyle w:val="BodyText"/>
              <w:rPr>
                <w:b/>
                <w:lang w:bidi="ar-EG"/>
              </w:rPr>
            </w:pPr>
            <w:r w:rsidRPr="0095258F">
              <w:rPr>
                <w:rFonts w:hint="cs"/>
                <w:b/>
                <w:rtl/>
                <w:lang w:bidi="ar-EG"/>
              </w:rPr>
              <w:lastRenderedPageBreak/>
              <w:t>موضوع المعارف التقليدية الذي يغطيه نظام الملكية الفكرية التقليدي</w:t>
            </w:r>
          </w:p>
        </w:tc>
        <w:tc>
          <w:tcPr>
            <w:tcW w:w="964" w:type="pct"/>
          </w:tcPr>
          <w:p w14:paraId="72085B6F" w14:textId="77777777" w:rsidR="0095258F" w:rsidRPr="0095258F" w:rsidRDefault="0095258F" w:rsidP="0095258F">
            <w:pPr>
              <w:pStyle w:val="BodyText"/>
              <w:rPr>
                <w:b/>
                <w:rtl/>
                <w:lang w:bidi="ar-EG"/>
              </w:rPr>
            </w:pPr>
            <w:r w:rsidRPr="0095258F">
              <w:rPr>
                <w:rFonts w:hint="cs"/>
                <w:b/>
                <w:rtl/>
                <w:lang w:bidi="ar-EG"/>
              </w:rPr>
              <w:t>تغطى بعض المعارف التقليدية أو عناصر منها على الأرجح:</w:t>
            </w:r>
          </w:p>
          <w:p w14:paraId="45A8AFCE" w14:textId="77777777" w:rsidR="0095258F" w:rsidRPr="0095258F" w:rsidRDefault="0095258F" w:rsidP="0095258F">
            <w:pPr>
              <w:pStyle w:val="BodyText"/>
              <w:rPr>
                <w:b/>
                <w:rtl/>
                <w:lang w:bidi="ar-EG"/>
              </w:rPr>
            </w:pPr>
            <w:r w:rsidRPr="0095258F">
              <w:rPr>
                <w:rFonts w:hint="cs"/>
                <w:b/>
                <w:rtl/>
                <w:lang w:bidi="ar-EG"/>
              </w:rPr>
              <w:t xml:space="preserve">- </w:t>
            </w:r>
            <w:r w:rsidRPr="0095258F">
              <w:rPr>
                <w:rFonts w:hint="cs"/>
                <w:b/>
                <w:i/>
                <w:iCs/>
                <w:rtl/>
                <w:lang w:bidi="ar-EG"/>
              </w:rPr>
              <w:t>بشكل مباشر</w:t>
            </w:r>
            <w:r w:rsidRPr="0095258F">
              <w:rPr>
                <w:rFonts w:hint="cs"/>
                <w:b/>
                <w:rtl/>
                <w:lang w:bidi="ar-EG"/>
              </w:rPr>
              <w:t xml:space="preserve"> من خلال البراءات والمعلومات غير المكشوف عنها وقانون المنافسة غير المشروعة </w:t>
            </w:r>
          </w:p>
          <w:p w14:paraId="736D3CB0" w14:textId="77777777" w:rsidR="0095258F" w:rsidRPr="0095258F" w:rsidRDefault="0095258F" w:rsidP="0095258F">
            <w:pPr>
              <w:pStyle w:val="BodyText"/>
              <w:rPr>
                <w:b/>
                <w:lang w:bidi="ar-EG"/>
              </w:rPr>
            </w:pPr>
            <w:r w:rsidRPr="0095258F">
              <w:rPr>
                <w:rFonts w:hint="cs"/>
                <w:b/>
                <w:rtl/>
                <w:lang w:bidi="ar-EG"/>
              </w:rPr>
              <w:t>- و</w:t>
            </w:r>
            <w:r w:rsidRPr="0095258F">
              <w:rPr>
                <w:rFonts w:hint="cs"/>
                <w:b/>
                <w:i/>
                <w:iCs/>
                <w:rtl/>
                <w:lang w:bidi="ar-EG"/>
              </w:rPr>
              <w:t xml:space="preserve">بشكل غير مباشر </w:t>
            </w:r>
            <w:r w:rsidRPr="0095258F">
              <w:rPr>
                <w:rFonts w:hint="cs"/>
                <w:b/>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1142" w:type="pct"/>
          </w:tcPr>
          <w:p w14:paraId="40BE1763" w14:textId="77777777" w:rsidR="0095258F" w:rsidRPr="0095258F" w:rsidRDefault="0095258F" w:rsidP="0095258F">
            <w:pPr>
              <w:pStyle w:val="BodyText"/>
              <w:rPr>
                <w:b/>
                <w:rtl/>
                <w:lang w:bidi="ar-EG"/>
              </w:rPr>
            </w:pPr>
            <w:r w:rsidRPr="0095258F">
              <w:rPr>
                <w:rFonts w:hint="cs"/>
                <w:b/>
                <w:rtl/>
                <w:lang w:bidi="ar-EG"/>
              </w:rPr>
              <w:t>المعارف التقليدية التي لا تشملها حماية الملكية الفكرية القائمة، ومنها على سبيل المثال:</w:t>
            </w:r>
          </w:p>
          <w:p w14:paraId="5793F6B9" w14:textId="77777777" w:rsidR="0095258F" w:rsidRPr="0095258F" w:rsidRDefault="0095258F" w:rsidP="0095258F">
            <w:pPr>
              <w:pStyle w:val="BodyText"/>
              <w:rPr>
                <w:b/>
                <w:rtl/>
                <w:lang w:bidi="ar-EG"/>
              </w:rPr>
            </w:pPr>
            <w:r w:rsidRPr="0095258F">
              <w:rPr>
                <w:rFonts w:hint="cs"/>
                <w:b/>
                <w:rtl/>
                <w:lang w:bidi="ar-EG"/>
              </w:rPr>
              <w:t>- المعارف التقليدية غير الجديدة</w:t>
            </w:r>
          </w:p>
          <w:p w14:paraId="626CF52A" w14:textId="77777777" w:rsidR="0095258F" w:rsidRPr="0095258F" w:rsidRDefault="0095258F" w:rsidP="0095258F">
            <w:pPr>
              <w:pStyle w:val="BodyText"/>
              <w:rPr>
                <w:b/>
                <w:rtl/>
                <w:lang w:bidi="ar-EG"/>
              </w:rPr>
            </w:pPr>
            <w:r w:rsidRPr="0095258F">
              <w:rPr>
                <w:rFonts w:hint="cs"/>
                <w:b/>
                <w:rtl/>
                <w:lang w:bidi="ar-EG"/>
              </w:rPr>
              <w:t>- المعارف التقليدية الإبداعية غير المؤهلة للحماية ببراءة؛</w:t>
            </w:r>
          </w:p>
          <w:p w14:paraId="090643EC" w14:textId="77777777" w:rsidR="0095258F" w:rsidRPr="0095258F" w:rsidRDefault="0095258F" w:rsidP="0095258F">
            <w:pPr>
              <w:pStyle w:val="BodyText"/>
              <w:rPr>
                <w:b/>
                <w:rtl/>
                <w:lang w:bidi="ar-EG"/>
              </w:rPr>
            </w:pPr>
            <w:r w:rsidRPr="0095258F">
              <w:rPr>
                <w:rFonts w:hint="cs"/>
                <w:b/>
                <w:rtl/>
                <w:lang w:bidi="ar-EG"/>
              </w:rPr>
              <w:t>- المعارف التقليدية المكشوف عنها للجمهور أو المعارف التقليدية التي لا تستجيب لشروط السر التجاري/الخصوصية</w:t>
            </w:r>
          </w:p>
          <w:p w14:paraId="50686B48" w14:textId="77777777" w:rsidR="0095258F" w:rsidRPr="0095258F" w:rsidRDefault="0095258F" w:rsidP="0095258F">
            <w:pPr>
              <w:pStyle w:val="BodyText"/>
              <w:rPr>
                <w:b/>
                <w:rtl/>
                <w:lang w:bidi="ar-EG"/>
              </w:rPr>
            </w:pPr>
            <w:r w:rsidRPr="0095258F">
              <w:rPr>
                <w:rFonts w:hint="cs"/>
                <w:b/>
                <w:rtl/>
                <w:lang w:bidi="ar-EG"/>
              </w:rPr>
              <w:t>مدة الحماية المتاحة لا تتناسب بشكل جيد مع جانب التناقل بين الأجيال لتطوير نظم المعارف التقليدية والحفاظ عليها.</w:t>
            </w:r>
          </w:p>
          <w:p w14:paraId="50E88BFC" w14:textId="77777777" w:rsidR="0095258F" w:rsidRPr="0095258F" w:rsidRDefault="0095258F" w:rsidP="0095258F">
            <w:pPr>
              <w:pStyle w:val="BodyText"/>
              <w:rPr>
                <w:b/>
                <w:lang w:bidi="ar-EG"/>
              </w:rPr>
            </w:pPr>
            <w:r w:rsidRPr="0095258F">
              <w:rPr>
                <w:rFonts w:hint="cs"/>
                <w:b/>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14:paraId="044F32CB" w14:textId="77777777" w:rsidR="0095258F" w:rsidRPr="0095258F" w:rsidRDefault="0095258F" w:rsidP="0095258F">
            <w:pPr>
              <w:pStyle w:val="BodyText"/>
              <w:rPr>
                <w:b/>
                <w:rtl/>
                <w:lang w:bidi="ar-EG"/>
              </w:rPr>
            </w:pPr>
            <w:r w:rsidRPr="0095258F">
              <w:rPr>
                <w:rFonts w:hint="cs"/>
                <w:b/>
                <w:rtl/>
                <w:lang w:bidi="ar-EG"/>
              </w:rPr>
              <w:t>الحماية الخاصة لموضوع لم تسبق تغطيته:</w:t>
            </w:r>
          </w:p>
          <w:p w14:paraId="6D5C4CF7" w14:textId="77777777" w:rsidR="0095258F" w:rsidRPr="0095258F" w:rsidRDefault="0095258F" w:rsidP="0095258F">
            <w:pPr>
              <w:pStyle w:val="BodyText"/>
              <w:rPr>
                <w:b/>
                <w:rtl/>
                <w:lang w:bidi="ar-EG"/>
              </w:rPr>
            </w:pPr>
            <w:r w:rsidRPr="0095258F">
              <w:rPr>
                <w:rFonts w:hint="cs"/>
                <w:b/>
                <w:rtl/>
                <w:lang w:bidi="ar-EG"/>
              </w:rPr>
              <w:t>- على المستوى الدولي من أجل نهج منسق</w:t>
            </w:r>
          </w:p>
          <w:p w14:paraId="09019AEB" w14:textId="77777777" w:rsidR="0095258F" w:rsidRPr="0095258F" w:rsidRDefault="0095258F" w:rsidP="0095258F">
            <w:pPr>
              <w:pStyle w:val="BodyText"/>
              <w:rPr>
                <w:b/>
                <w:rtl/>
                <w:lang w:bidi="ar-EG"/>
              </w:rPr>
            </w:pPr>
            <w:r w:rsidRPr="0095258F">
              <w:rPr>
                <w:rFonts w:hint="cs"/>
                <w:b/>
                <w:rtl/>
                <w:lang w:bidi="ar-EG"/>
              </w:rPr>
              <w:t>- وعلى المستوى الوطني/الإقليمي من أجل بلوغ أقصى حد من المرونة</w:t>
            </w:r>
          </w:p>
          <w:p w14:paraId="1DA0CE2A" w14:textId="77777777" w:rsidR="0095258F" w:rsidRPr="0095258F" w:rsidRDefault="0095258F" w:rsidP="0095258F">
            <w:pPr>
              <w:pStyle w:val="BodyText"/>
              <w:rPr>
                <w:b/>
                <w:rtl/>
                <w:lang w:bidi="ar-EG"/>
              </w:rPr>
            </w:pPr>
            <w:r w:rsidRPr="0095258F">
              <w:rPr>
                <w:rFonts w:hint="cs"/>
                <w:b/>
                <w:rtl/>
                <w:lang w:bidi="ar-EG"/>
              </w:rPr>
              <w:t>تكييف تدابير الملكية الفكرية القائمة، على سبيل المثال:</w:t>
            </w:r>
          </w:p>
          <w:p w14:paraId="3D11DBDA" w14:textId="77777777" w:rsidR="0095258F" w:rsidRPr="0095258F" w:rsidRDefault="0095258F" w:rsidP="0095258F">
            <w:pPr>
              <w:pStyle w:val="BodyText"/>
              <w:rPr>
                <w:b/>
                <w:rtl/>
                <w:lang w:bidi="ar-EG"/>
              </w:rPr>
            </w:pPr>
            <w:r w:rsidRPr="0095258F">
              <w:rPr>
                <w:rFonts w:hint="cs"/>
                <w:b/>
                <w:rtl/>
                <w:lang w:bidi="ar-EG"/>
              </w:rPr>
              <w:t>- تفسير أو تكييف المعايير الدولية القائمة لمعالجة موضوع المعارف التقليدية على نحو أنسب</w:t>
            </w:r>
          </w:p>
          <w:p w14:paraId="712C15AE" w14:textId="77777777" w:rsidR="0095258F" w:rsidRPr="0095258F" w:rsidRDefault="0095258F" w:rsidP="0095258F">
            <w:pPr>
              <w:pStyle w:val="BodyText"/>
              <w:rPr>
                <w:b/>
                <w:rtl/>
                <w:lang w:bidi="ar-EG"/>
              </w:rPr>
            </w:pPr>
            <w:r w:rsidRPr="0095258F">
              <w:rPr>
                <w:rFonts w:hint="cs"/>
                <w:b/>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14:paraId="4348AC19" w14:textId="77777777" w:rsidR="0095258F" w:rsidRPr="0095258F" w:rsidRDefault="0095258F" w:rsidP="0095258F">
            <w:pPr>
              <w:pStyle w:val="BodyText"/>
              <w:rPr>
                <w:b/>
                <w:rtl/>
                <w:lang w:bidi="ar-EG"/>
              </w:rPr>
            </w:pPr>
            <w:r w:rsidRPr="0095258F">
              <w:rPr>
                <w:rFonts w:hint="cs"/>
                <w:b/>
                <w:rtl/>
                <w:lang w:bidi="ar-EG"/>
              </w:rPr>
              <w:t>الاعتبارات الجوهرية الممكنة:</w:t>
            </w:r>
          </w:p>
          <w:p w14:paraId="55FF0689" w14:textId="77777777" w:rsidR="0095258F" w:rsidRPr="0095258F" w:rsidRDefault="0095258F" w:rsidP="0095258F">
            <w:pPr>
              <w:pStyle w:val="BodyText"/>
              <w:rPr>
                <w:b/>
                <w:rtl/>
                <w:lang w:bidi="ar-EG"/>
              </w:rPr>
            </w:pPr>
            <w:r w:rsidRPr="0095258F">
              <w:rPr>
                <w:rFonts w:hint="cs"/>
                <w:b/>
                <w:rtl/>
                <w:lang w:bidi="ar-EG"/>
              </w:rPr>
              <w:t>الطابع الشمولي للمعارف التقليدية والحقوق الجماعية على المعارف التقليدية</w:t>
            </w:r>
          </w:p>
          <w:p w14:paraId="33AA8C3D" w14:textId="77777777" w:rsidR="0095258F" w:rsidRPr="0095258F" w:rsidRDefault="0095258F" w:rsidP="0095258F">
            <w:pPr>
              <w:pStyle w:val="BodyText"/>
              <w:rPr>
                <w:b/>
                <w:rtl/>
                <w:lang w:bidi="ar-EG"/>
              </w:rPr>
            </w:pPr>
            <w:r w:rsidRPr="0095258F">
              <w:rPr>
                <w:rFonts w:hint="cs"/>
                <w:b/>
                <w:rtl/>
                <w:lang w:bidi="ar-EG"/>
              </w:rPr>
              <w:t>حق أصحاب المعارف التقليدية في التحكم في مواردهم الطبيعية وإدارة معارفهم؛</w:t>
            </w:r>
          </w:p>
          <w:p w14:paraId="30D2CB2A" w14:textId="77777777" w:rsidR="0095258F" w:rsidRPr="0095258F" w:rsidRDefault="0095258F" w:rsidP="0095258F">
            <w:pPr>
              <w:pStyle w:val="BodyText"/>
              <w:rPr>
                <w:b/>
                <w:rtl/>
                <w:lang w:bidi="ar-EG"/>
              </w:rPr>
            </w:pPr>
            <w:r w:rsidRPr="0095258F">
              <w:rPr>
                <w:rFonts w:hint="cs"/>
                <w:b/>
                <w:rtl/>
                <w:lang w:bidi="ar-EG"/>
              </w:rPr>
              <w:t>الحق الإنساني لأصحاب المعارف التقليدية في تقرير مصيرهم؛</w:t>
            </w:r>
          </w:p>
          <w:p w14:paraId="21C8DD48" w14:textId="77777777" w:rsidR="0095258F" w:rsidRPr="0095258F" w:rsidRDefault="0095258F" w:rsidP="0095258F">
            <w:pPr>
              <w:pStyle w:val="BodyText"/>
              <w:rPr>
                <w:b/>
                <w:rtl/>
                <w:lang w:bidi="ar-EG"/>
              </w:rPr>
            </w:pPr>
            <w:r w:rsidRPr="0095258F">
              <w:rPr>
                <w:rFonts w:hint="cs"/>
                <w:b/>
                <w:rtl/>
                <w:lang w:bidi="ar-EG"/>
              </w:rPr>
              <w:t>الاعتراف بدور القوانين العرفية والنظم المعرفية العرفية في حماية المعارف التقليدية والحفاظ عليها</w:t>
            </w:r>
          </w:p>
          <w:p w14:paraId="31DDD086" w14:textId="77777777" w:rsidR="0095258F" w:rsidRPr="0095258F" w:rsidRDefault="0095258F" w:rsidP="0095258F">
            <w:pPr>
              <w:pStyle w:val="BodyText"/>
              <w:rPr>
                <w:b/>
                <w:lang w:bidi="ar-EG"/>
              </w:rPr>
            </w:pPr>
          </w:p>
        </w:tc>
      </w:tr>
      <w:tr w:rsidR="0095258F" w:rsidRPr="0095258F" w14:paraId="2444738A" w14:textId="77777777" w:rsidTr="00E84621">
        <w:tc>
          <w:tcPr>
            <w:tcW w:w="964" w:type="pct"/>
          </w:tcPr>
          <w:p w14:paraId="71C7B5A2" w14:textId="77777777" w:rsidR="0095258F" w:rsidRPr="0095258F" w:rsidRDefault="0095258F" w:rsidP="0095258F">
            <w:pPr>
              <w:pStyle w:val="BodyText"/>
              <w:rPr>
                <w:lang w:bidi="ar-EG"/>
              </w:rPr>
            </w:pPr>
            <w:r w:rsidRPr="0095258F">
              <w:rPr>
                <w:rFonts w:hint="cs"/>
                <w:rtl/>
                <w:lang w:bidi="ar-EG"/>
              </w:rPr>
              <w:t xml:space="preserve">حقوق ومصالح المجتمعات المحلية في معارفها التقليدية المتراكمة التي تمتلكها بشكل جماعي وتتناقلها بين </w:t>
            </w:r>
            <w:r w:rsidRPr="0095258F">
              <w:rPr>
                <w:rFonts w:hint="cs"/>
                <w:rtl/>
                <w:lang w:bidi="ar-EG"/>
              </w:rPr>
              <w:lastRenderedPageBreak/>
              <w:t xml:space="preserve">الأجيال، وفي نظمها المتكاملة للمعارف التقليدية </w:t>
            </w:r>
          </w:p>
        </w:tc>
        <w:tc>
          <w:tcPr>
            <w:tcW w:w="964" w:type="pct"/>
          </w:tcPr>
          <w:p w14:paraId="15900788" w14:textId="77777777" w:rsidR="0095258F" w:rsidRPr="0095258F" w:rsidRDefault="0095258F" w:rsidP="0095258F">
            <w:pPr>
              <w:pStyle w:val="BodyText"/>
              <w:rPr>
                <w:lang w:bidi="ar-EG"/>
              </w:rPr>
            </w:pPr>
            <w:r w:rsidRPr="0095258F">
              <w:rPr>
                <w:rFonts w:hint="cs"/>
                <w:rtl/>
                <w:lang w:bidi="ar-EG"/>
              </w:rPr>
              <w:lastRenderedPageBreak/>
              <w:t>حماية محدودة غالبا في شكل معلومات سرية</w:t>
            </w:r>
          </w:p>
        </w:tc>
        <w:tc>
          <w:tcPr>
            <w:tcW w:w="1142" w:type="pct"/>
          </w:tcPr>
          <w:p w14:paraId="517DB3AA" w14:textId="77777777" w:rsidR="0095258F" w:rsidRPr="0095258F" w:rsidRDefault="0095258F" w:rsidP="0095258F">
            <w:pPr>
              <w:pStyle w:val="BodyText"/>
              <w:rPr>
                <w:rtl/>
                <w:lang w:bidi="ar-EG"/>
              </w:rPr>
            </w:pPr>
            <w:r w:rsidRPr="0095258F">
              <w:rPr>
                <w:rFonts w:hint="cs"/>
                <w:rtl/>
                <w:lang w:bidi="ar-EG"/>
              </w:rPr>
              <w:t>الاعتراف المباشر بالحقوق والمصالح الجماعية في المعارف التقليدية المتراكمة والممتلكة بشكل جماعي والمتناقلة بين الأجيال</w:t>
            </w:r>
          </w:p>
          <w:p w14:paraId="5E6250A1" w14:textId="77777777" w:rsidR="0095258F" w:rsidRPr="0095258F" w:rsidRDefault="0095258F" w:rsidP="0095258F">
            <w:pPr>
              <w:pStyle w:val="BodyText"/>
              <w:rPr>
                <w:rtl/>
                <w:lang w:bidi="ar-EG"/>
              </w:rPr>
            </w:pPr>
            <w:r w:rsidRPr="0095258F">
              <w:rPr>
                <w:rFonts w:hint="cs"/>
                <w:rtl/>
                <w:lang w:bidi="ar-EG"/>
              </w:rPr>
              <w:lastRenderedPageBreak/>
              <w:t>حماية سلامة نظم المعارف التقليدية في حد ذاتها.</w:t>
            </w:r>
          </w:p>
          <w:p w14:paraId="7CBC2273" w14:textId="77777777" w:rsidR="0095258F" w:rsidRPr="0095258F" w:rsidRDefault="0095258F" w:rsidP="0095258F">
            <w:pPr>
              <w:pStyle w:val="BodyText"/>
              <w:rPr>
                <w:lang w:bidi="ar-EG"/>
              </w:rPr>
            </w:pPr>
            <w:r w:rsidRPr="0095258F">
              <w:rPr>
                <w:rFonts w:hint="cs"/>
                <w:rtl/>
                <w:lang w:bidi="ar-EG"/>
              </w:rPr>
              <w:t xml:space="preserve">احتمال أن تكون الملكية في يد عدة مجتمعات محلية </w:t>
            </w:r>
          </w:p>
        </w:tc>
        <w:tc>
          <w:tcPr>
            <w:tcW w:w="1929" w:type="pct"/>
          </w:tcPr>
          <w:p w14:paraId="5882A08B" w14:textId="77777777" w:rsidR="0095258F" w:rsidRPr="0095258F" w:rsidRDefault="0095258F" w:rsidP="0095258F">
            <w:pPr>
              <w:pStyle w:val="BodyText"/>
              <w:rPr>
                <w:rtl/>
                <w:lang w:bidi="ar-EG"/>
              </w:rPr>
            </w:pPr>
            <w:r w:rsidRPr="0095258F">
              <w:rPr>
                <w:rFonts w:hint="cs"/>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14:paraId="2655DD9F"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723F088" w14:textId="77777777" w:rsidR="0095258F" w:rsidRPr="0095258F" w:rsidRDefault="0095258F" w:rsidP="0095258F">
            <w:pPr>
              <w:pStyle w:val="BodyText"/>
              <w:rPr>
                <w:b/>
                <w:rtl/>
                <w:lang w:bidi="ar-EG"/>
              </w:rPr>
            </w:pPr>
            <w:r w:rsidRPr="0095258F">
              <w:rPr>
                <w:rFonts w:hint="cs"/>
                <w:rtl/>
                <w:lang w:bidi="ar-EG"/>
              </w:rPr>
              <w:lastRenderedPageBreak/>
              <w:t xml:space="preserve">- وعلى المستوى الوطني/الإقليمي </w:t>
            </w:r>
            <w:r w:rsidRPr="0095258F">
              <w:rPr>
                <w:rFonts w:hint="cs"/>
                <w:b/>
                <w:rtl/>
                <w:lang w:bidi="ar-EG"/>
              </w:rPr>
              <w:t>من أجل بلوغ أقصى حد من المرونة</w:t>
            </w:r>
          </w:p>
          <w:p w14:paraId="48CF6E18" w14:textId="77777777" w:rsidR="0095258F" w:rsidRPr="0095258F" w:rsidRDefault="0095258F" w:rsidP="0095258F">
            <w:pPr>
              <w:pStyle w:val="BodyText"/>
              <w:rPr>
                <w:b/>
                <w:rtl/>
                <w:lang w:bidi="ar-EG"/>
              </w:rPr>
            </w:pPr>
            <w:r w:rsidRPr="0095258F">
              <w:rPr>
                <w:rFonts w:hint="cs"/>
                <w:b/>
                <w:rtl/>
                <w:lang w:bidi="ar-EG"/>
              </w:rPr>
              <w:t>حماية محددة لحقوق ومصالح المجتمعات المحلية في نظم المعارف التقليدية في حد ذاتها:</w:t>
            </w:r>
          </w:p>
          <w:p w14:paraId="58BF5CA5"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051FC2F" w14:textId="77777777" w:rsidR="0095258F" w:rsidRPr="0095258F" w:rsidRDefault="0095258F" w:rsidP="0095258F">
            <w:pPr>
              <w:pStyle w:val="BodyText"/>
              <w:rPr>
                <w:b/>
                <w:lang w:bidi="ar-EG"/>
              </w:rPr>
            </w:pPr>
            <w:r w:rsidRPr="0095258F">
              <w:rPr>
                <w:rFonts w:hint="cs"/>
                <w:rtl/>
                <w:lang w:bidi="ar-EG"/>
              </w:rPr>
              <w:t xml:space="preserve">- وعلى المستوى الوطني/الإقليمي </w:t>
            </w:r>
            <w:r w:rsidRPr="0095258F">
              <w:rPr>
                <w:rFonts w:hint="cs"/>
                <w:b/>
                <w:rtl/>
                <w:lang w:bidi="ar-EG"/>
              </w:rPr>
              <w:t>من أجل بلوغ أقصى حد من المرونة</w:t>
            </w:r>
          </w:p>
        </w:tc>
      </w:tr>
      <w:tr w:rsidR="0095258F" w:rsidRPr="0095258F" w14:paraId="47A88224" w14:textId="77777777" w:rsidTr="00E84621">
        <w:tc>
          <w:tcPr>
            <w:tcW w:w="964" w:type="pct"/>
          </w:tcPr>
          <w:p w14:paraId="71112E27" w14:textId="77777777" w:rsidR="0095258F" w:rsidRPr="0095258F" w:rsidRDefault="0095258F" w:rsidP="0095258F">
            <w:pPr>
              <w:pStyle w:val="BodyText"/>
              <w:rPr>
                <w:lang w:bidi="ar-EG"/>
              </w:rPr>
            </w:pPr>
            <w:r w:rsidRPr="0095258F">
              <w:rPr>
                <w:rFonts w:hint="cs"/>
                <w:rtl/>
                <w:lang w:bidi="ar-EG"/>
              </w:rPr>
              <w:lastRenderedPageBreak/>
              <w:t>آليات محددة لحماية المعارف التقليدية من بعض الأعمال الضارة وأعمال التملك غير المشروع</w:t>
            </w:r>
          </w:p>
        </w:tc>
        <w:tc>
          <w:tcPr>
            <w:tcW w:w="964" w:type="pct"/>
          </w:tcPr>
          <w:p w14:paraId="3B2470C6" w14:textId="77777777" w:rsidR="0095258F" w:rsidRPr="0095258F" w:rsidRDefault="0095258F" w:rsidP="0095258F">
            <w:pPr>
              <w:pStyle w:val="BodyText"/>
              <w:rPr>
                <w:rtl/>
                <w:lang w:bidi="ar-EG"/>
              </w:rPr>
            </w:pPr>
            <w:r w:rsidRPr="0095258F">
              <w:rPr>
                <w:rFonts w:hint="cs"/>
                <w:rtl/>
                <w:lang w:bidi="ar-EG"/>
              </w:rPr>
              <w:t>ما من تدابير في قانون الملكية الفكرية التقليدي.</w:t>
            </w:r>
          </w:p>
          <w:p w14:paraId="00073746" w14:textId="77777777" w:rsidR="0095258F" w:rsidRPr="0095258F" w:rsidRDefault="0095258F" w:rsidP="0095258F">
            <w:pPr>
              <w:pStyle w:val="BodyText"/>
              <w:rPr>
                <w:lang w:bidi="ar-EG"/>
              </w:rPr>
            </w:pPr>
            <w:r w:rsidRPr="0095258F">
              <w:rPr>
                <w:rFonts w:hint="cs"/>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14:paraId="2FE015A7" w14:textId="77777777" w:rsidR="0095258F" w:rsidRPr="0095258F" w:rsidRDefault="0095258F" w:rsidP="0095258F">
            <w:pPr>
              <w:pStyle w:val="BodyText"/>
              <w:rPr>
                <w:lang w:bidi="ar-EG"/>
              </w:rPr>
            </w:pPr>
            <w:r w:rsidRPr="0095258F">
              <w:rPr>
                <w:rFonts w:hint="cs"/>
                <w:rtl/>
                <w:lang w:bidi="ar-EG"/>
              </w:rPr>
              <w:t>انظر العناصر المفصلة أدناه</w:t>
            </w:r>
          </w:p>
        </w:tc>
        <w:tc>
          <w:tcPr>
            <w:tcW w:w="1929" w:type="pct"/>
          </w:tcPr>
          <w:p w14:paraId="42AB7B5D" w14:textId="77777777" w:rsidR="0095258F" w:rsidRPr="0095258F" w:rsidRDefault="0095258F" w:rsidP="0095258F">
            <w:pPr>
              <w:pStyle w:val="BodyText"/>
              <w:rPr>
                <w:lang w:bidi="ar-EG"/>
              </w:rPr>
            </w:pPr>
          </w:p>
        </w:tc>
      </w:tr>
      <w:tr w:rsidR="0095258F" w:rsidRPr="0095258F" w14:paraId="0A7BA161" w14:textId="77777777" w:rsidTr="00E84621">
        <w:tc>
          <w:tcPr>
            <w:tcW w:w="964" w:type="pct"/>
          </w:tcPr>
          <w:p w14:paraId="26957360" w14:textId="77777777" w:rsidR="0095258F" w:rsidRPr="0095258F" w:rsidRDefault="0095258F" w:rsidP="0095258F">
            <w:pPr>
              <w:pStyle w:val="BodyText"/>
              <w:rPr>
                <w:rtl/>
                <w:lang w:bidi="ar-EG"/>
              </w:rPr>
            </w:pPr>
          </w:p>
        </w:tc>
        <w:tc>
          <w:tcPr>
            <w:tcW w:w="964" w:type="pct"/>
          </w:tcPr>
          <w:p w14:paraId="4E77EA9D" w14:textId="77777777" w:rsidR="0095258F" w:rsidRPr="0095258F" w:rsidRDefault="0095258F" w:rsidP="0095258F">
            <w:pPr>
              <w:pStyle w:val="BodyText"/>
              <w:rPr>
                <w:rtl/>
                <w:lang w:bidi="ar-EG"/>
              </w:rPr>
            </w:pPr>
          </w:p>
        </w:tc>
        <w:tc>
          <w:tcPr>
            <w:tcW w:w="1142" w:type="pct"/>
          </w:tcPr>
          <w:p w14:paraId="69706079" w14:textId="77777777" w:rsidR="0095258F" w:rsidRPr="0095258F" w:rsidRDefault="0095258F" w:rsidP="0095258F">
            <w:pPr>
              <w:pStyle w:val="BodyText"/>
              <w:rPr>
                <w:rtl/>
                <w:lang w:bidi="ar-EG"/>
              </w:rPr>
            </w:pPr>
            <w:r w:rsidRPr="0095258F">
              <w:rPr>
                <w:rFonts w:hint="cs"/>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14:paraId="17320130"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7464523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47B4237D"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64C23BC3" w14:textId="77777777" w:rsidR="0095258F" w:rsidRPr="0095258F" w:rsidRDefault="0095258F" w:rsidP="0095258F">
            <w:pPr>
              <w:pStyle w:val="BodyText"/>
              <w:rPr>
                <w:lang w:bidi="ar-EG"/>
              </w:rPr>
            </w:pPr>
            <w:r w:rsidRPr="0095258F">
              <w:rPr>
                <w:rFonts w:hint="cs"/>
                <w:rtl/>
                <w:lang w:bidi="ar-EG"/>
              </w:rPr>
              <w:t xml:space="preserve">قاعدة محددة توضع على المستوى الوطني/الإقليمي لبلوغ أقصى حد من المرونة وتطور وتنوع في المجال القانوني. </w:t>
            </w:r>
          </w:p>
        </w:tc>
      </w:tr>
      <w:tr w:rsidR="0095258F" w:rsidRPr="0095258F" w14:paraId="7497B39A" w14:textId="77777777" w:rsidTr="00E84621">
        <w:tc>
          <w:tcPr>
            <w:tcW w:w="964" w:type="pct"/>
          </w:tcPr>
          <w:p w14:paraId="43EAAB2E" w14:textId="77777777" w:rsidR="0095258F" w:rsidRPr="0095258F" w:rsidRDefault="0095258F" w:rsidP="0095258F">
            <w:pPr>
              <w:pStyle w:val="BodyText"/>
              <w:rPr>
                <w:rtl/>
                <w:lang w:bidi="ar-EG"/>
              </w:rPr>
            </w:pPr>
          </w:p>
        </w:tc>
        <w:tc>
          <w:tcPr>
            <w:tcW w:w="964" w:type="pct"/>
          </w:tcPr>
          <w:p w14:paraId="1CB5CC3E" w14:textId="77777777" w:rsidR="0095258F" w:rsidRPr="0095258F" w:rsidRDefault="0095258F" w:rsidP="0095258F">
            <w:pPr>
              <w:pStyle w:val="BodyText"/>
              <w:rPr>
                <w:rtl/>
                <w:lang w:bidi="ar-EG"/>
              </w:rPr>
            </w:pPr>
          </w:p>
        </w:tc>
        <w:tc>
          <w:tcPr>
            <w:tcW w:w="1142" w:type="pct"/>
          </w:tcPr>
          <w:p w14:paraId="056939C6" w14:textId="77777777" w:rsidR="0095258F" w:rsidRPr="0095258F" w:rsidRDefault="0095258F" w:rsidP="0095258F">
            <w:pPr>
              <w:pStyle w:val="BodyText"/>
              <w:rPr>
                <w:rtl/>
                <w:lang w:bidi="ar-EG"/>
              </w:rPr>
            </w:pPr>
            <w:r w:rsidRPr="0095258F">
              <w:rPr>
                <w:rFonts w:hint="cs"/>
                <w:rtl/>
                <w:lang w:bidi="ar-EG"/>
              </w:rPr>
              <w:t>بيان واضح بشأن مبدأ الموافقة المستنيرة المسبقة للمجتمع المحلي على المعارف التقليدية التي يمتلكها</w:t>
            </w:r>
          </w:p>
          <w:p w14:paraId="30DA0CD7" w14:textId="77777777" w:rsidR="0095258F" w:rsidRPr="0095258F" w:rsidRDefault="0095258F" w:rsidP="0095258F">
            <w:pPr>
              <w:pStyle w:val="BodyText"/>
              <w:rPr>
                <w:rtl/>
                <w:lang w:bidi="ar-EG"/>
              </w:rPr>
            </w:pPr>
            <w:r w:rsidRPr="0095258F">
              <w:rPr>
                <w:rFonts w:hint="cs"/>
                <w:rtl/>
                <w:lang w:bidi="ar-EG"/>
              </w:rPr>
              <w:lastRenderedPageBreak/>
              <w:t>الاعتراف خارج الإقليم بالموافقة المستنيرة المسبقة وترتيبات النفاذ وتقاسم المعارف في محاكم البلدان الأخرى.</w:t>
            </w:r>
          </w:p>
        </w:tc>
        <w:tc>
          <w:tcPr>
            <w:tcW w:w="1929" w:type="pct"/>
          </w:tcPr>
          <w:p w14:paraId="382B5884" w14:textId="77777777" w:rsidR="0095258F" w:rsidRPr="0095258F" w:rsidRDefault="0095258F" w:rsidP="0095258F">
            <w:pPr>
              <w:pStyle w:val="BodyText"/>
              <w:rPr>
                <w:rtl/>
                <w:lang w:bidi="ar-EG"/>
              </w:rPr>
            </w:pPr>
            <w:r w:rsidRPr="0095258F">
              <w:rPr>
                <w:rFonts w:hint="cs"/>
                <w:rtl/>
                <w:lang w:bidi="ar-EG"/>
              </w:rPr>
              <w:lastRenderedPageBreak/>
              <w:t>قاعدة محددة توضع على المستوى الدولي لتشجيع نهج منسق:</w:t>
            </w:r>
          </w:p>
          <w:p w14:paraId="71EF9392"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0EFD3D2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41FD76A" w14:textId="77777777" w:rsidR="0095258F" w:rsidRPr="0095258F" w:rsidRDefault="0095258F" w:rsidP="0095258F">
            <w:pPr>
              <w:pStyle w:val="BodyText"/>
              <w:rPr>
                <w:lang w:bidi="ar-EG"/>
              </w:rPr>
            </w:pPr>
            <w:r w:rsidRPr="0095258F">
              <w:rPr>
                <w:rFonts w:hint="cs"/>
                <w:rtl/>
                <w:lang w:bidi="ar-EG"/>
              </w:rPr>
              <w:lastRenderedPageBreak/>
              <w:t>قاعدة محددة توضع على المستوى الوطني/الإقليمي لبلوغ أقصى حد من المرونة وتطور وتنوع في المجال القانوني.</w:t>
            </w:r>
          </w:p>
        </w:tc>
      </w:tr>
      <w:tr w:rsidR="0095258F" w:rsidRPr="0095258F" w14:paraId="50D68AEF" w14:textId="77777777" w:rsidTr="00E84621">
        <w:tc>
          <w:tcPr>
            <w:tcW w:w="964" w:type="pct"/>
          </w:tcPr>
          <w:p w14:paraId="7AD220B0" w14:textId="77777777" w:rsidR="0095258F" w:rsidRPr="0095258F" w:rsidRDefault="0095258F" w:rsidP="0095258F">
            <w:pPr>
              <w:pStyle w:val="BodyText"/>
              <w:rPr>
                <w:rtl/>
                <w:lang w:bidi="ar-EG"/>
              </w:rPr>
            </w:pPr>
          </w:p>
        </w:tc>
        <w:tc>
          <w:tcPr>
            <w:tcW w:w="964" w:type="pct"/>
          </w:tcPr>
          <w:p w14:paraId="6A3D08FB" w14:textId="77777777" w:rsidR="0095258F" w:rsidRPr="0095258F" w:rsidRDefault="0095258F" w:rsidP="0095258F">
            <w:pPr>
              <w:pStyle w:val="BodyText"/>
              <w:rPr>
                <w:rtl/>
                <w:lang w:bidi="ar-EG"/>
              </w:rPr>
            </w:pPr>
          </w:p>
        </w:tc>
        <w:tc>
          <w:tcPr>
            <w:tcW w:w="1142" w:type="pct"/>
          </w:tcPr>
          <w:p w14:paraId="428E6791" w14:textId="77777777" w:rsidR="0095258F" w:rsidRPr="0095258F" w:rsidRDefault="0095258F" w:rsidP="0095258F">
            <w:pPr>
              <w:pStyle w:val="BodyText"/>
              <w:rPr>
                <w:rtl/>
                <w:lang w:bidi="ar-EG"/>
              </w:rPr>
            </w:pPr>
            <w:r w:rsidRPr="0095258F">
              <w:rPr>
                <w:rFonts w:hint="cs"/>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14:paraId="6C27EC1B"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299BE1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6F1F7DE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62E1489" w14:textId="77777777" w:rsidR="0095258F" w:rsidRPr="0095258F" w:rsidRDefault="0095258F" w:rsidP="0095258F">
            <w:pPr>
              <w:pStyle w:val="BodyText"/>
              <w:rPr>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76D0FB81" w14:textId="77777777" w:rsidTr="00E84621">
        <w:trPr>
          <w:trHeight w:val="2027"/>
        </w:trPr>
        <w:tc>
          <w:tcPr>
            <w:tcW w:w="964" w:type="pct"/>
          </w:tcPr>
          <w:p w14:paraId="519CD162" w14:textId="77777777" w:rsidR="0095258F" w:rsidRPr="0095258F" w:rsidRDefault="0095258F" w:rsidP="0095258F">
            <w:pPr>
              <w:pStyle w:val="BodyText"/>
              <w:rPr>
                <w:rtl/>
                <w:lang w:bidi="ar-EG"/>
              </w:rPr>
            </w:pPr>
          </w:p>
        </w:tc>
        <w:tc>
          <w:tcPr>
            <w:tcW w:w="964" w:type="pct"/>
          </w:tcPr>
          <w:p w14:paraId="08197F49" w14:textId="77777777" w:rsidR="0095258F" w:rsidRPr="0095258F" w:rsidRDefault="0095258F" w:rsidP="0095258F">
            <w:pPr>
              <w:pStyle w:val="BodyText"/>
              <w:rPr>
                <w:rtl/>
                <w:lang w:bidi="ar-EG"/>
              </w:rPr>
            </w:pPr>
          </w:p>
        </w:tc>
        <w:tc>
          <w:tcPr>
            <w:tcW w:w="1142" w:type="pct"/>
          </w:tcPr>
          <w:p w14:paraId="5534CF76" w14:textId="77777777" w:rsidR="0095258F" w:rsidRPr="0095258F" w:rsidRDefault="0095258F" w:rsidP="0095258F">
            <w:pPr>
              <w:pStyle w:val="BodyText"/>
              <w:rPr>
                <w:rtl/>
                <w:lang w:bidi="ar-EG"/>
              </w:rPr>
            </w:pPr>
            <w:r w:rsidRPr="0095258F">
              <w:rPr>
                <w:rFonts w:hint="cs"/>
                <w:rtl/>
                <w:lang w:bidi="ar-EG"/>
              </w:rPr>
              <w:t>قاعدة ضد الاستخدام الذي يؤدي إلى ضرر ثقافي أو روحي أو يمس سلامة المعارف التقليدية</w:t>
            </w:r>
          </w:p>
        </w:tc>
        <w:tc>
          <w:tcPr>
            <w:tcW w:w="1929" w:type="pct"/>
          </w:tcPr>
          <w:p w14:paraId="6607C7B1"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384CBBC"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2888BD7F"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0DA6E95" w14:textId="77777777" w:rsidR="0095258F" w:rsidRPr="0095258F" w:rsidRDefault="0095258F" w:rsidP="0095258F">
            <w:pPr>
              <w:pStyle w:val="BodyText"/>
              <w:rPr>
                <w:rtl/>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4C62B4E0" w14:textId="77777777" w:rsidTr="00E84621">
        <w:tc>
          <w:tcPr>
            <w:tcW w:w="964" w:type="pct"/>
          </w:tcPr>
          <w:p w14:paraId="4A4D789A" w14:textId="77777777" w:rsidR="0095258F" w:rsidRPr="0095258F" w:rsidRDefault="0095258F" w:rsidP="0095258F">
            <w:pPr>
              <w:pStyle w:val="BodyText"/>
              <w:rPr>
                <w:rtl/>
                <w:lang w:bidi="ar-EG"/>
              </w:rPr>
            </w:pPr>
            <w:r w:rsidRPr="0095258F">
              <w:rPr>
                <w:rFonts w:hint="cs"/>
                <w:rtl/>
                <w:lang w:bidi="ar-EG"/>
              </w:rPr>
              <w:t>استصدار براءات بشأن معارف تقليدية مخالفة لمبادئ قانون البراءات</w:t>
            </w:r>
          </w:p>
        </w:tc>
        <w:tc>
          <w:tcPr>
            <w:tcW w:w="964" w:type="pct"/>
          </w:tcPr>
          <w:p w14:paraId="191885C9" w14:textId="77777777" w:rsidR="0095258F" w:rsidRPr="0095258F" w:rsidRDefault="0095258F" w:rsidP="0095258F">
            <w:pPr>
              <w:pStyle w:val="BodyText"/>
              <w:rPr>
                <w:rtl/>
                <w:lang w:bidi="ar-EG"/>
              </w:rPr>
            </w:pPr>
            <w:r w:rsidRPr="0095258F">
              <w:rPr>
                <w:rFonts w:hint="cs"/>
                <w:rtl/>
                <w:lang w:bidi="ar-EG"/>
              </w:rPr>
              <w:t>يقضي قانون البراءات القائم بأن يقوم طلب البراءة على المخترع الحقيقي (المخترعين الحقيقيين) والاختراع الفعلي</w:t>
            </w:r>
          </w:p>
          <w:p w14:paraId="5CD141B1" w14:textId="77777777" w:rsidR="0095258F" w:rsidRPr="0095258F" w:rsidRDefault="0095258F" w:rsidP="0095258F">
            <w:pPr>
              <w:pStyle w:val="BodyText"/>
              <w:rPr>
                <w:rtl/>
                <w:lang w:bidi="ar-EG"/>
              </w:rPr>
            </w:pPr>
            <w:r w:rsidRPr="0095258F">
              <w:rPr>
                <w:rFonts w:hint="cs"/>
                <w:rtl/>
                <w:lang w:bidi="ar-EG"/>
              </w:rPr>
              <w:t>تقضي اتفاقية باريس بذكر المخترع الحقيقي صراحة</w:t>
            </w:r>
          </w:p>
        </w:tc>
        <w:tc>
          <w:tcPr>
            <w:tcW w:w="1142" w:type="pct"/>
          </w:tcPr>
          <w:p w14:paraId="62D1FCB0" w14:textId="77777777" w:rsidR="0095258F" w:rsidRPr="0095258F" w:rsidRDefault="0095258F" w:rsidP="0095258F">
            <w:pPr>
              <w:pStyle w:val="BodyText"/>
              <w:rPr>
                <w:lang w:val="en-GB" w:bidi="ar-EG"/>
              </w:rPr>
            </w:pPr>
            <w:r w:rsidRPr="0095258F">
              <w:rPr>
                <w:rFonts w:hint="cs"/>
                <w:rtl/>
                <w:lang w:bidi="ar-EG"/>
              </w:rPr>
              <w:t>اللبس الممكن في نظام البراءات فيما يخص تحديد الإسهام الابتكاري لصاحب المعارف التقليدية.</w:t>
            </w:r>
          </w:p>
          <w:p w14:paraId="2CD7E087" w14:textId="77777777" w:rsidR="0095258F" w:rsidRPr="0095258F" w:rsidRDefault="0095258F" w:rsidP="0095258F">
            <w:pPr>
              <w:pStyle w:val="BodyText"/>
              <w:rPr>
                <w:rtl/>
              </w:rPr>
            </w:pPr>
            <w:r w:rsidRPr="0095258F">
              <w:rPr>
                <w:rFonts w:hint="cs"/>
                <w:rtl/>
              </w:rPr>
              <w:t>قاعدة صريحة ضد:</w:t>
            </w:r>
          </w:p>
          <w:p w14:paraId="70CD66CB" w14:textId="77777777" w:rsidR="0095258F" w:rsidRPr="0095258F" w:rsidRDefault="0095258F" w:rsidP="0095258F">
            <w:pPr>
              <w:pStyle w:val="BodyText"/>
              <w:rPr>
                <w:rtl/>
              </w:rPr>
            </w:pPr>
            <w:r w:rsidRPr="0095258F">
              <w:rPr>
                <w:rFonts w:hint="cs"/>
                <w:rtl/>
              </w:rPr>
              <w:t>- استصدار البراءات بشأن المعارف التقليدية في حد ذاتها دون موافقة ومشاركة صاحب هذه المعارف</w:t>
            </w:r>
          </w:p>
          <w:p w14:paraId="12ED6C17" w14:textId="77777777" w:rsidR="0095258F" w:rsidRPr="0095258F" w:rsidRDefault="0095258F" w:rsidP="0095258F">
            <w:pPr>
              <w:pStyle w:val="BodyText"/>
              <w:rPr>
                <w:rtl/>
              </w:rPr>
            </w:pPr>
            <w:r w:rsidRPr="0095258F">
              <w:rPr>
                <w:rFonts w:hint="cs"/>
                <w:rtl/>
              </w:rPr>
              <w:lastRenderedPageBreak/>
              <w:t>- استصدار براءة لاختراع أصبح ممكنا من خلال التملك غير المشروع للمعارف التقليدية</w:t>
            </w:r>
          </w:p>
        </w:tc>
        <w:tc>
          <w:tcPr>
            <w:tcW w:w="1929" w:type="pct"/>
          </w:tcPr>
          <w:p w14:paraId="39586906" w14:textId="77777777" w:rsidR="0095258F" w:rsidRPr="0095258F" w:rsidRDefault="0095258F" w:rsidP="0095258F">
            <w:pPr>
              <w:pStyle w:val="BodyText"/>
              <w:rPr>
                <w:rtl/>
                <w:lang w:bidi="ar-EG"/>
              </w:rPr>
            </w:pPr>
            <w:r w:rsidRPr="0095258F">
              <w:rPr>
                <w:rFonts w:hint="cs"/>
                <w:rtl/>
                <w:lang w:bidi="ar-EG"/>
              </w:rPr>
              <w:lastRenderedPageBreak/>
              <w:t>على المستوى الدولي:</w:t>
            </w:r>
          </w:p>
          <w:p w14:paraId="0FC1EDA4"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1DC6539E" w14:textId="77777777" w:rsidR="0095258F" w:rsidRPr="0095258F" w:rsidRDefault="0095258F" w:rsidP="0095258F">
            <w:pPr>
              <w:pStyle w:val="BodyText"/>
              <w:rPr>
                <w:rtl/>
                <w:lang w:bidi="ar-EG"/>
              </w:rPr>
            </w:pPr>
            <w:r w:rsidRPr="0095258F">
              <w:rPr>
                <w:rFonts w:hint="cs"/>
                <w:rtl/>
                <w:lang w:bidi="ar-EG"/>
              </w:rPr>
              <w:t>- تفسير مرجعي للقواعد القائمة</w:t>
            </w:r>
          </w:p>
          <w:p w14:paraId="5C82A039" w14:textId="77777777" w:rsidR="0095258F" w:rsidRPr="0095258F" w:rsidRDefault="0095258F" w:rsidP="0095258F">
            <w:pPr>
              <w:pStyle w:val="BodyText"/>
              <w:rPr>
                <w:rtl/>
                <w:lang w:bidi="ar-EG"/>
              </w:rPr>
            </w:pPr>
            <w:r w:rsidRPr="0095258F">
              <w:rPr>
                <w:rFonts w:hint="cs"/>
                <w:rtl/>
                <w:lang w:bidi="ar-EG"/>
              </w:rPr>
              <w:t>- بيان سياسي</w:t>
            </w:r>
          </w:p>
          <w:p w14:paraId="1A49A405" w14:textId="77777777" w:rsidR="0095258F" w:rsidRPr="0095258F" w:rsidRDefault="0095258F" w:rsidP="0095258F">
            <w:pPr>
              <w:pStyle w:val="BodyText"/>
              <w:rPr>
                <w:rtl/>
                <w:lang w:bidi="ar-EG"/>
              </w:rPr>
            </w:pPr>
            <w:r w:rsidRPr="0095258F">
              <w:rPr>
                <w:rFonts w:hint="cs"/>
                <w:rtl/>
                <w:lang w:bidi="ar-EG"/>
              </w:rPr>
              <w:t>على المستوى الوطني:</w:t>
            </w:r>
          </w:p>
          <w:p w14:paraId="16260A38" w14:textId="77777777" w:rsidR="0095258F" w:rsidRPr="0095258F" w:rsidRDefault="0095258F" w:rsidP="0095258F">
            <w:pPr>
              <w:pStyle w:val="BodyText"/>
              <w:rPr>
                <w:rtl/>
                <w:lang w:bidi="ar-EG"/>
              </w:rPr>
            </w:pPr>
            <w:r w:rsidRPr="0095258F">
              <w:rPr>
                <w:rFonts w:hint="cs"/>
                <w:rtl/>
                <w:lang w:bidi="ar-EG"/>
              </w:rPr>
              <w:t xml:space="preserve">تعديلات محددة لقانون البراءات الوطني </w:t>
            </w:r>
          </w:p>
        </w:tc>
      </w:tr>
      <w:tr w:rsidR="0095258F" w:rsidRPr="0095258F" w14:paraId="56D2C8C5" w14:textId="77777777" w:rsidTr="00E84621">
        <w:tc>
          <w:tcPr>
            <w:tcW w:w="964" w:type="pct"/>
          </w:tcPr>
          <w:p w14:paraId="01C1C780" w14:textId="77777777" w:rsidR="0095258F" w:rsidRPr="0095258F" w:rsidRDefault="0095258F" w:rsidP="0095258F">
            <w:pPr>
              <w:pStyle w:val="BodyText"/>
              <w:rPr>
                <w:rtl/>
                <w:lang w:bidi="ar-EG"/>
              </w:rPr>
            </w:pPr>
          </w:p>
        </w:tc>
        <w:tc>
          <w:tcPr>
            <w:tcW w:w="964" w:type="pct"/>
          </w:tcPr>
          <w:p w14:paraId="020F2FFA" w14:textId="77777777" w:rsidR="0095258F" w:rsidRPr="0095258F" w:rsidRDefault="0095258F" w:rsidP="0095258F">
            <w:pPr>
              <w:pStyle w:val="BodyText"/>
              <w:rPr>
                <w:rtl/>
                <w:lang w:bidi="ar-EG"/>
              </w:rPr>
            </w:pPr>
            <w:r w:rsidRPr="0095258F">
              <w:rPr>
                <w:rFonts w:hint="cs"/>
                <w:rtl/>
                <w:lang w:bidi="ar-EG"/>
              </w:rPr>
              <w:t>شروط محددة للكشف عن المعارف التقليدية:</w:t>
            </w:r>
          </w:p>
          <w:p w14:paraId="1BB03F53" w14:textId="77777777" w:rsidR="0095258F" w:rsidRPr="0095258F" w:rsidRDefault="0095258F" w:rsidP="0095258F">
            <w:pPr>
              <w:pStyle w:val="BodyText"/>
              <w:rPr>
                <w:rtl/>
                <w:lang w:bidi="ar-EG"/>
              </w:rPr>
            </w:pPr>
            <w:r w:rsidRPr="0095258F">
              <w:rPr>
                <w:rFonts w:hint="cs"/>
                <w:rtl/>
                <w:lang w:bidi="ar-EG"/>
              </w:rPr>
              <w:t>- قوانين وطنية/إقليمية</w:t>
            </w:r>
          </w:p>
          <w:p w14:paraId="537A11C9" w14:textId="77777777" w:rsidR="0095258F" w:rsidRPr="0095258F" w:rsidRDefault="0095258F" w:rsidP="0095258F">
            <w:pPr>
              <w:pStyle w:val="BodyText"/>
              <w:rPr>
                <w:rtl/>
                <w:lang w:bidi="ar-EG"/>
              </w:rPr>
            </w:pPr>
            <w:r w:rsidRPr="0095258F">
              <w:rPr>
                <w:rFonts w:hint="cs"/>
                <w:rtl/>
                <w:lang w:bidi="ar-EG"/>
              </w:rPr>
              <w:t>- مقترحات في الاتفاقية المتعلقة بالتنوع البيولوجي ومنظمة التجارة العالمية والويبو</w:t>
            </w:r>
          </w:p>
        </w:tc>
        <w:tc>
          <w:tcPr>
            <w:tcW w:w="1142" w:type="pct"/>
          </w:tcPr>
          <w:p w14:paraId="0D093EE3" w14:textId="77777777" w:rsidR="0095258F" w:rsidRPr="0095258F" w:rsidRDefault="0095258F" w:rsidP="0095258F">
            <w:pPr>
              <w:pStyle w:val="BodyText"/>
              <w:rPr>
                <w:rtl/>
                <w:lang w:bidi="ar-EG"/>
              </w:rPr>
            </w:pPr>
            <w:r w:rsidRPr="0095258F">
              <w:rPr>
                <w:rFonts w:hint="cs"/>
                <w:rtl/>
                <w:lang w:bidi="ar-EG"/>
              </w:rPr>
              <w:t>الموافقة المستنيرة المسبقة على المعارف التقليدية</w:t>
            </w:r>
          </w:p>
        </w:tc>
        <w:tc>
          <w:tcPr>
            <w:tcW w:w="1929" w:type="pct"/>
          </w:tcPr>
          <w:p w14:paraId="36BE4F66" w14:textId="77777777" w:rsidR="0095258F" w:rsidRPr="0095258F" w:rsidRDefault="0095258F" w:rsidP="0095258F">
            <w:pPr>
              <w:pStyle w:val="BodyText"/>
              <w:rPr>
                <w:rtl/>
                <w:lang w:bidi="ar-EG"/>
              </w:rPr>
            </w:pPr>
            <w:r w:rsidRPr="0095258F">
              <w:rPr>
                <w:rFonts w:hint="cs"/>
                <w:rtl/>
                <w:lang w:bidi="ar-EG"/>
              </w:rPr>
              <w:t>على المستوى الدولي:</w:t>
            </w:r>
          </w:p>
          <w:p w14:paraId="3DF8DA17"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0ED37CA0" w14:textId="77777777" w:rsidR="0095258F" w:rsidRPr="0095258F" w:rsidRDefault="0095258F" w:rsidP="0095258F">
            <w:pPr>
              <w:pStyle w:val="BodyText"/>
              <w:rPr>
                <w:rtl/>
                <w:lang w:bidi="ar-EG"/>
              </w:rPr>
            </w:pPr>
            <w:r w:rsidRPr="0095258F">
              <w:rPr>
                <w:rFonts w:hint="cs"/>
                <w:rtl/>
                <w:lang w:bidi="ar-EG"/>
              </w:rPr>
              <w:t>- تفسير مرجعي للقواعد القائمة أو توسيع نطاقها</w:t>
            </w:r>
          </w:p>
          <w:p w14:paraId="6260B88D" w14:textId="77777777" w:rsidR="0095258F" w:rsidRPr="0095258F" w:rsidRDefault="0095258F" w:rsidP="0095258F">
            <w:pPr>
              <w:pStyle w:val="BodyText"/>
              <w:rPr>
                <w:rtl/>
                <w:lang w:bidi="ar-EG"/>
              </w:rPr>
            </w:pPr>
            <w:r w:rsidRPr="0095258F">
              <w:rPr>
                <w:rFonts w:hint="cs"/>
                <w:rtl/>
                <w:lang w:bidi="ar-EG"/>
              </w:rPr>
              <w:t>- بيان سياسي</w:t>
            </w:r>
          </w:p>
          <w:p w14:paraId="3394DC6E" w14:textId="77777777" w:rsidR="0095258F" w:rsidRPr="0095258F" w:rsidRDefault="0095258F" w:rsidP="0095258F">
            <w:pPr>
              <w:pStyle w:val="BodyText"/>
              <w:rPr>
                <w:rtl/>
                <w:lang w:bidi="ar-EG"/>
              </w:rPr>
            </w:pPr>
            <w:r w:rsidRPr="0095258F">
              <w:rPr>
                <w:rFonts w:hint="cs"/>
                <w:rtl/>
                <w:lang w:bidi="ar-EG"/>
              </w:rPr>
              <w:t>على المستوى الوطني:</w:t>
            </w:r>
          </w:p>
          <w:p w14:paraId="70D92E51" w14:textId="77777777" w:rsidR="0095258F" w:rsidRPr="0095258F" w:rsidRDefault="0095258F" w:rsidP="0095258F">
            <w:pPr>
              <w:pStyle w:val="BodyText"/>
              <w:rPr>
                <w:rtl/>
                <w:lang w:bidi="ar-EG"/>
              </w:rPr>
            </w:pPr>
            <w:r w:rsidRPr="0095258F">
              <w:rPr>
                <w:rFonts w:hint="cs"/>
                <w:rtl/>
                <w:lang w:bidi="ar-EG"/>
              </w:rPr>
              <w:t>تعديلات محددة لقانون البراءات الوطني</w:t>
            </w:r>
          </w:p>
        </w:tc>
      </w:tr>
    </w:tbl>
    <w:p w14:paraId="6F6D0468" w14:textId="77777777" w:rsidR="0095258F" w:rsidRPr="0095258F" w:rsidRDefault="0095258F" w:rsidP="0095258F">
      <w:pPr>
        <w:pStyle w:val="BodyText"/>
        <w:rPr>
          <w:lang w:bidi="ar-EG"/>
        </w:rPr>
      </w:pPr>
    </w:p>
    <w:p w14:paraId="444EF7A0" w14:textId="3700C038" w:rsidR="0095258F" w:rsidRPr="00A5074B" w:rsidRDefault="0095258F" w:rsidP="00A5074B">
      <w:pPr>
        <w:pStyle w:val="BodyText"/>
        <w:rPr>
          <w:b/>
          <w:bCs/>
          <w:lang w:bidi="ar-EG"/>
        </w:rPr>
      </w:pPr>
      <w:r w:rsidRPr="0095258F">
        <w:rPr>
          <w:lang w:bidi="ar-EG"/>
        </w:rPr>
        <w:br w:type="page"/>
      </w:r>
      <w:r w:rsidRPr="00A5074B">
        <w:rPr>
          <w:rFonts w:hint="cs"/>
          <w:b/>
          <w:bCs/>
          <w:sz w:val="24"/>
          <w:szCs w:val="24"/>
          <w:rtl/>
          <w:lang w:bidi="ar-EG"/>
        </w:rPr>
        <w:lastRenderedPageBreak/>
        <w:t>ألف</w:t>
      </w:r>
      <w:r w:rsidR="00497613" w:rsidRPr="00A5074B">
        <w:rPr>
          <w:rFonts w:hint="cs"/>
          <w:b/>
          <w:bCs/>
          <w:sz w:val="24"/>
          <w:szCs w:val="24"/>
          <w:rtl/>
          <w:lang w:bidi="ar-EG"/>
        </w:rPr>
        <w:t>.</w:t>
      </w:r>
      <w:r w:rsidRPr="00A5074B">
        <w:rPr>
          <w:rFonts w:hint="cs"/>
          <w:b/>
          <w:bCs/>
          <w:sz w:val="24"/>
          <w:szCs w:val="24"/>
          <w:rtl/>
          <w:lang w:bidi="ar-EG"/>
        </w:rPr>
        <w:tab/>
        <w:t>التدابير الحالية</w:t>
      </w:r>
    </w:p>
    <w:p w14:paraId="247E9A0E" w14:textId="77777777" w:rsidR="0095258F" w:rsidRPr="0095258F" w:rsidRDefault="0095258F" w:rsidP="0095258F">
      <w:pPr>
        <w:pStyle w:val="BodyText"/>
        <w:rPr>
          <w:i/>
          <w:iCs/>
          <w:rtl/>
          <w:lang w:bidi="ar-EG"/>
        </w:rPr>
      </w:pPr>
      <w:r w:rsidRPr="0095258F">
        <w:rPr>
          <w:rFonts w:hint="cs"/>
          <w:i/>
          <w:iCs/>
          <w:rtl/>
          <w:lang w:bidi="ar-EG"/>
        </w:rPr>
        <w:t xml:space="preserve">الالتزامات والأحكام والإمكانيات القائمة على المستوى الدولي </w:t>
      </w:r>
      <w:r w:rsidRPr="0095258F">
        <w:rPr>
          <w:i/>
          <w:iCs/>
          <w:rtl/>
          <w:lang w:bidi="ar-EG"/>
        </w:rPr>
        <w:t>من أجل تأمين</w:t>
      </w:r>
      <w:r w:rsidRPr="0095258F">
        <w:rPr>
          <w:rFonts w:hint="cs"/>
          <w:i/>
          <w:iCs/>
          <w:rtl/>
          <w:lang w:bidi="ar-EG"/>
        </w:rPr>
        <w:t xml:space="preserve"> الحماية للمعارف التقليدية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2E88E9F7" w14:textId="77777777" w:rsidTr="001C6F6B">
        <w:trPr>
          <w:jc w:val="center"/>
        </w:trPr>
        <w:tc>
          <w:tcPr>
            <w:tcW w:w="3294" w:type="dxa"/>
          </w:tcPr>
          <w:p w14:paraId="27E8D844" w14:textId="77777777" w:rsidR="0095258F" w:rsidRPr="0095258F" w:rsidRDefault="0095258F" w:rsidP="0095258F">
            <w:pPr>
              <w:pStyle w:val="BodyText"/>
              <w:rPr>
                <w:bCs/>
                <w:lang w:bidi="ar-EG"/>
              </w:rPr>
            </w:pPr>
            <w:r w:rsidRPr="0095258F">
              <w:rPr>
                <w:rFonts w:hint="cs"/>
                <w:bCs/>
                <w:rtl/>
                <w:lang w:bidi="ar-EG"/>
              </w:rPr>
              <w:t>شكل الحماية</w:t>
            </w:r>
          </w:p>
        </w:tc>
        <w:tc>
          <w:tcPr>
            <w:tcW w:w="5274" w:type="dxa"/>
          </w:tcPr>
          <w:p w14:paraId="2ABD5FA1" w14:textId="77777777" w:rsidR="0095258F" w:rsidRPr="0095258F" w:rsidRDefault="0095258F" w:rsidP="0095258F">
            <w:pPr>
              <w:pStyle w:val="BodyText"/>
              <w:rPr>
                <w:bCs/>
                <w:lang w:bidi="ar-EG"/>
              </w:rPr>
            </w:pPr>
            <w:r w:rsidRPr="0095258F">
              <w:rPr>
                <w:rFonts w:hint="cs"/>
                <w:bCs/>
                <w:rtl/>
                <w:lang w:bidi="ar-EG"/>
              </w:rPr>
              <w:t>مدى التغطية</w:t>
            </w:r>
          </w:p>
        </w:tc>
        <w:tc>
          <w:tcPr>
            <w:tcW w:w="4140" w:type="dxa"/>
          </w:tcPr>
          <w:p w14:paraId="3E0A5C6F" w14:textId="77777777" w:rsidR="0095258F" w:rsidRPr="0095258F" w:rsidRDefault="0095258F" w:rsidP="0095258F">
            <w:pPr>
              <w:pStyle w:val="BodyText"/>
              <w:rPr>
                <w:bCs/>
                <w:lang w:bidi="ar-EG"/>
              </w:rPr>
            </w:pPr>
            <w:r w:rsidRPr="0095258F">
              <w:rPr>
                <w:rFonts w:hint="cs"/>
                <w:bCs/>
                <w:rtl/>
                <w:lang w:bidi="ar-EG"/>
              </w:rPr>
              <w:t>العوامل المأخوذة بعين الاعتبار</w:t>
            </w:r>
          </w:p>
        </w:tc>
      </w:tr>
      <w:tr w:rsidR="0095258F" w:rsidRPr="0095258F" w14:paraId="00B9CC99" w14:textId="77777777" w:rsidTr="001C6F6B">
        <w:trPr>
          <w:jc w:val="center"/>
        </w:trPr>
        <w:tc>
          <w:tcPr>
            <w:tcW w:w="3294" w:type="dxa"/>
          </w:tcPr>
          <w:p w14:paraId="558461D3" w14:textId="77777777" w:rsidR="0095258F" w:rsidRPr="0095258F" w:rsidRDefault="0095258F" w:rsidP="0095258F">
            <w:pPr>
              <w:pStyle w:val="BodyText"/>
              <w:rPr>
                <w:lang w:bidi="ar-EG"/>
              </w:rPr>
            </w:pPr>
            <w:r w:rsidRPr="0095258F">
              <w:rPr>
                <w:rFonts w:hint="cs"/>
                <w:rtl/>
                <w:lang w:bidi="ar-EG"/>
              </w:rPr>
              <w:t>الحماية الموجبة للمعارف التقليدية من خلال البراءات</w:t>
            </w:r>
          </w:p>
        </w:tc>
        <w:tc>
          <w:tcPr>
            <w:tcW w:w="5274" w:type="dxa"/>
          </w:tcPr>
          <w:p w14:paraId="52A9C53A" w14:textId="77777777" w:rsidR="0095258F" w:rsidRPr="0095258F" w:rsidRDefault="0095258F" w:rsidP="0095258F">
            <w:pPr>
              <w:pStyle w:val="BodyText"/>
              <w:rPr>
                <w:rtl/>
                <w:lang w:bidi="ar-EG"/>
              </w:rPr>
            </w:pPr>
            <w:r w:rsidRPr="0095258F">
              <w:rPr>
                <w:rFonts w:hint="cs"/>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14:paraId="56001949" w14:textId="77777777" w:rsidR="0095258F" w:rsidRPr="0095258F" w:rsidRDefault="0095258F" w:rsidP="0095258F">
            <w:pPr>
              <w:pStyle w:val="BodyText"/>
              <w:rPr>
                <w:rtl/>
                <w:lang w:bidi="ar-EG"/>
              </w:rPr>
            </w:pPr>
            <w:r w:rsidRPr="0095258F">
              <w:rPr>
                <w:rFonts w:hint="cs"/>
                <w:rtl/>
                <w:lang w:bidi="ar-EG"/>
              </w:rPr>
              <w:t>لا بد من الحصول على السند من المخترع الحقيقي (المخترعين الحقيقيين) بمن فيهم أصحاب المعارف التقليدية</w:t>
            </w:r>
          </w:p>
          <w:p w14:paraId="5CD6EFD7" w14:textId="77777777" w:rsidR="0095258F" w:rsidRPr="0095258F" w:rsidRDefault="0095258F" w:rsidP="0095258F">
            <w:pPr>
              <w:pStyle w:val="BodyText"/>
              <w:rPr>
                <w:rtl/>
                <w:lang w:bidi="ar-LB"/>
              </w:rPr>
            </w:pPr>
            <w:r w:rsidRPr="0095258F">
              <w:rPr>
                <w:rFonts w:hint="cs"/>
                <w:rtl/>
                <w:lang w:bidi="ar-EG"/>
              </w:rPr>
              <w:t>تستلزم الحماية الصالحة تدابير فعالة يتخذها أصحاب المعارف التقليدية القابلة للحماية ببراءة الحقيقيون.</w:t>
            </w:r>
          </w:p>
        </w:tc>
        <w:tc>
          <w:tcPr>
            <w:tcW w:w="4140" w:type="dxa"/>
          </w:tcPr>
          <w:p w14:paraId="3CBC01A4" w14:textId="77777777" w:rsidR="0095258F" w:rsidRPr="0095258F" w:rsidRDefault="0095258F" w:rsidP="0095258F">
            <w:pPr>
              <w:pStyle w:val="BodyText"/>
              <w:rPr>
                <w:rtl/>
                <w:lang w:bidi="ar-EG"/>
              </w:rPr>
            </w:pPr>
            <w:r w:rsidRPr="0095258F">
              <w:rPr>
                <w:rFonts w:hint="cs"/>
                <w:rtl/>
                <w:lang w:bidi="ar-EG"/>
              </w:rPr>
              <w:t>توجد مرونة كبيرة في المعايير الدولية ذات الصلة بأهلية المعارف التقليدية للبراءة، وتشمل:</w:t>
            </w:r>
          </w:p>
          <w:p w14:paraId="1397D80F" w14:textId="77777777" w:rsidR="0095258F" w:rsidRPr="0095258F" w:rsidRDefault="0095258F" w:rsidP="0095258F">
            <w:pPr>
              <w:pStyle w:val="BodyText"/>
              <w:rPr>
                <w:rtl/>
                <w:lang w:bidi="ar-EG"/>
              </w:rPr>
            </w:pPr>
            <w:r w:rsidRPr="0095258F">
              <w:rPr>
                <w:rFonts w:hint="cs"/>
                <w:rtl/>
                <w:lang w:bidi="ar-EG"/>
              </w:rPr>
              <w:t>- تعريف ’الاختراع‘</w:t>
            </w:r>
          </w:p>
          <w:p w14:paraId="43486501" w14:textId="77777777" w:rsidR="0095258F" w:rsidRPr="0095258F" w:rsidRDefault="0095258F" w:rsidP="0095258F">
            <w:pPr>
              <w:pStyle w:val="BodyText"/>
              <w:rPr>
                <w:rtl/>
                <w:lang w:bidi="ar-EG"/>
              </w:rPr>
            </w:pPr>
            <w:r w:rsidRPr="0095258F">
              <w:rPr>
                <w:rFonts w:hint="cs"/>
                <w:rtl/>
                <w:lang w:bidi="ar-EG"/>
              </w:rPr>
              <w:t>- وتفسير معايير الحماية (الجدة والنشاط الابتكاري والفائدة) عندما تطبق على المعارف التقليدية</w:t>
            </w:r>
          </w:p>
          <w:p w14:paraId="4B57C1FC" w14:textId="77777777" w:rsidR="0095258F" w:rsidRPr="0095258F" w:rsidRDefault="0095258F" w:rsidP="0095258F">
            <w:pPr>
              <w:pStyle w:val="BodyText"/>
              <w:rPr>
                <w:lang w:bidi="ar-EG"/>
              </w:rPr>
            </w:pPr>
            <w:r w:rsidRPr="0095258F">
              <w:rPr>
                <w:rFonts w:hint="cs"/>
                <w:rtl/>
                <w:lang w:bidi="ar-EG"/>
              </w:rPr>
              <w:t>- واستبعاد موضوعات قابلة للحماية ببراءة بالاستناد إلى السياسة العامة</w:t>
            </w:r>
          </w:p>
        </w:tc>
      </w:tr>
      <w:tr w:rsidR="0095258F" w:rsidRPr="0095258F" w14:paraId="0F39E527" w14:textId="77777777" w:rsidTr="001C6F6B">
        <w:trPr>
          <w:jc w:val="center"/>
        </w:trPr>
        <w:tc>
          <w:tcPr>
            <w:tcW w:w="3294" w:type="dxa"/>
          </w:tcPr>
          <w:p w14:paraId="72EABA35" w14:textId="77777777" w:rsidR="0095258F" w:rsidRPr="0095258F" w:rsidRDefault="0095258F" w:rsidP="0095258F">
            <w:pPr>
              <w:pStyle w:val="BodyText"/>
              <w:rPr>
                <w:lang w:bidi="ar-EG"/>
              </w:rPr>
            </w:pPr>
            <w:r w:rsidRPr="0095258F">
              <w:rPr>
                <w:rFonts w:hint="cs"/>
                <w:rtl/>
                <w:lang w:bidi="ar-EG"/>
              </w:rPr>
              <w:t>الحماية الدفاعية للمعارف التقليدية داخل نظام البراءات</w:t>
            </w:r>
          </w:p>
        </w:tc>
        <w:tc>
          <w:tcPr>
            <w:tcW w:w="5274" w:type="dxa"/>
          </w:tcPr>
          <w:p w14:paraId="31F67F0A" w14:textId="77777777" w:rsidR="0095258F" w:rsidRPr="0095258F" w:rsidRDefault="0095258F" w:rsidP="0095258F">
            <w:pPr>
              <w:pStyle w:val="BodyText"/>
              <w:rPr>
                <w:rtl/>
                <w:lang w:bidi="ar-EG"/>
              </w:rPr>
            </w:pPr>
            <w:r w:rsidRPr="0095258F">
              <w:rPr>
                <w:rFonts w:hint="cs"/>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14:paraId="58746458" w14:textId="77777777" w:rsidR="0095258F" w:rsidRPr="0095258F" w:rsidRDefault="0095258F" w:rsidP="0095258F">
            <w:pPr>
              <w:pStyle w:val="BodyText"/>
              <w:rPr>
                <w:rtl/>
                <w:lang w:bidi="ar-EG"/>
              </w:rPr>
            </w:pPr>
            <w:r w:rsidRPr="0095258F">
              <w:rPr>
                <w:rFonts w:hint="cs"/>
                <w:rtl/>
                <w:lang w:bidi="ar-EG"/>
              </w:rPr>
              <w:t>تشمل التدابير المحددة ما يلي:</w:t>
            </w:r>
          </w:p>
          <w:p w14:paraId="043A6947" w14:textId="77777777" w:rsidR="0095258F" w:rsidRPr="0095258F" w:rsidRDefault="0095258F" w:rsidP="0095258F">
            <w:pPr>
              <w:pStyle w:val="BodyText"/>
              <w:rPr>
                <w:rtl/>
                <w:lang w:bidi="ar-EG"/>
              </w:rPr>
            </w:pPr>
            <w:r w:rsidRPr="0095258F">
              <w:rPr>
                <w:rFonts w:hint="cs"/>
                <w:rtl/>
                <w:lang w:bidi="ar-EG"/>
              </w:rPr>
              <w:t xml:space="preserve">- تحسين النفاذ إلى المعارف التقليدية بوصفها جزءا من </w:t>
            </w:r>
            <w:r w:rsidRPr="0095258F">
              <w:rPr>
                <w:rtl/>
                <w:lang w:bidi="ar-EG"/>
              </w:rPr>
              <w:t>حالة التقنية الصناعية السابقة</w:t>
            </w:r>
            <w:r w:rsidRPr="0095258F">
              <w:rPr>
                <w:rFonts w:hint="cs"/>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14:paraId="4FE56C15" w14:textId="77777777" w:rsidR="0095258F" w:rsidRPr="0095258F" w:rsidRDefault="0095258F" w:rsidP="0095258F">
            <w:pPr>
              <w:pStyle w:val="BodyText"/>
              <w:rPr>
                <w:rtl/>
                <w:lang w:bidi="ar-EG"/>
              </w:rPr>
            </w:pPr>
            <w:r w:rsidRPr="0095258F">
              <w:rPr>
                <w:rFonts w:hint="cs"/>
                <w:rtl/>
                <w:lang w:bidi="ar-EG"/>
              </w:rPr>
              <w:t>- والمبادئ التوجيهية لفحص البراءات المتعلقة بالمعارف التقليدية</w:t>
            </w:r>
          </w:p>
          <w:p w14:paraId="2F7050AD" w14:textId="77777777" w:rsidR="0095258F" w:rsidRPr="0095258F" w:rsidRDefault="0095258F" w:rsidP="0095258F">
            <w:pPr>
              <w:pStyle w:val="BodyText"/>
              <w:rPr>
                <w:rtl/>
              </w:rPr>
            </w:pPr>
            <w:r w:rsidRPr="0095258F">
              <w:rPr>
                <w:rFonts w:hint="cs"/>
                <w:rtl/>
                <w:lang w:bidi="ar-EG"/>
              </w:rPr>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14:paraId="02D3B7AC" w14:textId="77777777" w:rsidR="0095258F" w:rsidRPr="0095258F" w:rsidRDefault="0095258F" w:rsidP="0095258F">
            <w:pPr>
              <w:pStyle w:val="BodyText"/>
              <w:rPr>
                <w:lang w:bidi="ar-EG"/>
              </w:rPr>
            </w:pPr>
            <w:r w:rsidRPr="0095258F">
              <w:rPr>
                <w:rFonts w:hint="cs"/>
                <w:rtl/>
                <w:lang w:bidi="ar-EG"/>
              </w:rPr>
              <w:t xml:space="preserve">قد تؤدي مساعي إتاحة المعارف التقليدية لإجراءات استصدار البراءات إلى التملك غير المشروع وغير المرغوب فيه على يد الغير </w:t>
            </w:r>
          </w:p>
        </w:tc>
      </w:tr>
      <w:tr w:rsidR="0095258F" w:rsidRPr="0095258F" w14:paraId="53137D5F" w14:textId="77777777" w:rsidTr="001C6F6B">
        <w:trPr>
          <w:jc w:val="center"/>
        </w:trPr>
        <w:tc>
          <w:tcPr>
            <w:tcW w:w="3294" w:type="dxa"/>
          </w:tcPr>
          <w:p w14:paraId="3B18CE54" w14:textId="77777777" w:rsidR="0095258F" w:rsidRPr="0095258F" w:rsidRDefault="0095258F" w:rsidP="0095258F">
            <w:pPr>
              <w:pStyle w:val="BodyText"/>
              <w:rPr>
                <w:lang w:bidi="ar-EG"/>
              </w:rPr>
            </w:pPr>
          </w:p>
        </w:tc>
        <w:tc>
          <w:tcPr>
            <w:tcW w:w="5274" w:type="dxa"/>
          </w:tcPr>
          <w:p w14:paraId="41B05018" w14:textId="77777777" w:rsidR="0095258F" w:rsidRPr="0095258F" w:rsidRDefault="0095258F" w:rsidP="0095258F">
            <w:pPr>
              <w:pStyle w:val="BodyText"/>
              <w:rPr>
                <w:rtl/>
                <w:lang w:bidi="ar-EG"/>
              </w:rPr>
            </w:pPr>
            <w:r w:rsidRPr="0095258F">
              <w:rPr>
                <w:rFonts w:hint="cs"/>
                <w:rtl/>
                <w:lang w:bidi="ar-EG"/>
              </w:rPr>
              <w:t>آليات محددة في القوانين الوطنية للكشف في البراءات عن المعارف التقليدية والموارد الوراثية المتصلة بها، منها:</w:t>
            </w:r>
          </w:p>
          <w:p w14:paraId="23FD91EC" w14:textId="77777777" w:rsidR="0095258F" w:rsidRPr="0095258F" w:rsidRDefault="0095258F" w:rsidP="0095258F">
            <w:pPr>
              <w:pStyle w:val="BodyText"/>
              <w:rPr>
                <w:rtl/>
                <w:lang w:bidi="ar-EG"/>
              </w:rPr>
            </w:pPr>
            <w:r w:rsidRPr="0095258F">
              <w:rPr>
                <w:rFonts w:hint="cs"/>
                <w:rtl/>
                <w:lang w:bidi="ar-EG"/>
              </w:rPr>
              <w:t>- الكشف عن مصدر أو منشأ المعارف التقليدية</w:t>
            </w:r>
          </w:p>
          <w:p w14:paraId="51D3BF1C" w14:textId="77777777" w:rsidR="0095258F" w:rsidRPr="0095258F" w:rsidRDefault="0095258F" w:rsidP="0095258F">
            <w:pPr>
              <w:pStyle w:val="BodyText"/>
              <w:rPr>
                <w:rtl/>
                <w:lang w:bidi="ar-EG"/>
              </w:rPr>
            </w:pPr>
            <w:r w:rsidRPr="0095258F">
              <w:rPr>
                <w:rFonts w:hint="cs"/>
                <w:rtl/>
                <w:lang w:bidi="ar-EG"/>
              </w:rPr>
              <w:t xml:space="preserve">- والكشف عن الموافقة المستنيرة المسبقة </w:t>
            </w:r>
          </w:p>
          <w:p w14:paraId="43576DBD" w14:textId="77777777" w:rsidR="0095258F" w:rsidRPr="0095258F" w:rsidRDefault="0095258F" w:rsidP="0095258F">
            <w:pPr>
              <w:pStyle w:val="BodyText"/>
              <w:rPr>
                <w:rtl/>
                <w:lang w:bidi="ar-EG"/>
              </w:rPr>
            </w:pPr>
            <w:r w:rsidRPr="0095258F">
              <w:rPr>
                <w:rFonts w:hint="cs"/>
                <w:rtl/>
                <w:lang w:bidi="ar-EG"/>
              </w:rPr>
              <w:t>- والكشف عن تقاسم المنافع العادل</w:t>
            </w:r>
          </w:p>
          <w:p w14:paraId="0C19B9F7" w14:textId="77777777" w:rsidR="0095258F" w:rsidRPr="0095258F" w:rsidRDefault="0095258F" w:rsidP="0095258F">
            <w:pPr>
              <w:pStyle w:val="BodyText"/>
              <w:rPr>
                <w:lang w:bidi="ar-EG"/>
              </w:rPr>
            </w:pPr>
            <w:r w:rsidRPr="0095258F">
              <w:rPr>
                <w:rFonts w:hint="cs"/>
                <w:rtl/>
                <w:lang w:bidi="ar-EG"/>
              </w:rPr>
              <w:t>نظم وطنية للنفاذ وتقاسم المنافع</w:t>
            </w:r>
          </w:p>
        </w:tc>
        <w:tc>
          <w:tcPr>
            <w:tcW w:w="4140" w:type="dxa"/>
          </w:tcPr>
          <w:p w14:paraId="51FFE516" w14:textId="77777777" w:rsidR="0095258F" w:rsidRPr="0095258F" w:rsidRDefault="0095258F" w:rsidP="0095258F">
            <w:pPr>
              <w:pStyle w:val="BodyText"/>
              <w:rPr>
                <w:rtl/>
                <w:lang w:bidi="ar-EG"/>
              </w:rPr>
            </w:pPr>
            <w:r w:rsidRPr="0095258F">
              <w:rPr>
                <w:rFonts w:hint="cs"/>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14:paraId="61046B36" w14:textId="77777777" w:rsidR="0095258F" w:rsidRPr="0095258F" w:rsidRDefault="0095258F" w:rsidP="0095258F">
            <w:pPr>
              <w:pStyle w:val="BodyText"/>
              <w:rPr>
                <w:rtl/>
                <w:lang w:bidi="ar-EG"/>
              </w:rPr>
            </w:pPr>
            <w:r w:rsidRPr="0095258F">
              <w:rPr>
                <w:rFonts w:hint="cs"/>
                <w:rtl/>
                <w:lang w:bidi="ar-EG"/>
              </w:rPr>
              <w:t>- مبادئ بون التوجيهية بشأن الاتفاقية المتعلقة بالتنوع البيولوجي</w:t>
            </w:r>
          </w:p>
          <w:p w14:paraId="0191D7E1" w14:textId="77777777" w:rsidR="0095258F" w:rsidRPr="0095258F" w:rsidRDefault="0095258F" w:rsidP="0095258F">
            <w:pPr>
              <w:pStyle w:val="BodyText"/>
              <w:rPr>
                <w:lang w:bidi="ar-EG"/>
              </w:rPr>
            </w:pPr>
            <w:r w:rsidRPr="0095258F">
              <w:rPr>
                <w:rFonts w:hint="cs"/>
                <w:rtl/>
                <w:lang w:bidi="ar-EG"/>
              </w:rPr>
              <w:t>- ومقترحات بشأن شروط جديدة في منظمة التجارة العالمية والويبو</w:t>
            </w:r>
          </w:p>
        </w:tc>
      </w:tr>
      <w:tr w:rsidR="0095258F" w:rsidRPr="0095258F" w14:paraId="475970AD" w14:textId="77777777" w:rsidTr="001C6F6B">
        <w:trPr>
          <w:jc w:val="center"/>
        </w:trPr>
        <w:tc>
          <w:tcPr>
            <w:tcW w:w="3294" w:type="dxa"/>
          </w:tcPr>
          <w:p w14:paraId="2DBD8CEA"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5274" w:type="dxa"/>
          </w:tcPr>
          <w:p w14:paraId="5BD3C56C" w14:textId="77777777" w:rsidR="0095258F" w:rsidRPr="0095258F" w:rsidRDefault="0095258F" w:rsidP="0095258F">
            <w:pPr>
              <w:pStyle w:val="BodyText"/>
              <w:rPr>
                <w:lang w:bidi="ar-EG"/>
              </w:rPr>
            </w:pPr>
            <w:r w:rsidRPr="0095258F">
              <w:rPr>
                <w:rFonts w:hint="cs"/>
                <w:rtl/>
                <w:lang w:bidi="ar-EG"/>
              </w:rPr>
              <w:t>تحمى المعارف التقليدية التي تكون سرية وذات قيمة تجارية لأنها سرية وخضعت لتدابير معقولة لتبقى سرية.</w:t>
            </w:r>
          </w:p>
        </w:tc>
        <w:tc>
          <w:tcPr>
            <w:tcW w:w="4140" w:type="dxa"/>
          </w:tcPr>
          <w:p w14:paraId="6649A6F6" w14:textId="77777777" w:rsidR="0095258F" w:rsidRPr="0095258F" w:rsidRDefault="0095258F" w:rsidP="0095258F">
            <w:pPr>
              <w:pStyle w:val="BodyText"/>
              <w:rPr>
                <w:rtl/>
                <w:lang w:bidi="ar-EG"/>
              </w:rPr>
            </w:pPr>
            <w:r w:rsidRPr="0095258F">
              <w:rPr>
                <w:rFonts w:hint="cs"/>
                <w:rtl/>
                <w:lang w:bidi="ar-EG"/>
              </w:rPr>
              <w:t>تتعلق قضايا محددة بما يلي:</w:t>
            </w:r>
          </w:p>
          <w:p w14:paraId="32970655" w14:textId="77777777" w:rsidR="0095258F" w:rsidRPr="0095258F" w:rsidRDefault="0095258F" w:rsidP="0095258F">
            <w:pPr>
              <w:pStyle w:val="BodyText"/>
              <w:rPr>
                <w:rtl/>
                <w:lang w:bidi="ar-EG"/>
              </w:rPr>
            </w:pPr>
            <w:r w:rsidRPr="0095258F">
              <w:rPr>
                <w:rFonts w:hint="cs"/>
                <w:rtl/>
                <w:lang w:bidi="ar-EG"/>
              </w:rPr>
              <w:t>- متى يعتبر الكشف داخل مجتمع محلي ’سريا‘</w:t>
            </w:r>
          </w:p>
          <w:p w14:paraId="66DAB1FC" w14:textId="77777777" w:rsidR="0095258F" w:rsidRPr="0095258F" w:rsidRDefault="0095258F" w:rsidP="0095258F">
            <w:pPr>
              <w:pStyle w:val="BodyText"/>
              <w:rPr>
                <w:rtl/>
                <w:lang w:bidi="ar-EG"/>
              </w:rPr>
            </w:pPr>
            <w:r w:rsidRPr="0095258F">
              <w:rPr>
                <w:rFonts w:hint="cs"/>
                <w:rtl/>
                <w:lang w:bidi="ar-EG"/>
              </w:rPr>
              <w:t xml:space="preserve">- ودور القانون العرفي والممارسات العرفية </w:t>
            </w:r>
          </w:p>
          <w:p w14:paraId="6EEAF8D8" w14:textId="77777777" w:rsidR="0095258F" w:rsidRPr="0095258F" w:rsidRDefault="0095258F" w:rsidP="0095258F">
            <w:pPr>
              <w:pStyle w:val="BodyText"/>
              <w:rPr>
                <w:lang w:bidi="ar-EG"/>
              </w:rPr>
            </w:pPr>
            <w:r w:rsidRPr="0095258F">
              <w:rPr>
                <w:rFonts w:hint="cs"/>
                <w:rtl/>
                <w:lang w:bidi="ar-EG"/>
              </w:rPr>
              <w:t>- وحماية المعارف ذات قيمة روحية وثقافية للمجتمع المحلي، لكنها دون قيمة تجارية بالنسبة له.</w:t>
            </w:r>
          </w:p>
        </w:tc>
      </w:tr>
      <w:tr w:rsidR="0095258F" w:rsidRPr="0095258F" w14:paraId="3814B3D2" w14:textId="77777777" w:rsidTr="001C6F6B">
        <w:trPr>
          <w:jc w:val="center"/>
        </w:trPr>
        <w:tc>
          <w:tcPr>
            <w:tcW w:w="3294" w:type="dxa"/>
          </w:tcPr>
          <w:p w14:paraId="4D448094" w14:textId="77777777" w:rsidR="0095258F" w:rsidRPr="0095258F" w:rsidRDefault="0095258F" w:rsidP="0095258F">
            <w:pPr>
              <w:pStyle w:val="BodyText"/>
              <w:rPr>
                <w:lang w:bidi="ar-EG"/>
              </w:rPr>
            </w:pPr>
            <w:r w:rsidRPr="0095258F">
              <w:rPr>
                <w:rFonts w:hint="cs"/>
                <w:rtl/>
                <w:lang w:bidi="ar-EG"/>
              </w:rPr>
              <w:t>الحماية من المنافسة غير المشروعة</w:t>
            </w:r>
          </w:p>
        </w:tc>
        <w:tc>
          <w:tcPr>
            <w:tcW w:w="5274" w:type="dxa"/>
          </w:tcPr>
          <w:p w14:paraId="58057E8A" w14:textId="77777777" w:rsidR="0095258F" w:rsidRPr="0095258F" w:rsidRDefault="0095258F" w:rsidP="0095258F">
            <w:pPr>
              <w:pStyle w:val="BodyText"/>
              <w:rPr>
                <w:rtl/>
                <w:lang w:bidi="ar-EG"/>
              </w:rPr>
            </w:pPr>
            <w:r w:rsidRPr="0095258F">
              <w:rPr>
                <w:rFonts w:hint="cs"/>
                <w:rtl/>
                <w:lang w:bidi="ar-EG"/>
              </w:rPr>
              <w:t>الحماية مما يلي:</w:t>
            </w:r>
          </w:p>
          <w:p w14:paraId="65D446A0" w14:textId="44EE782E" w:rsidR="0095258F" w:rsidRPr="0095258F" w:rsidRDefault="0095258F" w:rsidP="001C6F6B">
            <w:pPr>
              <w:pStyle w:val="BodyText"/>
              <w:numPr>
                <w:ilvl w:val="0"/>
                <w:numId w:val="30"/>
              </w:numPr>
              <w:rPr>
                <w:rtl/>
                <w:lang w:bidi="ar-EG"/>
              </w:rPr>
            </w:pPr>
            <w:r w:rsidRPr="0095258F">
              <w:rPr>
                <w:rFonts w:hint="cs"/>
                <w:rtl/>
                <w:lang w:bidi="ar-EG"/>
              </w:rPr>
              <w:t>الأفعال التي تؤدي إلى اللبس</w:t>
            </w:r>
          </w:p>
          <w:p w14:paraId="1BA667CE" w14:textId="0B8554FB" w:rsidR="0095258F" w:rsidRPr="0095258F" w:rsidRDefault="0095258F" w:rsidP="001C6F6B">
            <w:pPr>
              <w:pStyle w:val="BodyText"/>
              <w:numPr>
                <w:ilvl w:val="0"/>
                <w:numId w:val="30"/>
              </w:numPr>
              <w:rPr>
                <w:rtl/>
                <w:lang w:bidi="ar-EG"/>
              </w:rPr>
            </w:pPr>
            <w:r w:rsidRPr="0095258F">
              <w:rPr>
                <w:rFonts w:hint="cs"/>
                <w:rtl/>
                <w:lang w:bidi="ar-EG"/>
              </w:rPr>
              <w:t>والادعاءات الزائفة في مزاولة التجارة</w:t>
            </w:r>
          </w:p>
          <w:p w14:paraId="59E91117" w14:textId="343A955A" w:rsidR="0095258F" w:rsidRPr="0095258F" w:rsidRDefault="0095258F" w:rsidP="001C6F6B">
            <w:pPr>
              <w:pStyle w:val="BodyText"/>
              <w:numPr>
                <w:ilvl w:val="0"/>
                <w:numId w:val="30"/>
              </w:numPr>
              <w:rPr>
                <w:lang w:bidi="ar-EG"/>
              </w:rPr>
            </w:pPr>
            <w:r w:rsidRPr="0095258F">
              <w:rPr>
                <w:rFonts w:hint="cs"/>
                <w:rtl/>
                <w:lang w:bidi="ar-EG"/>
              </w:rPr>
              <w:t>والبيانات والادعاءات التي قد تضلل الجمهور</w:t>
            </w:r>
          </w:p>
        </w:tc>
        <w:tc>
          <w:tcPr>
            <w:tcW w:w="4140" w:type="dxa"/>
          </w:tcPr>
          <w:p w14:paraId="5D419597" w14:textId="77777777" w:rsidR="0095258F" w:rsidRPr="0095258F" w:rsidRDefault="0095258F" w:rsidP="0095258F">
            <w:pPr>
              <w:pStyle w:val="BodyText"/>
              <w:rPr>
                <w:lang w:bidi="ar-EG"/>
              </w:rPr>
            </w:pPr>
            <w:r w:rsidRPr="0095258F">
              <w:rPr>
                <w:rFonts w:hint="cs"/>
                <w:rtl/>
                <w:lang w:bidi="ar-EG"/>
              </w:rPr>
              <w:t>المرونة في تفسير تدابير مكافحة المنافسة غير المشروعة لإنشاء قاعدة أوسع ضد الإثراء غير المشروع والتملك غير المشروع</w:t>
            </w:r>
          </w:p>
        </w:tc>
      </w:tr>
      <w:tr w:rsidR="0095258F" w:rsidRPr="0095258F" w14:paraId="1AFD02A8" w14:textId="77777777" w:rsidTr="001C6F6B">
        <w:trPr>
          <w:jc w:val="center"/>
        </w:trPr>
        <w:tc>
          <w:tcPr>
            <w:tcW w:w="3294" w:type="dxa"/>
          </w:tcPr>
          <w:p w14:paraId="0D4363B2" w14:textId="77777777" w:rsidR="0095258F" w:rsidRPr="0095258F" w:rsidRDefault="0095258F" w:rsidP="0095258F">
            <w:pPr>
              <w:pStyle w:val="BodyText"/>
              <w:rPr>
                <w:lang w:bidi="ar-EG"/>
              </w:rPr>
            </w:pPr>
            <w:r w:rsidRPr="0095258F">
              <w:rPr>
                <w:rFonts w:hint="cs"/>
                <w:rtl/>
                <w:lang w:bidi="ar-EG"/>
              </w:rPr>
              <w:t xml:space="preserve">حماية الإشارات المميزة </w:t>
            </w:r>
          </w:p>
        </w:tc>
        <w:tc>
          <w:tcPr>
            <w:tcW w:w="5274" w:type="dxa"/>
          </w:tcPr>
          <w:p w14:paraId="6D54666C" w14:textId="77777777" w:rsidR="0095258F" w:rsidRPr="0095258F" w:rsidRDefault="0095258F" w:rsidP="0095258F">
            <w:pPr>
              <w:pStyle w:val="BodyText"/>
              <w:rPr>
                <w:rtl/>
                <w:lang w:bidi="ar-EG"/>
              </w:rPr>
            </w:pPr>
            <w:r w:rsidRPr="0095258F">
              <w:rPr>
                <w:rFonts w:hint="cs"/>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14:paraId="59EA375E" w14:textId="77777777" w:rsidR="0095258F" w:rsidRPr="0095258F" w:rsidRDefault="0095258F" w:rsidP="0095258F">
            <w:pPr>
              <w:pStyle w:val="BodyText"/>
              <w:rPr>
                <w:rtl/>
                <w:lang w:bidi="ar-EG"/>
              </w:rPr>
            </w:pPr>
            <w:r w:rsidRPr="0095258F">
              <w:rPr>
                <w:rFonts w:hint="cs"/>
                <w:rtl/>
                <w:lang w:bidi="ar-EG"/>
              </w:rPr>
              <w:t>- العلامات التجارية للسلع والخدمات التي فيها معارف تقليدية</w:t>
            </w:r>
          </w:p>
          <w:p w14:paraId="095AEDFD" w14:textId="77777777" w:rsidR="0095258F" w:rsidRPr="0095258F" w:rsidRDefault="0095258F" w:rsidP="0095258F">
            <w:pPr>
              <w:pStyle w:val="BodyText"/>
              <w:rPr>
                <w:rtl/>
                <w:lang w:bidi="ar-EG"/>
              </w:rPr>
            </w:pPr>
            <w:r w:rsidRPr="0095258F">
              <w:rPr>
                <w:rFonts w:hint="cs"/>
                <w:rtl/>
                <w:lang w:bidi="ar-EG"/>
              </w:rPr>
              <w:t xml:space="preserve">- والعلامات الجماعية وعلامات التصديق </w:t>
            </w:r>
          </w:p>
          <w:p w14:paraId="0068B86A" w14:textId="77777777" w:rsidR="0095258F" w:rsidRPr="0095258F" w:rsidRDefault="0095258F" w:rsidP="0095258F">
            <w:pPr>
              <w:pStyle w:val="BodyText"/>
              <w:rPr>
                <w:lang w:bidi="ar-EG"/>
              </w:rPr>
            </w:pPr>
            <w:r w:rsidRPr="0095258F">
              <w:rPr>
                <w:rFonts w:hint="cs"/>
                <w:rtl/>
                <w:lang w:bidi="ar-EG"/>
              </w:rPr>
              <w:lastRenderedPageBreak/>
              <w:t xml:space="preserve">- والبيانات الجغرافية </w:t>
            </w:r>
          </w:p>
        </w:tc>
        <w:tc>
          <w:tcPr>
            <w:tcW w:w="4140" w:type="dxa"/>
          </w:tcPr>
          <w:p w14:paraId="4C776225" w14:textId="77777777" w:rsidR="0095258F" w:rsidRPr="0095258F" w:rsidRDefault="0095258F" w:rsidP="0095258F">
            <w:pPr>
              <w:pStyle w:val="BodyText"/>
              <w:rPr>
                <w:lang w:bidi="ar-EG"/>
              </w:rPr>
            </w:pPr>
          </w:p>
        </w:tc>
      </w:tr>
      <w:tr w:rsidR="0095258F" w:rsidRPr="0095258F" w14:paraId="641E72C1" w14:textId="77777777" w:rsidTr="001C6F6B">
        <w:trPr>
          <w:jc w:val="center"/>
        </w:trPr>
        <w:tc>
          <w:tcPr>
            <w:tcW w:w="3294" w:type="dxa"/>
          </w:tcPr>
          <w:p w14:paraId="775BA764" w14:textId="77777777" w:rsidR="0095258F" w:rsidRPr="0095258F" w:rsidRDefault="0095258F" w:rsidP="0095258F">
            <w:pPr>
              <w:pStyle w:val="BodyText"/>
              <w:rPr>
                <w:lang w:bidi="ar-EG"/>
              </w:rPr>
            </w:pPr>
            <w:r w:rsidRPr="0095258F">
              <w:rPr>
                <w:rFonts w:hint="cs"/>
                <w:rtl/>
                <w:lang w:bidi="ar-EG"/>
              </w:rPr>
              <w:t xml:space="preserve">قانون الرسوم والنماذج الصناعية </w:t>
            </w:r>
          </w:p>
        </w:tc>
        <w:tc>
          <w:tcPr>
            <w:tcW w:w="5274" w:type="dxa"/>
          </w:tcPr>
          <w:p w14:paraId="1231A8A8" w14:textId="77777777" w:rsidR="0095258F" w:rsidRPr="0095258F" w:rsidRDefault="0095258F" w:rsidP="0095258F">
            <w:pPr>
              <w:pStyle w:val="BodyText"/>
              <w:rPr>
                <w:lang w:bidi="ar-EG"/>
              </w:rPr>
            </w:pPr>
            <w:r w:rsidRPr="0095258F">
              <w:rPr>
                <w:rFonts w:hint="cs"/>
                <w:rtl/>
                <w:lang w:bidi="ar-EG"/>
              </w:rPr>
              <w:t>الرسوم والنماذج الصناعية الجديدة أو الأصلية</w:t>
            </w:r>
          </w:p>
        </w:tc>
        <w:tc>
          <w:tcPr>
            <w:tcW w:w="4140" w:type="dxa"/>
          </w:tcPr>
          <w:p w14:paraId="161FFC4A" w14:textId="77777777" w:rsidR="0095258F" w:rsidRPr="0095258F" w:rsidRDefault="0095258F" w:rsidP="0095258F">
            <w:pPr>
              <w:pStyle w:val="BodyText"/>
              <w:rPr>
                <w:lang w:bidi="ar-EG"/>
              </w:rPr>
            </w:pPr>
            <w:r w:rsidRPr="0095258F">
              <w:rPr>
                <w:rFonts w:hint="cs"/>
                <w:rtl/>
                <w:lang w:bidi="ar-EG"/>
              </w:rPr>
              <w:t>إمكانية ألا تغطي الحماية الرسوم والنماذج التي وضعت بالأساس لاعتبارات تقنية أو وظيفية.</w:t>
            </w:r>
          </w:p>
        </w:tc>
      </w:tr>
      <w:tr w:rsidR="0095258F" w:rsidRPr="0095258F" w14:paraId="12CA85B8" w14:textId="77777777" w:rsidTr="001C6F6B">
        <w:trPr>
          <w:jc w:val="center"/>
        </w:trPr>
        <w:tc>
          <w:tcPr>
            <w:tcW w:w="3294" w:type="dxa"/>
          </w:tcPr>
          <w:p w14:paraId="7F254813" w14:textId="77777777" w:rsidR="0095258F" w:rsidRPr="0095258F" w:rsidRDefault="0095258F" w:rsidP="0095258F">
            <w:pPr>
              <w:pStyle w:val="BodyText"/>
              <w:rPr>
                <w:lang w:bidi="ar-EG"/>
              </w:rPr>
            </w:pPr>
            <w:r w:rsidRPr="0095258F">
              <w:rPr>
                <w:rFonts w:hint="cs"/>
                <w:rtl/>
                <w:lang w:bidi="ar-EG"/>
              </w:rPr>
              <w:t>قانون حق المؤلف والحقوق المجاورة (بما فيه حماية قواعد بيانات وأداء أشكال التعبير الفولكلوري).</w:t>
            </w:r>
          </w:p>
        </w:tc>
        <w:tc>
          <w:tcPr>
            <w:tcW w:w="5274" w:type="dxa"/>
          </w:tcPr>
          <w:p w14:paraId="544B0BAB" w14:textId="77777777" w:rsidR="0095258F" w:rsidRPr="0095258F" w:rsidRDefault="0095258F" w:rsidP="0095258F">
            <w:pPr>
              <w:pStyle w:val="BodyText"/>
              <w:rPr>
                <w:lang w:bidi="ar-EG"/>
              </w:rPr>
            </w:pPr>
            <w:r w:rsidRPr="0095258F">
              <w:rPr>
                <w:rFonts w:hint="cs"/>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14:paraId="5E0B883E" w14:textId="77777777" w:rsidR="0095258F" w:rsidRPr="0095258F" w:rsidRDefault="0095258F" w:rsidP="0095258F">
            <w:pPr>
              <w:pStyle w:val="BodyText"/>
              <w:rPr>
                <w:lang w:bidi="ar-EG"/>
              </w:rPr>
            </w:pPr>
            <w:r w:rsidRPr="0095258F">
              <w:rPr>
                <w:rFonts w:hint="cs"/>
                <w:rtl/>
                <w:lang w:bidi="ar-EG"/>
              </w:rPr>
              <w:t xml:space="preserve">انظر تحليل الثغرات المتعلق بأشكال التعبير الثقافي التقليدي </w:t>
            </w:r>
            <w:r w:rsidRPr="0095258F">
              <w:rPr>
                <w:lang w:bidi="ar-EG"/>
              </w:rPr>
              <w:t>(WIPO/GRTKF/IC/13/4(b))</w:t>
            </w:r>
          </w:p>
          <w:p w14:paraId="7B76ACA7" w14:textId="77777777" w:rsidR="0095258F" w:rsidRPr="0095258F" w:rsidRDefault="0095258F" w:rsidP="0095258F">
            <w:pPr>
              <w:pStyle w:val="BodyText"/>
              <w:rPr>
                <w:lang w:bidi="ar-EG"/>
              </w:rPr>
            </w:pPr>
          </w:p>
        </w:tc>
      </w:tr>
      <w:tr w:rsidR="0095258F" w:rsidRPr="0095258F" w14:paraId="2C247623" w14:textId="77777777" w:rsidTr="001C6F6B">
        <w:trPr>
          <w:jc w:val="center"/>
        </w:trPr>
        <w:tc>
          <w:tcPr>
            <w:tcW w:w="3294" w:type="dxa"/>
          </w:tcPr>
          <w:p w14:paraId="7E78B1D7" w14:textId="77777777" w:rsidR="0095258F" w:rsidRPr="0095258F" w:rsidRDefault="0095258F" w:rsidP="0095258F">
            <w:pPr>
              <w:pStyle w:val="BodyText"/>
              <w:rPr>
                <w:lang w:bidi="ar-EG"/>
              </w:rPr>
            </w:pPr>
            <w:r w:rsidRPr="0095258F">
              <w:rPr>
                <w:rFonts w:hint="cs"/>
                <w:rtl/>
              </w:rPr>
              <w:t xml:space="preserve">القانون الدولي العام </w:t>
            </w:r>
          </w:p>
          <w:p w14:paraId="774B88AD" w14:textId="77777777" w:rsidR="0095258F" w:rsidRPr="0095258F" w:rsidRDefault="0095258F" w:rsidP="0095258F">
            <w:pPr>
              <w:pStyle w:val="BodyText"/>
              <w:rPr>
                <w:lang w:bidi="ar-EG"/>
              </w:rPr>
            </w:pPr>
          </w:p>
        </w:tc>
        <w:tc>
          <w:tcPr>
            <w:tcW w:w="5274" w:type="dxa"/>
          </w:tcPr>
          <w:p w14:paraId="27C7538E" w14:textId="77777777" w:rsidR="0095258F" w:rsidRPr="0095258F" w:rsidRDefault="0095258F" w:rsidP="0095258F">
            <w:pPr>
              <w:pStyle w:val="BodyText"/>
              <w:rPr>
                <w:rtl/>
                <w:lang w:bidi="ar-EG"/>
              </w:rPr>
            </w:pPr>
            <w:r w:rsidRPr="0095258F">
              <w:rPr>
                <w:rFonts w:hint="cs"/>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14:paraId="24DD280F" w14:textId="77777777" w:rsidR="0095258F" w:rsidRPr="0095258F" w:rsidRDefault="0095258F" w:rsidP="0095258F">
            <w:pPr>
              <w:pStyle w:val="BodyText"/>
              <w:rPr>
                <w:lang w:bidi="ar-EG"/>
              </w:rPr>
            </w:pPr>
            <w:r w:rsidRPr="0095258F">
              <w:rPr>
                <w:rtl/>
                <w:lang w:bidi="ar-EG"/>
              </w:rPr>
              <w:t>معاهدة الفاو الدولية بشأن الموارد الوراثية النباتية للأغذية والزراعة</w:t>
            </w:r>
            <w:r w:rsidRPr="0095258F">
              <w:rPr>
                <w:rFonts w:hint="cs"/>
                <w:rtl/>
                <w:lang w:bidi="ar-EG"/>
              </w:rPr>
              <w:t>: المعارف التقليدية المتصلة بالموارد الوراثية النباتية للأغذية والزراعة</w:t>
            </w:r>
          </w:p>
          <w:p w14:paraId="53568723" w14:textId="77777777" w:rsidR="0095258F" w:rsidRPr="0095258F" w:rsidRDefault="0095258F" w:rsidP="0095258F">
            <w:pPr>
              <w:pStyle w:val="BodyText"/>
              <w:rPr>
                <w:lang w:bidi="ar-EG"/>
              </w:rPr>
            </w:pPr>
          </w:p>
        </w:tc>
        <w:tc>
          <w:tcPr>
            <w:tcW w:w="4140" w:type="dxa"/>
          </w:tcPr>
          <w:p w14:paraId="398B32B1" w14:textId="77777777" w:rsidR="0095258F" w:rsidRPr="0095258F" w:rsidRDefault="0095258F" w:rsidP="0095258F">
            <w:pPr>
              <w:pStyle w:val="BodyText"/>
              <w:rPr>
                <w:lang w:bidi="ar-EG"/>
              </w:rPr>
            </w:pPr>
          </w:p>
        </w:tc>
      </w:tr>
      <w:tr w:rsidR="0095258F" w:rsidRPr="0095258F" w14:paraId="16728051" w14:textId="77777777" w:rsidTr="001C6F6B">
        <w:trPr>
          <w:jc w:val="center"/>
        </w:trPr>
        <w:tc>
          <w:tcPr>
            <w:tcW w:w="3294" w:type="dxa"/>
          </w:tcPr>
          <w:p w14:paraId="0DD4DB49" w14:textId="77777777" w:rsidR="0095258F" w:rsidRPr="0095258F" w:rsidRDefault="0095258F" w:rsidP="0095258F">
            <w:pPr>
              <w:pStyle w:val="BodyText"/>
              <w:rPr>
                <w:lang w:bidi="ar-EG"/>
              </w:rPr>
            </w:pPr>
            <w:r w:rsidRPr="0095258F">
              <w:rPr>
                <w:rFonts w:hint="cs"/>
                <w:rtl/>
                <w:lang w:bidi="ar-EG"/>
              </w:rPr>
              <w:t>نصوص دولية أخرى</w:t>
            </w:r>
          </w:p>
        </w:tc>
        <w:tc>
          <w:tcPr>
            <w:tcW w:w="5274" w:type="dxa"/>
          </w:tcPr>
          <w:p w14:paraId="39ED2655" w14:textId="77777777" w:rsidR="0095258F" w:rsidRPr="0095258F" w:rsidRDefault="0095258F" w:rsidP="0095258F">
            <w:pPr>
              <w:pStyle w:val="BodyText"/>
              <w:rPr>
                <w:rtl/>
                <w:lang w:bidi="ar-EG"/>
              </w:rPr>
            </w:pPr>
            <w:r w:rsidRPr="0095258F">
              <w:rPr>
                <w:rFonts w:hint="cs"/>
                <w:rtl/>
                <w:lang w:bidi="ar-EG"/>
              </w:rPr>
              <w:t>إعلان الأمم المتحدة بشأن حقوق الشعوب الأصلية: إعلان غير ملزم يبين حقوق الشعوب الأصلية المتصلة بالمعارف التقليدية</w:t>
            </w:r>
          </w:p>
          <w:p w14:paraId="59E4682A" w14:textId="77777777" w:rsidR="0095258F" w:rsidRPr="0095258F" w:rsidRDefault="0095258F" w:rsidP="0095258F">
            <w:pPr>
              <w:pStyle w:val="BodyText"/>
              <w:rPr>
                <w:lang w:bidi="ar-EG"/>
              </w:rPr>
            </w:pPr>
            <w:r w:rsidRPr="0095258F">
              <w:rPr>
                <w:rFonts w:hint="cs"/>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14:paraId="2A7CF291" w14:textId="77777777" w:rsidR="0095258F" w:rsidRPr="0095258F" w:rsidRDefault="0095258F" w:rsidP="0095258F">
            <w:pPr>
              <w:pStyle w:val="BodyText"/>
              <w:rPr>
                <w:lang w:bidi="ar-EG"/>
              </w:rPr>
            </w:pPr>
          </w:p>
        </w:tc>
      </w:tr>
    </w:tbl>
    <w:p w14:paraId="41B15C85" w14:textId="77777777" w:rsidR="0095258F" w:rsidRPr="0095258F" w:rsidRDefault="0095258F" w:rsidP="0095258F">
      <w:pPr>
        <w:pStyle w:val="BodyText"/>
        <w:rPr>
          <w:lang w:bidi="ar-EG"/>
        </w:rPr>
      </w:pPr>
    </w:p>
    <w:p w14:paraId="062ED979" w14:textId="77777777" w:rsidR="00497613" w:rsidRDefault="00497613" w:rsidP="00497613">
      <w:pPr>
        <w:pStyle w:val="Heading2"/>
        <w:rPr>
          <w:rtl/>
          <w:lang w:bidi="ar-EG"/>
        </w:rPr>
      </w:pPr>
    </w:p>
    <w:p w14:paraId="7F34590B" w14:textId="7B8391F0" w:rsidR="0095258F" w:rsidRPr="00A5074B" w:rsidRDefault="0095258F" w:rsidP="00A5074B">
      <w:pPr>
        <w:pStyle w:val="BodyText"/>
        <w:rPr>
          <w:b/>
          <w:bCs/>
          <w:lang w:bidi="ar-EG"/>
        </w:rPr>
      </w:pPr>
      <w:r w:rsidRPr="00497613">
        <w:rPr>
          <w:lang w:bidi="ar-EG"/>
        </w:rPr>
        <w:br w:type="page"/>
      </w:r>
      <w:r w:rsidRPr="00A5074B">
        <w:rPr>
          <w:b/>
          <w:bCs/>
          <w:sz w:val="24"/>
          <w:szCs w:val="24"/>
          <w:rtl/>
          <w:lang w:bidi="ar-EG"/>
        </w:rPr>
        <w:lastRenderedPageBreak/>
        <w:t>باء</w:t>
      </w:r>
      <w:r w:rsidR="00497613" w:rsidRPr="00A5074B">
        <w:rPr>
          <w:rFonts w:hint="cs"/>
          <w:b/>
          <w:bCs/>
          <w:sz w:val="24"/>
          <w:szCs w:val="24"/>
          <w:rtl/>
          <w:lang w:bidi="ar-SY"/>
        </w:rPr>
        <w:t>.</w:t>
      </w:r>
      <w:r w:rsidR="00497613" w:rsidRPr="00A5074B">
        <w:rPr>
          <w:b/>
          <w:bCs/>
          <w:sz w:val="24"/>
          <w:szCs w:val="24"/>
          <w:rtl/>
          <w:lang w:bidi="ar-SY"/>
        </w:rPr>
        <w:tab/>
      </w:r>
      <w:r w:rsidRPr="00A5074B">
        <w:rPr>
          <w:b/>
          <w:bCs/>
          <w:sz w:val="24"/>
          <w:szCs w:val="24"/>
          <w:rtl/>
          <w:lang w:bidi="ar-EG"/>
        </w:rPr>
        <w:t xml:space="preserve"> الثغرات الموجودة على المستوى الدولي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641DEA47" w14:textId="77777777" w:rsidTr="001C6F6B">
        <w:trPr>
          <w:jc w:val="center"/>
        </w:trPr>
        <w:tc>
          <w:tcPr>
            <w:tcW w:w="3294" w:type="dxa"/>
          </w:tcPr>
          <w:p w14:paraId="1648E552" w14:textId="77777777" w:rsidR="0095258F" w:rsidRPr="0095258F" w:rsidRDefault="0095258F" w:rsidP="0095258F">
            <w:pPr>
              <w:pStyle w:val="BodyText"/>
              <w:rPr>
                <w:bCs/>
                <w:lang w:bidi="ar-EG"/>
              </w:rPr>
            </w:pPr>
            <w:r w:rsidRPr="0095258F">
              <w:rPr>
                <w:rFonts w:hint="cs"/>
                <w:bCs/>
                <w:rtl/>
                <w:lang w:bidi="ar-EG"/>
              </w:rPr>
              <w:t>جانب الحماية</w:t>
            </w:r>
          </w:p>
        </w:tc>
        <w:tc>
          <w:tcPr>
            <w:tcW w:w="5274" w:type="dxa"/>
          </w:tcPr>
          <w:p w14:paraId="05924B0B" w14:textId="77777777" w:rsidR="0095258F" w:rsidRPr="0095258F" w:rsidRDefault="0095258F" w:rsidP="0095258F">
            <w:pPr>
              <w:pStyle w:val="BodyText"/>
              <w:rPr>
                <w:bCs/>
                <w:lang w:bidi="ar-EG"/>
              </w:rPr>
            </w:pPr>
            <w:r w:rsidRPr="0095258F">
              <w:rPr>
                <w:rFonts w:hint="cs"/>
                <w:bCs/>
                <w:rtl/>
                <w:lang w:bidi="ar-EG"/>
              </w:rPr>
              <w:t>تحديد الثغرة في الحماية</w:t>
            </w:r>
          </w:p>
        </w:tc>
        <w:tc>
          <w:tcPr>
            <w:tcW w:w="4140" w:type="dxa"/>
          </w:tcPr>
          <w:p w14:paraId="585586B6" w14:textId="77777777" w:rsidR="0095258F" w:rsidRPr="0095258F" w:rsidRDefault="0095258F" w:rsidP="0095258F">
            <w:pPr>
              <w:pStyle w:val="BodyText"/>
              <w:rPr>
                <w:bCs/>
                <w:lang w:bidi="ar-EG"/>
              </w:rPr>
            </w:pPr>
            <w:r w:rsidRPr="0095258F">
              <w:rPr>
                <w:rFonts w:hint="cs"/>
                <w:bCs/>
                <w:rtl/>
                <w:lang w:bidi="ar-EG"/>
              </w:rPr>
              <w:t>اعتبارات محددة</w:t>
            </w:r>
          </w:p>
        </w:tc>
      </w:tr>
      <w:tr w:rsidR="0095258F" w:rsidRPr="0095258F" w14:paraId="08B85776" w14:textId="77777777" w:rsidTr="001C6F6B">
        <w:trPr>
          <w:jc w:val="center"/>
        </w:trPr>
        <w:tc>
          <w:tcPr>
            <w:tcW w:w="3294" w:type="dxa"/>
          </w:tcPr>
          <w:p w14:paraId="6AB190CA" w14:textId="77777777" w:rsidR="0095258F" w:rsidRPr="0095258F" w:rsidRDefault="0095258F" w:rsidP="0095258F">
            <w:pPr>
              <w:pStyle w:val="BodyText"/>
              <w:rPr>
                <w:rtl/>
                <w:lang w:bidi="ar-EG"/>
              </w:rPr>
            </w:pPr>
            <w:r w:rsidRPr="0095258F">
              <w:rPr>
                <w:rFonts w:hint="cs"/>
                <w:rtl/>
                <w:lang w:bidi="ar-EG"/>
              </w:rPr>
              <w:t>تحديد أو تعريف المعارف التقليدية القابلة للحماية</w:t>
            </w:r>
          </w:p>
        </w:tc>
        <w:tc>
          <w:tcPr>
            <w:tcW w:w="5274" w:type="dxa"/>
          </w:tcPr>
          <w:p w14:paraId="390C7DE9" w14:textId="77777777" w:rsidR="0095258F" w:rsidRPr="0095258F" w:rsidRDefault="0095258F" w:rsidP="0095258F">
            <w:pPr>
              <w:pStyle w:val="BodyText"/>
              <w:rPr>
                <w:rtl/>
                <w:lang w:bidi="ar-EG"/>
              </w:rPr>
            </w:pPr>
            <w:r w:rsidRPr="0095258F">
              <w:rPr>
                <w:rFonts w:hint="cs"/>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14:paraId="2F471608" w14:textId="77777777" w:rsidR="0095258F" w:rsidRPr="0095258F" w:rsidRDefault="0095258F" w:rsidP="0095258F">
            <w:pPr>
              <w:pStyle w:val="BodyText"/>
              <w:rPr>
                <w:rtl/>
                <w:lang w:bidi="ar-EG"/>
              </w:rPr>
            </w:pPr>
            <w:r w:rsidRPr="0095258F">
              <w:rPr>
                <w:rFonts w:hint="cs"/>
                <w:rtl/>
                <w:lang w:bidi="ar-EG"/>
              </w:rPr>
              <w:t>عناصر تعريف مستحدث في إطار عمل اللجنة الحكومية الدولية</w:t>
            </w:r>
          </w:p>
        </w:tc>
        <w:tc>
          <w:tcPr>
            <w:tcW w:w="4140" w:type="dxa"/>
          </w:tcPr>
          <w:p w14:paraId="55250832" w14:textId="77777777" w:rsidR="0095258F" w:rsidRPr="0095258F" w:rsidRDefault="0095258F" w:rsidP="0095258F">
            <w:pPr>
              <w:pStyle w:val="BodyText"/>
              <w:rPr>
                <w:lang w:bidi="ar-EG"/>
              </w:rPr>
            </w:pPr>
          </w:p>
        </w:tc>
      </w:tr>
      <w:tr w:rsidR="0095258F" w:rsidRPr="0095258F" w14:paraId="0196CA3D" w14:textId="77777777" w:rsidTr="001C6F6B">
        <w:trPr>
          <w:jc w:val="center"/>
        </w:trPr>
        <w:tc>
          <w:tcPr>
            <w:tcW w:w="3294" w:type="dxa"/>
          </w:tcPr>
          <w:p w14:paraId="22FFEF8F" w14:textId="77777777" w:rsidR="0095258F" w:rsidRPr="0095258F" w:rsidRDefault="0095258F" w:rsidP="0095258F">
            <w:pPr>
              <w:pStyle w:val="BodyText"/>
              <w:rPr>
                <w:rtl/>
                <w:lang w:bidi="ar-EG"/>
              </w:rPr>
            </w:pPr>
            <w:r w:rsidRPr="0095258F">
              <w:rPr>
                <w:rFonts w:hint="cs"/>
                <w:rtl/>
                <w:lang w:bidi="ar-EG"/>
              </w:rPr>
              <w:t>الثغرات في الأهداف الصريحة للحماية</w:t>
            </w:r>
          </w:p>
        </w:tc>
        <w:tc>
          <w:tcPr>
            <w:tcW w:w="5274" w:type="dxa"/>
          </w:tcPr>
          <w:p w14:paraId="4F960270" w14:textId="77777777" w:rsidR="0095258F" w:rsidRPr="0095258F" w:rsidRDefault="0095258F" w:rsidP="0095258F">
            <w:pPr>
              <w:pStyle w:val="BodyText"/>
              <w:rPr>
                <w:rtl/>
                <w:lang w:bidi="ar-EG"/>
              </w:rPr>
            </w:pPr>
            <w:r w:rsidRPr="0095258F">
              <w:rPr>
                <w:rFonts w:hint="cs"/>
                <w:rtl/>
                <w:lang w:bidi="ar-EG"/>
              </w:rPr>
              <w:t>القيمة الجوهرية لنظم المعارف التقليدية</w:t>
            </w:r>
          </w:p>
          <w:p w14:paraId="48E85316" w14:textId="77777777" w:rsidR="0095258F" w:rsidRPr="0095258F" w:rsidRDefault="0095258F" w:rsidP="0095258F">
            <w:pPr>
              <w:pStyle w:val="BodyText"/>
              <w:rPr>
                <w:rtl/>
                <w:lang w:bidi="ar-EG"/>
              </w:rPr>
            </w:pPr>
            <w:r w:rsidRPr="0095258F">
              <w:rPr>
                <w:rFonts w:hint="cs"/>
                <w:rtl/>
                <w:lang w:bidi="ar-EG"/>
              </w:rPr>
              <w:t>نظم المعارف التقليدية كأشكال قيمة من الابتكار</w:t>
            </w:r>
          </w:p>
          <w:p w14:paraId="13C84903" w14:textId="77777777" w:rsidR="0095258F" w:rsidRPr="0095258F" w:rsidRDefault="0095258F" w:rsidP="0095258F">
            <w:pPr>
              <w:pStyle w:val="BodyText"/>
              <w:rPr>
                <w:rtl/>
                <w:lang w:bidi="ar-EG"/>
              </w:rPr>
            </w:pPr>
            <w:r w:rsidRPr="0095258F">
              <w:rPr>
                <w:rFonts w:hint="cs"/>
                <w:rtl/>
                <w:lang w:bidi="ar-EG"/>
              </w:rPr>
              <w:t>احترام نظم المعارف التقليدية والقيم الثقافية والروحية لأصحاب المعارف التقليدية</w:t>
            </w:r>
          </w:p>
          <w:p w14:paraId="05A5BFA6" w14:textId="77777777" w:rsidR="0095258F" w:rsidRPr="0095258F" w:rsidRDefault="0095258F" w:rsidP="0095258F">
            <w:pPr>
              <w:pStyle w:val="BodyText"/>
              <w:rPr>
                <w:rtl/>
                <w:lang w:bidi="ar-EG"/>
              </w:rPr>
            </w:pPr>
            <w:r w:rsidRPr="0095258F">
              <w:rPr>
                <w:rFonts w:hint="cs"/>
                <w:rtl/>
                <w:lang w:bidi="ar-EG"/>
              </w:rPr>
              <w:t xml:space="preserve">احترام حقوق أصحاب المعارف التقليدية والأمناء عليها </w:t>
            </w:r>
          </w:p>
          <w:p w14:paraId="42B608B0" w14:textId="77777777" w:rsidR="0095258F" w:rsidRPr="0095258F" w:rsidRDefault="0095258F" w:rsidP="0095258F">
            <w:pPr>
              <w:pStyle w:val="BodyText"/>
              <w:rPr>
                <w:rtl/>
                <w:lang w:bidi="ar-EG"/>
              </w:rPr>
            </w:pPr>
            <w:r w:rsidRPr="0095258F">
              <w:rPr>
                <w:rFonts w:hint="cs"/>
                <w:rtl/>
                <w:lang w:bidi="ar-EG"/>
              </w:rPr>
              <w:t>صيانة المعارف التقليدية وتقوية نظم هذه المعارف</w:t>
            </w:r>
          </w:p>
          <w:p w14:paraId="5C78296B" w14:textId="77777777" w:rsidR="0095258F" w:rsidRPr="0095258F" w:rsidRDefault="0095258F" w:rsidP="0095258F">
            <w:pPr>
              <w:pStyle w:val="BodyText"/>
              <w:rPr>
                <w:rtl/>
                <w:lang w:bidi="ar-EG"/>
              </w:rPr>
            </w:pPr>
            <w:r w:rsidRPr="0095258F">
              <w:rPr>
                <w:rFonts w:hint="cs"/>
                <w:rtl/>
                <w:lang w:bidi="ar-EG"/>
              </w:rPr>
              <w:t>دعم أساليب الحياة التقليدية</w:t>
            </w:r>
          </w:p>
          <w:p w14:paraId="08D9D3C7" w14:textId="77777777" w:rsidR="0095258F" w:rsidRPr="0095258F" w:rsidRDefault="0095258F" w:rsidP="0095258F">
            <w:pPr>
              <w:pStyle w:val="BodyText"/>
              <w:rPr>
                <w:rtl/>
                <w:lang w:bidi="ar-EG"/>
              </w:rPr>
            </w:pPr>
            <w:r w:rsidRPr="0095258F">
              <w:rPr>
                <w:rFonts w:hint="cs"/>
                <w:rtl/>
                <w:lang w:bidi="ar-EG"/>
              </w:rPr>
              <w:t>دعم الابتكار داخل نظم المعارف التقليدية</w:t>
            </w:r>
          </w:p>
          <w:p w14:paraId="279E2DF8" w14:textId="77777777" w:rsidR="0095258F" w:rsidRPr="0095258F" w:rsidRDefault="0095258F" w:rsidP="0095258F">
            <w:pPr>
              <w:pStyle w:val="BodyText"/>
              <w:rPr>
                <w:rtl/>
                <w:lang w:bidi="ar-EG"/>
              </w:rPr>
            </w:pPr>
            <w:r w:rsidRPr="0095258F">
              <w:rPr>
                <w:rFonts w:hint="cs"/>
                <w:rtl/>
                <w:lang w:bidi="ar-EG"/>
              </w:rPr>
              <w:t>دعم صون المعارف التقليدية والحفاظ عليها</w:t>
            </w:r>
          </w:p>
          <w:p w14:paraId="7A56512A" w14:textId="77777777" w:rsidR="0095258F" w:rsidRPr="0095258F" w:rsidRDefault="0095258F" w:rsidP="0095258F">
            <w:pPr>
              <w:pStyle w:val="BodyText"/>
              <w:rPr>
                <w:rtl/>
                <w:lang w:bidi="ar-EG"/>
              </w:rPr>
            </w:pPr>
            <w:r w:rsidRPr="0095258F">
              <w:rPr>
                <w:rFonts w:hint="cs"/>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14:paraId="5C74C2CC" w14:textId="77777777" w:rsidR="0095258F" w:rsidRPr="0095258F" w:rsidRDefault="0095258F" w:rsidP="0095258F">
            <w:pPr>
              <w:pStyle w:val="BodyText"/>
              <w:rPr>
                <w:rtl/>
                <w:lang w:bidi="ar-EG"/>
              </w:rPr>
            </w:pPr>
            <w:r w:rsidRPr="0095258F">
              <w:rPr>
                <w:rFonts w:hint="cs"/>
                <w:rtl/>
                <w:lang w:bidi="ar-EG"/>
              </w:rPr>
              <w:t xml:space="preserve">ضمان أن يكون النفاذ إلى المعارف التقليدية والانتفاع بها مرهونين بالموافقة المستنيرة المسبقة </w:t>
            </w:r>
          </w:p>
          <w:p w14:paraId="066206C5" w14:textId="77777777" w:rsidR="0095258F" w:rsidRPr="0095258F" w:rsidRDefault="0095258F" w:rsidP="0095258F">
            <w:pPr>
              <w:pStyle w:val="BodyText"/>
              <w:rPr>
                <w:rtl/>
                <w:lang w:bidi="ar-EG"/>
              </w:rPr>
            </w:pPr>
            <w:r w:rsidRPr="0095258F">
              <w:rPr>
                <w:rFonts w:hint="cs"/>
                <w:rtl/>
                <w:lang w:bidi="ar-EG"/>
              </w:rPr>
              <w:lastRenderedPageBreak/>
              <w:t>النهوض بالتنمية المستدامة للمجتمع المحلي والأنشطة التجارية المشروعة القائمة على نظم المعارف التقليدية</w:t>
            </w:r>
          </w:p>
          <w:p w14:paraId="79AA744D" w14:textId="77777777" w:rsidR="0095258F" w:rsidRPr="0095258F" w:rsidRDefault="0095258F" w:rsidP="0095258F">
            <w:pPr>
              <w:pStyle w:val="BodyText"/>
              <w:rPr>
                <w:rtl/>
                <w:lang w:bidi="ar-EG"/>
              </w:rPr>
            </w:pPr>
            <w:r w:rsidRPr="0095258F">
              <w:rPr>
                <w:rFonts w:hint="cs"/>
                <w:rtl/>
                <w:lang w:bidi="ar-EG"/>
              </w:rPr>
              <w:t>وضع حد لمنح أو ممارسة حقوق للملكية الفكرية غير لائقة على المعارف التقليدية</w:t>
            </w:r>
          </w:p>
        </w:tc>
        <w:tc>
          <w:tcPr>
            <w:tcW w:w="4140" w:type="dxa"/>
          </w:tcPr>
          <w:p w14:paraId="1B3CABC8" w14:textId="77777777" w:rsidR="0095258F" w:rsidRPr="0095258F" w:rsidRDefault="0095258F" w:rsidP="0095258F">
            <w:pPr>
              <w:pStyle w:val="BodyText"/>
              <w:rPr>
                <w:lang w:bidi="ar-EG"/>
              </w:rPr>
            </w:pPr>
          </w:p>
        </w:tc>
      </w:tr>
      <w:tr w:rsidR="0095258F" w:rsidRPr="0095258F" w14:paraId="3D5F451A" w14:textId="77777777" w:rsidTr="001C6F6B">
        <w:trPr>
          <w:jc w:val="center"/>
        </w:trPr>
        <w:tc>
          <w:tcPr>
            <w:tcW w:w="3294" w:type="dxa"/>
          </w:tcPr>
          <w:p w14:paraId="10D92A94" w14:textId="77777777" w:rsidR="0095258F" w:rsidRPr="0095258F" w:rsidRDefault="0095258F" w:rsidP="0095258F">
            <w:pPr>
              <w:pStyle w:val="BodyText"/>
              <w:rPr>
                <w:i/>
                <w:lang w:bidi="ar-EG"/>
              </w:rPr>
            </w:pPr>
            <w:r w:rsidRPr="0095258F">
              <w:rPr>
                <w:rFonts w:hint="cs"/>
                <w:i/>
                <w:rtl/>
                <w:lang w:bidi="ar-EG"/>
              </w:rPr>
              <w:t>الموضوع غير المغطى</w:t>
            </w:r>
          </w:p>
        </w:tc>
        <w:tc>
          <w:tcPr>
            <w:tcW w:w="5274" w:type="dxa"/>
          </w:tcPr>
          <w:p w14:paraId="76432DE1" w14:textId="77777777" w:rsidR="0095258F" w:rsidRPr="0095258F" w:rsidRDefault="0095258F" w:rsidP="0095258F">
            <w:pPr>
              <w:pStyle w:val="BodyText"/>
              <w:rPr>
                <w:rtl/>
                <w:lang w:bidi="ar-EG"/>
              </w:rPr>
            </w:pPr>
            <w:r w:rsidRPr="0095258F">
              <w:rPr>
                <w:rFonts w:hint="cs"/>
                <w:rtl/>
                <w:lang w:bidi="ar-EG"/>
              </w:rPr>
              <w:t>المعارف التقليدية التي لا تغطيها أشكال حماية الملكية الفكرية القائمة، مثل:</w:t>
            </w:r>
          </w:p>
          <w:p w14:paraId="0A440C56" w14:textId="77777777" w:rsidR="0095258F" w:rsidRPr="0095258F" w:rsidRDefault="0095258F" w:rsidP="0095258F">
            <w:pPr>
              <w:pStyle w:val="BodyText"/>
              <w:rPr>
                <w:rtl/>
                <w:lang w:bidi="ar-EG"/>
              </w:rPr>
            </w:pPr>
            <w:r w:rsidRPr="0095258F">
              <w:rPr>
                <w:rFonts w:hint="cs"/>
                <w:rtl/>
                <w:lang w:bidi="ar-EG"/>
              </w:rPr>
              <w:t>- المعارف التقليدية التي ليست جديدة</w:t>
            </w:r>
          </w:p>
          <w:p w14:paraId="6F99F736" w14:textId="77777777" w:rsidR="0095258F" w:rsidRPr="0095258F" w:rsidRDefault="0095258F" w:rsidP="0095258F">
            <w:pPr>
              <w:pStyle w:val="BodyText"/>
              <w:rPr>
                <w:rtl/>
                <w:lang w:bidi="ar-EG"/>
              </w:rPr>
            </w:pPr>
            <w:r w:rsidRPr="0095258F">
              <w:rPr>
                <w:rFonts w:hint="cs"/>
                <w:rtl/>
                <w:lang w:bidi="ar-EG"/>
              </w:rPr>
              <w:t>- والمعارف التقليدية التي ليس ابتكارية</w:t>
            </w:r>
          </w:p>
          <w:p w14:paraId="00ADC6C3" w14:textId="77777777" w:rsidR="0095258F" w:rsidRPr="0095258F" w:rsidRDefault="0095258F" w:rsidP="0095258F">
            <w:pPr>
              <w:pStyle w:val="BodyText"/>
              <w:rPr>
                <w:lang w:bidi="ar-EG"/>
              </w:rPr>
            </w:pPr>
            <w:r w:rsidRPr="0095258F">
              <w:rPr>
                <w:rFonts w:hint="cs"/>
                <w:rtl/>
                <w:lang w:bidi="ar-EG"/>
              </w:rPr>
              <w:t>- والمعارف التقليدية المكشوف عنها للجمهور أو التي ليست مؤهلة للحماية كمعلومات غير مكشوف عنها.</w:t>
            </w:r>
          </w:p>
        </w:tc>
        <w:tc>
          <w:tcPr>
            <w:tcW w:w="4140" w:type="dxa"/>
          </w:tcPr>
          <w:p w14:paraId="25AEC8EF" w14:textId="77777777" w:rsidR="0095258F" w:rsidRPr="0095258F" w:rsidRDefault="0095258F" w:rsidP="0095258F">
            <w:pPr>
              <w:pStyle w:val="BodyText"/>
              <w:rPr>
                <w:lang w:bidi="ar-EG"/>
              </w:rPr>
            </w:pPr>
            <w:r w:rsidRPr="0095258F">
              <w:rPr>
                <w:rFonts w:hint="cs"/>
                <w:rtl/>
                <w:lang w:bidi="ar-EG"/>
              </w:rPr>
              <w:t>انظر البند ألف أعلاه</w:t>
            </w:r>
          </w:p>
        </w:tc>
      </w:tr>
      <w:tr w:rsidR="0095258F" w:rsidRPr="0095258F" w14:paraId="715637D7" w14:textId="77777777" w:rsidTr="001C6F6B">
        <w:trPr>
          <w:jc w:val="center"/>
        </w:trPr>
        <w:tc>
          <w:tcPr>
            <w:tcW w:w="3294" w:type="dxa"/>
          </w:tcPr>
          <w:p w14:paraId="0AEAD858" w14:textId="77777777" w:rsidR="0095258F" w:rsidRPr="0095258F" w:rsidRDefault="0095258F" w:rsidP="0095258F">
            <w:pPr>
              <w:pStyle w:val="BodyText"/>
              <w:rPr>
                <w:i/>
                <w:rtl/>
                <w:lang w:bidi="ar-EG"/>
              </w:rPr>
            </w:pPr>
          </w:p>
        </w:tc>
        <w:tc>
          <w:tcPr>
            <w:tcW w:w="5274" w:type="dxa"/>
          </w:tcPr>
          <w:p w14:paraId="6E7A5453" w14:textId="77777777" w:rsidR="0095258F" w:rsidRPr="0095258F" w:rsidRDefault="0095258F" w:rsidP="0095258F">
            <w:pPr>
              <w:pStyle w:val="BodyText"/>
              <w:rPr>
                <w:rtl/>
                <w:lang w:bidi="ar-EG"/>
              </w:rPr>
            </w:pPr>
            <w:r w:rsidRPr="0095258F">
              <w:rPr>
                <w:rFonts w:hint="cs"/>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14:paraId="6601E25F" w14:textId="77777777" w:rsidR="0095258F" w:rsidRPr="0095258F" w:rsidRDefault="0095258F" w:rsidP="0095258F">
            <w:pPr>
              <w:pStyle w:val="BodyText"/>
              <w:rPr>
                <w:rtl/>
                <w:lang w:bidi="ar-EG"/>
              </w:rPr>
            </w:pPr>
          </w:p>
        </w:tc>
      </w:tr>
      <w:tr w:rsidR="0095258F" w:rsidRPr="0095258F" w14:paraId="70C6F2DA" w14:textId="77777777" w:rsidTr="001C6F6B">
        <w:trPr>
          <w:jc w:val="center"/>
        </w:trPr>
        <w:tc>
          <w:tcPr>
            <w:tcW w:w="3294" w:type="dxa"/>
          </w:tcPr>
          <w:p w14:paraId="13A93170" w14:textId="77777777" w:rsidR="0095258F" w:rsidRPr="0095258F" w:rsidRDefault="0095258F" w:rsidP="0095258F">
            <w:pPr>
              <w:pStyle w:val="BodyText"/>
              <w:rPr>
                <w:i/>
                <w:rtl/>
                <w:lang w:bidi="ar-EG"/>
              </w:rPr>
            </w:pPr>
          </w:p>
        </w:tc>
        <w:tc>
          <w:tcPr>
            <w:tcW w:w="5274" w:type="dxa"/>
          </w:tcPr>
          <w:p w14:paraId="5CDA52C1" w14:textId="77777777" w:rsidR="0095258F" w:rsidRPr="0095258F" w:rsidRDefault="0095258F" w:rsidP="0095258F">
            <w:pPr>
              <w:pStyle w:val="BodyText"/>
              <w:rPr>
                <w:rtl/>
                <w:lang w:bidi="ar-EG"/>
              </w:rPr>
            </w:pPr>
            <w:r w:rsidRPr="0095258F">
              <w:rPr>
                <w:rFonts w:hint="cs"/>
                <w:rtl/>
                <w:lang w:bidi="ar-EG"/>
              </w:rPr>
              <w:t>نظام متكامل في حد ذاته للمعارف التقليدية</w:t>
            </w:r>
          </w:p>
        </w:tc>
        <w:tc>
          <w:tcPr>
            <w:tcW w:w="4140" w:type="dxa"/>
          </w:tcPr>
          <w:p w14:paraId="3EA59160" w14:textId="77777777" w:rsidR="0095258F" w:rsidRPr="0095258F" w:rsidRDefault="0095258F" w:rsidP="0095258F">
            <w:pPr>
              <w:pStyle w:val="BodyText"/>
              <w:rPr>
                <w:rtl/>
                <w:lang w:bidi="ar-EG"/>
              </w:rPr>
            </w:pPr>
          </w:p>
        </w:tc>
      </w:tr>
      <w:tr w:rsidR="0095258F" w:rsidRPr="0095258F" w14:paraId="1DC8611F" w14:textId="77777777" w:rsidTr="001C6F6B">
        <w:trPr>
          <w:jc w:val="center"/>
        </w:trPr>
        <w:tc>
          <w:tcPr>
            <w:tcW w:w="3294" w:type="dxa"/>
          </w:tcPr>
          <w:p w14:paraId="1B5F9361" w14:textId="77777777" w:rsidR="0095258F" w:rsidRPr="0095258F" w:rsidRDefault="0095258F" w:rsidP="0095258F">
            <w:pPr>
              <w:pStyle w:val="BodyText"/>
              <w:rPr>
                <w:i/>
                <w:rtl/>
                <w:lang w:bidi="ar-EG"/>
              </w:rPr>
            </w:pPr>
            <w:r w:rsidRPr="0095258F">
              <w:rPr>
                <w:rFonts w:hint="cs"/>
                <w:i/>
                <w:rtl/>
                <w:lang w:bidi="ar-EG"/>
              </w:rPr>
              <w:t>المستفيدون أو أصحاب الحقوق غير المعترف بهم</w:t>
            </w:r>
          </w:p>
        </w:tc>
        <w:tc>
          <w:tcPr>
            <w:tcW w:w="5274" w:type="dxa"/>
          </w:tcPr>
          <w:p w14:paraId="3CA59F38" w14:textId="77777777" w:rsidR="0095258F" w:rsidRPr="0095258F" w:rsidRDefault="0095258F" w:rsidP="0095258F">
            <w:pPr>
              <w:pStyle w:val="BodyText"/>
              <w:rPr>
                <w:rtl/>
                <w:lang w:bidi="ar-EG"/>
              </w:rPr>
            </w:pPr>
            <w:r w:rsidRPr="0095258F">
              <w:rPr>
                <w:rFonts w:hint="cs"/>
                <w:rtl/>
                <w:lang w:bidi="ar-EG"/>
              </w:rPr>
              <w:t xml:space="preserve">الحقوق والمصالح والاستحقاقات الجماعية داخل نظام المعارف التقليدية </w:t>
            </w:r>
          </w:p>
        </w:tc>
        <w:tc>
          <w:tcPr>
            <w:tcW w:w="4140" w:type="dxa"/>
          </w:tcPr>
          <w:p w14:paraId="38D9FCEA" w14:textId="77777777" w:rsidR="0095258F" w:rsidRPr="0095258F" w:rsidRDefault="0095258F" w:rsidP="0095258F">
            <w:pPr>
              <w:pStyle w:val="BodyText"/>
              <w:rPr>
                <w:rtl/>
                <w:lang w:bidi="ar-EG"/>
              </w:rPr>
            </w:pPr>
          </w:p>
        </w:tc>
      </w:tr>
      <w:tr w:rsidR="0095258F" w:rsidRPr="0095258F" w14:paraId="363AABDA" w14:textId="77777777" w:rsidTr="001C6F6B">
        <w:trPr>
          <w:trHeight w:val="369"/>
          <w:jc w:val="center"/>
        </w:trPr>
        <w:tc>
          <w:tcPr>
            <w:tcW w:w="3294" w:type="dxa"/>
          </w:tcPr>
          <w:p w14:paraId="2B429A03" w14:textId="77777777" w:rsidR="0095258F" w:rsidRPr="0095258F" w:rsidRDefault="0095258F" w:rsidP="0095258F">
            <w:pPr>
              <w:pStyle w:val="BodyText"/>
              <w:rPr>
                <w:i/>
                <w:rtl/>
                <w:lang w:bidi="ar-EG"/>
              </w:rPr>
            </w:pPr>
            <w:r w:rsidRPr="0095258F">
              <w:rPr>
                <w:rFonts w:hint="cs"/>
                <w:i/>
                <w:rtl/>
                <w:lang w:bidi="ar-EG"/>
              </w:rPr>
              <w:t>أشكال الانتفاع وغيرها من الأعمال التي لا يمكن منعها بموجب القانون القائم</w:t>
            </w:r>
          </w:p>
        </w:tc>
        <w:tc>
          <w:tcPr>
            <w:tcW w:w="5274" w:type="dxa"/>
          </w:tcPr>
          <w:p w14:paraId="351B1DF6" w14:textId="77777777" w:rsidR="0095258F" w:rsidRPr="0095258F" w:rsidRDefault="0095258F" w:rsidP="0095258F">
            <w:pPr>
              <w:pStyle w:val="BodyText"/>
              <w:rPr>
                <w:rtl/>
                <w:lang w:bidi="ar-EG"/>
              </w:rPr>
            </w:pPr>
            <w:r w:rsidRPr="0095258F">
              <w:rPr>
                <w:rFonts w:hint="cs"/>
                <w:rtl/>
                <w:lang w:bidi="ar-EG"/>
              </w:rPr>
              <w:t>قاعدة صريحة ضد استصدار البراءات بشكل غير مشروع بشأن المعارف التقليدية</w:t>
            </w:r>
          </w:p>
        </w:tc>
        <w:tc>
          <w:tcPr>
            <w:tcW w:w="4140" w:type="dxa"/>
          </w:tcPr>
          <w:p w14:paraId="6C593B09" w14:textId="77777777" w:rsidR="0095258F" w:rsidRPr="0095258F" w:rsidRDefault="0095258F" w:rsidP="0095258F">
            <w:pPr>
              <w:pStyle w:val="BodyText"/>
              <w:rPr>
                <w:rtl/>
                <w:lang w:bidi="ar-EG"/>
              </w:rPr>
            </w:pPr>
          </w:p>
        </w:tc>
      </w:tr>
      <w:tr w:rsidR="0095258F" w:rsidRPr="0095258F" w14:paraId="4FE599BB" w14:textId="77777777" w:rsidTr="001C6F6B">
        <w:trPr>
          <w:trHeight w:val="369"/>
          <w:jc w:val="center"/>
        </w:trPr>
        <w:tc>
          <w:tcPr>
            <w:tcW w:w="3294" w:type="dxa"/>
          </w:tcPr>
          <w:p w14:paraId="03DF8D1C" w14:textId="77777777" w:rsidR="0095258F" w:rsidRPr="0095258F" w:rsidRDefault="0095258F" w:rsidP="0095258F">
            <w:pPr>
              <w:pStyle w:val="BodyText"/>
              <w:rPr>
                <w:i/>
                <w:rtl/>
                <w:lang w:bidi="ar-EG"/>
              </w:rPr>
            </w:pPr>
          </w:p>
        </w:tc>
        <w:tc>
          <w:tcPr>
            <w:tcW w:w="5274" w:type="dxa"/>
          </w:tcPr>
          <w:p w14:paraId="32352684" w14:textId="77777777" w:rsidR="0095258F" w:rsidRPr="0095258F" w:rsidRDefault="0095258F" w:rsidP="0095258F">
            <w:pPr>
              <w:pStyle w:val="BodyText"/>
              <w:rPr>
                <w:rtl/>
                <w:lang w:bidi="ar-EG"/>
              </w:rPr>
            </w:pPr>
            <w:r w:rsidRPr="0095258F">
              <w:rPr>
                <w:rFonts w:hint="cs"/>
                <w:rtl/>
                <w:lang w:bidi="ar-EG"/>
              </w:rPr>
              <w:t>شرط محدد للكشف في البراءات عما يتصل بالمعارف التقليدية</w:t>
            </w:r>
          </w:p>
        </w:tc>
        <w:tc>
          <w:tcPr>
            <w:tcW w:w="4140" w:type="dxa"/>
          </w:tcPr>
          <w:p w14:paraId="3C136A66" w14:textId="77777777" w:rsidR="0095258F" w:rsidRPr="0095258F" w:rsidRDefault="0095258F" w:rsidP="0095258F">
            <w:pPr>
              <w:pStyle w:val="BodyText"/>
              <w:rPr>
                <w:rtl/>
                <w:lang w:bidi="ar-EG"/>
              </w:rPr>
            </w:pPr>
          </w:p>
        </w:tc>
      </w:tr>
      <w:tr w:rsidR="0095258F" w:rsidRPr="0095258F" w14:paraId="6BAAB6BF" w14:textId="77777777" w:rsidTr="001C6F6B">
        <w:trPr>
          <w:trHeight w:val="369"/>
          <w:jc w:val="center"/>
        </w:trPr>
        <w:tc>
          <w:tcPr>
            <w:tcW w:w="3294" w:type="dxa"/>
          </w:tcPr>
          <w:p w14:paraId="36476A22" w14:textId="77777777" w:rsidR="0095258F" w:rsidRPr="0095258F" w:rsidRDefault="0095258F" w:rsidP="0095258F">
            <w:pPr>
              <w:pStyle w:val="BodyText"/>
              <w:rPr>
                <w:i/>
                <w:rtl/>
                <w:lang w:bidi="ar-EG"/>
              </w:rPr>
            </w:pPr>
          </w:p>
        </w:tc>
        <w:tc>
          <w:tcPr>
            <w:tcW w:w="5274" w:type="dxa"/>
          </w:tcPr>
          <w:p w14:paraId="6CBF73F7" w14:textId="77777777" w:rsidR="0095258F" w:rsidRPr="0095258F" w:rsidRDefault="0095258F" w:rsidP="0095258F">
            <w:pPr>
              <w:pStyle w:val="BodyText"/>
              <w:rPr>
                <w:rtl/>
                <w:lang w:bidi="ar-EG"/>
              </w:rPr>
            </w:pPr>
            <w:r w:rsidRPr="0095258F">
              <w:rPr>
                <w:rFonts w:hint="cs"/>
                <w:i/>
                <w:rtl/>
                <w:lang w:bidi="ar-EG"/>
              </w:rPr>
              <w:t>الحماية من الإثراء غير المشروع أو التملك غير المشروع للمعارف التقليدية</w:t>
            </w:r>
          </w:p>
        </w:tc>
        <w:tc>
          <w:tcPr>
            <w:tcW w:w="4140" w:type="dxa"/>
          </w:tcPr>
          <w:p w14:paraId="07D0ADDD" w14:textId="77777777" w:rsidR="0095258F" w:rsidRPr="0095258F" w:rsidRDefault="0095258F" w:rsidP="0095258F">
            <w:pPr>
              <w:pStyle w:val="BodyText"/>
              <w:rPr>
                <w:rtl/>
                <w:lang w:bidi="ar-EG"/>
              </w:rPr>
            </w:pPr>
          </w:p>
        </w:tc>
      </w:tr>
      <w:tr w:rsidR="0095258F" w:rsidRPr="0095258F" w14:paraId="34519BB8" w14:textId="77777777" w:rsidTr="001C6F6B">
        <w:trPr>
          <w:jc w:val="center"/>
        </w:trPr>
        <w:tc>
          <w:tcPr>
            <w:tcW w:w="3294" w:type="dxa"/>
          </w:tcPr>
          <w:p w14:paraId="0F31B7D3" w14:textId="77777777" w:rsidR="0095258F" w:rsidRPr="0095258F" w:rsidRDefault="0095258F" w:rsidP="0095258F">
            <w:pPr>
              <w:pStyle w:val="BodyText"/>
              <w:rPr>
                <w:lang w:bidi="ar-EG"/>
              </w:rPr>
            </w:pPr>
            <w:r w:rsidRPr="0095258F">
              <w:rPr>
                <w:rFonts w:hint="cs"/>
                <w:rtl/>
                <w:lang w:bidi="ar-EG"/>
              </w:rPr>
              <w:t>حق في الإقرار والسلامة</w:t>
            </w:r>
          </w:p>
        </w:tc>
        <w:tc>
          <w:tcPr>
            <w:tcW w:w="5274" w:type="dxa"/>
          </w:tcPr>
          <w:p w14:paraId="0165C5A4" w14:textId="77777777" w:rsidR="0095258F" w:rsidRPr="0095258F" w:rsidRDefault="0095258F" w:rsidP="0095258F">
            <w:pPr>
              <w:pStyle w:val="BodyText"/>
              <w:rPr>
                <w:lang w:bidi="ar-EG"/>
              </w:rPr>
            </w:pPr>
            <w:r w:rsidRPr="0095258F">
              <w:rPr>
                <w:rFonts w:hint="cs"/>
                <w:rtl/>
                <w:lang w:bidi="ar-EG"/>
              </w:rPr>
              <w:t>الحماية من الانتفاع بالمعارف التقليدية دون إقرار صريح بالمجتمع المحلي المصدر.</w:t>
            </w:r>
          </w:p>
        </w:tc>
        <w:tc>
          <w:tcPr>
            <w:tcW w:w="4140" w:type="dxa"/>
          </w:tcPr>
          <w:p w14:paraId="385BC998" w14:textId="77777777" w:rsidR="0095258F" w:rsidRPr="0095258F" w:rsidRDefault="0095258F" w:rsidP="0095258F">
            <w:pPr>
              <w:pStyle w:val="BodyText"/>
              <w:rPr>
                <w:lang w:bidi="ar-EG"/>
              </w:rPr>
            </w:pPr>
          </w:p>
        </w:tc>
      </w:tr>
      <w:tr w:rsidR="0095258F" w:rsidRPr="0095258F" w14:paraId="4814C01F" w14:textId="77777777" w:rsidTr="001C6F6B">
        <w:trPr>
          <w:jc w:val="center"/>
        </w:trPr>
        <w:tc>
          <w:tcPr>
            <w:tcW w:w="3294" w:type="dxa"/>
          </w:tcPr>
          <w:p w14:paraId="39CFBC6F" w14:textId="77777777" w:rsidR="0095258F" w:rsidRPr="0095258F" w:rsidRDefault="0095258F" w:rsidP="0095258F">
            <w:pPr>
              <w:pStyle w:val="BodyText"/>
              <w:rPr>
                <w:lang w:bidi="ar-EG"/>
              </w:rPr>
            </w:pPr>
          </w:p>
        </w:tc>
        <w:tc>
          <w:tcPr>
            <w:tcW w:w="5274" w:type="dxa"/>
          </w:tcPr>
          <w:p w14:paraId="717CB8F3" w14:textId="77777777" w:rsidR="0095258F" w:rsidRPr="0095258F" w:rsidRDefault="0095258F" w:rsidP="0095258F">
            <w:pPr>
              <w:pStyle w:val="BodyText"/>
              <w:rPr>
                <w:lang w:bidi="ar-EG"/>
              </w:rPr>
            </w:pPr>
            <w:r w:rsidRPr="0095258F">
              <w:rPr>
                <w:rFonts w:hint="cs"/>
                <w:rtl/>
                <w:lang w:bidi="ar-EG"/>
              </w:rPr>
              <w:t>الحماية من الاستخدام الذي يؤدي إلى ضرر ثقافي أو روحي أو يمس بسلامة المعارف التقليدية</w:t>
            </w:r>
          </w:p>
        </w:tc>
        <w:tc>
          <w:tcPr>
            <w:tcW w:w="4140" w:type="dxa"/>
          </w:tcPr>
          <w:p w14:paraId="58D03F2E" w14:textId="77777777" w:rsidR="0095258F" w:rsidRPr="0095258F" w:rsidRDefault="0095258F" w:rsidP="0095258F">
            <w:pPr>
              <w:pStyle w:val="BodyText"/>
              <w:rPr>
                <w:lang w:bidi="ar-EG"/>
              </w:rPr>
            </w:pPr>
          </w:p>
        </w:tc>
      </w:tr>
      <w:tr w:rsidR="0095258F" w:rsidRPr="0095258F" w14:paraId="3CE9B25E" w14:textId="77777777" w:rsidTr="001C6F6B">
        <w:trPr>
          <w:jc w:val="center"/>
        </w:trPr>
        <w:tc>
          <w:tcPr>
            <w:tcW w:w="3294" w:type="dxa"/>
          </w:tcPr>
          <w:p w14:paraId="5F1B3B21" w14:textId="77777777" w:rsidR="0095258F" w:rsidRPr="0095258F" w:rsidRDefault="0095258F" w:rsidP="0095258F">
            <w:pPr>
              <w:pStyle w:val="BodyText"/>
              <w:rPr>
                <w:lang w:bidi="ar-EG"/>
              </w:rPr>
            </w:pPr>
            <w:r w:rsidRPr="0095258F">
              <w:rPr>
                <w:rFonts w:hint="cs"/>
                <w:rtl/>
                <w:lang w:bidi="ar-EG"/>
              </w:rPr>
              <w:t xml:space="preserve">الموافقة المستنيرة المسبقة على المعارف التقليدية </w:t>
            </w:r>
          </w:p>
        </w:tc>
        <w:tc>
          <w:tcPr>
            <w:tcW w:w="5274" w:type="dxa"/>
          </w:tcPr>
          <w:p w14:paraId="32B840F9" w14:textId="77777777" w:rsidR="0095258F" w:rsidRPr="0095258F" w:rsidRDefault="0095258F" w:rsidP="0095258F">
            <w:pPr>
              <w:pStyle w:val="BodyText"/>
              <w:rPr>
                <w:rtl/>
                <w:lang w:bidi="ar-EG"/>
              </w:rPr>
            </w:pPr>
            <w:r w:rsidRPr="0095258F">
              <w:rPr>
                <w:rFonts w:hint="cs"/>
                <w:rtl/>
                <w:lang w:bidi="ar-EG"/>
              </w:rPr>
              <w:t>ما من اعتراف صريح بأن لأصحاب المعارف التقليدية أن يوافقوا موافقة مستنيرة مسبقة على النفاذ إلى بعض أشكال المعارف التقليدية.</w:t>
            </w:r>
          </w:p>
          <w:p w14:paraId="61A15E15" w14:textId="77777777" w:rsidR="0095258F" w:rsidRPr="0095258F" w:rsidRDefault="0095258F" w:rsidP="0095258F">
            <w:pPr>
              <w:pStyle w:val="BodyText"/>
              <w:rPr>
                <w:lang w:bidi="ar-EG"/>
              </w:rPr>
            </w:pPr>
            <w:r w:rsidRPr="0095258F">
              <w:rPr>
                <w:rFonts w:hint="cs"/>
                <w:rtl/>
                <w:lang w:bidi="ar-EG"/>
              </w:rPr>
              <w:t xml:space="preserve">توضيح حماية المعلومات غير المكشوف عنها كوسيلة لتنفيذ الحق في الموافقة المستنيرة المسبقة </w:t>
            </w:r>
          </w:p>
        </w:tc>
        <w:tc>
          <w:tcPr>
            <w:tcW w:w="4140" w:type="dxa"/>
          </w:tcPr>
          <w:p w14:paraId="06A32C5D" w14:textId="77777777" w:rsidR="0095258F" w:rsidRPr="0095258F" w:rsidRDefault="0095258F" w:rsidP="0095258F">
            <w:pPr>
              <w:pStyle w:val="BodyText"/>
              <w:rPr>
                <w:lang w:bidi="ar-EG"/>
              </w:rPr>
            </w:pPr>
            <w:r w:rsidRPr="0095258F">
              <w:rPr>
                <w:rFonts w:hint="cs"/>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95258F" w:rsidRPr="0095258F" w14:paraId="125D2A4C" w14:textId="77777777" w:rsidTr="001C6F6B">
        <w:trPr>
          <w:jc w:val="center"/>
        </w:trPr>
        <w:tc>
          <w:tcPr>
            <w:tcW w:w="3294" w:type="dxa"/>
          </w:tcPr>
          <w:p w14:paraId="6C6C9E08" w14:textId="77777777" w:rsidR="0095258F" w:rsidRPr="0095258F" w:rsidRDefault="0095258F" w:rsidP="0095258F">
            <w:pPr>
              <w:pStyle w:val="BodyText"/>
              <w:rPr>
                <w:lang w:bidi="ar-EG"/>
              </w:rPr>
            </w:pPr>
            <w:r w:rsidRPr="0095258F">
              <w:rPr>
                <w:rFonts w:hint="cs"/>
                <w:rtl/>
                <w:lang w:bidi="ar-EG"/>
              </w:rPr>
              <w:t>الموافقة المستنيرة المسبقة على المعارف التقليدية ونظام البراءات</w:t>
            </w:r>
          </w:p>
          <w:p w14:paraId="1DF7899A" w14:textId="77777777" w:rsidR="0095258F" w:rsidRPr="0095258F" w:rsidRDefault="0095258F" w:rsidP="0095258F">
            <w:pPr>
              <w:pStyle w:val="BodyText"/>
              <w:rPr>
                <w:lang w:bidi="ar-EG"/>
              </w:rPr>
            </w:pPr>
          </w:p>
        </w:tc>
        <w:tc>
          <w:tcPr>
            <w:tcW w:w="5274" w:type="dxa"/>
          </w:tcPr>
          <w:p w14:paraId="3C66939D" w14:textId="77777777" w:rsidR="0095258F" w:rsidRPr="0095258F" w:rsidRDefault="0095258F" w:rsidP="0095258F">
            <w:pPr>
              <w:pStyle w:val="BodyText"/>
              <w:rPr>
                <w:rtl/>
                <w:lang w:bidi="ar-EG"/>
              </w:rPr>
            </w:pPr>
            <w:r w:rsidRPr="0095258F">
              <w:rPr>
                <w:rFonts w:hint="cs"/>
                <w:rtl/>
                <w:lang w:bidi="ar-EG"/>
              </w:rPr>
              <w:t xml:space="preserve">ما من صلة قانونية واضحة بين نظم الموافقة المستنيرة المسبقة المتعلقة بالمعارف التقليدية واستصدار براءات بشأن </w:t>
            </w:r>
          </w:p>
          <w:p w14:paraId="4639D07E" w14:textId="77777777" w:rsidR="0095258F" w:rsidRPr="0095258F" w:rsidRDefault="0095258F" w:rsidP="0095258F">
            <w:pPr>
              <w:pStyle w:val="BodyText"/>
              <w:rPr>
                <w:rtl/>
                <w:lang w:bidi="ar-EG"/>
              </w:rPr>
            </w:pPr>
            <w:r w:rsidRPr="0095258F">
              <w:rPr>
                <w:rFonts w:hint="cs"/>
                <w:rtl/>
                <w:lang w:bidi="ar-EG"/>
              </w:rPr>
              <w:t>- المعارف التقليدية في حد ذاتها</w:t>
            </w:r>
          </w:p>
          <w:p w14:paraId="33003F2D" w14:textId="77777777" w:rsidR="0095258F" w:rsidRPr="0095258F" w:rsidRDefault="0095258F" w:rsidP="0095258F">
            <w:pPr>
              <w:pStyle w:val="BodyText"/>
              <w:rPr>
                <w:rtl/>
              </w:rPr>
            </w:pPr>
            <w:r w:rsidRPr="0095258F">
              <w:rPr>
                <w:rFonts w:hint="cs"/>
                <w:rtl/>
                <w:lang w:bidi="ar-EG"/>
              </w:rPr>
              <w:t>- والاختراعات القائمة على المعارف التقليدية</w:t>
            </w:r>
          </w:p>
        </w:tc>
        <w:tc>
          <w:tcPr>
            <w:tcW w:w="4140" w:type="dxa"/>
          </w:tcPr>
          <w:p w14:paraId="2B846D2D" w14:textId="77777777" w:rsidR="0095258F" w:rsidRPr="0095258F" w:rsidRDefault="0095258F" w:rsidP="0095258F">
            <w:pPr>
              <w:pStyle w:val="BodyText"/>
              <w:rPr>
                <w:lang w:bidi="ar-EG"/>
              </w:rPr>
            </w:pPr>
            <w:r w:rsidRPr="0095258F">
              <w:rPr>
                <w:rFonts w:hint="cs"/>
                <w:rtl/>
              </w:rPr>
              <w:t xml:space="preserve">الالتزام الحالي بتحديد هوية المخترع الحقيقي وبأن تقوم البراءة على سند من المخترع </w:t>
            </w:r>
          </w:p>
        </w:tc>
      </w:tr>
      <w:tr w:rsidR="0095258F" w:rsidRPr="0095258F" w14:paraId="796660EF" w14:textId="77777777" w:rsidTr="001C6F6B">
        <w:trPr>
          <w:jc w:val="center"/>
        </w:trPr>
        <w:tc>
          <w:tcPr>
            <w:tcW w:w="3294" w:type="dxa"/>
          </w:tcPr>
          <w:p w14:paraId="1B2C5C03" w14:textId="77777777" w:rsidR="0095258F" w:rsidRPr="0095258F" w:rsidRDefault="0095258F" w:rsidP="0095258F">
            <w:pPr>
              <w:pStyle w:val="BodyText"/>
              <w:rPr>
                <w:lang w:bidi="ar-EG"/>
              </w:rPr>
            </w:pPr>
            <w:r w:rsidRPr="0095258F">
              <w:rPr>
                <w:rFonts w:hint="cs"/>
                <w:rtl/>
                <w:lang w:bidi="ar-EG"/>
              </w:rPr>
              <w:t>الحق في التقاسم العادل للمنافع</w:t>
            </w:r>
          </w:p>
        </w:tc>
        <w:tc>
          <w:tcPr>
            <w:tcW w:w="5274" w:type="dxa"/>
          </w:tcPr>
          <w:p w14:paraId="0FD28DA0" w14:textId="77777777" w:rsidR="0095258F" w:rsidRPr="0095258F" w:rsidRDefault="0095258F" w:rsidP="0095258F">
            <w:pPr>
              <w:pStyle w:val="BodyText"/>
              <w:rPr>
                <w:lang w:bidi="ar-EG"/>
              </w:rPr>
            </w:pPr>
            <w:r w:rsidRPr="0095258F">
              <w:rPr>
                <w:rFonts w:hint="cs"/>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14:paraId="1B8FDEE3" w14:textId="77777777" w:rsidR="0095258F" w:rsidRPr="0095258F" w:rsidRDefault="0095258F" w:rsidP="0095258F">
            <w:pPr>
              <w:pStyle w:val="BodyText"/>
              <w:rPr>
                <w:rtl/>
              </w:rPr>
            </w:pPr>
            <w:r w:rsidRPr="0095258F">
              <w:rPr>
                <w:rFonts w:hint="cs"/>
                <w:rtl/>
                <w:lang w:bidi="ar-EG"/>
              </w:rPr>
              <w:t>الدور المحتمل للقانون العرفي في تحديد المنافع التي تكون عادلة ومناسبة</w:t>
            </w:r>
          </w:p>
        </w:tc>
      </w:tr>
    </w:tbl>
    <w:p w14:paraId="415EC7E0" w14:textId="01828BF8" w:rsidR="0095258F" w:rsidRPr="00A5074B" w:rsidRDefault="0095258F" w:rsidP="00A5074B">
      <w:pPr>
        <w:pStyle w:val="BodyText"/>
        <w:rPr>
          <w:b/>
          <w:bCs/>
          <w:sz w:val="24"/>
          <w:szCs w:val="24"/>
          <w:rtl/>
          <w:lang w:bidi="ar-EG"/>
        </w:rPr>
      </w:pPr>
      <w:r w:rsidRPr="0095258F">
        <w:rPr>
          <w:rtl/>
          <w:lang w:bidi="ar-EG"/>
        </w:rPr>
        <w:br w:type="page"/>
      </w:r>
      <w:r w:rsidRPr="00A5074B">
        <w:rPr>
          <w:rFonts w:hint="cs"/>
          <w:b/>
          <w:bCs/>
          <w:sz w:val="24"/>
          <w:szCs w:val="24"/>
          <w:rtl/>
          <w:lang w:bidi="ar-EG"/>
        </w:rPr>
        <w:lastRenderedPageBreak/>
        <w:t>جيم</w:t>
      </w:r>
      <w:r w:rsidR="00497613" w:rsidRPr="00A5074B">
        <w:rPr>
          <w:rFonts w:hint="cs"/>
          <w:b/>
          <w:bCs/>
          <w:sz w:val="24"/>
          <w:szCs w:val="24"/>
          <w:rtl/>
          <w:lang w:bidi="ar-SY"/>
        </w:rPr>
        <w:t>.</w:t>
      </w:r>
      <w:r w:rsidR="00497613" w:rsidRPr="00A5074B">
        <w:rPr>
          <w:b/>
          <w:bCs/>
          <w:sz w:val="24"/>
          <w:szCs w:val="24"/>
          <w:rtl/>
          <w:lang w:bidi="ar-SY"/>
        </w:rPr>
        <w:tab/>
      </w:r>
      <w:r w:rsidRPr="00A5074B">
        <w:rPr>
          <w:rFonts w:hint="cs"/>
          <w:b/>
          <w:bCs/>
          <w:sz w:val="24"/>
          <w:szCs w:val="24"/>
          <w:rtl/>
          <w:lang w:bidi="ar-EG"/>
        </w:rPr>
        <w:t>الاعتبارات</w:t>
      </w:r>
      <w:r w:rsidRPr="00A5074B">
        <w:rPr>
          <w:b/>
          <w:bCs/>
          <w:sz w:val="24"/>
          <w:szCs w:val="24"/>
          <w:rtl/>
          <w:lang w:bidi="ar-EG"/>
        </w:rPr>
        <w:t xml:space="preserve"> المفيدة للبت في الحاجة إلى معالجة تلك الثغرات من عدمها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95258F" w:rsidRPr="0095258F" w14:paraId="55DD9991" w14:textId="77777777" w:rsidTr="001C6F6B">
        <w:trPr>
          <w:jc w:val="center"/>
        </w:trPr>
        <w:tc>
          <w:tcPr>
            <w:tcW w:w="3294" w:type="dxa"/>
          </w:tcPr>
          <w:p w14:paraId="6C26A128" w14:textId="77777777" w:rsidR="0095258F" w:rsidRPr="0095258F" w:rsidRDefault="0095258F" w:rsidP="0095258F">
            <w:pPr>
              <w:pStyle w:val="BodyText"/>
              <w:rPr>
                <w:b/>
                <w:lang w:bidi="ar-EG"/>
              </w:rPr>
            </w:pPr>
          </w:p>
        </w:tc>
        <w:tc>
          <w:tcPr>
            <w:tcW w:w="3294" w:type="dxa"/>
          </w:tcPr>
          <w:p w14:paraId="210171FF" w14:textId="77777777" w:rsidR="0095258F" w:rsidRPr="0095258F" w:rsidRDefault="0095258F" w:rsidP="0095258F">
            <w:pPr>
              <w:pStyle w:val="BodyText"/>
              <w:rPr>
                <w:bCs/>
                <w:lang w:bidi="ar-EG"/>
              </w:rPr>
            </w:pPr>
            <w:r w:rsidRPr="0095258F">
              <w:rPr>
                <w:rFonts w:hint="cs"/>
                <w:bCs/>
                <w:rtl/>
                <w:lang w:bidi="ar-EG"/>
              </w:rPr>
              <w:t xml:space="preserve">نوع الاعتبار </w:t>
            </w:r>
          </w:p>
        </w:tc>
        <w:tc>
          <w:tcPr>
            <w:tcW w:w="6054" w:type="dxa"/>
          </w:tcPr>
          <w:p w14:paraId="4F7EFDDB" w14:textId="77777777" w:rsidR="0095258F" w:rsidRPr="0095258F" w:rsidRDefault="0095258F" w:rsidP="0095258F">
            <w:pPr>
              <w:pStyle w:val="BodyText"/>
              <w:rPr>
                <w:bCs/>
                <w:lang w:bidi="ar-EG"/>
              </w:rPr>
            </w:pPr>
            <w:r w:rsidRPr="0095258F">
              <w:rPr>
                <w:rFonts w:hint="cs"/>
                <w:bCs/>
                <w:rtl/>
                <w:lang w:bidi="ar-EG"/>
              </w:rPr>
              <w:t>التفاصيل</w:t>
            </w:r>
          </w:p>
        </w:tc>
      </w:tr>
      <w:tr w:rsidR="0095258F" w:rsidRPr="0095258F" w14:paraId="0A254F57" w14:textId="77777777" w:rsidTr="001C6F6B">
        <w:trPr>
          <w:jc w:val="center"/>
        </w:trPr>
        <w:tc>
          <w:tcPr>
            <w:tcW w:w="3294" w:type="dxa"/>
          </w:tcPr>
          <w:p w14:paraId="315935CE" w14:textId="77777777" w:rsidR="0095258F" w:rsidRPr="0095258F" w:rsidRDefault="0095258F" w:rsidP="0095258F">
            <w:pPr>
              <w:pStyle w:val="BodyText"/>
              <w:rPr>
                <w:i/>
                <w:iCs/>
                <w:lang w:bidi="ar-EG"/>
              </w:rPr>
            </w:pPr>
            <w:r w:rsidRPr="0095258F">
              <w:rPr>
                <w:rFonts w:hint="cs"/>
                <w:i/>
                <w:iCs/>
                <w:rtl/>
                <w:lang w:bidi="ar-EG"/>
              </w:rPr>
              <w:t>الاعتبارات الجوهرية</w:t>
            </w:r>
          </w:p>
        </w:tc>
        <w:tc>
          <w:tcPr>
            <w:tcW w:w="3294" w:type="dxa"/>
          </w:tcPr>
          <w:p w14:paraId="4671E96A" w14:textId="77777777" w:rsidR="0095258F" w:rsidRPr="0095258F" w:rsidRDefault="0095258F" w:rsidP="0095258F">
            <w:pPr>
              <w:pStyle w:val="BodyText"/>
              <w:rPr>
                <w:lang w:bidi="ar-EG"/>
              </w:rPr>
            </w:pPr>
            <w:r w:rsidRPr="0095258F">
              <w:rPr>
                <w:rFonts w:hint="cs"/>
                <w:rtl/>
                <w:lang w:bidi="ar-EG"/>
              </w:rPr>
              <w:t>القانون والسياسة الدوليان</w:t>
            </w:r>
          </w:p>
        </w:tc>
        <w:tc>
          <w:tcPr>
            <w:tcW w:w="6054" w:type="dxa"/>
          </w:tcPr>
          <w:p w14:paraId="1B146F96" w14:textId="77777777" w:rsidR="0095258F" w:rsidRPr="0095258F" w:rsidRDefault="0095258F" w:rsidP="0095258F">
            <w:pPr>
              <w:pStyle w:val="BodyText"/>
              <w:rPr>
                <w:rtl/>
                <w:lang w:bidi="ar-EG"/>
              </w:rPr>
            </w:pPr>
            <w:r w:rsidRPr="0095258F">
              <w:rPr>
                <w:rFonts w:hint="cs"/>
                <w:rtl/>
                <w:lang w:bidi="ar-EG"/>
              </w:rPr>
              <w:t>يشملان الالتزامات القانونية وأطر السياسة العامة المتصلة بما يلي:</w:t>
            </w:r>
          </w:p>
          <w:p w14:paraId="7A098C6E" w14:textId="77777777" w:rsidR="0095258F" w:rsidRPr="0095258F" w:rsidRDefault="0095258F" w:rsidP="0095258F">
            <w:pPr>
              <w:pStyle w:val="BodyText"/>
              <w:rPr>
                <w:rtl/>
                <w:lang w:bidi="ar-EG"/>
              </w:rPr>
            </w:pPr>
            <w:r w:rsidRPr="0095258F">
              <w:rPr>
                <w:rFonts w:hint="cs"/>
                <w:rtl/>
                <w:lang w:bidi="ar-EG"/>
              </w:rPr>
              <w:t>- صيانة التنوع البيولوجي ومكافحة التصحر</w:t>
            </w:r>
          </w:p>
          <w:p w14:paraId="5B5D47FA" w14:textId="77777777" w:rsidR="0095258F" w:rsidRPr="0095258F" w:rsidRDefault="0095258F" w:rsidP="0095258F">
            <w:pPr>
              <w:pStyle w:val="BodyText"/>
              <w:rPr>
                <w:rtl/>
                <w:lang w:bidi="ar-EG"/>
              </w:rPr>
            </w:pPr>
            <w:r w:rsidRPr="0095258F">
              <w:rPr>
                <w:rFonts w:hint="cs"/>
                <w:rtl/>
                <w:lang w:bidi="ar-EG"/>
              </w:rPr>
              <w:t xml:space="preserve">- وحقوق الشعوب الأصلية </w:t>
            </w:r>
          </w:p>
          <w:p w14:paraId="249F30F1" w14:textId="77777777" w:rsidR="0095258F" w:rsidRPr="0095258F" w:rsidRDefault="0095258F" w:rsidP="0095258F">
            <w:pPr>
              <w:pStyle w:val="BodyText"/>
              <w:rPr>
                <w:lang w:bidi="ar-EG"/>
              </w:rPr>
            </w:pPr>
            <w:r w:rsidRPr="0095258F">
              <w:rPr>
                <w:rFonts w:hint="cs"/>
                <w:rtl/>
                <w:lang w:bidi="ar-EG"/>
              </w:rPr>
              <w:t>- وسياسة الصحة المستدامة والحصول على الأدوية</w:t>
            </w:r>
          </w:p>
        </w:tc>
      </w:tr>
      <w:tr w:rsidR="0095258F" w:rsidRPr="0095258F" w14:paraId="2175CBE6" w14:textId="77777777" w:rsidTr="001C6F6B">
        <w:trPr>
          <w:jc w:val="center"/>
        </w:trPr>
        <w:tc>
          <w:tcPr>
            <w:tcW w:w="3294" w:type="dxa"/>
          </w:tcPr>
          <w:p w14:paraId="54618283" w14:textId="77777777" w:rsidR="0095258F" w:rsidRPr="0095258F" w:rsidRDefault="0095258F" w:rsidP="0095258F">
            <w:pPr>
              <w:pStyle w:val="BodyText"/>
              <w:rPr>
                <w:lang w:bidi="ar-EG"/>
              </w:rPr>
            </w:pPr>
          </w:p>
        </w:tc>
        <w:tc>
          <w:tcPr>
            <w:tcW w:w="3294" w:type="dxa"/>
          </w:tcPr>
          <w:p w14:paraId="3BD8C77D" w14:textId="77777777" w:rsidR="0095258F" w:rsidRPr="0095258F" w:rsidRDefault="0095258F" w:rsidP="0095258F">
            <w:pPr>
              <w:pStyle w:val="BodyText"/>
              <w:rPr>
                <w:lang w:bidi="ar-EG"/>
              </w:rPr>
            </w:pPr>
            <w:r w:rsidRPr="0095258F">
              <w:rPr>
                <w:rFonts w:hint="cs"/>
                <w:rtl/>
                <w:lang w:bidi="ar-EG"/>
              </w:rPr>
              <w:t>الاعتبارات الاجتماعية والثقافية والسياسية والاقتصادية</w:t>
            </w:r>
          </w:p>
        </w:tc>
        <w:tc>
          <w:tcPr>
            <w:tcW w:w="6054" w:type="dxa"/>
          </w:tcPr>
          <w:p w14:paraId="0669CF78" w14:textId="4A5F2EA0" w:rsidR="0095258F" w:rsidRPr="0095258F" w:rsidRDefault="0095258F" w:rsidP="001C6F6B">
            <w:pPr>
              <w:pStyle w:val="BodyText"/>
              <w:numPr>
                <w:ilvl w:val="0"/>
                <w:numId w:val="26"/>
              </w:numPr>
              <w:rPr>
                <w:lang w:bidi="ar-EG"/>
              </w:rPr>
            </w:pPr>
            <w:r w:rsidRPr="0095258F">
              <w:rPr>
                <w:rFonts w:hint="cs"/>
                <w:rtl/>
                <w:lang w:bidi="ar-EG"/>
              </w:rPr>
              <w:t>التشديد على ادعاءات الإجحاف الناتج عن التملك غير المشروع للمعارف التقليدية والانتفاع غير المشروع بها</w:t>
            </w:r>
          </w:p>
          <w:p w14:paraId="2448E5E5" w14:textId="6C5EA5D6" w:rsidR="0095258F" w:rsidRPr="0095258F" w:rsidRDefault="0095258F" w:rsidP="001C6F6B">
            <w:pPr>
              <w:pStyle w:val="BodyText"/>
              <w:numPr>
                <w:ilvl w:val="0"/>
                <w:numId w:val="26"/>
              </w:numPr>
              <w:rPr>
                <w:lang w:bidi="ar-EG"/>
              </w:rPr>
            </w:pPr>
            <w:r w:rsidRPr="0095258F">
              <w:rPr>
                <w:rFonts w:hint="cs"/>
                <w:rtl/>
                <w:lang w:bidi="ar-EG"/>
              </w:rPr>
              <w:t>ودور المعارف التقليدية في التنمية الشعبية المستدامة</w:t>
            </w:r>
          </w:p>
          <w:p w14:paraId="1BA8379E" w14:textId="3BAFB5AA" w:rsidR="0095258F" w:rsidRPr="0095258F" w:rsidRDefault="0095258F" w:rsidP="001C6F6B">
            <w:pPr>
              <w:pStyle w:val="BodyText"/>
              <w:numPr>
                <w:ilvl w:val="0"/>
                <w:numId w:val="26"/>
              </w:numPr>
              <w:rPr>
                <w:lang w:bidi="ar-EG"/>
              </w:rPr>
            </w:pPr>
            <w:r w:rsidRPr="0095258F">
              <w:rPr>
                <w:rFonts w:hint="cs"/>
                <w:rtl/>
                <w:lang w:bidi="ar-EG"/>
              </w:rPr>
              <w:t xml:space="preserve">والصلة بين حماية المعارف التقليدية والهوية الثقافية والاجتماعية للمجتمعات المحلية </w:t>
            </w:r>
          </w:p>
          <w:p w14:paraId="1F6A6F6F" w14:textId="492EA0CC" w:rsidR="0095258F" w:rsidRPr="0095258F" w:rsidRDefault="0095258F" w:rsidP="001C6F6B">
            <w:pPr>
              <w:pStyle w:val="BodyText"/>
              <w:numPr>
                <w:ilvl w:val="0"/>
                <w:numId w:val="26"/>
              </w:numPr>
              <w:rPr>
                <w:rtl/>
              </w:rPr>
            </w:pPr>
            <w:r w:rsidRPr="0095258F">
              <w:rPr>
                <w:rFonts w:hint="cs"/>
                <w:rtl/>
                <w:lang w:bidi="ar-EG"/>
              </w:rPr>
              <w:t>و</w:t>
            </w:r>
            <w:r w:rsidRPr="0095258F">
              <w:rPr>
                <w:rFonts w:hint="cs"/>
                <w:rtl/>
              </w:rPr>
              <w:t>استخدام المعارف التقليدية في الصناعة والتجارة</w:t>
            </w:r>
          </w:p>
          <w:p w14:paraId="5141B04B" w14:textId="2D471E71" w:rsidR="0095258F" w:rsidRPr="0095258F" w:rsidRDefault="0095258F" w:rsidP="001C6F6B">
            <w:pPr>
              <w:pStyle w:val="BodyText"/>
              <w:numPr>
                <w:ilvl w:val="0"/>
                <w:numId w:val="26"/>
              </w:numPr>
              <w:rPr>
                <w:lang w:bidi="ar-EG"/>
              </w:rPr>
            </w:pPr>
            <w:r w:rsidRPr="0095258F">
              <w:rPr>
                <w:rFonts w:hint="cs"/>
                <w:rtl/>
                <w:lang w:bidi="ar-EG"/>
              </w:rPr>
              <w:t>وأهمية المعارف التقليدية في مواجهة تغير البيئة والمناخ</w:t>
            </w:r>
          </w:p>
          <w:p w14:paraId="60150536" w14:textId="500959DF" w:rsidR="0095258F" w:rsidRPr="0095258F" w:rsidRDefault="0095258F" w:rsidP="001C6F6B">
            <w:pPr>
              <w:pStyle w:val="BodyText"/>
              <w:numPr>
                <w:ilvl w:val="0"/>
                <w:numId w:val="26"/>
              </w:numPr>
              <w:rPr>
                <w:lang w:bidi="ar-EG"/>
              </w:rPr>
            </w:pPr>
            <w:r w:rsidRPr="0095258F">
              <w:rPr>
                <w:rFonts w:hint="cs"/>
                <w:rtl/>
                <w:lang w:bidi="ar-EG"/>
              </w:rPr>
              <w:t>والإحالة إلى المعارف التقليدية في مجموعة من السياقات التنظيمية</w:t>
            </w:r>
          </w:p>
        </w:tc>
      </w:tr>
      <w:tr w:rsidR="0095258F" w:rsidRPr="0095258F" w14:paraId="45C773A4" w14:textId="77777777" w:rsidTr="001C6F6B">
        <w:trPr>
          <w:jc w:val="center"/>
        </w:trPr>
        <w:tc>
          <w:tcPr>
            <w:tcW w:w="3294" w:type="dxa"/>
          </w:tcPr>
          <w:p w14:paraId="3F1C03E2" w14:textId="77777777" w:rsidR="0095258F" w:rsidRPr="0095258F" w:rsidRDefault="0095258F" w:rsidP="0095258F">
            <w:pPr>
              <w:pStyle w:val="BodyText"/>
              <w:rPr>
                <w:lang w:bidi="ar-EG"/>
              </w:rPr>
            </w:pPr>
          </w:p>
        </w:tc>
        <w:tc>
          <w:tcPr>
            <w:tcW w:w="3294" w:type="dxa"/>
          </w:tcPr>
          <w:p w14:paraId="30CDB9F6" w14:textId="77777777" w:rsidR="0095258F" w:rsidRPr="0095258F" w:rsidRDefault="0095258F" w:rsidP="001C6F6B">
            <w:pPr>
              <w:pStyle w:val="BodyText"/>
              <w:numPr>
                <w:ilvl w:val="0"/>
                <w:numId w:val="25"/>
              </w:numPr>
              <w:rPr>
                <w:lang w:bidi="ar-EG"/>
              </w:rPr>
            </w:pPr>
            <w:r w:rsidRPr="0095258F">
              <w:rPr>
                <w:rFonts w:hint="cs"/>
                <w:rtl/>
                <w:lang w:bidi="ar-EG"/>
              </w:rPr>
              <w:t>دور حماية المعارف التقليدية في السياقات الأوسع لصنع السياسات</w:t>
            </w:r>
          </w:p>
        </w:tc>
        <w:tc>
          <w:tcPr>
            <w:tcW w:w="6054" w:type="dxa"/>
          </w:tcPr>
          <w:p w14:paraId="5F63E96F" w14:textId="54DEE08E" w:rsidR="0095258F" w:rsidRPr="0095258F" w:rsidRDefault="0095258F" w:rsidP="001C6F6B">
            <w:pPr>
              <w:pStyle w:val="BodyText"/>
              <w:numPr>
                <w:ilvl w:val="0"/>
                <w:numId w:val="25"/>
              </w:numPr>
              <w:rPr>
                <w:lang w:bidi="ar-EG"/>
              </w:rPr>
            </w:pPr>
            <w:r w:rsidRPr="0095258F">
              <w:rPr>
                <w:rFonts w:hint="cs"/>
                <w:rtl/>
                <w:lang w:bidi="ar-EG"/>
              </w:rPr>
              <w:t>حماية التنوع البيولوجي والاستخدام العادل لمنافعه؛</w:t>
            </w:r>
            <w:r w:rsidRPr="0095258F">
              <w:rPr>
                <w:lang w:bidi="ar-EG"/>
              </w:rPr>
              <w:tab/>
            </w:r>
          </w:p>
          <w:p w14:paraId="16FF23B7" w14:textId="11CEA2EA" w:rsidR="0095258F" w:rsidRPr="0095258F" w:rsidRDefault="0095258F" w:rsidP="001C6F6B">
            <w:pPr>
              <w:pStyle w:val="BodyText"/>
              <w:numPr>
                <w:ilvl w:val="0"/>
                <w:numId w:val="25"/>
              </w:numPr>
              <w:rPr>
                <w:lang w:bidi="ar-EG"/>
              </w:rPr>
            </w:pPr>
            <w:r w:rsidRPr="0095258F">
              <w:rPr>
                <w:rFonts w:hint="cs"/>
                <w:rtl/>
                <w:lang w:bidi="ar-EG"/>
              </w:rPr>
              <w:t>والاعتراف بحقوق الشعوب الأصلية؛</w:t>
            </w:r>
          </w:p>
          <w:p w14:paraId="5509D588" w14:textId="3F4CB809" w:rsidR="0095258F" w:rsidRPr="0095258F" w:rsidRDefault="0095258F" w:rsidP="001C6F6B">
            <w:pPr>
              <w:pStyle w:val="BodyText"/>
              <w:numPr>
                <w:ilvl w:val="0"/>
                <w:numId w:val="25"/>
              </w:numPr>
              <w:rPr>
                <w:lang w:bidi="ar-EG"/>
              </w:rPr>
            </w:pPr>
            <w:r w:rsidRPr="0095258F">
              <w:rPr>
                <w:rFonts w:hint="cs"/>
                <w:rtl/>
                <w:lang w:bidi="ar-EG"/>
              </w:rPr>
              <w:t>وتعزيز الأمن الغذائي وتشجيع تنوع المحاصيل الغذائية؛</w:t>
            </w:r>
          </w:p>
          <w:p w14:paraId="7551A921" w14:textId="7D3D009D" w:rsidR="0095258F" w:rsidRPr="0095258F" w:rsidRDefault="0095258F" w:rsidP="001C6F6B">
            <w:pPr>
              <w:pStyle w:val="BodyText"/>
              <w:numPr>
                <w:ilvl w:val="0"/>
                <w:numId w:val="25"/>
              </w:numPr>
              <w:rPr>
                <w:lang w:bidi="ar-EG"/>
              </w:rPr>
            </w:pPr>
            <w:r w:rsidRPr="0095258F">
              <w:rPr>
                <w:rFonts w:hint="cs"/>
                <w:rtl/>
                <w:lang w:bidi="ar-EG"/>
              </w:rPr>
              <w:t>وضمان الحصول على الخدمة الصحية بشكل مناسب ثقافيا؛</w:t>
            </w:r>
          </w:p>
          <w:p w14:paraId="58D25850" w14:textId="284D94F3" w:rsidR="0095258F" w:rsidRPr="0095258F" w:rsidRDefault="0095258F" w:rsidP="001C6F6B">
            <w:pPr>
              <w:pStyle w:val="BodyText"/>
              <w:numPr>
                <w:ilvl w:val="0"/>
                <w:numId w:val="25"/>
              </w:numPr>
              <w:rPr>
                <w:lang w:bidi="ar-EG"/>
              </w:rPr>
            </w:pPr>
            <w:r w:rsidRPr="0095258F">
              <w:rPr>
                <w:rFonts w:hint="cs"/>
                <w:rtl/>
                <w:lang w:bidi="ar-EG"/>
              </w:rPr>
              <w:t>والتنمية الشعبية المستدامة؛</w:t>
            </w:r>
          </w:p>
          <w:p w14:paraId="1892E2AF" w14:textId="43580951" w:rsidR="0095258F" w:rsidRPr="0095258F" w:rsidRDefault="0095258F" w:rsidP="001C6F6B">
            <w:pPr>
              <w:pStyle w:val="BodyText"/>
              <w:numPr>
                <w:ilvl w:val="0"/>
                <w:numId w:val="25"/>
              </w:numPr>
              <w:rPr>
                <w:lang w:bidi="ar-EG"/>
              </w:rPr>
            </w:pPr>
            <w:r w:rsidRPr="0095258F">
              <w:rPr>
                <w:rFonts w:hint="cs"/>
                <w:rtl/>
                <w:lang w:bidi="ar-EG"/>
              </w:rPr>
              <w:lastRenderedPageBreak/>
              <w:t>والحد من تغير المناخ وتخفيف آثاره؛</w:t>
            </w:r>
          </w:p>
          <w:p w14:paraId="560F2372" w14:textId="236A3681" w:rsidR="0095258F" w:rsidRPr="0095258F" w:rsidRDefault="0095258F" w:rsidP="001C6F6B">
            <w:pPr>
              <w:pStyle w:val="BodyText"/>
              <w:numPr>
                <w:ilvl w:val="0"/>
                <w:numId w:val="25"/>
              </w:numPr>
              <w:rPr>
                <w:lang w:bidi="ar-EG"/>
              </w:rPr>
            </w:pPr>
            <w:r w:rsidRPr="0095258F">
              <w:rPr>
                <w:rFonts w:hint="cs"/>
                <w:rtl/>
                <w:lang w:bidi="ar-EG"/>
              </w:rPr>
              <w:t>والتداخل المتزايد بين المعارف التقليدية في حد ذاتها وتخصصات ا</w:t>
            </w:r>
            <w:r w:rsidRPr="0095258F">
              <w:rPr>
                <w:rtl/>
                <w:lang w:bidi="ar-EG"/>
              </w:rPr>
              <w:t>لبيوتكنولوجي</w:t>
            </w:r>
            <w:r w:rsidRPr="0095258F">
              <w:rPr>
                <w:rFonts w:hint="cs"/>
                <w:rtl/>
                <w:lang w:bidi="ar-EG"/>
              </w:rPr>
              <w:t>ا النظامية؛</w:t>
            </w:r>
          </w:p>
          <w:p w14:paraId="1DCFBE62" w14:textId="74E5E981" w:rsidR="0095258F" w:rsidRPr="0095258F" w:rsidRDefault="0095258F" w:rsidP="001C6F6B">
            <w:pPr>
              <w:pStyle w:val="BodyText"/>
              <w:numPr>
                <w:ilvl w:val="0"/>
                <w:numId w:val="25"/>
              </w:numPr>
              <w:rPr>
                <w:lang w:bidi="ar-EG"/>
              </w:rPr>
            </w:pPr>
            <w:r w:rsidRPr="0095258F">
              <w:rPr>
                <w:rFonts w:hint="cs"/>
                <w:rtl/>
                <w:lang w:bidi="ar-EG"/>
              </w:rPr>
              <w:t>ومساهمة نظم المعارف التقليدية في الابتكار والتنوع الثقافي.</w:t>
            </w:r>
          </w:p>
        </w:tc>
      </w:tr>
      <w:tr w:rsidR="0095258F" w:rsidRPr="0095258F" w14:paraId="325B3635" w14:textId="77777777" w:rsidTr="001C6F6B">
        <w:trPr>
          <w:jc w:val="center"/>
        </w:trPr>
        <w:tc>
          <w:tcPr>
            <w:tcW w:w="3294" w:type="dxa"/>
          </w:tcPr>
          <w:p w14:paraId="0FAC43B5" w14:textId="77777777" w:rsidR="0095258F" w:rsidRPr="0095258F" w:rsidRDefault="0095258F" w:rsidP="0095258F">
            <w:pPr>
              <w:pStyle w:val="BodyText"/>
              <w:rPr>
                <w:lang w:bidi="ar-EG"/>
              </w:rPr>
            </w:pPr>
          </w:p>
        </w:tc>
        <w:tc>
          <w:tcPr>
            <w:tcW w:w="3294" w:type="dxa"/>
          </w:tcPr>
          <w:p w14:paraId="5EAE2429" w14:textId="77777777" w:rsidR="0095258F" w:rsidRPr="0095258F" w:rsidRDefault="0095258F" w:rsidP="0095258F">
            <w:pPr>
              <w:pStyle w:val="BodyText"/>
              <w:rPr>
                <w:lang w:bidi="ar-EG"/>
              </w:rPr>
            </w:pPr>
            <w:r w:rsidRPr="0095258F">
              <w:rPr>
                <w:rFonts w:hint="cs"/>
                <w:rtl/>
                <w:lang w:bidi="ar-EG"/>
              </w:rPr>
              <w:t>اعتبارات قانونية وسياسية محددة</w:t>
            </w:r>
          </w:p>
        </w:tc>
        <w:tc>
          <w:tcPr>
            <w:tcW w:w="6054" w:type="dxa"/>
          </w:tcPr>
          <w:p w14:paraId="59AE1594" w14:textId="77777777" w:rsidR="0095258F" w:rsidRPr="0095258F" w:rsidRDefault="0095258F" w:rsidP="0095258F">
            <w:pPr>
              <w:pStyle w:val="BodyText"/>
              <w:rPr>
                <w:rtl/>
                <w:lang w:bidi="ar-EG"/>
              </w:rPr>
            </w:pPr>
            <w:r w:rsidRPr="0095258F">
              <w:rPr>
                <w:lang w:bidi="ar-EG"/>
              </w:rPr>
              <w:t>-</w:t>
            </w:r>
            <w:r w:rsidRPr="0095258F">
              <w:rPr>
                <w:rFonts w:hint="cs"/>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14:paraId="067EC30F" w14:textId="77777777" w:rsidR="0095258F" w:rsidRPr="0095258F" w:rsidRDefault="0095258F" w:rsidP="0095258F">
            <w:pPr>
              <w:pStyle w:val="BodyText"/>
              <w:rPr>
                <w:lang w:bidi="ar-EG"/>
              </w:rPr>
            </w:pPr>
            <w:r w:rsidRPr="0095258F">
              <w:rPr>
                <w:rFonts w:hint="cs"/>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14:paraId="480DC65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14:paraId="537E60FA"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والتكاليف والمنافع الناتجة عن نهج دولي مشترك بشأن قضايا حماية المعارف التقليدية.</w:t>
            </w:r>
          </w:p>
        </w:tc>
      </w:tr>
      <w:tr w:rsidR="0095258F" w:rsidRPr="0095258F" w14:paraId="3E1825F3" w14:textId="77777777" w:rsidTr="001C6F6B">
        <w:trPr>
          <w:jc w:val="center"/>
        </w:trPr>
        <w:tc>
          <w:tcPr>
            <w:tcW w:w="3294" w:type="dxa"/>
          </w:tcPr>
          <w:p w14:paraId="703B4B7E" w14:textId="77777777" w:rsidR="0095258F" w:rsidRPr="0095258F" w:rsidRDefault="0095258F" w:rsidP="0095258F">
            <w:pPr>
              <w:pStyle w:val="BodyText"/>
              <w:rPr>
                <w:lang w:bidi="ar-EG"/>
              </w:rPr>
            </w:pPr>
          </w:p>
        </w:tc>
        <w:tc>
          <w:tcPr>
            <w:tcW w:w="3294" w:type="dxa"/>
          </w:tcPr>
          <w:p w14:paraId="2DCC227A" w14:textId="77777777" w:rsidR="0095258F" w:rsidRPr="0095258F" w:rsidRDefault="0095258F" w:rsidP="0095258F">
            <w:pPr>
              <w:pStyle w:val="BodyText"/>
              <w:rPr>
                <w:lang w:bidi="ar-EG"/>
              </w:rPr>
            </w:pPr>
            <w:r w:rsidRPr="0095258F">
              <w:rPr>
                <w:rFonts w:hint="cs"/>
                <w:rtl/>
                <w:lang w:bidi="ar-EG"/>
              </w:rPr>
              <w:t xml:space="preserve">اعتبارات لا تدعم بالأخص معالجة الثغرات </w:t>
            </w:r>
          </w:p>
        </w:tc>
        <w:tc>
          <w:tcPr>
            <w:tcW w:w="6054" w:type="dxa"/>
          </w:tcPr>
          <w:p w14:paraId="0B5365FC" w14:textId="77777777" w:rsidR="0095258F" w:rsidRPr="0095258F" w:rsidRDefault="0095258F" w:rsidP="0095258F">
            <w:pPr>
              <w:pStyle w:val="BodyText"/>
              <w:rPr>
                <w:rtl/>
                <w:lang w:bidi="ar-EG"/>
              </w:rPr>
            </w:pPr>
            <w:r w:rsidRPr="0095258F">
              <w:rPr>
                <w:rFonts w:hint="cs"/>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197C28D9" w14:textId="77777777" w:rsidR="0095258F" w:rsidRPr="0095258F" w:rsidRDefault="0095258F" w:rsidP="0095258F">
            <w:pPr>
              <w:pStyle w:val="BodyText"/>
              <w:rPr>
                <w:rtl/>
                <w:lang w:bidi="ar-EG"/>
              </w:rPr>
            </w:pPr>
            <w:r w:rsidRPr="0095258F">
              <w:rPr>
                <w:rFonts w:hint="cs"/>
                <w:rtl/>
                <w:lang w:bidi="ar-EG"/>
              </w:rPr>
              <w:t>- وتنوع المعارف التقليدية والمجتمعات المحلية التي بحوزتها هذه المعارف، مما قد يضع تقييدات على البعد الدولي لسن قواعد؛</w:t>
            </w:r>
          </w:p>
          <w:p w14:paraId="4B37DE6E" w14:textId="77777777" w:rsidR="0095258F" w:rsidRPr="0095258F" w:rsidRDefault="0095258F" w:rsidP="0095258F">
            <w:pPr>
              <w:pStyle w:val="BodyText"/>
              <w:rPr>
                <w:rtl/>
                <w:lang w:bidi="ar-EG"/>
              </w:rPr>
            </w:pPr>
            <w:r w:rsidRPr="0095258F">
              <w:rPr>
                <w:rFonts w:hint="cs"/>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14:paraId="395CF462" w14:textId="77777777" w:rsidR="0095258F" w:rsidRPr="0095258F" w:rsidRDefault="0095258F" w:rsidP="0095258F">
            <w:pPr>
              <w:pStyle w:val="BodyText"/>
              <w:rPr>
                <w:lang w:bidi="ar-EG"/>
              </w:rPr>
            </w:pPr>
            <w:r w:rsidRPr="0095258F">
              <w:rPr>
                <w:rFonts w:hint="cs"/>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14:paraId="667A1287" w14:textId="68192395" w:rsidR="0095258F" w:rsidRPr="00A5074B" w:rsidRDefault="0095258F" w:rsidP="00A5074B">
      <w:pPr>
        <w:pStyle w:val="BodyText"/>
        <w:rPr>
          <w:b/>
          <w:bCs/>
          <w:rtl/>
          <w:lang w:bidi="ar-EG"/>
        </w:rPr>
      </w:pPr>
      <w:r w:rsidRPr="0095258F">
        <w:rPr>
          <w:rtl/>
          <w:lang w:bidi="ar-EG"/>
        </w:rPr>
        <w:br w:type="page"/>
      </w:r>
      <w:r w:rsidRPr="00A5074B">
        <w:rPr>
          <w:rFonts w:hint="cs"/>
          <w:b/>
          <w:bCs/>
          <w:sz w:val="24"/>
          <w:szCs w:val="24"/>
          <w:rtl/>
          <w:lang w:bidi="ar-EG"/>
        </w:rPr>
        <w:lastRenderedPageBreak/>
        <w:t>دال</w:t>
      </w:r>
      <w:r w:rsidR="00497613" w:rsidRPr="00A5074B">
        <w:rPr>
          <w:rFonts w:hint="cs"/>
          <w:b/>
          <w:bCs/>
          <w:sz w:val="24"/>
          <w:szCs w:val="24"/>
          <w:rtl/>
          <w:lang w:bidi="ar-EG"/>
        </w:rPr>
        <w:t>.</w:t>
      </w:r>
      <w:r w:rsidR="00497613" w:rsidRPr="00A5074B">
        <w:rPr>
          <w:b/>
          <w:bCs/>
          <w:sz w:val="24"/>
          <w:szCs w:val="24"/>
          <w:rtl/>
          <w:lang w:bidi="ar-EG"/>
        </w:rPr>
        <w:tab/>
      </w:r>
      <w:r w:rsidRPr="00A5074B">
        <w:rPr>
          <w:rFonts w:hint="cs"/>
          <w:b/>
          <w:bCs/>
          <w:sz w:val="24"/>
          <w:szCs w:val="24"/>
          <w:rtl/>
          <w:lang w:bidi="ar-EG"/>
        </w:rPr>
        <w:t>الخيارات القائمة أو التي يمكن وضعها لمعالجة أية ثغرات محددة</w:t>
      </w: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95258F" w:rsidRPr="0095258F" w14:paraId="74B538FB" w14:textId="77777777" w:rsidTr="00E84621">
        <w:tc>
          <w:tcPr>
            <w:tcW w:w="4068" w:type="dxa"/>
          </w:tcPr>
          <w:p w14:paraId="7425BE0D" w14:textId="77777777" w:rsidR="0095258F" w:rsidRPr="0095258F" w:rsidRDefault="0095258F" w:rsidP="0095258F">
            <w:pPr>
              <w:pStyle w:val="BodyText"/>
              <w:rPr>
                <w:bCs/>
                <w:lang w:bidi="ar-EG"/>
              </w:rPr>
            </w:pPr>
            <w:r w:rsidRPr="0095258F">
              <w:rPr>
                <w:rFonts w:hint="cs"/>
                <w:bCs/>
                <w:rtl/>
                <w:lang w:bidi="ar-EG"/>
              </w:rPr>
              <w:t>الخيارات على مستويات مختلفة</w:t>
            </w:r>
          </w:p>
        </w:tc>
        <w:tc>
          <w:tcPr>
            <w:tcW w:w="8460" w:type="dxa"/>
          </w:tcPr>
          <w:p w14:paraId="66F8DFF9" w14:textId="77777777" w:rsidR="0095258F" w:rsidRPr="0095258F" w:rsidRDefault="0095258F" w:rsidP="0095258F">
            <w:pPr>
              <w:pStyle w:val="BodyText"/>
              <w:rPr>
                <w:bCs/>
                <w:lang w:bidi="ar-EG"/>
              </w:rPr>
            </w:pPr>
            <w:r w:rsidRPr="0095258F">
              <w:rPr>
                <w:rFonts w:hint="cs"/>
                <w:bCs/>
                <w:rtl/>
                <w:lang w:bidi="ar-EG"/>
              </w:rPr>
              <w:t>الاعتبارات المحددة المطبقة</w:t>
            </w:r>
          </w:p>
        </w:tc>
      </w:tr>
      <w:tr w:rsidR="0095258F" w:rsidRPr="0095258F" w14:paraId="30EC1A2D" w14:textId="77777777" w:rsidTr="00E84621">
        <w:tc>
          <w:tcPr>
            <w:tcW w:w="4068" w:type="dxa"/>
          </w:tcPr>
          <w:p w14:paraId="6757FA1B" w14:textId="77777777" w:rsidR="0095258F" w:rsidRPr="0095258F" w:rsidRDefault="0095258F" w:rsidP="0095258F">
            <w:pPr>
              <w:pStyle w:val="BodyText"/>
              <w:rPr>
                <w:bCs/>
                <w:lang w:bidi="ar-EG"/>
              </w:rPr>
            </w:pPr>
          </w:p>
          <w:p w14:paraId="3522C0A4" w14:textId="77777777" w:rsidR="0095258F" w:rsidRPr="0095258F" w:rsidRDefault="0095258F" w:rsidP="0095258F">
            <w:pPr>
              <w:pStyle w:val="BodyText"/>
              <w:rPr>
                <w:bCs/>
                <w:lang w:bidi="ar-EG"/>
              </w:rPr>
            </w:pPr>
            <w:r w:rsidRPr="0095258F">
              <w:rPr>
                <w:rFonts w:hint="cs"/>
                <w:bCs/>
                <w:rtl/>
                <w:lang w:bidi="ar-EG"/>
              </w:rPr>
              <w:t>المستوى الدولي</w:t>
            </w:r>
          </w:p>
          <w:p w14:paraId="11451D76" w14:textId="77777777" w:rsidR="0095258F" w:rsidRPr="0095258F" w:rsidRDefault="0095258F" w:rsidP="0095258F">
            <w:pPr>
              <w:pStyle w:val="BodyText"/>
              <w:rPr>
                <w:bCs/>
                <w:lang w:bidi="ar-EG"/>
              </w:rPr>
            </w:pPr>
          </w:p>
        </w:tc>
        <w:tc>
          <w:tcPr>
            <w:tcW w:w="8460" w:type="dxa"/>
          </w:tcPr>
          <w:p w14:paraId="2387EF17" w14:textId="77777777" w:rsidR="0095258F" w:rsidRPr="0095258F" w:rsidRDefault="0095258F" w:rsidP="0095258F">
            <w:pPr>
              <w:pStyle w:val="BodyText"/>
              <w:rPr>
                <w:bCs/>
                <w:lang w:bidi="ar-EG"/>
              </w:rPr>
            </w:pPr>
          </w:p>
        </w:tc>
      </w:tr>
      <w:tr w:rsidR="0095258F" w:rsidRPr="0095258F" w14:paraId="17A853F3" w14:textId="77777777" w:rsidTr="00E84621">
        <w:tc>
          <w:tcPr>
            <w:tcW w:w="4068" w:type="dxa"/>
          </w:tcPr>
          <w:p w14:paraId="6CB4FB80" w14:textId="77777777" w:rsidR="0095258F" w:rsidRPr="0095258F" w:rsidRDefault="0095258F" w:rsidP="0095258F">
            <w:pPr>
              <w:pStyle w:val="BodyText"/>
              <w:rPr>
                <w:lang w:bidi="ar-EG"/>
              </w:rPr>
            </w:pPr>
            <w:r w:rsidRPr="0095258F">
              <w:rPr>
                <w:rFonts w:hint="cs"/>
                <w:rtl/>
                <w:lang w:bidi="ar-EG"/>
              </w:rPr>
              <w:t>"1" صك دولي ملزم واحد أو أكثر</w:t>
            </w:r>
          </w:p>
        </w:tc>
        <w:tc>
          <w:tcPr>
            <w:tcW w:w="8460" w:type="dxa"/>
          </w:tcPr>
          <w:p w14:paraId="76213E74" w14:textId="77777777" w:rsidR="0095258F" w:rsidRPr="0095258F" w:rsidRDefault="0095258F" w:rsidP="0095258F">
            <w:pPr>
              <w:pStyle w:val="BodyText"/>
              <w:rPr>
                <w:lang w:bidi="ar-EG"/>
              </w:rPr>
            </w:pPr>
            <w:r w:rsidRPr="0095258F">
              <w:rPr>
                <w:rFonts w:hint="cs"/>
                <w:rtl/>
                <w:lang w:bidi="ar-EG"/>
              </w:rPr>
              <w:t>ما هي القواعد المحددة المعمول بها بما يكفي من حيث الجوهر والتوقيت لتعتبر قانونا دوليا ملزما؟</w:t>
            </w:r>
          </w:p>
          <w:p w14:paraId="7465EA23"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فيما يتعلق بالمعارف التقليدية مباشرة؛</w:t>
            </w:r>
          </w:p>
          <w:p w14:paraId="04D4469E" w14:textId="77777777" w:rsidR="0095258F" w:rsidRPr="0095258F" w:rsidRDefault="0095258F" w:rsidP="0095258F">
            <w:pPr>
              <w:pStyle w:val="BodyText"/>
              <w:rPr>
                <w:lang w:bidi="ar-EG"/>
              </w:rPr>
            </w:pPr>
            <w:r w:rsidRPr="0095258F">
              <w:rPr>
                <w:rFonts w:hint="cs"/>
                <w:rtl/>
                <w:lang w:bidi="ar-EG"/>
              </w:rPr>
              <w:t>- وفيما يتعلق بالاعتراف بالمعارف التقليدية في نظام البراءات ومجالات أخرى من قانون الملكية الفكرية.</w:t>
            </w:r>
          </w:p>
          <w:p w14:paraId="5EA5BF4A" w14:textId="77777777" w:rsidR="0095258F" w:rsidRPr="0095258F" w:rsidRDefault="0095258F" w:rsidP="0095258F">
            <w:pPr>
              <w:pStyle w:val="BodyText"/>
              <w:rPr>
                <w:lang w:bidi="ar-EG"/>
              </w:rPr>
            </w:pPr>
          </w:p>
        </w:tc>
      </w:tr>
      <w:tr w:rsidR="0095258F" w:rsidRPr="0095258F" w14:paraId="1B44295A" w14:textId="77777777" w:rsidTr="00E84621">
        <w:tc>
          <w:tcPr>
            <w:tcW w:w="4068" w:type="dxa"/>
          </w:tcPr>
          <w:p w14:paraId="2FA9517E" w14:textId="77777777" w:rsidR="0095258F" w:rsidRPr="0095258F" w:rsidRDefault="0095258F" w:rsidP="0095258F">
            <w:pPr>
              <w:pStyle w:val="BodyText"/>
              <w:rPr>
                <w:lang w:bidi="ar-EG"/>
              </w:rPr>
            </w:pPr>
            <w:r w:rsidRPr="0095258F">
              <w:rPr>
                <w:rFonts w:hint="cs"/>
                <w:rtl/>
                <w:lang w:bidi="ar-EG"/>
              </w:rPr>
              <w:t>"2" تفسير أو تطوير مرجعي أو شاف للصكوك القانونية الحالية</w:t>
            </w:r>
          </w:p>
          <w:p w14:paraId="0DA81BCE" w14:textId="77777777" w:rsidR="0095258F" w:rsidRPr="0095258F" w:rsidRDefault="0095258F" w:rsidP="0095258F">
            <w:pPr>
              <w:pStyle w:val="BodyText"/>
              <w:rPr>
                <w:lang w:bidi="ar-EG"/>
              </w:rPr>
            </w:pPr>
          </w:p>
        </w:tc>
        <w:tc>
          <w:tcPr>
            <w:tcW w:w="8460" w:type="dxa"/>
          </w:tcPr>
          <w:p w14:paraId="053F56D3" w14:textId="77777777" w:rsidR="0095258F" w:rsidRPr="0095258F" w:rsidRDefault="0095258F" w:rsidP="0095258F">
            <w:pPr>
              <w:pStyle w:val="BodyText"/>
              <w:rPr>
                <w:lang w:bidi="ar-EG"/>
              </w:rPr>
            </w:pPr>
            <w:r w:rsidRPr="0095258F">
              <w:rPr>
                <w:rFonts w:hint="cs"/>
                <w:rtl/>
                <w:lang w:bidi="ar-EG"/>
              </w:rPr>
              <w:t>ما هي الأحكام والمبادئ القانونية الحالية التي قد تناسب تفسيرا مرجعيا فيما يخص المعارف التقليدية؟ على سبيل المثال:</w:t>
            </w:r>
          </w:p>
          <w:p w14:paraId="69F29DD6"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المنافسة غير المشروعة؛</w:t>
            </w:r>
          </w:p>
          <w:p w14:paraId="1B9E1BFF" w14:textId="77777777" w:rsidR="0095258F" w:rsidRPr="0095258F" w:rsidRDefault="0095258F" w:rsidP="0095258F">
            <w:pPr>
              <w:pStyle w:val="BodyText"/>
              <w:rPr>
                <w:lang w:bidi="ar-EG"/>
              </w:rPr>
            </w:pPr>
            <w:r w:rsidRPr="0095258F">
              <w:rPr>
                <w:rFonts w:hint="cs"/>
                <w:rtl/>
                <w:lang w:bidi="ar-EG"/>
              </w:rPr>
              <w:t>- ومعايير قانون البراءات وغيره من مجالات قانون الملكية الفكرية؛</w:t>
            </w:r>
          </w:p>
          <w:p w14:paraId="1BA4C5C7" w14:textId="77777777" w:rsidR="0095258F" w:rsidRPr="0095258F" w:rsidRDefault="0095258F" w:rsidP="0095258F">
            <w:pPr>
              <w:pStyle w:val="BodyText"/>
              <w:rPr>
                <w:rtl/>
              </w:rPr>
            </w:pPr>
            <w:r w:rsidRPr="0095258F">
              <w:rPr>
                <w:lang w:bidi="ar-EG"/>
              </w:rPr>
              <w:noBreakHyphen/>
            </w:r>
            <w:r w:rsidRPr="0095258F">
              <w:rPr>
                <w:rFonts w:hint="cs"/>
                <w:rtl/>
                <w:lang w:bidi="ar-EG"/>
              </w:rPr>
              <w:t xml:space="preserve"> والمعلومات غير المكشوف عنها أو قانون السرية.</w:t>
            </w:r>
          </w:p>
        </w:tc>
      </w:tr>
      <w:tr w:rsidR="0095258F" w:rsidRPr="0095258F" w14:paraId="6704CC0A" w14:textId="77777777" w:rsidTr="00E84621">
        <w:tc>
          <w:tcPr>
            <w:tcW w:w="4068" w:type="dxa"/>
          </w:tcPr>
          <w:p w14:paraId="20F3352B" w14:textId="77777777" w:rsidR="0095258F" w:rsidRPr="0095258F" w:rsidRDefault="0095258F" w:rsidP="0095258F">
            <w:pPr>
              <w:pStyle w:val="BodyText"/>
              <w:rPr>
                <w:lang w:bidi="ar-EG"/>
              </w:rPr>
            </w:pPr>
            <w:r w:rsidRPr="0095258F">
              <w:rPr>
                <w:rFonts w:hint="cs"/>
                <w:rtl/>
                <w:lang w:bidi="ar-EG"/>
              </w:rPr>
              <w:t>"3" صك دولي معياري غير ملزم واحد أو أكثر</w:t>
            </w:r>
          </w:p>
          <w:p w14:paraId="2D4B736F" w14:textId="77777777" w:rsidR="0095258F" w:rsidRPr="0095258F" w:rsidRDefault="0095258F" w:rsidP="0095258F">
            <w:pPr>
              <w:pStyle w:val="BodyText"/>
              <w:rPr>
                <w:lang w:bidi="ar-EG"/>
              </w:rPr>
            </w:pPr>
          </w:p>
        </w:tc>
        <w:tc>
          <w:tcPr>
            <w:tcW w:w="8460" w:type="dxa"/>
          </w:tcPr>
          <w:p w14:paraId="429847BC"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صك غير ملزم على المستوى الدولي؟</w:t>
            </w:r>
          </w:p>
        </w:tc>
      </w:tr>
      <w:tr w:rsidR="0095258F" w:rsidRPr="0095258F" w14:paraId="403C5B7F" w14:textId="77777777" w:rsidTr="00E84621">
        <w:tc>
          <w:tcPr>
            <w:tcW w:w="4068" w:type="dxa"/>
          </w:tcPr>
          <w:p w14:paraId="3E14862E" w14:textId="77777777" w:rsidR="0095258F" w:rsidRPr="0095258F" w:rsidRDefault="0095258F" w:rsidP="0095258F">
            <w:pPr>
              <w:pStyle w:val="BodyText"/>
              <w:rPr>
                <w:lang w:bidi="ar-EG"/>
              </w:rPr>
            </w:pPr>
            <w:r w:rsidRPr="0095258F">
              <w:rPr>
                <w:rFonts w:hint="cs"/>
                <w:rtl/>
                <w:lang w:bidi="ar-EG"/>
              </w:rPr>
              <w:t>"4" قرار أو إعلان أو مقرر سياسي رفيع المستوى</w:t>
            </w:r>
          </w:p>
        </w:tc>
        <w:tc>
          <w:tcPr>
            <w:tcW w:w="8460" w:type="dxa"/>
          </w:tcPr>
          <w:p w14:paraId="346C77CA"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قرار سياسي على المستوى الدولي؟</w:t>
            </w:r>
          </w:p>
        </w:tc>
      </w:tr>
      <w:tr w:rsidR="0095258F" w:rsidRPr="0095258F" w14:paraId="7EE3DA28" w14:textId="77777777" w:rsidTr="00E84621">
        <w:tc>
          <w:tcPr>
            <w:tcW w:w="4068" w:type="dxa"/>
          </w:tcPr>
          <w:p w14:paraId="668EEC2E" w14:textId="77777777" w:rsidR="0095258F" w:rsidRPr="0095258F" w:rsidRDefault="0095258F" w:rsidP="0095258F">
            <w:pPr>
              <w:pStyle w:val="BodyText"/>
              <w:rPr>
                <w:lang w:bidi="ar-EG"/>
              </w:rPr>
            </w:pPr>
            <w:r w:rsidRPr="0095258F">
              <w:rPr>
                <w:rFonts w:hint="cs"/>
                <w:rtl/>
                <w:lang w:bidi="ar-EG"/>
              </w:rPr>
              <w:t>"5" تعزيز التنسيق الدولي من خلال مبادئ توجيهية أو قوانين نموذجية</w:t>
            </w:r>
          </w:p>
        </w:tc>
        <w:tc>
          <w:tcPr>
            <w:tcW w:w="8460" w:type="dxa"/>
          </w:tcPr>
          <w:p w14:paraId="140780C6" w14:textId="77777777" w:rsidR="0095258F" w:rsidRPr="0095258F" w:rsidRDefault="0095258F" w:rsidP="0095258F">
            <w:pPr>
              <w:pStyle w:val="BodyText"/>
              <w:rPr>
                <w:lang w:bidi="ar-EG"/>
              </w:rPr>
            </w:pPr>
          </w:p>
        </w:tc>
      </w:tr>
      <w:tr w:rsidR="0095258F" w:rsidRPr="0095258F" w14:paraId="7303EA6F" w14:textId="77777777" w:rsidTr="00E84621">
        <w:tc>
          <w:tcPr>
            <w:tcW w:w="4068" w:type="dxa"/>
          </w:tcPr>
          <w:p w14:paraId="06353382" w14:textId="77777777" w:rsidR="0095258F" w:rsidRPr="0095258F" w:rsidRDefault="0095258F" w:rsidP="0095258F">
            <w:pPr>
              <w:pStyle w:val="BodyText"/>
              <w:rPr>
                <w:lang w:bidi="ar-EG"/>
              </w:rPr>
            </w:pPr>
            <w:r w:rsidRPr="0095258F">
              <w:rPr>
                <w:rFonts w:hint="cs"/>
                <w:rtl/>
                <w:lang w:bidi="ar-EG"/>
              </w:rPr>
              <w:lastRenderedPageBreak/>
              <w:t>"6" تنسيق التطورات التشريعية الوطنية</w:t>
            </w:r>
          </w:p>
        </w:tc>
        <w:tc>
          <w:tcPr>
            <w:tcW w:w="8460" w:type="dxa"/>
          </w:tcPr>
          <w:p w14:paraId="4205C92F" w14:textId="77777777" w:rsidR="0095258F" w:rsidRPr="0095258F" w:rsidRDefault="0095258F" w:rsidP="0095258F">
            <w:pPr>
              <w:pStyle w:val="BodyText"/>
              <w:rPr>
                <w:lang w:bidi="ar-EG"/>
              </w:rPr>
            </w:pPr>
          </w:p>
        </w:tc>
      </w:tr>
      <w:tr w:rsidR="0095258F" w:rsidRPr="0095258F" w14:paraId="273D9C50" w14:textId="77777777" w:rsidTr="00E84621">
        <w:tc>
          <w:tcPr>
            <w:tcW w:w="4068" w:type="dxa"/>
          </w:tcPr>
          <w:p w14:paraId="7845A6C5" w14:textId="77777777" w:rsidR="0095258F" w:rsidRPr="0095258F" w:rsidRDefault="0095258F" w:rsidP="0095258F">
            <w:pPr>
              <w:pStyle w:val="BodyText"/>
              <w:rPr>
                <w:lang w:bidi="ar-EG"/>
              </w:rPr>
            </w:pPr>
            <w:r w:rsidRPr="0095258F">
              <w:rPr>
                <w:rFonts w:hint="cs"/>
                <w:rtl/>
                <w:lang w:bidi="ar-EG"/>
              </w:rPr>
              <w:t>"7" التعاون الدولي بشأن التدابير العملية</w:t>
            </w:r>
          </w:p>
        </w:tc>
        <w:tc>
          <w:tcPr>
            <w:tcW w:w="8460" w:type="dxa"/>
          </w:tcPr>
          <w:p w14:paraId="231BDCE9" w14:textId="77777777" w:rsidR="0095258F" w:rsidRPr="0095258F" w:rsidRDefault="0095258F" w:rsidP="0095258F">
            <w:pPr>
              <w:pStyle w:val="BodyText"/>
              <w:rPr>
                <w:lang w:bidi="ar-EG"/>
              </w:rPr>
            </w:pPr>
            <w:r w:rsidRPr="0095258F">
              <w:rPr>
                <w:rFonts w:hint="cs"/>
                <w:rtl/>
                <w:lang w:bidi="ar-EG"/>
              </w:rPr>
              <w:t>وجود برامج ومواد ومبادرات تستهدف:</w:t>
            </w:r>
          </w:p>
          <w:p w14:paraId="7EF6AE88"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تكوين الكفاءات والمواد الجوهرية بالنسبة للإجراءات القانونية وإجراءات السياسة العامة </w:t>
            </w:r>
          </w:p>
          <w:p w14:paraId="58929A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تقوية القدرات العملية لأصحاب المعارف التقليدية</w:t>
            </w:r>
          </w:p>
          <w:p w14:paraId="0B2DE9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بناء المؤسسات وتوجيهها</w:t>
            </w:r>
          </w:p>
          <w:p w14:paraId="7B5368BF"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التعاون والتنسيق بين الوكالات داخل منظومة الأمم المتحدة </w:t>
            </w:r>
          </w:p>
          <w:p w14:paraId="49E66857" w14:textId="77777777" w:rsidR="0095258F" w:rsidRPr="0095258F" w:rsidRDefault="0095258F" w:rsidP="0095258F">
            <w:pPr>
              <w:pStyle w:val="BodyText"/>
              <w:rPr>
                <w:rtl/>
              </w:rPr>
            </w:pPr>
            <w:r w:rsidRPr="0095258F">
              <w:rPr>
                <w:lang w:bidi="ar-EG"/>
              </w:rPr>
              <w:t>-</w:t>
            </w:r>
            <w:r w:rsidRPr="0095258F">
              <w:rPr>
                <w:rFonts w:hint="cs"/>
                <w:rtl/>
                <w:lang w:bidi="ar-EG"/>
              </w:rPr>
              <w:t xml:space="preserve"> التوعية وتكوين الكفاءات لصالح عامة الجمهور</w:t>
            </w:r>
          </w:p>
        </w:tc>
      </w:tr>
      <w:tr w:rsidR="0095258F" w:rsidRPr="0095258F" w14:paraId="4D51C578" w14:textId="77777777" w:rsidTr="00E84621">
        <w:tc>
          <w:tcPr>
            <w:tcW w:w="12528" w:type="dxa"/>
            <w:gridSpan w:val="2"/>
          </w:tcPr>
          <w:p w14:paraId="01A26037" w14:textId="77777777" w:rsidR="0095258F" w:rsidRPr="0095258F" w:rsidRDefault="0095258F" w:rsidP="0095258F">
            <w:pPr>
              <w:pStyle w:val="BodyText"/>
              <w:rPr>
                <w:bCs/>
                <w:rtl/>
              </w:rPr>
            </w:pPr>
            <w:r w:rsidRPr="0095258F">
              <w:rPr>
                <w:rFonts w:hint="cs"/>
                <w:bCs/>
                <w:rtl/>
                <w:lang w:bidi="ar-EG"/>
              </w:rPr>
              <w:t>المستوى الإقليمي</w:t>
            </w:r>
          </w:p>
        </w:tc>
      </w:tr>
      <w:tr w:rsidR="0095258F" w:rsidRPr="0095258F" w14:paraId="49F12B6A" w14:textId="77777777" w:rsidTr="00E84621">
        <w:tc>
          <w:tcPr>
            <w:tcW w:w="12528" w:type="dxa"/>
            <w:gridSpan w:val="2"/>
          </w:tcPr>
          <w:p w14:paraId="55115BDE" w14:textId="77777777" w:rsidR="0095258F" w:rsidRPr="0095258F" w:rsidRDefault="0095258F" w:rsidP="001C6F6B">
            <w:pPr>
              <w:pStyle w:val="BodyText"/>
              <w:numPr>
                <w:ilvl w:val="5"/>
                <w:numId w:val="21"/>
              </w:numPr>
              <w:rPr>
                <w:lang w:bidi="ar-EG"/>
              </w:rPr>
            </w:pPr>
            <w:r w:rsidRPr="0095258F">
              <w:rPr>
                <w:rFonts w:hint="cs"/>
                <w:rtl/>
              </w:rPr>
              <w:t>الصكوك القانونية المبرمة على المستوى الإقليمي أو دون الإقليمي أو الثنائي، بما فيها الصكوك الخاصة بالموضوع وقانون الملكية الفكرية التقليدي</w:t>
            </w:r>
          </w:p>
          <w:p w14:paraId="15FE3FB3" w14:textId="77777777" w:rsidR="0095258F" w:rsidRPr="0095258F" w:rsidRDefault="0095258F" w:rsidP="001C6F6B">
            <w:pPr>
              <w:pStyle w:val="BodyText"/>
              <w:numPr>
                <w:ilvl w:val="5"/>
                <w:numId w:val="21"/>
              </w:numPr>
              <w:rPr>
                <w:lang w:bidi="ar-EG"/>
              </w:rPr>
            </w:pPr>
            <w:r w:rsidRPr="0095258F">
              <w:rPr>
                <w:rFonts w:hint="cs"/>
                <w:rtl/>
              </w:rPr>
              <w:t xml:space="preserve">البيانات السياسية أو المتعلقة بالسياسة العامة المعلنة عنها على المستوى الإقليمي أو دون الإقليمي أو الثنائي </w:t>
            </w:r>
          </w:p>
          <w:p w14:paraId="55DE66A8" w14:textId="77777777" w:rsidR="0095258F" w:rsidRPr="0095258F" w:rsidRDefault="0095258F" w:rsidP="001C6F6B">
            <w:pPr>
              <w:pStyle w:val="BodyText"/>
              <w:numPr>
                <w:ilvl w:val="5"/>
                <w:numId w:val="21"/>
              </w:numPr>
              <w:rPr>
                <w:lang w:bidi="ar-EG"/>
              </w:rPr>
            </w:pPr>
            <w:r w:rsidRPr="0095258F">
              <w:rPr>
                <w:rFonts w:hint="cs"/>
                <w:rtl/>
              </w:rPr>
              <w:t>القوانين النموذجية وأشكال أخرى من الإرشادات التشريعية المعتمدة على المستوى الإقليمي</w:t>
            </w:r>
          </w:p>
          <w:p w14:paraId="50151073" w14:textId="77777777" w:rsidR="0095258F" w:rsidRPr="0095258F" w:rsidRDefault="0095258F" w:rsidP="001C6F6B">
            <w:pPr>
              <w:pStyle w:val="BodyText"/>
              <w:numPr>
                <w:ilvl w:val="5"/>
                <w:numId w:val="21"/>
              </w:numPr>
              <w:rPr>
                <w:lang w:bidi="ar-EG"/>
              </w:rPr>
            </w:pPr>
            <w:r w:rsidRPr="0095258F">
              <w:rPr>
                <w:rFonts w:hint="cs"/>
                <w:rtl/>
              </w:rPr>
              <w:t>المواثيق النموذجية والمبادئ التوجيهية والتوصيات بأفضل الممارسات المعتمدة على المستوى الإقليمي أو دون الإقليمي</w:t>
            </w:r>
          </w:p>
          <w:p w14:paraId="5324E850" w14:textId="77777777" w:rsidR="0095258F" w:rsidRPr="0095258F" w:rsidRDefault="0095258F" w:rsidP="001C6F6B">
            <w:pPr>
              <w:pStyle w:val="BodyText"/>
              <w:numPr>
                <w:ilvl w:val="5"/>
                <w:numId w:val="21"/>
              </w:numPr>
              <w:rPr>
                <w:lang w:bidi="ar-EG"/>
              </w:rPr>
            </w:pPr>
            <w:r w:rsidRPr="0095258F">
              <w:rPr>
                <w:rFonts w:hint="cs"/>
                <w:rtl/>
              </w:rPr>
              <w:t>المبادرات والبرامج الإقليمية ودون الإقليمية</w:t>
            </w:r>
            <w:r w:rsidRPr="0095258F">
              <w:rPr>
                <w:rFonts w:hint="cs"/>
                <w:rtl/>
                <w:lang w:bidi="ar-EG"/>
              </w:rPr>
              <w:t xml:space="preserve"> والثنائية الرامية إلى دعم تكوين كفاءات المجتمعات المحلية في مجال المعارف التقليدية</w:t>
            </w:r>
          </w:p>
        </w:tc>
      </w:tr>
      <w:tr w:rsidR="0095258F" w:rsidRPr="0095258F" w14:paraId="693E6EFC" w14:textId="77777777" w:rsidTr="00E84621">
        <w:tc>
          <w:tcPr>
            <w:tcW w:w="12528" w:type="dxa"/>
            <w:gridSpan w:val="2"/>
          </w:tcPr>
          <w:p w14:paraId="441B5FFE" w14:textId="77777777" w:rsidR="0095258F" w:rsidRPr="0095258F" w:rsidRDefault="0095258F" w:rsidP="0095258F">
            <w:pPr>
              <w:pStyle w:val="BodyText"/>
              <w:rPr>
                <w:rtl/>
              </w:rPr>
            </w:pPr>
            <w:r w:rsidRPr="0095258F">
              <w:rPr>
                <w:rFonts w:hint="cs"/>
                <w:bCs/>
                <w:rtl/>
                <w:lang w:bidi="ar-EG"/>
              </w:rPr>
              <w:t>المستوى الوطني</w:t>
            </w:r>
          </w:p>
        </w:tc>
      </w:tr>
      <w:tr w:rsidR="0095258F" w:rsidRPr="0095258F" w14:paraId="3CFACD84" w14:textId="77777777" w:rsidTr="00E84621">
        <w:tc>
          <w:tcPr>
            <w:tcW w:w="12528" w:type="dxa"/>
            <w:gridSpan w:val="2"/>
          </w:tcPr>
          <w:p w14:paraId="1B349FFA" w14:textId="77777777" w:rsidR="0095258F" w:rsidRPr="0095258F" w:rsidRDefault="0095258F" w:rsidP="001C5BCB">
            <w:pPr>
              <w:pStyle w:val="BodyText"/>
              <w:numPr>
                <w:ilvl w:val="5"/>
                <w:numId w:val="20"/>
              </w:numPr>
              <w:rPr>
                <w:lang w:bidi="ar-EG"/>
              </w:rPr>
            </w:pPr>
            <w:r w:rsidRPr="0095258F">
              <w:rPr>
                <w:rFonts w:hint="cs"/>
                <w:rtl/>
              </w:rPr>
              <w:t>تشريعات لحماية المعارف التقليدية، بما فيها الصكوك الخاصة وقانون الملكية الفكرية التقليدي</w:t>
            </w:r>
          </w:p>
          <w:p w14:paraId="4CE9F8E9" w14:textId="77777777" w:rsidR="0095258F" w:rsidRPr="0095258F" w:rsidRDefault="0095258F" w:rsidP="001C5BCB">
            <w:pPr>
              <w:pStyle w:val="BodyText"/>
              <w:numPr>
                <w:ilvl w:val="5"/>
                <w:numId w:val="20"/>
              </w:numPr>
              <w:rPr>
                <w:lang w:bidi="ar-EG"/>
              </w:rPr>
            </w:pPr>
            <w:r w:rsidRPr="0095258F">
              <w:rPr>
                <w:rFonts w:hint="cs"/>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14:paraId="46FEDA3C" w14:textId="77777777" w:rsidR="0095258F" w:rsidRPr="0095258F" w:rsidRDefault="0095258F" w:rsidP="001C5BCB">
            <w:pPr>
              <w:pStyle w:val="BodyText"/>
              <w:numPr>
                <w:ilvl w:val="5"/>
                <w:numId w:val="20"/>
              </w:numPr>
              <w:rPr>
                <w:lang w:bidi="ar-EG"/>
              </w:rPr>
            </w:pPr>
            <w:r w:rsidRPr="0095258F">
              <w:rPr>
                <w:rFonts w:hint="cs"/>
                <w:rtl/>
              </w:rPr>
              <w:lastRenderedPageBreak/>
              <w:t>والمواثيق النموذجية والمبادئ التوجيهية والتوصيات بأفضل الممارسات التي اعتمدتها سلطات وطنية أو مؤسسات أخرى</w:t>
            </w:r>
          </w:p>
          <w:p w14:paraId="3A071699" w14:textId="77777777" w:rsidR="0095258F" w:rsidRPr="0095258F" w:rsidRDefault="0095258F" w:rsidP="001C5BCB">
            <w:pPr>
              <w:pStyle w:val="BodyText"/>
              <w:numPr>
                <w:ilvl w:val="5"/>
                <w:numId w:val="20"/>
              </w:numPr>
              <w:rPr>
                <w:rtl/>
                <w:lang w:bidi="ar-EG"/>
              </w:rPr>
            </w:pPr>
            <w:r w:rsidRPr="0095258F">
              <w:rPr>
                <w:rFonts w:hint="cs"/>
                <w:rtl/>
              </w:rPr>
              <w:t>والمبادرات والبرامج</w:t>
            </w:r>
            <w:r w:rsidRPr="0095258F">
              <w:rPr>
                <w:rFonts w:hint="cs"/>
                <w:rtl/>
                <w:lang w:bidi="ar-EG"/>
              </w:rPr>
              <w:t xml:space="preserve"> الوطنية الرامية إلى دعم تكوين كفاءات المجتمعات المحلية في مجال المعارف التقليدية</w:t>
            </w:r>
          </w:p>
        </w:tc>
      </w:tr>
    </w:tbl>
    <w:p w14:paraId="7CAB03F0" w14:textId="77777777" w:rsidR="0095258F" w:rsidRPr="0095258F" w:rsidRDefault="0095258F" w:rsidP="0095258F">
      <w:pPr>
        <w:pStyle w:val="BodyText"/>
        <w:rPr>
          <w:rtl/>
          <w:lang w:bidi="ar-EG"/>
        </w:rPr>
      </w:pPr>
    </w:p>
    <w:p w14:paraId="47C2F6DD" w14:textId="77777777" w:rsidR="0095258F" w:rsidRPr="0095258F" w:rsidRDefault="0095258F" w:rsidP="0095258F">
      <w:pPr>
        <w:pStyle w:val="BodyText"/>
        <w:rPr>
          <w:rtl/>
          <w:lang w:bidi="ar-EG"/>
        </w:rPr>
      </w:pPr>
    </w:p>
    <w:p w14:paraId="1D854CB0" w14:textId="65127349" w:rsidR="00DD1DF4" w:rsidRPr="0095258F" w:rsidRDefault="00497613" w:rsidP="0095258F">
      <w:pPr>
        <w:pStyle w:val="DecisionParaAR"/>
        <w:rPr>
          <w:rFonts w:asciiTheme="minorHAnsi" w:hAnsiTheme="minorHAnsi" w:cstheme="minorHAnsi"/>
          <w:i w:val="0"/>
          <w:iCs w:val="0"/>
          <w:sz w:val="22"/>
          <w:szCs w:val="22"/>
          <w:rtl/>
          <w:lang w:bidi="ar-EG"/>
        </w:rPr>
      </w:pP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sidR="0095258F" w:rsidRPr="0095258F">
        <w:rPr>
          <w:rFonts w:asciiTheme="minorHAnsi" w:hAnsiTheme="minorHAnsi" w:cstheme="minorHAnsi"/>
          <w:i w:val="0"/>
          <w:iCs w:val="0"/>
          <w:sz w:val="22"/>
          <w:szCs w:val="22"/>
          <w:rtl/>
          <w:lang w:bidi="ar-EG"/>
        </w:rPr>
        <w:t>[نهاية المرفق الثاني والوثيقة]</w:t>
      </w:r>
    </w:p>
    <w:p w14:paraId="1DDBAB98" w14:textId="77777777" w:rsidR="00FF1607" w:rsidRPr="00FF1607" w:rsidRDefault="00FF1607" w:rsidP="00DD1DF4">
      <w:pPr>
        <w:pStyle w:val="Endofdocument-Annex"/>
        <w:jc w:val="both"/>
        <w:rPr>
          <w:lang w:bidi="ar-EG"/>
        </w:rPr>
      </w:pPr>
    </w:p>
    <w:sectPr w:rsidR="00FF1607" w:rsidRPr="00FF1607" w:rsidSect="00A829A0">
      <w:headerReference w:type="default" r:id="rId18"/>
      <w:headerReference w:type="first" r:id="rId19"/>
      <w:type w:val="continuous"/>
      <w:pgSz w:w="16840" w:h="11907" w:orient="landscape" w:code="9"/>
      <w:pgMar w:top="1134" w:right="567"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3466A" w14:textId="77777777" w:rsidR="000777F5" w:rsidRDefault="000777F5">
      <w:r>
        <w:separator/>
      </w:r>
    </w:p>
  </w:endnote>
  <w:endnote w:type="continuationSeparator" w:id="0">
    <w:p w14:paraId="30A1417C" w14:textId="77777777" w:rsidR="000777F5" w:rsidRDefault="000777F5" w:rsidP="003B38C1">
      <w:r>
        <w:separator/>
      </w:r>
    </w:p>
    <w:p w14:paraId="355A0EA9" w14:textId="77777777" w:rsidR="000777F5" w:rsidRPr="003B38C1" w:rsidRDefault="000777F5" w:rsidP="003B38C1">
      <w:pPr>
        <w:spacing w:after="60"/>
        <w:rPr>
          <w:sz w:val="17"/>
        </w:rPr>
      </w:pPr>
      <w:r>
        <w:rPr>
          <w:sz w:val="17"/>
        </w:rPr>
        <w:t>[Endnote continued from previous page]</w:t>
      </w:r>
    </w:p>
  </w:endnote>
  <w:endnote w:type="continuationNotice" w:id="1">
    <w:p w14:paraId="71D8C70E" w14:textId="77777777" w:rsidR="000777F5" w:rsidRPr="003B38C1" w:rsidRDefault="000777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 w:name="cal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F24D" w14:textId="77777777" w:rsidR="000777F5" w:rsidRDefault="000777F5">
      <w:r>
        <w:separator/>
      </w:r>
    </w:p>
  </w:footnote>
  <w:footnote w:type="continuationSeparator" w:id="0">
    <w:p w14:paraId="0803FE84" w14:textId="77777777" w:rsidR="000777F5" w:rsidRDefault="000777F5" w:rsidP="008B60B2">
      <w:r>
        <w:separator/>
      </w:r>
    </w:p>
    <w:p w14:paraId="1C47BC56" w14:textId="77777777" w:rsidR="000777F5" w:rsidRPr="00ED77FB" w:rsidRDefault="000777F5" w:rsidP="008B60B2">
      <w:pPr>
        <w:spacing w:after="60"/>
        <w:rPr>
          <w:sz w:val="17"/>
          <w:szCs w:val="17"/>
        </w:rPr>
      </w:pPr>
      <w:r w:rsidRPr="00ED77FB">
        <w:rPr>
          <w:sz w:val="17"/>
          <w:szCs w:val="17"/>
        </w:rPr>
        <w:t>[Footnote continued from previous page]</w:t>
      </w:r>
    </w:p>
  </w:footnote>
  <w:footnote w:type="continuationNotice" w:id="1">
    <w:p w14:paraId="305781AD" w14:textId="77777777" w:rsidR="000777F5" w:rsidRPr="00ED77FB" w:rsidRDefault="000777F5" w:rsidP="008B60B2">
      <w:pPr>
        <w:spacing w:before="60"/>
        <w:jc w:val="right"/>
        <w:rPr>
          <w:sz w:val="17"/>
          <w:szCs w:val="17"/>
        </w:rPr>
      </w:pPr>
      <w:r w:rsidRPr="00ED77FB">
        <w:rPr>
          <w:sz w:val="17"/>
          <w:szCs w:val="17"/>
        </w:rPr>
        <w:t>[Footnote continued on next page]</w:t>
      </w:r>
    </w:p>
  </w:footnote>
  <w:footnote w:id="2">
    <w:p w14:paraId="219E41A0" w14:textId="2653DE7D" w:rsidR="00C71ECE" w:rsidRPr="00F13D2D" w:rsidRDefault="00C71ECE"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DD1DF4">
          <w:rPr>
            <w:rStyle w:val="Hyperlink"/>
            <w:color w:val="0000FF"/>
          </w:rPr>
          <w:t>https://www.wipo.int/tk/en/igc/gap-analyses.html</w:t>
        </w:r>
      </w:hyperlink>
      <w:r w:rsidRPr="00F13D2D">
        <w:rPr>
          <w:rtl/>
        </w:rPr>
        <w:t>.</w:t>
      </w:r>
    </w:p>
  </w:footnote>
  <w:footnote w:id="3">
    <w:p w14:paraId="4F48504B" w14:textId="77777777" w:rsidR="00C71ECE" w:rsidRPr="00DD1DF4"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C71ECE" w:rsidRPr="00F13D2D" w:rsidRDefault="00C71ECE"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5C78417A" w14:textId="6A72AA44" w:rsidR="00C71ECE" w:rsidRPr="006A58B5" w:rsidRDefault="00C71ECE" w:rsidP="0095258F">
      <w:pPr>
        <w:pStyle w:val="FootnoteText"/>
      </w:pPr>
      <w:r w:rsidRPr="006A58B5">
        <w:rPr>
          <w:rStyle w:val="FootnoteReference"/>
          <w:rFonts w:ascii="Arial" w:hAnsi="Arial" w:cs="Calibri"/>
          <w:sz w:val="18"/>
          <w:szCs w:val="18"/>
        </w:rPr>
        <w:footnoteRef/>
      </w:r>
      <w:r w:rsidRPr="006A58B5">
        <w:rPr>
          <w:rFonts w:hint="cs"/>
          <w:rtl/>
        </w:rPr>
        <w:t xml:space="preserve"> </w:t>
      </w:r>
      <w:r>
        <w:rPr>
          <w:rFonts w:hint="cs"/>
          <w:rtl/>
        </w:rPr>
        <w:t>ا</w:t>
      </w:r>
      <w:r w:rsidRPr="006A58B5">
        <w:rPr>
          <w:rtl/>
        </w:rPr>
        <w:t>لمادة 8 (ي) من اتفاقية التنوع البيولوجي</w:t>
      </w:r>
      <w:r w:rsidRPr="006A58B5">
        <w:rPr>
          <w:rFonts w:hint="cs"/>
          <w:rtl/>
        </w:rPr>
        <w:t>.</w:t>
      </w:r>
    </w:p>
  </w:footnote>
  <w:footnote w:id="6">
    <w:p w14:paraId="0C74D006"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7 من ب</w:t>
      </w:r>
      <w:r w:rsidRPr="006A58B5">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6A58B5">
        <w:rPr>
          <w:rFonts w:hint="cs"/>
          <w:rtl/>
        </w:rPr>
        <w:t xml:space="preserve"> ("</w:t>
      </w:r>
      <w:r w:rsidRPr="006A58B5">
        <w:rPr>
          <w:rtl/>
        </w:rPr>
        <w:t>بروتوكول ناغويا</w:t>
      </w:r>
      <w:r w:rsidRPr="006A58B5">
        <w:rPr>
          <w:rFonts w:hint="cs"/>
          <w:rtl/>
        </w:rPr>
        <w:t>").</w:t>
      </w:r>
    </w:p>
  </w:footnote>
  <w:footnote w:id="7">
    <w:p w14:paraId="785D1C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2.9 (أ)، المعاهدة</w:t>
      </w:r>
      <w:r w:rsidRPr="006A58B5">
        <w:rPr>
          <w:rtl/>
        </w:rPr>
        <w:t xml:space="preserve"> الدولية بشأن الموارد الوراثية النباتية للأغذية والزراعة</w:t>
      </w:r>
      <w:r w:rsidRPr="006A58B5">
        <w:rPr>
          <w:rFonts w:hint="cs"/>
          <w:rtl/>
        </w:rPr>
        <w:t>.</w:t>
      </w:r>
    </w:p>
  </w:footnote>
  <w:footnote w:id="8">
    <w:p w14:paraId="2719FA77"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المادة 31 من </w:t>
      </w:r>
      <w:r w:rsidRPr="006A58B5">
        <w:rPr>
          <w:rtl/>
        </w:rPr>
        <w:t>إعلان الأمم المتحدة بشأن حقوق الشعوب الأصلية</w:t>
      </w:r>
      <w:r w:rsidRPr="006A58B5">
        <w:rPr>
          <w:rFonts w:hint="cs"/>
          <w:rtl/>
        </w:rPr>
        <w:t xml:space="preserve"> الوثيقة </w:t>
      </w:r>
      <w:r w:rsidRPr="006A58B5">
        <w:t>WIPO/GRTKF/IC/12/INF/6</w:t>
      </w:r>
      <w:r w:rsidRPr="006A58B5">
        <w:rPr>
          <w:rFonts w:hint="cs"/>
          <w:rtl/>
        </w:rPr>
        <w:t>.</w:t>
      </w:r>
    </w:p>
  </w:footnote>
  <w:footnote w:id="9">
    <w:p w14:paraId="2AAA7D2D" w14:textId="77777777" w:rsidR="00C71ECE" w:rsidRPr="00F13D2D" w:rsidRDefault="00C71ECE" w:rsidP="0095258F">
      <w:pPr>
        <w:pStyle w:val="FootnoteText"/>
      </w:pPr>
      <w:r w:rsidRPr="006A58B5">
        <w:rPr>
          <w:rStyle w:val="FootnoteReference"/>
          <w:rFonts w:ascii="Arial" w:hAnsi="Arial" w:cs="Calibri"/>
          <w:sz w:val="18"/>
          <w:szCs w:val="18"/>
        </w:rPr>
        <w:footnoteRef/>
      </w:r>
      <w:r w:rsidRPr="006A58B5">
        <w:rPr>
          <w:rtl/>
        </w:rPr>
        <w:t xml:space="preserve"> الفقرة 12 من إعلان إنترلاكن بشأن الموارد الوراثية الحيوانية.</w:t>
      </w:r>
    </w:p>
  </w:footnote>
  <w:footnote w:id="10">
    <w:p w14:paraId="6990E7EF" w14:textId="7A8B2B49"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6A58B5">
        <w:rPr>
          <w:rFonts w:hint="cs"/>
          <w:rtl/>
        </w:rPr>
        <w:t xml:space="preserve"> المتاح على </w:t>
      </w:r>
      <w:hyperlink r:id="rId2" w:history="1">
        <w:r w:rsidRPr="003E492C">
          <w:rPr>
            <w:rStyle w:val="Hyperlink"/>
          </w:rPr>
          <w:t>https://www.wipo.int/tk/en/resources/glossary.htm</w:t>
        </w:r>
      </w:hyperlink>
      <w:r w:rsidRPr="006A58B5">
        <w:t>l</w:t>
      </w:r>
      <w:r w:rsidRPr="006A58B5">
        <w:rPr>
          <w:rFonts w:hint="cs"/>
          <w:rtl/>
        </w:rPr>
        <w:t>.</w:t>
      </w:r>
    </w:p>
  </w:footnote>
  <w:footnote w:id="11">
    <w:p w14:paraId="771EABB0" w14:textId="48089378" w:rsidR="00C71ECE" w:rsidRPr="006A58B5" w:rsidRDefault="00C71ECE" w:rsidP="0095258F">
      <w:pPr>
        <w:pStyle w:val="FootnoteText"/>
        <w:rPr>
          <w:lang w:bidi="ar-MA"/>
        </w:rPr>
      </w:pPr>
      <w:r w:rsidRPr="006A58B5">
        <w:rPr>
          <w:rStyle w:val="FootnoteReference"/>
          <w:rFonts w:ascii="Arial" w:hAnsi="Arial" w:cs="Calibri"/>
          <w:sz w:val="18"/>
          <w:szCs w:val="18"/>
        </w:rPr>
        <w:footnoteRef/>
      </w:r>
      <w:r w:rsidRPr="006A58B5">
        <w:rPr>
          <w:rtl/>
        </w:rPr>
        <w:t xml:space="preserve"> أ</w:t>
      </w:r>
      <w:r w:rsidRPr="006A58B5">
        <w:rPr>
          <w:rFonts w:hint="cs"/>
          <w:rtl/>
        </w:rPr>
        <w:t>ُ</w:t>
      </w:r>
      <w:r w:rsidRPr="006A58B5">
        <w:rPr>
          <w:rtl/>
        </w:rPr>
        <w:t>خذ</w:t>
      </w:r>
      <w:r w:rsidRPr="006A58B5">
        <w:rPr>
          <w:rFonts w:hint="cs"/>
          <w:rtl/>
        </w:rPr>
        <w:t>ت</w:t>
      </w:r>
      <w:r w:rsidRPr="006A58B5">
        <w:rPr>
          <w:rtl/>
        </w:rPr>
        <w:t xml:space="preserve"> هذه المعايير من المادة 4 - الأهلية للحماية</w:t>
      </w:r>
      <w:r w:rsidRPr="006A58B5">
        <w:rPr>
          <w:rFonts w:hint="cs"/>
          <w:rtl/>
          <w:lang w:bidi="ar-MA"/>
        </w:rPr>
        <w:t xml:space="preserve">، الوثيقة </w:t>
      </w:r>
      <w:r w:rsidRPr="006A58B5">
        <w:rPr>
          <w:lang w:bidi="ar-MA"/>
        </w:rPr>
        <w:t>WIPO/GRTKF/IC/8/5</w:t>
      </w:r>
      <w:r w:rsidRPr="006A58B5">
        <w:rPr>
          <w:rFonts w:hint="cs"/>
          <w:rtl/>
          <w:lang w:bidi="ar-MA"/>
        </w:rPr>
        <w:t>، "</w:t>
      </w:r>
      <w:r w:rsidRPr="006A58B5">
        <w:rPr>
          <w:rtl/>
          <w:lang w:bidi="ar-MA"/>
        </w:rPr>
        <w:t>حماية المعارف التقليدية: الأهداف والمبادئ المعدلة</w:t>
      </w:r>
      <w:r w:rsidRPr="006A58B5">
        <w:rPr>
          <w:rFonts w:hint="cs"/>
          <w:rtl/>
          <w:lang w:bidi="ar-MA"/>
        </w:rPr>
        <w:t xml:space="preserve">". </w:t>
      </w:r>
      <w:r w:rsidRPr="006A58B5">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6A58B5">
        <w:rPr>
          <w:rFonts w:hint="cs"/>
          <w:rtl/>
          <w:lang w:bidi="ar-MA"/>
        </w:rPr>
        <w:t>والفولكلور،</w:t>
      </w:r>
      <w:r w:rsidRPr="006A58B5">
        <w:rPr>
          <w:rtl/>
          <w:lang w:bidi="ar-MA"/>
        </w:rPr>
        <w:t xml:space="preserve"> فإن هذه </w:t>
      </w:r>
      <w:r w:rsidRPr="006A58B5">
        <w:rPr>
          <w:rFonts w:hint="cs"/>
          <w:rtl/>
          <w:lang w:bidi="ar-MA"/>
        </w:rPr>
        <w:t>المرجع</w:t>
      </w:r>
      <w:r w:rsidRPr="006A58B5">
        <w:rPr>
          <w:rtl/>
          <w:lang w:bidi="ar-MA"/>
        </w:rPr>
        <w:t xml:space="preserve"> لم يتم تحديثه. ومع </w:t>
      </w:r>
      <w:r w:rsidRPr="006A58B5">
        <w:rPr>
          <w:rFonts w:hint="cs"/>
          <w:rtl/>
          <w:lang w:bidi="ar-MA"/>
        </w:rPr>
        <w:t>ذلك،</w:t>
      </w:r>
      <w:r w:rsidRPr="006A58B5">
        <w:rPr>
          <w:rtl/>
          <w:lang w:bidi="ar-MA"/>
        </w:rPr>
        <w:t xml:space="preserve"> للاطلاع على أحدث مشاريع الأحكام المتعلقة بحماية المعارف التقليدية، </w:t>
      </w:r>
      <w:r w:rsidRPr="006A58B5">
        <w:rPr>
          <w:rFonts w:hint="cs"/>
          <w:rtl/>
          <w:lang w:bidi="ar-MA"/>
        </w:rPr>
        <w:t xml:space="preserve">ارجع إلى </w:t>
      </w:r>
      <w:hyperlink r:id="rId3" w:history="1">
        <w:r w:rsidRPr="003E492C">
          <w:rPr>
            <w:rStyle w:val="Hyperlink"/>
            <w:lang w:bidi="ar-MA"/>
          </w:rPr>
          <w:t>https://www.wipo.int/meetings/en/doc_details.jsp?doc_id=368218</w:t>
        </w:r>
      </w:hyperlink>
      <w:r w:rsidRPr="006A58B5">
        <w:rPr>
          <w:rFonts w:hint="cs"/>
          <w:rtl/>
          <w:lang w:bidi="ar-MA"/>
        </w:rPr>
        <w:t>.</w:t>
      </w:r>
    </w:p>
  </w:footnote>
  <w:footnote w:id="12">
    <w:p w14:paraId="6EAD8668"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8(ي)</w:t>
      </w:r>
      <w:r w:rsidRPr="006A58B5">
        <w:rPr>
          <w:rFonts w:hint="cs"/>
          <w:rtl/>
        </w:rPr>
        <w:t xml:space="preserve"> من </w:t>
      </w:r>
      <w:r w:rsidRPr="006A58B5">
        <w:rPr>
          <w:rtl/>
        </w:rPr>
        <w:t>اتفاقية التنوع البيولوجي</w:t>
      </w:r>
      <w:r w:rsidRPr="006A58B5">
        <w:rPr>
          <w:rFonts w:hint="cs"/>
          <w:rtl/>
        </w:rPr>
        <w:t>.</w:t>
      </w:r>
    </w:p>
  </w:footnote>
  <w:footnote w:id="13">
    <w:p w14:paraId="120A2D35" w14:textId="77777777" w:rsidR="00C71ECE" w:rsidRPr="006A58B5" w:rsidRDefault="00C71ECE" w:rsidP="0095258F">
      <w:pPr>
        <w:pStyle w:val="FootnoteText"/>
      </w:pPr>
      <w:r w:rsidRPr="006A58B5">
        <w:rPr>
          <w:rStyle w:val="FootnoteReference"/>
          <w:rFonts w:ascii="Arial" w:hAnsi="Arial" w:cs="Calibri"/>
          <w:sz w:val="18"/>
          <w:szCs w:val="18"/>
        </w:rPr>
        <w:footnoteRef/>
      </w:r>
      <w:r w:rsidRPr="006A58B5">
        <w:rPr>
          <w:rtl/>
        </w:rPr>
        <w:t xml:space="preserve"> المادة </w:t>
      </w:r>
      <w:r w:rsidRPr="006A58B5">
        <w:rPr>
          <w:rFonts w:hint="cs"/>
          <w:rtl/>
        </w:rPr>
        <w:t>2</w:t>
      </w:r>
      <w:r w:rsidRPr="006A58B5">
        <w:rPr>
          <w:rtl/>
        </w:rPr>
        <w:t>.9</w:t>
      </w:r>
      <w:r w:rsidRPr="006A58B5">
        <w:rPr>
          <w:rFonts w:hint="cs"/>
          <w:rtl/>
        </w:rPr>
        <w:t>(أ)</w:t>
      </w:r>
      <w:r w:rsidRPr="006A58B5">
        <w:rPr>
          <w:rtl/>
        </w:rPr>
        <w:t xml:space="preserve"> من المعاهدة الدولية لمنظمة الأغذية والزراعة (الفاو)</w:t>
      </w:r>
      <w:r w:rsidRPr="006A58B5">
        <w:rPr>
          <w:rFonts w:hint="cs"/>
          <w:rtl/>
        </w:rPr>
        <w:t>.</w:t>
      </w:r>
    </w:p>
  </w:footnote>
  <w:footnote w:id="14">
    <w:p w14:paraId="2B75139C" w14:textId="77777777" w:rsidR="00C71ECE" w:rsidRDefault="00C71ECE"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الفقرة 12 من </w:t>
      </w:r>
      <w:r w:rsidRPr="006A58B5">
        <w:rPr>
          <w:rtl/>
        </w:rPr>
        <w:t>إعلان إنترلاكن بشأن الموارد الوراثية الحيوانية</w:t>
      </w:r>
      <w:r w:rsidRPr="006A58B5">
        <w:rPr>
          <w:rFonts w:hint="cs"/>
          <w:rtl/>
        </w:rPr>
        <w:t>.</w:t>
      </w:r>
    </w:p>
  </w:footnote>
  <w:footnote w:id="15">
    <w:p w14:paraId="457E1AD8" w14:textId="0C0E377E" w:rsidR="00C71ECE" w:rsidRPr="003A7748" w:rsidRDefault="00C71ECE" w:rsidP="0095258F">
      <w:pPr>
        <w:pStyle w:val="FootnoteText"/>
        <w:rPr>
          <w:rtl/>
          <w:lang w:bidi="ar-SY"/>
        </w:rPr>
      </w:pPr>
      <w:r w:rsidRPr="003A7748">
        <w:rPr>
          <w:rStyle w:val="FootnoteReference"/>
          <w:rFonts w:cs="Calibri"/>
          <w:sz w:val="18"/>
          <w:szCs w:val="18"/>
        </w:rPr>
        <w:footnoteRef/>
      </w:r>
      <w:r w:rsidRPr="003A7748">
        <w:rPr>
          <w:rtl/>
        </w:rPr>
        <w:t xml:space="preserve"> </w:t>
      </w:r>
      <w:hyperlink r:id="rId4" w:history="1">
        <w:r w:rsidRPr="003E492C">
          <w:rPr>
            <w:rStyle w:val="Hyperlink"/>
          </w:rPr>
          <w:t>http://www.unesco.org/culture/ich/index.php?pg=56</w:t>
        </w:r>
      </w:hyperlink>
      <w:r>
        <w:rPr>
          <w:rFonts w:hint="cs"/>
          <w:rtl/>
          <w:lang w:bidi="ar-SY"/>
        </w:rPr>
        <w:t>.</w:t>
      </w:r>
    </w:p>
  </w:footnote>
  <w:footnote w:id="16">
    <w:p w14:paraId="11D89BC6" w14:textId="18738889" w:rsidR="00C71ECE" w:rsidRPr="0060439B" w:rsidRDefault="00C71ECE" w:rsidP="0095258F">
      <w:pPr>
        <w:pStyle w:val="FootnoteText"/>
        <w:rPr>
          <w:rtl/>
          <w:lang w:bidi="ar-MA"/>
        </w:rPr>
      </w:pPr>
      <w:r w:rsidRPr="0060439B">
        <w:rPr>
          <w:rStyle w:val="FootnoteReference"/>
          <w:rFonts w:ascii="Arial" w:hAnsi="Arial" w:cs="Calibri"/>
          <w:sz w:val="18"/>
          <w:szCs w:val="18"/>
        </w:rPr>
        <w:footnoteRef/>
      </w:r>
      <w:r w:rsidRPr="0060439B">
        <w:rPr>
          <w:rtl/>
        </w:rPr>
        <w:t xml:space="preserve"> انظر أيضاً الوثيقة </w:t>
      </w:r>
      <w:r w:rsidRPr="0060439B">
        <w:t>WIPO/GRTKF/IC/17/INF/9</w:t>
      </w:r>
      <w:r w:rsidRPr="0060439B">
        <w:rPr>
          <w:rtl/>
        </w:rPr>
        <w:t xml:space="preserve">، قائمة وشرح تقني مختصر لمختلف الأشكال التي قد تتخذها المعارف </w:t>
      </w:r>
      <w:r w:rsidRPr="0060439B">
        <w:rPr>
          <w:rFonts w:hint="cs"/>
          <w:rtl/>
        </w:rPr>
        <w:t>التقليدية،</w:t>
      </w:r>
      <w:r w:rsidRPr="0060439B">
        <w:rPr>
          <w:rtl/>
        </w:rPr>
        <w:t xml:space="preserve"> وهي متاحة </w:t>
      </w:r>
      <w:r w:rsidRPr="0060439B">
        <w:rPr>
          <w:rFonts w:hint="cs"/>
          <w:rtl/>
        </w:rPr>
        <w:t>على:</w:t>
      </w:r>
      <w:hyperlink r:id="rId5" w:history="1">
        <w:r w:rsidRPr="0060439B">
          <w:rPr>
            <w:rStyle w:val="Hyperlink"/>
            <w:rFonts w:hint="cs"/>
            <w:lang w:bidi="ar-MA"/>
          </w:rPr>
          <w:t>http</w:t>
        </w:r>
        <w:r w:rsidRPr="0060439B">
          <w:rPr>
            <w:rStyle w:val="Hyperlink"/>
            <w:lang w:bidi="ar-MA"/>
          </w:rPr>
          <w:t>s</w:t>
        </w:r>
        <w:r w:rsidRPr="0060439B">
          <w:rPr>
            <w:rStyle w:val="Hyperlink"/>
            <w:rFonts w:hint="cs"/>
            <w:lang w:bidi="ar-MA"/>
          </w:rPr>
          <w:t>://www.wipo.int/edocs/mdocs/sct/ar/wipo_grtkf_ic_17/wipo_grtkf_ic_17_inf_9.pdf</w:t>
        </w:r>
      </w:hyperlink>
      <w:r w:rsidRPr="0060439B">
        <w:rPr>
          <w:lang w:bidi="ar-MA"/>
        </w:rPr>
        <w:t xml:space="preserve"> </w:t>
      </w:r>
      <w:r w:rsidRPr="0060439B">
        <w:rPr>
          <w:rFonts w:hint="cs"/>
          <w:rtl/>
          <w:lang w:bidi="ar-MA"/>
        </w:rPr>
        <w:t>.</w:t>
      </w:r>
    </w:p>
  </w:footnote>
  <w:footnote w:id="17">
    <w:p w14:paraId="3DDCC376" w14:textId="4769386C" w:rsidR="00C71ECE" w:rsidRPr="0060439B" w:rsidRDefault="00C71ECE" w:rsidP="0095258F">
      <w:pPr>
        <w:pStyle w:val="FootnoteText"/>
        <w:rPr>
          <w:lang w:bidi="ar-MA"/>
        </w:rPr>
      </w:pPr>
      <w:r w:rsidRPr="0060439B">
        <w:rPr>
          <w:rStyle w:val="FootnoteReference"/>
          <w:rFonts w:ascii="Arial" w:hAnsi="Arial" w:cs="Calibri"/>
          <w:sz w:val="18"/>
          <w:szCs w:val="18"/>
        </w:rPr>
        <w:footnoteRef/>
      </w:r>
      <w:r w:rsidRPr="0060439B">
        <w:rPr>
          <w:rtl/>
        </w:rPr>
        <w:t xml:space="preserve"> انظر: </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w:t>
      </w:r>
      <w:r w:rsidRPr="0060439B">
        <w:rPr>
          <w:rFonts w:hint="cs"/>
          <w:rtl/>
          <w:lang w:bidi="ar-SY"/>
        </w:rPr>
        <w:t>ل</w:t>
      </w:r>
      <w:r w:rsidRPr="0060439B">
        <w:rPr>
          <w:rFonts w:hint="cs"/>
          <w:rtl/>
        </w:rPr>
        <w:t>دورة الحادية والثلاثين للجنة الحكومية الدولية.</w:t>
      </w:r>
      <w:r w:rsidRPr="0060439B">
        <w:rPr>
          <w:rtl/>
        </w:rPr>
        <w:t xml:space="preserve"> </w:t>
      </w:r>
      <w:r w:rsidRPr="0060439B">
        <w:rPr>
          <w:rFonts w:hint="cs"/>
          <w:rtl/>
          <w:lang w:bidi="ar-MA"/>
        </w:rPr>
        <w:t>و</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لدورة الثانية والثلاثين للجنة الحكومية الدولية اللتين أعدهما</w:t>
      </w:r>
      <w:r w:rsidRPr="0060439B">
        <w:rPr>
          <w:rtl/>
        </w:rPr>
        <w:t xml:space="preserve"> رئيس اللجنة </w:t>
      </w:r>
      <w:r w:rsidRPr="0060439B">
        <w:rPr>
          <w:rFonts w:hint="cs"/>
          <w:rtl/>
        </w:rPr>
        <w:t>الحكومية الدولية</w:t>
      </w:r>
      <w:r w:rsidRPr="0060439B">
        <w:rPr>
          <w:rtl/>
        </w:rPr>
        <w:t xml:space="preserve"> السيد </w:t>
      </w:r>
      <w:r w:rsidRPr="0060439B">
        <w:rPr>
          <w:rFonts w:hint="cs"/>
          <w:rtl/>
        </w:rPr>
        <w:t>إيان غوس</w:t>
      </w:r>
      <w:r w:rsidRPr="0060439B">
        <w:rPr>
          <w:rtl/>
        </w:rPr>
        <w:t>.</w:t>
      </w:r>
    </w:p>
  </w:footnote>
  <w:footnote w:id="18">
    <w:p w14:paraId="5943591C" w14:textId="5B7B7462" w:rsidR="00C71ECE" w:rsidRPr="00EC1633" w:rsidRDefault="00C71ECE" w:rsidP="0095258F">
      <w:pPr>
        <w:pStyle w:val="FootnoteText"/>
      </w:pPr>
      <w:r w:rsidRPr="0060439B">
        <w:rPr>
          <w:rStyle w:val="FootnoteReference"/>
          <w:rFonts w:ascii="Arial" w:hAnsi="Arial" w:cs="Calibri"/>
          <w:sz w:val="18"/>
          <w:szCs w:val="18"/>
        </w:rPr>
        <w:footnoteRef/>
      </w:r>
      <w:r w:rsidRPr="0060439B">
        <w:rPr>
          <w:rtl/>
        </w:rPr>
        <w:t xml:space="preserve"> </w:t>
      </w:r>
      <w:r w:rsidRPr="0060439B">
        <w:rPr>
          <w:rFonts w:hint="cs"/>
          <w:rtl/>
        </w:rPr>
        <w:t>انظر وثيقة الويبو لعام 2017 "</w:t>
      </w:r>
      <w:r w:rsidRPr="0060439B">
        <w:rPr>
          <w:rtl/>
        </w:rPr>
        <w:t>حماية ثقافتكم وتعزيزها: دليل عملي عن الملكية الفكرية للشعوب الأصلية والمجتمعات المحلية</w:t>
      </w:r>
      <w:r w:rsidRPr="0060439B">
        <w:rPr>
          <w:rFonts w:hint="cs"/>
          <w:rtl/>
        </w:rPr>
        <w:t xml:space="preserve">"، وهي متاحة على: </w:t>
      </w:r>
      <w:hyperlink r:id="rId6" w:history="1">
        <w:r w:rsidRPr="003E492C">
          <w:rPr>
            <w:rStyle w:val="Hyperlink"/>
          </w:rPr>
          <w:t>https://www.wipo.int/edocs/pubdocs/ar/wipo_pub_1048.pdf</w:t>
        </w:r>
      </w:hyperlink>
      <w:r w:rsidRPr="0060439B">
        <w:rPr>
          <w:rFonts w:hint="cs"/>
          <w:rtl/>
        </w:rPr>
        <w:t>. وانظر أيضا ا</w:t>
      </w:r>
      <w:r w:rsidRPr="0060439B">
        <w:rPr>
          <w:rtl/>
        </w:rPr>
        <w:t xml:space="preserve">لوثيقة </w:t>
      </w:r>
      <w:r w:rsidRPr="0060439B">
        <w:t>WIPO/GRTKF/IC/17/INF/9</w:t>
      </w:r>
      <w:r w:rsidRPr="0060439B">
        <w:rPr>
          <w:rtl/>
        </w:rPr>
        <w:t xml:space="preserve">، قائمة وشرح تقني مختصر لمختلف الأشكال التي قد تتخذها المعارف التقليدية، وهي متاحة على: </w:t>
      </w:r>
      <w:hyperlink r:id="rId7" w:history="1">
        <w:r w:rsidRPr="003E492C">
          <w:rPr>
            <w:rStyle w:val="Hyperlink"/>
          </w:rPr>
          <w:t>https://www.wipo.int/edocs/mdocs/sct/ar/wipo_grtkf_ic_17/wipo_grtkf_ic_17_inf_9.pdf</w:t>
        </w:r>
      </w:hyperlink>
      <w:r w:rsidRPr="0060439B">
        <w:rPr>
          <w:rtl/>
        </w:rPr>
        <w:t>.</w:t>
      </w:r>
    </w:p>
  </w:footnote>
  <w:footnote w:id="19">
    <w:p w14:paraId="07BE7FCF"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مثلا الوثيقتين </w:t>
      </w:r>
      <w:r w:rsidRPr="004619E2">
        <w:rPr>
          <w:rFonts w:asciiTheme="minorHAnsi" w:hAnsiTheme="minorHAnsi" w:cstheme="minorHAnsi"/>
          <w:lang w:val="en-AU"/>
        </w:rPr>
        <w:t>WIPO/GRTKF/IC/5/7</w:t>
      </w:r>
      <w:r w:rsidRPr="004619E2">
        <w:rPr>
          <w:rFonts w:asciiTheme="minorHAnsi" w:hAnsiTheme="minorHAnsi" w:cstheme="minorHAnsi"/>
          <w:rtl/>
          <w:lang w:val="en-AU"/>
        </w:rPr>
        <w:t xml:space="preserve"> و</w:t>
      </w:r>
      <w:r w:rsidRPr="004619E2">
        <w:rPr>
          <w:rFonts w:asciiTheme="minorHAnsi" w:hAnsiTheme="minorHAnsi" w:cstheme="minorHAnsi"/>
          <w:lang w:val="en-AU"/>
        </w:rPr>
        <w:t xml:space="preserve"> WIPO/GRTKF/IC/5/8</w:t>
      </w:r>
      <w:r w:rsidRPr="004619E2">
        <w:rPr>
          <w:rFonts w:asciiTheme="minorHAnsi" w:hAnsiTheme="minorHAnsi" w:cstheme="minorHAnsi"/>
          <w:rtl/>
        </w:rPr>
        <w:t>والدراسات الاستقصائية والاستبيانات التي تستندان إليها.</w:t>
      </w:r>
    </w:p>
  </w:footnote>
  <w:footnote w:id="20">
    <w:p w14:paraId="3239EC9C" w14:textId="77777777" w:rsidR="00C71ECE" w:rsidRPr="004619E2" w:rsidRDefault="00C71ECE"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يشمل منشور الويبو "حماية ثقافتكم وتعزيزها: دليل عملي عن الملكية الفكرية للشعوب الأصلية والمجتمعات المحلية" مثالين لبراءات الاختراع الممنوحة للشعوب الأصلية والمجتمعات المحلية من أجل الاختراعات التي اُبتكرت باستخدام المعارف التقليدية. فالمعارف التقليدية في حد ذاتها لم تُحم ببراءة، بل حُميت الاختراعات الجديدة والابتكارية التي أُبدعت باستخدام المعارف التقليدية.</w:t>
      </w:r>
    </w:p>
  </w:footnote>
  <w:footnote w:id="21">
    <w:p w14:paraId="7336F04A" w14:textId="2A2CC7F8" w:rsidR="00C71ECE" w:rsidRPr="00D057AE" w:rsidRDefault="00C71ECE" w:rsidP="0095258F">
      <w:pPr>
        <w:pStyle w:val="FootnoteText"/>
        <w:rPr>
          <w:rtl/>
          <w:lang w:bidi="ar-MA"/>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الوثيقة </w:t>
      </w:r>
      <w:r w:rsidRPr="004619E2">
        <w:rPr>
          <w:rFonts w:asciiTheme="minorHAnsi" w:hAnsiTheme="minorHAnsi" w:cstheme="minorHAnsi"/>
        </w:rPr>
        <w:t>WIPO/GRTKF/IC/4/14</w:t>
      </w:r>
      <w:r w:rsidRPr="004619E2">
        <w:rPr>
          <w:rFonts w:asciiTheme="minorHAnsi" w:hAnsiTheme="minorHAnsi" w:cstheme="minorHAnsi"/>
          <w:rtl/>
        </w:rPr>
        <w:t xml:space="preserve"> المتاحة على:</w:t>
      </w:r>
      <w:r w:rsidRPr="002539DF">
        <w:rPr>
          <w:rFonts w:cs="cali" w:hint="cs"/>
          <w:rtl/>
        </w:rPr>
        <w:t xml:space="preserve"> </w:t>
      </w:r>
      <w:hyperlink r:id="rId8" w:history="1">
        <w:r w:rsidRPr="003E492C">
          <w:rPr>
            <w:rStyle w:val="Hyperlink"/>
            <w:rFonts w:cs="cali"/>
          </w:rPr>
          <w:t>https://www.wipo.int/edocs/mdocs/tk/en/wipo_grtkf_ic_4/wipo_grtkf_ic_4_14.pdf</w:t>
        </w:r>
        <w:r w:rsidRPr="003E492C">
          <w:rPr>
            <w:rStyle w:val="Hyperlink"/>
            <w:rFonts w:cs="cali" w:hint="cs"/>
            <w:rtl/>
          </w:rPr>
          <w:t>.</w:t>
        </w:r>
      </w:hyperlink>
    </w:p>
  </w:footnote>
  <w:footnote w:id="22">
    <w:p w14:paraId="1DAD3C00" w14:textId="13002BF2"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انظر منشور الويبو "</w:t>
      </w:r>
      <w:r w:rsidRPr="00FB0052">
        <w:rPr>
          <w:rtl/>
        </w:rPr>
        <w:t xml:space="preserve"> أسئلة رئيسية عن شروط الكشف في البراءات بخصوص الموارد الوراثية والمعارف التقليدية</w:t>
      </w:r>
      <w:r w:rsidRPr="00FB0052">
        <w:rPr>
          <w:rFonts w:hint="cs"/>
          <w:rtl/>
        </w:rPr>
        <w:t xml:space="preserve">" لعام 2017، والمتاح على: </w:t>
      </w:r>
      <w:hyperlink r:id="rId9" w:history="1">
        <w:r w:rsidRPr="003E492C">
          <w:rPr>
            <w:rStyle w:val="Hyperlink"/>
          </w:rPr>
          <w:t>https://www.wipo.int/edocs/pubdocs/ar/wipo_pub_1047.pdf</w:t>
        </w:r>
      </w:hyperlink>
      <w:r w:rsidRPr="00FB0052">
        <w:rPr>
          <w:rFonts w:hint="cs"/>
          <w:rtl/>
          <w:lang w:bidi="ar-MA"/>
        </w:rPr>
        <w:t>.</w:t>
      </w:r>
    </w:p>
  </w:footnote>
  <w:footnote w:id="23">
    <w:p w14:paraId="19E37BE2" w14:textId="77777777" w:rsidR="00C71ECE" w:rsidRPr="00FB0052" w:rsidRDefault="00C71ECE" w:rsidP="0095258F">
      <w:pPr>
        <w:pStyle w:val="FootnoteText"/>
        <w:rPr>
          <w:lang w:bidi="ar-MA"/>
        </w:rPr>
      </w:pPr>
      <w:r w:rsidRPr="00FB0052">
        <w:rPr>
          <w:rStyle w:val="FootnoteReference"/>
          <w:rFonts w:ascii="Arial" w:hAnsi="Arial" w:cs="Calibri"/>
          <w:sz w:val="18"/>
          <w:szCs w:val="18"/>
        </w:rPr>
        <w:footnoteRef/>
      </w:r>
      <w:r w:rsidRPr="00FB0052">
        <w:rPr>
          <w:rtl/>
        </w:rPr>
        <w:t xml:space="preserve"> لا يتضمن بروتوكول ناغويا أي إشارة إلى متطلبات الكشف</w:t>
      </w:r>
      <w:r w:rsidRPr="00FB0052">
        <w:rPr>
          <w:rFonts w:hint="cs"/>
          <w:rtl/>
        </w:rPr>
        <w:t>.</w:t>
      </w:r>
    </w:p>
  </w:footnote>
  <w:footnote w:id="24">
    <w:p w14:paraId="47144333" w14:textId="6036CE96" w:rsidR="00C71ECE" w:rsidRPr="00FB0052" w:rsidRDefault="00C71ECE"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 xml:space="preserve">تتاح الدراستان على: </w:t>
      </w:r>
      <w:hyperlink r:id="rId10" w:history="1">
        <w:r w:rsidRPr="003E492C">
          <w:rPr>
            <w:rStyle w:val="Hyperlink"/>
          </w:rPr>
          <w:t>https://www.wipo.int/edocs/mdocs/govbody/ar/wo_ga_32/wo_ga_32_8.pdf</w:t>
        </w:r>
      </w:hyperlink>
      <w:r>
        <w:rPr>
          <w:rFonts w:hint="cs"/>
          <w:rtl/>
        </w:rPr>
        <w:t>.</w:t>
      </w:r>
      <w:r w:rsidRPr="00FB0052">
        <w:rPr>
          <w:rFonts w:hint="cs"/>
          <w:rtl/>
          <w:lang w:bidi="ar-MA"/>
        </w:rPr>
        <w:t xml:space="preserve"> و</w:t>
      </w:r>
      <w:r>
        <w:rPr>
          <w:rFonts w:hint="cs"/>
          <w:rtl/>
          <w:lang w:bidi="ar-MA"/>
        </w:rPr>
        <w:t xml:space="preserve"> </w:t>
      </w:r>
      <w:hyperlink r:id="rId11" w:history="1">
        <w:r w:rsidRPr="00A77A6E">
          <w:rPr>
            <w:rStyle w:val="Hyperlink"/>
            <w:lang w:bidi="ar-MA"/>
          </w:rPr>
          <w:t>https://www.wipo.int/edocs/pubdocs/en/tk/786/wipo_pub_786.pdf</w:t>
        </w:r>
      </w:hyperlink>
      <w:r>
        <w:rPr>
          <w:rFonts w:hint="cs"/>
          <w:rtl/>
          <w:lang w:bidi="ar-MA"/>
        </w:rPr>
        <w:t>.</w:t>
      </w:r>
    </w:p>
  </w:footnote>
  <w:footnote w:id="25">
    <w:p w14:paraId="6F62DAE9" w14:textId="77777777" w:rsidR="00C71ECE" w:rsidRDefault="00C71ECE" w:rsidP="0095258F">
      <w:pPr>
        <w:pStyle w:val="FootnoteText"/>
      </w:pPr>
      <w:r w:rsidRPr="00FB0052">
        <w:rPr>
          <w:rStyle w:val="FootnoteReference"/>
          <w:rFonts w:ascii="Arial" w:hAnsi="Arial" w:cs="Calibri"/>
          <w:sz w:val="18"/>
          <w:szCs w:val="18"/>
        </w:rPr>
        <w:footnoteRef/>
      </w:r>
      <w:r w:rsidRPr="00FB0052">
        <w:rPr>
          <w:rtl/>
        </w:rPr>
        <w:t xml:space="preserve"> </w:t>
      </w:r>
      <w:r w:rsidRPr="00FB0052">
        <w:rPr>
          <w:rFonts w:hint="cs"/>
          <w:rtl/>
        </w:rPr>
        <w:t>مبادئ بون التوجيهية، 16(د).</w:t>
      </w:r>
    </w:p>
  </w:footnote>
  <w:footnote w:id="26">
    <w:p w14:paraId="3E74FF40" w14:textId="77777777" w:rsidR="00C71ECE" w:rsidRPr="00B130F2" w:rsidRDefault="00C71ECE" w:rsidP="0095258F">
      <w:pPr>
        <w:pStyle w:val="FootnoteText"/>
        <w:rPr>
          <w:i/>
          <w:rtl/>
          <w:lang w:val="en-AU"/>
        </w:rPr>
      </w:pPr>
      <w:r w:rsidRPr="00B130F2">
        <w:rPr>
          <w:rStyle w:val="FootnoteReference"/>
          <w:rFonts w:ascii="Arial" w:hAnsi="Arial" w:cs="Calibri"/>
          <w:sz w:val="18"/>
          <w:szCs w:val="18"/>
        </w:rPr>
        <w:footnoteRef/>
      </w:r>
      <w:r w:rsidRPr="00B130F2">
        <w:rPr>
          <w:rFonts w:hint="cs"/>
          <w:rtl/>
        </w:rPr>
        <w:t>مثلا:</w:t>
      </w:r>
      <w:r w:rsidRPr="00B130F2">
        <w:rPr>
          <w:i/>
          <w:lang w:val="en-AU"/>
        </w:rPr>
        <w:t xml:space="preserve"> IP Needs And Expectations Of Traditional Knowledge Holders:</w:t>
      </w:r>
      <w:r w:rsidRPr="00B130F2">
        <w:rPr>
          <w:lang w:val="en-AU"/>
        </w:rPr>
        <w:t xml:space="preserve"> </w:t>
      </w:r>
      <w:r w:rsidRPr="00B130F2">
        <w:rPr>
          <w:i/>
          <w:lang w:val="en-AU"/>
        </w:rPr>
        <w:t>WIPO Report on Fact-Finding Missions on Intellectual Property and Traditional Knowledge (1998-1999)</w:t>
      </w:r>
      <w:r w:rsidRPr="00B130F2">
        <w:rPr>
          <w:lang w:val="en-AU"/>
        </w:rPr>
        <w:t>, WIPO, 2001. p 75</w:t>
      </w:r>
      <w:r w:rsidRPr="00B130F2">
        <w:rPr>
          <w:rFonts w:hint="cs"/>
          <w:rtl/>
          <w:lang w:val="en-AU"/>
        </w:rPr>
        <w:t>.</w:t>
      </w:r>
    </w:p>
  </w:footnote>
  <w:footnote w:id="27">
    <w:p w14:paraId="29711597" w14:textId="77777777" w:rsidR="00C71ECE" w:rsidRPr="00B130F2" w:rsidRDefault="00C71ECE" w:rsidP="0095258F">
      <w:pPr>
        <w:pStyle w:val="FootnoteText"/>
        <w:rPr>
          <w:lang w:val="fr-FR" w:bidi="ar-MA"/>
        </w:rPr>
      </w:pPr>
      <w:r w:rsidRPr="00B130F2">
        <w:rPr>
          <w:rStyle w:val="FootnoteReference"/>
          <w:rFonts w:ascii="Arial" w:hAnsi="Arial" w:cs="Calibri"/>
          <w:sz w:val="18"/>
          <w:szCs w:val="18"/>
        </w:rPr>
        <w:footnoteRef/>
      </w:r>
      <w:r w:rsidRPr="00B130F2">
        <w:rPr>
          <w:rtl/>
        </w:rPr>
        <w:t xml:space="preserve"> </w:t>
      </w:r>
      <w:r w:rsidRPr="00B130F2">
        <w:rPr>
          <w:rFonts w:hint="cs"/>
          <w:rtl/>
        </w:rPr>
        <w:t>انظر الأمثلة الواردة في منشور الويبو "</w:t>
      </w:r>
      <w:r w:rsidRPr="00B130F2">
        <w:rPr>
          <w:rtl/>
        </w:rPr>
        <w:t>حماية ثقافتكم وتعزيزها: دليل عملي عن الملكية الفكرية للشعوب الأصلية والمجتمعات المحلية</w:t>
      </w:r>
      <w:r w:rsidRPr="00B130F2">
        <w:rPr>
          <w:rFonts w:hint="cs"/>
          <w:rtl/>
        </w:rPr>
        <w:t>"، الصفحة 57.</w:t>
      </w:r>
    </w:p>
  </w:footnote>
  <w:footnote w:id="28">
    <w:p w14:paraId="72560570" w14:textId="77777777" w:rsidR="00C71ECE" w:rsidRPr="00B130F2" w:rsidRDefault="00C71ECE" w:rsidP="0095258F">
      <w:pPr>
        <w:pStyle w:val="FootnoteText"/>
      </w:pPr>
      <w:r w:rsidRPr="00B130F2">
        <w:rPr>
          <w:rStyle w:val="FootnoteReference"/>
          <w:rFonts w:ascii="Arial" w:hAnsi="Arial" w:cs="Calibri"/>
          <w:sz w:val="18"/>
          <w:szCs w:val="18"/>
        </w:rPr>
        <w:footnoteRef/>
      </w:r>
      <w:r w:rsidRPr="00B130F2">
        <w:rPr>
          <w:rFonts w:hint="cs"/>
          <w:rtl/>
        </w:rPr>
        <w:t>بودنهاوزن، دليل اتفاقية باريس بشأن حماية الملكية الصناعية (1968)، ابتداء من ص. 144 (عدا الحاشية).</w:t>
      </w:r>
    </w:p>
  </w:footnote>
  <w:footnote w:id="29">
    <w:p w14:paraId="691B93BE" w14:textId="77777777" w:rsidR="00C71ECE" w:rsidRPr="00B130F2" w:rsidRDefault="00C71ECE" w:rsidP="0095258F">
      <w:pPr>
        <w:pStyle w:val="FootnoteText"/>
        <w:rPr>
          <w:lang w:bidi="ar-MA"/>
        </w:rPr>
      </w:pPr>
      <w:r w:rsidRPr="00B130F2">
        <w:rPr>
          <w:rStyle w:val="FootnoteReference"/>
          <w:rFonts w:ascii="Arial" w:hAnsi="Arial" w:cs="Calibri"/>
          <w:sz w:val="18"/>
          <w:szCs w:val="18"/>
        </w:rPr>
        <w:footnoteRef/>
      </w:r>
      <w:r w:rsidRPr="00B130F2">
        <w:rPr>
          <w:rtl/>
        </w:rPr>
        <w:t xml:space="preserve"> اعتمدت نيوزيلندا وجماعة الأنديز أحكاماً </w:t>
      </w:r>
      <w:r w:rsidRPr="00B130F2">
        <w:rPr>
          <w:rFonts w:hint="cs"/>
          <w:rtl/>
        </w:rPr>
        <w:t>خاصة</w:t>
      </w:r>
      <w:r w:rsidRPr="00B130F2">
        <w:rPr>
          <w:rtl/>
        </w:rPr>
        <w:t xml:space="preserve"> لا تسمح بتسجيل العلامات التجارية التي تشمل أسماء أو أشكال ثقافة الشعوب </w:t>
      </w:r>
      <w:r w:rsidRPr="00B130F2">
        <w:rPr>
          <w:rFonts w:hint="cs"/>
          <w:rtl/>
        </w:rPr>
        <w:t>الأصلية،</w:t>
      </w:r>
      <w:r w:rsidRPr="00B130F2">
        <w:rPr>
          <w:rtl/>
        </w:rPr>
        <w:t xml:space="preserve"> ما لم </w:t>
      </w:r>
      <w:r w:rsidRPr="00B130F2">
        <w:rPr>
          <w:rFonts w:hint="cs"/>
          <w:rtl/>
        </w:rPr>
        <w:t>تقدم</w:t>
      </w:r>
      <w:r w:rsidRPr="00B130F2">
        <w:rPr>
          <w:rtl/>
        </w:rPr>
        <w:t xml:space="preserve"> </w:t>
      </w:r>
      <w:r w:rsidRPr="00B130F2">
        <w:rPr>
          <w:rFonts w:hint="cs"/>
          <w:rtl/>
        </w:rPr>
        <w:t>الشعوب الأصلية</w:t>
      </w:r>
      <w:r w:rsidRPr="00B130F2">
        <w:rPr>
          <w:rtl/>
        </w:rPr>
        <w:t xml:space="preserve"> طلبات العلامات التجارية أو </w:t>
      </w:r>
      <w:r w:rsidRPr="00B130F2">
        <w:rPr>
          <w:rFonts w:hint="cs"/>
          <w:rtl/>
        </w:rPr>
        <w:t xml:space="preserve">تم ذلك </w:t>
      </w:r>
      <w:r w:rsidRPr="00B130F2">
        <w:rPr>
          <w:rtl/>
        </w:rPr>
        <w:t xml:space="preserve">بموافقتهم. انظر المزيد من المعلومات في </w:t>
      </w:r>
      <w:r w:rsidRPr="00B130F2">
        <w:rPr>
          <w:rFonts w:hint="cs"/>
          <w:rtl/>
        </w:rPr>
        <w:t>ال</w:t>
      </w:r>
      <w:r w:rsidRPr="00B130F2">
        <w:rPr>
          <w:rtl/>
        </w:rPr>
        <w:t>أمثلة</w:t>
      </w:r>
      <w:r w:rsidRPr="00B130F2">
        <w:rPr>
          <w:rFonts w:hint="cs"/>
          <w:rtl/>
        </w:rPr>
        <w:t xml:space="preserve"> الواردة في</w:t>
      </w:r>
      <w:r w:rsidRPr="00B130F2">
        <w:rPr>
          <w:rtl/>
        </w:rPr>
        <w:t xml:space="preserve"> منشور الويبو "حماية ثقافتكم وتعزيزها: دليل عملي عن الملكية الفكرية للشعوب الأصلية والمجتمعات المحلية"، الصفحة </w:t>
      </w:r>
      <w:r w:rsidRPr="00B130F2">
        <w:rPr>
          <w:rFonts w:hint="cs"/>
          <w:rtl/>
        </w:rPr>
        <w:t>44</w:t>
      </w:r>
      <w:r w:rsidRPr="00B130F2">
        <w:rPr>
          <w:rtl/>
        </w:rPr>
        <w:t>.</w:t>
      </w:r>
    </w:p>
  </w:footnote>
  <w:footnote w:id="30">
    <w:p w14:paraId="61FFDC2E" w14:textId="77777777" w:rsidR="00C71ECE" w:rsidRPr="008D4CE1" w:rsidRDefault="00C71ECE" w:rsidP="0095258F">
      <w:pPr>
        <w:pStyle w:val="FootnoteText"/>
        <w:tabs>
          <w:tab w:val="left" w:pos="565"/>
        </w:tabs>
        <w:jc w:val="both"/>
      </w:pPr>
      <w:r w:rsidRPr="008D4CE1">
        <w:rPr>
          <w:rStyle w:val="FootnoteReference"/>
          <w:rFonts w:ascii="Arial" w:hAnsi="Arial"/>
          <w:sz w:val="18"/>
          <w:szCs w:val="18"/>
        </w:rPr>
        <w:footnoteRef/>
      </w:r>
      <w:r w:rsidRPr="008D4CE1">
        <w:rPr>
          <w:rFonts w:hint="cs"/>
          <w:rtl/>
        </w:rPr>
        <w:t xml:space="preserve"> الوثيقة </w:t>
      </w:r>
      <w:r w:rsidRPr="008D4CE1">
        <w:t>WIPO/GRTKF/IC/37/7</w:t>
      </w:r>
      <w:r w:rsidRPr="008D4CE1">
        <w:rPr>
          <w:rFonts w:hint="cs"/>
          <w:rtl/>
        </w:rPr>
        <w:t>، المرفق: الجزء الثاني "معنى الثغرات"، الفقرة 34؛ والجزء الثالث/ألف، "</w:t>
      </w:r>
      <w:r w:rsidRPr="008D4CE1">
        <w:rPr>
          <w:rtl/>
        </w:rPr>
        <w:t>الأسماء والكلمات والرموز الأصلية والتقليدية</w:t>
      </w:r>
      <w:r w:rsidRPr="008D4CE1">
        <w:rPr>
          <w:rFonts w:hint="cs"/>
          <w:rtl/>
        </w:rPr>
        <w:t>"، الفقرتان 58 و59؛ والجزء الثالث/باء "</w:t>
      </w:r>
      <w:r w:rsidRPr="008D4CE1">
        <w:rPr>
          <w:rtl/>
        </w:rPr>
        <w:t>الأسماء والكلمات والرموز الأصلية والتقليدية</w:t>
      </w:r>
      <w:r w:rsidRPr="008D4CE1">
        <w:rPr>
          <w:rFonts w:hint="cs"/>
          <w:rtl/>
        </w:rPr>
        <w:t>"، الفقرات من 71 إلى 75؛ والجزء الثالث/دال "</w:t>
      </w:r>
      <w:r w:rsidRPr="008D4CE1">
        <w:rPr>
          <w:rtl/>
        </w:rPr>
        <w:t xml:space="preserve">استخدام </w:t>
      </w:r>
      <w:r w:rsidRPr="008D4CE1">
        <w:rPr>
          <w:rFonts w:hint="cs"/>
          <w:rtl/>
        </w:rPr>
        <w:t>العلامات المميزة و</w:t>
      </w:r>
      <w:r w:rsidRPr="008D4CE1">
        <w:rPr>
          <w:rtl/>
        </w:rPr>
        <w:t>مبادئ المنافسة غير المشروعة لمكافحة التملك غير المشروع للسمعة المرتبطة بأشكال التعبير الثقافي التقليدي ("</w:t>
      </w:r>
      <w:r w:rsidRPr="008D4CE1">
        <w:rPr>
          <w:rFonts w:hint="cs"/>
          <w:rtl/>
        </w:rPr>
        <w:t>النمط</w:t>
      </w:r>
      <w:r w:rsidRPr="008D4CE1">
        <w:rPr>
          <w:rtl/>
        </w:rPr>
        <w:t>")</w:t>
      </w:r>
      <w:r w:rsidRPr="008D4CE1">
        <w:rPr>
          <w:rFonts w:hint="cs"/>
          <w:rtl/>
        </w:rPr>
        <w:t>"، الفقرة 101؛ والجزء الثالث/دال "</w:t>
      </w:r>
      <w:r w:rsidRPr="008D4CE1">
        <w:rPr>
          <w:rtl/>
        </w:rPr>
        <w:t>الأسماء والكلمات والرموز الأصلية والتقليدية</w:t>
      </w:r>
      <w:r w:rsidRPr="008D4CE1">
        <w:rPr>
          <w:rFonts w:hint="cs"/>
          <w:rtl/>
        </w:rPr>
        <w:t>"، الفقرة 113.</w:t>
      </w:r>
    </w:p>
  </w:footnote>
  <w:footnote w:id="31">
    <w:p w14:paraId="2FAEA9BA" w14:textId="77777777" w:rsidR="00C71ECE" w:rsidRDefault="00C71ECE" w:rsidP="0095258F">
      <w:pPr>
        <w:pStyle w:val="FootnoteText"/>
      </w:pPr>
      <w:r w:rsidRPr="008D4CE1">
        <w:rPr>
          <w:rStyle w:val="FootnoteReference"/>
          <w:rFonts w:ascii="Arial" w:hAnsi="Arial"/>
          <w:sz w:val="18"/>
          <w:szCs w:val="18"/>
        </w:rPr>
        <w:footnoteRef/>
      </w:r>
      <w:r w:rsidRPr="008D4CE1">
        <w:rPr>
          <w:rtl/>
        </w:rPr>
        <w:t xml:space="preserve"> </w:t>
      </w:r>
      <w:r w:rsidRPr="008D4CE1">
        <w:rPr>
          <w:rFonts w:hint="cs"/>
          <w:rtl/>
        </w:rPr>
        <w:t xml:space="preserve">الوثيقة </w:t>
      </w:r>
      <w:r w:rsidRPr="008D4CE1">
        <w:t>SCT/35/2</w:t>
      </w:r>
      <w:r w:rsidRPr="008D4CE1">
        <w:rPr>
          <w:rFonts w:hint="cs"/>
          <w:rtl/>
        </w:rPr>
        <w:t>.</w:t>
      </w:r>
    </w:p>
  </w:footnote>
  <w:footnote w:id="32">
    <w:p w14:paraId="5AB21651" w14:textId="77777777" w:rsidR="00C71ECE" w:rsidRPr="00D9393C"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rPr>
          <w:rFonts w:hint="cs"/>
          <w:rtl/>
        </w:rPr>
        <w:t xml:space="preserve">المادة 9 من </w:t>
      </w:r>
      <w:r w:rsidRPr="00D9393C">
        <w:rPr>
          <w:rtl/>
        </w:rPr>
        <w:t>معاهدة الفاو الدولية بشأن الموارد الوراثية النباتية للأغذية والزراعة</w:t>
      </w:r>
      <w:r w:rsidRPr="00D9393C">
        <w:rPr>
          <w:rFonts w:hint="cs"/>
          <w:rtl/>
        </w:rPr>
        <w:t xml:space="preserve">، حقوق المزارعين. </w:t>
      </w:r>
    </w:p>
  </w:footnote>
  <w:footnote w:id="33">
    <w:p w14:paraId="7D0F01C8" w14:textId="77777777" w:rsidR="00C71ECE" w:rsidRPr="00D057AE" w:rsidRDefault="00C71ECE" w:rsidP="0095258F">
      <w:pPr>
        <w:pStyle w:val="FootnoteText"/>
      </w:pPr>
      <w:r w:rsidRPr="00D9393C">
        <w:rPr>
          <w:rStyle w:val="FootnoteReference"/>
          <w:rFonts w:ascii="Arial" w:hAnsi="Arial" w:cs="Calibri"/>
          <w:sz w:val="18"/>
          <w:szCs w:val="18"/>
        </w:rPr>
        <w:footnoteRef/>
      </w:r>
      <w:r w:rsidRPr="00D9393C">
        <w:rPr>
          <w:rtl/>
        </w:rPr>
        <w:t xml:space="preserve"> </w:t>
      </w:r>
      <w:r w:rsidRPr="00D9393C">
        <w:t>WIPO/GRTKF/IC/12/INF/6</w:t>
      </w:r>
      <w:r w:rsidRPr="00D9393C">
        <w:rPr>
          <w:rFonts w:hint="cs"/>
          <w:rtl/>
        </w:rPr>
        <w:t xml:space="preserve"> (15 فبراير2008)، اعتمدته الجمعية العامة للأمم المتحدة في سنة 2007.</w:t>
      </w:r>
    </w:p>
  </w:footnote>
  <w:footnote w:id="34">
    <w:p w14:paraId="43C44620" w14:textId="77777777" w:rsidR="00C71ECE" w:rsidRPr="00013CC7" w:rsidRDefault="00C71ECE" w:rsidP="0095258F">
      <w:pPr>
        <w:pStyle w:val="FootnoteText"/>
      </w:pPr>
      <w:r w:rsidRPr="00013CC7">
        <w:rPr>
          <w:rStyle w:val="FootnoteReference"/>
          <w:rFonts w:ascii="Arial" w:hAnsi="Arial" w:cs="Calibri"/>
          <w:sz w:val="18"/>
          <w:szCs w:val="18"/>
        </w:rPr>
        <w:footnoteRef/>
      </w:r>
      <w:r w:rsidRPr="00013CC7">
        <w:rPr>
          <w:rtl/>
        </w:rPr>
        <w:t xml:space="preserve"> </w:t>
      </w:r>
      <w:r w:rsidRPr="00013CC7">
        <w:rPr>
          <w:rFonts w:hint="cs"/>
          <w:rtl/>
        </w:rPr>
        <w:t>المصدر:</w:t>
      </w:r>
      <w:r w:rsidRPr="00013CC7">
        <w:t xml:space="preserve"> </w:t>
      </w:r>
      <w:r w:rsidRPr="00013CC7">
        <w:rPr>
          <w:rFonts w:hint="cs"/>
          <w:rtl/>
        </w:rPr>
        <w:t xml:space="preserve">مسرد بالمصطلحات المفاتيح. </w:t>
      </w:r>
    </w:p>
  </w:footnote>
  <w:footnote w:id="35">
    <w:p w14:paraId="5BC305D3" w14:textId="77777777" w:rsidR="00C71ECE" w:rsidRPr="003A2E1B" w:rsidRDefault="00C71ECE" w:rsidP="0095258F">
      <w:pPr>
        <w:pStyle w:val="FootnoteText"/>
      </w:pPr>
      <w:r w:rsidRPr="003A2E1B">
        <w:rPr>
          <w:rStyle w:val="FootnoteReference"/>
          <w:rFonts w:ascii="Arial" w:hAnsi="Arial" w:cs="Calibri"/>
          <w:sz w:val="18"/>
          <w:szCs w:val="18"/>
        </w:rPr>
        <w:footnoteRef/>
      </w:r>
      <w:r w:rsidRPr="003A2E1B">
        <w:rPr>
          <w:rtl/>
        </w:rPr>
        <w:t xml:space="preserve"> </w:t>
      </w:r>
      <w:r w:rsidRPr="003A2E1B">
        <w:t xml:space="preserve"> </w:t>
      </w:r>
      <w:r w:rsidRPr="003A2E1B">
        <w:rPr>
          <w:rtl/>
        </w:rPr>
        <w:t xml:space="preserve">ملاحظة: تم إعداد الوثيقة </w:t>
      </w:r>
      <w:r w:rsidRPr="003A2E1B">
        <w:t>WIPO/GRTKF/IC/13/5(b) Rev</w:t>
      </w:r>
      <w:r w:rsidRPr="003A2E1B">
        <w:rPr>
          <w:lang w:val="fr-FR"/>
        </w:rPr>
        <w:t>.</w:t>
      </w:r>
      <w:r w:rsidRPr="003A2E1B">
        <w:rPr>
          <w:rFonts w:hint="cs"/>
          <w:rtl/>
          <w:lang w:val="fr-FR"/>
        </w:rPr>
        <w:t xml:space="preserve"> </w:t>
      </w:r>
      <w:r w:rsidRPr="003A2E1B">
        <w:rPr>
          <w:rtl/>
        </w:rPr>
        <w:t xml:space="preserve">باستخدام الوثيقة المرجعية </w:t>
      </w:r>
      <w:r w:rsidRPr="003A2E1B">
        <w:t>WIPO/GRTKF/IC/8/5</w:t>
      </w:r>
      <w:r w:rsidRPr="003A2E1B">
        <w:rPr>
          <w:rtl/>
        </w:rPr>
        <w:t xml:space="preserve">، حماية المعارف التقليدية: الأهداف والمبادئ المعدلة. وبالنظر إلى المفاوضات الجارية في اللجنة الحكومية </w:t>
      </w:r>
      <w:r w:rsidRPr="003A2E1B">
        <w:rPr>
          <w:rFonts w:hint="cs"/>
          <w:rtl/>
        </w:rPr>
        <w:t>الدولية،</w:t>
      </w:r>
      <w:r w:rsidRPr="003A2E1B">
        <w:rPr>
          <w:rtl/>
        </w:rPr>
        <w:t xml:space="preserve"> لم يتم تحديث هذ</w:t>
      </w:r>
      <w:r w:rsidRPr="003A2E1B">
        <w:rPr>
          <w:rFonts w:hint="cs"/>
          <w:rtl/>
        </w:rPr>
        <w:t>ا</w:t>
      </w:r>
      <w:r w:rsidRPr="003A2E1B">
        <w:rPr>
          <w:rtl/>
        </w:rPr>
        <w:t xml:space="preserve"> </w:t>
      </w:r>
      <w:r w:rsidRPr="003A2E1B">
        <w:rPr>
          <w:rFonts w:hint="cs"/>
          <w:rtl/>
        </w:rPr>
        <w:t>المرجع.</w:t>
      </w:r>
    </w:p>
  </w:footnote>
  <w:footnote w:id="36">
    <w:p w14:paraId="63C36570" w14:textId="77777777" w:rsidR="00C71ECE" w:rsidRPr="007158E3" w:rsidRDefault="00C71ECE" w:rsidP="0095258F">
      <w:pPr>
        <w:pStyle w:val="FootnoteText"/>
      </w:pPr>
      <w:r w:rsidRPr="003A2E1B">
        <w:rPr>
          <w:rStyle w:val="FootnoteReference"/>
          <w:rFonts w:ascii="Arial" w:hAnsi="Arial" w:cs="Calibri"/>
          <w:sz w:val="18"/>
          <w:szCs w:val="18"/>
        </w:rPr>
        <w:footnoteRef/>
      </w:r>
      <w:r w:rsidRPr="003A2E1B">
        <w:rPr>
          <w:rFonts w:hint="cs"/>
          <w:rtl/>
        </w:rPr>
        <w:t xml:space="preserve"> أو "الموافقة الحرة والمسبقة والمستنيرة" كما جاء في </w:t>
      </w:r>
      <w:r w:rsidRPr="003A2E1B">
        <w:rPr>
          <w:rFonts w:hint="cs"/>
          <w:i/>
          <w:iCs/>
          <w:rtl/>
        </w:rPr>
        <w:t>إعلان الأمم المتحدة بشأن حقوق الشعوب الأصلية</w:t>
      </w:r>
      <w:r w:rsidRPr="003A2E1B">
        <w:rPr>
          <w:rFonts w:hint="cs"/>
          <w:rtl/>
        </w:rPr>
        <w:t>.</w:t>
      </w:r>
    </w:p>
  </w:footnote>
  <w:footnote w:id="37">
    <w:p w14:paraId="5A176835" w14:textId="77777777" w:rsidR="00C71ECE" w:rsidRPr="00E23EBB" w:rsidRDefault="00C71ECE" w:rsidP="0095258F">
      <w:pPr>
        <w:pStyle w:val="FootnoteText"/>
        <w:rPr>
          <w:lang w:bidi="ar-MA"/>
        </w:rPr>
      </w:pPr>
      <w:r w:rsidRPr="00E23EBB">
        <w:rPr>
          <w:rStyle w:val="FootnoteReference"/>
          <w:rFonts w:ascii="Arial" w:hAnsi="Arial" w:cs="Calibri"/>
          <w:sz w:val="18"/>
          <w:szCs w:val="18"/>
        </w:rPr>
        <w:footnoteRef/>
      </w:r>
      <w:r w:rsidRPr="00E23EBB">
        <w:rPr>
          <w:rtl/>
        </w:rPr>
        <w:t xml:space="preserve"> انظر </w:t>
      </w:r>
      <w:r w:rsidRPr="00E23EBB">
        <w:rPr>
          <w:rFonts w:hint="cs"/>
          <w:rtl/>
        </w:rPr>
        <w:t>المساهمات في</w:t>
      </w:r>
      <w:r w:rsidRPr="00E23EBB">
        <w:rPr>
          <w:rtl/>
        </w:rPr>
        <w:t xml:space="preserve"> لجنة المفاوضات التجارية التابعة لمنظمة التجارة العالمية:</w:t>
      </w:r>
      <w:r w:rsidRPr="00E23EBB">
        <w:rPr>
          <w:rFonts w:hint="cs"/>
          <w:rtl/>
        </w:rPr>
        <w:t xml:space="preserve"> الوثيقتين </w:t>
      </w:r>
      <w:r w:rsidRPr="00E23EBB">
        <w:t>TN/C/W/52</w:t>
      </w:r>
      <w:r w:rsidRPr="00E23EBB">
        <w:rPr>
          <w:rFonts w:hint="cs"/>
          <w:rtl/>
        </w:rPr>
        <w:t xml:space="preserve"> المؤرخة في 19 يوليو 2008 و</w:t>
      </w:r>
      <w:r w:rsidRPr="00E23EBB">
        <w:t xml:space="preserve"> TN/CW/59</w:t>
      </w:r>
      <w:r w:rsidRPr="00E23EBB">
        <w:rPr>
          <w:rFonts w:hint="cs"/>
          <w:rtl/>
        </w:rPr>
        <w:t xml:space="preserve"> المؤرخة في 19 أبريل 2011. </w:t>
      </w:r>
    </w:p>
  </w:footnote>
  <w:footnote w:id="38">
    <w:p w14:paraId="4F059005" w14:textId="77777777" w:rsidR="00C71ECE" w:rsidRPr="00740717" w:rsidRDefault="00C71ECE" w:rsidP="0095258F">
      <w:pPr>
        <w:pStyle w:val="FootnoteText"/>
      </w:pPr>
      <w:r w:rsidRPr="00740717">
        <w:rPr>
          <w:rStyle w:val="FootnoteReference"/>
          <w:rFonts w:ascii="Arial" w:hAnsi="Arial" w:cs="Calibri"/>
          <w:sz w:val="18"/>
          <w:szCs w:val="18"/>
        </w:rPr>
        <w:footnoteRef/>
      </w:r>
      <w:r w:rsidRPr="00740717">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9">
    <w:p w14:paraId="2372F6B2" w14:textId="77777777" w:rsidR="00C71ECE" w:rsidRPr="00560458" w:rsidRDefault="00C71ECE" w:rsidP="0095258F">
      <w:pPr>
        <w:pStyle w:val="FootnoteText"/>
        <w:rPr>
          <w:lang w:bidi="ar-MA"/>
        </w:rPr>
      </w:pPr>
      <w:r w:rsidRPr="00560458">
        <w:rPr>
          <w:rStyle w:val="FootnoteReference"/>
          <w:rFonts w:ascii="Arial" w:hAnsi="Arial" w:cs="Calibri"/>
          <w:sz w:val="18"/>
          <w:szCs w:val="18"/>
        </w:rPr>
        <w:footnoteRef/>
      </w:r>
      <w:r w:rsidRPr="00560458">
        <w:rPr>
          <w:rtl/>
        </w:rPr>
        <w:t xml:space="preserve"> تتعلق هذه الأحكام النموذجية بشكل خاص بأشكال التعبير الثقافي التقليدي</w:t>
      </w:r>
      <w:r w:rsidRPr="00560458">
        <w:rPr>
          <w:rFonts w:hint="cs"/>
          <w:rtl/>
        </w:rPr>
        <w:t>.</w:t>
      </w:r>
    </w:p>
  </w:footnote>
  <w:footnote w:id="40">
    <w:p w14:paraId="0C6ECD34" w14:textId="31A02F94" w:rsidR="00C71ECE" w:rsidRPr="00560458" w:rsidRDefault="00C71ECE" w:rsidP="0095258F">
      <w:pPr>
        <w:pStyle w:val="FootnoteText"/>
      </w:pPr>
      <w:r w:rsidRPr="00560458">
        <w:rPr>
          <w:rStyle w:val="FootnoteReference"/>
          <w:rFonts w:ascii="Arial" w:hAnsi="Arial" w:cs="Calibri"/>
          <w:sz w:val="18"/>
          <w:szCs w:val="18"/>
        </w:rPr>
        <w:footnoteRef/>
      </w:r>
      <w:r w:rsidRPr="00560458">
        <w:rPr>
          <w:rtl/>
        </w:rPr>
        <w:t xml:space="preserve"> </w:t>
      </w:r>
      <w:r w:rsidRPr="00560458">
        <w:rPr>
          <w:rFonts w:hint="cs"/>
          <w:rtl/>
        </w:rPr>
        <w:t>ويبو</w:t>
      </w:r>
      <w:r w:rsidRPr="00560458">
        <w:rPr>
          <w:rFonts w:hint="eastAsia"/>
          <w:rtl/>
        </w:rPr>
        <w:t> </w:t>
      </w:r>
      <w:r w:rsidRPr="00560458">
        <w:rPr>
          <w:rFonts w:hint="cs"/>
          <w:rtl/>
        </w:rPr>
        <w:t xml:space="preserve">لكس، المتاحة على </w:t>
      </w:r>
      <w:hyperlink r:id="rId12" w:history="1">
        <w:r w:rsidRPr="00560458">
          <w:rPr>
            <w:rStyle w:val="Hyperlink"/>
          </w:rPr>
          <w:t>https://www.wipo.int/wipolex/ar/</w:t>
        </w:r>
      </w:hyperlink>
      <w:r w:rsidRPr="00560458">
        <w:rPr>
          <w:rFonts w:hint="cs"/>
          <w:rtl/>
        </w:rPr>
        <w:t>، 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1">
    <w:p w14:paraId="11C302C2" w14:textId="694E077F" w:rsidR="00C71ECE" w:rsidRPr="00A829A0" w:rsidRDefault="00C71ECE" w:rsidP="0095258F">
      <w:pPr>
        <w:pStyle w:val="FootnoteText"/>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انظر مثلا: منشور الويبو (لعام 2017) المعنون "توثيق المعارف التقليدية </w:t>
      </w:r>
      <w:r w:rsidRPr="00A829A0">
        <w:rPr>
          <w:rtl/>
        </w:rPr>
        <w:t>–</w:t>
      </w:r>
      <w:r w:rsidRPr="00A829A0">
        <w:rPr>
          <w:rFonts w:hint="cs"/>
          <w:rtl/>
        </w:rPr>
        <w:t xml:space="preserve"> مجموعة أدوات"، المتاح على: </w:t>
      </w:r>
      <w:hyperlink r:id="rId13" w:history="1">
        <w:r w:rsidRPr="00A829A0">
          <w:rPr>
            <w:rStyle w:val="Hyperlink"/>
          </w:rPr>
          <w:t>https://www.wipo.int/edocs/pubdocs/ar/wipo_pub_1049.pdf</w:t>
        </w:r>
      </w:hyperlink>
      <w:r w:rsidRPr="00A829A0">
        <w:rPr>
          <w:rFonts w:hint="cs"/>
          <w:rtl/>
        </w:rPr>
        <w:t>.</w:t>
      </w:r>
    </w:p>
  </w:footnote>
  <w:footnote w:id="42">
    <w:p w14:paraId="014D8F2B" w14:textId="71827EF5" w:rsidR="00C71ECE" w:rsidRDefault="00C71ECE" w:rsidP="0095258F">
      <w:pPr>
        <w:pStyle w:val="FootnoteText"/>
        <w:rPr>
          <w:rtl/>
        </w:rPr>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من الأمثلة الأخرى: منشور الويبو (لعام 2018) المعنون "دليل بشأن قضايا الملكية الفكرية في اتفاقات النفاذ وتقاسم المنافع"، المتاح على: </w:t>
      </w:r>
      <w:hyperlink r:id="rId14" w:history="1">
        <w:r w:rsidRPr="003E492C">
          <w:rPr>
            <w:rStyle w:val="Hyperlink"/>
          </w:rPr>
          <w:t>https://www.wipo.int/publications/ar/details.jsp?id=4329</w:t>
        </w:r>
      </w:hyperlink>
      <w:r w:rsidRPr="00A829A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5F650881" w:rsidR="00C71ECE" w:rsidRPr="009E24A5" w:rsidRDefault="00C71ECE" w:rsidP="00F50B8D">
    <w:pPr>
      <w:bidi w:val="0"/>
      <w:rPr>
        <w:caps/>
        <w:lang w:val="fr-CH"/>
      </w:rPr>
    </w:pPr>
    <w:bookmarkStart w:id="14" w:name="Code2"/>
    <w:bookmarkEnd w:id="14"/>
    <w:r>
      <w:rPr>
        <w:caps/>
      </w:rPr>
      <w:t>W</w:t>
    </w:r>
    <w:r w:rsidR="003F4C13">
      <w:rPr>
        <w:caps/>
      </w:rPr>
      <w:t>IPO/GRTKf/IC/47/</w:t>
    </w:r>
    <w:r w:rsidR="003F4C13">
      <w:rPr>
        <w:caps/>
        <w:lang w:val="fr-CH"/>
      </w:rPr>
      <w:t>8</w:t>
    </w:r>
  </w:p>
  <w:p w14:paraId="126CEFA4" w14:textId="6D6F501C" w:rsidR="00C71ECE" w:rsidRDefault="00C71ECE" w:rsidP="00210D5F">
    <w:pPr>
      <w:bidi w:val="0"/>
    </w:pPr>
    <w:r>
      <w:fldChar w:fldCharType="begin"/>
    </w:r>
    <w:r>
      <w:instrText xml:space="preserve"> PAGE  \* MERGEFORMAT </w:instrText>
    </w:r>
    <w:r>
      <w:fldChar w:fldCharType="separate"/>
    </w:r>
    <w:r w:rsidR="00064CFF">
      <w:rPr>
        <w:noProof/>
      </w:rPr>
      <w:t>2</w:t>
    </w:r>
    <w:r>
      <w:fldChar w:fldCharType="end"/>
    </w:r>
  </w:p>
  <w:p w14:paraId="7832218B" w14:textId="77777777" w:rsidR="00C71ECE" w:rsidRDefault="00C71ECE" w:rsidP="00210D5F">
    <w:pPr>
      <w:bidi w:val="0"/>
    </w:pPr>
  </w:p>
  <w:p w14:paraId="363DCFD3" w14:textId="77777777" w:rsidR="00C71ECE" w:rsidRDefault="00C71ECE"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C1E4" w14:textId="502E9745" w:rsidR="00C71ECE" w:rsidRPr="002A3D69" w:rsidRDefault="003F4C13" w:rsidP="00F50B8D">
    <w:pPr>
      <w:bidi w:val="0"/>
      <w:rPr>
        <w:rFonts w:cs="Arial"/>
        <w:rtl/>
        <w:lang w:val="fr-CH"/>
      </w:rPr>
    </w:pPr>
    <w:r>
      <w:rPr>
        <w:rFonts w:cs="Arial"/>
      </w:rPr>
      <w:t>WIPO/GRTKF/IC/47/8</w:t>
    </w:r>
  </w:p>
  <w:p w14:paraId="75D82AF5" w14:textId="77777777" w:rsidR="00C71ECE" w:rsidRPr="003016E2" w:rsidRDefault="00C71ECE" w:rsidP="00E84621">
    <w:pPr>
      <w:bidi w:val="0"/>
      <w:rPr>
        <w:rFonts w:cs="Arial"/>
        <w:szCs w:val="20"/>
      </w:rPr>
    </w:pPr>
    <w:r w:rsidRPr="003016E2">
      <w:rPr>
        <w:rFonts w:cs="Arial"/>
        <w:szCs w:val="20"/>
      </w:rPr>
      <w:t>Annex I</w:t>
    </w:r>
  </w:p>
  <w:p w14:paraId="00F4DEC3" w14:textId="741983A4" w:rsidR="00C71ECE" w:rsidRPr="003016E2" w:rsidRDefault="00C71ECE" w:rsidP="00E84621">
    <w:pPr>
      <w:bidi w:val="0"/>
      <w:rPr>
        <w:rFonts w:cs="Arial"/>
        <w:szCs w:val="20"/>
      </w:rPr>
    </w:pPr>
    <w:r w:rsidRPr="003016E2">
      <w:rPr>
        <w:rFonts w:cs="Arial"/>
        <w:szCs w:val="20"/>
      </w:rPr>
      <w:fldChar w:fldCharType="begin"/>
    </w:r>
    <w:r w:rsidRPr="003016E2">
      <w:rPr>
        <w:rFonts w:cs="Arial"/>
        <w:szCs w:val="20"/>
      </w:rPr>
      <w:instrText xml:space="preserve"> PAGE  \* MERGEFORMAT </w:instrText>
    </w:r>
    <w:r w:rsidRPr="003016E2">
      <w:rPr>
        <w:rFonts w:cs="Arial"/>
        <w:szCs w:val="20"/>
      </w:rPr>
      <w:fldChar w:fldCharType="separate"/>
    </w:r>
    <w:r w:rsidR="00064CFF">
      <w:rPr>
        <w:rFonts w:cs="Arial"/>
        <w:noProof/>
        <w:szCs w:val="20"/>
      </w:rPr>
      <w:t>5</w:t>
    </w:r>
    <w:r w:rsidRPr="003016E2">
      <w:rPr>
        <w:rFonts w:cs="Arial"/>
        <w:szCs w:val="20"/>
      </w:rPr>
      <w:fldChar w:fldCharType="end"/>
    </w:r>
  </w:p>
  <w:p w14:paraId="4D1285BA" w14:textId="77777777" w:rsidR="00C71ECE" w:rsidRPr="00EC1633" w:rsidRDefault="00C71ECE" w:rsidP="00E84621">
    <w:pPr>
      <w:pStyle w:val="Heade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C94D" w14:textId="2C5E98A7" w:rsidR="00C71ECE" w:rsidRPr="003016E2" w:rsidRDefault="00C71ECE" w:rsidP="003F4C13">
    <w:pPr>
      <w:tabs>
        <w:tab w:val="center" w:pos="4323"/>
        <w:tab w:val="center" w:pos="4536"/>
        <w:tab w:val="left" w:pos="5971"/>
        <w:tab w:val="right" w:pos="9072"/>
      </w:tabs>
      <w:bidi w:val="0"/>
      <w:rPr>
        <w:rFonts w:cs="Arial"/>
        <w:szCs w:val="20"/>
      </w:rPr>
    </w:pPr>
    <w:r w:rsidRPr="003016E2">
      <w:rPr>
        <w:rFonts w:cs="Arial"/>
        <w:szCs w:val="20"/>
      </w:rPr>
      <w:t>WIPO/GRTKF/IC/</w:t>
    </w:r>
    <w:r>
      <w:rPr>
        <w:rFonts w:cs="Arial"/>
        <w:szCs w:val="20"/>
      </w:rPr>
      <w:t>4</w:t>
    </w:r>
    <w:r w:rsidR="003F4C13">
      <w:rPr>
        <w:rFonts w:cs="Arial"/>
        <w:szCs w:val="20"/>
      </w:rPr>
      <w:t>7/8</w:t>
    </w:r>
  </w:p>
  <w:p w14:paraId="163F8955" w14:textId="77777777" w:rsidR="00C71ECE" w:rsidRPr="003016E2" w:rsidRDefault="00C71ECE" w:rsidP="00E84621">
    <w:pPr>
      <w:bidi w:val="0"/>
      <w:rPr>
        <w:rFonts w:cs="Arial"/>
        <w:szCs w:val="20"/>
        <w:lang w:val="fr-FR"/>
      </w:rPr>
    </w:pPr>
    <w:r w:rsidRPr="003016E2">
      <w:rPr>
        <w:rFonts w:cs="Arial"/>
      </w:rPr>
      <w:t>ANNEX</w:t>
    </w:r>
    <w:r w:rsidRPr="003016E2">
      <w:rPr>
        <w:rFonts w:cs="Arial"/>
        <w:lang w:val="fr-FR"/>
      </w:rPr>
      <w:t xml:space="preserve"> I</w:t>
    </w:r>
  </w:p>
  <w:p w14:paraId="1E844D2F"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الأول</w:t>
    </w:r>
  </w:p>
  <w:p w14:paraId="5491CC9B" w14:textId="77777777" w:rsidR="00C71ECE" w:rsidRPr="00181E48" w:rsidRDefault="00C71ECE" w:rsidP="00E84621">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EDC" w14:textId="77777777" w:rsidR="00C71ECE" w:rsidRDefault="00C71ECE" w:rsidP="00E84621">
    <w:pPr>
      <w:pStyle w:val="Header"/>
      <w:ind w:right="360"/>
      <w:jc w:val="center"/>
      <w:rPr>
        <w:rStyle w:val="PageNumber"/>
      </w:rPr>
    </w:pPr>
    <w:r>
      <w:rPr>
        <w:rStyle w:val="PageNumber"/>
      </w:rPr>
      <w:t>WIPO/GRTKF/IC/12/5(b)</w:t>
    </w:r>
  </w:p>
  <w:p w14:paraId="5867027B" w14:textId="77777777" w:rsidR="00C71ECE" w:rsidRDefault="00C71ECE" w:rsidP="00E84621">
    <w:pPr>
      <w:pStyle w:val="Header"/>
      <w:jc w:val="center"/>
      <w:rPr>
        <w:rtl/>
      </w:rPr>
    </w:pPr>
    <w:r>
      <w:t>Annex II</w:t>
    </w:r>
  </w:p>
  <w:p w14:paraId="02D70A3F" w14:textId="77777777" w:rsidR="00C71ECE" w:rsidRDefault="00C71ECE" w:rsidP="00E84621">
    <w:pPr>
      <w:pStyle w:val="Header"/>
      <w:jc w:val="center"/>
      <w:rPr>
        <w:rtl/>
      </w:rPr>
    </w:pPr>
    <w:r>
      <w:rPr>
        <w:rFonts w:hint="cs"/>
        <w:rtl/>
      </w:rPr>
      <w:t>المرفق الثاني</w:t>
    </w:r>
  </w:p>
  <w:p w14:paraId="0EB0B309" w14:textId="77777777" w:rsidR="00C71ECE" w:rsidRDefault="00C71ECE" w:rsidP="00E84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541C" w14:textId="7899FC91" w:rsidR="00C71ECE" w:rsidRPr="00A829A0" w:rsidRDefault="00C71ECE" w:rsidP="00F50B8D">
    <w:pPr>
      <w:bidi w:val="0"/>
      <w:rPr>
        <w:rFonts w:cs="Arial"/>
        <w:rtl/>
      </w:rPr>
    </w:pPr>
    <w:r w:rsidRPr="003016E2">
      <w:rPr>
        <w:rFonts w:cs="Arial"/>
      </w:rPr>
      <w:t>WIPO/GRTKF/IC/</w:t>
    </w:r>
    <w:r w:rsidR="003F4C13">
      <w:rPr>
        <w:rFonts w:cs="Arial"/>
      </w:rPr>
      <w:t>47/8</w:t>
    </w:r>
  </w:p>
  <w:p w14:paraId="45CA6766" w14:textId="77777777" w:rsidR="00C71ECE" w:rsidRPr="003016E2" w:rsidRDefault="00C71ECE" w:rsidP="00E84621">
    <w:pPr>
      <w:bidi w:val="0"/>
      <w:rPr>
        <w:rFonts w:cs="Arial"/>
        <w:szCs w:val="20"/>
        <w:rtl/>
        <w:lang w:val="fr-FR" w:bidi="ar-MA"/>
      </w:rPr>
    </w:pPr>
    <w:r w:rsidRPr="003016E2">
      <w:rPr>
        <w:rFonts w:cs="Arial"/>
      </w:rPr>
      <w:t>ANNEX</w:t>
    </w:r>
    <w:r w:rsidRPr="00A829A0">
      <w:rPr>
        <w:rFonts w:cs="Arial"/>
      </w:rPr>
      <w:t xml:space="preserve"> II</w:t>
    </w:r>
  </w:p>
  <w:p w14:paraId="00ED9ADC" w14:textId="77777777" w:rsidR="00C71ECE" w:rsidRPr="003016E2" w:rsidRDefault="00C71ECE" w:rsidP="00E84621">
    <w:pPr>
      <w:bidi w:val="0"/>
      <w:rPr>
        <w:lang w:bidi="ar-MA"/>
      </w:rPr>
    </w:pPr>
    <w:r w:rsidRPr="003016E2">
      <w:rPr>
        <w:rtl/>
      </w:rPr>
      <w:t>المرفق</w:t>
    </w:r>
    <w:r w:rsidRPr="003016E2">
      <w:rPr>
        <w:rFonts w:hint="cs"/>
        <w:rtl/>
        <w:lang w:bidi="ar-MA"/>
      </w:rPr>
      <w:t xml:space="preserve"> الثاني</w:t>
    </w:r>
  </w:p>
  <w:p w14:paraId="365AA57E" w14:textId="77777777" w:rsidR="00C71ECE" w:rsidRPr="003016E2" w:rsidRDefault="00C71ECE" w:rsidP="00E84621">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279D" w14:textId="13303036" w:rsidR="00C71ECE" w:rsidRDefault="00C71ECE" w:rsidP="00EE2650">
    <w:pPr>
      <w:bidi w:val="0"/>
      <w:rPr>
        <w:rFonts w:cs="Arial"/>
      </w:rPr>
    </w:pPr>
    <w:bookmarkStart w:id="84" w:name="Code3"/>
    <w:bookmarkEnd w:id="84"/>
    <w:r>
      <w:rPr>
        <w:rFonts w:cs="Arial"/>
      </w:rPr>
      <w:t>W</w:t>
    </w:r>
    <w:r w:rsidR="003F4C13">
      <w:rPr>
        <w:rFonts w:cs="Arial"/>
      </w:rPr>
      <w:t>IPO/GRTKF/IC/47/8</w:t>
    </w:r>
  </w:p>
  <w:p w14:paraId="19E5A0B5" w14:textId="14AF23EA" w:rsidR="00C71ECE" w:rsidRPr="00497613" w:rsidRDefault="00C71ECE" w:rsidP="00E84621">
    <w:pPr>
      <w:bidi w:val="0"/>
      <w:rPr>
        <w:rFonts w:cs="Arial"/>
      </w:rPr>
    </w:pPr>
    <w:r>
      <w:rPr>
        <w:rFonts w:cs="Arial"/>
      </w:rPr>
      <w:t>Annex II</w:t>
    </w:r>
  </w:p>
  <w:p w14:paraId="1952FE19" w14:textId="1F2067E9" w:rsidR="00C71ECE" w:rsidRPr="00C50A61" w:rsidRDefault="00C71ECE" w:rsidP="00E8462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64CFF">
      <w:rPr>
        <w:rFonts w:cs="Arial"/>
        <w:noProof/>
        <w:lang w:bidi="ar-EG"/>
      </w:rPr>
      <w:t>8</w:t>
    </w:r>
    <w:r w:rsidRPr="00C50A61">
      <w:rPr>
        <w:rFonts w:cs="Arial"/>
      </w:rPr>
      <w:fldChar w:fldCharType="end"/>
    </w:r>
  </w:p>
  <w:p w14:paraId="1FEABD5B" w14:textId="77777777" w:rsidR="00C71ECE" w:rsidRPr="00C50A61" w:rsidRDefault="00C71ECE" w:rsidP="00E8462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8127" w14:textId="4F6A365E" w:rsidR="00C71ECE" w:rsidRPr="00943B5F" w:rsidRDefault="00C71ECE" w:rsidP="00F50B8D">
    <w:pPr>
      <w:bidi w:val="0"/>
      <w:rPr>
        <w:rFonts w:cs="Arial"/>
      </w:rPr>
    </w:pPr>
    <w:r w:rsidRPr="00943B5F">
      <w:rPr>
        <w:rFonts w:cs="Arial"/>
      </w:rPr>
      <w:t>WIPO/GRTKF/IC/</w:t>
    </w:r>
    <w:r w:rsidR="003F4C13">
      <w:rPr>
        <w:rFonts w:cs="Arial"/>
      </w:rPr>
      <w:t>47/8</w:t>
    </w:r>
  </w:p>
  <w:p w14:paraId="7AE39B5E" w14:textId="563E3BA5" w:rsidR="00C71ECE" w:rsidRPr="00A829A0" w:rsidRDefault="00C71ECE" w:rsidP="00E84621">
    <w:pPr>
      <w:bidi w:val="0"/>
      <w:rPr>
        <w:rFonts w:cs="Arial"/>
        <w:lang w:bidi="ar-SY"/>
      </w:rPr>
    </w:pPr>
    <w:r>
      <w:rPr>
        <w:rFonts w:cs="Arial"/>
      </w:rPr>
      <w:t xml:space="preserve">Annex </w:t>
    </w:r>
    <w:r w:rsidRPr="00A829A0">
      <w:rPr>
        <w:rFonts w:cs="Arial"/>
        <w:lang w:bidi="ar-SY"/>
      </w:rPr>
      <w:t>II</w:t>
    </w:r>
  </w:p>
  <w:p w14:paraId="08CC5C10" w14:textId="53C5D221" w:rsidR="00C71ECE" w:rsidRDefault="00C71ECE" w:rsidP="00E84621">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064CFF">
      <w:rPr>
        <w:rFonts w:cs="Arial"/>
        <w:noProof/>
      </w:rPr>
      <w:t>2</w:t>
    </w:r>
    <w:r w:rsidRPr="004866E3">
      <w:rPr>
        <w:rFonts w:cs="Arial"/>
        <w:noProof/>
      </w:rPr>
      <w:fldChar w:fldCharType="end"/>
    </w:r>
  </w:p>
  <w:p w14:paraId="22F48F7B" w14:textId="77777777" w:rsidR="00C71ECE" w:rsidRDefault="00C71ECE" w:rsidP="00E84621">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2"/>
  </w:num>
  <w:num w:numId="2">
    <w:abstractNumId w:val="10"/>
  </w:num>
  <w:num w:numId="3">
    <w:abstractNumId w:val="12"/>
  </w:num>
  <w:num w:numId="4">
    <w:abstractNumId w:val="2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8"/>
  </w:num>
  <w:num w:numId="19">
    <w:abstractNumId w:val="19"/>
  </w:num>
  <w:num w:numId="20">
    <w:abstractNumId w:val="20"/>
  </w:num>
  <w:num w:numId="21">
    <w:abstractNumId w:val="29"/>
  </w:num>
  <w:num w:numId="22">
    <w:abstractNumId w:val="11"/>
  </w:num>
  <w:num w:numId="23">
    <w:abstractNumId w:val="15"/>
  </w:num>
  <w:num w:numId="24">
    <w:abstractNumId w:val="26"/>
  </w:num>
  <w:num w:numId="25">
    <w:abstractNumId w:val="13"/>
  </w:num>
  <w:num w:numId="26">
    <w:abstractNumId w:val="28"/>
  </w:num>
  <w:num w:numId="27">
    <w:abstractNumId w:val="27"/>
  </w:num>
  <w:num w:numId="28">
    <w:abstractNumId w:val="21"/>
  </w:num>
  <w:num w:numId="29">
    <w:abstractNumId w:val="9"/>
  </w:num>
  <w:num w:numId="30">
    <w:abstractNumId w:val="14"/>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43CAA"/>
    <w:rsid w:val="00045944"/>
    <w:rsid w:val="00056816"/>
    <w:rsid w:val="00064CFF"/>
    <w:rsid w:val="00071408"/>
    <w:rsid w:val="00075432"/>
    <w:rsid w:val="000777F5"/>
    <w:rsid w:val="000912CE"/>
    <w:rsid w:val="000968ED"/>
    <w:rsid w:val="000978FB"/>
    <w:rsid w:val="000A3D97"/>
    <w:rsid w:val="000E0994"/>
    <w:rsid w:val="000F5E56"/>
    <w:rsid w:val="00126093"/>
    <w:rsid w:val="001362EE"/>
    <w:rsid w:val="001406E1"/>
    <w:rsid w:val="00155D8A"/>
    <w:rsid w:val="00160172"/>
    <w:rsid w:val="001647D5"/>
    <w:rsid w:val="001832A6"/>
    <w:rsid w:val="00186094"/>
    <w:rsid w:val="00187C4F"/>
    <w:rsid w:val="0019592A"/>
    <w:rsid w:val="001A6C3E"/>
    <w:rsid w:val="001B40B8"/>
    <w:rsid w:val="001C5BCB"/>
    <w:rsid w:val="001C6F6B"/>
    <w:rsid w:val="001D4107"/>
    <w:rsid w:val="001D51E4"/>
    <w:rsid w:val="00203D24"/>
    <w:rsid w:val="00210D5F"/>
    <w:rsid w:val="0021217E"/>
    <w:rsid w:val="002326AB"/>
    <w:rsid w:val="00243430"/>
    <w:rsid w:val="002436F4"/>
    <w:rsid w:val="0024540F"/>
    <w:rsid w:val="00247910"/>
    <w:rsid w:val="002539DF"/>
    <w:rsid w:val="002634C4"/>
    <w:rsid w:val="002928D3"/>
    <w:rsid w:val="002937BA"/>
    <w:rsid w:val="002A3D69"/>
    <w:rsid w:val="002F1FE6"/>
    <w:rsid w:val="002F4E68"/>
    <w:rsid w:val="00303427"/>
    <w:rsid w:val="0031253F"/>
    <w:rsid w:val="00312F7F"/>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3F4C13"/>
    <w:rsid w:val="00423E3E"/>
    <w:rsid w:val="00427AF4"/>
    <w:rsid w:val="004405C4"/>
    <w:rsid w:val="004619E2"/>
    <w:rsid w:val="004647DA"/>
    <w:rsid w:val="00474062"/>
    <w:rsid w:val="00477D6B"/>
    <w:rsid w:val="00483F0C"/>
    <w:rsid w:val="00497613"/>
    <w:rsid w:val="004F38AC"/>
    <w:rsid w:val="005019FF"/>
    <w:rsid w:val="00513C4E"/>
    <w:rsid w:val="0052161C"/>
    <w:rsid w:val="005264BA"/>
    <w:rsid w:val="00530185"/>
    <w:rsid w:val="0053057A"/>
    <w:rsid w:val="00556076"/>
    <w:rsid w:val="00560458"/>
    <w:rsid w:val="00560A29"/>
    <w:rsid w:val="00592CEB"/>
    <w:rsid w:val="005A5C77"/>
    <w:rsid w:val="005C1881"/>
    <w:rsid w:val="005C5F8C"/>
    <w:rsid w:val="005C6649"/>
    <w:rsid w:val="005E7B89"/>
    <w:rsid w:val="0060439B"/>
    <w:rsid w:val="00605827"/>
    <w:rsid w:val="00646050"/>
    <w:rsid w:val="0065015F"/>
    <w:rsid w:val="006713CA"/>
    <w:rsid w:val="00673A8D"/>
    <w:rsid w:val="00676C5C"/>
    <w:rsid w:val="00687042"/>
    <w:rsid w:val="0069378D"/>
    <w:rsid w:val="006A4C55"/>
    <w:rsid w:val="006A58B5"/>
    <w:rsid w:val="006B2894"/>
    <w:rsid w:val="006B5C12"/>
    <w:rsid w:val="006B751D"/>
    <w:rsid w:val="00720EFD"/>
    <w:rsid w:val="00740717"/>
    <w:rsid w:val="007854AF"/>
    <w:rsid w:val="00786074"/>
    <w:rsid w:val="00793A7C"/>
    <w:rsid w:val="007A398A"/>
    <w:rsid w:val="007A5194"/>
    <w:rsid w:val="007C4902"/>
    <w:rsid w:val="007D1613"/>
    <w:rsid w:val="007E4C0E"/>
    <w:rsid w:val="007F2029"/>
    <w:rsid w:val="00814F42"/>
    <w:rsid w:val="00887DB7"/>
    <w:rsid w:val="00890949"/>
    <w:rsid w:val="008A134B"/>
    <w:rsid w:val="008B2CC1"/>
    <w:rsid w:val="008B60B2"/>
    <w:rsid w:val="008D1A98"/>
    <w:rsid w:val="008D4CE1"/>
    <w:rsid w:val="008D6D95"/>
    <w:rsid w:val="008E3021"/>
    <w:rsid w:val="0090731E"/>
    <w:rsid w:val="00916EE2"/>
    <w:rsid w:val="0095258F"/>
    <w:rsid w:val="00966A22"/>
    <w:rsid w:val="0096722F"/>
    <w:rsid w:val="00980843"/>
    <w:rsid w:val="0099129B"/>
    <w:rsid w:val="009B0855"/>
    <w:rsid w:val="009B32B8"/>
    <w:rsid w:val="009C4C16"/>
    <w:rsid w:val="009E24A5"/>
    <w:rsid w:val="009E2791"/>
    <w:rsid w:val="009E3F6F"/>
    <w:rsid w:val="009F25BA"/>
    <w:rsid w:val="009F499F"/>
    <w:rsid w:val="00A02F0F"/>
    <w:rsid w:val="00A37342"/>
    <w:rsid w:val="00A42DAF"/>
    <w:rsid w:val="00A45BD8"/>
    <w:rsid w:val="00A47C10"/>
    <w:rsid w:val="00A5074B"/>
    <w:rsid w:val="00A60455"/>
    <w:rsid w:val="00A829A0"/>
    <w:rsid w:val="00A869B7"/>
    <w:rsid w:val="00A8777E"/>
    <w:rsid w:val="00A90F0A"/>
    <w:rsid w:val="00A94DD7"/>
    <w:rsid w:val="00AA283F"/>
    <w:rsid w:val="00AA4217"/>
    <w:rsid w:val="00AC205C"/>
    <w:rsid w:val="00AF0A6B"/>
    <w:rsid w:val="00B05A69"/>
    <w:rsid w:val="00B07256"/>
    <w:rsid w:val="00B130F2"/>
    <w:rsid w:val="00B142C7"/>
    <w:rsid w:val="00B15380"/>
    <w:rsid w:val="00B32FDD"/>
    <w:rsid w:val="00B42CA9"/>
    <w:rsid w:val="00B51FF7"/>
    <w:rsid w:val="00B75281"/>
    <w:rsid w:val="00B85E65"/>
    <w:rsid w:val="00B92B95"/>
    <w:rsid w:val="00B92F1F"/>
    <w:rsid w:val="00B9734B"/>
    <w:rsid w:val="00BA30E2"/>
    <w:rsid w:val="00BC726D"/>
    <w:rsid w:val="00BD2B24"/>
    <w:rsid w:val="00BE2FF2"/>
    <w:rsid w:val="00BF0277"/>
    <w:rsid w:val="00C07B3D"/>
    <w:rsid w:val="00C11BFE"/>
    <w:rsid w:val="00C26670"/>
    <w:rsid w:val="00C5068F"/>
    <w:rsid w:val="00C71ECE"/>
    <w:rsid w:val="00C73E7A"/>
    <w:rsid w:val="00C86D74"/>
    <w:rsid w:val="00CB3DBA"/>
    <w:rsid w:val="00CC3E2D"/>
    <w:rsid w:val="00CD04F1"/>
    <w:rsid w:val="00CD2C6C"/>
    <w:rsid w:val="00CE19F8"/>
    <w:rsid w:val="00CF1D69"/>
    <w:rsid w:val="00CF681A"/>
    <w:rsid w:val="00D07C1D"/>
    <w:rsid w:val="00D07C78"/>
    <w:rsid w:val="00D15944"/>
    <w:rsid w:val="00D45252"/>
    <w:rsid w:val="00D530E8"/>
    <w:rsid w:val="00D5676F"/>
    <w:rsid w:val="00D60B2C"/>
    <w:rsid w:val="00D67EAE"/>
    <w:rsid w:val="00D71B4D"/>
    <w:rsid w:val="00D90B96"/>
    <w:rsid w:val="00D9393C"/>
    <w:rsid w:val="00D93D55"/>
    <w:rsid w:val="00DA7416"/>
    <w:rsid w:val="00DD1DF4"/>
    <w:rsid w:val="00DD7B7F"/>
    <w:rsid w:val="00DE445D"/>
    <w:rsid w:val="00DE6D10"/>
    <w:rsid w:val="00E15015"/>
    <w:rsid w:val="00E23EBB"/>
    <w:rsid w:val="00E319DF"/>
    <w:rsid w:val="00E335FE"/>
    <w:rsid w:val="00E60420"/>
    <w:rsid w:val="00E63BBC"/>
    <w:rsid w:val="00E66CC5"/>
    <w:rsid w:val="00E7374D"/>
    <w:rsid w:val="00E84621"/>
    <w:rsid w:val="00EA7D6E"/>
    <w:rsid w:val="00EB2F76"/>
    <w:rsid w:val="00EB38A2"/>
    <w:rsid w:val="00EC4E49"/>
    <w:rsid w:val="00ED77FB"/>
    <w:rsid w:val="00EE066C"/>
    <w:rsid w:val="00EE2650"/>
    <w:rsid w:val="00EE45FA"/>
    <w:rsid w:val="00F043DE"/>
    <w:rsid w:val="00F31179"/>
    <w:rsid w:val="00F50B8D"/>
    <w:rsid w:val="00F62E64"/>
    <w:rsid w:val="00F66152"/>
    <w:rsid w:val="00F9165B"/>
    <w:rsid w:val="00F95B45"/>
    <w:rsid w:val="00FB0052"/>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4F38AC"/>
    <w:pPr>
      <w:tabs>
        <w:tab w:val="left" w:pos="1760"/>
        <w:tab w:val="right" w:leader="dot" w:pos="9345"/>
      </w:tabs>
      <w:ind w:left="284"/>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v.org/reports/list.aspx)&#1563;"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tk/en/wipo_grtkf_ic_4/wipo_grtkf_ic_4_14.pdf.." TargetMode="External"/><Relationship Id="rId13" Type="http://schemas.openxmlformats.org/officeDocument/2006/relationships/hyperlink" Target="https://www.wipo.int/edocs/pubdocs/ar/wipo_pub_1049.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sct/ar/wipo_grtkf_ic_17/wipo_grtkf_ic_17_inf_9.pdf" TargetMode="External"/><Relationship Id="rId12" Type="http://schemas.openxmlformats.org/officeDocument/2006/relationships/hyperlink" Target="https://www.wipo.int/wipolex/ar/" TargetMode="External"/><Relationship Id="rId2" Type="http://schemas.openxmlformats.org/officeDocument/2006/relationships/hyperlink" Target="https://www.wipo.int/tk/en/resources/glossary.htm"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ar/wipo_pub_1048.pdf" TargetMode="External"/><Relationship Id="rId11" Type="http://schemas.openxmlformats.org/officeDocument/2006/relationships/hyperlink" Target="https://www.wipo.int/edocs/pubdocs/en/tk/786/wipo_pub_786.pdf" TargetMode="External"/><Relationship Id="rId5" Type="http://schemas.openxmlformats.org/officeDocument/2006/relationships/hyperlink" Target="https://www.wipo.int/edocs/mdocs/sct/ar/wipo_grtkf_ic_17/wipo_grtkf_ic_17_inf_9.pdf" TargetMode="External"/><Relationship Id="rId10" Type="http://schemas.openxmlformats.org/officeDocument/2006/relationships/hyperlink" Target="https://www.wipo.int/edocs/mdocs/govbody/ar/wo_ga_32/wo_ga_32_8.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pubdocs/ar/wipo_pub_1047.pdf" TargetMode="External"/><Relationship Id="rId14" Type="http://schemas.openxmlformats.org/officeDocument/2006/relationships/hyperlink" Target="https://www.wipo.int/publications/ar/details.jsp?id=4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6ACA-34BE-4305-B4C2-ECC90DE1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20093</Words>
  <Characters>114536</Characters>
  <Application>Microsoft Office Word</Application>
  <DocSecurity>0</DocSecurity>
  <Lines>954</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134361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7</cp:revision>
  <cp:lastPrinted>2023-03-30T08:30:00Z</cp:lastPrinted>
  <dcterms:created xsi:type="dcterms:W3CDTF">2023-03-30T08:29:00Z</dcterms:created>
  <dcterms:modified xsi:type="dcterms:W3CDTF">2023-03-30T08:30:00Z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