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8EFCC8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90B96" w:rsidP="00670380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0A0EF9">
        <w:rPr>
          <w:rFonts w:ascii="Arial Black" w:hAnsi="Arial Black"/>
          <w:caps/>
          <w:sz w:val="15"/>
          <w:szCs w:val="15"/>
        </w:rPr>
        <w:t>46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A1AEE">
        <w:rPr>
          <w:rFonts w:ascii="Arial Black" w:hAnsi="Arial Black"/>
          <w:caps/>
          <w:sz w:val="15"/>
          <w:szCs w:val="15"/>
        </w:rPr>
        <w:t>5</w:t>
      </w:r>
    </w:p>
    <w:p w:rsidR="008B2CC1" w:rsidRPr="00670380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A1AEE" w:rsidRP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0A0EF9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A0EF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19</w:t>
      </w:r>
      <w:r w:rsidR="009A1AE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0A0EF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ديس</w:t>
      </w:r>
      <w:r w:rsidR="006703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مبر </w:t>
      </w:r>
      <w:r w:rsidR="009A1AE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2022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0A0EF9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0A0EF9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0A0EF9">
        <w:rPr>
          <w:rFonts w:asciiTheme="minorHAnsi" w:hAnsiTheme="minorHAnsi" w:cstheme="minorHAnsi" w:hint="cs"/>
          <w:bCs/>
          <w:sz w:val="24"/>
          <w:szCs w:val="24"/>
          <w:rtl/>
        </w:rPr>
        <w:t>د</w:t>
      </w:r>
      <w:r w:rsidR="00670380">
        <w:rPr>
          <w:rFonts w:asciiTheme="minorHAnsi" w:hAnsiTheme="minorHAnsi" w:cstheme="minorHAnsi" w:hint="cs"/>
          <w:bCs/>
          <w:sz w:val="24"/>
          <w:szCs w:val="24"/>
          <w:rtl/>
        </w:rPr>
        <w:t>سة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0A0EF9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0A0EF9">
        <w:rPr>
          <w:rFonts w:asciiTheme="minorHAnsi" w:hAnsiTheme="minorHAnsi" w:cstheme="minorHAnsi" w:hint="cs"/>
          <w:bCs/>
          <w:sz w:val="24"/>
          <w:szCs w:val="24"/>
          <w:rtl/>
        </w:rPr>
        <w:t>27</w:t>
      </w:r>
      <w:r w:rsidR="00D530E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0A0EF9">
        <w:rPr>
          <w:rFonts w:asciiTheme="minorHAnsi" w:hAnsiTheme="minorHAnsi" w:cstheme="minorHAnsi" w:hint="cs"/>
          <w:bCs/>
          <w:sz w:val="24"/>
          <w:szCs w:val="24"/>
          <w:rtl/>
        </w:rPr>
        <w:t xml:space="preserve">فبراير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 w:rsidR="000A0EF9">
        <w:rPr>
          <w:rFonts w:asciiTheme="minorHAnsi" w:hAnsiTheme="minorHAnsi" w:cstheme="minorHAnsi" w:hint="cs"/>
          <w:bCs/>
          <w:sz w:val="24"/>
          <w:szCs w:val="24"/>
          <w:rtl/>
        </w:rPr>
        <w:t>3 مارس 2023</w:t>
      </w:r>
    </w:p>
    <w:p w:rsidR="008B2CC1" w:rsidRPr="00D67EAE" w:rsidRDefault="009A1AEE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9A1AEE">
        <w:rPr>
          <w:rFonts w:asciiTheme="minorHAnsi" w:hAnsiTheme="minorHAnsi"/>
          <w:caps/>
          <w:sz w:val="28"/>
          <w:szCs w:val="24"/>
          <w:rtl/>
        </w:rPr>
        <w:t>حماية أشكال التعبير الثقافي التقليدي: مشروع مواد</w:t>
      </w:r>
    </w:p>
    <w:p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9A1AEE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670380" w:rsidRDefault="00670380" w:rsidP="000A0EF9">
      <w:pPr>
        <w:pStyle w:val="ONUMA"/>
        <w:rPr>
          <w:lang w:bidi="ar-EG"/>
        </w:rPr>
      </w:pPr>
      <w:r w:rsidRPr="00FF1607">
        <w:rPr>
          <w:rtl/>
          <w:lang w:bidi="ar-EG"/>
        </w:rPr>
        <w:t xml:space="preserve">في دورتها </w:t>
      </w:r>
      <w:r>
        <w:rPr>
          <w:rFonts w:hint="cs"/>
          <w:rtl/>
          <w:lang w:bidi="ar-EG"/>
        </w:rPr>
        <w:t>ال</w:t>
      </w:r>
      <w:r w:rsidR="000A0EF9">
        <w:rPr>
          <w:rFonts w:hint="cs"/>
          <w:rtl/>
          <w:lang w:bidi="ar-EG"/>
        </w:rPr>
        <w:t>خامس</w:t>
      </w:r>
      <w:r>
        <w:rPr>
          <w:rFonts w:hint="cs"/>
          <w:rtl/>
          <w:lang w:bidi="ar-EG"/>
        </w:rPr>
        <w:t>ة و</w:t>
      </w:r>
      <w:r w:rsidRPr="00FF1607">
        <w:rPr>
          <w:rtl/>
          <w:lang w:bidi="ar-EG"/>
        </w:rPr>
        <w:t xml:space="preserve">الأربعين التي عقدت من </w:t>
      </w:r>
      <w:r w:rsidR="000A0EF9">
        <w:rPr>
          <w:rFonts w:hint="cs"/>
          <w:rtl/>
          <w:lang w:bidi="ar-EG"/>
        </w:rPr>
        <w:t>5</w:t>
      </w:r>
      <w:r w:rsidRPr="00FF1607">
        <w:rPr>
          <w:rtl/>
          <w:lang w:bidi="ar-EG"/>
        </w:rPr>
        <w:t xml:space="preserve"> إلى </w:t>
      </w:r>
      <w:r w:rsidR="000A0EF9">
        <w:rPr>
          <w:rFonts w:hint="cs"/>
          <w:rtl/>
          <w:lang w:bidi="ar-EG"/>
        </w:rPr>
        <w:t>9</w:t>
      </w:r>
      <w:r>
        <w:rPr>
          <w:rFonts w:hint="cs"/>
          <w:rtl/>
          <w:lang w:bidi="ar-EG"/>
        </w:rPr>
        <w:t xml:space="preserve"> </w:t>
      </w:r>
      <w:r w:rsidR="000A0EF9">
        <w:rPr>
          <w:rFonts w:hint="cs"/>
          <w:rtl/>
          <w:lang w:bidi="ar-EG"/>
        </w:rPr>
        <w:t>ديس</w:t>
      </w:r>
      <w:r>
        <w:rPr>
          <w:rFonts w:hint="cs"/>
          <w:rtl/>
          <w:lang w:bidi="ar-EG"/>
        </w:rPr>
        <w:t>مبر 2022</w:t>
      </w:r>
      <w:r w:rsidRPr="00FF1607">
        <w:rPr>
          <w:rtl/>
          <w:lang w:bidi="ar-EG"/>
        </w:rPr>
        <w:t xml:space="preserve">، أعدت اللجنة الحكومية الدولية المعنية بالملكية الفكرية والموارد الوراثية والمعارف التقليدية والفولكلور ("اللجنة")، استنادا إلى </w:t>
      </w:r>
      <w:r w:rsidRPr="009A1AEE">
        <w:rPr>
          <w:rtl/>
          <w:lang w:bidi="ar-EG"/>
        </w:rPr>
        <w:t xml:space="preserve">الوثيقة </w:t>
      </w:r>
      <w:r w:rsidRPr="009A1AEE">
        <w:rPr>
          <w:lang w:bidi="ar-EG"/>
        </w:rPr>
        <w:t>WIPO/GRTKF/IC/</w:t>
      </w:r>
      <w:r w:rsidR="000A0EF9">
        <w:rPr>
          <w:lang w:bidi="ar-EG"/>
        </w:rPr>
        <w:t>45</w:t>
      </w:r>
      <w:r w:rsidRPr="009A1AEE">
        <w:rPr>
          <w:lang w:bidi="ar-EG"/>
        </w:rPr>
        <w:t>/5</w:t>
      </w:r>
      <w:r w:rsidRPr="00FF1607">
        <w:rPr>
          <w:rtl/>
          <w:lang w:bidi="ar-EG"/>
        </w:rPr>
        <w:t xml:space="preserve">، نصا آخر بعنوان "حماية المعارف التقليدية: مشروع مواد </w:t>
      </w:r>
      <w:r>
        <w:rPr>
          <w:rtl/>
          <w:lang w:bidi="ar-EG"/>
        </w:rPr>
        <w:t>–</w:t>
      </w:r>
      <w:r w:rsidRPr="00FF1607">
        <w:rPr>
          <w:rtl/>
          <w:lang w:bidi="ar-EG"/>
        </w:rPr>
        <w:t xml:space="preserve"> </w:t>
      </w:r>
      <w:r w:rsidRPr="00270DE8">
        <w:rPr>
          <w:rtl/>
          <w:lang w:bidi="ar-EG"/>
        </w:rPr>
        <w:t>نسخة الميسّرين المعدّلة</w:t>
      </w:r>
      <w:r>
        <w:rPr>
          <w:lang w:bidi="ar-EG"/>
        </w:rPr>
        <w:t xml:space="preserve"> </w:t>
      </w:r>
      <w:r w:rsidRPr="00FF1607">
        <w:rPr>
          <w:rtl/>
          <w:lang w:bidi="ar-EG"/>
        </w:rPr>
        <w:t>(</w:t>
      </w:r>
      <w:r w:rsidRPr="00FF1607">
        <w:rPr>
          <w:lang w:bidi="ar-EG"/>
        </w:rPr>
        <w:t>Rev.</w:t>
      </w:r>
      <w:r>
        <w:rPr>
          <w:rtl/>
          <w:lang w:bidi="ar-EG"/>
        </w:rPr>
        <w:t>)"</w:t>
      </w:r>
      <w:r w:rsidRPr="00270DE8">
        <w:rPr>
          <w:rFonts w:hint="cs"/>
          <w:rtl/>
          <w:lang w:val="fr-CH" w:bidi="ar-SY"/>
        </w:rPr>
        <w:t xml:space="preserve">. </w:t>
      </w:r>
      <w:r>
        <w:rPr>
          <w:rFonts w:hint="cs"/>
          <w:rtl/>
          <w:lang w:val="fr-CH" w:bidi="ar-SY"/>
        </w:rPr>
        <w:t>و</w:t>
      </w:r>
      <w:r w:rsidRPr="00270DE8">
        <w:rPr>
          <w:rtl/>
          <w:lang w:bidi="ar-EG"/>
        </w:rPr>
        <w:t xml:space="preserve">قررت اللجنة إحالة هذا النص، في ختام البند </w:t>
      </w:r>
      <w:r w:rsidR="000A0EF9">
        <w:rPr>
          <w:rFonts w:hint="cs"/>
          <w:rtl/>
          <w:lang w:bidi="ar-EG"/>
        </w:rPr>
        <w:t>6</w:t>
      </w:r>
      <w:r w:rsidRPr="00270DE8">
        <w:rPr>
          <w:rtl/>
          <w:lang w:bidi="ar-EG"/>
        </w:rPr>
        <w:t xml:space="preserve"> من جدول الأعمال "المعارف التقليدية/أشكال التعبير الثق</w:t>
      </w:r>
      <w:r>
        <w:rPr>
          <w:rtl/>
          <w:lang w:bidi="ar-EG"/>
        </w:rPr>
        <w:t xml:space="preserve">افي التقليدي" في </w:t>
      </w:r>
      <w:r w:rsidR="000A0EF9">
        <w:rPr>
          <w:rFonts w:hint="cs"/>
          <w:rtl/>
          <w:lang w:bidi="ar-EG"/>
        </w:rPr>
        <w:t>9</w:t>
      </w:r>
      <w:r>
        <w:rPr>
          <w:rtl/>
          <w:lang w:bidi="ar-EG"/>
        </w:rPr>
        <w:t xml:space="preserve"> </w:t>
      </w:r>
      <w:r w:rsidR="000A0EF9">
        <w:rPr>
          <w:rFonts w:hint="cs"/>
          <w:rtl/>
          <w:lang w:bidi="ar-EG"/>
        </w:rPr>
        <w:t>دي</w:t>
      </w:r>
      <w:r>
        <w:rPr>
          <w:rtl/>
          <w:lang w:bidi="ar-EG"/>
        </w:rPr>
        <w:t>سمبر 2022</w:t>
      </w:r>
      <w:r w:rsidRPr="00270DE8">
        <w:rPr>
          <w:rtl/>
          <w:lang w:bidi="ar-EG"/>
        </w:rPr>
        <w:t>، إلى الدورة ال</w:t>
      </w:r>
      <w:r w:rsidR="000A0EF9">
        <w:rPr>
          <w:rFonts w:hint="cs"/>
          <w:rtl/>
          <w:lang w:bidi="ar-EG"/>
        </w:rPr>
        <w:t>س</w:t>
      </w:r>
      <w:r w:rsidRPr="00270DE8">
        <w:rPr>
          <w:rtl/>
          <w:lang w:bidi="ar-EG"/>
        </w:rPr>
        <w:t>ا</w:t>
      </w:r>
      <w:r w:rsidR="000A0EF9">
        <w:rPr>
          <w:rFonts w:hint="cs"/>
          <w:rtl/>
          <w:lang w:bidi="ar-EG"/>
        </w:rPr>
        <w:t>د</w:t>
      </w:r>
      <w:r w:rsidRPr="00270DE8">
        <w:rPr>
          <w:rtl/>
          <w:lang w:bidi="ar-EG"/>
        </w:rPr>
        <w:t>سة والأربعين للجنة، وفقًا لولاية اللجنة ل</w:t>
      </w:r>
      <w:r>
        <w:rPr>
          <w:rFonts w:hint="cs"/>
          <w:rtl/>
          <w:lang w:bidi="ar-EG"/>
        </w:rPr>
        <w:t xml:space="preserve">لثنائية 2022-2023 </w:t>
      </w:r>
      <w:r w:rsidRPr="00270DE8">
        <w:rPr>
          <w:rtl/>
          <w:lang w:bidi="ar-EG"/>
        </w:rPr>
        <w:t>وبرنامج العمل لعام 2022.</w:t>
      </w:r>
    </w:p>
    <w:p w:rsidR="00670380" w:rsidRDefault="00670380" w:rsidP="00670380">
      <w:pPr>
        <w:pStyle w:val="ONUMA"/>
        <w:rPr>
          <w:rtl/>
          <w:lang w:bidi="ar-EG"/>
        </w:rPr>
      </w:pPr>
      <w:r>
        <w:rPr>
          <w:rtl/>
          <w:lang w:bidi="ar-EG"/>
        </w:rPr>
        <w:t>وعملاً بالقرار، أرفق</w:t>
      </w:r>
      <w:r>
        <w:rPr>
          <w:rFonts w:hint="cs"/>
          <w:rtl/>
          <w:lang w:bidi="ar-EG"/>
        </w:rPr>
        <w:t>ت الوثيقة "</w:t>
      </w:r>
      <w:r w:rsidRPr="005F0227">
        <w:rPr>
          <w:rtl/>
          <w:lang w:bidi="ar-EG"/>
        </w:rPr>
        <w:t>حماية المعارف التقليدية: مشروع مواد، النسخة المعدّلة (</w:t>
      </w:r>
      <w:r w:rsidRPr="005F0227">
        <w:rPr>
          <w:lang w:bidi="ar-EG"/>
        </w:rPr>
        <w:t>REV.</w:t>
      </w:r>
      <w:r>
        <w:rPr>
          <w:rFonts w:hint="cs"/>
          <w:rtl/>
          <w:lang w:bidi="ar-EG"/>
        </w:rPr>
        <w:t>)</w:t>
      </w:r>
      <w:r w:rsidRPr="005F0227">
        <w:rPr>
          <w:rtl/>
          <w:lang w:bidi="ar-EG"/>
        </w:rPr>
        <w:t>"</w:t>
      </w:r>
      <w:r>
        <w:rPr>
          <w:rFonts w:hint="cs"/>
          <w:rtl/>
          <w:lang w:bidi="ar-EG"/>
        </w:rPr>
        <w:t xml:space="preserve"> ب</w:t>
      </w:r>
      <w:r>
        <w:rPr>
          <w:rtl/>
          <w:lang w:bidi="ar-EG"/>
        </w:rPr>
        <w:t>هذه الوثيقة.</w:t>
      </w:r>
    </w:p>
    <w:p w:rsidR="00001744" w:rsidRDefault="005E4A97" w:rsidP="005E4A97">
      <w:pPr>
        <w:pStyle w:val="ONUMA"/>
        <w:ind w:left="5579"/>
        <w:rPr>
          <w:i/>
          <w:iCs/>
        </w:rPr>
      </w:pPr>
      <w:r w:rsidRPr="005E4A97">
        <w:rPr>
          <w:rFonts w:hint="cs"/>
          <w:i/>
          <w:iCs/>
          <w:rtl/>
        </w:rPr>
        <w:t>إن اللجنة مدعوة إلى استعراض الوثيقة الواردة في المرفق</w:t>
      </w:r>
      <w:r>
        <w:rPr>
          <w:rFonts w:hint="cs"/>
          <w:i/>
          <w:iCs/>
          <w:rtl/>
        </w:rPr>
        <w:t xml:space="preserve"> والتعليق عليها</w:t>
      </w:r>
      <w:r w:rsidRPr="005E4A97">
        <w:rPr>
          <w:rFonts w:hint="cs"/>
          <w:i/>
          <w:iCs/>
          <w:rtl/>
        </w:rPr>
        <w:t xml:space="preserve"> بغرض إعداد نسخة مراجَعة منها.</w:t>
      </w:r>
    </w:p>
    <w:p w:rsidR="005E4A97" w:rsidRDefault="005E4A97" w:rsidP="005E4A97">
      <w:pPr>
        <w:pStyle w:val="Endofdocument-Annex"/>
        <w:rPr>
          <w:rtl/>
        </w:rPr>
        <w:sectPr w:rsidR="005E4A97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r>
        <w:rPr>
          <w:rFonts w:hint="cs"/>
          <w:rtl/>
        </w:rPr>
        <w:t>[يلي ذلك المرفق]</w:t>
      </w:r>
    </w:p>
    <w:p w:rsidR="00F80C6B" w:rsidRPr="00F80C6B" w:rsidRDefault="00F80C6B" w:rsidP="00F80C6B">
      <w:pPr>
        <w:spacing w:before="1200"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 w:rsidRPr="00F80C6B">
        <w:rPr>
          <w:rFonts w:eastAsia="Times New Roman"/>
          <w:b/>
          <w:bCs/>
          <w:sz w:val="40"/>
          <w:szCs w:val="40"/>
          <w:rtl/>
          <w:lang w:eastAsia="en-US"/>
        </w:rPr>
        <w:lastRenderedPageBreak/>
        <w:t>حماية أشكال التعبير الثقافي التقليدي:</w:t>
      </w:r>
      <w:r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</w:t>
      </w:r>
      <w:r w:rsidRPr="00F80C6B">
        <w:rPr>
          <w:rFonts w:eastAsia="Times New Roman"/>
          <w:b/>
          <w:bCs/>
          <w:sz w:val="40"/>
          <w:szCs w:val="40"/>
          <w:rtl/>
          <w:lang w:eastAsia="en-US"/>
        </w:rPr>
        <w:t>مشروع مواد</w:t>
      </w:r>
    </w:p>
    <w:p w:rsidR="00F80C6B" w:rsidRPr="00F80C6B" w:rsidRDefault="00670380" w:rsidP="000A0EF9">
      <w:pPr>
        <w:spacing w:after="240"/>
        <w:rPr>
          <w:rFonts w:eastAsia="Times New Roman"/>
          <w:b/>
          <w:bCs/>
          <w:sz w:val="40"/>
          <w:szCs w:val="40"/>
          <w:rtl/>
          <w:lang w:eastAsia="en-US"/>
        </w:rPr>
      </w:pPr>
      <w:r>
        <w:rPr>
          <w:rFonts w:eastAsia="Times New Roman" w:hint="cs"/>
          <w:b/>
          <w:bCs/>
          <w:sz w:val="40"/>
          <w:szCs w:val="40"/>
          <w:rtl/>
          <w:lang w:val="fr-CH" w:eastAsia="en-US" w:bidi="ar-SY"/>
        </w:rPr>
        <w:t>ال</w:t>
      </w:r>
      <w:r w:rsidR="00F80C6B" w:rsidRPr="00F80C6B">
        <w:rPr>
          <w:rFonts w:eastAsia="Times New Roman"/>
          <w:b/>
          <w:bCs/>
          <w:sz w:val="40"/>
          <w:szCs w:val="40"/>
          <w:rtl/>
          <w:lang w:eastAsia="en-US" w:bidi="ar-EG"/>
        </w:rPr>
        <w:t>نسخة المعدّلة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 xml:space="preserve"> (</w:t>
      </w:r>
      <w:r w:rsidR="00F80C6B" w:rsidRPr="00F80C6B">
        <w:rPr>
          <w:rFonts w:eastAsia="Times New Roman"/>
          <w:b/>
          <w:bCs/>
          <w:sz w:val="40"/>
          <w:szCs w:val="40"/>
          <w:lang w:eastAsia="en-US"/>
        </w:rPr>
        <w:t>Rev.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>) (</w:t>
      </w:r>
      <w:r w:rsidR="000A0EF9">
        <w:rPr>
          <w:rFonts w:eastAsia="Times New Roman" w:hint="cs"/>
          <w:b/>
          <w:bCs/>
          <w:sz w:val="40"/>
          <w:szCs w:val="40"/>
          <w:rtl/>
          <w:lang w:eastAsia="en-US"/>
        </w:rPr>
        <w:t>9 دي</w:t>
      </w:r>
      <w:r>
        <w:rPr>
          <w:rFonts w:eastAsia="Times New Roman" w:hint="cs"/>
          <w:b/>
          <w:bCs/>
          <w:sz w:val="40"/>
          <w:szCs w:val="40"/>
          <w:rtl/>
          <w:lang w:eastAsia="en-US"/>
        </w:rPr>
        <w:t>سمبر 2022</w:t>
      </w:r>
      <w:r w:rsidR="00F80C6B" w:rsidRPr="00F80C6B">
        <w:rPr>
          <w:rFonts w:eastAsia="Times New Roman" w:hint="cs"/>
          <w:b/>
          <w:bCs/>
          <w:sz w:val="40"/>
          <w:szCs w:val="40"/>
          <w:rtl/>
          <w:lang w:eastAsia="en-US"/>
        </w:rPr>
        <w:t>)</w:t>
      </w:r>
    </w:p>
    <w:p w:rsidR="00F80C6B" w:rsidRPr="00F80C6B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</w:pPr>
    </w:p>
    <w:p w:rsidR="00F80C6B" w:rsidRPr="00F80C6B" w:rsidRDefault="00F80C6B" w:rsidP="00F80C6B">
      <w:pPr>
        <w:spacing w:after="240"/>
        <w:rPr>
          <w:rFonts w:eastAsia="Times New Roman"/>
          <w:b/>
          <w:bCs/>
          <w:rtl/>
          <w:lang w:eastAsia="en-US"/>
        </w:rPr>
        <w:sectPr w:rsidR="00F80C6B" w:rsidRPr="00F80C6B" w:rsidSect="002B2894">
          <w:headerReference w:type="first" r:id="rId13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F80C6B" w:rsidRPr="00F80C6B" w:rsidRDefault="00F80C6B" w:rsidP="00F80C6B">
      <w:pPr>
        <w:bidi w:val="0"/>
        <w:rPr>
          <w:rFonts w:eastAsia="Times New Roman"/>
          <w:rtl/>
          <w:lang w:eastAsia="en-US" w:bidi="ar-LB"/>
        </w:rPr>
      </w:pPr>
    </w:p>
    <w:p w:rsidR="00F80C6B" w:rsidRPr="00F80C6B" w:rsidRDefault="00F80C6B" w:rsidP="00F80C6B">
      <w:pPr>
        <w:keepNext/>
        <w:spacing w:after="240" w:line="360" w:lineRule="exact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الديباجة/مقدمة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اعترافاً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b/>
          <w:bCs/>
          <w:rtl/>
          <w:lang w:eastAsia="en-US"/>
        </w:rPr>
        <w:t>بإعلان الأمم المتحدة بشأن حقوق الشعوب الأصلية</w:t>
      </w:r>
      <w:r w:rsidRPr="00F80C6B">
        <w:rPr>
          <w:rFonts w:eastAsia="Times New Roman" w:hint="cs"/>
          <w:rtl/>
          <w:lang w:eastAsia="en-US"/>
        </w:rPr>
        <w:t>، وبتطلعات [الشعوب] والجماعات الأصلية والمحلية [المبيّنة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فيه]؛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2.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[إقراراً بأن [الشعوب] والجماعات الأصلية والمحلية لها الحق] الإقرار بحقوق [الشعوب] الأصلية ومصالح الجماعات المحلية] في الحفاظ على ملكيتها الفكرية المرتبطة بتراثها الثقافي، بما في ذلك أشكال تعبيرها الثقافي التقليدي، والتحكم فيها وحمايتها وتنميتها؛]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3.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 بأن وضع [الشعوب] والجماعات الأصلية والمحلية يختلف من منطقة لأخرى ومن بلد لآخر وأنه ينبغي مراعاة دلالة الخصائص الوطنية والإقليمية ومختلف الخلفيات التاريخية والثقافية؛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4.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 بأن أشكال التعبير الثقافي التقليدي [للشعوب] والجماعات الأصلية والمحلية لها قيمة [ذاتية]، بما في ذلك قيمة اجتماعية وثقافية وروحية واقتصادية وعلمية وفكرية وتجارية وتربوية؛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5.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اعترافاً بأن 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تكفل أُطُراً لما يجري من نشاط </w:t>
      </w:r>
      <w:r w:rsidRPr="00F80C6B">
        <w:rPr>
          <w:rFonts w:eastAsia="Times New Roman" w:hint="cs"/>
          <w:rtl/>
          <w:lang w:eastAsia="en-US"/>
        </w:rPr>
        <w:t>إبداعي</w:t>
      </w:r>
      <w:r w:rsidRPr="00F80C6B">
        <w:rPr>
          <w:rFonts w:eastAsia="Times New Roman"/>
          <w:rtl/>
          <w:lang w:eastAsia="en-US"/>
        </w:rPr>
        <w:t xml:space="preserve"> ويتواصل من حياة فكرية </w:t>
      </w:r>
      <w:r w:rsidRPr="00F80C6B">
        <w:rPr>
          <w:rFonts w:eastAsia="Times New Roman" w:hint="cs"/>
          <w:rtl/>
          <w:lang w:eastAsia="en-US"/>
        </w:rPr>
        <w:t>إ</w:t>
      </w:r>
      <w:r w:rsidRPr="00F80C6B">
        <w:rPr>
          <w:rFonts w:eastAsia="Times New Roman"/>
          <w:rtl/>
          <w:lang w:eastAsia="en-US"/>
        </w:rPr>
        <w:t xml:space="preserve">بداعية متميّزة، تكتسي مكانة </w:t>
      </w:r>
      <w:r w:rsidRPr="00F80C6B">
        <w:rPr>
          <w:rFonts w:eastAsia="Times New Roman" w:hint="cs"/>
          <w:rtl/>
          <w:lang w:eastAsia="en-US"/>
        </w:rPr>
        <w:t xml:space="preserve">[جوهرية] </w:t>
      </w:r>
      <w:r w:rsidRPr="00F80C6B">
        <w:rPr>
          <w:rFonts w:eastAsia="Times New Roman"/>
          <w:rtl/>
          <w:lang w:eastAsia="en-US"/>
        </w:rPr>
        <w:t>بالنسبة</w:t>
      </w:r>
      <w:r w:rsidRPr="00F80C6B">
        <w:rPr>
          <w:rFonts w:eastAsia="Times New Roman" w:hint="cs"/>
          <w:rtl/>
          <w:lang w:eastAsia="en-US"/>
        </w:rPr>
        <w:t xml:space="preserve"> [للشعوب]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وا</w:t>
      </w:r>
      <w:r w:rsidRPr="00F80C6B">
        <w:rPr>
          <w:rFonts w:eastAsia="Times New Roman"/>
          <w:rtl/>
          <w:lang w:eastAsia="en-US"/>
        </w:rPr>
        <w:t>لجماعات الأصلية والمحلية</w:t>
      </w:r>
      <w:r w:rsidRPr="00F80C6B">
        <w:rPr>
          <w:rFonts w:eastAsia="Times New Roman" w:hint="cs"/>
          <w:rtl/>
          <w:lang w:eastAsia="en-US"/>
        </w:rPr>
        <w:t>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6.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احتراماً للاستخدام العرفي لأشكال التعبير الثقافي التقليدي وتنميتها وتبادلها ونقلها بشكل متواصل؛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7.</w:t>
      </w:r>
      <w:r w:rsidRPr="00F80C6B">
        <w:rPr>
          <w:rFonts w:eastAsia="Times New Roman"/>
          <w:rtl/>
          <w:lang w:eastAsia="en-US"/>
        </w:rPr>
        <w:tab/>
        <w:t>إذكاء</w:t>
      </w:r>
      <w:r w:rsidRPr="00F80C6B">
        <w:rPr>
          <w:rFonts w:eastAsia="Times New Roman" w:hint="cs"/>
          <w:rtl/>
          <w:lang w:eastAsia="en-US"/>
        </w:rPr>
        <w:t>ً</w:t>
      </w:r>
      <w:r w:rsidRPr="00F80C6B">
        <w:rPr>
          <w:rFonts w:eastAsia="Times New Roman"/>
          <w:rtl/>
          <w:lang w:eastAsia="en-US"/>
        </w:rPr>
        <w:t xml:space="preserve"> لاحترام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وكرامة أصحاب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الذين </w:t>
      </w:r>
      <w:r w:rsidRPr="00F80C6B">
        <w:rPr>
          <w:rFonts w:eastAsia="Times New Roman" w:hint="cs"/>
          <w:rtl/>
          <w:lang w:eastAsia="en-US"/>
        </w:rPr>
        <w:t>يحافظون على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أشكال التعبير تلك</w:t>
      </w:r>
      <w:r w:rsidRPr="00F80C6B">
        <w:rPr>
          <w:rFonts w:eastAsia="Times New Roman"/>
          <w:rtl/>
          <w:lang w:eastAsia="en-US"/>
        </w:rPr>
        <w:t>، وكذا سلامتهم الثقافية وقيمهم الروحي</w:t>
      </w:r>
      <w:r w:rsidRPr="00F80C6B">
        <w:rPr>
          <w:rFonts w:eastAsia="Times New Roman" w:hint="cs"/>
          <w:rtl/>
          <w:lang w:eastAsia="en-US"/>
        </w:rPr>
        <w:t>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8.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اعترافاً بأن </w:t>
      </w:r>
      <w:r w:rsidRPr="00F80C6B">
        <w:rPr>
          <w:rFonts w:eastAsia="Times New Roman"/>
          <w:rtl/>
          <w:lang w:eastAsia="en-US"/>
        </w:rPr>
        <w:t xml:space="preserve">حماية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ينبغي أن تسهم</w:t>
      </w:r>
      <w:r w:rsidRPr="00F80C6B">
        <w:rPr>
          <w:rFonts w:eastAsia="Times New Roman"/>
          <w:rtl/>
          <w:lang w:eastAsia="en-US"/>
        </w:rPr>
        <w:t xml:space="preserve"> في النهوض </w:t>
      </w:r>
      <w:r w:rsidRPr="00F80C6B">
        <w:rPr>
          <w:rFonts w:eastAsia="Times New Roman" w:hint="cs"/>
          <w:rtl/>
          <w:lang w:eastAsia="en-US"/>
        </w:rPr>
        <w:t>بالإبداع و</w:t>
      </w:r>
      <w:r w:rsidRPr="00F80C6B">
        <w:rPr>
          <w:rFonts w:eastAsia="Times New Roman"/>
          <w:rtl/>
          <w:lang w:eastAsia="en-US"/>
        </w:rPr>
        <w:t xml:space="preserve">الابتكار ونقل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ونشرها بما يعود بالمنفعة على كل من أصحاب </w:t>
      </w:r>
      <w:r w:rsidRPr="00F80C6B">
        <w:rPr>
          <w:rFonts w:eastAsia="Times New Roman" w:hint="cs"/>
          <w:rtl/>
          <w:lang w:eastAsia="en-US"/>
        </w:rPr>
        <w:t>أشكال التعبير تلك</w:t>
      </w:r>
      <w:r w:rsidRPr="00F80C6B">
        <w:rPr>
          <w:rFonts w:eastAsia="Times New Roman"/>
          <w:rtl/>
          <w:lang w:eastAsia="en-US"/>
        </w:rPr>
        <w:t xml:space="preserve"> ومستخدميها وبطريقة تساعد على تحقيق الرفاه الاجتماعي والاقتصادي وإرساء توازن بين الحقوق والواجبات</w:t>
      </w:r>
      <w:r w:rsidRPr="00F80C6B">
        <w:rPr>
          <w:rFonts w:eastAsia="Times New Roman" w:hint="cs"/>
          <w:rtl/>
          <w:lang w:eastAsia="en-US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/>
        </w:rPr>
        <w:t>9.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 w:hint="cs"/>
          <w:rtl/>
          <w:lang w:eastAsia="en-US" w:bidi="ar-EG"/>
        </w:rPr>
        <w:t>تشجيعاً ل</w:t>
      </w:r>
      <w:r w:rsidRPr="00F80C6B">
        <w:rPr>
          <w:rFonts w:eastAsia="Times New Roman"/>
          <w:rtl/>
          <w:lang w:eastAsia="en-US" w:bidi="ar-EG"/>
        </w:rPr>
        <w:t xml:space="preserve">لحرية الفكرية والفنية وأعمال البحث </w:t>
      </w:r>
      <w:r w:rsidRPr="00F80C6B">
        <w:rPr>
          <w:rFonts w:eastAsia="Times New Roman" w:hint="cs"/>
          <w:rtl/>
          <w:lang w:eastAsia="en-US" w:bidi="ar-EG"/>
        </w:rPr>
        <w:t xml:space="preserve">أو غيرها من الممارسات العادلة </w:t>
      </w:r>
      <w:r w:rsidRPr="00F80C6B">
        <w:rPr>
          <w:rFonts w:eastAsia="Times New Roman"/>
          <w:rtl/>
          <w:lang w:eastAsia="en-US" w:bidi="ar-EG"/>
        </w:rPr>
        <w:t xml:space="preserve">والتبادل الثقافي بشروط </w:t>
      </w:r>
      <w:r w:rsidRPr="00F80C6B">
        <w:rPr>
          <w:rFonts w:eastAsia="Times New Roman" w:hint="cs"/>
          <w:rtl/>
          <w:lang w:eastAsia="en-US" w:bidi="ar-EG"/>
        </w:rPr>
        <w:t>متفق عليها، بما في ذلك التقاسم العادل وال</w:t>
      </w:r>
      <w:r w:rsidRPr="00F80C6B">
        <w:rPr>
          <w:rFonts w:eastAsia="Times New Roman"/>
          <w:rtl/>
          <w:lang w:eastAsia="en-US" w:bidi="ar-EG"/>
        </w:rPr>
        <w:t>منصف</w:t>
      </w:r>
      <w:r w:rsidRPr="00F80C6B">
        <w:rPr>
          <w:rFonts w:eastAsia="Times New Roman" w:hint="cs"/>
          <w:rtl/>
          <w:lang w:eastAsia="en-US" w:bidi="ar-EG"/>
        </w:rPr>
        <w:t xml:space="preserve"> للمنافع ورهن موافقة حرة ومسبقة ومستنيرة وإقرار ومشاركة من قبل [ا</w:t>
      </w:r>
      <w:r w:rsidRPr="00F80C6B">
        <w:rPr>
          <w:rFonts w:eastAsia="Times New Roman"/>
          <w:rtl/>
          <w:lang w:eastAsia="en-US" w:bidi="ar-EG"/>
        </w:rPr>
        <w:t>لشعوب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الأصلية [</w:t>
      </w:r>
      <w:r w:rsidRPr="00F80C6B">
        <w:rPr>
          <w:rFonts w:eastAsia="Times New Roman"/>
          <w:rtl/>
          <w:lang w:eastAsia="en-US" w:bidi="ar-EG"/>
        </w:rPr>
        <w:t xml:space="preserve">والجماعات </w:t>
      </w:r>
      <w:r w:rsidRPr="00F80C6B">
        <w:rPr>
          <w:rFonts w:eastAsia="Times New Roman" w:hint="cs"/>
          <w:rtl/>
          <w:lang w:eastAsia="en-US" w:bidi="ar-EG"/>
        </w:rPr>
        <w:t>المحلية]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و[الأمم/المستفيدين.]؛]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10.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[ضماناً للدعم المتبادل مع الاتفاقات الدولية المتعلقة بحماية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وصونها، وتلك المتعلقة بالملكية الفكرية؛]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11.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إقراراً بالدور الذي يؤديه نظام الملكية الفكرية في النهوض بالابتكار والإبداع ونقل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ونشرها وفي التنمية الاقتصادية بما يخدم أصحاب المصلحة ومورّدي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ومستخدميها، وتأكيداً لذلك الدور من جديد؛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12.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إقراراً</w:t>
      </w:r>
      <w:r w:rsidRPr="00F80C6B">
        <w:rPr>
          <w:rFonts w:eastAsia="Times New Roman"/>
          <w:rtl/>
          <w:lang w:eastAsia="en-US"/>
        </w:rPr>
        <w:t xml:space="preserve"> بالقيمة التي يكتسيها ملك عام حيوي ومجموعة 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المتاحة للاستخدام من قبل الجميع،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و</w:t>
      </w:r>
      <w:r w:rsidRPr="00F80C6B">
        <w:rPr>
          <w:rFonts w:eastAsia="Times New Roman" w:hint="cs"/>
          <w:rtl/>
          <w:lang w:eastAsia="en-US"/>
        </w:rPr>
        <w:t xml:space="preserve">] </w:t>
      </w:r>
      <w:r w:rsidRPr="00F80C6B">
        <w:rPr>
          <w:rFonts w:eastAsia="Times New Roman"/>
          <w:rtl/>
          <w:lang w:eastAsia="en-US"/>
        </w:rPr>
        <w:t xml:space="preserve">التي تُعد ضرورية للإبداع والابتكار،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وبالحاجة إلى حماية الملك العام والحفاظ عليه</w:t>
      </w:r>
      <w:r w:rsidRPr="00F80C6B">
        <w:rPr>
          <w:rFonts w:eastAsia="Times New Roman" w:hint="cs"/>
          <w:rtl/>
          <w:lang w:eastAsia="en-US"/>
        </w:rPr>
        <w:t>].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13.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[إقراراً بالحاجة </w:t>
      </w:r>
      <w:r w:rsidRPr="00F80C6B">
        <w:rPr>
          <w:rFonts w:eastAsia="Times New Roman"/>
          <w:rtl/>
          <w:lang w:eastAsia="en-US"/>
        </w:rPr>
        <w:t xml:space="preserve">إلى قواعد وضوابط جديدة فيما يخص توفير الوسائل الفعالة والمناسبة لإنفاذ الحقوق المتعلقة </w:t>
      </w:r>
      <w:r w:rsidRPr="00F80C6B">
        <w:rPr>
          <w:rFonts w:eastAsia="Times New Roman" w:hint="cs"/>
          <w:rtl/>
          <w:lang w:eastAsia="en-US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>، مع مراعاة الاختلافات القائمة بين الأنظمة القانونية الوطنية؛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14.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 xml:space="preserve">[ليس </w:t>
      </w:r>
      <w:r w:rsidRPr="00F80C6B">
        <w:rPr>
          <w:rFonts w:eastAsia="Times New Roman"/>
          <w:rtl/>
          <w:lang w:eastAsia="en-US"/>
        </w:rPr>
        <w:t>في هذا الصك ما يمكن تفسيره كانتقاص أو إلغاء للحقوق التي تتمتع بها [الشعوب] الأصلية أو الجماعات المحلية حاليا</w:t>
      </w:r>
      <w:r w:rsidRPr="00F80C6B">
        <w:rPr>
          <w:rFonts w:eastAsia="Times New Roman" w:hint="cs"/>
          <w:rtl/>
          <w:lang w:eastAsia="en-US"/>
        </w:rPr>
        <w:t>ً</w:t>
      </w:r>
      <w:r w:rsidRPr="00F80C6B">
        <w:rPr>
          <w:rFonts w:eastAsia="Times New Roman"/>
          <w:rtl/>
          <w:lang w:eastAsia="en-US"/>
        </w:rPr>
        <w:t xml:space="preserve"> أو قد تكتسبها في المستقبل.</w:t>
      </w:r>
      <w:r w:rsidRPr="00F80C6B">
        <w:rPr>
          <w:rFonts w:eastAsia="Times New Roman" w:hint="cs"/>
          <w:rtl/>
          <w:lang w:eastAsia="en-US"/>
        </w:rPr>
        <w:t>]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lastRenderedPageBreak/>
        <w:t>[المادة 1</w:t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استخدام المصطلحات</w:t>
      </w:r>
    </w:p>
    <w:p w:rsidR="00F80C6B" w:rsidRPr="00F80C6B" w:rsidRDefault="00F80C6B" w:rsidP="00F80C6B">
      <w:pPr>
        <w:keepNext/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لأغراض هذا الصك: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b/>
          <w:bCs/>
          <w:rtl/>
          <w:lang w:eastAsia="en-US"/>
        </w:rPr>
        <w:t xml:space="preserve">أشكال التعبير الثقافي التقليدي </w:t>
      </w:r>
      <w:r w:rsidRPr="00F80C6B">
        <w:rPr>
          <w:rFonts w:eastAsia="Times New Roman" w:hint="cs"/>
          <w:rtl/>
          <w:lang w:eastAsia="en-US"/>
        </w:rPr>
        <w:t>هي أية أشكال يُعبّر فيها عن الممارسات والمعارف التقليدية، [تظهر أو تُبدى] [نتيجة نشاط فكري أو تجارب أو تبصّر] من قبل [الشعوب] والجماعات الأصلية والمحلية و/أو [غيرهم من المستفيدين] في سياق تقليدي أو انطلاقا من ذلك السياق، و</w:t>
      </w:r>
      <w:r w:rsidR="00670380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 w:hint="cs"/>
          <w:rtl/>
          <w:lang w:eastAsia="en-US"/>
        </w:rPr>
        <w:t>قد تكون</w:t>
      </w:r>
      <w:r w:rsidR="00670380">
        <w:rPr>
          <w:rFonts w:eastAsia="Times New Roman" w:hint="cs"/>
          <w:rtl/>
          <w:lang w:eastAsia="en-US"/>
        </w:rPr>
        <w:t>]/[هي]</w:t>
      </w:r>
      <w:r w:rsidRPr="00F80C6B">
        <w:rPr>
          <w:rFonts w:eastAsia="Times New Roman" w:hint="cs"/>
          <w:rtl/>
          <w:lang w:eastAsia="en-US"/>
        </w:rPr>
        <w:t xml:space="preserve"> حيوية ومتغيرة وشاملة لأشكال التعبير اللفظي</w:t>
      </w:r>
      <w:r w:rsidRPr="00F80C6B">
        <w:rPr>
          <w:rFonts w:eastAsia="Times New Roman"/>
          <w:rtl/>
          <w:lang w:eastAsia="en-US"/>
        </w:rPr>
        <w:footnoteReference w:id="2"/>
      </w:r>
      <w:r w:rsidRPr="00F80C6B">
        <w:rPr>
          <w:rFonts w:eastAsia="Times New Roman" w:hint="cs"/>
          <w:rtl/>
          <w:lang w:eastAsia="en-US"/>
        </w:rPr>
        <w:t>، وأشكال التعبير الموسيقي</w:t>
      </w:r>
      <w:r w:rsidRPr="00F80C6B">
        <w:rPr>
          <w:rFonts w:eastAsia="Times New Roman"/>
          <w:rtl/>
          <w:lang w:eastAsia="en-US"/>
        </w:rPr>
        <w:footnoteReference w:id="3"/>
      </w:r>
      <w:r w:rsidRPr="00F80C6B">
        <w:rPr>
          <w:rFonts w:eastAsia="Times New Roman" w:hint="cs"/>
          <w:rtl/>
          <w:lang w:eastAsia="en-US"/>
        </w:rPr>
        <w:t>، وأشكال التعبير بالحركة</w:t>
      </w:r>
      <w:r w:rsidRPr="00F80C6B">
        <w:rPr>
          <w:rFonts w:eastAsia="Times New Roman"/>
          <w:rtl/>
          <w:lang w:eastAsia="en-US"/>
        </w:rPr>
        <w:footnoteReference w:id="4"/>
      </w:r>
      <w:r w:rsidRPr="00F80C6B">
        <w:rPr>
          <w:rFonts w:eastAsia="Times New Roman" w:hint="cs"/>
          <w:rtl/>
          <w:lang w:eastAsia="en-US"/>
        </w:rPr>
        <w:t>، وأشكال التعبير الملموسة</w:t>
      </w:r>
      <w:r w:rsidRPr="00F80C6B">
        <w:rPr>
          <w:rFonts w:eastAsia="Times New Roman"/>
          <w:rtl/>
          <w:lang w:eastAsia="en-US"/>
        </w:rPr>
        <w:footnoteReference w:id="5"/>
      </w:r>
      <w:r w:rsidRPr="00F80C6B">
        <w:rPr>
          <w:rFonts w:eastAsia="Times New Roman" w:hint="cs"/>
          <w:rtl/>
          <w:lang w:eastAsia="en-US"/>
        </w:rPr>
        <w:t xml:space="preserve"> وغير الملموسة، أو أي تشكيلة منها.</w:t>
      </w:r>
    </w:p>
    <w:p w:rsidR="00F80C6B" w:rsidRDefault="00F80C6B" w:rsidP="00F80C6B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 xml:space="preserve">[يعني مصطلح </w:t>
      </w:r>
      <w:r w:rsidRPr="00F80C6B">
        <w:rPr>
          <w:rFonts w:eastAsia="Times New Roman"/>
          <w:b/>
          <w:bCs/>
          <w:rtl/>
          <w:lang w:eastAsia="en-US"/>
        </w:rPr>
        <w:t>متاحة للجمهور</w:t>
      </w:r>
      <w:r w:rsidRPr="00F80C6B">
        <w:rPr>
          <w:rFonts w:eastAsia="Times New Roman"/>
          <w:rtl/>
          <w:lang w:eastAsia="en-US"/>
        </w:rPr>
        <w:t xml:space="preserve"> [مكونات الموضوع]/[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] التي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فقدت صلتها المميِزة بأية جماعة أصلية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وأصبحت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بالتالي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عامة أو مُخزّنة، على الرغم من إدراك الجمهور لمنشئها التاريخي.]</w:t>
      </w:r>
    </w:p>
    <w:p w:rsidR="00670380" w:rsidRDefault="00670380" w:rsidP="00F80C6B">
      <w:pPr>
        <w:spacing w:after="240" w:line="360" w:lineRule="exact"/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[بديل</w:t>
      </w:r>
    </w:p>
    <w:p w:rsidR="00670380" w:rsidRDefault="00670380" w:rsidP="00670380">
      <w:pPr>
        <w:spacing w:after="24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 xml:space="preserve">يعني مصطلح </w:t>
      </w:r>
      <w:r w:rsidRPr="00F80C6B">
        <w:rPr>
          <w:rFonts w:eastAsia="Times New Roman"/>
          <w:b/>
          <w:bCs/>
          <w:rtl/>
          <w:lang w:eastAsia="en-US"/>
        </w:rPr>
        <w:t>متاحة للجمهور</w:t>
      </w:r>
      <w:r w:rsidRPr="00F80C6B">
        <w:rPr>
          <w:rFonts w:eastAsia="Times New Roman"/>
          <w:rtl/>
          <w:lang w:eastAsia="en-US"/>
        </w:rPr>
        <w:t xml:space="preserve"> </w:t>
      </w:r>
      <w:r w:rsidRPr="00670380">
        <w:rPr>
          <w:rFonts w:eastAsia="Times New Roman"/>
          <w:rtl/>
          <w:lang w:eastAsia="en-US"/>
        </w:rPr>
        <w:t>أشكال التعبير الثقافي التقليدي المستخدمة خارج ممارسات الشعوب الأصلية والمجتمعات المحلية التي نشأت فيها، على الرغم من أن أصلها التاريخي قد يكون معروفاً للجمهور.]</w:t>
      </w:r>
    </w:p>
    <w:p w:rsidR="00F80C6B" w:rsidRPr="00F80C6B" w:rsidRDefault="00F80C6B" w:rsidP="00F80C6B">
      <w:pPr>
        <w:keepNext/>
        <w:spacing w:after="24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b/>
          <w:bCs/>
          <w:rtl/>
          <w:lang w:eastAsia="en-US"/>
        </w:rPr>
        <w:t xml:space="preserve">[["استخدام]/["استعمال"] </w:t>
      </w:r>
      <w:r w:rsidRPr="00F80C6B">
        <w:rPr>
          <w:rFonts w:eastAsia="Times New Roman" w:hint="cs"/>
          <w:rtl/>
          <w:lang w:eastAsia="en-US"/>
        </w:rPr>
        <w:t>يعني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في حال كان التعبير الثقافي التقليدي مشمولا بمنتج: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"1"</w:t>
      </w:r>
      <w:r w:rsidRPr="00F80C6B">
        <w:rPr>
          <w:rFonts w:eastAsia="Times New Roman" w:hint="cs"/>
          <w:rtl/>
          <w:lang w:eastAsia="en-US" w:bidi="ar-EG"/>
        </w:rPr>
        <w:tab/>
      </w:r>
      <w:r w:rsidRPr="00F80C6B">
        <w:rPr>
          <w:rFonts w:eastAsia="Times New Roman"/>
          <w:rtl/>
          <w:lang w:eastAsia="en-US" w:bidi="ar-EG"/>
        </w:rPr>
        <w:t xml:space="preserve">تصنيع المنتج أو استيراده أو عرضه للبيع أو بيعه أو تخزينه أو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استخدامه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خارج السياق التقليدي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920FFF" w:rsidRDefault="00F80C6B" w:rsidP="00920FFF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"2"</w:t>
      </w:r>
      <w:r w:rsidRPr="00F80C6B">
        <w:rPr>
          <w:rFonts w:eastAsia="Times New Roman" w:hint="cs"/>
          <w:rtl/>
          <w:lang w:eastAsia="en-US" w:bidi="ar-EG"/>
        </w:rPr>
        <w:tab/>
      </w:r>
      <w:r w:rsidRPr="00F80C6B">
        <w:rPr>
          <w:rFonts w:eastAsia="Times New Roman"/>
          <w:rtl/>
          <w:lang w:eastAsia="en-US" w:bidi="ar-EG"/>
        </w:rPr>
        <w:t xml:space="preserve">أو امتلاك المنتج لأغراض عرضه للبيع أو بيعه أو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استخدامه</w:t>
      </w:r>
      <w:r w:rsidR="00670380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="00670380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خارج السياق التقليدي</w:t>
      </w:r>
      <w:r w:rsidR="00670380">
        <w:rPr>
          <w:rFonts w:eastAsia="Times New Roman" w:hint="cs"/>
          <w:rtl/>
          <w:lang w:eastAsia="en-US" w:bidi="ar-EG"/>
        </w:rPr>
        <w:t>].</w:t>
      </w:r>
    </w:p>
    <w:p w:rsidR="00F80C6B" w:rsidRPr="00F80C6B" w:rsidRDefault="00F80C6B" w:rsidP="00920FFF">
      <w:pPr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  <w:t xml:space="preserve">في حال كان </w:t>
      </w:r>
      <w:r w:rsidRPr="00F80C6B">
        <w:rPr>
          <w:rFonts w:eastAsia="Times New Roman" w:hint="cs"/>
          <w:rtl/>
          <w:lang w:eastAsia="en-US"/>
        </w:rPr>
        <w:t>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مشمولا ب</w:t>
      </w:r>
      <w:r w:rsidRPr="00F80C6B">
        <w:rPr>
          <w:rFonts w:eastAsia="Times New Roman"/>
          <w:rtl/>
          <w:lang w:eastAsia="en-US"/>
        </w:rPr>
        <w:t>طريقة صنع</w:t>
      </w:r>
      <w:r w:rsidRPr="00F80C6B">
        <w:rPr>
          <w:rFonts w:eastAsia="Times New Roman" w:hint="cs"/>
          <w:rtl/>
          <w:lang w:eastAsia="en-US"/>
        </w:rPr>
        <w:t>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>استعمال طريقة الصنع خارج السياق التقليدي؛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"2"</w:t>
      </w:r>
      <w:r w:rsidRPr="00F80C6B">
        <w:rPr>
          <w:rFonts w:eastAsia="Times New Roman"/>
          <w:rtl/>
          <w:lang w:eastAsia="en-US"/>
        </w:rPr>
        <w:tab/>
        <w:t>أو مباشرة الأفعال المشار إليها في البند الفرعي (أ) فيما يخص منتج يكون نتيجة مباشرة لاستعمال طريقة الصنع.</w:t>
      </w:r>
    </w:p>
    <w:p w:rsidR="00F80C6B" w:rsidRDefault="00F80C6B" w:rsidP="00920FFF">
      <w:pPr>
        <w:keepNext/>
        <w:spacing w:after="24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استخدام التعبير الثقافي التقليدي في أنشطة البحث والتطوير المربحة أو لأغراض تجارية.]]</w:t>
      </w:r>
    </w:p>
    <w:p w:rsidR="00920FFF" w:rsidRDefault="00920FFF" w:rsidP="00920FFF">
      <w:pPr>
        <w:keepNext/>
        <w:spacing w:after="240" w:line="360" w:lineRule="exact"/>
        <w:rPr>
          <w:rFonts w:eastAsia="Times New Roman"/>
          <w:rtl/>
          <w:lang w:eastAsia="en-US"/>
        </w:rPr>
      </w:pPr>
      <w:r>
        <w:rPr>
          <w:rFonts w:eastAsia="Times New Roman" w:hint="cs"/>
          <w:rtl/>
          <w:lang w:eastAsia="en-US"/>
        </w:rPr>
        <w:t>بديل الميسرين</w:t>
      </w:r>
    </w:p>
    <w:p w:rsidR="00920FFF" w:rsidRPr="00FF1607" w:rsidRDefault="00920FFF" w:rsidP="00920FFF">
      <w:pPr>
        <w:pStyle w:val="BodyText"/>
        <w:rPr>
          <w:rtl/>
        </w:rPr>
      </w:pPr>
      <w:r w:rsidRPr="00FF1607">
        <w:rPr>
          <w:rFonts w:hint="cs"/>
          <w:b/>
          <w:bCs/>
          <w:rtl/>
        </w:rPr>
        <w:t xml:space="preserve">[["استخدام]/["استعمال"] </w:t>
      </w:r>
      <w:r w:rsidRPr="00FF1607">
        <w:rPr>
          <w:rFonts w:hint="cs"/>
          <w:rtl/>
        </w:rPr>
        <w:t>يعني</w:t>
      </w:r>
    </w:p>
    <w:p w:rsidR="00920FFF" w:rsidRDefault="00920FFF" w:rsidP="00920FFF">
      <w:pPr>
        <w:pStyle w:val="BodyText"/>
        <w:numPr>
          <w:ilvl w:val="0"/>
          <w:numId w:val="11"/>
        </w:numPr>
        <w:ind w:left="562" w:firstLine="0"/>
        <w:rPr>
          <w:rtl/>
          <w:lang w:bidi="ar-EG"/>
        </w:rPr>
      </w:pPr>
      <w:r w:rsidRPr="00FF1607">
        <w:rPr>
          <w:rFonts w:hint="cs"/>
          <w:rtl/>
        </w:rPr>
        <w:t xml:space="preserve">في حال كان </w:t>
      </w:r>
      <w:r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Pr="00FF1607">
        <w:rPr>
          <w:rFonts w:hint="cs"/>
          <w:rtl/>
        </w:rPr>
        <w:t>مشمول</w:t>
      </w:r>
      <w:r>
        <w:rPr>
          <w:rFonts w:hint="cs"/>
          <w:rtl/>
        </w:rPr>
        <w:t>ا</w:t>
      </w:r>
      <w:r w:rsidRPr="00FF1607">
        <w:rPr>
          <w:rFonts w:hint="cs"/>
          <w:rtl/>
        </w:rPr>
        <w:t xml:space="preserve"> بمنتج</w:t>
      </w:r>
      <w:r>
        <w:rPr>
          <w:rFonts w:hint="cs"/>
          <w:rtl/>
        </w:rPr>
        <w:t xml:space="preserve">، </w:t>
      </w:r>
      <w:r w:rsidRPr="00FF1607">
        <w:rPr>
          <w:rFonts w:hint="cs"/>
          <w:rtl/>
        </w:rPr>
        <w:t xml:space="preserve">أو في حال كان منتج مُستحدثا أو مُحصّلا استنادا إلى </w:t>
      </w:r>
      <w:r w:rsidRPr="00920FFF">
        <w:rPr>
          <w:rFonts w:eastAsia="Times New Roman" w:hint="cs"/>
          <w:rtl/>
          <w:lang w:eastAsia="en-US"/>
        </w:rPr>
        <w:t>تعبير ثقافي تقليدي</w:t>
      </w:r>
      <w:r>
        <w:rPr>
          <w:rFonts w:hint="cs"/>
          <w:rtl/>
        </w:rPr>
        <w:t xml:space="preserve">، </w:t>
      </w:r>
      <w:r w:rsidRPr="00FF1607">
        <w:rPr>
          <w:rtl/>
          <w:lang w:bidi="ar-EG"/>
        </w:rPr>
        <w:t>تصنيع المنتج أو استيراده أو عرضه للبيع أو بيعه أو تخزينه أو استخدامه</w:t>
      </w:r>
      <w:r>
        <w:rPr>
          <w:rFonts w:hint="cs"/>
          <w:rtl/>
          <w:lang w:bidi="ar-EG"/>
        </w:rPr>
        <w:t>.</w:t>
      </w:r>
    </w:p>
    <w:p w:rsidR="00920FFF" w:rsidRDefault="00920FFF" w:rsidP="00920FFF">
      <w:pPr>
        <w:pStyle w:val="BodyText"/>
        <w:numPr>
          <w:ilvl w:val="0"/>
          <w:numId w:val="11"/>
        </w:numPr>
        <w:ind w:left="562" w:firstLine="0"/>
        <w:rPr>
          <w:rtl/>
        </w:rPr>
      </w:pPr>
      <w:r>
        <w:rPr>
          <w:rtl/>
        </w:rPr>
        <w:t>في حال كان</w:t>
      </w:r>
      <w:r>
        <w:rPr>
          <w:rFonts w:hint="cs"/>
          <w:rtl/>
        </w:rPr>
        <w:t xml:space="preserve"> </w:t>
      </w:r>
      <w:r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Pr="00FF1607">
        <w:rPr>
          <w:rFonts w:hint="cs"/>
          <w:rtl/>
        </w:rPr>
        <w:t>مشمول</w:t>
      </w:r>
      <w:r>
        <w:rPr>
          <w:rFonts w:hint="cs"/>
          <w:rtl/>
        </w:rPr>
        <w:t>ا</w:t>
      </w:r>
      <w:r w:rsidRPr="00FF1607">
        <w:rPr>
          <w:rFonts w:hint="cs"/>
          <w:rtl/>
        </w:rPr>
        <w:t xml:space="preserve"> ب</w:t>
      </w:r>
      <w:r w:rsidRPr="00FF1607">
        <w:rPr>
          <w:rtl/>
        </w:rPr>
        <w:t>طريقة صنع</w:t>
      </w:r>
      <w:r w:rsidRPr="00FF1607">
        <w:rPr>
          <w:rFonts w:hint="cs"/>
          <w:rtl/>
        </w:rPr>
        <w:t xml:space="preserve"> [أو] في حال كانت طريقة صنع مُستحدثة أو مُحصّلة استنادا إلى </w:t>
      </w:r>
      <w:r w:rsidRPr="00920FFF">
        <w:rPr>
          <w:rFonts w:eastAsia="Times New Roman" w:hint="cs"/>
          <w:rtl/>
          <w:lang w:eastAsia="en-US"/>
        </w:rPr>
        <w:t xml:space="preserve">تعبير </w:t>
      </w:r>
      <w:r>
        <w:rPr>
          <w:rFonts w:eastAsia="Times New Roman" w:hint="cs"/>
          <w:rtl/>
          <w:lang w:eastAsia="en-US"/>
        </w:rPr>
        <w:t xml:space="preserve">ثقافي </w:t>
      </w:r>
      <w:r w:rsidRPr="00920FFF">
        <w:rPr>
          <w:rFonts w:eastAsia="Times New Roman" w:hint="cs"/>
          <w:rtl/>
          <w:lang w:eastAsia="en-US"/>
        </w:rPr>
        <w:t>تقليدي</w:t>
      </w:r>
      <w:r w:rsidRPr="00FF1607">
        <w:rPr>
          <w:rtl/>
        </w:rPr>
        <w:t>:</w:t>
      </w:r>
      <w:r>
        <w:rPr>
          <w:rFonts w:hint="cs"/>
          <w:rtl/>
        </w:rPr>
        <w:t xml:space="preserve"> </w:t>
      </w:r>
      <w:r w:rsidRPr="00FF1607">
        <w:rPr>
          <w:rtl/>
          <w:lang w:bidi="ar-EG"/>
        </w:rPr>
        <w:t>استعمال طريقة الصنع؛</w:t>
      </w:r>
      <w:r>
        <w:rPr>
          <w:rFonts w:hint="cs"/>
          <w:rtl/>
          <w:lang w:bidi="ar-EG"/>
        </w:rPr>
        <w:t xml:space="preserve"> </w:t>
      </w:r>
      <w:r w:rsidRPr="00FF1607">
        <w:rPr>
          <w:rtl/>
        </w:rPr>
        <w:t xml:space="preserve">أو مباشرة الأفعال </w:t>
      </w:r>
      <w:r w:rsidRPr="00FF1607">
        <w:rPr>
          <w:rtl/>
          <w:lang w:bidi="ar-EG"/>
        </w:rPr>
        <w:t>المشار</w:t>
      </w:r>
      <w:r w:rsidRPr="00FF1607">
        <w:rPr>
          <w:rtl/>
        </w:rPr>
        <w:t xml:space="preserve"> إليها في البند الفرعي (أ) فيما يخص منتج يكون نتيجة مباشرة لاستعمال طريقة الصنع</w:t>
      </w:r>
      <w:r>
        <w:rPr>
          <w:rFonts w:hint="cs"/>
          <w:rtl/>
        </w:rPr>
        <w:t>؛</w:t>
      </w:r>
    </w:p>
    <w:p w:rsidR="00920FFF" w:rsidRDefault="00920FFF" w:rsidP="006778FD">
      <w:pPr>
        <w:pStyle w:val="BodyText"/>
        <w:numPr>
          <w:ilvl w:val="0"/>
          <w:numId w:val="11"/>
        </w:numPr>
        <w:ind w:left="562" w:firstLine="0"/>
      </w:pPr>
      <w:r w:rsidRPr="00FF1607">
        <w:rPr>
          <w:rtl/>
        </w:rPr>
        <w:t xml:space="preserve">في حال كان </w:t>
      </w:r>
      <w:r w:rsidR="006778FD" w:rsidRPr="00920FFF">
        <w:rPr>
          <w:rFonts w:eastAsia="Times New Roman" w:hint="cs"/>
          <w:rtl/>
          <w:lang w:eastAsia="en-US"/>
        </w:rPr>
        <w:t xml:space="preserve">التعبير الثقافي التقليدي </w:t>
      </w:r>
      <w:r w:rsidR="006778FD">
        <w:rPr>
          <w:rFonts w:eastAsia="Times New Roman" w:hint="cs"/>
          <w:rtl/>
          <w:lang w:eastAsia="en-US"/>
        </w:rPr>
        <w:t>م</w:t>
      </w:r>
      <w:r w:rsidRPr="00FF1607">
        <w:rPr>
          <w:rFonts w:hint="cs"/>
          <w:rtl/>
        </w:rPr>
        <w:t>شمول</w:t>
      </w:r>
      <w:r w:rsidR="006778FD">
        <w:rPr>
          <w:rFonts w:hint="cs"/>
          <w:rtl/>
        </w:rPr>
        <w:t xml:space="preserve">ا </w:t>
      </w:r>
      <w:r w:rsidRPr="00FF1607">
        <w:rPr>
          <w:rFonts w:hint="cs"/>
          <w:rtl/>
        </w:rPr>
        <w:t xml:space="preserve">في أنشطة البحث والتطوير التجارية </w:t>
      </w:r>
      <w:r>
        <w:rPr>
          <w:rFonts w:hint="cs"/>
          <w:rtl/>
        </w:rPr>
        <w:t xml:space="preserve">أو </w:t>
      </w:r>
      <w:r w:rsidRPr="00FF1607">
        <w:rPr>
          <w:rFonts w:hint="cs"/>
          <w:rtl/>
        </w:rPr>
        <w:t>غير التجارية</w:t>
      </w:r>
      <w:r w:rsidR="006778FD">
        <w:rPr>
          <w:rFonts w:hint="cs"/>
          <w:rtl/>
        </w:rPr>
        <w:t>.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rtl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lastRenderedPageBreak/>
        <w:t>[المادة 2</w:t>
      </w:r>
    </w:p>
    <w:p w:rsidR="00F80C6B" w:rsidRPr="00F80C6B" w:rsidRDefault="00F80C6B" w:rsidP="00F80C6B">
      <w:pPr>
        <w:keepNext/>
        <w:spacing w:after="240" w:line="360" w:lineRule="exact"/>
        <w:ind w:left="-1"/>
        <w:jc w:val="center"/>
        <w:rPr>
          <w:rFonts w:eastAsia="Times New Roman"/>
          <w:sz w:val="24"/>
          <w:szCs w:val="24"/>
          <w:lang w:eastAsia="en-US"/>
        </w:rPr>
      </w:pPr>
      <w:r w:rsidRPr="00F80C6B">
        <w:rPr>
          <w:rFonts w:eastAsia="Times New Roman" w:hint="cs"/>
          <w:sz w:val="24"/>
          <w:szCs w:val="24"/>
          <w:rtl/>
          <w:lang w:eastAsia="en-US"/>
        </w:rPr>
        <w:t>ال</w:t>
      </w:r>
      <w:r w:rsidRPr="00F80C6B">
        <w:rPr>
          <w:rFonts w:eastAsia="Times New Roman"/>
          <w:sz w:val="24"/>
          <w:szCs w:val="24"/>
          <w:rtl/>
          <w:lang w:eastAsia="en-US"/>
        </w:rPr>
        <w:t>أهداف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بديل الميسرين</w:t>
      </w:r>
    </w:p>
    <w:p w:rsidR="006778FD" w:rsidRDefault="006778FD" w:rsidP="006778FD">
      <w:pPr>
        <w:pStyle w:val="BodyText"/>
        <w:rPr>
          <w:rtl/>
        </w:rPr>
      </w:pPr>
      <w:r w:rsidRPr="00FF1607">
        <w:rPr>
          <w:rFonts w:hint="cs"/>
          <w:rtl/>
        </w:rPr>
        <w:t>يهدف هذا الصك</w:t>
      </w:r>
      <w:r w:rsidRPr="00FF1607">
        <w:rPr>
          <w:rtl/>
        </w:rPr>
        <w:t xml:space="preserve"> إل</w:t>
      </w:r>
      <w:r>
        <w:rPr>
          <w:rFonts w:hint="cs"/>
          <w:rtl/>
        </w:rPr>
        <w:t>ى:</w:t>
      </w:r>
    </w:p>
    <w:p w:rsidR="006778FD" w:rsidRDefault="006778FD" w:rsidP="006778FD">
      <w:pPr>
        <w:pStyle w:val="BodyText"/>
        <w:numPr>
          <w:ilvl w:val="0"/>
          <w:numId w:val="12"/>
        </w:numPr>
        <w:ind w:left="562" w:firstLine="0"/>
      </w:pPr>
      <w:r w:rsidRPr="00FF1607">
        <w:rPr>
          <w:rFonts w:hint="cs"/>
          <w:rtl/>
        </w:rPr>
        <w:t xml:space="preserve">توفير حماية فعالة وملائمة </w:t>
      </w:r>
      <w:r>
        <w:rPr>
          <w:rFonts w:hint="cs"/>
          <w:rtl/>
        </w:rPr>
        <w:t>ل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>
        <w:rPr>
          <w:rFonts w:hint="cs"/>
          <w:rtl/>
        </w:rPr>
        <w:t>؛</w:t>
      </w:r>
    </w:p>
    <w:p w:rsidR="006778FD" w:rsidRDefault="006778FD" w:rsidP="006778FD">
      <w:pPr>
        <w:pStyle w:val="BodyText"/>
        <w:numPr>
          <w:ilvl w:val="0"/>
          <w:numId w:val="12"/>
        </w:numPr>
        <w:ind w:left="562" w:firstLine="0"/>
      </w:pPr>
      <w:r w:rsidRPr="00FF1607">
        <w:rPr>
          <w:rFonts w:hint="cs"/>
          <w:rtl/>
        </w:rPr>
        <w:t>ومن</w:t>
      </w:r>
      <w:r>
        <w:rPr>
          <w:rFonts w:hint="cs"/>
          <w:rtl/>
        </w:rPr>
        <w:t xml:space="preserve">ع منح </w:t>
      </w:r>
      <w:r w:rsidRPr="00FF1607">
        <w:rPr>
          <w:rFonts w:hint="cs"/>
          <w:rtl/>
        </w:rPr>
        <w:t xml:space="preserve">حقوق الملكية الفكرية </w:t>
      </w:r>
      <w:r>
        <w:rPr>
          <w:rFonts w:hint="cs"/>
          <w:rtl/>
        </w:rPr>
        <w:t>عن خطأ ل</w:t>
      </w:r>
      <w:r w:rsidRPr="00F80C6B">
        <w:rPr>
          <w:rFonts w:eastAsia="Times New Roman" w:hint="cs"/>
          <w:rtl/>
          <w:lang w:eastAsia="en-US"/>
        </w:rPr>
        <w:t>أشكال التعبير الثقافي التقليدي</w:t>
      </w:r>
      <w:r>
        <w:rPr>
          <w:rFonts w:hint="cs"/>
          <w:rtl/>
        </w:rPr>
        <w:t>؛</w:t>
      </w:r>
    </w:p>
    <w:p w:rsidR="006778FD" w:rsidRDefault="000A0EF9" w:rsidP="006778FD">
      <w:pPr>
        <w:pStyle w:val="BodyText"/>
        <w:numPr>
          <w:ilvl w:val="0"/>
          <w:numId w:val="12"/>
        </w:numPr>
        <w:ind w:left="562" w:firstLine="0"/>
      </w:pPr>
      <w:r>
        <w:rPr>
          <w:rFonts w:hint="cs"/>
          <w:rtl/>
        </w:rPr>
        <w:t>[</w:t>
      </w:r>
      <w:r w:rsidR="006778FD">
        <w:rPr>
          <w:rFonts w:hint="cs"/>
          <w:rtl/>
        </w:rPr>
        <w:t>و</w:t>
      </w:r>
      <w:r w:rsidR="006778FD" w:rsidRPr="00E23B70">
        <w:rPr>
          <w:rtl/>
        </w:rPr>
        <w:t xml:space="preserve">الاعتراف بالشعوب الأصلية والمجتمعات </w:t>
      </w:r>
      <w:r w:rsidR="006778FD">
        <w:rPr>
          <w:rtl/>
        </w:rPr>
        <w:t xml:space="preserve">المحلية كأصحاب </w:t>
      </w:r>
      <w:r w:rsidR="006778FD">
        <w:rPr>
          <w:rFonts w:hint="cs"/>
          <w:rtl/>
        </w:rPr>
        <w:t>ل</w:t>
      </w:r>
      <w:r w:rsidR="006778FD" w:rsidRPr="00F80C6B">
        <w:rPr>
          <w:rFonts w:eastAsia="Times New Roman" w:hint="cs"/>
          <w:rtl/>
          <w:lang w:eastAsia="en-US"/>
        </w:rPr>
        <w:t>أشكال التعبير الثقافي التقليد</w:t>
      </w:r>
      <w:r w:rsidR="006778FD">
        <w:rPr>
          <w:rFonts w:eastAsia="Times New Roman" w:hint="cs"/>
          <w:rtl/>
          <w:lang w:eastAsia="en-US"/>
        </w:rPr>
        <w:t>ي</w:t>
      </w:r>
      <w:r>
        <w:rPr>
          <w:rFonts w:eastAsia="Times New Roman" w:hint="cs"/>
          <w:rtl/>
          <w:lang w:eastAsia="en-US"/>
        </w:rPr>
        <w:t>]</w:t>
      </w:r>
      <w:r w:rsidR="006778FD">
        <w:rPr>
          <w:rFonts w:eastAsia="Times New Roman" w:hint="cs"/>
          <w:rtl/>
          <w:lang w:eastAsia="en-US"/>
        </w:rPr>
        <w:t>.</w:t>
      </w:r>
    </w:p>
    <w:p w:rsidR="006778FD" w:rsidRPr="006778FD" w:rsidRDefault="006778FD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1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</w:t>
      </w:r>
      <w:r w:rsidRPr="00F80C6B">
        <w:rPr>
          <w:rFonts w:eastAsia="Times New Roman"/>
          <w:rtl/>
          <w:lang w:eastAsia="en-US"/>
        </w:rPr>
        <w:t xml:space="preserve"> إلى </w:t>
      </w:r>
      <w:r w:rsidRPr="00F80C6B">
        <w:rPr>
          <w:rFonts w:eastAsia="Times New Roman" w:hint="cs"/>
          <w:rtl/>
          <w:lang w:eastAsia="en-US"/>
        </w:rPr>
        <w:t>توفير حماية فعالة ومتوازنة وملائمة فيما يخص الملكية الفكرية لمنع ما يلي</w:t>
      </w:r>
      <w:r w:rsidRPr="00F80C6B">
        <w:rPr>
          <w:rFonts w:eastAsia="Times New Roman"/>
          <w:rtl/>
          <w:lang w:eastAsia="en-US"/>
        </w:rPr>
        <w:t>:</w:t>
      </w:r>
    </w:p>
    <w:p w:rsidR="00F80C6B" w:rsidRPr="00F80C6B" w:rsidRDefault="00F80C6B" w:rsidP="00F80C6B">
      <w:pPr>
        <w:spacing w:after="20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  <w:t>استخدام</w:t>
      </w:r>
      <w:r w:rsidRPr="00F80C6B">
        <w:rPr>
          <w:rFonts w:eastAsia="Times New Roman" w:hint="cs"/>
          <w:rtl/>
          <w:lang w:eastAsia="en-US"/>
        </w:rPr>
        <w:t xml:space="preserve"> 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بدون تصريح</w:t>
      </w:r>
      <w:r w:rsidRPr="00F80C6B">
        <w:rPr>
          <w:rFonts w:eastAsia="Times New Roman"/>
          <w:rtl/>
          <w:lang w:eastAsia="en-US"/>
        </w:rPr>
        <w:footnoteReference w:id="6"/>
      </w:r>
      <w:r w:rsidRPr="00F80C6B">
        <w:rPr>
          <w:rFonts w:eastAsia="Times New Roman" w:hint="cs"/>
          <w:rtl/>
          <w:lang w:eastAsia="en-US"/>
        </w:rPr>
        <w:t xml:space="preserve"> و/أو بدون مقابل</w:t>
      </w:r>
      <w:r w:rsidRPr="00F80C6B">
        <w:rPr>
          <w:rFonts w:eastAsia="Times New Roman"/>
          <w:rtl/>
          <w:lang w:eastAsia="en-US"/>
        </w:rPr>
        <w:footnoteReference w:id="7"/>
      </w:r>
      <w:r w:rsidRPr="00F80C6B">
        <w:rPr>
          <w:rFonts w:eastAsia="Times New Roman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566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ومنح حقوق الملكية الفكرية عن خطأ لحماية أشكال التعبير الثقافي التقليدي،</w:t>
      </w:r>
    </w:p>
    <w:p w:rsidR="00F80C6B" w:rsidRPr="00F80C6B" w:rsidRDefault="00F80C6B" w:rsidP="00F80C6B">
      <w:pPr>
        <w:spacing w:after="20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[مع دعم الاستخدام المناسب لأشكال التعبير الثقافي التقليدي].]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2</w:t>
      </w:r>
    </w:p>
    <w:p w:rsidR="00F80C6B" w:rsidRPr="00F80C6B" w:rsidRDefault="00F80C6B" w:rsidP="00F80C6B">
      <w:pPr>
        <w:spacing w:after="200" w:line="360" w:lineRule="exact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 إلى دعم الاستخدام المناسب والحماية الفعالة والمتوازنة والملائمة لأشكال التعبير الثقافي التقليدي ضمن نظام الملكية الفكرية، وفقاً للقانون الوطني، ومع الاعتراف بحقوق [[الشعوب] والجماعات الأصلية والمحلية] [المستفيدين].]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[البديل 3</w:t>
      </w:r>
    </w:p>
    <w:p w:rsidR="00F80C6B" w:rsidRPr="00F80C6B" w:rsidRDefault="00F80C6B" w:rsidP="00F80C6B">
      <w:pPr>
        <w:spacing w:after="200" w:line="360" w:lineRule="exact"/>
        <w:ind w:left="-1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يهدف هذا الصك إلى دعم الاستخدام المناسب لأشكال التعبير الثقافي التقليدي وحمايتها ضمن نظام الملكية الفكرية، وفقاً للقانون الوطني، ومع احترام مصالح الشعوب الأصلية والجماعات المحلية من أجل: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(أ)</w:t>
      </w:r>
      <w:r w:rsidRPr="00F80C6B">
        <w:rPr>
          <w:rFonts w:eastAsia="Times New Roman"/>
          <w:rtl/>
          <w:lang w:eastAsia="en-US"/>
        </w:rPr>
        <w:tab/>
        <w:t>منع التملك غير المشروع لأشكال تعبيرهم الثقافي التقليدي وسوء استخدامها واستخدامها بدون تصريح</w:t>
      </w:r>
      <w:r w:rsidRPr="00F80C6B">
        <w:rPr>
          <w:rFonts w:eastAsia="Times New Roman" w:hint="cs"/>
          <w:rtl/>
          <w:lang w:eastAsia="en-US"/>
        </w:rPr>
        <w:t>[، مع تحقيق أقصى استفادة من نظام الملكية الفكرية القائم]</w:t>
      </w:r>
      <w:r w:rsidRPr="00F80C6B">
        <w:rPr>
          <w:rFonts w:eastAsia="Times New Roman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  <w:t>وتشجيع النشاط الإبداعي والابتكاري وحمايته بغض النظر عن الانتفاع التجاري به؛ مع الإقرار بالقيمة التي يكتسيها الملك العام وضرورة حماية الملك العام والحفاظ عليه وتعزيزه؛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t>(ج)</w:t>
      </w:r>
      <w:r w:rsidRPr="00F80C6B">
        <w:rPr>
          <w:rFonts w:eastAsia="Times New Roman"/>
          <w:rtl/>
          <w:lang w:eastAsia="en-US"/>
        </w:rPr>
        <w:tab/>
        <w:t>ومنع منح حقوق الملكية الفكرية أو إعمالها عن خطأ لحماية أشكال التعبير الثقافي التقليدي</w:t>
      </w:r>
      <w:r w:rsidRPr="00F80C6B">
        <w:rPr>
          <w:rFonts w:eastAsia="Times New Roman" w:hint="cs"/>
          <w:rtl/>
          <w:lang w:eastAsia="en-US"/>
        </w:rPr>
        <w:t>؛</w:t>
      </w:r>
    </w:p>
    <w:p w:rsidR="00F80C6B" w:rsidRPr="00F80C6B" w:rsidRDefault="00F80C6B" w:rsidP="00F80C6B">
      <w:pPr>
        <w:spacing w:after="200" w:line="360" w:lineRule="exact"/>
        <w:ind w:left="1133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(د)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وتعزيز الاستخدام المناسب لأشكال التعبير الثقافي التقليدي لأغراض التنمية المجتمعية المستدامة حيثما أبدت الشعوب الأصلية والجماعات المحلية رغبتها في ذلك.]]</w:t>
      </w:r>
    </w:p>
    <w:p w:rsidR="00F80C6B" w:rsidRPr="00F80C6B" w:rsidRDefault="00F80C6B" w:rsidP="00F80C6B">
      <w:pPr>
        <w:bidi w:val="0"/>
        <w:rPr>
          <w:rFonts w:eastAsia="Times New Roman"/>
          <w:rtl/>
          <w:lang w:eastAsia="en-US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80C6B">
        <w:rPr>
          <w:rFonts w:eastAsia="MS Mincho" w:hint="cs"/>
          <w:sz w:val="24"/>
          <w:szCs w:val="24"/>
          <w:rtl/>
          <w:lang w:eastAsia="ja-JP"/>
        </w:rPr>
        <w:t>3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معايير الحماية/معايير الأهلية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بديل الميسرين</w:t>
      </w:r>
    </w:p>
    <w:p w:rsidR="006778FD" w:rsidRDefault="006778FD" w:rsidP="006778FD">
      <w:pPr>
        <w:pStyle w:val="BodyText"/>
        <w:rPr>
          <w:rtl/>
        </w:rPr>
      </w:pPr>
      <w:r>
        <w:rPr>
          <w:rFonts w:hint="cs"/>
          <w:rtl/>
        </w:rPr>
        <w:t>1.3</w:t>
      </w:r>
      <w:r>
        <w:rPr>
          <w:rFonts w:hint="cs"/>
          <w:rtl/>
        </w:rPr>
        <w:tab/>
      </w:r>
      <w:r w:rsidRPr="00FF1607">
        <w:rPr>
          <w:rFonts w:hint="cs"/>
          <w:rtl/>
        </w:rPr>
        <w:t xml:space="preserve">تشمل الحماية بموجب هذا الصك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>
        <w:rPr>
          <w:rFonts w:hint="cs"/>
          <w:rtl/>
        </w:rPr>
        <w:t>،</w:t>
      </w:r>
      <w:r w:rsidRPr="00FF1607">
        <w:rPr>
          <w:rFonts w:hint="cs"/>
          <w:rtl/>
        </w:rPr>
        <w:t xml:space="preserve"> التي</w:t>
      </w:r>
      <w:r>
        <w:rPr>
          <w:rFonts w:hint="cs"/>
          <w:rtl/>
        </w:rPr>
        <w:t>:</w:t>
      </w:r>
    </w:p>
    <w:p w:rsidR="006778FD" w:rsidRPr="00FF1607" w:rsidRDefault="006778FD" w:rsidP="006778FD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F1607">
        <w:rPr>
          <w:rFonts w:hint="cs"/>
          <w:rtl/>
        </w:rPr>
        <w:t>تبدعها أو تستنبطها أو تتلقاها أو</w:t>
      </w:r>
      <w:r w:rsidRPr="00FF1607">
        <w:rPr>
          <w:rFonts w:hint="eastAsia"/>
          <w:rtl/>
        </w:rPr>
        <w:t> </w:t>
      </w:r>
      <w:r w:rsidRPr="00FF1607">
        <w:rPr>
          <w:rFonts w:hint="cs"/>
          <w:rtl/>
        </w:rPr>
        <w:t>تكشف عنها</w:t>
      </w:r>
      <w:r>
        <w:rPr>
          <w:rFonts w:hint="cs"/>
          <w:rtl/>
        </w:rPr>
        <w:t xml:space="preserve"> </w:t>
      </w:r>
      <w:r w:rsidRPr="00FF1607">
        <w:rPr>
          <w:rFonts w:hint="cs"/>
          <w:rtl/>
        </w:rPr>
        <w:t>[الشعوب] والجماعات الأصلية والمحلية، وتطورها وتمتلكها وتستخدمها وتحافظ عليها في سياق جماعي [وفقاً لقوانينها وبروتوكولاتها العرفية]؛</w:t>
      </w:r>
    </w:p>
    <w:p w:rsidR="006778FD" w:rsidRPr="00FF1607" w:rsidRDefault="006778FD" w:rsidP="006778FD">
      <w:pPr>
        <w:pStyle w:val="BodyText"/>
        <w:numPr>
          <w:ilvl w:val="0"/>
          <w:numId w:val="13"/>
        </w:numPr>
        <w:ind w:left="562" w:firstLine="0"/>
        <w:rPr>
          <w:rtl/>
        </w:rPr>
      </w:pPr>
      <w:r w:rsidRPr="00FF1607">
        <w:rPr>
          <w:rFonts w:hint="cs"/>
          <w:rtl/>
        </w:rPr>
        <w:t xml:space="preserve">وترتبط بالهوية الثقافية </w:t>
      </w:r>
      <w:r w:rsidRPr="00FF1607">
        <w:rPr>
          <w:rFonts w:hint="cs"/>
          <w:rtl/>
          <w:lang w:bidi="ar-EG"/>
        </w:rPr>
        <w:t>والاجتماعية</w:t>
      </w:r>
      <w:r w:rsidRPr="00FF1607">
        <w:rPr>
          <w:rFonts w:hint="cs"/>
          <w:rtl/>
        </w:rPr>
        <w:t xml:space="preserve"> والتراث التقليدي للشعوب الأصلية والجماعات المحلية</w:t>
      </w:r>
      <w:r>
        <w:rPr>
          <w:rFonts w:hint="cs"/>
          <w:rtl/>
        </w:rPr>
        <w:t xml:space="preserve">، </w:t>
      </w:r>
      <w:r w:rsidRPr="00FF1607">
        <w:rPr>
          <w:rFonts w:hint="cs"/>
          <w:rtl/>
        </w:rPr>
        <w:t>وتُعد جزءاً لا يتجزأ من تلك الهوية وذلك التراث؛</w:t>
      </w:r>
    </w:p>
    <w:p w:rsidR="00BB52CD" w:rsidRDefault="00BB52CD" w:rsidP="00BB52CD">
      <w:pPr>
        <w:pStyle w:val="BodyText"/>
        <w:numPr>
          <w:ilvl w:val="0"/>
          <w:numId w:val="13"/>
        </w:numPr>
        <w:ind w:left="562" w:firstLine="0"/>
      </w:pPr>
      <w:r w:rsidRPr="00BB52CD">
        <w:rPr>
          <w:rtl/>
        </w:rPr>
        <w:t>وتتوارث خلال جيل أو من جيل إلى آخر، سواء بصورة متتالية أم لا</w:t>
      </w:r>
    </w:p>
    <w:p w:rsidR="00BB52CD" w:rsidRDefault="00BB52CD" w:rsidP="006778FD">
      <w:pPr>
        <w:pStyle w:val="BodyText"/>
        <w:rPr>
          <w:rtl/>
        </w:rPr>
      </w:pPr>
      <w:r>
        <w:rPr>
          <w:rFonts w:hint="cs"/>
          <w:rtl/>
        </w:rPr>
        <w:t>[</w:t>
      </w:r>
      <w:r w:rsidR="006778FD">
        <w:rPr>
          <w:rFonts w:hint="cs"/>
          <w:rtl/>
        </w:rPr>
        <w:t>2.3</w:t>
      </w:r>
      <w:r w:rsidR="006778FD">
        <w:rPr>
          <w:rFonts w:hint="cs"/>
          <w:rtl/>
        </w:rPr>
        <w:tab/>
      </w:r>
      <w:r w:rsidRPr="00272E0F">
        <w:rPr>
          <w:rtl/>
        </w:rPr>
        <w:t xml:space="preserve">يجوز للدول الأعضاء/الأطراف المتعاقدة، بموجب قانونها الوطني، </w:t>
      </w:r>
      <w:r>
        <w:rPr>
          <w:rFonts w:hint="cs"/>
          <w:rtl/>
        </w:rPr>
        <w:t xml:space="preserve">أن تحدد </w:t>
      </w:r>
      <w:r w:rsidRPr="00272E0F">
        <w:rPr>
          <w:rtl/>
        </w:rPr>
        <w:t>معايير</w:t>
      </w:r>
      <w:r>
        <w:rPr>
          <w:rFonts w:hint="cs"/>
          <w:rtl/>
        </w:rPr>
        <w:t>اً</w:t>
      </w:r>
      <w:r w:rsidRPr="00272E0F">
        <w:rPr>
          <w:rtl/>
        </w:rPr>
        <w:t xml:space="preserve"> إضافية لحماية المعارف التقليدية المرتبطة بالمعارف التقليدية لدولة أو مجموعة داخل ولايتها القضائية وتشكل جزءًا لا يتجزأ منها</w:t>
      </w:r>
      <w:r>
        <w:rPr>
          <w:rFonts w:hint="cs"/>
          <w:rtl/>
        </w:rPr>
        <w:t>.]</w:t>
      </w:r>
    </w:p>
    <w:p w:rsidR="006778FD" w:rsidRDefault="006778FD" w:rsidP="006778FD">
      <w:pPr>
        <w:pStyle w:val="BodyText"/>
        <w:rPr>
          <w:rtl/>
        </w:rPr>
      </w:pPr>
      <w:r w:rsidRPr="00FF1607">
        <w:rPr>
          <w:rFonts w:hint="cs"/>
          <w:rtl/>
        </w:rPr>
        <w:t xml:space="preserve">يجوز للدول الأعضاء، بموجب قانونها الوطني، </w:t>
      </w:r>
      <w:r>
        <w:rPr>
          <w:rFonts w:hint="cs"/>
          <w:rtl/>
        </w:rPr>
        <w:t>أن تعترف ب</w:t>
      </w:r>
      <w:r w:rsidRPr="00FF1607">
        <w:rPr>
          <w:rFonts w:hint="cs"/>
          <w:rtl/>
        </w:rPr>
        <w:t>الحماية ل</w:t>
      </w:r>
      <w:r>
        <w:rPr>
          <w:rFonts w:hint="cs"/>
          <w:rtl/>
        </w:rPr>
        <w:t>ل</w:t>
      </w:r>
      <w:r w:rsidRPr="00FF1607">
        <w:rPr>
          <w:rFonts w:hint="cs"/>
          <w:rtl/>
        </w:rPr>
        <w:t xml:space="preserve">مستفيدين </w:t>
      </w:r>
      <w:r>
        <w:rPr>
          <w:rFonts w:hint="cs"/>
          <w:rtl/>
        </w:rPr>
        <w:t xml:space="preserve">الآخرين الذين أبدعوا </w:t>
      </w:r>
      <w:r w:rsidRPr="00B526AC">
        <w:rPr>
          <w:rtl/>
        </w:rPr>
        <w:t>موضوعات ذات صلة</w:t>
      </w:r>
      <w:r>
        <w:rPr>
          <w:rFonts w:hint="cs"/>
          <w:rtl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lang w:eastAsia="en-US" w:bidi="ar-EG"/>
        </w:rPr>
      </w:pPr>
      <w:r w:rsidRPr="00F80C6B">
        <w:rPr>
          <w:rFonts w:eastAsia="MS Mincho" w:hint="cs"/>
          <w:rtl/>
          <w:lang w:eastAsia="ja-JP"/>
        </w:rPr>
        <w:t>1.3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مع مراعاة المادة 2.3، تشمل الحماية بموجب هذا الصك أشكال التعبير الثقافي التقليدي التي: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/>
        </w:rPr>
        <w:t>تبدعها [الشعوب] والجماعات الأصلية والمحلية و/أو [غيرهم من المستفيدين] أو تستنبطها أو تتلقاها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تكشف عنها، وتطورها وتمتلكها وتستخدمها وتحافظ عليها في سياق جماعي [وفقاً لقوانينها وبروتوكولاتها العرفية]؛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لا؛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2.3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يجوز للدول الأعضاء/الأطراف المتعاقدة أن تقوم، بموجب قانونها الوطني، بتقييد الحماية بشرط وجود مسبق لأشكال التعبير الثقافي التقليدي طوال مدة معقولة تحددها الدول الأعضاء/الأطراف المتعاقدة.]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lang w:eastAsia="en-US" w:bidi="ar-EG"/>
        </w:rPr>
      </w:pPr>
      <w:r w:rsidRPr="00F80C6B">
        <w:rPr>
          <w:rFonts w:eastAsia="MS Mincho" w:hint="cs"/>
          <w:rtl/>
          <w:lang w:eastAsia="ja-JP"/>
        </w:rPr>
        <w:t>ينبغي أن تشمل الحماية بموجب هذا الصك أشكال التعبير الثقافي التقليدي التي: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/>
        </w:rPr>
        <w:t>تبدعها [الشعوب] والجماعات الأصلية والمحلية و/أو [غيرهم من المستفيدين] أو تستنبطها أو تتلقاها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تكشف عنها، وتطورها وتمتلكها وتستخدمها وتحافظ عليها في سياق جماعي [وفقاً لقوانينها وبروتوكولاتها العرفية]؛</w:t>
      </w:r>
    </w:p>
    <w:p w:rsidR="00F80C6B" w:rsidRPr="00F80C6B" w:rsidRDefault="00F80C6B" w:rsidP="00F80C6B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(ب)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وترتبط بالهوية الثقافية والاجتماعية والتراث التقليدي [للشعوب] الأصلية والجماعات المحلية و/أو [غيرهم من المستفيدين]، وتُعد جزءاً لا يتجزأ من تلك الهوية وذلك التراث وترتبط بهما بوضوح؛</w:t>
      </w:r>
    </w:p>
    <w:p w:rsidR="00F80C6B" w:rsidRPr="00F80C6B" w:rsidRDefault="00F80C6B" w:rsidP="006778FD">
      <w:pPr>
        <w:spacing w:after="240" w:line="360" w:lineRule="exact"/>
        <w:ind w:left="1133" w:hanging="567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lastRenderedPageBreak/>
        <w:t>(ج)</w:t>
      </w:r>
      <w:r w:rsidRPr="00F80C6B">
        <w:rPr>
          <w:rFonts w:eastAsia="Times New Roman"/>
          <w:rtl/>
          <w:lang w:eastAsia="en-US"/>
        </w:rPr>
        <w:tab/>
      </w:r>
      <w:r w:rsidRPr="00F80C6B">
        <w:rPr>
          <w:rFonts w:eastAsia="Times New Roman" w:hint="cs"/>
          <w:rtl/>
          <w:lang w:eastAsia="en-US"/>
        </w:rPr>
        <w:t>وتتوارث عبر الأجيال أو من جيل إلى آخر، سواء بصورة متتالية أم لا، لمدة لا تقلّ عن خمسين سنة أو</w:t>
      </w:r>
      <w:r w:rsidRPr="00F80C6B">
        <w:rPr>
          <w:rFonts w:eastAsia="Times New Roman" w:hint="eastAsia"/>
          <w:rtl/>
          <w:lang w:eastAsia="en-US"/>
        </w:rPr>
        <w:t> </w:t>
      </w:r>
      <w:r w:rsidRPr="00F80C6B">
        <w:rPr>
          <w:rFonts w:eastAsia="Times New Roman" w:hint="cs"/>
          <w:rtl/>
          <w:lang w:eastAsia="en-US"/>
        </w:rPr>
        <w:t>خمسة أجيال.]]</w:t>
      </w: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المادة </w:t>
      </w:r>
      <w:r w:rsidRPr="00F80C6B">
        <w:rPr>
          <w:rFonts w:eastAsia="MS Mincho" w:hint="cs"/>
          <w:sz w:val="24"/>
          <w:szCs w:val="24"/>
          <w:rtl/>
          <w:lang w:eastAsia="ja-JP"/>
        </w:rPr>
        <w:t>4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/>
          <w:sz w:val="24"/>
          <w:szCs w:val="24"/>
          <w:rtl/>
          <w:lang w:eastAsia="ja-JP"/>
        </w:rPr>
        <w:t>المستفيدون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t>المستفيدون من</w:t>
      </w:r>
      <w:r w:rsidRPr="00F80C6B">
        <w:rPr>
          <w:rFonts w:eastAsia="MS Mincho" w:hint="cs"/>
          <w:rtl/>
          <w:lang w:eastAsia="ja-JP"/>
        </w:rPr>
        <w:t xml:space="preserve"> الحماية بموجب هذا الصك هم [الشعوب] الأصلية والجماعات المحلية التي تملك أشكال التعبير الثقافي التقليدي [المحمية] وتعبّر عنها وتستنبطها وتحافظ عليها وتستخدمها وتطورها.]</w:t>
      </w:r>
    </w:p>
    <w:p w:rsidR="006778FD" w:rsidRDefault="006778FD" w:rsidP="006778FD">
      <w:pPr>
        <w:pStyle w:val="BodyText"/>
        <w:rPr>
          <w:rtl/>
          <w:lang w:bidi="ar-EG"/>
        </w:rPr>
      </w:pPr>
    </w:p>
    <w:p w:rsidR="006778FD" w:rsidRDefault="006778FD" w:rsidP="006778FD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بديل الميسرين</w:t>
      </w:r>
    </w:p>
    <w:p w:rsidR="006778FD" w:rsidRDefault="00BB52CD" w:rsidP="006778FD">
      <w:pPr>
        <w:pStyle w:val="BodyText"/>
        <w:rPr>
          <w:rtl/>
        </w:rPr>
      </w:pPr>
      <w:r>
        <w:rPr>
          <w:rFonts w:hint="cs"/>
          <w:rtl/>
        </w:rPr>
        <w:t>1.4</w:t>
      </w:r>
      <w:r>
        <w:rPr>
          <w:rFonts w:hint="cs"/>
          <w:rtl/>
        </w:rPr>
        <w:tab/>
      </w:r>
      <w:r w:rsidR="006778FD" w:rsidRPr="00FF1607">
        <w:rPr>
          <w:rtl/>
        </w:rPr>
        <w:t xml:space="preserve">المستفيدون </w:t>
      </w:r>
      <w:r w:rsidR="006778FD" w:rsidRPr="00FF1607">
        <w:rPr>
          <w:rFonts w:hint="cs"/>
          <w:rtl/>
        </w:rPr>
        <w:t>بموجب هذا الصك</w:t>
      </w:r>
      <w:r w:rsidR="006778FD" w:rsidRPr="00FF1607">
        <w:rPr>
          <w:rtl/>
        </w:rPr>
        <w:t xml:space="preserve"> هم</w:t>
      </w:r>
      <w:r w:rsidR="006778FD">
        <w:rPr>
          <w:rFonts w:hint="cs"/>
          <w:rtl/>
        </w:rPr>
        <w:t>:</w:t>
      </w:r>
    </w:p>
    <w:p w:rsidR="006778FD" w:rsidRDefault="006778FD" w:rsidP="006778FD">
      <w:pPr>
        <w:pStyle w:val="BodyText"/>
        <w:numPr>
          <w:ilvl w:val="0"/>
          <w:numId w:val="14"/>
        </w:numPr>
        <w:ind w:left="562" w:firstLine="0"/>
        <w:rPr>
          <w:rtl/>
        </w:rPr>
      </w:pPr>
      <w:r w:rsidRPr="00FF1607">
        <w:rPr>
          <w:rFonts w:hint="cs"/>
          <w:rtl/>
        </w:rPr>
        <w:t xml:space="preserve">الشعوب </w:t>
      </w:r>
      <w:r w:rsidRPr="00FF1607">
        <w:rPr>
          <w:rtl/>
        </w:rPr>
        <w:t xml:space="preserve">الأصلية </w:t>
      </w:r>
      <w:r w:rsidRPr="00FF1607">
        <w:rPr>
          <w:rFonts w:hint="cs"/>
          <w:rtl/>
        </w:rPr>
        <w:t>وا</w:t>
      </w:r>
      <w:r w:rsidRPr="00FF1607">
        <w:rPr>
          <w:rtl/>
        </w:rPr>
        <w:t>ل</w:t>
      </w:r>
      <w:r w:rsidRPr="00FF1607">
        <w:rPr>
          <w:rFonts w:hint="cs"/>
          <w:rtl/>
        </w:rPr>
        <w:t>جماعات</w:t>
      </w:r>
      <w:r w:rsidRPr="00FF1607">
        <w:rPr>
          <w:rtl/>
        </w:rPr>
        <w:t xml:space="preserve"> والمحلية</w:t>
      </w:r>
      <w:r>
        <w:rPr>
          <w:rFonts w:hint="cs"/>
          <w:rtl/>
        </w:rPr>
        <w:t>،</w:t>
      </w:r>
    </w:p>
    <w:p w:rsidR="00BB52CD" w:rsidRDefault="00BB52CD" w:rsidP="00BB52CD">
      <w:pPr>
        <w:pStyle w:val="BodyText"/>
        <w:numPr>
          <w:ilvl w:val="0"/>
          <w:numId w:val="14"/>
        </w:numPr>
        <w:ind w:left="562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B526AC">
        <w:rPr>
          <w:rtl/>
          <w:lang w:bidi="ar-EG"/>
        </w:rPr>
        <w:t xml:space="preserve">عند الاقتضاء، </w:t>
      </w:r>
      <w:r w:rsidRPr="00DA4A12">
        <w:rPr>
          <w:rtl/>
          <w:lang w:bidi="ar-EG"/>
        </w:rPr>
        <w:t>و</w:t>
      </w:r>
      <w:r w:rsidRPr="00B526AC">
        <w:rPr>
          <w:rtl/>
          <w:lang w:bidi="ar-EG"/>
        </w:rPr>
        <w:t>على النحو المحدد بموجب القانون الوطني</w:t>
      </w:r>
      <w:r>
        <w:rPr>
          <w:rFonts w:hint="cs"/>
          <w:rtl/>
          <w:lang w:bidi="ar-EG"/>
        </w:rPr>
        <w:t xml:space="preserve">، </w:t>
      </w:r>
      <w:r w:rsidRPr="00DA4A12">
        <w:rPr>
          <w:rtl/>
          <w:lang w:bidi="ar-EG"/>
        </w:rPr>
        <w:t xml:space="preserve">أصحاب الحقوق الآخرين في </w:t>
      </w:r>
      <w:r w:rsidRPr="00BB52CD">
        <w:rPr>
          <w:rtl/>
          <w:lang w:bidi="ar-EG"/>
        </w:rPr>
        <w:t>أشكال التعبير الثقافي التقليدي</w:t>
      </w:r>
      <w:r w:rsidRPr="00DA4A12">
        <w:rPr>
          <w:rtl/>
          <w:lang w:bidi="ar-EG"/>
        </w:rPr>
        <w:t xml:space="preserve"> الذين يستوفون المعايير المنصوص عليها في المادة 3</w:t>
      </w:r>
    </w:p>
    <w:p w:rsidR="00674149" w:rsidRDefault="00674149" w:rsidP="00674149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2.4</w:t>
      </w:r>
      <w:r>
        <w:rPr>
          <w:rFonts w:hint="cs"/>
          <w:rtl/>
          <w:lang w:bidi="ar-EG"/>
        </w:rPr>
        <w:tab/>
      </w:r>
      <w:r w:rsidRPr="00DA4A12">
        <w:rPr>
          <w:rtl/>
          <w:lang w:bidi="ar-EG"/>
        </w:rPr>
        <w:t>يجوز للدول الأعضاء/الأطراف المتعاقدة أن تنص على أن يكون للسلطات الوطنية دور في إدارة المنافع المتعلقة بتنفيذ هذا الصك وفقًا للقانون الوطني</w:t>
      </w:r>
      <w:r>
        <w:rPr>
          <w:rFonts w:hint="cs"/>
          <w:rtl/>
          <w:lang w:bidi="ar-EG"/>
        </w:rPr>
        <w:t>.]</w:t>
      </w:r>
    </w:p>
    <w:p w:rsidR="006778FD" w:rsidRPr="00F80C6B" w:rsidRDefault="006778FD" w:rsidP="00F80C6B">
      <w:pPr>
        <w:spacing w:after="240" w:line="360" w:lineRule="exact"/>
        <w:rPr>
          <w:rFonts w:eastAsia="MS Mincho"/>
          <w:rtl/>
          <w:lang w:eastAsia="ja-JP" w:bidi="ar-EG"/>
        </w:rPr>
      </w:pP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5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نطاق [الحماية]/[الصون]</w:t>
      </w:r>
    </w:p>
    <w:p w:rsidR="00674149" w:rsidRDefault="00674149" w:rsidP="00674149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674149" w:rsidRDefault="00674149" w:rsidP="00674149">
      <w:pPr>
        <w:spacing w:after="240" w:line="360" w:lineRule="exact"/>
        <w:rPr>
          <w:rtl/>
        </w:rPr>
      </w:pPr>
      <w:r w:rsidRPr="00DA4A12">
        <w:rPr>
          <w:rtl/>
        </w:rPr>
        <w:t>تتخذ الدول الأعضاء/الأطراف المتعاقدة تدابير</w:t>
      </w:r>
      <w:r>
        <w:rPr>
          <w:rFonts w:hint="cs"/>
          <w:rtl/>
        </w:rPr>
        <w:t>اً</w:t>
      </w:r>
      <w:r w:rsidRPr="00DA4A12">
        <w:rPr>
          <w:rtl/>
        </w:rPr>
        <w:t xml:space="preserve"> تشريعية و/أو إدارية و/أو سياساتية حسب الاقتضاء</w:t>
      </w:r>
      <w:r>
        <w:rPr>
          <w:rtl/>
        </w:rPr>
        <w:t xml:space="preserve"> ووفق</w:t>
      </w:r>
      <w:r w:rsidRPr="00DA4A12">
        <w:rPr>
          <w:rtl/>
        </w:rPr>
        <w:t>ا</w:t>
      </w:r>
      <w:r>
        <w:rPr>
          <w:rFonts w:hint="cs"/>
          <w:rtl/>
        </w:rPr>
        <w:t>ً</w:t>
      </w:r>
      <w:r w:rsidRPr="00DA4A12">
        <w:rPr>
          <w:rtl/>
        </w:rPr>
        <w:t xml:space="preserve"> للقانون الوطني بطريقة معقولة ومتوازنة، لتوفير ما يلي:</w:t>
      </w:r>
    </w:p>
    <w:p w:rsidR="00674149" w:rsidRDefault="00674149" w:rsidP="00E9165E">
      <w:pPr>
        <w:pStyle w:val="BodyText"/>
        <w:numPr>
          <w:ilvl w:val="0"/>
          <w:numId w:val="15"/>
        </w:numPr>
        <w:ind w:left="1124" w:hanging="562"/>
      </w:pPr>
      <w:r w:rsidRPr="00FF1607">
        <w:rPr>
          <w:rFonts w:hint="cs"/>
          <w:rtl/>
        </w:rPr>
        <w:t>في حال كانت</w:t>
      </w:r>
      <w:r w:rsidRPr="00FF1607">
        <w:rPr>
          <w:rtl/>
        </w:rPr>
        <w:t xml:space="preserve"> </w:t>
      </w:r>
      <w:r w:rsidRPr="00FF1607">
        <w:rPr>
          <w:rFonts w:hint="cs"/>
          <w:rtl/>
        </w:rPr>
        <w:t xml:space="preserve">القوانين والممارسات العرفية للشعوب </w:t>
      </w:r>
      <w:r w:rsidRPr="00DA4A12">
        <w:rPr>
          <w:rtl/>
        </w:rPr>
        <w:t>الأصلية أو المجتمعات المحلية أو المستفيدين</w:t>
      </w:r>
      <w:r w:rsidRPr="00FF1607">
        <w:rPr>
          <w:rFonts w:hint="cs"/>
          <w:rtl/>
        </w:rPr>
        <w:t xml:space="preserve"> تشير إلى نفاذ مقيّد</w:t>
      </w:r>
      <w:r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Pr="00674149">
        <w:rPr>
          <w:rtl/>
        </w:rPr>
        <w:t>أشكال التعبير الثقافي التقليد</w:t>
      </w:r>
      <w:r>
        <w:rPr>
          <w:rtl/>
        </w:rPr>
        <w:t>ي</w:t>
      </w:r>
      <w:r>
        <w:rPr>
          <w:rFonts w:hint="cs"/>
          <w:rtl/>
        </w:rPr>
        <w:t xml:space="preserve"> </w:t>
      </w:r>
      <w:r w:rsidRPr="00DA4A12">
        <w:rPr>
          <w:rtl/>
        </w:rPr>
        <w:t>أو ك</w:t>
      </w:r>
      <w:r>
        <w:rPr>
          <w:rFonts w:hint="cs"/>
          <w:rtl/>
        </w:rPr>
        <w:t>ا</w:t>
      </w:r>
      <w:r w:rsidRPr="00DA4A12">
        <w:rPr>
          <w:rtl/>
        </w:rPr>
        <w:t>ن</w:t>
      </w:r>
      <w:r>
        <w:rPr>
          <w:rFonts w:hint="cs"/>
          <w:rtl/>
        </w:rPr>
        <w:t>ت</w:t>
      </w:r>
      <w:r w:rsidRPr="00DA4A12">
        <w:rPr>
          <w:rtl/>
        </w:rPr>
        <w:t xml:space="preserve"> </w:t>
      </w:r>
      <w:r w:rsidRPr="00674149">
        <w:rPr>
          <w:rtl/>
        </w:rPr>
        <w:t>أشكال التعبير الثقافي التقليد</w:t>
      </w:r>
      <w:r w:rsidRPr="00DA4A12">
        <w:rPr>
          <w:rtl/>
        </w:rPr>
        <w:t>ي محف</w:t>
      </w:r>
      <w:r>
        <w:rPr>
          <w:rFonts w:hint="cs"/>
          <w:rtl/>
        </w:rPr>
        <w:t>و</w:t>
      </w:r>
      <w:r>
        <w:rPr>
          <w:rtl/>
        </w:rPr>
        <w:t>ظ</w:t>
      </w:r>
      <w:r>
        <w:rPr>
          <w:rFonts w:hint="cs"/>
          <w:rtl/>
        </w:rPr>
        <w:t>ة</w:t>
      </w:r>
      <w:r w:rsidRPr="00DA4A12">
        <w:rPr>
          <w:rtl/>
        </w:rPr>
        <w:t xml:space="preserve"> </w:t>
      </w:r>
      <w:r>
        <w:rPr>
          <w:rFonts w:hint="cs"/>
          <w:rtl/>
        </w:rPr>
        <w:t>عن كثب</w:t>
      </w:r>
      <w:r w:rsidRPr="00DA4A12">
        <w:rPr>
          <w:rtl/>
        </w:rPr>
        <w:t xml:space="preserve">، </w:t>
      </w:r>
      <w:r w:rsidRPr="00FF1607">
        <w:rPr>
          <w:rFonts w:hint="cs"/>
          <w:rtl/>
        </w:rPr>
        <w:t xml:space="preserve">بما في ذلك عندما تكون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 w:rsidR="00E9165E">
        <w:rPr>
          <w:rFonts w:hint="cs"/>
          <w:rtl/>
        </w:rPr>
        <w:t xml:space="preserve"> </w:t>
      </w:r>
      <w:r w:rsidRPr="00FF1607">
        <w:rPr>
          <w:rFonts w:hint="cs"/>
          <w:rtl/>
        </w:rPr>
        <w:t>سرية أو مقدسة</w:t>
      </w:r>
      <w:r w:rsidRPr="00DA4A12">
        <w:rPr>
          <w:rtl/>
        </w:rPr>
        <w:t>، ي</w:t>
      </w:r>
      <w:r>
        <w:rPr>
          <w:rFonts w:hint="cs"/>
          <w:rtl/>
        </w:rPr>
        <w:t>تمتع ا</w:t>
      </w:r>
      <w:r w:rsidRPr="00DA4A12">
        <w:rPr>
          <w:rtl/>
        </w:rPr>
        <w:t>لمستفيد</w:t>
      </w:r>
      <w:r>
        <w:rPr>
          <w:rFonts w:hint="cs"/>
          <w:rtl/>
        </w:rPr>
        <w:t>و</w:t>
      </w:r>
      <w:r w:rsidRPr="00DA4A12">
        <w:rPr>
          <w:rtl/>
        </w:rPr>
        <w:t xml:space="preserve">ن </w:t>
      </w:r>
      <w:r>
        <w:rPr>
          <w:rFonts w:hint="cs"/>
          <w:rtl/>
        </w:rPr>
        <w:t>ب</w:t>
      </w:r>
      <w:r w:rsidRPr="00DA4A12">
        <w:rPr>
          <w:rtl/>
        </w:rPr>
        <w:t xml:space="preserve">حقوق </w:t>
      </w:r>
      <w:r>
        <w:rPr>
          <w:rFonts w:hint="cs"/>
          <w:rtl/>
        </w:rPr>
        <w:t>استئثارية جم</w:t>
      </w:r>
      <w:r w:rsidRPr="00DA4A12">
        <w:rPr>
          <w:rtl/>
        </w:rPr>
        <w:t>اعية:</w:t>
      </w:r>
    </w:p>
    <w:p w:rsidR="00674149" w:rsidRDefault="00674149" w:rsidP="00E9165E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934AF6">
        <w:rPr>
          <w:rtl/>
        </w:rPr>
        <w:t xml:space="preserve">للحفاظ على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 w:rsidR="00E9165E">
        <w:rPr>
          <w:rFonts w:hint="cs"/>
          <w:rtl/>
        </w:rPr>
        <w:t xml:space="preserve"> </w:t>
      </w:r>
      <w:r w:rsidRPr="00934AF6">
        <w:rPr>
          <w:rtl/>
        </w:rPr>
        <w:t>والتحكم فيها واستخدامها وتطويرها وترخيصها أو منع الوصول إليها واستخدامها/الاستفادة منها؛ والحصول على حصة عادلة ومنصفة من المنافع الناشئة عن استخدامها؛</w:t>
      </w:r>
    </w:p>
    <w:p w:rsidR="00674149" w:rsidRDefault="00674149" w:rsidP="00E9165E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و</w:t>
      </w:r>
      <w:r w:rsidRPr="00934AF6">
        <w:rPr>
          <w:rtl/>
        </w:rPr>
        <w:t xml:space="preserve">في إسناد </w:t>
      </w:r>
      <w:r w:rsidR="00E9165E" w:rsidRPr="00674149">
        <w:rPr>
          <w:rtl/>
        </w:rPr>
        <w:t>أشكال تعبير</w:t>
      </w:r>
      <w:r w:rsidR="00E9165E">
        <w:rPr>
          <w:rFonts w:hint="cs"/>
          <w:rtl/>
          <w:lang w:val="fr-CH" w:bidi="ar-SY"/>
        </w:rPr>
        <w:t xml:space="preserve">هم </w:t>
      </w:r>
      <w:r w:rsidR="00E9165E" w:rsidRPr="00674149">
        <w:rPr>
          <w:rtl/>
        </w:rPr>
        <w:t>الثقافي التقليد</w:t>
      </w:r>
      <w:r w:rsidR="00E9165E">
        <w:rPr>
          <w:rtl/>
        </w:rPr>
        <w:t>ي</w:t>
      </w:r>
      <w:r w:rsidR="00E9165E">
        <w:rPr>
          <w:rFonts w:hint="cs"/>
          <w:rtl/>
        </w:rPr>
        <w:t xml:space="preserve"> </w:t>
      </w:r>
      <w:r w:rsidRPr="00934AF6">
        <w:rPr>
          <w:rtl/>
        </w:rPr>
        <w:t>والحق في استخدامها استخداما يحترم سلام</w:t>
      </w:r>
      <w:r>
        <w:rPr>
          <w:rFonts w:hint="cs"/>
          <w:rtl/>
        </w:rPr>
        <w:t>ة</w:t>
      </w:r>
      <w:r w:rsidRPr="00934AF6">
        <w:rPr>
          <w:rtl/>
        </w:rPr>
        <w:t xml:space="preserve">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 w:rsidR="00E9165E">
        <w:rPr>
          <w:rFonts w:hint="cs"/>
          <w:rtl/>
        </w:rPr>
        <w:t xml:space="preserve"> </w:t>
      </w:r>
      <w:r w:rsidR="00E9165E">
        <w:rPr>
          <w:rFonts w:hint="cs"/>
          <w:rtl/>
        </w:rPr>
        <w:t>هذه</w:t>
      </w:r>
      <w:r w:rsidRPr="00934AF6">
        <w:rPr>
          <w:rtl/>
        </w:rPr>
        <w:t>.</w:t>
      </w:r>
    </w:p>
    <w:p w:rsidR="00674149" w:rsidRDefault="00674149" w:rsidP="00E9165E">
      <w:pPr>
        <w:pStyle w:val="BodyText"/>
        <w:numPr>
          <w:ilvl w:val="0"/>
          <w:numId w:val="15"/>
        </w:numPr>
        <w:ind w:left="1124" w:hanging="562"/>
      </w:pPr>
      <w:r>
        <w:rPr>
          <w:rFonts w:hint="cs"/>
          <w:rtl/>
        </w:rPr>
        <w:t>في حال</w:t>
      </w:r>
      <w:r w:rsidRPr="00FF1607">
        <w:rPr>
          <w:rFonts w:hint="cs"/>
          <w:rtl/>
        </w:rPr>
        <w:t xml:space="preserve"> كانت</w:t>
      </w:r>
      <w:r w:rsidRPr="00FF1607">
        <w:rPr>
          <w:rtl/>
        </w:rPr>
        <w:t xml:space="preserve"> </w:t>
      </w:r>
      <w:r w:rsidRPr="00FF1607">
        <w:rPr>
          <w:rFonts w:hint="cs"/>
          <w:rtl/>
        </w:rPr>
        <w:t xml:space="preserve">القوانين والممارسات العرفية </w:t>
      </w:r>
      <w:r>
        <w:rPr>
          <w:rFonts w:hint="cs"/>
          <w:rtl/>
        </w:rPr>
        <w:t>[</w:t>
      </w:r>
      <w:r w:rsidRPr="00FF1607">
        <w:rPr>
          <w:rFonts w:hint="cs"/>
          <w:rtl/>
        </w:rPr>
        <w:t>للشعوب</w:t>
      </w:r>
      <w:r>
        <w:rPr>
          <w:rFonts w:hint="cs"/>
          <w:rtl/>
        </w:rPr>
        <w:t>]</w:t>
      </w:r>
      <w:r w:rsidRPr="00FF1607">
        <w:rPr>
          <w:rFonts w:hint="cs"/>
          <w:rtl/>
        </w:rPr>
        <w:t xml:space="preserve"> </w:t>
      </w:r>
      <w:r w:rsidRPr="00DA4A12">
        <w:rPr>
          <w:rtl/>
        </w:rPr>
        <w:t>الأصلية أو المجتمعات المحلية أو المستفيدين</w:t>
      </w:r>
      <w:r w:rsidRPr="00FF1607">
        <w:rPr>
          <w:rFonts w:hint="cs"/>
          <w:rtl/>
        </w:rPr>
        <w:t xml:space="preserve"> تشير إلى </w:t>
      </w:r>
      <w:r>
        <w:rPr>
          <w:rFonts w:hint="cs"/>
          <w:rtl/>
        </w:rPr>
        <w:t xml:space="preserve">أن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 w:rsidR="00E9165E">
        <w:rPr>
          <w:rFonts w:hint="cs"/>
          <w:rtl/>
        </w:rPr>
        <w:t xml:space="preserve"> </w:t>
      </w:r>
      <w:r w:rsidRPr="00934AF6">
        <w:rPr>
          <w:rtl/>
        </w:rPr>
        <w:t xml:space="preserve">غير مقيدة أو </w:t>
      </w:r>
      <w:r w:rsidRPr="00DA4A12">
        <w:rPr>
          <w:rtl/>
        </w:rPr>
        <w:t>محف</w:t>
      </w:r>
      <w:r>
        <w:rPr>
          <w:rFonts w:hint="cs"/>
          <w:rtl/>
        </w:rPr>
        <w:t>و</w:t>
      </w:r>
      <w:r>
        <w:rPr>
          <w:rtl/>
        </w:rPr>
        <w:t>ظ</w:t>
      </w:r>
      <w:r>
        <w:rPr>
          <w:rFonts w:hint="cs"/>
          <w:rtl/>
        </w:rPr>
        <w:t>ة</w:t>
      </w:r>
      <w:r w:rsidRPr="00DA4A12">
        <w:rPr>
          <w:rtl/>
        </w:rPr>
        <w:t xml:space="preserve"> </w:t>
      </w:r>
      <w:r>
        <w:rPr>
          <w:rFonts w:hint="cs"/>
          <w:rtl/>
        </w:rPr>
        <w:t>عن كثب</w:t>
      </w:r>
      <w:r w:rsidRPr="00934AF6">
        <w:rPr>
          <w:rtl/>
        </w:rPr>
        <w:t xml:space="preserve">، </w:t>
      </w:r>
      <w:r>
        <w:rPr>
          <w:rFonts w:hint="cs"/>
          <w:rtl/>
        </w:rPr>
        <w:t>فإن ال</w:t>
      </w:r>
      <w:r>
        <w:rPr>
          <w:rtl/>
        </w:rPr>
        <w:t>مستفيد</w:t>
      </w:r>
      <w:r>
        <w:rPr>
          <w:rFonts w:hint="cs"/>
          <w:rtl/>
        </w:rPr>
        <w:t>ي</w:t>
      </w:r>
      <w:r w:rsidRPr="00934AF6">
        <w:rPr>
          <w:rtl/>
        </w:rPr>
        <w:t>ن:</w:t>
      </w:r>
    </w:p>
    <w:p w:rsidR="00674149" w:rsidRDefault="00674149" w:rsidP="00674149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ي</w:t>
      </w:r>
      <w:r w:rsidRPr="00934AF6">
        <w:rPr>
          <w:rtl/>
        </w:rPr>
        <w:t>حصل</w:t>
      </w:r>
      <w:r>
        <w:rPr>
          <w:rFonts w:hint="cs"/>
          <w:rtl/>
        </w:rPr>
        <w:t>ون</w:t>
      </w:r>
      <w:r w:rsidRPr="00934AF6">
        <w:rPr>
          <w:rtl/>
        </w:rPr>
        <w:t xml:space="preserve"> على حصة عادلة ومنصفة من المنافع الناتجة عن استخدامها؛</w:t>
      </w:r>
    </w:p>
    <w:p w:rsidR="00674149" w:rsidRDefault="00674149" w:rsidP="00E9165E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و</w:t>
      </w:r>
      <w:r w:rsidRPr="00934AF6">
        <w:rPr>
          <w:rtl/>
        </w:rPr>
        <w:t xml:space="preserve">لهم الحق في الإسناد والحق في استخدام </w:t>
      </w:r>
      <w:r w:rsidR="00E9165E" w:rsidRPr="00674149">
        <w:rPr>
          <w:rtl/>
        </w:rPr>
        <w:t>أشكال تعبير</w:t>
      </w:r>
      <w:r w:rsidR="00E9165E">
        <w:rPr>
          <w:rFonts w:hint="cs"/>
          <w:rtl/>
        </w:rPr>
        <w:t>هم</w:t>
      </w:r>
      <w:r w:rsidR="00E9165E" w:rsidRPr="00674149">
        <w:rPr>
          <w:rtl/>
        </w:rPr>
        <w:t xml:space="preserve"> الثقافي التقليد</w:t>
      </w:r>
      <w:r w:rsidR="00E9165E">
        <w:rPr>
          <w:rtl/>
        </w:rPr>
        <w:t>ي</w:t>
      </w:r>
      <w:r w:rsidR="00E9165E">
        <w:rPr>
          <w:rFonts w:hint="cs"/>
          <w:rtl/>
        </w:rPr>
        <w:t xml:space="preserve"> </w:t>
      </w:r>
      <w:r w:rsidRPr="00934AF6">
        <w:rPr>
          <w:rtl/>
        </w:rPr>
        <w:t>استخداما يحترم سلام</w:t>
      </w:r>
      <w:r>
        <w:rPr>
          <w:rFonts w:hint="cs"/>
          <w:rtl/>
        </w:rPr>
        <w:t>ة</w:t>
      </w:r>
      <w:r w:rsidRPr="00934AF6">
        <w:rPr>
          <w:rtl/>
        </w:rPr>
        <w:t xml:space="preserve">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 w:rsidRPr="00934AF6">
        <w:rPr>
          <w:rtl/>
        </w:rPr>
        <w:t xml:space="preserve"> </w:t>
      </w:r>
      <w:r w:rsidR="00E9165E">
        <w:rPr>
          <w:rFonts w:hint="cs"/>
          <w:rtl/>
        </w:rPr>
        <w:t>هذه</w:t>
      </w:r>
      <w:r w:rsidRPr="00934AF6">
        <w:rPr>
          <w:rtl/>
        </w:rPr>
        <w:t>.</w:t>
      </w:r>
    </w:p>
    <w:p w:rsidR="00674149" w:rsidRDefault="00674149" w:rsidP="00E9165E">
      <w:pPr>
        <w:pStyle w:val="BodyText"/>
        <w:numPr>
          <w:ilvl w:val="0"/>
          <w:numId w:val="15"/>
        </w:numPr>
        <w:ind w:left="1124" w:hanging="562"/>
      </w:pPr>
      <w:r w:rsidRPr="00FB5E58">
        <w:rPr>
          <w:rtl/>
        </w:rPr>
        <w:t xml:space="preserve">في الحالات الأخرى التي يبدو فيها أن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 w:rsidR="00E9165E">
        <w:rPr>
          <w:rFonts w:hint="cs"/>
          <w:rtl/>
        </w:rPr>
        <w:t xml:space="preserve"> </w:t>
      </w:r>
      <w:r w:rsidRPr="00FB5E58">
        <w:rPr>
          <w:rtl/>
        </w:rPr>
        <w:t xml:space="preserve">ستستخدم، ولكن من غير الواضح ما إذا كانت مرتبطة بشعوب أصلية معينة أو مجتمع محلي </w:t>
      </w:r>
      <w:r>
        <w:rPr>
          <w:rFonts w:hint="cs"/>
          <w:rtl/>
        </w:rPr>
        <w:t xml:space="preserve">معين </w:t>
      </w:r>
      <w:r w:rsidRPr="00FB5E58">
        <w:rPr>
          <w:rtl/>
        </w:rPr>
        <w:t>أو مستفيد</w:t>
      </w:r>
      <w:r>
        <w:rPr>
          <w:rFonts w:hint="cs"/>
          <w:rtl/>
        </w:rPr>
        <w:t xml:space="preserve"> معين</w:t>
      </w:r>
    </w:p>
    <w:p w:rsidR="00674149" w:rsidRDefault="00674149" w:rsidP="00E9165E">
      <w:pPr>
        <w:pStyle w:val="BodyText"/>
        <w:ind w:left="1700" w:hanging="562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  <w:t xml:space="preserve">قبل استخدام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>
        <w:rPr>
          <w:rtl/>
        </w:rPr>
        <w:t xml:space="preserve">، ينبغي </w:t>
      </w:r>
      <w:r>
        <w:rPr>
          <w:rFonts w:hint="cs"/>
          <w:rtl/>
        </w:rPr>
        <w:t>القيام ب</w:t>
      </w:r>
      <w:r>
        <w:rPr>
          <w:rtl/>
        </w:rPr>
        <w:t xml:space="preserve">محاولة لتحديد ما إذا كانت هناك شعوب أصلية أو مجتمعات محلية أو مستفيدون قادرون على التحدث باسم </w:t>
      </w:r>
      <w:r w:rsidR="00E9165E" w:rsidRPr="00674149">
        <w:rPr>
          <w:rtl/>
        </w:rPr>
        <w:t>أشكال التعبير الثقافي التقليد</w:t>
      </w:r>
      <w:r w:rsidR="00E9165E">
        <w:rPr>
          <w:rtl/>
        </w:rPr>
        <w:t>ي</w:t>
      </w:r>
      <w:r w:rsidR="00E9165E" w:rsidRPr="00E9165E">
        <w:rPr>
          <w:rtl/>
        </w:rPr>
        <w:t xml:space="preserve"> </w:t>
      </w:r>
      <w:r w:rsidR="00E9165E">
        <w:rPr>
          <w:rtl/>
        </w:rPr>
        <w:t>تلك</w:t>
      </w:r>
      <w:r>
        <w:rPr>
          <w:rtl/>
        </w:rPr>
        <w:t>،</w:t>
      </w:r>
    </w:p>
    <w:p w:rsidR="00674149" w:rsidRDefault="00674149" w:rsidP="00E9165E">
      <w:pPr>
        <w:pStyle w:val="BodyText"/>
        <w:ind w:left="1700" w:hanging="562"/>
        <w:rPr>
          <w:rFonts w:eastAsia="MS Mincho"/>
          <w:rtl/>
          <w:lang w:eastAsia="ja-JP"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 xml:space="preserve">وفي حال </w:t>
      </w:r>
      <w:r>
        <w:rPr>
          <w:rtl/>
        </w:rPr>
        <w:t>تم تحديد</w:t>
      </w:r>
      <w:r>
        <w:rPr>
          <w:rFonts w:hint="cs"/>
          <w:rtl/>
        </w:rPr>
        <w:t>ها</w:t>
      </w:r>
      <w:r>
        <w:rPr>
          <w:rtl/>
        </w:rPr>
        <w:t>، ينبغي إجراء مشاورات مع تلك الشعوب الأصلية أو المجتمعات المحلية أو المستفيدين.]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[ينبغي]/[يتعين على] [الدول الأعضاء]/[الأطراف المتعاقدة] </w:t>
      </w:r>
      <w:r w:rsidRPr="00F80C6B">
        <w:rPr>
          <w:rFonts w:eastAsia="MS Mincho"/>
          <w:rtl/>
          <w:lang w:eastAsia="ja-JP"/>
        </w:rPr>
        <w:t>صون المصالح المادية والمعنوية للمستفيدين</w:t>
      </w:r>
      <w:r w:rsidRPr="00F80C6B">
        <w:rPr>
          <w:rFonts w:eastAsia="MS Mincho" w:hint="cs"/>
          <w:rtl/>
          <w:lang w:eastAsia="ja-JP"/>
        </w:rPr>
        <w:t xml:space="preserve"> فيما يخص أشكال تعبيرهم الثقافي التقليدي [المحمية]، كما هي معرّفة في هذا [الصك]، على النحو المناسب ووفقا للقانون الوطني [</w:t>
      </w:r>
      <w:r w:rsidRPr="00F80C6B">
        <w:rPr>
          <w:rFonts w:eastAsia="MS Mincho" w:hint="cs"/>
          <w:rtl/>
          <w:lang w:eastAsia="ja-JP" w:bidi="ar-EG"/>
        </w:rPr>
        <w:t>و</w:t>
      </w:r>
      <w:r w:rsidRPr="00F80C6B">
        <w:rPr>
          <w:rFonts w:eastAsia="MS Mincho"/>
          <w:rtl/>
          <w:lang w:eastAsia="ja-JP"/>
        </w:rPr>
        <w:t>مع مراعاة الاستثناءات والتقييدات، كما هي معرّفة في المادة</w:t>
      </w:r>
      <w:r w:rsidRPr="00F80C6B">
        <w:rPr>
          <w:rFonts w:eastAsia="MS Mincho" w:hint="cs"/>
          <w:rtl/>
          <w:lang w:eastAsia="ja-JP"/>
        </w:rPr>
        <w:t xml:space="preserve"> 7] وبطريقة معقولة ومتوازنة.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2.5</w:t>
      </w:r>
      <w:r w:rsidRPr="00F80C6B">
        <w:rPr>
          <w:rFonts w:eastAsia="MS Mincho"/>
          <w:rtl/>
          <w:lang w:eastAsia="ja-JP"/>
        </w:rPr>
        <w:tab/>
        <w:t xml:space="preserve">لا تمتد الحماية </w:t>
      </w:r>
      <w:r w:rsidRPr="00F80C6B">
        <w:rPr>
          <w:rFonts w:eastAsia="MS Mincho" w:hint="cs"/>
          <w:rtl/>
          <w:lang w:eastAsia="ja-JP"/>
        </w:rPr>
        <w:t xml:space="preserve">بموجب هذا الصك </w:t>
      </w:r>
      <w:r w:rsidRPr="00F80C6B">
        <w:rPr>
          <w:rFonts w:eastAsia="MS Mincho"/>
          <w:rtl/>
          <w:lang w:eastAsia="ja-JP"/>
        </w:rPr>
        <w:t xml:space="preserve">إلى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المعروفة أو المستخدمة على نطاق واسع خارج جماعة المستفيدين، كما هم معر</w:t>
      </w:r>
      <w:r w:rsidRPr="00F80C6B">
        <w:rPr>
          <w:rFonts w:eastAsia="MS Mincho" w:hint="cs"/>
          <w:rtl/>
          <w:lang w:eastAsia="ja-JP"/>
        </w:rPr>
        <w:t>ّ</w:t>
      </w:r>
      <w:r w:rsidRPr="00F80C6B">
        <w:rPr>
          <w:rFonts w:eastAsia="MS Mincho"/>
          <w:rtl/>
          <w:lang w:eastAsia="ja-JP"/>
        </w:rPr>
        <w:t xml:space="preserve">فون في </w:t>
      </w:r>
      <w:r w:rsidRPr="00F80C6B">
        <w:rPr>
          <w:rFonts w:eastAsia="MS Mincho" w:hint="cs"/>
          <w:rtl/>
          <w:lang w:eastAsia="ja-JP"/>
        </w:rPr>
        <w:t>هذا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[الصك]، </w:t>
      </w:r>
      <w:r w:rsidRPr="00F80C6B">
        <w:rPr>
          <w:rFonts w:eastAsia="MS Mincho"/>
          <w:rtl/>
          <w:lang w:eastAsia="ja-JP"/>
        </w:rPr>
        <w:t xml:space="preserve">[لمدة معقولة]، </w:t>
      </w:r>
      <w:r w:rsidRPr="00F80C6B">
        <w:rPr>
          <w:rFonts w:eastAsia="MS Mincho" w:hint="cs"/>
          <w:rtl/>
          <w:lang w:eastAsia="ja-JP"/>
        </w:rPr>
        <w:t>أ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الموجودة في الملك العام، </w:t>
      </w:r>
      <w:r w:rsidRPr="00F80C6B">
        <w:rPr>
          <w:rFonts w:eastAsia="MS Mincho" w:hint="cs"/>
          <w:rtl/>
          <w:lang w:eastAsia="ja-JP"/>
        </w:rPr>
        <w:t>أ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المحمية بحق من حقوق الملكية</w:t>
      </w:r>
      <w:r w:rsidRPr="00F80C6B">
        <w:rPr>
          <w:rFonts w:eastAsia="MS Mincho" w:hint="cs"/>
          <w:rtl/>
          <w:lang w:eastAsia="ja-JP"/>
        </w:rPr>
        <w:t xml:space="preserve"> الفكرية.]</w:t>
      </w:r>
    </w:p>
    <w:p w:rsidR="00F80C6B" w:rsidRPr="00F80C6B" w:rsidRDefault="00F80C6B" w:rsidP="00E9165E">
      <w:pPr>
        <w:keepNext/>
        <w:keepLines/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lastRenderedPageBreak/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  <w:t xml:space="preserve">[ينبغي/يتعين] أن تتخذ الدول الأعضاء تدابير تشريعية و/أو إدارية و/أو سياسية، </w:t>
      </w:r>
      <w:r w:rsidRPr="00F80C6B">
        <w:rPr>
          <w:rFonts w:eastAsia="MS Mincho" w:hint="cs"/>
          <w:rtl/>
          <w:lang w:eastAsia="ja-JP"/>
        </w:rPr>
        <w:t>على النحو المناسب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ووفقا للقانون الوطني وبطريقة معقولة ومتوازنة وبطريقة ومتوافقة مع المادة 14، لضمان ما يلي:</w:t>
      </w:r>
    </w:p>
    <w:p w:rsidR="00F80C6B" w:rsidRPr="00F80C6B" w:rsidRDefault="00F80C6B" w:rsidP="00F80C6B">
      <w:pPr>
        <w:spacing w:after="240" w:line="360" w:lineRule="exact"/>
        <w:ind w:left="567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(أ)</w:t>
      </w:r>
      <w:r w:rsidRPr="00F80C6B">
        <w:rPr>
          <w:rFonts w:eastAsia="MS Mincho"/>
          <w:rtl/>
          <w:lang w:eastAsia="ja-JP"/>
        </w:rPr>
        <w:tab/>
        <w:t xml:space="preserve">في حال كانت القوانين والممارسات العرفية [للشعوب] والجماعات الأصلية والمحلية/المستفيدين تشير إلى نفاذ مقيّد إلى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، بما في ذلك عندما تكون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سرية أو مقدسة: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"1"</w:t>
      </w:r>
      <w:r w:rsidRPr="00F80C6B">
        <w:rPr>
          <w:rFonts w:eastAsia="MS Mincho"/>
          <w:rtl/>
          <w:lang w:eastAsia="ja-JP"/>
        </w:rPr>
        <w:tab/>
        <w:t xml:space="preserve">تمتع المستفيدين بالحق الاستئثاري والجماعي في الحفاظ على </w:t>
      </w:r>
      <w:r w:rsidRPr="00F80C6B">
        <w:rPr>
          <w:rFonts w:eastAsia="MS Mincho" w:hint="cs"/>
          <w:rtl/>
          <w:lang w:eastAsia="ja-JP"/>
        </w:rPr>
        <w:t>أشكال التعبير الثقافي التقليدي الخاصة بهم</w:t>
      </w:r>
      <w:r w:rsidRPr="00F80C6B">
        <w:rPr>
          <w:rFonts w:eastAsia="MS Mincho"/>
          <w:rtl/>
          <w:lang w:eastAsia="ja-JP"/>
        </w:rPr>
        <w:t xml:space="preserve"> والتحكم فيها واستخدامها وتنميتها والسماح بالنفاذ إليها واستخدامها/استعمالها أو منعهما؛ والحصول على نصيب عادل ومنصف من المنافع المتأتية من استخدامها.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"2"</w:t>
      </w:r>
      <w:r w:rsidRPr="00F80C6B">
        <w:rPr>
          <w:rFonts w:eastAsia="MS Mincho"/>
          <w:rtl/>
          <w:lang w:eastAsia="ja-JP"/>
        </w:rPr>
        <w:tab/>
        <w:t xml:space="preserve">تمتع المستفيدين بالحق المعنوي في إسناد </w:t>
      </w:r>
      <w:r w:rsidRPr="00F80C6B">
        <w:rPr>
          <w:rFonts w:eastAsia="MS Mincho" w:hint="cs"/>
          <w:rtl/>
          <w:lang w:eastAsia="ja-JP"/>
        </w:rPr>
        <w:t>أشكال التعبير الثقافي التقليدي الخاصة بهم</w:t>
      </w:r>
      <w:r w:rsidRPr="00F80C6B">
        <w:rPr>
          <w:rFonts w:eastAsia="MS Mincho"/>
          <w:rtl/>
          <w:lang w:eastAsia="ja-JP"/>
        </w:rPr>
        <w:t xml:space="preserve"> والحق في استخدامها استخداما يحترم سلامة </w:t>
      </w:r>
      <w:r w:rsidRPr="00F80C6B">
        <w:rPr>
          <w:rFonts w:eastAsia="MS Mincho" w:hint="cs"/>
          <w:rtl/>
          <w:lang w:eastAsia="ja-JP"/>
        </w:rPr>
        <w:t>أشكال التعبير الثقافي التقليدي المذكورة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ind w:left="567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(ب)</w:t>
      </w:r>
      <w:r w:rsidRPr="00F80C6B">
        <w:rPr>
          <w:rFonts w:eastAsia="MS Mincho"/>
          <w:rtl/>
          <w:lang w:eastAsia="ja-JP"/>
        </w:rPr>
        <w:tab/>
        <w:t xml:space="preserve">في حال كانت القوانين والممارسات العرفية [للشعوب] والجماعات الأصلية والمحلية/المستفيدين تشير إلى </w:t>
      </w:r>
      <w:r w:rsidRPr="00F80C6B">
        <w:rPr>
          <w:rFonts w:eastAsia="MS Mincho" w:hint="cs"/>
          <w:rtl/>
          <w:lang w:eastAsia="ja-JP"/>
        </w:rPr>
        <w:t>أن</w:t>
      </w:r>
      <w:r w:rsidRPr="00F80C6B">
        <w:rPr>
          <w:rFonts w:eastAsia="MS Mincho"/>
          <w:rtl/>
          <w:lang w:eastAsia="ja-JP"/>
        </w:rPr>
        <w:t xml:space="preserve"> أشكال التعبير الثقافي التقليدي</w:t>
      </w:r>
      <w:r w:rsidRPr="00F80C6B">
        <w:rPr>
          <w:rFonts w:eastAsia="MS Mincho" w:hint="cs"/>
          <w:rtl/>
          <w:lang w:eastAsia="ja-JP"/>
        </w:rPr>
        <w:t xml:space="preserve"> لم تعدّ تحت التحكم الحصري للمستفيدين ولكنها تظل مرتبطة ارتباطاً واضحاً بالهوية الثقافية للمستفيدين: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"1"</w:t>
      </w:r>
      <w:r w:rsidRPr="00F80C6B">
        <w:rPr>
          <w:rFonts w:eastAsia="MS Mincho"/>
          <w:rtl/>
          <w:lang w:eastAsia="ja-JP"/>
        </w:rPr>
        <w:tab/>
        <w:t>حصول المستفيدين على نصيب عادل ومنصف من المنافع المتأتية من استخدامها؛</w:t>
      </w:r>
    </w:p>
    <w:p w:rsidR="00F80C6B" w:rsidRPr="00F80C6B" w:rsidRDefault="00F80C6B" w:rsidP="00F80C6B">
      <w:pPr>
        <w:spacing w:after="240" w:line="360" w:lineRule="exact"/>
        <w:ind w:left="1134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"2"</w:t>
      </w:r>
      <w:r w:rsidRPr="00F80C6B">
        <w:rPr>
          <w:rFonts w:eastAsia="MS Mincho"/>
          <w:rtl/>
          <w:lang w:eastAsia="ja-JP"/>
        </w:rPr>
        <w:tab/>
        <w:t>تمتع المستفيدين بالحق المعنوي في إسناد أشكال التعبير الثقافي التقليدي الخاصة به</w:t>
      </w:r>
      <w:r w:rsidRPr="00F80C6B">
        <w:rPr>
          <w:rFonts w:eastAsia="MS Mincho" w:hint="cs"/>
          <w:rtl/>
          <w:lang w:eastAsia="ja-JP"/>
        </w:rPr>
        <w:t>م</w:t>
      </w:r>
      <w:r w:rsidRPr="00F80C6B">
        <w:rPr>
          <w:rFonts w:eastAsia="MS Mincho"/>
          <w:rtl/>
          <w:lang w:eastAsia="ja-JP"/>
        </w:rPr>
        <w:t xml:space="preserve"> والحق في استخدامها استخداما يحترم سلامة </w:t>
      </w:r>
      <w:r w:rsidRPr="00F80C6B">
        <w:rPr>
          <w:rFonts w:eastAsia="MS Mincho" w:hint="cs"/>
          <w:rtl/>
          <w:lang w:eastAsia="ja-JP"/>
        </w:rPr>
        <w:t>أشكال التعبير الثقافي التقليدي المذكورة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 w:bidi="ar-EG"/>
        </w:rPr>
      </w:pPr>
      <w:r w:rsidRPr="00F80C6B">
        <w:rPr>
          <w:rFonts w:eastAsia="MS Mincho" w:hint="cs"/>
          <w:rtl/>
          <w:lang w:eastAsia="ja-JP"/>
        </w:rPr>
        <w:t>2.5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[فيما يخص أشكال التعبير الثقافي التقليدي المستعملة دون الحصول على الموافقة المسبقة المستنيرة و/أو المستعملة بطريقة لا تتوافق مع </w:t>
      </w:r>
      <w:r w:rsidRPr="00F80C6B">
        <w:rPr>
          <w:rFonts w:eastAsia="MS Mincho"/>
          <w:rtl/>
          <w:lang w:eastAsia="ja-JP"/>
        </w:rPr>
        <w:t>القوانين والممارسات العرفية [للشعوب] والجماعات الأصلية والمحلية</w:t>
      </w:r>
      <w:r w:rsidRPr="00F80C6B">
        <w:rPr>
          <w:rFonts w:eastAsia="MS Mincho" w:hint="cs"/>
          <w:rtl/>
          <w:lang w:eastAsia="ja-JP"/>
        </w:rPr>
        <w:t xml:space="preserve">، يجوز [للشعوب] والجماعات الأصلية والمحلية أو غيرهم من المستفيدين، حسب الاقتضاء، الالتماس من السلطات الوطنية المعنية الحماية المنصوص عليها في الفقرة 1.5(أ)، </w:t>
      </w:r>
      <w:r w:rsidRPr="00F80C6B">
        <w:rPr>
          <w:rFonts w:eastAsia="MS Mincho"/>
          <w:rtl/>
          <w:lang w:eastAsia="ja-JP"/>
        </w:rPr>
        <w:t xml:space="preserve">مع مراعاة كل الظروف الوجيهة، مثل الوقائع التاريخية والقوانين الأصلية والعرفية والقوانين الوطنية والدولية والأدلة على الأضرار الثقافية التي يمكن أن تنجم عن ذلك </w:t>
      </w:r>
      <w:r w:rsidRPr="00F80C6B">
        <w:rPr>
          <w:rFonts w:eastAsia="MS Mincho" w:hint="cs"/>
          <w:rtl/>
          <w:lang w:eastAsia="ja-JP"/>
        </w:rPr>
        <w:t>الاستعمال</w:t>
      </w:r>
      <w:r w:rsidRPr="00F80C6B">
        <w:rPr>
          <w:rFonts w:eastAsia="MS Mincho"/>
          <w:rtl/>
          <w:lang w:eastAsia="ja-JP"/>
        </w:rPr>
        <w:t xml:space="preserve"> غير المصرّح به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[البديل </w:t>
      </w:r>
      <w:r w:rsidRPr="00F80C6B">
        <w:rPr>
          <w:rFonts w:eastAsia="MS Mincho"/>
          <w:lang w:eastAsia="ja-JP"/>
        </w:rPr>
        <w:t>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1.5</w:t>
      </w:r>
      <w:r w:rsidRPr="00F80C6B">
        <w:rPr>
          <w:rFonts w:eastAsia="MS Mincho"/>
          <w:rtl/>
          <w:lang w:eastAsia="ja-JP"/>
        </w:rPr>
        <w:tab/>
        <w:t xml:space="preserve">في حال كانت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المحمية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[مقدسة] [أو سرية] أو [معروفة بشكل آخر</w:t>
      </w:r>
      <w:r w:rsidRPr="00F80C6B">
        <w:rPr>
          <w:rFonts w:eastAsia="MS Mincho" w:hint="cs"/>
          <w:rtl/>
          <w:lang w:eastAsia="ja-JP"/>
        </w:rPr>
        <w:t xml:space="preserve"> فقط</w:t>
      </w:r>
      <w:r w:rsidRPr="00F80C6B">
        <w:rPr>
          <w:rFonts w:eastAsia="MS Mincho"/>
          <w:rtl/>
          <w:lang w:eastAsia="ja-JP"/>
        </w:rPr>
        <w:t xml:space="preserve">] [مملوكة بشكل وثيق] داخل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الشعوب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الأصلية أو الجماعات المحلية، ينبغي/يتعين على الدول الأعضاء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  <w:t>توفير تدابير قانونية و</w:t>
      </w:r>
      <w:r w:rsidRPr="00F80C6B">
        <w:rPr>
          <w:rFonts w:eastAsia="Times New Roman" w:hint="cs"/>
          <w:rtl/>
          <w:lang w:eastAsia="en-US" w:bidi="ar-EG"/>
        </w:rPr>
        <w:t xml:space="preserve">/أو </w:t>
      </w:r>
      <w:r w:rsidRPr="00F80C6B">
        <w:rPr>
          <w:rFonts w:eastAsia="Times New Roman"/>
          <w:rtl/>
          <w:lang w:eastAsia="en-US" w:bidi="ar-EG"/>
        </w:rPr>
        <w:t>سياسية و</w:t>
      </w:r>
      <w:r w:rsidRPr="00F80C6B">
        <w:rPr>
          <w:rFonts w:eastAsia="Times New Roman" w:hint="cs"/>
          <w:rtl/>
          <w:lang w:eastAsia="en-US" w:bidi="ar-EG"/>
        </w:rPr>
        <w:t xml:space="preserve">/أو </w:t>
      </w:r>
      <w:r w:rsidRPr="00F80C6B">
        <w:rPr>
          <w:rFonts w:eastAsia="Times New Roman"/>
          <w:rtl/>
          <w:lang w:eastAsia="en-US" w:bidi="ar-EG"/>
        </w:rPr>
        <w:t xml:space="preserve">إدارية، عند الاقتضاء ووفقا للقانون الوطني، تسمح </w:t>
      </w:r>
      <w:r w:rsidRPr="00F80C6B">
        <w:rPr>
          <w:rFonts w:eastAsia="Times New Roman" w:hint="cs"/>
          <w:rtl/>
          <w:lang w:eastAsia="en-US" w:bidi="ar-EG"/>
        </w:rPr>
        <w:t xml:space="preserve">للمستفيدين </w:t>
      </w:r>
      <w:r w:rsidRPr="00F80C6B">
        <w:rPr>
          <w:rFonts w:eastAsia="Times New Roman"/>
          <w:rtl/>
          <w:lang w:eastAsia="en-US" w:bidi="ar-EG"/>
        </w:rPr>
        <w:t>ب</w:t>
      </w:r>
      <w:r w:rsidRPr="00F80C6B">
        <w:rPr>
          <w:rFonts w:eastAsia="Times New Roman" w:hint="cs"/>
          <w:rtl/>
          <w:lang w:eastAsia="en-US" w:bidi="ar-EG"/>
        </w:rPr>
        <w:t>ما يلي</w:t>
      </w:r>
      <w:r w:rsidRPr="00F80C6B">
        <w:rPr>
          <w:rFonts w:eastAsia="Times New Roman"/>
          <w:rtl/>
          <w:lang w:eastAsia="en-US" w:bidi="ar-EG"/>
        </w:rPr>
        <w:t>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 xml:space="preserve">[استنباط]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والمحافظة عليها والتحك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م فيها وتطويرها؛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"2"</w:t>
      </w:r>
      <w:r w:rsidRPr="00F80C6B">
        <w:rPr>
          <w:rFonts w:eastAsia="Times New Roman"/>
          <w:rtl/>
          <w:lang w:eastAsia="en-US" w:bidi="ar-EG"/>
        </w:rPr>
        <w:tab/>
        <w:t>و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ردع</w:t>
      </w:r>
      <w:r w:rsidRPr="00F80C6B">
        <w:rPr>
          <w:rFonts w:eastAsia="Times New Roman" w:hint="cs"/>
          <w:rtl/>
          <w:lang w:eastAsia="en-US" w:bidi="ar-EG"/>
        </w:rPr>
        <w:t>] منع</w:t>
      </w:r>
      <w:r w:rsidRPr="00F80C6B">
        <w:rPr>
          <w:rFonts w:eastAsia="Times New Roman"/>
          <w:rtl/>
          <w:lang w:eastAsia="en-US" w:bidi="ar-EG"/>
        </w:rPr>
        <w:t xml:space="preserve"> الكشف عن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السرية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المحمية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وتثبيتها بدون تصريح ومنع </w:t>
      </w:r>
      <w:r w:rsidRPr="00F80C6B">
        <w:rPr>
          <w:rFonts w:eastAsia="Times New Roman"/>
          <w:rtl/>
          <w:lang w:eastAsia="en-US" w:bidi="ar-EG"/>
        </w:rPr>
        <w:t>استخدامها</w:t>
      </w:r>
      <w:r w:rsidRPr="00F80C6B">
        <w:rPr>
          <w:rFonts w:eastAsia="Times New Roman" w:hint="cs"/>
          <w:rtl/>
          <w:lang w:eastAsia="en-US" w:bidi="ar-EG"/>
        </w:rPr>
        <w:t xml:space="preserve"> </w:t>
      </w:r>
      <w:r w:rsidRPr="00F80C6B">
        <w:rPr>
          <w:rFonts w:eastAsia="Times New Roman"/>
          <w:rtl/>
          <w:lang w:eastAsia="en-US" w:bidi="ar-EG"/>
        </w:rPr>
        <w:t>ب</w:t>
      </w:r>
      <w:r w:rsidRPr="00F80C6B">
        <w:rPr>
          <w:rFonts w:eastAsia="Times New Roman" w:hint="cs"/>
          <w:rtl/>
          <w:lang w:eastAsia="en-US" w:bidi="ar-EG"/>
        </w:rPr>
        <w:t>شكل غير قانوني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"3"</w:t>
      </w:r>
      <w:r w:rsidRPr="00F80C6B">
        <w:rPr>
          <w:rFonts w:eastAsia="Times New Roman"/>
          <w:rtl/>
          <w:lang w:eastAsia="en-US" w:bidi="ar-EG"/>
        </w:rPr>
        <w:tab/>
        <w:t xml:space="preserve">[والتصريح أو رفض التصريح بالنفاذ إلى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واستخدامها/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استعمالها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بناء على موافقة</w:t>
      </w:r>
      <w:r w:rsidRPr="00F80C6B">
        <w:rPr>
          <w:rFonts w:eastAsia="Times New Roman" w:hint="cs"/>
          <w:rtl/>
          <w:lang w:eastAsia="en-US" w:bidi="ar-EG"/>
        </w:rPr>
        <w:t xml:space="preserve"> حرة وم</w:t>
      </w:r>
      <w:r w:rsidRPr="00F80C6B">
        <w:rPr>
          <w:rFonts w:eastAsia="Times New Roman"/>
          <w:rtl/>
          <w:lang w:eastAsia="en-US" w:bidi="ar-EG"/>
        </w:rPr>
        <w:t xml:space="preserve">سبقة </w:t>
      </w:r>
      <w:r w:rsidRPr="00F80C6B">
        <w:rPr>
          <w:rFonts w:eastAsia="Times New Roman" w:hint="cs"/>
          <w:rtl/>
          <w:lang w:eastAsia="en-US" w:bidi="ar-EG"/>
        </w:rPr>
        <w:t>وم</w:t>
      </w:r>
      <w:r w:rsidRPr="00F80C6B">
        <w:rPr>
          <w:rFonts w:eastAsia="Times New Roman"/>
          <w:rtl/>
          <w:lang w:eastAsia="en-US" w:bidi="ar-EG"/>
        </w:rPr>
        <w:t>ستنيرة</w:t>
      </w:r>
      <w:r w:rsidRPr="00F80C6B">
        <w:rPr>
          <w:rFonts w:eastAsia="Times New Roman" w:hint="cs"/>
          <w:rtl/>
          <w:lang w:eastAsia="en-US" w:bidi="ar-EG"/>
        </w:rPr>
        <w:t xml:space="preserve"> أو إقرار ومشاركة وشروط متفق عليها</w:t>
      </w:r>
      <w:r w:rsidRPr="00F80C6B">
        <w:rPr>
          <w:rFonts w:eastAsia="Times New Roman"/>
          <w:rtl/>
          <w:lang w:eastAsia="en-US" w:bidi="ar-EG"/>
        </w:rPr>
        <w:t>؛]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"4"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الحماية من 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"5"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و[</w:t>
      </w:r>
      <w:r w:rsidRPr="00F80C6B">
        <w:rPr>
          <w:rFonts w:eastAsia="Times New Roman"/>
          <w:rtl/>
          <w:lang w:eastAsia="en-US" w:bidi="ar-EG"/>
        </w:rPr>
        <w:t>منع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حظر </w:t>
      </w:r>
      <w:r w:rsidRPr="00F80C6B">
        <w:rPr>
          <w:rFonts w:eastAsia="Times New Roman"/>
          <w:rtl/>
          <w:lang w:eastAsia="en-US" w:bidi="ar-EG"/>
        </w:rPr>
        <w:t>الاستخدام أو التغيير الذي يحر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ف 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 xml:space="preserve"> أو يشوهها أو</w:t>
      </w:r>
      <w:r w:rsidRPr="00F80C6B">
        <w:rPr>
          <w:rFonts w:eastAsia="Times New Roman" w:hint="cs"/>
          <w:rtl/>
          <w:lang w:eastAsia="en-US" w:bidi="ar-EG"/>
        </w:rPr>
        <w:t> </w:t>
      </w:r>
      <w:r w:rsidRPr="00F80C6B">
        <w:rPr>
          <w:rFonts w:eastAsia="Times New Roman"/>
          <w:rtl/>
          <w:lang w:eastAsia="en-US" w:bidi="ar-EG"/>
        </w:rPr>
        <w:t>ينتقص من أهميتها الثقافية لدى المستفيدين</w:t>
      </w:r>
      <w:r w:rsidRPr="00F80C6B">
        <w:rPr>
          <w:rFonts w:eastAsia="Times New Roman" w:hint="cs"/>
          <w:rtl/>
          <w:lang w:eastAsia="en-US" w:bidi="ar-EG"/>
        </w:rPr>
        <w:t>.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  <w:t>تشجيع المستخدمين [على ما يلي]: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"1"</w:t>
      </w:r>
      <w:r w:rsidRPr="00F80C6B">
        <w:rPr>
          <w:rFonts w:eastAsia="Times New Roman"/>
          <w:rtl/>
          <w:lang w:eastAsia="en-US" w:bidi="ar-EG"/>
        </w:rPr>
        <w:tab/>
        <w:t xml:space="preserve">إسناد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"2"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وبذل كل الجهود ل</w:t>
      </w:r>
      <w:r w:rsidRPr="00F80C6B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1133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"3"</w:t>
      </w:r>
      <w:r w:rsidRPr="00F80C6B">
        <w:rPr>
          <w:rFonts w:eastAsia="Times New Roman"/>
          <w:rtl/>
          <w:lang w:eastAsia="en-US" w:bidi="ar-EG"/>
        </w:rPr>
        <w:tab/>
        <w:t xml:space="preserve">واستخدام/استعمال المعارف استخداما يحترم القواعد والممارسات الثقافية للمستفيدين إضافة إلى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2.5</w:t>
      </w:r>
      <w:r w:rsidRPr="00F80C6B">
        <w:rPr>
          <w:rFonts w:eastAsia="MS Mincho"/>
          <w:rtl/>
          <w:lang w:eastAsia="ja-JP"/>
        </w:rPr>
        <w:tab/>
        <w:t xml:space="preserve">[في حال ظلت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المحمية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 w:bidi="ar-EG"/>
        </w:rPr>
        <w:t>]</w:t>
      </w:r>
      <w:r w:rsidRPr="00F80C6B">
        <w:rPr>
          <w:rFonts w:eastAsia="MS Mincho"/>
          <w:rtl/>
          <w:lang w:eastAsia="ja-JP"/>
        </w:rPr>
        <w:t xml:space="preserve"> [مملوكة] [و]/[أو] [محافَظا عليها] [و]/[أو] مستخدمة [و]/[أو] مطورة من طرف [الشعوب] الأصلية أو الجماعات المحلية و</w:t>
      </w:r>
      <w:r w:rsidRPr="00F80C6B">
        <w:rPr>
          <w:rFonts w:eastAsia="MS Mincho" w:hint="cs"/>
          <w:rtl/>
          <w:lang w:eastAsia="ja-JP"/>
        </w:rPr>
        <w:t xml:space="preserve">كانت </w:t>
      </w:r>
      <w:r w:rsidRPr="00F80C6B">
        <w:rPr>
          <w:rFonts w:eastAsia="MS Mincho"/>
          <w:rtl/>
          <w:lang w:eastAsia="ja-JP"/>
        </w:rPr>
        <w:t>متاحة للجمهور [ولكنها غير معروفة على نطاق واسع وليست [مقدسة] ولا [سرية]]، ينبغي/يتعين على الدول الأعضاء</w:t>
      </w:r>
      <w:r w:rsidRPr="00F80C6B">
        <w:rPr>
          <w:rFonts w:eastAsia="MS Mincho" w:hint="cs"/>
          <w:rtl/>
          <w:lang w:eastAsia="ja-JP"/>
        </w:rPr>
        <w:t xml:space="preserve"> ال</w:t>
      </w:r>
      <w:r w:rsidRPr="00F80C6B">
        <w:rPr>
          <w:rFonts w:eastAsia="MS Mincho"/>
          <w:rtl/>
          <w:lang w:eastAsia="ja-JP"/>
        </w:rPr>
        <w:t xml:space="preserve">تشجيع </w:t>
      </w:r>
      <w:r w:rsidRPr="00F80C6B">
        <w:rPr>
          <w:rFonts w:eastAsia="MS Mincho" w:hint="cs"/>
          <w:rtl/>
          <w:lang w:eastAsia="ja-JP"/>
        </w:rPr>
        <w:t xml:space="preserve">على أن يسعى </w:t>
      </w:r>
      <w:r w:rsidRPr="00F80C6B">
        <w:rPr>
          <w:rFonts w:eastAsia="MS Mincho"/>
          <w:rtl/>
          <w:lang w:eastAsia="ja-JP"/>
        </w:rPr>
        <w:t>المستخدم</w:t>
      </w:r>
      <w:r w:rsidRPr="00F80C6B">
        <w:rPr>
          <w:rFonts w:eastAsia="MS Mincho" w:hint="cs"/>
          <w:rtl/>
          <w:lang w:eastAsia="ja-JP"/>
        </w:rPr>
        <w:t>و</w:t>
      </w:r>
      <w:r w:rsidRPr="00F80C6B">
        <w:rPr>
          <w:rFonts w:eastAsia="MS Mincho"/>
          <w:rtl/>
          <w:lang w:eastAsia="ja-JP"/>
        </w:rPr>
        <w:t>ن</w:t>
      </w:r>
      <w:r w:rsidRPr="00F80C6B">
        <w:rPr>
          <w:rFonts w:eastAsia="MS Mincho" w:hint="cs"/>
          <w:rtl/>
          <w:lang w:eastAsia="ja-JP"/>
        </w:rPr>
        <w:t xml:space="preserve"> إلى</w:t>
      </w:r>
      <w:r w:rsidRPr="00F80C6B">
        <w:rPr>
          <w:rFonts w:eastAsia="MS Mincho"/>
          <w:rtl/>
          <w:lang w:eastAsia="ja-JP"/>
        </w:rPr>
        <w:t>]/[</w:t>
      </w:r>
      <w:r w:rsidRPr="00F80C6B">
        <w:rPr>
          <w:rFonts w:eastAsia="MS Mincho" w:hint="cs"/>
          <w:rtl/>
          <w:lang w:eastAsia="ja-JP"/>
        </w:rPr>
        <w:t>توفير</w:t>
      </w:r>
      <w:r w:rsidRPr="00F80C6B">
        <w:rPr>
          <w:rFonts w:eastAsia="MS Mincho"/>
          <w:rtl/>
          <w:lang w:eastAsia="ja-JP"/>
        </w:rPr>
        <w:t xml:space="preserve"> تدابير قانونية و</w:t>
      </w:r>
      <w:r w:rsidRPr="00F80C6B">
        <w:rPr>
          <w:rFonts w:eastAsia="MS Mincho" w:hint="cs"/>
          <w:rtl/>
          <w:lang w:eastAsia="ja-JP"/>
        </w:rPr>
        <w:t xml:space="preserve">/أو </w:t>
      </w:r>
      <w:r w:rsidRPr="00F80C6B">
        <w:rPr>
          <w:rFonts w:eastAsia="MS Mincho"/>
          <w:rtl/>
          <w:lang w:eastAsia="ja-JP"/>
        </w:rPr>
        <w:t>سياسية و</w:t>
      </w:r>
      <w:r w:rsidRPr="00F80C6B">
        <w:rPr>
          <w:rFonts w:eastAsia="MS Mincho" w:hint="cs"/>
          <w:rtl/>
          <w:lang w:eastAsia="ja-JP"/>
        </w:rPr>
        <w:t xml:space="preserve">/أو </w:t>
      </w:r>
      <w:r w:rsidRPr="00F80C6B">
        <w:rPr>
          <w:rFonts w:eastAsia="MS Mincho"/>
          <w:rtl/>
          <w:lang w:eastAsia="ja-JP"/>
        </w:rPr>
        <w:t>إدارية، عند الاقتضاء ووفقا للقانون الوطني من أجل تشجيع المستخدمين [على ما يلي]]: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الا</w:t>
      </w:r>
      <w:r w:rsidRPr="00F80C6B">
        <w:rPr>
          <w:rFonts w:eastAsia="Times New Roman"/>
          <w:rtl/>
          <w:lang w:eastAsia="en-US" w:bidi="ar-EG"/>
        </w:rPr>
        <w:t xml:space="preserve">عتراف بالمستفيدين كمصدر </w:t>
      </w:r>
      <w:r w:rsidRPr="00F80C6B">
        <w:rPr>
          <w:rFonts w:eastAsia="Times New Roman" w:hint="cs"/>
          <w:rtl/>
          <w:lang w:eastAsia="en-US" w:bidi="ar-EG"/>
        </w:rPr>
        <w:t>لأشكال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rtl/>
          <w:lang w:eastAsia="en-US" w:bidi="ar-EG"/>
        </w:rPr>
        <w:t>وإسنادها إليهم</w:t>
      </w:r>
      <w:r w:rsidRPr="00F80C6B">
        <w:rPr>
          <w:rFonts w:eastAsia="Times New Roman" w:hint="cs"/>
          <w:rtl/>
          <w:lang w:eastAsia="en-US" w:bidi="ar-EG"/>
        </w:rPr>
        <w:t xml:space="preserve">، </w:t>
      </w:r>
      <w:r w:rsidRPr="00F80C6B">
        <w:rPr>
          <w:rFonts w:eastAsia="Times New Roman"/>
          <w:rtl/>
          <w:lang w:eastAsia="en-US" w:bidi="ar-EG"/>
        </w:rPr>
        <w:t>إلا إذا قر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 xml:space="preserve">ر هؤلاء خلاف ذلك، أو كانت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/>
          <w:rtl/>
          <w:lang w:eastAsia="en-US" w:bidi="ar-EG"/>
        </w:rPr>
        <w:t>غير مسندة إلى شعب أصلي محد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د أو جماعة محلية محد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دة[؛]</w:t>
      </w:r>
      <w:r w:rsidRPr="00F80C6B">
        <w:rPr>
          <w:rFonts w:eastAsia="Times New Roman" w:hint="cs"/>
          <w:rtl/>
          <w:lang w:eastAsia="en-US" w:bidi="ar-EG"/>
        </w:rPr>
        <w:t>[.]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وبذل كل الجهود ل</w:t>
      </w:r>
      <w:r w:rsidRPr="00F80C6B">
        <w:rPr>
          <w:rFonts w:eastAsia="Times New Roman"/>
          <w:rtl/>
          <w:lang w:eastAsia="en-US" w:bidi="ar-EG"/>
        </w:rPr>
        <w:t xml:space="preserve">لدخول في اتفاق مع المستفيدين لوضع شروط 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المحمية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واستخدام/استعمال المعارف استخداما يحترم القواعد والممارسات الثقافية للمستفيدين إضافة إلى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الطابع 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>][؛]</w:t>
      </w:r>
      <w:r w:rsidRPr="00F80C6B">
        <w:rPr>
          <w:rFonts w:eastAsia="Times New Roman" w:hint="cs"/>
          <w:rtl/>
          <w:lang w:eastAsia="en-US" w:bidi="ar-EG"/>
        </w:rPr>
        <w:t>[.]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[والامتناع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 xml:space="preserve">عن </w:t>
      </w:r>
      <w:r w:rsidRPr="00F80C6B">
        <w:rPr>
          <w:rFonts w:eastAsia="Times New Roman"/>
          <w:rtl/>
          <w:lang w:eastAsia="en-US" w:bidi="ar-EG"/>
        </w:rPr>
        <w:t xml:space="preserve">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 [المحمية]</w:t>
      </w:r>
      <w:r w:rsidRPr="00F80C6B">
        <w:rPr>
          <w:rFonts w:eastAsia="Times New Roman"/>
          <w:rtl/>
          <w:lang w:eastAsia="en-US" w:bidi="ar-EG"/>
        </w:rPr>
        <w:t>، فيما يتعلق بالسلع والخدمات، بما يوحي بتأييد من المستفيدين أو صلة بهم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في حال كانت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 w:bidi="ar-EG"/>
        </w:rPr>
        <w:t xml:space="preserve"> </w:t>
      </w:r>
      <w:r w:rsidRPr="00F80C6B">
        <w:rPr>
          <w:rFonts w:eastAsia="MS Mincho" w:hint="cs"/>
          <w:rtl/>
          <w:lang w:eastAsia="ja-JP" w:bidi="ar-EG"/>
        </w:rPr>
        <w:t>[</w:t>
      </w:r>
      <w:r w:rsidRPr="00F80C6B">
        <w:rPr>
          <w:rFonts w:eastAsia="MS Mincho"/>
          <w:rtl/>
          <w:lang w:eastAsia="ja-JP" w:bidi="ar-EG"/>
        </w:rPr>
        <w:t>المحمية</w:t>
      </w:r>
      <w:r w:rsidRPr="00F80C6B">
        <w:rPr>
          <w:rFonts w:eastAsia="MS Mincho" w:hint="cs"/>
          <w:rtl/>
          <w:lang w:eastAsia="ja-JP" w:bidi="ar-EG"/>
        </w:rPr>
        <w:t>]</w:t>
      </w:r>
      <w:r w:rsidRPr="00F80C6B">
        <w:rPr>
          <w:rFonts w:eastAsia="MS Mincho"/>
          <w:rtl/>
          <w:lang w:eastAsia="ja-JP" w:bidi="ar-EG"/>
        </w:rPr>
        <w:t>]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[متاحة لل</w:t>
      </w:r>
      <w:r w:rsidRPr="00F80C6B">
        <w:rPr>
          <w:rFonts w:eastAsia="MS Mincho" w:hint="cs"/>
          <w:rtl/>
          <w:lang w:eastAsia="ja-JP"/>
        </w:rPr>
        <w:t>جمهور</w:t>
      </w:r>
      <w:r w:rsidRPr="00F80C6B">
        <w:rPr>
          <w:rFonts w:eastAsia="MS Mincho"/>
          <w:rtl/>
          <w:lang w:eastAsia="ja-JP"/>
        </w:rPr>
        <w:t xml:space="preserve">، ومعروفة على نطاق واسع [وفي الملك العام]] [غير مشمولة بالفقرتين </w:t>
      </w:r>
      <w:r w:rsidRPr="00F80C6B">
        <w:rPr>
          <w:rFonts w:eastAsia="MS Mincho" w:hint="cs"/>
          <w:rtl/>
          <w:lang w:eastAsia="ja-JP"/>
        </w:rPr>
        <w:t>1</w:t>
      </w:r>
      <w:r w:rsidRPr="00F80C6B">
        <w:rPr>
          <w:rFonts w:eastAsia="MS Mincho"/>
          <w:rtl/>
          <w:lang w:eastAsia="ja-JP"/>
        </w:rPr>
        <w:t xml:space="preserve"> أو </w:t>
      </w:r>
      <w:r w:rsidRPr="00F80C6B">
        <w:rPr>
          <w:rFonts w:eastAsia="MS Mincho" w:hint="cs"/>
          <w:rtl/>
          <w:lang w:eastAsia="ja-JP"/>
        </w:rPr>
        <w:t>2</w:t>
      </w:r>
      <w:r w:rsidRPr="00F80C6B">
        <w:rPr>
          <w:rFonts w:eastAsia="MS Mincho"/>
          <w:rtl/>
          <w:lang w:eastAsia="ja-JP"/>
        </w:rPr>
        <w:t xml:space="preserve">]،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و</w:t>
      </w:r>
      <w:r w:rsidRPr="00F80C6B">
        <w:rPr>
          <w:rFonts w:eastAsia="MS Mincho" w:hint="cs"/>
          <w:rtl/>
          <w:lang w:eastAsia="ja-JP"/>
        </w:rPr>
        <w:t xml:space="preserve">]/أو </w:t>
      </w:r>
      <w:r w:rsidRPr="00F80C6B">
        <w:rPr>
          <w:rFonts w:eastAsia="MS Mincho"/>
          <w:rtl/>
          <w:lang w:eastAsia="ja-JP"/>
        </w:rPr>
        <w:t>محمية بموجب القانون الوطني، ينبغي/يتعين على الدول الأعضاء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تشجيع مستخدمي </w:t>
      </w:r>
      <w:r w:rsidRPr="00F80C6B">
        <w:rPr>
          <w:rFonts w:eastAsia="MS Mincho" w:hint="cs"/>
          <w:rtl/>
          <w:lang w:eastAsia="ja-JP"/>
        </w:rPr>
        <w:t>أشكال التعبير الثقافي التقليدي [</w:t>
      </w:r>
      <w:r w:rsidRPr="00F80C6B">
        <w:rPr>
          <w:rFonts w:eastAsia="MS Mincho" w:hint="cs"/>
          <w:rtl/>
          <w:lang w:eastAsia="ja-JP" w:bidi="ar-EG"/>
        </w:rPr>
        <w:t>المحمية]</w:t>
      </w:r>
      <w:r w:rsidRPr="00F80C6B">
        <w:rPr>
          <w:rFonts w:eastAsia="MS Mincho"/>
          <w:rtl/>
          <w:lang w:eastAsia="ja-JP"/>
        </w:rPr>
        <w:t xml:space="preserve"> المذكورة [على ما</w:t>
      </w:r>
      <w:r w:rsidRPr="00F80C6B">
        <w:rPr>
          <w:rFonts w:eastAsia="MS Mincho" w:hint="cs"/>
          <w:rtl/>
          <w:lang w:eastAsia="ja-JP"/>
        </w:rPr>
        <w:t xml:space="preserve"> ي</w:t>
      </w:r>
      <w:r w:rsidRPr="00F80C6B">
        <w:rPr>
          <w:rFonts w:eastAsia="MS Mincho"/>
          <w:rtl/>
          <w:lang w:eastAsia="ja-JP"/>
        </w:rPr>
        <w:t>لي]</w:t>
      </w:r>
      <w:r w:rsidRPr="00F80C6B">
        <w:rPr>
          <w:rFonts w:eastAsia="MS Mincho" w:hint="cs"/>
          <w:rtl/>
          <w:lang w:eastAsia="ja-JP"/>
        </w:rPr>
        <w:t>، طبقا للقانون الوطني</w:t>
      </w:r>
      <w:r w:rsidRPr="00F80C6B">
        <w:rPr>
          <w:rFonts w:eastAsia="MS Mincho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  <w:t xml:space="preserve">إسناد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المذكورة إلى المستفيدين؛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(ب)</w:t>
      </w:r>
      <w:r w:rsidRPr="00F80C6B">
        <w:rPr>
          <w:rFonts w:eastAsia="Times New Roman"/>
          <w:rtl/>
          <w:lang w:eastAsia="en-US" w:bidi="ar-EG"/>
        </w:rPr>
        <w:tab/>
        <w:t xml:space="preserve">واستخدام/استعمال المعارف استخداما يحترم القواعد والممارسات الثقافية للمستفيدين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إضافة إلى الطابع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غير القابل للتصرف والتقسيم والتقادم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للحقوق المعنوية المرتبطة </w:t>
      </w:r>
      <w:r w:rsidRPr="00F80C6B">
        <w:rPr>
          <w:rFonts w:eastAsia="Times New Roman" w:hint="cs"/>
          <w:rtl/>
          <w:lang w:eastAsia="en-US" w:bidi="ar-EG"/>
        </w:rPr>
        <w:t>بأشكال التعبير الثقافي التقليدي</w:t>
      </w:r>
      <w:r w:rsidRPr="00F80C6B">
        <w:rPr>
          <w:rFonts w:eastAsia="Times New Roman"/>
          <w:rtl/>
          <w:lang w:eastAsia="en-US"/>
        </w:rPr>
        <w:t xml:space="preserve"> </w:t>
      </w:r>
      <w:r w:rsidRPr="00F80C6B">
        <w:rPr>
          <w:rFonts w:eastAsia="Times New Roman" w:hint="cs"/>
          <w:rtl/>
          <w:lang w:eastAsia="en-US"/>
        </w:rPr>
        <w:t>[</w:t>
      </w:r>
      <w:r w:rsidRPr="00F80C6B">
        <w:rPr>
          <w:rFonts w:eastAsia="Times New Roman"/>
          <w:rtl/>
          <w:lang w:eastAsia="en-US"/>
        </w:rPr>
        <w:t>المحمية</w:t>
      </w:r>
      <w:r w:rsidRPr="00F80C6B">
        <w:rPr>
          <w:rFonts w:eastAsia="Times New Roman" w:hint="cs"/>
          <w:rtl/>
          <w:lang w:eastAsia="en-US"/>
        </w:rPr>
        <w:t>]</w:t>
      </w:r>
      <w:r w:rsidRPr="00F80C6B">
        <w:rPr>
          <w:rFonts w:eastAsia="Times New Roman" w:hint="cs"/>
          <w:rtl/>
          <w:lang w:eastAsia="en-US" w:bidi="ar-EG"/>
        </w:rPr>
        <w:t>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</w:t>
      </w:r>
      <w:r w:rsidRPr="00F80C6B">
        <w:rPr>
          <w:rFonts w:eastAsia="Times New Roman"/>
          <w:rtl/>
          <w:lang w:eastAsia="en-US" w:bidi="ar-EG"/>
        </w:rPr>
        <w:t xml:space="preserve">الحماية من أي استخدام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مخالف للحقيقة أو مضل</w:t>
      </w:r>
      <w:r w:rsidRPr="00F80C6B">
        <w:rPr>
          <w:rFonts w:eastAsia="Times New Roman" w:hint="cs"/>
          <w:rtl/>
          <w:lang w:eastAsia="en-US" w:bidi="ar-EG"/>
        </w:rPr>
        <w:t>ّ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لأشكال التعبير الثقافي التقليدي</w:t>
      </w:r>
      <w:r w:rsidRPr="00F80C6B">
        <w:rPr>
          <w:rFonts w:eastAsia="Times New Roman" w:hint="cs"/>
          <w:rtl/>
          <w:lang w:eastAsia="en-US" w:bidi="ar-EG"/>
        </w:rPr>
        <w:t xml:space="preserve">، </w:t>
      </w:r>
      <w:r w:rsidRPr="00F80C6B">
        <w:rPr>
          <w:rFonts w:eastAsia="Times New Roman"/>
          <w:rtl/>
          <w:lang w:eastAsia="en-US" w:bidi="ar-EG"/>
        </w:rPr>
        <w:t>فيما يتعلق بالسلع والخدمات، بما يوحي بتأييد من المستفيدين أو صلة بهم</w:t>
      </w:r>
      <w:r w:rsidRPr="00F80C6B">
        <w:rPr>
          <w:rFonts w:eastAsia="Times New Roman" w:hint="cs"/>
          <w:rtl/>
          <w:lang w:eastAsia="en-US" w:bidi="ar-EG"/>
        </w:rPr>
        <w:t>[؛]]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[و] السعي، حسب الاقتضاء، إلى </w:t>
      </w:r>
      <w:r w:rsidRPr="00F80C6B">
        <w:rPr>
          <w:rFonts w:eastAsia="Times New Roman"/>
          <w:rtl/>
          <w:lang w:eastAsia="en-US" w:bidi="ar-EG"/>
        </w:rPr>
        <w:t xml:space="preserve">إيداع أي رسم من رسوم المستخدمين في الصندوق الذي </w:t>
      </w:r>
      <w:r w:rsidRPr="00F80C6B">
        <w:rPr>
          <w:rFonts w:eastAsia="Times New Roman" w:hint="cs"/>
          <w:rtl/>
          <w:lang w:eastAsia="en-US" w:bidi="ar-EG"/>
        </w:rPr>
        <w:t>تنشئه</w:t>
      </w:r>
      <w:r w:rsidRPr="00F80C6B">
        <w:rPr>
          <w:rFonts w:eastAsia="Times New Roman"/>
          <w:rtl/>
          <w:lang w:eastAsia="en-US" w:bidi="ar-EG"/>
        </w:rPr>
        <w:t xml:space="preserve"> تلك الدولة العضو</w:t>
      </w:r>
      <w:r w:rsidRPr="00F80C6B">
        <w:rPr>
          <w:rFonts w:eastAsia="Times New Roman" w:hint="cs"/>
          <w:rtl/>
          <w:lang w:eastAsia="en-US" w:bidi="ar-EG"/>
        </w:rPr>
        <w:t>.</w:t>
      </w:r>
      <w:r w:rsidRPr="00F80C6B">
        <w:rPr>
          <w:rFonts w:eastAsia="Times New Roman"/>
          <w:rtl/>
          <w:lang w:eastAsia="en-US" w:bidi="ar-EG"/>
        </w:rPr>
        <w:t>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6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إدارة [الحقوق]/[المصالح]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1.6</w:t>
      </w:r>
      <w:r w:rsidRPr="00F80C6B">
        <w:rPr>
          <w:rFonts w:eastAsia="MS Mincho"/>
          <w:rtl/>
          <w:lang w:eastAsia="ja-JP"/>
        </w:rPr>
        <w:tab/>
        <w:t>يجوز [للدول الأعضاء]/[الأطراف المتعاقدة]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إنشاء</w:t>
      </w:r>
      <w:r w:rsidRPr="00F80C6B">
        <w:rPr>
          <w:rFonts w:eastAsia="MS Mincho" w:hint="cs"/>
          <w:rtl/>
          <w:lang w:eastAsia="ja-JP"/>
        </w:rPr>
        <w:t xml:space="preserve"> أو </w:t>
      </w:r>
      <w:r w:rsidRPr="00F80C6B">
        <w:rPr>
          <w:rFonts w:eastAsia="MS Mincho"/>
          <w:rtl/>
          <w:lang w:eastAsia="ja-JP"/>
        </w:rPr>
        <w:t>تعيين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إدارة مختصة</w:t>
      </w:r>
      <w:r w:rsidRPr="00F80C6B">
        <w:rPr>
          <w:rFonts w:eastAsia="MS Mincho" w:hint="cs"/>
          <w:rtl/>
          <w:lang w:eastAsia="ja-JP"/>
        </w:rPr>
        <w:t>،</w:t>
      </w:r>
      <w:r w:rsidRPr="00F80C6B">
        <w:rPr>
          <w:rFonts w:eastAsia="MS Mincho"/>
          <w:rtl/>
          <w:lang w:eastAsia="ja-JP"/>
        </w:rPr>
        <w:t xml:space="preserve"> وفق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لل</w:t>
      </w:r>
      <w:r w:rsidRPr="00F80C6B">
        <w:rPr>
          <w:rFonts w:eastAsia="MS Mincho"/>
          <w:rtl/>
          <w:lang w:eastAsia="ja-JP"/>
        </w:rPr>
        <w:t xml:space="preserve">قانون الوطني، </w:t>
      </w:r>
      <w:r w:rsidRPr="00F80C6B">
        <w:rPr>
          <w:rFonts w:eastAsia="MS Mincho" w:hint="cs"/>
          <w:rtl/>
          <w:lang w:eastAsia="ja-JP"/>
        </w:rPr>
        <w:t>للعمل، بالتشاور الوثيق مع المستفيدين، حسب الاقتضاء، على إدارة ال</w:t>
      </w:r>
      <w:r w:rsidRPr="00F80C6B">
        <w:rPr>
          <w:rFonts w:eastAsia="MS Mincho"/>
          <w:rtl/>
          <w:lang w:eastAsia="ja-JP"/>
        </w:rPr>
        <w:t>حقوق</w:t>
      </w:r>
      <w:r w:rsidRPr="00F80C6B">
        <w:rPr>
          <w:rFonts w:eastAsia="MS Mincho" w:hint="cs"/>
          <w:rtl/>
          <w:lang w:eastAsia="ja-JP"/>
        </w:rPr>
        <w:t>/المصالح المنصوص عليها في هذا الصك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2.6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 xml:space="preserve">[[ينبغي]/[يتعين] </w:t>
      </w:r>
      <w:r w:rsidRPr="00F80C6B">
        <w:rPr>
          <w:rFonts w:eastAsia="MS Mincho"/>
          <w:rtl/>
          <w:lang w:eastAsia="ja-JP"/>
        </w:rPr>
        <w:t xml:space="preserve">إخطار المكتب الدولي للمنظمة العالمية للملكية الفكرية </w:t>
      </w:r>
      <w:r w:rsidRPr="00F80C6B">
        <w:rPr>
          <w:rFonts w:eastAsia="MS Mincho" w:hint="cs"/>
          <w:rtl/>
          <w:lang w:eastAsia="ja-JP"/>
        </w:rPr>
        <w:t>ب</w:t>
      </w:r>
      <w:r w:rsidRPr="00F80C6B">
        <w:rPr>
          <w:rFonts w:eastAsia="MS Mincho"/>
          <w:rtl/>
          <w:lang w:eastAsia="ja-JP"/>
        </w:rPr>
        <w:t xml:space="preserve">هوية أية إدارة تُنشأ </w:t>
      </w:r>
      <w:r w:rsidRPr="00F80C6B">
        <w:rPr>
          <w:rFonts w:eastAsia="MS Mincho" w:hint="cs"/>
          <w:rtl/>
          <w:lang w:eastAsia="ja-JP"/>
        </w:rPr>
        <w:t xml:space="preserve">أو تُعيّن </w:t>
      </w:r>
      <w:r w:rsidRPr="00F80C6B">
        <w:rPr>
          <w:rFonts w:eastAsia="MS Mincho"/>
          <w:rtl/>
          <w:lang w:eastAsia="ja-JP"/>
        </w:rPr>
        <w:t>بموجب الفقرة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1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1.6</w:t>
      </w:r>
      <w:r w:rsidRPr="00F80C6B">
        <w:rPr>
          <w:rFonts w:eastAsia="MS Mincho"/>
          <w:rtl/>
          <w:lang w:eastAsia="ja-JP"/>
        </w:rPr>
        <w:tab/>
        <w:t xml:space="preserve">يجوز [للدول الأعضاء]/[الأطراف المتعاقدة] إنشاء </w:t>
      </w:r>
      <w:r w:rsidRPr="00F80C6B">
        <w:rPr>
          <w:rFonts w:eastAsia="MS Mincho" w:hint="cs"/>
          <w:rtl/>
          <w:lang w:eastAsia="ja-JP"/>
        </w:rPr>
        <w:t xml:space="preserve">أو تعيين </w:t>
      </w:r>
      <w:r w:rsidRPr="00F80C6B">
        <w:rPr>
          <w:rFonts w:eastAsia="MS Mincho"/>
          <w:rtl/>
          <w:lang w:eastAsia="ja-JP"/>
        </w:rPr>
        <w:t>إدارة مختصة، وفقا للقانون الوطني</w:t>
      </w:r>
      <w:r w:rsidRPr="00F80C6B">
        <w:rPr>
          <w:rFonts w:eastAsia="MS Mincho" w:hint="cs"/>
          <w:rtl/>
          <w:lang w:eastAsia="ja-JP"/>
        </w:rPr>
        <w:t xml:space="preserve"> وبموافقة صريحة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 xml:space="preserve">من/بالاشتراك مع المستفيدين، </w:t>
      </w:r>
      <w:r w:rsidRPr="00F80C6B">
        <w:rPr>
          <w:rFonts w:eastAsia="MS Mincho"/>
          <w:rtl/>
          <w:lang w:eastAsia="ja-JP"/>
        </w:rPr>
        <w:t xml:space="preserve">لإدارة الحقوق/المصالح المنصوص عليها في هذا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الصك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>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2.6</w:t>
      </w:r>
      <w:r w:rsidRPr="00F80C6B">
        <w:rPr>
          <w:rFonts w:eastAsia="MS Mincho"/>
          <w:rtl/>
          <w:lang w:eastAsia="ja-JP"/>
        </w:rPr>
        <w:tab/>
        <w:t xml:space="preserve">[[ينبغي]/[يتعين] إخطار المكتب الدولي للمنظمة العالمية للملكية الفكرية بهوية أية إدارة تُنشأ </w:t>
      </w:r>
      <w:r w:rsidRPr="00F80C6B">
        <w:rPr>
          <w:rFonts w:eastAsia="MS Mincho" w:hint="cs"/>
          <w:rtl/>
          <w:lang w:eastAsia="ja-JP"/>
        </w:rPr>
        <w:t xml:space="preserve">أو تُعيّن </w:t>
      </w:r>
      <w:r w:rsidRPr="00F80C6B">
        <w:rPr>
          <w:rFonts w:eastAsia="MS Mincho"/>
          <w:rtl/>
          <w:lang w:eastAsia="ja-JP"/>
        </w:rPr>
        <w:t>بموجب الفقرة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1.]</w:t>
      </w:r>
      <w:r w:rsidRPr="00F80C6B">
        <w:rPr>
          <w:rFonts w:eastAsia="MS Mincho" w:hint="cs"/>
          <w:rtl/>
          <w:lang w:eastAsia="ja-JP"/>
        </w:rPr>
        <w:t>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7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/>
          <w:sz w:val="24"/>
          <w:szCs w:val="24"/>
          <w:rtl/>
          <w:lang w:eastAsia="ja-JP"/>
        </w:rPr>
        <w:t>الاستثناءات والتقييدات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>7</w:t>
      </w:r>
      <w:r>
        <w:rPr>
          <w:rFonts w:hint="cs"/>
          <w:rtl/>
        </w:rPr>
        <w:tab/>
      </w:r>
      <w:r w:rsidRPr="00FF1607">
        <w:rPr>
          <w:rtl/>
        </w:rPr>
        <w:t>يجوز</w:t>
      </w:r>
      <w:r>
        <w:rPr>
          <w:rFonts w:hint="cs"/>
          <w:rtl/>
        </w:rPr>
        <w:t xml:space="preserve"> ل</w:t>
      </w:r>
      <w:r w:rsidRPr="00FF1607">
        <w:rPr>
          <w:rtl/>
        </w:rPr>
        <w:t>لدول الأعضاء</w:t>
      </w:r>
      <w:r w:rsidRPr="00FF1607">
        <w:rPr>
          <w:rFonts w:hint="cs"/>
          <w:rtl/>
        </w:rPr>
        <w:t>/الأطراف المتعاقدة</w:t>
      </w:r>
      <w:r w:rsidRPr="00FF1607">
        <w:rPr>
          <w:rtl/>
        </w:rPr>
        <w:t xml:space="preserve"> أن تعتمد تقييدات واستثناءات ملائمة</w:t>
      </w:r>
      <w:r>
        <w:rPr>
          <w:rFonts w:hint="cs"/>
          <w:rtl/>
        </w:rPr>
        <w:t>،</w:t>
      </w:r>
      <w:r w:rsidRPr="00FF1607">
        <w:rPr>
          <w:rtl/>
        </w:rPr>
        <w:t xml:space="preserve"> </w:t>
      </w:r>
      <w:r w:rsidRPr="00FF1607">
        <w:rPr>
          <w:rFonts w:hint="cs"/>
          <w:rtl/>
        </w:rPr>
        <w:t>بالتشاور مع المستفيدين</w:t>
      </w:r>
      <w:r w:rsidRPr="00FF1607">
        <w:rPr>
          <w:rtl/>
        </w:rPr>
        <w:t xml:space="preserve"> </w:t>
      </w:r>
      <w:r w:rsidRPr="008A17C2">
        <w:rPr>
          <w:rtl/>
        </w:rPr>
        <w:t>عند الاقتضاء</w:t>
      </w:r>
      <w:r>
        <w:rPr>
          <w:rFonts w:hint="cs"/>
          <w:rtl/>
        </w:rPr>
        <w:t>،</w:t>
      </w:r>
      <w:r w:rsidRPr="008A17C2">
        <w:rPr>
          <w:rtl/>
        </w:rPr>
        <w:t xml:space="preserve"> </w:t>
      </w:r>
      <w:r w:rsidRPr="00491E0E">
        <w:rPr>
          <w:rtl/>
        </w:rPr>
        <w:t>شر</w:t>
      </w:r>
      <w:r>
        <w:rPr>
          <w:rtl/>
        </w:rPr>
        <w:t>ط</w:t>
      </w:r>
      <w:r>
        <w:rPr>
          <w:rFonts w:hint="cs"/>
          <w:rtl/>
        </w:rPr>
        <w:t xml:space="preserve"> </w:t>
      </w:r>
      <w:r w:rsidRPr="00491E0E">
        <w:rPr>
          <w:rtl/>
        </w:rPr>
        <w:t xml:space="preserve">ألا </w:t>
      </w:r>
      <w:r w:rsidRPr="00FF1607">
        <w:rPr>
          <w:rFonts w:hint="cs"/>
          <w:rtl/>
        </w:rPr>
        <w:t xml:space="preserve">تتعارض </w:t>
      </w:r>
      <w:r w:rsidRPr="00491E0E">
        <w:rPr>
          <w:rtl/>
        </w:rPr>
        <w:t xml:space="preserve">بشكل غير معقول </w:t>
      </w:r>
      <w:r>
        <w:rPr>
          <w:rFonts w:hint="cs"/>
          <w:rtl/>
        </w:rPr>
        <w:t xml:space="preserve">مع </w:t>
      </w:r>
      <w:r w:rsidRPr="00491E0E">
        <w:rPr>
          <w:rtl/>
        </w:rPr>
        <w:t xml:space="preserve">المصالح المشروعة للمستفيدين، </w:t>
      </w:r>
      <w:r>
        <w:rPr>
          <w:rFonts w:hint="cs"/>
          <w:rtl/>
        </w:rPr>
        <w:t>و</w:t>
      </w:r>
      <w:r w:rsidRPr="00491E0E">
        <w:rPr>
          <w:rtl/>
        </w:rPr>
        <w:t>مع مراعاة المصالح المشروعة لل</w:t>
      </w:r>
      <w:r>
        <w:rPr>
          <w:rFonts w:hint="cs"/>
          <w:rtl/>
        </w:rPr>
        <w:t>غير</w:t>
      </w:r>
      <w:r w:rsidRPr="00491E0E">
        <w:rPr>
          <w:rtl/>
        </w:rPr>
        <w:t>.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>7</w:t>
      </w:r>
      <w:r>
        <w:rPr>
          <w:rFonts w:hint="cs"/>
          <w:rtl/>
        </w:rPr>
        <w:tab/>
      </w:r>
      <w:r w:rsidRPr="00491E0E">
        <w:rPr>
          <w:rtl/>
        </w:rPr>
        <w:t>ي</w:t>
      </w:r>
      <w:r>
        <w:rPr>
          <w:rFonts w:hint="cs"/>
          <w:rtl/>
        </w:rPr>
        <w:t xml:space="preserve">نبغي </w:t>
      </w:r>
      <w:r w:rsidRPr="00491E0E">
        <w:rPr>
          <w:rtl/>
        </w:rPr>
        <w:t xml:space="preserve">ألا تتعارض أي استثناءات أو </w:t>
      </w:r>
      <w:r>
        <w:rPr>
          <w:rFonts w:hint="cs"/>
          <w:rtl/>
        </w:rPr>
        <w:t>ت</w:t>
      </w:r>
      <w:r w:rsidRPr="00491E0E">
        <w:rPr>
          <w:rtl/>
        </w:rPr>
        <w:t>قي</w:t>
      </w:r>
      <w:r>
        <w:rPr>
          <w:rFonts w:hint="cs"/>
          <w:rtl/>
        </w:rPr>
        <w:t>ي</w:t>
      </w:r>
      <w:r w:rsidRPr="00491E0E">
        <w:rPr>
          <w:rtl/>
        </w:rPr>
        <w:t>د</w:t>
      </w:r>
      <w:r>
        <w:rPr>
          <w:rFonts w:hint="cs"/>
          <w:rtl/>
        </w:rPr>
        <w:t>ات</w:t>
      </w:r>
      <w:r w:rsidRPr="00491E0E">
        <w:rPr>
          <w:rtl/>
        </w:rPr>
        <w:t xml:space="preserve"> تعتمدها الدول الأعضاء/الأطراف المتعاقدة مع الاستخدام العادي ل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491E0E">
        <w:rPr>
          <w:rtl/>
        </w:rPr>
        <w:t>أو استخدامها بموجب القوانين العرفية من قبل المستفيدين.]</w:t>
      </w:r>
    </w:p>
    <w:p w:rsidR="00F713A6" w:rsidRDefault="00F713A6" w:rsidP="00F80C6B">
      <w:pPr>
        <w:spacing w:after="240" w:line="360" w:lineRule="exact"/>
        <w:rPr>
          <w:rFonts w:eastAsia="MS Mincho"/>
          <w:rtl/>
          <w:lang w:val="fr-CH" w:eastAsia="ja-JP"/>
        </w:rPr>
      </w:pP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لدى الامتثال للالتزامات المنصوص عليها في هذا الصك، [يجوز، في حالات خاصة،] [ينبغي] للدول الأعضاء اعتماد استثناءات وتقييدات مبرَّرة ولازمة لحماية المصلحة العامة بالتشاور مع المستفيدين عند الاقتضاء، شرط ألا تتعارض تلك الاستثناءات والتقييدات بدون مبرّر مع حقوق المستفيدين، [والقانون العرفي [للشعوب] الأصلية والجماعات المحلية]، ولا تخلّ بغير حق بتنفيذ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لدى تنفيذ هذا الصك، [يجوز] [ينبغي] للدول الأعضاء اعتماد الاستثناءات والتقييدات المحددة في التشريعات الوطنية، بما في ذلك القانون العرفي.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في حدود الأفعال المسموح بها بموجب القانون الوطني فيما يخص المصنفات المحمية بحق المؤلف، والإشارات والرموز المحمية بقانون العلامات التجارية، أو موضوع آخر محمي بقانون الملكية الفكرية، لا [ينبغي/يتعين] حظر أي فعل من تلك الأفعال بموجب حماية أشكال التعبير الثقافي التقليدي.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</w:t>
      </w:r>
      <w:r w:rsidRPr="00F80C6B">
        <w:rPr>
          <w:rFonts w:eastAsia="MS Mincho" w:hint="cs"/>
          <w:rtl/>
          <w:lang w:eastAsia="ja-JP"/>
        </w:rPr>
        <w:t>نبغي</w:t>
      </w:r>
      <w:r w:rsidRPr="00F80C6B">
        <w:rPr>
          <w:rFonts w:eastAsia="MS Mincho"/>
          <w:rtl/>
          <w:lang w:eastAsia="ja-JP"/>
        </w:rPr>
        <w:t>/يتعين</w:t>
      </w:r>
      <w:r w:rsidRPr="00F80C6B">
        <w:rPr>
          <w:rFonts w:eastAsia="MS Mincho" w:hint="cs"/>
          <w:rtl/>
          <w:lang w:eastAsia="ja-JP"/>
        </w:rPr>
        <w:t xml:space="preserve"> على]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[يجوز] للدول الأعضاء وضع استثناءات [من قبيل ما يلي] بخصوص </w:t>
      </w:r>
      <w:r w:rsidRPr="00F80C6B">
        <w:rPr>
          <w:rFonts w:eastAsia="MS Mincho"/>
          <w:rtl/>
          <w:lang w:eastAsia="ja-JP"/>
        </w:rPr>
        <w:t xml:space="preserve">الأفعال التالية، سواء كان مسموحا بها في </w:t>
      </w:r>
      <w:r w:rsidRPr="00F80C6B">
        <w:rPr>
          <w:rFonts w:eastAsia="MS Mincho" w:hint="cs"/>
          <w:rtl/>
          <w:lang w:eastAsia="ja-JP"/>
        </w:rPr>
        <w:t>الفقرة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1</w:t>
      </w:r>
      <w:r w:rsidRPr="00F80C6B">
        <w:rPr>
          <w:rFonts w:eastAsia="MS Mincho"/>
          <w:rtl/>
          <w:lang w:eastAsia="ja-JP"/>
        </w:rPr>
        <w:t xml:space="preserve"> أو</w:t>
      </w:r>
      <w:r w:rsidRPr="00F80C6B">
        <w:rPr>
          <w:rFonts w:eastAsia="MS Mincho" w:hint="cs"/>
          <w:rtl/>
          <w:lang w:eastAsia="ja-JP"/>
        </w:rPr>
        <w:t> </w:t>
      </w:r>
      <w:r w:rsidRPr="00F80C6B">
        <w:rPr>
          <w:rFonts w:eastAsia="MS Mincho"/>
          <w:rtl/>
          <w:lang w:eastAsia="ja-JP"/>
        </w:rPr>
        <w:t>لا</w:t>
      </w:r>
      <w:r w:rsidRPr="00F80C6B">
        <w:rPr>
          <w:rFonts w:eastAsia="MS Mincho" w:hint="cs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</w:t>
      </w:r>
      <w:r w:rsidRPr="00F80C6B">
        <w:rPr>
          <w:rFonts w:eastAsia="Times New Roman"/>
          <w:rtl/>
          <w:lang w:eastAsia="en-US" w:bidi="ar-EG"/>
        </w:rPr>
        <w:t xml:space="preserve">تعلّم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التعليم </w:t>
      </w:r>
      <w:r w:rsidRPr="00F80C6B">
        <w:rPr>
          <w:rFonts w:eastAsia="Times New Roman" w:hint="cs"/>
          <w:rtl/>
          <w:lang w:eastAsia="en-US" w:bidi="ar-EG"/>
        </w:rPr>
        <w:t>والبحث؛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الحفظ</w:t>
      </w:r>
      <w:r w:rsidRPr="00F80C6B">
        <w:rPr>
          <w:rFonts w:eastAsia="Times New Roman"/>
          <w:rtl/>
          <w:lang w:eastAsia="en-US" w:bidi="ar-EG"/>
        </w:rPr>
        <w:t xml:space="preserve"> والعرض و</w:t>
      </w:r>
      <w:r w:rsidRPr="00F80C6B">
        <w:rPr>
          <w:rFonts w:eastAsia="Times New Roman" w:hint="cs"/>
          <w:rtl/>
          <w:lang w:eastAsia="en-US" w:bidi="ar-EG"/>
        </w:rPr>
        <w:t>البحث و</w:t>
      </w:r>
      <w:r w:rsidRPr="00F80C6B">
        <w:rPr>
          <w:rFonts w:eastAsia="Times New Roman"/>
          <w:rtl/>
          <w:lang w:eastAsia="en-US" w:bidi="ar-EG"/>
        </w:rPr>
        <w:t xml:space="preserve">التمثيل في المحفوظات أو المكتبات أو المتاحف أو المؤسسات الثقافية </w:t>
      </w:r>
      <w:r w:rsidRPr="00F80C6B">
        <w:rPr>
          <w:rFonts w:eastAsia="Times New Roman" w:hint="cs"/>
          <w:rtl/>
          <w:lang w:eastAsia="en-US" w:bidi="ar-EG"/>
        </w:rPr>
        <w:t>الأخرى؛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استنباط مصنفات أدبية أو فنية أو إبداعية ت</w:t>
      </w:r>
      <w:r w:rsidRPr="00F80C6B">
        <w:rPr>
          <w:rFonts w:eastAsia="Times New Roman"/>
          <w:rtl/>
          <w:lang w:eastAsia="en-US" w:bidi="ar-EG"/>
        </w:rPr>
        <w:t>كون مستلهم</w:t>
      </w:r>
      <w:r w:rsidRPr="00F80C6B">
        <w:rPr>
          <w:rFonts w:eastAsia="Times New Roman" w:hint="cs"/>
          <w:rtl/>
          <w:lang w:eastAsia="en-US" w:bidi="ar-EG"/>
        </w:rPr>
        <w:t>ة</w:t>
      </w:r>
      <w:r w:rsidRPr="00F80C6B">
        <w:rPr>
          <w:rFonts w:eastAsia="Times New Roman"/>
          <w:rtl/>
          <w:lang w:eastAsia="en-US" w:bidi="ar-EG"/>
        </w:rPr>
        <w:t xml:space="preserve">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 مستندة إليها أو مستعارة منها.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3.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يجوز للدول الأعضاء أن تنص على استثناءات وتقييدات [غير تلك] [بالإضافة إلى] المسموح بها بموجب الفقرة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2.</w:t>
      </w:r>
    </w:p>
    <w:p w:rsidR="00F80C6B" w:rsidRPr="00F80C6B" w:rsidRDefault="00F80C6B" w:rsidP="00F80C6B">
      <w:pPr>
        <w:spacing w:after="240" w:line="360" w:lineRule="exact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4.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 xml:space="preserve">ينبغي/يتعين على الدول الأعضاء أن تنص على استثناءات وتقييدات </w:t>
      </w:r>
      <w:r w:rsidRPr="00F80C6B">
        <w:rPr>
          <w:rFonts w:eastAsia="Times New Roman" w:hint="cs"/>
          <w:rtl/>
          <w:lang w:eastAsia="en-US"/>
        </w:rPr>
        <w:t>في حالات الاستخدام/الاستعمال/الإدراج العرضي لتعبير ثقافي تقليدي [محمي] في مصنف آخر أو موضوع آخر، أو في الحالات التي لا يكون لدى المستخدم فيها أي علم، أو أية أسباب كافية للعلم، بأن التعبير الثقافي التقليدي محمي.]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3</w:t>
      </w:r>
    </w:p>
    <w:p w:rsidR="00F80C6B" w:rsidRPr="00F80C6B" w:rsidRDefault="00F80C6B" w:rsidP="00F80C6B">
      <w:pPr>
        <w:keepNext/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استثناءات عامة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1.7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]/[ينبغي]/[يتعين على]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لدول الأعضاء]/[الأطراف المتعاقدة] أن تعتمد تقييدات واستثناءات ملائمة بموجب القانون الوطني [بالتشاور مع المستفيدين] [بمشاركة المستفيدين]، شريطة أن يحترم استخدام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[المحمية] ما يلي: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  <w:t>[الاعتراف بالمستفيدين، حسب الإمكان؛]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  <w:t>[وعدم الإساءة إلى المستفيدين أو إلحاق الضرر بهم؛]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  <w:t xml:space="preserve">[والتوافق مع </w:t>
      </w:r>
      <w:r w:rsidRPr="00F80C6B">
        <w:rPr>
          <w:rFonts w:eastAsia="Times New Roman" w:hint="cs"/>
          <w:rtl/>
          <w:lang w:eastAsia="en-US" w:bidi="ar-EG"/>
        </w:rPr>
        <w:t xml:space="preserve">أشكال الاستخدامات/التعاملات/ </w:t>
      </w:r>
      <w:r w:rsidRPr="00F80C6B">
        <w:rPr>
          <w:rFonts w:eastAsia="Times New Roman"/>
          <w:rtl/>
          <w:lang w:eastAsia="en-US" w:bidi="ar-EG"/>
        </w:rPr>
        <w:t>الممارس</w:t>
      </w:r>
      <w:r w:rsidRPr="00F80C6B">
        <w:rPr>
          <w:rFonts w:eastAsia="Times New Roman" w:hint="cs"/>
          <w:rtl/>
          <w:lang w:eastAsia="en-US" w:bidi="ar-EG"/>
        </w:rPr>
        <w:t>ات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العادلة</w:t>
      </w:r>
      <w:r w:rsidRPr="00F80C6B">
        <w:rPr>
          <w:rFonts w:eastAsia="Times New Roman"/>
          <w:rtl/>
          <w:lang w:eastAsia="en-US" w:bidi="ar-EG"/>
        </w:rPr>
        <w:t>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  <w:t>[وعدم إلحاق ضرر بلا مبرّر بالمصالح المشروعة للمستفيدين ومراعاة المصالح المشروعة للغير.]]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2.7</w:t>
      </w:r>
      <w:r w:rsidRPr="00F80C6B">
        <w:rPr>
          <w:rFonts w:eastAsia="MS Mincho"/>
          <w:rtl/>
          <w:lang w:eastAsia="ja-JP"/>
        </w:rPr>
        <w:tab/>
        <w:t>[في حال وجود خشية معقولة من وقوع ضرر يتعذر تداركه فيما يتعلق ب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[المقدسة] و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السرية]، </w:t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]/[ينبغي]/[يتعين]</w:t>
      </w:r>
      <w:r w:rsidRPr="00F80C6B">
        <w:rPr>
          <w:rFonts w:eastAsia="MS Mincho"/>
          <w:rtl/>
          <w:lang w:eastAsia="ja-JP"/>
        </w:rPr>
        <w:t xml:space="preserve"> [ألا تضع [الدول الأعضاء]/[الأطراف المتعاقدة] استثناءات وتقييدات.]</w:t>
      </w:r>
    </w:p>
    <w:p w:rsidR="00F80C6B" w:rsidRPr="00F80C6B" w:rsidRDefault="00F80C6B" w:rsidP="00F80C6B">
      <w:pPr>
        <w:keepNext/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>ستثناءات محد</w:t>
      </w:r>
      <w:r w:rsidRPr="00F80C6B">
        <w:rPr>
          <w:rFonts w:eastAsia="MS Mincho" w:hint="cs"/>
          <w:rtl/>
          <w:lang w:eastAsia="ja-JP"/>
        </w:rPr>
        <w:t>ّ</w:t>
      </w:r>
      <w:r w:rsidRPr="00F80C6B">
        <w:rPr>
          <w:rFonts w:eastAsia="MS Mincho"/>
          <w:rtl/>
          <w:lang w:eastAsia="ja-JP"/>
        </w:rPr>
        <w:t>دة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3.7</w:t>
      </w:r>
      <w:r w:rsidRPr="00F80C6B">
        <w:rPr>
          <w:rFonts w:eastAsia="MS Mincho"/>
          <w:rtl/>
          <w:lang w:eastAsia="ja-JP"/>
        </w:rPr>
        <w:tab/>
        <w:t>[</w:t>
      </w:r>
      <w:r w:rsidRPr="00F80C6B">
        <w:rPr>
          <w:rFonts w:eastAsia="MS Mincho" w:hint="cs"/>
          <w:rtl/>
          <w:lang w:eastAsia="ja-JP"/>
        </w:rPr>
        <w:t xml:space="preserve">[رهن </w:t>
      </w:r>
      <w:r w:rsidRPr="00F80C6B">
        <w:rPr>
          <w:rFonts w:eastAsia="MS Mincho"/>
          <w:rtl/>
          <w:lang w:eastAsia="ja-JP"/>
        </w:rPr>
        <w:t>التقييدات المنصوص عليها في الفقرة 1</w:t>
      </w:r>
      <w:r w:rsidRPr="00F80C6B">
        <w:rPr>
          <w:rFonts w:eastAsia="MS Mincho" w:hint="cs"/>
          <w:rtl/>
          <w:lang w:eastAsia="ja-JP"/>
        </w:rPr>
        <w:t>،]/</w:t>
      </w:r>
      <w:r w:rsidRPr="00F80C6B">
        <w:rPr>
          <w:rFonts w:eastAsia="MS Mincho"/>
          <w:rtl/>
          <w:lang w:eastAsia="ja-JP"/>
        </w:rPr>
        <w:t>[إضافة إلى</w:t>
      </w:r>
      <w:r w:rsidRPr="00F80C6B">
        <w:rPr>
          <w:rFonts w:eastAsia="MS Mincho" w:hint="cs"/>
          <w:rtl/>
          <w:lang w:eastAsia="ja-JP"/>
        </w:rPr>
        <w:t xml:space="preserve"> ذلك،</w:t>
      </w:r>
      <w:r w:rsidRPr="00F80C6B">
        <w:rPr>
          <w:rFonts w:eastAsia="MS Mincho"/>
          <w:rtl/>
          <w:lang w:eastAsia="ja-JP"/>
        </w:rPr>
        <w:t xml:space="preserve">] 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يجوز</w:t>
      </w:r>
      <w:r w:rsidRPr="00F80C6B">
        <w:rPr>
          <w:rFonts w:eastAsia="MS Mincho" w:hint="cs"/>
          <w:rtl/>
          <w:lang w:eastAsia="ja-JP"/>
        </w:rPr>
        <w:t>]/[ينبغي]/[يتعين على]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</w:t>
      </w:r>
      <w:r w:rsidRPr="00F80C6B">
        <w:rPr>
          <w:rFonts w:eastAsia="MS Mincho"/>
          <w:rtl/>
          <w:lang w:eastAsia="ja-JP"/>
        </w:rPr>
        <w:t xml:space="preserve">لدول الأعضاء]/[الأطراف المتعاقدة] أن تعتمد تقييدات </w:t>
      </w:r>
      <w:r w:rsidRPr="00F80C6B">
        <w:rPr>
          <w:rFonts w:eastAsia="MS Mincho" w:hint="cs"/>
          <w:rtl/>
          <w:lang w:eastAsia="ja-JP"/>
        </w:rPr>
        <w:t xml:space="preserve">أو </w:t>
      </w:r>
      <w:r w:rsidRPr="00F80C6B">
        <w:rPr>
          <w:rFonts w:eastAsia="MS Mincho"/>
          <w:rtl/>
          <w:lang w:eastAsia="ja-JP"/>
        </w:rPr>
        <w:t>استثناءات ملائمة بموجب القانون الوطني</w:t>
      </w:r>
      <w:r w:rsidRPr="00F80C6B">
        <w:rPr>
          <w:rFonts w:eastAsia="MS Mincho" w:hint="cs"/>
          <w:rtl/>
          <w:lang w:eastAsia="ja-JP"/>
        </w:rPr>
        <w:t xml:space="preserve"> أو، حسب الاقتضاء، من قبل [أصحاب]/[ملّاك] المصنف الأصلي: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[ل</w:t>
      </w:r>
      <w:r w:rsidRPr="00F80C6B">
        <w:rPr>
          <w:rFonts w:eastAsia="Times New Roman"/>
          <w:rtl/>
          <w:lang w:eastAsia="en-US" w:bidi="ar-EG"/>
        </w:rPr>
        <w:t xml:space="preserve">لتعلّم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التعليم </w:t>
      </w:r>
      <w:r w:rsidRPr="00F80C6B">
        <w:rPr>
          <w:rFonts w:eastAsia="Times New Roman" w:hint="cs"/>
          <w:rtl/>
          <w:lang w:eastAsia="en-US" w:bidi="ar-EG"/>
        </w:rPr>
        <w:t>والبحث، وفقا للبروتوكولات الموضوعة وطنيا</w:t>
      </w:r>
      <w:r w:rsidRPr="00F80C6B">
        <w:rPr>
          <w:rFonts w:eastAsia="Times New Roman"/>
          <w:rtl/>
          <w:lang w:eastAsia="en-US" w:bidi="ar-EG"/>
        </w:rPr>
        <w:t xml:space="preserve">، باستثناء </w:t>
      </w:r>
      <w:r w:rsidRPr="00F80C6B">
        <w:rPr>
          <w:rFonts w:eastAsia="Times New Roman" w:hint="cs"/>
          <w:rtl/>
          <w:lang w:eastAsia="en-US" w:bidi="ar-EG"/>
        </w:rPr>
        <w:t>الأنشطة</w:t>
      </w:r>
      <w:r w:rsidRPr="00F80C6B">
        <w:rPr>
          <w:rFonts w:eastAsia="Times New Roman"/>
          <w:rtl/>
          <w:lang w:eastAsia="en-US" w:bidi="ar-EG"/>
        </w:rPr>
        <w:t xml:space="preserve"> المؤدية إلى جني أرباح أو</w:t>
      </w:r>
      <w:r w:rsidRPr="00F80C6B">
        <w:rPr>
          <w:rFonts w:eastAsia="Times New Roman" w:hint="cs"/>
          <w:rtl/>
          <w:lang w:eastAsia="en-US" w:bidi="ar-EG"/>
        </w:rPr>
        <w:t> </w:t>
      </w:r>
      <w:r w:rsidRPr="00F80C6B">
        <w:rPr>
          <w:rFonts w:eastAsia="Times New Roman"/>
          <w:rtl/>
          <w:lang w:eastAsia="en-US" w:bidi="ar-EG"/>
        </w:rPr>
        <w:t>تحقيق أغراض تجارية؛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[ل</w:t>
      </w:r>
      <w:r w:rsidRPr="00F80C6B">
        <w:rPr>
          <w:rFonts w:eastAsia="Times New Roman"/>
          <w:rtl/>
          <w:lang w:eastAsia="en-US" w:bidi="ar-EG"/>
        </w:rPr>
        <w:t>ل</w:t>
      </w:r>
      <w:r w:rsidRPr="00F80C6B">
        <w:rPr>
          <w:rFonts w:eastAsia="Times New Roman" w:hint="cs"/>
          <w:rtl/>
          <w:lang w:eastAsia="en-US" w:bidi="ar-EG"/>
        </w:rPr>
        <w:t>حفظ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والعرض</w:t>
      </w:r>
      <w:r w:rsidRPr="00F80C6B">
        <w:rPr>
          <w:rFonts w:eastAsia="Times New Roman" w:hint="cs"/>
          <w:rtl/>
          <w:lang w:eastAsia="en-US" w:bidi="ar-EG"/>
        </w:rPr>
        <w:t>]</w:t>
      </w:r>
      <w:r w:rsidRPr="00F80C6B">
        <w:rPr>
          <w:rFonts w:eastAsia="Times New Roman"/>
          <w:rtl/>
          <w:lang w:eastAsia="en-US" w:bidi="ar-EG"/>
        </w:rPr>
        <w:t xml:space="preserve"> و</w:t>
      </w:r>
      <w:r w:rsidRPr="00F80C6B">
        <w:rPr>
          <w:rFonts w:eastAsia="Times New Roman" w:hint="cs"/>
          <w:rtl/>
          <w:lang w:eastAsia="en-US" w:bidi="ar-EG"/>
        </w:rPr>
        <w:t>البحث و</w:t>
      </w:r>
      <w:r w:rsidRPr="00F80C6B">
        <w:rPr>
          <w:rFonts w:eastAsia="Times New Roman"/>
          <w:rtl/>
          <w:lang w:eastAsia="en-US" w:bidi="ar-EG"/>
        </w:rPr>
        <w:t xml:space="preserve">التمثيل في المحفوظات أو المكتبات أو المتاحف أو المؤسسات الثقافية </w:t>
      </w:r>
      <w:r w:rsidRPr="00F80C6B">
        <w:rPr>
          <w:rFonts w:eastAsia="Times New Roman" w:hint="cs"/>
          <w:rtl/>
          <w:lang w:eastAsia="en-US" w:bidi="ar-EG"/>
        </w:rPr>
        <w:t xml:space="preserve">الأخرى التي يعترف بها القانون الوطني، </w:t>
      </w:r>
      <w:r w:rsidRPr="00F80C6B">
        <w:rPr>
          <w:rFonts w:eastAsia="Times New Roman"/>
          <w:rtl/>
          <w:lang w:eastAsia="en-US" w:bidi="ar-EG"/>
        </w:rPr>
        <w:t>لأغراض غير تجارية متعلقة بالتراث الثقافي أو لأغراض أخرى تخدم المصلحة العامة؛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لاستنباط</w:t>
      </w:r>
      <w:r w:rsidRPr="00F80C6B">
        <w:rPr>
          <w:rFonts w:eastAsia="Times New Roman"/>
          <w:rtl/>
          <w:lang w:eastAsia="en-US" w:bidi="ar-EG"/>
        </w:rPr>
        <w:t xml:space="preserve"> مصنف أصلي </w:t>
      </w:r>
      <w:r w:rsidRPr="00F80C6B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80C6B">
        <w:rPr>
          <w:rFonts w:eastAsia="Times New Roman"/>
          <w:rtl/>
          <w:lang w:eastAsia="en-US" w:bidi="ar-EG"/>
        </w:rPr>
        <w:t xml:space="preserve">يكون مستلهما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مستندا إليها أو مستعارا منها؛]</w:t>
      </w:r>
    </w:p>
    <w:p w:rsidR="00F80C6B" w:rsidRPr="00F80C6B" w:rsidRDefault="00F80C6B" w:rsidP="00F80C6B">
      <w:pPr>
        <w:spacing w:after="240" w:line="360" w:lineRule="exact"/>
        <w:ind w:firstLine="566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[[ينبغي]/[يتعين] أن لا ينطبق هذا الحكم على أشكال التعبير الثقافي التقليدي [المحمية] الموصوفة في المادة 1.5.]]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4.7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[[</w:t>
      </w:r>
      <w:r w:rsidRPr="00F80C6B">
        <w:rPr>
          <w:rFonts w:eastAsia="MS Mincho"/>
          <w:rtl/>
          <w:lang w:eastAsia="ja-JP"/>
        </w:rPr>
        <w:t>ي</w:t>
      </w:r>
      <w:r w:rsidRPr="00F80C6B">
        <w:rPr>
          <w:rFonts w:eastAsia="MS Mincho" w:hint="cs"/>
          <w:rtl/>
          <w:lang w:eastAsia="ja-JP"/>
        </w:rPr>
        <w:t>نبغي]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يتعين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السماح بالأفعال التالية، سواء كان مسموحا بها في </w:t>
      </w:r>
      <w:r w:rsidRPr="00F80C6B">
        <w:rPr>
          <w:rFonts w:eastAsia="MS Mincho" w:hint="cs"/>
          <w:rtl/>
          <w:lang w:eastAsia="ja-JP"/>
        </w:rPr>
        <w:t>الفقرة 1 </w:t>
      </w:r>
      <w:r w:rsidRPr="00F80C6B">
        <w:rPr>
          <w:rFonts w:eastAsia="MS Mincho"/>
          <w:rtl/>
          <w:lang w:eastAsia="ja-JP"/>
        </w:rPr>
        <w:t>أو لا</w:t>
      </w:r>
      <w:r w:rsidRPr="00F80C6B">
        <w:rPr>
          <w:rFonts w:eastAsia="MS Mincho" w:hint="cs"/>
          <w:rtl/>
          <w:lang w:eastAsia="ja-JP"/>
        </w:rPr>
        <w:t>: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lastRenderedPageBreak/>
        <w:t>(أ)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 xml:space="preserve">استخدام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</w:t>
      </w:r>
      <w:r w:rsidRPr="00F80C6B">
        <w:rPr>
          <w:rFonts w:eastAsia="Times New Roman"/>
          <w:rtl/>
          <w:lang w:eastAsia="en-US" w:bidi="ar-EG"/>
        </w:rPr>
        <w:t xml:space="preserve"> في المؤسسات الثقافية المعترف بها بموجب القانون الوطني المناسب والمحفوظات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المكتبات </w:t>
      </w:r>
      <w:r w:rsidRPr="00F80C6B">
        <w:rPr>
          <w:rFonts w:eastAsia="Times New Roman" w:hint="cs"/>
          <w:rtl/>
          <w:lang w:eastAsia="en-US" w:bidi="ar-EG"/>
        </w:rPr>
        <w:t>و</w:t>
      </w:r>
      <w:r w:rsidRPr="00F80C6B">
        <w:rPr>
          <w:rFonts w:eastAsia="Times New Roman"/>
          <w:rtl/>
          <w:lang w:eastAsia="en-US" w:bidi="ar-EG"/>
        </w:rPr>
        <w:t xml:space="preserve">المتاحف لأغراض غير تجارية متعلقة بالتراث الثقافي أو أغراض أخرى تخدم المصلحة العامة، بما في ذلك </w:t>
      </w:r>
      <w:r w:rsidRPr="00F80C6B">
        <w:rPr>
          <w:rFonts w:eastAsia="Times New Roman" w:hint="cs"/>
          <w:rtl/>
          <w:lang w:eastAsia="en-US" w:bidi="ar-EG"/>
        </w:rPr>
        <w:t xml:space="preserve">لأغراض </w:t>
      </w:r>
      <w:r w:rsidRPr="00F80C6B">
        <w:rPr>
          <w:rFonts w:eastAsia="Times New Roman"/>
          <w:rtl/>
          <w:lang w:eastAsia="en-US" w:bidi="ar-EG"/>
        </w:rPr>
        <w:t>ال</w:t>
      </w:r>
      <w:r w:rsidRPr="00F80C6B">
        <w:rPr>
          <w:rFonts w:eastAsia="Times New Roman" w:hint="cs"/>
          <w:rtl/>
          <w:lang w:eastAsia="en-US" w:bidi="ar-EG"/>
        </w:rPr>
        <w:t>حفظ</w:t>
      </w:r>
      <w:r w:rsidRPr="00F80C6B">
        <w:rPr>
          <w:rFonts w:eastAsia="Times New Roman"/>
          <w:rtl/>
          <w:lang w:eastAsia="en-US" w:bidi="ar-EG"/>
        </w:rPr>
        <w:t xml:space="preserve"> </w:t>
      </w:r>
      <w:r w:rsidRPr="00F80C6B">
        <w:rPr>
          <w:rFonts w:eastAsia="Times New Roman" w:hint="cs"/>
          <w:rtl/>
          <w:lang w:eastAsia="en-US" w:bidi="ar-EG"/>
        </w:rPr>
        <w:t>[</w:t>
      </w:r>
      <w:r w:rsidRPr="00F80C6B">
        <w:rPr>
          <w:rFonts w:eastAsia="Times New Roman"/>
          <w:rtl/>
          <w:lang w:eastAsia="en-US" w:bidi="ar-EG"/>
        </w:rPr>
        <w:t>و</w:t>
      </w:r>
      <w:r w:rsidRPr="00F80C6B">
        <w:rPr>
          <w:rFonts w:eastAsia="Times New Roman" w:hint="cs"/>
          <w:rtl/>
          <w:lang w:eastAsia="en-US" w:bidi="ar-EG"/>
        </w:rPr>
        <w:t>العرض]</w:t>
      </w:r>
      <w:r w:rsidRPr="00F80C6B">
        <w:rPr>
          <w:rFonts w:eastAsia="Times New Roman"/>
          <w:rtl/>
          <w:lang w:eastAsia="en-US" w:bidi="ar-EG"/>
        </w:rPr>
        <w:t xml:space="preserve"> والبحث</w:t>
      </w:r>
      <w:r w:rsidRPr="00F80C6B">
        <w:rPr>
          <w:rFonts w:eastAsia="Times New Roman" w:hint="cs"/>
          <w:rtl/>
          <w:lang w:eastAsia="en-US" w:bidi="ar-EG"/>
        </w:rPr>
        <w:t xml:space="preserve"> </w:t>
      </w:r>
      <w:r w:rsidRPr="00F80C6B">
        <w:rPr>
          <w:rFonts w:eastAsia="Times New Roman"/>
          <w:rtl/>
          <w:lang w:eastAsia="en-US" w:bidi="ar-EG"/>
        </w:rPr>
        <w:t>و</w:t>
      </w:r>
      <w:r w:rsidRPr="00F80C6B">
        <w:rPr>
          <w:rFonts w:eastAsia="Times New Roman" w:hint="cs"/>
          <w:rtl/>
          <w:lang w:eastAsia="en-US" w:bidi="ar-EG"/>
        </w:rPr>
        <w:t>التمثيل</w:t>
      </w:r>
      <w:r w:rsidRPr="00F80C6B">
        <w:rPr>
          <w:rFonts w:eastAsia="Times New Roman"/>
          <w:rtl/>
          <w:lang w:eastAsia="en-US" w:bidi="ar-EG"/>
        </w:rPr>
        <w:t>؛</w:t>
      </w:r>
      <w:r w:rsidRPr="00F80C6B">
        <w:rPr>
          <w:rFonts w:eastAsia="Times New Roman" w:hint="cs"/>
          <w:rtl/>
          <w:lang w:eastAsia="en-US" w:bidi="ar-EG"/>
        </w:rPr>
        <w:t>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(ب)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[واستنباط</w:t>
      </w:r>
      <w:r w:rsidRPr="00F80C6B">
        <w:rPr>
          <w:rFonts w:eastAsia="Times New Roman"/>
          <w:rtl/>
          <w:lang w:eastAsia="en-US" w:bidi="ar-EG"/>
        </w:rPr>
        <w:t xml:space="preserve"> مصنف أصلي </w:t>
      </w:r>
      <w:r w:rsidRPr="00F80C6B">
        <w:rPr>
          <w:rFonts w:eastAsia="Times New Roman" w:hint="cs"/>
          <w:rtl/>
          <w:lang w:eastAsia="en-US" w:bidi="ar-EG"/>
        </w:rPr>
        <w:t xml:space="preserve">[من مصنفات التأليف] </w:t>
      </w:r>
      <w:r w:rsidRPr="00F80C6B">
        <w:rPr>
          <w:rFonts w:eastAsia="Times New Roman"/>
          <w:rtl/>
          <w:lang w:eastAsia="en-US" w:bidi="ar-EG"/>
        </w:rPr>
        <w:t xml:space="preserve">يكون مستلهما من </w:t>
      </w:r>
      <w:r w:rsidRPr="00F80C6B">
        <w:rPr>
          <w:rFonts w:eastAsia="Times New Roman" w:hint="cs"/>
          <w:rtl/>
          <w:lang w:eastAsia="en-US" w:bidi="ar-EG"/>
        </w:rPr>
        <w:t>أشكال التعبير الثقافي التقليدي أو</w:t>
      </w:r>
      <w:r w:rsidRPr="00F80C6B">
        <w:rPr>
          <w:rFonts w:eastAsia="Times New Roman" w:hint="eastAsia"/>
          <w:rtl/>
          <w:lang w:eastAsia="en-US" w:bidi="ar-EG"/>
        </w:rPr>
        <w:t> </w:t>
      </w:r>
      <w:r w:rsidRPr="00F80C6B">
        <w:rPr>
          <w:rFonts w:eastAsia="Times New Roman" w:hint="cs"/>
          <w:rtl/>
          <w:lang w:eastAsia="en-US" w:bidi="ar-EG"/>
        </w:rPr>
        <w:t>مستندا إليها أو مستعارا منها؛]</w:t>
      </w:r>
    </w:p>
    <w:p w:rsidR="00F80C6B" w:rsidRPr="00F80C6B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(ج)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[واستخدام/استعمال تعبير ثقافي تقليدي مشتق [قانونيا] من مصادر غير المستفيدين؛]</w:t>
      </w:r>
    </w:p>
    <w:p w:rsidR="004E3C18" w:rsidRDefault="00F80C6B" w:rsidP="00F80C6B">
      <w:pPr>
        <w:spacing w:after="240" w:line="360" w:lineRule="exact"/>
        <w:ind w:left="566"/>
        <w:rPr>
          <w:rFonts w:eastAsia="Times New Roman"/>
          <w:rtl/>
          <w:lang w:eastAsia="en-US" w:bidi="ar-EG"/>
        </w:rPr>
      </w:pPr>
      <w:r w:rsidRPr="00F80C6B">
        <w:rPr>
          <w:rFonts w:eastAsia="Times New Roman" w:hint="cs"/>
          <w:rtl/>
          <w:lang w:eastAsia="en-US" w:bidi="ar-EG"/>
        </w:rPr>
        <w:t>(د)</w:t>
      </w:r>
      <w:r w:rsidRPr="00F80C6B">
        <w:rPr>
          <w:rFonts w:eastAsia="Times New Roman"/>
          <w:rtl/>
          <w:lang w:eastAsia="en-US" w:bidi="ar-EG"/>
        </w:rPr>
        <w:tab/>
      </w:r>
      <w:r w:rsidRPr="00F80C6B">
        <w:rPr>
          <w:rFonts w:eastAsia="Times New Roman" w:hint="cs"/>
          <w:rtl/>
          <w:lang w:eastAsia="en-US" w:bidi="ar-EG"/>
        </w:rPr>
        <w:t>[واستخدام/استعمال تعبير ثقافي تقليدي معروف [من خلال طرق قانونية] خارج جماعة المستفيدين.]]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5.7</w:t>
      </w:r>
      <w:r w:rsidRPr="00F80C6B">
        <w:rPr>
          <w:rFonts w:eastAsia="MS Mincho"/>
          <w:rtl/>
          <w:lang w:eastAsia="ja-JP"/>
        </w:rPr>
        <w:tab/>
        <w:t>[[باستثناء حماية أشكال التعبير الثقافي التقليدي السرية من الكشف]، وفي حدود الأفعال المسموح بها بموجب القانون الوطني</w:t>
      </w:r>
      <w:r w:rsidRPr="00F80C6B">
        <w:rPr>
          <w:rFonts w:eastAsia="MS Mincho" w:hint="cs"/>
          <w:rtl/>
          <w:lang w:eastAsia="ja-JP"/>
        </w:rPr>
        <w:t xml:space="preserve"> فيما يخص</w:t>
      </w:r>
      <w:r w:rsidRPr="00F80C6B">
        <w:rPr>
          <w:rFonts w:eastAsia="MS Mincho"/>
          <w:rtl/>
          <w:lang w:eastAsia="ja-JP"/>
        </w:rPr>
        <w:t xml:space="preserve"> المصنفات المحمية بموجب </w:t>
      </w:r>
      <w:r w:rsidRPr="00F80C6B">
        <w:rPr>
          <w:rFonts w:eastAsia="MS Mincho" w:hint="cs"/>
          <w:rtl/>
          <w:lang w:eastAsia="ja-JP"/>
        </w:rPr>
        <w:t>حقوق الملكية الفكرية [بما في ذلك]]/[</w:t>
      </w:r>
      <w:r w:rsidRPr="00F80C6B">
        <w:rPr>
          <w:rFonts w:eastAsia="MS Mincho"/>
          <w:rtl/>
          <w:lang w:eastAsia="ja-JP"/>
        </w:rPr>
        <w:t>حق المؤلف أو الإشارات والرموز المحمية بعلام</w:t>
      </w:r>
      <w:r w:rsidRPr="00F80C6B">
        <w:rPr>
          <w:rFonts w:eastAsia="MS Mincho" w:hint="cs"/>
          <w:rtl/>
          <w:lang w:eastAsia="ja-JP"/>
        </w:rPr>
        <w:t>ات</w:t>
      </w:r>
      <w:r w:rsidRPr="00F80C6B">
        <w:rPr>
          <w:rFonts w:eastAsia="MS Mincho"/>
          <w:rtl/>
          <w:lang w:eastAsia="ja-JP"/>
        </w:rPr>
        <w:t xml:space="preserve"> تجارية</w:t>
      </w:r>
      <w:r w:rsidRPr="00F80C6B">
        <w:rPr>
          <w:rFonts w:eastAsia="MS Mincho" w:hint="cs"/>
          <w:rtl/>
          <w:lang w:eastAsia="ja-JP"/>
        </w:rPr>
        <w:t xml:space="preserve"> أو الاختراعات المحمية ببراءات أو نماذج المنفعة والتصاميم المحمية بحقوق التصاميم الصناعية</w:t>
      </w:r>
      <w:r w:rsidRPr="00F80C6B">
        <w:rPr>
          <w:rFonts w:eastAsia="MS Mincho"/>
          <w:rtl/>
          <w:lang w:eastAsia="ja-JP"/>
        </w:rPr>
        <w:t>، لا</w:t>
      </w:r>
      <w:r w:rsidRPr="00F80C6B">
        <w:rPr>
          <w:rFonts w:eastAsia="MS Mincho" w:hint="cs"/>
          <w:rtl/>
          <w:lang w:eastAsia="ja-JP"/>
        </w:rPr>
        <w:t> [ينبغي]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[يتعين]</w:t>
      </w:r>
      <w:r w:rsidRPr="00F80C6B">
        <w:rPr>
          <w:rFonts w:eastAsia="MS Mincho"/>
          <w:rtl/>
          <w:lang w:eastAsia="ja-JP"/>
        </w:rPr>
        <w:t xml:space="preserve"> حظر أي فعل من تلك الأفعال بموجب حماية أشكال التعبير الثقافي التقليدي</w:t>
      </w:r>
      <w:r w:rsidRPr="00F80C6B">
        <w:rPr>
          <w:rFonts w:eastAsia="MS Mincho" w:hint="cs"/>
          <w:rtl/>
          <w:lang w:eastAsia="ja-JP"/>
        </w:rPr>
        <w:t>].]]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8]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[مدة [الحماية]/[الصون]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F713A6">
      <w:pPr>
        <w:pStyle w:val="BodyText"/>
        <w:rPr>
          <w:rtl/>
        </w:rPr>
      </w:pPr>
      <w:r w:rsidRPr="00491E0E">
        <w:rPr>
          <w:rtl/>
        </w:rPr>
        <w:t xml:space="preserve">[تسري حماية 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491E0E">
        <w:rPr>
          <w:rtl/>
        </w:rPr>
        <w:t xml:space="preserve">بموجب هذا الصك ما دامت </w:t>
      </w:r>
      <w:r w:rsidRPr="00F713A6">
        <w:rPr>
          <w:rtl/>
        </w:rPr>
        <w:t>أشكال التعبير الثقافي التقليدي</w:t>
      </w:r>
      <w:r w:rsidRPr="00491E0E">
        <w:rPr>
          <w:rtl/>
        </w:rPr>
        <w:t xml:space="preserve"> تفي بمعايير الأهلية للحماية بموجب المادة 3 من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  <w:t xml:space="preserve">يجوز [للدول الأعضاء]/[الأطراف المتعاقدة] تحديد </w:t>
      </w:r>
      <w:r w:rsidRPr="00F80C6B">
        <w:rPr>
          <w:rFonts w:eastAsia="MS Mincho" w:hint="cs"/>
          <w:rtl/>
          <w:lang w:eastAsia="ja-JP"/>
        </w:rPr>
        <w:t>المدة</w:t>
      </w:r>
      <w:r w:rsidRPr="00F80C6B">
        <w:rPr>
          <w:rFonts w:eastAsia="MS Mincho"/>
          <w:rtl/>
          <w:lang w:eastAsia="ja-JP"/>
        </w:rPr>
        <w:t xml:space="preserve"> المناسبة ل</w:t>
      </w:r>
      <w:r w:rsidRPr="00F80C6B">
        <w:rPr>
          <w:rFonts w:eastAsia="MS Mincho" w:hint="cs"/>
          <w:rtl/>
          <w:lang w:eastAsia="ja-JP"/>
        </w:rPr>
        <w:t>سريان ال</w:t>
      </w:r>
      <w:r w:rsidRPr="00F80C6B">
        <w:rPr>
          <w:rFonts w:eastAsia="MS Mincho"/>
          <w:rtl/>
          <w:lang w:eastAsia="ja-JP"/>
        </w:rPr>
        <w:t xml:space="preserve">حماية/حقوق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، وفقا </w:t>
      </w:r>
      <w:r w:rsidRPr="00F80C6B">
        <w:rPr>
          <w:rFonts w:eastAsia="MS Mincho" w:hint="cs"/>
          <w:rtl/>
          <w:lang w:eastAsia="ja-JP"/>
        </w:rPr>
        <w:t>[لهذا [الصك]/[</w:t>
      </w:r>
      <w:r w:rsidRPr="00F80C6B">
        <w:rPr>
          <w:rFonts w:eastAsia="MS Mincho"/>
          <w:rtl/>
          <w:lang w:eastAsia="ja-JP"/>
        </w:rPr>
        <w:t xml:space="preserve">[التي يجوز أن] [ينبغي أن]/[يتعين أن] تسري ما دامت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 xml:space="preserve"> تستوفي/ت</w:t>
      </w:r>
      <w:r w:rsidRPr="00F80C6B">
        <w:rPr>
          <w:rFonts w:eastAsia="MS Mincho" w:hint="cs"/>
          <w:rtl/>
          <w:lang w:eastAsia="ja-JP"/>
        </w:rPr>
        <w:t>لبي</w:t>
      </w:r>
      <w:r w:rsidRPr="00F80C6B">
        <w:rPr>
          <w:rFonts w:eastAsia="MS Mincho"/>
          <w:rtl/>
          <w:lang w:eastAsia="ja-JP"/>
        </w:rPr>
        <w:t xml:space="preserve"> [معايير الأهلية للحصول على الحماية] وفقا ل</w:t>
      </w:r>
      <w:r w:rsidRPr="00F80C6B">
        <w:rPr>
          <w:rFonts w:eastAsia="MS Mincho" w:hint="cs"/>
          <w:rtl/>
          <w:lang w:eastAsia="ja-JP"/>
        </w:rPr>
        <w:t>هذا [الصك]، وبالتشاور مع المستفيدين.]]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2.8</w:t>
      </w:r>
      <w:r w:rsidRPr="00F80C6B">
        <w:rPr>
          <w:rFonts w:eastAsia="MS Mincho"/>
          <w:rtl/>
          <w:lang w:eastAsia="ja-JP"/>
        </w:rPr>
        <w:tab/>
        <w:t>يجوز [للدول الأعضاء]/[الأطراف المتعاقدة]</w:t>
      </w:r>
      <w:r w:rsidRPr="00F80C6B">
        <w:rPr>
          <w:rFonts w:eastAsia="MS Mincho" w:hint="cs"/>
          <w:rtl/>
          <w:lang w:eastAsia="ja-JP"/>
        </w:rPr>
        <w:t xml:space="preserve"> أن تنص على أن ا</w:t>
      </w:r>
      <w:r w:rsidRPr="00F80C6B">
        <w:rPr>
          <w:rFonts w:eastAsia="MS Mincho"/>
          <w:rtl/>
          <w:lang w:eastAsia="ja-JP"/>
        </w:rPr>
        <w:t xml:space="preserve">لحماية </w:t>
      </w:r>
      <w:r w:rsidRPr="00F80C6B">
        <w:rPr>
          <w:rFonts w:eastAsia="MS Mincho" w:hint="cs"/>
          <w:rtl/>
          <w:lang w:eastAsia="ja-JP"/>
        </w:rPr>
        <w:t>الممنوحة</w:t>
      </w:r>
      <w:r w:rsidRPr="00F80C6B">
        <w:rPr>
          <w:rFonts w:eastAsia="MS Mincho"/>
          <w:rtl/>
          <w:lang w:eastAsia="ja-JP"/>
        </w:rPr>
        <w:t xml:space="preserve"> لأشكال </w:t>
      </w:r>
      <w:r w:rsidRPr="00F80C6B">
        <w:rPr>
          <w:rFonts w:eastAsia="MS Mincho" w:hint="cs"/>
          <w:rtl/>
          <w:lang w:eastAsia="ja-JP"/>
        </w:rPr>
        <w:t xml:space="preserve">التعبير الثقافي التقليدي </w:t>
      </w:r>
      <w:r w:rsidRPr="00F80C6B">
        <w:rPr>
          <w:rFonts w:eastAsia="MS Mincho"/>
          <w:rtl/>
          <w:lang w:eastAsia="ja-JP"/>
        </w:rPr>
        <w:t xml:space="preserve">ضد أي </w:t>
      </w:r>
      <w:r w:rsidRPr="00F80C6B">
        <w:rPr>
          <w:rFonts w:eastAsia="MS Mincho" w:hint="cs"/>
          <w:rtl/>
          <w:lang w:eastAsia="ja-JP"/>
        </w:rPr>
        <w:t>تحريف أو تشويه أو تعديل أو انتهاك مما يُ</w:t>
      </w:r>
      <w:r w:rsidRPr="00F80C6B">
        <w:rPr>
          <w:rFonts w:eastAsia="MS Mincho"/>
          <w:rtl/>
          <w:lang w:eastAsia="ja-JP"/>
        </w:rPr>
        <w:t xml:space="preserve">رتكب بهدف إلحاق </w:t>
      </w:r>
      <w:r w:rsidRPr="00F80C6B">
        <w:rPr>
          <w:rFonts w:eastAsia="MS Mincho" w:hint="cs"/>
          <w:rtl/>
          <w:lang w:eastAsia="ja-JP"/>
        </w:rPr>
        <w:t>الضرر</w:t>
      </w:r>
      <w:r w:rsidRPr="00F80C6B">
        <w:rPr>
          <w:rFonts w:eastAsia="MS Mincho"/>
          <w:rtl/>
          <w:lang w:eastAsia="ja-JP"/>
        </w:rPr>
        <w:t xml:space="preserve"> بها أو بسمعة أو صورة </w:t>
      </w:r>
      <w:r w:rsidRPr="00F80C6B">
        <w:rPr>
          <w:rFonts w:eastAsia="MS Mincho" w:hint="cs"/>
          <w:rtl/>
          <w:lang w:eastAsia="ja-JP"/>
        </w:rPr>
        <w:t>المستفيدين أو المنطقة التي ينتمون إليها، [ينبغي]/[يتعين] أن تسري لمدة غير محدّدة.]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تحمي</w:t>
      </w:r>
      <w:r w:rsidRPr="00F80C6B">
        <w:rPr>
          <w:rFonts w:eastAsia="MS Mincho"/>
          <w:rtl/>
          <w:lang w:eastAsia="ja-JP"/>
        </w:rPr>
        <w:t xml:space="preserve"> [</w:t>
      </w:r>
      <w:r w:rsidRPr="00F80C6B">
        <w:rPr>
          <w:rFonts w:eastAsia="MS Mincho" w:hint="cs"/>
          <w:rtl/>
          <w:lang w:eastAsia="ja-JP"/>
        </w:rPr>
        <w:t>ال</w:t>
      </w:r>
      <w:r w:rsidRPr="00F80C6B">
        <w:rPr>
          <w:rFonts w:eastAsia="MS Mincho"/>
          <w:rtl/>
          <w:lang w:eastAsia="ja-JP"/>
        </w:rPr>
        <w:t>دول الأعضاء]/[الأطراف المتعاقدة]</w:t>
      </w:r>
      <w:r w:rsidRPr="00F80C6B">
        <w:rPr>
          <w:rFonts w:eastAsia="MS Mincho" w:hint="cs"/>
          <w:rtl/>
          <w:lang w:eastAsia="ja-JP"/>
        </w:rPr>
        <w:t xml:space="preserve"> الموضوع المحدّد في هذا [الصك] طالما استمر المستفيدون من الحماية في التمتع بنطاق الحماية المبيّن في المادة 3.]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1.8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>يجوز [للدول الأعضاء]/[الأطراف المتعاقدة]</w:t>
      </w:r>
      <w:r w:rsidRPr="00F80C6B">
        <w:rPr>
          <w:rFonts w:eastAsia="MS Mincho" w:hint="cs"/>
          <w:rtl/>
          <w:lang w:eastAsia="ja-JP"/>
        </w:rPr>
        <w:t xml:space="preserve"> أن تنص على أنه [ينبغي]/[يتعين]، فيما يخص الجوانب المادية على الأقل لأشكال التعبير الثقافي التقليدي، أن تسري الحماية لمدة محدودة.]]]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9]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الشروط الشكلية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F713A6">
      <w:pPr>
        <w:pStyle w:val="BodyText"/>
        <w:rPr>
          <w:rtl/>
        </w:rPr>
      </w:pPr>
      <w:r w:rsidRPr="00491E0E">
        <w:rPr>
          <w:rtl/>
        </w:rPr>
        <w:t>دون المساس بحفظ السجلات أو ال</w:t>
      </w:r>
      <w:r>
        <w:rPr>
          <w:rFonts w:hint="cs"/>
          <w:rtl/>
        </w:rPr>
        <w:t>تدوين</w:t>
      </w:r>
      <w:r w:rsidRPr="00491E0E">
        <w:rPr>
          <w:rtl/>
        </w:rPr>
        <w:t xml:space="preserve">ات الأخرى </w:t>
      </w:r>
      <w:r>
        <w:rPr>
          <w:rFonts w:hint="cs"/>
          <w:rtl/>
        </w:rPr>
        <w:t>ل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491E0E">
        <w:rPr>
          <w:rtl/>
        </w:rPr>
        <w:t>لتيسير الحماية عند الاقتضاء، ل</w:t>
      </w:r>
      <w:r>
        <w:rPr>
          <w:rFonts w:hint="cs"/>
          <w:rtl/>
        </w:rPr>
        <w:t>ا ينبغي أ</w:t>
      </w:r>
      <w:r w:rsidRPr="00491E0E">
        <w:rPr>
          <w:rtl/>
        </w:rPr>
        <w:t>ن يكون التزام الشعوب الأصلية والمجتمعات المحلية بالإجراءات الشكلية شرطا</w:t>
      </w:r>
      <w:r>
        <w:rPr>
          <w:rFonts w:hint="cs"/>
          <w:rtl/>
        </w:rPr>
        <w:t>ً</w:t>
      </w:r>
      <w:r w:rsidRPr="00491E0E">
        <w:rPr>
          <w:rtl/>
        </w:rPr>
        <w:t xml:space="preserve"> مسبقا</w:t>
      </w:r>
      <w:r>
        <w:rPr>
          <w:rFonts w:hint="cs"/>
          <w:rtl/>
        </w:rPr>
        <w:t>ً</w:t>
      </w:r>
      <w:r w:rsidRPr="00491E0E">
        <w:rPr>
          <w:rtl/>
        </w:rPr>
        <w:t xml:space="preserve"> لحماية 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491E0E">
        <w:rPr>
          <w:rtl/>
        </w:rPr>
        <w:t>بموجب هذا الصك].</w:t>
      </w:r>
    </w:p>
    <w:p w:rsidR="00F713A6" w:rsidRDefault="00F713A6" w:rsidP="00F713A6">
      <w:pPr>
        <w:pStyle w:val="BodyText"/>
        <w:rPr>
          <w:rtl/>
        </w:rPr>
      </w:pP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1.9</w:t>
      </w:r>
      <w:r w:rsidRPr="00F80C6B">
        <w:rPr>
          <w:rFonts w:eastAsia="MS Mincho"/>
          <w:rtl/>
          <w:lang w:eastAsia="ja-JP"/>
        </w:rPr>
        <w:tab/>
        <w:t xml:space="preserve">[كمبدأ عام،] </w:t>
      </w:r>
      <w:r w:rsidRPr="00F80C6B">
        <w:rPr>
          <w:rFonts w:eastAsia="MS Mincho" w:hint="cs"/>
          <w:rtl/>
          <w:lang w:eastAsia="ja-JP"/>
        </w:rPr>
        <w:t>ينبغي</w:t>
      </w:r>
      <w:r w:rsidRPr="00F80C6B">
        <w:rPr>
          <w:rFonts w:eastAsia="MS Mincho"/>
          <w:rtl/>
          <w:lang w:eastAsia="ja-JP"/>
        </w:rPr>
        <w:t>/</w:t>
      </w:r>
      <w:r w:rsidRPr="00F80C6B">
        <w:rPr>
          <w:rFonts w:eastAsia="MS Mincho" w:hint="cs"/>
          <w:rtl/>
          <w:lang w:eastAsia="ja-JP"/>
        </w:rPr>
        <w:t>يتعين</w:t>
      </w:r>
      <w:r w:rsidRPr="00F80C6B">
        <w:rPr>
          <w:rFonts w:eastAsia="MS Mincho"/>
          <w:rtl/>
          <w:lang w:eastAsia="ja-JP"/>
        </w:rPr>
        <w:t xml:space="preserve"> ألا ت</w:t>
      </w:r>
      <w:r w:rsidRPr="00F80C6B">
        <w:rPr>
          <w:rFonts w:eastAsia="MS Mincho" w:hint="cs"/>
          <w:rtl/>
          <w:lang w:eastAsia="ja-JP"/>
        </w:rPr>
        <w:t>ُ</w:t>
      </w:r>
      <w:r w:rsidRPr="00F80C6B">
        <w:rPr>
          <w:rFonts w:eastAsia="MS Mincho"/>
          <w:rtl/>
          <w:lang w:eastAsia="ja-JP"/>
        </w:rPr>
        <w:t xml:space="preserve">خضع </w:t>
      </w:r>
      <w:r w:rsidRPr="00F80C6B">
        <w:rPr>
          <w:rFonts w:eastAsia="MS Mincho" w:hint="cs"/>
          <w:rtl/>
          <w:lang w:eastAsia="ja-JP"/>
        </w:rPr>
        <w:t xml:space="preserve">[الدول الأعضاء]/[الأطراف المتعاقدة] </w:t>
      </w:r>
      <w:r w:rsidRPr="00F80C6B">
        <w:rPr>
          <w:rFonts w:eastAsia="MS Mincho"/>
          <w:rtl/>
          <w:lang w:eastAsia="ja-JP"/>
        </w:rPr>
        <w:t>حماية أشكال التعبير الثقافي التقليدي لأي</w:t>
      </w:r>
      <w:r w:rsidRPr="00F80C6B">
        <w:rPr>
          <w:rFonts w:eastAsia="MS Mincho" w:hint="cs"/>
          <w:rtl/>
          <w:lang w:eastAsia="ja-JP"/>
        </w:rPr>
        <w:t>ة</w:t>
      </w:r>
      <w:r w:rsidRPr="00F80C6B">
        <w:rPr>
          <w:rFonts w:eastAsia="MS Mincho"/>
          <w:rtl/>
          <w:lang w:eastAsia="ja-JP"/>
        </w:rPr>
        <w:t xml:space="preserve"> شروط شكلية.</w:t>
      </w:r>
      <w:r w:rsidRPr="00F80C6B">
        <w:rPr>
          <w:rFonts w:eastAsia="MS Mincho" w:hint="cs"/>
          <w:rtl/>
          <w:lang w:eastAsia="ja-JP"/>
        </w:rPr>
        <w:t>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i/>
          <w:iCs/>
          <w:rtl/>
          <w:lang w:eastAsia="ja-JP"/>
        </w:rPr>
      </w:pPr>
      <w:r w:rsidRPr="00F80C6B">
        <w:rPr>
          <w:rFonts w:eastAsia="MS Mincho" w:hint="cs"/>
          <w:i/>
          <w:iCs/>
          <w:rtl/>
          <w:lang w:eastAsia="ja-JP"/>
        </w:rPr>
        <w:t>[الخيار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1.9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</w:t>
      </w:r>
      <w:r w:rsidRPr="00F80C6B">
        <w:rPr>
          <w:rFonts w:eastAsia="MS Mincho"/>
          <w:rtl/>
          <w:lang w:eastAsia="ja-JP"/>
        </w:rPr>
        <w:t xml:space="preserve">[يجوز] [للدول الأعضاء]/[الأطراف المتعاقدة] أن تفرض شروطا شكلية لحماية </w:t>
      </w:r>
      <w:r w:rsidRPr="00F80C6B">
        <w:rPr>
          <w:rFonts w:eastAsia="MS Mincho" w:hint="cs"/>
          <w:rtl/>
          <w:lang w:eastAsia="ja-JP"/>
        </w:rPr>
        <w:t>أشكال التعبير الثقافي التقليدي</w:t>
      </w:r>
      <w:r w:rsidRPr="00F80C6B">
        <w:rPr>
          <w:rFonts w:eastAsia="MS Mincho"/>
          <w:rtl/>
          <w:lang w:eastAsia="ja-JP"/>
        </w:rPr>
        <w:t>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2.9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بالرغم من الفقرة 1، لا يجوز [لدولة عضو]/[طرف متعاقد] إخضاع حماية أشكال التعبير الثقافي التقليدي السرية لأية شروط شكلية.]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10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 xml:space="preserve">العقوبات والجزاءات وممارسة </w:t>
      </w: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>الحقوق</w:t>
      </w:r>
      <w:r w:rsidRPr="00F80C6B">
        <w:rPr>
          <w:rFonts w:eastAsia="MS Mincho" w:hint="cs"/>
          <w:sz w:val="24"/>
          <w:szCs w:val="24"/>
          <w:rtl/>
          <w:lang w:eastAsia="ja-JP"/>
        </w:rPr>
        <w:t>]</w:t>
      </w:r>
      <w:r w:rsidRPr="00F80C6B">
        <w:rPr>
          <w:rFonts w:eastAsia="MS Mincho"/>
          <w:sz w:val="24"/>
          <w:szCs w:val="24"/>
          <w:rtl/>
          <w:lang w:eastAsia="ja-JP"/>
        </w:rPr>
        <w:t>/</w:t>
      </w:r>
      <w:r w:rsidRPr="00F80C6B">
        <w:rPr>
          <w:rFonts w:eastAsia="MS Mincho" w:hint="cs"/>
          <w:sz w:val="24"/>
          <w:szCs w:val="24"/>
          <w:rtl/>
          <w:lang w:eastAsia="ja-JP"/>
        </w:rPr>
        <w:t>[</w:t>
      </w:r>
      <w:r w:rsidRPr="00F80C6B">
        <w:rPr>
          <w:rFonts w:eastAsia="MS Mincho"/>
          <w:sz w:val="24"/>
          <w:szCs w:val="24"/>
          <w:rtl/>
          <w:lang w:eastAsia="ja-JP"/>
        </w:rPr>
        <w:t>المصالح</w:t>
      </w:r>
      <w:r w:rsidRPr="00F80C6B">
        <w:rPr>
          <w:rFonts w:eastAsia="MS Mincho" w:hint="cs"/>
          <w:sz w:val="24"/>
          <w:szCs w:val="24"/>
          <w:rtl/>
          <w:lang w:eastAsia="ja-JP"/>
        </w:rPr>
        <w:t>]]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يتعين على الدول الأعضاء وضع</w:t>
      </w:r>
      <w:r w:rsidRPr="00F80C6B">
        <w:rPr>
          <w:rFonts w:eastAsia="MS Mincho"/>
          <w:rtl/>
          <w:lang w:eastAsia="ja-JP"/>
        </w:rPr>
        <w:t xml:space="preserve"> 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مناسبة وفعالة ورادعة ومتناسبة من أجل التصدي لحالات التعدي على الحقوق المنصوص عليها في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2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1.10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يتعين على الدول الأعضاء، [بالاشتراك مع [الشعوب] الأصلية،] وضع</w:t>
      </w:r>
      <w:r w:rsidRPr="00F80C6B">
        <w:rPr>
          <w:rFonts w:eastAsia="MS Mincho"/>
          <w:rtl/>
          <w:lang w:eastAsia="ja-JP"/>
        </w:rPr>
        <w:t xml:space="preserve"> 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ميسّرة ومناسبة وفعالة [ورادعة] ومتناسبة من أجل التصدي لحالات التعدي على الحقوق المنصوص عليها في هذا الصك. وينبغي أن تتمتع [الشعوب] الأصلية بالحق في استهلال إجراء إنفاذ لصالحهم الشخصي ويتعين ألا يُشترط منهم إثبات الضرر المادي.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2.10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إذا ثبت التعدي على الحقوق المحمية بموجب هذا الصك طبقا للفقرة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1.10، يتعين أن تشمل العقوبات تدابير إنفاذ مدنية وجنائية حسب الاقتضاء. ويجوز تضمين الجزاءات تدابير العدالة الإصلاحية [مثل الإعادة]، وفق طبيعة التعدي وأثره.]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3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ينبغي للدول الأعضاء السعي من أجل اعتماد </w:t>
      </w:r>
      <w:r w:rsidRPr="00F80C6B">
        <w:rPr>
          <w:rFonts w:eastAsia="MS Mincho"/>
          <w:rtl/>
          <w:lang w:eastAsia="ja-JP"/>
        </w:rPr>
        <w:t>تدابير قانونية و/أو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>إدارية</w:t>
      </w:r>
      <w:r w:rsidRPr="00F80C6B">
        <w:rPr>
          <w:rFonts w:eastAsia="MS Mincho" w:hint="cs"/>
          <w:rtl/>
          <w:lang w:eastAsia="ja-JP"/>
        </w:rPr>
        <w:t xml:space="preserve"> مناسبة وفعالة ومتناسبة، وفقا لأنظمتها القانونية، من أجل ضمان تطبيق هذا الصك.]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[البديل 4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ينبغي/يتعين على الدول الأعضاء/الأطراف المتعاقدة أن توفر، وفقا للقانون الوطني، التدابير القانونية أو السياسية أو الإدارية اللازمة </w:t>
      </w:r>
      <w:r w:rsidRPr="00F80C6B">
        <w:rPr>
          <w:rFonts w:eastAsia="MS Mincho"/>
          <w:rtl/>
          <w:lang w:eastAsia="ja-JP"/>
        </w:rPr>
        <w:t>لمنع الإضرار، عن قصد أو عن إهمال، ب</w:t>
      </w:r>
      <w:r w:rsidRPr="00F80C6B">
        <w:rPr>
          <w:rFonts w:eastAsia="MS Mincho" w:hint="cs"/>
          <w:rtl/>
          <w:lang w:eastAsia="ja-JP"/>
        </w:rPr>
        <w:t>م</w:t>
      </w:r>
      <w:r w:rsidRPr="00F80C6B">
        <w:rPr>
          <w:rFonts w:eastAsia="MS Mincho"/>
          <w:rtl/>
          <w:lang w:eastAsia="ja-JP"/>
        </w:rPr>
        <w:t xml:space="preserve">صالح </w:t>
      </w:r>
      <w:r w:rsidRPr="00F80C6B">
        <w:rPr>
          <w:rFonts w:eastAsia="MS Mincho" w:hint="cs"/>
          <w:rtl/>
          <w:lang w:eastAsia="ja-JP"/>
        </w:rPr>
        <w:t>ال</w:t>
      </w:r>
      <w:r w:rsidRPr="00F80C6B">
        <w:rPr>
          <w:rFonts w:eastAsia="MS Mincho"/>
          <w:rtl/>
          <w:lang w:eastAsia="ja-JP"/>
        </w:rPr>
        <w:t>مستفيدين</w:t>
      </w:r>
      <w:r w:rsidRPr="00F80C6B">
        <w:rPr>
          <w:rFonts w:eastAsia="MS Mincho" w:hint="cs"/>
          <w:rtl/>
          <w:lang w:eastAsia="ja-JP"/>
        </w:rPr>
        <w:t>.]]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11]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[التدابير الانتقالية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[ينبغي]/[يتعين] أن ي</w:t>
      </w:r>
      <w:r w:rsidRPr="00F80C6B">
        <w:rPr>
          <w:rFonts w:eastAsia="MS Mincho"/>
          <w:rtl/>
          <w:lang w:eastAsia="ja-JP"/>
        </w:rPr>
        <w:t>طب</w:t>
      </w:r>
      <w:r w:rsidRPr="00F80C6B">
        <w:rPr>
          <w:rFonts w:eastAsia="MS Mincho" w:hint="cs"/>
          <w:rtl/>
          <w:lang w:eastAsia="ja-JP"/>
        </w:rPr>
        <w:t>َّ</w:t>
      </w:r>
      <w:r w:rsidRPr="00F80C6B">
        <w:rPr>
          <w:rFonts w:eastAsia="MS Mincho"/>
          <w:rtl/>
          <w:lang w:eastAsia="ja-JP"/>
        </w:rPr>
        <w:t>ق هذ</w:t>
      </w:r>
      <w:r w:rsidRPr="00F80C6B">
        <w:rPr>
          <w:rFonts w:eastAsia="MS Mincho" w:hint="cs"/>
          <w:rtl/>
          <w:lang w:eastAsia="ja-JP"/>
        </w:rPr>
        <w:t xml:space="preserve">ا [الصك] </w:t>
      </w:r>
      <w:r w:rsidRPr="00F80C6B">
        <w:rPr>
          <w:rFonts w:eastAsia="MS Mincho"/>
          <w:rtl/>
          <w:lang w:eastAsia="ja-JP"/>
        </w:rPr>
        <w:t xml:space="preserve">على جميع أشكال التعبير الثقافي التقليدي التي </w:t>
      </w:r>
      <w:r w:rsidRPr="00F80C6B">
        <w:rPr>
          <w:rFonts w:eastAsia="MS Mincho" w:hint="cs"/>
          <w:rtl/>
          <w:lang w:eastAsia="ja-JP"/>
        </w:rPr>
        <w:t>تستوفي</w:t>
      </w:r>
      <w:r w:rsidRPr="00F80C6B">
        <w:rPr>
          <w:rFonts w:eastAsia="MS Mincho"/>
          <w:rtl/>
          <w:lang w:eastAsia="ja-JP"/>
        </w:rPr>
        <w:t xml:space="preserve"> المعايير المنصوص عليها في هذ</w:t>
      </w:r>
      <w:r w:rsidRPr="00F80C6B">
        <w:rPr>
          <w:rFonts w:eastAsia="MS Mincho" w:hint="cs"/>
          <w:rtl/>
          <w:lang w:eastAsia="ja-JP"/>
        </w:rPr>
        <w:t>ا [الصك]</w:t>
      </w:r>
      <w:r w:rsidRPr="00F80C6B">
        <w:rPr>
          <w:rFonts w:eastAsia="MS Mincho"/>
          <w:rtl/>
          <w:lang w:eastAsia="ja-JP"/>
        </w:rPr>
        <w:t xml:space="preserve"> عند </w:t>
      </w:r>
      <w:r w:rsidRPr="00F80C6B">
        <w:rPr>
          <w:rFonts w:eastAsia="MS Mincho" w:hint="cs"/>
          <w:rtl/>
          <w:lang w:eastAsia="ja-JP"/>
        </w:rPr>
        <w:t>دخول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 xml:space="preserve">[الصك] </w:t>
      </w:r>
      <w:r w:rsidRPr="00F80C6B">
        <w:rPr>
          <w:rFonts w:eastAsia="MS Mincho"/>
          <w:rtl/>
          <w:lang w:eastAsia="ja-JP"/>
        </w:rPr>
        <w:t>حيز النفاذ.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i/>
          <w:iCs/>
          <w:rtl/>
          <w:lang w:eastAsia="ja-JP"/>
        </w:rPr>
        <w:t>الخيار 1</w:t>
      </w:r>
      <w:r w:rsidRPr="00F80C6B">
        <w:rPr>
          <w:rFonts w:eastAsia="MS Mincho" w:hint="cs"/>
          <w:rtl/>
          <w:lang w:eastAsia="ja-JP"/>
        </w:rPr>
        <w:t xml:space="preserve"> [[ينبغي]/[يتعين على] [الدول الأعضاء]/[الأطراف المتعاقدة] تأمين الحقوق التي اكتسبها الغير بموجب القانون الوطني قبل دخول هذا [الصك] حيز النفاذ].]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[2.11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i/>
          <w:iCs/>
          <w:rtl/>
          <w:lang w:eastAsia="ja-JP"/>
        </w:rPr>
        <w:t>الخيار 2</w:t>
      </w:r>
      <w:r w:rsidRPr="00F80C6B">
        <w:rPr>
          <w:rFonts w:eastAsia="MS Mincho" w:hint="cs"/>
          <w:rtl/>
          <w:lang w:eastAsia="ja-JP"/>
        </w:rPr>
        <w:t xml:space="preserve"> </w:t>
      </w:r>
      <w:r w:rsidRPr="00F80C6B">
        <w:rPr>
          <w:rFonts w:eastAsia="MS Mincho"/>
          <w:rtl/>
          <w:lang w:eastAsia="ja-JP"/>
        </w:rPr>
        <w:t xml:space="preserve">الأفعال المستمرة </w:t>
      </w:r>
      <w:r w:rsidRPr="00F80C6B">
        <w:rPr>
          <w:rFonts w:eastAsia="MS Mincho" w:hint="cs"/>
          <w:rtl/>
          <w:lang w:eastAsia="ja-JP"/>
        </w:rPr>
        <w:t xml:space="preserve">بخصوص أشكال التعبير الثقافي التقليدي </w:t>
      </w:r>
      <w:r w:rsidRPr="00F80C6B">
        <w:rPr>
          <w:rFonts w:eastAsia="MS Mincho"/>
          <w:rtl/>
          <w:lang w:eastAsia="ja-JP"/>
        </w:rPr>
        <w:t>التي بدأت قبل دخول هذا [الصك] حيز النفاذ والتي ما كانت لتكون مباحة أو التي ينظمها هذا [الصك] بطريقة مختلفة،</w:t>
      </w:r>
      <w:r w:rsidRPr="00F80C6B">
        <w:rPr>
          <w:rFonts w:eastAsia="MS Mincho" w:hint="cs"/>
          <w:rtl/>
          <w:lang w:eastAsia="ja-JP"/>
        </w:rPr>
        <w:t xml:space="preserve"> [[ينبغي]/[يتعين] </w:t>
      </w:r>
      <w:r w:rsidRPr="00F80C6B">
        <w:rPr>
          <w:rFonts w:eastAsia="MS Mincho"/>
          <w:rtl/>
          <w:lang w:eastAsia="ja-JP"/>
        </w:rPr>
        <w:t>تكييف</w:t>
      </w:r>
      <w:r w:rsidRPr="00F80C6B">
        <w:rPr>
          <w:rFonts w:eastAsia="MS Mincho" w:hint="cs"/>
          <w:rtl/>
          <w:lang w:eastAsia="ja-JP"/>
        </w:rPr>
        <w:t>ها</w:t>
      </w:r>
      <w:r w:rsidRPr="00F80C6B">
        <w:rPr>
          <w:rFonts w:eastAsia="MS Mincho"/>
          <w:rtl/>
          <w:lang w:eastAsia="ja-JP"/>
        </w:rPr>
        <w:t xml:space="preserve"> لتتماشى مع هذ</w:t>
      </w:r>
      <w:r w:rsidRPr="00F80C6B">
        <w:rPr>
          <w:rFonts w:eastAsia="MS Mincho" w:hint="cs"/>
          <w:rtl/>
          <w:lang w:eastAsia="ja-JP"/>
        </w:rPr>
        <w:t xml:space="preserve">ا [الصك] </w:t>
      </w:r>
      <w:r w:rsidRPr="00F80C6B">
        <w:rPr>
          <w:rFonts w:eastAsia="MS Mincho"/>
          <w:rtl/>
          <w:lang w:eastAsia="ja-JP"/>
        </w:rPr>
        <w:t xml:space="preserve">في غضون فترة معقولة بعد دخوله حيز النفاذ، </w:t>
      </w:r>
      <w:r w:rsidRPr="00F80C6B">
        <w:rPr>
          <w:rFonts w:eastAsia="MS Mincho" w:hint="cs"/>
          <w:rtl/>
          <w:lang w:eastAsia="ja-JP"/>
        </w:rPr>
        <w:t>رهن أحكام ا</w:t>
      </w:r>
      <w:r w:rsidRPr="00F80C6B">
        <w:rPr>
          <w:rFonts w:eastAsia="MS Mincho"/>
          <w:rtl/>
          <w:lang w:eastAsia="ja-JP"/>
        </w:rPr>
        <w:t>لفقرة 3]/</w:t>
      </w:r>
      <w:r w:rsidRPr="00F80C6B">
        <w:rPr>
          <w:rFonts w:eastAsia="MS Mincho" w:hint="cs"/>
          <w:rtl/>
          <w:lang w:eastAsia="ja-JP"/>
        </w:rPr>
        <w:t xml:space="preserve"> [[ينبغي]/[يتعين] </w:t>
      </w:r>
      <w:r w:rsidRPr="00F80C6B">
        <w:rPr>
          <w:rFonts w:eastAsia="MS Mincho"/>
          <w:rtl/>
          <w:lang w:eastAsia="ja-JP"/>
        </w:rPr>
        <w:t>السماح باستمرارها].</w:t>
      </w:r>
      <w:r w:rsidRPr="00F80C6B">
        <w:rPr>
          <w:rFonts w:eastAsia="MS Mincho" w:hint="cs"/>
          <w:rtl/>
          <w:lang w:eastAsia="ja-JP"/>
        </w:rPr>
        <w:t>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3.11</w:t>
      </w:r>
      <w:r w:rsidRPr="00F80C6B">
        <w:rPr>
          <w:rFonts w:eastAsia="MS Mincho"/>
          <w:rtl/>
          <w:lang w:eastAsia="ja-JP"/>
        </w:rPr>
        <w:tab/>
        <w:t xml:space="preserve">وفيما يتعلق بأشكال التعبير الثقافي التقليدي التي تكتسي أهمية خاصة </w:t>
      </w:r>
      <w:r w:rsidRPr="00F80C6B">
        <w:rPr>
          <w:rFonts w:eastAsia="MS Mincho" w:hint="cs"/>
          <w:rtl/>
          <w:lang w:eastAsia="ja-JP"/>
        </w:rPr>
        <w:t>بالنسبة إلى المستفيدين</w:t>
      </w:r>
      <w:r w:rsidRPr="00F80C6B">
        <w:rPr>
          <w:rFonts w:eastAsia="MS Mincho"/>
          <w:rtl/>
          <w:lang w:eastAsia="ja-JP"/>
        </w:rPr>
        <w:t xml:space="preserve"> والتي تكون قد أخرِجت عن نطاق تحكّم </w:t>
      </w:r>
      <w:r w:rsidRPr="00F80C6B">
        <w:rPr>
          <w:rFonts w:eastAsia="MS Mincho" w:hint="cs"/>
          <w:rtl/>
          <w:lang w:eastAsia="ja-JP"/>
        </w:rPr>
        <w:t>هؤلاء المستفيدين</w:t>
      </w:r>
      <w:r w:rsidRPr="00F80C6B">
        <w:rPr>
          <w:rFonts w:eastAsia="MS Mincho"/>
          <w:rtl/>
          <w:lang w:eastAsia="ja-JP"/>
        </w:rPr>
        <w:t xml:space="preserve">، </w:t>
      </w:r>
      <w:r w:rsidRPr="00F80C6B">
        <w:rPr>
          <w:rFonts w:eastAsia="MS Mincho" w:hint="cs"/>
          <w:rtl/>
          <w:lang w:eastAsia="ja-JP"/>
        </w:rPr>
        <w:t xml:space="preserve">[ينبغي]/[يتعين] </w:t>
      </w:r>
      <w:r w:rsidRPr="00F80C6B">
        <w:rPr>
          <w:rFonts w:eastAsia="MS Mincho"/>
          <w:rtl/>
          <w:lang w:eastAsia="ja-JP"/>
        </w:rPr>
        <w:t xml:space="preserve">أن </w:t>
      </w:r>
      <w:r w:rsidRPr="00F80C6B">
        <w:rPr>
          <w:rFonts w:eastAsia="MS Mincho" w:hint="cs"/>
          <w:rtl/>
          <w:lang w:eastAsia="ja-JP"/>
        </w:rPr>
        <w:t>ي</w:t>
      </w:r>
      <w:r w:rsidRPr="00F80C6B">
        <w:rPr>
          <w:rFonts w:eastAsia="MS Mincho"/>
          <w:rtl/>
          <w:lang w:eastAsia="ja-JP"/>
        </w:rPr>
        <w:t xml:space="preserve">كون </w:t>
      </w:r>
      <w:r w:rsidRPr="00F80C6B">
        <w:rPr>
          <w:rFonts w:eastAsia="MS Mincho" w:hint="cs"/>
          <w:rtl/>
          <w:lang w:eastAsia="ja-JP"/>
        </w:rPr>
        <w:t>لهؤلاء المستفيدين</w:t>
      </w:r>
      <w:r w:rsidRPr="00F80C6B">
        <w:rPr>
          <w:rFonts w:eastAsia="MS Mincho"/>
          <w:rtl/>
          <w:lang w:eastAsia="ja-JP"/>
        </w:rPr>
        <w:t xml:space="preserve"> الحق في استرجاع تلك الأشكال.]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12]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[العلاقة بالاتفاقات الدولية [الأخرى]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يتعين ت</w:t>
      </w:r>
      <w:r w:rsidRPr="0002551F">
        <w:rPr>
          <w:rtl/>
        </w:rPr>
        <w:t>نف</w:t>
      </w:r>
      <w:r>
        <w:rPr>
          <w:rFonts w:hint="cs"/>
          <w:rtl/>
        </w:rPr>
        <w:t>ي</w:t>
      </w:r>
      <w:r w:rsidRPr="0002551F">
        <w:rPr>
          <w:rtl/>
        </w:rPr>
        <w:t>ذ هذا الصك ب</w:t>
      </w:r>
      <w:r>
        <w:rPr>
          <w:rFonts w:hint="cs"/>
          <w:rtl/>
        </w:rPr>
        <w:t>أسلوب</w:t>
      </w:r>
      <w:r w:rsidRPr="0002551F">
        <w:rPr>
          <w:rtl/>
        </w:rPr>
        <w:t xml:space="preserve"> </w:t>
      </w:r>
      <w:r w:rsidRPr="00FF1607">
        <w:rPr>
          <w:rtl/>
        </w:rPr>
        <w:t xml:space="preserve">دعم متبادل </w:t>
      </w:r>
      <w:r w:rsidRPr="0002551F">
        <w:rPr>
          <w:rtl/>
        </w:rPr>
        <w:t>مع الاتفاقات الدولية الأخرى ذات الصلة بالصك، بما في ذلك إعلان الأمم المتحدة بشأن حقوق الشعوب الأصلية.]</w:t>
      </w: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 على] [الدول الأعضاء]/[الأطراف المتعاقدة] تنفيذ هذا [الصك] بطريقة [تكفل الدعم المتبادل] للاتفاقات الدولية [الأخرى] [السارية].]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[2.12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ليس في هذا الصك ما يمكن/يتعين تفسيره كانتقاص أو إلغاء للحقوق التي تتمتع بها [الشعوب] الأصلية أو الجماعات المحلية حاليا أو قد تكتسبها في المستقبل، وكذلك حقوق [الشعوب] الأصلية المنصوص عليها في إعلان الأمم المتحدة بشأن حقوق الشعوب الأصلية.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3.12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ف</w:t>
      </w:r>
      <w:r w:rsidRPr="00F80C6B">
        <w:rPr>
          <w:rFonts w:eastAsia="MS Mincho"/>
          <w:rtl/>
          <w:lang w:eastAsia="ja-JP"/>
        </w:rPr>
        <w:t>ي حال تنازع بين القوانين، تكون الغلبة لحقوق [الشعوب] الأصلية المنصوص عليها في الإعلان المذكور وينبغي أن يسترشد أي تفسير بأحكام ذلك الإعلان.]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13]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[المعاملة الوطنية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Default="00F713A6" w:rsidP="00E870BD">
      <w:pPr>
        <w:pStyle w:val="BodyText"/>
        <w:rPr>
          <w:rtl/>
        </w:rPr>
      </w:pPr>
      <w:r w:rsidRPr="0002551F">
        <w:rPr>
          <w:rtl/>
        </w:rPr>
        <w:t>ي</w:t>
      </w:r>
      <w:r>
        <w:rPr>
          <w:rFonts w:hint="cs"/>
          <w:rtl/>
        </w:rPr>
        <w:t xml:space="preserve">تعين توسيع ذات </w:t>
      </w:r>
      <w:r w:rsidRPr="0002551F">
        <w:rPr>
          <w:rtl/>
        </w:rPr>
        <w:t xml:space="preserve">الحقوق </w:t>
      </w:r>
      <w:r w:rsidRPr="00FF1607">
        <w:rPr>
          <w:rtl/>
        </w:rPr>
        <w:t xml:space="preserve">والمنافع </w:t>
      </w:r>
      <w:r w:rsidRPr="0002551F">
        <w:rPr>
          <w:rtl/>
        </w:rPr>
        <w:t>الم</w:t>
      </w:r>
      <w:r>
        <w:rPr>
          <w:rFonts w:hint="cs"/>
          <w:rtl/>
        </w:rPr>
        <w:t xml:space="preserve">منوحة فيما يتعلق </w:t>
      </w:r>
      <w:r>
        <w:rPr>
          <w:rFonts w:hint="cs"/>
          <w:rtl/>
        </w:rPr>
        <w:t>ب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02551F">
        <w:rPr>
          <w:rtl/>
        </w:rPr>
        <w:t xml:space="preserve">من قبل دولة عضو/طرف متعاقد للمستفيدين </w:t>
      </w:r>
      <w:r>
        <w:rPr>
          <w:rFonts w:hint="cs"/>
          <w:rtl/>
        </w:rPr>
        <w:t>ال</w:t>
      </w:r>
      <w:r w:rsidRPr="0002551F">
        <w:rPr>
          <w:rtl/>
        </w:rPr>
        <w:t>مواطني</w:t>
      </w:r>
      <w:r>
        <w:rPr>
          <w:rFonts w:hint="cs"/>
          <w:rtl/>
        </w:rPr>
        <w:t>ن</w:t>
      </w:r>
      <w:r w:rsidRPr="0002551F">
        <w:rPr>
          <w:rtl/>
        </w:rPr>
        <w:t xml:space="preserve"> ل</w:t>
      </w:r>
      <w:r w:rsidR="00E870BD">
        <w:rPr>
          <w:rFonts w:hint="cs"/>
          <w:rtl/>
        </w:rPr>
        <w:t xml:space="preserve">تشمل </w:t>
      </w:r>
      <w:bookmarkStart w:id="6" w:name="_GoBack"/>
      <w:bookmarkEnd w:id="6"/>
      <w:r w:rsidRPr="0002551F">
        <w:rPr>
          <w:rtl/>
        </w:rPr>
        <w:t>المستفيدين الأجانب في أراضيها.]</w:t>
      </w: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  <w:r>
        <w:rPr>
          <w:rFonts w:eastAsia="MS Mincho" w:hint="cs"/>
          <w:rtl/>
          <w:lang w:eastAsia="ja-JP"/>
        </w:rPr>
        <w:t>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 xml:space="preserve">[ينبغي]/[يتعين على] كل [دولة عضو]/[طرف متعاقد] أن يطبق </w:t>
      </w:r>
      <w:r w:rsidRPr="00F80C6B">
        <w:rPr>
          <w:rFonts w:eastAsia="MS Mincho"/>
          <w:rtl/>
          <w:lang w:eastAsia="ja-JP"/>
        </w:rPr>
        <w:t xml:space="preserve">على </w:t>
      </w:r>
      <w:r w:rsidRPr="00F80C6B">
        <w:rPr>
          <w:rFonts w:eastAsia="MS Mincho" w:hint="cs"/>
          <w:rtl/>
          <w:lang w:eastAsia="ja-JP"/>
        </w:rPr>
        <w:t>المستفيدين الذين هم من مواطني [الدول الأعضاء]/[ا</w:t>
      </w:r>
      <w:r w:rsidRPr="00F80C6B">
        <w:rPr>
          <w:rFonts w:eastAsia="MS Mincho"/>
          <w:rtl/>
          <w:lang w:eastAsia="ja-JP"/>
        </w:rPr>
        <w:t>لأطراف المتعاقدة</w:t>
      </w:r>
      <w:r w:rsidRPr="00F80C6B">
        <w:rPr>
          <w:rFonts w:eastAsia="MS Mincho" w:hint="cs"/>
          <w:rtl/>
          <w:lang w:eastAsia="ja-JP"/>
        </w:rPr>
        <w:t>]</w:t>
      </w:r>
      <w:r w:rsidRPr="00F80C6B">
        <w:rPr>
          <w:rFonts w:eastAsia="MS Mincho"/>
          <w:rtl/>
          <w:lang w:eastAsia="ja-JP"/>
        </w:rPr>
        <w:t xml:space="preserve"> الأخرى معاملة لا تقل تفضيلاً عن تلك التي يطبقها على </w:t>
      </w:r>
      <w:r w:rsidRPr="00F80C6B">
        <w:rPr>
          <w:rFonts w:eastAsia="MS Mincho" w:hint="cs"/>
          <w:rtl/>
          <w:lang w:eastAsia="ja-JP"/>
        </w:rPr>
        <w:t xml:space="preserve">المستفيدين الذين هم من مواطنيه فيما </w:t>
      </w:r>
      <w:r w:rsidRPr="00F80C6B">
        <w:rPr>
          <w:rFonts w:eastAsia="MS Mincho"/>
          <w:rtl/>
          <w:lang w:eastAsia="ja-JP"/>
        </w:rPr>
        <w:t>يتعلق ب</w:t>
      </w:r>
      <w:r w:rsidRPr="00F80C6B">
        <w:rPr>
          <w:rFonts w:eastAsia="MS Mincho" w:hint="cs"/>
          <w:rtl/>
          <w:lang w:eastAsia="ja-JP"/>
        </w:rPr>
        <w:t>الحماية المنصوص عليها بموجب هذا [الصك].]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[بدائل المواد 8 و9 و10 و11 و13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عدم النص على تلك الأحكام]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[المادة 14]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[التعاون عبر الحدود</w:t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t>[بديل الميسرين</w:t>
      </w:r>
    </w:p>
    <w:p w:rsidR="00F713A6" w:rsidRPr="00FF1607" w:rsidRDefault="00F713A6" w:rsidP="00F713A6">
      <w:pPr>
        <w:pStyle w:val="BodyText"/>
        <w:rPr>
          <w:rtl/>
        </w:rPr>
      </w:pPr>
      <w:r w:rsidRPr="00FF1607">
        <w:rPr>
          <w:rtl/>
        </w:rPr>
        <w:t xml:space="preserve">في الحالات التي تقع فيها </w:t>
      </w:r>
      <w:r w:rsidRPr="00FF1607">
        <w:rPr>
          <w:rFonts w:hint="cs"/>
          <w:rtl/>
        </w:rPr>
        <w:t xml:space="preserve">نفس </w:t>
      </w:r>
      <w:r w:rsidRPr="00F713A6">
        <w:rPr>
          <w:rtl/>
        </w:rPr>
        <w:t>أشكال التعبير الثقافي التقليدي</w:t>
      </w:r>
      <w:r>
        <w:rPr>
          <w:rFonts w:hint="cs"/>
          <w:rtl/>
        </w:rPr>
        <w:t xml:space="preserve"> </w:t>
      </w:r>
      <w:r w:rsidRPr="00FF1607">
        <w:rPr>
          <w:rtl/>
        </w:rPr>
        <w:t xml:space="preserve">في </w:t>
      </w:r>
      <w:r w:rsidRPr="00FF1607">
        <w:rPr>
          <w:rFonts w:hint="cs"/>
          <w:rtl/>
        </w:rPr>
        <w:t>إ</w:t>
      </w:r>
      <w:r w:rsidRPr="00FF1607">
        <w:rPr>
          <w:rtl/>
        </w:rPr>
        <w:t>قليم</w:t>
      </w:r>
      <w:r w:rsidRPr="00FF1607">
        <w:rPr>
          <w:rFonts w:hint="cs"/>
          <w:rtl/>
        </w:rPr>
        <w:t xml:space="preserve"> أكثر من </w:t>
      </w:r>
      <w:r w:rsidRPr="00FF1607">
        <w:rPr>
          <w:rtl/>
        </w:rPr>
        <w:t>دول</w:t>
      </w:r>
      <w:r w:rsidRPr="00FF1607">
        <w:rPr>
          <w:rFonts w:hint="cs"/>
          <w:rtl/>
        </w:rPr>
        <w:t xml:space="preserve">ة </w:t>
      </w:r>
      <w:r w:rsidRPr="00FF1607">
        <w:rPr>
          <w:rtl/>
        </w:rPr>
        <w:t>عض</w:t>
      </w:r>
      <w:r w:rsidRPr="00FF1607">
        <w:rPr>
          <w:rFonts w:hint="cs"/>
          <w:rtl/>
        </w:rPr>
        <w:t>و</w:t>
      </w:r>
      <w:r>
        <w:rPr>
          <w:rFonts w:hint="cs"/>
          <w:rtl/>
        </w:rPr>
        <w:t xml:space="preserve"> واحدة</w:t>
      </w:r>
      <w:r w:rsidRPr="00FF1607">
        <w:rPr>
          <w:rFonts w:hint="cs"/>
          <w:rtl/>
        </w:rPr>
        <w:t>/</w:t>
      </w:r>
      <w:r w:rsidRPr="00FF1607">
        <w:rPr>
          <w:rtl/>
        </w:rPr>
        <w:t>طرف متعاقد</w:t>
      </w:r>
      <w:r w:rsidRPr="00FF1607">
        <w:rPr>
          <w:rFonts w:hint="cs"/>
          <w:rtl/>
        </w:rPr>
        <w:t xml:space="preserve"> واحد، </w:t>
      </w:r>
      <w:r w:rsidRPr="00FF1607">
        <w:rPr>
          <w:rtl/>
        </w:rPr>
        <w:t xml:space="preserve">يتعين أن </w:t>
      </w:r>
      <w:r w:rsidRPr="00FF1607">
        <w:rPr>
          <w:rFonts w:hint="cs"/>
          <w:rtl/>
        </w:rPr>
        <w:t xml:space="preserve">تسعى </w:t>
      </w:r>
      <w:r w:rsidRPr="00FF1607">
        <w:rPr>
          <w:rtl/>
        </w:rPr>
        <w:t xml:space="preserve">تلك </w:t>
      </w:r>
      <w:r w:rsidRPr="00FF1607">
        <w:rPr>
          <w:rFonts w:hint="cs"/>
          <w:rtl/>
        </w:rPr>
        <w:t>ال</w:t>
      </w:r>
      <w:r w:rsidRPr="00FF1607">
        <w:rPr>
          <w:rtl/>
        </w:rPr>
        <w:t>دول</w:t>
      </w:r>
      <w:r w:rsidRPr="00FF1607">
        <w:rPr>
          <w:rFonts w:hint="cs"/>
          <w:rtl/>
        </w:rPr>
        <w:t xml:space="preserve"> ال</w:t>
      </w:r>
      <w:r w:rsidRPr="00FF1607">
        <w:rPr>
          <w:rtl/>
        </w:rPr>
        <w:t>أعضاء</w:t>
      </w:r>
      <w:r w:rsidRPr="00FF1607">
        <w:rPr>
          <w:rFonts w:hint="cs"/>
          <w:rtl/>
        </w:rPr>
        <w:t>/ال</w:t>
      </w:r>
      <w:r w:rsidRPr="00FF1607">
        <w:rPr>
          <w:rtl/>
        </w:rPr>
        <w:t xml:space="preserve">أطراف </w:t>
      </w:r>
      <w:r w:rsidRPr="00FF1607">
        <w:rPr>
          <w:rFonts w:hint="cs"/>
          <w:rtl/>
        </w:rPr>
        <w:t>ال</w:t>
      </w:r>
      <w:r w:rsidRPr="00FF1607">
        <w:rPr>
          <w:rtl/>
        </w:rPr>
        <w:t xml:space="preserve">متعاقدة </w:t>
      </w:r>
      <w:r w:rsidRPr="00FF1607">
        <w:rPr>
          <w:rFonts w:hint="cs"/>
          <w:rtl/>
        </w:rPr>
        <w:t>إلى التعاون، بمشاركة الجماعات الأصلية والمحلية المعنية</w:t>
      </w:r>
      <w:r>
        <w:rPr>
          <w:rFonts w:hint="cs"/>
          <w:rtl/>
        </w:rPr>
        <w:t>،</w:t>
      </w:r>
      <w:r w:rsidRPr="0055530C">
        <w:rPr>
          <w:rFonts w:hint="cs"/>
          <w:rtl/>
        </w:rPr>
        <w:t xml:space="preserve"> </w:t>
      </w:r>
      <w:r w:rsidRPr="00FF1607">
        <w:rPr>
          <w:rFonts w:hint="cs"/>
          <w:rtl/>
        </w:rPr>
        <w:t>حسب الاقتضاء</w:t>
      </w:r>
      <w:r>
        <w:rPr>
          <w:rFonts w:hint="cs"/>
          <w:rtl/>
        </w:rPr>
        <w:t xml:space="preserve">، من أجل تنفيذ أهداف هذا </w:t>
      </w:r>
      <w:r w:rsidRPr="00FF1607">
        <w:rPr>
          <w:rFonts w:hint="cs"/>
          <w:rtl/>
        </w:rPr>
        <w:t>الصك.]</w:t>
      </w: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</w:p>
    <w:p w:rsidR="00F713A6" w:rsidRDefault="00F713A6" w:rsidP="00F80C6B">
      <w:pPr>
        <w:spacing w:after="240" w:line="360" w:lineRule="exact"/>
        <w:rPr>
          <w:rFonts w:eastAsia="MS Mincho"/>
          <w:rtl/>
          <w:lang w:eastAsia="ja-JP"/>
        </w:rPr>
      </w:pPr>
      <w:r>
        <w:rPr>
          <w:rFonts w:eastAsia="MS Mincho" w:hint="cs"/>
          <w:rtl/>
          <w:lang w:eastAsia="ja-JP"/>
        </w:rPr>
        <w:t>البديل 1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/>
          <w:rtl/>
          <w:lang w:eastAsia="ja-JP"/>
        </w:rPr>
        <w:t xml:space="preserve">في الحالات التي تقع فيها أشكال التعبير الثقافي التقليدي </w:t>
      </w:r>
      <w:r w:rsidRPr="00F80C6B">
        <w:rPr>
          <w:rFonts w:eastAsia="MS Mincho" w:hint="cs"/>
          <w:rtl/>
          <w:lang w:eastAsia="ja-JP"/>
        </w:rPr>
        <w:t xml:space="preserve">[المحمية] </w:t>
      </w:r>
      <w:r w:rsidRPr="00F80C6B">
        <w:rPr>
          <w:rFonts w:eastAsia="MS Mincho"/>
          <w:rtl/>
          <w:lang w:eastAsia="ja-JP"/>
        </w:rPr>
        <w:t xml:space="preserve">في أقاليم </w:t>
      </w:r>
      <w:r w:rsidRPr="00F80C6B">
        <w:rPr>
          <w:rFonts w:eastAsia="MS Mincho" w:hint="cs"/>
          <w:rtl/>
          <w:lang w:eastAsia="ja-JP"/>
        </w:rPr>
        <w:t>[دول أعضاء]/[</w:t>
      </w:r>
      <w:r w:rsidRPr="00F80C6B">
        <w:rPr>
          <w:rFonts w:eastAsia="MS Mincho"/>
          <w:rtl/>
          <w:lang w:eastAsia="ja-JP"/>
        </w:rPr>
        <w:t>أطراف متعاقدة</w:t>
      </w:r>
      <w:r w:rsidRPr="00F80C6B">
        <w:rPr>
          <w:rFonts w:eastAsia="MS Mincho" w:hint="cs"/>
          <w:rtl/>
          <w:lang w:eastAsia="ja-JP"/>
        </w:rPr>
        <w:t xml:space="preserve">] </w:t>
      </w:r>
      <w:r w:rsidRPr="00F80C6B">
        <w:rPr>
          <w:rFonts w:eastAsia="MS Mincho"/>
          <w:rtl/>
          <w:lang w:eastAsia="ja-JP"/>
        </w:rPr>
        <w:t xml:space="preserve">مختلفة، </w:t>
      </w:r>
      <w:r w:rsidRPr="00F80C6B">
        <w:rPr>
          <w:rFonts w:eastAsia="MS Mincho" w:hint="cs"/>
          <w:rtl/>
          <w:lang w:eastAsia="ja-JP"/>
        </w:rPr>
        <w:t>[ينبغي]/[يتعين على] تلك [الدول الأعضاء]/[الأطراف المتعاقدة]</w:t>
      </w:r>
      <w:r w:rsidRPr="00F80C6B">
        <w:rPr>
          <w:rFonts w:eastAsia="MS Mincho"/>
          <w:rtl/>
          <w:lang w:eastAsia="ja-JP"/>
        </w:rPr>
        <w:t xml:space="preserve"> أن تتعاون على معالجة حالات أشكال التعبير الثقافي التقليدي </w:t>
      </w:r>
      <w:r w:rsidRPr="00F80C6B">
        <w:rPr>
          <w:rFonts w:eastAsia="MS Mincho" w:hint="cs"/>
          <w:rtl/>
          <w:lang w:eastAsia="ja-JP"/>
        </w:rPr>
        <w:t>[المحمية] العابرة</w:t>
      </w:r>
      <w:r w:rsidRPr="00F80C6B">
        <w:rPr>
          <w:rFonts w:eastAsia="MS Mincho"/>
          <w:rtl/>
          <w:lang w:eastAsia="ja-JP"/>
        </w:rPr>
        <w:t xml:space="preserve"> </w:t>
      </w:r>
      <w:r w:rsidRPr="00F80C6B">
        <w:rPr>
          <w:rFonts w:eastAsia="MS Mincho" w:hint="cs"/>
          <w:rtl/>
          <w:lang w:eastAsia="ja-JP"/>
        </w:rPr>
        <w:t>ل</w:t>
      </w:r>
      <w:r w:rsidRPr="00F80C6B">
        <w:rPr>
          <w:rFonts w:eastAsia="MS Mincho"/>
          <w:rtl/>
          <w:lang w:eastAsia="ja-JP"/>
        </w:rPr>
        <w:t>لحدود]</w:t>
      </w:r>
      <w:r w:rsidRPr="00F80C6B">
        <w:rPr>
          <w:rFonts w:eastAsia="MS Mincho" w:hint="cs"/>
          <w:rtl/>
          <w:lang w:eastAsia="ja-JP"/>
        </w:rPr>
        <w:t>، بمشاركة [الشعوب] الأصلية والجماعات المحلية المعنية، حسب الاقتضاء، بغرض تنفيذ هذا [الصك].]</w:t>
      </w:r>
    </w:p>
    <w:p w:rsidR="00F80C6B" w:rsidRPr="00F80C6B" w:rsidRDefault="00F80C6B" w:rsidP="00F80C6B">
      <w:pPr>
        <w:bidi w:val="0"/>
        <w:rPr>
          <w:rFonts w:eastAsia="MS Mincho"/>
          <w:rtl/>
          <w:lang w:eastAsia="ja-JP"/>
        </w:rPr>
      </w:pPr>
      <w:r w:rsidRPr="00F80C6B">
        <w:rPr>
          <w:rFonts w:eastAsia="Times New Roman"/>
          <w:rtl/>
          <w:lang w:eastAsia="en-US"/>
        </w:rPr>
        <w:br w:type="page"/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lastRenderedPageBreak/>
        <w:t>المادة 15</w:t>
      </w:r>
    </w:p>
    <w:p w:rsidR="00F80C6B" w:rsidRPr="00F80C6B" w:rsidRDefault="00F80C6B" w:rsidP="00F80C6B">
      <w:pPr>
        <w:keepNext/>
        <w:spacing w:after="240" w:line="360" w:lineRule="exact"/>
        <w:jc w:val="center"/>
        <w:rPr>
          <w:rFonts w:eastAsia="MS Mincho"/>
          <w:sz w:val="24"/>
          <w:szCs w:val="24"/>
          <w:rtl/>
          <w:lang w:eastAsia="ja-JP"/>
        </w:rPr>
      </w:pPr>
      <w:r w:rsidRPr="00F80C6B">
        <w:rPr>
          <w:rFonts w:eastAsia="MS Mincho" w:hint="cs"/>
          <w:sz w:val="24"/>
          <w:szCs w:val="24"/>
          <w:rtl/>
          <w:lang w:eastAsia="ja-JP"/>
        </w:rPr>
        <w:t>[تكوين الكفاءات وإذكاء الوعي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1.15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 على] [الدول الأعضاء]/[الأطراف المتعاقدة] التعاون على تكوين الكفاءات وتعزيز الموارد البشرية، لا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سيما تلك الخاصة بالمستفيدين، وتطوير القدرات المؤسسية، من أجل تنفيذ [الصك] بفعالية.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2.15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 على] [الدول الأعضاء]/[الأطراف المتعاقدة] توفير الموارد اللازمة [للشعوب] الأصلية والجماعات المحلية والتعاضد معها من أجل وضع مشروعات لتكوين الكفاءات داخل [الشعوب] الأصلية والجماعات المحلية تركّز على تطوير آليات ومنهجيات مناسبة، مثل مواد إلكترونية وتعليمية جديدة تكون ملائمة ثقافيا، ومُستحدثة بمشاركة تامة وفعالة [للشعوب] الأصلية والجماعات المحلية والمنظمات التي تمثلها.</w:t>
      </w:r>
    </w:p>
    <w:p w:rsidR="00F80C6B" w:rsidRPr="00F80C6B" w:rsidRDefault="00F80C6B" w:rsidP="00F80C6B">
      <w:pPr>
        <w:spacing w:after="24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3.15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[في هذا السياق، [ينبغي]/[يتعين على] [الدول الأعضاء]/[الأطراف المتعاقدة] أن تنص على مشاركة تامة للمستفيدين و غيرهم من أصحاب المصالح، بما في ذلك المنظمات غير الحكومية والقطاع الخاص.]</w:t>
      </w:r>
    </w:p>
    <w:p w:rsidR="00F80C6B" w:rsidRDefault="00F80C6B" w:rsidP="00F80C6B">
      <w:pPr>
        <w:spacing w:after="600" w:line="360" w:lineRule="exact"/>
        <w:rPr>
          <w:rFonts w:eastAsia="MS Mincho"/>
          <w:rtl/>
          <w:lang w:eastAsia="ja-JP"/>
        </w:rPr>
      </w:pPr>
      <w:r w:rsidRPr="00F80C6B">
        <w:rPr>
          <w:rFonts w:eastAsia="MS Mincho" w:hint="cs"/>
          <w:rtl/>
          <w:lang w:eastAsia="ja-JP"/>
        </w:rPr>
        <w:t>4.15</w:t>
      </w:r>
      <w:r w:rsidRPr="00F80C6B">
        <w:rPr>
          <w:rFonts w:eastAsia="MS Mincho"/>
          <w:rtl/>
          <w:lang w:eastAsia="ja-JP"/>
        </w:rPr>
        <w:tab/>
      </w:r>
      <w:r w:rsidRPr="00F80C6B">
        <w:rPr>
          <w:rFonts w:eastAsia="MS Mincho" w:hint="cs"/>
          <w:rtl/>
          <w:lang w:eastAsia="ja-JP"/>
        </w:rPr>
        <w:t>[ينبغي]/[يتعين على] [الدول الأعضاء]/[الأطراف المتعاقدة] اتخاذ تدابير لإذكاء الوعي [بالصك،] لا</w:t>
      </w:r>
      <w:r w:rsidRPr="00F80C6B">
        <w:rPr>
          <w:rFonts w:eastAsia="MS Mincho" w:hint="eastAsia"/>
          <w:rtl/>
          <w:lang w:eastAsia="ja-JP"/>
        </w:rPr>
        <w:t> </w:t>
      </w:r>
      <w:r w:rsidRPr="00F80C6B">
        <w:rPr>
          <w:rFonts w:eastAsia="MS Mincho" w:hint="cs"/>
          <w:rtl/>
          <w:lang w:eastAsia="ja-JP"/>
        </w:rPr>
        <w:t>سيما توعية مستخدمي وأصحاب أشكال التعبير الثقافي التقليدي بالتزاماتهم بموجب هذا الصك.]</w:t>
      </w:r>
    </w:p>
    <w:p w:rsidR="00F713A6" w:rsidRDefault="00F713A6">
      <w:pPr>
        <w:bidi w:val="0"/>
        <w:rPr>
          <w:rFonts w:eastAsia="MS Mincho"/>
          <w:rtl/>
          <w:lang w:eastAsia="ja-JP"/>
        </w:rPr>
      </w:pPr>
      <w:r>
        <w:rPr>
          <w:rFonts w:eastAsia="MS Mincho"/>
          <w:rtl/>
          <w:lang w:eastAsia="ja-JP"/>
        </w:rPr>
        <w:br w:type="page"/>
      </w:r>
    </w:p>
    <w:p w:rsidR="00F713A6" w:rsidRDefault="00F713A6" w:rsidP="00F713A6">
      <w:pPr>
        <w:pStyle w:val="BodyText"/>
        <w:rPr>
          <w:rtl/>
        </w:rPr>
      </w:pPr>
      <w:r>
        <w:rPr>
          <w:rFonts w:hint="cs"/>
          <w:rtl/>
        </w:rPr>
        <w:lastRenderedPageBreak/>
        <w:t>مشروع الميسرين</w:t>
      </w:r>
    </w:p>
    <w:p w:rsidR="00F713A6" w:rsidRPr="0055530C" w:rsidRDefault="00F713A6" w:rsidP="00F713A6">
      <w:pPr>
        <w:pStyle w:val="BodyText"/>
        <w:jc w:val="center"/>
        <w:rPr>
          <w:sz w:val="24"/>
          <w:szCs w:val="24"/>
          <w:rtl/>
        </w:rPr>
      </w:pPr>
      <w:r w:rsidRPr="0055530C">
        <w:rPr>
          <w:rFonts w:hint="cs"/>
          <w:sz w:val="24"/>
          <w:szCs w:val="24"/>
          <w:rtl/>
        </w:rPr>
        <w:t xml:space="preserve">المادة </w:t>
      </w:r>
      <w:r>
        <w:rPr>
          <w:rFonts w:hint="cs"/>
          <w:sz w:val="24"/>
          <w:szCs w:val="24"/>
          <w:rtl/>
        </w:rPr>
        <w:t>16</w:t>
      </w:r>
    </w:p>
    <w:p w:rsidR="00F713A6" w:rsidRPr="0055530C" w:rsidRDefault="00F713A6" w:rsidP="00F713A6">
      <w:pPr>
        <w:pStyle w:val="BodyText"/>
        <w:jc w:val="center"/>
        <w:rPr>
          <w:sz w:val="24"/>
          <w:szCs w:val="24"/>
          <w:rtl/>
        </w:rPr>
      </w:pPr>
      <w:r w:rsidRPr="0055530C">
        <w:rPr>
          <w:rFonts w:hint="cs"/>
          <w:sz w:val="24"/>
          <w:szCs w:val="24"/>
          <w:rtl/>
        </w:rPr>
        <w:t>الاستعراض</w:t>
      </w:r>
    </w:p>
    <w:p w:rsidR="00F713A6" w:rsidRPr="0055530C" w:rsidRDefault="00F713A6" w:rsidP="00F713A6">
      <w:pPr>
        <w:pStyle w:val="BodyText"/>
        <w:rPr>
          <w:rtl/>
        </w:rPr>
      </w:pPr>
      <w:r w:rsidRPr="0055530C">
        <w:rPr>
          <w:rtl/>
        </w:rPr>
        <w:t xml:space="preserve">ستجري الدول الأعضاء/الأطراف المتعاقدة </w:t>
      </w:r>
      <w:r>
        <w:rPr>
          <w:rFonts w:hint="cs"/>
          <w:rtl/>
        </w:rPr>
        <w:t xml:space="preserve">استعراضاً </w:t>
      </w:r>
      <w:r w:rsidRPr="0055530C">
        <w:rPr>
          <w:rtl/>
        </w:rPr>
        <w:t>لنطاق هذا الصك ومحتويات</w:t>
      </w:r>
      <w:r>
        <w:rPr>
          <w:rFonts w:hint="cs"/>
          <w:rtl/>
        </w:rPr>
        <w:t>ه</w:t>
      </w:r>
      <w:r w:rsidRPr="0055530C">
        <w:rPr>
          <w:rtl/>
        </w:rPr>
        <w:t>، في موعد لا يتجاوز</w:t>
      </w:r>
      <w:r>
        <w:rPr>
          <w:rtl/>
        </w:rPr>
        <w:t xml:space="preserve"> خمس سنوات بعد دخول الصك حيز ال</w:t>
      </w:r>
      <w:r w:rsidRPr="0055530C">
        <w:rPr>
          <w:rtl/>
        </w:rPr>
        <w:t>نف</w:t>
      </w:r>
      <w:r>
        <w:rPr>
          <w:rFonts w:hint="cs"/>
          <w:rtl/>
        </w:rPr>
        <w:t>ا</w:t>
      </w:r>
      <w:r w:rsidRPr="0055530C">
        <w:rPr>
          <w:rtl/>
        </w:rPr>
        <w:t>ذ.</w:t>
      </w:r>
    </w:p>
    <w:p w:rsidR="00F80C6B" w:rsidRPr="00F80C6B" w:rsidRDefault="00F80C6B" w:rsidP="006778FD">
      <w:pPr>
        <w:spacing w:before="480"/>
        <w:ind w:left="5534"/>
        <w:rPr>
          <w:rFonts w:eastAsia="Times New Roman"/>
          <w:rtl/>
          <w:lang w:eastAsia="en-US"/>
        </w:rPr>
      </w:pPr>
      <w:r w:rsidRPr="00F80C6B">
        <w:rPr>
          <w:rFonts w:eastAsia="Times New Roman" w:hint="cs"/>
          <w:rtl/>
          <w:lang w:eastAsia="en-US"/>
        </w:rPr>
        <w:t>[نهاية الوثيقة]</w:t>
      </w:r>
    </w:p>
    <w:sectPr w:rsidR="00F80C6B" w:rsidRPr="00F80C6B" w:rsidSect="00F80C6B">
      <w:headerReference w:type="default" r:id="rId14"/>
      <w:headerReference w:type="first" r:id="rId15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58" w:rsidRDefault="007D2858">
      <w:r>
        <w:separator/>
      </w:r>
    </w:p>
  </w:endnote>
  <w:endnote w:type="continuationSeparator" w:id="0">
    <w:p w:rsidR="007D2858" w:rsidRDefault="007D2858" w:rsidP="003B38C1">
      <w:r>
        <w:separator/>
      </w:r>
    </w:p>
    <w:p w:rsidR="007D2858" w:rsidRPr="003B38C1" w:rsidRDefault="007D28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2858" w:rsidRPr="003B38C1" w:rsidRDefault="007D28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58" w:rsidRDefault="007D2858">
      <w:r>
        <w:separator/>
      </w:r>
    </w:p>
  </w:footnote>
  <w:footnote w:type="continuationSeparator" w:id="0">
    <w:p w:rsidR="007D2858" w:rsidRDefault="007D2858" w:rsidP="008B60B2">
      <w:r>
        <w:separator/>
      </w:r>
    </w:p>
    <w:p w:rsidR="007D2858" w:rsidRPr="00ED77FB" w:rsidRDefault="007D28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2858" w:rsidRPr="00ED77FB" w:rsidRDefault="007D28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الحكايات والملاحم والأساطير والحكايات الشعبية والشعر والأحاجي وغيرها من أشكال السرد؛ والكلمات والإشارات والأسماء والرموز.</w:t>
      </w:r>
      <w:r>
        <w:rPr>
          <w:rFonts w:hint="cs"/>
          <w:rtl/>
        </w:rPr>
        <w:t>]</w:t>
      </w:r>
    </w:p>
  </w:footnote>
  <w:footnote w:id="3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F5FEE">
        <w:rPr>
          <w:rtl/>
        </w:rPr>
        <w:t>[مثل الأغاني والإيقاعات والمعزوفات الموسيقية والأصوات المعبّرة عن طقوس.</w:t>
      </w:r>
      <w:r>
        <w:rPr>
          <w:rFonts w:hint="cs"/>
          <w:rtl/>
        </w:rPr>
        <w:t>]</w:t>
      </w:r>
    </w:p>
  </w:footnote>
  <w:footnote w:id="4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F22472">
        <w:rPr>
          <w:rtl/>
        </w:rPr>
        <w:t>مثل الرقصات وأعمال المهرجان والعروض المسرحية والشعائر والطقوس والطقوس في أماكن مقدّسة والمسيرات والألعاب والألعاب الرياضية التقليدية وعروض الدمى وغيرها من أوجه الأداء، سواء مثبّتة أو غير مثبّتة</w:t>
      </w:r>
      <w:r>
        <w:rPr>
          <w:rFonts w:hint="cs"/>
          <w:rtl/>
        </w:rPr>
        <w:t>.]</w:t>
      </w:r>
    </w:p>
  </w:footnote>
  <w:footnote w:id="5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[</w:t>
      </w:r>
      <w:r w:rsidRPr="00AF5FEE">
        <w:rPr>
          <w:rtl/>
        </w:rPr>
        <w:t>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المقدسة.]</w:t>
      </w:r>
    </w:p>
  </w:footnote>
  <w:footnote w:id="6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يشمل الاستخدام بدون تصريح جملة أمور منها التملك غير المشروع لأشكال التعبير الثقافي التقليدي وسوء استخدامها واستخدام بشكل غير قانوني.</w:t>
      </w:r>
    </w:p>
  </w:footnote>
  <w:footnote w:id="7">
    <w:p w:rsidR="00F80C6B" w:rsidRDefault="00F80C6B" w:rsidP="00F80C6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يشمل الاستخدام بدون مقابل عدم توفير استحقاقات مالية أو غير مالية.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E7B89" w:rsidP="005E4A97">
    <w:pPr>
      <w:bidi w:val="0"/>
      <w:rPr>
        <w:caps/>
      </w:rPr>
    </w:pPr>
    <w:bookmarkStart w:id="5" w:name="Code2"/>
    <w:bookmarkEnd w:id="5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8A01F4">
      <w:rPr>
        <w:caps/>
      </w:rPr>
      <w:t>4</w:t>
    </w:r>
    <w:r w:rsidR="00001744">
      <w:rPr>
        <w:caps/>
      </w:rPr>
      <w:t>4</w:t>
    </w:r>
    <w:r w:rsidR="00210D5F">
      <w:rPr>
        <w:caps/>
      </w:rPr>
      <w:t>/</w:t>
    </w:r>
    <w:r w:rsidR="005E4A97">
      <w:rPr>
        <w:caps/>
      </w:rPr>
      <w:t>5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670380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B" w:rsidRPr="00861BA2" w:rsidRDefault="00F80C6B" w:rsidP="000A0EF9">
    <w:pPr>
      <w:bidi w:val="0"/>
      <w:rPr>
        <w:rFonts w:cs="Arial"/>
      </w:rPr>
    </w:pPr>
    <w:r w:rsidRPr="00861BA2">
      <w:rPr>
        <w:rFonts w:cs="Arial"/>
      </w:rPr>
      <w:t>WIPO/GRTKF/IC/</w:t>
    </w:r>
    <w:r w:rsidR="000A0EF9">
      <w:rPr>
        <w:rFonts w:cs="Arial"/>
      </w:rPr>
      <w:t>46</w:t>
    </w:r>
    <w:r>
      <w:rPr>
        <w:rFonts w:cs="Arial"/>
      </w:rPr>
      <w:t>/5</w:t>
    </w:r>
  </w:p>
  <w:p w:rsidR="00F80C6B" w:rsidRDefault="00F80C6B" w:rsidP="00861BA2">
    <w:pPr>
      <w:bidi w:val="0"/>
      <w:rPr>
        <w:rFonts w:cs="Arial"/>
      </w:rPr>
    </w:pPr>
    <w:r>
      <w:rPr>
        <w:rFonts w:cs="Arial"/>
      </w:rPr>
      <w:t>ANNEX</w:t>
    </w:r>
  </w:p>
  <w:p w:rsidR="00F80C6B" w:rsidRPr="00AC6D9B" w:rsidRDefault="00F80C6B" w:rsidP="00AC6D9B">
    <w:pPr>
      <w:jc w:val="right"/>
      <w:rPr>
        <w:rtl/>
      </w:rPr>
    </w:pPr>
    <w:r w:rsidRPr="00AC6D9B">
      <w:rPr>
        <w:rtl/>
      </w:rPr>
      <w:t>المرفق</w:t>
    </w:r>
  </w:p>
  <w:p w:rsidR="00F80C6B" w:rsidRDefault="00F80C6B" w:rsidP="00AC6D9B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Default="00F80C6B" w:rsidP="000A0EF9">
    <w:pPr>
      <w:bidi w:val="0"/>
      <w:rPr>
        <w:rFonts w:cs="Arial"/>
      </w:rPr>
    </w:pPr>
    <w:r w:rsidRPr="00861BA2">
      <w:rPr>
        <w:rFonts w:cs="Arial"/>
      </w:rPr>
      <w:t>WIPO/GRTKF/IC/</w:t>
    </w:r>
    <w:r w:rsidR="000A0EF9">
      <w:rPr>
        <w:rFonts w:cs="Arial"/>
      </w:rPr>
      <w:t>46</w:t>
    </w:r>
    <w:r>
      <w:rPr>
        <w:rFonts w:cs="Arial"/>
      </w:rPr>
      <w:t>/5</w:t>
    </w:r>
  </w:p>
  <w:p w:rsidR="00F80C6B" w:rsidRDefault="00F80C6B" w:rsidP="00F80C6B">
    <w:pPr>
      <w:bidi w:val="0"/>
      <w:rPr>
        <w:rFonts w:cs="Arial"/>
        <w:rtl/>
      </w:rPr>
    </w:pPr>
    <w:r>
      <w:rPr>
        <w:rFonts w:cs="Arial"/>
      </w:rPr>
      <w:t>Annex</w:t>
    </w:r>
  </w:p>
  <w:p w:rsidR="005F56C4" w:rsidRPr="00C50A61" w:rsidRDefault="003E5E01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DF41EA">
      <w:rPr>
        <w:rFonts w:cs="Arial"/>
        <w:noProof/>
        <w:lang w:bidi="ar-EG"/>
      </w:rPr>
      <w:t>27</w:t>
    </w:r>
    <w:r w:rsidRPr="00C50A61">
      <w:rPr>
        <w:rFonts w:cs="Arial"/>
      </w:rPr>
      <w:fldChar w:fldCharType="end"/>
    </w:r>
  </w:p>
  <w:p w:rsidR="005F56C4" w:rsidRPr="00C50A61" w:rsidRDefault="007D2858" w:rsidP="005F56C4">
    <w:pPr>
      <w:bidi w:val="0"/>
      <w:rPr>
        <w:rFonts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B" w:rsidRPr="00861BA2" w:rsidRDefault="00F80C6B" w:rsidP="000A0EF9">
    <w:pPr>
      <w:bidi w:val="0"/>
      <w:rPr>
        <w:rFonts w:cs="Arial"/>
      </w:rPr>
    </w:pPr>
    <w:r w:rsidRPr="00861BA2">
      <w:rPr>
        <w:rFonts w:cs="Arial"/>
      </w:rPr>
      <w:t>WIPO/GRTKF/IC/</w:t>
    </w:r>
    <w:r w:rsidR="000A0EF9">
      <w:rPr>
        <w:rFonts w:cs="Arial"/>
      </w:rPr>
      <w:t>46</w:t>
    </w:r>
    <w:r>
      <w:rPr>
        <w:rFonts w:cs="Arial"/>
      </w:rPr>
      <w:t>/5</w:t>
    </w:r>
  </w:p>
  <w:p w:rsidR="00F80C6B" w:rsidRDefault="00F80C6B" w:rsidP="00861BA2">
    <w:pPr>
      <w:bidi w:val="0"/>
      <w:rPr>
        <w:rFonts w:cs="Arial"/>
      </w:rPr>
    </w:pPr>
    <w:r>
      <w:rPr>
        <w:rFonts w:cs="Arial"/>
      </w:rPr>
      <w:t>Annex</w:t>
    </w:r>
  </w:p>
  <w:p w:rsidR="00F80C6B" w:rsidRDefault="00F80C6B" w:rsidP="00AC6D9B">
    <w:pPr>
      <w:bidi w:val="0"/>
      <w:rPr>
        <w:rFonts w:cs="Arial"/>
      </w:rPr>
    </w:pPr>
    <w:r w:rsidRPr="00F80C6B">
      <w:rPr>
        <w:rFonts w:cs="Arial"/>
      </w:rPr>
      <w:fldChar w:fldCharType="begin"/>
    </w:r>
    <w:r w:rsidRPr="00F80C6B">
      <w:rPr>
        <w:rFonts w:cs="Arial"/>
      </w:rPr>
      <w:instrText xml:space="preserve"> PAGE   \* MERGEFORMAT </w:instrText>
    </w:r>
    <w:r w:rsidRPr="00F80C6B">
      <w:rPr>
        <w:rFonts w:cs="Arial"/>
      </w:rPr>
      <w:fldChar w:fldCharType="separate"/>
    </w:r>
    <w:r w:rsidR="00DF41EA">
      <w:rPr>
        <w:rFonts w:cs="Arial"/>
        <w:noProof/>
      </w:rPr>
      <w:t>2</w:t>
    </w:r>
    <w:r w:rsidRPr="00F80C6B">
      <w:rPr>
        <w:rFonts w:cs="Arial"/>
        <w:noProof/>
      </w:rPr>
      <w:fldChar w:fldCharType="end"/>
    </w:r>
  </w:p>
  <w:p w:rsidR="00F80C6B" w:rsidRDefault="00F80C6B" w:rsidP="00F80C6B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6154CF"/>
    <w:multiLevelType w:val="hybridMultilevel"/>
    <w:tmpl w:val="A7D643A6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8510E1"/>
    <w:multiLevelType w:val="hybridMultilevel"/>
    <w:tmpl w:val="8758AEC4"/>
    <w:lvl w:ilvl="0" w:tplc="415491B8">
      <w:start w:val="1"/>
      <w:numFmt w:val="arabicAbjad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A052B"/>
    <w:multiLevelType w:val="hybridMultilevel"/>
    <w:tmpl w:val="081A50EA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9" w15:restartNumberingAfterBreak="0">
    <w:nsid w:val="3B962651"/>
    <w:multiLevelType w:val="hybridMultilevel"/>
    <w:tmpl w:val="0EBCA5D8"/>
    <w:lvl w:ilvl="0" w:tplc="5EC04AA8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A1BD8"/>
    <w:multiLevelType w:val="hybridMultilevel"/>
    <w:tmpl w:val="5D784C88"/>
    <w:lvl w:ilvl="0" w:tplc="5EC04AA8">
      <w:start w:val="1"/>
      <w:numFmt w:val="arabicAbjad"/>
      <w:lvlText w:val="(%1)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3" w15:restartNumberingAfterBreak="0">
    <w:nsid w:val="55A96DEF"/>
    <w:multiLevelType w:val="hybridMultilevel"/>
    <w:tmpl w:val="4BE8980E"/>
    <w:lvl w:ilvl="0" w:tplc="95C2C0B4">
      <w:start w:val="1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4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6"/>
  </w:num>
  <w:num w:numId="13">
    <w:abstractNumId w:val="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26"/>
    <w:rsid w:val="00001744"/>
    <w:rsid w:val="00036E0A"/>
    <w:rsid w:val="00043CAA"/>
    <w:rsid w:val="00056816"/>
    <w:rsid w:val="00075432"/>
    <w:rsid w:val="000968ED"/>
    <w:rsid w:val="000A0EF9"/>
    <w:rsid w:val="000A3D97"/>
    <w:rsid w:val="000F5E56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4540F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3D2ED3"/>
    <w:rsid w:val="003E5E01"/>
    <w:rsid w:val="00423E3E"/>
    <w:rsid w:val="00427AF4"/>
    <w:rsid w:val="004647DA"/>
    <w:rsid w:val="00474062"/>
    <w:rsid w:val="00477D6B"/>
    <w:rsid w:val="004C0050"/>
    <w:rsid w:val="004D5B46"/>
    <w:rsid w:val="004E3C18"/>
    <w:rsid w:val="005019FF"/>
    <w:rsid w:val="0053057A"/>
    <w:rsid w:val="00556076"/>
    <w:rsid w:val="00560A29"/>
    <w:rsid w:val="005C6649"/>
    <w:rsid w:val="005E4A97"/>
    <w:rsid w:val="005E7B89"/>
    <w:rsid w:val="00605827"/>
    <w:rsid w:val="006301A0"/>
    <w:rsid w:val="00646050"/>
    <w:rsid w:val="00670380"/>
    <w:rsid w:val="006713CA"/>
    <w:rsid w:val="00674149"/>
    <w:rsid w:val="00676C5C"/>
    <w:rsid w:val="006778FD"/>
    <w:rsid w:val="006803DC"/>
    <w:rsid w:val="006B5C12"/>
    <w:rsid w:val="00720EFD"/>
    <w:rsid w:val="00763262"/>
    <w:rsid w:val="007854AF"/>
    <w:rsid w:val="00793A7C"/>
    <w:rsid w:val="007A398A"/>
    <w:rsid w:val="007C4902"/>
    <w:rsid w:val="007D1613"/>
    <w:rsid w:val="007D2858"/>
    <w:rsid w:val="007E4C0E"/>
    <w:rsid w:val="007F2029"/>
    <w:rsid w:val="00827026"/>
    <w:rsid w:val="008A01F4"/>
    <w:rsid w:val="008A134B"/>
    <w:rsid w:val="008B2CC1"/>
    <w:rsid w:val="008B60B2"/>
    <w:rsid w:val="0090731E"/>
    <w:rsid w:val="00916EE2"/>
    <w:rsid w:val="00920FFF"/>
    <w:rsid w:val="00966A22"/>
    <w:rsid w:val="0096722F"/>
    <w:rsid w:val="00980843"/>
    <w:rsid w:val="009A1AEE"/>
    <w:rsid w:val="009B0855"/>
    <w:rsid w:val="009E2791"/>
    <w:rsid w:val="009E3F6F"/>
    <w:rsid w:val="009F499F"/>
    <w:rsid w:val="00A37342"/>
    <w:rsid w:val="00A42DAF"/>
    <w:rsid w:val="00A45BD8"/>
    <w:rsid w:val="00A50C41"/>
    <w:rsid w:val="00A869B7"/>
    <w:rsid w:val="00A90F0A"/>
    <w:rsid w:val="00AA4217"/>
    <w:rsid w:val="00AC205C"/>
    <w:rsid w:val="00AF0A6B"/>
    <w:rsid w:val="00B05A69"/>
    <w:rsid w:val="00B42CA9"/>
    <w:rsid w:val="00B466FB"/>
    <w:rsid w:val="00B51FF7"/>
    <w:rsid w:val="00B75281"/>
    <w:rsid w:val="00B92F1F"/>
    <w:rsid w:val="00B9734B"/>
    <w:rsid w:val="00BA30E2"/>
    <w:rsid w:val="00BB52CD"/>
    <w:rsid w:val="00C010CE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4917"/>
    <w:rsid w:val="00D67EAE"/>
    <w:rsid w:val="00D71B4D"/>
    <w:rsid w:val="00D90B96"/>
    <w:rsid w:val="00D93D55"/>
    <w:rsid w:val="00DD7B7F"/>
    <w:rsid w:val="00DF41EA"/>
    <w:rsid w:val="00E15015"/>
    <w:rsid w:val="00E319DF"/>
    <w:rsid w:val="00E335FE"/>
    <w:rsid w:val="00E66CC5"/>
    <w:rsid w:val="00E7374D"/>
    <w:rsid w:val="00E870BD"/>
    <w:rsid w:val="00E9165E"/>
    <w:rsid w:val="00EA7D6E"/>
    <w:rsid w:val="00EB2F76"/>
    <w:rsid w:val="00EC4E49"/>
    <w:rsid w:val="00ED77FB"/>
    <w:rsid w:val="00EE066C"/>
    <w:rsid w:val="00EE45FA"/>
    <w:rsid w:val="00EE77E7"/>
    <w:rsid w:val="00F043DE"/>
    <w:rsid w:val="00F66152"/>
    <w:rsid w:val="00F713A6"/>
    <w:rsid w:val="00F80C6B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F0E32"/>
  <w15:docId w15:val="{BC80DA86-9D6A-44E7-A293-DF4229F1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semiHidden/>
    <w:unhideWhenUsed/>
    <w:rsid w:val="00F80C6B"/>
    <w:rPr>
      <w:vertAlign w:val="superscript"/>
    </w:rPr>
  </w:style>
  <w:style w:type="paragraph" w:styleId="ListBullet">
    <w:name w:val="List Bullet"/>
    <w:basedOn w:val="Normal"/>
    <w:rsid w:val="00670380"/>
    <w:pPr>
      <w:numPr>
        <w:numId w:val="9"/>
      </w:numPr>
      <w:tabs>
        <w:tab w:val="clear" w:pos="360"/>
      </w:tabs>
      <w:spacing w:before="200"/>
      <w:ind w:left="1134" w:hanging="567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customStyle="1" w:styleId="ONUMEChar">
    <w:name w:val="ONUM E Char"/>
    <w:link w:val="ONUME"/>
    <w:rsid w:val="00670380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20FF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20FFF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BodyTextChar1">
    <w:name w:val="Body Text Char1"/>
    <w:basedOn w:val="DefaultParagraphFont"/>
    <w:rsid w:val="0067414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E41E9-7BF4-4A75-A0B3-3C12E6AC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IGC_44_AR</Template>
  <TotalTime>2</TotalTime>
  <Pages>1</Pages>
  <Words>4484</Words>
  <Characters>25564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WIPO/GRTK/IC/44/5 (Arabic)</vt:lpstr>
    </vt:vector>
  </TitlesOfParts>
  <Company>WIPO</Company>
  <LinksUpToDate>false</LinksUpToDate>
  <CharactersWithSpaces>29989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WIPO/GRTK/IC/44/5 (Arabic)</dc:title>
  <dc:creator>MERZOUK Fawzi</dc:creator>
  <cp:keywords>FOR OFFICIAL USE ONLY</cp:keywords>
  <cp:lastModifiedBy>ALAKHRAS Basel</cp:lastModifiedBy>
  <cp:revision>16</cp:revision>
  <cp:lastPrinted>2023-01-10T14:19:00Z</cp:lastPrinted>
  <dcterms:created xsi:type="dcterms:W3CDTF">2023-01-10T14:19:00Z</dcterms:created>
  <dcterms:modified xsi:type="dcterms:W3CDTF">2023-01-10T14:20:00Z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