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0" w:type="auto"/>
        <w:tblLook w:val="01E0" w:firstRow="1" w:lastRow="1" w:firstColumn="1" w:lastColumn="1" w:noHBand="0" w:noVBand="0"/>
      </w:tblPr>
      <w:tblGrid>
        <w:gridCol w:w="2535"/>
        <w:gridCol w:w="2224"/>
        <w:gridCol w:w="4596"/>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p>
        </w:tc>
        <w:tc>
          <w:tcPr>
            <w:tcW w:w="4223" w:type="dxa"/>
            <w:tcBorders>
              <w:bottom w:val="single" w:sz="4" w:space="0" w:color="auto"/>
            </w:tcBorders>
          </w:tcPr>
          <w:p w:rsidR="001667B6" w:rsidRDefault="001667B6" w:rsidP="00237419">
            <w:pPr>
              <w:bidi/>
              <w:spacing w:after="20"/>
              <w:rPr>
                <w:rFonts w:ascii="Arabic Typesetting" w:hAnsi="Arabic Typesetting" w:cs="Arabic Typesetting"/>
                <w:sz w:val="36"/>
                <w:szCs w:val="36"/>
                <w:rtl/>
              </w:rPr>
            </w:pPr>
          </w:p>
        </w:tc>
        <w:tc>
          <w:tcPr>
            <w:tcW w:w="505" w:type="dxa"/>
            <w:tcBorders>
              <w:bottom w:val="single" w:sz="4" w:space="0" w:color="auto"/>
            </w:tcBorders>
          </w:tcPr>
          <w:p w:rsidR="001667B6" w:rsidRPr="001667B6" w:rsidRDefault="000E58E6" w:rsidP="001667B6">
            <w:pPr>
              <w:rPr>
                <w:b/>
                <w:bCs/>
                <w:sz w:val="40"/>
                <w:szCs w:val="40"/>
              </w:rPr>
            </w:pPr>
            <w:r w:rsidRPr="00CC3E2D">
              <w:rPr>
                <w:b/>
                <w:noProof/>
                <w:sz w:val="32"/>
                <w:szCs w:val="40"/>
              </w:rPr>
              <mc:AlternateContent>
                <mc:Choice Requires="wpg">
                  <w:drawing>
                    <wp:inline distT="0" distB="0" distL="0" distR="0" wp14:anchorId="43DFBDDE" wp14:editId="7983D01A">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6861C2B"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tc>
      </w:tr>
      <w:tr w:rsidR="001667B6" w:rsidTr="00B6101C">
        <w:trPr>
          <w:trHeight w:val="333"/>
        </w:trPr>
        <w:tc>
          <w:tcPr>
            <w:tcW w:w="9571" w:type="dxa"/>
            <w:gridSpan w:val="3"/>
            <w:tcBorders>
              <w:top w:val="single" w:sz="4" w:space="0" w:color="auto"/>
            </w:tcBorders>
            <w:vAlign w:val="bottom"/>
          </w:tcPr>
          <w:p w:rsidR="00B6101C" w:rsidRPr="000E58E6" w:rsidRDefault="003E5324" w:rsidP="000E58E6">
            <w:pPr>
              <w:pStyle w:val="DocumentCodeAR"/>
              <w:jc w:val="left"/>
              <w:rPr>
                <w:sz w:val="15"/>
                <w:szCs w:val="15"/>
                <w:rtl/>
              </w:rPr>
            </w:pPr>
            <w:r w:rsidRPr="000E58E6">
              <w:rPr>
                <w:sz w:val="15"/>
                <w:szCs w:val="15"/>
              </w:rPr>
              <w:t>WIPO/GRTKF/IC/</w:t>
            </w:r>
            <w:r w:rsidR="005263BB" w:rsidRPr="000E58E6">
              <w:rPr>
                <w:sz w:val="15"/>
                <w:szCs w:val="15"/>
              </w:rPr>
              <w:t>43</w:t>
            </w:r>
            <w:r w:rsidR="0015593C" w:rsidRPr="000E58E6">
              <w:rPr>
                <w:sz w:val="15"/>
                <w:szCs w:val="15"/>
              </w:rPr>
              <w:t>/</w:t>
            </w:r>
            <w:r w:rsidR="004123BE" w:rsidRPr="000E58E6">
              <w:rPr>
                <w:sz w:val="15"/>
                <w:szCs w:val="15"/>
              </w:rPr>
              <w:t>4</w:t>
            </w:r>
          </w:p>
        </w:tc>
      </w:tr>
      <w:tr w:rsidR="001667B6" w:rsidTr="00BF164F">
        <w:tc>
          <w:tcPr>
            <w:tcW w:w="9571" w:type="dxa"/>
            <w:gridSpan w:val="3"/>
          </w:tcPr>
          <w:p w:rsidR="001667B6" w:rsidRPr="000E58E6" w:rsidRDefault="00B6101C" w:rsidP="004123BE">
            <w:pPr>
              <w:pStyle w:val="DocumentLanguageAR"/>
              <w:bidi/>
              <w:rPr>
                <w:rFonts w:asciiTheme="minorHAnsi" w:hAnsiTheme="minorHAnsi" w:cstheme="minorHAnsi"/>
                <w:sz w:val="15"/>
                <w:szCs w:val="15"/>
                <w:rtl/>
              </w:rPr>
            </w:pPr>
            <w:r w:rsidRPr="000E58E6">
              <w:rPr>
                <w:rFonts w:asciiTheme="minorHAnsi" w:hAnsiTheme="minorHAnsi" w:cstheme="minorHAnsi"/>
                <w:sz w:val="15"/>
                <w:szCs w:val="15"/>
                <w:rtl/>
              </w:rPr>
              <w:t xml:space="preserve">الأصل: </w:t>
            </w:r>
            <w:r w:rsidR="004123BE" w:rsidRPr="000E58E6">
              <w:rPr>
                <w:rFonts w:asciiTheme="minorHAnsi" w:hAnsiTheme="minorHAnsi" w:cstheme="minorHAnsi"/>
                <w:sz w:val="15"/>
                <w:szCs w:val="15"/>
                <w:rtl/>
              </w:rPr>
              <w:t>بالإنكليزية</w:t>
            </w:r>
          </w:p>
        </w:tc>
      </w:tr>
      <w:tr w:rsidR="001667B6" w:rsidTr="00BF164F">
        <w:tc>
          <w:tcPr>
            <w:tcW w:w="9571" w:type="dxa"/>
            <w:gridSpan w:val="3"/>
          </w:tcPr>
          <w:p w:rsidR="001667B6" w:rsidRPr="000E58E6" w:rsidRDefault="00B6101C" w:rsidP="000E58E6">
            <w:pPr>
              <w:pStyle w:val="DocumentDateAR"/>
              <w:bidi/>
              <w:spacing w:after="1200"/>
              <w:rPr>
                <w:rFonts w:asciiTheme="minorHAnsi" w:hAnsiTheme="minorHAnsi" w:cstheme="minorHAnsi"/>
                <w:sz w:val="15"/>
                <w:szCs w:val="15"/>
                <w:rtl/>
              </w:rPr>
            </w:pPr>
            <w:r w:rsidRPr="000E58E6">
              <w:rPr>
                <w:rFonts w:asciiTheme="minorHAnsi" w:hAnsiTheme="minorHAnsi" w:cstheme="minorHAnsi"/>
                <w:sz w:val="15"/>
                <w:szCs w:val="15"/>
                <w:rtl/>
              </w:rPr>
              <w:t xml:space="preserve">التاريخ: </w:t>
            </w:r>
            <w:r w:rsidR="005263BB" w:rsidRPr="000E58E6">
              <w:rPr>
                <w:rFonts w:asciiTheme="minorHAnsi" w:hAnsiTheme="minorHAnsi" w:cstheme="minorHAnsi"/>
                <w:sz w:val="15"/>
                <w:szCs w:val="15"/>
                <w:rtl/>
              </w:rPr>
              <w:t>31</w:t>
            </w:r>
            <w:r w:rsidR="004123BE" w:rsidRPr="000E58E6">
              <w:rPr>
                <w:rFonts w:asciiTheme="minorHAnsi" w:hAnsiTheme="minorHAnsi" w:cstheme="minorHAnsi"/>
                <w:sz w:val="15"/>
                <w:szCs w:val="15"/>
                <w:rtl/>
              </w:rPr>
              <w:t xml:space="preserve"> </w:t>
            </w:r>
            <w:r w:rsidR="005263BB" w:rsidRPr="000E58E6">
              <w:rPr>
                <w:rFonts w:asciiTheme="minorHAnsi" w:hAnsiTheme="minorHAnsi" w:cstheme="minorHAnsi"/>
                <w:sz w:val="15"/>
                <w:szCs w:val="15"/>
                <w:rtl/>
              </w:rPr>
              <w:t>مارس 2022</w:t>
            </w:r>
          </w:p>
        </w:tc>
      </w:tr>
    </w:tbl>
    <w:p w:rsidR="001667B6" w:rsidRPr="000E58E6" w:rsidRDefault="0015593C" w:rsidP="000E58E6">
      <w:pPr>
        <w:pStyle w:val="MeetingTitleAR"/>
        <w:bidi/>
        <w:spacing w:after="480" w:line="240" w:lineRule="auto"/>
        <w:ind w:right="547"/>
        <w:rPr>
          <w:rFonts w:asciiTheme="minorHAnsi" w:hAnsiTheme="minorHAnsi" w:cstheme="minorHAnsi"/>
          <w:b/>
          <w:bCs/>
          <w:sz w:val="32"/>
          <w:szCs w:val="32"/>
          <w:rtl/>
        </w:rPr>
      </w:pPr>
      <w:r w:rsidRPr="000E58E6">
        <w:rPr>
          <w:rFonts w:asciiTheme="minorHAnsi" w:hAnsiTheme="minorHAnsi" w:cstheme="minorHAnsi"/>
          <w:b/>
          <w:bCs/>
          <w:sz w:val="32"/>
          <w:szCs w:val="32"/>
          <w:rtl/>
        </w:rPr>
        <w:t>اللجنة الحكومية الدولية المعنية بالملكية الفكرية والموارد الوراثية والمعارف التقليدية والفولكلور</w:t>
      </w:r>
    </w:p>
    <w:p w:rsidR="001667B6" w:rsidRPr="000E58E6" w:rsidRDefault="00F27305" w:rsidP="005263BB">
      <w:pPr>
        <w:pStyle w:val="MeetingSessionAR"/>
        <w:bidi/>
        <w:rPr>
          <w:rFonts w:asciiTheme="minorHAnsi" w:hAnsiTheme="minorHAnsi" w:cstheme="minorHAnsi"/>
          <w:b/>
          <w:bCs/>
          <w:sz w:val="24"/>
          <w:szCs w:val="24"/>
          <w:rtl/>
        </w:rPr>
      </w:pPr>
      <w:r w:rsidRPr="000E58E6">
        <w:rPr>
          <w:rFonts w:asciiTheme="minorHAnsi" w:hAnsiTheme="minorHAnsi" w:cstheme="minorHAnsi"/>
          <w:b/>
          <w:bCs/>
          <w:sz w:val="24"/>
          <w:szCs w:val="24"/>
          <w:rtl/>
        </w:rPr>
        <w:t>الدورة</w:t>
      </w:r>
      <w:r w:rsidR="003E5324" w:rsidRPr="000E58E6">
        <w:rPr>
          <w:rFonts w:asciiTheme="minorHAnsi" w:hAnsiTheme="minorHAnsi" w:cstheme="minorHAnsi"/>
          <w:b/>
          <w:bCs/>
          <w:sz w:val="24"/>
          <w:szCs w:val="24"/>
          <w:rtl/>
        </w:rPr>
        <w:t xml:space="preserve"> </w:t>
      </w:r>
      <w:r w:rsidR="00E1670B" w:rsidRPr="000E58E6">
        <w:rPr>
          <w:rFonts w:asciiTheme="minorHAnsi" w:hAnsiTheme="minorHAnsi" w:cstheme="minorHAnsi"/>
          <w:b/>
          <w:bCs/>
          <w:sz w:val="24"/>
          <w:szCs w:val="24"/>
          <w:rtl/>
        </w:rPr>
        <w:t>ال</w:t>
      </w:r>
      <w:r w:rsidR="005263BB" w:rsidRPr="000E58E6">
        <w:rPr>
          <w:rFonts w:asciiTheme="minorHAnsi" w:hAnsiTheme="minorHAnsi" w:cstheme="minorHAnsi"/>
          <w:b/>
          <w:bCs/>
          <w:sz w:val="24"/>
          <w:szCs w:val="24"/>
          <w:rtl/>
        </w:rPr>
        <w:t>ثالثة</w:t>
      </w:r>
      <w:r w:rsidRPr="000E58E6">
        <w:rPr>
          <w:rFonts w:asciiTheme="minorHAnsi" w:hAnsiTheme="minorHAnsi" w:cstheme="minorHAnsi"/>
          <w:b/>
          <w:bCs/>
          <w:sz w:val="24"/>
          <w:szCs w:val="24"/>
          <w:rtl/>
        </w:rPr>
        <w:t xml:space="preserve"> </w:t>
      </w:r>
      <w:r w:rsidR="0070344A" w:rsidRPr="000E58E6">
        <w:rPr>
          <w:rFonts w:asciiTheme="minorHAnsi" w:hAnsiTheme="minorHAnsi" w:cstheme="minorHAnsi"/>
          <w:b/>
          <w:bCs/>
          <w:sz w:val="24"/>
          <w:szCs w:val="24"/>
          <w:rtl/>
        </w:rPr>
        <w:t>و</w:t>
      </w:r>
      <w:r w:rsidR="0015593C" w:rsidRPr="000E58E6">
        <w:rPr>
          <w:rFonts w:asciiTheme="minorHAnsi" w:hAnsiTheme="minorHAnsi" w:cstheme="minorHAnsi"/>
          <w:b/>
          <w:bCs/>
          <w:sz w:val="24"/>
          <w:szCs w:val="24"/>
          <w:rtl/>
        </w:rPr>
        <w:t>ال</w:t>
      </w:r>
      <w:r w:rsidR="005263BB" w:rsidRPr="000E58E6">
        <w:rPr>
          <w:rFonts w:asciiTheme="minorHAnsi" w:hAnsiTheme="minorHAnsi" w:cstheme="minorHAnsi"/>
          <w:b/>
          <w:bCs/>
          <w:sz w:val="24"/>
          <w:szCs w:val="24"/>
          <w:rtl/>
        </w:rPr>
        <w:t>أربع</w:t>
      </w:r>
      <w:r w:rsidR="0015593C" w:rsidRPr="000E58E6">
        <w:rPr>
          <w:rFonts w:asciiTheme="minorHAnsi" w:hAnsiTheme="minorHAnsi" w:cstheme="minorHAnsi"/>
          <w:b/>
          <w:bCs/>
          <w:sz w:val="24"/>
          <w:szCs w:val="24"/>
          <w:rtl/>
        </w:rPr>
        <w:t>ون</w:t>
      </w:r>
    </w:p>
    <w:p w:rsidR="00D61541" w:rsidRPr="000E58E6" w:rsidRDefault="0015593C" w:rsidP="000E58E6">
      <w:pPr>
        <w:pStyle w:val="MeetingDatesAR"/>
        <w:bidi/>
        <w:spacing w:after="720" w:line="240" w:lineRule="auto"/>
        <w:rPr>
          <w:rFonts w:asciiTheme="minorHAnsi" w:hAnsiTheme="minorHAnsi" w:cstheme="minorHAnsi"/>
          <w:sz w:val="22"/>
          <w:szCs w:val="22"/>
          <w:rtl/>
        </w:rPr>
      </w:pPr>
      <w:r w:rsidRPr="000E58E6">
        <w:rPr>
          <w:rFonts w:asciiTheme="minorHAnsi" w:hAnsiTheme="minorHAnsi" w:cstheme="minorHAnsi"/>
          <w:sz w:val="22"/>
          <w:szCs w:val="22"/>
          <w:rtl/>
        </w:rPr>
        <w:t xml:space="preserve">جنيف، من </w:t>
      </w:r>
      <w:r w:rsidR="005263BB" w:rsidRPr="000E58E6">
        <w:rPr>
          <w:rFonts w:asciiTheme="minorHAnsi" w:hAnsiTheme="minorHAnsi" w:cstheme="minorHAnsi"/>
          <w:sz w:val="22"/>
          <w:szCs w:val="22"/>
          <w:rtl/>
        </w:rPr>
        <w:t xml:space="preserve">30 مايو </w:t>
      </w:r>
      <w:r w:rsidR="007466C6" w:rsidRPr="000E58E6">
        <w:rPr>
          <w:rFonts w:asciiTheme="minorHAnsi" w:hAnsiTheme="minorHAnsi" w:cstheme="minorHAnsi"/>
          <w:sz w:val="22"/>
          <w:szCs w:val="22"/>
          <w:rtl/>
        </w:rPr>
        <w:t xml:space="preserve">إلى </w:t>
      </w:r>
      <w:r w:rsidR="005263BB" w:rsidRPr="000E58E6">
        <w:rPr>
          <w:rFonts w:asciiTheme="minorHAnsi" w:hAnsiTheme="minorHAnsi" w:cstheme="minorHAnsi"/>
          <w:sz w:val="22"/>
          <w:szCs w:val="22"/>
          <w:rtl/>
        </w:rPr>
        <w:t>3</w:t>
      </w:r>
      <w:r w:rsidR="007466C6" w:rsidRPr="000E58E6">
        <w:rPr>
          <w:rFonts w:asciiTheme="minorHAnsi" w:hAnsiTheme="minorHAnsi" w:cstheme="minorHAnsi"/>
          <w:sz w:val="22"/>
          <w:szCs w:val="22"/>
          <w:rtl/>
        </w:rPr>
        <w:t xml:space="preserve"> </w:t>
      </w:r>
      <w:r w:rsidR="00E1670B" w:rsidRPr="000E58E6">
        <w:rPr>
          <w:rFonts w:asciiTheme="minorHAnsi" w:hAnsiTheme="minorHAnsi" w:cstheme="minorHAnsi"/>
          <w:sz w:val="22"/>
          <w:szCs w:val="22"/>
          <w:rtl/>
        </w:rPr>
        <w:t>يونيو</w:t>
      </w:r>
      <w:r w:rsidR="007466C6" w:rsidRPr="000E58E6">
        <w:rPr>
          <w:rFonts w:asciiTheme="minorHAnsi" w:hAnsiTheme="minorHAnsi" w:cstheme="minorHAnsi"/>
          <w:sz w:val="22"/>
          <w:szCs w:val="22"/>
          <w:rtl/>
        </w:rPr>
        <w:t xml:space="preserve"> </w:t>
      </w:r>
      <w:r w:rsidR="005263BB" w:rsidRPr="000E58E6">
        <w:rPr>
          <w:rFonts w:asciiTheme="minorHAnsi" w:hAnsiTheme="minorHAnsi" w:cstheme="minorHAnsi"/>
          <w:sz w:val="22"/>
          <w:szCs w:val="22"/>
          <w:rtl/>
        </w:rPr>
        <w:t>2022</w:t>
      </w:r>
    </w:p>
    <w:p w:rsidR="00D61541" w:rsidRPr="003505C7" w:rsidRDefault="0068340C" w:rsidP="000E58E6">
      <w:pPr>
        <w:pStyle w:val="DocumentTitleAR"/>
        <w:bidi/>
        <w:spacing w:after="360" w:line="240" w:lineRule="auto"/>
        <w:rPr>
          <w:rFonts w:asciiTheme="minorHAnsi" w:hAnsiTheme="minorHAnsi" w:cstheme="minorHAnsi"/>
          <w:sz w:val="24"/>
          <w:szCs w:val="24"/>
          <w:rtl/>
        </w:rPr>
      </w:pPr>
      <w:r w:rsidRPr="003505C7">
        <w:rPr>
          <w:rFonts w:asciiTheme="minorHAnsi" w:hAnsiTheme="minorHAnsi" w:cstheme="minorHAnsi"/>
          <w:sz w:val="24"/>
          <w:szCs w:val="24"/>
          <w:rtl/>
          <w:lang w:bidi="ar-EG"/>
        </w:rPr>
        <w:t>ال</w:t>
      </w:r>
      <w:r w:rsidR="004123BE" w:rsidRPr="003505C7">
        <w:rPr>
          <w:rFonts w:asciiTheme="minorHAnsi" w:hAnsiTheme="minorHAnsi" w:cstheme="minorHAnsi"/>
          <w:sz w:val="24"/>
          <w:szCs w:val="24"/>
          <w:rtl/>
        </w:rPr>
        <w:t xml:space="preserve">وثيقة </w:t>
      </w:r>
      <w:r w:rsidRPr="003505C7">
        <w:rPr>
          <w:rFonts w:asciiTheme="minorHAnsi" w:hAnsiTheme="minorHAnsi" w:cstheme="minorHAnsi"/>
          <w:sz w:val="24"/>
          <w:szCs w:val="24"/>
          <w:rtl/>
        </w:rPr>
        <w:t>ال</w:t>
      </w:r>
      <w:r w:rsidR="004123BE" w:rsidRPr="003505C7">
        <w:rPr>
          <w:rFonts w:asciiTheme="minorHAnsi" w:hAnsiTheme="minorHAnsi" w:cstheme="minorHAnsi"/>
          <w:sz w:val="24"/>
          <w:szCs w:val="24"/>
          <w:rtl/>
        </w:rPr>
        <w:t>موحدة بشأن الملكية الفكرية والموارد الوراثية</w:t>
      </w:r>
    </w:p>
    <w:p w:rsidR="00D61541" w:rsidRPr="00C75907" w:rsidRDefault="004123BE" w:rsidP="00931859">
      <w:pPr>
        <w:pStyle w:val="PreparedbyAR"/>
        <w:bidi/>
        <w:rPr>
          <w:rFonts w:asciiTheme="minorHAnsi" w:hAnsiTheme="minorHAnsi" w:cstheme="minorHAnsi"/>
          <w:sz w:val="22"/>
          <w:szCs w:val="22"/>
          <w:rtl/>
        </w:rPr>
      </w:pPr>
      <w:r w:rsidRPr="00C75907">
        <w:rPr>
          <w:rFonts w:asciiTheme="minorHAnsi" w:hAnsiTheme="minorHAnsi" w:cstheme="minorHAnsi"/>
          <w:sz w:val="22"/>
          <w:szCs w:val="22"/>
          <w:rtl/>
        </w:rPr>
        <w:t xml:space="preserve">وثيقة </w:t>
      </w:r>
      <w:r w:rsidR="00D61541" w:rsidRPr="00C75907">
        <w:rPr>
          <w:rFonts w:asciiTheme="minorHAnsi" w:hAnsiTheme="minorHAnsi" w:cstheme="minorHAnsi"/>
          <w:sz w:val="22"/>
          <w:szCs w:val="22"/>
          <w:rtl/>
        </w:rPr>
        <w:t>من إعداد</w:t>
      </w:r>
      <w:r w:rsidRPr="00C75907">
        <w:rPr>
          <w:rFonts w:asciiTheme="minorHAnsi" w:hAnsiTheme="minorHAnsi" w:cstheme="minorHAnsi"/>
          <w:sz w:val="22"/>
          <w:szCs w:val="22"/>
          <w:rtl/>
        </w:rPr>
        <w:t xml:space="preserve"> الأمانة</w:t>
      </w:r>
    </w:p>
    <w:p w:rsidR="004123BE" w:rsidRPr="00A85AD4" w:rsidRDefault="004123BE" w:rsidP="005A62BA">
      <w:pPr>
        <w:pStyle w:val="NumberedParaAR"/>
      </w:pPr>
      <w:r w:rsidRPr="00A85AD4">
        <w:rPr>
          <w:rtl/>
        </w:rPr>
        <w:t xml:space="preserve">أعدت لجنة الويبو الحكومية الدولية المعنية بالملكية الفكرية والموارد الوراثية والمعارف التقليدية والفولكلور ("اللجنة")، في دورتها </w:t>
      </w:r>
      <w:r w:rsidR="005263BB" w:rsidRPr="00A85AD4">
        <w:rPr>
          <w:rtl/>
        </w:rPr>
        <w:t>الث</w:t>
      </w:r>
      <w:r w:rsidRPr="00A85AD4">
        <w:rPr>
          <w:rtl/>
        </w:rPr>
        <w:t>ا</w:t>
      </w:r>
      <w:r w:rsidR="005263BB" w:rsidRPr="00A85AD4">
        <w:rPr>
          <w:rtl/>
        </w:rPr>
        <w:t>ني</w:t>
      </w:r>
      <w:r w:rsidRPr="00A85AD4">
        <w:rPr>
          <w:rtl/>
        </w:rPr>
        <w:t>ة وال</w:t>
      </w:r>
      <w:r w:rsidR="005263BB" w:rsidRPr="00A85AD4">
        <w:rPr>
          <w:rtl/>
        </w:rPr>
        <w:t>أربع</w:t>
      </w:r>
      <w:r w:rsidRPr="00A85AD4">
        <w:rPr>
          <w:rtl/>
        </w:rPr>
        <w:t xml:space="preserve">ين المعقودة في جنيف في الفترة من </w:t>
      </w:r>
      <w:r w:rsidR="005263BB" w:rsidRPr="00A85AD4">
        <w:rPr>
          <w:rtl/>
        </w:rPr>
        <w:t>28</w:t>
      </w:r>
      <w:r w:rsidRPr="00A85AD4">
        <w:rPr>
          <w:rtl/>
        </w:rPr>
        <w:t xml:space="preserve"> </w:t>
      </w:r>
      <w:r w:rsidR="005263BB" w:rsidRPr="00A85AD4">
        <w:rPr>
          <w:rtl/>
        </w:rPr>
        <w:t xml:space="preserve">فبراير إلى 4 </w:t>
      </w:r>
      <w:r w:rsidRPr="00A85AD4">
        <w:rPr>
          <w:rtl/>
        </w:rPr>
        <w:t xml:space="preserve">مارس </w:t>
      </w:r>
      <w:r w:rsidR="005263BB" w:rsidRPr="00A85AD4">
        <w:rPr>
          <w:rtl/>
        </w:rPr>
        <w:t>2022</w:t>
      </w:r>
      <w:r w:rsidRPr="00A85AD4">
        <w:rPr>
          <w:rtl/>
        </w:rPr>
        <w:t xml:space="preserve">، استنادا إلى الوثيقة </w:t>
      </w:r>
      <w:r w:rsidRPr="00A85AD4">
        <w:t>WIPO/GRTKF/IC/</w:t>
      </w:r>
      <w:r w:rsidR="005263BB" w:rsidRPr="00A85AD4">
        <w:t>42</w:t>
      </w:r>
      <w:r w:rsidRPr="00A85AD4">
        <w:t>/4</w:t>
      </w:r>
      <w:r w:rsidRPr="00A85AD4">
        <w:rPr>
          <w:rtl/>
        </w:rPr>
        <w:t>، نصا آخر بعنوان "وثيقة موحدة بشأن الملكية الفكرية والموارد الوراثية - النسخة المعدّلة الثانية (</w:t>
      </w:r>
      <w:r w:rsidRPr="00A85AD4">
        <w:rPr>
          <w:cs/>
        </w:rPr>
        <w:t>‎</w:t>
      </w:r>
      <w:r w:rsidRPr="00A85AD4">
        <w:t>Rev. 2</w:t>
      </w:r>
      <w:r w:rsidRPr="00A85AD4">
        <w:rPr>
          <w:rtl/>
        </w:rPr>
        <w:t xml:space="preserve">‏)". وقررت اللجنة إحالة ذلك النص، بصيغته في </w:t>
      </w:r>
      <w:r w:rsidR="0068340C" w:rsidRPr="00A85AD4">
        <w:rPr>
          <w:rtl/>
        </w:rPr>
        <w:t>ختام</w:t>
      </w:r>
      <w:r w:rsidRPr="00A85AD4">
        <w:rPr>
          <w:rtl/>
        </w:rPr>
        <w:t xml:space="preserve"> العمل على بند جدول الأعمال "الموارد</w:t>
      </w:r>
      <w:r w:rsidR="0068340C" w:rsidRPr="00A85AD4">
        <w:rPr>
          <w:rtl/>
        </w:rPr>
        <w:t> </w:t>
      </w:r>
      <w:r w:rsidRPr="00A85AD4">
        <w:rPr>
          <w:rtl/>
        </w:rPr>
        <w:t xml:space="preserve">الوراثية" في </w:t>
      </w:r>
      <w:r w:rsidR="005263BB" w:rsidRPr="00A85AD4">
        <w:rPr>
          <w:rtl/>
        </w:rPr>
        <w:t>4</w:t>
      </w:r>
      <w:r w:rsidRPr="00A85AD4">
        <w:rPr>
          <w:rtl/>
        </w:rPr>
        <w:t xml:space="preserve"> مارس 20</w:t>
      </w:r>
      <w:r w:rsidR="005263BB" w:rsidRPr="00A85AD4">
        <w:rPr>
          <w:rtl/>
        </w:rPr>
        <w:t>22</w:t>
      </w:r>
      <w:r w:rsidRPr="00A85AD4">
        <w:rPr>
          <w:rtl/>
        </w:rPr>
        <w:t>، إلى دورتها ال</w:t>
      </w:r>
      <w:r w:rsidR="003505C7" w:rsidRPr="00A85AD4">
        <w:rPr>
          <w:rtl/>
        </w:rPr>
        <w:t>ثالث</w:t>
      </w:r>
      <w:r w:rsidRPr="00A85AD4">
        <w:rPr>
          <w:rtl/>
        </w:rPr>
        <w:t>ة وال</w:t>
      </w:r>
      <w:r w:rsidR="003505C7" w:rsidRPr="00A85AD4">
        <w:rPr>
          <w:rtl/>
        </w:rPr>
        <w:t>أربع</w:t>
      </w:r>
      <w:r w:rsidRPr="00A85AD4">
        <w:rPr>
          <w:rtl/>
        </w:rPr>
        <w:t>ين طبقا لولايتها للثنائية 20</w:t>
      </w:r>
      <w:r w:rsidR="003505C7" w:rsidRPr="00A85AD4">
        <w:rPr>
          <w:rtl/>
        </w:rPr>
        <w:t>22</w:t>
      </w:r>
      <w:r w:rsidRPr="00A85AD4">
        <w:rPr>
          <w:rtl/>
        </w:rPr>
        <w:t>-20</w:t>
      </w:r>
      <w:r w:rsidR="003505C7" w:rsidRPr="00A85AD4">
        <w:rPr>
          <w:rtl/>
        </w:rPr>
        <w:t>23</w:t>
      </w:r>
      <w:r w:rsidRPr="00A85AD4">
        <w:rPr>
          <w:rtl/>
        </w:rPr>
        <w:t xml:space="preserve"> وبرنامج عملها لعام</w:t>
      </w:r>
      <w:r w:rsidR="003505C7" w:rsidRPr="00A85AD4">
        <w:t> </w:t>
      </w:r>
      <w:r w:rsidR="003505C7" w:rsidRPr="00A85AD4">
        <w:rPr>
          <w:rtl/>
        </w:rPr>
        <w:t>2022</w:t>
      </w:r>
      <w:r w:rsidRPr="00A85AD4">
        <w:rPr>
          <w:rtl/>
        </w:rPr>
        <w:t>.</w:t>
      </w:r>
    </w:p>
    <w:p w:rsidR="004123BE" w:rsidRPr="003505C7" w:rsidRDefault="0068340C" w:rsidP="005A62BA">
      <w:pPr>
        <w:pStyle w:val="NumberedParaAR"/>
      </w:pPr>
      <w:r w:rsidRPr="003505C7">
        <w:rPr>
          <w:rtl/>
        </w:rPr>
        <w:t>وعملاً بالقرار المذكور آنفا</w:t>
      </w:r>
      <w:r w:rsidR="004123BE" w:rsidRPr="003505C7">
        <w:rPr>
          <w:rtl/>
        </w:rPr>
        <w:t>، يحتوي مرفق هذه الوثيقة على "الوثيقة الموحدة بشأن الملكية الفكرية والموارد الوراثية - النسخة المعدّلة</w:t>
      </w:r>
      <w:r w:rsidRPr="003505C7">
        <w:rPr>
          <w:rtl/>
        </w:rPr>
        <w:t xml:space="preserve"> </w:t>
      </w:r>
      <w:r w:rsidR="004123BE" w:rsidRPr="003505C7">
        <w:rPr>
          <w:rtl/>
        </w:rPr>
        <w:t>الثانية (</w:t>
      </w:r>
      <w:r w:rsidR="004123BE" w:rsidRPr="003505C7">
        <w:rPr>
          <w:cs/>
        </w:rPr>
        <w:t>‎</w:t>
      </w:r>
      <w:r w:rsidR="004123BE" w:rsidRPr="003505C7">
        <w:t>Rev. 2</w:t>
      </w:r>
      <w:r w:rsidR="004123BE" w:rsidRPr="003505C7">
        <w:rPr>
          <w:rtl/>
        </w:rPr>
        <w:t>‏)".</w:t>
      </w:r>
    </w:p>
    <w:p w:rsidR="004123BE" w:rsidRPr="00972599" w:rsidRDefault="004123BE" w:rsidP="00972599">
      <w:pPr>
        <w:pStyle w:val="NumberedParaAR"/>
      </w:pPr>
      <w:r w:rsidRPr="00972599">
        <w:rPr>
          <w:rtl/>
        </w:rPr>
        <w:t>إن اللجنة مدعوة إلى استعراض الوثيقة الواردة في المرفق والتعليق عليها لغرض إعداد نسخة مراجعة منها.</w:t>
      </w:r>
    </w:p>
    <w:p w:rsidR="00CF79DF" w:rsidRPr="003505C7" w:rsidRDefault="004123BE" w:rsidP="005A62BA">
      <w:pPr>
        <w:pStyle w:val="EndofDocumentAR"/>
        <w:rPr>
          <w:rtl/>
        </w:rPr>
      </w:pPr>
      <w:r w:rsidRPr="003505C7">
        <w:rPr>
          <w:rtl/>
        </w:rPr>
        <w:t>[يلي ذلك المرفق]</w:t>
      </w:r>
    </w:p>
    <w:p w:rsidR="004123BE" w:rsidRPr="003505C7" w:rsidRDefault="004123BE" w:rsidP="005A62BA">
      <w:pPr>
        <w:pStyle w:val="NormalParaAR"/>
        <w:rPr>
          <w:rtl/>
        </w:rPr>
      </w:pPr>
    </w:p>
    <w:p w:rsidR="004123BE" w:rsidRDefault="004123BE" w:rsidP="005A62BA">
      <w:pPr>
        <w:pStyle w:val="NormalParaAR"/>
        <w:rPr>
          <w:rtl/>
        </w:rPr>
        <w:sectPr w:rsidR="004123BE" w:rsidSect="00B343AF">
          <w:headerReference w:type="even" r:id="rId12"/>
          <w:headerReference w:type="default" r:id="rId13"/>
          <w:footerReference w:type="even" r:id="rId14"/>
          <w:footerReference w:type="default" r:id="rId15"/>
          <w:headerReference w:type="first" r:id="rId16"/>
          <w:footerReference w:type="first" r:id="rId17"/>
          <w:pgSz w:w="11907" w:h="16840" w:code="9"/>
          <w:pgMar w:top="567" w:right="1418" w:bottom="1418" w:left="1134" w:header="510" w:footer="1021" w:gutter="0"/>
          <w:cols w:space="720"/>
          <w:titlePg/>
          <w:docGrid w:linePitch="299"/>
        </w:sectPr>
      </w:pPr>
    </w:p>
    <w:p w:rsidR="004123BE" w:rsidRPr="00972599" w:rsidRDefault="004123BE" w:rsidP="00972599">
      <w:pPr>
        <w:keepNext/>
        <w:bidi/>
        <w:spacing w:before="1080" w:after="720"/>
        <w:rPr>
          <w:rFonts w:asciiTheme="minorHAnsi" w:hAnsiTheme="minorHAnsi" w:cstheme="minorHAnsi"/>
          <w:b/>
          <w:bCs/>
          <w:sz w:val="32"/>
          <w:szCs w:val="32"/>
        </w:rPr>
      </w:pPr>
      <w:r w:rsidRPr="00972599">
        <w:rPr>
          <w:rFonts w:asciiTheme="minorHAnsi" w:hAnsiTheme="minorHAnsi" w:cstheme="minorHAnsi"/>
          <w:b/>
          <w:bCs/>
          <w:sz w:val="32"/>
          <w:szCs w:val="32"/>
          <w:rtl/>
        </w:rPr>
        <w:lastRenderedPageBreak/>
        <w:t>الوثيقة الموحدة بشأن الملكية الفكرية والموارد الوراثية – النسخة المعدّلة الثانية</w:t>
      </w:r>
      <w:r w:rsidR="00972599">
        <w:rPr>
          <w:rFonts w:asciiTheme="minorHAnsi" w:hAnsiTheme="minorHAnsi" w:cstheme="minorHAnsi" w:hint="cs"/>
          <w:b/>
          <w:bCs/>
          <w:sz w:val="32"/>
          <w:szCs w:val="32"/>
          <w:rtl/>
        </w:rPr>
        <w:t> </w:t>
      </w:r>
      <w:r w:rsidRPr="00972599">
        <w:rPr>
          <w:rFonts w:asciiTheme="minorHAnsi" w:hAnsiTheme="minorHAnsi" w:cstheme="minorHAnsi"/>
          <w:b/>
          <w:bCs/>
          <w:sz w:val="32"/>
          <w:szCs w:val="32"/>
          <w:rtl/>
        </w:rPr>
        <w:t>(</w:t>
      </w:r>
      <w:r w:rsidRPr="00972599">
        <w:rPr>
          <w:rFonts w:asciiTheme="minorHAnsi" w:hAnsiTheme="minorHAnsi" w:cstheme="minorHAnsi"/>
          <w:b/>
          <w:bCs/>
          <w:sz w:val="32"/>
          <w:szCs w:val="32"/>
        </w:rPr>
        <w:t>REV. 2</w:t>
      </w:r>
      <w:r w:rsidR="0068340C" w:rsidRPr="00972599">
        <w:rPr>
          <w:rFonts w:asciiTheme="minorHAnsi" w:hAnsiTheme="minorHAnsi" w:cstheme="minorHAnsi"/>
          <w:b/>
          <w:bCs/>
          <w:sz w:val="32"/>
          <w:szCs w:val="32"/>
          <w:rtl/>
        </w:rPr>
        <w:t>)</w:t>
      </w:r>
    </w:p>
    <w:p w:rsidR="004123BE" w:rsidRPr="00972599" w:rsidRDefault="004123BE" w:rsidP="003505C7">
      <w:pPr>
        <w:bidi/>
        <w:spacing w:after="240" w:line="360" w:lineRule="exact"/>
        <w:rPr>
          <w:rFonts w:asciiTheme="minorHAnsi" w:hAnsiTheme="minorHAnsi" w:cstheme="minorHAnsi"/>
          <w:b/>
          <w:bCs/>
          <w:szCs w:val="22"/>
          <w:rtl/>
        </w:rPr>
      </w:pPr>
      <w:r w:rsidRPr="00972599">
        <w:rPr>
          <w:rFonts w:asciiTheme="minorHAnsi" w:hAnsiTheme="minorHAnsi" w:cstheme="minorHAnsi"/>
          <w:b/>
          <w:bCs/>
          <w:sz w:val="32"/>
          <w:szCs w:val="32"/>
          <w:rtl/>
        </w:rPr>
        <w:t xml:space="preserve">(المؤرخة </w:t>
      </w:r>
      <w:r w:rsidR="003505C7" w:rsidRPr="00972599">
        <w:rPr>
          <w:rFonts w:asciiTheme="minorHAnsi" w:hAnsiTheme="minorHAnsi" w:cstheme="minorHAnsi"/>
          <w:b/>
          <w:bCs/>
          <w:sz w:val="32"/>
          <w:szCs w:val="32"/>
          <w:rtl/>
        </w:rPr>
        <w:t>4</w:t>
      </w:r>
      <w:r w:rsidRPr="00972599">
        <w:rPr>
          <w:rFonts w:asciiTheme="minorHAnsi" w:hAnsiTheme="minorHAnsi" w:cstheme="minorHAnsi"/>
          <w:b/>
          <w:bCs/>
          <w:sz w:val="32"/>
          <w:szCs w:val="32"/>
          <w:rtl/>
        </w:rPr>
        <w:t xml:space="preserve"> مارس </w:t>
      </w:r>
      <w:r w:rsidR="003505C7" w:rsidRPr="00972599">
        <w:rPr>
          <w:rFonts w:asciiTheme="minorHAnsi" w:hAnsiTheme="minorHAnsi" w:cstheme="minorHAnsi"/>
          <w:b/>
          <w:bCs/>
          <w:sz w:val="32"/>
          <w:szCs w:val="32"/>
          <w:rtl/>
        </w:rPr>
        <w:t>2022</w:t>
      </w:r>
      <w:r w:rsidRPr="00972599">
        <w:rPr>
          <w:rFonts w:asciiTheme="minorHAnsi" w:hAnsiTheme="minorHAnsi" w:cstheme="minorHAnsi"/>
          <w:b/>
          <w:bCs/>
          <w:sz w:val="32"/>
          <w:szCs w:val="32"/>
          <w:rtl/>
        </w:rPr>
        <w:t>)</w:t>
      </w:r>
    </w:p>
    <w:p w:rsidR="004123BE" w:rsidRPr="002674E5" w:rsidRDefault="004123BE" w:rsidP="004123BE">
      <w:pPr>
        <w:keepNext/>
        <w:bidi/>
        <w:spacing w:before="240" w:after="240" w:line="360" w:lineRule="exact"/>
        <w:rPr>
          <w:rFonts w:ascii="Arabic Typesetting" w:hAnsi="Arabic Typesetting" w:cs="Arabic Typesetting"/>
          <w:b/>
          <w:bCs/>
          <w:sz w:val="36"/>
          <w:szCs w:val="36"/>
        </w:rPr>
      </w:pPr>
      <w:r w:rsidRPr="003A4B88">
        <w:rPr>
          <w:rFonts w:ascii="Arabic Typesetting" w:hAnsi="Arabic Typesetting" w:cs="Arabic Typesetting"/>
          <w:b/>
          <w:bCs/>
          <w:sz w:val="36"/>
          <w:szCs w:val="36"/>
          <w:rtl/>
        </w:rPr>
        <w:br w:type="page"/>
      </w:r>
    </w:p>
    <w:p w:rsidR="004123BE" w:rsidRPr="00972599" w:rsidRDefault="004123BE" w:rsidP="004123BE">
      <w:pPr>
        <w:keepNext/>
        <w:bidi/>
        <w:spacing w:before="240" w:after="240" w:line="360" w:lineRule="exact"/>
        <w:jc w:val="center"/>
        <w:rPr>
          <w:rFonts w:asciiTheme="minorHAnsi" w:hAnsiTheme="minorHAnsi" w:cstheme="minorHAnsi"/>
          <w:b/>
          <w:bCs/>
          <w:sz w:val="24"/>
          <w:szCs w:val="24"/>
          <w:rtl/>
        </w:rPr>
      </w:pPr>
      <w:r w:rsidRPr="00972599">
        <w:rPr>
          <w:rFonts w:asciiTheme="minorHAnsi" w:hAnsiTheme="minorHAnsi" w:cstheme="minorHAnsi"/>
          <w:b/>
          <w:bCs/>
          <w:sz w:val="24"/>
          <w:szCs w:val="24"/>
          <w:rtl/>
        </w:rPr>
        <w:lastRenderedPageBreak/>
        <w:t>[الديباجة</w:t>
      </w:r>
    </w:p>
    <w:p w:rsidR="003505C7" w:rsidRPr="006B68AE" w:rsidRDefault="00972599" w:rsidP="00972599">
      <w:pPr>
        <w:pStyle w:val="NumberedParaAR"/>
        <w:numPr>
          <w:ilvl w:val="0"/>
          <w:numId w:val="21"/>
        </w:numPr>
      </w:pPr>
      <w:r w:rsidRPr="005A62BA">
        <w:rPr>
          <w:i/>
          <w:iCs/>
          <w:rtl/>
        </w:rPr>
        <w:t>الإقرار</w:t>
      </w:r>
      <w:r w:rsidRPr="006B68AE">
        <w:rPr>
          <w:rtl/>
        </w:rPr>
        <w:t xml:space="preserve"> </w:t>
      </w:r>
      <w:r>
        <w:rPr>
          <w:rFonts w:hint="cs"/>
          <w:rtl/>
        </w:rPr>
        <w:t>با</w:t>
      </w:r>
      <w:r w:rsidR="003505C7" w:rsidRPr="006B68AE">
        <w:rPr>
          <w:rtl/>
        </w:rPr>
        <w:t>لالتزامات المنصوص عليها في إعلان الأمم المتحدة بشأن حقوق الشعوب الأصلية (</w:t>
      </w:r>
      <w:r w:rsidR="003505C7" w:rsidRPr="006B68AE">
        <w:t>UNDRIP</w:t>
      </w:r>
      <w:r w:rsidR="003505C7" w:rsidRPr="006B68AE">
        <w:rPr>
          <w:rtl/>
        </w:rPr>
        <w:t>) والتزام الدول الأعضاء بتحقيق أهداف الإعلان</w:t>
      </w:r>
      <w:r w:rsidR="00446B40" w:rsidRPr="006B68AE">
        <w:rPr>
          <w:rStyle w:val="FootnoteReference"/>
          <w:rFonts w:asciiTheme="minorHAnsi" w:hAnsiTheme="minorHAnsi" w:cstheme="minorHAnsi"/>
          <w:sz w:val="22"/>
          <w:szCs w:val="22"/>
          <w:rtl/>
        </w:rPr>
        <w:footnoteReference w:id="1"/>
      </w:r>
      <w:r>
        <w:rPr>
          <w:rFonts w:hint="cs"/>
          <w:rtl/>
        </w:rPr>
        <w:t xml:space="preserve"> </w:t>
      </w:r>
      <w:r w:rsidRPr="005A62BA">
        <w:rPr>
          <w:i/>
          <w:iCs/>
          <w:rtl/>
        </w:rPr>
        <w:t>وإعادة التأكيد</w:t>
      </w:r>
      <w:r w:rsidRPr="006B68AE">
        <w:rPr>
          <w:rtl/>
        </w:rPr>
        <w:t xml:space="preserve"> على </w:t>
      </w:r>
      <w:r>
        <w:rPr>
          <w:rFonts w:hint="cs"/>
          <w:rtl/>
        </w:rPr>
        <w:t>ذلك</w:t>
      </w:r>
      <w:r w:rsidR="003505C7" w:rsidRPr="006B68AE">
        <w:rPr>
          <w:rtl/>
        </w:rPr>
        <w:t>؛</w:t>
      </w:r>
    </w:p>
    <w:p w:rsidR="006B68AE" w:rsidRDefault="00446B40" w:rsidP="005A62BA">
      <w:pPr>
        <w:pStyle w:val="NumberedParaAR"/>
        <w:numPr>
          <w:ilvl w:val="0"/>
          <w:numId w:val="21"/>
        </w:numPr>
      </w:pPr>
      <w:r w:rsidRPr="005A62BA">
        <w:rPr>
          <w:i/>
          <w:iCs/>
          <w:rtl/>
        </w:rPr>
        <w:t>الإقرار</w:t>
      </w:r>
      <w:r w:rsidRPr="006B68AE">
        <w:rPr>
          <w:rtl/>
        </w:rPr>
        <w:t xml:space="preserve"> بأهداف الأمم المتحدة للتنمية المستدامة والتزام الشعوب الأصلية بالاستدامة والاستخدام الأخلاقي فيما يتعلق بالموارد الوراثية والمعارف التقليدية المرتبطة بالموارد الوراثية؛</w:t>
      </w:r>
    </w:p>
    <w:p w:rsidR="006B68AE" w:rsidRPr="00D61447" w:rsidRDefault="006B68AE" w:rsidP="005A62BA">
      <w:pPr>
        <w:pStyle w:val="NumberedParaAR"/>
        <w:numPr>
          <w:ilvl w:val="0"/>
          <w:numId w:val="21"/>
        </w:numPr>
      </w:pPr>
      <w:r w:rsidRPr="005A62BA">
        <w:rPr>
          <w:i/>
          <w:iCs/>
          <w:rtl/>
        </w:rPr>
        <w:t>[ضمان] [الرغبة</w:t>
      </w:r>
      <w:r w:rsidRPr="006B68AE">
        <w:rPr>
          <w:rtl/>
        </w:rPr>
        <w:t xml:space="preserve"> في ضمان] احترام حقوق أصحاب السيادة و</w:t>
      </w:r>
      <w:r>
        <w:rPr>
          <w:rFonts w:hint="cs"/>
          <w:rtl/>
        </w:rPr>
        <w:t xml:space="preserve">] </w:t>
      </w:r>
      <w:r w:rsidRPr="006B68AE">
        <w:rPr>
          <w:rtl/>
        </w:rPr>
        <w:t xml:space="preserve">[الشعب][الشعوب] الأصلية والجماعات المحلية والكيانات المنصوص عليها في قوانينهم الوطنية بشأن مواردهم </w:t>
      </w:r>
      <w:r w:rsidR="00D61447" w:rsidRPr="006B68AE">
        <w:rPr>
          <w:rtl/>
        </w:rPr>
        <w:t xml:space="preserve">الوراثية </w:t>
      </w:r>
      <w:r w:rsidRPr="006B68AE">
        <w:rPr>
          <w:rtl/>
        </w:rPr>
        <w:t xml:space="preserve">والمعارف التقليدية المرتبطة بالموارد </w:t>
      </w:r>
      <w:r w:rsidR="00D61447" w:rsidRPr="006B68AE">
        <w:rPr>
          <w:rtl/>
        </w:rPr>
        <w:t>الوراثية</w:t>
      </w:r>
      <w:r w:rsidRPr="006B68AE">
        <w:rPr>
          <w:rtl/>
        </w:rPr>
        <w:t>؛</w:t>
      </w:r>
    </w:p>
    <w:p w:rsidR="00D61447" w:rsidRPr="00D61447" w:rsidRDefault="00D61447" w:rsidP="005A62BA">
      <w:pPr>
        <w:pStyle w:val="NumberedParaAR"/>
        <w:numPr>
          <w:ilvl w:val="0"/>
          <w:numId w:val="21"/>
        </w:numPr>
      </w:pPr>
      <w:r w:rsidRPr="005A62BA">
        <w:rPr>
          <w:i/>
          <w:iCs/>
          <w:rtl/>
        </w:rPr>
        <w:t>الإقرار</w:t>
      </w:r>
      <w:r w:rsidRPr="00D61447">
        <w:rPr>
          <w:rtl/>
        </w:rPr>
        <w:t xml:space="preserve"> بمبادئ الموافقة الحرة والمسبقة والمستنيرة والشروط المتفق عليها فيما يخص النفاذ إلى الموارد الوراثية والمعارف التقليدية المرتبطة بالموارد الوراثية، واستعمالها</w:t>
      </w:r>
      <w:r>
        <w:rPr>
          <w:rFonts w:hint="cs"/>
          <w:rtl/>
        </w:rPr>
        <w:t>؛</w:t>
      </w:r>
    </w:p>
    <w:p w:rsidR="00D61447" w:rsidRPr="00B51935" w:rsidRDefault="00D61447" w:rsidP="00C22874">
      <w:pPr>
        <w:pStyle w:val="NumberedParaAR"/>
        <w:numPr>
          <w:ilvl w:val="0"/>
          <w:numId w:val="21"/>
        </w:numPr>
      </w:pPr>
      <w:r w:rsidRPr="005A62BA">
        <w:rPr>
          <w:i/>
          <w:iCs/>
          <w:rtl/>
        </w:rPr>
        <w:t>الإقرار</w:t>
      </w:r>
      <w:r w:rsidRPr="00D61447">
        <w:rPr>
          <w:rtl/>
        </w:rPr>
        <w:t xml:space="preserve"> بدور نظام [الملكية الفكرية]</w:t>
      </w:r>
      <w:r w:rsidRPr="00D61447">
        <w:rPr>
          <w:rFonts w:hint="cs"/>
          <w:rtl/>
        </w:rPr>
        <w:t>/</w:t>
      </w:r>
      <w:r w:rsidRPr="00D61447">
        <w:rPr>
          <w:rtl/>
        </w:rPr>
        <w:t>[البراءات] في المساهمة في حماية الموارد الوراثية، والمعارف التقليدية المرتبطة بالموارد الوراثية، بما في ذلك منع التملك غير المشروع</w:t>
      </w:r>
      <w:r w:rsidRPr="00D61447">
        <w:rPr>
          <w:rFonts w:hint="cs"/>
          <w:rtl/>
        </w:rPr>
        <w:t xml:space="preserve"> [</w:t>
      </w:r>
      <w:r w:rsidRPr="00D61447">
        <w:rPr>
          <w:rtl/>
        </w:rPr>
        <w:t>المساهمة في تتبع ال</w:t>
      </w:r>
      <w:r w:rsidR="00B51935">
        <w:rPr>
          <w:rFonts w:hint="cs"/>
          <w:rtl/>
        </w:rPr>
        <w:t xml:space="preserve">نفاذ </w:t>
      </w:r>
      <w:r w:rsidRPr="00D61447">
        <w:rPr>
          <w:rtl/>
        </w:rPr>
        <w:t>إلى الموارد الوراثية/المساهمة في تتبع استخدام الموارد الوراثية</w:t>
      </w:r>
      <w:r w:rsidRPr="00D61447">
        <w:rPr>
          <w:rFonts w:hint="cs"/>
          <w:rtl/>
        </w:rPr>
        <w:t>]؛</w:t>
      </w:r>
    </w:p>
    <w:p w:rsidR="00B51935" w:rsidRPr="00A85AD4" w:rsidRDefault="00B51935" w:rsidP="005A62BA">
      <w:pPr>
        <w:pStyle w:val="NumberedParaAR"/>
        <w:numPr>
          <w:ilvl w:val="0"/>
          <w:numId w:val="21"/>
        </w:numPr>
      </w:pPr>
      <w:r w:rsidRPr="005A62BA">
        <w:rPr>
          <w:i/>
          <w:iCs/>
          <w:rtl/>
        </w:rPr>
        <w:t>الإقرار</w:t>
      </w:r>
      <w:r w:rsidRPr="00D61447">
        <w:rPr>
          <w:rtl/>
        </w:rPr>
        <w:t xml:space="preserve"> </w:t>
      </w:r>
      <w:r w:rsidRPr="00B51935">
        <w:rPr>
          <w:rtl/>
        </w:rPr>
        <w:t>بالمساهمة الكبيرة لنظام البراءات في البحث العلمي والتطوير العلمي والابتكار والتنمية الاقتصادية؛</w:t>
      </w:r>
    </w:p>
    <w:p w:rsidR="00A85AD4" w:rsidRDefault="00A85AD4" w:rsidP="005A62BA">
      <w:pPr>
        <w:pStyle w:val="NumberedParaAR"/>
        <w:numPr>
          <w:ilvl w:val="0"/>
          <w:numId w:val="21"/>
        </w:numPr>
      </w:pPr>
      <w:r w:rsidRPr="005A62BA">
        <w:rPr>
          <w:i/>
          <w:iCs/>
          <w:rtl/>
        </w:rPr>
        <w:t>التشديد</w:t>
      </w:r>
      <w:r w:rsidRPr="00A85AD4">
        <w:rPr>
          <w:rtl/>
        </w:rPr>
        <w:t xml:space="preserve"> على ضرورة أن يضمن الأعضاء انتهاج السُبل الصحيحة في منح البراءات لحماية الاختراعات الجديدة وغير البديهية المتعلقة بالموارد الوراثية والمعارف التقليدية المرتبطة بالموارد الوراثية</w:t>
      </w:r>
      <w:r>
        <w:rPr>
          <w:rFonts w:hint="cs"/>
          <w:rtl/>
        </w:rPr>
        <w:t>؛</w:t>
      </w:r>
    </w:p>
    <w:p w:rsidR="00A85AD4" w:rsidRPr="000716B3" w:rsidRDefault="00A85AD4" w:rsidP="005A62BA">
      <w:pPr>
        <w:pStyle w:val="NumberedParaAR"/>
        <w:numPr>
          <w:ilvl w:val="0"/>
          <w:numId w:val="21"/>
        </w:numPr>
      </w:pPr>
      <w:r w:rsidRPr="00A85AD4">
        <w:rPr>
          <w:rFonts w:hint="cs"/>
          <w:rtl/>
        </w:rPr>
        <w:t>[</w:t>
      </w:r>
      <w:r w:rsidRPr="00A85AD4">
        <w:rPr>
          <w:rtl/>
        </w:rPr>
        <w:t>ضمان الدعم المتبادل</w:t>
      </w:r>
      <w:r w:rsidRPr="00A85AD4">
        <w:rPr>
          <w:rFonts w:hint="cs"/>
          <w:rtl/>
        </w:rPr>
        <w:t>]</w:t>
      </w:r>
      <w:r w:rsidRPr="00A85AD4">
        <w:rPr>
          <w:rtl/>
        </w:rPr>
        <w:t xml:space="preserve"> </w:t>
      </w:r>
      <w:r w:rsidRPr="00A85AD4">
        <w:rPr>
          <w:rFonts w:hint="cs"/>
          <w:rtl/>
        </w:rPr>
        <w:t>[</w:t>
      </w:r>
      <w:r w:rsidRPr="00A85AD4">
        <w:rPr>
          <w:rtl/>
        </w:rPr>
        <w:t>الرغبة في ضمان ال</w:t>
      </w:r>
      <w:r w:rsidR="000716B3">
        <w:rPr>
          <w:rFonts w:hint="cs"/>
          <w:rtl/>
        </w:rPr>
        <w:t>ا</w:t>
      </w:r>
      <w:r w:rsidRPr="00A85AD4">
        <w:rPr>
          <w:rtl/>
        </w:rPr>
        <w:t>تس</w:t>
      </w:r>
      <w:r w:rsidR="000716B3">
        <w:rPr>
          <w:rFonts w:hint="cs"/>
          <w:rtl/>
        </w:rPr>
        <w:t>اق</w:t>
      </w:r>
      <w:r w:rsidRPr="00A85AD4">
        <w:rPr>
          <w:rFonts w:hint="cs"/>
          <w:rtl/>
        </w:rPr>
        <w:t xml:space="preserve">] </w:t>
      </w:r>
      <w:r w:rsidRPr="00A85AD4">
        <w:rPr>
          <w:rtl/>
        </w:rPr>
        <w:t>مع الاتفاقات الدولية المتعلقة بحماية الموارد الوراثية و</w:t>
      </w:r>
      <w:r w:rsidR="000716B3">
        <w:rPr>
          <w:rFonts w:hint="cs"/>
          <w:rtl/>
        </w:rPr>
        <w:t xml:space="preserve">/أو </w:t>
      </w:r>
      <w:r w:rsidRPr="00A85AD4">
        <w:rPr>
          <w:rtl/>
        </w:rPr>
        <w:t>المعارف التقليدية المرتبطة با</w:t>
      </w:r>
      <w:r w:rsidR="000716B3">
        <w:rPr>
          <w:rtl/>
        </w:rPr>
        <w:t xml:space="preserve">لموارد الوراثية، وتلك المتعلقة </w:t>
      </w:r>
      <w:r w:rsidR="000716B3">
        <w:rPr>
          <w:rFonts w:hint="cs"/>
          <w:rtl/>
        </w:rPr>
        <w:t>[ب</w:t>
      </w:r>
      <w:r w:rsidRPr="00A85AD4">
        <w:rPr>
          <w:rtl/>
        </w:rPr>
        <w:t>الملكية الفكرية</w:t>
      </w:r>
      <w:r w:rsidR="000716B3">
        <w:rPr>
          <w:rFonts w:hint="cs"/>
          <w:rtl/>
        </w:rPr>
        <w:t>]/[بالبراءات]؛</w:t>
      </w:r>
    </w:p>
    <w:p w:rsidR="000716B3" w:rsidRPr="002A1921" w:rsidRDefault="000716B3" w:rsidP="005A62BA">
      <w:pPr>
        <w:pStyle w:val="NumberedParaAR"/>
        <w:numPr>
          <w:ilvl w:val="0"/>
          <w:numId w:val="21"/>
        </w:numPr>
      </w:pPr>
      <w:r w:rsidRPr="005A62BA">
        <w:rPr>
          <w:i/>
          <w:iCs/>
          <w:rtl/>
        </w:rPr>
        <w:t>التأكيد</w:t>
      </w:r>
      <w:r w:rsidRPr="000716B3">
        <w:rPr>
          <w:rtl/>
        </w:rPr>
        <w:t xml:space="preserve"> على أهمي</w:t>
      </w:r>
      <w:r>
        <w:rPr>
          <w:rFonts w:hint="cs"/>
          <w:rtl/>
        </w:rPr>
        <w:t>ة</w:t>
      </w:r>
      <w:r w:rsidRPr="000716B3">
        <w:rPr>
          <w:rtl/>
        </w:rPr>
        <w:t xml:space="preserve"> </w:t>
      </w:r>
      <w:r>
        <w:rPr>
          <w:rFonts w:hint="cs"/>
          <w:rtl/>
        </w:rPr>
        <w:t>أن</w:t>
      </w:r>
      <w:r w:rsidRPr="000716B3">
        <w:rPr>
          <w:rtl/>
        </w:rPr>
        <w:t xml:space="preserve"> تتاح لمكاتب </w:t>
      </w:r>
      <w:r>
        <w:rPr>
          <w:rFonts w:hint="cs"/>
          <w:rtl/>
        </w:rPr>
        <w:t>[</w:t>
      </w:r>
      <w:r w:rsidRPr="000716B3">
        <w:rPr>
          <w:rtl/>
        </w:rPr>
        <w:t>الملكية الفكرية</w:t>
      </w:r>
      <w:r>
        <w:rPr>
          <w:rFonts w:hint="cs"/>
          <w:rtl/>
        </w:rPr>
        <w:t>]</w:t>
      </w:r>
      <w:r w:rsidRPr="000716B3">
        <w:rPr>
          <w:rtl/>
        </w:rPr>
        <w:t>/</w:t>
      </w:r>
      <w:r>
        <w:rPr>
          <w:rFonts w:hint="cs"/>
          <w:rtl/>
        </w:rPr>
        <w:t>[</w:t>
      </w:r>
      <w:r w:rsidRPr="000716B3">
        <w:rPr>
          <w:rtl/>
        </w:rPr>
        <w:t>البراءات</w:t>
      </w:r>
      <w:r>
        <w:rPr>
          <w:rFonts w:hint="cs"/>
          <w:rtl/>
        </w:rPr>
        <w:t>]</w:t>
      </w:r>
      <w:r w:rsidRPr="000716B3">
        <w:rPr>
          <w:rtl/>
        </w:rPr>
        <w:t xml:space="preserve"> إمكانية النفاذ إلى المعلومات المناسبة عن الموارد الوراثية والمعارف التقليدية المرتبطة بالموارد الوراثية لمنع منح حقوق [الملكية الفكرية]</w:t>
      </w:r>
      <w:r>
        <w:rPr>
          <w:rFonts w:hint="cs"/>
          <w:rtl/>
        </w:rPr>
        <w:t>/</w:t>
      </w:r>
      <w:r w:rsidRPr="000716B3">
        <w:rPr>
          <w:rtl/>
        </w:rPr>
        <w:t>[البراءات] عن خطأ</w:t>
      </w:r>
      <w:r w:rsidR="002A1921">
        <w:rPr>
          <w:rFonts w:hint="cs"/>
          <w:rtl/>
        </w:rPr>
        <w:t>؛</w:t>
      </w:r>
    </w:p>
    <w:p w:rsidR="002A1921" w:rsidRPr="002A1921" w:rsidRDefault="002A1921" w:rsidP="005A62BA">
      <w:pPr>
        <w:pStyle w:val="NumberedParaAR"/>
        <w:numPr>
          <w:ilvl w:val="0"/>
          <w:numId w:val="21"/>
        </w:numPr>
      </w:pPr>
      <w:r w:rsidRPr="005A62BA">
        <w:rPr>
          <w:i/>
          <w:iCs/>
          <w:rtl/>
        </w:rPr>
        <w:t>الإقرار</w:t>
      </w:r>
      <w:r w:rsidRPr="002A1921">
        <w:rPr>
          <w:rtl/>
        </w:rPr>
        <w:t xml:space="preserve"> بدور قواعد البيانات المستعملة لتخزين المعلومات الخاصة بالموارد الوراثية والمعارف التقليدية غير السرية المرتبطة بالموارد الوراثية، في منع منح البراءات عن خطأ، سواء قبل المنح وبعده</w:t>
      </w:r>
      <w:r>
        <w:rPr>
          <w:rFonts w:hint="cs"/>
          <w:rtl/>
        </w:rPr>
        <w:t>؛</w:t>
      </w:r>
    </w:p>
    <w:p w:rsidR="002A1921" w:rsidRPr="002A1921" w:rsidRDefault="002A1921" w:rsidP="005A62BA">
      <w:pPr>
        <w:pStyle w:val="NumberedParaAR"/>
        <w:numPr>
          <w:ilvl w:val="0"/>
          <w:numId w:val="21"/>
        </w:numPr>
      </w:pPr>
      <w:r w:rsidRPr="005A62BA">
        <w:rPr>
          <w:i/>
          <w:iCs/>
          <w:rtl/>
        </w:rPr>
        <w:t>التأكيد</w:t>
      </w:r>
      <w:r w:rsidRPr="002A1921">
        <w:rPr>
          <w:rtl/>
        </w:rPr>
        <w:t xml:space="preserve"> </w:t>
      </w:r>
      <w:r w:rsidRPr="005A62BA">
        <w:rPr>
          <w:i/>
          <w:iCs/>
          <w:rtl/>
        </w:rPr>
        <w:t>مجددا</w:t>
      </w:r>
      <w:r w:rsidRPr="002A1921">
        <w:rPr>
          <w:rtl/>
        </w:rPr>
        <w:t xml:space="preserve"> على القيمة الاقتصادية والعلمية والثقافية والتجارية الكبيرة للموارد الوراثية والمعارف التقليدية المرتبطة بالموارد الوراثي</w:t>
      </w:r>
      <w:r>
        <w:rPr>
          <w:rFonts w:hint="cs"/>
          <w:rtl/>
        </w:rPr>
        <w:t>ة؛</w:t>
      </w:r>
    </w:p>
    <w:p w:rsidR="002A1921" w:rsidRPr="003C1312" w:rsidRDefault="002A1921" w:rsidP="005A62BA">
      <w:pPr>
        <w:pStyle w:val="NumberedParaAR"/>
        <w:numPr>
          <w:ilvl w:val="0"/>
          <w:numId w:val="21"/>
        </w:numPr>
      </w:pPr>
      <w:r w:rsidRPr="003C1312">
        <w:rPr>
          <w:rtl/>
        </w:rPr>
        <w:t>[</w:t>
      </w:r>
      <w:r w:rsidRPr="005A62BA">
        <w:rPr>
          <w:i/>
          <w:iCs/>
          <w:rtl/>
        </w:rPr>
        <w:t>التأكيد</w:t>
      </w:r>
      <w:r w:rsidRPr="003C1312">
        <w:rPr>
          <w:rtl/>
        </w:rPr>
        <w:t xml:space="preserve"> </w:t>
      </w:r>
      <w:r w:rsidRPr="005A62BA">
        <w:rPr>
          <w:i/>
          <w:iCs/>
          <w:rtl/>
        </w:rPr>
        <w:t>مجددا</w:t>
      </w:r>
      <w:r w:rsidRPr="003C1312">
        <w:rPr>
          <w:rtl/>
        </w:rPr>
        <w:t xml:space="preserve"> على [ثبات] </w:t>
      </w:r>
      <w:r w:rsidR="003C1312" w:rsidRPr="003C1312">
        <w:rPr>
          <w:rFonts w:hint="cs"/>
          <w:rtl/>
        </w:rPr>
        <w:t>ضرورة</w:t>
      </w:r>
      <w:r w:rsidRPr="003C1312">
        <w:rPr>
          <w:rtl/>
        </w:rPr>
        <w:t xml:space="preserve"> موثوقية </w:t>
      </w:r>
      <w:r w:rsidR="003C1312" w:rsidRPr="003C1312">
        <w:rPr>
          <w:rtl/>
        </w:rPr>
        <w:t>[الملكية الفكرية]/[البراءات]</w:t>
      </w:r>
      <w:r w:rsidR="003C1312" w:rsidRPr="003C1312">
        <w:rPr>
          <w:rFonts w:hint="cs"/>
          <w:rtl/>
        </w:rPr>
        <w:t xml:space="preserve"> </w:t>
      </w:r>
      <w:r w:rsidRPr="003C1312">
        <w:rPr>
          <w:rtl/>
        </w:rPr>
        <w:t xml:space="preserve">حقوق [الملكية الفكرية]/[البراءات] </w:t>
      </w:r>
      <w:r w:rsidR="003C1312" w:rsidRPr="003C1312">
        <w:rPr>
          <w:rtl/>
        </w:rPr>
        <w:t xml:space="preserve">الممنوحة وإمكانية التنبؤ </w:t>
      </w:r>
      <w:r w:rsidR="003C1312" w:rsidRPr="003C1312">
        <w:rPr>
          <w:rFonts w:hint="cs"/>
          <w:rtl/>
        </w:rPr>
        <w:t>بها</w:t>
      </w:r>
      <w:r w:rsidR="003C1312">
        <w:rPr>
          <w:rtl/>
        </w:rPr>
        <w:t>،</w:t>
      </w:r>
      <w:r w:rsidR="003C1312">
        <w:rPr>
          <w:rFonts w:hint="cs"/>
          <w:rtl/>
        </w:rPr>
        <w:t xml:space="preserve"> و</w:t>
      </w:r>
      <w:r w:rsidR="003C1312" w:rsidRPr="003C1312">
        <w:rPr>
          <w:rtl/>
        </w:rPr>
        <w:t xml:space="preserve">الإقرار </w:t>
      </w:r>
      <w:r w:rsidRPr="003C1312">
        <w:rPr>
          <w:rtl/>
        </w:rPr>
        <w:t>بالحاجة إلى اليقين القانوني فيما يتعلق بمتطلبات الكشف المتعلقة بالموارد الوراثية والمعارف التقليدية المرتبطة بالموارد الوراثية في ط</w:t>
      </w:r>
      <w:r w:rsidR="003C1312">
        <w:rPr>
          <w:rFonts w:hint="cs"/>
          <w:rtl/>
        </w:rPr>
        <w:t>ل</w:t>
      </w:r>
      <w:r w:rsidRPr="003C1312">
        <w:rPr>
          <w:rtl/>
        </w:rPr>
        <w:t>بات [الملكية الفكرية]/[</w:t>
      </w:r>
      <w:r w:rsidR="003C1312">
        <w:rPr>
          <w:rFonts w:hint="cs"/>
          <w:rtl/>
        </w:rPr>
        <w:t>ال</w:t>
      </w:r>
      <w:r w:rsidRPr="003C1312">
        <w:rPr>
          <w:rtl/>
        </w:rPr>
        <w:t>براءات]؛]</w:t>
      </w:r>
    </w:p>
    <w:p w:rsidR="003C1312" w:rsidRPr="00371911" w:rsidRDefault="003C1312" w:rsidP="005A62BA">
      <w:pPr>
        <w:pStyle w:val="NumberedParaAR"/>
        <w:numPr>
          <w:ilvl w:val="0"/>
          <w:numId w:val="21"/>
        </w:numPr>
      </w:pPr>
      <w:r w:rsidRPr="005A62BA">
        <w:rPr>
          <w:i/>
          <w:iCs/>
          <w:rtl/>
        </w:rPr>
        <w:t>الإقرار</w:t>
      </w:r>
      <w:r w:rsidRPr="003C1312">
        <w:rPr>
          <w:rtl/>
        </w:rPr>
        <w:t xml:space="preserve"> بدور نظام </w:t>
      </w:r>
      <w:r w:rsidR="00371911">
        <w:rPr>
          <w:rFonts w:hint="cs"/>
          <w:rtl/>
        </w:rPr>
        <w:t>[</w:t>
      </w:r>
      <w:r w:rsidRPr="003C1312">
        <w:rPr>
          <w:rtl/>
        </w:rPr>
        <w:t>الملكية الفكرية</w:t>
      </w:r>
      <w:r w:rsidR="00371911">
        <w:rPr>
          <w:rFonts w:hint="cs"/>
          <w:rtl/>
        </w:rPr>
        <w:t>]</w:t>
      </w:r>
      <w:r w:rsidRPr="003C1312">
        <w:rPr>
          <w:rtl/>
        </w:rPr>
        <w:t xml:space="preserve"> </w:t>
      </w:r>
      <w:r w:rsidR="00371911">
        <w:rPr>
          <w:rFonts w:hint="cs"/>
          <w:rtl/>
        </w:rPr>
        <w:t xml:space="preserve">[البراءات] </w:t>
      </w:r>
      <w:r w:rsidRPr="003C1312">
        <w:rPr>
          <w:rtl/>
        </w:rPr>
        <w:t>في تشجيع الابتكار ونقل المعارف وتعميمها والتنمية الاقتصادية، لتحقيق المصلحة المتبادلة لأصحاب المصلحة ومورّدي الموارد الوراثية والمعارف التقليدية المرتبطة بالموارد الوراثية وأصحابها ومستخدميها، و</w:t>
      </w:r>
      <w:r w:rsidRPr="005A62BA">
        <w:rPr>
          <w:i/>
          <w:iCs/>
          <w:rtl/>
        </w:rPr>
        <w:t xml:space="preserve">التأكيد مجددا </w:t>
      </w:r>
      <w:r w:rsidRPr="003C1312">
        <w:rPr>
          <w:rtl/>
        </w:rPr>
        <w:t>على ذلك الدور</w:t>
      </w:r>
      <w:r w:rsidR="00371911">
        <w:rPr>
          <w:rFonts w:hint="cs"/>
          <w:rtl/>
        </w:rPr>
        <w:t>؛</w:t>
      </w:r>
    </w:p>
    <w:p w:rsidR="00371911" w:rsidRPr="00371911" w:rsidRDefault="00371911" w:rsidP="00C22874">
      <w:pPr>
        <w:pStyle w:val="NumberedParaAR"/>
        <w:numPr>
          <w:ilvl w:val="0"/>
          <w:numId w:val="21"/>
        </w:numPr>
      </w:pPr>
      <w:r w:rsidRPr="005A62BA">
        <w:rPr>
          <w:i/>
          <w:iCs/>
          <w:rtl/>
        </w:rPr>
        <w:t>التشديد</w:t>
      </w:r>
      <w:r w:rsidRPr="00371911">
        <w:rPr>
          <w:rtl/>
        </w:rPr>
        <w:t xml:space="preserve"> على عدم منح</w:t>
      </w:r>
      <w:r>
        <w:rPr>
          <w:rFonts w:hint="cs"/>
          <w:rtl/>
        </w:rPr>
        <w:t xml:space="preserve"> أية</w:t>
      </w:r>
      <w:r w:rsidRPr="00371911">
        <w:rPr>
          <w:rtl/>
        </w:rPr>
        <w:t xml:space="preserve"> [براءات] [ملكية فكرية] على أشكال الحياة، بما في ذلك البشر</w:t>
      </w:r>
      <w:r>
        <w:rPr>
          <w:rFonts w:hint="cs"/>
          <w:rtl/>
        </w:rPr>
        <w:t>؛</w:t>
      </w:r>
      <w:r w:rsidR="00C22874">
        <w:rPr>
          <w:rFonts w:hint="cs"/>
          <w:rtl/>
        </w:rPr>
        <w:t>]</w:t>
      </w:r>
    </w:p>
    <w:p w:rsidR="00371911" w:rsidRPr="002A1921" w:rsidRDefault="00371911" w:rsidP="00C22874">
      <w:pPr>
        <w:pStyle w:val="NumberedParaAR"/>
        <w:numPr>
          <w:ilvl w:val="0"/>
          <w:numId w:val="21"/>
        </w:numPr>
      </w:pPr>
      <w:r w:rsidRPr="005A62BA">
        <w:rPr>
          <w:i/>
          <w:iCs/>
          <w:rtl/>
        </w:rPr>
        <w:t>التأكيد مجددا</w:t>
      </w:r>
      <w:r w:rsidRPr="005A62BA">
        <w:rPr>
          <w:rFonts w:hint="cs"/>
          <w:i/>
          <w:iCs/>
          <w:rtl/>
        </w:rPr>
        <w:t xml:space="preserve"> </w:t>
      </w:r>
      <w:r w:rsidRPr="00371911">
        <w:rPr>
          <w:rtl/>
        </w:rPr>
        <w:t>على الحقوق السيادية للدول على مواردها الطبيعية</w:t>
      </w:r>
      <w:r w:rsidRPr="00371911">
        <w:rPr>
          <w:rFonts w:hint="cs"/>
          <w:rtl/>
        </w:rPr>
        <w:t>،</w:t>
      </w:r>
      <w:r w:rsidRPr="00371911">
        <w:rPr>
          <w:rtl/>
        </w:rPr>
        <w:t xml:space="preserve"> عند الاقتضاء</w:t>
      </w:r>
      <w:r w:rsidRPr="00371911">
        <w:rPr>
          <w:rFonts w:hint="cs"/>
          <w:rtl/>
        </w:rPr>
        <w:t xml:space="preserve">، </w:t>
      </w:r>
      <w:r w:rsidRPr="00371911">
        <w:rPr>
          <w:rtl/>
        </w:rPr>
        <w:t>وأن سلطة تحديد النفاذ إلى الموارد الوراثية</w:t>
      </w:r>
      <w:r w:rsidR="00E30D0E">
        <w:rPr>
          <w:rFonts w:hint="cs"/>
          <w:rtl/>
        </w:rPr>
        <w:t>،</w:t>
      </w:r>
      <w:r w:rsidRPr="00371911">
        <w:rPr>
          <w:rtl/>
        </w:rPr>
        <w:t xml:space="preserve"> </w:t>
      </w:r>
      <w:r w:rsidR="00E30D0E">
        <w:rPr>
          <w:rFonts w:hint="cs"/>
          <w:rtl/>
        </w:rPr>
        <w:t xml:space="preserve">في الحالات المماثلة، </w:t>
      </w:r>
      <w:r w:rsidRPr="00371911">
        <w:rPr>
          <w:rtl/>
        </w:rPr>
        <w:t>تعود إلى الحكومات الوطنية وتخضع للتشريع الوطني</w:t>
      </w:r>
      <w:r w:rsidR="00E30D0E">
        <w:rPr>
          <w:rFonts w:hint="cs"/>
          <w:rtl/>
        </w:rPr>
        <w:t>.</w:t>
      </w:r>
      <w:r w:rsidR="00C22874">
        <w:rPr>
          <w:rFonts w:hint="cs"/>
          <w:rtl/>
        </w:rPr>
        <w:t>]</w:t>
      </w:r>
    </w:p>
    <w:p w:rsidR="004123BE" w:rsidRDefault="004123BE" w:rsidP="004123BE">
      <w:pPr>
        <w:rPr>
          <w:rFonts w:ascii="Arabic Typesetting" w:hAnsi="Arabic Typesetting" w:cs="Arabic Typesetting"/>
          <w:sz w:val="36"/>
          <w:szCs w:val="36"/>
          <w:rtl/>
        </w:rPr>
      </w:pPr>
      <w:r>
        <w:rPr>
          <w:rFonts w:ascii="Arabic Typesetting" w:hAnsi="Arabic Typesetting" w:cs="Arabic Typesetting"/>
          <w:sz w:val="36"/>
          <w:szCs w:val="36"/>
          <w:rtl/>
        </w:rPr>
        <w:br w:type="page"/>
      </w:r>
    </w:p>
    <w:p w:rsidR="004123BE" w:rsidRPr="005A62BA" w:rsidRDefault="004123BE" w:rsidP="00C22874">
      <w:pPr>
        <w:bidi/>
        <w:spacing w:after="240"/>
        <w:contextualSpacing/>
        <w:jc w:val="center"/>
        <w:rPr>
          <w:rFonts w:asciiTheme="minorHAnsi" w:hAnsiTheme="minorHAnsi" w:cstheme="minorHAnsi"/>
          <w:b/>
          <w:bCs/>
          <w:szCs w:val="22"/>
          <w:rtl/>
        </w:rPr>
      </w:pPr>
      <w:r w:rsidRPr="005A62BA">
        <w:rPr>
          <w:rFonts w:asciiTheme="minorHAnsi" w:hAnsiTheme="minorHAnsi" w:cstheme="minorHAnsi"/>
          <w:b/>
          <w:bCs/>
          <w:szCs w:val="22"/>
          <w:rtl/>
        </w:rPr>
        <w:lastRenderedPageBreak/>
        <w:t>[المادة 1]</w:t>
      </w:r>
    </w:p>
    <w:p w:rsidR="004123BE" w:rsidRPr="005A62BA" w:rsidRDefault="004123BE" w:rsidP="00C22874">
      <w:pPr>
        <w:bidi/>
        <w:spacing w:after="360"/>
        <w:jc w:val="center"/>
        <w:rPr>
          <w:rFonts w:asciiTheme="minorHAnsi" w:hAnsiTheme="minorHAnsi" w:cstheme="minorHAnsi"/>
          <w:b/>
          <w:bCs/>
          <w:szCs w:val="22"/>
          <w:rtl/>
        </w:rPr>
      </w:pPr>
      <w:r w:rsidRPr="005A62BA">
        <w:rPr>
          <w:rFonts w:asciiTheme="minorHAnsi" w:hAnsiTheme="minorHAnsi" w:cstheme="minorHAnsi"/>
          <w:b/>
          <w:bCs/>
          <w:szCs w:val="22"/>
          <w:rtl/>
        </w:rPr>
        <w:t>تعاريف</w:t>
      </w:r>
    </w:p>
    <w:p w:rsidR="004123BE" w:rsidRPr="005A62BA" w:rsidRDefault="004123BE" w:rsidP="00C22874">
      <w:pPr>
        <w:bidi/>
        <w:spacing w:after="360"/>
        <w:rPr>
          <w:rFonts w:asciiTheme="minorHAnsi" w:hAnsiTheme="minorHAnsi" w:cstheme="minorHAnsi"/>
          <w:b/>
          <w:bCs/>
          <w:szCs w:val="22"/>
          <w:rtl/>
        </w:rPr>
      </w:pPr>
      <w:r w:rsidRPr="005A62BA">
        <w:rPr>
          <w:rFonts w:asciiTheme="minorHAnsi" w:hAnsiTheme="minorHAnsi" w:cstheme="minorHAnsi"/>
          <w:b/>
          <w:bCs/>
          <w:szCs w:val="22"/>
          <w:rtl/>
        </w:rPr>
        <w:t>المصطلحات المستخدمة في المواد النافذة</w:t>
      </w:r>
    </w:p>
    <w:p w:rsidR="004123BE" w:rsidRPr="005A62BA" w:rsidRDefault="004123BE" w:rsidP="00C22874">
      <w:pPr>
        <w:bidi/>
        <w:spacing w:after="220"/>
        <w:rPr>
          <w:rFonts w:asciiTheme="minorHAnsi" w:hAnsiTheme="minorHAnsi" w:cstheme="minorHAnsi"/>
          <w:b/>
          <w:bCs/>
          <w:szCs w:val="22"/>
          <w:rtl/>
        </w:rPr>
      </w:pPr>
      <w:r w:rsidRPr="005A62BA">
        <w:rPr>
          <w:rFonts w:asciiTheme="minorHAnsi" w:hAnsiTheme="minorHAnsi" w:cstheme="minorHAnsi"/>
          <w:b/>
          <w:bCs/>
          <w:szCs w:val="22"/>
          <w:rtl/>
        </w:rPr>
        <w:t>[المعارف التقليدية المرتبطة بالموارد الوراثية</w:t>
      </w:r>
    </w:p>
    <w:p w:rsidR="005A62BA" w:rsidRPr="005A62BA" w:rsidRDefault="005A62BA" w:rsidP="00C22874">
      <w:pPr>
        <w:pStyle w:val="NormalParaAR"/>
        <w:rPr>
          <w:rtl/>
        </w:rPr>
      </w:pPr>
      <w:r w:rsidRPr="005A62BA">
        <w:rPr>
          <w:rtl/>
        </w:rPr>
        <w:t>المعارف التقليدية تشير إلى المعارف التي تكون نابعة من [الشعوب] والجماعات الأصلية والمحلية و/أو [غيرهم من المستفيدين] والتي قد تكون حيوية ومتغيرة وتكون نتيجة نشاط فكري أو تجارب أو وسائل روحية، أو تبصّر في سياق تقليدي أو انطلاقا من ذلك السياق، والتي قد تكون مرتبطة بالأرض والبيئة، بما في ذلك الدراية العملية أو المهارات أو الابتكارات أو الممارسات أو التعليم أو التعلّم</w:t>
      </w:r>
      <w:r w:rsidRPr="005A62BA">
        <w:rPr>
          <w:rFonts w:hint="cs"/>
          <w:rtl/>
        </w:rPr>
        <w:t>، والتي:</w:t>
      </w:r>
    </w:p>
    <w:p w:rsidR="005A62BA" w:rsidRDefault="005A62BA" w:rsidP="00C22874">
      <w:pPr>
        <w:pStyle w:val="NormalParaAR"/>
        <w:rPr>
          <w:rFonts w:cs="Calibri"/>
          <w:rtl/>
        </w:rPr>
      </w:pPr>
      <w:r w:rsidRPr="005A62BA">
        <w:rPr>
          <w:rFonts w:cs="Calibri"/>
          <w:rtl/>
        </w:rPr>
        <w:t xml:space="preserve">(أ) </w:t>
      </w:r>
      <w:r w:rsidRPr="005A62BA">
        <w:rPr>
          <w:rtl/>
        </w:rPr>
        <w:t>تبدعها</w:t>
      </w:r>
      <w:r w:rsidRPr="005A62BA">
        <w:rPr>
          <w:rFonts w:cs="Calibri"/>
          <w:rtl/>
        </w:rPr>
        <w:t xml:space="preserve"> [الشعوب] والجماعات الأصلية والمحلية و/أو [غيرهم من المستفيدين] أو تستنبطها أو تتلقاها أو تكشف عنها، وتطورها وتمتلكها وتستخدمها وتحافظ عليها في سياق جماعي [وفقاً لقوانينها وبروتوكولاتها العرفية]؛</w:t>
      </w:r>
    </w:p>
    <w:p w:rsidR="005A62BA" w:rsidRDefault="005A62BA" w:rsidP="00C22874">
      <w:pPr>
        <w:pStyle w:val="NormalParaAR"/>
        <w:rPr>
          <w:rFonts w:cs="Calibri"/>
          <w:rtl/>
        </w:rPr>
      </w:pPr>
      <w:r w:rsidRPr="005A62BA">
        <w:rPr>
          <w:rFonts w:cs="Calibri"/>
          <w:rtl/>
        </w:rPr>
        <w:t xml:space="preserve">(ب) وترتبط </w:t>
      </w:r>
      <w:r w:rsidRPr="005A62BA">
        <w:rPr>
          <w:rtl/>
        </w:rPr>
        <w:t>بالهوية</w:t>
      </w:r>
      <w:r w:rsidRPr="005A62BA">
        <w:rPr>
          <w:rFonts w:cs="Calibri"/>
          <w:rtl/>
        </w:rPr>
        <w:t xml:space="preserve"> الثقافية والاجتماعية والتراث التقليدي [للشعوب] الأصلية والجماعات المحلية و/أو [غيرهم من المستفيدين]، وتُعد جزءاً لا يتجزأ من تلك الهوية وذلك التراث؛</w:t>
      </w:r>
    </w:p>
    <w:p w:rsidR="005A62BA" w:rsidRDefault="005A62BA" w:rsidP="00C22874">
      <w:pPr>
        <w:pStyle w:val="NormalParaAR"/>
        <w:spacing w:after="360"/>
        <w:rPr>
          <w:rFonts w:cs="Calibri"/>
          <w:rtl/>
        </w:rPr>
      </w:pPr>
      <w:r w:rsidRPr="005A62BA">
        <w:rPr>
          <w:rFonts w:cs="Calibri"/>
          <w:rtl/>
        </w:rPr>
        <w:t>(ج) وتتوارث عبر الأجيال أو من جيل إلى آخر، سواء بصورة متتالية أم لا</w:t>
      </w:r>
      <w:r>
        <w:rPr>
          <w:rFonts w:cs="Calibri" w:hint="cs"/>
          <w:rtl/>
        </w:rPr>
        <w:t>].</w:t>
      </w:r>
    </w:p>
    <w:p w:rsidR="004123BE" w:rsidRPr="00C22874" w:rsidRDefault="004123BE" w:rsidP="00C22874">
      <w:pPr>
        <w:bidi/>
        <w:spacing w:after="220"/>
        <w:rPr>
          <w:rFonts w:asciiTheme="minorHAnsi" w:hAnsiTheme="minorHAnsi" w:cstheme="minorHAnsi"/>
          <w:b/>
          <w:bCs/>
          <w:sz w:val="24"/>
          <w:szCs w:val="24"/>
          <w:rtl/>
        </w:rPr>
      </w:pPr>
      <w:r w:rsidRPr="00C22874">
        <w:rPr>
          <w:rFonts w:asciiTheme="minorHAnsi" w:hAnsiTheme="minorHAnsi" w:cstheme="minorHAnsi"/>
          <w:b/>
          <w:bCs/>
          <w:sz w:val="24"/>
          <w:szCs w:val="24"/>
          <w:rtl/>
        </w:rPr>
        <w:t>[بلد المنشأ</w:t>
      </w:r>
    </w:p>
    <w:p w:rsidR="004123BE" w:rsidRPr="005A62BA" w:rsidRDefault="004123BE" w:rsidP="00C22874">
      <w:pPr>
        <w:bidi/>
        <w:spacing w:after="220"/>
        <w:rPr>
          <w:rFonts w:asciiTheme="minorHAnsi" w:hAnsiTheme="minorHAnsi" w:cstheme="minorHAnsi"/>
          <w:szCs w:val="22"/>
          <w:rtl/>
        </w:rPr>
      </w:pPr>
      <w:r w:rsidRPr="005A62BA">
        <w:rPr>
          <w:rFonts w:asciiTheme="minorHAnsi" w:hAnsiTheme="minorHAnsi" w:cstheme="minorHAnsi"/>
          <w:szCs w:val="22"/>
          <w:rtl/>
        </w:rPr>
        <w:t>"بلد المنشأ" هو [أول] بلد يمتلك الموارد الوراثية في وضعها الطبيعي.</w:t>
      </w:r>
    </w:p>
    <w:p w:rsidR="004123BE" w:rsidRPr="005A62BA" w:rsidRDefault="004123BE" w:rsidP="00C22874">
      <w:pPr>
        <w:keepNext/>
        <w:bidi/>
        <w:spacing w:after="220"/>
        <w:rPr>
          <w:rFonts w:asciiTheme="minorHAnsi" w:hAnsiTheme="minorHAnsi" w:cstheme="minorHAnsi"/>
          <w:sz w:val="24"/>
          <w:szCs w:val="24"/>
          <w:rtl/>
        </w:rPr>
      </w:pPr>
      <w:r w:rsidRPr="005A62BA">
        <w:rPr>
          <w:rFonts w:asciiTheme="minorHAnsi" w:hAnsiTheme="minorHAnsi" w:cstheme="minorHAnsi"/>
          <w:sz w:val="24"/>
          <w:szCs w:val="24"/>
          <w:rtl/>
        </w:rPr>
        <w:t>بديل</w:t>
      </w:r>
    </w:p>
    <w:p w:rsidR="004123BE" w:rsidRPr="005A62BA" w:rsidRDefault="004123BE" w:rsidP="00C22874">
      <w:pPr>
        <w:bidi/>
        <w:spacing w:after="360"/>
        <w:rPr>
          <w:rFonts w:asciiTheme="minorHAnsi" w:hAnsiTheme="minorHAnsi" w:cstheme="minorHAnsi"/>
          <w:szCs w:val="22"/>
          <w:rtl/>
        </w:rPr>
      </w:pPr>
      <w:r w:rsidRPr="005A62BA">
        <w:rPr>
          <w:rFonts w:asciiTheme="minorHAnsi" w:hAnsiTheme="minorHAnsi" w:cstheme="minorHAnsi"/>
          <w:szCs w:val="22"/>
          <w:rtl/>
        </w:rPr>
        <w:t xml:space="preserve">"بلد المنشأ" هو البلد </w:t>
      </w:r>
      <w:r w:rsidRPr="00C22874">
        <w:rPr>
          <w:rFonts w:asciiTheme="minorHAnsi" w:hAnsiTheme="minorHAnsi" w:cs="Calibri"/>
          <w:szCs w:val="22"/>
          <w:rtl/>
        </w:rPr>
        <w:t>الذي</w:t>
      </w:r>
      <w:r w:rsidRPr="005A62BA">
        <w:rPr>
          <w:rFonts w:asciiTheme="minorHAnsi" w:hAnsiTheme="minorHAnsi" w:cstheme="minorHAnsi"/>
          <w:szCs w:val="22"/>
          <w:rtl/>
        </w:rPr>
        <w:t xml:space="preserve"> امتلك أولا الموارد الوراثية في وضعها الطبيعي وما زال يمتلك تلك الموارد الوراثية.</w:t>
      </w:r>
    </w:p>
    <w:p w:rsidR="004123BE" w:rsidRPr="005A62BA" w:rsidRDefault="004123BE" w:rsidP="00C22874">
      <w:pPr>
        <w:bidi/>
        <w:spacing w:after="220"/>
        <w:rPr>
          <w:rFonts w:asciiTheme="minorHAnsi" w:hAnsiTheme="minorHAnsi" w:cstheme="minorHAnsi"/>
          <w:b/>
          <w:bCs/>
          <w:szCs w:val="22"/>
          <w:rtl/>
        </w:rPr>
      </w:pPr>
      <w:r w:rsidRPr="005A62BA">
        <w:rPr>
          <w:rFonts w:asciiTheme="minorHAnsi" w:hAnsiTheme="minorHAnsi" w:cstheme="minorHAnsi"/>
          <w:b/>
          <w:bCs/>
          <w:szCs w:val="22"/>
          <w:rtl/>
        </w:rPr>
        <w:t>[[البلد الذي يوفر الموارد الوراثية] [البلد المورّد]</w:t>
      </w:r>
    </w:p>
    <w:p w:rsidR="004123BE" w:rsidRPr="005A62BA" w:rsidRDefault="004123BE" w:rsidP="00C22874">
      <w:pPr>
        <w:bidi/>
        <w:spacing w:after="360"/>
        <w:rPr>
          <w:rFonts w:asciiTheme="minorHAnsi" w:hAnsiTheme="minorHAnsi" w:cstheme="minorHAnsi"/>
          <w:szCs w:val="22"/>
          <w:rtl/>
        </w:rPr>
      </w:pPr>
      <w:r w:rsidRPr="005A62BA">
        <w:rPr>
          <w:rFonts w:asciiTheme="minorHAnsi" w:hAnsiTheme="minorHAnsi" w:cstheme="minorHAnsi"/>
          <w:szCs w:val="22"/>
          <w:rtl/>
        </w:rPr>
        <w:t>يعني مصطلح "البلد الذي يوفر الموارد الوراثية/البلد المورّد"، [[طبقا] [وفقا] للمادة 5 من بروتوكول ناغويا بشأن الحصول على الموارد الجينية والتقاسم العادل والمنصف للمنافع الناشئة عن استخدامها الملحق باتفاقية التنوع البيولوجي]، [البلد المورّد] [البلد الذي يوفر الموارد الوراثية] الذي يُعد بلد المنشأ [أو البلد الذي حصل على الموارد الوراثية و/أو نفذ إلى المعارف التقليدية [طبقا] [وفقا] [لاتفاقية التنوع البيولوجي].]]</w:t>
      </w:r>
    </w:p>
    <w:p w:rsidR="004123BE" w:rsidRPr="005A62BA" w:rsidRDefault="004123BE" w:rsidP="00C22874">
      <w:pPr>
        <w:keepNext/>
        <w:bidi/>
        <w:spacing w:after="220"/>
        <w:rPr>
          <w:rFonts w:asciiTheme="minorHAnsi" w:hAnsiTheme="minorHAnsi" w:cstheme="minorHAnsi"/>
          <w:b/>
          <w:bCs/>
          <w:szCs w:val="22"/>
          <w:rtl/>
        </w:rPr>
      </w:pPr>
      <w:r w:rsidRPr="005A62BA">
        <w:rPr>
          <w:rFonts w:asciiTheme="minorHAnsi" w:hAnsiTheme="minorHAnsi" w:cstheme="minorHAnsi"/>
          <w:b/>
          <w:bCs/>
          <w:szCs w:val="22"/>
          <w:rtl/>
        </w:rPr>
        <w:t>[منح البراءات عن خطأ</w:t>
      </w:r>
    </w:p>
    <w:p w:rsidR="004123BE" w:rsidRPr="005A62BA" w:rsidRDefault="004123BE" w:rsidP="00C22874">
      <w:pPr>
        <w:bidi/>
        <w:spacing w:after="360"/>
        <w:rPr>
          <w:rFonts w:asciiTheme="minorHAnsi" w:hAnsiTheme="minorHAnsi" w:cstheme="minorHAnsi"/>
          <w:szCs w:val="22"/>
          <w:rtl/>
        </w:rPr>
      </w:pPr>
      <w:r w:rsidRPr="005A62BA">
        <w:rPr>
          <w:rFonts w:asciiTheme="minorHAnsi" w:hAnsiTheme="minorHAnsi" w:cstheme="minorHAnsi"/>
          <w:szCs w:val="22"/>
          <w:rtl/>
        </w:rPr>
        <w:t>منح البراءات عن خطأ يعني منح حقوق البراءات بخصوص اختراعات لا تتمتع بالجدة أو لا تستوفي شرط عدم البداهة أو غير قابلة للتطبيق الصناعي.]</w:t>
      </w:r>
    </w:p>
    <w:p w:rsidR="004123BE" w:rsidRPr="005A62BA" w:rsidRDefault="004123BE" w:rsidP="00C22874">
      <w:pPr>
        <w:bidi/>
        <w:spacing w:after="220"/>
        <w:rPr>
          <w:rFonts w:asciiTheme="minorHAnsi" w:hAnsiTheme="minorHAnsi" w:cstheme="minorHAnsi"/>
          <w:b/>
          <w:bCs/>
          <w:szCs w:val="22"/>
          <w:rtl/>
        </w:rPr>
      </w:pPr>
      <w:r w:rsidRPr="005A62BA">
        <w:rPr>
          <w:rFonts w:asciiTheme="minorHAnsi" w:hAnsiTheme="minorHAnsi" w:cstheme="minorHAnsi"/>
          <w:b/>
          <w:bCs/>
          <w:szCs w:val="22"/>
          <w:rtl/>
        </w:rPr>
        <w:t>[[الاختراع] المستند بشكل مباشر إلى</w:t>
      </w:r>
    </w:p>
    <w:p w:rsidR="004123BE" w:rsidRPr="005A62BA" w:rsidRDefault="004123BE" w:rsidP="00C22874">
      <w:pPr>
        <w:bidi/>
        <w:spacing w:after="220"/>
        <w:rPr>
          <w:rFonts w:asciiTheme="minorHAnsi" w:hAnsiTheme="minorHAnsi" w:cstheme="minorHAnsi"/>
          <w:szCs w:val="22"/>
          <w:rtl/>
        </w:rPr>
      </w:pPr>
      <w:r w:rsidRPr="005A62BA">
        <w:rPr>
          <w:rFonts w:asciiTheme="minorHAnsi" w:hAnsiTheme="minorHAnsi" w:cstheme="minorHAnsi"/>
          <w:szCs w:val="22"/>
          <w:rtl/>
        </w:rPr>
        <w:t>"[الاختراع] المستند بشكل مباشر إلى" يعني أنه [يجب] أن يستخدم [الموضوع] [الاختراع] المورد الوراثي [استخداما مباشرا]، وأن يعتمد على المميزات الخاصة بالمورد الذي [يجب أن] يكون المخترع قد نفذ [نفاذا ماديا] إليه.]</w:t>
      </w:r>
    </w:p>
    <w:p w:rsidR="004123BE" w:rsidRPr="008A6ADA" w:rsidRDefault="00BB07DA" w:rsidP="00C22874">
      <w:pPr>
        <w:keepNext/>
        <w:bidi/>
        <w:spacing w:after="220"/>
        <w:rPr>
          <w:rFonts w:asciiTheme="minorHAnsi" w:hAnsiTheme="minorHAnsi" w:cstheme="minorHAnsi"/>
          <w:sz w:val="24"/>
          <w:szCs w:val="24"/>
          <w:rtl/>
        </w:rPr>
      </w:pPr>
      <w:r w:rsidRPr="008A6ADA">
        <w:rPr>
          <w:rFonts w:asciiTheme="minorHAnsi" w:hAnsiTheme="minorHAnsi" w:cstheme="minorHAnsi"/>
          <w:sz w:val="24"/>
          <w:szCs w:val="24"/>
          <w:rtl/>
        </w:rPr>
        <w:t>بديل</w:t>
      </w:r>
    </w:p>
    <w:p w:rsidR="00C22874" w:rsidRDefault="004123BE" w:rsidP="00C22874">
      <w:pPr>
        <w:bidi/>
        <w:spacing w:after="220"/>
        <w:rPr>
          <w:rFonts w:asciiTheme="minorHAnsi" w:hAnsiTheme="minorHAnsi" w:cstheme="minorHAnsi"/>
          <w:szCs w:val="22"/>
          <w:rtl/>
        </w:rPr>
      </w:pPr>
      <w:r w:rsidRPr="005A62BA">
        <w:rPr>
          <w:rFonts w:asciiTheme="minorHAnsi" w:hAnsiTheme="minorHAnsi" w:cstheme="minorHAnsi"/>
          <w:szCs w:val="22"/>
          <w:rtl/>
        </w:rPr>
        <w:t>"[الاختراع] المستند بشكل مباشر إلى" يعني أنه [يجب] أن يستخدم [الاختراع] المورد الوراثي [استخداما مباشرا]، وأن يعتمد المفهوم الابتكاري على المميزات الخاصة بالمورد الذي يجب أن يكون المخترع قد نفذ نفاذا ماديا إليه.]</w:t>
      </w:r>
    </w:p>
    <w:p w:rsidR="00C22874" w:rsidRDefault="00C22874">
      <w:pPr>
        <w:rPr>
          <w:rFonts w:asciiTheme="minorHAnsi" w:hAnsiTheme="minorHAnsi" w:cstheme="minorHAnsi"/>
          <w:szCs w:val="22"/>
          <w:rtl/>
        </w:rPr>
      </w:pPr>
      <w:r>
        <w:rPr>
          <w:rFonts w:asciiTheme="minorHAnsi" w:hAnsiTheme="minorHAnsi" w:cstheme="minorHAnsi"/>
          <w:szCs w:val="22"/>
          <w:rtl/>
        </w:rPr>
        <w:br w:type="page"/>
      </w:r>
    </w:p>
    <w:p w:rsidR="004123BE" w:rsidRPr="005A62BA" w:rsidRDefault="004123BE" w:rsidP="00C22874">
      <w:pPr>
        <w:bidi/>
        <w:spacing w:after="220"/>
        <w:rPr>
          <w:rFonts w:asciiTheme="minorHAnsi" w:hAnsiTheme="minorHAnsi" w:cstheme="minorHAnsi"/>
          <w:b/>
          <w:bCs/>
          <w:szCs w:val="22"/>
          <w:rtl/>
        </w:rPr>
      </w:pPr>
      <w:r w:rsidRPr="005A62BA">
        <w:rPr>
          <w:rFonts w:asciiTheme="minorHAnsi" w:hAnsiTheme="minorHAnsi" w:cstheme="minorHAnsi"/>
          <w:b/>
          <w:bCs/>
          <w:szCs w:val="22"/>
          <w:rtl/>
        </w:rPr>
        <w:lastRenderedPageBreak/>
        <w:t>المواد الوراثية</w:t>
      </w:r>
    </w:p>
    <w:p w:rsidR="004123BE" w:rsidRPr="005A62BA" w:rsidRDefault="004123BE" w:rsidP="00C22874">
      <w:pPr>
        <w:bidi/>
        <w:spacing w:after="220"/>
        <w:rPr>
          <w:rFonts w:asciiTheme="minorHAnsi" w:hAnsiTheme="minorHAnsi" w:cstheme="minorHAnsi"/>
          <w:szCs w:val="22"/>
          <w:rtl/>
        </w:rPr>
      </w:pPr>
      <w:r w:rsidRPr="005A62BA">
        <w:rPr>
          <w:rFonts w:asciiTheme="minorHAnsi" w:hAnsiTheme="minorHAnsi" w:cstheme="minorHAnsi"/>
          <w:szCs w:val="22"/>
          <w:rtl/>
        </w:rPr>
        <w:t>"المواد الوراثية" هي أية مواد من أصل نباتي أو حيواني أو جرثومي أو غيرها من الأصول تحتوي على وحدات وراثية وظيفية.</w:t>
      </w:r>
    </w:p>
    <w:p w:rsidR="004123BE" w:rsidRPr="00BD64A0" w:rsidRDefault="004123BE" w:rsidP="00C22874">
      <w:pPr>
        <w:keepNext/>
        <w:bidi/>
        <w:spacing w:after="220"/>
        <w:rPr>
          <w:rFonts w:asciiTheme="minorHAnsi" w:hAnsiTheme="minorHAnsi" w:cstheme="minorHAnsi"/>
          <w:sz w:val="24"/>
          <w:szCs w:val="24"/>
          <w:rtl/>
        </w:rPr>
      </w:pPr>
      <w:r w:rsidRPr="00BD64A0">
        <w:rPr>
          <w:rFonts w:asciiTheme="minorHAnsi" w:hAnsiTheme="minorHAnsi" w:cstheme="minorHAnsi"/>
          <w:sz w:val="24"/>
          <w:szCs w:val="24"/>
          <w:rtl/>
        </w:rPr>
        <w:t>بديل</w:t>
      </w:r>
    </w:p>
    <w:p w:rsidR="004123BE" w:rsidRPr="005A62BA" w:rsidRDefault="004123BE" w:rsidP="00C22874">
      <w:pPr>
        <w:bidi/>
        <w:spacing w:after="360"/>
        <w:rPr>
          <w:rFonts w:asciiTheme="minorHAnsi" w:hAnsiTheme="minorHAnsi" w:cstheme="minorHAnsi"/>
          <w:szCs w:val="22"/>
          <w:rtl/>
        </w:rPr>
      </w:pPr>
      <w:r w:rsidRPr="005A62BA">
        <w:rPr>
          <w:rFonts w:asciiTheme="minorHAnsi" w:hAnsiTheme="minorHAnsi" w:cstheme="minorHAnsi"/>
          <w:szCs w:val="22"/>
          <w:rtl/>
        </w:rPr>
        <w:t>"المواد الوراثية" هي أية مواد من أصل نباتي أو حيواني أو جرثومي تحتوي على وحدات وراثية وظيفية.</w:t>
      </w:r>
    </w:p>
    <w:p w:rsidR="004123BE" w:rsidRPr="005A62BA" w:rsidRDefault="004123BE" w:rsidP="00C22874">
      <w:pPr>
        <w:bidi/>
        <w:spacing w:after="220"/>
        <w:rPr>
          <w:rFonts w:asciiTheme="minorHAnsi" w:hAnsiTheme="minorHAnsi" w:cstheme="minorHAnsi"/>
          <w:b/>
          <w:bCs/>
          <w:szCs w:val="22"/>
        </w:rPr>
      </w:pPr>
      <w:r w:rsidRPr="005A62BA">
        <w:rPr>
          <w:rFonts w:asciiTheme="minorHAnsi" w:hAnsiTheme="minorHAnsi" w:cstheme="minorHAnsi"/>
          <w:b/>
          <w:bCs/>
          <w:szCs w:val="22"/>
          <w:rtl/>
        </w:rPr>
        <w:t>الموارد الوراثية</w:t>
      </w:r>
    </w:p>
    <w:p w:rsidR="004123BE" w:rsidRPr="005A62BA" w:rsidRDefault="004123BE" w:rsidP="00C22874">
      <w:pPr>
        <w:bidi/>
        <w:spacing w:after="220"/>
        <w:rPr>
          <w:rFonts w:asciiTheme="minorHAnsi" w:hAnsiTheme="minorHAnsi" w:cstheme="minorHAnsi"/>
          <w:szCs w:val="22"/>
          <w:rtl/>
        </w:rPr>
      </w:pPr>
      <w:r w:rsidRPr="005A62BA">
        <w:rPr>
          <w:rFonts w:asciiTheme="minorHAnsi" w:hAnsiTheme="minorHAnsi" w:cstheme="minorHAnsi"/>
          <w:szCs w:val="22"/>
          <w:rtl/>
        </w:rPr>
        <w:t>"الموارد الوراثية" هي المواد الوراثية ذات القيمة الفعلية أو المحتملة.</w:t>
      </w:r>
    </w:p>
    <w:p w:rsidR="004123BE" w:rsidRPr="00BD64A0" w:rsidRDefault="004123BE" w:rsidP="00C22874">
      <w:pPr>
        <w:keepNext/>
        <w:bidi/>
        <w:spacing w:after="220"/>
        <w:rPr>
          <w:rFonts w:asciiTheme="minorHAnsi" w:hAnsiTheme="minorHAnsi" w:cstheme="minorHAnsi"/>
          <w:sz w:val="24"/>
          <w:szCs w:val="24"/>
          <w:rtl/>
        </w:rPr>
      </w:pPr>
      <w:r w:rsidRPr="00BD64A0">
        <w:rPr>
          <w:rFonts w:asciiTheme="minorHAnsi" w:hAnsiTheme="minorHAnsi" w:cstheme="minorHAnsi"/>
          <w:sz w:val="24"/>
          <w:szCs w:val="24"/>
          <w:rtl/>
        </w:rPr>
        <w:t>بديل</w:t>
      </w:r>
    </w:p>
    <w:p w:rsidR="004123BE" w:rsidRPr="005A62BA" w:rsidRDefault="004123BE" w:rsidP="00C22874">
      <w:pPr>
        <w:bidi/>
        <w:spacing w:after="360"/>
        <w:rPr>
          <w:rFonts w:asciiTheme="minorHAnsi" w:hAnsiTheme="minorHAnsi" w:cstheme="minorHAnsi"/>
          <w:szCs w:val="22"/>
          <w:rtl/>
        </w:rPr>
      </w:pPr>
      <w:r w:rsidRPr="005A62BA">
        <w:rPr>
          <w:rFonts w:asciiTheme="minorHAnsi" w:hAnsiTheme="minorHAnsi" w:cstheme="minorHAnsi"/>
          <w:szCs w:val="22"/>
          <w:rtl/>
        </w:rPr>
        <w:t>"الموارد الوراثية" هي أية مواد من أصل نباتي أو حيواني أو جرثومي تحتوي على وحدات وراثية وظيفية وتكتسي قيمة فعلية أو محتملة، وتشتمل على مشتقات ومعلومات وراثية عنها.</w:t>
      </w:r>
    </w:p>
    <w:p w:rsidR="004123BE" w:rsidRPr="005A62BA" w:rsidRDefault="004123BE" w:rsidP="00C22874">
      <w:pPr>
        <w:bidi/>
        <w:spacing w:after="220"/>
        <w:rPr>
          <w:rFonts w:asciiTheme="minorHAnsi" w:hAnsiTheme="minorHAnsi" w:cstheme="minorHAnsi"/>
          <w:b/>
          <w:bCs/>
          <w:szCs w:val="22"/>
          <w:rtl/>
        </w:rPr>
      </w:pPr>
      <w:r w:rsidRPr="005A62BA">
        <w:rPr>
          <w:rFonts w:asciiTheme="minorHAnsi" w:hAnsiTheme="minorHAnsi" w:cstheme="minorHAnsi"/>
          <w:b/>
          <w:bCs/>
          <w:szCs w:val="22"/>
          <w:rtl/>
        </w:rPr>
        <w:t>[المصدر</w:t>
      </w:r>
    </w:p>
    <w:p w:rsidR="004123BE" w:rsidRPr="00BD64A0" w:rsidRDefault="004123BE" w:rsidP="00C22874">
      <w:pPr>
        <w:keepNext/>
        <w:bidi/>
        <w:spacing w:after="220"/>
        <w:rPr>
          <w:rFonts w:asciiTheme="minorHAnsi" w:hAnsiTheme="minorHAnsi" w:cstheme="minorHAnsi"/>
          <w:sz w:val="24"/>
          <w:szCs w:val="24"/>
          <w:rtl/>
        </w:rPr>
      </w:pPr>
      <w:r w:rsidRPr="00BD64A0">
        <w:rPr>
          <w:rFonts w:asciiTheme="minorHAnsi" w:hAnsiTheme="minorHAnsi" w:cstheme="minorHAnsi"/>
          <w:sz w:val="24"/>
          <w:szCs w:val="24"/>
          <w:rtl/>
        </w:rPr>
        <w:t>البديل 1</w:t>
      </w:r>
    </w:p>
    <w:p w:rsidR="004123BE" w:rsidRPr="005A62BA" w:rsidRDefault="004123BE" w:rsidP="00C22874">
      <w:pPr>
        <w:bidi/>
        <w:spacing w:after="220"/>
        <w:rPr>
          <w:rFonts w:asciiTheme="minorHAnsi" w:hAnsiTheme="minorHAnsi" w:cstheme="minorHAnsi"/>
          <w:szCs w:val="22"/>
          <w:rtl/>
        </w:rPr>
      </w:pPr>
      <w:r w:rsidRPr="005A62BA">
        <w:rPr>
          <w:rFonts w:asciiTheme="minorHAnsi" w:hAnsiTheme="minorHAnsi" w:cstheme="minorHAnsi"/>
          <w:szCs w:val="22"/>
          <w:rtl/>
        </w:rPr>
        <w:t>يشير مصطلح "المصدر" إلى أي مصدر يحصل منه مودع الطلب على المورد الوراثي من غير بلد المنشأ، مثل صاحب المورد أو مركز للبحث [أو بنك للجينات] [مستودع محدّد بناء على معاهدة بودابست] أو حديقة للنباتات.]</w:t>
      </w:r>
    </w:p>
    <w:p w:rsidR="004123BE" w:rsidRPr="00BD64A0" w:rsidRDefault="004123BE" w:rsidP="00C22874">
      <w:pPr>
        <w:keepNext/>
        <w:bidi/>
        <w:spacing w:after="220"/>
        <w:rPr>
          <w:rFonts w:asciiTheme="minorHAnsi" w:hAnsiTheme="minorHAnsi" w:cstheme="minorHAnsi"/>
          <w:sz w:val="24"/>
          <w:szCs w:val="24"/>
          <w:rtl/>
        </w:rPr>
      </w:pPr>
      <w:r w:rsidRPr="00BD64A0">
        <w:rPr>
          <w:rFonts w:asciiTheme="minorHAnsi" w:hAnsiTheme="minorHAnsi" w:cstheme="minorHAnsi"/>
          <w:sz w:val="24"/>
          <w:szCs w:val="24"/>
          <w:rtl/>
        </w:rPr>
        <w:t>البديل 2</w:t>
      </w:r>
    </w:p>
    <w:p w:rsidR="004123BE" w:rsidRPr="005A62BA" w:rsidRDefault="004123BE" w:rsidP="00C22874">
      <w:pPr>
        <w:bidi/>
        <w:spacing w:after="220"/>
        <w:rPr>
          <w:rFonts w:asciiTheme="minorHAnsi" w:hAnsiTheme="minorHAnsi" w:cstheme="minorHAnsi"/>
          <w:szCs w:val="22"/>
          <w:rtl/>
        </w:rPr>
      </w:pPr>
      <w:r w:rsidRPr="005A62BA">
        <w:rPr>
          <w:rFonts w:asciiTheme="minorHAnsi" w:hAnsiTheme="minorHAnsi" w:cstheme="minorHAnsi"/>
          <w:szCs w:val="22"/>
          <w:rtl/>
        </w:rPr>
        <w:t>ينبغي أن يُفهم مصطلح "المصدر" بمعناه الأعم قدر الإمكان:</w:t>
      </w:r>
    </w:p>
    <w:p w:rsidR="004123BE" w:rsidRPr="005A62BA" w:rsidRDefault="004123BE" w:rsidP="00C22874">
      <w:pPr>
        <w:bidi/>
        <w:spacing w:after="220"/>
        <w:rPr>
          <w:rFonts w:asciiTheme="minorHAnsi" w:hAnsiTheme="minorHAnsi" w:cstheme="minorHAnsi"/>
          <w:szCs w:val="22"/>
          <w:rtl/>
        </w:rPr>
      </w:pPr>
      <w:r w:rsidRPr="005A62BA">
        <w:rPr>
          <w:rFonts w:asciiTheme="minorHAnsi" w:hAnsiTheme="minorHAnsi" w:cstheme="minorHAnsi"/>
          <w:szCs w:val="22"/>
          <w:rtl/>
        </w:rPr>
        <w:t>"1"</w:t>
      </w:r>
      <w:r w:rsidRPr="005A62BA">
        <w:rPr>
          <w:rFonts w:asciiTheme="minorHAnsi" w:hAnsiTheme="minorHAnsi" w:cstheme="minorHAnsi"/>
          <w:szCs w:val="22"/>
          <w:rtl/>
        </w:rPr>
        <w:tab/>
        <w:t>المصادر الأولية، ومنها على وجه الخصوص [الأطراف المتعاقدة]</w:t>
      </w:r>
      <w:r w:rsidR="00BD64A0">
        <w:rPr>
          <w:rFonts w:asciiTheme="minorHAnsi" w:hAnsiTheme="minorHAnsi" w:cstheme="minorHAnsi" w:hint="cs"/>
          <w:szCs w:val="22"/>
          <w:rtl/>
        </w:rPr>
        <w:t xml:space="preserve"> </w:t>
      </w:r>
      <w:r w:rsidRPr="005A62BA">
        <w:rPr>
          <w:rFonts w:asciiTheme="minorHAnsi" w:hAnsiTheme="minorHAnsi" w:cstheme="minorHAnsi"/>
          <w:szCs w:val="22"/>
          <w:rtl/>
        </w:rPr>
        <w:t>[البلدان] التي توفر الموارد الوراثية، والنظام المتعدد الأطراف للمعاهدة الدولية بشأن الموارد الوراثية النباتية للأغذية والزراعة، [ومالكي البراءات، والجامعات، والمزارعين، ومستولدي النباتات]، والجماعات الأصلية والمحلية؛</w:t>
      </w:r>
    </w:p>
    <w:p w:rsidR="004123BE" w:rsidRPr="005A62BA" w:rsidRDefault="004123BE" w:rsidP="00C22874">
      <w:pPr>
        <w:bidi/>
        <w:spacing w:after="220"/>
        <w:rPr>
          <w:rFonts w:asciiTheme="minorHAnsi" w:hAnsiTheme="minorHAnsi" w:cstheme="minorHAnsi"/>
          <w:szCs w:val="22"/>
          <w:rtl/>
        </w:rPr>
      </w:pPr>
      <w:r w:rsidRPr="005A62BA">
        <w:rPr>
          <w:rFonts w:asciiTheme="minorHAnsi" w:hAnsiTheme="minorHAnsi" w:cstheme="minorHAnsi"/>
          <w:szCs w:val="22"/>
          <w:rtl/>
        </w:rPr>
        <w:t>"2"</w:t>
      </w:r>
      <w:r w:rsidRPr="005A62BA">
        <w:rPr>
          <w:rFonts w:asciiTheme="minorHAnsi" w:hAnsiTheme="minorHAnsi" w:cstheme="minorHAnsi"/>
          <w:szCs w:val="22"/>
          <w:rtl/>
        </w:rPr>
        <w:tab/>
        <w:t>والمصادر الثانوية، ومنها على وجه الخصوص المجموعات خارج الوضع الطبيعي و[الأدبيات العلمية].]</w:t>
      </w:r>
    </w:p>
    <w:p w:rsidR="004123BE" w:rsidRPr="00BD64A0" w:rsidRDefault="004123BE" w:rsidP="00C22874">
      <w:pPr>
        <w:keepNext/>
        <w:bidi/>
        <w:spacing w:after="220"/>
        <w:rPr>
          <w:rFonts w:asciiTheme="minorHAnsi" w:hAnsiTheme="minorHAnsi" w:cstheme="minorHAnsi"/>
          <w:sz w:val="24"/>
          <w:szCs w:val="24"/>
          <w:rtl/>
        </w:rPr>
      </w:pPr>
      <w:r w:rsidRPr="00BD64A0">
        <w:rPr>
          <w:rFonts w:asciiTheme="minorHAnsi" w:hAnsiTheme="minorHAnsi" w:cstheme="minorHAnsi"/>
          <w:sz w:val="24"/>
          <w:szCs w:val="24"/>
          <w:rtl/>
        </w:rPr>
        <w:t>البديل 3</w:t>
      </w:r>
    </w:p>
    <w:p w:rsidR="004123BE" w:rsidRPr="005A62BA" w:rsidRDefault="004123BE" w:rsidP="00C22874">
      <w:pPr>
        <w:bidi/>
        <w:spacing w:after="360"/>
        <w:rPr>
          <w:rFonts w:asciiTheme="minorHAnsi" w:hAnsiTheme="minorHAnsi" w:cstheme="minorHAnsi"/>
          <w:szCs w:val="22"/>
          <w:rtl/>
        </w:rPr>
      </w:pPr>
      <w:r w:rsidRPr="005A62BA">
        <w:rPr>
          <w:rFonts w:asciiTheme="minorHAnsi" w:hAnsiTheme="minorHAnsi" w:cstheme="minorHAnsi"/>
          <w:szCs w:val="22"/>
          <w:rtl/>
        </w:rPr>
        <w:t>يشير مصطلح "المصدر" إلى أي مصدر يحصل منه مودع الطلب على المورد الوراثي من غير بلد المنشأ، مثل صاحب المورد أو مركز للبحث [أو بنك للجينات] [مستودع محدّد بناء على معاهدة بودابست] أو [حديقة للنباتات.] أو أي مستودع آخر للموارد الوراثية.]</w:t>
      </w:r>
    </w:p>
    <w:p w:rsidR="004123BE" w:rsidRPr="005A62BA" w:rsidRDefault="004123BE" w:rsidP="00C22874">
      <w:pPr>
        <w:bidi/>
        <w:spacing w:after="220"/>
        <w:rPr>
          <w:rFonts w:asciiTheme="minorHAnsi" w:hAnsiTheme="minorHAnsi" w:cstheme="minorHAnsi"/>
          <w:b/>
          <w:bCs/>
          <w:szCs w:val="22"/>
          <w:rtl/>
        </w:rPr>
      </w:pPr>
      <w:r w:rsidRPr="005A62BA">
        <w:rPr>
          <w:rFonts w:asciiTheme="minorHAnsi" w:hAnsiTheme="minorHAnsi" w:cstheme="minorHAnsi"/>
          <w:b/>
          <w:bCs/>
          <w:szCs w:val="22"/>
          <w:rtl/>
        </w:rPr>
        <w:t>[الاستعمال</w:t>
      </w:r>
    </w:p>
    <w:p w:rsidR="004123BE" w:rsidRPr="005A62BA" w:rsidRDefault="004123BE" w:rsidP="00C22874">
      <w:pPr>
        <w:bidi/>
        <w:spacing w:after="220"/>
        <w:rPr>
          <w:rFonts w:asciiTheme="minorHAnsi" w:hAnsiTheme="minorHAnsi" w:cstheme="minorHAnsi"/>
          <w:szCs w:val="22"/>
          <w:rtl/>
        </w:rPr>
      </w:pPr>
      <w:r w:rsidRPr="005A62BA">
        <w:rPr>
          <w:rFonts w:asciiTheme="minorHAnsi" w:hAnsiTheme="minorHAnsi" w:cstheme="minorHAnsi"/>
          <w:szCs w:val="22"/>
          <w:rtl/>
        </w:rPr>
        <w:t>"استعمال" الموارد الوراثية يعني إجراء البحث والتطوير، [والصيانة والتجميع وتحديد الخصائص، وعمليات أخرى،] [بما في ذلك التسويق] بشأن التكوين الوراثي و/أو الكيميائي البيولوجي للموارد الوراثية، و[المعارف التقليدية المرتبطة بالموارد الوراثية] [بوسائل منها استخدام التكنولوجيا الحيوية] [حسب التعريف الوارد في المادة 2 من اتفاقية التنوع البيولوجي].]</w:t>
      </w:r>
    </w:p>
    <w:p w:rsidR="004123BE" w:rsidRPr="00BD64A0" w:rsidRDefault="004123BE" w:rsidP="00C22874">
      <w:pPr>
        <w:keepNext/>
        <w:bidi/>
        <w:spacing w:after="220"/>
        <w:rPr>
          <w:rFonts w:asciiTheme="minorHAnsi" w:hAnsiTheme="minorHAnsi" w:cstheme="minorHAnsi"/>
          <w:sz w:val="24"/>
          <w:szCs w:val="24"/>
          <w:rtl/>
        </w:rPr>
      </w:pPr>
      <w:r w:rsidRPr="00BD64A0">
        <w:rPr>
          <w:rFonts w:asciiTheme="minorHAnsi" w:hAnsiTheme="minorHAnsi" w:cstheme="minorHAnsi"/>
          <w:sz w:val="24"/>
          <w:szCs w:val="24"/>
          <w:rtl/>
        </w:rPr>
        <w:t>بديل</w:t>
      </w:r>
    </w:p>
    <w:p w:rsidR="00C22874" w:rsidRDefault="004123BE" w:rsidP="00C22874">
      <w:pPr>
        <w:bidi/>
        <w:spacing w:after="220"/>
        <w:rPr>
          <w:rFonts w:asciiTheme="minorHAnsi" w:hAnsiTheme="minorHAnsi" w:cstheme="minorHAnsi"/>
          <w:szCs w:val="22"/>
          <w:rtl/>
        </w:rPr>
      </w:pPr>
      <w:r w:rsidRPr="005A62BA">
        <w:rPr>
          <w:rFonts w:asciiTheme="minorHAnsi" w:hAnsiTheme="minorHAnsi" w:cstheme="minorHAnsi"/>
          <w:szCs w:val="22"/>
          <w:rtl/>
        </w:rPr>
        <w:t>["استعمال" الموارد الوراثية يعني إجراء البحث والتطوير [خارج الاستخدامات التقليدية من قبل أصحاب المعارف] [بما في ذلك التسويق] بشأن التكوين الوراثي و/أو الكيميائي البيولوجي للموارد الوراثية و[المعارف التقليدية المرتبطة بالموارد الوراثية] [بوسائل منها استخدام التكنولوجيا الحيوية] [حسب التعريف الوارد في المادة 2 من اتفاقية التنوع البيولوجي].[واستحداث منتج جديد، أو طريقة جديدة لاستخدام أو صنع منتج ما].]]</w:t>
      </w:r>
    </w:p>
    <w:p w:rsidR="00C22874" w:rsidRDefault="00C22874">
      <w:pPr>
        <w:rPr>
          <w:rFonts w:asciiTheme="minorHAnsi" w:hAnsiTheme="minorHAnsi" w:cstheme="minorHAnsi"/>
          <w:szCs w:val="22"/>
          <w:rtl/>
        </w:rPr>
      </w:pPr>
      <w:r>
        <w:rPr>
          <w:rFonts w:asciiTheme="minorHAnsi" w:hAnsiTheme="minorHAnsi" w:cstheme="minorHAnsi"/>
          <w:szCs w:val="22"/>
          <w:rtl/>
        </w:rPr>
        <w:br w:type="page"/>
      </w:r>
    </w:p>
    <w:p w:rsidR="00C22874" w:rsidRDefault="00C22874">
      <w:pPr>
        <w:rPr>
          <w:rFonts w:asciiTheme="minorHAnsi" w:hAnsiTheme="minorHAnsi" w:cstheme="minorHAnsi"/>
          <w:szCs w:val="22"/>
          <w:rtl/>
        </w:rPr>
      </w:pPr>
    </w:p>
    <w:p w:rsidR="004123BE" w:rsidRPr="005A62BA" w:rsidRDefault="004123BE" w:rsidP="00C22874">
      <w:pPr>
        <w:bidi/>
        <w:spacing w:after="360"/>
        <w:rPr>
          <w:rFonts w:asciiTheme="minorHAnsi" w:hAnsiTheme="minorHAnsi" w:cstheme="minorHAnsi"/>
          <w:b/>
          <w:bCs/>
          <w:szCs w:val="22"/>
          <w:u w:val="single"/>
          <w:rtl/>
        </w:rPr>
      </w:pPr>
      <w:r w:rsidRPr="005A62BA">
        <w:rPr>
          <w:rFonts w:asciiTheme="minorHAnsi" w:hAnsiTheme="minorHAnsi" w:cstheme="minorHAnsi"/>
          <w:b/>
          <w:bCs/>
          <w:szCs w:val="22"/>
          <w:u w:val="single"/>
          <w:rtl/>
        </w:rPr>
        <w:t>مصطلحات أخرى</w:t>
      </w:r>
    </w:p>
    <w:p w:rsidR="004123BE" w:rsidRPr="005A62BA" w:rsidRDefault="004123BE" w:rsidP="00C22874">
      <w:pPr>
        <w:bidi/>
        <w:spacing w:after="220"/>
        <w:rPr>
          <w:rFonts w:asciiTheme="minorHAnsi" w:hAnsiTheme="minorHAnsi" w:cstheme="minorHAnsi"/>
          <w:b/>
          <w:bCs/>
          <w:szCs w:val="22"/>
        </w:rPr>
      </w:pPr>
      <w:r w:rsidRPr="005A62BA">
        <w:rPr>
          <w:rFonts w:asciiTheme="minorHAnsi" w:hAnsiTheme="minorHAnsi" w:cstheme="minorHAnsi"/>
          <w:b/>
          <w:bCs/>
          <w:szCs w:val="22"/>
          <w:rtl/>
        </w:rPr>
        <w:t>[البيوتكنولوجيا</w:t>
      </w:r>
    </w:p>
    <w:p w:rsidR="004123BE" w:rsidRPr="005A62BA" w:rsidRDefault="004123BE" w:rsidP="00C22874">
      <w:pPr>
        <w:bidi/>
        <w:spacing w:after="360"/>
        <w:rPr>
          <w:rFonts w:asciiTheme="minorHAnsi" w:hAnsiTheme="minorHAnsi" w:cstheme="minorHAnsi"/>
          <w:szCs w:val="22"/>
          <w:rtl/>
        </w:rPr>
      </w:pPr>
      <w:r w:rsidRPr="005A62BA">
        <w:rPr>
          <w:rFonts w:asciiTheme="minorHAnsi" w:hAnsiTheme="minorHAnsi" w:cstheme="minorHAnsi"/>
          <w:szCs w:val="22"/>
          <w:rtl/>
        </w:rPr>
        <w:t>"البيوتكنولوجيا" [كما هي معرفة في المادة 2 من اتفاقية التنوع البيولوجي] هي أية تطبيقات تكنولوجية تستخدم النظم البيولوجية أو الكائنات الحية [أو مشتقاتها]، لصنع أو تغيير المنتجات أو العمليات من أجل استخدامات معينة.]</w:t>
      </w:r>
    </w:p>
    <w:p w:rsidR="004123BE" w:rsidRPr="005A62BA" w:rsidRDefault="004123BE" w:rsidP="00C22874">
      <w:pPr>
        <w:bidi/>
        <w:spacing w:after="220"/>
        <w:rPr>
          <w:rFonts w:asciiTheme="minorHAnsi" w:hAnsiTheme="minorHAnsi" w:cstheme="minorHAnsi"/>
          <w:b/>
          <w:bCs/>
          <w:szCs w:val="22"/>
          <w:rtl/>
        </w:rPr>
      </w:pPr>
      <w:r w:rsidRPr="005A62BA">
        <w:rPr>
          <w:rFonts w:asciiTheme="minorHAnsi" w:hAnsiTheme="minorHAnsi" w:cstheme="minorHAnsi"/>
          <w:b/>
          <w:bCs/>
          <w:szCs w:val="22"/>
          <w:rtl/>
        </w:rPr>
        <w:t>[البلد الذي يوفر الموارد الوراثية</w:t>
      </w:r>
    </w:p>
    <w:p w:rsidR="004123BE" w:rsidRPr="005A62BA" w:rsidRDefault="004123BE" w:rsidP="00C22874">
      <w:pPr>
        <w:bidi/>
        <w:spacing w:after="220"/>
        <w:rPr>
          <w:rFonts w:asciiTheme="minorHAnsi" w:hAnsiTheme="minorHAnsi" w:cstheme="minorHAnsi"/>
          <w:szCs w:val="22"/>
          <w:rtl/>
        </w:rPr>
      </w:pPr>
      <w:r w:rsidRPr="005A62BA">
        <w:rPr>
          <w:rFonts w:asciiTheme="minorHAnsi" w:hAnsiTheme="minorHAnsi" w:cstheme="minorHAnsi"/>
          <w:szCs w:val="22"/>
          <w:rtl/>
        </w:rPr>
        <w:t>["البلد الذي يوفر الموارد الوراثية" هو البلد الذي يوفر الموارد الوراثية التي تجمع من مصادر داخل الموقع، بما في ذلك العشائر من الأنواع البرية والمدجّنة، [أو التي تؤخذ من مصادر خارج الموقع،] والتي من الجائز أو من غير الجائز أن تكون قد نشأت في ذلك البلد.]</w:t>
      </w:r>
    </w:p>
    <w:p w:rsidR="004123BE" w:rsidRPr="00BD64A0" w:rsidRDefault="004123BE" w:rsidP="00C22874">
      <w:pPr>
        <w:keepNext/>
        <w:bidi/>
        <w:spacing w:after="220"/>
        <w:rPr>
          <w:rFonts w:asciiTheme="minorHAnsi" w:hAnsiTheme="minorHAnsi" w:cstheme="minorHAnsi"/>
          <w:sz w:val="24"/>
          <w:szCs w:val="24"/>
          <w:rtl/>
        </w:rPr>
      </w:pPr>
      <w:r w:rsidRPr="00BD64A0">
        <w:rPr>
          <w:rFonts w:asciiTheme="minorHAnsi" w:hAnsiTheme="minorHAnsi" w:cstheme="minorHAnsi"/>
          <w:sz w:val="24"/>
          <w:szCs w:val="24"/>
          <w:rtl/>
        </w:rPr>
        <w:t>بديل</w:t>
      </w:r>
    </w:p>
    <w:p w:rsidR="004123BE" w:rsidRPr="005A62BA" w:rsidRDefault="004123BE" w:rsidP="00842F8A">
      <w:pPr>
        <w:bidi/>
        <w:spacing w:after="360"/>
        <w:rPr>
          <w:rFonts w:asciiTheme="minorHAnsi" w:hAnsiTheme="minorHAnsi" w:cstheme="minorHAnsi"/>
          <w:szCs w:val="22"/>
          <w:rtl/>
        </w:rPr>
      </w:pPr>
      <w:r w:rsidRPr="005A62BA">
        <w:rPr>
          <w:rFonts w:asciiTheme="minorHAnsi" w:hAnsiTheme="minorHAnsi" w:cstheme="minorHAnsi"/>
          <w:szCs w:val="22"/>
          <w:rtl/>
        </w:rPr>
        <w:t>["البلد الذي يوفر الموارد الوراثية" هو البلد الذي يمتلك الموارد الوراثية و/أو المعارف التقليدية في وضعها الطبيعي ويوفر الموارد الوراثية و/أو المعارف التقليدية.]]</w:t>
      </w:r>
    </w:p>
    <w:p w:rsidR="004123BE" w:rsidRPr="005A62BA" w:rsidRDefault="004123BE" w:rsidP="00C22874">
      <w:pPr>
        <w:bidi/>
        <w:spacing w:after="220"/>
        <w:rPr>
          <w:rFonts w:asciiTheme="minorHAnsi" w:hAnsiTheme="minorHAnsi" w:cstheme="minorHAnsi"/>
          <w:b/>
          <w:bCs/>
          <w:szCs w:val="22"/>
          <w:rtl/>
        </w:rPr>
      </w:pPr>
      <w:r w:rsidRPr="005A62BA">
        <w:rPr>
          <w:rFonts w:asciiTheme="minorHAnsi" w:hAnsiTheme="minorHAnsi" w:cstheme="minorHAnsi"/>
          <w:b/>
          <w:bCs/>
          <w:szCs w:val="22"/>
          <w:rtl/>
        </w:rPr>
        <w:t>[المشتق</w:t>
      </w:r>
    </w:p>
    <w:p w:rsidR="004123BE" w:rsidRPr="005A62BA" w:rsidRDefault="004123BE" w:rsidP="00842F8A">
      <w:pPr>
        <w:bidi/>
        <w:spacing w:after="360"/>
        <w:rPr>
          <w:rFonts w:asciiTheme="minorHAnsi" w:hAnsiTheme="minorHAnsi" w:cstheme="minorHAnsi"/>
          <w:szCs w:val="22"/>
          <w:rtl/>
        </w:rPr>
      </w:pPr>
      <w:r w:rsidRPr="005A62BA">
        <w:rPr>
          <w:rFonts w:asciiTheme="minorHAnsi" w:hAnsiTheme="minorHAnsi" w:cstheme="minorHAnsi"/>
          <w:szCs w:val="22"/>
          <w:rtl/>
        </w:rPr>
        <w:t>"المشتق" هو مركب كيميائي بيولوجي يحدث طبيعيا وينتج عن الاعتصار الوراثي لموارد بيولوجية أو وراثية أو عن استقلابها [، حتى وإن لم يكن يحتوي على وحدات وراثية وظيفية].]</w:t>
      </w:r>
    </w:p>
    <w:p w:rsidR="004123BE" w:rsidRPr="005A62BA" w:rsidRDefault="004123BE" w:rsidP="00C22874">
      <w:pPr>
        <w:keepNext/>
        <w:bidi/>
        <w:spacing w:after="220"/>
        <w:rPr>
          <w:rFonts w:asciiTheme="minorHAnsi" w:hAnsiTheme="minorHAnsi" w:cstheme="minorHAnsi"/>
          <w:b/>
          <w:bCs/>
          <w:szCs w:val="22"/>
          <w:rtl/>
        </w:rPr>
      </w:pPr>
      <w:r w:rsidRPr="005A62BA">
        <w:rPr>
          <w:rFonts w:asciiTheme="minorHAnsi" w:hAnsiTheme="minorHAnsi" w:cstheme="minorHAnsi"/>
          <w:b/>
          <w:bCs/>
          <w:szCs w:val="22"/>
          <w:rtl/>
        </w:rPr>
        <w:t>الظروف في الوضع الطبيعي</w:t>
      </w:r>
    </w:p>
    <w:p w:rsidR="004123BE" w:rsidRPr="005A62BA" w:rsidRDefault="004123BE" w:rsidP="00842F8A">
      <w:pPr>
        <w:bidi/>
        <w:spacing w:after="360"/>
        <w:rPr>
          <w:rFonts w:asciiTheme="minorHAnsi" w:hAnsiTheme="minorHAnsi" w:cstheme="minorHAnsi"/>
          <w:szCs w:val="22"/>
          <w:rtl/>
        </w:rPr>
      </w:pPr>
      <w:r w:rsidRPr="005A62BA">
        <w:rPr>
          <w:rFonts w:asciiTheme="minorHAnsi" w:hAnsiTheme="minorHAnsi" w:cstheme="minorHAnsi"/>
          <w:szCs w:val="22"/>
          <w:rtl/>
        </w:rPr>
        <w:t>"الظروف في الوضع الطبيعي" هي الظروف التي توجد فيها الموارد الوراثية داخل النظم الإيكولوجية والموائل الطبيعية وفي حالة الأنواع المدجنة أو المستنبتة في المحيطات التي تطور فيها خصائصها المميزة [المادة 2 من اتفاقية التنوع البيولوجي].</w:t>
      </w:r>
    </w:p>
    <w:p w:rsidR="004123BE" w:rsidRPr="005A62BA" w:rsidRDefault="004123BE" w:rsidP="00C22874">
      <w:pPr>
        <w:bidi/>
        <w:spacing w:after="220"/>
        <w:rPr>
          <w:rFonts w:asciiTheme="minorHAnsi" w:hAnsiTheme="minorHAnsi" w:cstheme="minorHAnsi"/>
          <w:b/>
          <w:bCs/>
          <w:szCs w:val="22"/>
        </w:rPr>
      </w:pPr>
      <w:r w:rsidRPr="005A62BA">
        <w:rPr>
          <w:rFonts w:asciiTheme="minorHAnsi" w:hAnsiTheme="minorHAnsi" w:cstheme="minorHAnsi"/>
          <w:b/>
          <w:bCs/>
          <w:szCs w:val="22"/>
          <w:rtl/>
        </w:rPr>
        <w:t>الصيانة خارج الوضع الطبيعي</w:t>
      </w:r>
    </w:p>
    <w:p w:rsidR="004123BE" w:rsidRPr="005A62BA" w:rsidRDefault="004123BE" w:rsidP="00842F8A">
      <w:pPr>
        <w:bidi/>
        <w:spacing w:after="360"/>
        <w:rPr>
          <w:rFonts w:asciiTheme="minorHAnsi" w:hAnsiTheme="minorHAnsi" w:cstheme="minorHAnsi"/>
          <w:szCs w:val="22"/>
          <w:rtl/>
        </w:rPr>
      </w:pPr>
      <w:r w:rsidRPr="005A62BA">
        <w:rPr>
          <w:rFonts w:asciiTheme="minorHAnsi" w:hAnsiTheme="minorHAnsi" w:cstheme="minorHAnsi"/>
          <w:szCs w:val="22"/>
          <w:rtl/>
        </w:rPr>
        <w:t>"الصيانة خارج الوضع الطبيعي" تعني صيانة عناصر التنوع البيولوجي خارج موائلها الطبيعية.</w:t>
      </w:r>
    </w:p>
    <w:p w:rsidR="004123BE" w:rsidRPr="005A62BA" w:rsidRDefault="004123BE" w:rsidP="00C22874">
      <w:pPr>
        <w:bidi/>
        <w:spacing w:after="220"/>
        <w:rPr>
          <w:rFonts w:asciiTheme="minorHAnsi" w:hAnsiTheme="minorHAnsi" w:cstheme="minorHAnsi"/>
          <w:b/>
          <w:bCs/>
          <w:szCs w:val="22"/>
          <w:rtl/>
        </w:rPr>
      </w:pPr>
      <w:r w:rsidRPr="005A62BA">
        <w:rPr>
          <w:rFonts w:asciiTheme="minorHAnsi" w:hAnsiTheme="minorHAnsi" w:cstheme="minorHAnsi"/>
          <w:b/>
          <w:bCs/>
          <w:szCs w:val="22"/>
          <w:rtl/>
        </w:rPr>
        <w:t>[التملك غير المشروع</w:t>
      </w:r>
    </w:p>
    <w:p w:rsidR="004123BE" w:rsidRPr="005A62BA" w:rsidRDefault="004123BE" w:rsidP="00C22874">
      <w:pPr>
        <w:bidi/>
        <w:spacing w:after="220"/>
        <w:rPr>
          <w:rFonts w:asciiTheme="minorHAnsi" w:hAnsiTheme="minorHAnsi" w:cstheme="minorHAnsi"/>
          <w:szCs w:val="22"/>
          <w:rtl/>
        </w:rPr>
      </w:pPr>
      <w:r w:rsidRPr="005A62BA">
        <w:rPr>
          <w:rFonts w:asciiTheme="minorHAnsi" w:hAnsiTheme="minorHAnsi" w:cstheme="minorHAnsi"/>
          <w:szCs w:val="22"/>
          <w:rtl/>
        </w:rPr>
        <w:t>"التملك غير المشروع" هو [اكتساب] [استعمال] موارد وراثية [و] [أو] [معارف تقليدية مرتبطة بموارد وراثية] دون موافقة [حرة] [مسبقة مستنيرة] [من قبل الجهات المخوّلة لإعطاء [تلك] الموافقة] [الإدارة المختصة] على ذلك [الاكتساب] [الاستعمال]، [طبقا للتشريعات الوطنية] [لبلد المنشأ أو البلد المورّد].]</w:t>
      </w:r>
    </w:p>
    <w:p w:rsidR="004123BE" w:rsidRPr="00BD64A0" w:rsidRDefault="004123BE" w:rsidP="00C22874">
      <w:pPr>
        <w:keepNext/>
        <w:bidi/>
        <w:spacing w:after="220"/>
        <w:rPr>
          <w:rFonts w:asciiTheme="minorHAnsi" w:hAnsiTheme="minorHAnsi" w:cstheme="minorHAnsi"/>
          <w:sz w:val="24"/>
          <w:szCs w:val="24"/>
          <w:rtl/>
        </w:rPr>
      </w:pPr>
      <w:r w:rsidRPr="00BD64A0">
        <w:rPr>
          <w:rFonts w:asciiTheme="minorHAnsi" w:hAnsiTheme="minorHAnsi" w:cstheme="minorHAnsi"/>
          <w:sz w:val="24"/>
          <w:szCs w:val="24"/>
          <w:rtl/>
        </w:rPr>
        <w:t>بديل</w:t>
      </w:r>
    </w:p>
    <w:p w:rsidR="004123BE" w:rsidRPr="005A62BA" w:rsidRDefault="004123BE" w:rsidP="00842F8A">
      <w:pPr>
        <w:bidi/>
        <w:spacing w:after="360"/>
        <w:rPr>
          <w:rFonts w:asciiTheme="minorHAnsi" w:hAnsiTheme="minorHAnsi" w:cstheme="minorHAnsi"/>
          <w:szCs w:val="22"/>
          <w:rtl/>
        </w:rPr>
      </w:pPr>
      <w:r w:rsidRPr="005A62BA">
        <w:rPr>
          <w:rFonts w:asciiTheme="minorHAnsi" w:hAnsiTheme="minorHAnsi" w:cstheme="minorHAnsi"/>
          <w:szCs w:val="22"/>
          <w:rtl/>
        </w:rPr>
        <w:t>["التملك غير المشروع" هو استخدام موارد وراثية و/أو [معارف تقليدية مرتبطة بموارد وراثية] تكون للآخر عندما يحصل المستخدم على الموارد الوراثية أو المعارف التقليدية من صاحبها عبر وسائل غير سليمة أو إخلال بالثقة يؤدي إلى انتهاك القانون الوطني في بلد مورّد. واستخدام موارد وراثية و[معارف تقليدية مرتبطة بموارد وراثية] مكتسبة عبر وسائل قانونية مثل قراءة المنشورات، والشراء، والاستكشاف المستقل، والهندسة العكسية، والكشف غير المقصود، نتيجة اخفاق أصحاب الموارد الوراثية و[المعارف التقليدية المرتبطة بالموارد الوراثية] في اتخاذ إجراءات وقائية معقولة لا يعدّ تملكا غير مشروع.]</w:t>
      </w:r>
    </w:p>
    <w:p w:rsidR="004123BE" w:rsidRPr="005A62BA" w:rsidRDefault="004123BE" w:rsidP="00C22874">
      <w:pPr>
        <w:bidi/>
        <w:spacing w:after="220"/>
        <w:rPr>
          <w:rFonts w:asciiTheme="minorHAnsi" w:hAnsiTheme="minorHAnsi" w:cstheme="minorHAnsi"/>
          <w:b/>
          <w:bCs/>
          <w:szCs w:val="22"/>
          <w:rtl/>
        </w:rPr>
      </w:pPr>
      <w:r w:rsidRPr="005A62BA">
        <w:rPr>
          <w:rFonts w:asciiTheme="minorHAnsi" w:hAnsiTheme="minorHAnsi" w:cstheme="minorHAnsi"/>
          <w:b/>
          <w:bCs/>
          <w:szCs w:val="22"/>
          <w:rtl/>
        </w:rPr>
        <w:t>[النفاذ [المادي]</w:t>
      </w:r>
    </w:p>
    <w:p w:rsidR="004123BE" w:rsidRPr="005A62BA" w:rsidRDefault="004123BE" w:rsidP="00C22874">
      <w:pPr>
        <w:bidi/>
        <w:spacing w:after="220"/>
        <w:rPr>
          <w:rFonts w:asciiTheme="minorHAnsi" w:hAnsiTheme="minorHAnsi" w:cstheme="minorHAnsi"/>
          <w:szCs w:val="22"/>
          <w:rtl/>
        </w:rPr>
      </w:pPr>
      <w:r w:rsidRPr="005A62BA">
        <w:rPr>
          <w:rFonts w:asciiTheme="minorHAnsi" w:hAnsiTheme="minorHAnsi" w:cstheme="minorHAnsi"/>
          <w:szCs w:val="22"/>
          <w:rtl/>
        </w:rPr>
        <w:t>"النفاذ [المادي]/[المباشر]" إلى المورد الوراثي هو امتلاكه ماديا [أو على الأقل وجود اتصال كاف به يسمح بتحديد خصائص المورد الوراثي المرتبط بـ [الاختراع] [الملكية الفكرية]].]</w:t>
      </w:r>
    </w:p>
    <w:p w:rsidR="004123BE" w:rsidRPr="005A62BA" w:rsidRDefault="004123BE" w:rsidP="00C22874">
      <w:pPr>
        <w:bidi/>
        <w:spacing w:after="220"/>
        <w:rPr>
          <w:rFonts w:asciiTheme="minorHAnsi" w:hAnsiTheme="minorHAnsi" w:cstheme="minorHAnsi"/>
          <w:b/>
          <w:bCs/>
          <w:szCs w:val="22"/>
          <w:rtl/>
        </w:rPr>
      </w:pPr>
      <w:r w:rsidRPr="005A62BA">
        <w:rPr>
          <w:rFonts w:asciiTheme="minorHAnsi" w:hAnsiTheme="minorHAnsi" w:cstheme="minorHAnsi"/>
          <w:b/>
          <w:bCs/>
          <w:szCs w:val="22"/>
          <w:rtl/>
        </w:rPr>
        <w:lastRenderedPageBreak/>
        <w:t>[الموارد الوراثية المحمية</w:t>
      </w:r>
    </w:p>
    <w:p w:rsidR="004123BE" w:rsidRPr="005A62BA" w:rsidRDefault="004123BE" w:rsidP="00842F8A">
      <w:pPr>
        <w:bidi/>
        <w:spacing w:after="360"/>
        <w:rPr>
          <w:rFonts w:asciiTheme="minorHAnsi" w:hAnsiTheme="minorHAnsi" w:cstheme="minorHAnsi"/>
          <w:szCs w:val="22"/>
          <w:rtl/>
        </w:rPr>
      </w:pPr>
      <w:r w:rsidRPr="005A62BA">
        <w:rPr>
          <w:rFonts w:asciiTheme="minorHAnsi" w:hAnsiTheme="minorHAnsi" w:cstheme="minorHAnsi"/>
          <w:szCs w:val="22"/>
          <w:rtl/>
        </w:rPr>
        <w:t>"الموارد الوراثية المحمية هي الموارد الوراثية المحمية إما بموجب حق من حقوق الملكية الفكرية أو بموجب حق قانوني آخر. وعند انقضاء مدة سريان حقوق الملكية الفكرية المرتبطة بمورد وراثي، ينبغي أن يصير ذلك المورد الوراثي إلى الملك العام ولا يُعامل كمورد وراثي محمي.]</w:t>
      </w:r>
    </w:p>
    <w:p w:rsidR="004123BE" w:rsidRPr="005A62BA" w:rsidRDefault="004123BE" w:rsidP="00C22874">
      <w:pPr>
        <w:keepNext/>
        <w:bidi/>
        <w:spacing w:after="220"/>
        <w:rPr>
          <w:rFonts w:asciiTheme="minorHAnsi" w:hAnsiTheme="minorHAnsi" w:cstheme="minorHAnsi"/>
          <w:b/>
          <w:bCs/>
          <w:szCs w:val="22"/>
          <w:rtl/>
        </w:rPr>
      </w:pPr>
      <w:r w:rsidRPr="005A62BA">
        <w:rPr>
          <w:rFonts w:asciiTheme="minorHAnsi" w:hAnsiTheme="minorHAnsi" w:cstheme="minorHAnsi"/>
          <w:b/>
          <w:bCs/>
          <w:szCs w:val="22"/>
          <w:rtl/>
        </w:rPr>
        <w:t>[مصدر المعارف التقليدية المرتبطة بالموارد الوراثية</w:t>
      </w:r>
    </w:p>
    <w:p w:rsidR="004123BE" w:rsidRPr="005A62BA" w:rsidRDefault="004123BE" w:rsidP="00842F8A">
      <w:pPr>
        <w:bidi/>
        <w:spacing w:after="360"/>
        <w:rPr>
          <w:rFonts w:asciiTheme="minorHAnsi" w:hAnsiTheme="minorHAnsi" w:cstheme="minorHAnsi"/>
          <w:szCs w:val="22"/>
          <w:rtl/>
        </w:rPr>
      </w:pPr>
      <w:r w:rsidRPr="005A62BA">
        <w:rPr>
          <w:rFonts w:asciiTheme="minorHAnsi" w:hAnsiTheme="minorHAnsi" w:cstheme="minorHAnsi"/>
          <w:szCs w:val="22"/>
          <w:rtl/>
        </w:rPr>
        <w:t>"مصدر المعارف التقليدية المرتبطة بالموارد الوراثية" هو أي مصدر يحصل منه مودع الطلب على المعارف التقليدية المرتبطة بالموارد الوراثية، بما في ذلك الجماعات الأصلية والمحلية، والأدبيات العلمية، وقواعد البيانات المتاحة للجمهور، وطلبات البراءات، ومنشورات البراءات.</w:t>
      </w:r>
      <w:r w:rsidRPr="005A62BA">
        <w:rPr>
          <w:rFonts w:asciiTheme="minorHAnsi" w:hAnsiTheme="minorHAnsi" w:cstheme="minorHAnsi"/>
          <w:szCs w:val="22"/>
          <w:vertAlign w:val="superscript"/>
          <w:rtl/>
        </w:rPr>
        <w:footnoteReference w:id="2"/>
      </w:r>
    </w:p>
    <w:p w:rsidR="004123BE" w:rsidRPr="005A62BA" w:rsidRDefault="004123BE" w:rsidP="00C22874">
      <w:pPr>
        <w:keepNext/>
        <w:bidi/>
        <w:spacing w:after="220"/>
        <w:rPr>
          <w:rFonts w:asciiTheme="minorHAnsi" w:hAnsiTheme="minorHAnsi" w:cstheme="minorHAnsi"/>
          <w:b/>
          <w:bCs/>
          <w:szCs w:val="22"/>
          <w:rtl/>
        </w:rPr>
      </w:pPr>
      <w:r w:rsidRPr="005A62BA">
        <w:rPr>
          <w:rFonts w:asciiTheme="minorHAnsi" w:hAnsiTheme="minorHAnsi" w:cstheme="minorHAnsi"/>
          <w:b/>
          <w:bCs/>
          <w:szCs w:val="22"/>
          <w:rtl/>
        </w:rPr>
        <w:t>[الاستخدام بدون تصريح</w:t>
      </w:r>
    </w:p>
    <w:p w:rsidR="004123BE" w:rsidRPr="005A62BA" w:rsidRDefault="004123BE" w:rsidP="00C22874">
      <w:pPr>
        <w:bidi/>
        <w:spacing w:after="220"/>
        <w:rPr>
          <w:rFonts w:asciiTheme="minorHAnsi" w:hAnsiTheme="minorHAnsi" w:cstheme="minorHAnsi"/>
          <w:szCs w:val="22"/>
          <w:rtl/>
        </w:rPr>
      </w:pPr>
      <w:r w:rsidRPr="005A62BA">
        <w:rPr>
          <w:rFonts w:asciiTheme="minorHAnsi" w:hAnsiTheme="minorHAnsi" w:cstheme="minorHAnsi"/>
          <w:szCs w:val="22"/>
          <w:rtl/>
        </w:rPr>
        <w:t>"الاستخدام بدون تصريح " هو اكتساب موارد الوراثية، [معارف تقليدية مرتبطة بموارد وراثية] دون موافقة الإدارة المختصة طبقا للقانون الوطني للبلد المورّد.]</w:t>
      </w:r>
    </w:p>
    <w:p w:rsidR="00CD3842" w:rsidRDefault="00CD3842">
      <w:pPr>
        <w:rPr>
          <w:rFonts w:asciiTheme="minorHAnsi" w:hAnsiTheme="minorHAnsi" w:cstheme="minorHAnsi"/>
          <w:b/>
          <w:bCs/>
          <w:szCs w:val="22"/>
          <w:rtl/>
        </w:rPr>
      </w:pPr>
      <w:r>
        <w:rPr>
          <w:rFonts w:asciiTheme="minorHAnsi" w:hAnsiTheme="minorHAnsi" w:cs="Times New Roman"/>
          <w:b/>
          <w:bCs/>
          <w:szCs w:val="22"/>
          <w:rtl/>
        </w:rPr>
        <w:br w:type="page"/>
      </w:r>
    </w:p>
    <w:p w:rsidR="004123BE" w:rsidRPr="005A62BA" w:rsidRDefault="004123BE" w:rsidP="00C22874">
      <w:pPr>
        <w:keepNext/>
        <w:bidi/>
        <w:spacing w:after="220"/>
        <w:jc w:val="center"/>
        <w:rPr>
          <w:rFonts w:asciiTheme="minorHAnsi" w:hAnsiTheme="minorHAnsi" w:cstheme="minorHAnsi"/>
          <w:b/>
          <w:bCs/>
          <w:szCs w:val="22"/>
          <w:rtl/>
        </w:rPr>
      </w:pPr>
      <w:r w:rsidRPr="005A62BA">
        <w:rPr>
          <w:rFonts w:asciiTheme="minorHAnsi" w:hAnsiTheme="minorHAnsi" w:cstheme="minorHAnsi"/>
          <w:b/>
          <w:bCs/>
          <w:szCs w:val="22"/>
          <w:rtl/>
        </w:rPr>
        <w:lastRenderedPageBreak/>
        <w:t xml:space="preserve">[أولا. الكشف </w:t>
      </w:r>
      <w:r w:rsidR="00BB07DA" w:rsidRPr="005A62BA">
        <w:rPr>
          <w:rFonts w:asciiTheme="minorHAnsi" w:hAnsiTheme="minorHAnsi" w:cstheme="minorHAnsi"/>
          <w:b/>
          <w:bCs/>
          <w:szCs w:val="22"/>
          <w:rtl/>
        </w:rPr>
        <w:t>[</w:t>
      </w:r>
      <w:r w:rsidRPr="005A62BA">
        <w:rPr>
          <w:rFonts w:asciiTheme="minorHAnsi" w:hAnsiTheme="minorHAnsi" w:cstheme="minorHAnsi"/>
          <w:b/>
          <w:bCs/>
          <w:szCs w:val="22"/>
          <w:rtl/>
        </w:rPr>
        <w:t>الإلزامي</w:t>
      </w:r>
      <w:r w:rsidR="00BB07DA" w:rsidRPr="005A62BA">
        <w:rPr>
          <w:rFonts w:asciiTheme="minorHAnsi" w:hAnsiTheme="minorHAnsi" w:cstheme="minorHAnsi"/>
          <w:b/>
          <w:bCs/>
          <w:szCs w:val="22"/>
          <w:rtl/>
        </w:rPr>
        <w:t>]</w:t>
      </w:r>
      <w:r w:rsidRPr="005A62BA">
        <w:rPr>
          <w:rFonts w:asciiTheme="minorHAnsi" w:hAnsiTheme="minorHAnsi" w:cstheme="minorHAnsi"/>
          <w:b/>
          <w:bCs/>
          <w:szCs w:val="22"/>
          <w:rtl/>
        </w:rPr>
        <w:t>]</w:t>
      </w:r>
    </w:p>
    <w:p w:rsidR="004123BE" w:rsidRPr="005A62BA" w:rsidRDefault="004123BE" w:rsidP="00CD3842">
      <w:pPr>
        <w:keepNext/>
        <w:bidi/>
        <w:jc w:val="center"/>
        <w:rPr>
          <w:rFonts w:asciiTheme="minorHAnsi" w:hAnsiTheme="minorHAnsi" w:cstheme="minorHAnsi"/>
          <w:b/>
          <w:bCs/>
          <w:szCs w:val="22"/>
          <w:rtl/>
        </w:rPr>
      </w:pPr>
      <w:r w:rsidRPr="005A62BA">
        <w:rPr>
          <w:rFonts w:asciiTheme="minorHAnsi" w:hAnsiTheme="minorHAnsi" w:cstheme="minorHAnsi"/>
          <w:b/>
          <w:bCs/>
          <w:szCs w:val="22"/>
          <w:rtl/>
        </w:rPr>
        <w:t>[المادة 2]</w:t>
      </w:r>
    </w:p>
    <w:p w:rsidR="004123BE" w:rsidRPr="005A62BA" w:rsidRDefault="004123BE" w:rsidP="00C22874">
      <w:pPr>
        <w:keepNext/>
        <w:tabs>
          <w:tab w:val="left" w:pos="1985"/>
        </w:tabs>
        <w:bidi/>
        <w:spacing w:after="220"/>
        <w:jc w:val="center"/>
        <w:rPr>
          <w:rFonts w:asciiTheme="minorHAnsi" w:hAnsiTheme="minorHAnsi" w:cstheme="minorHAnsi"/>
          <w:b/>
          <w:bCs/>
          <w:szCs w:val="22"/>
        </w:rPr>
      </w:pPr>
      <w:r w:rsidRPr="005A62BA">
        <w:rPr>
          <w:rFonts w:asciiTheme="minorHAnsi" w:hAnsiTheme="minorHAnsi" w:cstheme="minorHAnsi"/>
          <w:b/>
          <w:bCs/>
          <w:szCs w:val="22"/>
          <w:rtl/>
        </w:rPr>
        <w:t>[الهدف</w:t>
      </w:r>
      <w:r w:rsidR="00BB07DA" w:rsidRPr="005A62BA">
        <w:rPr>
          <w:rFonts w:asciiTheme="minorHAnsi" w:hAnsiTheme="minorHAnsi" w:cstheme="minorHAnsi"/>
          <w:b/>
          <w:bCs/>
          <w:szCs w:val="22"/>
          <w:rtl/>
        </w:rPr>
        <w:t>]</w:t>
      </w:r>
    </w:p>
    <w:p w:rsidR="004123BE" w:rsidRPr="005A62BA" w:rsidRDefault="00BB07DA" w:rsidP="00C22874">
      <w:pPr>
        <w:bidi/>
        <w:spacing w:after="220"/>
        <w:rPr>
          <w:rFonts w:asciiTheme="minorHAnsi" w:hAnsiTheme="minorHAnsi" w:cstheme="minorHAnsi"/>
          <w:szCs w:val="22"/>
          <w:rtl/>
        </w:rPr>
      </w:pPr>
      <w:r w:rsidRPr="005A62BA">
        <w:rPr>
          <w:rFonts w:asciiTheme="minorHAnsi" w:hAnsiTheme="minorHAnsi" w:cstheme="minorHAnsi"/>
          <w:szCs w:val="22"/>
          <w:rtl/>
        </w:rPr>
        <w:t>[</w:t>
      </w:r>
      <w:r w:rsidR="004123BE" w:rsidRPr="005A62BA">
        <w:rPr>
          <w:rFonts w:asciiTheme="minorHAnsi" w:hAnsiTheme="minorHAnsi" w:cstheme="minorHAnsi"/>
          <w:szCs w:val="22"/>
          <w:rtl/>
        </w:rPr>
        <w:t>هدف هذا الصك هو المساهمة في حماية الموارد الوراثية والمعارف التقليدية المرتبطة بالموارد الوراثية ضمن نظام [الملكية الفكرية] [البراءات] عن طريق ما يلي:</w:t>
      </w:r>
    </w:p>
    <w:p w:rsidR="004123BE" w:rsidRPr="005A62BA" w:rsidRDefault="004123BE" w:rsidP="00CD3842">
      <w:pPr>
        <w:bidi/>
        <w:spacing w:after="220"/>
        <w:ind w:left="1124" w:hanging="562"/>
        <w:rPr>
          <w:rFonts w:asciiTheme="minorHAnsi" w:hAnsiTheme="minorHAnsi" w:cstheme="minorHAnsi"/>
          <w:szCs w:val="22"/>
          <w:rtl/>
        </w:rPr>
      </w:pPr>
      <w:r w:rsidRPr="005A62BA">
        <w:rPr>
          <w:rFonts w:asciiTheme="minorHAnsi" w:hAnsiTheme="minorHAnsi" w:cstheme="minorHAnsi"/>
          <w:szCs w:val="22"/>
          <w:rtl/>
        </w:rPr>
        <w:t>(أ)</w:t>
      </w:r>
      <w:r w:rsidR="00CD3842">
        <w:rPr>
          <w:rFonts w:asciiTheme="minorHAnsi" w:hAnsiTheme="minorHAnsi" w:cstheme="minorHAnsi"/>
          <w:szCs w:val="22"/>
          <w:rtl/>
        </w:rPr>
        <w:tab/>
      </w:r>
      <w:r w:rsidR="00BD64A0">
        <w:rPr>
          <w:rFonts w:asciiTheme="minorHAnsi" w:hAnsiTheme="minorHAnsi" w:cstheme="minorHAnsi" w:hint="cs"/>
          <w:szCs w:val="22"/>
          <w:rtl/>
        </w:rPr>
        <w:t>[</w:t>
      </w:r>
      <w:r w:rsidR="00BD64A0" w:rsidRPr="005A62BA">
        <w:rPr>
          <w:rFonts w:asciiTheme="minorHAnsi" w:hAnsiTheme="minorHAnsi" w:cstheme="minorHAnsi"/>
          <w:szCs w:val="22"/>
          <w:rtl/>
        </w:rPr>
        <w:t>تعزيز</w:t>
      </w:r>
      <w:r w:rsidR="00BD64A0">
        <w:rPr>
          <w:rFonts w:asciiTheme="minorHAnsi" w:hAnsiTheme="minorHAnsi" w:cstheme="minorHAnsi" w:hint="cs"/>
          <w:szCs w:val="22"/>
          <w:rtl/>
        </w:rPr>
        <w:t>]</w:t>
      </w:r>
      <w:r w:rsidR="00BD64A0" w:rsidRPr="005A62BA">
        <w:rPr>
          <w:rFonts w:asciiTheme="minorHAnsi" w:hAnsiTheme="minorHAnsi" w:cstheme="minorHAnsi"/>
          <w:szCs w:val="22"/>
          <w:rtl/>
        </w:rPr>
        <w:t xml:space="preserve"> </w:t>
      </w:r>
      <w:r w:rsidR="00BD64A0">
        <w:rPr>
          <w:rFonts w:asciiTheme="minorHAnsi" w:hAnsiTheme="minorHAnsi" w:cstheme="minorHAnsi" w:hint="cs"/>
          <w:szCs w:val="22"/>
          <w:rtl/>
        </w:rPr>
        <w:t>[</w:t>
      </w:r>
      <w:r w:rsidR="00BD64A0" w:rsidRPr="005A62BA">
        <w:rPr>
          <w:rFonts w:asciiTheme="minorHAnsi" w:hAnsiTheme="minorHAnsi" w:cstheme="minorHAnsi"/>
          <w:szCs w:val="22"/>
          <w:rtl/>
        </w:rPr>
        <w:t>الشفافية</w:t>
      </w:r>
      <w:r w:rsidR="00BD64A0">
        <w:rPr>
          <w:rFonts w:asciiTheme="minorHAnsi" w:hAnsiTheme="minorHAnsi" w:cstheme="minorHAnsi" w:hint="cs"/>
          <w:szCs w:val="22"/>
          <w:rtl/>
        </w:rPr>
        <w:t>]،</w:t>
      </w:r>
      <w:r w:rsidR="00BD64A0" w:rsidRPr="005A62BA">
        <w:rPr>
          <w:rFonts w:asciiTheme="minorHAnsi" w:hAnsiTheme="minorHAnsi" w:cstheme="minorHAnsi"/>
          <w:szCs w:val="22"/>
          <w:rtl/>
        </w:rPr>
        <w:t xml:space="preserve"> </w:t>
      </w:r>
      <w:r w:rsidR="00BD64A0">
        <w:rPr>
          <w:rFonts w:asciiTheme="minorHAnsi" w:hAnsiTheme="minorHAnsi" w:cstheme="minorHAnsi" w:hint="cs"/>
          <w:szCs w:val="22"/>
          <w:rtl/>
        </w:rPr>
        <w:t xml:space="preserve">[الفعالية] والجودة </w:t>
      </w:r>
      <w:r w:rsidR="00BD64A0" w:rsidRPr="005A62BA">
        <w:rPr>
          <w:rFonts w:asciiTheme="minorHAnsi" w:hAnsiTheme="minorHAnsi" w:cstheme="minorHAnsi"/>
          <w:szCs w:val="22"/>
          <w:rtl/>
        </w:rPr>
        <w:t>في نظام [الملكية الفكرية][البراءات[ فيما يخص الموارد الوراثية و/أو المعارف التقليدية المرتبطة بالموارد الوراثية</w:t>
      </w:r>
      <w:r w:rsidR="00BD64A0">
        <w:rPr>
          <w:rFonts w:asciiTheme="minorHAnsi" w:hAnsiTheme="minorHAnsi" w:cstheme="minorHAnsi" w:hint="cs"/>
          <w:szCs w:val="22"/>
          <w:rtl/>
        </w:rPr>
        <w:t>؛]</w:t>
      </w:r>
    </w:p>
    <w:p w:rsidR="004123BE" w:rsidRPr="005A62BA" w:rsidRDefault="00CD3842" w:rsidP="00CD3842">
      <w:pPr>
        <w:bidi/>
        <w:spacing w:after="720"/>
        <w:ind w:left="1124" w:hanging="562"/>
        <w:rPr>
          <w:rFonts w:asciiTheme="minorHAnsi" w:hAnsiTheme="minorHAnsi" w:cstheme="minorHAnsi"/>
          <w:szCs w:val="22"/>
          <w:rtl/>
        </w:rPr>
      </w:pPr>
      <w:r>
        <w:rPr>
          <w:rFonts w:asciiTheme="minorHAnsi" w:hAnsiTheme="minorHAnsi" w:cstheme="minorHAnsi"/>
          <w:szCs w:val="22"/>
          <w:rtl/>
        </w:rPr>
        <w:t>(ب)</w:t>
      </w:r>
      <w:r>
        <w:rPr>
          <w:rFonts w:asciiTheme="minorHAnsi" w:hAnsiTheme="minorHAnsi" w:cstheme="minorHAnsi"/>
          <w:szCs w:val="22"/>
          <w:rtl/>
        </w:rPr>
        <w:tab/>
      </w:r>
      <w:r w:rsidR="004123BE" w:rsidRPr="005A62BA">
        <w:rPr>
          <w:rFonts w:asciiTheme="minorHAnsi" w:hAnsiTheme="minorHAnsi" w:cstheme="minorHAnsi"/>
          <w:szCs w:val="22"/>
          <w:rtl/>
        </w:rPr>
        <w:t>و</w:t>
      </w:r>
      <w:r w:rsidR="00BD64A0">
        <w:rPr>
          <w:rFonts w:asciiTheme="minorHAnsi" w:hAnsiTheme="minorHAnsi" w:cstheme="minorHAnsi" w:hint="cs"/>
          <w:szCs w:val="22"/>
          <w:rtl/>
        </w:rPr>
        <w:t>[</w:t>
      </w:r>
      <w:r w:rsidR="004123BE" w:rsidRPr="005A62BA">
        <w:rPr>
          <w:rFonts w:asciiTheme="minorHAnsi" w:hAnsiTheme="minorHAnsi" w:cstheme="minorHAnsi"/>
          <w:szCs w:val="22"/>
          <w:rtl/>
        </w:rPr>
        <w:t>ضمان</w:t>
      </w:r>
      <w:r w:rsidR="00BD64A0">
        <w:rPr>
          <w:rFonts w:asciiTheme="minorHAnsi" w:hAnsiTheme="minorHAnsi" w:cstheme="minorHAnsi" w:hint="cs"/>
          <w:szCs w:val="22"/>
          <w:rtl/>
        </w:rPr>
        <w:t>]</w:t>
      </w:r>
      <w:r w:rsidR="004123BE" w:rsidRPr="005A62BA">
        <w:rPr>
          <w:rFonts w:asciiTheme="minorHAnsi" w:hAnsiTheme="minorHAnsi" w:cstheme="minorHAnsi"/>
          <w:szCs w:val="22"/>
          <w:rtl/>
        </w:rPr>
        <w:t xml:space="preserve"> </w:t>
      </w:r>
      <w:r w:rsidR="00BD64A0">
        <w:rPr>
          <w:rFonts w:asciiTheme="minorHAnsi" w:hAnsiTheme="minorHAnsi" w:cstheme="minorHAnsi" w:hint="cs"/>
          <w:szCs w:val="22"/>
          <w:rtl/>
        </w:rPr>
        <w:t xml:space="preserve">[الرغبة في ضمان] </w:t>
      </w:r>
      <w:r w:rsidR="004123BE" w:rsidRPr="005A62BA">
        <w:rPr>
          <w:rFonts w:asciiTheme="minorHAnsi" w:hAnsiTheme="minorHAnsi" w:cstheme="minorHAnsi"/>
          <w:szCs w:val="22"/>
          <w:rtl/>
        </w:rPr>
        <w:t xml:space="preserve">أن تتاح لمكاتب </w:t>
      </w:r>
      <w:r w:rsidR="00BD64A0">
        <w:rPr>
          <w:rFonts w:asciiTheme="minorHAnsi" w:hAnsiTheme="minorHAnsi" w:cstheme="minorHAnsi" w:hint="cs"/>
          <w:szCs w:val="22"/>
          <w:rtl/>
        </w:rPr>
        <w:t>[</w:t>
      </w:r>
      <w:r w:rsidR="004123BE" w:rsidRPr="005A62BA">
        <w:rPr>
          <w:rFonts w:asciiTheme="minorHAnsi" w:hAnsiTheme="minorHAnsi" w:cstheme="minorHAnsi"/>
          <w:szCs w:val="22"/>
          <w:rtl/>
        </w:rPr>
        <w:t>الملكية الفكرية</w:t>
      </w:r>
      <w:r w:rsidR="00BD64A0">
        <w:rPr>
          <w:rFonts w:asciiTheme="minorHAnsi" w:hAnsiTheme="minorHAnsi" w:cstheme="minorHAnsi" w:hint="cs"/>
          <w:szCs w:val="22"/>
          <w:rtl/>
        </w:rPr>
        <w:t>]</w:t>
      </w:r>
      <w:r w:rsidR="004123BE" w:rsidRPr="005A62BA">
        <w:rPr>
          <w:rFonts w:asciiTheme="minorHAnsi" w:hAnsiTheme="minorHAnsi" w:cstheme="minorHAnsi"/>
          <w:szCs w:val="22"/>
          <w:rtl/>
        </w:rPr>
        <w:t>/</w:t>
      </w:r>
      <w:r w:rsidR="00BD64A0">
        <w:rPr>
          <w:rFonts w:asciiTheme="minorHAnsi" w:hAnsiTheme="minorHAnsi" w:cstheme="minorHAnsi" w:hint="cs"/>
          <w:szCs w:val="22"/>
          <w:rtl/>
        </w:rPr>
        <w:t>[</w:t>
      </w:r>
      <w:r w:rsidR="004123BE" w:rsidRPr="005A62BA">
        <w:rPr>
          <w:rFonts w:asciiTheme="minorHAnsi" w:hAnsiTheme="minorHAnsi" w:cstheme="minorHAnsi"/>
          <w:szCs w:val="22"/>
          <w:rtl/>
        </w:rPr>
        <w:t>البراءات</w:t>
      </w:r>
      <w:r w:rsidR="00BD64A0">
        <w:rPr>
          <w:rFonts w:asciiTheme="minorHAnsi" w:hAnsiTheme="minorHAnsi" w:cstheme="minorHAnsi" w:hint="cs"/>
          <w:szCs w:val="22"/>
          <w:rtl/>
        </w:rPr>
        <w:t>]</w:t>
      </w:r>
      <w:r w:rsidR="004123BE" w:rsidRPr="005A62BA">
        <w:rPr>
          <w:rFonts w:asciiTheme="minorHAnsi" w:hAnsiTheme="minorHAnsi" w:cstheme="minorHAnsi"/>
          <w:szCs w:val="22"/>
          <w:rtl/>
        </w:rPr>
        <w:t xml:space="preserve"> إمكانية النفاذ إلى المعلومات المناسبة عن الموارد الوراثية والمعارف التقليدية المرتبطة بالموارد الوراثية لمنع منح حقوق [الملكية الفكرية][البراءات] عن خطأ.]</w:t>
      </w:r>
    </w:p>
    <w:p w:rsidR="004123BE" w:rsidRPr="005A62BA" w:rsidRDefault="004123BE" w:rsidP="00CD3842">
      <w:pPr>
        <w:keepNext/>
        <w:bidi/>
        <w:jc w:val="center"/>
        <w:rPr>
          <w:rFonts w:asciiTheme="minorHAnsi" w:hAnsiTheme="minorHAnsi" w:cstheme="minorHAnsi"/>
          <w:b/>
          <w:bCs/>
          <w:szCs w:val="22"/>
          <w:rtl/>
        </w:rPr>
      </w:pPr>
      <w:r w:rsidRPr="005A62BA">
        <w:rPr>
          <w:rFonts w:asciiTheme="minorHAnsi" w:hAnsiTheme="minorHAnsi" w:cstheme="minorHAnsi"/>
          <w:b/>
          <w:bCs/>
          <w:szCs w:val="22"/>
          <w:rtl/>
        </w:rPr>
        <w:t>[المادة 3]</w:t>
      </w:r>
    </w:p>
    <w:p w:rsidR="004123BE" w:rsidRPr="005A62BA" w:rsidRDefault="004123BE" w:rsidP="00C22874">
      <w:pPr>
        <w:keepNext/>
        <w:tabs>
          <w:tab w:val="left" w:pos="1985"/>
        </w:tabs>
        <w:bidi/>
        <w:spacing w:after="220"/>
        <w:jc w:val="center"/>
        <w:rPr>
          <w:rFonts w:asciiTheme="minorHAnsi" w:hAnsiTheme="minorHAnsi" w:cstheme="minorHAnsi"/>
          <w:b/>
          <w:bCs/>
          <w:szCs w:val="22"/>
          <w:rtl/>
        </w:rPr>
      </w:pPr>
      <w:r w:rsidRPr="005A62BA">
        <w:rPr>
          <w:rFonts w:asciiTheme="minorHAnsi" w:hAnsiTheme="minorHAnsi" w:cstheme="minorHAnsi"/>
          <w:b/>
          <w:bCs/>
          <w:szCs w:val="22"/>
          <w:rtl/>
        </w:rPr>
        <w:t>[موضوع الصك</w:t>
      </w:r>
    </w:p>
    <w:p w:rsidR="004123BE" w:rsidRPr="005A62BA" w:rsidRDefault="004123BE" w:rsidP="00C22874">
      <w:pPr>
        <w:tabs>
          <w:tab w:val="left" w:pos="1105"/>
        </w:tabs>
        <w:bidi/>
        <w:spacing w:after="220"/>
        <w:rPr>
          <w:rFonts w:asciiTheme="minorHAnsi" w:hAnsiTheme="minorHAnsi" w:cstheme="minorHAnsi"/>
          <w:szCs w:val="22"/>
          <w:rtl/>
        </w:rPr>
      </w:pPr>
      <w:r w:rsidRPr="005A62BA">
        <w:rPr>
          <w:rFonts w:asciiTheme="minorHAnsi" w:hAnsiTheme="minorHAnsi" w:cstheme="minorHAnsi"/>
          <w:szCs w:val="22"/>
          <w:rtl/>
        </w:rPr>
        <w:t>ينطبق هذا الصك على الموارد الوراثية، و[المعارف التقليدية المرتبطة بالموارد الوراثية].]</w:t>
      </w:r>
    </w:p>
    <w:p w:rsidR="00BB07DA" w:rsidRPr="00CD3842" w:rsidRDefault="00BB07DA" w:rsidP="00C22874">
      <w:pPr>
        <w:tabs>
          <w:tab w:val="left" w:pos="1105"/>
        </w:tabs>
        <w:bidi/>
        <w:spacing w:after="220"/>
        <w:rPr>
          <w:rFonts w:asciiTheme="minorHAnsi" w:hAnsiTheme="minorHAnsi" w:cstheme="minorHAnsi"/>
          <w:sz w:val="24"/>
          <w:szCs w:val="24"/>
          <w:rtl/>
        </w:rPr>
      </w:pPr>
      <w:r w:rsidRPr="00CD3842">
        <w:rPr>
          <w:rFonts w:asciiTheme="minorHAnsi" w:hAnsiTheme="minorHAnsi" w:cstheme="minorHAnsi"/>
          <w:sz w:val="24"/>
          <w:szCs w:val="24"/>
          <w:rtl/>
        </w:rPr>
        <w:t>بديل</w:t>
      </w:r>
    </w:p>
    <w:p w:rsidR="00BB07DA" w:rsidRPr="005A62BA" w:rsidRDefault="00BB07DA" w:rsidP="00CD3842">
      <w:pPr>
        <w:tabs>
          <w:tab w:val="left" w:pos="1105"/>
        </w:tabs>
        <w:bidi/>
        <w:spacing w:after="720"/>
        <w:rPr>
          <w:rFonts w:asciiTheme="minorHAnsi" w:hAnsiTheme="minorHAnsi" w:cstheme="minorHAnsi"/>
          <w:szCs w:val="22"/>
          <w:rtl/>
        </w:rPr>
      </w:pPr>
      <w:r w:rsidRPr="005A62BA">
        <w:rPr>
          <w:rFonts w:asciiTheme="minorHAnsi" w:hAnsiTheme="minorHAnsi" w:cstheme="minorHAnsi"/>
          <w:szCs w:val="22"/>
          <w:rtl/>
        </w:rPr>
        <w:t>[يتعين]/[ينبغي] أن ينطبق هذا الصك على طلبات البراءات الخاصة بالاختراعات المستندة بشكل مباشر إلى الموارد الوراثية والمعارف التقليدية المرتبطة بالموارد الوراثية.]</w:t>
      </w:r>
    </w:p>
    <w:p w:rsidR="004123BE" w:rsidRPr="005A62BA" w:rsidRDefault="004123BE" w:rsidP="00CD3842">
      <w:pPr>
        <w:keepNext/>
        <w:bidi/>
        <w:jc w:val="center"/>
        <w:rPr>
          <w:rFonts w:asciiTheme="minorHAnsi" w:hAnsiTheme="minorHAnsi" w:cstheme="minorHAnsi"/>
          <w:b/>
          <w:bCs/>
          <w:szCs w:val="22"/>
          <w:rtl/>
        </w:rPr>
      </w:pPr>
      <w:r w:rsidRPr="005A62BA">
        <w:rPr>
          <w:rFonts w:asciiTheme="minorHAnsi" w:hAnsiTheme="minorHAnsi" w:cstheme="minorHAnsi"/>
          <w:b/>
          <w:bCs/>
          <w:szCs w:val="22"/>
          <w:rtl/>
        </w:rPr>
        <w:t>[المادة 4]</w:t>
      </w:r>
    </w:p>
    <w:p w:rsidR="004123BE" w:rsidRPr="005A62BA" w:rsidRDefault="004123BE" w:rsidP="00C22874">
      <w:pPr>
        <w:keepNext/>
        <w:tabs>
          <w:tab w:val="left" w:pos="1985"/>
        </w:tabs>
        <w:bidi/>
        <w:spacing w:after="220"/>
        <w:jc w:val="center"/>
        <w:rPr>
          <w:rFonts w:asciiTheme="minorHAnsi" w:hAnsiTheme="minorHAnsi" w:cstheme="minorHAnsi"/>
          <w:b/>
          <w:bCs/>
          <w:szCs w:val="22"/>
          <w:rtl/>
        </w:rPr>
      </w:pPr>
      <w:r w:rsidRPr="005A62BA">
        <w:rPr>
          <w:rFonts w:asciiTheme="minorHAnsi" w:hAnsiTheme="minorHAnsi" w:cstheme="minorHAnsi"/>
          <w:b/>
          <w:bCs/>
          <w:szCs w:val="22"/>
          <w:rtl/>
        </w:rPr>
        <w:t>[شرط الكشف</w:t>
      </w:r>
    </w:p>
    <w:p w:rsidR="004123BE" w:rsidRPr="005A62BA" w:rsidRDefault="004123BE" w:rsidP="00CD3842">
      <w:pPr>
        <w:bidi/>
        <w:spacing w:after="220"/>
        <w:rPr>
          <w:rFonts w:asciiTheme="minorHAnsi" w:hAnsiTheme="minorHAnsi" w:cstheme="minorHAnsi"/>
          <w:szCs w:val="22"/>
          <w:rtl/>
        </w:rPr>
      </w:pPr>
      <w:r w:rsidRPr="005A62BA">
        <w:rPr>
          <w:rFonts w:asciiTheme="minorHAnsi" w:hAnsiTheme="minorHAnsi" w:cstheme="minorHAnsi"/>
          <w:szCs w:val="22"/>
          <w:rtl/>
        </w:rPr>
        <w:t>1.4</w:t>
      </w:r>
      <w:r w:rsidRPr="005A62BA">
        <w:rPr>
          <w:rFonts w:asciiTheme="minorHAnsi" w:hAnsiTheme="minorHAnsi" w:cstheme="minorHAnsi"/>
          <w:szCs w:val="22"/>
          <w:rtl/>
        </w:rPr>
        <w:tab/>
        <w:t xml:space="preserve">عندما يكون [الموضوع] [الاختراع المطلوب حمايته] في إطار طلب بشأن [ملكية فكرية] [براءة] [مشتملا على استعمال] [مستندا بشكل مباشر إلى] الموارد الوراثية و/أو [المعارف التقليدية المرتبطة بالموارد الوراثية]، [يتعين]/[ينبغي] أن </w:t>
      </w:r>
      <w:r w:rsidR="00BB07DA" w:rsidRPr="005A62BA">
        <w:rPr>
          <w:rFonts w:asciiTheme="minorHAnsi" w:hAnsiTheme="minorHAnsi" w:cstheme="minorHAnsi"/>
          <w:szCs w:val="22"/>
          <w:rtl/>
        </w:rPr>
        <w:t>[</w:t>
      </w:r>
      <w:r w:rsidRPr="005A62BA">
        <w:rPr>
          <w:rFonts w:asciiTheme="minorHAnsi" w:hAnsiTheme="minorHAnsi" w:cstheme="minorHAnsi"/>
          <w:szCs w:val="22"/>
          <w:rtl/>
        </w:rPr>
        <w:t>تطلب كل دولة عضو</w:t>
      </w:r>
      <w:r w:rsidR="00BB07DA" w:rsidRPr="005A62BA">
        <w:rPr>
          <w:rFonts w:asciiTheme="minorHAnsi" w:hAnsiTheme="minorHAnsi" w:cstheme="minorHAnsi"/>
          <w:szCs w:val="22"/>
          <w:rtl/>
        </w:rPr>
        <w:t>]/[يطلب كل طرف]</w:t>
      </w:r>
      <w:r w:rsidRPr="005A62BA">
        <w:rPr>
          <w:rFonts w:asciiTheme="minorHAnsi" w:hAnsiTheme="minorHAnsi" w:cstheme="minorHAnsi"/>
          <w:szCs w:val="22"/>
          <w:rtl/>
        </w:rPr>
        <w:t xml:space="preserve"> من المودعين</w:t>
      </w:r>
      <w:r w:rsidR="00BD64A0">
        <w:rPr>
          <w:rFonts w:asciiTheme="minorHAnsi" w:hAnsiTheme="minorHAnsi" w:cstheme="minorHAnsi" w:hint="cs"/>
          <w:szCs w:val="22"/>
          <w:rtl/>
        </w:rPr>
        <w:t>؛</w:t>
      </w:r>
      <w:r w:rsidRPr="005A62BA">
        <w:rPr>
          <w:rFonts w:asciiTheme="minorHAnsi" w:hAnsiTheme="minorHAnsi" w:cstheme="minorHAnsi"/>
          <w:szCs w:val="22"/>
          <w:rtl/>
        </w:rPr>
        <w:t xml:space="preserve"> </w:t>
      </w:r>
    </w:p>
    <w:p w:rsidR="004123BE" w:rsidRDefault="004123BE" w:rsidP="00C22874">
      <w:pPr>
        <w:bidi/>
        <w:spacing w:after="220"/>
        <w:ind w:left="1124" w:hanging="562"/>
        <w:rPr>
          <w:rFonts w:asciiTheme="minorHAnsi" w:hAnsiTheme="minorHAnsi" w:cstheme="minorHAnsi"/>
          <w:szCs w:val="22"/>
          <w:rtl/>
        </w:rPr>
      </w:pPr>
      <w:r w:rsidRPr="005A62BA">
        <w:rPr>
          <w:rFonts w:asciiTheme="minorHAnsi" w:hAnsiTheme="minorHAnsi" w:cstheme="minorHAnsi"/>
          <w:szCs w:val="22"/>
          <w:rtl/>
        </w:rPr>
        <w:t>(أ)</w:t>
      </w:r>
      <w:r w:rsidRPr="005A62BA">
        <w:rPr>
          <w:rFonts w:asciiTheme="minorHAnsi" w:hAnsiTheme="minorHAnsi" w:cstheme="minorHAnsi"/>
          <w:szCs w:val="22"/>
          <w:rtl/>
        </w:rPr>
        <w:tab/>
        <w:t xml:space="preserve">الكشف عن [البلد المورّد الذي هو بلد المنشأ] [بلد المنشأ] [و]] [أو [إذا لم يكن معروفا]،] فمصدر الموارد الوراثية </w:t>
      </w:r>
      <w:r w:rsidR="00524C9C" w:rsidRPr="00BD64A0">
        <w:rPr>
          <w:rFonts w:asciiTheme="minorHAnsi" w:hAnsiTheme="minorHAnsi" w:cs="Calibri"/>
          <w:szCs w:val="22"/>
          <w:rtl/>
        </w:rPr>
        <w:t xml:space="preserve">[وعند الاقتضاء، الشعوب الأصلية أو المجتمعات المحلية التي </w:t>
      </w:r>
      <w:r w:rsidR="00524C9C">
        <w:rPr>
          <w:rFonts w:asciiTheme="minorHAnsi" w:hAnsiTheme="minorHAnsi" w:cs="Calibri" w:hint="cs"/>
          <w:szCs w:val="22"/>
          <w:rtl/>
        </w:rPr>
        <w:t xml:space="preserve">حصل </w:t>
      </w:r>
      <w:r w:rsidR="00524C9C" w:rsidRPr="00BD64A0">
        <w:rPr>
          <w:rFonts w:asciiTheme="minorHAnsi" w:hAnsiTheme="minorHAnsi" w:cs="Calibri"/>
          <w:szCs w:val="22"/>
          <w:rtl/>
        </w:rPr>
        <w:t xml:space="preserve">منها </w:t>
      </w:r>
      <w:r w:rsidR="00524C9C">
        <w:rPr>
          <w:rFonts w:asciiTheme="minorHAnsi" w:hAnsiTheme="minorHAnsi" w:cs="Calibri" w:hint="cs"/>
          <w:szCs w:val="22"/>
          <w:rtl/>
        </w:rPr>
        <w:t xml:space="preserve">على </w:t>
      </w:r>
      <w:r w:rsidR="00524C9C" w:rsidRPr="00BD64A0">
        <w:rPr>
          <w:rFonts w:asciiTheme="minorHAnsi" w:hAnsiTheme="minorHAnsi" w:cs="Calibri"/>
          <w:szCs w:val="22"/>
          <w:rtl/>
        </w:rPr>
        <w:t xml:space="preserve">الموارد </w:t>
      </w:r>
      <w:r w:rsidR="00524C9C" w:rsidRPr="005A62BA">
        <w:rPr>
          <w:rFonts w:asciiTheme="minorHAnsi" w:hAnsiTheme="minorHAnsi" w:cstheme="minorHAnsi"/>
          <w:szCs w:val="22"/>
          <w:rtl/>
        </w:rPr>
        <w:t>الوراثية</w:t>
      </w:r>
      <w:r w:rsidR="00524C9C" w:rsidRPr="00BD64A0">
        <w:rPr>
          <w:rFonts w:asciiTheme="minorHAnsi" w:hAnsiTheme="minorHAnsi" w:cs="Calibri"/>
          <w:szCs w:val="22"/>
          <w:rtl/>
        </w:rPr>
        <w:t xml:space="preserve">] </w:t>
      </w:r>
      <w:r w:rsidRPr="005A62BA">
        <w:rPr>
          <w:rFonts w:asciiTheme="minorHAnsi" w:hAnsiTheme="minorHAnsi" w:cstheme="minorHAnsi"/>
          <w:szCs w:val="22"/>
          <w:rtl/>
        </w:rPr>
        <w:t>و/أو [المعارف التقليدية المرتبطة بالموارد الوراثية].</w:t>
      </w:r>
    </w:p>
    <w:p w:rsidR="004123BE" w:rsidRPr="005A62BA" w:rsidRDefault="004123BE" w:rsidP="00C22874">
      <w:pPr>
        <w:bidi/>
        <w:spacing w:after="220"/>
        <w:ind w:left="1124" w:hanging="562"/>
        <w:rPr>
          <w:rFonts w:asciiTheme="minorHAnsi" w:hAnsiTheme="minorHAnsi" w:cstheme="minorHAnsi"/>
          <w:szCs w:val="22"/>
          <w:rtl/>
        </w:rPr>
      </w:pPr>
      <w:r w:rsidRPr="005A62BA">
        <w:rPr>
          <w:rFonts w:asciiTheme="minorHAnsi" w:hAnsiTheme="minorHAnsi" w:cstheme="minorHAnsi"/>
          <w:szCs w:val="22"/>
          <w:rtl/>
        </w:rPr>
        <w:t>(ب)</w:t>
      </w:r>
      <w:r w:rsidRPr="005A62BA">
        <w:rPr>
          <w:rFonts w:asciiTheme="minorHAnsi" w:hAnsiTheme="minorHAnsi" w:cstheme="minorHAnsi"/>
          <w:szCs w:val="22"/>
          <w:rtl/>
        </w:rPr>
        <w:tab/>
        <w:t>[وإذا لم يكن المصدر و/أو [البلد المورّد الذي هو بلد المنشأ]</w:t>
      </w:r>
      <w:r w:rsidR="00524C9C">
        <w:rPr>
          <w:rFonts w:asciiTheme="minorHAnsi" w:hAnsiTheme="minorHAnsi" w:cstheme="minorHAnsi" w:hint="cs"/>
          <w:szCs w:val="22"/>
          <w:rtl/>
        </w:rPr>
        <w:t>]</w:t>
      </w:r>
      <w:r w:rsidRPr="005A62BA">
        <w:rPr>
          <w:rFonts w:asciiTheme="minorHAnsi" w:hAnsiTheme="minorHAnsi" w:cstheme="minorHAnsi"/>
          <w:szCs w:val="22"/>
          <w:rtl/>
        </w:rPr>
        <w:t xml:space="preserve"> [بلد المنشأ] معروفا</w:t>
      </w:r>
      <w:r w:rsidR="00524C9C">
        <w:rPr>
          <w:rFonts w:asciiTheme="minorHAnsi" w:hAnsiTheme="minorHAnsi" w:cstheme="minorHAnsi" w:hint="cs"/>
          <w:szCs w:val="22"/>
          <w:rtl/>
        </w:rPr>
        <w:t xml:space="preserve"> للمودع</w:t>
      </w:r>
      <w:r w:rsidRPr="005A62BA">
        <w:rPr>
          <w:rFonts w:asciiTheme="minorHAnsi" w:hAnsiTheme="minorHAnsi" w:cstheme="minorHAnsi"/>
          <w:szCs w:val="22"/>
          <w:rtl/>
        </w:rPr>
        <w:t>، ف</w:t>
      </w:r>
      <w:r w:rsidR="00524C9C">
        <w:rPr>
          <w:rFonts w:asciiTheme="minorHAnsi" w:hAnsiTheme="minorHAnsi" w:cstheme="minorHAnsi" w:hint="cs"/>
          <w:szCs w:val="22"/>
          <w:rtl/>
        </w:rPr>
        <w:t xml:space="preserve">إصدار </w:t>
      </w:r>
      <w:r w:rsidRPr="005A62BA">
        <w:rPr>
          <w:rFonts w:asciiTheme="minorHAnsi" w:hAnsiTheme="minorHAnsi" w:cstheme="minorHAnsi"/>
          <w:szCs w:val="22"/>
          <w:rtl/>
        </w:rPr>
        <w:t>إعلان بهذا الخصوص.]</w:t>
      </w:r>
    </w:p>
    <w:p w:rsidR="004123BE" w:rsidRPr="005A62BA" w:rsidRDefault="004123BE" w:rsidP="00CD3842">
      <w:pPr>
        <w:bidi/>
        <w:spacing w:after="220"/>
        <w:rPr>
          <w:rFonts w:asciiTheme="minorHAnsi" w:hAnsiTheme="minorHAnsi" w:cstheme="minorHAnsi"/>
          <w:szCs w:val="22"/>
          <w:rtl/>
        </w:rPr>
      </w:pPr>
      <w:r w:rsidRPr="005A62BA">
        <w:rPr>
          <w:rFonts w:asciiTheme="minorHAnsi" w:hAnsiTheme="minorHAnsi" w:cstheme="minorHAnsi"/>
          <w:szCs w:val="22"/>
          <w:rtl/>
        </w:rPr>
        <w:t>2.4</w:t>
      </w:r>
      <w:r w:rsidRPr="005A62BA">
        <w:rPr>
          <w:rFonts w:asciiTheme="minorHAnsi" w:hAnsiTheme="minorHAnsi" w:cstheme="minorHAnsi"/>
          <w:szCs w:val="22"/>
          <w:rtl/>
        </w:rPr>
        <w:tab/>
        <w:t xml:space="preserve">طبقا للقانون الوطنية، يجوز أن </w:t>
      </w:r>
      <w:r w:rsidR="00BB07DA" w:rsidRPr="005A62BA">
        <w:rPr>
          <w:rFonts w:asciiTheme="minorHAnsi" w:hAnsiTheme="minorHAnsi" w:cstheme="minorHAnsi"/>
          <w:szCs w:val="22"/>
          <w:rtl/>
        </w:rPr>
        <w:t>[</w:t>
      </w:r>
      <w:r w:rsidRPr="005A62BA">
        <w:rPr>
          <w:rFonts w:asciiTheme="minorHAnsi" w:hAnsiTheme="minorHAnsi" w:cstheme="minorHAnsi"/>
          <w:szCs w:val="22"/>
          <w:rtl/>
        </w:rPr>
        <w:t>تشترط دولة عضو</w:t>
      </w:r>
      <w:r w:rsidR="00BB07DA" w:rsidRPr="005A62BA">
        <w:rPr>
          <w:rFonts w:asciiTheme="minorHAnsi" w:hAnsiTheme="minorHAnsi" w:cstheme="minorHAnsi"/>
          <w:szCs w:val="22"/>
          <w:rtl/>
        </w:rPr>
        <w:t>]/[يشترط طرف]</w:t>
      </w:r>
      <w:r w:rsidRPr="005A62BA">
        <w:rPr>
          <w:rFonts w:asciiTheme="minorHAnsi" w:hAnsiTheme="minorHAnsi" w:cstheme="minorHAnsi"/>
          <w:szCs w:val="22"/>
          <w:rtl/>
        </w:rPr>
        <w:t xml:space="preserve"> من المودعين تقديم معلومات وجيهة عن الامتثال لشروط النفاذ وتقاسم المنافع، بما في ذلك الموافقة المسبقة المستنيرة، [ولاسيما من [الشعب][الشعوب]] الأصلية والجماعات المحلية] حسب الاقتضاء.]</w:t>
      </w:r>
    </w:p>
    <w:p w:rsidR="004123BE" w:rsidRPr="00CD3842" w:rsidRDefault="00524C9C" w:rsidP="00C22874">
      <w:pPr>
        <w:tabs>
          <w:tab w:val="left" w:pos="1105"/>
          <w:tab w:val="left" w:pos="1985"/>
        </w:tabs>
        <w:bidi/>
        <w:spacing w:after="220"/>
        <w:rPr>
          <w:rFonts w:asciiTheme="minorHAnsi" w:hAnsiTheme="minorHAnsi" w:cstheme="minorHAnsi"/>
          <w:sz w:val="24"/>
          <w:szCs w:val="24"/>
          <w:rtl/>
        </w:rPr>
      </w:pPr>
      <w:r w:rsidRPr="00CD3842">
        <w:rPr>
          <w:rFonts w:asciiTheme="minorHAnsi" w:hAnsiTheme="minorHAnsi" w:cstheme="minorHAnsi" w:hint="cs"/>
          <w:sz w:val="24"/>
          <w:szCs w:val="24"/>
          <w:rtl/>
        </w:rPr>
        <w:t>ال</w:t>
      </w:r>
      <w:r w:rsidR="004123BE" w:rsidRPr="00CD3842">
        <w:rPr>
          <w:rFonts w:asciiTheme="minorHAnsi" w:hAnsiTheme="minorHAnsi" w:cstheme="minorHAnsi"/>
          <w:sz w:val="24"/>
          <w:szCs w:val="24"/>
          <w:rtl/>
        </w:rPr>
        <w:t>بديل</w:t>
      </w:r>
      <w:r w:rsidRPr="00CD3842">
        <w:rPr>
          <w:rFonts w:asciiTheme="minorHAnsi" w:hAnsiTheme="minorHAnsi" w:cstheme="minorHAnsi" w:hint="cs"/>
          <w:sz w:val="24"/>
          <w:szCs w:val="24"/>
          <w:rtl/>
        </w:rPr>
        <w:t xml:space="preserve"> 1</w:t>
      </w:r>
    </w:p>
    <w:p w:rsidR="004123BE" w:rsidRDefault="004123BE" w:rsidP="00CD3842">
      <w:pPr>
        <w:bidi/>
        <w:spacing w:after="220"/>
        <w:rPr>
          <w:rFonts w:asciiTheme="minorHAnsi" w:hAnsiTheme="minorHAnsi" w:cstheme="minorHAnsi"/>
          <w:szCs w:val="22"/>
          <w:rtl/>
        </w:rPr>
      </w:pPr>
      <w:r w:rsidRPr="005A62BA">
        <w:rPr>
          <w:rFonts w:asciiTheme="minorHAnsi" w:hAnsiTheme="minorHAnsi" w:cstheme="minorHAnsi"/>
          <w:szCs w:val="22"/>
          <w:rtl/>
        </w:rPr>
        <w:t>2.4</w:t>
      </w:r>
      <w:r w:rsidRPr="005A62BA">
        <w:rPr>
          <w:rFonts w:asciiTheme="minorHAnsi" w:hAnsiTheme="minorHAnsi" w:cstheme="minorHAnsi"/>
          <w:szCs w:val="22"/>
          <w:rtl/>
        </w:rPr>
        <w:tab/>
        <w:t>لا يشمل شرط الكشف الوارد في الفقرة 1 شرط تقديم معلومات وجيهة عن الامتثال لشروط النفاذ وتقاسم المنافع، بما في ذلك الموافقة المسبقة المستنيرة.</w:t>
      </w:r>
      <w:r w:rsidR="00524C9C">
        <w:rPr>
          <w:rFonts w:asciiTheme="minorHAnsi" w:hAnsiTheme="minorHAnsi" w:cstheme="minorHAnsi" w:hint="cs"/>
          <w:szCs w:val="22"/>
          <w:rtl/>
        </w:rPr>
        <w:t xml:space="preserve"> </w:t>
      </w:r>
    </w:p>
    <w:p w:rsidR="00524C9C" w:rsidRDefault="00524C9C" w:rsidP="008B7D69">
      <w:pPr>
        <w:keepNext/>
        <w:tabs>
          <w:tab w:val="left" w:pos="1105"/>
          <w:tab w:val="left" w:pos="1985"/>
        </w:tabs>
        <w:bidi/>
        <w:spacing w:after="220"/>
        <w:rPr>
          <w:rFonts w:asciiTheme="minorHAnsi" w:hAnsiTheme="minorHAnsi" w:cstheme="minorHAnsi"/>
          <w:szCs w:val="22"/>
          <w:rtl/>
        </w:rPr>
      </w:pPr>
      <w:r>
        <w:rPr>
          <w:rFonts w:asciiTheme="minorHAnsi" w:hAnsiTheme="minorHAnsi" w:cstheme="minorHAnsi" w:hint="cs"/>
          <w:szCs w:val="22"/>
          <w:rtl/>
        </w:rPr>
        <w:lastRenderedPageBreak/>
        <w:t>البديل 2</w:t>
      </w:r>
    </w:p>
    <w:p w:rsidR="00524C9C" w:rsidRDefault="00524C9C" w:rsidP="00CD3842">
      <w:pPr>
        <w:bidi/>
        <w:spacing w:after="220"/>
        <w:rPr>
          <w:rFonts w:asciiTheme="minorHAnsi" w:hAnsiTheme="minorHAnsi" w:cstheme="minorHAnsi"/>
          <w:szCs w:val="22"/>
          <w:rtl/>
        </w:rPr>
      </w:pPr>
      <w:r w:rsidRPr="005A62BA">
        <w:rPr>
          <w:rFonts w:asciiTheme="minorHAnsi" w:hAnsiTheme="minorHAnsi" w:cstheme="minorHAnsi"/>
          <w:szCs w:val="22"/>
          <w:rtl/>
        </w:rPr>
        <w:t>2.4</w:t>
      </w:r>
      <w:r w:rsidRPr="005A62BA">
        <w:rPr>
          <w:rFonts w:asciiTheme="minorHAnsi" w:hAnsiTheme="minorHAnsi" w:cstheme="minorHAnsi"/>
          <w:szCs w:val="22"/>
          <w:rtl/>
        </w:rPr>
        <w:tab/>
      </w:r>
      <w:r w:rsidRPr="00524C9C">
        <w:rPr>
          <w:rFonts w:asciiTheme="minorHAnsi" w:hAnsiTheme="minorHAnsi" w:cs="Calibri"/>
          <w:szCs w:val="22"/>
          <w:rtl/>
        </w:rPr>
        <w:t xml:space="preserve">طبقا </w:t>
      </w:r>
      <w:r w:rsidRPr="00CD3842">
        <w:rPr>
          <w:rFonts w:asciiTheme="minorHAnsi" w:hAnsiTheme="minorHAnsi" w:cstheme="minorHAnsi"/>
          <w:szCs w:val="22"/>
          <w:rtl/>
        </w:rPr>
        <w:t>للقانون</w:t>
      </w:r>
      <w:r w:rsidRPr="00524C9C">
        <w:rPr>
          <w:rFonts w:asciiTheme="minorHAnsi" w:hAnsiTheme="minorHAnsi" w:cs="Calibri"/>
          <w:szCs w:val="22"/>
          <w:rtl/>
        </w:rPr>
        <w:t xml:space="preserve"> الوطني، يجوز أن [تشترط دولة عضو]/[يشترط طرف] من المودعين تقديم معلومات وجيهة عن أهلية استخدام</w:t>
      </w:r>
      <w:r>
        <w:rPr>
          <w:rFonts w:asciiTheme="minorHAnsi" w:hAnsiTheme="minorHAnsi" w:cs="Calibri" w:hint="cs"/>
          <w:szCs w:val="22"/>
          <w:rtl/>
        </w:rPr>
        <w:t>هم</w:t>
      </w:r>
      <w:r w:rsidRPr="00524C9C">
        <w:rPr>
          <w:rFonts w:asciiTheme="minorHAnsi" w:hAnsiTheme="minorHAnsi" w:cs="Calibri"/>
          <w:szCs w:val="22"/>
          <w:rtl/>
        </w:rPr>
        <w:t xml:space="preserve"> </w:t>
      </w:r>
      <w:r>
        <w:rPr>
          <w:rFonts w:asciiTheme="minorHAnsi" w:hAnsiTheme="minorHAnsi" w:cs="Calibri" w:hint="cs"/>
          <w:szCs w:val="22"/>
          <w:rtl/>
        </w:rPr>
        <w:t>للمورد الوراثي.</w:t>
      </w:r>
    </w:p>
    <w:p w:rsidR="004123BE" w:rsidRPr="005A62BA" w:rsidRDefault="004123BE" w:rsidP="00CD3842">
      <w:pPr>
        <w:bidi/>
        <w:spacing w:after="220"/>
        <w:rPr>
          <w:rFonts w:asciiTheme="minorHAnsi" w:hAnsiTheme="minorHAnsi" w:cstheme="minorHAnsi"/>
          <w:szCs w:val="22"/>
          <w:rtl/>
        </w:rPr>
      </w:pPr>
      <w:r w:rsidRPr="005A62BA">
        <w:rPr>
          <w:rFonts w:asciiTheme="minorHAnsi" w:hAnsiTheme="minorHAnsi" w:cstheme="minorHAnsi"/>
          <w:szCs w:val="22"/>
          <w:rtl/>
        </w:rPr>
        <w:t>3.4</w:t>
      </w:r>
      <w:r w:rsidRPr="005A62BA">
        <w:rPr>
          <w:rFonts w:asciiTheme="minorHAnsi" w:hAnsiTheme="minorHAnsi" w:cstheme="minorHAnsi"/>
          <w:szCs w:val="22"/>
          <w:rtl/>
        </w:rPr>
        <w:tab/>
        <w:t>[يتعين/ينبغي/يجوز] [لا] ألاّ يفرض شرط الكشف على مكاتب [الملكية الفكرية] [البراءات] الالتزام بالتحقق من موضوعات الكشف. [ولكن [يتعين]/[ينبغي</w:t>
      </w:r>
      <w:r w:rsidR="00C8392B">
        <w:rPr>
          <w:rFonts w:asciiTheme="minorHAnsi" w:hAnsiTheme="minorHAnsi" w:cstheme="minorHAnsi" w:hint="cs"/>
          <w:szCs w:val="22"/>
          <w:rtl/>
        </w:rPr>
        <w:t>/يجوز</w:t>
      </w:r>
      <w:r w:rsidRPr="005A62BA">
        <w:rPr>
          <w:rFonts w:asciiTheme="minorHAnsi" w:hAnsiTheme="minorHAnsi" w:cstheme="minorHAnsi"/>
          <w:szCs w:val="22"/>
          <w:rtl/>
        </w:rPr>
        <w:t>] أن تقدم مكاتب [الملكية الفكرية] [البراءات] التوجيه إلى مودعي طلبات [الملكية الفكرية] [البراءات] فيما يخص كيفية استيفاء شرط الكشف.</w:t>
      </w:r>
    </w:p>
    <w:p w:rsidR="004123BE" w:rsidRPr="005A62BA" w:rsidRDefault="004123BE" w:rsidP="008B7D69">
      <w:pPr>
        <w:bidi/>
        <w:spacing w:after="720"/>
        <w:rPr>
          <w:rFonts w:asciiTheme="minorHAnsi" w:hAnsiTheme="minorHAnsi" w:cstheme="minorHAnsi"/>
          <w:szCs w:val="22"/>
          <w:rtl/>
        </w:rPr>
      </w:pPr>
      <w:r w:rsidRPr="005A62BA">
        <w:rPr>
          <w:rFonts w:asciiTheme="minorHAnsi" w:hAnsiTheme="minorHAnsi" w:cstheme="minorHAnsi"/>
          <w:szCs w:val="22"/>
          <w:rtl/>
        </w:rPr>
        <w:t>4.4</w:t>
      </w:r>
      <w:r w:rsidRPr="005A62BA">
        <w:rPr>
          <w:rFonts w:asciiTheme="minorHAnsi" w:hAnsiTheme="minorHAnsi" w:cstheme="minorHAnsi"/>
          <w:szCs w:val="22"/>
          <w:rtl/>
        </w:rPr>
        <w:tab/>
        <w:t xml:space="preserve">[يتعين]/[ينبغي] أن يتيح كل </w:t>
      </w:r>
      <w:r w:rsidR="00BB07DA" w:rsidRPr="005A62BA">
        <w:rPr>
          <w:rFonts w:asciiTheme="minorHAnsi" w:hAnsiTheme="minorHAnsi" w:cstheme="minorHAnsi"/>
          <w:szCs w:val="22"/>
          <w:rtl/>
        </w:rPr>
        <w:t>من [الدول الأعضاء]/</w:t>
      </w:r>
      <w:r w:rsidRPr="005A62BA">
        <w:rPr>
          <w:rFonts w:asciiTheme="minorHAnsi" w:hAnsiTheme="minorHAnsi" w:cstheme="minorHAnsi"/>
          <w:szCs w:val="22"/>
          <w:rtl/>
        </w:rPr>
        <w:t>[الأطراف] للعموم المعلومات المكشوف عنها</w:t>
      </w:r>
      <w:r w:rsidR="00C8392B">
        <w:rPr>
          <w:rFonts w:asciiTheme="minorHAnsi" w:hAnsiTheme="minorHAnsi" w:cstheme="minorHAnsi" w:hint="cs"/>
          <w:szCs w:val="22"/>
          <w:rtl/>
        </w:rPr>
        <w:t>،</w:t>
      </w:r>
      <w:r w:rsidRPr="005A62BA">
        <w:rPr>
          <w:rFonts w:asciiTheme="minorHAnsi" w:hAnsiTheme="minorHAnsi" w:cstheme="minorHAnsi"/>
          <w:szCs w:val="22"/>
          <w:rtl/>
        </w:rPr>
        <w:t xml:space="preserve"> </w:t>
      </w:r>
      <w:r w:rsidR="00C8392B">
        <w:rPr>
          <w:rFonts w:asciiTheme="minorHAnsi" w:hAnsiTheme="minorHAnsi" w:cstheme="minorHAnsi" w:hint="cs"/>
          <w:szCs w:val="22"/>
          <w:rtl/>
        </w:rPr>
        <w:t>التي</w:t>
      </w:r>
      <w:r w:rsidR="00C8392B" w:rsidRPr="00C8392B">
        <w:rPr>
          <w:rFonts w:asciiTheme="minorHAnsi" w:hAnsiTheme="minorHAnsi" w:cs="Calibri"/>
          <w:szCs w:val="22"/>
          <w:rtl/>
        </w:rPr>
        <w:t xml:space="preserve"> تدعم شرط الكشف </w:t>
      </w:r>
      <w:r w:rsidRPr="005A62BA">
        <w:rPr>
          <w:rFonts w:asciiTheme="minorHAnsi" w:hAnsiTheme="minorHAnsi" w:cstheme="minorHAnsi"/>
          <w:szCs w:val="22"/>
          <w:rtl/>
        </w:rPr>
        <w:t>[، باستثناء المعلومات المتعلقة بالخصوصية</w:t>
      </w:r>
      <w:r w:rsidR="00BB07DA" w:rsidRPr="005A62BA">
        <w:rPr>
          <w:rFonts w:asciiTheme="minorHAnsi" w:hAnsiTheme="minorHAnsi" w:cstheme="minorHAnsi"/>
          <w:szCs w:val="22"/>
          <w:rtl/>
        </w:rPr>
        <w:t>.</w:t>
      </w:r>
      <w:r w:rsidRPr="005A62BA">
        <w:rPr>
          <w:rFonts w:asciiTheme="minorHAnsi" w:hAnsiTheme="minorHAnsi" w:cstheme="minorHAnsi"/>
          <w:szCs w:val="22"/>
          <w:vertAlign w:val="superscript"/>
          <w:rtl/>
        </w:rPr>
        <w:footnoteReference w:id="3"/>
      </w:r>
      <w:r w:rsidR="00BB07DA" w:rsidRPr="005A62BA">
        <w:rPr>
          <w:rFonts w:asciiTheme="minorHAnsi" w:hAnsiTheme="minorHAnsi" w:cstheme="minorHAnsi"/>
          <w:szCs w:val="22"/>
          <w:rtl/>
        </w:rPr>
        <w:t>]</w:t>
      </w:r>
    </w:p>
    <w:p w:rsidR="004123BE" w:rsidRPr="005A62BA" w:rsidRDefault="004123BE" w:rsidP="008B7D69">
      <w:pPr>
        <w:keepNext/>
        <w:bidi/>
        <w:jc w:val="center"/>
        <w:rPr>
          <w:rFonts w:asciiTheme="minorHAnsi" w:hAnsiTheme="minorHAnsi" w:cstheme="minorHAnsi"/>
          <w:b/>
          <w:bCs/>
          <w:szCs w:val="22"/>
          <w:rtl/>
        </w:rPr>
      </w:pPr>
      <w:r w:rsidRPr="005A62BA">
        <w:rPr>
          <w:rFonts w:asciiTheme="minorHAnsi" w:hAnsiTheme="minorHAnsi" w:cstheme="minorHAnsi"/>
          <w:b/>
          <w:bCs/>
          <w:szCs w:val="22"/>
          <w:rtl/>
        </w:rPr>
        <w:t>[المادة 5]</w:t>
      </w:r>
    </w:p>
    <w:p w:rsidR="004123BE" w:rsidRPr="005A62BA" w:rsidRDefault="004123BE" w:rsidP="00C22874">
      <w:pPr>
        <w:keepNext/>
        <w:tabs>
          <w:tab w:val="left" w:pos="1985"/>
        </w:tabs>
        <w:bidi/>
        <w:spacing w:after="220"/>
        <w:jc w:val="center"/>
        <w:rPr>
          <w:rFonts w:asciiTheme="minorHAnsi" w:hAnsiTheme="minorHAnsi" w:cstheme="minorHAnsi"/>
          <w:b/>
          <w:bCs/>
          <w:szCs w:val="22"/>
          <w:rtl/>
        </w:rPr>
      </w:pPr>
      <w:r w:rsidRPr="005A62BA">
        <w:rPr>
          <w:rFonts w:asciiTheme="minorHAnsi" w:hAnsiTheme="minorHAnsi" w:cstheme="minorHAnsi"/>
          <w:b/>
          <w:bCs/>
          <w:szCs w:val="22"/>
          <w:rtl/>
        </w:rPr>
        <w:t>[الاستثناءات والتقييدات</w:t>
      </w:r>
    </w:p>
    <w:p w:rsidR="004123BE" w:rsidRPr="005A62BA" w:rsidRDefault="004123BE" w:rsidP="00C22874">
      <w:pPr>
        <w:tabs>
          <w:tab w:val="left" w:pos="1105"/>
          <w:tab w:val="left" w:pos="1985"/>
        </w:tabs>
        <w:bidi/>
        <w:spacing w:after="220"/>
        <w:rPr>
          <w:rFonts w:asciiTheme="minorHAnsi" w:hAnsiTheme="minorHAnsi" w:cstheme="minorHAnsi"/>
          <w:szCs w:val="22"/>
          <w:rtl/>
        </w:rPr>
      </w:pPr>
      <w:r w:rsidRPr="005A62BA">
        <w:rPr>
          <w:rFonts w:asciiTheme="minorHAnsi" w:hAnsiTheme="minorHAnsi" w:cstheme="minorHAnsi"/>
          <w:szCs w:val="22"/>
          <w:rtl/>
        </w:rPr>
        <w:t xml:space="preserve">[لدى الامتثال للالتزام المنصوص عليه في المادة 4، يجوز للأعضاء، في حالات خاصة، </w:t>
      </w:r>
      <w:r w:rsidR="00C8392B" w:rsidRPr="00C8392B">
        <w:rPr>
          <w:rFonts w:asciiTheme="minorHAnsi" w:hAnsiTheme="minorHAnsi" w:cs="Calibri"/>
          <w:szCs w:val="22"/>
          <w:rtl/>
        </w:rPr>
        <w:t xml:space="preserve">جنبا إلى جنب مع الشعوب الأصلية </w:t>
      </w:r>
      <w:r w:rsidR="00C8392B">
        <w:rPr>
          <w:rFonts w:asciiTheme="minorHAnsi" w:hAnsiTheme="minorHAnsi" w:cs="Calibri" w:hint="cs"/>
          <w:szCs w:val="22"/>
          <w:rtl/>
        </w:rPr>
        <w:t xml:space="preserve">والمجتمعات المحلية، </w:t>
      </w:r>
      <w:r w:rsidRPr="005A62BA">
        <w:rPr>
          <w:rFonts w:asciiTheme="minorHAnsi" w:hAnsiTheme="minorHAnsi" w:cstheme="minorHAnsi"/>
          <w:szCs w:val="22"/>
          <w:rtl/>
        </w:rPr>
        <w:t>اعتماد استثناءات وتقييدات مبرّرة ولازمة لحماية المصلحة العامة</w:t>
      </w:r>
      <w:r w:rsidR="00C8392B">
        <w:rPr>
          <w:rFonts w:asciiTheme="minorHAnsi" w:hAnsiTheme="minorHAnsi" w:cstheme="minorHAnsi" w:hint="cs"/>
          <w:szCs w:val="22"/>
          <w:rtl/>
        </w:rPr>
        <w:t xml:space="preserve"> [والصحة العامة]</w:t>
      </w:r>
      <w:r w:rsidRPr="005A62BA">
        <w:rPr>
          <w:rFonts w:asciiTheme="minorHAnsi" w:hAnsiTheme="minorHAnsi" w:cstheme="minorHAnsi"/>
          <w:szCs w:val="22"/>
          <w:rtl/>
        </w:rPr>
        <w:t>، شرط ألا تخلّ تلك الاستثناءات والتقييدات المبرّرة على نحو غير ملائم بتنفيذ هذا الصك، أو بالدعم المتبادل مع الصكوك الأخرى.]</w:t>
      </w:r>
    </w:p>
    <w:p w:rsidR="004123BE" w:rsidRPr="00C8392B" w:rsidRDefault="004123BE" w:rsidP="00C22874">
      <w:pPr>
        <w:keepNext/>
        <w:tabs>
          <w:tab w:val="left" w:pos="1105"/>
          <w:tab w:val="left" w:pos="1985"/>
        </w:tabs>
        <w:bidi/>
        <w:spacing w:after="220"/>
        <w:rPr>
          <w:rFonts w:asciiTheme="minorHAnsi" w:hAnsiTheme="minorHAnsi" w:cstheme="minorHAnsi"/>
          <w:sz w:val="24"/>
          <w:szCs w:val="24"/>
          <w:rtl/>
        </w:rPr>
      </w:pPr>
      <w:r w:rsidRPr="00C8392B">
        <w:rPr>
          <w:rFonts w:asciiTheme="minorHAnsi" w:hAnsiTheme="minorHAnsi" w:cstheme="minorHAnsi"/>
          <w:sz w:val="24"/>
          <w:szCs w:val="24"/>
          <w:rtl/>
        </w:rPr>
        <w:t>[بديل</w:t>
      </w:r>
    </w:p>
    <w:p w:rsidR="004123BE" w:rsidRPr="005A62BA" w:rsidRDefault="004123BE" w:rsidP="008B7D69">
      <w:pPr>
        <w:bidi/>
        <w:spacing w:after="220"/>
        <w:rPr>
          <w:rFonts w:asciiTheme="minorHAnsi" w:hAnsiTheme="minorHAnsi" w:cstheme="minorHAnsi"/>
          <w:szCs w:val="22"/>
          <w:rtl/>
        </w:rPr>
      </w:pPr>
      <w:r w:rsidRPr="005A62BA">
        <w:rPr>
          <w:rFonts w:asciiTheme="minorHAnsi" w:hAnsiTheme="minorHAnsi" w:cstheme="minorHAnsi"/>
          <w:szCs w:val="22"/>
          <w:rtl/>
        </w:rPr>
        <w:t>1.5</w:t>
      </w:r>
      <w:r w:rsidRPr="005A62BA">
        <w:rPr>
          <w:rFonts w:asciiTheme="minorHAnsi" w:hAnsiTheme="minorHAnsi" w:cstheme="minorHAnsi"/>
          <w:szCs w:val="22"/>
          <w:rtl/>
        </w:rPr>
        <w:tab/>
        <w:t>[يتعين]/[ينبغي] ألاّ ينطبق شرط الكشف في [الملكية الفكرية] [البراءات] فيما يخص الموارد الوراثية و [المعارف التقليدية المرتبطة بالموارد الوراثية] على ما يلي:</w:t>
      </w:r>
    </w:p>
    <w:p w:rsidR="004123BE" w:rsidRPr="005A62BA" w:rsidRDefault="004123BE" w:rsidP="008B7D69">
      <w:pPr>
        <w:bidi/>
        <w:spacing w:after="220"/>
        <w:ind w:left="1124" w:hanging="562"/>
        <w:rPr>
          <w:rFonts w:asciiTheme="minorHAnsi" w:hAnsiTheme="minorHAnsi" w:cstheme="minorHAnsi"/>
          <w:szCs w:val="22"/>
          <w:rtl/>
        </w:rPr>
      </w:pPr>
      <w:r w:rsidRPr="005A62BA">
        <w:rPr>
          <w:rFonts w:asciiTheme="minorHAnsi" w:hAnsiTheme="minorHAnsi" w:cstheme="minorHAnsi"/>
          <w:szCs w:val="22"/>
          <w:rtl/>
        </w:rPr>
        <w:t>(أ)</w:t>
      </w:r>
      <w:r w:rsidRPr="005A62BA">
        <w:rPr>
          <w:rFonts w:asciiTheme="minorHAnsi" w:hAnsiTheme="minorHAnsi" w:cstheme="minorHAnsi"/>
          <w:szCs w:val="22"/>
          <w:rtl/>
        </w:rPr>
        <w:tab/>
        <w:t>[جميع [الموارد الوراثية البشرية] [الموارد الوراثية المأخوذة من البشر] [بما فيها الممْرضات البشرية]؛]</w:t>
      </w:r>
    </w:p>
    <w:p w:rsidR="004123BE" w:rsidRPr="005A62BA" w:rsidRDefault="004123BE" w:rsidP="008B7D69">
      <w:pPr>
        <w:bidi/>
        <w:spacing w:after="220"/>
        <w:ind w:left="1124" w:hanging="562"/>
        <w:rPr>
          <w:rFonts w:asciiTheme="minorHAnsi" w:hAnsiTheme="minorHAnsi" w:cstheme="minorHAnsi"/>
          <w:szCs w:val="22"/>
          <w:rtl/>
        </w:rPr>
      </w:pPr>
      <w:r w:rsidRPr="005A62BA">
        <w:rPr>
          <w:rFonts w:asciiTheme="minorHAnsi" w:hAnsiTheme="minorHAnsi" w:cstheme="minorHAnsi"/>
          <w:szCs w:val="22"/>
          <w:rtl/>
        </w:rPr>
        <w:t>(ب)</w:t>
      </w:r>
      <w:r w:rsidRPr="005A62BA">
        <w:rPr>
          <w:rFonts w:asciiTheme="minorHAnsi" w:hAnsiTheme="minorHAnsi" w:cstheme="minorHAnsi"/>
          <w:szCs w:val="22"/>
          <w:rtl/>
        </w:rPr>
        <w:tab/>
        <w:t>و[المشتقات]؛</w:t>
      </w:r>
    </w:p>
    <w:p w:rsidR="004123BE" w:rsidRPr="005A62BA" w:rsidRDefault="004123BE" w:rsidP="008B7D69">
      <w:pPr>
        <w:bidi/>
        <w:spacing w:after="220"/>
        <w:ind w:left="1124" w:hanging="562"/>
        <w:rPr>
          <w:rFonts w:asciiTheme="minorHAnsi" w:hAnsiTheme="minorHAnsi" w:cstheme="minorHAnsi"/>
          <w:szCs w:val="22"/>
          <w:rtl/>
        </w:rPr>
      </w:pPr>
      <w:r w:rsidRPr="005A62BA">
        <w:rPr>
          <w:rFonts w:asciiTheme="minorHAnsi" w:hAnsiTheme="minorHAnsi" w:cstheme="minorHAnsi"/>
          <w:szCs w:val="22"/>
          <w:rtl/>
        </w:rPr>
        <w:t>(ج)</w:t>
      </w:r>
      <w:r w:rsidRPr="005A62BA">
        <w:rPr>
          <w:rFonts w:asciiTheme="minorHAnsi" w:hAnsiTheme="minorHAnsi" w:cstheme="minorHAnsi"/>
          <w:szCs w:val="22"/>
          <w:rtl/>
        </w:rPr>
        <w:tab/>
        <w:t>و[السلع]؛[/الموارد الوراثية عندما تُستخدم كسلع]؛</w:t>
      </w:r>
    </w:p>
    <w:p w:rsidR="004123BE" w:rsidRPr="005A62BA" w:rsidRDefault="004123BE" w:rsidP="008B7D69">
      <w:pPr>
        <w:bidi/>
        <w:spacing w:after="220"/>
        <w:ind w:left="1124" w:hanging="562"/>
        <w:rPr>
          <w:rFonts w:asciiTheme="minorHAnsi" w:hAnsiTheme="minorHAnsi" w:cstheme="minorHAnsi"/>
          <w:szCs w:val="22"/>
          <w:rtl/>
        </w:rPr>
      </w:pPr>
      <w:r w:rsidRPr="005A62BA">
        <w:rPr>
          <w:rFonts w:asciiTheme="minorHAnsi" w:hAnsiTheme="minorHAnsi" w:cstheme="minorHAnsi"/>
          <w:szCs w:val="22"/>
          <w:rtl/>
        </w:rPr>
        <w:t>(د)</w:t>
      </w:r>
      <w:r w:rsidRPr="005A62BA">
        <w:rPr>
          <w:rFonts w:asciiTheme="minorHAnsi" w:hAnsiTheme="minorHAnsi" w:cstheme="minorHAnsi"/>
          <w:szCs w:val="22"/>
          <w:rtl/>
        </w:rPr>
        <w:tab/>
        <w:t xml:space="preserve">و[المعارف التقليدية </w:t>
      </w:r>
      <w:r w:rsidR="00C8392B">
        <w:rPr>
          <w:rFonts w:asciiTheme="minorHAnsi" w:hAnsiTheme="minorHAnsi" w:cstheme="minorHAnsi" w:hint="cs"/>
          <w:szCs w:val="22"/>
          <w:rtl/>
        </w:rPr>
        <w:t xml:space="preserve">[والمعلومات الأخرى] </w:t>
      </w:r>
      <w:r w:rsidRPr="005A62BA">
        <w:rPr>
          <w:rFonts w:asciiTheme="minorHAnsi" w:hAnsiTheme="minorHAnsi" w:cstheme="minorHAnsi"/>
          <w:szCs w:val="22"/>
          <w:rtl/>
        </w:rPr>
        <w:t>الموجودة في الملك العام]؛</w:t>
      </w:r>
    </w:p>
    <w:p w:rsidR="004123BE" w:rsidRPr="005A62BA" w:rsidRDefault="004123BE" w:rsidP="008B7D69">
      <w:pPr>
        <w:bidi/>
        <w:spacing w:after="220"/>
        <w:ind w:left="1124" w:hanging="562"/>
        <w:rPr>
          <w:rFonts w:asciiTheme="minorHAnsi" w:hAnsiTheme="minorHAnsi" w:cstheme="minorHAnsi"/>
          <w:szCs w:val="22"/>
          <w:rtl/>
        </w:rPr>
      </w:pPr>
      <w:r w:rsidRPr="005A62BA">
        <w:rPr>
          <w:rFonts w:asciiTheme="minorHAnsi" w:hAnsiTheme="minorHAnsi" w:cstheme="minorHAnsi"/>
          <w:szCs w:val="22"/>
          <w:rtl/>
        </w:rPr>
        <w:t>(ه)</w:t>
      </w:r>
      <w:r w:rsidRPr="005A62BA">
        <w:rPr>
          <w:rFonts w:asciiTheme="minorHAnsi" w:hAnsiTheme="minorHAnsi" w:cstheme="minorHAnsi"/>
          <w:szCs w:val="22"/>
          <w:rtl/>
        </w:rPr>
        <w:tab/>
        <w:t>و[الموارد الوراثية خارج الأنظمة القانونية الوطنية [والمناطق الاقتصادية]]؛</w:t>
      </w:r>
    </w:p>
    <w:p w:rsidR="004123BE" w:rsidRPr="005A62BA" w:rsidRDefault="004123BE" w:rsidP="008B7D69">
      <w:pPr>
        <w:bidi/>
        <w:spacing w:after="220"/>
        <w:ind w:left="1124" w:hanging="562"/>
        <w:rPr>
          <w:rFonts w:asciiTheme="minorHAnsi" w:hAnsiTheme="minorHAnsi" w:cstheme="minorHAnsi"/>
          <w:szCs w:val="22"/>
          <w:rtl/>
        </w:rPr>
      </w:pPr>
      <w:r w:rsidRPr="005A62BA">
        <w:rPr>
          <w:rFonts w:asciiTheme="minorHAnsi" w:hAnsiTheme="minorHAnsi" w:cstheme="minorHAnsi"/>
          <w:szCs w:val="22"/>
          <w:rtl/>
        </w:rPr>
        <w:t>(و)</w:t>
      </w:r>
      <w:r w:rsidRPr="005A62BA">
        <w:rPr>
          <w:rFonts w:asciiTheme="minorHAnsi" w:hAnsiTheme="minorHAnsi" w:cstheme="minorHAnsi"/>
          <w:szCs w:val="22"/>
          <w:rtl/>
        </w:rPr>
        <w:tab/>
        <w:t>و[جميع الموارد الوراثية [المكتسبة] [التي تم النفاذ إليها] قبل [بدء نفاذ اتفاقية التنوع البيولوجي] [قبل 29 ديسمبر 1993]] [بدء نفاذ بروتوكول ناغويا في 12 أكتوبر 2014]؛</w:t>
      </w:r>
    </w:p>
    <w:p w:rsidR="004123BE" w:rsidRPr="005A62BA" w:rsidRDefault="004123BE" w:rsidP="001E2BCC">
      <w:pPr>
        <w:bidi/>
        <w:spacing w:after="720"/>
        <w:ind w:left="1124" w:hanging="562"/>
        <w:rPr>
          <w:rFonts w:asciiTheme="minorHAnsi" w:hAnsiTheme="minorHAnsi" w:cstheme="minorHAnsi"/>
          <w:szCs w:val="22"/>
          <w:rtl/>
        </w:rPr>
      </w:pPr>
      <w:r w:rsidRPr="005A62BA">
        <w:rPr>
          <w:rFonts w:asciiTheme="minorHAnsi" w:hAnsiTheme="minorHAnsi" w:cstheme="minorHAnsi"/>
          <w:szCs w:val="22"/>
          <w:rtl/>
        </w:rPr>
        <w:t>(ز)</w:t>
      </w:r>
      <w:r w:rsidRPr="005A62BA">
        <w:rPr>
          <w:rFonts w:asciiTheme="minorHAnsi" w:hAnsiTheme="minorHAnsi" w:cstheme="minorHAnsi"/>
          <w:szCs w:val="22"/>
          <w:rtl/>
        </w:rPr>
        <w:tab/>
      </w:r>
      <w:r w:rsidR="00BB07DA" w:rsidRPr="005A62BA">
        <w:rPr>
          <w:rFonts w:asciiTheme="minorHAnsi" w:hAnsiTheme="minorHAnsi" w:cstheme="minorHAnsi"/>
          <w:szCs w:val="22"/>
          <w:rtl/>
        </w:rPr>
        <w:t>[</w:t>
      </w:r>
      <w:r w:rsidRPr="005A62BA">
        <w:rPr>
          <w:rFonts w:asciiTheme="minorHAnsi" w:hAnsiTheme="minorHAnsi" w:cstheme="minorHAnsi"/>
          <w:szCs w:val="22"/>
          <w:rtl/>
        </w:rPr>
        <w:t>والموارد الوراثية والمعارف التقليدية المرتبطة بالموارد الوراثية اللازمة لحماية الحياة البشرية أو الحيوانية أو النباتية أو الصحة [بما في ذلك الصحة العامة] أو لتلافي إلحاق ضرر جسيم بالبيئة</w:t>
      </w:r>
      <w:r w:rsidR="00BB07DA" w:rsidRPr="005A62BA">
        <w:rPr>
          <w:rFonts w:asciiTheme="minorHAnsi" w:hAnsiTheme="minorHAnsi" w:cstheme="minorHAnsi"/>
          <w:szCs w:val="22"/>
          <w:rtl/>
        </w:rPr>
        <w:t>]</w:t>
      </w:r>
      <w:r w:rsidRPr="005A62BA">
        <w:rPr>
          <w:rFonts w:asciiTheme="minorHAnsi" w:hAnsiTheme="minorHAnsi" w:cstheme="minorHAnsi"/>
          <w:szCs w:val="22"/>
          <w:rtl/>
        </w:rPr>
        <w:t>.</w:t>
      </w:r>
    </w:p>
    <w:p w:rsidR="00FD65CC" w:rsidRPr="005A62BA" w:rsidRDefault="00FD65CC" w:rsidP="001E2BCC">
      <w:pPr>
        <w:keepNext/>
        <w:bidi/>
        <w:jc w:val="center"/>
        <w:rPr>
          <w:rFonts w:asciiTheme="minorHAnsi" w:hAnsiTheme="minorHAnsi" w:cstheme="minorHAnsi"/>
          <w:b/>
          <w:bCs/>
          <w:szCs w:val="22"/>
          <w:rtl/>
        </w:rPr>
      </w:pPr>
      <w:r w:rsidRPr="005A62BA">
        <w:rPr>
          <w:rFonts w:asciiTheme="minorHAnsi" w:hAnsiTheme="minorHAnsi" w:cstheme="minorHAnsi"/>
          <w:b/>
          <w:bCs/>
          <w:szCs w:val="22"/>
          <w:rtl/>
        </w:rPr>
        <w:t>[المادة 6]</w:t>
      </w:r>
    </w:p>
    <w:p w:rsidR="00FD65CC" w:rsidRDefault="00FD65CC" w:rsidP="00C22874">
      <w:pPr>
        <w:tabs>
          <w:tab w:val="left" w:pos="566"/>
          <w:tab w:val="left" w:pos="1985"/>
        </w:tabs>
        <w:bidi/>
        <w:spacing w:after="220"/>
        <w:ind w:left="566" w:hanging="567"/>
        <w:jc w:val="center"/>
        <w:rPr>
          <w:rFonts w:asciiTheme="minorHAnsi" w:hAnsiTheme="minorHAnsi" w:cstheme="minorHAnsi"/>
          <w:szCs w:val="22"/>
          <w:rtl/>
        </w:rPr>
      </w:pPr>
      <w:r w:rsidRPr="005A62BA">
        <w:rPr>
          <w:rFonts w:asciiTheme="minorHAnsi" w:hAnsiTheme="minorHAnsi" w:cstheme="minorHAnsi"/>
          <w:b/>
          <w:bCs/>
          <w:szCs w:val="22"/>
          <w:rtl/>
        </w:rPr>
        <w:t>[</w:t>
      </w:r>
      <w:r w:rsidRPr="00FD65CC">
        <w:rPr>
          <w:rFonts w:asciiTheme="minorHAnsi" w:hAnsiTheme="minorHAnsi" w:cs="Calibri"/>
          <w:b/>
          <w:bCs/>
          <w:szCs w:val="22"/>
          <w:rtl/>
        </w:rPr>
        <w:t>انتفاء الأثر الرجعي</w:t>
      </w:r>
    </w:p>
    <w:p w:rsidR="00FD65CC" w:rsidRPr="005A62BA" w:rsidRDefault="004123BE" w:rsidP="001E2BCC">
      <w:pPr>
        <w:tabs>
          <w:tab w:val="left" w:pos="566"/>
          <w:tab w:val="left" w:pos="1985"/>
        </w:tabs>
        <w:bidi/>
        <w:spacing w:after="220"/>
        <w:rPr>
          <w:rFonts w:asciiTheme="minorHAnsi" w:hAnsiTheme="minorHAnsi" w:cstheme="minorHAnsi"/>
          <w:szCs w:val="22"/>
          <w:rtl/>
        </w:rPr>
      </w:pPr>
      <w:r w:rsidRPr="005A62BA">
        <w:rPr>
          <w:rFonts w:asciiTheme="minorHAnsi" w:hAnsiTheme="minorHAnsi" w:cstheme="minorHAnsi"/>
          <w:szCs w:val="22"/>
          <w:rtl/>
        </w:rPr>
        <w:t xml:space="preserve">[[يتعين]/[ينبغي] ألّا تفرض [الدول الأعضاء]/[الأطراف] شرط الكشف المنصوص عليه في هذا الصك على طلبات [الملكية الفكرية] [البراءات] المودعة [أو التي لها تاريخ أولوية] قبل </w:t>
      </w:r>
      <w:r w:rsidR="00FD65CC" w:rsidRPr="00FD65CC">
        <w:rPr>
          <w:rFonts w:asciiTheme="minorHAnsi" w:hAnsiTheme="minorHAnsi" w:cs="Calibri"/>
          <w:szCs w:val="22"/>
          <w:rtl/>
        </w:rPr>
        <w:t>تصديق</w:t>
      </w:r>
      <w:r w:rsidR="00FD65CC">
        <w:rPr>
          <w:rFonts w:asciiTheme="minorHAnsi" w:hAnsiTheme="minorHAnsi" w:cs="Calibri" w:hint="cs"/>
          <w:szCs w:val="22"/>
          <w:rtl/>
        </w:rPr>
        <w:t xml:space="preserve"> </w:t>
      </w:r>
      <w:r w:rsidR="00FD65CC" w:rsidRPr="00FD65CC">
        <w:rPr>
          <w:rFonts w:asciiTheme="minorHAnsi" w:hAnsiTheme="minorHAnsi" w:cs="Calibri"/>
          <w:szCs w:val="22"/>
          <w:rtl/>
        </w:rPr>
        <w:t xml:space="preserve">[الدولة العضو]/[الطرف] </w:t>
      </w:r>
      <w:r w:rsidR="00FD65CC">
        <w:rPr>
          <w:rFonts w:asciiTheme="minorHAnsi" w:hAnsiTheme="minorHAnsi" w:cs="Calibri" w:hint="cs"/>
          <w:szCs w:val="22"/>
          <w:rtl/>
        </w:rPr>
        <w:t xml:space="preserve">على </w:t>
      </w:r>
      <w:r w:rsidRPr="005A62BA">
        <w:rPr>
          <w:rFonts w:asciiTheme="minorHAnsi" w:hAnsiTheme="minorHAnsi" w:cstheme="minorHAnsi"/>
          <w:szCs w:val="22"/>
          <w:rtl/>
        </w:rPr>
        <w:t>هذا الصك</w:t>
      </w:r>
      <w:r w:rsidR="00FD65CC" w:rsidRPr="00FD65CC">
        <w:rPr>
          <w:rFonts w:asciiTheme="minorHAnsi" w:hAnsiTheme="minorHAnsi" w:cs="Calibri"/>
          <w:szCs w:val="22"/>
          <w:rtl/>
        </w:rPr>
        <w:t xml:space="preserve"> أو انضمامه إليه</w:t>
      </w:r>
      <w:r w:rsidR="00FD65CC">
        <w:rPr>
          <w:rFonts w:asciiTheme="minorHAnsi" w:hAnsiTheme="minorHAnsi" w:cs="Calibri" w:hint="cs"/>
          <w:szCs w:val="22"/>
          <w:rtl/>
        </w:rPr>
        <w:t xml:space="preserve"> </w:t>
      </w:r>
      <w:r w:rsidRPr="005A62BA">
        <w:rPr>
          <w:rFonts w:asciiTheme="minorHAnsi" w:hAnsiTheme="minorHAnsi" w:cstheme="minorHAnsi"/>
          <w:szCs w:val="22"/>
          <w:rtl/>
        </w:rPr>
        <w:t xml:space="preserve">[، وفق </w:t>
      </w:r>
      <w:r w:rsidR="00FD65CC">
        <w:rPr>
          <w:rFonts w:asciiTheme="minorHAnsi" w:hAnsiTheme="minorHAnsi" w:cstheme="minorHAnsi" w:hint="cs"/>
          <w:szCs w:val="22"/>
          <w:rtl/>
        </w:rPr>
        <w:t>[ا</w:t>
      </w:r>
      <w:r w:rsidRPr="005A62BA">
        <w:rPr>
          <w:rFonts w:asciiTheme="minorHAnsi" w:hAnsiTheme="minorHAnsi" w:cstheme="minorHAnsi"/>
          <w:szCs w:val="22"/>
          <w:rtl/>
        </w:rPr>
        <w:t>لقوانين الوطنية</w:t>
      </w:r>
      <w:r w:rsidR="00FD65CC">
        <w:rPr>
          <w:rFonts w:asciiTheme="minorHAnsi" w:hAnsiTheme="minorHAnsi" w:cstheme="minorHAnsi" w:hint="cs"/>
          <w:szCs w:val="22"/>
          <w:rtl/>
        </w:rPr>
        <w:t>]</w:t>
      </w:r>
      <w:r w:rsidRPr="005A62BA">
        <w:rPr>
          <w:rFonts w:asciiTheme="minorHAnsi" w:hAnsiTheme="minorHAnsi" w:cstheme="minorHAnsi"/>
          <w:szCs w:val="22"/>
          <w:rtl/>
        </w:rPr>
        <w:t xml:space="preserve"> </w:t>
      </w:r>
      <w:r w:rsidR="00FD65CC" w:rsidRPr="00FD65CC">
        <w:rPr>
          <w:rFonts w:asciiTheme="minorHAnsi" w:hAnsiTheme="minorHAnsi" w:cs="Calibri"/>
          <w:szCs w:val="22"/>
          <w:rtl/>
        </w:rPr>
        <w:t>[متطلبات الكشف الوطنية المتعلقة بالموارد الوراثية والمعارف التقليدية المرتبطة بها]</w:t>
      </w:r>
      <w:r w:rsidR="00FD65CC">
        <w:rPr>
          <w:rFonts w:asciiTheme="minorHAnsi" w:hAnsiTheme="minorHAnsi" w:cs="Calibri" w:hint="cs"/>
          <w:szCs w:val="22"/>
          <w:rtl/>
        </w:rPr>
        <w:t xml:space="preserve"> </w:t>
      </w:r>
      <w:r w:rsidRPr="005A62BA">
        <w:rPr>
          <w:rFonts w:asciiTheme="minorHAnsi" w:hAnsiTheme="minorHAnsi" w:cstheme="minorHAnsi"/>
          <w:szCs w:val="22"/>
          <w:rtl/>
        </w:rPr>
        <w:t>الموجودة قبل</w:t>
      </w:r>
      <w:r w:rsidR="00FD65CC" w:rsidRPr="00FD65CC">
        <w:rPr>
          <w:rFonts w:asciiTheme="minorHAnsi" w:hAnsiTheme="minorHAnsi" w:cs="Calibri"/>
          <w:szCs w:val="22"/>
          <w:rtl/>
        </w:rPr>
        <w:t xml:space="preserve"> التصديق أو الانضمام.]</w:t>
      </w:r>
    </w:p>
    <w:p w:rsidR="004123BE" w:rsidRPr="005A62BA" w:rsidRDefault="004123BE" w:rsidP="001E2BCC">
      <w:pPr>
        <w:keepNext/>
        <w:bidi/>
        <w:jc w:val="center"/>
        <w:rPr>
          <w:rFonts w:asciiTheme="minorHAnsi" w:hAnsiTheme="minorHAnsi" w:cstheme="minorHAnsi"/>
          <w:b/>
          <w:bCs/>
          <w:szCs w:val="22"/>
          <w:rtl/>
        </w:rPr>
      </w:pPr>
      <w:r w:rsidRPr="005A62BA">
        <w:rPr>
          <w:rFonts w:asciiTheme="minorHAnsi" w:hAnsiTheme="minorHAnsi" w:cstheme="minorHAnsi"/>
          <w:b/>
          <w:bCs/>
          <w:szCs w:val="22"/>
          <w:rtl/>
        </w:rPr>
        <w:lastRenderedPageBreak/>
        <w:t>[المادة </w:t>
      </w:r>
      <w:r w:rsidR="00FD65CC">
        <w:rPr>
          <w:rFonts w:asciiTheme="minorHAnsi" w:hAnsiTheme="minorHAnsi" w:cstheme="minorHAnsi" w:hint="cs"/>
          <w:b/>
          <w:bCs/>
          <w:szCs w:val="22"/>
          <w:rtl/>
        </w:rPr>
        <w:t>7</w:t>
      </w:r>
      <w:r w:rsidRPr="005A62BA">
        <w:rPr>
          <w:rFonts w:asciiTheme="minorHAnsi" w:hAnsiTheme="minorHAnsi" w:cstheme="minorHAnsi"/>
          <w:b/>
          <w:bCs/>
          <w:szCs w:val="22"/>
          <w:rtl/>
        </w:rPr>
        <w:t>]</w:t>
      </w:r>
    </w:p>
    <w:p w:rsidR="004123BE" w:rsidRPr="005A62BA" w:rsidRDefault="004123BE" w:rsidP="00C22874">
      <w:pPr>
        <w:keepNext/>
        <w:tabs>
          <w:tab w:val="left" w:pos="1985"/>
        </w:tabs>
        <w:bidi/>
        <w:spacing w:after="220"/>
        <w:jc w:val="center"/>
        <w:rPr>
          <w:rFonts w:asciiTheme="minorHAnsi" w:hAnsiTheme="minorHAnsi" w:cstheme="minorHAnsi"/>
          <w:b/>
          <w:bCs/>
          <w:szCs w:val="22"/>
          <w:rtl/>
        </w:rPr>
      </w:pPr>
      <w:r w:rsidRPr="005A62BA">
        <w:rPr>
          <w:rFonts w:asciiTheme="minorHAnsi" w:hAnsiTheme="minorHAnsi" w:cstheme="minorHAnsi"/>
          <w:b/>
          <w:bCs/>
          <w:szCs w:val="22"/>
          <w:rtl/>
        </w:rPr>
        <w:t>[</w:t>
      </w:r>
      <w:r w:rsidR="00FD65CC" w:rsidRPr="00FD65CC">
        <w:rPr>
          <w:rFonts w:asciiTheme="minorHAnsi" w:hAnsiTheme="minorHAnsi" w:cs="Calibri"/>
          <w:b/>
          <w:bCs/>
          <w:szCs w:val="22"/>
          <w:rtl/>
        </w:rPr>
        <w:t>المعاملة بالمثل</w:t>
      </w:r>
    </w:p>
    <w:p w:rsidR="00FD65CC" w:rsidRDefault="00FD65CC" w:rsidP="001E2BCC">
      <w:pPr>
        <w:tabs>
          <w:tab w:val="left" w:pos="1105"/>
        </w:tabs>
        <w:bidi/>
        <w:spacing w:after="720"/>
        <w:rPr>
          <w:rFonts w:asciiTheme="minorHAnsi" w:hAnsiTheme="minorHAnsi" w:cstheme="minorHAnsi"/>
          <w:szCs w:val="22"/>
          <w:rtl/>
        </w:rPr>
      </w:pPr>
      <w:r w:rsidRPr="00FD65CC">
        <w:rPr>
          <w:rFonts w:asciiTheme="minorHAnsi" w:hAnsiTheme="minorHAnsi" w:cs="Calibri"/>
          <w:szCs w:val="22"/>
          <w:rtl/>
        </w:rPr>
        <w:t xml:space="preserve">يجوز للأطراف المتعاقدة تطبيق شرط الكشف المنصوص عليه في المادة </w:t>
      </w:r>
      <w:r>
        <w:rPr>
          <w:rFonts w:asciiTheme="minorHAnsi" w:hAnsiTheme="minorHAnsi" w:cs="Calibri" w:hint="cs"/>
          <w:szCs w:val="22"/>
          <w:rtl/>
        </w:rPr>
        <w:t>4</w:t>
      </w:r>
      <w:r w:rsidRPr="00FD65CC">
        <w:rPr>
          <w:rFonts w:asciiTheme="minorHAnsi" w:hAnsiTheme="minorHAnsi" w:cs="Calibri"/>
          <w:szCs w:val="22"/>
          <w:rtl/>
        </w:rPr>
        <w:t xml:space="preserve"> فقط على الموارد الوراثية وما يتصل بها من المعارف التقليدية التي تعود للأطراف الموقعة على هذا الصك.</w:t>
      </w:r>
      <w:r>
        <w:rPr>
          <w:rFonts w:asciiTheme="minorHAnsi" w:hAnsiTheme="minorHAnsi" w:cs="Calibri" w:hint="cs"/>
          <w:szCs w:val="22"/>
          <w:rtl/>
        </w:rPr>
        <w:t>]</w:t>
      </w:r>
    </w:p>
    <w:p w:rsidR="00FD65CC" w:rsidRPr="005A62BA" w:rsidRDefault="00FD65CC" w:rsidP="001E2BCC">
      <w:pPr>
        <w:keepNext/>
        <w:bidi/>
        <w:jc w:val="center"/>
        <w:rPr>
          <w:rFonts w:asciiTheme="minorHAnsi" w:hAnsiTheme="minorHAnsi" w:cstheme="minorHAnsi"/>
          <w:b/>
          <w:bCs/>
          <w:szCs w:val="22"/>
          <w:rtl/>
        </w:rPr>
      </w:pPr>
      <w:r w:rsidRPr="005A62BA">
        <w:rPr>
          <w:rFonts w:asciiTheme="minorHAnsi" w:hAnsiTheme="minorHAnsi" w:cstheme="minorHAnsi"/>
          <w:b/>
          <w:bCs/>
          <w:szCs w:val="22"/>
          <w:rtl/>
        </w:rPr>
        <w:t>[المادة </w:t>
      </w:r>
      <w:r>
        <w:rPr>
          <w:rFonts w:asciiTheme="minorHAnsi" w:hAnsiTheme="minorHAnsi" w:cstheme="minorHAnsi" w:hint="cs"/>
          <w:b/>
          <w:bCs/>
          <w:szCs w:val="22"/>
          <w:rtl/>
        </w:rPr>
        <w:t>8</w:t>
      </w:r>
      <w:r w:rsidRPr="005A62BA">
        <w:rPr>
          <w:rFonts w:asciiTheme="minorHAnsi" w:hAnsiTheme="minorHAnsi" w:cstheme="minorHAnsi"/>
          <w:b/>
          <w:bCs/>
          <w:szCs w:val="22"/>
          <w:rtl/>
        </w:rPr>
        <w:t>]</w:t>
      </w:r>
    </w:p>
    <w:p w:rsidR="00FD65CC" w:rsidRDefault="00FD65CC" w:rsidP="00C22874">
      <w:pPr>
        <w:tabs>
          <w:tab w:val="left" w:pos="1105"/>
        </w:tabs>
        <w:bidi/>
        <w:spacing w:after="220"/>
        <w:jc w:val="center"/>
        <w:rPr>
          <w:rFonts w:asciiTheme="minorHAnsi" w:hAnsiTheme="minorHAnsi" w:cstheme="minorHAnsi"/>
          <w:szCs w:val="22"/>
          <w:rtl/>
        </w:rPr>
      </w:pPr>
      <w:r w:rsidRPr="005A62BA">
        <w:rPr>
          <w:rFonts w:asciiTheme="minorHAnsi" w:hAnsiTheme="minorHAnsi" w:cstheme="minorHAnsi"/>
          <w:b/>
          <w:bCs/>
          <w:szCs w:val="22"/>
          <w:rtl/>
        </w:rPr>
        <w:t>[</w:t>
      </w:r>
      <w:r w:rsidRPr="00FD65CC">
        <w:rPr>
          <w:rFonts w:asciiTheme="minorHAnsi" w:hAnsiTheme="minorHAnsi" w:cs="Calibri"/>
          <w:b/>
          <w:bCs/>
          <w:szCs w:val="22"/>
          <w:rtl/>
        </w:rPr>
        <w:t>العقوبات والتعويضات</w:t>
      </w:r>
    </w:p>
    <w:p w:rsidR="004123BE" w:rsidRPr="005A62BA" w:rsidRDefault="00FD65CC" w:rsidP="001E2BCC">
      <w:pPr>
        <w:bidi/>
        <w:spacing w:after="220"/>
        <w:rPr>
          <w:rFonts w:asciiTheme="minorHAnsi" w:hAnsiTheme="minorHAnsi" w:cstheme="minorHAnsi"/>
          <w:szCs w:val="22"/>
          <w:rtl/>
        </w:rPr>
      </w:pPr>
      <w:r>
        <w:rPr>
          <w:rFonts w:asciiTheme="minorHAnsi" w:hAnsiTheme="minorHAnsi" w:cstheme="minorHAnsi" w:hint="cs"/>
          <w:szCs w:val="22"/>
          <w:rtl/>
        </w:rPr>
        <w:t>1.8</w:t>
      </w:r>
      <w:r>
        <w:rPr>
          <w:rFonts w:asciiTheme="minorHAnsi" w:hAnsiTheme="minorHAnsi" w:cstheme="minorHAnsi" w:hint="cs"/>
          <w:szCs w:val="22"/>
          <w:rtl/>
        </w:rPr>
        <w:tab/>
      </w:r>
      <w:r w:rsidR="004123BE" w:rsidRPr="005A62BA">
        <w:rPr>
          <w:rFonts w:asciiTheme="minorHAnsi" w:hAnsiTheme="minorHAnsi" w:cstheme="minorHAnsi"/>
          <w:szCs w:val="22"/>
          <w:rtl/>
        </w:rPr>
        <w:t xml:space="preserve">[[يتعين]/[ينبغي] أن يتخذ كل </w:t>
      </w:r>
      <w:r w:rsidR="00BB07DA" w:rsidRPr="005A62BA">
        <w:rPr>
          <w:rFonts w:asciiTheme="minorHAnsi" w:hAnsiTheme="minorHAnsi" w:cstheme="minorHAnsi"/>
          <w:szCs w:val="22"/>
          <w:rtl/>
        </w:rPr>
        <w:t>من [الدول الأعضاء]/</w:t>
      </w:r>
      <w:r w:rsidR="004123BE" w:rsidRPr="005A62BA">
        <w:rPr>
          <w:rFonts w:asciiTheme="minorHAnsi" w:hAnsiTheme="minorHAnsi" w:cstheme="minorHAnsi"/>
          <w:szCs w:val="22"/>
          <w:rtl/>
        </w:rPr>
        <w:t>[الأطراف] تدابير قانونية وإدارية مناسبة وفعالة ومتكافئة لمواجهة عدم الامتثال لشرط الكشف الوارد في المادة 4.</w:t>
      </w:r>
      <w:r w:rsidR="001A7627">
        <w:rPr>
          <w:rFonts w:asciiTheme="minorHAnsi" w:hAnsiTheme="minorHAnsi" w:cstheme="minorHAnsi" w:hint="cs"/>
          <w:szCs w:val="22"/>
          <w:rtl/>
        </w:rPr>
        <w:t xml:space="preserve"> وينبغي أن </w:t>
      </w:r>
      <w:r w:rsidR="001A7627" w:rsidRPr="001A7627">
        <w:rPr>
          <w:rFonts w:asciiTheme="minorHAnsi" w:hAnsiTheme="minorHAnsi" w:cs="Calibri"/>
          <w:szCs w:val="22"/>
          <w:rtl/>
        </w:rPr>
        <w:t xml:space="preserve">تضع [الدول الأعضاء]/[الأطراف] هذه التدابير </w:t>
      </w:r>
      <w:r w:rsidR="001A7627" w:rsidRPr="00C8392B">
        <w:rPr>
          <w:rFonts w:asciiTheme="minorHAnsi" w:hAnsiTheme="minorHAnsi" w:cs="Calibri"/>
          <w:szCs w:val="22"/>
          <w:rtl/>
        </w:rPr>
        <w:t xml:space="preserve">جنبا إلى جنب مع </w:t>
      </w:r>
      <w:r w:rsidR="001A7627" w:rsidRPr="001A7627">
        <w:rPr>
          <w:rFonts w:asciiTheme="minorHAnsi" w:hAnsiTheme="minorHAnsi" w:cs="Calibri"/>
          <w:szCs w:val="22"/>
          <w:rtl/>
        </w:rPr>
        <w:t>الشعوب الأصلية والمجتمعات المحلية المعنية، ح</w:t>
      </w:r>
      <w:r w:rsidR="001A7627">
        <w:rPr>
          <w:rFonts w:asciiTheme="minorHAnsi" w:hAnsiTheme="minorHAnsi" w:cs="Calibri" w:hint="cs"/>
          <w:szCs w:val="22"/>
          <w:rtl/>
        </w:rPr>
        <w:t>سب الاقتضاء</w:t>
      </w:r>
      <w:r w:rsidR="001A7627" w:rsidRPr="001A7627">
        <w:rPr>
          <w:rFonts w:asciiTheme="minorHAnsi" w:hAnsiTheme="minorHAnsi" w:cs="Calibri"/>
          <w:szCs w:val="22"/>
          <w:rtl/>
        </w:rPr>
        <w:t>.</w:t>
      </w:r>
    </w:p>
    <w:p w:rsidR="004123BE" w:rsidRPr="005A62BA" w:rsidRDefault="004123BE" w:rsidP="00703D36">
      <w:pPr>
        <w:bidi/>
        <w:spacing w:after="220"/>
        <w:rPr>
          <w:rFonts w:asciiTheme="minorHAnsi" w:hAnsiTheme="minorHAnsi" w:cstheme="minorHAnsi"/>
          <w:szCs w:val="22"/>
          <w:rtl/>
        </w:rPr>
      </w:pPr>
      <w:r w:rsidRPr="005A62BA">
        <w:rPr>
          <w:rFonts w:asciiTheme="minorHAnsi" w:hAnsiTheme="minorHAnsi" w:cstheme="minorHAnsi"/>
          <w:szCs w:val="22"/>
          <w:rtl/>
        </w:rPr>
        <w:t>2.</w:t>
      </w:r>
      <w:r w:rsidR="00FD65CC">
        <w:rPr>
          <w:rFonts w:asciiTheme="minorHAnsi" w:hAnsiTheme="minorHAnsi" w:cstheme="minorHAnsi" w:hint="cs"/>
          <w:szCs w:val="22"/>
          <w:rtl/>
        </w:rPr>
        <w:t>8</w:t>
      </w:r>
      <w:r w:rsidRPr="005A62BA">
        <w:rPr>
          <w:rFonts w:asciiTheme="minorHAnsi" w:hAnsiTheme="minorHAnsi" w:cstheme="minorHAnsi"/>
          <w:szCs w:val="22"/>
          <w:rtl/>
        </w:rPr>
        <w:tab/>
        <w:t>[يتعين/ينبغي/يجوز] أن تشمل تلك التدابير تدابير قبل المنح و/أو بعده.</w:t>
      </w:r>
    </w:p>
    <w:p w:rsidR="004123BE" w:rsidRPr="008E22A9" w:rsidRDefault="004123BE" w:rsidP="00C22874">
      <w:pPr>
        <w:tabs>
          <w:tab w:val="left" w:pos="1105"/>
        </w:tabs>
        <w:bidi/>
        <w:spacing w:after="220"/>
        <w:rPr>
          <w:rFonts w:asciiTheme="minorHAnsi" w:hAnsiTheme="minorHAnsi" w:cstheme="minorHAnsi"/>
          <w:sz w:val="24"/>
          <w:szCs w:val="24"/>
          <w:rtl/>
        </w:rPr>
      </w:pPr>
      <w:r w:rsidRPr="008E22A9">
        <w:rPr>
          <w:rFonts w:asciiTheme="minorHAnsi" w:hAnsiTheme="minorHAnsi" w:cstheme="minorHAnsi"/>
          <w:sz w:val="24"/>
          <w:szCs w:val="24"/>
          <w:rtl/>
        </w:rPr>
        <w:t>بديل</w:t>
      </w:r>
    </w:p>
    <w:p w:rsidR="004123BE" w:rsidRPr="005A62BA" w:rsidRDefault="001A7627" w:rsidP="00703D36">
      <w:pPr>
        <w:bidi/>
        <w:spacing w:after="220"/>
        <w:rPr>
          <w:rFonts w:asciiTheme="minorHAnsi" w:hAnsiTheme="minorHAnsi" w:cstheme="minorHAnsi"/>
          <w:szCs w:val="22"/>
          <w:rtl/>
        </w:rPr>
      </w:pPr>
      <w:r>
        <w:rPr>
          <w:rFonts w:asciiTheme="minorHAnsi" w:hAnsiTheme="minorHAnsi" w:cstheme="minorHAnsi" w:hint="cs"/>
          <w:szCs w:val="22"/>
          <w:rtl/>
        </w:rPr>
        <w:t>[</w:t>
      </w:r>
      <w:r w:rsidR="004123BE" w:rsidRPr="005A62BA">
        <w:rPr>
          <w:rFonts w:asciiTheme="minorHAnsi" w:hAnsiTheme="minorHAnsi" w:cstheme="minorHAnsi"/>
          <w:szCs w:val="22"/>
          <w:rtl/>
        </w:rPr>
        <w:t>2.</w:t>
      </w:r>
      <w:r>
        <w:rPr>
          <w:rFonts w:asciiTheme="minorHAnsi" w:hAnsiTheme="minorHAnsi" w:cstheme="minorHAnsi" w:hint="cs"/>
          <w:szCs w:val="22"/>
          <w:rtl/>
        </w:rPr>
        <w:t>8</w:t>
      </w:r>
      <w:r w:rsidR="004123BE" w:rsidRPr="005A62BA">
        <w:rPr>
          <w:rFonts w:asciiTheme="minorHAnsi" w:hAnsiTheme="minorHAnsi" w:cstheme="minorHAnsi"/>
          <w:szCs w:val="22"/>
          <w:rtl/>
        </w:rPr>
        <w:tab/>
        <w:t>وفقا للتشريع الوطني، [يتعين/ينبغي] [يجوز] أن [تشمل تلك التدابير، ضمن جملة أمور] ما يلي:</w:t>
      </w:r>
    </w:p>
    <w:p w:rsidR="004123BE" w:rsidRPr="005A62BA" w:rsidRDefault="004123BE" w:rsidP="00703D36">
      <w:pPr>
        <w:bidi/>
        <w:spacing w:after="220"/>
        <w:ind w:left="1124" w:hanging="562"/>
        <w:rPr>
          <w:rFonts w:asciiTheme="minorHAnsi" w:hAnsiTheme="minorHAnsi" w:cstheme="minorHAnsi"/>
          <w:szCs w:val="22"/>
          <w:rtl/>
        </w:rPr>
      </w:pPr>
      <w:r w:rsidRPr="005A62BA">
        <w:rPr>
          <w:rFonts w:asciiTheme="minorHAnsi" w:hAnsiTheme="minorHAnsi" w:cstheme="minorHAnsi"/>
          <w:szCs w:val="22"/>
          <w:rtl/>
        </w:rPr>
        <w:t>(أ)</w:t>
      </w:r>
      <w:r w:rsidRPr="005A62BA">
        <w:rPr>
          <w:rFonts w:asciiTheme="minorHAnsi" w:hAnsiTheme="minorHAnsi" w:cstheme="minorHAnsi"/>
          <w:szCs w:val="22"/>
          <w:rtl/>
        </w:rPr>
        <w:tab/>
        <w:t>قبل المنح.</w:t>
      </w:r>
    </w:p>
    <w:p w:rsidR="004123BE" w:rsidRPr="005A62BA" w:rsidRDefault="004123BE" w:rsidP="00703D36">
      <w:pPr>
        <w:tabs>
          <w:tab w:val="left" w:pos="1105"/>
        </w:tabs>
        <w:bidi/>
        <w:spacing w:after="220"/>
        <w:ind w:left="1700" w:hanging="562"/>
        <w:rPr>
          <w:rFonts w:asciiTheme="minorHAnsi" w:hAnsiTheme="minorHAnsi" w:cstheme="minorHAnsi"/>
          <w:szCs w:val="22"/>
          <w:rtl/>
          <w:lang w:val="fr-CH"/>
        </w:rPr>
      </w:pPr>
      <w:r w:rsidRPr="005A62BA">
        <w:rPr>
          <w:rFonts w:asciiTheme="minorHAnsi" w:hAnsiTheme="minorHAnsi" w:cstheme="minorHAnsi"/>
          <w:szCs w:val="22"/>
          <w:rtl/>
        </w:rPr>
        <w:t>"1"</w:t>
      </w:r>
      <w:r w:rsidRPr="005A62BA">
        <w:rPr>
          <w:rFonts w:asciiTheme="minorHAnsi" w:hAnsiTheme="minorHAnsi" w:cstheme="minorHAnsi"/>
          <w:szCs w:val="22"/>
          <w:rtl/>
        </w:rPr>
        <w:tab/>
        <w:t xml:space="preserve">تعليق </w:t>
      </w:r>
      <w:r w:rsidR="008E22A9">
        <w:rPr>
          <w:rFonts w:asciiTheme="minorHAnsi" w:hAnsiTheme="minorHAnsi" w:cstheme="minorHAnsi" w:hint="cs"/>
          <w:szCs w:val="22"/>
          <w:rtl/>
        </w:rPr>
        <w:t xml:space="preserve">منح </w:t>
      </w:r>
      <w:r w:rsidRPr="005A62BA">
        <w:rPr>
          <w:rFonts w:asciiTheme="minorHAnsi" w:hAnsiTheme="minorHAnsi" w:cstheme="minorHAnsi"/>
          <w:szCs w:val="22"/>
          <w:rtl/>
        </w:rPr>
        <w:t>طلبات [الملكية الفكرية] [البراءات] إلى أن يتم استيفاء شروط الكشف</w:t>
      </w:r>
      <w:r w:rsidRPr="005A62BA">
        <w:rPr>
          <w:rFonts w:asciiTheme="minorHAnsi" w:hAnsiTheme="minorHAnsi" w:cstheme="minorHAnsi"/>
          <w:szCs w:val="22"/>
          <w:rtl/>
          <w:lang w:val="fr-CH"/>
        </w:rPr>
        <w:t>.</w:t>
      </w:r>
    </w:p>
    <w:p w:rsidR="004123BE" w:rsidRPr="005A62BA" w:rsidRDefault="004123BE" w:rsidP="00703D36">
      <w:pPr>
        <w:tabs>
          <w:tab w:val="left" w:pos="1105"/>
        </w:tabs>
        <w:bidi/>
        <w:spacing w:after="220"/>
        <w:ind w:left="1700" w:hanging="562"/>
        <w:rPr>
          <w:rFonts w:asciiTheme="minorHAnsi" w:hAnsiTheme="minorHAnsi" w:cstheme="minorHAnsi"/>
          <w:szCs w:val="22"/>
          <w:rtl/>
        </w:rPr>
      </w:pPr>
      <w:r w:rsidRPr="005A62BA">
        <w:rPr>
          <w:rFonts w:asciiTheme="minorHAnsi" w:hAnsiTheme="minorHAnsi" w:cstheme="minorHAnsi"/>
          <w:szCs w:val="22"/>
          <w:rtl/>
        </w:rPr>
        <w:t>"2"</w:t>
      </w:r>
      <w:r w:rsidRPr="005A62BA">
        <w:rPr>
          <w:rFonts w:asciiTheme="minorHAnsi" w:hAnsiTheme="minorHAnsi" w:cstheme="minorHAnsi"/>
          <w:szCs w:val="22"/>
          <w:rtl/>
        </w:rPr>
        <w:tab/>
        <w:t>اعتبار مكتب [للملكية الفكرية] [للبراءات] الطلب مسحوبا [وفقا للقانون الوطني].</w:t>
      </w:r>
    </w:p>
    <w:p w:rsidR="004123BE" w:rsidRPr="005A62BA" w:rsidRDefault="004123BE" w:rsidP="00703D36">
      <w:pPr>
        <w:tabs>
          <w:tab w:val="left" w:pos="1105"/>
        </w:tabs>
        <w:bidi/>
        <w:spacing w:after="220"/>
        <w:ind w:left="1700" w:hanging="562"/>
        <w:rPr>
          <w:rFonts w:asciiTheme="minorHAnsi" w:hAnsiTheme="minorHAnsi" w:cstheme="minorHAnsi"/>
          <w:szCs w:val="22"/>
          <w:rtl/>
        </w:rPr>
      </w:pPr>
      <w:r w:rsidRPr="005A62BA">
        <w:rPr>
          <w:rFonts w:asciiTheme="minorHAnsi" w:hAnsiTheme="minorHAnsi" w:cstheme="minorHAnsi"/>
          <w:szCs w:val="22"/>
          <w:rtl/>
        </w:rPr>
        <w:t>"3"</w:t>
      </w:r>
      <w:r w:rsidRPr="005A62BA">
        <w:rPr>
          <w:rFonts w:asciiTheme="minorHAnsi" w:hAnsiTheme="minorHAnsi" w:cstheme="minorHAnsi"/>
          <w:szCs w:val="22"/>
          <w:rtl/>
        </w:rPr>
        <w:tab/>
        <w:t>منع أو رفض منح [حق من حقوق الملكية الفكرية] [براءة].</w:t>
      </w:r>
    </w:p>
    <w:p w:rsidR="004123BE" w:rsidRPr="005A62BA" w:rsidRDefault="004123BE" w:rsidP="00703D36">
      <w:pPr>
        <w:tabs>
          <w:tab w:val="left" w:pos="1105"/>
        </w:tabs>
        <w:bidi/>
        <w:spacing w:after="220"/>
        <w:ind w:left="1700" w:hanging="562"/>
        <w:rPr>
          <w:rFonts w:asciiTheme="minorHAnsi" w:hAnsiTheme="minorHAnsi" w:cstheme="minorHAnsi"/>
          <w:szCs w:val="22"/>
          <w:rtl/>
        </w:rPr>
      </w:pPr>
      <w:r w:rsidRPr="005A62BA">
        <w:rPr>
          <w:rFonts w:asciiTheme="minorHAnsi" w:hAnsiTheme="minorHAnsi" w:cstheme="minorHAnsi"/>
          <w:szCs w:val="22"/>
          <w:rtl/>
        </w:rPr>
        <w:t>"4"</w:t>
      </w:r>
      <w:r w:rsidRPr="005A62BA">
        <w:rPr>
          <w:rFonts w:asciiTheme="minorHAnsi" w:hAnsiTheme="minorHAnsi" w:cstheme="minorHAnsi"/>
          <w:szCs w:val="22"/>
          <w:rtl/>
        </w:rPr>
        <w:tab/>
        <w:t>إتاحة فرصة أمام مودعي طلبات [الملكية الفكرية] [البراءات] لتكملة طلبات [الملكية الفكرية] [البراءات] بمعلومات إضافية تكشف عن مصدر أو منشأ أي من الموارد الوراثية أو المعارف التقليدية المستخدمة. وبما أن تلك المعلومات ليست وجيهة من حيث كيفية صنع الاختراع واستخدامه، فلن يكون هناك أي أثر على تاريخ إيداع الطلب ولن يُشترط دفع أي رسم مقابل تقديمها بعد تاريخ إيداع الطلب.</w:t>
      </w:r>
    </w:p>
    <w:p w:rsidR="004123BE" w:rsidRPr="005A62BA" w:rsidRDefault="004123BE" w:rsidP="00703D36">
      <w:pPr>
        <w:bidi/>
        <w:spacing w:after="220"/>
        <w:ind w:left="1124" w:hanging="562"/>
        <w:rPr>
          <w:rFonts w:asciiTheme="minorHAnsi" w:hAnsiTheme="minorHAnsi" w:cstheme="minorHAnsi"/>
          <w:szCs w:val="22"/>
          <w:rtl/>
        </w:rPr>
      </w:pPr>
      <w:r w:rsidRPr="005A62BA">
        <w:rPr>
          <w:rFonts w:asciiTheme="minorHAnsi" w:hAnsiTheme="minorHAnsi" w:cstheme="minorHAnsi"/>
          <w:szCs w:val="22"/>
          <w:rtl/>
        </w:rPr>
        <w:t>(ب)</w:t>
      </w:r>
      <w:r w:rsidRPr="005A62BA">
        <w:rPr>
          <w:rFonts w:asciiTheme="minorHAnsi" w:hAnsiTheme="minorHAnsi" w:cstheme="minorHAnsi"/>
          <w:szCs w:val="22"/>
          <w:rtl/>
        </w:rPr>
        <w:tab/>
        <w:t>[بعد المنح.</w:t>
      </w:r>
    </w:p>
    <w:p w:rsidR="004123BE" w:rsidRPr="005A62BA" w:rsidRDefault="004123BE" w:rsidP="00703D36">
      <w:pPr>
        <w:tabs>
          <w:tab w:val="left" w:pos="1105"/>
        </w:tabs>
        <w:bidi/>
        <w:spacing w:after="220"/>
        <w:ind w:left="1700" w:hanging="562"/>
        <w:rPr>
          <w:rFonts w:asciiTheme="minorHAnsi" w:hAnsiTheme="minorHAnsi" w:cstheme="minorHAnsi"/>
          <w:szCs w:val="22"/>
          <w:rtl/>
        </w:rPr>
      </w:pPr>
      <w:r w:rsidRPr="005A62BA">
        <w:rPr>
          <w:rFonts w:asciiTheme="minorHAnsi" w:hAnsiTheme="minorHAnsi" w:cstheme="minorHAnsi"/>
          <w:szCs w:val="22"/>
          <w:rtl/>
        </w:rPr>
        <w:t>"1"</w:t>
      </w:r>
      <w:r w:rsidRPr="005A62BA">
        <w:rPr>
          <w:rFonts w:asciiTheme="minorHAnsi" w:hAnsiTheme="minorHAnsi" w:cstheme="minorHAnsi"/>
          <w:szCs w:val="22"/>
          <w:rtl/>
        </w:rPr>
        <w:tab/>
        <w:t>نشر الأحكام القضائية المتعلقة بعدم الكشف.</w:t>
      </w:r>
    </w:p>
    <w:p w:rsidR="004123BE" w:rsidRPr="005A62BA" w:rsidRDefault="004123BE" w:rsidP="00703D36">
      <w:pPr>
        <w:tabs>
          <w:tab w:val="left" w:pos="1105"/>
        </w:tabs>
        <w:bidi/>
        <w:spacing w:after="220"/>
        <w:ind w:left="1700" w:hanging="562"/>
        <w:rPr>
          <w:rFonts w:asciiTheme="minorHAnsi" w:hAnsiTheme="minorHAnsi" w:cstheme="minorHAnsi"/>
          <w:szCs w:val="22"/>
          <w:rtl/>
        </w:rPr>
      </w:pPr>
      <w:r w:rsidRPr="005A62BA">
        <w:rPr>
          <w:rFonts w:asciiTheme="minorHAnsi" w:hAnsiTheme="minorHAnsi" w:cstheme="minorHAnsi"/>
          <w:szCs w:val="22"/>
          <w:rtl/>
        </w:rPr>
        <w:t>"2"</w:t>
      </w:r>
      <w:r w:rsidRPr="005A62BA">
        <w:rPr>
          <w:rFonts w:asciiTheme="minorHAnsi" w:hAnsiTheme="minorHAnsi" w:cstheme="minorHAnsi"/>
          <w:szCs w:val="22"/>
          <w:rtl/>
        </w:rPr>
        <w:tab/>
        <w:t>[غرامات أو تعويضات مناسبة عن الأضرار، بما في ذلك دفع الإتاوات].</w:t>
      </w:r>
    </w:p>
    <w:p w:rsidR="004123BE" w:rsidRPr="005A62BA" w:rsidRDefault="004123BE" w:rsidP="00703D36">
      <w:pPr>
        <w:tabs>
          <w:tab w:val="left" w:pos="1105"/>
        </w:tabs>
        <w:bidi/>
        <w:spacing w:after="220"/>
        <w:ind w:left="1700" w:hanging="562"/>
        <w:rPr>
          <w:rFonts w:asciiTheme="minorHAnsi" w:hAnsiTheme="minorHAnsi" w:cstheme="minorHAnsi"/>
          <w:szCs w:val="22"/>
          <w:rtl/>
        </w:rPr>
      </w:pPr>
      <w:r w:rsidRPr="005A62BA">
        <w:rPr>
          <w:rFonts w:asciiTheme="minorHAnsi" w:hAnsiTheme="minorHAnsi" w:cstheme="minorHAnsi"/>
          <w:szCs w:val="22"/>
          <w:rtl/>
        </w:rPr>
        <w:t>"3"</w:t>
      </w:r>
      <w:r w:rsidRPr="005A62BA">
        <w:rPr>
          <w:rFonts w:asciiTheme="minorHAnsi" w:hAnsiTheme="minorHAnsi" w:cstheme="minorHAnsi"/>
          <w:szCs w:val="22"/>
          <w:rtl/>
        </w:rPr>
        <w:tab/>
        <w:t>يجوز اتخاذ تدابير أخرى [بما فيها الإبطال، والعدالة التصالحية، والتعويض المادي لمالكي الموارد الوراثية و[المعارف التقليدية المرتبطة بالموارد الوراثية] تشمل الشعوب الأصلية و/أو الجماعات المحلية]، وفقا للقانون الوطني.]]</w:t>
      </w:r>
      <w:r w:rsidR="008E22A9">
        <w:rPr>
          <w:rFonts w:asciiTheme="minorHAnsi" w:hAnsiTheme="minorHAnsi" w:cstheme="minorHAnsi" w:hint="cs"/>
          <w:szCs w:val="22"/>
          <w:rtl/>
        </w:rPr>
        <w:t>]</w:t>
      </w:r>
    </w:p>
    <w:p w:rsidR="00703D36" w:rsidRDefault="004123BE" w:rsidP="00703D36">
      <w:pPr>
        <w:bidi/>
        <w:spacing w:after="220"/>
        <w:rPr>
          <w:rFonts w:asciiTheme="minorHAnsi" w:hAnsiTheme="minorHAnsi" w:cstheme="minorHAnsi"/>
          <w:szCs w:val="22"/>
          <w:rtl/>
        </w:rPr>
      </w:pPr>
      <w:r w:rsidRPr="005A62BA">
        <w:rPr>
          <w:rFonts w:asciiTheme="minorHAnsi" w:hAnsiTheme="minorHAnsi" w:cstheme="minorHAnsi"/>
          <w:szCs w:val="22"/>
          <w:rtl/>
        </w:rPr>
        <w:t>3.</w:t>
      </w:r>
      <w:r w:rsidR="008E22A9">
        <w:rPr>
          <w:rFonts w:asciiTheme="minorHAnsi" w:hAnsiTheme="minorHAnsi" w:cstheme="minorHAnsi" w:hint="cs"/>
          <w:szCs w:val="22"/>
          <w:rtl/>
        </w:rPr>
        <w:t>8</w:t>
      </w:r>
      <w:r w:rsidRPr="005A62BA">
        <w:rPr>
          <w:rFonts w:asciiTheme="minorHAnsi" w:hAnsiTheme="minorHAnsi" w:cstheme="minorHAnsi"/>
          <w:szCs w:val="22"/>
          <w:rtl/>
        </w:rPr>
        <w:tab/>
        <w:t>يجوز، بموجب القانون الوطني، إبطال [حق من حقوق الملكية الفكرية] [براءة] كعقوبة على عدم الامتثال للمادة 4 في حالات رفض الامتثال بشكل مقصود أو متعمّد، ولكن لا يجوز ذلك إلاّ بعد منح صاحب [الملكية الفكرية] [البراءة] فرصة التوصل إلى تسوية مرضية مع الأطراف المعنية، على النحو المعرّف في القانون الوطني، وفشل المفاوضات ذات الصلة.</w:t>
      </w:r>
    </w:p>
    <w:p w:rsidR="00703D36" w:rsidRDefault="00703D36">
      <w:pPr>
        <w:rPr>
          <w:rFonts w:asciiTheme="minorHAnsi" w:hAnsiTheme="minorHAnsi" w:cstheme="minorHAnsi"/>
          <w:szCs w:val="22"/>
          <w:rtl/>
        </w:rPr>
      </w:pPr>
      <w:r>
        <w:rPr>
          <w:rFonts w:asciiTheme="minorHAnsi" w:hAnsiTheme="minorHAnsi" w:cs="Times New Roman"/>
          <w:szCs w:val="22"/>
          <w:rtl/>
        </w:rPr>
        <w:br w:type="page"/>
      </w:r>
    </w:p>
    <w:p w:rsidR="004123BE" w:rsidRPr="008E22A9" w:rsidRDefault="004123BE" w:rsidP="00C22874">
      <w:pPr>
        <w:keepNext/>
        <w:bidi/>
        <w:spacing w:after="220"/>
        <w:rPr>
          <w:rFonts w:asciiTheme="minorHAnsi" w:hAnsiTheme="minorHAnsi" w:cstheme="minorHAnsi"/>
          <w:sz w:val="24"/>
          <w:szCs w:val="24"/>
          <w:rtl/>
        </w:rPr>
      </w:pPr>
      <w:r w:rsidRPr="008E22A9">
        <w:rPr>
          <w:rFonts w:asciiTheme="minorHAnsi" w:hAnsiTheme="minorHAnsi" w:cstheme="minorHAnsi"/>
          <w:sz w:val="24"/>
          <w:szCs w:val="24"/>
          <w:rtl/>
        </w:rPr>
        <w:lastRenderedPageBreak/>
        <w:t>بديل</w:t>
      </w:r>
    </w:p>
    <w:p w:rsidR="004123BE" w:rsidRPr="005A62BA" w:rsidRDefault="004123BE" w:rsidP="00703D36">
      <w:pPr>
        <w:bidi/>
        <w:spacing w:after="220"/>
        <w:rPr>
          <w:rFonts w:asciiTheme="minorHAnsi" w:hAnsiTheme="minorHAnsi" w:cstheme="minorHAnsi"/>
          <w:szCs w:val="22"/>
          <w:rtl/>
        </w:rPr>
      </w:pPr>
      <w:r w:rsidRPr="005A62BA">
        <w:rPr>
          <w:rFonts w:asciiTheme="minorHAnsi" w:hAnsiTheme="minorHAnsi" w:cstheme="minorHAnsi"/>
          <w:szCs w:val="22"/>
          <w:rtl/>
        </w:rPr>
        <w:t>3.</w:t>
      </w:r>
      <w:r w:rsidR="008E22A9">
        <w:rPr>
          <w:rFonts w:asciiTheme="minorHAnsi" w:hAnsiTheme="minorHAnsi" w:cstheme="minorHAnsi" w:hint="cs"/>
          <w:szCs w:val="22"/>
          <w:rtl/>
        </w:rPr>
        <w:t>8</w:t>
      </w:r>
      <w:r w:rsidRPr="005A62BA">
        <w:rPr>
          <w:rFonts w:asciiTheme="minorHAnsi" w:hAnsiTheme="minorHAnsi" w:cstheme="minorHAnsi"/>
          <w:szCs w:val="22"/>
          <w:rtl/>
        </w:rPr>
        <w:tab/>
        <w:t>[يتعين]/[ينبغي] ألاّ يؤثر عدم استيفاء شرط الكشف في صحة حقوق [الملكية الفكرية] [البراءات] الممنوحة أو قابلية إنفاذها.</w:t>
      </w:r>
    </w:p>
    <w:p w:rsidR="008E22A9" w:rsidRDefault="004123BE" w:rsidP="00703D36">
      <w:pPr>
        <w:bidi/>
        <w:spacing w:after="220"/>
        <w:rPr>
          <w:rFonts w:asciiTheme="minorHAnsi" w:hAnsiTheme="minorHAnsi" w:cstheme="minorHAnsi"/>
          <w:szCs w:val="22"/>
          <w:rtl/>
        </w:rPr>
      </w:pPr>
      <w:r w:rsidRPr="005A62BA">
        <w:rPr>
          <w:rFonts w:asciiTheme="minorHAnsi" w:hAnsiTheme="minorHAnsi" w:cstheme="minorHAnsi"/>
          <w:szCs w:val="22"/>
          <w:rtl/>
        </w:rPr>
        <w:t>4.</w:t>
      </w:r>
      <w:r w:rsidR="008E22A9">
        <w:rPr>
          <w:rFonts w:asciiTheme="minorHAnsi" w:hAnsiTheme="minorHAnsi" w:cstheme="minorHAnsi" w:hint="cs"/>
          <w:szCs w:val="22"/>
          <w:rtl/>
        </w:rPr>
        <w:t>8</w:t>
      </w:r>
      <w:r w:rsidRPr="005A62BA">
        <w:rPr>
          <w:rFonts w:asciiTheme="minorHAnsi" w:hAnsiTheme="minorHAnsi" w:cstheme="minorHAnsi"/>
          <w:szCs w:val="22"/>
          <w:rtl/>
        </w:rPr>
        <w:tab/>
      </w:r>
      <w:r w:rsidR="008E22A9" w:rsidRPr="008E22A9">
        <w:rPr>
          <w:rFonts w:asciiTheme="minorHAnsi" w:hAnsiTheme="minorHAnsi" w:cs="Calibri"/>
          <w:szCs w:val="22"/>
          <w:rtl/>
        </w:rPr>
        <w:t xml:space="preserve">[يتعين]/[ينبغي/يجوز] </w:t>
      </w:r>
      <w:r w:rsidR="008E22A9" w:rsidRPr="00703D36">
        <w:rPr>
          <w:rFonts w:asciiTheme="minorHAnsi" w:hAnsiTheme="minorHAnsi" w:cstheme="minorHAnsi" w:hint="cs"/>
          <w:szCs w:val="22"/>
          <w:rtl/>
        </w:rPr>
        <w:t>ل</w:t>
      </w:r>
      <w:r w:rsidR="008E22A9" w:rsidRPr="00703D36">
        <w:rPr>
          <w:rFonts w:asciiTheme="minorHAnsi" w:hAnsiTheme="minorHAnsi" w:cstheme="minorHAnsi"/>
          <w:szCs w:val="22"/>
          <w:rtl/>
        </w:rPr>
        <w:t>مكاتب</w:t>
      </w:r>
      <w:r w:rsidR="008E22A9" w:rsidRPr="008E22A9">
        <w:rPr>
          <w:rFonts w:asciiTheme="minorHAnsi" w:hAnsiTheme="minorHAnsi" w:cs="Calibri"/>
          <w:szCs w:val="22"/>
          <w:rtl/>
        </w:rPr>
        <w:t xml:space="preserve"> [الملكية الفكرية] [البراءات] أن توفر فرصة، في غضون فترة زمنية معقولة، ل</w:t>
      </w:r>
      <w:r w:rsidR="008E22A9">
        <w:rPr>
          <w:rFonts w:asciiTheme="minorHAnsi" w:hAnsiTheme="minorHAnsi" w:cs="Calibri" w:hint="cs"/>
          <w:szCs w:val="22"/>
          <w:rtl/>
        </w:rPr>
        <w:t>ل</w:t>
      </w:r>
      <w:r w:rsidR="008E22A9" w:rsidRPr="008E22A9">
        <w:rPr>
          <w:rFonts w:asciiTheme="minorHAnsi" w:hAnsiTheme="minorHAnsi" w:cs="Calibri"/>
          <w:szCs w:val="22"/>
          <w:rtl/>
        </w:rPr>
        <w:t>مودعي</w:t>
      </w:r>
      <w:r w:rsidR="008E22A9">
        <w:rPr>
          <w:rFonts w:asciiTheme="minorHAnsi" w:hAnsiTheme="minorHAnsi" w:cs="Calibri" w:hint="cs"/>
          <w:szCs w:val="22"/>
          <w:rtl/>
        </w:rPr>
        <w:t>ن</w:t>
      </w:r>
      <w:r w:rsidR="008E22A9" w:rsidRPr="008E22A9">
        <w:rPr>
          <w:rFonts w:asciiTheme="minorHAnsi" w:hAnsiTheme="minorHAnsi" w:cs="Calibri"/>
          <w:szCs w:val="22"/>
          <w:rtl/>
        </w:rPr>
        <w:t xml:space="preserve"> لتصحيح أي </w:t>
      </w:r>
      <w:r w:rsidR="008E22A9">
        <w:rPr>
          <w:rFonts w:asciiTheme="minorHAnsi" w:hAnsiTheme="minorHAnsi" w:cs="Calibri" w:hint="cs"/>
          <w:szCs w:val="22"/>
          <w:rtl/>
        </w:rPr>
        <w:t>كش</w:t>
      </w:r>
      <w:r w:rsidR="008E22A9" w:rsidRPr="008E22A9">
        <w:rPr>
          <w:rFonts w:asciiTheme="minorHAnsi" w:hAnsiTheme="minorHAnsi" w:cs="Calibri"/>
          <w:szCs w:val="22"/>
          <w:rtl/>
        </w:rPr>
        <w:t>ف</w:t>
      </w:r>
      <w:r w:rsidR="008E22A9">
        <w:rPr>
          <w:rFonts w:asciiTheme="minorHAnsi" w:hAnsiTheme="minorHAnsi" w:cs="Calibri" w:hint="cs"/>
          <w:szCs w:val="22"/>
          <w:rtl/>
        </w:rPr>
        <w:t xml:space="preserve"> </w:t>
      </w:r>
      <w:r w:rsidR="008E22A9">
        <w:rPr>
          <w:rFonts w:asciiTheme="minorHAnsi" w:hAnsiTheme="minorHAnsi" w:cs="Calibri"/>
          <w:szCs w:val="22"/>
          <w:rtl/>
        </w:rPr>
        <w:t>خاطئ</w:t>
      </w:r>
      <w:r w:rsidR="008E22A9" w:rsidRPr="008E22A9">
        <w:rPr>
          <w:rFonts w:asciiTheme="minorHAnsi" w:hAnsiTheme="minorHAnsi" w:cs="Calibri"/>
          <w:szCs w:val="22"/>
          <w:rtl/>
        </w:rPr>
        <w:t xml:space="preserve"> أو غير صحيح.</w:t>
      </w:r>
    </w:p>
    <w:p w:rsidR="004123BE" w:rsidRPr="005A62BA" w:rsidRDefault="008E22A9" w:rsidP="00703D36">
      <w:pPr>
        <w:bidi/>
        <w:spacing w:after="220"/>
        <w:rPr>
          <w:rFonts w:asciiTheme="minorHAnsi" w:hAnsiTheme="minorHAnsi" w:cstheme="minorHAnsi"/>
          <w:szCs w:val="22"/>
          <w:rtl/>
        </w:rPr>
      </w:pPr>
      <w:r>
        <w:rPr>
          <w:rFonts w:asciiTheme="minorHAnsi" w:hAnsiTheme="minorHAnsi" w:cstheme="minorHAnsi" w:hint="cs"/>
          <w:szCs w:val="22"/>
          <w:rtl/>
        </w:rPr>
        <w:t>5.8</w:t>
      </w:r>
      <w:r>
        <w:rPr>
          <w:rFonts w:asciiTheme="minorHAnsi" w:hAnsiTheme="minorHAnsi" w:cstheme="minorHAnsi" w:hint="cs"/>
          <w:szCs w:val="22"/>
          <w:rtl/>
        </w:rPr>
        <w:tab/>
      </w:r>
      <w:r w:rsidR="004123BE" w:rsidRPr="005A62BA">
        <w:rPr>
          <w:rFonts w:asciiTheme="minorHAnsi" w:hAnsiTheme="minorHAnsi" w:cstheme="minorHAnsi"/>
          <w:szCs w:val="22"/>
          <w:rtl/>
        </w:rPr>
        <w:t xml:space="preserve">[يتعين]/[ينبغي] أن تضع </w:t>
      </w:r>
      <w:r w:rsidR="00BB07DA" w:rsidRPr="005A62BA">
        <w:rPr>
          <w:rFonts w:asciiTheme="minorHAnsi" w:hAnsiTheme="minorHAnsi" w:cstheme="minorHAnsi"/>
          <w:szCs w:val="22"/>
          <w:rtl/>
        </w:rPr>
        <w:t>[الدول الأعضاء]/</w:t>
      </w:r>
      <w:r w:rsidR="004123BE" w:rsidRPr="005A62BA">
        <w:rPr>
          <w:rFonts w:asciiTheme="minorHAnsi" w:hAnsiTheme="minorHAnsi" w:cstheme="minorHAnsi"/>
          <w:szCs w:val="22"/>
          <w:rtl/>
        </w:rPr>
        <w:t>[الأطراف] آليات مناسبة لتسوية المنازعات.]</w:t>
      </w:r>
    </w:p>
    <w:p w:rsidR="006D3AA4" w:rsidRPr="005A62BA" w:rsidRDefault="006D3AA4" w:rsidP="00C22874">
      <w:pPr>
        <w:bidi/>
        <w:spacing w:after="220"/>
        <w:rPr>
          <w:rFonts w:asciiTheme="minorHAnsi" w:hAnsiTheme="minorHAnsi" w:cstheme="minorHAnsi"/>
          <w:szCs w:val="22"/>
          <w:rtl/>
        </w:rPr>
      </w:pPr>
      <w:r w:rsidRPr="005A62BA">
        <w:rPr>
          <w:rFonts w:asciiTheme="minorHAnsi" w:hAnsiTheme="minorHAnsi" w:cstheme="minorHAnsi"/>
          <w:szCs w:val="22"/>
          <w:rtl/>
        </w:rPr>
        <w:br w:type="page"/>
      </w:r>
    </w:p>
    <w:p w:rsidR="004123BE" w:rsidRPr="005A62BA" w:rsidRDefault="004123BE" w:rsidP="00703D36">
      <w:pPr>
        <w:keepNext/>
        <w:bidi/>
        <w:jc w:val="center"/>
        <w:rPr>
          <w:rFonts w:asciiTheme="minorHAnsi" w:hAnsiTheme="minorHAnsi" w:cstheme="minorHAnsi"/>
          <w:b/>
          <w:bCs/>
          <w:szCs w:val="22"/>
          <w:rtl/>
        </w:rPr>
      </w:pPr>
      <w:r w:rsidRPr="005A62BA">
        <w:rPr>
          <w:rFonts w:asciiTheme="minorHAnsi" w:hAnsiTheme="minorHAnsi" w:cstheme="minorHAnsi"/>
          <w:b/>
          <w:bCs/>
          <w:szCs w:val="22"/>
          <w:rtl/>
        </w:rPr>
        <w:lastRenderedPageBreak/>
        <w:t xml:space="preserve">[ثانيا. بدائل المواد من 2 إلى </w:t>
      </w:r>
      <w:r w:rsidR="008E22A9">
        <w:rPr>
          <w:rFonts w:asciiTheme="minorHAnsi" w:hAnsiTheme="minorHAnsi" w:cstheme="minorHAnsi" w:hint="cs"/>
          <w:b/>
          <w:bCs/>
          <w:szCs w:val="22"/>
          <w:rtl/>
        </w:rPr>
        <w:t>8</w:t>
      </w:r>
    </w:p>
    <w:p w:rsidR="004123BE" w:rsidRPr="005A62BA" w:rsidRDefault="00BB07DA" w:rsidP="00C22874">
      <w:pPr>
        <w:keepNext/>
        <w:bidi/>
        <w:spacing w:after="220"/>
        <w:jc w:val="center"/>
        <w:rPr>
          <w:rFonts w:asciiTheme="minorHAnsi" w:hAnsiTheme="minorHAnsi" w:cstheme="minorHAnsi"/>
          <w:b/>
          <w:bCs/>
          <w:szCs w:val="22"/>
          <w:rtl/>
        </w:rPr>
      </w:pPr>
      <w:r w:rsidRPr="005A62BA">
        <w:rPr>
          <w:rFonts w:asciiTheme="minorHAnsi" w:hAnsiTheme="minorHAnsi" w:cstheme="minorHAnsi"/>
          <w:b/>
          <w:bCs/>
          <w:szCs w:val="22"/>
          <w:rtl/>
        </w:rPr>
        <w:t>انعدام شرط جديد للكشف]</w:t>
      </w:r>
    </w:p>
    <w:p w:rsidR="004123BE" w:rsidRPr="005A62BA" w:rsidRDefault="004123BE" w:rsidP="00703D36">
      <w:pPr>
        <w:keepNext/>
        <w:bidi/>
        <w:jc w:val="center"/>
        <w:rPr>
          <w:rFonts w:asciiTheme="minorHAnsi" w:hAnsiTheme="minorHAnsi" w:cstheme="minorHAnsi"/>
          <w:b/>
          <w:bCs/>
          <w:szCs w:val="22"/>
          <w:rtl/>
        </w:rPr>
      </w:pPr>
      <w:r w:rsidRPr="005A62BA">
        <w:rPr>
          <w:rFonts w:asciiTheme="minorHAnsi" w:hAnsiTheme="minorHAnsi" w:cstheme="minorHAnsi"/>
          <w:b/>
          <w:bCs/>
          <w:szCs w:val="22"/>
          <w:rtl/>
        </w:rPr>
        <w:t>بديل</w:t>
      </w:r>
      <w:r w:rsidR="00703D36">
        <w:rPr>
          <w:rFonts w:asciiTheme="minorHAnsi" w:hAnsiTheme="minorHAnsi" w:cstheme="minorHAnsi"/>
          <w:b/>
          <w:bCs/>
          <w:szCs w:val="22"/>
        </w:rPr>
        <w:br/>
      </w:r>
      <w:r w:rsidRPr="005A62BA">
        <w:rPr>
          <w:rFonts w:asciiTheme="minorHAnsi" w:hAnsiTheme="minorHAnsi" w:cstheme="minorHAnsi"/>
          <w:b/>
          <w:bCs/>
          <w:szCs w:val="22"/>
          <w:rtl/>
        </w:rPr>
        <w:t>[المادة 2]</w:t>
      </w:r>
    </w:p>
    <w:p w:rsidR="004123BE" w:rsidRPr="005A62BA" w:rsidRDefault="004123BE" w:rsidP="00C22874">
      <w:pPr>
        <w:keepNext/>
        <w:bidi/>
        <w:spacing w:after="220"/>
        <w:jc w:val="center"/>
        <w:rPr>
          <w:rFonts w:asciiTheme="minorHAnsi" w:hAnsiTheme="minorHAnsi" w:cstheme="minorHAnsi"/>
          <w:b/>
          <w:bCs/>
          <w:szCs w:val="22"/>
          <w:rtl/>
        </w:rPr>
      </w:pPr>
      <w:r w:rsidRPr="005A62BA">
        <w:rPr>
          <w:rFonts w:asciiTheme="minorHAnsi" w:hAnsiTheme="minorHAnsi" w:cstheme="minorHAnsi"/>
          <w:b/>
          <w:bCs/>
          <w:szCs w:val="22"/>
          <w:rtl/>
        </w:rPr>
        <w:t>[الهدف</w:t>
      </w:r>
    </w:p>
    <w:p w:rsidR="004123BE" w:rsidRPr="005A62BA" w:rsidRDefault="004123BE" w:rsidP="00703D36">
      <w:pPr>
        <w:tabs>
          <w:tab w:val="left" w:pos="1105"/>
        </w:tabs>
        <w:bidi/>
        <w:spacing w:after="220"/>
        <w:rPr>
          <w:rFonts w:asciiTheme="minorHAnsi" w:hAnsiTheme="minorHAnsi" w:cstheme="minorHAnsi"/>
          <w:szCs w:val="22"/>
          <w:rtl/>
        </w:rPr>
      </w:pPr>
      <w:r w:rsidRPr="005A62BA">
        <w:rPr>
          <w:rFonts w:asciiTheme="minorHAnsi" w:hAnsiTheme="minorHAnsi" w:cstheme="minorHAnsi"/>
          <w:szCs w:val="22"/>
          <w:rtl/>
        </w:rPr>
        <w:t>هدف هذا الصك هو منع منح حقوق البراءات بخصوص اختراعات لا تستوفي شروط الجدة وعدم البداهة وإمكانية التطبيق الصناعي.</w:t>
      </w:r>
    </w:p>
    <w:p w:rsidR="004123BE" w:rsidRPr="008E22A9" w:rsidRDefault="004123BE" w:rsidP="00C22874">
      <w:pPr>
        <w:keepNext/>
        <w:bidi/>
        <w:spacing w:after="220"/>
        <w:rPr>
          <w:rFonts w:asciiTheme="minorHAnsi" w:hAnsiTheme="minorHAnsi" w:cstheme="minorHAnsi"/>
          <w:sz w:val="24"/>
          <w:szCs w:val="24"/>
          <w:rtl/>
        </w:rPr>
      </w:pPr>
      <w:r w:rsidRPr="008E22A9">
        <w:rPr>
          <w:rFonts w:asciiTheme="minorHAnsi" w:hAnsiTheme="minorHAnsi" w:cstheme="minorHAnsi"/>
          <w:sz w:val="24"/>
          <w:szCs w:val="24"/>
          <w:rtl/>
        </w:rPr>
        <w:t>بديل</w:t>
      </w:r>
    </w:p>
    <w:p w:rsidR="004123BE" w:rsidRPr="005A62BA" w:rsidRDefault="004123BE" w:rsidP="00C22874">
      <w:pPr>
        <w:tabs>
          <w:tab w:val="left" w:pos="1105"/>
        </w:tabs>
        <w:bidi/>
        <w:spacing w:after="220"/>
        <w:rPr>
          <w:rFonts w:asciiTheme="minorHAnsi" w:hAnsiTheme="minorHAnsi" w:cstheme="minorHAnsi"/>
          <w:szCs w:val="22"/>
          <w:rtl/>
        </w:rPr>
      </w:pPr>
      <w:r w:rsidRPr="005A62BA">
        <w:rPr>
          <w:rFonts w:asciiTheme="minorHAnsi" w:hAnsiTheme="minorHAnsi" w:cstheme="minorHAnsi"/>
          <w:szCs w:val="22"/>
          <w:rtl/>
        </w:rPr>
        <w:t>يرمي هذا الصك إلى تحقيق الهدفين التاليين:</w:t>
      </w:r>
    </w:p>
    <w:p w:rsidR="004123BE" w:rsidRPr="005A62BA" w:rsidRDefault="004123BE" w:rsidP="00703D36">
      <w:pPr>
        <w:bidi/>
        <w:spacing w:after="220"/>
        <w:ind w:left="1124" w:hanging="562"/>
        <w:rPr>
          <w:rFonts w:asciiTheme="minorHAnsi" w:hAnsiTheme="minorHAnsi" w:cstheme="minorHAnsi"/>
          <w:szCs w:val="22"/>
          <w:rtl/>
        </w:rPr>
      </w:pPr>
      <w:r w:rsidRPr="005A62BA">
        <w:rPr>
          <w:rFonts w:asciiTheme="minorHAnsi" w:hAnsiTheme="minorHAnsi" w:cstheme="minorHAnsi"/>
          <w:szCs w:val="22"/>
          <w:rtl/>
        </w:rPr>
        <w:t>(أ)</w:t>
      </w:r>
      <w:r w:rsidRPr="005A62BA">
        <w:rPr>
          <w:rFonts w:asciiTheme="minorHAnsi" w:hAnsiTheme="minorHAnsi" w:cstheme="minorHAnsi"/>
          <w:szCs w:val="22"/>
          <w:rtl/>
        </w:rPr>
        <w:tab/>
        <w:t>منع منح البراءات عن خطأ بخصوص اختراعات لا تتمتع بالجدة أو لا تنطوي على نشاط ابتكاري فيما يتعلق بالموارد الوراثية والمعارف التقليدية المرتبطة بها، بما يمكنه حماية الشعوب الأصلية والجماعات المحلية من التقييدات التي قد تطرأ على الاستخدام التقليدي لمواردها الوراثية ومعارفها التقليدية المرتبطة بها من جراء منح براءات بشأنها عن خطأ؛</w:t>
      </w:r>
    </w:p>
    <w:p w:rsidR="00BB07DA" w:rsidRPr="005A62BA" w:rsidRDefault="004123BE" w:rsidP="00C22874">
      <w:pPr>
        <w:bidi/>
        <w:spacing w:after="220"/>
        <w:ind w:left="1124" w:hanging="562"/>
        <w:rPr>
          <w:rFonts w:asciiTheme="minorHAnsi" w:hAnsiTheme="minorHAnsi" w:cstheme="minorHAnsi"/>
          <w:szCs w:val="22"/>
          <w:rtl/>
        </w:rPr>
      </w:pPr>
      <w:r w:rsidRPr="005A62BA">
        <w:rPr>
          <w:rFonts w:asciiTheme="minorHAnsi" w:hAnsiTheme="minorHAnsi" w:cstheme="minorHAnsi"/>
          <w:szCs w:val="22"/>
          <w:rtl/>
        </w:rPr>
        <w:t>(ب)</w:t>
      </w:r>
      <w:r w:rsidRPr="005A62BA">
        <w:rPr>
          <w:rFonts w:asciiTheme="minorHAnsi" w:hAnsiTheme="minorHAnsi" w:cstheme="minorHAnsi"/>
          <w:szCs w:val="22"/>
          <w:rtl/>
        </w:rPr>
        <w:tab/>
        <w:t xml:space="preserve">وضمان إمكانية نفاذ مكاتب البراءات إلى المعلومات المناسبة المتاحة لها عن الموارد الوراثية والمعارف التقليدية المرتبطة بالموارد الوراثية، والتي هي بحاجة إليها لاتخاذ قرارات مستنيرة </w:t>
      </w:r>
      <w:r w:rsidR="00BB07DA" w:rsidRPr="005A62BA">
        <w:rPr>
          <w:rFonts w:asciiTheme="minorHAnsi" w:hAnsiTheme="minorHAnsi" w:cstheme="minorHAnsi"/>
          <w:szCs w:val="22"/>
          <w:rtl/>
        </w:rPr>
        <w:t xml:space="preserve">في </w:t>
      </w:r>
      <w:r w:rsidRPr="005A62BA">
        <w:rPr>
          <w:rFonts w:asciiTheme="minorHAnsi" w:hAnsiTheme="minorHAnsi" w:cstheme="minorHAnsi"/>
          <w:szCs w:val="22"/>
          <w:rtl/>
        </w:rPr>
        <w:t>منح البراءات؛</w:t>
      </w:r>
    </w:p>
    <w:p w:rsidR="004123BE" w:rsidRPr="005A62BA" w:rsidRDefault="00BB07DA" w:rsidP="00703D36">
      <w:pPr>
        <w:bidi/>
        <w:spacing w:after="720"/>
        <w:ind w:left="1124" w:hanging="562"/>
        <w:rPr>
          <w:rFonts w:asciiTheme="minorHAnsi" w:hAnsiTheme="minorHAnsi" w:cstheme="minorHAnsi"/>
          <w:szCs w:val="22"/>
          <w:rtl/>
        </w:rPr>
      </w:pPr>
      <w:r w:rsidRPr="005A62BA">
        <w:rPr>
          <w:rFonts w:asciiTheme="minorHAnsi" w:hAnsiTheme="minorHAnsi" w:cstheme="minorHAnsi"/>
          <w:szCs w:val="22"/>
          <w:rtl/>
        </w:rPr>
        <w:t>(ج)</w:t>
      </w:r>
      <w:r w:rsidRPr="005A62BA">
        <w:rPr>
          <w:rFonts w:asciiTheme="minorHAnsi" w:hAnsiTheme="minorHAnsi" w:cstheme="minorHAnsi"/>
          <w:szCs w:val="22"/>
          <w:rtl/>
        </w:rPr>
        <w:tab/>
      </w:r>
      <w:r w:rsidR="004123BE" w:rsidRPr="005A62BA">
        <w:rPr>
          <w:rFonts w:asciiTheme="minorHAnsi" w:hAnsiTheme="minorHAnsi" w:cstheme="minorHAnsi"/>
          <w:szCs w:val="22"/>
          <w:rtl/>
        </w:rPr>
        <w:t>والحفاظ على ملك عام وافر وميسّر من أجل تعزيز الإبداع والابتكار.]</w:t>
      </w:r>
    </w:p>
    <w:p w:rsidR="00703D36" w:rsidRDefault="004123BE" w:rsidP="00703D36">
      <w:pPr>
        <w:keepNext/>
        <w:bidi/>
        <w:jc w:val="center"/>
        <w:rPr>
          <w:rFonts w:asciiTheme="minorHAnsi" w:hAnsiTheme="minorHAnsi" w:cstheme="minorHAnsi"/>
          <w:b/>
          <w:bCs/>
          <w:szCs w:val="22"/>
        </w:rPr>
      </w:pPr>
      <w:r w:rsidRPr="005A62BA">
        <w:rPr>
          <w:rFonts w:asciiTheme="minorHAnsi" w:hAnsiTheme="minorHAnsi" w:cstheme="minorHAnsi"/>
          <w:b/>
          <w:bCs/>
          <w:szCs w:val="22"/>
          <w:rtl/>
        </w:rPr>
        <w:t>بديل</w:t>
      </w:r>
    </w:p>
    <w:p w:rsidR="004123BE" w:rsidRPr="005A62BA" w:rsidRDefault="004123BE" w:rsidP="00703D36">
      <w:pPr>
        <w:keepNext/>
        <w:bidi/>
        <w:jc w:val="center"/>
        <w:rPr>
          <w:rFonts w:asciiTheme="minorHAnsi" w:hAnsiTheme="minorHAnsi" w:cstheme="minorHAnsi"/>
          <w:b/>
          <w:bCs/>
          <w:szCs w:val="22"/>
          <w:rtl/>
        </w:rPr>
      </w:pPr>
      <w:r w:rsidRPr="005A62BA">
        <w:rPr>
          <w:rFonts w:asciiTheme="minorHAnsi" w:hAnsiTheme="minorHAnsi" w:cstheme="minorHAnsi"/>
          <w:b/>
          <w:bCs/>
          <w:szCs w:val="22"/>
          <w:rtl/>
        </w:rPr>
        <w:t>[المادة 3]</w:t>
      </w:r>
    </w:p>
    <w:p w:rsidR="004123BE" w:rsidRPr="005A62BA" w:rsidRDefault="004123BE" w:rsidP="00C22874">
      <w:pPr>
        <w:keepNext/>
        <w:bidi/>
        <w:spacing w:after="220"/>
        <w:jc w:val="center"/>
        <w:rPr>
          <w:rFonts w:asciiTheme="minorHAnsi" w:hAnsiTheme="minorHAnsi" w:cstheme="minorHAnsi"/>
          <w:b/>
          <w:bCs/>
          <w:szCs w:val="22"/>
          <w:rtl/>
        </w:rPr>
      </w:pPr>
      <w:r w:rsidRPr="005A62BA">
        <w:rPr>
          <w:rFonts w:asciiTheme="minorHAnsi" w:hAnsiTheme="minorHAnsi" w:cstheme="minorHAnsi"/>
          <w:b/>
          <w:bCs/>
          <w:szCs w:val="22"/>
          <w:rtl/>
        </w:rPr>
        <w:t>[موضوع الصك</w:t>
      </w:r>
    </w:p>
    <w:p w:rsidR="004123BE" w:rsidRPr="005A62BA" w:rsidRDefault="004123BE" w:rsidP="003B3458">
      <w:pPr>
        <w:bidi/>
        <w:spacing w:after="360"/>
        <w:ind w:left="566"/>
        <w:rPr>
          <w:rFonts w:asciiTheme="minorHAnsi" w:hAnsiTheme="minorHAnsi" w:cstheme="minorHAnsi"/>
          <w:szCs w:val="22"/>
          <w:rtl/>
        </w:rPr>
      </w:pPr>
      <w:r w:rsidRPr="005A62BA">
        <w:rPr>
          <w:rFonts w:asciiTheme="minorHAnsi" w:hAnsiTheme="minorHAnsi" w:cstheme="minorHAnsi"/>
          <w:szCs w:val="22"/>
          <w:rtl/>
        </w:rPr>
        <w:t>[يتعين]/[ينبغي] أن ينطبق هذا الصك على طلبات البراءات الخاصة بالاختراعات المستندة بشكل مباشر إلى الموارد الوراثية والمعارف التقليدية المرتبطة بالموارد الوراثية.]</w:t>
      </w:r>
    </w:p>
    <w:p w:rsidR="003B3458" w:rsidRDefault="004123BE" w:rsidP="003B3458">
      <w:pPr>
        <w:keepNext/>
        <w:bidi/>
        <w:jc w:val="center"/>
        <w:rPr>
          <w:rFonts w:asciiTheme="minorHAnsi" w:hAnsiTheme="minorHAnsi" w:cstheme="minorHAnsi"/>
          <w:b/>
          <w:bCs/>
          <w:szCs w:val="22"/>
        </w:rPr>
      </w:pPr>
      <w:r w:rsidRPr="005A62BA">
        <w:rPr>
          <w:rFonts w:asciiTheme="minorHAnsi" w:hAnsiTheme="minorHAnsi" w:cstheme="minorHAnsi"/>
          <w:b/>
          <w:bCs/>
          <w:szCs w:val="22"/>
          <w:rtl/>
        </w:rPr>
        <w:t>بديل</w:t>
      </w:r>
    </w:p>
    <w:p w:rsidR="004123BE" w:rsidRPr="005A62BA" w:rsidRDefault="004123BE" w:rsidP="003B3458">
      <w:pPr>
        <w:keepNext/>
        <w:bidi/>
        <w:jc w:val="center"/>
        <w:rPr>
          <w:rFonts w:asciiTheme="minorHAnsi" w:hAnsiTheme="minorHAnsi" w:cstheme="minorHAnsi"/>
          <w:b/>
          <w:bCs/>
          <w:szCs w:val="22"/>
          <w:rtl/>
        </w:rPr>
      </w:pPr>
      <w:r w:rsidRPr="005A62BA">
        <w:rPr>
          <w:rFonts w:asciiTheme="minorHAnsi" w:hAnsiTheme="minorHAnsi" w:cstheme="minorHAnsi"/>
          <w:b/>
          <w:bCs/>
          <w:szCs w:val="22"/>
          <w:rtl/>
        </w:rPr>
        <w:t>[المادة 4]</w:t>
      </w:r>
    </w:p>
    <w:p w:rsidR="004123BE" w:rsidRPr="005A62BA" w:rsidRDefault="004123BE" w:rsidP="00C22874">
      <w:pPr>
        <w:keepNext/>
        <w:bidi/>
        <w:spacing w:after="220"/>
        <w:jc w:val="center"/>
        <w:rPr>
          <w:rFonts w:asciiTheme="minorHAnsi" w:hAnsiTheme="minorHAnsi" w:cstheme="minorHAnsi"/>
          <w:b/>
          <w:bCs/>
          <w:szCs w:val="22"/>
          <w:rtl/>
        </w:rPr>
      </w:pPr>
      <w:r w:rsidRPr="005A62BA">
        <w:rPr>
          <w:rFonts w:asciiTheme="minorHAnsi" w:hAnsiTheme="minorHAnsi" w:cstheme="minorHAnsi"/>
          <w:b/>
          <w:bCs/>
          <w:szCs w:val="22"/>
          <w:rtl/>
        </w:rPr>
        <w:t>[الكشف</w:t>
      </w:r>
    </w:p>
    <w:p w:rsidR="004123BE" w:rsidRPr="005A62BA" w:rsidRDefault="004123BE" w:rsidP="003B3458">
      <w:pPr>
        <w:bidi/>
        <w:spacing w:after="220"/>
        <w:rPr>
          <w:rFonts w:asciiTheme="minorHAnsi" w:hAnsiTheme="minorHAnsi" w:cstheme="minorHAnsi"/>
          <w:szCs w:val="22"/>
          <w:rtl/>
        </w:rPr>
      </w:pPr>
      <w:r w:rsidRPr="005A62BA">
        <w:rPr>
          <w:rFonts w:asciiTheme="minorHAnsi" w:hAnsiTheme="minorHAnsi" w:cstheme="minorHAnsi"/>
          <w:szCs w:val="22"/>
          <w:rtl/>
        </w:rPr>
        <w:t>1.4</w:t>
      </w:r>
      <w:r w:rsidRPr="005A62BA">
        <w:rPr>
          <w:rFonts w:asciiTheme="minorHAnsi" w:hAnsiTheme="minorHAnsi" w:cstheme="minorHAnsi"/>
          <w:szCs w:val="22"/>
          <w:rtl/>
        </w:rPr>
        <w:tab/>
        <w:t>لا يجوز أن يُطلب من مودعي طلبات البراءات ذكر المكان الذي يمكن الحصول فيه على الموارد الوراثية إلا إذا كان ذلك المكان ضروريا لشخص من أهل المهنة من أجل انجاز الاختراع. وعليه، لا يمكن فرض أية شروط للكشف على مودعي طلبات البراءات أو أصحابها بالنسبة للبراءات المتعلقة بالموارد الوراثية و[المعارف التقليدية المرتبطة بالموارد الوراثية] لأسباب خلاف الأسباب المتعلقة بالجدة أو النشاط الابتكاري أو إمكانية التطبيق الصناعي أو التمكين.]</w:t>
      </w:r>
    </w:p>
    <w:p w:rsidR="004123BE" w:rsidRPr="005A62BA" w:rsidRDefault="004123BE" w:rsidP="003B3458">
      <w:pPr>
        <w:bidi/>
        <w:spacing w:after="220"/>
        <w:rPr>
          <w:rFonts w:asciiTheme="minorHAnsi" w:hAnsiTheme="minorHAnsi" w:cstheme="minorHAnsi"/>
          <w:szCs w:val="22"/>
          <w:rtl/>
        </w:rPr>
      </w:pPr>
      <w:r w:rsidRPr="005A62BA">
        <w:rPr>
          <w:rFonts w:asciiTheme="minorHAnsi" w:hAnsiTheme="minorHAnsi" w:cstheme="minorHAnsi"/>
          <w:szCs w:val="22"/>
          <w:rtl/>
        </w:rPr>
        <w:t>2.4</w:t>
      </w:r>
      <w:r w:rsidRPr="005A62BA">
        <w:rPr>
          <w:rFonts w:asciiTheme="minorHAnsi" w:hAnsiTheme="minorHAnsi" w:cstheme="minorHAnsi"/>
          <w:szCs w:val="22"/>
          <w:rtl/>
        </w:rPr>
        <w:tab/>
        <w:t>[عندما يُستحدث موضوع اختراع باستخدام موارد وراثية محصّلة من كيان له حق قانوني على المورد الوراثي [(بما في ذلك مالك البراءة)]، يجوز لذلك الكيان أن يشترط، في اتفاق التصريح أو الترخيص الذي يمنح مودع الطلب الحق في النفاذ إلى المورد الوراثي أو الحق في استخدام المورد الوراثي، من مودع الطلب ما يلي:</w:t>
      </w:r>
    </w:p>
    <w:p w:rsidR="004123BE" w:rsidRPr="005A62BA" w:rsidRDefault="004123BE" w:rsidP="00C22874">
      <w:pPr>
        <w:bidi/>
        <w:spacing w:after="220"/>
        <w:ind w:left="566"/>
        <w:rPr>
          <w:rFonts w:asciiTheme="minorHAnsi" w:hAnsiTheme="minorHAnsi" w:cstheme="minorHAnsi"/>
          <w:szCs w:val="22"/>
          <w:rtl/>
        </w:rPr>
      </w:pPr>
      <w:r w:rsidRPr="005A62BA">
        <w:rPr>
          <w:rFonts w:asciiTheme="minorHAnsi" w:hAnsiTheme="minorHAnsi" w:cstheme="minorHAnsi"/>
          <w:szCs w:val="22"/>
          <w:rtl/>
        </w:rPr>
        <w:t>(أ)</w:t>
      </w:r>
      <w:r w:rsidRPr="005A62BA">
        <w:rPr>
          <w:rFonts w:asciiTheme="minorHAnsi" w:hAnsiTheme="minorHAnsi" w:cstheme="minorHAnsi"/>
          <w:szCs w:val="22"/>
          <w:rtl/>
        </w:rPr>
        <w:tab/>
        <w:t>تضمين مواصفات أي طلب براءة وأي إصدار لبراءة ذات صلة إعلانا ينص على أن الاختراع أنجز باستخدام المورد الوراثي ومعلومات وجيهة أخرى،</w:t>
      </w:r>
    </w:p>
    <w:p w:rsidR="004123BE" w:rsidRPr="005A62BA" w:rsidRDefault="00BB07DA" w:rsidP="00C22874">
      <w:pPr>
        <w:bidi/>
        <w:spacing w:after="220"/>
        <w:ind w:left="566"/>
        <w:rPr>
          <w:rFonts w:asciiTheme="minorHAnsi" w:hAnsiTheme="minorHAnsi" w:cstheme="minorHAnsi"/>
          <w:szCs w:val="22"/>
          <w:rtl/>
        </w:rPr>
      </w:pPr>
      <w:r w:rsidRPr="005A62BA">
        <w:rPr>
          <w:rFonts w:asciiTheme="minorHAnsi" w:hAnsiTheme="minorHAnsi" w:cstheme="minorHAnsi"/>
          <w:szCs w:val="22"/>
          <w:rtl/>
        </w:rPr>
        <w:t>[</w:t>
      </w:r>
      <w:r w:rsidR="004123BE" w:rsidRPr="005A62BA">
        <w:rPr>
          <w:rFonts w:asciiTheme="minorHAnsi" w:hAnsiTheme="minorHAnsi" w:cstheme="minorHAnsi"/>
          <w:szCs w:val="22"/>
          <w:rtl/>
        </w:rPr>
        <w:t>(ب)</w:t>
      </w:r>
      <w:r w:rsidR="004123BE" w:rsidRPr="005A62BA">
        <w:rPr>
          <w:rFonts w:asciiTheme="minorHAnsi" w:hAnsiTheme="minorHAnsi" w:cstheme="minorHAnsi"/>
          <w:szCs w:val="22"/>
          <w:rtl/>
        </w:rPr>
        <w:tab/>
        <w:t>والحصول على الموافقة اللازمة للاستخدامات غير المشمولة باتفاق التصريح أو الترخيص.]</w:t>
      </w:r>
      <w:r w:rsidRPr="005A62BA">
        <w:rPr>
          <w:rFonts w:asciiTheme="minorHAnsi" w:hAnsiTheme="minorHAnsi" w:cstheme="minorHAnsi"/>
          <w:szCs w:val="22"/>
          <w:rtl/>
        </w:rPr>
        <w:t>]</w:t>
      </w:r>
    </w:p>
    <w:p w:rsidR="004123BE" w:rsidRPr="005A62BA" w:rsidRDefault="004123BE" w:rsidP="003B3458">
      <w:pPr>
        <w:bidi/>
        <w:spacing w:after="220"/>
        <w:rPr>
          <w:rFonts w:asciiTheme="minorHAnsi" w:hAnsiTheme="minorHAnsi" w:cstheme="minorHAnsi"/>
          <w:szCs w:val="22"/>
          <w:rtl/>
        </w:rPr>
      </w:pPr>
      <w:r w:rsidRPr="005A62BA">
        <w:rPr>
          <w:rFonts w:asciiTheme="minorHAnsi" w:hAnsiTheme="minorHAnsi" w:cstheme="minorHAnsi"/>
          <w:szCs w:val="22"/>
          <w:rtl/>
        </w:rPr>
        <w:t>3.4</w:t>
      </w:r>
      <w:r w:rsidRPr="005A62BA">
        <w:rPr>
          <w:rFonts w:asciiTheme="minorHAnsi" w:hAnsiTheme="minorHAnsi" w:cstheme="minorHAnsi"/>
          <w:szCs w:val="22"/>
          <w:rtl/>
        </w:rPr>
        <w:tab/>
        <w:t>[يتعين]/[ينبغي] لمكاتب البراءات أن تنشر كامل معلومات البراءة المكشوف عنها على الإنترنت، في يوم منح البراءة و[يتعين]/[ينبغي] لها أيضا أن تسعى من أجل إتاحة محتويات طلب البراءة للجمهور عن طريق الإنترنت.]</w:t>
      </w:r>
    </w:p>
    <w:p w:rsidR="004123BE" w:rsidRPr="005A62BA" w:rsidRDefault="004123BE" w:rsidP="003B3458">
      <w:pPr>
        <w:bidi/>
        <w:spacing w:after="220"/>
        <w:rPr>
          <w:rFonts w:asciiTheme="minorHAnsi" w:hAnsiTheme="minorHAnsi" w:cstheme="minorHAnsi"/>
          <w:szCs w:val="22"/>
          <w:rtl/>
        </w:rPr>
      </w:pPr>
      <w:r w:rsidRPr="005A62BA">
        <w:rPr>
          <w:rFonts w:asciiTheme="minorHAnsi" w:hAnsiTheme="minorHAnsi" w:cstheme="minorHAnsi"/>
          <w:szCs w:val="22"/>
          <w:rtl/>
        </w:rPr>
        <w:lastRenderedPageBreak/>
        <w:t>4.4</w:t>
      </w:r>
      <w:r w:rsidRPr="005A62BA">
        <w:rPr>
          <w:rFonts w:asciiTheme="minorHAnsi" w:hAnsiTheme="minorHAnsi" w:cstheme="minorHAnsi"/>
          <w:szCs w:val="22"/>
          <w:rtl/>
        </w:rPr>
        <w:tab/>
        <w:t>[عندما لا يكون النفاذ إلى مورد وراثي أو [معارف تقليدية مرتبطة بمورد وراثي] ضروريا لإنجاز الاختراع أو استخدامه، يجوز توفير المعلومات المتعلقة بمصدر أو منشأ المورد الوراثي أو [المعارف التقليدية المرتبطة بالمورد الوراثي] في أي وقت بعد تاريخ إيداع الطلب وبدون دفع أي رسم.]</w:t>
      </w:r>
    </w:p>
    <w:p w:rsidR="004123BE" w:rsidRPr="005A62BA" w:rsidRDefault="004123BE" w:rsidP="003B3458">
      <w:pPr>
        <w:bidi/>
        <w:spacing w:after="220"/>
        <w:rPr>
          <w:rFonts w:asciiTheme="minorHAnsi" w:hAnsiTheme="minorHAnsi" w:cstheme="minorHAnsi"/>
          <w:szCs w:val="22"/>
          <w:rtl/>
        </w:rPr>
      </w:pPr>
      <w:r w:rsidRPr="005A62BA">
        <w:rPr>
          <w:rFonts w:asciiTheme="minorHAnsi" w:hAnsiTheme="minorHAnsi" w:cstheme="minorHAnsi"/>
          <w:szCs w:val="22"/>
          <w:rtl/>
        </w:rPr>
        <w:t>5.4</w:t>
      </w:r>
      <w:r w:rsidRPr="005A62BA">
        <w:rPr>
          <w:rFonts w:asciiTheme="minorHAnsi" w:hAnsiTheme="minorHAnsi" w:cstheme="minorHAnsi"/>
          <w:szCs w:val="22"/>
          <w:rtl/>
        </w:rPr>
        <w:tab/>
        <w:t xml:space="preserve">[يتعين]/[ينبغي] ألاّ يفرض شرط الكشف عن </w:t>
      </w:r>
      <w:r w:rsidR="00BB07DA" w:rsidRPr="005A62BA">
        <w:rPr>
          <w:rFonts w:asciiTheme="minorHAnsi" w:hAnsiTheme="minorHAnsi" w:cstheme="minorHAnsi"/>
          <w:szCs w:val="22"/>
          <w:rtl/>
        </w:rPr>
        <w:t>[</w:t>
      </w:r>
      <w:r w:rsidRPr="005A62BA">
        <w:rPr>
          <w:rFonts w:asciiTheme="minorHAnsi" w:hAnsiTheme="minorHAnsi" w:cstheme="minorHAnsi"/>
          <w:szCs w:val="22"/>
          <w:rtl/>
        </w:rPr>
        <w:t>الموقع الجغرافي</w:t>
      </w:r>
      <w:r w:rsidR="00BB07DA" w:rsidRPr="005A62BA">
        <w:rPr>
          <w:rFonts w:asciiTheme="minorHAnsi" w:hAnsiTheme="minorHAnsi" w:cstheme="minorHAnsi"/>
          <w:szCs w:val="22"/>
          <w:rtl/>
        </w:rPr>
        <w:t>]</w:t>
      </w:r>
      <w:r w:rsidRPr="005A62BA">
        <w:rPr>
          <w:rFonts w:asciiTheme="minorHAnsi" w:hAnsiTheme="minorHAnsi" w:cstheme="minorHAnsi"/>
          <w:szCs w:val="22"/>
          <w:rtl/>
        </w:rPr>
        <w:t xml:space="preserve"> الذي حُصّلت منه المواد الوراثية على مكتب البراءات الالتزام بالتحقق من موضوعات الكشف. ولكن [يتعين]/[ينبغي] أن تقدم مكاتب البراءات التوجيه إلى مودعي طلبات البراءات فيما يخص كيفية استيفاء شرط الكشف وتتيح لهم ولأصحاب البراءات فرصة لتصحيح أية بيانات غير صحيحة أو خاطئة من ضمن المعلومات المكشوف عنها.</w:t>
      </w:r>
    </w:p>
    <w:p w:rsidR="004123BE" w:rsidRPr="005A62BA" w:rsidRDefault="004123BE" w:rsidP="003B3458">
      <w:pPr>
        <w:bidi/>
        <w:spacing w:after="220"/>
        <w:rPr>
          <w:rFonts w:asciiTheme="minorHAnsi" w:hAnsiTheme="minorHAnsi" w:cstheme="minorHAnsi"/>
          <w:szCs w:val="22"/>
          <w:rtl/>
        </w:rPr>
      </w:pPr>
      <w:r w:rsidRPr="005A62BA">
        <w:rPr>
          <w:rFonts w:asciiTheme="minorHAnsi" w:hAnsiTheme="minorHAnsi" w:cstheme="minorHAnsi"/>
          <w:szCs w:val="22"/>
          <w:rtl/>
        </w:rPr>
        <w:t>6.4</w:t>
      </w:r>
      <w:r w:rsidRPr="005A62BA">
        <w:rPr>
          <w:rFonts w:asciiTheme="minorHAnsi" w:hAnsiTheme="minorHAnsi" w:cstheme="minorHAnsi"/>
          <w:szCs w:val="22"/>
          <w:rtl/>
        </w:rPr>
        <w:tab/>
        <w:t xml:space="preserve">يتعين أن يسفر عدم فحص طلب براءة في الوقت المناسب </w:t>
      </w:r>
      <w:r w:rsidR="008E22A9" w:rsidRPr="008E22A9">
        <w:rPr>
          <w:rFonts w:asciiTheme="minorHAnsi" w:hAnsiTheme="minorHAnsi" w:cs="Calibri"/>
          <w:szCs w:val="22"/>
          <w:rtl/>
        </w:rPr>
        <w:t xml:space="preserve">بسبب </w:t>
      </w:r>
      <w:r w:rsidR="008E22A9">
        <w:rPr>
          <w:rFonts w:asciiTheme="minorHAnsi" w:hAnsiTheme="minorHAnsi" w:cs="Calibri" w:hint="cs"/>
          <w:szCs w:val="22"/>
          <w:rtl/>
        </w:rPr>
        <w:t>شروط الكشف</w:t>
      </w:r>
      <w:r w:rsidR="008E22A9" w:rsidRPr="008E22A9">
        <w:rPr>
          <w:rFonts w:asciiTheme="minorHAnsi" w:hAnsiTheme="minorHAnsi" w:cs="Calibri"/>
          <w:szCs w:val="22"/>
          <w:rtl/>
        </w:rPr>
        <w:t xml:space="preserve"> </w:t>
      </w:r>
      <w:r w:rsidRPr="005A62BA">
        <w:rPr>
          <w:rFonts w:asciiTheme="minorHAnsi" w:hAnsiTheme="minorHAnsi" w:cstheme="minorHAnsi"/>
          <w:szCs w:val="22"/>
          <w:rtl/>
        </w:rPr>
        <w:t>عن تعديل مدة سريان البراءة</w:t>
      </w:r>
      <w:r w:rsidR="008E22A9">
        <w:rPr>
          <w:rFonts w:asciiTheme="minorHAnsi" w:hAnsiTheme="minorHAnsi" w:cstheme="minorHAnsi" w:hint="cs"/>
          <w:szCs w:val="22"/>
          <w:rtl/>
        </w:rPr>
        <w:t xml:space="preserve"> </w:t>
      </w:r>
      <w:r w:rsidRPr="005A62BA">
        <w:rPr>
          <w:rFonts w:asciiTheme="minorHAnsi" w:hAnsiTheme="minorHAnsi" w:cstheme="minorHAnsi"/>
          <w:szCs w:val="22"/>
          <w:rtl/>
        </w:rPr>
        <w:t>لتعويض صاحب البراءة عن التأخير</w:t>
      </w:r>
      <w:r w:rsidR="008E22A9">
        <w:rPr>
          <w:rFonts w:asciiTheme="minorHAnsi" w:hAnsiTheme="minorHAnsi" w:cstheme="minorHAnsi"/>
          <w:szCs w:val="22"/>
          <w:rtl/>
        </w:rPr>
        <w:t xml:space="preserve"> الإداري</w:t>
      </w:r>
      <w:r w:rsidR="008E22A9">
        <w:rPr>
          <w:rFonts w:asciiTheme="minorHAnsi" w:hAnsiTheme="minorHAnsi" w:cstheme="minorHAnsi" w:hint="cs"/>
          <w:szCs w:val="22"/>
          <w:rtl/>
        </w:rPr>
        <w:t xml:space="preserve">، </w:t>
      </w:r>
      <w:r w:rsidR="008E22A9" w:rsidRPr="008E22A9">
        <w:rPr>
          <w:rFonts w:asciiTheme="minorHAnsi" w:hAnsiTheme="minorHAnsi" w:cs="Calibri"/>
          <w:szCs w:val="22"/>
          <w:rtl/>
        </w:rPr>
        <w:t>شريطة ألا يتم تضمين الفترات الزمنية المنسوبة إلى إجراءات مودع</w:t>
      </w:r>
      <w:r w:rsidR="008E22A9">
        <w:rPr>
          <w:rFonts w:asciiTheme="minorHAnsi" w:hAnsiTheme="minorHAnsi" w:cs="Calibri" w:hint="cs"/>
          <w:szCs w:val="22"/>
          <w:rtl/>
        </w:rPr>
        <w:t xml:space="preserve"> </w:t>
      </w:r>
      <w:r w:rsidR="008E22A9" w:rsidRPr="008E22A9">
        <w:rPr>
          <w:rFonts w:asciiTheme="minorHAnsi" w:hAnsiTheme="minorHAnsi" w:cs="Calibri"/>
          <w:szCs w:val="22"/>
          <w:rtl/>
        </w:rPr>
        <w:t>البراءة في تحديد مثل هذه التأخيرات</w:t>
      </w:r>
      <w:r w:rsidR="00FD1C5F">
        <w:rPr>
          <w:rFonts w:asciiTheme="minorHAnsi" w:hAnsiTheme="minorHAnsi" w:cs="Calibri" w:hint="cs"/>
          <w:szCs w:val="22"/>
          <w:rtl/>
        </w:rPr>
        <w:t>.</w:t>
      </w:r>
      <w:r w:rsidRPr="005A62BA">
        <w:rPr>
          <w:rFonts w:asciiTheme="minorHAnsi" w:hAnsiTheme="minorHAnsi" w:cstheme="minorHAnsi"/>
          <w:szCs w:val="22"/>
          <w:rtl/>
        </w:rPr>
        <w:t>]</w:t>
      </w:r>
    </w:p>
    <w:p w:rsidR="004123BE" w:rsidRPr="005A62BA" w:rsidRDefault="004123BE" w:rsidP="00C22874">
      <w:pPr>
        <w:bidi/>
        <w:spacing w:after="220"/>
        <w:rPr>
          <w:rFonts w:asciiTheme="minorHAnsi" w:hAnsiTheme="minorHAnsi" w:cstheme="minorHAnsi"/>
          <w:szCs w:val="22"/>
          <w:rtl/>
        </w:rPr>
      </w:pPr>
      <w:r w:rsidRPr="005A62BA">
        <w:rPr>
          <w:rFonts w:asciiTheme="minorHAnsi" w:hAnsiTheme="minorHAnsi" w:cstheme="minorHAnsi"/>
          <w:szCs w:val="22"/>
          <w:rtl/>
        </w:rPr>
        <w:br w:type="page"/>
      </w:r>
    </w:p>
    <w:p w:rsidR="004123BE" w:rsidRPr="005A62BA" w:rsidRDefault="004123BE" w:rsidP="003B3458">
      <w:pPr>
        <w:keepNext/>
        <w:tabs>
          <w:tab w:val="left" w:pos="1985"/>
        </w:tabs>
        <w:bidi/>
        <w:spacing w:after="360"/>
        <w:jc w:val="center"/>
        <w:rPr>
          <w:rFonts w:asciiTheme="minorHAnsi" w:hAnsiTheme="minorHAnsi" w:cstheme="minorHAnsi"/>
          <w:b/>
          <w:bCs/>
          <w:szCs w:val="22"/>
          <w:rtl/>
        </w:rPr>
      </w:pPr>
      <w:r w:rsidRPr="005A62BA">
        <w:rPr>
          <w:rFonts w:asciiTheme="minorHAnsi" w:hAnsiTheme="minorHAnsi" w:cstheme="minorHAnsi"/>
          <w:b/>
          <w:bCs/>
          <w:szCs w:val="22"/>
          <w:rtl/>
        </w:rPr>
        <w:lastRenderedPageBreak/>
        <w:t xml:space="preserve">[ثالثا. التدابير </w:t>
      </w:r>
      <w:r w:rsidR="00BB07DA" w:rsidRPr="005A62BA">
        <w:rPr>
          <w:rFonts w:asciiTheme="minorHAnsi" w:hAnsiTheme="minorHAnsi" w:cstheme="minorHAnsi"/>
          <w:b/>
          <w:bCs/>
          <w:szCs w:val="22"/>
          <w:rtl/>
        </w:rPr>
        <w:t>[الدفاعية]/[</w:t>
      </w:r>
      <w:r w:rsidRPr="005A62BA">
        <w:rPr>
          <w:rFonts w:asciiTheme="minorHAnsi" w:hAnsiTheme="minorHAnsi" w:cstheme="minorHAnsi"/>
          <w:b/>
          <w:bCs/>
          <w:szCs w:val="22"/>
          <w:rtl/>
        </w:rPr>
        <w:t>المكمّلة</w:t>
      </w:r>
      <w:r w:rsidR="00BB07DA" w:rsidRPr="005A62BA">
        <w:rPr>
          <w:rFonts w:asciiTheme="minorHAnsi" w:hAnsiTheme="minorHAnsi" w:cstheme="minorHAnsi"/>
          <w:b/>
          <w:bCs/>
          <w:szCs w:val="22"/>
          <w:rtl/>
        </w:rPr>
        <w:t>]</w:t>
      </w:r>
      <w:r w:rsidRPr="005A62BA">
        <w:rPr>
          <w:rFonts w:asciiTheme="minorHAnsi" w:hAnsiTheme="minorHAnsi" w:cstheme="minorHAnsi"/>
          <w:b/>
          <w:bCs/>
          <w:szCs w:val="22"/>
          <w:rtl/>
        </w:rPr>
        <w:t>]</w:t>
      </w:r>
    </w:p>
    <w:p w:rsidR="004123BE" w:rsidRPr="005A62BA" w:rsidRDefault="004123BE" w:rsidP="003B3458">
      <w:pPr>
        <w:keepNext/>
        <w:bidi/>
        <w:jc w:val="center"/>
        <w:rPr>
          <w:rFonts w:asciiTheme="minorHAnsi" w:hAnsiTheme="minorHAnsi" w:cstheme="minorHAnsi"/>
          <w:b/>
          <w:bCs/>
          <w:szCs w:val="22"/>
          <w:rtl/>
        </w:rPr>
      </w:pPr>
      <w:r w:rsidRPr="005A62BA">
        <w:rPr>
          <w:rFonts w:asciiTheme="minorHAnsi" w:hAnsiTheme="minorHAnsi" w:cstheme="minorHAnsi"/>
          <w:b/>
          <w:bCs/>
          <w:szCs w:val="22"/>
          <w:rtl/>
        </w:rPr>
        <w:t>[المادة </w:t>
      </w:r>
      <w:r w:rsidR="00FD1C5F">
        <w:rPr>
          <w:rFonts w:asciiTheme="minorHAnsi" w:hAnsiTheme="minorHAnsi" w:cstheme="minorHAnsi" w:hint="cs"/>
          <w:b/>
          <w:bCs/>
          <w:szCs w:val="22"/>
          <w:rtl/>
        </w:rPr>
        <w:t>9</w:t>
      </w:r>
      <w:r w:rsidRPr="005A62BA">
        <w:rPr>
          <w:rFonts w:asciiTheme="minorHAnsi" w:hAnsiTheme="minorHAnsi" w:cstheme="minorHAnsi"/>
          <w:b/>
          <w:bCs/>
          <w:szCs w:val="22"/>
          <w:rtl/>
        </w:rPr>
        <w:t>]</w:t>
      </w:r>
    </w:p>
    <w:p w:rsidR="004123BE" w:rsidRPr="005A62BA" w:rsidRDefault="004123BE" w:rsidP="00C22874">
      <w:pPr>
        <w:keepNext/>
        <w:tabs>
          <w:tab w:val="left" w:pos="1985"/>
        </w:tabs>
        <w:bidi/>
        <w:spacing w:after="220"/>
        <w:jc w:val="center"/>
        <w:rPr>
          <w:rFonts w:asciiTheme="minorHAnsi" w:hAnsiTheme="minorHAnsi" w:cstheme="minorHAnsi"/>
          <w:b/>
          <w:bCs/>
          <w:szCs w:val="22"/>
          <w:rtl/>
        </w:rPr>
      </w:pPr>
      <w:r w:rsidRPr="005A62BA">
        <w:rPr>
          <w:rFonts w:asciiTheme="minorHAnsi" w:hAnsiTheme="minorHAnsi" w:cstheme="minorHAnsi"/>
          <w:b/>
          <w:bCs/>
          <w:szCs w:val="22"/>
          <w:rtl/>
        </w:rPr>
        <w:t>[العناية الواجبة</w:t>
      </w:r>
    </w:p>
    <w:p w:rsidR="004123BE" w:rsidRPr="005A62BA" w:rsidRDefault="004123BE" w:rsidP="00C22874">
      <w:pPr>
        <w:tabs>
          <w:tab w:val="left" w:pos="1105"/>
        </w:tabs>
        <w:bidi/>
        <w:spacing w:after="220"/>
        <w:rPr>
          <w:rFonts w:asciiTheme="minorHAnsi" w:hAnsiTheme="minorHAnsi" w:cstheme="minorHAnsi"/>
          <w:szCs w:val="22"/>
          <w:rtl/>
        </w:rPr>
      </w:pPr>
      <w:r w:rsidRPr="005A62BA">
        <w:rPr>
          <w:rFonts w:asciiTheme="minorHAnsi" w:hAnsiTheme="minorHAnsi" w:cstheme="minorHAnsi"/>
          <w:szCs w:val="22"/>
          <w:rtl/>
        </w:rPr>
        <w:t>[يتعين]/[ينبغي] [للدول الأعضاء]/[للأطراف] أن تشجع أو تضع نظام عناية واجبة يكون منصفا ومعقولا للتأكد من أن النفاذ إلى الموارد الوراثية [المحمية] تمّ وفقا للتشريع [الساري] أو الشروط التنظيمية.</w:t>
      </w:r>
    </w:p>
    <w:p w:rsidR="004123BE" w:rsidRPr="005A62BA" w:rsidRDefault="004123BE" w:rsidP="003B3458">
      <w:pPr>
        <w:bidi/>
        <w:spacing w:after="220"/>
        <w:ind w:left="1124" w:hanging="562"/>
        <w:rPr>
          <w:rFonts w:asciiTheme="minorHAnsi" w:hAnsiTheme="minorHAnsi" w:cstheme="minorHAnsi"/>
          <w:szCs w:val="22"/>
          <w:rtl/>
        </w:rPr>
      </w:pPr>
      <w:r w:rsidRPr="005A62BA">
        <w:rPr>
          <w:rFonts w:asciiTheme="minorHAnsi" w:hAnsiTheme="minorHAnsi" w:cstheme="minorHAnsi"/>
          <w:szCs w:val="22"/>
          <w:rtl/>
        </w:rPr>
        <w:t>(أ)</w:t>
      </w:r>
      <w:r w:rsidRPr="005A62BA">
        <w:rPr>
          <w:rFonts w:asciiTheme="minorHAnsi" w:hAnsiTheme="minorHAnsi" w:cstheme="minorHAnsi"/>
          <w:szCs w:val="22"/>
          <w:rtl/>
        </w:rPr>
        <w:tab/>
        <w:t>ي</w:t>
      </w:r>
      <w:r w:rsidR="00FD1C5F">
        <w:rPr>
          <w:rFonts w:asciiTheme="minorHAnsi" w:hAnsiTheme="minorHAnsi" w:cstheme="minorHAnsi" w:hint="cs"/>
          <w:szCs w:val="22"/>
          <w:rtl/>
        </w:rPr>
        <w:t xml:space="preserve">جوز </w:t>
      </w:r>
      <w:r w:rsidRPr="005A62BA">
        <w:rPr>
          <w:rFonts w:asciiTheme="minorHAnsi" w:hAnsiTheme="minorHAnsi" w:cstheme="minorHAnsi"/>
          <w:szCs w:val="22"/>
          <w:rtl/>
        </w:rPr>
        <w:t>استخدام قواعد بيانات كآلية لرصد الامتثال لشروط العناية الواجبة</w:t>
      </w:r>
      <w:r w:rsidR="00FD1C5F">
        <w:rPr>
          <w:rFonts w:asciiTheme="minorHAnsi" w:hAnsiTheme="minorHAnsi" w:cstheme="minorHAnsi"/>
          <w:szCs w:val="22"/>
          <w:rtl/>
        </w:rPr>
        <w:t xml:space="preserve"> وفقا للقانون الوطني.</w:t>
      </w:r>
    </w:p>
    <w:p w:rsidR="004123BE" w:rsidRDefault="004123BE" w:rsidP="003B3458">
      <w:pPr>
        <w:bidi/>
        <w:spacing w:after="220"/>
        <w:ind w:left="1124" w:hanging="562"/>
        <w:rPr>
          <w:rFonts w:asciiTheme="minorHAnsi" w:hAnsiTheme="minorHAnsi" w:cstheme="minorHAnsi"/>
          <w:szCs w:val="22"/>
          <w:rtl/>
        </w:rPr>
      </w:pPr>
      <w:r w:rsidRPr="005A62BA">
        <w:rPr>
          <w:rFonts w:asciiTheme="minorHAnsi" w:hAnsiTheme="minorHAnsi" w:cstheme="minorHAnsi"/>
          <w:szCs w:val="22"/>
          <w:rtl/>
        </w:rPr>
        <w:t>(ب)</w:t>
      </w:r>
      <w:r w:rsidRPr="005A62BA">
        <w:rPr>
          <w:rFonts w:asciiTheme="minorHAnsi" w:hAnsiTheme="minorHAnsi" w:cstheme="minorHAnsi"/>
          <w:szCs w:val="22"/>
          <w:rtl/>
        </w:rPr>
        <w:tab/>
        <w:t>ي</w:t>
      </w:r>
      <w:r w:rsidR="00FD1C5F">
        <w:rPr>
          <w:rFonts w:asciiTheme="minorHAnsi" w:hAnsiTheme="minorHAnsi" w:cstheme="minorHAnsi" w:hint="cs"/>
          <w:szCs w:val="22"/>
          <w:rtl/>
        </w:rPr>
        <w:t>مك</w:t>
      </w:r>
      <w:r w:rsidRPr="005A62BA">
        <w:rPr>
          <w:rFonts w:asciiTheme="minorHAnsi" w:hAnsiTheme="minorHAnsi" w:cstheme="minorHAnsi"/>
          <w:szCs w:val="22"/>
          <w:rtl/>
        </w:rPr>
        <w:t>ن</w:t>
      </w:r>
      <w:r w:rsidR="00FD1C5F">
        <w:rPr>
          <w:rFonts w:asciiTheme="minorHAnsi" w:hAnsiTheme="minorHAnsi" w:cstheme="minorHAnsi" w:hint="cs"/>
          <w:szCs w:val="22"/>
          <w:rtl/>
        </w:rPr>
        <w:t xml:space="preserve"> </w:t>
      </w:r>
      <w:r w:rsidRPr="005A62BA">
        <w:rPr>
          <w:rFonts w:asciiTheme="minorHAnsi" w:hAnsiTheme="minorHAnsi" w:cstheme="minorHAnsi"/>
          <w:szCs w:val="22"/>
          <w:rtl/>
        </w:rPr>
        <w:t xml:space="preserve">النفاذ إلى قواعد البيانات المذكورة </w:t>
      </w:r>
      <w:r w:rsidR="00FD1C5F" w:rsidRPr="00FD1C5F">
        <w:rPr>
          <w:rFonts w:asciiTheme="minorHAnsi" w:hAnsiTheme="minorHAnsi" w:cs="Calibri"/>
          <w:szCs w:val="22"/>
          <w:rtl/>
        </w:rPr>
        <w:t>وفقًا للقانون الوطني وبضمانات مناسبة</w:t>
      </w:r>
      <w:r w:rsidR="00FD1C5F">
        <w:rPr>
          <w:rFonts w:asciiTheme="minorHAnsi" w:hAnsiTheme="minorHAnsi" w:cs="Calibri" w:hint="cs"/>
          <w:szCs w:val="22"/>
          <w:rtl/>
        </w:rPr>
        <w:t xml:space="preserve">، </w:t>
      </w:r>
      <w:r w:rsidR="00FD1C5F" w:rsidRPr="00FD1C5F">
        <w:rPr>
          <w:rFonts w:asciiTheme="minorHAnsi" w:hAnsiTheme="minorHAnsi" w:cs="Calibri"/>
          <w:szCs w:val="22"/>
          <w:rtl/>
        </w:rPr>
        <w:t xml:space="preserve">من قبل أصحاب المصلحة </w:t>
      </w:r>
      <w:r w:rsidRPr="005A62BA">
        <w:rPr>
          <w:rFonts w:asciiTheme="minorHAnsi" w:hAnsiTheme="minorHAnsi" w:cstheme="minorHAnsi"/>
          <w:szCs w:val="22"/>
          <w:rtl/>
        </w:rPr>
        <w:t xml:space="preserve">من أجل التأكد من التسلسل القانوني لسند الموارد الوراثية [المحمية] التي تستند إليها </w:t>
      </w:r>
      <w:r w:rsidR="00FD1C5F">
        <w:rPr>
          <w:rFonts w:asciiTheme="minorHAnsi" w:hAnsiTheme="minorHAnsi" w:cstheme="minorHAnsi" w:hint="cs"/>
          <w:szCs w:val="22"/>
          <w:rtl/>
        </w:rPr>
        <w:t>[</w:t>
      </w:r>
      <w:r w:rsidRPr="005A62BA">
        <w:rPr>
          <w:rFonts w:asciiTheme="minorHAnsi" w:hAnsiTheme="minorHAnsi" w:cstheme="minorHAnsi"/>
          <w:szCs w:val="22"/>
          <w:rtl/>
        </w:rPr>
        <w:t>براءة</w:t>
      </w:r>
      <w:r w:rsidR="00FD1C5F">
        <w:rPr>
          <w:rFonts w:asciiTheme="minorHAnsi" w:hAnsiTheme="minorHAnsi" w:cstheme="minorHAnsi" w:hint="cs"/>
          <w:szCs w:val="22"/>
          <w:rtl/>
        </w:rPr>
        <w:t xml:space="preserve">] [حق ملكية فكرية] </w:t>
      </w:r>
      <w:r w:rsidRPr="005A62BA">
        <w:rPr>
          <w:rFonts w:asciiTheme="minorHAnsi" w:hAnsiTheme="minorHAnsi" w:cstheme="minorHAnsi"/>
          <w:szCs w:val="22"/>
          <w:rtl/>
        </w:rPr>
        <w:t>ما.]]</w:t>
      </w:r>
    </w:p>
    <w:p w:rsidR="00FD1C5F" w:rsidRDefault="00FD1C5F" w:rsidP="003B3458">
      <w:pPr>
        <w:bidi/>
        <w:spacing w:after="360"/>
        <w:ind w:left="1124" w:hanging="562"/>
        <w:rPr>
          <w:rFonts w:asciiTheme="minorHAnsi" w:hAnsiTheme="minorHAnsi" w:cstheme="minorHAnsi"/>
          <w:szCs w:val="22"/>
          <w:rtl/>
        </w:rPr>
      </w:pPr>
      <w:r>
        <w:rPr>
          <w:rFonts w:asciiTheme="minorHAnsi" w:hAnsiTheme="minorHAnsi" w:cstheme="minorHAnsi" w:hint="cs"/>
          <w:szCs w:val="22"/>
          <w:rtl/>
        </w:rPr>
        <w:t>(ج)</w:t>
      </w:r>
      <w:r>
        <w:rPr>
          <w:rFonts w:asciiTheme="minorHAnsi" w:hAnsiTheme="minorHAnsi" w:cstheme="minorHAnsi"/>
          <w:szCs w:val="22"/>
          <w:rtl/>
        </w:rPr>
        <w:tab/>
      </w:r>
      <w:r w:rsidR="00480DC7">
        <w:rPr>
          <w:rFonts w:asciiTheme="minorHAnsi" w:hAnsiTheme="minorHAnsi" w:cstheme="minorHAnsi" w:hint="cs"/>
          <w:szCs w:val="22"/>
          <w:rtl/>
        </w:rPr>
        <w:t xml:space="preserve">في حال كانت </w:t>
      </w:r>
      <w:r w:rsidRPr="003B3458">
        <w:rPr>
          <w:rFonts w:asciiTheme="minorHAnsi" w:hAnsiTheme="minorHAnsi" w:cstheme="minorHAnsi"/>
          <w:szCs w:val="22"/>
          <w:rtl/>
        </w:rPr>
        <w:t>قواعد</w:t>
      </w:r>
      <w:r w:rsidRPr="00FD1C5F">
        <w:rPr>
          <w:rFonts w:asciiTheme="minorHAnsi" w:hAnsiTheme="minorHAnsi" w:cs="Calibri"/>
          <w:szCs w:val="22"/>
          <w:rtl/>
        </w:rPr>
        <w:t xml:space="preserve"> البيانات </w:t>
      </w:r>
      <w:r w:rsidR="00480DC7">
        <w:rPr>
          <w:rFonts w:asciiTheme="minorHAnsi" w:hAnsiTheme="minorHAnsi" w:cs="Calibri" w:hint="cs"/>
          <w:szCs w:val="22"/>
          <w:rtl/>
        </w:rPr>
        <w:t>ست</w:t>
      </w:r>
      <w:r w:rsidR="00480DC7" w:rsidRPr="00FD1C5F">
        <w:rPr>
          <w:rFonts w:asciiTheme="minorHAnsi" w:hAnsiTheme="minorHAnsi" w:cs="Calibri"/>
          <w:szCs w:val="22"/>
          <w:rtl/>
        </w:rPr>
        <w:t xml:space="preserve">ستخدم </w:t>
      </w:r>
      <w:r w:rsidRPr="00FD1C5F">
        <w:rPr>
          <w:rFonts w:asciiTheme="minorHAnsi" w:hAnsiTheme="minorHAnsi" w:cs="Calibri"/>
          <w:szCs w:val="22"/>
          <w:rtl/>
        </w:rPr>
        <w:t xml:space="preserve">كجزء من آلية العناية الواجبة، فإن قواعد البيانات المذكورة والقواعد </w:t>
      </w:r>
      <w:r>
        <w:rPr>
          <w:rFonts w:asciiTheme="minorHAnsi" w:hAnsiTheme="minorHAnsi" w:cs="Calibri" w:hint="cs"/>
          <w:szCs w:val="22"/>
          <w:rtl/>
        </w:rPr>
        <w:t xml:space="preserve">التي تنظّم </w:t>
      </w:r>
      <w:r w:rsidRPr="00FD1C5F">
        <w:rPr>
          <w:rFonts w:asciiTheme="minorHAnsi" w:hAnsiTheme="minorHAnsi" w:cs="Calibri"/>
          <w:szCs w:val="22"/>
          <w:rtl/>
        </w:rPr>
        <w:t>ال</w:t>
      </w:r>
      <w:r>
        <w:rPr>
          <w:rFonts w:asciiTheme="minorHAnsi" w:hAnsiTheme="minorHAnsi" w:cs="Calibri" w:hint="cs"/>
          <w:szCs w:val="22"/>
          <w:rtl/>
        </w:rPr>
        <w:t>نفاذ</w:t>
      </w:r>
      <w:r w:rsidRPr="00FD1C5F">
        <w:rPr>
          <w:rFonts w:asciiTheme="minorHAnsi" w:hAnsiTheme="minorHAnsi" w:cs="Calibri"/>
          <w:szCs w:val="22"/>
          <w:rtl/>
        </w:rPr>
        <w:t xml:space="preserve">، والاستخدامات، وتطبيق الضمانات، ينبغي </w:t>
      </w:r>
      <w:r w:rsidR="00480DC7">
        <w:rPr>
          <w:rFonts w:asciiTheme="minorHAnsi" w:hAnsiTheme="minorHAnsi" w:cs="Calibri" w:hint="cs"/>
          <w:szCs w:val="22"/>
          <w:rtl/>
        </w:rPr>
        <w:t xml:space="preserve">أن توضع </w:t>
      </w:r>
      <w:r w:rsidRPr="00FD1C5F">
        <w:rPr>
          <w:rFonts w:asciiTheme="minorHAnsi" w:hAnsiTheme="minorHAnsi" w:cs="Calibri"/>
          <w:szCs w:val="22"/>
          <w:rtl/>
        </w:rPr>
        <w:t xml:space="preserve">وتنفذ </w:t>
      </w:r>
      <w:r w:rsidR="00480DC7" w:rsidRPr="00480DC7">
        <w:rPr>
          <w:rFonts w:asciiTheme="minorHAnsi" w:hAnsiTheme="minorHAnsi" w:cs="Calibri"/>
          <w:szCs w:val="22"/>
          <w:rtl/>
        </w:rPr>
        <w:t xml:space="preserve">جنبا إلى جنب </w:t>
      </w:r>
      <w:r w:rsidRPr="00FD1C5F">
        <w:rPr>
          <w:rFonts w:asciiTheme="minorHAnsi" w:hAnsiTheme="minorHAnsi" w:cs="Calibri"/>
          <w:szCs w:val="22"/>
          <w:rtl/>
        </w:rPr>
        <w:t>مع الشعوب الأصلية والمجتمعات المحلية وبما يتوافق مع قوانينه</w:t>
      </w:r>
      <w:r w:rsidR="00480DC7">
        <w:rPr>
          <w:rFonts w:asciiTheme="minorHAnsi" w:hAnsiTheme="minorHAnsi" w:cs="Calibri" w:hint="cs"/>
          <w:szCs w:val="22"/>
          <w:rtl/>
        </w:rPr>
        <w:t>ا</w:t>
      </w:r>
      <w:r w:rsidRPr="00FD1C5F">
        <w:rPr>
          <w:rFonts w:asciiTheme="minorHAnsi" w:hAnsiTheme="minorHAnsi" w:cs="Calibri"/>
          <w:szCs w:val="22"/>
          <w:rtl/>
        </w:rPr>
        <w:t xml:space="preserve"> وعاداته</w:t>
      </w:r>
      <w:r w:rsidR="00480DC7">
        <w:rPr>
          <w:rFonts w:asciiTheme="minorHAnsi" w:hAnsiTheme="minorHAnsi" w:cs="Calibri" w:hint="cs"/>
          <w:szCs w:val="22"/>
          <w:rtl/>
        </w:rPr>
        <w:t>ا</w:t>
      </w:r>
      <w:r w:rsidRPr="00FD1C5F">
        <w:rPr>
          <w:rFonts w:asciiTheme="minorHAnsi" w:hAnsiTheme="minorHAnsi" w:cs="Calibri"/>
          <w:szCs w:val="22"/>
          <w:rtl/>
        </w:rPr>
        <w:t xml:space="preserve"> وبروتوكولاته</w:t>
      </w:r>
      <w:r w:rsidR="00480DC7">
        <w:rPr>
          <w:rFonts w:asciiTheme="minorHAnsi" w:hAnsiTheme="minorHAnsi" w:cs="Calibri" w:hint="cs"/>
          <w:szCs w:val="22"/>
          <w:rtl/>
        </w:rPr>
        <w:t>ا</w:t>
      </w:r>
      <w:r w:rsidRPr="00FD1C5F">
        <w:rPr>
          <w:rFonts w:asciiTheme="minorHAnsi" w:hAnsiTheme="minorHAnsi" w:cs="Calibri"/>
          <w:szCs w:val="22"/>
          <w:rtl/>
        </w:rPr>
        <w:t>.</w:t>
      </w:r>
    </w:p>
    <w:p w:rsidR="004123BE" w:rsidRPr="005A62BA" w:rsidRDefault="004123BE" w:rsidP="003B3458">
      <w:pPr>
        <w:keepNext/>
        <w:bidi/>
        <w:jc w:val="center"/>
        <w:rPr>
          <w:rFonts w:asciiTheme="minorHAnsi" w:hAnsiTheme="minorHAnsi" w:cstheme="minorHAnsi"/>
          <w:b/>
          <w:bCs/>
          <w:szCs w:val="22"/>
          <w:rtl/>
        </w:rPr>
      </w:pPr>
      <w:r w:rsidRPr="005A62BA">
        <w:rPr>
          <w:rFonts w:asciiTheme="minorHAnsi" w:hAnsiTheme="minorHAnsi" w:cstheme="minorHAnsi"/>
          <w:b/>
          <w:bCs/>
          <w:szCs w:val="22"/>
          <w:rtl/>
        </w:rPr>
        <w:t>[المادة </w:t>
      </w:r>
      <w:r w:rsidR="00480DC7">
        <w:rPr>
          <w:rFonts w:asciiTheme="minorHAnsi" w:hAnsiTheme="minorHAnsi" w:cstheme="minorHAnsi" w:hint="cs"/>
          <w:b/>
          <w:bCs/>
          <w:szCs w:val="22"/>
          <w:rtl/>
        </w:rPr>
        <w:t>10</w:t>
      </w:r>
      <w:r w:rsidRPr="005A62BA">
        <w:rPr>
          <w:rFonts w:asciiTheme="minorHAnsi" w:hAnsiTheme="minorHAnsi" w:cstheme="minorHAnsi"/>
          <w:b/>
          <w:bCs/>
          <w:szCs w:val="22"/>
          <w:rtl/>
        </w:rPr>
        <w:t>]</w:t>
      </w:r>
    </w:p>
    <w:p w:rsidR="004123BE" w:rsidRPr="005A62BA" w:rsidRDefault="004123BE" w:rsidP="00C22874">
      <w:pPr>
        <w:keepNext/>
        <w:tabs>
          <w:tab w:val="left" w:pos="1985"/>
        </w:tabs>
        <w:bidi/>
        <w:spacing w:after="220"/>
        <w:jc w:val="center"/>
        <w:rPr>
          <w:rFonts w:asciiTheme="minorHAnsi" w:hAnsiTheme="minorHAnsi" w:cstheme="minorHAnsi"/>
          <w:b/>
          <w:bCs/>
          <w:szCs w:val="22"/>
          <w:rtl/>
        </w:rPr>
      </w:pPr>
      <w:r w:rsidRPr="005A62BA">
        <w:rPr>
          <w:rFonts w:asciiTheme="minorHAnsi" w:hAnsiTheme="minorHAnsi" w:cstheme="minorHAnsi"/>
          <w:b/>
          <w:bCs/>
          <w:szCs w:val="22"/>
          <w:rtl/>
        </w:rPr>
        <w:t xml:space="preserve">[[منع منح </w:t>
      </w:r>
      <w:r w:rsidR="00480DC7">
        <w:rPr>
          <w:rFonts w:asciiTheme="minorHAnsi" w:hAnsiTheme="minorHAnsi" w:cstheme="minorHAnsi" w:hint="cs"/>
          <w:b/>
          <w:bCs/>
          <w:szCs w:val="22"/>
          <w:rtl/>
        </w:rPr>
        <w:t>[حقوق الملكية الفكرية] [</w:t>
      </w:r>
      <w:r w:rsidRPr="005A62BA">
        <w:rPr>
          <w:rFonts w:asciiTheme="minorHAnsi" w:hAnsiTheme="minorHAnsi" w:cstheme="minorHAnsi"/>
          <w:b/>
          <w:bCs/>
          <w:szCs w:val="22"/>
          <w:rtl/>
        </w:rPr>
        <w:t>البراءات</w:t>
      </w:r>
      <w:r w:rsidR="00480DC7">
        <w:rPr>
          <w:rFonts w:asciiTheme="minorHAnsi" w:hAnsiTheme="minorHAnsi" w:cstheme="minorHAnsi" w:hint="cs"/>
          <w:b/>
          <w:bCs/>
          <w:szCs w:val="22"/>
          <w:rtl/>
        </w:rPr>
        <w:t>]</w:t>
      </w:r>
      <w:r w:rsidRPr="005A62BA">
        <w:rPr>
          <w:rFonts w:asciiTheme="minorHAnsi" w:hAnsiTheme="minorHAnsi" w:cstheme="minorHAnsi"/>
          <w:b/>
          <w:bCs/>
          <w:szCs w:val="22"/>
          <w:rtl/>
        </w:rPr>
        <w:t xml:space="preserve"> [عن خطأ]</w:t>
      </w:r>
      <w:r w:rsidRPr="005A62BA">
        <w:rPr>
          <w:rFonts w:asciiTheme="minorHAnsi" w:hAnsiTheme="minorHAnsi" w:cstheme="minorHAnsi"/>
          <w:b/>
          <w:bCs/>
          <w:szCs w:val="22"/>
          <w:vertAlign w:val="superscript"/>
          <w:rtl/>
        </w:rPr>
        <w:footnoteReference w:id="4"/>
      </w:r>
      <w:r w:rsidRPr="005A62BA">
        <w:rPr>
          <w:rFonts w:asciiTheme="minorHAnsi" w:hAnsiTheme="minorHAnsi" w:cstheme="minorHAnsi"/>
          <w:b/>
          <w:bCs/>
          <w:szCs w:val="22"/>
          <w:rtl/>
        </w:rPr>
        <w:t>] ومدونات السلوك الاختيارية</w:t>
      </w:r>
    </w:p>
    <w:p w:rsidR="004123BE" w:rsidRPr="005A62BA" w:rsidRDefault="004123BE" w:rsidP="003B3458">
      <w:pPr>
        <w:bidi/>
        <w:spacing w:after="220"/>
        <w:rPr>
          <w:rFonts w:asciiTheme="minorHAnsi" w:hAnsiTheme="minorHAnsi" w:cstheme="minorHAnsi"/>
          <w:szCs w:val="22"/>
          <w:rtl/>
        </w:rPr>
      </w:pPr>
      <w:r w:rsidRPr="005A62BA">
        <w:rPr>
          <w:rFonts w:asciiTheme="minorHAnsi" w:hAnsiTheme="minorHAnsi" w:cstheme="minorHAnsi"/>
          <w:szCs w:val="22"/>
          <w:rtl/>
        </w:rPr>
        <w:t>1.</w:t>
      </w:r>
      <w:r w:rsidR="00480DC7">
        <w:rPr>
          <w:rFonts w:asciiTheme="minorHAnsi" w:hAnsiTheme="minorHAnsi" w:cstheme="minorHAnsi" w:hint="cs"/>
          <w:szCs w:val="22"/>
          <w:rtl/>
        </w:rPr>
        <w:t>10</w:t>
      </w:r>
      <w:r w:rsidRPr="005A62BA">
        <w:rPr>
          <w:rFonts w:asciiTheme="minorHAnsi" w:hAnsiTheme="minorHAnsi" w:cstheme="minorHAnsi"/>
          <w:szCs w:val="22"/>
          <w:rtl/>
        </w:rPr>
        <w:tab/>
        <w:t>[يتعين]/[ينبغي] [للدول الأعضاء]/[للأطراف] أن تقوم بما بلي:</w:t>
      </w:r>
    </w:p>
    <w:p w:rsidR="004123BE" w:rsidRPr="005A62BA" w:rsidRDefault="004123BE" w:rsidP="002E6CA4">
      <w:pPr>
        <w:bidi/>
        <w:ind w:left="1124" w:hanging="562"/>
        <w:rPr>
          <w:rFonts w:asciiTheme="minorHAnsi" w:hAnsiTheme="minorHAnsi" w:cstheme="minorHAnsi"/>
          <w:szCs w:val="22"/>
          <w:rtl/>
        </w:rPr>
      </w:pPr>
      <w:r w:rsidRPr="005A62BA">
        <w:rPr>
          <w:rFonts w:asciiTheme="minorHAnsi" w:hAnsiTheme="minorHAnsi" w:cstheme="minorHAnsi"/>
          <w:szCs w:val="22"/>
          <w:rtl/>
        </w:rPr>
        <w:t>(أ)</w:t>
      </w:r>
      <w:r w:rsidRPr="005A62BA">
        <w:rPr>
          <w:rFonts w:asciiTheme="minorHAnsi" w:hAnsiTheme="minorHAnsi" w:cstheme="minorHAnsi"/>
          <w:szCs w:val="22"/>
          <w:rtl/>
        </w:rPr>
        <w:tab/>
        <w:t>إتاحة تدابير قانونية أو سياسية أو إدارية، حسب الاقتضاء ووفقا للقانون الوطني، لمنع منح البراءات [عن خطأ] لاختراعات مطالب بها تنطوي على موارد وراثية و[معارف تقليدية مرتبطة بموارد وراثية]، إذا كانت تلك الموارد الوراثية و[المعارف التقليدية المرتبطة بالموارد الوراثية]، وفقا للقانون الوطني:</w:t>
      </w:r>
    </w:p>
    <w:p w:rsidR="004123BE" w:rsidRPr="005A62BA" w:rsidRDefault="004123BE" w:rsidP="002E6CA4">
      <w:pPr>
        <w:tabs>
          <w:tab w:val="left" w:pos="1105"/>
        </w:tabs>
        <w:bidi/>
        <w:ind w:left="1700" w:hanging="562"/>
        <w:rPr>
          <w:rFonts w:asciiTheme="minorHAnsi" w:hAnsiTheme="minorHAnsi" w:cstheme="minorHAnsi"/>
          <w:szCs w:val="22"/>
          <w:rtl/>
        </w:rPr>
      </w:pPr>
      <w:r w:rsidRPr="005A62BA">
        <w:rPr>
          <w:rFonts w:asciiTheme="minorHAnsi" w:hAnsiTheme="minorHAnsi" w:cstheme="minorHAnsi"/>
          <w:szCs w:val="22"/>
          <w:rtl/>
        </w:rPr>
        <w:t>"1"</w:t>
      </w:r>
      <w:r w:rsidRPr="005A62BA">
        <w:rPr>
          <w:rFonts w:asciiTheme="minorHAnsi" w:hAnsiTheme="minorHAnsi" w:cstheme="minorHAnsi"/>
          <w:szCs w:val="22"/>
          <w:rtl/>
        </w:rPr>
        <w:tab/>
        <w:t>تستبق اختراعا مطالبا به (انتفاء الجدة)؛</w:t>
      </w:r>
    </w:p>
    <w:p w:rsidR="004123BE" w:rsidRPr="005A62BA" w:rsidRDefault="004123BE" w:rsidP="002E6CA4">
      <w:pPr>
        <w:tabs>
          <w:tab w:val="left" w:pos="1105"/>
        </w:tabs>
        <w:bidi/>
        <w:spacing w:after="240"/>
        <w:ind w:left="1700" w:hanging="562"/>
        <w:rPr>
          <w:rFonts w:asciiTheme="minorHAnsi" w:hAnsiTheme="minorHAnsi" w:cstheme="minorHAnsi"/>
          <w:szCs w:val="22"/>
          <w:rtl/>
        </w:rPr>
      </w:pPr>
      <w:r w:rsidRPr="005A62BA">
        <w:rPr>
          <w:rFonts w:asciiTheme="minorHAnsi" w:hAnsiTheme="minorHAnsi" w:cstheme="minorHAnsi"/>
          <w:szCs w:val="22"/>
          <w:rtl/>
        </w:rPr>
        <w:t>"2"</w:t>
      </w:r>
      <w:r w:rsidRPr="005A62BA">
        <w:rPr>
          <w:rFonts w:asciiTheme="minorHAnsi" w:hAnsiTheme="minorHAnsi" w:cstheme="minorHAnsi"/>
          <w:szCs w:val="22"/>
          <w:rtl/>
        </w:rPr>
        <w:tab/>
        <w:t>أو تجعل اختراعا مطالبا به بديهيا (البداهة أو انتفاء النشاط الابتكاري).</w:t>
      </w:r>
    </w:p>
    <w:p w:rsidR="004123BE" w:rsidRPr="005A62BA" w:rsidRDefault="004123BE" w:rsidP="003B3458">
      <w:pPr>
        <w:bidi/>
        <w:spacing w:after="220"/>
        <w:ind w:left="1124" w:hanging="562"/>
        <w:rPr>
          <w:rFonts w:asciiTheme="minorHAnsi" w:hAnsiTheme="minorHAnsi" w:cstheme="minorHAnsi"/>
          <w:szCs w:val="22"/>
          <w:rtl/>
        </w:rPr>
      </w:pPr>
      <w:r w:rsidRPr="005A62BA">
        <w:rPr>
          <w:rFonts w:asciiTheme="minorHAnsi" w:hAnsiTheme="minorHAnsi" w:cstheme="minorHAnsi"/>
          <w:szCs w:val="22"/>
          <w:rtl/>
        </w:rPr>
        <w:t>(ب)</w:t>
      </w:r>
      <w:r w:rsidRPr="005A62BA">
        <w:rPr>
          <w:rFonts w:asciiTheme="minorHAnsi" w:hAnsiTheme="minorHAnsi" w:cstheme="minorHAnsi"/>
          <w:szCs w:val="22"/>
          <w:rtl/>
        </w:rPr>
        <w:tab/>
        <w:t>وإتاحة تدابير قانونية أو سياسية أو إدارية، حسب الاقتضاء ووفقا للقانون الوطني، للسماح للغير بالطعن في صلاحية براءة، بتقديم حالة التقنية الصناعية السابقة، فيما يتعلق باختراعات تنطوي على موارد وراثية و[معارف تقليدية مرتبطة بموارد وراثية].</w:t>
      </w:r>
    </w:p>
    <w:p w:rsidR="004123BE" w:rsidRPr="005A62BA" w:rsidRDefault="004123BE" w:rsidP="003B3458">
      <w:pPr>
        <w:bidi/>
        <w:spacing w:after="220"/>
        <w:ind w:left="1124" w:hanging="562"/>
        <w:rPr>
          <w:rFonts w:asciiTheme="minorHAnsi" w:hAnsiTheme="minorHAnsi" w:cstheme="minorHAnsi"/>
          <w:szCs w:val="22"/>
          <w:rtl/>
        </w:rPr>
      </w:pPr>
      <w:r w:rsidRPr="005A62BA">
        <w:rPr>
          <w:rFonts w:asciiTheme="minorHAnsi" w:hAnsiTheme="minorHAnsi" w:cstheme="minorHAnsi"/>
          <w:szCs w:val="22"/>
          <w:rtl/>
        </w:rPr>
        <w:t>(ج)</w:t>
      </w:r>
      <w:r w:rsidRPr="005A62BA">
        <w:rPr>
          <w:rFonts w:asciiTheme="minorHAnsi" w:hAnsiTheme="minorHAnsi" w:cstheme="minorHAnsi"/>
          <w:szCs w:val="22"/>
          <w:rtl/>
        </w:rPr>
        <w:tab/>
        <w:t>[والعمل، حسب الاقتضاء، على تشجيع إعداد واستخدام مدونات سلوك اختيارية ومبادئ توجيهية للمستخدمين بشأن حماية الموارد الوراثية و[المعارف التقليدية المرتبطة بالموارد الوراثية].]</w:t>
      </w:r>
    </w:p>
    <w:p w:rsidR="004123BE" w:rsidRPr="005A62BA" w:rsidRDefault="004123BE" w:rsidP="003B3458">
      <w:pPr>
        <w:bidi/>
        <w:spacing w:after="220"/>
        <w:ind w:left="1124" w:hanging="562"/>
        <w:rPr>
          <w:rFonts w:asciiTheme="minorHAnsi" w:hAnsiTheme="minorHAnsi" w:cstheme="minorHAnsi"/>
          <w:szCs w:val="22"/>
          <w:rtl/>
        </w:rPr>
      </w:pPr>
      <w:r w:rsidRPr="005A62BA">
        <w:rPr>
          <w:rFonts w:asciiTheme="minorHAnsi" w:hAnsiTheme="minorHAnsi" w:cstheme="minorHAnsi"/>
          <w:szCs w:val="22"/>
          <w:rtl/>
        </w:rPr>
        <w:t>(د)</w:t>
      </w:r>
      <w:r w:rsidRPr="005A62BA">
        <w:rPr>
          <w:rFonts w:asciiTheme="minorHAnsi" w:hAnsiTheme="minorHAnsi" w:cstheme="minorHAnsi"/>
          <w:szCs w:val="22"/>
          <w:rtl/>
        </w:rPr>
        <w:tab/>
        <w:t>والسعي، حسب الاقتضاء، إلى تيسير إعداد قواعد بيانات تحتوي على [معلومات تتعلق بـ] الموارد الوراثية و[المعارف التقليدية المرتبطة بالموارد الوراثية] وتبادلها وتعميمها والنفاذ إليها</w:t>
      </w:r>
      <w:r w:rsidR="006D3AA4" w:rsidRPr="005A62BA">
        <w:rPr>
          <w:rFonts w:asciiTheme="minorHAnsi" w:hAnsiTheme="minorHAnsi" w:cstheme="minorHAnsi"/>
          <w:szCs w:val="22"/>
          <w:rtl/>
        </w:rPr>
        <w:t xml:space="preserve"> لكي تستخدمها مكاتب البراءات] [مع وضع ضمانات ملائمة].</w:t>
      </w:r>
    </w:p>
    <w:p w:rsidR="004123BE" w:rsidRDefault="004123BE" w:rsidP="002E6CA4">
      <w:pPr>
        <w:bidi/>
        <w:spacing w:after="360"/>
        <w:rPr>
          <w:rFonts w:asciiTheme="minorHAnsi" w:hAnsiTheme="minorHAnsi" w:cstheme="minorHAnsi"/>
          <w:szCs w:val="22"/>
          <w:rtl/>
        </w:rPr>
      </w:pPr>
      <w:r w:rsidRPr="005A62BA">
        <w:rPr>
          <w:rFonts w:asciiTheme="minorHAnsi" w:hAnsiTheme="minorHAnsi" w:cstheme="minorHAnsi"/>
          <w:szCs w:val="22"/>
          <w:rtl/>
        </w:rPr>
        <w:t>[2.</w:t>
      </w:r>
      <w:r w:rsidR="003C5224">
        <w:rPr>
          <w:rFonts w:asciiTheme="minorHAnsi" w:hAnsiTheme="minorHAnsi" w:cstheme="minorHAnsi" w:hint="cs"/>
          <w:szCs w:val="22"/>
          <w:rtl/>
        </w:rPr>
        <w:t>10</w:t>
      </w:r>
      <w:r w:rsidRPr="005A62BA">
        <w:rPr>
          <w:rFonts w:asciiTheme="minorHAnsi" w:hAnsiTheme="minorHAnsi" w:cstheme="minorHAnsi"/>
          <w:szCs w:val="22"/>
          <w:rtl/>
        </w:rPr>
        <w:tab/>
        <w:t xml:space="preserve">وتكملة لالتزام الكشف المنصوص عليه في المادة 4، ولدى تنفيذ هذا الصك، يجوز </w:t>
      </w:r>
      <w:r w:rsidR="006D3AA4" w:rsidRPr="005A62BA">
        <w:rPr>
          <w:rFonts w:asciiTheme="minorHAnsi" w:hAnsiTheme="minorHAnsi" w:cstheme="minorHAnsi"/>
          <w:szCs w:val="22"/>
          <w:rtl/>
        </w:rPr>
        <w:t>[</w:t>
      </w:r>
      <w:r w:rsidRPr="005A62BA">
        <w:rPr>
          <w:rFonts w:asciiTheme="minorHAnsi" w:hAnsiTheme="minorHAnsi" w:cstheme="minorHAnsi"/>
          <w:szCs w:val="22"/>
          <w:rtl/>
        </w:rPr>
        <w:t>للدولة</w:t>
      </w:r>
      <w:r w:rsidR="006D3AA4" w:rsidRPr="005A62BA">
        <w:rPr>
          <w:rFonts w:asciiTheme="minorHAnsi" w:hAnsiTheme="minorHAnsi" w:cstheme="minorHAnsi"/>
          <w:szCs w:val="22"/>
          <w:rtl/>
        </w:rPr>
        <w:t xml:space="preserve"> العضو]/[للطرف]</w:t>
      </w:r>
      <w:r w:rsidRPr="005A62BA">
        <w:rPr>
          <w:rFonts w:asciiTheme="minorHAnsi" w:hAnsiTheme="minorHAnsi" w:cstheme="minorHAnsi"/>
          <w:szCs w:val="22"/>
          <w:rtl/>
        </w:rPr>
        <w:t xml:space="preserve"> النظر في إمكانية استخدام قواعد البيانات الخاصة بالمعارف التقليدية والموارد الوراثية وفقا لاحتياجاتها وأولوياتها والضمانات التي تشترطها قوانينها الوطنية والظروف الخاصة.]</w:t>
      </w:r>
    </w:p>
    <w:p w:rsidR="003C5224" w:rsidRPr="003C5224" w:rsidRDefault="003C5224" w:rsidP="00C22874">
      <w:pPr>
        <w:tabs>
          <w:tab w:val="left" w:pos="1105"/>
        </w:tabs>
        <w:bidi/>
        <w:spacing w:after="220"/>
        <w:rPr>
          <w:rFonts w:asciiTheme="minorHAnsi" w:hAnsiTheme="minorHAnsi" w:cstheme="minorHAnsi"/>
          <w:sz w:val="24"/>
          <w:szCs w:val="24"/>
          <w:rtl/>
        </w:rPr>
      </w:pPr>
      <w:r w:rsidRPr="003C5224">
        <w:rPr>
          <w:rFonts w:asciiTheme="minorHAnsi" w:hAnsiTheme="minorHAnsi" w:cstheme="minorHAnsi" w:hint="cs"/>
          <w:sz w:val="24"/>
          <w:szCs w:val="24"/>
          <w:rtl/>
        </w:rPr>
        <w:t>بديل</w:t>
      </w:r>
    </w:p>
    <w:p w:rsidR="003C5224" w:rsidRDefault="003C5224" w:rsidP="002E6CA4">
      <w:pPr>
        <w:bidi/>
        <w:spacing w:after="220"/>
        <w:rPr>
          <w:rFonts w:asciiTheme="minorHAnsi" w:hAnsiTheme="minorHAnsi" w:cs="Calibri"/>
          <w:szCs w:val="22"/>
          <w:rtl/>
        </w:rPr>
      </w:pPr>
      <w:r>
        <w:rPr>
          <w:rFonts w:asciiTheme="minorHAnsi" w:hAnsiTheme="minorHAnsi" w:cstheme="minorHAnsi" w:hint="cs"/>
          <w:szCs w:val="22"/>
          <w:rtl/>
        </w:rPr>
        <w:t>1.10</w:t>
      </w:r>
      <w:r>
        <w:rPr>
          <w:rFonts w:asciiTheme="minorHAnsi" w:hAnsiTheme="minorHAnsi" w:cstheme="minorHAnsi" w:hint="cs"/>
          <w:szCs w:val="22"/>
          <w:rtl/>
        </w:rPr>
        <w:tab/>
      </w:r>
      <w:r w:rsidRPr="003C5224">
        <w:rPr>
          <w:rFonts w:asciiTheme="minorHAnsi" w:hAnsiTheme="minorHAnsi" w:cs="Calibri"/>
          <w:szCs w:val="22"/>
          <w:rtl/>
        </w:rPr>
        <w:t>يمكن إنشاء قواعد البيانات الخاصة بالموارد الوراثية وفقا للقانون الوطني، بالتشاور مع أصحاب المصلحة المعنيين، ومع ضمانات مناسبة، لأغراض البحث والفحص لطلبات [الملكية الفكرية]/[البراءات].</w:t>
      </w:r>
    </w:p>
    <w:p w:rsidR="0082754B" w:rsidRDefault="003C5224" w:rsidP="002E6CA4">
      <w:pPr>
        <w:bidi/>
        <w:spacing w:after="220"/>
        <w:rPr>
          <w:rFonts w:asciiTheme="minorHAnsi" w:hAnsiTheme="minorHAnsi" w:cs="Calibri"/>
          <w:szCs w:val="22"/>
          <w:rtl/>
        </w:rPr>
      </w:pPr>
      <w:r>
        <w:rPr>
          <w:rFonts w:asciiTheme="minorHAnsi" w:hAnsiTheme="minorHAnsi" w:cs="Calibri" w:hint="cs"/>
          <w:szCs w:val="22"/>
          <w:rtl/>
        </w:rPr>
        <w:lastRenderedPageBreak/>
        <w:t>2.10</w:t>
      </w:r>
      <w:r>
        <w:rPr>
          <w:rFonts w:asciiTheme="minorHAnsi" w:hAnsiTheme="minorHAnsi" w:cs="Calibri" w:hint="cs"/>
          <w:szCs w:val="22"/>
          <w:rtl/>
        </w:rPr>
        <w:tab/>
      </w:r>
      <w:r w:rsidR="0082754B" w:rsidRPr="0082754B">
        <w:rPr>
          <w:rFonts w:asciiTheme="minorHAnsi" w:hAnsiTheme="minorHAnsi" w:cs="Calibri"/>
          <w:szCs w:val="22"/>
          <w:rtl/>
        </w:rPr>
        <w:t xml:space="preserve">ينبغي أن يكون </w:t>
      </w:r>
      <w:r w:rsidR="0082754B" w:rsidRPr="002E6CA4">
        <w:rPr>
          <w:rFonts w:asciiTheme="minorHAnsi" w:hAnsiTheme="minorHAnsi" w:cstheme="minorHAnsi"/>
          <w:szCs w:val="22"/>
          <w:rtl/>
        </w:rPr>
        <w:t>النفاذ</w:t>
      </w:r>
      <w:r w:rsidR="0082754B" w:rsidRPr="0082754B">
        <w:rPr>
          <w:rFonts w:asciiTheme="minorHAnsi" w:hAnsiTheme="minorHAnsi" w:cs="Calibri"/>
          <w:szCs w:val="22"/>
          <w:rtl/>
        </w:rPr>
        <w:t xml:space="preserve"> قواعد البيانات مفتوحا لمكاتب [الملكية الفكرية]/[البراءات] والمستخدمين المعتمدين الآخرين للمساعدة في منع منح [الملكية الفكرية]/[</w:t>
      </w:r>
      <w:r w:rsidR="0082754B">
        <w:rPr>
          <w:rFonts w:asciiTheme="minorHAnsi" w:hAnsiTheme="minorHAnsi" w:cs="Calibri" w:hint="cs"/>
          <w:szCs w:val="22"/>
          <w:rtl/>
        </w:rPr>
        <w:t>ال</w:t>
      </w:r>
      <w:r w:rsidR="0082754B" w:rsidRPr="0082754B">
        <w:rPr>
          <w:rFonts w:asciiTheme="minorHAnsi" w:hAnsiTheme="minorHAnsi" w:cs="Calibri"/>
          <w:szCs w:val="22"/>
          <w:rtl/>
        </w:rPr>
        <w:t>براءات] عن خطأ.</w:t>
      </w:r>
      <w:r w:rsidR="0082754B">
        <w:rPr>
          <w:rFonts w:asciiTheme="minorHAnsi" w:hAnsiTheme="minorHAnsi" w:cs="Calibri" w:hint="cs"/>
          <w:szCs w:val="22"/>
          <w:rtl/>
        </w:rPr>
        <w:t xml:space="preserve"> </w:t>
      </w:r>
    </w:p>
    <w:p w:rsidR="004123BE" w:rsidRPr="005A62BA" w:rsidRDefault="004123BE" w:rsidP="00C22874">
      <w:pPr>
        <w:keepNext/>
        <w:tabs>
          <w:tab w:val="left" w:pos="1105"/>
        </w:tabs>
        <w:bidi/>
        <w:spacing w:after="220"/>
        <w:rPr>
          <w:rFonts w:asciiTheme="minorHAnsi" w:hAnsiTheme="minorHAnsi" w:cstheme="minorHAnsi"/>
          <w:szCs w:val="22"/>
          <w:rtl/>
        </w:rPr>
      </w:pPr>
      <w:r w:rsidRPr="005A62BA">
        <w:rPr>
          <w:rFonts w:asciiTheme="minorHAnsi" w:hAnsiTheme="minorHAnsi" w:cstheme="minorHAnsi"/>
          <w:szCs w:val="22"/>
          <w:rtl/>
        </w:rPr>
        <w:t>أنظمة البحث في قواعد البيانات</w:t>
      </w:r>
    </w:p>
    <w:p w:rsidR="004123BE" w:rsidRPr="005A62BA" w:rsidRDefault="004123BE" w:rsidP="002E6CA4">
      <w:pPr>
        <w:bidi/>
        <w:spacing w:after="220"/>
        <w:rPr>
          <w:rFonts w:asciiTheme="minorHAnsi" w:hAnsiTheme="minorHAnsi" w:cstheme="minorHAnsi"/>
          <w:szCs w:val="22"/>
          <w:rtl/>
        </w:rPr>
      </w:pPr>
      <w:r w:rsidRPr="005A62BA">
        <w:rPr>
          <w:rFonts w:asciiTheme="minorHAnsi" w:hAnsiTheme="minorHAnsi" w:cstheme="minorHAnsi"/>
          <w:szCs w:val="22"/>
          <w:rtl/>
        </w:rPr>
        <w:t>3.</w:t>
      </w:r>
      <w:r w:rsidR="0082754B">
        <w:rPr>
          <w:rFonts w:asciiTheme="minorHAnsi" w:hAnsiTheme="minorHAnsi" w:cstheme="minorHAnsi" w:hint="cs"/>
          <w:szCs w:val="22"/>
          <w:rtl/>
        </w:rPr>
        <w:t>10</w:t>
      </w:r>
      <w:r w:rsidRPr="005A62BA">
        <w:rPr>
          <w:rFonts w:asciiTheme="minorHAnsi" w:hAnsiTheme="minorHAnsi" w:cstheme="minorHAnsi"/>
          <w:szCs w:val="22"/>
          <w:rtl/>
        </w:rPr>
        <w:tab/>
        <w:t>يُحثّ الأعضاء على تيسير إعداد قواعد بيانات [معلومات تتعلق بـ] الموارد الوراثية و[المعارف التقليدية المرتبطة بالموارد الوراثية] لأغراض البحث في طلبات البراءات وفحصها، بالتشاور مع أصحاب المصلحة المعنيين وبمراعاة ظروفهم الوطنية إضافة إلى الاعتبارات التالية:</w:t>
      </w:r>
    </w:p>
    <w:p w:rsidR="004123BE" w:rsidRPr="005A62BA" w:rsidRDefault="004123BE" w:rsidP="002E6CA4">
      <w:pPr>
        <w:bidi/>
        <w:spacing w:after="220"/>
        <w:ind w:left="1124" w:hanging="562"/>
        <w:rPr>
          <w:rFonts w:asciiTheme="minorHAnsi" w:hAnsiTheme="minorHAnsi" w:cstheme="minorHAnsi"/>
          <w:szCs w:val="22"/>
          <w:rtl/>
        </w:rPr>
      </w:pPr>
      <w:r w:rsidRPr="005A62BA">
        <w:rPr>
          <w:rFonts w:asciiTheme="minorHAnsi" w:hAnsiTheme="minorHAnsi" w:cstheme="minorHAnsi"/>
          <w:szCs w:val="22"/>
          <w:rtl/>
        </w:rPr>
        <w:t>(أ)</w:t>
      </w:r>
      <w:r w:rsidRPr="005A62BA">
        <w:rPr>
          <w:rFonts w:asciiTheme="minorHAnsi" w:hAnsiTheme="minorHAnsi" w:cstheme="minorHAnsi"/>
          <w:szCs w:val="22"/>
          <w:rtl/>
        </w:rPr>
        <w:tab/>
        <w:t>لأغراض تحقيق التشغيل المتبادل، [يتعين]/[ينبغي] أن تمتثل قواعد البيانات للمعايير الدنيا وهيكل المضمون.</w:t>
      </w:r>
    </w:p>
    <w:p w:rsidR="004123BE" w:rsidRPr="005A62BA" w:rsidRDefault="004123BE" w:rsidP="002E6CA4">
      <w:pPr>
        <w:bidi/>
        <w:spacing w:after="220"/>
        <w:ind w:left="1124" w:hanging="562"/>
        <w:rPr>
          <w:rFonts w:asciiTheme="minorHAnsi" w:hAnsiTheme="minorHAnsi" w:cstheme="minorHAnsi"/>
          <w:szCs w:val="22"/>
          <w:rtl/>
        </w:rPr>
      </w:pPr>
      <w:r w:rsidRPr="005A62BA">
        <w:rPr>
          <w:rFonts w:asciiTheme="minorHAnsi" w:hAnsiTheme="minorHAnsi" w:cstheme="minorHAnsi"/>
          <w:szCs w:val="22"/>
          <w:rtl/>
        </w:rPr>
        <w:t>(ب)</w:t>
      </w:r>
      <w:r w:rsidRPr="005A62BA">
        <w:rPr>
          <w:rFonts w:asciiTheme="minorHAnsi" w:hAnsiTheme="minorHAnsi" w:cstheme="minorHAnsi"/>
          <w:szCs w:val="22"/>
          <w:rtl/>
        </w:rPr>
        <w:tab/>
        <w:t>و[يتعين]/[ينبغي] وضع ضمانات مناسبة [مثل المرشّحات] وفقا للقانون الوطني.</w:t>
      </w:r>
    </w:p>
    <w:p w:rsidR="004123BE" w:rsidRPr="005A62BA" w:rsidRDefault="004123BE" w:rsidP="002E6CA4">
      <w:pPr>
        <w:bidi/>
        <w:spacing w:after="220"/>
        <w:ind w:left="1124" w:hanging="562"/>
        <w:rPr>
          <w:rFonts w:asciiTheme="minorHAnsi" w:hAnsiTheme="minorHAnsi" w:cstheme="minorHAnsi"/>
          <w:szCs w:val="22"/>
          <w:rtl/>
        </w:rPr>
      </w:pPr>
      <w:r w:rsidRPr="005A62BA">
        <w:rPr>
          <w:rFonts w:asciiTheme="minorHAnsi" w:hAnsiTheme="minorHAnsi" w:cstheme="minorHAnsi"/>
          <w:szCs w:val="22"/>
          <w:rtl/>
        </w:rPr>
        <w:t>(ج)</w:t>
      </w:r>
      <w:r w:rsidRPr="005A62BA">
        <w:rPr>
          <w:rFonts w:asciiTheme="minorHAnsi" w:hAnsiTheme="minorHAnsi" w:cstheme="minorHAnsi"/>
          <w:szCs w:val="22"/>
          <w:rtl/>
        </w:rPr>
        <w:tab/>
        <w:t>وسيكون النفاذ إلى قواعد البيانات المذكورة مفتوحا لمكاتب البراءات [وللمستخدمين المعتمدين الآخرين].</w:t>
      </w:r>
    </w:p>
    <w:p w:rsidR="004123BE" w:rsidRPr="005A62BA" w:rsidRDefault="004123BE" w:rsidP="00C22874">
      <w:pPr>
        <w:keepNext/>
        <w:tabs>
          <w:tab w:val="left" w:pos="1105"/>
        </w:tabs>
        <w:bidi/>
        <w:spacing w:after="220"/>
        <w:rPr>
          <w:rFonts w:asciiTheme="minorHAnsi" w:hAnsiTheme="minorHAnsi" w:cstheme="minorHAnsi"/>
          <w:szCs w:val="22"/>
          <w:rtl/>
        </w:rPr>
      </w:pPr>
      <w:r w:rsidRPr="005A62BA">
        <w:rPr>
          <w:rFonts w:asciiTheme="minorHAnsi" w:hAnsiTheme="minorHAnsi" w:cstheme="minorHAnsi"/>
          <w:szCs w:val="22"/>
          <w:rtl/>
        </w:rPr>
        <w:t>بوابة الويبو</w:t>
      </w:r>
    </w:p>
    <w:p w:rsidR="004123BE" w:rsidRPr="005A62BA" w:rsidRDefault="004123BE" w:rsidP="002E6CA4">
      <w:pPr>
        <w:bidi/>
        <w:spacing w:after="220"/>
        <w:rPr>
          <w:rFonts w:asciiTheme="minorHAnsi" w:hAnsiTheme="minorHAnsi" w:cstheme="minorHAnsi"/>
          <w:szCs w:val="22"/>
          <w:rtl/>
        </w:rPr>
      </w:pPr>
      <w:r w:rsidRPr="005A62BA">
        <w:rPr>
          <w:rFonts w:asciiTheme="minorHAnsi" w:hAnsiTheme="minorHAnsi" w:cstheme="minorHAnsi"/>
          <w:szCs w:val="22"/>
          <w:rtl/>
        </w:rPr>
        <w:t>4.</w:t>
      </w:r>
      <w:r w:rsidR="0082754B">
        <w:rPr>
          <w:rFonts w:asciiTheme="minorHAnsi" w:hAnsiTheme="minorHAnsi" w:cstheme="minorHAnsi" w:hint="cs"/>
          <w:szCs w:val="22"/>
          <w:rtl/>
        </w:rPr>
        <w:t>10</w:t>
      </w:r>
      <w:r w:rsidRPr="005A62BA">
        <w:rPr>
          <w:rFonts w:asciiTheme="minorHAnsi" w:hAnsiTheme="minorHAnsi" w:cstheme="minorHAnsi"/>
          <w:szCs w:val="22"/>
          <w:rtl/>
        </w:rPr>
        <w:tab/>
        <w:t>[يتعين]/[ينبغي] [للدول الأعضاء]/[للأطراف] أن تضع نظاما للبحث في قواعد البيانات (بوابة الويبو) يربط قواعد بيانات أعضاء الويبو التي تحتوي على معلومات عن الموارد الوراثية و[المعارف التقليدية المرتبطة بالموارد الوراثية] غير السرية داخل إقليمها. وستمكن بوابة الويبو الفاحص [والجمهور] من النفاذ مباشرة إلى قواعد البيانات الوطنية واستخراج بيانات منها. وستتضمن بوابة الويبو أيضا ضمانات مناسبة [مثل المرشّحات].]</w:t>
      </w:r>
    </w:p>
    <w:p w:rsidR="004123BE" w:rsidRPr="005A62BA" w:rsidRDefault="004123BE" w:rsidP="002E6CA4">
      <w:pPr>
        <w:bidi/>
        <w:spacing w:after="220"/>
        <w:rPr>
          <w:rFonts w:asciiTheme="minorHAnsi" w:hAnsiTheme="minorHAnsi" w:cstheme="minorHAnsi"/>
          <w:szCs w:val="22"/>
          <w:rtl/>
        </w:rPr>
      </w:pPr>
      <w:r w:rsidRPr="005A62BA">
        <w:rPr>
          <w:rFonts w:asciiTheme="minorHAnsi" w:hAnsiTheme="minorHAnsi" w:cstheme="minorHAnsi"/>
          <w:szCs w:val="22"/>
          <w:rtl/>
        </w:rPr>
        <w:t>5.</w:t>
      </w:r>
      <w:r w:rsidR="0082754B">
        <w:rPr>
          <w:rFonts w:asciiTheme="minorHAnsi" w:hAnsiTheme="minorHAnsi" w:cstheme="minorHAnsi" w:hint="cs"/>
          <w:szCs w:val="22"/>
          <w:rtl/>
        </w:rPr>
        <w:t>10</w:t>
      </w:r>
      <w:r w:rsidRPr="005A62BA">
        <w:rPr>
          <w:rFonts w:asciiTheme="minorHAnsi" w:hAnsiTheme="minorHAnsi" w:cstheme="minorHAnsi"/>
          <w:szCs w:val="22"/>
          <w:rtl/>
        </w:rPr>
        <w:tab/>
        <w:t>ينبغي [للدول الأعضاء]/[للأطراف] إتاحة تدابير قانونية أو سياسية أو إدارية، حسب الاقتضاء ووفقا للقانون الوطني، لتنفيذ بوابة الويبو وإدارتها.]</w:t>
      </w:r>
    </w:p>
    <w:p w:rsidR="004123BE" w:rsidRPr="005A62BA" w:rsidRDefault="004123BE" w:rsidP="00C22874">
      <w:pPr>
        <w:bidi/>
        <w:spacing w:after="220"/>
        <w:rPr>
          <w:rFonts w:asciiTheme="minorHAnsi" w:hAnsiTheme="minorHAnsi" w:cstheme="minorHAnsi"/>
          <w:szCs w:val="22"/>
          <w:rtl/>
        </w:rPr>
      </w:pPr>
      <w:r w:rsidRPr="005A62BA">
        <w:rPr>
          <w:rFonts w:asciiTheme="minorHAnsi" w:hAnsiTheme="minorHAnsi" w:cstheme="minorHAnsi"/>
          <w:szCs w:val="22"/>
          <w:rtl/>
        </w:rPr>
        <w:br w:type="page"/>
      </w:r>
    </w:p>
    <w:p w:rsidR="004123BE" w:rsidRPr="005A62BA" w:rsidRDefault="004123BE" w:rsidP="002E6CA4">
      <w:pPr>
        <w:keepNext/>
        <w:bidi/>
        <w:spacing w:after="360"/>
        <w:jc w:val="center"/>
        <w:rPr>
          <w:rFonts w:asciiTheme="minorHAnsi" w:hAnsiTheme="minorHAnsi" w:cstheme="minorHAnsi"/>
          <w:b/>
          <w:bCs/>
          <w:szCs w:val="22"/>
          <w:rtl/>
        </w:rPr>
      </w:pPr>
      <w:r w:rsidRPr="005A62BA">
        <w:rPr>
          <w:rFonts w:asciiTheme="minorHAnsi" w:hAnsiTheme="minorHAnsi" w:cstheme="minorHAnsi"/>
          <w:b/>
          <w:bCs/>
          <w:szCs w:val="22"/>
          <w:rtl/>
        </w:rPr>
        <w:lastRenderedPageBreak/>
        <w:t>[رابعا. أحكام ختامية]</w:t>
      </w:r>
    </w:p>
    <w:p w:rsidR="004123BE" w:rsidRPr="005A62BA" w:rsidRDefault="004123BE" w:rsidP="002E6CA4">
      <w:pPr>
        <w:keepNext/>
        <w:bidi/>
        <w:jc w:val="center"/>
        <w:rPr>
          <w:rFonts w:asciiTheme="minorHAnsi" w:hAnsiTheme="minorHAnsi" w:cstheme="minorHAnsi"/>
          <w:b/>
          <w:bCs/>
          <w:szCs w:val="22"/>
          <w:rtl/>
        </w:rPr>
      </w:pPr>
      <w:r w:rsidRPr="005A62BA">
        <w:rPr>
          <w:rFonts w:asciiTheme="minorHAnsi" w:hAnsiTheme="minorHAnsi" w:cstheme="minorHAnsi"/>
          <w:b/>
          <w:bCs/>
          <w:szCs w:val="22"/>
          <w:rtl/>
        </w:rPr>
        <w:t>[المادة </w:t>
      </w:r>
      <w:r w:rsidR="0082754B">
        <w:rPr>
          <w:rFonts w:asciiTheme="minorHAnsi" w:hAnsiTheme="minorHAnsi" w:cstheme="minorHAnsi" w:hint="cs"/>
          <w:b/>
          <w:bCs/>
          <w:szCs w:val="22"/>
          <w:rtl/>
        </w:rPr>
        <w:t>11</w:t>
      </w:r>
      <w:r w:rsidRPr="005A62BA">
        <w:rPr>
          <w:rFonts w:asciiTheme="minorHAnsi" w:hAnsiTheme="minorHAnsi" w:cstheme="minorHAnsi"/>
          <w:b/>
          <w:bCs/>
          <w:szCs w:val="22"/>
          <w:rtl/>
        </w:rPr>
        <w:t>]</w:t>
      </w:r>
    </w:p>
    <w:p w:rsidR="004123BE" w:rsidRPr="005A62BA" w:rsidRDefault="004123BE" w:rsidP="00C22874">
      <w:pPr>
        <w:keepNext/>
        <w:tabs>
          <w:tab w:val="left" w:pos="1985"/>
        </w:tabs>
        <w:bidi/>
        <w:spacing w:after="220"/>
        <w:jc w:val="center"/>
        <w:rPr>
          <w:rFonts w:asciiTheme="minorHAnsi" w:hAnsiTheme="minorHAnsi" w:cstheme="minorHAnsi"/>
          <w:b/>
          <w:bCs/>
          <w:szCs w:val="22"/>
          <w:rtl/>
        </w:rPr>
      </w:pPr>
      <w:r w:rsidRPr="005A62BA">
        <w:rPr>
          <w:rFonts w:asciiTheme="minorHAnsi" w:hAnsiTheme="minorHAnsi" w:cstheme="minorHAnsi"/>
          <w:b/>
          <w:bCs/>
          <w:szCs w:val="22"/>
          <w:rtl/>
        </w:rPr>
        <w:t>[تدابير الحماية الوقائية</w:t>
      </w:r>
    </w:p>
    <w:p w:rsidR="004123BE" w:rsidRPr="005A62BA" w:rsidRDefault="004123BE" w:rsidP="002E6CA4">
      <w:pPr>
        <w:tabs>
          <w:tab w:val="left" w:pos="1105"/>
        </w:tabs>
        <w:bidi/>
        <w:spacing w:after="360"/>
        <w:rPr>
          <w:rFonts w:asciiTheme="minorHAnsi" w:hAnsiTheme="minorHAnsi" w:cstheme="minorHAnsi"/>
          <w:szCs w:val="22"/>
          <w:rtl/>
        </w:rPr>
      </w:pPr>
      <w:r w:rsidRPr="005A62BA">
        <w:rPr>
          <w:rFonts w:asciiTheme="minorHAnsi" w:hAnsiTheme="minorHAnsi" w:cstheme="minorHAnsi"/>
          <w:szCs w:val="22"/>
          <w:rtl/>
        </w:rPr>
        <w:t>[[يتعين]/[ينبغي] عدم اعتبار الموارد الوراثية الموجودة في الطبيعة أو المعزولة منها [اختراعات] [ملكية فكرية] والامتناع بالتالي عن منح أية حقوق [ملكية فكرية] [براءات] بخصوصها.]]</w:t>
      </w:r>
    </w:p>
    <w:p w:rsidR="004123BE" w:rsidRPr="005A62BA" w:rsidRDefault="004123BE" w:rsidP="002E6CA4">
      <w:pPr>
        <w:keepNext/>
        <w:bidi/>
        <w:jc w:val="center"/>
        <w:rPr>
          <w:rFonts w:asciiTheme="minorHAnsi" w:hAnsiTheme="minorHAnsi" w:cstheme="minorHAnsi"/>
          <w:b/>
          <w:bCs/>
          <w:szCs w:val="22"/>
          <w:rtl/>
        </w:rPr>
      </w:pPr>
      <w:r w:rsidRPr="005A62BA">
        <w:rPr>
          <w:rFonts w:asciiTheme="minorHAnsi" w:hAnsiTheme="minorHAnsi" w:cstheme="minorHAnsi"/>
          <w:b/>
          <w:bCs/>
          <w:szCs w:val="22"/>
          <w:rtl/>
        </w:rPr>
        <w:t>[المادة </w:t>
      </w:r>
      <w:r w:rsidR="0082754B">
        <w:rPr>
          <w:rFonts w:asciiTheme="minorHAnsi" w:hAnsiTheme="minorHAnsi" w:cstheme="minorHAnsi" w:hint="cs"/>
          <w:b/>
          <w:bCs/>
          <w:szCs w:val="22"/>
          <w:rtl/>
        </w:rPr>
        <w:t>12</w:t>
      </w:r>
      <w:r w:rsidRPr="005A62BA">
        <w:rPr>
          <w:rFonts w:asciiTheme="minorHAnsi" w:hAnsiTheme="minorHAnsi" w:cstheme="minorHAnsi"/>
          <w:b/>
          <w:bCs/>
          <w:szCs w:val="22"/>
          <w:rtl/>
        </w:rPr>
        <w:t>]</w:t>
      </w:r>
    </w:p>
    <w:p w:rsidR="004123BE" w:rsidRPr="005A62BA" w:rsidRDefault="004123BE" w:rsidP="00C22874">
      <w:pPr>
        <w:keepNext/>
        <w:tabs>
          <w:tab w:val="left" w:pos="1985"/>
        </w:tabs>
        <w:bidi/>
        <w:spacing w:after="220"/>
        <w:jc w:val="center"/>
        <w:rPr>
          <w:rFonts w:asciiTheme="minorHAnsi" w:hAnsiTheme="minorHAnsi" w:cstheme="minorHAnsi"/>
          <w:b/>
          <w:bCs/>
          <w:szCs w:val="22"/>
          <w:rtl/>
        </w:rPr>
      </w:pPr>
      <w:r w:rsidRPr="005A62BA">
        <w:rPr>
          <w:rFonts w:asciiTheme="minorHAnsi" w:hAnsiTheme="minorHAnsi" w:cstheme="minorHAnsi"/>
          <w:b/>
          <w:bCs/>
          <w:szCs w:val="22"/>
          <w:rtl/>
        </w:rPr>
        <w:t>العلاقة بالاتفاقات الدولية</w:t>
      </w:r>
    </w:p>
    <w:p w:rsidR="004123BE" w:rsidRPr="005A62BA" w:rsidRDefault="004123BE" w:rsidP="002E6CA4">
      <w:pPr>
        <w:bidi/>
        <w:spacing w:after="220"/>
        <w:rPr>
          <w:rFonts w:asciiTheme="minorHAnsi" w:hAnsiTheme="minorHAnsi" w:cstheme="minorHAnsi"/>
          <w:szCs w:val="22"/>
          <w:rtl/>
        </w:rPr>
      </w:pPr>
      <w:r w:rsidRPr="005A62BA">
        <w:rPr>
          <w:rFonts w:asciiTheme="minorHAnsi" w:hAnsiTheme="minorHAnsi" w:cstheme="minorHAnsi"/>
          <w:szCs w:val="22"/>
          <w:rtl/>
        </w:rPr>
        <w:t>1.</w:t>
      </w:r>
      <w:r w:rsidR="0082754B">
        <w:rPr>
          <w:rFonts w:asciiTheme="minorHAnsi" w:hAnsiTheme="minorHAnsi" w:cstheme="minorHAnsi" w:hint="cs"/>
          <w:szCs w:val="22"/>
          <w:rtl/>
        </w:rPr>
        <w:t>12</w:t>
      </w:r>
      <w:r w:rsidRPr="005A62BA">
        <w:rPr>
          <w:rFonts w:asciiTheme="minorHAnsi" w:hAnsiTheme="minorHAnsi" w:cstheme="minorHAnsi"/>
          <w:szCs w:val="22"/>
          <w:rtl/>
        </w:rPr>
        <w:tab/>
        <w:t>[يتعين]/[ينبغي] أن يضع هذا الصك علاقة دعم متبادل [بين حقوق [الملكية الفكرية][البراءات] التي [تستند بشكل مباشر إلى] [تنطوي على] [استعمال] الموارد الوراثية و[المعارف التقليدية المرتبطة بالموارد الوراثية] و] [مع] الاتفاقات والمعاهدات الدولية الوجيهة [السارية].</w:t>
      </w:r>
    </w:p>
    <w:p w:rsidR="004123BE" w:rsidRPr="0082754B" w:rsidRDefault="004123BE" w:rsidP="00C22874">
      <w:pPr>
        <w:keepNext/>
        <w:tabs>
          <w:tab w:val="left" w:pos="1105"/>
        </w:tabs>
        <w:bidi/>
        <w:spacing w:after="220"/>
        <w:rPr>
          <w:rFonts w:asciiTheme="minorHAnsi" w:hAnsiTheme="minorHAnsi" w:cstheme="minorHAnsi"/>
          <w:sz w:val="24"/>
          <w:szCs w:val="24"/>
          <w:rtl/>
        </w:rPr>
      </w:pPr>
      <w:r w:rsidRPr="0082754B">
        <w:rPr>
          <w:rFonts w:asciiTheme="minorHAnsi" w:hAnsiTheme="minorHAnsi" w:cstheme="minorHAnsi"/>
          <w:sz w:val="24"/>
          <w:szCs w:val="24"/>
          <w:rtl/>
        </w:rPr>
        <w:t>بديل</w:t>
      </w:r>
    </w:p>
    <w:p w:rsidR="004123BE" w:rsidRPr="005A62BA" w:rsidRDefault="004123BE" w:rsidP="002E6CA4">
      <w:pPr>
        <w:bidi/>
        <w:spacing w:after="220"/>
        <w:rPr>
          <w:rFonts w:asciiTheme="minorHAnsi" w:hAnsiTheme="minorHAnsi" w:cstheme="minorHAnsi"/>
          <w:szCs w:val="22"/>
          <w:rtl/>
        </w:rPr>
      </w:pPr>
      <w:r w:rsidRPr="005A62BA">
        <w:rPr>
          <w:rFonts w:asciiTheme="minorHAnsi" w:hAnsiTheme="minorHAnsi" w:cstheme="minorHAnsi"/>
          <w:szCs w:val="22"/>
          <w:rtl/>
        </w:rPr>
        <w:t>1.</w:t>
      </w:r>
      <w:r w:rsidR="0082754B">
        <w:rPr>
          <w:rFonts w:asciiTheme="minorHAnsi" w:hAnsiTheme="minorHAnsi" w:cstheme="minorHAnsi" w:hint="cs"/>
          <w:szCs w:val="22"/>
          <w:rtl/>
        </w:rPr>
        <w:t>12</w:t>
      </w:r>
      <w:r w:rsidRPr="005A62BA">
        <w:rPr>
          <w:rFonts w:asciiTheme="minorHAnsi" w:hAnsiTheme="minorHAnsi" w:cstheme="minorHAnsi"/>
          <w:szCs w:val="22"/>
          <w:rtl/>
        </w:rPr>
        <w:tab/>
        <w:t>[ينبغي أن يكون هذا الصك متماشيا مع الاتفاقات الدولية المتعلقة بالملكية الفكرية. ويقرّ الأعضاء بالعلاقات المتسقة بين السياسات التي تعزّز منح البراءات المنطوية على استعمال الموارد الوراثية و/أو و[المعارف التقليدية المرتبطة بالموارد الوراثية] والسياسات التي تعزّز الحفاظ على التنوع البيولوجي، وتعزّز النفاذ إلى الموارد الوراثية، وتقاسم المنافع المتأتية من تلك الموارد.]</w:t>
      </w:r>
    </w:p>
    <w:p w:rsidR="004123BE" w:rsidRPr="005A62BA" w:rsidRDefault="004123BE" w:rsidP="002E6CA4">
      <w:pPr>
        <w:bidi/>
        <w:spacing w:after="220"/>
        <w:rPr>
          <w:rFonts w:asciiTheme="minorHAnsi" w:hAnsiTheme="minorHAnsi" w:cstheme="minorHAnsi"/>
          <w:szCs w:val="22"/>
          <w:rtl/>
        </w:rPr>
      </w:pPr>
      <w:r w:rsidRPr="005A62BA">
        <w:rPr>
          <w:rFonts w:asciiTheme="minorHAnsi" w:hAnsiTheme="minorHAnsi" w:cstheme="minorHAnsi"/>
          <w:szCs w:val="22"/>
          <w:rtl/>
        </w:rPr>
        <w:t>2.</w:t>
      </w:r>
      <w:r w:rsidR="0082754B">
        <w:rPr>
          <w:rFonts w:asciiTheme="minorHAnsi" w:hAnsiTheme="minorHAnsi" w:cstheme="minorHAnsi" w:hint="cs"/>
          <w:szCs w:val="22"/>
          <w:rtl/>
        </w:rPr>
        <w:t>12</w:t>
      </w:r>
      <w:r w:rsidRPr="005A62BA">
        <w:rPr>
          <w:rFonts w:asciiTheme="minorHAnsi" w:hAnsiTheme="minorHAnsi" w:cstheme="minorHAnsi"/>
          <w:szCs w:val="22"/>
          <w:rtl/>
        </w:rPr>
        <w:tab/>
        <w:t>[[يتعين]/[ينبغي] أن يكمّل هذا الصك اتفاقات أخرى بشأن موضوعات ذات صلة بهذا الشأن، ولا يرمي إلى تغيير تلك الاتفاقات، و[يتعين]/[ينبغي] أن يدعم، على وجه الخصوص، [الإعلان العالمي لحقوق الإنسان، و] المادة 31 من إعلان الأمم المتحدة بشأن حقوق الشعوب الأصلية.]</w:t>
      </w:r>
    </w:p>
    <w:p w:rsidR="004123BE" w:rsidRPr="005A62BA" w:rsidRDefault="004123BE" w:rsidP="002E6CA4">
      <w:pPr>
        <w:bidi/>
        <w:spacing w:after="220"/>
        <w:rPr>
          <w:rFonts w:asciiTheme="minorHAnsi" w:hAnsiTheme="minorHAnsi" w:cstheme="minorHAnsi"/>
          <w:szCs w:val="22"/>
          <w:rtl/>
        </w:rPr>
      </w:pPr>
      <w:r w:rsidRPr="005A62BA">
        <w:rPr>
          <w:rFonts w:asciiTheme="minorHAnsi" w:hAnsiTheme="minorHAnsi" w:cstheme="minorHAnsi"/>
          <w:szCs w:val="22"/>
          <w:rtl/>
        </w:rPr>
        <w:t>3.</w:t>
      </w:r>
      <w:r w:rsidR="0082754B">
        <w:rPr>
          <w:rFonts w:asciiTheme="minorHAnsi" w:hAnsiTheme="minorHAnsi" w:cstheme="minorHAnsi" w:hint="cs"/>
          <w:szCs w:val="22"/>
          <w:rtl/>
        </w:rPr>
        <w:t>12</w:t>
      </w:r>
      <w:r w:rsidRPr="005A62BA">
        <w:rPr>
          <w:rFonts w:asciiTheme="minorHAnsi" w:hAnsiTheme="minorHAnsi" w:cstheme="minorHAnsi"/>
          <w:szCs w:val="22"/>
          <w:rtl/>
        </w:rPr>
        <w:tab/>
        <w:t>[لا ينبغي أن يُفسّر أي حكم من أحكام هذا النص بأنه يضرّ أو يخلّ بحقوق الشعوب الأصلية المنصوص عليها في إعلان الأمم المتحدة بشأن حقوق الشعوب الأصلية. وفي حال تنازع بين القوانين، تكون الغلبة لحقوق الشعوب الأصلية المنصوص عليها في ذلك الإعلان وينبغي أن يسترشد أي تفسير بأحكام ذلك الإعلان.]]</w:t>
      </w:r>
    </w:p>
    <w:p w:rsidR="002E6CA4" w:rsidRDefault="004123BE" w:rsidP="002E6CA4">
      <w:pPr>
        <w:bidi/>
        <w:spacing w:after="360"/>
        <w:rPr>
          <w:rFonts w:asciiTheme="minorHAnsi" w:hAnsiTheme="minorHAnsi" w:cstheme="minorHAnsi"/>
          <w:szCs w:val="22"/>
        </w:rPr>
      </w:pPr>
      <w:r w:rsidRPr="005A62BA">
        <w:rPr>
          <w:rFonts w:asciiTheme="minorHAnsi" w:hAnsiTheme="minorHAnsi" w:cstheme="minorHAnsi"/>
          <w:szCs w:val="22"/>
          <w:rtl/>
        </w:rPr>
        <w:t>[4.</w:t>
      </w:r>
      <w:r w:rsidR="0082754B">
        <w:rPr>
          <w:rFonts w:asciiTheme="minorHAnsi" w:hAnsiTheme="minorHAnsi" w:cstheme="minorHAnsi" w:hint="cs"/>
          <w:szCs w:val="22"/>
          <w:rtl/>
        </w:rPr>
        <w:t>12</w:t>
      </w:r>
      <w:r w:rsidRPr="005A62BA">
        <w:rPr>
          <w:rFonts w:asciiTheme="minorHAnsi" w:hAnsiTheme="minorHAnsi" w:cstheme="minorHAnsi"/>
          <w:szCs w:val="22"/>
          <w:rtl/>
        </w:rPr>
        <w:tab/>
        <w:t>[يتعين]/[ينبغي] أن تُعدل [معاهدة التعاون بشأن البراءات] و[معاهدة قانون البراءات] من أجل [تضمينهما] [تمكين الأطراف في [معاهدة التعاون بشأن البراءات] و[معاهدة قانون البراءات] من أن تنص في تشريعاتها الوطنية على] شرط الكشف الإلزامي عن منشأ ومصدر الموارد الوراثية و[المعارف التقليدية المرتبطة بالموارد الوراثية]. [و[يتعين]/[ينبغي] أن تتضمن التعديلات أيضا اشتراط التأكيد على الموافقة المسبقة المستنيرة وإثبات تقاسم المنافع وفقا للشروط المتفق عليها مع بلد المنشأ.]]</w:t>
      </w:r>
    </w:p>
    <w:p w:rsidR="004123BE" w:rsidRPr="005A62BA" w:rsidRDefault="004123BE" w:rsidP="002E6CA4">
      <w:pPr>
        <w:bidi/>
        <w:jc w:val="center"/>
        <w:rPr>
          <w:rFonts w:asciiTheme="minorHAnsi" w:hAnsiTheme="minorHAnsi" w:cstheme="minorHAnsi"/>
          <w:b/>
          <w:bCs/>
          <w:szCs w:val="22"/>
          <w:rtl/>
        </w:rPr>
      </w:pPr>
      <w:r w:rsidRPr="005A62BA">
        <w:rPr>
          <w:rFonts w:asciiTheme="minorHAnsi" w:hAnsiTheme="minorHAnsi" w:cstheme="minorHAnsi"/>
          <w:b/>
          <w:bCs/>
          <w:szCs w:val="22"/>
          <w:rtl/>
        </w:rPr>
        <w:t>[المادة </w:t>
      </w:r>
      <w:r w:rsidR="0082754B">
        <w:rPr>
          <w:rFonts w:asciiTheme="minorHAnsi" w:hAnsiTheme="minorHAnsi" w:cstheme="minorHAnsi" w:hint="cs"/>
          <w:b/>
          <w:bCs/>
          <w:szCs w:val="22"/>
          <w:rtl/>
        </w:rPr>
        <w:t>13</w:t>
      </w:r>
      <w:r w:rsidRPr="005A62BA">
        <w:rPr>
          <w:rFonts w:asciiTheme="minorHAnsi" w:hAnsiTheme="minorHAnsi" w:cstheme="minorHAnsi"/>
          <w:b/>
          <w:bCs/>
          <w:szCs w:val="22"/>
          <w:rtl/>
        </w:rPr>
        <w:t>]</w:t>
      </w:r>
    </w:p>
    <w:p w:rsidR="004123BE" w:rsidRPr="005A62BA" w:rsidRDefault="004123BE" w:rsidP="00C22874">
      <w:pPr>
        <w:keepNext/>
        <w:tabs>
          <w:tab w:val="left" w:pos="1985"/>
        </w:tabs>
        <w:bidi/>
        <w:spacing w:after="220"/>
        <w:jc w:val="center"/>
        <w:rPr>
          <w:rFonts w:asciiTheme="minorHAnsi" w:hAnsiTheme="minorHAnsi" w:cstheme="minorHAnsi"/>
          <w:b/>
          <w:bCs/>
          <w:szCs w:val="22"/>
          <w:rtl/>
        </w:rPr>
      </w:pPr>
      <w:r w:rsidRPr="005A62BA">
        <w:rPr>
          <w:rFonts w:asciiTheme="minorHAnsi" w:hAnsiTheme="minorHAnsi" w:cstheme="minorHAnsi"/>
          <w:b/>
          <w:bCs/>
          <w:szCs w:val="22"/>
          <w:rtl/>
        </w:rPr>
        <w:t>التعاون الدولي</w:t>
      </w:r>
    </w:p>
    <w:p w:rsidR="004123BE" w:rsidRPr="005A62BA" w:rsidRDefault="004123BE" w:rsidP="00C22874">
      <w:pPr>
        <w:tabs>
          <w:tab w:val="left" w:pos="1105"/>
        </w:tabs>
        <w:bidi/>
        <w:spacing w:after="220"/>
        <w:rPr>
          <w:rFonts w:asciiTheme="minorHAnsi" w:hAnsiTheme="minorHAnsi" w:cstheme="minorHAnsi"/>
          <w:szCs w:val="22"/>
          <w:rtl/>
        </w:rPr>
      </w:pPr>
      <w:r w:rsidRPr="005A62BA">
        <w:rPr>
          <w:rFonts w:asciiTheme="minorHAnsi" w:hAnsiTheme="minorHAnsi" w:cstheme="minorHAnsi"/>
          <w:szCs w:val="22"/>
          <w:rtl/>
        </w:rPr>
        <w:t>[[[يتعين]/[ينبغي] أن تحثّ هيئات الويبو المعنية أعضاء معاهدة التعاون بشأن البراءات على] [[يتعين]/[ينبغي] للفريق العامل المعني بإصلاح معاهدة التعاون بشأن البراءات] إعداد مجموعة من المبادئ التوجيهية بشأن [بحث وفحص الطلبات المتعلقة بالموارد الوراثية و[المعارف التقليدية المرتبطة بالموارد الوراثية]] [الكشف الإداري عن المنشأ أو المصدر] من قبل الإدارات المعنية بالبحث والفحص الدوليين في إطار معاهدة التعاون بشأن البراءات].</w:t>
      </w:r>
    </w:p>
    <w:p w:rsidR="004123BE" w:rsidRPr="005A62BA" w:rsidRDefault="004123BE" w:rsidP="00C22874">
      <w:pPr>
        <w:keepNext/>
        <w:tabs>
          <w:tab w:val="left" w:pos="1105"/>
        </w:tabs>
        <w:bidi/>
        <w:spacing w:after="220"/>
        <w:rPr>
          <w:rFonts w:asciiTheme="minorHAnsi" w:hAnsiTheme="minorHAnsi" w:cstheme="minorHAnsi"/>
          <w:szCs w:val="22"/>
          <w:rtl/>
        </w:rPr>
      </w:pPr>
      <w:r w:rsidRPr="005A62BA">
        <w:rPr>
          <w:rFonts w:asciiTheme="minorHAnsi" w:hAnsiTheme="minorHAnsi" w:cstheme="minorHAnsi"/>
          <w:szCs w:val="22"/>
          <w:rtl/>
        </w:rPr>
        <w:t>بديل</w:t>
      </w:r>
    </w:p>
    <w:p w:rsidR="004123BE" w:rsidRPr="005A62BA" w:rsidRDefault="004123BE" w:rsidP="00C22874">
      <w:pPr>
        <w:tabs>
          <w:tab w:val="left" w:pos="1105"/>
        </w:tabs>
        <w:bidi/>
        <w:spacing w:after="220"/>
        <w:rPr>
          <w:rFonts w:asciiTheme="minorHAnsi" w:hAnsiTheme="minorHAnsi" w:cstheme="minorHAnsi"/>
          <w:szCs w:val="22"/>
          <w:rtl/>
        </w:rPr>
      </w:pPr>
      <w:r w:rsidRPr="005A62BA">
        <w:rPr>
          <w:rFonts w:asciiTheme="minorHAnsi" w:hAnsiTheme="minorHAnsi" w:cstheme="minorHAnsi"/>
          <w:szCs w:val="22"/>
          <w:rtl/>
        </w:rPr>
        <w:t>[ينبغي للإدارات المعنية بفحص البراءات أن تتقاسم المعلومات عن مصادر المعلومات المتعلقة بالموارد الوراثية و/أو المعارف التقليدية، لا سيما المنشورات الدورية والمكتبات الرقمية وقواعد البيانات المشتملة على معلومات تتعلق بالموارد الوراثية والمعارف التقليدية. وينبغي أن يتعاون أعضاء الويبو على تقاسم المعلومات المتعلقة بالموارد الوراثية والمعارف، بما فيها المعارف التقليدية، المرتبطة باستخدام الموارد الوراثية.]</w:t>
      </w:r>
    </w:p>
    <w:p w:rsidR="004123BE" w:rsidRPr="005A62BA" w:rsidRDefault="004123BE" w:rsidP="002E6CA4">
      <w:pPr>
        <w:keepNext/>
        <w:bidi/>
        <w:jc w:val="center"/>
        <w:rPr>
          <w:rFonts w:asciiTheme="minorHAnsi" w:hAnsiTheme="minorHAnsi" w:cstheme="minorHAnsi"/>
          <w:b/>
          <w:bCs/>
          <w:szCs w:val="22"/>
          <w:rtl/>
        </w:rPr>
      </w:pPr>
      <w:r w:rsidRPr="005A62BA">
        <w:rPr>
          <w:rFonts w:asciiTheme="minorHAnsi" w:hAnsiTheme="minorHAnsi" w:cstheme="minorHAnsi"/>
          <w:b/>
          <w:bCs/>
          <w:szCs w:val="22"/>
          <w:rtl/>
        </w:rPr>
        <w:lastRenderedPageBreak/>
        <w:t>[المادة 1</w:t>
      </w:r>
      <w:r w:rsidR="00B343AF">
        <w:rPr>
          <w:rFonts w:asciiTheme="minorHAnsi" w:hAnsiTheme="minorHAnsi" w:cstheme="minorHAnsi" w:hint="cs"/>
          <w:b/>
          <w:bCs/>
          <w:szCs w:val="22"/>
          <w:rtl/>
        </w:rPr>
        <w:t>4</w:t>
      </w:r>
      <w:r w:rsidRPr="005A62BA">
        <w:rPr>
          <w:rFonts w:asciiTheme="minorHAnsi" w:hAnsiTheme="minorHAnsi" w:cstheme="minorHAnsi"/>
          <w:b/>
          <w:bCs/>
          <w:szCs w:val="22"/>
          <w:rtl/>
        </w:rPr>
        <w:t>]</w:t>
      </w:r>
    </w:p>
    <w:p w:rsidR="004123BE" w:rsidRPr="005A62BA" w:rsidRDefault="004123BE" w:rsidP="00C22874">
      <w:pPr>
        <w:keepNext/>
        <w:tabs>
          <w:tab w:val="left" w:pos="1985"/>
        </w:tabs>
        <w:bidi/>
        <w:spacing w:after="220"/>
        <w:jc w:val="center"/>
        <w:rPr>
          <w:rFonts w:asciiTheme="minorHAnsi" w:hAnsiTheme="minorHAnsi" w:cstheme="minorHAnsi"/>
          <w:b/>
          <w:bCs/>
          <w:szCs w:val="22"/>
          <w:rtl/>
        </w:rPr>
      </w:pPr>
      <w:r w:rsidRPr="005A62BA">
        <w:rPr>
          <w:rFonts w:asciiTheme="minorHAnsi" w:hAnsiTheme="minorHAnsi" w:cstheme="minorHAnsi"/>
          <w:b/>
          <w:bCs/>
          <w:szCs w:val="22"/>
          <w:rtl/>
        </w:rPr>
        <w:t>التعاون عبر الحدود</w:t>
      </w:r>
    </w:p>
    <w:p w:rsidR="004123BE" w:rsidRPr="005A62BA" w:rsidRDefault="004123BE" w:rsidP="002E6CA4">
      <w:pPr>
        <w:tabs>
          <w:tab w:val="left" w:pos="1105"/>
        </w:tabs>
        <w:bidi/>
        <w:spacing w:after="360"/>
        <w:rPr>
          <w:rFonts w:asciiTheme="minorHAnsi" w:hAnsiTheme="minorHAnsi" w:cstheme="minorHAnsi"/>
          <w:szCs w:val="22"/>
          <w:rtl/>
        </w:rPr>
      </w:pPr>
      <w:r w:rsidRPr="005A62BA">
        <w:rPr>
          <w:rFonts w:asciiTheme="minorHAnsi" w:hAnsiTheme="minorHAnsi" w:cstheme="minorHAnsi"/>
          <w:szCs w:val="22"/>
          <w:rtl/>
        </w:rPr>
        <w:t>[في الحالات التي توجد فيها نفس الموارد الوراثية و[المعارف التقليدية المرتبطة بالموارد الوراثية] في ظروف وضعها الطبيعي داخل إقليم أكثر من طرف واحد، [يتعين]/[ينبغي] أن تسعى تلك الأطراف إلى التعاون فيما بينها، حسب الاقتضاء، مع إشراك [الشعب][الشعوب] الأصلية والجماعات المحلية المعنية، على أن تقوم بذلك، حيثما أمكن، باتخاذ تدابير تستند إلى القوانين والبروتوكولات العرفية وتدعم أهداف هذا الصك والتشريعات الوطنية ولا تتعارض معها.]</w:t>
      </w:r>
    </w:p>
    <w:p w:rsidR="004123BE" w:rsidRPr="005A62BA" w:rsidRDefault="004123BE" w:rsidP="002E6CA4">
      <w:pPr>
        <w:keepNext/>
        <w:bidi/>
        <w:jc w:val="center"/>
        <w:rPr>
          <w:rFonts w:asciiTheme="minorHAnsi" w:hAnsiTheme="minorHAnsi" w:cstheme="minorHAnsi"/>
          <w:b/>
          <w:bCs/>
          <w:szCs w:val="22"/>
          <w:rtl/>
        </w:rPr>
      </w:pPr>
      <w:r w:rsidRPr="005A62BA">
        <w:rPr>
          <w:rFonts w:asciiTheme="minorHAnsi" w:hAnsiTheme="minorHAnsi" w:cstheme="minorHAnsi"/>
          <w:b/>
          <w:bCs/>
          <w:szCs w:val="22"/>
          <w:rtl/>
        </w:rPr>
        <w:t>[المادة 1</w:t>
      </w:r>
      <w:r w:rsidR="00B343AF">
        <w:rPr>
          <w:rFonts w:asciiTheme="minorHAnsi" w:hAnsiTheme="minorHAnsi" w:cstheme="minorHAnsi" w:hint="cs"/>
          <w:b/>
          <w:bCs/>
          <w:szCs w:val="22"/>
          <w:rtl/>
        </w:rPr>
        <w:t>5</w:t>
      </w:r>
      <w:bookmarkStart w:id="2" w:name="_GoBack"/>
      <w:bookmarkEnd w:id="2"/>
      <w:r w:rsidRPr="005A62BA">
        <w:rPr>
          <w:rFonts w:asciiTheme="minorHAnsi" w:hAnsiTheme="minorHAnsi" w:cstheme="minorHAnsi"/>
          <w:b/>
          <w:bCs/>
          <w:szCs w:val="22"/>
          <w:rtl/>
        </w:rPr>
        <w:t>]</w:t>
      </w:r>
    </w:p>
    <w:p w:rsidR="004123BE" w:rsidRPr="005A62BA" w:rsidRDefault="004123BE" w:rsidP="00C22874">
      <w:pPr>
        <w:keepNext/>
        <w:tabs>
          <w:tab w:val="left" w:pos="1985"/>
        </w:tabs>
        <w:bidi/>
        <w:spacing w:after="220"/>
        <w:jc w:val="center"/>
        <w:rPr>
          <w:rFonts w:asciiTheme="minorHAnsi" w:hAnsiTheme="minorHAnsi" w:cstheme="minorHAnsi"/>
          <w:b/>
          <w:bCs/>
          <w:szCs w:val="22"/>
          <w:rtl/>
        </w:rPr>
      </w:pPr>
      <w:r w:rsidRPr="005A62BA">
        <w:rPr>
          <w:rFonts w:asciiTheme="minorHAnsi" w:hAnsiTheme="minorHAnsi" w:cstheme="minorHAnsi"/>
          <w:b/>
          <w:bCs/>
          <w:szCs w:val="22"/>
          <w:rtl/>
        </w:rPr>
        <w:t>المساعدة التقنية والتعاون وتكوين الكفاءات</w:t>
      </w:r>
    </w:p>
    <w:p w:rsidR="004123BE" w:rsidRPr="005A62BA" w:rsidRDefault="004123BE" w:rsidP="00C22874">
      <w:pPr>
        <w:tabs>
          <w:tab w:val="left" w:pos="1105"/>
        </w:tabs>
        <w:bidi/>
        <w:spacing w:after="220"/>
        <w:rPr>
          <w:rFonts w:asciiTheme="minorHAnsi" w:hAnsiTheme="minorHAnsi" w:cstheme="minorHAnsi"/>
          <w:szCs w:val="22"/>
          <w:rtl/>
        </w:rPr>
      </w:pPr>
      <w:r w:rsidRPr="005A62BA">
        <w:rPr>
          <w:rFonts w:asciiTheme="minorHAnsi" w:hAnsiTheme="minorHAnsi" w:cstheme="minorHAnsi"/>
          <w:szCs w:val="22"/>
          <w:rtl/>
        </w:rPr>
        <w:t>[[يتعين/ينبغي] لهيئات الويبو المعنية] [يتعين/ينبغي للويبو] أن تحدّد أساليب استحداث الأحكام بموجب هذا الصك وتمويلها وتنفيذها. و[يتعين/ينبغي] أن تقدم الويبو المساعدة التقنية وأنشطة التعاون وتكوين الكفاءات والدعم المالي، حسب الموارد المالية، إلى البلدان النامية، وخاصة البلدان الأقل نموا، لكي تنفذ الالتزامات المنصوص عليها في هذا الصك.]</w:t>
      </w:r>
    </w:p>
    <w:p w:rsidR="004123BE" w:rsidRPr="005A62BA" w:rsidRDefault="004123BE" w:rsidP="00C22874">
      <w:pPr>
        <w:pStyle w:val="EndofDocumentAR"/>
        <w:rPr>
          <w:rtl/>
        </w:rPr>
      </w:pPr>
      <w:r w:rsidRPr="005A62BA">
        <w:rPr>
          <w:rtl/>
        </w:rPr>
        <w:t>[نهاية المرفق والوثيقة]</w:t>
      </w:r>
    </w:p>
    <w:sectPr w:rsidR="004123BE" w:rsidRPr="005A62BA" w:rsidSect="00F16B8C">
      <w:headerReference w:type="even" r:id="rId18"/>
      <w:headerReference w:type="default" r:id="rId19"/>
      <w:footerReference w:type="even" r:id="rId20"/>
      <w:footerReference w:type="default" r:id="rId21"/>
      <w:headerReference w:type="first" r:id="rId22"/>
      <w:footerReference w:type="first" r:id="rId23"/>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3AA" w:rsidRDefault="003203AA">
      <w:r>
        <w:separator/>
      </w:r>
    </w:p>
  </w:endnote>
  <w:endnote w:type="continuationSeparator" w:id="0">
    <w:p w:rsidR="003203AA" w:rsidRDefault="00320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charset w:val="00"/>
    <w:family w:val="script"/>
    <w:pitch w:val="variable"/>
    <w:sig w:usb0="00000000" w:usb1="C0000000" w:usb2="00000008" w:usb3="00000000" w:csb0="000000D3" w:csb1="00000000"/>
  </w:font>
  <w:font w:name="Calibri">
    <w:panose1 w:val="020F0502020204030204"/>
    <w:charset w:val="00"/>
    <w:family w:val="swiss"/>
    <w:pitch w:val="variable"/>
    <w:sig w:usb0="E4002EFF" w:usb1="C000247B" w:usb2="00000009" w:usb3="00000000" w:csb0="000001FF" w:csb1="00000000"/>
  </w:font>
  <w:font w:name="Simplified Arabic">
    <w:charset w:val="00"/>
    <w:family w:val="roman"/>
    <w:pitch w:val="variable"/>
    <w:sig w:usb0="00002003" w:usb1="00000000" w:usb2="00000000" w:usb3="00000000" w:csb0="0000004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3AF" w:rsidRDefault="00B343AF" w:rsidP="00B343AF">
    <w:pPr>
      <w:pStyle w:val="Footer"/>
    </w:pPr>
    <w:r>
      <w:rPr>
        <w:noProof/>
      </w:rPr>
      <mc:AlternateContent>
        <mc:Choice Requires="wps">
          <w:drawing>
            <wp:anchor distT="558800" distB="0" distL="114300" distR="114300" simplePos="0" relativeHeight="25166131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5"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343AF" w:rsidRDefault="00B343AF" w:rsidP="00B343AF">
                          <w:pPr>
                            <w:jc w:val="center"/>
                          </w:pPr>
                          <w:r w:rsidRPr="00B343AF">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6"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sGt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EBsGt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rsidR="00B343AF" w:rsidRDefault="00B343AF" w:rsidP="00B343AF">
                    <w:pPr>
                      <w:jc w:val="center"/>
                    </w:pPr>
                    <w:r w:rsidRPr="00B343AF">
                      <w:rPr>
                        <w:color w:val="000000"/>
                        <w:sz w:val="17"/>
                      </w:rPr>
                      <w:t>WIPO FOR OFFICIAL USE ONLY</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3AF" w:rsidRDefault="00B343AF">
    <w:pPr>
      <w:pStyle w:val="Footer"/>
    </w:pPr>
    <w:r>
      <w:rPr>
        <w:noProof/>
      </w:rPr>
      <mc:AlternateContent>
        <mc:Choice Requires="wps">
          <w:drawing>
            <wp:anchor distT="558800" distB="0" distL="114300" distR="114300" simplePos="0" relativeHeight="251660288"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4"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343AF" w:rsidRDefault="00B343AF" w:rsidP="00B343AF">
                          <w:pPr>
                            <w:jc w:val="center"/>
                          </w:pPr>
                          <w:r w:rsidRPr="00B343AF">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1footer" o:spid="_x0000_s1027"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J3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CXl8nepAgAAZAUAAA4AAAAAAAAAAAAAAAAA&#10;LgIAAGRycy9lMm9Eb2MueG1sUEsBAi0AFAAGAAgAAAAhAM3y8yjaAAAACAEAAA8AAAAAAAAAAAAA&#10;AAAAAwUAAGRycy9kb3ducmV2LnhtbFBLBQYAAAAABAAEAPMAAAAKBgAAAAA=&#10;" o:allowincell="f" filled="f" stroked="f" strokeweight=".5pt">
              <v:fill o:detectmouseclick="t"/>
              <v:path arrowok="t"/>
              <v:textbox>
                <w:txbxContent>
                  <w:p w:rsidR="00B343AF" w:rsidRDefault="00B343AF" w:rsidP="00B343AF">
                    <w:pPr>
                      <w:jc w:val="center"/>
                    </w:pPr>
                    <w:r w:rsidRPr="00B343AF">
                      <w:rPr>
                        <w:color w:val="000000"/>
                        <w:sz w:val="17"/>
                      </w:rPr>
                      <w:t>WIPO FOR OFFICIAL USE ONLY</w:t>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3AF" w:rsidRDefault="00B343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3AF" w:rsidRDefault="00B343AF" w:rsidP="00B343A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3AF" w:rsidRDefault="00B343AF">
    <w:pPr>
      <w:pStyle w:val="Footer"/>
    </w:pPr>
    <w:r>
      <w:rPr>
        <w:noProof/>
      </w:rPr>
      <mc:AlternateContent>
        <mc:Choice Requires="wps">
          <w:drawing>
            <wp:anchor distT="558800" distB="0" distL="114300" distR="114300" simplePos="0" relativeHeight="251663360"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8" name="TITUSO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343AF" w:rsidRDefault="00B343AF" w:rsidP="00B343AF">
                          <w:pPr>
                            <w:jc w:val="center"/>
                          </w:pPr>
                          <w:r w:rsidRPr="00B343AF">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2footer" o:spid="_x0000_s1030" type="#_x0000_t202" style="position:absolute;margin-left:0;margin-top:44pt;width:600pt;height:25pt;z-index:25166336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LTb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AiEtNupAgAAZAUAAA4AAAAAAAAAAAAAAAAA&#10;LgIAAGRycy9lMm9Eb2MueG1sUEsBAi0AFAAGAAgAAAAhAM3y8yjaAAAACAEAAA8AAAAAAAAAAAAA&#10;AAAAAwUAAGRycy9kb3ducmV2LnhtbFBLBQYAAAAABAAEAPMAAAAKBgAAAAA=&#10;" o:allowincell="f" filled="f" stroked="f" strokeweight=".5pt">
              <v:fill o:detectmouseclick="t"/>
              <v:path arrowok="t"/>
              <v:textbox>
                <w:txbxContent>
                  <w:p w:rsidR="00B343AF" w:rsidRDefault="00B343AF" w:rsidP="00B343AF">
                    <w:pPr>
                      <w:jc w:val="center"/>
                    </w:pPr>
                    <w:r w:rsidRPr="00B343AF">
                      <w:rPr>
                        <w:color w:val="000000"/>
                        <w:sz w:val="17"/>
                      </w:rPr>
                      <w:t>WIPO FOR OFFICIAL USE ONLY</w:t>
                    </w:r>
                  </w:p>
                </w:txbxContent>
              </v:textbox>
              <w10:wrap anchorx="margin" anchory="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3AF" w:rsidRDefault="00B343AF">
    <w:pPr>
      <w:pStyle w:val="Footer"/>
    </w:pPr>
    <w:r>
      <w:rPr>
        <w:noProof/>
      </w:rPr>
      <mc:AlternateContent>
        <mc:Choice Requires="wps">
          <w:drawing>
            <wp:anchor distT="558800" distB="0" distL="114300" distR="114300" simplePos="0" relativeHeight="251662336"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7" name="TITUSF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343AF" w:rsidRDefault="00B343AF" w:rsidP="00B343AF">
                          <w:pPr>
                            <w:jc w:val="center"/>
                          </w:pPr>
                          <w:r w:rsidRPr="00B343AF">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F2footer" o:spid="_x0000_s1031" type="#_x0000_t202" style="position:absolute;margin-left:0;margin-top:44pt;width:600pt;height:25pt;z-index:25166233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LQu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CuFLQu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rsidR="00B343AF" w:rsidRDefault="00B343AF" w:rsidP="00B343AF">
                    <w:pPr>
                      <w:jc w:val="center"/>
                    </w:pPr>
                    <w:r w:rsidRPr="00B343AF">
                      <w:rPr>
                        <w:color w:val="000000"/>
                        <w:sz w:val="17"/>
                      </w:rPr>
                      <w:t>WIPO FOR OFFICIAL USE ONLY</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3AA" w:rsidRDefault="003203AA" w:rsidP="009622BF">
      <w:pPr>
        <w:bidi/>
      </w:pPr>
      <w:bookmarkStart w:id="0" w:name="OLE_LINK1"/>
      <w:bookmarkStart w:id="1" w:name="OLE_LINK2"/>
      <w:r>
        <w:separator/>
      </w:r>
      <w:bookmarkEnd w:id="0"/>
      <w:bookmarkEnd w:id="1"/>
    </w:p>
  </w:footnote>
  <w:footnote w:type="continuationSeparator" w:id="0">
    <w:p w:rsidR="003203AA" w:rsidRDefault="003203AA" w:rsidP="009622BF">
      <w:pPr>
        <w:bidi/>
      </w:pPr>
      <w:r>
        <w:separator/>
      </w:r>
    </w:p>
  </w:footnote>
  <w:footnote w:id="1">
    <w:p w:rsidR="00FD1C5F" w:rsidRPr="00AC5050" w:rsidRDefault="00FD1C5F" w:rsidP="005A62BA">
      <w:pPr>
        <w:pStyle w:val="FootnoteText"/>
        <w:rPr>
          <w:sz w:val="18"/>
          <w:szCs w:val="18"/>
        </w:rPr>
      </w:pPr>
      <w:r w:rsidRPr="00AC5050">
        <w:rPr>
          <w:rStyle w:val="FootnoteReference"/>
          <w:rFonts w:asciiTheme="minorHAnsi" w:hAnsiTheme="minorHAnsi" w:cstheme="minorHAnsi"/>
          <w:sz w:val="18"/>
          <w:szCs w:val="18"/>
        </w:rPr>
        <w:footnoteRef/>
      </w:r>
      <w:r w:rsidRPr="00AC5050">
        <w:rPr>
          <w:sz w:val="18"/>
          <w:szCs w:val="18"/>
          <w:rtl/>
        </w:rPr>
        <w:t xml:space="preserve"> الوثيقة الختامية للمؤتمر العالمي بشأن الشعوب الأصلية التي تمت الموافقة عليها بالإجماع عام 2014 من قبل جميع الدول الأعضاء البالغ عددها 193 في الجمعية العامة للأمم المتحدة (قرار الجمعية العامة للأمم المتحدة </w:t>
      </w:r>
      <w:r w:rsidRPr="00AC5050">
        <w:rPr>
          <w:sz w:val="18"/>
          <w:szCs w:val="18"/>
        </w:rPr>
        <w:t>A/RES/69/2</w:t>
      </w:r>
      <w:r w:rsidRPr="00AC5050">
        <w:rPr>
          <w:sz w:val="18"/>
          <w:szCs w:val="18"/>
          <w:rtl/>
        </w:rPr>
        <w:t>)</w:t>
      </w:r>
    </w:p>
  </w:footnote>
  <w:footnote w:id="2">
    <w:p w:rsidR="00FD1C5F" w:rsidRPr="00BD64A0" w:rsidRDefault="00FD1C5F" w:rsidP="005A62BA">
      <w:pPr>
        <w:pStyle w:val="FootnoteText"/>
        <w:rPr>
          <w:sz w:val="18"/>
          <w:szCs w:val="18"/>
        </w:rPr>
      </w:pPr>
      <w:r w:rsidRPr="00BD64A0">
        <w:rPr>
          <w:rStyle w:val="FootnoteReference"/>
          <w:rFonts w:asciiTheme="minorHAnsi" w:hAnsiTheme="minorHAnsi" w:cstheme="minorHAnsi"/>
          <w:sz w:val="18"/>
          <w:szCs w:val="18"/>
        </w:rPr>
        <w:footnoteRef/>
      </w:r>
      <w:r w:rsidRPr="00BD64A0">
        <w:rPr>
          <w:sz w:val="18"/>
          <w:szCs w:val="18"/>
          <w:rtl/>
        </w:rPr>
        <w:t xml:space="preserve"> هذه الجملة لا ترد حرفيا في الوثيقة، ولكنها أدرجت بالتزامن مع الحذف الشامل لمصطلح "المعارف التقليدية المعنية" من النص. وبعد التفكير، رُئي أنه ينبغي إتاحة الفرصة للدولة العضو التي أدرجت الجملة لتوضيح وجاهتها الحالية بالنسبة للنص.</w:t>
      </w:r>
    </w:p>
  </w:footnote>
  <w:footnote w:id="3">
    <w:p w:rsidR="00FD1C5F" w:rsidRPr="00C8392B" w:rsidRDefault="00FD1C5F" w:rsidP="005A62BA">
      <w:pPr>
        <w:pStyle w:val="FootnoteText"/>
        <w:rPr>
          <w:sz w:val="18"/>
          <w:szCs w:val="18"/>
        </w:rPr>
      </w:pPr>
      <w:r w:rsidRPr="00C8392B">
        <w:rPr>
          <w:rStyle w:val="FootnoteReference"/>
          <w:rFonts w:asciiTheme="minorHAnsi" w:hAnsiTheme="minorHAnsi" w:cstheme="minorHAnsi"/>
          <w:sz w:val="18"/>
          <w:szCs w:val="18"/>
        </w:rPr>
        <w:footnoteRef/>
      </w:r>
      <w:r w:rsidRPr="00C8392B">
        <w:rPr>
          <w:sz w:val="18"/>
          <w:szCs w:val="18"/>
          <w:rtl/>
        </w:rPr>
        <w:t xml:space="preserve"> هناك صياغة بديلة مشتقة من المادة 14(2) من بروتوكول ناغويا وهي "بدون الإخلال بحماية المعلومات السرية".</w:t>
      </w:r>
    </w:p>
  </w:footnote>
  <w:footnote w:id="4">
    <w:p w:rsidR="00FD1C5F" w:rsidRPr="00480DC7" w:rsidRDefault="00FD1C5F" w:rsidP="003C5224">
      <w:pPr>
        <w:pStyle w:val="FootnoteText"/>
        <w:rPr>
          <w:sz w:val="18"/>
          <w:szCs w:val="18"/>
        </w:rPr>
      </w:pPr>
      <w:r w:rsidRPr="00480DC7">
        <w:rPr>
          <w:rStyle w:val="FootnoteReference"/>
          <w:rFonts w:asciiTheme="minorHAnsi" w:hAnsiTheme="minorHAnsi" w:cstheme="minorHAnsi"/>
          <w:sz w:val="18"/>
          <w:szCs w:val="18"/>
        </w:rPr>
        <w:footnoteRef/>
      </w:r>
      <w:r w:rsidRPr="00480DC7">
        <w:rPr>
          <w:sz w:val="18"/>
          <w:szCs w:val="18"/>
          <w:rtl/>
        </w:rPr>
        <w:t xml:space="preserve"> طلبت دولة عضو تغيير هذا العنوان ليصبح "حماية المطالبة بالبراءات". ولكن الميسرين لا يفهمو</w:t>
      </w:r>
      <w:r w:rsidR="003C5224">
        <w:rPr>
          <w:rFonts w:hint="cs"/>
          <w:sz w:val="18"/>
          <w:szCs w:val="18"/>
          <w:rtl/>
        </w:rPr>
        <w:t>ن</w:t>
      </w:r>
      <w:r w:rsidRPr="00480DC7">
        <w:rPr>
          <w:sz w:val="18"/>
          <w:szCs w:val="18"/>
          <w:rtl/>
        </w:rPr>
        <w:t xml:space="preserve"> معنى هذا الاقتراح ويلتمسو</w:t>
      </w:r>
      <w:r w:rsidR="003C5224">
        <w:rPr>
          <w:rFonts w:hint="cs"/>
          <w:sz w:val="18"/>
          <w:szCs w:val="18"/>
          <w:rtl/>
        </w:rPr>
        <w:t>ن</w:t>
      </w:r>
      <w:r w:rsidRPr="00480DC7">
        <w:rPr>
          <w:sz w:val="18"/>
          <w:szCs w:val="18"/>
          <w:rtl/>
        </w:rPr>
        <w:t xml:space="preserve"> توضيحا قبل إدخال ذلك التغيير.</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3AF" w:rsidRDefault="00B343AF" w:rsidP="00B343AF">
    <w:r w:rsidRPr="0015593C">
      <w:t>WIPO/GRTKF/IC/</w:t>
    </w:r>
    <w:r>
      <w:t>36/4</w:t>
    </w:r>
  </w:p>
  <w:p w:rsidR="00B343AF" w:rsidRDefault="00B343AF" w:rsidP="00B343AF">
    <w:r>
      <w:fldChar w:fldCharType="begin"/>
    </w:r>
    <w:r>
      <w:instrText xml:space="preserve"> PAGE  \* MERGEFORMAT </w:instrText>
    </w:r>
    <w:r>
      <w:fldChar w:fldCharType="separate"/>
    </w:r>
    <w:r>
      <w:rPr>
        <w:noProof/>
      </w:rPr>
      <w:t>2</w:t>
    </w:r>
    <w:r>
      <w:fldChar w:fldCharType="end"/>
    </w:r>
  </w:p>
  <w:p w:rsidR="00B343AF" w:rsidRDefault="00B343AF" w:rsidP="00B343A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C5F" w:rsidRDefault="00FD1C5F" w:rsidP="00986BAF">
    <w:r w:rsidRPr="0015593C">
      <w:t>WIPO/GRTKF/IC/</w:t>
    </w:r>
    <w:r>
      <w:t>36/4</w:t>
    </w:r>
  </w:p>
  <w:p w:rsidR="00FD1C5F" w:rsidRDefault="00FD1C5F" w:rsidP="00D61541">
    <w:r>
      <w:fldChar w:fldCharType="begin"/>
    </w:r>
    <w:r>
      <w:instrText xml:space="preserve"> PAGE  \* MERGEFORMAT </w:instrText>
    </w:r>
    <w:r>
      <w:fldChar w:fldCharType="separate"/>
    </w:r>
    <w:r>
      <w:rPr>
        <w:noProof/>
      </w:rPr>
      <w:t>2</w:t>
    </w:r>
    <w:r>
      <w:fldChar w:fldCharType="end"/>
    </w:r>
  </w:p>
  <w:p w:rsidR="00FD1C5F" w:rsidRDefault="00FD1C5F" w:rsidP="00D6154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3AF" w:rsidRDefault="00B343AF">
    <w:pPr>
      <w:pStyle w:val="Header"/>
    </w:pPr>
    <w:r>
      <w:rPr>
        <w:noProof/>
      </w:rPr>
      <mc:AlternateContent>
        <mc:Choice Requires="wps">
          <w:drawing>
            <wp:anchor distT="558800" distB="0" distL="114300" distR="114300" simplePos="0" relativeHeight="251659264"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343AF" w:rsidRDefault="00B343AF" w:rsidP="00B343AF">
                          <w:pPr>
                            <w:jc w:val="center"/>
                          </w:pPr>
                          <w:r w:rsidRPr="00B343AF">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F1footer" o:spid="_x0000_s1028"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5VgpgIAAF0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YN0uTNDRSvKLAB5BelsJovKrx0yax7YAaHAjdx0N09fkoJSCp0FiVbMN//tO/xyAV6KTng&#10;kOXUftsxIyiRdwq7eJqkKYZ1YZGOJkNcmFPP5tSjdvUNYPnYqZhdMD3eyd4sDdRP+B7M/a3oYorj&#10;3Tl1vXnj2tHH94SL+TyAcA41c0u10rzva0/2unliRnf95pDGr9CPI8s+tF2L9TIpmO8clFXoyTdW&#10;uwHBGQ5idO+NfyRO1wH19irOfgE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LTDlWCmAgAAXQUAAA4AAAAAAAAAAAAAAAAALgIA&#10;AGRycy9lMm9Eb2MueG1sUEsBAi0AFAAGAAgAAAAhAM3y8yjaAAAACAEAAA8AAAAAAAAAAAAAAAAA&#10;AAUAAGRycy9kb3ducmV2LnhtbFBLBQYAAAAABAAEAPMAAAAHBgAAAAA=&#10;" o:allowincell="f" filled="f" stroked="f" strokeweight=".5pt">
              <v:fill o:detectmouseclick="t"/>
              <v:path arrowok="t"/>
              <v:textbox>
                <w:txbxContent>
                  <w:p w:rsidR="00B343AF" w:rsidRDefault="00B343AF" w:rsidP="00B343AF">
                    <w:pPr>
                      <w:jc w:val="center"/>
                    </w:pPr>
                    <w:r w:rsidRPr="00B343AF">
                      <w:rPr>
                        <w:color w:val="000000"/>
                        <w:sz w:val="17"/>
                      </w:rPr>
                      <w:t>WIPO FOR OFFICIAL USE ONLY</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3AF" w:rsidRDefault="00B343AF" w:rsidP="00B343AF">
    <w:r>
      <w:rPr>
        <w:noProof/>
      </w:rPr>
      <mc:AlternateContent>
        <mc:Choice Requires="wps">
          <w:drawing>
            <wp:anchor distT="558800" distB="0" distL="114300" distR="114300" simplePos="0" relativeHeight="251664384"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9" name="TITUSE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343AF" w:rsidRDefault="00B343AF" w:rsidP="00B343AF">
                          <w:pPr>
                            <w:jc w:val="center"/>
                          </w:pPr>
                          <w:r w:rsidRPr="00B343AF">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2footer" o:spid="_x0000_s1029" type="#_x0000_t202" style="position:absolute;margin-left:0;margin-top:44pt;width:600pt;height:25pt;z-index:25166438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WBWlw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rsidR="00B343AF" w:rsidRDefault="00B343AF" w:rsidP="00B343AF">
                    <w:pPr>
                      <w:jc w:val="center"/>
                    </w:pPr>
                    <w:r w:rsidRPr="00B343AF">
                      <w:rPr>
                        <w:color w:val="000000"/>
                        <w:sz w:val="17"/>
                      </w:rPr>
                      <w:t>WIPO FOR OFFICIAL USE ONLY</w:t>
                    </w:r>
                  </w:p>
                </w:txbxContent>
              </v:textbox>
              <w10:wrap anchorx="margin" anchory="margin"/>
            </v:shape>
          </w:pict>
        </mc:Fallback>
      </mc:AlternateContent>
    </w:r>
    <w:r w:rsidRPr="0015593C">
      <w:t>WIPO/GRTKF/IC/</w:t>
    </w:r>
    <w:r>
      <w:t>43/4</w:t>
    </w:r>
  </w:p>
  <w:p w:rsidR="00B343AF" w:rsidRDefault="00B343AF" w:rsidP="00B343AF">
    <w:r>
      <w:t>Annex</w:t>
    </w:r>
  </w:p>
  <w:p w:rsidR="00B343AF" w:rsidRDefault="00B343AF" w:rsidP="00B343AF">
    <w:r>
      <w:fldChar w:fldCharType="begin"/>
    </w:r>
    <w:r>
      <w:instrText xml:space="preserve"> PAGE  \* MERGEFORMAT </w:instrText>
    </w:r>
    <w:r>
      <w:fldChar w:fldCharType="separate"/>
    </w:r>
    <w:r>
      <w:rPr>
        <w:noProof/>
      </w:rPr>
      <w:t>16</w:t>
    </w:r>
    <w:r>
      <w:fldChar w:fldCharType="end"/>
    </w:r>
  </w:p>
  <w:p w:rsidR="00B343AF" w:rsidRDefault="00B343AF" w:rsidP="00B343AF"/>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C5F" w:rsidRDefault="00FD1C5F" w:rsidP="008B7D69">
    <w:r w:rsidRPr="0015593C">
      <w:t>WIPO/GRTKF/IC/</w:t>
    </w:r>
    <w:r w:rsidR="008B7D69">
      <w:t>43</w:t>
    </w:r>
    <w:r>
      <w:t>/4</w:t>
    </w:r>
  </w:p>
  <w:p w:rsidR="00FD1C5F" w:rsidRDefault="00FD1C5F" w:rsidP="00986BAF">
    <w:r>
      <w:t>Annex</w:t>
    </w:r>
  </w:p>
  <w:p w:rsidR="00FD1C5F" w:rsidRDefault="00FD1C5F" w:rsidP="00D61541">
    <w:r>
      <w:fldChar w:fldCharType="begin"/>
    </w:r>
    <w:r>
      <w:instrText xml:space="preserve"> PAGE  \* MERGEFORMAT </w:instrText>
    </w:r>
    <w:r>
      <w:fldChar w:fldCharType="separate"/>
    </w:r>
    <w:r w:rsidR="00B343AF">
      <w:rPr>
        <w:noProof/>
      </w:rPr>
      <w:t>15</w:t>
    </w:r>
    <w:r>
      <w:fldChar w:fldCharType="end"/>
    </w:r>
  </w:p>
  <w:p w:rsidR="00FD1C5F" w:rsidRDefault="00FD1C5F" w:rsidP="00D61541"/>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C5F" w:rsidRDefault="00FD1C5F" w:rsidP="003505C7">
    <w:r w:rsidRPr="0015593C">
      <w:t>WIPO/GRTKF/IC/</w:t>
    </w:r>
    <w:r>
      <w:t>43/4</w:t>
    </w:r>
  </w:p>
  <w:p w:rsidR="00FD1C5F" w:rsidRDefault="00FD1C5F" w:rsidP="007A3DE9">
    <w:pPr>
      <w:rPr>
        <w:rtl/>
        <w:lang w:bidi="ar-EG"/>
      </w:rPr>
    </w:pPr>
    <w:r>
      <w:t>ANNEX</w:t>
    </w:r>
  </w:p>
  <w:p w:rsidR="00FD1C5F" w:rsidRPr="003505C7" w:rsidRDefault="00FD1C5F" w:rsidP="007A3DE9">
    <w:pPr>
      <w:rPr>
        <w:rFonts w:asciiTheme="minorHAnsi" w:hAnsiTheme="minorHAnsi" w:cstheme="minorHAnsi"/>
        <w:szCs w:val="22"/>
      </w:rPr>
    </w:pPr>
    <w:r w:rsidRPr="003505C7">
      <w:rPr>
        <w:rFonts w:asciiTheme="minorHAnsi" w:hAnsiTheme="minorHAnsi" w:cstheme="minorHAnsi"/>
        <w:szCs w:val="22"/>
        <w:rtl/>
      </w:rPr>
      <w:t>المرفق</w:t>
    </w:r>
  </w:p>
  <w:p w:rsidR="00FD1C5F" w:rsidRDefault="00FD1C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72AFA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22C4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D2C8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84A1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5E87973"/>
    <w:multiLevelType w:val="hybridMultilevel"/>
    <w:tmpl w:val="CB2263F4"/>
    <w:lvl w:ilvl="0" w:tplc="183CF41A">
      <w:start w:val="1"/>
      <w:numFmt w:val="decimal"/>
      <w:pStyle w:val="NumberedParaAR"/>
      <w:lvlText w:val="%1."/>
      <w:lvlJc w:val="left"/>
      <w:pPr>
        <w:tabs>
          <w:tab w:val="num" w:pos="567"/>
        </w:tabs>
        <w:ind w:left="0" w:firstLine="0"/>
      </w:pPr>
      <w:rPr>
        <w:rFonts w:asciiTheme="minorHAnsi" w:hAnsiTheme="minorHAnsi" w:cstheme="minorHAnsi"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evenAndOddHeader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3BE"/>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9AC"/>
    <w:rsid w:val="00061FF5"/>
    <w:rsid w:val="00062502"/>
    <w:rsid w:val="00063C91"/>
    <w:rsid w:val="000640E7"/>
    <w:rsid w:val="00066DC7"/>
    <w:rsid w:val="0006794A"/>
    <w:rsid w:val="00067F31"/>
    <w:rsid w:val="00071138"/>
    <w:rsid w:val="000716B3"/>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8E6"/>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27AC6"/>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A7627"/>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2BCC"/>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1921"/>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3B74"/>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6CA4"/>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3AA"/>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05C7"/>
    <w:rsid w:val="00351DC1"/>
    <w:rsid w:val="003534EE"/>
    <w:rsid w:val="003600A2"/>
    <w:rsid w:val="003612D8"/>
    <w:rsid w:val="003637B6"/>
    <w:rsid w:val="00363F89"/>
    <w:rsid w:val="00363FB0"/>
    <w:rsid w:val="003646D6"/>
    <w:rsid w:val="00364FC6"/>
    <w:rsid w:val="0036541D"/>
    <w:rsid w:val="00370504"/>
    <w:rsid w:val="00371814"/>
    <w:rsid w:val="00371911"/>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3458"/>
    <w:rsid w:val="003B46AD"/>
    <w:rsid w:val="003B5C96"/>
    <w:rsid w:val="003B65FB"/>
    <w:rsid w:val="003B6A26"/>
    <w:rsid w:val="003C1312"/>
    <w:rsid w:val="003C218D"/>
    <w:rsid w:val="003C3D89"/>
    <w:rsid w:val="003C3EE2"/>
    <w:rsid w:val="003C4224"/>
    <w:rsid w:val="003C426D"/>
    <w:rsid w:val="003C4877"/>
    <w:rsid w:val="003C4B42"/>
    <w:rsid w:val="003C4E91"/>
    <w:rsid w:val="003C5224"/>
    <w:rsid w:val="003C6D76"/>
    <w:rsid w:val="003C72F6"/>
    <w:rsid w:val="003D073C"/>
    <w:rsid w:val="003D0791"/>
    <w:rsid w:val="003D1130"/>
    <w:rsid w:val="003D37D4"/>
    <w:rsid w:val="003D47A7"/>
    <w:rsid w:val="003D56B5"/>
    <w:rsid w:val="003D5DCC"/>
    <w:rsid w:val="003D6B84"/>
    <w:rsid w:val="003D70E5"/>
    <w:rsid w:val="003E1A49"/>
    <w:rsid w:val="003E2D01"/>
    <w:rsid w:val="003E330E"/>
    <w:rsid w:val="003E3AE3"/>
    <w:rsid w:val="003E5324"/>
    <w:rsid w:val="003E5733"/>
    <w:rsid w:val="003E5E27"/>
    <w:rsid w:val="003E67C0"/>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3BE"/>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46B40"/>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0DC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E00"/>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C9C"/>
    <w:rsid w:val="005263BB"/>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2BA"/>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51A"/>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C36"/>
    <w:rsid w:val="00681D07"/>
    <w:rsid w:val="00681EDA"/>
    <w:rsid w:val="00682017"/>
    <w:rsid w:val="00682AAD"/>
    <w:rsid w:val="0068340C"/>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810"/>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68AE"/>
    <w:rsid w:val="006B79A4"/>
    <w:rsid w:val="006C1254"/>
    <w:rsid w:val="006C2DC5"/>
    <w:rsid w:val="006C480B"/>
    <w:rsid w:val="006C570B"/>
    <w:rsid w:val="006C572E"/>
    <w:rsid w:val="006C5997"/>
    <w:rsid w:val="006C5CD2"/>
    <w:rsid w:val="006D0636"/>
    <w:rsid w:val="006D06DC"/>
    <w:rsid w:val="006D14FF"/>
    <w:rsid w:val="006D3AA4"/>
    <w:rsid w:val="006D6E46"/>
    <w:rsid w:val="006D7FA8"/>
    <w:rsid w:val="006E4601"/>
    <w:rsid w:val="006E5B86"/>
    <w:rsid w:val="006E63FF"/>
    <w:rsid w:val="006E652D"/>
    <w:rsid w:val="006E7572"/>
    <w:rsid w:val="006F2F22"/>
    <w:rsid w:val="006F434A"/>
    <w:rsid w:val="006F7974"/>
    <w:rsid w:val="00700A60"/>
    <w:rsid w:val="0070344A"/>
    <w:rsid w:val="00703D36"/>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6C6"/>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3DE9"/>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54B"/>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2F8A"/>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18D"/>
    <w:rsid w:val="00873973"/>
    <w:rsid w:val="00875C28"/>
    <w:rsid w:val="00875E75"/>
    <w:rsid w:val="0087658F"/>
    <w:rsid w:val="0087762E"/>
    <w:rsid w:val="0087777F"/>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6ADA"/>
    <w:rsid w:val="008A7522"/>
    <w:rsid w:val="008A7B55"/>
    <w:rsid w:val="008B0578"/>
    <w:rsid w:val="008B170D"/>
    <w:rsid w:val="008B4941"/>
    <w:rsid w:val="008B4984"/>
    <w:rsid w:val="008B4F60"/>
    <w:rsid w:val="008B559A"/>
    <w:rsid w:val="008B598F"/>
    <w:rsid w:val="008B66A5"/>
    <w:rsid w:val="008B7D69"/>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22A9"/>
    <w:rsid w:val="008E3E79"/>
    <w:rsid w:val="008E42D8"/>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599"/>
    <w:rsid w:val="009728F2"/>
    <w:rsid w:val="00972BEF"/>
    <w:rsid w:val="00973BCF"/>
    <w:rsid w:val="009744BC"/>
    <w:rsid w:val="00974E60"/>
    <w:rsid w:val="00975896"/>
    <w:rsid w:val="00975DF1"/>
    <w:rsid w:val="00976AFE"/>
    <w:rsid w:val="00983CEA"/>
    <w:rsid w:val="00984198"/>
    <w:rsid w:val="00984E04"/>
    <w:rsid w:val="00986194"/>
    <w:rsid w:val="009861D2"/>
    <w:rsid w:val="00986BAF"/>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5684"/>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5AD4"/>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B7E6F"/>
    <w:rsid w:val="00AC13B0"/>
    <w:rsid w:val="00AC2FD0"/>
    <w:rsid w:val="00AC3DBD"/>
    <w:rsid w:val="00AC5050"/>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143"/>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43AF"/>
    <w:rsid w:val="00B362D9"/>
    <w:rsid w:val="00B36B99"/>
    <w:rsid w:val="00B36D20"/>
    <w:rsid w:val="00B36F67"/>
    <w:rsid w:val="00B40633"/>
    <w:rsid w:val="00B44049"/>
    <w:rsid w:val="00B44318"/>
    <w:rsid w:val="00B44C4B"/>
    <w:rsid w:val="00B477CB"/>
    <w:rsid w:val="00B508A7"/>
    <w:rsid w:val="00B51935"/>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07DA"/>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4A0"/>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2874"/>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5907"/>
    <w:rsid w:val="00C76CF7"/>
    <w:rsid w:val="00C76FF1"/>
    <w:rsid w:val="00C8392B"/>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842"/>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447"/>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6A3"/>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DF7400"/>
    <w:rsid w:val="00E00CCA"/>
    <w:rsid w:val="00E01623"/>
    <w:rsid w:val="00E03FE3"/>
    <w:rsid w:val="00E06951"/>
    <w:rsid w:val="00E10C94"/>
    <w:rsid w:val="00E10EC4"/>
    <w:rsid w:val="00E118D7"/>
    <w:rsid w:val="00E13F46"/>
    <w:rsid w:val="00E15BD4"/>
    <w:rsid w:val="00E16458"/>
    <w:rsid w:val="00E1670B"/>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0D0E"/>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6B8C"/>
    <w:rsid w:val="00F20706"/>
    <w:rsid w:val="00F208AF"/>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5FB5"/>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3AA9"/>
    <w:rsid w:val="00FB6B02"/>
    <w:rsid w:val="00FB72AC"/>
    <w:rsid w:val="00FB7706"/>
    <w:rsid w:val="00FB7EC9"/>
    <w:rsid w:val="00FB7F82"/>
    <w:rsid w:val="00FC0DAF"/>
    <w:rsid w:val="00FC11F5"/>
    <w:rsid w:val="00FC126D"/>
    <w:rsid w:val="00FC3387"/>
    <w:rsid w:val="00FC382F"/>
    <w:rsid w:val="00FC4236"/>
    <w:rsid w:val="00FC615D"/>
    <w:rsid w:val="00FD01CC"/>
    <w:rsid w:val="00FD08AF"/>
    <w:rsid w:val="00FD1C5F"/>
    <w:rsid w:val="00FD1E7A"/>
    <w:rsid w:val="00FD2672"/>
    <w:rsid w:val="00FD28F4"/>
    <w:rsid w:val="00FD2CE2"/>
    <w:rsid w:val="00FD4A1E"/>
    <w:rsid w:val="00FD65CC"/>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88D3E2"/>
  <w15:docId w15:val="{354BCE4E-D16B-4B05-9D23-C6668075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5A62BA"/>
    <w:pPr>
      <w:bidi/>
      <w:spacing w:after="220"/>
    </w:pPr>
    <w:rPr>
      <w:rFonts w:asciiTheme="minorHAnsi" w:hAnsiTheme="minorHAnsi" w:cstheme="minorHAnsi"/>
      <w:sz w:val="22"/>
      <w:szCs w:val="22"/>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A85AD4"/>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7466C6"/>
    <w:rPr>
      <w:rFonts w:ascii="Tahoma" w:hAnsi="Tahoma" w:cs="Tahoma"/>
      <w:sz w:val="16"/>
      <w:szCs w:val="16"/>
    </w:rPr>
  </w:style>
  <w:style w:type="character" w:customStyle="1" w:styleId="BalloonTextChar">
    <w:name w:val="Balloon Text Char"/>
    <w:basedOn w:val="DefaultParagraphFont"/>
    <w:link w:val="BalloonText"/>
    <w:rsid w:val="007466C6"/>
    <w:rPr>
      <w:rFonts w:ascii="Tahoma" w:hAnsi="Tahoma" w:cs="Tahoma"/>
      <w:sz w:val="16"/>
      <w:szCs w:val="16"/>
    </w:rPr>
  </w:style>
  <w:style w:type="character" w:customStyle="1" w:styleId="FootnoteTextChar">
    <w:name w:val="Footnote Text Char"/>
    <w:basedOn w:val="DefaultParagraphFont"/>
    <w:link w:val="FootnoteText"/>
    <w:semiHidden/>
    <w:rsid w:val="004123BE"/>
    <w:rPr>
      <w:rFonts w:ascii="Arabic Typesetting" w:hAnsi="Arabic Typesetting" w:cs="Arabic Typesetting"/>
      <w:sz w:val="28"/>
      <w:szCs w:val="28"/>
    </w:rPr>
  </w:style>
  <w:style w:type="character" w:customStyle="1" w:styleId="HeaderChar">
    <w:name w:val="Header Char"/>
    <w:basedOn w:val="DefaultParagraphFont"/>
    <w:link w:val="Header"/>
    <w:uiPriority w:val="99"/>
    <w:rsid w:val="004123BE"/>
    <w:rPr>
      <w:rFonts w:ascii="Arial" w:hAnsi="Arial" w:cs="Arial"/>
      <w:sz w:val="22"/>
    </w:rPr>
  </w:style>
  <w:style w:type="paragraph" w:styleId="ListParagraph">
    <w:name w:val="List Paragraph"/>
    <w:basedOn w:val="Normal"/>
    <w:uiPriority w:val="34"/>
    <w:qFormat/>
    <w:rsid w:val="005A62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4BC58-06DC-49E8-B540-378B784F6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4210</Words>
  <Characters>24306</Characters>
  <Application>Microsoft Office Word</Application>
  <DocSecurity>0</DocSecurity>
  <Lines>408</Lines>
  <Paragraphs>234</Paragraphs>
  <ScaleCrop>false</ScaleCrop>
  <HeadingPairs>
    <vt:vector size="2" baseType="variant">
      <vt:variant>
        <vt:lpstr>Title</vt:lpstr>
      </vt:variant>
      <vt:variant>
        <vt:i4>1</vt:i4>
      </vt:variant>
    </vt:vector>
  </HeadingPairs>
  <TitlesOfParts>
    <vt:vector size="1" baseType="lpstr">
      <vt:lpstr>WIPO/GRTKF/IC/36/4 (Arabic)</vt:lpstr>
    </vt:vector>
  </TitlesOfParts>
  <Company>World Intellectual Property Organization</Company>
  <LinksUpToDate>false</LinksUpToDate>
  <CharactersWithSpaces>28283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WIPO/GRTKF/IC/36/4 (Arabic)</dc:title>
  <dc:creator>Ahmed Hassan</dc:creator>
  <cp:keywords>FOR OFFICIAL USE ONLY</cp:keywords>
  <cp:lastModifiedBy>MORENO PALESTINI Maria del Pilar</cp:lastModifiedBy>
  <cp:revision>8</cp:revision>
  <cp:lastPrinted>2022-04-19T17:25:00Z</cp:lastPrinted>
  <dcterms:created xsi:type="dcterms:W3CDTF">2022-04-19T17:22:00Z</dcterms:created>
  <dcterms:modified xsi:type="dcterms:W3CDTF">2022-05-20T11:39:00Z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04e78f1d-2448-4472-acb1-247074641ab1</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