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3132DE">
      <w:pPr>
        <w:pBdr>
          <w:top w:val="single" w:sz="4" w:space="10" w:color="auto"/>
        </w:pBdr>
        <w:bidi w:val="0"/>
        <w:rPr>
          <w:rFonts w:ascii="Arial Black" w:eastAsia="SimSun" w:hAnsi="Arial Black" w:cs="Arial"/>
          <w:b/>
          <w:caps/>
          <w:noProof/>
          <w:sz w:val="16"/>
          <w:szCs w:val="16"/>
          <w:rtl/>
          <w:lang w:eastAsia="zh-CN"/>
        </w:rPr>
      </w:pPr>
      <w:bookmarkStart w:id="2" w:name="Code2"/>
      <w:bookmarkStart w:id="3" w:name="_GoBack"/>
      <w:r>
        <w:rPr>
          <w:rFonts w:ascii="Arial Black" w:eastAsia="SimSun" w:hAnsi="Arial Black" w:cs="Arial"/>
          <w:b/>
          <w:caps/>
          <w:noProof/>
          <w:sz w:val="16"/>
          <w:szCs w:val="16"/>
          <w:lang w:eastAsia="zh-CN"/>
        </w:rPr>
        <w:t>WIPO/GRTKF/IC/37/</w:t>
      </w:r>
      <w:r w:rsidR="0002633D">
        <w:rPr>
          <w:rFonts w:ascii="Arial Black" w:eastAsia="SimSun" w:hAnsi="Arial Black" w:cs="Arial"/>
          <w:b/>
          <w:caps/>
          <w:noProof/>
          <w:sz w:val="16"/>
          <w:szCs w:val="16"/>
          <w:lang w:eastAsia="zh-CN"/>
        </w:rPr>
        <w:t>INF/5</w:t>
      </w:r>
    </w:p>
    <w:bookmarkEnd w:id="2"/>
    <w:bookmarkEnd w:id="3"/>
    <w:p w:rsidR="003F7284" w:rsidRPr="00BB6440" w:rsidRDefault="003F7284" w:rsidP="005D79F6">
      <w:pPr>
        <w:jc w:val="right"/>
        <w:rPr>
          <w:b/>
          <w:bCs/>
          <w:sz w:val="30"/>
          <w:szCs w:val="30"/>
          <w:rtl/>
        </w:rPr>
      </w:pPr>
      <w:r w:rsidRPr="00BB6440">
        <w:rPr>
          <w:b/>
          <w:bCs/>
          <w:sz w:val="30"/>
          <w:szCs w:val="30"/>
          <w:rtl/>
        </w:rPr>
        <w:t xml:space="preserve">الأصل: </w:t>
      </w:r>
      <w:proofErr w:type="gramStart"/>
      <w:r w:rsidR="0002633D">
        <w:rPr>
          <w:b/>
          <w:bCs/>
          <w:sz w:val="30"/>
          <w:szCs w:val="30"/>
          <w:rtl/>
        </w:rPr>
        <w:t>بالإنكليزية</w:t>
      </w:r>
      <w:proofErr w:type="gramEnd"/>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02633D">
        <w:rPr>
          <w:b/>
          <w:bCs/>
          <w:sz w:val="30"/>
          <w:szCs w:val="30"/>
          <w:rtl/>
        </w:rPr>
        <w:t xml:space="preserve">7 </w:t>
      </w:r>
      <w:proofErr w:type="gramStart"/>
      <w:r w:rsidR="0002633D">
        <w:rPr>
          <w:b/>
          <w:bCs/>
          <w:sz w:val="30"/>
          <w:szCs w:val="30"/>
          <w:rtl/>
        </w:rPr>
        <w:t>أغسطس</w:t>
      </w:r>
      <w:proofErr w:type="gramEnd"/>
      <w:r w:rsidR="0002633D">
        <w:rPr>
          <w:b/>
          <w:bCs/>
          <w:sz w:val="30"/>
          <w:szCs w:val="30"/>
          <w:rtl/>
        </w:rPr>
        <w:t xml:space="preserve"> 2018</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والثلاثون</w:t>
      </w:r>
      <w:proofErr w:type="gramEnd"/>
    </w:p>
    <w:p w:rsidR="002E7810" w:rsidRPr="002E7810" w:rsidRDefault="00FD0C32" w:rsidP="00874721">
      <w:pPr>
        <w:spacing w:line="600" w:lineRule="auto"/>
        <w:rPr>
          <w:b/>
          <w:bCs/>
          <w:rtl/>
        </w:rPr>
      </w:pPr>
      <w:r>
        <w:rPr>
          <w:b/>
          <w:bCs/>
          <w:rtl/>
        </w:rPr>
        <w:t xml:space="preserve">جنيف، </w:t>
      </w:r>
      <w:proofErr w:type="gramStart"/>
      <w:r>
        <w:rPr>
          <w:b/>
          <w:bCs/>
          <w:rtl/>
        </w:rPr>
        <w:t>من</w:t>
      </w:r>
      <w:proofErr w:type="gramEnd"/>
      <w:r>
        <w:rPr>
          <w:b/>
          <w:bCs/>
          <w:rtl/>
        </w:rPr>
        <w:t xml:space="preserve"> 27 إلى 31 أغسطس 2018</w:t>
      </w:r>
    </w:p>
    <w:p w:rsidR="002E7810" w:rsidRPr="002E7810" w:rsidRDefault="0002633D" w:rsidP="00874721">
      <w:pPr>
        <w:rPr>
          <w:rFonts w:ascii="Arial Black" w:hAnsi="Arial Black" w:cs="PT Bold Heading"/>
          <w:sz w:val="26"/>
          <w:szCs w:val="26"/>
          <w:rtl/>
        </w:rPr>
      </w:pPr>
      <w:r>
        <w:rPr>
          <w:rFonts w:ascii="Arial Black" w:hAnsi="Arial Black" w:cs="PT Bold Heading" w:hint="eastAsia"/>
          <w:sz w:val="26"/>
          <w:szCs w:val="26"/>
          <w:rtl/>
        </w:rPr>
        <w:t>مذكرة</w:t>
      </w:r>
      <w:r>
        <w:rPr>
          <w:rFonts w:ascii="Arial Black" w:hAnsi="Arial Black" w:cs="PT Bold Heading"/>
          <w:sz w:val="26"/>
          <w:szCs w:val="26"/>
          <w:rtl/>
        </w:rPr>
        <w:t xml:space="preserve"> </w:t>
      </w:r>
      <w:r>
        <w:rPr>
          <w:rFonts w:ascii="Arial Black" w:hAnsi="Arial Black" w:cs="PT Bold Heading" w:hint="eastAsia"/>
          <w:sz w:val="26"/>
          <w:szCs w:val="26"/>
          <w:rtl/>
        </w:rPr>
        <w:t>إعلامية</w:t>
      </w:r>
      <w:r>
        <w:rPr>
          <w:rFonts w:ascii="Arial Black" w:hAnsi="Arial Black" w:cs="PT Bold Heading"/>
          <w:sz w:val="26"/>
          <w:szCs w:val="26"/>
          <w:rtl/>
        </w:rPr>
        <w:t xml:space="preserve"> </w:t>
      </w:r>
      <w:r>
        <w:rPr>
          <w:rFonts w:ascii="Arial Black" w:hAnsi="Arial Black" w:cs="PT Bold Heading" w:hint="eastAsia"/>
          <w:sz w:val="26"/>
          <w:szCs w:val="26"/>
          <w:rtl/>
        </w:rPr>
        <w:t>لمنبر</w:t>
      </w:r>
      <w:r>
        <w:rPr>
          <w:rFonts w:ascii="Arial Black" w:hAnsi="Arial Black" w:cs="PT Bold Heading"/>
          <w:sz w:val="26"/>
          <w:szCs w:val="26"/>
          <w:rtl/>
        </w:rPr>
        <w:t xml:space="preserve"> </w:t>
      </w:r>
      <w:r>
        <w:rPr>
          <w:rFonts w:ascii="Arial Black" w:hAnsi="Arial Black" w:cs="PT Bold Heading" w:hint="eastAsia"/>
          <w:sz w:val="26"/>
          <w:szCs w:val="26"/>
          <w:rtl/>
        </w:rPr>
        <w:t>الجماعات</w:t>
      </w:r>
      <w:r>
        <w:rPr>
          <w:rFonts w:ascii="Arial Black" w:hAnsi="Arial Black" w:cs="PT Bold Heading"/>
          <w:sz w:val="26"/>
          <w:szCs w:val="26"/>
          <w:rtl/>
        </w:rPr>
        <w:t xml:space="preserve"> </w:t>
      </w:r>
      <w:r>
        <w:rPr>
          <w:rFonts w:ascii="Arial Black" w:hAnsi="Arial Black" w:cs="PT Bold Heading" w:hint="eastAsia"/>
          <w:sz w:val="26"/>
          <w:szCs w:val="26"/>
          <w:rtl/>
        </w:rPr>
        <w:t>الأصلية</w:t>
      </w:r>
      <w:r>
        <w:rPr>
          <w:rFonts w:ascii="Arial Black" w:hAnsi="Arial Black" w:cs="PT Bold Heading"/>
          <w:sz w:val="26"/>
          <w:szCs w:val="26"/>
          <w:rtl/>
        </w:rPr>
        <w:t xml:space="preserve"> </w:t>
      </w:r>
      <w:proofErr w:type="gramStart"/>
      <w:r>
        <w:rPr>
          <w:rFonts w:ascii="Arial Black" w:hAnsi="Arial Black" w:cs="PT Bold Heading" w:hint="eastAsia"/>
          <w:sz w:val="26"/>
          <w:szCs w:val="26"/>
          <w:rtl/>
        </w:rPr>
        <w:t>والمحلية</w:t>
      </w:r>
      <w:proofErr w:type="gramEnd"/>
    </w:p>
    <w:p w:rsidR="003F7284" w:rsidRPr="00BB6440" w:rsidRDefault="0002633D" w:rsidP="00874721">
      <w:pPr>
        <w:spacing w:before="200" w:after="960"/>
        <w:rPr>
          <w:i/>
          <w:iCs/>
          <w:rtl/>
        </w:rPr>
      </w:pPr>
      <w:proofErr w:type="gramStart"/>
      <w:r>
        <w:rPr>
          <w:i/>
          <w:iCs/>
          <w:rtl/>
        </w:rPr>
        <w:t>وثيقة</w:t>
      </w:r>
      <w:proofErr w:type="gramEnd"/>
      <w:r>
        <w:rPr>
          <w:i/>
          <w:iCs/>
          <w:rtl/>
        </w:rPr>
        <w:t xml:space="preserve"> </w:t>
      </w:r>
      <w:r w:rsidR="003F7284" w:rsidRPr="00BB6440">
        <w:rPr>
          <w:i/>
          <w:iCs/>
          <w:rtl/>
        </w:rPr>
        <w:t>من إعداد</w:t>
      </w:r>
      <w:r w:rsidR="005D79F6" w:rsidRPr="00BB6440">
        <w:rPr>
          <w:rFonts w:hint="cs"/>
          <w:i/>
          <w:iCs/>
          <w:rtl/>
        </w:rPr>
        <w:t xml:space="preserve"> </w:t>
      </w:r>
      <w:r>
        <w:rPr>
          <w:rFonts w:hint="eastAsia"/>
          <w:i/>
          <w:iCs/>
          <w:rtl/>
        </w:rPr>
        <w:t>الأمانة</w:t>
      </w:r>
    </w:p>
    <w:p w:rsidR="007261A5" w:rsidRPr="007261A5" w:rsidRDefault="007261A5" w:rsidP="007261A5">
      <w:pPr>
        <w:pStyle w:val="ONUMA"/>
        <w:rPr>
          <w:rtl/>
        </w:rPr>
      </w:pPr>
      <w:r w:rsidRPr="007261A5">
        <w:rPr>
          <w:rtl/>
        </w:rPr>
        <w:t>اتفقت اللجنة الحكومية الدولية المعنية بالملكية الفكرية والموارد الوراثية والمعارف التقليدية والفولكلور ("اللجنة")، في</w:t>
      </w:r>
      <w:r>
        <w:rPr>
          <w:rFonts w:hint="cs"/>
          <w:rtl/>
        </w:rPr>
        <w:t> </w:t>
      </w:r>
      <w:r w:rsidRPr="007261A5">
        <w:rPr>
          <w:rtl/>
        </w:rPr>
        <w:t>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ذلك المنوال قبل كل دورة من دورات اللجنة</w:t>
      </w:r>
      <w:r w:rsidRPr="007261A5">
        <w:rPr>
          <w:rFonts w:hint="cs"/>
          <w:rtl/>
        </w:rPr>
        <w:t xml:space="preserve"> المعقودة </w:t>
      </w:r>
      <w:r w:rsidRPr="007261A5">
        <w:rPr>
          <w:rtl/>
        </w:rPr>
        <w:t>منذ عام</w:t>
      </w:r>
      <w:r w:rsidRPr="007261A5">
        <w:rPr>
          <w:rFonts w:hint="cs"/>
          <w:rtl/>
        </w:rPr>
        <w:t> </w:t>
      </w:r>
      <w:r w:rsidRPr="007261A5">
        <w:rPr>
          <w:rtl/>
        </w:rPr>
        <w:t>2005.</w:t>
      </w:r>
    </w:p>
    <w:p w:rsidR="007261A5" w:rsidRPr="007261A5" w:rsidRDefault="007261A5" w:rsidP="00832518">
      <w:pPr>
        <w:pStyle w:val="ONUMA"/>
        <w:spacing w:before="60"/>
      </w:pPr>
      <w:proofErr w:type="gramStart"/>
      <w:r w:rsidRPr="007261A5">
        <w:rPr>
          <w:rtl/>
        </w:rPr>
        <w:t>وطبقا</w:t>
      </w:r>
      <w:proofErr w:type="gramEnd"/>
      <w:r w:rsidRPr="007261A5">
        <w:rPr>
          <w:rtl/>
        </w:rPr>
        <w:t xml:space="preserve"> لولاية لجنة المعارف وبرنامج عملها للثنائية 2018-2019، ستركّز </w:t>
      </w:r>
      <w:r w:rsidRPr="007261A5">
        <w:rPr>
          <w:rFonts w:hint="cs"/>
          <w:rtl/>
        </w:rPr>
        <w:t>الدورة</w:t>
      </w:r>
      <w:r w:rsidRPr="007261A5">
        <w:rPr>
          <w:rtl/>
        </w:rPr>
        <w:t xml:space="preserve"> </w:t>
      </w:r>
      <w:r>
        <w:rPr>
          <w:rFonts w:hint="cs"/>
          <w:rtl/>
        </w:rPr>
        <w:t>السابعة</w:t>
      </w:r>
      <w:r w:rsidRPr="007261A5">
        <w:rPr>
          <w:rtl/>
        </w:rPr>
        <w:t xml:space="preserve"> والثلاثون على </w:t>
      </w:r>
      <w:r>
        <w:rPr>
          <w:rFonts w:hint="cs"/>
          <w:rtl/>
        </w:rPr>
        <w:t>المعارف التقليدية وأشكال التعبير الثقافي التقليدي</w:t>
      </w:r>
      <w:r w:rsidRPr="007261A5">
        <w:rPr>
          <w:rtl/>
        </w:rPr>
        <w:t>.</w:t>
      </w:r>
      <w:r w:rsidRPr="007261A5">
        <w:rPr>
          <w:rFonts w:hint="cs"/>
          <w:rtl/>
        </w:rPr>
        <w:t xml:space="preserve"> </w:t>
      </w:r>
      <w:proofErr w:type="gramStart"/>
      <w:r w:rsidRPr="007261A5">
        <w:rPr>
          <w:rtl/>
        </w:rPr>
        <w:t>وبناء</w:t>
      </w:r>
      <w:proofErr w:type="gramEnd"/>
      <w:r w:rsidRPr="007261A5">
        <w:rPr>
          <w:rtl/>
        </w:rPr>
        <w:t xml:space="preserve"> عليه، </w:t>
      </w:r>
      <w:r w:rsidR="00B54FEF">
        <w:rPr>
          <w:rFonts w:hint="cs"/>
          <w:rtl/>
        </w:rPr>
        <w:t>فإن</w:t>
      </w:r>
      <w:r w:rsidRPr="007261A5">
        <w:rPr>
          <w:rtl/>
        </w:rPr>
        <w:t xml:space="preserve"> موضوع المنبر في</w:t>
      </w:r>
      <w:r w:rsidR="00832518">
        <w:rPr>
          <w:rFonts w:hint="cs"/>
          <w:rtl/>
        </w:rPr>
        <w:t xml:space="preserve"> تلك</w:t>
      </w:r>
      <w:r w:rsidRPr="007261A5">
        <w:rPr>
          <w:rtl/>
        </w:rPr>
        <w:t xml:space="preserve"> الدورة </w:t>
      </w:r>
      <w:r w:rsidR="00B54FEF">
        <w:rPr>
          <w:rFonts w:hint="cs"/>
          <w:rtl/>
        </w:rPr>
        <w:t>هو</w:t>
      </w:r>
      <w:r w:rsidRPr="007261A5">
        <w:rPr>
          <w:rtl/>
        </w:rPr>
        <w:t>: "</w:t>
      </w:r>
      <w:r w:rsidR="00B54FEF">
        <w:rPr>
          <w:rFonts w:hint="cs"/>
          <w:rtl/>
        </w:rPr>
        <w:t>أوجه الاختلاف و/أو</w:t>
      </w:r>
      <w:r w:rsidR="00B54FEF">
        <w:rPr>
          <w:rFonts w:hint="eastAsia"/>
          <w:rtl/>
        </w:rPr>
        <w:t> </w:t>
      </w:r>
      <w:r w:rsidR="00B54FEF">
        <w:rPr>
          <w:rFonts w:hint="cs"/>
          <w:rtl/>
        </w:rPr>
        <w:t xml:space="preserve">التشابه بين حماية الملكية الفكرية المرتبطة بالمعارف التقليدية وأشكال التعبير الثقافي التقليدي </w:t>
      </w:r>
      <w:r w:rsidRPr="007261A5">
        <w:rPr>
          <w:rtl/>
        </w:rPr>
        <w:t>– وجهات نظر الشعوب الأصلية والجماعات المحلية".</w:t>
      </w:r>
    </w:p>
    <w:p w:rsidR="007261A5" w:rsidRPr="007261A5" w:rsidRDefault="007261A5" w:rsidP="00832518">
      <w:pPr>
        <w:pStyle w:val="ONUMA"/>
        <w:spacing w:before="60"/>
        <w:rPr>
          <w:rtl/>
        </w:rPr>
      </w:pPr>
      <w:r w:rsidRPr="007261A5">
        <w:rPr>
          <w:rtl/>
        </w:rPr>
        <w:t>ويرد في مرفق هذه الوثيقة البرنامج المؤقت لمنبر</w:t>
      </w:r>
      <w:r w:rsidRPr="007261A5">
        <w:rPr>
          <w:rFonts w:hint="cs"/>
          <w:rtl/>
        </w:rPr>
        <w:t xml:space="preserve"> الدورة </w:t>
      </w:r>
      <w:r w:rsidR="00B54FEF">
        <w:rPr>
          <w:rFonts w:hint="cs"/>
          <w:rtl/>
        </w:rPr>
        <w:t>السابعة</w:t>
      </w:r>
      <w:r w:rsidRPr="007261A5">
        <w:rPr>
          <w:rFonts w:hint="cs"/>
          <w:rtl/>
        </w:rPr>
        <w:t xml:space="preserve"> </w:t>
      </w:r>
      <w:proofErr w:type="gramStart"/>
      <w:r w:rsidRPr="007261A5">
        <w:rPr>
          <w:rFonts w:hint="cs"/>
          <w:rtl/>
        </w:rPr>
        <w:t>و</w:t>
      </w:r>
      <w:r w:rsidRPr="007261A5">
        <w:rPr>
          <w:rFonts w:hint="cs"/>
          <w:rtl/>
          <w:lang w:val="fr-FR" w:bidi="ar-EG"/>
        </w:rPr>
        <w:t>الثلاثين</w:t>
      </w:r>
      <w:proofErr w:type="gramEnd"/>
      <w:r w:rsidRPr="007261A5">
        <w:rPr>
          <w:rFonts w:hint="cs"/>
          <w:rtl/>
          <w:lang w:val="fr-FR" w:bidi="ar-EG"/>
        </w:rPr>
        <w:t>.</w:t>
      </w:r>
    </w:p>
    <w:p w:rsidR="007261A5" w:rsidRPr="007261A5" w:rsidRDefault="007261A5" w:rsidP="00832518">
      <w:pPr>
        <w:pStyle w:val="Endofdocument-Annex"/>
        <w:spacing w:before="40"/>
        <w:rPr>
          <w:rtl/>
        </w:rPr>
        <w:sectPr w:rsidR="007261A5" w:rsidRPr="007261A5" w:rsidSect="00EB7752">
          <w:pgSz w:w="11907" w:h="16840" w:code="9"/>
          <w:pgMar w:top="567" w:right="1418" w:bottom="1418" w:left="1134" w:header="510" w:footer="1021" w:gutter="0"/>
          <w:cols w:space="720"/>
          <w:titlePg/>
          <w:docGrid w:linePitch="299"/>
        </w:sectPr>
      </w:pPr>
      <w:r w:rsidRPr="007261A5">
        <w:rPr>
          <w:rFonts w:hint="cs"/>
          <w:rtl/>
        </w:rPr>
        <w:t xml:space="preserve">[يلي ذلك </w:t>
      </w:r>
      <w:proofErr w:type="gramStart"/>
      <w:r w:rsidRPr="007261A5">
        <w:rPr>
          <w:rFonts w:hint="cs"/>
          <w:rtl/>
        </w:rPr>
        <w:t>المرفق</w:t>
      </w:r>
      <w:proofErr w:type="gramEnd"/>
      <w:r w:rsidRPr="007261A5">
        <w:rPr>
          <w:rFonts w:hint="cs"/>
          <w:rtl/>
        </w:rPr>
        <w:t>]</w:t>
      </w:r>
    </w:p>
    <w:p w:rsidR="007261A5" w:rsidRPr="007261A5" w:rsidRDefault="007261A5" w:rsidP="007261A5">
      <w:pPr>
        <w:spacing w:after="240" w:line="360" w:lineRule="exact"/>
        <w:rPr>
          <w:sz w:val="40"/>
          <w:szCs w:val="40"/>
          <w:rtl/>
          <w:lang w:bidi="ar-LB"/>
        </w:rPr>
      </w:pPr>
      <w:r w:rsidRPr="007261A5">
        <w:rPr>
          <w:rFonts w:hint="cs"/>
          <w:sz w:val="40"/>
          <w:szCs w:val="40"/>
          <w:rtl/>
          <w:lang w:bidi="ar-LB"/>
        </w:rPr>
        <w:lastRenderedPageBreak/>
        <w:t>البرنامج المؤقت لجلسة المنبر</w:t>
      </w:r>
    </w:p>
    <w:tbl>
      <w:tblPr>
        <w:bidiVisual/>
        <w:tblW w:w="9571" w:type="dxa"/>
        <w:tblLayout w:type="fixed"/>
        <w:tblLook w:val="0000" w:firstRow="0" w:lastRow="0" w:firstColumn="0" w:lastColumn="0" w:noHBand="0" w:noVBand="0"/>
      </w:tblPr>
      <w:tblGrid>
        <w:gridCol w:w="2898"/>
        <w:gridCol w:w="540"/>
        <w:gridCol w:w="6133"/>
      </w:tblGrid>
      <w:tr w:rsidR="007261A5" w:rsidRPr="007261A5" w:rsidTr="0012702F">
        <w:tc>
          <w:tcPr>
            <w:tcW w:w="3438" w:type="dxa"/>
            <w:gridSpan w:val="2"/>
            <w:shd w:val="clear" w:color="auto" w:fill="auto"/>
          </w:tcPr>
          <w:p w:rsidR="007261A5" w:rsidRPr="007261A5" w:rsidRDefault="007261A5" w:rsidP="00E93303">
            <w:pPr>
              <w:rPr>
                <w:rFonts w:eastAsia="SimSun"/>
                <w:lang w:eastAsia="zh-CN"/>
              </w:rPr>
            </w:pPr>
            <w:r w:rsidRPr="007261A5">
              <w:rPr>
                <w:rFonts w:eastAsia="SimSun"/>
                <w:u w:val="single"/>
                <w:rtl/>
                <w:lang w:eastAsia="zh-CN"/>
              </w:rPr>
              <w:t xml:space="preserve">الاثنين، </w:t>
            </w:r>
            <w:r w:rsidR="00E93303">
              <w:rPr>
                <w:rFonts w:eastAsia="SimSun" w:hint="cs"/>
                <w:u w:val="single"/>
                <w:rtl/>
                <w:lang w:eastAsia="zh-CN"/>
              </w:rPr>
              <w:t>27</w:t>
            </w:r>
            <w:r w:rsidRPr="007261A5">
              <w:rPr>
                <w:rFonts w:eastAsia="SimSun"/>
                <w:u w:val="single"/>
                <w:rtl/>
                <w:lang w:eastAsia="zh-CN"/>
              </w:rPr>
              <w:t xml:space="preserve"> </w:t>
            </w:r>
            <w:proofErr w:type="gramStart"/>
            <w:r w:rsidR="00E93303">
              <w:rPr>
                <w:rFonts w:eastAsia="SimSun" w:hint="cs"/>
                <w:u w:val="single"/>
                <w:rtl/>
                <w:lang w:eastAsia="zh-CN"/>
              </w:rPr>
              <w:t>أغسطس</w:t>
            </w:r>
            <w:proofErr w:type="gramEnd"/>
            <w:r w:rsidRPr="007261A5">
              <w:rPr>
                <w:rFonts w:eastAsia="SimSun"/>
                <w:u w:val="single"/>
                <w:rtl/>
                <w:lang w:eastAsia="zh-CN"/>
              </w:rPr>
              <w:t xml:space="preserve"> 2018</w:t>
            </w:r>
          </w:p>
        </w:tc>
        <w:tc>
          <w:tcPr>
            <w:tcW w:w="6133" w:type="dxa"/>
            <w:shd w:val="clear" w:color="auto" w:fill="auto"/>
          </w:tcPr>
          <w:p w:rsidR="007261A5" w:rsidRPr="007261A5" w:rsidRDefault="007261A5" w:rsidP="007261A5">
            <w:pPr>
              <w:rPr>
                <w:rFonts w:eastAsia="SimSun"/>
                <w:lang w:eastAsia="zh-CN"/>
              </w:rPr>
            </w:pPr>
          </w:p>
        </w:tc>
      </w:tr>
      <w:tr w:rsidR="007261A5" w:rsidRPr="007261A5" w:rsidTr="0012702F">
        <w:tc>
          <w:tcPr>
            <w:tcW w:w="2898" w:type="dxa"/>
            <w:shd w:val="clear" w:color="auto" w:fill="auto"/>
          </w:tcPr>
          <w:p w:rsidR="007261A5" w:rsidRPr="007261A5" w:rsidRDefault="007261A5" w:rsidP="007261A5">
            <w:pPr>
              <w:rPr>
                <w:rFonts w:eastAsia="SimSun"/>
                <w:u w:val="single"/>
                <w:lang w:eastAsia="zh-CN"/>
              </w:rPr>
            </w:pPr>
          </w:p>
        </w:tc>
        <w:tc>
          <w:tcPr>
            <w:tcW w:w="6673" w:type="dxa"/>
            <w:gridSpan w:val="2"/>
            <w:shd w:val="clear" w:color="auto" w:fill="auto"/>
          </w:tcPr>
          <w:p w:rsidR="007261A5" w:rsidRPr="007261A5" w:rsidRDefault="007261A5" w:rsidP="007261A5">
            <w:pPr>
              <w:rPr>
                <w:rFonts w:eastAsia="SimSun"/>
                <w:lang w:eastAsia="zh-CN"/>
              </w:rPr>
            </w:pPr>
          </w:p>
        </w:tc>
      </w:tr>
      <w:tr w:rsidR="007261A5" w:rsidRPr="007261A5" w:rsidTr="0012702F">
        <w:tc>
          <w:tcPr>
            <w:tcW w:w="2898" w:type="dxa"/>
            <w:shd w:val="clear" w:color="auto" w:fill="auto"/>
          </w:tcPr>
          <w:p w:rsidR="007261A5" w:rsidRPr="007261A5" w:rsidRDefault="00E93303" w:rsidP="007261A5">
            <w:pPr>
              <w:spacing w:after="240" w:line="360" w:lineRule="exact"/>
              <w:rPr>
                <w:rFonts w:eastAsia="SimSun"/>
                <w:lang w:eastAsia="zh-CN"/>
              </w:rPr>
            </w:pPr>
            <w:r>
              <w:rPr>
                <w:rFonts w:eastAsia="SimSun"/>
                <w:lang w:eastAsia="zh-CN"/>
              </w:rPr>
              <w:t>11.00</w:t>
            </w:r>
          </w:p>
        </w:tc>
        <w:tc>
          <w:tcPr>
            <w:tcW w:w="6673" w:type="dxa"/>
            <w:gridSpan w:val="2"/>
            <w:shd w:val="clear" w:color="auto" w:fill="auto"/>
          </w:tcPr>
          <w:p w:rsidR="007261A5" w:rsidRPr="007261A5" w:rsidRDefault="007261A5" w:rsidP="007261A5">
            <w:pPr>
              <w:spacing w:after="240" w:line="360" w:lineRule="exact"/>
              <w:rPr>
                <w:rFonts w:eastAsia="SimSun"/>
                <w:lang w:eastAsia="zh-CN"/>
              </w:rPr>
            </w:pPr>
            <w:proofErr w:type="gramStart"/>
            <w:r w:rsidRPr="007261A5">
              <w:rPr>
                <w:rFonts w:eastAsia="SimSun"/>
                <w:rtl/>
                <w:lang w:eastAsia="zh-CN"/>
              </w:rPr>
              <w:t>افتتاح</w:t>
            </w:r>
            <w:proofErr w:type="gramEnd"/>
            <w:r w:rsidRPr="007261A5">
              <w:rPr>
                <w:rFonts w:eastAsia="SimSun"/>
                <w:rtl/>
                <w:lang w:eastAsia="zh-CN"/>
              </w:rPr>
              <w:t xml:space="preserve"> الجلسة</w:t>
            </w:r>
          </w:p>
        </w:tc>
      </w:tr>
      <w:tr w:rsidR="007261A5" w:rsidRPr="007261A5" w:rsidTr="0012702F">
        <w:tc>
          <w:tcPr>
            <w:tcW w:w="2898" w:type="dxa"/>
            <w:shd w:val="clear" w:color="auto" w:fill="auto"/>
          </w:tcPr>
          <w:p w:rsidR="007261A5" w:rsidRPr="007261A5" w:rsidRDefault="007261A5" w:rsidP="007261A5">
            <w:pPr>
              <w:spacing w:after="240" w:line="360" w:lineRule="exact"/>
              <w:rPr>
                <w:rFonts w:eastAsia="SimSun"/>
                <w:lang w:eastAsia="zh-CN"/>
              </w:rPr>
            </w:pPr>
          </w:p>
        </w:tc>
        <w:tc>
          <w:tcPr>
            <w:tcW w:w="6673" w:type="dxa"/>
            <w:gridSpan w:val="2"/>
            <w:shd w:val="clear" w:color="auto" w:fill="auto"/>
          </w:tcPr>
          <w:p w:rsidR="007261A5" w:rsidRPr="007261A5" w:rsidRDefault="007261A5" w:rsidP="007261A5">
            <w:pPr>
              <w:spacing w:after="240" w:line="360" w:lineRule="exact"/>
              <w:rPr>
                <w:rFonts w:eastAsia="SimSun"/>
                <w:lang w:eastAsia="zh-CN"/>
              </w:rPr>
            </w:pPr>
            <w:r w:rsidRPr="007261A5">
              <w:rPr>
                <w:rFonts w:eastAsia="SimSun"/>
                <w:rtl/>
                <w:lang w:eastAsia="zh-CN"/>
              </w:rPr>
              <w:t>الرئيس - (يختاره منتدى السكان الأصليين الاستشاري في الويبو)</w:t>
            </w:r>
          </w:p>
        </w:tc>
      </w:tr>
      <w:tr w:rsidR="007261A5" w:rsidRPr="007261A5" w:rsidTr="0012702F">
        <w:tc>
          <w:tcPr>
            <w:tcW w:w="2898" w:type="dxa"/>
            <w:shd w:val="clear" w:color="auto" w:fill="auto"/>
          </w:tcPr>
          <w:p w:rsidR="007261A5" w:rsidRPr="007261A5" w:rsidRDefault="007261A5" w:rsidP="00E93303">
            <w:pPr>
              <w:spacing w:after="240" w:line="360" w:lineRule="exact"/>
              <w:rPr>
                <w:rFonts w:eastAsia="SimSun"/>
                <w:lang w:eastAsia="zh-CN"/>
              </w:rPr>
            </w:pPr>
            <w:r w:rsidRPr="007261A5">
              <w:rPr>
                <w:rFonts w:eastAsia="SimSun"/>
                <w:lang w:eastAsia="zh-CN"/>
              </w:rPr>
              <w:t>11.</w:t>
            </w:r>
            <w:r w:rsidR="00E93303">
              <w:rPr>
                <w:rFonts w:eastAsia="SimSun"/>
                <w:lang w:eastAsia="zh-CN"/>
              </w:rPr>
              <w:t>15</w:t>
            </w:r>
            <w:r w:rsidRPr="007261A5">
              <w:rPr>
                <w:rFonts w:eastAsia="SimSun"/>
                <w:lang w:eastAsia="zh-CN"/>
              </w:rPr>
              <w:t xml:space="preserve"> – </w:t>
            </w:r>
            <w:r w:rsidR="00E93303">
              <w:rPr>
                <w:rFonts w:eastAsia="SimSun"/>
                <w:lang w:eastAsia="zh-CN"/>
              </w:rPr>
              <w:t>11.00</w:t>
            </w:r>
          </w:p>
        </w:tc>
        <w:tc>
          <w:tcPr>
            <w:tcW w:w="6673" w:type="dxa"/>
            <w:gridSpan w:val="2"/>
            <w:shd w:val="clear" w:color="auto" w:fill="auto"/>
          </w:tcPr>
          <w:p w:rsidR="007261A5" w:rsidRPr="007261A5" w:rsidRDefault="006B6C09" w:rsidP="006B6C09">
            <w:pPr>
              <w:spacing w:after="240" w:line="360" w:lineRule="exact"/>
              <w:rPr>
                <w:rFonts w:eastAsia="SimSun"/>
                <w:lang w:val="en-GB" w:eastAsia="zh-CN"/>
              </w:rPr>
            </w:pPr>
            <w:r>
              <w:rPr>
                <w:rFonts w:eastAsia="SimSun" w:hint="cs"/>
                <w:rtl/>
                <w:lang w:eastAsia="zh-CN"/>
              </w:rPr>
              <w:t>ا</w:t>
            </w:r>
            <w:r>
              <w:rPr>
                <w:rFonts w:eastAsia="SimSun"/>
                <w:rtl/>
                <w:lang w:eastAsia="zh-CN"/>
              </w:rPr>
              <w:t xml:space="preserve">لسيدة لوسي </w:t>
            </w:r>
            <w:proofErr w:type="spellStart"/>
            <w:r>
              <w:rPr>
                <w:rFonts w:eastAsia="SimSun"/>
                <w:rtl/>
                <w:lang w:eastAsia="zh-CN"/>
              </w:rPr>
              <w:t>مولينكي</w:t>
            </w:r>
            <w:proofErr w:type="spellEnd"/>
            <w:r>
              <w:rPr>
                <w:rFonts w:eastAsia="SimSun"/>
                <w:rtl/>
                <w:lang w:eastAsia="zh-CN"/>
              </w:rPr>
              <w:t>،</w:t>
            </w:r>
            <w:r w:rsidRPr="006B6C09">
              <w:rPr>
                <w:rFonts w:eastAsia="SimSun"/>
                <w:rtl/>
                <w:lang w:eastAsia="zh-CN"/>
              </w:rPr>
              <w:t xml:space="preserve"> المديرة التنفيذي</w:t>
            </w:r>
            <w:r>
              <w:rPr>
                <w:rFonts w:eastAsia="SimSun"/>
                <w:rtl/>
                <w:lang w:eastAsia="zh-CN"/>
              </w:rPr>
              <w:t>ة لشبكة معلومات السكان الأصليين</w:t>
            </w:r>
            <w:r>
              <w:rPr>
                <w:rFonts w:eastAsia="SimSun" w:hint="cs"/>
                <w:rtl/>
                <w:lang w:eastAsia="zh-CN"/>
              </w:rPr>
              <w:t xml:space="preserve">، </w:t>
            </w:r>
            <w:r w:rsidR="00082D64">
              <w:rPr>
                <w:rFonts w:eastAsia="SimSun"/>
                <w:rtl/>
                <w:lang w:eastAsia="zh-CN"/>
              </w:rPr>
              <w:t>كينيا</w:t>
            </w:r>
          </w:p>
        </w:tc>
      </w:tr>
      <w:tr w:rsidR="007261A5" w:rsidRPr="007261A5" w:rsidTr="0012702F">
        <w:tc>
          <w:tcPr>
            <w:tcW w:w="2898" w:type="dxa"/>
            <w:shd w:val="clear" w:color="auto" w:fill="auto"/>
          </w:tcPr>
          <w:p w:rsidR="007261A5" w:rsidRPr="007261A5" w:rsidRDefault="006B6C09" w:rsidP="00082D64">
            <w:pPr>
              <w:spacing w:after="240" w:line="360" w:lineRule="exact"/>
              <w:rPr>
                <w:rFonts w:eastAsia="SimSun"/>
                <w:lang w:eastAsia="zh-CN"/>
              </w:rPr>
            </w:pPr>
            <w:r w:rsidRPr="007261A5">
              <w:rPr>
                <w:rFonts w:eastAsia="SimSun"/>
                <w:lang w:eastAsia="zh-CN"/>
              </w:rPr>
              <w:t>– 11.</w:t>
            </w:r>
            <w:r>
              <w:rPr>
                <w:rFonts w:eastAsia="SimSun"/>
                <w:lang w:eastAsia="zh-CN"/>
              </w:rPr>
              <w:t>15</w:t>
            </w:r>
            <w:r>
              <w:rPr>
                <w:rFonts w:eastAsia="SimSun" w:hint="cs"/>
                <w:rtl/>
                <w:lang w:eastAsia="zh-CN"/>
              </w:rPr>
              <w:t xml:space="preserve"> </w:t>
            </w:r>
            <w:r w:rsidR="00082D64">
              <w:rPr>
                <w:rFonts w:eastAsia="SimSun" w:hint="cs"/>
                <w:rtl/>
                <w:lang w:eastAsia="zh-CN"/>
              </w:rPr>
              <w:t>11.30</w:t>
            </w:r>
          </w:p>
        </w:tc>
        <w:tc>
          <w:tcPr>
            <w:tcW w:w="6673" w:type="dxa"/>
            <w:gridSpan w:val="2"/>
            <w:shd w:val="clear" w:color="auto" w:fill="auto"/>
          </w:tcPr>
          <w:p w:rsidR="007261A5" w:rsidRPr="007261A5" w:rsidRDefault="007261A5" w:rsidP="00082D64">
            <w:pPr>
              <w:spacing w:after="240" w:line="360" w:lineRule="exact"/>
              <w:rPr>
                <w:rFonts w:eastAsia="SimSun"/>
                <w:lang w:eastAsia="zh-CN"/>
              </w:rPr>
            </w:pPr>
            <w:r w:rsidRPr="007261A5">
              <w:rPr>
                <w:rFonts w:eastAsia="SimSun"/>
                <w:rtl/>
                <w:lang w:eastAsia="zh-CN"/>
              </w:rPr>
              <w:t xml:space="preserve">السيد </w:t>
            </w:r>
            <w:r w:rsidR="00082D64">
              <w:rPr>
                <w:rFonts w:eastAsia="SimSun" w:hint="cs"/>
                <w:rtl/>
                <w:lang w:eastAsia="zh-CN"/>
              </w:rPr>
              <w:t>ماتياس أهرين</w:t>
            </w:r>
            <w:r w:rsidRPr="007261A5">
              <w:rPr>
                <w:rFonts w:eastAsia="SimSun"/>
                <w:rtl/>
                <w:lang w:eastAsia="zh-CN"/>
              </w:rPr>
              <w:t xml:space="preserve">، </w:t>
            </w:r>
            <w:r w:rsidR="00082D64">
              <w:rPr>
                <w:rFonts w:eastAsia="SimSun" w:hint="cs"/>
                <w:rtl/>
                <w:lang w:eastAsia="zh-CN"/>
              </w:rPr>
              <w:t>أستاذ بجامعة القطب الشمالي بالنرويج، النرويج</w:t>
            </w:r>
          </w:p>
        </w:tc>
      </w:tr>
      <w:tr w:rsidR="007261A5" w:rsidRPr="007261A5" w:rsidTr="0012702F">
        <w:tc>
          <w:tcPr>
            <w:tcW w:w="2898" w:type="dxa"/>
            <w:shd w:val="clear" w:color="auto" w:fill="auto"/>
          </w:tcPr>
          <w:p w:rsidR="007261A5" w:rsidRPr="007261A5" w:rsidRDefault="00082D64" w:rsidP="00832518">
            <w:pPr>
              <w:spacing w:after="240" w:line="360" w:lineRule="exact"/>
              <w:rPr>
                <w:rFonts w:eastAsia="SimSun"/>
                <w:lang w:eastAsia="zh-CN"/>
              </w:rPr>
            </w:pPr>
            <w:r>
              <w:rPr>
                <w:rFonts w:eastAsia="SimSun" w:hint="cs"/>
                <w:rtl/>
                <w:lang w:eastAsia="zh-CN"/>
              </w:rPr>
              <w:t xml:space="preserve">11.30 </w:t>
            </w:r>
            <w:r w:rsidR="00832518" w:rsidRPr="007261A5">
              <w:rPr>
                <w:rFonts w:eastAsia="SimSun"/>
                <w:lang w:eastAsia="zh-CN"/>
              </w:rPr>
              <w:t>–</w:t>
            </w:r>
            <w:r w:rsidR="00832518">
              <w:rPr>
                <w:rFonts w:eastAsia="SimSun" w:hint="cs"/>
                <w:rtl/>
                <w:lang w:eastAsia="zh-CN"/>
              </w:rPr>
              <w:t xml:space="preserve"> </w:t>
            </w:r>
            <w:r>
              <w:rPr>
                <w:rFonts w:eastAsia="SimSun" w:hint="cs"/>
                <w:rtl/>
                <w:lang w:eastAsia="zh-CN"/>
              </w:rPr>
              <w:t>11.</w:t>
            </w:r>
            <w:r>
              <w:rPr>
                <w:rFonts w:eastAsia="SimSun" w:hint="cs"/>
                <w:rtl/>
                <w:lang w:eastAsia="zh-CN"/>
              </w:rPr>
              <w:t>45</w:t>
            </w:r>
          </w:p>
        </w:tc>
        <w:tc>
          <w:tcPr>
            <w:tcW w:w="6673" w:type="dxa"/>
            <w:gridSpan w:val="2"/>
            <w:shd w:val="clear" w:color="auto" w:fill="auto"/>
          </w:tcPr>
          <w:p w:rsidR="007261A5" w:rsidRPr="007261A5" w:rsidRDefault="007261A5" w:rsidP="00832518">
            <w:pPr>
              <w:spacing w:after="240" w:line="360" w:lineRule="exact"/>
              <w:rPr>
                <w:rFonts w:eastAsia="SimSun"/>
                <w:lang w:eastAsia="zh-CN"/>
              </w:rPr>
            </w:pPr>
            <w:r w:rsidRPr="007261A5">
              <w:rPr>
                <w:rFonts w:eastAsia="SimSun"/>
                <w:rtl/>
                <w:lang w:eastAsia="zh-CN"/>
              </w:rPr>
              <w:t xml:space="preserve">السيدة </w:t>
            </w:r>
            <w:proofErr w:type="spellStart"/>
            <w:r w:rsidR="00082D64">
              <w:rPr>
                <w:rFonts w:eastAsia="SimSun" w:hint="cs"/>
                <w:rtl/>
                <w:lang w:eastAsia="zh-CN"/>
              </w:rPr>
              <w:t>بتريسيا</w:t>
            </w:r>
            <w:proofErr w:type="spellEnd"/>
            <w:r w:rsidR="00082D64">
              <w:rPr>
                <w:rFonts w:eastAsia="SimSun" w:hint="cs"/>
                <w:rtl/>
                <w:lang w:eastAsia="zh-CN"/>
              </w:rPr>
              <w:t xml:space="preserve"> أجي</w:t>
            </w:r>
            <w:r w:rsidRPr="007261A5">
              <w:rPr>
                <w:rFonts w:eastAsia="SimSun"/>
                <w:rtl/>
                <w:lang w:eastAsia="zh-CN"/>
              </w:rPr>
              <w:t xml:space="preserve">، </w:t>
            </w:r>
            <w:r w:rsidR="00082D64">
              <w:rPr>
                <w:rFonts w:eastAsia="SimSun" w:hint="cs"/>
                <w:rtl/>
                <w:lang w:eastAsia="zh-CN"/>
              </w:rPr>
              <w:t xml:space="preserve">مديرة شؤون ممارسات </w:t>
            </w:r>
            <w:r w:rsidR="00082D64">
              <w:rPr>
                <w:rFonts w:eastAsia="SimSun" w:hint="cs"/>
                <w:rtl/>
                <w:lang w:eastAsia="zh-CN"/>
              </w:rPr>
              <w:t>الأمم الأولى</w:t>
            </w:r>
            <w:r w:rsidR="00082D64">
              <w:rPr>
                <w:rFonts w:eastAsia="SimSun" w:hint="cs"/>
                <w:rtl/>
                <w:lang w:eastAsia="zh-CN"/>
              </w:rPr>
              <w:t xml:space="preserve"> في مجالي الفنون والثقافة، </w:t>
            </w:r>
            <w:r w:rsidR="00832518">
              <w:rPr>
                <w:rFonts w:eastAsia="SimSun" w:hint="cs"/>
                <w:rtl/>
                <w:lang w:eastAsia="zh-CN"/>
              </w:rPr>
              <w:t>مجلس الفنون بأستراليا</w:t>
            </w:r>
            <w:r w:rsidR="00832518">
              <w:rPr>
                <w:rFonts w:eastAsia="SimSun"/>
                <w:rtl/>
                <w:lang w:eastAsia="zh-CN"/>
              </w:rPr>
              <w:t xml:space="preserve">، </w:t>
            </w:r>
            <w:r w:rsidR="00832518">
              <w:rPr>
                <w:rFonts w:eastAsia="SimSun" w:hint="cs"/>
                <w:rtl/>
                <w:lang w:eastAsia="zh-CN"/>
              </w:rPr>
              <w:t>أستراليا</w:t>
            </w:r>
          </w:p>
        </w:tc>
      </w:tr>
      <w:tr w:rsidR="007261A5" w:rsidRPr="007261A5" w:rsidTr="0012702F">
        <w:tc>
          <w:tcPr>
            <w:tcW w:w="2898" w:type="dxa"/>
            <w:shd w:val="clear" w:color="auto" w:fill="auto"/>
          </w:tcPr>
          <w:p w:rsidR="007261A5" w:rsidRPr="007261A5" w:rsidRDefault="00832518" w:rsidP="007261A5">
            <w:pPr>
              <w:spacing w:after="240" w:line="360" w:lineRule="exact"/>
              <w:rPr>
                <w:rFonts w:eastAsia="SimSun"/>
                <w:lang w:eastAsia="zh-CN"/>
              </w:rPr>
            </w:pPr>
            <w:r>
              <w:rPr>
                <w:rFonts w:eastAsia="SimSun" w:hint="cs"/>
                <w:rtl/>
                <w:lang w:eastAsia="zh-CN"/>
              </w:rPr>
              <w:t xml:space="preserve">11.45 </w:t>
            </w:r>
            <w:r w:rsidRPr="007261A5">
              <w:rPr>
                <w:rFonts w:eastAsia="SimSun"/>
                <w:lang w:eastAsia="zh-CN"/>
              </w:rPr>
              <w:t>–</w:t>
            </w:r>
            <w:r>
              <w:rPr>
                <w:rFonts w:eastAsia="SimSun" w:hint="cs"/>
                <w:rtl/>
                <w:lang w:eastAsia="zh-CN"/>
              </w:rPr>
              <w:t xml:space="preserve"> 12.00</w:t>
            </w:r>
          </w:p>
        </w:tc>
        <w:tc>
          <w:tcPr>
            <w:tcW w:w="6673" w:type="dxa"/>
            <w:gridSpan w:val="2"/>
            <w:shd w:val="clear" w:color="auto" w:fill="auto"/>
          </w:tcPr>
          <w:p w:rsidR="007261A5" w:rsidRPr="007261A5" w:rsidRDefault="007261A5" w:rsidP="007261A5">
            <w:pPr>
              <w:spacing w:after="240" w:line="360" w:lineRule="exact"/>
              <w:rPr>
                <w:rFonts w:eastAsia="SimSun"/>
                <w:lang w:eastAsia="zh-CN"/>
              </w:rPr>
            </w:pPr>
            <w:proofErr w:type="gramStart"/>
            <w:r w:rsidRPr="007261A5">
              <w:rPr>
                <w:rFonts w:eastAsia="SimSun"/>
                <w:rtl/>
                <w:lang w:eastAsia="zh-CN"/>
              </w:rPr>
              <w:t>نقاش</w:t>
            </w:r>
            <w:proofErr w:type="gramEnd"/>
            <w:r w:rsidRPr="007261A5">
              <w:rPr>
                <w:rFonts w:eastAsia="SimSun"/>
                <w:rtl/>
                <w:lang w:eastAsia="zh-CN"/>
              </w:rPr>
              <w:t xml:space="preserve"> مع الحاضرين واختتام الجلسة</w:t>
            </w:r>
          </w:p>
        </w:tc>
      </w:tr>
    </w:tbl>
    <w:p w:rsidR="00FD6D15" w:rsidRPr="00C41AE0" w:rsidRDefault="007261A5" w:rsidP="00832518">
      <w:pPr>
        <w:spacing w:before="480" w:after="240" w:line="360" w:lineRule="exact"/>
        <w:ind w:left="5534"/>
        <w:rPr>
          <w:rFonts w:hint="cs"/>
          <w:rtl/>
        </w:rPr>
      </w:pPr>
      <w:r w:rsidRPr="007261A5">
        <w:rPr>
          <w:rFonts w:hint="cs"/>
          <w:rtl/>
        </w:rPr>
        <w:t xml:space="preserve">[نهاية المرفق </w:t>
      </w:r>
      <w:proofErr w:type="gramStart"/>
      <w:r w:rsidRPr="007261A5">
        <w:rPr>
          <w:rFonts w:hint="cs"/>
          <w:rtl/>
        </w:rPr>
        <w:t>والوثيقة</w:t>
      </w:r>
      <w:proofErr w:type="gramEnd"/>
      <w:r w:rsidRPr="007261A5">
        <w:rPr>
          <w:rFonts w:hint="cs"/>
          <w:rtl/>
        </w:rPr>
        <w:t>]</w:t>
      </w:r>
    </w:p>
    <w:sectPr w:rsidR="00FD6D15" w:rsidRPr="00C41AE0" w:rsidSect="00EB7752">
      <w:headerReference w:type="default" r:id="rId10"/>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3D" w:rsidRDefault="0002633D">
      <w:r>
        <w:separator/>
      </w:r>
    </w:p>
  </w:endnote>
  <w:endnote w:type="continuationSeparator" w:id="0">
    <w:p w:rsidR="0002633D" w:rsidRDefault="0002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3D" w:rsidRDefault="0002633D" w:rsidP="009622BF">
      <w:bookmarkStart w:id="0" w:name="OLE_LINK1"/>
      <w:bookmarkStart w:id="1" w:name="OLE_LINK2"/>
      <w:r>
        <w:separator/>
      </w:r>
      <w:bookmarkEnd w:id="0"/>
      <w:bookmarkEnd w:id="1"/>
    </w:p>
  </w:footnote>
  <w:footnote w:type="continuationSeparator" w:id="0">
    <w:p w:rsidR="0002633D" w:rsidRDefault="0002633D"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3D" w:rsidRDefault="0002633D" w:rsidP="0023693F">
    <w:pPr>
      <w:bidi w:val="0"/>
      <w:rPr>
        <w:rFonts w:ascii="Arial" w:hAnsi="Arial" w:cs="Arial"/>
        <w:sz w:val="22"/>
        <w:szCs w:val="22"/>
      </w:rPr>
    </w:pPr>
    <w:bookmarkStart w:id="4" w:name="Code3"/>
    <w:bookmarkEnd w:id="4"/>
    <w:r>
      <w:rPr>
        <w:rFonts w:ascii="Arial" w:hAnsi="Arial" w:cs="Arial"/>
        <w:sz w:val="22"/>
        <w:szCs w:val="22"/>
      </w:rPr>
      <w:t>WIPO/GRTKF/IC/37/INF/5</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2633D">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18" w:rsidRPr="00832518" w:rsidRDefault="00832518" w:rsidP="00832518">
    <w:pPr>
      <w:bidi w:val="0"/>
      <w:rPr>
        <w:rFonts w:ascii="Arial" w:eastAsia="SimSun" w:hAnsi="Arial" w:cs="Arial"/>
        <w:sz w:val="22"/>
        <w:szCs w:val="20"/>
        <w:lang w:eastAsia="zh-CN"/>
      </w:rPr>
    </w:pPr>
    <w:r w:rsidRPr="00832518">
      <w:rPr>
        <w:rFonts w:ascii="Arial" w:eastAsia="SimSun" w:hAnsi="Arial" w:cs="Arial"/>
        <w:sz w:val="22"/>
        <w:szCs w:val="20"/>
        <w:lang w:eastAsia="zh-CN"/>
      </w:rPr>
      <w:t>WIPO/GRTKF/IC/37/INF/5</w:t>
    </w:r>
  </w:p>
  <w:p w:rsidR="00832518" w:rsidRDefault="00832518" w:rsidP="00832518">
    <w:pPr>
      <w:bidi w:val="0"/>
      <w:rPr>
        <w:rFonts w:ascii="Arial" w:eastAsia="SimSun" w:hAnsi="Arial" w:cs="Arial"/>
        <w:sz w:val="22"/>
        <w:szCs w:val="20"/>
        <w:lang w:eastAsia="zh-CN"/>
      </w:rPr>
    </w:pPr>
    <w:r w:rsidRPr="00832518">
      <w:rPr>
        <w:rFonts w:ascii="Arial" w:eastAsia="SimSun" w:hAnsi="Arial" w:cs="Arial"/>
        <w:sz w:val="22"/>
        <w:szCs w:val="20"/>
        <w:lang w:eastAsia="zh-CN"/>
      </w:rPr>
      <w:t>ANNEX</w:t>
    </w:r>
  </w:p>
  <w:p w:rsidR="00832518" w:rsidRPr="00832518" w:rsidRDefault="00832518" w:rsidP="00832518">
    <w:pPr>
      <w:jc w:val="right"/>
      <w:rPr>
        <w:rFonts w:eastAsia="SimSun"/>
        <w:rtl/>
        <w:lang w:eastAsia="zh-CN"/>
      </w:rPr>
    </w:pPr>
    <w:r w:rsidRPr="00832518">
      <w:rPr>
        <w:rFonts w:eastAsia="SimSun"/>
        <w:rtl/>
        <w:lang w:eastAsia="zh-CN"/>
      </w:rPr>
      <w:t>المرفق</w:t>
    </w:r>
  </w:p>
  <w:p w:rsidR="00832518" w:rsidRPr="00832518" w:rsidRDefault="00832518" w:rsidP="00832518">
    <w:pPr>
      <w:bidi w:val="0"/>
      <w:rPr>
        <w:rFonts w:ascii="Arial" w:eastAsia="SimSun" w:hAnsi="Arial" w:cs="Arial"/>
        <w:sz w:val="22"/>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3D"/>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2633D"/>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2D64"/>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6C09"/>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1A5"/>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51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4FE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303"/>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832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83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9EF6-A907-4B1A-9681-928E6787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WIPO_GRTKF_IC_37_AR.dotm</Template>
  <TotalTime>41</TotalTime>
  <Pages>2</Pages>
  <Words>229</Words>
  <Characters>1344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WIPO/GRTKF/IC/37/INF/5_x000d_ (Arabic)</vt:lpstr>
    </vt:vector>
  </TitlesOfParts>
  <Company>World Intellectual Property Organization</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WIPO/GRTKF/IC/37/INF/5_x000d_ (Arabic)</dc:title>
  <dc:creator>MERZOUK Fawzi</dc:creator>
  <cp:lastModifiedBy>MERZOUK Fawzi</cp:lastModifiedBy>
  <cp:revision>5</cp:revision>
  <cp:lastPrinted>2018-08-13T14:56:00Z</cp:lastPrinted>
  <dcterms:created xsi:type="dcterms:W3CDTF">2018-08-13T13:29:00Z</dcterms:created>
  <dcterms:modified xsi:type="dcterms:W3CDTF">2018-08-13T14:56:00Z</dcterms:modified>
</cp:coreProperties>
</file>