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WIPO/GRTKF/IC/37/</w:t>
      </w:r>
      <w:r w:rsidR="000B5B9A">
        <w:rPr>
          <w:rFonts w:ascii="Arial Black" w:eastAsia="SimSun" w:hAnsi="Arial Black" w:cs="Arial"/>
          <w:b/>
          <w:caps/>
          <w:noProof/>
          <w:sz w:val="16"/>
          <w:szCs w:val="16"/>
          <w:lang w:eastAsia="zh-CN"/>
        </w:rPr>
        <w:t>15</w:t>
      </w:r>
    </w:p>
    <w:bookmarkEnd w:id="2"/>
    <w:p w:rsidR="003F7284" w:rsidRPr="00BB6440" w:rsidRDefault="003F7284" w:rsidP="005D79F6">
      <w:pPr>
        <w:jc w:val="right"/>
        <w:rPr>
          <w:b/>
          <w:bCs/>
          <w:sz w:val="30"/>
          <w:szCs w:val="30"/>
          <w:rtl/>
        </w:rPr>
      </w:pPr>
      <w:r w:rsidRPr="00BB6440">
        <w:rPr>
          <w:b/>
          <w:bCs/>
          <w:sz w:val="30"/>
          <w:szCs w:val="30"/>
          <w:rtl/>
        </w:rPr>
        <w:t xml:space="preserve">الأصل: </w:t>
      </w:r>
      <w:proofErr w:type="gramStart"/>
      <w:r w:rsidR="000B5B9A">
        <w:rPr>
          <w:b/>
          <w:bCs/>
          <w:sz w:val="30"/>
          <w:szCs w:val="30"/>
          <w:rtl/>
        </w:rPr>
        <w:t>بالإنكليزية</w:t>
      </w:r>
      <w:proofErr w:type="gramEnd"/>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0B5B9A">
        <w:rPr>
          <w:b/>
          <w:bCs/>
          <w:sz w:val="30"/>
          <w:szCs w:val="30"/>
          <w:rtl/>
        </w:rPr>
        <w:t xml:space="preserve">6 </w:t>
      </w:r>
      <w:proofErr w:type="gramStart"/>
      <w:r w:rsidR="000B5B9A">
        <w:rPr>
          <w:b/>
          <w:bCs/>
          <w:sz w:val="30"/>
          <w:szCs w:val="30"/>
          <w:rtl/>
        </w:rPr>
        <w:t>أغسطس</w:t>
      </w:r>
      <w:proofErr w:type="gramEnd"/>
      <w:r w:rsidR="000B5B9A">
        <w:rPr>
          <w:b/>
          <w:bCs/>
          <w:sz w:val="30"/>
          <w:szCs w:val="30"/>
          <w:rtl/>
        </w:rPr>
        <w:t xml:space="preserve"> 2018</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proofErr w:type="gramStart"/>
      <w:r>
        <w:rPr>
          <w:rFonts w:ascii="Arial Black" w:hAnsi="Arial Black" w:cs="PT Bold Heading" w:hint="eastAsia"/>
          <w:sz w:val="30"/>
          <w:szCs w:val="30"/>
          <w:rtl/>
        </w:rPr>
        <w:t>والثلاثون</w:t>
      </w:r>
      <w:proofErr w:type="gramEnd"/>
    </w:p>
    <w:p w:rsidR="002E7810" w:rsidRPr="002E7810" w:rsidRDefault="00FD0C32" w:rsidP="00874721">
      <w:pPr>
        <w:spacing w:line="600" w:lineRule="auto"/>
        <w:rPr>
          <w:b/>
          <w:bCs/>
          <w:rtl/>
        </w:rPr>
      </w:pPr>
      <w:r>
        <w:rPr>
          <w:b/>
          <w:bCs/>
          <w:rtl/>
        </w:rPr>
        <w:t xml:space="preserve">جنيف، </w:t>
      </w:r>
      <w:proofErr w:type="gramStart"/>
      <w:r>
        <w:rPr>
          <w:b/>
          <w:bCs/>
          <w:rtl/>
        </w:rPr>
        <w:t>من</w:t>
      </w:r>
      <w:proofErr w:type="gramEnd"/>
      <w:r>
        <w:rPr>
          <w:b/>
          <w:bCs/>
          <w:rtl/>
        </w:rPr>
        <w:t xml:space="preserve"> 27 إلى 31 أغسطس 2018</w:t>
      </w:r>
    </w:p>
    <w:p w:rsidR="002E7810" w:rsidRPr="002E7810" w:rsidRDefault="00087758" w:rsidP="00874721">
      <w:pPr>
        <w:rPr>
          <w:rFonts w:ascii="Arial Black" w:hAnsi="Arial Black" w:cs="PT Bold Heading"/>
          <w:sz w:val="26"/>
          <w:szCs w:val="26"/>
          <w:rtl/>
        </w:rPr>
      </w:pPr>
      <w:r w:rsidRPr="00087758">
        <w:rPr>
          <w:rFonts w:ascii="Arial Black" w:hAnsi="Arial Black" w:cs="PT Bold Heading"/>
          <w:sz w:val="26"/>
          <w:szCs w:val="26"/>
          <w:rtl/>
        </w:rPr>
        <w:t>الأثر الاقتصادي لتأخر البراءات وعدم اليقين بشأنها: مخاوف الولايات المتحدة بشأن المقترحات المتعلقة بمتطلبات الكشف الجديدة عن البراءات</w:t>
      </w:r>
    </w:p>
    <w:p w:rsidR="003F7284" w:rsidRPr="00BB6440" w:rsidRDefault="000B5B9A" w:rsidP="00E46D4A">
      <w:pPr>
        <w:spacing w:before="120" w:after="480"/>
        <w:rPr>
          <w:i/>
          <w:iCs/>
          <w:rtl/>
        </w:rPr>
      </w:pPr>
      <w:r>
        <w:rPr>
          <w:i/>
          <w:iCs/>
          <w:rtl/>
        </w:rPr>
        <w:t xml:space="preserve">وثيقة </w:t>
      </w:r>
      <w:r w:rsidR="00087758" w:rsidRPr="00087758">
        <w:rPr>
          <w:i/>
          <w:iCs/>
          <w:rtl/>
        </w:rPr>
        <w:t xml:space="preserve">مقدمة </w:t>
      </w:r>
      <w:proofErr w:type="gramStart"/>
      <w:r w:rsidR="00087758" w:rsidRPr="00087758">
        <w:rPr>
          <w:i/>
          <w:iCs/>
          <w:rtl/>
        </w:rPr>
        <w:t>من</w:t>
      </w:r>
      <w:proofErr w:type="gramEnd"/>
      <w:r w:rsidR="00087758" w:rsidRPr="00087758">
        <w:rPr>
          <w:i/>
          <w:iCs/>
          <w:rtl/>
        </w:rPr>
        <w:t xml:space="preserve"> وفد الولايات المتحدة الأمريكية</w:t>
      </w:r>
    </w:p>
    <w:p w:rsidR="00E3612C" w:rsidRPr="00FD6D15" w:rsidRDefault="00087758" w:rsidP="00087758">
      <w:pPr>
        <w:pStyle w:val="Heading3"/>
        <w:rPr>
          <w:rtl/>
        </w:rPr>
      </w:pPr>
      <w:r>
        <w:rPr>
          <w:rFonts w:hint="cs"/>
          <w:rtl/>
        </w:rPr>
        <w:t>مقدمة</w:t>
      </w:r>
    </w:p>
    <w:p w:rsidR="00087758" w:rsidRDefault="00087758" w:rsidP="00087758">
      <w:pPr>
        <w:pStyle w:val="ONUMA"/>
        <w:rPr>
          <w:rtl/>
        </w:rPr>
      </w:pPr>
      <w:r>
        <w:rPr>
          <w:rFonts w:hint="cs"/>
          <w:rtl/>
        </w:rPr>
        <w:t xml:space="preserve">في 3 أغسطس 2018، </w:t>
      </w:r>
      <w:r>
        <w:rPr>
          <w:rtl/>
        </w:rPr>
        <w:t xml:space="preserve">تلقى المكتب الدولي للمنظمة العالمية للملكية الفكرية (الويبو) طلبًا من </w:t>
      </w:r>
      <w:r>
        <w:rPr>
          <w:rFonts w:hint="cs"/>
          <w:rtl/>
        </w:rPr>
        <w:t>البعثة الدائمة</w:t>
      </w:r>
      <w:r>
        <w:rPr>
          <w:rtl/>
        </w:rPr>
        <w:t xml:space="preserve"> </w:t>
      </w:r>
      <w:r>
        <w:rPr>
          <w:rFonts w:hint="cs"/>
          <w:rtl/>
        </w:rPr>
        <w:t>ل</w:t>
      </w:r>
      <w:r>
        <w:rPr>
          <w:rtl/>
        </w:rPr>
        <w:t>لولايات المتحدة الأمريكية</w:t>
      </w:r>
      <w:r>
        <w:rPr>
          <w:rFonts w:hint="cs"/>
          <w:rtl/>
        </w:rPr>
        <w:t xml:space="preserve"> </w:t>
      </w:r>
      <w:r w:rsidRPr="00087758">
        <w:rPr>
          <w:rtl/>
        </w:rPr>
        <w:t>لدى منظمة التجارة العالمية</w:t>
      </w:r>
      <w:r w:rsidR="00D55226">
        <w:rPr>
          <w:rtl/>
        </w:rPr>
        <w:t>،</w:t>
      </w:r>
      <w:r>
        <w:rPr>
          <w:rFonts w:hint="cs"/>
          <w:rtl/>
        </w:rPr>
        <w:t xml:space="preserve"> </w:t>
      </w:r>
      <w:r w:rsidRPr="00087758">
        <w:rPr>
          <w:rtl/>
        </w:rPr>
        <w:t>التمست فيه أن تقدم من جديد</w:t>
      </w:r>
      <w:r>
        <w:rPr>
          <w:rFonts w:hint="cs"/>
          <w:rtl/>
        </w:rPr>
        <w:t xml:space="preserve"> </w:t>
      </w:r>
      <w:r>
        <w:rPr>
          <w:rtl/>
        </w:rPr>
        <w:t xml:space="preserve">"الأثر الاقتصادي لتأخر البراءات وعدم اليقين بشأنها: مخاوف الولايات المتحدة بشأن المقترحات المتعلقة بمتطلبات الكشف الجديدة عن البراءات" كما جاء في الوثيقة </w:t>
      </w:r>
      <w:r>
        <w:t>WIPO/GRTKF/IC/36/10</w:t>
      </w:r>
      <w:r>
        <w:rPr>
          <w:rFonts w:hint="cs"/>
          <w:rtl/>
        </w:rPr>
        <w:t>، كي تناقشها</w:t>
      </w:r>
      <w:r>
        <w:rPr>
          <w:rtl/>
        </w:rPr>
        <w:t xml:space="preserve"> الدورة </w:t>
      </w:r>
      <w:r>
        <w:rPr>
          <w:rFonts w:hint="cs"/>
          <w:rtl/>
        </w:rPr>
        <w:t>السابعة</w:t>
      </w:r>
      <w:r>
        <w:rPr>
          <w:rtl/>
        </w:rPr>
        <w:t xml:space="preserve"> والثلاث</w:t>
      </w:r>
      <w:r>
        <w:rPr>
          <w:rFonts w:hint="cs"/>
          <w:rtl/>
        </w:rPr>
        <w:t>و</w:t>
      </w:r>
      <w:r>
        <w:rPr>
          <w:rtl/>
        </w:rPr>
        <w:t>ن للجنة الحكومية الدولية المعنية بالملكية الفكرية والموارد الوراثية والمعارف التقليدية والفولكلور (اللجنة الحكومية الدولية).</w:t>
      </w:r>
    </w:p>
    <w:p w:rsidR="00087758" w:rsidRDefault="00087758" w:rsidP="00087758">
      <w:pPr>
        <w:pStyle w:val="ONUMA"/>
        <w:rPr>
          <w:rtl/>
        </w:rPr>
      </w:pPr>
      <w:r>
        <w:rPr>
          <w:rtl/>
        </w:rPr>
        <w:t xml:space="preserve">واستجابة لذلك </w:t>
      </w:r>
      <w:proofErr w:type="gramStart"/>
      <w:r>
        <w:rPr>
          <w:rtl/>
        </w:rPr>
        <w:t>الطلب</w:t>
      </w:r>
      <w:proofErr w:type="gramEnd"/>
      <w:r>
        <w:rPr>
          <w:rtl/>
        </w:rPr>
        <w:t>، يحتوي مرفق هذه الوثيقة على المساهمة المذكورة.</w:t>
      </w:r>
    </w:p>
    <w:p w:rsidR="00087758" w:rsidRDefault="00087758" w:rsidP="00087758">
      <w:pPr>
        <w:pStyle w:val="Decision"/>
        <w:rPr>
          <w:rtl/>
        </w:rPr>
      </w:pPr>
      <w:r>
        <w:rPr>
          <w:rtl/>
        </w:rPr>
        <w:t>إن اللجنة مدعوة إلى الإحاطة علما بال</w:t>
      </w:r>
      <w:r>
        <w:rPr>
          <w:rFonts w:hint="cs"/>
          <w:rtl/>
        </w:rPr>
        <w:t>اقتراح</w:t>
      </w:r>
      <w:r>
        <w:rPr>
          <w:rtl/>
        </w:rPr>
        <w:t xml:space="preserve"> الوارد في مرفق هذه الوثيقة والنظر في</w:t>
      </w:r>
      <w:r>
        <w:rPr>
          <w:rFonts w:hint="cs"/>
          <w:rtl/>
        </w:rPr>
        <w:t>ه</w:t>
      </w:r>
      <w:r>
        <w:rPr>
          <w:rtl/>
        </w:rPr>
        <w:t>.</w:t>
      </w:r>
    </w:p>
    <w:p w:rsidR="00087758" w:rsidRDefault="00087758" w:rsidP="00087758">
      <w:pPr>
        <w:pStyle w:val="Endofdocument-Annex"/>
        <w:rPr>
          <w:rtl/>
        </w:rPr>
        <w:sectPr w:rsidR="00087758" w:rsidSect="00EB7752">
          <w:headerReference w:type="default" r:id="rId10"/>
          <w:pgSz w:w="11907" w:h="16840" w:code="9"/>
          <w:pgMar w:top="567" w:right="1418" w:bottom="1418" w:left="1134" w:header="510" w:footer="1021" w:gutter="0"/>
          <w:cols w:space="720"/>
          <w:titlePg/>
          <w:docGrid w:linePitch="299"/>
        </w:sectPr>
      </w:pPr>
      <w:r>
        <w:rPr>
          <w:rFonts w:hint="cs"/>
          <w:rtl/>
        </w:rPr>
        <w:t>[</w:t>
      </w:r>
      <w:r>
        <w:rPr>
          <w:rtl/>
        </w:rPr>
        <w:t xml:space="preserve">يلي ذلك </w:t>
      </w:r>
      <w:proofErr w:type="gramStart"/>
      <w:r>
        <w:rPr>
          <w:rtl/>
        </w:rPr>
        <w:t>المرفق</w:t>
      </w:r>
      <w:proofErr w:type="gramEnd"/>
      <w:r>
        <w:rPr>
          <w:rtl/>
        </w:rPr>
        <w:t>]</w:t>
      </w:r>
    </w:p>
    <w:p w:rsidR="00C41AE0" w:rsidRDefault="00087758" w:rsidP="00087758">
      <w:pPr>
        <w:pStyle w:val="Heading2"/>
        <w:jc w:val="center"/>
        <w:rPr>
          <w:rtl/>
        </w:rPr>
      </w:pPr>
      <w:r w:rsidRPr="00087758">
        <w:rPr>
          <w:rtl/>
        </w:rPr>
        <w:lastRenderedPageBreak/>
        <w:t>الأثر الاقتصادي لتأ</w:t>
      </w:r>
      <w:r w:rsidR="00E46D4A">
        <w:rPr>
          <w:rtl/>
        </w:rPr>
        <w:t>خر البراءات وعدم اليقين بشأنها:</w:t>
      </w:r>
      <w:r w:rsidR="00E46D4A">
        <w:br/>
      </w:r>
      <w:r w:rsidRPr="00087758">
        <w:rPr>
          <w:rtl/>
        </w:rPr>
        <w:t xml:space="preserve">مخاوف </w:t>
      </w:r>
      <w:r w:rsidR="00E46D4A">
        <w:rPr>
          <w:rtl/>
        </w:rPr>
        <w:t>الولايات المتحدة بشأن المقترحات</w:t>
      </w:r>
      <w:r w:rsidR="00E46D4A">
        <w:br/>
      </w:r>
      <w:r w:rsidRPr="00087758">
        <w:rPr>
          <w:rtl/>
        </w:rPr>
        <w:t>المتعلقة بمتطلبات الكشف الجديدة عن البراءات</w:t>
      </w:r>
      <w:r w:rsidR="00E46D4A">
        <w:rPr>
          <w:rtl/>
        </w:rPr>
        <w:br/>
      </w:r>
      <w:r w:rsidR="00E46D4A">
        <w:rPr>
          <w:rFonts w:hint="cs"/>
          <w:rtl/>
        </w:rPr>
        <w:t>|</w:t>
      </w:r>
      <w:r w:rsidR="00E46D4A" w:rsidRPr="00712698">
        <w:rPr>
          <w:rFonts w:hint="cs"/>
          <w:rtl/>
          <w:lang w:val="fr-CH" w:bidi="ar-MA"/>
        </w:rPr>
        <w:t>تبليغ من الولايات المتحدة الأمريكية</w:t>
      </w:r>
    </w:p>
    <w:p w:rsidR="00087758" w:rsidRDefault="00087758" w:rsidP="00087758">
      <w:pPr>
        <w:pStyle w:val="Heading2"/>
        <w:rPr>
          <w:i/>
          <w:iCs/>
          <w:rtl/>
        </w:rPr>
      </w:pPr>
      <w:proofErr w:type="gramStart"/>
      <w:r>
        <w:rPr>
          <w:rFonts w:hint="cs"/>
          <w:i/>
          <w:iCs/>
          <w:rtl/>
        </w:rPr>
        <w:t>ال</w:t>
      </w:r>
      <w:r w:rsidRPr="00087758">
        <w:rPr>
          <w:rFonts w:hint="cs"/>
          <w:i/>
          <w:iCs/>
          <w:rtl/>
        </w:rPr>
        <w:t>معلومات</w:t>
      </w:r>
      <w:proofErr w:type="gramEnd"/>
      <w:r w:rsidRPr="00087758">
        <w:rPr>
          <w:rFonts w:hint="cs"/>
          <w:i/>
          <w:iCs/>
          <w:rtl/>
        </w:rPr>
        <w:t xml:space="preserve"> </w:t>
      </w:r>
      <w:r>
        <w:rPr>
          <w:rFonts w:hint="cs"/>
          <w:i/>
          <w:iCs/>
          <w:rtl/>
        </w:rPr>
        <w:t>ال</w:t>
      </w:r>
      <w:r w:rsidRPr="00087758">
        <w:rPr>
          <w:rFonts w:hint="cs"/>
          <w:i/>
          <w:iCs/>
          <w:rtl/>
        </w:rPr>
        <w:t>أساسية</w:t>
      </w:r>
    </w:p>
    <w:p w:rsidR="00087758" w:rsidRDefault="00087758" w:rsidP="00087758">
      <w:pPr>
        <w:pStyle w:val="BodyText"/>
        <w:spacing w:after="240"/>
        <w:rPr>
          <w:rtl/>
          <w:lang w:bidi="ar-SA"/>
        </w:rPr>
      </w:pPr>
      <w:r>
        <w:rPr>
          <w:rtl/>
          <w:lang w:bidi="ar-SA"/>
        </w:rPr>
        <w:t>لدى اللجنة الحكومية الدولية المعنية بالملكية الفكرية والموارد الوراثية والمعارف التقليدية والفولكلور في المنظمة العالمية للملكية الفكرية (الويبو) ولاية تشمل إجراء مفاوضات قائمة على النصوص بشأن الملكية الفكرية والموارد الوراثية.</w:t>
      </w:r>
      <w:r>
        <w:rPr>
          <w:rFonts w:hint="cs"/>
          <w:rtl/>
          <w:lang w:bidi="ar-SA"/>
        </w:rPr>
        <w:t xml:space="preserve"> </w:t>
      </w:r>
      <w:r>
        <w:rPr>
          <w:rtl/>
          <w:lang w:bidi="ar-SA"/>
        </w:rPr>
        <w:t>وأورد عدد من المُطالبين خلال هذا المنتدى مقترحات في الوثيقة الموحدة بشأن متطلبات الكشف الجديدة عن البراءات فيما يخص الاختراعات القائمة على الموارد الوراثية والمعارف التقليدية المرتبطة بها</w:t>
      </w:r>
      <w:r>
        <w:rPr>
          <w:rStyle w:val="FootnoteReference"/>
          <w:rtl/>
          <w:lang w:bidi="ar-SA"/>
        </w:rPr>
        <w:footnoteReference w:id="1"/>
      </w:r>
      <w:r>
        <w:rPr>
          <w:rtl/>
          <w:lang w:bidi="ar-SA"/>
        </w:rPr>
        <w:t>.</w:t>
      </w:r>
      <w:r>
        <w:rPr>
          <w:rFonts w:hint="cs"/>
          <w:rtl/>
          <w:lang w:bidi="ar-SA"/>
        </w:rPr>
        <w:t xml:space="preserve"> </w:t>
      </w:r>
      <w:r>
        <w:rPr>
          <w:rtl/>
          <w:lang w:bidi="ar-SA"/>
        </w:rPr>
        <w:t xml:space="preserve">وسيتطلب العديد من هذه </w:t>
      </w:r>
      <w:proofErr w:type="gramStart"/>
      <w:r>
        <w:rPr>
          <w:rtl/>
          <w:lang w:bidi="ar-SA"/>
        </w:rPr>
        <w:t>المقترحات</w:t>
      </w:r>
      <w:proofErr w:type="gramEnd"/>
      <w:r>
        <w:rPr>
          <w:rtl/>
          <w:lang w:bidi="ar-SA"/>
        </w:rPr>
        <w:t xml:space="preserve"> من المودعين الكشف في طلباتهم عما يلي:</w:t>
      </w:r>
    </w:p>
    <w:p w:rsidR="00E46D4A" w:rsidRPr="00E46D4A" w:rsidRDefault="00E46D4A" w:rsidP="00E46D4A">
      <w:pPr>
        <w:numPr>
          <w:ilvl w:val="0"/>
          <w:numId w:val="48"/>
        </w:numPr>
        <w:spacing w:line="360" w:lineRule="exact"/>
        <w:ind w:left="1700" w:hanging="709"/>
        <w:contextualSpacing/>
        <w:rPr>
          <w:rtl/>
          <w:lang w:val="fr-CH" w:bidi="ar-EG"/>
        </w:rPr>
      </w:pPr>
      <w:r w:rsidRPr="00E46D4A">
        <w:rPr>
          <w:rtl/>
          <w:lang w:val="fr-CH" w:bidi="ar-EG"/>
        </w:rPr>
        <w:t xml:space="preserve">مصدر </w:t>
      </w:r>
      <w:r w:rsidRPr="00E46D4A">
        <w:rPr>
          <w:rFonts w:hint="cs"/>
          <w:rtl/>
          <w:lang w:val="fr-CH" w:bidi="ar-EG"/>
        </w:rPr>
        <w:t>ومنشأ</w:t>
      </w:r>
      <w:r w:rsidRPr="00E46D4A">
        <w:rPr>
          <w:rtl/>
          <w:lang w:val="fr-CH" w:bidi="ar-EG"/>
        </w:rPr>
        <w:t xml:space="preserve"> المواد الوراثية أو البيولوجية المستخدمة لتطوير ا</w:t>
      </w:r>
      <w:r w:rsidRPr="00E46D4A">
        <w:rPr>
          <w:rFonts w:hint="cs"/>
          <w:rtl/>
          <w:lang w:val="fr-CH" w:bidi="ar-EG"/>
        </w:rPr>
        <w:t>لا</w:t>
      </w:r>
      <w:r w:rsidRPr="00E46D4A">
        <w:rPr>
          <w:rtl/>
          <w:lang w:val="fr-CH" w:bidi="ar-EG"/>
        </w:rPr>
        <w:t xml:space="preserve">ختراع </w:t>
      </w:r>
      <w:r w:rsidRPr="00E46D4A">
        <w:rPr>
          <w:rFonts w:hint="cs"/>
          <w:rtl/>
          <w:lang w:val="fr-CH" w:bidi="ar-EG"/>
        </w:rPr>
        <w:t>المعني؛</w:t>
      </w:r>
    </w:p>
    <w:p w:rsidR="00E46D4A" w:rsidRPr="00E46D4A" w:rsidRDefault="00E46D4A" w:rsidP="00E46D4A">
      <w:pPr>
        <w:numPr>
          <w:ilvl w:val="0"/>
          <w:numId w:val="48"/>
        </w:numPr>
        <w:spacing w:line="360" w:lineRule="exact"/>
        <w:ind w:left="1700" w:hanging="709"/>
        <w:contextualSpacing/>
        <w:rPr>
          <w:rtl/>
          <w:lang w:val="fr-CH" w:bidi="ar-EG"/>
        </w:rPr>
      </w:pPr>
      <w:r w:rsidRPr="00E46D4A">
        <w:rPr>
          <w:rFonts w:hint="cs"/>
          <w:rtl/>
          <w:lang w:val="fr-CH" w:bidi="ar-EG"/>
        </w:rPr>
        <w:t>و</w:t>
      </w:r>
      <w:r w:rsidRPr="00E46D4A">
        <w:rPr>
          <w:rtl/>
          <w:lang w:val="fr-CH" w:bidi="ar-EG"/>
        </w:rPr>
        <w:t xml:space="preserve">دليل على الموافقة المسبقة </w:t>
      </w:r>
      <w:r w:rsidRPr="00E46D4A">
        <w:rPr>
          <w:rFonts w:hint="cs"/>
          <w:rtl/>
          <w:lang w:val="fr-CH" w:bidi="ar-EG"/>
        </w:rPr>
        <w:t>المستنيرة</w:t>
      </w:r>
      <w:r w:rsidRPr="00E46D4A">
        <w:rPr>
          <w:rtl/>
          <w:lang w:val="fr-CH" w:bidi="ar-EG"/>
        </w:rPr>
        <w:t xml:space="preserve"> والشروط المتفق عليها </w:t>
      </w:r>
      <w:r w:rsidRPr="00E46D4A">
        <w:rPr>
          <w:rFonts w:hint="cs"/>
          <w:rtl/>
          <w:lang w:val="fr-CH" w:bidi="ar-EG"/>
        </w:rPr>
        <w:t>من الجميع</w:t>
      </w:r>
      <w:r w:rsidRPr="00E46D4A">
        <w:rPr>
          <w:rtl/>
          <w:lang w:val="fr-CH" w:bidi="ar-EG"/>
        </w:rPr>
        <w:t xml:space="preserve"> لاستخدام الموارد </w:t>
      </w:r>
      <w:r w:rsidRPr="00E46D4A">
        <w:rPr>
          <w:rFonts w:hint="cs"/>
          <w:rtl/>
          <w:lang w:val="fr-CH" w:bidi="ar-EG"/>
        </w:rPr>
        <w:t>الوراثية؛</w:t>
      </w:r>
    </w:p>
    <w:p w:rsidR="00E46D4A" w:rsidRPr="00E46D4A" w:rsidRDefault="00E46D4A" w:rsidP="00D55226">
      <w:pPr>
        <w:numPr>
          <w:ilvl w:val="0"/>
          <w:numId w:val="48"/>
        </w:numPr>
        <w:spacing w:after="240" w:line="360" w:lineRule="exact"/>
        <w:ind w:left="1700" w:hanging="709"/>
        <w:contextualSpacing/>
        <w:rPr>
          <w:rtl/>
          <w:lang w:val="fr-CH" w:bidi="ar-EG"/>
        </w:rPr>
      </w:pPr>
      <w:r w:rsidRPr="00E46D4A">
        <w:rPr>
          <w:rFonts w:hint="cs"/>
          <w:rtl/>
          <w:lang w:val="fr-CH" w:bidi="ar-EG"/>
        </w:rPr>
        <w:t>و</w:t>
      </w:r>
      <w:r w:rsidRPr="00E46D4A">
        <w:rPr>
          <w:rtl/>
          <w:lang w:val="fr-CH" w:bidi="ar-EG"/>
        </w:rPr>
        <w:t xml:space="preserve">دليل </w:t>
      </w:r>
      <w:proofErr w:type="gramStart"/>
      <w:r w:rsidRPr="00E46D4A">
        <w:rPr>
          <w:rtl/>
          <w:lang w:val="fr-CH" w:bidi="ar-EG"/>
        </w:rPr>
        <w:t>على</w:t>
      </w:r>
      <w:proofErr w:type="gramEnd"/>
      <w:r w:rsidRPr="00E46D4A">
        <w:rPr>
          <w:rtl/>
          <w:lang w:val="fr-CH" w:bidi="ar-EG"/>
        </w:rPr>
        <w:t xml:space="preserve"> تقاسم منافع الاخترا</w:t>
      </w:r>
      <w:r w:rsidRPr="00E46D4A">
        <w:rPr>
          <w:rFonts w:hint="cs"/>
          <w:rtl/>
          <w:lang w:val="fr-CH" w:bidi="ar-EG"/>
        </w:rPr>
        <w:t>ع</w:t>
      </w:r>
      <w:r w:rsidRPr="00E46D4A">
        <w:rPr>
          <w:rtl/>
        </w:rPr>
        <w:t xml:space="preserve"> </w:t>
      </w:r>
      <w:r w:rsidRPr="00E46D4A">
        <w:rPr>
          <w:rtl/>
          <w:lang w:val="fr-CH" w:bidi="ar-EG"/>
        </w:rPr>
        <w:t>بعدل</w:t>
      </w:r>
      <w:r w:rsidRPr="00E46D4A">
        <w:rPr>
          <w:rFonts w:hint="cs"/>
          <w:rtl/>
          <w:lang w:val="fr-CH" w:bidi="ar-EG"/>
        </w:rPr>
        <w:t>.</w:t>
      </w:r>
      <w:r w:rsidRPr="00E46D4A">
        <w:rPr>
          <w:vertAlign w:val="superscript"/>
          <w:rtl/>
          <w:lang w:val="fr-CH" w:bidi="ar-EG"/>
        </w:rPr>
        <w:footnoteReference w:id="2"/>
      </w:r>
    </w:p>
    <w:p w:rsidR="00087758" w:rsidRDefault="00087758" w:rsidP="00087758">
      <w:pPr>
        <w:pStyle w:val="BodyText"/>
        <w:rPr>
          <w:rtl/>
          <w:lang w:bidi="ar-SA"/>
        </w:rPr>
      </w:pPr>
      <w:r>
        <w:rPr>
          <w:rtl/>
          <w:lang w:bidi="ar-SA"/>
        </w:rPr>
        <w:t xml:space="preserve">وتشمل العقوبات المقترحة التي </w:t>
      </w:r>
      <w:proofErr w:type="spellStart"/>
      <w:r>
        <w:rPr>
          <w:rtl/>
          <w:lang w:bidi="ar-SA"/>
        </w:rPr>
        <w:t>سيتكبدها</w:t>
      </w:r>
      <w:proofErr w:type="spellEnd"/>
      <w:r>
        <w:rPr>
          <w:rtl/>
          <w:lang w:bidi="ar-SA"/>
        </w:rPr>
        <w:t xml:space="preserve"> مودعو البراءات ومالكوها الذين لا يستوفون هذه المتطلبات رفض طلب البراءة غير المستوفي للشروط أو إلغاؤه.</w:t>
      </w:r>
      <w:r>
        <w:rPr>
          <w:rStyle w:val="FootnoteReference"/>
          <w:rtl/>
          <w:lang w:bidi="ar-SA"/>
        </w:rPr>
        <w:footnoteReference w:id="3"/>
      </w:r>
    </w:p>
    <w:p w:rsidR="00087758" w:rsidRDefault="00087758" w:rsidP="00087758">
      <w:pPr>
        <w:pStyle w:val="BodyText"/>
        <w:rPr>
          <w:rtl/>
          <w:lang w:bidi="ar-SA"/>
        </w:rPr>
      </w:pPr>
      <w:r>
        <w:rPr>
          <w:rtl/>
          <w:lang w:bidi="ar-SA"/>
        </w:rPr>
        <w:t xml:space="preserve">وكما نوقش بالتفصيل أدناه، يمكن أن يكون لهذه المتطلبات أثر مدمر على البحث والتطوير في مجال </w:t>
      </w:r>
      <w:proofErr w:type="spellStart"/>
      <w:r>
        <w:rPr>
          <w:rtl/>
          <w:lang w:bidi="ar-SA"/>
        </w:rPr>
        <w:t>البيوتكنولوجيا</w:t>
      </w:r>
      <w:proofErr w:type="spellEnd"/>
      <w:r>
        <w:rPr>
          <w:rtl/>
          <w:lang w:bidi="ar-SA"/>
        </w:rPr>
        <w:t xml:space="preserve"> والمستحضرات الصيدلانية بسبب حالات عدم اليقين التي قد تطرحها في مجال حماية البراءات.</w:t>
      </w:r>
    </w:p>
    <w:p w:rsidR="00087758" w:rsidRDefault="00087758" w:rsidP="00087758">
      <w:pPr>
        <w:pStyle w:val="BodyText"/>
        <w:rPr>
          <w:rtl/>
          <w:lang w:bidi="ar-SA"/>
        </w:rPr>
      </w:pPr>
      <w:r>
        <w:rPr>
          <w:rtl/>
          <w:lang w:bidi="ar-SA"/>
        </w:rPr>
        <w:t>وتزداد قيمة الاختراعات البيوتكنولوجية والصيدلانية بشكل عام مع مرور الوقت بعد موافقة السلطات التنظيمية على تسويقها وإدراك العاملين في المجال الطبي لقيمتها.</w:t>
      </w:r>
      <w:r>
        <w:rPr>
          <w:rStyle w:val="FootnoteReference"/>
          <w:rtl/>
          <w:lang w:bidi="ar-SA"/>
        </w:rPr>
        <w:footnoteReference w:id="4"/>
      </w:r>
      <w:r>
        <w:rPr>
          <w:rFonts w:hint="cs"/>
          <w:rtl/>
          <w:lang w:bidi="ar-SA"/>
        </w:rPr>
        <w:t xml:space="preserve"> </w:t>
      </w:r>
      <w:r>
        <w:rPr>
          <w:rtl/>
          <w:lang w:bidi="ar-SA"/>
        </w:rPr>
        <w:t>ونتيجة لذلك، أصبح لدى المنافسين ميل إلى الاعتراض على الاختراعات البيوتكنولوجية والصيدلانية بعد الحصول على الموافقة التنظيمية والبراءة.</w:t>
      </w:r>
      <w:r>
        <w:rPr>
          <w:rStyle w:val="FootnoteReference"/>
          <w:rtl/>
          <w:lang w:bidi="ar-SA"/>
        </w:rPr>
        <w:footnoteReference w:id="5"/>
      </w:r>
    </w:p>
    <w:p w:rsidR="00087758" w:rsidRDefault="00087758" w:rsidP="00087758">
      <w:pPr>
        <w:pStyle w:val="BodyText"/>
        <w:rPr>
          <w:rtl/>
          <w:lang w:bidi="ar-SA"/>
        </w:rPr>
      </w:pPr>
      <w:r>
        <w:rPr>
          <w:rtl/>
          <w:lang w:bidi="ar-SA"/>
        </w:rPr>
        <w:t>وقد تؤدي حالات عدم اليقين التي تنشأ عن متطلبات الكشف إلى تأخير كبير في عملية فحص البراءات.</w:t>
      </w:r>
      <w:r>
        <w:rPr>
          <w:rFonts w:hint="cs"/>
          <w:rtl/>
          <w:lang w:bidi="ar-SA"/>
        </w:rPr>
        <w:t xml:space="preserve"> </w:t>
      </w:r>
      <w:r>
        <w:rPr>
          <w:rtl/>
          <w:lang w:bidi="ar-SA"/>
        </w:rPr>
        <w:t>كما يمكن أن تؤثر سلبا على عملية تطوير الأدوية التي تتطلب موارد كثيفة من خلال تقليل تقييم البراءة وجعل الاستثمارات في البحث والتطوير مجرد تهور.</w:t>
      </w:r>
      <w:r>
        <w:rPr>
          <w:rStyle w:val="FootnoteReference"/>
          <w:rtl/>
          <w:lang w:bidi="ar-SA"/>
        </w:rPr>
        <w:footnoteReference w:id="6"/>
      </w:r>
      <w:r>
        <w:rPr>
          <w:rFonts w:hint="cs"/>
          <w:rtl/>
          <w:lang w:bidi="ar-SA"/>
        </w:rPr>
        <w:t xml:space="preserve"> </w:t>
      </w:r>
      <w:r>
        <w:rPr>
          <w:rtl/>
          <w:lang w:bidi="ar-SA"/>
        </w:rPr>
        <w:t xml:space="preserve">وتوضح البنود التالية بالتفصيل مصادر </w:t>
      </w:r>
      <w:proofErr w:type="gramStart"/>
      <w:r>
        <w:rPr>
          <w:rtl/>
          <w:lang w:bidi="ar-SA"/>
        </w:rPr>
        <w:t>عدم</w:t>
      </w:r>
      <w:proofErr w:type="gramEnd"/>
      <w:r>
        <w:rPr>
          <w:rtl/>
          <w:lang w:bidi="ar-SA"/>
        </w:rPr>
        <w:t xml:space="preserve"> اليقين هذه الناجمة عن متطلبات الكشف الجديدة والآثار الاقتصادية المرتبطة بها.</w:t>
      </w:r>
    </w:p>
    <w:p w:rsidR="00087758" w:rsidRPr="00087758" w:rsidRDefault="00087758" w:rsidP="00087758">
      <w:pPr>
        <w:pStyle w:val="Heading2"/>
        <w:rPr>
          <w:i/>
          <w:iCs/>
          <w:rtl/>
        </w:rPr>
      </w:pPr>
      <w:proofErr w:type="gramStart"/>
      <w:r w:rsidRPr="00087758">
        <w:rPr>
          <w:i/>
          <w:iCs/>
          <w:rtl/>
        </w:rPr>
        <w:t>حالات</w:t>
      </w:r>
      <w:proofErr w:type="gramEnd"/>
      <w:r w:rsidRPr="00087758">
        <w:rPr>
          <w:i/>
          <w:iCs/>
          <w:rtl/>
        </w:rPr>
        <w:t xml:space="preserve"> عدم اليقين الناجمة عن متطلبات الكشف الجديدة</w:t>
      </w:r>
    </w:p>
    <w:p w:rsidR="00087758" w:rsidRDefault="00087758" w:rsidP="00087758">
      <w:pPr>
        <w:pStyle w:val="BodyText"/>
        <w:rPr>
          <w:rtl/>
          <w:lang w:bidi="ar-SA"/>
        </w:rPr>
      </w:pPr>
      <w:r>
        <w:rPr>
          <w:rtl/>
          <w:lang w:bidi="ar-SA"/>
        </w:rPr>
        <w:t>من شأن المقترحات المتعلقة بمتطلبات الكشف الجديدة الواردة في الوثيقة الموحدة أن تُسرّب عدم اليقين</w:t>
      </w:r>
      <w:r>
        <w:rPr>
          <w:rStyle w:val="FootnoteReference"/>
          <w:rtl/>
          <w:lang w:bidi="ar-SA"/>
        </w:rPr>
        <w:footnoteReference w:id="7"/>
      </w:r>
      <w:r>
        <w:rPr>
          <w:rtl/>
          <w:lang w:bidi="ar-SA"/>
        </w:rPr>
        <w:t xml:space="preserve"> إلى نظام البراءات سواء فيما يتعلق بالطلبات أو عملية الفحص أو إلى أي حق من حقوق البراءات الممنوحة.</w:t>
      </w:r>
    </w:p>
    <w:p w:rsidR="00663D49" w:rsidRPr="00663D49" w:rsidRDefault="00663D49" w:rsidP="00663D49">
      <w:pPr>
        <w:pStyle w:val="BodyText"/>
        <w:rPr>
          <w:rtl/>
        </w:rPr>
      </w:pPr>
      <w:r w:rsidRPr="00663D49">
        <w:rPr>
          <w:rFonts w:hint="cs"/>
          <w:rtl/>
        </w:rPr>
        <w:t xml:space="preserve">فستدخل هذه </w:t>
      </w:r>
      <w:r w:rsidRPr="00663D49">
        <w:rPr>
          <w:rtl/>
        </w:rPr>
        <w:t xml:space="preserve">المقترحات </w:t>
      </w:r>
      <w:proofErr w:type="gramStart"/>
      <w:r w:rsidRPr="00663D49">
        <w:rPr>
          <w:rtl/>
        </w:rPr>
        <w:t>عدم</w:t>
      </w:r>
      <w:proofErr w:type="gramEnd"/>
      <w:r w:rsidRPr="00663D49">
        <w:rPr>
          <w:rtl/>
        </w:rPr>
        <w:t xml:space="preserve"> اليقين إلى الطلبات أو عملية الفحص</w:t>
      </w:r>
      <w:r w:rsidRPr="00663D49">
        <w:rPr>
          <w:rFonts w:hint="cs"/>
          <w:rtl/>
        </w:rPr>
        <w:t xml:space="preserve"> بالنسبة للمودعين والفاحصين</w:t>
      </w:r>
      <w:r w:rsidRPr="00663D49">
        <w:rPr>
          <w:rtl/>
        </w:rPr>
        <w:t xml:space="preserve">. </w:t>
      </w:r>
      <w:r w:rsidRPr="00663D49">
        <w:rPr>
          <w:rFonts w:hint="cs"/>
          <w:rtl/>
        </w:rPr>
        <w:t>ففيما يخص المودعين</w:t>
      </w:r>
      <w:r w:rsidRPr="00663D49">
        <w:rPr>
          <w:rtl/>
        </w:rPr>
        <w:t>، س</w:t>
      </w:r>
      <w:r w:rsidRPr="00663D49">
        <w:rPr>
          <w:rFonts w:hint="cs"/>
          <w:rtl/>
        </w:rPr>
        <w:t>ت</w:t>
      </w:r>
      <w:r w:rsidRPr="00663D49">
        <w:rPr>
          <w:rtl/>
        </w:rPr>
        <w:t xml:space="preserve">كون هناك أسئلة حول </w:t>
      </w:r>
      <w:proofErr w:type="gramStart"/>
      <w:r w:rsidRPr="00663D49">
        <w:rPr>
          <w:rtl/>
        </w:rPr>
        <w:t>وقت</w:t>
      </w:r>
      <w:proofErr w:type="gramEnd"/>
      <w:r w:rsidRPr="00663D49">
        <w:rPr>
          <w:rtl/>
        </w:rPr>
        <w:t xml:space="preserve"> الكشف</w:t>
      </w:r>
      <w:r w:rsidRPr="00663D49">
        <w:rPr>
          <w:rFonts w:hint="cs"/>
          <w:rtl/>
        </w:rPr>
        <w:t xml:space="preserve"> المطلوب</w:t>
      </w:r>
      <w:r w:rsidRPr="00663D49">
        <w:rPr>
          <w:rtl/>
        </w:rPr>
        <w:t xml:space="preserve">. </w:t>
      </w:r>
      <w:r w:rsidRPr="00663D49">
        <w:rPr>
          <w:rFonts w:hint="cs"/>
          <w:rtl/>
        </w:rPr>
        <w:t>وسيُطلب الحسم</w:t>
      </w:r>
      <w:r w:rsidRPr="00663D49">
        <w:rPr>
          <w:rtl/>
        </w:rPr>
        <w:t xml:space="preserve"> </w:t>
      </w:r>
      <w:r w:rsidRPr="00663D49">
        <w:rPr>
          <w:i/>
          <w:iCs/>
          <w:rtl/>
        </w:rPr>
        <w:t>ما إذا كان</w:t>
      </w:r>
      <w:r w:rsidRPr="00663D49">
        <w:rPr>
          <w:rtl/>
        </w:rPr>
        <w:t xml:space="preserve"> </w:t>
      </w:r>
      <w:r w:rsidRPr="00663D49">
        <w:rPr>
          <w:rFonts w:hint="cs"/>
          <w:rtl/>
        </w:rPr>
        <w:t>الكشف</w:t>
      </w:r>
      <w:r w:rsidRPr="00663D49">
        <w:rPr>
          <w:rtl/>
        </w:rPr>
        <w:t xml:space="preserve"> مطلوبا في جميع طلبات </w:t>
      </w:r>
      <w:r w:rsidRPr="00663D49">
        <w:rPr>
          <w:rFonts w:hint="cs"/>
          <w:rtl/>
        </w:rPr>
        <w:t>البراءات</w:t>
      </w:r>
      <w:r w:rsidRPr="00663D49">
        <w:rPr>
          <w:rtl/>
        </w:rPr>
        <w:t xml:space="preserve">، حتى بالنسبة لتلك الطلبات التي تقرر في النهاية أن الكشف عنها </w:t>
      </w:r>
      <w:r w:rsidRPr="00663D49">
        <w:rPr>
          <w:i/>
          <w:iCs/>
          <w:rtl/>
        </w:rPr>
        <w:t>غير</w:t>
      </w:r>
      <w:r w:rsidRPr="00663D49">
        <w:rPr>
          <w:rtl/>
        </w:rPr>
        <w:t xml:space="preserve"> مطلوب. </w:t>
      </w:r>
      <w:r w:rsidRPr="00663D49">
        <w:rPr>
          <w:rFonts w:hint="cs"/>
          <w:rtl/>
        </w:rPr>
        <w:t>و</w:t>
      </w:r>
      <w:r w:rsidRPr="00663D49">
        <w:rPr>
          <w:rtl/>
        </w:rPr>
        <w:t xml:space="preserve">علاوة على </w:t>
      </w:r>
      <w:r w:rsidRPr="00663D49">
        <w:rPr>
          <w:rFonts w:hint="cs"/>
          <w:rtl/>
        </w:rPr>
        <w:t>ذلك،</w:t>
      </w:r>
      <w:r w:rsidRPr="00663D49">
        <w:rPr>
          <w:rtl/>
        </w:rPr>
        <w:t xml:space="preserve"> قد يكون هناك نقص في المعلومات حول المكان الذي نشأت منه </w:t>
      </w:r>
      <w:r w:rsidRPr="00663D49">
        <w:rPr>
          <w:rFonts w:hint="cs"/>
          <w:rtl/>
        </w:rPr>
        <w:t>ال</w:t>
      </w:r>
      <w:r w:rsidRPr="00663D49">
        <w:rPr>
          <w:rtl/>
        </w:rPr>
        <w:t xml:space="preserve">عينة </w:t>
      </w:r>
      <w:r w:rsidRPr="00663D49">
        <w:rPr>
          <w:rFonts w:hint="cs"/>
          <w:rtl/>
        </w:rPr>
        <w:t>ال</w:t>
      </w:r>
      <w:r w:rsidRPr="00663D49">
        <w:rPr>
          <w:rtl/>
        </w:rPr>
        <w:t xml:space="preserve">بيولوجية، وهو </w:t>
      </w:r>
      <w:r w:rsidRPr="00663D49">
        <w:rPr>
          <w:rFonts w:hint="cs"/>
          <w:rtl/>
        </w:rPr>
        <w:t>الذي قد يختلف</w:t>
      </w:r>
      <w:r w:rsidRPr="00663D49">
        <w:rPr>
          <w:rtl/>
        </w:rPr>
        <w:t xml:space="preserve"> </w:t>
      </w:r>
      <w:r w:rsidRPr="00663D49">
        <w:rPr>
          <w:rFonts w:hint="cs"/>
          <w:rtl/>
        </w:rPr>
        <w:t>عن ال</w:t>
      </w:r>
      <w:r w:rsidRPr="00663D49">
        <w:rPr>
          <w:rtl/>
        </w:rPr>
        <w:t xml:space="preserve">مكان </w:t>
      </w:r>
      <w:r w:rsidRPr="00663D49">
        <w:rPr>
          <w:rFonts w:hint="cs"/>
          <w:rtl/>
        </w:rPr>
        <w:t xml:space="preserve">الذي حصل فيه </w:t>
      </w:r>
      <w:r w:rsidRPr="00663D49">
        <w:rPr>
          <w:rtl/>
        </w:rPr>
        <w:t>المخترع عليه</w:t>
      </w:r>
      <w:r w:rsidRPr="00663D49">
        <w:rPr>
          <w:rFonts w:hint="cs"/>
          <w:rtl/>
        </w:rPr>
        <w:t>ا</w:t>
      </w:r>
      <w:r w:rsidRPr="00663D49">
        <w:rPr>
          <w:rtl/>
        </w:rPr>
        <w:t>.</w:t>
      </w:r>
      <w:r w:rsidRPr="00663D49">
        <w:rPr>
          <w:vertAlign w:val="superscript"/>
          <w:rtl/>
          <w:lang w:bidi="ar-LB"/>
        </w:rPr>
        <w:footnoteReference w:id="8"/>
      </w:r>
      <w:r w:rsidRPr="00663D49">
        <w:rPr>
          <w:rtl/>
        </w:rPr>
        <w:t xml:space="preserve"> </w:t>
      </w:r>
      <w:proofErr w:type="gramStart"/>
      <w:r w:rsidRPr="00663D49">
        <w:rPr>
          <w:rFonts w:hint="cs"/>
          <w:rtl/>
        </w:rPr>
        <w:t>و</w:t>
      </w:r>
      <w:r w:rsidRPr="00663D49">
        <w:rPr>
          <w:rtl/>
        </w:rPr>
        <w:t>قد</w:t>
      </w:r>
      <w:proofErr w:type="gramEnd"/>
      <w:r w:rsidRPr="00663D49">
        <w:rPr>
          <w:rtl/>
        </w:rPr>
        <w:t xml:space="preserve"> يكون </w:t>
      </w:r>
      <w:r w:rsidRPr="00663D49">
        <w:rPr>
          <w:rFonts w:hint="cs"/>
          <w:rtl/>
        </w:rPr>
        <w:t>المودع</w:t>
      </w:r>
      <w:r w:rsidRPr="00663D49">
        <w:rPr>
          <w:rtl/>
        </w:rPr>
        <w:t xml:space="preserve"> غير متأكد أيضا من كيفية الالتزام </w:t>
      </w:r>
      <w:r w:rsidRPr="00663D49">
        <w:rPr>
          <w:rFonts w:hint="cs"/>
          <w:rtl/>
        </w:rPr>
        <w:t>بمتطلبات</w:t>
      </w:r>
      <w:r w:rsidRPr="00663D49">
        <w:rPr>
          <w:rtl/>
        </w:rPr>
        <w:t xml:space="preserve"> الكشف، </w:t>
      </w:r>
      <w:r w:rsidRPr="00663D49">
        <w:rPr>
          <w:rFonts w:hint="cs"/>
          <w:rtl/>
        </w:rPr>
        <w:t>على اعتبار أنه قد يكون ل</w:t>
      </w:r>
      <w:r w:rsidRPr="00663D49">
        <w:rPr>
          <w:rtl/>
        </w:rPr>
        <w:t xml:space="preserve">لعديد من التجارب الناجحة </w:t>
      </w:r>
      <w:r w:rsidRPr="00663D49">
        <w:rPr>
          <w:rFonts w:hint="cs"/>
          <w:rtl/>
        </w:rPr>
        <w:t>منشأ</w:t>
      </w:r>
      <w:r w:rsidRPr="00663D49">
        <w:rPr>
          <w:rtl/>
        </w:rPr>
        <w:t xml:space="preserve"> </w:t>
      </w:r>
      <w:r w:rsidRPr="00663D49">
        <w:rPr>
          <w:rFonts w:hint="cs"/>
          <w:rtl/>
        </w:rPr>
        <w:t>تلقائيا</w:t>
      </w:r>
      <w:r w:rsidRPr="00663D49">
        <w:rPr>
          <w:rtl/>
        </w:rPr>
        <w:t>.</w:t>
      </w:r>
      <w:r w:rsidRPr="00663D49">
        <w:rPr>
          <w:vertAlign w:val="superscript"/>
          <w:rtl/>
          <w:lang w:bidi="ar-LB"/>
        </w:rPr>
        <w:footnoteReference w:id="9"/>
      </w:r>
      <w:r w:rsidRPr="00663D49">
        <w:rPr>
          <w:rtl/>
        </w:rPr>
        <w:t xml:space="preserve"> ونتيجة </w:t>
      </w:r>
      <w:r w:rsidRPr="00663D49">
        <w:rPr>
          <w:rFonts w:hint="cs"/>
          <w:rtl/>
        </w:rPr>
        <w:t>لذلك،</w:t>
      </w:r>
      <w:r w:rsidRPr="00663D49">
        <w:rPr>
          <w:rtl/>
        </w:rPr>
        <w:t xml:space="preserve"> قد يضطر </w:t>
      </w:r>
      <w:r w:rsidRPr="00663D49">
        <w:rPr>
          <w:rFonts w:hint="cs"/>
          <w:rtl/>
        </w:rPr>
        <w:t>المودع</w:t>
      </w:r>
      <w:r w:rsidRPr="00663D49">
        <w:rPr>
          <w:rtl/>
        </w:rPr>
        <w:t xml:space="preserve"> إلى إجراء مزيد من الأبحاث قبل </w:t>
      </w:r>
      <w:r w:rsidRPr="00663D49">
        <w:rPr>
          <w:rFonts w:hint="cs"/>
          <w:rtl/>
        </w:rPr>
        <w:t>الكشف</w:t>
      </w:r>
      <w:r w:rsidRPr="00663D49">
        <w:rPr>
          <w:rtl/>
        </w:rPr>
        <w:t xml:space="preserve"> للتأكد من دقة </w:t>
      </w:r>
      <w:r w:rsidRPr="00663D49">
        <w:rPr>
          <w:rFonts w:hint="cs"/>
          <w:rtl/>
        </w:rPr>
        <w:t>الطلب،</w:t>
      </w:r>
      <w:r w:rsidRPr="00663D49">
        <w:rPr>
          <w:rtl/>
        </w:rPr>
        <w:t xml:space="preserve"> أو مواجهة احتمال رفض الفاحص</w:t>
      </w:r>
      <w:r w:rsidRPr="00663D49">
        <w:rPr>
          <w:rFonts w:hint="cs"/>
          <w:rtl/>
        </w:rPr>
        <w:t xml:space="preserve"> لطلبه</w:t>
      </w:r>
      <w:r w:rsidRPr="00663D49">
        <w:rPr>
          <w:rtl/>
        </w:rPr>
        <w:t xml:space="preserve">، أو أي </w:t>
      </w:r>
      <w:r w:rsidRPr="00663D49">
        <w:rPr>
          <w:rFonts w:hint="cs"/>
          <w:rtl/>
        </w:rPr>
        <w:t>اعتراض</w:t>
      </w:r>
      <w:r w:rsidRPr="00663D49">
        <w:rPr>
          <w:rtl/>
        </w:rPr>
        <w:t xml:space="preserve"> مستقبلي </w:t>
      </w:r>
      <w:r w:rsidRPr="00663D49">
        <w:rPr>
          <w:rFonts w:hint="cs"/>
          <w:rtl/>
        </w:rPr>
        <w:t xml:space="preserve">على </w:t>
      </w:r>
      <w:r w:rsidRPr="00663D49">
        <w:rPr>
          <w:rtl/>
        </w:rPr>
        <w:t>أي</w:t>
      </w:r>
      <w:r w:rsidRPr="00663D49">
        <w:rPr>
          <w:rFonts w:hint="cs"/>
          <w:rtl/>
        </w:rPr>
        <w:t xml:space="preserve"> حق من</w:t>
      </w:r>
      <w:r w:rsidRPr="00663D49">
        <w:rPr>
          <w:rtl/>
        </w:rPr>
        <w:t xml:space="preserve"> حقوق </w:t>
      </w:r>
      <w:r w:rsidRPr="00663D49">
        <w:rPr>
          <w:rFonts w:hint="cs"/>
          <w:rtl/>
        </w:rPr>
        <w:t>البراءات</w:t>
      </w:r>
      <w:r w:rsidRPr="00663D49">
        <w:rPr>
          <w:rtl/>
        </w:rPr>
        <w:t xml:space="preserve"> </w:t>
      </w:r>
      <w:r w:rsidRPr="00663D49">
        <w:rPr>
          <w:rFonts w:hint="cs"/>
          <w:rtl/>
        </w:rPr>
        <w:t>ال</w:t>
      </w:r>
      <w:r w:rsidRPr="00663D49">
        <w:rPr>
          <w:rtl/>
        </w:rPr>
        <w:t xml:space="preserve">ممنوحة </w:t>
      </w:r>
      <w:r w:rsidRPr="00663D49">
        <w:rPr>
          <w:rFonts w:hint="cs"/>
          <w:rtl/>
        </w:rPr>
        <w:t>بشأن</w:t>
      </w:r>
      <w:r w:rsidRPr="00663D49">
        <w:rPr>
          <w:rtl/>
        </w:rPr>
        <w:t xml:space="preserve"> الطلب المعني، أو غير ذلك </w:t>
      </w:r>
      <w:r w:rsidRPr="00663D49">
        <w:rPr>
          <w:rFonts w:hint="cs"/>
          <w:rtl/>
        </w:rPr>
        <w:t>من ال</w:t>
      </w:r>
      <w:r w:rsidRPr="00663D49">
        <w:rPr>
          <w:rtl/>
        </w:rPr>
        <w:t xml:space="preserve">عقوبات. </w:t>
      </w:r>
      <w:proofErr w:type="gramStart"/>
      <w:r w:rsidRPr="00663D49">
        <w:rPr>
          <w:rtl/>
        </w:rPr>
        <w:t>وعلاوة</w:t>
      </w:r>
      <w:proofErr w:type="gramEnd"/>
      <w:r w:rsidRPr="00663D49">
        <w:rPr>
          <w:rtl/>
        </w:rPr>
        <w:t xml:space="preserve"> على </w:t>
      </w:r>
      <w:r w:rsidRPr="00663D49">
        <w:rPr>
          <w:rFonts w:hint="cs"/>
          <w:rtl/>
        </w:rPr>
        <w:t>ذلك،</w:t>
      </w:r>
      <w:r w:rsidRPr="00663D49">
        <w:rPr>
          <w:rtl/>
        </w:rPr>
        <w:t xml:space="preserve"> لا يزال يتعين </w:t>
      </w:r>
      <w:r w:rsidRPr="00663D49">
        <w:rPr>
          <w:rFonts w:hint="cs"/>
          <w:rtl/>
        </w:rPr>
        <w:t>تبيان</w:t>
      </w:r>
      <w:r w:rsidRPr="00663D49">
        <w:rPr>
          <w:rtl/>
        </w:rPr>
        <w:t xml:space="preserve"> نطاق </w:t>
      </w:r>
      <w:r w:rsidRPr="00663D49">
        <w:rPr>
          <w:rFonts w:hint="cs"/>
          <w:rtl/>
        </w:rPr>
        <w:t>متطلبات</w:t>
      </w:r>
      <w:r w:rsidRPr="00663D49">
        <w:rPr>
          <w:rtl/>
        </w:rPr>
        <w:t xml:space="preserve"> </w:t>
      </w:r>
      <w:r w:rsidRPr="00663D49">
        <w:rPr>
          <w:rFonts w:hint="cs"/>
          <w:rtl/>
        </w:rPr>
        <w:t>الكشف</w:t>
      </w:r>
      <w:r w:rsidRPr="00663D49">
        <w:rPr>
          <w:rtl/>
        </w:rPr>
        <w:t xml:space="preserve"> الجديدة وقابليتها للتطبيق، </w:t>
      </w:r>
      <w:r w:rsidRPr="00663D49">
        <w:rPr>
          <w:rFonts w:hint="cs"/>
          <w:rtl/>
        </w:rPr>
        <w:t>لأن هذا الغموض</w:t>
      </w:r>
      <w:r w:rsidRPr="00663D49">
        <w:rPr>
          <w:rtl/>
        </w:rPr>
        <w:t xml:space="preserve"> يزيد من مستوى عدم اليقين </w:t>
      </w:r>
      <w:r w:rsidRPr="00663D49">
        <w:rPr>
          <w:rFonts w:hint="cs"/>
          <w:rtl/>
        </w:rPr>
        <w:t>لمودعي الطلبات ومالكيها</w:t>
      </w:r>
      <w:r w:rsidRPr="00663D49">
        <w:rPr>
          <w:rtl/>
        </w:rPr>
        <w:t xml:space="preserve"> على حد سواء.</w:t>
      </w:r>
      <w:r w:rsidRPr="00663D49">
        <w:rPr>
          <w:vertAlign w:val="superscript"/>
          <w:rtl/>
          <w:lang w:bidi="ar-LB"/>
        </w:rPr>
        <w:footnoteReference w:id="10"/>
      </w:r>
      <w:r w:rsidRPr="00663D49">
        <w:rPr>
          <w:rtl/>
        </w:rPr>
        <w:t xml:space="preserve"> </w:t>
      </w:r>
      <w:r w:rsidRPr="00663D49">
        <w:rPr>
          <w:rFonts w:hint="cs"/>
          <w:rtl/>
        </w:rPr>
        <w:t>و</w:t>
      </w:r>
      <w:r w:rsidRPr="00663D49">
        <w:rPr>
          <w:rtl/>
        </w:rPr>
        <w:t xml:space="preserve">عندما تكون درجة عدم اليقين بشأن قيمة حقوق </w:t>
      </w:r>
      <w:r w:rsidRPr="00663D49">
        <w:rPr>
          <w:rFonts w:hint="cs"/>
          <w:rtl/>
        </w:rPr>
        <w:t>ال</w:t>
      </w:r>
      <w:r w:rsidRPr="00663D49">
        <w:rPr>
          <w:rtl/>
        </w:rPr>
        <w:t xml:space="preserve">براءات عالية، </w:t>
      </w:r>
      <w:r w:rsidRPr="00663D49">
        <w:rPr>
          <w:rFonts w:hint="cs"/>
          <w:rtl/>
        </w:rPr>
        <w:t>فإن</w:t>
      </w:r>
      <w:r w:rsidRPr="00663D49">
        <w:rPr>
          <w:rtl/>
        </w:rPr>
        <w:t xml:space="preserve"> المخترعين </w:t>
      </w:r>
      <w:r w:rsidRPr="00663D49">
        <w:rPr>
          <w:rFonts w:hint="cs"/>
          <w:rtl/>
        </w:rPr>
        <w:t>لا يتشجعون</w:t>
      </w:r>
      <w:r w:rsidRPr="00663D49">
        <w:rPr>
          <w:rtl/>
        </w:rPr>
        <w:t xml:space="preserve"> </w:t>
      </w:r>
      <w:r w:rsidRPr="00663D49">
        <w:rPr>
          <w:rFonts w:hint="cs"/>
          <w:rtl/>
        </w:rPr>
        <w:t>ب</w:t>
      </w:r>
      <w:r w:rsidRPr="00663D49">
        <w:rPr>
          <w:rtl/>
        </w:rPr>
        <w:t xml:space="preserve">السعي للحصول على حماية </w:t>
      </w:r>
      <w:r w:rsidRPr="00663D49">
        <w:rPr>
          <w:rFonts w:hint="cs"/>
          <w:rtl/>
        </w:rPr>
        <w:t>ال</w:t>
      </w:r>
      <w:r w:rsidRPr="00663D49">
        <w:rPr>
          <w:rtl/>
        </w:rPr>
        <w:t>براء</w:t>
      </w:r>
      <w:r w:rsidRPr="00663D49">
        <w:rPr>
          <w:rFonts w:hint="cs"/>
          <w:rtl/>
        </w:rPr>
        <w:t>ة</w:t>
      </w:r>
      <w:r w:rsidRPr="00663D49">
        <w:rPr>
          <w:rtl/>
        </w:rPr>
        <w:t xml:space="preserve"> ومن المرجح أن يعتمدوا على </w:t>
      </w:r>
      <w:r w:rsidRPr="00663D49">
        <w:rPr>
          <w:rFonts w:hint="cs"/>
          <w:rtl/>
        </w:rPr>
        <w:t>اتفاقات</w:t>
      </w:r>
      <w:r w:rsidRPr="00663D49">
        <w:rPr>
          <w:rtl/>
        </w:rPr>
        <w:t xml:space="preserve"> عدم </w:t>
      </w:r>
      <w:r w:rsidRPr="00663D49">
        <w:rPr>
          <w:rFonts w:hint="cs"/>
          <w:rtl/>
        </w:rPr>
        <w:t>الكشف</w:t>
      </w:r>
      <w:r w:rsidRPr="00663D49">
        <w:rPr>
          <w:rtl/>
        </w:rPr>
        <w:t xml:space="preserve"> والأسرار التجارية لحماية استثماراتهم</w:t>
      </w:r>
      <w:r w:rsidRPr="00663D49">
        <w:rPr>
          <w:lang w:val="fr-CH" w:bidi="ar-SA"/>
        </w:rPr>
        <w:t>.</w:t>
      </w:r>
    </w:p>
    <w:p w:rsidR="00663D49" w:rsidRPr="00663D49" w:rsidRDefault="00663D49" w:rsidP="00663D49">
      <w:pPr>
        <w:pStyle w:val="BodyText"/>
        <w:rPr>
          <w:rtl/>
        </w:rPr>
      </w:pPr>
      <w:r w:rsidRPr="00663D49">
        <w:rPr>
          <w:rFonts w:hint="cs"/>
          <w:rtl/>
        </w:rPr>
        <w:t>و</w:t>
      </w:r>
      <w:r w:rsidRPr="00663D49">
        <w:rPr>
          <w:rtl/>
        </w:rPr>
        <w:t xml:space="preserve">في حالة </w:t>
      </w:r>
      <w:r w:rsidRPr="00663D49">
        <w:rPr>
          <w:rFonts w:hint="cs"/>
          <w:rtl/>
        </w:rPr>
        <w:t>إيداع الطلبات</w:t>
      </w:r>
      <w:r w:rsidRPr="00663D49">
        <w:rPr>
          <w:rtl/>
        </w:rPr>
        <w:t xml:space="preserve">، من المرجح أن تكون طلبات </w:t>
      </w:r>
      <w:r w:rsidRPr="00663D49">
        <w:rPr>
          <w:rFonts w:hint="cs"/>
          <w:rtl/>
        </w:rPr>
        <w:t>الكشف</w:t>
      </w:r>
      <w:r w:rsidRPr="00663D49">
        <w:rPr>
          <w:rtl/>
        </w:rPr>
        <w:t xml:space="preserve"> غير متسقة، مما يزيد من التأخ</w:t>
      </w:r>
      <w:r w:rsidRPr="00663D49">
        <w:rPr>
          <w:rFonts w:hint="cs"/>
          <w:rtl/>
        </w:rPr>
        <w:t>ي</w:t>
      </w:r>
      <w:r w:rsidRPr="00663D49">
        <w:rPr>
          <w:rtl/>
        </w:rPr>
        <w:t xml:space="preserve">ر وعدم الكفاءة في عملية فحص البراءات. </w:t>
      </w:r>
      <w:r w:rsidRPr="00663D49">
        <w:rPr>
          <w:rFonts w:hint="cs"/>
          <w:rtl/>
        </w:rPr>
        <w:t>وتوصلت</w:t>
      </w:r>
      <w:r w:rsidRPr="00663D49">
        <w:rPr>
          <w:rtl/>
        </w:rPr>
        <w:t xml:space="preserve"> دراسة أجر</w:t>
      </w:r>
      <w:r w:rsidRPr="00663D49">
        <w:rPr>
          <w:rFonts w:hint="cs"/>
          <w:rtl/>
        </w:rPr>
        <w:t xml:space="preserve">اها </w:t>
      </w:r>
      <w:r w:rsidRPr="00663D49">
        <w:rPr>
          <w:rtl/>
        </w:rPr>
        <w:t xml:space="preserve">المكتب الكوري للملكية الفكرية </w:t>
      </w:r>
      <w:r w:rsidRPr="00663D49">
        <w:rPr>
          <w:rFonts w:hint="cs"/>
          <w:rtl/>
        </w:rPr>
        <w:t>سنة</w:t>
      </w:r>
      <w:r w:rsidRPr="00663D49">
        <w:rPr>
          <w:rtl/>
        </w:rPr>
        <w:t xml:space="preserve"> 2012 حول الموارد الوراثية في </w:t>
      </w:r>
      <w:r w:rsidRPr="00663D49">
        <w:rPr>
          <w:rFonts w:hint="cs"/>
          <w:rtl/>
        </w:rPr>
        <w:t>طلبات</w:t>
      </w:r>
      <w:r w:rsidRPr="00663D49">
        <w:rPr>
          <w:rtl/>
        </w:rPr>
        <w:t xml:space="preserve"> البراءات في مجال </w:t>
      </w:r>
      <w:proofErr w:type="spellStart"/>
      <w:r w:rsidRPr="00663D49">
        <w:rPr>
          <w:rFonts w:hint="cs"/>
          <w:rtl/>
        </w:rPr>
        <w:t>البيوتكنولوجيا</w:t>
      </w:r>
      <w:proofErr w:type="spellEnd"/>
      <w:r w:rsidRPr="00663D49">
        <w:rPr>
          <w:rFonts w:hint="cs"/>
          <w:rtl/>
        </w:rPr>
        <w:t xml:space="preserve"> إلى </w:t>
      </w:r>
      <w:r w:rsidRPr="00663D49">
        <w:rPr>
          <w:rtl/>
        </w:rPr>
        <w:t xml:space="preserve">أنه تم الكشف عن الموارد الوراثية بطرق عديدة مختلفة، بما في ذلك المصطلحات الأكاديمية </w:t>
      </w:r>
      <w:r w:rsidRPr="00663D49">
        <w:rPr>
          <w:rFonts w:hint="cs"/>
          <w:rtl/>
        </w:rPr>
        <w:t>ب</w:t>
      </w:r>
      <w:r w:rsidRPr="00663D49">
        <w:rPr>
          <w:rtl/>
        </w:rPr>
        <w:t xml:space="preserve">اللاتينية، والأسماء </w:t>
      </w:r>
      <w:r w:rsidRPr="00663D49">
        <w:rPr>
          <w:rFonts w:hint="cs"/>
          <w:rtl/>
        </w:rPr>
        <w:t>النموذجية،</w:t>
      </w:r>
      <w:r w:rsidRPr="00663D49">
        <w:rPr>
          <w:rtl/>
        </w:rPr>
        <w:t xml:space="preserve"> وحتى المصطلحات التي تستخدمها المجتمعات المحلية.</w:t>
      </w:r>
      <w:r w:rsidRPr="00663D49">
        <w:rPr>
          <w:vertAlign w:val="superscript"/>
          <w:rtl/>
          <w:lang w:bidi="ar-LB"/>
        </w:rPr>
        <w:footnoteReference w:id="11"/>
      </w:r>
      <w:r w:rsidRPr="00663D49">
        <w:rPr>
          <w:rtl/>
        </w:rPr>
        <w:t xml:space="preserve"> </w:t>
      </w:r>
      <w:r w:rsidRPr="00663D49">
        <w:rPr>
          <w:rFonts w:hint="cs"/>
          <w:rtl/>
        </w:rPr>
        <w:t>وهكذا،</w:t>
      </w:r>
      <w:r w:rsidRPr="00663D49">
        <w:rPr>
          <w:rtl/>
        </w:rPr>
        <w:t xml:space="preserve"> </w:t>
      </w:r>
      <w:r w:rsidRPr="00663D49">
        <w:rPr>
          <w:rFonts w:hint="cs"/>
          <w:rtl/>
        </w:rPr>
        <w:t>توصلت الدراسة</w:t>
      </w:r>
      <w:r w:rsidRPr="00663D49">
        <w:rPr>
          <w:rtl/>
        </w:rPr>
        <w:t xml:space="preserve"> </w:t>
      </w:r>
      <w:r w:rsidRPr="00663D49">
        <w:rPr>
          <w:rFonts w:hint="cs"/>
          <w:rtl/>
        </w:rPr>
        <w:t>إلى</w:t>
      </w:r>
      <w:r w:rsidRPr="00663D49">
        <w:rPr>
          <w:rtl/>
        </w:rPr>
        <w:t xml:space="preserve"> أن "فاحصي البراءات</w:t>
      </w:r>
      <w:r w:rsidRPr="00663D49">
        <w:rPr>
          <w:rFonts w:hint="cs"/>
          <w:rtl/>
        </w:rPr>
        <w:t xml:space="preserve"> كانوا</w:t>
      </w:r>
      <w:r w:rsidRPr="00663D49">
        <w:rPr>
          <w:rtl/>
        </w:rPr>
        <w:t xml:space="preserve"> بحاجة إلى البحث </w:t>
      </w:r>
      <w:r w:rsidRPr="00663D49">
        <w:rPr>
          <w:rFonts w:hint="cs"/>
          <w:rtl/>
        </w:rPr>
        <w:t>في</w:t>
      </w:r>
      <w:r w:rsidRPr="00663D49">
        <w:rPr>
          <w:rtl/>
        </w:rPr>
        <w:t xml:space="preserve"> أكثر من 5000 مورد وراثي واحد تلو </w:t>
      </w:r>
      <w:r w:rsidRPr="00663D49">
        <w:rPr>
          <w:rFonts w:hint="cs"/>
          <w:rtl/>
        </w:rPr>
        <w:t>الآخر</w:t>
      </w:r>
      <w:r w:rsidRPr="00663D49">
        <w:rPr>
          <w:rtl/>
        </w:rPr>
        <w:t xml:space="preserve"> لتوضيح أي مورد وراثي معين تم استخدامه"</w:t>
      </w:r>
      <w:r w:rsidRPr="00663D49">
        <w:rPr>
          <w:vertAlign w:val="superscript"/>
          <w:rtl/>
          <w:lang w:bidi="ar-LB"/>
        </w:rPr>
        <w:footnoteReference w:id="12"/>
      </w:r>
      <w:r w:rsidRPr="00663D49">
        <w:rPr>
          <w:rtl/>
        </w:rPr>
        <w:t>. كما خلصت الدراسة إلى أن "مصادر الموارد الوراثية المستخدمة عادة ما تكون غير واضحة</w:t>
      </w:r>
      <w:r w:rsidRPr="00663D49">
        <w:rPr>
          <w:rFonts w:hint="cs"/>
          <w:rtl/>
        </w:rPr>
        <w:t>، حيث أن</w:t>
      </w:r>
      <w:r w:rsidRPr="00663D49">
        <w:rPr>
          <w:rtl/>
        </w:rPr>
        <w:t xml:space="preserve"> </w:t>
      </w:r>
      <w:r w:rsidRPr="00663D49">
        <w:rPr>
          <w:rFonts w:hint="cs"/>
          <w:rtl/>
        </w:rPr>
        <w:t>بعضها</w:t>
      </w:r>
      <w:r w:rsidRPr="00663D49">
        <w:rPr>
          <w:rtl/>
        </w:rPr>
        <w:t xml:space="preserve"> قادم من الأسواق التقليدية أو الجبال أو الشركات </w:t>
      </w:r>
      <w:r w:rsidRPr="00663D49">
        <w:rPr>
          <w:rFonts w:hint="cs"/>
          <w:rtl/>
        </w:rPr>
        <w:t>الاعتيادية.</w:t>
      </w:r>
      <w:r w:rsidRPr="00663D49">
        <w:rPr>
          <w:rtl/>
        </w:rPr>
        <w:t>"</w:t>
      </w:r>
      <w:r w:rsidRPr="00663D49">
        <w:rPr>
          <w:vertAlign w:val="superscript"/>
          <w:rtl/>
          <w:lang w:bidi="ar-LB"/>
        </w:rPr>
        <w:footnoteReference w:id="13"/>
      </w:r>
      <w:r w:rsidRPr="00663D49">
        <w:rPr>
          <w:rtl/>
        </w:rPr>
        <w:t xml:space="preserve">. وفي </w:t>
      </w:r>
      <w:r w:rsidRPr="00663D49">
        <w:rPr>
          <w:rFonts w:hint="cs"/>
          <w:rtl/>
        </w:rPr>
        <w:t>الواقع،</w:t>
      </w:r>
      <w:r w:rsidRPr="00663D49">
        <w:rPr>
          <w:rtl/>
        </w:rPr>
        <w:t xml:space="preserve"> ستكون هناك حاجة إلى</w:t>
      </w:r>
      <w:r w:rsidRPr="00663D49">
        <w:rPr>
          <w:rFonts w:hint="cs"/>
          <w:rtl/>
        </w:rPr>
        <w:t xml:space="preserve"> وقت إضافي لإجراء</w:t>
      </w:r>
      <w:r w:rsidRPr="00663D49">
        <w:rPr>
          <w:rtl/>
        </w:rPr>
        <w:t xml:space="preserve"> البحث </w:t>
      </w:r>
      <w:r w:rsidRPr="00663D49">
        <w:rPr>
          <w:rFonts w:hint="cs"/>
          <w:rtl/>
        </w:rPr>
        <w:t>والاستعراض بغرض</w:t>
      </w:r>
      <w:r w:rsidRPr="00663D49">
        <w:rPr>
          <w:rtl/>
        </w:rPr>
        <w:t xml:space="preserve"> فحص </w:t>
      </w:r>
      <w:r w:rsidRPr="00663D49">
        <w:rPr>
          <w:rFonts w:hint="cs"/>
          <w:rtl/>
        </w:rPr>
        <w:t>الطلبات</w:t>
      </w:r>
      <w:r w:rsidRPr="00663D49">
        <w:rPr>
          <w:rtl/>
        </w:rPr>
        <w:t xml:space="preserve"> بموجب </w:t>
      </w:r>
      <w:r w:rsidRPr="00663D49">
        <w:rPr>
          <w:rFonts w:hint="cs"/>
          <w:rtl/>
        </w:rPr>
        <w:t>متطلب</w:t>
      </w:r>
      <w:r w:rsidRPr="00663D49">
        <w:rPr>
          <w:rtl/>
        </w:rPr>
        <w:t xml:space="preserve"> الكشف </w:t>
      </w:r>
      <w:r w:rsidRPr="00663D49">
        <w:rPr>
          <w:rFonts w:hint="cs"/>
          <w:rtl/>
        </w:rPr>
        <w:t>الجديد،</w:t>
      </w:r>
      <w:r w:rsidRPr="00663D49">
        <w:rPr>
          <w:rtl/>
        </w:rPr>
        <w:t xml:space="preserve"> مما يضع أعباء مالية وبشرية إضافية على مكاتب البراءات. </w:t>
      </w:r>
      <w:r w:rsidRPr="00663D49">
        <w:rPr>
          <w:rFonts w:hint="cs"/>
          <w:rtl/>
        </w:rPr>
        <w:t>وبالإضافة إلى</w:t>
      </w:r>
      <w:r w:rsidRPr="00663D49">
        <w:rPr>
          <w:rtl/>
        </w:rPr>
        <w:t xml:space="preserve"> </w:t>
      </w:r>
      <w:r w:rsidRPr="00663D49">
        <w:rPr>
          <w:rFonts w:hint="cs"/>
          <w:rtl/>
        </w:rPr>
        <w:t>ذلك،</w:t>
      </w:r>
      <w:r w:rsidRPr="00663D49">
        <w:rPr>
          <w:rtl/>
        </w:rPr>
        <w:t xml:space="preserve"> </w:t>
      </w:r>
      <w:r w:rsidRPr="00663D49">
        <w:rPr>
          <w:rFonts w:hint="cs"/>
          <w:rtl/>
        </w:rPr>
        <w:t>عند مواجهتها لعمليات الكشف</w:t>
      </w:r>
      <w:r w:rsidRPr="00663D49">
        <w:rPr>
          <w:rtl/>
        </w:rPr>
        <w:t xml:space="preserve"> غير الواضحة وغير المتسقة، فضلاً عن أدوات</w:t>
      </w:r>
      <w:r w:rsidRPr="00663D49">
        <w:rPr>
          <w:rFonts w:hint="cs"/>
          <w:rtl/>
        </w:rPr>
        <w:t xml:space="preserve"> البحث القاصرة</w:t>
      </w:r>
      <w:r w:rsidRPr="00663D49">
        <w:rPr>
          <w:rtl/>
        </w:rPr>
        <w:t xml:space="preserve">، قد لا تكون بعض مكاتب البراءات مجهزة حتى لتحديد ما إذا كان </w:t>
      </w:r>
      <w:r w:rsidRPr="00663D49">
        <w:rPr>
          <w:rFonts w:hint="cs"/>
          <w:rtl/>
        </w:rPr>
        <w:t>طلب</w:t>
      </w:r>
      <w:r w:rsidRPr="00663D49">
        <w:rPr>
          <w:rtl/>
        </w:rPr>
        <w:t xml:space="preserve"> </w:t>
      </w:r>
      <w:r w:rsidRPr="00663D49">
        <w:rPr>
          <w:rFonts w:hint="cs"/>
          <w:rtl/>
        </w:rPr>
        <w:t>كشف</w:t>
      </w:r>
      <w:r w:rsidRPr="00663D49">
        <w:rPr>
          <w:rtl/>
        </w:rPr>
        <w:t xml:space="preserve"> الموارد الوراثية صحيحًا ودقيقًا أكثر من مجرد فحص شكلي</w:t>
      </w:r>
      <w:r w:rsidRPr="00663D49">
        <w:rPr>
          <w:rFonts w:hint="cs"/>
          <w:rtl/>
        </w:rPr>
        <w:t>.</w:t>
      </w:r>
      <w:r w:rsidRPr="00663D49">
        <w:rPr>
          <w:vertAlign w:val="superscript"/>
          <w:rtl/>
          <w:lang w:bidi="ar-LB"/>
        </w:rPr>
        <w:footnoteReference w:id="14"/>
      </w:r>
    </w:p>
    <w:p w:rsidR="00087758" w:rsidRPr="00663D49" w:rsidRDefault="00087758" w:rsidP="00663D49">
      <w:pPr>
        <w:pStyle w:val="Heading2"/>
        <w:rPr>
          <w:i/>
          <w:iCs/>
          <w:rtl/>
        </w:rPr>
      </w:pPr>
      <w:r w:rsidRPr="00663D49">
        <w:rPr>
          <w:i/>
          <w:iCs/>
          <w:rtl/>
        </w:rPr>
        <w:t>الأثر الاقتصادي للتأخير في معالجة طلبات البراءات</w:t>
      </w:r>
    </w:p>
    <w:p w:rsidR="00087758" w:rsidRDefault="00B757B0" w:rsidP="00B757B0">
      <w:pPr>
        <w:pStyle w:val="BodyText"/>
        <w:rPr>
          <w:rtl/>
          <w:lang w:bidi="ar-SA"/>
        </w:rPr>
      </w:pPr>
      <w:r w:rsidRPr="00B757B0">
        <w:rPr>
          <w:rtl/>
          <w:lang w:bidi="ar-SA"/>
        </w:rPr>
        <w:t xml:space="preserve">قد تؤدي أوجه القصور المذكورة أعلاه إلى تأخير منح </w:t>
      </w:r>
      <w:r w:rsidRPr="00B757B0">
        <w:rPr>
          <w:rFonts w:hint="cs"/>
          <w:rtl/>
          <w:lang w:bidi="ar-SA"/>
        </w:rPr>
        <w:t>ال</w:t>
      </w:r>
      <w:r w:rsidRPr="00B757B0">
        <w:rPr>
          <w:rtl/>
          <w:lang w:bidi="ar-SA"/>
        </w:rPr>
        <w:t>براء</w:t>
      </w:r>
      <w:r w:rsidRPr="00B757B0">
        <w:rPr>
          <w:rFonts w:hint="cs"/>
          <w:rtl/>
          <w:lang w:bidi="ar-SA"/>
        </w:rPr>
        <w:t>ات</w:t>
      </w:r>
      <w:r w:rsidRPr="00B757B0">
        <w:rPr>
          <w:rtl/>
          <w:lang w:bidi="ar-SA"/>
        </w:rPr>
        <w:t xml:space="preserve"> من خلال </w:t>
      </w:r>
      <w:r w:rsidRPr="00B757B0">
        <w:rPr>
          <w:rFonts w:hint="cs"/>
          <w:rtl/>
          <w:lang w:bidi="ar-SA"/>
        </w:rPr>
        <w:t>سن</w:t>
      </w:r>
      <w:r w:rsidRPr="00B757B0">
        <w:rPr>
          <w:rtl/>
          <w:lang w:bidi="ar-SA"/>
        </w:rPr>
        <w:t xml:space="preserve"> متطلبات إضافية ل</w:t>
      </w:r>
      <w:r w:rsidRPr="00B757B0">
        <w:rPr>
          <w:rFonts w:hint="cs"/>
          <w:rtl/>
          <w:lang w:bidi="ar-SA"/>
        </w:rPr>
        <w:t>يتقيد بها المودعون</w:t>
      </w:r>
      <w:r w:rsidRPr="00B757B0">
        <w:rPr>
          <w:rtl/>
          <w:lang w:bidi="ar-SA"/>
        </w:rPr>
        <w:t xml:space="preserve"> </w:t>
      </w:r>
      <w:r w:rsidRPr="00B757B0">
        <w:rPr>
          <w:rFonts w:hint="cs"/>
          <w:rtl/>
          <w:lang w:bidi="ar-SA"/>
        </w:rPr>
        <w:t>والفاحصون</w:t>
      </w:r>
      <w:r w:rsidRPr="00B757B0">
        <w:rPr>
          <w:rtl/>
          <w:lang w:bidi="ar-SA"/>
        </w:rPr>
        <w:t xml:space="preserve">. </w:t>
      </w:r>
      <w:r w:rsidRPr="00B757B0">
        <w:rPr>
          <w:rFonts w:hint="cs"/>
          <w:rtl/>
          <w:lang w:bidi="ar-SA"/>
        </w:rPr>
        <w:t>وخلصت</w:t>
      </w:r>
      <w:r w:rsidRPr="00B757B0">
        <w:rPr>
          <w:rtl/>
          <w:lang w:bidi="ar-SA"/>
        </w:rPr>
        <w:t xml:space="preserve"> دراسة أجر</w:t>
      </w:r>
      <w:r w:rsidRPr="00B757B0">
        <w:rPr>
          <w:rFonts w:hint="cs"/>
          <w:rtl/>
          <w:lang w:bidi="ar-SA"/>
        </w:rPr>
        <w:t>ا</w:t>
      </w:r>
      <w:r w:rsidRPr="00B757B0">
        <w:rPr>
          <w:rtl/>
          <w:lang w:bidi="ar-SA"/>
        </w:rPr>
        <w:t xml:space="preserve">ها مؤخراً جوان فار </w:t>
      </w:r>
      <w:proofErr w:type="spellStart"/>
      <w:r w:rsidRPr="00B757B0">
        <w:rPr>
          <w:rtl/>
          <w:lang w:bidi="ar-SA"/>
        </w:rPr>
        <w:t>مينسا</w:t>
      </w:r>
      <w:proofErr w:type="spellEnd"/>
      <w:r w:rsidRPr="00B757B0">
        <w:rPr>
          <w:rtl/>
          <w:lang w:bidi="ar-SA"/>
        </w:rPr>
        <w:t xml:space="preserve"> ونشرها مكتب الولايات المتحدة للبراءات والعلامات التجارية </w:t>
      </w:r>
      <w:r w:rsidRPr="00B757B0">
        <w:rPr>
          <w:rFonts w:hint="cs"/>
          <w:rtl/>
          <w:lang w:bidi="ar-SA"/>
        </w:rPr>
        <w:t xml:space="preserve">إلى </w:t>
      </w:r>
      <w:r w:rsidRPr="00B757B0">
        <w:rPr>
          <w:rtl/>
          <w:lang w:bidi="ar-SA"/>
        </w:rPr>
        <w:t xml:space="preserve">أن "التأخيرات في عملية فحص البراءات </w:t>
      </w:r>
      <w:r w:rsidRPr="00B757B0">
        <w:rPr>
          <w:rFonts w:hint="cs"/>
          <w:rtl/>
          <w:lang w:bidi="ar-SA"/>
        </w:rPr>
        <w:t>تحد</w:t>
      </w:r>
      <w:r w:rsidRPr="00B757B0">
        <w:rPr>
          <w:rtl/>
          <w:lang w:bidi="ar-SA"/>
        </w:rPr>
        <w:t xml:space="preserve"> إلى حد كبير نمو الشركات، وخلق </w:t>
      </w:r>
      <w:r w:rsidRPr="00B757B0">
        <w:rPr>
          <w:rFonts w:hint="cs"/>
          <w:rtl/>
          <w:lang w:bidi="ar-SA"/>
        </w:rPr>
        <w:t>فرص العمالة</w:t>
      </w:r>
      <w:r w:rsidRPr="00B757B0">
        <w:rPr>
          <w:rtl/>
          <w:lang w:bidi="ar-SA"/>
        </w:rPr>
        <w:t xml:space="preserve">، والابتكار، حتى عندما </w:t>
      </w:r>
      <w:r w:rsidRPr="00B757B0">
        <w:rPr>
          <w:rFonts w:hint="cs"/>
          <w:rtl/>
          <w:lang w:bidi="ar-SA"/>
        </w:rPr>
        <w:t>يُوَافق في نهاية المطاف على</w:t>
      </w:r>
      <w:r w:rsidRPr="00B757B0">
        <w:rPr>
          <w:rtl/>
          <w:lang w:bidi="ar-SA"/>
        </w:rPr>
        <w:t xml:space="preserve"> طلب البراءة </w:t>
      </w:r>
      <w:r w:rsidRPr="00B757B0">
        <w:rPr>
          <w:rFonts w:hint="cs"/>
          <w:rtl/>
          <w:lang w:bidi="ar-SA"/>
        </w:rPr>
        <w:t>الذي تقدمت به</w:t>
      </w:r>
      <w:r w:rsidRPr="00B757B0">
        <w:rPr>
          <w:rtl/>
          <w:lang w:bidi="ar-SA"/>
        </w:rPr>
        <w:t xml:space="preserve"> الشركة</w:t>
      </w:r>
      <w:r w:rsidRPr="00B757B0">
        <w:rPr>
          <w:rFonts w:hint="cs"/>
          <w:rtl/>
          <w:lang w:bidi="ar-SA"/>
        </w:rPr>
        <w:t>.</w:t>
      </w:r>
      <w:r w:rsidRPr="00B757B0">
        <w:rPr>
          <w:rtl/>
          <w:lang w:bidi="ar-SA"/>
        </w:rPr>
        <w:t>"</w:t>
      </w:r>
      <w:r w:rsidRPr="00B757B0">
        <w:rPr>
          <w:vertAlign w:val="superscript"/>
          <w:rtl/>
          <w:lang w:bidi="ar-LB"/>
        </w:rPr>
        <w:footnoteReference w:id="15"/>
      </w:r>
      <w:r w:rsidRPr="00B757B0">
        <w:rPr>
          <w:rtl/>
          <w:lang w:bidi="ar-SA"/>
        </w:rPr>
        <w:t xml:space="preserve"> </w:t>
      </w:r>
      <w:r w:rsidRPr="00B757B0">
        <w:rPr>
          <w:rFonts w:hint="cs"/>
          <w:rtl/>
          <w:lang w:bidi="ar-SA"/>
        </w:rPr>
        <w:t>و</w:t>
      </w:r>
      <w:r w:rsidRPr="00B757B0">
        <w:rPr>
          <w:rtl/>
          <w:lang w:bidi="ar-SA"/>
        </w:rPr>
        <w:t xml:space="preserve">نظرت الدراسة في </w:t>
      </w:r>
      <w:r w:rsidRPr="00B757B0">
        <w:rPr>
          <w:rFonts w:hint="cs"/>
          <w:rtl/>
          <w:lang w:bidi="ar-SA"/>
        </w:rPr>
        <w:t>819 45</w:t>
      </w:r>
      <w:r w:rsidRPr="00B757B0">
        <w:rPr>
          <w:rtl/>
          <w:lang w:bidi="ar-SA"/>
        </w:rPr>
        <w:t xml:space="preserve"> طلب براءة </w:t>
      </w:r>
      <w:r w:rsidRPr="00B757B0">
        <w:rPr>
          <w:rFonts w:hint="cs"/>
          <w:rtl/>
          <w:lang w:bidi="ar-SA"/>
        </w:rPr>
        <w:t xml:space="preserve">أودعته </w:t>
      </w:r>
      <w:r w:rsidRPr="00B757B0">
        <w:rPr>
          <w:rtl/>
          <w:lang w:bidi="ar-SA"/>
        </w:rPr>
        <w:t xml:space="preserve">لأول مرة منذ </w:t>
      </w:r>
      <w:r w:rsidRPr="00B757B0">
        <w:rPr>
          <w:rFonts w:hint="cs"/>
          <w:rtl/>
          <w:lang w:bidi="ar-SA"/>
        </w:rPr>
        <w:t>سنة</w:t>
      </w:r>
      <w:r w:rsidRPr="00B757B0">
        <w:rPr>
          <w:rtl/>
          <w:lang w:bidi="ar-SA"/>
        </w:rPr>
        <w:t xml:space="preserve"> 2001 الشركات الأمريكية الناشئة في </w:t>
      </w:r>
      <w:r w:rsidRPr="00B757B0">
        <w:rPr>
          <w:rFonts w:hint="cs"/>
          <w:rtl/>
          <w:lang w:bidi="ar-SA"/>
        </w:rPr>
        <w:t>مجال المستحضرات الصيدلانية</w:t>
      </w:r>
      <w:r w:rsidRPr="00B757B0">
        <w:rPr>
          <w:rtl/>
          <w:lang w:bidi="ar-SA"/>
        </w:rPr>
        <w:t xml:space="preserve"> و</w:t>
      </w:r>
      <w:r w:rsidRPr="00B757B0">
        <w:rPr>
          <w:rFonts w:hint="cs"/>
          <w:rtl/>
          <w:lang w:bidi="ar-MA"/>
        </w:rPr>
        <w:t xml:space="preserve">الصناعات </w:t>
      </w:r>
      <w:r w:rsidRPr="00B757B0">
        <w:rPr>
          <w:rtl/>
          <w:lang w:bidi="ar-SA"/>
        </w:rPr>
        <w:t>الكيميائية</w:t>
      </w:r>
      <w:r w:rsidRPr="00B757B0">
        <w:rPr>
          <w:rFonts w:hint="cs"/>
          <w:rtl/>
          <w:lang w:bidi="ar-SA"/>
        </w:rPr>
        <w:t xml:space="preserve"> الحيوية</w:t>
      </w:r>
      <w:r w:rsidRPr="00B757B0">
        <w:rPr>
          <w:rtl/>
          <w:lang w:bidi="ar-SA"/>
        </w:rPr>
        <w:t xml:space="preserve"> وغيرها</w:t>
      </w:r>
      <w:r w:rsidRPr="00B757B0">
        <w:rPr>
          <w:rFonts w:hint="cs"/>
          <w:rtl/>
          <w:lang w:bidi="ar-SA"/>
        </w:rPr>
        <w:t xml:space="preserve"> لدى</w:t>
      </w:r>
      <w:r w:rsidRPr="00B757B0">
        <w:rPr>
          <w:rtl/>
          <w:lang w:bidi="ar-SA"/>
        </w:rPr>
        <w:t xml:space="preserve"> مكتب الولايات المتحدة للبراءات والعلامات التجارية.</w:t>
      </w:r>
      <w:r w:rsidRPr="00B757B0">
        <w:rPr>
          <w:vertAlign w:val="superscript"/>
          <w:rtl/>
          <w:lang w:bidi="ar-LB"/>
        </w:rPr>
        <w:footnoteReference w:id="16"/>
      </w:r>
      <w:r w:rsidRPr="00B757B0">
        <w:rPr>
          <w:rtl/>
          <w:lang w:bidi="ar-SA"/>
        </w:rPr>
        <w:t xml:space="preserve"> </w:t>
      </w:r>
      <w:r w:rsidRPr="00B757B0">
        <w:rPr>
          <w:rFonts w:hint="cs"/>
          <w:rtl/>
          <w:lang w:bidi="ar-SA"/>
        </w:rPr>
        <w:t>و</w:t>
      </w:r>
      <w:r w:rsidRPr="00B757B0">
        <w:rPr>
          <w:rtl/>
          <w:lang w:bidi="ar-SA"/>
        </w:rPr>
        <w:t xml:space="preserve">بالنسبة للبيانات، استخدمت الدراسة قواعد البيانات الداخلية </w:t>
      </w:r>
      <w:r w:rsidRPr="00B757B0">
        <w:rPr>
          <w:rFonts w:hint="cs"/>
          <w:rtl/>
          <w:lang w:bidi="ar-SA"/>
        </w:rPr>
        <w:t>ل</w:t>
      </w:r>
      <w:r w:rsidRPr="00B757B0">
        <w:rPr>
          <w:rtl/>
          <w:lang w:bidi="ar-SA"/>
        </w:rPr>
        <w:t xml:space="preserve">مكتب الولايات المتحدة للبراءات والعلامات التجارية، والتي لها تاريخ </w:t>
      </w:r>
      <w:r w:rsidRPr="00B757B0">
        <w:rPr>
          <w:rFonts w:hint="cs"/>
          <w:rtl/>
          <w:lang w:bidi="ar-SA"/>
        </w:rPr>
        <w:t>مفصل عن الاستعراضات فيما يخص ج</w:t>
      </w:r>
      <w:r w:rsidRPr="00B757B0">
        <w:rPr>
          <w:rtl/>
          <w:lang w:bidi="ar-SA"/>
        </w:rPr>
        <w:t xml:space="preserve">ميع طلبات </w:t>
      </w:r>
      <w:r w:rsidRPr="00B757B0">
        <w:rPr>
          <w:rFonts w:hint="cs"/>
          <w:rtl/>
          <w:lang w:bidi="ar-SA"/>
        </w:rPr>
        <w:t>البراءات</w:t>
      </w:r>
      <w:r w:rsidRPr="00B757B0">
        <w:rPr>
          <w:rtl/>
          <w:lang w:bidi="ar-SA"/>
        </w:rPr>
        <w:t xml:space="preserve">، ومجموعة متنوعة من قواعد البيانات المالية التي تحتوي على بيانات التوظيف والمبيعات والتمويل </w:t>
      </w:r>
      <w:r w:rsidRPr="00B757B0">
        <w:rPr>
          <w:rFonts w:hint="cs"/>
          <w:rtl/>
          <w:lang w:bidi="ar-SA"/>
        </w:rPr>
        <w:t>و</w:t>
      </w:r>
      <w:r w:rsidRPr="00B757B0">
        <w:rPr>
          <w:rtl/>
          <w:lang w:bidi="ar-SA"/>
        </w:rPr>
        <w:t xml:space="preserve">النمو </w:t>
      </w:r>
      <w:r w:rsidRPr="00B757B0">
        <w:rPr>
          <w:rFonts w:hint="cs"/>
          <w:rtl/>
          <w:lang w:bidi="ar-SA"/>
        </w:rPr>
        <w:t>بشأن الشركة المعنية</w:t>
      </w:r>
      <w:r w:rsidRPr="00B757B0">
        <w:rPr>
          <w:rtl/>
          <w:lang w:bidi="ar-SA"/>
        </w:rPr>
        <w:t>.</w:t>
      </w:r>
      <w:r w:rsidRPr="00B757B0">
        <w:rPr>
          <w:vertAlign w:val="superscript"/>
          <w:rtl/>
          <w:lang w:bidi="ar-LB"/>
        </w:rPr>
        <w:footnoteReference w:id="17"/>
      </w:r>
      <w:r w:rsidRPr="00B757B0">
        <w:rPr>
          <w:rtl/>
          <w:lang w:bidi="ar-SA"/>
        </w:rPr>
        <w:t xml:space="preserve"> </w:t>
      </w:r>
      <w:r w:rsidRPr="00B757B0">
        <w:rPr>
          <w:rFonts w:hint="cs"/>
          <w:rtl/>
          <w:lang w:bidi="ar-SA"/>
        </w:rPr>
        <w:t>و</w:t>
      </w:r>
      <w:r w:rsidRPr="00B757B0">
        <w:rPr>
          <w:rtl/>
          <w:lang w:bidi="ar-SA"/>
        </w:rPr>
        <w:t xml:space="preserve">باستخدام تحليل </w:t>
      </w:r>
      <w:r w:rsidRPr="00B757B0">
        <w:rPr>
          <w:rFonts w:hint="cs"/>
          <w:rtl/>
          <w:lang w:bidi="ar-SA"/>
        </w:rPr>
        <w:t>الانحدار،</w:t>
      </w:r>
      <w:r w:rsidRPr="00B757B0">
        <w:rPr>
          <w:rtl/>
          <w:lang w:bidi="ar-SA"/>
        </w:rPr>
        <w:t xml:space="preserve"> حللت دراسة فار </w:t>
      </w:r>
      <w:proofErr w:type="spellStart"/>
      <w:r w:rsidRPr="00B757B0">
        <w:rPr>
          <w:rtl/>
          <w:lang w:bidi="ar-SA"/>
        </w:rPr>
        <w:t>مينسا</w:t>
      </w:r>
      <w:proofErr w:type="spellEnd"/>
      <w:r w:rsidRPr="00B757B0">
        <w:rPr>
          <w:rtl/>
          <w:lang w:bidi="ar-SA"/>
        </w:rPr>
        <w:t xml:space="preserve"> تأثير تأخيرات </w:t>
      </w:r>
      <w:r w:rsidRPr="00B757B0">
        <w:rPr>
          <w:rFonts w:hint="cs"/>
          <w:rtl/>
          <w:lang w:bidi="ar-SA"/>
        </w:rPr>
        <w:t>استعراض</w:t>
      </w:r>
      <w:r w:rsidRPr="00B757B0">
        <w:rPr>
          <w:rtl/>
          <w:lang w:bidi="ar-SA"/>
        </w:rPr>
        <w:t xml:space="preserve"> </w:t>
      </w:r>
      <w:r w:rsidRPr="00B757B0">
        <w:rPr>
          <w:rFonts w:hint="cs"/>
          <w:rtl/>
          <w:lang w:bidi="ar-SA"/>
        </w:rPr>
        <w:t>ال</w:t>
      </w:r>
      <w:r w:rsidRPr="00B757B0">
        <w:rPr>
          <w:rtl/>
          <w:lang w:bidi="ar-SA"/>
        </w:rPr>
        <w:t>براءات على نمو الشركة.</w:t>
      </w:r>
      <w:r>
        <w:rPr>
          <w:rStyle w:val="FootnoteReference"/>
          <w:rtl/>
          <w:lang w:bidi="ar-SA"/>
        </w:rPr>
        <w:footnoteReference w:id="18"/>
      </w:r>
    </w:p>
    <w:p w:rsidR="00087758" w:rsidRDefault="00087758" w:rsidP="00087758">
      <w:pPr>
        <w:pStyle w:val="BodyText"/>
        <w:rPr>
          <w:rtl/>
          <w:lang w:bidi="ar-SA"/>
        </w:rPr>
      </w:pPr>
      <w:r>
        <w:rPr>
          <w:rtl/>
          <w:lang w:bidi="ar-SA"/>
        </w:rPr>
        <w:t xml:space="preserve">ويرد في الشكل 4 الوارد أدناه والذي أعده فار </w:t>
      </w:r>
      <w:proofErr w:type="spellStart"/>
      <w:r>
        <w:rPr>
          <w:rtl/>
          <w:lang w:bidi="ar-SA"/>
        </w:rPr>
        <w:t>مينسا</w:t>
      </w:r>
      <w:proofErr w:type="spellEnd"/>
      <w:r>
        <w:rPr>
          <w:rtl/>
          <w:lang w:bidi="ar-SA"/>
        </w:rPr>
        <w:t xml:space="preserve"> توضيح ما سبق:</w:t>
      </w:r>
    </w:p>
    <w:p w:rsidR="00087758" w:rsidRDefault="00087758" w:rsidP="00E46D4A">
      <w:pPr>
        <w:pStyle w:val="Heading2"/>
        <w:rPr>
          <w:rtl/>
        </w:rPr>
      </w:pPr>
      <w:r>
        <w:rPr>
          <w:rtl/>
        </w:rPr>
        <w:t>الشكل 4.</w:t>
      </w:r>
      <w:r>
        <w:rPr>
          <w:rFonts w:hint="cs"/>
          <w:rtl/>
        </w:rPr>
        <w:t xml:space="preserve"> </w:t>
      </w:r>
      <w:r>
        <w:rPr>
          <w:rtl/>
        </w:rPr>
        <w:t>تأثير تأخيرات استعراض البراءات على نمو الشركة.</w:t>
      </w:r>
      <w:r w:rsidR="00B757B0">
        <w:rPr>
          <w:rStyle w:val="FootnoteReference"/>
          <w:rtl/>
        </w:rPr>
        <w:footnoteReference w:id="19"/>
      </w:r>
    </w:p>
    <w:p w:rsidR="00087758" w:rsidRDefault="00B757B0" w:rsidP="00B757B0">
      <w:pPr>
        <w:pStyle w:val="BodyText"/>
        <w:rPr>
          <w:rtl/>
          <w:lang w:bidi="ar-LB"/>
        </w:rPr>
      </w:pPr>
      <w:r w:rsidRPr="00B757B0">
        <w:rPr>
          <w:rFonts w:hint="cs"/>
          <w:rtl/>
          <w:lang w:bidi="ar-SA"/>
        </w:rPr>
        <w:t>يرصد</w:t>
      </w:r>
      <w:r w:rsidRPr="00B757B0">
        <w:rPr>
          <w:rtl/>
          <w:lang w:bidi="ar-SA"/>
        </w:rPr>
        <w:t xml:space="preserve"> هذا </w:t>
      </w:r>
      <w:r w:rsidRPr="00B757B0">
        <w:rPr>
          <w:rFonts w:hint="cs"/>
          <w:rtl/>
          <w:lang w:bidi="ar-SA"/>
        </w:rPr>
        <w:t>الشكل</w:t>
      </w:r>
      <w:r w:rsidRPr="00B757B0">
        <w:rPr>
          <w:rtl/>
          <w:lang w:bidi="ar-SA"/>
        </w:rPr>
        <w:t xml:space="preserve"> </w:t>
      </w:r>
      <w:r w:rsidRPr="00B757B0">
        <w:rPr>
          <w:rFonts w:hint="cs"/>
          <w:rtl/>
          <w:lang w:bidi="ar-SA"/>
        </w:rPr>
        <w:t>حجم التأثير الناتج عن</w:t>
      </w:r>
      <w:r w:rsidRPr="00B757B0">
        <w:rPr>
          <w:rtl/>
          <w:lang w:bidi="ar-SA"/>
        </w:rPr>
        <w:t xml:space="preserve"> </w:t>
      </w:r>
      <w:r w:rsidRPr="00B757B0">
        <w:rPr>
          <w:rFonts w:hint="cs"/>
          <w:rtl/>
          <w:lang w:bidi="ar-SA"/>
        </w:rPr>
        <w:t>التأخير</w:t>
      </w:r>
      <w:r w:rsidRPr="00B757B0">
        <w:rPr>
          <w:rtl/>
          <w:lang w:bidi="ar-SA"/>
        </w:rPr>
        <w:t xml:space="preserve"> لمدة سنة في استعراض طلب </w:t>
      </w:r>
      <w:r w:rsidRPr="00B757B0">
        <w:rPr>
          <w:rFonts w:hint="cs"/>
          <w:rtl/>
          <w:lang w:bidi="ar-SA"/>
        </w:rPr>
        <w:t>البراءة الذي تتقدم به شركة ناشئة</w:t>
      </w:r>
      <w:r w:rsidRPr="00B757B0">
        <w:rPr>
          <w:rtl/>
          <w:lang w:bidi="ar-SA"/>
        </w:rPr>
        <w:t xml:space="preserve"> لأول مرة </w:t>
      </w:r>
      <w:r w:rsidRPr="00B757B0">
        <w:rPr>
          <w:rFonts w:hint="cs"/>
          <w:rtl/>
          <w:lang w:bidi="ar-SA"/>
        </w:rPr>
        <w:t>على</w:t>
      </w:r>
      <w:r w:rsidRPr="00B757B0">
        <w:rPr>
          <w:rtl/>
          <w:lang w:bidi="ar-SA"/>
        </w:rPr>
        <w:t xml:space="preserve"> نمو العمالة </w:t>
      </w:r>
      <w:r w:rsidRPr="00B757B0">
        <w:rPr>
          <w:rFonts w:hint="cs"/>
          <w:rtl/>
          <w:lang w:bidi="ar-SA"/>
        </w:rPr>
        <w:t>فيها</w:t>
      </w:r>
      <w:r w:rsidRPr="00B757B0">
        <w:rPr>
          <w:rtl/>
          <w:lang w:bidi="ar-SA"/>
        </w:rPr>
        <w:t xml:space="preserve"> (</w:t>
      </w:r>
      <w:r w:rsidRPr="00B757B0">
        <w:rPr>
          <w:rFonts w:hint="cs"/>
          <w:rtl/>
          <w:lang w:bidi="ar-SA"/>
        </w:rPr>
        <w:t>المجموعة</w:t>
      </w:r>
      <w:r w:rsidRPr="00B757B0">
        <w:rPr>
          <w:rtl/>
          <w:lang w:bidi="ar-SA"/>
        </w:rPr>
        <w:t xml:space="preserve"> ألف) ونمو المبيعات (</w:t>
      </w:r>
      <w:r w:rsidRPr="00B757B0">
        <w:rPr>
          <w:rFonts w:hint="cs"/>
          <w:rtl/>
          <w:lang w:bidi="ar-SA"/>
        </w:rPr>
        <w:t>المجموعة</w:t>
      </w:r>
      <w:r w:rsidRPr="00B757B0">
        <w:rPr>
          <w:rtl/>
          <w:lang w:bidi="ar-SA"/>
        </w:rPr>
        <w:t xml:space="preserve"> باء) على مدى السنوات الخمس التالية لقرار الإجراء الأول بشأن الطلب.</w:t>
      </w:r>
      <w:r w:rsidRPr="00B757B0">
        <w:rPr>
          <w:vertAlign w:val="superscript"/>
          <w:rtl/>
          <w:lang w:bidi="ar-LB"/>
        </w:rPr>
        <w:footnoteReference w:id="20"/>
      </w:r>
      <w:r w:rsidRPr="00B757B0">
        <w:rPr>
          <w:rtl/>
          <w:lang w:bidi="ar-SA"/>
        </w:rPr>
        <w:t xml:space="preserve"> </w:t>
      </w:r>
      <w:proofErr w:type="gramStart"/>
      <w:r w:rsidRPr="00B757B0">
        <w:rPr>
          <w:rFonts w:hint="cs"/>
          <w:rtl/>
          <w:lang w:bidi="ar-SA"/>
        </w:rPr>
        <w:t>و</w:t>
      </w:r>
      <w:r w:rsidRPr="00B757B0">
        <w:rPr>
          <w:rtl/>
          <w:lang w:bidi="ar-SA"/>
        </w:rPr>
        <w:t>على</w:t>
      </w:r>
      <w:proofErr w:type="gramEnd"/>
      <w:r w:rsidRPr="00B757B0">
        <w:rPr>
          <w:rtl/>
          <w:lang w:bidi="ar-SA"/>
        </w:rPr>
        <w:t xml:space="preserve"> وجه التحديد، يعرض </w:t>
      </w:r>
      <w:r w:rsidRPr="00B757B0">
        <w:rPr>
          <w:rFonts w:hint="cs"/>
          <w:rtl/>
          <w:lang w:bidi="ar-SA"/>
        </w:rPr>
        <w:t>الخط</w:t>
      </w:r>
      <w:r w:rsidRPr="00B757B0">
        <w:rPr>
          <w:rtl/>
          <w:lang w:bidi="ar-SA"/>
        </w:rPr>
        <w:t xml:space="preserve"> </w:t>
      </w:r>
      <w:r w:rsidRPr="00B757B0">
        <w:rPr>
          <w:rFonts w:hint="cs"/>
          <w:rtl/>
          <w:lang w:bidi="ar-SA"/>
        </w:rPr>
        <w:t>المتصل</w:t>
      </w:r>
      <w:r w:rsidRPr="00B757B0">
        <w:rPr>
          <w:rtl/>
          <w:lang w:bidi="ar-SA"/>
        </w:rPr>
        <w:t xml:space="preserve"> </w:t>
      </w:r>
      <w:r w:rsidRPr="00B757B0">
        <w:rPr>
          <w:rFonts w:hint="cs"/>
          <w:rtl/>
          <w:lang w:bidi="ar-SA"/>
        </w:rPr>
        <w:t>حجم التأثير الناتج عن تأخير الاستعراض</w:t>
      </w:r>
      <w:r w:rsidRPr="00B757B0">
        <w:rPr>
          <w:rtl/>
          <w:lang w:bidi="ar-SA"/>
        </w:rPr>
        <w:t xml:space="preserve"> </w:t>
      </w:r>
      <w:r w:rsidRPr="00B757B0">
        <w:rPr>
          <w:rFonts w:hint="cs"/>
          <w:rtl/>
          <w:lang w:bidi="ar-SA"/>
        </w:rPr>
        <w:t xml:space="preserve">في </w:t>
      </w:r>
      <w:r w:rsidRPr="00B757B0">
        <w:rPr>
          <w:rtl/>
          <w:lang w:bidi="ar-SA"/>
        </w:rPr>
        <w:t>أفق سنة واحدة إلى خمس سنوات بعد تاريخ الإجراء الأول، بينما تظهر الخطوط المتقطعة فواصل الثقة</w:t>
      </w:r>
      <w:r w:rsidRPr="00B757B0">
        <w:rPr>
          <w:rFonts w:hint="cs"/>
          <w:rtl/>
          <w:lang w:bidi="ar-SA"/>
        </w:rPr>
        <w:t xml:space="preserve"> بنسبة</w:t>
      </w:r>
      <w:r w:rsidRPr="00B757B0">
        <w:rPr>
          <w:rtl/>
          <w:lang w:bidi="ar-SA"/>
        </w:rPr>
        <w:t xml:space="preserve"> 95</w:t>
      </w:r>
      <w:r w:rsidRPr="00B757B0">
        <w:rPr>
          <w:rFonts w:hint="cs"/>
          <w:rtl/>
          <w:lang w:bidi="ar-SA"/>
        </w:rPr>
        <w:t xml:space="preserve"> في المائة.</w:t>
      </w:r>
      <w:r w:rsidRPr="00B757B0">
        <w:rPr>
          <w:vertAlign w:val="superscript"/>
          <w:rtl/>
          <w:lang w:bidi="ar-LB"/>
        </w:rPr>
        <w:footnoteReference w:id="21"/>
      </w:r>
    </w:p>
    <w:p w:rsidR="00087758" w:rsidRPr="00087758" w:rsidRDefault="00087758" w:rsidP="00E46D4A">
      <w:pPr>
        <w:pStyle w:val="Heading2"/>
        <w:rPr>
          <w:rtl/>
        </w:rPr>
      </w:pPr>
      <w:r w:rsidRPr="00087758">
        <w:rPr>
          <w:rtl/>
        </w:rPr>
        <w:t xml:space="preserve">المجموعة </w:t>
      </w:r>
      <w:proofErr w:type="gramStart"/>
      <w:r w:rsidRPr="00087758">
        <w:rPr>
          <w:rtl/>
        </w:rPr>
        <w:t>ألف</w:t>
      </w:r>
      <w:proofErr w:type="gramEnd"/>
      <w:r w:rsidRPr="00087758">
        <w:rPr>
          <w:rtl/>
        </w:rPr>
        <w:t>.</w:t>
      </w:r>
      <w:r w:rsidRPr="00087758">
        <w:rPr>
          <w:rFonts w:hint="cs"/>
          <w:rtl/>
        </w:rPr>
        <w:t xml:space="preserve"> </w:t>
      </w:r>
      <w:proofErr w:type="gramStart"/>
      <w:r w:rsidRPr="00087758">
        <w:rPr>
          <w:rtl/>
        </w:rPr>
        <w:t>نمو</w:t>
      </w:r>
      <w:proofErr w:type="gramEnd"/>
      <w:r w:rsidRPr="00087758">
        <w:rPr>
          <w:rtl/>
        </w:rPr>
        <w:t xml:space="preserve"> العمالة.</w:t>
      </w:r>
    </w:p>
    <w:p w:rsidR="00663D49" w:rsidRDefault="00087758" w:rsidP="00087758">
      <w:pPr>
        <w:pStyle w:val="BodyText"/>
        <w:rPr>
          <w:rtl/>
          <w:lang w:bidi="ar-SA"/>
        </w:rPr>
      </w:pPr>
      <w:r w:rsidRPr="00561CF4">
        <w:rPr>
          <w:b/>
          <w:bCs/>
          <w:noProof/>
          <w:sz w:val="40"/>
          <w:szCs w:val="40"/>
          <w:rtl/>
          <w:lang w:bidi="ar-SA"/>
        </w:rPr>
        <w:drawing>
          <wp:inline distT="0" distB="0" distL="0" distR="0">
            <wp:extent cx="5947096" cy="2541905"/>
            <wp:effectExtent l="0" t="0" r="0" b="0"/>
            <wp:docPr id="1" name="Image 7" descr="C:\Users\Abdelhak\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delhak\Desktop\Captur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343" cy="2542865"/>
                    </a:xfrm>
                    <a:prstGeom prst="rect">
                      <a:avLst/>
                    </a:prstGeom>
                    <a:noFill/>
                    <a:ln>
                      <a:noFill/>
                    </a:ln>
                  </pic:spPr>
                </pic:pic>
              </a:graphicData>
            </a:graphic>
          </wp:inline>
        </w:drawing>
      </w:r>
    </w:p>
    <w:p w:rsidR="00663D49" w:rsidRDefault="00663D49">
      <w:pPr>
        <w:bidi w:val="0"/>
        <w:rPr>
          <w:rtl/>
        </w:rPr>
      </w:pPr>
      <w:r>
        <w:rPr>
          <w:rtl/>
        </w:rPr>
        <w:br w:type="page"/>
      </w:r>
    </w:p>
    <w:p w:rsidR="00087758" w:rsidRPr="00663D49" w:rsidRDefault="00087758" w:rsidP="00E46D4A">
      <w:pPr>
        <w:pStyle w:val="Heading2"/>
        <w:rPr>
          <w:rtl/>
        </w:rPr>
      </w:pPr>
      <w:r w:rsidRPr="00663D49">
        <w:rPr>
          <w:rtl/>
        </w:rPr>
        <w:t>المجموعة باء: نمو المبيعات.</w:t>
      </w:r>
    </w:p>
    <w:p w:rsidR="00087758" w:rsidRDefault="00663D49" w:rsidP="00663D49">
      <w:pPr>
        <w:pStyle w:val="BodyText"/>
        <w:spacing w:after="240"/>
        <w:rPr>
          <w:rtl/>
          <w:lang w:bidi="ar-SA"/>
        </w:rPr>
      </w:pPr>
      <w:r w:rsidRPr="00561CF4">
        <w:rPr>
          <w:noProof/>
          <w:rtl/>
          <w:lang w:bidi="ar-SA"/>
        </w:rPr>
        <w:drawing>
          <wp:inline distT="0" distB="0" distL="0" distR="0" wp14:anchorId="17F3936A" wp14:editId="766B1841">
            <wp:extent cx="5908312" cy="2461845"/>
            <wp:effectExtent l="0" t="0" r="0" b="0"/>
            <wp:docPr id="3" name="Image 8" descr="C:\Users\Abdelhak\Desktop\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delhak\Desktop\Captur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8312" cy="2461845"/>
                    </a:xfrm>
                    <a:prstGeom prst="rect">
                      <a:avLst/>
                    </a:prstGeom>
                    <a:noFill/>
                    <a:ln>
                      <a:noFill/>
                    </a:ln>
                  </pic:spPr>
                </pic:pic>
              </a:graphicData>
            </a:graphic>
          </wp:inline>
        </w:drawing>
      </w:r>
    </w:p>
    <w:p w:rsidR="00087758" w:rsidRDefault="00B757B0" w:rsidP="00B757B0">
      <w:pPr>
        <w:pStyle w:val="BodyText"/>
        <w:rPr>
          <w:rtl/>
          <w:lang w:bidi="ar-SA"/>
        </w:rPr>
      </w:pPr>
      <w:r w:rsidRPr="00B757B0">
        <w:rPr>
          <w:rtl/>
          <w:lang w:bidi="ar-SA"/>
        </w:rPr>
        <w:t xml:space="preserve">ويبين الشكل 4، </w:t>
      </w:r>
      <w:r w:rsidRPr="00B757B0">
        <w:rPr>
          <w:rFonts w:hint="cs"/>
          <w:rtl/>
          <w:lang w:bidi="ar-SA"/>
        </w:rPr>
        <w:t>المجموعة</w:t>
      </w:r>
      <w:r w:rsidRPr="00B757B0">
        <w:rPr>
          <w:rtl/>
          <w:lang w:bidi="ar-SA"/>
        </w:rPr>
        <w:t xml:space="preserve"> </w:t>
      </w:r>
      <w:r w:rsidRPr="00B757B0">
        <w:rPr>
          <w:rFonts w:hint="cs"/>
          <w:rtl/>
          <w:lang w:bidi="ar-SA"/>
        </w:rPr>
        <w:t>ألف،</w:t>
      </w:r>
      <w:r w:rsidRPr="00B757B0">
        <w:rPr>
          <w:rtl/>
          <w:lang w:bidi="ar-SA"/>
        </w:rPr>
        <w:t xml:space="preserve"> أنه بالنسبة لكل سنة من التأخير في </w:t>
      </w:r>
      <w:r w:rsidRPr="00B757B0">
        <w:rPr>
          <w:rFonts w:hint="cs"/>
          <w:rtl/>
          <w:lang w:bidi="ar-SA"/>
        </w:rPr>
        <w:t>معالجة</w:t>
      </w:r>
      <w:r w:rsidRPr="00B757B0">
        <w:rPr>
          <w:rtl/>
          <w:lang w:bidi="ar-SA"/>
        </w:rPr>
        <w:t xml:space="preserve"> طلبات البراءات، انخفض نمو العمالة بنسبة</w:t>
      </w:r>
      <w:r w:rsidRPr="00B757B0">
        <w:rPr>
          <w:lang w:val="fr-CH" w:bidi="ar-SA"/>
        </w:rPr>
        <w:t xml:space="preserve"> %</w:t>
      </w:r>
      <w:r w:rsidRPr="00B757B0">
        <w:rPr>
          <w:rtl/>
          <w:lang w:bidi="ar-SA"/>
        </w:rPr>
        <w:t xml:space="preserve">2.4 في السنة الأولى بعد منح البراءة، </w:t>
      </w:r>
      <w:proofErr w:type="gramStart"/>
      <w:r w:rsidRPr="00B757B0">
        <w:rPr>
          <w:rtl/>
          <w:lang w:bidi="ar-SA"/>
        </w:rPr>
        <w:t>وبنسبة</w:t>
      </w:r>
      <w:proofErr w:type="gramEnd"/>
      <w:r w:rsidRPr="00B757B0">
        <w:rPr>
          <w:rtl/>
          <w:lang w:bidi="ar-SA"/>
        </w:rPr>
        <w:t xml:space="preserve"> </w:t>
      </w:r>
      <w:r w:rsidRPr="00B757B0">
        <w:rPr>
          <w:lang w:val="fr-CH" w:bidi="ar-SA"/>
        </w:rPr>
        <w:t>%</w:t>
      </w:r>
      <w:r w:rsidRPr="00B757B0">
        <w:rPr>
          <w:rtl/>
          <w:lang w:bidi="ar-SA"/>
        </w:rPr>
        <w:t xml:space="preserve">12.7 </w:t>
      </w:r>
      <w:r w:rsidRPr="00B757B0">
        <w:rPr>
          <w:rFonts w:hint="cs"/>
          <w:rtl/>
          <w:lang w:bidi="ar-SA"/>
        </w:rPr>
        <w:t>و</w:t>
      </w:r>
      <w:r w:rsidRPr="00B757B0">
        <w:rPr>
          <w:lang w:val="fr-CH" w:bidi="ar-SA"/>
        </w:rPr>
        <w:t>%</w:t>
      </w:r>
      <w:r w:rsidRPr="00B757B0">
        <w:rPr>
          <w:rFonts w:hint="cs"/>
          <w:rtl/>
          <w:lang w:bidi="ar-SA"/>
        </w:rPr>
        <w:t xml:space="preserve">19.3 </w:t>
      </w:r>
      <w:r w:rsidRPr="00B757B0">
        <w:rPr>
          <w:rtl/>
          <w:lang w:bidi="ar-SA"/>
        </w:rPr>
        <w:t xml:space="preserve">على مدى ثلاث سنوات </w:t>
      </w:r>
      <w:proofErr w:type="gramStart"/>
      <w:r w:rsidRPr="00B757B0">
        <w:rPr>
          <w:rtl/>
          <w:lang w:bidi="ar-SA"/>
        </w:rPr>
        <w:t>وخمس</w:t>
      </w:r>
      <w:proofErr w:type="gramEnd"/>
      <w:r w:rsidRPr="00B757B0">
        <w:rPr>
          <w:rtl/>
          <w:lang w:bidi="ar-SA"/>
        </w:rPr>
        <w:t xml:space="preserve"> </w:t>
      </w:r>
      <w:r w:rsidRPr="00B757B0">
        <w:rPr>
          <w:rFonts w:hint="cs"/>
          <w:rtl/>
          <w:lang w:bidi="ar-SA"/>
        </w:rPr>
        <w:t>سنوات،</w:t>
      </w:r>
      <w:r w:rsidRPr="00B757B0">
        <w:rPr>
          <w:rtl/>
          <w:lang w:bidi="ar-SA"/>
        </w:rPr>
        <w:t xml:space="preserve"> على التوالي.</w:t>
      </w:r>
      <w:r w:rsidRPr="00B757B0">
        <w:rPr>
          <w:vertAlign w:val="superscript"/>
          <w:rtl/>
          <w:lang w:bidi="ar-LB"/>
        </w:rPr>
        <w:footnoteReference w:id="22"/>
      </w:r>
      <w:r w:rsidRPr="00B757B0">
        <w:rPr>
          <w:rtl/>
          <w:lang w:bidi="ar-SA"/>
        </w:rPr>
        <w:t xml:space="preserve"> </w:t>
      </w:r>
      <w:r w:rsidRPr="00B757B0">
        <w:rPr>
          <w:rFonts w:hint="cs"/>
          <w:rtl/>
          <w:lang w:bidi="ar-SA"/>
        </w:rPr>
        <w:t>و</w:t>
      </w:r>
      <w:r w:rsidRPr="00B757B0">
        <w:rPr>
          <w:rtl/>
          <w:lang w:bidi="ar-SA"/>
        </w:rPr>
        <w:t xml:space="preserve">يوضح الشكل 4، </w:t>
      </w:r>
      <w:r w:rsidRPr="00B757B0">
        <w:rPr>
          <w:rFonts w:hint="cs"/>
          <w:rtl/>
          <w:lang w:bidi="ar-SA"/>
        </w:rPr>
        <w:t>المجموعة</w:t>
      </w:r>
      <w:r w:rsidRPr="00B757B0">
        <w:rPr>
          <w:lang w:val="fr-CH" w:bidi="ar-SA"/>
        </w:rPr>
        <w:t xml:space="preserve"> </w:t>
      </w:r>
      <w:r w:rsidRPr="00B757B0">
        <w:rPr>
          <w:rFonts w:hint="cs"/>
          <w:rtl/>
          <w:lang w:bidi="ar-SA"/>
        </w:rPr>
        <w:t>باء</w:t>
      </w:r>
      <w:r w:rsidRPr="00B757B0">
        <w:rPr>
          <w:rtl/>
          <w:lang w:bidi="ar-SA"/>
        </w:rPr>
        <w:t>، أن "</w:t>
      </w:r>
      <w:r w:rsidRPr="00B757B0">
        <w:rPr>
          <w:rFonts w:hint="cs"/>
          <w:rtl/>
          <w:lang w:bidi="ar-SA"/>
        </w:rPr>
        <w:t>نمو المبيعات</w:t>
      </w:r>
      <w:r w:rsidRPr="00B757B0">
        <w:rPr>
          <w:rtl/>
          <w:lang w:bidi="ar-SA"/>
        </w:rPr>
        <w:t xml:space="preserve"> يظهر اتجاهاً سلبياً مماثلاً بعد القرار"، </w:t>
      </w:r>
      <w:r w:rsidRPr="00B757B0">
        <w:rPr>
          <w:rFonts w:hint="cs"/>
          <w:rtl/>
          <w:lang w:bidi="ar-SA"/>
        </w:rPr>
        <w:t>حيث تتسبب</w:t>
      </w:r>
      <w:r w:rsidRPr="00B757B0">
        <w:rPr>
          <w:rtl/>
          <w:lang w:bidi="ar-SA"/>
        </w:rPr>
        <w:t xml:space="preserve"> كل سنة تأخير في تراجع نمو المبيعات بنسبة </w:t>
      </w:r>
      <w:r w:rsidRPr="00B757B0">
        <w:rPr>
          <w:lang w:val="fr-CH" w:bidi="ar-SA"/>
        </w:rPr>
        <w:t>%</w:t>
      </w:r>
      <w:r w:rsidRPr="00B757B0">
        <w:rPr>
          <w:rtl/>
          <w:lang w:bidi="ar-SA"/>
        </w:rPr>
        <w:t>3.6</w:t>
      </w:r>
      <w:r w:rsidRPr="00B757B0">
        <w:rPr>
          <w:rFonts w:hint="cs"/>
          <w:rtl/>
          <w:lang w:bidi="ar-SA"/>
        </w:rPr>
        <w:t xml:space="preserve"> و</w:t>
      </w:r>
      <w:r w:rsidRPr="00B757B0">
        <w:rPr>
          <w:lang w:val="fr-CH" w:bidi="ar-SA"/>
        </w:rPr>
        <w:t>%</w:t>
      </w:r>
      <w:r w:rsidRPr="00B757B0">
        <w:rPr>
          <w:rFonts w:hint="cs"/>
          <w:rtl/>
          <w:lang w:bidi="ar-SA"/>
        </w:rPr>
        <w:t>12.8 و</w:t>
      </w:r>
      <w:r w:rsidRPr="00B757B0">
        <w:rPr>
          <w:lang w:bidi="ar-SA"/>
        </w:rPr>
        <w:t>%</w:t>
      </w:r>
      <w:r w:rsidRPr="00B757B0">
        <w:rPr>
          <w:rFonts w:hint="cs"/>
          <w:rtl/>
          <w:lang w:bidi="ar-SA"/>
        </w:rPr>
        <w:t xml:space="preserve">28.4 </w:t>
      </w:r>
      <w:r w:rsidRPr="00B757B0">
        <w:rPr>
          <w:rtl/>
          <w:lang w:bidi="ar-SA"/>
        </w:rPr>
        <w:t xml:space="preserve">على </w:t>
      </w:r>
      <w:r w:rsidRPr="00B757B0">
        <w:rPr>
          <w:rFonts w:hint="cs"/>
          <w:rtl/>
          <w:lang w:bidi="ar-SA"/>
        </w:rPr>
        <w:t xml:space="preserve">مدى سنة </w:t>
      </w:r>
      <w:proofErr w:type="gramStart"/>
      <w:r w:rsidRPr="00B757B0">
        <w:rPr>
          <w:rFonts w:hint="cs"/>
          <w:rtl/>
          <w:lang w:bidi="ar-SA"/>
        </w:rPr>
        <w:t>واحدة</w:t>
      </w:r>
      <w:proofErr w:type="gramEnd"/>
      <w:r w:rsidRPr="00B757B0">
        <w:rPr>
          <w:rtl/>
          <w:lang w:bidi="ar-SA"/>
        </w:rPr>
        <w:t xml:space="preserve"> </w:t>
      </w:r>
      <w:r w:rsidRPr="00B757B0">
        <w:rPr>
          <w:rFonts w:hint="cs"/>
          <w:rtl/>
          <w:lang w:bidi="ar-SA"/>
        </w:rPr>
        <w:t xml:space="preserve">وخمس سنوات </w:t>
      </w:r>
      <w:r w:rsidRPr="00B757B0">
        <w:rPr>
          <w:rtl/>
          <w:lang w:bidi="ar-SA"/>
        </w:rPr>
        <w:t xml:space="preserve">بعد قرار </w:t>
      </w:r>
      <w:r w:rsidRPr="00B757B0">
        <w:rPr>
          <w:rFonts w:hint="cs"/>
          <w:rtl/>
          <w:lang w:bidi="ar-SA"/>
        </w:rPr>
        <w:t>الإجراء الأول المتخذ بشأن البراءة</w:t>
      </w:r>
      <w:r w:rsidRPr="00B757B0">
        <w:rPr>
          <w:lang w:val="fr-CH" w:bidi="ar-SA"/>
        </w:rPr>
        <w:t>.</w:t>
      </w:r>
      <w:r w:rsidRPr="00B757B0">
        <w:rPr>
          <w:vertAlign w:val="superscript"/>
          <w:lang w:val="fr-CH" w:bidi="ar-SA"/>
        </w:rPr>
        <w:footnoteReference w:id="23"/>
      </w:r>
    </w:p>
    <w:p w:rsidR="00087758" w:rsidRDefault="00B757B0" w:rsidP="00B757B0">
      <w:pPr>
        <w:pStyle w:val="BodyText"/>
        <w:rPr>
          <w:rtl/>
          <w:lang w:bidi="ar-SA"/>
        </w:rPr>
      </w:pPr>
      <w:r w:rsidRPr="00B757B0">
        <w:rPr>
          <w:rFonts w:hint="cs"/>
          <w:rtl/>
          <w:lang w:bidi="ar-SA"/>
        </w:rPr>
        <w:t>وخلصت</w:t>
      </w:r>
      <w:r w:rsidRPr="00B757B0">
        <w:rPr>
          <w:rtl/>
          <w:lang w:bidi="ar-SA"/>
        </w:rPr>
        <w:t xml:space="preserve"> هذه الدراسة أيضا </w:t>
      </w:r>
      <w:r w:rsidRPr="00B757B0">
        <w:rPr>
          <w:rFonts w:hint="cs"/>
          <w:rtl/>
          <w:lang w:bidi="ar-SA"/>
        </w:rPr>
        <w:t xml:space="preserve">إلى </w:t>
      </w:r>
      <w:r w:rsidRPr="00B757B0">
        <w:rPr>
          <w:rtl/>
          <w:lang w:bidi="ar-SA"/>
        </w:rPr>
        <w:t xml:space="preserve">أن كل </w:t>
      </w:r>
      <w:r w:rsidRPr="00B757B0">
        <w:rPr>
          <w:rFonts w:hint="cs"/>
          <w:rtl/>
          <w:lang w:bidi="ar-SA"/>
        </w:rPr>
        <w:t>سنة</w:t>
      </w:r>
      <w:r w:rsidRPr="00B757B0">
        <w:rPr>
          <w:rtl/>
          <w:lang w:bidi="ar-SA"/>
        </w:rPr>
        <w:t xml:space="preserve"> إضافي</w:t>
      </w:r>
      <w:r w:rsidRPr="00B757B0">
        <w:rPr>
          <w:rFonts w:hint="cs"/>
          <w:rtl/>
          <w:lang w:bidi="ar-SA"/>
        </w:rPr>
        <w:t>ة</w:t>
      </w:r>
      <w:r w:rsidRPr="00B757B0">
        <w:rPr>
          <w:rtl/>
          <w:lang w:bidi="ar-SA"/>
        </w:rPr>
        <w:t xml:space="preserve"> يستغرقه</w:t>
      </w:r>
      <w:r w:rsidRPr="00B757B0">
        <w:rPr>
          <w:rFonts w:hint="cs"/>
          <w:rtl/>
          <w:lang w:bidi="ar-SA"/>
        </w:rPr>
        <w:t>ا</w:t>
      </w:r>
      <w:r w:rsidRPr="00B757B0">
        <w:rPr>
          <w:rtl/>
          <w:lang w:bidi="ar-SA"/>
        </w:rPr>
        <w:t xml:space="preserve"> مكتب الولايات المتحدة للبراءات والعلامات التجارية </w:t>
      </w:r>
      <w:r w:rsidRPr="00B757B0">
        <w:rPr>
          <w:rFonts w:hint="cs"/>
          <w:rtl/>
          <w:lang w:bidi="ar-SA"/>
        </w:rPr>
        <w:t>لاستعراض</w:t>
      </w:r>
      <w:r w:rsidRPr="00B757B0">
        <w:rPr>
          <w:rtl/>
          <w:lang w:bidi="ar-SA"/>
        </w:rPr>
        <w:t xml:space="preserve"> طلب ما يقلل إلى النصف </w:t>
      </w:r>
      <w:r w:rsidRPr="00B757B0">
        <w:rPr>
          <w:rFonts w:hint="cs"/>
          <w:rtl/>
          <w:lang w:bidi="ar-SA"/>
        </w:rPr>
        <w:t xml:space="preserve">من </w:t>
      </w:r>
      <w:r w:rsidRPr="00B757B0">
        <w:rPr>
          <w:rtl/>
          <w:lang w:bidi="ar-SA"/>
        </w:rPr>
        <w:t>احتمالية</w:t>
      </w:r>
      <w:r w:rsidRPr="00B757B0">
        <w:rPr>
          <w:rFonts w:hint="cs"/>
          <w:rtl/>
          <w:lang w:bidi="ar-SA"/>
        </w:rPr>
        <w:t xml:space="preserve"> أن تصبح الشركة الناشئة عامة لاحقا</w:t>
      </w:r>
      <w:r w:rsidRPr="00B757B0">
        <w:rPr>
          <w:rtl/>
          <w:lang w:bidi="ar-SA"/>
        </w:rPr>
        <w:t>.</w:t>
      </w:r>
      <w:r w:rsidRPr="00B757B0">
        <w:rPr>
          <w:vertAlign w:val="superscript"/>
          <w:rtl/>
          <w:lang w:bidi="ar-LB"/>
        </w:rPr>
        <w:footnoteReference w:id="24"/>
      </w:r>
      <w:r w:rsidRPr="00B757B0">
        <w:rPr>
          <w:rtl/>
          <w:lang w:bidi="ar-SA"/>
        </w:rPr>
        <w:t xml:space="preserve"> </w:t>
      </w:r>
      <w:r w:rsidRPr="00B757B0">
        <w:rPr>
          <w:rFonts w:hint="cs"/>
          <w:rtl/>
          <w:lang w:bidi="ar-SA"/>
        </w:rPr>
        <w:t>و</w:t>
      </w:r>
      <w:r w:rsidRPr="00B757B0">
        <w:rPr>
          <w:rtl/>
          <w:lang w:bidi="ar-SA"/>
        </w:rPr>
        <w:t xml:space="preserve">في </w:t>
      </w:r>
      <w:r w:rsidRPr="00B757B0">
        <w:rPr>
          <w:rFonts w:hint="cs"/>
          <w:rtl/>
          <w:lang w:bidi="ar-SA"/>
        </w:rPr>
        <w:t>الواقع، حسب</w:t>
      </w:r>
      <w:r w:rsidRPr="00B757B0">
        <w:rPr>
          <w:rtl/>
          <w:lang w:bidi="ar-SA"/>
        </w:rPr>
        <w:t xml:space="preserve"> جوان فار </w:t>
      </w:r>
      <w:proofErr w:type="spellStart"/>
      <w:r w:rsidRPr="00B757B0">
        <w:rPr>
          <w:rtl/>
          <w:lang w:bidi="ar-SA"/>
        </w:rPr>
        <w:t>مينسا</w:t>
      </w:r>
      <w:proofErr w:type="spellEnd"/>
      <w:r w:rsidRPr="00B757B0">
        <w:rPr>
          <w:rFonts w:hint="cs"/>
          <w:rtl/>
          <w:lang w:bidi="ar-SA"/>
        </w:rPr>
        <w:t xml:space="preserve"> فإنه "من ناحية اقتصادية</w:t>
      </w:r>
      <w:r w:rsidRPr="00B757B0">
        <w:rPr>
          <w:rtl/>
          <w:lang w:bidi="ar-SA"/>
        </w:rPr>
        <w:t xml:space="preserve">، </w:t>
      </w:r>
      <w:r w:rsidRPr="00B757B0">
        <w:rPr>
          <w:rFonts w:hint="cs"/>
          <w:rtl/>
          <w:lang w:bidi="ar-SA"/>
        </w:rPr>
        <w:t>ل</w:t>
      </w:r>
      <w:r w:rsidRPr="00B757B0">
        <w:rPr>
          <w:rtl/>
          <w:lang w:bidi="ar-SA"/>
        </w:rPr>
        <w:t xml:space="preserve">لتأخير لمدة </w:t>
      </w:r>
      <w:r w:rsidRPr="00B757B0">
        <w:rPr>
          <w:rFonts w:hint="cs"/>
          <w:rtl/>
          <w:lang w:bidi="ar-SA"/>
        </w:rPr>
        <w:t>سنتين</w:t>
      </w:r>
      <w:r w:rsidRPr="00B757B0">
        <w:rPr>
          <w:rtl/>
          <w:lang w:bidi="ar-SA"/>
        </w:rPr>
        <w:t xml:space="preserve"> نفس الأثر السلبي على نمو ونجاح الشرك</w:t>
      </w:r>
      <w:r w:rsidRPr="00B757B0">
        <w:rPr>
          <w:rFonts w:hint="cs"/>
          <w:rtl/>
          <w:lang w:bidi="ar-SA"/>
        </w:rPr>
        <w:t>ة</w:t>
      </w:r>
      <w:r w:rsidRPr="00B757B0">
        <w:rPr>
          <w:rtl/>
          <w:lang w:bidi="ar-SA"/>
        </w:rPr>
        <w:t xml:space="preserve"> الناشئة </w:t>
      </w:r>
      <w:r w:rsidRPr="00B757B0">
        <w:rPr>
          <w:rFonts w:hint="cs"/>
          <w:rtl/>
          <w:lang w:bidi="ar-SA"/>
        </w:rPr>
        <w:t xml:space="preserve">عند </w:t>
      </w:r>
      <w:r w:rsidRPr="00B757B0">
        <w:rPr>
          <w:rtl/>
          <w:lang w:bidi="ar-SA"/>
        </w:rPr>
        <w:t xml:space="preserve">الرفض </w:t>
      </w:r>
      <w:r w:rsidRPr="00B757B0">
        <w:rPr>
          <w:rFonts w:hint="cs"/>
          <w:rtl/>
          <w:lang w:bidi="ar-SA"/>
        </w:rPr>
        <w:t>القاطع</w:t>
      </w:r>
      <w:r w:rsidRPr="00B757B0">
        <w:rPr>
          <w:rtl/>
          <w:lang w:bidi="ar-SA"/>
        </w:rPr>
        <w:t xml:space="preserve"> لطلب البراءة</w:t>
      </w:r>
      <w:r w:rsidRPr="00B757B0">
        <w:rPr>
          <w:lang w:val="fr-CH" w:bidi="ar-SA"/>
        </w:rPr>
        <w:t>."</w:t>
      </w:r>
      <w:r w:rsidRPr="00B757B0">
        <w:rPr>
          <w:vertAlign w:val="superscript"/>
          <w:lang w:val="fr-CH" w:bidi="ar-SA"/>
        </w:rPr>
        <w:footnoteReference w:id="25"/>
      </w:r>
    </w:p>
    <w:p w:rsidR="00087758" w:rsidRPr="00663D49" w:rsidRDefault="00087758" w:rsidP="00663D49">
      <w:pPr>
        <w:pStyle w:val="Heading2"/>
        <w:rPr>
          <w:i/>
          <w:iCs/>
          <w:rtl/>
        </w:rPr>
      </w:pPr>
      <w:r w:rsidRPr="00663D49">
        <w:rPr>
          <w:i/>
          <w:iCs/>
          <w:rtl/>
        </w:rPr>
        <w:t>الأثر الاقتصادي لعدم اليقين على حقوق البراءات</w:t>
      </w:r>
    </w:p>
    <w:p w:rsidR="00087758" w:rsidRDefault="00087758" w:rsidP="00663D49">
      <w:pPr>
        <w:pStyle w:val="BodyText"/>
        <w:rPr>
          <w:rtl/>
          <w:lang w:bidi="ar-SA"/>
        </w:rPr>
      </w:pPr>
      <w:r>
        <w:rPr>
          <w:rtl/>
          <w:lang w:bidi="ar-SA"/>
        </w:rPr>
        <w:t>قد يؤدي متطلب الكشف الجديد إلى عدم اليقين ليس فقط عند معالجة طلبات البراءات ولكن أيضا في مجال حقوق البراءات، وهو ما من شأنه أن يؤثر على القدرة التنافسية الإجمالية للشركة.</w:t>
      </w:r>
      <w:r w:rsidR="00663D49">
        <w:rPr>
          <w:rFonts w:hint="cs"/>
          <w:rtl/>
          <w:lang w:bidi="ar-SA"/>
        </w:rPr>
        <w:t xml:space="preserve"> </w:t>
      </w:r>
      <w:r>
        <w:rPr>
          <w:rtl/>
          <w:lang w:bidi="ar-SA"/>
        </w:rPr>
        <w:t>ويدرس هذا البند الآثار الاقتصادية لعدم اليقين على حقوق البراءات فيما يتعلق باتفاقات ترخيص الشركة، والاستثمار في البحث والتطوير، والتقاضي.</w:t>
      </w:r>
    </w:p>
    <w:p w:rsidR="00087758" w:rsidRDefault="00B757B0" w:rsidP="00B757B0">
      <w:pPr>
        <w:pStyle w:val="BodyText"/>
        <w:rPr>
          <w:rtl/>
          <w:lang w:bidi="ar-LB"/>
        </w:rPr>
      </w:pPr>
      <w:r w:rsidRPr="00B757B0">
        <w:rPr>
          <w:rtl/>
          <w:lang w:bidi="ar-SA"/>
        </w:rPr>
        <w:t xml:space="preserve">"إن الفكرة القائلة بأن حماية </w:t>
      </w:r>
      <w:r w:rsidRPr="00B757B0">
        <w:rPr>
          <w:rFonts w:hint="cs"/>
          <w:rtl/>
          <w:lang w:bidi="ar-SA"/>
        </w:rPr>
        <w:t>ال</w:t>
      </w:r>
      <w:r w:rsidRPr="00B757B0">
        <w:rPr>
          <w:rtl/>
          <w:lang w:bidi="ar-SA"/>
        </w:rPr>
        <w:t>براءات تزيد من قدرة الشركة على تلبية العوائد من ابتكاراتها أمر شائع في الأدبيات".</w:t>
      </w:r>
      <w:r w:rsidRPr="00B757B0">
        <w:rPr>
          <w:vertAlign w:val="superscript"/>
          <w:rtl/>
          <w:lang w:bidi="ar-LB"/>
        </w:rPr>
        <w:footnoteReference w:id="26"/>
      </w:r>
      <w:r w:rsidRPr="00B757B0">
        <w:rPr>
          <w:rtl/>
          <w:lang w:bidi="ar-SA"/>
        </w:rPr>
        <w:t xml:space="preserve"> </w:t>
      </w:r>
      <w:r w:rsidRPr="00B757B0">
        <w:rPr>
          <w:rFonts w:hint="cs"/>
          <w:rtl/>
          <w:lang w:bidi="ar-SA"/>
        </w:rPr>
        <w:t xml:space="preserve">وتوضيح </w:t>
      </w:r>
      <w:r w:rsidRPr="00B757B0">
        <w:rPr>
          <w:rtl/>
          <w:lang w:bidi="ar-SA"/>
        </w:rPr>
        <w:t xml:space="preserve">الأهمية الاقتصادية والقيمة السوقية المتصورة لحماية </w:t>
      </w:r>
      <w:r w:rsidRPr="00B757B0">
        <w:rPr>
          <w:rFonts w:hint="cs"/>
          <w:rtl/>
          <w:lang w:bidi="ar-SA"/>
        </w:rPr>
        <w:t>البراءات</w:t>
      </w:r>
      <w:r w:rsidRPr="00B757B0">
        <w:rPr>
          <w:rtl/>
          <w:lang w:bidi="ar-SA"/>
        </w:rPr>
        <w:t xml:space="preserve"> </w:t>
      </w:r>
      <w:r w:rsidRPr="00B757B0">
        <w:rPr>
          <w:rFonts w:hint="cs"/>
          <w:rtl/>
          <w:lang w:bidi="ar-SA"/>
        </w:rPr>
        <w:t xml:space="preserve">هو موضوع </w:t>
      </w:r>
      <w:r w:rsidRPr="00B757B0">
        <w:rPr>
          <w:rtl/>
          <w:lang w:bidi="ar-SA"/>
        </w:rPr>
        <w:t xml:space="preserve">دراسة أعدها جوشوا </w:t>
      </w:r>
      <w:proofErr w:type="spellStart"/>
      <w:r w:rsidRPr="00B757B0">
        <w:rPr>
          <w:rtl/>
          <w:lang w:bidi="ar-SA"/>
        </w:rPr>
        <w:t>غانس</w:t>
      </w:r>
      <w:proofErr w:type="spellEnd"/>
      <w:r w:rsidRPr="00B757B0">
        <w:rPr>
          <w:rtl/>
          <w:lang w:bidi="ar-SA"/>
        </w:rPr>
        <w:t xml:space="preserve"> </w:t>
      </w:r>
      <w:r w:rsidRPr="00B757B0">
        <w:rPr>
          <w:rFonts w:hint="cs"/>
          <w:rtl/>
          <w:lang w:bidi="ar-SA"/>
        </w:rPr>
        <w:t>وهي مستمدة</w:t>
      </w:r>
      <w:r w:rsidRPr="00B757B0">
        <w:rPr>
          <w:rtl/>
          <w:lang w:bidi="ar-SA"/>
        </w:rPr>
        <w:t xml:space="preserve"> من عينة من حوالي 200 </w:t>
      </w:r>
      <w:r w:rsidRPr="00B757B0">
        <w:rPr>
          <w:rFonts w:hint="cs"/>
          <w:rtl/>
          <w:lang w:bidi="ar-SA"/>
        </w:rPr>
        <w:t xml:space="preserve">صفقة بشأن </w:t>
      </w:r>
      <w:r w:rsidRPr="00B757B0">
        <w:rPr>
          <w:rtl/>
          <w:lang w:bidi="ar-SA"/>
        </w:rPr>
        <w:t xml:space="preserve">ترخيص </w:t>
      </w:r>
      <w:r w:rsidRPr="00B757B0">
        <w:rPr>
          <w:rFonts w:hint="cs"/>
          <w:rtl/>
          <w:lang w:bidi="ar-SA"/>
        </w:rPr>
        <w:t>ا</w:t>
      </w:r>
      <w:r w:rsidRPr="00B757B0">
        <w:rPr>
          <w:rtl/>
          <w:lang w:bidi="ar-SA"/>
        </w:rPr>
        <w:t xml:space="preserve">لتكنولوجيا </w:t>
      </w:r>
      <w:r w:rsidRPr="00B757B0">
        <w:rPr>
          <w:rFonts w:hint="cs"/>
          <w:rtl/>
          <w:lang w:bidi="ar-SA"/>
        </w:rPr>
        <w:t xml:space="preserve">جرت </w:t>
      </w:r>
      <w:r w:rsidRPr="00B757B0">
        <w:rPr>
          <w:rtl/>
          <w:lang w:bidi="ar-SA"/>
        </w:rPr>
        <w:t xml:space="preserve">بين المبتكرين </w:t>
      </w:r>
      <w:r w:rsidRPr="00B757B0">
        <w:rPr>
          <w:rFonts w:hint="cs"/>
          <w:rtl/>
          <w:lang w:bidi="ar-SA"/>
        </w:rPr>
        <w:t>في الشركات الناشئة</w:t>
      </w:r>
      <w:r w:rsidRPr="00B757B0">
        <w:rPr>
          <w:rtl/>
          <w:lang w:bidi="ar-SA"/>
        </w:rPr>
        <w:t xml:space="preserve"> وشركات التكرير في أربعة قطاعات صناعية.</w:t>
      </w:r>
      <w:r w:rsidRPr="00B757B0">
        <w:rPr>
          <w:vertAlign w:val="superscript"/>
          <w:rtl/>
          <w:lang w:bidi="ar-LB"/>
        </w:rPr>
        <w:footnoteReference w:id="27"/>
      </w:r>
      <w:r w:rsidRPr="00B757B0">
        <w:rPr>
          <w:rtl/>
          <w:lang w:bidi="ar-SA"/>
        </w:rPr>
        <w:t xml:space="preserve"> </w:t>
      </w:r>
      <w:proofErr w:type="gramStart"/>
      <w:r w:rsidRPr="00B757B0">
        <w:rPr>
          <w:rFonts w:hint="cs"/>
          <w:rtl/>
          <w:lang w:bidi="ar-SA"/>
        </w:rPr>
        <w:t>و</w:t>
      </w:r>
      <w:r w:rsidRPr="00B757B0">
        <w:rPr>
          <w:rtl/>
          <w:lang w:bidi="ar-SA"/>
        </w:rPr>
        <w:t>لكل</w:t>
      </w:r>
      <w:proofErr w:type="gramEnd"/>
      <w:r w:rsidRPr="00B757B0">
        <w:rPr>
          <w:rtl/>
          <w:lang w:bidi="ar-SA"/>
        </w:rPr>
        <w:t xml:space="preserve"> </w:t>
      </w:r>
      <w:r w:rsidRPr="00B757B0">
        <w:rPr>
          <w:rFonts w:hint="cs"/>
          <w:rtl/>
          <w:lang w:bidi="ar-SA"/>
        </w:rPr>
        <w:t>صفقة،</w:t>
      </w:r>
      <w:r w:rsidRPr="00B757B0">
        <w:rPr>
          <w:rtl/>
          <w:lang w:bidi="ar-SA"/>
        </w:rPr>
        <w:t xml:space="preserve"> جمعت الدراسة إعلان تاريخ الترخيص </w:t>
      </w:r>
      <w:r w:rsidRPr="00B757B0">
        <w:rPr>
          <w:rFonts w:hint="cs"/>
          <w:rtl/>
          <w:lang w:bidi="ar-SA"/>
        </w:rPr>
        <w:t>وال</w:t>
      </w:r>
      <w:r w:rsidRPr="00B757B0">
        <w:rPr>
          <w:rtl/>
          <w:lang w:bidi="ar-SA"/>
        </w:rPr>
        <w:t xml:space="preserve">قطاع </w:t>
      </w:r>
      <w:r w:rsidRPr="00B757B0">
        <w:rPr>
          <w:rFonts w:hint="cs"/>
          <w:rtl/>
          <w:lang w:bidi="ar-SA"/>
        </w:rPr>
        <w:t>الصناعي</w:t>
      </w:r>
      <w:r w:rsidRPr="00B757B0">
        <w:rPr>
          <w:rtl/>
          <w:lang w:bidi="ar-SA"/>
        </w:rPr>
        <w:t xml:space="preserve"> </w:t>
      </w:r>
      <w:r w:rsidRPr="00B757B0">
        <w:rPr>
          <w:rFonts w:hint="cs"/>
          <w:rtl/>
          <w:lang w:bidi="ar-SA"/>
        </w:rPr>
        <w:t>الذي تمت فيه الصفقة</w:t>
      </w:r>
      <w:r w:rsidRPr="00B757B0">
        <w:rPr>
          <w:rtl/>
          <w:lang w:bidi="ar-SA"/>
        </w:rPr>
        <w:t xml:space="preserve"> </w:t>
      </w:r>
      <w:r w:rsidRPr="00B757B0">
        <w:rPr>
          <w:rFonts w:hint="cs"/>
          <w:rtl/>
          <w:lang w:bidi="ar-SA"/>
        </w:rPr>
        <w:t>و</w:t>
      </w:r>
      <w:r w:rsidRPr="00B757B0">
        <w:rPr>
          <w:rtl/>
          <w:lang w:bidi="ar-SA"/>
        </w:rPr>
        <w:t>موقع الشركة وعمرها.</w:t>
      </w:r>
      <w:r w:rsidRPr="00B757B0">
        <w:rPr>
          <w:vertAlign w:val="superscript"/>
          <w:rtl/>
          <w:lang w:bidi="ar-LB"/>
        </w:rPr>
        <w:footnoteReference w:id="28"/>
      </w:r>
      <w:r w:rsidRPr="00B757B0">
        <w:rPr>
          <w:rtl/>
          <w:lang w:bidi="ar-SA"/>
        </w:rPr>
        <w:t xml:space="preserve"> </w:t>
      </w:r>
      <w:r w:rsidRPr="00B757B0">
        <w:rPr>
          <w:rFonts w:hint="cs"/>
          <w:rtl/>
          <w:lang w:bidi="ar-SA"/>
        </w:rPr>
        <w:t>و</w:t>
      </w:r>
      <w:r w:rsidRPr="00B757B0">
        <w:rPr>
          <w:rtl/>
          <w:lang w:bidi="ar-SA"/>
        </w:rPr>
        <w:t xml:space="preserve">لكل زوج من تراخيص </w:t>
      </w:r>
      <w:r w:rsidRPr="00B757B0">
        <w:rPr>
          <w:rFonts w:hint="cs"/>
          <w:rtl/>
          <w:lang w:bidi="ar-SA"/>
        </w:rPr>
        <w:t>ال</w:t>
      </w:r>
      <w:r w:rsidRPr="00B757B0">
        <w:rPr>
          <w:rtl/>
          <w:lang w:bidi="ar-SA"/>
        </w:rPr>
        <w:t xml:space="preserve">براءات، </w:t>
      </w:r>
      <w:r w:rsidRPr="00B757B0">
        <w:rPr>
          <w:rFonts w:hint="cs"/>
          <w:rtl/>
          <w:lang w:bidi="ar-SA"/>
        </w:rPr>
        <w:t>جُمعت</w:t>
      </w:r>
      <w:r w:rsidRPr="00B757B0">
        <w:rPr>
          <w:rtl/>
          <w:lang w:bidi="ar-SA"/>
        </w:rPr>
        <w:t xml:space="preserve"> معلومات تفصيلية عن البراءات من </w:t>
      </w:r>
      <w:r w:rsidRPr="00B757B0">
        <w:rPr>
          <w:rFonts w:hint="cs"/>
          <w:rtl/>
          <w:lang w:bidi="ar-SA"/>
        </w:rPr>
        <w:t>خلال</w:t>
      </w:r>
      <w:r w:rsidRPr="00B757B0">
        <w:rPr>
          <w:rtl/>
          <w:lang w:bidi="ar-SA"/>
        </w:rPr>
        <w:t xml:space="preserve"> ملف بيانات </w:t>
      </w:r>
      <w:r w:rsidRPr="00B757B0">
        <w:rPr>
          <w:rFonts w:hint="cs"/>
          <w:rtl/>
          <w:lang w:bidi="ar-SA"/>
        </w:rPr>
        <w:t>البراءات الخاص ب</w:t>
      </w:r>
      <w:r w:rsidRPr="00B757B0">
        <w:rPr>
          <w:rtl/>
          <w:lang w:bidi="ar-SA"/>
        </w:rPr>
        <w:t xml:space="preserve">مكتب الولايات المتحدة للبراءات والعلامات التجارية </w:t>
      </w:r>
      <w:r w:rsidRPr="00B757B0">
        <w:rPr>
          <w:rFonts w:hint="cs"/>
          <w:rtl/>
          <w:lang w:bidi="ar-SA"/>
        </w:rPr>
        <w:t>وا</w:t>
      </w:r>
      <w:r w:rsidRPr="00B757B0">
        <w:rPr>
          <w:rtl/>
          <w:lang w:bidi="ar-SA"/>
        </w:rPr>
        <w:t xml:space="preserve">لمكتب الوطني للبحوث الاقتصادية، بالإضافة إلى معلومات تمويل رأس المال </w:t>
      </w:r>
      <w:r w:rsidRPr="00B757B0">
        <w:rPr>
          <w:rFonts w:hint="cs"/>
          <w:rtl/>
          <w:lang w:bidi="ar-SA"/>
        </w:rPr>
        <w:t>الاستثماري من</w:t>
      </w:r>
      <w:r w:rsidRPr="00B757B0">
        <w:rPr>
          <w:rtl/>
          <w:lang w:bidi="ar-SA"/>
        </w:rPr>
        <w:t xml:space="preserve"> قاعدة بيانات </w:t>
      </w:r>
      <w:r w:rsidRPr="00B757B0">
        <w:rPr>
          <w:rFonts w:hint="cs"/>
          <w:rtl/>
          <w:lang w:bidi="ar-SA"/>
        </w:rPr>
        <w:t>المشاريع الاقتصادية</w:t>
      </w:r>
      <w:r w:rsidRPr="00B757B0">
        <w:rPr>
          <w:rtl/>
          <w:lang w:bidi="ar-SA"/>
        </w:rPr>
        <w:t>.</w:t>
      </w:r>
      <w:r w:rsidRPr="00B757B0">
        <w:rPr>
          <w:vertAlign w:val="superscript"/>
          <w:rtl/>
          <w:lang w:bidi="ar-LB"/>
        </w:rPr>
        <w:footnoteReference w:id="29"/>
      </w:r>
    </w:p>
    <w:p w:rsidR="00087758" w:rsidRDefault="00B757B0" w:rsidP="00B757B0">
      <w:pPr>
        <w:pStyle w:val="BodyText"/>
        <w:rPr>
          <w:rtl/>
          <w:lang w:bidi="ar-LB"/>
        </w:rPr>
      </w:pPr>
      <w:r w:rsidRPr="00B757B0">
        <w:rPr>
          <w:rtl/>
          <w:lang w:bidi="ar-SA"/>
        </w:rPr>
        <w:t xml:space="preserve">وبمقارنة تواريخ تراخيص البراءات مع </w:t>
      </w:r>
      <w:r w:rsidRPr="00B757B0">
        <w:rPr>
          <w:rFonts w:hint="cs"/>
          <w:rtl/>
          <w:lang w:bidi="ar-SA"/>
        </w:rPr>
        <w:t>التصريح</w:t>
      </w:r>
      <w:r w:rsidRPr="00B757B0">
        <w:rPr>
          <w:rtl/>
          <w:lang w:bidi="ar-SA"/>
        </w:rPr>
        <w:t xml:space="preserve"> </w:t>
      </w:r>
      <w:r w:rsidRPr="00B757B0">
        <w:rPr>
          <w:rFonts w:hint="cs"/>
          <w:rtl/>
          <w:lang w:bidi="ar-SA"/>
        </w:rPr>
        <w:t>ب</w:t>
      </w:r>
      <w:r w:rsidRPr="00B757B0">
        <w:rPr>
          <w:rtl/>
          <w:lang w:bidi="ar-SA"/>
        </w:rPr>
        <w:t xml:space="preserve">البراءات المرتبطة </w:t>
      </w:r>
      <w:r w:rsidRPr="00B757B0">
        <w:rPr>
          <w:rFonts w:hint="cs"/>
          <w:rtl/>
          <w:lang w:bidi="ar-SA"/>
        </w:rPr>
        <w:t>بها،</w:t>
      </w:r>
      <w:r w:rsidRPr="00B757B0">
        <w:rPr>
          <w:rtl/>
          <w:lang w:bidi="ar-SA"/>
        </w:rPr>
        <w:t xml:space="preserve"> </w:t>
      </w:r>
      <w:r w:rsidRPr="00B757B0">
        <w:rPr>
          <w:rFonts w:hint="cs"/>
          <w:rtl/>
          <w:lang w:bidi="ar-SA"/>
        </w:rPr>
        <w:t>توصلت</w:t>
      </w:r>
      <w:r w:rsidRPr="00B757B0">
        <w:rPr>
          <w:rtl/>
          <w:lang w:bidi="ar-SA"/>
        </w:rPr>
        <w:t xml:space="preserve"> الدراسة</w:t>
      </w:r>
      <w:r w:rsidRPr="00B757B0">
        <w:rPr>
          <w:rFonts w:hint="cs"/>
          <w:rtl/>
          <w:lang w:bidi="ar-SA"/>
        </w:rPr>
        <w:t xml:space="preserve"> إلى وجود</w:t>
      </w:r>
      <w:r w:rsidRPr="00B757B0">
        <w:rPr>
          <w:rtl/>
          <w:lang w:bidi="ar-SA"/>
        </w:rPr>
        <w:t xml:space="preserve"> "رابط</w:t>
      </w:r>
      <w:r w:rsidRPr="00B757B0">
        <w:rPr>
          <w:rFonts w:hint="cs"/>
          <w:rtl/>
          <w:lang w:bidi="ar-SA"/>
        </w:rPr>
        <w:t xml:space="preserve"> كبير</w:t>
      </w:r>
      <w:r w:rsidRPr="00B757B0">
        <w:rPr>
          <w:rtl/>
          <w:lang w:bidi="ar-SA"/>
        </w:rPr>
        <w:t xml:space="preserve"> بين توقيت </w:t>
      </w:r>
      <w:r w:rsidRPr="00B757B0">
        <w:rPr>
          <w:rFonts w:hint="cs"/>
          <w:rtl/>
          <w:lang w:bidi="ar-SA"/>
        </w:rPr>
        <w:t>التصريح</w:t>
      </w:r>
      <w:r w:rsidRPr="00B757B0">
        <w:rPr>
          <w:rtl/>
          <w:lang w:bidi="ar-SA"/>
        </w:rPr>
        <w:t xml:space="preserve"> </w:t>
      </w:r>
      <w:r w:rsidRPr="00B757B0">
        <w:rPr>
          <w:rFonts w:hint="cs"/>
          <w:rtl/>
          <w:lang w:bidi="ar-SA"/>
        </w:rPr>
        <w:t>ب</w:t>
      </w:r>
      <w:r w:rsidRPr="00B757B0">
        <w:rPr>
          <w:rtl/>
          <w:lang w:bidi="ar-SA"/>
        </w:rPr>
        <w:t>البراءات واتفاقات الترخيص.</w:t>
      </w:r>
      <w:r w:rsidRPr="00B757B0">
        <w:rPr>
          <w:rFonts w:hint="cs"/>
          <w:rtl/>
          <w:lang w:bidi="ar-SA"/>
        </w:rPr>
        <w:t>"</w:t>
      </w:r>
      <w:r w:rsidRPr="00B757B0">
        <w:rPr>
          <w:vertAlign w:val="superscript"/>
          <w:rtl/>
          <w:lang w:bidi="ar-LB"/>
        </w:rPr>
        <w:footnoteReference w:id="30"/>
      </w:r>
    </w:p>
    <w:p w:rsidR="00087758" w:rsidRDefault="00087758" w:rsidP="00087758">
      <w:pPr>
        <w:pStyle w:val="BodyText"/>
        <w:rPr>
          <w:rtl/>
          <w:lang w:bidi="ar-SA"/>
        </w:rPr>
      </w:pPr>
      <w:r>
        <w:rPr>
          <w:rtl/>
          <w:lang w:bidi="ar-SA"/>
        </w:rPr>
        <w:t xml:space="preserve">ويرد في الشكل 2 الوارد أدناه والذي أعده </w:t>
      </w:r>
      <w:proofErr w:type="spellStart"/>
      <w:r>
        <w:rPr>
          <w:rtl/>
          <w:lang w:bidi="ar-SA"/>
        </w:rPr>
        <w:t>غانس</w:t>
      </w:r>
      <w:proofErr w:type="spellEnd"/>
      <w:r>
        <w:rPr>
          <w:rtl/>
          <w:lang w:bidi="ar-SA"/>
        </w:rPr>
        <w:t xml:space="preserve"> توضيح ما سبق:</w:t>
      </w:r>
    </w:p>
    <w:p w:rsidR="00087758" w:rsidRDefault="00663D49" w:rsidP="00E46D4A">
      <w:pPr>
        <w:pStyle w:val="BodyText"/>
        <w:spacing w:after="240"/>
        <w:jc w:val="center"/>
        <w:rPr>
          <w:rtl/>
          <w:lang w:bidi="ar-SA"/>
        </w:rPr>
      </w:pPr>
      <w:r w:rsidRPr="003F6455">
        <w:rPr>
          <w:noProof/>
          <w:rtl/>
          <w:lang w:bidi="ar-SA"/>
        </w:rPr>
        <w:drawing>
          <wp:inline distT="0" distB="0" distL="0" distR="0" wp14:anchorId="14EF5A2F" wp14:editId="3D6368FC">
            <wp:extent cx="4079173" cy="2980706"/>
            <wp:effectExtent l="0" t="0" r="0" b="0"/>
            <wp:docPr id="4" name="Image 15" descr="C:\Users\Abdelhak\Desktop\Cap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bdelhak\Desktop\Capture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9631" cy="2981041"/>
                    </a:xfrm>
                    <a:prstGeom prst="rect">
                      <a:avLst/>
                    </a:prstGeom>
                    <a:noFill/>
                    <a:ln>
                      <a:noFill/>
                    </a:ln>
                  </pic:spPr>
                </pic:pic>
              </a:graphicData>
            </a:graphic>
          </wp:inline>
        </w:drawing>
      </w:r>
    </w:p>
    <w:p w:rsidR="00087758" w:rsidRDefault="00B757B0" w:rsidP="00B757B0">
      <w:pPr>
        <w:pStyle w:val="BodyText"/>
        <w:rPr>
          <w:rtl/>
          <w:lang w:bidi="ar-SA"/>
        </w:rPr>
      </w:pPr>
      <w:r w:rsidRPr="00B757B0">
        <w:rPr>
          <w:rFonts w:hint="cs"/>
          <w:rtl/>
          <w:lang w:bidi="ar-SA"/>
        </w:rPr>
        <w:t>ويوضح</w:t>
      </w:r>
      <w:r w:rsidRPr="00B757B0">
        <w:rPr>
          <w:rtl/>
          <w:lang w:bidi="ar-SA"/>
        </w:rPr>
        <w:t xml:space="preserve"> الشكل 2 توزيع الفرق بين تأخر </w:t>
      </w:r>
      <w:r w:rsidRPr="00B757B0">
        <w:rPr>
          <w:rFonts w:hint="cs"/>
          <w:rtl/>
          <w:lang w:bidi="ar-SA"/>
        </w:rPr>
        <w:t>التصريح</w:t>
      </w:r>
      <w:r w:rsidRPr="00B757B0">
        <w:rPr>
          <w:rtl/>
          <w:lang w:bidi="ar-SA"/>
        </w:rPr>
        <w:t xml:space="preserve"> </w:t>
      </w:r>
      <w:r w:rsidRPr="00B757B0">
        <w:rPr>
          <w:rFonts w:hint="cs"/>
          <w:rtl/>
          <w:lang w:bidi="ar-SA"/>
        </w:rPr>
        <w:t>بالبراءات</w:t>
      </w:r>
      <w:r w:rsidRPr="00B757B0">
        <w:rPr>
          <w:rtl/>
          <w:lang w:bidi="ar-SA"/>
        </w:rPr>
        <w:t xml:space="preserve"> والتأخر في الترخيص. وترتبط البيانات </w:t>
      </w:r>
      <w:r w:rsidRPr="00B757B0">
        <w:rPr>
          <w:rFonts w:hint="cs"/>
          <w:rtl/>
          <w:lang w:bidi="ar-SA"/>
        </w:rPr>
        <w:t>إلى</w:t>
      </w:r>
      <w:r w:rsidRPr="00B757B0">
        <w:rPr>
          <w:rtl/>
          <w:lang w:bidi="ar-SA"/>
        </w:rPr>
        <w:t xml:space="preserve"> يسار الصفر بصفقات الترخيص التي تم التوصل إليها قبل الحصول على </w:t>
      </w:r>
      <w:r w:rsidRPr="00B757B0">
        <w:rPr>
          <w:rFonts w:hint="cs"/>
          <w:rtl/>
          <w:lang w:bidi="ar-SA"/>
        </w:rPr>
        <w:t>التصريح</w:t>
      </w:r>
      <w:r w:rsidRPr="00B757B0">
        <w:rPr>
          <w:rtl/>
          <w:lang w:bidi="ar-SA"/>
        </w:rPr>
        <w:t xml:space="preserve"> </w:t>
      </w:r>
      <w:r w:rsidRPr="00B757B0">
        <w:rPr>
          <w:rFonts w:hint="cs"/>
          <w:rtl/>
          <w:lang w:bidi="ar-SA"/>
        </w:rPr>
        <w:t>بالبراءات</w:t>
      </w:r>
      <w:r w:rsidRPr="00B757B0">
        <w:rPr>
          <w:rtl/>
          <w:lang w:bidi="ar-SA"/>
        </w:rPr>
        <w:t xml:space="preserve">، بينما تشير البيانات إلى يمين الصفر إلى الترخيص </w:t>
      </w:r>
      <w:r w:rsidRPr="00B757B0">
        <w:rPr>
          <w:rFonts w:hint="cs"/>
          <w:rtl/>
          <w:lang w:bidi="ar-SA"/>
        </w:rPr>
        <w:t xml:space="preserve">بعد </w:t>
      </w:r>
      <w:r w:rsidRPr="00B757B0">
        <w:rPr>
          <w:rtl/>
          <w:lang w:bidi="ar-SA"/>
        </w:rPr>
        <w:t>الحصول على التصريح بالبراءات</w:t>
      </w:r>
      <w:r w:rsidRPr="00B757B0">
        <w:rPr>
          <w:lang w:val="fr-CH" w:bidi="ar-SA"/>
        </w:rPr>
        <w:t>.</w:t>
      </w:r>
      <w:r w:rsidRPr="00B757B0">
        <w:rPr>
          <w:vertAlign w:val="superscript"/>
          <w:lang w:val="fr-CH" w:bidi="ar-SA"/>
        </w:rPr>
        <w:footnoteReference w:id="31"/>
      </w:r>
    </w:p>
    <w:p w:rsidR="00087758" w:rsidRDefault="00B757B0" w:rsidP="00B757B0">
      <w:pPr>
        <w:pStyle w:val="BodyText"/>
        <w:rPr>
          <w:rtl/>
          <w:lang w:bidi="ar-SA"/>
        </w:rPr>
      </w:pPr>
      <w:proofErr w:type="gramStart"/>
      <w:r w:rsidRPr="00B757B0">
        <w:rPr>
          <w:rFonts w:hint="cs"/>
          <w:rtl/>
          <w:lang w:bidi="ar-SA"/>
        </w:rPr>
        <w:t>و</w:t>
      </w:r>
      <w:r w:rsidRPr="00B757B0">
        <w:rPr>
          <w:rtl/>
          <w:lang w:bidi="ar-SA"/>
        </w:rPr>
        <w:t>الأهم</w:t>
      </w:r>
      <w:proofErr w:type="gramEnd"/>
      <w:r w:rsidRPr="00B757B0">
        <w:rPr>
          <w:rtl/>
          <w:lang w:bidi="ar-SA"/>
        </w:rPr>
        <w:t xml:space="preserve"> من ذلك، يبين الشكل 2 زيادة ملحوظة في مستوى الترخيص في الوقت الذي </w:t>
      </w:r>
      <w:r w:rsidRPr="00B757B0">
        <w:rPr>
          <w:rFonts w:hint="cs"/>
          <w:rtl/>
          <w:lang w:bidi="ar-SA"/>
        </w:rPr>
        <w:t>صُرح فيه بالبراءة</w:t>
      </w:r>
      <w:r w:rsidRPr="00B757B0">
        <w:rPr>
          <w:rtl/>
          <w:lang w:bidi="ar-SA"/>
        </w:rPr>
        <w:t>.</w:t>
      </w:r>
      <w:r w:rsidRPr="00B757B0">
        <w:rPr>
          <w:vertAlign w:val="superscript"/>
          <w:rtl/>
          <w:lang w:bidi="ar-LB"/>
        </w:rPr>
        <w:footnoteReference w:id="32"/>
      </w:r>
      <w:r w:rsidRPr="00B757B0">
        <w:rPr>
          <w:rtl/>
          <w:lang w:bidi="ar-SA"/>
        </w:rPr>
        <w:t xml:space="preserve"> </w:t>
      </w:r>
      <w:r w:rsidRPr="00B757B0">
        <w:rPr>
          <w:rFonts w:hint="cs"/>
          <w:rtl/>
          <w:lang w:bidi="ar-SA"/>
        </w:rPr>
        <w:t>و</w:t>
      </w:r>
      <w:r w:rsidRPr="00B757B0">
        <w:rPr>
          <w:rtl/>
          <w:lang w:bidi="ar-SA"/>
        </w:rPr>
        <w:t xml:space="preserve">إذا تم تبني متطلبات </w:t>
      </w:r>
      <w:r w:rsidRPr="00B757B0">
        <w:rPr>
          <w:rFonts w:hint="cs"/>
          <w:rtl/>
          <w:lang w:bidi="ar-SA"/>
        </w:rPr>
        <w:t>الكشف</w:t>
      </w:r>
      <w:r w:rsidRPr="00B757B0">
        <w:rPr>
          <w:rtl/>
          <w:lang w:bidi="ar-SA"/>
        </w:rPr>
        <w:t xml:space="preserve"> الجديدة، فإن طلبات البراءات وبراءات الاختراع التي تخضع لمتطلبات </w:t>
      </w:r>
      <w:r w:rsidRPr="00B757B0">
        <w:rPr>
          <w:rFonts w:hint="cs"/>
          <w:rtl/>
          <w:lang w:bidi="ar-SA"/>
        </w:rPr>
        <w:t>الكشف</w:t>
      </w:r>
      <w:r w:rsidRPr="00B757B0">
        <w:rPr>
          <w:rtl/>
          <w:lang w:bidi="ar-SA"/>
        </w:rPr>
        <w:t xml:space="preserve"> الجديدة قد تتأخر، مما يقلل من احتمال الترخيص. كما يمكن أن تكون لطلبات </w:t>
      </w:r>
      <w:r w:rsidRPr="00B757B0">
        <w:rPr>
          <w:rFonts w:hint="cs"/>
          <w:rtl/>
          <w:lang w:bidi="ar-SA"/>
        </w:rPr>
        <w:t>ال</w:t>
      </w:r>
      <w:r w:rsidRPr="00B757B0">
        <w:rPr>
          <w:rtl/>
          <w:lang w:bidi="ar-SA"/>
        </w:rPr>
        <w:t xml:space="preserve">براءات وبراءات الاختراع هذه قيمة سوقية أقل بسبب خطر الرفض القائم على </w:t>
      </w:r>
      <w:r w:rsidRPr="00B757B0">
        <w:rPr>
          <w:rFonts w:hint="cs"/>
          <w:rtl/>
          <w:lang w:bidi="ar-SA"/>
        </w:rPr>
        <w:t>الكشف</w:t>
      </w:r>
      <w:r w:rsidRPr="00B757B0">
        <w:rPr>
          <w:rtl/>
          <w:lang w:bidi="ar-SA"/>
        </w:rPr>
        <w:t xml:space="preserve"> </w:t>
      </w:r>
      <w:r w:rsidRPr="00B757B0">
        <w:rPr>
          <w:rFonts w:hint="cs"/>
          <w:rtl/>
          <w:lang w:bidi="ar-SA"/>
        </w:rPr>
        <w:t>والاعتراض</w:t>
      </w:r>
      <w:r w:rsidRPr="00B757B0">
        <w:rPr>
          <w:rtl/>
          <w:lang w:bidi="ar-SA"/>
        </w:rPr>
        <w:t xml:space="preserve"> اللاحق للمنح. </w:t>
      </w:r>
      <w:r w:rsidRPr="00B757B0">
        <w:rPr>
          <w:rFonts w:hint="cs"/>
          <w:rtl/>
          <w:lang w:bidi="ar-SA"/>
        </w:rPr>
        <w:t>وبالفعل</w:t>
      </w:r>
      <w:r w:rsidRPr="00B757B0">
        <w:rPr>
          <w:rtl/>
          <w:lang w:bidi="ar-SA"/>
        </w:rPr>
        <w:t xml:space="preserve">، </w:t>
      </w:r>
      <w:r w:rsidRPr="00B757B0">
        <w:rPr>
          <w:rFonts w:hint="cs"/>
          <w:rtl/>
          <w:lang w:bidi="ar-SA"/>
        </w:rPr>
        <w:t>توصلت</w:t>
      </w:r>
      <w:r w:rsidRPr="00B757B0">
        <w:rPr>
          <w:rtl/>
          <w:lang w:bidi="ar-SA"/>
        </w:rPr>
        <w:t xml:space="preserve"> دراسة سابقة أجر</w:t>
      </w:r>
      <w:r w:rsidRPr="00B757B0">
        <w:rPr>
          <w:rFonts w:hint="cs"/>
          <w:rtl/>
          <w:lang w:bidi="ar-SA"/>
        </w:rPr>
        <w:t>ا</w:t>
      </w:r>
      <w:r w:rsidRPr="00B757B0">
        <w:rPr>
          <w:rtl/>
          <w:lang w:bidi="ar-SA"/>
        </w:rPr>
        <w:t xml:space="preserve">ها </w:t>
      </w:r>
      <w:proofErr w:type="spellStart"/>
      <w:r w:rsidRPr="00B757B0">
        <w:rPr>
          <w:rFonts w:hint="cs"/>
          <w:rtl/>
          <w:lang w:bidi="ar-SA"/>
        </w:rPr>
        <w:t>غانس</w:t>
      </w:r>
      <w:proofErr w:type="spellEnd"/>
      <w:r w:rsidRPr="00B757B0">
        <w:rPr>
          <w:lang w:val="fr-CH" w:bidi="ar-SA"/>
        </w:rPr>
        <w:t xml:space="preserve"> </w:t>
      </w:r>
      <w:r w:rsidRPr="00B757B0">
        <w:rPr>
          <w:rtl/>
          <w:lang w:bidi="ar-SA"/>
        </w:rPr>
        <w:t xml:space="preserve">أن الشركات </w:t>
      </w:r>
      <w:r w:rsidRPr="00B757B0">
        <w:rPr>
          <w:rFonts w:hint="cs"/>
          <w:rtl/>
          <w:lang w:bidi="ar-SA"/>
        </w:rPr>
        <w:t>الناشئة</w:t>
      </w:r>
      <w:r w:rsidRPr="00B757B0">
        <w:rPr>
          <w:rtl/>
          <w:lang w:bidi="ar-SA"/>
        </w:rPr>
        <w:t xml:space="preserve"> هي أكثر عرضة للترخيص (أو الحصول عليه) إذا كان لديها براءة أو أكثر أو إذا قيمت حماية </w:t>
      </w:r>
      <w:r w:rsidRPr="00B757B0">
        <w:rPr>
          <w:rFonts w:hint="cs"/>
          <w:rtl/>
          <w:lang w:bidi="ar-SA"/>
        </w:rPr>
        <w:t>ال</w:t>
      </w:r>
      <w:r w:rsidRPr="00B757B0">
        <w:rPr>
          <w:rtl/>
          <w:lang w:bidi="ar-SA"/>
        </w:rPr>
        <w:t xml:space="preserve">براءات </w:t>
      </w:r>
      <w:r w:rsidRPr="00B757B0">
        <w:rPr>
          <w:rFonts w:hint="cs"/>
          <w:rtl/>
          <w:lang w:bidi="ar-SA"/>
        </w:rPr>
        <w:t>فيها</w:t>
      </w:r>
      <w:r w:rsidRPr="00B757B0">
        <w:rPr>
          <w:rtl/>
          <w:lang w:bidi="ar-SA"/>
        </w:rPr>
        <w:t xml:space="preserve"> بأنها فعالة </w:t>
      </w:r>
      <w:r w:rsidRPr="00B757B0">
        <w:rPr>
          <w:rFonts w:hint="cs"/>
          <w:rtl/>
          <w:lang w:bidi="ar-SA"/>
        </w:rPr>
        <w:t>"</w:t>
      </w:r>
      <w:r w:rsidRPr="00B757B0">
        <w:rPr>
          <w:rtl/>
          <w:lang w:bidi="ar-SA"/>
        </w:rPr>
        <w:t>نسبياً"</w:t>
      </w:r>
      <w:r w:rsidRPr="00B757B0">
        <w:rPr>
          <w:rFonts w:hint="cs"/>
          <w:rtl/>
          <w:lang w:bidi="ar-SA"/>
        </w:rPr>
        <w:t xml:space="preserve">. </w:t>
      </w:r>
      <w:proofErr w:type="gramStart"/>
      <w:r w:rsidRPr="00B757B0">
        <w:rPr>
          <w:rFonts w:hint="cs"/>
          <w:rtl/>
          <w:lang w:bidi="ar-SA"/>
        </w:rPr>
        <w:t>ولكن</w:t>
      </w:r>
      <w:proofErr w:type="gramEnd"/>
      <w:r w:rsidRPr="00B757B0">
        <w:rPr>
          <w:rtl/>
          <w:lang w:bidi="ar-SA"/>
        </w:rPr>
        <w:t xml:space="preserve">. . . عندما تكون حماية </w:t>
      </w:r>
      <w:r w:rsidRPr="00B757B0">
        <w:rPr>
          <w:rFonts w:hint="cs"/>
          <w:rtl/>
          <w:lang w:bidi="ar-SA"/>
        </w:rPr>
        <w:t>البراءات</w:t>
      </w:r>
      <w:r w:rsidRPr="00B757B0">
        <w:rPr>
          <w:rtl/>
          <w:lang w:bidi="ar-SA"/>
        </w:rPr>
        <w:t xml:space="preserve"> غير فعالة []</w:t>
      </w:r>
      <w:r w:rsidRPr="00B757B0">
        <w:rPr>
          <w:rFonts w:hint="cs"/>
          <w:rtl/>
          <w:lang w:bidi="ar-SA"/>
        </w:rPr>
        <w:t xml:space="preserve"> لأن </w:t>
      </w:r>
      <w:r w:rsidRPr="00B757B0">
        <w:rPr>
          <w:rtl/>
          <w:lang w:bidi="ar-SA"/>
        </w:rPr>
        <w:t xml:space="preserve">. . . </w:t>
      </w:r>
      <w:r w:rsidRPr="00B757B0">
        <w:rPr>
          <w:rFonts w:hint="cs"/>
          <w:rtl/>
          <w:lang w:bidi="ar-SA"/>
        </w:rPr>
        <w:t>ال</w:t>
      </w:r>
      <w:r w:rsidRPr="00B757B0">
        <w:rPr>
          <w:rtl/>
          <w:lang w:bidi="ar-SA"/>
        </w:rPr>
        <w:t xml:space="preserve">براءات غير الواضحة تجعل الإنفاذ غير </w:t>
      </w:r>
      <w:r w:rsidRPr="00B757B0">
        <w:rPr>
          <w:rFonts w:hint="cs"/>
          <w:rtl/>
          <w:lang w:bidi="ar-SA"/>
        </w:rPr>
        <w:t>متيقن منه</w:t>
      </w:r>
      <w:r w:rsidRPr="00B757B0">
        <w:rPr>
          <w:rtl/>
          <w:lang w:bidi="ar-SA"/>
        </w:rPr>
        <w:t xml:space="preserve">، ومن ثم فإن </w:t>
      </w:r>
      <w:r w:rsidRPr="00B757B0">
        <w:rPr>
          <w:rFonts w:hint="cs"/>
          <w:rtl/>
          <w:lang w:bidi="ar-SA"/>
        </w:rPr>
        <w:t>احتمالا</w:t>
      </w:r>
      <w:r w:rsidRPr="00B757B0">
        <w:rPr>
          <w:rFonts w:hint="eastAsia"/>
          <w:rtl/>
          <w:lang w:bidi="ar-SA"/>
        </w:rPr>
        <w:t>ت</w:t>
      </w:r>
      <w:r w:rsidRPr="00B757B0">
        <w:rPr>
          <w:rFonts w:hint="cs"/>
          <w:rtl/>
          <w:lang w:bidi="ar-SA"/>
        </w:rPr>
        <w:t xml:space="preserve"> الحصول على </w:t>
      </w:r>
      <w:r w:rsidRPr="00B757B0">
        <w:rPr>
          <w:rtl/>
          <w:lang w:bidi="ar-SA"/>
        </w:rPr>
        <w:t xml:space="preserve">الترخيص </w:t>
      </w:r>
      <w:r w:rsidRPr="00B757B0">
        <w:rPr>
          <w:rFonts w:hint="cs"/>
          <w:rtl/>
          <w:lang w:bidi="ar-SA"/>
        </w:rPr>
        <w:t>تعتبر قليلة</w:t>
      </w:r>
      <w:r w:rsidR="006B04DC">
        <w:rPr>
          <w:rFonts w:hint="cs"/>
          <w:rtl/>
          <w:lang w:bidi="ar-SA"/>
        </w:rPr>
        <w:t>."</w:t>
      </w:r>
      <w:r w:rsidRPr="00B757B0">
        <w:rPr>
          <w:vertAlign w:val="superscript"/>
          <w:lang w:val="fr-CH" w:bidi="ar-SA"/>
        </w:rPr>
        <w:footnoteReference w:id="33"/>
      </w:r>
    </w:p>
    <w:p w:rsidR="00087758" w:rsidRDefault="006B04DC" w:rsidP="00B757B0">
      <w:pPr>
        <w:pStyle w:val="BodyText"/>
        <w:rPr>
          <w:rtl/>
          <w:lang w:bidi="ar-SA"/>
        </w:rPr>
      </w:pPr>
      <w:r>
        <w:rPr>
          <w:rFonts w:hint="cs"/>
          <w:rtl/>
          <w:lang w:bidi="ar-SA"/>
        </w:rPr>
        <w:t>"</w:t>
      </w:r>
      <w:bookmarkStart w:id="4" w:name="_GoBack"/>
      <w:bookmarkEnd w:id="4"/>
      <w:r w:rsidR="00B757B0" w:rsidRPr="00B757B0">
        <w:rPr>
          <w:rFonts w:hint="cs"/>
          <w:rtl/>
          <w:lang w:bidi="ar-SA"/>
        </w:rPr>
        <w:t>و</w:t>
      </w:r>
      <w:r w:rsidR="00B757B0" w:rsidRPr="00B757B0">
        <w:rPr>
          <w:rtl/>
          <w:lang w:bidi="ar-SA"/>
        </w:rPr>
        <w:t xml:space="preserve">لن يميل المستثمرون </w:t>
      </w:r>
      <w:r w:rsidR="00B757B0" w:rsidRPr="00B757B0">
        <w:rPr>
          <w:rFonts w:hint="cs"/>
          <w:rtl/>
          <w:lang w:bidi="ar-SA"/>
        </w:rPr>
        <w:t>من القطاع الخاص</w:t>
      </w:r>
      <w:r w:rsidR="00B757B0" w:rsidRPr="00B757B0">
        <w:rPr>
          <w:rtl/>
          <w:lang w:bidi="ar-SA"/>
        </w:rPr>
        <w:t xml:space="preserve"> إلى الاستثمار في إنتاج المعرفة ما لم </w:t>
      </w:r>
      <w:r w:rsidR="00B757B0" w:rsidRPr="00B757B0">
        <w:rPr>
          <w:rFonts w:hint="cs"/>
          <w:rtl/>
          <w:lang w:bidi="ar-SA"/>
        </w:rPr>
        <w:t>يروا</w:t>
      </w:r>
      <w:r w:rsidR="00B757B0" w:rsidRPr="00B757B0">
        <w:rPr>
          <w:rtl/>
          <w:lang w:bidi="ar-SA"/>
        </w:rPr>
        <w:t xml:space="preserve"> </w:t>
      </w:r>
      <w:proofErr w:type="gramStart"/>
      <w:r w:rsidR="00B757B0" w:rsidRPr="00B757B0">
        <w:rPr>
          <w:rFonts w:hint="cs"/>
          <w:rtl/>
          <w:lang w:bidi="ar-SA"/>
        </w:rPr>
        <w:t>ال</w:t>
      </w:r>
      <w:r w:rsidR="00B757B0" w:rsidRPr="00B757B0">
        <w:rPr>
          <w:rtl/>
          <w:lang w:bidi="ar-SA"/>
        </w:rPr>
        <w:t>فرصة</w:t>
      </w:r>
      <w:r w:rsidR="00B757B0" w:rsidRPr="00B757B0">
        <w:rPr>
          <w:rFonts w:hint="cs"/>
          <w:rtl/>
          <w:lang w:bidi="ar-SA"/>
        </w:rPr>
        <w:t xml:space="preserve"> </w:t>
      </w:r>
      <w:r w:rsidR="00B757B0" w:rsidRPr="00B757B0">
        <w:rPr>
          <w:rtl/>
          <w:lang w:bidi="ar-SA"/>
        </w:rPr>
        <w:t>.</w:t>
      </w:r>
      <w:proofErr w:type="gramEnd"/>
      <w:r w:rsidR="00B757B0" w:rsidRPr="00B757B0">
        <w:rPr>
          <w:rtl/>
          <w:lang w:bidi="ar-SA"/>
        </w:rPr>
        <w:t xml:space="preserve"> . . </w:t>
      </w:r>
      <w:proofErr w:type="gramStart"/>
      <w:r w:rsidR="00B757B0" w:rsidRPr="00B757B0">
        <w:rPr>
          <w:rFonts w:hint="cs"/>
          <w:rtl/>
          <w:lang w:bidi="ar-SA"/>
        </w:rPr>
        <w:t>ل</w:t>
      </w:r>
      <w:r w:rsidR="00B757B0" w:rsidRPr="00B757B0">
        <w:rPr>
          <w:rtl/>
          <w:lang w:bidi="ar-SA"/>
        </w:rPr>
        <w:t>كسب</w:t>
      </w:r>
      <w:proofErr w:type="gramEnd"/>
      <w:r w:rsidR="00B757B0" w:rsidRPr="00B757B0">
        <w:rPr>
          <w:rtl/>
          <w:lang w:bidi="ar-SA"/>
        </w:rPr>
        <w:t xml:space="preserve"> عائد </w:t>
      </w:r>
      <w:r w:rsidR="00B757B0" w:rsidRPr="00B757B0">
        <w:rPr>
          <w:rFonts w:hint="cs"/>
          <w:rtl/>
          <w:lang w:bidi="ar-SA"/>
        </w:rPr>
        <w:t>ملائم</w:t>
      </w:r>
      <w:r w:rsidR="00B757B0" w:rsidRPr="00B757B0">
        <w:rPr>
          <w:rtl/>
          <w:lang w:bidi="ar-SA"/>
        </w:rPr>
        <w:t xml:space="preserve"> </w:t>
      </w:r>
      <w:r w:rsidR="00B757B0" w:rsidRPr="00B757B0">
        <w:rPr>
          <w:rFonts w:hint="cs"/>
          <w:rtl/>
          <w:lang w:bidi="ar-SA"/>
        </w:rPr>
        <w:t>من الاستثمار.</w:t>
      </w:r>
      <w:proofErr w:type="gramStart"/>
      <w:r w:rsidR="00B757B0" w:rsidRPr="00B757B0">
        <w:rPr>
          <w:rFonts w:hint="cs"/>
          <w:rtl/>
          <w:lang w:bidi="ar-SA"/>
        </w:rPr>
        <w:t>"</w:t>
      </w:r>
      <w:r w:rsidR="00B757B0" w:rsidRPr="00B757B0">
        <w:rPr>
          <w:vertAlign w:val="superscript"/>
          <w:rtl/>
          <w:lang w:bidi="ar-LB"/>
        </w:rPr>
        <w:footnoteReference w:id="34"/>
      </w:r>
      <w:r w:rsidR="00B757B0" w:rsidRPr="00B757B0">
        <w:rPr>
          <w:rtl/>
          <w:lang w:bidi="ar-SA"/>
        </w:rPr>
        <w:t xml:space="preserve"> وبالتالي</w:t>
      </w:r>
      <w:proofErr w:type="gramEnd"/>
      <w:r w:rsidR="00B757B0" w:rsidRPr="00B757B0">
        <w:rPr>
          <w:rtl/>
          <w:lang w:bidi="ar-SA"/>
        </w:rPr>
        <w:t>، فإن عدم اليقين بشأن عوائد السوق المستقبلية يلعب دوراً حاسماً في قرار الاستثمار في البحث والتطوير.</w:t>
      </w:r>
      <w:r w:rsidR="00B757B0" w:rsidRPr="00B757B0">
        <w:rPr>
          <w:vertAlign w:val="superscript"/>
          <w:rtl/>
          <w:lang w:bidi="ar-LB"/>
        </w:rPr>
        <w:footnoteReference w:id="35"/>
      </w:r>
      <w:r w:rsidR="00B757B0" w:rsidRPr="00B757B0">
        <w:rPr>
          <w:rtl/>
          <w:lang w:bidi="ar-SA"/>
        </w:rPr>
        <w:t xml:space="preserve"> </w:t>
      </w:r>
      <w:r w:rsidR="00B757B0" w:rsidRPr="00B757B0">
        <w:rPr>
          <w:rFonts w:hint="cs"/>
          <w:rtl/>
          <w:lang w:bidi="ar-SA"/>
        </w:rPr>
        <w:t>و</w:t>
      </w:r>
      <w:r w:rsidR="00B757B0" w:rsidRPr="00B757B0">
        <w:rPr>
          <w:rtl/>
          <w:lang w:bidi="ar-SA"/>
        </w:rPr>
        <w:t xml:space="preserve">تظهر دراسة </w:t>
      </w:r>
      <w:r w:rsidR="00B757B0" w:rsidRPr="00B757B0">
        <w:rPr>
          <w:rFonts w:hint="cs"/>
          <w:rtl/>
          <w:lang w:bidi="ar-SA"/>
        </w:rPr>
        <w:t>قادها</w:t>
      </w:r>
      <w:r w:rsidR="00B757B0" w:rsidRPr="00B757B0">
        <w:rPr>
          <w:rtl/>
          <w:lang w:bidi="ar-SA"/>
        </w:rPr>
        <w:t xml:space="preserve"> ديرك </w:t>
      </w:r>
      <w:proofErr w:type="spellStart"/>
      <w:r w:rsidR="00B757B0" w:rsidRPr="00B757B0">
        <w:rPr>
          <w:rtl/>
          <w:lang w:bidi="ar-SA"/>
        </w:rPr>
        <w:t>تشارنتسكي</w:t>
      </w:r>
      <w:proofErr w:type="spellEnd"/>
      <w:r w:rsidR="00B757B0" w:rsidRPr="00B757B0">
        <w:rPr>
          <w:rtl/>
          <w:lang w:bidi="ar-SA"/>
        </w:rPr>
        <w:t xml:space="preserve"> أن مستوى الاستثمار الحالي في البحث والتطوير </w:t>
      </w:r>
      <w:r w:rsidR="00B757B0" w:rsidRPr="00B757B0">
        <w:rPr>
          <w:rFonts w:hint="cs"/>
          <w:rtl/>
          <w:lang w:bidi="ar-SA"/>
        </w:rPr>
        <w:t>تراجع</w:t>
      </w:r>
      <w:r w:rsidR="00B757B0" w:rsidRPr="00B757B0">
        <w:rPr>
          <w:rtl/>
          <w:lang w:bidi="ar-SA"/>
        </w:rPr>
        <w:t xml:space="preserve"> </w:t>
      </w:r>
      <w:r w:rsidR="00B757B0" w:rsidRPr="00B757B0">
        <w:rPr>
          <w:rFonts w:hint="cs"/>
          <w:rtl/>
          <w:lang w:bidi="ar-SA"/>
        </w:rPr>
        <w:t>بعدما ارتفعت</w:t>
      </w:r>
      <w:r w:rsidR="00B757B0" w:rsidRPr="00B757B0">
        <w:rPr>
          <w:rtl/>
          <w:lang w:bidi="ar-SA"/>
        </w:rPr>
        <w:t xml:space="preserve"> درجة عدم اليقين بشأن العائد </w:t>
      </w:r>
      <w:r w:rsidR="00B757B0" w:rsidRPr="00B757B0">
        <w:rPr>
          <w:rFonts w:hint="cs"/>
          <w:rtl/>
          <w:lang w:bidi="ar-SA"/>
        </w:rPr>
        <w:t>الآتي من</w:t>
      </w:r>
      <w:r w:rsidR="00B757B0" w:rsidRPr="00B757B0">
        <w:rPr>
          <w:rtl/>
          <w:lang w:bidi="ar-SA"/>
        </w:rPr>
        <w:t xml:space="preserve"> الابتكار.</w:t>
      </w:r>
      <w:r w:rsidR="00B757B0" w:rsidRPr="00B757B0">
        <w:rPr>
          <w:vertAlign w:val="superscript"/>
          <w:rtl/>
          <w:lang w:bidi="ar-LB"/>
        </w:rPr>
        <w:footnoteReference w:id="36"/>
      </w:r>
      <w:r w:rsidR="00B757B0" w:rsidRPr="00B757B0">
        <w:rPr>
          <w:rtl/>
          <w:lang w:bidi="ar-SA"/>
        </w:rPr>
        <w:t xml:space="preserve"> </w:t>
      </w:r>
      <w:r w:rsidR="00B757B0" w:rsidRPr="00B757B0">
        <w:rPr>
          <w:rFonts w:hint="cs"/>
          <w:rtl/>
          <w:lang w:bidi="ar-SA"/>
        </w:rPr>
        <w:t>و</w:t>
      </w:r>
      <w:r w:rsidR="00B757B0" w:rsidRPr="00B757B0">
        <w:rPr>
          <w:rtl/>
          <w:lang w:bidi="ar-SA"/>
        </w:rPr>
        <w:t xml:space="preserve">قام </w:t>
      </w:r>
      <w:proofErr w:type="spellStart"/>
      <w:r w:rsidR="00B757B0" w:rsidRPr="00B757B0">
        <w:rPr>
          <w:rtl/>
          <w:lang w:bidi="ar-SA"/>
        </w:rPr>
        <w:t>تشارنتسكي</w:t>
      </w:r>
      <w:proofErr w:type="spellEnd"/>
      <w:r w:rsidR="00B757B0" w:rsidRPr="00B757B0">
        <w:rPr>
          <w:rtl/>
          <w:lang w:bidi="ar-SA"/>
        </w:rPr>
        <w:t xml:space="preserve"> بمسح 566 شركة </w:t>
      </w:r>
      <w:r w:rsidR="00B757B0" w:rsidRPr="00B757B0">
        <w:rPr>
          <w:rFonts w:hint="cs"/>
          <w:rtl/>
          <w:lang w:bidi="ar-SA"/>
        </w:rPr>
        <w:t>إنتاجية</w:t>
      </w:r>
      <w:r w:rsidR="00B757B0" w:rsidRPr="00B757B0">
        <w:rPr>
          <w:rtl/>
          <w:lang w:bidi="ar-SA"/>
        </w:rPr>
        <w:t xml:space="preserve"> على مدى عدة سنوات باستخدام، من بين مصادر أخرى، </w:t>
      </w:r>
      <w:r w:rsidR="00B757B0" w:rsidRPr="00B757B0">
        <w:rPr>
          <w:rFonts w:hint="cs"/>
          <w:rtl/>
          <w:lang w:bidi="ar-SA"/>
        </w:rPr>
        <w:t xml:space="preserve">مجموعة </w:t>
      </w:r>
      <w:proofErr w:type="spellStart"/>
      <w:r w:rsidR="00B757B0" w:rsidRPr="00B757B0">
        <w:rPr>
          <w:rtl/>
          <w:lang w:bidi="ar-SA"/>
        </w:rPr>
        <w:t>مانهايم</w:t>
      </w:r>
      <w:proofErr w:type="spellEnd"/>
      <w:r w:rsidR="00B757B0" w:rsidRPr="00B757B0">
        <w:rPr>
          <w:rtl/>
          <w:lang w:bidi="ar-SA"/>
        </w:rPr>
        <w:t xml:space="preserve"> </w:t>
      </w:r>
      <w:r w:rsidR="00B757B0" w:rsidRPr="00B757B0">
        <w:rPr>
          <w:rFonts w:hint="cs"/>
          <w:rtl/>
          <w:lang w:bidi="ar-SA"/>
        </w:rPr>
        <w:t>للابتكار (</w:t>
      </w:r>
      <w:r w:rsidR="00B757B0" w:rsidRPr="00B757B0">
        <w:rPr>
          <w:lang w:val="fr-CH" w:bidi="ar-SA"/>
        </w:rPr>
        <w:t>Mannheim Innovation Panel</w:t>
      </w:r>
      <w:r w:rsidR="00B757B0" w:rsidRPr="00B757B0">
        <w:rPr>
          <w:rFonts w:hint="cs"/>
          <w:rtl/>
          <w:lang w:bidi="ar-SA"/>
        </w:rPr>
        <w:t xml:space="preserve">) </w:t>
      </w:r>
      <w:r w:rsidR="00B757B0" w:rsidRPr="00B757B0">
        <w:rPr>
          <w:rtl/>
          <w:lang w:bidi="ar-SA"/>
        </w:rPr>
        <w:t xml:space="preserve">(دراسة استقصائية أوروبية طويلة الأمد) وبيانات </w:t>
      </w:r>
      <w:r w:rsidR="00B757B0" w:rsidRPr="00B757B0">
        <w:rPr>
          <w:rFonts w:hint="cs"/>
          <w:rtl/>
          <w:lang w:bidi="ar-SA"/>
        </w:rPr>
        <w:t>ال</w:t>
      </w:r>
      <w:r w:rsidR="00B757B0" w:rsidRPr="00B757B0">
        <w:rPr>
          <w:rtl/>
          <w:lang w:bidi="ar-SA"/>
        </w:rPr>
        <w:t xml:space="preserve">براءات على مستوى الشركات </w:t>
      </w:r>
      <w:r w:rsidR="00B757B0" w:rsidRPr="00B757B0">
        <w:rPr>
          <w:rFonts w:hint="cs"/>
          <w:rtl/>
          <w:lang w:bidi="ar-SA"/>
        </w:rPr>
        <w:t xml:space="preserve">المتحصل عليها </w:t>
      </w:r>
      <w:r w:rsidR="00B757B0" w:rsidRPr="00B757B0">
        <w:rPr>
          <w:rtl/>
          <w:lang w:bidi="ar-SA"/>
        </w:rPr>
        <w:t>من المكتب الألماني للبراءات والعلامات التجارية.</w:t>
      </w:r>
      <w:r w:rsidR="00B757B0" w:rsidRPr="00B757B0">
        <w:rPr>
          <w:vertAlign w:val="superscript"/>
          <w:rtl/>
          <w:lang w:bidi="ar-LB"/>
        </w:rPr>
        <w:footnoteReference w:id="37"/>
      </w:r>
      <w:r w:rsidR="00B757B0" w:rsidRPr="00B757B0">
        <w:rPr>
          <w:rtl/>
          <w:lang w:bidi="ar-SA"/>
        </w:rPr>
        <w:t xml:space="preserve"> </w:t>
      </w:r>
      <w:r w:rsidR="00B757B0" w:rsidRPr="00B757B0">
        <w:rPr>
          <w:rFonts w:hint="cs"/>
          <w:rtl/>
          <w:lang w:bidi="ar-SA"/>
        </w:rPr>
        <w:t>و</w:t>
      </w:r>
      <w:r w:rsidR="00B757B0" w:rsidRPr="00B757B0">
        <w:rPr>
          <w:rtl/>
          <w:lang w:bidi="ar-SA"/>
        </w:rPr>
        <w:t xml:space="preserve">في كل من </w:t>
      </w:r>
      <w:r w:rsidR="00B757B0" w:rsidRPr="00B757B0">
        <w:rPr>
          <w:rFonts w:hint="cs"/>
          <w:rtl/>
          <w:lang w:bidi="ar-SA"/>
        </w:rPr>
        <w:t>نموذجي</w:t>
      </w:r>
      <w:r w:rsidR="00B757B0" w:rsidRPr="00B757B0">
        <w:rPr>
          <w:rtl/>
          <w:lang w:bidi="ar-SA"/>
        </w:rPr>
        <w:t xml:space="preserve"> الآثار المجمعة والعشوائية، وجد</w:t>
      </w:r>
      <w:r w:rsidR="00B757B0" w:rsidRPr="00B757B0">
        <w:rPr>
          <w:lang w:val="fr-CH" w:bidi="ar-SA"/>
        </w:rPr>
        <w:t xml:space="preserve"> </w:t>
      </w:r>
      <w:proofErr w:type="spellStart"/>
      <w:r w:rsidR="00B757B0" w:rsidRPr="00B757B0">
        <w:rPr>
          <w:rtl/>
          <w:lang w:bidi="ar-SA"/>
        </w:rPr>
        <w:t>تشارنتسكي</w:t>
      </w:r>
      <w:proofErr w:type="spellEnd"/>
      <w:r w:rsidR="00B757B0" w:rsidRPr="00B757B0">
        <w:rPr>
          <w:lang w:val="fr-CH" w:bidi="ar-SA"/>
        </w:rPr>
        <w:t xml:space="preserve"> </w:t>
      </w:r>
      <w:r w:rsidR="00B757B0" w:rsidRPr="00B757B0">
        <w:rPr>
          <w:rtl/>
          <w:lang w:bidi="ar-SA"/>
        </w:rPr>
        <w:t xml:space="preserve">أن عدم اليقين في أسواق المنتجات الجديدة يقلل </w:t>
      </w:r>
      <w:r w:rsidR="00B757B0" w:rsidRPr="00B757B0">
        <w:rPr>
          <w:rFonts w:hint="cs"/>
          <w:rtl/>
          <w:lang w:bidi="ar-SA"/>
        </w:rPr>
        <w:t>إلى حد</w:t>
      </w:r>
      <w:r w:rsidR="00B757B0" w:rsidRPr="00B757B0">
        <w:rPr>
          <w:rtl/>
          <w:lang w:bidi="ar-SA"/>
        </w:rPr>
        <w:t xml:space="preserve"> كبير من الاستثمار الحالي </w:t>
      </w:r>
      <w:r w:rsidR="00B757B0" w:rsidRPr="00B757B0">
        <w:rPr>
          <w:rFonts w:hint="cs"/>
          <w:rtl/>
          <w:lang w:bidi="ar-SA"/>
        </w:rPr>
        <w:t>في ال</w:t>
      </w:r>
      <w:r w:rsidR="00B757B0" w:rsidRPr="00B757B0">
        <w:rPr>
          <w:rtl/>
          <w:lang w:bidi="ar-SA"/>
        </w:rPr>
        <w:t>بحث والتطوير على مستوى الشركة.</w:t>
      </w:r>
      <w:r w:rsidR="00B757B0" w:rsidRPr="00B757B0">
        <w:rPr>
          <w:vertAlign w:val="superscript"/>
          <w:rtl/>
          <w:lang w:bidi="ar-LB"/>
        </w:rPr>
        <w:footnoteReference w:id="38"/>
      </w:r>
      <w:r w:rsidR="00B757B0" w:rsidRPr="00B757B0">
        <w:rPr>
          <w:rtl/>
          <w:lang w:bidi="ar-SA"/>
        </w:rPr>
        <w:t xml:space="preserve"> </w:t>
      </w:r>
      <w:r w:rsidR="00B757B0" w:rsidRPr="00B757B0">
        <w:rPr>
          <w:rFonts w:hint="cs"/>
          <w:rtl/>
          <w:lang w:bidi="ar-SA"/>
        </w:rPr>
        <w:t>ف</w:t>
      </w:r>
      <w:r w:rsidR="00B757B0" w:rsidRPr="00B757B0">
        <w:rPr>
          <w:rtl/>
          <w:lang w:bidi="ar-SA"/>
        </w:rPr>
        <w:t xml:space="preserve">على سبيل المثال، عندما </w:t>
      </w:r>
      <w:r w:rsidR="00B757B0" w:rsidRPr="00B757B0">
        <w:rPr>
          <w:rFonts w:hint="cs"/>
          <w:rtl/>
          <w:lang w:bidi="ar-SA"/>
        </w:rPr>
        <w:t>اُستخدم</w:t>
      </w:r>
      <w:r w:rsidR="00B757B0" w:rsidRPr="00B757B0">
        <w:rPr>
          <w:rtl/>
          <w:lang w:bidi="ar-SA"/>
        </w:rPr>
        <w:t xml:space="preserve"> النموذج التجميعي</w:t>
      </w:r>
      <w:r w:rsidR="00B757B0" w:rsidRPr="00B757B0">
        <w:rPr>
          <w:lang w:val="fr-CH" w:bidi="ar-SA"/>
        </w:rPr>
        <w:t xml:space="preserve"> </w:t>
      </w:r>
      <w:r w:rsidR="00B757B0" w:rsidRPr="00B757B0">
        <w:rPr>
          <w:rFonts w:hint="cs"/>
          <w:rtl/>
          <w:lang w:bidi="ar-SA"/>
        </w:rPr>
        <w:t>باء</w:t>
      </w:r>
      <w:r w:rsidR="00B757B0" w:rsidRPr="00B757B0">
        <w:rPr>
          <w:rtl/>
          <w:lang w:bidi="ar-SA"/>
        </w:rPr>
        <w:t>، وجد</w:t>
      </w:r>
      <w:r w:rsidR="00B757B0" w:rsidRPr="00B757B0">
        <w:rPr>
          <w:lang w:val="fr-CH" w:bidi="ar-SA"/>
        </w:rPr>
        <w:t xml:space="preserve"> </w:t>
      </w:r>
      <w:proofErr w:type="spellStart"/>
      <w:r w:rsidR="00B757B0" w:rsidRPr="00B757B0">
        <w:rPr>
          <w:rtl/>
          <w:lang w:bidi="ar-SA"/>
        </w:rPr>
        <w:t>تشارنتسكي</w:t>
      </w:r>
      <w:proofErr w:type="spellEnd"/>
      <w:r w:rsidR="00B757B0" w:rsidRPr="00B757B0">
        <w:rPr>
          <w:lang w:val="fr-CH" w:bidi="ar-SA"/>
        </w:rPr>
        <w:t xml:space="preserve"> </w:t>
      </w:r>
      <w:r w:rsidR="00B757B0" w:rsidRPr="00B757B0">
        <w:rPr>
          <w:rtl/>
          <w:lang w:bidi="ar-SA"/>
        </w:rPr>
        <w:t xml:space="preserve">زيادة بنسبة 10 </w:t>
      </w:r>
      <w:r w:rsidR="00B757B0" w:rsidRPr="00B757B0">
        <w:rPr>
          <w:rFonts w:hint="cs"/>
          <w:rtl/>
          <w:lang w:bidi="ar-SA"/>
        </w:rPr>
        <w:t>في المائة</w:t>
      </w:r>
      <w:r w:rsidR="00B757B0" w:rsidRPr="00B757B0">
        <w:rPr>
          <w:rtl/>
          <w:lang w:bidi="ar-SA"/>
        </w:rPr>
        <w:t xml:space="preserve"> في عدم اليقين أدت إلى انخفاض الاستثمار في البحث والتطوير بنسبة </w:t>
      </w:r>
      <w:r w:rsidR="00B757B0" w:rsidRPr="00B757B0">
        <w:rPr>
          <w:rFonts w:hint="cs"/>
          <w:rtl/>
          <w:lang w:bidi="ar-SA"/>
        </w:rPr>
        <w:t>%</w:t>
      </w:r>
      <w:r w:rsidR="00B757B0" w:rsidRPr="00B757B0">
        <w:rPr>
          <w:rtl/>
          <w:lang w:bidi="ar-SA"/>
        </w:rPr>
        <w:t>23</w:t>
      </w:r>
      <w:r w:rsidR="00B757B0" w:rsidRPr="00B757B0">
        <w:rPr>
          <w:vertAlign w:val="superscript"/>
          <w:rtl/>
          <w:lang w:bidi="ar-LB"/>
        </w:rPr>
        <w:footnoteReference w:id="39"/>
      </w:r>
      <w:r w:rsidR="00B757B0" w:rsidRPr="00B757B0">
        <w:rPr>
          <w:lang w:val="fr-CH" w:bidi="ar-SA"/>
        </w:rPr>
        <w:t>.</w:t>
      </w:r>
    </w:p>
    <w:p w:rsidR="00087758" w:rsidRDefault="00B757B0" w:rsidP="00B757B0">
      <w:pPr>
        <w:pStyle w:val="BodyText"/>
        <w:rPr>
          <w:rtl/>
          <w:lang w:bidi="ar-SA"/>
        </w:rPr>
      </w:pPr>
      <w:proofErr w:type="gramStart"/>
      <w:r w:rsidRPr="00B757B0">
        <w:rPr>
          <w:rFonts w:hint="cs"/>
          <w:rtl/>
          <w:lang w:bidi="ar-SA"/>
        </w:rPr>
        <w:t>و</w:t>
      </w:r>
      <w:r w:rsidRPr="00B757B0">
        <w:rPr>
          <w:rtl/>
          <w:lang w:bidi="ar-SA"/>
        </w:rPr>
        <w:t>على الرغم</w:t>
      </w:r>
      <w:proofErr w:type="gramEnd"/>
      <w:r w:rsidRPr="00B757B0">
        <w:rPr>
          <w:rtl/>
          <w:lang w:bidi="ar-SA"/>
        </w:rPr>
        <w:t xml:space="preserve"> من أن</w:t>
      </w:r>
      <w:r w:rsidRPr="00B757B0">
        <w:rPr>
          <w:lang w:val="fr-CH" w:bidi="ar-SA"/>
        </w:rPr>
        <w:t xml:space="preserve"> </w:t>
      </w:r>
      <w:proofErr w:type="spellStart"/>
      <w:r w:rsidRPr="00B757B0">
        <w:rPr>
          <w:rtl/>
          <w:lang w:bidi="ar-SA"/>
        </w:rPr>
        <w:t>تشارنتسكي</w:t>
      </w:r>
      <w:proofErr w:type="spellEnd"/>
      <w:r w:rsidRPr="00B757B0">
        <w:rPr>
          <w:lang w:val="fr-CH" w:bidi="ar-SA"/>
        </w:rPr>
        <w:t xml:space="preserve"> </w:t>
      </w:r>
      <w:r w:rsidRPr="00B757B0">
        <w:rPr>
          <w:rtl/>
          <w:lang w:bidi="ar-SA"/>
        </w:rPr>
        <w:t xml:space="preserve">وجد أيضا أن حماية </w:t>
      </w:r>
      <w:r w:rsidRPr="00B757B0">
        <w:rPr>
          <w:rFonts w:hint="cs"/>
          <w:rtl/>
          <w:lang w:bidi="ar-SA"/>
        </w:rPr>
        <w:t>البراءات</w:t>
      </w:r>
      <w:r w:rsidRPr="00B757B0">
        <w:rPr>
          <w:rtl/>
          <w:lang w:bidi="ar-SA"/>
        </w:rPr>
        <w:t xml:space="preserve"> تخفف من تأثير عدم اليقين على قرار الشركة </w:t>
      </w:r>
      <w:r w:rsidRPr="00B757B0">
        <w:rPr>
          <w:rFonts w:hint="cs"/>
          <w:rtl/>
          <w:lang w:bidi="ar-SA"/>
        </w:rPr>
        <w:t>بشأن</w:t>
      </w:r>
      <w:r w:rsidRPr="00B757B0">
        <w:rPr>
          <w:rtl/>
          <w:lang w:bidi="ar-SA"/>
        </w:rPr>
        <w:t xml:space="preserve"> البحث </w:t>
      </w:r>
      <w:r w:rsidRPr="00B757B0">
        <w:rPr>
          <w:rFonts w:hint="cs"/>
          <w:rtl/>
          <w:lang w:bidi="ar-SA"/>
        </w:rPr>
        <w:t>والتطوير،</w:t>
      </w:r>
      <w:r w:rsidRPr="00B757B0">
        <w:rPr>
          <w:rtl/>
          <w:lang w:bidi="ar-SA"/>
        </w:rPr>
        <w:t xml:space="preserve"> "عندما لا تكون </w:t>
      </w:r>
      <w:r w:rsidRPr="00B757B0">
        <w:rPr>
          <w:rFonts w:hint="cs"/>
          <w:rtl/>
          <w:lang w:bidi="ar-SA"/>
        </w:rPr>
        <w:t>البراءة</w:t>
      </w:r>
      <w:r w:rsidRPr="00B757B0">
        <w:rPr>
          <w:rtl/>
          <w:lang w:bidi="ar-SA"/>
        </w:rPr>
        <w:t xml:space="preserve"> وسيلة فعالة للحماية، فإنها لا تستطيع التخفيف من تأثير عدم اليقين في سوق المنتجات</w:t>
      </w:r>
      <w:r w:rsidRPr="00B757B0">
        <w:rPr>
          <w:rFonts w:hint="cs"/>
          <w:rtl/>
          <w:lang w:bidi="ar-SA"/>
        </w:rPr>
        <w:t>.</w:t>
      </w:r>
      <w:r w:rsidRPr="00B757B0">
        <w:rPr>
          <w:rtl/>
          <w:lang w:bidi="ar-SA"/>
        </w:rPr>
        <w:t>"</w:t>
      </w:r>
      <w:r w:rsidRPr="00B757B0">
        <w:rPr>
          <w:vertAlign w:val="superscript"/>
          <w:rtl/>
          <w:lang w:bidi="ar-LB"/>
        </w:rPr>
        <w:footnoteReference w:id="40"/>
      </w:r>
      <w:r w:rsidRPr="00B757B0">
        <w:rPr>
          <w:rFonts w:hint="cs"/>
          <w:rtl/>
          <w:lang w:bidi="ar-SA"/>
        </w:rPr>
        <w:t xml:space="preserve"> </w:t>
      </w:r>
      <w:r w:rsidRPr="00B757B0">
        <w:rPr>
          <w:rtl/>
          <w:lang w:bidi="ar-SA"/>
        </w:rPr>
        <w:t xml:space="preserve">وبعبارة </w:t>
      </w:r>
      <w:r w:rsidRPr="00B757B0">
        <w:rPr>
          <w:rFonts w:hint="cs"/>
          <w:rtl/>
          <w:lang w:bidi="ar-SA"/>
        </w:rPr>
        <w:t>أخرى،</w:t>
      </w:r>
      <w:r w:rsidRPr="00B757B0">
        <w:rPr>
          <w:rtl/>
          <w:lang w:bidi="ar-SA"/>
        </w:rPr>
        <w:t xml:space="preserve"> فإن البراءة التي تكون قيمتها غير </w:t>
      </w:r>
      <w:r w:rsidRPr="00B757B0">
        <w:rPr>
          <w:rFonts w:hint="cs"/>
          <w:rtl/>
          <w:lang w:bidi="ar-SA"/>
        </w:rPr>
        <w:t>متيقن منها</w:t>
      </w:r>
      <w:r w:rsidRPr="00B757B0">
        <w:rPr>
          <w:rtl/>
          <w:lang w:bidi="ar-SA"/>
        </w:rPr>
        <w:t xml:space="preserve"> –</w:t>
      </w:r>
      <w:r w:rsidRPr="00B757B0">
        <w:rPr>
          <w:rFonts w:hint="cs"/>
          <w:rtl/>
          <w:lang w:bidi="ar-SA"/>
        </w:rPr>
        <w:t xml:space="preserve"> مثلا بسبب متطلبات الكشف الجديدة-</w:t>
      </w:r>
      <w:r w:rsidRPr="00B757B0">
        <w:rPr>
          <w:rtl/>
          <w:lang w:bidi="ar-SA"/>
        </w:rPr>
        <w:t xml:space="preserve"> من المرجح ألا يخفف ذلك من تأثير عدم اليقين على قرار </w:t>
      </w:r>
      <w:r w:rsidRPr="00B757B0">
        <w:rPr>
          <w:rFonts w:hint="cs"/>
          <w:rtl/>
          <w:lang w:bidi="ar-SA"/>
        </w:rPr>
        <w:t>ال</w:t>
      </w:r>
      <w:r w:rsidRPr="00B757B0">
        <w:rPr>
          <w:rtl/>
          <w:lang w:bidi="ar-SA"/>
        </w:rPr>
        <w:t>شركة</w:t>
      </w:r>
      <w:r w:rsidRPr="00B757B0">
        <w:rPr>
          <w:lang w:val="fr-CH" w:bidi="ar-SA"/>
        </w:rPr>
        <w:t xml:space="preserve"> </w:t>
      </w:r>
      <w:r w:rsidRPr="00B757B0">
        <w:rPr>
          <w:rFonts w:hint="cs"/>
          <w:rtl/>
          <w:lang w:bidi="ar-SA"/>
        </w:rPr>
        <w:t>بشأن البحث والتطوير</w:t>
      </w:r>
      <w:r w:rsidRPr="00B757B0">
        <w:rPr>
          <w:lang w:val="fr-CH" w:bidi="ar-SA"/>
        </w:rPr>
        <w:t>.</w:t>
      </w:r>
    </w:p>
    <w:p w:rsidR="00087758" w:rsidRPr="00B757B0" w:rsidRDefault="00B757B0" w:rsidP="00B757B0">
      <w:pPr>
        <w:pStyle w:val="BodyText"/>
        <w:rPr>
          <w:rtl/>
          <w:lang w:val="fr-CH" w:bidi="ar-SA"/>
        </w:rPr>
      </w:pPr>
      <w:r w:rsidRPr="00B757B0">
        <w:rPr>
          <w:rFonts w:hint="cs"/>
          <w:rtl/>
          <w:lang w:bidi="ar-SA"/>
        </w:rPr>
        <w:t>و</w:t>
      </w:r>
      <w:r w:rsidRPr="00B757B0">
        <w:rPr>
          <w:rtl/>
          <w:lang w:bidi="ar-SA"/>
        </w:rPr>
        <w:t>تشير دراسة</w:t>
      </w:r>
      <w:r w:rsidRPr="00B757B0">
        <w:rPr>
          <w:lang w:val="fr-CH" w:bidi="ar-SA"/>
        </w:rPr>
        <w:t xml:space="preserve"> </w:t>
      </w:r>
      <w:proofErr w:type="spellStart"/>
      <w:r w:rsidRPr="00B757B0">
        <w:rPr>
          <w:rtl/>
          <w:lang w:bidi="ar-SA"/>
        </w:rPr>
        <w:t>تشارنتسكي</w:t>
      </w:r>
      <w:proofErr w:type="spellEnd"/>
      <w:r w:rsidRPr="00B757B0">
        <w:rPr>
          <w:lang w:val="fr-CH" w:bidi="ar-SA"/>
        </w:rPr>
        <w:t xml:space="preserve"> </w:t>
      </w:r>
      <w:r w:rsidRPr="00B757B0">
        <w:rPr>
          <w:rtl/>
          <w:lang w:bidi="ar-SA"/>
        </w:rPr>
        <w:t xml:space="preserve">إلى أنه في مواجهة </w:t>
      </w:r>
      <w:r w:rsidRPr="00B757B0">
        <w:rPr>
          <w:rFonts w:hint="cs"/>
          <w:rtl/>
          <w:lang w:bidi="ar-SA"/>
        </w:rPr>
        <w:t xml:space="preserve">حالة </w:t>
      </w:r>
      <w:r w:rsidRPr="00B757B0">
        <w:rPr>
          <w:rtl/>
          <w:lang w:bidi="ar-SA"/>
        </w:rPr>
        <w:t>عدم اليقين</w:t>
      </w:r>
      <w:r w:rsidRPr="00B757B0">
        <w:rPr>
          <w:rFonts w:hint="cs"/>
          <w:rtl/>
          <w:lang w:bidi="ar-SA"/>
        </w:rPr>
        <w:t xml:space="preserve"> هذه</w:t>
      </w:r>
      <w:r w:rsidRPr="00B757B0">
        <w:rPr>
          <w:rtl/>
          <w:lang w:bidi="ar-SA"/>
        </w:rPr>
        <w:t xml:space="preserve">، من المرجح أن تتخلى الشركات عن البحث والتطوير اللازم لاختراع وتأمين البراءات. </w:t>
      </w:r>
      <w:proofErr w:type="gramStart"/>
      <w:r w:rsidRPr="00B757B0">
        <w:rPr>
          <w:rtl/>
          <w:lang w:bidi="ar-SA"/>
        </w:rPr>
        <w:t>ونتيجة</w:t>
      </w:r>
      <w:proofErr w:type="gramEnd"/>
      <w:r w:rsidRPr="00B757B0">
        <w:rPr>
          <w:rtl/>
          <w:lang w:bidi="ar-SA"/>
        </w:rPr>
        <w:t xml:space="preserve"> </w:t>
      </w:r>
      <w:r w:rsidRPr="00B757B0">
        <w:rPr>
          <w:rFonts w:hint="cs"/>
          <w:rtl/>
          <w:lang w:bidi="ar-SA"/>
        </w:rPr>
        <w:t>لذلك،</w:t>
      </w:r>
      <w:r w:rsidRPr="00B757B0">
        <w:rPr>
          <w:rtl/>
          <w:lang w:bidi="ar-SA"/>
        </w:rPr>
        <w:t xml:space="preserve"> قد تضطر الشركات إلى الاعتماد على أشكال أضعف</w:t>
      </w:r>
      <w:r w:rsidRPr="00B757B0">
        <w:rPr>
          <w:rFonts w:hint="cs"/>
          <w:rtl/>
          <w:lang w:bidi="ar-SA"/>
        </w:rPr>
        <w:t xml:space="preserve"> غير مكشوف عنها</w:t>
      </w:r>
      <w:r w:rsidRPr="00B757B0">
        <w:rPr>
          <w:rtl/>
          <w:lang w:bidi="ar-SA"/>
        </w:rPr>
        <w:t xml:space="preserve"> </w:t>
      </w:r>
      <w:r w:rsidRPr="00B757B0">
        <w:rPr>
          <w:rFonts w:hint="cs"/>
          <w:rtl/>
          <w:lang w:bidi="ar-SA"/>
        </w:rPr>
        <w:t>فيما يخص</w:t>
      </w:r>
      <w:r w:rsidRPr="00B757B0">
        <w:rPr>
          <w:rtl/>
          <w:lang w:bidi="ar-SA"/>
        </w:rPr>
        <w:t xml:space="preserve"> </w:t>
      </w:r>
      <w:r w:rsidRPr="00B757B0">
        <w:rPr>
          <w:rFonts w:hint="cs"/>
          <w:rtl/>
          <w:lang w:bidi="ar-SA"/>
        </w:rPr>
        <w:t>ح</w:t>
      </w:r>
      <w:r w:rsidRPr="00B757B0">
        <w:rPr>
          <w:rtl/>
          <w:lang w:bidi="ar-SA"/>
        </w:rPr>
        <w:t xml:space="preserve">ماية الملكية الفكرية، مثل الأسرار التجارية. </w:t>
      </w:r>
      <w:proofErr w:type="gramStart"/>
      <w:r w:rsidRPr="00B757B0">
        <w:rPr>
          <w:rtl/>
          <w:lang w:bidi="ar-SA"/>
        </w:rPr>
        <w:t>والأسوأ</w:t>
      </w:r>
      <w:proofErr w:type="gramEnd"/>
      <w:r w:rsidRPr="00B757B0">
        <w:rPr>
          <w:rtl/>
          <w:lang w:bidi="ar-SA"/>
        </w:rPr>
        <w:t xml:space="preserve"> من </w:t>
      </w:r>
      <w:r w:rsidRPr="00B757B0">
        <w:rPr>
          <w:rFonts w:hint="cs"/>
          <w:rtl/>
          <w:lang w:bidi="ar-SA"/>
        </w:rPr>
        <w:t>ذلك،</w:t>
      </w:r>
      <w:r w:rsidRPr="00B757B0">
        <w:rPr>
          <w:rtl/>
          <w:lang w:bidi="ar-SA"/>
        </w:rPr>
        <w:t xml:space="preserve"> أن الشركات قد تقرر الابتكار </w:t>
      </w:r>
      <w:r w:rsidRPr="00B757B0">
        <w:rPr>
          <w:rFonts w:hint="cs"/>
          <w:rtl/>
          <w:lang w:bidi="ar-SA"/>
        </w:rPr>
        <w:t>بنسب أقل،</w:t>
      </w:r>
      <w:r w:rsidRPr="00B757B0">
        <w:rPr>
          <w:rtl/>
          <w:lang w:bidi="ar-SA"/>
        </w:rPr>
        <w:t xml:space="preserve"> وبدلا من ذلك تعتمد على بحوث الآخرين، على حساب التنمية العلمية والصناعية.</w:t>
      </w:r>
      <w:r w:rsidRPr="00B757B0">
        <w:rPr>
          <w:vertAlign w:val="superscript"/>
          <w:rtl/>
          <w:lang w:bidi="ar-LB"/>
        </w:rPr>
        <w:footnoteReference w:id="41"/>
      </w:r>
      <w:r w:rsidRPr="00B757B0">
        <w:rPr>
          <w:rtl/>
          <w:lang w:bidi="ar-SA"/>
        </w:rPr>
        <w:t xml:space="preserve"> وكما ذكرت الولايات المتحدة </w:t>
      </w:r>
      <w:r w:rsidRPr="00B757B0">
        <w:rPr>
          <w:rFonts w:hint="cs"/>
          <w:rtl/>
          <w:lang w:bidi="ar-SA"/>
        </w:rPr>
        <w:t>سابقًا فإن</w:t>
      </w:r>
      <w:r w:rsidRPr="00B757B0">
        <w:rPr>
          <w:rtl/>
          <w:lang w:bidi="ar-SA"/>
        </w:rPr>
        <w:t xml:space="preserve">" متطلبات </w:t>
      </w:r>
      <w:r w:rsidRPr="00B757B0">
        <w:rPr>
          <w:rFonts w:hint="cs"/>
          <w:rtl/>
          <w:lang w:bidi="ar-SA"/>
        </w:rPr>
        <w:t>الكشف الجديدة</w:t>
      </w:r>
      <w:r w:rsidRPr="00B757B0">
        <w:rPr>
          <w:rtl/>
          <w:lang w:bidi="ar-SA"/>
        </w:rPr>
        <w:t xml:space="preserve"> </w:t>
      </w:r>
      <w:r w:rsidRPr="00B757B0">
        <w:rPr>
          <w:rFonts w:hint="cs"/>
          <w:rtl/>
          <w:lang w:bidi="ar-SA"/>
        </w:rPr>
        <w:t>تخلق جوا من عدم اليقين</w:t>
      </w:r>
      <w:r w:rsidRPr="00B757B0">
        <w:rPr>
          <w:rtl/>
          <w:lang w:bidi="ar-SA"/>
        </w:rPr>
        <w:t xml:space="preserve"> في نظام </w:t>
      </w:r>
      <w:r w:rsidRPr="00B757B0">
        <w:rPr>
          <w:rFonts w:hint="cs"/>
          <w:rtl/>
          <w:lang w:bidi="ar-SA"/>
        </w:rPr>
        <w:t>ال</w:t>
      </w:r>
      <w:r w:rsidRPr="00B757B0">
        <w:rPr>
          <w:rtl/>
          <w:lang w:bidi="ar-SA"/>
        </w:rPr>
        <w:t xml:space="preserve">براءات </w:t>
      </w:r>
      <w:r w:rsidRPr="00B757B0">
        <w:rPr>
          <w:rFonts w:hint="cs"/>
          <w:rtl/>
          <w:lang w:bidi="ar-SA"/>
        </w:rPr>
        <w:t>وهو ما</w:t>
      </w:r>
      <w:r w:rsidRPr="00B757B0">
        <w:rPr>
          <w:rtl/>
          <w:lang w:bidi="ar-SA"/>
        </w:rPr>
        <w:t xml:space="preserve"> </w:t>
      </w:r>
      <w:r w:rsidRPr="00B757B0">
        <w:rPr>
          <w:rFonts w:hint="cs"/>
          <w:rtl/>
          <w:lang w:bidi="ar-SA"/>
        </w:rPr>
        <w:t>ي</w:t>
      </w:r>
      <w:r w:rsidRPr="00B757B0">
        <w:rPr>
          <w:rtl/>
          <w:lang w:bidi="ar-SA"/>
        </w:rPr>
        <w:t xml:space="preserve">ثبط البحث </w:t>
      </w:r>
      <w:r w:rsidRPr="00B757B0">
        <w:rPr>
          <w:rFonts w:hint="cs"/>
          <w:rtl/>
          <w:lang w:bidi="ar-SA"/>
        </w:rPr>
        <w:t>والتطوير،</w:t>
      </w:r>
      <w:r w:rsidRPr="00B757B0">
        <w:rPr>
          <w:rtl/>
          <w:lang w:bidi="ar-SA"/>
        </w:rPr>
        <w:t xml:space="preserve"> واستخدام نظام </w:t>
      </w:r>
      <w:r w:rsidRPr="00B757B0">
        <w:rPr>
          <w:rFonts w:hint="cs"/>
          <w:rtl/>
          <w:lang w:bidi="ar-SA"/>
        </w:rPr>
        <w:t>ال</w:t>
      </w:r>
      <w:r w:rsidRPr="00B757B0">
        <w:rPr>
          <w:rtl/>
          <w:lang w:bidi="ar-SA"/>
        </w:rPr>
        <w:t xml:space="preserve">براءات وما يقابله من نشر </w:t>
      </w:r>
      <w:r w:rsidRPr="00B757B0">
        <w:rPr>
          <w:rFonts w:hint="cs"/>
          <w:rtl/>
          <w:lang w:bidi="ar-SA"/>
        </w:rPr>
        <w:t>ل</w:t>
      </w:r>
      <w:r w:rsidRPr="00B757B0">
        <w:rPr>
          <w:rtl/>
          <w:lang w:bidi="ar-SA"/>
        </w:rPr>
        <w:t xml:space="preserve">لاختراعات </w:t>
      </w:r>
      <w:r w:rsidRPr="00B757B0">
        <w:rPr>
          <w:rFonts w:hint="cs"/>
          <w:rtl/>
          <w:lang w:bidi="ar-SA"/>
        </w:rPr>
        <w:t>و</w:t>
      </w:r>
      <w:r w:rsidRPr="00B757B0">
        <w:rPr>
          <w:rtl/>
          <w:lang w:bidi="ar-SA"/>
        </w:rPr>
        <w:t xml:space="preserve">التي قد تبقى </w:t>
      </w:r>
      <w:r w:rsidRPr="00B757B0">
        <w:rPr>
          <w:rFonts w:hint="cs"/>
          <w:rtl/>
          <w:lang w:bidi="ar-SA"/>
        </w:rPr>
        <w:t xml:space="preserve">عدا ذلك </w:t>
      </w:r>
      <w:r w:rsidRPr="00B757B0">
        <w:rPr>
          <w:rtl/>
          <w:lang w:bidi="ar-SA"/>
        </w:rPr>
        <w:t xml:space="preserve">في </w:t>
      </w:r>
      <w:r w:rsidRPr="00B757B0">
        <w:rPr>
          <w:rFonts w:hint="cs"/>
          <w:rtl/>
          <w:lang w:bidi="ar-SA"/>
        </w:rPr>
        <w:t>محل سرية."</w:t>
      </w:r>
      <w:r w:rsidRPr="00B757B0">
        <w:rPr>
          <w:vertAlign w:val="superscript"/>
          <w:lang w:val="fr-CH" w:bidi="ar-SA"/>
        </w:rPr>
        <w:footnoteReference w:id="42"/>
      </w:r>
    </w:p>
    <w:p w:rsidR="00087758" w:rsidRDefault="00087758" w:rsidP="00663D49">
      <w:pPr>
        <w:pStyle w:val="BodyText"/>
        <w:rPr>
          <w:rtl/>
          <w:lang w:bidi="ar-SA"/>
        </w:rPr>
      </w:pPr>
      <w:r>
        <w:rPr>
          <w:rtl/>
          <w:lang w:bidi="ar-SA"/>
        </w:rPr>
        <w:t>وأخيرًا، يُعتبر افتراض صحة البراءة أمراً بالغ الأهمية لترخيص البراءات وإنفاذها.</w:t>
      </w:r>
      <w:r w:rsidR="00663D49">
        <w:rPr>
          <w:rFonts w:hint="cs"/>
          <w:rtl/>
          <w:lang w:bidi="ar-SA"/>
        </w:rPr>
        <w:t xml:space="preserve"> </w:t>
      </w:r>
      <w:proofErr w:type="gramStart"/>
      <w:r>
        <w:rPr>
          <w:rtl/>
          <w:lang w:bidi="ar-SA"/>
        </w:rPr>
        <w:t>وبما</w:t>
      </w:r>
      <w:proofErr w:type="gramEnd"/>
      <w:r>
        <w:rPr>
          <w:rtl/>
          <w:lang w:bidi="ar-SA"/>
        </w:rPr>
        <w:t xml:space="preserve"> أن عقوبات عدم الامتثال لمتطلب الكشف عن البراءة الجديد تشمل إبطال البراءة، فيمكن لذلك أن يخلق "سحابة" من عدم اليقين بشأن حق البراءة من خلال فتح طريق جديد للتقاضي، مما يقلل من قيمة البراءة.</w:t>
      </w:r>
    </w:p>
    <w:p w:rsidR="00087758" w:rsidRPr="00E46D4A" w:rsidRDefault="00087758" w:rsidP="00663D49">
      <w:pPr>
        <w:pStyle w:val="Heading2"/>
        <w:rPr>
          <w:i/>
          <w:iCs/>
          <w:rtl/>
        </w:rPr>
      </w:pPr>
      <w:r w:rsidRPr="00E46D4A">
        <w:rPr>
          <w:i/>
          <w:iCs/>
          <w:rtl/>
        </w:rPr>
        <w:t>خاتمة</w:t>
      </w:r>
    </w:p>
    <w:p w:rsidR="00087758" w:rsidRDefault="00087758" w:rsidP="00663D49">
      <w:pPr>
        <w:pStyle w:val="BodyText"/>
        <w:rPr>
          <w:rtl/>
          <w:lang w:bidi="ar-SA"/>
        </w:rPr>
      </w:pPr>
      <w:r>
        <w:rPr>
          <w:rtl/>
          <w:lang w:bidi="ar-SA"/>
        </w:rPr>
        <w:t xml:space="preserve">لدى الولايات المتحدة شواغل اقتصادية مهمة حول المقترحات المتعلقة بمتطلبات الكشف الجديدة عن البراءات والتي هي قيد النظر في اللجنة الحكومية الدولية </w:t>
      </w:r>
      <w:proofErr w:type="spellStart"/>
      <w:r>
        <w:rPr>
          <w:rtl/>
          <w:lang w:bidi="ar-SA"/>
        </w:rPr>
        <w:t>للويبو</w:t>
      </w:r>
      <w:proofErr w:type="spellEnd"/>
      <w:r>
        <w:rPr>
          <w:rtl/>
          <w:lang w:bidi="ar-SA"/>
        </w:rPr>
        <w:t>.</w:t>
      </w:r>
      <w:r w:rsidR="00663D49">
        <w:rPr>
          <w:rFonts w:hint="cs"/>
          <w:rtl/>
          <w:lang w:bidi="ar-SA"/>
        </w:rPr>
        <w:t xml:space="preserve"> </w:t>
      </w:r>
      <w:r>
        <w:rPr>
          <w:rtl/>
          <w:lang w:bidi="ar-SA"/>
        </w:rPr>
        <w:t>وستؤدي هذه المتطلبات إلى عدم اليقين في نظام البراءات الذي سيزيد، في أحسن الأحوال، في التكاليف المفروضة على المبتكرين ومكاتب الملكية الفكرية والجمهور، وفي أسوأ الأحوال، سوف يثبط ويعرقل الابتكار والكشف العام عن الاختراعات، مما يضر بالتنمية العلمية والتكنولوجية والاقتصادية في جميع أنحاء العالم.</w:t>
      </w:r>
      <w:r w:rsidR="00663D49">
        <w:rPr>
          <w:rFonts w:hint="cs"/>
          <w:rtl/>
          <w:lang w:bidi="ar-SA"/>
        </w:rPr>
        <w:t xml:space="preserve"> </w:t>
      </w:r>
      <w:r>
        <w:rPr>
          <w:rtl/>
          <w:lang w:bidi="ar-SA"/>
        </w:rPr>
        <w:t>ولا تزال الولايات المتحدة غير مقتنعة بأن أي مزايا مزعومة فيما يخص متطلبات الكشف الجديدة عن البراءات التي يجري النظر فيها في اللجنة الحكومية الدولية قد تفوق الضرر الحقيقي والكبير الذي قد تخلفه.</w:t>
      </w:r>
      <w:r w:rsidR="00663D49">
        <w:rPr>
          <w:rFonts w:hint="cs"/>
          <w:rtl/>
          <w:lang w:bidi="ar-SA"/>
        </w:rPr>
        <w:t xml:space="preserve"> </w:t>
      </w:r>
      <w:r>
        <w:rPr>
          <w:rtl/>
          <w:lang w:bidi="ar-SA"/>
        </w:rPr>
        <w:t>ويوجد هناك نقص في الأدلة التي تدعم المزايا الاقتصادية أو قيمة متطلبات الكشف الجديدة عن البراءات.</w:t>
      </w:r>
      <w:r w:rsidR="00663D49">
        <w:rPr>
          <w:rFonts w:hint="cs"/>
          <w:rtl/>
          <w:lang w:bidi="ar-SA"/>
        </w:rPr>
        <w:t xml:space="preserve"> </w:t>
      </w:r>
      <w:r>
        <w:rPr>
          <w:rtl/>
          <w:lang w:bidi="ar-SA"/>
        </w:rPr>
        <w:t>وبدلاً من ذلك، تشير الأدلة إلى أن متطلبات الكشف الجديدة عن البراءات قد تؤثر سلبا على نظام البراءات، الذي وُظف منذ مئات السنين في أجزاء كثيرة من العالم لصالح المجتمعات ككل.</w:t>
      </w:r>
      <w:r w:rsidR="00663D49">
        <w:rPr>
          <w:rFonts w:hint="cs"/>
          <w:rtl/>
          <w:lang w:bidi="ar-SA"/>
        </w:rPr>
        <w:t xml:space="preserve"> </w:t>
      </w:r>
      <w:r>
        <w:rPr>
          <w:rtl/>
          <w:lang w:bidi="ar-SA"/>
        </w:rPr>
        <w:t>ونتيجة لذلك، سيكون لمتطلبات الكشف الجديدة عن البراءات تأثير سلبي على التنمية الاقتصادية.</w:t>
      </w:r>
      <w:r w:rsidR="00663D49">
        <w:rPr>
          <w:rFonts w:hint="cs"/>
          <w:rtl/>
          <w:lang w:bidi="ar-SA"/>
        </w:rPr>
        <w:t xml:space="preserve"> </w:t>
      </w:r>
      <w:r>
        <w:rPr>
          <w:rtl/>
          <w:lang w:bidi="ar-SA"/>
        </w:rPr>
        <w:t xml:space="preserve">وبناء على ذلك، تحث الولايات المتحدة </w:t>
      </w:r>
      <w:proofErr w:type="gramStart"/>
      <w:r>
        <w:rPr>
          <w:rtl/>
          <w:lang w:bidi="ar-SA"/>
        </w:rPr>
        <w:t>على</w:t>
      </w:r>
      <w:proofErr w:type="gramEnd"/>
      <w:r>
        <w:rPr>
          <w:rtl/>
          <w:lang w:bidi="ar-SA"/>
        </w:rPr>
        <w:t xml:space="preserve"> توخي الحذر عند استكشاف هذه المقترحات.</w:t>
      </w:r>
    </w:p>
    <w:p w:rsidR="00087758" w:rsidRDefault="00663D49" w:rsidP="00663D49">
      <w:pPr>
        <w:pStyle w:val="Endofdocument-Annex"/>
        <w:rPr>
          <w:rtl/>
        </w:rPr>
      </w:pPr>
      <w:r>
        <w:rPr>
          <w:rFonts w:hint="cs"/>
          <w:rtl/>
        </w:rPr>
        <w:t>[</w:t>
      </w:r>
      <w:r w:rsidR="00087758">
        <w:rPr>
          <w:rtl/>
        </w:rPr>
        <w:t xml:space="preserve">نهاية المرفق </w:t>
      </w:r>
      <w:proofErr w:type="gramStart"/>
      <w:r w:rsidR="00087758">
        <w:rPr>
          <w:rtl/>
        </w:rPr>
        <w:t>والوثيقة</w:t>
      </w:r>
      <w:proofErr w:type="gramEnd"/>
      <w:r w:rsidR="00087758">
        <w:rPr>
          <w:rtl/>
        </w:rPr>
        <w:t>]</w:t>
      </w:r>
    </w:p>
    <w:sectPr w:rsidR="00087758" w:rsidSect="00E46D4A">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6D7" w:rsidRDefault="001666D7">
      <w:r>
        <w:separator/>
      </w:r>
    </w:p>
  </w:endnote>
  <w:endnote w:type="continuationSeparator" w:id="0">
    <w:p w:rsidR="001666D7" w:rsidRDefault="0016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6D7" w:rsidRDefault="001666D7" w:rsidP="009622BF">
      <w:bookmarkStart w:id="0" w:name="OLE_LINK1"/>
      <w:bookmarkStart w:id="1" w:name="OLE_LINK2"/>
      <w:r>
        <w:separator/>
      </w:r>
      <w:bookmarkEnd w:id="0"/>
      <w:bookmarkEnd w:id="1"/>
    </w:p>
  </w:footnote>
  <w:footnote w:type="continuationSeparator" w:id="0">
    <w:p w:rsidR="001666D7" w:rsidRDefault="001666D7" w:rsidP="009622BF">
      <w:r>
        <w:separator/>
      </w:r>
    </w:p>
  </w:footnote>
  <w:footnote w:id="1">
    <w:p w:rsidR="00087758" w:rsidRPr="00663D49" w:rsidRDefault="00087758" w:rsidP="00663D49">
      <w:pPr>
        <w:pStyle w:val="FootnoteText"/>
      </w:pPr>
      <w:r>
        <w:rPr>
          <w:rStyle w:val="FootnoteReference"/>
        </w:rPr>
        <w:footnoteRef/>
      </w:r>
      <w:r>
        <w:rPr>
          <w:rtl/>
        </w:rPr>
        <w:t xml:space="preserve"> </w:t>
      </w:r>
      <w:r w:rsidR="00663D49" w:rsidRPr="00663D49">
        <w:rPr>
          <w:rtl/>
        </w:rPr>
        <w:t xml:space="preserve">المنظمة العالمية للملكية </w:t>
      </w:r>
      <w:r w:rsidR="00663D49" w:rsidRPr="00663D49">
        <w:rPr>
          <w:rFonts w:hint="cs"/>
          <w:rtl/>
        </w:rPr>
        <w:t>الفكرية،</w:t>
      </w:r>
      <w:r w:rsidR="00663D49" w:rsidRPr="00663D49">
        <w:rPr>
          <w:rtl/>
        </w:rPr>
        <w:t xml:space="preserve"> الوثيقة الموحدة المتعلقة بالملكية الفكرية والموارد </w:t>
      </w:r>
      <w:r w:rsidR="00663D49" w:rsidRPr="00663D49">
        <w:rPr>
          <w:rFonts w:hint="cs"/>
          <w:rtl/>
        </w:rPr>
        <w:t xml:space="preserve">الوراثية، </w:t>
      </w:r>
      <w:r w:rsidR="00663D49" w:rsidRPr="00663D49">
        <w:t>WIPO/GRTKF/IC/36/4</w:t>
      </w:r>
      <w:r w:rsidR="00663D49" w:rsidRPr="00663D49">
        <w:rPr>
          <w:rFonts w:hint="cs"/>
          <w:rtl/>
        </w:rPr>
        <w:t xml:space="preserve">،الصفحتين </w:t>
      </w:r>
      <w:r w:rsidR="00663D49" w:rsidRPr="00663D49">
        <w:rPr>
          <w:rtl/>
        </w:rPr>
        <w:t>10–11</w:t>
      </w:r>
      <w:r w:rsidR="00663D49" w:rsidRPr="00663D49">
        <w:rPr>
          <w:rFonts w:hint="cs"/>
          <w:rtl/>
        </w:rPr>
        <w:t xml:space="preserve"> (2018)، </w:t>
      </w:r>
      <w:r w:rsidR="00663D49" w:rsidRPr="00663D49">
        <w:t>http://www.wipo.int/edocs/mdocs/tk/en/wipo_grtkf_ic_36/wipo_grtkf_ic_36_4.pdf</w:t>
      </w:r>
      <w:r w:rsidR="00663D49">
        <w:rPr>
          <w:rFonts w:hint="cs"/>
          <w:rtl/>
        </w:rPr>
        <w:t xml:space="preserve"> (نُفذ إليه في 19 يونيو 2018).</w:t>
      </w:r>
    </w:p>
  </w:footnote>
  <w:footnote w:id="2">
    <w:p w:rsidR="00E46D4A" w:rsidRPr="00CC31BD" w:rsidRDefault="00E46D4A" w:rsidP="00E46D4A">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نفس المرجع السابق.</w:t>
      </w:r>
    </w:p>
  </w:footnote>
  <w:footnote w:id="3">
    <w:p w:rsidR="00087758" w:rsidRDefault="00087758">
      <w:pPr>
        <w:pStyle w:val="FootnoteText"/>
        <w:rPr>
          <w:lang w:bidi="ar-SA"/>
        </w:rPr>
      </w:pPr>
      <w:r>
        <w:rPr>
          <w:rStyle w:val="FootnoteReference"/>
        </w:rPr>
        <w:footnoteRef/>
      </w:r>
      <w:r>
        <w:rPr>
          <w:rtl/>
        </w:rPr>
        <w:t xml:space="preserve"> </w:t>
      </w:r>
      <w:r w:rsidR="00663D49" w:rsidRPr="00CC31BD">
        <w:rPr>
          <w:rFonts w:hint="cs"/>
          <w:rtl/>
          <w:lang w:bidi="ar-MA"/>
        </w:rPr>
        <w:t>نفس المرجع السابق، في الصفحة 12.</w:t>
      </w:r>
    </w:p>
  </w:footnote>
  <w:footnote w:id="4">
    <w:p w:rsidR="00087758" w:rsidRPr="00663D49" w:rsidRDefault="00087758" w:rsidP="00663D49">
      <w:pPr>
        <w:pStyle w:val="FootnoteText"/>
        <w:rPr>
          <w:lang w:bidi="ar-SA"/>
        </w:rPr>
      </w:pPr>
      <w:r>
        <w:rPr>
          <w:rStyle w:val="FootnoteReference"/>
        </w:rPr>
        <w:footnoteRef/>
      </w:r>
      <w:r>
        <w:rPr>
          <w:rtl/>
        </w:rPr>
        <w:t xml:space="preserve"> </w:t>
      </w:r>
      <w:r w:rsidR="00663D49" w:rsidRPr="00663D49">
        <w:rPr>
          <w:rtl/>
          <w:lang w:bidi="ar-MA"/>
        </w:rPr>
        <w:t xml:space="preserve">دومينيك </w:t>
      </w:r>
      <w:proofErr w:type="spellStart"/>
      <w:r w:rsidR="00663D49" w:rsidRPr="00663D49">
        <w:rPr>
          <w:rtl/>
          <w:lang w:bidi="ar-MA"/>
        </w:rPr>
        <w:t>كيتنغ</w:t>
      </w:r>
      <w:proofErr w:type="spellEnd"/>
      <w:r w:rsidR="00663D49" w:rsidRPr="00663D49">
        <w:rPr>
          <w:rtl/>
          <w:lang w:bidi="ar-MA"/>
        </w:rPr>
        <w:t xml:space="preserve">، </w:t>
      </w:r>
      <w:r w:rsidR="00663D49" w:rsidRPr="00663D49">
        <w:rPr>
          <w:i/>
          <w:iCs/>
          <w:rtl/>
          <w:lang w:bidi="ar-MA"/>
        </w:rPr>
        <w:t xml:space="preserve">اللجنة الحكومية الدولية </w:t>
      </w:r>
      <w:proofErr w:type="spellStart"/>
      <w:r w:rsidR="00663D49" w:rsidRPr="00663D49">
        <w:rPr>
          <w:i/>
          <w:iCs/>
          <w:rtl/>
          <w:lang w:bidi="ar-MA"/>
        </w:rPr>
        <w:t>للويبو</w:t>
      </w:r>
      <w:proofErr w:type="spellEnd"/>
      <w:r w:rsidR="00663D49" w:rsidRPr="00663D49">
        <w:rPr>
          <w:i/>
          <w:iCs/>
          <w:rtl/>
          <w:lang w:bidi="ar-MA"/>
        </w:rPr>
        <w:t xml:space="preserve">: وجهة نظر أمريكية </w:t>
      </w:r>
      <w:r w:rsidR="00663D49" w:rsidRPr="00663D49">
        <w:rPr>
          <w:rFonts w:hint="cs"/>
          <w:i/>
          <w:iCs/>
          <w:rtl/>
          <w:lang w:bidi="ar-MA"/>
        </w:rPr>
        <w:t>بشأن</w:t>
      </w:r>
      <w:r w:rsidR="00663D49" w:rsidRPr="00663D49">
        <w:rPr>
          <w:i/>
          <w:iCs/>
          <w:rtl/>
          <w:lang w:bidi="ar-MA"/>
        </w:rPr>
        <w:t xml:space="preserve"> حماية المعارف التقليدية: اللجنة الحكومية الدولية المعنية بالملكية الفكرية والموارد الوراثية والمعارف التقليدية والفولكلور </w:t>
      </w:r>
      <w:r w:rsidR="00663D49" w:rsidRPr="00663D49">
        <w:rPr>
          <w:rFonts w:hint="cs"/>
          <w:i/>
          <w:iCs/>
          <w:rtl/>
          <w:lang w:bidi="ar-MA"/>
        </w:rPr>
        <w:t>في الويبو</w:t>
      </w:r>
      <w:r w:rsidR="00663D49" w:rsidRPr="00663D49">
        <w:rPr>
          <w:rFonts w:hint="cs"/>
          <w:rtl/>
          <w:lang w:bidi="ar-MA"/>
        </w:rPr>
        <w:t xml:space="preserve">، الصفحة </w:t>
      </w:r>
      <w:r w:rsidR="00663D49" w:rsidRPr="00663D49">
        <w:rPr>
          <w:rtl/>
          <w:lang w:bidi="ar-MA"/>
        </w:rPr>
        <w:t>270 (</w:t>
      </w:r>
      <w:r w:rsidR="00663D49" w:rsidRPr="00663D49">
        <w:rPr>
          <w:rFonts w:hint="cs"/>
          <w:rtl/>
          <w:lang w:bidi="ar-MA"/>
        </w:rPr>
        <w:t xml:space="preserve">حرره كل من </w:t>
      </w:r>
      <w:r w:rsidR="00663D49" w:rsidRPr="00663D49">
        <w:rPr>
          <w:rtl/>
          <w:lang w:bidi="ar-MA"/>
        </w:rPr>
        <w:t xml:space="preserve">دانييل روبنسون، </w:t>
      </w:r>
      <w:r w:rsidR="00663D49" w:rsidRPr="00663D49">
        <w:rPr>
          <w:rFonts w:hint="cs"/>
          <w:rtl/>
          <w:lang w:bidi="ar-MA"/>
        </w:rPr>
        <w:t>و</w:t>
      </w:r>
      <w:r w:rsidR="00663D49" w:rsidRPr="00663D49">
        <w:rPr>
          <w:rtl/>
          <w:lang w:bidi="ar-MA"/>
        </w:rPr>
        <w:t xml:space="preserve">أحمد عبد اللطيف، </w:t>
      </w:r>
      <w:proofErr w:type="spellStart"/>
      <w:r w:rsidR="00663D49" w:rsidRPr="00663D49">
        <w:rPr>
          <w:rtl/>
          <w:lang w:bidi="ar-MA"/>
        </w:rPr>
        <w:t>وبيدرو</w:t>
      </w:r>
      <w:proofErr w:type="spellEnd"/>
      <w:r w:rsidR="00663D49" w:rsidRPr="00663D49">
        <w:rPr>
          <w:rtl/>
          <w:lang w:bidi="ar-MA"/>
        </w:rPr>
        <w:t xml:space="preserve"> </w:t>
      </w:r>
      <w:proofErr w:type="spellStart"/>
      <w:r w:rsidR="00663D49" w:rsidRPr="00663D49">
        <w:rPr>
          <w:rtl/>
          <w:lang w:bidi="ar-MA"/>
        </w:rPr>
        <w:t>رو</w:t>
      </w:r>
      <w:r w:rsidR="00663D49" w:rsidRPr="00663D49">
        <w:rPr>
          <w:rFonts w:hint="cs"/>
          <w:rtl/>
          <w:lang w:bidi="ar-MA"/>
        </w:rPr>
        <w:t>و</w:t>
      </w:r>
      <w:r w:rsidR="00663D49" w:rsidRPr="00663D49">
        <w:rPr>
          <w:rtl/>
          <w:lang w:bidi="ar-MA"/>
        </w:rPr>
        <w:t>في</w:t>
      </w:r>
      <w:proofErr w:type="spellEnd"/>
      <w:r w:rsidR="00663D49" w:rsidRPr="00663D49">
        <w:rPr>
          <w:rtl/>
          <w:lang w:bidi="ar-MA"/>
        </w:rPr>
        <w:t xml:space="preserve"> </w:t>
      </w:r>
      <w:r w:rsidR="00663D49" w:rsidRPr="00663D49">
        <w:rPr>
          <w:rFonts w:hint="cs"/>
          <w:rtl/>
          <w:lang w:bidi="ar-MA"/>
        </w:rPr>
        <w:t xml:space="preserve">في عام </w:t>
      </w:r>
      <w:r w:rsidR="00663D49">
        <w:rPr>
          <w:rtl/>
          <w:lang w:bidi="ar-MA"/>
        </w:rPr>
        <w:t>2016)</w:t>
      </w:r>
      <w:r w:rsidR="00663D49" w:rsidRPr="00663D49">
        <w:rPr>
          <w:rFonts w:hint="cs"/>
          <w:lang w:bidi="ar-SA"/>
        </w:rPr>
        <w:t xml:space="preserve"> </w:t>
      </w:r>
    </w:p>
  </w:footnote>
  <w:footnote w:id="5">
    <w:p w:rsidR="00087758" w:rsidRDefault="00087758">
      <w:pPr>
        <w:pStyle w:val="FootnoteText"/>
        <w:rPr>
          <w:lang w:bidi="ar-SA"/>
        </w:rPr>
      </w:pPr>
      <w:r>
        <w:rPr>
          <w:rStyle w:val="FootnoteReference"/>
        </w:rPr>
        <w:footnoteRef/>
      </w:r>
      <w:r>
        <w:rPr>
          <w:rtl/>
        </w:rPr>
        <w:t xml:space="preserve"> </w:t>
      </w:r>
      <w:r w:rsidR="00663D49" w:rsidRPr="00CC31BD">
        <w:rPr>
          <w:rFonts w:hint="cs"/>
          <w:rtl/>
        </w:rPr>
        <w:t>نفس المرجع السابق.</w:t>
      </w:r>
    </w:p>
  </w:footnote>
  <w:footnote w:id="6">
    <w:p w:rsidR="00087758" w:rsidRDefault="00087758">
      <w:pPr>
        <w:pStyle w:val="FootnoteText"/>
        <w:rPr>
          <w:lang w:bidi="ar-SA"/>
        </w:rPr>
      </w:pPr>
      <w:r>
        <w:rPr>
          <w:rStyle w:val="FootnoteReference"/>
        </w:rPr>
        <w:footnoteRef/>
      </w:r>
      <w:r>
        <w:rPr>
          <w:rtl/>
        </w:rPr>
        <w:t xml:space="preserve"> </w:t>
      </w:r>
      <w:proofErr w:type="spellStart"/>
      <w:r w:rsidR="00665A04" w:rsidRPr="00CC31BD">
        <w:rPr>
          <w:rtl/>
        </w:rPr>
        <w:t>كيتنغ</w:t>
      </w:r>
      <w:proofErr w:type="spellEnd"/>
      <w:r w:rsidR="00665A04" w:rsidRPr="00CC31BD">
        <w:rPr>
          <w:rFonts w:hint="cs"/>
          <w:rtl/>
        </w:rPr>
        <w:t xml:space="preserve">، ارجع </w:t>
      </w:r>
      <w:r w:rsidR="00665A04">
        <w:rPr>
          <w:rFonts w:hint="cs"/>
          <w:rtl/>
        </w:rPr>
        <w:t>إلى الحاشية رقم 4 السابقة، الصفحة 271.</w:t>
      </w:r>
    </w:p>
  </w:footnote>
  <w:footnote w:id="7">
    <w:p w:rsidR="00087758" w:rsidRDefault="00087758">
      <w:pPr>
        <w:pStyle w:val="FootnoteText"/>
        <w:rPr>
          <w:lang w:bidi="ar-SA"/>
        </w:rPr>
      </w:pPr>
      <w:r>
        <w:rPr>
          <w:rStyle w:val="FootnoteReference"/>
        </w:rPr>
        <w:footnoteRef/>
      </w:r>
      <w:r>
        <w:rPr>
          <w:rtl/>
        </w:rPr>
        <w:t xml:space="preserve"> </w:t>
      </w:r>
      <w:r w:rsidR="00665A04" w:rsidRPr="00CC31BD">
        <w:rPr>
          <w:rtl/>
        </w:rPr>
        <w:t xml:space="preserve">تتضمن التعاريف الاقتصادية ذات الصلة </w:t>
      </w:r>
      <w:r w:rsidR="00665A04" w:rsidRPr="00CC31BD">
        <w:rPr>
          <w:rFonts w:hint="cs"/>
          <w:rtl/>
        </w:rPr>
        <w:t>ب</w:t>
      </w:r>
      <w:r w:rsidR="00665A04" w:rsidRPr="00CC31BD">
        <w:rPr>
          <w:rtl/>
        </w:rPr>
        <w:t>عدم اليقين "انعدام الثقة في المعتقد بدرجات مختلفة (مرتفع</w:t>
      </w:r>
      <w:r w:rsidR="00665A04" w:rsidRPr="00CC31BD">
        <w:rPr>
          <w:rFonts w:hint="cs"/>
          <w:rtl/>
        </w:rPr>
        <w:t>ة-منخفضة</w:t>
      </w:r>
      <w:r w:rsidR="00665A04" w:rsidRPr="00CC31BD">
        <w:rPr>
          <w:rtl/>
        </w:rPr>
        <w:t xml:space="preserve">)"، "نقص المعرفة المسبقة ذات الصلة باتخاذ القرارات"، و"نقص المعلومات ذات الصلة باتخاذ القرارات". ايرين تروي، </w:t>
      </w:r>
      <w:r w:rsidR="00665A04" w:rsidRPr="00CC31BD">
        <w:rPr>
          <w:i/>
          <w:iCs/>
          <w:rtl/>
        </w:rPr>
        <w:t xml:space="preserve">معاملات </w:t>
      </w:r>
      <w:r w:rsidR="00665A04" w:rsidRPr="00CC31BD">
        <w:rPr>
          <w:rFonts w:hint="cs"/>
          <w:i/>
          <w:iCs/>
          <w:rtl/>
        </w:rPr>
        <w:t>ال</w:t>
      </w:r>
      <w:r w:rsidR="00665A04" w:rsidRPr="00CC31BD">
        <w:rPr>
          <w:i/>
          <w:iCs/>
          <w:rtl/>
        </w:rPr>
        <w:t xml:space="preserve">براءات والأسواق </w:t>
      </w:r>
      <w:r w:rsidR="00665A04" w:rsidRPr="00CC31BD">
        <w:rPr>
          <w:rFonts w:hint="cs"/>
          <w:i/>
          <w:iCs/>
          <w:rtl/>
        </w:rPr>
        <w:t>الخاصة بالبراءات</w:t>
      </w:r>
      <w:r w:rsidR="00665A04" w:rsidRPr="00CC31BD">
        <w:rPr>
          <w:i/>
          <w:iCs/>
          <w:rtl/>
        </w:rPr>
        <w:t>، التعامل مع عدم اليقين</w:t>
      </w:r>
      <w:r w:rsidR="00665A04" w:rsidRPr="00CC31BD">
        <w:rPr>
          <w:rtl/>
        </w:rPr>
        <w:t xml:space="preserve">، أطروحة الدكتوراه، جامعة </w:t>
      </w:r>
      <w:proofErr w:type="spellStart"/>
      <w:r w:rsidR="00665A04" w:rsidRPr="00CC31BD">
        <w:rPr>
          <w:rtl/>
        </w:rPr>
        <w:t>أوتريخت</w:t>
      </w:r>
      <w:proofErr w:type="spellEnd"/>
      <w:r w:rsidR="00665A04" w:rsidRPr="00CC31BD">
        <w:rPr>
          <w:rFonts w:hint="cs"/>
          <w:rtl/>
        </w:rPr>
        <w:t xml:space="preserve"> الصفحتين</w:t>
      </w:r>
      <w:r w:rsidR="00665A04" w:rsidRPr="00CC31BD">
        <w:rPr>
          <w:rtl/>
        </w:rPr>
        <w:t xml:space="preserve"> 18 </w:t>
      </w:r>
      <w:r w:rsidR="00665A04" w:rsidRPr="00CC31BD">
        <w:rPr>
          <w:rFonts w:hint="cs"/>
          <w:rtl/>
        </w:rPr>
        <w:t>و</w:t>
      </w:r>
      <w:r w:rsidR="00665A04" w:rsidRPr="00CC31BD">
        <w:rPr>
          <w:rtl/>
        </w:rPr>
        <w:t>80 (2012).</w:t>
      </w:r>
    </w:p>
  </w:footnote>
  <w:footnote w:id="8">
    <w:p w:rsidR="00663D49" w:rsidRPr="00CC31BD" w:rsidRDefault="00663D49" w:rsidP="00663D49">
      <w:pPr>
        <w:pStyle w:val="FootnoteText"/>
        <w:rPr>
          <w:lang w:val="fr-FR" w:bidi="ar-MA"/>
        </w:rPr>
      </w:pPr>
      <w:r w:rsidRPr="00CC31BD">
        <w:rPr>
          <w:rStyle w:val="FootnoteReference"/>
          <w:sz w:val="28"/>
          <w:szCs w:val="28"/>
        </w:rPr>
        <w:footnoteRef/>
      </w:r>
      <w:r w:rsidRPr="00CC31BD">
        <w:rPr>
          <w:rtl/>
        </w:rPr>
        <w:t xml:space="preserve"> معهد كوين ماري لأبحاث الملكية </w:t>
      </w:r>
      <w:r w:rsidRPr="00CC31BD">
        <w:rPr>
          <w:rFonts w:hint="cs"/>
          <w:rtl/>
        </w:rPr>
        <w:t>الفكرية،</w:t>
      </w:r>
      <w:r w:rsidRPr="00CC31BD">
        <w:rPr>
          <w:rtl/>
        </w:rPr>
        <w:t xml:space="preserve"> </w:t>
      </w:r>
      <w:r w:rsidRPr="00CC31BD">
        <w:rPr>
          <w:i/>
          <w:iCs/>
          <w:rtl/>
        </w:rPr>
        <w:t xml:space="preserve">تقرير </w:t>
      </w:r>
      <w:r w:rsidRPr="00CC31BD">
        <w:rPr>
          <w:rFonts w:hint="cs"/>
          <w:i/>
          <w:iCs/>
          <w:rtl/>
        </w:rPr>
        <w:t>بشأن</w:t>
      </w:r>
      <w:r w:rsidRPr="00CC31BD">
        <w:rPr>
          <w:i/>
          <w:iCs/>
          <w:rtl/>
        </w:rPr>
        <w:t xml:space="preserve"> </w:t>
      </w:r>
      <w:r w:rsidRPr="00CC31BD">
        <w:rPr>
          <w:rFonts w:hint="cs"/>
          <w:i/>
          <w:iCs/>
          <w:rtl/>
        </w:rPr>
        <w:t>الكشف</w:t>
      </w:r>
      <w:r w:rsidRPr="00CC31BD">
        <w:rPr>
          <w:i/>
          <w:iCs/>
          <w:rtl/>
        </w:rPr>
        <w:t xml:space="preserve"> عن المنشأ في طلبات </w:t>
      </w:r>
      <w:r w:rsidRPr="00CC31BD">
        <w:rPr>
          <w:rFonts w:hint="cs"/>
          <w:i/>
          <w:iCs/>
          <w:rtl/>
        </w:rPr>
        <w:t>ال</w:t>
      </w:r>
      <w:r w:rsidRPr="00CC31BD">
        <w:rPr>
          <w:i/>
          <w:iCs/>
          <w:rtl/>
        </w:rPr>
        <w:t>براءات للمفوضية الأوروبية</w:t>
      </w:r>
      <w:r w:rsidRPr="00CC31BD">
        <w:rPr>
          <w:rtl/>
        </w:rPr>
        <w:t>، المديرية العامة للتجارة</w:t>
      </w:r>
      <w:r w:rsidRPr="00CC31BD">
        <w:rPr>
          <w:rFonts w:hint="cs"/>
          <w:rtl/>
        </w:rPr>
        <w:t xml:space="preserve"> في ا</w:t>
      </w:r>
      <w:r w:rsidRPr="00CC31BD">
        <w:rPr>
          <w:rtl/>
        </w:rPr>
        <w:t>لمفوضية الأوروبية</w:t>
      </w:r>
      <w:r w:rsidRPr="00CC31BD">
        <w:rPr>
          <w:rFonts w:hint="cs"/>
          <w:rtl/>
        </w:rPr>
        <w:t>، الصفحة 61 (2004).</w:t>
      </w:r>
      <w:r w:rsidRPr="00CC31BD">
        <w:rPr>
          <w:rtl/>
        </w:rPr>
        <w:t xml:space="preserve">  </w:t>
      </w:r>
      <w:r w:rsidRPr="00CC31BD">
        <w:t xml:space="preserve">http://trade.ec.europa.eu/doclib/docs/2005/june/tradoc_123533. </w:t>
      </w:r>
      <w:proofErr w:type="gramStart"/>
      <w:r w:rsidRPr="00CC31BD">
        <w:t>pdf</w:t>
      </w:r>
      <w:proofErr w:type="gramEnd"/>
      <w:r w:rsidRPr="00CC31BD">
        <w:rPr>
          <w:rtl/>
        </w:rPr>
        <w:t xml:space="preserve"> (</w:t>
      </w:r>
      <w:r w:rsidRPr="00CC31BD">
        <w:rPr>
          <w:rFonts w:hint="cs"/>
          <w:rtl/>
        </w:rPr>
        <w:t>نُفذ إليه</w:t>
      </w:r>
      <w:r w:rsidRPr="00CC31BD">
        <w:rPr>
          <w:rtl/>
        </w:rPr>
        <w:t xml:space="preserve"> في 19 يونيو 2018) [</w:t>
      </w:r>
      <w:r w:rsidRPr="00CC31BD">
        <w:rPr>
          <w:rFonts w:hint="cs"/>
          <w:rtl/>
        </w:rPr>
        <w:t>يُشار إليه فيما بعد</w:t>
      </w:r>
      <w:r w:rsidRPr="00CC31BD">
        <w:rPr>
          <w:rtl/>
        </w:rPr>
        <w:t xml:space="preserve"> تقرير المفوضية الأوروبية 2004].</w:t>
      </w:r>
    </w:p>
  </w:footnote>
  <w:footnote w:id="9">
    <w:p w:rsidR="00663D49" w:rsidRPr="00CC31BD" w:rsidRDefault="00663D49" w:rsidP="00663D49">
      <w:pPr>
        <w:pStyle w:val="FootnoteText"/>
        <w:rPr>
          <w:lang w:bidi="ar-MA"/>
        </w:rPr>
      </w:pPr>
      <w:r w:rsidRPr="00CC31BD">
        <w:rPr>
          <w:rStyle w:val="FootnoteReference"/>
          <w:sz w:val="28"/>
          <w:szCs w:val="28"/>
        </w:rPr>
        <w:footnoteRef/>
      </w:r>
      <w:r w:rsidRPr="00CC31BD">
        <w:rPr>
          <w:rtl/>
        </w:rPr>
        <w:t xml:space="preserve"> نفس المرجع السابق، </w:t>
      </w:r>
      <w:proofErr w:type="gramStart"/>
      <w:r w:rsidRPr="00CC31BD">
        <w:rPr>
          <w:rtl/>
        </w:rPr>
        <w:t>الصفحة</w:t>
      </w:r>
      <w:proofErr w:type="gramEnd"/>
      <w:r w:rsidRPr="00CC31BD">
        <w:rPr>
          <w:rtl/>
        </w:rPr>
        <w:t xml:space="preserve"> 68</w:t>
      </w:r>
    </w:p>
  </w:footnote>
  <w:footnote w:id="10">
    <w:p w:rsidR="00663D49" w:rsidRPr="00CC31BD" w:rsidRDefault="00663D49" w:rsidP="00663D49">
      <w:pPr>
        <w:pStyle w:val="FootnoteText"/>
        <w:rPr>
          <w:lang w:bidi="ar-MA"/>
        </w:rPr>
      </w:pPr>
      <w:r w:rsidRPr="00CC31BD">
        <w:rPr>
          <w:rStyle w:val="FootnoteReference"/>
          <w:sz w:val="28"/>
          <w:szCs w:val="28"/>
        </w:rPr>
        <w:footnoteRef/>
      </w:r>
      <w:r w:rsidRPr="00CC31BD">
        <w:rPr>
          <w:rFonts w:hint="cs"/>
          <w:rtl/>
          <w:lang w:bidi="ar-MA"/>
        </w:rPr>
        <w:t xml:space="preserve"> الويبو 2005، ارجع إلى الحاشية رقم 8، الصفحة 46؛</w:t>
      </w:r>
      <w:r w:rsidRPr="00CC31BD">
        <w:rPr>
          <w:rtl/>
          <w:lang w:bidi="ar-MA"/>
        </w:rPr>
        <w:t xml:space="preserve"> انظر تقرير المفوضية الأوروبية </w:t>
      </w:r>
      <w:r w:rsidRPr="00CC31BD">
        <w:rPr>
          <w:rFonts w:hint="cs"/>
          <w:rtl/>
          <w:lang w:bidi="ar-MA"/>
        </w:rPr>
        <w:t>لسنة</w:t>
      </w:r>
      <w:r w:rsidRPr="00CC31BD">
        <w:rPr>
          <w:rtl/>
          <w:lang w:bidi="ar-MA"/>
        </w:rPr>
        <w:t xml:space="preserve"> 2004 </w:t>
      </w:r>
      <w:r w:rsidRPr="00CC31BD">
        <w:rPr>
          <w:rFonts w:hint="cs"/>
          <w:rtl/>
          <w:lang w:bidi="ar-MA"/>
        </w:rPr>
        <w:t>في الصفحة 76،</w:t>
      </w:r>
      <w:r w:rsidRPr="00CC31BD">
        <w:rPr>
          <w:rtl/>
          <w:lang w:bidi="ar-MA"/>
        </w:rPr>
        <w:t xml:space="preserve"> "</w:t>
      </w:r>
      <w:r w:rsidRPr="00CC31BD">
        <w:rPr>
          <w:rFonts w:hint="cs"/>
          <w:rtl/>
          <w:lang w:bidi="ar-MA"/>
        </w:rPr>
        <w:t>كلما كانت المتطلبات فضفاضة ومعقدة</w:t>
      </w:r>
      <w:r w:rsidRPr="00CC31BD">
        <w:rPr>
          <w:rtl/>
          <w:lang w:bidi="ar-MA"/>
        </w:rPr>
        <w:t>، كلما زاد عدم اليقين".</w:t>
      </w:r>
    </w:p>
  </w:footnote>
  <w:footnote w:id="11">
    <w:p w:rsidR="00663D49" w:rsidRPr="00CC31BD" w:rsidRDefault="00663D49" w:rsidP="00663D49">
      <w:pPr>
        <w:pStyle w:val="FootnoteText"/>
        <w:rPr>
          <w:lang w:bidi="ar-MA"/>
        </w:rPr>
      </w:pPr>
      <w:r w:rsidRPr="00CC31BD">
        <w:rPr>
          <w:rStyle w:val="FootnoteReference"/>
          <w:sz w:val="28"/>
          <w:szCs w:val="28"/>
        </w:rPr>
        <w:footnoteRef/>
      </w:r>
      <w:r w:rsidRPr="00CC31BD">
        <w:rPr>
          <w:rtl/>
        </w:rPr>
        <w:t xml:space="preserve"> المنظمة العالمية للملكية الفكرية</w:t>
      </w:r>
      <w:r w:rsidRPr="00CC31BD">
        <w:rPr>
          <w:rFonts w:hint="cs"/>
          <w:rtl/>
        </w:rPr>
        <w:t xml:space="preserve">، </w:t>
      </w:r>
      <w:r w:rsidRPr="00CC31BD">
        <w:rPr>
          <w:rtl/>
        </w:rPr>
        <w:t>اللجنة الحكومية الدولية المعنية بالملكية الفكرية والموارد الوراثية والمعارف التقليدية والفولكلور</w:t>
      </w:r>
      <w:r w:rsidRPr="00CC31BD">
        <w:rPr>
          <w:rFonts w:hint="cs"/>
          <w:rtl/>
        </w:rPr>
        <w:t xml:space="preserve">، </w:t>
      </w:r>
      <w:r w:rsidRPr="00CC31BD">
        <w:rPr>
          <w:rFonts w:hint="cs"/>
          <w:i/>
          <w:iCs/>
          <w:rtl/>
        </w:rPr>
        <w:t>مشروع التقرير</w:t>
      </w:r>
      <w:r w:rsidRPr="00CC31BD">
        <w:rPr>
          <w:rFonts w:hint="cs"/>
          <w:rtl/>
        </w:rPr>
        <w:t xml:space="preserve">، </w:t>
      </w:r>
      <w:r w:rsidRPr="00CC31BD">
        <w:t>WIPO/GRTKF/IC/23/8 PROV</w:t>
      </w:r>
      <w:r w:rsidRPr="00CC31BD">
        <w:rPr>
          <w:rFonts w:hint="cs"/>
          <w:rtl/>
        </w:rPr>
        <w:t xml:space="preserve">، 2، 26 (2013)، </w:t>
      </w:r>
      <w:r w:rsidRPr="00CC31BD">
        <w:t>http://www.</w:t>
      </w:r>
      <w:proofErr w:type="gramStart"/>
      <w:r w:rsidRPr="00CC31BD">
        <w:t>wipo.int/edocs/mdocs/tk/en/wipo_grtkf_ic_25/wipo_grtkf_ic_25_ref_grtkf_23_8_prov_2.pdf</w:t>
      </w:r>
      <w:r w:rsidRPr="00CC31BD">
        <w:rPr>
          <w:rFonts w:hint="cs"/>
          <w:rtl/>
        </w:rPr>
        <w:t xml:space="preserve"> (نُفذ إليه في 1</w:t>
      </w:r>
      <w:r>
        <w:rPr>
          <w:rFonts w:hint="cs"/>
          <w:rtl/>
        </w:rPr>
        <w:t>9 يونيو 2018) [يُشار إليه فيما ب</w:t>
      </w:r>
      <w:r w:rsidRPr="00CC31BD">
        <w:rPr>
          <w:rFonts w:hint="cs"/>
          <w:rtl/>
        </w:rPr>
        <w:t>عد الويبو 2013].</w:t>
      </w:r>
      <w:proofErr w:type="gramEnd"/>
      <w:r w:rsidRPr="00CC31BD">
        <w:rPr>
          <w:rFonts w:hint="cs"/>
          <w:rtl/>
        </w:rPr>
        <w:t xml:space="preserve"> </w:t>
      </w:r>
    </w:p>
  </w:footnote>
  <w:footnote w:id="12">
    <w:p w:rsidR="00663D49" w:rsidRPr="00CC31BD" w:rsidRDefault="00663D49" w:rsidP="00663D49">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 xml:space="preserve">نفس المرجع السابق. </w:t>
      </w:r>
    </w:p>
  </w:footnote>
  <w:footnote w:id="13">
    <w:p w:rsidR="00663D49" w:rsidRDefault="00663D49" w:rsidP="00663D49">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نفس المر</w:t>
      </w:r>
      <w:r>
        <w:rPr>
          <w:rFonts w:hint="cs"/>
          <w:rtl/>
          <w:lang w:bidi="ar-MA"/>
        </w:rPr>
        <w:t>جع السابق.</w:t>
      </w:r>
    </w:p>
  </w:footnote>
  <w:footnote w:id="14">
    <w:p w:rsidR="00663D49" w:rsidRPr="00CC31BD" w:rsidRDefault="00663D49" w:rsidP="00663D49">
      <w:pPr>
        <w:pStyle w:val="FootnoteText"/>
        <w:rPr>
          <w:lang w:bidi="ar-MA"/>
        </w:rPr>
      </w:pPr>
      <w:r w:rsidRPr="00CC31BD">
        <w:rPr>
          <w:rStyle w:val="FootnoteReference"/>
          <w:sz w:val="28"/>
          <w:szCs w:val="28"/>
        </w:rPr>
        <w:footnoteRef/>
      </w:r>
      <w:r>
        <w:rPr>
          <w:rtl/>
        </w:rPr>
        <w:t xml:space="preserve"> </w:t>
      </w:r>
      <w:r>
        <w:rPr>
          <w:rFonts w:hint="cs"/>
          <w:rtl/>
        </w:rPr>
        <w:t>ا</w:t>
      </w:r>
      <w:r w:rsidRPr="00CC31BD">
        <w:rPr>
          <w:rtl/>
        </w:rPr>
        <w:t xml:space="preserve">نظر كلاوديو </w:t>
      </w:r>
      <w:proofErr w:type="spellStart"/>
      <w:r w:rsidRPr="00CC31BD">
        <w:rPr>
          <w:rtl/>
        </w:rPr>
        <w:t>كيارولا</w:t>
      </w:r>
      <w:proofErr w:type="spellEnd"/>
      <w:r w:rsidRPr="00CC31BD">
        <w:rPr>
          <w:rtl/>
        </w:rPr>
        <w:t xml:space="preserve"> </w:t>
      </w:r>
      <w:proofErr w:type="spellStart"/>
      <w:r w:rsidRPr="00CC31BD">
        <w:rPr>
          <w:rtl/>
        </w:rPr>
        <w:t>وبوركو</w:t>
      </w:r>
      <w:proofErr w:type="spellEnd"/>
      <w:r w:rsidRPr="00CC31BD">
        <w:rPr>
          <w:rtl/>
        </w:rPr>
        <w:t xml:space="preserve"> </w:t>
      </w:r>
      <w:proofErr w:type="spellStart"/>
      <w:r w:rsidRPr="00CC31BD">
        <w:rPr>
          <w:rtl/>
        </w:rPr>
        <w:t>كيليتش</w:t>
      </w:r>
      <w:proofErr w:type="spellEnd"/>
      <w:r w:rsidRPr="00CC31BD">
        <w:rPr>
          <w:rtl/>
        </w:rPr>
        <w:t xml:space="preserve">، </w:t>
      </w:r>
      <w:r w:rsidRPr="00CC31BD">
        <w:rPr>
          <w:rFonts w:hint="cs"/>
          <w:i/>
          <w:iCs/>
          <w:rtl/>
        </w:rPr>
        <w:t>وضع</w:t>
      </w:r>
      <w:r w:rsidRPr="00CC31BD">
        <w:rPr>
          <w:i/>
          <w:iCs/>
          <w:rtl/>
        </w:rPr>
        <w:t xml:space="preserve"> متطلبات </w:t>
      </w:r>
      <w:r w:rsidRPr="00CC31BD">
        <w:rPr>
          <w:rFonts w:hint="cs"/>
          <w:i/>
          <w:iCs/>
          <w:rtl/>
        </w:rPr>
        <w:t>الكشف</w:t>
      </w:r>
      <w:r w:rsidRPr="00CC31BD">
        <w:rPr>
          <w:i/>
          <w:iCs/>
          <w:rtl/>
        </w:rPr>
        <w:t xml:space="preserve"> عن البراءات المتعلقة بالموارد الوراثية والمعارف التقليدية</w:t>
      </w:r>
      <w:r w:rsidRPr="00CC31BD">
        <w:rPr>
          <w:rtl/>
        </w:rPr>
        <w:t xml:space="preserve"> - أسئلة رئيسية ، المنظمة العالمية للملكية الفكرية 24، 88-89 (2017)، </w:t>
      </w:r>
      <w:r w:rsidRPr="00CC31BD">
        <w:t>https://ssrn.</w:t>
      </w:r>
      <w:proofErr w:type="gramStart"/>
      <w:r w:rsidRPr="00CC31BD">
        <w:t>com/abstract=</w:t>
      </w:r>
      <w:proofErr w:type="gramEnd"/>
      <w:r w:rsidRPr="00CC31BD">
        <w:t>2987820</w:t>
      </w:r>
      <w:r w:rsidRPr="00CC31BD">
        <w:rPr>
          <w:rtl/>
        </w:rPr>
        <w:t xml:space="preserve"> (</w:t>
      </w:r>
      <w:r w:rsidRPr="00CC31BD">
        <w:rPr>
          <w:rFonts w:hint="cs"/>
          <w:rtl/>
        </w:rPr>
        <w:t>نُفذ إليه</w:t>
      </w:r>
      <w:r w:rsidRPr="00CC31BD">
        <w:rPr>
          <w:rtl/>
        </w:rPr>
        <w:t xml:space="preserve"> في 19 يونيو 2018)؛ انظر أيضا </w:t>
      </w:r>
      <w:r w:rsidRPr="00CC31BD">
        <w:rPr>
          <w:rFonts w:hint="cs"/>
          <w:rtl/>
        </w:rPr>
        <w:t>الويبو 2005</w:t>
      </w:r>
      <w:r w:rsidRPr="00CC31BD">
        <w:rPr>
          <w:rtl/>
        </w:rPr>
        <w:t xml:space="preserve">، </w:t>
      </w:r>
      <w:r w:rsidR="00D55226">
        <w:rPr>
          <w:rFonts w:hint="cs"/>
          <w:rtl/>
        </w:rPr>
        <w:t>الحاشية رقم</w:t>
      </w:r>
      <w:r w:rsidR="00D55226">
        <w:rPr>
          <w:rFonts w:hint="eastAsia"/>
        </w:rPr>
        <w:t> </w:t>
      </w:r>
      <w:r w:rsidRPr="00CC31BD">
        <w:rPr>
          <w:rFonts w:hint="cs"/>
          <w:rtl/>
        </w:rPr>
        <w:t>13 السابقة، الصفحة</w:t>
      </w:r>
      <w:r w:rsidRPr="00CC31BD">
        <w:rPr>
          <w:rtl/>
        </w:rPr>
        <w:t xml:space="preserve"> 51، مما يوحي بأنه بدون إجراءات موحدة </w:t>
      </w:r>
      <w:r w:rsidRPr="00CC31BD">
        <w:rPr>
          <w:rFonts w:hint="cs"/>
          <w:rtl/>
        </w:rPr>
        <w:t>وقابلة</w:t>
      </w:r>
      <w:r w:rsidRPr="00CC31BD">
        <w:rPr>
          <w:rtl/>
        </w:rPr>
        <w:t xml:space="preserve"> </w:t>
      </w:r>
      <w:r w:rsidRPr="00CC31BD">
        <w:rPr>
          <w:rFonts w:hint="cs"/>
          <w:rtl/>
        </w:rPr>
        <w:t>ل</w:t>
      </w:r>
      <w:r w:rsidRPr="00CC31BD">
        <w:rPr>
          <w:rtl/>
        </w:rPr>
        <w:t xml:space="preserve">لتنبؤ </w:t>
      </w:r>
      <w:r w:rsidRPr="00CC31BD">
        <w:rPr>
          <w:rFonts w:hint="cs"/>
          <w:rtl/>
        </w:rPr>
        <w:t xml:space="preserve">فيما يخص </w:t>
      </w:r>
      <w:r w:rsidRPr="00CC31BD">
        <w:rPr>
          <w:rtl/>
        </w:rPr>
        <w:t xml:space="preserve">تقديم ومعالجة </w:t>
      </w:r>
      <w:r w:rsidRPr="00CC31BD">
        <w:rPr>
          <w:rFonts w:hint="cs"/>
          <w:rtl/>
        </w:rPr>
        <w:t>الكشف</w:t>
      </w:r>
      <w:r w:rsidRPr="00CC31BD">
        <w:rPr>
          <w:rtl/>
        </w:rPr>
        <w:t xml:space="preserve">، قد يواجه فاحصو البراءات صعوبة في التحقق من المعلومات المقدمة من </w:t>
      </w:r>
      <w:r w:rsidRPr="00CC31BD">
        <w:rPr>
          <w:rFonts w:hint="cs"/>
          <w:rtl/>
        </w:rPr>
        <w:t>المودعين</w:t>
      </w:r>
      <w:r w:rsidRPr="00CC31BD">
        <w:rPr>
          <w:rtl/>
        </w:rPr>
        <w:t>.</w:t>
      </w:r>
    </w:p>
  </w:footnote>
  <w:footnote w:id="15">
    <w:p w:rsidR="00B757B0" w:rsidRPr="00CC31BD" w:rsidRDefault="00B757B0" w:rsidP="00B757B0">
      <w:pPr>
        <w:pStyle w:val="FootnoteText"/>
        <w:rPr>
          <w:lang w:bidi="ar-MA"/>
        </w:rPr>
      </w:pPr>
      <w:r w:rsidRPr="00CC31BD">
        <w:rPr>
          <w:rStyle w:val="FootnoteReference"/>
          <w:sz w:val="28"/>
          <w:szCs w:val="28"/>
        </w:rPr>
        <w:footnoteRef/>
      </w:r>
      <w:r w:rsidRPr="00CC31BD">
        <w:rPr>
          <w:rtl/>
        </w:rPr>
        <w:t xml:space="preserve"> جوان فار </w:t>
      </w:r>
      <w:proofErr w:type="spellStart"/>
      <w:r w:rsidRPr="00CC31BD">
        <w:rPr>
          <w:rtl/>
        </w:rPr>
        <w:t>مينسا</w:t>
      </w:r>
      <w:proofErr w:type="spellEnd"/>
      <w:r w:rsidRPr="00CC31BD">
        <w:rPr>
          <w:rtl/>
        </w:rPr>
        <w:t xml:space="preserve"> وآخرون ، </w:t>
      </w:r>
      <w:r w:rsidRPr="00CC31BD">
        <w:rPr>
          <w:i/>
          <w:iCs/>
          <w:rtl/>
        </w:rPr>
        <w:t xml:space="preserve">الجانب المشرق من </w:t>
      </w:r>
      <w:r w:rsidRPr="00CC31BD">
        <w:rPr>
          <w:rFonts w:hint="cs"/>
          <w:i/>
          <w:iCs/>
          <w:rtl/>
        </w:rPr>
        <w:t>ال</w:t>
      </w:r>
      <w:r w:rsidRPr="00CC31BD">
        <w:rPr>
          <w:i/>
          <w:iCs/>
          <w:rtl/>
        </w:rPr>
        <w:t>براءات</w:t>
      </w:r>
      <w:r w:rsidRPr="00CC31BD">
        <w:rPr>
          <w:rtl/>
        </w:rPr>
        <w:t xml:space="preserve">، </w:t>
      </w:r>
      <w:r w:rsidRPr="00CC31BD">
        <w:rPr>
          <w:rFonts w:hint="cs"/>
          <w:rtl/>
        </w:rPr>
        <w:t xml:space="preserve">ملخص </w:t>
      </w:r>
      <w:r w:rsidRPr="00CC31BD">
        <w:rPr>
          <w:rtl/>
        </w:rPr>
        <w:t xml:space="preserve">ورقة العمل الاقتصادية رقم 2015-5  </w:t>
      </w:r>
      <w:r w:rsidRPr="00CC31BD">
        <w:rPr>
          <w:rFonts w:hint="cs"/>
          <w:rtl/>
        </w:rPr>
        <w:t>ل</w:t>
      </w:r>
      <w:r w:rsidRPr="00CC31BD">
        <w:rPr>
          <w:rtl/>
        </w:rPr>
        <w:t>مكتب الولايات المتحدة للبراءات والعلامات التجارية)</w:t>
      </w:r>
      <w:r w:rsidRPr="00CC31BD">
        <w:rPr>
          <w:rFonts w:hint="cs"/>
          <w:rtl/>
        </w:rPr>
        <w:t xml:space="preserve">، </w:t>
      </w:r>
      <w:r w:rsidRPr="00CC31BD">
        <w:t>https://www.uspto.gov/sites/default/files/documents/Patents%20030216%20USPTO%20Cover.pdf</w:t>
      </w:r>
      <w:r w:rsidRPr="00CC31BD">
        <w:rPr>
          <w:rtl/>
        </w:rPr>
        <w:t xml:space="preserve"> (</w:t>
      </w:r>
      <w:r w:rsidRPr="00CC31BD">
        <w:rPr>
          <w:rFonts w:hint="cs"/>
          <w:rtl/>
        </w:rPr>
        <w:t>نُفذ إليه</w:t>
      </w:r>
      <w:r w:rsidRPr="00CC31BD">
        <w:rPr>
          <w:rtl/>
        </w:rPr>
        <w:t xml:space="preserve"> في 19 يونيو 2018</w:t>
      </w:r>
      <w:proofErr w:type="gramStart"/>
      <w:r w:rsidRPr="00CC31BD">
        <w:rPr>
          <w:rtl/>
        </w:rPr>
        <w:t>)؛</w:t>
      </w:r>
      <w:proofErr w:type="gramEnd"/>
      <w:r w:rsidRPr="00CC31BD">
        <w:rPr>
          <w:rtl/>
        </w:rPr>
        <w:t xml:space="preserve"> انظر أيضا جوشوا </w:t>
      </w:r>
      <w:proofErr w:type="spellStart"/>
      <w:r w:rsidRPr="00CC31BD">
        <w:rPr>
          <w:rtl/>
        </w:rPr>
        <w:t>غانس</w:t>
      </w:r>
      <w:proofErr w:type="spellEnd"/>
      <w:r w:rsidRPr="00CC31BD">
        <w:rPr>
          <w:rtl/>
        </w:rPr>
        <w:t xml:space="preserve"> وآخرون، </w:t>
      </w:r>
      <w:r w:rsidRPr="00CC31BD">
        <w:rPr>
          <w:i/>
          <w:iCs/>
          <w:rtl/>
        </w:rPr>
        <w:t xml:space="preserve">أثر حقوق الملكية الفكرية غير </w:t>
      </w:r>
      <w:r w:rsidRPr="00CC31BD">
        <w:rPr>
          <w:rFonts w:hint="cs"/>
          <w:i/>
          <w:iCs/>
          <w:rtl/>
        </w:rPr>
        <w:t>المتيقن بشأنها</w:t>
      </w:r>
      <w:r w:rsidRPr="00CC31BD">
        <w:rPr>
          <w:i/>
          <w:iCs/>
          <w:rtl/>
        </w:rPr>
        <w:t xml:space="preserve"> في سوق الأفكار: دليل من تأخيرات منح البراءة</w:t>
      </w:r>
      <w:r w:rsidRPr="00CC31BD">
        <w:rPr>
          <w:rtl/>
        </w:rPr>
        <w:t xml:space="preserve">، </w:t>
      </w:r>
      <w:r w:rsidRPr="00CC31BD">
        <w:rPr>
          <w:rFonts w:hint="cs"/>
          <w:rtl/>
        </w:rPr>
        <w:t>المجلد 54، العدد 5،</w:t>
      </w:r>
      <w:r w:rsidRPr="00CC31BD">
        <w:rPr>
          <w:rtl/>
        </w:rPr>
        <w:t xml:space="preserve"> </w:t>
      </w:r>
      <w:r w:rsidRPr="00CC31BD">
        <w:rPr>
          <w:rFonts w:hint="cs"/>
          <w:rtl/>
        </w:rPr>
        <w:t xml:space="preserve">مجلة </w:t>
      </w:r>
      <w:r w:rsidRPr="00CC31BD">
        <w:t>Management Science</w:t>
      </w:r>
      <w:r w:rsidRPr="00CC31BD">
        <w:rPr>
          <w:rFonts w:hint="cs"/>
          <w:rtl/>
        </w:rPr>
        <w:t>، الصفحة</w:t>
      </w:r>
      <w:r w:rsidRPr="00CC31BD">
        <w:rPr>
          <w:rtl/>
        </w:rPr>
        <w:t xml:space="preserve"> 984، "يواجه </w:t>
      </w:r>
      <w:r w:rsidRPr="00CC31BD">
        <w:rPr>
          <w:rFonts w:hint="cs"/>
          <w:rtl/>
        </w:rPr>
        <w:t>المبتكرون</w:t>
      </w:r>
      <w:r w:rsidRPr="00CC31BD">
        <w:rPr>
          <w:rtl/>
        </w:rPr>
        <w:t xml:space="preserve"> تكاليف كبيرة </w:t>
      </w:r>
      <w:r w:rsidRPr="00CC31BD">
        <w:rPr>
          <w:rFonts w:hint="cs"/>
          <w:rtl/>
        </w:rPr>
        <w:t xml:space="preserve">عن الفرص الضائعة </w:t>
      </w:r>
      <w:r w:rsidRPr="00CC31BD">
        <w:rPr>
          <w:rtl/>
        </w:rPr>
        <w:t xml:space="preserve">إذا تأخروا في التسويق في </w:t>
      </w:r>
      <w:r w:rsidRPr="00CC31BD">
        <w:rPr>
          <w:rFonts w:hint="cs"/>
          <w:rtl/>
        </w:rPr>
        <w:t>الوقت الذي تكون فيه</w:t>
      </w:r>
      <w:r w:rsidRPr="00CC31BD">
        <w:rPr>
          <w:rtl/>
        </w:rPr>
        <w:t xml:space="preserve"> الطلبات معلقة".</w:t>
      </w:r>
    </w:p>
  </w:footnote>
  <w:footnote w:id="16">
    <w:p w:rsidR="00B757B0" w:rsidRPr="00CC31BD" w:rsidRDefault="00B757B0" w:rsidP="00B757B0">
      <w:pPr>
        <w:pStyle w:val="FootnoteText"/>
        <w:rPr>
          <w:lang w:bidi="ar-MA"/>
        </w:rPr>
      </w:pPr>
      <w:r w:rsidRPr="005022DF">
        <w:rPr>
          <w:rStyle w:val="FootnoteReference"/>
          <w:sz w:val="28"/>
          <w:szCs w:val="28"/>
        </w:rPr>
        <w:footnoteRef/>
      </w:r>
      <w:r w:rsidRPr="005022DF">
        <w:rPr>
          <w:rtl/>
        </w:rPr>
        <w:t xml:space="preserve"> جوان فار </w:t>
      </w:r>
      <w:proofErr w:type="spellStart"/>
      <w:r w:rsidRPr="005022DF">
        <w:rPr>
          <w:rtl/>
        </w:rPr>
        <w:t>مينسا</w:t>
      </w:r>
      <w:proofErr w:type="spellEnd"/>
      <w:r w:rsidRPr="005022DF">
        <w:rPr>
          <w:rFonts w:hint="cs"/>
          <w:rtl/>
        </w:rPr>
        <w:t>، ارجع إلى الحاشية رقم 15 السابقة، الصفحة 2.</w:t>
      </w:r>
    </w:p>
  </w:footnote>
  <w:footnote w:id="17">
    <w:p w:rsidR="00B757B0" w:rsidRPr="00CC31BD" w:rsidRDefault="00B757B0" w:rsidP="00B757B0">
      <w:pPr>
        <w:pStyle w:val="FootnoteText"/>
        <w:rPr>
          <w:lang w:bidi="ar-MA"/>
        </w:rPr>
      </w:pPr>
      <w:r w:rsidRPr="00CC31BD">
        <w:rPr>
          <w:rStyle w:val="FootnoteReference"/>
          <w:sz w:val="28"/>
          <w:szCs w:val="28"/>
        </w:rPr>
        <w:footnoteRef/>
      </w:r>
      <w:r w:rsidRPr="00CC31BD">
        <w:rPr>
          <w:rtl/>
        </w:rPr>
        <w:t xml:space="preserve"> </w:t>
      </w:r>
      <w:r w:rsidRPr="00CC31BD">
        <w:rPr>
          <w:rFonts w:hint="cs"/>
          <w:rtl/>
        </w:rPr>
        <w:t xml:space="preserve">نفس </w:t>
      </w:r>
      <w:r w:rsidRPr="00CC31BD">
        <w:rPr>
          <w:rFonts w:hint="cs"/>
          <w:rtl/>
          <w:lang w:bidi="ar-MA"/>
        </w:rPr>
        <w:t xml:space="preserve">المرجع السابق، الصفحات 3-4، </w:t>
      </w:r>
      <w:proofErr w:type="gramStart"/>
      <w:r w:rsidRPr="00CC31BD">
        <w:rPr>
          <w:rFonts w:hint="cs"/>
          <w:rtl/>
          <w:lang w:bidi="ar-MA"/>
        </w:rPr>
        <w:t>والصفحة</w:t>
      </w:r>
      <w:proofErr w:type="gramEnd"/>
      <w:r w:rsidRPr="00CC31BD">
        <w:rPr>
          <w:rFonts w:hint="cs"/>
          <w:rtl/>
          <w:lang w:bidi="ar-MA"/>
        </w:rPr>
        <w:t xml:space="preserve"> 10. </w:t>
      </w:r>
    </w:p>
  </w:footnote>
  <w:footnote w:id="18">
    <w:p w:rsidR="00B757B0" w:rsidRDefault="00B757B0">
      <w:pPr>
        <w:pStyle w:val="FootnoteText"/>
        <w:rPr>
          <w:lang w:bidi="ar-SA"/>
        </w:rPr>
      </w:pPr>
      <w:r w:rsidRPr="00665A04">
        <w:rPr>
          <w:rStyle w:val="FootnoteReference"/>
          <w:sz w:val="28"/>
          <w:szCs w:val="28"/>
        </w:rPr>
        <w:footnoteRef/>
      </w:r>
      <w:r>
        <w:rPr>
          <w:rtl/>
        </w:rPr>
        <w:t xml:space="preserve"> </w:t>
      </w:r>
      <w:r w:rsidR="00665A04" w:rsidRPr="00CC31BD">
        <w:rPr>
          <w:rFonts w:hint="cs"/>
          <w:rtl/>
        </w:rPr>
        <w:t xml:space="preserve">نفس </w:t>
      </w:r>
      <w:r w:rsidR="00665A04" w:rsidRPr="00CC31BD">
        <w:rPr>
          <w:rFonts w:hint="cs"/>
          <w:rtl/>
          <w:lang w:bidi="ar-MA"/>
        </w:rPr>
        <w:t xml:space="preserve">المرجع السابق، </w:t>
      </w:r>
      <w:proofErr w:type="gramStart"/>
      <w:r w:rsidR="00665A04" w:rsidRPr="00CC31BD">
        <w:rPr>
          <w:rFonts w:hint="cs"/>
          <w:rtl/>
          <w:lang w:bidi="ar-MA"/>
        </w:rPr>
        <w:t>الصفحتين</w:t>
      </w:r>
      <w:proofErr w:type="gramEnd"/>
      <w:r w:rsidR="00665A04" w:rsidRPr="00CC31BD">
        <w:rPr>
          <w:rFonts w:hint="cs"/>
          <w:rtl/>
          <w:lang w:bidi="ar-MA"/>
        </w:rPr>
        <w:t xml:space="preserve"> 20 و40.</w:t>
      </w:r>
    </w:p>
  </w:footnote>
  <w:footnote w:id="19">
    <w:p w:rsidR="00B757B0" w:rsidRDefault="00B757B0">
      <w:pPr>
        <w:pStyle w:val="FootnoteText"/>
        <w:rPr>
          <w:lang w:bidi="ar-SA"/>
        </w:rPr>
      </w:pPr>
      <w:r w:rsidRPr="00665A04">
        <w:rPr>
          <w:rStyle w:val="FootnoteReference"/>
          <w:sz w:val="28"/>
          <w:szCs w:val="28"/>
        </w:rPr>
        <w:footnoteRef/>
      </w:r>
      <w:r>
        <w:rPr>
          <w:rtl/>
        </w:rPr>
        <w:t xml:space="preserve"> </w:t>
      </w:r>
      <w:r w:rsidR="00665A04" w:rsidRPr="00CC31BD">
        <w:rPr>
          <w:rFonts w:hint="cs"/>
          <w:rtl/>
        </w:rPr>
        <w:t>نف</w:t>
      </w:r>
      <w:r w:rsidR="00665A04">
        <w:rPr>
          <w:rFonts w:hint="cs"/>
          <w:rtl/>
        </w:rPr>
        <w:t xml:space="preserve">س </w:t>
      </w:r>
      <w:r w:rsidR="00665A04">
        <w:rPr>
          <w:rFonts w:hint="cs"/>
          <w:rtl/>
          <w:lang w:bidi="ar-MA"/>
        </w:rPr>
        <w:t xml:space="preserve">المرجع السابق، </w:t>
      </w:r>
      <w:proofErr w:type="gramStart"/>
      <w:r w:rsidR="00665A04">
        <w:rPr>
          <w:rFonts w:hint="cs"/>
          <w:rtl/>
          <w:lang w:bidi="ar-MA"/>
        </w:rPr>
        <w:t>الصفحة</w:t>
      </w:r>
      <w:proofErr w:type="gramEnd"/>
      <w:r w:rsidR="00665A04">
        <w:rPr>
          <w:rFonts w:hint="cs"/>
          <w:rtl/>
          <w:lang w:bidi="ar-MA"/>
        </w:rPr>
        <w:t xml:space="preserve"> 40.</w:t>
      </w:r>
    </w:p>
  </w:footnote>
  <w:footnote w:id="20">
    <w:p w:rsidR="00B757B0" w:rsidRPr="00CC31BD" w:rsidRDefault="00B757B0" w:rsidP="00B757B0">
      <w:pPr>
        <w:pStyle w:val="FootnoteText"/>
        <w:rPr>
          <w:lang w:bidi="ar-MA"/>
        </w:rPr>
      </w:pPr>
      <w:r w:rsidRPr="00CC31BD">
        <w:rPr>
          <w:rStyle w:val="FootnoteReference"/>
          <w:sz w:val="28"/>
          <w:szCs w:val="28"/>
        </w:rPr>
        <w:footnoteRef/>
      </w:r>
      <w:r w:rsidRPr="00CC31BD">
        <w:rPr>
          <w:rtl/>
        </w:rPr>
        <w:t xml:space="preserve"> جوان فار </w:t>
      </w:r>
      <w:proofErr w:type="spellStart"/>
      <w:r w:rsidRPr="00CC31BD">
        <w:rPr>
          <w:rtl/>
        </w:rPr>
        <w:t>مينسا</w:t>
      </w:r>
      <w:proofErr w:type="spellEnd"/>
      <w:r w:rsidRPr="00CC31BD">
        <w:rPr>
          <w:rFonts w:hint="cs"/>
          <w:rtl/>
        </w:rPr>
        <w:t>، ارجع إلى الحاشية رقم 18 السابقة، الصفحة 40.</w:t>
      </w:r>
    </w:p>
  </w:footnote>
  <w:footnote w:id="21">
    <w:p w:rsidR="00B757B0" w:rsidRDefault="00B757B0" w:rsidP="00B757B0">
      <w:pPr>
        <w:pStyle w:val="FootnoteText"/>
        <w:rPr>
          <w:lang w:bidi="ar-MA"/>
        </w:rPr>
      </w:pPr>
      <w:r w:rsidRPr="00CC31BD">
        <w:rPr>
          <w:rStyle w:val="FootnoteReference"/>
          <w:sz w:val="28"/>
          <w:szCs w:val="28"/>
        </w:rPr>
        <w:footnoteRef/>
      </w:r>
      <w:r w:rsidRPr="00CC31BD">
        <w:rPr>
          <w:rtl/>
        </w:rPr>
        <w:t xml:space="preserve"> نف</w:t>
      </w:r>
      <w:r w:rsidRPr="007B3697">
        <w:rPr>
          <w:rtl/>
        </w:rPr>
        <w:t xml:space="preserve">س المرجع السابق، </w:t>
      </w:r>
      <w:proofErr w:type="gramStart"/>
      <w:r w:rsidRPr="007B3697">
        <w:rPr>
          <w:rtl/>
        </w:rPr>
        <w:t>الصفحة</w:t>
      </w:r>
      <w:proofErr w:type="gramEnd"/>
      <w:r w:rsidRPr="007B3697">
        <w:rPr>
          <w:rtl/>
        </w:rPr>
        <w:t xml:space="preserve"> </w:t>
      </w:r>
      <w:r>
        <w:rPr>
          <w:rFonts w:hint="cs"/>
          <w:rtl/>
        </w:rPr>
        <w:t>20.</w:t>
      </w:r>
    </w:p>
  </w:footnote>
  <w:footnote w:id="22">
    <w:p w:rsidR="00B757B0" w:rsidRPr="00CC31BD" w:rsidRDefault="00B757B0" w:rsidP="00B757B0">
      <w:pPr>
        <w:pStyle w:val="FootnoteText"/>
        <w:rPr>
          <w:lang w:bidi="ar-MA"/>
        </w:rPr>
      </w:pPr>
      <w:r w:rsidRPr="00CC31BD">
        <w:rPr>
          <w:rStyle w:val="FootnoteReference"/>
          <w:sz w:val="28"/>
          <w:szCs w:val="28"/>
        </w:rPr>
        <w:footnoteRef/>
      </w:r>
      <w:r w:rsidRPr="00CC31BD">
        <w:rPr>
          <w:rtl/>
        </w:rPr>
        <w:t xml:space="preserve"> نفس المرجع السابق، الصفحة </w:t>
      </w:r>
      <w:r w:rsidRPr="00CC31BD">
        <w:rPr>
          <w:rFonts w:hint="cs"/>
          <w:rtl/>
        </w:rPr>
        <w:t xml:space="preserve">20 </w:t>
      </w:r>
      <w:proofErr w:type="gramStart"/>
      <w:r w:rsidRPr="00CC31BD">
        <w:rPr>
          <w:rFonts w:hint="cs"/>
          <w:rtl/>
        </w:rPr>
        <w:t>والصفحة</w:t>
      </w:r>
      <w:proofErr w:type="gramEnd"/>
      <w:r w:rsidRPr="00CC31BD">
        <w:rPr>
          <w:rFonts w:hint="cs"/>
          <w:rtl/>
        </w:rPr>
        <w:t xml:space="preserve"> 22.</w:t>
      </w:r>
    </w:p>
  </w:footnote>
  <w:footnote w:id="23">
    <w:p w:rsidR="00B757B0" w:rsidRPr="00CC31BD" w:rsidRDefault="00B757B0" w:rsidP="00B757B0">
      <w:pPr>
        <w:pStyle w:val="FootnoteText"/>
        <w:rPr>
          <w:lang w:bidi="ar-MA"/>
        </w:rPr>
      </w:pPr>
      <w:r w:rsidRPr="00CC31BD">
        <w:rPr>
          <w:rStyle w:val="FootnoteReference"/>
          <w:sz w:val="28"/>
          <w:szCs w:val="28"/>
        </w:rPr>
        <w:footnoteRef/>
      </w:r>
      <w:r w:rsidRPr="00CC31BD">
        <w:rPr>
          <w:rtl/>
        </w:rPr>
        <w:t xml:space="preserve"> </w:t>
      </w:r>
      <w:r w:rsidRPr="00CC31BD">
        <w:rPr>
          <w:rFonts w:hint="cs"/>
          <w:rtl/>
        </w:rPr>
        <w:t>ن</w:t>
      </w:r>
      <w:r w:rsidRPr="00CC31BD">
        <w:rPr>
          <w:rtl/>
        </w:rPr>
        <w:t xml:space="preserve">فس المرجع السابق، </w:t>
      </w:r>
      <w:proofErr w:type="gramStart"/>
      <w:r w:rsidRPr="00CC31BD">
        <w:rPr>
          <w:rtl/>
        </w:rPr>
        <w:t>الصفح</w:t>
      </w:r>
      <w:r w:rsidRPr="00CC31BD">
        <w:rPr>
          <w:rFonts w:hint="cs"/>
          <w:rtl/>
        </w:rPr>
        <w:t>تين</w:t>
      </w:r>
      <w:proofErr w:type="gramEnd"/>
      <w:r w:rsidRPr="00CC31BD">
        <w:rPr>
          <w:rFonts w:hint="cs"/>
          <w:rtl/>
        </w:rPr>
        <w:t xml:space="preserve"> 22 و23.</w:t>
      </w:r>
    </w:p>
  </w:footnote>
  <w:footnote w:id="24">
    <w:p w:rsidR="00B757B0" w:rsidRPr="00CC31BD" w:rsidRDefault="00B757B0" w:rsidP="00B757B0">
      <w:pPr>
        <w:pStyle w:val="FootnoteText"/>
        <w:rPr>
          <w:lang w:bidi="ar-MA"/>
        </w:rPr>
      </w:pPr>
      <w:r w:rsidRPr="00CC31BD">
        <w:rPr>
          <w:rStyle w:val="FootnoteReference"/>
          <w:sz w:val="28"/>
          <w:szCs w:val="28"/>
        </w:rPr>
        <w:footnoteRef/>
      </w:r>
      <w:r w:rsidRPr="00CC31BD">
        <w:rPr>
          <w:rtl/>
        </w:rPr>
        <w:t xml:space="preserve"> جوان فار </w:t>
      </w:r>
      <w:proofErr w:type="spellStart"/>
      <w:r w:rsidRPr="00CC31BD">
        <w:rPr>
          <w:rtl/>
        </w:rPr>
        <w:t>مينسا</w:t>
      </w:r>
      <w:proofErr w:type="spellEnd"/>
      <w:r w:rsidRPr="00CC31BD">
        <w:rPr>
          <w:rFonts w:hint="cs"/>
          <w:rtl/>
        </w:rPr>
        <w:t>، ارجع إلى الحاشية رقم 18 السابقة، الصفحات 3 و23 و47 (الجدول 7).</w:t>
      </w:r>
    </w:p>
  </w:footnote>
  <w:footnote w:id="25">
    <w:p w:rsidR="00B757B0" w:rsidRPr="00CC31BD" w:rsidRDefault="00B757B0" w:rsidP="00B757B0">
      <w:pPr>
        <w:pStyle w:val="FootnoteText"/>
        <w:rPr>
          <w:lang w:bidi="ar-MA"/>
        </w:rPr>
      </w:pPr>
      <w:r w:rsidRPr="00CC31BD">
        <w:rPr>
          <w:rStyle w:val="FootnoteReference"/>
          <w:sz w:val="28"/>
          <w:szCs w:val="28"/>
        </w:rPr>
        <w:footnoteRef/>
      </w:r>
      <w:r w:rsidRPr="00CC31BD">
        <w:rPr>
          <w:rtl/>
        </w:rPr>
        <w:t xml:space="preserve"> نفس المرجع السابق، </w:t>
      </w:r>
      <w:proofErr w:type="gramStart"/>
      <w:r w:rsidRPr="00CC31BD">
        <w:rPr>
          <w:rFonts w:hint="cs"/>
          <w:rtl/>
        </w:rPr>
        <w:t>الصفحة</w:t>
      </w:r>
      <w:proofErr w:type="gramEnd"/>
      <w:r w:rsidRPr="00CC31BD">
        <w:rPr>
          <w:rFonts w:hint="cs"/>
          <w:rtl/>
        </w:rPr>
        <w:t xml:space="preserve"> 3</w:t>
      </w:r>
      <w:r w:rsidRPr="00CC31BD">
        <w:rPr>
          <w:rtl/>
        </w:rPr>
        <w:t>.</w:t>
      </w:r>
    </w:p>
  </w:footnote>
  <w:footnote w:id="26">
    <w:p w:rsidR="00B757B0" w:rsidRPr="00CC31BD" w:rsidRDefault="00B757B0" w:rsidP="00B757B0">
      <w:pPr>
        <w:pStyle w:val="FootnoteText"/>
        <w:rPr>
          <w:rtl/>
          <w:lang w:bidi="ar-MA"/>
        </w:rPr>
      </w:pPr>
      <w:r w:rsidRPr="00CC31BD">
        <w:rPr>
          <w:rStyle w:val="FootnoteReference"/>
          <w:sz w:val="28"/>
          <w:szCs w:val="28"/>
        </w:rPr>
        <w:footnoteRef/>
      </w:r>
      <w:r w:rsidRPr="00CC31BD">
        <w:rPr>
          <w:rtl/>
        </w:rPr>
        <w:t xml:space="preserve"> ديرك </w:t>
      </w:r>
      <w:proofErr w:type="spellStart"/>
      <w:r w:rsidRPr="00CC31BD">
        <w:rPr>
          <w:rtl/>
        </w:rPr>
        <w:t>تشارنتسكي</w:t>
      </w:r>
      <w:proofErr w:type="spellEnd"/>
      <w:r w:rsidRPr="00CC31BD">
        <w:rPr>
          <w:rtl/>
        </w:rPr>
        <w:t xml:space="preserve"> </w:t>
      </w:r>
      <w:r w:rsidRPr="00CC31BD">
        <w:rPr>
          <w:rFonts w:hint="cs"/>
          <w:rtl/>
          <w:lang w:bidi="ar-MA"/>
        </w:rPr>
        <w:t>و</w:t>
      </w:r>
      <w:r w:rsidRPr="00CC31BD">
        <w:rPr>
          <w:rtl/>
          <w:lang w:bidi="ar-MA"/>
        </w:rPr>
        <w:t>أندرو تول</w:t>
      </w:r>
      <w:r w:rsidRPr="00CC31BD">
        <w:rPr>
          <w:rFonts w:hint="cs"/>
          <w:rtl/>
          <w:lang w:bidi="ar-MA"/>
        </w:rPr>
        <w:t xml:space="preserve">، </w:t>
      </w:r>
      <w:r w:rsidRPr="00CC31BD">
        <w:rPr>
          <w:i/>
          <w:iCs/>
          <w:rtl/>
          <w:lang w:bidi="ar-MA"/>
        </w:rPr>
        <w:t xml:space="preserve">حماية </w:t>
      </w:r>
      <w:r w:rsidRPr="00CC31BD">
        <w:rPr>
          <w:rFonts w:hint="cs"/>
          <w:i/>
          <w:iCs/>
          <w:rtl/>
          <w:lang w:bidi="ar-MA"/>
        </w:rPr>
        <w:t>ال</w:t>
      </w:r>
      <w:r w:rsidRPr="00CC31BD">
        <w:rPr>
          <w:i/>
          <w:iCs/>
          <w:rtl/>
          <w:lang w:bidi="ar-MA"/>
        </w:rPr>
        <w:t xml:space="preserve">براءات </w:t>
      </w:r>
      <w:r w:rsidRPr="00CC31BD">
        <w:rPr>
          <w:rFonts w:hint="cs"/>
          <w:i/>
          <w:iCs/>
          <w:rtl/>
          <w:lang w:bidi="ar-MA"/>
        </w:rPr>
        <w:t>والتيقن من ثبات وضع السوق</w:t>
      </w:r>
      <w:r w:rsidRPr="00CC31BD">
        <w:rPr>
          <w:i/>
          <w:iCs/>
          <w:rtl/>
          <w:lang w:bidi="ar-MA"/>
        </w:rPr>
        <w:t xml:space="preserve"> والاستثمار في البحث والتطوير</w:t>
      </w:r>
      <w:r w:rsidRPr="00CC31BD">
        <w:rPr>
          <w:rFonts w:hint="cs"/>
          <w:rtl/>
          <w:lang w:bidi="ar-MA"/>
        </w:rPr>
        <w:t xml:space="preserve">، المجلد 93، العدد 1، مجلة الاقتصاد والإحصاء، الصفحة 147 (2011). </w:t>
      </w:r>
    </w:p>
  </w:footnote>
  <w:footnote w:id="27">
    <w:p w:rsidR="00B757B0" w:rsidRPr="00CC31BD" w:rsidRDefault="00B757B0" w:rsidP="00B757B0">
      <w:pPr>
        <w:pStyle w:val="FootnoteText"/>
        <w:rPr>
          <w:lang w:bidi="ar-MA"/>
        </w:rPr>
      </w:pPr>
      <w:r w:rsidRPr="00CC31BD">
        <w:rPr>
          <w:rStyle w:val="FootnoteReference"/>
          <w:sz w:val="28"/>
          <w:szCs w:val="28"/>
        </w:rPr>
        <w:footnoteRef/>
      </w:r>
      <w:r w:rsidRPr="00CC31BD">
        <w:rPr>
          <w:rtl/>
        </w:rPr>
        <w:t xml:space="preserve"> </w:t>
      </w:r>
      <w:proofErr w:type="spellStart"/>
      <w:r w:rsidRPr="00CC31BD">
        <w:rPr>
          <w:rtl/>
        </w:rPr>
        <w:t>غانس</w:t>
      </w:r>
      <w:proofErr w:type="spellEnd"/>
      <w:r w:rsidRPr="00CC31BD">
        <w:rPr>
          <w:rFonts w:hint="cs"/>
          <w:rtl/>
        </w:rPr>
        <w:t>، ارجع إلى الحاشية رقم 18 السابقة، الصفحة 989.</w:t>
      </w:r>
    </w:p>
  </w:footnote>
  <w:footnote w:id="28">
    <w:p w:rsidR="00B757B0" w:rsidRPr="00CC31BD" w:rsidRDefault="00B757B0" w:rsidP="00B757B0">
      <w:pPr>
        <w:pStyle w:val="FootnoteText"/>
        <w:rPr>
          <w:lang w:bidi="ar-MA"/>
        </w:rPr>
      </w:pPr>
      <w:r w:rsidRPr="00CC31BD">
        <w:rPr>
          <w:rStyle w:val="FootnoteReference"/>
          <w:sz w:val="28"/>
          <w:szCs w:val="28"/>
        </w:rPr>
        <w:footnoteRef/>
      </w:r>
      <w:r w:rsidRPr="00CC31BD">
        <w:rPr>
          <w:rtl/>
        </w:rPr>
        <w:t xml:space="preserve"> نفس المرجع السابق</w:t>
      </w:r>
      <w:r w:rsidRPr="00CC31BD">
        <w:rPr>
          <w:rFonts w:hint="cs"/>
          <w:rtl/>
        </w:rPr>
        <w:t>.</w:t>
      </w:r>
    </w:p>
  </w:footnote>
  <w:footnote w:id="29">
    <w:p w:rsidR="00B757B0" w:rsidRPr="00CC31BD" w:rsidRDefault="00B757B0" w:rsidP="00B757B0">
      <w:pPr>
        <w:pStyle w:val="FootnoteText"/>
        <w:rPr>
          <w:sz w:val="48"/>
          <w:szCs w:val="48"/>
          <w:lang w:bidi="ar-MA"/>
        </w:rPr>
      </w:pPr>
      <w:r w:rsidRPr="00CC31BD">
        <w:rPr>
          <w:rStyle w:val="FootnoteReference"/>
          <w:sz w:val="28"/>
          <w:szCs w:val="28"/>
        </w:rPr>
        <w:footnoteRef/>
      </w:r>
      <w:r w:rsidRPr="00CC31BD">
        <w:rPr>
          <w:rtl/>
        </w:rPr>
        <w:t xml:space="preserve"> نفس المرجع السابق</w:t>
      </w:r>
      <w:r w:rsidRPr="00CC31BD">
        <w:rPr>
          <w:rFonts w:hint="cs"/>
          <w:rtl/>
        </w:rPr>
        <w:t>.</w:t>
      </w:r>
    </w:p>
  </w:footnote>
  <w:footnote w:id="30">
    <w:p w:rsidR="00B757B0" w:rsidRPr="00CC31BD" w:rsidRDefault="00B757B0" w:rsidP="00B757B0">
      <w:pPr>
        <w:pStyle w:val="FootnoteText"/>
        <w:rPr>
          <w:lang w:bidi="ar-MA"/>
        </w:rPr>
      </w:pPr>
      <w:r w:rsidRPr="00CC31BD">
        <w:rPr>
          <w:rStyle w:val="FootnoteReference"/>
          <w:sz w:val="28"/>
          <w:szCs w:val="28"/>
        </w:rPr>
        <w:footnoteRef/>
      </w:r>
      <w:r w:rsidRPr="00CC31BD">
        <w:rPr>
          <w:rtl/>
        </w:rPr>
        <w:t xml:space="preserve"> نفس المرجع السابق</w:t>
      </w:r>
      <w:r w:rsidRPr="00CC31BD">
        <w:rPr>
          <w:rFonts w:hint="cs"/>
          <w:rtl/>
        </w:rPr>
        <w:t xml:space="preserve">، </w:t>
      </w:r>
      <w:proofErr w:type="gramStart"/>
      <w:r w:rsidRPr="00CC31BD">
        <w:rPr>
          <w:rFonts w:hint="cs"/>
          <w:rtl/>
        </w:rPr>
        <w:t>الصفحة</w:t>
      </w:r>
      <w:proofErr w:type="gramEnd"/>
      <w:r w:rsidRPr="00CC31BD">
        <w:rPr>
          <w:rFonts w:hint="cs"/>
          <w:rtl/>
        </w:rPr>
        <w:t xml:space="preserve"> 990.</w:t>
      </w:r>
    </w:p>
  </w:footnote>
  <w:footnote w:id="31">
    <w:p w:rsidR="00B757B0" w:rsidRPr="00CC31BD" w:rsidRDefault="00B757B0" w:rsidP="00B757B0">
      <w:pPr>
        <w:pStyle w:val="FootnoteText"/>
        <w:rPr>
          <w:lang w:bidi="ar-MA"/>
        </w:rPr>
      </w:pPr>
      <w:r w:rsidRPr="00CC31BD">
        <w:rPr>
          <w:rStyle w:val="FootnoteReference"/>
          <w:sz w:val="28"/>
          <w:szCs w:val="28"/>
        </w:rPr>
        <w:footnoteRef/>
      </w:r>
      <w:r w:rsidRPr="00CC31BD">
        <w:rPr>
          <w:rtl/>
        </w:rPr>
        <w:t xml:space="preserve"> </w:t>
      </w:r>
      <w:proofErr w:type="spellStart"/>
      <w:r w:rsidRPr="00CC31BD">
        <w:rPr>
          <w:rtl/>
        </w:rPr>
        <w:t>غانس</w:t>
      </w:r>
      <w:proofErr w:type="spellEnd"/>
      <w:r w:rsidRPr="00CC31BD">
        <w:rPr>
          <w:rFonts w:hint="cs"/>
          <w:rtl/>
        </w:rPr>
        <w:t>، ارجع إلى الحاشية رقم 18 السابقة، الصفحة 990.</w:t>
      </w:r>
    </w:p>
  </w:footnote>
  <w:footnote w:id="32">
    <w:p w:rsidR="00B757B0" w:rsidRPr="00CC31BD" w:rsidRDefault="00B757B0" w:rsidP="00B757B0">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 xml:space="preserve">نفس المرجع السابق. </w:t>
      </w:r>
    </w:p>
  </w:footnote>
  <w:footnote w:id="33">
    <w:p w:rsidR="00B757B0" w:rsidRPr="00CC31BD" w:rsidRDefault="00B757B0" w:rsidP="00B757B0">
      <w:pPr>
        <w:pStyle w:val="FootnoteText"/>
        <w:rPr>
          <w:lang w:bidi="ar-MA"/>
        </w:rPr>
      </w:pPr>
      <w:r w:rsidRPr="00CC31BD">
        <w:rPr>
          <w:rStyle w:val="FootnoteReference"/>
          <w:sz w:val="28"/>
          <w:szCs w:val="28"/>
        </w:rPr>
        <w:footnoteRef/>
      </w:r>
      <w:r w:rsidRPr="00CC31BD">
        <w:rPr>
          <w:rtl/>
        </w:rPr>
        <w:t xml:space="preserve"> جيمس </w:t>
      </w:r>
      <w:proofErr w:type="spellStart"/>
      <w:r w:rsidRPr="00CC31BD">
        <w:rPr>
          <w:rtl/>
        </w:rPr>
        <w:t>بيسن</w:t>
      </w:r>
      <w:proofErr w:type="spellEnd"/>
      <w:r w:rsidRPr="00CC31BD">
        <w:rPr>
          <w:rtl/>
        </w:rPr>
        <w:t xml:space="preserve"> ومايكل </w:t>
      </w:r>
      <w:proofErr w:type="spellStart"/>
      <w:r w:rsidRPr="00CC31BD">
        <w:rPr>
          <w:rtl/>
        </w:rPr>
        <w:t>ميرور</w:t>
      </w:r>
      <w:proofErr w:type="spellEnd"/>
      <w:r w:rsidRPr="00CC31BD">
        <w:rPr>
          <w:rFonts w:hint="cs"/>
          <w:rtl/>
        </w:rPr>
        <w:t xml:space="preserve">، </w:t>
      </w:r>
      <w:r w:rsidRPr="00CC31BD">
        <w:rPr>
          <w:rFonts w:hint="cs"/>
          <w:i/>
          <w:iCs/>
          <w:rtl/>
        </w:rPr>
        <w:t>فشل الحصول على البراءات، كيف يعرض القضاة والبيروقراطيو</w:t>
      </w:r>
      <w:r w:rsidRPr="00CC31BD">
        <w:rPr>
          <w:rFonts w:hint="eastAsia"/>
          <w:i/>
          <w:iCs/>
          <w:rtl/>
        </w:rPr>
        <w:t>ن</w:t>
      </w:r>
      <w:r w:rsidRPr="00CC31BD">
        <w:rPr>
          <w:rFonts w:hint="cs"/>
          <w:i/>
          <w:iCs/>
          <w:rtl/>
        </w:rPr>
        <w:t xml:space="preserve"> والمحامون المخترعين للخطر</w:t>
      </w:r>
      <w:r w:rsidRPr="00CC31BD">
        <w:rPr>
          <w:rFonts w:hint="cs"/>
          <w:rtl/>
        </w:rPr>
        <w:t>، الصفحة 185. (</w:t>
      </w:r>
      <w:r w:rsidRPr="00CC31BD">
        <w:rPr>
          <w:rtl/>
        </w:rPr>
        <w:t xml:space="preserve">جامعة </w:t>
      </w:r>
      <w:proofErr w:type="spellStart"/>
      <w:r w:rsidRPr="00CC31BD">
        <w:rPr>
          <w:rtl/>
        </w:rPr>
        <w:t>برنستون</w:t>
      </w:r>
      <w:proofErr w:type="spellEnd"/>
      <w:r w:rsidRPr="00CC31BD">
        <w:rPr>
          <w:rFonts w:hint="cs"/>
          <w:rtl/>
        </w:rPr>
        <w:t xml:space="preserve">، طبعة 2008)، نقلا عن </w:t>
      </w:r>
      <w:proofErr w:type="spellStart"/>
      <w:r w:rsidRPr="00CC31BD">
        <w:rPr>
          <w:rFonts w:hint="cs"/>
          <w:rtl/>
        </w:rPr>
        <w:t>غانس</w:t>
      </w:r>
      <w:proofErr w:type="spellEnd"/>
      <w:r w:rsidRPr="00CC31BD">
        <w:rPr>
          <w:rFonts w:hint="cs"/>
          <w:rtl/>
        </w:rPr>
        <w:t xml:space="preserve"> </w:t>
      </w:r>
      <w:proofErr w:type="spellStart"/>
      <w:r w:rsidRPr="00CC31BD">
        <w:rPr>
          <w:rFonts w:hint="cs"/>
          <w:rtl/>
        </w:rPr>
        <w:t>وهسو</w:t>
      </w:r>
      <w:proofErr w:type="spellEnd"/>
      <w:r w:rsidRPr="00CC31BD">
        <w:rPr>
          <w:rFonts w:hint="cs"/>
          <w:rtl/>
        </w:rPr>
        <w:t xml:space="preserve"> </w:t>
      </w:r>
      <w:proofErr w:type="spellStart"/>
      <w:r w:rsidRPr="00CC31BD">
        <w:rPr>
          <w:rFonts w:hint="cs"/>
          <w:rtl/>
        </w:rPr>
        <w:t>وستورن</w:t>
      </w:r>
      <w:proofErr w:type="spellEnd"/>
      <w:r w:rsidRPr="00CC31BD">
        <w:rPr>
          <w:rFonts w:hint="cs"/>
          <w:rtl/>
        </w:rPr>
        <w:t xml:space="preserve">، </w:t>
      </w:r>
      <w:r w:rsidRPr="00CC31BD">
        <w:rPr>
          <w:i/>
          <w:iCs/>
          <w:rtl/>
        </w:rPr>
        <w:t xml:space="preserve">متى </w:t>
      </w:r>
      <w:r w:rsidRPr="00CC31BD">
        <w:rPr>
          <w:rFonts w:hint="cs"/>
          <w:i/>
          <w:iCs/>
          <w:rtl/>
        </w:rPr>
        <w:t>يفتح</w:t>
      </w:r>
      <w:r w:rsidRPr="00CC31BD">
        <w:rPr>
          <w:i/>
          <w:iCs/>
          <w:rtl/>
        </w:rPr>
        <w:t xml:space="preserve"> الابتكار </w:t>
      </w:r>
      <w:r w:rsidRPr="00CC31BD">
        <w:rPr>
          <w:rFonts w:hint="cs"/>
          <w:i/>
          <w:iCs/>
          <w:rtl/>
        </w:rPr>
        <w:t>في الشركات الناشئة</w:t>
      </w:r>
      <w:r w:rsidRPr="00CC31BD">
        <w:rPr>
          <w:i/>
          <w:iCs/>
          <w:rtl/>
        </w:rPr>
        <w:t xml:space="preserve"> </w:t>
      </w:r>
      <w:r w:rsidRPr="00CC31BD">
        <w:rPr>
          <w:rFonts w:hint="cs"/>
          <w:i/>
          <w:iCs/>
          <w:rtl/>
        </w:rPr>
        <w:t>الباب على ال</w:t>
      </w:r>
      <w:r w:rsidRPr="00CC31BD">
        <w:rPr>
          <w:i/>
          <w:iCs/>
          <w:rtl/>
        </w:rPr>
        <w:t>هلاك الإبداعي؟</w:t>
      </w:r>
      <w:r w:rsidRPr="00CC31BD">
        <w:rPr>
          <w:rFonts w:hint="cs"/>
          <w:rtl/>
        </w:rPr>
        <w:t xml:space="preserve"> المجلد 33، العدد 4، مجلة </w:t>
      </w:r>
      <w:r w:rsidRPr="00CC31BD">
        <w:rPr>
          <w:rtl/>
        </w:rPr>
        <w:t>راند للاقتصاد</w:t>
      </w:r>
      <w:r w:rsidRPr="00CC31BD">
        <w:rPr>
          <w:rFonts w:hint="cs"/>
          <w:rtl/>
        </w:rPr>
        <w:t xml:space="preserve">، الصفحات 571-586 (2002). </w:t>
      </w:r>
    </w:p>
  </w:footnote>
  <w:footnote w:id="34">
    <w:p w:rsidR="00B757B0" w:rsidRPr="00CC31BD" w:rsidRDefault="00B757B0" w:rsidP="00B757B0">
      <w:pPr>
        <w:pStyle w:val="FootnoteText"/>
        <w:rPr>
          <w:lang w:bidi="ar-MA"/>
        </w:rPr>
      </w:pPr>
      <w:r w:rsidRPr="00CC31BD">
        <w:rPr>
          <w:rStyle w:val="FootnoteReference"/>
          <w:sz w:val="28"/>
          <w:szCs w:val="28"/>
        </w:rPr>
        <w:footnoteRef/>
      </w:r>
      <w:r w:rsidRPr="00CC31BD">
        <w:rPr>
          <w:rtl/>
        </w:rPr>
        <w:t xml:space="preserve"> ايرين تروي وريموند فيرل،</w:t>
      </w:r>
      <w:r w:rsidRPr="00CC31BD">
        <w:rPr>
          <w:rFonts w:hint="cs"/>
          <w:rtl/>
        </w:rPr>
        <w:t xml:space="preserve"> </w:t>
      </w:r>
      <w:r w:rsidRPr="00CC31BD">
        <w:rPr>
          <w:i/>
          <w:iCs/>
          <w:rtl/>
        </w:rPr>
        <w:t>عدم اليقين وسوق براءات الاختراع</w:t>
      </w:r>
      <w:r w:rsidRPr="00CC31BD">
        <w:rPr>
          <w:rFonts w:hint="cs"/>
          <w:i/>
          <w:iCs/>
          <w:rtl/>
        </w:rPr>
        <w:t xml:space="preserve">، </w:t>
      </w:r>
      <w:r w:rsidRPr="00CC31BD">
        <w:rPr>
          <w:rtl/>
        </w:rPr>
        <w:t>معهد ماكس بلانك لدراسة المجتمعات</w:t>
      </w:r>
      <w:r w:rsidRPr="00CC31BD">
        <w:rPr>
          <w:rFonts w:hint="cs"/>
          <w:rtl/>
        </w:rPr>
        <w:t xml:space="preserve">، </w:t>
      </w:r>
      <w:r w:rsidRPr="00CC31BD">
        <w:rPr>
          <w:rFonts w:hint="cs"/>
          <w:rtl/>
          <w:lang w:bidi="ar-MA"/>
        </w:rPr>
        <w:t xml:space="preserve">ورقة عمل </w:t>
      </w:r>
      <w:proofErr w:type="spellStart"/>
      <w:r w:rsidRPr="00CC31BD">
        <w:rPr>
          <w:rFonts w:hint="cs"/>
          <w:lang w:bidi="ar-MA"/>
        </w:rPr>
        <w:t>MPlFG</w:t>
      </w:r>
      <w:proofErr w:type="spellEnd"/>
      <w:r w:rsidRPr="00CC31BD">
        <w:rPr>
          <w:rFonts w:hint="cs"/>
          <w:rtl/>
          <w:lang w:bidi="ar-MA"/>
        </w:rPr>
        <w:t xml:space="preserve"> 08/2، الصفحة 9 (2008). </w:t>
      </w:r>
    </w:p>
  </w:footnote>
  <w:footnote w:id="35">
    <w:p w:rsidR="00B757B0" w:rsidRPr="00CC31BD" w:rsidRDefault="00B757B0" w:rsidP="00B757B0">
      <w:pPr>
        <w:pStyle w:val="FootnoteText"/>
        <w:rPr>
          <w:lang w:bidi="ar-MA"/>
        </w:rPr>
      </w:pPr>
      <w:r w:rsidRPr="00CC31BD">
        <w:rPr>
          <w:rStyle w:val="FootnoteReference"/>
          <w:sz w:val="28"/>
          <w:szCs w:val="28"/>
        </w:rPr>
        <w:footnoteRef/>
      </w:r>
      <w:r w:rsidRPr="00CC31BD">
        <w:rPr>
          <w:rtl/>
        </w:rPr>
        <w:t xml:space="preserve"> </w:t>
      </w:r>
      <w:proofErr w:type="spellStart"/>
      <w:r w:rsidRPr="00CC31BD">
        <w:rPr>
          <w:rFonts w:hint="cs"/>
          <w:rtl/>
        </w:rPr>
        <w:t>تشارنتسكي</w:t>
      </w:r>
      <w:proofErr w:type="spellEnd"/>
      <w:r w:rsidRPr="00CC31BD">
        <w:rPr>
          <w:rtl/>
        </w:rPr>
        <w:t xml:space="preserve">، ارجع إلى الحاشية رقم </w:t>
      </w:r>
      <w:r w:rsidRPr="00CC31BD">
        <w:rPr>
          <w:rFonts w:hint="cs"/>
          <w:rtl/>
        </w:rPr>
        <w:t>29 السابقة</w:t>
      </w:r>
      <w:r w:rsidRPr="00CC31BD">
        <w:rPr>
          <w:rtl/>
        </w:rPr>
        <w:t xml:space="preserve">، الصفحة </w:t>
      </w:r>
      <w:r w:rsidRPr="00CC31BD">
        <w:rPr>
          <w:rFonts w:hint="cs"/>
          <w:rtl/>
        </w:rPr>
        <w:t>148</w:t>
      </w:r>
      <w:r w:rsidRPr="00CC31BD">
        <w:rPr>
          <w:rtl/>
        </w:rPr>
        <w:t>.</w:t>
      </w:r>
    </w:p>
  </w:footnote>
  <w:footnote w:id="36">
    <w:p w:rsidR="00B757B0" w:rsidRPr="00CC31BD" w:rsidRDefault="00B757B0" w:rsidP="00B757B0">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 xml:space="preserve">نفس المرجع السابق. </w:t>
      </w:r>
    </w:p>
  </w:footnote>
  <w:footnote w:id="37">
    <w:p w:rsidR="00B757B0" w:rsidRPr="00CC31BD" w:rsidRDefault="00B757B0" w:rsidP="00B757B0">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 xml:space="preserve">نفس المرجع السابق، </w:t>
      </w:r>
      <w:proofErr w:type="gramStart"/>
      <w:r w:rsidRPr="00CC31BD">
        <w:rPr>
          <w:rFonts w:hint="cs"/>
          <w:rtl/>
          <w:lang w:bidi="ar-MA"/>
        </w:rPr>
        <w:t>الصفحة</w:t>
      </w:r>
      <w:proofErr w:type="gramEnd"/>
      <w:r w:rsidRPr="00CC31BD">
        <w:rPr>
          <w:rFonts w:hint="cs"/>
          <w:rtl/>
          <w:lang w:bidi="ar-MA"/>
        </w:rPr>
        <w:t xml:space="preserve"> 149. </w:t>
      </w:r>
    </w:p>
  </w:footnote>
  <w:footnote w:id="38">
    <w:p w:rsidR="00B757B0" w:rsidRPr="00CC31BD" w:rsidRDefault="00B757B0" w:rsidP="00B757B0">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 xml:space="preserve">نفس المرجع السابق، </w:t>
      </w:r>
      <w:proofErr w:type="gramStart"/>
      <w:r w:rsidRPr="00CC31BD">
        <w:rPr>
          <w:rFonts w:hint="cs"/>
          <w:rtl/>
          <w:lang w:bidi="ar-MA"/>
        </w:rPr>
        <w:t>الصفحة</w:t>
      </w:r>
      <w:proofErr w:type="gramEnd"/>
      <w:r w:rsidRPr="00CC31BD">
        <w:rPr>
          <w:rFonts w:hint="cs"/>
          <w:rtl/>
          <w:lang w:bidi="ar-MA"/>
        </w:rPr>
        <w:t xml:space="preserve"> 152.</w:t>
      </w:r>
    </w:p>
  </w:footnote>
  <w:footnote w:id="39">
    <w:p w:rsidR="00B757B0" w:rsidRDefault="00B757B0" w:rsidP="00B757B0">
      <w:pPr>
        <w:pStyle w:val="FootnoteText"/>
        <w:rPr>
          <w:lang w:bidi="ar-MA"/>
        </w:rPr>
      </w:pPr>
      <w:r w:rsidRPr="00CC31BD">
        <w:rPr>
          <w:rStyle w:val="FootnoteReference"/>
          <w:sz w:val="28"/>
          <w:szCs w:val="28"/>
        </w:rPr>
        <w:footnoteRef/>
      </w:r>
      <w:r w:rsidRPr="00CC31BD">
        <w:rPr>
          <w:rtl/>
        </w:rPr>
        <w:t xml:space="preserve"> </w:t>
      </w:r>
      <w:proofErr w:type="spellStart"/>
      <w:r w:rsidRPr="00CC31BD">
        <w:rPr>
          <w:rtl/>
        </w:rPr>
        <w:t>ت</w:t>
      </w:r>
      <w:r w:rsidRPr="00AC48A7">
        <w:rPr>
          <w:rtl/>
        </w:rPr>
        <w:t>شارنتسكي</w:t>
      </w:r>
      <w:proofErr w:type="spellEnd"/>
      <w:r w:rsidRPr="00AC48A7">
        <w:rPr>
          <w:rtl/>
        </w:rPr>
        <w:t xml:space="preserve">، ارجع إلى الحاشية رقم 29 السابقة، الصفحة </w:t>
      </w:r>
      <w:r>
        <w:rPr>
          <w:rFonts w:hint="cs"/>
          <w:rtl/>
        </w:rPr>
        <w:t>153</w:t>
      </w:r>
      <w:r w:rsidRPr="00AC48A7">
        <w:rPr>
          <w:rtl/>
        </w:rPr>
        <w:t>.</w:t>
      </w:r>
    </w:p>
  </w:footnote>
  <w:footnote w:id="40">
    <w:p w:rsidR="00B757B0" w:rsidRPr="00CC31BD" w:rsidRDefault="00B757B0" w:rsidP="00B757B0">
      <w:pPr>
        <w:pStyle w:val="FootnoteText"/>
        <w:rPr>
          <w:lang w:bidi="ar-MA"/>
        </w:rPr>
      </w:pPr>
      <w:r w:rsidRPr="00CC31BD">
        <w:rPr>
          <w:rStyle w:val="FootnoteReference"/>
          <w:sz w:val="28"/>
          <w:szCs w:val="28"/>
        </w:rPr>
        <w:footnoteRef/>
      </w:r>
      <w:r>
        <w:rPr>
          <w:rtl/>
        </w:rPr>
        <w:t xml:space="preserve"> </w:t>
      </w:r>
      <w:r w:rsidRPr="00CC31BD">
        <w:rPr>
          <w:rFonts w:hint="cs"/>
          <w:rtl/>
          <w:lang w:bidi="ar-MA"/>
        </w:rPr>
        <w:t xml:space="preserve">نفس المرجع السابق، </w:t>
      </w:r>
      <w:proofErr w:type="gramStart"/>
      <w:r w:rsidRPr="00CC31BD">
        <w:rPr>
          <w:rFonts w:hint="cs"/>
          <w:rtl/>
          <w:lang w:bidi="ar-MA"/>
        </w:rPr>
        <w:t>الصفحة</w:t>
      </w:r>
      <w:proofErr w:type="gramEnd"/>
      <w:r w:rsidRPr="00CC31BD">
        <w:rPr>
          <w:rFonts w:hint="cs"/>
          <w:rtl/>
          <w:lang w:bidi="ar-MA"/>
        </w:rPr>
        <w:t xml:space="preserve"> 155.</w:t>
      </w:r>
    </w:p>
  </w:footnote>
  <w:footnote w:id="41">
    <w:p w:rsidR="00B757B0" w:rsidRPr="00CC31BD" w:rsidRDefault="00B757B0" w:rsidP="00B757B0">
      <w:pPr>
        <w:pStyle w:val="FootnoteText"/>
        <w:rPr>
          <w:lang w:bidi="ar-MA"/>
        </w:rPr>
      </w:pPr>
      <w:r w:rsidRPr="00CC31BD">
        <w:rPr>
          <w:rStyle w:val="FootnoteReference"/>
          <w:sz w:val="28"/>
          <w:szCs w:val="28"/>
        </w:rPr>
        <w:footnoteRef/>
      </w:r>
      <w:r w:rsidRPr="00CC31BD">
        <w:rPr>
          <w:rtl/>
        </w:rPr>
        <w:t xml:space="preserve"> راجع </w:t>
      </w:r>
      <w:proofErr w:type="spellStart"/>
      <w:r w:rsidRPr="00CC31BD">
        <w:rPr>
          <w:rtl/>
        </w:rPr>
        <w:t>ايدسون</w:t>
      </w:r>
      <w:proofErr w:type="spellEnd"/>
      <w:r w:rsidRPr="00CC31BD">
        <w:rPr>
          <w:rtl/>
        </w:rPr>
        <w:t xml:space="preserve"> بيس </w:t>
      </w:r>
      <w:proofErr w:type="spellStart"/>
      <w:r w:rsidRPr="00CC31BD">
        <w:rPr>
          <w:rtl/>
        </w:rPr>
        <w:t>رودريغز</w:t>
      </w:r>
      <w:proofErr w:type="spellEnd"/>
      <w:r w:rsidRPr="00CC31BD">
        <w:rPr>
          <w:rtl/>
        </w:rPr>
        <w:t xml:space="preserve">، </w:t>
      </w:r>
      <w:r w:rsidRPr="00CC31BD">
        <w:rPr>
          <w:i/>
          <w:iCs/>
          <w:rtl/>
        </w:rPr>
        <w:t xml:space="preserve">حقوق </w:t>
      </w:r>
      <w:r w:rsidRPr="00CC31BD">
        <w:rPr>
          <w:rFonts w:hint="cs"/>
          <w:i/>
          <w:iCs/>
          <w:rtl/>
        </w:rPr>
        <w:t>الملكية،</w:t>
      </w:r>
      <w:r w:rsidRPr="00CC31BD">
        <w:rPr>
          <w:i/>
          <w:iCs/>
          <w:rtl/>
        </w:rPr>
        <w:t xml:space="preserve"> الموارد الثقافية </w:t>
      </w:r>
      <w:r w:rsidRPr="00CC31BD">
        <w:rPr>
          <w:rFonts w:hint="cs"/>
          <w:i/>
          <w:iCs/>
          <w:rtl/>
        </w:rPr>
        <w:t>والبيولوجية</w:t>
      </w:r>
      <w:r w:rsidRPr="00CC31BD">
        <w:rPr>
          <w:i/>
          <w:iCs/>
          <w:rtl/>
        </w:rPr>
        <w:t xml:space="preserve"> </w:t>
      </w:r>
      <w:r w:rsidRPr="00CC31BD">
        <w:rPr>
          <w:rFonts w:hint="cs"/>
          <w:i/>
          <w:iCs/>
          <w:rtl/>
        </w:rPr>
        <w:t>ومثال عن حالتين من المآسي</w:t>
      </w:r>
      <w:r w:rsidRPr="00CC31BD">
        <w:rPr>
          <w:i/>
          <w:iCs/>
          <w:rtl/>
        </w:rPr>
        <w:t>: بعض الدروس</w:t>
      </w:r>
      <w:r w:rsidRPr="00CC31BD">
        <w:rPr>
          <w:rFonts w:hint="cs"/>
          <w:i/>
          <w:iCs/>
          <w:rtl/>
        </w:rPr>
        <w:t xml:space="preserve"> المستخلصة</w:t>
      </w:r>
      <w:r w:rsidRPr="00CC31BD">
        <w:rPr>
          <w:i/>
          <w:iCs/>
          <w:rtl/>
        </w:rPr>
        <w:t xml:space="preserve"> </w:t>
      </w:r>
      <w:r w:rsidRPr="00CC31BD">
        <w:rPr>
          <w:rFonts w:hint="cs"/>
          <w:i/>
          <w:iCs/>
          <w:rtl/>
        </w:rPr>
        <w:t>من</w:t>
      </w:r>
      <w:r w:rsidRPr="00CC31BD">
        <w:rPr>
          <w:i/>
          <w:iCs/>
          <w:rtl/>
        </w:rPr>
        <w:t xml:space="preserve"> البرازيل</w:t>
      </w:r>
      <w:r w:rsidRPr="00CC31BD">
        <w:rPr>
          <w:rtl/>
        </w:rPr>
        <w:t xml:space="preserve">، في الموارد الوراثية والمعارف التقليدية، دراسات </w:t>
      </w:r>
      <w:r w:rsidRPr="00CC31BD">
        <w:rPr>
          <w:rFonts w:hint="cs"/>
          <w:rtl/>
        </w:rPr>
        <w:t>ال</w:t>
      </w:r>
      <w:r w:rsidRPr="00CC31BD">
        <w:rPr>
          <w:rtl/>
        </w:rPr>
        <w:t>حالة ومصالح النزاع</w:t>
      </w:r>
      <w:r w:rsidRPr="00CC31BD">
        <w:rPr>
          <w:rFonts w:hint="cs"/>
          <w:rtl/>
        </w:rPr>
        <w:t xml:space="preserve">، الصفحات </w:t>
      </w:r>
      <w:r w:rsidRPr="00CC31BD">
        <w:rPr>
          <w:rtl/>
        </w:rPr>
        <w:t>148-150 (</w:t>
      </w:r>
      <w:r w:rsidRPr="00CC31BD">
        <w:rPr>
          <w:rFonts w:hint="cs"/>
          <w:rtl/>
        </w:rPr>
        <w:t xml:space="preserve">حرره </w:t>
      </w:r>
      <w:r w:rsidRPr="00CC31BD">
        <w:rPr>
          <w:rtl/>
        </w:rPr>
        <w:t xml:space="preserve">تانيا </w:t>
      </w:r>
      <w:proofErr w:type="spellStart"/>
      <w:r w:rsidRPr="00CC31BD">
        <w:rPr>
          <w:rtl/>
        </w:rPr>
        <w:t>بوبيلا</w:t>
      </w:r>
      <w:proofErr w:type="spellEnd"/>
      <w:r w:rsidRPr="00CC31BD">
        <w:rPr>
          <w:rtl/>
        </w:rPr>
        <w:t xml:space="preserve"> وإي ريتشارد جول</w:t>
      </w:r>
      <w:r w:rsidRPr="00CC31BD">
        <w:rPr>
          <w:rFonts w:hint="cs"/>
          <w:rtl/>
        </w:rPr>
        <w:t xml:space="preserve"> سنة 2012)</w:t>
      </w:r>
      <w:r w:rsidRPr="00CC31BD">
        <w:rPr>
          <w:rtl/>
        </w:rPr>
        <w:t xml:space="preserve"> (مع ملاحظة أن القوانين التي تهدف إلى حماية الموارد البيولوجية في البلدان النامية قد أعاقت القيام بأنشطة علمية </w:t>
      </w:r>
      <w:r w:rsidRPr="00CC31BD">
        <w:rPr>
          <w:rFonts w:hint="cs"/>
          <w:rtl/>
          <w:lang w:bidi="ar-MA"/>
        </w:rPr>
        <w:t>وأضعفت</w:t>
      </w:r>
      <w:r w:rsidRPr="00CC31BD">
        <w:rPr>
          <w:rtl/>
        </w:rPr>
        <w:t xml:space="preserve"> </w:t>
      </w:r>
      <w:r w:rsidRPr="00CC31BD">
        <w:rPr>
          <w:rFonts w:hint="cs"/>
          <w:rtl/>
        </w:rPr>
        <w:t>الاهتمام</w:t>
      </w:r>
      <w:r w:rsidRPr="00CC31BD">
        <w:rPr>
          <w:rtl/>
        </w:rPr>
        <w:t xml:space="preserve"> بالقطاعات الإنتاجية والعلمية للبحث </w:t>
      </w:r>
      <w:r w:rsidRPr="00CC31BD">
        <w:rPr>
          <w:rFonts w:hint="cs"/>
          <w:rtl/>
        </w:rPr>
        <w:t>فيها</w:t>
      </w:r>
      <w:r w:rsidRPr="00CC31BD">
        <w:rPr>
          <w:rtl/>
        </w:rPr>
        <w:t>).</w:t>
      </w:r>
    </w:p>
  </w:footnote>
  <w:footnote w:id="42">
    <w:p w:rsidR="00B757B0" w:rsidRPr="00CC31BD" w:rsidRDefault="00B757B0" w:rsidP="00B757B0">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الويبو 2005، ارجع إلى الحاشية رقم 8، الصفحة 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9A" w:rsidRDefault="000B5B9A" w:rsidP="0023693F">
    <w:pPr>
      <w:bidi w:val="0"/>
      <w:rPr>
        <w:rFonts w:ascii="Arial" w:hAnsi="Arial" w:cs="Arial"/>
        <w:sz w:val="22"/>
        <w:szCs w:val="22"/>
        <w:rtl/>
      </w:rPr>
    </w:pPr>
    <w:bookmarkStart w:id="3" w:name="Code3"/>
    <w:bookmarkEnd w:id="3"/>
    <w:r>
      <w:rPr>
        <w:rFonts w:ascii="Arial" w:hAnsi="Arial" w:cs="Arial"/>
        <w:sz w:val="22"/>
        <w:szCs w:val="22"/>
      </w:rPr>
      <w:t>WIPO/GRTKF/IC/37/15</w:t>
    </w:r>
  </w:p>
  <w:p w:rsidR="00E46D4A" w:rsidRDefault="00E46D4A" w:rsidP="00E46D4A">
    <w:pPr>
      <w:bidi w:val="0"/>
      <w:rPr>
        <w:rFonts w:ascii="Arial" w:hAnsi="Arial" w:cs="Arial"/>
        <w:sz w:val="22"/>
        <w:szCs w:val="22"/>
      </w:rPr>
    </w:pPr>
    <w:r>
      <w:rPr>
        <w:rFonts w:ascii="Arial" w:hAnsi="Arial" w:cs="Arial"/>
        <w:sz w:val="22"/>
        <w:szCs w:val="22"/>
      </w:rPr>
      <w:t>Annex</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151936">
      <w:rPr>
        <w:rFonts w:ascii="Arial" w:hAnsi="Arial" w:cs="Arial"/>
        <w:noProof/>
        <w:sz w:val="22"/>
        <w:szCs w:val="22"/>
        <w:lang w:bidi="ar-EG"/>
      </w:rPr>
      <w:t>8</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58" w:rsidRPr="00087758" w:rsidRDefault="00087758" w:rsidP="00087758">
    <w:pPr>
      <w:tabs>
        <w:tab w:val="center" w:pos="4536"/>
        <w:tab w:val="right" w:pos="9072"/>
      </w:tabs>
      <w:bidi w:val="0"/>
      <w:rPr>
        <w:rFonts w:ascii="Arial" w:eastAsia="SimSun" w:hAnsi="Arial" w:cs="Arial"/>
        <w:sz w:val="22"/>
        <w:szCs w:val="20"/>
        <w:lang w:eastAsia="zh-CN"/>
      </w:rPr>
    </w:pPr>
    <w:r w:rsidRPr="00087758">
      <w:rPr>
        <w:rFonts w:ascii="Arial" w:eastAsia="SimSun" w:hAnsi="Arial" w:cs="Arial"/>
        <w:sz w:val="22"/>
        <w:szCs w:val="20"/>
        <w:lang w:eastAsia="zh-CN"/>
      </w:rPr>
      <w:t>WIPO/GRTKF/IC/37/15</w:t>
    </w:r>
  </w:p>
  <w:p w:rsidR="00087758" w:rsidRDefault="00087758" w:rsidP="00087758">
    <w:pPr>
      <w:tabs>
        <w:tab w:val="center" w:pos="4536"/>
        <w:tab w:val="right" w:pos="9072"/>
      </w:tabs>
      <w:bidi w:val="0"/>
      <w:rPr>
        <w:rFonts w:ascii="Arial" w:eastAsia="SimSun" w:hAnsi="Arial" w:cs="Arial"/>
        <w:sz w:val="22"/>
        <w:szCs w:val="20"/>
        <w:rtl/>
        <w:lang w:eastAsia="zh-CN"/>
      </w:rPr>
    </w:pPr>
    <w:r w:rsidRPr="00087758">
      <w:rPr>
        <w:rFonts w:ascii="Arial" w:eastAsia="SimSun" w:hAnsi="Arial" w:cs="Arial"/>
        <w:sz w:val="22"/>
        <w:szCs w:val="20"/>
        <w:lang w:eastAsia="zh-CN"/>
      </w:rPr>
      <w:t>ANNEX</w:t>
    </w:r>
  </w:p>
  <w:p w:rsidR="00087758" w:rsidRPr="00087758" w:rsidRDefault="00087758" w:rsidP="00087758">
    <w:pPr>
      <w:tabs>
        <w:tab w:val="center" w:pos="4536"/>
        <w:tab w:val="right" w:pos="9072"/>
      </w:tabs>
      <w:jc w:val="right"/>
      <w:rPr>
        <w:rFonts w:eastAsia="SimSun"/>
        <w:rtl/>
        <w:lang w:eastAsia="zh-CN"/>
      </w:rPr>
    </w:pPr>
    <w:r w:rsidRPr="00087758">
      <w:rPr>
        <w:rFonts w:eastAsia="SimSun"/>
        <w:rtl/>
        <w:lang w:eastAsia="zh-CN"/>
      </w:rPr>
      <w:t>المرفق</w:t>
    </w:r>
  </w:p>
  <w:p w:rsidR="00087758" w:rsidRPr="00087758" w:rsidRDefault="00087758" w:rsidP="00087758">
    <w:pPr>
      <w:tabs>
        <w:tab w:val="center" w:pos="4536"/>
        <w:tab w:val="right" w:pos="9072"/>
      </w:tabs>
      <w:bidi w:val="0"/>
      <w:rPr>
        <w:rFonts w:ascii="Arial" w:eastAsia="SimSun" w:hAnsi="Arial" w:cs="Arial"/>
        <w:sz w:val="22"/>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B44F0B"/>
    <w:multiLevelType w:val="hybridMultilevel"/>
    <w:tmpl w:val="527A96DA"/>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9">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nsid w:val="748A224E"/>
    <w:multiLevelType w:val="hybridMultilevel"/>
    <w:tmpl w:val="A51E2436"/>
    <w:lvl w:ilvl="0" w:tplc="10E45C42">
      <w:start w:val="1"/>
      <w:numFmt w:val="decimal"/>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39">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F9D0FBA"/>
    <w:multiLevelType w:val="hybridMultilevel"/>
    <w:tmpl w:val="B546EF0C"/>
    <w:lvl w:ilvl="0" w:tplc="2C120574">
      <w:start w:val="1"/>
      <w:numFmt w:val="decimal"/>
      <w:lvlText w:val="(%1)"/>
      <w:lvlJc w:val="left"/>
      <w:pPr>
        <w:ind w:left="941" w:hanging="375"/>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num w:numId="1">
    <w:abstractNumId w:val="15"/>
  </w:num>
  <w:num w:numId="2">
    <w:abstractNumId w:val="24"/>
  </w:num>
  <w:num w:numId="3">
    <w:abstractNumId w:val="14"/>
  </w:num>
  <w:num w:numId="4">
    <w:abstractNumId w:val="37"/>
  </w:num>
  <w:num w:numId="5">
    <w:abstractNumId w:val="8"/>
  </w:num>
  <w:num w:numId="6">
    <w:abstractNumId w:val="39"/>
  </w:num>
  <w:num w:numId="7">
    <w:abstractNumId w:val="20"/>
  </w:num>
  <w:num w:numId="8">
    <w:abstractNumId w:val="36"/>
  </w:num>
  <w:num w:numId="9">
    <w:abstractNumId w:val="32"/>
  </w:num>
  <w:num w:numId="10">
    <w:abstractNumId w:val="40"/>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1"/>
  </w:num>
  <w:num w:numId="32">
    <w:abstractNumId w:val="26"/>
  </w:num>
  <w:num w:numId="33">
    <w:abstractNumId w:val="35"/>
  </w:num>
  <w:num w:numId="34">
    <w:abstractNumId w:val="13"/>
  </w:num>
  <w:num w:numId="35">
    <w:abstractNumId w:val="34"/>
  </w:num>
  <w:num w:numId="36">
    <w:abstractNumId w:val="25"/>
  </w:num>
  <w:num w:numId="37">
    <w:abstractNumId w:val="33"/>
  </w:num>
  <w:num w:numId="38">
    <w:abstractNumId w:val="16"/>
  </w:num>
  <w:num w:numId="39">
    <w:abstractNumId w:val="29"/>
  </w:num>
  <w:num w:numId="40">
    <w:abstractNumId w:val="27"/>
  </w:num>
  <w:num w:numId="41">
    <w:abstractNumId w:val="18"/>
  </w:num>
  <w:num w:numId="42">
    <w:abstractNumId w:val="10"/>
  </w:num>
  <w:num w:numId="43">
    <w:abstractNumId w:val="22"/>
  </w:num>
  <w:num w:numId="44">
    <w:abstractNumId w:val="31"/>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41"/>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B9A"/>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758"/>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5B9A"/>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36"/>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6D7"/>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4A0"/>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D49"/>
    <w:rsid w:val="00664C9F"/>
    <w:rsid w:val="00665A04"/>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4DC"/>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57B0"/>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67E91"/>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26"/>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6D4A"/>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ListParagraph">
    <w:name w:val="List Paragraph"/>
    <w:basedOn w:val="Normal"/>
    <w:uiPriority w:val="34"/>
    <w:semiHidden/>
    <w:qFormat/>
    <w:rsid w:val="00E46D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ListParagraph">
    <w:name w:val="List Paragraph"/>
    <w:basedOn w:val="Normal"/>
    <w:uiPriority w:val="34"/>
    <w:semiHidden/>
    <w:qFormat/>
    <w:rsid w:val="00E46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IPO_GRTKF_IC_3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9EEC9-8D2E-4714-B470-D7ACD251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Template>
  <TotalTime>62</TotalTime>
  <Pages>1</Pages>
  <Words>2009</Words>
  <Characters>11454</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WIPO/GRTKF/IC/37/15_x000d_ (Arabic)</vt:lpstr>
      <vt:lpstr>اللجنة الحكومية الدولية المعنية بالملكية الفكرية والموارد الوراثية والمعارف التق</vt:lpstr>
      <vt:lpstr>        مقدمة</vt:lpstr>
      <vt:lpstr>    الأثر الاقتصادي لتأخر البراءات وعدم اليقين بشأنها: مخاوف الولايات المتحدة بشأن ا</vt:lpstr>
      <vt:lpstr>    المعلومات الأساسية</vt:lpstr>
      <vt:lpstr>    حالات عدم اليقين الناجمة عن متطلبات الكشف الجديدة</vt:lpstr>
      <vt:lpstr>    الأثر الاقتصادي للتأخير في معالجة طلبات البراءات</vt:lpstr>
      <vt:lpstr>    الشكل 4. تأثير تأخيرات استعراض البراءات على نمو الشركة. </vt:lpstr>
      <vt:lpstr>    المجموعة ألف. نمو العمالة.</vt:lpstr>
      <vt:lpstr>    المجموعة باء: نمو المبيعات.</vt:lpstr>
      <vt:lpstr>    الأثر الاقتصادي لعدم اليقين على حقوق البراءات</vt:lpstr>
      <vt:lpstr>    خاتمة</vt:lpstr>
    </vt:vector>
  </TitlesOfParts>
  <Company>World Intellectual Property Organization</Company>
  <LinksUpToDate>false</LinksUpToDate>
  <CharactersWithSpaces>13437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WIPO/GRTKF/IC/37/15_x000d_ (Arabic)</dc:title>
  <dc:creator>REFFADA Amir</dc:creator>
  <cp:lastModifiedBy>REFFADA Amir</cp:lastModifiedBy>
  <cp:revision>8</cp:revision>
  <cp:lastPrinted>2018-08-10T15:24:00Z</cp:lastPrinted>
  <dcterms:created xsi:type="dcterms:W3CDTF">2018-08-10T14:00:00Z</dcterms:created>
  <dcterms:modified xsi:type="dcterms:W3CDTF">2018-08-10T15:24:00Z</dcterms:modified>
</cp:coreProperties>
</file>