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6A5810">
            <w:pPr>
              <w:pStyle w:val="DocumentCodeAR"/>
              <w:bidi/>
              <w:rPr>
                <w:rtl/>
              </w:rPr>
            </w:pPr>
            <w:r>
              <w:t>WIPO/GRTKF/IC/</w:t>
            </w:r>
            <w:r w:rsidR="00F55FB5">
              <w:t>3</w:t>
            </w:r>
            <w:r w:rsidR="006A5810">
              <w:t>3</w:t>
            </w:r>
            <w:r w:rsidR="0015593C">
              <w:t>/</w:t>
            </w:r>
            <w:r w:rsidR="00BE62AF">
              <w:t>INF/8</w:t>
            </w:r>
          </w:p>
        </w:tc>
      </w:tr>
      <w:tr w:rsidR="001667B6" w:rsidTr="00BF164F">
        <w:tc>
          <w:tcPr>
            <w:tcW w:w="9571" w:type="dxa"/>
            <w:gridSpan w:val="3"/>
          </w:tcPr>
          <w:p w:rsidR="001667B6" w:rsidRPr="00B6101C" w:rsidRDefault="00B6101C" w:rsidP="00BE62AF">
            <w:pPr>
              <w:pStyle w:val="DocumentLanguageAR"/>
              <w:bidi/>
              <w:rPr>
                <w:rtl/>
              </w:rPr>
            </w:pPr>
            <w:r w:rsidRPr="00B6101C">
              <w:rPr>
                <w:rFonts w:hint="cs"/>
                <w:rtl/>
              </w:rPr>
              <w:t xml:space="preserve">الأصل: </w:t>
            </w:r>
            <w:proofErr w:type="gramStart"/>
            <w:r w:rsidR="00BE62AF">
              <w:rPr>
                <w:rFonts w:hint="cs"/>
                <w:rtl/>
              </w:rPr>
              <w:t>بالإنكليزية</w:t>
            </w:r>
            <w:proofErr w:type="gramEnd"/>
          </w:p>
        </w:tc>
      </w:tr>
      <w:tr w:rsidR="001667B6" w:rsidTr="00BF164F">
        <w:tc>
          <w:tcPr>
            <w:tcW w:w="9571" w:type="dxa"/>
            <w:gridSpan w:val="3"/>
          </w:tcPr>
          <w:p w:rsidR="001667B6" w:rsidRPr="00B6101C" w:rsidRDefault="00B6101C" w:rsidP="00BE62AF">
            <w:pPr>
              <w:pStyle w:val="DocumentDateAR"/>
              <w:bidi/>
              <w:rPr>
                <w:rtl/>
              </w:rPr>
            </w:pPr>
            <w:r w:rsidRPr="00B6101C">
              <w:rPr>
                <w:rFonts w:hint="cs"/>
                <w:rtl/>
              </w:rPr>
              <w:t xml:space="preserve">التاريخ: </w:t>
            </w:r>
            <w:r w:rsidR="00BE62AF">
              <w:rPr>
                <w:rFonts w:hint="cs"/>
                <w:rtl/>
              </w:rPr>
              <w:t>20</w:t>
            </w:r>
            <w:r w:rsidRPr="00B6101C">
              <w:rPr>
                <w:rFonts w:hint="cs"/>
                <w:rtl/>
              </w:rPr>
              <w:t xml:space="preserve"> </w:t>
            </w:r>
            <w:proofErr w:type="gramStart"/>
            <w:r w:rsidR="00BE62AF">
              <w:rPr>
                <w:rFonts w:hint="cs"/>
                <w:rtl/>
              </w:rPr>
              <w:t>يناير</w:t>
            </w:r>
            <w:proofErr w:type="gramEnd"/>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Pr>
      </w:pPr>
    </w:p>
    <w:p w:rsidR="001667B6" w:rsidRPr="00783D11" w:rsidRDefault="00F27305" w:rsidP="00F55FB5">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F55FB5">
        <w:rPr>
          <w:rFonts w:ascii="Cambria Math" w:hAnsi="Cambria Math" w:hint="cs"/>
          <w:rtl/>
        </w:rPr>
        <w:t>الثالثة</w:t>
      </w:r>
      <w:r w:rsidRPr="00783D11">
        <w:rPr>
          <w:rFonts w:ascii="Cambria Math" w:hAnsi="Cambria Math"/>
          <w:rtl/>
        </w:rPr>
        <w:t xml:space="preserve"> </w:t>
      </w:r>
      <w:proofErr w:type="gramStart"/>
      <w:r w:rsidR="0070344A">
        <w:rPr>
          <w:rFonts w:ascii="Cambria Math" w:hAnsi="Cambria Math" w:hint="cs"/>
          <w:rtl/>
        </w:rPr>
        <w:t>و</w:t>
      </w:r>
      <w:r w:rsidR="0015593C">
        <w:rPr>
          <w:rFonts w:ascii="Cambria Math" w:hAnsi="Cambria Math" w:hint="cs"/>
          <w:rtl/>
        </w:rPr>
        <w:t>الثلاثون</w:t>
      </w:r>
      <w:proofErr w:type="gramEnd"/>
    </w:p>
    <w:p w:rsidR="00D61541" w:rsidRPr="00D61541" w:rsidRDefault="0015593C" w:rsidP="00F55FB5">
      <w:pPr>
        <w:pStyle w:val="MeetingDatesAR"/>
        <w:bidi/>
        <w:rPr>
          <w:rtl/>
        </w:rPr>
      </w:pPr>
      <w:r w:rsidRPr="0015593C">
        <w:rPr>
          <w:rtl/>
        </w:rPr>
        <w:t xml:space="preserve">جنيف، من </w:t>
      </w:r>
      <w:r w:rsidR="00F55FB5">
        <w:rPr>
          <w:rFonts w:hint="cs"/>
          <w:rtl/>
        </w:rPr>
        <w:t>27</w:t>
      </w:r>
      <w:r w:rsidRPr="0015593C">
        <w:rPr>
          <w:rtl/>
        </w:rPr>
        <w:t xml:space="preserve"> </w:t>
      </w:r>
      <w:r w:rsidR="00F55FB5">
        <w:rPr>
          <w:rFonts w:hint="cs"/>
          <w:rtl/>
        </w:rPr>
        <w:t xml:space="preserve">فبراير </w:t>
      </w:r>
      <w:proofErr w:type="gramStart"/>
      <w:r w:rsidRPr="0015593C">
        <w:rPr>
          <w:rtl/>
        </w:rPr>
        <w:t>إلى</w:t>
      </w:r>
      <w:proofErr w:type="gramEnd"/>
      <w:r w:rsidRPr="0015593C">
        <w:rPr>
          <w:rtl/>
        </w:rPr>
        <w:t xml:space="preserve"> </w:t>
      </w:r>
      <w:r w:rsidR="00F55FB5">
        <w:rPr>
          <w:rFonts w:hint="cs"/>
          <w:rtl/>
        </w:rPr>
        <w:t>3</w:t>
      </w:r>
      <w:r w:rsidRPr="0015593C">
        <w:rPr>
          <w:rtl/>
        </w:rPr>
        <w:t xml:space="preserve"> </w:t>
      </w:r>
      <w:r w:rsidR="00F55FB5">
        <w:rPr>
          <w:rFonts w:hint="cs"/>
          <w:rtl/>
        </w:rPr>
        <w:t xml:space="preserve">مارس </w:t>
      </w:r>
      <w:r w:rsidRPr="0015593C">
        <w:rPr>
          <w:rtl/>
        </w:rPr>
        <w:t>201</w:t>
      </w:r>
      <w:r w:rsidR="00F55FB5">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E62AF" w:rsidP="00BE62AF">
      <w:pPr>
        <w:pStyle w:val="DocumentTitleAR"/>
        <w:bidi/>
        <w:ind w:right="3828"/>
        <w:rPr>
          <w:rtl/>
        </w:rPr>
      </w:pPr>
      <w:r w:rsidRPr="00BE62AF">
        <w:rPr>
          <w:rtl/>
        </w:rPr>
        <w:t>المصادر المتاحة على موقع الويبو الخاص بالمعارف التقليدية وأشكال التعبير الثقافي التقليدي والموارد الوراثية</w:t>
      </w:r>
    </w:p>
    <w:p w:rsidR="00D61541" w:rsidRPr="00D61541" w:rsidRDefault="00BE62AF" w:rsidP="00931859">
      <w:pPr>
        <w:pStyle w:val="PreparedbyAR"/>
        <w:bidi/>
        <w:rPr>
          <w:rtl/>
        </w:rPr>
      </w:pPr>
      <w:proofErr w:type="gramStart"/>
      <w:r w:rsidRPr="00BE62AF">
        <w:rPr>
          <w:rtl/>
        </w:rPr>
        <w:t>وثيقة</w:t>
      </w:r>
      <w:proofErr w:type="gramEnd"/>
      <w:r w:rsidRPr="00BE62AF">
        <w:rPr>
          <w:rtl/>
        </w:rPr>
        <w:t xml:space="preserve"> من إعداد الأمانة</w:t>
      </w:r>
    </w:p>
    <w:p w:rsidR="00BE62AF" w:rsidRPr="009777DA" w:rsidRDefault="00BE62AF" w:rsidP="0093295B">
      <w:pPr>
        <w:pStyle w:val="NumberedParaAR"/>
        <w:rPr>
          <w:rtl/>
        </w:rPr>
      </w:pPr>
      <w:r w:rsidRPr="009777DA">
        <w:rPr>
          <w:rtl/>
        </w:rPr>
        <w:t>دعت اللجنة الحكومية الدولية المعنية بالملكية الفكرية والموارد الوراثية والمعارف التقليدية والفولكلور ("</w:t>
      </w:r>
      <w:r w:rsidR="0093295B">
        <w:rPr>
          <w:rFonts w:hint="cs"/>
          <w:rtl/>
        </w:rPr>
        <w:t>لجنة المعارف التقليدية</w:t>
      </w:r>
      <w:r w:rsidRPr="009777DA">
        <w:rPr>
          <w:rtl/>
        </w:rPr>
        <w:t>")، في دورتها العشرين التي عقدت في الفترة من 14 إلى 22 فبراير 2012، الأمانة إلى إعداد وثيقة إعلامية تصف باقتضاب المصادر المتاحة على موقع الويبو الخاص بالمعارف التقليدية وأشكال التعبير الثقافي التقليدي والموارد الوراثية ("موقع الويبو الخا</w:t>
      </w:r>
      <w:r>
        <w:rPr>
          <w:rtl/>
        </w:rPr>
        <w:t>ص بالمعارف التقليدية"</w:t>
      </w:r>
      <w:r>
        <w:rPr>
          <w:rFonts w:hint="cs"/>
          <w:rtl/>
        </w:rPr>
        <w:t>)</w:t>
      </w:r>
      <w:r w:rsidRPr="009777DA">
        <w:rPr>
          <w:vertAlign w:val="superscript"/>
          <w:rtl/>
        </w:rPr>
        <w:footnoteReference w:id="1"/>
      </w:r>
      <w:r>
        <w:rPr>
          <w:rtl/>
        </w:rPr>
        <w:t>.</w:t>
      </w:r>
    </w:p>
    <w:p w:rsidR="00BE62AF" w:rsidRDefault="00BE62AF" w:rsidP="00BE62AF">
      <w:pPr>
        <w:pStyle w:val="NumberedParaAR"/>
      </w:pPr>
      <w:proofErr w:type="gramStart"/>
      <w:r w:rsidRPr="007D42D7">
        <w:rPr>
          <w:rtl/>
        </w:rPr>
        <w:t>وعملا</w:t>
      </w:r>
      <w:proofErr w:type="gramEnd"/>
      <w:r w:rsidRPr="007D42D7">
        <w:rPr>
          <w:rtl/>
        </w:rPr>
        <w:t xml:space="preserve"> بذلك القرار أعدت الأمانة وصفا </w:t>
      </w:r>
      <w:r>
        <w:rPr>
          <w:rFonts w:hint="cs"/>
          <w:rtl/>
        </w:rPr>
        <w:t>مفصلا</w:t>
      </w:r>
      <w:r w:rsidRPr="007D42D7">
        <w:rPr>
          <w:rtl/>
        </w:rPr>
        <w:t xml:space="preserve"> للمصادر المتاحة </w:t>
      </w:r>
      <w:r w:rsidRPr="007D42D7">
        <w:rPr>
          <w:rFonts w:hint="cs"/>
          <w:rtl/>
        </w:rPr>
        <w:t xml:space="preserve">على الموقع </w:t>
      </w:r>
      <w:r w:rsidRPr="007D42D7">
        <w:t>(</w:t>
      </w:r>
      <w:hyperlink r:id="rId9" w:history="1">
        <w:r>
          <w:rPr>
            <w:color w:val="000000"/>
            <w:lang w:val="en-GB"/>
          </w:rPr>
          <w:t>http://www.wipo.int/tk/ar/</w:t>
        </w:r>
      </w:hyperlink>
      <w:r w:rsidRPr="007D42D7">
        <w:t>)</w:t>
      </w:r>
      <w:r w:rsidRPr="007D42D7">
        <w:rPr>
          <w:rFonts w:hint="cs"/>
          <w:rtl/>
        </w:rPr>
        <w:t xml:space="preserve"> لجميع الدورات اللاحقة</w:t>
      </w:r>
      <w:r w:rsidRPr="007D42D7">
        <w:rPr>
          <w:rtl/>
        </w:rPr>
        <w:t xml:space="preserve">. </w:t>
      </w:r>
      <w:r>
        <w:rPr>
          <w:rtl/>
        </w:rPr>
        <w:t>و</w:t>
      </w:r>
      <w:r>
        <w:rPr>
          <w:rFonts w:hint="cs"/>
          <w:rtl/>
        </w:rPr>
        <w:t>ت</w:t>
      </w:r>
      <w:r>
        <w:rPr>
          <w:rtl/>
        </w:rPr>
        <w:t>رد</w:t>
      </w:r>
      <w:r w:rsidRPr="007D42D7">
        <w:rPr>
          <w:rtl/>
        </w:rPr>
        <w:t xml:space="preserve"> </w:t>
      </w:r>
      <w:r>
        <w:rPr>
          <w:rFonts w:hint="cs"/>
          <w:rtl/>
        </w:rPr>
        <w:t xml:space="preserve">أحدث نسخة من هذ الوصف </w:t>
      </w:r>
      <w:r>
        <w:rPr>
          <w:rtl/>
        </w:rPr>
        <w:t>في</w:t>
      </w:r>
      <w:r w:rsidRPr="007D42D7">
        <w:rPr>
          <w:rtl/>
        </w:rPr>
        <w:t xml:space="preserve"> الوثيقة</w:t>
      </w:r>
      <w:r>
        <w:rPr>
          <w:rFonts w:hint="cs"/>
          <w:rtl/>
        </w:rPr>
        <w:t xml:space="preserve"> </w:t>
      </w:r>
      <w:r>
        <w:rPr>
          <w:szCs w:val="22"/>
        </w:rPr>
        <w:t>WIPO/GRTKF/IC/29/INF/9</w:t>
      </w:r>
      <w:r w:rsidRPr="007D42D7">
        <w:rPr>
          <w:rtl/>
        </w:rPr>
        <w:t>.</w:t>
      </w:r>
    </w:p>
    <w:p w:rsidR="00BE62AF" w:rsidRDefault="00BE62AF" w:rsidP="00BE62AF">
      <w:pPr>
        <w:pStyle w:val="NumberedParaAR"/>
      </w:pPr>
      <w:proofErr w:type="gramStart"/>
      <w:r>
        <w:rPr>
          <w:rFonts w:hint="cs"/>
          <w:rtl/>
        </w:rPr>
        <w:t>وكما</w:t>
      </w:r>
      <w:proofErr w:type="gramEnd"/>
      <w:r>
        <w:rPr>
          <w:rFonts w:hint="cs"/>
          <w:rtl/>
        </w:rPr>
        <w:t xml:space="preserve"> ورد في الوثيقة </w:t>
      </w:r>
      <w:r>
        <w:t>WIPO/GRTKF/IC/30/INF/8</w:t>
      </w:r>
      <w:r>
        <w:rPr>
          <w:rFonts w:hint="cs"/>
          <w:rtl/>
        </w:rPr>
        <w:t xml:space="preserve"> التي أُعدت للدورة الثلاثين للجنة المعارف</w:t>
      </w:r>
      <w:r w:rsidR="0093295B">
        <w:rPr>
          <w:rFonts w:hint="cs"/>
          <w:rtl/>
        </w:rPr>
        <w:t xml:space="preserve"> التقليدية</w:t>
      </w:r>
      <w:r>
        <w:rPr>
          <w:rFonts w:hint="cs"/>
          <w:rtl/>
        </w:rPr>
        <w:t xml:space="preserve">، </w:t>
      </w:r>
      <w:r>
        <w:rPr>
          <w:rtl/>
        </w:rPr>
        <w:t>ستصدر</w:t>
      </w:r>
      <w:r>
        <w:rPr>
          <w:rFonts w:hint="cs"/>
          <w:rtl/>
        </w:rPr>
        <w:t> هذه ال</w:t>
      </w:r>
      <w:r>
        <w:rPr>
          <w:rtl/>
        </w:rPr>
        <w:t xml:space="preserve">وثيقة </w:t>
      </w:r>
      <w:r>
        <w:rPr>
          <w:rFonts w:hint="cs"/>
          <w:rtl/>
        </w:rPr>
        <w:t>الإ</w:t>
      </w:r>
      <w:r>
        <w:rPr>
          <w:rtl/>
        </w:rPr>
        <w:t>عل</w:t>
      </w:r>
      <w:r>
        <w:rPr>
          <w:rFonts w:hint="cs"/>
          <w:rtl/>
        </w:rPr>
        <w:t>امية</w:t>
      </w:r>
      <w:r>
        <w:rPr>
          <w:rtl/>
        </w:rPr>
        <w:t xml:space="preserve"> </w:t>
      </w:r>
      <w:r w:rsidRPr="007D42D7">
        <w:rPr>
          <w:rtl/>
        </w:rPr>
        <w:t xml:space="preserve">مرة واحدة في السنة </w:t>
      </w:r>
      <w:r>
        <w:rPr>
          <w:rFonts w:hint="cs"/>
          <w:rtl/>
        </w:rPr>
        <w:t xml:space="preserve">فقط، </w:t>
      </w:r>
      <w:r>
        <w:rPr>
          <w:rtl/>
        </w:rPr>
        <w:t>أو عند</w:t>
      </w:r>
      <w:r>
        <w:rPr>
          <w:rFonts w:hint="cs"/>
          <w:rtl/>
        </w:rPr>
        <w:t xml:space="preserve"> إجراء </w:t>
      </w:r>
      <w:r>
        <w:rPr>
          <w:rtl/>
        </w:rPr>
        <w:t>تعديلات هامة على</w:t>
      </w:r>
      <w:r w:rsidRPr="007D42D7">
        <w:rPr>
          <w:rtl/>
        </w:rPr>
        <w:t xml:space="preserve"> </w:t>
      </w:r>
      <w:r>
        <w:rPr>
          <w:rFonts w:hint="cs"/>
          <w:rtl/>
        </w:rPr>
        <w:t>الموقع</w:t>
      </w:r>
      <w:r w:rsidRPr="007D42D7">
        <w:rPr>
          <w:rtl/>
        </w:rPr>
        <w:t>.</w:t>
      </w:r>
    </w:p>
    <w:p w:rsidR="00BE62AF" w:rsidRPr="009777DA" w:rsidRDefault="00BE62AF" w:rsidP="00BE62AF">
      <w:pPr>
        <w:pStyle w:val="NumberedParaAR"/>
        <w:pageBreakBefore/>
      </w:pPr>
      <w:r>
        <w:rPr>
          <w:rtl/>
        </w:rPr>
        <w:lastRenderedPageBreak/>
        <w:t xml:space="preserve">ويوفر مرفق </w:t>
      </w:r>
      <w:r>
        <w:rPr>
          <w:rFonts w:hint="cs"/>
          <w:rtl/>
        </w:rPr>
        <w:t>هذه الوثيقة</w:t>
      </w:r>
      <w:r>
        <w:rPr>
          <w:rtl/>
        </w:rPr>
        <w:t xml:space="preserve"> قائمة مختصرة </w:t>
      </w:r>
      <w:r>
        <w:rPr>
          <w:rFonts w:hint="cs"/>
          <w:rtl/>
        </w:rPr>
        <w:t>لل</w:t>
      </w:r>
      <w:r>
        <w:rPr>
          <w:rtl/>
        </w:rPr>
        <w:t>مد</w:t>
      </w:r>
      <w:r w:rsidRPr="007D42D7">
        <w:rPr>
          <w:rtl/>
        </w:rPr>
        <w:t>خل</w:t>
      </w:r>
      <w:r>
        <w:rPr>
          <w:rFonts w:hint="cs"/>
          <w:rtl/>
        </w:rPr>
        <w:t>ات</w:t>
      </w:r>
      <w:r>
        <w:rPr>
          <w:rtl/>
        </w:rPr>
        <w:t xml:space="preserve"> الرئيسية </w:t>
      </w:r>
      <w:r w:rsidRPr="007D42D7">
        <w:rPr>
          <w:rtl/>
        </w:rPr>
        <w:t xml:space="preserve">لموقع الويبو </w:t>
      </w:r>
      <w:r>
        <w:rPr>
          <w:rFonts w:hint="cs"/>
          <w:rtl/>
        </w:rPr>
        <w:t>الخاص ب</w:t>
      </w:r>
      <w:r w:rsidRPr="007D42D7">
        <w:rPr>
          <w:rtl/>
        </w:rPr>
        <w:t>المعارف التقليدية</w:t>
      </w:r>
      <w:r>
        <w:rPr>
          <w:rFonts w:hint="cs"/>
          <w:rtl/>
        </w:rPr>
        <w:t>،</w:t>
      </w:r>
      <w:r w:rsidRPr="007D42D7">
        <w:rPr>
          <w:rtl/>
        </w:rPr>
        <w:t xml:space="preserve"> وتحديثا</w:t>
      </w:r>
      <w:r>
        <w:rPr>
          <w:rFonts w:hint="cs"/>
          <w:rtl/>
        </w:rPr>
        <w:t>ت</w:t>
      </w:r>
      <w:r w:rsidRPr="007D42D7">
        <w:rPr>
          <w:rtl/>
        </w:rPr>
        <w:t xml:space="preserve"> </w:t>
      </w:r>
      <w:r>
        <w:rPr>
          <w:rFonts w:hint="cs"/>
          <w:rtl/>
        </w:rPr>
        <w:t xml:space="preserve">بشأن </w:t>
      </w:r>
      <w:r w:rsidRPr="007D42D7">
        <w:rPr>
          <w:rtl/>
        </w:rPr>
        <w:t>الموارد المتاحة على الموقع</w:t>
      </w:r>
      <w:r>
        <w:rPr>
          <w:rFonts w:hint="cs"/>
          <w:rtl/>
        </w:rPr>
        <w:t xml:space="preserve"> منذ شهر مايو 2016 أي منذ تاريخ إعداد الوثيقة الإعلامية السابقة</w:t>
      </w:r>
      <w:r w:rsidRPr="007D42D7">
        <w:rPr>
          <w:rtl/>
        </w:rPr>
        <w:t>.</w:t>
      </w:r>
    </w:p>
    <w:p w:rsidR="00BE62AF" w:rsidRPr="009777DA" w:rsidRDefault="00BE62AF" w:rsidP="0093295B">
      <w:pPr>
        <w:pStyle w:val="DecisionParaAR"/>
        <w:rPr>
          <w:rtl/>
        </w:rPr>
      </w:pPr>
      <w:r w:rsidRPr="009777DA">
        <w:rPr>
          <w:rtl/>
        </w:rPr>
        <w:t xml:space="preserve">إن </w:t>
      </w:r>
      <w:r w:rsidR="0093295B">
        <w:rPr>
          <w:rFonts w:hint="cs"/>
          <w:rtl/>
        </w:rPr>
        <w:t>لجنة المعارف التقليدية</w:t>
      </w:r>
      <w:r w:rsidRPr="009777DA">
        <w:rPr>
          <w:rtl/>
        </w:rPr>
        <w:t xml:space="preserve"> مدعوة إلى الإحاطة علما بهذه الوثيقة وبمرفقها.</w:t>
      </w:r>
    </w:p>
    <w:p w:rsidR="00BE62AF" w:rsidRPr="009777DA" w:rsidRDefault="00BE62AF" w:rsidP="00BE62AF">
      <w:pPr>
        <w:pStyle w:val="EndofDocumentAR"/>
        <w:spacing w:before="720"/>
        <w:rPr>
          <w:rtl/>
        </w:rPr>
      </w:pPr>
      <w:r w:rsidRPr="009777DA">
        <w:rPr>
          <w:rtl/>
        </w:rPr>
        <w:t xml:space="preserve">[يلي ذلك </w:t>
      </w:r>
      <w:proofErr w:type="gramStart"/>
      <w:r w:rsidRPr="009777DA">
        <w:rPr>
          <w:rtl/>
        </w:rPr>
        <w:t>المرفق</w:t>
      </w:r>
      <w:proofErr w:type="gramEnd"/>
      <w:r w:rsidRPr="009777DA">
        <w:rPr>
          <w:rtl/>
        </w:rPr>
        <w:t>]</w:t>
      </w:r>
    </w:p>
    <w:p w:rsidR="00BE62AF" w:rsidRDefault="00BE62AF" w:rsidP="007F38D1">
      <w:pPr>
        <w:pStyle w:val="NormalParaAR"/>
        <w:rPr>
          <w:rtl/>
        </w:rPr>
        <w:sectPr w:rsidR="00BE62AF" w:rsidSect="00EB7752">
          <w:headerReference w:type="default" r:id="rId10"/>
          <w:pgSz w:w="11907" w:h="16840" w:code="9"/>
          <w:pgMar w:top="567" w:right="1418" w:bottom="1418" w:left="1134" w:header="510" w:footer="1021" w:gutter="0"/>
          <w:cols w:space="720"/>
          <w:titlePg/>
          <w:docGrid w:linePitch="299"/>
        </w:sectPr>
      </w:pPr>
    </w:p>
    <w:p w:rsidR="006A725B" w:rsidRPr="009777DA" w:rsidRDefault="006A725B" w:rsidP="0093295B">
      <w:pPr>
        <w:pStyle w:val="NormalParaAR"/>
        <w:keepNext/>
        <w:rPr>
          <w:sz w:val="44"/>
          <w:szCs w:val="44"/>
          <w:rtl/>
        </w:rPr>
      </w:pPr>
      <w:r w:rsidRPr="009777DA">
        <w:rPr>
          <w:sz w:val="44"/>
          <w:szCs w:val="44"/>
          <w:rtl/>
        </w:rPr>
        <w:lastRenderedPageBreak/>
        <w:t>المصادر المتاحة على موقع الويبو الخاص بالمعارف التقليدية وأشكال التعبير الثقافي التقليدي والموارد</w:t>
      </w:r>
      <w:r w:rsidR="0093295B">
        <w:rPr>
          <w:rFonts w:hint="cs"/>
          <w:sz w:val="44"/>
          <w:szCs w:val="44"/>
          <w:rtl/>
        </w:rPr>
        <w:t> </w:t>
      </w:r>
      <w:r w:rsidRPr="009777DA">
        <w:rPr>
          <w:sz w:val="44"/>
          <w:szCs w:val="44"/>
          <w:rtl/>
        </w:rPr>
        <w:t>الوراثية</w:t>
      </w:r>
    </w:p>
    <w:p w:rsidR="006A725B" w:rsidRDefault="006A725B" w:rsidP="006A725B">
      <w:pPr>
        <w:pStyle w:val="NumberedParaAR"/>
        <w:numPr>
          <w:ilvl w:val="0"/>
          <w:numId w:val="21"/>
        </w:numPr>
      </w:pPr>
      <w:r w:rsidRPr="00C075DE">
        <w:rPr>
          <w:rtl/>
        </w:rPr>
        <w:t>يعرض هذا المرفق المصادر المتاحة على موقع الويبو المخصص للمعارف التقليدية</w:t>
      </w:r>
      <w:r>
        <w:rPr>
          <w:rFonts w:hint="eastAsia"/>
          <w:rtl/>
        </w:rPr>
        <w:t> </w:t>
      </w:r>
      <w:r w:rsidRPr="00C075DE">
        <w:rPr>
          <w:color w:val="000000"/>
          <w:lang w:val="en-GB"/>
        </w:rPr>
        <w:t>(</w:t>
      </w:r>
      <w:hyperlink r:id="rId11" w:history="1">
        <w:r>
          <w:rPr>
            <w:color w:val="000000"/>
            <w:lang w:val="en-GB"/>
          </w:rPr>
          <w:t>http://www.wipo.int/tk/ar/</w:t>
        </w:r>
      </w:hyperlink>
      <w:r w:rsidRPr="00C075DE">
        <w:rPr>
          <w:color w:val="000000"/>
          <w:lang w:val="en-GB"/>
        </w:rPr>
        <w:t>)</w:t>
      </w:r>
      <w:r w:rsidRPr="00C075DE">
        <w:rPr>
          <w:rtl/>
        </w:rPr>
        <w:t xml:space="preserve">.واستكمالا </w:t>
      </w:r>
      <w:r w:rsidRPr="00C075DE">
        <w:rPr>
          <w:rFonts w:hint="cs"/>
          <w:rtl/>
        </w:rPr>
        <w:t>للمصادر</w:t>
      </w:r>
      <w:r w:rsidRPr="00C075DE">
        <w:rPr>
          <w:rtl/>
        </w:rPr>
        <w:t xml:space="preserve"> </w:t>
      </w:r>
      <w:r w:rsidRPr="00C075DE">
        <w:rPr>
          <w:rFonts w:hint="cs"/>
          <w:rtl/>
        </w:rPr>
        <w:t>ال</w:t>
      </w:r>
      <w:r w:rsidRPr="00C075DE">
        <w:rPr>
          <w:rtl/>
        </w:rPr>
        <w:t xml:space="preserve">جديدة </w:t>
      </w:r>
      <w:r w:rsidRPr="00C075DE">
        <w:rPr>
          <w:rFonts w:hint="cs"/>
          <w:rtl/>
        </w:rPr>
        <w:t>اعتبارا</w:t>
      </w:r>
      <w:r w:rsidRPr="00C075DE">
        <w:rPr>
          <w:rtl/>
        </w:rPr>
        <w:t xml:space="preserve"> </w:t>
      </w:r>
      <w:r w:rsidRPr="00C075DE">
        <w:rPr>
          <w:rFonts w:hint="cs"/>
          <w:rtl/>
        </w:rPr>
        <w:t xml:space="preserve">من </w:t>
      </w:r>
      <w:r>
        <w:rPr>
          <w:rFonts w:hint="cs"/>
          <w:rtl/>
        </w:rPr>
        <w:t>مايو</w:t>
      </w:r>
      <w:r w:rsidRPr="00C075DE">
        <w:rPr>
          <w:rtl/>
        </w:rPr>
        <w:t xml:space="preserve"> 2016.</w:t>
      </w:r>
    </w:p>
    <w:p w:rsidR="006A725B" w:rsidRDefault="006A725B" w:rsidP="006A725B">
      <w:pPr>
        <w:pStyle w:val="NumberedParaAR"/>
        <w:numPr>
          <w:ilvl w:val="0"/>
          <w:numId w:val="21"/>
        </w:numPr>
      </w:pPr>
      <w:r>
        <w:rPr>
          <w:rFonts w:hint="cs"/>
          <w:rtl/>
        </w:rPr>
        <w:t xml:space="preserve">ويشمل </w:t>
      </w:r>
      <w:r w:rsidRPr="00C075DE">
        <w:rPr>
          <w:rtl/>
        </w:rPr>
        <w:t xml:space="preserve">موقع الويبو </w:t>
      </w:r>
      <w:r>
        <w:rPr>
          <w:rFonts w:hint="cs"/>
          <w:rtl/>
        </w:rPr>
        <w:t>الخاص ب</w:t>
      </w:r>
      <w:r w:rsidRPr="00C075DE">
        <w:rPr>
          <w:rtl/>
        </w:rPr>
        <w:t>المعارف التقليدية</w:t>
      </w:r>
      <w:r>
        <w:rPr>
          <w:rFonts w:hint="cs"/>
          <w:rtl/>
        </w:rPr>
        <w:t xml:space="preserve"> </w:t>
      </w:r>
      <w:r w:rsidRPr="00C075DE">
        <w:rPr>
          <w:rtl/>
        </w:rPr>
        <w:t xml:space="preserve">خمسة </w:t>
      </w:r>
      <w:r>
        <w:rPr>
          <w:rFonts w:hint="cs"/>
          <w:rtl/>
        </w:rPr>
        <w:t>مداخل</w:t>
      </w:r>
      <w:r w:rsidRPr="00C075DE">
        <w:rPr>
          <w:rtl/>
        </w:rPr>
        <w:t xml:space="preserve"> رئيسية:</w:t>
      </w:r>
    </w:p>
    <w:p w:rsidR="006A725B" w:rsidRDefault="0093295B" w:rsidP="00D01B7E">
      <w:pPr>
        <w:pStyle w:val="NumberedParaAR"/>
        <w:numPr>
          <w:ilvl w:val="0"/>
          <w:numId w:val="22"/>
        </w:numPr>
        <w:ind w:left="1134" w:hanging="567"/>
        <w:rPr>
          <w:lang w:val="fr-CH"/>
        </w:rPr>
      </w:pPr>
      <w:r>
        <w:rPr>
          <w:rFonts w:hint="cs"/>
          <w:rtl/>
          <w:lang w:val="fr-CH"/>
        </w:rPr>
        <w:t>لجنة المعارف التقليدية</w:t>
      </w:r>
      <w:r w:rsidR="006A725B">
        <w:rPr>
          <w:rFonts w:hint="cs"/>
          <w:rtl/>
          <w:lang w:val="fr-CH"/>
        </w:rPr>
        <w:t>:</w:t>
      </w:r>
      <w:r w:rsidR="006A725B" w:rsidRPr="00391D98">
        <w:rPr>
          <w:sz w:val="32"/>
          <w:rtl/>
        </w:rPr>
        <w:t xml:space="preserve"> </w:t>
      </w:r>
      <w:proofErr w:type="gramStart"/>
      <w:r w:rsidR="006A725B" w:rsidRPr="009777DA">
        <w:rPr>
          <w:sz w:val="32"/>
          <w:rtl/>
        </w:rPr>
        <w:t>متاحة</w:t>
      </w:r>
      <w:proofErr w:type="gramEnd"/>
      <w:r w:rsidR="006A725B" w:rsidRPr="009777DA">
        <w:rPr>
          <w:sz w:val="32"/>
          <w:rtl/>
        </w:rPr>
        <w:t xml:space="preserve"> على </w:t>
      </w:r>
      <w:r w:rsidR="006A725B">
        <w:rPr>
          <w:rFonts w:hint="cs"/>
          <w:sz w:val="32"/>
          <w:rtl/>
        </w:rPr>
        <w:t>الرابط</w:t>
      </w:r>
      <w:r w:rsidR="006A725B" w:rsidRPr="009777DA">
        <w:rPr>
          <w:sz w:val="32"/>
          <w:rtl/>
        </w:rPr>
        <w:t xml:space="preserve"> </w:t>
      </w:r>
      <w:r w:rsidR="006A725B" w:rsidRPr="00022002">
        <w:rPr>
          <w:rStyle w:val="Hyperlink"/>
          <w:rtl/>
        </w:rPr>
        <w:t>التال</w:t>
      </w:r>
      <w:r w:rsidR="006A725B" w:rsidRPr="009777DA">
        <w:rPr>
          <w:sz w:val="32"/>
          <w:rtl/>
        </w:rPr>
        <w:t>ي</w:t>
      </w:r>
      <w:r>
        <w:rPr>
          <w:rFonts w:hint="cs"/>
          <w:sz w:val="32"/>
          <w:rtl/>
        </w:rPr>
        <w:t>:</w:t>
      </w:r>
      <w:r w:rsidR="006A725B">
        <w:rPr>
          <w:rFonts w:hint="cs"/>
          <w:rtl/>
          <w:lang w:val="fr-CH"/>
        </w:rPr>
        <w:t xml:space="preserve"> </w:t>
      </w:r>
      <w:hyperlink r:id="rId12" w:history="1">
        <w:r w:rsidR="006A725B" w:rsidRPr="00022002">
          <w:rPr>
            <w:rStyle w:val="Hyperlink"/>
            <w:lang w:val="fr-CH"/>
          </w:rPr>
          <w:t>http://www.wipo.int/tk/ar/igc/index.html</w:t>
        </w:r>
      </w:hyperlink>
      <w:r w:rsidR="006A725B">
        <w:rPr>
          <w:rFonts w:hint="cs"/>
          <w:rtl/>
          <w:lang w:val="fr-CH"/>
        </w:rPr>
        <w:t xml:space="preserve">. </w:t>
      </w:r>
      <w:proofErr w:type="gramStart"/>
      <w:r w:rsidR="006A725B">
        <w:rPr>
          <w:rFonts w:hint="cs"/>
          <w:rtl/>
          <w:lang w:val="fr-CH"/>
        </w:rPr>
        <w:t>و</w:t>
      </w:r>
      <w:r w:rsidR="006A725B" w:rsidRPr="00C075DE">
        <w:rPr>
          <w:rtl/>
          <w:lang w:val="fr-CH"/>
        </w:rPr>
        <w:t>هي</w:t>
      </w:r>
      <w:proofErr w:type="gramEnd"/>
      <w:r w:rsidR="006A725B" w:rsidRPr="00C075DE">
        <w:rPr>
          <w:rtl/>
          <w:lang w:val="fr-CH"/>
        </w:rPr>
        <w:t xml:space="preserve"> أهم بوابة للحصول على معلومات مفصلة عن المش</w:t>
      </w:r>
      <w:r w:rsidR="006A725B">
        <w:rPr>
          <w:rtl/>
          <w:lang w:val="fr-CH"/>
        </w:rPr>
        <w:t>اركين في اللجنة</w:t>
      </w:r>
      <w:r w:rsidR="006A725B" w:rsidRPr="00C075DE">
        <w:rPr>
          <w:rtl/>
          <w:lang w:val="fr-CH"/>
        </w:rPr>
        <w:t>.</w:t>
      </w:r>
    </w:p>
    <w:p w:rsidR="006A725B" w:rsidRPr="00026A5C" w:rsidRDefault="006A725B" w:rsidP="00D01B7E">
      <w:pPr>
        <w:pStyle w:val="NumberedParaAR"/>
        <w:numPr>
          <w:ilvl w:val="0"/>
          <w:numId w:val="22"/>
        </w:numPr>
        <w:ind w:left="1134" w:hanging="567"/>
        <w:rPr>
          <w:lang w:val="fr-CH"/>
        </w:rPr>
      </w:pPr>
      <w:r w:rsidRPr="00026A5C">
        <w:rPr>
          <w:rtl/>
          <w:lang w:val="en-GB"/>
        </w:rPr>
        <w:t>بوابة الشعوب الأصلية</w:t>
      </w:r>
      <w:r w:rsidRPr="00026A5C">
        <w:rPr>
          <w:rFonts w:hint="cs"/>
          <w:sz w:val="32"/>
          <w:rtl/>
        </w:rPr>
        <w:t xml:space="preserve">: </w:t>
      </w:r>
      <w:proofErr w:type="gramStart"/>
      <w:r w:rsidRPr="00026A5C">
        <w:rPr>
          <w:sz w:val="32"/>
          <w:rtl/>
        </w:rPr>
        <w:t>متاحة</w:t>
      </w:r>
      <w:proofErr w:type="gramEnd"/>
      <w:r w:rsidRPr="00026A5C">
        <w:rPr>
          <w:sz w:val="32"/>
          <w:rtl/>
        </w:rPr>
        <w:t xml:space="preserve"> على </w:t>
      </w:r>
      <w:r>
        <w:rPr>
          <w:rFonts w:hint="cs"/>
          <w:sz w:val="32"/>
          <w:rtl/>
        </w:rPr>
        <w:t>الرابط</w:t>
      </w:r>
      <w:r w:rsidRPr="009777DA">
        <w:rPr>
          <w:sz w:val="32"/>
          <w:rtl/>
        </w:rPr>
        <w:t xml:space="preserve"> </w:t>
      </w:r>
      <w:r w:rsidRPr="00026A5C">
        <w:rPr>
          <w:sz w:val="32"/>
          <w:rtl/>
        </w:rPr>
        <w:t xml:space="preserve">التالي: </w:t>
      </w:r>
      <w:hyperlink r:id="rId13" w:tgtFrame="_blank" w:tooltip="blocked::http://www.wipo.int/tk/en/indigenous/&#10;http://www.wipo.int/tk/en/indigenous/" w:history="1">
        <w:r w:rsidRPr="00026A5C">
          <w:t>htt</w:t>
        </w:r>
        <w:r w:rsidRPr="00022002">
          <w:rPr>
            <w:rStyle w:val="FollowedHyperlink"/>
          </w:rPr>
          <w:t>p://www.wipo.int/tk/en/</w:t>
        </w:r>
        <w:r w:rsidRPr="00026A5C">
          <w:t>indigenous/</w:t>
        </w:r>
      </w:hyperlink>
      <w:r w:rsidRPr="00026A5C">
        <w:rPr>
          <w:sz w:val="32"/>
          <w:rtl/>
        </w:rPr>
        <w:t xml:space="preserve">. </w:t>
      </w:r>
      <w:proofErr w:type="gramStart"/>
      <w:r w:rsidRPr="00026A5C">
        <w:rPr>
          <w:sz w:val="32"/>
          <w:rtl/>
        </w:rPr>
        <w:t>ويأتي</w:t>
      </w:r>
      <w:proofErr w:type="gramEnd"/>
      <w:r w:rsidRPr="00026A5C">
        <w:rPr>
          <w:sz w:val="32"/>
          <w:rtl/>
        </w:rPr>
        <w:t xml:space="preserve"> إنشاء هذه البوابة في إطار الجهود التي تبذلها الأمانة لتحسين نفاذ الشعوب الأصلية والجماعات المحلية إلى المعلومات المتاحة والمتعلقة خصوصا به</w:t>
      </w:r>
      <w:r w:rsidRPr="00026A5C">
        <w:rPr>
          <w:sz w:val="32"/>
          <w:rtl/>
          <w:lang w:val="fr-CH"/>
        </w:rPr>
        <w:t>ا</w:t>
      </w:r>
      <w:r w:rsidRPr="00026A5C">
        <w:rPr>
          <w:sz w:val="32"/>
          <w:rtl/>
        </w:rPr>
        <w:t xml:space="preserve">. وتتيح هذه البوابة روابط إلى </w:t>
      </w:r>
      <w:r w:rsidRPr="00026A5C">
        <w:rPr>
          <w:rFonts w:hint="cs"/>
          <w:sz w:val="32"/>
          <w:rtl/>
        </w:rPr>
        <w:t>حلقات العملية التطبيقية و</w:t>
      </w:r>
      <w:r w:rsidRPr="00026A5C">
        <w:rPr>
          <w:sz w:val="32"/>
          <w:rtl/>
        </w:rPr>
        <w:t>مصادر ومعلومات الويبو الوجهية بشأن عملية الاعتماد في اللجنة والمش</w:t>
      </w:r>
      <w:r w:rsidRPr="00022002">
        <w:rPr>
          <w:rStyle w:val="FollowedHyperlink"/>
          <w:rtl/>
        </w:rPr>
        <w:t>اركة</w:t>
      </w:r>
      <w:r w:rsidRPr="00026A5C">
        <w:rPr>
          <w:sz w:val="32"/>
          <w:rtl/>
        </w:rPr>
        <w:t xml:space="preserve"> فيها وتتيح النفاذ إلى روابط خارجية تهم الشعوب الأصلية والجماعات المحلية.</w:t>
      </w:r>
    </w:p>
    <w:p w:rsidR="006A725B" w:rsidRPr="00134097" w:rsidRDefault="006A725B" w:rsidP="00D01B7E">
      <w:pPr>
        <w:pStyle w:val="NumberedParaAR"/>
        <w:numPr>
          <w:ilvl w:val="0"/>
          <w:numId w:val="22"/>
        </w:numPr>
        <w:ind w:left="1134" w:hanging="567"/>
        <w:rPr>
          <w:lang w:val="fr-CH"/>
        </w:rPr>
      </w:pPr>
      <w:r w:rsidRPr="00134097">
        <w:rPr>
          <w:rtl/>
          <w:lang w:val="en-GB"/>
        </w:rPr>
        <w:t>المعارف التقليدية</w:t>
      </w:r>
      <w:r w:rsidRPr="00134097">
        <w:rPr>
          <w:rFonts w:hint="cs"/>
          <w:rtl/>
          <w:lang w:val="en-GB"/>
        </w:rPr>
        <w:t xml:space="preserve">: </w:t>
      </w:r>
      <w:proofErr w:type="gramStart"/>
      <w:r w:rsidRPr="00134097">
        <w:rPr>
          <w:sz w:val="32"/>
          <w:rtl/>
        </w:rPr>
        <w:t>متاحة</w:t>
      </w:r>
      <w:proofErr w:type="gramEnd"/>
      <w:r w:rsidRPr="00134097">
        <w:rPr>
          <w:sz w:val="32"/>
          <w:rtl/>
        </w:rPr>
        <w:t xml:space="preserve"> على </w:t>
      </w:r>
      <w:r>
        <w:rPr>
          <w:rFonts w:hint="cs"/>
          <w:sz w:val="32"/>
          <w:rtl/>
        </w:rPr>
        <w:t>الرابط</w:t>
      </w:r>
      <w:r w:rsidRPr="009777DA">
        <w:rPr>
          <w:sz w:val="32"/>
          <w:rtl/>
        </w:rPr>
        <w:t xml:space="preserve"> </w:t>
      </w:r>
      <w:r w:rsidRPr="00134097">
        <w:rPr>
          <w:sz w:val="32"/>
          <w:rtl/>
        </w:rPr>
        <w:t>التالي</w:t>
      </w:r>
      <w:r w:rsidRPr="00134097">
        <w:rPr>
          <w:rFonts w:hint="cs"/>
          <w:rtl/>
          <w:lang w:val="en-GB"/>
        </w:rPr>
        <w:t>:</w:t>
      </w:r>
      <w:r w:rsidR="0093295B">
        <w:rPr>
          <w:rFonts w:hint="cs"/>
          <w:rtl/>
          <w:lang w:val="en-GB"/>
        </w:rPr>
        <w:t xml:space="preserve"> </w:t>
      </w:r>
      <w:hyperlink r:id="rId14" w:history="1">
        <w:r w:rsidRPr="00CD023D">
          <w:rPr>
            <w:rStyle w:val="Hyperlink"/>
            <w:lang w:val="en-GB"/>
          </w:rPr>
          <w:t>http://www.wipo.int/tk/en/tk/</w:t>
        </w:r>
      </w:hyperlink>
      <w:r w:rsidRPr="00134097">
        <w:rPr>
          <w:rFonts w:hint="cs"/>
          <w:rtl/>
          <w:lang w:val="en-GB"/>
        </w:rPr>
        <w:t xml:space="preserve">. </w:t>
      </w:r>
      <w:r w:rsidRPr="00134097">
        <w:rPr>
          <w:rtl/>
          <w:lang w:val="en-GB"/>
        </w:rPr>
        <w:t xml:space="preserve">وتشمل هذه </w:t>
      </w:r>
      <w:r w:rsidRPr="00134097">
        <w:rPr>
          <w:rFonts w:hint="cs"/>
          <w:rtl/>
          <w:lang w:val="en-GB"/>
        </w:rPr>
        <w:t>ال</w:t>
      </w:r>
      <w:r w:rsidRPr="00134097">
        <w:rPr>
          <w:rtl/>
          <w:lang w:val="en-GB"/>
        </w:rPr>
        <w:t xml:space="preserve">صفحة </w:t>
      </w:r>
      <w:proofErr w:type="gramStart"/>
      <w:r w:rsidRPr="00134097">
        <w:rPr>
          <w:rtl/>
          <w:lang w:val="en-GB"/>
        </w:rPr>
        <w:t>وصفا</w:t>
      </w:r>
      <w:proofErr w:type="gramEnd"/>
      <w:r w:rsidRPr="00134097">
        <w:rPr>
          <w:rtl/>
          <w:lang w:val="en-GB"/>
        </w:rPr>
        <w:t xml:space="preserve"> موجزا للقضايا المطروحة و</w:t>
      </w:r>
      <w:r w:rsidRPr="00134097">
        <w:rPr>
          <w:rFonts w:hint="cs"/>
          <w:rtl/>
          <w:lang w:val="en-GB"/>
        </w:rPr>
        <w:t>روابط</w:t>
      </w:r>
      <w:r w:rsidRPr="00134097">
        <w:rPr>
          <w:rtl/>
          <w:lang w:val="en-GB"/>
        </w:rPr>
        <w:t xml:space="preserve"> لموارد ذات صلة.</w:t>
      </w:r>
    </w:p>
    <w:p w:rsidR="006A725B" w:rsidRPr="00134097" w:rsidRDefault="006A725B" w:rsidP="00D01B7E">
      <w:pPr>
        <w:pStyle w:val="NumberedParaAR"/>
        <w:numPr>
          <w:ilvl w:val="0"/>
          <w:numId w:val="22"/>
        </w:numPr>
        <w:ind w:left="1134" w:hanging="567"/>
        <w:rPr>
          <w:lang w:val="fr-CH"/>
        </w:rPr>
      </w:pPr>
      <w:proofErr w:type="gramStart"/>
      <w:r w:rsidRPr="00134097">
        <w:rPr>
          <w:rtl/>
          <w:lang w:val="fr-CH"/>
        </w:rPr>
        <w:t>أشكال</w:t>
      </w:r>
      <w:proofErr w:type="gramEnd"/>
      <w:r w:rsidRPr="00134097">
        <w:rPr>
          <w:rtl/>
          <w:lang w:val="fr-CH"/>
        </w:rPr>
        <w:t xml:space="preserve"> التعبير الثقافي التقليدي</w:t>
      </w:r>
      <w:r w:rsidRPr="00134097">
        <w:rPr>
          <w:rFonts w:hint="cs"/>
          <w:rtl/>
          <w:lang w:val="fr-CH"/>
        </w:rPr>
        <w:t xml:space="preserve">: </w:t>
      </w:r>
      <w:r w:rsidRPr="00134097">
        <w:rPr>
          <w:sz w:val="32"/>
          <w:rtl/>
        </w:rPr>
        <w:t xml:space="preserve">متاحة على </w:t>
      </w:r>
      <w:r>
        <w:rPr>
          <w:rFonts w:hint="cs"/>
          <w:sz w:val="32"/>
          <w:rtl/>
        </w:rPr>
        <w:t>الرابط</w:t>
      </w:r>
      <w:r w:rsidRPr="009777DA">
        <w:rPr>
          <w:sz w:val="32"/>
          <w:rtl/>
        </w:rPr>
        <w:t xml:space="preserve"> </w:t>
      </w:r>
      <w:r w:rsidRPr="00134097">
        <w:rPr>
          <w:sz w:val="32"/>
          <w:rtl/>
        </w:rPr>
        <w:t>التالي</w:t>
      </w:r>
      <w:r w:rsidRPr="00134097">
        <w:rPr>
          <w:rFonts w:hint="cs"/>
          <w:rtl/>
          <w:lang w:val="fr-CH"/>
        </w:rPr>
        <w:t xml:space="preserve">: </w:t>
      </w:r>
      <w:hyperlink r:id="rId15" w:history="1">
        <w:r w:rsidRPr="00134097">
          <w:rPr>
            <w:rStyle w:val="Hyperlink"/>
            <w:lang w:val="fr-CH"/>
          </w:rPr>
          <w:t>http://www.wipo.int/tk/en/folklore</w:t>
        </w:r>
      </w:hyperlink>
      <w:r w:rsidRPr="00134097">
        <w:rPr>
          <w:rFonts w:hint="cs"/>
          <w:rtl/>
          <w:lang w:val="fr-CH"/>
        </w:rPr>
        <w:t xml:space="preserve">. </w:t>
      </w:r>
      <w:r w:rsidRPr="00134097">
        <w:rPr>
          <w:rtl/>
          <w:lang w:val="en-GB"/>
        </w:rPr>
        <w:t xml:space="preserve">وتشمل هذه </w:t>
      </w:r>
      <w:r w:rsidRPr="00134097">
        <w:rPr>
          <w:rFonts w:hint="cs"/>
          <w:rtl/>
          <w:lang w:val="en-GB"/>
        </w:rPr>
        <w:t>ال</w:t>
      </w:r>
      <w:r w:rsidRPr="00134097">
        <w:rPr>
          <w:rtl/>
          <w:lang w:val="en-GB"/>
        </w:rPr>
        <w:t xml:space="preserve">صفحة </w:t>
      </w:r>
      <w:proofErr w:type="gramStart"/>
      <w:r w:rsidRPr="00134097">
        <w:rPr>
          <w:rtl/>
          <w:lang w:val="en-GB"/>
        </w:rPr>
        <w:t>وصفا</w:t>
      </w:r>
      <w:proofErr w:type="gramEnd"/>
      <w:r w:rsidRPr="00134097">
        <w:rPr>
          <w:rtl/>
          <w:lang w:val="en-GB"/>
        </w:rPr>
        <w:t xml:space="preserve"> موجزا للقضايا المطروحة و</w:t>
      </w:r>
      <w:r w:rsidRPr="00134097">
        <w:rPr>
          <w:rFonts w:hint="cs"/>
          <w:rtl/>
          <w:lang w:val="en-GB"/>
        </w:rPr>
        <w:t>روابط</w:t>
      </w:r>
      <w:r w:rsidRPr="00134097">
        <w:rPr>
          <w:rtl/>
          <w:lang w:val="en-GB"/>
        </w:rPr>
        <w:t xml:space="preserve"> لموارد ذات صلة.</w:t>
      </w:r>
    </w:p>
    <w:p w:rsidR="006A725B" w:rsidRPr="00134097" w:rsidRDefault="006A725B" w:rsidP="00D01B7E">
      <w:pPr>
        <w:pStyle w:val="NumberedParaAR"/>
        <w:numPr>
          <w:ilvl w:val="0"/>
          <w:numId w:val="22"/>
        </w:numPr>
        <w:ind w:left="1134" w:hanging="567"/>
        <w:rPr>
          <w:lang w:val="fr-CH"/>
        </w:rPr>
      </w:pPr>
      <w:r>
        <w:rPr>
          <w:rtl/>
          <w:lang w:val="fr-CH"/>
        </w:rPr>
        <w:t>الموارد الوراثية</w:t>
      </w:r>
      <w:r>
        <w:rPr>
          <w:rFonts w:hint="cs"/>
          <w:rtl/>
          <w:lang w:val="fr-CH"/>
        </w:rPr>
        <w:t>:</w:t>
      </w:r>
      <w:r w:rsidRPr="00134097">
        <w:rPr>
          <w:sz w:val="32"/>
          <w:rtl/>
        </w:rPr>
        <w:t xml:space="preserve"> متاحة على </w:t>
      </w:r>
      <w:r>
        <w:rPr>
          <w:rFonts w:hint="cs"/>
          <w:sz w:val="32"/>
          <w:rtl/>
        </w:rPr>
        <w:t>الرابط</w:t>
      </w:r>
      <w:r w:rsidRPr="009777DA">
        <w:rPr>
          <w:sz w:val="32"/>
          <w:rtl/>
        </w:rPr>
        <w:t xml:space="preserve"> </w:t>
      </w:r>
      <w:r w:rsidRPr="00134097">
        <w:rPr>
          <w:sz w:val="32"/>
          <w:rtl/>
        </w:rPr>
        <w:t>التالي</w:t>
      </w:r>
      <w:r>
        <w:rPr>
          <w:rFonts w:hint="cs"/>
          <w:rtl/>
          <w:lang w:val="fr-CH"/>
        </w:rPr>
        <w:t xml:space="preserve">: </w:t>
      </w:r>
      <w:hyperlink r:id="rId16" w:history="1">
        <w:r w:rsidRPr="00E93F28">
          <w:rPr>
            <w:rStyle w:val="Hyperlink"/>
            <w:lang w:val="fr-CH"/>
          </w:rPr>
          <w:t>http://www.wipo.int/tk/en/genetic</w:t>
        </w:r>
      </w:hyperlink>
      <w:r>
        <w:rPr>
          <w:rFonts w:hint="cs"/>
          <w:rtl/>
          <w:lang w:val="fr-CH"/>
        </w:rPr>
        <w:t xml:space="preserve">. </w:t>
      </w:r>
      <w:r w:rsidRPr="00134097">
        <w:rPr>
          <w:rtl/>
          <w:lang w:val="en-GB"/>
        </w:rPr>
        <w:t xml:space="preserve">وتشمل هذه </w:t>
      </w:r>
      <w:r w:rsidRPr="00134097">
        <w:rPr>
          <w:rFonts w:hint="cs"/>
          <w:rtl/>
          <w:lang w:val="en-GB"/>
        </w:rPr>
        <w:t>ال</w:t>
      </w:r>
      <w:r w:rsidRPr="00134097">
        <w:rPr>
          <w:rtl/>
          <w:lang w:val="en-GB"/>
        </w:rPr>
        <w:t xml:space="preserve">صفحة </w:t>
      </w:r>
      <w:proofErr w:type="gramStart"/>
      <w:r w:rsidRPr="00134097">
        <w:rPr>
          <w:rtl/>
          <w:lang w:val="en-GB"/>
        </w:rPr>
        <w:t>وصفا</w:t>
      </w:r>
      <w:proofErr w:type="gramEnd"/>
      <w:r w:rsidRPr="00134097">
        <w:rPr>
          <w:rtl/>
          <w:lang w:val="en-GB"/>
        </w:rPr>
        <w:t xml:space="preserve"> موجزا للقضايا المطروحة و</w:t>
      </w:r>
      <w:r w:rsidRPr="00134097">
        <w:rPr>
          <w:rFonts w:hint="cs"/>
          <w:rtl/>
          <w:lang w:val="en-GB"/>
        </w:rPr>
        <w:t>روابط</w:t>
      </w:r>
      <w:r w:rsidRPr="00134097">
        <w:rPr>
          <w:rtl/>
          <w:lang w:val="en-GB"/>
        </w:rPr>
        <w:t xml:space="preserve"> لموارد ذات صلة.</w:t>
      </w:r>
    </w:p>
    <w:p w:rsidR="006A725B" w:rsidRDefault="006A725B" w:rsidP="006A725B">
      <w:pPr>
        <w:pStyle w:val="NumberedParaAR"/>
        <w:rPr>
          <w:lang w:val="fr-CH"/>
        </w:rPr>
      </w:pPr>
      <w:r>
        <w:rPr>
          <w:rFonts w:hint="cs"/>
          <w:rtl/>
          <w:lang w:val="fr-CH"/>
        </w:rPr>
        <w:t>وتتاح مصادر إضافية</w:t>
      </w:r>
      <w:r w:rsidRPr="00C205DC">
        <w:rPr>
          <w:rtl/>
          <w:lang w:val="fr-CH"/>
        </w:rPr>
        <w:t>، بما في ذلك قو</w:t>
      </w:r>
      <w:r>
        <w:rPr>
          <w:rtl/>
          <w:lang w:val="fr-CH"/>
        </w:rPr>
        <w:t>اعد البيانات والمنشورات، على ال</w:t>
      </w:r>
      <w:r>
        <w:rPr>
          <w:rFonts w:hint="cs"/>
          <w:rtl/>
          <w:lang w:val="fr-CH"/>
        </w:rPr>
        <w:t>رابط</w:t>
      </w:r>
      <w:r w:rsidRPr="00C205DC">
        <w:rPr>
          <w:rtl/>
          <w:lang w:val="fr-CH"/>
        </w:rPr>
        <w:t xml:space="preserve"> التالي: </w:t>
      </w:r>
      <w:hyperlink r:id="rId17" w:anchor="resources" w:history="1">
        <w:r>
          <w:rPr>
            <w:rStyle w:val="Hyperlink"/>
            <w:lang w:val="fr-CH"/>
          </w:rPr>
          <w:t>http://www.wipo.int/tk/ar/#resources</w:t>
        </w:r>
      </w:hyperlink>
    </w:p>
    <w:p w:rsidR="006A725B" w:rsidRDefault="006A725B" w:rsidP="006A725B">
      <w:pPr>
        <w:pStyle w:val="NumberedParaAR"/>
        <w:rPr>
          <w:lang w:val="fr-CH"/>
        </w:rPr>
      </w:pPr>
      <w:r>
        <w:rPr>
          <w:rFonts w:hint="cs"/>
          <w:rtl/>
          <w:lang w:val="fr-CH"/>
        </w:rPr>
        <w:t xml:space="preserve">وتتاح معلومات عن الندوات وحلقات العمل العملية التي تنظمها الويبو على الرابط التالي: </w:t>
      </w:r>
      <w:hyperlink r:id="rId18" w:anchor="meetings" w:history="1">
        <w:r>
          <w:rPr>
            <w:rStyle w:val="Hyperlink"/>
            <w:lang w:val="fr-CH"/>
          </w:rPr>
          <w:t>http://www.wipo.int/tk/ar/#meetings</w:t>
        </w:r>
      </w:hyperlink>
    </w:p>
    <w:p w:rsidR="006A725B" w:rsidRDefault="006A725B" w:rsidP="006A725B">
      <w:pPr>
        <w:pStyle w:val="NumberedParaAR"/>
        <w:rPr>
          <w:lang w:val="fr-CH"/>
        </w:rPr>
      </w:pPr>
      <w:r w:rsidRPr="00C205DC">
        <w:rPr>
          <w:rtl/>
          <w:lang w:val="fr-CH"/>
        </w:rPr>
        <w:t xml:space="preserve">وفيما يلي </w:t>
      </w:r>
      <w:r>
        <w:rPr>
          <w:rFonts w:hint="cs"/>
          <w:rtl/>
          <w:lang w:val="fr-CH"/>
        </w:rPr>
        <w:t>قائمة ب</w:t>
      </w:r>
      <w:r w:rsidRPr="00C205DC">
        <w:rPr>
          <w:rtl/>
          <w:lang w:val="fr-CH"/>
        </w:rPr>
        <w:t xml:space="preserve">التحديثات الرئيسية منذ </w:t>
      </w:r>
      <w:r>
        <w:rPr>
          <w:rFonts w:hint="cs"/>
          <w:rtl/>
          <w:lang w:val="fr-CH"/>
        </w:rPr>
        <w:t>مايو</w:t>
      </w:r>
      <w:r w:rsidRPr="00C205DC">
        <w:rPr>
          <w:rtl/>
          <w:lang w:val="fr-CH"/>
        </w:rPr>
        <w:t xml:space="preserve"> 2016</w:t>
      </w:r>
      <w:r>
        <w:rPr>
          <w:rFonts w:hint="cs"/>
          <w:rtl/>
          <w:lang w:val="fr-CH"/>
        </w:rPr>
        <w:t>.</w:t>
      </w:r>
    </w:p>
    <w:p w:rsidR="006A725B" w:rsidRPr="0093295B" w:rsidRDefault="0093295B" w:rsidP="006A725B">
      <w:pPr>
        <w:pStyle w:val="NumberedParaAR"/>
        <w:numPr>
          <w:ilvl w:val="0"/>
          <w:numId w:val="0"/>
        </w:numPr>
        <w:rPr>
          <w:b/>
          <w:bCs/>
          <w:rtl/>
          <w:lang w:val="fr-CH"/>
        </w:rPr>
      </w:pPr>
      <w:r>
        <w:rPr>
          <w:rFonts w:hint="cs"/>
          <w:b/>
          <w:bCs/>
          <w:rtl/>
          <w:lang w:val="fr-CH"/>
        </w:rPr>
        <w:t>لجنة المعارف التقليدية</w:t>
      </w:r>
    </w:p>
    <w:p w:rsidR="006A725B" w:rsidRDefault="006A725B" w:rsidP="006A725B">
      <w:pPr>
        <w:pStyle w:val="NumberedParaAR"/>
        <w:rPr>
          <w:lang w:val="fr-CH"/>
        </w:rPr>
      </w:pPr>
      <w:r w:rsidRPr="00C205DC">
        <w:rPr>
          <w:rtl/>
          <w:lang w:val="fr-CH"/>
        </w:rPr>
        <w:t>أنشئت</w:t>
      </w:r>
      <w:r>
        <w:rPr>
          <w:rFonts w:hint="cs"/>
          <w:rtl/>
          <w:lang w:val="fr-CH"/>
        </w:rPr>
        <w:t xml:space="preserve"> </w:t>
      </w:r>
      <w:r w:rsidRPr="00C205DC">
        <w:rPr>
          <w:rtl/>
          <w:lang w:val="fr-CH"/>
        </w:rPr>
        <w:t xml:space="preserve">صفحة خاصة </w:t>
      </w:r>
      <w:r>
        <w:rPr>
          <w:rFonts w:hint="cs"/>
          <w:rtl/>
          <w:lang w:val="fr-CH"/>
        </w:rPr>
        <w:t>للدورة الثالثة والثلاثين للجنة</w:t>
      </w:r>
      <w:r w:rsidRPr="00C205DC">
        <w:rPr>
          <w:rtl/>
          <w:lang w:val="fr-CH"/>
        </w:rPr>
        <w:t xml:space="preserve"> تحتو</w:t>
      </w:r>
      <w:r>
        <w:rPr>
          <w:rtl/>
          <w:lang w:val="fr-CH"/>
        </w:rPr>
        <w:t xml:space="preserve">ي على </w:t>
      </w:r>
      <w:r w:rsidRPr="0093295B">
        <w:rPr>
          <w:b/>
          <w:bCs/>
          <w:rtl/>
          <w:lang w:val="fr-CH"/>
        </w:rPr>
        <w:t>"أدوات الاستعداد للجنة</w:t>
      </w:r>
      <w:r>
        <w:rPr>
          <w:rtl/>
          <w:lang w:val="fr-CH"/>
        </w:rPr>
        <w:t xml:space="preserve">" </w:t>
      </w:r>
      <w:r>
        <w:rPr>
          <w:rFonts w:hint="cs"/>
          <w:rtl/>
          <w:lang w:val="fr-CH"/>
        </w:rPr>
        <w:t>من أجل م</w:t>
      </w:r>
      <w:r w:rsidRPr="00C205DC">
        <w:rPr>
          <w:rtl/>
          <w:lang w:val="fr-CH"/>
        </w:rPr>
        <w:t>ساعد</w:t>
      </w:r>
      <w:r>
        <w:rPr>
          <w:rFonts w:hint="cs"/>
          <w:rtl/>
          <w:lang w:val="fr-CH"/>
        </w:rPr>
        <w:t>ة</w:t>
      </w:r>
      <w:r>
        <w:rPr>
          <w:rtl/>
          <w:lang w:val="fr-CH"/>
        </w:rPr>
        <w:t xml:space="preserve"> المشاركين على الاستعداد ل</w:t>
      </w:r>
      <w:r>
        <w:rPr>
          <w:rFonts w:hint="cs"/>
          <w:rtl/>
          <w:lang w:val="fr-CH"/>
        </w:rPr>
        <w:t>ل</w:t>
      </w:r>
      <w:r w:rsidRPr="00C205DC">
        <w:rPr>
          <w:rtl/>
          <w:lang w:val="fr-CH"/>
        </w:rPr>
        <w:t xml:space="preserve">دورة بفضل إحالات </w:t>
      </w:r>
      <w:r>
        <w:rPr>
          <w:rtl/>
          <w:lang w:val="fr-CH"/>
        </w:rPr>
        <w:t>مختصرة</w:t>
      </w:r>
      <w:r>
        <w:rPr>
          <w:rFonts w:hint="cs"/>
          <w:rtl/>
          <w:lang w:val="fr-CH"/>
        </w:rPr>
        <w:t xml:space="preserve">: </w:t>
      </w:r>
      <w:r w:rsidRPr="00C205DC">
        <w:rPr>
          <w:rtl/>
          <w:lang w:val="fr-CH"/>
        </w:rPr>
        <w:t>(</w:t>
      </w:r>
      <w:hyperlink r:id="rId19" w:history="1">
        <w:r w:rsidRPr="00E93F28">
          <w:rPr>
            <w:rStyle w:val="Hyperlink"/>
            <w:lang w:val="fr-CH"/>
          </w:rPr>
          <w:t>http://www.wipo.int/tk/en/igc/preparation/</w:t>
        </w:r>
      </w:hyperlink>
      <w:r w:rsidRPr="00C205DC">
        <w:rPr>
          <w:rtl/>
          <w:lang w:val="fr-CH"/>
        </w:rPr>
        <w:t>).</w:t>
      </w:r>
    </w:p>
    <w:p w:rsidR="006A725B" w:rsidRDefault="006A725B" w:rsidP="0093295B">
      <w:pPr>
        <w:pStyle w:val="NumberedParaAR"/>
        <w:rPr>
          <w:lang w:val="fr-CH"/>
        </w:rPr>
      </w:pPr>
      <w:r>
        <w:rPr>
          <w:rFonts w:hint="cs"/>
          <w:rtl/>
          <w:lang w:val="fr-CH"/>
        </w:rPr>
        <w:t xml:space="preserve">وتتاح </w:t>
      </w:r>
      <w:r>
        <w:rPr>
          <w:rtl/>
          <w:lang w:val="fr-CH"/>
        </w:rPr>
        <w:t xml:space="preserve">قائمة كاملة </w:t>
      </w:r>
      <w:r>
        <w:rPr>
          <w:rFonts w:hint="cs"/>
          <w:rtl/>
          <w:lang w:val="fr-CH"/>
        </w:rPr>
        <w:t>ب</w:t>
      </w:r>
      <w:r>
        <w:rPr>
          <w:rtl/>
          <w:lang w:val="fr-CH"/>
        </w:rPr>
        <w:t>الوثائق ذات الصلة</w:t>
      </w:r>
      <w:r w:rsidRPr="00C205DC">
        <w:rPr>
          <w:rtl/>
          <w:lang w:val="fr-CH"/>
        </w:rPr>
        <w:t xml:space="preserve"> </w:t>
      </w:r>
      <w:r>
        <w:rPr>
          <w:rFonts w:hint="cs"/>
          <w:rtl/>
          <w:lang w:val="fr-CH"/>
        </w:rPr>
        <w:t xml:space="preserve">بالدورة الثالثة والثلاثين </w:t>
      </w:r>
      <w:r>
        <w:rPr>
          <w:rtl/>
          <w:lang w:val="fr-CH"/>
        </w:rPr>
        <w:t xml:space="preserve">للجنة </w:t>
      </w:r>
      <w:r w:rsidR="0093295B">
        <w:rPr>
          <w:rFonts w:hint="cs"/>
          <w:rtl/>
          <w:lang w:val="fr-CH"/>
        </w:rPr>
        <w:t>المعارف التقليدية</w:t>
      </w:r>
      <w:r>
        <w:rPr>
          <w:rtl/>
          <w:lang w:val="fr-CH"/>
        </w:rPr>
        <w:t xml:space="preserve"> </w:t>
      </w:r>
      <w:r>
        <w:rPr>
          <w:rFonts w:hint="cs"/>
          <w:rtl/>
          <w:lang w:val="fr-CH"/>
        </w:rPr>
        <w:t>على الرابط</w:t>
      </w:r>
      <w:r w:rsidR="0093295B">
        <w:rPr>
          <w:rFonts w:hint="cs"/>
          <w:rtl/>
          <w:lang w:val="fr-CH"/>
        </w:rPr>
        <w:t xml:space="preserve"> التالي</w:t>
      </w:r>
      <w:r w:rsidRPr="00C205DC">
        <w:rPr>
          <w:rtl/>
          <w:lang w:val="fr-CH"/>
        </w:rPr>
        <w:t>:</w:t>
      </w:r>
      <w:r>
        <w:rPr>
          <w:rFonts w:hint="cs"/>
          <w:rtl/>
          <w:lang w:val="fr-CH"/>
        </w:rPr>
        <w:t xml:space="preserve"> </w:t>
      </w:r>
      <w:hyperlink r:id="rId20" w:history="1">
        <w:r>
          <w:rPr>
            <w:rStyle w:val="Hyperlink"/>
            <w:szCs w:val="22"/>
            <w:lang w:val="en-GB"/>
          </w:rPr>
          <w:t>http://www.wipo.int/meetings/en/details.jsp?meeting_id=42298</w:t>
        </w:r>
      </w:hyperlink>
    </w:p>
    <w:p w:rsidR="006A725B" w:rsidRDefault="006A725B" w:rsidP="006A725B">
      <w:pPr>
        <w:pStyle w:val="NumberedParaAR"/>
        <w:keepNext/>
        <w:numPr>
          <w:ilvl w:val="0"/>
          <w:numId w:val="0"/>
        </w:numPr>
        <w:rPr>
          <w:b/>
          <w:bCs/>
          <w:rtl/>
          <w:lang w:val="fr-CH" w:bidi="ar-SY"/>
        </w:rPr>
      </w:pPr>
      <w:r>
        <w:rPr>
          <w:rFonts w:hint="cs"/>
          <w:b/>
          <w:bCs/>
          <w:rtl/>
          <w:lang w:val="fr-CH" w:bidi="ar-SY"/>
        </w:rPr>
        <w:lastRenderedPageBreak/>
        <w:t>الندوات</w:t>
      </w:r>
    </w:p>
    <w:p w:rsidR="006A725B" w:rsidRDefault="006A725B" w:rsidP="0093295B">
      <w:pPr>
        <w:pStyle w:val="NumberedParaAR"/>
        <w:rPr>
          <w:lang w:val="fr-CH"/>
        </w:rPr>
      </w:pPr>
      <w:r>
        <w:rPr>
          <w:rFonts w:hint="cs"/>
          <w:rtl/>
          <w:lang w:val="fr-CH"/>
        </w:rPr>
        <w:t xml:space="preserve">بعد </w:t>
      </w:r>
      <w:r w:rsidRPr="00B87962">
        <w:rPr>
          <w:rtl/>
          <w:lang w:val="fr-CH"/>
        </w:rPr>
        <w:t xml:space="preserve">تجديد ولاية </w:t>
      </w:r>
      <w:r w:rsidR="0093295B">
        <w:rPr>
          <w:rFonts w:hint="cs"/>
          <w:rtl/>
          <w:lang w:val="fr-CH"/>
        </w:rPr>
        <w:t>لجنة المعارف التقليدية</w:t>
      </w:r>
      <w:r w:rsidRPr="00B87962">
        <w:rPr>
          <w:rtl/>
          <w:lang w:val="fr-CH"/>
        </w:rPr>
        <w:t xml:space="preserve"> للثنائية</w:t>
      </w:r>
      <w:r w:rsidRPr="00C205DC">
        <w:rPr>
          <w:rtl/>
          <w:lang w:val="fr-CH"/>
        </w:rPr>
        <w:t xml:space="preserve"> </w:t>
      </w:r>
      <w:r>
        <w:rPr>
          <w:rFonts w:hint="cs"/>
          <w:rtl/>
          <w:lang w:val="fr-CH"/>
        </w:rPr>
        <w:t xml:space="preserve">2016-2017، طلبت اللجنة من أمانة الويبو عقد ندوات "لتعزيز المعارف وبناء التوافق على المستويين الإقليمي وعبر الإقليمي بشأن القضايا </w:t>
      </w:r>
      <w:r w:rsidRPr="00C205DC">
        <w:rPr>
          <w:rtl/>
          <w:lang w:val="fr-CH"/>
        </w:rPr>
        <w:t>المتعلقة بالملكية الفكرية والموارد الوراثية والمعارف التقليدية وأشكال التعبير الثقافي التقليدي</w:t>
      </w:r>
      <w:r>
        <w:rPr>
          <w:rFonts w:hint="cs"/>
          <w:rtl/>
          <w:lang w:val="fr-CH"/>
        </w:rPr>
        <w:t xml:space="preserve"> مع التركيز على القضايا العالقة".</w:t>
      </w:r>
    </w:p>
    <w:p w:rsidR="0093295B" w:rsidRDefault="0093295B" w:rsidP="0093295B">
      <w:pPr>
        <w:pStyle w:val="NumberedParaAR"/>
        <w:rPr>
          <w:lang w:val="fr-CH"/>
        </w:rPr>
      </w:pPr>
      <w:r>
        <w:rPr>
          <w:rFonts w:hint="cs"/>
          <w:rtl/>
          <w:lang w:val="fr-CH"/>
        </w:rPr>
        <w:t>و</w:t>
      </w:r>
      <w:r w:rsidRPr="0093295B">
        <w:rPr>
          <w:rtl/>
          <w:lang w:val="fr-CH"/>
        </w:rPr>
        <w:t xml:space="preserve">نظِّمت ندوة بشأن الملكية الفكرية </w:t>
      </w:r>
      <w:r>
        <w:rPr>
          <w:rFonts w:hint="cs"/>
          <w:rtl/>
          <w:lang w:val="fr-CH"/>
        </w:rPr>
        <w:t>والموارد الوراثية</w:t>
      </w:r>
      <w:r w:rsidRPr="0093295B">
        <w:rPr>
          <w:rtl/>
          <w:lang w:val="fr-CH"/>
        </w:rPr>
        <w:t xml:space="preserve"> في يومي </w:t>
      </w:r>
      <w:r>
        <w:rPr>
          <w:rFonts w:hint="cs"/>
          <w:rtl/>
          <w:lang w:val="fr-CH"/>
        </w:rPr>
        <w:t>26 و27 مايو</w:t>
      </w:r>
      <w:r w:rsidRPr="0093295B">
        <w:rPr>
          <w:rtl/>
          <w:lang w:val="fr-CH"/>
        </w:rPr>
        <w:t xml:space="preserve"> 2016</w:t>
      </w:r>
      <w:r>
        <w:rPr>
          <w:rFonts w:hint="cs"/>
          <w:rtl/>
          <w:lang w:val="fr-CH"/>
        </w:rPr>
        <w:t xml:space="preserve"> أي قبل الدورة الثلاثين للجنة المعارف التقليدية. والمعلومات متاحة على الرابط التالي: </w:t>
      </w:r>
      <w:hyperlink r:id="rId21" w:history="1">
        <w:r>
          <w:rPr>
            <w:rStyle w:val="Hyperlink"/>
            <w:lang w:val="fr-CH"/>
          </w:rPr>
          <w:t>http://www.wipo.int/meetings/en/details.jsp?meeting_id=39823</w:t>
        </w:r>
      </w:hyperlink>
    </w:p>
    <w:p w:rsidR="0093295B" w:rsidRDefault="0093295B" w:rsidP="0093295B">
      <w:pPr>
        <w:pStyle w:val="NumberedParaAR"/>
        <w:rPr>
          <w:lang w:val="fr-CH"/>
        </w:rPr>
      </w:pPr>
      <w:proofErr w:type="gramStart"/>
      <w:r>
        <w:rPr>
          <w:rFonts w:hint="cs"/>
          <w:rtl/>
          <w:lang w:val="fr-CH"/>
        </w:rPr>
        <w:t>و</w:t>
      </w:r>
      <w:r w:rsidRPr="0093295B">
        <w:rPr>
          <w:rtl/>
          <w:lang w:val="fr-CH"/>
        </w:rPr>
        <w:t>نظِّمت</w:t>
      </w:r>
      <w:proofErr w:type="gramEnd"/>
      <w:r w:rsidRPr="0093295B">
        <w:rPr>
          <w:rtl/>
          <w:lang w:val="fr-CH"/>
        </w:rPr>
        <w:t xml:space="preserve"> ندوة بشأن الملكية الفكرية </w:t>
      </w:r>
      <w:r>
        <w:rPr>
          <w:rFonts w:hint="cs"/>
          <w:rtl/>
          <w:lang w:val="fr-CH"/>
        </w:rPr>
        <w:t>والمعارف التقليدية</w:t>
      </w:r>
      <w:r w:rsidRPr="0093295B">
        <w:rPr>
          <w:rtl/>
          <w:lang w:val="fr-CH"/>
        </w:rPr>
        <w:t xml:space="preserve"> في يومي </w:t>
      </w:r>
      <w:r>
        <w:rPr>
          <w:rFonts w:hint="cs"/>
          <w:rtl/>
          <w:lang w:val="fr-CH"/>
        </w:rPr>
        <w:t>24 و25 نوفمبر</w:t>
      </w:r>
      <w:r w:rsidRPr="0093295B">
        <w:rPr>
          <w:rtl/>
          <w:lang w:val="fr-CH"/>
        </w:rPr>
        <w:t xml:space="preserve"> 2016</w:t>
      </w:r>
      <w:r>
        <w:rPr>
          <w:rFonts w:hint="cs"/>
          <w:rtl/>
          <w:lang w:val="fr-CH"/>
        </w:rPr>
        <w:t xml:space="preserve"> أي قبل الدورة الثانية والثلاثين للجنة المعارف التقليدية. والمعلومات متاحة على الرابط التالي: </w:t>
      </w:r>
      <w:hyperlink r:id="rId22" w:history="1">
        <w:r w:rsidRPr="00CD023D">
          <w:rPr>
            <w:rStyle w:val="Hyperlink"/>
            <w:lang w:val="fr-CH"/>
          </w:rPr>
          <w:t>http://www.wipo.int/meetings/en/details.jsp?meeting_id=41785</w:t>
        </w:r>
      </w:hyperlink>
    </w:p>
    <w:p w:rsidR="006A725B" w:rsidRDefault="006A725B" w:rsidP="006A725B">
      <w:pPr>
        <w:pStyle w:val="NumberedParaAR"/>
        <w:numPr>
          <w:ilvl w:val="0"/>
          <w:numId w:val="0"/>
        </w:numPr>
        <w:rPr>
          <w:b/>
          <w:bCs/>
          <w:rtl/>
          <w:lang w:val="fr-CH"/>
        </w:rPr>
      </w:pPr>
      <w:proofErr w:type="gramStart"/>
      <w:r w:rsidRPr="00D451E9">
        <w:rPr>
          <w:rFonts w:hint="cs"/>
          <w:b/>
          <w:bCs/>
          <w:rtl/>
          <w:lang w:val="fr-CH"/>
        </w:rPr>
        <w:t>المصادر</w:t>
      </w:r>
      <w:proofErr w:type="gramEnd"/>
      <w:r w:rsidRPr="00D451E9">
        <w:rPr>
          <w:rFonts w:hint="cs"/>
          <w:b/>
          <w:bCs/>
          <w:rtl/>
          <w:lang w:val="fr-CH"/>
        </w:rPr>
        <w:t xml:space="preserve"> الجديدة</w:t>
      </w:r>
    </w:p>
    <w:p w:rsidR="006A725B" w:rsidRDefault="006A725B" w:rsidP="006A725B">
      <w:pPr>
        <w:pStyle w:val="NumberedParaAR"/>
        <w:rPr>
          <w:lang w:val="fr-CH"/>
        </w:rPr>
      </w:pPr>
      <w:r w:rsidRPr="009777DA">
        <w:rPr>
          <w:rtl/>
        </w:rPr>
        <w:t>طلبت اللجنة</w:t>
      </w:r>
      <w:r>
        <w:rPr>
          <w:rFonts w:hint="cs"/>
          <w:rtl/>
        </w:rPr>
        <w:t>،</w:t>
      </w:r>
      <w:r w:rsidRPr="009777DA">
        <w:rPr>
          <w:rtl/>
        </w:rPr>
        <w:t xml:space="preserve"> </w:t>
      </w:r>
      <w:r>
        <w:rPr>
          <w:rtl/>
        </w:rPr>
        <w:t>في دور</w:t>
      </w:r>
      <w:r>
        <w:rPr>
          <w:rFonts w:hint="cs"/>
          <w:rtl/>
        </w:rPr>
        <w:t>تها</w:t>
      </w:r>
      <w:r w:rsidRPr="009777DA">
        <w:rPr>
          <w:rtl/>
        </w:rPr>
        <w:t xml:space="preserve"> </w:t>
      </w:r>
      <w:r>
        <w:rPr>
          <w:rFonts w:hint="cs"/>
          <w:rtl/>
        </w:rPr>
        <w:t>التاسعة و</w:t>
      </w:r>
      <w:r w:rsidRPr="009777DA">
        <w:rPr>
          <w:rtl/>
        </w:rPr>
        <w:t>العشرين</w:t>
      </w:r>
      <w:r>
        <w:rPr>
          <w:rFonts w:hint="cs"/>
          <w:rtl/>
        </w:rPr>
        <w:t>،</w:t>
      </w:r>
      <w:r w:rsidRPr="009777DA">
        <w:rPr>
          <w:rtl/>
        </w:rPr>
        <w:t xml:space="preserve"> من الأمانة </w:t>
      </w:r>
      <w:r>
        <w:rPr>
          <w:rFonts w:hint="cs"/>
          <w:rtl/>
        </w:rPr>
        <w:t>"</w:t>
      </w:r>
      <w:r w:rsidRPr="00B87962">
        <w:rPr>
          <w:rtl/>
          <w:lang w:val="fr-CH"/>
        </w:rPr>
        <w:t>إنشاء صفحة إلكترونية جديدة تشمل كل الموارد الموجودة بشأن التجارب الإقليمية والوطنية والمحلية وتجارب الجماعات (مثل الدارسات ومجموعات القوانين والاقتراحات وقواعد البيانات ومدونات القواعد والبروتوكولات الاختيارية والعروض) التي أعدتها أمانة الويبو أو قدمتها الدول الأعضاء والهيئات المراقبة لأغراض الل</w:t>
      </w:r>
      <w:r>
        <w:rPr>
          <w:rtl/>
          <w:lang w:val="fr-CH"/>
        </w:rPr>
        <w:t>جنة حتى الآن</w:t>
      </w:r>
      <w:r>
        <w:rPr>
          <w:rFonts w:hint="cs"/>
          <w:rtl/>
          <w:lang w:val="fr-CH"/>
        </w:rPr>
        <w:t xml:space="preserve">". وأنشئت، </w:t>
      </w:r>
      <w:r w:rsidRPr="00B13ECC">
        <w:rPr>
          <w:rtl/>
          <w:lang w:val="fr-CH"/>
        </w:rPr>
        <w:t>على موقع الويبو</w:t>
      </w:r>
      <w:r>
        <w:rPr>
          <w:rFonts w:hint="cs"/>
          <w:rtl/>
          <w:lang w:val="fr-CH"/>
        </w:rPr>
        <w:t>،</w:t>
      </w:r>
      <w:r w:rsidRPr="00B13ECC">
        <w:rPr>
          <w:rtl/>
          <w:lang w:val="fr-CH"/>
        </w:rPr>
        <w:t xml:space="preserve"> </w:t>
      </w:r>
      <w:r>
        <w:rPr>
          <w:rtl/>
          <w:lang w:val="fr-CH"/>
        </w:rPr>
        <w:t>صفحة</w:t>
      </w:r>
      <w:r>
        <w:rPr>
          <w:rFonts w:hint="cs"/>
          <w:rtl/>
          <w:lang w:val="fr-CH"/>
        </w:rPr>
        <w:t xml:space="preserve"> إلكترونية</w:t>
      </w:r>
      <w:r>
        <w:rPr>
          <w:rtl/>
          <w:lang w:val="fr-CH"/>
        </w:rPr>
        <w:t xml:space="preserve"> </w:t>
      </w:r>
      <w:r>
        <w:rPr>
          <w:rFonts w:hint="cs"/>
          <w:rtl/>
          <w:lang w:val="fr-CH"/>
        </w:rPr>
        <w:t xml:space="preserve">تشمل </w:t>
      </w:r>
      <w:r>
        <w:rPr>
          <w:rtl/>
          <w:lang w:val="fr-CH"/>
        </w:rPr>
        <w:t>ال</w:t>
      </w:r>
      <w:r>
        <w:rPr>
          <w:rFonts w:hint="cs"/>
          <w:rtl/>
          <w:lang w:val="fr-CH"/>
        </w:rPr>
        <w:t>موارد</w:t>
      </w:r>
      <w:r w:rsidRPr="00B13ECC">
        <w:rPr>
          <w:rtl/>
          <w:lang w:val="fr-CH"/>
        </w:rPr>
        <w:t xml:space="preserve"> </w:t>
      </w:r>
      <w:r>
        <w:rPr>
          <w:rFonts w:hint="cs"/>
          <w:rtl/>
          <w:lang w:val="fr-CH"/>
        </w:rPr>
        <w:t xml:space="preserve">الموجودة بشأن </w:t>
      </w:r>
      <w:r w:rsidRPr="00B87962">
        <w:rPr>
          <w:rtl/>
          <w:lang w:val="fr-CH"/>
        </w:rPr>
        <w:t xml:space="preserve">التجارب الإقليمية والوطنية والمحلية وتجارب الجماعات </w:t>
      </w:r>
      <w:r w:rsidRPr="00B13ECC">
        <w:rPr>
          <w:rtl/>
          <w:lang w:val="fr-CH"/>
        </w:rPr>
        <w:t>بشأن الملكية الفكرية والموارد الوراثية</w:t>
      </w:r>
      <w:r>
        <w:rPr>
          <w:rtl/>
          <w:lang w:val="fr-CH"/>
        </w:rPr>
        <w:t xml:space="preserve"> </w:t>
      </w:r>
      <w:r>
        <w:rPr>
          <w:rFonts w:hint="cs"/>
          <w:rtl/>
          <w:lang w:val="fr-CH"/>
        </w:rPr>
        <w:t>والمعارف التقليدية و</w:t>
      </w:r>
      <w:r w:rsidRPr="00B13ECC">
        <w:rPr>
          <w:rtl/>
          <w:lang w:val="fr-CH"/>
        </w:rPr>
        <w:t>أشكال التعبير الثقافي التقليدي</w:t>
      </w:r>
      <w:r>
        <w:rPr>
          <w:rFonts w:hint="cs"/>
          <w:rtl/>
          <w:lang w:val="fr-CH"/>
        </w:rPr>
        <w:t xml:space="preserve"> على الرابط التالي</w:t>
      </w:r>
      <w:r w:rsidRPr="00B13ECC">
        <w:rPr>
          <w:rtl/>
          <w:lang w:val="fr-CH"/>
        </w:rPr>
        <w:t xml:space="preserve">: </w:t>
      </w:r>
      <w:hyperlink r:id="rId23" w:history="1">
        <w:r w:rsidRPr="00022002">
          <w:rPr>
            <w:rStyle w:val="Hyperlink"/>
            <w:lang w:val="fr-CH"/>
          </w:rPr>
          <w:t>http://www.wipo.int/tk/en/resources/tk_experiences.html</w:t>
        </w:r>
      </w:hyperlink>
      <w:r w:rsidR="000E7655">
        <w:rPr>
          <w:rFonts w:hint="cs"/>
          <w:rtl/>
          <w:lang w:val="fr-CH"/>
        </w:rPr>
        <w:t xml:space="preserve">؛ </w:t>
      </w:r>
      <w:r>
        <w:rPr>
          <w:rFonts w:hint="cs"/>
          <w:rtl/>
          <w:lang w:val="fr-CH"/>
        </w:rPr>
        <w:t>وحدِّثت تلك الصفحة بانتظام منذ إنشائها.</w:t>
      </w:r>
    </w:p>
    <w:p w:rsidR="00CF79DF" w:rsidRPr="006A725B" w:rsidRDefault="006A725B" w:rsidP="006A725B">
      <w:pPr>
        <w:pStyle w:val="EndofDocumentAR"/>
        <w:spacing w:before="720"/>
        <w:rPr>
          <w:rtl/>
          <w:lang w:val="fr-CH"/>
        </w:rPr>
      </w:pPr>
      <w:r w:rsidRPr="006A725B">
        <w:rPr>
          <w:rtl/>
          <w:lang w:val="fr-CH"/>
        </w:rPr>
        <w:t xml:space="preserve">[نهاية المرفق </w:t>
      </w:r>
      <w:proofErr w:type="gramStart"/>
      <w:r w:rsidRPr="006A725B">
        <w:rPr>
          <w:rtl/>
          <w:lang w:val="fr-CH"/>
        </w:rPr>
        <w:t>والوثيقة</w:t>
      </w:r>
      <w:proofErr w:type="gramEnd"/>
      <w:r w:rsidRPr="006A725B">
        <w:rPr>
          <w:rtl/>
          <w:lang w:val="fr-CH"/>
        </w:rPr>
        <w:t>]</w:t>
      </w:r>
    </w:p>
    <w:sectPr w:rsidR="00CF79DF" w:rsidRPr="006A725B" w:rsidSect="006A725B">
      <w:headerReference w:type="default" r:id="rId24"/>
      <w:headerReference w:type="first" r:id="rId2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B2" w:rsidRDefault="00850EB2">
      <w:r>
        <w:separator/>
      </w:r>
    </w:p>
  </w:endnote>
  <w:endnote w:type="continuationSeparator" w:id="0">
    <w:p w:rsidR="00850EB2" w:rsidRDefault="0085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B2" w:rsidRDefault="00850EB2" w:rsidP="009622BF">
      <w:pPr>
        <w:bidi/>
      </w:pPr>
      <w:bookmarkStart w:id="0" w:name="OLE_LINK1"/>
      <w:bookmarkStart w:id="1" w:name="OLE_LINK2"/>
      <w:r>
        <w:separator/>
      </w:r>
      <w:bookmarkEnd w:id="0"/>
      <w:bookmarkEnd w:id="1"/>
    </w:p>
  </w:footnote>
  <w:footnote w:type="continuationSeparator" w:id="0">
    <w:p w:rsidR="00850EB2" w:rsidRDefault="00850EB2" w:rsidP="009622BF">
      <w:pPr>
        <w:bidi/>
      </w:pPr>
      <w:r>
        <w:separator/>
      </w:r>
    </w:p>
  </w:footnote>
  <w:footnote w:id="1">
    <w:p w:rsidR="00BE62AF" w:rsidRPr="00D9202D" w:rsidRDefault="00BE62AF" w:rsidP="00BE62AF">
      <w:pPr>
        <w:pStyle w:val="FootnoteText"/>
        <w:rPr>
          <w:rFonts w:cs="Times New Roman"/>
        </w:rPr>
      </w:pPr>
      <w:r>
        <w:rPr>
          <w:rStyle w:val="FootnoteReference"/>
        </w:rPr>
        <w:footnoteRef/>
      </w:r>
      <w:r>
        <w:rPr>
          <w:rFonts w:cs="Times New Roman"/>
          <w:rtl/>
        </w:rPr>
        <w:t xml:space="preserve"> </w:t>
      </w:r>
      <w:r w:rsidRPr="00E12B09">
        <w:rPr>
          <w:rFonts w:hint="cs"/>
          <w:rtl/>
        </w:rPr>
        <w:t xml:space="preserve">انظر </w:t>
      </w:r>
      <w:proofErr w:type="gramStart"/>
      <w:r>
        <w:rPr>
          <w:rFonts w:hint="cs"/>
          <w:rtl/>
        </w:rPr>
        <w:t>الفقرة</w:t>
      </w:r>
      <w:proofErr w:type="gramEnd"/>
      <w:r>
        <w:rPr>
          <w:rFonts w:hint="cs"/>
          <w:rtl/>
        </w:rPr>
        <w:t xml:space="preserve"> 801 (و) من </w:t>
      </w:r>
      <w:r w:rsidRPr="00E12B09">
        <w:rPr>
          <w:rFonts w:hint="cs"/>
          <w:rtl/>
        </w:rPr>
        <w:t>مشروع تقرير الدورة العشرين (</w:t>
      </w:r>
      <w:r w:rsidRPr="00E12B09">
        <w:t>WIPO/GRTKF/IC/20/10</w:t>
      </w:r>
      <w:r w:rsidRPr="00E12B0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F55FB5">
    <w:r w:rsidRPr="0015593C">
      <w:t>WIPO/GRTKF/IC/</w:t>
    </w:r>
    <w:r w:rsidR="003E5324">
      <w:t>3</w:t>
    </w:r>
    <w:r w:rsidR="00F55FB5">
      <w:t>3</w:t>
    </w:r>
    <w:r w:rsidR="00BE62AF">
      <w:t>/INF/8</w:t>
    </w:r>
  </w:p>
  <w:p w:rsidR="002F77FC" w:rsidRDefault="002F77FC" w:rsidP="00D61541">
    <w:r>
      <w:fldChar w:fldCharType="begin"/>
    </w:r>
    <w:r>
      <w:instrText xml:space="preserve"> PAGE  \* MERGEFORMAT </w:instrText>
    </w:r>
    <w:r>
      <w:fldChar w:fldCharType="separate"/>
    </w:r>
    <w:r w:rsidR="00E857E3">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25B" w:rsidRDefault="006A725B" w:rsidP="00F55FB5">
    <w:pPr>
      <w:rPr>
        <w:rtl/>
      </w:rPr>
    </w:pPr>
    <w:r w:rsidRPr="0015593C">
      <w:t>WIPO/GRTKF/IC/</w:t>
    </w:r>
    <w:r>
      <w:t>33/INF/8</w:t>
    </w:r>
  </w:p>
  <w:p w:rsidR="0093295B" w:rsidRDefault="0093295B" w:rsidP="00F55FB5">
    <w:r>
      <w:t>Annex</w:t>
    </w:r>
  </w:p>
  <w:p w:rsidR="006A725B" w:rsidRDefault="006A725B" w:rsidP="00D61541">
    <w:r>
      <w:fldChar w:fldCharType="begin"/>
    </w:r>
    <w:r>
      <w:instrText xml:space="preserve"> PAGE  \* MERGEFORMAT </w:instrText>
    </w:r>
    <w:r>
      <w:fldChar w:fldCharType="separate"/>
    </w:r>
    <w:r w:rsidR="00E857E3">
      <w:rPr>
        <w:noProof/>
      </w:rPr>
      <w:t>2</w:t>
    </w:r>
    <w:r>
      <w:fldChar w:fldCharType="end"/>
    </w:r>
  </w:p>
  <w:p w:rsidR="006A725B" w:rsidRDefault="006A725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2AF" w:rsidRDefault="00BE62AF" w:rsidP="00BE62AF">
    <w:r>
      <w:t>WIPO/GRTKF/IC/33/INF/8</w:t>
    </w:r>
  </w:p>
  <w:p w:rsidR="00BE62AF" w:rsidRDefault="00BE62AF" w:rsidP="00BE62AF">
    <w:r>
      <w:t>ANNEX</w:t>
    </w:r>
  </w:p>
  <w:p w:rsidR="00BE62AF" w:rsidRPr="002E6860" w:rsidRDefault="00BE62AF" w:rsidP="00BE62AF">
    <w:pPr>
      <w:rPr>
        <w:rFonts w:ascii="Arabic Typesetting" w:hAnsi="Arabic Typesetting" w:cs="Arabic Typesetting"/>
        <w:sz w:val="36"/>
        <w:szCs w:val="36"/>
        <w:rtl/>
        <w:lang w:val="fr-CH"/>
      </w:rPr>
    </w:pPr>
    <w:r w:rsidRPr="002E6860">
      <w:rPr>
        <w:rFonts w:ascii="Arabic Typesetting" w:hAnsi="Arabic Typesetting" w:cs="Arabic Typesetting"/>
        <w:sz w:val="36"/>
        <w:szCs w:val="36"/>
        <w:rtl/>
        <w:lang w:val="fr-CH"/>
      </w:rPr>
      <w:t>المرفق</w:t>
    </w:r>
  </w:p>
  <w:p w:rsidR="00BE62AF" w:rsidRPr="002E6860" w:rsidRDefault="00BE62AF" w:rsidP="00BE62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49B291B"/>
    <w:multiLevelType w:val="hybridMultilevel"/>
    <w:tmpl w:val="8DFC600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65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25B"/>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0EB2"/>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95B"/>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B7BAF"/>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2AF"/>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B7E"/>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57E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E62AF"/>
    <w:rPr>
      <w:rFonts w:ascii="Tahoma" w:hAnsi="Tahoma" w:cs="Tahoma"/>
      <w:sz w:val="16"/>
      <w:szCs w:val="16"/>
    </w:rPr>
  </w:style>
  <w:style w:type="character" w:customStyle="1" w:styleId="BalloonTextChar">
    <w:name w:val="Balloon Text Char"/>
    <w:basedOn w:val="DefaultParagraphFont"/>
    <w:link w:val="BalloonText"/>
    <w:rsid w:val="00BE62AF"/>
    <w:rPr>
      <w:rFonts w:ascii="Tahoma" w:hAnsi="Tahoma" w:cs="Tahoma"/>
      <w:sz w:val="16"/>
      <w:szCs w:val="16"/>
    </w:rPr>
  </w:style>
  <w:style w:type="character" w:customStyle="1" w:styleId="FootnoteTextChar">
    <w:name w:val="Footnote Text Char"/>
    <w:link w:val="FootnoteText"/>
    <w:semiHidden/>
    <w:rsid w:val="00BE62AF"/>
    <w:rPr>
      <w:rFonts w:ascii="Arabic Typesetting" w:hAnsi="Arabic Typesetting" w:cs="Arabic Typesetting"/>
      <w:sz w:val="28"/>
      <w:szCs w:val="28"/>
    </w:rPr>
  </w:style>
  <w:style w:type="character" w:styleId="Hyperlink">
    <w:name w:val="Hyperlink"/>
    <w:unhideWhenUsed/>
    <w:rsid w:val="006A725B"/>
  </w:style>
  <w:style w:type="character" w:styleId="FollowedHyperlink">
    <w:name w:val="FollowedHyperlink"/>
    <w:basedOn w:val="Hyperlink"/>
    <w:rsid w:val="006A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E62AF"/>
    <w:rPr>
      <w:rFonts w:ascii="Tahoma" w:hAnsi="Tahoma" w:cs="Tahoma"/>
      <w:sz w:val="16"/>
      <w:szCs w:val="16"/>
    </w:rPr>
  </w:style>
  <w:style w:type="character" w:customStyle="1" w:styleId="BalloonTextChar">
    <w:name w:val="Balloon Text Char"/>
    <w:basedOn w:val="DefaultParagraphFont"/>
    <w:link w:val="BalloonText"/>
    <w:rsid w:val="00BE62AF"/>
    <w:rPr>
      <w:rFonts w:ascii="Tahoma" w:hAnsi="Tahoma" w:cs="Tahoma"/>
      <w:sz w:val="16"/>
      <w:szCs w:val="16"/>
    </w:rPr>
  </w:style>
  <w:style w:type="character" w:customStyle="1" w:styleId="FootnoteTextChar">
    <w:name w:val="Footnote Text Char"/>
    <w:link w:val="FootnoteText"/>
    <w:semiHidden/>
    <w:rsid w:val="00BE62AF"/>
    <w:rPr>
      <w:rFonts w:ascii="Arabic Typesetting" w:hAnsi="Arabic Typesetting" w:cs="Arabic Typesetting"/>
      <w:sz w:val="28"/>
      <w:szCs w:val="28"/>
    </w:rPr>
  </w:style>
  <w:style w:type="character" w:styleId="Hyperlink">
    <w:name w:val="Hyperlink"/>
    <w:unhideWhenUsed/>
    <w:rsid w:val="006A725B"/>
  </w:style>
  <w:style w:type="character" w:styleId="FollowedHyperlink">
    <w:name w:val="FollowedHyperlink"/>
    <w:basedOn w:val="Hyperlink"/>
    <w:rsid w:val="006A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tk/en/indigenous/" TargetMode="External"/><Relationship Id="rId18" Type="http://schemas.openxmlformats.org/officeDocument/2006/relationships/hyperlink" Target="http://www.wipo.int/tk/a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wipo.int/meetings/en/details.jsp?meeting_id=39823" TargetMode="External"/><Relationship Id="rId7" Type="http://schemas.openxmlformats.org/officeDocument/2006/relationships/endnotes" Target="endnotes.xml"/><Relationship Id="rId12" Type="http://schemas.openxmlformats.org/officeDocument/2006/relationships/hyperlink" Target="http://www.wipo.int/tk/ar/igc/index.html" TargetMode="External"/><Relationship Id="rId17" Type="http://schemas.openxmlformats.org/officeDocument/2006/relationships/hyperlink" Target="http://www.wipo.int/tk/a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wipo.int/tk/en/genetic" TargetMode="External"/><Relationship Id="rId20" Type="http://schemas.openxmlformats.org/officeDocument/2006/relationships/hyperlink" Target="http://www.wipo.int/meetings/en/details.jsp?meeting_id=422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tk/a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po.int/tk/en/folklore/" TargetMode="External"/><Relationship Id="rId23" Type="http://schemas.openxmlformats.org/officeDocument/2006/relationships/hyperlink" Target="http://www.wipo.int/tk/en/resources/tk_experiences.html" TargetMode="External"/><Relationship Id="rId10" Type="http://schemas.openxmlformats.org/officeDocument/2006/relationships/header" Target="header1.xml"/><Relationship Id="rId19" Type="http://schemas.openxmlformats.org/officeDocument/2006/relationships/hyperlink" Target="http://www.wipo.int/tk/en/igc/preparation/" TargetMode="External"/><Relationship Id="rId4" Type="http://schemas.openxmlformats.org/officeDocument/2006/relationships/settings" Target="settings.xml"/><Relationship Id="rId9" Type="http://schemas.openxmlformats.org/officeDocument/2006/relationships/hyperlink" Target="http://www.wipo.int/tk/ar/" TargetMode="External"/><Relationship Id="rId14" Type="http://schemas.openxmlformats.org/officeDocument/2006/relationships/hyperlink" Target="http://www.wipo.int/tk/en/tk/" TargetMode="External"/><Relationship Id="rId22" Type="http://schemas.openxmlformats.org/officeDocument/2006/relationships/hyperlink" Target="http://www.wipo.int/meetings/en/details.jsp?meeting_id=4178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GRTKF_IC_33_AR.dotx</Template>
  <TotalTime>24</TotalTime>
  <Pages>4</Pages>
  <Words>659</Words>
  <Characters>5206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WIPO/GRTKF/IC/33/-- (Arabic)</vt:lpstr>
    </vt:vector>
  </TitlesOfParts>
  <Company>World Intellectual Property Organization</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WIPO/GRTKF/IC/33/INF/8 (Arabic)</dc:title>
  <dc:creator>Ahmed Hassan</dc:creator>
  <cp:lastModifiedBy>YOUSSEF Randa</cp:lastModifiedBy>
  <cp:revision>4</cp:revision>
  <cp:lastPrinted>2017-01-31T08:05:00Z</cp:lastPrinted>
  <dcterms:created xsi:type="dcterms:W3CDTF">2017-01-30T15:44:00Z</dcterms:created>
  <dcterms:modified xsi:type="dcterms:W3CDTF">2017-01-31T08:05:00Z</dcterms:modified>
</cp:coreProperties>
</file>