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A6A7" w14:textId="77777777" w:rsidR="00165FBD" w:rsidRDefault="00CF2E46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16054D0" wp14:editId="67A25AA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1DA266A" w14:textId="6A983881" w:rsidR="00165FBD" w:rsidRDefault="00CF2E46" w:rsidP="00784A98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GRATK/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784A98">
        <w:rPr>
          <w:rFonts w:ascii="Arial Black" w:hAnsi="Arial Black"/>
          <w:caps/>
          <w:sz w:val="15"/>
          <w:szCs w:val="15"/>
        </w:rPr>
        <w:t>1 PROV.</w:t>
      </w:r>
      <w:r w:rsidR="00FD5C3E">
        <w:rPr>
          <w:rFonts w:ascii="Arial Black" w:hAnsi="Arial Black"/>
          <w:caps/>
          <w:sz w:val="15"/>
          <w:szCs w:val="15"/>
        </w:rPr>
        <w:t xml:space="preserve"> </w:t>
      </w:r>
      <w:r w:rsidR="00EC6903">
        <w:rPr>
          <w:rFonts w:ascii="Arial Black" w:hAnsi="Arial Black"/>
          <w:caps/>
          <w:sz w:val="15"/>
          <w:szCs w:val="15"/>
        </w:rPr>
        <w:t>3</w:t>
      </w:r>
    </w:p>
    <w:p w14:paraId="690090DD" w14:textId="77777777" w:rsidR="00165FBD" w:rsidRDefault="00CF2E46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55C25EC0" w14:textId="6187FA39" w:rsidR="00165FBD" w:rsidRDefault="00CF2E4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EC6903">
        <w:rPr>
          <w:rFonts w:asciiTheme="minorHAnsi" w:hAnsiTheme="minorHAnsi" w:cstheme="minorHAnsi"/>
          <w:b/>
          <w:bCs/>
          <w:caps/>
          <w:sz w:val="15"/>
          <w:szCs w:val="15"/>
        </w:rPr>
        <w:t>10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EC69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مايو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D5C3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1"/>
    <w:p w14:paraId="1CB9DE3E" w14:textId="2C010946" w:rsidR="00165FBD" w:rsidRDefault="00CF2E46">
      <w:pPr>
        <w:outlineLvl w:val="1"/>
        <w:rPr>
          <w:b/>
          <w:bCs/>
          <w:caps/>
          <w:kern w:val="32"/>
          <w:sz w:val="32"/>
          <w:szCs w:val="32"/>
          <w:rtl/>
        </w:rPr>
      </w:pPr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218FB8FB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1B84176" w14:textId="1B2939A6" w:rsidR="00165FBD" w:rsidRDefault="00CF2E4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13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24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م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ايو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34B42243" w14:textId="2E4CAEAC" w:rsidR="00165FBD" w:rsidRDefault="00784A98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  <w:r w:rsidR="00FD5C3E">
        <w:rPr>
          <w:rFonts w:asciiTheme="minorHAnsi" w:hAnsiTheme="minorHAnsi" w:hint="cs"/>
          <w:caps/>
          <w:sz w:val="28"/>
          <w:szCs w:val="24"/>
          <w:rtl/>
        </w:rPr>
        <w:t xml:space="preserve"> المنقّح</w:t>
      </w:r>
    </w:p>
    <w:p w14:paraId="7D93285F" w14:textId="47CAF126" w:rsidR="00165FBD" w:rsidRDefault="00CF2E46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 ال</w:t>
      </w:r>
      <w:r w:rsidR="00784A98">
        <w:rPr>
          <w:rFonts w:asciiTheme="minorHAnsi" w:hAnsiTheme="minorHAnsi" w:hint="cs"/>
          <w:iCs/>
          <w:rtl/>
        </w:rPr>
        <w:t>أمانة</w:t>
      </w:r>
    </w:p>
    <w:p w14:paraId="03A924F9" w14:textId="77777777" w:rsidR="00165FBD" w:rsidRDefault="00CF2E46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المدير العام للويبو يفتتح المؤتمر</w:t>
      </w:r>
    </w:p>
    <w:p w14:paraId="0AFC135E" w14:textId="77777777" w:rsidR="00165FBD" w:rsidRDefault="00CF2E46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النظام الداخلي واعتماده</w:t>
      </w:r>
    </w:p>
    <w:p w14:paraId="037FA564" w14:textId="77777777" w:rsidR="00165FBD" w:rsidRDefault="00CF2E46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رئيس المؤتمر</w:t>
      </w:r>
    </w:p>
    <w:p w14:paraId="52F88F32" w14:textId="77777777" w:rsidR="00165FBD" w:rsidRDefault="00CF2E46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جدول الأعمال واعتماده</w:t>
      </w:r>
    </w:p>
    <w:p w14:paraId="249A4EE7" w14:textId="0E868C5B" w:rsidR="00165FBD" w:rsidRPr="00265863" w:rsidRDefault="00CF2E46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 w:rsidRPr="00265863">
        <w:rPr>
          <w:rFonts w:eastAsia="Times New Roman"/>
          <w:rtl/>
          <w:lang w:eastAsia="en-US"/>
        </w:rPr>
        <w:t>انتخاب نواب رئيس المؤتمر</w:t>
      </w:r>
      <w:r w:rsidR="00265863">
        <w:rPr>
          <w:rFonts w:eastAsia="Times New Roman" w:hint="cs"/>
          <w:rtl/>
          <w:lang w:eastAsia="en-US" w:bidi="ar-EG"/>
        </w:rPr>
        <w:t>؛</w:t>
      </w:r>
      <w:r w:rsidR="00206C90" w:rsidRPr="00265863">
        <w:rPr>
          <w:rFonts w:eastAsia="Times New Roman" w:hint="cs"/>
          <w:rtl/>
          <w:lang w:eastAsia="en-US"/>
        </w:rPr>
        <w:t xml:space="preserve"> وأعضاء لجنة فحص أوراق الاعتماد</w:t>
      </w:r>
      <w:r w:rsidR="00265863">
        <w:rPr>
          <w:rFonts w:eastAsia="Times New Roman" w:hint="cs"/>
          <w:rtl/>
          <w:lang w:eastAsia="en-US"/>
        </w:rPr>
        <w:t>؛</w:t>
      </w:r>
      <w:r w:rsidR="00206C90" w:rsidRPr="00265863">
        <w:rPr>
          <w:rFonts w:eastAsia="Times New Roman" w:hint="cs"/>
          <w:rtl/>
          <w:lang w:eastAsia="en-US"/>
        </w:rPr>
        <w:t xml:space="preserve"> </w:t>
      </w:r>
      <w:r w:rsidR="00265863">
        <w:rPr>
          <w:rFonts w:eastAsia="Times New Roman" w:hint="cs"/>
          <w:rtl/>
          <w:lang w:eastAsia="en-US"/>
        </w:rPr>
        <w:t>و</w:t>
      </w:r>
      <w:r w:rsidR="00206C90" w:rsidRPr="00265863">
        <w:rPr>
          <w:rFonts w:eastAsia="Times New Roman" w:hint="cs"/>
          <w:rtl/>
          <w:lang w:eastAsia="en-US"/>
        </w:rPr>
        <w:t>أعضاء لجنة الصياغة</w:t>
      </w:r>
      <w:r w:rsidR="00265863">
        <w:rPr>
          <w:rFonts w:eastAsia="Times New Roman" w:hint="cs"/>
          <w:rtl/>
          <w:lang w:eastAsia="en-US"/>
        </w:rPr>
        <w:t>؛</w:t>
      </w:r>
      <w:r w:rsidR="00206C90" w:rsidRPr="00265863">
        <w:rPr>
          <w:rFonts w:eastAsia="Times New Roman" w:hint="cs"/>
          <w:rtl/>
          <w:lang w:eastAsia="en-US"/>
        </w:rPr>
        <w:t xml:space="preserve"> وأعضاء مكتب لجنة فحص أوراق الاعتماد</w:t>
      </w:r>
      <w:r w:rsidR="00265863">
        <w:rPr>
          <w:rFonts w:eastAsia="Times New Roman" w:hint="cs"/>
          <w:rtl/>
          <w:lang w:eastAsia="en-US"/>
        </w:rPr>
        <w:t>،</w:t>
      </w:r>
      <w:r w:rsidR="00206C90" w:rsidRPr="00265863">
        <w:rPr>
          <w:rFonts w:eastAsia="Times New Roman" w:hint="cs"/>
          <w:rtl/>
          <w:lang w:eastAsia="en-US"/>
        </w:rPr>
        <w:t xml:space="preserve"> واللجنتين الرئيستين</w:t>
      </w:r>
      <w:r w:rsidR="00265863">
        <w:rPr>
          <w:rFonts w:eastAsia="Times New Roman" w:hint="cs"/>
          <w:rtl/>
          <w:lang w:eastAsia="en-US"/>
        </w:rPr>
        <w:t>،</w:t>
      </w:r>
      <w:r w:rsidR="00206C90" w:rsidRPr="00265863">
        <w:rPr>
          <w:rFonts w:eastAsia="Times New Roman" w:hint="cs"/>
          <w:rtl/>
          <w:lang w:eastAsia="en-US"/>
        </w:rPr>
        <w:t xml:space="preserve"> ولجنة الصياغة</w:t>
      </w:r>
    </w:p>
    <w:p w14:paraId="51DEAE8F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اعتماد المراقبين في المؤتمر</w:t>
      </w:r>
    </w:p>
    <w:p w14:paraId="6FDD8F94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افتتاحية للوفود وممثلي المراقبين</w:t>
      </w:r>
    </w:p>
    <w:p w14:paraId="2E47A3F7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الأول للجنة فحص أوراق الاعتماد</w:t>
      </w:r>
    </w:p>
    <w:p w14:paraId="587BCEF9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النصوص التي تقترحها اللجنتان الرئيسيتان</w:t>
      </w:r>
    </w:p>
    <w:p w14:paraId="020BC773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الثاني للجنة فحص أوراق الاعتماد</w:t>
      </w:r>
    </w:p>
    <w:p w14:paraId="29B222C9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المعاهدة</w:t>
      </w:r>
    </w:p>
    <w:p w14:paraId="341AD352" w14:textId="77777777" w:rsidR="00541A77" w:rsidRDefault="00541A77">
      <w:pPr>
        <w:bidi w:val="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br w:type="page"/>
      </w:r>
    </w:p>
    <w:p w14:paraId="752C7AA6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lastRenderedPageBreak/>
        <w:t>اعتماد أية توصية أو قرار أو بيان متفق عليه أو وثيقة ختامية</w:t>
      </w:r>
    </w:p>
    <w:p w14:paraId="6FD91CBC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ختامية للمندوبين وممثلي المراقبين</w:t>
      </w:r>
    </w:p>
    <w:p w14:paraId="398003FE" w14:textId="77777777" w:rsidR="00AF2F45" w:rsidRDefault="00AF2F45" w:rsidP="00AF2F45">
      <w:pPr>
        <w:numPr>
          <w:ilvl w:val="0"/>
          <w:numId w:val="32"/>
        </w:numPr>
        <w:spacing w:after="220"/>
        <w:rPr>
          <w:rFonts w:eastAsia="Times New Roman"/>
          <w:lang w:eastAsia="en-US"/>
        </w:rPr>
      </w:pPr>
      <w:r>
        <w:rPr>
          <w:rFonts w:eastAsia="Times New Roman"/>
          <w:rtl/>
          <w:lang w:eastAsia="en-US"/>
        </w:rPr>
        <w:t>الرئيس يختتم المؤتمر</w:t>
      </w:r>
      <w:r>
        <w:rPr>
          <w:rStyle w:val="FootnoteReference"/>
          <w:rFonts w:eastAsia="Times New Roman"/>
          <w:rtl/>
          <w:lang w:eastAsia="en-US"/>
        </w:rPr>
        <w:footnoteReference w:id="2"/>
      </w:r>
    </w:p>
    <w:p w14:paraId="6E5D039B" w14:textId="25951C30" w:rsidR="00165FBD" w:rsidRDefault="00CF2E46">
      <w:pPr>
        <w:spacing w:before="480"/>
        <w:ind w:left="5534"/>
      </w:pPr>
      <w:r>
        <w:rPr>
          <w:rFonts w:hint="cs"/>
          <w:rtl/>
        </w:rPr>
        <w:t>[نهاية الوثيقة]</w:t>
      </w:r>
    </w:p>
    <w:sectPr w:rsidR="00165FBD">
      <w:headerReference w:type="default" r:id="rId12"/>
      <w:footnotePr>
        <w:numFmt w:val="chicago"/>
      </w:footnotePr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52A5" w14:textId="77777777" w:rsidR="00F86A9E" w:rsidRDefault="00F86A9E">
      <w:r>
        <w:separator/>
      </w:r>
    </w:p>
  </w:endnote>
  <w:endnote w:type="continuationSeparator" w:id="0">
    <w:p w14:paraId="161E0B84" w14:textId="77777777" w:rsidR="00F86A9E" w:rsidRDefault="00F86A9E">
      <w:r>
        <w:separator/>
      </w:r>
    </w:p>
    <w:p w14:paraId="19AC7D5B" w14:textId="77777777" w:rsidR="00F86A9E" w:rsidRDefault="00F86A9E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7004FB" w14:textId="77777777" w:rsidR="00F86A9E" w:rsidRDefault="00F86A9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C1AE" w14:textId="77777777" w:rsidR="00F86A9E" w:rsidRDefault="00F86A9E">
      <w:r>
        <w:separator/>
      </w:r>
    </w:p>
  </w:footnote>
  <w:footnote w:type="continuationSeparator" w:id="0">
    <w:p w14:paraId="51F51CB6" w14:textId="77777777" w:rsidR="00F86A9E" w:rsidRDefault="00F86A9E">
      <w:r>
        <w:separator/>
      </w:r>
    </w:p>
    <w:p w14:paraId="435B5001" w14:textId="77777777" w:rsidR="00F86A9E" w:rsidRDefault="00F86A9E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573C6755" w14:textId="77777777" w:rsidR="00F86A9E" w:rsidRDefault="00F86A9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7F25EE3A" w14:textId="77777777" w:rsidR="00AF2F45" w:rsidRDefault="00AF2F45" w:rsidP="00AF2F45">
      <w:pPr>
        <w:pStyle w:val="FootnoteText"/>
        <w:rPr>
          <w:lang w:bidi="ar-SY"/>
        </w:rPr>
      </w:pPr>
      <w:r w:rsidRPr="000C0DB8">
        <w:rPr>
          <w:rStyle w:val="FootnoteReference"/>
          <w:highlight w:val="yellow"/>
        </w:rPr>
        <w:footnoteRef/>
      </w:r>
      <w:r w:rsidRPr="000C0DB8">
        <w:rPr>
          <w:highlight w:val="yellow"/>
          <w:rtl/>
        </w:rPr>
        <w:t xml:space="preserve"> </w:t>
      </w:r>
      <w:r w:rsidRPr="000C0DB8">
        <w:rPr>
          <w:highlight w:val="yellow"/>
          <w:rtl/>
          <w:lang w:bidi="ar-SY"/>
        </w:rPr>
        <w:tab/>
      </w:r>
      <w:r w:rsidRPr="000C0DB8">
        <w:rPr>
          <w:highlight w:val="yellow"/>
          <w:rtl/>
        </w:rPr>
        <w:t>فور اختتام المؤتمر، تتاح للتوقيع الوثيقة الختامية، إن وجدت، والصك</w:t>
      </w:r>
      <w:r w:rsidRPr="000C0DB8">
        <w:rPr>
          <w:rFonts w:hint="cs"/>
          <w:highlight w:val="yellow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C654" w14:textId="00548152" w:rsidR="00784A98" w:rsidRPr="002326AB" w:rsidRDefault="00784A98" w:rsidP="00784A98">
    <w:pPr>
      <w:jc w:val="right"/>
      <w:rPr>
        <w:caps/>
      </w:rPr>
    </w:pPr>
    <w:bookmarkStart w:id="4" w:name="Code2"/>
    <w:bookmarkEnd w:id="4"/>
    <w:r>
      <w:rPr>
        <w:caps/>
      </w:rPr>
      <w:t>GRATK/DC/1 P</w:t>
    </w:r>
    <w:r>
      <w:t>rov.</w:t>
    </w:r>
    <w:r w:rsidR="00541A77">
      <w:t xml:space="preserve"> </w:t>
    </w:r>
    <w:r w:rsidR="00206C90">
      <w:t>3</w:t>
    </w:r>
  </w:p>
  <w:p w14:paraId="0DE6A060" w14:textId="14F439FC" w:rsidR="00784A98" w:rsidRDefault="00784A98" w:rsidP="00784A98">
    <w:pPr>
      <w:pStyle w:val="Header"/>
      <w:jc w:val="right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6138FB" w14:textId="44D3FD7A" w:rsidR="00784A98" w:rsidRDefault="00784A98" w:rsidP="00784A98">
    <w:pPr>
      <w:pStyle w:val="Header"/>
      <w:jc w:val="right"/>
      <w:rPr>
        <w:noProof/>
        <w:rtl/>
      </w:rPr>
    </w:pPr>
  </w:p>
  <w:p w14:paraId="13B01ABF" w14:textId="77777777" w:rsidR="00784A98" w:rsidRDefault="00784A98" w:rsidP="00784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3"/>
  </w:num>
  <w:num w:numId="3" w16cid:durableId="692456626">
    <w:abstractNumId w:val="0"/>
  </w:num>
  <w:num w:numId="4" w16cid:durableId="563563377">
    <w:abstractNumId w:val="15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8"/>
  </w:num>
  <w:num w:numId="8" w16cid:durableId="1441685017">
    <w:abstractNumId w:val="12"/>
  </w:num>
  <w:num w:numId="9" w16cid:durableId="2038314658">
    <w:abstractNumId w:val="9"/>
  </w:num>
  <w:num w:numId="10" w16cid:durableId="1497191026">
    <w:abstractNumId w:val="16"/>
  </w:num>
  <w:num w:numId="11" w16cid:durableId="1615599424">
    <w:abstractNumId w:val="11"/>
  </w:num>
  <w:num w:numId="12" w16cid:durableId="173233380">
    <w:abstractNumId w:val="19"/>
  </w:num>
  <w:num w:numId="13" w16cid:durableId="696352280">
    <w:abstractNumId w:val="20"/>
  </w:num>
  <w:num w:numId="14" w16cid:durableId="1598824656">
    <w:abstractNumId w:val="4"/>
  </w:num>
  <w:num w:numId="15" w16cid:durableId="904149396">
    <w:abstractNumId w:val="21"/>
  </w:num>
  <w:num w:numId="16" w16cid:durableId="1591156369">
    <w:abstractNumId w:val="2"/>
  </w:num>
  <w:num w:numId="17" w16cid:durableId="1279029010">
    <w:abstractNumId w:val="17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8"/>
  </w:num>
  <w:num w:numId="21" w16cid:durableId="1724331643">
    <w:abstractNumId w:val="18"/>
  </w:num>
  <w:num w:numId="22" w16cid:durableId="596405073">
    <w:abstractNumId w:val="18"/>
  </w:num>
  <w:num w:numId="23" w16cid:durableId="39206476">
    <w:abstractNumId w:val="14"/>
  </w:num>
  <w:num w:numId="24" w16cid:durableId="1269777740">
    <w:abstractNumId w:val="18"/>
  </w:num>
  <w:num w:numId="25" w16cid:durableId="1098252381">
    <w:abstractNumId w:val="18"/>
  </w:num>
  <w:num w:numId="26" w16cid:durableId="1494948902">
    <w:abstractNumId w:val="18"/>
  </w:num>
  <w:num w:numId="27" w16cid:durableId="489903238">
    <w:abstractNumId w:val="18"/>
  </w:num>
  <w:num w:numId="28" w16cid:durableId="299774058">
    <w:abstractNumId w:val="18"/>
  </w:num>
  <w:num w:numId="29" w16cid:durableId="518006448">
    <w:abstractNumId w:val="18"/>
  </w:num>
  <w:num w:numId="30" w16cid:durableId="1531189017">
    <w:abstractNumId w:val="7"/>
  </w:num>
  <w:num w:numId="31" w16cid:durableId="1157260125">
    <w:abstractNumId w:val="18"/>
  </w:num>
  <w:num w:numId="32" w16cid:durableId="1246189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BD"/>
    <w:rsid w:val="000C0DB8"/>
    <w:rsid w:val="00165FBD"/>
    <w:rsid w:val="001E6680"/>
    <w:rsid w:val="0020046F"/>
    <w:rsid w:val="00206C90"/>
    <w:rsid w:val="00265863"/>
    <w:rsid w:val="00541A77"/>
    <w:rsid w:val="00784A98"/>
    <w:rsid w:val="00807EDE"/>
    <w:rsid w:val="00AF2F45"/>
    <w:rsid w:val="00B45A5E"/>
    <w:rsid w:val="00CF2E46"/>
    <w:rsid w:val="00DC7E28"/>
    <w:rsid w:val="00EC6903"/>
    <w:rsid w:val="00F86A9E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1720F"/>
  <w15:docId w15:val="{1287E2C6-E22F-4178-B4FA-A7BBEF2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GRATK_PM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GRATK_PM_AR.dotx</Template>
  <TotalTime>7</TotalTime>
  <Pages>2</Pages>
  <Words>145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GRATK/DC/1 Prov. 2 (Arabic)</vt:lpstr>
    </vt:vector>
  </TitlesOfParts>
  <Company>WIPO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 Prov. 3 (Arabic)</dc:title>
  <dc:creator>MERZOUK Fawzi</dc:creator>
  <cp:keywords>FOR OFFICIAL USE ONLY</cp:keywords>
  <cp:lastModifiedBy>AHMIDOUCH Noureddine</cp:lastModifiedBy>
  <cp:revision>7</cp:revision>
  <cp:lastPrinted>2024-05-10T16:25:00Z</cp:lastPrinted>
  <dcterms:created xsi:type="dcterms:W3CDTF">2024-05-10T14:25:00Z</dcterms:created>
  <dcterms:modified xsi:type="dcterms:W3CDTF">2024-05-10T16:26:00Z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