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9757" w14:textId="77777777" w:rsidR="00A848B0" w:rsidRPr="00A848B0" w:rsidRDefault="00BE06C5" w:rsidP="00A848B0">
      <w:pPr>
        <w:spacing w:before="360" w:after="240"/>
        <w:jc w:val="right"/>
        <w:rPr>
          <w:rFonts w:ascii="Arial" w:eastAsia="SimSun" w:hAnsi="Arial" w:cs="Arial"/>
          <w:b/>
          <w:sz w:val="32"/>
          <w:szCs w:val="40"/>
        </w:rPr>
      </w:pPr>
      <w:r w:rsidRPr="0042194C">
        <w:rPr>
          <w:noProof/>
          <w:lang w:val="en-US" w:eastAsia="en-US"/>
        </w:rPr>
        <w:drawing>
          <wp:inline distT="0" distB="0" distL="0" distR="0" wp14:anchorId="1C377462" wp14:editId="1678A2A7">
            <wp:extent cx="3246120" cy="1630680"/>
            <wp:effectExtent l="0" t="0" r="0" b="7620"/>
            <wp:docPr id="2" name="Picture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4B53A245" w14:textId="6F93F90B" w:rsidR="00A848B0" w:rsidRPr="003E4EF2" w:rsidRDefault="00A848B0" w:rsidP="00A848B0">
      <w:pPr>
        <w:pBdr>
          <w:top w:val="single" w:sz="4" w:space="16" w:color="auto"/>
        </w:pBdr>
        <w:jc w:val="right"/>
        <w:rPr>
          <w:rFonts w:ascii="Arial Black" w:eastAsia="SimSun" w:hAnsi="Arial Black" w:cs="Arial"/>
          <w:caps/>
          <w:sz w:val="15"/>
          <w:szCs w:val="15"/>
        </w:rPr>
      </w:pPr>
      <w:bookmarkStart w:id="0" w:name="Code"/>
      <w:r>
        <w:rPr>
          <w:rFonts w:ascii="Arial Black" w:hAnsi="Arial Black"/>
          <w:caps/>
          <w:sz w:val="15"/>
        </w:rPr>
        <w:t>DLT/2/PM/</w:t>
      </w:r>
      <w:bookmarkEnd w:id="0"/>
      <w:r>
        <w:rPr>
          <w:rFonts w:ascii="Arial Black" w:hAnsi="Arial Black"/>
          <w:caps/>
          <w:sz w:val="15"/>
        </w:rPr>
        <w:t>4</w:t>
      </w:r>
      <w:r w:rsidR="003E4EF2" w:rsidRPr="00F56770">
        <w:rPr>
          <w:rFonts w:ascii="Arial Black" w:hAnsi="Arial Black"/>
          <w:caps/>
          <w:sz w:val="15"/>
        </w:rPr>
        <w:t xml:space="preserve"> </w:t>
      </w:r>
      <w:r w:rsidR="003E4EF2">
        <w:rPr>
          <w:rFonts w:ascii="Arial Black" w:hAnsi="Arial Black"/>
          <w:caps/>
          <w:sz w:val="15"/>
          <w:lang w:val="en-US"/>
        </w:rPr>
        <w:t>REV</w:t>
      </w:r>
      <w:r w:rsidR="003E4EF2" w:rsidRPr="00F56770">
        <w:rPr>
          <w:rFonts w:ascii="Arial Black" w:hAnsi="Arial Black"/>
          <w:caps/>
          <w:sz w:val="15"/>
        </w:rPr>
        <w:t>.</w:t>
      </w:r>
    </w:p>
    <w:p w14:paraId="62851DB6" w14:textId="77777777" w:rsidR="00A848B0" w:rsidRPr="00A848B0" w:rsidRDefault="00A848B0" w:rsidP="00A848B0">
      <w:pPr>
        <w:pBdr>
          <w:top w:val="single" w:sz="4" w:space="16" w:color="auto"/>
        </w:pBdr>
        <w:jc w:val="right"/>
        <w:rPr>
          <w:rFonts w:ascii="Arial Black" w:eastAsia="SimSun" w:hAnsi="Arial Black" w:cs="Arial"/>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27D1B77E" w14:textId="76EB675C" w:rsidR="00A848B0" w:rsidRPr="00A848B0" w:rsidRDefault="00BE06C5" w:rsidP="00A848B0">
      <w:pPr>
        <w:spacing w:after="1200"/>
        <w:jc w:val="right"/>
        <w:rPr>
          <w:rFonts w:ascii="Arial" w:eastAsia="SimSun" w:hAnsi="Arial" w:cs="Arial"/>
          <w:sz w:val="22"/>
          <w:szCs w:val="20"/>
        </w:rPr>
      </w:pPr>
      <w:r>
        <w:rPr>
          <w:rFonts w:ascii="Arial Black" w:hAnsi="Arial Black"/>
          <w:caps/>
          <w:sz w:val="15"/>
        </w:rPr>
        <w:t xml:space="preserve">ДАТА: </w:t>
      </w:r>
      <w:r w:rsidR="00A848B0">
        <w:rPr>
          <w:rFonts w:ascii="Arial Black" w:hAnsi="Arial Black"/>
          <w:caps/>
          <w:sz w:val="15"/>
        </w:rPr>
        <w:t xml:space="preserve">4 </w:t>
      </w:r>
      <w:r w:rsidR="003E4EF2">
        <w:rPr>
          <w:rFonts w:ascii="Arial Black" w:hAnsi="Arial Black"/>
          <w:caps/>
          <w:sz w:val="15"/>
        </w:rPr>
        <w:t>октября</w:t>
      </w:r>
      <w:r w:rsidR="00A848B0">
        <w:rPr>
          <w:rFonts w:ascii="Arial Black" w:hAnsi="Arial Black"/>
          <w:caps/>
          <w:sz w:val="15"/>
        </w:rPr>
        <w:t xml:space="preserve"> 2023 года</w:t>
      </w:r>
    </w:p>
    <w:p w14:paraId="33793796" w14:textId="77777777" w:rsidR="00A848B0" w:rsidRPr="00A848B0" w:rsidRDefault="00A848B0" w:rsidP="00A848B0">
      <w:pPr>
        <w:spacing w:after="600"/>
        <w:rPr>
          <w:rFonts w:ascii="Arial" w:eastAsia="SimSun" w:hAnsi="Arial" w:cs="Arial"/>
          <w:b/>
          <w:sz w:val="28"/>
          <w:szCs w:val="28"/>
        </w:rPr>
      </w:pPr>
      <w:r>
        <w:rPr>
          <w:rFonts w:ascii="Arial" w:hAnsi="Arial"/>
          <w:b/>
          <w:sz w:val="28"/>
        </w:rPr>
        <w:t>Подготовительный комитет Дипломатической конференции по заключению и принятию договора о законах по образцам (ДЗО)</w:t>
      </w:r>
    </w:p>
    <w:p w14:paraId="4C565506" w14:textId="77777777" w:rsidR="00A848B0" w:rsidRPr="00A848B0" w:rsidRDefault="00A848B0" w:rsidP="00A848B0">
      <w:pPr>
        <w:spacing w:after="720"/>
        <w:rPr>
          <w:rFonts w:ascii="Arial" w:eastAsia="SimSun" w:hAnsi="Arial" w:cs="Arial"/>
          <w:b/>
        </w:rPr>
      </w:pPr>
      <w:r>
        <w:rPr>
          <w:rFonts w:ascii="Arial" w:hAnsi="Arial"/>
          <w:b/>
        </w:rPr>
        <w:t xml:space="preserve">Женева, </w:t>
      </w:r>
      <w:bookmarkStart w:id="2" w:name="TitleOfDoc"/>
      <w:bookmarkEnd w:id="2"/>
      <w:r>
        <w:rPr>
          <w:rFonts w:ascii="Arial" w:hAnsi="Arial"/>
          <w:b/>
        </w:rPr>
        <w:t>9–11 октября 2023 года</w:t>
      </w:r>
    </w:p>
    <w:p w14:paraId="2708B7B9" w14:textId="77777777" w:rsidR="00A848B0" w:rsidRPr="00A848B0" w:rsidRDefault="00A848B0" w:rsidP="00750C5D">
      <w:pPr>
        <w:spacing w:after="240" w:line="260" w:lineRule="atLeast"/>
        <w:rPr>
          <w:rFonts w:ascii="Arial" w:eastAsia="Times New Roman" w:hAnsi="Arial"/>
          <w:szCs w:val="20"/>
        </w:rPr>
      </w:pPr>
      <w:r>
        <w:rPr>
          <w:rFonts w:ascii="Arial" w:hAnsi="Arial"/>
        </w:rPr>
        <w:t>СПИСОК ПРИГЛАШЕННЫХ НА ДИПЛОМАТИЧЕСКУЮ КОНФЕРЕНЦИЮ ПО ЗАКЛЮЧЕНИЮ И ПРИНЯТИЮ ДОГОВОРА О ЗАКОНАХ ПО ОБРАЗЦАМ И ТЕКСТЫ ПРОЕКТОВ ПИСЕМ-ПРИГЛАШЕНИЙ</w:t>
      </w:r>
    </w:p>
    <w:p w14:paraId="1B8DFFAC" w14:textId="77777777" w:rsidR="00A848B0" w:rsidRPr="00A848B0" w:rsidRDefault="00A848B0" w:rsidP="00750C5D">
      <w:pPr>
        <w:spacing w:after="960"/>
        <w:rPr>
          <w:rFonts w:ascii="Arial" w:eastAsia="SimSun" w:hAnsi="Arial" w:cs="Arial"/>
          <w:i/>
          <w:sz w:val="22"/>
          <w:szCs w:val="20"/>
        </w:rPr>
      </w:pPr>
      <w:bookmarkStart w:id="3" w:name="Prepared"/>
      <w:bookmarkEnd w:id="3"/>
      <w:r>
        <w:rPr>
          <w:rFonts w:ascii="Arial" w:hAnsi="Arial"/>
          <w:i/>
          <w:sz w:val="22"/>
        </w:rPr>
        <w:t>Документ подготовлен Секретариатом</w:t>
      </w:r>
    </w:p>
    <w:p w14:paraId="5E639984" w14:textId="77777777" w:rsidR="00A848B0" w:rsidRPr="00A848B0" w:rsidRDefault="00A848B0" w:rsidP="003E6E74">
      <w:pPr>
        <w:spacing w:after="240"/>
        <w:rPr>
          <w:rFonts w:ascii="Arial" w:eastAsia="SimSun" w:hAnsi="Arial" w:cs="Arial"/>
          <w:sz w:val="22"/>
          <w:szCs w:val="22"/>
        </w:rPr>
      </w:pPr>
      <w:r>
        <w:br w:type="page"/>
      </w:r>
      <w:r>
        <w:rPr>
          <w:rFonts w:ascii="Arial" w:hAnsi="Arial"/>
          <w:sz w:val="22"/>
        </w:rPr>
        <w:lastRenderedPageBreak/>
        <w:t>1.</w:t>
      </w:r>
      <w:r>
        <w:rPr>
          <w:rFonts w:ascii="Arial" w:hAnsi="Arial"/>
          <w:sz w:val="22"/>
        </w:rPr>
        <w:tab/>
      </w:r>
      <w:r>
        <w:rPr>
          <w:rFonts w:ascii="Arial" w:hAnsi="Arial"/>
          <w:sz w:val="22"/>
          <w:u w:val="single"/>
        </w:rPr>
        <w:t>Делегации-члены</w:t>
      </w:r>
      <w:r w:rsidR="00BE06C5">
        <w:rPr>
          <w:rFonts w:ascii="Arial" w:hAnsi="Arial"/>
          <w:sz w:val="22"/>
        </w:rPr>
        <w:t xml:space="preserve">: </w:t>
      </w:r>
      <w:r>
        <w:rPr>
          <w:rFonts w:ascii="Arial" w:hAnsi="Arial"/>
          <w:sz w:val="22"/>
        </w:rPr>
        <w:t>предлагается, чтобы государства — члены ВОИС были приглашены на Дипломатическую конференцию по заключению и принятию договора о законах по образцам (далее именуемую «Дипломатическая конференция») в качестве «делегаций-членов», то есть с правом голоса (см. проект Правил процедуры Дипломатической конференции в документе DLT/2/PM/3 («Проект Правил процедуры Дипломатической конференции»), правило 2(1)(i)).  Список этих государств и проект приглашения, которое должно быть направлено им, прилагаются (приложение I).</w:t>
      </w:r>
    </w:p>
    <w:p w14:paraId="1A0DF02B" w14:textId="4C647264" w:rsidR="00A848B0" w:rsidRPr="00A848B0" w:rsidRDefault="00A848B0" w:rsidP="003E6E74">
      <w:pPr>
        <w:spacing w:after="240"/>
        <w:rPr>
          <w:rFonts w:ascii="Arial" w:eastAsia="SimSun" w:hAnsi="Arial" w:cs="Arial"/>
          <w:sz w:val="22"/>
          <w:szCs w:val="20"/>
        </w:rPr>
      </w:pPr>
      <w:r>
        <w:rPr>
          <w:rFonts w:ascii="Arial" w:hAnsi="Arial"/>
          <w:noProof/>
          <w:sz w:val="22"/>
          <w:lang w:val="en-US" w:eastAsia="en-US"/>
        </w:rPr>
        <mc:AlternateContent>
          <mc:Choice Requires="wps">
            <w:drawing>
              <wp:anchor distT="0" distB="0" distL="114300" distR="114300" simplePos="0" relativeHeight="251659264" behindDoc="0" locked="0" layoutInCell="0" allowOverlap="1" wp14:anchorId="2D04AC59" wp14:editId="27549758">
                <wp:simplePos x="0" y="0"/>
                <wp:positionH relativeFrom="margin">
                  <wp:posOffset>-989330</wp:posOffset>
                </wp:positionH>
                <wp:positionV relativeFrom="paragraph">
                  <wp:posOffset>-48260</wp:posOffset>
                </wp:positionV>
                <wp:extent cx="180340" cy="177800"/>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14:paraId="0D6B7843" w14:textId="77777777" w:rsidR="002C3BF3" w:rsidRDefault="002C3BF3" w:rsidP="00A848B0">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4AC59" id="Rectangle 25" o:spid="_x0000_s1026" style="position:absolute;margin-left:-77.9pt;margin-top:-3.8pt;width:14.2pt;height: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" o:allowincell="f" filled="f" stroked="f" strokecolor="yellow">
                <v:textbox inset="0,0,0,0">
                  <w:txbxContent>
                    <w:p w14:paraId="0D6B7843" w14:textId="77777777" w:rsidR="002C3BF3" w:rsidRDefault="002C3BF3" w:rsidP="00A848B0">
                      <w:pPr>
                        <w:jc w:val="right"/>
                      </w:pPr>
                    </w:p>
                  </w:txbxContent>
                </v:textbox>
                <w10:wrap anchorx="margin"/>
              </v:rect>
            </w:pict>
          </mc:Fallback>
        </mc:AlternateContent>
      </w:r>
      <w:r>
        <w:rPr>
          <w:rFonts w:ascii="Arial" w:hAnsi="Arial"/>
          <w:sz w:val="22"/>
        </w:rPr>
        <w:t>2.</w:t>
      </w:r>
      <w:r>
        <w:rPr>
          <w:rFonts w:ascii="Arial" w:hAnsi="Arial"/>
          <w:sz w:val="22"/>
        </w:rPr>
        <w:tab/>
      </w:r>
      <w:r>
        <w:rPr>
          <w:rFonts w:ascii="Arial" w:hAnsi="Arial"/>
          <w:sz w:val="22"/>
          <w:u w:val="single"/>
        </w:rPr>
        <w:t>Специальные делегации</w:t>
      </w:r>
      <w:r w:rsidR="00BE06C5">
        <w:rPr>
          <w:rFonts w:ascii="Arial" w:hAnsi="Arial"/>
          <w:sz w:val="22"/>
        </w:rPr>
        <w:t xml:space="preserve">: </w:t>
      </w:r>
      <w:r>
        <w:rPr>
          <w:rFonts w:ascii="Arial" w:hAnsi="Arial"/>
          <w:sz w:val="22"/>
        </w:rPr>
        <w:t xml:space="preserve">предлагается, чтобы Африканская организация интеллектуальной собственности (АОИС), Африканская региональная организация интеллектуальной собственности (АРОИС), Организация Бенилюкса по интеллектуальной собственности (БОИП), Евразийская патентная организация (ЕАПО) и Европейский союз (ЕС) были приглашены на Дипломатическую конференцию в качестве «специальных делегаций», то есть с таким же статусом, что и делегации-члены, за исключением того, что эти делегации не могут быть членами Мандатной комиссии и не имеют права голоса (см. </w:t>
      </w:r>
      <w:r w:rsidR="003E27CE">
        <w:rPr>
          <w:rFonts w:ascii="Arial" w:hAnsi="Arial"/>
          <w:sz w:val="22"/>
        </w:rPr>
        <w:t>п</w:t>
      </w:r>
      <w:r>
        <w:rPr>
          <w:rFonts w:ascii="Arial" w:hAnsi="Arial"/>
          <w:sz w:val="22"/>
        </w:rPr>
        <w:t>роект Правил процедуры, правил</w:t>
      </w:r>
      <w:r w:rsidR="003E27CE">
        <w:rPr>
          <w:rFonts w:ascii="Arial" w:hAnsi="Arial"/>
          <w:sz w:val="22"/>
        </w:rPr>
        <w:t>а </w:t>
      </w:r>
      <w:r>
        <w:rPr>
          <w:rFonts w:ascii="Arial" w:hAnsi="Arial"/>
          <w:sz w:val="22"/>
        </w:rPr>
        <w:t>2(1)(ii), 11(2), 33 и</w:t>
      </w:r>
      <w:r w:rsidR="003E27CE">
        <w:rPr>
          <w:rFonts w:ascii="Arial" w:hAnsi="Arial"/>
          <w:sz w:val="22"/>
        </w:rPr>
        <w:t> </w:t>
      </w:r>
      <w:r>
        <w:rPr>
          <w:rFonts w:ascii="Arial" w:hAnsi="Arial"/>
          <w:sz w:val="22"/>
        </w:rPr>
        <w:t>34).  Предложение предоставить статус специальной делегации этим межправительственным организациям объясняется тем, что они обладают компетенцией для регистрации промышленных образцов.  Проект приглашения, которое должно быть направлено АРОИС, БОИП, ЕАПО, ЕС и АОИС, прилагается (приложение II).</w:t>
      </w:r>
    </w:p>
    <w:p w14:paraId="1B562735" w14:textId="45E4AFD6" w:rsidR="00A848B0" w:rsidRPr="00A848B0" w:rsidRDefault="00A848B0" w:rsidP="003E6E74">
      <w:pPr>
        <w:numPr>
          <w:ilvl w:val="0"/>
          <w:numId w:val="25"/>
        </w:numPr>
        <w:tabs>
          <w:tab w:val="clear" w:pos="720"/>
        </w:tabs>
        <w:spacing w:after="240" w:line="260" w:lineRule="atLeast"/>
        <w:ind w:left="0" w:firstLine="0"/>
        <w:rPr>
          <w:rFonts w:ascii="Arial" w:eastAsia="SimSun" w:hAnsi="Arial" w:cs="Arial"/>
          <w:sz w:val="22"/>
          <w:szCs w:val="22"/>
        </w:rPr>
      </w:pPr>
      <w:r>
        <w:rPr>
          <w:rFonts w:ascii="Arial" w:hAnsi="Arial"/>
          <w:noProof/>
          <w:sz w:val="22"/>
          <w:lang w:val="en-US" w:eastAsia="en-US"/>
        </w:rPr>
        <mc:AlternateContent>
          <mc:Choice Requires="wps">
            <w:drawing>
              <wp:anchor distT="0" distB="0" distL="114300" distR="114300" simplePos="0" relativeHeight="251660288" behindDoc="0" locked="0" layoutInCell="0" allowOverlap="1" wp14:anchorId="733EC99B" wp14:editId="4AC939D1">
                <wp:simplePos x="0" y="0"/>
                <wp:positionH relativeFrom="margin">
                  <wp:posOffset>-448310</wp:posOffset>
                </wp:positionH>
                <wp:positionV relativeFrom="paragraph">
                  <wp:posOffset>496570</wp:posOffset>
                </wp:positionV>
                <wp:extent cx="180340" cy="177800"/>
                <wp:effectExtent l="0" t="0" r="0" b="0"/>
                <wp:wrapNone/>
                <wp:docPr id="2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14:paraId="3D532F21" w14:textId="77777777" w:rsidR="002C3BF3" w:rsidRDefault="002C3BF3" w:rsidP="00A848B0">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EC99B" id="Rectangle 30" o:spid="_x0000_s1027" style="position:absolute;left:0;text-align:left;margin-left:-35.3pt;margin-top:39.1pt;width:14.2pt;height: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" o:allowincell="f" filled="f" stroked="f" strokecolor="yellow">
                <v:textbox inset="0,0,0,0">
                  <w:txbxContent>
                    <w:p w14:paraId="3D532F21" w14:textId="77777777" w:rsidR="002C3BF3" w:rsidRDefault="002C3BF3" w:rsidP="00A848B0">
                      <w:pPr>
                        <w:jc w:val="right"/>
                      </w:pPr>
                    </w:p>
                  </w:txbxContent>
                </v:textbox>
                <w10:wrap anchorx="margin"/>
              </v:rect>
            </w:pict>
          </mc:Fallback>
        </mc:AlternateContent>
      </w:r>
      <w:r>
        <w:rPr>
          <w:rFonts w:ascii="Arial" w:hAnsi="Arial"/>
          <w:sz w:val="22"/>
          <w:u w:val="single"/>
        </w:rPr>
        <w:t>Делегации-наблюдатели</w:t>
      </w:r>
      <w:r w:rsidR="00BE06C5">
        <w:rPr>
          <w:rFonts w:ascii="Arial" w:hAnsi="Arial"/>
          <w:sz w:val="22"/>
        </w:rPr>
        <w:t xml:space="preserve">: </w:t>
      </w:r>
      <w:r>
        <w:rPr>
          <w:rFonts w:ascii="Arial" w:hAnsi="Arial"/>
          <w:sz w:val="22"/>
        </w:rPr>
        <w:t xml:space="preserve">предлагается, чтобы государства, которые являются членами Организации Объединенных Наций, но не являются членами ВОИС, были приглашены на Дипломатическую конференцию в качестве «делегаций-наблюдателей», то есть, среди прочего, без права голоса (см. </w:t>
      </w:r>
      <w:r w:rsidR="003E27CE">
        <w:rPr>
          <w:rFonts w:ascii="Arial" w:hAnsi="Arial"/>
          <w:sz w:val="22"/>
        </w:rPr>
        <w:t>п</w:t>
      </w:r>
      <w:r>
        <w:rPr>
          <w:rFonts w:ascii="Arial" w:hAnsi="Arial"/>
          <w:sz w:val="22"/>
        </w:rPr>
        <w:t>роект Правил процедуры, правило 2(1)(iii)).  Список этих государств и проект приглашения, которое должно быть направлено им, прилагаются (приложение III).</w:t>
      </w:r>
    </w:p>
    <w:p w14:paraId="30277FCD" w14:textId="606D9FEA" w:rsidR="002A4709" w:rsidRDefault="00A848B0" w:rsidP="003E6E74">
      <w:pPr>
        <w:numPr>
          <w:ilvl w:val="0"/>
          <w:numId w:val="25"/>
        </w:numPr>
        <w:tabs>
          <w:tab w:val="clear" w:pos="720"/>
        </w:tabs>
        <w:spacing w:after="240" w:line="260" w:lineRule="atLeast"/>
        <w:ind w:left="0" w:firstLine="0"/>
        <w:rPr>
          <w:rFonts w:ascii="Arial" w:hAnsi="Arial"/>
          <w:sz w:val="22"/>
        </w:rPr>
      </w:pPr>
      <w:r>
        <w:rPr>
          <w:rFonts w:ascii="Arial" w:hAnsi="Arial"/>
          <w:noProof/>
          <w:sz w:val="22"/>
          <w:lang w:val="en-US" w:eastAsia="en-US"/>
        </w:rPr>
        <mc:AlternateContent>
          <mc:Choice Requires="wps">
            <w:drawing>
              <wp:anchor distT="0" distB="0" distL="114300" distR="114300" simplePos="0" relativeHeight="251661312" behindDoc="0" locked="0" layoutInCell="0" allowOverlap="1" wp14:anchorId="24BBE02B" wp14:editId="569391E9">
                <wp:simplePos x="0" y="0"/>
                <wp:positionH relativeFrom="margin">
                  <wp:posOffset>-449580</wp:posOffset>
                </wp:positionH>
                <wp:positionV relativeFrom="paragraph">
                  <wp:posOffset>499745</wp:posOffset>
                </wp:positionV>
                <wp:extent cx="180340" cy="177800"/>
                <wp:effectExtent l="0" t="0" r="0" b="0"/>
                <wp:wrapNone/>
                <wp:docPr id="2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14:paraId="36AE3258" w14:textId="77777777" w:rsidR="002C3BF3" w:rsidRDefault="002C3BF3" w:rsidP="00A848B0">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BE02B" id="Rectangle 31" o:spid="_x0000_s1028" style="position:absolute;left:0;text-align:left;margin-left:-35.4pt;margin-top:39.35pt;width:14.2pt;height: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" o:allowincell="f" filled="f" stroked="f" strokecolor="yellow">
                <v:textbox inset="0,0,0,0">
                  <w:txbxContent>
                    <w:p w14:paraId="36AE3258" w14:textId="77777777" w:rsidR="002C3BF3" w:rsidRDefault="002C3BF3" w:rsidP="00A848B0">
                      <w:pPr>
                        <w:jc w:val="right"/>
                      </w:pPr>
                    </w:p>
                  </w:txbxContent>
                </v:textbox>
                <w10:wrap anchorx="margin"/>
              </v:rect>
            </w:pict>
          </mc:Fallback>
        </mc:AlternateContent>
      </w:r>
      <w:r>
        <w:rPr>
          <w:rFonts w:ascii="Arial" w:hAnsi="Arial"/>
          <w:sz w:val="22"/>
          <w:u w:val="single"/>
        </w:rPr>
        <w:t>Наблюдатели:</w:t>
      </w:r>
      <w:r>
        <w:rPr>
          <w:rFonts w:ascii="Arial" w:hAnsi="Arial"/>
          <w:sz w:val="22"/>
        </w:rPr>
        <w:t xml:space="preserve">  предлагается пригласить Палестину, межправительственные организации, не упомянутые в пункте 2, и неправительственные организации, которые допускаются в качестве наблюдателей на заседания Ассамблей государств — членов ВОИС либо наблюдателей ad hoc на заседания Постоянного комитета по законодательству в области товарных знаков, промышленных образцов и географических указаний (ПКТЗ), на Дипломатическую конференцию в качестве «наблюдателей» (см. </w:t>
      </w:r>
      <w:r w:rsidR="003E27CE">
        <w:rPr>
          <w:rFonts w:ascii="Arial" w:hAnsi="Arial"/>
          <w:sz w:val="22"/>
        </w:rPr>
        <w:t>п</w:t>
      </w:r>
      <w:r w:rsidR="00DB1DC6">
        <w:rPr>
          <w:rFonts w:ascii="Arial" w:hAnsi="Arial"/>
          <w:sz w:val="22"/>
        </w:rPr>
        <w:t>а</w:t>
      </w:r>
      <w:r>
        <w:rPr>
          <w:rFonts w:ascii="Arial" w:hAnsi="Arial"/>
          <w:sz w:val="22"/>
        </w:rPr>
        <w:t xml:space="preserve">роект Правил процедуры, правило 2(1)(iv)).  </w:t>
      </w:r>
      <w:r w:rsidR="009041D9">
        <w:rPr>
          <w:rFonts w:ascii="Arial" w:hAnsi="Arial"/>
          <w:sz w:val="22"/>
        </w:rPr>
        <w:t xml:space="preserve">Также предлагается пригласить на Дипломатическую конференцию в качестве «наблюдателя» </w:t>
      </w:r>
      <w:r w:rsidR="009041D9" w:rsidRPr="009041D9">
        <w:rPr>
          <w:rFonts w:ascii="Arial" w:hAnsi="Arial"/>
          <w:sz w:val="22"/>
        </w:rPr>
        <w:t>Департамент по вопросам управления племен тулалип в штате Вашингтон</w:t>
      </w:r>
      <w:r w:rsidR="009041D9">
        <w:rPr>
          <w:rFonts w:ascii="Arial" w:hAnsi="Arial"/>
          <w:sz w:val="22"/>
        </w:rPr>
        <w:t xml:space="preserve">, ходатайствовавший в сообщении, полученном Секретариатом </w:t>
      </w:r>
      <w:r w:rsidR="003B050F">
        <w:rPr>
          <w:rFonts w:ascii="Arial" w:hAnsi="Arial"/>
          <w:sz w:val="22"/>
        </w:rPr>
        <w:t>29</w:t>
      </w:r>
      <w:r w:rsidR="00382F37">
        <w:rPr>
          <w:rFonts w:ascii="Arial" w:hAnsi="Arial"/>
          <w:sz w:val="22"/>
        </w:rPr>
        <w:t> </w:t>
      </w:r>
      <w:r w:rsidR="003B050F">
        <w:rPr>
          <w:rFonts w:ascii="Arial" w:hAnsi="Arial"/>
          <w:sz w:val="22"/>
        </w:rPr>
        <w:t>сентября 2023</w:t>
      </w:r>
      <w:r w:rsidR="00382F37">
        <w:rPr>
          <w:rFonts w:ascii="Arial" w:hAnsi="Arial"/>
          <w:sz w:val="22"/>
        </w:rPr>
        <w:t> </w:t>
      </w:r>
      <w:r w:rsidR="003B050F">
        <w:rPr>
          <w:rFonts w:ascii="Arial" w:hAnsi="Arial"/>
          <w:sz w:val="22"/>
        </w:rPr>
        <w:t>года, о</w:t>
      </w:r>
      <w:r w:rsidR="007A1DCC" w:rsidRPr="00F56770">
        <w:rPr>
          <w:rFonts w:ascii="Arial" w:hAnsi="Arial"/>
          <w:sz w:val="22"/>
        </w:rPr>
        <w:t xml:space="preserve"> </w:t>
      </w:r>
      <w:r w:rsidR="009041D9">
        <w:rPr>
          <w:rFonts w:ascii="Arial" w:hAnsi="Arial"/>
          <w:sz w:val="22"/>
        </w:rPr>
        <w:t>включ</w:t>
      </w:r>
      <w:r w:rsidR="003B050F">
        <w:rPr>
          <w:rFonts w:ascii="Arial" w:hAnsi="Arial"/>
          <w:sz w:val="22"/>
        </w:rPr>
        <w:t xml:space="preserve">ении этой организации </w:t>
      </w:r>
      <w:r w:rsidR="009041D9">
        <w:rPr>
          <w:rFonts w:ascii="Arial" w:hAnsi="Arial"/>
          <w:sz w:val="22"/>
        </w:rPr>
        <w:t xml:space="preserve">в список приглашенных на </w:t>
      </w:r>
      <w:r w:rsidR="009041D9" w:rsidRPr="009041D9">
        <w:rPr>
          <w:rFonts w:ascii="Arial" w:hAnsi="Arial"/>
          <w:sz w:val="22"/>
        </w:rPr>
        <w:t>Дипломатическую конференцию по заключению и принятию договора о законах по образцам</w:t>
      </w:r>
      <w:r w:rsidR="007A1DCC" w:rsidRPr="00F56770">
        <w:rPr>
          <w:rFonts w:ascii="Arial" w:hAnsi="Arial"/>
          <w:sz w:val="22"/>
        </w:rPr>
        <w:t xml:space="preserve">.  </w:t>
      </w:r>
      <w:r>
        <w:rPr>
          <w:rFonts w:ascii="Arial" w:hAnsi="Arial"/>
          <w:sz w:val="22"/>
        </w:rPr>
        <w:t xml:space="preserve">Проект приглашения, которое будет направлено Палестине, прилагается </w:t>
      </w:r>
      <w:r w:rsidR="001B2961">
        <w:rPr>
          <w:rFonts w:ascii="Arial" w:hAnsi="Arial"/>
          <w:sz w:val="22"/>
        </w:rPr>
        <w:t xml:space="preserve">к настоящему документу </w:t>
      </w:r>
      <w:r>
        <w:rPr>
          <w:rFonts w:ascii="Arial" w:hAnsi="Arial"/>
          <w:sz w:val="22"/>
        </w:rPr>
        <w:t>(приложение IV)</w:t>
      </w:r>
      <w:r w:rsidR="001B2961">
        <w:rPr>
          <w:rFonts w:ascii="Arial" w:hAnsi="Arial"/>
          <w:sz w:val="22"/>
        </w:rPr>
        <w:t>;</w:t>
      </w:r>
      <w:r>
        <w:rPr>
          <w:rFonts w:ascii="Arial" w:hAnsi="Arial"/>
          <w:sz w:val="22"/>
        </w:rPr>
        <w:t xml:space="preserve"> также </w:t>
      </w:r>
      <w:r w:rsidR="001B2961">
        <w:rPr>
          <w:rFonts w:ascii="Arial" w:hAnsi="Arial"/>
          <w:sz w:val="22"/>
        </w:rPr>
        <w:t xml:space="preserve">к настоящему документу </w:t>
      </w:r>
      <w:r>
        <w:rPr>
          <w:rFonts w:ascii="Arial" w:hAnsi="Arial"/>
          <w:sz w:val="22"/>
        </w:rPr>
        <w:t>прилагаются список организаций и проект приглашения, которое должно быть направлено им (приложение</w:t>
      </w:r>
      <w:r w:rsidR="001B2961">
        <w:rPr>
          <w:rFonts w:ascii="Arial" w:hAnsi="Arial"/>
          <w:sz w:val="22"/>
        </w:rPr>
        <w:t> </w:t>
      </w:r>
      <w:r>
        <w:rPr>
          <w:rFonts w:ascii="Arial" w:hAnsi="Arial"/>
          <w:sz w:val="22"/>
        </w:rPr>
        <w:t xml:space="preserve">V).  </w:t>
      </w:r>
      <w:r w:rsidR="00396031">
        <w:rPr>
          <w:rFonts w:ascii="Arial" w:hAnsi="Arial"/>
          <w:sz w:val="22"/>
        </w:rPr>
        <w:t xml:space="preserve">Подготовительный комитет может </w:t>
      </w:r>
      <w:r>
        <w:rPr>
          <w:rFonts w:ascii="Arial" w:hAnsi="Arial"/>
          <w:sz w:val="22"/>
        </w:rPr>
        <w:t>предлож</w:t>
      </w:r>
      <w:r w:rsidR="00396031">
        <w:rPr>
          <w:rFonts w:ascii="Arial" w:hAnsi="Arial"/>
          <w:sz w:val="22"/>
        </w:rPr>
        <w:t>ить</w:t>
      </w:r>
      <w:r>
        <w:rPr>
          <w:rFonts w:ascii="Arial" w:hAnsi="Arial"/>
          <w:sz w:val="22"/>
        </w:rPr>
        <w:t xml:space="preserve"> кандидатуры других межправительственных и неправительственных организаций, которые следует пригласить на Дипломатическую конференцию.</w:t>
      </w:r>
    </w:p>
    <w:p w14:paraId="5B8F97E3" w14:textId="77777777" w:rsidR="002A4709" w:rsidRDefault="002A4709">
      <w:pPr>
        <w:rPr>
          <w:rFonts w:ascii="Arial" w:hAnsi="Arial"/>
          <w:sz w:val="22"/>
        </w:rPr>
      </w:pPr>
      <w:r>
        <w:rPr>
          <w:rFonts w:ascii="Arial" w:hAnsi="Arial"/>
          <w:sz w:val="22"/>
        </w:rPr>
        <w:br w:type="page"/>
      </w:r>
    </w:p>
    <w:p w14:paraId="271A155F" w14:textId="19CE61D2" w:rsidR="00A848B0" w:rsidRPr="00A848B0" w:rsidRDefault="00A848B0" w:rsidP="000568DC">
      <w:pPr>
        <w:numPr>
          <w:ilvl w:val="0"/>
          <w:numId w:val="25"/>
        </w:numPr>
        <w:tabs>
          <w:tab w:val="left" w:pos="5670"/>
        </w:tabs>
        <w:spacing w:after="360" w:line="260" w:lineRule="atLeast"/>
        <w:ind w:left="5660" w:hanging="562"/>
        <w:rPr>
          <w:rFonts w:ascii="Arial" w:eastAsia="Times New Roman" w:hAnsi="Arial" w:cs="Arial"/>
          <w:i/>
          <w:sz w:val="22"/>
          <w:szCs w:val="22"/>
        </w:rPr>
      </w:pPr>
      <w:r>
        <w:rPr>
          <w:rFonts w:ascii="Arial" w:hAnsi="Arial"/>
          <w:i/>
          <w:sz w:val="22"/>
        </w:rPr>
        <w:lastRenderedPageBreak/>
        <w:t>Подготовительному комитету предлагается рассмотреть и утвердить список приглашенных и тексты проектов приглашений, равно как и другие предложения, содержащиеся в пунктах</w:t>
      </w:r>
      <w:r w:rsidR="002A4709">
        <w:rPr>
          <w:rFonts w:ascii="Arial" w:hAnsi="Arial"/>
          <w:i/>
          <w:sz w:val="22"/>
        </w:rPr>
        <w:t> </w:t>
      </w:r>
      <w:r>
        <w:rPr>
          <w:rFonts w:ascii="Arial" w:hAnsi="Arial"/>
          <w:i/>
          <w:sz w:val="22"/>
        </w:rPr>
        <w:t>1–4 документа</w:t>
      </w:r>
      <w:r w:rsidR="002A4709">
        <w:rPr>
          <w:rFonts w:ascii="Arial" w:hAnsi="Arial"/>
          <w:i/>
          <w:sz w:val="22"/>
        </w:rPr>
        <w:t> </w:t>
      </w:r>
      <w:r>
        <w:rPr>
          <w:rFonts w:ascii="Arial" w:hAnsi="Arial"/>
          <w:i/>
          <w:sz w:val="22"/>
        </w:rPr>
        <w:t>DLT/2/PM/4</w:t>
      </w:r>
      <w:r w:rsidR="002A4709">
        <w:rPr>
          <w:rFonts w:ascii="Arial" w:hAnsi="Arial"/>
          <w:i/>
          <w:sz w:val="22"/>
        </w:rPr>
        <w:t> </w:t>
      </w:r>
      <w:r w:rsidR="002A4709">
        <w:rPr>
          <w:rFonts w:ascii="Arial" w:hAnsi="Arial"/>
          <w:i/>
          <w:sz w:val="22"/>
          <w:lang w:val="en-US"/>
        </w:rPr>
        <w:t>Rev</w:t>
      </w:r>
      <w:r>
        <w:rPr>
          <w:rFonts w:ascii="Arial" w:hAnsi="Arial"/>
          <w:i/>
          <w:sz w:val="22"/>
        </w:rPr>
        <w:t>.</w:t>
      </w:r>
    </w:p>
    <w:p w14:paraId="439ED27F" w14:textId="77777777" w:rsidR="00A848B0" w:rsidRPr="00A848B0" w:rsidRDefault="00A848B0" w:rsidP="00BE06C5">
      <w:pPr>
        <w:ind w:left="6237" w:hanging="1134"/>
        <w:rPr>
          <w:rFonts w:ascii="Arial" w:eastAsia="Times New Roman" w:hAnsi="Arial" w:cs="Arial"/>
          <w:sz w:val="22"/>
          <w:szCs w:val="22"/>
          <w:lang w:eastAsia="en-US"/>
        </w:rPr>
      </w:pPr>
      <w:r>
        <w:rPr>
          <w:rFonts w:ascii="Arial" w:hAnsi="Arial"/>
          <w:sz w:val="22"/>
        </w:rPr>
        <w:t>[Приложения следуют]</w:t>
      </w:r>
    </w:p>
    <w:p w14:paraId="3EFE277B" w14:textId="77777777" w:rsidR="00A848B0" w:rsidRPr="00A848B0" w:rsidRDefault="00A848B0" w:rsidP="00A848B0">
      <w:pPr>
        <w:ind w:left="5387"/>
        <w:rPr>
          <w:rFonts w:ascii="Arial" w:eastAsia="Times New Roman" w:hAnsi="Arial" w:cs="Arial"/>
          <w:sz w:val="22"/>
          <w:szCs w:val="22"/>
          <w:lang w:eastAsia="en-US"/>
        </w:rPr>
        <w:sectPr w:rsidR="00A848B0" w:rsidRPr="00A848B0">
          <w:headerReference w:type="even" r:id="rId9"/>
          <w:headerReference w:type="default" r:id="rId10"/>
          <w:footerReference w:type="even" r:id="rId11"/>
          <w:footerReference w:type="default" r:id="rId12"/>
          <w:headerReference w:type="first" r:id="rId13"/>
          <w:footerReference w:type="first" r:id="rId14"/>
          <w:pgSz w:w="11907" w:h="16840" w:code="9"/>
          <w:pgMar w:top="510" w:right="1418" w:bottom="1418" w:left="1418" w:header="510" w:footer="1021" w:gutter="0"/>
          <w:cols w:space="720"/>
          <w:titlePg/>
        </w:sectPr>
      </w:pPr>
    </w:p>
    <w:p w14:paraId="4AE1D4B9" w14:textId="3E0FFF4B" w:rsidR="00A848B0" w:rsidRPr="00A848B0" w:rsidRDefault="00A848B0" w:rsidP="00B36EE0">
      <w:pPr>
        <w:spacing w:before="240" w:after="480"/>
        <w:rPr>
          <w:rFonts w:ascii="Arial" w:eastAsia="SimSun" w:hAnsi="Arial" w:cs="Arial"/>
          <w:sz w:val="22"/>
          <w:szCs w:val="22"/>
          <w:u w:val="single"/>
        </w:rPr>
      </w:pPr>
      <w:r>
        <w:rPr>
          <w:rFonts w:ascii="Arial" w:hAnsi="Arial"/>
          <w:sz w:val="22"/>
          <w:u w:val="single"/>
        </w:rPr>
        <w:lastRenderedPageBreak/>
        <w:t>СПИСОК ГОСУДАРСТВ, КОТОРЫЕ ПРЕДЛАГАЕТСЯ ПРИГЛАСИТЬ В КАЧЕСТВЕ ДЕЛЕГАЦИЙ-ЧЛЕНОВ</w:t>
      </w:r>
      <w:r w:rsidR="004535F6">
        <w:rPr>
          <w:rFonts w:ascii="Arial" w:hAnsi="Arial"/>
          <w:sz w:val="22"/>
          <w:u w:val="single"/>
        </w:rPr>
        <w:br/>
      </w:r>
      <w:r w:rsidRPr="004535F6">
        <w:rPr>
          <w:rFonts w:ascii="Arial" w:hAnsi="Arial"/>
          <w:sz w:val="22"/>
        </w:rPr>
        <w:t>(ТО ЕСТЬ ГОСУДАРСТВ — ЧЛЕНОВ ВОИС)</w:t>
      </w:r>
    </w:p>
    <w:p w14:paraId="1908C603" w14:textId="4173A9D9" w:rsidR="00A848B0" w:rsidRPr="00A848B0" w:rsidRDefault="00A848B0" w:rsidP="00985F03">
      <w:pPr>
        <w:rPr>
          <w:rFonts w:ascii="Arial" w:eastAsia="SimSun" w:hAnsi="Arial" w:cs="Arial"/>
          <w:sz w:val="22"/>
          <w:szCs w:val="20"/>
          <w:lang w:eastAsia="en-US"/>
        </w:rPr>
      </w:pPr>
      <w:r>
        <w:rPr>
          <w:rFonts w:ascii="Arial" w:hAnsi="Arial"/>
          <w:sz w:val="22"/>
        </w:rPr>
        <w:t xml:space="preserve">Афганистан, Албания, Алжир, Андорра, Ангола, Антигуа и Барбуда, Аргентина, Армения, Австралия, Австрия, Азербайджан, Багамские Острова, Бахрейн, Бангладеш, Барбадос, Беларусь, Бельгия, Белиз, Бенин, Бутан, Боливия (Многонациональное </w:t>
      </w:r>
      <w:r w:rsidR="00770C83">
        <w:rPr>
          <w:rFonts w:ascii="Arial" w:hAnsi="Arial"/>
          <w:sz w:val="22"/>
        </w:rPr>
        <w:t>Г</w:t>
      </w:r>
      <w:r>
        <w:rPr>
          <w:rFonts w:ascii="Arial" w:hAnsi="Arial"/>
          <w:sz w:val="22"/>
        </w:rPr>
        <w:t>осударство), Босния и Герцеговина, Ботсвана, Бразилия, Бруней-Даруссалам, Болгария, Буркина-Фасо, Бурунди, Кабо-Верде, Камбоджа, Камерун, Канада, Центральн</w:t>
      </w:r>
      <w:r w:rsidR="00DB4AB8">
        <w:rPr>
          <w:rFonts w:ascii="Arial" w:hAnsi="Arial"/>
          <w:sz w:val="22"/>
        </w:rPr>
        <w:t>оа</w:t>
      </w:r>
      <w:r>
        <w:rPr>
          <w:rFonts w:ascii="Arial" w:hAnsi="Arial"/>
          <w:sz w:val="22"/>
        </w:rPr>
        <w:t>фриканская Республика, Чад, Чили, Китай, Колумбия, Коморские Острова, Конго, Острова Кука, Коста-Рика, Кот-д'Ивуар, Хорватия, Куба, Кипр, Чешская Республика, Корейская Народно-Демократическая Республика, Демократическая Республика Конго, Дания, Джибути, Доминика, Доминиканская Республика, Эквадор, Египет, Сальвадор, Экваториальная Гвинея, Эритрея, Эстония, Эсватини, Эфиопия, Фиджи, Финляндия, Франция, Габон, Гамбия, Грузия, Германия, Гана, Греция, Гренада, Гватемала, Гвинея, Гвинея-Бисау, Гай</w:t>
      </w:r>
      <w:r w:rsidR="0035722A">
        <w:rPr>
          <w:rFonts w:ascii="Arial" w:hAnsi="Arial"/>
          <w:sz w:val="22"/>
        </w:rPr>
        <w:t>а</w:t>
      </w:r>
      <w:r>
        <w:rPr>
          <w:rFonts w:ascii="Arial" w:hAnsi="Arial"/>
          <w:sz w:val="22"/>
        </w:rPr>
        <w:t>на, Гаити, Святой Престол, Гондурас, Венгрия, Исландия, Индия, Индонезия, Иран (Исламская Республика), Ирак, Ирландия, Израиль, Италия, Ямайка, Япония, Иордания, Казахстан, Кения, Кирибати, Кувейт, Кыргызстан, Лаосская Народно-Демократическая Республика, Латвия, Ливан, Лесото, Либерия, Ливия, Лихтенштейн, Литва, Люксембург, Мадагаскар, Малави, Малайзия, Мальдивские Острова, Мали, Мальта, Маршалловы Острова, Мавритания, Маврикий, Мексика, Монако, Монголия, Черногория, Марокко, Мозамбик, Намибия, Науру, Непал, Нидерланды (Королевство), Новая Зеландия, Никарагуа, Нигер, Нигерия, Ниуэ, Северная Македония, Норвегия, Оман, Пакистан, Панама, Папуа</w:t>
      </w:r>
      <w:r w:rsidR="001A79D3" w:rsidRPr="001A79D3">
        <w:rPr>
          <w:rFonts w:ascii="Arial" w:hAnsi="Arial"/>
          <w:sz w:val="22"/>
        </w:rPr>
        <w:t xml:space="preserve"> — </w:t>
      </w:r>
      <w:r>
        <w:rPr>
          <w:rFonts w:ascii="Arial" w:hAnsi="Arial"/>
          <w:sz w:val="22"/>
        </w:rPr>
        <w:t>Новая Гвинея, Парагвай, Перу, Филиппины, Польша, Португалия, Катар, Республика Корея, Республика Молдова, Румыния, Российская Федерация, Руанда, Сент-Китс и Невис, Сент-Люсия, Сент-Винсент и Гренадины, Самоа, Сан-Марино, Сан-Томе и Принсипи, Саудовская Аравия, Сенегал, Сербия, Сейшельские Острова, Сьерра-Леоне, Сингапур, Словакия, Словения, Соломоновы Острова, Сомали, Южная Африка, Испания, Шри-Ланка, Судан, Суринам, Швеция, Швейцария, Сирийская Арабская Республика, Таджикистан, Таиланд, Тимор-Лешти, Того, Тонга, Тринидад и Тобаго, Тунис, Турция, Туркменистан, Тувалу, Уганда, Украина, Объединенные Арабские Эмираты, Соединенное Королевство, Объединенная Республика Танзания, Соединенные Штаты Америки, Уругвай, Узбекистан, Вануату, Венесуэла (Боливарианская Республика), Вьетнам, Йемен, Замбия, Зимбабве (192).</w:t>
      </w:r>
    </w:p>
    <w:p w14:paraId="00A10D87" w14:textId="77777777" w:rsidR="00A848B0" w:rsidRPr="00A848B0" w:rsidRDefault="00A848B0" w:rsidP="00A848B0">
      <w:pPr>
        <w:rPr>
          <w:rFonts w:ascii="Arial" w:eastAsia="SimSun" w:hAnsi="Arial" w:cs="Arial"/>
          <w:sz w:val="22"/>
          <w:szCs w:val="20"/>
          <w:lang w:eastAsia="en-US"/>
        </w:rPr>
      </w:pPr>
    </w:p>
    <w:p w14:paraId="3D909C81" w14:textId="77777777" w:rsidR="00A848B0" w:rsidRPr="00A848B0" w:rsidRDefault="00A848B0" w:rsidP="00A848B0">
      <w:pPr>
        <w:rPr>
          <w:rFonts w:ascii="Arial" w:eastAsia="SimSun" w:hAnsi="Arial" w:cs="Arial"/>
          <w:sz w:val="22"/>
          <w:szCs w:val="20"/>
        </w:rPr>
        <w:sectPr w:rsidR="00A848B0" w:rsidRPr="00A848B0" w:rsidSect="00BE06C5">
          <w:headerReference w:type="even" r:id="rId15"/>
          <w:headerReference w:type="default" r:id="rId16"/>
          <w:headerReference w:type="first" r:id="rId17"/>
          <w:pgSz w:w="11907" w:h="16840" w:code="9"/>
          <w:pgMar w:top="510" w:right="1418" w:bottom="1418" w:left="1418" w:header="510" w:footer="1021" w:gutter="0"/>
          <w:cols w:space="720"/>
          <w:docGrid w:linePitch="299"/>
        </w:sectPr>
      </w:pPr>
    </w:p>
    <w:p w14:paraId="6FD0DDFF" w14:textId="77777777" w:rsidR="00A848B0" w:rsidRPr="00A848B0" w:rsidRDefault="00A848B0" w:rsidP="00974B96">
      <w:pPr>
        <w:spacing w:after="480"/>
        <w:rPr>
          <w:rFonts w:ascii="Arial" w:eastAsia="SimSun" w:hAnsi="Arial" w:cs="Arial"/>
          <w:sz w:val="22"/>
          <w:szCs w:val="22"/>
          <w:u w:val="single"/>
        </w:rPr>
      </w:pPr>
      <w:r>
        <w:rPr>
          <w:rFonts w:ascii="Arial" w:hAnsi="Arial"/>
          <w:sz w:val="22"/>
          <w:u w:val="single"/>
        </w:rPr>
        <w:lastRenderedPageBreak/>
        <w:t>ПРОЕКТ ПРИГЛАШЕНИЯ, КОТОРОЕ ПРЕДЛАГАЕТСЯ НАПРАВИТЬ КАЖДОЙ ДЕЛЕГАЦИИ-ЧЛЕНУ</w:t>
      </w:r>
    </w:p>
    <w:p w14:paraId="5BB0132E" w14:textId="486860B6" w:rsidR="00A848B0" w:rsidRPr="00A848B0" w:rsidRDefault="00A848B0" w:rsidP="00974B96">
      <w:pPr>
        <w:spacing w:after="240"/>
        <w:rPr>
          <w:rFonts w:ascii="Arial" w:eastAsia="SimSun" w:hAnsi="Arial" w:cs="Arial"/>
          <w:sz w:val="22"/>
          <w:szCs w:val="22"/>
        </w:rPr>
      </w:pPr>
      <w:r>
        <w:rPr>
          <w:rFonts w:ascii="Arial" w:hAnsi="Arial"/>
          <w:sz w:val="22"/>
        </w:rPr>
        <w:t>Генеральный директор Всемирной организации интеллектуальной собственности</w:t>
      </w:r>
      <w:r w:rsidR="00974B96">
        <w:rPr>
          <w:rFonts w:ascii="Arial" w:hAnsi="Arial"/>
          <w:sz w:val="22"/>
        </w:rPr>
        <w:t> </w:t>
      </w:r>
      <w:r>
        <w:rPr>
          <w:rFonts w:ascii="Arial" w:hAnsi="Arial"/>
          <w:sz w:val="22"/>
        </w:rPr>
        <w:t xml:space="preserve">(ВОИС) свидетельствует свое уважение </w:t>
      </w:r>
      <w:r w:rsidR="00974B96">
        <w:rPr>
          <w:rFonts w:ascii="Arial" w:hAnsi="Arial"/>
          <w:sz w:val="22"/>
        </w:rPr>
        <w:t>М</w:t>
      </w:r>
      <w:r>
        <w:rPr>
          <w:rFonts w:ascii="Arial" w:hAnsi="Arial"/>
          <w:sz w:val="22"/>
        </w:rPr>
        <w:t>инистру иностранных дел и имеет честь пригласить правительство Ее/Его Превосходительства быть представленным в качестве делегации-члена на Дипломатической конференции по заключению и принятию Договора о законах по образцам (ДЗО) (далее именуемой «Дипломатическая конференция»).</w:t>
      </w:r>
    </w:p>
    <w:p w14:paraId="07B0E4EF" w14:textId="2CEAD175" w:rsidR="00A848B0" w:rsidRPr="00A848B0" w:rsidRDefault="00A848B0" w:rsidP="00974B96">
      <w:pPr>
        <w:spacing w:after="240"/>
        <w:rPr>
          <w:rFonts w:ascii="Arial" w:eastAsia="SimSun" w:hAnsi="Arial" w:cs="Arial"/>
          <w:sz w:val="22"/>
          <w:szCs w:val="22"/>
        </w:rPr>
      </w:pPr>
      <w:r>
        <w:rPr>
          <w:rFonts w:ascii="Arial" w:hAnsi="Arial"/>
          <w:sz w:val="22"/>
        </w:rPr>
        <w:t xml:space="preserve">Дипломатическая конференция состоится в [город, страна] в [место проведения] в период [сроки] и откроется в 10 часов утра в первый день ее проведения.  В целях облегчения процесса регистрации участников действует онлайновая система регистрации.  Представителей правительства Ее/Его Превосходительства, назначенных для участия в Дипломатической конференции, просим зарегистрироваться </w:t>
      </w:r>
      <w:r w:rsidR="00574033">
        <w:rPr>
          <w:rFonts w:ascii="Arial" w:hAnsi="Arial"/>
          <w:sz w:val="22"/>
        </w:rPr>
        <w:t>не позднее</w:t>
      </w:r>
      <w:r>
        <w:rPr>
          <w:rFonts w:ascii="Arial" w:hAnsi="Arial"/>
          <w:sz w:val="22"/>
        </w:rPr>
        <w:t xml:space="preserve"> (дата) по ссылке: (ссылка).</w:t>
      </w:r>
    </w:p>
    <w:p w14:paraId="6CA71DBB" w14:textId="77777777" w:rsidR="00A848B0" w:rsidRPr="00A848B0" w:rsidRDefault="00A848B0" w:rsidP="00974B96">
      <w:pPr>
        <w:spacing w:after="240"/>
        <w:rPr>
          <w:rFonts w:ascii="Arial" w:eastAsia="SimSun" w:hAnsi="Arial" w:cs="Arial"/>
          <w:sz w:val="22"/>
          <w:szCs w:val="22"/>
        </w:rPr>
      </w:pPr>
      <w:r>
        <w:rPr>
          <w:rFonts w:ascii="Arial" w:hAnsi="Arial"/>
          <w:sz w:val="22"/>
        </w:rPr>
        <w:t>Синхронный перевод будет осуществляться с английского, арабского, испанского, китайского, русского и французского языков и на эти языки, а также с португальского на остальные шесть языков.</w:t>
      </w:r>
    </w:p>
    <w:p w14:paraId="5ED8AD5D" w14:textId="6A8B4919" w:rsidR="00A848B0" w:rsidRPr="00A848B0" w:rsidRDefault="00A848B0" w:rsidP="00974B96">
      <w:pPr>
        <w:spacing w:after="240"/>
        <w:rPr>
          <w:rFonts w:ascii="Arial" w:eastAsia="SimSun" w:hAnsi="Arial" w:cs="Arial"/>
          <w:sz w:val="22"/>
          <w:szCs w:val="22"/>
        </w:rPr>
      </w:pPr>
      <w:r>
        <w:rPr>
          <w:rFonts w:ascii="Arial" w:hAnsi="Arial"/>
          <w:noProof/>
          <w:sz w:val="22"/>
          <w:lang w:val="en-US" w:eastAsia="en-US"/>
        </w:rPr>
        <mc:AlternateContent>
          <mc:Choice Requires="wps">
            <w:drawing>
              <wp:anchor distT="0" distB="0" distL="114300" distR="114300" simplePos="0" relativeHeight="251664384" behindDoc="0" locked="0" layoutInCell="1" allowOverlap="1" wp14:anchorId="76516BA3" wp14:editId="2C9B3DCF">
                <wp:simplePos x="0" y="0"/>
                <wp:positionH relativeFrom="column">
                  <wp:posOffset>-684530</wp:posOffset>
                </wp:positionH>
                <wp:positionV relativeFrom="paragraph">
                  <wp:posOffset>173355</wp:posOffset>
                </wp:positionV>
                <wp:extent cx="317500" cy="635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252B45F7" w14:textId="77777777" w:rsidR="002C3BF3" w:rsidRPr="00925BF9" w:rsidRDefault="002C3BF3" w:rsidP="00A848B0">
                            <w:pPr>
                              <w:jc w:val="right"/>
                              <w:rPr>
                                <w:color w:val="000000"/>
                                <w:sz w:val="20"/>
                              </w:rPr>
                            </w:pPr>
                            <w:r>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6516BA3" id="_x0000_t202" coordsize="21600,21600" o:spt="202" path="m,l,21600r21600,l21600,xe">
                <v:stroke joinstyle="miter"/>
                <v:path gradientshapeok="t" o:connecttype="rect"/>
              </v:shapetype>
              <v:shape id="Text Box 31" o:spid="_x0000_s1029" type="#_x0000_t202" style="position:absolute;margin-left:-53.9pt;margin-top:13.65pt;width:25pt;height: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cfhwIAAEs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" fillcolor="black" strokeweight=".5pt">
                <v:fill opacity="0"/>
                <v:stroke opacity="0" joinstyle="round"/>
                <v:textbox style="mso-fit-shape-to-text:t" inset="0,0,0,0">
                  <w:txbxContent>
                    <w:p w14:paraId="252B45F7" w14:textId="77777777" w:rsidR="002C3BF3" w:rsidRPr="00925BF9" w:rsidRDefault="002C3BF3" w:rsidP="00A848B0">
                      <w:pPr>
                        <w:jc w:val="right"/>
                        <w:rPr>
                          <w:color w:val="000000"/>
                          <w:sz w:val="20"/>
                        </w:rPr>
                      </w:pPr>
                      <w:r>
                        <w:rPr>
                          <w:color w:val="000000"/>
                          <w:sz w:val="20"/>
                        </w:rPr>
                        <w:t xml:space="preserve">./. </w:t>
                      </w:r>
                    </w:p>
                  </w:txbxContent>
                </v:textbox>
              </v:shape>
            </w:pict>
          </mc:Fallback>
        </mc:AlternateContent>
      </w:r>
      <w:r>
        <w:rPr>
          <w:rFonts w:ascii="Arial" w:hAnsi="Arial"/>
          <w:sz w:val="22"/>
        </w:rPr>
        <w:t>Проект Повестки дня Дипломатической конференции и проект Правил процедуры Дипломатической конференции прилагаются к настоящей ноте.</w:t>
      </w:r>
    </w:p>
    <w:p w14:paraId="7069477A" w14:textId="4D8CC6F3" w:rsidR="00A848B0" w:rsidRPr="00A848B0" w:rsidRDefault="00A848B0" w:rsidP="00974B96">
      <w:pPr>
        <w:spacing w:after="240"/>
        <w:rPr>
          <w:rFonts w:ascii="Arial" w:eastAsia="SimSun" w:hAnsi="Arial" w:cs="Arial"/>
          <w:sz w:val="22"/>
          <w:szCs w:val="22"/>
        </w:rPr>
      </w:pPr>
      <w:r>
        <w:rPr>
          <w:rFonts w:ascii="Arial" w:hAnsi="Arial"/>
          <w:noProof/>
          <w:sz w:val="22"/>
          <w:lang w:val="en-US" w:eastAsia="en-US"/>
        </w:rPr>
        <mc:AlternateContent>
          <mc:Choice Requires="wps">
            <w:drawing>
              <wp:anchor distT="0" distB="0" distL="114300" distR="114300" simplePos="0" relativeHeight="251665408" behindDoc="0" locked="0" layoutInCell="1" allowOverlap="1" wp14:anchorId="5A9EEFC3" wp14:editId="1E60E335">
                <wp:simplePos x="0" y="0"/>
                <wp:positionH relativeFrom="column">
                  <wp:posOffset>-684530</wp:posOffset>
                </wp:positionH>
                <wp:positionV relativeFrom="paragraph">
                  <wp:posOffset>339090</wp:posOffset>
                </wp:positionV>
                <wp:extent cx="317500" cy="635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7AE1D7C8" w14:textId="77777777" w:rsidR="002C3BF3" w:rsidRPr="00925BF9" w:rsidRDefault="002C3BF3" w:rsidP="00A848B0">
                            <w:pPr>
                              <w:jc w:val="right"/>
                              <w:rPr>
                                <w:color w:val="000000"/>
                                <w:sz w:val="20"/>
                              </w:rPr>
                            </w:pPr>
                            <w:r>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A9EEFC3" id="Text Box 32" o:spid="_x0000_s1030" type="#_x0000_t202" style="position:absolute;margin-left:-53.9pt;margin-top:26.7pt;width:25pt;height: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" fillcolor="black" strokeweight=".5pt">
                <v:fill opacity="0"/>
                <v:stroke opacity="0" joinstyle="round"/>
                <v:textbox style="mso-fit-shape-to-text:t" inset="0,0,0,0">
                  <w:txbxContent>
                    <w:p w14:paraId="7AE1D7C8" w14:textId="77777777" w:rsidR="002C3BF3" w:rsidRPr="00925BF9" w:rsidRDefault="002C3BF3" w:rsidP="00A848B0">
                      <w:pPr>
                        <w:jc w:val="right"/>
                        <w:rPr>
                          <w:color w:val="000000"/>
                          <w:sz w:val="20"/>
                        </w:rPr>
                      </w:pPr>
                      <w:r>
                        <w:rPr>
                          <w:color w:val="000000"/>
                          <w:sz w:val="20"/>
                        </w:rPr>
                        <w:t xml:space="preserve"> </w:t>
                      </w:r>
                    </w:p>
                  </w:txbxContent>
                </v:textbox>
              </v:shape>
            </w:pict>
          </mc:Fallback>
        </mc:AlternateContent>
      </w:r>
      <w:r>
        <w:rPr>
          <w:rFonts w:ascii="Arial" w:hAnsi="Arial"/>
          <w:sz w:val="22"/>
        </w:rPr>
        <w:t>Проект статей, включая проект административных и заключительных положений, а также проект Инструкции по праву и практике в области промышленных образцов в совокупности составляют «</w:t>
      </w:r>
      <w:r w:rsidR="00A17F1D">
        <w:rPr>
          <w:rFonts w:ascii="Arial" w:hAnsi="Arial"/>
          <w:sz w:val="22"/>
        </w:rPr>
        <w:t>О</w:t>
      </w:r>
      <w:r>
        <w:rPr>
          <w:rFonts w:ascii="Arial" w:hAnsi="Arial"/>
          <w:sz w:val="22"/>
        </w:rPr>
        <w:t xml:space="preserve">сновное предложение», упомянутое в правиле 29(1)(a) проекта Правил процедуры.  Проект </w:t>
      </w:r>
      <w:r w:rsidR="00A17F1D">
        <w:rPr>
          <w:rFonts w:ascii="Arial" w:hAnsi="Arial"/>
          <w:sz w:val="22"/>
        </w:rPr>
        <w:t>О</w:t>
      </w:r>
      <w:r>
        <w:rPr>
          <w:rFonts w:ascii="Arial" w:hAnsi="Arial"/>
          <w:sz w:val="22"/>
        </w:rPr>
        <w:t xml:space="preserve">сновного предложения также </w:t>
      </w:r>
      <w:r>
        <w:rPr>
          <w:noProof/>
          <w:lang w:val="en-US" w:eastAsia="en-US"/>
        </w:rPr>
        <mc:AlternateContent>
          <mc:Choice Requires="wps">
            <w:drawing>
              <wp:anchor distT="0" distB="0" distL="114300" distR="114300" simplePos="0" relativeHeight="251673600" behindDoc="0" locked="0" layoutInCell="1" allowOverlap="1" wp14:anchorId="05F93A28" wp14:editId="4538B219">
                <wp:simplePos x="0" y="0"/>
                <wp:positionH relativeFrom="column">
                  <wp:posOffset>-697230</wp:posOffset>
                </wp:positionH>
                <wp:positionV relativeFrom="paragraph">
                  <wp:posOffset>495935</wp:posOffset>
                </wp:positionV>
                <wp:extent cx="317500" cy="63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7B2AEAB7" w14:textId="77777777" w:rsidR="002C3BF3" w:rsidRPr="00061BDA" w:rsidRDefault="002C3BF3" w:rsidP="00A848B0">
                            <w:pPr>
                              <w:jc w:val="right"/>
                              <w:rPr>
                                <w:color w:val="000000"/>
                                <w:sz w:val="20"/>
                              </w:rPr>
                            </w:pPr>
                            <w:r>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5F93A28" id="Text Box 1" o:spid="_x0000_s1031" type="#_x0000_t202" style="position:absolute;margin-left:-54.9pt;margin-top:39.05pt;width:25pt;height: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" fillcolor="black" strokeweight=".5pt">
                <v:fill opacity="0"/>
                <v:stroke opacity="0" joinstyle="round"/>
                <v:textbox style="mso-fit-shape-to-text:t" inset="0,0,0,0">
                  <w:txbxContent>
                    <w:p w14:paraId="7B2AEAB7" w14:textId="77777777" w:rsidR="002C3BF3" w:rsidRPr="00061BDA" w:rsidRDefault="002C3BF3" w:rsidP="00A848B0">
                      <w:pPr>
                        <w:jc w:val="right"/>
                        <w:rPr>
                          <w:color w:val="000000"/>
                          <w:sz w:val="20"/>
                        </w:rPr>
                      </w:pPr>
                      <w:r>
                        <w:rPr>
                          <w:color w:val="000000"/>
                          <w:sz w:val="20"/>
                        </w:rPr>
                        <w:t xml:space="preserve">./. </w:t>
                      </w:r>
                    </w:p>
                  </w:txbxContent>
                </v:textbox>
              </v:shape>
            </w:pict>
          </mc:Fallback>
        </mc:AlternateContent>
      </w:r>
      <w:r>
        <w:rPr>
          <w:rFonts w:ascii="Arial" w:hAnsi="Arial"/>
          <w:sz w:val="22"/>
        </w:rPr>
        <w:t>прилагается к настоящей ноте.</w:t>
      </w:r>
    </w:p>
    <w:p w14:paraId="0BB85618" w14:textId="5AB86B17" w:rsidR="00A848B0" w:rsidRPr="00A848B0" w:rsidRDefault="00A848B0" w:rsidP="00974B96">
      <w:pPr>
        <w:tabs>
          <w:tab w:val="left" w:pos="3410"/>
        </w:tabs>
        <w:spacing w:after="240"/>
        <w:rPr>
          <w:rFonts w:ascii="Arial" w:eastAsia="SimSun" w:hAnsi="Arial" w:cs="Arial"/>
          <w:sz w:val="22"/>
          <w:szCs w:val="22"/>
        </w:rPr>
      </w:pPr>
      <w:r>
        <w:rPr>
          <w:rFonts w:ascii="Arial" w:hAnsi="Arial"/>
          <w:sz w:val="22"/>
        </w:rPr>
        <w:t xml:space="preserve">Внимание Ее/Его Превосходительства обращается на тот факт, что представители правительства Ее/Его Превосходительства должны будут иметь мандаты, а для подписания Договора о законах по образцам — полномочия (см. правило 6 проекта Правил процедуры Дипломатической конференции, документ DLT/2/PM/3).  Полномочия должны быть подписаны </w:t>
      </w:r>
      <w:r w:rsidR="00A17F1D">
        <w:rPr>
          <w:rFonts w:ascii="Arial" w:hAnsi="Arial"/>
          <w:sz w:val="22"/>
        </w:rPr>
        <w:t>Г</w:t>
      </w:r>
      <w:r>
        <w:rPr>
          <w:rFonts w:ascii="Arial" w:hAnsi="Arial"/>
          <w:sz w:val="22"/>
        </w:rPr>
        <w:t xml:space="preserve">лавой государства, </w:t>
      </w:r>
      <w:r w:rsidR="00A17F1D">
        <w:rPr>
          <w:rFonts w:ascii="Arial" w:hAnsi="Arial"/>
          <w:sz w:val="22"/>
        </w:rPr>
        <w:t>Г</w:t>
      </w:r>
      <w:r>
        <w:rPr>
          <w:rFonts w:ascii="Arial" w:hAnsi="Arial"/>
          <w:sz w:val="22"/>
        </w:rPr>
        <w:t xml:space="preserve">лавой правительства или </w:t>
      </w:r>
      <w:r w:rsidR="00A17F1D">
        <w:rPr>
          <w:rFonts w:ascii="Arial" w:hAnsi="Arial"/>
          <w:sz w:val="22"/>
        </w:rPr>
        <w:t>М</w:t>
      </w:r>
      <w:r>
        <w:rPr>
          <w:rFonts w:ascii="Arial" w:hAnsi="Arial"/>
          <w:sz w:val="22"/>
        </w:rPr>
        <w:t>инистром иностранных дел.</w:t>
      </w:r>
    </w:p>
    <w:p w14:paraId="4F819D58" w14:textId="51F1366F" w:rsidR="00A848B0" w:rsidRPr="00A848B0" w:rsidRDefault="00A848B0" w:rsidP="00974B96">
      <w:pPr>
        <w:spacing w:after="480"/>
        <w:rPr>
          <w:rFonts w:ascii="Arial" w:eastAsia="SimSun" w:hAnsi="Arial" w:cs="Arial"/>
          <w:sz w:val="22"/>
          <w:szCs w:val="22"/>
        </w:rPr>
      </w:pPr>
      <w:r>
        <w:rPr>
          <w:rFonts w:ascii="Arial" w:hAnsi="Arial"/>
          <w:sz w:val="22"/>
        </w:rPr>
        <w:t xml:space="preserve">Просьба сообщить Генеральному директору ВОИС имена и должности представителей правительства Ее/Его Превосходительства </w:t>
      </w:r>
      <w:r w:rsidR="00A17F1D">
        <w:rPr>
          <w:rFonts w:ascii="Arial" w:hAnsi="Arial"/>
          <w:sz w:val="22"/>
        </w:rPr>
        <w:t xml:space="preserve">не позднее </w:t>
      </w:r>
      <w:r>
        <w:rPr>
          <w:rFonts w:ascii="Arial" w:hAnsi="Arial"/>
          <w:sz w:val="22"/>
        </w:rPr>
        <w:t>[дата].  Поскольку ВОИС привержена делу обеспечения гендерного равенства, было бы желательно при назначении представителей, по возможности, придерживаться этого принципа.</w:t>
      </w:r>
    </w:p>
    <w:p w14:paraId="756F5FAD" w14:textId="77777777" w:rsidR="00A848B0" w:rsidRPr="00A848B0" w:rsidRDefault="00A848B0" w:rsidP="006E2EF0">
      <w:pPr>
        <w:spacing w:before="480" w:after="960" w:line="0" w:lineRule="atLeast"/>
        <w:ind w:left="5242"/>
        <w:rPr>
          <w:rFonts w:ascii="Arial" w:eastAsia="Times New Roman" w:hAnsi="Arial" w:cs="Arial"/>
          <w:sz w:val="22"/>
          <w:szCs w:val="22"/>
        </w:rPr>
      </w:pPr>
      <w:r>
        <w:rPr>
          <w:rFonts w:ascii="Arial" w:hAnsi="Arial"/>
          <w:sz w:val="22"/>
        </w:rPr>
        <w:t>[дата]</w:t>
      </w:r>
    </w:p>
    <w:p w14:paraId="0416B8FC" w14:textId="1DF9AD76" w:rsidR="00A848B0" w:rsidRPr="00A848B0" w:rsidRDefault="00A848B0" w:rsidP="006E2EF0">
      <w:pPr>
        <w:spacing w:before="720" w:after="720" w:line="260" w:lineRule="atLeast"/>
        <w:rPr>
          <w:rFonts w:ascii="Arial" w:eastAsia="Times New Roman" w:hAnsi="Arial" w:cs="Arial"/>
          <w:sz w:val="22"/>
          <w:szCs w:val="22"/>
        </w:rPr>
      </w:pPr>
      <w:r>
        <w:rPr>
          <w:rFonts w:ascii="Arial" w:hAnsi="Arial"/>
          <w:sz w:val="22"/>
        </w:rPr>
        <w:t>Приложения:  DLT/DC/1 Prov., DLT/DC/2, DLT/DC/3 и DLT/DC/4</w:t>
      </w:r>
      <w:r w:rsidR="0007366E">
        <w:rPr>
          <w:rFonts w:ascii="Arial" w:hAnsi="Arial"/>
          <w:sz w:val="22"/>
        </w:rPr>
        <w:t>.</w:t>
      </w:r>
    </w:p>
    <w:p w14:paraId="361E2758" w14:textId="77777777" w:rsidR="00A848B0" w:rsidRPr="00A848B0" w:rsidRDefault="00A848B0" w:rsidP="00BE06C5">
      <w:pPr>
        <w:spacing w:after="120" w:line="260" w:lineRule="atLeast"/>
        <w:ind w:left="5387" w:hanging="142"/>
        <w:contextualSpacing/>
        <w:rPr>
          <w:rFonts w:ascii="Arial" w:eastAsia="Times New Roman" w:hAnsi="Arial" w:cs="Arial"/>
          <w:sz w:val="22"/>
          <w:szCs w:val="22"/>
          <w:lang w:eastAsia="en-US"/>
        </w:rPr>
      </w:pPr>
      <w:r>
        <w:rPr>
          <w:rFonts w:ascii="Arial" w:hAnsi="Arial"/>
          <w:sz w:val="22"/>
        </w:rPr>
        <w:t>[Приложение II следует]</w:t>
      </w:r>
    </w:p>
    <w:p w14:paraId="3DD838DB" w14:textId="77777777" w:rsidR="00A848B0" w:rsidRPr="00A848B0" w:rsidRDefault="00A848B0" w:rsidP="00A848B0">
      <w:pPr>
        <w:ind w:left="5387"/>
        <w:rPr>
          <w:rFonts w:ascii="Arial" w:eastAsia="Times New Roman" w:hAnsi="Arial" w:cs="Arial"/>
          <w:sz w:val="22"/>
          <w:szCs w:val="22"/>
          <w:lang w:eastAsia="en-US"/>
        </w:rPr>
        <w:sectPr w:rsidR="00A848B0" w:rsidRPr="00A848B0" w:rsidSect="00BE06C5">
          <w:headerReference w:type="even" r:id="rId18"/>
          <w:headerReference w:type="default" r:id="rId19"/>
          <w:headerReference w:type="first" r:id="rId20"/>
          <w:pgSz w:w="11907" w:h="16840" w:code="9"/>
          <w:pgMar w:top="510" w:right="1418" w:bottom="1418" w:left="1418" w:header="510" w:footer="1021" w:gutter="0"/>
          <w:pgNumType w:start="2"/>
          <w:cols w:space="720"/>
          <w:docGrid w:linePitch="299"/>
        </w:sectPr>
      </w:pPr>
    </w:p>
    <w:p w14:paraId="37DE2C7F" w14:textId="77777777" w:rsidR="00A848B0" w:rsidRPr="00A848B0" w:rsidRDefault="00A848B0" w:rsidP="00A848B0">
      <w:pPr>
        <w:rPr>
          <w:rFonts w:ascii="Arial" w:eastAsia="Times New Roman" w:hAnsi="Arial" w:cs="Arial"/>
          <w:sz w:val="22"/>
          <w:szCs w:val="22"/>
          <w:u w:val="single"/>
        </w:rPr>
      </w:pPr>
      <w:r>
        <w:rPr>
          <w:rFonts w:ascii="Arial" w:hAnsi="Arial"/>
          <w:sz w:val="22"/>
          <w:u w:val="single"/>
        </w:rPr>
        <w:lastRenderedPageBreak/>
        <w:t>ПРОЕКТ ПРИГЛАШЕНИЯ, КОТОРОЕ ПРЕДЛАГАЕТСЯ НАПРАВИТЬ АРОИС, БОИП, ЕАПО, ЕС И АОИС</w:t>
      </w:r>
    </w:p>
    <w:p w14:paraId="6A64229E" w14:textId="77777777" w:rsidR="00A848B0" w:rsidRPr="00A848B0" w:rsidRDefault="00A848B0" w:rsidP="00044D83">
      <w:pPr>
        <w:spacing w:before="240" w:after="240" w:line="260" w:lineRule="atLeast"/>
        <w:ind w:left="5220"/>
        <w:rPr>
          <w:rFonts w:ascii="Arial" w:eastAsia="Times New Roman" w:hAnsi="Arial" w:cs="Arial"/>
          <w:sz w:val="22"/>
          <w:szCs w:val="22"/>
        </w:rPr>
      </w:pPr>
      <w:r>
        <w:rPr>
          <w:rFonts w:ascii="Arial" w:hAnsi="Arial"/>
          <w:sz w:val="22"/>
        </w:rPr>
        <w:t>[дата]</w:t>
      </w:r>
    </w:p>
    <w:p w14:paraId="3AC3E8CD" w14:textId="77777777" w:rsidR="00A848B0" w:rsidRPr="00A848B0" w:rsidRDefault="00A848B0" w:rsidP="00574033">
      <w:pPr>
        <w:tabs>
          <w:tab w:val="left" w:pos="6804"/>
        </w:tabs>
        <w:spacing w:before="240" w:after="240"/>
        <w:rPr>
          <w:rFonts w:ascii="Arial" w:eastAsia="SimSun" w:hAnsi="Arial" w:cs="Arial"/>
          <w:sz w:val="22"/>
          <w:szCs w:val="22"/>
        </w:rPr>
      </w:pPr>
      <w:r>
        <w:rPr>
          <w:rFonts w:ascii="Arial" w:hAnsi="Arial"/>
          <w:sz w:val="22"/>
        </w:rPr>
        <w:t xml:space="preserve">Уважаемый </w:t>
      </w:r>
      <w:r w:rsidR="00BE06C5">
        <w:rPr>
          <w:rFonts w:ascii="Arial" w:hAnsi="Arial"/>
          <w:sz w:val="22"/>
        </w:rPr>
        <w:t>руководитель</w:t>
      </w:r>
      <w:r>
        <w:rPr>
          <w:rFonts w:ascii="Arial" w:hAnsi="Arial"/>
          <w:sz w:val="22"/>
        </w:rPr>
        <w:t xml:space="preserve"> [….],</w:t>
      </w:r>
    </w:p>
    <w:p w14:paraId="50221BB1" w14:textId="77777777" w:rsidR="00A848B0" w:rsidRPr="00A848B0" w:rsidRDefault="00A848B0" w:rsidP="00574033">
      <w:pPr>
        <w:spacing w:after="240"/>
        <w:rPr>
          <w:rFonts w:ascii="Arial" w:eastAsia="SimSun" w:hAnsi="Arial" w:cs="Arial"/>
          <w:sz w:val="22"/>
          <w:szCs w:val="22"/>
        </w:rPr>
      </w:pPr>
      <w:r>
        <w:rPr>
          <w:rFonts w:ascii="Arial" w:hAnsi="Arial"/>
          <w:sz w:val="22"/>
        </w:rPr>
        <w:t>Имею честь пригласить [АРОИС, БОИП, ЕАПО, ЕС, АОИС] быть представленными в качестве специальной делегации на Дипломатической конференции по заключению и принятию Договора о законах по образцам (ДЗО) (далее именуемой «Дипломатическая конференция»).</w:t>
      </w:r>
    </w:p>
    <w:p w14:paraId="0D2E3713" w14:textId="73E1E20C" w:rsidR="00A848B0" w:rsidRPr="00A848B0" w:rsidRDefault="00A848B0" w:rsidP="00574033">
      <w:pPr>
        <w:spacing w:after="240"/>
        <w:rPr>
          <w:rFonts w:ascii="Arial" w:eastAsia="SimSun" w:hAnsi="Arial" w:cs="Arial"/>
          <w:sz w:val="22"/>
          <w:szCs w:val="22"/>
        </w:rPr>
      </w:pPr>
      <w:r>
        <w:rPr>
          <w:rFonts w:ascii="Arial" w:hAnsi="Arial"/>
          <w:sz w:val="22"/>
        </w:rPr>
        <w:t xml:space="preserve">Дипломатическая конференция состоится в [город, страна] в [место проведения] в период [сроки] и откроется в 10 часов утра в первый день ее проведения.  В целях облегчения процесса регистрации участников действует онлайновая система регистрации.  </w:t>
      </w:r>
      <w:r w:rsidR="00474E6F">
        <w:rPr>
          <w:rFonts w:ascii="Arial" w:hAnsi="Arial"/>
          <w:sz w:val="22"/>
        </w:rPr>
        <w:t>Прошу п</w:t>
      </w:r>
      <w:r>
        <w:rPr>
          <w:rFonts w:ascii="Arial" w:hAnsi="Arial"/>
          <w:sz w:val="22"/>
        </w:rPr>
        <w:t xml:space="preserve">редставителей [АРОИС, БОИП, ЕАПО, ЕС, АОИС], назначенных для участия в Дипломатической конференции, зарегистрироваться </w:t>
      </w:r>
      <w:r w:rsidR="001B667B">
        <w:rPr>
          <w:rFonts w:ascii="Arial" w:hAnsi="Arial"/>
          <w:sz w:val="22"/>
        </w:rPr>
        <w:t>не позднее</w:t>
      </w:r>
      <w:r>
        <w:rPr>
          <w:rFonts w:ascii="Arial" w:hAnsi="Arial"/>
          <w:sz w:val="22"/>
        </w:rPr>
        <w:t xml:space="preserve"> (дата) по ссылке: (ссылка).</w:t>
      </w:r>
    </w:p>
    <w:p w14:paraId="3FBB026B" w14:textId="77777777" w:rsidR="00A848B0" w:rsidRPr="00A848B0" w:rsidRDefault="00A848B0" w:rsidP="00574033">
      <w:pPr>
        <w:spacing w:after="240"/>
        <w:rPr>
          <w:rFonts w:ascii="Arial" w:eastAsia="SimSun" w:hAnsi="Arial" w:cs="Arial"/>
          <w:sz w:val="22"/>
          <w:szCs w:val="22"/>
        </w:rPr>
      </w:pPr>
      <w:r>
        <w:rPr>
          <w:rFonts w:ascii="Arial" w:hAnsi="Arial"/>
          <w:sz w:val="22"/>
        </w:rPr>
        <w:t>Синхронный перевод будет осуществляться с английского, арабского, испанского, китайского, русского и французского языков и на эти языки, а также с португальского на остальные шесть языков.</w:t>
      </w:r>
    </w:p>
    <w:p w14:paraId="57021DF8" w14:textId="77777777" w:rsidR="00A848B0" w:rsidRPr="00A848B0" w:rsidRDefault="00A848B0" w:rsidP="00574033">
      <w:pPr>
        <w:spacing w:after="240"/>
        <w:rPr>
          <w:rFonts w:ascii="Arial" w:eastAsia="SimSun" w:hAnsi="Arial" w:cs="Arial"/>
          <w:sz w:val="22"/>
          <w:szCs w:val="22"/>
        </w:rPr>
      </w:pPr>
      <w:r>
        <w:rPr>
          <w:rFonts w:ascii="Arial" w:hAnsi="Arial"/>
          <w:noProof/>
          <w:sz w:val="22"/>
          <w:lang w:val="en-US" w:eastAsia="en-US"/>
        </w:rPr>
        <mc:AlternateContent>
          <mc:Choice Requires="wps">
            <w:drawing>
              <wp:anchor distT="0" distB="0" distL="114300" distR="114300" simplePos="0" relativeHeight="251666432" behindDoc="0" locked="0" layoutInCell="1" allowOverlap="1" wp14:anchorId="2B15514F" wp14:editId="6BDD1093">
                <wp:simplePos x="0" y="0"/>
                <wp:positionH relativeFrom="column">
                  <wp:posOffset>-684530</wp:posOffset>
                </wp:positionH>
                <wp:positionV relativeFrom="paragraph">
                  <wp:posOffset>173990</wp:posOffset>
                </wp:positionV>
                <wp:extent cx="317500" cy="635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73A2521D" w14:textId="77777777" w:rsidR="002C3BF3" w:rsidRPr="00556073" w:rsidRDefault="002C3BF3" w:rsidP="00A848B0">
                            <w:pPr>
                              <w:jc w:val="right"/>
                              <w:rPr>
                                <w:color w:val="000000"/>
                                <w:sz w:val="20"/>
                              </w:rPr>
                            </w:pPr>
                            <w:r>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B15514F" id="Text Box 33" o:spid="_x0000_s1032" type="#_x0000_t202" style="position:absolute;margin-left:-53.9pt;margin-top:13.7pt;width:25pt;height: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YGuhwIAAEs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" fillcolor="black" strokeweight=".5pt">
                <v:fill opacity="0"/>
                <v:stroke opacity="0" joinstyle="round"/>
                <v:textbox style="mso-fit-shape-to-text:t" inset="0,0,0,0">
                  <w:txbxContent>
                    <w:p w14:paraId="73A2521D" w14:textId="77777777" w:rsidR="002C3BF3" w:rsidRPr="00556073" w:rsidRDefault="002C3BF3" w:rsidP="00A848B0">
                      <w:pPr>
                        <w:jc w:val="right"/>
                        <w:rPr>
                          <w:color w:val="000000"/>
                          <w:sz w:val="20"/>
                        </w:rPr>
                      </w:pPr>
                      <w:r>
                        <w:rPr>
                          <w:color w:val="000000"/>
                          <w:sz w:val="20"/>
                        </w:rPr>
                        <w:t xml:space="preserve">./. </w:t>
                      </w:r>
                    </w:p>
                  </w:txbxContent>
                </v:textbox>
              </v:shape>
            </w:pict>
          </mc:Fallback>
        </mc:AlternateContent>
      </w:r>
      <w:r>
        <w:rPr>
          <w:rFonts w:ascii="Arial" w:hAnsi="Arial"/>
          <w:sz w:val="22"/>
        </w:rPr>
        <w:t>Проект Повестки дня Дипломатической конференции и проект Правил процедуры Дипломатической конференции прилагаются к настоящей ноте.</w:t>
      </w:r>
    </w:p>
    <w:p w14:paraId="6CC29447" w14:textId="060C64D3" w:rsidR="00A848B0" w:rsidRPr="00A848B0" w:rsidRDefault="00A848B0" w:rsidP="00574033">
      <w:pPr>
        <w:spacing w:after="240"/>
        <w:rPr>
          <w:rFonts w:ascii="Arial" w:eastAsia="SimSun" w:hAnsi="Arial" w:cs="Arial"/>
          <w:sz w:val="22"/>
          <w:szCs w:val="22"/>
        </w:rPr>
      </w:pPr>
      <w:r>
        <w:rPr>
          <w:rFonts w:ascii="Arial" w:hAnsi="Arial"/>
          <w:noProof/>
          <w:sz w:val="22"/>
          <w:lang w:val="en-US" w:eastAsia="en-US"/>
        </w:rPr>
        <mc:AlternateContent>
          <mc:Choice Requires="wps">
            <w:drawing>
              <wp:anchor distT="0" distB="0" distL="114300" distR="114300" simplePos="0" relativeHeight="251667456" behindDoc="0" locked="0" layoutInCell="1" allowOverlap="1" wp14:anchorId="1AD1BF2E" wp14:editId="7BA01136">
                <wp:simplePos x="0" y="0"/>
                <wp:positionH relativeFrom="column">
                  <wp:posOffset>-684530</wp:posOffset>
                </wp:positionH>
                <wp:positionV relativeFrom="paragraph">
                  <wp:posOffset>334010</wp:posOffset>
                </wp:positionV>
                <wp:extent cx="317500" cy="635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4F2CC4E4" w14:textId="77777777" w:rsidR="002C3BF3" w:rsidRPr="00556073" w:rsidRDefault="002C3BF3" w:rsidP="00A848B0">
                            <w:pPr>
                              <w:jc w:val="right"/>
                              <w:rPr>
                                <w:color w:val="000000"/>
                                <w:sz w:val="20"/>
                              </w:rPr>
                            </w:pPr>
                            <w:r>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AD1BF2E" id="Text Box 34" o:spid="_x0000_s1033" type="#_x0000_t202" style="position:absolute;margin-left:-53.9pt;margin-top:26.3pt;width:25pt;height: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" fillcolor="black" strokeweight=".5pt">
                <v:fill opacity="0"/>
                <v:stroke opacity="0" joinstyle="round"/>
                <v:textbox style="mso-fit-shape-to-text:t" inset="0,0,0,0">
                  <w:txbxContent>
                    <w:p w14:paraId="4F2CC4E4" w14:textId="77777777" w:rsidR="002C3BF3" w:rsidRPr="00556073" w:rsidRDefault="002C3BF3" w:rsidP="00A848B0">
                      <w:pPr>
                        <w:jc w:val="right"/>
                        <w:rPr>
                          <w:color w:val="000000"/>
                          <w:sz w:val="20"/>
                        </w:rPr>
                      </w:pPr>
                      <w:r>
                        <w:rPr>
                          <w:color w:val="000000"/>
                          <w:sz w:val="20"/>
                        </w:rPr>
                        <w:t xml:space="preserve">./. </w:t>
                      </w:r>
                    </w:p>
                  </w:txbxContent>
                </v:textbox>
              </v:shape>
            </w:pict>
          </mc:Fallback>
        </mc:AlternateContent>
      </w:r>
      <w:r>
        <w:rPr>
          <w:rFonts w:ascii="Arial" w:hAnsi="Arial"/>
          <w:sz w:val="22"/>
        </w:rPr>
        <w:t>Проект статей, включая проект административных и заключительных положений, а также проект Инструкции по праву и практике в области промышленных образцов в совокупности составляют «</w:t>
      </w:r>
      <w:r w:rsidR="00DB1DC6">
        <w:rPr>
          <w:rFonts w:ascii="Arial" w:hAnsi="Arial"/>
          <w:sz w:val="22"/>
        </w:rPr>
        <w:t>О</w:t>
      </w:r>
      <w:r>
        <w:rPr>
          <w:rFonts w:ascii="Arial" w:hAnsi="Arial"/>
          <w:sz w:val="22"/>
        </w:rPr>
        <w:t xml:space="preserve">сновное предложение», упомянутое в правиле 29(1)(a) проекта Правил процедуры.  Проект </w:t>
      </w:r>
      <w:r w:rsidR="00DB1DC6">
        <w:rPr>
          <w:rFonts w:ascii="Arial" w:hAnsi="Arial"/>
          <w:sz w:val="22"/>
        </w:rPr>
        <w:t>О</w:t>
      </w:r>
      <w:r>
        <w:rPr>
          <w:rFonts w:ascii="Arial" w:hAnsi="Arial"/>
          <w:sz w:val="22"/>
        </w:rPr>
        <w:t>сновного предложения также прилагается к настоящей ноте.</w:t>
      </w:r>
    </w:p>
    <w:p w14:paraId="6A287449" w14:textId="77777777" w:rsidR="00A848B0" w:rsidRPr="00A848B0" w:rsidRDefault="00A848B0" w:rsidP="00574033">
      <w:pPr>
        <w:spacing w:after="240"/>
        <w:rPr>
          <w:rFonts w:ascii="Arial" w:eastAsia="SimSun" w:hAnsi="Arial" w:cs="Arial"/>
          <w:sz w:val="22"/>
          <w:szCs w:val="22"/>
        </w:rPr>
      </w:pPr>
      <w:r>
        <w:rPr>
          <w:rFonts w:ascii="Arial" w:hAnsi="Arial"/>
          <w:sz w:val="22"/>
        </w:rPr>
        <w:t>Делегации [АРОИС, БОИП, ЕАПО, ЕС, АОИС] должны будут иметь мандат (см. правило 6 проекта Правил процедуры Дипломатической конференции, документ DLT/2/PM/3).  Вопрос о том, вправе ли [АРОИС, БОИП, ЕАПО, ЕС, АОИС] стать участником Договора о законах по образцам, будет решен в тексте самого Договора о законах по образцам, принятие которого ожидае</w:t>
      </w:r>
      <w:r w:rsidR="002C3BF3">
        <w:rPr>
          <w:rFonts w:ascii="Arial" w:hAnsi="Arial"/>
          <w:sz w:val="22"/>
        </w:rPr>
        <w:t xml:space="preserve">тся по завершении Конференции: </w:t>
      </w:r>
      <w:r>
        <w:rPr>
          <w:rFonts w:ascii="Arial" w:hAnsi="Arial"/>
          <w:sz w:val="22"/>
        </w:rPr>
        <w:t>если ответ будет положительным и делегация [АРОИС, БОИП, ЕАПО, ЕС, АОИС] пожелает подписать Договор о законах по образцам, то ей понадобятся полномочия.</w:t>
      </w:r>
    </w:p>
    <w:p w14:paraId="405577BF" w14:textId="7D672ACF" w:rsidR="00A848B0" w:rsidRPr="00A848B0" w:rsidRDefault="00A848B0" w:rsidP="001B667B">
      <w:pPr>
        <w:spacing w:after="240"/>
        <w:rPr>
          <w:rFonts w:ascii="Arial" w:eastAsia="SimSun" w:hAnsi="Arial" w:cs="Arial"/>
          <w:sz w:val="22"/>
          <w:szCs w:val="22"/>
        </w:rPr>
      </w:pPr>
      <w:r>
        <w:rPr>
          <w:rFonts w:ascii="Arial" w:hAnsi="Arial"/>
          <w:sz w:val="22"/>
        </w:rPr>
        <w:t>Про</w:t>
      </w:r>
      <w:r w:rsidR="002C3BF3">
        <w:rPr>
          <w:rFonts w:ascii="Arial" w:hAnsi="Arial"/>
          <w:sz w:val="22"/>
        </w:rPr>
        <w:t>шу</w:t>
      </w:r>
      <w:r>
        <w:rPr>
          <w:rFonts w:ascii="Arial" w:hAnsi="Arial"/>
          <w:sz w:val="22"/>
        </w:rPr>
        <w:t xml:space="preserve"> сообщить</w:t>
      </w:r>
      <w:r w:rsidR="002C3BF3">
        <w:rPr>
          <w:rFonts w:ascii="Arial" w:hAnsi="Arial"/>
          <w:sz w:val="22"/>
        </w:rPr>
        <w:t xml:space="preserve"> мне</w:t>
      </w:r>
      <w:r>
        <w:rPr>
          <w:rFonts w:ascii="Arial" w:hAnsi="Arial"/>
          <w:sz w:val="22"/>
        </w:rPr>
        <w:t xml:space="preserve"> имена и должности</w:t>
      </w:r>
      <w:r w:rsidR="002C3BF3">
        <w:rPr>
          <w:rFonts w:ascii="Arial" w:hAnsi="Arial"/>
          <w:sz w:val="22"/>
        </w:rPr>
        <w:t xml:space="preserve"> лиц, которые будут</w:t>
      </w:r>
      <w:r>
        <w:rPr>
          <w:rFonts w:ascii="Arial" w:hAnsi="Arial"/>
          <w:sz w:val="22"/>
        </w:rPr>
        <w:t xml:space="preserve"> </w:t>
      </w:r>
      <w:r w:rsidR="002C3BF3">
        <w:rPr>
          <w:rFonts w:ascii="Arial" w:hAnsi="Arial"/>
          <w:sz w:val="22"/>
        </w:rPr>
        <w:t>представлять</w:t>
      </w:r>
      <w:r>
        <w:rPr>
          <w:rFonts w:ascii="Arial" w:hAnsi="Arial"/>
          <w:sz w:val="22"/>
        </w:rPr>
        <w:t xml:space="preserve"> [АРОИС, БОИП, ЕАПО, ЕС, АОИС]</w:t>
      </w:r>
      <w:r w:rsidR="002C3BF3">
        <w:rPr>
          <w:rFonts w:ascii="Arial" w:hAnsi="Arial"/>
          <w:sz w:val="22"/>
        </w:rPr>
        <w:t>,</w:t>
      </w:r>
      <w:r>
        <w:rPr>
          <w:rFonts w:ascii="Arial" w:hAnsi="Arial"/>
          <w:sz w:val="22"/>
        </w:rPr>
        <w:t xml:space="preserve"> </w:t>
      </w:r>
      <w:r w:rsidR="00E824CB">
        <w:rPr>
          <w:rFonts w:ascii="Arial" w:hAnsi="Arial"/>
          <w:sz w:val="22"/>
        </w:rPr>
        <w:t>не позднее</w:t>
      </w:r>
      <w:r>
        <w:rPr>
          <w:rFonts w:ascii="Arial" w:hAnsi="Arial"/>
          <w:sz w:val="22"/>
        </w:rPr>
        <w:t xml:space="preserve"> [дата].  Поскольку ВОИС привержена делу обеспечения гендерного равенства, было бы желательно при назначении представителей, по возможности, придерживаться этого принципа.</w:t>
      </w:r>
    </w:p>
    <w:p w14:paraId="05B02B25" w14:textId="77777777" w:rsidR="00A848B0" w:rsidRPr="00A848B0" w:rsidRDefault="00A848B0" w:rsidP="001B667B">
      <w:pPr>
        <w:spacing w:after="480" w:line="260" w:lineRule="atLeast"/>
        <w:ind w:left="5242"/>
        <w:rPr>
          <w:rFonts w:ascii="Arial" w:eastAsia="Times New Roman" w:hAnsi="Arial" w:cs="Arial"/>
          <w:sz w:val="22"/>
          <w:szCs w:val="22"/>
        </w:rPr>
      </w:pPr>
      <w:r>
        <w:rPr>
          <w:rFonts w:ascii="Arial" w:hAnsi="Arial"/>
          <w:sz w:val="22"/>
        </w:rPr>
        <w:t>С уважением,</w:t>
      </w:r>
    </w:p>
    <w:p w14:paraId="05A783E3" w14:textId="77777777" w:rsidR="00A848B0" w:rsidRPr="00A848B0" w:rsidRDefault="00A848B0" w:rsidP="00A848B0">
      <w:pPr>
        <w:spacing w:after="120" w:line="260" w:lineRule="atLeast"/>
        <w:ind w:left="5245"/>
        <w:contextualSpacing/>
        <w:rPr>
          <w:rFonts w:ascii="Arial" w:eastAsia="Times New Roman" w:hAnsi="Arial" w:cs="Arial"/>
          <w:sz w:val="22"/>
          <w:szCs w:val="22"/>
        </w:rPr>
      </w:pPr>
      <w:r>
        <w:rPr>
          <w:rFonts w:ascii="Arial" w:hAnsi="Arial"/>
          <w:sz w:val="22"/>
        </w:rPr>
        <w:t>Дарен Танг,</w:t>
      </w:r>
    </w:p>
    <w:p w14:paraId="067B3CA9" w14:textId="77777777" w:rsidR="00A848B0" w:rsidRPr="00A848B0" w:rsidRDefault="00A848B0" w:rsidP="001B667B">
      <w:pPr>
        <w:spacing w:after="360" w:line="260" w:lineRule="atLeast"/>
        <w:ind w:left="5242"/>
        <w:rPr>
          <w:rFonts w:ascii="Arial" w:eastAsia="Times New Roman" w:hAnsi="Arial" w:cs="Arial"/>
          <w:sz w:val="22"/>
          <w:szCs w:val="22"/>
        </w:rPr>
      </w:pPr>
      <w:r>
        <w:rPr>
          <w:rFonts w:ascii="Arial" w:hAnsi="Arial"/>
          <w:sz w:val="22"/>
        </w:rPr>
        <w:t>Генеральный директор</w:t>
      </w:r>
    </w:p>
    <w:p w14:paraId="759F87C6" w14:textId="647CACAF" w:rsidR="00A848B0" w:rsidRPr="00A848B0" w:rsidRDefault="00A848B0" w:rsidP="001B667B">
      <w:pPr>
        <w:spacing w:after="360"/>
        <w:rPr>
          <w:rFonts w:ascii="Arial" w:eastAsia="SimSun" w:hAnsi="Arial" w:cs="Arial"/>
          <w:sz w:val="22"/>
          <w:szCs w:val="22"/>
        </w:rPr>
      </w:pPr>
      <w:r>
        <w:rPr>
          <w:rFonts w:ascii="Arial" w:hAnsi="Arial"/>
          <w:sz w:val="22"/>
        </w:rPr>
        <w:t>Приложения:  DLT/DC/1 Prov., DLT/DC/2, DLT/DC/3 и DLT/DC/4</w:t>
      </w:r>
      <w:r w:rsidR="0007366E">
        <w:rPr>
          <w:rFonts w:ascii="Arial" w:hAnsi="Arial"/>
          <w:sz w:val="22"/>
        </w:rPr>
        <w:t>.</w:t>
      </w:r>
    </w:p>
    <w:p w14:paraId="2515726B" w14:textId="77777777" w:rsidR="00A848B0" w:rsidRPr="00A848B0" w:rsidRDefault="00A848B0" w:rsidP="00A848B0">
      <w:pPr>
        <w:ind w:left="5387" w:hanging="142"/>
        <w:rPr>
          <w:rFonts w:ascii="Arial" w:eastAsia="SimSun" w:hAnsi="Arial" w:cs="Arial"/>
          <w:sz w:val="22"/>
          <w:szCs w:val="22"/>
        </w:rPr>
        <w:sectPr w:rsidR="00A848B0" w:rsidRPr="00A848B0" w:rsidSect="005B2E66">
          <w:headerReference w:type="even" r:id="rId21"/>
          <w:headerReference w:type="default" r:id="rId22"/>
          <w:headerReference w:type="first" r:id="rId23"/>
          <w:pgSz w:w="11907" w:h="16840" w:code="9"/>
          <w:pgMar w:top="510" w:right="1418" w:bottom="1418" w:left="1418" w:header="510" w:footer="1021" w:gutter="0"/>
          <w:pgNumType w:start="1"/>
          <w:cols w:space="720"/>
          <w:titlePg/>
        </w:sectPr>
      </w:pPr>
      <w:r>
        <w:rPr>
          <w:rFonts w:ascii="Arial" w:hAnsi="Arial"/>
          <w:sz w:val="22"/>
        </w:rPr>
        <w:t>[Приложение III следует]</w:t>
      </w:r>
    </w:p>
    <w:p w14:paraId="42D340F2" w14:textId="77777777" w:rsidR="00A848B0" w:rsidRPr="00A848B0" w:rsidRDefault="00A848B0" w:rsidP="00A848B0">
      <w:pPr>
        <w:rPr>
          <w:rFonts w:ascii="Arial" w:eastAsia="SimSun" w:hAnsi="Arial" w:cs="Arial"/>
          <w:sz w:val="22"/>
          <w:szCs w:val="22"/>
        </w:rPr>
      </w:pPr>
      <w:r>
        <w:rPr>
          <w:rFonts w:ascii="Arial" w:hAnsi="Arial"/>
          <w:sz w:val="22"/>
          <w:u w:val="single"/>
        </w:rPr>
        <w:lastRenderedPageBreak/>
        <w:t>СПИСОК ГОСУДАРСТВ, КОТОРЫЕ ПРЕДЛАГАЕТСЯ ПРИГЛАСИТЬ В КАЧЕСТВЕ ДЕЛЕГАЦИЙ-НАБЛЮДАТЕЛЕЙ</w:t>
      </w:r>
    </w:p>
    <w:p w14:paraId="3D6F6818" w14:textId="77777777" w:rsidR="00A848B0" w:rsidRPr="00A848B0" w:rsidRDefault="00A848B0" w:rsidP="007661A3">
      <w:pPr>
        <w:spacing w:after="240"/>
        <w:rPr>
          <w:rFonts w:ascii="Arial" w:eastAsia="SimSun" w:hAnsi="Arial" w:cs="Arial"/>
          <w:sz w:val="22"/>
          <w:szCs w:val="22"/>
        </w:rPr>
      </w:pPr>
      <w:r>
        <w:rPr>
          <w:rFonts w:ascii="Arial" w:hAnsi="Arial"/>
          <w:sz w:val="22"/>
        </w:rPr>
        <w:t>(ТО ЕСТЬ ГОСУДАРСТВ — ЧЛЕНОВ ОРГАНИЗАЦИИ ОБЪЕДИНЕННЫХ НАЦИЙ, КОТОРЫЕ НЕ ЯВЛЯЮТСЯ ЧЛЕНАМИ ВОИС)</w:t>
      </w:r>
    </w:p>
    <w:p w14:paraId="7470BB51" w14:textId="6F4728F1" w:rsidR="00A848B0" w:rsidRPr="00A848B0" w:rsidRDefault="00A848B0" w:rsidP="008802FE">
      <w:pPr>
        <w:spacing w:after="480"/>
        <w:rPr>
          <w:rFonts w:ascii="Arial" w:eastAsia="SimSun" w:hAnsi="Arial" w:cs="Arial"/>
          <w:sz w:val="22"/>
          <w:szCs w:val="22"/>
        </w:rPr>
      </w:pPr>
      <w:r>
        <w:rPr>
          <w:rFonts w:ascii="Arial" w:hAnsi="Arial"/>
          <w:sz w:val="22"/>
        </w:rPr>
        <w:t>Микронезия (Федеративные Штаты), Палау и Южный Судан (3)</w:t>
      </w:r>
    </w:p>
    <w:p w14:paraId="35E6D788" w14:textId="77777777" w:rsidR="00A848B0" w:rsidRPr="00A848B0" w:rsidRDefault="00A848B0" w:rsidP="00282F30">
      <w:pPr>
        <w:spacing w:after="240"/>
        <w:rPr>
          <w:rFonts w:ascii="Arial" w:eastAsia="SimSun" w:hAnsi="Arial" w:cs="Arial"/>
          <w:sz w:val="22"/>
          <w:szCs w:val="22"/>
          <w:u w:val="single"/>
        </w:rPr>
      </w:pPr>
      <w:r>
        <w:rPr>
          <w:rFonts w:ascii="Arial" w:hAnsi="Arial"/>
          <w:sz w:val="22"/>
          <w:u w:val="single"/>
        </w:rPr>
        <w:t>ПРОЕКТ ПРИГЛАШЕНИЯ, КОТОРОЕ ПРЕДЛАГАЕТСЯ НАПРАВИТЬ КАЖДОЙ ДЕЛЕГАЦИИ-НАБЛЮДАТЕЛЮ</w:t>
      </w:r>
    </w:p>
    <w:p w14:paraId="0BE1CC34" w14:textId="162F5718" w:rsidR="00A848B0" w:rsidRPr="00A848B0" w:rsidRDefault="00A848B0" w:rsidP="000B461C">
      <w:pPr>
        <w:spacing w:after="240"/>
        <w:rPr>
          <w:rFonts w:ascii="Arial" w:eastAsia="SimSun" w:hAnsi="Arial" w:cs="Arial"/>
          <w:sz w:val="22"/>
          <w:szCs w:val="22"/>
        </w:rPr>
      </w:pPr>
      <w:r>
        <w:rPr>
          <w:rFonts w:ascii="Arial" w:hAnsi="Arial"/>
          <w:sz w:val="22"/>
        </w:rPr>
        <w:t>Генеральный директор Всемирной организации интеллектуальной собственности</w:t>
      </w:r>
      <w:r w:rsidR="000B461C">
        <w:rPr>
          <w:rFonts w:ascii="Arial" w:hAnsi="Arial"/>
          <w:sz w:val="22"/>
        </w:rPr>
        <w:t> </w:t>
      </w:r>
      <w:r>
        <w:rPr>
          <w:rFonts w:ascii="Arial" w:hAnsi="Arial"/>
          <w:sz w:val="22"/>
        </w:rPr>
        <w:t xml:space="preserve">(ВОИС) свидетельствует свое уважение </w:t>
      </w:r>
      <w:r w:rsidR="00DB1DC6">
        <w:rPr>
          <w:rFonts w:ascii="Arial" w:hAnsi="Arial"/>
          <w:sz w:val="22"/>
        </w:rPr>
        <w:t>М</w:t>
      </w:r>
      <w:r>
        <w:rPr>
          <w:rFonts w:ascii="Arial" w:hAnsi="Arial"/>
          <w:sz w:val="22"/>
        </w:rPr>
        <w:t>инистру иностранных дел и имеет честь пригласить правительство Ее/Его Превосходительства быть представленным в качестве делегации-наблюдателя на Дипломатической конференции по заключению и принятию Договора о законах по образцам</w:t>
      </w:r>
      <w:r w:rsidR="00282F30">
        <w:rPr>
          <w:rFonts w:ascii="Arial" w:hAnsi="Arial"/>
          <w:sz w:val="22"/>
        </w:rPr>
        <w:t> </w:t>
      </w:r>
      <w:r>
        <w:rPr>
          <w:rFonts w:ascii="Arial" w:hAnsi="Arial"/>
          <w:sz w:val="22"/>
        </w:rPr>
        <w:t>(ДЗО) (далее именуемой «Дипломатическая конференция»).</w:t>
      </w:r>
    </w:p>
    <w:p w14:paraId="362BF095" w14:textId="024C0F83" w:rsidR="00A848B0" w:rsidRPr="00A848B0" w:rsidRDefault="00A848B0" w:rsidP="000B461C">
      <w:pPr>
        <w:spacing w:after="240"/>
        <w:rPr>
          <w:rFonts w:ascii="Arial" w:eastAsia="SimSun" w:hAnsi="Arial" w:cs="Arial"/>
          <w:sz w:val="22"/>
          <w:szCs w:val="22"/>
        </w:rPr>
      </w:pPr>
      <w:r>
        <w:rPr>
          <w:rFonts w:ascii="Arial" w:hAnsi="Arial"/>
          <w:sz w:val="22"/>
        </w:rPr>
        <w:t xml:space="preserve">Дипломатическая конференция состоится в [город, страна] в [место проведения] в период [сроки] и откроется в 10 часов утра в первый день ее проведения.  В целях облегчения процесса регистрации участников работает онлайновая система регистрации.  Представителей правительства Ее/Его Превосходительства, назначенных для участия в Дипломатической конференции, просим зарегистрироваться </w:t>
      </w:r>
      <w:r w:rsidR="00D70971">
        <w:rPr>
          <w:rFonts w:ascii="Arial" w:hAnsi="Arial"/>
          <w:sz w:val="22"/>
        </w:rPr>
        <w:t>не позднее</w:t>
      </w:r>
      <w:r>
        <w:rPr>
          <w:rFonts w:ascii="Arial" w:hAnsi="Arial"/>
          <w:sz w:val="22"/>
        </w:rPr>
        <w:t xml:space="preserve"> (дата) по ссылке: (ссылка).</w:t>
      </w:r>
    </w:p>
    <w:p w14:paraId="37C14B7E" w14:textId="77777777" w:rsidR="00A848B0" w:rsidRPr="00A848B0" w:rsidRDefault="00A848B0" w:rsidP="000B461C">
      <w:pPr>
        <w:spacing w:after="240"/>
        <w:rPr>
          <w:rFonts w:ascii="Arial" w:eastAsia="SimSun" w:hAnsi="Arial" w:cs="Arial"/>
          <w:sz w:val="22"/>
          <w:szCs w:val="22"/>
        </w:rPr>
      </w:pPr>
      <w:r>
        <w:rPr>
          <w:rFonts w:ascii="Arial" w:hAnsi="Arial"/>
          <w:sz w:val="22"/>
        </w:rPr>
        <w:t>Синхронный перевод будет осуществляться с английского, арабского, испанского, китайского, русского и французского языков и на эти языки, а также с португальского на остальные шесть языков.</w:t>
      </w:r>
    </w:p>
    <w:p w14:paraId="191D86E7" w14:textId="77777777" w:rsidR="00A848B0" w:rsidRPr="00A848B0" w:rsidRDefault="00A848B0" w:rsidP="000B461C">
      <w:pPr>
        <w:spacing w:after="240"/>
        <w:rPr>
          <w:rFonts w:ascii="Arial" w:eastAsia="SimSun" w:hAnsi="Arial" w:cs="Arial"/>
          <w:sz w:val="22"/>
          <w:szCs w:val="22"/>
        </w:rPr>
      </w:pPr>
      <w:r>
        <w:rPr>
          <w:rFonts w:ascii="Arial" w:hAnsi="Arial"/>
          <w:noProof/>
          <w:sz w:val="22"/>
          <w:lang w:val="en-US" w:eastAsia="en-US"/>
        </w:rPr>
        <mc:AlternateContent>
          <mc:Choice Requires="wps">
            <w:drawing>
              <wp:anchor distT="0" distB="0" distL="114300" distR="114300" simplePos="0" relativeHeight="251668480" behindDoc="0" locked="0" layoutInCell="1" allowOverlap="1" wp14:anchorId="46C14C16" wp14:editId="0090D16C">
                <wp:simplePos x="0" y="0"/>
                <wp:positionH relativeFrom="column">
                  <wp:posOffset>-684530</wp:posOffset>
                </wp:positionH>
                <wp:positionV relativeFrom="paragraph">
                  <wp:posOffset>171450</wp:posOffset>
                </wp:positionV>
                <wp:extent cx="317500" cy="635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6A2558D9" w14:textId="77777777" w:rsidR="002C3BF3" w:rsidRPr="00432196" w:rsidRDefault="002C3BF3" w:rsidP="00A848B0">
                            <w:pPr>
                              <w:jc w:val="right"/>
                              <w:rPr>
                                <w:color w:val="000000"/>
                                <w:sz w:val="20"/>
                              </w:rPr>
                            </w:pPr>
                            <w:r>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6C14C16" id="Text Box 35" o:spid="_x0000_s1034" type="#_x0000_t202" style="position:absolute;margin-left:-53.9pt;margin-top:13.5pt;width:25pt;height: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" fillcolor="black" strokeweight=".5pt">
                <v:fill opacity="0"/>
                <v:stroke opacity="0" joinstyle="round"/>
                <v:textbox style="mso-fit-shape-to-text:t" inset="0,0,0,0">
                  <w:txbxContent>
                    <w:p w14:paraId="6A2558D9" w14:textId="77777777" w:rsidR="002C3BF3" w:rsidRPr="00432196" w:rsidRDefault="002C3BF3" w:rsidP="00A848B0">
                      <w:pPr>
                        <w:jc w:val="right"/>
                        <w:rPr>
                          <w:color w:val="000000"/>
                          <w:sz w:val="20"/>
                        </w:rPr>
                      </w:pPr>
                      <w:r>
                        <w:rPr>
                          <w:color w:val="000000"/>
                          <w:sz w:val="20"/>
                        </w:rPr>
                        <w:t xml:space="preserve">./. </w:t>
                      </w:r>
                    </w:p>
                  </w:txbxContent>
                </v:textbox>
              </v:shape>
            </w:pict>
          </mc:Fallback>
        </mc:AlternateContent>
      </w:r>
      <w:r>
        <w:rPr>
          <w:rFonts w:ascii="Arial" w:hAnsi="Arial"/>
          <w:sz w:val="22"/>
        </w:rPr>
        <w:t>Проект Повестки дня Дипломатической конференции и проект Правил процедуры Дипломатической конференции прилагаются к настоящей ноте.</w:t>
      </w:r>
    </w:p>
    <w:p w14:paraId="01C47C78" w14:textId="6C639E98" w:rsidR="00A848B0" w:rsidRPr="00A848B0" w:rsidRDefault="00A848B0" w:rsidP="00C461E9">
      <w:pPr>
        <w:spacing w:after="240"/>
        <w:rPr>
          <w:rFonts w:ascii="Arial" w:eastAsia="SimSun" w:hAnsi="Arial" w:cs="Arial"/>
          <w:sz w:val="22"/>
          <w:szCs w:val="22"/>
        </w:rPr>
      </w:pPr>
      <w:r>
        <w:rPr>
          <w:rFonts w:ascii="Arial" w:hAnsi="Arial"/>
          <w:noProof/>
          <w:sz w:val="22"/>
          <w:lang w:val="en-US" w:eastAsia="en-US"/>
        </w:rPr>
        <mc:AlternateContent>
          <mc:Choice Requires="wps">
            <w:drawing>
              <wp:anchor distT="0" distB="0" distL="114300" distR="114300" simplePos="0" relativeHeight="251669504" behindDoc="0" locked="0" layoutInCell="1" allowOverlap="1" wp14:anchorId="4EBEBF27" wp14:editId="06B80760">
                <wp:simplePos x="0" y="0"/>
                <wp:positionH relativeFrom="column">
                  <wp:posOffset>-684530</wp:posOffset>
                </wp:positionH>
                <wp:positionV relativeFrom="paragraph">
                  <wp:posOffset>337185</wp:posOffset>
                </wp:positionV>
                <wp:extent cx="317500" cy="635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4D23F980" w14:textId="77777777" w:rsidR="002C3BF3" w:rsidRPr="00432196" w:rsidRDefault="002C3BF3" w:rsidP="00A848B0">
                            <w:pPr>
                              <w:jc w:val="right"/>
                              <w:rPr>
                                <w:color w:val="000000"/>
                                <w:sz w:val="20"/>
                              </w:rPr>
                            </w:pPr>
                            <w:r>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EBEBF27" id="Text Box 36" o:spid="_x0000_s1035" type="#_x0000_t202" style="position:absolute;margin-left:-53.9pt;margin-top:26.55pt;width:25pt;height: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" fillcolor="black" strokeweight=".5pt">
                <v:fill opacity="0"/>
                <v:stroke opacity="0" joinstyle="round"/>
                <v:textbox style="mso-fit-shape-to-text:t" inset="0,0,0,0">
                  <w:txbxContent>
                    <w:p w14:paraId="4D23F980" w14:textId="77777777" w:rsidR="002C3BF3" w:rsidRPr="00432196" w:rsidRDefault="002C3BF3" w:rsidP="00A848B0">
                      <w:pPr>
                        <w:jc w:val="right"/>
                        <w:rPr>
                          <w:color w:val="000000"/>
                          <w:sz w:val="20"/>
                        </w:rPr>
                      </w:pPr>
                      <w:r>
                        <w:rPr>
                          <w:color w:val="000000"/>
                          <w:sz w:val="20"/>
                        </w:rPr>
                        <w:t xml:space="preserve">./. </w:t>
                      </w:r>
                    </w:p>
                  </w:txbxContent>
                </v:textbox>
              </v:shape>
            </w:pict>
          </mc:Fallback>
        </mc:AlternateContent>
      </w:r>
      <w:r>
        <w:rPr>
          <w:rFonts w:ascii="Arial" w:hAnsi="Arial"/>
          <w:sz w:val="22"/>
        </w:rPr>
        <w:t>Проект статей, включая проект административных и заключительных положений, а также проект Инструкции по праву и практике в области промышленных образцов в совокупности составляют «</w:t>
      </w:r>
      <w:r w:rsidR="00DB1DC6">
        <w:rPr>
          <w:rFonts w:ascii="Arial" w:hAnsi="Arial"/>
          <w:sz w:val="22"/>
        </w:rPr>
        <w:t>О</w:t>
      </w:r>
      <w:r>
        <w:rPr>
          <w:rFonts w:ascii="Arial" w:hAnsi="Arial"/>
          <w:sz w:val="22"/>
        </w:rPr>
        <w:t xml:space="preserve">сновное предложение», упомянутое в правиле 29(1)(a) проекта Правил процедуры.  Проект </w:t>
      </w:r>
      <w:r w:rsidR="00DB1DC6">
        <w:rPr>
          <w:rFonts w:ascii="Arial" w:hAnsi="Arial"/>
          <w:sz w:val="22"/>
        </w:rPr>
        <w:t>О</w:t>
      </w:r>
      <w:r>
        <w:rPr>
          <w:rFonts w:ascii="Arial" w:hAnsi="Arial"/>
          <w:sz w:val="22"/>
        </w:rPr>
        <w:t>сновного предложения также прилагается к настоящей ноте.</w:t>
      </w:r>
    </w:p>
    <w:p w14:paraId="77F54ABF" w14:textId="77777777" w:rsidR="00A848B0" w:rsidRPr="00A848B0" w:rsidRDefault="00A848B0" w:rsidP="00C461E9">
      <w:pPr>
        <w:spacing w:after="240"/>
        <w:rPr>
          <w:rFonts w:ascii="Arial" w:eastAsia="SimSun" w:hAnsi="Arial" w:cs="Arial"/>
          <w:sz w:val="22"/>
          <w:szCs w:val="22"/>
        </w:rPr>
      </w:pPr>
      <w:r>
        <w:rPr>
          <w:rFonts w:ascii="Arial" w:hAnsi="Arial"/>
          <w:sz w:val="22"/>
        </w:rPr>
        <w:t>Внимание Ее/Его Превосходительства обращается на тот факт, что представители правительства Ее/Его Превосходительства должны будут иметь мандаты.</w:t>
      </w:r>
    </w:p>
    <w:p w14:paraId="24E1667F" w14:textId="617FAF67" w:rsidR="00A848B0" w:rsidRPr="00A848B0" w:rsidRDefault="00A848B0" w:rsidP="002E3089">
      <w:pPr>
        <w:spacing w:after="480"/>
        <w:rPr>
          <w:rFonts w:ascii="Arial" w:eastAsia="SimSun" w:hAnsi="Arial" w:cs="Arial"/>
          <w:sz w:val="22"/>
          <w:szCs w:val="22"/>
        </w:rPr>
      </w:pPr>
      <w:r>
        <w:rPr>
          <w:rFonts w:ascii="Arial" w:hAnsi="Arial"/>
          <w:sz w:val="22"/>
        </w:rPr>
        <w:t xml:space="preserve">Просьба сообщить Генеральному директору ВОИС имена и должности представителей правительства Ее/Его Превосходительства </w:t>
      </w:r>
      <w:r w:rsidR="00D70971">
        <w:rPr>
          <w:rFonts w:ascii="Arial" w:hAnsi="Arial"/>
          <w:sz w:val="22"/>
        </w:rPr>
        <w:t>не позднее</w:t>
      </w:r>
      <w:r>
        <w:rPr>
          <w:rFonts w:ascii="Arial" w:hAnsi="Arial"/>
          <w:sz w:val="22"/>
        </w:rPr>
        <w:t xml:space="preserve"> [дата].  Поскольку ВОИС привержена делу обеспечения гендерного равенства, было бы желательно при назначении представителей, по возможности, придерживаться этого принципа.</w:t>
      </w:r>
    </w:p>
    <w:p w14:paraId="4C8737A7" w14:textId="77777777" w:rsidR="00A848B0" w:rsidRPr="00A848B0" w:rsidRDefault="00A848B0" w:rsidP="008B2250">
      <w:pPr>
        <w:spacing w:after="360"/>
        <w:ind w:left="5242"/>
        <w:rPr>
          <w:rFonts w:ascii="Arial" w:eastAsia="SimSun" w:hAnsi="Arial" w:cs="Arial"/>
          <w:sz w:val="22"/>
          <w:szCs w:val="22"/>
        </w:rPr>
      </w:pPr>
      <w:r>
        <w:rPr>
          <w:rFonts w:ascii="Arial" w:hAnsi="Arial"/>
          <w:sz w:val="22"/>
        </w:rPr>
        <w:t>[дата]</w:t>
      </w:r>
    </w:p>
    <w:p w14:paraId="539C2DEB" w14:textId="47E95E75" w:rsidR="00A848B0" w:rsidRPr="00A848B0" w:rsidRDefault="00A848B0" w:rsidP="008B2250">
      <w:pPr>
        <w:spacing w:after="480"/>
        <w:rPr>
          <w:rFonts w:ascii="Arial" w:eastAsia="SimSun" w:hAnsi="Arial" w:cs="Arial"/>
          <w:sz w:val="22"/>
          <w:szCs w:val="22"/>
        </w:rPr>
      </w:pPr>
      <w:r>
        <w:rPr>
          <w:rFonts w:ascii="Arial" w:hAnsi="Arial"/>
          <w:sz w:val="22"/>
        </w:rPr>
        <w:t>Приложения:  DLT/DC/1 Prov., DLT/DC/2, DLT/DC/3 и DLT/DC/4</w:t>
      </w:r>
      <w:r w:rsidR="0002310F">
        <w:rPr>
          <w:rFonts w:ascii="Arial" w:hAnsi="Arial"/>
          <w:sz w:val="22"/>
        </w:rPr>
        <w:t>.</w:t>
      </w:r>
    </w:p>
    <w:p w14:paraId="05821F85" w14:textId="77777777" w:rsidR="00D52601" w:rsidRDefault="00A848B0" w:rsidP="00A848B0">
      <w:pPr>
        <w:ind w:left="5387" w:hanging="142"/>
        <w:rPr>
          <w:rFonts w:ascii="Arial" w:hAnsi="Arial"/>
          <w:sz w:val="22"/>
        </w:rPr>
        <w:sectPr w:rsidR="00D52601">
          <w:headerReference w:type="even" r:id="rId24"/>
          <w:headerReference w:type="default" r:id="rId25"/>
          <w:headerReference w:type="first" r:id="rId26"/>
          <w:pgSz w:w="11907" w:h="16840" w:code="9"/>
          <w:pgMar w:top="510" w:right="1418" w:bottom="1418" w:left="1418" w:header="510" w:footer="1021" w:gutter="0"/>
          <w:cols w:space="720"/>
          <w:titlePg/>
        </w:sectPr>
      </w:pPr>
      <w:r>
        <w:rPr>
          <w:rFonts w:ascii="Arial" w:hAnsi="Arial"/>
          <w:sz w:val="22"/>
        </w:rPr>
        <w:t>[Приложение IV следует]</w:t>
      </w:r>
    </w:p>
    <w:p w14:paraId="7581F387" w14:textId="77777777" w:rsidR="00A848B0" w:rsidRPr="00A848B0" w:rsidRDefault="00A848B0" w:rsidP="0021009F">
      <w:pPr>
        <w:spacing w:after="480"/>
        <w:rPr>
          <w:rFonts w:ascii="Arial" w:eastAsia="Times New Roman" w:hAnsi="Arial" w:cs="Arial"/>
          <w:sz w:val="22"/>
          <w:szCs w:val="22"/>
        </w:rPr>
      </w:pPr>
      <w:r>
        <w:rPr>
          <w:rFonts w:ascii="Arial" w:hAnsi="Arial"/>
          <w:sz w:val="22"/>
          <w:u w:val="single"/>
        </w:rPr>
        <w:lastRenderedPageBreak/>
        <w:t>ПРОЕКТ ПРИГЛАШЕНИЯ, КОТОРОЕ ПРЕДЛАГАЕТСЯ НАПРАВИТЬ ПАЛЕСТИНЕ</w:t>
      </w:r>
    </w:p>
    <w:p w14:paraId="4F60224D" w14:textId="549D5C63" w:rsidR="00A848B0" w:rsidRPr="00A848B0" w:rsidRDefault="00A848B0" w:rsidP="00421AAE">
      <w:pPr>
        <w:spacing w:after="240"/>
        <w:rPr>
          <w:rFonts w:ascii="Arial" w:eastAsia="SimSun" w:hAnsi="Arial" w:cs="Arial"/>
          <w:sz w:val="22"/>
          <w:szCs w:val="22"/>
        </w:rPr>
      </w:pPr>
      <w:r>
        <w:rPr>
          <w:rFonts w:ascii="Arial" w:hAnsi="Arial"/>
          <w:sz w:val="22"/>
        </w:rPr>
        <w:t>Международное бюро Всемирной организации интеллектуальной собственности</w:t>
      </w:r>
      <w:r w:rsidR="00421AAE">
        <w:rPr>
          <w:rFonts w:ascii="Arial" w:hAnsi="Arial"/>
          <w:sz w:val="22"/>
        </w:rPr>
        <w:t> </w:t>
      </w:r>
      <w:r>
        <w:rPr>
          <w:rFonts w:ascii="Arial" w:hAnsi="Arial"/>
          <w:sz w:val="22"/>
        </w:rPr>
        <w:t>(ВОИС) свидетельствует свое уважение Постоянной миссии наблюдателя от Государства Палестина при Отделении Организации Объединенных Наций в Женеве и имеет честь пригласить Палестину быть представленной в качестве наблюдателя на Дипломатической конференции по заключению и принятию Договора о законах по образцам (ДЗО) (далее именуемой «Дипломатическая конференция»).</w:t>
      </w:r>
    </w:p>
    <w:p w14:paraId="3A29736D" w14:textId="18E047B9" w:rsidR="00A848B0" w:rsidRPr="00A848B0" w:rsidRDefault="00A848B0" w:rsidP="00421AAE">
      <w:pPr>
        <w:spacing w:after="240"/>
        <w:rPr>
          <w:rFonts w:ascii="Arial" w:eastAsia="SimSun" w:hAnsi="Arial" w:cs="Arial"/>
          <w:sz w:val="22"/>
          <w:szCs w:val="22"/>
        </w:rPr>
      </w:pPr>
      <w:r>
        <w:rPr>
          <w:rFonts w:ascii="Arial" w:hAnsi="Arial"/>
          <w:sz w:val="22"/>
        </w:rPr>
        <w:t xml:space="preserve">Дипломатическая конференция состоится в [город, страна] в [место проведения] в период [сроки] и откроется в 10 часов утра в первый день ее проведения.  В целях облегчения процесса регистрации участников действует онлайновая система регистрации.  Представителей Палестины, назначенных для участия в Дипломатической конференции, просим зарегистрироваться </w:t>
      </w:r>
      <w:r w:rsidR="00E824CB">
        <w:rPr>
          <w:rFonts w:ascii="Arial" w:hAnsi="Arial"/>
          <w:sz w:val="22"/>
        </w:rPr>
        <w:t>не позднее</w:t>
      </w:r>
      <w:r>
        <w:rPr>
          <w:rFonts w:ascii="Arial" w:hAnsi="Arial"/>
          <w:sz w:val="22"/>
        </w:rPr>
        <w:t xml:space="preserve"> (дата) по ссылке: (ссылка).</w:t>
      </w:r>
    </w:p>
    <w:p w14:paraId="5AD37BFB" w14:textId="77777777" w:rsidR="00A848B0" w:rsidRPr="00A848B0" w:rsidRDefault="00A848B0" w:rsidP="00421AAE">
      <w:pPr>
        <w:spacing w:after="240"/>
        <w:rPr>
          <w:rFonts w:ascii="Arial" w:eastAsia="SimSun" w:hAnsi="Arial" w:cs="Arial"/>
          <w:sz w:val="22"/>
          <w:szCs w:val="22"/>
        </w:rPr>
      </w:pPr>
      <w:r>
        <w:rPr>
          <w:rFonts w:ascii="Arial" w:hAnsi="Arial"/>
          <w:sz w:val="22"/>
        </w:rPr>
        <w:t>Синхронный перевод будет осуществляться с английского, арабского, испанского, китайского, русского и французского языков и на эти языки, а также с португальского на остальные шесть языков.</w:t>
      </w:r>
    </w:p>
    <w:p w14:paraId="30E1C61D" w14:textId="2CDAB076" w:rsidR="00A848B0" w:rsidRPr="00A848B0" w:rsidRDefault="00A848B0" w:rsidP="00421AAE">
      <w:pPr>
        <w:spacing w:after="240"/>
        <w:rPr>
          <w:rFonts w:ascii="Arial" w:eastAsia="SimSun" w:hAnsi="Arial" w:cs="Arial"/>
          <w:sz w:val="22"/>
          <w:szCs w:val="22"/>
        </w:rPr>
      </w:pPr>
      <w:r>
        <w:rPr>
          <w:rFonts w:ascii="Arial" w:hAnsi="Arial"/>
          <w:noProof/>
          <w:sz w:val="22"/>
          <w:lang w:val="en-US" w:eastAsia="en-US"/>
        </w:rPr>
        <mc:AlternateContent>
          <mc:Choice Requires="wps">
            <w:drawing>
              <wp:anchor distT="0" distB="0" distL="114300" distR="114300" simplePos="0" relativeHeight="251671552" behindDoc="0" locked="0" layoutInCell="1" allowOverlap="1" wp14:anchorId="5CFFA266" wp14:editId="5606098E">
                <wp:simplePos x="0" y="0"/>
                <wp:positionH relativeFrom="column">
                  <wp:posOffset>-684530</wp:posOffset>
                </wp:positionH>
                <wp:positionV relativeFrom="paragraph">
                  <wp:posOffset>171450</wp:posOffset>
                </wp:positionV>
                <wp:extent cx="317500" cy="635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217E3C0F" w14:textId="77777777" w:rsidR="002C3BF3" w:rsidRPr="00864205" w:rsidRDefault="002C3BF3" w:rsidP="00A848B0">
                            <w:pPr>
                              <w:jc w:val="right"/>
                              <w:rPr>
                                <w:color w:val="000000"/>
                                <w:sz w:val="20"/>
                              </w:rPr>
                            </w:pPr>
                            <w:r>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CFFA266" id="Text Box 38" o:spid="_x0000_s1036" type="#_x0000_t202" style="position:absolute;margin-left:-53.9pt;margin-top:13.5pt;width:25pt;height: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" fillcolor="black" strokeweight=".5pt">
                <v:fill opacity="0"/>
                <v:stroke opacity="0" joinstyle="round"/>
                <v:textbox style="mso-fit-shape-to-text:t" inset="0,0,0,0">
                  <w:txbxContent>
                    <w:p w14:paraId="217E3C0F" w14:textId="77777777" w:rsidR="002C3BF3" w:rsidRPr="00864205" w:rsidRDefault="002C3BF3" w:rsidP="00A848B0">
                      <w:pPr>
                        <w:jc w:val="right"/>
                        <w:rPr>
                          <w:color w:val="000000"/>
                          <w:sz w:val="20"/>
                        </w:rPr>
                      </w:pPr>
                      <w:r>
                        <w:rPr>
                          <w:color w:val="000000"/>
                          <w:sz w:val="20"/>
                        </w:rPr>
                        <w:t xml:space="preserve">./. </w:t>
                      </w:r>
                    </w:p>
                  </w:txbxContent>
                </v:textbox>
              </v:shape>
            </w:pict>
          </mc:Fallback>
        </mc:AlternateContent>
      </w:r>
      <w:r>
        <w:rPr>
          <w:rFonts w:ascii="Arial" w:hAnsi="Arial"/>
          <w:sz w:val="22"/>
        </w:rPr>
        <w:t>Проект Повестки дня Дипломатической конференции и проект Правил процедуры Дипломатической конференции прилагаются к настоящей ноте.</w:t>
      </w:r>
    </w:p>
    <w:p w14:paraId="43A40950" w14:textId="48C23E63" w:rsidR="00A848B0" w:rsidRPr="00A848B0" w:rsidRDefault="00A848B0" w:rsidP="00421AAE">
      <w:pPr>
        <w:spacing w:after="240"/>
        <w:rPr>
          <w:rFonts w:ascii="Arial" w:eastAsia="SimSun" w:hAnsi="Arial" w:cs="Arial"/>
          <w:sz w:val="22"/>
          <w:szCs w:val="22"/>
        </w:rPr>
      </w:pPr>
      <w:r>
        <w:rPr>
          <w:rFonts w:ascii="Arial" w:hAnsi="Arial"/>
          <w:noProof/>
          <w:sz w:val="22"/>
          <w:lang w:val="en-US" w:eastAsia="en-US"/>
        </w:rPr>
        <mc:AlternateContent>
          <mc:Choice Requires="wps">
            <w:drawing>
              <wp:anchor distT="0" distB="0" distL="114300" distR="114300" simplePos="0" relativeHeight="251670528" behindDoc="0" locked="0" layoutInCell="1" allowOverlap="1" wp14:anchorId="40A97902" wp14:editId="40941532">
                <wp:simplePos x="0" y="0"/>
                <wp:positionH relativeFrom="column">
                  <wp:posOffset>-684530</wp:posOffset>
                </wp:positionH>
                <wp:positionV relativeFrom="paragraph">
                  <wp:posOffset>337185</wp:posOffset>
                </wp:positionV>
                <wp:extent cx="317500" cy="635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6D4BF53A" w14:textId="77777777" w:rsidR="002C3BF3" w:rsidRPr="00864205" w:rsidRDefault="002C3BF3" w:rsidP="00A848B0">
                            <w:pPr>
                              <w:jc w:val="right"/>
                              <w:rPr>
                                <w:color w:val="000000"/>
                                <w:sz w:val="20"/>
                              </w:rPr>
                            </w:pPr>
                            <w:r>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0A97902" id="Text Box 37" o:spid="_x0000_s1037" type="#_x0000_t202" style="position:absolute;margin-left:-53.9pt;margin-top:26.55pt;width:25pt;height: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" fillcolor="black" strokeweight=".5pt">
                <v:fill opacity="0"/>
                <v:stroke opacity="0" joinstyle="round"/>
                <v:textbox style="mso-fit-shape-to-text:t" inset="0,0,0,0">
                  <w:txbxContent>
                    <w:p w14:paraId="6D4BF53A" w14:textId="77777777" w:rsidR="002C3BF3" w:rsidRPr="00864205" w:rsidRDefault="002C3BF3" w:rsidP="00A848B0">
                      <w:pPr>
                        <w:jc w:val="right"/>
                        <w:rPr>
                          <w:color w:val="000000"/>
                          <w:sz w:val="20"/>
                        </w:rPr>
                      </w:pPr>
                      <w:r>
                        <w:rPr>
                          <w:color w:val="000000"/>
                          <w:sz w:val="20"/>
                        </w:rPr>
                        <w:t xml:space="preserve">./. </w:t>
                      </w:r>
                    </w:p>
                  </w:txbxContent>
                </v:textbox>
              </v:shape>
            </w:pict>
          </mc:Fallback>
        </mc:AlternateContent>
      </w:r>
      <w:r>
        <w:rPr>
          <w:rFonts w:ascii="Arial" w:hAnsi="Arial"/>
          <w:sz w:val="22"/>
        </w:rPr>
        <w:t>Проект статей, включая проект административных и заключительных положений, а также проект Инструкции по праву и практике в области промышленных образцов в совокупности составляют «</w:t>
      </w:r>
      <w:r w:rsidR="00DB1DC6">
        <w:rPr>
          <w:rFonts w:ascii="Arial" w:hAnsi="Arial"/>
          <w:sz w:val="22"/>
        </w:rPr>
        <w:t>О</w:t>
      </w:r>
      <w:r>
        <w:rPr>
          <w:rFonts w:ascii="Arial" w:hAnsi="Arial"/>
          <w:sz w:val="22"/>
        </w:rPr>
        <w:t xml:space="preserve">сновное предложение», упомянутое в правиле 29(1)(a) проекта Правил процедуры.  Проект </w:t>
      </w:r>
      <w:r w:rsidR="00DB1DC6">
        <w:rPr>
          <w:rFonts w:ascii="Arial" w:hAnsi="Arial"/>
          <w:sz w:val="22"/>
        </w:rPr>
        <w:t>О</w:t>
      </w:r>
      <w:r>
        <w:rPr>
          <w:rFonts w:ascii="Arial" w:hAnsi="Arial"/>
          <w:sz w:val="22"/>
        </w:rPr>
        <w:t>сновного предложения также прилагается к настоящей ноте.</w:t>
      </w:r>
    </w:p>
    <w:p w14:paraId="0F5B0AC0" w14:textId="77777777" w:rsidR="00A848B0" w:rsidRPr="00A848B0" w:rsidRDefault="00A848B0" w:rsidP="00421AAE">
      <w:pPr>
        <w:spacing w:after="240"/>
        <w:rPr>
          <w:rFonts w:ascii="Arial" w:eastAsia="SimSun" w:hAnsi="Arial" w:cs="Arial"/>
          <w:sz w:val="22"/>
          <w:szCs w:val="22"/>
        </w:rPr>
      </w:pPr>
      <w:r>
        <w:rPr>
          <w:rFonts w:ascii="Arial" w:hAnsi="Arial"/>
          <w:sz w:val="22"/>
        </w:rPr>
        <w:t>Обращается внимание на тот факт, что представители Палестины должны будут иметь письма о назначении (см. правило 7 проекта Правил процедуры Дипломатической конференции, документ DLT/2/PM/3).</w:t>
      </w:r>
    </w:p>
    <w:p w14:paraId="5C77CC0D" w14:textId="41436DF8" w:rsidR="00A848B0" w:rsidRPr="00A848B0" w:rsidRDefault="00A848B0" w:rsidP="00421AAE">
      <w:pPr>
        <w:spacing w:after="480"/>
        <w:rPr>
          <w:rFonts w:ascii="Arial" w:eastAsia="SimSun" w:hAnsi="Arial" w:cs="Arial"/>
          <w:sz w:val="22"/>
          <w:szCs w:val="22"/>
        </w:rPr>
      </w:pPr>
      <w:r>
        <w:rPr>
          <w:rFonts w:ascii="Arial" w:hAnsi="Arial"/>
          <w:sz w:val="22"/>
        </w:rPr>
        <w:t>Просьба сообщить</w:t>
      </w:r>
      <w:r w:rsidR="00E824CB">
        <w:rPr>
          <w:rFonts w:ascii="Arial" w:hAnsi="Arial"/>
          <w:sz w:val="22"/>
        </w:rPr>
        <w:t xml:space="preserve"> Международному бюро</w:t>
      </w:r>
      <w:r>
        <w:rPr>
          <w:rFonts w:ascii="Arial" w:hAnsi="Arial"/>
          <w:sz w:val="22"/>
        </w:rPr>
        <w:t xml:space="preserve"> имя (имена) и должность (должности) лиц, которые будут представлять Палестину, </w:t>
      </w:r>
      <w:r w:rsidR="00E824CB">
        <w:rPr>
          <w:rFonts w:ascii="Arial" w:hAnsi="Arial"/>
          <w:sz w:val="22"/>
        </w:rPr>
        <w:t>не позднее</w:t>
      </w:r>
      <w:r>
        <w:rPr>
          <w:rFonts w:ascii="Arial" w:hAnsi="Arial"/>
          <w:sz w:val="22"/>
        </w:rPr>
        <w:t xml:space="preserve"> [дата].  Поскольку ВОИС привержена делу обеспечения гендерного равенства, было бы желательно при назначении представителей, по возможности, придерживаться этого принципа.</w:t>
      </w:r>
    </w:p>
    <w:p w14:paraId="337BE349" w14:textId="77777777" w:rsidR="00A848B0" w:rsidRPr="00A848B0" w:rsidRDefault="00A848B0" w:rsidP="00421AAE">
      <w:pPr>
        <w:spacing w:after="480"/>
        <w:ind w:left="5256"/>
        <w:rPr>
          <w:rFonts w:ascii="Arial" w:eastAsia="SimSun" w:hAnsi="Arial" w:cs="Arial"/>
          <w:sz w:val="22"/>
          <w:szCs w:val="20"/>
        </w:rPr>
      </w:pPr>
      <w:r>
        <w:rPr>
          <w:rFonts w:ascii="Arial" w:hAnsi="Arial"/>
          <w:sz w:val="22"/>
        </w:rPr>
        <w:t>[дата]</w:t>
      </w:r>
    </w:p>
    <w:p w14:paraId="6CF334E9" w14:textId="36A542AD" w:rsidR="00A848B0" w:rsidRPr="00A848B0" w:rsidRDefault="00A848B0" w:rsidP="00421AAE">
      <w:pPr>
        <w:spacing w:after="480"/>
        <w:rPr>
          <w:rFonts w:ascii="Arial" w:eastAsia="SimSun" w:hAnsi="Arial" w:cs="Arial"/>
          <w:sz w:val="22"/>
          <w:szCs w:val="22"/>
        </w:rPr>
      </w:pPr>
      <w:r>
        <w:rPr>
          <w:rFonts w:ascii="Arial" w:hAnsi="Arial"/>
          <w:sz w:val="22"/>
        </w:rPr>
        <w:t>Приложения:  DLT/DC/1 Prov., DLT/DC/2, DLT/DC/3 и DLT/DC/4</w:t>
      </w:r>
      <w:r w:rsidR="00421AAE">
        <w:rPr>
          <w:rFonts w:ascii="Arial" w:hAnsi="Arial"/>
          <w:sz w:val="22"/>
        </w:rPr>
        <w:t>.</w:t>
      </w:r>
    </w:p>
    <w:p w14:paraId="735D9A91" w14:textId="77777777" w:rsidR="00A848B0" w:rsidRPr="00A848B0" w:rsidRDefault="00A848B0" w:rsidP="00A848B0">
      <w:pPr>
        <w:ind w:left="5387" w:hanging="142"/>
        <w:rPr>
          <w:rFonts w:ascii="Arial" w:eastAsia="Times New Roman" w:hAnsi="Arial" w:cs="Arial"/>
          <w:sz w:val="22"/>
          <w:szCs w:val="22"/>
        </w:rPr>
      </w:pPr>
      <w:r>
        <w:rPr>
          <w:rFonts w:ascii="Arial" w:hAnsi="Arial"/>
          <w:sz w:val="22"/>
        </w:rPr>
        <w:t>[Приложение V следует]</w:t>
      </w:r>
    </w:p>
    <w:p w14:paraId="68FF9439" w14:textId="77777777" w:rsidR="00A848B0" w:rsidRPr="00A848B0" w:rsidRDefault="00A848B0" w:rsidP="00A848B0">
      <w:pPr>
        <w:rPr>
          <w:rFonts w:ascii="Arial" w:eastAsia="SimSun" w:hAnsi="Arial" w:cs="Arial"/>
          <w:sz w:val="22"/>
          <w:szCs w:val="20"/>
          <w:lang w:eastAsia="en-US"/>
        </w:rPr>
        <w:sectPr w:rsidR="00A848B0" w:rsidRPr="00A848B0">
          <w:headerReference w:type="first" r:id="rId27"/>
          <w:pgSz w:w="11907" w:h="16840" w:code="9"/>
          <w:pgMar w:top="510" w:right="1418" w:bottom="1418" w:left="1418" w:header="510" w:footer="1021" w:gutter="0"/>
          <w:cols w:space="720"/>
          <w:titlePg/>
        </w:sectPr>
      </w:pPr>
    </w:p>
    <w:p w14:paraId="2FE6501C" w14:textId="28799C43" w:rsidR="00A848B0" w:rsidRPr="00A848B0" w:rsidRDefault="00A848B0" w:rsidP="00425B45">
      <w:pPr>
        <w:spacing w:after="480"/>
        <w:rPr>
          <w:rFonts w:ascii="Arial" w:eastAsia="SimSun" w:hAnsi="Arial" w:cs="Arial"/>
          <w:sz w:val="22"/>
          <w:szCs w:val="22"/>
          <w:u w:val="single"/>
        </w:rPr>
      </w:pPr>
      <w:r>
        <w:rPr>
          <w:rFonts w:ascii="Arial" w:hAnsi="Arial"/>
          <w:sz w:val="22"/>
          <w:u w:val="single"/>
        </w:rPr>
        <w:lastRenderedPageBreak/>
        <w:t>СПИСОК МЕЖПРАВИТЕЛЬСТВЕННЫХ ОРГАНИЗАЦИЙ, КРОМЕ АРОИС, БОИП, ЕАПО, ЕС И АОИС, КОТОРЫЕ ПРЕДЛАГАЕТСЯ ПРИГЛАСИТЬ В КАЧЕСТВЕ НАБЛЮДАТЕЛЕЙ</w:t>
      </w:r>
    </w:p>
    <w:p w14:paraId="5E22D165" w14:textId="77777777" w:rsidR="00A848B0" w:rsidRPr="00A848B0" w:rsidRDefault="00A848B0" w:rsidP="00425B45">
      <w:pPr>
        <w:tabs>
          <w:tab w:val="left" w:pos="0"/>
        </w:tabs>
        <w:spacing w:after="240"/>
        <w:rPr>
          <w:rFonts w:ascii="Arial" w:eastAsia="SimSun" w:hAnsi="Arial" w:cs="Arial"/>
          <w:sz w:val="22"/>
          <w:szCs w:val="22"/>
        </w:rPr>
      </w:pPr>
      <w:r>
        <w:rPr>
          <w:rFonts w:ascii="Arial" w:hAnsi="Arial"/>
          <w:sz w:val="22"/>
        </w:rPr>
        <w:t>Все межправительственные организации, кроме АРОИС, БОИП, ЕАПО, ЕС и АОИС, которые допускаются в качестве наблюдателей на заседания Ассамблей государств — членов ВОИС:</w:t>
      </w:r>
    </w:p>
    <w:p w14:paraId="29484D37" w14:textId="77777777" w:rsidR="00A848B0" w:rsidRPr="00A848B0" w:rsidRDefault="00A848B0" w:rsidP="00A848B0">
      <w:pPr>
        <w:rPr>
          <w:rFonts w:ascii="Arial" w:eastAsia="SimSun" w:hAnsi="Arial" w:cs="Arial"/>
          <w:sz w:val="22"/>
          <w:szCs w:val="20"/>
        </w:rPr>
      </w:pPr>
      <w:r>
        <w:rPr>
          <w:rFonts w:ascii="Arial" w:hAnsi="Arial"/>
          <w:sz w:val="22"/>
        </w:rPr>
        <w:t>Группа государств Африки, Карибского региона и Тихоокеанского региона (Группа АКТ)</w:t>
      </w:r>
    </w:p>
    <w:p w14:paraId="55C70F9F" w14:textId="77777777" w:rsidR="00A848B0" w:rsidRPr="00A848B0" w:rsidRDefault="00A848B0" w:rsidP="00A848B0">
      <w:pPr>
        <w:rPr>
          <w:rFonts w:ascii="Arial" w:eastAsia="SimSun" w:hAnsi="Arial" w:cs="Arial"/>
          <w:sz w:val="22"/>
          <w:szCs w:val="20"/>
        </w:rPr>
      </w:pPr>
      <w:r>
        <w:rPr>
          <w:rFonts w:ascii="Arial" w:hAnsi="Arial"/>
          <w:sz w:val="22"/>
        </w:rPr>
        <w:t>Африканский региональный центр технологии (АРЦТ)</w:t>
      </w:r>
    </w:p>
    <w:p w14:paraId="50AF1C08" w14:textId="77777777" w:rsidR="00A848B0" w:rsidRPr="00A848B0" w:rsidRDefault="00A848B0" w:rsidP="00A848B0">
      <w:pPr>
        <w:rPr>
          <w:rFonts w:ascii="Arial" w:eastAsia="SimSun" w:hAnsi="Arial" w:cs="Arial"/>
          <w:sz w:val="22"/>
          <w:szCs w:val="20"/>
        </w:rPr>
      </w:pPr>
      <w:r>
        <w:rPr>
          <w:rFonts w:ascii="Arial" w:hAnsi="Arial"/>
          <w:sz w:val="22"/>
        </w:rPr>
        <w:t>Африканский союз (АС)</w:t>
      </w:r>
    </w:p>
    <w:p w14:paraId="68D32D81" w14:textId="77777777" w:rsidR="00A848B0" w:rsidRPr="00A848B0" w:rsidRDefault="00A848B0" w:rsidP="00A848B0">
      <w:pPr>
        <w:rPr>
          <w:rFonts w:ascii="Arial" w:eastAsia="SimSun" w:hAnsi="Arial" w:cs="Arial"/>
          <w:sz w:val="22"/>
          <w:szCs w:val="20"/>
        </w:rPr>
      </w:pPr>
      <w:r>
        <w:rPr>
          <w:rFonts w:ascii="Arial" w:hAnsi="Arial"/>
          <w:sz w:val="22"/>
        </w:rPr>
        <w:t>Арабская организация промышленного развития и горного дела (АОПРГ)</w:t>
      </w:r>
    </w:p>
    <w:p w14:paraId="08859C76" w14:textId="77777777" w:rsidR="00A848B0" w:rsidRPr="00A848B0" w:rsidRDefault="00A848B0" w:rsidP="00A848B0">
      <w:pPr>
        <w:rPr>
          <w:rFonts w:ascii="Arial" w:eastAsia="SimSun" w:hAnsi="Arial" w:cs="Arial"/>
          <w:sz w:val="22"/>
          <w:szCs w:val="20"/>
        </w:rPr>
      </w:pPr>
      <w:r>
        <w:rPr>
          <w:rFonts w:ascii="Arial" w:hAnsi="Arial"/>
          <w:sz w:val="22"/>
        </w:rPr>
        <w:t>Арабская лига организации по образованию, культуре и науке (АЛЕСКО)</w:t>
      </w:r>
    </w:p>
    <w:p w14:paraId="08D0123E" w14:textId="77777777" w:rsidR="00A848B0" w:rsidRPr="00A848B0" w:rsidRDefault="00A848B0" w:rsidP="00A848B0">
      <w:pPr>
        <w:rPr>
          <w:rFonts w:ascii="Arial" w:eastAsia="SimSun" w:hAnsi="Arial" w:cs="Arial"/>
          <w:sz w:val="22"/>
          <w:szCs w:val="20"/>
        </w:rPr>
      </w:pPr>
      <w:r>
        <w:rPr>
          <w:rFonts w:ascii="Arial" w:hAnsi="Arial"/>
          <w:sz w:val="22"/>
        </w:rPr>
        <w:t>Радиовещательный союз арабских государств (АСБ)</w:t>
      </w:r>
    </w:p>
    <w:p w14:paraId="315890EB" w14:textId="77777777" w:rsidR="00A848B0" w:rsidRPr="00A848B0" w:rsidRDefault="00A848B0" w:rsidP="00A848B0">
      <w:pPr>
        <w:rPr>
          <w:rFonts w:ascii="Arial" w:eastAsia="SimSun" w:hAnsi="Arial" w:cs="Arial"/>
          <w:sz w:val="22"/>
          <w:szCs w:val="20"/>
        </w:rPr>
      </w:pPr>
      <w:r>
        <w:rPr>
          <w:rFonts w:ascii="Arial" w:hAnsi="Arial"/>
          <w:sz w:val="22"/>
        </w:rPr>
        <w:t>Азиатско-Африканский правовой консультативный комитет (ААПКК)</w:t>
      </w:r>
    </w:p>
    <w:p w14:paraId="2DBC4A49" w14:textId="77777777" w:rsidR="00A848B0" w:rsidRPr="00A848B0" w:rsidRDefault="00A848B0" w:rsidP="00A848B0">
      <w:pPr>
        <w:rPr>
          <w:rFonts w:ascii="Arial" w:eastAsia="SimSun" w:hAnsi="Arial" w:cs="Arial"/>
          <w:sz w:val="22"/>
          <w:szCs w:val="20"/>
        </w:rPr>
      </w:pPr>
      <w:r>
        <w:rPr>
          <w:rFonts w:ascii="Arial" w:hAnsi="Arial"/>
          <w:sz w:val="22"/>
        </w:rPr>
        <w:t>Ассоциация стран Юго-Восточной Азии (АСЕАН)</w:t>
      </w:r>
    </w:p>
    <w:p w14:paraId="2B7A8DDD" w14:textId="77777777" w:rsidR="00A848B0" w:rsidRPr="00A848B0" w:rsidRDefault="00A848B0" w:rsidP="00A848B0">
      <w:pPr>
        <w:rPr>
          <w:rFonts w:ascii="Arial" w:eastAsia="SimSun" w:hAnsi="Arial" w:cs="Arial"/>
          <w:sz w:val="22"/>
          <w:szCs w:val="20"/>
        </w:rPr>
      </w:pPr>
      <w:r>
        <w:rPr>
          <w:rFonts w:ascii="Arial" w:hAnsi="Arial"/>
          <w:sz w:val="22"/>
        </w:rPr>
        <w:t>Карибское сообщество (КАРИКОМ)</w:t>
      </w:r>
    </w:p>
    <w:p w14:paraId="17A12BBB" w14:textId="77777777" w:rsidR="00A848B0" w:rsidRPr="00A848B0" w:rsidRDefault="00A848B0" w:rsidP="00A848B0">
      <w:pPr>
        <w:rPr>
          <w:rFonts w:ascii="Arial" w:eastAsia="SimSun" w:hAnsi="Arial" w:cs="Arial"/>
          <w:sz w:val="22"/>
          <w:szCs w:val="20"/>
        </w:rPr>
      </w:pPr>
      <w:r>
        <w:rPr>
          <w:rFonts w:ascii="Arial" w:hAnsi="Arial"/>
          <w:sz w:val="22"/>
        </w:rPr>
        <w:t>Секретариат Центральной Америки по экономической интеграции (СИЕКА)</w:t>
      </w:r>
    </w:p>
    <w:p w14:paraId="1D17739C" w14:textId="77777777" w:rsidR="00A848B0" w:rsidRPr="00A848B0" w:rsidRDefault="00A848B0" w:rsidP="00A848B0">
      <w:pPr>
        <w:rPr>
          <w:rFonts w:ascii="Arial" w:eastAsia="SimSun" w:hAnsi="Arial" w:cs="Arial"/>
          <w:sz w:val="22"/>
          <w:szCs w:val="20"/>
        </w:rPr>
      </w:pPr>
      <w:r>
        <w:rPr>
          <w:rFonts w:ascii="Arial" w:hAnsi="Arial"/>
          <w:sz w:val="22"/>
        </w:rPr>
        <w:t>Единая платформа языковых ресурсов и технической инфраструктуры в качестве Европейского консорциума по исследовательской инфраструктуре (КЛАРИН ЕРИК)</w:t>
      </w:r>
    </w:p>
    <w:p w14:paraId="27BAF6DF" w14:textId="77777777" w:rsidR="00A848B0" w:rsidRPr="00A848B0" w:rsidRDefault="00A848B0" w:rsidP="00A848B0">
      <w:pPr>
        <w:rPr>
          <w:rFonts w:ascii="Arial" w:eastAsia="SimSun" w:hAnsi="Arial" w:cs="Arial"/>
          <w:sz w:val="22"/>
          <w:szCs w:val="20"/>
        </w:rPr>
      </w:pPr>
      <w:r>
        <w:rPr>
          <w:rFonts w:ascii="Arial" w:hAnsi="Arial"/>
          <w:sz w:val="22"/>
        </w:rPr>
        <w:t>Фонд сообщества по техническому сотрудничеству (ФСТС)</w:t>
      </w:r>
    </w:p>
    <w:p w14:paraId="4A9DA2A0" w14:textId="77777777" w:rsidR="00A848B0" w:rsidRPr="00A848B0" w:rsidRDefault="00A848B0" w:rsidP="00A848B0">
      <w:pPr>
        <w:rPr>
          <w:rFonts w:ascii="Arial" w:eastAsia="SimSun" w:hAnsi="Arial" w:cs="Arial"/>
          <w:sz w:val="22"/>
          <w:szCs w:val="20"/>
        </w:rPr>
      </w:pPr>
      <w:r>
        <w:rPr>
          <w:rFonts w:ascii="Arial" w:hAnsi="Arial"/>
          <w:sz w:val="22"/>
        </w:rPr>
        <w:t>Содружество Независимых Государств (СНГ)</w:t>
      </w:r>
    </w:p>
    <w:p w14:paraId="1C74B742" w14:textId="77777777" w:rsidR="00A848B0" w:rsidRPr="00A848B0" w:rsidRDefault="00A848B0" w:rsidP="00A848B0">
      <w:pPr>
        <w:rPr>
          <w:rFonts w:ascii="Arial" w:eastAsia="SimSun" w:hAnsi="Arial" w:cs="Arial"/>
          <w:sz w:val="22"/>
          <w:szCs w:val="20"/>
        </w:rPr>
      </w:pPr>
      <w:r>
        <w:rPr>
          <w:rFonts w:ascii="Arial" w:hAnsi="Arial"/>
          <w:sz w:val="22"/>
        </w:rPr>
        <w:t>Содружество по распространению знаний (СРЗ)</w:t>
      </w:r>
    </w:p>
    <w:p w14:paraId="44A71E5E" w14:textId="77777777" w:rsidR="00A848B0" w:rsidRPr="00A848B0" w:rsidRDefault="00A848B0" w:rsidP="00A848B0">
      <w:pPr>
        <w:rPr>
          <w:rFonts w:ascii="Arial" w:eastAsia="SimSun" w:hAnsi="Arial" w:cs="Arial"/>
          <w:sz w:val="22"/>
          <w:szCs w:val="20"/>
        </w:rPr>
      </w:pPr>
      <w:r>
        <w:rPr>
          <w:rFonts w:ascii="Arial" w:hAnsi="Arial"/>
          <w:sz w:val="22"/>
        </w:rPr>
        <w:t>Секретариат Содружества</w:t>
      </w:r>
    </w:p>
    <w:p w14:paraId="5A44C940" w14:textId="77777777" w:rsidR="00A848B0" w:rsidRPr="00A848B0" w:rsidRDefault="00A848B0" w:rsidP="00A848B0">
      <w:pPr>
        <w:rPr>
          <w:rFonts w:ascii="Arial" w:eastAsia="SimSun" w:hAnsi="Arial" w:cs="Arial"/>
          <w:sz w:val="22"/>
          <w:szCs w:val="20"/>
        </w:rPr>
      </w:pPr>
      <w:r>
        <w:rPr>
          <w:rFonts w:ascii="Arial" w:hAnsi="Arial"/>
          <w:sz w:val="22"/>
        </w:rPr>
        <w:t>Экономическое и монитарное сообщество Центральной Африки (СЕМАК)</w:t>
      </w:r>
    </w:p>
    <w:p w14:paraId="1BE97292" w14:textId="77777777" w:rsidR="00A848B0" w:rsidRPr="00A848B0" w:rsidRDefault="00A848B0" w:rsidP="00A848B0">
      <w:pPr>
        <w:rPr>
          <w:rFonts w:ascii="Arial" w:eastAsia="SimSun" w:hAnsi="Arial" w:cs="Arial"/>
          <w:sz w:val="22"/>
          <w:szCs w:val="20"/>
        </w:rPr>
      </w:pPr>
      <w:r>
        <w:rPr>
          <w:rFonts w:ascii="Arial" w:hAnsi="Arial"/>
          <w:sz w:val="22"/>
        </w:rPr>
        <w:t>Сообщество португало-язычных стран (СПЯС)</w:t>
      </w:r>
    </w:p>
    <w:p w14:paraId="65DD081B" w14:textId="77777777" w:rsidR="00A848B0" w:rsidRPr="00A848B0" w:rsidRDefault="00A848B0" w:rsidP="00A848B0">
      <w:pPr>
        <w:rPr>
          <w:rFonts w:ascii="Arial" w:eastAsia="SimSun" w:hAnsi="Arial" w:cs="Arial"/>
          <w:sz w:val="22"/>
          <w:szCs w:val="20"/>
        </w:rPr>
      </w:pPr>
      <w:r>
        <w:rPr>
          <w:rFonts w:ascii="Arial" w:hAnsi="Arial"/>
          <w:sz w:val="22"/>
        </w:rPr>
        <w:t>Конференция Латиноамериканских органов по информатике (КАЛАИ)</w:t>
      </w:r>
    </w:p>
    <w:p w14:paraId="6B8CCF12" w14:textId="77777777" w:rsidR="00A848B0" w:rsidRPr="00A848B0" w:rsidRDefault="00A848B0" w:rsidP="00A848B0">
      <w:pPr>
        <w:rPr>
          <w:rFonts w:ascii="Arial" w:eastAsia="SimSun" w:hAnsi="Arial" w:cs="Arial"/>
          <w:sz w:val="22"/>
          <w:szCs w:val="20"/>
        </w:rPr>
      </w:pPr>
      <w:r>
        <w:rPr>
          <w:rFonts w:ascii="Arial" w:hAnsi="Arial"/>
          <w:sz w:val="22"/>
        </w:rPr>
        <w:t>Совет Европы (СЕ)</w:t>
      </w:r>
    </w:p>
    <w:p w14:paraId="13F0C886" w14:textId="77777777" w:rsidR="00A848B0" w:rsidRPr="00A848B0" w:rsidRDefault="00A848B0" w:rsidP="00A848B0">
      <w:pPr>
        <w:rPr>
          <w:rFonts w:ascii="Arial" w:eastAsia="SimSun" w:hAnsi="Arial" w:cs="Arial"/>
          <w:sz w:val="22"/>
          <w:szCs w:val="20"/>
        </w:rPr>
      </w:pPr>
      <w:r>
        <w:rPr>
          <w:rFonts w:ascii="Arial" w:hAnsi="Arial"/>
          <w:sz w:val="22"/>
        </w:rPr>
        <w:t>Экономическое сообщество стран Больших Озер (ЭССБО)</w:t>
      </w:r>
    </w:p>
    <w:p w14:paraId="17496E36" w14:textId="77777777" w:rsidR="00A848B0" w:rsidRPr="00A848B0" w:rsidRDefault="00A848B0" w:rsidP="00A848B0">
      <w:pPr>
        <w:rPr>
          <w:rFonts w:ascii="Arial" w:eastAsia="SimSun" w:hAnsi="Arial" w:cs="Arial"/>
          <w:sz w:val="22"/>
          <w:szCs w:val="20"/>
        </w:rPr>
      </w:pPr>
      <w:r>
        <w:rPr>
          <w:rFonts w:ascii="Arial" w:hAnsi="Arial"/>
          <w:sz w:val="22"/>
        </w:rPr>
        <w:t>Евразийская экономическая комиссия (ЕЭК)</w:t>
      </w:r>
    </w:p>
    <w:p w14:paraId="7715C390" w14:textId="77777777" w:rsidR="00A848B0" w:rsidRPr="00A848B0" w:rsidRDefault="00A848B0" w:rsidP="00A848B0">
      <w:pPr>
        <w:rPr>
          <w:rFonts w:ascii="Arial" w:eastAsia="SimSun" w:hAnsi="Arial" w:cs="Arial"/>
          <w:sz w:val="22"/>
          <w:szCs w:val="20"/>
        </w:rPr>
      </w:pPr>
      <w:r>
        <w:rPr>
          <w:rFonts w:ascii="Arial" w:hAnsi="Arial"/>
          <w:sz w:val="22"/>
        </w:rPr>
        <w:t>Европейская аудиовизуальная обсерватория</w:t>
      </w:r>
    </w:p>
    <w:p w14:paraId="18FC6320" w14:textId="77777777" w:rsidR="00A848B0" w:rsidRPr="00A848B0" w:rsidRDefault="00A848B0" w:rsidP="00A848B0">
      <w:pPr>
        <w:rPr>
          <w:rFonts w:ascii="Arial" w:eastAsia="SimSun" w:hAnsi="Arial" w:cs="Arial"/>
          <w:sz w:val="22"/>
          <w:szCs w:val="20"/>
        </w:rPr>
      </w:pPr>
      <w:r>
        <w:rPr>
          <w:rFonts w:ascii="Arial" w:hAnsi="Arial"/>
          <w:sz w:val="22"/>
        </w:rPr>
        <w:t>Европейская ассоциация свободной торговли (ЕФТА)</w:t>
      </w:r>
    </w:p>
    <w:p w14:paraId="25738730" w14:textId="77777777" w:rsidR="00A848B0" w:rsidRPr="00A848B0" w:rsidRDefault="00A848B0" w:rsidP="00A848B0">
      <w:pPr>
        <w:rPr>
          <w:rFonts w:ascii="Arial" w:eastAsia="SimSun" w:hAnsi="Arial" w:cs="Arial"/>
          <w:sz w:val="22"/>
          <w:szCs w:val="20"/>
        </w:rPr>
      </w:pPr>
      <w:r>
        <w:rPr>
          <w:rFonts w:ascii="Arial" w:hAnsi="Arial"/>
          <w:sz w:val="22"/>
        </w:rPr>
        <w:t>Европейская патентная организация (EПO)</w:t>
      </w:r>
    </w:p>
    <w:p w14:paraId="5C15F7A1" w14:textId="77777777" w:rsidR="00A848B0" w:rsidRPr="00A848B0" w:rsidRDefault="00A848B0" w:rsidP="00A848B0">
      <w:pPr>
        <w:rPr>
          <w:rFonts w:ascii="Arial" w:eastAsia="SimSun" w:hAnsi="Arial" w:cs="Arial"/>
          <w:sz w:val="22"/>
          <w:szCs w:val="20"/>
        </w:rPr>
      </w:pPr>
      <w:r>
        <w:rPr>
          <w:rFonts w:ascii="Arial" w:hAnsi="Arial"/>
          <w:sz w:val="22"/>
        </w:rPr>
        <w:t>Европейская организация публичного права (ЕОПП)</w:t>
      </w:r>
    </w:p>
    <w:p w14:paraId="51C9C85C" w14:textId="77777777" w:rsidR="00A848B0" w:rsidRPr="00A848B0" w:rsidRDefault="00A848B0" w:rsidP="00A848B0">
      <w:pPr>
        <w:rPr>
          <w:rFonts w:ascii="Arial" w:eastAsia="SimSun" w:hAnsi="Arial" w:cs="Arial"/>
          <w:sz w:val="22"/>
          <w:szCs w:val="20"/>
        </w:rPr>
      </w:pPr>
      <w:r>
        <w:rPr>
          <w:rFonts w:ascii="Arial" w:hAnsi="Arial"/>
          <w:sz w:val="22"/>
        </w:rPr>
        <w:t>Федерация Арабских научно-исследовательских советов (ФАСРК)</w:t>
      </w:r>
    </w:p>
    <w:p w14:paraId="45184857" w14:textId="77777777" w:rsidR="00A848B0" w:rsidRPr="00A848B0" w:rsidRDefault="00A848B0" w:rsidP="00A848B0">
      <w:pPr>
        <w:rPr>
          <w:rFonts w:ascii="Arial" w:eastAsia="SimSun" w:hAnsi="Arial" w:cs="Arial"/>
          <w:sz w:val="22"/>
          <w:szCs w:val="20"/>
        </w:rPr>
      </w:pPr>
      <w:r>
        <w:rPr>
          <w:rFonts w:ascii="Arial" w:hAnsi="Arial"/>
          <w:sz w:val="22"/>
        </w:rPr>
        <w:t>Продовольственная и сельскохозяйственная организация ООН (ФАО)</w:t>
      </w:r>
    </w:p>
    <w:p w14:paraId="4F9C000E" w14:textId="77777777" w:rsidR="00A848B0" w:rsidRPr="00A848B0" w:rsidRDefault="00A848B0" w:rsidP="00A848B0">
      <w:pPr>
        <w:rPr>
          <w:rFonts w:ascii="Arial" w:eastAsia="SimSun" w:hAnsi="Arial" w:cs="Arial"/>
          <w:sz w:val="22"/>
          <w:szCs w:val="20"/>
        </w:rPr>
      </w:pPr>
      <w:r>
        <w:rPr>
          <w:rFonts w:ascii="Arial" w:hAnsi="Arial"/>
          <w:sz w:val="22"/>
        </w:rPr>
        <w:t>Генеральный секретариат Андского сообщества</w:t>
      </w:r>
    </w:p>
    <w:p w14:paraId="2EBAF9BF" w14:textId="77777777" w:rsidR="00A848B0" w:rsidRPr="00A848B0" w:rsidRDefault="00A848B0" w:rsidP="00A848B0">
      <w:pPr>
        <w:rPr>
          <w:rFonts w:ascii="Arial" w:eastAsia="SimSun" w:hAnsi="Arial" w:cs="Arial"/>
          <w:sz w:val="22"/>
          <w:szCs w:val="20"/>
        </w:rPr>
      </w:pPr>
      <w:r>
        <w:rPr>
          <w:rFonts w:ascii="Arial" w:hAnsi="Arial"/>
          <w:sz w:val="22"/>
        </w:rPr>
        <w:t>Международное агентство по атомной энергии (МАГАТЭ)</w:t>
      </w:r>
    </w:p>
    <w:p w14:paraId="560BD400" w14:textId="77777777" w:rsidR="00A848B0" w:rsidRPr="00A848B0" w:rsidRDefault="00A848B0" w:rsidP="00A848B0">
      <w:pPr>
        <w:rPr>
          <w:rFonts w:ascii="Arial" w:eastAsia="SimSun" w:hAnsi="Arial" w:cs="Arial"/>
          <w:sz w:val="22"/>
          <w:szCs w:val="20"/>
        </w:rPr>
      </w:pPr>
      <w:r>
        <w:rPr>
          <w:rFonts w:ascii="Arial" w:hAnsi="Arial"/>
          <w:sz w:val="22"/>
        </w:rPr>
        <w:t>Международный банк реконструкции и развития (МБРР)</w:t>
      </w:r>
    </w:p>
    <w:p w14:paraId="1ED0E602" w14:textId="77777777" w:rsidR="00A848B0" w:rsidRPr="00A848B0" w:rsidRDefault="00A848B0" w:rsidP="00A848B0">
      <w:pPr>
        <w:rPr>
          <w:rFonts w:ascii="Arial" w:eastAsia="SimSun" w:hAnsi="Arial" w:cs="Arial"/>
          <w:sz w:val="22"/>
          <w:szCs w:val="20"/>
        </w:rPr>
      </w:pPr>
      <w:r>
        <w:rPr>
          <w:rFonts w:ascii="Arial" w:hAnsi="Arial"/>
          <w:sz w:val="22"/>
        </w:rPr>
        <w:t>Международная организация гражданской авиации (ИКАО)</w:t>
      </w:r>
    </w:p>
    <w:p w14:paraId="4F14A4AE" w14:textId="77777777" w:rsidR="00A848B0" w:rsidRPr="00A848B0" w:rsidRDefault="00A848B0" w:rsidP="00A848B0">
      <w:pPr>
        <w:rPr>
          <w:rFonts w:ascii="Arial" w:eastAsia="SimSun" w:hAnsi="Arial" w:cs="Arial"/>
          <w:sz w:val="22"/>
          <w:szCs w:val="20"/>
        </w:rPr>
      </w:pPr>
      <w:r>
        <w:rPr>
          <w:rFonts w:ascii="Arial" w:hAnsi="Arial"/>
          <w:sz w:val="22"/>
        </w:rPr>
        <w:t>Международная организация криминальной полиции (ИНТЕРПОЛ)</w:t>
      </w:r>
    </w:p>
    <w:p w14:paraId="65FE8BC3" w14:textId="77777777" w:rsidR="00A848B0" w:rsidRPr="00A848B0" w:rsidRDefault="00A848B0" w:rsidP="00A848B0">
      <w:pPr>
        <w:rPr>
          <w:rFonts w:ascii="Arial" w:eastAsia="SimSun" w:hAnsi="Arial" w:cs="Arial"/>
          <w:sz w:val="22"/>
          <w:szCs w:val="20"/>
        </w:rPr>
      </w:pPr>
      <w:r>
        <w:rPr>
          <w:rFonts w:ascii="Arial" w:hAnsi="Arial"/>
          <w:sz w:val="22"/>
        </w:rPr>
        <w:t>Международная ассоциация по развитию (АМР)</w:t>
      </w:r>
    </w:p>
    <w:p w14:paraId="7144AEE6" w14:textId="77777777" w:rsidR="00A848B0" w:rsidRPr="00A848B0" w:rsidRDefault="00A848B0" w:rsidP="00A848B0">
      <w:pPr>
        <w:rPr>
          <w:rFonts w:ascii="Arial" w:eastAsia="SimSun" w:hAnsi="Arial" w:cs="Arial"/>
          <w:sz w:val="22"/>
          <w:szCs w:val="20"/>
        </w:rPr>
      </w:pPr>
      <w:r>
        <w:rPr>
          <w:rFonts w:ascii="Arial" w:hAnsi="Arial"/>
          <w:sz w:val="22"/>
        </w:rPr>
        <w:t>Международная финансовая корпорация (МФК)</w:t>
      </w:r>
    </w:p>
    <w:p w14:paraId="72F69F71" w14:textId="77777777" w:rsidR="00A848B0" w:rsidRPr="00A848B0" w:rsidRDefault="00A848B0" w:rsidP="00A848B0">
      <w:pPr>
        <w:rPr>
          <w:rFonts w:ascii="Arial" w:eastAsia="SimSun" w:hAnsi="Arial" w:cs="Arial"/>
          <w:sz w:val="22"/>
          <w:szCs w:val="20"/>
        </w:rPr>
      </w:pPr>
      <w:r>
        <w:rPr>
          <w:rFonts w:ascii="Arial" w:hAnsi="Arial"/>
          <w:sz w:val="22"/>
        </w:rPr>
        <w:t>Международный фонд сельскохозяйственного развития (ИФАД)</w:t>
      </w:r>
    </w:p>
    <w:p w14:paraId="7A4FB5D9" w14:textId="77777777" w:rsidR="00A848B0" w:rsidRPr="00A848B0" w:rsidRDefault="00A848B0" w:rsidP="00A848B0">
      <w:pPr>
        <w:rPr>
          <w:rFonts w:ascii="Arial" w:eastAsia="SimSun" w:hAnsi="Arial" w:cs="Arial"/>
          <w:sz w:val="22"/>
          <w:szCs w:val="20"/>
        </w:rPr>
      </w:pPr>
      <w:r>
        <w:rPr>
          <w:rFonts w:ascii="Arial" w:hAnsi="Arial"/>
          <w:sz w:val="22"/>
        </w:rPr>
        <w:t>Международная иберийская лаборатория нанотехнологий (МИЛН)</w:t>
      </w:r>
    </w:p>
    <w:p w14:paraId="5F003327" w14:textId="77777777" w:rsidR="00A848B0" w:rsidRPr="00A848B0" w:rsidRDefault="00A848B0" w:rsidP="00A848B0">
      <w:pPr>
        <w:rPr>
          <w:rFonts w:ascii="Arial" w:eastAsia="SimSun" w:hAnsi="Arial" w:cs="Arial"/>
          <w:sz w:val="22"/>
          <w:szCs w:val="20"/>
        </w:rPr>
      </w:pPr>
      <w:r>
        <w:rPr>
          <w:rFonts w:ascii="Arial" w:hAnsi="Arial"/>
          <w:sz w:val="22"/>
        </w:rPr>
        <w:t>Международный институт унификации частного права (ЮНИДРУА)</w:t>
      </w:r>
    </w:p>
    <w:p w14:paraId="25B7399C" w14:textId="77777777" w:rsidR="00A848B0" w:rsidRPr="00A848B0" w:rsidRDefault="00A848B0" w:rsidP="00A848B0">
      <w:pPr>
        <w:rPr>
          <w:rFonts w:ascii="Arial" w:eastAsia="SimSun" w:hAnsi="Arial" w:cs="Arial"/>
          <w:sz w:val="22"/>
          <w:szCs w:val="20"/>
        </w:rPr>
      </w:pPr>
      <w:r>
        <w:rPr>
          <w:rFonts w:ascii="Arial" w:hAnsi="Arial"/>
          <w:sz w:val="22"/>
        </w:rPr>
        <w:t>Международная организация труда (МОТ)</w:t>
      </w:r>
    </w:p>
    <w:p w14:paraId="0129D25E" w14:textId="77777777" w:rsidR="00A848B0" w:rsidRPr="00A848B0" w:rsidRDefault="00A848B0" w:rsidP="00A848B0">
      <w:pPr>
        <w:rPr>
          <w:rFonts w:ascii="Arial" w:eastAsia="SimSun" w:hAnsi="Arial" w:cs="Arial"/>
          <w:sz w:val="22"/>
          <w:szCs w:val="20"/>
        </w:rPr>
      </w:pPr>
      <w:r>
        <w:rPr>
          <w:rFonts w:ascii="Arial" w:hAnsi="Arial"/>
          <w:sz w:val="22"/>
        </w:rPr>
        <w:t>Международная морская организация (ММО)</w:t>
      </w:r>
    </w:p>
    <w:p w14:paraId="3C781892" w14:textId="77777777" w:rsidR="00A848B0" w:rsidRPr="00A848B0" w:rsidRDefault="00A848B0" w:rsidP="00A848B0">
      <w:pPr>
        <w:rPr>
          <w:rFonts w:ascii="Arial" w:eastAsia="SimSun" w:hAnsi="Arial" w:cs="Arial"/>
          <w:sz w:val="22"/>
          <w:szCs w:val="20"/>
        </w:rPr>
      </w:pPr>
      <w:r>
        <w:rPr>
          <w:rFonts w:ascii="Arial" w:hAnsi="Arial"/>
          <w:sz w:val="22"/>
        </w:rPr>
        <w:t>Международный валютный фонд (МВФ)</w:t>
      </w:r>
    </w:p>
    <w:p w14:paraId="66536A43" w14:textId="77777777" w:rsidR="00A848B0" w:rsidRPr="00A848B0" w:rsidRDefault="00A848B0" w:rsidP="00A848B0">
      <w:pPr>
        <w:rPr>
          <w:rFonts w:ascii="Arial" w:eastAsia="SimSun" w:hAnsi="Arial" w:cs="Arial"/>
          <w:sz w:val="22"/>
          <w:szCs w:val="20"/>
        </w:rPr>
      </w:pPr>
      <w:r>
        <w:rPr>
          <w:rFonts w:ascii="Arial" w:hAnsi="Arial"/>
          <w:sz w:val="22"/>
        </w:rPr>
        <w:t>Международный совет оливкового масла (МСОМ)</w:t>
      </w:r>
    </w:p>
    <w:p w14:paraId="29206DC0" w14:textId="77777777" w:rsidR="00A848B0" w:rsidRPr="00A848B0" w:rsidRDefault="00A848B0" w:rsidP="00A848B0">
      <w:pPr>
        <w:rPr>
          <w:rFonts w:ascii="Arial" w:eastAsia="SimSun" w:hAnsi="Arial" w:cs="Arial"/>
          <w:sz w:val="22"/>
          <w:szCs w:val="20"/>
        </w:rPr>
      </w:pPr>
      <w:r>
        <w:rPr>
          <w:rFonts w:ascii="Arial" w:hAnsi="Arial"/>
          <w:sz w:val="22"/>
        </w:rPr>
        <w:t>Международный союз электросвязи (МСЭ)</w:t>
      </w:r>
    </w:p>
    <w:p w14:paraId="5C1F1752" w14:textId="77777777" w:rsidR="00A848B0" w:rsidRPr="00A848B0" w:rsidRDefault="00A848B0" w:rsidP="00A848B0">
      <w:pPr>
        <w:rPr>
          <w:rFonts w:ascii="Arial" w:eastAsia="SimSun" w:hAnsi="Arial" w:cs="Arial"/>
          <w:sz w:val="22"/>
          <w:szCs w:val="20"/>
        </w:rPr>
      </w:pPr>
      <w:r>
        <w:rPr>
          <w:rFonts w:ascii="Arial" w:hAnsi="Arial"/>
          <w:sz w:val="22"/>
        </w:rPr>
        <w:t>Международный союз по охране новых сортов растений (УПОВ)</w:t>
      </w:r>
    </w:p>
    <w:p w14:paraId="2FCE83F3" w14:textId="77777777" w:rsidR="00A848B0" w:rsidRPr="00A848B0" w:rsidRDefault="00A848B0" w:rsidP="00A848B0">
      <w:pPr>
        <w:rPr>
          <w:rFonts w:ascii="Arial" w:eastAsia="SimSun" w:hAnsi="Arial" w:cs="Arial"/>
          <w:sz w:val="22"/>
          <w:szCs w:val="20"/>
        </w:rPr>
      </w:pPr>
      <w:r>
        <w:rPr>
          <w:rFonts w:ascii="Arial" w:hAnsi="Arial"/>
          <w:sz w:val="22"/>
        </w:rPr>
        <w:t>Международное бюро по винам и винограду (МБВВ)</w:t>
      </w:r>
    </w:p>
    <w:p w14:paraId="20A8CEFB" w14:textId="77777777" w:rsidR="00A848B0" w:rsidRPr="00A848B0" w:rsidRDefault="00A848B0" w:rsidP="00A848B0">
      <w:pPr>
        <w:rPr>
          <w:rFonts w:ascii="Arial" w:eastAsia="SimSun" w:hAnsi="Arial" w:cs="Arial"/>
          <w:sz w:val="22"/>
          <w:szCs w:val="20"/>
        </w:rPr>
      </w:pPr>
      <w:r>
        <w:rPr>
          <w:rFonts w:ascii="Arial" w:hAnsi="Arial"/>
          <w:sz w:val="22"/>
        </w:rPr>
        <w:t>Межгосударственный совет по охране промышленной собственности (МСОПС)</w:t>
      </w:r>
    </w:p>
    <w:p w14:paraId="07193486" w14:textId="77777777" w:rsidR="00A848B0" w:rsidRPr="00A848B0" w:rsidRDefault="00A848B0" w:rsidP="00A848B0">
      <w:pPr>
        <w:rPr>
          <w:rFonts w:ascii="Arial" w:eastAsia="SimSun" w:hAnsi="Arial" w:cs="Arial"/>
          <w:sz w:val="22"/>
          <w:szCs w:val="20"/>
        </w:rPr>
      </w:pPr>
      <w:r>
        <w:rPr>
          <w:rFonts w:ascii="Arial" w:hAnsi="Arial"/>
          <w:sz w:val="22"/>
        </w:rPr>
        <w:t>Исламская организация по образованию, науке и культуре (ИСЕСКО)</w:t>
      </w:r>
    </w:p>
    <w:p w14:paraId="6D00BB23" w14:textId="77777777" w:rsidR="00A848B0" w:rsidRPr="00A848B0" w:rsidRDefault="00A848B0" w:rsidP="00A848B0">
      <w:pPr>
        <w:rPr>
          <w:rFonts w:ascii="Arial" w:eastAsia="SimSun" w:hAnsi="Arial" w:cs="Arial"/>
          <w:sz w:val="22"/>
          <w:szCs w:val="20"/>
        </w:rPr>
      </w:pPr>
      <w:r>
        <w:rPr>
          <w:rFonts w:ascii="Arial" w:hAnsi="Arial"/>
          <w:sz w:val="22"/>
        </w:rPr>
        <w:t>Международная организация ИТЭР по термоядерной энергии (Организация ИТЭР)</w:t>
      </w:r>
    </w:p>
    <w:p w14:paraId="50183256" w14:textId="77777777" w:rsidR="00A848B0" w:rsidRPr="00A848B0" w:rsidRDefault="00A848B0" w:rsidP="00A848B0">
      <w:pPr>
        <w:rPr>
          <w:rFonts w:ascii="Arial" w:eastAsia="SimSun" w:hAnsi="Arial" w:cs="Arial"/>
          <w:sz w:val="22"/>
          <w:szCs w:val="20"/>
        </w:rPr>
      </w:pPr>
      <w:r>
        <w:rPr>
          <w:rFonts w:ascii="Arial" w:hAnsi="Arial"/>
          <w:sz w:val="22"/>
        </w:rPr>
        <w:lastRenderedPageBreak/>
        <w:t>Латиноамериканская экономическая система (ЛАЭИ)</w:t>
      </w:r>
    </w:p>
    <w:p w14:paraId="4B4FFA90" w14:textId="5ACF7F43" w:rsidR="00A848B0" w:rsidRPr="00A848B0" w:rsidRDefault="00A848B0" w:rsidP="00A848B0">
      <w:pPr>
        <w:rPr>
          <w:rFonts w:ascii="Arial" w:eastAsia="SimSun" w:hAnsi="Arial" w:cs="Arial"/>
          <w:sz w:val="22"/>
          <w:szCs w:val="20"/>
        </w:rPr>
      </w:pPr>
      <w:r>
        <w:rPr>
          <w:rFonts w:ascii="Arial" w:hAnsi="Arial"/>
          <w:sz w:val="22"/>
        </w:rPr>
        <w:t>Латиноамериканская ассоциация по интеграции (АЛАИ)</w:t>
      </w:r>
    </w:p>
    <w:p w14:paraId="564C40AD" w14:textId="77777777" w:rsidR="00A848B0" w:rsidRPr="00A848B0" w:rsidRDefault="00A848B0" w:rsidP="00A848B0">
      <w:pPr>
        <w:rPr>
          <w:rFonts w:ascii="Arial" w:eastAsia="SimSun" w:hAnsi="Arial" w:cs="Arial"/>
          <w:sz w:val="22"/>
          <w:szCs w:val="20"/>
        </w:rPr>
      </w:pPr>
      <w:r>
        <w:rPr>
          <w:rFonts w:ascii="Arial" w:hAnsi="Arial"/>
          <w:sz w:val="22"/>
        </w:rPr>
        <w:t>Лига Арабских Государств (ЛАГ)</w:t>
      </w:r>
    </w:p>
    <w:p w14:paraId="465A08EF" w14:textId="77777777" w:rsidR="00A848B0" w:rsidRPr="00A848B0" w:rsidRDefault="00A848B0" w:rsidP="00A848B0">
      <w:pPr>
        <w:rPr>
          <w:rFonts w:ascii="Arial" w:eastAsia="SimSun" w:hAnsi="Arial" w:cs="Arial"/>
          <w:sz w:val="22"/>
          <w:szCs w:val="20"/>
        </w:rPr>
      </w:pPr>
      <w:r>
        <w:rPr>
          <w:rFonts w:ascii="Arial" w:hAnsi="Arial"/>
          <w:sz w:val="22"/>
        </w:rPr>
        <w:t>Нордический патентный институт (НПИ)</w:t>
      </w:r>
    </w:p>
    <w:p w14:paraId="07159BBC" w14:textId="77777777" w:rsidR="00A848B0" w:rsidRPr="00A848B0" w:rsidRDefault="00A848B0" w:rsidP="00A848B0">
      <w:pPr>
        <w:rPr>
          <w:rFonts w:ascii="Arial" w:eastAsia="SimSun" w:hAnsi="Arial" w:cs="Arial"/>
          <w:sz w:val="22"/>
          <w:szCs w:val="20"/>
        </w:rPr>
      </w:pPr>
      <w:r>
        <w:rPr>
          <w:rFonts w:ascii="Arial" w:hAnsi="Arial"/>
          <w:sz w:val="22"/>
        </w:rPr>
        <w:t>Международная организация франкоязычных стран (МОФС)</w:t>
      </w:r>
    </w:p>
    <w:p w14:paraId="630425C8" w14:textId="77777777" w:rsidR="00A848B0" w:rsidRPr="00A848B0" w:rsidRDefault="00A848B0" w:rsidP="00A848B0">
      <w:pPr>
        <w:rPr>
          <w:rFonts w:ascii="Arial" w:eastAsia="SimSun" w:hAnsi="Arial" w:cs="Arial"/>
          <w:sz w:val="22"/>
          <w:szCs w:val="20"/>
        </w:rPr>
      </w:pPr>
      <w:r>
        <w:rPr>
          <w:rFonts w:ascii="Arial" w:hAnsi="Arial"/>
          <w:sz w:val="22"/>
        </w:rPr>
        <w:t>Организация Американских Государств (ОАГ)</w:t>
      </w:r>
    </w:p>
    <w:p w14:paraId="312A431F" w14:textId="77777777" w:rsidR="00A848B0" w:rsidRPr="00A848B0" w:rsidRDefault="00A848B0" w:rsidP="00A848B0">
      <w:pPr>
        <w:rPr>
          <w:rFonts w:ascii="Arial" w:eastAsia="SimSun" w:hAnsi="Arial" w:cs="Arial"/>
          <w:sz w:val="22"/>
          <w:szCs w:val="20"/>
        </w:rPr>
      </w:pPr>
      <w:r>
        <w:rPr>
          <w:rFonts w:ascii="Arial" w:hAnsi="Arial"/>
          <w:sz w:val="22"/>
        </w:rPr>
        <w:t>Организация Восточно</w:t>
      </w:r>
      <w:r w:rsidR="00D52601">
        <w:rPr>
          <w:rFonts w:ascii="Arial" w:hAnsi="Arial"/>
          <w:sz w:val="22"/>
        </w:rPr>
        <w:t>-К</w:t>
      </w:r>
      <w:r>
        <w:rPr>
          <w:rFonts w:ascii="Arial" w:hAnsi="Arial"/>
          <w:sz w:val="22"/>
        </w:rPr>
        <w:t>арибских Государств (ОВКГ)</w:t>
      </w:r>
    </w:p>
    <w:p w14:paraId="3D5DD175" w14:textId="77777777" w:rsidR="00A848B0" w:rsidRPr="00A848B0" w:rsidRDefault="00A848B0" w:rsidP="00A848B0">
      <w:pPr>
        <w:rPr>
          <w:rFonts w:ascii="Arial" w:eastAsia="SimSun" w:hAnsi="Arial" w:cs="Arial"/>
          <w:sz w:val="22"/>
          <w:szCs w:val="20"/>
        </w:rPr>
      </w:pPr>
      <w:r>
        <w:rPr>
          <w:rFonts w:ascii="Arial" w:hAnsi="Arial"/>
          <w:sz w:val="22"/>
        </w:rPr>
        <w:t>Организация исламского сотрудничества (ОИС)</w:t>
      </w:r>
    </w:p>
    <w:p w14:paraId="53393D22" w14:textId="77777777" w:rsidR="00A848B0" w:rsidRPr="00A848B0" w:rsidRDefault="00A848B0" w:rsidP="00A848B0">
      <w:pPr>
        <w:rPr>
          <w:rFonts w:ascii="Arial" w:eastAsia="SimSun" w:hAnsi="Arial" w:cs="Arial"/>
          <w:sz w:val="22"/>
          <w:szCs w:val="20"/>
        </w:rPr>
      </w:pPr>
      <w:r>
        <w:rPr>
          <w:rFonts w:ascii="Arial" w:hAnsi="Arial"/>
          <w:sz w:val="22"/>
        </w:rPr>
        <w:t>Патентное ведомство Совета сотрудничества арабских государств Персидского залива (Патентное ведомство ССПЗ)</w:t>
      </w:r>
    </w:p>
    <w:p w14:paraId="55EB3411" w14:textId="77777777" w:rsidR="00A848B0" w:rsidRPr="00A848B0" w:rsidRDefault="00A848B0" w:rsidP="00A848B0">
      <w:pPr>
        <w:rPr>
          <w:rFonts w:ascii="Arial" w:eastAsia="SimSun" w:hAnsi="Arial" w:cs="Arial"/>
          <w:sz w:val="22"/>
          <w:szCs w:val="20"/>
        </w:rPr>
      </w:pPr>
      <w:r>
        <w:rPr>
          <w:rFonts w:ascii="Arial" w:hAnsi="Arial"/>
          <w:sz w:val="22"/>
        </w:rPr>
        <w:t>Латиноамериканское сообщество информационных технологий (РИТЛА)</w:t>
      </w:r>
    </w:p>
    <w:p w14:paraId="3B394D89" w14:textId="63C22BBE" w:rsidR="00A848B0" w:rsidRPr="00A848B0" w:rsidRDefault="00A848B0" w:rsidP="00A848B0">
      <w:pPr>
        <w:rPr>
          <w:rFonts w:ascii="Arial" w:eastAsia="SimSun" w:hAnsi="Arial" w:cs="Arial"/>
          <w:sz w:val="22"/>
          <w:szCs w:val="20"/>
        </w:rPr>
      </w:pPr>
      <w:r>
        <w:rPr>
          <w:rFonts w:ascii="Arial" w:hAnsi="Arial"/>
          <w:sz w:val="22"/>
        </w:rPr>
        <w:t>Региональный центр по развитию книжного дела в Латинской Америке и Карибском бассейне (СЕРЛАЛК)</w:t>
      </w:r>
    </w:p>
    <w:p w14:paraId="2060670D" w14:textId="77777777" w:rsidR="00A848B0" w:rsidRPr="00A848B0" w:rsidRDefault="00A848B0" w:rsidP="00A848B0">
      <w:pPr>
        <w:rPr>
          <w:rFonts w:ascii="Arial" w:eastAsia="SimSun" w:hAnsi="Arial" w:cs="Arial"/>
          <w:sz w:val="22"/>
          <w:szCs w:val="20"/>
        </w:rPr>
      </w:pPr>
      <w:r>
        <w:rPr>
          <w:rFonts w:ascii="Arial" w:hAnsi="Arial"/>
          <w:sz w:val="22"/>
        </w:rPr>
        <w:t>Генеральный секретариат Ибероамериканских стран (СЕГИБ)</w:t>
      </w:r>
    </w:p>
    <w:p w14:paraId="2D5E0EE1" w14:textId="77777777" w:rsidR="00A848B0" w:rsidRPr="00A848B0" w:rsidRDefault="00A848B0" w:rsidP="00A848B0">
      <w:pPr>
        <w:rPr>
          <w:rFonts w:ascii="Arial" w:eastAsia="SimSun" w:hAnsi="Arial" w:cs="Arial"/>
          <w:sz w:val="22"/>
          <w:szCs w:val="20"/>
        </w:rPr>
      </w:pPr>
      <w:r>
        <w:rPr>
          <w:rFonts w:ascii="Arial" w:hAnsi="Arial"/>
          <w:sz w:val="22"/>
        </w:rPr>
        <w:t>Центр по проблемам Юга (ЦПЮ)</w:t>
      </w:r>
    </w:p>
    <w:p w14:paraId="0C6D8736" w14:textId="77777777" w:rsidR="00A848B0" w:rsidRPr="00A848B0" w:rsidRDefault="00A848B0" w:rsidP="00A848B0">
      <w:pPr>
        <w:rPr>
          <w:rFonts w:ascii="Arial" w:eastAsia="SimSun" w:hAnsi="Arial" w:cs="Arial"/>
          <w:sz w:val="22"/>
          <w:szCs w:val="20"/>
        </w:rPr>
      </w:pPr>
      <w:r>
        <w:rPr>
          <w:rFonts w:ascii="Arial" w:hAnsi="Arial"/>
          <w:sz w:val="22"/>
        </w:rPr>
        <w:t>Южно-африканское сообщество по развитию (САДК)</w:t>
      </w:r>
    </w:p>
    <w:p w14:paraId="60E8E24E" w14:textId="77777777" w:rsidR="00A848B0" w:rsidRPr="00A848B0" w:rsidRDefault="00A848B0" w:rsidP="00A848B0">
      <w:pPr>
        <w:rPr>
          <w:rFonts w:ascii="Arial" w:eastAsia="SimSun" w:hAnsi="Arial" w:cs="Arial"/>
          <w:sz w:val="22"/>
          <w:szCs w:val="20"/>
        </w:rPr>
      </w:pPr>
      <w:r>
        <w:rPr>
          <w:rFonts w:ascii="Arial" w:hAnsi="Arial"/>
          <w:sz w:val="22"/>
        </w:rPr>
        <w:t>Гаагская конференция частного международного права (ГКЧМП)</w:t>
      </w:r>
    </w:p>
    <w:p w14:paraId="613EB34F" w14:textId="77777777" w:rsidR="00A848B0" w:rsidRPr="00A848B0" w:rsidRDefault="00A848B0" w:rsidP="00A848B0">
      <w:pPr>
        <w:rPr>
          <w:rFonts w:ascii="Arial" w:eastAsia="SimSun" w:hAnsi="Arial" w:cs="Arial"/>
          <w:sz w:val="22"/>
          <w:szCs w:val="20"/>
        </w:rPr>
      </w:pPr>
      <w:r>
        <w:rPr>
          <w:rFonts w:ascii="Arial" w:hAnsi="Arial"/>
          <w:sz w:val="22"/>
        </w:rPr>
        <w:t>Организации Объединенных Наций (ООН)</w:t>
      </w:r>
    </w:p>
    <w:p w14:paraId="3D71C9E5" w14:textId="77777777" w:rsidR="00A848B0" w:rsidRPr="00A848B0" w:rsidRDefault="00A848B0" w:rsidP="00A848B0">
      <w:pPr>
        <w:rPr>
          <w:rFonts w:ascii="Arial" w:eastAsia="SimSun" w:hAnsi="Arial" w:cs="Arial"/>
          <w:sz w:val="22"/>
          <w:szCs w:val="20"/>
        </w:rPr>
      </w:pPr>
      <w:r>
        <w:rPr>
          <w:rFonts w:ascii="Arial" w:hAnsi="Arial"/>
          <w:sz w:val="22"/>
        </w:rPr>
        <w:t>Организация Объединенных Наций по образованию, науке и культуре (ЮНЕСКО)</w:t>
      </w:r>
    </w:p>
    <w:p w14:paraId="515B3B1E" w14:textId="77777777" w:rsidR="00A848B0" w:rsidRPr="00A848B0" w:rsidRDefault="00A848B0" w:rsidP="00A848B0">
      <w:pPr>
        <w:rPr>
          <w:rFonts w:ascii="Arial" w:eastAsia="SimSun" w:hAnsi="Arial" w:cs="Arial"/>
          <w:sz w:val="22"/>
          <w:szCs w:val="20"/>
        </w:rPr>
      </w:pPr>
      <w:r>
        <w:rPr>
          <w:rFonts w:ascii="Arial" w:hAnsi="Arial"/>
          <w:sz w:val="22"/>
        </w:rPr>
        <w:t>Организация ООН по промышленному развитию (ЮНИДО)</w:t>
      </w:r>
    </w:p>
    <w:p w14:paraId="33F7E170" w14:textId="77777777" w:rsidR="00A848B0" w:rsidRPr="00A848B0" w:rsidRDefault="00A848B0" w:rsidP="00A848B0">
      <w:pPr>
        <w:rPr>
          <w:rFonts w:ascii="Arial" w:eastAsia="SimSun" w:hAnsi="Arial" w:cs="Arial"/>
          <w:sz w:val="22"/>
          <w:szCs w:val="20"/>
        </w:rPr>
      </w:pPr>
      <w:r>
        <w:rPr>
          <w:rFonts w:ascii="Arial" w:hAnsi="Arial"/>
          <w:sz w:val="22"/>
        </w:rPr>
        <w:t>Всемирный почтовый союз (ВПС)</w:t>
      </w:r>
    </w:p>
    <w:p w14:paraId="479062F9" w14:textId="77777777" w:rsidR="00A848B0" w:rsidRPr="00A848B0" w:rsidRDefault="00A848B0" w:rsidP="00A848B0">
      <w:pPr>
        <w:rPr>
          <w:rFonts w:ascii="Arial" w:eastAsia="SimSun" w:hAnsi="Arial" w:cs="Arial"/>
          <w:sz w:val="22"/>
          <w:szCs w:val="20"/>
        </w:rPr>
      </w:pPr>
      <w:r>
        <w:rPr>
          <w:rFonts w:ascii="Arial" w:hAnsi="Arial"/>
          <w:sz w:val="22"/>
        </w:rPr>
        <w:t>Вышеградский патентный институт (ВПИ)</w:t>
      </w:r>
    </w:p>
    <w:p w14:paraId="0931C9C5" w14:textId="77777777" w:rsidR="00A848B0" w:rsidRPr="00A848B0" w:rsidRDefault="00A848B0" w:rsidP="00A848B0">
      <w:pPr>
        <w:rPr>
          <w:rFonts w:ascii="Arial" w:eastAsia="SimSun" w:hAnsi="Arial" w:cs="Arial"/>
          <w:sz w:val="22"/>
          <w:szCs w:val="20"/>
        </w:rPr>
      </w:pPr>
      <w:r>
        <w:rPr>
          <w:rFonts w:ascii="Arial" w:hAnsi="Arial"/>
          <w:sz w:val="22"/>
        </w:rPr>
        <w:t>Западноафриканский экономический и валютный союз (ЗАЭВС)</w:t>
      </w:r>
    </w:p>
    <w:p w14:paraId="56163FD7" w14:textId="77777777" w:rsidR="00A848B0" w:rsidRPr="00A848B0" w:rsidRDefault="00A848B0" w:rsidP="00A848B0">
      <w:pPr>
        <w:rPr>
          <w:rFonts w:ascii="Arial" w:eastAsia="SimSun" w:hAnsi="Arial" w:cs="Arial"/>
          <w:sz w:val="22"/>
          <w:szCs w:val="20"/>
        </w:rPr>
      </w:pPr>
      <w:r>
        <w:rPr>
          <w:rFonts w:ascii="Arial" w:hAnsi="Arial"/>
          <w:sz w:val="22"/>
        </w:rPr>
        <w:t>Всемирная организация здравоохранения (ВОЗ)</w:t>
      </w:r>
    </w:p>
    <w:p w14:paraId="2E9BFA91" w14:textId="77777777" w:rsidR="00A848B0" w:rsidRPr="00A848B0" w:rsidRDefault="00A848B0" w:rsidP="00A848B0">
      <w:pPr>
        <w:rPr>
          <w:rFonts w:ascii="Arial" w:eastAsia="SimSun" w:hAnsi="Arial" w:cs="Arial"/>
          <w:sz w:val="22"/>
          <w:szCs w:val="20"/>
        </w:rPr>
      </w:pPr>
      <w:r>
        <w:rPr>
          <w:rFonts w:ascii="Arial" w:hAnsi="Arial"/>
          <w:sz w:val="22"/>
        </w:rPr>
        <w:t>Всемирная метеорологическая организация (ВМО)</w:t>
      </w:r>
    </w:p>
    <w:p w14:paraId="30E84FE3" w14:textId="77777777" w:rsidR="00A848B0" w:rsidRPr="00A848B0" w:rsidRDefault="00A848B0" w:rsidP="004100E1">
      <w:pPr>
        <w:spacing w:after="480"/>
        <w:rPr>
          <w:rFonts w:ascii="Arial" w:eastAsia="SimSun" w:hAnsi="Arial" w:cs="Arial"/>
          <w:sz w:val="22"/>
          <w:szCs w:val="20"/>
        </w:rPr>
      </w:pPr>
      <w:r>
        <w:rPr>
          <w:rFonts w:ascii="Arial" w:hAnsi="Arial"/>
          <w:sz w:val="22"/>
        </w:rPr>
        <w:t>Всемирная торговая организация (ВТО)</w:t>
      </w:r>
    </w:p>
    <w:p w14:paraId="18E0DF77" w14:textId="77FFFFF4" w:rsidR="00A848B0" w:rsidRPr="00A848B0" w:rsidRDefault="00A848B0" w:rsidP="004100E1">
      <w:pPr>
        <w:keepNext/>
        <w:keepLines/>
        <w:spacing w:after="480"/>
        <w:rPr>
          <w:rFonts w:ascii="Arial" w:eastAsia="SimSun" w:hAnsi="Arial" w:cs="Arial"/>
          <w:sz w:val="22"/>
          <w:szCs w:val="22"/>
        </w:rPr>
      </w:pPr>
      <w:r>
        <w:rPr>
          <w:rFonts w:ascii="Arial" w:hAnsi="Arial"/>
          <w:sz w:val="22"/>
          <w:u w:val="single"/>
        </w:rPr>
        <w:t>СПИСОК НЕПРАВИТЕЛЬСТВЕННЫХ ОРГАНИЗАЦИЙ, КОТОРЫЕ ПРЕДЛАГАЕТСЯ ПРИГЛАСИТЬ В КАЧЕСТВЕ НАБЛЮДАТЕЛЕЙ</w:t>
      </w:r>
    </w:p>
    <w:p w14:paraId="05E99C7E" w14:textId="77777777" w:rsidR="00A848B0" w:rsidRPr="00A848B0" w:rsidRDefault="00A848B0" w:rsidP="004100E1">
      <w:pPr>
        <w:spacing w:after="240"/>
        <w:rPr>
          <w:rFonts w:ascii="Arial" w:eastAsia="SimSun" w:hAnsi="Arial" w:cs="Arial"/>
          <w:sz w:val="22"/>
          <w:szCs w:val="22"/>
        </w:rPr>
      </w:pPr>
      <w:r>
        <w:rPr>
          <w:rFonts w:ascii="Arial" w:hAnsi="Arial"/>
          <w:sz w:val="22"/>
        </w:rPr>
        <w:t>Все неправительственные организации, которые допускаются в качестве наблюдателей на заседания Ассамблей государств — членов ВОИС:</w:t>
      </w:r>
    </w:p>
    <w:p w14:paraId="28FF867F" w14:textId="77777777" w:rsidR="00A848B0" w:rsidRPr="00AA5576" w:rsidRDefault="00A848B0" w:rsidP="00A848B0">
      <w:pPr>
        <w:spacing w:before="40" w:after="40"/>
        <w:rPr>
          <w:rFonts w:ascii="Arial" w:eastAsia="Times New Roman" w:hAnsi="Arial" w:cs="Arial"/>
          <w:sz w:val="22"/>
          <w:szCs w:val="20"/>
          <w:lang w:val="en-US"/>
        </w:rPr>
      </w:pPr>
      <w:r w:rsidRPr="00D52601">
        <w:rPr>
          <w:rFonts w:ascii="Arial" w:hAnsi="Arial"/>
          <w:sz w:val="22"/>
          <w:lang w:val="en-US"/>
        </w:rPr>
        <w:t>Actors, Interpreting Artists Committee (CSAI)</w:t>
      </w:r>
    </w:p>
    <w:p w14:paraId="6DD78BA1" w14:textId="77777777" w:rsidR="00A848B0" w:rsidRPr="00D52601" w:rsidRDefault="00A848B0" w:rsidP="00A848B0">
      <w:pPr>
        <w:rPr>
          <w:rFonts w:ascii="Arial" w:eastAsia="SimSun" w:hAnsi="Arial" w:cs="Arial"/>
          <w:sz w:val="22"/>
          <w:szCs w:val="22"/>
          <w:lang w:val="en-US"/>
        </w:rPr>
      </w:pPr>
      <w:r w:rsidRPr="00D52601">
        <w:rPr>
          <w:rFonts w:ascii="Arial" w:hAnsi="Arial"/>
          <w:sz w:val="22"/>
          <w:lang w:val="en-US"/>
        </w:rPr>
        <w:t>African Agricultural Technology Foundation (AATF)</w:t>
      </w:r>
    </w:p>
    <w:p w14:paraId="011482FF"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African Intellectual Property Association (AIPA)</w:t>
      </w:r>
    </w:p>
    <w:p w14:paraId="0AF22C82"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African Library and Information Association (AfLIA)</w:t>
      </w:r>
    </w:p>
    <w:p w14:paraId="07A22FBA" w14:textId="77777777" w:rsidR="00A848B0" w:rsidRPr="00F56770" w:rsidRDefault="00A848B0" w:rsidP="00A848B0">
      <w:pPr>
        <w:rPr>
          <w:rFonts w:ascii="Arial" w:eastAsia="SimSun" w:hAnsi="Arial" w:cs="Arial"/>
          <w:sz w:val="22"/>
          <w:szCs w:val="22"/>
          <w:lang w:val="fr-CH"/>
        </w:rPr>
      </w:pPr>
      <w:r w:rsidRPr="00F56770">
        <w:rPr>
          <w:rFonts w:ascii="Arial" w:hAnsi="Arial"/>
          <w:sz w:val="22"/>
          <w:lang w:val="fr-CH"/>
        </w:rPr>
        <w:t>Agence pour la protection des programmes (APP)</w:t>
      </w:r>
    </w:p>
    <w:p w14:paraId="740DAFE5" w14:textId="77777777" w:rsidR="00A848B0" w:rsidRPr="00D52601" w:rsidRDefault="00A848B0" w:rsidP="00A848B0">
      <w:pPr>
        <w:rPr>
          <w:rFonts w:ascii="Arial" w:eastAsia="SimSun" w:hAnsi="Arial" w:cs="Arial"/>
          <w:sz w:val="22"/>
          <w:szCs w:val="22"/>
          <w:lang w:val="en-US"/>
        </w:rPr>
      </w:pPr>
      <w:r w:rsidRPr="00D52601">
        <w:rPr>
          <w:rFonts w:ascii="Arial" w:hAnsi="Arial"/>
          <w:sz w:val="22"/>
          <w:lang w:val="en-US"/>
        </w:rPr>
        <w:t>All</w:t>
      </w:r>
      <w:r w:rsidRPr="00D52601">
        <w:rPr>
          <w:rFonts w:ascii="Cambria Math" w:hAnsi="Cambria Math"/>
          <w:sz w:val="22"/>
          <w:lang w:val="en-US"/>
        </w:rPr>
        <w:noBreakHyphen/>
      </w:r>
      <w:r w:rsidRPr="00D52601">
        <w:rPr>
          <w:rFonts w:ascii="Arial" w:hAnsi="Arial"/>
          <w:sz w:val="22"/>
          <w:lang w:val="en-US"/>
        </w:rPr>
        <w:t>China Patent Agents Association (ACPAA)</w:t>
      </w:r>
    </w:p>
    <w:p w14:paraId="4C21EB06" w14:textId="77777777" w:rsidR="00A848B0" w:rsidRPr="00D52601" w:rsidRDefault="00A848B0" w:rsidP="00A848B0">
      <w:pPr>
        <w:rPr>
          <w:rFonts w:ascii="Arial" w:eastAsia="SimSun" w:hAnsi="Arial" w:cs="Arial"/>
          <w:sz w:val="22"/>
          <w:szCs w:val="22"/>
          <w:lang w:val="en-US"/>
        </w:rPr>
      </w:pPr>
      <w:r w:rsidRPr="00D52601">
        <w:rPr>
          <w:rFonts w:ascii="Arial" w:hAnsi="Arial"/>
          <w:sz w:val="22"/>
          <w:lang w:val="en-US"/>
        </w:rPr>
        <w:t>American Arab Intellectual Property Association (AAIPA)</w:t>
      </w:r>
    </w:p>
    <w:p w14:paraId="4C422CF4" w14:textId="77777777" w:rsidR="00A848B0" w:rsidRPr="00D52601" w:rsidRDefault="00A848B0" w:rsidP="00A848B0">
      <w:pPr>
        <w:rPr>
          <w:rFonts w:ascii="Arial" w:eastAsia="SimSun" w:hAnsi="Arial" w:cs="Arial"/>
          <w:sz w:val="22"/>
          <w:szCs w:val="22"/>
          <w:lang w:val="en-US"/>
        </w:rPr>
      </w:pPr>
      <w:r w:rsidRPr="00D52601">
        <w:rPr>
          <w:rFonts w:ascii="Arial" w:hAnsi="Arial"/>
          <w:sz w:val="22"/>
          <w:lang w:val="en-US"/>
        </w:rPr>
        <w:t>American Association for the Advancement of Science (AAAS)</w:t>
      </w:r>
    </w:p>
    <w:p w14:paraId="21C37C70"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American Federation of Musicians of the United States and Canada (AFM)</w:t>
      </w:r>
    </w:p>
    <w:p w14:paraId="63898876"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American Intellectual Property Law Association (AIPLA)</w:t>
      </w:r>
    </w:p>
    <w:p w14:paraId="2E45046A"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AmSong</w:t>
      </w:r>
    </w:p>
    <w:p w14:paraId="28C71F6A"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Ankara University Research Center on Intellectual and Industrial Property Rights (FISAUM)</w:t>
      </w:r>
    </w:p>
    <w:p w14:paraId="7A0CF53A" w14:textId="65520D65" w:rsidR="00A848B0" w:rsidRPr="00D52601" w:rsidRDefault="00A848B0" w:rsidP="00A848B0">
      <w:pPr>
        <w:rPr>
          <w:rFonts w:ascii="Arial" w:eastAsia="SimSun" w:hAnsi="Arial" w:cs="Arial"/>
          <w:sz w:val="22"/>
          <w:szCs w:val="20"/>
          <w:lang w:val="en-US"/>
        </w:rPr>
      </w:pPr>
      <w:r w:rsidRPr="00D52601">
        <w:rPr>
          <w:rFonts w:ascii="Arial" w:hAnsi="Arial"/>
          <w:sz w:val="22"/>
          <w:lang w:val="en-US"/>
        </w:rPr>
        <w:t>Arab Society for Intellectual Property (ASIP)</w:t>
      </w:r>
    </w:p>
    <w:p w14:paraId="5E28BC76" w14:textId="77777777" w:rsidR="00A848B0" w:rsidRPr="00D52601" w:rsidRDefault="00A848B0" w:rsidP="00A848B0">
      <w:pPr>
        <w:rPr>
          <w:rFonts w:ascii="Arial" w:eastAsia="SimSun" w:hAnsi="Arial" w:cs="Arial"/>
          <w:sz w:val="22"/>
          <w:szCs w:val="22"/>
          <w:lang w:val="en-US"/>
        </w:rPr>
      </w:pPr>
      <w:r w:rsidRPr="00D52601">
        <w:rPr>
          <w:rFonts w:ascii="Arial" w:hAnsi="Arial"/>
          <w:sz w:val="22"/>
          <w:lang w:val="en-US"/>
        </w:rPr>
        <w:t>Archives and Records Association (ARA)</w:t>
      </w:r>
    </w:p>
    <w:p w14:paraId="5BD2E796" w14:textId="77777777" w:rsidR="00A848B0" w:rsidRPr="00D52601" w:rsidRDefault="00A848B0" w:rsidP="00A848B0">
      <w:pPr>
        <w:rPr>
          <w:rFonts w:ascii="Arial" w:eastAsia="SimSun" w:hAnsi="Arial" w:cs="Arial"/>
          <w:sz w:val="22"/>
          <w:szCs w:val="22"/>
          <w:lang w:val="en-US"/>
        </w:rPr>
      </w:pPr>
      <w:r w:rsidRPr="00D52601">
        <w:rPr>
          <w:rFonts w:ascii="Arial" w:hAnsi="Arial"/>
          <w:sz w:val="22"/>
          <w:lang w:val="en-US"/>
        </w:rPr>
        <w:t>Argentine Management Society of Actors and Performers (SAGAI)</w:t>
      </w:r>
    </w:p>
    <w:p w14:paraId="450B54D6"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ASEAN Intellectual Property Association (ASEAN IPA)</w:t>
      </w:r>
    </w:p>
    <w:p w14:paraId="5EC26C6F" w14:textId="77777777" w:rsidR="00A848B0" w:rsidRPr="00BE06C5" w:rsidRDefault="00A848B0" w:rsidP="00A848B0">
      <w:pPr>
        <w:rPr>
          <w:rFonts w:ascii="Arial" w:eastAsia="SimSun" w:hAnsi="Arial" w:cs="Arial"/>
          <w:sz w:val="22"/>
          <w:szCs w:val="20"/>
          <w:lang w:val="en-US"/>
        </w:rPr>
      </w:pPr>
      <w:r w:rsidRPr="00D52601">
        <w:rPr>
          <w:rFonts w:ascii="Arial" w:hAnsi="Arial"/>
          <w:sz w:val="22"/>
          <w:lang w:val="en-US"/>
        </w:rPr>
        <w:t>Asian Patent Attorneys Association (APAA</w:t>
      </w:r>
      <w:r w:rsidRPr="00BE06C5">
        <w:rPr>
          <w:rFonts w:ascii="Arial" w:hAnsi="Arial"/>
          <w:sz w:val="22"/>
          <w:lang w:val="en-US"/>
        </w:rPr>
        <w:t>)</w:t>
      </w:r>
    </w:p>
    <w:p w14:paraId="63C6BE3B"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Asia-Pacific Broadcasting Union (ABU)</w:t>
      </w:r>
    </w:p>
    <w:p w14:paraId="5A7CCA74" w14:textId="77777777" w:rsidR="00A848B0" w:rsidRPr="00F56770" w:rsidRDefault="00A848B0" w:rsidP="00A848B0">
      <w:pPr>
        <w:rPr>
          <w:rFonts w:ascii="Arial" w:eastAsia="SimSun" w:hAnsi="Arial" w:cs="Arial"/>
          <w:sz w:val="22"/>
          <w:szCs w:val="20"/>
          <w:lang w:val="es-ES"/>
        </w:rPr>
      </w:pPr>
      <w:r w:rsidRPr="00F56770">
        <w:rPr>
          <w:rFonts w:ascii="Arial" w:hAnsi="Arial"/>
          <w:sz w:val="22"/>
          <w:lang w:val="es-ES"/>
        </w:rPr>
        <w:t>Asociación Argentina de Intérpretes (AADI)</w:t>
      </w:r>
    </w:p>
    <w:p w14:paraId="006FA900" w14:textId="77777777" w:rsidR="00A848B0" w:rsidRPr="00F56770" w:rsidRDefault="00A848B0" w:rsidP="00A848B0">
      <w:pPr>
        <w:rPr>
          <w:rFonts w:ascii="Arial" w:eastAsia="SimSun" w:hAnsi="Arial" w:cs="Arial"/>
          <w:sz w:val="22"/>
          <w:szCs w:val="20"/>
          <w:lang w:val="es-ES"/>
        </w:rPr>
      </w:pPr>
      <w:r w:rsidRPr="00F56770">
        <w:rPr>
          <w:rFonts w:ascii="Arial" w:hAnsi="Arial"/>
          <w:sz w:val="22"/>
          <w:lang w:val="es-ES"/>
        </w:rPr>
        <w:t>Asociación Nacional de Denominaciones de Origen (ANDO)</w:t>
      </w:r>
    </w:p>
    <w:p w14:paraId="56B304D8"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Association brésilienne des émetteurs de radio et de télévision (ABERT)</w:t>
      </w:r>
    </w:p>
    <w:p w14:paraId="2CCDB3E1"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lastRenderedPageBreak/>
        <w:t>Association congolaise pour le développement agricole (ACDA)</w:t>
      </w:r>
    </w:p>
    <w:p w14:paraId="6A7A82C5"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Association des praticiens du droit des marques et des modèles (APRAM)</w:t>
      </w:r>
    </w:p>
    <w:p w14:paraId="78F7BD11"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Association des spécialistes de la propriété intellectuelle de Côte d’Ivoire (A.S.P.I.C.I.)</w:t>
      </w:r>
    </w:p>
    <w:p w14:paraId="531D3EE5"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Association européenne des éditeurs de journaux (ENPA)</w:t>
      </w:r>
    </w:p>
    <w:p w14:paraId="2402ABA3"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Association for Accessible Medicines (AAM)</w:t>
      </w:r>
    </w:p>
    <w:p w14:paraId="157F5AE4"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Association for the International Collective Management of Audiovisual Works (AGICOA)</w:t>
      </w:r>
    </w:p>
    <w:p w14:paraId="51CEAC07"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Association marocaine des conseils en propriété industrielle (AMACPI)</w:t>
      </w:r>
    </w:p>
    <w:p w14:paraId="00AA6229"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Association mexicaine pour la protection de la propriété intellectuelle (AMPPI)</w:t>
      </w:r>
    </w:p>
    <w:p w14:paraId="23847BAA" w14:textId="77777777" w:rsidR="00A848B0" w:rsidRPr="00D52601" w:rsidRDefault="00A848B0" w:rsidP="00A848B0">
      <w:pPr>
        <w:rPr>
          <w:rFonts w:ascii="Arial" w:eastAsia="SimSun" w:hAnsi="Arial" w:cs="Arial"/>
          <w:bCs/>
          <w:sz w:val="22"/>
          <w:szCs w:val="22"/>
          <w:lang w:val="en-US"/>
        </w:rPr>
      </w:pPr>
      <w:r w:rsidRPr="00D52601">
        <w:rPr>
          <w:rFonts w:ascii="Arial" w:hAnsi="Arial"/>
          <w:sz w:val="22"/>
          <w:lang w:val="en-US"/>
        </w:rPr>
        <w:t>Association for Recorded Sound Collections (ARSC)</w:t>
      </w:r>
    </w:p>
    <w:p w14:paraId="2C88E826"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Association of Commercial Television in Europe (ACT)</w:t>
      </w:r>
    </w:p>
    <w:p w14:paraId="1B3ED269"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Association of European Perfomers’ Organizations (AEPO-ARTIS)</w:t>
      </w:r>
    </w:p>
    <w:p w14:paraId="541AC4BF"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Association pour le devenir des autochtones et de leur connaissance originelle (ADACO)</w:t>
      </w:r>
    </w:p>
    <w:p w14:paraId="21FAB73B"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Association romande de propriété intellectuelle (AROPI)</w:t>
      </w:r>
    </w:p>
    <w:p w14:paraId="2A541A84"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Authors’ Licensing and Collecting Society Ltd (ALCS)</w:t>
      </w:r>
    </w:p>
    <w:p w14:paraId="778A09C0"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Bahrain Intellectual Property Society (BIPS)</w:t>
      </w:r>
    </w:p>
    <w:p w14:paraId="05A4F5C0"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Benelux Association of Trademark and Design Agents (BMM)</w:t>
      </w:r>
    </w:p>
    <w:p w14:paraId="247488EA"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Biotechnology Industry Organization (BIO)</w:t>
      </w:r>
    </w:p>
    <w:p w14:paraId="25B53B65" w14:textId="77777777" w:rsidR="00A848B0" w:rsidRPr="00D52601" w:rsidRDefault="00A848B0" w:rsidP="00A848B0">
      <w:pPr>
        <w:rPr>
          <w:rFonts w:ascii="Arial" w:eastAsia="SimSun" w:hAnsi="Arial" w:cs="Arial"/>
          <w:bCs/>
          <w:iCs/>
          <w:sz w:val="22"/>
          <w:szCs w:val="22"/>
          <w:lang w:val="en-US"/>
        </w:rPr>
      </w:pPr>
      <w:r w:rsidRPr="00D52601">
        <w:rPr>
          <w:rFonts w:ascii="Arial" w:hAnsi="Arial"/>
          <w:sz w:val="22"/>
          <w:lang w:val="en-US"/>
        </w:rPr>
        <w:t>Brand Owners Protection Group (Gulf BPG)</w:t>
      </w:r>
    </w:p>
    <w:p w14:paraId="34B468FC" w14:textId="77777777" w:rsidR="00A848B0" w:rsidRPr="00D52601" w:rsidRDefault="00A848B0" w:rsidP="00A848B0">
      <w:pPr>
        <w:rPr>
          <w:rFonts w:ascii="Arial" w:eastAsia="SimSun" w:hAnsi="Arial" w:cs="Arial"/>
          <w:bCs/>
          <w:iCs/>
          <w:sz w:val="22"/>
          <w:szCs w:val="22"/>
          <w:lang w:val="en-US"/>
        </w:rPr>
      </w:pPr>
      <w:r w:rsidRPr="00D52601">
        <w:rPr>
          <w:rFonts w:ascii="Arial" w:hAnsi="Arial"/>
          <w:sz w:val="22"/>
          <w:lang w:val="en-US"/>
        </w:rPr>
        <w:t>Brand Protection Group – Lebanon (BPG)</w:t>
      </w:r>
    </w:p>
    <w:p w14:paraId="082C567B" w14:textId="77777777" w:rsidR="00A848B0" w:rsidRPr="00D52601" w:rsidRDefault="00A848B0" w:rsidP="00A848B0">
      <w:pPr>
        <w:rPr>
          <w:rFonts w:ascii="Arial" w:eastAsia="SimSun" w:hAnsi="Arial" w:cs="Arial"/>
          <w:bCs/>
          <w:iCs/>
          <w:sz w:val="22"/>
          <w:szCs w:val="22"/>
          <w:lang w:val="en-US"/>
        </w:rPr>
      </w:pPr>
      <w:r w:rsidRPr="00D52601">
        <w:rPr>
          <w:rFonts w:ascii="Arial" w:hAnsi="Arial"/>
          <w:sz w:val="22"/>
          <w:lang w:val="en-US"/>
        </w:rPr>
        <w:t>Brands Foundation</w:t>
      </w:r>
    </w:p>
    <w:p w14:paraId="27FE5260" w14:textId="77777777" w:rsidR="00A848B0" w:rsidRPr="00D52601" w:rsidRDefault="00A848B0" w:rsidP="00A848B0">
      <w:pPr>
        <w:rPr>
          <w:rFonts w:ascii="Arial" w:eastAsia="SimSun" w:hAnsi="Arial" w:cs="Arial"/>
          <w:bCs/>
          <w:iCs/>
          <w:sz w:val="22"/>
          <w:szCs w:val="22"/>
          <w:lang w:val="en-US"/>
        </w:rPr>
      </w:pPr>
      <w:r w:rsidRPr="00D52601">
        <w:rPr>
          <w:rFonts w:ascii="Arial" w:hAnsi="Arial"/>
          <w:sz w:val="22"/>
          <w:lang w:val="en-US"/>
        </w:rPr>
        <w:t>Brazilian Intellectual Property Association (ABPI)</w:t>
      </w:r>
    </w:p>
    <w:p w14:paraId="62AAEE5C" w14:textId="77777777" w:rsidR="00A848B0" w:rsidRPr="00D52601" w:rsidRDefault="00A848B0" w:rsidP="00A848B0">
      <w:pPr>
        <w:rPr>
          <w:rFonts w:ascii="Arial" w:eastAsia="SimSun" w:hAnsi="Arial" w:cs="Arial"/>
          <w:bCs/>
          <w:iCs/>
          <w:sz w:val="22"/>
          <w:szCs w:val="22"/>
          <w:lang w:val="en-US"/>
        </w:rPr>
      </w:pPr>
      <w:r w:rsidRPr="00D52601">
        <w:rPr>
          <w:rFonts w:ascii="Arial" w:hAnsi="Arial"/>
          <w:sz w:val="22"/>
          <w:lang w:val="en-US"/>
        </w:rPr>
        <w:t>British Copyright Council (BCC)</w:t>
      </w:r>
    </w:p>
    <w:p w14:paraId="5287362F"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Business Software Alliance (BSA)</w:t>
      </w:r>
    </w:p>
    <w:p w14:paraId="28367F18" w14:textId="77777777" w:rsidR="00A848B0" w:rsidRPr="00F56770" w:rsidRDefault="00A848B0" w:rsidP="00A848B0">
      <w:pPr>
        <w:rPr>
          <w:rFonts w:ascii="Arial" w:eastAsia="SimSun" w:hAnsi="Arial" w:cs="Arial"/>
          <w:sz w:val="22"/>
          <w:szCs w:val="20"/>
          <w:lang w:val="es-ES"/>
        </w:rPr>
      </w:pPr>
      <w:r w:rsidRPr="00F56770">
        <w:rPr>
          <w:rFonts w:ascii="Arial" w:hAnsi="Arial"/>
          <w:sz w:val="22"/>
          <w:lang w:val="es-ES"/>
        </w:rPr>
        <w:t>Cámara Industrial de Laboratorios Farmacéuticos Argentinos (CILFA)</w:t>
      </w:r>
    </w:p>
    <w:p w14:paraId="4DB68346" w14:textId="77777777" w:rsidR="00A848B0" w:rsidRPr="00AA5576" w:rsidRDefault="00A848B0" w:rsidP="00A848B0">
      <w:pPr>
        <w:spacing w:before="40" w:after="40"/>
        <w:rPr>
          <w:rFonts w:ascii="Arial" w:eastAsia="Times New Roman" w:hAnsi="Arial" w:cs="Arial"/>
          <w:sz w:val="22"/>
          <w:szCs w:val="20"/>
          <w:lang w:val="en-US"/>
        </w:rPr>
      </w:pPr>
      <w:r w:rsidRPr="00D52601">
        <w:rPr>
          <w:rFonts w:ascii="Arial" w:hAnsi="Arial"/>
          <w:sz w:val="22"/>
          <w:lang w:val="en-US"/>
        </w:rPr>
        <w:t>Cambia</w:t>
      </w:r>
    </w:p>
    <w:p w14:paraId="6DD7002D"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Center for International Environmental Law (CIEL)</w:t>
      </w:r>
    </w:p>
    <w:p w14:paraId="6C2E9FD4"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Center for Performers’ Rights Administration (CPRA) of GEIDANKYO</w:t>
      </w:r>
    </w:p>
    <w:p w14:paraId="53B66DFE"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Center for Responsible Enterprise</w:t>
      </w:r>
      <w:r w:rsidRPr="00BE06C5">
        <w:rPr>
          <w:rFonts w:ascii="Arial" w:hAnsi="Arial"/>
          <w:sz w:val="22"/>
          <w:lang w:val="en-US"/>
        </w:rPr>
        <w:t xml:space="preserve"> and </w:t>
      </w:r>
      <w:r w:rsidRPr="00D52601">
        <w:rPr>
          <w:rFonts w:ascii="Arial" w:hAnsi="Arial"/>
          <w:sz w:val="22"/>
          <w:lang w:val="en-US"/>
        </w:rPr>
        <w:t>Trade (CREATe.org)</w:t>
      </w:r>
    </w:p>
    <w:p w14:paraId="18A68B5B"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Central and Eastern European Copyright Alliance (CEECA)</w:t>
      </w:r>
    </w:p>
    <w:p w14:paraId="483CF2FB"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Centre de recherche et de promotion du droit (CRPD)</w:t>
      </w:r>
    </w:p>
    <w:p w14:paraId="6542679D"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Centre for International Intellectual Property Studies (CEIPI)</w:t>
      </w:r>
    </w:p>
    <w:p w14:paraId="3F8DE979"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Centre for Internet and Society (CIS)</w:t>
      </w:r>
    </w:p>
    <w:p w14:paraId="42428EF7" w14:textId="77777777" w:rsidR="00A848B0" w:rsidRPr="00F56770" w:rsidRDefault="00A848B0" w:rsidP="00A848B0">
      <w:pPr>
        <w:rPr>
          <w:rFonts w:ascii="Arial" w:eastAsia="SimSun" w:hAnsi="Arial" w:cs="Arial"/>
          <w:sz w:val="22"/>
          <w:szCs w:val="20"/>
          <w:lang w:val="es-ES"/>
        </w:rPr>
      </w:pPr>
      <w:r w:rsidRPr="00F56770">
        <w:rPr>
          <w:rFonts w:ascii="Arial" w:hAnsi="Arial"/>
          <w:sz w:val="22"/>
          <w:lang w:val="es-ES"/>
        </w:rPr>
        <w:t xml:space="preserve">Centre </w:t>
      </w:r>
      <w:proofErr w:type="spellStart"/>
      <w:r w:rsidRPr="00F56770">
        <w:rPr>
          <w:rFonts w:ascii="Arial" w:hAnsi="Arial"/>
          <w:sz w:val="22"/>
          <w:lang w:val="es-ES"/>
        </w:rPr>
        <w:t>international</w:t>
      </w:r>
      <w:proofErr w:type="spellEnd"/>
      <w:r w:rsidRPr="00F56770">
        <w:rPr>
          <w:rFonts w:ascii="Arial" w:hAnsi="Arial"/>
          <w:sz w:val="22"/>
          <w:lang w:val="es-ES"/>
        </w:rPr>
        <w:t xml:space="preserve"> </w:t>
      </w:r>
      <w:proofErr w:type="spellStart"/>
      <w:r w:rsidRPr="00F56770">
        <w:rPr>
          <w:rFonts w:ascii="Arial" w:hAnsi="Arial"/>
          <w:sz w:val="22"/>
          <w:lang w:val="es-ES"/>
        </w:rPr>
        <w:t>d’investissement</w:t>
      </w:r>
      <w:proofErr w:type="spellEnd"/>
      <w:r w:rsidRPr="00F56770">
        <w:rPr>
          <w:rFonts w:ascii="Arial" w:hAnsi="Arial"/>
          <w:sz w:val="22"/>
          <w:lang w:val="es-ES"/>
        </w:rPr>
        <w:t xml:space="preserve"> (CII)</w:t>
      </w:r>
    </w:p>
    <w:p w14:paraId="0E736290" w14:textId="77777777" w:rsidR="00A848B0" w:rsidRPr="00F56770" w:rsidRDefault="00A848B0" w:rsidP="00A848B0">
      <w:pPr>
        <w:rPr>
          <w:rFonts w:ascii="Arial" w:eastAsia="SimSun" w:hAnsi="Arial" w:cs="Arial"/>
          <w:sz w:val="22"/>
          <w:szCs w:val="20"/>
          <w:lang w:val="es-ES"/>
        </w:rPr>
      </w:pPr>
      <w:r w:rsidRPr="00F56770">
        <w:rPr>
          <w:rFonts w:ascii="Arial" w:hAnsi="Arial"/>
          <w:sz w:val="22"/>
          <w:lang w:val="es-ES"/>
        </w:rPr>
        <w:t>Centro de Investigación en Propiedad Intelectual (CIPI)</w:t>
      </w:r>
    </w:p>
    <w:p w14:paraId="7B98F711"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Chamber of Commerce and Industry of the Russian Federation (CCI RF)</w:t>
      </w:r>
    </w:p>
    <w:p w14:paraId="364B2F54"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Chamber of Commerce of the United States of America (CCUSA)</w:t>
      </w:r>
    </w:p>
    <w:p w14:paraId="7D636F92"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Chamber of Patent Attorneys (PAK)</w:t>
      </w:r>
    </w:p>
    <w:p w14:paraId="6ABC2DDF"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Chartered Institute of Library and Information Professionals (CILIP)</w:t>
      </w:r>
    </w:p>
    <w:p w14:paraId="5038AB56"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Chartered Institute of Patent Attorneys (CIPA)</w:t>
      </w:r>
    </w:p>
    <w:p w14:paraId="2911EE97"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Chartered Society of Designers (CSD)</w:t>
      </w:r>
    </w:p>
    <w:p w14:paraId="2FFAE35C"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China Council for the Promotion of International Trade (CCPIT)</w:t>
      </w:r>
    </w:p>
    <w:p w14:paraId="46F1055B"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China Trademark Association (CTA)</w:t>
      </w:r>
    </w:p>
    <w:p w14:paraId="27675218"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Civil Society Coalition (CSC)</w:t>
      </w:r>
    </w:p>
    <w:p w14:paraId="41C53AFC"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Club for People with Special Needs Region of Preveza (CPSNRP)</w:t>
      </w:r>
    </w:p>
    <w:p w14:paraId="4674AE56" w14:textId="77777777" w:rsidR="00A848B0" w:rsidRPr="00F56770" w:rsidRDefault="00A848B0" w:rsidP="00A848B0">
      <w:pPr>
        <w:rPr>
          <w:rFonts w:ascii="Arial" w:eastAsia="SimSun" w:hAnsi="Arial" w:cs="Arial"/>
          <w:sz w:val="22"/>
          <w:szCs w:val="20"/>
          <w:lang w:val="es-ES"/>
        </w:rPr>
      </w:pPr>
      <w:r w:rsidRPr="00F56770">
        <w:rPr>
          <w:rFonts w:ascii="Arial" w:hAnsi="Arial"/>
          <w:sz w:val="22"/>
          <w:lang w:val="es-ES"/>
        </w:rPr>
        <w:t>Coalición por el Acceso Legal a la Cultura A.C. (CALC)</w:t>
      </w:r>
    </w:p>
    <w:p w14:paraId="0550FC73" w14:textId="77777777" w:rsidR="00A848B0" w:rsidRPr="00D52601" w:rsidRDefault="00A848B0" w:rsidP="00A848B0">
      <w:pPr>
        <w:spacing w:after="40"/>
        <w:rPr>
          <w:rFonts w:eastAsia="Times New Roman"/>
          <w:sz w:val="22"/>
          <w:szCs w:val="20"/>
          <w:lang w:val="en-US"/>
        </w:rPr>
      </w:pPr>
      <w:r w:rsidRPr="00D52601">
        <w:rPr>
          <w:rFonts w:ascii="Arial" w:hAnsi="Arial"/>
          <w:sz w:val="22"/>
          <w:lang w:val="en-US"/>
        </w:rPr>
        <w:t>Committee for the Indigenous Peoples of the Americas (Incomindios)</w:t>
      </w:r>
    </w:p>
    <w:p w14:paraId="0EF18E23"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Communia, International Association (Communia)</w:t>
      </w:r>
    </w:p>
    <w:p w14:paraId="63E69DB1"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 xml:space="preserve">Compagnie nationale des conseils en propriété industrielle (CNCPI) </w:t>
      </w:r>
    </w:p>
    <w:p w14:paraId="213C8C5C"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Computer &amp; Communications Industry Association (CCIA)</w:t>
      </w:r>
    </w:p>
    <w:p w14:paraId="2AE15EF8" w14:textId="77777777" w:rsidR="00A848B0" w:rsidRPr="00D52601" w:rsidRDefault="00A848B0" w:rsidP="00A848B0">
      <w:pPr>
        <w:rPr>
          <w:rFonts w:ascii="Arial" w:eastAsia="SimSun" w:hAnsi="Arial" w:cs="Arial"/>
          <w:sz w:val="22"/>
          <w:szCs w:val="22"/>
          <w:lang w:val="en-US"/>
        </w:rPr>
      </w:pPr>
      <w:r w:rsidRPr="00D52601">
        <w:rPr>
          <w:rFonts w:ascii="Arial" w:hAnsi="Arial"/>
          <w:sz w:val="22"/>
          <w:lang w:val="en-US"/>
        </w:rPr>
        <w:t>Confederacy of Patent Information User Groups (CEPIUG)</w:t>
      </w:r>
    </w:p>
    <w:p w14:paraId="230516C1" w14:textId="77777777" w:rsidR="00A848B0" w:rsidRPr="00D52601" w:rsidRDefault="00A848B0" w:rsidP="00A848B0">
      <w:pPr>
        <w:rPr>
          <w:rFonts w:ascii="Arial" w:eastAsia="SimSun" w:hAnsi="Arial" w:cs="Arial"/>
          <w:sz w:val="22"/>
          <w:szCs w:val="22"/>
          <w:lang w:val="en-US"/>
        </w:rPr>
      </w:pPr>
      <w:r w:rsidRPr="00D52601">
        <w:rPr>
          <w:rFonts w:ascii="Arial" w:hAnsi="Arial"/>
          <w:sz w:val="22"/>
          <w:lang w:val="en-US"/>
        </w:rPr>
        <w:t>Confederation of Indian Industry (CII)</w:t>
      </w:r>
    </w:p>
    <w:p w14:paraId="1546A89B"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Confederation of Rightholders’ Societies of Europe and Asia (CRSEA)</w:t>
      </w:r>
    </w:p>
    <w:p w14:paraId="52BF0884"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Conseil national pour la promotion de la musique traditionnelle du Congo (CNPMTC)</w:t>
      </w:r>
    </w:p>
    <w:p w14:paraId="05B6915D"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Consortium for Common Food Names (CCFN)</w:t>
      </w:r>
    </w:p>
    <w:p w14:paraId="47F3555B" w14:textId="77777777" w:rsidR="00A848B0" w:rsidRPr="00BE06C5" w:rsidRDefault="00A848B0" w:rsidP="00A848B0">
      <w:pPr>
        <w:rPr>
          <w:rFonts w:ascii="Arial" w:eastAsia="SimSun" w:hAnsi="Arial" w:cs="Arial"/>
          <w:sz w:val="22"/>
          <w:szCs w:val="20"/>
          <w:lang w:val="en-US"/>
        </w:rPr>
      </w:pPr>
      <w:r w:rsidRPr="00D52601">
        <w:rPr>
          <w:rFonts w:ascii="Arial" w:hAnsi="Arial"/>
          <w:sz w:val="22"/>
          <w:lang w:val="en-US"/>
        </w:rPr>
        <w:t>Co-ordinating Council of Audiovisual</w:t>
      </w:r>
      <w:r w:rsidRPr="00BE06C5">
        <w:rPr>
          <w:rFonts w:ascii="Arial" w:hAnsi="Arial"/>
          <w:sz w:val="22"/>
          <w:lang w:val="en-US"/>
        </w:rPr>
        <w:t xml:space="preserve"> Archives Associations (CCAAA)</w:t>
      </w:r>
    </w:p>
    <w:p w14:paraId="5D1E6337"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lastRenderedPageBreak/>
        <w:t>Coordination of European Independent Producers (CEPI)</w:t>
      </w:r>
    </w:p>
    <w:p w14:paraId="71D1290B"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Coordination of European Picture Agencies</w:t>
      </w:r>
      <w:r w:rsidRPr="00D52601">
        <w:rPr>
          <w:rFonts w:ascii="Arial" w:hAnsi="Arial"/>
          <w:sz w:val="22"/>
          <w:lang w:val="en-US"/>
        </w:rPr>
        <w:noBreakHyphen/>
        <w:t>News and Stock (CEPIC)</w:t>
      </w:r>
    </w:p>
    <w:p w14:paraId="002072B3"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Copyright Research and Information Center (CRIC)</w:t>
      </w:r>
    </w:p>
    <w:p w14:paraId="77DCFF7C" w14:textId="77777777" w:rsidR="00A848B0" w:rsidRPr="00F56770" w:rsidRDefault="00A848B0" w:rsidP="00A848B0">
      <w:pPr>
        <w:rPr>
          <w:rFonts w:ascii="Arial" w:eastAsia="SimSun" w:hAnsi="Arial" w:cs="Arial"/>
          <w:sz w:val="22"/>
          <w:szCs w:val="20"/>
          <w:lang w:val="es-ES"/>
        </w:rPr>
      </w:pPr>
      <w:r w:rsidRPr="00F56770">
        <w:rPr>
          <w:rFonts w:ascii="Arial" w:hAnsi="Arial"/>
          <w:sz w:val="22"/>
          <w:lang w:val="es-ES"/>
        </w:rPr>
        <w:t>Corporación Latinoamericana de Investigación de la Propiedad Intelectual para el Desarrollo (Corporación Innovarte)</w:t>
      </w:r>
    </w:p>
    <w:p w14:paraId="74423CAB"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Council on Health Research for Development (COHRED)</w:t>
      </w:r>
    </w:p>
    <w:p w14:paraId="2C1E67AE"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Creative Commons Corporation</w:t>
      </w:r>
    </w:p>
    <w:p w14:paraId="257C45EB"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CreativeFuture</w:t>
      </w:r>
    </w:p>
    <w:p w14:paraId="2B931BB1" w14:textId="77777777" w:rsidR="00A848B0" w:rsidRPr="00D52601" w:rsidRDefault="00A848B0" w:rsidP="00A848B0">
      <w:pPr>
        <w:spacing w:before="40" w:after="40"/>
        <w:rPr>
          <w:rFonts w:ascii="Arial" w:eastAsia="SimSun" w:hAnsi="Arial" w:cs="Arial"/>
          <w:sz w:val="22"/>
          <w:szCs w:val="20"/>
          <w:lang w:val="en-US"/>
        </w:rPr>
      </w:pPr>
      <w:r w:rsidRPr="00D52601">
        <w:rPr>
          <w:rFonts w:ascii="Arial" w:hAnsi="Arial"/>
          <w:sz w:val="22"/>
          <w:lang w:val="en-US"/>
        </w:rPr>
        <w:t>CropLife International</w:t>
      </w:r>
    </w:p>
    <w:p w14:paraId="459A2E8A" w14:textId="77777777" w:rsidR="00A848B0" w:rsidRPr="00D52601" w:rsidRDefault="00A848B0" w:rsidP="00A848B0">
      <w:pPr>
        <w:rPr>
          <w:rFonts w:ascii="Arial" w:eastAsia="SimSun" w:hAnsi="Arial" w:cs="Arial"/>
          <w:sz w:val="22"/>
          <w:szCs w:val="22"/>
          <w:lang w:val="en-US"/>
        </w:rPr>
      </w:pPr>
      <w:r w:rsidRPr="00D52601">
        <w:rPr>
          <w:rFonts w:ascii="Arial" w:hAnsi="Arial"/>
          <w:sz w:val="22"/>
          <w:lang w:val="en-US"/>
        </w:rPr>
        <w:t>Cumulus, The International Association of Universities and Colleges of Art, Design and Media (CUMULUS)</w:t>
      </w:r>
    </w:p>
    <w:p w14:paraId="46F84AC9" w14:textId="77777777" w:rsidR="00A848B0" w:rsidRPr="00D52601" w:rsidRDefault="00A848B0" w:rsidP="00A848B0">
      <w:pPr>
        <w:spacing w:before="40" w:after="40"/>
        <w:rPr>
          <w:rFonts w:ascii="Arial" w:eastAsia="Times New Roman" w:hAnsi="Arial" w:cs="Arial"/>
          <w:sz w:val="22"/>
          <w:szCs w:val="20"/>
          <w:lang w:val="en-US"/>
        </w:rPr>
      </w:pPr>
      <w:r w:rsidRPr="00D52601">
        <w:rPr>
          <w:rFonts w:ascii="Arial" w:hAnsi="Arial"/>
          <w:sz w:val="22"/>
          <w:lang w:val="en-US"/>
        </w:rPr>
        <w:t>Denver Museum of Nature &amp; Science (DMNS)</w:t>
      </w:r>
    </w:p>
    <w:p w14:paraId="3E59D504" w14:textId="77777777" w:rsidR="00A848B0" w:rsidRPr="00D52601" w:rsidRDefault="00A848B0" w:rsidP="00A848B0">
      <w:pPr>
        <w:spacing w:before="40" w:after="40"/>
        <w:rPr>
          <w:rFonts w:ascii="Arial" w:eastAsia="Times New Roman" w:hAnsi="Arial" w:cs="Arial"/>
          <w:sz w:val="22"/>
          <w:szCs w:val="20"/>
          <w:lang w:val="en-US"/>
        </w:rPr>
      </w:pPr>
      <w:r w:rsidRPr="00D52601">
        <w:rPr>
          <w:rFonts w:ascii="Arial" w:hAnsi="Arial"/>
          <w:sz w:val="22"/>
          <w:lang w:val="en-US"/>
        </w:rPr>
        <w:t>Design and Artists Copyright Society (DACS)</w:t>
      </w:r>
    </w:p>
    <w:p w14:paraId="174DC5AF" w14:textId="77777777" w:rsidR="00A848B0" w:rsidRPr="00F56770" w:rsidRDefault="00A848B0" w:rsidP="00A848B0">
      <w:pPr>
        <w:rPr>
          <w:rFonts w:ascii="Arial" w:eastAsia="SimSun" w:hAnsi="Arial" w:cs="Arial"/>
          <w:sz w:val="22"/>
          <w:szCs w:val="20"/>
          <w:lang w:val="es-ES"/>
        </w:rPr>
      </w:pPr>
      <w:r w:rsidRPr="00F56770">
        <w:rPr>
          <w:rFonts w:ascii="Arial" w:hAnsi="Arial"/>
          <w:sz w:val="22"/>
          <w:lang w:val="es-ES"/>
        </w:rPr>
        <w:t>DIGITALEUROPE</w:t>
      </w:r>
    </w:p>
    <w:p w14:paraId="1DA58C24" w14:textId="77777777" w:rsidR="00A848B0" w:rsidRPr="00F56770" w:rsidRDefault="00A848B0" w:rsidP="00A848B0">
      <w:pPr>
        <w:spacing w:before="40" w:after="40"/>
        <w:rPr>
          <w:rFonts w:ascii="Arial" w:eastAsia="Times New Roman" w:hAnsi="Arial" w:cs="Arial"/>
          <w:sz w:val="22"/>
          <w:szCs w:val="20"/>
          <w:lang w:val="es-ES"/>
        </w:rPr>
      </w:pPr>
      <w:r w:rsidRPr="00F56770">
        <w:rPr>
          <w:rFonts w:ascii="Arial" w:hAnsi="Arial"/>
          <w:sz w:val="22"/>
          <w:lang w:val="es-ES"/>
        </w:rPr>
        <w:t xml:space="preserve">Digital </w:t>
      </w:r>
      <w:proofErr w:type="spellStart"/>
      <w:r w:rsidRPr="00F56770">
        <w:rPr>
          <w:rFonts w:ascii="Arial" w:hAnsi="Arial"/>
          <w:sz w:val="22"/>
          <w:lang w:val="es-ES"/>
        </w:rPr>
        <w:t>Law</w:t>
      </w:r>
      <w:proofErr w:type="spellEnd"/>
      <w:r w:rsidRPr="00F56770">
        <w:rPr>
          <w:rFonts w:ascii="Arial" w:hAnsi="Arial"/>
          <w:sz w:val="22"/>
          <w:lang w:val="es-ES"/>
        </w:rPr>
        <w:t xml:space="preserve"> Center (DLC)</w:t>
      </w:r>
    </w:p>
    <w:p w14:paraId="72FDF214" w14:textId="77777777" w:rsidR="00A848B0" w:rsidRPr="00F56770" w:rsidRDefault="00A848B0" w:rsidP="00A848B0">
      <w:pPr>
        <w:rPr>
          <w:rFonts w:ascii="Arial" w:eastAsia="SimSun" w:hAnsi="Arial" w:cs="Arial"/>
          <w:sz w:val="22"/>
          <w:szCs w:val="20"/>
          <w:lang w:val="es-ES"/>
        </w:rPr>
      </w:pPr>
      <w:r w:rsidRPr="00F56770">
        <w:rPr>
          <w:rFonts w:ascii="Arial" w:hAnsi="Arial"/>
          <w:sz w:val="22"/>
          <w:lang w:val="es-ES"/>
        </w:rPr>
        <w:t xml:space="preserve">Digital Media </w:t>
      </w:r>
      <w:proofErr w:type="spellStart"/>
      <w:r w:rsidRPr="00F56770">
        <w:rPr>
          <w:rFonts w:ascii="Arial" w:hAnsi="Arial"/>
          <w:sz w:val="22"/>
          <w:lang w:val="es-ES"/>
        </w:rPr>
        <w:t>Association</w:t>
      </w:r>
      <w:proofErr w:type="spellEnd"/>
      <w:r w:rsidRPr="00F56770">
        <w:rPr>
          <w:rFonts w:ascii="Arial" w:hAnsi="Arial"/>
          <w:sz w:val="22"/>
          <w:lang w:val="es-ES"/>
        </w:rPr>
        <w:t xml:space="preserve"> (</w:t>
      </w:r>
      <w:proofErr w:type="spellStart"/>
      <w:r w:rsidRPr="00F56770">
        <w:rPr>
          <w:rFonts w:ascii="Arial" w:hAnsi="Arial"/>
          <w:sz w:val="22"/>
          <w:lang w:val="es-ES"/>
        </w:rPr>
        <w:t>DiMA</w:t>
      </w:r>
      <w:proofErr w:type="spellEnd"/>
      <w:r w:rsidRPr="00F56770">
        <w:rPr>
          <w:rFonts w:ascii="Arial" w:hAnsi="Arial"/>
          <w:sz w:val="22"/>
          <w:lang w:val="es-ES"/>
        </w:rPr>
        <w:t>)</w:t>
      </w:r>
    </w:p>
    <w:p w14:paraId="133CE187" w14:textId="77777777" w:rsidR="00A848B0" w:rsidRPr="00F56770" w:rsidRDefault="00A848B0" w:rsidP="00A848B0">
      <w:pPr>
        <w:spacing w:before="40" w:after="40"/>
        <w:rPr>
          <w:rFonts w:ascii="Arial" w:eastAsia="Times New Roman" w:hAnsi="Arial" w:cs="Arial"/>
          <w:sz w:val="22"/>
          <w:szCs w:val="20"/>
          <w:lang w:val="es-ES"/>
        </w:rPr>
      </w:pPr>
      <w:r w:rsidRPr="00F56770">
        <w:rPr>
          <w:rFonts w:ascii="Arial" w:hAnsi="Arial"/>
          <w:sz w:val="22"/>
          <w:lang w:val="es-ES"/>
        </w:rPr>
        <w:t xml:space="preserve">Digital Music </w:t>
      </w:r>
      <w:proofErr w:type="spellStart"/>
      <w:r w:rsidRPr="00F56770">
        <w:rPr>
          <w:rFonts w:ascii="Arial" w:hAnsi="Arial"/>
          <w:sz w:val="22"/>
          <w:lang w:val="es-ES"/>
        </w:rPr>
        <w:t>Europe</w:t>
      </w:r>
      <w:proofErr w:type="spellEnd"/>
      <w:r w:rsidRPr="00F56770">
        <w:rPr>
          <w:rFonts w:ascii="Arial" w:hAnsi="Arial"/>
          <w:sz w:val="22"/>
          <w:lang w:val="es-ES"/>
        </w:rPr>
        <w:t xml:space="preserve"> (DME)</w:t>
      </w:r>
    </w:p>
    <w:p w14:paraId="21A4C00D" w14:textId="77777777" w:rsidR="00A848B0" w:rsidRPr="00D52601" w:rsidRDefault="00A848B0" w:rsidP="00A848B0">
      <w:pPr>
        <w:rPr>
          <w:rFonts w:ascii="Arial" w:eastAsia="SimSun" w:hAnsi="Arial" w:cs="Arial"/>
          <w:sz w:val="22"/>
          <w:szCs w:val="22"/>
          <w:lang w:val="en-US"/>
        </w:rPr>
      </w:pPr>
      <w:r w:rsidRPr="00D52601">
        <w:rPr>
          <w:rFonts w:ascii="Arial" w:hAnsi="Arial"/>
          <w:sz w:val="22"/>
          <w:lang w:val="en-US"/>
        </w:rPr>
        <w:t>Digital Video Broadcasting (DVB)</w:t>
      </w:r>
    </w:p>
    <w:p w14:paraId="48687B8E" w14:textId="77777777" w:rsidR="00A848B0" w:rsidRPr="00D52601" w:rsidRDefault="00A848B0" w:rsidP="00A848B0">
      <w:pPr>
        <w:rPr>
          <w:rFonts w:ascii="Arial" w:eastAsia="SimSun" w:hAnsi="Arial" w:cs="Arial"/>
          <w:sz w:val="22"/>
          <w:szCs w:val="22"/>
          <w:lang w:val="en-US"/>
        </w:rPr>
      </w:pPr>
      <w:r w:rsidRPr="00D52601">
        <w:rPr>
          <w:rFonts w:ascii="Arial" w:hAnsi="Arial"/>
          <w:sz w:val="22"/>
          <w:lang w:val="en-US"/>
        </w:rPr>
        <w:t>Drugs for Neglected Diseases initiative (DNDi)</w:t>
      </w:r>
    </w:p>
    <w:p w14:paraId="6B58BF57"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Education International (EI)</w:t>
      </w:r>
    </w:p>
    <w:p w14:paraId="46B154C1"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Egyptian Council for Innovation, Creativity and Protection of Information (ECCIPP)</w:t>
      </w:r>
    </w:p>
    <w:p w14:paraId="1C0D5C89"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Electronic Frontier Foundation (EFF)</w:t>
      </w:r>
    </w:p>
    <w:p w14:paraId="47A3C73D"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Electronic Information for Libraries (eIFL.net)</w:t>
      </w:r>
    </w:p>
    <w:p w14:paraId="711F5655"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Emirates Intellectual Property Association (EIPA)</w:t>
      </w:r>
    </w:p>
    <w:p w14:paraId="5A3FFFA7"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Emirates Reprographic Rights Management Association (ERRA)</w:t>
      </w:r>
    </w:p>
    <w:p w14:paraId="643F7E69" w14:textId="77777777" w:rsidR="00A848B0" w:rsidRPr="00D52601" w:rsidRDefault="00A848B0" w:rsidP="00A848B0">
      <w:pPr>
        <w:rPr>
          <w:rFonts w:ascii="Arial" w:eastAsia="SimSun" w:hAnsi="Arial" w:cs="Arial"/>
          <w:sz w:val="22"/>
          <w:szCs w:val="22"/>
          <w:lang w:val="en-US"/>
        </w:rPr>
      </w:pPr>
      <w:r w:rsidRPr="00D52601">
        <w:rPr>
          <w:rFonts w:ascii="Arial" w:hAnsi="Arial"/>
          <w:sz w:val="22"/>
          <w:lang w:val="en-US"/>
        </w:rPr>
        <w:t>European Association for Bioindustries (EUROPABIO)</w:t>
      </w:r>
    </w:p>
    <w:p w14:paraId="72E16CB1"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European Association of Communications Agencies (EACA)</w:t>
      </w:r>
    </w:p>
    <w:p w14:paraId="4D13A761"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European Brands Association (AIM)</w:t>
      </w:r>
    </w:p>
    <w:p w14:paraId="06090F6E"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European Broadcasting Union (EBU)</w:t>
      </w:r>
    </w:p>
    <w:p w14:paraId="24A1A49D"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European Bureau of Library, Information and Documentation Associations (EBLIDA)</w:t>
      </w:r>
    </w:p>
    <w:p w14:paraId="6834D09B" w14:textId="77777777" w:rsidR="00A848B0" w:rsidRPr="00D52601" w:rsidRDefault="00A848B0" w:rsidP="00A848B0">
      <w:pPr>
        <w:spacing w:before="40" w:after="40"/>
        <w:rPr>
          <w:rFonts w:ascii="Arial" w:eastAsia="SimSun" w:hAnsi="Arial" w:cs="Arial"/>
          <w:sz w:val="22"/>
          <w:szCs w:val="20"/>
          <w:lang w:val="en-US"/>
        </w:rPr>
      </w:pPr>
      <w:r w:rsidRPr="00D52601">
        <w:rPr>
          <w:rFonts w:ascii="Arial" w:hAnsi="Arial"/>
          <w:sz w:val="22"/>
          <w:lang w:val="en-US"/>
        </w:rPr>
        <w:t>European Chemical Industry Council (CEFIC)</w:t>
      </w:r>
    </w:p>
    <w:p w14:paraId="4D33C5A4" w14:textId="77777777" w:rsidR="00A848B0" w:rsidRPr="00D52601" w:rsidRDefault="00A848B0" w:rsidP="00A848B0">
      <w:pPr>
        <w:spacing w:before="40" w:after="40"/>
        <w:rPr>
          <w:rFonts w:eastAsia="Times New Roman"/>
          <w:sz w:val="22"/>
          <w:szCs w:val="20"/>
          <w:lang w:val="en-US"/>
        </w:rPr>
      </w:pPr>
      <w:r w:rsidRPr="00D52601">
        <w:rPr>
          <w:rFonts w:ascii="Arial" w:hAnsi="Arial"/>
          <w:sz w:val="22"/>
          <w:lang w:val="en-US"/>
        </w:rPr>
        <w:t>European College of Parma Foundation (The Foundation)</w:t>
      </w:r>
    </w:p>
    <w:p w14:paraId="5631FDAB"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European Committee for Interoperable Systems (ECIS)</w:t>
      </w:r>
    </w:p>
    <w:p w14:paraId="56DD61D6" w14:textId="77777777" w:rsidR="00A848B0" w:rsidRPr="00BE06C5" w:rsidRDefault="00A848B0" w:rsidP="00A848B0">
      <w:pPr>
        <w:rPr>
          <w:rFonts w:ascii="Arial" w:eastAsia="SimSun" w:hAnsi="Arial" w:cs="Arial"/>
          <w:sz w:val="22"/>
          <w:szCs w:val="20"/>
          <w:lang w:val="en-US"/>
        </w:rPr>
      </w:pPr>
      <w:r w:rsidRPr="00D52601">
        <w:rPr>
          <w:rFonts w:ascii="Arial" w:hAnsi="Arial"/>
          <w:sz w:val="22"/>
          <w:lang w:val="en-US"/>
        </w:rPr>
        <w:t>European Communities</w:t>
      </w:r>
      <w:r w:rsidRPr="00BE06C5">
        <w:rPr>
          <w:rFonts w:ascii="Arial" w:hAnsi="Arial"/>
          <w:sz w:val="22"/>
          <w:lang w:val="en-US"/>
        </w:rPr>
        <w:t xml:space="preserve"> Trade Mark Association (ECTA)</w:t>
      </w:r>
    </w:p>
    <w:p w14:paraId="05FF2AFC" w14:textId="77777777" w:rsidR="00A848B0" w:rsidRPr="00D52601" w:rsidRDefault="00A848B0" w:rsidP="00A848B0">
      <w:pPr>
        <w:rPr>
          <w:rFonts w:ascii="Arial" w:eastAsia="SimSun" w:hAnsi="Arial" w:cs="Arial"/>
          <w:sz w:val="22"/>
          <w:szCs w:val="20"/>
          <w:lang w:val="en-US"/>
        </w:rPr>
      </w:pPr>
      <w:r w:rsidRPr="00BE06C5">
        <w:rPr>
          <w:rFonts w:ascii="Arial" w:hAnsi="Arial"/>
          <w:sz w:val="22"/>
          <w:lang w:val="en-US"/>
        </w:rPr>
        <w:t xml:space="preserve">European </w:t>
      </w:r>
      <w:r w:rsidRPr="00D52601">
        <w:rPr>
          <w:rFonts w:ascii="Arial" w:hAnsi="Arial"/>
          <w:sz w:val="22"/>
          <w:lang w:val="en-US"/>
        </w:rPr>
        <w:t>Computer Manufacturers Association (ECMA)</w:t>
      </w:r>
    </w:p>
    <w:p w14:paraId="2920A9AA"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European Digital Media Association (EDiMA)</w:t>
      </w:r>
    </w:p>
    <w:p w14:paraId="6519A75D"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European Digital Rights (EDRI)</w:t>
      </w:r>
    </w:p>
    <w:p w14:paraId="24367500"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European Federation of Pharmaceutical Industries’ Associations (EFPIA)</w:t>
      </w:r>
    </w:p>
    <w:p w14:paraId="58334F26"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European Intellectual Property Teachers’ Network (EIPTN)</w:t>
      </w:r>
    </w:p>
    <w:p w14:paraId="43704FF4" w14:textId="77777777" w:rsidR="00A848B0" w:rsidRPr="00D52601" w:rsidRDefault="00A848B0" w:rsidP="00A848B0">
      <w:pPr>
        <w:tabs>
          <w:tab w:val="left" w:pos="720"/>
          <w:tab w:val="center" w:pos="4320"/>
          <w:tab w:val="right" w:pos="8640"/>
        </w:tabs>
        <w:spacing w:before="40" w:after="40"/>
        <w:rPr>
          <w:rFonts w:eastAsia="Times New Roman"/>
          <w:sz w:val="22"/>
          <w:szCs w:val="20"/>
          <w:lang w:val="en-US"/>
        </w:rPr>
      </w:pPr>
      <w:r w:rsidRPr="00D52601">
        <w:rPr>
          <w:rFonts w:ascii="Arial" w:hAnsi="Arial"/>
          <w:sz w:val="22"/>
          <w:lang w:val="en-US"/>
        </w:rPr>
        <w:t>European Law Students’ Association (ELSA International )</w:t>
      </w:r>
    </w:p>
    <w:p w14:paraId="46B813BD"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European Network for Copyright in Support of Education and Science (ENCES)</w:t>
      </w:r>
    </w:p>
    <w:p w14:paraId="1EDA1A2C" w14:textId="77777777" w:rsidR="00A848B0" w:rsidRPr="00D52601" w:rsidRDefault="00A848B0" w:rsidP="00A848B0">
      <w:pPr>
        <w:tabs>
          <w:tab w:val="left" w:pos="720"/>
          <w:tab w:val="center" w:pos="4320"/>
          <w:tab w:val="right" w:pos="8640"/>
        </w:tabs>
        <w:spacing w:before="40" w:after="40"/>
        <w:rPr>
          <w:rFonts w:eastAsia="Times New Roman"/>
          <w:sz w:val="22"/>
          <w:szCs w:val="20"/>
          <w:lang w:val="en-US"/>
        </w:rPr>
      </w:pPr>
      <w:r w:rsidRPr="00D52601">
        <w:rPr>
          <w:rFonts w:ascii="Arial" w:hAnsi="Arial"/>
          <w:sz w:val="22"/>
          <w:lang w:val="en-US"/>
        </w:rPr>
        <w:t>European Publishers Council (EPC)</w:t>
      </w:r>
    </w:p>
    <w:p w14:paraId="302ABBAA"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European Sound Directors Association (ESDA)</w:t>
      </w:r>
    </w:p>
    <w:p w14:paraId="726E2CA4"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European Visual Artists (EVA)</w:t>
      </w:r>
    </w:p>
    <w:p w14:paraId="07B37F26"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European Writers’ Congress (EWC)</w:t>
      </w:r>
    </w:p>
    <w:p w14:paraId="0C219A1E"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Exchange and Cooperation Centre for Latin America (ECCLA)</w:t>
      </w:r>
    </w:p>
    <w:p w14:paraId="0022250E"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Federation of Indian Chamber of Commerce and Industry (FICCI)</w:t>
      </w:r>
    </w:p>
    <w:p w14:paraId="38F42762"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Femmes chefs d’entreprises mondiales (FCEM)</w:t>
      </w:r>
    </w:p>
    <w:p w14:paraId="0997B545" w14:textId="77777777" w:rsidR="00A848B0" w:rsidRPr="00BE06C5" w:rsidRDefault="00A848B0" w:rsidP="00A848B0">
      <w:pPr>
        <w:rPr>
          <w:rFonts w:ascii="Arial" w:eastAsia="SimSun" w:hAnsi="Arial" w:cs="Arial"/>
          <w:sz w:val="22"/>
          <w:szCs w:val="20"/>
          <w:lang w:val="en-US"/>
        </w:rPr>
      </w:pPr>
      <w:r w:rsidRPr="00D52601">
        <w:rPr>
          <w:rFonts w:ascii="Arial" w:hAnsi="Arial"/>
          <w:sz w:val="22"/>
          <w:lang w:val="en-US"/>
        </w:rPr>
        <w:t>FIVS</w:t>
      </w:r>
    </w:p>
    <w:p w14:paraId="1C11D1B0"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Foundation for a Centre for Socio</w:t>
      </w:r>
      <w:r w:rsidRPr="00BE06C5">
        <w:rPr>
          <w:rFonts w:ascii="Arial" w:hAnsi="Arial"/>
          <w:sz w:val="22"/>
          <w:lang w:val="en-US"/>
        </w:rPr>
        <w:noBreakHyphen/>
        <w:t>Economic Development (CSEND)</w:t>
      </w:r>
    </w:p>
    <w:p w14:paraId="72A61A8F" w14:textId="77777777" w:rsidR="00A848B0" w:rsidRPr="00D52601" w:rsidRDefault="00A848B0" w:rsidP="00A848B0">
      <w:pPr>
        <w:spacing w:before="40" w:after="40"/>
        <w:rPr>
          <w:rFonts w:ascii="Arial" w:eastAsia="SimSun" w:hAnsi="Arial" w:cs="Arial"/>
          <w:sz w:val="22"/>
          <w:szCs w:val="20"/>
          <w:lang w:val="en-US"/>
        </w:rPr>
      </w:pPr>
      <w:r w:rsidRPr="00BE06C5">
        <w:rPr>
          <w:rFonts w:ascii="Arial" w:hAnsi="Arial"/>
          <w:sz w:val="22"/>
          <w:lang w:val="en-US"/>
        </w:rPr>
        <w:t xml:space="preserve">Free </w:t>
      </w:r>
      <w:r w:rsidRPr="00D52601">
        <w:rPr>
          <w:rFonts w:ascii="Arial" w:hAnsi="Arial"/>
          <w:sz w:val="22"/>
          <w:lang w:val="en-US"/>
        </w:rPr>
        <w:t>Software Foundation Europe (FSF Europe)</w:t>
      </w:r>
    </w:p>
    <w:p w14:paraId="6955E70B" w14:textId="77777777" w:rsidR="00A848B0" w:rsidRPr="00D52601" w:rsidRDefault="00A848B0" w:rsidP="00A848B0">
      <w:pPr>
        <w:spacing w:before="40" w:after="40"/>
        <w:rPr>
          <w:rFonts w:ascii="Arial" w:eastAsia="Times New Roman" w:hAnsi="Arial" w:cs="Arial"/>
          <w:sz w:val="22"/>
          <w:szCs w:val="20"/>
          <w:lang w:val="en-US"/>
        </w:rPr>
      </w:pPr>
      <w:r w:rsidRPr="00D52601">
        <w:rPr>
          <w:rFonts w:ascii="Arial" w:hAnsi="Arial"/>
          <w:sz w:val="22"/>
          <w:lang w:val="en-US"/>
        </w:rPr>
        <w:t>French Association of Industrial and Artisanal Geographical Indications (AFIGIA)</w:t>
      </w:r>
    </w:p>
    <w:p w14:paraId="1F8D7E05" w14:textId="77777777" w:rsidR="00A848B0" w:rsidRPr="00D52601" w:rsidRDefault="00A848B0" w:rsidP="00A848B0">
      <w:pPr>
        <w:spacing w:before="40" w:after="40"/>
        <w:rPr>
          <w:rFonts w:ascii="Arial" w:eastAsia="Times New Roman" w:hAnsi="Arial" w:cs="Arial"/>
          <w:sz w:val="22"/>
          <w:szCs w:val="20"/>
          <w:lang w:val="en-US"/>
        </w:rPr>
      </w:pPr>
      <w:r w:rsidRPr="00D52601">
        <w:rPr>
          <w:rFonts w:ascii="Arial" w:hAnsi="Arial"/>
          <w:sz w:val="22"/>
          <w:lang w:val="en-US"/>
        </w:rPr>
        <w:lastRenderedPageBreak/>
        <w:t>Friends of the Creator Artistic Foundation (FCF)</w:t>
      </w:r>
    </w:p>
    <w:p w14:paraId="1228444F"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Friends World Committee for Consultation (FWCC)</w:t>
      </w:r>
    </w:p>
    <w:p w14:paraId="2DD150E9" w14:textId="48F6FC62" w:rsidR="00A848B0" w:rsidRPr="00F56770" w:rsidRDefault="00A848B0" w:rsidP="00A848B0">
      <w:pPr>
        <w:rPr>
          <w:rFonts w:ascii="Arial" w:eastAsia="SimSun" w:hAnsi="Arial" w:cs="Arial"/>
          <w:sz w:val="22"/>
          <w:szCs w:val="20"/>
          <w:lang w:val="es-ES"/>
        </w:rPr>
      </w:pPr>
      <w:r w:rsidRPr="00F56770">
        <w:rPr>
          <w:rFonts w:ascii="Arial" w:hAnsi="Arial"/>
          <w:sz w:val="22"/>
          <w:lang w:val="es-ES"/>
        </w:rPr>
        <w:t>Fundación para la Difusión del Conocimiento y el Desarrollo Sustentable Vía Libre (Fundación Vía Libre)</w:t>
      </w:r>
    </w:p>
    <w:p w14:paraId="5219B5B0"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 xml:space="preserve">German Association for the Protection of Industrial Property (GRUR) </w:t>
      </w:r>
    </w:p>
    <w:p w14:paraId="3F5BFFDF"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German Library Association (Deutsche Bibliothekverband e.V. – dbv)</w:t>
      </w:r>
    </w:p>
    <w:p w14:paraId="4773ED2C"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Global Anti-Counterfeiting Group (GACG)</w:t>
      </w:r>
    </w:p>
    <w:p w14:paraId="455E7EAF" w14:textId="77777777" w:rsidR="00A848B0" w:rsidRPr="00D52601" w:rsidRDefault="00A848B0" w:rsidP="00A848B0">
      <w:pPr>
        <w:rPr>
          <w:rFonts w:ascii="Arial" w:eastAsia="SimSun" w:hAnsi="Arial" w:cs="Arial"/>
          <w:sz w:val="22"/>
          <w:szCs w:val="22"/>
          <w:lang w:val="en-US"/>
        </w:rPr>
      </w:pPr>
      <w:r w:rsidRPr="00D52601">
        <w:rPr>
          <w:rFonts w:ascii="Arial" w:hAnsi="Arial"/>
          <w:sz w:val="22"/>
          <w:lang w:val="en-US"/>
        </w:rPr>
        <w:t>Global Expert Network on Copyright User Rights (User Rights Network)</w:t>
      </w:r>
    </w:p>
    <w:p w14:paraId="552EE746" w14:textId="77777777" w:rsidR="00A848B0" w:rsidRPr="00D52601" w:rsidRDefault="00A848B0" w:rsidP="00A848B0">
      <w:pPr>
        <w:rPr>
          <w:rFonts w:ascii="Arial" w:eastAsia="SimSun" w:hAnsi="Arial" w:cs="Arial"/>
          <w:sz w:val="22"/>
          <w:szCs w:val="22"/>
          <w:lang w:val="en-US"/>
        </w:rPr>
      </w:pPr>
      <w:r w:rsidRPr="00D52601">
        <w:rPr>
          <w:rFonts w:ascii="Arial" w:hAnsi="Arial"/>
          <w:sz w:val="22"/>
          <w:lang w:val="en-US"/>
        </w:rPr>
        <w:t>Global Intellectual Property Alliance (GLIPA)</w:t>
      </w:r>
    </w:p>
    <w:p w14:paraId="036B5142" w14:textId="77777777" w:rsidR="00A848B0" w:rsidRPr="00D52601" w:rsidRDefault="00A848B0" w:rsidP="00A848B0">
      <w:pPr>
        <w:rPr>
          <w:rFonts w:ascii="Arial" w:eastAsia="SimSun" w:hAnsi="Arial" w:cs="Arial"/>
          <w:sz w:val="22"/>
          <w:szCs w:val="22"/>
          <w:lang w:val="en-US"/>
        </w:rPr>
      </w:pPr>
      <w:r w:rsidRPr="00D52601">
        <w:rPr>
          <w:rFonts w:ascii="Arial" w:hAnsi="Arial"/>
          <w:sz w:val="22"/>
          <w:lang w:val="en-US"/>
        </w:rPr>
        <w:t>Health and Environment Program (HEP)</w:t>
      </w:r>
    </w:p>
    <w:p w14:paraId="471908DF" w14:textId="77777777" w:rsidR="00A848B0" w:rsidRPr="00D52601" w:rsidRDefault="00A848B0" w:rsidP="00A848B0">
      <w:pPr>
        <w:rPr>
          <w:rFonts w:ascii="Arial" w:eastAsia="SimSun" w:hAnsi="Arial" w:cs="Arial"/>
          <w:sz w:val="22"/>
          <w:szCs w:val="22"/>
          <w:lang w:val="en-US"/>
        </w:rPr>
      </w:pPr>
      <w:r w:rsidRPr="00D52601">
        <w:rPr>
          <w:rFonts w:ascii="Arial" w:hAnsi="Arial"/>
          <w:sz w:val="22"/>
          <w:lang w:val="en-US"/>
        </w:rPr>
        <w:t>Hiperderecho</w:t>
      </w:r>
    </w:p>
    <w:p w14:paraId="2676402F" w14:textId="77777777" w:rsidR="00A848B0" w:rsidRPr="00BE06C5" w:rsidRDefault="00A848B0" w:rsidP="00A848B0">
      <w:pPr>
        <w:rPr>
          <w:rFonts w:ascii="Arial" w:eastAsia="SimSun" w:hAnsi="Arial" w:cs="Arial"/>
          <w:sz w:val="22"/>
          <w:szCs w:val="20"/>
          <w:lang w:val="en-US"/>
        </w:rPr>
      </w:pPr>
      <w:r w:rsidRPr="00D52601">
        <w:rPr>
          <w:rFonts w:ascii="Arial" w:hAnsi="Arial"/>
          <w:sz w:val="22"/>
          <w:lang w:val="en-US"/>
        </w:rPr>
        <w:t>Ibero-Latin-American Federation</w:t>
      </w:r>
      <w:r w:rsidRPr="00BE06C5">
        <w:rPr>
          <w:rFonts w:ascii="Arial" w:hAnsi="Arial"/>
          <w:sz w:val="22"/>
          <w:lang w:val="en-US"/>
        </w:rPr>
        <w:t xml:space="preserve"> of Performers (FILAIE)</w:t>
      </w:r>
    </w:p>
    <w:p w14:paraId="21891781" w14:textId="77777777" w:rsidR="00A848B0" w:rsidRPr="00BE06C5" w:rsidRDefault="00A848B0" w:rsidP="00A848B0">
      <w:pPr>
        <w:rPr>
          <w:rFonts w:ascii="Arial" w:eastAsia="SimSun" w:hAnsi="Arial" w:cs="Arial"/>
          <w:bCs/>
          <w:iCs/>
          <w:sz w:val="22"/>
          <w:szCs w:val="22"/>
          <w:lang w:val="en-US"/>
        </w:rPr>
      </w:pPr>
      <w:r w:rsidRPr="00BE06C5">
        <w:rPr>
          <w:rFonts w:ascii="Arial" w:hAnsi="Arial"/>
          <w:sz w:val="22"/>
          <w:lang w:val="en-US"/>
        </w:rPr>
        <w:t>Independent Alliance for Artists Rights (IAFAR)</w:t>
      </w:r>
    </w:p>
    <w:p w14:paraId="23576DD5"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Independent Film and Television Alliance (I.F.T.A)</w:t>
      </w:r>
    </w:p>
    <w:p w14:paraId="6C1D402B"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Independent Music Companies Association (IMPALA)</w:t>
      </w:r>
    </w:p>
    <w:p w14:paraId="3933AFE0" w14:textId="77777777" w:rsidR="00A848B0" w:rsidRPr="00D52601" w:rsidRDefault="00A848B0" w:rsidP="00A848B0">
      <w:pPr>
        <w:tabs>
          <w:tab w:val="left" w:pos="720"/>
          <w:tab w:val="center" w:pos="4320"/>
          <w:tab w:val="right" w:pos="8640"/>
        </w:tabs>
        <w:spacing w:before="40" w:after="40"/>
        <w:rPr>
          <w:rFonts w:eastAsia="Times New Roman"/>
          <w:sz w:val="22"/>
          <w:szCs w:val="20"/>
          <w:lang w:val="en-US"/>
        </w:rPr>
      </w:pPr>
      <w:r w:rsidRPr="00D52601">
        <w:rPr>
          <w:rFonts w:ascii="Arial" w:hAnsi="Arial"/>
          <w:sz w:val="22"/>
          <w:lang w:val="en-US"/>
        </w:rPr>
        <w:t>Indigenous ICT Task Force (IITF)</w:t>
      </w:r>
    </w:p>
    <w:p w14:paraId="0EEF00C4"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Ingénieurs du Monde (</w:t>
      </w:r>
      <w:proofErr w:type="spellStart"/>
      <w:r w:rsidRPr="00F56770">
        <w:rPr>
          <w:rFonts w:ascii="Arial" w:hAnsi="Arial"/>
          <w:sz w:val="22"/>
          <w:lang w:val="fr-CH"/>
        </w:rPr>
        <w:t>IdM</w:t>
      </w:r>
      <w:proofErr w:type="spellEnd"/>
      <w:r w:rsidRPr="00F56770">
        <w:rPr>
          <w:rFonts w:ascii="Arial" w:hAnsi="Arial"/>
          <w:sz w:val="22"/>
          <w:lang w:val="fr-CH"/>
        </w:rPr>
        <w:t>)</w:t>
      </w:r>
    </w:p>
    <w:p w14:paraId="01FD1142" w14:textId="77777777" w:rsidR="00A848B0" w:rsidRPr="00F56770" w:rsidRDefault="00A848B0" w:rsidP="00A848B0">
      <w:pPr>
        <w:rPr>
          <w:rFonts w:ascii="Arial" w:eastAsia="SimSun" w:hAnsi="Arial" w:cs="Arial"/>
          <w:sz w:val="22"/>
          <w:szCs w:val="22"/>
          <w:lang w:val="fr-CH"/>
        </w:rPr>
      </w:pPr>
      <w:r w:rsidRPr="00F56770">
        <w:rPr>
          <w:rFonts w:ascii="Arial" w:hAnsi="Arial"/>
          <w:sz w:val="22"/>
          <w:lang w:val="fr-CH"/>
        </w:rPr>
        <w:t>Innovation Council</w:t>
      </w:r>
    </w:p>
    <w:p w14:paraId="648BD157" w14:textId="77777777" w:rsidR="00A848B0" w:rsidRPr="00F56770" w:rsidRDefault="00A848B0" w:rsidP="00A848B0">
      <w:pPr>
        <w:spacing w:before="40" w:after="40"/>
        <w:rPr>
          <w:rFonts w:ascii="Arial" w:eastAsia="SimSun" w:hAnsi="Arial" w:cs="Arial"/>
          <w:sz w:val="22"/>
          <w:szCs w:val="22"/>
          <w:lang w:val="fr-CH"/>
        </w:rPr>
      </w:pPr>
      <w:r w:rsidRPr="00F56770">
        <w:rPr>
          <w:rFonts w:ascii="Arial" w:hAnsi="Arial"/>
          <w:sz w:val="22"/>
          <w:lang w:val="fr-CH"/>
        </w:rPr>
        <w:t>Innovation Insights</w:t>
      </w:r>
    </w:p>
    <w:p w14:paraId="62EAD192" w14:textId="77777777" w:rsidR="00A848B0" w:rsidRPr="00F56770" w:rsidRDefault="00A848B0" w:rsidP="00A848B0">
      <w:pPr>
        <w:spacing w:before="40" w:after="40"/>
        <w:rPr>
          <w:rFonts w:ascii="Arial" w:eastAsia="Times New Roman" w:hAnsi="Arial" w:cs="Arial"/>
          <w:sz w:val="22"/>
          <w:szCs w:val="20"/>
          <w:lang w:val="fr-CH"/>
        </w:rPr>
      </w:pPr>
      <w:r w:rsidRPr="00F56770">
        <w:rPr>
          <w:rFonts w:ascii="Arial" w:hAnsi="Arial"/>
          <w:sz w:val="22"/>
          <w:lang w:val="fr-CH"/>
        </w:rPr>
        <w:t>Institut de recherche en propriété intellectuelle (IRPI)</w:t>
      </w:r>
    </w:p>
    <w:p w14:paraId="6576AC26" w14:textId="77777777" w:rsidR="00A848B0" w:rsidRPr="00D52601" w:rsidRDefault="00A848B0" w:rsidP="00A848B0">
      <w:pPr>
        <w:spacing w:before="40" w:after="40"/>
        <w:rPr>
          <w:rFonts w:ascii="Arial" w:eastAsia="SimSun" w:hAnsi="Arial" w:cs="Arial"/>
          <w:sz w:val="22"/>
          <w:szCs w:val="20"/>
          <w:lang w:val="en-US"/>
        </w:rPr>
      </w:pPr>
      <w:r w:rsidRPr="00D52601">
        <w:rPr>
          <w:rFonts w:ascii="Arial" w:hAnsi="Arial"/>
          <w:sz w:val="22"/>
          <w:lang w:val="en-US"/>
        </w:rPr>
        <w:t>Institute for African Development (INADEV)</w:t>
      </w:r>
    </w:p>
    <w:p w14:paraId="14B70D0B" w14:textId="77777777" w:rsidR="00A848B0" w:rsidRPr="00D52601" w:rsidRDefault="00A848B0" w:rsidP="00A848B0">
      <w:pPr>
        <w:spacing w:before="40" w:after="40"/>
        <w:rPr>
          <w:rFonts w:ascii="Arial" w:eastAsia="SimSun" w:hAnsi="Arial" w:cs="Arial"/>
          <w:sz w:val="22"/>
          <w:szCs w:val="20"/>
          <w:lang w:val="en-US"/>
        </w:rPr>
      </w:pPr>
      <w:r w:rsidRPr="00D52601">
        <w:rPr>
          <w:rFonts w:ascii="Arial" w:hAnsi="Arial"/>
          <w:sz w:val="22"/>
          <w:lang w:val="en-US"/>
        </w:rPr>
        <w:t>Institute for Intellectual Property and Social Justice (IIPSJ)</w:t>
      </w:r>
    </w:p>
    <w:p w14:paraId="4D7C0D4D" w14:textId="77777777" w:rsidR="00A848B0" w:rsidRPr="00D52601" w:rsidRDefault="00A848B0" w:rsidP="00A848B0">
      <w:pPr>
        <w:spacing w:before="40" w:after="40"/>
        <w:rPr>
          <w:rFonts w:ascii="Arial" w:eastAsia="SimSun" w:hAnsi="Arial" w:cs="Arial"/>
          <w:sz w:val="22"/>
          <w:szCs w:val="20"/>
          <w:lang w:val="en-US"/>
        </w:rPr>
      </w:pPr>
      <w:r w:rsidRPr="00D52601">
        <w:rPr>
          <w:rFonts w:ascii="Arial" w:hAnsi="Arial"/>
          <w:sz w:val="22"/>
          <w:lang w:val="en-US"/>
        </w:rPr>
        <w:t>Institute for Policy Innovation (IPI)</w:t>
      </w:r>
    </w:p>
    <w:p w14:paraId="2B17268E" w14:textId="77777777" w:rsidR="00A848B0" w:rsidRPr="00D52601" w:rsidRDefault="00A848B0" w:rsidP="00A848B0">
      <w:pPr>
        <w:spacing w:before="40" w:after="40"/>
        <w:rPr>
          <w:rFonts w:eastAsia="Times New Roman"/>
          <w:sz w:val="22"/>
          <w:szCs w:val="20"/>
          <w:lang w:val="en-US"/>
        </w:rPr>
      </w:pPr>
      <w:r w:rsidRPr="00D52601">
        <w:rPr>
          <w:rFonts w:ascii="Arial" w:hAnsi="Arial"/>
          <w:sz w:val="22"/>
          <w:lang w:val="en-US"/>
        </w:rPr>
        <w:t>Institute of Professional Representatives Before the European Patent Office (EPI)</w:t>
      </w:r>
    </w:p>
    <w:p w14:paraId="322ED86C" w14:textId="77777777" w:rsidR="00A848B0" w:rsidRPr="00F56770" w:rsidRDefault="00A848B0" w:rsidP="00A848B0">
      <w:pPr>
        <w:rPr>
          <w:rFonts w:ascii="Arial" w:eastAsia="SimSun" w:hAnsi="Arial" w:cs="Arial"/>
          <w:sz w:val="22"/>
          <w:szCs w:val="20"/>
          <w:lang w:val="es-ES"/>
        </w:rPr>
      </w:pPr>
      <w:r w:rsidRPr="00F56770">
        <w:rPr>
          <w:rFonts w:ascii="Arial" w:hAnsi="Arial"/>
          <w:sz w:val="22"/>
          <w:lang w:val="es-ES"/>
        </w:rPr>
        <w:t>Instituto de Derecho de Autor (Instituto Autor)</w:t>
      </w:r>
    </w:p>
    <w:p w14:paraId="4A3181F9"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Intellectual Property Institute of Canada (IPIC)</w:t>
      </w:r>
    </w:p>
    <w:p w14:paraId="68540605" w14:textId="77777777" w:rsidR="00A848B0" w:rsidRPr="00D52601" w:rsidRDefault="00A848B0" w:rsidP="00A848B0">
      <w:pPr>
        <w:rPr>
          <w:rFonts w:ascii="Arial" w:eastAsia="SimSun" w:hAnsi="Arial" w:cs="Arial"/>
          <w:bCs/>
          <w:iCs/>
          <w:sz w:val="22"/>
          <w:szCs w:val="22"/>
          <w:lang w:val="en-US"/>
        </w:rPr>
      </w:pPr>
      <w:r w:rsidRPr="00D52601">
        <w:rPr>
          <w:rFonts w:ascii="Arial" w:hAnsi="Arial"/>
          <w:sz w:val="22"/>
          <w:lang w:val="en-US"/>
        </w:rPr>
        <w:t>Intellectual Property Latin American School (ELAPI)</w:t>
      </w:r>
    </w:p>
    <w:p w14:paraId="7A77E27A" w14:textId="77777777" w:rsidR="00A848B0" w:rsidRPr="00BE06C5" w:rsidRDefault="00A848B0" w:rsidP="00A848B0">
      <w:pPr>
        <w:rPr>
          <w:rFonts w:ascii="Arial" w:eastAsia="SimSun" w:hAnsi="Arial" w:cs="Arial"/>
          <w:sz w:val="22"/>
          <w:szCs w:val="22"/>
          <w:lang w:val="en-US"/>
        </w:rPr>
      </w:pPr>
      <w:r w:rsidRPr="00D52601">
        <w:rPr>
          <w:rFonts w:ascii="Arial" w:hAnsi="Arial"/>
          <w:sz w:val="22"/>
          <w:lang w:val="en-US"/>
        </w:rPr>
        <w:t>Intellectual Property Owners</w:t>
      </w:r>
      <w:r w:rsidRPr="00BE06C5">
        <w:rPr>
          <w:rFonts w:ascii="Arial" w:hAnsi="Arial"/>
          <w:sz w:val="22"/>
          <w:lang w:val="en-US"/>
        </w:rPr>
        <w:t xml:space="preserve"> Association (IPO)</w:t>
      </w:r>
    </w:p>
    <w:p w14:paraId="64385B67" w14:textId="77777777" w:rsidR="00A848B0" w:rsidRPr="00BE06C5" w:rsidRDefault="00A848B0" w:rsidP="00A848B0">
      <w:pPr>
        <w:rPr>
          <w:rFonts w:ascii="Arial" w:eastAsia="SimSun" w:hAnsi="Arial" w:cs="Arial"/>
          <w:sz w:val="22"/>
          <w:szCs w:val="22"/>
          <w:lang w:val="en-US"/>
        </w:rPr>
      </w:pPr>
      <w:r w:rsidRPr="00BE06C5">
        <w:rPr>
          <w:rFonts w:ascii="Arial" w:hAnsi="Arial"/>
          <w:sz w:val="22"/>
          <w:lang w:val="en-US"/>
        </w:rPr>
        <w:t>Intellectual Property Protection Association (IPPA)</w:t>
      </w:r>
    </w:p>
    <w:p w14:paraId="61176CA3"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Interactive Software Federation of Europe (ISFE)</w:t>
      </w:r>
    </w:p>
    <w:p w14:paraId="5AAF8A78"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Inter-American Association of Industrial Property (ASIPI)</w:t>
      </w:r>
    </w:p>
    <w:p w14:paraId="1B6014F5"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Inter-American Copyright Institute (IIDA)</w:t>
      </w:r>
    </w:p>
    <w:p w14:paraId="5010BC0A" w14:textId="77777777" w:rsidR="00A848B0" w:rsidRPr="00AA5576" w:rsidRDefault="00A848B0" w:rsidP="00A848B0">
      <w:pPr>
        <w:spacing w:before="40" w:after="40"/>
        <w:rPr>
          <w:rFonts w:ascii="Arial" w:eastAsia="Times New Roman" w:hAnsi="Arial" w:cs="Arial"/>
          <w:sz w:val="22"/>
          <w:szCs w:val="20"/>
          <w:lang w:val="en-US"/>
        </w:rPr>
      </w:pPr>
      <w:r w:rsidRPr="00BE06C5">
        <w:rPr>
          <w:rFonts w:ascii="Arial" w:hAnsi="Arial"/>
          <w:sz w:val="22"/>
          <w:lang w:val="en-US"/>
        </w:rPr>
        <w:t>International Affiliation of Writers’ Guilds (IAWG)</w:t>
      </w:r>
    </w:p>
    <w:p w14:paraId="2D0ABEF3"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Association for the Advancement of Teaching and Research in Intellectual Property (ATRIP)</w:t>
      </w:r>
    </w:p>
    <w:p w14:paraId="104C38A9"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Association for the Protection of Intellectual Property (AIPPI)</w:t>
      </w:r>
    </w:p>
    <w:p w14:paraId="572670B4"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Association of Broadcasting (IAB)</w:t>
      </w:r>
    </w:p>
    <w:p w14:paraId="78BE83E7"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Association of Scientific, Technical and Medical Publishers (STM)</w:t>
      </w:r>
    </w:p>
    <w:p w14:paraId="3FD71EF1"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Association of Young Lawyers (AIJA)</w:t>
      </w:r>
    </w:p>
    <w:p w14:paraId="3ACADE4A" w14:textId="77777777" w:rsidR="00A848B0" w:rsidRPr="00BE06C5" w:rsidRDefault="00A848B0" w:rsidP="00A848B0">
      <w:pPr>
        <w:rPr>
          <w:rFonts w:ascii="Arial" w:eastAsia="SimSun" w:hAnsi="Arial" w:cs="Arial"/>
          <w:sz w:val="22"/>
          <w:szCs w:val="22"/>
          <w:lang w:val="en-US"/>
        </w:rPr>
      </w:pPr>
      <w:r w:rsidRPr="00BE06C5">
        <w:rPr>
          <w:rFonts w:ascii="Arial" w:hAnsi="Arial"/>
          <w:sz w:val="22"/>
          <w:lang w:val="en-US"/>
        </w:rPr>
        <w:t>International Authors Forum</w:t>
      </w:r>
    </w:p>
    <w:p w14:paraId="13BE9573" w14:textId="77777777" w:rsidR="00A848B0" w:rsidRPr="00AA5576" w:rsidRDefault="00A848B0" w:rsidP="00A848B0">
      <w:pPr>
        <w:spacing w:before="40" w:after="40"/>
        <w:rPr>
          <w:rFonts w:ascii="Arial" w:eastAsia="Times New Roman" w:hAnsi="Arial" w:cs="Arial"/>
          <w:sz w:val="22"/>
          <w:szCs w:val="22"/>
          <w:lang w:val="en-US"/>
        </w:rPr>
      </w:pPr>
      <w:r w:rsidRPr="00BE06C5">
        <w:rPr>
          <w:rFonts w:ascii="Arial" w:hAnsi="Arial"/>
          <w:sz w:val="22"/>
          <w:lang w:val="en-US"/>
        </w:rPr>
        <w:t>International Ayurveda Foundation (IAF)</w:t>
      </w:r>
    </w:p>
    <w:p w14:paraId="11782B15"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Bar Association (IBA)</w:t>
      </w:r>
    </w:p>
    <w:p w14:paraId="4A1970FC"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Bureau of Societies Administering the Rights of Mechanical Recording and Reproduction (BIEM)</w:t>
      </w:r>
    </w:p>
    <w:p w14:paraId="4D1061C4"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Center for Trade and Sustainable Development (ICTSD)</w:t>
      </w:r>
    </w:p>
    <w:p w14:paraId="08837D77"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Chamber of Commerce (ICC)</w:t>
      </w:r>
    </w:p>
    <w:p w14:paraId="3770E8DE"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Confederation of Music Publishers (ICMP)</w:t>
      </w:r>
    </w:p>
    <w:p w14:paraId="01A24DB1" w14:textId="77777777" w:rsidR="00A848B0" w:rsidRPr="00BE06C5" w:rsidRDefault="00A848B0" w:rsidP="00A848B0">
      <w:pPr>
        <w:rPr>
          <w:rFonts w:ascii="Arial" w:eastAsia="SimSun" w:hAnsi="Arial" w:cs="Arial"/>
          <w:sz w:val="16"/>
          <w:szCs w:val="20"/>
          <w:lang w:val="en-US"/>
        </w:rPr>
      </w:pPr>
      <w:r w:rsidRPr="00BE06C5">
        <w:rPr>
          <w:rFonts w:ascii="Arial" w:hAnsi="Arial"/>
          <w:sz w:val="22"/>
          <w:lang w:val="en-US"/>
        </w:rPr>
        <w:t>International Confederation of Societies of Authors and Composers (CISAC)</w:t>
      </w:r>
    </w:p>
    <w:p w14:paraId="4A8B25E3" w14:textId="77777777" w:rsidR="00A848B0" w:rsidRPr="00BE06C5" w:rsidRDefault="00A848B0" w:rsidP="00A848B0">
      <w:pPr>
        <w:rPr>
          <w:rFonts w:ascii="Arial" w:eastAsia="SimSun" w:hAnsi="Arial" w:cs="Arial"/>
          <w:sz w:val="22"/>
          <w:szCs w:val="22"/>
          <w:lang w:val="en-US"/>
        </w:rPr>
      </w:pPr>
      <w:r w:rsidRPr="00BE06C5">
        <w:rPr>
          <w:rFonts w:ascii="Arial" w:hAnsi="Arial"/>
          <w:sz w:val="22"/>
          <w:lang w:val="en-US"/>
        </w:rPr>
        <w:t>International Council of Design (ico-D)</w:t>
      </w:r>
    </w:p>
    <w:p w14:paraId="57396435"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Council of Museums (ICOM)</w:t>
      </w:r>
    </w:p>
    <w:p w14:paraId="4FC63C64"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Council on Archives (ICA)</w:t>
      </w:r>
    </w:p>
    <w:p w14:paraId="03079AD4"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DOI Foundation (IDF)</w:t>
      </w:r>
    </w:p>
    <w:p w14:paraId="55CB69F7"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Environmental Law Research Centre (IELRC)</w:t>
      </w:r>
    </w:p>
    <w:p w14:paraId="77AD165A"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lastRenderedPageBreak/>
        <w:t>International Federation of Actors (FIA)</w:t>
      </w:r>
    </w:p>
    <w:p w14:paraId="463F6192"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Federation of Commercial Arbitration Institutions (IFCAI)</w:t>
      </w:r>
    </w:p>
    <w:p w14:paraId="088F0704"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Federation of Computer Law Associations (IFCLA)</w:t>
      </w:r>
    </w:p>
    <w:p w14:paraId="720CEA49"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Federation of Film Producers Associations (FIAPF)</w:t>
      </w:r>
    </w:p>
    <w:p w14:paraId="7484D772"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Federation of Intellectual Property Attorneys (FICPI)</w:t>
      </w:r>
    </w:p>
    <w:p w14:paraId="274A2408"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Federation of Inventors’ Associations (IFIA)</w:t>
      </w:r>
    </w:p>
    <w:p w14:paraId="625504DF" w14:textId="77777777" w:rsidR="00A848B0" w:rsidRPr="00AA5576" w:rsidRDefault="00A848B0" w:rsidP="00A848B0">
      <w:pPr>
        <w:spacing w:before="40" w:after="40"/>
        <w:rPr>
          <w:rFonts w:ascii="Arial" w:eastAsia="Times New Roman" w:hAnsi="Arial" w:cs="Arial"/>
          <w:sz w:val="22"/>
          <w:szCs w:val="20"/>
          <w:lang w:val="en-US"/>
        </w:rPr>
      </w:pPr>
      <w:r w:rsidRPr="00BE06C5">
        <w:rPr>
          <w:rFonts w:ascii="Arial" w:hAnsi="Arial"/>
          <w:sz w:val="22"/>
          <w:lang w:val="en-US"/>
        </w:rPr>
        <w:t>International Federation of Journalists (IFJ)</w:t>
      </w:r>
    </w:p>
    <w:p w14:paraId="72A8C12A" w14:textId="77777777" w:rsidR="00A848B0" w:rsidRPr="00AA5576" w:rsidRDefault="00A848B0" w:rsidP="00A848B0">
      <w:pPr>
        <w:rPr>
          <w:rFonts w:ascii="Arial" w:eastAsia="SimSun" w:hAnsi="Arial" w:cs="Arial"/>
          <w:sz w:val="22"/>
          <w:szCs w:val="20"/>
          <w:lang w:val="en-US"/>
        </w:rPr>
      </w:pPr>
      <w:r w:rsidRPr="00AA5576">
        <w:rPr>
          <w:rFonts w:ascii="Arial" w:hAnsi="Arial" w:cs="Arial"/>
          <w:sz w:val="22"/>
          <w:lang w:val="en-US"/>
        </w:rPr>
        <w:t>International Federation of Library Associations and Institutions (IFLA)</w:t>
      </w:r>
    </w:p>
    <w:p w14:paraId="4F076683" w14:textId="77777777" w:rsidR="00A848B0" w:rsidRPr="00AA5576" w:rsidRDefault="00A848B0" w:rsidP="00A848B0">
      <w:pPr>
        <w:tabs>
          <w:tab w:val="left" w:pos="3969"/>
        </w:tabs>
        <w:spacing w:before="40" w:after="40"/>
        <w:rPr>
          <w:rFonts w:ascii="Arial" w:eastAsia="Times New Roman" w:hAnsi="Arial" w:cs="Arial"/>
          <w:sz w:val="22"/>
          <w:szCs w:val="20"/>
          <w:lang w:val="en-US"/>
        </w:rPr>
      </w:pPr>
      <w:r w:rsidRPr="00AA5576">
        <w:rPr>
          <w:rFonts w:ascii="Arial" w:hAnsi="Arial" w:cs="Arial"/>
          <w:sz w:val="22"/>
          <w:lang w:val="en-US"/>
        </w:rPr>
        <w:t>International Federation of Musicians (FIM)</w:t>
      </w:r>
    </w:p>
    <w:p w14:paraId="69F48BF9" w14:textId="77777777" w:rsidR="00A848B0" w:rsidRPr="00BE06C5" w:rsidRDefault="00A848B0" w:rsidP="00A848B0">
      <w:pPr>
        <w:rPr>
          <w:rFonts w:ascii="Arial" w:eastAsia="SimSun" w:hAnsi="Arial" w:cs="Arial"/>
          <w:sz w:val="22"/>
          <w:szCs w:val="20"/>
          <w:lang w:val="en-US"/>
        </w:rPr>
      </w:pPr>
      <w:r w:rsidRPr="00AA5576">
        <w:rPr>
          <w:rFonts w:ascii="Arial" w:hAnsi="Arial" w:cs="Arial"/>
          <w:sz w:val="22"/>
          <w:lang w:val="en-US"/>
        </w:rPr>
        <w:t xml:space="preserve">International Federation of Pharmaceutical </w:t>
      </w:r>
      <w:r w:rsidRPr="00BE06C5">
        <w:rPr>
          <w:rFonts w:ascii="Arial" w:hAnsi="Arial"/>
          <w:sz w:val="22"/>
          <w:lang w:val="en-US"/>
        </w:rPr>
        <w:t>Manufacturers Associations (IFPMA)</w:t>
      </w:r>
    </w:p>
    <w:p w14:paraId="65AACE3C"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Federation of Reproduction Rights Organizations (IFRRO)</w:t>
      </w:r>
    </w:p>
    <w:p w14:paraId="64B6BA86"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Federation of the Periodical Press (FIPP)</w:t>
      </w:r>
    </w:p>
    <w:p w14:paraId="511E81A4"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Federation of the Phonographic Industry (IFPI)</w:t>
      </w:r>
    </w:p>
    <w:p w14:paraId="1A605E0D"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Federation of Translators (FIT)</w:t>
      </w:r>
    </w:p>
    <w:p w14:paraId="7E04DAA8"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Generic and Biosimilar medecines Association (IGBA)</w:t>
      </w:r>
    </w:p>
    <w:p w14:paraId="1B45593E" w14:textId="77777777" w:rsidR="00A848B0" w:rsidRPr="00BE06C5" w:rsidRDefault="00A848B0" w:rsidP="00A848B0">
      <w:pPr>
        <w:rPr>
          <w:rFonts w:ascii="Arial" w:eastAsia="SimSun" w:hAnsi="Arial" w:cs="Arial"/>
          <w:sz w:val="22"/>
          <w:szCs w:val="22"/>
          <w:lang w:val="en-US"/>
        </w:rPr>
      </w:pPr>
      <w:r w:rsidRPr="00BE06C5">
        <w:rPr>
          <w:rFonts w:ascii="Arial" w:hAnsi="Arial"/>
          <w:sz w:val="22"/>
          <w:lang w:val="en-US"/>
        </w:rPr>
        <w:t>International Human Rights &amp; Anti</w:t>
      </w:r>
      <w:r w:rsidRPr="00BE06C5">
        <w:rPr>
          <w:rFonts w:ascii="Arial" w:hAnsi="Arial"/>
          <w:sz w:val="22"/>
          <w:lang w:val="en-US"/>
        </w:rPr>
        <w:noBreakHyphen/>
        <w:t>Corruption Society (IHRAS)</w:t>
      </w:r>
    </w:p>
    <w:p w14:paraId="4E7D5CE4" w14:textId="77777777" w:rsidR="00A848B0" w:rsidRPr="00BE06C5" w:rsidRDefault="00A848B0" w:rsidP="00A848B0">
      <w:pPr>
        <w:rPr>
          <w:rFonts w:ascii="Arial" w:eastAsia="SimSun" w:hAnsi="Arial" w:cs="Arial"/>
          <w:sz w:val="22"/>
          <w:szCs w:val="22"/>
          <w:lang w:val="en-US"/>
        </w:rPr>
      </w:pPr>
      <w:r w:rsidRPr="00BE06C5">
        <w:rPr>
          <w:rFonts w:ascii="Arial" w:hAnsi="Arial"/>
          <w:sz w:val="22"/>
          <w:lang w:val="en-US"/>
        </w:rPr>
        <w:t>International Institute for Intellectual Property Management (I</w:t>
      </w:r>
      <w:r w:rsidRPr="00BE06C5">
        <w:rPr>
          <w:rFonts w:ascii="Arial" w:hAnsi="Arial"/>
          <w:sz w:val="22"/>
          <w:vertAlign w:val="superscript"/>
          <w:lang w:val="en-US"/>
        </w:rPr>
        <w:t>3</w:t>
      </w:r>
      <w:r w:rsidRPr="00BE06C5">
        <w:rPr>
          <w:rFonts w:ascii="Arial" w:hAnsi="Arial"/>
          <w:sz w:val="22"/>
          <w:lang w:val="en-US"/>
        </w:rPr>
        <w:t>PM)</w:t>
      </w:r>
    </w:p>
    <w:p w14:paraId="3A61679A" w14:textId="77777777" w:rsidR="00A848B0" w:rsidRPr="00AA5576" w:rsidRDefault="00A848B0" w:rsidP="00A848B0">
      <w:pPr>
        <w:spacing w:before="40" w:after="40"/>
        <w:rPr>
          <w:rFonts w:ascii="Arial" w:eastAsia="Times New Roman" w:hAnsi="Arial" w:cs="Arial"/>
          <w:sz w:val="22"/>
          <w:szCs w:val="20"/>
          <w:lang w:val="en-US"/>
        </w:rPr>
      </w:pPr>
      <w:r w:rsidRPr="00BE06C5">
        <w:rPr>
          <w:rFonts w:ascii="Arial" w:hAnsi="Arial"/>
          <w:sz w:val="22"/>
          <w:lang w:val="en-US"/>
        </w:rPr>
        <w:t>International Intellectual Property Commercialization Council (</w:t>
      </w:r>
      <w:r w:rsidRPr="00AA5576">
        <w:rPr>
          <w:rFonts w:ascii="Arial" w:hAnsi="Arial" w:cs="Arial"/>
          <w:sz w:val="22"/>
          <w:lang w:val="en-US"/>
        </w:rPr>
        <w:t>IIPCC)</w:t>
      </w:r>
    </w:p>
    <w:p w14:paraId="45D05171"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Intellectual Property Institute (IIPI)</w:t>
      </w:r>
    </w:p>
    <w:p w14:paraId="63D1355D"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League of Competition Law (LIDC)</w:t>
      </w:r>
    </w:p>
    <w:p w14:paraId="6BF91E67"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Literary and Artistic Association (ALAI)</w:t>
      </w:r>
    </w:p>
    <w:p w14:paraId="4F104BA7"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Network for Standardization of Higher Education Degrees (INSHED)</w:t>
      </w:r>
    </w:p>
    <w:p w14:paraId="3F3337C9"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Organization for Standardization (ISO)</w:t>
      </w:r>
    </w:p>
    <w:p w14:paraId="2AEFE600" w14:textId="77777777" w:rsidR="00A848B0" w:rsidRPr="00BE06C5" w:rsidRDefault="00A848B0" w:rsidP="00A848B0">
      <w:pPr>
        <w:rPr>
          <w:rFonts w:ascii="Arial" w:eastAsia="SimSun" w:hAnsi="Arial" w:cs="Arial"/>
          <w:sz w:val="22"/>
          <w:szCs w:val="22"/>
          <w:lang w:val="en-US"/>
        </w:rPr>
      </w:pPr>
      <w:r w:rsidRPr="00BE06C5">
        <w:rPr>
          <w:rFonts w:ascii="Arial" w:hAnsi="Arial"/>
          <w:sz w:val="22"/>
          <w:lang w:val="en-US"/>
        </w:rPr>
        <w:t>International Poetry for Peace Association (IPPA)</w:t>
      </w:r>
    </w:p>
    <w:p w14:paraId="50574885" w14:textId="77777777" w:rsidR="00A848B0" w:rsidRPr="00AA5576" w:rsidRDefault="00A848B0" w:rsidP="00A848B0">
      <w:pPr>
        <w:tabs>
          <w:tab w:val="left" w:pos="3969"/>
        </w:tabs>
        <w:spacing w:before="40" w:after="40"/>
        <w:rPr>
          <w:rFonts w:ascii="Arial" w:eastAsia="Times New Roman" w:hAnsi="Arial" w:cs="Arial"/>
          <w:sz w:val="22"/>
          <w:szCs w:val="20"/>
          <w:lang w:val="en-US"/>
        </w:rPr>
      </w:pPr>
      <w:r w:rsidRPr="00BE06C5">
        <w:rPr>
          <w:rFonts w:ascii="Arial" w:hAnsi="Arial"/>
          <w:sz w:val="22"/>
          <w:lang w:val="en-US"/>
        </w:rPr>
        <w:t xml:space="preserve">International Publishers </w:t>
      </w:r>
      <w:r w:rsidRPr="00AA5576">
        <w:rPr>
          <w:rFonts w:ascii="Arial" w:hAnsi="Arial" w:cs="Arial"/>
          <w:sz w:val="22"/>
          <w:lang w:val="en-US"/>
        </w:rPr>
        <w:t>Association (IPA)</w:t>
      </w:r>
    </w:p>
    <w:p w14:paraId="3F85EAD6" w14:textId="77777777" w:rsidR="00A848B0" w:rsidRPr="00BE06C5" w:rsidRDefault="00A848B0" w:rsidP="00A848B0">
      <w:pPr>
        <w:rPr>
          <w:rFonts w:ascii="Arial" w:eastAsia="SimSun" w:hAnsi="Arial" w:cs="Arial"/>
          <w:sz w:val="22"/>
          <w:szCs w:val="22"/>
          <w:lang w:val="en-US"/>
        </w:rPr>
      </w:pPr>
      <w:r w:rsidRPr="00BE06C5">
        <w:rPr>
          <w:rFonts w:ascii="Arial" w:hAnsi="Arial"/>
          <w:sz w:val="22"/>
          <w:lang w:val="en-US"/>
        </w:rPr>
        <w:t>International Science Council</w:t>
      </w:r>
    </w:p>
    <w:p w14:paraId="0F8EE963" w14:textId="77777777" w:rsidR="00A848B0" w:rsidRPr="00BE06C5" w:rsidRDefault="00A848B0" w:rsidP="00A848B0">
      <w:pPr>
        <w:rPr>
          <w:rFonts w:ascii="Arial" w:eastAsia="SimSun" w:hAnsi="Arial" w:cs="Arial"/>
          <w:sz w:val="22"/>
          <w:szCs w:val="22"/>
          <w:lang w:val="en-US"/>
        </w:rPr>
      </w:pPr>
      <w:r w:rsidRPr="00BE06C5">
        <w:rPr>
          <w:rFonts w:ascii="Arial" w:hAnsi="Arial"/>
          <w:sz w:val="22"/>
          <w:lang w:val="en-US"/>
        </w:rPr>
        <w:t>International Society for the Development of Intellectual Property (ADALPI)</w:t>
      </w:r>
    </w:p>
    <w:p w14:paraId="789C460A"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Technology Law Association (ITechLaw)</w:t>
      </w:r>
    </w:p>
    <w:p w14:paraId="1E37EDFD"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Trademark Association (INTA)</w:t>
      </w:r>
    </w:p>
    <w:p w14:paraId="62B1BC3A" w14:textId="77777777" w:rsidR="00A848B0" w:rsidRPr="00BE06C5" w:rsidRDefault="00A848B0" w:rsidP="00A848B0">
      <w:pPr>
        <w:rPr>
          <w:rFonts w:eastAsia="Times New Roman"/>
          <w:sz w:val="22"/>
          <w:szCs w:val="20"/>
          <w:lang w:val="en-US"/>
        </w:rPr>
      </w:pPr>
      <w:r w:rsidRPr="00BE06C5">
        <w:rPr>
          <w:rFonts w:ascii="Arial" w:hAnsi="Arial"/>
          <w:sz w:val="22"/>
          <w:lang w:val="en-US"/>
        </w:rPr>
        <w:t>International Trade Union Confederation (ITUC)</w:t>
      </w:r>
    </w:p>
    <w:p w14:paraId="578EFB8C" w14:textId="77777777" w:rsidR="00A848B0" w:rsidRPr="00AA5576" w:rsidRDefault="00A848B0" w:rsidP="00A848B0">
      <w:pPr>
        <w:rPr>
          <w:rFonts w:ascii="Arial" w:eastAsia="Times New Roman" w:hAnsi="Arial" w:cs="Arial"/>
          <w:sz w:val="22"/>
          <w:szCs w:val="20"/>
          <w:lang w:val="en-US"/>
        </w:rPr>
      </w:pPr>
      <w:r w:rsidRPr="00BE06C5">
        <w:rPr>
          <w:rFonts w:ascii="Arial" w:hAnsi="Arial"/>
          <w:sz w:val="22"/>
          <w:lang w:val="en-US"/>
        </w:rPr>
        <w:t xml:space="preserve">International Union of </w:t>
      </w:r>
      <w:r w:rsidRPr="00AA5576">
        <w:rPr>
          <w:rFonts w:ascii="Arial" w:hAnsi="Arial" w:cs="Arial"/>
          <w:sz w:val="22"/>
          <w:lang w:val="en-US"/>
        </w:rPr>
        <w:t>Architects (UIA)</w:t>
      </w:r>
    </w:p>
    <w:p w14:paraId="23551B14" w14:textId="77777777" w:rsidR="00A848B0" w:rsidRPr="00AA5576" w:rsidRDefault="00A848B0" w:rsidP="00A848B0">
      <w:pPr>
        <w:rPr>
          <w:rFonts w:ascii="Arial" w:eastAsia="SimSun" w:hAnsi="Arial" w:cs="Arial"/>
          <w:sz w:val="22"/>
          <w:szCs w:val="20"/>
          <w:lang w:val="en-US"/>
        </w:rPr>
      </w:pPr>
      <w:r w:rsidRPr="00AA5576">
        <w:rPr>
          <w:rFonts w:ascii="Arial" w:hAnsi="Arial" w:cs="Arial"/>
          <w:sz w:val="22"/>
          <w:lang w:val="en-US"/>
        </w:rPr>
        <w:t>International Union of Cinemas (UNIC)</w:t>
      </w:r>
    </w:p>
    <w:p w14:paraId="12FC935A"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Video Federation (IVF)</w:t>
      </w:r>
    </w:p>
    <w:p w14:paraId="7EADA94D"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International Wine Law Association (AIDV)</w:t>
      </w:r>
    </w:p>
    <w:p w14:paraId="6744E55B"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Internet Society (ISOC)</w:t>
      </w:r>
    </w:p>
    <w:p w14:paraId="591FD3F6" w14:textId="77777777" w:rsidR="00A848B0" w:rsidRPr="00BE06C5" w:rsidRDefault="00A848B0" w:rsidP="00A848B0">
      <w:pPr>
        <w:rPr>
          <w:rFonts w:ascii="Arial" w:eastAsia="Times New Roman" w:hAnsi="Arial" w:cs="Arial"/>
          <w:color w:val="000000"/>
          <w:sz w:val="22"/>
          <w:szCs w:val="22"/>
          <w:lang w:val="en-US"/>
        </w:rPr>
      </w:pPr>
      <w:r w:rsidRPr="00BE06C5">
        <w:rPr>
          <w:rFonts w:ascii="Arial" w:hAnsi="Arial"/>
          <w:color w:val="000000"/>
          <w:sz w:val="22"/>
          <w:lang w:val="en-US"/>
        </w:rPr>
        <w:t>InternetLab Research Association in Law and Technology (InternetLab)</w:t>
      </w:r>
    </w:p>
    <w:p w14:paraId="35136088"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IP Federation</w:t>
      </w:r>
    </w:p>
    <w:p w14:paraId="436B04EB"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IP Justice</w:t>
      </w:r>
    </w:p>
    <w:p w14:paraId="7BA87818"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Iranian Intellectual Property Law Association (IRIPLA)</w:t>
      </w:r>
    </w:p>
    <w:p w14:paraId="091430ED"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Italian Industrial Property Consultants Institute (OCPI)</w:t>
      </w:r>
    </w:p>
    <w:p w14:paraId="66A59F7B"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Japan Institute of Invention and Innovation (JIII)</w:t>
      </w:r>
    </w:p>
    <w:p w14:paraId="7AE4120A"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Japan Intellectual Property Association (JIPA)</w:t>
      </w:r>
    </w:p>
    <w:p w14:paraId="1A94FA1A"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Japan Patent Attorneys Association (JPAA)</w:t>
      </w:r>
    </w:p>
    <w:p w14:paraId="604B83A5"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Karisma Foundation</w:t>
      </w:r>
    </w:p>
    <w:p w14:paraId="4C0646BA" w14:textId="77777777" w:rsidR="00A848B0" w:rsidRPr="00A848B0" w:rsidRDefault="00A848B0" w:rsidP="00A848B0">
      <w:pPr>
        <w:rPr>
          <w:rFonts w:ascii="Arial" w:eastAsia="SimSun" w:hAnsi="Arial" w:cs="Arial"/>
          <w:sz w:val="22"/>
          <w:szCs w:val="20"/>
        </w:rPr>
      </w:pPr>
      <w:r w:rsidRPr="00BE06C5">
        <w:rPr>
          <w:rFonts w:ascii="Arial" w:hAnsi="Arial"/>
          <w:sz w:val="22"/>
          <w:lang w:val="en-US"/>
        </w:rPr>
        <w:t xml:space="preserve">Knowledge Ecology International, Inc. </w:t>
      </w:r>
      <w:r>
        <w:rPr>
          <w:rFonts w:ascii="Arial" w:hAnsi="Arial"/>
          <w:sz w:val="22"/>
        </w:rPr>
        <w:t>(KEI)</w:t>
      </w:r>
    </w:p>
    <w:p w14:paraId="27D43C17"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Knowmad Institute</w:t>
      </w:r>
    </w:p>
    <w:p w14:paraId="14121520"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Korea Institute of Intellectual Property (KIIP)</w:t>
      </w:r>
    </w:p>
    <w:p w14:paraId="14C12D24"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Korea Institute of Patent Information (KIPI)</w:t>
      </w:r>
    </w:p>
    <w:p w14:paraId="51ED809D"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Korea Intellectual Property Association (KINPA)</w:t>
      </w:r>
    </w:p>
    <w:p w14:paraId="1F6BEC44"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Korea Intellectual Property Strategy Agency (KISTA)</w:t>
      </w:r>
    </w:p>
    <w:p w14:paraId="0A53AF65"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Korean Invention Promotion Association (KIPA)</w:t>
      </w:r>
    </w:p>
    <w:p w14:paraId="477C5C21"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Korean Women Inventors Association (KWIA)</w:t>
      </w:r>
    </w:p>
    <w:p w14:paraId="08E73ECD" w14:textId="77777777" w:rsidR="00A848B0" w:rsidRPr="00D52601" w:rsidRDefault="00A848B0" w:rsidP="00A848B0">
      <w:pPr>
        <w:rPr>
          <w:rFonts w:ascii="Arial" w:eastAsia="SimSun" w:hAnsi="Arial" w:cs="Arial"/>
          <w:sz w:val="22"/>
          <w:szCs w:val="20"/>
          <w:lang w:val="en-US"/>
        </w:rPr>
      </w:pPr>
      <w:r w:rsidRPr="00BE06C5">
        <w:rPr>
          <w:rFonts w:ascii="Arial" w:hAnsi="Arial"/>
          <w:sz w:val="22"/>
          <w:lang w:val="en-US"/>
        </w:rPr>
        <w:t xml:space="preserve">Latin </w:t>
      </w:r>
      <w:r w:rsidRPr="00D52601">
        <w:rPr>
          <w:rFonts w:ascii="Arial" w:hAnsi="Arial"/>
          <w:sz w:val="22"/>
          <w:lang w:val="en-US"/>
        </w:rPr>
        <w:t>American Association of Pharmaceutical Industries (ALIFAR)</w:t>
      </w:r>
    </w:p>
    <w:p w14:paraId="2A60E5A9"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Latin American Audiovisual Authors Societies Federation (FESAAL)</w:t>
      </w:r>
    </w:p>
    <w:p w14:paraId="62575E28"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lastRenderedPageBreak/>
        <w:t>Latín Artis</w:t>
      </w:r>
    </w:p>
    <w:p w14:paraId="4CC41599"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Law Association for Asia and the Pacific (LAWASIA)</w:t>
      </w:r>
    </w:p>
    <w:p w14:paraId="197D6C18"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Library Copyright Alliance (LCA)</w:t>
      </w:r>
    </w:p>
    <w:p w14:paraId="7BA8A291"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 xml:space="preserve">Licensing Executives Society International (LES International) </w:t>
      </w:r>
    </w:p>
    <w:p w14:paraId="0F718A51"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MALOCA Internationale</w:t>
      </w:r>
    </w:p>
    <w:p w14:paraId="11D3FFCC"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 xml:space="preserve">MARQUES – The Association of European Trademark Owners </w:t>
      </w:r>
    </w:p>
    <w:p w14:paraId="0D08FBB2"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 xml:space="preserve">Max Planck Institute for Innovation and Competition (MPI) </w:t>
      </w:r>
    </w:p>
    <w:p w14:paraId="2CAC9330"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Medicines for Africa</w:t>
      </w:r>
    </w:p>
    <w:p w14:paraId="739762C3"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Medicines Patent Pool</w:t>
      </w:r>
    </w:p>
    <w:p w14:paraId="11B4DA3D"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Médecins Sans Frontières (MSF)</w:t>
      </w:r>
    </w:p>
    <w:p w14:paraId="62251253"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Motion Picture Association (MPA)</w:t>
      </w:r>
    </w:p>
    <w:p w14:paraId="433CF4E3"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Myanmar Intellectual Property Proprietors’ Association (MIPPA)</w:t>
      </w:r>
    </w:p>
    <w:p w14:paraId="148B702D" w14:textId="77777777" w:rsidR="00A848B0" w:rsidRPr="00A848B0" w:rsidRDefault="00A848B0" w:rsidP="00A848B0">
      <w:pPr>
        <w:rPr>
          <w:rFonts w:ascii="Arial" w:eastAsia="SimSun" w:hAnsi="Arial" w:cs="Arial"/>
          <w:sz w:val="22"/>
          <w:szCs w:val="20"/>
        </w:rPr>
      </w:pPr>
      <w:r w:rsidRPr="00D52601">
        <w:rPr>
          <w:rFonts w:ascii="Arial" w:hAnsi="Arial"/>
          <w:sz w:val="22"/>
          <w:lang w:val="en-US"/>
        </w:rPr>
        <w:t>National Academy of Inventors</w:t>
      </w:r>
      <w:r w:rsidRPr="00BE06C5">
        <w:rPr>
          <w:rFonts w:ascii="Arial" w:hAnsi="Arial"/>
          <w:sz w:val="22"/>
          <w:lang w:val="en-US"/>
        </w:rPr>
        <w:t xml:space="preserve">, Inc. </w:t>
      </w:r>
      <w:r>
        <w:rPr>
          <w:rFonts w:ascii="Arial" w:hAnsi="Arial"/>
          <w:sz w:val="22"/>
        </w:rPr>
        <w:t>(NAI)</w:t>
      </w:r>
    </w:p>
    <w:p w14:paraId="445B1B4E" w14:textId="77777777" w:rsidR="00A848B0" w:rsidRPr="00D52601" w:rsidRDefault="00A848B0" w:rsidP="00A848B0">
      <w:pPr>
        <w:rPr>
          <w:rFonts w:ascii="Arial" w:eastAsia="SimSun" w:hAnsi="Arial" w:cs="Arial"/>
          <w:sz w:val="22"/>
          <w:szCs w:val="20"/>
          <w:lang w:val="en-US"/>
        </w:rPr>
      </w:pPr>
      <w:r w:rsidRPr="00BE06C5">
        <w:rPr>
          <w:rFonts w:ascii="Arial" w:hAnsi="Arial"/>
          <w:sz w:val="22"/>
          <w:lang w:val="en-US"/>
        </w:rPr>
        <w:t xml:space="preserve">National </w:t>
      </w:r>
      <w:r w:rsidRPr="00D52601">
        <w:rPr>
          <w:rFonts w:ascii="Arial" w:hAnsi="Arial"/>
          <w:sz w:val="22"/>
          <w:lang w:val="en-US"/>
        </w:rPr>
        <w:t>Intellectual Property Organization (NIPO)</w:t>
      </w:r>
    </w:p>
    <w:p w14:paraId="76335893" w14:textId="77777777" w:rsidR="00A848B0" w:rsidRPr="00D52601" w:rsidRDefault="00A848B0" w:rsidP="00A848B0">
      <w:pPr>
        <w:rPr>
          <w:rFonts w:ascii="Arial" w:eastAsia="SimSun" w:hAnsi="Arial" w:cs="Arial"/>
          <w:sz w:val="22"/>
          <w:szCs w:val="20"/>
        </w:rPr>
      </w:pPr>
      <w:r w:rsidRPr="00D52601">
        <w:rPr>
          <w:rFonts w:ascii="Arial" w:hAnsi="Arial"/>
          <w:sz w:val="22"/>
          <w:lang w:val="en-US"/>
        </w:rPr>
        <w:t xml:space="preserve">National Inventors Hall of Fame, Inc. </w:t>
      </w:r>
      <w:r w:rsidRPr="00D52601">
        <w:rPr>
          <w:rFonts w:ascii="Arial" w:hAnsi="Arial"/>
          <w:sz w:val="22"/>
        </w:rPr>
        <w:t>(NIHF)</w:t>
      </w:r>
    </w:p>
    <w:p w14:paraId="2AD9E60E"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Native American Rights Fund (NARF)</w:t>
      </w:r>
    </w:p>
    <w:p w14:paraId="045B7B3C"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 xml:space="preserve">New Zealand Institute of Patent Attorneys (Incorporated) (NZIPA) </w:t>
      </w:r>
    </w:p>
    <w:p w14:paraId="44935F99"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Non-Commercial Foundation for Development of the Center for Elaboration and Commercialization of New Technologies (Skolkovo Foundation)</w:t>
      </w:r>
    </w:p>
    <w:p w14:paraId="64C75043"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Nordic Actors’ Council (NSR)</w:t>
      </w:r>
    </w:p>
    <w:p w14:paraId="4D5F18D1"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North American Broadcasters Association (NABA)</w:t>
      </w:r>
    </w:p>
    <w:p w14:paraId="5447FB24"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Omani Association for Intellectual Property (OAIP)</w:t>
      </w:r>
    </w:p>
    <w:p w14:paraId="687A7F86" w14:textId="77777777" w:rsidR="00A848B0" w:rsidRPr="00F56770" w:rsidRDefault="00A848B0" w:rsidP="00A848B0">
      <w:pPr>
        <w:rPr>
          <w:rFonts w:ascii="Arial" w:eastAsia="SimSun" w:hAnsi="Arial" w:cs="Arial"/>
          <w:sz w:val="22"/>
          <w:szCs w:val="20"/>
          <w:lang w:val="es-ES"/>
        </w:rPr>
      </w:pPr>
      <w:r w:rsidRPr="00F56770">
        <w:rPr>
          <w:rFonts w:ascii="Arial" w:hAnsi="Arial"/>
          <w:sz w:val="22"/>
          <w:lang w:val="es-ES"/>
        </w:rPr>
        <w:t xml:space="preserve">Open </w:t>
      </w:r>
      <w:proofErr w:type="spellStart"/>
      <w:r w:rsidRPr="00F56770">
        <w:rPr>
          <w:rFonts w:ascii="Arial" w:hAnsi="Arial"/>
          <w:sz w:val="22"/>
          <w:lang w:val="es-ES"/>
        </w:rPr>
        <w:t>Knowledge</w:t>
      </w:r>
      <w:proofErr w:type="spellEnd"/>
      <w:r w:rsidRPr="00F56770">
        <w:rPr>
          <w:rFonts w:ascii="Arial" w:hAnsi="Arial"/>
          <w:sz w:val="22"/>
          <w:lang w:val="es-ES"/>
        </w:rPr>
        <w:t xml:space="preserve"> </w:t>
      </w:r>
      <w:proofErr w:type="spellStart"/>
      <w:r w:rsidRPr="00F56770">
        <w:rPr>
          <w:rFonts w:ascii="Arial" w:hAnsi="Arial"/>
          <w:sz w:val="22"/>
          <w:lang w:val="es-ES"/>
        </w:rPr>
        <w:t>Foundation</w:t>
      </w:r>
      <w:proofErr w:type="spellEnd"/>
      <w:r w:rsidRPr="00F56770">
        <w:rPr>
          <w:rFonts w:ascii="Arial" w:hAnsi="Arial"/>
          <w:sz w:val="22"/>
          <w:lang w:val="es-ES"/>
        </w:rPr>
        <w:t xml:space="preserve"> (OKF)</w:t>
      </w:r>
    </w:p>
    <w:p w14:paraId="3E7B23A7" w14:textId="77777777" w:rsidR="00A848B0" w:rsidRPr="00F56770" w:rsidRDefault="00A848B0" w:rsidP="00A848B0">
      <w:pPr>
        <w:rPr>
          <w:rFonts w:ascii="Arial" w:eastAsia="SimSun" w:hAnsi="Arial" w:cs="Arial"/>
          <w:i/>
          <w:iCs/>
          <w:sz w:val="22"/>
          <w:szCs w:val="20"/>
          <w:lang w:val="es-ES"/>
        </w:rPr>
      </w:pPr>
      <w:proofErr w:type="spellStart"/>
      <w:r w:rsidRPr="00F56770">
        <w:rPr>
          <w:rFonts w:ascii="Arial" w:hAnsi="Arial"/>
          <w:i/>
          <w:iCs/>
          <w:sz w:val="22"/>
          <w:lang w:val="es-ES"/>
        </w:rPr>
        <w:t>Ordre</w:t>
      </w:r>
      <w:proofErr w:type="spellEnd"/>
      <w:r w:rsidRPr="00F56770">
        <w:rPr>
          <w:rFonts w:ascii="Arial" w:hAnsi="Arial"/>
          <w:i/>
          <w:iCs/>
          <w:sz w:val="22"/>
          <w:lang w:val="es-ES"/>
        </w:rPr>
        <w:t xml:space="preserve"> </w:t>
      </w:r>
      <w:proofErr w:type="spellStart"/>
      <w:r w:rsidRPr="00F56770">
        <w:rPr>
          <w:rFonts w:ascii="Arial" w:hAnsi="Arial"/>
          <w:i/>
          <w:iCs/>
          <w:sz w:val="22"/>
          <w:lang w:val="es-ES"/>
        </w:rPr>
        <w:t>suprême</w:t>
      </w:r>
      <w:proofErr w:type="spellEnd"/>
      <w:r w:rsidRPr="00F56770">
        <w:rPr>
          <w:rFonts w:ascii="Arial" w:hAnsi="Arial"/>
          <w:i/>
          <w:iCs/>
          <w:sz w:val="22"/>
          <w:lang w:val="es-ES"/>
        </w:rPr>
        <w:t xml:space="preserve"> des </w:t>
      </w:r>
      <w:proofErr w:type="spellStart"/>
      <w:r w:rsidRPr="00F56770">
        <w:rPr>
          <w:rFonts w:ascii="Arial" w:hAnsi="Arial"/>
          <w:i/>
          <w:iCs/>
          <w:sz w:val="22"/>
          <w:lang w:val="es-ES"/>
        </w:rPr>
        <w:t>ancêtres</w:t>
      </w:r>
      <w:proofErr w:type="spellEnd"/>
      <w:r w:rsidRPr="00F56770">
        <w:rPr>
          <w:rFonts w:ascii="Arial" w:hAnsi="Arial"/>
          <w:i/>
          <w:iCs/>
          <w:sz w:val="22"/>
          <w:lang w:val="es-ES"/>
        </w:rPr>
        <w:t xml:space="preserve"> (OSA)</w:t>
      </w:r>
    </w:p>
    <w:p w14:paraId="15138DB2" w14:textId="77777777" w:rsidR="00A848B0" w:rsidRPr="00F56770" w:rsidRDefault="00A848B0" w:rsidP="00A848B0">
      <w:pPr>
        <w:rPr>
          <w:rFonts w:ascii="Arial" w:eastAsia="SimSun" w:hAnsi="Arial" w:cs="Arial"/>
          <w:sz w:val="22"/>
          <w:szCs w:val="22"/>
          <w:lang w:val="es-ES"/>
        </w:rPr>
      </w:pPr>
      <w:r w:rsidRPr="00F56770">
        <w:rPr>
          <w:rFonts w:ascii="Arial" w:hAnsi="Arial"/>
          <w:sz w:val="22"/>
          <w:lang w:val="es-ES"/>
        </w:rPr>
        <w:t>Organización de Asociaciones y Empresas de Telecomunicaciones para América Latina (TEPAL)</w:t>
      </w:r>
    </w:p>
    <w:p w14:paraId="2A2F98D7"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Organisation ibéro-américaine des droits d’auteur-</w:t>
      </w:r>
      <w:proofErr w:type="spellStart"/>
      <w:r w:rsidRPr="00F56770">
        <w:rPr>
          <w:rFonts w:ascii="Arial" w:hAnsi="Arial"/>
          <w:sz w:val="22"/>
          <w:lang w:val="fr-CH"/>
        </w:rPr>
        <w:t>Latinautor</w:t>
      </w:r>
      <w:proofErr w:type="spellEnd"/>
      <w:r w:rsidRPr="00F56770">
        <w:rPr>
          <w:rFonts w:ascii="Arial" w:hAnsi="Arial"/>
          <w:sz w:val="22"/>
          <w:lang w:val="fr-CH"/>
        </w:rPr>
        <w:t xml:space="preserve"> Inc.</w:t>
      </w:r>
    </w:p>
    <w:p w14:paraId="7F074C44"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Organisation internationale de l’artisanat (OIA)</w:t>
      </w:r>
    </w:p>
    <w:p w14:paraId="5605B693"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Organization for an International Geographical Indications Network (ORIGIN)</w:t>
      </w:r>
    </w:p>
    <w:p w14:paraId="343A1891"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Patent Documentation Group (PDG)</w:t>
      </w:r>
    </w:p>
    <w:p w14:paraId="33CD537C"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Patent Information Users Group (PIUG)</w:t>
      </w:r>
    </w:p>
    <w:p w14:paraId="67088998"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Patent Protection Association of China (PPAC)</w:t>
      </w:r>
    </w:p>
    <w:p w14:paraId="4D938C58" w14:textId="77777777" w:rsidR="00A848B0" w:rsidRPr="00BE06C5" w:rsidRDefault="00A848B0" w:rsidP="00A848B0">
      <w:pPr>
        <w:rPr>
          <w:rFonts w:ascii="Arial" w:eastAsia="SimSun" w:hAnsi="Arial" w:cs="Arial"/>
          <w:sz w:val="22"/>
          <w:szCs w:val="20"/>
          <w:lang w:val="en-US"/>
        </w:rPr>
      </w:pPr>
      <w:r w:rsidRPr="00D52601">
        <w:rPr>
          <w:rFonts w:ascii="Arial" w:hAnsi="Arial"/>
          <w:sz w:val="22"/>
          <w:lang w:val="en-US"/>
        </w:rPr>
        <w:t>Pearle Performing Arts</w:t>
      </w:r>
      <w:r w:rsidRPr="00BE06C5">
        <w:rPr>
          <w:rFonts w:ascii="Arial" w:hAnsi="Arial"/>
          <w:sz w:val="22"/>
          <w:lang w:val="en-US"/>
        </w:rPr>
        <w:t xml:space="preserve"> </w:t>
      </w:r>
      <w:proofErr w:type="spellStart"/>
      <w:r w:rsidRPr="00BE06C5">
        <w:rPr>
          <w:rFonts w:ascii="Arial" w:hAnsi="Arial"/>
          <w:sz w:val="22"/>
          <w:lang w:val="en-US"/>
        </w:rPr>
        <w:t>Employers</w:t>
      </w:r>
      <w:proofErr w:type="spellEnd"/>
      <w:r w:rsidRPr="00BE06C5">
        <w:rPr>
          <w:rFonts w:ascii="Arial" w:hAnsi="Arial"/>
          <w:sz w:val="22"/>
          <w:lang w:val="en-US"/>
        </w:rPr>
        <w:t xml:space="preserve"> Associations League Europe</w:t>
      </w:r>
    </w:p>
    <w:p w14:paraId="307BFD09"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Picture Licensing Universal System (PLUS Coalition)</w:t>
      </w:r>
    </w:p>
    <w:p w14:paraId="1FA71FC8"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Polish Chamber of Patent Attorneys</w:t>
      </w:r>
    </w:p>
    <w:p w14:paraId="697B0981"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Professional Union of Broadcasting Organizations (RATEM)</w:t>
      </w:r>
    </w:p>
    <w:p w14:paraId="30288F81" w14:textId="463D2A88" w:rsidR="00A848B0" w:rsidRPr="00D52601" w:rsidRDefault="00A848B0" w:rsidP="00A848B0">
      <w:pPr>
        <w:rPr>
          <w:rFonts w:ascii="Arial" w:eastAsia="SimSun" w:hAnsi="Arial" w:cs="Arial"/>
          <w:sz w:val="22"/>
          <w:szCs w:val="20"/>
          <w:lang w:val="en-US"/>
        </w:rPr>
      </w:pPr>
      <w:r w:rsidRPr="00D52601">
        <w:rPr>
          <w:rFonts w:ascii="Arial" w:hAnsi="Arial"/>
          <w:sz w:val="22"/>
          <w:lang w:val="en-US"/>
        </w:rPr>
        <w:t>Public Knowledge, Inc.</w:t>
      </w:r>
    </w:p>
    <w:p w14:paraId="1F160216"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 xml:space="preserve">Queen Mary Intellectual Property Research Institute (QMIPRI)  </w:t>
      </w:r>
    </w:p>
    <w:p w14:paraId="2A5ABEA4"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Research Center for Innovation-Supported Entrepreneurial Ecosystems (RISE)</w:t>
      </w:r>
    </w:p>
    <w:p w14:paraId="76505957"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 xml:space="preserve">School of Information Studies (SOIS), University of Wisconsin – Milwaukee </w:t>
      </w:r>
    </w:p>
    <w:p w14:paraId="03804E8D"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Société civile pour l’administration des droits des artistes et musiciens interprètes (ADAMI)</w:t>
      </w:r>
    </w:p>
    <w:p w14:paraId="6C523915"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Société des auteurs dans les arts graphiques et plastiques (ADAGP)</w:t>
      </w:r>
    </w:p>
    <w:p w14:paraId="2964CDDF"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 xml:space="preserve">Société </w:t>
      </w:r>
      <w:proofErr w:type="spellStart"/>
      <w:r w:rsidRPr="00D52601">
        <w:rPr>
          <w:rFonts w:ascii="Arial" w:hAnsi="Arial"/>
          <w:sz w:val="22"/>
          <w:lang w:val="en-US"/>
        </w:rPr>
        <w:t>portugaise</w:t>
      </w:r>
      <w:proofErr w:type="spellEnd"/>
      <w:r w:rsidRPr="00D52601">
        <w:rPr>
          <w:rFonts w:ascii="Arial" w:hAnsi="Arial"/>
          <w:sz w:val="22"/>
          <w:lang w:val="en-US"/>
        </w:rPr>
        <w:t xml:space="preserve"> </w:t>
      </w:r>
      <w:proofErr w:type="spellStart"/>
      <w:r w:rsidRPr="00D52601">
        <w:rPr>
          <w:rFonts w:ascii="Arial" w:hAnsi="Arial"/>
          <w:sz w:val="22"/>
          <w:lang w:val="en-US"/>
        </w:rPr>
        <w:t>d’auteurs</w:t>
      </w:r>
      <w:proofErr w:type="spellEnd"/>
      <w:r w:rsidRPr="00D52601">
        <w:rPr>
          <w:rFonts w:ascii="Arial" w:hAnsi="Arial"/>
          <w:sz w:val="22"/>
          <w:lang w:val="en-US"/>
        </w:rPr>
        <w:t xml:space="preserve"> (SPA)</w:t>
      </w:r>
    </w:p>
    <w:p w14:paraId="1B3AA594"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Society of American Archivists (SAA)</w:t>
      </w:r>
    </w:p>
    <w:p w14:paraId="33EECFC5"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Software &amp; Information Industry Association (SIIA)</w:t>
      </w:r>
    </w:p>
    <w:p w14:paraId="6BA58A76"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spiritsEUROPE</w:t>
      </w:r>
    </w:p>
    <w:p w14:paraId="48BDBF29"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The Chartered Institute of Arbitrators (CIArb)</w:t>
      </w:r>
    </w:p>
    <w:p w14:paraId="325B701F"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 xml:space="preserve">The Chartered Institute of </w:t>
      </w:r>
      <w:proofErr w:type="gramStart"/>
      <w:r w:rsidRPr="00D52601">
        <w:rPr>
          <w:rFonts w:ascii="Arial" w:hAnsi="Arial"/>
          <w:sz w:val="22"/>
          <w:lang w:val="en-US"/>
        </w:rPr>
        <w:t>Trade Mark</w:t>
      </w:r>
      <w:proofErr w:type="gramEnd"/>
      <w:r w:rsidRPr="00D52601">
        <w:rPr>
          <w:rFonts w:ascii="Arial" w:hAnsi="Arial"/>
          <w:sz w:val="22"/>
          <w:lang w:val="en-US"/>
        </w:rPr>
        <w:t xml:space="preserve"> Attorneys (CITMA)</w:t>
      </w:r>
    </w:p>
    <w:p w14:paraId="78E92223"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The Confederation of European Business (BusinessEurope)</w:t>
      </w:r>
    </w:p>
    <w:p w14:paraId="22CF807E"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The Egyptian Inventor Syndicate</w:t>
      </w:r>
    </w:p>
    <w:p w14:paraId="0D812B48" w14:textId="77777777" w:rsidR="00A848B0" w:rsidRPr="00BE06C5" w:rsidRDefault="00A848B0" w:rsidP="00A848B0">
      <w:pPr>
        <w:rPr>
          <w:rFonts w:ascii="Arial" w:eastAsia="SimSun" w:hAnsi="Arial" w:cs="Arial"/>
          <w:sz w:val="22"/>
          <w:szCs w:val="20"/>
          <w:lang w:val="en-US"/>
        </w:rPr>
      </w:pPr>
      <w:r w:rsidRPr="00D52601">
        <w:rPr>
          <w:rFonts w:ascii="Arial" w:hAnsi="Arial"/>
          <w:sz w:val="22"/>
          <w:lang w:val="en-US"/>
        </w:rPr>
        <w:t>The European Commercial</w:t>
      </w:r>
      <w:r w:rsidRPr="00BE06C5">
        <w:rPr>
          <w:rFonts w:ascii="Arial" w:hAnsi="Arial"/>
          <w:sz w:val="22"/>
          <w:lang w:val="en-US"/>
        </w:rPr>
        <w:t xml:space="preserve"> Patent Services Group (PatCom)</w:t>
      </w:r>
    </w:p>
    <w:p w14:paraId="2F6623E7" w14:textId="77777777" w:rsidR="00A848B0" w:rsidRPr="00D52601" w:rsidRDefault="00A848B0" w:rsidP="00A848B0">
      <w:pPr>
        <w:rPr>
          <w:rFonts w:ascii="Arial" w:eastAsia="SimSun" w:hAnsi="Arial" w:cs="Arial"/>
          <w:sz w:val="22"/>
          <w:szCs w:val="20"/>
          <w:lang w:val="en-US"/>
        </w:rPr>
      </w:pPr>
      <w:r w:rsidRPr="00BE06C5">
        <w:rPr>
          <w:rFonts w:ascii="Arial" w:hAnsi="Arial"/>
          <w:sz w:val="22"/>
          <w:lang w:val="en-US"/>
        </w:rPr>
        <w:t xml:space="preserve">The </w:t>
      </w:r>
      <w:r w:rsidRPr="00D52601">
        <w:rPr>
          <w:rFonts w:ascii="Arial" w:hAnsi="Arial"/>
          <w:sz w:val="22"/>
          <w:lang w:val="en-US"/>
        </w:rPr>
        <w:t>Federalist Society for Law and Public Policy Studies (the Federalist Society)</w:t>
      </w:r>
    </w:p>
    <w:p w14:paraId="7C7C17FA"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The Finnish Copyright Society</w:t>
      </w:r>
    </w:p>
    <w:p w14:paraId="3FB0C177"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The Korean Patent Attorneys Association (KPAA)</w:t>
      </w:r>
    </w:p>
    <w:p w14:paraId="7AFABE94"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The Nest Foundation</w:t>
      </w:r>
    </w:p>
    <w:p w14:paraId="006E377E"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lastRenderedPageBreak/>
        <w:t>The World Conservation Union (IUCN)</w:t>
      </w:r>
    </w:p>
    <w:p w14:paraId="1F539CD7"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Third World Network Berhad (TWN)</w:t>
      </w:r>
    </w:p>
    <w:p w14:paraId="65B4A332" w14:textId="77777777" w:rsidR="00A848B0" w:rsidRPr="00F56770" w:rsidRDefault="00A848B0" w:rsidP="00A848B0">
      <w:pPr>
        <w:rPr>
          <w:rFonts w:ascii="Arial" w:eastAsia="SimSun" w:hAnsi="Arial" w:cs="Arial"/>
          <w:sz w:val="22"/>
          <w:szCs w:val="22"/>
          <w:lang w:val="fr-CH"/>
        </w:rPr>
      </w:pPr>
      <w:r w:rsidRPr="00F56770">
        <w:rPr>
          <w:rFonts w:ascii="Arial" w:hAnsi="Arial"/>
          <w:sz w:val="22"/>
          <w:lang w:val="fr-CH"/>
        </w:rPr>
        <w:t>Traditions pour demain</w:t>
      </w:r>
    </w:p>
    <w:p w14:paraId="5DE59841"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 xml:space="preserve">Transnational Alliance to Combat </w:t>
      </w:r>
      <w:proofErr w:type="spellStart"/>
      <w:r w:rsidRPr="00F56770">
        <w:rPr>
          <w:rFonts w:ascii="Arial" w:hAnsi="Arial"/>
          <w:sz w:val="22"/>
          <w:lang w:val="fr-CH"/>
        </w:rPr>
        <w:t>Illicit</w:t>
      </w:r>
      <w:proofErr w:type="spellEnd"/>
      <w:r w:rsidRPr="00F56770">
        <w:rPr>
          <w:rFonts w:ascii="Arial" w:hAnsi="Arial"/>
          <w:sz w:val="22"/>
          <w:lang w:val="fr-CH"/>
        </w:rPr>
        <w:t xml:space="preserve"> Trade (TRACIT)</w:t>
      </w:r>
    </w:p>
    <w:p w14:paraId="4C0EEB1A" w14:textId="77777777" w:rsidR="00A848B0" w:rsidRPr="00F56770" w:rsidRDefault="00A848B0" w:rsidP="00A848B0">
      <w:pPr>
        <w:rPr>
          <w:rFonts w:ascii="Arial" w:eastAsia="SimSun" w:hAnsi="Arial" w:cs="Arial"/>
          <w:sz w:val="22"/>
          <w:szCs w:val="20"/>
          <w:lang w:val="fr-CH"/>
        </w:rPr>
      </w:pPr>
      <w:r w:rsidRPr="00F56770">
        <w:rPr>
          <w:rFonts w:ascii="Arial" w:hAnsi="Arial"/>
          <w:sz w:val="22"/>
          <w:lang w:val="fr-CH"/>
        </w:rPr>
        <w:t>Union des fabricants pour la protection internationale de la propriété intellectuelle (UNIFAB)</w:t>
      </w:r>
    </w:p>
    <w:p w14:paraId="735E1717"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Union for the Public Domain (UPD)</w:t>
      </w:r>
    </w:p>
    <w:p w14:paraId="7BA8B49A"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Union Network International – Media and Entertainment (UNI-MEI)</w:t>
      </w:r>
    </w:p>
    <w:p w14:paraId="122583D7"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Union of European Practitioners in Industrial Property (UNION)</w:t>
      </w:r>
    </w:p>
    <w:p w14:paraId="443F8760"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Union of National Radio and Television Organizations of Africa (URTNA)</w:t>
      </w:r>
    </w:p>
    <w:p w14:paraId="54395786"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United States Telecom Association (USTelecom)</w:t>
      </w:r>
    </w:p>
    <w:p w14:paraId="36DF8DDE"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Women@theTable (Women at the Table)</w:t>
      </w:r>
    </w:p>
    <w:p w14:paraId="39523D7D"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World Association for Small &amp; Medium Enterprises (WASME)</w:t>
      </w:r>
    </w:p>
    <w:p w14:paraId="230DB4F6"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World Association of Newspapers (WAN)</w:t>
      </w:r>
    </w:p>
    <w:p w14:paraId="5FE3FEF5"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World Blind Union (WBU)</w:t>
      </w:r>
    </w:p>
    <w:p w14:paraId="48B8E2AE"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World Design Organization (WDO)</w:t>
      </w:r>
    </w:p>
    <w:p w14:paraId="77DD19B4" w14:textId="77777777" w:rsidR="00A848B0" w:rsidRPr="00D52601" w:rsidRDefault="00A848B0" w:rsidP="00A848B0">
      <w:pPr>
        <w:rPr>
          <w:rFonts w:ascii="Arial" w:eastAsia="SimSun" w:hAnsi="Arial" w:cs="Arial"/>
          <w:sz w:val="22"/>
          <w:szCs w:val="20"/>
          <w:lang w:val="en-US"/>
        </w:rPr>
      </w:pPr>
      <w:r w:rsidRPr="00D52601">
        <w:rPr>
          <w:rFonts w:ascii="Arial" w:hAnsi="Arial"/>
          <w:sz w:val="22"/>
          <w:lang w:val="en-US"/>
        </w:rPr>
        <w:t>World Federation for Culture Collections (WFCC)</w:t>
      </w:r>
    </w:p>
    <w:p w14:paraId="78300F30" w14:textId="77777777" w:rsidR="00A848B0" w:rsidRPr="00BE06C5" w:rsidRDefault="00A848B0" w:rsidP="00A848B0">
      <w:pPr>
        <w:rPr>
          <w:rFonts w:ascii="Arial" w:eastAsia="SimSun" w:hAnsi="Arial" w:cs="Arial"/>
          <w:sz w:val="22"/>
          <w:szCs w:val="20"/>
          <w:lang w:val="en-US"/>
        </w:rPr>
      </w:pPr>
      <w:r w:rsidRPr="00D52601">
        <w:rPr>
          <w:rFonts w:ascii="Arial" w:hAnsi="Arial"/>
          <w:sz w:val="22"/>
          <w:lang w:val="en-US"/>
        </w:rPr>
        <w:t>World Federation of</w:t>
      </w:r>
      <w:r w:rsidRPr="00BE06C5">
        <w:rPr>
          <w:rFonts w:ascii="Arial" w:hAnsi="Arial"/>
          <w:sz w:val="22"/>
          <w:lang w:val="en-US"/>
        </w:rPr>
        <w:t xml:space="preserve"> Engineering Organizations (WFEO)</w:t>
      </w:r>
    </w:p>
    <w:p w14:paraId="66C3ADEE"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World Federation of the Sporting Goods Industry (WFSGI)</w:t>
      </w:r>
    </w:p>
    <w:p w14:paraId="7BF46949"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World Self Medication Industry (WSMI)</w:t>
      </w:r>
    </w:p>
    <w:p w14:paraId="6A780FF3"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World Union of Professions (WUP)</w:t>
      </w:r>
    </w:p>
    <w:p w14:paraId="1B08D5FD" w14:textId="77777777" w:rsidR="00A848B0" w:rsidRPr="00BE06C5" w:rsidRDefault="00A848B0" w:rsidP="00A848B0">
      <w:pPr>
        <w:rPr>
          <w:rFonts w:ascii="Arial" w:eastAsia="SimSun" w:hAnsi="Arial" w:cs="Arial"/>
          <w:sz w:val="22"/>
          <w:szCs w:val="20"/>
          <w:lang w:val="en-US"/>
        </w:rPr>
      </w:pPr>
      <w:r w:rsidRPr="00BE06C5">
        <w:rPr>
          <w:rFonts w:ascii="Arial" w:hAnsi="Arial"/>
          <w:sz w:val="22"/>
          <w:lang w:val="en-US"/>
        </w:rPr>
        <w:t>World Women Inventors and Entrepreneurs Association (WWIEA)</w:t>
      </w:r>
    </w:p>
    <w:p w14:paraId="3D06164A" w14:textId="77777777" w:rsidR="00A848B0" w:rsidRPr="00BE06C5" w:rsidRDefault="00A848B0" w:rsidP="00891B41">
      <w:pPr>
        <w:spacing w:after="480"/>
        <w:rPr>
          <w:rFonts w:ascii="Arial" w:eastAsia="SimSun" w:hAnsi="Arial" w:cs="Arial"/>
          <w:sz w:val="22"/>
          <w:szCs w:val="20"/>
          <w:lang w:val="en-US"/>
        </w:rPr>
      </w:pPr>
      <w:r w:rsidRPr="00BE06C5">
        <w:rPr>
          <w:rFonts w:ascii="Arial" w:hAnsi="Arial"/>
          <w:sz w:val="22"/>
          <w:lang w:val="en-US"/>
        </w:rPr>
        <w:t>4iP Council EU AISBL (4iP Council)</w:t>
      </w:r>
    </w:p>
    <w:p w14:paraId="21B97C38" w14:textId="5FD16BBB" w:rsidR="00A848B0" w:rsidRPr="00A848B0" w:rsidRDefault="00A848B0" w:rsidP="002A760A">
      <w:pPr>
        <w:spacing w:after="240"/>
        <w:rPr>
          <w:rFonts w:ascii="Arial" w:eastAsia="SimSun" w:hAnsi="Arial" w:cs="Arial"/>
          <w:sz w:val="22"/>
          <w:szCs w:val="22"/>
        </w:rPr>
      </w:pPr>
      <w:r>
        <w:rPr>
          <w:rFonts w:ascii="Arial" w:hAnsi="Arial"/>
          <w:sz w:val="22"/>
        </w:rPr>
        <w:t>Неправительственные организации, имеющие статус наблюдателей ad hoc в Постоянном комитете по законодательству в области товарных знаков, промышленных образцов и географических указаний (ПКТЗ)</w:t>
      </w:r>
      <w:r w:rsidR="002A760A">
        <w:rPr>
          <w:rFonts w:ascii="Arial" w:hAnsi="Arial"/>
          <w:sz w:val="22"/>
        </w:rPr>
        <w:t>:</w:t>
      </w:r>
    </w:p>
    <w:p w14:paraId="047089D1" w14:textId="77777777" w:rsidR="00A848B0" w:rsidRPr="00A848B0" w:rsidRDefault="00A848B0" w:rsidP="00A848B0">
      <w:pPr>
        <w:numPr>
          <w:ilvl w:val="0"/>
          <w:numId w:val="26"/>
        </w:numPr>
        <w:ind w:left="567" w:hanging="567"/>
        <w:contextualSpacing/>
        <w:rPr>
          <w:rFonts w:ascii="Arial" w:eastAsia="SimSun" w:hAnsi="Arial" w:cs="Arial"/>
          <w:sz w:val="22"/>
          <w:szCs w:val="22"/>
        </w:rPr>
      </w:pPr>
      <w:r>
        <w:rPr>
          <w:rFonts w:ascii="Arial" w:hAnsi="Arial"/>
          <w:sz w:val="22"/>
        </w:rPr>
        <w:t>American Bar Association (ABA)</w:t>
      </w:r>
    </w:p>
    <w:p w14:paraId="6C63C12F" w14:textId="77777777" w:rsidR="00A848B0" w:rsidRPr="00D52601" w:rsidRDefault="00A848B0" w:rsidP="00A848B0">
      <w:pPr>
        <w:numPr>
          <w:ilvl w:val="0"/>
          <w:numId w:val="26"/>
        </w:numPr>
        <w:ind w:left="567" w:hanging="567"/>
        <w:contextualSpacing/>
        <w:rPr>
          <w:rFonts w:ascii="Arial" w:eastAsia="SimSun" w:hAnsi="Arial" w:cs="Arial"/>
          <w:sz w:val="22"/>
          <w:szCs w:val="22"/>
          <w:lang w:val="en-US"/>
        </w:rPr>
      </w:pPr>
      <w:r w:rsidRPr="00D52601">
        <w:rPr>
          <w:rFonts w:ascii="Arial" w:hAnsi="Arial"/>
          <w:sz w:val="22"/>
          <w:lang w:val="en-US"/>
        </w:rPr>
        <w:t>Bureau of European Design Associations (BEDA)</w:t>
      </w:r>
    </w:p>
    <w:p w14:paraId="49F712FF" w14:textId="77777777" w:rsidR="00A848B0" w:rsidRPr="00F56770" w:rsidRDefault="00A848B0" w:rsidP="00A848B0">
      <w:pPr>
        <w:numPr>
          <w:ilvl w:val="0"/>
          <w:numId w:val="26"/>
        </w:numPr>
        <w:ind w:left="567" w:hanging="567"/>
        <w:contextualSpacing/>
        <w:rPr>
          <w:rFonts w:ascii="Arial" w:eastAsia="SimSun" w:hAnsi="Arial" w:cs="Arial"/>
          <w:sz w:val="22"/>
          <w:szCs w:val="22"/>
          <w:lang w:val="fr-CH"/>
        </w:rPr>
      </w:pPr>
      <w:r w:rsidRPr="00F56770">
        <w:rPr>
          <w:rFonts w:ascii="Arial" w:hAnsi="Arial"/>
          <w:sz w:val="22"/>
          <w:lang w:val="fr-CH"/>
        </w:rPr>
        <w:t xml:space="preserve">Center for International </w:t>
      </w:r>
      <w:proofErr w:type="spellStart"/>
      <w:r w:rsidRPr="00F56770">
        <w:rPr>
          <w:rFonts w:ascii="Arial" w:hAnsi="Arial"/>
          <w:sz w:val="22"/>
          <w:lang w:val="fr-CH"/>
        </w:rPr>
        <w:t>Governance</w:t>
      </w:r>
      <w:proofErr w:type="spellEnd"/>
      <w:r w:rsidRPr="00F56770">
        <w:rPr>
          <w:rFonts w:ascii="Arial" w:hAnsi="Arial"/>
          <w:sz w:val="22"/>
          <w:lang w:val="fr-CH"/>
        </w:rPr>
        <w:t xml:space="preserve"> Innovation (CIGI) / Centre pour l’innovation dans la gouvernance internationale (CIGI)</w:t>
      </w:r>
    </w:p>
    <w:p w14:paraId="26A0A245" w14:textId="77777777" w:rsidR="00A848B0" w:rsidRPr="00A848B0" w:rsidRDefault="00A848B0" w:rsidP="00A848B0">
      <w:pPr>
        <w:numPr>
          <w:ilvl w:val="0"/>
          <w:numId w:val="26"/>
        </w:numPr>
        <w:ind w:left="567" w:hanging="567"/>
        <w:contextualSpacing/>
        <w:rPr>
          <w:rFonts w:ascii="Arial" w:eastAsia="SimSun" w:hAnsi="Arial" w:cs="Arial"/>
          <w:sz w:val="22"/>
          <w:szCs w:val="22"/>
        </w:rPr>
      </w:pPr>
      <w:r w:rsidRPr="00D52601">
        <w:rPr>
          <w:rFonts w:ascii="Arial" w:hAnsi="Arial"/>
          <w:sz w:val="22"/>
        </w:rPr>
        <w:t>HealthChek</w:t>
      </w:r>
    </w:p>
    <w:p w14:paraId="7B7DFE8A" w14:textId="77777777" w:rsidR="00A848B0" w:rsidRPr="00BE06C5" w:rsidRDefault="00A848B0" w:rsidP="00A848B0">
      <w:pPr>
        <w:numPr>
          <w:ilvl w:val="0"/>
          <w:numId w:val="26"/>
        </w:numPr>
        <w:ind w:left="567" w:hanging="567"/>
        <w:contextualSpacing/>
        <w:rPr>
          <w:rFonts w:ascii="Arial" w:eastAsia="SimSun" w:hAnsi="Arial" w:cs="Arial"/>
          <w:sz w:val="22"/>
          <w:szCs w:val="22"/>
          <w:lang w:val="en-US"/>
        </w:rPr>
      </w:pPr>
      <w:r w:rsidRPr="00BE06C5">
        <w:rPr>
          <w:rFonts w:ascii="Arial" w:hAnsi="Arial"/>
          <w:sz w:val="22"/>
          <w:lang w:val="en-US"/>
        </w:rPr>
        <w:t>Intellectual Property International Forum - Québec (FORPIQ)</w:t>
      </w:r>
    </w:p>
    <w:p w14:paraId="2B9AED4B" w14:textId="77777777" w:rsidR="00A848B0" w:rsidRPr="00BE06C5" w:rsidRDefault="00A848B0" w:rsidP="00A848B0">
      <w:pPr>
        <w:numPr>
          <w:ilvl w:val="0"/>
          <w:numId w:val="26"/>
        </w:numPr>
        <w:ind w:left="567" w:hanging="567"/>
        <w:contextualSpacing/>
        <w:rPr>
          <w:rFonts w:ascii="Arial" w:eastAsia="SimSun" w:hAnsi="Arial" w:cs="Arial"/>
          <w:sz w:val="22"/>
          <w:szCs w:val="22"/>
          <w:lang w:val="en-US"/>
        </w:rPr>
      </w:pPr>
      <w:r w:rsidRPr="00BE06C5">
        <w:rPr>
          <w:rFonts w:ascii="Arial" w:hAnsi="Arial"/>
          <w:sz w:val="22"/>
          <w:lang w:val="en-US"/>
        </w:rPr>
        <w:t>Institute for Trade, Standards and Sustainable Development (ITSSD)</w:t>
      </w:r>
    </w:p>
    <w:p w14:paraId="718E2525" w14:textId="051DBE53" w:rsidR="00A848B0" w:rsidRPr="00A848B0" w:rsidRDefault="00A848B0" w:rsidP="00A848B0">
      <w:pPr>
        <w:numPr>
          <w:ilvl w:val="0"/>
          <w:numId w:val="26"/>
        </w:numPr>
        <w:ind w:left="567" w:hanging="567"/>
        <w:contextualSpacing/>
        <w:rPr>
          <w:rFonts w:ascii="Arial" w:eastAsia="SimSun" w:hAnsi="Arial" w:cs="Arial"/>
          <w:sz w:val="22"/>
          <w:szCs w:val="22"/>
        </w:rPr>
      </w:pPr>
      <w:r>
        <w:rPr>
          <w:rFonts w:ascii="Arial" w:hAnsi="Arial"/>
          <w:sz w:val="22"/>
        </w:rPr>
        <w:t>International Olympic Committee (IOC) (Международный олимпийский комитет (МОК))</w:t>
      </w:r>
    </w:p>
    <w:p w14:paraId="7533E08B" w14:textId="77777777" w:rsidR="00A848B0" w:rsidRPr="00BE06C5" w:rsidRDefault="00A848B0" w:rsidP="00A848B0">
      <w:pPr>
        <w:numPr>
          <w:ilvl w:val="0"/>
          <w:numId w:val="26"/>
        </w:numPr>
        <w:ind w:left="567" w:hanging="567"/>
        <w:contextualSpacing/>
        <w:rPr>
          <w:rFonts w:ascii="Arial" w:eastAsia="SimSun" w:hAnsi="Arial" w:cs="Arial"/>
          <w:sz w:val="22"/>
          <w:szCs w:val="22"/>
          <w:lang w:val="en-US"/>
        </w:rPr>
      </w:pPr>
      <w:r w:rsidRPr="00BE06C5">
        <w:rPr>
          <w:rFonts w:ascii="Arial" w:hAnsi="Arial"/>
          <w:sz w:val="22"/>
          <w:lang w:val="en-US"/>
        </w:rPr>
        <w:t>Internet Corporation for Assigned Names and Numbers (ICANN)</w:t>
      </w:r>
    </w:p>
    <w:p w14:paraId="623A281C" w14:textId="6668F1BB" w:rsidR="00A848B0" w:rsidRPr="00A848B0" w:rsidRDefault="00A848B0" w:rsidP="00BC0232">
      <w:pPr>
        <w:numPr>
          <w:ilvl w:val="0"/>
          <w:numId w:val="26"/>
        </w:numPr>
        <w:spacing w:after="240"/>
        <w:ind w:left="562" w:hanging="562"/>
        <w:rPr>
          <w:rFonts w:ascii="Arial" w:eastAsia="SimSun" w:hAnsi="Arial" w:cs="Arial"/>
          <w:sz w:val="22"/>
          <w:szCs w:val="22"/>
        </w:rPr>
      </w:pPr>
      <w:r>
        <w:rPr>
          <w:rFonts w:ascii="Arial" w:hAnsi="Arial"/>
          <w:sz w:val="22"/>
        </w:rPr>
        <w:t>Japan Trademark Association (JTA)</w:t>
      </w:r>
    </w:p>
    <w:p w14:paraId="2D41E75F" w14:textId="7792218D" w:rsidR="00B844AA" w:rsidRDefault="00B844AA" w:rsidP="00B844AA">
      <w:pPr>
        <w:spacing w:after="240"/>
        <w:rPr>
          <w:rFonts w:ascii="Arial" w:hAnsi="Arial"/>
          <w:sz w:val="22"/>
        </w:rPr>
      </w:pPr>
      <w:r>
        <w:rPr>
          <w:rFonts w:ascii="Arial" w:hAnsi="Arial"/>
          <w:sz w:val="22"/>
        </w:rPr>
        <w:t>Другие межправительственные или неправительственные организации:</w:t>
      </w:r>
    </w:p>
    <w:p w14:paraId="19ACBEBA" w14:textId="261D7D1C" w:rsidR="00B844AA" w:rsidRPr="00B844AA" w:rsidRDefault="00B844AA" w:rsidP="00234BA7">
      <w:pPr>
        <w:pStyle w:val="ListParagraph"/>
        <w:numPr>
          <w:ilvl w:val="0"/>
          <w:numId w:val="27"/>
        </w:numPr>
        <w:spacing w:after="240"/>
        <w:ind w:left="0" w:firstLine="0"/>
        <w:contextualSpacing w:val="0"/>
        <w:rPr>
          <w:szCs w:val="22"/>
        </w:rPr>
      </w:pPr>
      <w:r w:rsidRPr="00B844AA">
        <w:rPr>
          <w:szCs w:val="22"/>
        </w:rPr>
        <w:t>Департамент по вопросам управления племен тулалип в штате Вашингтон</w:t>
      </w:r>
    </w:p>
    <w:p w14:paraId="60CA76A8" w14:textId="131D9B5F" w:rsidR="00A848B0" w:rsidRPr="00B844AA" w:rsidRDefault="00A848B0" w:rsidP="00B844AA">
      <w:pPr>
        <w:pStyle w:val="ListParagraph"/>
        <w:ind w:left="0"/>
        <w:rPr>
          <w:szCs w:val="22"/>
        </w:rPr>
      </w:pPr>
      <w:r w:rsidRPr="00B844AA">
        <w:t>и другие межправительственные и неправительственные организации, которые может пригласить Генеральный директор.</w:t>
      </w:r>
    </w:p>
    <w:p w14:paraId="5236E312" w14:textId="77777777" w:rsidR="00A848B0" w:rsidRPr="00A848B0" w:rsidRDefault="00A848B0" w:rsidP="00530EDC">
      <w:pPr>
        <w:spacing w:after="480"/>
        <w:rPr>
          <w:rFonts w:ascii="Arial" w:eastAsia="SimSun" w:hAnsi="Arial" w:cs="Arial"/>
          <w:sz w:val="22"/>
          <w:szCs w:val="22"/>
          <w:u w:val="single"/>
        </w:rPr>
      </w:pPr>
      <w:r>
        <w:rPr>
          <w:rFonts w:ascii="Arial" w:hAnsi="Arial"/>
          <w:sz w:val="22"/>
          <w:u w:val="single"/>
        </w:rPr>
        <w:br w:type="page"/>
      </w:r>
      <w:r>
        <w:rPr>
          <w:rFonts w:ascii="Arial" w:hAnsi="Arial"/>
          <w:sz w:val="22"/>
          <w:u w:val="single"/>
        </w:rPr>
        <w:lastRenderedPageBreak/>
        <w:t>ПРОЕКТ ПРИГЛАШЕНИЯ, КОТОРОЕ ПРЕДЛАГАЕТСЯ НАПРАВИТЬ КАЖДОЙ ОРГАНИЗАЦИИ-НАБЛЮДАТЕЛЮ</w:t>
      </w:r>
    </w:p>
    <w:p w14:paraId="2986B0E7" w14:textId="77777777" w:rsidR="00A848B0" w:rsidRPr="00A848B0" w:rsidRDefault="00A848B0" w:rsidP="00294D3F">
      <w:pPr>
        <w:spacing w:after="240"/>
        <w:ind w:left="5220" w:firstLine="14"/>
        <w:rPr>
          <w:rFonts w:ascii="Arial" w:eastAsia="SimSun" w:hAnsi="Arial" w:cs="Arial"/>
          <w:sz w:val="22"/>
          <w:szCs w:val="22"/>
        </w:rPr>
      </w:pPr>
      <w:r>
        <w:rPr>
          <w:rFonts w:ascii="Arial" w:hAnsi="Arial"/>
          <w:sz w:val="22"/>
        </w:rPr>
        <w:t>[дата]</w:t>
      </w:r>
    </w:p>
    <w:p w14:paraId="5F0D8E50" w14:textId="77777777" w:rsidR="00A848B0" w:rsidRPr="00A848B0" w:rsidRDefault="00A848B0" w:rsidP="00A848B0">
      <w:pPr>
        <w:tabs>
          <w:tab w:val="center" w:pos="4320"/>
          <w:tab w:val="left" w:pos="6804"/>
          <w:tab w:val="right" w:pos="8640"/>
        </w:tabs>
        <w:rPr>
          <w:rFonts w:ascii="Arial" w:eastAsia="SimSun" w:hAnsi="Arial" w:cs="Arial"/>
          <w:sz w:val="22"/>
          <w:szCs w:val="22"/>
        </w:rPr>
      </w:pPr>
      <w:r>
        <w:rPr>
          <w:rFonts w:ascii="Arial" w:hAnsi="Arial"/>
          <w:sz w:val="22"/>
        </w:rPr>
        <w:t>Г-жа,</w:t>
      </w:r>
    </w:p>
    <w:p w14:paraId="26198E8C" w14:textId="18B2D3D3" w:rsidR="00A848B0" w:rsidRPr="00A848B0" w:rsidRDefault="00A848B0" w:rsidP="006E3C90">
      <w:pPr>
        <w:tabs>
          <w:tab w:val="left" w:pos="6804"/>
        </w:tabs>
        <w:spacing w:after="240"/>
        <w:rPr>
          <w:rFonts w:ascii="Arial" w:eastAsia="SimSun" w:hAnsi="Arial" w:cs="Arial"/>
          <w:sz w:val="22"/>
          <w:szCs w:val="22"/>
        </w:rPr>
      </w:pPr>
      <w:r>
        <w:rPr>
          <w:rFonts w:ascii="Arial" w:hAnsi="Arial"/>
          <w:sz w:val="22"/>
        </w:rPr>
        <w:t>Г-н,</w:t>
      </w:r>
    </w:p>
    <w:p w14:paraId="320A5227" w14:textId="77777777" w:rsidR="00A848B0" w:rsidRPr="00A848B0" w:rsidRDefault="00A848B0" w:rsidP="00294D3F">
      <w:pPr>
        <w:spacing w:after="240"/>
        <w:rPr>
          <w:rFonts w:ascii="Arial" w:eastAsia="SimSun" w:hAnsi="Arial" w:cs="Arial"/>
          <w:sz w:val="22"/>
          <w:szCs w:val="22"/>
        </w:rPr>
      </w:pPr>
      <w:r>
        <w:rPr>
          <w:rFonts w:ascii="Arial" w:hAnsi="Arial"/>
          <w:sz w:val="22"/>
        </w:rPr>
        <w:t>Имею честь пригласить Вашу организацию быть представленной в качестве наблюдателя на Дипломатической конференции по заключению и принятию Договора о законах по образцам (ДЗО) (далее именуемой «Дипломатическая конференция»).</w:t>
      </w:r>
    </w:p>
    <w:p w14:paraId="4E60E4F7" w14:textId="09DC446F" w:rsidR="00A848B0" w:rsidRPr="00A848B0" w:rsidRDefault="00A848B0" w:rsidP="00294D3F">
      <w:pPr>
        <w:spacing w:after="240"/>
        <w:rPr>
          <w:rFonts w:ascii="Arial" w:eastAsia="SimSun" w:hAnsi="Arial" w:cs="Arial"/>
          <w:sz w:val="22"/>
          <w:szCs w:val="22"/>
        </w:rPr>
      </w:pPr>
      <w:r>
        <w:rPr>
          <w:rFonts w:ascii="Arial" w:hAnsi="Arial"/>
          <w:sz w:val="22"/>
        </w:rPr>
        <w:t>Дипломатическая конференция состоится в [город, страна] в [место проведения] в период [сроки] и откроется в 10 часов утра в первый день ее проведения.  В целях облегчения процесса регистрации участников действует он</w:t>
      </w:r>
      <w:r w:rsidR="00070A35">
        <w:rPr>
          <w:rFonts w:ascii="Arial" w:hAnsi="Arial"/>
          <w:sz w:val="22"/>
        </w:rPr>
        <w:t xml:space="preserve">лайновая система регистрации.  </w:t>
      </w:r>
      <w:r>
        <w:rPr>
          <w:rFonts w:ascii="Arial" w:hAnsi="Arial"/>
          <w:sz w:val="22"/>
        </w:rPr>
        <w:t>Про</w:t>
      </w:r>
      <w:r w:rsidR="00070A35">
        <w:rPr>
          <w:rFonts w:ascii="Arial" w:hAnsi="Arial"/>
          <w:sz w:val="22"/>
        </w:rPr>
        <w:t>шу</w:t>
      </w:r>
      <w:r>
        <w:rPr>
          <w:rFonts w:ascii="Arial" w:hAnsi="Arial"/>
          <w:sz w:val="22"/>
        </w:rPr>
        <w:t xml:space="preserve"> представител</w:t>
      </w:r>
      <w:r w:rsidR="00070A35">
        <w:rPr>
          <w:rFonts w:ascii="Arial" w:hAnsi="Arial"/>
          <w:sz w:val="22"/>
        </w:rPr>
        <w:t>ей</w:t>
      </w:r>
      <w:r>
        <w:rPr>
          <w:rFonts w:ascii="Arial" w:hAnsi="Arial"/>
          <w:sz w:val="22"/>
        </w:rPr>
        <w:t xml:space="preserve"> Вашей организации, назначенны</w:t>
      </w:r>
      <w:r w:rsidR="00070A35">
        <w:rPr>
          <w:rFonts w:ascii="Arial" w:hAnsi="Arial"/>
          <w:sz w:val="22"/>
        </w:rPr>
        <w:t>х</w:t>
      </w:r>
      <w:r>
        <w:rPr>
          <w:rFonts w:ascii="Arial" w:hAnsi="Arial"/>
          <w:sz w:val="22"/>
        </w:rPr>
        <w:t xml:space="preserve"> для участия в Дипломатической конференции, зарегистрироваться </w:t>
      </w:r>
      <w:r w:rsidR="00E824CB">
        <w:rPr>
          <w:rFonts w:ascii="Arial" w:hAnsi="Arial"/>
          <w:sz w:val="22"/>
        </w:rPr>
        <w:t>не позднее</w:t>
      </w:r>
      <w:r>
        <w:rPr>
          <w:rFonts w:ascii="Arial" w:hAnsi="Arial"/>
          <w:sz w:val="22"/>
        </w:rPr>
        <w:t xml:space="preserve"> (дата) по ссылке: (ссылка).</w:t>
      </w:r>
    </w:p>
    <w:p w14:paraId="14326029" w14:textId="77777777" w:rsidR="00A848B0" w:rsidRPr="00A848B0" w:rsidRDefault="00A848B0" w:rsidP="00294D3F">
      <w:pPr>
        <w:spacing w:after="240"/>
        <w:rPr>
          <w:rFonts w:ascii="Arial" w:eastAsia="SimSun" w:hAnsi="Arial" w:cs="Arial"/>
          <w:sz w:val="22"/>
          <w:szCs w:val="22"/>
        </w:rPr>
      </w:pPr>
      <w:r>
        <w:rPr>
          <w:rFonts w:ascii="Arial" w:hAnsi="Arial"/>
          <w:sz w:val="22"/>
        </w:rPr>
        <w:t>Синхронный перевод будет осуществляться с английского, арабского, испанского, китайского, русского и французского языков и на эти языки, а также с португальского на остальные шесть языков.</w:t>
      </w:r>
    </w:p>
    <w:p w14:paraId="682EF4AA" w14:textId="77777777" w:rsidR="00A848B0" w:rsidRPr="00A848B0" w:rsidRDefault="00A848B0" w:rsidP="00294D3F">
      <w:pPr>
        <w:spacing w:after="240"/>
        <w:rPr>
          <w:rFonts w:ascii="Arial" w:eastAsia="SimSun" w:hAnsi="Arial" w:cs="Arial"/>
          <w:sz w:val="22"/>
          <w:szCs w:val="22"/>
        </w:rPr>
      </w:pPr>
      <w:r>
        <w:rPr>
          <w:rFonts w:ascii="Arial" w:hAnsi="Arial"/>
          <w:noProof/>
          <w:sz w:val="22"/>
          <w:lang w:val="en-US" w:eastAsia="en-US"/>
        </w:rPr>
        <mc:AlternateContent>
          <mc:Choice Requires="wps">
            <w:drawing>
              <wp:anchor distT="0" distB="0" distL="114300" distR="114300" simplePos="0" relativeHeight="251672576" behindDoc="0" locked="0" layoutInCell="1" allowOverlap="1" wp14:anchorId="0BFE0658" wp14:editId="2B461604">
                <wp:simplePos x="0" y="0"/>
                <wp:positionH relativeFrom="column">
                  <wp:posOffset>-684530</wp:posOffset>
                </wp:positionH>
                <wp:positionV relativeFrom="paragraph">
                  <wp:posOffset>173990</wp:posOffset>
                </wp:positionV>
                <wp:extent cx="317500" cy="635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59A091A8" w14:textId="77777777" w:rsidR="002C3BF3" w:rsidRPr="00203F0E" w:rsidRDefault="002C3BF3" w:rsidP="00A848B0">
                            <w:pPr>
                              <w:jc w:val="right"/>
                              <w:rPr>
                                <w:color w:val="000000"/>
                                <w:sz w:val="20"/>
                              </w:rPr>
                            </w:pPr>
                            <w:r>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BFE0658" id="Text Box 39" o:spid="_x0000_s1038" type="#_x0000_t202" style="position:absolute;margin-left:-53.9pt;margin-top:13.7pt;width:25pt;height: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p7IiAIAAEw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" fillcolor="black" strokeweight=".5pt">
                <v:fill opacity="0"/>
                <v:stroke opacity="0" joinstyle="round"/>
                <v:textbox style="mso-fit-shape-to-text:t" inset="0,0,0,0">
                  <w:txbxContent>
                    <w:p w14:paraId="59A091A8" w14:textId="77777777" w:rsidR="002C3BF3" w:rsidRPr="00203F0E" w:rsidRDefault="002C3BF3" w:rsidP="00A848B0">
                      <w:pPr>
                        <w:jc w:val="right"/>
                        <w:rPr>
                          <w:color w:val="000000"/>
                          <w:sz w:val="20"/>
                        </w:rPr>
                      </w:pPr>
                      <w:r>
                        <w:rPr>
                          <w:color w:val="000000"/>
                          <w:sz w:val="20"/>
                        </w:rPr>
                        <w:t xml:space="preserve">./. </w:t>
                      </w:r>
                    </w:p>
                  </w:txbxContent>
                </v:textbox>
              </v:shape>
            </w:pict>
          </mc:Fallback>
        </mc:AlternateContent>
      </w:r>
      <w:r>
        <w:rPr>
          <w:rFonts w:ascii="Arial" w:hAnsi="Arial"/>
          <w:noProof/>
          <w:sz w:val="22"/>
          <w:lang w:val="en-US" w:eastAsia="en-US"/>
        </w:rPr>
        <mc:AlternateContent>
          <mc:Choice Requires="wps">
            <w:drawing>
              <wp:anchor distT="0" distB="0" distL="114300" distR="114300" simplePos="0" relativeHeight="251662336" behindDoc="0" locked="0" layoutInCell="0" allowOverlap="1" wp14:anchorId="3AC76C33" wp14:editId="0F8EA4B7">
                <wp:simplePos x="0" y="0"/>
                <wp:positionH relativeFrom="column">
                  <wp:posOffset>-684530</wp:posOffset>
                </wp:positionH>
                <wp:positionV relativeFrom="paragraph">
                  <wp:posOffset>339090</wp:posOffset>
                </wp:positionV>
                <wp:extent cx="317500" cy="170180"/>
                <wp:effectExtent l="0" t="0" r="0" b="0"/>
                <wp:wrapTopAndBottom/>
                <wp:docPr id="2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14:paraId="363DA0F8" w14:textId="77777777" w:rsidR="002C3BF3" w:rsidRPr="006D5593" w:rsidRDefault="002C3BF3" w:rsidP="00A848B0">
                            <w:pPr>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C76C33" id="Text Box 40" o:spid="_x0000_s1039" type="#_x0000_t202" style="position:absolute;margin-left:-53.9pt;margin-top:26.7pt;width:25pt;height: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" o:allowincell="f">
                <v:fill opacity="0"/>
                <v:stroke opacity="0"/>
                <v:textbox style="mso-fit-shape-to-text:t" inset="0,0,0,0">
                  <w:txbxContent>
                    <w:p w14:paraId="363DA0F8" w14:textId="77777777" w:rsidR="002C3BF3" w:rsidRPr="006D5593" w:rsidRDefault="002C3BF3" w:rsidP="00A848B0">
                      <w:pPr>
                        <w:jc w:val="right"/>
                      </w:pPr>
                    </w:p>
                  </w:txbxContent>
                </v:textbox>
                <w10:wrap type="topAndBottom"/>
              </v:shape>
            </w:pict>
          </mc:Fallback>
        </mc:AlternateContent>
      </w:r>
      <w:r>
        <w:rPr>
          <w:rFonts w:ascii="Arial" w:hAnsi="Arial"/>
          <w:sz w:val="22"/>
        </w:rPr>
        <w:t>Проект Повестки дня Дипломатической конференции и проект Правил процедуры Дипломатической</w:t>
      </w:r>
      <w:r>
        <w:rPr>
          <w:noProof/>
          <w:lang w:val="en-US" w:eastAsia="en-US"/>
        </w:rPr>
        <mc:AlternateContent>
          <mc:Choice Requires="wps">
            <w:drawing>
              <wp:anchor distT="0" distB="0" distL="114300" distR="114300" simplePos="0" relativeHeight="251663360" behindDoc="0" locked="0" layoutInCell="1" allowOverlap="1" wp14:anchorId="6E51BF31" wp14:editId="5120BC47">
                <wp:simplePos x="0" y="0"/>
                <wp:positionH relativeFrom="column">
                  <wp:posOffset>-697230</wp:posOffset>
                </wp:positionH>
                <wp:positionV relativeFrom="paragraph">
                  <wp:posOffset>170180</wp:posOffset>
                </wp:positionV>
                <wp:extent cx="317500" cy="635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txbx>
                        <w:txbxContent>
                          <w:p w14:paraId="5CC69900" w14:textId="77777777" w:rsidR="002C3BF3" w:rsidRPr="001A65C5" w:rsidRDefault="002C3BF3" w:rsidP="00A848B0">
                            <w:pPr>
                              <w:jc w:val="right"/>
                              <w:rPr>
                                <w:sz w:val="20"/>
                              </w:rPr>
                            </w:pPr>
                            <w:r>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E51BF31" id="Text Box 26" o:spid="_x0000_s1040" type="#_x0000_t202" style="position:absolute;margin-left:-54.9pt;margin-top:13.4pt;width:25pt;height: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" fillcolor="black" strokeweight=".5pt">
                <v:fill opacity="0"/>
                <v:stroke opacity="0" joinstyle="round"/>
                <v:textbox style="mso-fit-shape-to-text:t" inset="0,0,0,0">
                  <w:txbxContent>
                    <w:p w14:paraId="5CC69900" w14:textId="77777777" w:rsidR="002C3BF3" w:rsidRPr="001A65C5" w:rsidRDefault="002C3BF3" w:rsidP="00A848B0">
                      <w:pPr>
                        <w:jc w:val="right"/>
                        <w:rPr>
                          <w:sz w:val="20"/>
                        </w:rPr>
                      </w:pPr>
                      <w:r>
                        <w:rPr>
                          <w:sz w:val="20"/>
                        </w:rPr>
                        <w:t xml:space="preserve">./. </w:t>
                      </w:r>
                    </w:p>
                  </w:txbxContent>
                </v:textbox>
              </v:shape>
            </w:pict>
          </mc:Fallback>
        </mc:AlternateContent>
      </w:r>
      <w:r>
        <w:rPr>
          <w:rFonts w:ascii="Arial" w:hAnsi="Arial"/>
          <w:sz w:val="22"/>
        </w:rPr>
        <w:t xml:space="preserve"> конференции прилагаются к настоящей ноте.</w:t>
      </w:r>
    </w:p>
    <w:p w14:paraId="3145B67D" w14:textId="5BE16178" w:rsidR="00A848B0" w:rsidRPr="00A848B0" w:rsidRDefault="00A848B0" w:rsidP="00294D3F">
      <w:pPr>
        <w:spacing w:after="240"/>
        <w:rPr>
          <w:rFonts w:ascii="Arial" w:eastAsia="SimSun" w:hAnsi="Arial" w:cs="Arial"/>
          <w:sz w:val="22"/>
          <w:szCs w:val="22"/>
        </w:rPr>
      </w:pPr>
      <w:r>
        <w:rPr>
          <w:rFonts w:ascii="Arial" w:hAnsi="Arial"/>
          <w:sz w:val="22"/>
        </w:rPr>
        <w:t>Проект статей, включая проект административных и заключительных положений, а также проект Инструкции по праву и практике в области промышленных образцов, в совокупности составляют «</w:t>
      </w:r>
      <w:r w:rsidR="00DB1DC6">
        <w:rPr>
          <w:rFonts w:ascii="Arial" w:hAnsi="Arial"/>
          <w:sz w:val="22"/>
        </w:rPr>
        <w:t>О</w:t>
      </w:r>
      <w:r>
        <w:rPr>
          <w:rFonts w:ascii="Arial" w:hAnsi="Arial"/>
          <w:sz w:val="22"/>
        </w:rPr>
        <w:t>сновное предложение», упомянутое в правиле 29(1)(a) проекта Правил процедуры.</w:t>
      </w:r>
    </w:p>
    <w:p w14:paraId="15128395" w14:textId="77777777" w:rsidR="00A848B0" w:rsidRPr="00A848B0" w:rsidRDefault="00A848B0" w:rsidP="00294D3F">
      <w:pPr>
        <w:spacing w:after="240"/>
        <w:rPr>
          <w:rFonts w:ascii="Arial" w:eastAsia="SimSun" w:hAnsi="Arial" w:cs="Arial"/>
          <w:sz w:val="22"/>
          <w:szCs w:val="22"/>
        </w:rPr>
      </w:pPr>
      <w:r>
        <w:rPr>
          <w:rFonts w:ascii="Arial" w:hAnsi="Arial"/>
          <w:sz w:val="22"/>
        </w:rPr>
        <w:t xml:space="preserve">Обращаю Ваше внимание на тот факт, что Ваши представители должны </w:t>
      </w:r>
      <w:r w:rsidR="00070A35">
        <w:rPr>
          <w:rFonts w:ascii="Arial" w:hAnsi="Arial"/>
          <w:sz w:val="22"/>
        </w:rPr>
        <w:t xml:space="preserve">будут </w:t>
      </w:r>
      <w:r>
        <w:rPr>
          <w:rFonts w:ascii="Arial" w:hAnsi="Arial"/>
          <w:sz w:val="22"/>
        </w:rPr>
        <w:t>иметь письма о назначении (см. правило 7 проекта Правил процедуры Дипломатической конференции, документ DLT/2/PM/3).  Письма о назначении должны быть подписаны исполнительным главой Вашей организации.</w:t>
      </w:r>
    </w:p>
    <w:p w14:paraId="1EF91D08" w14:textId="22145D1E" w:rsidR="00A848B0" w:rsidRPr="00A848B0" w:rsidRDefault="00A848B0" w:rsidP="000B63EE">
      <w:pPr>
        <w:spacing w:after="240"/>
        <w:rPr>
          <w:rFonts w:ascii="Arial" w:eastAsia="SimSun" w:hAnsi="Arial" w:cs="Arial"/>
          <w:sz w:val="22"/>
          <w:szCs w:val="22"/>
        </w:rPr>
      </w:pPr>
      <w:r>
        <w:rPr>
          <w:rFonts w:ascii="Arial" w:hAnsi="Arial"/>
          <w:sz w:val="22"/>
        </w:rPr>
        <w:t>Про</w:t>
      </w:r>
      <w:r w:rsidR="002C3BF3">
        <w:rPr>
          <w:rFonts w:ascii="Arial" w:hAnsi="Arial"/>
          <w:sz w:val="22"/>
        </w:rPr>
        <w:t>шу</w:t>
      </w:r>
      <w:r>
        <w:rPr>
          <w:rFonts w:ascii="Arial" w:hAnsi="Arial"/>
          <w:sz w:val="22"/>
        </w:rPr>
        <w:t xml:space="preserve"> сообщить </w:t>
      </w:r>
      <w:r w:rsidR="002C3BF3">
        <w:rPr>
          <w:rFonts w:ascii="Arial" w:hAnsi="Arial"/>
          <w:sz w:val="22"/>
        </w:rPr>
        <w:t xml:space="preserve">мне </w:t>
      </w:r>
      <w:r>
        <w:rPr>
          <w:rFonts w:ascii="Arial" w:hAnsi="Arial"/>
          <w:sz w:val="22"/>
        </w:rPr>
        <w:t xml:space="preserve">имена и должности лиц, которые будут представлять Вашу организацию, </w:t>
      </w:r>
      <w:r w:rsidR="00E824CB">
        <w:rPr>
          <w:rFonts w:ascii="Arial" w:hAnsi="Arial"/>
          <w:sz w:val="22"/>
        </w:rPr>
        <w:t>не позднее</w:t>
      </w:r>
      <w:r>
        <w:rPr>
          <w:rFonts w:ascii="Arial" w:hAnsi="Arial"/>
          <w:sz w:val="22"/>
        </w:rPr>
        <w:t xml:space="preserve"> [дата].  Поскольку ВОИС привержена делу обеспечения гендерного равенства, было бы желательно при назначении представителей, по возможности, придерживаться этого принципа.</w:t>
      </w:r>
    </w:p>
    <w:p w14:paraId="741FF1C6" w14:textId="77777777" w:rsidR="00A848B0" w:rsidRPr="00A848B0" w:rsidRDefault="00A848B0" w:rsidP="000B63EE">
      <w:pPr>
        <w:spacing w:after="360"/>
        <w:ind w:left="5242"/>
        <w:rPr>
          <w:rFonts w:ascii="Arial" w:eastAsia="SimSun" w:hAnsi="Arial" w:cs="Arial"/>
          <w:sz w:val="22"/>
          <w:szCs w:val="22"/>
        </w:rPr>
      </w:pPr>
      <w:r>
        <w:rPr>
          <w:rFonts w:ascii="Arial" w:hAnsi="Arial"/>
          <w:sz w:val="22"/>
        </w:rPr>
        <w:t>С уважением,</w:t>
      </w:r>
    </w:p>
    <w:p w14:paraId="3C48091E" w14:textId="77777777" w:rsidR="00A848B0" w:rsidRPr="00A848B0" w:rsidRDefault="00A848B0" w:rsidP="00A848B0">
      <w:pPr>
        <w:ind w:left="5245"/>
        <w:rPr>
          <w:rFonts w:ascii="Arial" w:eastAsia="SimSun" w:hAnsi="Arial" w:cs="Arial"/>
          <w:sz w:val="22"/>
          <w:szCs w:val="22"/>
        </w:rPr>
      </w:pPr>
      <w:r>
        <w:rPr>
          <w:rFonts w:ascii="Arial" w:hAnsi="Arial"/>
          <w:sz w:val="22"/>
        </w:rPr>
        <w:t>Дарен Танг</w:t>
      </w:r>
    </w:p>
    <w:p w14:paraId="3292AA40" w14:textId="77777777" w:rsidR="00A848B0" w:rsidRPr="00A848B0" w:rsidRDefault="00A848B0" w:rsidP="000B63EE">
      <w:pPr>
        <w:spacing w:after="480"/>
        <w:ind w:left="5242"/>
        <w:rPr>
          <w:rFonts w:ascii="Arial" w:eastAsia="SimSun" w:hAnsi="Arial" w:cs="Arial"/>
          <w:sz w:val="22"/>
          <w:szCs w:val="22"/>
        </w:rPr>
      </w:pPr>
      <w:r>
        <w:rPr>
          <w:rFonts w:ascii="Arial" w:hAnsi="Arial"/>
          <w:sz w:val="22"/>
        </w:rPr>
        <w:t>Генеральный директор</w:t>
      </w:r>
    </w:p>
    <w:p w14:paraId="491A6E5A" w14:textId="17D8D6A7" w:rsidR="00A848B0" w:rsidRPr="00A848B0" w:rsidRDefault="00A848B0" w:rsidP="000B63EE">
      <w:pPr>
        <w:spacing w:after="480" w:line="260" w:lineRule="atLeast"/>
        <w:rPr>
          <w:rFonts w:ascii="Arial" w:eastAsia="Times New Roman" w:hAnsi="Arial" w:cs="Arial"/>
          <w:sz w:val="22"/>
          <w:szCs w:val="22"/>
        </w:rPr>
      </w:pPr>
      <w:r>
        <w:rPr>
          <w:rFonts w:ascii="Arial" w:hAnsi="Arial"/>
          <w:sz w:val="22"/>
        </w:rPr>
        <w:t>Приложения:  DLT/DC/1 Prov., DLT/DC/2, DLT/DC/3 и DLT/DC/4</w:t>
      </w:r>
      <w:r w:rsidR="00AA5576">
        <w:rPr>
          <w:rFonts w:ascii="Arial" w:hAnsi="Arial"/>
          <w:sz w:val="22"/>
        </w:rPr>
        <w:t>.</w:t>
      </w:r>
    </w:p>
    <w:p w14:paraId="0FA65887" w14:textId="77777777" w:rsidR="00A848B0" w:rsidRPr="00A848B0" w:rsidRDefault="00A848B0" w:rsidP="00A848B0">
      <w:pPr>
        <w:ind w:left="5387" w:hanging="142"/>
        <w:rPr>
          <w:rFonts w:ascii="Arial" w:eastAsia="Times New Roman" w:hAnsi="Arial" w:cs="Arial"/>
          <w:sz w:val="22"/>
          <w:szCs w:val="22"/>
        </w:rPr>
      </w:pPr>
      <w:r>
        <w:rPr>
          <w:rFonts w:ascii="Arial" w:hAnsi="Arial"/>
          <w:sz w:val="22"/>
        </w:rPr>
        <w:t>[Конец приложения V и документа]</w:t>
      </w:r>
    </w:p>
    <w:sectPr w:rsidR="00A848B0" w:rsidRPr="00A848B0" w:rsidSect="00BE06C5">
      <w:headerReference w:type="even" r:id="rId28"/>
      <w:headerReference w:type="default" r:id="rId29"/>
      <w:footerReference w:type="even" r:id="rId30"/>
      <w:footerReference w:type="default" r:id="rId31"/>
      <w:headerReference w:type="first" r:id="rId32"/>
      <w:footerReference w:type="first" r:id="rId33"/>
      <w:footnotePr>
        <w:numFmt w:val="chicago"/>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31620" w14:textId="77777777" w:rsidR="002C3BF3" w:rsidRDefault="002C3BF3" w:rsidP="00A848B0">
      <w:r>
        <w:separator/>
      </w:r>
    </w:p>
  </w:endnote>
  <w:endnote w:type="continuationSeparator" w:id="0">
    <w:p w14:paraId="4E23DDCA" w14:textId="77777777" w:rsidR="002C3BF3" w:rsidRDefault="002C3BF3" w:rsidP="00A8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2D51" w14:textId="77777777" w:rsidR="00484DEF" w:rsidRDefault="00484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1E2C" w14:textId="77777777" w:rsidR="00484DEF" w:rsidRDefault="00484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0726" w14:textId="77777777" w:rsidR="00484DEF" w:rsidRDefault="00484D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11FD" w14:textId="77777777" w:rsidR="002C3BF3" w:rsidRDefault="002C3B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A94E" w14:textId="77777777" w:rsidR="002C3BF3" w:rsidRPr="00AA37B3" w:rsidRDefault="002C3BF3" w:rsidP="00AA37B3">
    <w:pPr>
      <w:pStyle w:val="Footer"/>
      <w:rPr>
        <w:rFonts w:ascii="Arial" w:hAnsi="Arial" w:cs="Arial"/>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AB99" w14:textId="77777777" w:rsidR="002C3BF3" w:rsidRPr="00AA37B3" w:rsidRDefault="002C3BF3">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C4D5" w14:textId="77777777" w:rsidR="002C3BF3" w:rsidRDefault="002C3BF3" w:rsidP="00A848B0">
      <w:r>
        <w:separator/>
      </w:r>
    </w:p>
  </w:footnote>
  <w:footnote w:type="continuationSeparator" w:id="0">
    <w:p w14:paraId="63CDFE37" w14:textId="77777777" w:rsidR="002C3BF3" w:rsidRDefault="002C3BF3" w:rsidP="00A84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BA0C3" w14:textId="77777777" w:rsidR="002C3BF3" w:rsidRPr="002326AB" w:rsidRDefault="002C3BF3" w:rsidP="00BE06C5">
    <w:pPr>
      <w:jc w:val="right"/>
      <w:rPr>
        <w:caps/>
      </w:rPr>
    </w:pPr>
    <w:bookmarkStart w:id="4" w:name="Code2"/>
    <w:bookmarkEnd w:id="4"/>
    <w:r>
      <w:rPr>
        <w:caps/>
      </w:rPr>
      <w:t>DLT/2/PM/4</w:t>
    </w:r>
  </w:p>
  <w:p w14:paraId="2B530B91" w14:textId="77777777" w:rsidR="002C3BF3" w:rsidRDefault="002C3BF3" w:rsidP="00BE06C5">
    <w:pPr>
      <w:jc w:val="right"/>
    </w:pPr>
    <w:r>
      <w:t xml:space="preserve">стр. </w:t>
    </w:r>
    <w:r>
      <w:fldChar w:fldCharType="begin"/>
    </w:r>
    <w:r>
      <w:instrText xml:space="preserve"> PAGE  \* MERGEFORMAT </w:instrText>
    </w:r>
    <w:r>
      <w:fldChar w:fldCharType="separate"/>
    </w:r>
    <w:r>
      <w:t>2</w:t>
    </w:r>
    <w:r>
      <w:fldChar w:fldCharType="end"/>
    </w:r>
  </w:p>
  <w:p w14:paraId="2BEF9264" w14:textId="77777777" w:rsidR="002C3BF3" w:rsidRDefault="002C3BF3" w:rsidP="00BE06C5">
    <w:pPr>
      <w:jc w:val="right"/>
    </w:pPr>
  </w:p>
  <w:p w14:paraId="20CFE291" w14:textId="77777777" w:rsidR="002C3BF3" w:rsidRDefault="002C3BF3">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BF51" w14:textId="77777777" w:rsidR="002C3BF3" w:rsidRDefault="002C3B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14:paraId="3CCE686F" w14:textId="77777777" w:rsidR="002C3BF3" w:rsidRDefault="002C3BF3">
    <w:pPr>
      <w:pStyle w:val="Header"/>
      <w:ind w:right="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6C5A" w14:textId="703351BE" w:rsidR="002C3BF3" w:rsidRPr="00750C5D" w:rsidRDefault="002C3BF3" w:rsidP="005B2E66">
    <w:pPr>
      <w:jc w:val="right"/>
      <w:rPr>
        <w:rFonts w:asciiTheme="minorBidi" w:hAnsiTheme="minorBidi" w:cstheme="minorBidi"/>
        <w:sz w:val="22"/>
        <w:szCs w:val="22"/>
        <w:lang w:val="en-US"/>
      </w:rPr>
    </w:pPr>
    <w:r>
      <w:rPr>
        <w:rFonts w:asciiTheme="minorBidi" w:hAnsiTheme="minorBidi"/>
        <w:sz w:val="22"/>
      </w:rPr>
      <w:t>DLT/2/PM/4</w:t>
    </w:r>
    <w:r w:rsidR="00750C5D">
      <w:rPr>
        <w:rFonts w:asciiTheme="minorBidi" w:hAnsiTheme="minorBidi"/>
        <w:sz w:val="22"/>
        <w:lang w:val="en-US"/>
      </w:rPr>
      <w:t xml:space="preserve"> Rev.</w:t>
    </w:r>
  </w:p>
  <w:p w14:paraId="30F46308" w14:textId="77777777" w:rsidR="002C3BF3" w:rsidRDefault="002C3BF3" w:rsidP="005B2E66">
    <w:pPr>
      <w:pStyle w:val="Header"/>
      <w:jc w:val="right"/>
      <w:rPr>
        <w:rFonts w:asciiTheme="minorBidi" w:hAnsiTheme="minorBidi"/>
        <w:noProof/>
        <w:sz w:val="22"/>
      </w:rPr>
    </w:pPr>
    <w:r>
      <w:rPr>
        <w:rFonts w:asciiTheme="minorBidi" w:hAnsiTheme="minorBidi"/>
        <w:sz w:val="22"/>
      </w:rPr>
      <w:t xml:space="preserve">Приложение II, стр. </w:t>
    </w:r>
    <w:r w:rsidRPr="005B2E66">
      <w:rPr>
        <w:rFonts w:asciiTheme="minorBidi" w:hAnsiTheme="minorBidi"/>
        <w:sz w:val="22"/>
      </w:rPr>
      <w:fldChar w:fldCharType="begin"/>
    </w:r>
    <w:r w:rsidRPr="005B2E66">
      <w:rPr>
        <w:rFonts w:asciiTheme="minorBidi" w:hAnsiTheme="minorBidi"/>
        <w:sz w:val="22"/>
      </w:rPr>
      <w:instrText xml:space="preserve"> PAGE   \* MERGEFORMAT </w:instrText>
    </w:r>
    <w:r w:rsidRPr="005B2E66">
      <w:rPr>
        <w:rFonts w:asciiTheme="minorBidi" w:hAnsiTheme="minorBidi"/>
        <w:sz w:val="22"/>
      </w:rPr>
      <w:fldChar w:fldCharType="separate"/>
    </w:r>
    <w:r w:rsidR="00474E6F">
      <w:rPr>
        <w:rFonts w:asciiTheme="minorBidi" w:hAnsiTheme="minorBidi"/>
        <w:noProof/>
        <w:sz w:val="22"/>
      </w:rPr>
      <w:t>2</w:t>
    </w:r>
    <w:r w:rsidRPr="005B2E66">
      <w:rPr>
        <w:rFonts w:asciiTheme="minorBidi" w:hAnsiTheme="minorBidi"/>
        <w:noProof/>
        <w:sz w:val="22"/>
      </w:rPr>
      <w:fldChar w:fldCharType="end"/>
    </w:r>
  </w:p>
  <w:p w14:paraId="2A87F570" w14:textId="77777777" w:rsidR="002C3BF3" w:rsidRDefault="002C3BF3" w:rsidP="005B2E66">
    <w:pPr>
      <w:pStyle w:val="Header"/>
      <w:jc w:val="right"/>
      <w:rPr>
        <w:rFonts w:asciiTheme="minorBidi" w:hAnsiTheme="minorBidi"/>
        <w:noProof/>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FAF9B" w14:textId="5B3155D9" w:rsidR="002C3BF3" w:rsidRPr="00750C5D" w:rsidRDefault="002C3BF3" w:rsidP="00BE06C5">
    <w:pPr>
      <w:jc w:val="right"/>
      <w:rPr>
        <w:rFonts w:asciiTheme="minorBidi" w:hAnsiTheme="minorBidi" w:cstheme="minorBidi"/>
        <w:sz w:val="22"/>
        <w:szCs w:val="22"/>
        <w:lang w:val="en-US"/>
      </w:rPr>
    </w:pPr>
    <w:r>
      <w:rPr>
        <w:rFonts w:asciiTheme="minorBidi" w:hAnsiTheme="minorBidi"/>
        <w:sz w:val="22"/>
      </w:rPr>
      <w:t>DLT/2/PM/4</w:t>
    </w:r>
    <w:r w:rsidR="00750C5D">
      <w:rPr>
        <w:rFonts w:asciiTheme="minorBidi" w:hAnsiTheme="minorBidi"/>
        <w:sz w:val="22"/>
        <w:lang w:val="en-US"/>
      </w:rPr>
      <w:t xml:space="preserve"> Rev.</w:t>
    </w:r>
  </w:p>
  <w:p w14:paraId="60408727" w14:textId="3AD56AED" w:rsidR="002C3BF3" w:rsidRDefault="002C3BF3" w:rsidP="00BE06C5">
    <w:pPr>
      <w:pStyle w:val="Header"/>
      <w:jc w:val="right"/>
      <w:rPr>
        <w:rFonts w:asciiTheme="minorBidi" w:hAnsiTheme="minorBidi"/>
        <w:sz w:val="22"/>
      </w:rPr>
    </w:pPr>
    <w:r>
      <w:rPr>
        <w:rFonts w:asciiTheme="minorBidi" w:hAnsiTheme="minorBidi"/>
        <w:sz w:val="22"/>
      </w:rPr>
      <w:t>ПРИЛОЖЕНИЕ II</w:t>
    </w:r>
  </w:p>
  <w:p w14:paraId="2873E0FD" w14:textId="77777777" w:rsidR="006C5BBD" w:rsidRPr="00A848B0" w:rsidRDefault="006C5BBD" w:rsidP="00BE06C5">
    <w:pPr>
      <w:pStyle w:val="Header"/>
      <w:jc w:val="right"/>
      <w:rPr>
        <w:rFonts w:asciiTheme="minorBidi" w:hAnsiTheme="minorBidi" w:cstheme="minorBidi"/>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D097" w14:textId="77777777" w:rsidR="002C3BF3" w:rsidRDefault="002C3B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14:paraId="67BD3062" w14:textId="77777777" w:rsidR="002C3BF3" w:rsidRDefault="002C3BF3">
    <w:pPr>
      <w:pStyle w:val="Header"/>
      <w:ind w:right="36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2B60" w14:textId="77777777" w:rsidR="002C3BF3" w:rsidRPr="00A848B0" w:rsidRDefault="002C3BF3" w:rsidP="00BE06C5">
    <w:pPr>
      <w:jc w:val="right"/>
      <w:rPr>
        <w:rFonts w:asciiTheme="minorBidi" w:hAnsiTheme="minorBidi" w:cstheme="minorBidi"/>
        <w:sz w:val="22"/>
        <w:szCs w:val="22"/>
      </w:rPr>
    </w:pPr>
    <w:r>
      <w:rPr>
        <w:rFonts w:asciiTheme="minorBidi" w:hAnsiTheme="minorBidi"/>
        <w:sz w:val="22"/>
      </w:rPr>
      <w:t>DLT/2/PM/4</w:t>
    </w:r>
  </w:p>
  <w:p w14:paraId="0D6DEADA" w14:textId="77777777" w:rsidR="002C3BF3" w:rsidRPr="00A848B0" w:rsidRDefault="002C3BF3" w:rsidP="00BE06C5">
    <w:pPr>
      <w:pStyle w:val="Header"/>
      <w:jc w:val="right"/>
      <w:rPr>
        <w:rFonts w:asciiTheme="minorBidi" w:hAnsiTheme="minorBidi" w:cstheme="minorBidi"/>
        <w:sz w:val="22"/>
        <w:szCs w:val="22"/>
      </w:rPr>
    </w:pPr>
    <w:r>
      <w:rPr>
        <w:rFonts w:asciiTheme="minorBidi" w:hAnsiTheme="minorBidi"/>
        <w:sz w:val="22"/>
      </w:rPr>
      <w:t>ПРИЛОЖЕНИЕ IV</w:t>
    </w:r>
  </w:p>
  <w:p w14:paraId="4CD7731A" w14:textId="77777777" w:rsidR="002C3BF3" w:rsidRPr="00A135BE" w:rsidRDefault="002C3BF3" w:rsidP="00BE06C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3107" w14:textId="06A09137" w:rsidR="002C3BF3" w:rsidRPr="00750C5D" w:rsidRDefault="002C3BF3" w:rsidP="00BE06C5">
    <w:pPr>
      <w:jc w:val="right"/>
      <w:rPr>
        <w:rFonts w:asciiTheme="minorBidi" w:hAnsiTheme="minorBidi" w:cstheme="minorBidi"/>
        <w:sz w:val="22"/>
        <w:szCs w:val="22"/>
        <w:lang w:val="en-US"/>
      </w:rPr>
    </w:pPr>
    <w:r>
      <w:rPr>
        <w:rFonts w:asciiTheme="minorBidi" w:hAnsiTheme="minorBidi"/>
        <w:sz w:val="22"/>
      </w:rPr>
      <w:t>DLT/2/PM/4</w:t>
    </w:r>
    <w:r w:rsidR="00750C5D">
      <w:rPr>
        <w:rFonts w:asciiTheme="minorBidi" w:hAnsiTheme="minorBidi"/>
        <w:sz w:val="22"/>
        <w:lang w:val="en-US"/>
      </w:rPr>
      <w:t xml:space="preserve"> Rev.</w:t>
    </w:r>
  </w:p>
  <w:p w14:paraId="030190D8" w14:textId="008B0A0E" w:rsidR="002C3BF3" w:rsidRDefault="002C3BF3" w:rsidP="00BE06C5">
    <w:pPr>
      <w:pStyle w:val="Header"/>
      <w:jc w:val="right"/>
      <w:rPr>
        <w:rFonts w:asciiTheme="minorBidi" w:hAnsiTheme="minorBidi"/>
        <w:sz w:val="22"/>
      </w:rPr>
    </w:pPr>
    <w:r>
      <w:rPr>
        <w:rFonts w:asciiTheme="minorBidi" w:hAnsiTheme="minorBidi"/>
        <w:sz w:val="22"/>
      </w:rPr>
      <w:t>ПРИЛОЖЕНИЕ III</w:t>
    </w:r>
  </w:p>
  <w:p w14:paraId="710D5AC7" w14:textId="77777777" w:rsidR="006C5BBD" w:rsidRPr="00A848B0" w:rsidRDefault="006C5BBD" w:rsidP="00BE06C5">
    <w:pPr>
      <w:pStyle w:val="Header"/>
      <w:jc w:val="right"/>
      <w:rPr>
        <w:rFonts w:asciiTheme="minorBidi" w:hAnsiTheme="minorBidi" w:cstheme="minorBidi"/>
        <w:sz w:val="22"/>
        <w:szCs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D9B3" w14:textId="0674B7FC" w:rsidR="002C3BF3" w:rsidRPr="00750C5D" w:rsidRDefault="002C3BF3" w:rsidP="00BE06C5">
    <w:pPr>
      <w:jc w:val="right"/>
      <w:rPr>
        <w:rFonts w:asciiTheme="minorBidi" w:hAnsiTheme="minorBidi" w:cstheme="minorBidi"/>
        <w:sz w:val="22"/>
        <w:szCs w:val="22"/>
        <w:lang w:val="en-US"/>
      </w:rPr>
    </w:pPr>
    <w:r>
      <w:rPr>
        <w:rFonts w:asciiTheme="minorBidi" w:hAnsiTheme="minorBidi"/>
        <w:sz w:val="22"/>
      </w:rPr>
      <w:t>DLT/2/PM/4</w:t>
    </w:r>
    <w:r w:rsidR="00750C5D">
      <w:rPr>
        <w:rFonts w:asciiTheme="minorBidi" w:hAnsiTheme="minorBidi"/>
        <w:sz w:val="22"/>
        <w:lang w:val="en-US"/>
      </w:rPr>
      <w:t xml:space="preserve"> Rev.</w:t>
    </w:r>
  </w:p>
  <w:p w14:paraId="7979702E" w14:textId="28607E21" w:rsidR="002C3BF3" w:rsidRDefault="002C3BF3" w:rsidP="00BE06C5">
    <w:pPr>
      <w:pStyle w:val="Header"/>
      <w:jc w:val="right"/>
      <w:rPr>
        <w:rFonts w:asciiTheme="minorBidi" w:hAnsiTheme="minorBidi"/>
        <w:sz w:val="22"/>
        <w:lang w:val="en-US"/>
      </w:rPr>
    </w:pPr>
    <w:r>
      <w:rPr>
        <w:rFonts w:asciiTheme="minorBidi" w:hAnsiTheme="minorBidi"/>
        <w:sz w:val="22"/>
      </w:rPr>
      <w:t>ПРИЛОЖЕНИЕ I</w:t>
    </w:r>
    <w:r>
      <w:rPr>
        <w:rFonts w:asciiTheme="minorBidi" w:hAnsiTheme="minorBidi"/>
        <w:sz w:val="22"/>
        <w:lang w:val="en-US"/>
      </w:rPr>
      <w:t>V</w:t>
    </w:r>
  </w:p>
  <w:p w14:paraId="18D38458" w14:textId="77777777" w:rsidR="006C5BBD" w:rsidRPr="005B2E66" w:rsidRDefault="006C5BBD" w:rsidP="00BE06C5">
    <w:pPr>
      <w:pStyle w:val="Header"/>
      <w:jc w:val="right"/>
      <w:rPr>
        <w:rFonts w:asciiTheme="minorBidi" w:hAnsiTheme="minorBidi" w:cstheme="minorBidi"/>
        <w:sz w:val="22"/>
        <w:szCs w:val="22"/>
        <w:lang w:val="en-US"/>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555802"/>
      <w:docPartObj>
        <w:docPartGallery w:val="Page Numbers (Top of Page)"/>
        <w:docPartUnique/>
      </w:docPartObj>
    </w:sdtPr>
    <w:sdtEndPr>
      <w:rPr>
        <w:noProof/>
      </w:rPr>
    </w:sdtEndPr>
    <w:sdtContent>
      <w:p w14:paraId="6ACDEFC9" w14:textId="77777777" w:rsidR="002C3BF3" w:rsidRPr="004159F8" w:rsidRDefault="002C3BF3">
        <w:pPr>
          <w:pStyle w:val="Header"/>
          <w:jc w:val="right"/>
        </w:pPr>
        <w:r>
          <w:t>DLT/2/PM/4</w:t>
        </w:r>
      </w:p>
      <w:p w14:paraId="7974E9C0" w14:textId="77777777" w:rsidR="002C3BF3" w:rsidRPr="004159F8" w:rsidRDefault="002C3BF3">
        <w:pPr>
          <w:pStyle w:val="Header"/>
          <w:jc w:val="right"/>
        </w:pPr>
        <w:r>
          <w:t xml:space="preserve">Приложение V, стр. </w:t>
        </w:r>
        <w:r>
          <w:fldChar w:fldCharType="begin"/>
        </w:r>
        <w:r w:rsidRPr="004159F8">
          <w:instrText xml:space="preserve"> PAGE   \* MERGEFORMAT </w:instrText>
        </w:r>
        <w:r>
          <w:fldChar w:fldCharType="separate"/>
        </w:r>
        <w:r>
          <w:t>8</w:t>
        </w:r>
        <w:r>
          <w:fldChar w:fldCharType="end"/>
        </w:r>
      </w:p>
    </w:sdtContent>
  </w:sdt>
  <w:p w14:paraId="15387525" w14:textId="77777777" w:rsidR="002C3BF3" w:rsidRPr="00C7585C" w:rsidRDefault="002C3BF3" w:rsidP="00BE06C5">
    <w:pPr>
      <w:pStyle w:val="Header"/>
      <w:jc w:val="right"/>
      <w:rPr>
        <w:lang w:val="fr-CH"/>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DCB74" w14:textId="48697445" w:rsidR="002C3BF3" w:rsidRPr="00750C5D" w:rsidRDefault="002C3BF3" w:rsidP="00BE06C5">
    <w:pPr>
      <w:jc w:val="right"/>
      <w:rPr>
        <w:rFonts w:asciiTheme="minorBidi" w:hAnsiTheme="minorBidi" w:cstheme="minorBidi"/>
        <w:sz w:val="22"/>
        <w:szCs w:val="22"/>
        <w:lang w:val="en-US"/>
      </w:rPr>
    </w:pPr>
    <w:r>
      <w:rPr>
        <w:rFonts w:asciiTheme="minorBidi" w:hAnsiTheme="minorBidi"/>
        <w:sz w:val="22"/>
      </w:rPr>
      <w:t>DLT/2/PM/4</w:t>
    </w:r>
    <w:r w:rsidR="00750C5D">
      <w:rPr>
        <w:rFonts w:asciiTheme="minorBidi" w:hAnsiTheme="minorBidi"/>
        <w:sz w:val="22"/>
        <w:lang w:val="en-US"/>
      </w:rPr>
      <w:t xml:space="preserve"> Rev.</w:t>
    </w:r>
  </w:p>
  <w:p w14:paraId="19C2F7D6" w14:textId="328C6388" w:rsidR="002C3BF3" w:rsidRDefault="002C3BF3" w:rsidP="00BE06C5">
    <w:pPr>
      <w:pStyle w:val="Header"/>
      <w:jc w:val="right"/>
      <w:rPr>
        <w:rFonts w:asciiTheme="minorBidi" w:hAnsiTheme="minorBidi" w:cstheme="minorBidi"/>
        <w:sz w:val="22"/>
      </w:rPr>
    </w:pPr>
    <w:r>
      <w:rPr>
        <w:rFonts w:asciiTheme="minorBidi" w:hAnsiTheme="minorBidi"/>
        <w:sz w:val="22"/>
      </w:rPr>
      <w:t xml:space="preserve">Приложение V, стр. </w:t>
    </w:r>
    <w:r w:rsidRPr="00A848B0">
      <w:rPr>
        <w:rFonts w:asciiTheme="minorBidi" w:hAnsiTheme="minorBidi" w:cstheme="minorBidi"/>
        <w:sz w:val="22"/>
      </w:rPr>
      <w:fldChar w:fldCharType="begin"/>
    </w:r>
    <w:r w:rsidRPr="00A848B0">
      <w:rPr>
        <w:rFonts w:asciiTheme="minorBidi" w:hAnsiTheme="minorBidi" w:cstheme="minorBidi"/>
        <w:sz w:val="22"/>
      </w:rPr>
      <w:instrText xml:space="preserve"> PAGE   \* MERGEFORMAT </w:instrText>
    </w:r>
    <w:r w:rsidRPr="00A848B0">
      <w:rPr>
        <w:rFonts w:asciiTheme="minorBidi" w:hAnsiTheme="minorBidi" w:cstheme="minorBidi"/>
        <w:sz w:val="22"/>
      </w:rPr>
      <w:fldChar w:fldCharType="separate"/>
    </w:r>
    <w:r w:rsidR="00474E6F">
      <w:rPr>
        <w:rFonts w:asciiTheme="minorBidi" w:hAnsiTheme="minorBidi" w:cstheme="minorBidi"/>
        <w:noProof/>
        <w:sz w:val="22"/>
      </w:rPr>
      <w:t>10</w:t>
    </w:r>
    <w:r w:rsidRPr="00A848B0">
      <w:rPr>
        <w:rFonts w:asciiTheme="minorBidi" w:hAnsiTheme="minorBidi" w:cstheme="minorBidi"/>
        <w:sz w:val="22"/>
      </w:rPr>
      <w:fldChar w:fldCharType="end"/>
    </w:r>
  </w:p>
  <w:p w14:paraId="4ED31758" w14:textId="77777777" w:rsidR="006C5BBD" w:rsidRDefault="006C5BBD" w:rsidP="00BE06C5">
    <w:pPr>
      <w:pStyle w:val="Header"/>
      <w:jc w:val="right"/>
      <w:rPr>
        <w:rFonts w:asciiTheme="minorBidi" w:hAnsiTheme="minorBidi" w:cstheme="minorBidi"/>
        <w:sz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FDA3B" w14:textId="60E17BB9" w:rsidR="002C3BF3" w:rsidRPr="00750C5D" w:rsidRDefault="002C3BF3" w:rsidP="00BE06C5">
    <w:pPr>
      <w:jc w:val="right"/>
      <w:rPr>
        <w:rFonts w:asciiTheme="minorBidi" w:hAnsiTheme="minorBidi" w:cstheme="minorBidi"/>
        <w:sz w:val="22"/>
        <w:szCs w:val="22"/>
        <w:lang w:val="en-US"/>
      </w:rPr>
    </w:pPr>
    <w:r>
      <w:rPr>
        <w:rFonts w:asciiTheme="minorBidi" w:hAnsiTheme="minorBidi"/>
        <w:sz w:val="22"/>
      </w:rPr>
      <w:t>DLT/2/PM/4</w:t>
    </w:r>
    <w:r w:rsidR="00750C5D">
      <w:rPr>
        <w:rFonts w:asciiTheme="minorBidi" w:hAnsiTheme="minorBidi"/>
        <w:sz w:val="22"/>
        <w:lang w:val="en-US"/>
      </w:rPr>
      <w:t xml:space="preserve"> Rev.</w:t>
    </w:r>
  </w:p>
  <w:p w14:paraId="4C73B0C5" w14:textId="6C50503E" w:rsidR="002C3BF3" w:rsidRDefault="002C3BF3" w:rsidP="00BE06C5">
    <w:pPr>
      <w:pStyle w:val="Header"/>
      <w:jc w:val="right"/>
      <w:rPr>
        <w:rFonts w:asciiTheme="minorBidi" w:hAnsiTheme="minorBidi"/>
        <w:sz w:val="22"/>
      </w:rPr>
    </w:pPr>
    <w:r>
      <w:rPr>
        <w:rFonts w:asciiTheme="minorBidi" w:hAnsiTheme="minorBidi"/>
        <w:sz w:val="22"/>
      </w:rPr>
      <w:t>ПРИЛОЖЕНИЕ V</w:t>
    </w:r>
  </w:p>
  <w:p w14:paraId="60233A5B" w14:textId="77777777" w:rsidR="006C5BBD" w:rsidRDefault="006C5BBD" w:rsidP="00BE06C5">
    <w:pPr>
      <w:pStyle w:val="Header"/>
      <w:jc w:val="right"/>
      <w:rPr>
        <w:rFonts w:asciiTheme="minorBidi" w:hAnsiTheme="minorBid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8A22" w14:textId="77EB5DA1" w:rsidR="002C3BF3" w:rsidRPr="00750C5D" w:rsidRDefault="002C3BF3" w:rsidP="004E3235">
    <w:pPr>
      <w:jc w:val="right"/>
      <w:rPr>
        <w:rFonts w:asciiTheme="minorBidi" w:hAnsiTheme="minorBidi" w:cstheme="minorBidi"/>
        <w:sz w:val="22"/>
        <w:szCs w:val="22"/>
        <w:lang w:val="en-US"/>
      </w:rPr>
    </w:pPr>
    <w:r>
      <w:rPr>
        <w:rFonts w:asciiTheme="minorBidi" w:hAnsiTheme="minorBidi"/>
        <w:sz w:val="22"/>
      </w:rPr>
      <w:t>DLT/</w:t>
    </w:r>
    <w:r w:rsidR="00750C5D">
      <w:rPr>
        <w:rFonts w:asciiTheme="minorBidi" w:hAnsiTheme="minorBidi"/>
        <w:sz w:val="22"/>
      </w:rPr>
      <w:t>2</w:t>
    </w:r>
    <w:r w:rsidR="00750C5D">
      <w:rPr>
        <w:rFonts w:asciiTheme="minorBidi" w:hAnsiTheme="minorBidi"/>
        <w:sz w:val="22"/>
        <w:lang w:val="en-US"/>
      </w:rPr>
      <w:t>/</w:t>
    </w:r>
    <w:r>
      <w:rPr>
        <w:rFonts w:asciiTheme="minorBidi" w:hAnsiTheme="minorBidi"/>
        <w:sz w:val="22"/>
      </w:rPr>
      <w:t>PM/4</w:t>
    </w:r>
    <w:r w:rsidR="00750C5D">
      <w:rPr>
        <w:rFonts w:asciiTheme="minorBidi" w:hAnsiTheme="minorBidi"/>
        <w:sz w:val="22"/>
        <w:lang w:val="en-US"/>
      </w:rPr>
      <w:t xml:space="preserve"> Rev.</w:t>
    </w:r>
  </w:p>
  <w:p w14:paraId="12593AEE" w14:textId="5E17E4CD" w:rsidR="002C3BF3" w:rsidRDefault="002C3BF3" w:rsidP="00BE06C5">
    <w:pPr>
      <w:jc w:val="right"/>
      <w:rPr>
        <w:rFonts w:asciiTheme="minorBidi" w:hAnsiTheme="minorBidi" w:cstheme="minorBidi"/>
        <w:sz w:val="22"/>
      </w:rPr>
    </w:pPr>
    <w:r>
      <w:rPr>
        <w:rFonts w:asciiTheme="minorBidi" w:hAnsiTheme="minorBidi"/>
        <w:sz w:val="22"/>
      </w:rPr>
      <w:t xml:space="preserve">стр. </w:t>
    </w:r>
    <w:r w:rsidRPr="00A848B0">
      <w:rPr>
        <w:rFonts w:asciiTheme="minorBidi" w:hAnsiTheme="minorBidi" w:cstheme="minorBidi"/>
        <w:sz w:val="22"/>
      </w:rPr>
      <w:fldChar w:fldCharType="begin"/>
    </w:r>
    <w:r w:rsidRPr="00A848B0">
      <w:rPr>
        <w:rFonts w:asciiTheme="minorBidi" w:hAnsiTheme="minorBidi" w:cstheme="minorBidi"/>
        <w:sz w:val="22"/>
      </w:rPr>
      <w:instrText xml:space="preserve"> PAGE  \* MERGEFORMAT </w:instrText>
    </w:r>
    <w:r w:rsidRPr="00A848B0">
      <w:rPr>
        <w:rFonts w:asciiTheme="minorBidi" w:hAnsiTheme="minorBidi" w:cstheme="minorBidi"/>
        <w:sz w:val="22"/>
      </w:rPr>
      <w:fldChar w:fldCharType="separate"/>
    </w:r>
    <w:r w:rsidR="00474E6F">
      <w:rPr>
        <w:rFonts w:asciiTheme="minorBidi" w:hAnsiTheme="minorBidi" w:cstheme="minorBidi"/>
        <w:noProof/>
        <w:sz w:val="22"/>
      </w:rPr>
      <w:t>2</w:t>
    </w:r>
    <w:r w:rsidRPr="00A848B0">
      <w:rPr>
        <w:rFonts w:asciiTheme="minorBidi" w:hAnsiTheme="minorBidi" w:cstheme="minorBidi"/>
        <w:sz w:val="22"/>
      </w:rPr>
      <w:fldChar w:fldCharType="end"/>
    </w:r>
  </w:p>
  <w:p w14:paraId="55B17F30" w14:textId="77777777" w:rsidR="003E6E74" w:rsidRPr="00A848B0" w:rsidRDefault="003E6E74" w:rsidP="00BE06C5">
    <w:pPr>
      <w:jc w:val="right"/>
      <w:rPr>
        <w:rFonts w:asciiTheme="minorBidi" w:hAnsiTheme="minorBidi" w:cstheme="minorBidi"/>
        <w:sz w:val="22"/>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5E87" w14:textId="77777777" w:rsidR="00484DEF" w:rsidRDefault="00484D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7BD5A" w14:textId="77777777" w:rsidR="002C3BF3" w:rsidRDefault="002C3B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14:paraId="01381E7C" w14:textId="77777777" w:rsidR="002C3BF3" w:rsidRDefault="002C3BF3">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42949" w14:textId="12F31E1A" w:rsidR="002C3BF3" w:rsidRPr="00750C5D" w:rsidRDefault="002C3BF3" w:rsidP="00BE06C5">
    <w:pPr>
      <w:jc w:val="right"/>
      <w:rPr>
        <w:rFonts w:asciiTheme="minorBidi" w:hAnsiTheme="minorBidi" w:cstheme="minorBidi"/>
        <w:sz w:val="22"/>
        <w:szCs w:val="22"/>
        <w:lang w:val="en-US"/>
      </w:rPr>
    </w:pPr>
    <w:r>
      <w:rPr>
        <w:rFonts w:asciiTheme="minorBidi" w:hAnsiTheme="minorBidi"/>
        <w:sz w:val="22"/>
      </w:rPr>
      <w:t>DLT/2/PM/4</w:t>
    </w:r>
    <w:r w:rsidR="00750C5D">
      <w:rPr>
        <w:rFonts w:asciiTheme="minorBidi" w:hAnsiTheme="minorBidi"/>
        <w:sz w:val="22"/>
        <w:lang w:val="en-US"/>
      </w:rPr>
      <w:t xml:space="preserve"> Rev.</w:t>
    </w:r>
  </w:p>
  <w:p w14:paraId="77F0B07B" w14:textId="3107B635" w:rsidR="002C3BF3" w:rsidRDefault="002C3BF3" w:rsidP="00BE06C5">
    <w:pPr>
      <w:jc w:val="right"/>
      <w:rPr>
        <w:rFonts w:asciiTheme="minorBidi" w:hAnsiTheme="minorBidi"/>
        <w:sz w:val="22"/>
      </w:rPr>
    </w:pPr>
    <w:r>
      <w:rPr>
        <w:rFonts w:asciiTheme="minorBidi" w:hAnsiTheme="minorBidi"/>
        <w:sz w:val="22"/>
      </w:rPr>
      <w:t>ПРИЛОЖЕНИЕ I</w:t>
    </w:r>
  </w:p>
  <w:p w14:paraId="0FE5E3DA" w14:textId="77777777" w:rsidR="006C5BBD" w:rsidRPr="00A848B0" w:rsidRDefault="006C5BBD" w:rsidP="00BE06C5">
    <w:pPr>
      <w:jc w:val="right"/>
      <w:rPr>
        <w:rFonts w:asciiTheme="minorBidi" w:hAnsiTheme="minorBidi" w:cstheme="minorBidi"/>
        <w:sz w:val="22"/>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853B" w14:textId="77777777" w:rsidR="002C3BF3" w:rsidRDefault="002C3BF3" w:rsidP="00BE06C5">
    <w:pPr>
      <w:jc w:val="right"/>
    </w:pPr>
    <w:r>
      <w:t>DLT/PM/3</w:t>
    </w:r>
  </w:p>
  <w:p w14:paraId="75C818F9" w14:textId="77777777" w:rsidR="002C3BF3" w:rsidRPr="00267BF7" w:rsidRDefault="002C3BF3" w:rsidP="00BE06C5">
    <w:pPr>
      <w:jc w:val="right"/>
      <w:rPr>
        <w:szCs w:val="22"/>
      </w:rPr>
    </w:pPr>
    <w:r>
      <w:t>ПРИЛОЖЕНИЕ I</w:t>
    </w:r>
  </w:p>
  <w:p w14:paraId="18730212" w14:textId="77777777" w:rsidR="002C3BF3" w:rsidRDefault="002C3BF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980F" w14:textId="77777777" w:rsidR="002C3BF3" w:rsidRPr="00DB58FF" w:rsidRDefault="002C3BF3" w:rsidP="00BE06C5">
    <w:pPr>
      <w:jc w:val="right"/>
    </w:pPr>
    <w:r>
      <w:t>DLT/2/PM/4</w:t>
    </w:r>
  </w:p>
  <w:p w14:paraId="0A8646F4" w14:textId="77777777" w:rsidR="002C3BF3" w:rsidRPr="00267BF7" w:rsidRDefault="002C3BF3" w:rsidP="00BE06C5">
    <w:pPr>
      <w:jc w:val="right"/>
      <w:rPr>
        <w:szCs w:val="22"/>
      </w:rPr>
    </w:pPr>
    <w:r>
      <w:t>Приложение I, стр. 2</w:t>
    </w:r>
  </w:p>
  <w:p w14:paraId="5C5CA766" w14:textId="77777777" w:rsidR="002C3BF3" w:rsidRDefault="002C3BF3">
    <w:pPr>
      <w:pStyle w:val="Header"/>
      <w:ind w:right="36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6611" w14:textId="46BE4A7B" w:rsidR="002C3BF3" w:rsidRPr="00750C5D" w:rsidRDefault="002C3BF3" w:rsidP="004E3235">
    <w:pPr>
      <w:jc w:val="right"/>
      <w:rPr>
        <w:rFonts w:asciiTheme="minorBidi" w:hAnsiTheme="minorBidi" w:cstheme="minorBidi"/>
        <w:sz w:val="22"/>
        <w:szCs w:val="22"/>
        <w:lang w:val="en-US"/>
      </w:rPr>
    </w:pPr>
    <w:r>
      <w:rPr>
        <w:rFonts w:asciiTheme="minorBidi" w:hAnsiTheme="minorBidi"/>
        <w:sz w:val="22"/>
      </w:rPr>
      <w:t>DLT/</w:t>
    </w:r>
    <w:r w:rsidR="00750C5D">
      <w:rPr>
        <w:rFonts w:asciiTheme="minorBidi" w:hAnsiTheme="minorBidi"/>
        <w:sz w:val="22"/>
        <w:lang w:val="en-US"/>
      </w:rPr>
      <w:t>2/</w:t>
    </w:r>
    <w:r>
      <w:rPr>
        <w:rFonts w:asciiTheme="minorBidi" w:hAnsiTheme="minorBidi"/>
        <w:sz w:val="22"/>
      </w:rPr>
      <w:t>PM/4</w:t>
    </w:r>
    <w:r w:rsidR="00750C5D">
      <w:rPr>
        <w:rFonts w:asciiTheme="minorBidi" w:hAnsiTheme="minorBidi"/>
        <w:sz w:val="22"/>
        <w:lang w:val="en-US"/>
      </w:rPr>
      <w:t xml:space="preserve"> Rev.</w:t>
    </w:r>
  </w:p>
  <w:p w14:paraId="6E3D5930" w14:textId="4816545F" w:rsidR="002C3BF3" w:rsidRDefault="002C3BF3" w:rsidP="00BE06C5">
    <w:pPr>
      <w:jc w:val="right"/>
      <w:rPr>
        <w:rFonts w:asciiTheme="minorBidi" w:hAnsiTheme="minorBidi" w:cstheme="minorBidi"/>
        <w:sz w:val="22"/>
      </w:rPr>
    </w:pPr>
    <w:r>
      <w:rPr>
        <w:rFonts w:asciiTheme="minorBidi" w:hAnsiTheme="minorBidi"/>
        <w:sz w:val="22"/>
      </w:rPr>
      <w:t xml:space="preserve">Приложение I, стр. </w:t>
    </w:r>
    <w:r w:rsidRPr="00A848B0">
      <w:rPr>
        <w:rFonts w:asciiTheme="minorBidi" w:hAnsiTheme="minorBidi" w:cstheme="minorBidi"/>
        <w:sz w:val="22"/>
      </w:rPr>
      <w:fldChar w:fldCharType="begin"/>
    </w:r>
    <w:r w:rsidRPr="00A848B0">
      <w:rPr>
        <w:rFonts w:asciiTheme="minorBidi" w:hAnsiTheme="minorBidi" w:cstheme="minorBidi"/>
        <w:sz w:val="22"/>
      </w:rPr>
      <w:instrText xml:space="preserve"> PAGE   \* MERGEFORMAT </w:instrText>
    </w:r>
    <w:r w:rsidRPr="00A848B0">
      <w:rPr>
        <w:rFonts w:asciiTheme="minorBidi" w:hAnsiTheme="minorBidi" w:cstheme="minorBidi"/>
        <w:sz w:val="22"/>
      </w:rPr>
      <w:fldChar w:fldCharType="separate"/>
    </w:r>
    <w:r w:rsidR="00474E6F">
      <w:rPr>
        <w:rFonts w:asciiTheme="minorBidi" w:hAnsiTheme="minorBidi" w:cstheme="minorBidi"/>
        <w:noProof/>
        <w:sz w:val="22"/>
      </w:rPr>
      <w:t>2</w:t>
    </w:r>
    <w:r w:rsidRPr="00A848B0">
      <w:rPr>
        <w:rFonts w:asciiTheme="minorBidi" w:hAnsiTheme="minorBidi" w:cstheme="minorBidi"/>
        <w:sz w:val="22"/>
      </w:rPr>
      <w:fldChar w:fldCharType="end"/>
    </w:r>
  </w:p>
  <w:p w14:paraId="1BAF9AE1" w14:textId="77777777" w:rsidR="006C5BBD" w:rsidRPr="00A848B0" w:rsidRDefault="006C5BBD" w:rsidP="00BE06C5">
    <w:pPr>
      <w:jc w:val="right"/>
      <w:rPr>
        <w:rFonts w:asciiTheme="minorBidi" w:hAnsiTheme="minorBidi" w:cstheme="minorBidi"/>
        <w:sz w:val="22"/>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73DC" w14:textId="77777777" w:rsidR="002C3BF3" w:rsidRDefault="002C3BF3" w:rsidP="00BE06C5">
    <w:pPr>
      <w:jc w:val="right"/>
    </w:pPr>
    <w:r>
      <w:t>DLT/PM/3</w:t>
    </w:r>
  </w:p>
  <w:p w14:paraId="2D29BC34" w14:textId="77777777" w:rsidR="002C3BF3" w:rsidRPr="00267BF7" w:rsidRDefault="002C3BF3" w:rsidP="00BE06C5">
    <w:pPr>
      <w:jc w:val="right"/>
      <w:rPr>
        <w:szCs w:val="22"/>
      </w:rPr>
    </w:pPr>
    <w:r>
      <w:t xml:space="preserve">стр. </w:t>
    </w:r>
    <w:r w:rsidRPr="00ED2185">
      <w:fldChar w:fldCharType="begin"/>
    </w:r>
    <w:r w:rsidRPr="00ED2185">
      <w:instrText xml:space="preserve"> PAGE   \* MERGEFORMAT </w:instrText>
    </w:r>
    <w:r w:rsidRPr="00ED2185">
      <w:fldChar w:fldCharType="separate"/>
    </w:r>
    <w:r>
      <w:t>9</w:t>
    </w:r>
    <w:r w:rsidRPr="00ED2185">
      <w:fldChar w:fldCharType="end"/>
    </w:r>
  </w:p>
  <w:p w14:paraId="3525E557" w14:textId="77777777" w:rsidR="002C3BF3" w:rsidRDefault="002C3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2F0846"/>
    <w:multiLevelType w:val="hybridMultilevel"/>
    <w:tmpl w:val="27C888BE"/>
    <w:lvl w:ilvl="0" w:tplc="F78A101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57E36"/>
    <w:multiLevelType w:val="hybridMultilevel"/>
    <w:tmpl w:val="9A88E8DE"/>
    <w:lvl w:ilvl="0" w:tplc="11400010">
      <w:start w:val="24"/>
      <w:numFmt w:val="bullet"/>
      <w:lvlText w:val="–"/>
      <w:lvlJc w:val="left"/>
      <w:pPr>
        <w:ind w:left="2061" w:hanging="360"/>
      </w:pPr>
      <w:rPr>
        <w:rFonts w:ascii="Arial" w:eastAsia="SimSun" w:hAnsi="Arial" w:cs="Arial" w:hint="default"/>
      </w:rPr>
    </w:lvl>
    <w:lvl w:ilvl="1" w:tplc="04090003">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6C1C7B"/>
    <w:multiLevelType w:val="hybridMultilevel"/>
    <w:tmpl w:val="B7CA5846"/>
    <w:lvl w:ilvl="0" w:tplc="11400010">
      <w:start w:val="24"/>
      <w:numFmt w:val="bullet"/>
      <w:lvlText w:val="–"/>
      <w:lvlJc w:val="left"/>
      <w:pPr>
        <w:tabs>
          <w:tab w:val="num" w:pos="1135"/>
        </w:tabs>
        <w:ind w:left="1135" w:hanging="585"/>
      </w:pPr>
      <w:rPr>
        <w:rFonts w:ascii="Arial" w:eastAsia="SimSun" w:hAnsi="Arial" w:cs="Arial" w:hint="default"/>
      </w:rPr>
    </w:lvl>
    <w:lvl w:ilvl="1" w:tplc="04090003">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6" w15:restartNumberingAfterBreak="0">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4E92B93"/>
    <w:multiLevelType w:val="hybridMultilevel"/>
    <w:tmpl w:val="30520CD8"/>
    <w:lvl w:ilvl="0" w:tplc="017C4862">
      <w:start w:val="3"/>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58A4E58"/>
    <w:multiLevelType w:val="hybridMultilevel"/>
    <w:tmpl w:val="7BEEEB84"/>
    <w:lvl w:ilvl="0" w:tplc="11400010">
      <w:start w:val="2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F5743"/>
    <w:multiLevelType w:val="hybridMultilevel"/>
    <w:tmpl w:val="6B368406"/>
    <w:lvl w:ilvl="0" w:tplc="2DAA43BE">
      <w:start w:val="1"/>
      <w:numFmt w:val="bullet"/>
      <w:lvlText w:val=""/>
      <w:lvlJc w:val="left"/>
      <w:pPr>
        <w:ind w:left="927" w:hanging="360"/>
      </w:pPr>
      <w:rPr>
        <w:rFonts w:ascii="Symbol" w:hAnsi="Symbol" w:hint="default"/>
      </w:rPr>
    </w:lvl>
    <w:lvl w:ilvl="1" w:tplc="11400010">
      <w:start w:val="24"/>
      <w:numFmt w:val="bullet"/>
      <w:lvlText w:val="–"/>
      <w:lvlJc w:val="left"/>
      <w:pPr>
        <w:ind w:left="1647" w:hanging="360"/>
      </w:pPr>
      <w:rPr>
        <w:rFonts w:ascii="Arial" w:eastAsia="SimSun" w:hAnsi="Arial" w:cs="Arial"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BAB09D0"/>
    <w:multiLevelType w:val="hybridMultilevel"/>
    <w:tmpl w:val="288E2DEC"/>
    <w:lvl w:ilvl="0" w:tplc="F41A17CA">
      <w:start w:val="379"/>
      <w:numFmt w:val="bullet"/>
      <w:lvlText w:val="-"/>
      <w:lvlJc w:val="left"/>
      <w:pPr>
        <w:ind w:left="2061" w:hanging="360"/>
      </w:pPr>
      <w:rPr>
        <w:rFonts w:ascii="Arial" w:eastAsia="SimSun" w:hAnsi="Arial" w:cs="Aria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2" w15:restartNumberingAfterBreak="0">
    <w:nsid w:val="3B212EFF"/>
    <w:multiLevelType w:val="hybridMultilevel"/>
    <w:tmpl w:val="5FE695BA"/>
    <w:lvl w:ilvl="0" w:tplc="F78A101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03379"/>
    <w:multiLevelType w:val="hybridMultilevel"/>
    <w:tmpl w:val="F1A0401C"/>
    <w:lvl w:ilvl="0" w:tplc="0F185F7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A11A9"/>
    <w:multiLevelType w:val="hybridMultilevel"/>
    <w:tmpl w:val="E2C081FE"/>
    <w:lvl w:ilvl="0" w:tplc="91BC68BC">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8F3A0D"/>
    <w:multiLevelType w:val="hybridMultilevel"/>
    <w:tmpl w:val="2A101BD2"/>
    <w:lvl w:ilvl="0" w:tplc="100C000F">
      <w:start w:val="9"/>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41777C9"/>
    <w:multiLevelType w:val="hybridMultilevel"/>
    <w:tmpl w:val="BDF0557C"/>
    <w:lvl w:ilvl="0" w:tplc="405C98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526CDE"/>
    <w:multiLevelType w:val="hybridMultilevel"/>
    <w:tmpl w:val="85AA318A"/>
    <w:lvl w:ilvl="0" w:tplc="11400010">
      <w:start w:val="24"/>
      <w:numFmt w:val="bullet"/>
      <w:lvlText w:val="–"/>
      <w:lvlJc w:val="left"/>
      <w:pPr>
        <w:ind w:left="2061" w:hanging="360"/>
      </w:pPr>
      <w:rPr>
        <w:rFonts w:ascii="Arial" w:eastAsia="SimSun" w:hAnsi="Arial" w:cs="Aria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0" w15:restartNumberingAfterBreak="0">
    <w:nsid w:val="57733057"/>
    <w:multiLevelType w:val="hybridMultilevel"/>
    <w:tmpl w:val="F8AEDDFC"/>
    <w:lvl w:ilvl="0" w:tplc="3DB6C0FE">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15:restartNumberingAfterBreak="0">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2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77C10380"/>
    <w:multiLevelType w:val="hybridMultilevel"/>
    <w:tmpl w:val="3ACE7A8E"/>
    <w:lvl w:ilvl="0" w:tplc="0409000F">
      <w:start w:val="1"/>
      <w:numFmt w:val="decimal"/>
      <w:lvlText w:val="%1."/>
      <w:lvlJc w:val="left"/>
      <w:pPr>
        <w:ind w:left="720" w:hanging="360"/>
      </w:pPr>
    </w:lvl>
    <w:lvl w:ilvl="1" w:tplc="319EDA8C">
      <w:start w:val="1"/>
      <w:numFmt w:val="bullet"/>
      <w:lvlText w:val=""/>
      <w:lvlJc w:val="left"/>
      <w:pPr>
        <w:ind w:left="1640" w:hanging="5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345D4F"/>
    <w:multiLevelType w:val="hybridMultilevel"/>
    <w:tmpl w:val="4C748EDC"/>
    <w:lvl w:ilvl="0" w:tplc="BD1C8246">
      <w:start w:val="3"/>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021592619">
    <w:abstractNumId w:val="4"/>
  </w:num>
  <w:num w:numId="2" w16cid:durableId="2106147125">
    <w:abstractNumId w:val="17"/>
  </w:num>
  <w:num w:numId="3" w16cid:durableId="988632962">
    <w:abstractNumId w:val="24"/>
  </w:num>
  <w:num w:numId="4" w16cid:durableId="1806192847">
    <w:abstractNumId w:val="22"/>
  </w:num>
  <w:num w:numId="5" w16cid:durableId="464661184">
    <w:abstractNumId w:val="0"/>
  </w:num>
  <w:num w:numId="6" w16cid:durableId="1900556662">
    <w:abstractNumId w:val="21"/>
  </w:num>
  <w:num w:numId="7" w16cid:durableId="14160688">
    <w:abstractNumId w:val="18"/>
  </w:num>
  <w:num w:numId="8" w16cid:durableId="1843423413">
    <w:abstractNumId w:val="1"/>
  </w:num>
  <w:num w:numId="9" w16cid:durableId="1399400720">
    <w:abstractNumId w:val="7"/>
  </w:num>
  <w:num w:numId="10" w16cid:durableId="1832940542">
    <w:abstractNumId w:val="6"/>
  </w:num>
  <w:num w:numId="11" w16cid:durableId="506100172">
    <w:abstractNumId w:val="23"/>
  </w:num>
  <w:num w:numId="12" w16cid:durableId="1348482422">
    <w:abstractNumId w:val="5"/>
  </w:num>
  <w:num w:numId="13" w16cid:durableId="712921791">
    <w:abstractNumId w:val="3"/>
  </w:num>
  <w:num w:numId="14" w16cid:durableId="485392303">
    <w:abstractNumId w:val="16"/>
  </w:num>
  <w:num w:numId="15" w16cid:durableId="1250696162">
    <w:abstractNumId w:val="20"/>
  </w:num>
  <w:num w:numId="16" w16cid:durableId="874926854">
    <w:abstractNumId w:val="25"/>
  </w:num>
  <w:num w:numId="17" w16cid:durableId="895161439">
    <w:abstractNumId w:val="13"/>
  </w:num>
  <w:num w:numId="18" w16cid:durableId="1940288595">
    <w:abstractNumId w:val="26"/>
  </w:num>
  <w:num w:numId="19" w16cid:durableId="693120267">
    <w:abstractNumId w:val="8"/>
  </w:num>
  <w:num w:numId="20" w16cid:durableId="833110054">
    <w:abstractNumId w:val="11"/>
  </w:num>
  <w:num w:numId="21" w16cid:durableId="618950903">
    <w:abstractNumId w:val="10"/>
  </w:num>
  <w:num w:numId="22" w16cid:durableId="1326589017">
    <w:abstractNumId w:val="9"/>
  </w:num>
  <w:num w:numId="23" w16cid:durableId="1090194918">
    <w:abstractNumId w:val="19"/>
  </w:num>
  <w:num w:numId="24" w16cid:durableId="1065953625">
    <w:abstractNumId w:val="15"/>
  </w:num>
  <w:num w:numId="25" w16cid:durableId="1006135612">
    <w:abstractNumId w:val="14"/>
  </w:num>
  <w:num w:numId="26" w16cid:durableId="1435054073">
    <w:abstractNumId w:val="12"/>
  </w:num>
  <w:num w:numId="27" w16cid:durableId="1446150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0F"/>
    <w:rsid w:val="0002310F"/>
    <w:rsid w:val="00044D83"/>
    <w:rsid w:val="000568DC"/>
    <w:rsid w:val="00070A35"/>
    <w:rsid w:val="0007366E"/>
    <w:rsid w:val="000B461C"/>
    <w:rsid w:val="000B63EE"/>
    <w:rsid w:val="000F5E56"/>
    <w:rsid w:val="00126055"/>
    <w:rsid w:val="001A79D3"/>
    <w:rsid w:val="001B2961"/>
    <w:rsid w:val="001B667B"/>
    <w:rsid w:val="0021009F"/>
    <w:rsid w:val="00234BA7"/>
    <w:rsid w:val="00282F30"/>
    <w:rsid w:val="00294D3F"/>
    <w:rsid w:val="002A4709"/>
    <w:rsid w:val="002A760A"/>
    <w:rsid w:val="002C3BF3"/>
    <w:rsid w:val="002E3089"/>
    <w:rsid w:val="0035722A"/>
    <w:rsid w:val="00382F37"/>
    <w:rsid w:val="00394122"/>
    <w:rsid w:val="00396031"/>
    <w:rsid w:val="003B050F"/>
    <w:rsid w:val="003E27CE"/>
    <w:rsid w:val="003E4EF2"/>
    <w:rsid w:val="003E6531"/>
    <w:rsid w:val="003E6E74"/>
    <w:rsid w:val="004100E1"/>
    <w:rsid w:val="00421AAE"/>
    <w:rsid w:val="00425B45"/>
    <w:rsid w:val="00431118"/>
    <w:rsid w:val="004535F6"/>
    <w:rsid w:val="00474E6F"/>
    <w:rsid w:val="00484DEF"/>
    <w:rsid w:val="004A66CF"/>
    <w:rsid w:val="004E3235"/>
    <w:rsid w:val="00530BE4"/>
    <w:rsid w:val="00530EDC"/>
    <w:rsid w:val="00573AA4"/>
    <w:rsid w:val="00574033"/>
    <w:rsid w:val="005B2E66"/>
    <w:rsid w:val="005D53CF"/>
    <w:rsid w:val="00607057"/>
    <w:rsid w:val="00635096"/>
    <w:rsid w:val="006804B1"/>
    <w:rsid w:val="006C2F9A"/>
    <w:rsid w:val="006C5BBD"/>
    <w:rsid w:val="006E2EF0"/>
    <w:rsid w:val="006E3C90"/>
    <w:rsid w:val="00750C5D"/>
    <w:rsid w:val="007661A3"/>
    <w:rsid w:val="00770C83"/>
    <w:rsid w:val="007A1DCC"/>
    <w:rsid w:val="007B240C"/>
    <w:rsid w:val="007D53C7"/>
    <w:rsid w:val="00804DB7"/>
    <w:rsid w:val="008802FE"/>
    <w:rsid w:val="00891B41"/>
    <w:rsid w:val="008B2250"/>
    <w:rsid w:val="009041D9"/>
    <w:rsid w:val="00974B96"/>
    <w:rsid w:val="00985F03"/>
    <w:rsid w:val="009D1E2B"/>
    <w:rsid w:val="00A17F1D"/>
    <w:rsid w:val="00A848B0"/>
    <w:rsid w:val="00AA37B3"/>
    <w:rsid w:val="00AA5576"/>
    <w:rsid w:val="00AC48D6"/>
    <w:rsid w:val="00B36EE0"/>
    <w:rsid w:val="00B844AA"/>
    <w:rsid w:val="00BB18E6"/>
    <w:rsid w:val="00BC0232"/>
    <w:rsid w:val="00BD0FC5"/>
    <w:rsid w:val="00BE06C5"/>
    <w:rsid w:val="00C461E9"/>
    <w:rsid w:val="00C554EC"/>
    <w:rsid w:val="00D52601"/>
    <w:rsid w:val="00D6601B"/>
    <w:rsid w:val="00D70971"/>
    <w:rsid w:val="00DB1DC6"/>
    <w:rsid w:val="00DB4AB8"/>
    <w:rsid w:val="00E32375"/>
    <w:rsid w:val="00E5044C"/>
    <w:rsid w:val="00E824CB"/>
    <w:rsid w:val="00ED2E04"/>
    <w:rsid w:val="00F56770"/>
    <w:rsid w:val="00F612E1"/>
    <w:rsid w:val="00FE6B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7310B42"/>
  <w15:chartTrackingRefBased/>
  <w15:docId w15:val="{A73571BA-AEA2-40C5-962A-D4AE5E5E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ru-R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B0F"/>
    <w:rPr>
      <w:sz w:val="24"/>
      <w:szCs w:val="24"/>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numbering" w:customStyle="1" w:styleId="NoList1">
    <w:name w:val="No List1"/>
    <w:next w:val="NoList"/>
    <w:uiPriority w:val="99"/>
    <w:semiHidden/>
    <w:unhideWhenUsed/>
    <w:rsid w:val="00A848B0"/>
  </w:style>
  <w:style w:type="character" w:customStyle="1" w:styleId="Heading1Char">
    <w:name w:val="Heading 1 Char"/>
    <w:basedOn w:val="DefaultParagraphFont"/>
    <w:link w:val="Heading1"/>
    <w:rsid w:val="00A848B0"/>
    <w:rPr>
      <w:rFonts w:eastAsia="SimSun"/>
      <w:b/>
      <w:bCs/>
      <w:caps/>
      <w:kern w:val="32"/>
      <w:sz w:val="24"/>
      <w:szCs w:val="32"/>
    </w:rPr>
  </w:style>
  <w:style w:type="character" w:customStyle="1" w:styleId="Heading2Char">
    <w:name w:val="Heading 2 Char"/>
    <w:basedOn w:val="DefaultParagraphFont"/>
    <w:link w:val="Heading2"/>
    <w:rsid w:val="00A848B0"/>
    <w:rPr>
      <w:rFonts w:eastAsia="SimSun"/>
      <w:bCs/>
      <w:iCs/>
      <w:caps/>
      <w:sz w:val="24"/>
      <w:szCs w:val="28"/>
    </w:rPr>
  </w:style>
  <w:style w:type="character" w:customStyle="1" w:styleId="Heading3Char">
    <w:name w:val="Heading 3 Char"/>
    <w:basedOn w:val="DefaultParagraphFont"/>
    <w:link w:val="Heading3"/>
    <w:rsid w:val="00A848B0"/>
    <w:rPr>
      <w:rFonts w:eastAsia="SimSun"/>
      <w:bCs/>
      <w:sz w:val="24"/>
      <w:szCs w:val="26"/>
      <w:u w:val="single"/>
    </w:rPr>
  </w:style>
  <w:style w:type="character" w:customStyle="1" w:styleId="Heading4Char">
    <w:name w:val="Heading 4 Char"/>
    <w:basedOn w:val="DefaultParagraphFont"/>
    <w:link w:val="Heading4"/>
    <w:rsid w:val="00A848B0"/>
    <w:rPr>
      <w:rFonts w:eastAsia="SimSun"/>
      <w:bCs/>
      <w:i/>
      <w:sz w:val="24"/>
      <w:szCs w:val="28"/>
    </w:rPr>
  </w:style>
  <w:style w:type="paragraph" w:customStyle="1" w:styleId="Endofdocument-Annex">
    <w:name w:val="[End of document - Annex]"/>
    <w:basedOn w:val="Normal"/>
    <w:rsid w:val="00A848B0"/>
    <w:pPr>
      <w:ind w:left="5534"/>
    </w:pPr>
    <w:rPr>
      <w:rFonts w:ascii="Arial" w:eastAsia="SimSun" w:hAnsi="Arial" w:cs="Arial"/>
      <w:sz w:val="22"/>
      <w:szCs w:val="20"/>
    </w:rPr>
  </w:style>
  <w:style w:type="character" w:customStyle="1" w:styleId="BodyTextChar">
    <w:name w:val="Body Text Char"/>
    <w:basedOn w:val="DefaultParagraphFont"/>
    <w:link w:val="BodyText"/>
    <w:rsid w:val="00A848B0"/>
    <w:rPr>
      <w:sz w:val="24"/>
      <w:szCs w:val="24"/>
    </w:rPr>
  </w:style>
  <w:style w:type="character" w:customStyle="1" w:styleId="CommentTextChar">
    <w:name w:val="Comment Text Char"/>
    <w:basedOn w:val="DefaultParagraphFont"/>
    <w:semiHidden/>
    <w:rsid w:val="00A848B0"/>
    <w:rPr>
      <w:rFonts w:ascii="Arial" w:eastAsia="SimSun" w:hAnsi="Arial" w:cs="Arial"/>
      <w:sz w:val="18"/>
      <w:lang w:eastAsia="zh-CN"/>
    </w:rPr>
  </w:style>
  <w:style w:type="character" w:customStyle="1" w:styleId="EndnoteTextChar">
    <w:name w:val="Endnote Text Char"/>
    <w:basedOn w:val="DefaultParagraphFont"/>
    <w:link w:val="EndnoteText"/>
    <w:semiHidden/>
    <w:rsid w:val="00A848B0"/>
    <w:rPr>
      <w:sz w:val="18"/>
      <w:szCs w:val="24"/>
    </w:rPr>
  </w:style>
  <w:style w:type="character" w:customStyle="1" w:styleId="FooterChar">
    <w:name w:val="Footer Char"/>
    <w:basedOn w:val="DefaultParagraphFont"/>
    <w:link w:val="Footer"/>
    <w:semiHidden/>
    <w:rsid w:val="00A848B0"/>
    <w:rPr>
      <w:sz w:val="24"/>
      <w:szCs w:val="24"/>
    </w:rPr>
  </w:style>
  <w:style w:type="paragraph" w:customStyle="1" w:styleId="Endofdocument">
    <w:name w:val="End of document"/>
    <w:basedOn w:val="Normal"/>
    <w:rsid w:val="00A848B0"/>
    <w:pPr>
      <w:spacing w:after="120" w:line="260" w:lineRule="atLeast"/>
      <w:ind w:left="5534"/>
      <w:contextualSpacing/>
    </w:pPr>
    <w:rPr>
      <w:rFonts w:ascii="Arial" w:eastAsia="Times New Roman" w:hAnsi="Arial"/>
      <w:sz w:val="20"/>
      <w:szCs w:val="20"/>
      <w:lang w:eastAsia="en-US"/>
    </w:rPr>
  </w:style>
  <w:style w:type="character" w:customStyle="1" w:styleId="FootnoteTextChar">
    <w:name w:val="Footnote Text Char"/>
    <w:basedOn w:val="DefaultParagraphFont"/>
    <w:link w:val="FootnoteText"/>
    <w:semiHidden/>
    <w:rsid w:val="00A848B0"/>
    <w:rPr>
      <w:sz w:val="18"/>
      <w:szCs w:val="24"/>
    </w:rPr>
  </w:style>
  <w:style w:type="character" w:customStyle="1" w:styleId="HeaderChar">
    <w:name w:val="Header Char"/>
    <w:basedOn w:val="DefaultParagraphFont"/>
    <w:link w:val="Header"/>
    <w:uiPriority w:val="99"/>
    <w:rsid w:val="00A848B0"/>
    <w:rPr>
      <w:sz w:val="24"/>
      <w:szCs w:val="24"/>
    </w:rPr>
  </w:style>
  <w:style w:type="character" w:customStyle="1" w:styleId="SalutationChar">
    <w:name w:val="Salutation Char"/>
    <w:basedOn w:val="DefaultParagraphFont"/>
    <w:link w:val="Salutation"/>
    <w:semiHidden/>
    <w:rsid w:val="00A848B0"/>
    <w:rPr>
      <w:sz w:val="24"/>
      <w:szCs w:val="24"/>
    </w:rPr>
  </w:style>
  <w:style w:type="character" w:customStyle="1" w:styleId="SignatureChar">
    <w:name w:val="Signature Char"/>
    <w:basedOn w:val="DefaultParagraphFont"/>
    <w:link w:val="Signature"/>
    <w:semiHidden/>
    <w:rsid w:val="00A848B0"/>
    <w:rPr>
      <w:sz w:val="24"/>
      <w:szCs w:val="24"/>
    </w:rPr>
  </w:style>
  <w:style w:type="character" w:styleId="FootnoteReference">
    <w:name w:val="footnote reference"/>
    <w:semiHidden/>
    <w:rsid w:val="00A848B0"/>
    <w:rPr>
      <w:vertAlign w:val="superscript"/>
    </w:rPr>
  </w:style>
  <w:style w:type="character" w:styleId="CommentReference">
    <w:name w:val="annotation reference"/>
    <w:semiHidden/>
    <w:rsid w:val="00A848B0"/>
    <w:rPr>
      <w:sz w:val="16"/>
      <w:szCs w:val="16"/>
    </w:rPr>
  </w:style>
  <w:style w:type="paragraph" w:styleId="CommentSubject">
    <w:name w:val="annotation subject"/>
    <w:basedOn w:val="CommentText"/>
    <w:next w:val="CommentText"/>
    <w:link w:val="CommentSubjectChar"/>
    <w:semiHidden/>
    <w:rsid w:val="00A848B0"/>
    <w:rPr>
      <w:rFonts w:ascii="Arial" w:eastAsia="SimSun" w:hAnsi="Arial" w:cs="Arial"/>
      <w:b/>
      <w:bCs/>
      <w:sz w:val="20"/>
      <w:szCs w:val="20"/>
    </w:rPr>
  </w:style>
  <w:style w:type="character" w:customStyle="1" w:styleId="CommentTextChar1">
    <w:name w:val="Comment Text Char1"/>
    <w:basedOn w:val="DefaultParagraphFont"/>
    <w:link w:val="CommentText"/>
    <w:semiHidden/>
    <w:rsid w:val="00A848B0"/>
    <w:rPr>
      <w:sz w:val="18"/>
      <w:szCs w:val="24"/>
    </w:rPr>
  </w:style>
  <w:style w:type="character" w:customStyle="1" w:styleId="CommentSubjectChar">
    <w:name w:val="Comment Subject Char"/>
    <w:basedOn w:val="CommentTextChar1"/>
    <w:link w:val="CommentSubject"/>
    <w:semiHidden/>
    <w:rsid w:val="00A848B0"/>
    <w:rPr>
      <w:rFonts w:ascii="Arial" w:eastAsia="SimSun" w:hAnsi="Arial" w:cs="Arial"/>
      <w:b/>
      <w:bCs/>
      <w:sz w:val="18"/>
      <w:szCs w:val="24"/>
    </w:rPr>
  </w:style>
  <w:style w:type="paragraph" w:styleId="BalloonText">
    <w:name w:val="Balloon Text"/>
    <w:basedOn w:val="Normal"/>
    <w:link w:val="BalloonTextChar"/>
    <w:semiHidden/>
    <w:rsid w:val="00A848B0"/>
    <w:rPr>
      <w:rFonts w:ascii="Tahoma" w:eastAsia="SimSun" w:hAnsi="Tahoma" w:cs="Tahoma"/>
      <w:sz w:val="16"/>
      <w:szCs w:val="16"/>
    </w:rPr>
  </w:style>
  <w:style w:type="character" w:customStyle="1" w:styleId="BalloonTextChar">
    <w:name w:val="Balloon Text Char"/>
    <w:basedOn w:val="DefaultParagraphFont"/>
    <w:link w:val="BalloonText"/>
    <w:semiHidden/>
    <w:rsid w:val="00A848B0"/>
    <w:rPr>
      <w:rFonts w:ascii="Tahoma" w:eastAsia="SimSun" w:hAnsi="Tahoma" w:cs="Tahoma"/>
      <w:sz w:val="16"/>
      <w:szCs w:val="16"/>
    </w:rPr>
  </w:style>
  <w:style w:type="paragraph" w:customStyle="1" w:styleId="Documenttitle">
    <w:name w:val="Document title"/>
    <w:basedOn w:val="Normal"/>
    <w:next w:val="Normal"/>
    <w:rsid w:val="00A848B0"/>
    <w:pPr>
      <w:spacing w:before="840" w:line="336" w:lineRule="exact"/>
      <w:ind w:left="1021"/>
      <w:contextualSpacing/>
    </w:pPr>
    <w:rPr>
      <w:rFonts w:ascii="Arial" w:eastAsia="Times New Roman" w:hAnsi="Arial"/>
      <w:szCs w:val="20"/>
      <w:lang w:eastAsia="en-US"/>
    </w:rPr>
  </w:style>
  <w:style w:type="paragraph" w:styleId="ListParagraph">
    <w:name w:val="List Paragraph"/>
    <w:basedOn w:val="Normal"/>
    <w:uiPriority w:val="34"/>
    <w:qFormat/>
    <w:rsid w:val="00A848B0"/>
    <w:pPr>
      <w:ind w:left="720"/>
      <w:contextualSpacing/>
    </w:pPr>
    <w:rPr>
      <w:rFonts w:ascii="Arial" w:eastAsia="SimSun" w:hAnsi="Arial" w:cs="Arial"/>
      <w:sz w:val="22"/>
      <w:szCs w:val="20"/>
    </w:rPr>
  </w:style>
  <w:style w:type="character" w:styleId="EndnoteReference">
    <w:name w:val="endnote reference"/>
    <w:basedOn w:val="DefaultParagraphFont"/>
    <w:semiHidden/>
    <w:unhideWhenUsed/>
    <w:rsid w:val="00A848B0"/>
    <w:rPr>
      <w:vertAlign w:val="superscript"/>
    </w:rPr>
  </w:style>
  <w:style w:type="paragraph" w:customStyle="1" w:styleId="Char">
    <w:name w:val="Char 字元 字元"/>
    <w:basedOn w:val="Normal"/>
    <w:rsid w:val="00A848B0"/>
    <w:pPr>
      <w:spacing w:after="160" w:line="240" w:lineRule="exact"/>
    </w:pPr>
    <w:rPr>
      <w:rFonts w:ascii="Verdana" w:eastAsia="PMingLiU" w:hAnsi="Verdana"/>
      <w:sz w:val="20"/>
      <w:szCs w:val="20"/>
      <w:lang w:eastAsia="en-US"/>
    </w:rPr>
  </w:style>
  <w:style w:type="paragraph" w:customStyle="1" w:styleId="DecisionInvitingPara">
    <w:name w:val="Decision Inviting Para."/>
    <w:basedOn w:val="Normal"/>
    <w:rsid w:val="00A848B0"/>
    <w:pPr>
      <w:spacing w:after="120" w:line="260" w:lineRule="atLeast"/>
      <w:ind w:left="5533"/>
      <w:contextualSpacing/>
    </w:pPr>
    <w:rPr>
      <w:rFonts w:ascii="Arial" w:eastAsia="Times New Roman" w:hAnsi="Arial" w:cs="Arial"/>
      <w:i/>
      <w:sz w:val="22"/>
      <w:szCs w:val="22"/>
      <w:lang w:eastAsia="en-US"/>
    </w:rPr>
  </w:style>
  <w:style w:type="character" w:styleId="PageNumber">
    <w:name w:val="page number"/>
    <w:basedOn w:val="DefaultParagraphFont"/>
    <w:semiHidden/>
    <w:rsid w:val="00A848B0"/>
  </w:style>
  <w:style w:type="paragraph" w:customStyle="1" w:styleId="EndofDocument0">
    <w:name w:val="End of Document"/>
    <w:basedOn w:val="Normal"/>
    <w:rsid w:val="00A848B0"/>
    <w:pPr>
      <w:ind w:left="5387"/>
    </w:pPr>
    <w:rPr>
      <w:rFonts w:ascii="Arial" w:eastAsia="Times New Roman" w:hAnsi="Arial" w:cs="Arial"/>
      <w:sz w:val="22"/>
      <w:szCs w:val="22"/>
      <w:lang w:eastAsia="en-US"/>
    </w:rPr>
  </w:style>
  <w:style w:type="paragraph" w:customStyle="1" w:styleId="DecisionParagraph">
    <w:name w:val="Decision Paragraph"/>
    <w:basedOn w:val="Normal"/>
    <w:rsid w:val="00A848B0"/>
    <w:pPr>
      <w:ind w:left="4536"/>
    </w:pPr>
    <w:rPr>
      <w:rFonts w:eastAsia="Times New Roman"/>
      <w:i/>
      <w:szCs w:val="20"/>
      <w:lang w:eastAsia="en-US"/>
    </w:rPr>
  </w:style>
  <w:style w:type="paragraph" w:customStyle="1" w:styleId="DateSignatureAligned">
    <w:name w:val="Date / Signature Aligned"/>
    <w:basedOn w:val="Normal"/>
    <w:rsid w:val="00A848B0"/>
    <w:pPr>
      <w:ind w:left="5250"/>
    </w:pPr>
    <w:rPr>
      <w:rFonts w:ascii="Arial" w:eastAsia="SimSun" w:hAnsi="Arial" w:cs="Arial"/>
      <w:sz w:val="22"/>
      <w:szCs w:val="20"/>
    </w:rPr>
  </w:style>
  <w:style w:type="character" w:styleId="Hyperlink">
    <w:name w:val="Hyperlink"/>
    <w:basedOn w:val="DefaultParagraphFont"/>
    <w:unhideWhenUsed/>
    <w:rsid w:val="00A848B0"/>
    <w:rPr>
      <w:color w:val="0000FF" w:themeColor="hyperlink"/>
      <w:u w:val="single"/>
    </w:rPr>
  </w:style>
  <w:style w:type="paragraph" w:styleId="Revision">
    <w:name w:val="Revision"/>
    <w:hidden/>
    <w:uiPriority w:val="99"/>
    <w:semiHidden/>
    <w:rsid w:val="00A848B0"/>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2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7383B-E432-4E1F-8CCE-A637EC2D9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4490</Words>
  <Characters>33491</Characters>
  <Application>Microsoft Office Word</Application>
  <DocSecurity>0</DocSecurity>
  <Lines>279</Lines>
  <Paragraphs>75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AHADI Ahmad</dc:creator>
  <cp:keywords/>
  <dc:description/>
  <cp:lastModifiedBy>AHADI Ahmad</cp:lastModifiedBy>
  <cp:revision>3</cp:revision>
  <cp:lastPrinted>2023-10-05T13:14:00Z</cp:lastPrinted>
  <dcterms:created xsi:type="dcterms:W3CDTF">2023-10-05T13:12:00Z</dcterms:created>
  <dcterms:modified xsi:type="dcterms:W3CDTF">2023-10-05T13:16:00Z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2023-08-15T06:03:46Z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1400cc65-082d-4262-a9a1-19d7c7715635</vt:lpwstr>
  </property>
  <property fmtid="{D5CDD505-2E9C-101B-9397-08002B2CF9AE}" pid="8" name="MSIP_Label_20773ee6-353b-4fb9-a59d-0b94c8c67bea_ContentBits">
    <vt:lpwstr>0</vt:lpwstr>
  </property>
</Properties>
</file>