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9757" w14:textId="77777777" w:rsidR="00A848B0" w:rsidRPr="00A848B0" w:rsidRDefault="00BE06C5" w:rsidP="00A848B0">
      <w:pPr>
        <w:spacing w:before="360" w:after="240"/>
        <w:jc w:val="right"/>
        <w:rPr>
          <w:rFonts w:ascii="Arial" w:eastAsia="SimSun" w:hAnsi="Arial" w:cs="Arial"/>
          <w:b/>
          <w:sz w:val="32"/>
          <w:szCs w:val="40"/>
        </w:rPr>
      </w:pPr>
      <w:r w:rsidRPr="0042194C">
        <w:rPr>
          <w:noProof/>
          <w:lang w:val="en-US" w:eastAsia="en-US"/>
        </w:rPr>
        <w:drawing>
          <wp:inline distT="0" distB="0" distL="0" distR="0" wp14:anchorId="1C377462" wp14:editId="1678A2A7">
            <wp:extent cx="3246120" cy="1630680"/>
            <wp:effectExtent l="0" t="0" r="0" b="762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B53A245" w14:textId="6F93F90B" w:rsidR="00A848B0" w:rsidRPr="003E4EF2" w:rsidRDefault="00A848B0" w:rsidP="00A848B0">
      <w:pPr>
        <w:pBdr>
          <w:top w:val="single" w:sz="4" w:space="16" w:color="auto"/>
        </w:pBdr>
        <w:jc w:val="right"/>
        <w:rPr>
          <w:rFonts w:ascii="Arial Black" w:eastAsia="SimSun" w:hAnsi="Arial Black" w:cs="Arial"/>
          <w:caps/>
          <w:sz w:val="15"/>
          <w:szCs w:val="15"/>
        </w:rPr>
      </w:pPr>
      <w:bookmarkStart w:id="0" w:name="Code"/>
      <w:r>
        <w:rPr>
          <w:rFonts w:ascii="Arial Black" w:hAnsi="Arial Black"/>
          <w:caps/>
          <w:sz w:val="15"/>
        </w:rPr>
        <w:t>DLT/2/PM/</w:t>
      </w:r>
      <w:bookmarkEnd w:id="0"/>
      <w:r>
        <w:rPr>
          <w:rFonts w:ascii="Arial Black" w:hAnsi="Arial Black"/>
          <w:caps/>
          <w:sz w:val="15"/>
        </w:rPr>
        <w:t>4</w:t>
      </w:r>
      <w:r w:rsidR="003E4EF2" w:rsidRPr="00F56770">
        <w:rPr>
          <w:rFonts w:ascii="Arial Black" w:hAnsi="Arial Black"/>
          <w:caps/>
          <w:sz w:val="15"/>
        </w:rPr>
        <w:t xml:space="preserve"> </w:t>
      </w:r>
      <w:r w:rsidR="003E4EF2">
        <w:rPr>
          <w:rFonts w:ascii="Arial Black" w:hAnsi="Arial Black"/>
          <w:caps/>
          <w:sz w:val="15"/>
          <w:lang w:val="en-US"/>
        </w:rPr>
        <w:t>REV</w:t>
      </w:r>
      <w:r w:rsidR="003E4EF2" w:rsidRPr="00F56770">
        <w:rPr>
          <w:rFonts w:ascii="Arial Black" w:hAnsi="Arial Black"/>
          <w:caps/>
          <w:sz w:val="15"/>
        </w:rPr>
        <w:t>.</w:t>
      </w:r>
    </w:p>
    <w:p w14:paraId="62851DB6" w14:textId="77777777" w:rsidR="00A848B0" w:rsidRPr="00A848B0" w:rsidRDefault="00A848B0" w:rsidP="00A848B0">
      <w:pPr>
        <w:pBdr>
          <w:top w:val="single" w:sz="4" w:space="16" w:color="auto"/>
        </w:pBdr>
        <w:jc w:val="right"/>
        <w:rPr>
          <w:rFonts w:ascii="Arial Black" w:eastAsia="SimSun" w:hAnsi="Arial Black" w:cs="Arial"/>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27D1B77E" w14:textId="76EB675C" w:rsidR="00A848B0" w:rsidRPr="00A848B0" w:rsidRDefault="00BE06C5" w:rsidP="00A848B0">
      <w:pPr>
        <w:spacing w:after="1200"/>
        <w:jc w:val="right"/>
        <w:rPr>
          <w:rFonts w:ascii="Arial" w:eastAsia="SimSun" w:hAnsi="Arial" w:cs="Arial"/>
          <w:sz w:val="22"/>
          <w:szCs w:val="20"/>
        </w:rPr>
      </w:pPr>
      <w:r>
        <w:rPr>
          <w:rFonts w:ascii="Arial Black" w:hAnsi="Arial Black"/>
          <w:caps/>
          <w:sz w:val="15"/>
        </w:rPr>
        <w:t xml:space="preserve">ДАТА: </w:t>
      </w:r>
      <w:r w:rsidR="00A848B0">
        <w:rPr>
          <w:rFonts w:ascii="Arial Black" w:hAnsi="Arial Black"/>
          <w:caps/>
          <w:sz w:val="15"/>
        </w:rPr>
        <w:t xml:space="preserve">4 </w:t>
      </w:r>
      <w:r w:rsidR="003E4EF2">
        <w:rPr>
          <w:rFonts w:ascii="Arial Black" w:hAnsi="Arial Black"/>
          <w:caps/>
          <w:sz w:val="15"/>
        </w:rPr>
        <w:t>октября</w:t>
      </w:r>
      <w:r w:rsidR="00A848B0">
        <w:rPr>
          <w:rFonts w:ascii="Arial Black" w:hAnsi="Arial Black"/>
          <w:caps/>
          <w:sz w:val="15"/>
        </w:rPr>
        <w:t xml:space="preserve"> 2023 года</w:t>
      </w:r>
    </w:p>
    <w:p w14:paraId="33793796" w14:textId="77777777" w:rsidR="00A848B0" w:rsidRPr="00A848B0" w:rsidRDefault="00A848B0" w:rsidP="00A848B0">
      <w:pPr>
        <w:spacing w:after="600"/>
        <w:rPr>
          <w:rFonts w:ascii="Arial" w:eastAsia="SimSun" w:hAnsi="Arial" w:cs="Arial"/>
          <w:b/>
          <w:sz w:val="28"/>
          <w:szCs w:val="28"/>
        </w:rPr>
      </w:pPr>
      <w:r>
        <w:rPr>
          <w:rFonts w:ascii="Arial" w:hAnsi="Arial"/>
          <w:b/>
          <w:sz w:val="28"/>
        </w:rPr>
        <w:t>Подготовительный комитет Дипломатической конференции по заключению и принятию договора о законах по образцам (ДЗО)</w:t>
      </w:r>
    </w:p>
    <w:p w14:paraId="4C565506" w14:textId="77777777" w:rsidR="00A848B0" w:rsidRPr="00A848B0" w:rsidRDefault="00A848B0" w:rsidP="00A848B0">
      <w:pPr>
        <w:spacing w:after="720"/>
        <w:rPr>
          <w:rFonts w:ascii="Arial" w:eastAsia="SimSun" w:hAnsi="Arial" w:cs="Arial"/>
          <w:b/>
        </w:rPr>
      </w:pPr>
      <w:r>
        <w:rPr>
          <w:rFonts w:ascii="Arial" w:hAnsi="Arial"/>
          <w:b/>
        </w:rPr>
        <w:t xml:space="preserve">Женева, </w:t>
      </w:r>
      <w:bookmarkStart w:id="2" w:name="TitleOfDoc"/>
      <w:bookmarkEnd w:id="2"/>
      <w:r>
        <w:rPr>
          <w:rFonts w:ascii="Arial" w:hAnsi="Arial"/>
          <w:b/>
        </w:rPr>
        <w:t>9–11 октября 2023 года</w:t>
      </w:r>
    </w:p>
    <w:p w14:paraId="2708B7B9" w14:textId="77777777" w:rsidR="00A848B0" w:rsidRPr="00A848B0" w:rsidRDefault="00A848B0" w:rsidP="00750C5D">
      <w:pPr>
        <w:spacing w:after="240" w:line="260" w:lineRule="atLeast"/>
        <w:rPr>
          <w:rFonts w:ascii="Arial" w:eastAsia="Times New Roman" w:hAnsi="Arial"/>
          <w:szCs w:val="20"/>
        </w:rPr>
      </w:pPr>
      <w:r>
        <w:rPr>
          <w:rFonts w:ascii="Arial" w:hAnsi="Arial"/>
        </w:rPr>
        <w:t>СПИСОК ПРИГЛАШЕННЫХ НА ДИПЛОМАТИЧЕСКУЮ КОНФЕРЕНЦИЮ ПО ЗАКЛЮЧЕНИЮ И ПРИНЯТИЮ ДОГОВОРА О ЗАКОНАХ ПО ОБРАЗЦАМ И ТЕКСТЫ ПРОЕКТОВ ПИСЕМ-ПРИГЛАШЕНИЙ</w:t>
      </w:r>
    </w:p>
    <w:p w14:paraId="1B8DFFAC" w14:textId="77777777" w:rsidR="00A848B0" w:rsidRPr="00A848B0" w:rsidRDefault="00A848B0" w:rsidP="00750C5D">
      <w:pPr>
        <w:spacing w:after="960"/>
        <w:rPr>
          <w:rFonts w:ascii="Arial" w:eastAsia="SimSun" w:hAnsi="Arial" w:cs="Arial"/>
          <w:i/>
          <w:sz w:val="22"/>
          <w:szCs w:val="20"/>
        </w:rPr>
      </w:pPr>
      <w:bookmarkStart w:id="3" w:name="Prepared"/>
      <w:bookmarkEnd w:id="3"/>
      <w:r>
        <w:rPr>
          <w:rFonts w:ascii="Arial" w:hAnsi="Arial"/>
          <w:i/>
          <w:sz w:val="22"/>
        </w:rPr>
        <w:t>Документ подготовлен Секретариатом</w:t>
      </w:r>
    </w:p>
    <w:p w14:paraId="5E639984" w14:textId="77777777" w:rsidR="00A848B0" w:rsidRPr="00A848B0" w:rsidRDefault="00A848B0" w:rsidP="003E6E74">
      <w:pPr>
        <w:spacing w:after="240"/>
        <w:rPr>
          <w:rFonts w:ascii="Arial" w:eastAsia="SimSun" w:hAnsi="Arial" w:cs="Arial"/>
          <w:sz w:val="22"/>
          <w:szCs w:val="22"/>
        </w:rPr>
      </w:pPr>
      <w:r>
        <w:br w:type="page"/>
      </w:r>
      <w:r>
        <w:rPr>
          <w:rFonts w:ascii="Arial" w:hAnsi="Arial"/>
          <w:sz w:val="22"/>
        </w:rPr>
        <w:lastRenderedPageBreak/>
        <w:t>1.</w:t>
      </w:r>
      <w:r>
        <w:rPr>
          <w:rFonts w:ascii="Arial" w:hAnsi="Arial"/>
          <w:sz w:val="22"/>
        </w:rPr>
        <w:tab/>
      </w:r>
      <w:r>
        <w:rPr>
          <w:rFonts w:ascii="Arial" w:hAnsi="Arial"/>
          <w:sz w:val="22"/>
          <w:u w:val="single"/>
        </w:rPr>
        <w:t>Делегации-члены</w:t>
      </w:r>
      <w:r w:rsidR="00BE06C5">
        <w:rPr>
          <w:rFonts w:ascii="Arial" w:hAnsi="Arial"/>
          <w:sz w:val="22"/>
        </w:rPr>
        <w:t xml:space="preserve">: </w:t>
      </w:r>
      <w:r>
        <w:rPr>
          <w:rFonts w:ascii="Arial" w:hAnsi="Arial"/>
          <w:sz w:val="22"/>
        </w:rPr>
        <w:t>предлагается, чтобы государства — члены ВОИС были приглашены на Дипломатическую конференцию по заключению и принятию договора о законах по образцам (далее именуемую «Дипломатическая конференция») в качестве «делегаций-членов», то есть с правом голоса (см. проект Правил процедуры Дипломатической конференции в документе DLT/2/PM/3 («Проект Правил процедуры Дипломатической конференции»), правило 2(1)(i)).  Список этих государств и проект приглашения, которое должно быть направлено им, прилагаются (приложение I).</w:t>
      </w:r>
    </w:p>
    <w:p w14:paraId="1A0DF02B" w14:textId="4C647264" w:rsidR="00A848B0" w:rsidRPr="00A848B0" w:rsidRDefault="00A848B0" w:rsidP="003E6E74">
      <w:pPr>
        <w:spacing w:after="240"/>
        <w:rPr>
          <w:rFonts w:ascii="Arial" w:eastAsia="SimSun" w:hAnsi="Arial" w:cs="Arial"/>
          <w:sz w:val="22"/>
          <w:szCs w:val="20"/>
        </w:rPr>
      </w:pPr>
      <w:r>
        <w:rPr>
          <w:rFonts w:ascii="Arial" w:hAnsi="Arial"/>
          <w:noProof/>
          <w:sz w:val="22"/>
          <w:lang w:val="en-US" w:eastAsia="en-US"/>
        </w:rPr>
        <mc:AlternateContent>
          <mc:Choice Requires="wps">
            <w:drawing>
              <wp:anchor distT="0" distB="0" distL="114300" distR="114300" simplePos="0" relativeHeight="251659264" behindDoc="0" locked="0" layoutInCell="0" allowOverlap="1" wp14:anchorId="2D04AC59" wp14:editId="27549758">
                <wp:simplePos x="0" y="0"/>
                <wp:positionH relativeFrom="margin">
                  <wp:posOffset>-989330</wp:posOffset>
                </wp:positionH>
                <wp:positionV relativeFrom="paragraph">
                  <wp:posOffset>-48260</wp:posOffset>
                </wp:positionV>
                <wp:extent cx="180340" cy="1778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0D6B7843" w14:textId="77777777" w:rsidR="002C3BF3" w:rsidRDefault="002C3BF3" w:rsidP="00A848B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AC59"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e30gEAAJQDAAAOAAAAZHJzL2Uyb0RvYy54bWysU9tu2zAMfR+wfxD0vtjuhjUw4hRFiw4D&#10;ugvQ7QNkWbaF2aJGKrGzrx8lx+kub8NeBIoSj3gOj3Y38ziIo0Gy4CpZbHIpjNPQWNdV8uuXh1db&#10;KSgo16gBnKnkyZC82b98sZt8aa6gh6ExKBjEUTn5SvYh+DLLSPdmVLQBbxwftoCjCrzFLmtQTYw+&#10;DtlVnr/NJsDGI2hDxNn75VDuE37bGh0+tS2ZIIZKcm8hrZjWOq7ZfqfKDpXvrT63of6hi1FZx49e&#10;oO5VUOKA9i+o0WoEgjZsNIwZtK3VJnFgNkX+B5unXnmTuLA45C8y0f+D1R+PT/4zxtbJP4L+RsLB&#10;Xa9cZ24RYeqNavi5IgqVTZ7KS0HcEJeKevoADY9WHQIkDeYWxwjI7MScpD5dpDZzEJqTxTZ//YYH&#10;ovmouL7e5mkUmSrXYo8U3hkYRQwqiTzJBK6OjxRiM6pcr8S3HDzYYUjTHNxvCb64ZEyyw7l67T4a&#10;hcow1zPXxrCG5sSkEBarsLU56AF/SDGxTSpJ3w8KjRTDe8fCRE+tAa5BvQbKaS6tZJBiCe/C4r2D&#10;R9v1jFwkUg5uWbzWJmLPXZwl59EnvmebRm/9uk+3nj/T/icAAAD//wMAUEsDBBQABgAIAAAAIQAV&#10;ojJ24QAAAAsBAAAPAAAAZHJzL2Rvd25yZXYueG1sTI9BT4QwEIXvJv6HZky8GLYFdxdFysYY9LDx&#10;4qr3gY6A0palhcV/bz3pbV7m5b3v5btF92ym0XXWSIhXAhiZ2qrONBLeXh+jG2DOo1HYW0MSvsnB&#10;rjg/yzFT9mReaD74hoUQ4zKU0Ho/ZJy7uiWNbmUHMuH3YUeNPsix4WrEUwjXPU+E2HKNnQkNLQ70&#10;0FL9dZi0hGM6lfNted2Xz/i0VJ/vRxRXeykvL5b7O2CeFv9nhl/8gA5FYKrsZJRjvYQo3mwCuw9X&#10;ugUWHFGcpGtglYRErIEXOf+/ofgBAAD//wMAUEsBAi0AFAAGAAgAAAAhALaDOJL+AAAA4QEAABMA&#10;AAAAAAAAAAAAAAAAAAAAAFtDb250ZW50X1R5cGVzXS54bWxQSwECLQAUAAYACAAAACEAOP0h/9YA&#10;AACUAQAACwAAAAAAAAAAAAAAAAAvAQAAX3JlbHMvLnJlbHNQSwECLQAUAAYACAAAACEAi1b3t9IB&#10;AACUAwAADgAAAAAAAAAAAAAAAAAuAgAAZHJzL2Uyb0RvYy54bWxQSwECLQAUAAYACAAAACEAFaIy&#10;duEAAAALAQAADwAAAAAAAAAAAAAAAAAsBAAAZHJzL2Rvd25yZXYueG1sUEsFBgAAAAAEAAQA8wAA&#10;ADoFAAAAAA==&#10;" o:allowincell="f" filled="f" stroked="f" strokecolor="yellow">
                <v:textbox inset="0,0,0,0">
                  <w:txbxContent>
                    <w:p w14:paraId="0D6B7843" w14:textId="77777777" w:rsidR="002C3BF3" w:rsidRDefault="002C3BF3" w:rsidP="00A848B0">
                      <w:pPr>
                        <w:jc w:val="right"/>
                      </w:pPr>
                    </w:p>
                  </w:txbxContent>
                </v:textbox>
                <w10:wrap anchorx="margin"/>
              </v:rect>
            </w:pict>
          </mc:Fallback>
        </mc:AlternateContent>
      </w:r>
      <w:r>
        <w:rPr>
          <w:rFonts w:ascii="Arial" w:hAnsi="Arial"/>
          <w:sz w:val="22"/>
        </w:rPr>
        <w:t>2.</w:t>
      </w:r>
      <w:r>
        <w:rPr>
          <w:rFonts w:ascii="Arial" w:hAnsi="Arial"/>
          <w:sz w:val="22"/>
        </w:rPr>
        <w:tab/>
      </w:r>
      <w:r>
        <w:rPr>
          <w:rFonts w:ascii="Arial" w:hAnsi="Arial"/>
          <w:sz w:val="22"/>
          <w:u w:val="single"/>
        </w:rPr>
        <w:t>Специальные делегации</w:t>
      </w:r>
      <w:r w:rsidR="00BE06C5">
        <w:rPr>
          <w:rFonts w:ascii="Arial" w:hAnsi="Arial"/>
          <w:sz w:val="22"/>
        </w:rPr>
        <w:t xml:space="preserve">: </w:t>
      </w:r>
      <w:r>
        <w:rPr>
          <w:rFonts w:ascii="Arial" w:hAnsi="Arial"/>
          <w:sz w:val="22"/>
        </w:rPr>
        <w:t xml:space="preserve">предлагается, чтобы Африканская организация интеллектуальной собственности (АОИС), Африканская региональная организация интеллектуальной собственности (АРОИС), Организация Бенилюкса по интеллектуальной собственности (БОИП), Евразийская патентная организация (ЕАПО) и Европейский союз (ЕС) были приглашены на Дипломатическую конференцию в качестве «специальных делегаций», то есть с таким же статусом, что и делегации-члены, за исключением того, что эти делегации не могут быть членами Мандатной комиссии и не имеют права голоса (см. </w:t>
      </w:r>
      <w:r w:rsidR="003E27CE">
        <w:rPr>
          <w:rFonts w:ascii="Arial" w:hAnsi="Arial"/>
          <w:sz w:val="22"/>
        </w:rPr>
        <w:t>п</w:t>
      </w:r>
      <w:r>
        <w:rPr>
          <w:rFonts w:ascii="Arial" w:hAnsi="Arial"/>
          <w:sz w:val="22"/>
        </w:rPr>
        <w:t>роект Правил процедуры, правил</w:t>
      </w:r>
      <w:r w:rsidR="003E27CE">
        <w:rPr>
          <w:rFonts w:ascii="Arial" w:hAnsi="Arial"/>
          <w:sz w:val="22"/>
        </w:rPr>
        <w:t>а </w:t>
      </w:r>
      <w:r>
        <w:rPr>
          <w:rFonts w:ascii="Arial" w:hAnsi="Arial"/>
          <w:sz w:val="22"/>
        </w:rPr>
        <w:t>2(1)(ii), 11(2), 33 и</w:t>
      </w:r>
      <w:r w:rsidR="003E27CE">
        <w:rPr>
          <w:rFonts w:ascii="Arial" w:hAnsi="Arial"/>
          <w:sz w:val="22"/>
        </w:rPr>
        <w:t> </w:t>
      </w:r>
      <w:r>
        <w:rPr>
          <w:rFonts w:ascii="Arial" w:hAnsi="Arial"/>
          <w:sz w:val="22"/>
        </w:rPr>
        <w:t>34).  Предложение предоставить статус специальной делегации этим межправительственным организациям объясняется тем, что они обладают компетенцией для регистрации промышленных образцов.  Проект приглашения, которое должно быть направлено АРОИС, БОИП, ЕАПО, ЕС и АОИС, прилагается (приложение II).</w:t>
      </w:r>
    </w:p>
    <w:p w14:paraId="1B562735" w14:textId="45E4AFD6" w:rsidR="00A848B0" w:rsidRPr="00A848B0" w:rsidRDefault="00A848B0" w:rsidP="003E6E74">
      <w:pPr>
        <w:numPr>
          <w:ilvl w:val="0"/>
          <w:numId w:val="25"/>
        </w:numPr>
        <w:tabs>
          <w:tab w:val="clear" w:pos="720"/>
        </w:tabs>
        <w:spacing w:after="240" w:line="260" w:lineRule="atLeast"/>
        <w:ind w:left="0" w:firstLine="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0288" behindDoc="0" locked="0" layoutInCell="0" allowOverlap="1" wp14:anchorId="733EC99B" wp14:editId="4AC939D1">
                <wp:simplePos x="0" y="0"/>
                <wp:positionH relativeFrom="margin">
                  <wp:posOffset>-448310</wp:posOffset>
                </wp:positionH>
                <wp:positionV relativeFrom="paragraph">
                  <wp:posOffset>496570</wp:posOffset>
                </wp:positionV>
                <wp:extent cx="180340" cy="17780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3D532F21" w14:textId="77777777" w:rsidR="002C3BF3" w:rsidRDefault="002C3BF3" w:rsidP="00A848B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C99B" id="Rectangle 30" o:spid="_x0000_s1027" style="position:absolute;left:0;text-align:left;margin-left:-35.3pt;margin-top:39.1pt;width:14.2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y21AEAAJsDAAAOAAAAZHJzL2Uyb0RvYy54bWysU9tu2zAMfR+wfxD0vtjuhjUw4hRFiw4D&#10;ugvQ7QNoWY6F2aJGKbGzrx8l2+kub8NeBIoSj3gOj3Y309CLkyZv0Fay2ORSaKuwMfZQya9fHl5t&#10;pfABbAM9Wl3Js/byZv/yxW50pb7CDvtGk2AQ68vRVbILwZVZ5lWnB/AbdNryYYs0QOAtHbKGYGT0&#10;oc+u8vxtNiI1jlBp7zl7Px/KfcJvW63Cp7b1Ooi+ktxbSCultY5rtt9BeSBwnVFLG/APXQxgLD96&#10;gbqHAOJI5i+owShCj23YKBwybFujdOLAbIr8DzZPHTiduLA43l1k8v8PVn08PbnPFFv37hHVNy8s&#10;3nVgD/qWCMdOQ8PPFVGobHS+vBTEjedSUY8fsOHRwjFg0mBqaYiAzE5MSerzRWo9BaE4WWzz1294&#10;IIqPiuvrbZ5GkUG5Fjvy4Z3GQcSgksSTTOBwevQhNgPleiW+ZfHB9H2aZm9/S/DFOaOTHZbqtfto&#10;FF+GqZ6EaRaeMVNjc2ZuhLNj2OEcdEg/pBjZLZX0349AWor+vWV9orXWgNagXgOwiksrGaSYw7sw&#10;W/DoyBw6Ri4SN4u3rGFrEr/nLhbl2QGJ9uLWaLFf9+nW85/a/wQAAP//AwBQSwMEFAAGAAgAAAAh&#10;AFNVFTTeAAAACgEAAA8AAABkcnMvZG93bnJldi54bWxMj01PhDAQhu8m/odmTLwYthUNrEjZGIMe&#10;jBdXvQ+0AtoPlhYW/73jSW8zmSfvPG+5W61hi57C4J2Ey40Apl3r1eA6CW+vD8kWWIjoFBrvtIRv&#10;HWBXnZ6UWCh/dC962ceOUYgLBUroYxwLzkPba4th40ft6PbhJ4uR1qnjasIjhVvDUyEybnFw9KHH&#10;Ud/3uv3az1bCIZ/r5aa+MvUzPq7N5/sBxcWTlOdn690tsKjX+AfDrz6pQ0VOjZ+dCsxISHKRESoh&#10;36bACEiuUxoaIkWWAq9K/r9C9QMAAP//AwBQSwECLQAUAAYACAAAACEAtoM4kv4AAADhAQAAEwAA&#10;AAAAAAAAAAAAAAAAAAAAW0NvbnRlbnRfVHlwZXNdLnhtbFBLAQItABQABgAIAAAAIQA4/SH/1gAA&#10;AJQBAAALAAAAAAAAAAAAAAAAAC8BAABfcmVscy8ucmVsc1BLAQItABQABgAIAAAAIQAhuoy21AEA&#10;AJsDAAAOAAAAAAAAAAAAAAAAAC4CAABkcnMvZTJvRG9jLnhtbFBLAQItABQABgAIAAAAIQBTVRU0&#10;3gAAAAoBAAAPAAAAAAAAAAAAAAAAAC4EAABkcnMvZG93bnJldi54bWxQSwUGAAAAAAQABADzAAAA&#10;OQUAAAAA&#10;" o:allowincell="f" filled="f" stroked="f" strokecolor="yellow">
                <v:textbox inset="0,0,0,0">
                  <w:txbxContent>
                    <w:p w14:paraId="3D532F21" w14:textId="77777777" w:rsidR="002C3BF3" w:rsidRDefault="002C3BF3" w:rsidP="00A848B0">
                      <w:pPr>
                        <w:jc w:val="right"/>
                      </w:pPr>
                    </w:p>
                  </w:txbxContent>
                </v:textbox>
                <w10:wrap anchorx="margin"/>
              </v:rect>
            </w:pict>
          </mc:Fallback>
        </mc:AlternateContent>
      </w:r>
      <w:r>
        <w:rPr>
          <w:rFonts w:ascii="Arial" w:hAnsi="Arial"/>
          <w:sz w:val="22"/>
          <w:u w:val="single"/>
        </w:rPr>
        <w:t>Делегации-наблюдатели</w:t>
      </w:r>
      <w:r w:rsidR="00BE06C5">
        <w:rPr>
          <w:rFonts w:ascii="Arial" w:hAnsi="Arial"/>
          <w:sz w:val="22"/>
        </w:rPr>
        <w:t xml:space="preserve">: </w:t>
      </w:r>
      <w:r>
        <w:rPr>
          <w:rFonts w:ascii="Arial" w:hAnsi="Arial"/>
          <w:sz w:val="22"/>
        </w:rPr>
        <w:t xml:space="preserve">предлагается, чтобы государства, которые являются членами Организации Объединенных Наций, но не являются членами ВОИС, были приглашены на Дипломатическую конференцию в качестве «делегаций-наблюдателей», то есть, среди прочего, без права голоса (см. </w:t>
      </w:r>
      <w:r w:rsidR="003E27CE">
        <w:rPr>
          <w:rFonts w:ascii="Arial" w:hAnsi="Arial"/>
          <w:sz w:val="22"/>
        </w:rPr>
        <w:t>п</w:t>
      </w:r>
      <w:r>
        <w:rPr>
          <w:rFonts w:ascii="Arial" w:hAnsi="Arial"/>
          <w:sz w:val="22"/>
        </w:rPr>
        <w:t>роект Правил процедуры, правило 2(1)(iii)).  Список этих государств и проект приглашения, которое должно быть направлено им, прилагаются (приложение III).</w:t>
      </w:r>
    </w:p>
    <w:p w14:paraId="30277FCD" w14:textId="606D9FEA" w:rsidR="002A4709" w:rsidRDefault="00A848B0" w:rsidP="003E6E74">
      <w:pPr>
        <w:numPr>
          <w:ilvl w:val="0"/>
          <w:numId w:val="25"/>
        </w:numPr>
        <w:tabs>
          <w:tab w:val="clear" w:pos="720"/>
        </w:tabs>
        <w:spacing w:after="240" w:line="260" w:lineRule="atLeast"/>
        <w:ind w:left="0" w:firstLine="0"/>
        <w:rPr>
          <w:rFonts w:ascii="Arial" w:hAnsi="Arial"/>
          <w:sz w:val="22"/>
        </w:rPr>
      </w:pPr>
      <w:r>
        <w:rPr>
          <w:rFonts w:ascii="Arial" w:hAnsi="Arial"/>
          <w:noProof/>
          <w:sz w:val="22"/>
          <w:lang w:val="en-US" w:eastAsia="en-US"/>
        </w:rPr>
        <mc:AlternateContent>
          <mc:Choice Requires="wps">
            <w:drawing>
              <wp:anchor distT="0" distB="0" distL="114300" distR="114300" simplePos="0" relativeHeight="251661312" behindDoc="0" locked="0" layoutInCell="0" allowOverlap="1" wp14:anchorId="24BBE02B" wp14:editId="569391E9">
                <wp:simplePos x="0" y="0"/>
                <wp:positionH relativeFrom="margin">
                  <wp:posOffset>-449580</wp:posOffset>
                </wp:positionH>
                <wp:positionV relativeFrom="paragraph">
                  <wp:posOffset>499745</wp:posOffset>
                </wp:positionV>
                <wp:extent cx="180340" cy="177800"/>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36AE3258" w14:textId="77777777" w:rsidR="002C3BF3" w:rsidRDefault="002C3BF3" w:rsidP="00A848B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E02B" id="Rectangle 31" o:spid="_x0000_s1028" style="position:absolute;left:0;text-align:left;margin-left:-35.4pt;margin-top:39.35pt;width:14.2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NI1wEAAJsDAAAOAAAAZHJzL2Uyb0RvYy54bWysU9tu2zAMfR+wfxD0vtjOhjUw4hRFiw4D&#10;ugvQ7QNkWY6F2aJGKrGzrx8lx+m2vhV7EShKPOI5PNpeT0MvjgbJgqtkscqlME5DY92+kt+/3b/Z&#10;SEFBuUb14EwlT4bk9e71q+3oS7OGDvrGoGAQR+XoK9mF4MssI92ZQdEKvHF82AIOKvAW91mDamT0&#10;oc/Wef4+GwEbj6ANEWfv5kO5S/hta3T40rZkgugryb2FtGJa67hmu60q96h8Z/W5DfWCLgZlHT96&#10;gbpTQYkD2mdQg9UIBG1YaRgyaFurTeLAbIr8HzaPnfImcWFxyF9kov8Hqz8fH/1XjK2TfwD9g4SD&#10;2065vblBhLEzquHniihUNnoqLwVxQ1wq6vETNDxadQiQNJhaHCIgsxNTkvp0kdpMQWhOFpv87Tse&#10;iOaj4upqk6dRZKpcij1S+GBgEDGoJPIkE7g6PlCIzahyuRLfcnBv+z5Ns3d/JfjinDHJDufqpfto&#10;FCrDVE/CNpVcR54xU0NzYm4Is2PY4Rx0gL+kGNktlaSfB4VGiv6jY32itZYAl6BeAuU0l1YySDGH&#10;t2G24MGj3XeMXCRuDm5Yw9Ymfk9dnJVnByTaZ7dGi/25T7ee/tTuNwAAAP//AwBQSwMEFAAGAAgA&#10;AAAhAIo78ILgAAAACgEAAA8AAABkcnMvZG93bnJldi54bWxMj8FOwzAQRO9I/IO1SFxQalOqug1x&#10;KoQCB9QLhd43sUkCsZ3GThr+nuUEx9U8zbzNdrPt2GSG0Hqn4HYhgBlXed26WsH721OyARYiOo2d&#10;d0bBtwmwyy8vMky1P7tXMx1izajEhRQVNDH2KeehaozFsPC9cZR9+MFipHOouR7wTOW240sh1txi&#10;62ihwd48Nqb6OoxWwUmOxbQt7rpij89z+Xk8obh5Uer6an64BxbNHP9g+NUndcjJqfSj04F1ChIp&#10;SD0qkBsJjIBktVwBK4kUawk8z/j/F/IfAAAA//8DAFBLAQItABQABgAIAAAAIQC2gziS/gAAAOEB&#10;AAATAAAAAAAAAAAAAAAAAAAAAABbQ29udGVudF9UeXBlc10ueG1sUEsBAi0AFAAGAAgAAAAhADj9&#10;If/WAAAAlAEAAAsAAAAAAAAAAAAAAAAALwEAAF9yZWxzLy5yZWxzUEsBAi0AFAAGAAgAAAAhAPSt&#10;c0jXAQAAmwMAAA4AAAAAAAAAAAAAAAAALgIAAGRycy9lMm9Eb2MueG1sUEsBAi0AFAAGAAgAAAAh&#10;AIo78ILgAAAACgEAAA8AAAAAAAAAAAAAAAAAMQQAAGRycy9kb3ducmV2LnhtbFBLBQYAAAAABAAE&#10;APMAAAA+BQAAAAA=&#10;" o:allowincell="f" filled="f" stroked="f" strokecolor="yellow">
                <v:textbox inset="0,0,0,0">
                  <w:txbxContent>
                    <w:p w14:paraId="36AE3258" w14:textId="77777777" w:rsidR="002C3BF3" w:rsidRDefault="002C3BF3" w:rsidP="00A848B0">
                      <w:pPr>
                        <w:jc w:val="right"/>
                      </w:pPr>
                    </w:p>
                  </w:txbxContent>
                </v:textbox>
                <w10:wrap anchorx="margin"/>
              </v:rect>
            </w:pict>
          </mc:Fallback>
        </mc:AlternateContent>
      </w:r>
      <w:r>
        <w:rPr>
          <w:rFonts w:ascii="Arial" w:hAnsi="Arial"/>
          <w:sz w:val="22"/>
          <w:u w:val="single"/>
        </w:rPr>
        <w:t>Наблюдатели:</w:t>
      </w:r>
      <w:r>
        <w:rPr>
          <w:rFonts w:ascii="Arial" w:hAnsi="Arial"/>
          <w:sz w:val="22"/>
        </w:rPr>
        <w:t xml:space="preserve">  предлагается пригласить Палестину, межправительственные организации, не упомянутые в пункте 2, и неправительственные организации, которые допускаются в качестве наблюдателей на заседания Ассамблей государств — членов ВОИС либо наблюдателей ad hoc на заседания Постоянного комитета по законодательству в области товарных знаков, промышленных образцов и географических указаний (ПКТЗ), на Дипломатическую конференцию в качестве «наблюдателей» (см. </w:t>
      </w:r>
      <w:r w:rsidR="003E27CE">
        <w:rPr>
          <w:rFonts w:ascii="Arial" w:hAnsi="Arial"/>
          <w:sz w:val="22"/>
        </w:rPr>
        <w:t>п</w:t>
      </w:r>
      <w:r w:rsidR="00DB1DC6">
        <w:rPr>
          <w:rFonts w:ascii="Arial" w:hAnsi="Arial"/>
          <w:sz w:val="22"/>
        </w:rPr>
        <w:t>а</w:t>
      </w:r>
      <w:r>
        <w:rPr>
          <w:rFonts w:ascii="Arial" w:hAnsi="Arial"/>
          <w:sz w:val="22"/>
        </w:rPr>
        <w:t xml:space="preserve">роект Правил процедуры, правило 2(1)(iv)).  </w:t>
      </w:r>
      <w:r w:rsidR="009041D9">
        <w:rPr>
          <w:rFonts w:ascii="Arial" w:hAnsi="Arial"/>
          <w:sz w:val="22"/>
        </w:rPr>
        <w:t xml:space="preserve">Также предлагается пригласить на Дипломатическую конференцию в качестве «наблюдателя» </w:t>
      </w:r>
      <w:r w:rsidR="009041D9" w:rsidRPr="009041D9">
        <w:rPr>
          <w:rFonts w:ascii="Arial" w:hAnsi="Arial"/>
          <w:sz w:val="22"/>
        </w:rPr>
        <w:t>Департамент по вопросам управления племен тулалип в штате Вашингтон</w:t>
      </w:r>
      <w:r w:rsidR="009041D9">
        <w:rPr>
          <w:rFonts w:ascii="Arial" w:hAnsi="Arial"/>
          <w:sz w:val="22"/>
        </w:rPr>
        <w:t xml:space="preserve">, ходатайствовавший в сообщении, полученном Секретариатом </w:t>
      </w:r>
      <w:r w:rsidR="003B050F">
        <w:rPr>
          <w:rFonts w:ascii="Arial" w:hAnsi="Arial"/>
          <w:sz w:val="22"/>
        </w:rPr>
        <w:t>29</w:t>
      </w:r>
      <w:r w:rsidR="00382F37">
        <w:rPr>
          <w:rFonts w:ascii="Arial" w:hAnsi="Arial"/>
          <w:sz w:val="22"/>
        </w:rPr>
        <w:t> </w:t>
      </w:r>
      <w:r w:rsidR="003B050F">
        <w:rPr>
          <w:rFonts w:ascii="Arial" w:hAnsi="Arial"/>
          <w:sz w:val="22"/>
        </w:rPr>
        <w:t>сентября 2023</w:t>
      </w:r>
      <w:r w:rsidR="00382F37">
        <w:rPr>
          <w:rFonts w:ascii="Arial" w:hAnsi="Arial"/>
          <w:sz w:val="22"/>
        </w:rPr>
        <w:t> </w:t>
      </w:r>
      <w:r w:rsidR="003B050F">
        <w:rPr>
          <w:rFonts w:ascii="Arial" w:hAnsi="Arial"/>
          <w:sz w:val="22"/>
        </w:rPr>
        <w:t>года, о</w:t>
      </w:r>
      <w:r w:rsidR="007A1DCC" w:rsidRPr="00F56770">
        <w:rPr>
          <w:rFonts w:ascii="Arial" w:hAnsi="Arial"/>
          <w:sz w:val="22"/>
        </w:rPr>
        <w:t xml:space="preserve"> </w:t>
      </w:r>
      <w:r w:rsidR="009041D9">
        <w:rPr>
          <w:rFonts w:ascii="Arial" w:hAnsi="Arial"/>
          <w:sz w:val="22"/>
        </w:rPr>
        <w:t>включ</w:t>
      </w:r>
      <w:r w:rsidR="003B050F">
        <w:rPr>
          <w:rFonts w:ascii="Arial" w:hAnsi="Arial"/>
          <w:sz w:val="22"/>
        </w:rPr>
        <w:t xml:space="preserve">ении этой организации </w:t>
      </w:r>
      <w:r w:rsidR="009041D9">
        <w:rPr>
          <w:rFonts w:ascii="Arial" w:hAnsi="Arial"/>
          <w:sz w:val="22"/>
        </w:rPr>
        <w:t xml:space="preserve">в список приглашенных на </w:t>
      </w:r>
      <w:r w:rsidR="009041D9" w:rsidRPr="009041D9">
        <w:rPr>
          <w:rFonts w:ascii="Arial" w:hAnsi="Arial"/>
          <w:sz w:val="22"/>
        </w:rPr>
        <w:t>Дипломатическую конференцию по заключению и принятию договора о законах по образцам</w:t>
      </w:r>
      <w:r w:rsidR="007A1DCC" w:rsidRPr="00F56770">
        <w:rPr>
          <w:rFonts w:ascii="Arial" w:hAnsi="Arial"/>
          <w:sz w:val="22"/>
        </w:rPr>
        <w:t xml:space="preserve">.  </w:t>
      </w:r>
      <w:r>
        <w:rPr>
          <w:rFonts w:ascii="Arial" w:hAnsi="Arial"/>
          <w:sz w:val="22"/>
        </w:rPr>
        <w:t xml:space="preserve">Проект приглашения, которое будет направлено Палестине, прилагается </w:t>
      </w:r>
      <w:r w:rsidR="001B2961">
        <w:rPr>
          <w:rFonts w:ascii="Arial" w:hAnsi="Arial"/>
          <w:sz w:val="22"/>
        </w:rPr>
        <w:t xml:space="preserve">к настоящему документу </w:t>
      </w:r>
      <w:r>
        <w:rPr>
          <w:rFonts w:ascii="Arial" w:hAnsi="Arial"/>
          <w:sz w:val="22"/>
        </w:rPr>
        <w:t>(приложение IV)</w:t>
      </w:r>
      <w:r w:rsidR="001B2961">
        <w:rPr>
          <w:rFonts w:ascii="Arial" w:hAnsi="Arial"/>
          <w:sz w:val="22"/>
        </w:rPr>
        <w:t>;</w:t>
      </w:r>
      <w:r>
        <w:rPr>
          <w:rFonts w:ascii="Arial" w:hAnsi="Arial"/>
          <w:sz w:val="22"/>
        </w:rPr>
        <w:t xml:space="preserve"> также </w:t>
      </w:r>
      <w:r w:rsidR="001B2961">
        <w:rPr>
          <w:rFonts w:ascii="Arial" w:hAnsi="Arial"/>
          <w:sz w:val="22"/>
        </w:rPr>
        <w:t xml:space="preserve">к настоящему документу </w:t>
      </w:r>
      <w:r>
        <w:rPr>
          <w:rFonts w:ascii="Arial" w:hAnsi="Arial"/>
          <w:sz w:val="22"/>
        </w:rPr>
        <w:t>прилагаются список организаций и проект приглашения, которое должно быть направлено им (приложение</w:t>
      </w:r>
      <w:r w:rsidR="001B2961">
        <w:rPr>
          <w:rFonts w:ascii="Arial" w:hAnsi="Arial"/>
          <w:sz w:val="22"/>
        </w:rPr>
        <w:t> </w:t>
      </w:r>
      <w:r>
        <w:rPr>
          <w:rFonts w:ascii="Arial" w:hAnsi="Arial"/>
          <w:sz w:val="22"/>
        </w:rPr>
        <w:t xml:space="preserve">V).  </w:t>
      </w:r>
      <w:r w:rsidR="00396031">
        <w:rPr>
          <w:rFonts w:ascii="Arial" w:hAnsi="Arial"/>
          <w:sz w:val="22"/>
        </w:rPr>
        <w:t xml:space="preserve">Подготовительный комитет может </w:t>
      </w:r>
      <w:r>
        <w:rPr>
          <w:rFonts w:ascii="Arial" w:hAnsi="Arial"/>
          <w:sz w:val="22"/>
        </w:rPr>
        <w:t>предлож</w:t>
      </w:r>
      <w:r w:rsidR="00396031">
        <w:rPr>
          <w:rFonts w:ascii="Arial" w:hAnsi="Arial"/>
          <w:sz w:val="22"/>
        </w:rPr>
        <w:t>ить</w:t>
      </w:r>
      <w:r>
        <w:rPr>
          <w:rFonts w:ascii="Arial" w:hAnsi="Arial"/>
          <w:sz w:val="22"/>
        </w:rPr>
        <w:t xml:space="preserve"> кандидатуры других межправительственных и неправительственных организаций, которые следует пригласить на Дипломатическую конференцию.</w:t>
      </w:r>
    </w:p>
    <w:p w14:paraId="5B8F97E3" w14:textId="77777777" w:rsidR="002A4709" w:rsidRDefault="002A4709">
      <w:pPr>
        <w:rPr>
          <w:rFonts w:ascii="Arial" w:hAnsi="Arial"/>
          <w:sz w:val="22"/>
        </w:rPr>
      </w:pPr>
      <w:r>
        <w:rPr>
          <w:rFonts w:ascii="Arial" w:hAnsi="Arial"/>
          <w:sz w:val="22"/>
        </w:rPr>
        <w:br w:type="page"/>
      </w:r>
    </w:p>
    <w:p w14:paraId="271A155F" w14:textId="19CE61D2" w:rsidR="00A848B0" w:rsidRPr="00A848B0" w:rsidRDefault="00A848B0" w:rsidP="000568DC">
      <w:pPr>
        <w:numPr>
          <w:ilvl w:val="0"/>
          <w:numId w:val="25"/>
        </w:numPr>
        <w:tabs>
          <w:tab w:val="left" w:pos="5670"/>
        </w:tabs>
        <w:spacing w:after="360" w:line="260" w:lineRule="atLeast"/>
        <w:ind w:left="5660" w:hanging="562"/>
        <w:rPr>
          <w:rFonts w:ascii="Arial" w:eastAsia="Times New Roman" w:hAnsi="Arial" w:cs="Arial"/>
          <w:i/>
          <w:sz w:val="22"/>
          <w:szCs w:val="22"/>
        </w:rPr>
      </w:pPr>
      <w:r>
        <w:rPr>
          <w:rFonts w:ascii="Arial" w:hAnsi="Arial"/>
          <w:i/>
          <w:sz w:val="22"/>
        </w:rPr>
        <w:lastRenderedPageBreak/>
        <w:t>Подготовительному комитету предлагается рассмотреть и утвердить список приглашенных и тексты проектов приглашений, равно как и другие предложения, содержащиеся в пунктах</w:t>
      </w:r>
      <w:r w:rsidR="002A4709">
        <w:rPr>
          <w:rFonts w:ascii="Arial" w:hAnsi="Arial"/>
          <w:i/>
          <w:sz w:val="22"/>
        </w:rPr>
        <w:t> </w:t>
      </w:r>
      <w:r>
        <w:rPr>
          <w:rFonts w:ascii="Arial" w:hAnsi="Arial"/>
          <w:i/>
          <w:sz w:val="22"/>
        </w:rPr>
        <w:t>1–4 документа</w:t>
      </w:r>
      <w:r w:rsidR="002A4709">
        <w:rPr>
          <w:rFonts w:ascii="Arial" w:hAnsi="Arial"/>
          <w:i/>
          <w:sz w:val="22"/>
        </w:rPr>
        <w:t> </w:t>
      </w:r>
      <w:r>
        <w:rPr>
          <w:rFonts w:ascii="Arial" w:hAnsi="Arial"/>
          <w:i/>
          <w:sz w:val="22"/>
        </w:rPr>
        <w:t>DLT/2/PM/4</w:t>
      </w:r>
      <w:r w:rsidR="002A4709">
        <w:rPr>
          <w:rFonts w:ascii="Arial" w:hAnsi="Arial"/>
          <w:i/>
          <w:sz w:val="22"/>
        </w:rPr>
        <w:t> </w:t>
      </w:r>
      <w:r w:rsidR="002A4709">
        <w:rPr>
          <w:rFonts w:ascii="Arial" w:hAnsi="Arial"/>
          <w:i/>
          <w:sz w:val="22"/>
          <w:lang w:val="en-US"/>
        </w:rPr>
        <w:t>Rev</w:t>
      </w:r>
      <w:r>
        <w:rPr>
          <w:rFonts w:ascii="Arial" w:hAnsi="Arial"/>
          <w:i/>
          <w:sz w:val="22"/>
        </w:rPr>
        <w:t>.</w:t>
      </w:r>
    </w:p>
    <w:p w14:paraId="439ED27F" w14:textId="77777777" w:rsidR="00A848B0" w:rsidRPr="00A848B0" w:rsidRDefault="00A848B0" w:rsidP="00BE06C5">
      <w:pPr>
        <w:ind w:left="6237" w:hanging="1134"/>
        <w:rPr>
          <w:rFonts w:ascii="Arial" w:eastAsia="Times New Roman" w:hAnsi="Arial" w:cs="Arial"/>
          <w:sz w:val="22"/>
          <w:szCs w:val="22"/>
          <w:lang w:eastAsia="en-US"/>
        </w:rPr>
      </w:pPr>
      <w:r>
        <w:rPr>
          <w:rFonts w:ascii="Arial" w:hAnsi="Arial"/>
          <w:sz w:val="22"/>
        </w:rPr>
        <w:t>[Приложения следуют]</w:t>
      </w:r>
    </w:p>
    <w:p w14:paraId="3EFE277B" w14:textId="77777777" w:rsidR="00A848B0" w:rsidRPr="00A848B0" w:rsidRDefault="00A848B0" w:rsidP="00A848B0">
      <w:pPr>
        <w:ind w:left="5387"/>
        <w:rPr>
          <w:rFonts w:ascii="Arial" w:eastAsia="Times New Roman" w:hAnsi="Arial" w:cs="Arial"/>
          <w:sz w:val="22"/>
          <w:szCs w:val="22"/>
          <w:lang w:eastAsia="en-US"/>
        </w:rPr>
        <w:sectPr w:rsidR="00A848B0" w:rsidRPr="00A848B0">
          <w:headerReference w:type="even" r:id="rId9"/>
          <w:headerReference w:type="default" r:id="rId10"/>
          <w:footerReference w:type="even" r:id="rId11"/>
          <w:footerReference w:type="default" r:id="rId12"/>
          <w:headerReference w:type="first" r:id="rId13"/>
          <w:footerReference w:type="first" r:id="rId14"/>
          <w:pgSz w:w="11907" w:h="16840" w:code="9"/>
          <w:pgMar w:top="510" w:right="1418" w:bottom="1418" w:left="1418" w:header="510" w:footer="1021" w:gutter="0"/>
          <w:cols w:space="720"/>
          <w:titlePg/>
        </w:sectPr>
      </w:pPr>
    </w:p>
    <w:p w14:paraId="4AE1D4B9" w14:textId="3E0FFF4B" w:rsidR="00A848B0" w:rsidRPr="00A848B0" w:rsidRDefault="00A848B0" w:rsidP="00B36EE0">
      <w:pPr>
        <w:spacing w:before="240" w:after="480"/>
        <w:rPr>
          <w:rFonts w:ascii="Arial" w:eastAsia="SimSun" w:hAnsi="Arial" w:cs="Arial"/>
          <w:sz w:val="22"/>
          <w:szCs w:val="22"/>
          <w:u w:val="single"/>
        </w:rPr>
      </w:pPr>
      <w:r>
        <w:rPr>
          <w:rFonts w:ascii="Arial" w:hAnsi="Arial"/>
          <w:sz w:val="22"/>
          <w:u w:val="single"/>
        </w:rPr>
        <w:lastRenderedPageBreak/>
        <w:t>СПИСОК ГОСУДАРСТВ, КОТОРЫЕ ПРЕДЛАГАЕТСЯ ПРИГЛАСИТЬ В КАЧЕСТВЕ ДЕЛЕГАЦИЙ-ЧЛЕНОВ</w:t>
      </w:r>
      <w:r w:rsidR="004535F6">
        <w:rPr>
          <w:rFonts w:ascii="Arial" w:hAnsi="Arial"/>
          <w:sz w:val="22"/>
          <w:u w:val="single"/>
        </w:rPr>
        <w:br/>
      </w:r>
      <w:r w:rsidRPr="004535F6">
        <w:rPr>
          <w:rFonts w:ascii="Arial" w:hAnsi="Arial"/>
          <w:sz w:val="22"/>
        </w:rPr>
        <w:t>(ТО ЕСТЬ ГОСУДАРСТВ — ЧЛЕНОВ ВОИС)</w:t>
      </w:r>
    </w:p>
    <w:p w14:paraId="1908C603" w14:textId="4173A9D9" w:rsidR="00A848B0" w:rsidRPr="00A848B0" w:rsidRDefault="00A848B0" w:rsidP="00985F03">
      <w:pPr>
        <w:rPr>
          <w:rFonts w:ascii="Arial" w:eastAsia="SimSun" w:hAnsi="Arial" w:cs="Arial"/>
          <w:sz w:val="22"/>
          <w:szCs w:val="20"/>
          <w:lang w:eastAsia="en-US"/>
        </w:rPr>
      </w:pPr>
      <w:r>
        <w:rPr>
          <w:rFonts w:ascii="Arial" w:hAnsi="Arial"/>
          <w:sz w:val="22"/>
        </w:rPr>
        <w:t xml:space="preserve">Афганистан, 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w:t>
      </w:r>
      <w:r w:rsidR="00770C83">
        <w:rPr>
          <w:rFonts w:ascii="Arial" w:hAnsi="Arial"/>
          <w:sz w:val="22"/>
        </w:rPr>
        <w:t>Г</w:t>
      </w:r>
      <w:r>
        <w:rPr>
          <w:rFonts w:ascii="Arial" w:hAnsi="Arial"/>
          <w:sz w:val="22"/>
        </w:rPr>
        <w:t>осударство), Босния и Герцеговина, Ботсвана, Бразилия, Бруней-Даруссалам, Болгария, Буркина-Фасо, Бурунди, Кабо-Верде, Камбоджа, Камерун, Канада, Центральн</w:t>
      </w:r>
      <w:r w:rsidR="00DB4AB8">
        <w:rPr>
          <w:rFonts w:ascii="Arial" w:hAnsi="Arial"/>
          <w:sz w:val="22"/>
        </w:rPr>
        <w:t>оа</w:t>
      </w:r>
      <w:r>
        <w:rPr>
          <w:rFonts w:ascii="Arial" w:hAnsi="Arial"/>
          <w:sz w:val="22"/>
        </w:rPr>
        <w:t>фриканская Республика, Чад, Чили, Китай, Колумбия, Коморские Острова, Конго, Острова Кука,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Эритрея, Эстония, Эсватини, Эфиопия, Фиджи, Финляндия, Франция, Габон, Гамбия, Грузия, Германия, Гана, Греция, Гренада, Гватемала, Гвинея, Гвинея-Бисау, Гай</w:t>
      </w:r>
      <w:r w:rsidR="0035722A">
        <w:rPr>
          <w:rFonts w:ascii="Arial" w:hAnsi="Arial"/>
          <w:sz w:val="22"/>
        </w:rPr>
        <w:t>а</w:t>
      </w:r>
      <w:r>
        <w:rPr>
          <w:rFonts w:ascii="Arial" w:hAnsi="Arial"/>
          <w:sz w:val="22"/>
        </w:rPr>
        <w:t>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Кирибати, Кувейт, Кыргызстан, Лаосская Народно-Демократическая Республика, Латвия, Ливан, Лесото, Либерия, Ливия, Лихтенштейн, Литва, Люксембург, Мадагаскар, Малави, Малайзия, Мальдивские Острова, Мали, Мальта, Маршалловы Острова, Мавритания, Маврикий, Мексика, Монако, Монголия, Черногория, Марокко, Мозамбик, Намибия, Науру, Непал, Нидерланды (Королевство), Новая Зеландия, Никарагуа, Нигер, Нигерия, Ниуэ, Северная Македония, Норвегия, Оман, Пакистан, Панама, Папуа</w:t>
      </w:r>
      <w:r w:rsidR="001A79D3" w:rsidRPr="001A79D3">
        <w:rPr>
          <w:rFonts w:ascii="Arial" w:hAnsi="Arial"/>
          <w:sz w:val="22"/>
        </w:rPr>
        <w:t xml:space="preserve"> — </w:t>
      </w:r>
      <w:r>
        <w:rPr>
          <w:rFonts w:ascii="Arial" w:hAnsi="Arial"/>
          <w:sz w:val="22"/>
        </w:rPr>
        <w:t>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Соломоновы Острова, Сомали, Южная Африка, Испания, Шри-Ланка, Судан, Суринам, Швеция, Швейцария, Сирийская Арабская Республика, Таджикистан, Таиланд, Тимор-Лешти, Того, Тонга, Тринидад и Тобаго, Тунис, Турция, Туркменистан, Тувалу,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(192).</w:t>
      </w:r>
    </w:p>
    <w:p w14:paraId="00A10D87" w14:textId="77777777" w:rsidR="00A848B0" w:rsidRPr="00A848B0" w:rsidRDefault="00A848B0" w:rsidP="00A848B0">
      <w:pPr>
        <w:rPr>
          <w:rFonts w:ascii="Arial" w:eastAsia="SimSun" w:hAnsi="Arial" w:cs="Arial"/>
          <w:sz w:val="22"/>
          <w:szCs w:val="20"/>
          <w:lang w:eastAsia="en-US"/>
        </w:rPr>
      </w:pPr>
    </w:p>
    <w:p w14:paraId="3D909C81" w14:textId="77777777" w:rsidR="00A848B0" w:rsidRPr="00A848B0" w:rsidRDefault="00A848B0" w:rsidP="00A848B0">
      <w:pPr>
        <w:rPr>
          <w:rFonts w:ascii="Arial" w:eastAsia="SimSun" w:hAnsi="Arial" w:cs="Arial"/>
          <w:sz w:val="22"/>
          <w:szCs w:val="20"/>
        </w:rPr>
        <w:sectPr w:rsidR="00A848B0" w:rsidRPr="00A848B0" w:rsidSect="00BE06C5">
          <w:headerReference w:type="even" r:id="rId15"/>
          <w:headerReference w:type="default" r:id="rId16"/>
          <w:headerReference w:type="first" r:id="rId17"/>
          <w:pgSz w:w="11907" w:h="16840" w:code="9"/>
          <w:pgMar w:top="510" w:right="1418" w:bottom="1418" w:left="1418" w:header="510" w:footer="1021" w:gutter="0"/>
          <w:cols w:space="720"/>
          <w:docGrid w:linePitch="299"/>
        </w:sectPr>
      </w:pPr>
    </w:p>
    <w:p w14:paraId="6FD0DDFF" w14:textId="77777777" w:rsidR="00A848B0" w:rsidRPr="00A848B0" w:rsidRDefault="00A848B0" w:rsidP="00974B96">
      <w:pPr>
        <w:spacing w:after="480"/>
        <w:rPr>
          <w:rFonts w:ascii="Arial" w:eastAsia="SimSun" w:hAnsi="Arial" w:cs="Arial"/>
          <w:sz w:val="22"/>
          <w:szCs w:val="22"/>
          <w:u w:val="single"/>
        </w:rPr>
      </w:pPr>
      <w:r>
        <w:rPr>
          <w:rFonts w:ascii="Arial" w:hAnsi="Arial"/>
          <w:sz w:val="22"/>
          <w:u w:val="single"/>
        </w:rPr>
        <w:lastRenderedPageBreak/>
        <w:t>ПРОЕКТ ПРИГЛАШЕНИЯ, КОТОРОЕ ПРЕДЛАГАЕТСЯ НАПРАВИТЬ КАЖДОЙ ДЕЛЕГАЦИИ-ЧЛЕНУ</w:t>
      </w:r>
    </w:p>
    <w:p w14:paraId="5BB0132E" w14:textId="486860B6" w:rsidR="00A848B0" w:rsidRPr="00A848B0" w:rsidRDefault="00A848B0" w:rsidP="00974B96">
      <w:pPr>
        <w:spacing w:after="240"/>
        <w:rPr>
          <w:rFonts w:ascii="Arial" w:eastAsia="SimSun" w:hAnsi="Arial" w:cs="Arial"/>
          <w:sz w:val="22"/>
          <w:szCs w:val="22"/>
        </w:rPr>
      </w:pPr>
      <w:r>
        <w:rPr>
          <w:rFonts w:ascii="Arial" w:hAnsi="Arial"/>
          <w:sz w:val="22"/>
        </w:rPr>
        <w:t>Генеральный директор Всемирной организации интеллектуальной собственности</w:t>
      </w:r>
      <w:r w:rsidR="00974B96">
        <w:rPr>
          <w:rFonts w:ascii="Arial" w:hAnsi="Arial"/>
          <w:sz w:val="22"/>
        </w:rPr>
        <w:t> </w:t>
      </w:r>
      <w:r>
        <w:rPr>
          <w:rFonts w:ascii="Arial" w:hAnsi="Arial"/>
          <w:sz w:val="22"/>
        </w:rPr>
        <w:t xml:space="preserve">(ВОИС) свидетельствует свое уважение </w:t>
      </w:r>
      <w:r w:rsidR="00974B96">
        <w:rPr>
          <w:rFonts w:ascii="Arial" w:hAnsi="Arial"/>
          <w:sz w:val="22"/>
        </w:rPr>
        <w:t>М</w:t>
      </w:r>
      <w:r>
        <w:rPr>
          <w:rFonts w:ascii="Arial" w:hAnsi="Arial"/>
          <w:sz w:val="22"/>
        </w:rPr>
        <w:t>инистру иностранных дел и имеет честь пригласить правительство Ее/Его Превосходительства быть представленным в качестве делегации-члена на Дипломатической конференции по заключению и принятию Договора о законах по образцам (ДЗО) (далее именуемой «Дипломатическая конференция»).</w:t>
      </w:r>
    </w:p>
    <w:p w14:paraId="07B0E4EF" w14:textId="2CEAD175" w:rsidR="00A848B0" w:rsidRPr="00A848B0" w:rsidRDefault="00A848B0" w:rsidP="00974B96">
      <w:pPr>
        <w:spacing w:after="240"/>
        <w:rPr>
          <w:rFonts w:ascii="Arial" w:eastAsia="SimSun" w:hAnsi="Arial" w:cs="Arial"/>
          <w:sz w:val="22"/>
          <w:szCs w:val="22"/>
        </w:rPr>
      </w:pPr>
      <w:r>
        <w:rPr>
          <w:rFonts w:ascii="Arial" w:hAnsi="Arial"/>
          <w:sz w:val="22"/>
        </w:rPr>
        <w:t xml:space="preserve">Дипломатическая конференция состоится в [город, страна] в [место проведения] в период [сроки] и откроется в 10 часов утра в первый день ее проведения.  В целях облегчения процесса регистрации участников действует онлайновая система регистрации.  Представителей правительства Ее/Его Превосходительства, назначенных для участия в Дипломатической конференции, просим зарегистрироваться </w:t>
      </w:r>
      <w:r w:rsidR="00574033">
        <w:rPr>
          <w:rFonts w:ascii="Arial" w:hAnsi="Arial"/>
          <w:sz w:val="22"/>
        </w:rPr>
        <w:t>не позднее</w:t>
      </w:r>
      <w:r>
        <w:rPr>
          <w:rFonts w:ascii="Arial" w:hAnsi="Arial"/>
          <w:sz w:val="22"/>
        </w:rPr>
        <w:t xml:space="preserve"> (дата) по ссылке: (ссылка).</w:t>
      </w:r>
    </w:p>
    <w:p w14:paraId="6CA71DBB" w14:textId="77777777" w:rsidR="00A848B0" w:rsidRPr="00A848B0" w:rsidRDefault="00A848B0" w:rsidP="00974B96">
      <w:pPr>
        <w:spacing w:after="240"/>
        <w:rPr>
          <w:rFonts w:ascii="Arial" w:eastAsia="SimSun" w:hAnsi="Arial" w:cs="Arial"/>
          <w:sz w:val="22"/>
          <w:szCs w:val="22"/>
        </w:rPr>
      </w:pPr>
      <w:r>
        <w:rPr>
          <w:rFonts w:ascii="Arial" w:hAnsi="Arial"/>
          <w:sz w:val="22"/>
        </w:rP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5ED8AD5D" w14:textId="6A8B4919" w:rsidR="00A848B0" w:rsidRPr="00A848B0" w:rsidRDefault="00A848B0" w:rsidP="00974B96">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4384" behindDoc="0" locked="0" layoutInCell="1" allowOverlap="1" wp14:anchorId="76516BA3" wp14:editId="2C9B3DCF">
                <wp:simplePos x="0" y="0"/>
                <wp:positionH relativeFrom="column">
                  <wp:posOffset>-684530</wp:posOffset>
                </wp:positionH>
                <wp:positionV relativeFrom="paragraph">
                  <wp:posOffset>173355</wp:posOffset>
                </wp:positionV>
                <wp:extent cx="317500" cy="63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52B45F7" w14:textId="77777777" w:rsidR="002C3BF3" w:rsidRPr="00925BF9"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516BA3" id="_x0000_t202" coordsize="21600,21600" o:spt="202" path="m,l,21600r21600,l21600,xe">
                <v:stroke joinstyle="miter"/>
                <v:path gradientshapeok="t" o:connecttype="rect"/>
              </v:shapetype>
              <v:shape id="Text Box 31" o:spid="_x0000_s1029" type="#_x0000_t202" style="position:absolute;margin-left:-53.9pt;margin-top:13.65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pt8WWeAAAAAKAQAADwAAAGRycy9kb3ducmV2LnhtbEyPTUvDQBCG74L/YRnBi6Sb&#10;tmglZlJqwR48SK0ieNsk0ySYnY3ZTRr/vdOTHt8P3nkmXU+2VSP1vnGMMJ/FoIgLVzZcIby/PUX3&#10;oHwwXJrWMSH8kId1dnmRmqR0J36l8RAqJSPsE4NQh9AlWvuiJmv8zHXEkh1db00Q2Ve67M1Jxm2r&#10;F3F8p61pWC7UpqNtTcXXYbAIj7ux0h/P+9Hm++3x5dsOm8/dDeL11bR5ABVoCn9lOOMLOmTClLuB&#10;S69ahGger4Q9ICxWS1DSiG7PRo6wFENnqf7/QvYLAAD//wMAUEsBAi0AFAAGAAgAAAAhALaDOJL+&#10;AAAA4QEAABMAAAAAAAAAAAAAAAAAAAAAAFtDb250ZW50X1R5cGVzXS54bWxQSwECLQAUAAYACAAA&#10;ACEAOP0h/9YAAACUAQAACwAAAAAAAAAAAAAAAAAvAQAAX3JlbHMvLnJlbHNQSwECLQAUAAYACAAA&#10;ACEAMTg3H4cCAABLBQAADgAAAAAAAAAAAAAAAAAuAgAAZHJzL2Uyb0RvYy54bWxQSwECLQAUAAYA&#10;CAAAACEApt8WWeAAAAAKAQAADwAAAAAAAAAAAAAAAADhBAAAZHJzL2Rvd25yZXYueG1sUEsFBgAA&#10;AAAEAAQA8wAAAO4FAAAAAA==&#10;" fillcolor="black" strokeweight=".5pt">
                <v:fill opacity="0"/>
                <v:stroke opacity="0" joinstyle="round"/>
                <v:textbox style="mso-fit-shape-to-text:t" inset="0,0,0,0">
                  <w:txbxContent>
                    <w:p w14:paraId="252B45F7" w14:textId="77777777" w:rsidR="002C3BF3" w:rsidRPr="00925BF9"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Повестки дня Дипломатической конференции и проект Правил процедуры Дипломатической конференции прилагаются к настоящей ноте.</w:t>
      </w:r>
    </w:p>
    <w:p w14:paraId="7069477A" w14:textId="4D8CC6F3" w:rsidR="00A848B0" w:rsidRPr="00A848B0" w:rsidRDefault="00A848B0" w:rsidP="00974B96">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5408" behindDoc="0" locked="0" layoutInCell="1" allowOverlap="1" wp14:anchorId="5A9EEFC3" wp14:editId="1E60E335">
                <wp:simplePos x="0" y="0"/>
                <wp:positionH relativeFrom="column">
                  <wp:posOffset>-684530</wp:posOffset>
                </wp:positionH>
                <wp:positionV relativeFrom="paragraph">
                  <wp:posOffset>339090</wp:posOffset>
                </wp:positionV>
                <wp:extent cx="317500" cy="635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AE1D7C8" w14:textId="77777777" w:rsidR="002C3BF3" w:rsidRPr="00925BF9"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9EEFC3" id="Text Box 32" o:spid="_x0000_s1030" type="#_x0000_t202" style="position:absolute;margin-left:-53.9pt;margin-top:26.7pt;width:25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a7Bd9OAAAAAKAQAADwAAAGRycy9kb3ducmV2LnhtbEyPTU+DQBCG7yb+h82YeDF0&#10;qdpqkKGpTezBg6nVmHhbYApEdhbZheK/d3rS4/uRd55JV5Nt1Ui9bxwjzGcxKOLClQ1XCO9vT9E9&#10;KB8Ml6Z1TAg/5GGVnZ+lJindkV9p3IdKyQj7xCDUIXSJ1r6oyRo/cx2xZAfXWxNE9pUue3OUcdvq&#10;6zheamsalgu16WhTU/G1HyzC43as9MfzbrT5bnN4+bbD+nN7hXh5Ma0fQAWawl8ZTviCDpkw5W7g&#10;0qsWIZrHd8IeEBY3t6CkES1ORo6wFENnqf7/QvYLAAD//wMAUEsBAi0AFAAGAAgAAAAhALaDOJL+&#10;AAAA4QEAABMAAAAAAAAAAAAAAAAAAAAAAFtDb250ZW50X1R5cGVzXS54bWxQSwECLQAUAAYACAAA&#10;ACEAOP0h/9YAAACUAQAACwAAAAAAAAAAAAAAAAAvAQAAX3JlbHMvLnJlbHNQSwECLQAUAAYACAAA&#10;ACEAtk7I5IcCAABLBQAADgAAAAAAAAAAAAAAAAAuAgAAZHJzL2Uyb0RvYy54bWxQSwECLQAUAAYA&#10;CAAAACEAa7Bd9OAAAAAKAQAADwAAAAAAAAAAAAAAAADhBAAAZHJzL2Rvd25yZXYueG1sUEsFBgAA&#10;AAAEAAQA8wAAAO4FAAAAAA==&#10;" fillcolor="black" strokeweight=".5pt">
                <v:fill opacity="0"/>
                <v:stroke opacity="0" joinstyle="round"/>
                <v:textbox style="mso-fit-shape-to-text:t" inset="0,0,0,0">
                  <w:txbxContent>
                    <w:p w14:paraId="7AE1D7C8" w14:textId="77777777" w:rsidR="002C3BF3" w:rsidRPr="00925BF9"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статей, включая проект административных и заключительных положений, а также проект Инструкции по праву и практике в области промышленных образцов в совокупности составляют «</w:t>
      </w:r>
      <w:r w:rsidR="00A17F1D">
        <w:rPr>
          <w:rFonts w:ascii="Arial" w:hAnsi="Arial"/>
          <w:sz w:val="22"/>
        </w:rPr>
        <w:t>О</w:t>
      </w:r>
      <w:r>
        <w:rPr>
          <w:rFonts w:ascii="Arial" w:hAnsi="Arial"/>
          <w:sz w:val="22"/>
        </w:rPr>
        <w:t xml:space="preserve">сновное предложение», упомянутое в правиле 29(1)(a) проекта Правил процедуры.  Проект </w:t>
      </w:r>
      <w:r w:rsidR="00A17F1D">
        <w:rPr>
          <w:rFonts w:ascii="Arial" w:hAnsi="Arial"/>
          <w:sz w:val="22"/>
        </w:rPr>
        <w:t>О</w:t>
      </w:r>
      <w:r>
        <w:rPr>
          <w:rFonts w:ascii="Arial" w:hAnsi="Arial"/>
          <w:sz w:val="22"/>
        </w:rPr>
        <w:t xml:space="preserve">сновного предложения также </w:t>
      </w:r>
      <w:r>
        <w:rPr>
          <w:noProof/>
          <w:lang w:val="en-US" w:eastAsia="en-US"/>
        </w:rPr>
        <mc:AlternateContent>
          <mc:Choice Requires="wps">
            <w:drawing>
              <wp:anchor distT="0" distB="0" distL="114300" distR="114300" simplePos="0" relativeHeight="251673600" behindDoc="0" locked="0" layoutInCell="1" allowOverlap="1" wp14:anchorId="05F93A28" wp14:editId="4538B219">
                <wp:simplePos x="0" y="0"/>
                <wp:positionH relativeFrom="column">
                  <wp:posOffset>-697230</wp:posOffset>
                </wp:positionH>
                <wp:positionV relativeFrom="paragraph">
                  <wp:posOffset>495935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B2AEAB7" w14:textId="77777777" w:rsidR="002C3BF3" w:rsidRPr="00061BDA"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F93A28" id="Text Box 1" o:spid="_x0000_s1031" type="#_x0000_t202" style="position:absolute;margin-left:-54.9pt;margin-top:39.05pt;width:25pt;height: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qwOOq+AAAAAKAQAADwAAAGRycy9kb3ducmV2LnhtbEyPTU+DQBCG7yb+h82YeDF0&#10;wUSlyNDUJvbgwdRqmnhb2C0Q2VlkF4r/3ulJj+9H3nkmX822E5MZfOsIIVnEIAxVTrdUI3y8P0cp&#10;CB8UadU5Mgg/xsOquLzIVabdid7MtA+14BHymUJoQugzKX3VGKv8wvWGODu6warAcqilHtSJx20n&#10;b+P4XlrVEl9oVG82jam+9qNFeNpOtTy87CZb7jbH1287rj+3N4jXV/P6EUQwc/grwxmf0aFgptKN&#10;pL3oEKIkXjJ7QHhIExDciO7ORomQsiGLXP5/ofgFAAD//wMAUEsBAi0AFAAGAAgAAAAhALaDOJL+&#10;AAAA4QEAABMAAAAAAAAAAAAAAAAAAAAAAFtDb250ZW50X1R5cGVzXS54bWxQSwECLQAUAAYACAAA&#10;ACEAOP0h/9YAAACUAQAACwAAAAAAAAAAAAAAAAAvAQAAX3JlbHMvLnJlbHNQSwECLQAUAAYACAAA&#10;ACEAN+nswYcCAABLBQAADgAAAAAAAAAAAAAAAAAuAgAAZHJzL2Uyb0RvYy54bWxQSwECLQAUAAYA&#10;CAAAACEAqwOOq+AAAAAKAQAADwAAAAAAAAAAAAAAAADhBAAAZHJzL2Rvd25yZXYueG1sUEsFBgAA&#10;AAAEAAQA8wAAAO4FAAAAAA==&#10;" fillcolor="black" strokeweight=".5pt">
                <v:fill opacity="0"/>
                <v:stroke opacity="0" joinstyle="round"/>
                <v:textbox style="mso-fit-shape-to-text:t" inset="0,0,0,0">
                  <w:txbxContent>
                    <w:p w14:paraId="7B2AEAB7" w14:textId="77777777" w:rsidR="002C3BF3" w:rsidRPr="00061BDA"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прилагается к настоящей ноте.</w:t>
      </w:r>
    </w:p>
    <w:p w14:paraId="0BB85618" w14:textId="5AB86B17" w:rsidR="00A848B0" w:rsidRPr="00A848B0" w:rsidRDefault="00A848B0" w:rsidP="00974B96">
      <w:pPr>
        <w:tabs>
          <w:tab w:val="left" w:pos="3410"/>
        </w:tabs>
        <w:spacing w:after="240"/>
        <w:rPr>
          <w:rFonts w:ascii="Arial" w:eastAsia="SimSun" w:hAnsi="Arial" w:cs="Arial"/>
          <w:sz w:val="22"/>
          <w:szCs w:val="22"/>
        </w:rPr>
      </w:pPr>
      <w:r>
        <w:rPr>
          <w:rFonts w:ascii="Arial" w:hAnsi="Arial"/>
          <w:sz w:val="22"/>
        </w:rPr>
        <w:t xml:space="preserve">Внимание Ее/Его Превосходительства обращается на тот факт, что представители правительства Ее/Его Превосходительства должны будут иметь мандаты, а для подписания Договора о законах по образцам — полномочия (см. правило 6 проекта Правил процедуры Дипломатической конференции, документ DLT/2/PM/3).  Полномочия должны быть подписаны </w:t>
      </w:r>
      <w:r w:rsidR="00A17F1D">
        <w:rPr>
          <w:rFonts w:ascii="Arial" w:hAnsi="Arial"/>
          <w:sz w:val="22"/>
        </w:rPr>
        <w:t>Г</w:t>
      </w:r>
      <w:r>
        <w:rPr>
          <w:rFonts w:ascii="Arial" w:hAnsi="Arial"/>
          <w:sz w:val="22"/>
        </w:rPr>
        <w:t xml:space="preserve">лавой государства, </w:t>
      </w:r>
      <w:r w:rsidR="00A17F1D">
        <w:rPr>
          <w:rFonts w:ascii="Arial" w:hAnsi="Arial"/>
          <w:sz w:val="22"/>
        </w:rPr>
        <w:t>Г</w:t>
      </w:r>
      <w:r>
        <w:rPr>
          <w:rFonts w:ascii="Arial" w:hAnsi="Arial"/>
          <w:sz w:val="22"/>
        </w:rPr>
        <w:t xml:space="preserve">лавой правительства или </w:t>
      </w:r>
      <w:r w:rsidR="00A17F1D">
        <w:rPr>
          <w:rFonts w:ascii="Arial" w:hAnsi="Arial"/>
          <w:sz w:val="22"/>
        </w:rPr>
        <w:t>М</w:t>
      </w:r>
      <w:r>
        <w:rPr>
          <w:rFonts w:ascii="Arial" w:hAnsi="Arial"/>
          <w:sz w:val="22"/>
        </w:rPr>
        <w:t>инистром иностранных дел.</w:t>
      </w:r>
    </w:p>
    <w:p w14:paraId="4F819D58" w14:textId="51F1366F" w:rsidR="00A848B0" w:rsidRPr="00A848B0" w:rsidRDefault="00A848B0" w:rsidP="00974B96">
      <w:pPr>
        <w:spacing w:after="480"/>
        <w:rPr>
          <w:rFonts w:ascii="Arial" w:eastAsia="SimSun" w:hAnsi="Arial" w:cs="Arial"/>
          <w:sz w:val="22"/>
          <w:szCs w:val="22"/>
        </w:rPr>
      </w:pPr>
      <w:r>
        <w:rPr>
          <w:rFonts w:ascii="Arial" w:hAnsi="Arial"/>
          <w:sz w:val="22"/>
        </w:rPr>
        <w:t xml:space="preserve">Просьба сообщить Генеральному директору ВОИС имена и должности представителей правительства Ее/Его Превосходительства </w:t>
      </w:r>
      <w:r w:rsidR="00A17F1D">
        <w:rPr>
          <w:rFonts w:ascii="Arial" w:hAnsi="Arial"/>
          <w:sz w:val="22"/>
        </w:rPr>
        <w:t xml:space="preserve">не позднее </w:t>
      </w:r>
      <w:r>
        <w:rPr>
          <w:rFonts w:ascii="Arial" w:hAnsi="Arial"/>
          <w:sz w:val="22"/>
        </w:rPr>
        <w:t>[дата].  Поскольку ВОИС привержена делу обеспечения гендерного равенства, было бы желательно при назначении представителей, по возможности, придерживаться этого принципа.</w:t>
      </w:r>
    </w:p>
    <w:p w14:paraId="756F5FAD" w14:textId="77777777" w:rsidR="00A848B0" w:rsidRPr="00A848B0" w:rsidRDefault="00A848B0" w:rsidP="006E2EF0">
      <w:pPr>
        <w:spacing w:before="480" w:after="960" w:line="0" w:lineRule="atLeast"/>
        <w:ind w:left="5242"/>
        <w:rPr>
          <w:rFonts w:ascii="Arial" w:eastAsia="Times New Roman" w:hAnsi="Arial" w:cs="Arial"/>
          <w:sz w:val="22"/>
          <w:szCs w:val="22"/>
        </w:rPr>
      </w:pPr>
      <w:r>
        <w:rPr>
          <w:rFonts w:ascii="Arial" w:hAnsi="Arial"/>
          <w:sz w:val="22"/>
        </w:rPr>
        <w:t>[дата]</w:t>
      </w:r>
    </w:p>
    <w:p w14:paraId="0416B8FC" w14:textId="1DF9AD76" w:rsidR="00A848B0" w:rsidRPr="00A848B0" w:rsidRDefault="00A848B0" w:rsidP="006E2EF0">
      <w:pPr>
        <w:spacing w:before="720" w:after="720" w:line="260" w:lineRule="atLeast"/>
        <w:rPr>
          <w:rFonts w:ascii="Arial" w:eastAsia="Times New Roman" w:hAnsi="Arial" w:cs="Arial"/>
          <w:sz w:val="22"/>
          <w:szCs w:val="22"/>
        </w:rPr>
      </w:pPr>
      <w:r>
        <w:rPr>
          <w:rFonts w:ascii="Arial" w:hAnsi="Arial"/>
          <w:sz w:val="22"/>
        </w:rPr>
        <w:t>Приложения:  DLT/DC/1 Prov., DLT/DC/2, DLT/DC/3 и DLT/DC/4</w:t>
      </w:r>
      <w:r w:rsidR="0007366E">
        <w:rPr>
          <w:rFonts w:ascii="Arial" w:hAnsi="Arial"/>
          <w:sz w:val="22"/>
        </w:rPr>
        <w:t>.</w:t>
      </w:r>
    </w:p>
    <w:p w14:paraId="361E2758" w14:textId="77777777" w:rsidR="00A848B0" w:rsidRPr="00A848B0" w:rsidRDefault="00A848B0" w:rsidP="00BE06C5">
      <w:pPr>
        <w:spacing w:after="120" w:line="260" w:lineRule="atLeast"/>
        <w:ind w:left="5387" w:hanging="142"/>
        <w:contextualSpacing/>
        <w:rPr>
          <w:rFonts w:ascii="Arial" w:eastAsia="Times New Roman" w:hAnsi="Arial" w:cs="Arial"/>
          <w:sz w:val="22"/>
          <w:szCs w:val="22"/>
          <w:lang w:eastAsia="en-US"/>
        </w:rPr>
      </w:pPr>
      <w:r>
        <w:rPr>
          <w:rFonts w:ascii="Arial" w:hAnsi="Arial"/>
          <w:sz w:val="22"/>
        </w:rPr>
        <w:t>[Приложение II следует]</w:t>
      </w:r>
    </w:p>
    <w:p w14:paraId="3DD838DB" w14:textId="77777777" w:rsidR="00A848B0" w:rsidRPr="00A848B0" w:rsidRDefault="00A848B0" w:rsidP="00A848B0">
      <w:pPr>
        <w:ind w:left="5387"/>
        <w:rPr>
          <w:rFonts w:ascii="Arial" w:eastAsia="Times New Roman" w:hAnsi="Arial" w:cs="Arial"/>
          <w:sz w:val="22"/>
          <w:szCs w:val="22"/>
          <w:lang w:eastAsia="en-US"/>
        </w:rPr>
        <w:sectPr w:rsidR="00A848B0" w:rsidRPr="00A848B0" w:rsidSect="00BE06C5">
          <w:headerReference w:type="even" r:id="rId18"/>
          <w:headerReference w:type="default" r:id="rId19"/>
          <w:headerReference w:type="first" r:id="rId20"/>
          <w:pgSz w:w="11907" w:h="16840" w:code="9"/>
          <w:pgMar w:top="510" w:right="1418" w:bottom="1418" w:left="1418" w:header="510" w:footer="1021" w:gutter="0"/>
          <w:pgNumType w:start="2"/>
          <w:cols w:space="720"/>
          <w:docGrid w:linePitch="299"/>
        </w:sectPr>
      </w:pPr>
    </w:p>
    <w:p w14:paraId="37DE2C7F" w14:textId="77777777" w:rsidR="00A848B0" w:rsidRPr="00A848B0" w:rsidRDefault="00A848B0" w:rsidP="00A848B0">
      <w:pPr>
        <w:rPr>
          <w:rFonts w:ascii="Arial" w:eastAsia="Times New Roman" w:hAnsi="Arial" w:cs="Arial"/>
          <w:sz w:val="22"/>
          <w:szCs w:val="22"/>
          <w:u w:val="single"/>
        </w:rPr>
      </w:pPr>
      <w:r>
        <w:rPr>
          <w:rFonts w:ascii="Arial" w:hAnsi="Arial"/>
          <w:sz w:val="22"/>
          <w:u w:val="single"/>
        </w:rPr>
        <w:lastRenderedPageBreak/>
        <w:t>ПРОЕКТ ПРИГЛАШЕНИЯ, КОТОРОЕ ПРЕДЛАГАЕТСЯ НАПРАВИТЬ АРОИС, БОИП, ЕАПО, ЕС И АОИС</w:t>
      </w:r>
    </w:p>
    <w:p w14:paraId="6A64229E" w14:textId="77777777" w:rsidR="00A848B0" w:rsidRPr="00A848B0" w:rsidRDefault="00A848B0" w:rsidP="00044D83">
      <w:pPr>
        <w:spacing w:before="240" w:after="240" w:line="260" w:lineRule="atLeast"/>
        <w:ind w:left="5220"/>
        <w:rPr>
          <w:rFonts w:ascii="Arial" w:eastAsia="Times New Roman" w:hAnsi="Arial" w:cs="Arial"/>
          <w:sz w:val="22"/>
          <w:szCs w:val="22"/>
        </w:rPr>
      </w:pPr>
      <w:r>
        <w:rPr>
          <w:rFonts w:ascii="Arial" w:hAnsi="Arial"/>
          <w:sz w:val="22"/>
        </w:rPr>
        <w:t>[дата]</w:t>
      </w:r>
    </w:p>
    <w:p w14:paraId="3AC3E8CD" w14:textId="77777777" w:rsidR="00A848B0" w:rsidRPr="00A848B0" w:rsidRDefault="00A848B0" w:rsidP="00574033">
      <w:pPr>
        <w:tabs>
          <w:tab w:val="left" w:pos="6804"/>
        </w:tabs>
        <w:spacing w:before="240" w:after="240"/>
        <w:rPr>
          <w:rFonts w:ascii="Arial" w:eastAsia="SimSun" w:hAnsi="Arial" w:cs="Arial"/>
          <w:sz w:val="22"/>
          <w:szCs w:val="22"/>
        </w:rPr>
      </w:pPr>
      <w:r>
        <w:rPr>
          <w:rFonts w:ascii="Arial" w:hAnsi="Arial"/>
          <w:sz w:val="22"/>
        </w:rPr>
        <w:t xml:space="preserve">Уважаемый </w:t>
      </w:r>
      <w:r w:rsidR="00BE06C5">
        <w:rPr>
          <w:rFonts w:ascii="Arial" w:hAnsi="Arial"/>
          <w:sz w:val="22"/>
        </w:rPr>
        <w:t>руководитель</w:t>
      </w:r>
      <w:r>
        <w:rPr>
          <w:rFonts w:ascii="Arial" w:hAnsi="Arial"/>
          <w:sz w:val="22"/>
        </w:rPr>
        <w:t xml:space="preserve"> [….],</w:t>
      </w:r>
    </w:p>
    <w:p w14:paraId="50221BB1" w14:textId="77777777" w:rsidR="00A848B0" w:rsidRPr="00A848B0" w:rsidRDefault="00A848B0" w:rsidP="00574033">
      <w:pPr>
        <w:spacing w:after="240"/>
        <w:rPr>
          <w:rFonts w:ascii="Arial" w:eastAsia="SimSun" w:hAnsi="Arial" w:cs="Arial"/>
          <w:sz w:val="22"/>
          <w:szCs w:val="22"/>
        </w:rPr>
      </w:pPr>
      <w:r>
        <w:rPr>
          <w:rFonts w:ascii="Arial" w:hAnsi="Arial"/>
          <w:sz w:val="22"/>
        </w:rPr>
        <w:t>Имею честь пригласить [АРОИС, БОИП, ЕАПО, ЕС, АОИС] быть представленными в качестве специальной делегации на Дипломатической конференции по заключению и принятию Договора о законах по образцам (ДЗО) (далее именуемой «Дипломатическая конференция»).</w:t>
      </w:r>
    </w:p>
    <w:p w14:paraId="0D2E3713" w14:textId="73E1E20C" w:rsidR="00A848B0" w:rsidRPr="00A848B0" w:rsidRDefault="00A848B0" w:rsidP="00574033">
      <w:pPr>
        <w:spacing w:after="240"/>
        <w:rPr>
          <w:rFonts w:ascii="Arial" w:eastAsia="SimSun" w:hAnsi="Arial" w:cs="Arial"/>
          <w:sz w:val="22"/>
          <w:szCs w:val="22"/>
        </w:rPr>
      </w:pPr>
      <w:r>
        <w:rPr>
          <w:rFonts w:ascii="Arial" w:hAnsi="Arial"/>
          <w:sz w:val="22"/>
        </w:rPr>
        <w:t xml:space="preserve">Дипломатическая конференция состоится в [город, страна] в [место проведения] в период [сроки] и откроется в 10 часов утра в первый день ее проведения.  В целях облегчения процесса регистрации участников действует онлайновая система регистрации.  </w:t>
      </w:r>
      <w:r w:rsidR="00474E6F">
        <w:rPr>
          <w:rFonts w:ascii="Arial" w:hAnsi="Arial"/>
          <w:sz w:val="22"/>
        </w:rPr>
        <w:t>Прошу п</w:t>
      </w:r>
      <w:r>
        <w:rPr>
          <w:rFonts w:ascii="Arial" w:hAnsi="Arial"/>
          <w:sz w:val="22"/>
        </w:rPr>
        <w:t xml:space="preserve">редставителей [АРОИС, БОИП, ЕАПО, ЕС, АОИС], назначенных для участия в Дипломатической конференции, зарегистрироваться </w:t>
      </w:r>
      <w:r w:rsidR="001B667B">
        <w:rPr>
          <w:rFonts w:ascii="Arial" w:hAnsi="Arial"/>
          <w:sz w:val="22"/>
        </w:rPr>
        <w:t>не позднее</w:t>
      </w:r>
      <w:r>
        <w:rPr>
          <w:rFonts w:ascii="Arial" w:hAnsi="Arial"/>
          <w:sz w:val="22"/>
        </w:rPr>
        <w:t xml:space="preserve"> (дата) по ссылке: (ссылка).</w:t>
      </w:r>
    </w:p>
    <w:p w14:paraId="3FBB026B" w14:textId="77777777" w:rsidR="00A848B0" w:rsidRPr="00A848B0" w:rsidRDefault="00A848B0" w:rsidP="00574033">
      <w:pPr>
        <w:spacing w:after="240"/>
        <w:rPr>
          <w:rFonts w:ascii="Arial" w:eastAsia="SimSun" w:hAnsi="Arial" w:cs="Arial"/>
          <w:sz w:val="22"/>
          <w:szCs w:val="22"/>
        </w:rPr>
      </w:pPr>
      <w:r>
        <w:rPr>
          <w:rFonts w:ascii="Arial" w:hAnsi="Arial"/>
          <w:sz w:val="22"/>
        </w:rP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57021DF8" w14:textId="77777777" w:rsidR="00A848B0" w:rsidRPr="00A848B0" w:rsidRDefault="00A848B0" w:rsidP="00574033">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6432" behindDoc="0" locked="0" layoutInCell="1" allowOverlap="1" wp14:anchorId="2B15514F" wp14:editId="6BDD1093">
                <wp:simplePos x="0" y="0"/>
                <wp:positionH relativeFrom="column">
                  <wp:posOffset>-684530</wp:posOffset>
                </wp:positionH>
                <wp:positionV relativeFrom="paragraph">
                  <wp:posOffset>173990</wp:posOffset>
                </wp:positionV>
                <wp:extent cx="317500" cy="635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3A2521D" w14:textId="77777777" w:rsidR="002C3BF3" w:rsidRPr="00556073"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15514F" id="Text Box 33" o:spid="_x0000_s1032" type="#_x0000_t202" style="position:absolute;margin-left:-53.9pt;margin-top:13.7pt;width:25pt;height: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hHeYT+EAAAAKAQAADwAAAGRycy9kb3ducmV2LnhtbEyPTU+DQBCG7yb+h82YeDF0&#10;af2oQYamNrEHD6ZWY+JtgSkQ2VlkF4r/3ulJj+9H3nkmXU22VSP1vnGMMJ/FoIgLVzZcIby/PUX3&#10;oHwwXJrWMSH8kIdVdn6WmqR0R36lcR8qJSPsE4NQh9AlWvuiJmv8zHXEkh1cb00Q2Ve67M1Rxm2r&#10;F3F8p61pWC7UpqNNTcXXfrAIj9ux0h/Pu9Hmu83h5dsO68/tFeLlxbR+ABVoCn9lOOELOmTClLuB&#10;S69ahGgeL4U9ICyWN6CkEd2ejBzhWgydpfr/C9kvAAAA//8DAFBLAQItABQABgAIAAAAIQC2gziS&#10;/gAAAOEBAAATAAAAAAAAAAAAAAAAAAAAAABbQ29udGVudF9UeXBlc10ueG1sUEsBAi0AFAAGAAgA&#10;AAAhADj9If/WAAAAlAEAAAsAAAAAAAAAAAAAAAAALwEAAF9yZWxzLy5yZWxzUEsBAi0AFAAGAAgA&#10;AAAhALQBga6HAgAASwUAAA4AAAAAAAAAAAAAAAAALgIAAGRycy9lMm9Eb2MueG1sUEsBAi0AFAAG&#10;AAgAAAAhAIR3mE/hAAAACgEAAA8AAAAAAAAAAAAAAAAA4QQAAGRycy9kb3ducmV2LnhtbFBLBQYA&#10;AAAABAAEAPMAAADvBQAAAAA=&#10;" fillcolor="black" strokeweight=".5pt">
                <v:fill opacity="0"/>
                <v:stroke opacity="0" joinstyle="round"/>
                <v:textbox style="mso-fit-shape-to-text:t" inset="0,0,0,0">
                  <w:txbxContent>
                    <w:p w14:paraId="73A2521D" w14:textId="77777777" w:rsidR="002C3BF3" w:rsidRPr="00556073"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Повестки дня Дипломатической конференции и проект Правил процедуры Дипломатической конференции прилагаются к настоящей ноте.</w:t>
      </w:r>
    </w:p>
    <w:p w14:paraId="6CC29447" w14:textId="060C64D3" w:rsidR="00A848B0" w:rsidRPr="00A848B0" w:rsidRDefault="00A848B0" w:rsidP="00574033">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7456" behindDoc="0" locked="0" layoutInCell="1" allowOverlap="1" wp14:anchorId="1AD1BF2E" wp14:editId="7BA01136">
                <wp:simplePos x="0" y="0"/>
                <wp:positionH relativeFrom="column">
                  <wp:posOffset>-684530</wp:posOffset>
                </wp:positionH>
                <wp:positionV relativeFrom="paragraph">
                  <wp:posOffset>334010</wp:posOffset>
                </wp:positionV>
                <wp:extent cx="317500" cy="635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F2CC4E4" w14:textId="77777777" w:rsidR="002C3BF3" w:rsidRPr="00556073"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D1BF2E" id="Text Box 34" o:spid="_x0000_s1033" type="#_x0000_t202" style="position:absolute;margin-left:-53.9pt;margin-top:26.3pt;width:25pt;height: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qDXulOEAAAAKAQAADwAAAGRycy9kb3ducmV2LnhtbEyPTUvDQBCG74L/YRnBi6Sb&#10;FhpLzKTUgj14kLZKwdsmO02C2d2Y3aTx3zs96fH94J1nsvVkWjFS7xtnEeazGATZ0unGVggf7y/R&#10;CoQPymrVOksIP+Rhnd/eZCrV7mIPNB5DJXjE+lQh1CF0qZS+rMkoP3MdWc7OrjcqsOwrqXt14XHT&#10;ykUcJ9KoxvKFWnW0ran8Og4G4Xk3VvL0uh9Nsd+e377NsPncPSDe302bJxCBpvBXhis+o0POTIUb&#10;rPaiRYjm8SOzB4TlIgHBjWh5NQqEhA2ZZ/L/C/kvAAAA//8DAFBLAQItABQABgAIAAAAIQC2gziS&#10;/gAAAOEBAAATAAAAAAAAAAAAAAAAAAAAAABbQ29udGVudF9UeXBlc10ueG1sUEsBAi0AFAAGAAgA&#10;AAAhADj9If/WAAAAlAEAAAsAAAAAAAAAAAAAAAAALwEAAF9yZWxzLy5yZWxzUEsBAi0AFAAGAAgA&#10;AAAhADWmpYuHAgAASwUAAA4AAAAAAAAAAAAAAAAALgIAAGRycy9lMm9Eb2MueG1sUEsBAi0AFAAG&#10;AAgAAAAhAKg17pThAAAACgEAAA8AAAAAAAAAAAAAAAAA4QQAAGRycy9kb3ducmV2LnhtbFBLBQYA&#10;AAAABAAEAPMAAADvBQAAAAA=&#10;" fillcolor="black" strokeweight=".5pt">
                <v:fill opacity="0"/>
                <v:stroke opacity="0" joinstyle="round"/>
                <v:textbox style="mso-fit-shape-to-text:t" inset="0,0,0,0">
                  <w:txbxContent>
                    <w:p w14:paraId="4F2CC4E4" w14:textId="77777777" w:rsidR="002C3BF3" w:rsidRPr="00556073"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статей, включая проект административных и заключительных положений, а также проект Инструкции по праву и практике в области промышленных образцов в совокупности составляют «</w:t>
      </w:r>
      <w:r w:rsidR="00DB1DC6">
        <w:rPr>
          <w:rFonts w:ascii="Arial" w:hAnsi="Arial"/>
          <w:sz w:val="22"/>
        </w:rPr>
        <w:t>О</w:t>
      </w:r>
      <w:r>
        <w:rPr>
          <w:rFonts w:ascii="Arial" w:hAnsi="Arial"/>
          <w:sz w:val="22"/>
        </w:rPr>
        <w:t xml:space="preserve">сновное предложение», упомянутое в правиле 29(1)(a) проекта Правил процедуры.  Проект </w:t>
      </w:r>
      <w:r w:rsidR="00DB1DC6">
        <w:rPr>
          <w:rFonts w:ascii="Arial" w:hAnsi="Arial"/>
          <w:sz w:val="22"/>
        </w:rPr>
        <w:t>О</w:t>
      </w:r>
      <w:r>
        <w:rPr>
          <w:rFonts w:ascii="Arial" w:hAnsi="Arial"/>
          <w:sz w:val="22"/>
        </w:rPr>
        <w:t>сновного предложения также прилагается к настоящей ноте.</w:t>
      </w:r>
    </w:p>
    <w:p w14:paraId="6A287449" w14:textId="77777777" w:rsidR="00A848B0" w:rsidRPr="00A848B0" w:rsidRDefault="00A848B0" w:rsidP="00574033">
      <w:pPr>
        <w:spacing w:after="240"/>
        <w:rPr>
          <w:rFonts w:ascii="Arial" w:eastAsia="SimSun" w:hAnsi="Arial" w:cs="Arial"/>
          <w:sz w:val="22"/>
          <w:szCs w:val="22"/>
        </w:rPr>
      </w:pPr>
      <w:r>
        <w:rPr>
          <w:rFonts w:ascii="Arial" w:hAnsi="Arial"/>
          <w:sz w:val="22"/>
        </w:rPr>
        <w:t>Делегации [АРОИС, БОИП, ЕАПО, ЕС, АОИС] должны будут иметь мандат (см. правило 6 проекта Правил процедуры Дипломатической конференции, документ DLT/2/PM/3).  Вопрос о том, вправе ли [АРОИС, БОИП, ЕАПО, ЕС, АОИС] стать участником Договора о законах по образцам, будет решен в тексте самого Договора о законах по образцам, принятие которого ожидае</w:t>
      </w:r>
      <w:r w:rsidR="002C3BF3">
        <w:rPr>
          <w:rFonts w:ascii="Arial" w:hAnsi="Arial"/>
          <w:sz w:val="22"/>
        </w:rPr>
        <w:t xml:space="preserve">тся по завершении Конференции: </w:t>
      </w:r>
      <w:r>
        <w:rPr>
          <w:rFonts w:ascii="Arial" w:hAnsi="Arial"/>
          <w:sz w:val="22"/>
        </w:rPr>
        <w:t>если ответ будет положительным и делегация [АРОИС, БОИП, ЕАПО, ЕС, АОИС] пожелает подписать Договор о законах по образцам, то ей понадобятся полномочия.</w:t>
      </w:r>
    </w:p>
    <w:p w14:paraId="405577BF" w14:textId="7D672ACF" w:rsidR="00A848B0" w:rsidRPr="00A848B0" w:rsidRDefault="00A848B0" w:rsidP="001B667B">
      <w:pPr>
        <w:spacing w:after="240"/>
        <w:rPr>
          <w:rFonts w:ascii="Arial" w:eastAsia="SimSun" w:hAnsi="Arial" w:cs="Arial"/>
          <w:sz w:val="22"/>
          <w:szCs w:val="22"/>
        </w:rPr>
      </w:pPr>
      <w:r>
        <w:rPr>
          <w:rFonts w:ascii="Arial" w:hAnsi="Arial"/>
          <w:sz w:val="22"/>
        </w:rPr>
        <w:t>Про</w:t>
      </w:r>
      <w:r w:rsidR="002C3BF3">
        <w:rPr>
          <w:rFonts w:ascii="Arial" w:hAnsi="Arial"/>
          <w:sz w:val="22"/>
        </w:rPr>
        <w:t>шу</w:t>
      </w:r>
      <w:r>
        <w:rPr>
          <w:rFonts w:ascii="Arial" w:hAnsi="Arial"/>
          <w:sz w:val="22"/>
        </w:rPr>
        <w:t xml:space="preserve"> сообщить</w:t>
      </w:r>
      <w:r w:rsidR="002C3BF3">
        <w:rPr>
          <w:rFonts w:ascii="Arial" w:hAnsi="Arial"/>
          <w:sz w:val="22"/>
        </w:rPr>
        <w:t xml:space="preserve"> мне</w:t>
      </w:r>
      <w:r>
        <w:rPr>
          <w:rFonts w:ascii="Arial" w:hAnsi="Arial"/>
          <w:sz w:val="22"/>
        </w:rPr>
        <w:t xml:space="preserve"> имена и должности</w:t>
      </w:r>
      <w:r w:rsidR="002C3BF3">
        <w:rPr>
          <w:rFonts w:ascii="Arial" w:hAnsi="Arial"/>
          <w:sz w:val="22"/>
        </w:rPr>
        <w:t xml:space="preserve"> лиц, которые будут</w:t>
      </w:r>
      <w:r>
        <w:rPr>
          <w:rFonts w:ascii="Arial" w:hAnsi="Arial"/>
          <w:sz w:val="22"/>
        </w:rPr>
        <w:t xml:space="preserve"> </w:t>
      </w:r>
      <w:r w:rsidR="002C3BF3">
        <w:rPr>
          <w:rFonts w:ascii="Arial" w:hAnsi="Arial"/>
          <w:sz w:val="22"/>
        </w:rPr>
        <w:t>представлять</w:t>
      </w:r>
      <w:r>
        <w:rPr>
          <w:rFonts w:ascii="Arial" w:hAnsi="Arial"/>
          <w:sz w:val="22"/>
        </w:rPr>
        <w:t xml:space="preserve"> [АРОИС, БОИП, ЕАПО, ЕС, АОИС]</w:t>
      </w:r>
      <w:r w:rsidR="002C3BF3">
        <w:rPr>
          <w:rFonts w:ascii="Arial" w:hAnsi="Arial"/>
          <w:sz w:val="22"/>
        </w:rPr>
        <w:t>,</w:t>
      </w:r>
      <w:r>
        <w:rPr>
          <w:rFonts w:ascii="Arial" w:hAnsi="Arial"/>
          <w:sz w:val="22"/>
        </w:rPr>
        <w:t xml:space="preserve"> </w:t>
      </w:r>
      <w:r w:rsidR="00E824CB">
        <w:rPr>
          <w:rFonts w:ascii="Arial" w:hAnsi="Arial"/>
          <w:sz w:val="22"/>
        </w:rPr>
        <w:t>не позднее</w:t>
      </w:r>
      <w:r>
        <w:rPr>
          <w:rFonts w:ascii="Arial" w:hAnsi="Arial"/>
          <w:sz w:val="22"/>
        </w:rPr>
        <w:t xml:space="preserve"> [дата].  Поскольку ВОИС привержена делу обеспечения гендерного равенства, было бы желательно при назначении представителей, по возможности, придерживаться этого принципа.</w:t>
      </w:r>
    </w:p>
    <w:p w14:paraId="05B02B25" w14:textId="77777777" w:rsidR="00A848B0" w:rsidRPr="00A848B0" w:rsidRDefault="00A848B0" w:rsidP="001B667B">
      <w:pPr>
        <w:spacing w:after="480" w:line="260" w:lineRule="atLeast"/>
        <w:ind w:left="5242"/>
        <w:rPr>
          <w:rFonts w:ascii="Arial" w:eastAsia="Times New Roman" w:hAnsi="Arial" w:cs="Arial"/>
          <w:sz w:val="22"/>
          <w:szCs w:val="22"/>
        </w:rPr>
      </w:pPr>
      <w:r>
        <w:rPr>
          <w:rFonts w:ascii="Arial" w:hAnsi="Arial"/>
          <w:sz w:val="22"/>
        </w:rPr>
        <w:t>С уважением,</w:t>
      </w:r>
    </w:p>
    <w:p w14:paraId="05A783E3" w14:textId="77777777" w:rsidR="00A848B0" w:rsidRPr="00A848B0" w:rsidRDefault="00A848B0" w:rsidP="00A848B0">
      <w:pPr>
        <w:spacing w:after="120" w:line="260" w:lineRule="atLeast"/>
        <w:ind w:left="5245"/>
        <w:contextualSpacing/>
        <w:rPr>
          <w:rFonts w:ascii="Arial" w:eastAsia="Times New Roman" w:hAnsi="Arial" w:cs="Arial"/>
          <w:sz w:val="22"/>
          <w:szCs w:val="22"/>
        </w:rPr>
      </w:pPr>
      <w:r>
        <w:rPr>
          <w:rFonts w:ascii="Arial" w:hAnsi="Arial"/>
          <w:sz w:val="22"/>
        </w:rPr>
        <w:t>Дарен Танг,</w:t>
      </w:r>
    </w:p>
    <w:p w14:paraId="067B3CA9" w14:textId="77777777" w:rsidR="00A848B0" w:rsidRPr="00A848B0" w:rsidRDefault="00A848B0" w:rsidP="001B667B">
      <w:pPr>
        <w:spacing w:after="360" w:line="260" w:lineRule="atLeast"/>
        <w:ind w:left="5242"/>
        <w:rPr>
          <w:rFonts w:ascii="Arial" w:eastAsia="Times New Roman" w:hAnsi="Arial" w:cs="Arial"/>
          <w:sz w:val="22"/>
          <w:szCs w:val="22"/>
        </w:rPr>
      </w:pPr>
      <w:r>
        <w:rPr>
          <w:rFonts w:ascii="Arial" w:hAnsi="Arial"/>
          <w:sz w:val="22"/>
        </w:rPr>
        <w:t>Генеральный директор</w:t>
      </w:r>
    </w:p>
    <w:p w14:paraId="759F87C6" w14:textId="647CACAF" w:rsidR="00A848B0" w:rsidRPr="00A848B0" w:rsidRDefault="00A848B0" w:rsidP="001B667B">
      <w:pPr>
        <w:spacing w:after="360"/>
        <w:rPr>
          <w:rFonts w:ascii="Arial" w:eastAsia="SimSun" w:hAnsi="Arial" w:cs="Arial"/>
          <w:sz w:val="22"/>
          <w:szCs w:val="22"/>
        </w:rPr>
      </w:pPr>
      <w:r>
        <w:rPr>
          <w:rFonts w:ascii="Arial" w:hAnsi="Arial"/>
          <w:sz w:val="22"/>
        </w:rPr>
        <w:t>Приложения:  DLT/DC/1 Prov., DLT/DC/2, DLT/DC/3 и DLT/DC/4</w:t>
      </w:r>
      <w:r w:rsidR="0007366E">
        <w:rPr>
          <w:rFonts w:ascii="Arial" w:hAnsi="Arial"/>
          <w:sz w:val="22"/>
        </w:rPr>
        <w:t>.</w:t>
      </w:r>
    </w:p>
    <w:p w14:paraId="2515726B" w14:textId="77777777" w:rsidR="00A848B0" w:rsidRPr="00A848B0" w:rsidRDefault="00A848B0" w:rsidP="00A848B0">
      <w:pPr>
        <w:ind w:left="5387" w:hanging="142"/>
        <w:rPr>
          <w:rFonts w:ascii="Arial" w:eastAsia="SimSun" w:hAnsi="Arial" w:cs="Arial"/>
          <w:sz w:val="22"/>
          <w:szCs w:val="22"/>
        </w:rPr>
        <w:sectPr w:rsidR="00A848B0" w:rsidRPr="00A848B0" w:rsidSect="005B2E66">
          <w:headerReference w:type="even" r:id="rId21"/>
          <w:headerReference w:type="default" r:id="rId22"/>
          <w:headerReference w:type="first" r:id="rId23"/>
          <w:pgSz w:w="11907" w:h="16840" w:code="9"/>
          <w:pgMar w:top="510" w:right="1418" w:bottom="1418" w:left="1418" w:header="510" w:footer="1021" w:gutter="0"/>
          <w:pgNumType w:start="1"/>
          <w:cols w:space="720"/>
          <w:titlePg/>
        </w:sectPr>
      </w:pPr>
      <w:r>
        <w:rPr>
          <w:rFonts w:ascii="Arial" w:hAnsi="Arial"/>
          <w:sz w:val="22"/>
        </w:rPr>
        <w:t>[Приложение III следует]</w:t>
      </w:r>
    </w:p>
    <w:p w14:paraId="42D340F2" w14:textId="77777777" w:rsidR="00A848B0" w:rsidRPr="00A848B0" w:rsidRDefault="00A848B0" w:rsidP="00A848B0">
      <w:pPr>
        <w:rPr>
          <w:rFonts w:ascii="Arial" w:eastAsia="SimSun" w:hAnsi="Arial" w:cs="Arial"/>
          <w:sz w:val="22"/>
          <w:szCs w:val="22"/>
        </w:rPr>
      </w:pPr>
      <w:r>
        <w:rPr>
          <w:rFonts w:ascii="Arial" w:hAnsi="Arial"/>
          <w:sz w:val="22"/>
          <w:u w:val="single"/>
        </w:rPr>
        <w:lastRenderedPageBreak/>
        <w:t>СПИСОК ГОСУДАРСТВ, КОТОРЫЕ ПРЕДЛАГАЕТСЯ ПРИГЛАСИТЬ В КАЧЕСТВЕ ДЕЛЕГАЦИЙ-НАБЛЮДАТЕЛЕЙ</w:t>
      </w:r>
    </w:p>
    <w:p w14:paraId="3D6F6818" w14:textId="77777777" w:rsidR="00A848B0" w:rsidRPr="00A848B0" w:rsidRDefault="00A848B0" w:rsidP="007661A3">
      <w:pPr>
        <w:spacing w:after="240"/>
        <w:rPr>
          <w:rFonts w:ascii="Arial" w:eastAsia="SimSun" w:hAnsi="Arial" w:cs="Arial"/>
          <w:sz w:val="22"/>
          <w:szCs w:val="22"/>
        </w:rPr>
      </w:pPr>
      <w:r>
        <w:rPr>
          <w:rFonts w:ascii="Arial" w:hAnsi="Arial"/>
          <w:sz w:val="22"/>
        </w:rPr>
        <w:t>(ТО ЕСТЬ ГОСУДАРСТВ — ЧЛЕНОВ ОРГАНИЗАЦИИ ОБЪЕДИНЕННЫХ НАЦИЙ, КОТОРЫЕ НЕ ЯВЛЯЮТСЯ ЧЛЕНАМИ ВОИС)</w:t>
      </w:r>
    </w:p>
    <w:p w14:paraId="7470BB51" w14:textId="6F4728F1" w:rsidR="00A848B0" w:rsidRPr="00A848B0" w:rsidRDefault="00A848B0" w:rsidP="008802FE">
      <w:pPr>
        <w:spacing w:after="480"/>
        <w:rPr>
          <w:rFonts w:ascii="Arial" w:eastAsia="SimSun" w:hAnsi="Arial" w:cs="Arial"/>
          <w:sz w:val="22"/>
          <w:szCs w:val="22"/>
        </w:rPr>
      </w:pPr>
      <w:r>
        <w:rPr>
          <w:rFonts w:ascii="Arial" w:hAnsi="Arial"/>
          <w:sz w:val="22"/>
        </w:rPr>
        <w:t>Микронезия (Федеративные Штаты), Палау и Южный Судан (3)</w:t>
      </w:r>
    </w:p>
    <w:p w14:paraId="35E6D788" w14:textId="77777777" w:rsidR="00A848B0" w:rsidRPr="00A848B0" w:rsidRDefault="00A848B0" w:rsidP="00282F30">
      <w:pPr>
        <w:spacing w:after="240"/>
        <w:rPr>
          <w:rFonts w:ascii="Arial" w:eastAsia="SimSun" w:hAnsi="Arial" w:cs="Arial"/>
          <w:sz w:val="22"/>
          <w:szCs w:val="22"/>
          <w:u w:val="single"/>
        </w:rPr>
      </w:pPr>
      <w:r>
        <w:rPr>
          <w:rFonts w:ascii="Arial" w:hAnsi="Arial"/>
          <w:sz w:val="22"/>
          <w:u w:val="single"/>
        </w:rPr>
        <w:t>ПРОЕКТ ПРИГЛАШЕНИЯ, КОТОРОЕ ПРЕДЛАГАЕТСЯ НАПРАВИТЬ КАЖДОЙ ДЕЛЕГАЦИИ-НАБЛЮДАТЕЛЮ</w:t>
      </w:r>
    </w:p>
    <w:p w14:paraId="0BE1CC34" w14:textId="162F5718" w:rsidR="00A848B0" w:rsidRPr="00A848B0" w:rsidRDefault="00A848B0" w:rsidP="000B461C">
      <w:pPr>
        <w:spacing w:after="240"/>
        <w:rPr>
          <w:rFonts w:ascii="Arial" w:eastAsia="SimSun" w:hAnsi="Arial" w:cs="Arial"/>
          <w:sz w:val="22"/>
          <w:szCs w:val="22"/>
        </w:rPr>
      </w:pPr>
      <w:r>
        <w:rPr>
          <w:rFonts w:ascii="Arial" w:hAnsi="Arial"/>
          <w:sz w:val="22"/>
        </w:rPr>
        <w:t>Генеральный директор Всемирной организации интеллектуальной собственности</w:t>
      </w:r>
      <w:r w:rsidR="000B461C">
        <w:rPr>
          <w:rFonts w:ascii="Arial" w:hAnsi="Arial"/>
          <w:sz w:val="22"/>
        </w:rPr>
        <w:t> </w:t>
      </w:r>
      <w:r>
        <w:rPr>
          <w:rFonts w:ascii="Arial" w:hAnsi="Arial"/>
          <w:sz w:val="22"/>
        </w:rPr>
        <w:t xml:space="preserve">(ВОИС) свидетельствует свое уважение </w:t>
      </w:r>
      <w:r w:rsidR="00DB1DC6">
        <w:rPr>
          <w:rFonts w:ascii="Arial" w:hAnsi="Arial"/>
          <w:sz w:val="22"/>
        </w:rPr>
        <w:t>М</w:t>
      </w:r>
      <w:r>
        <w:rPr>
          <w:rFonts w:ascii="Arial" w:hAnsi="Arial"/>
          <w:sz w:val="22"/>
        </w:rPr>
        <w:t>инистру иностранных дел и имеет честь пригласить правительство Ее/Его Превосходительства быть представленным в качестве делегации-наблюдателя на Дипломатической конференции по заключению и принятию Договора о законах по образцам</w:t>
      </w:r>
      <w:r w:rsidR="00282F30">
        <w:rPr>
          <w:rFonts w:ascii="Arial" w:hAnsi="Arial"/>
          <w:sz w:val="22"/>
        </w:rPr>
        <w:t> </w:t>
      </w:r>
      <w:r>
        <w:rPr>
          <w:rFonts w:ascii="Arial" w:hAnsi="Arial"/>
          <w:sz w:val="22"/>
        </w:rPr>
        <w:t>(ДЗО) (далее именуемой «Дипломатическая конференция»).</w:t>
      </w:r>
    </w:p>
    <w:p w14:paraId="362BF095" w14:textId="024C0F83" w:rsidR="00A848B0" w:rsidRPr="00A848B0" w:rsidRDefault="00A848B0" w:rsidP="000B461C">
      <w:pPr>
        <w:spacing w:after="240"/>
        <w:rPr>
          <w:rFonts w:ascii="Arial" w:eastAsia="SimSun" w:hAnsi="Arial" w:cs="Arial"/>
          <w:sz w:val="22"/>
          <w:szCs w:val="22"/>
        </w:rPr>
      </w:pPr>
      <w:r>
        <w:rPr>
          <w:rFonts w:ascii="Arial" w:hAnsi="Arial"/>
          <w:sz w:val="22"/>
        </w:rPr>
        <w:t xml:space="preserve">Дипломатическая конференция состоится в [город, страна] в [место проведения] в период [сроки] и откроется в 10 часов утра в первый день ее проведения.  В целях облегчения процесса регистрации участников работает онлайновая система регистрации.  Представителей правительства Ее/Его Превосходительства, назначенных для участия в Дипломатической конференции, просим зарегистрироваться </w:t>
      </w:r>
      <w:r w:rsidR="00D70971">
        <w:rPr>
          <w:rFonts w:ascii="Arial" w:hAnsi="Arial"/>
          <w:sz w:val="22"/>
        </w:rPr>
        <w:t>не позднее</w:t>
      </w:r>
      <w:r>
        <w:rPr>
          <w:rFonts w:ascii="Arial" w:hAnsi="Arial"/>
          <w:sz w:val="22"/>
        </w:rPr>
        <w:t xml:space="preserve"> (дата) по ссылке: (ссылка).</w:t>
      </w:r>
    </w:p>
    <w:p w14:paraId="37C14B7E" w14:textId="77777777" w:rsidR="00A848B0" w:rsidRPr="00A848B0" w:rsidRDefault="00A848B0" w:rsidP="000B461C">
      <w:pPr>
        <w:spacing w:after="240"/>
        <w:rPr>
          <w:rFonts w:ascii="Arial" w:eastAsia="SimSun" w:hAnsi="Arial" w:cs="Arial"/>
          <w:sz w:val="22"/>
          <w:szCs w:val="22"/>
        </w:rPr>
      </w:pPr>
      <w:r>
        <w:rPr>
          <w:rFonts w:ascii="Arial" w:hAnsi="Arial"/>
          <w:sz w:val="22"/>
        </w:rP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191D86E7" w14:textId="77777777" w:rsidR="00A848B0" w:rsidRPr="00A848B0" w:rsidRDefault="00A848B0" w:rsidP="000B461C">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8480" behindDoc="0" locked="0" layoutInCell="1" allowOverlap="1" wp14:anchorId="46C14C16" wp14:editId="0090D16C">
                <wp:simplePos x="0" y="0"/>
                <wp:positionH relativeFrom="column">
                  <wp:posOffset>-684530</wp:posOffset>
                </wp:positionH>
                <wp:positionV relativeFrom="paragraph">
                  <wp:posOffset>171450</wp:posOffset>
                </wp:positionV>
                <wp:extent cx="317500" cy="63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A2558D9" w14:textId="77777777" w:rsidR="002C3BF3" w:rsidRPr="00432196"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C14C16" id="Text Box 35" o:spid="_x0000_s1034" type="#_x0000_t202" style="position:absolute;margin-left:-53.9pt;margin-top:13.5pt;width:25pt;height: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8SKgnuEAAAAKAQAADwAAAGRycy9kb3ducmV2LnhtbEyPQU+DQBCF7yb+h82YeDF0&#10;aY3WIENTm9iDB9NWY+JtgSkQ2VlkF4r/3ulJj/Pm5b3vpavJtmqk3jeOEeazGBRx4cqGK4T3t+fo&#10;AZQPhkvTOiaEH/Kwyi4vUpOU7sR7Gg+hUhLCPjEIdQhdorUvarLGz1xHLL+j660JcvaVLntzknDb&#10;6kUc32trGpaG2nS0qan4OgwW4Wk7VvrjZTfafLc5vn7bYf25vUG8vprWj6ACTeHPDGd8QYdMmHI3&#10;cOlVixDN46WwB4TFUkaJI7o7CznCrQg6S/X/CdkvAAAA//8DAFBLAQItABQABgAIAAAAIQC2gziS&#10;/gAAAOEBAAATAAAAAAAAAAAAAAAAAAAAAABbQ29udGVudF9UeXBlc10ueG1sUEsBAi0AFAAGAAgA&#10;AAAhADj9If/WAAAAlAEAAAsAAAAAAAAAAAAAAAAALwEAAF9yZWxzLy5yZWxzUEsBAi0AFAAGAAgA&#10;AAAhAPvqDoKHAgAASwUAAA4AAAAAAAAAAAAAAAAALgIAAGRycy9lMm9Eb2MueG1sUEsBAi0AFAAG&#10;AAgAAAAhAPEioJ7hAAAACgEAAA8AAAAAAAAAAAAAAAAA4QQAAGRycy9kb3ducmV2LnhtbFBLBQYA&#10;AAAABAAEAPMAAADvBQAAAAA=&#10;" fillcolor="black" strokeweight=".5pt">
                <v:fill opacity="0"/>
                <v:stroke opacity="0" joinstyle="round"/>
                <v:textbox style="mso-fit-shape-to-text:t" inset="0,0,0,0">
                  <w:txbxContent>
                    <w:p w14:paraId="6A2558D9" w14:textId="77777777" w:rsidR="002C3BF3" w:rsidRPr="00432196"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Повестки дня Дипломатической конференции и проект Правил процедуры Дипломатической конференции прилагаются к настоящей ноте.</w:t>
      </w:r>
    </w:p>
    <w:p w14:paraId="01C47C78" w14:textId="6C639E98" w:rsidR="00A848B0" w:rsidRPr="00A848B0" w:rsidRDefault="00A848B0" w:rsidP="00C461E9">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69504" behindDoc="0" locked="0" layoutInCell="1" allowOverlap="1" wp14:anchorId="4EBEBF27" wp14:editId="06B80760">
                <wp:simplePos x="0" y="0"/>
                <wp:positionH relativeFrom="column">
                  <wp:posOffset>-684530</wp:posOffset>
                </wp:positionH>
                <wp:positionV relativeFrom="paragraph">
                  <wp:posOffset>337185</wp:posOffset>
                </wp:positionV>
                <wp:extent cx="317500" cy="635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D23F980" w14:textId="77777777" w:rsidR="002C3BF3" w:rsidRPr="00432196"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BEBF27" id="Text Box 36" o:spid="_x0000_s1035" type="#_x0000_t202" style="position:absolute;margin-left:-53.9pt;margin-top:26.55pt;width:25pt;height: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qnhwIAAEsFAAAOAAAAZHJzL2Uyb0RvYy54bWysVFFv0zAQfkfiP1h+Z2k3MaBaOpWNIqRp&#10;m7ShPV8dp4lwbHN225Rfz2en2RjjASFenIvv/Pm7u+98dt53Rmw1h9bZUk6PJlJoq1zV2nUpv94v&#10;37yXIkSyFRlndSn3Osjz+etXZzs/08eucabSLABiw2znS9nE6GdFEVSjOwpHzmsLZ+24o4hfXhcV&#10;0w7onSmOJ5PTYue48uyUDgG7l4NTzjN+XWsVb+o66ChMKcEt5pXzukprMT+j2ZrJN6060KB/YNFR&#10;a3HpI9QlRRIbbl9Ada1iF1wdj5TrClfXrdI5B2QznfyWzV1DXudcUJzgH8sU/h+sut7e+VsWsf/o&#10;ejQwFWTnwyxgM+XT19ylL5gK+FHC/WPZdB+FwubJ9N3bCTwKrtOTZAKkeDrrOcTP2nUiGaVkNCXX&#10;irZXIQ6hY0i6KjjTVsvWmPyjeL26MCyGnkFUuCh3LnnJ+IbElnJzB6RwOJAZPIMyVuwGgqBK0Fpt&#10;KMLsfFXKYNdSkFlDxCpypvfscCKYaOS7VobUtyGFlwQOkS/vT45LCs2AkdEH+bHb2ArsadZoqj7Z&#10;SsS9x6xYTIxMnDtdSWE0uCUrR0Zqzd9Eog3GgstTT5MV+1UvWqT9Yez3ylV7yIDdMCHBq2ULvlcU&#10;4i0xRgJlx5jHGyy1cSDlDpYUjeMff9pP8VAqvMgCI4Yqf98QIyfzxULDgIyjwaOxGg276S4cGjvF&#10;A+JVNnGAoxnNml33gOlfpFvgIqtwVynR08G8iINo8HoovVjkIEydp3hl77xK0KnoqS/3/QOxPwg0&#10;QtjXbhw+qOy5TofYLE6/2ES3bLOIU12HKh7KjYnNIji8LulJ+PU/Rz29gfOfAAAA//8DAFBLAwQU&#10;AAYACAAAACEA07H3Z+EAAAAKAQAADwAAAGRycy9kb3ducmV2LnhtbEyPTUvDQBCG74L/YRnBi6Sb&#10;KK0lZlJqwR48SK1S8LbJTpNgdjdmN2n8905P9vh+8M4z2WoyrRip942zCMksBkG2dLqxFcLnx0u0&#10;BOGDslq1zhLCL3lY5ddXmUq1O9l3GvehEjxifaoQ6hC6VEpf1mSUn7mOLGdH1xsVWPaV1L068bhp&#10;5X0cL6RRjeULtepoU1P5vR8MwvN2rOThdTeaYrc5vv2YYf21vUO8vZnWTyACTeG/DGd8RoecmQo3&#10;WO1FixAl8SOzB4T5QwKCG9H8bBQICzZknsnLF/I/AAAA//8DAFBLAQItABQABgAIAAAAIQC2gziS&#10;/gAAAOEBAAATAAAAAAAAAAAAAAAAAAAAAABbQ29udGVudF9UeXBlc10ueG1sUEsBAi0AFAAGAAgA&#10;AAAhADj9If/WAAAAlAEAAAsAAAAAAAAAAAAAAAAALwEAAF9yZWxzLy5yZWxzUEsBAi0AFAAGAAgA&#10;AAAhAHpNKqeHAgAASwUAAA4AAAAAAAAAAAAAAAAALgIAAGRycy9lMm9Eb2MueG1sUEsBAi0AFAAG&#10;AAgAAAAhANOx92fhAAAACgEAAA8AAAAAAAAAAAAAAAAA4QQAAGRycy9kb3ducmV2LnhtbFBLBQYA&#10;AAAABAAEAPMAAADvBQAAAAA=&#10;" fillcolor="black" strokeweight=".5pt">
                <v:fill opacity="0"/>
                <v:stroke opacity="0" joinstyle="round"/>
                <v:textbox style="mso-fit-shape-to-text:t" inset="0,0,0,0">
                  <w:txbxContent>
                    <w:p w14:paraId="4D23F980" w14:textId="77777777" w:rsidR="002C3BF3" w:rsidRPr="00432196"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статей, включая проект административных и заключительных положений, а также проект Инструкции по праву и практике в области промышленных образцов в совокупности составляют «</w:t>
      </w:r>
      <w:r w:rsidR="00DB1DC6">
        <w:rPr>
          <w:rFonts w:ascii="Arial" w:hAnsi="Arial"/>
          <w:sz w:val="22"/>
        </w:rPr>
        <w:t>О</w:t>
      </w:r>
      <w:r>
        <w:rPr>
          <w:rFonts w:ascii="Arial" w:hAnsi="Arial"/>
          <w:sz w:val="22"/>
        </w:rPr>
        <w:t xml:space="preserve">сновное предложение», упомянутое в правиле 29(1)(a) проекта Правил процедуры.  Проект </w:t>
      </w:r>
      <w:r w:rsidR="00DB1DC6">
        <w:rPr>
          <w:rFonts w:ascii="Arial" w:hAnsi="Arial"/>
          <w:sz w:val="22"/>
        </w:rPr>
        <w:t>О</w:t>
      </w:r>
      <w:r>
        <w:rPr>
          <w:rFonts w:ascii="Arial" w:hAnsi="Arial"/>
          <w:sz w:val="22"/>
        </w:rPr>
        <w:t>сновного предложения также прилагается к настоящей ноте.</w:t>
      </w:r>
    </w:p>
    <w:p w14:paraId="77F54ABF" w14:textId="77777777" w:rsidR="00A848B0" w:rsidRPr="00A848B0" w:rsidRDefault="00A848B0" w:rsidP="00C461E9">
      <w:pPr>
        <w:spacing w:after="240"/>
        <w:rPr>
          <w:rFonts w:ascii="Arial" w:eastAsia="SimSun" w:hAnsi="Arial" w:cs="Arial"/>
          <w:sz w:val="22"/>
          <w:szCs w:val="22"/>
        </w:rPr>
      </w:pPr>
      <w:r>
        <w:rPr>
          <w:rFonts w:ascii="Arial" w:hAnsi="Arial"/>
          <w:sz w:val="22"/>
        </w:rPr>
        <w:t>Внимание Ее/Его Превосходительства обращается на тот факт, что представители правительства Ее/Его Превосходительства должны будут иметь мандаты.</w:t>
      </w:r>
    </w:p>
    <w:p w14:paraId="24E1667F" w14:textId="617FAF67" w:rsidR="00A848B0" w:rsidRPr="00A848B0" w:rsidRDefault="00A848B0" w:rsidP="002E3089">
      <w:pPr>
        <w:spacing w:after="480"/>
        <w:rPr>
          <w:rFonts w:ascii="Arial" w:eastAsia="SimSun" w:hAnsi="Arial" w:cs="Arial"/>
          <w:sz w:val="22"/>
          <w:szCs w:val="22"/>
        </w:rPr>
      </w:pPr>
      <w:r>
        <w:rPr>
          <w:rFonts w:ascii="Arial" w:hAnsi="Arial"/>
          <w:sz w:val="22"/>
        </w:rPr>
        <w:t xml:space="preserve">Просьба сообщить Генеральному директору ВОИС имена и должности представителей правительства Ее/Его Превосходительства </w:t>
      </w:r>
      <w:r w:rsidR="00D70971">
        <w:rPr>
          <w:rFonts w:ascii="Arial" w:hAnsi="Arial"/>
          <w:sz w:val="22"/>
        </w:rPr>
        <w:t>не позднее</w:t>
      </w:r>
      <w:r>
        <w:rPr>
          <w:rFonts w:ascii="Arial" w:hAnsi="Arial"/>
          <w:sz w:val="22"/>
        </w:rPr>
        <w:t xml:space="preserve"> [дата].  Поскольку ВОИС привержена делу обеспечения гендерного равенства, было бы желательно при назначении представителей, по возможности, придерживаться этого принципа.</w:t>
      </w:r>
    </w:p>
    <w:p w14:paraId="4C8737A7" w14:textId="77777777" w:rsidR="00A848B0" w:rsidRPr="00A848B0" w:rsidRDefault="00A848B0" w:rsidP="008B2250">
      <w:pPr>
        <w:spacing w:after="360"/>
        <w:ind w:left="5242"/>
        <w:rPr>
          <w:rFonts w:ascii="Arial" w:eastAsia="SimSun" w:hAnsi="Arial" w:cs="Arial"/>
          <w:sz w:val="22"/>
          <w:szCs w:val="22"/>
        </w:rPr>
      </w:pPr>
      <w:r>
        <w:rPr>
          <w:rFonts w:ascii="Arial" w:hAnsi="Arial"/>
          <w:sz w:val="22"/>
        </w:rPr>
        <w:t>[дата]</w:t>
      </w:r>
    </w:p>
    <w:p w14:paraId="539C2DEB" w14:textId="47E95E75" w:rsidR="00A848B0" w:rsidRPr="00A848B0" w:rsidRDefault="00A848B0" w:rsidP="008B2250">
      <w:pPr>
        <w:spacing w:after="480"/>
        <w:rPr>
          <w:rFonts w:ascii="Arial" w:eastAsia="SimSun" w:hAnsi="Arial" w:cs="Arial"/>
          <w:sz w:val="22"/>
          <w:szCs w:val="22"/>
        </w:rPr>
      </w:pPr>
      <w:r>
        <w:rPr>
          <w:rFonts w:ascii="Arial" w:hAnsi="Arial"/>
          <w:sz w:val="22"/>
        </w:rPr>
        <w:t>Приложения:  DLT/DC/1 Prov., DLT/DC/2, DLT/DC/3 и DLT/DC/4</w:t>
      </w:r>
      <w:r w:rsidR="0002310F">
        <w:rPr>
          <w:rFonts w:ascii="Arial" w:hAnsi="Arial"/>
          <w:sz w:val="22"/>
        </w:rPr>
        <w:t>.</w:t>
      </w:r>
    </w:p>
    <w:p w14:paraId="05821F85" w14:textId="77777777" w:rsidR="00D52601" w:rsidRDefault="00A848B0" w:rsidP="00A848B0">
      <w:pPr>
        <w:ind w:left="5387" w:hanging="142"/>
        <w:rPr>
          <w:rFonts w:ascii="Arial" w:hAnsi="Arial"/>
          <w:sz w:val="22"/>
        </w:rPr>
        <w:sectPr w:rsidR="00D52601">
          <w:headerReference w:type="even" r:id="rId24"/>
          <w:headerReference w:type="default" r:id="rId25"/>
          <w:headerReference w:type="first" r:id="rId26"/>
          <w:pgSz w:w="11907" w:h="16840" w:code="9"/>
          <w:pgMar w:top="510" w:right="1418" w:bottom="1418" w:left="1418" w:header="510" w:footer="1021" w:gutter="0"/>
          <w:cols w:space="720"/>
          <w:titlePg/>
        </w:sectPr>
      </w:pPr>
      <w:r>
        <w:rPr>
          <w:rFonts w:ascii="Arial" w:hAnsi="Arial"/>
          <w:sz w:val="22"/>
        </w:rPr>
        <w:t>[Приложение IV следует]</w:t>
      </w:r>
    </w:p>
    <w:p w14:paraId="7581F387" w14:textId="77777777" w:rsidR="00A848B0" w:rsidRPr="00A848B0" w:rsidRDefault="00A848B0" w:rsidP="0021009F">
      <w:pPr>
        <w:spacing w:after="480"/>
        <w:rPr>
          <w:rFonts w:ascii="Arial" w:eastAsia="Times New Roman" w:hAnsi="Arial" w:cs="Arial"/>
          <w:sz w:val="22"/>
          <w:szCs w:val="22"/>
        </w:rPr>
      </w:pPr>
      <w:r>
        <w:rPr>
          <w:rFonts w:ascii="Arial" w:hAnsi="Arial"/>
          <w:sz w:val="22"/>
          <w:u w:val="single"/>
        </w:rPr>
        <w:lastRenderedPageBreak/>
        <w:t>ПРОЕКТ ПРИГЛАШЕНИЯ, КОТОРОЕ ПРЕДЛАГАЕТСЯ НАПРАВИТЬ ПАЛЕСТИНЕ</w:t>
      </w:r>
    </w:p>
    <w:p w14:paraId="4F60224D" w14:textId="549D5C63" w:rsidR="00A848B0" w:rsidRPr="00A848B0" w:rsidRDefault="00A848B0" w:rsidP="00421AAE">
      <w:pPr>
        <w:spacing w:after="240"/>
        <w:rPr>
          <w:rFonts w:ascii="Arial" w:eastAsia="SimSun" w:hAnsi="Arial" w:cs="Arial"/>
          <w:sz w:val="22"/>
          <w:szCs w:val="22"/>
        </w:rPr>
      </w:pPr>
      <w:r>
        <w:rPr>
          <w:rFonts w:ascii="Arial" w:hAnsi="Arial"/>
          <w:sz w:val="22"/>
        </w:rPr>
        <w:t>Международное бюро Всемирной организации интеллектуальной собственности</w:t>
      </w:r>
      <w:r w:rsidR="00421AAE">
        <w:rPr>
          <w:rFonts w:ascii="Arial" w:hAnsi="Arial"/>
          <w:sz w:val="22"/>
        </w:rPr>
        <w:t> </w:t>
      </w:r>
      <w:r>
        <w:rPr>
          <w:rFonts w:ascii="Arial" w:hAnsi="Arial"/>
          <w:sz w:val="22"/>
        </w:rPr>
        <w:t>(ВОИС) свидетельствует свое уважение Постоянной миссии наблюдателя от Государства Палестина при Отделении Организации Объединенных Наций в Женеве и имеет честь пригласить Палестину быть представленной в качестве наблюдателя на Дипломатической конференции по заключению и принятию Договора о законах по образцам (ДЗО) (далее именуемой «Дипломатическая конференция»).</w:t>
      </w:r>
    </w:p>
    <w:p w14:paraId="3A29736D" w14:textId="18E047B9" w:rsidR="00A848B0" w:rsidRPr="00A848B0" w:rsidRDefault="00A848B0" w:rsidP="00421AAE">
      <w:pPr>
        <w:spacing w:after="240"/>
        <w:rPr>
          <w:rFonts w:ascii="Arial" w:eastAsia="SimSun" w:hAnsi="Arial" w:cs="Arial"/>
          <w:sz w:val="22"/>
          <w:szCs w:val="22"/>
        </w:rPr>
      </w:pPr>
      <w:r>
        <w:rPr>
          <w:rFonts w:ascii="Arial" w:hAnsi="Arial"/>
          <w:sz w:val="22"/>
        </w:rPr>
        <w:t xml:space="preserve">Дипломатическая конференция состоится в [город, страна] в [место проведения] в период [сроки] и откроется в 10 часов утра в первый день ее проведения.  В целях облегчения процесса регистрации участников действует онлайновая система регистрации.  Представителей Палестины, назначенных для участия в Дипломатической конференции, просим зарегистрироваться </w:t>
      </w:r>
      <w:r w:rsidR="00E824CB">
        <w:rPr>
          <w:rFonts w:ascii="Arial" w:hAnsi="Arial"/>
          <w:sz w:val="22"/>
        </w:rPr>
        <w:t>не позднее</w:t>
      </w:r>
      <w:r>
        <w:rPr>
          <w:rFonts w:ascii="Arial" w:hAnsi="Arial"/>
          <w:sz w:val="22"/>
        </w:rPr>
        <w:t xml:space="preserve"> (дата) по ссылке: (ссылка).</w:t>
      </w:r>
    </w:p>
    <w:p w14:paraId="5AD37BFB" w14:textId="77777777" w:rsidR="00A848B0" w:rsidRPr="00A848B0" w:rsidRDefault="00A848B0" w:rsidP="00421AAE">
      <w:pPr>
        <w:spacing w:after="240"/>
        <w:rPr>
          <w:rFonts w:ascii="Arial" w:eastAsia="SimSun" w:hAnsi="Arial" w:cs="Arial"/>
          <w:sz w:val="22"/>
          <w:szCs w:val="22"/>
        </w:rPr>
      </w:pPr>
      <w:r>
        <w:rPr>
          <w:rFonts w:ascii="Arial" w:hAnsi="Arial"/>
          <w:sz w:val="22"/>
        </w:rP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30E1C61D" w14:textId="2CDAB076" w:rsidR="00A848B0" w:rsidRPr="00A848B0" w:rsidRDefault="00A848B0" w:rsidP="00421AAE">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71552" behindDoc="0" locked="0" layoutInCell="1" allowOverlap="1" wp14:anchorId="5CFFA266" wp14:editId="5606098E">
                <wp:simplePos x="0" y="0"/>
                <wp:positionH relativeFrom="column">
                  <wp:posOffset>-684530</wp:posOffset>
                </wp:positionH>
                <wp:positionV relativeFrom="paragraph">
                  <wp:posOffset>171450</wp:posOffset>
                </wp:positionV>
                <wp:extent cx="317500" cy="63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17E3C0F" w14:textId="77777777" w:rsidR="002C3BF3" w:rsidRPr="00864205"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FFA266" id="Text Box 38" o:spid="_x0000_s1036" type="#_x0000_t202" style="position:absolute;margin-left:-53.9pt;margin-top:13.5pt;width:25pt;height: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eChgIAAEwFAAAOAAAAZHJzL2Uyb0RvYy54bWysVFFv0zAQfkfiP1h+Z2k3MVC1dCobRUjT&#10;mLShPV8dp4lwbHN225Rfz2cnXRnjASFenIvv/Pm7u+98cdl3Rmw1h9bZUk5PJlJoq1zV2nUpvz4s&#10;37yXIkSyFRlndSn3OsjL+etXFzs/06eucabSLABiw2znS9nE6GdFEVSjOwonzmsLZ+24o4hfXhcV&#10;0w7onSlOJ5PzYue48uyUDgG714NTzjN+XWsVv9R10FGYUoJbzCvndZXWYn5BszWTb1o10qB/YNFR&#10;a3HpE9Q1RRIbbl9Ada1iF1wdT5TrClfXrdI5B2QznfyWzX1DXudcUJzgn8oU/h+sut3e+zsWsf/g&#10;ejQwFWTnwyxgM+XT19ylL5gK+FHC/VPZdB+FwubZ9N3bCTwKrvOzZAKkOJ71HOIn7TqRjFIympJr&#10;RdubEIfQQ0i6KjjTVsvWmPyjeL26MiyGnkFUuCh3LnnJ+IbElnJzB6QwHsgMnkEZK3YDQVAlaK02&#10;FGF2viplsGspyKwhYhU503t2OBFMNPJdK0Pq25DCSwJj5Mv7k+OaQjNgZPRBfuw2tgJ7mjWaqo+2&#10;EnHvMSsWEyMT505XUhgNbsnKkZFa8zeRaIOx4HLsabJiv+pFi7SnuVdpa+WqPXTAbhiR4NWyBeEb&#10;CvGOGDOBumPO4xcstXFg5UZLisbxjz/tp3hIFV6kgRlDmb9viJGU+WwhYkDGg8EHY3Uw7Ka7cujs&#10;FC+IV9nEAY7mYNbsukeM/yLdAhdZhbtKiaYO5lUcVIPnQ+nFIgdh7DzFG3vvVYJOVU+Neegfif2o&#10;0Ahl37rD9EFmz4U6xGZ1+sUmumWbVXys4lhvjGxWwfi8pDfh1/8cdXwE5z8BAAD//wMAUEsDBBQA&#10;BgAIAAAAIQDxIqCe4QAAAAoBAAAPAAAAZHJzL2Rvd25yZXYueG1sTI9BT4NAEIXvJv6HzZh4MXRp&#10;jdYgQ1Ob2IMH01Zj4m2BKRDZWWQXiv/e6UmP8+blve+lq8m2aqTeN44R5rMYFHHhyoYrhPe35+gB&#10;lA+GS9M6JoQf8rDKLi9Sk5TuxHsaD6FSEsI+MQh1CF2itS9qssbPXEcsv6PrrQly9pUue3OScNvq&#10;RRzfa2salobadLSpqfg6DBbhaTtW+uNlN9p8tzm+ftth/bm9Qby+mtaPoAJN4c8MZ3xBh0yYcjdw&#10;6VWLEM3jpbAHhMVSRokjujsLOcKtCDpL9f8J2S8AAAD//wMAUEsBAi0AFAAGAAgAAAAhALaDOJL+&#10;AAAA4QEAABMAAAAAAAAAAAAAAAAAAAAAAFtDb250ZW50X1R5cGVzXS54bWxQSwECLQAUAAYACAAA&#10;ACEAOP0h/9YAAACUAQAACwAAAAAAAAAAAAAAAAAvAQAAX3JlbHMvLnJlbHNQSwECLQAUAAYACAAA&#10;ACEAt9XXgoYCAABMBQAADgAAAAAAAAAAAAAAAAAuAgAAZHJzL2Uyb0RvYy54bWxQSwECLQAUAAYA&#10;CAAAACEA8SKgnuEAAAAKAQAADwAAAAAAAAAAAAAAAADgBAAAZHJzL2Rvd25yZXYueG1sUEsFBgAA&#10;AAAEAAQA8wAAAO4FAAAAAA==&#10;" fillcolor="black" strokeweight=".5pt">
                <v:fill opacity="0"/>
                <v:stroke opacity="0" joinstyle="round"/>
                <v:textbox style="mso-fit-shape-to-text:t" inset="0,0,0,0">
                  <w:txbxContent>
                    <w:p w14:paraId="217E3C0F" w14:textId="77777777" w:rsidR="002C3BF3" w:rsidRPr="00864205"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Повестки дня Дипломатической конференции и проект Правил процедуры Дипломатической конференции прилагаются к настоящей ноте.</w:t>
      </w:r>
    </w:p>
    <w:p w14:paraId="43A40950" w14:textId="48C23E63" w:rsidR="00A848B0" w:rsidRPr="00A848B0" w:rsidRDefault="00A848B0" w:rsidP="00421AAE">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70528" behindDoc="0" locked="0" layoutInCell="1" allowOverlap="1" wp14:anchorId="40A97902" wp14:editId="40941532">
                <wp:simplePos x="0" y="0"/>
                <wp:positionH relativeFrom="column">
                  <wp:posOffset>-684530</wp:posOffset>
                </wp:positionH>
                <wp:positionV relativeFrom="paragraph">
                  <wp:posOffset>337185</wp:posOffset>
                </wp:positionV>
                <wp:extent cx="317500" cy="635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D4BF53A" w14:textId="77777777" w:rsidR="002C3BF3" w:rsidRPr="00864205"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A97902" id="Text Box 37" o:spid="_x0000_s1037" type="#_x0000_t202" style="position:absolute;margin-left:-53.9pt;margin-top:26.55pt;width:25pt;height: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OnhgIAAEw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TY8NXrtpDB+yGEQleLVsQvqEQ&#10;74gxE6g75jx+wVIbB1ZutKRoHP/4036Kh1ThRRqYMZT5+4YYSZnPFiIGZDwYfDBWB8NuuiuHzk7x&#10;gniVTRzgaA5mza57xPgv0i1wkVW4q5Ro6mBexUE1eD6UXixyEMbOU7yx914l6FT11JiH/pHYjwqN&#10;UPatO0wfZPZcqENsVqdfbKJbtlnFqbBDFcd6Y2SzCsbnJb0Jv/7nqKdHcP4TAAD//wMAUEsDBBQA&#10;BgAIAAAAIQDTsfdn4QAAAAoBAAAPAAAAZHJzL2Rvd25yZXYueG1sTI9NS8NAEIbvgv9hGcGLpJso&#10;rSVmUmrBHjxIrVLwtslOk2B2N2Y3afz3Tk/2+H7wzjPZajKtGKn3jbMIySwGQbZ0urEVwufHS7QE&#10;4YOyWrXOEsIveVjl11eZSrU72Xca96ESPGJ9qhDqELpUSl/WZJSfuY4sZ0fXGxVY9pXUvTrxuGnl&#10;fRwvpFGN5Qu16mhTU/m9HwzC83as5OF1N5pitzm+/Zhh/bW9Q7y9mdZPIAJN4b8MZ3xGh5yZCjdY&#10;7UWLECXxI7MHhPlDAoIb0fxsFAgLNmSeycsX8j8AAAD//wMAUEsBAi0AFAAGAAgAAAAhALaDOJL+&#10;AAAA4QEAABMAAAAAAAAAAAAAAAAAAAAAAFtDb250ZW50X1R5cGVzXS54bWxQSwECLQAUAAYACAAA&#10;ACEAOP0h/9YAAACUAQAACwAAAAAAAAAAAAAAAAAvAQAAX3JlbHMvLnJlbHNQSwECLQAUAAYACAAA&#10;ACEANnLzp4YCAABMBQAADgAAAAAAAAAAAAAAAAAuAgAAZHJzL2Uyb0RvYy54bWxQSwECLQAUAAYA&#10;CAAAACEA07H3Z+EAAAAKAQAADwAAAAAAAAAAAAAAAADgBAAAZHJzL2Rvd25yZXYueG1sUEsFBgAA&#10;AAAEAAQA8wAAAO4FAAAAAA==&#10;" fillcolor="black" strokeweight=".5pt">
                <v:fill opacity="0"/>
                <v:stroke opacity="0" joinstyle="round"/>
                <v:textbox style="mso-fit-shape-to-text:t" inset="0,0,0,0">
                  <w:txbxContent>
                    <w:p w14:paraId="6D4BF53A" w14:textId="77777777" w:rsidR="002C3BF3" w:rsidRPr="00864205"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sz w:val="22"/>
        </w:rPr>
        <w:t>Проект статей, включая проект административных и заключительных положений, а также проект Инструкции по праву и практике в области промышленных образцов в совокупности составляют «</w:t>
      </w:r>
      <w:r w:rsidR="00DB1DC6">
        <w:rPr>
          <w:rFonts w:ascii="Arial" w:hAnsi="Arial"/>
          <w:sz w:val="22"/>
        </w:rPr>
        <w:t>О</w:t>
      </w:r>
      <w:r>
        <w:rPr>
          <w:rFonts w:ascii="Arial" w:hAnsi="Arial"/>
          <w:sz w:val="22"/>
        </w:rPr>
        <w:t xml:space="preserve">сновное предложение», упомянутое в правиле 29(1)(a) проекта Правил процедуры.  Проект </w:t>
      </w:r>
      <w:r w:rsidR="00DB1DC6">
        <w:rPr>
          <w:rFonts w:ascii="Arial" w:hAnsi="Arial"/>
          <w:sz w:val="22"/>
        </w:rPr>
        <w:t>О</w:t>
      </w:r>
      <w:r>
        <w:rPr>
          <w:rFonts w:ascii="Arial" w:hAnsi="Arial"/>
          <w:sz w:val="22"/>
        </w:rPr>
        <w:t>сновного предложения также прилагается к настоящей ноте.</w:t>
      </w:r>
    </w:p>
    <w:p w14:paraId="0F5B0AC0" w14:textId="77777777" w:rsidR="00A848B0" w:rsidRPr="00A848B0" w:rsidRDefault="00A848B0" w:rsidP="00421AAE">
      <w:pPr>
        <w:spacing w:after="240"/>
        <w:rPr>
          <w:rFonts w:ascii="Arial" w:eastAsia="SimSun" w:hAnsi="Arial" w:cs="Arial"/>
          <w:sz w:val="22"/>
          <w:szCs w:val="22"/>
        </w:rPr>
      </w:pPr>
      <w:r>
        <w:rPr>
          <w:rFonts w:ascii="Arial" w:hAnsi="Arial"/>
          <w:sz w:val="22"/>
        </w:rPr>
        <w:t>Обращается внимание на тот факт, что представители Палестины должны будут иметь письма о назначении (см. правило 7 проекта Правил процедуры Дипломатической конференции, документ DLT/2/PM/3).</w:t>
      </w:r>
    </w:p>
    <w:p w14:paraId="5C77CC0D" w14:textId="41436DF8" w:rsidR="00A848B0" w:rsidRPr="00A848B0" w:rsidRDefault="00A848B0" w:rsidP="00421AAE">
      <w:pPr>
        <w:spacing w:after="480"/>
        <w:rPr>
          <w:rFonts w:ascii="Arial" w:eastAsia="SimSun" w:hAnsi="Arial" w:cs="Arial"/>
          <w:sz w:val="22"/>
          <w:szCs w:val="22"/>
        </w:rPr>
      </w:pPr>
      <w:r>
        <w:rPr>
          <w:rFonts w:ascii="Arial" w:hAnsi="Arial"/>
          <w:sz w:val="22"/>
        </w:rPr>
        <w:t>Просьба сообщить</w:t>
      </w:r>
      <w:r w:rsidR="00E824CB">
        <w:rPr>
          <w:rFonts w:ascii="Arial" w:hAnsi="Arial"/>
          <w:sz w:val="22"/>
        </w:rPr>
        <w:t xml:space="preserve"> Международному бюро</w:t>
      </w:r>
      <w:r>
        <w:rPr>
          <w:rFonts w:ascii="Arial" w:hAnsi="Arial"/>
          <w:sz w:val="22"/>
        </w:rPr>
        <w:t xml:space="preserve"> имя (имена) и должность (должности) лиц, которые будут представлять Палестину, </w:t>
      </w:r>
      <w:r w:rsidR="00E824CB">
        <w:rPr>
          <w:rFonts w:ascii="Arial" w:hAnsi="Arial"/>
          <w:sz w:val="22"/>
        </w:rPr>
        <w:t>не позднее</w:t>
      </w:r>
      <w:r>
        <w:rPr>
          <w:rFonts w:ascii="Arial" w:hAnsi="Arial"/>
          <w:sz w:val="22"/>
        </w:rPr>
        <w:t xml:space="preserve"> [дата].  Поскольку ВОИС привержена делу обеспечения гендерного равенства, было бы желательно при назначении представителей, по возможности, придерживаться этого принципа.</w:t>
      </w:r>
    </w:p>
    <w:p w14:paraId="337BE349" w14:textId="77777777" w:rsidR="00A848B0" w:rsidRPr="00A848B0" w:rsidRDefault="00A848B0" w:rsidP="00421AAE">
      <w:pPr>
        <w:spacing w:after="480"/>
        <w:ind w:left="5256"/>
        <w:rPr>
          <w:rFonts w:ascii="Arial" w:eastAsia="SimSun" w:hAnsi="Arial" w:cs="Arial"/>
          <w:sz w:val="22"/>
          <w:szCs w:val="20"/>
        </w:rPr>
      </w:pPr>
      <w:r>
        <w:rPr>
          <w:rFonts w:ascii="Arial" w:hAnsi="Arial"/>
          <w:sz w:val="22"/>
        </w:rPr>
        <w:t>[дата]</w:t>
      </w:r>
    </w:p>
    <w:p w14:paraId="6CF334E9" w14:textId="36A542AD" w:rsidR="00A848B0" w:rsidRPr="00A848B0" w:rsidRDefault="00A848B0" w:rsidP="00421AAE">
      <w:pPr>
        <w:spacing w:after="480"/>
        <w:rPr>
          <w:rFonts w:ascii="Arial" w:eastAsia="SimSun" w:hAnsi="Arial" w:cs="Arial"/>
          <w:sz w:val="22"/>
          <w:szCs w:val="22"/>
        </w:rPr>
      </w:pPr>
      <w:r>
        <w:rPr>
          <w:rFonts w:ascii="Arial" w:hAnsi="Arial"/>
          <w:sz w:val="22"/>
        </w:rPr>
        <w:t>Приложения:  DLT/DC/1 Prov., DLT/DC/2, DLT/DC/3 и DLT/DC/4</w:t>
      </w:r>
      <w:r w:rsidR="00421AAE">
        <w:rPr>
          <w:rFonts w:ascii="Arial" w:hAnsi="Arial"/>
          <w:sz w:val="22"/>
        </w:rPr>
        <w:t>.</w:t>
      </w:r>
    </w:p>
    <w:p w14:paraId="735D9A91" w14:textId="77777777" w:rsidR="00A848B0" w:rsidRPr="00A848B0" w:rsidRDefault="00A848B0" w:rsidP="00A848B0">
      <w:pPr>
        <w:ind w:left="5387" w:hanging="142"/>
        <w:rPr>
          <w:rFonts w:ascii="Arial" w:eastAsia="Times New Roman" w:hAnsi="Arial" w:cs="Arial"/>
          <w:sz w:val="22"/>
          <w:szCs w:val="22"/>
        </w:rPr>
      </w:pPr>
      <w:r>
        <w:rPr>
          <w:rFonts w:ascii="Arial" w:hAnsi="Arial"/>
          <w:sz w:val="22"/>
        </w:rPr>
        <w:t>[Приложение V следует]</w:t>
      </w:r>
    </w:p>
    <w:p w14:paraId="68FF9439" w14:textId="77777777" w:rsidR="00A848B0" w:rsidRPr="00A848B0" w:rsidRDefault="00A848B0" w:rsidP="00A848B0">
      <w:pPr>
        <w:rPr>
          <w:rFonts w:ascii="Arial" w:eastAsia="SimSun" w:hAnsi="Arial" w:cs="Arial"/>
          <w:sz w:val="22"/>
          <w:szCs w:val="20"/>
          <w:lang w:eastAsia="en-US"/>
        </w:rPr>
        <w:sectPr w:rsidR="00A848B0" w:rsidRPr="00A848B0">
          <w:headerReference w:type="first" r:id="rId27"/>
          <w:pgSz w:w="11907" w:h="16840" w:code="9"/>
          <w:pgMar w:top="510" w:right="1418" w:bottom="1418" w:left="1418" w:header="510" w:footer="1021" w:gutter="0"/>
          <w:cols w:space="720"/>
          <w:titlePg/>
        </w:sectPr>
      </w:pPr>
    </w:p>
    <w:p w14:paraId="2FE6501C" w14:textId="28799C43" w:rsidR="00A848B0" w:rsidRPr="00A848B0" w:rsidRDefault="00A848B0" w:rsidP="00425B45">
      <w:pPr>
        <w:spacing w:after="480"/>
        <w:rPr>
          <w:rFonts w:ascii="Arial" w:eastAsia="SimSun" w:hAnsi="Arial" w:cs="Arial"/>
          <w:sz w:val="22"/>
          <w:szCs w:val="22"/>
          <w:u w:val="single"/>
        </w:rPr>
      </w:pPr>
      <w:r>
        <w:rPr>
          <w:rFonts w:ascii="Arial" w:hAnsi="Arial"/>
          <w:sz w:val="22"/>
          <w:u w:val="single"/>
        </w:rPr>
        <w:lastRenderedPageBreak/>
        <w:t>СПИСОК МЕЖПРАВИТЕЛЬСТВЕННЫХ ОРГАНИЗАЦИЙ, КРОМЕ АРОИС, БОИП, ЕАПО, ЕС И АОИС, КОТОРЫЕ ПРЕДЛАГАЕТСЯ ПРИГЛАСИТЬ В КАЧЕСТВЕ НАБЛЮДАТЕЛЕЙ</w:t>
      </w:r>
    </w:p>
    <w:p w14:paraId="5E22D165" w14:textId="77777777" w:rsidR="00A848B0" w:rsidRPr="00A848B0" w:rsidRDefault="00A848B0" w:rsidP="00425B45">
      <w:pPr>
        <w:tabs>
          <w:tab w:val="left" w:pos="0"/>
        </w:tabs>
        <w:spacing w:after="240"/>
        <w:rPr>
          <w:rFonts w:ascii="Arial" w:eastAsia="SimSun" w:hAnsi="Arial" w:cs="Arial"/>
          <w:sz w:val="22"/>
          <w:szCs w:val="22"/>
        </w:rPr>
      </w:pPr>
      <w:r>
        <w:rPr>
          <w:rFonts w:ascii="Arial" w:hAnsi="Arial"/>
          <w:sz w:val="22"/>
        </w:rPr>
        <w:t>Все межправительственные организации, кроме АРОИС, БОИП, ЕАПО, ЕС и АОИС, которые допускаются в качестве наблюдателей на заседания Ассамблей государств — членов ВОИС:</w:t>
      </w:r>
    </w:p>
    <w:p w14:paraId="29484D37" w14:textId="77777777" w:rsidR="00A848B0" w:rsidRPr="00A848B0" w:rsidRDefault="00A848B0" w:rsidP="00A848B0">
      <w:pPr>
        <w:rPr>
          <w:rFonts w:ascii="Arial" w:eastAsia="SimSun" w:hAnsi="Arial" w:cs="Arial"/>
          <w:sz w:val="22"/>
          <w:szCs w:val="20"/>
        </w:rPr>
      </w:pPr>
      <w:r>
        <w:rPr>
          <w:rFonts w:ascii="Arial" w:hAnsi="Arial"/>
          <w:sz w:val="22"/>
        </w:rPr>
        <w:t>Группа государств Африки, Карибского региона и Тихоокеанского региона (Группа АКТ)</w:t>
      </w:r>
    </w:p>
    <w:p w14:paraId="55C70F9F" w14:textId="77777777" w:rsidR="00A848B0" w:rsidRPr="00A848B0" w:rsidRDefault="00A848B0" w:rsidP="00A848B0">
      <w:pPr>
        <w:rPr>
          <w:rFonts w:ascii="Arial" w:eastAsia="SimSun" w:hAnsi="Arial" w:cs="Arial"/>
          <w:sz w:val="22"/>
          <w:szCs w:val="20"/>
        </w:rPr>
      </w:pPr>
      <w:r>
        <w:rPr>
          <w:rFonts w:ascii="Arial" w:hAnsi="Arial"/>
          <w:sz w:val="22"/>
        </w:rPr>
        <w:t>Африканский региональный центр технологии (АРЦТ)</w:t>
      </w:r>
    </w:p>
    <w:p w14:paraId="50AF1C08" w14:textId="77777777" w:rsidR="00A848B0" w:rsidRPr="00A848B0" w:rsidRDefault="00A848B0" w:rsidP="00A848B0">
      <w:pPr>
        <w:rPr>
          <w:rFonts w:ascii="Arial" w:eastAsia="SimSun" w:hAnsi="Arial" w:cs="Arial"/>
          <w:sz w:val="22"/>
          <w:szCs w:val="20"/>
        </w:rPr>
      </w:pPr>
      <w:r>
        <w:rPr>
          <w:rFonts w:ascii="Arial" w:hAnsi="Arial"/>
          <w:sz w:val="22"/>
        </w:rPr>
        <w:t>Африканский союз (АС)</w:t>
      </w:r>
    </w:p>
    <w:p w14:paraId="68D32D81" w14:textId="77777777" w:rsidR="00A848B0" w:rsidRPr="00A848B0" w:rsidRDefault="00A848B0" w:rsidP="00A848B0">
      <w:pPr>
        <w:rPr>
          <w:rFonts w:ascii="Arial" w:eastAsia="SimSun" w:hAnsi="Arial" w:cs="Arial"/>
          <w:sz w:val="22"/>
          <w:szCs w:val="20"/>
        </w:rPr>
      </w:pPr>
      <w:r>
        <w:rPr>
          <w:rFonts w:ascii="Arial" w:hAnsi="Arial"/>
          <w:sz w:val="22"/>
        </w:rPr>
        <w:t>Арабская организация промышленного развития и горного дела (АОПРГ)</w:t>
      </w:r>
    </w:p>
    <w:p w14:paraId="08859C76" w14:textId="77777777" w:rsidR="00A848B0" w:rsidRPr="00A848B0" w:rsidRDefault="00A848B0" w:rsidP="00A848B0">
      <w:pPr>
        <w:rPr>
          <w:rFonts w:ascii="Arial" w:eastAsia="SimSun" w:hAnsi="Arial" w:cs="Arial"/>
          <w:sz w:val="22"/>
          <w:szCs w:val="20"/>
        </w:rPr>
      </w:pPr>
      <w:r>
        <w:rPr>
          <w:rFonts w:ascii="Arial" w:hAnsi="Arial"/>
          <w:sz w:val="22"/>
        </w:rPr>
        <w:t>Арабская лига организации по образованию, культуре и науке (АЛЕСКО)</w:t>
      </w:r>
    </w:p>
    <w:p w14:paraId="08D0123E" w14:textId="77777777" w:rsidR="00A848B0" w:rsidRPr="00A848B0" w:rsidRDefault="00A848B0" w:rsidP="00A848B0">
      <w:pPr>
        <w:rPr>
          <w:rFonts w:ascii="Arial" w:eastAsia="SimSun" w:hAnsi="Arial" w:cs="Arial"/>
          <w:sz w:val="22"/>
          <w:szCs w:val="20"/>
        </w:rPr>
      </w:pPr>
      <w:r>
        <w:rPr>
          <w:rFonts w:ascii="Arial" w:hAnsi="Arial"/>
          <w:sz w:val="22"/>
        </w:rPr>
        <w:t>Радиовещательный союз арабских государств (АСБ)</w:t>
      </w:r>
    </w:p>
    <w:p w14:paraId="315890EB" w14:textId="77777777" w:rsidR="00A848B0" w:rsidRPr="00A848B0" w:rsidRDefault="00A848B0" w:rsidP="00A848B0">
      <w:pPr>
        <w:rPr>
          <w:rFonts w:ascii="Arial" w:eastAsia="SimSun" w:hAnsi="Arial" w:cs="Arial"/>
          <w:sz w:val="22"/>
          <w:szCs w:val="20"/>
        </w:rPr>
      </w:pPr>
      <w:r>
        <w:rPr>
          <w:rFonts w:ascii="Arial" w:hAnsi="Arial"/>
          <w:sz w:val="22"/>
        </w:rPr>
        <w:t>Азиатско-Африканский правовой консультативный комитет (ААПКК)</w:t>
      </w:r>
    </w:p>
    <w:p w14:paraId="2DBC4A49" w14:textId="77777777" w:rsidR="00A848B0" w:rsidRPr="00A848B0" w:rsidRDefault="00A848B0" w:rsidP="00A848B0">
      <w:pPr>
        <w:rPr>
          <w:rFonts w:ascii="Arial" w:eastAsia="SimSun" w:hAnsi="Arial" w:cs="Arial"/>
          <w:sz w:val="22"/>
          <w:szCs w:val="20"/>
        </w:rPr>
      </w:pPr>
      <w:r>
        <w:rPr>
          <w:rFonts w:ascii="Arial" w:hAnsi="Arial"/>
          <w:sz w:val="22"/>
        </w:rPr>
        <w:t>Ассоциация стран Юго-Восточной Азии (АСЕАН)</w:t>
      </w:r>
    </w:p>
    <w:p w14:paraId="2B7A8DDD" w14:textId="77777777" w:rsidR="00A848B0" w:rsidRPr="00A848B0" w:rsidRDefault="00A848B0" w:rsidP="00A848B0">
      <w:pPr>
        <w:rPr>
          <w:rFonts w:ascii="Arial" w:eastAsia="SimSun" w:hAnsi="Arial" w:cs="Arial"/>
          <w:sz w:val="22"/>
          <w:szCs w:val="20"/>
        </w:rPr>
      </w:pPr>
      <w:r>
        <w:rPr>
          <w:rFonts w:ascii="Arial" w:hAnsi="Arial"/>
          <w:sz w:val="22"/>
        </w:rPr>
        <w:t>Карибское сообщество (КАРИКОМ)</w:t>
      </w:r>
    </w:p>
    <w:p w14:paraId="17A12BBB" w14:textId="77777777" w:rsidR="00A848B0" w:rsidRPr="00A848B0" w:rsidRDefault="00A848B0" w:rsidP="00A848B0">
      <w:pPr>
        <w:rPr>
          <w:rFonts w:ascii="Arial" w:eastAsia="SimSun" w:hAnsi="Arial" w:cs="Arial"/>
          <w:sz w:val="22"/>
          <w:szCs w:val="20"/>
        </w:rPr>
      </w:pPr>
      <w:r>
        <w:rPr>
          <w:rFonts w:ascii="Arial" w:hAnsi="Arial"/>
          <w:sz w:val="22"/>
        </w:rPr>
        <w:t>Секретариат Центральной Америки по экономической интеграции (СИЕКА)</w:t>
      </w:r>
    </w:p>
    <w:p w14:paraId="1D17739C" w14:textId="77777777" w:rsidR="00A848B0" w:rsidRPr="00A848B0" w:rsidRDefault="00A848B0" w:rsidP="00A848B0">
      <w:pPr>
        <w:rPr>
          <w:rFonts w:ascii="Arial" w:eastAsia="SimSun" w:hAnsi="Arial" w:cs="Arial"/>
          <w:sz w:val="22"/>
          <w:szCs w:val="20"/>
        </w:rPr>
      </w:pPr>
      <w:r>
        <w:rPr>
          <w:rFonts w:ascii="Arial" w:hAnsi="Arial"/>
          <w:sz w:val="22"/>
        </w:rPr>
        <w:t>Единая платформа языковых ресурсов и технической инфраструктуры в качестве Европейского консорциума по исследовательской инфраструктуре (КЛАРИН ЕРИК)</w:t>
      </w:r>
    </w:p>
    <w:p w14:paraId="27BAF6DF" w14:textId="77777777" w:rsidR="00A848B0" w:rsidRPr="00A848B0" w:rsidRDefault="00A848B0" w:rsidP="00A848B0">
      <w:pPr>
        <w:rPr>
          <w:rFonts w:ascii="Arial" w:eastAsia="SimSun" w:hAnsi="Arial" w:cs="Arial"/>
          <w:sz w:val="22"/>
          <w:szCs w:val="20"/>
        </w:rPr>
      </w:pPr>
      <w:r>
        <w:rPr>
          <w:rFonts w:ascii="Arial" w:hAnsi="Arial"/>
          <w:sz w:val="22"/>
        </w:rPr>
        <w:t>Фонд сообщества по техническому сотрудничеству (ФСТС)</w:t>
      </w:r>
    </w:p>
    <w:p w14:paraId="4A9DA2A0" w14:textId="77777777" w:rsidR="00A848B0" w:rsidRPr="00A848B0" w:rsidRDefault="00A848B0" w:rsidP="00A848B0">
      <w:pPr>
        <w:rPr>
          <w:rFonts w:ascii="Arial" w:eastAsia="SimSun" w:hAnsi="Arial" w:cs="Arial"/>
          <w:sz w:val="22"/>
          <w:szCs w:val="20"/>
        </w:rPr>
      </w:pPr>
      <w:r>
        <w:rPr>
          <w:rFonts w:ascii="Arial" w:hAnsi="Arial"/>
          <w:sz w:val="22"/>
        </w:rPr>
        <w:t>Содружество Независимых Государств (СНГ)</w:t>
      </w:r>
    </w:p>
    <w:p w14:paraId="1C74B742" w14:textId="77777777" w:rsidR="00A848B0" w:rsidRPr="00A848B0" w:rsidRDefault="00A848B0" w:rsidP="00A848B0">
      <w:pPr>
        <w:rPr>
          <w:rFonts w:ascii="Arial" w:eastAsia="SimSun" w:hAnsi="Arial" w:cs="Arial"/>
          <w:sz w:val="22"/>
          <w:szCs w:val="20"/>
        </w:rPr>
      </w:pPr>
      <w:r>
        <w:rPr>
          <w:rFonts w:ascii="Arial" w:hAnsi="Arial"/>
          <w:sz w:val="22"/>
        </w:rPr>
        <w:t>Содружество по распространению знаний (СРЗ)</w:t>
      </w:r>
    </w:p>
    <w:p w14:paraId="44A71E5E" w14:textId="77777777" w:rsidR="00A848B0" w:rsidRPr="00A848B0" w:rsidRDefault="00A848B0" w:rsidP="00A848B0">
      <w:pPr>
        <w:rPr>
          <w:rFonts w:ascii="Arial" w:eastAsia="SimSun" w:hAnsi="Arial" w:cs="Arial"/>
          <w:sz w:val="22"/>
          <w:szCs w:val="20"/>
        </w:rPr>
      </w:pPr>
      <w:r>
        <w:rPr>
          <w:rFonts w:ascii="Arial" w:hAnsi="Arial"/>
          <w:sz w:val="22"/>
        </w:rPr>
        <w:t>Секретариат Содружества</w:t>
      </w:r>
    </w:p>
    <w:p w14:paraId="5A44C940" w14:textId="77777777" w:rsidR="00A848B0" w:rsidRPr="00A848B0" w:rsidRDefault="00A848B0" w:rsidP="00A848B0">
      <w:pPr>
        <w:rPr>
          <w:rFonts w:ascii="Arial" w:eastAsia="SimSun" w:hAnsi="Arial" w:cs="Arial"/>
          <w:sz w:val="22"/>
          <w:szCs w:val="20"/>
        </w:rPr>
      </w:pPr>
      <w:r>
        <w:rPr>
          <w:rFonts w:ascii="Arial" w:hAnsi="Arial"/>
          <w:sz w:val="22"/>
        </w:rPr>
        <w:t>Экономическое и монитарное сообщество Центральной Африки (СЕМАК)</w:t>
      </w:r>
    </w:p>
    <w:p w14:paraId="1BE97292" w14:textId="77777777" w:rsidR="00A848B0" w:rsidRPr="00A848B0" w:rsidRDefault="00A848B0" w:rsidP="00A848B0">
      <w:pPr>
        <w:rPr>
          <w:rFonts w:ascii="Arial" w:eastAsia="SimSun" w:hAnsi="Arial" w:cs="Arial"/>
          <w:sz w:val="22"/>
          <w:szCs w:val="20"/>
        </w:rPr>
      </w:pPr>
      <w:r>
        <w:rPr>
          <w:rFonts w:ascii="Arial" w:hAnsi="Arial"/>
          <w:sz w:val="22"/>
        </w:rPr>
        <w:t>Сообщество португало-язычных стран (СПЯС)</w:t>
      </w:r>
    </w:p>
    <w:p w14:paraId="65DD081B" w14:textId="77777777" w:rsidR="00A848B0" w:rsidRPr="00A848B0" w:rsidRDefault="00A848B0" w:rsidP="00A848B0">
      <w:pPr>
        <w:rPr>
          <w:rFonts w:ascii="Arial" w:eastAsia="SimSun" w:hAnsi="Arial" w:cs="Arial"/>
          <w:sz w:val="22"/>
          <w:szCs w:val="20"/>
        </w:rPr>
      </w:pPr>
      <w:r>
        <w:rPr>
          <w:rFonts w:ascii="Arial" w:hAnsi="Arial"/>
          <w:sz w:val="22"/>
        </w:rPr>
        <w:t>Конференция Латиноамериканских органов по информатике (КАЛАИ)</w:t>
      </w:r>
    </w:p>
    <w:p w14:paraId="6B8CCF12" w14:textId="77777777" w:rsidR="00A848B0" w:rsidRPr="00A848B0" w:rsidRDefault="00A848B0" w:rsidP="00A848B0">
      <w:pPr>
        <w:rPr>
          <w:rFonts w:ascii="Arial" w:eastAsia="SimSun" w:hAnsi="Arial" w:cs="Arial"/>
          <w:sz w:val="22"/>
          <w:szCs w:val="20"/>
        </w:rPr>
      </w:pPr>
      <w:r>
        <w:rPr>
          <w:rFonts w:ascii="Arial" w:hAnsi="Arial"/>
          <w:sz w:val="22"/>
        </w:rPr>
        <w:t>Совет Европы (СЕ)</w:t>
      </w:r>
    </w:p>
    <w:p w14:paraId="13F0C886" w14:textId="77777777" w:rsidR="00A848B0" w:rsidRPr="00A848B0" w:rsidRDefault="00A848B0" w:rsidP="00A848B0">
      <w:pPr>
        <w:rPr>
          <w:rFonts w:ascii="Arial" w:eastAsia="SimSun" w:hAnsi="Arial" w:cs="Arial"/>
          <w:sz w:val="22"/>
          <w:szCs w:val="20"/>
        </w:rPr>
      </w:pPr>
      <w:r>
        <w:rPr>
          <w:rFonts w:ascii="Arial" w:hAnsi="Arial"/>
          <w:sz w:val="22"/>
        </w:rPr>
        <w:t>Экономическое сообщество стран Больших Озер (ЭССБО)</w:t>
      </w:r>
    </w:p>
    <w:p w14:paraId="17496E36" w14:textId="77777777" w:rsidR="00A848B0" w:rsidRPr="00A848B0" w:rsidRDefault="00A848B0" w:rsidP="00A848B0">
      <w:pPr>
        <w:rPr>
          <w:rFonts w:ascii="Arial" w:eastAsia="SimSun" w:hAnsi="Arial" w:cs="Arial"/>
          <w:sz w:val="22"/>
          <w:szCs w:val="20"/>
        </w:rPr>
      </w:pPr>
      <w:r>
        <w:rPr>
          <w:rFonts w:ascii="Arial" w:hAnsi="Arial"/>
          <w:sz w:val="22"/>
        </w:rPr>
        <w:t>Евразийская экономическая комиссия (ЕЭК)</w:t>
      </w:r>
    </w:p>
    <w:p w14:paraId="7715C390" w14:textId="77777777" w:rsidR="00A848B0" w:rsidRPr="00A848B0" w:rsidRDefault="00A848B0" w:rsidP="00A848B0">
      <w:pPr>
        <w:rPr>
          <w:rFonts w:ascii="Arial" w:eastAsia="SimSun" w:hAnsi="Arial" w:cs="Arial"/>
          <w:sz w:val="22"/>
          <w:szCs w:val="20"/>
        </w:rPr>
      </w:pPr>
      <w:r>
        <w:rPr>
          <w:rFonts w:ascii="Arial" w:hAnsi="Arial"/>
          <w:sz w:val="22"/>
        </w:rPr>
        <w:t>Европейская аудиовизуальная обсерватория</w:t>
      </w:r>
    </w:p>
    <w:p w14:paraId="18FC6320" w14:textId="77777777" w:rsidR="00A848B0" w:rsidRPr="00A848B0" w:rsidRDefault="00A848B0" w:rsidP="00A848B0">
      <w:pPr>
        <w:rPr>
          <w:rFonts w:ascii="Arial" w:eastAsia="SimSun" w:hAnsi="Arial" w:cs="Arial"/>
          <w:sz w:val="22"/>
          <w:szCs w:val="20"/>
        </w:rPr>
      </w:pPr>
      <w:r>
        <w:rPr>
          <w:rFonts w:ascii="Arial" w:hAnsi="Arial"/>
          <w:sz w:val="22"/>
        </w:rPr>
        <w:t>Европейская ассоциация свободной торговли (ЕФТА)</w:t>
      </w:r>
    </w:p>
    <w:p w14:paraId="25738730" w14:textId="77777777" w:rsidR="00A848B0" w:rsidRPr="00A848B0" w:rsidRDefault="00A848B0" w:rsidP="00A848B0">
      <w:pPr>
        <w:rPr>
          <w:rFonts w:ascii="Arial" w:eastAsia="SimSun" w:hAnsi="Arial" w:cs="Arial"/>
          <w:sz w:val="22"/>
          <w:szCs w:val="20"/>
        </w:rPr>
      </w:pPr>
      <w:r>
        <w:rPr>
          <w:rFonts w:ascii="Arial" w:hAnsi="Arial"/>
          <w:sz w:val="22"/>
        </w:rPr>
        <w:t>Европейская патентная организация (EПO)</w:t>
      </w:r>
    </w:p>
    <w:p w14:paraId="5C15F7A1" w14:textId="77777777" w:rsidR="00A848B0" w:rsidRPr="00A848B0" w:rsidRDefault="00A848B0" w:rsidP="00A848B0">
      <w:pPr>
        <w:rPr>
          <w:rFonts w:ascii="Arial" w:eastAsia="SimSun" w:hAnsi="Arial" w:cs="Arial"/>
          <w:sz w:val="22"/>
          <w:szCs w:val="20"/>
        </w:rPr>
      </w:pPr>
      <w:r>
        <w:rPr>
          <w:rFonts w:ascii="Arial" w:hAnsi="Arial"/>
          <w:sz w:val="22"/>
        </w:rPr>
        <w:t>Европейская организация публичного права (ЕОПП)</w:t>
      </w:r>
    </w:p>
    <w:p w14:paraId="51C9C85C" w14:textId="77777777" w:rsidR="00A848B0" w:rsidRPr="00A848B0" w:rsidRDefault="00A848B0" w:rsidP="00A848B0">
      <w:pPr>
        <w:rPr>
          <w:rFonts w:ascii="Arial" w:eastAsia="SimSun" w:hAnsi="Arial" w:cs="Arial"/>
          <w:sz w:val="22"/>
          <w:szCs w:val="20"/>
        </w:rPr>
      </w:pPr>
      <w:r>
        <w:rPr>
          <w:rFonts w:ascii="Arial" w:hAnsi="Arial"/>
          <w:sz w:val="22"/>
        </w:rPr>
        <w:t>Федерация Арабских научно-исследовательских советов (ФАСРК)</w:t>
      </w:r>
    </w:p>
    <w:p w14:paraId="45184857" w14:textId="77777777" w:rsidR="00A848B0" w:rsidRPr="00A848B0" w:rsidRDefault="00A848B0" w:rsidP="00A848B0">
      <w:pPr>
        <w:rPr>
          <w:rFonts w:ascii="Arial" w:eastAsia="SimSun" w:hAnsi="Arial" w:cs="Arial"/>
          <w:sz w:val="22"/>
          <w:szCs w:val="20"/>
        </w:rPr>
      </w:pPr>
      <w:r>
        <w:rPr>
          <w:rFonts w:ascii="Arial" w:hAnsi="Arial"/>
          <w:sz w:val="22"/>
        </w:rPr>
        <w:t>Продовольственная и сельскохозяйственная организация ООН (ФАО)</w:t>
      </w:r>
    </w:p>
    <w:p w14:paraId="4F9C000E" w14:textId="77777777" w:rsidR="00A848B0" w:rsidRPr="00A848B0" w:rsidRDefault="00A848B0" w:rsidP="00A848B0">
      <w:pPr>
        <w:rPr>
          <w:rFonts w:ascii="Arial" w:eastAsia="SimSun" w:hAnsi="Arial" w:cs="Arial"/>
          <w:sz w:val="22"/>
          <w:szCs w:val="20"/>
        </w:rPr>
      </w:pPr>
      <w:r>
        <w:rPr>
          <w:rFonts w:ascii="Arial" w:hAnsi="Arial"/>
          <w:sz w:val="22"/>
        </w:rPr>
        <w:t>Генеральный секретариат Андского сообщества</w:t>
      </w:r>
    </w:p>
    <w:p w14:paraId="2EBAF9BF" w14:textId="77777777" w:rsidR="00A848B0" w:rsidRPr="00A848B0" w:rsidRDefault="00A848B0" w:rsidP="00A848B0">
      <w:pPr>
        <w:rPr>
          <w:rFonts w:ascii="Arial" w:eastAsia="SimSun" w:hAnsi="Arial" w:cs="Arial"/>
          <w:sz w:val="22"/>
          <w:szCs w:val="20"/>
        </w:rPr>
      </w:pPr>
      <w:r>
        <w:rPr>
          <w:rFonts w:ascii="Arial" w:hAnsi="Arial"/>
          <w:sz w:val="22"/>
        </w:rPr>
        <w:t>Международное агентство по атомной энергии (МАГАТЭ)</w:t>
      </w:r>
    </w:p>
    <w:p w14:paraId="560BD400" w14:textId="77777777" w:rsidR="00A848B0" w:rsidRPr="00A848B0" w:rsidRDefault="00A848B0" w:rsidP="00A848B0">
      <w:pPr>
        <w:rPr>
          <w:rFonts w:ascii="Arial" w:eastAsia="SimSun" w:hAnsi="Arial" w:cs="Arial"/>
          <w:sz w:val="22"/>
          <w:szCs w:val="20"/>
        </w:rPr>
      </w:pPr>
      <w:r>
        <w:rPr>
          <w:rFonts w:ascii="Arial" w:hAnsi="Arial"/>
          <w:sz w:val="22"/>
        </w:rPr>
        <w:t>Международный банк реконструкции и развития (МБРР)</w:t>
      </w:r>
    </w:p>
    <w:p w14:paraId="1ED0E602" w14:textId="77777777" w:rsidR="00A848B0" w:rsidRPr="00A848B0" w:rsidRDefault="00A848B0" w:rsidP="00A848B0">
      <w:pPr>
        <w:rPr>
          <w:rFonts w:ascii="Arial" w:eastAsia="SimSun" w:hAnsi="Arial" w:cs="Arial"/>
          <w:sz w:val="22"/>
          <w:szCs w:val="20"/>
        </w:rPr>
      </w:pPr>
      <w:r>
        <w:rPr>
          <w:rFonts w:ascii="Arial" w:hAnsi="Arial"/>
          <w:sz w:val="22"/>
        </w:rPr>
        <w:t>Международная организация гражданской авиации (ИКАО)</w:t>
      </w:r>
    </w:p>
    <w:p w14:paraId="4F14A4AE" w14:textId="77777777" w:rsidR="00A848B0" w:rsidRPr="00A848B0" w:rsidRDefault="00A848B0" w:rsidP="00A848B0">
      <w:pPr>
        <w:rPr>
          <w:rFonts w:ascii="Arial" w:eastAsia="SimSun" w:hAnsi="Arial" w:cs="Arial"/>
          <w:sz w:val="22"/>
          <w:szCs w:val="20"/>
        </w:rPr>
      </w:pPr>
      <w:r>
        <w:rPr>
          <w:rFonts w:ascii="Arial" w:hAnsi="Arial"/>
          <w:sz w:val="22"/>
        </w:rPr>
        <w:t>Международная организация криминальной полиции (ИНТЕРПОЛ)</w:t>
      </w:r>
    </w:p>
    <w:p w14:paraId="65FE8BC3" w14:textId="77777777" w:rsidR="00A848B0" w:rsidRPr="00A848B0" w:rsidRDefault="00A848B0" w:rsidP="00A848B0">
      <w:pPr>
        <w:rPr>
          <w:rFonts w:ascii="Arial" w:eastAsia="SimSun" w:hAnsi="Arial" w:cs="Arial"/>
          <w:sz w:val="22"/>
          <w:szCs w:val="20"/>
        </w:rPr>
      </w:pPr>
      <w:r>
        <w:rPr>
          <w:rFonts w:ascii="Arial" w:hAnsi="Arial"/>
          <w:sz w:val="22"/>
        </w:rPr>
        <w:t>Международная ассоциация по развитию (АМР)</w:t>
      </w:r>
    </w:p>
    <w:p w14:paraId="7144AEE6" w14:textId="77777777" w:rsidR="00A848B0" w:rsidRPr="00A848B0" w:rsidRDefault="00A848B0" w:rsidP="00A848B0">
      <w:pPr>
        <w:rPr>
          <w:rFonts w:ascii="Arial" w:eastAsia="SimSun" w:hAnsi="Arial" w:cs="Arial"/>
          <w:sz w:val="22"/>
          <w:szCs w:val="20"/>
        </w:rPr>
      </w:pPr>
      <w:r>
        <w:rPr>
          <w:rFonts w:ascii="Arial" w:hAnsi="Arial"/>
          <w:sz w:val="22"/>
        </w:rPr>
        <w:t>Международная финансовая корпорация (МФК)</w:t>
      </w:r>
    </w:p>
    <w:p w14:paraId="72F69F71" w14:textId="77777777" w:rsidR="00A848B0" w:rsidRPr="00A848B0" w:rsidRDefault="00A848B0" w:rsidP="00A848B0">
      <w:pPr>
        <w:rPr>
          <w:rFonts w:ascii="Arial" w:eastAsia="SimSun" w:hAnsi="Arial" w:cs="Arial"/>
          <w:sz w:val="22"/>
          <w:szCs w:val="20"/>
        </w:rPr>
      </w:pPr>
      <w:r>
        <w:rPr>
          <w:rFonts w:ascii="Arial" w:hAnsi="Arial"/>
          <w:sz w:val="22"/>
        </w:rPr>
        <w:t>Международный фонд сельскохозяйственного развития (ИФАД)</w:t>
      </w:r>
    </w:p>
    <w:p w14:paraId="7A4FB5D9" w14:textId="77777777" w:rsidR="00A848B0" w:rsidRPr="00A848B0" w:rsidRDefault="00A848B0" w:rsidP="00A848B0">
      <w:pPr>
        <w:rPr>
          <w:rFonts w:ascii="Arial" w:eastAsia="SimSun" w:hAnsi="Arial" w:cs="Arial"/>
          <w:sz w:val="22"/>
          <w:szCs w:val="20"/>
        </w:rPr>
      </w:pPr>
      <w:r>
        <w:rPr>
          <w:rFonts w:ascii="Arial" w:hAnsi="Arial"/>
          <w:sz w:val="22"/>
        </w:rPr>
        <w:t>Международная иберийская лаборатория нанотехнологий (МИЛН)</w:t>
      </w:r>
    </w:p>
    <w:p w14:paraId="5F003327" w14:textId="77777777" w:rsidR="00A848B0" w:rsidRPr="00A848B0" w:rsidRDefault="00A848B0" w:rsidP="00A848B0">
      <w:pPr>
        <w:rPr>
          <w:rFonts w:ascii="Arial" w:eastAsia="SimSun" w:hAnsi="Arial" w:cs="Arial"/>
          <w:sz w:val="22"/>
          <w:szCs w:val="20"/>
        </w:rPr>
      </w:pPr>
      <w:r>
        <w:rPr>
          <w:rFonts w:ascii="Arial" w:hAnsi="Arial"/>
          <w:sz w:val="22"/>
        </w:rPr>
        <w:t>Международный институт унификации частного права (ЮНИДРУА)</w:t>
      </w:r>
    </w:p>
    <w:p w14:paraId="25B7399C" w14:textId="77777777" w:rsidR="00A848B0" w:rsidRPr="00A848B0" w:rsidRDefault="00A848B0" w:rsidP="00A848B0">
      <w:pPr>
        <w:rPr>
          <w:rFonts w:ascii="Arial" w:eastAsia="SimSun" w:hAnsi="Arial" w:cs="Arial"/>
          <w:sz w:val="22"/>
          <w:szCs w:val="20"/>
        </w:rPr>
      </w:pPr>
      <w:r>
        <w:rPr>
          <w:rFonts w:ascii="Arial" w:hAnsi="Arial"/>
          <w:sz w:val="22"/>
        </w:rPr>
        <w:t>Международная организация труда (МОТ)</w:t>
      </w:r>
    </w:p>
    <w:p w14:paraId="0129D25E" w14:textId="77777777" w:rsidR="00A848B0" w:rsidRPr="00A848B0" w:rsidRDefault="00A848B0" w:rsidP="00A848B0">
      <w:pPr>
        <w:rPr>
          <w:rFonts w:ascii="Arial" w:eastAsia="SimSun" w:hAnsi="Arial" w:cs="Arial"/>
          <w:sz w:val="22"/>
          <w:szCs w:val="20"/>
        </w:rPr>
      </w:pPr>
      <w:r>
        <w:rPr>
          <w:rFonts w:ascii="Arial" w:hAnsi="Arial"/>
          <w:sz w:val="22"/>
        </w:rPr>
        <w:t>Международная морская организация (ММО)</w:t>
      </w:r>
    </w:p>
    <w:p w14:paraId="3C781892" w14:textId="77777777" w:rsidR="00A848B0" w:rsidRPr="00A848B0" w:rsidRDefault="00A848B0" w:rsidP="00A848B0">
      <w:pPr>
        <w:rPr>
          <w:rFonts w:ascii="Arial" w:eastAsia="SimSun" w:hAnsi="Arial" w:cs="Arial"/>
          <w:sz w:val="22"/>
          <w:szCs w:val="20"/>
        </w:rPr>
      </w:pPr>
      <w:r>
        <w:rPr>
          <w:rFonts w:ascii="Arial" w:hAnsi="Arial"/>
          <w:sz w:val="22"/>
        </w:rPr>
        <w:t>Международный валютный фонд (МВФ)</w:t>
      </w:r>
    </w:p>
    <w:p w14:paraId="66536A43" w14:textId="77777777" w:rsidR="00A848B0" w:rsidRPr="00A848B0" w:rsidRDefault="00A848B0" w:rsidP="00A848B0">
      <w:pPr>
        <w:rPr>
          <w:rFonts w:ascii="Arial" w:eastAsia="SimSun" w:hAnsi="Arial" w:cs="Arial"/>
          <w:sz w:val="22"/>
          <w:szCs w:val="20"/>
        </w:rPr>
      </w:pPr>
      <w:r>
        <w:rPr>
          <w:rFonts w:ascii="Arial" w:hAnsi="Arial"/>
          <w:sz w:val="22"/>
        </w:rPr>
        <w:t>Международный совет оливкового масла (МСОМ)</w:t>
      </w:r>
    </w:p>
    <w:p w14:paraId="29206DC0" w14:textId="77777777" w:rsidR="00A848B0" w:rsidRPr="00A848B0" w:rsidRDefault="00A848B0" w:rsidP="00A848B0">
      <w:pPr>
        <w:rPr>
          <w:rFonts w:ascii="Arial" w:eastAsia="SimSun" w:hAnsi="Arial" w:cs="Arial"/>
          <w:sz w:val="22"/>
          <w:szCs w:val="20"/>
        </w:rPr>
      </w:pPr>
      <w:r>
        <w:rPr>
          <w:rFonts w:ascii="Arial" w:hAnsi="Arial"/>
          <w:sz w:val="22"/>
        </w:rPr>
        <w:t>Международный союз электросвязи (МСЭ)</w:t>
      </w:r>
    </w:p>
    <w:p w14:paraId="5C1F1752" w14:textId="77777777" w:rsidR="00A848B0" w:rsidRPr="00A848B0" w:rsidRDefault="00A848B0" w:rsidP="00A848B0">
      <w:pPr>
        <w:rPr>
          <w:rFonts w:ascii="Arial" w:eastAsia="SimSun" w:hAnsi="Arial" w:cs="Arial"/>
          <w:sz w:val="22"/>
          <w:szCs w:val="20"/>
        </w:rPr>
      </w:pPr>
      <w:r>
        <w:rPr>
          <w:rFonts w:ascii="Arial" w:hAnsi="Arial"/>
          <w:sz w:val="22"/>
        </w:rPr>
        <w:t>Международный союз по охране новых сортов растений (УПОВ)</w:t>
      </w:r>
    </w:p>
    <w:p w14:paraId="2FCE83F3" w14:textId="77777777" w:rsidR="00A848B0" w:rsidRPr="00A848B0" w:rsidRDefault="00A848B0" w:rsidP="00A848B0">
      <w:pPr>
        <w:rPr>
          <w:rFonts w:ascii="Arial" w:eastAsia="SimSun" w:hAnsi="Arial" w:cs="Arial"/>
          <w:sz w:val="22"/>
          <w:szCs w:val="20"/>
        </w:rPr>
      </w:pPr>
      <w:r>
        <w:rPr>
          <w:rFonts w:ascii="Arial" w:hAnsi="Arial"/>
          <w:sz w:val="22"/>
        </w:rPr>
        <w:t>Международное бюро по винам и винограду (МБВВ)</w:t>
      </w:r>
    </w:p>
    <w:p w14:paraId="20A8CEFB" w14:textId="77777777" w:rsidR="00A848B0" w:rsidRPr="00A848B0" w:rsidRDefault="00A848B0" w:rsidP="00A848B0">
      <w:pPr>
        <w:rPr>
          <w:rFonts w:ascii="Arial" w:eastAsia="SimSun" w:hAnsi="Arial" w:cs="Arial"/>
          <w:sz w:val="22"/>
          <w:szCs w:val="20"/>
        </w:rPr>
      </w:pPr>
      <w:r>
        <w:rPr>
          <w:rFonts w:ascii="Arial" w:hAnsi="Arial"/>
          <w:sz w:val="22"/>
        </w:rPr>
        <w:t>Межгосударственный совет по охране промышленной собственности (МСОПС)</w:t>
      </w:r>
    </w:p>
    <w:p w14:paraId="07193486" w14:textId="77777777" w:rsidR="00A848B0" w:rsidRPr="00A848B0" w:rsidRDefault="00A848B0" w:rsidP="00A848B0">
      <w:pPr>
        <w:rPr>
          <w:rFonts w:ascii="Arial" w:eastAsia="SimSun" w:hAnsi="Arial" w:cs="Arial"/>
          <w:sz w:val="22"/>
          <w:szCs w:val="20"/>
        </w:rPr>
      </w:pPr>
      <w:r>
        <w:rPr>
          <w:rFonts w:ascii="Arial" w:hAnsi="Arial"/>
          <w:sz w:val="22"/>
        </w:rPr>
        <w:t>Исламская организация по образованию, науке и культуре (ИСЕСКО)</w:t>
      </w:r>
    </w:p>
    <w:p w14:paraId="6D00BB23" w14:textId="77777777" w:rsidR="00A848B0" w:rsidRPr="00A848B0" w:rsidRDefault="00A848B0" w:rsidP="00A848B0">
      <w:pPr>
        <w:rPr>
          <w:rFonts w:ascii="Arial" w:eastAsia="SimSun" w:hAnsi="Arial" w:cs="Arial"/>
          <w:sz w:val="22"/>
          <w:szCs w:val="20"/>
        </w:rPr>
      </w:pPr>
      <w:r>
        <w:rPr>
          <w:rFonts w:ascii="Arial" w:hAnsi="Arial"/>
          <w:sz w:val="22"/>
        </w:rPr>
        <w:t>Международная организация ИТЭР по термоядерной энергии (Организация ИТЭР)</w:t>
      </w:r>
    </w:p>
    <w:p w14:paraId="50183256" w14:textId="77777777" w:rsidR="00A848B0" w:rsidRPr="00A848B0" w:rsidRDefault="00A848B0" w:rsidP="00A848B0">
      <w:pPr>
        <w:rPr>
          <w:rFonts w:ascii="Arial" w:eastAsia="SimSun" w:hAnsi="Arial" w:cs="Arial"/>
          <w:sz w:val="22"/>
          <w:szCs w:val="20"/>
        </w:rPr>
      </w:pPr>
      <w:r>
        <w:rPr>
          <w:rFonts w:ascii="Arial" w:hAnsi="Arial"/>
          <w:sz w:val="22"/>
        </w:rPr>
        <w:lastRenderedPageBreak/>
        <w:t>Латиноамериканская экономическая система (ЛАЭИ)</w:t>
      </w:r>
    </w:p>
    <w:p w14:paraId="4B4FFA90" w14:textId="5ACF7F43" w:rsidR="00A848B0" w:rsidRPr="00A848B0" w:rsidRDefault="00A848B0" w:rsidP="00A848B0">
      <w:pPr>
        <w:rPr>
          <w:rFonts w:ascii="Arial" w:eastAsia="SimSun" w:hAnsi="Arial" w:cs="Arial"/>
          <w:sz w:val="22"/>
          <w:szCs w:val="20"/>
        </w:rPr>
      </w:pPr>
      <w:r>
        <w:rPr>
          <w:rFonts w:ascii="Arial" w:hAnsi="Arial"/>
          <w:sz w:val="22"/>
        </w:rPr>
        <w:t>Латиноамериканская ассоциация по интеграции (АЛАИ)</w:t>
      </w:r>
    </w:p>
    <w:p w14:paraId="564C40AD" w14:textId="77777777" w:rsidR="00A848B0" w:rsidRPr="00A848B0" w:rsidRDefault="00A848B0" w:rsidP="00A848B0">
      <w:pPr>
        <w:rPr>
          <w:rFonts w:ascii="Arial" w:eastAsia="SimSun" w:hAnsi="Arial" w:cs="Arial"/>
          <w:sz w:val="22"/>
          <w:szCs w:val="20"/>
        </w:rPr>
      </w:pPr>
      <w:r>
        <w:rPr>
          <w:rFonts w:ascii="Arial" w:hAnsi="Arial"/>
          <w:sz w:val="22"/>
        </w:rPr>
        <w:t>Лига Арабских Государств (ЛАГ)</w:t>
      </w:r>
    </w:p>
    <w:p w14:paraId="465A08EF" w14:textId="77777777" w:rsidR="00A848B0" w:rsidRPr="00A848B0" w:rsidRDefault="00A848B0" w:rsidP="00A848B0">
      <w:pPr>
        <w:rPr>
          <w:rFonts w:ascii="Arial" w:eastAsia="SimSun" w:hAnsi="Arial" w:cs="Arial"/>
          <w:sz w:val="22"/>
          <w:szCs w:val="20"/>
        </w:rPr>
      </w:pPr>
      <w:r>
        <w:rPr>
          <w:rFonts w:ascii="Arial" w:hAnsi="Arial"/>
          <w:sz w:val="22"/>
        </w:rPr>
        <w:t>Нордический патентный институт (НПИ)</w:t>
      </w:r>
    </w:p>
    <w:p w14:paraId="07159BBC" w14:textId="77777777" w:rsidR="00A848B0" w:rsidRPr="00A848B0" w:rsidRDefault="00A848B0" w:rsidP="00A848B0">
      <w:pPr>
        <w:rPr>
          <w:rFonts w:ascii="Arial" w:eastAsia="SimSun" w:hAnsi="Arial" w:cs="Arial"/>
          <w:sz w:val="22"/>
          <w:szCs w:val="20"/>
        </w:rPr>
      </w:pPr>
      <w:r>
        <w:rPr>
          <w:rFonts w:ascii="Arial" w:hAnsi="Arial"/>
          <w:sz w:val="22"/>
        </w:rPr>
        <w:t>Международная организация франкоязычных стран (МОФС)</w:t>
      </w:r>
    </w:p>
    <w:p w14:paraId="630425C8" w14:textId="77777777" w:rsidR="00A848B0" w:rsidRPr="00A848B0" w:rsidRDefault="00A848B0" w:rsidP="00A848B0">
      <w:pPr>
        <w:rPr>
          <w:rFonts w:ascii="Arial" w:eastAsia="SimSun" w:hAnsi="Arial" w:cs="Arial"/>
          <w:sz w:val="22"/>
          <w:szCs w:val="20"/>
        </w:rPr>
      </w:pPr>
      <w:r>
        <w:rPr>
          <w:rFonts w:ascii="Arial" w:hAnsi="Arial"/>
          <w:sz w:val="22"/>
        </w:rPr>
        <w:t>Организация Американских Государств (ОАГ)</w:t>
      </w:r>
    </w:p>
    <w:p w14:paraId="312A431F" w14:textId="77777777" w:rsidR="00A848B0" w:rsidRPr="00A848B0" w:rsidRDefault="00A848B0" w:rsidP="00A848B0">
      <w:pPr>
        <w:rPr>
          <w:rFonts w:ascii="Arial" w:eastAsia="SimSun" w:hAnsi="Arial" w:cs="Arial"/>
          <w:sz w:val="22"/>
          <w:szCs w:val="20"/>
        </w:rPr>
      </w:pPr>
      <w:r>
        <w:rPr>
          <w:rFonts w:ascii="Arial" w:hAnsi="Arial"/>
          <w:sz w:val="22"/>
        </w:rPr>
        <w:t>Организация Восточно</w:t>
      </w:r>
      <w:r w:rsidR="00D52601">
        <w:rPr>
          <w:rFonts w:ascii="Arial" w:hAnsi="Arial"/>
          <w:sz w:val="22"/>
        </w:rPr>
        <w:t>-К</w:t>
      </w:r>
      <w:r>
        <w:rPr>
          <w:rFonts w:ascii="Arial" w:hAnsi="Arial"/>
          <w:sz w:val="22"/>
        </w:rPr>
        <w:t>арибских Государств (ОВКГ)</w:t>
      </w:r>
    </w:p>
    <w:p w14:paraId="3D5DD175" w14:textId="77777777" w:rsidR="00A848B0" w:rsidRPr="00A848B0" w:rsidRDefault="00A848B0" w:rsidP="00A848B0">
      <w:pPr>
        <w:rPr>
          <w:rFonts w:ascii="Arial" w:eastAsia="SimSun" w:hAnsi="Arial" w:cs="Arial"/>
          <w:sz w:val="22"/>
          <w:szCs w:val="20"/>
        </w:rPr>
      </w:pPr>
      <w:r>
        <w:rPr>
          <w:rFonts w:ascii="Arial" w:hAnsi="Arial"/>
          <w:sz w:val="22"/>
        </w:rPr>
        <w:t>Организация исламского сотрудничества (ОИС)</w:t>
      </w:r>
    </w:p>
    <w:p w14:paraId="53393D22" w14:textId="77777777" w:rsidR="00A848B0" w:rsidRPr="00A848B0" w:rsidRDefault="00A848B0" w:rsidP="00A848B0">
      <w:pPr>
        <w:rPr>
          <w:rFonts w:ascii="Arial" w:eastAsia="SimSun" w:hAnsi="Arial" w:cs="Arial"/>
          <w:sz w:val="22"/>
          <w:szCs w:val="20"/>
        </w:rPr>
      </w:pPr>
      <w:r>
        <w:rPr>
          <w:rFonts w:ascii="Arial" w:hAnsi="Arial"/>
          <w:sz w:val="22"/>
        </w:rPr>
        <w:t>Патентное ведомство Совета сотрудничества арабских государств Персидского залива (Патентное ведомство ССПЗ)</w:t>
      </w:r>
    </w:p>
    <w:p w14:paraId="55EB3411" w14:textId="77777777" w:rsidR="00A848B0" w:rsidRPr="00A848B0" w:rsidRDefault="00A848B0" w:rsidP="00A848B0">
      <w:pPr>
        <w:rPr>
          <w:rFonts w:ascii="Arial" w:eastAsia="SimSun" w:hAnsi="Arial" w:cs="Arial"/>
          <w:sz w:val="22"/>
          <w:szCs w:val="20"/>
        </w:rPr>
      </w:pPr>
      <w:r>
        <w:rPr>
          <w:rFonts w:ascii="Arial" w:hAnsi="Arial"/>
          <w:sz w:val="22"/>
        </w:rPr>
        <w:t>Латиноамериканское сообщество информационных технологий (РИТЛА)</w:t>
      </w:r>
    </w:p>
    <w:p w14:paraId="3B394D89" w14:textId="63C22BBE" w:rsidR="00A848B0" w:rsidRPr="00A848B0" w:rsidRDefault="00A848B0" w:rsidP="00A848B0">
      <w:pPr>
        <w:rPr>
          <w:rFonts w:ascii="Arial" w:eastAsia="SimSun" w:hAnsi="Arial" w:cs="Arial"/>
          <w:sz w:val="22"/>
          <w:szCs w:val="20"/>
        </w:rPr>
      </w:pPr>
      <w:r>
        <w:rPr>
          <w:rFonts w:ascii="Arial" w:hAnsi="Arial"/>
          <w:sz w:val="22"/>
        </w:rPr>
        <w:t>Региональный центр по развитию книжного дела в Латинской Америке и Карибском бассейне (СЕРЛАЛК)</w:t>
      </w:r>
    </w:p>
    <w:p w14:paraId="2060670D" w14:textId="77777777" w:rsidR="00A848B0" w:rsidRPr="00A848B0" w:rsidRDefault="00A848B0" w:rsidP="00A848B0">
      <w:pPr>
        <w:rPr>
          <w:rFonts w:ascii="Arial" w:eastAsia="SimSun" w:hAnsi="Arial" w:cs="Arial"/>
          <w:sz w:val="22"/>
          <w:szCs w:val="20"/>
        </w:rPr>
      </w:pPr>
      <w:r>
        <w:rPr>
          <w:rFonts w:ascii="Arial" w:hAnsi="Arial"/>
          <w:sz w:val="22"/>
        </w:rPr>
        <w:t>Генеральный секретариат Ибероамериканских стран (СЕГИБ)</w:t>
      </w:r>
    </w:p>
    <w:p w14:paraId="2D5E0EE1" w14:textId="77777777" w:rsidR="00A848B0" w:rsidRPr="00A848B0" w:rsidRDefault="00A848B0" w:rsidP="00A848B0">
      <w:pPr>
        <w:rPr>
          <w:rFonts w:ascii="Arial" w:eastAsia="SimSun" w:hAnsi="Arial" w:cs="Arial"/>
          <w:sz w:val="22"/>
          <w:szCs w:val="20"/>
        </w:rPr>
      </w:pPr>
      <w:r>
        <w:rPr>
          <w:rFonts w:ascii="Arial" w:hAnsi="Arial"/>
          <w:sz w:val="22"/>
        </w:rPr>
        <w:t>Центр по проблемам Юга (ЦПЮ)</w:t>
      </w:r>
    </w:p>
    <w:p w14:paraId="0C6D8736" w14:textId="77777777" w:rsidR="00A848B0" w:rsidRPr="00A848B0" w:rsidRDefault="00A848B0" w:rsidP="00A848B0">
      <w:pPr>
        <w:rPr>
          <w:rFonts w:ascii="Arial" w:eastAsia="SimSun" w:hAnsi="Arial" w:cs="Arial"/>
          <w:sz w:val="22"/>
          <w:szCs w:val="20"/>
        </w:rPr>
      </w:pPr>
      <w:r>
        <w:rPr>
          <w:rFonts w:ascii="Arial" w:hAnsi="Arial"/>
          <w:sz w:val="22"/>
        </w:rPr>
        <w:t>Южно-африканское сообщество по развитию (САДК)</w:t>
      </w:r>
    </w:p>
    <w:p w14:paraId="60E8E24E" w14:textId="77777777" w:rsidR="00A848B0" w:rsidRPr="00A848B0" w:rsidRDefault="00A848B0" w:rsidP="00A848B0">
      <w:pPr>
        <w:rPr>
          <w:rFonts w:ascii="Arial" w:eastAsia="SimSun" w:hAnsi="Arial" w:cs="Arial"/>
          <w:sz w:val="22"/>
          <w:szCs w:val="20"/>
        </w:rPr>
      </w:pPr>
      <w:r>
        <w:rPr>
          <w:rFonts w:ascii="Arial" w:hAnsi="Arial"/>
          <w:sz w:val="22"/>
        </w:rPr>
        <w:t>Гаагская конференция частного международного права (ГКЧМП)</w:t>
      </w:r>
    </w:p>
    <w:p w14:paraId="613EB34F" w14:textId="77777777" w:rsidR="00A848B0" w:rsidRPr="00A848B0" w:rsidRDefault="00A848B0" w:rsidP="00A848B0">
      <w:pPr>
        <w:rPr>
          <w:rFonts w:ascii="Arial" w:eastAsia="SimSun" w:hAnsi="Arial" w:cs="Arial"/>
          <w:sz w:val="22"/>
          <w:szCs w:val="20"/>
        </w:rPr>
      </w:pPr>
      <w:r>
        <w:rPr>
          <w:rFonts w:ascii="Arial" w:hAnsi="Arial"/>
          <w:sz w:val="22"/>
        </w:rPr>
        <w:t>Организации Объединенных Наций (ООН)</w:t>
      </w:r>
    </w:p>
    <w:p w14:paraId="3D71C9E5" w14:textId="77777777" w:rsidR="00A848B0" w:rsidRPr="00A848B0" w:rsidRDefault="00A848B0" w:rsidP="00A848B0">
      <w:pPr>
        <w:rPr>
          <w:rFonts w:ascii="Arial" w:eastAsia="SimSun" w:hAnsi="Arial" w:cs="Arial"/>
          <w:sz w:val="22"/>
          <w:szCs w:val="20"/>
        </w:rPr>
      </w:pPr>
      <w:r>
        <w:rPr>
          <w:rFonts w:ascii="Arial" w:hAnsi="Arial"/>
          <w:sz w:val="22"/>
        </w:rPr>
        <w:t>Организация Объединенных Наций по образованию, науке и культуре (ЮНЕСКО)</w:t>
      </w:r>
    </w:p>
    <w:p w14:paraId="515B3B1E" w14:textId="77777777" w:rsidR="00A848B0" w:rsidRPr="00A848B0" w:rsidRDefault="00A848B0" w:rsidP="00A848B0">
      <w:pPr>
        <w:rPr>
          <w:rFonts w:ascii="Arial" w:eastAsia="SimSun" w:hAnsi="Arial" w:cs="Arial"/>
          <w:sz w:val="22"/>
          <w:szCs w:val="20"/>
        </w:rPr>
      </w:pPr>
      <w:r>
        <w:rPr>
          <w:rFonts w:ascii="Arial" w:hAnsi="Arial"/>
          <w:sz w:val="22"/>
        </w:rPr>
        <w:t>Организация ООН по промышленному развитию (ЮНИДО)</w:t>
      </w:r>
    </w:p>
    <w:p w14:paraId="33F7E170" w14:textId="77777777" w:rsidR="00A848B0" w:rsidRPr="00A848B0" w:rsidRDefault="00A848B0" w:rsidP="00A848B0">
      <w:pPr>
        <w:rPr>
          <w:rFonts w:ascii="Arial" w:eastAsia="SimSun" w:hAnsi="Arial" w:cs="Arial"/>
          <w:sz w:val="22"/>
          <w:szCs w:val="20"/>
        </w:rPr>
      </w:pPr>
      <w:r>
        <w:rPr>
          <w:rFonts w:ascii="Arial" w:hAnsi="Arial"/>
          <w:sz w:val="22"/>
        </w:rPr>
        <w:t>Всемирный почтовый союз (ВПС)</w:t>
      </w:r>
    </w:p>
    <w:p w14:paraId="479062F9" w14:textId="77777777" w:rsidR="00A848B0" w:rsidRPr="00A848B0" w:rsidRDefault="00A848B0" w:rsidP="00A848B0">
      <w:pPr>
        <w:rPr>
          <w:rFonts w:ascii="Arial" w:eastAsia="SimSun" w:hAnsi="Arial" w:cs="Arial"/>
          <w:sz w:val="22"/>
          <w:szCs w:val="20"/>
        </w:rPr>
      </w:pPr>
      <w:r>
        <w:rPr>
          <w:rFonts w:ascii="Arial" w:hAnsi="Arial"/>
          <w:sz w:val="22"/>
        </w:rPr>
        <w:t>Вышеградский патентный институт (ВПИ)</w:t>
      </w:r>
    </w:p>
    <w:p w14:paraId="0931C9C5" w14:textId="77777777" w:rsidR="00A848B0" w:rsidRPr="00A848B0" w:rsidRDefault="00A848B0" w:rsidP="00A848B0">
      <w:pPr>
        <w:rPr>
          <w:rFonts w:ascii="Arial" w:eastAsia="SimSun" w:hAnsi="Arial" w:cs="Arial"/>
          <w:sz w:val="22"/>
          <w:szCs w:val="20"/>
        </w:rPr>
      </w:pPr>
      <w:r>
        <w:rPr>
          <w:rFonts w:ascii="Arial" w:hAnsi="Arial"/>
          <w:sz w:val="22"/>
        </w:rPr>
        <w:t>Западноафриканский экономический и валютный союз (ЗАЭВС)</w:t>
      </w:r>
    </w:p>
    <w:p w14:paraId="56163FD7" w14:textId="77777777" w:rsidR="00A848B0" w:rsidRPr="00A848B0" w:rsidRDefault="00A848B0" w:rsidP="00A848B0">
      <w:pPr>
        <w:rPr>
          <w:rFonts w:ascii="Arial" w:eastAsia="SimSun" w:hAnsi="Arial" w:cs="Arial"/>
          <w:sz w:val="22"/>
          <w:szCs w:val="20"/>
        </w:rPr>
      </w:pPr>
      <w:r>
        <w:rPr>
          <w:rFonts w:ascii="Arial" w:hAnsi="Arial"/>
          <w:sz w:val="22"/>
        </w:rPr>
        <w:t>Всемирная организация здравоохранения (ВОЗ)</w:t>
      </w:r>
    </w:p>
    <w:p w14:paraId="2E9BFA91" w14:textId="77777777" w:rsidR="00A848B0" w:rsidRPr="00A848B0" w:rsidRDefault="00A848B0" w:rsidP="00A848B0">
      <w:pPr>
        <w:rPr>
          <w:rFonts w:ascii="Arial" w:eastAsia="SimSun" w:hAnsi="Arial" w:cs="Arial"/>
          <w:sz w:val="22"/>
          <w:szCs w:val="20"/>
        </w:rPr>
      </w:pPr>
      <w:r>
        <w:rPr>
          <w:rFonts w:ascii="Arial" w:hAnsi="Arial"/>
          <w:sz w:val="22"/>
        </w:rPr>
        <w:t>Всемирная метеорологическая организация (ВМО)</w:t>
      </w:r>
    </w:p>
    <w:p w14:paraId="30E84FE3" w14:textId="77777777" w:rsidR="00A848B0" w:rsidRPr="00A848B0" w:rsidRDefault="00A848B0" w:rsidP="004100E1">
      <w:pPr>
        <w:spacing w:after="480"/>
        <w:rPr>
          <w:rFonts w:ascii="Arial" w:eastAsia="SimSun" w:hAnsi="Arial" w:cs="Arial"/>
          <w:sz w:val="22"/>
          <w:szCs w:val="20"/>
        </w:rPr>
      </w:pPr>
      <w:r>
        <w:rPr>
          <w:rFonts w:ascii="Arial" w:hAnsi="Arial"/>
          <w:sz w:val="22"/>
        </w:rPr>
        <w:t>Всемирная торговая организация (ВТО)</w:t>
      </w:r>
    </w:p>
    <w:p w14:paraId="18E0DF77" w14:textId="77FFFFF4" w:rsidR="00A848B0" w:rsidRPr="00A848B0" w:rsidRDefault="00A848B0" w:rsidP="004100E1">
      <w:pPr>
        <w:keepNext/>
        <w:keepLines/>
        <w:spacing w:after="480"/>
        <w:rPr>
          <w:rFonts w:ascii="Arial" w:eastAsia="SimSun" w:hAnsi="Arial" w:cs="Arial"/>
          <w:sz w:val="22"/>
          <w:szCs w:val="22"/>
        </w:rPr>
      </w:pPr>
      <w:r>
        <w:rPr>
          <w:rFonts w:ascii="Arial" w:hAnsi="Arial"/>
          <w:sz w:val="22"/>
          <w:u w:val="single"/>
        </w:rPr>
        <w:t>СПИСОК НЕПРАВИТЕЛЬСТВЕННЫХ ОРГАНИЗАЦИЙ, КОТОРЫЕ ПРЕДЛАГАЕТСЯ ПРИГЛАСИТЬ В КАЧЕСТВЕ НАБЛЮДАТЕЛЕЙ</w:t>
      </w:r>
    </w:p>
    <w:p w14:paraId="05E99C7E" w14:textId="77777777" w:rsidR="00A848B0" w:rsidRPr="00A848B0" w:rsidRDefault="00A848B0" w:rsidP="004100E1">
      <w:pPr>
        <w:spacing w:after="240"/>
        <w:rPr>
          <w:rFonts w:ascii="Arial" w:eastAsia="SimSun" w:hAnsi="Arial" w:cs="Arial"/>
          <w:sz w:val="22"/>
          <w:szCs w:val="22"/>
        </w:rPr>
      </w:pPr>
      <w:r>
        <w:rPr>
          <w:rFonts w:ascii="Arial" w:hAnsi="Arial"/>
          <w:sz w:val="22"/>
        </w:rPr>
        <w:t>Все неправительственные организации, которые допускаются в качестве наблюдателей на заседания Ассамблей государств — членов ВОИС:</w:t>
      </w:r>
    </w:p>
    <w:p w14:paraId="28FF867F" w14:textId="77777777" w:rsidR="00A848B0" w:rsidRPr="00AA5576" w:rsidRDefault="00A848B0" w:rsidP="00A848B0">
      <w:pPr>
        <w:spacing w:before="40" w:after="40"/>
        <w:rPr>
          <w:rFonts w:ascii="Arial" w:eastAsia="Times New Roman" w:hAnsi="Arial" w:cs="Arial"/>
          <w:sz w:val="22"/>
          <w:szCs w:val="20"/>
          <w:lang w:val="en-US"/>
        </w:rPr>
      </w:pPr>
      <w:r w:rsidRPr="00D52601">
        <w:rPr>
          <w:rFonts w:ascii="Arial" w:hAnsi="Arial"/>
          <w:sz w:val="22"/>
          <w:lang w:val="en-US"/>
        </w:rPr>
        <w:t>Actors, Interpreting Artists Committee (CSAI)</w:t>
      </w:r>
    </w:p>
    <w:p w14:paraId="6DD78BA1"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African Agricultural Technology Foundation (AATF)</w:t>
      </w:r>
    </w:p>
    <w:p w14:paraId="011482F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African Intellectual Property Association (AIPA)</w:t>
      </w:r>
    </w:p>
    <w:p w14:paraId="0AF22C82"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African Library and Information Association (AfLIA)</w:t>
      </w:r>
    </w:p>
    <w:p w14:paraId="07A22FBA" w14:textId="77777777" w:rsidR="00A848B0" w:rsidRPr="00F56770" w:rsidRDefault="00A848B0" w:rsidP="00A848B0">
      <w:pPr>
        <w:rPr>
          <w:rFonts w:ascii="Arial" w:eastAsia="SimSun" w:hAnsi="Arial" w:cs="Arial"/>
          <w:sz w:val="22"/>
          <w:szCs w:val="22"/>
          <w:lang w:val="fr-CH"/>
        </w:rPr>
      </w:pPr>
      <w:r w:rsidRPr="00F56770">
        <w:rPr>
          <w:rFonts w:ascii="Arial" w:hAnsi="Arial"/>
          <w:sz w:val="22"/>
          <w:lang w:val="fr-CH"/>
        </w:rPr>
        <w:t>Agence pour la protection des programmes (APP)</w:t>
      </w:r>
    </w:p>
    <w:p w14:paraId="740DAFE5"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All</w:t>
      </w:r>
      <w:r w:rsidRPr="00D52601">
        <w:rPr>
          <w:rFonts w:ascii="Cambria Math" w:hAnsi="Cambria Math"/>
          <w:sz w:val="22"/>
          <w:lang w:val="en-US"/>
        </w:rPr>
        <w:noBreakHyphen/>
      </w:r>
      <w:r w:rsidRPr="00D52601">
        <w:rPr>
          <w:rFonts w:ascii="Arial" w:hAnsi="Arial"/>
          <w:sz w:val="22"/>
          <w:lang w:val="en-US"/>
        </w:rPr>
        <w:t>China Patent Agents Association (ACPAA)</w:t>
      </w:r>
    </w:p>
    <w:p w14:paraId="4C21EB06"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American Arab Intellectual Property Association (AAIPA)</w:t>
      </w:r>
    </w:p>
    <w:p w14:paraId="4C422CF4"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American Association for the Advancement of Science (AAAS)</w:t>
      </w:r>
    </w:p>
    <w:p w14:paraId="21C37C7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American Federation of Musicians of the United States and Canada (AFM)</w:t>
      </w:r>
    </w:p>
    <w:p w14:paraId="6389887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American Intellectual Property Law Association (AIPLA)</w:t>
      </w:r>
    </w:p>
    <w:p w14:paraId="2E45046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AmSong</w:t>
      </w:r>
    </w:p>
    <w:p w14:paraId="28C71F6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Ankara University Research Center on Intellectual and Industrial Property Rights (FISAUM)</w:t>
      </w:r>
    </w:p>
    <w:p w14:paraId="7A0CF53A" w14:textId="65520D65" w:rsidR="00A848B0" w:rsidRPr="00D52601" w:rsidRDefault="00A848B0" w:rsidP="00A848B0">
      <w:pPr>
        <w:rPr>
          <w:rFonts w:ascii="Arial" w:eastAsia="SimSun" w:hAnsi="Arial" w:cs="Arial"/>
          <w:sz w:val="22"/>
          <w:szCs w:val="20"/>
          <w:lang w:val="en-US"/>
        </w:rPr>
      </w:pPr>
      <w:r w:rsidRPr="00D52601">
        <w:rPr>
          <w:rFonts w:ascii="Arial" w:hAnsi="Arial"/>
          <w:sz w:val="22"/>
          <w:lang w:val="en-US"/>
        </w:rPr>
        <w:t>Arab Society for Intellectual Property (ASIP)</w:t>
      </w:r>
    </w:p>
    <w:p w14:paraId="5E28BC76"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Archives and Records Association (ARA)</w:t>
      </w:r>
    </w:p>
    <w:p w14:paraId="5BD2E796"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Argentine Management Society of Actors and Performers (SAGAI)</w:t>
      </w:r>
    </w:p>
    <w:p w14:paraId="450B54D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ASEAN Intellectual Property Association (ASEAN IPA)</w:t>
      </w:r>
    </w:p>
    <w:p w14:paraId="5EC26C6F"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Asian Patent Attorneys Association (APAA</w:t>
      </w:r>
      <w:r w:rsidRPr="00BE06C5">
        <w:rPr>
          <w:rFonts w:ascii="Arial" w:hAnsi="Arial"/>
          <w:sz w:val="22"/>
          <w:lang w:val="en-US"/>
        </w:rPr>
        <w:t>)</w:t>
      </w:r>
    </w:p>
    <w:p w14:paraId="63C6BE3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Asia-Pacific Broadcasting Union (ABU)</w:t>
      </w:r>
    </w:p>
    <w:p w14:paraId="5A7CCA74"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Asociación Argentina de Intérpretes (AADI)</w:t>
      </w:r>
    </w:p>
    <w:p w14:paraId="006FA900"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Asociación Nacional de Denominaciones de Origen (ANDO)</w:t>
      </w:r>
    </w:p>
    <w:p w14:paraId="56B304D8"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brésilienne des émetteurs de radio et de télévision (ABERT)</w:t>
      </w:r>
    </w:p>
    <w:p w14:paraId="2CCDB3E1"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lastRenderedPageBreak/>
        <w:t>Association congolaise pour le développement agricole (ACDA)</w:t>
      </w:r>
    </w:p>
    <w:p w14:paraId="6A7A82C5"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des praticiens du droit des marques et des modèles (APRAM)</w:t>
      </w:r>
    </w:p>
    <w:p w14:paraId="78F7BD11"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des spécialistes de la propriété intellectuelle de Côte d’Ivoire (A.S.P.I.C.I.)</w:t>
      </w:r>
    </w:p>
    <w:p w14:paraId="531D3EE5"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européenne des éditeurs de journaux (ENPA)</w:t>
      </w:r>
    </w:p>
    <w:p w14:paraId="2402ABA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Association for Accessible Medicines (AAM)</w:t>
      </w:r>
    </w:p>
    <w:p w14:paraId="157F5AE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Association for the International Collective Management of Audiovisual Works (AGICOA)</w:t>
      </w:r>
    </w:p>
    <w:p w14:paraId="51CEAC07"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marocaine des conseils en propriété industrielle (AMACPI)</w:t>
      </w:r>
    </w:p>
    <w:p w14:paraId="00AA6229"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mexicaine pour la protection de la propriété intellectuelle (AMPPI)</w:t>
      </w:r>
    </w:p>
    <w:p w14:paraId="23847BAA" w14:textId="77777777" w:rsidR="00A848B0" w:rsidRPr="00D52601" w:rsidRDefault="00A848B0" w:rsidP="00A848B0">
      <w:pPr>
        <w:rPr>
          <w:rFonts w:ascii="Arial" w:eastAsia="SimSun" w:hAnsi="Arial" w:cs="Arial"/>
          <w:bCs/>
          <w:sz w:val="22"/>
          <w:szCs w:val="22"/>
          <w:lang w:val="en-US"/>
        </w:rPr>
      </w:pPr>
      <w:r w:rsidRPr="00D52601">
        <w:rPr>
          <w:rFonts w:ascii="Arial" w:hAnsi="Arial"/>
          <w:sz w:val="22"/>
          <w:lang w:val="en-US"/>
        </w:rPr>
        <w:t>Association for Recorded Sound Collections (ARSC)</w:t>
      </w:r>
    </w:p>
    <w:p w14:paraId="2C88E82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Association of Commercial Television in Europe (ACT)</w:t>
      </w:r>
    </w:p>
    <w:p w14:paraId="1B3ED26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Association of European Perfomers’ Organizations (AEPO-ARTIS)</w:t>
      </w:r>
    </w:p>
    <w:p w14:paraId="541AC4BF"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pour le devenir des autochtones et de leur connaissance originelle (ADACO)</w:t>
      </w:r>
    </w:p>
    <w:p w14:paraId="21FAB73B"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Association romande de propriété intellectuelle (AROPI)</w:t>
      </w:r>
    </w:p>
    <w:p w14:paraId="2A541A8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Authors’ Licensing and Collecting Society Ltd (ALCS)</w:t>
      </w:r>
    </w:p>
    <w:p w14:paraId="778A09C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Bahrain Intellectual Property Society (BIPS)</w:t>
      </w:r>
    </w:p>
    <w:p w14:paraId="05A4F5C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Benelux Association of Trademark and Design Agents (BMM)</w:t>
      </w:r>
    </w:p>
    <w:p w14:paraId="247488E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Biotechnology Industry Organization (BIO)</w:t>
      </w:r>
    </w:p>
    <w:p w14:paraId="25B53B65" w14:textId="77777777" w:rsidR="00A848B0" w:rsidRPr="00D52601" w:rsidRDefault="00A848B0" w:rsidP="00A848B0">
      <w:pPr>
        <w:rPr>
          <w:rFonts w:ascii="Arial" w:eastAsia="SimSun" w:hAnsi="Arial" w:cs="Arial"/>
          <w:bCs/>
          <w:iCs/>
          <w:sz w:val="22"/>
          <w:szCs w:val="22"/>
          <w:lang w:val="en-US"/>
        </w:rPr>
      </w:pPr>
      <w:r w:rsidRPr="00D52601">
        <w:rPr>
          <w:rFonts w:ascii="Arial" w:hAnsi="Arial"/>
          <w:sz w:val="22"/>
          <w:lang w:val="en-US"/>
        </w:rPr>
        <w:t>Brand Owners Protection Group (Gulf BPG)</w:t>
      </w:r>
    </w:p>
    <w:p w14:paraId="34B468FC" w14:textId="77777777" w:rsidR="00A848B0" w:rsidRPr="00D52601" w:rsidRDefault="00A848B0" w:rsidP="00A848B0">
      <w:pPr>
        <w:rPr>
          <w:rFonts w:ascii="Arial" w:eastAsia="SimSun" w:hAnsi="Arial" w:cs="Arial"/>
          <w:bCs/>
          <w:iCs/>
          <w:sz w:val="22"/>
          <w:szCs w:val="22"/>
          <w:lang w:val="en-US"/>
        </w:rPr>
      </w:pPr>
      <w:r w:rsidRPr="00D52601">
        <w:rPr>
          <w:rFonts w:ascii="Arial" w:hAnsi="Arial"/>
          <w:sz w:val="22"/>
          <w:lang w:val="en-US"/>
        </w:rPr>
        <w:t>Brand Protection Group – Lebanon (BPG)</w:t>
      </w:r>
    </w:p>
    <w:p w14:paraId="082C567B" w14:textId="77777777" w:rsidR="00A848B0" w:rsidRPr="00D52601" w:rsidRDefault="00A848B0" w:rsidP="00A848B0">
      <w:pPr>
        <w:rPr>
          <w:rFonts w:ascii="Arial" w:eastAsia="SimSun" w:hAnsi="Arial" w:cs="Arial"/>
          <w:bCs/>
          <w:iCs/>
          <w:sz w:val="22"/>
          <w:szCs w:val="22"/>
          <w:lang w:val="en-US"/>
        </w:rPr>
      </w:pPr>
      <w:r w:rsidRPr="00D52601">
        <w:rPr>
          <w:rFonts w:ascii="Arial" w:hAnsi="Arial"/>
          <w:sz w:val="22"/>
          <w:lang w:val="en-US"/>
        </w:rPr>
        <w:t>Brands Foundation</w:t>
      </w:r>
    </w:p>
    <w:p w14:paraId="27FE5260" w14:textId="77777777" w:rsidR="00A848B0" w:rsidRPr="00D52601" w:rsidRDefault="00A848B0" w:rsidP="00A848B0">
      <w:pPr>
        <w:rPr>
          <w:rFonts w:ascii="Arial" w:eastAsia="SimSun" w:hAnsi="Arial" w:cs="Arial"/>
          <w:bCs/>
          <w:iCs/>
          <w:sz w:val="22"/>
          <w:szCs w:val="22"/>
          <w:lang w:val="en-US"/>
        </w:rPr>
      </w:pPr>
      <w:r w:rsidRPr="00D52601">
        <w:rPr>
          <w:rFonts w:ascii="Arial" w:hAnsi="Arial"/>
          <w:sz w:val="22"/>
          <w:lang w:val="en-US"/>
        </w:rPr>
        <w:t>Brazilian Intellectual Property Association (ABPI)</w:t>
      </w:r>
    </w:p>
    <w:p w14:paraId="62AAEE5C" w14:textId="77777777" w:rsidR="00A848B0" w:rsidRPr="00D52601" w:rsidRDefault="00A848B0" w:rsidP="00A848B0">
      <w:pPr>
        <w:rPr>
          <w:rFonts w:ascii="Arial" w:eastAsia="SimSun" w:hAnsi="Arial" w:cs="Arial"/>
          <w:bCs/>
          <w:iCs/>
          <w:sz w:val="22"/>
          <w:szCs w:val="22"/>
          <w:lang w:val="en-US"/>
        </w:rPr>
      </w:pPr>
      <w:r w:rsidRPr="00D52601">
        <w:rPr>
          <w:rFonts w:ascii="Arial" w:hAnsi="Arial"/>
          <w:sz w:val="22"/>
          <w:lang w:val="en-US"/>
        </w:rPr>
        <w:t>British Copyright Council (BCC)</w:t>
      </w:r>
    </w:p>
    <w:p w14:paraId="5287362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Business Software Alliance (BSA)</w:t>
      </w:r>
    </w:p>
    <w:p w14:paraId="28367F18"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Cámara Industrial de Laboratorios Farmacéuticos Argentinos (CILFA)</w:t>
      </w:r>
    </w:p>
    <w:p w14:paraId="4DB68346" w14:textId="77777777" w:rsidR="00A848B0" w:rsidRPr="00AA5576" w:rsidRDefault="00A848B0" w:rsidP="00A848B0">
      <w:pPr>
        <w:spacing w:before="40" w:after="40"/>
        <w:rPr>
          <w:rFonts w:ascii="Arial" w:eastAsia="Times New Roman" w:hAnsi="Arial" w:cs="Arial"/>
          <w:sz w:val="22"/>
          <w:szCs w:val="20"/>
          <w:lang w:val="en-US"/>
        </w:rPr>
      </w:pPr>
      <w:r w:rsidRPr="00D52601">
        <w:rPr>
          <w:rFonts w:ascii="Arial" w:hAnsi="Arial"/>
          <w:sz w:val="22"/>
          <w:lang w:val="en-US"/>
        </w:rPr>
        <w:t>Cambia</w:t>
      </w:r>
    </w:p>
    <w:p w14:paraId="6DD7002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Center for International Environmental Law (CIEL)</w:t>
      </w:r>
    </w:p>
    <w:p w14:paraId="6C2E9FD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Center for Performers’ Rights Administration (CPRA) of GEIDANKYO</w:t>
      </w:r>
    </w:p>
    <w:p w14:paraId="53B66DF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Center for Responsible Enterprise</w:t>
      </w:r>
      <w:r w:rsidRPr="00BE06C5">
        <w:rPr>
          <w:rFonts w:ascii="Arial" w:hAnsi="Arial"/>
          <w:sz w:val="22"/>
          <w:lang w:val="en-US"/>
        </w:rPr>
        <w:t xml:space="preserve"> and </w:t>
      </w:r>
      <w:r w:rsidRPr="00D52601">
        <w:rPr>
          <w:rFonts w:ascii="Arial" w:hAnsi="Arial"/>
          <w:sz w:val="22"/>
          <w:lang w:val="en-US"/>
        </w:rPr>
        <w:t>Trade (CREATe.org)</w:t>
      </w:r>
    </w:p>
    <w:p w14:paraId="18A68B5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Central and Eastern European Copyright Alliance (CEECA)</w:t>
      </w:r>
    </w:p>
    <w:p w14:paraId="483CF2FB"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Centre de recherche et de promotion du droit (CRPD)</w:t>
      </w:r>
    </w:p>
    <w:p w14:paraId="6542679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Centre for International Intellectual Property Studies (CEIPI)</w:t>
      </w:r>
    </w:p>
    <w:p w14:paraId="3F8DE97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Centre for Internet and Society (CIS)</w:t>
      </w:r>
    </w:p>
    <w:p w14:paraId="42428EF7"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 xml:space="preserve">Centre </w:t>
      </w:r>
      <w:proofErr w:type="spellStart"/>
      <w:r w:rsidRPr="00F56770">
        <w:rPr>
          <w:rFonts w:ascii="Arial" w:hAnsi="Arial"/>
          <w:sz w:val="22"/>
          <w:lang w:val="es-ES"/>
        </w:rPr>
        <w:t>international</w:t>
      </w:r>
      <w:proofErr w:type="spellEnd"/>
      <w:r w:rsidRPr="00F56770">
        <w:rPr>
          <w:rFonts w:ascii="Arial" w:hAnsi="Arial"/>
          <w:sz w:val="22"/>
          <w:lang w:val="es-ES"/>
        </w:rPr>
        <w:t xml:space="preserve"> </w:t>
      </w:r>
      <w:proofErr w:type="spellStart"/>
      <w:r w:rsidRPr="00F56770">
        <w:rPr>
          <w:rFonts w:ascii="Arial" w:hAnsi="Arial"/>
          <w:sz w:val="22"/>
          <w:lang w:val="es-ES"/>
        </w:rPr>
        <w:t>d’investissement</w:t>
      </w:r>
      <w:proofErr w:type="spellEnd"/>
      <w:r w:rsidRPr="00F56770">
        <w:rPr>
          <w:rFonts w:ascii="Arial" w:hAnsi="Arial"/>
          <w:sz w:val="22"/>
          <w:lang w:val="es-ES"/>
        </w:rPr>
        <w:t xml:space="preserve"> (CII)</w:t>
      </w:r>
    </w:p>
    <w:p w14:paraId="0E736290"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Centro de Investigación en Propiedad Intelectual (CIPI)</w:t>
      </w:r>
    </w:p>
    <w:p w14:paraId="7B98F71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Chamber of Commerce and Industry of the Russian Federation (CCI RF)</w:t>
      </w:r>
    </w:p>
    <w:p w14:paraId="364B2F5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Chamber of Commerce of the United States of America (CCUSA)</w:t>
      </w:r>
    </w:p>
    <w:p w14:paraId="7D636F92"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Chamber of Patent Attorneys (PAK)</w:t>
      </w:r>
    </w:p>
    <w:p w14:paraId="6ABC2DD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Chartered Institute of Library and Information Professionals (CILIP)</w:t>
      </w:r>
    </w:p>
    <w:p w14:paraId="5038AB5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Chartered Institute of Patent Attorneys (CIPA)</w:t>
      </w:r>
    </w:p>
    <w:p w14:paraId="2911EE9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Chartered Society of Designers (CSD)</w:t>
      </w:r>
    </w:p>
    <w:p w14:paraId="2FFAE35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China Council for the Promotion of International Trade (CCPIT)</w:t>
      </w:r>
    </w:p>
    <w:p w14:paraId="46F1055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China Trademark Association (CTA)</w:t>
      </w:r>
    </w:p>
    <w:p w14:paraId="27675218"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Civil Society Coalition (CSC)</w:t>
      </w:r>
    </w:p>
    <w:p w14:paraId="41C53AF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Club for People with Special Needs Region of Preveza (CPSNRP)</w:t>
      </w:r>
    </w:p>
    <w:p w14:paraId="4674AE56"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Coalición por el Acceso Legal a la Cultura A.C. (CALC)</w:t>
      </w:r>
    </w:p>
    <w:p w14:paraId="0550FC73" w14:textId="77777777" w:rsidR="00A848B0" w:rsidRPr="00D52601" w:rsidRDefault="00A848B0" w:rsidP="00A848B0">
      <w:pPr>
        <w:spacing w:after="40"/>
        <w:rPr>
          <w:rFonts w:eastAsia="Times New Roman"/>
          <w:sz w:val="22"/>
          <w:szCs w:val="20"/>
          <w:lang w:val="en-US"/>
        </w:rPr>
      </w:pPr>
      <w:r w:rsidRPr="00D52601">
        <w:rPr>
          <w:rFonts w:ascii="Arial" w:hAnsi="Arial"/>
          <w:sz w:val="22"/>
          <w:lang w:val="en-US"/>
        </w:rPr>
        <w:t>Committee for the Indigenous Peoples of the Americas (Incomindios)</w:t>
      </w:r>
    </w:p>
    <w:p w14:paraId="0EF18E23"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Communia, International Association (Communia)</w:t>
      </w:r>
    </w:p>
    <w:p w14:paraId="63E69DB1"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 xml:space="preserve">Compagnie nationale des conseils en propriété industrielle (CNCPI) </w:t>
      </w:r>
    </w:p>
    <w:p w14:paraId="213C8C5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Computer &amp; Communications Industry Association (CCIA)</w:t>
      </w:r>
    </w:p>
    <w:p w14:paraId="2AE15EF8"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Confederacy of Patent Information User Groups (CEPIUG)</w:t>
      </w:r>
    </w:p>
    <w:p w14:paraId="230516C1"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Confederation of Indian Industry (CII)</w:t>
      </w:r>
    </w:p>
    <w:p w14:paraId="1546A89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Confederation of Rightholders’ Societies of Europe and Asia (CRSEA)</w:t>
      </w:r>
    </w:p>
    <w:p w14:paraId="52BF0884"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Conseil national pour la promotion de la musique traditionnelle du Congo (CNPMTC)</w:t>
      </w:r>
    </w:p>
    <w:p w14:paraId="05B6915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Consortium for Common Food Names (CCFN)</w:t>
      </w:r>
    </w:p>
    <w:p w14:paraId="47F3555B"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Co-ordinating Council of Audiovisual</w:t>
      </w:r>
      <w:r w:rsidRPr="00BE06C5">
        <w:rPr>
          <w:rFonts w:ascii="Arial" w:hAnsi="Arial"/>
          <w:sz w:val="22"/>
          <w:lang w:val="en-US"/>
        </w:rPr>
        <w:t xml:space="preserve"> Archives Associations (CCAAA)</w:t>
      </w:r>
    </w:p>
    <w:p w14:paraId="5D1E633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lastRenderedPageBreak/>
        <w:t>Coordination of European Independent Producers (CEPI)</w:t>
      </w:r>
    </w:p>
    <w:p w14:paraId="71D1290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Coordination of European Picture Agencies</w:t>
      </w:r>
      <w:r w:rsidRPr="00D52601">
        <w:rPr>
          <w:rFonts w:ascii="Arial" w:hAnsi="Arial"/>
          <w:sz w:val="22"/>
          <w:lang w:val="en-US"/>
        </w:rPr>
        <w:noBreakHyphen/>
        <w:t>News and Stock (CEPIC)</w:t>
      </w:r>
    </w:p>
    <w:p w14:paraId="002072B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Copyright Research and Information Center (CRIC)</w:t>
      </w:r>
    </w:p>
    <w:p w14:paraId="77DCFF7C"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Corporación Latinoamericana de Investigación de la Propiedad Intelectual para el Desarrollo (Corporación Innovarte)</w:t>
      </w:r>
    </w:p>
    <w:p w14:paraId="74423CA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Council on Health Research for Development (COHRED)</w:t>
      </w:r>
    </w:p>
    <w:p w14:paraId="2C1E67A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Creative Commons Corporation</w:t>
      </w:r>
    </w:p>
    <w:p w14:paraId="257C45E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CreativeFuture</w:t>
      </w:r>
    </w:p>
    <w:p w14:paraId="2B931BB1" w14:textId="77777777" w:rsidR="00A848B0" w:rsidRPr="00D52601" w:rsidRDefault="00A848B0" w:rsidP="00A848B0">
      <w:pPr>
        <w:spacing w:before="40" w:after="40"/>
        <w:rPr>
          <w:rFonts w:ascii="Arial" w:eastAsia="SimSun" w:hAnsi="Arial" w:cs="Arial"/>
          <w:sz w:val="22"/>
          <w:szCs w:val="20"/>
          <w:lang w:val="en-US"/>
        </w:rPr>
      </w:pPr>
      <w:r w:rsidRPr="00D52601">
        <w:rPr>
          <w:rFonts w:ascii="Arial" w:hAnsi="Arial"/>
          <w:sz w:val="22"/>
          <w:lang w:val="en-US"/>
        </w:rPr>
        <w:t>CropLife International</w:t>
      </w:r>
    </w:p>
    <w:p w14:paraId="459A2E8A"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Cumulus, The International Association of Universities and Colleges of Art, Design and Media (CUMULUS)</w:t>
      </w:r>
    </w:p>
    <w:p w14:paraId="46F84AC9" w14:textId="77777777" w:rsidR="00A848B0" w:rsidRPr="00D52601" w:rsidRDefault="00A848B0" w:rsidP="00A848B0">
      <w:pPr>
        <w:spacing w:before="40" w:after="40"/>
        <w:rPr>
          <w:rFonts w:ascii="Arial" w:eastAsia="Times New Roman" w:hAnsi="Arial" w:cs="Arial"/>
          <w:sz w:val="22"/>
          <w:szCs w:val="20"/>
          <w:lang w:val="en-US"/>
        </w:rPr>
      </w:pPr>
      <w:r w:rsidRPr="00D52601">
        <w:rPr>
          <w:rFonts w:ascii="Arial" w:hAnsi="Arial"/>
          <w:sz w:val="22"/>
          <w:lang w:val="en-US"/>
        </w:rPr>
        <w:t>Denver Museum of Nature &amp; Science (DMNS)</w:t>
      </w:r>
    </w:p>
    <w:p w14:paraId="3E59D504" w14:textId="77777777" w:rsidR="00A848B0" w:rsidRPr="00D52601" w:rsidRDefault="00A848B0" w:rsidP="00A848B0">
      <w:pPr>
        <w:spacing w:before="40" w:after="40"/>
        <w:rPr>
          <w:rFonts w:ascii="Arial" w:eastAsia="Times New Roman" w:hAnsi="Arial" w:cs="Arial"/>
          <w:sz w:val="22"/>
          <w:szCs w:val="20"/>
          <w:lang w:val="en-US"/>
        </w:rPr>
      </w:pPr>
      <w:r w:rsidRPr="00D52601">
        <w:rPr>
          <w:rFonts w:ascii="Arial" w:hAnsi="Arial"/>
          <w:sz w:val="22"/>
          <w:lang w:val="en-US"/>
        </w:rPr>
        <w:t>Design and Artists Copyright Society (DACS)</w:t>
      </w:r>
    </w:p>
    <w:p w14:paraId="174DC5AF"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DIGITALEUROPE</w:t>
      </w:r>
    </w:p>
    <w:p w14:paraId="1DA58C24" w14:textId="77777777" w:rsidR="00A848B0" w:rsidRPr="00F56770" w:rsidRDefault="00A848B0" w:rsidP="00A848B0">
      <w:pPr>
        <w:spacing w:before="40" w:after="40"/>
        <w:rPr>
          <w:rFonts w:ascii="Arial" w:eastAsia="Times New Roman" w:hAnsi="Arial" w:cs="Arial"/>
          <w:sz w:val="22"/>
          <w:szCs w:val="20"/>
          <w:lang w:val="es-ES"/>
        </w:rPr>
      </w:pPr>
      <w:r w:rsidRPr="00F56770">
        <w:rPr>
          <w:rFonts w:ascii="Arial" w:hAnsi="Arial"/>
          <w:sz w:val="22"/>
          <w:lang w:val="es-ES"/>
        </w:rPr>
        <w:t xml:space="preserve">Digital </w:t>
      </w:r>
      <w:proofErr w:type="spellStart"/>
      <w:r w:rsidRPr="00F56770">
        <w:rPr>
          <w:rFonts w:ascii="Arial" w:hAnsi="Arial"/>
          <w:sz w:val="22"/>
          <w:lang w:val="es-ES"/>
        </w:rPr>
        <w:t>Law</w:t>
      </w:r>
      <w:proofErr w:type="spellEnd"/>
      <w:r w:rsidRPr="00F56770">
        <w:rPr>
          <w:rFonts w:ascii="Arial" w:hAnsi="Arial"/>
          <w:sz w:val="22"/>
          <w:lang w:val="es-ES"/>
        </w:rPr>
        <w:t xml:space="preserve"> Center (DLC)</w:t>
      </w:r>
    </w:p>
    <w:p w14:paraId="72FDF214"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 xml:space="preserve">Digital Media </w:t>
      </w:r>
      <w:proofErr w:type="spellStart"/>
      <w:r w:rsidRPr="00F56770">
        <w:rPr>
          <w:rFonts w:ascii="Arial" w:hAnsi="Arial"/>
          <w:sz w:val="22"/>
          <w:lang w:val="es-ES"/>
        </w:rPr>
        <w:t>Association</w:t>
      </w:r>
      <w:proofErr w:type="spellEnd"/>
      <w:r w:rsidRPr="00F56770">
        <w:rPr>
          <w:rFonts w:ascii="Arial" w:hAnsi="Arial"/>
          <w:sz w:val="22"/>
          <w:lang w:val="es-ES"/>
        </w:rPr>
        <w:t xml:space="preserve"> (</w:t>
      </w:r>
      <w:proofErr w:type="spellStart"/>
      <w:r w:rsidRPr="00F56770">
        <w:rPr>
          <w:rFonts w:ascii="Arial" w:hAnsi="Arial"/>
          <w:sz w:val="22"/>
          <w:lang w:val="es-ES"/>
        </w:rPr>
        <w:t>DiMA</w:t>
      </w:r>
      <w:proofErr w:type="spellEnd"/>
      <w:r w:rsidRPr="00F56770">
        <w:rPr>
          <w:rFonts w:ascii="Arial" w:hAnsi="Arial"/>
          <w:sz w:val="22"/>
          <w:lang w:val="es-ES"/>
        </w:rPr>
        <w:t>)</w:t>
      </w:r>
    </w:p>
    <w:p w14:paraId="133CE187" w14:textId="77777777" w:rsidR="00A848B0" w:rsidRPr="00F56770" w:rsidRDefault="00A848B0" w:rsidP="00A848B0">
      <w:pPr>
        <w:spacing w:before="40" w:after="40"/>
        <w:rPr>
          <w:rFonts w:ascii="Arial" w:eastAsia="Times New Roman" w:hAnsi="Arial" w:cs="Arial"/>
          <w:sz w:val="22"/>
          <w:szCs w:val="20"/>
          <w:lang w:val="es-ES"/>
        </w:rPr>
      </w:pPr>
      <w:r w:rsidRPr="00F56770">
        <w:rPr>
          <w:rFonts w:ascii="Arial" w:hAnsi="Arial"/>
          <w:sz w:val="22"/>
          <w:lang w:val="es-ES"/>
        </w:rPr>
        <w:t xml:space="preserve">Digital Music </w:t>
      </w:r>
      <w:proofErr w:type="spellStart"/>
      <w:r w:rsidRPr="00F56770">
        <w:rPr>
          <w:rFonts w:ascii="Arial" w:hAnsi="Arial"/>
          <w:sz w:val="22"/>
          <w:lang w:val="es-ES"/>
        </w:rPr>
        <w:t>Europe</w:t>
      </w:r>
      <w:proofErr w:type="spellEnd"/>
      <w:r w:rsidRPr="00F56770">
        <w:rPr>
          <w:rFonts w:ascii="Arial" w:hAnsi="Arial"/>
          <w:sz w:val="22"/>
          <w:lang w:val="es-ES"/>
        </w:rPr>
        <w:t xml:space="preserve"> (DME)</w:t>
      </w:r>
    </w:p>
    <w:p w14:paraId="21A4C00D"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Digital Video Broadcasting (DVB)</w:t>
      </w:r>
    </w:p>
    <w:p w14:paraId="48687B8E"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Drugs for Neglected Diseases initiative (DNDi)</w:t>
      </w:r>
    </w:p>
    <w:p w14:paraId="6B58BF5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Education International (EI)</w:t>
      </w:r>
    </w:p>
    <w:p w14:paraId="46B154C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Egyptian Council for Innovation, Creativity and Protection of Information (ECCIPP)</w:t>
      </w:r>
    </w:p>
    <w:p w14:paraId="1C0D5C8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Electronic Frontier Foundation (EFF)</w:t>
      </w:r>
    </w:p>
    <w:p w14:paraId="47A3C73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Electronic Information for Libraries (eIFL.net)</w:t>
      </w:r>
    </w:p>
    <w:p w14:paraId="711F5655"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Emirates Intellectual Property Association (EIPA)</w:t>
      </w:r>
    </w:p>
    <w:p w14:paraId="5A3FFFA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Emirates Reprographic Rights Management Association (ERRA)</w:t>
      </w:r>
    </w:p>
    <w:p w14:paraId="643F7E69"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European Association for Bioindustries (EUROPABIO)</w:t>
      </w:r>
    </w:p>
    <w:p w14:paraId="72E16CB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Association of Communications Agencies (EACA)</w:t>
      </w:r>
    </w:p>
    <w:p w14:paraId="4D13A76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Brands Association (AIM)</w:t>
      </w:r>
    </w:p>
    <w:p w14:paraId="06090F6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Broadcasting Union (EBU)</w:t>
      </w:r>
    </w:p>
    <w:p w14:paraId="24A1A49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Bureau of Library, Information and Documentation Associations (EBLIDA)</w:t>
      </w:r>
    </w:p>
    <w:p w14:paraId="6834D09B" w14:textId="77777777" w:rsidR="00A848B0" w:rsidRPr="00D52601" w:rsidRDefault="00A848B0" w:rsidP="00A848B0">
      <w:pPr>
        <w:spacing w:before="40" w:after="40"/>
        <w:rPr>
          <w:rFonts w:ascii="Arial" w:eastAsia="SimSun" w:hAnsi="Arial" w:cs="Arial"/>
          <w:sz w:val="22"/>
          <w:szCs w:val="20"/>
          <w:lang w:val="en-US"/>
        </w:rPr>
      </w:pPr>
      <w:r w:rsidRPr="00D52601">
        <w:rPr>
          <w:rFonts w:ascii="Arial" w:hAnsi="Arial"/>
          <w:sz w:val="22"/>
          <w:lang w:val="en-US"/>
        </w:rPr>
        <w:t>European Chemical Industry Council (CEFIC)</w:t>
      </w:r>
    </w:p>
    <w:p w14:paraId="4D33C5A4" w14:textId="77777777" w:rsidR="00A848B0" w:rsidRPr="00D52601" w:rsidRDefault="00A848B0" w:rsidP="00A848B0">
      <w:pPr>
        <w:spacing w:before="40" w:after="40"/>
        <w:rPr>
          <w:rFonts w:eastAsia="Times New Roman"/>
          <w:sz w:val="22"/>
          <w:szCs w:val="20"/>
          <w:lang w:val="en-US"/>
        </w:rPr>
      </w:pPr>
      <w:r w:rsidRPr="00D52601">
        <w:rPr>
          <w:rFonts w:ascii="Arial" w:hAnsi="Arial"/>
          <w:sz w:val="22"/>
          <w:lang w:val="en-US"/>
        </w:rPr>
        <w:t>European College of Parma Foundation (The Foundation)</w:t>
      </w:r>
    </w:p>
    <w:p w14:paraId="5631FDA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Committee for Interoperable Systems (ECIS)</w:t>
      </w:r>
    </w:p>
    <w:p w14:paraId="56DD61D6"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European Communities</w:t>
      </w:r>
      <w:r w:rsidRPr="00BE06C5">
        <w:rPr>
          <w:rFonts w:ascii="Arial" w:hAnsi="Arial"/>
          <w:sz w:val="22"/>
          <w:lang w:val="en-US"/>
        </w:rPr>
        <w:t xml:space="preserve"> Trade Mark Association (ECTA)</w:t>
      </w:r>
    </w:p>
    <w:p w14:paraId="05FF2AFC" w14:textId="77777777" w:rsidR="00A848B0" w:rsidRPr="00D52601" w:rsidRDefault="00A848B0" w:rsidP="00A848B0">
      <w:pPr>
        <w:rPr>
          <w:rFonts w:ascii="Arial" w:eastAsia="SimSun" w:hAnsi="Arial" w:cs="Arial"/>
          <w:sz w:val="22"/>
          <w:szCs w:val="20"/>
          <w:lang w:val="en-US"/>
        </w:rPr>
      </w:pPr>
      <w:r w:rsidRPr="00BE06C5">
        <w:rPr>
          <w:rFonts w:ascii="Arial" w:hAnsi="Arial"/>
          <w:sz w:val="22"/>
          <w:lang w:val="en-US"/>
        </w:rPr>
        <w:t xml:space="preserve">European </w:t>
      </w:r>
      <w:r w:rsidRPr="00D52601">
        <w:rPr>
          <w:rFonts w:ascii="Arial" w:hAnsi="Arial"/>
          <w:sz w:val="22"/>
          <w:lang w:val="en-US"/>
        </w:rPr>
        <w:t>Computer Manufacturers Association (ECMA)</w:t>
      </w:r>
    </w:p>
    <w:p w14:paraId="2920A9A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Digital Media Association (EDiMA)</w:t>
      </w:r>
    </w:p>
    <w:p w14:paraId="6519A75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Digital Rights (EDRI)</w:t>
      </w:r>
    </w:p>
    <w:p w14:paraId="2436750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Federation of Pharmaceutical Industries’ Associations (EFPIA)</w:t>
      </w:r>
    </w:p>
    <w:p w14:paraId="58334F2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Intellectual Property Teachers’ Network (EIPTN)</w:t>
      </w:r>
    </w:p>
    <w:p w14:paraId="43704FF4" w14:textId="77777777" w:rsidR="00A848B0" w:rsidRPr="00D52601" w:rsidRDefault="00A848B0" w:rsidP="00A848B0">
      <w:pPr>
        <w:tabs>
          <w:tab w:val="left" w:pos="720"/>
          <w:tab w:val="center" w:pos="4320"/>
          <w:tab w:val="right" w:pos="8640"/>
        </w:tabs>
        <w:spacing w:before="40" w:after="40"/>
        <w:rPr>
          <w:rFonts w:eastAsia="Times New Roman"/>
          <w:sz w:val="22"/>
          <w:szCs w:val="20"/>
          <w:lang w:val="en-US"/>
        </w:rPr>
      </w:pPr>
      <w:r w:rsidRPr="00D52601">
        <w:rPr>
          <w:rFonts w:ascii="Arial" w:hAnsi="Arial"/>
          <w:sz w:val="22"/>
          <w:lang w:val="en-US"/>
        </w:rPr>
        <w:t>European Law Students’ Association (ELSA International )</w:t>
      </w:r>
    </w:p>
    <w:p w14:paraId="46B813B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Network for Copyright in Support of Education and Science (ENCES)</w:t>
      </w:r>
    </w:p>
    <w:p w14:paraId="1EDA1A2C" w14:textId="77777777" w:rsidR="00A848B0" w:rsidRPr="00D52601" w:rsidRDefault="00A848B0" w:rsidP="00A848B0">
      <w:pPr>
        <w:tabs>
          <w:tab w:val="left" w:pos="720"/>
          <w:tab w:val="center" w:pos="4320"/>
          <w:tab w:val="right" w:pos="8640"/>
        </w:tabs>
        <w:spacing w:before="40" w:after="40"/>
        <w:rPr>
          <w:rFonts w:eastAsia="Times New Roman"/>
          <w:sz w:val="22"/>
          <w:szCs w:val="20"/>
          <w:lang w:val="en-US"/>
        </w:rPr>
      </w:pPr>
      <w:r w:rsidRPr="00D52601">
        <w:rPr>
          <w:rFonts w:ascii="Arial" w:hAnsi="Arial"/>
          <w:sz w:val="22"/>
          <w:lang w:val="en-US"/>
        </w:rPr>
        <w:t>European Publishers Council (EPC)</w:t>
      </w:r>
    </w:p>
    <w:p w14:paraId="302ABBA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Sound Directors Association (ESDA)</w:t>
      </w:r>
    </w:p>
    <w:p w14:paraId="726E2CA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Visual Artists (EVA)</w:t>
      </w:r>
    </w:p>
    <w:p w14:paraId="07B37F2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European Writers’ Congress (EWC)</w:t>
      </w:r>
    </w:p>
    <w:p w14:paraId="0C219A1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Exchange and Cooperation Centre for Latin America (ECCLA)</w:t>
      </w:r>
    </w:p>
    <w:p w14:paraId="0022250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Federation of Indian Chamber of Commerce and Industry (FICCI)</w:t>
      </w:r>
    </w:p>
    <w:p w14:paraId="38F42762"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Femmes chefs d’entreprises mondiales (FCEM)</w:t>
      </w:r>
    </w:p>
    <w:p w14:paraId="0997B545"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FIVS</w:t>
      </w:r>
    </w:p>
    <w:p w14:paraId="1C11D1B0"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Foundation for a Centre for Socio</w:t>
      </w:r>
      <w:r w:rsidRPr="00BE06C5">
        <w:rPr>
          <w:rFonts w:ascii="Arial" w:hAnsi="Arial"/>
          <w:sz w:val="22"/>
          <w:lang w:val="en-US"/>
        </w:rPr>
        <w:noBreakHyphen/>
        <w:t>Economic Development (CSEND)</w:t>
      </w:r>
    </w:p>
    <w:p w14:paraId="72A61A8F" w14:textId="77777777" w:rsidR="00A848B0" w:rsidRPr="00D52601" w:rsidRDefault="00A848B0" w:rsidP="00A848B0">
      <w:pPr>
        <w:spacing w:before="40" w:after="40"/>
        <w:rPr>
          <w:rFonts w:ascii="Arial" w:eastAsia="SimSun" w:hAnsi="Arial" w:cs="Arial"/>
          <w:sz w:val="22"/>
          <w:szCs w:val="20"/>
          <w:lang w:val="en-US"/>
        </w:rPr>
      </w:pPr>
      <w:r w:rsidRPr="00BE06C5">
        <w:rPr>
          <w:rFonts w:ascii="Arial" w:hAnsi="Arial"/>
          <w:sz w:val="22"/>
          <w:lang w:val="en-US"/>
        </w:rPr>
        <w:t xml:space="preserve">Free </w:t>
      </w:r>
      <w:r w:rsidRPr="00D52601">
        <w:rPr>
          <w:rFonts w:ascii="Arial" w:hAnsi="Arial"/>
          <w:sz w:val="22"/>
          <w:lang w:val="en-US"/>
        </w:rPr>
        <w:t>Software Foundation Europe (FSF Europe)</w:t>
      </w:r>
    </w:p>
    <w:p w14:paraId="6955E70B" w14:textId="77777777" w:rsidR="00A848B0" w:rsidRPr="00D52601" w:rsidRDefault="00A848B0" w:rsidP="00A848B0">
      <w:pPr>
        <w:spacing w:before="40" w:after="40"/>
        <w:rPr>
          <w:rFonts w:ascii="Arial" w:eastAsia="Times New Roman" w:hAnsi="Arial" w:cs="Arial"/>
          <w:sz w:val="22"/>
          <w:szCs w:val="20"/>
          <w:lang w:val="en-US"/>
        </w:rPr>
      </w:pPr>
      <w:r w:rsidRPr="00D52601">
        <w:rPr>
          <w:rFonts w:ascii="Arial" w:hAnsi="Arial"/>
          <w:sz w:val="22"/>
          <w:lang w:val="en-US"/>
        </w:rPr>
        <w:t>French Association of Industrial and Artisanal Geographical Indications (AFIGIA)</w:t>
      </w:r>
    </w:p>
    <w:p w14:paraId="1F8D7E05" w14:textId="77777777" w:rsidR="00A848B0" w:rsidRPr="00D52601" w:rsidRDefault="00A848B0" w:rsidP="00A848B0">
      <w:pPr>
        <w:spacing w:before="40" w:after="40"/>
        <w:rPr>
          <w:rFonts w:ascii="Arial" w:eastAsia="Times New Roman" w:hAnsi="Arial" w:cs="Arial"/>
          <w:sz w:val="22"/>
          <w:szCs w:val="20"/>
          <w:lang w:val="en-US"/>
        </w:rPr>
      </w:pPr>
      <w:r w:rsidRPr="00D52601">
        <w:rPr>
          <w:rFonts w:ascii="Arial" w:hAnsi="Arial"/>
          <w:sz w:val="22"/>
          <w:lang w:val="en-US"/>
        </w:rPr>
        <w:lastRenderedPageBreak/>
        <w:t>Friends of the Creator Artistic Foundation (FCF)</w:t>
      </w:r>
    </w:p>
    <w:p w14:paraId="1228444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Friends World Committee for Consultation (FWCC)</w:t>
      </w:r>
    </w:p>
    <w:p w14:paraId="2DD150E9" w14:textId="48F6FC62" w:rsidR="00A848B0" w:rsidRPr="00F56770" w:rsidRDefault="00A848B0" w:rsidP="00A848B0">
      <w:pPr>
        <w:rPr>
          <w:rFonts w:ascii="Arial" w:eastAsia="SimSun" w:hAnsi="Arial" w:cs="Arial"/>
          <w:sz w:val="22"/>
          <w:szCs w:val="20"/>
          <w:lang w:val="es-ES"/>
        </w:rPr>
      </w:pPr>
      <w:r w:rsidRPr="00F56770">
        <w:rPr>
          <w:rFonts w:ascii="Arial" w:hAnsi="Arial"/>
          <w:sz w:val="22"/>
          <w:lang w:val="es-ES"/>
        </w:rPr>
        <w:t>Fundación para la Difusión del Conocimiento y el Desarrollo Sustentable Vía Libre (Fundación Vía Libre)</w:t>
      </w:r>
    </w:p>
    <w:p w14:paraId="5219B5B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German Association for the Protection of Industrial Property (GRUR) </w:t>
      </w:r>
    </w:p>
    <w:p w14:paraId="3F5BFFD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German Library Association (Deutsche Bibliothekverband e.V. – dbv)</w:t>
      </w:r>
    </w:p>
    <w:p w14:paraId="4773ED2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Global Anti-Counterfeiting Group (GACG)</w:t>
      </w:r>
    </w:p>
    <w:p w14:paraId="455E7EAF"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Global Expert Network on Copyright User Rights (User Rights Network)</w:t>
      </w:r>
    </w:p>
    <w:p w14:paraId="552EE746"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Global Intellectual Property Alliance (GLIPA)</w:t>
      </w:r>
    </w:p>
    <w:p w14:paraId="036B5142"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Health and Environment Program (HEP)</w:t>
      </w:r>
    </w:p>
    <w:p w14:paraId="471908DF" w14:textId="77777777" w:rsidR="00A848B0" w:rsidRPr="00D52601" w:rsidRDefault="00A848B0" w:rsidP="00A848B0">
      <w:pPr>
        <w:rPr>
          <w:rFonts w:ascii="Arial" w:eastAsia="SimSun" w:hAnsi="Arial" w:cs="Arial"/>
          <w:sz w:val="22"/>
          <w:szCs w:val="22"/>
          <w:lang w:val="en-US"/>
        </w:rPr>
      </w:pPr>
      <w:r w:rsidRPr="00D52601">
        <w:rPr>
          <w:rFonts w:ascii="Arial" w:hAnsi="Arial"/>
          <w:sz w:val="22"/>
          <w:lang w:val="en-US"/>
        </w:rPr>
        <w:t>Hiperderecho</w:t>
      </w:r>
    </w:p>
    <w:p w14:paraId="2676402F"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Ibero-Latin-American Federation</w:t>
      </w:r>
      <w:r w:rsidRPr="00BE06C5">
        <w:rPr>
          <w:rFonts w:ascii="Arial" w:hAnsi="Arial"/>
          <w:sz w:val="22"/>
          <w:lang w:val="en-US"/>
        </w:rPr>
        <w:t xml:space="preserve"> of Performers (FILAIE)</w:t>
      </w:r>
    </w:p>
    <w:p w14:paraId="21891781" w14:textId="77777777" w:rsidR="00A848B0" w:rsidRPr="00BE06C5" w:rsidRDefault="00A848B0" w:rsidP="00A848B0">
      <w:pPr>
        <w:rPr>
          <w:rFonts w:ascii="Arial" w:eastAsia="SimSun" w:hAnsi="Arial" w:cs="Arial"/>
          <w:bCs/>
          <w:iCs/>
          <w:sz w:val="22"/>
          <w:szCs w:val="22"/>
          <w:lang w:val="en-US"/>
        </w:rPr>
      </w:pPr>
      <w:r w:rsidRPr="00BE06C5">
        <w:rPr>
          <w:rFonts w:ascii="Arial" w:hAnsi="Arial"/>
          <w:sz w:val="22"/>
          <w:lang w:val="en-US"/>
        </w:rPr>
        <w:t>Independent Alliance for Artists Rights (IAFAR)</w:t>
      </w:r>
    </w:p>
    <w:p w14:paraId="23576DD5"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Independent Film and Television Alliance (I.F.T.A)</w:t>
      </w:r>
    </w:p>
    <w:p w14:paraId="6C1D402B"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Independent Music Companies Association (IMPALA)</w:t>
      </w:r>
    </w:p>
    <w:p w14:paraId="3933AFE0" w14:textId="77777777" w:rsidR="00A848B0" w:rsidRPr="00D52601" w:rsidRDefault="00A848B0" w:rsidP="00A848B0">
      <w:pPr>
        <w:tabs>
          <w:tab w:val="left" w:pos="720"/>
          <w:tab w:val="center" w:pos="4320"/>
          <w:tab w:val="right" w:pos="8640"/>
        </w:tabs>
        <w:spacing w:before="40" w:after="40"/>
        <w:rPr>
          <w:rFonts w:eastAsia="Times New Roman"/>
          <w:sz w:val="22"/>
          <w:szCs w:val="20"/>
          <w:lang w:val="en-US"/>
        </w:rPr>
      </w:pPr>
      <w:r w:rsidRPr="00D52601">
        <w:rPr>
          <w:rFonts w:ascii="Arial" w:hAnsi="Arial"/>
          <w:sz w:val="22"/>
          <w:lang w:val="en-US"/>
        </w:rPr>
        <w:t>Indigenous ICT Task Force (IITF)</w:t>
      </w:r>
    </w:p>
    <w:p w14:paraId="0EEF00C4"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Ingénieurs du Monde (</w:t>
      </w:r>
      <w:proofErr w:type="spellStart"/>
      <w:r w:rsidRPr="00F56770">
        <w:rPr>
          <w:rFonts w:ascii="Arial" w:hAnsi="Arial"/>
          <w:sz w:val="22"/>
          <w:lang w:val="fr-CH"/>
        </w:rPr>
        <w:t>IdM</w:t>
      </w:r>
      <w:proofErr w:type="spellEnd"/>
      <w:r w:rsidRPr="00F56770">
        <w:rPr>
          <w:rFonts w:ascii="Arial" w:hAnsi="Arial"/>
          <w:sz w:val="22"/>
          <w:lang w:val="fr-CH"/>
        </w:rPr>
        <w:t>)</w:t>
      </w:r>
    </w:p>
    <w:p w14:paraId="01FD1142" w14:textId="77777777" w:rsidR="00A848B0" w:rsidRPr="00F56770" w:rsidRDefault="00A848B0" w:rsidP="00A848B0">
      <w:pPr>
        <w:rPr>
          <w:rFonts w:ascii="Arial" w:eastAsia="SimSun" w:hAnsi="Arial" w:cs="Arial"/>
          <w:sz w:val="22"/>
          <w:szCs w:val="22"/>
          <w:lang w:val="fr-CH"/>
        </w:rPr>
      </w:pPr>
      <w:r w:rsidRPr="00F56770">
        <w:rPr>
          <w:rFonts w:ascii="Arial" w:hAnsi="Arial"/>
          <w:sz w:val="22"/>
          <w:lang w:val="fr-CH"/>
        </w:rPr>
        <w:t>Innovation Council</w:t>
      </w:r>
    </w:p>
    <w:p w14:paraId="648BD157" w14:textId="77777777" w:rsidR="00A848B0" w:rsidRPr="00F56770" w:rsidRDefault="00A848B0" w:rsidP="00A848B0">
      <w:pPr>
        <w:spacing w:before="40" w:after="40"/>
        <w:rPr>
          <w:rFonts w:ascii="Arial" w:eastAsia="SimSun" w:hAnsi="Arial" w:cs="Arial"/>
          <w:sz w:val="22"/>
          <w:szCs w:val="22"/>
          <w:lang w:val="fr-CH"/>
        </w:rPr>
      </w:pPr>
      <w:r w:rsidRPr="00F56770">
        <w:rPr>
          <w:rFonts w:ascii="Arial" w:hAnsi="Arial"/>
          <w:sz w:val="22"/>
          <w:lang w:val="fr-CH"/>
        </w:rPr>
        <w:t>Innovation Insights</w:t>
      </w:r>
    </w:p>
    <w:p w14:paraId="62EAD192" w14:textId="77777777" w:rsidR="00A848B0" w:rsidRPr="00F56770" w:rsidRDefault="00A848B0" w:rsidP="00A848B0">
      <w:pPr>
        <w:spacing w:before="40" w:after="40"/>
        <w:rPr>
          <w:rFonts w:ascii="Arial" w:eastAsia="Times New Roman" w:hAnsi="Arial" w:cs="Arial"/>
          <w:sz w:val="22"/>
          <w:szCs w:val="20"/>
          <w:lang w:val="fr-CH"/>
        </w:rPr>
      </w:pPr>
      <w:r w:rsidRPr="00F56770">
        <w:rPr>
          <w:rFonts w:ascii="Arial" w:hAnsi="Arial"/>
          <w:sz w:val="22"/>
          <w:lang w:val="fr-CH"/>
        </w:rPr>
        <w:t>Institut de recherche en propriété intellectuelle (IRPI)</w:t>
      </w:r>
    </w:p>
    <w:p w14:paraId="6576AC26" w14:textId="77777777" w:rsidR="00A848B0" w:rsidRPr="00D52601" w:rsidRDefault="00A848B0" w:rsidP="00A848B0">
      <w:pPr>
        <w:spacing w:before="40" w:after="40"/>
        <w:rPr>
          <w:rFonts w:ascii="Arial" w:eastAsia="SimSun" w:hAnsi="Arial" w:cs="Arial"/>
          <w:sz w:val="22"/>
          <w:szCs w:val="20"/>
          <w:lang w:val="en-US"/>
        </w:rPr>
      </w:pPr>
      <w:r w:rsidRPr="00D52601">
        <w:rPr>
          <w:rFonts w:ascii="Arial" w:hAnsi="Arial"/>
          <w:sz w:val="22"/>
          <w:lang w:val="en-US"/>
        </w:rPr>
        <w:t>Institute for African Development (INADEV)</w:t>
      </w:r>
    </w:p>
    <w:p w14:paraId="14B70D0B" w14:textId="77777777" w:rsidR="00A848B0" w:rsidRPr="00D52601" w:rsidRDefault="00A848B0" w:rsidP="00A848B0">
      <w:pPr>
        <w:spacing w:before="40" w:after="40"/>
        <w:rPr>
          <w:rFonts w:ascii="Arial" w:eastAsia="SimSun" w:hAnsi="Arial" w:cs="Arial"/>
          <w:sz w:val="22"/>
          <w:szCs w:val="20"/>
          <w:lang w:val="en-US"/>
        </w:rPr>
      </w:pPr>
      <w:r w:rsidRPr="00D52601">
        <w:rPr>
          <w:rFonts w:ascii="Arial" w:hAnsi="Arial"/>
          <w:sz w:val="22"/>
          <w:lang w:val="en-US"/>
        </w:rPr>
        <w:t>Institute for Intellectual Property and Social Justice (IIPSJ)</w:t>
      </w:r>
    </w:p>
    <w:p w14:paraId="4D7C0D4D" w14:textId="77777777" w:rsidR="00A848B0" w:rsidRPr="00D52601" w:rsidRDefault="00A848B0" w:rsidP="00A848B0">
      <w:pPr>
        <w:spacing w:before="40" w:after="40"/>
        <w:rPr>
          <w:rFonts w:ascii="Arial" w:eastAsia="SimSun" w:hAnsi="Arial" w:cs="Arial"/>
          <w:sz w:val="22"/>
          <w:szCs w:val="20"/>
          <w:lang w:val="en-US"/>
        </w:rPr>
      </w:pPr>
      <w:r w:rsidRPr="00D52601">
        <w:rPr>
          <w:rFonts w:ascii="Arial" w:hAnsi="Arial"/>
          <w:sz w:val="22"/>
          <w:lang w:val="en-US"/>
        </w:rPr>
        <w:t>Institute for Policy Innovation (IPI)</w:t>
      </w:r>
    </w:p>
    <w:p w14:paraId="2B17268E" w14:textId="77777777" w:rsidR="00A848B0" w:rsidRPr="00D52601" w:rsidRDefault="00A848B0" w:rsidP="00A848B0">
      <w:pPr>
        <w:spacing w:before="40" w:after="40"/>
        <w:rPr>
          <w:rFonts w:eastAsia="Times New Roman"/>
          <w:sz w:val="22"/>
          <w:szCs w:val="20"/>
          <w:lang w:val="en-US"/>
        </w:rPr>
      </w:pPr>
      <w:r w:rsidRPr="00D52601">
        <w:rPr>
          <w:rFonts w:ascii="Arial" w:hAnsi="Arial"/>
          <w:sz w:val="22"/>
          <w:lang w:val="en-US"/>
        </w:rPr>
        <w:t>Institute of Professional Representatives Before the European Patent Office (EPI)</w:t>
      </w:r>
    </w:p>
    <w:p w14:paraId="322ED86C"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Instituto de Derecho de Autor (Instituto Autor)</w:t>
      </w:r>
    </w:p>
    <w:p w14:paraId="4A3181F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Intellectual Property Institute of Canada (IPIC)</w:t>
      </w:r>
    </w:p>
    <w:p w14:paraId="68540605" w14:textId="77777777" w:rsidR="00A848B0" w:rsidRPr="00D52601" w:rsidRDefault="00A848B0" w:rsidP="00A848B0">
      <w:pPr>
        <w:rPr>
          <w:rFonts w:ascii="Arial" w:eastAsia="SimSun" w:hAnsi="Arial" w:cs="Arial"/>
          <w:bCs/>
          <w:iCs/>
          <w:sz w:val="22"/>
          <w:szCs w:val="22"/>
          <w:lang w:val="en-US"/>
        </w:rPr>
      </w:pPr>
      <w:r w:rsidRPr="00D52601">
        <w:rPr>
          <w:rFonts w:ascii="Arial" w:hAnsi="Arial"/>
          <w:sz w:val="22"/>
          <w:lang w:val="en-US"/>
        </w:rPr>
        <w:t>Intellectual Property Latin American School (ELAPI)</w:t>
      </w:r>
    </w:p>
    <w:p w14:paraId="7A77E27A" w14:textId="77777777" w:rsidR="00A848B0" w:rsidRPr="00BE06C5" w:rsidRDefault="00A848B0" w:rsidP="00A848B0">
      <w:pPr>
        <w:rPr>
          <w:rFonts w:ascii="Arial" w:eastAsia="SimSun" w:hAnsi="Arial" w:cs="Arial"/>
          <w:sz w:val="22"/>
          <w:szCs w:val="22"/>
          <w:lang w:val="en-US"/>
        </w:rPr>
      </w:pPr>
      <w:r w:rsidRPr="00D52601">
        <w:rPr>
          <w:rFonts w:ascii="Arial" w:hAnsi="Arial"/>
          <w:sz w:val="22"/>
          <w:lang w:val="en-US"/>
        </w:rPr>
        <w:t>Intellectual Property Owners</w:t>
      </w:r>
      <w:r w:rsidRPr="00BE06C5">
        <w:rPr>
          <w:rFonts w:ascii="Arial" w:hAnsi="Arial"/>
          <w:sz w:val="22"/>
          <w:lang w:val="en-US"/>
        </w:rPr>
        <w:t xml:space="preserve"> Association (IPO)</w:t>
      </w:r>
    </w:p>
    <w:p w14:paraId="64385B67"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Intellectual Property Protection Association (IPPA)</w:t>
      </w:r>
    </w:p>
    <w:p w14:paraId="61176CA3"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Interactive Software Federation of Europe (ISFE)</w:t>
      </w:r>
    </w:p>
    <w:p w14:paraId="5AAF8A78"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Inter-American Association of Industrial Property (ASIPI)</w:t>
      </w:r>
    </w:p>
    <w:p w14:paraId="1B6014F5"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Inter-American Copyright Institute (IIDA)</w:t>
      </w:r>
    </w:p>
    <w:p w14:paraId="5010BC0A" w14:textId="77777777" w:rsidR="00A848B0" w:rsidRPr="00AA5576" w:rsidRDefault="00A848B0" w:rsidP="00A848B0">
      <w:pPr>
        <w:spacing w:before="40" w:after="40"/>
        <w:rPr>
          <w:rFonts w:ascii="Arial" w:eastAsia="Times New Roman" w:hAnsi="Arial" w:cs="Arial"/>
          <w:sz w:val="22"/>
          <w:szCs w:val="20"/>
          <w:lang w:val="en-US"/>
        </w:rPr>
      </w:pPr>
      <w:r w:rsidRPr="00BE06C5">
        <w:rPr>
          <w:rFonts w:ascii="Arial" w:hAnsi="Arial"/>
          <w:sz w:val="22"/>
          <w:lang w:val="en-US"/>
        </w:rPr>
        <w:t>International Affiliation of Writers’ Guilds (IAWG)</w:t>
      </w:r>
    </w:p>
    <w:p w14:paraId="2D0ABEF3"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Association for the Advancement of Teaching and Research in Intellectual Property (ATRIP)</w:t>
      </w:r>
    </w:p>
    <w:p w14:paraId="104C38A9"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Association for the Protection of Intellectual Property (AIPPI)</w:t>
      </w:r>
    </w:p>
    <w:p w14:paraId="572670B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Association of Broadcasting (IAB)</w:t>
      </w:r>
    </w:p>
    <w:p w14:paraId="78BE83E7"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Association of Scientific, Technical and Medical Publishers (STM)</w:t>
      </w:r>
    </w:p>
    <w:p w14:paraId="3FD71EF1"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Association of Young Lawyers (AIJA)</w:t>
      </w:r>
    </w:p>
    <w:p w14:paraId="3ACADE4A"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Authors Forum</w:t>
      </w:r>
    </w:p>
    <w:p w14:paraId="13BE9573" w14:textId="77777777" w:rsidR="00A848B0" w:rsidRPr="00AA5576" w:rsidRDefault="00A848B0" w:rsidP="00A848B0">
      <w:pPr>
        <w:spacing w:before="40" w:after="40"/>
        <w:rPr>
          <w:rFonts w:ascii="Arial" w:eastAsia="Times New Roman" w:hAnsi="Arial" w:cs="Arial"/>
          <w:sz w:val="22"/>
          <w:szCs w:val="22"/>
          <w:lang w:val="en-US"/>
        </w:rPr>
      </w:pPr>
      <w:r w:rsidRPr="00BE06C5">
        <w:rPr>
          <w:rFonts w:ascii="Arial" w:hAnsi="Arial"/>
          <w:sz w:val="22"/>
          <w:lang w:val="en-US"/>
        </w:rPr>
        <w:t>International Ayurveda Foundation (IAF)</w:t>
      </w:r>
    </w:p>
    <w:p w14:paraId="11782B15"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Bar Association (IBA)</w:t>
      </w:r>
    </w:p>
    <w:p w14:paraId="4A1970FC"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Bureau of Societies Administering the Rights of Mechanical Recording and Reproduction (BIEM)</w:t>
      </w:r>
    </w:p>
    <w:p w14:paraId="4D1061C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Center for Trade and Sustainable Development (ICTSD)</w:t>
      </w:r>
    </w:p>
    <w:p w14:paraId="08837D77"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Chamber of Commerce (ICC)</w:t>
      </w:r>
    </w:p>
    <w:p w14:paraId="3770E8DE"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Confederation of Music Publishers (ICMP)</w:t>
      </w:r>
    </w:p>
    <w:p w14:paraId="01A24DB1" w14:textId="77777777" w:rsidR="00A848B0" w:rsidRPr="00BE06C5" w:rsidRDefault="00A848B0" w:rsidP="00A848B0">
      <w:pPr>
        <w:rPr>
          <w:rFonts w:ascii="Arial" w:eastAsia="SimSun" w:hAnsi="Arial" w:cs="Arial"/>
          <w:sz w:val="16"/>
          <w:szCs w:val="20"/>
          <w:lang w:val="en-US"/>
        </w:rPr>
      </w:pPr>
      <w:r w:rsidRPr="00BE06C5">
        <w:rPr>
          <w:rFonts w:ascii="Arial" w:hAnsi="Arial"/>
          <w:sz w:val="22"/>
          <w:lang w:val="en-US"/>
        </w:rPr>
        <w:t>International Confederation of Societies of Authors and Composers (CISAC)</w:t>
      </w:r>
    </w:p>
    <w:p w14:paraId="4A8B25E3"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Council of Design (ico-D)</w:t>
      </w:r>
    </w:p>
    <w:p w14:paraId="57396435"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Council of Museums (ICOM)</w:t>
      </w:r>
    </w:p>
    <w:p w14:paraId="4FC63C6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Council on Archives (ICA)</w:t>
      </w:r>
    </w:p>
    <w:p w14:paraId="03079AD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DOI Foundation (IDF)</w:t>
      </w:r>
    </w:p>
    <w:p w14:paraId="55CB69F7"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Environmental Law Research Centre (IELRC)</w:t>
      </w:r>
    </w:p>
    <w:p w14:paraId="77AD165A"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lastRenderedPageBreak/>
        <w:t>International Federation of Actors (FIA)</w:t>
      </w:r>
    </w:p>
    <w:p w14:paraId="463F6192"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Commercial Arbitration Institutions (IFCAI)</w:t>
      </w:r>
    </w:p>
    <w:p w14:paraId="088F070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Computer Law Associations (IFCLA)</w:t>
      </w:r>
    </w:p>
    <w:p w14:paraId="720CEA49"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Film Producers Associations (FIAPF)</w:t>
      </w:r>
    </w:p>
    <w:p w14:paraId="7484D772"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Intellectual Property Attorneys (FICPI)</w:t>
      </w:r>
    </w:p>
    <w:p w14:paraId="274A2408"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Inventors’ Associations (IFIA)</w:t>
      </w:r>
    </w:p>
    <w:p w14:paraId="625504DF" w14:textId="77777777" w:rsidR="00A848B0" w:rsidRPr="00AA5576" w:rsidRDefault="00A848B0" w:rsidP="00A848B0">
      <w:pPr>
        <w:spacing w:before="40" w:after="40"/>
        <w:rPr>
          <w:rFonts w:ascii="Arial" w:eastAsia="Times New Roman" w:hAnsi="Arial" w:cs="Arial"/>
          <w:sz w:val="22"/>
          <w:szCs w:val="20"/>
          <w:lang w:val="en-US"/>
        </w:rPr>
      </w:pPr>
      <w:r w:rsidRPr="00BE06C5">
        <w:rPr>
          <w:rFonts w:ascii="Arial" w:hAnsi="Arial"/>
          <w:sz w:val="22"/>
          <w:lang w:val="en-US"/>
        </w:rPr>
        <w:t>International Federation of Journalists (IFJ)</w:t>
      </w:r>
    </w:p>
    <w:p w14:paraId="72A8C12A" w14:textId="77777777" w:rsidR="00A848B0" w:rsidRPr="00AA5576" w:rsidRDefault="00A848B0" w:rsidP="00A848B0">
      <w:pPr>
        <w:rPr>
          <w:rFonts w:ascii="Arial" w:eastAsia="SimSun" w:hAnsi="Arial" w:cs="Arial"/>
          <w:sz w:val="22"/>
          <w:szCs w:val="20"/>
          <w:lang w:val="en-US"/>
        </w:rPr>
      </w:pPr>
      <w:r w:rsidRPr="00AA5576">
        <w:rPr>
          <w:rFonts w:ascii="Arial" w:hAnsi="Arial" w:cs="Arial"/>
          <w:sz w:val="22"/>
          <w:lang w:val="en-US"/>
        </w:rPr>
        <w:t>International Federation of Library Associations and Institutions (IFLA)</w:t>
      </w:r>
    </w:p>
    <w:p w14:paraId="4F076683" w14:textId="77777777" w:rsidR="00A848B0" w:rsidRPr="00AA5576" w:rsidRDefault="00A848B0" w:rsidP="00A848B0">
      <w:pPr>
        <w:tabs>
          <w:tab w:val="left" w:pos="3969"/>
        </w:tabs>
        <w:spacing w:before="40" w:after="40"/>
        <w:rPr>
          <w:rFonts w:ascii="Arial" w:eastAsia="Times New Roman" w:hAnsi="Arial" w:cs="Arial"/>
          <w:sz w:val="22"/>
          <w:szCs w:val="20"/>
          <w:lang w:val="en-US"/>
        </w:rPr>
      </w:pPr>
      <w:r w:rsidRPr="00AA5576">
        <w:rPr>
          <w:rFonts w:ascii="Arial" w:hAnsi="Arial" w:cs="Arial"/>
          <w:sz w:val="22"/>
          <w:lang w:val="en-US"/>
        </w:rPr>
        <w:t>International Federation of Musicians (FIM)</w:t>
      </w:r>
    </w:p>
    <w:p w14:paraId="69F48BF9" w14:textId="77777777" w:rsidR="00A848B0" w:rsidRPr="00BE06C5" w:rsidRDefault="00A848B0" w:rsidP="00A848B0">
      <w:pPr>
        <w:rPr>
          <w:rFonts w:ascii="Arial" w:eastAsia="SimSun" w:hAnsi="Arial" w:cs="Arial"/>
          <w:sz w:val="22"/>
          <w:szCs w:val="20"/>
          <w:lang w:val="en-US"/>
        </w:rPr>
      </w:pPr>
      <w:r w:rsidRPr="00AA5576">
        <w:rPr>
          <w:rFonts w:ascii="Arial" w:hAnsi="Arial" w:cs="Arial"/>
          <w:sz w:val="22"/>
          <w:lang w:val="en-US"/>
        </w:rPr>
        <w:t xml:space="preserve">International Federation of Pharmaceutical </w:t>
      </w:r>
      <w:r w:rsidRPr="00BE06C5">
        <w:rPr>
          <w:rFonts w:ascii="Arial" w:hAnsi="Arial"/>
          <w:sz w:val="22"/>
          <w:lang w:val="en-US"/>
        </w:rPr>
        <w:t>Manufacturers Associations (IFPMA)</w:t>
      </w:r>
    </w:p>
    <w:p w14:paraId="65AACE3C"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Reproduction Rights Organizations (IFRRO)</w:t>
      </w:r>
    </w:p>
    <w:p w14:paraId="64B6BA86"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the Periodical Press (FIPP)</w:t>
      </w:r>
    </w:p>
    <w:p w14:paraId="511E81A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the Phonographic Industry (IFPI)</w:t>
      </w:r>
    </w:p>
    <w:p w14:paraId="1A605E0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Federation of Translators (FIT)</w:t>
      </w:r>
    </w:p>
    <w:p w14:paraId="7E04DAA8"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Generic and Biosimilar medecines Association (IGBA)</w:t>
      </w:r>
    </w:p>
    <w:p w14:paraId="1B45593E"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Human Rights &amp; Anti</w:t>
      </w:r>
      <w:r w:rsidRPr="00BE06C5">
        <w:rPr>
          <w:rFonts w:ascii="Arial" w:hAnsi="Arial"/>
          <w:sz w:val="22"/>
          <w:lang w:val="en-US"/>
        </w:rPr>
        <w:noBreakHyphen/>
        <w:t>Corruption Society (IHRAS)</w:t>
      </w:r>
    </w:p>
    <w:p w14:paraId="4E7D5CE4"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Institute for Intellectual Property Management (I</w:t>
      </w:r>
      <w:r w:rsidRPr="00BE06C5">
        <w:rPr>
          <w:rFonts w:ascii="Arial" w:hAnsi="Arial"/>
          <w:sz w:val="22"/>
          <w:vertAlign w:val="superscript"/>
          <w:lang w:val="en-US"/>
        </w:rPr>
        <w:t>3</w:t>
      </w:r>
      <w:r w:rsidRPr="00BE06C5">
        <w:rPr>
          <w:rFonts w:ascii="Arial" w:hAnsi="Arial"/>
          <w:sz w:val="22"/>
          <w:lang w:val="en-US"/>
        </w:rPr>
        <w:t>PM)</w:t>
      </w:r>
    </w:p>
    <w:p w14:paraId="3A61679A" w14:textId="77777777" w:rsidR="00A848B0" w:rsidRPr="00AA5576" w:rsidRDefault="00A848B0" w:rsidP="00A848B0">
      <w:pPr>
        <w:spacing w:before="40" w:after="40"/>
        <w:rPr>
          <w:rFonts w:ascii="Arial" w:eastAsia="Times New Roman" w:hAnsi="Arial" w:cs="Arial"/>
          <w:sz w:val="22"/>
          <w:szCs w:val="20"/>
          <w:lang w:val="en-US"/>
        </w:rPr>
      </w:pPr>
      <w:r w:rsidRPr="00BE06C5">
        <w:rPr>
          <w:rFonts w:ascii="Arial" w:hAnsi="Arial"/>
          <w:sz w:val="22"/>
          <w:lang w:val="en-US"/>
        </w:rPr>
        <w:t>International Intellectual Property Commercialization Council (</w:t>
      </w:r>
      <w:r w:rsidRPr="00AA5576">
        <w:rPr>
          <w:rFonts w:ascii="Arial" w:hAnsi="Arial" w:cs="Arial"/>
          <w:sz w:val="22"/>
          <w:lang w:val="en-US"/>
        </w:rPr>
        <w:t>IIPCC)</w:t>
      </w:r>
    </w:p>
    <w:p w14:paraId="45D05171"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Intellectual Property Institute (IIPI)</w:t>
      </w:r>
    </w:p>
    <w:p w14:paraId="63D1355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League of Competition Law (LIDC)</w:t>
      </w:r>
    </w:p>
    <w:p w14:paraId="6BF91E67"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Literary and Artistic Association (ALAI)</w:t>
      </w:r>
    </w:p>
    <w:p w14:paraId="4F104BA7"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Network for Standardization of Higher Education Degrees (INSHED)</w:t>
      </w:r>
    </w:p>
    <w:p w14:paraId="3F3337C9"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Organization for Standardization (ISO)</w:t>
      </w:r>
    </w:p>
    <w:p w14:paraId="2AEFE600"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Poetry for Peace Association (IPPA)</w:t>
      </w:r>
    </w:p>
    <w:p w14:paraId="50574885" w14:textId="77777777" w:rsidR="00A848B0" w:rsidRPr="00AA5576" w:rsidRDefault="00A848B0" w:rsidP="00A848B0">
      <w:pPr>
        <w:tabs>
          <w:tab w:val="left" w:pos="3969"/>
        </w:tabs>
        <w:spacing w:before="40" w:after="40"/>
        <w:rPr>
          <w:rFonts w:ascii="Arial" w:eastAsia="Times New Roman" w:hAnsi="Arial" w:cs="Arial"/>
          <w:sz w:val="22"/>
          <w:szCs w:val="20"/>
          <w:lang w:val="en-US"/>
        </w:rPr>
      </w:pPr>
      <w:r w:rsidRPr="00BE06C5">
        <w:rPr>
          <w:rFonts w:ascii="Arial" w:hAnsi="Arial"/>
          <w:sz w:val="22"/>
          <w:lang w:val="en-US"/>
        </w:rPr>
        <w:t xml:space="preserve">International Publishers </w:t>
      </w:r>
      <w:r w:rsidRPr="00AA5576">
        <w:rPr>
          <w:rFonts w:ascii="Arial" w:hAnsi="Arial" w:cs="Arial"/>
          <w:sz w:val="22"/>
          <w:lang w:val="en-US"/>
        </w:rPr>
        <w:t>Association (IPA)</w:t>
      </w:r>
    </w:p>
    <w:p w14:paraId="3F85EAD6"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Science Council</w:t>
      </w:r>
    </w:p>
    <w:p w14:paraId="0F8EE963" w14:textId="77777777" w:rsidR="00A848B0" w:rsidRPr="00BE06C5" w:rsidRDefault="00A848B0" w:rsidP="00A848B0">
      <w:pPr>
        <w:rPr>
          <w:rFonts w:ascii="Arial" w:eastAsia="SimSun" w:hAnsi="Arial" w:cs="Arial"/>
          <w:sz w:val="22"/>
          <w:szCs w:val="22"/>
          <w:lang w:val="en-US"/>
        </w:rPr>
      </w:pPr>
      <w:r w:rsidRPr="00BE06C5">
        <w:rPr>
          <w:rFonts w:ascii="Arial" w:hAnsi="Arial"/>
          <w:sz w:val="22"/>
          <w:lang w:val="en-US"/>
        </w:rPr>
        <w:t>International Society for the Development of Intellectual Property (ADALPI)</w:t>
      </w:r>
    </w:p>
    <w:p w14:paraId="789C460A"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Technology Law Association (ITechLaw)</w:t>
      </w:r>
    </w:p>
    <w:p w14:paraId="1E37EDF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Trademark Association (INTA)</w:t>
      </w:r>
    </w:p>
    <w:p w14:paraId="62B1BC3A" w14:textId="77777777" w:rsidR="00A848B0" w:rsidRPr="00BE06C5" w:rsidRDefault="00A848B0" w:rsidP="00A848B0">
      <w:pPr>
        <w:rPr>
          <w:rFonts w:eastAsia="Times New Roman"/>
          <w:sz w:val="22"/>
          <w:szCs w:val="20"/>
          <w:lang w:val="en-US"/>
        </w:rPr>
      </w:pPr>
      <w:r w:rsidRPr="00BE06C5">
        <w:rPr>
          <w:rFonts w:ascii="Arial" w:hAnsi="Arial"/>
          <w:sz w:val="22"/>
          <w:lang w:val="en-US"/>
        </w:rPr>
        <w:t>International Trade Union Confederation (ITUC)</w:t>
      </w:r>
    </w:p>
    <w:p w14:paraId="578EFB8C" w14:textId="77777777" w:rsidR="00A848B0" w:rsidRPr="00AA5576" w:rsidRDefault="00A848B0" w:rsidP="00A848B0">
      <w:pPr>
        <w:rPr>
          <w:rFonts w:ascii="Arial" w:eastAsia="Times New Roman" w:hAnsi="Arial" w:cs="Arial"/>
          <w:sz w:val="22"/>
          <w:szCs w:val="20"/>
          <w:lang w:val="en-US"/>
        </w:rPr>
      </w:pPr>
      <w:r w:rsidRPr="00BE06C5">
        <w:rPr>
          <w:rFonts w:ascii="Arial" w:hAnsi="Arial"/>
          <w:sz w:val="22"/>
          <w:lang w:val="en-US"/>
        </w:rPr>
        <w:t xml:space="preserve">International Union of </w:t>
      </w:r>
      <w:r w:rsidRPr="00AA5576">
        <w:rPr>
          <w:rFonts w:ascii="Arial" w:hAnsi="Arial" w:cs="Arial"/>
          <w:sz w:val="22"/>
          <w:lang w:val="en-US"/>
        </w:rPr>
        <w:t>Architects (UIA)</w:t>
      </w:r>
    </w:p>
    <w:p w14:paraId="23551B14" w14:textId="77777777" w:rsidR="00A848B0" w:rsidRPr="00AA5576" w:rsidRDefault="00A848B0" w:rsidP="00A848B0">
      <w:pPr>
        <w:rPr>
          <w:rFonts w:ascii="Arial" w:eastAsia="SimSun" w:hAnsi="Arial" w:cs="Arial"/>
          <w:sz w:val="22"/>
          <w:szCs w:val="20"/>
          <w:lang w:val="en-US"/>
        </w:rPr>
      </w:pPr>
      <w:r w:rsidRPr="00AA5576">
        <w:rPr>
          <w:rFonts w:ascii="Arial" w:hAnsi="Arial" w:cs="Arial"/>
          <w:sz w:val="22"/>
          <w:lang w:val="en-US"/>
        </w:rPr>
        <w:t>International Union of Cinemas (UNIC)</w:t>
      </w:r>
    </w:p>
    <w:p w14:paraId="12FC935A"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Video Federation (IVF)</w:t>
      </w:r>
    </w:p>
    <w:p w14:paraId="7EADA94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International Wine Law Association (AIDV)</w:t>
      </w:r>
    </w:p>
    <w:p w14:paraId="6744E55B"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Internet Society (ISOC)</w:t>
      </w:r>
    </w:p>
    <w:p w14:paraId="591FD3F6" w14:textId="77777777" w:rsidR="00A848B0" w:rsidRPr="00BE06C5" w:rsidRDefault="00A848B0" w:rsidP="00A848B0">
      <w:pPr>
        <w:rPr>
          <w:rFonts w:ascii="Arial" w:eastAsia="Times New Roman" w:hAnsi="Arial" w:cs="Arial"/>
          <w:color w:val="000000"/>
          <w:sz w:val="22"/>
          <w:szCs w:val="22"/>
          <w:lang w:val="en-US"/>
        </w:rPr>
      </w:pPr>
      <w:r w:rsidRPr="00BE06C5">
        <w:rPr>
          <w:rFonts w:ascii="Arial" w:hAnsi="Arial"/>
          <w:color w:val="000000"/>
          <w:sz w:val="22"/>
          <w:lang w:val="en-US"/>
        </w:rPr>
        <w:t>InternetLab Research Association in Law and Technology (InternetLab)</w:t>
      </w:r>
    </w:p>
    <w:p w14:paraId="35136088"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IP Federation</w:t>
      </w:r>
    </w:p>
    <w:p w14:paraId="436B04EB"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IP Justice</w:t>
      </w:r>
    </w:p>
    <w:p w14:paraId="7BA87818"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Iranian Intellectual Property Law Association (IRIPLA)</w:t>
      </w:r>
    </w:p>
    <w:p w14:paraId="091430E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Italian Industrial Property Consultants Institute (OCPI)</w:t>
      </w:r>
    </w:p>
    <w:p w14:paraId="66A59F7B"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Japan Institute of Invention and Innovation (JIII)</w:t>
      </w:r>
    </w:p>
    <w:p w14:paraId="7AE4120A"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Japan Intellectual Property Association (JIPA)</w:t>
      </w:r>
    </w:p>
    <w:p w14:paraId="1A94FA1A"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Japan Patent Attorneys Association (JPAA)</w:t>
      </w:r>
    </w:p>
    <w:p w14:paraId="604B83A5"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Karisma Foundation</w:t>
      </w:r>
    </w:p>
    <w:p w14:paraId="4C0646BA" w14:textId="77777777" w:rsidR="00A848B0" w:rsidRPr="00A848B0" w:rsidRDefault="00A848B0" w:rsidP="00A848B0">
      <w:pPr>
        <w:rPr>
          <w:rFonts w:ascii="Arial" w:eastAsia="SimSun" w:hAnsi="Arial" w:cs="Arial"/>
          <w:sz w:val="22"/>
          <w:szCs w:val="20"/>
        </w:rPr>
      </w:pPr>
      <w:r w:rsidRPr="00BE06C5">
        <w:rPr>
          <w:rFonts w:ascii="Arial" w:hAnsi="Arial"/>
          <w:sz w:val="22"/>
          <w:lang w:val="en-US"/>
        </w:rPr>
        <w:t xml:space="preserve">Knowledge Ecology International, Inc. </w:t>
      </w:r>
      <w:r>
        <w:rPr>
          <w:rFonts w:ascii="Arial" w:hAnsi="Arial"/>
          <w:sz w:val="22"/>
        </w:rPr>
        <w:t>(KEI)</w:t>
      </w:r>
    </w:p>
    <w:p w14:paraId="27D43C17"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Knowmad Institute</w:t>
      </w:r>
    </w:p>
    <w:p w14:paraId="14121520"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Korea Institute of Intellectual Property (KIIP)</w:t>
      </w:r>
    </w:p>
    <w:p w14:paraId="14C12D2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Korea Institute of Patent Information (KIPI)</w:t>
      </w:r>
    </w:p>
    <w:p w14:paraId="51ED809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Korea Intellectual Property Association (KINPA)</w:t>
      </w:r>
    </w:p>
    <w:p w14:paraId="1F6BEC44"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Korea Intellectual Property Strategy Agency (KISTA)</w:t>
      </w:r>
    </w:p>
    <w:p w14:paraId="0A53AF65"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Korean Invention Promotion Association (KIPA)</w:t>
      </w:r>
    </w:p>
    <w:p w14:paraId="477C5C21"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Korean Women Inventors Association (KWIA)</w:t>
      </w:r>
    </w:p>
    <w:p w14:paraId="08E73ECD" w14:textId="77777777" w:rsidR="00A848B0" w:rsidRPr="00D52601" w:rsidRDefault="00A848B0" w:rsidP="00A848B0">
      <w:pPr>
        <w:rPr>
          <w:rFonts w:ascii="Arial" w:eastAsia="SimSun" w:hAnsi="Arial" w:cs="Arial"/>
          <w:sz w:val="22"/>
          <w:szCs w:val="20"/>
          <w:lang w:val="en-US"/>
        </w:rPr>
      </w:pPr>
      <w:r w:rsidRPr="00BE06C5">
        <w:rPr>
          <w:rFonts w:ascii="Arial" w:hAnsi="Arial"/>
          <w:sz w:val="22"/>
          <w:lang w:val="en-US"/>
        </w:rPr>
        <w:t xml:space="preserve">Latin </w:t>
      </w:r>
      <w:r w:rsidRPr="00D52601">
        <w:rPr>
          <w:rFonts w:ascii="Arial" w:hAnsi="Arial"/>
          <w:sz w:val="22"/>
          <w:lang w:val="en-US"/>
        </w:rPr>
        <w:t>American Association of Pharmaceutical Industries (ALIFAR)</w:t>
      </w:r>
    </w:p>
    <w:p w14:paraId="2A60E5A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Latin American Audiovisual Authors Societies Federation (FESAAL)</w:t>
      </w:r>
    </w:p>
    <w:p w14:paraId="62575E28"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lastRenderedPageBreak/>
        <w:t>Latín Artis</w:t>
      </w:r>
    </w:p>
    <w:p w14:paraId="4CC4159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Law Association for Asia and the Pacific (LAWASIA)</w:t>
      </w:r>
    </w:p>
    <w:p w14:paraId="197D6C18"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Library Copyright Alliance (LCA)</w:t>
      </w:r>
    </w:p>
    <w:p w14:paraId="7BA8A29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Licensing Executives Society International (LES International) </w:t>
      </w:r>
    </w:p>
    <w:p w14:paraId="0F718A5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MALOCA Internationale</w:t>
      </w:r>
    </w:p>
    <w:p w14:paraId="11D3FFC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MARQUES – The Association of European Trademark Owners </w:t>
      </w:r>
    </w:p>
    <w:p w14:paraId="0D08FBB2"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Max Planck Institute for Innovation and Competition (MPI) </w:t>
      </w:r>
    </w:p>
    <w:p w14:paraId="2CAC933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Medicines for Africa</w:t>
      </w:r>
    </w:p>
    <w:p w14:paraId="739762C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Medicines Patent Pool</w:t>
      </w:r>
    </w:p>
    <w:p w14:paraId="11B4DA3D"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Médecins Sans Frontières (MSF)</w:t>
      </w:r>
    </w:p>
    <w:p w14:paraId="62251253"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Motion Picture Association (MPA)</w:t>
      </w:r>
    </w:p>
    <w:p w14:paraId="433CF4E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Myanmar Intellectual Property Proprietors’ Association (MIPPA)</w:t>
      </w:r>
    </w:p>
    <w:p w14:paraId="148B702D" w14:textId="77777777" w:rsidR="00A848B0" w:rsidRPr="00A848B0" w:rsidRDefault="00A848B0" w:rsidP="00A848B0">
      <w:pPr>
        <w:rPr>
          <w:rFonts w:ascii="Arial" w:eastAsia="SimSun" w:hAnsi="Arial" w:cs="Arial"/>
          <w:sz w:val="22"/>
          <w:szCs w:val="20"/>
        </w:rPr>
      </w:pPr>
      <w:r w:rsidRPr="00D52601">
        <w:rPr>
          <w:rFonts w:ascii="Arial" w:hAnsi="Arial"/>
          <w:sz w:val="22"/>
          <w:lang w:val="en-US"/>
        </w:rPr>
        <w:t>National Academy of Inventors</w:t>
      </w:r>
      <w:r w:rsidRPr="00BE06C5">
        <w:rPr>
          <w:rFonts w:ascii="Arial" w:hAnsi="Arial"/>
          <w:sz w:val="22"/>
          <w:lang w:val="en-US"/>
        </w:rPr>
        <w:t xml:space="preserve">, Inc. </w:t>
      </w:r>
      <w:r>
        <w:rPr>
          <w:rFonts w:ascii="Arial" w:hAnsi="Arial"/>
          <w:sz w:val="22"/>
        </w:rPr>
        <w:t>(NAI)</w:t>
      </w:r>
    </w:p>
    <w:p w14:paraId="445B1B4E" w14:textId="77777777" w:rsidR="00A848B0" w:rsidRPr="00D52601" w:rsidRDefault="00A848B0" w:rsidP="00A848B0">
      <w:pPr>
        <w:rPr>
          <w:rFonts w:ascii="Arial" w:eastAsia="SimSun" w:hAnsi="Arial" w:cs="Arial"/>
          <w:sz w:val="22"/>
          <w:szCs w:val="20"/>
          <w:lang w:val="en-US"/>
        </w:rPr>
      </w:pPr>
      <w:r w:rsidRPr="00BE06C5">
        <w:rPr>
          <w:rFonts w:ascii="Arial" w:hAnsi="Arial"/>
          <w:sz w:val="22"/>
          <w:lang w:val="en-US"/>
        </w:rPr>
        <w:t xml:space="preserve">National </w:t>
      </w:r>
      <w:r w:rsidRPr="00D52601">
        <w:rPr>
          <w:rFonts w:ascii="Arial" w:hAnsi="Arial"/>
          <w:sz w:val="22"/>
          <w:lang w:val="en-US"/>
        </w:rPr>
        <w:t>Intellectual Property Organization (NIPO)</w:t>
      </w:r>
    </w:p>
    <w:p w14:paraId="76335893" w14:textId="77777777" w:rsidR="00A848B0" w:rsidRPr="00D52601" w:rsidRDefault="00A848B0" w:rsidP="00A848B0">
      <w:pPr>
        <w:rPr>
          <w:rFonts w:ascii="Arial" w:eastAsia="SimSun" w:hAnsi="Arial" w:cs="Arial"/>
          <w:sz w:val="22"/>
          <w:szCs w:val="20"/>
        </w:rPr>
      </w:pPr>
      <w:r w:rsidRPr="00D52601">
        <w:rPr>
          <w:rFonts w:ascii="Arial" w:hAnsi="Arial"/>
          <w:sz w:val="22"/>
          <w:lang w:val="en-US"/>
        </w:rPr>
        <w:t xml:space="preserve">National Inventors Hall of Fame, Inc. </w:t>
      </w:r>
      <w:r w:rsidRPr="00D52601">
        <w:rPr>
          <w:rFonts w:ascii="Arial" w:hAnsi="Arial"/>
          <w:sz w:val="22"/>
        </w:rPr>
        <w:t>(NIHF)</w:t>
      </w:r>
    </w:p>
    <w:p w14:paraId="2AD9E60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Native American Rights Fund (NARF)</w:t>
      </w:r>
    </w:p>
    <w:p w14:paraId="045B7B3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New Zealand Institute of Patent Attorneys (Incorporated) (NZIPA) </w:t>
      </w:r>
    </w:p>
    <w:p w14:paraId="44935F9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Non-Commercial Foundation for Development of the Center for Elaboration and Commercialization of New Technologies (Skolkovo Foundation)</w:t>
      </w:r>
    </w:p>
    <w:p w14:paraId="64C7504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Nordic Actors’ Council (NSR)</w:t>
      </w:r>
    </w:p>
    <w:p w14:paraId="4D5F18D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North American Broadcasters Association (NABA)</w:t>
      </w:r>
    </w:p>
    <w:p w14:paraId="5447FB2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Omani Association for Intellectual Property (OAIP)</w:t>
      </w:r>
    </w:p>
    <w:p w14:paraId="687A7F86" w14:textId="77777777" w:rsidR="00A848B0" w:rsidRPr="00F56770" w:rsidRDefault="00A848B0" w:rsidP="00A848B0">
      <w:pPr>
        <w:rPr>
          <w:rFonts w:ascii="Arial" w:eastAsia="SimSun" w:hAnsi="Arial" w:cs="Arial"/>
          <w:sz w:val="22"/>
          <w:szCs w:val="20"/>
          <w:lang w:val="es-ES"/>
        </w:rPr>
      </w:pPr>
      <w:r w:rsidRPr="00F56770">
        <w:rPr>
          <w:rFonts w:ascii="Arial" w:hAnsi="Arial"/>
          <w:sz w:val="22"/>
          <w:lang w:val="es-ES"/>
        </w:rPr>
        <w:t xml:space="preserve">Open </w:t>
      </w:r>
      <w:proofErr w:type="spellStart"/>
      <w:r w:rsidRPr="00F56770">
        <w:rPr>
          <w:rFonts w:ascii="Arial" w:hAnsi="Arial"/>
          <w:sz w:val="22"/>
          <w:lang w:val="es-ES"/>
        </w:rPr>
        <w:t>Knowledge</w:t>
      </w:r>
      <w:proofErr w:type="spellEnd"/>
      <w:r w:rsidRPr="00F56770">
        <w:rPr>
          <w:rFonts w:ascii="Arial" w:hAnsi="Arial"/>
          <w:sz w:val="22"/>
          <w:lang w:val="es-ES"/>
        </w:rPr>
        <w:t xml:space="preserve"> </w:t>
      </w:r>
      <w:proofErr w:type="spellStart"/>
      <w:r w:rsidRPr="00F56770">
        <w:rPr>
          <w:rFonts w:ascii="Arial" w:hAnsi="Arial"/>
          <w:sz w:val="22"/>
          <w:lang w:val="es-ES"/>
        </w:rPr>
        <w:t>Foundation</w:t>
      </w:r>
      <w:proofErr w:type="spellEnd"/>
      <w:r w:rsidRPr="00F56770">
        <w:rPr>
          <w:rFonts w:ascii="Arial" w:hAnsi="Arial"/>
          <w:sz w:val="22"/>
          <w:lang w:val="es-ES"/>
        </w:rPr>
        <w:t xml:space="preserve"> (OKF)</w:t>
      </w:r>
    </w:p>
    <w:p w14:paraId="3E7B23A7" w14:textId="77777777" w:rsidR="00A848B0" w:rsidRPr="00F56770" w:rsidRDefault="00A848B0" w:rsidP="00A848B0">
      <w:pPr>
        <w:rPr>
          <w:rFonts w:ascii="Arial" w:eastAsia="SimSun" w:hAnsi="Arial" w:cs="Arial"/>
          <w:i/>
          <w:iCs/>
          <w:sz w:val="22"/>
          <w:szCs w:val="20"/>
          <w:lang w:val="es-ES"/>
        </w:rPr>
      </w:pPr>
      <w:proofErr w:type="spellStart"/>
      <w:r w:rsidRPr="00F56770">
        <w:rPr>
          <w:rFonts w:ascii="Arial" w:hAnsi="Arial"/>
          <w:i/>
          <w:iCs/>
          <w:sz w:val="22"/>
          <w:lang w:val="es-ES"/>
        </w:rPr>
        <w:t>Ordre</w:t>
      </w:r>
      <w:proofErr w:type="spellEnd"/>
      <w:r w:rsidRPr="00F56770">
        <w:rPr>
          <w:rFonts w:ascii="Arial" w:hAnsi="Arial"/>
          <w:i/>
          <w:iCs/>
          <w:sz w:val="22"/>
          <w:lang w:val="es-ES"/>
        </w:rPr>
        <w:t xml:space="preserve"> </w:t>
      </w:r>
      <w:proofErr w:type="spellStart"/>
      <w:r w:rsidRPr="00F56770">
        <w:rPr>
          <w:rFonts w:ascii="Arial" w:hAnsi="Arial"/>
          <w:i/>
          <w:iCs/>
          <w:sz w:val="22"/>
          <w:lang w:val="es-ES"/>
        </w:rPr>
        <w:t>suprême</w:t>
      </w:r>
      <w:proofErr w:type="spellEnd"/>
      <w:r w:rsidRPr="00F56770">
        <w:rPr>
          <w:rFonts w:ascii="Arial" w:hAnsi="Arial"/>
          <w:i/>
          <w:iCs/>
          <w:sz w:val="22"/>
          <w:lang w:val="es-ES"/>
        </w:rPr>
        <w:t xml:space="preserve"> des </w:t>
      </w:r>
      <w:proofErr w:type="spellStart"/>
      <w:r w:rsidRPr="00F56770">
        <w:rPr>
          <w:rFonts w:ascii="Arial" w:hAnsi="Arial"/>
          <w:i/>
          <w:iCs/>
          <w:sz w:val="22"/>
          <w:lang w:val="es-ES"/>
        </w:rPr>
        <w:t>ancêtres</w:t>
      </w:r>
      <w:proofErr w:type="spellEnd"/>
      <w:r w:rsidRPr="00F56770">
        <w:rPr>
          <w:rFonts w:ascii="Arial" w:hAnsi="Arial"/>
          <w:i/>
          <w:iCs/>
          <w:sz w:val="22"/>
          <w:lang w:val="es-ES"/>
        </w:rPr>
        <w:t xml:space="preserve"> (OSA)</w:t>
      </w:r>
    </w:p>
    <w:p w14:paraId="15138DB2" w14:textId="77777777" w:rsidR="00A848B0" w:rsidRPr="00F56770" w:rsidRDefault="00A848B0" w:rsidP="00A848B0">
      <w:pPr>
        <w:rPr>
          <w:rFonts w:ascii="Arial" w:eastAsia="SimSun" w:hAnsi="Arial" w:cs="Arial"/>
          <w:sz w:val="22"/>
          <w:szCs w:val="22"/>
          <w:lang w:val="es-ES"/>
        </w:rPr>
      </w:pPr>
      <w:r w:rsidRPr="00F56770">
        <w:rPr>
          <w:rFonts w:ascii="Arial" w:hAnsi="Arial"/>
          <w:sz w:val="22"/>
          <w:lang w:val="es-ES"/>
        </w:rPr>
        <w:t>Organización de Asociaciones y Empresas de Telecomunicaciones para América Latina (TEPAL)</w:t>
      </w:r>
    </w:p>
    <w:p w14:paraId="2A2F98D7"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Organisation ibéro-américaine des droits d’auteur-</w:t>
      </w:r>
      <w:proofErr w:type="spellStart"/>
      <w:r w:rsidRPr="00F56770">
        <w:rPr>
          <w:rFonts w:ascii="Arial" w:hAnsi="Arial"/>
          <w:sz w:val="22"/>
          <w:lang w:val="fr-CH"/>
        </w:rPr>
        <w:t>Latinautor</w:t>
      </w:r>
      <w:proofErr w:type="spellEnd"/>
      <w:r w:rsidRPr="00F56770">
        <w:rPr>
          <w:rFonts w:ascii="Arial" w:hAnsi="Arial"/>
          <w:sz w:val="22"/>
          <w:lang w:val="fr-CH"/>
        </w:rPr>
        <w:t xml:space="preserve"> Inc.</w:t>
      </w:r>
    </w:p>
    <w:p w14:paraId="7F074C44"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Organisation internationale de l’artisanat (OIA)</w:t>
      </w:r>
    </w:p>
    <w:p w14:paraId="5605B69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Organization for an International Geographical Indications Network (ORIGIN)</w:t>
      </w:r>
    </w:p>
    <w:p w14:paraId="343A189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Patent Documentation Group (PDG)</w:t>
      </w:r>
    </w:p>
    <w:p w14:paraId="33CD537C"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Patent Information Users Group (PIUG)</w:t>
      </w:r>
    </w:p>
    <w:p w14:paraId="67088998"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Patent Protection Association of China (PPAC)</w:t>
      </w:r>
    </w:p>
    <w:p w14:paraId="4D938C58"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Pearle Performing Arts</w:t>
      </w:r>
      <w:r w:rsidRPr="00BE06C5">
        <w:rPr>
          <w:rFonts w:ascii="Arial" w:hAnsi="Arial"/>
          <w:sz w:val="22"/>
          <w:lang w:val="en-US"/>
        </w:rPr>
        <w:t xml:space="preserve"> </w:t>
      </w:r>
      <w:proofErr w:type="spellStart"/>
      <w:r w:rsidRPr="00BE06C5">
        <w:rPr>
          <w:rFonts w:ascii="Arial" w:hAnsi="Arial"/>
          <w:sz w:val="22"/>
          <w:lang w:val="en-US"/>
        </w:rPr>
        <w:t>Employers</w:t>
      </w:r>
      <w:proofErr w:type="spellEnd"/>
      <w:r w:rsidRPr="00BE06C5">
        <w:rPr>
          <w:rFonts w:ascii="Arial" w:hAnsi="Arial"/>
          <w:sz w:val="22"/>
          <w:lang w:val="en-US"/>
        </w:rPr>
        <w:t xml:space="preserve"> Associations League Europe</w:t>
      </w:r>
    </w:p>
    <w:p w14:paraId="307BFD09"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Picture Licensing Universal System (PLUS Coalition)</w:t>
      </w:r>
    </w:p>
    <w:p w14:paraId="1FA71FC8"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Polish Chamber of Patent Attorneys</w:t>
      </w:r>
    </w:p>
    <w:p w14:paraId="697B0981"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Professional Union of Broadcasting Organizations (RATEM)</w:t>
      </w:r>
    </w:p>
    <w:p w14:paraId="30288F81" w14:textId="463D2A88" w:rsidR="00A848B0" w:rsidRPr="00D52601" w:rsidRDefault="00A848B0" w:rsidP="00A848B0">
      <w:pPr>
        <w:rPr>
          <w:rFonts w:ascii="Arial" w:eastAsia="SimSun" w:hAnsi="Arial" w:cs="Arial"/>
          <w:sz w:val="22"/>
          <w:szCs w:val="20"/>
          <w:lang w:val="en-US"/>
        </w:rPr>
      </w:pPr>
      <w:r w:rsidRPr="00D52601">
        <w:rPr>
          <w:rFonts w:ascii="Arial" w:hAnsi="Arial"/>
          <w:sz w:val="22"/>
          <w:lang w:val="en-US"/>
        </w:rPr>
        <w:t>Public Knowledge, Inc.</w:t>
      </w:r>
    </w:p>
    <w:p w14:paraId="1F16021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Queen Mary Intellectual Property Research Institute (QMIPRI)  </w:t>
      </w:r>
    </w:p>
    <w:p w14:paraId="2A5ABEA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Research Center for Innovation-Supported Entrepreneurial Ecosystems (RISE)</w:t>
      </w:r>
    </w:p>
    <w:p w14:paraId="7650595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School of Information Studies (SOIS), University of Wisconsin – Milwaukee </w:t>
      </w:r>
    </w:p>
    <w:p w14:paraId="03804E8D"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Société civile pour l’administration des droits des artistes et musiciens interprètes (ADAMI)</w:t>
      </w:r>
    </w:p>
    <w:p w14:paraId="6C523915"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Société des auteurs dans les arts graphiques et plastiques (ADAGP)</w:t>
      </w:r>
    </w:p>
    <w:p w14:paraId="2964CDD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Société </w:t>
      </w:r>
      <w:proofErr w:type="spellStart"/>
      <w:r w:rsidRPr="00D52601">
        <w:rPr>
          <w:rFonts w:ascii="Arial" w:hAnsi="Arial"/>
          <w:sz w:val="22"/>
          <w:lang w:val="en-US"/>
        </w:rPr>
        <w:t>portugaise</w:t>
      </w:r>
      <w:proofErr w:type="spellEnd"/>
      <w:r w:rsidRPr="00D52601">
        <w:rPr>
          <w:rFonts w:ascii="Arial" w:hAnsi="Arial"/>
          <w:sz w:val="22"/>
          <w:lang w:val="en-US"/>
        </w:rPr>
        <w:t xml:space="preserve"> </w:t>
      </w:r>
      <w:proofErr w:type="spellStart"/>
      <w:r w:rsidRPr="00D52601">
        <w:rPr>
          <w:rFonts w:ascii="Arial" w:hAnsi="Arial"/>
          <w:sz w:val="22"/>
          <w:lang w:val="en-US"/>
        </w:rPr>
        <w:t>d’auteurs</w:t>
      </w:r>
      <w:proofErr w:type="spellEnd"/>
      <w:r w:rsidRPr="00D52601">
        <w:rPr>
          <w:rFonts w:ascii="Arial" w:hAnsi="Arial"/>
          <w:sz w:val="22"/>
          <w:lang w:val="en-US"/>
        </w:rPr>
        <w:t xml:space="preserve"> (SPA)</w:t>
      </w:r>
    </w:p>
    <w:p w14:paraId="1B3AA59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Society of American Archivists (SAA)</w:t>
      </w:r>
    </w:p>
    <w:p w14:paraId="33EECFC5"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Software &amp; Information Industry Association (SIIA)</w:t>
      </w:r>
    </w:p>
    <w:p w14:paraId="6BA58A7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spiritsEUROPE</w:t>
      </w:r>
    </w:p>
    <w:p w14:paraId="48BDBF29"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The Chartered Institute of Arbitrators (CIArb)</w:t>
      </w:r>
    </w:p>
    <w:p w14:paraId="325B701F"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 xml:space="preserve">The Chartered Institute of </w:t>
      </w:r>
      <w:proofErr w:type="gramStart"/>
      <w:r w:rsidRPr="00D52601">
        <w:rPr>
          <w:rFonts w:ascii="Arial" w:hAnsi="Arial"/>
          <w:sz w:val="22"/>
          <w:lang w:val="en-US"/>
        </w:rPr>
        <w:t>Trade Mark</w:t>
      </w:r>
      <w:proofErr w:type="gramEnd"/>
      <w:r w:rsidRPr="00D52601">
        <w:rPr>
          <w:rFonts w:ascii="Arial" w:hAnsi="Arial"/>
          <w:sz w:val="22"/>
          <w:lang w:val="en-US"/>
        </w:rPr>
        <w:t xml:space="preserve"> Attorneys (CITMA)</w:t>
      </w:r>
    </w:p>
    <w:p w14:paraId="78E92223"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The Confederation of European Business (BusinessEurope)</w:t>
      </w:r>
    </w:p>
    <w:p w14:paraId="22CF807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The Egyptian Inventor Syndicate</w:t>
      </w:r>
    </w:p>
    <w:p w14:paraId="0D812B48"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The European Commercial</w:t>
      </w:r>
      <w:r w:rsidRPr="00BE06C5">
        <w:rPr>
          <w:rFonts w:ascii="Arial" w:hAnsi="Arial"/>
          <w:sz w:val="22"/>
          <w:lang w:val="en-US"/>
        </w:rPr>
        <w:t xml:space="preserve"> Patent Services Group (PatCom)</w:t>
      </w:r>
    </w:p>
    <w:p w14:paraId="2F6623E7" w14:textId="77777777" w:rsidR="00A848B0" w:rsidRPr="00D52601" w:rsidRDefault="00A848B0" w:rsidP="00A848B0">
      <w:pPr>
        <w:rPr>
          <w:rFonts w:ascii="Arial" w:eastAsia="SimSun" w:hAnsi="Arial" w:cs="Arial"/>
          <w:sz w:val="22"/>
          <w:szCs w:val="20"/>
          <w:lang w:val="en-US"/>
        </w:rPr>
      </w:pPr>
      <w:r w:rsidRPr="00BE06C5">
        <w:rPr>
          <w:rFonts w:ascii="Arial" w:hAnsi="Arial"/>
          <w:sz w:val="22"/>
          <w:lang w:val="en-US"/>
        </w:rPr>
        <w:t xml:space="preserve">The </w:t>
      </w:r>
      <w:r w:rsidRPr="00D52601">
        <w:rPr>
          <w:rFonts w:ascii="Arial" w:hAnsi="Arial"/>
          <w:sz w:val="22"/>
          <w:lang w:val="en-US"/>
        </w:rPr>
        <w:t>Federalist Society for Law and Public Policy Studies (the Federalist Society)</w:t>
      </w:r>
    </w:p>
    <w:p w14:paraId="7C7C17F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The Finnish Copyright Society</w:t>
      </w:r>
    </w:p>
    <w:p w14:paraId="3FB0C17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The Korean Patent Attorneys Association (KPAA)</w:t>
      </w:r>
    </w:p>
    <w:p w14:paraId="7AFABE9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The Nest Foundation</w:t>
      </w:r>
    </w:p>
    <w:p w14:paraId="006E377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lastRenderedPageBreak/>
        <w:t>The World Conservation Union (IUCN)</w:t>
      </w:r>
    </w:p>
    <w:p w14:paraId="1F539CD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Third World Network Berhad (TWN)</w:t>
      </w:r>
    </w:p>
    <w:p w14:paraId="65B4A332" w14:textId="77777777" w:rsidR="00A848B0" w:rsidRPr="00F56770" w:rsidRDefault="00A848B0" w:rsidP="00A848B0">
      <w:pPr>
        <w:rPr>
          <w:rFonts w:ascii="Arial" w:eastAsia="SimSun" w:hAnsi="Arial" w:cs="Arial"/>
          <w:sz w:val="22"/>
          <w:szCs w:val="22"/>
          <w:lang w:val="fr-CH"/>
        </w:rPr>
      </w:pPr>
      <w:r w:rsidRPr="00F56770">
        <w:rPr>
          <w:rFonts w:ascii="Arial" w:hAnsi="Arial"/>
          <w:sz w:val="22"/>
          <w:lang w:val="fr-CH"/>
        </w:rPr>
        <w:t>Traditions pour demain</w:t>
      </w:r>
    </w:p>
    <w:p w14:paraId="5DE59841"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 xml:space="preserve">Transnational Alliance to Combat </w:t>
      </w:r>
      <w:proofErr w:type="spellStart"/>
      <w:r w:rsidRPr="00F56770">
        <w:rPr>
          <w:rFonts w:ascii="Arial" w:hAnsi="Arial"/>
          <w:sz w:val="22"/>
          <w:lang w:val="fr-CH"/>
        </w:rPr>
        <w:t>Illicit</w:t>
      </w:r>
      <w:proofErr w:type="spellEnd"/>
      <w:r w:rsidRPr="00F56770">
        <w:rPr>
          <w:rFonts w:ascii="Arial" w:hAnsi="Arial"/>
          <w:sz w:val="22"/>
          <w:lang w:val="fr-CH"/>
        </w:rPr>
        <w:t xml:space="preserve"> Trade (TRACIT)</w:t>
      </w:r>
    </w:p>
    <w:p w14:paraId="4C0EEB1A" w14:textId="77777777" w:rsidR="00A848B0" w:rsidRPr="00F56770" w:rsidRDefault="00A848B0" w:rsidP="00A848B0">
      <w:pPr>
        <w:rPr>
          <w:rFonts w:ascii="Arial" w:eastAsia="SimSun" w:hAnsi="Arial" w:cs="Arial"/>
          <w:sz w:val="22"/>
          <w:szCs w:val="20"/>
          <w:lang w:val="fr-CH"/>
        </w:rPr>
      </w:pPr>
      <w:r w:rsidRPr="00F56770">
        <w:rPr>
          <w:rFonts w:ascii="Arial" w:hAnsi="Arial"/>
          <w:sz w:val="22"/>
          <w:lang w:val="fr-CH"/>
        </w:rPr>
        <w:t>Union des fabricants pour la protection internationale de la propriété intellectuelle (UNIFAB)</w:t>
      </w:r>
    </w:p>
    <w:p w14:paraId="735E171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Union for the Public Domain (UPD)</w:t>
      </w:r>
    </w:p>
    <w:p w14:paraId="7BA8B49A"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Union Network International – Media and Entertainment (UNI-MEI)</w:t>
      </w:r>
    </w:p>
    <w:p w14:paraId="122583D7"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Union of European Practitioners in Industrial Property (UNION)</w:t>
      </w:r>
    </w:p>
    <w:p w14:paraId="443F8760"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Union of National Radio and Television Organizations of Africa (URTNA)</w:t>
      </w:r>
    </w:p>
    <w:p w14:paraId="5439578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United States Telecom Association (USTelecom)</w:t>
      </w:r>
    </w:p>
    <w:p w14:paraId="36DF8DD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Women@theTable (Women at the Table)</w:t>
      </w:r>
    </w:p>
    <w:p w14:paraId="39523D7D"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World Association for Small &amp; Medium Enterprises (WASME)</w:t>
      </w:r>
    </w:p>
    <w:p w14:paraId="230DB4F6"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World Association of Newspapers (WAN)</w:t>
      </w:r>
    </w:p>
    <w:p w14:paraId="5FE3FEF5"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World Blind Union (WBU)</w:t>
      </w:r>
    </w:p>
    <w:p w14:paraId="48B8E2AE"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World Design Organization (WDO)</w:t>
      </w:r>
    </w:p>
    <w:p w14:paraId="77DD19B4" w14:textId="77777777" w:rsidR="00A848B0" w:rsidRPr="00D52601" w:rsidRDefault="00A848B0" w:rsidP="00A848B0">
      <w:pPr>
        <w:rPr>
          <w:rFonts w:ascii="Arial" w:eastAsia="SimSun" w:hAnsi="Arial" w:cs="Arial"/>
          <w:sz w:val="22"/>
          <w:szCs w:val="20"/>
          <w:lang w:val="en-US"/>
        </w:rPr>
      </w:pPr>
      <w:r w:rsidRPr="00D52601">
        <w:rPr>
          <w:rFonts w:ascii="Arial" w:hAnsi="Arial"/>
          <w:sz w:val="22"/>
          <w:lang w:val="en-US"/>
        </w:rPr>
        <w:t>World Federation for Culture Collections (WFCC)</w:t>
      </w:r>
    </w:p>
    <w:p w14:paraId="78300F30" w14:textId="77777777" w:rsidR="00A848B0" w:rsidRPr="00BE06C5" w:rsidRDefault="00A848B0" w:rsidP="00A848B0">
      <w:pPr>
        <w:rPr>
          <w:rFonts w:ascii="Arial" w:eastAsia="SimSun" w:hAnsi="Arial" w:cs="Arial"/>
          <w:sz w:val="22"/>
          <w:szCs w:val="20"/>
          <w:lang w:val="en-US"/>
        </w:rPr>
      </w:pPr>
      <w:r w:rsidRPr="00D52601">
        <w:rPr>
          <w:rFonts w:ascii="Arial" w:hAnsi="Arial"/>
          <w:sz w:val="22"/>
          <w:lang w:val="en-US"/>
        </w:rPr>
        <w:t>World Federation of</w:t>
      </w:r>
      <w:r w:rsidRPr="00BE06C5">
        <w:rPr>
          <w:rFonts w:ascii="Arial" w:hAnsi="Arial"/>
          <w:sz w:val="22"/>
          <w:lang w:val="en-US"/>
        </w:rPr>
        <w:t xml:space="preserve"> Engineering Organizations (WFEO)</w:t>
      </w:r>
    </w:p>
    <w:p w14:paraId="66C3ADEE"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World Federation of the Sporting Goods Industry (WFSGI)</w:t>
      </w:r>
    </w:p>
    <w:p w14:paraId="7BF46949"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World Self Medication Industry (WSMI)</w:t>
      </w:r>
    </w:p>
    <w:p w14:paraId="6A780FF3"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World Union of Professions (WUP)</w:t>
      </w:r>
    </w:p>
    <w:p w14:paraId="1B08D5FD" w14:textId="77777777" w:rsidR="00A848B0" w:rsidRPr="00BE06C5" w:rsidRDefault="00A848B0" w:rsidP="00A848B0">
      <w:pPr>
        <w:rPr>
          <w:rFonts w:ascii="Arial" w:eastAsia="SimSun" w:hAnsi="Arial" w:cs="Arial"/>
          <w:sz w:val="22"/>
          <w:szCs w:val="20"/>
          <w:lang w:val="en-US"/>
        </w:rPr>
      </w:pPr>
      <w:r w:rsidRPr="00BE06C5">
        <w:rPr>
          <w:rFonts w:ascii="Arial" w:hAnsi="Arial"/>
          <w:sz w:val="22"/>
          <w:lang w:val="en-US"/>
        </w:rPr>
        <w:t>World Women Inventors and Entrepreneurs Association (WWIEA)</w:t>
      </w:r>
    </w:p>
    <w:p w14:paraId="3D06164A" w14:textId="77777777" w:rsidR="00A848B0" w:rsidRPr="00BE06C5" w:rsidRDefault="00A848B0" w:rsidP="00891B41">
      <w:pPr>
        <w:spacing w:after="480"/>
        <w:rPr>
          <w:rFonts w:ascii="Arial" w:eastAsia="SimSun" w:hAnsi="Arial" w:cs="Arial"/>
          <w:sz w:val="22"/>
          <w:szCs w:val="20"/>
          <w:lang w:val="en-US"/>
        </w:rPr>
      </w:pPr>
      <w:r w:rsidRPr="00BE06C5">
        <w:rPr>
          <w:rFonts w:ascii="Arial" w:hAnsi="Arial"/>
          <w:sz w:val="22"/>
          <w:lang w:val="en-US"/>
        </w:rPr>
        <w:t>4iP Council EU AISBL (4iP Council)</w:t>
      </w:r>
    </w:p>
    <w:p w14:paraId="21B97C38" w14:textId="5FD16BBB" w:rsidR="00A848B0" w:rsidRPr="00A848B0" w:rsidRDefault="00A848B0" w:rsidP="002A760A">
      <w:pPr>
        <w:spacing w:after="240"/>
        <w:rPr>
          <w:rFonts w:ascii="Arial" w:eastAsia="SimSun" w:hAnsi="Arial" w:cs="Arial"/>
          <w:sz w:val="22"/>
          <w:szCs w:val="22"/>
        </w:rPr>
      </w:pPr>
      <w:r>
        <w:rPr>
          <w:rFonts w:ascii="Arial" w:hAnsi="Arial"/>
          <w:sz w:val="22"/>
        </w:rPr>
        <w:t>Неправительственные организации, имеющие статус наблюдателей ad hoc в Постоянном комитете по законодательству в области товарных знаков, промышленных образцов и географических указаний (ПКТЗ)</w:t>
      </w:r>
      <w:r w:rsidR="002A760A">
        <w:rPr>
          <w:rFonts w:ascii="Arial" w:hAnsi="Arial"/>
          <w:sz w:val="22"/>
        </w:rPr>
        <w:t>:</w:t>
      </w:r>
    </w:p>
    <w:p w14:paraId="047089D1" w14:textId="77777777" w:rsidR="00A848B0" w:rsidRPr="00A848B0" w:rsidRDefault="00A848B0" w:rsidP="00A848B0">
      <w:pPr>
        <w:numPr>
          <w:ilvl w:val="0"/>
          <w:numId w:val="26"/>
        </w:numPr>
        <w:ind w:left="567" w:hanging="567"/>
        <w:contextualSpacing/>
        <w:rPr>
          <w:rFonts w:ascii="Arial" w:eastAsia="SimSun" w:hAnsi="Arial" w:cs="Arial"/>
          <w:sz w:val="22"/>
          <w:szCs w:val="22"/>
        </w:rPr>
      </w:pPr>
      <w:r>
        <w:rPr>
          <w:rFonts w:ascii="Arial" w:hAnsi="Arial"/>
          <w:sz w:val="22"/>
        </w:rPr>
        <w:t>American Bar Association (ABA)</w:t>
      </w:r>
    </w:p>
    <w:p w14:paraId="6C63C12F" w14:textId="77777777" w:rsidR="00A848B0" w:rsidRPr="00D52601" w:rsidRDefault="00A848B0" w:rsidP="00A848B0">
      <w:pPr>
        <w:numPr>
          <w:ilvl w:val="0"/>
          <w:numId w:val="26"/>
        </w:numPr>
        <w:ind w:left="567" w:hanging="567"/>
        <w:contextualSpacing/>
        <w:rPr>
          <w:rFonts w:ascii="Arial" w:eastAsia="SimSun" w:hAnsi="Arial" w:cs="Arial"/>
          <w:sz w:val="22"/>
          <w:szCs w:val="22"/>
          <w:lang w:val="en-US"/>
        </w:rPr>
      </w:pPr>
      <w:r w:rsidRPr="00D52601">
        <w:rPr>
          <w:rFonts w:ascii="Arial" w:hAnsi="Arial"/>
          <w:sz w:val="22"/>
          <w:lang w:val="en-US"/>
        </w:rPr>
        <w:t>Bureau of European Design Associations (BEDA)</w:t>
      </w:r>
    </w:p>
    <w:p w14:paraId="49F712FF" w14:textId="77777777" w:rsidR="00A848B0" w:rsidRPr="00F56770" w:rsidRDefault="00A848B0" w:rsidP="00A848B0">
      <w:pPr>
        <w:numPr>
          <w:ilvl w:val="0"/>
          <w:numId w:val="26"/>
        </w:numPr>
        <w:ind w:left="567" w:hanging="567"/>
        <w:contextualSpacing/>
        <w:rPr>
          <w:rFonts w:ascii="Arial" w:eastAsia="SimSun" w:hAnsi="Arial" w:cs="Arial"/>
          <w:sz w:val="22"/>
          <w:szCs w:val="22"/>
          <w:lang w:val="fr-CH"/>
        </w:rPr>
      </w:pPr>
      <w:r w:rsidRPr="00F56770">
        <w:rPr>
          <w:rFonts w:ascii="Arial" w:hAnsi="Arial"/>
          <w:sz w:val="22"/>
          <w:lang w:val="fr-CH"/>
        </w:rPr>
        <w:t xml:space="preserve">Center for International </w:t>
      </w:r>
      <w:proofErr w:type="spellStart"/>
      <w:r w:rsidRPr="00F56770">
        <w:rPr>
          <w:rFonts w:ascii="Arial" w:hAnsi="Arial"/>
          <w:sz w:val="22"/>
          <w:lang w:val="fr-CH"/>
        </w:rPr>
        <w:t>Governance</w:t>
      </w:r>
      <w:proofErr w:type="spellEnd"/>
      <w:r w:rsidRPr="00F56770">
        <w:rPr>
          <w:rFonts w:ascii="Arial" w:hAnsi="Arial"/>
          <w:sz w:val="22"/>
          <w:lang w:val="fr-CH"/>
        </w:rPr>
        <w:t xml:space="preserve"> Innovation (CIGI) / Centre pour l’innovation dans la gouvernance internationale (CIGI)</w:t>
      </w:r>
    </w:p>
    <w:p w14:paraId="26A0A245" w14:textId="77777777" w:rsidR="00A848B0" w:rsidRPr="00A848B0" w:rsidRDefault="00A848B0" w:rsidP="00A848B0">
      <w:pPr>
        <w:numPr>
          <w:ilvl w:val="0"/>
          <w:numId w:val="26"/>
        </w:numPr>
        <w:ind w:left="567" w:hanging="567"/>
        <w:contextualSpacing/>
        <w:rPr>
          <w:rFonts w:ascii="Arial" w:eastAsia="SimSun" w:hAnsi="Arial" w:cs="Arial"/>
          <w:sz w:val="22"/>
          <w:szCs w:val="22"/>
        </w:rPr>
      </w:pPr>
      <w:r w:rsidRPr="00D52601">
        <w:rPr>
          <w:rFonts w:ascii="Arial" w:hAnsi="Arial"/>
          <w:sz w:val="22"/>
        </w:rPr>
        <w:t>HealthChek</w:t>
      </w:r>
    </w:p>
    <w:p w14:paraId="7B7DFE8A" w14:textId="77777777" w:rsidR="00A848B0" w:rsidRPr="00BE06C5" w:rsidRDefault="00A848B0" w:rsidP="00A848B0">
      <w:pPr>
        <w:numPr>
          <w:ilvl w:val="0"/>
          <w:numId w:val="26"/>
        </w:numPr>
        <w:ind w:left="567" w:hanging="567"/>
        <w:contextualSpacing/>
        <w:rPr>
          <w:rFonts w:ascii="Arial" w:eastAsia="SimSun" w:hAnsi="Arial" w:cs="Arial"/>
          <w:sz w:val="22"/>
          <w:szCs w:val="22"/>
          <w:lang w:val="en-US"/>
        </w:rPr>
      </w:pPr>
      <w:r w:rsidRPr="00BE06C5">
        <w:rPr>
          <w:rFonts w:ascii="Arial" w:hAnsi="Arial"/>
          <w:sz w:val="22"/>
          <w:lang w:val="en-US"/>
        </w:rPr>
        <w:t>Intellectual Property International Forum - Québec (FORPIQ)</w:t>
      </w:r>
    </w:p>
    <w:p w14:paraId="2B9AED4B" w14:textId="77777777" w:rsidR="00A848B0" w:rsidRPr="00BE06C5" w:rsidRDefault="00A848B0" w:rsidP="00A848B0">
      <w:pPr>
        <w:numPr>
          <w:ilvl w:val="0"/>
          <w:numId w:val="26"/>
        </w:numPr>
        <w:ind w:left="567" w:hanging="567"/>
        <w:contextualSpacing/>
        <w:rPr>
          <w:rFonts w:ascii="Arial" w:eastAsia="SimSun" w:hAnsi="Arial" w:cs="Arial"/>
          <w:sz w:val="22"/>
          <w:szCs w:val="22"/>
          <w:lang w:val="en-US"/>
        </w:rPr>
      </w:pPr>
      <w:r w:rsidRPr="00BE06C5">
        <w:rPr>
          <w:rFonts w:ascii="Arial" w:hAnsi="Arial"/>
          <w:sz w:val="22"/>
          <w:lang w:val="en-US"/>
        </w:rPr>
        <w:t>Institute for Trade, Standards and Sustainable Development (ITSSD)</w:t>
      </w:r>
    </w:p>
    <w:p w14:paraId="718E2525" w14:textId="051DBE53" w:rsidR="00A848B0" w:rsidRPr="00A848B0" w:rsidRDefault="00A848B0" w:rsidP="00A848B0">
      <w:pPr>
        <w:numPr>
          <w:ilvl w:val="0"/>
          <w:numId w:val="26"/>
        </w:numPr>
        <w:ind w:left="567" w:hanging="567"/>
        <w:contextualSpacing/>
        <w:rPr>
          <w:rFonts w:ascii="Arial" w:eastAsia="SimSun" w:hAnsi="Arial" w:cs="Arial"/>
          <w:sz w:val="22"/>
          <w:szCs w:val="22"/>
        </w:rPr>
      </w:pPr>
      <w:r>
        <w:rPr>
          <w:rFonts w:ascii="Arial" w:hAnsi="Arial"/>
          <w:sz w:val="22"/>
        </w:rPr>
        <w:t>International Olympic Committee (IOC) (Международный олимпийский комитет (МОК))</w:t>
      </w:r>
    </w:p>
    <w:p w14:paraId="7533E08B" w14:textId="77777777" w:rsidR="00A848B0" w:rsidRPr="00BE06C5" w:rsidRDefault="00A848B0" w:rsidP="00A848B0">
      <w:pPr>
        <w:numPr>
          <w:ilvl w:val="0"/>
          <w:numId w:val="26"/>
        </w:numPr>
        <w:ind w:left="567" w:hanging="567"/>
        <w:contextualSpacing/>
        <w:rPr>
          <w:rFonts w:ascii="Arial" w:eastAsia="SimSun" w:hAnsi="Arial" w:cs="Arial"/>
          <w:sz w:val="22"/>
          <w:szCs w:val="22"/>
          <w:lang w:val="en-US"/>
        </w:rPr>
      </w:pPr>
      <w:r w:rsidRPr="00BE06C5">
        <w:rPr>
          <w:rFonts w:ascii="Arial" w:hAnsi="Arial"/>
          <w:sz w:val="22"/>
          <w:lang w:val="en-US"/>
        </w:rPr>
        <w:t>Internet Corporation for Assigned Names and Numbers (ICANN)</w:t>
      </w:r>
    </w:p>
    <w:p w14:paraId="623A281C" w14:textId="6668F1BB" w:rsidR="00A848B0" w:rsidRPr="00A848B0" w:rsidRDefault="00A848B0" w:rsidP="00BC0232">
      <w:pPr>
        <w:numPr>
          <w:ilvl w:val="0"/>
          <w:numId w:val="26"/>
        </w:numPr>
        <w:spacing w:after="240"/>
        <w:ind w:left="562" w:hanging="562"/>
        <w:rPr>
          <w:rFonts w:ascii="Arial" w:eastAsia="SimSun" w:hAnsi="Arial" w:cs="Arial"/>
          <w:sz w:val="22"/>
          <w:szCs w:val="22"/>
        </w:rPr>
      </w:pPr>
      <w:r>
        <w:rPr>
          <w:rFonts w:ascii="Arial" w:hAnsi="Arial"/>
          <w:sz w:val="22"/>
        </w:rPr>
        <w:t>Japan Trademark Association (JTA)</w:t>
      </w:r>
    </w:p>
    <w:p w14:paraId="2D41E75F" w14:textId="7792218D" w:rsidR="00B844AA" w:rsidRDefault="00B844AA" w:rsidP="00B844AA">
      <w:pPr>
        <w:spacing w:after="240"/>
        <w:rPr>
          <w:rFonts w:ascii="Arial" w:hAnsi="Arial"/>
          <w:sz w:val="22"/>
        </w:rPr>
      </w:pPr>
      <w:r>
        <w:rPr>
          <w:rFonts w:ascii="Arial" w:hAnsi="Arial"/>
          <w:sz w:val="22"/>
        </w:rPr>
        <w:t>Другие межправительственные или неправительственные организации:</w:t>
      </w:r>
    </w:p>
    <w:p w14:paraId="19ACBEBA" w14:textId="261D7D1C" w:rsidR="00B844AA" w:rsidRPr="00B844AA" w:rsidRDefault="00B844AA" w:rsidP="00234BA7">
      <w:pPr>
        <w:pStyle w:val="ListParagraph"/>
        <w:numPr>
          <w:ilvl w:val="0"/>
          <w:numId w:val="27"/>
        </w:numPr>
        <w:spacing w:after="240"/>
        <w:ind w:left="0" w:firstLine="0"/>
        <w:contextualSpacing w:val="0"/>
        <w:rPr>
          <w:szCs w:val="22"/>
        </w:rPr>
      </w:pPr>
      <w:r w:rsidRPr="00B844AA">
        <w:rPr>
          <w:szCs w:val="22"/>
        </w:rPr>
        <w:t>Департамент по вопросам управления племен тулалип в штате Вашингтон</w:t>
      </w:r>
    </w:p>
    <w:p w14:paraId="60CA76A8" w14:textId="131D9B5F" w:rsidR="00A848B0" w:rsidRPr="00B844AA" w:rsidRDefault="00A848B0" w:rsidP="00B844AA">
      <w:pPr>
        <w:pStyle w:val="ListParagraph"/>
        <w:ind w:left="0"/>
        <w:rPr>
          <w:szCs w:val="22"/>
        </w:rPr>
      </w:pPr>
      <w:r w:rsidRPr="00B844AA">
        <w:t>и другие межправительственные и неправительственные организации, которые может пригласить Генеральный директор.</w:t>
      </w:r>
    </w:p>
    <w:p w14:paraId="5236E312" w14:textId="77777777" w:rsidR="00A848B0" w:rsidRPr="00A848B0" w:rsidRDefault="00A848B0" w:rsidP="00530EDC">
      <w:pPr>
        <w:spacing w:after="480"/>
        <w:rPr>
          <w:rFonts w:ascii="Arial" w:eastAsia="SimSun" w:hAnsi="Arial" w:cs="Arial"/>
          <w:sz w:val="22"/>
          <w:szCs w:val="22"/>
          <w:u w:val="single"/>
        </w:rPr>
      </w:pPr>
      <w:r>
        <w:rPr>
          <w:rFonts w:ascii="Arial" w:hAnsi="Arial"/>
          <w:sz w:val="22"/>
          <w:u w:val="single"/>
        </w:rPr>
        <w:br w:type="page"/>
      </w:r>
      <w:r>
        <w:rPr>
          <w:rFonts w:ascii="Arial" w:hAnsi="Arial"/>
          <w:sz w:val="22"/>
          <w:u w:val="single"/>
        </w:rPr>
        <w:lastRenderedPageBreak/>
        <w:t>ПРОЕКТ ПРИГЛАШЕНИЯ, КОТОРОЕ ПРЕДЛАГАЕТСЯ НАПРАВИТЬ КАЖДОЙ ОРГАНИЗАЦИИ-НАБЛЮДАТЕЛЮ</w:t>
      </w:r>
    </w:p>
    <w:p w14:paraId="2986B0E7" w14:textId="77777777" w:rsidR="00A848B0" w:rsidRPr="00A848B0" w:rsidRDefault="00A848B0" w:rsidP="00294D3F">
      <w:pPr>
        <w:spacing w:after="240"/>
        <w:ind w:left="5220" w:firstLine="14"/>
        <w:rPr>
          <w:rFonts w:ascii="Arial" w:eastAsia="SimSun" w:hAnsi="Arial" w:cs="Arial"/>
          <w:sz w:val="22"/>
          <w:szCs w:val="22"/>
        </w:rPr>
      </w:pPr>
      <w:r>
        <w:rPr>
          <w:rFonts w:ascii="Arial" w:hAnsi="Arial"/>
          <w:sz w:val="22"/>
        </w:rPr>
        <w:t>[дата]</w:t>
      </w:r>
    </w:p>
    <w:p w14:paraId="5F0D8E50" w14:textId="77777777" w:rsidR="00A848B0" w:rsidRPr="00A848B0" w:rsidRDefault="00A848B0" w:rsidP="00A848B0">
      <w:pPr>
        <w:tabs>
          <w:tab w:val="center" w:pos="4320"/>
          <w:tab w:val="left" w:pos="6804"/>
          <w:tab w:val="right" w:pos="8640"/>
        </w:tabs>
        <w:rPr>
          <w:rFonts w:ascii="Arial" w:eastAsia="SimSun" w:hAnsi="Arial" w:cs="Arial"/>
          <w:sz w:val="22"/>
          <w:szCs w:val="22"/>
        </w:rPr>
      </w:pPr>
      <w:r>
        <w:rPr>
          <w:rFonts w:ascii="Arial" w:hAnsi="Arial"/>
          <w:sz w:val="22"/>
        </w:rPr>
        <w:t>Г-жа,</w:t>
      </w:r>
    </w:p>
    <w:p w14:paraId="26198E8C" w14:textId="18B2D3D3" w:rsidR="00A848B0" w:rsidRPr="00A848B0" w:rsidRDefault="00A848B0" w:rsidP="006E3C90">
      <w:pPr>
        <w:tabs>
          <w:tab w:val="left" w:pos="6804"/>
        </w:tabs>
        <w:spacing w:after="240"/>
        <w:rPr>
          <w:rFonts w:ascii="Arial" w:eastAsia="SimSun" w:hAnsi="Arial" w:cs="Arial"/>
          <w:sz w:val="22"/>
          <w:szCs w:val="22"/>
        </w:rPr>
      </w:pPr>
      <w:r>
        <w:rPr>
          <w:rFonts w:ascii="Arial" w:hAnsi="Arial"/>
          <w:sz w:val="22"/>
        </w:rPr>
        <w:t>Г-н,</w:t>
      </w:r>
    </w:p>
    <w:p w14:paraId="320A5227" w14:textId="77777777" w:rsidR="00A848B0" w:rsidRPr="00A848B0" w:rsidRDefault="00A848B0" w:rsidP="00294D3F">
      <w:pPr>
        <w:spacing w:after="240"/>
        <w:rPr>
          <w:rFonts w:ascii="Arial" w:eastAsia="SimSun" w:hAnsi="Arial" w:cs="Arial"/>
          <w:sz w:val="22"/>
          <w:szCs w:val="22"/>
        </w:rPr>
      </w:pPr>
      <w:r>
        <w:rPr>
          <w:rFonts w:ascii="Arial" w:hAnsi="Arial"/>
          <w:sz w:val="22"/>
        </w:rPr>
        <w:t>Имею честь пригласить Вашу организацию быть представленной в качестве наблюдателя на Дипломатической конференции по заключению и принятию Договора о законах по образцам (ДЗО) (далее именуемой «Дипломатическая конференция»).</w:t>
      </w:r>
    </w:p>
    <w:p w14:paraId="4E60E4F7" w14:textId="09DC446F" w:rsidR="00A848B0" w:rsidRPr="00A848B0" w:rsidRDefault="00A848B0" w:rsidP="00294D3F">
      <w:pPr>
        <w:spacing w:after="240"/>
        <w:rPr>
          <w:rFonts w:ascii="Arial" w:eastAsia="SimSun" w:hAnsi="Arial" w:cs="Arial"/>
          <w:sz w:val="22"/>
          <w:szCs w:val="22"/>
        </w:rPr>
      </w:pPr>
      <w:r>
        <w:rPr>
          <w:rFonts w:ascii="Arial" w:hAnsi="Arial"/>
          <w:sz w:val="22"/>
        </w:rPr>
        <w:t>Дипломатическая конференция состоится в [город, страна] в [место проведения] в период [сроки] и откроется в 10 часов утра в первый день ее проведения.  В целях облегчения процесса регистрации участников действует он</w:t>
      </w:r>
      <w:r w:rsidR="00070A35">
        <w:rPr>
          <w:rFonts w:ascii="Arial" w:hAnsi="Arial"/>
          <w:sz w:val="22"/>
        </w:rPr>
        <w:t xml:space="preserve">лайновая система регистрации.  </w:t>
      </w:r>
      <w:r>
        <w:rPr>
          <w:rFonts w:ascii="Arial" w:hAnsi="Arial"/>
          <w:sz w:val="22"/>
        </w:rPr>
        <w:t>Про</w:t>
      </w:r>
      <w:r w:rsidR="00070A35">
        <w:rPr>
          <w:rFonts w:ascii="Arial" w:hAnsi="Arial"/>
          <w:sz w:val="22"/>
        </w:rPr>
        <w:t>шу</w:t>
      </w:r>
      <w:r>
        <w:rPr>
          <w:rFonts w:ascii="Arial" w:hAnsi="Arial"/>
          <w:sz w:val="22"/>
        </w:rPr>
        <w:t xml:space="preserve"> представител</w:t>
      </w:r>
      <w:r w:rsidR="00070A35">
        <w:rPr>
          <w:rFonts w:ascii="Arial" w:hAnsi="Arial"/>
          <w:sz w:val="22"/>
        </w:rPr>
        <w:t>ей</w:t>
      </w:r>
      <w:r>
        <w:rPr>
          <w:rFonts w:ascii="Arial" w:hAnsi="Arial"/>
          <w:sz w:val="22"/>
        </w:rPr>
        <w:t xml:space="preserve"> Вашей организации, назначенны</w:t>
      </w:r>
      <w:r w:rsidR="00070A35">
        <w:rPr>
          <w:rFonts w:ascii="Arial" w:hAnsi="Arial"/>
          <w:sz w:val="22"/>
        </w:rPr>
        <w:t>х</w:t>
      </w:r>
      <w:r>
        <w:rPr>
          <w:rFonts w:ascii="Arial" w:hAnsi="Arial"/>
          <w:sz w:val="22"/>
        </w:rPr>
        <w:t xml:space="preserve"> для участия в Дипломатической конференции, зарегистрироваться </w:t>
      </w:r>
      <w:r w:rsidR="00E824CB">
        <w:rPr>
          <w:rFonts w:ascii="Arial" w:hAnsi="Arial"/>
          <w:sz w:val="22"/>
        </w:rPr>
        <w:t>не позднее</w:t>
      </w:r>
      <w:r>
        <w:rPr>
          <w:rFonts w:ascii="Arial" w:hAnsi="Arial"/>
          <w:sz w:val="22"/>
        </w:rPr>
        <w:t xml:space="preserve"> (дата) по ссылке: (ссылка).</w:t>
      </w:r>
    </w:p>
    <w:p w14:paraId="14326029" w14:textId="77777777" w:rsidR="00A848B0" w:rsidRPr="00A848B0" w:rsidRDefault="00A848B0" w:rsidP="00294D3F">
      <w:pPr>
        <w:spacing w:after="240"/>
        <w:rPr>
          <w:rFonts w:ascii="Arial" w:eastAsia="SimSun" w:hAnsi="Arial" w:cs="Arial"/>
          <w:sz w:val="22"/>
          <w:szCs w:val="22"/>
        </w:rPr>
      </w:pPr>
      <w:r>
        <w:rPr>
          <w:rFonts w:ascii="Arial" w:hAnsi="Arial"/>
          <w:sz w:val="22"/>
        </w:rP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682EF4AA" w14:textId="77777777" w:rsidR="00A848B0" w:rsidRPr="00A848B0" w:rsidRDefault="00A848B0" w:rsidP="00294D3F">
      <w:pPr>
        <w:spacing w:after="240"/>
        <w:rPr>
          <w:rFonts w:ascii="Arial" w:eastAsia="SimSun" w:hAnsi="Arial" w:cs="Arial"/>
          <w:sz w:val="22"/>
          <w:szCs w:val="22"/>
        </w:rPr>
      </w:pPr>
      <w:r>
        <w:rPr>
          <w:rFonts w:ascii="Arial" w:hAnsi="Arial"/>
          <w:noProof/>
          <w:sz w:val="22"/>
          <w:lang w:val="en-US" w:eastAsia="en-US"/>
        </w:rPr>
        <mc:AlternateContent>
          <mc:Choice Requires="wps">
            <w:drawing>
              <wp:anchor distT="0" distB="0" distL="114300" distR="114300" simplePos="0" relativeHeight="251672576" behindDoc="0" locked="0" layoutInCell="1" allowOverlap="1" wp14:anchorId="0BFE0658" wp14:editId="2B461604">
                <wp:simplePos x="0" y="0"/>
                <wp:positionH relativeFrom="column">
                  <wp:posOffset>-684530</wp:posOffset>
                </wp:positionH>
                <wp:positionV relativeFrom="paragraph">
                  <wp:posOffset>173990</wp:posOffset>
                </wp:positionV>
                <wp:extent cx="317500" cy="63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9A091A8" w14:textId="77777777" w:rsidR="002C3BF3" w:rsidRPr="00203F0E" w:rsidRDefault="002C3BF3" w:rsidP="00A848B0">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FE0658" id="Text Box 39" o:spid="_x0000_s1038" type="#_x0000_t202" style="position:absolute;margin-left:-53.9pt;margin-top:13.7pt;width:25pt;height: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7IiAIAAEw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h7enxo+MpVe+iA3TAiwatlC8JX&#10;FOItMWYCdcecxxsstXFg5UZLisbxzz/tp3hIFV6kgRlDmX9siJGU+WohYkDGg8EHY3Uw7Ka7cOjs&#10;FC+IV9nEAY7mYNbsugeM/yLdAhdZhbtKiaYO5kUcVIPnQ+nFIgdh7DzFK3vnVYJOVU+Nue8fiP2o&#10;0AhlX7vD9EFmL4U6xGZ1+sUmumWbVZwKO1RxrDdGNqtgfF7Sm/D8P0c9PYLzXwAAAP//AwBQSwME&#10;FAAGAAgAAAAhAIR3mE/hAAAACgEAAA8AAABkcnMvZG93bnJldi54bWxMj01Pg0AQhu8m/ofNmHgx&#10;dGn9qEGGpjaxBw+mVmPibYEpENlZZBeK/97pSY/vR955Jl1NtlUj9b5xjDCfxaCIC1c2XCG8vz1F&#10;96B8MFya1jEh/JCHVXZ+lpqkdEd+pXEfKiUj7BODUIfQJVr7oiZr/Mx1xJIdXG9NENlXuuzNUcZt&#10;qxdxfKetaVgu1KajTU3F136wCI/bsdIfz7vR5rvN4eXbDuvP7RXi5cW0fgAVaAp/ZTjhCzpkwpS7&#10;gUuvWoRoHi+FPSAsljegpBHdnowc4VoMnaX6/wvZLwAAAP//AwBQSwECLQAUAAYACAAAACEAtoM4&#10;kv4AAADhAQAAEwAAAAAAAAAAAAAAAAAAAAAAW0NvbnRlbnRfVHlwZXNdLnhtbFBLAQItABQABgAI&#10;AAAAIQA4/SH/1gAAAJQBAAALAAAAAAAAAAAAAAAAAC8BAABfcmVscy8ucmVsc1BLAQItABQABgAI&#10;AAAAIQC1mp7IiAIAAEwFAAAOAAAAAAAAAAAAAAAAAC4CAABkcnMvZTJvRG9jLnhtbFBLAQItABQA&#10;BgAIAAAAIQCEd5hP4QAAAAoBAAAPAAAAAAAAAAAAAAAAAOIEAABkcnMvZG93bnJldi54bWxQSwUG&#10;AAAAAAQABADzAAAA8AUAAAAA&#10;" fillcolor="black" strokeweight=".5pt">
                <v:fill opacity="0"/>
                <v:stroke opacity="0" joinstyle="round"/>
                <v:textbox style="mso-fit-shape-to-text:t" inset="0,0,0,0">
                  <w:txbxContent>
                    <w:p w14:paraId="59A091A8" w14:textId="77777777" w:rsidR="002C3BF3" w:rsidRPr="00203F0E" w:rsidRDefault="002C3BF3" w:rsidP="00A848B0">
                      <w:pPr>
                        <w:jc w:val="right"/>
                        <w:rPr>
                          <w:color w:val="000000"/>
                          <w:sz w:val="20"/>
                        </w:rPr>
                      </w:pPr>
                      <w:r>
                        <w:rPr>
                          <w:color w:val="000000"/>
                          <w:sz w:val="20"/>
                        </w:rPr>
                        <w:t xml:space="preserve">./. </w:t>
                      </w:r>
                    </w:p>
                  </w:txbxContent>
                </v:textbox>
              </v:shape>
            </w:pict>
          </mc:Fallback>
        </mc:AlternateContent>
      </w:r>
      <w:r>
        <w:rPr>
          <w:rFonts w:ascii="Arial" w:hAnsi="Arial"/>
          <w:noProof/>
          <w:sz w:val="22"/>
          <w:lang w:val="en-US" w:eastAsia="en-US"/>
        </w:rPr>
        <mc:AlternateContent>
          <mc:Choice Requires="wps">
            <w:drawing>
              <wp:anchor distT="0" distB="0" distL="114300" distR="114300" simplePos="0" relativeHeight="251662336" behindDoc="0" locked="0" layoutInCell="0" allowOverlap="1" wp14:anchorId="3AC76C33" wp14:editId="0F8EA4B7">
                <wp:simplePos x="0" y="0"/>
                <wp:positionH relativeFrom="column">
                  <wp:posOffset>-684530</wp:posOffset>
                </wp:positionH>
                <wp:positionV relativeFrom="paragraph">
                  <wp:posOffset>339090</wp:posOffset>
                </wp:positionV>
                <wp:extent cx="317500" cy="170180"/>
                <wp:effectExtent l="0" t="0" r="0" b="0"/>
                <wp:wrapTopAndBottom/>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363DA0F8" w14:textId="77777777" w:rsidR="002C3BF3" w:rsidRPr="006D5593" w:rsidRDefault="002C3BF3" w:rsidP="00A848B0">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C76C33" id="Text Box 40" o:spid="_x0000_s1039" type="#_x0000_t202" style="position:absolute;margin-left:-53.9pt;margin-top:26.7pt;width:2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KGGwIAAFwEAAAOAAAAZHJzL2Uyb0RvYy54bWysVNuO0zAQfUfiHyy/0yRdlS1R09XSpQhp&#10;WZAWPsB1nMbC8Zix26R8PWOn6XIRDyDyYI0vc2bmnJmsbobOsKNCr8FWvJjlnCkrodZ2X/HPn7Yv&#10;lpz5IGwtDFhV8ZPy/Gb9/Nmqd6WaQwumVsgIxPqydxVvQ3BllnnZqk74GThl6bIB7ESgLe6zGkVP&#10;6J3J5nn+MusBa4cglfd0ejde8nXCbxolw4em8SowU3HKLaQV07qLa7ZeiXKPwrVantMQ/5BFJ7Sl&#10;oBeoOxEEO6D+DarTEsFDE2YSugyaRkuVaqBqivyXah5b4VSqhcjx7kKT/3+w8uH46D4iC8NrGEjA&#10;VIR39yC/eGZh0wq7V7eI0LdK1BS4iJRlvfPl2TVS7UsfQXb9e6hJZHEIkICGBrvICtXJCJ0EOF1I&#10;V0Ngkg6viutFTjeSrorrvFgmUTJRTs4OfXiroGPRqDiSpglcHO99iMmIcnoSY3kwut5qY9IG97uN&#10;QXYUpP82faOvca0YT6dwfnya8H7CMJb1FX+1mC9Gcv6In6fvr/E7HWgEjO4qvhwRUlNGvt/YOtlB&#10;aDPaVKyxZwEi5yP7YdgNTNdE4FWUJwqyg/pEkiCMLU8jSkYL+I2zntq94v7rQaDizLyzJGucjcnA&#10;ydhNhrCSXCseOBvNTRhn6OBQ71tCnhrnlqTf6iTLUxbnfKmFE7vncYsz8uM+vXr6Kay/AwAA//8D&#10;AFBLAwQUAAYACAAAACEAMiTaUd8AAAAKAQAADwAAAGRycy9kb3ducmV2LnhtbEyPwU7DMBBE70j8&#10;g7VI3FK7CS1VGqdCSKjigiDtB2zjbRKI7ch2k/D3uCd63NnRzJtiN+uejeR8Z42E5UIAI1Nb1ZlG&#10;wvHwlmyA+YBGYW8NSfglD7vy/q7AXNnJfNFYhYbFEONzlNCGMOSc+7oljX5hBzLxd7ZOY4ina7hy&#10;OMVw3fNUiDXX2JnY0OJAry3VP9VFSzh8ZKLZZ5/7lNxU1e+4/h6PKOXjw/yyBRZoDv9muOJHdCgj&#10;08lejPKsl5AsxXNkDxJW2ROw6EhWV+EkYSNS4GXBbyeUfwAAAP//AwBQSwECLQAUAAYACAAAACEA&#10;toM4kv4AAADhAQAAEwAAAAAAAAAAAAAAAAAAAAAAW0NvbnRlbnRfVHlwZXNdLnhtbFBLAQItABQA&#10;BgAIAAAAIQA4/SH/1gAAAJQBAAALAAAAAAAAAAAAAAAAAC8BAABfcmVscy8ucmVsc1BLAQItABQA&#10;BgAIAAAAIQBqfPKGGwIAAFwEAAAOAAAAAAAAAAAAAAAAAC4CAABkcnMvZTJvRG9jLnhtbFBLAQIt&#10;ABQABgAIAAAAIQAyJNpR3wAAAAoBAAAPAAAAAAAAAAAAAAAAAHUEAABkcnMvZG93bnJldi54bWxQ&#10;SwUGAAAAAAQABADzAAAAgQUAAAAA&#10;" o:allowincell="f">
                <v:fill opacity="0"/>
                <v:stroke opacity="0"/>
                <v:textbox style="mso-fit-shape-to-text:t" inset="0,0,0,0">
                  <w:txbxContent>
                    <w:p w14:paraId="363DA0F8" w14:textId="77777777" w:rsidR="002C3BF3" w:rsidRPr="006D5593" w:rsidRDefault="002C3BF3" w:rsidP="00A848B0">
                      <w:pPr>
                        <w:jc w:val="right"/>
                      </w:pPr>
                    </w:p>
                  </w:txbxContent>
                </v:textbox>
                <w10:wrap type="topAndBottom"/>
              </v:shape>
            </w:pict>
          </mc:Fallback>
        </mc:AlternateContent>
      </w:r>
      <w:r>
        <w:rPr>
          <w:rFonts w:ascii="Arial" w:hAnsi="Arial"/>
          <w:sz w:val="22"/>
        </w:rPr>
        <w:t>Проект Повестки дня Дипломатической конференции и проект Правил процедуры Дипломатической</w:t>
      </w:r>
      <w:r>
        <w:rPr>
          <w:noProof/>
          <w:lang w:val="en-US" w:eastAsia="en-US"/>
        </w:rPr>
        <mc:AlternateContent>
          <mc:Choice Requires="wps">
            <w:drawing>
              <wp:anchor distT="0" distB="0" distL="114300" distR="114300" simplePos="0" relativeHeight="251663360" behindDoc="0" locked="0" layoutInCell="1" allowOverlap="1" wp14:anchorId="6E51BF31" wp14:editId="5120BC47">
                <wp:simplePos x="0" y="0"/>
                <wp:positionH relativeFrom="column">
                  <wp:posOffset>-697230</wp:posOffset>
                </wp:positionH>
                <wp:positionV relativeFrom="paragraph">
                  <wp:posOffset>170180</wp:posOffset>
                </wp:positionV>
                <wp:extent cx="317500" cy="63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14:paraId="5CC69900" w14:textId="77777777" w:rsidR="002C3BF3" w:rsidRPr="001A65C5" w:rsidRDefault="002C3BF3" w:rsidP="00A848B0">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51BF31" id="Text Box 26" o:spid="_x0000_s1040" type="#_x0000_t202" style="position:absolute;margin-left:-54.9pt;margin-top:13.4pt;width:25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XjwIAAFoFAAAOAAAAZHJzL2Uyb0RvYy54bWysVFFv0zAQfkfiP1h+Z2k3GKhaOpWNIqRp&#10;m7ShPV8dp4lwbHN225Rfz2cn3RjjASFekrPv/Pm7u+98dt53Rmw1h9bZUk6PJlJoq1zV2nUpv94v&#10;33yQIkSyFRlndSn3Osjz+etXZzs/08eucabSLABiw2znS9nE6GdFEVSjOwpHzmsLZ+24o4glr4uK&#10;aQf0zhTHk8lpsXNceXZKh4Ddy8Ep5xm/rrWKN3UddBSmlOAW85fzd5W+xfyMZmsm37RqpEH/wKKj&#10;1uLSR6hLiiQ23L6A6lrFLrg6HinXFa6uW6VzDshmOvktm7uGvM65oDjBP5Yp/D9Ydb2987csYv/R&#10;9WhgKsjOh1nAZsqnr7lLfzAV8KOE+8ey6T4Khc2T6ft3E3gUXKcnyQRI8XTWc4iftetEMkrJaEqu&#10;FW2vQhxCDyHpquBMWy1bY/JC8Xp1YVgMPYOocFHuXPKS8Q2JLeXmDkhhPJAZPIMyVuwGgqBK0Fpt&#10;KMLsfFXKYNdSkFlDxCpypvfscCKYaOS7VobUtyGFlwTGyJf3J8clhWbAyOiD/NhtbAX2NGs0VZ9s&#10;JeLeY1YsJkYmzp2upDAa3JKVIyO15m8i0QZjE7TOwzAW/KnDyYr9qhctijB9e2j/ylV7qILdMDDB&#10;q2UL+lcU4i0xJgRdwNTHG3xq48DRjZYUjeMff9pP8RAuvEgKE4eif98QI0XzxULSgIwHgw/G6mDY&#10;TXfh0Ocp3hOvsokDHM3BrNl1D3gMFukWuMgq3FVKtHgwL+KgITwmSi8WOQhD6Cle2TuvEnQqVGrT&#10;ff9A7Ee9Ruj82h1mEaJ7LtshNp0MfrGJbtlmTafCDlWEEtICA5w1MT426YX4dZ2jnp7E+U8AAAD/&#10;/wMAUEsDBBQABgAIAAAAIQAo6FVp4QAAAAoBAAAPAAAAZHJzL2Rvd25yZXYueG1sTI9BS8NAEIXv&#10;gv9hGcGLpJtWLBozKbVgDx6kVhG8bZJpEszOxuwmjf/e6cmehnnv8eabdDXZVo3U+8YxwnwWgyIu&#10;XNlwhfDx/hzdg/LBcGlax4TwSx5W2eVFapLSHfmNxn2olJSwTwxCHUKXaO2LmqzxM9cRi3dwvTVB&#10;1r7SZW+OUm5bvYjjpbamYblQm442NRXf+8EiPG3HSn++7Eab7zaH1x87rL+2N4jXV9P6EVSgKfyH&#10;4YQv6JAJU+4GLr1qEaJ5/CDsAWGxlCmJ6O4k5Ai3Iugs1ecvZH8AAAD//wMAUEsBAi0AFAAGAAgA&#10;AAAhALaDOJL+AAAA4QEAABMAAAAAAAAAAAAAAAAAAAAAAFtDb250ZW50X1R5cGVzXS54bWxQSwEC&#10;LQAUAAYACAAAACEAOP0h/9YAAACUAQAACwAAAAAAAAAAAAAAAAAvAQAAX3JlbHMvLnJlbHNQSwEC&#10;LQAUAAYACAAAACEADIML148CAABaBQAADgAAAAAAAAAAAAAAAAAuAgAAZHJzL2Uyb0RvYy54bWxQ&#10;SwECLQAUAAYACAAAACEAKOhVaeEAAAAKAQAADwAAAAAAAAAAAAAAAADpBAAAZHJzL2Rvd25yZXYu&#10;eG1sUEsFBgAAAAAEAAQA8wAAAPcFAAAAAA==&#10;" fillcolor="black" strokeweight=".5pt">
                <v:fill opacity="0"/>
                <v:stroke opacity="0" joinstyle="round"/>
                <v:textbox style="mso-fit-shape-to-text:t" inset="0,0,0,0">
                  <w:txbxContent>
                    <w:p w14:paraId="5CC69900" w14:textId="77777777" w:rsidR="002C3BF3" w:rsidRPr="001A65C5" w:rsidRDefault="002C3BF3" w:rsidP="00A848B0">
                      <w:pPr>
                        <w:jc w:val="right"/>
                        <w:rPr>
                          <w:sz w:val="20"/>
                        </w:rPr>
                      </w:pPr>
                      <w:r>
                        <w:rPr>
                          <w:sz w:val="20"/>
                        </w:rPr>
                        <w:t xml:space="preserve">./. </w:t>
                      </w:r>
                    </w:p>
                  </w:txbxContent>
                </v:textbox>
              </v:shape>
            </w:pict>
          </mc:Fallback>
        </mc:AlternateContent>
      </w:r>
      <w:r>
        <w:rPr>
          <w:rFonts w:ascii="Arial" w:hAnsi="Arial"/>
          <w:sz w:val="22"/>
        </w:rPr>
        <w:t xml:space="preserve"> конференции прилагаются к настоящей ноте.</w:t>
      </w:r>
    </w:p>
    <w:p w14:paraId="3145B67D" w14:textId="5BE16178" w:rsidR="00A848B0" w:rsidRPr="00A848B0" w:rsidRDefault="00A848B0" w:rsidP="00294D3F">
      <w:pPr>
        <w:spacing w:after="240"/>
        <w:rPr>
          <w:rFonts w:ascii="Arial" w:eastAsia="SimSun" w:hAnsi="Arial" w:cs="Arial"/>
          <w:sz w:val="22"/>
          <w:szCs w:val="22"/>
        </w:rPr>
      </w:pPr>
      <w:r>
        <w:rPr>
          <w:rFonts w:ascii="Arial" w:hAnsi="Arial"/>
          <w:sz w:val="22"/>
        </w:rPr>
        <w:t>Проект статей, включая проект административных и заключительных положений, а также проект Инструкции по праву и практике в области промышленных образцов, в совокупности составляют «</w:t>
      </w:r>
      <w:r w:rsidR="00DB1DC6">
        <w:rPr>
          <w:rFonts w:ascii="Arial" w:hAnsi="Arial"/>
          <w:sz w:val="22"/>
        </w:rPr>
        <w:t>О</w:t>
      </w:r>
      <w:r>
        <w:rPr>
          <w:rFonts w:ascii="Arial" w:hAnsi="Arial"/>
          <w:sz w:val="22"/>
        </w:rPr>
        <w:t>сновное предложение», упомянутое в правиле 29(1)(a) проекта Правил процедуры.</w:t>
      </w:r>
    </w:p>
    <w:p w14:paraId="15128395" w14:textId="77777777" w:rsidR="00A848B0" w:rsidRPr="00A848B0" w:rsidRDefault="00A848B0" w:rsidP="00294D3F">
      <w:pPr>
        <w:spacing w:after="240"/>
        <w:rPr>
          <w:rFonts w:ascii="Arial" w:eastAsia="SimSun" w:hAnsi="Arial" w:cs="Arial"/>
          <w:sz w:val="22"/>
          <w:szCs w:val="22"/>
        </w:rPr>
      </w:pPr>
      <w:r>
        <w:rPr>
          <w:rFonts w:ascii="Arial" w:hAnsi="Arial"/>
          <w:sz w:val="22"/>
        </w:rPr>
        <w:t xml:space="preserve">Обращаю Ваше внимание на тот факт, что Ваши представители должны </w:t>
      </w:r>
      <w:r w:rsidR="00070A35">
        <w:rPr>
          <w:rFonts w:ascii="Arial" w:hAnsi="Arial"/>
          <w:sz w:val="22"/>
        </w:rPr>
        <w:t xml:space="preserve">будут </w:t>
      </w:r>
      <w:r>
        <w:rPr>
          <w:rFonts w:ascii="Arial" w:hAnsi="Arial"/>
          <w:sz w:val="22"/>
        </w:rPr>
        <w:t>иметь письма о назначении (см. правило 7 проекта Правил процедуры Дипломатической конференции, документ DLT/2/PM/3).  Письма о назначении должны быть подписаны исполнительным главой Вашей организации.</w:t>
      </w:r>
    </w:p>
    <w:p w14:paraId="1EF91D08" w14:textId="22145D1E" w:rsidR="00A848B0" w:rsidRPr="00A848B0" w:rsidRDefault="00A848B0" w:rsidP="000B63EE">
      <w:pPr>
        <w:spacing w:after="240"/>
        <w:rPr>
          <w:rFonts w:ascii="Arial" w:eastAsia="SimSun" w:hAnsi="Arial" w:cs="Arial"/>
          <w:sz w:val="22"/>
          <w:szCs w:val="22"/>
        </w:rPr>
      </w:pPr>
      <w:r>
        <w:rPr>
          <w:rFonts w:ascii="Arial" w:hAnsi="Arial"/>
          <w:sz w:val="22"/>
        </w:rPr>
        <w:t>Про</w:t>
      </w:r>
      <w:r w:rsidR="002C3BF3">
        <w:rPr>
          <w:rFonts w:ascii="Arial" w:hAnsi="Arial"/>
          <w:sz w:val="22"/>
        </w:rPr>
        <w:t>шу</w:t>
      </w:r>
      <w:r>
        <w:rPr>
          <w:rFonts w:ascii="Arial" w:hAnsi="Arial"/>
          <w:sz w:val="22"/>
        </w:rPr>
        <w:t xml:space="preserve"> сообщить </w:t>
      </w:r>
      <w:r w:rsidR="002C3BF3">
        <w:rPr>
          <w:rFonts w:ascii="Arial" w:hAnsi="Arial"/>
          <w:sz w:val="22"/>
        </w:rPr>
        <w:t xml:space="preserve">мне </w:t>
      </w:r>
      <w:r>
        <w:rPr>
          <w:rFonts w:ascii="Arial" w:hAnsi="Arial"/>
          <w:sz w:val="22"/>
        </w:rPr>
        <w:t xml:space="preserve">имена и должности лиц, которые будут представлять Вашу организацию, </w:t>
      </w:r>
      <w:r w:rsidR="00E824CB">
        <w:rPr>
          <w:rFonts w:ascii="Arial" w:hAnsi="Arial"/>
          <w:sz w:val="22"/>
        </w:rPr>
        <w:t>не позднее</w:t>
      </w:r>
      <w:r>
        <w:rPr>
          <w:rFonts w:ascii="Arial" w:hAnsi="Arial"/>
          <w:sz w:val="22"/>
        </w:rPr>
        <w:t xml:space="preserve"> [дата].  Поскольку ВОИС привержена делу обеспечения гендерного равенства, было бы желательно при назначении представителей, по возможности, придерживаться этого принципа.</w:t>
      </w:r>
    </w:p>
    <w:p w14:paraId="741FF1C6" w14:textId="77777777" w:rsidR="00A848B0" w:rsidRPr="00A848B0" w:rsidRDefault="00A848B0" w:rsidP="000B63EE">
      <w:pPr>
        <w:spacing w:after="360"/>
        <w:ind w:left="5242"/>
        <w:rPr>
          <w:rFonts w:ascii="Arial" w:eastAsia="SimSun" w:hAnsi="Arial" w:cs="Arial"/>
          <w:sz w:val="22"/>
          <w:szCs w:val="22"/>
        </w:rPr>
      </w:pPr>
      <w:r>
        <w:rPr>
          <w:rFonts w:ascii="Arial" w:hAnsi="Arial"/>
          <w:sz w:val="22"/>
        </w:rPr>
        <w:t>С уважением,</w:t>
      </w:r>
    </w:p>
    <w:p w14:paraId="3C48091E" w14:textId="77777777" w:rsidR="00A848B0" w:rsidRPr="00A848B0" w:rsidRDefault="00A848B0" w:rsidP="00A848B0">
      <w:pPr>
        <w:ind w:left="5245"/>
        <w:rPr>
          <w:rFonts w:ascii="Arial" w:eastAsia="SimSun" w:hAnsi="Arial" w:cs="Arial"/>
          <w:sz w:val="22"/>
          <w:szCs w:val="22"/>
        </w:rPr>
      </w:pPr>
      <w:r>
        <w:rPr>
          <w:rFonts w:ascii="Arial" w:hAnsi="Arial"/>
          <w:sz w:val="22"/>
        </w:rPr>
        <w:t>Дарен Танг</w:t>
      </w:r>
    </w:p>
    <w:p w14:paraId="3292AA40" w14:textId="77777777" w:rsidR="00A848B0" w:rsidRPr="00A848B0" w:rsidRDefault="00A848B0" w:rsidP="000B63EE">
      <w:pPr>
        <w:spacing w:after="480"/>
        <w:ind w:left="5242"/>
        <w:rPr>
          <w:rFonts w:ascii="Arial" w:eastAsia="SimSun" w:hAnsi="Arial" w:cs="Arial"/>
          <w:sz w:val="22"/>
          <w:szCs w:val="22"/>
        </w:rPr>
      </w:pPr>
      <w:r>
        <w:rPr>
          <w:rFonts w:ascii="Arial" w:hAnsi="Arial"/>
          <w:sz w:val="22"/>
        </w:rPr>
        <w:t>Генеральный директор</w:t>
      </w:r>
    </w:p>
    <w:p w14:paraId="491A6E5A" w14:textId="17D8D6A7" w:rsidR="00A848B0" w:rsidRPr="00A848B0" w:rsidRDefault="00A848B0" w:rsidP="000B63EE">
      <w:pPr>
        <w:spacing w:after="480" w:line="260" w:lineRule="atLeast"/>
        <w:rPr>
          <w:rFonts w:ascii="Arial" w:eastAsia="Times New Roman" w:hAnsi="Arial" w:cs="Arial"/>
          <w:sz w:val="22"/>
          <w:szCs w:val="22"/>
        </w:rPr>
      </w:pPr>
      <w:r>
        <w:rPr>
          <w:rFonts w:ascii="Arial" w:hAnsi="Arial"/>
          <w:sz w:val="22"/>
        </w:rPr>
        <w:t>Приложения:  DLT/DC/1 Prov., DLT/DC/2, DLT/DC/3 и DLT/DC/4</w:t>
      </w:r>
      <w:r w:rsidR="00AA5576">
        <w:rPr>
          <w:rFonts w:ascii="Arial" w:hAnsi="Arial"/>
          <w:sz w:val="22"/>
        </w:rPr>
        <w:t>.</w:t>
      </w:r>
    </w:p>
    <w:p w14:paraId="0FA65887" w14:textId="77777777" w:rsidR="00A848B0" w:rsidRPr="00A848B0" w:rsidRDefault="00A848B0" w:rsidP="00A848B0">
      <w:pPr>
        <w:ind w:left="5387" w:hanging="142"/>
        <w:rPr>
          <w:rFonts w:ascii="Arial" w:eastAsia="Times New Roman" w:hAnsi="Arial" w:cs="Arial"/>
          <w:sz w:val="22"/>
          <w:szCs w:val="22"/>
        </w:rPr>
      </w:pPr>
      <w:r>
        <w:rPr>
          <w:rFonts w:ascii="Arial" w:hAnsi="Arial"/>
          <w:sz w:val="22"/>
        </w:rPr>
        <w:t>[Конец приложения V и документа]</w:t>
      </w:r>
    </w:p>
    <w:sectPr w:rsidR="00A848B0" w:rsidRPr="00A848B0" w:rsidSect="00BE06C5">
      <w:headerReference w:type="even" r:id="rId28"/>
      <w:headerReference w:type="default" r:id="rId29"/>
      <w:footerReference w:type="even" r:id="rId30"/>
      <w:footerReference w:type="default" r:id="rId31"/>
      <w:headerReference w:type="first" r:id="rId32"/>
      <w:footerReference w:type="first" r:id="rId33"/>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1620" w14:textId="77777777" w:rsidR="002C3BF3" w:rsidRDefault="002C3BF3" w:rsidP="00A848B0">
      <w:r>
        <w:separator/>
      </w:r>
    </w:p>
  </w:endnote>
  <w:endnote w:type="continuationSeparator" w:id="0">
    <w:p w14:paraId="4E23DDCA" w14:textId="77777777" w:rsidR="002C3BF3" w:rsidRDefault="002C3BF3" w:rsidP="00A8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2D51" w14:textId="77777777" w:rsidR="00484DEF" w:rsidRDefault="0048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E2C" w14:textId="77777777" w:rsidR="00484DEF" w:rsidRDefault="0048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0726" w14:textId="77777777" w:rsidR="00484DEF" w:rsidRDefault="00484D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11FD" w14:textId="77777777" w:rsidR="002C3BF3" w:rsidRDefault="002C3B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94E" w14:textId="77777777" w:rsidR="002C3BF3" w:rsidRPr="00AA37B3" w:rsidRDefault="002C3BF3" w:rsidP="00AA37B3">
    <w:pPr>
      <w:pStyle w:val="Footer"/>
      <w:rPr>
        <w:rFonts w:ascii="Arial" w:hAnsi="Arial" w:cs="Arial"/>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AB99" w14:textId="77777777" w:rsidR="002C3BF3" w:rsidRPr="00AA37B3" w:rsidRDefault="002C3BF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C4D5" w14:textId="77777777" w:rsidR="002C3BF3" w:rsidRDefault="002C3BF3" w:rsidP="00A848B0">
      <w:r>
        <w:separator/>
      </w:r>
    </w:p>
  </w:footnote>
  <w:footnote w:type="continuationSeparator" w:id="0">
    <w:p w14:paraId="63CDFE37" w14:textId="77777777" w:rsidR="002C3BF3" w:rsidRDefault="002C3BF3" w:rsidP="00A8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A0C3" w14:textId="77777777" w:rsidR="002C3BF3" w:rsidRPr="002326AB" w:rsidRDefault="002C3BF3" w:rsidP="00BE06C5">
    <w:pPr>
      <w:jc w:val="right"/>
      <w:rPr>
        <w:caps/>
      </w:rPr>
    </w:pPr>
    <w:bookmarkStart w:id="4" w:name="Code2"/>
    <w:bookmarkEnd w:id="4"/>
    <w:r>
      <w:rPr>
        <w:caps/>
      </w:rPr>
      <w:t>DLT/2/PM/4</w:t>
    </w:r>
  </w:p>
  <w:p w14:paraId="2B530B91" w14:textId="77777777" w:rsidR="002C3BF3" w:rsidRDefault="002C3BF3" w:rsidP="00BE06C5">
    <w:pPr>
      <w:jc w:val="right"/>
    </w:pPr>
    <w:r>
      <w:t xml:space="preserve">стр. </w:t>
    </w:r>
    <w:r>
      <w:fldChar w:fldCharType="begin"/>
    </w:r>
    <w:r>
      <w:instrText xml:space="preserve"> PAGE  \* MERGEFORMAT </w:instrText>
    </w:r>
    <w:r>
      <w:fldChar w:fldCharType="separate"/>
    </w:r>
    <w:r>
      <w:t>2</w:t>
    </w:r>
    <w:r>
      <w:fldChar w:fldCharType="end"/>
    </w:r>
  </w:p>
  <w:p w14:paraId="2BEF9264" w14:textId="77777777" w:rsidR="002C3BF3" w:rsidRDefault="002C3BF3" w:rsidP="00BE06C5">
    <w:pPr>
      <w:jc w:val="right"/>
    </w:pPr>
  </w:p>
  <w:p w14:paraId="20CFE291" w14:textId="77777777" w:rsidR="002C3BF3" w:rsidRDefault="002C3BF3">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BF51" w14:textId="77777777" w:rsidR="002C3BF3" w:rsidRDefault="002C3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3CCE686F" w14:textId="77777777" w:rsidR="002C3BF3" w:rsidRDefault="002C3BF3">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6C5A" w14:textId="703351BE" w:rsidR="002C3BF3" w:rsidRPr="00750C5D" w:rsidRDefault="002C3BF3" w:rsidP="005B2E66">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30F46308" w14:textId="77777777" w:rsidR="002C3BF3" w:rsidRDefault="002C3BF3" w:rsidP="005B2E66">
    <w:pPr>
      <w:pStyle w:val="Header"/>
      <w:jc w:val="right"/>
      <w:rPr>
        <w:rFonts w:asciiTheme="minorBidi" w:hAnsiTheme="minorBidi"/>
        <w:noProof/>
        <w:sz w:val="22"/>
      </w:rPr>
    </w:pPr>
    <w:r>
      <w:rPr>
        <w:rFonts w:asciiTheme="minorBidi" w:hAnsiTheme="minorBidi"/>
        <w:sz w:val="22"/>
      </w:rPr>
      <w:t xml:space="preserve">Приложение II, стр. </w:t>
    </w:r>
    <w:r w:rsidRPr="005B2E66">
      <w:rPr>
        <w:rFonts w:asciiTheme="minorBidi" w:hAnsiTheme="minorBidi"/>
        <w:sz w:val="22"/>
      </w:rPr>
      <w:fldChar w:fldCharType="begin"/>
    </w:r>
    <w:r w:rsidRPr="005B2E66">
      <w:rPr>
        <w:rFonts w:asciiTheme="minorBidi" w:hAnsiTheme="minorBidi"/>
        <w:sz w:val="22"/>
      </w:rPr>
      <w:instrText xml:space="preserve"> PAGE   \* MERGEFORMAT </w:instrText>
    </w:r>
    <w:r w:rsidRPr="005B2E66">
      <w:rPr>
        <w:rFonts w:asciiTheme="minorBidi" w:hAnsiTheme="minorBidi"/>
        <w:sz w:val="22"/>
      </w:rPr>
      <w:fldChar w:fldCharType="separate"/>
    </w:r>
    <w:r w:rsidR="00474E6F">
      <w:rPr>
        <w:rFonts w:asciiTheme="minorBidi" w:hAnsiTheme="minorBidi"/>
        <w:noProof/>
        <w:sz w:val="22"/>
      </w:rPr>
      <w:t>2</w:t>
    </w:r>
    <w:r w:rsidRPr="005B2E66">
      <w:rPr>
        <w:rFonts w:asciiTheme="minorBidi" w:hAnsiTheme="minorBidi"/>
        <w:noProof/>
        <w:sz w:val="22"/>
      </w:rPr>
      <w:fldChar w:fldCharType="end"/>
    </w:r>
  </w:p>
  <w:p w14:paraId="2A87F570" w14:textId="77777777" w:rsidR="002C3BF3" w:rsidRDefault="002C3BF3" w:rsidP="005B2E66">
    <w:pPr>
      <w:pStyle w:val="Header"/>
      <w:jc w:val="right"/>
      <w:rPr>
        <w:rFonts w:asciiTheme="minorBidi" w:hAnsiTheme="minorBidi"/>
        <w:noProof/>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AF9B" w14:textId="5B3155D9" w:rsidR="002C3BF3" w:rsidRPr="00750C5D" w:rsidRDefault="002C3BF3" w:rsidP="00BE06C5">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60408727" w14:textId="3AD56AED" w:rsidR="002C3BF3" w:rsidRDefault="002C3BF3" w:rsidP="00BE06C5">
    <w:pPr>
      <w:pStyle w:val="Header"/>
      <w:jc w:val="right"/>
      <w:rPr>
        <w:rFonts w:asciiTheme="minorBidi" w:hAnsiTheme="minorBidi"/>
        <w:sz w:val="22"/>
      </w:rPr>
    </w:pPr>
    <w:r>
      <w:rPr>
        <w:rFonts w:asciiTheme="minorBidi" w:hAnsiTheme="minorBidi"/>
        <w:sz w:val="22"/>
      </w:rPr>
      <w:t>ПРИЛОЖЕНИЕ II</w:t>
    </w:r>
  </w:p>
  <w:p w14:paraId="2873E0FD" w14:textId="77777777" w:rsidR="006C5BBD" w:rsidRPr="00A848B0" w:rsidRDefault="006C5BBD" w:rsidP="00BE06C5">
    <w:pPr>
      <w:pStyle w:val="Header"/>
      <w:jc w:val="right"/>
      <w:rPr>
        <w:rFonts w:asciiTheme="minorBidi" w:hAnsiTheme="minorBidi" w:cstheme="minorBid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D097" w14:textId="77777777" w:rsidR="002C3BF3" w:rsidRDefault="002C3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67BD3062" w14:textId="77777777" w:rsidR="002C3BF3" w:rsidRDefault="002C3BF3">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2B60" w14:textId="77777777" w:rsidR="002C3BF3" w:rsidRPr="00A848B0" w:rsidRDefault="002C3BF3" w:rsidP="00BE06C5">
    <w:pPr>
      <w:jc w:val="right"/>
      <w:rPr>
        <w:rFonts w:asciiTheme="minorBidi" w:hAnsiTheme="minorBidi" w:cstheme="minorBidi"/>
        <w:sz w:val="22"/>
        <w:szCs w:val="22"/>
      </w:rPr>
    </w:pPr>
    <w:r>
      <w:rPr>
        <w:rFonts w:asciiTheme="minorBidi" w:hAnsiTheme="minorBidi"/>
        <w:sz w:val="22"/>
      </w:rPr>
      <w:t>DLT/2/PM/4</w:t>
    </w:r>
  </w:p>
  <w:p w14:paraId="0D6DEADA" w14:textId="77777777" w:rsidR="002C3BF3" w:rsidRPr="00A848B0" w:rsidRDefault="002C3BF3" w:rsidP="00BE06C5">
    <w:pPr>
      <w:pStyle w:val="Header"/>
      <w:jc w:val="right"/>
      <w:rPr>
        <w:rFonts w:asciiTheme="minorBidi" w:hAnsiTheme="minorBidi" w:cstheme="minorBidi"/>
        <w:sz w:val="22"/>
        <w:szCs w:val="22"/>
      </w:rPr>
    </w:pPr>
    <w:r>
      <w:rPr>
        <w:rFonts w:asciiTheme="minorBidi" w:hAnsiTheme="minorBidi"/>
        <w:sz w:val="22"/>
      </w:rPr>
      <w:t>ПРИЛОЖЕНИЕ IV</w:t>
    </w:r>
  </w:p>
  <w:p w14:paraId="4CD7731A" w14:textId="77777777" w:rsidR="002C3BF3" w:rsidRPr="00A135BE" w:rsidRDefault="002C3BF3" w:rsidP="00BE06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3107" w14:textId="06A09137" w:rsidR="002C3BF3" w:rsidRPr="00750C5D" w:rsidRDefault="002C3BF3" w:rsidP="00BE06C5">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030190D8" w14:textId="008B0A0E" w:rsidR="002C3BF3" w:rsidRDefault="002C3BF3" w:rsidP="00BE06C5">
    <w:pPr>
      <w:pStyle w:val="Header"/>
      <w:jc w:val="right"/>
      <w:rPr>
        <w:rFonts w:asciiTheme="minorBidi" w:hAnsiTheme="minorBidi"/>
        <w:sz w:val="22"/>
      </w:rPr>
    </w:pPr>
    <w:r>
      <w:rPr>
        <w:rFonts w:asciiTheme="minorBidi" w:hAnsiTheme="minorBidi"/>
        <w:sz w:val="22"/>
      </w:rPr>
      <w:t>ПРИЛОЖЕНИЕ III</w:t>
    </w:r>
  </w:p>
  <w:p w14:paraId="710D5AC7" w14:textId="77777777" w:rsidR="006C5BBD" w:rsidRPr="00A848B0" w:rsidRDefault="006C5BBD" w:rsidP="00BE06C5">
    <w:pPr>
      <w:pStyle w:val="Header"/>
      <w:jc w:val="right"/>
      <w:rPr>
        <w:rFonts w:asciiTheme="minorBidi" w:hAnsiTheme="minorBidi" w:cstheme="minorBid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D9B3" w14:textId="0674B7FC" w:rsidR="002C3BF3" w:rsidRPr="00750C5D" w:rsidRDefault="002C3BF3" w:rsidP="00BE06C5">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7979702E" w14:textId="28607E21" w:rsidR="002C3BF3" w:rsidRDefault="002C3BF3" w:rsidP="00BE06C5">
    <w:pPr>
      <w:pStyle w:val="Header"/>
      <w:jc w:val="right"/>
      <w:rPr>
        <w:rFonts w:asciiTheme="minorBidi" w:hAnsiTheme="minorBidi"/>
        <w:sz w:val="22"/>
        <w:lang w:val="en-US"/>
      </w:rPr>
    </w:pPr>
    <w:r>
      <w:rPr>
        <w:rFonts w:asciiTheme="minorBidi" w:hAnsiTheme="minorBidi"/>
        <w:sz w:val="22"/>
      </w:rPr>
      <w:t>ПРИЛОЖЕНИЕ I</w:t>
    </w:r>
    <w:r>
      <w:rPr>
        <w:rFonts w:asciiTheme="minorBidi" w:hAnsiTheme="minorBidi"/>
        <w:sz w:val="22"/>
        <w:lang w:val="en-US"/>
      </w:rPr>
      <w:t>V</w:t>
    </w:r>
  </w:p>
  <w:p w14:paraId="18D38458" w14:textId="77777777" w:rsidR="006C5BBD" w:rsidRPr="005B2E66" w:rsidRDefault="006C5BBD" w:rsidP="00BE06C5">
    <w:pPr>
      <w:pStyle w:val="Header"/>
      <w:jc w:val="right"/>
      <w:rPr>
        <w:rFonts w:asciiTheme="minorBidi" w:hAnsiTheme="minorBidi" w:cstheme="minorBidi"/>
        <w:sz w:val="22"/>
        <w:szCs w:val="22"/>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55802"/>
      <w:docPartObj>
        <w:docPartGallery w:val="Page Numbers (Top of Page)"/>
        <w:docPartUnique/>
      </w:docPartObj>
    </w:sdtPr>
    <w:sdtEndPr>
      <w:rPr>
        <w:noProof/>
      </w:rPr>
    </w:sdtEndPr>
    <w:sdtContent>
      <w:p w14:paraId="6ACDEFC9" w14:textId="77777777" w:rsidR="002C3BF3" w:rsidRPr="004159F8" w:rsidRDefault="002C3BF3">
        <w:pPr>
          <w:pStyle w:val="Header"/>
          <w:jc w:val="right"/>
        </w:pPr>
        <w:r>
          <w:t>DLT/2/PM/4</w:t>
        </w:r>
      </w:p>
      <w:p w14:paraId="7974E9C0" w14:textId="77777777" w:rsidR="002C3BF3" w:rsidRPr="004159F8" w:rsidRDefault="002C3BF3">
        <w:pPr>
          <w:pStyle w:val="Header"/>
          <w:jc w:val="right"/>
        </w:pPr>
        <w:r>
          <w:t xml:space="preserve">Приложение V, стр. </w:t>
        </w:r>
        <w:r>
          <w:fldChar w:fldCharType="begin"/>
        </w:r>
        <w:r w:rsidRPr="004159F8">
          <w:instrText xml:space="preserve"> PAGE   \* MERGEFORMAT </w:instrText>
        </w:r>
        <w:r>
          <w:fldChar w:fldCharType="separate"/>
        </w:r>
        <w:r>
          <w:t>8</w:t>
        </w:r>
        <w:r>
          <w:fldChar w:fldCharType="end"/>
        </w:r>
      </w:p>
    </w:sdtContent>
  </w:sdt>
  <w:p w14:paraId="15387525" w14:textId="77777777" w:rsidR="002C3BF3" w:rsidRPr="00C7585C" w:rsidRDefault="002C3BF3" w:rsidP="00BE06C5">
    <w:pPr>
      <w:pStyle w:val="Header"/>
      <w:jc w:val="right"/>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CB74" w14:textId="48697445" w:rsidR="002C3BF3" w:rsidRPr="00750C5D" w:rsidRDefault="002C3BF3" w:rsidP="00BE06C5">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19C2F7D6" w14:textId="328C6388" w:rsidR="002C3BF3" w:rsidRDefault="002C3BF3" w:rsidP="00BE06C5">
    <w:pPr>
      <w:pStyle w:val="Header"/>
      <w:jc w:val="right"/>
      <w:rPr>
        <w:rFonts w:asciiTheme="minorBidi" w:hAnsiTheme="minorBidi" w:cstheme="minorBidi"/>
        <w:sz w:val="22"/>
      </w:rPr>
    </w:pPr>
    <w:r>
      <w:rPr>
        <w:rFonts w:asciiTheme="minorBidi" w:hAnsiTheme="minorBidi"/>
        <w:sz w:val="22"/>
      </w:rPr>
      <w:t xml:space="preserve">Приложение V, стр. </w:t>
    </w:r>
    <w:r w:rsidRPr="00A848B0">
      <w:rPr>
        <w:rFonts w:asciiTheme="minorBidi" w:hAnsiTheme="minorBidi" w:cstheme="minorBidi"/>
        <w:sz w:val="22"/>
      </w:rPr>
      <w:fldChar w:fldCharType="begin"/>
    </w:r>
    <w:r w:rsidRPr="00A848B0">
      <w:rPr>
        <w:rFonts w:asciiTheme="minorBidi" w:hAnsiTheme="minorBidi" w:cstheme="minorBidi"/>
        <w:sz w:val="22"/>
      </w:rPr>
      <w:instrText xml:space="preserve"> PAGE   \* MERGEFORMAT </w:instrText>
    </w:r>
    <w:r w:rsidRPr="00A848B0">
      <w:rPr>
        <w:rFonts w:asciiTheme="minorBidi" w:hAnsiTheme="minorBidi" w:cstheme="minorBidi"/>
        <w:sz w:val="22"/>
      </w:rPr>
      <w:fldChar w:fldCharType="separate"/>
    </w:r>
    <w:r w:rsidR="00474E6F">
      <w:rPr>
        <w:rFonts w:asciiTheme="minorBidi" w:hAnsiTheme="minorBidi" w:cstheme="minorBidi"/>
        <w:noProof/>
        <w:sz w:val="22"/>
      </w:rPr>
      <w:t>10</w:t>
    </w:r>
    <w:r w:rsidRPr="00A848B0">
      <w:rPr>
        <w:rFonts w:asciiTheme="minorBidi" w:hAnsiTheme="minorBidi" w:cstheme="minorBidi"/>
        <w:sz w:val="22"/>
      </w:rPr>
      <w:fldChar w:fldCharType="end"/>
    </w:r>
  </w:p>
  <w:p w14:paraId="4ED31758" w14:textId="77777777" w:rsidR="006C5BBD" w:rsidRDefault="006C5BBD" w:rsidP="00BE06C5">
    <w:pPr>
      <w:pStyle w:val="Header"/>
      <w:jc w:val="right"/>
      <w:rPr>
        <w:rFonts w:asciiTheme="minorBidi" w:hAnsiTheme="minorBidi" w:cstheme="minorBidi"/>
        <w:sz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DA3B" w14:textId="60E17BB9" w:rsidR="002C3BF3" w:rsidRPr="00750C5D" w:rsidRDefault="002C3BF3" w:rsidP="00BE06C5">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4C73B0C5" w14:textId="6C50503E" w:rsidR="002C3BF3" w:rsidRDefault="002C3BF3" w:rsidP="00BE06C5">
    <w:pPr>
      <w:pStyle w:val="Header"/>
      <w:jc w:val="right"/>
      <w:rPr>
        <w:rFonts w:asciiTheme="minorBidi" w:hAnsiTheme="minorBidi"/>
        <w:sz w:val="22"/>
      </w:rPr>
    </w:pPr>
    <w:r>
      <w:rPr>
        <w:rFonts w:asciiTheme="minorBidi" w:hAnsiTheme="minorBidi"/>
        <w:sz w:val="22"/>
      </w:rPr>
      <w:t>ПРИЛОЖЕНИЕ V</w:t>
    </w:r>
  </w:p>
  <w:p w14:paraId="60233A5B" w14:textId="77777777" w:rsidR="006C5BBD" w:rsidRDefault="006C5BBD" w:rsidP="00BE06C5">
    <w:pPr>
      <w:pStyle w:val="Header"/>
      <w:jc w:val="right"/>
      <w:rPr>
        <w:rFonts w:asciiTheme="minorBidi" w:hAnsiTheme="minorBid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8A22" w14:textId="77EB5DA1" w:rsidR="002C3BF3" w:rsidRPr="00750C5D" w:rsidRDefault="002C3BF3" w:rsidP="004E3235">
    <w:pPr>
      <w:jc w:val="right"/>
      <w:rPr>
        <w:rFonts w:asciiTheme="minorBidi" w:hAnsiTheme="minorBidi" w:cstheme="minorBidi"/>
        <w:sz w:val="22"/>
        <w:szCs w:val="22"/>
        <w:lang w:val="en-US"/>
      </w:rPr>
    </w:pPr>
    <w:r>
      <w:rPr>
        <w:rFonts w:asciiTheme="minorBidi" w:hAnsiTheme="minorBidi"/>
        <w:sz w:val="22"/>
      </w:rPr>
      <w:t>DLT/</w:t>
    </w:r>
    <w:r w:rsidR="00750C5D">
      <w:rPr>
        <w:rFonts w:asciiTheme="minorBidi" w:hAnsiTheme="minorBidi"/>
        <w:sz w:val="22"/>
      </w:rPr>
      <w:t>2</w:t>
    </w:r>
    <w:r w:rsidR="00750C5D">
      <w:rPr>
        <w:rFonts w:asciiTheme="minorBidi" w:hAnsiTheme="minorBidi"/>
        <w:sz w:val="22"/>
        <w:lang w:val="en-US"/>
      </w:rPr>
      <w:t>/</w:t>
    </w:r>
    <w:r>
      <w:rPr>
        <w:rFonts w:asciiTheme="minorBidi" w:hAnsiTheme="minorBidi"/>
        <w:sz w:val="22"/>
      </w:rPr>
      <w:t>PM/4</w:t>
    </w:r>
    <w:r w:rsidR="00750C5D">
      <w:rPr>
        <w:rFonts w:asciiTheme="minorBidi" w:hAnsiTheme="minorBidi"/>
        <w:sz w:val="22"/>
        <w:lang w:val="en-US"/>
      </w:rPr>
      <w:t xml:space="preserve"> Rev.</w:t>
    </w:r>
  </w:p>
  <w:p w14:paraId="12593AEE" w14:textId="5E17E4CD" w:rsidR="002C3BF3" w:rsidRDefault="002C3BF3" w:rsidP="00BE06C5">
    <w:pPr>
      <w:jc w:val="right"/>
      <w:rPr>
        <w:rFonts w:asciiTheme="minorBidi" w:hAnsiTheme="minorBidi" w:cstheme="minorBidi"/>
        <w:sz w:val="22"/>
      </w:rPr>
    </w:pPr>
    <w:r>
      <w:rPr>
        <w:rFonts w:asciiTheme="minorBidi" w:hAnsiTheme="minorBidi"/>
        <w:sz w:val="22"/>
      </w:rPr>
      <w:t xml:space="preserve">стр. </w:t>
    </w:r>
    <w:r w:rsidRPr="00A848B0">
      <w:rPr>
        <w:rFonts w:asciiTheme="minorBidi" w:hAnsiTheme="minorBidi" w:cstheme="minorBidi"/>
        <w:sz w:val="22"/>
      </w:rPr>
      <w:fldChar w:fldCharType="begin"/>
    </w:r>
    <w:r w:rsidRPr="00A848B0">
      <w:rPr>
        <w:rFonts w:asciiTheme="minorBidi" w:hAnsiTheme="minorBidi" w:cstheme="minorBidi"/>
        <w:sz w:val="22"/>
      </w:rPr>
      <w:instrText xml:space="preserve"> PAGE  \* MERGEFORMAT </w:instrText>
    </w:r>
    <w:r w:rsidRPr="00A848B0">
      <w:rPr>
        <w:rFonts w:asciiTheme="minorBidi" w:hAnsiTheme="minorBidi" w:cstheme="minorBidi"/>
        <w:sz w:val="22"/>
      </w:rPr>
      <w:fldChar w:fldCharType="separate"/>
    </w:r>
    <w:r w:rsidR="00474E6F">
      <w:rPr>
        <w:rFonts w:asciiTheme="minorBidi" w:hAnsiTheme="minorBidi" w:cstheme="minorBidi"/>
        <w:noProof/>
        <w:sz w:val="22"/>
      </w:rPr>
      <w:t>2</w:t>
    </w:r>
    <w:r w:rsidRPr="00A848B0">
      <w:rPr>
        <w:rFonts w:asciiTheme="minorBidi" w:hAnsiTheme="minorBidi" w:cstheme="minorBidi"/>
        <w:sz w:val="22"/>
      </w:rPr>
      <w:fldChar w:fldCharType="end"/>
    </w:r>
  </w:p>
  <w:p w14:paraId="55B17F30" w14:textId="77777777" w:rsidR="003E6E74" w:rsidRPr="00A848B0" w:rsidRDefault="003E6E74" w:rsidP="00BE06C5">
    <w:pPr>
      <w:jc w:val="right"/>
      <w:rPr>
        <w:rFonts w:asciiTheme="minorBidi" w:hAnsiTheme="minorBidi" w:cstheme="minorBidi"/>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5E87" w14:textId="77777777" w:rsidR="00484DEF" w:rsidRDefault="00484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BD5A" w14:textId="77777777" w:rsidR="002C3BF3" w:rsidRDefault="002C3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01381E7C" w14:textId="77777777" w:rsidR="002C3BF3" w:rsidRDefault="002C3BF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2949" w14:textId="12F31E1A" w:rsidR="002C3BF3" w:rsidRPr="00750C5D" w:rsidRDefault="002C3BF3" w:rsidP="00BE06C5">
    <w:pPr>
      <w:jc w:val="right"/>
      <w:rPr>
        <w:rFonts w:asciiTheme="minorBidi" w:hAnsiTheme="minorBidi" w:cstheme="minorBidi"/>
        <w:sz w:val="22"/>
        <w:szCs w:val="22"/>
        <w:lang w:val="en-US"/>
      </w:rPr>
    </w:pPr>
    <w:r>
      <w:rPr>
        <w:rFonts w:asciiTheme="minorBidi" w:hAnsiTheme="minorBidi"/>
        <w:sz w:val="22"/>
      </w:rPr>
      <w:t>DLT/2/PM/4</w:t>
    </w:r>
    <w:r w:rsidR="00750C5D">
      <w:rPr>
        <w:rFonts w:asciiTheme="minorBidi" w:hAnsiTheme="minorBidi"/>
        <w:sz w:val="22"/>
        <w:lang w:val="en-US"/>
      </w:rPr>
      <w:t xml:space="preserve"> Rev.</w:t>
    </w:r>
  </w:p>
  <w:p w14:paraId="77F0B07B" w14:textId="3107B635" w:rsidR="002C3BF3" w:rsidRDefault="002C3BF3" w:rsidP="00BE06C5">
    <w:pPr>
      <w:jc w:val="right"/>
      <w:rPr>
        <w:rFonts w:asciiTheme="minorBidi" w:hAnsiTheme="minorBidi"/>
        <w:sz w:val="22"/>
      </w:rPr>
    </w:pPr>
    <w:r>
      <w:rPr>
        <w:rFonts w:asciiTheme="minorBidi" w:hAnsiTheme="minorBidi"/>
        <w:sz w:val="22"/>
      </w:rPr>
      <w:t>ПРИЛОЖЕНИЕ I</w:t>
    </w:r>
  </w:p>
  <w:p w14:paraId="0FE5E3DA" w14:textId="77777777" w:rsidR="006C5BBD" w:rsidRPr="00A848B0" w:rsidRDefault="006C5BBD" w:rsidP="00BE06C5">
    <w:pPr>
      <w:jc w:val="right"/>
      <w:rPr>
        <w:rFonts w:asciiTheme="minorBidi" w:hAnsiTheme="minorBidi" w:cstheme="minorBidi"/>
        <w:sz w:val="22"/>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853B" w14:textId="77777777" w:rsidR="002C3BF3" w:rsidRDefault="002C3BF3" w:rsidP="00BE06C5">
    <w:pPr>
      <w:jc w:val="right"/>
    </w:pPr>
    <w:r>
      <w:t>DLT/PM/3</w:t>
    </w:r>
  </w:p>
  <w:p w14:paraId="75C818F9" w14:textId="77777777" w:rsidR="002C3BF3" w:rsidRPr="00267BF7" w:rsidRDefault="002C3BF3" w:rsidP="00BE06C5">
    <w:pPr>
      <w:jc w:val="right"/>
      <w:rPr>
        <w:szCs w:val="22"/>
      </w:rPr>
    </w:pPr>
    <w:r>
      <w:t>ПРИЛОЖЕНИЕ I</w:t>
    </w:r>
  </w:p>
  <w:p w14:paraId="18730212" w14:textId="77777777" w:rsidR="002C3BF3" w:rsidRDefault="002C3B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980F" w14:textId="77777777" w:rsidR="002C3BF3" w:rsidRPr="00DB58FF" w:rsidRDefault="002C3BF3" w:rsidP="00BE06C5">
    <w:pPr>
      <w:jc w:val="right"/>
    </w:pPr>
    <w:r>
      <w:t>DLT/2/PM/4</w:t>
    </w:r>
  </w:p>
  <w:p w14:paraId="0A8646F4" w14:textId="77777777" w:rsidR="002C3BF3" w:rsidRPr="00267BF7" w:rsidRDefault="002C3BF3" w:rsidP="00BE06C5">
    <w:pPr>
      <w:jc w:val="right"/>
      <w:rPr>
        <w:szCs w:val="22"/>
      </w:rPr>
    </w:pPr>
    <w:r>
      <w:t>Приложение I, стр. 2</w:t>
    </w:r>
  </w:p>
  <w:p w14:paraId="5C5CA766" w14:textId="77777777" w:rsidR="002C3BF3" w:rsidRDefault="002C3BF3">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6611" w14:textId="46BE4A7B" w:rsidR="002C3BF3" w:rsidRPr="00750C5D" w:rsidRDefault="002C3BF3" w:rsidP="004E3235">
    <w:pPr>
      <w:jc w:val="right"/>
      <w:rPr>
        <w:rFonts w:asciiTheme="minorBidi" w:hAnsiTheme="minorBidi" w:cstheme="minorBidi"/>
        <w:sz w:val="22"/>
        <w:szCs w:val="22"/>
        <w:lang w:val="en-US"/>
      </w:rPr>
    </w:pPr>
    <w:r>
      <w:rPr>
        <w:rFonts w:asciiTheme="minorBidi" w:hAnsiTheme="minorBidi"/>
        <w:sz w:val="22"/>
      </w:rPr>
      <w:t>DLT/</w:t>
    </w:r>
    <w:r w:rsidR="00750C5D">
      <w:rPr>
        <w:rFonts w:asciiTheme="minorBidi" w:hAnsiTheme="minorBidi"/>
        <w:sz w:val="22"/>
        <w:lang w:val="en-US"/>
      </w:rPr>
      <w:t>2/</w:t>
    </w:r>
    <w:r>
      <w:rPr>
        <w:rFonts w:asciiTheme="minorBidi" w:hAnsiTheme="minorBidi"/>
        <w:sz w:val="22"/>
      </w:rPr>
      <w:t>PM/4</w:t>
    </w:r>
    <w:r w:rsidR="00750C5D">
      <w:rPr>
        <w:rFonts w:asciiTheme="minorBidi" w:hAnsiTheme="minorBidi"/>
        <w:sz w:val="22"/>
        <w:lang w:val="en-US"/>
      </w:rPr>
      <w:t xml:space="preserve"> Rev.</w:t>
    </w:r>
  </w:p>
  <w:p w14:paraId="6E3D5930" w14:textId="4816545F" w:rsidR="002C3BF3" w:rsidRDefault="002C3BF3" w:rsidP="00BE06C5">
    <w:pPr>
      <w:jc w:val="right"/>
      <w:rPr>
        <w:rFonts w:asciiTheme="minorBidi" w:hAnsiTheme="minorBidi" w:cstheme="minorBidi"/>
        <w:sz w:val="22"/>
      </w:rPr>
    </w:pPr>
    <w:r>
      <w:rPr>
        <w:rFonts w:asciiTheme="minorBidi" w:hAnsiTheme="minorBidi"/>
        <w:sz w:val="22"/>
      </w:rPr>
      <w:t xml:space="preserve">Приложение I, стр. </w:t>
    </w:r>
    <w:r w:rsidRPr="00A848B0">
      <w:rPr>
        <w:rFonts w:asciiTheme="minorBidi" w:hAnsiTheme="minorBidi" w:cstheme="minorBidi"/>
        <w:sz w:val="22"/>
      </w:rPr>
      <w:fldChar w:fldCharType="begin"/>
    </w:r>
    <w:r w:rsidRPr="00A848B0">
      <w:rPr>
        <w:rFonts w:asciiTheme="minorBidi" w:hAnsiTheme="minorBidi" w:cstheme="minorBidi"/>
        <w:sz w:val="22"/>
      </w:rPr>
      <w:instrText xml:space="preserve"> PAGE   \* MERGEFORMAT </w:instrText>
    </w:r>
    <w:r w:rsidRPr="00A848B0">
      <w:rPr>
        <w:rFonts w:asciiTheme="minorBidi" w:hAnsiTheme="minorBidi" w:cstheme="minorBidi"/>
        <w:sz w:val="22"/>
      </w:rPr>
      <w:fldChar w:fldCharType="separate"/>
    </w:r>
    <w:r w:rsidR="00474E6F">
      <w:rPr>
        <w:rFonts w:asciiTheme="minorBidi" w:hAnsiTheme="minorBidi" w:cstheme="minorBidi"/>
        <w:noProof/>
        <w:sz w:val="22"/>
      </w:rPr>
      <w:t>2</w:t>
    </w:r>
    <w:r w:rsidRPr="00A848B0">
      <w:rPr>
        <w:rFonts w:asciiTheme="minorBidi" w:hAnsiTheme="minorBidi" w:cstheme="minorBidi"/>
        <w:sz w:val="22"/>
      </w:rPr>
      <w:fldChar w:fldCharType="end"/>
    </w:r>
  </w:p>
  <w:p w14:paraId="1BAF9AE1" w14:textId="77777777" w:rsidR="006C5BBD" w:rsidRPr="00A848B0" w:rsidRDefault="006C5BBD" w:rsidP="00BE06C5">
    <w:pPr>
      <w:jc w:val="right"/>
      <w:rPr>
        <w:rFonts w:asciiTheme="minorBidi" w:hAnsiTheme="minorBidi" w:cstheme="minorBidi"/>
        <w:sz w:val="22"/>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73DC" w14:textId="77777777" w:rsidR="002C3BF3" w:rsidRDefault="002C3BF3" w:rsidP="00BE06C5">
    <w:pPr>
      <w:jc w:val="right"/>
    </w:pPr>
    <w:r>
      <w:t>DLT/PM/3</w:t>
    </w:r>
  </w:p>
  <w:p w14:paraId="2D29BC34" w14:textId="77777777" w:rsidR="002C3BF3" w:rsidRPr="00267BF7" w:rsidRDefault="002C3BF3" w:rsidP="00BE06C5">
    <w:pPr>
      <w:jc w:val="right"/>
      <w:rPr>
        <w:szCs w:val="22"/>
      </w:rPr>
    </w:pPr>
    <w:r>
      <w:t xml:space="preserve">стр. </w:t>
    </w:r>
    <w:r w:rsidRPr="00ED2185">
      <w:fldChar w:fldCharType="begin"/>
    </w:r>
    <w:r w:rsidRPr="00ED2185">
      <w:instrText xml:space="preserve"> PAGE   \* MERGEFORMAT </w:instrText>
    </w:r>
    <w:r w:rsidRPr="00ED2185">
      <w:fldChar w:fldCharType="separate"/>
    </w:r>
    <w:r>
      <w:t>9</w:t>
    </w:r>
    <w:r w:rsidRPr="00ED2185">
      <w:fldChar w:fldCharType="end"/>
    </w:r>
  </w:p>
  <w:p w14:paraId="3525E557" w14:textId="77777777" w:rsidR="002C3BF3" w:rsidRDefault="002C3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F0846"/>
    <w:multiLevelType w:val="hybridMultilevel"/>
    <w:tmpl w:val="27C888BE"/>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57E36"/>
    <w:multiLevelType w:val="hybridMultilevel"/>
    <w:tmpl w:val="9A88E8DE"/>
    <w:lvl w:ilvl="0" w:tplc="11400010">
      <w:start w:val="24"/>
      <w:numFmt w:val="bullet"/>
      <w:lvlText w:val="–"/>
      <w:lvlJc w:val="left"/>
      <w:pPr>
        <w:ind w:left="2061" w:hanging="360"/>
      </w:pPr>
      <w:rPr>
        <w:rFonts w:ascii="Arial" w:eastAsia="SimSun"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C1C7B"/>
    <w:multiLevelType w:val="hybridMultilevel"/>
    <w:tmpl w:val="B7CA5846"/>
    <w:lvl w:ilvl="0" w:tplc="11400010">
      <w:start w:val="24"/>
      <w:numFmt w:val="bullet"/>
      <w:lvlText w:val="–"/>
      <w:lvlJc w:val="left"/>
      <w:pPr>
        <w:tabs>
          <w:tab w:val="num" w:pos="1135"/>
        </w:tabs>
        <w:ind w:left="1135" w:hanging="585"/>
      </w:pPr>
      <w:rPr>
        <w:rFonts w:ascii="Arial" w:eastAsia="SimSun" w:hAnsi="Arial" w:cs="Arial" w:hint="default"/>
      </w:rPr>
    </w:lvl>
    <w:lvl w:ilvl="1" w:tplc="04090003">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E92B93"/>
    <w:multiLevelType w:val="hybridMultilevel"/>
    <w:tmpl w:val="30520CD8"/>
    <w:lvl w:ilvl="0" w:tplc="017C4862">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8A4E58"/>
    <w:multiLevelType w:val="hybridMultilevel"/>
    <w:tmpl w:val="7BEEEB84"/>
    <w:lvl w:ilvl="0" w:tplc="1140001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5743"/>
    <w:multiLevelType w:val="hybridMultilevel"/>
    <w:tmpl w:val="6B368406"/>
    <w:lvl w:ilvl="0" w:tplc="2DAA43BE">
      <w:start w:val="1"/>
      <w:numFmt w:val="bullet"/>
      <w:lvlText w:val=""/>
      <w:lvlJc w:val="left"/>
      <w:pPr>
        <w:ind w:left="927" w:hanging="360"/>
      </w:pPr>
      <w:rPr>
        <w:rFonts w:ascii="Symbol" w:hAnsi="Symbol" w:hint="default"/>
      </w:rPr>
    </w:lvl>
    <w:lvl w:ilvl="1" w:tplc="11400010">
      <w:start w:val="24"/>
      <w:numFmt w:val="bullet"/>
      <w:lvlText w:val="–"/>
      <w:lvlJc w:val="left"/>
      <w:pPr>
        <w:ind w:left="1647" w:hanging="360"/>
      </w:pPr>
      <w:rPr>
        <w:rFonts w:ascii="Arial" w:eastAsia="SimSun" w:hAnsi="Arial" w:cs="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AB09D0"/>
    <w:multiLevelType w:val="hybridMultilevel"/>
    <w:tmpl w:val="288E2DEC"/>
    <w:lvl w:ilvl="0" w:tplc="F41A17CA">
      <w:start w:val="379"/>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B212EFF"/>
    <w:multiLevelType w:val="hybridMultilevel"/>
    <w:tmpl w:val="5FE695BA"/>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379"/>
    <w:multiLevelType w:val="hybridMultilevel"/>
    <w:tmpl w:val="F1A0401C"/>
    <w:lvl w:ilvl="0" w:tplc="0F185F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8F3A0D"/>
    <w:multiLevelType w:val="hybridMultilevel"/>
    <w:tmpl w:val="2A101BD2"/>
    <w:lvl w:ilvl="0" w:tplc="100C000F">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41777C9"/>
    <w:multiLevelType w:val="hybridMultilevel"/>
    <w:tmpl w:val="BDF0557C"/>
    <w:lvl w:ilvl="0" w:tplc="405C9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526CDE"/>
    <w:multiLevelType w:val="hybridMultilevel"/>
    <w:tmpl w:val="85AA318A"/>
    <w:lvl w:ilvl="0" w:tplc="11400010">
      <w:start w:val="2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57733057"/>
    <w:multiLevelType w:val="hybridMultilevel"/>
    <w:tmpl w:val="F8AEDDFC"/>
    <w:lvl w:ilvl="0" w:tplc="3DB6C0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C10380"/>
    <w:multiLevelType w:val="hybridMultilevel"/>
    <w:tmpl w:val="3ACE7A8E"/>
    <w:lvl w:ilvl="0" w:tplc="0409000F">
      <w:start w:val="1"/>
      <w:numFmt w:val="decimal"/>
      <w:lvlText w:val="%1."/>
      <w:lvlJc w:val="left"/>
      <w:pPr>
        <w:ind w:left="720" w:hanging="360"/>
      </w:pPr>
    </w:lvl>
    <w:lvl w:ilvl="1" w:tplc="319EDA8C">
      <w:start w:val="1"/>
      <w:numFmt w:val="bullet"/>
      <w:lvlText w:val=""/>
      <w:lvlJc w:val="left"/>
      <w:pPr>
        <w:ind w:left="1640" w:hanging="5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45D4F"/>
    <w:multiLevelType w:val="hybridMultilevel"/>
    <w:tmpl w:val="4C748EDC"/>
    <w:lvl w:ilvl="0" w:tplc="BD1C824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21592619">
    <w:abstractNumId w:val="4"/>
  </w:num>
  <w:num w:numId="2" w16cid:durableId="2106147125">
    <w:abstractNumId w:val="17"/>
  </w:num>
  <w:num w:numId="3" w16cid:durableId="988632962">
    <w:abstractNumId w:val="24"/>
  </w:num>
  <w:num w:numId="4" w16cid:durableId="1806192847">
    <w:abstractNumId w:val="22"/>
  </w:num>
  <w:num w:numId="5" w16cid:durableId="464661184">
    <w:abstractNumId w:val="0"/>
  </w:num>
  <w:num w:numId="6" w16cid:durableId="1900556662">
    <w:abstractNumId w:val="21"/>
  </w:num>
  <w:num w:numId="7" w16cid:durableId="14160688">
    <w:abstractNumId w:val="18"/>
  </w:num>
  <w:num w:numId="8" w16cid:durableId="1843423413">
    <w:abstractNumId w:val="1"/>
  </w:num>
  <w:num w:numId="9" w16cid:durableId="1399400720">
    <w:abstractNumId w:val="7"/>
  </w:num>
  <w:num w:numId="10" w16cid:durableId="1832940542">
    <w:abstractNumId w:val="6"/>
  </w:num>
  <w:num w:numId="11" w16cid:durableId="506100172">
    <w:abstractNumId w:val="23"/>
  </w:num>
  <w:num w:numId="12" w16cid:durableId="1348482422">
    <w:abstractNumId w:val="5"/>
  </w:num>
  <w:num w:numId="13" w16cid:durableId="712921791">
    <w:abstractNumId w:val="3"/>
  </w:num>
  <w:num w:numId="14" w16cid:durableId="485392303">
    <w:abstractNumId w:val="16"/>
  </w:num>
  <w:num w:numId="15" w16cid:durableId="1250696162">
    <w:abstractNumId w:val="20"/>
  </w:num>
  <w:num w:numId="16" w16cid:durableId="874926854">
    <w:abstractNumId w:val="25"/>
  </w:num>
  <w:num w:numId="17" w16cid:durableId="895161439">
    <w:abstractNumId w:val="13"/>
  </w:num>
  <w:num w:numId="18" w16cid:durableId="1940288595">
    <w:abstractNumId w:val="26"/>
  </w:num>
  <w:num w:numId="19" w16cid:durableId="693120267">
    <w:abstractNumId w:val="8"/>
  </w:num>
  <w:num w:numId="20" w16cid:durableId="833110054">
    <w:abstractNumId w:val="11"/>
  </w:num>
  <w:num w:numId="21" w16cid:durableId="618950903">
    <w:abstractNumId w:val="10"/>
  </w:num>
  <w:num w:numId="22" w16cid:durableId="1326589017">
    <w:abstractNumId w:val="9"/>
  </w:num>
  <w:num w:numId="23" w16cid:durableId="1090194918">
    <w:abstractNumId w:val="19"/>
  </w:num>
  <w:num w:numId="24" w16cid:durableId="1065953625">
    <w:abstractNumId w:val="15"/>
  </w:num>
  <w:num w:numId="25" w16cid:durableId="1006135612">
    <w:abstractNumId w:val="14"/>
  </w:num>
  <w:num w:numId="26" w16cid:durableId="1435054073">
    <w:abstractNumId w:val="12"/>
  </w:num>
  <w:num w:numId="27" w16cid:durableId="1446150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0F"/>
    <w:rsid w:val="0002310F"/>
    <w:rsid w:val="00044D83"/>
    <w:rsid w:val="000568DC"/>
    <w:rsid w:val="00070A35"/>
    <w:rsid w:val="0007366E"/>
    <w:rsid w:val="000B461C"/>
    <w:rsid w:val="000B63EE"/>
    <w:rsid w:val="000F5E56"/>
    <w:rsid w:val="00126055"/>
    <w:rsid w:val="001A79D3"/>
    <w:rsid w:val="001B2961"/>
    <w:rsid w:val="001B667B"/>
    <w:rsid w:val="0021009F"/>
    <w:rsid w:val="00234BA7"/>
    <w:rsid w:val="00282F30"/>
    <w:rsid w:val="00294D3F"/>
    <w:rsid w:val="002A4709"/>
    <w:rsid w:val="002A760A"/>
    <w:rsid w:val="002C3BF3"/>
    <w:rsid w:val="002E3089"/>
    <w:rsid w:val="0035722A"/>
    <w:rsid w:val="00382F37"/>
    <w:rsid w:val="00394122"/>
    <w:rsid w:val="00396031"/>
    <w:rsid w:val="003B050F"/>
    <w:rsid w:val="003E27CE"/>
    <w:rsid w:val="003E4EF2"/>
    <w:rsid w:val="003E6531"/>
    <w:rsid w:val="003E6E74"/>
    <w:rsid w:val="004100E1"/>
    <w:rsid w:val="00421AAE"/>
    <w:rsid w:val="00425B45"/>
    <w:rsid w:val="00431118"/>
    <w:rsid w:val="004535F6"/>
    <w:rsid w:val="00474E6F"/>
    <w:rsid w:val="00484DEF"/>
    <w:rsid w:val="004A66CF"/>
    <w:rsid w:val="004E3235"/>
    <w:rsid w:val="00530BE4"/>
    <w:rsid w:val="00530EDC"/>
    <w:rsid w:val="00573AA4"/>
    <w:rsid w:val="00574033"/>
    <w:rsid w:val="005B2E66"/>
    <w:rsid w:val="005D53CF"/>
    <w:rsid w:val="00607057"/>
    <w:rsid w:val="00635096"/>
    <w:rsid w:val="006804B1"/>
    <w:rsid w:val="006C2F9A"/>
    <w:rsid w:val="006C5BBD"/>
    <w:rsid w:val="006E2EF0"/>
    <w:rsid w:val="006E3C90"/>
    <w:rsid w:val="00750C5D"/>
    <w:rsid w:val="007661A3"/>
    <w:rsid w:val="00770C83"/>
    <w:rsid w:val="007A1DCC"/>
    <w:rsid w:val="007B240C"/>
    <w:rsid w:val="007D53C7"/>
    <w:rsid w:val="00804DB7"/>
    <w:rsid w:val="008802FE"/>
    <w:rsid w:val="00891B41"/>
    <w:rsid w:val="008B2250"/>
    <w:rsid w:val="009041D9"/>
    <w:rsid w:val="00974B96"/>
    <w:rsid w:val="00985F03"/>
    <w:rsid w:val="009D1E2B"/>
    <w:rsid w:val="00A17F1D"/>
    <w:rsid w:val="00A848B0"/>
    <w:rsid w:val="00AA37B3"/>
    <w:rsid w:val="00AA5576"/>
    <w:rsid w:val="00AC48D6"/>
    <w:rsid w:val="00B36EE0"/>
    <w:rsid w:val="00B844AA"/>
    <w:rsid w:val="00BB18E6"/>
    <w:rsid w:val="00BC0232"/>
    <w:rsid w:val="00BD0FC5"/>
    <w:rsid w:val="00BE06C5"/>
    <w:rsid w:val="00C461E9"/>
    <w:rsid w:val="00C554EC"/>
    <w:rsid w:val="00D52601"/>
    <w:rsid w:val="00D6601B"/>
    <w:rsid w:val="00D70971"/>
    <w:rsid w:val="00DB1DC6"/>
    <w:rsid w:val="00DB4AB8"/>
    <w:rsid w:val="00E32375"/>
    <w:rsid w:val="00E5044C"/>
    <w:rsid w:val="00E824CB"/>
    <w:rsid w:val="00ED2E04"/>
    <w:rsid w:val="00F56770"/>
    <w:rsid w:val="00F612E1"/>
    <w:rsid w:val="00FE6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310B42"/>
  <w15:chartTrackingRefBased/>
  <w15:docId w15:val="{A73571BA-AEA2-40C5-962A-D4AE5E5E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B0F"/>
    <w:rPr>
      <w:sz w:val="24"/>
      <w:szCs w:val="24"/>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numbering" w:customStyle="1" w:styleId="NoList1">
    <w:name w:val="No List1"/>
    <w:next w:val="NoList"/>
    <w:uiPriority w:val="99"/>
    <w:semiHidden/>
    <w:unhideWhenUsed/>
    <w:rsid w:val="00A848B0"/>
  </w:style>
  <w:style w:type="character" w:customStyle="1" w:styleId="Heading1Char">
    <w:name w:val="Heading 1 Char"/>
    <w:basedOn w:val="DefaultParagraphFont"/>
    <w:link w:val="Heading1"/>
    <w:rsid w:val="00A848B0"/>
    <w:rPr>
      <w:rFonts w:eastAsia="SimSun"/>
      <w:b/>
      <w:bCs/>
      <w:caps/>
      <w:kern w:val="32"/>
      <w:sz w:val="24"/>
      <w:szCs w:val="32"/>
    </w:rPr>
  </w:style>
  <w:style w:type="character" w:customStyle="1" w:styleId="Heading2Char">
    <w:name w:val="Heading 2 Char"/>
    <w:basedOn w:val="DefaultParagraphFont"/>
    <w:link w:val="Heading2"/>
    <w:rsid w:val="00A848B0"/>
    <w:rPr>
      <w:rFonts w:eastAsia="SimSun"/>
      <w:bCs/>
      <w:iCs/>
      <w:caps/>
      <w:sz w:val="24"/>
      <w:szCs w:val="28"/>
    </w:rPr>
  </w:style>
  <w:style w:type="character" w:customStyle="1" w:styleId="Heading3Char">
    <w:name w:val="Heading 3 Char"/>
    <w:basedOn w:val="DefaultParagraphFont"/>
    <w:link w:val="Heading3"/>
    <w:rsid w:val="00A848B0"/>
    <w:rPr>
      <w:rFonts w:eastAsia="SimSun"/>
      <w:bCs/>
      <w:sz w:val="24"/>
      <w:szCs w:val="26"/>
      <w:u w:val="single"/>
    </w:rPr>
  </w:style>
  <w:style w:type="character" w:customStyle="1" w:styleId="Heading4Char">
    <w:name w:val="Heading 4 Char"/>
    <w:basedOn w:val="DefaultParagraphFont"/>
    <w:link w:val="Heading4"/>
    <w:rsid w:val="00A848B0"/>
    <w:rPr>
      <w:rFonts w:eastAsia="SimSun"/>
      <w:bCs/>
      <w:i/>
      <w:sz w:val="24"/>
      <w:szCs w:val="28"/>
    </w:rPr>
  </w:style>
  <w:style w:type="paragraph" w:customStyle="1" w:styleId="Endofdocument-Annex">
    <w:name w:val="[End of document - Annex]"/>
    <w:basedOn w:val="Normal"/>
    <w:rsid w:val="00A848B0"/>
    <w:pPr>
      <w:ind w:left="5534"/>
    </w:pPr>
    <w:rPr>
      <w:rFonts w:ascii="Arial" w:eastAsia="SimSun" w:hAnsi="Arial" w:cs="Arial"/>
      <w:sz w:val="22"/>
      <w:szCs w:val="20"/>
    </w:rPr>
  </w:style>
  <w:style w:type="character" w:customStyle="1" w:styleId="BodyTextChar">
    <w:name w:val="Body Text Char"/>
    <w:basedOn w:val="DefaultParagraphFont"/>
    <w:link w:val="BodyText"/>
    <w:rsid w:val="00A848B0"/>
    <w:rPr>
      <w:sz w:val="24"/>
      <w:szCs w:val="24"/>
    </w:rPr>
  </w:style>
  <w:style w:type="character" w:customStyle="1" w:styleId="CommentTextChar">
    <w:name w:val="Comment Text Char"/>
    <w:basedOn w:val="DefaultParagraphFont"/>
    <w:semiHidden/>
    <w:rsid w:val="00A848B0"/>
    <w:rPr>
      <w:rFonts w:ascii="Arial" w:eastAsia="SimSun" w:hAnsi="Arial" w:cs="Arial"/>
      <w:sz w:val="18"/>
      <w:lang w:eastAsia="zh-CN"/>
    </w:rPr>
  </w:style>
  <w:style w:type="character" w:customStyle="1" w:styleId="EndnoteTextChar">
    <w:name w:val="Endnote Text Char"/>
    <w:basedOn w:val="DefaultParagraphFont"/>
    <w:link w:val="EndnoteText"/>
    <w:semiHidden/>
    <w:rsid w:val="00A848B0"/>
    <w:rPr>
      <w:sz w:val="18"/>
      <w:szCs w:val="24"/>
    </w:rPr>
  </w:style>
  <w:style w:type="character" w:customStyle="1" w:styleId="FooterChar">
    <w:name w:val="Footer Char"/>
    <w:basedOn w:val="DefaultParagraphFont"/>
    <w:link w:val="Footer"/>
    <w:semiHidden/>
    <w:rsid w:val="00A848B0"/>
    <w:rPr>
      <w:sz w:val="24"/>
      <w:szCs w:val="24"/>
    </w:rPr>
  </w:style>
  <w:style w:type="paragraph" w:customStyle="1" w:styleId="Endofdocument">
    <w:name w:val="End of document"/>
    <w:basedOn w:val="Normal"/>
    <w:rsid w:val="00A848B0"/>
    <w:pPr>
      <w:spacing w:after="120" w:line="260" w:lineRule="atLeast"/>
      <w:ind w:left="5534"/>
      <w:contextualSpacing/>
    </w:pPr>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A848B0"/>
    <w:rPr>
      <w:sz w:val="18"/>
      <w:szCs w:val="24"/>
    </w:rPr>
  </w:style>
  <w:style w:type="character" w:customStyle="1" w:styleId="HeaderChar">
    <w:name w:val="Header Char"/>
    <w:basedOn w:val="DefaultParagraphFont"/>
    <w:link w:val="Header"/>
    <w:uiPriority w:val="99"/>
    <w:rsid w:val="00A848B0"/>
    <w:rPr>
      <w:sz w:val="24"/>
      <w:szCs w:val="24"/>
    </w:rPr>
  </w:style>
  <w:style w:type="character" w:customStyle="1" w:styleId="SalutationChar">
    <w:name w:val="Salutation Char"/>
    <w:basedOn w:val="DefaultParagraphFont"/>
    <w:link w:val="Salutation"/>
    <w:semiHidden/>
    <w:rsid w:val="00A848B0"/>
    <w:rPr>
      <w:sz w:val="24"/>
      <w:szCs w:val="24"/>
    </w:rPr>
  </w:style>
  <w:style w:type="character" w:customStyle="1" w:styleId="SignatureChar">
    <w:name w:val="Signature Char"/>
    <w:basedOn w:val="DefaultParagraphFont"/>
    <w:link w:val="Signature"/>
    <w:semiHidden/>
    <w:rsid w:val="00A848B0"/>
    <w:rPr>
      <w:sz w:val="24"/>
      <w:szCs w:val="24"/>
    </w:rPr>
  </w:style>
  <w:style w:type="character" w:styleId="FootnoteReference">
    <w:name w:val="footnote reference"/>
    <w:semiHidden/>
    <w:rsid w:val="00A848B0"/>
    <w:rPr>
      <w:vertAlign w:val="superscript"/>
    </w:rPr>
  </w:style>
  <w:style w:type="character" w:styleId="CommentReference">
    <w:name w:val="annotation reference"/>
    <w:semiHidden/>
    <w:rsid w:val="00A848B0"/>
    <w:rPr>
      <w:sz w:val="16"/>
      <w:szCs w:val="16"/>
    </w:rPr>
  </w:style>
  <w:style w:type="paragraph" w:styleId="CommentSubject">
    <w:name w:val="annotation subject"/>
    <w:basedOn w:val="CommentText"/>
    <w:next w:val="CommentText"/>
    <w:link w:val="CommentSubjectChar"/>
    <w:semiHidden/>
    <w:rsid w:val="00A848B0"/>
    <w:rPr>
      <w:rFonts w:ascii="Arial" w:eastAsia="SimSun" w:hAnsi="Arial" w:cs="Arial"/>
      <w:b/>
      <w:bCs/>
      <w:sz w:val="20"/>
      <w:szCs w:val="20"/>
    </w:rPr>
  </w:style>
  <w:style w:type="character" w:customStyle="1" w:styleId="CommentTextChar1">
    <w:name w:val="Comment Text Char1"/>
    <w:basedOn w:val="DefaultParagraphFont"/>
    <w:link w:val="CommentText"/>
    <w:semiHidden/>
    <w:rsid w:val="00A848B0"/>
    <w:rPr>
      <w:sz w:val="18"/>
      <w:szCs w:val="24"/>
    </w:rPr>
  </w:style>
  <w:style w:type="character" w:customStyle="1" w:styleId="CommentSubjectChar">
    <w:name w:val="Comment Subject Char"/>
    <w:basedOn w:val="CommentTextChar1"/>
    <w:link w:val="CommentSubject"/>
    <w:semiHidden/>
    <w:rsid w:val="00A848B0"/>
    <w:rPr>
      <w:rFonts w:ascii="Arial" w:eastAsia="SimSun" w:hAnsi="Arial" w:cs="Arial"/>
      <w:b/>
      <w:bCs/>
      <w:sz w:val="18"/>
      <w:szCs w:val="24"/>
    </w:rPr>
  </w:style>
  <w:style w:type="paragraph" w:styleId="BalloonText">
    <w:name w:val="Balloon Text"/>
    <w:basedOn w:val="Normal"/>
    <w:link w:val="BalloonTextChar"/>
    <w:semiHidden/>
    <w:rsid w:val="00A848B0"/>
    <w:rPr>
      <w:rFonts w:ascii="Tahoma" w:eastAsia="SimSun" w:hAnsi="Tahoma" w:cs="Tahoma"/>
      <w:sz w:val="16"/>
      <w:szCs w:val="16"/>
    </w:rPr>
  </w:style>
  <w:style w:type="character" w:customStyle="1" w:styleId="BalloonTextChar">
    <w:name w:val="Balloon Text Char"/>
    <w:basedOn w:val="DefaultParagraphFont"/>
    <w:link w:val="BalloonText"/>
    <w:semiHidden/>
    <w:rsid w:val="00A848B0"/>
    <w:rPr>
      <w:rFonts w:ascii="Tahoma" w:eastAsia="SimSun" w:hAnsi="Tahoma" w:cs="Tahoma"/>
      <w:sz w:val="16"/>
      <w:szCs w:val="16"/>
    </w:rPr>
  </w:style>
  <w:style w:type="paragraph" w:customStyle="1" w:styleId="Documenttitle">
    <w:name w:val="Document title"/>
    <w:basedOn w:val="Normal"/>
    <w:next w:val="Normal"/>
    <w:rsid w:val="00A848B0"/>
    <w:pPr>
      <w:spacing w:before="840" w:line="336" w:lineRule="exact"/>
      <w:ind w:left="1021"/>
      <w:contextualSpacing/>
    </w:pPr>
    <w:rPr>
      <w:rFonts w:ascii="Arial" w:eastAsia="Times New Roman" w:hAnsi="Arial"/>
      <w:szCs w:val="20"/>
      <w:lang w:eastAsia="en-US"/>
    </w:rPr>
  </w:style>
  <w:style w:type="paragraph" w:styleId="ListParagraph">
    <w:name w:val="List Paragraph"/>
    <w:basedOn w:val="Normal"/>
    <w:uiPriority w:val="34"/>
    <w:qFormat/>
    <w:rsid w:val="00A848B0"/>
    <w:pPr>
      <w:ind w:left="720"/>
      <w:contextualSpacing/>
    </w:pPr>
    <w:rPr>
      <w:rFonts w:ascii="Arial" w:eastAsia="SimSun" w:hAnsi="Arial" w:cs="Arial"/>
      <w:sz w:val="22"/>
      <w:szCs w:val="20"/>
    </w:rPr>
  </w:style>
  <w:style w:type="character" w:styleId="EndnoteReference">
    <w:name w:val="endnote reference"/>
    <w:basedOn w:val="DefaultParagraphFont"/>
    <w:semiHidden/>
    <w:unhideWhenUsed/>
    <w:rsid w:val="00A848B0"/>
    <w:rPr>
      <w:vertAlign w:val="superscript"/>
    </w:rPr>
  </w:style>
  <w:style w:type="paragraph" w:customStyle="1" w:styleId="Char">
    <w:name w:val="Char 字元 字元"/>
    <w:basedOn w:val="Normal"/>
    <w:rsid w:val="00A848B0"/>
    <w:pPr>
      <w:spacing w:after="160" w:line="240" w:lineRule="exact"/>
    </w:pPr>
    <w:rPr>
      <w:rFonts w:ascii="Verdana" w:eastAsia="PMingLiU" w:hAnsi="Verdana"/>
      <w:sz w:val="20"/>
      <w:szCs w:val="20"/>
      <w:lang w:eastAsia="en-US"/>
    </w:rPr>
  </w:style>
  <w:style w:type="paragraph" w:customStyle="1" w:styleId="DecisionInvitingPara">
    <w:name w:val="Decision Inviting Para."/>
    <w:basedOn w:val="Normal"/>
    <w:rsid w:val="00A848B0"/>
    <w:pPr>
      <w:spacing w:after="120" w:line="260" w:lineRule="atLeast"/>
      <w:ind w:left="5533"/>
      <w:contextualSpacing/>
    </w:pPr>
    <w:rPr>
      <w:rFonts w:ascii="Arial" w:eastAsia="Times New Roman" w:hAnsi="Arial" w:cs="Arial"/>
      <w:i/>
      <w:sz w:val="22"/>
      <w:szCs w:val="22"/>
      <w:lang w:eastAsia="en-US"/>
    </w:rPr>
  </w:style>
  <w:style w:type="character" w:styleId="PageNumber">
    <w:name w:val="page number"/>
    <w:basedOn w:val="DefaultParagraphFont"/>
    <w:semiHidden/>
    <w:rsid w:val="00A848B0"/>
  </w:style>
  <w:style w:type="paragraph" w:customStyle="1" w:styleId="EndofDocument0">
    <w:name w:val="End of Document"/>
    <w:basedOn w:val="Normal"/>
    <w:rsid w:val="00A848B0"/>
    <w:pPr>
      <w:ind w:left="5387"/>
    </w:pPr>
    <w:rPr>
      <w:rFonts w:ascii="Arial" w:eastAsia="Times New Roman" w:hAnsi="Arial" w:cs="Arial"/>
      <w:sz w:val="22"/>
      <w:szCs w:val="22"/>
      <w:lang w:eastAsia="en-US"/>
    </w:rPr>
  </w:style>
  <w:style w:type="paragraph" w:customStyle="1" w:styleId="DecisionParagraph">
    <w:name w:val="Decision Paragraph"/>
    <w:basedOn w:val="Normal"/>
    <w:rsid w:val="00A848B0"/>
    <w:pPr>
      <w:ind w:left="4536"/>
    </w:pPr>
    <w:rPr>
      <w:rFonts w:eastAsia="Times New Roman"/>
      <w:i/>
      <w:szCs w:val="20"/>
      <w:lang w:eastAsia="en-US"/>
    </w:rPr>
  </w:style>
  <w:style w:type="paragraph" w:customStyle="1" w:styleId="DateSignatureAligned">
    <w:name w:val="Date / Signature Aligned"/>
    <w:basedOn w:val="Normal"/>
    <w:rsid w:val="00A848B0"/>
    <w:pPr>
      <w:ind w:left="5250"/>
    </w:pPr>
    <w:rPr>
      <w:rFonts w:ascii="Arial" w:eastAsia="SimSun" w:hAnsi="Arial" w:cs="Arial"/>
      <w:sz w:val="22"/>
      <w:szCs w:val="20"/>
    </w:rPr>
  </w:style>
  <w:style w:type="character" w:styleId="Hyperlink">
    <w:name w:val="Hyperlink"/>
    <w:basedOn w:val="DefaultParagraphFont"/>
    <w:unhideWhenUsed/>
    <w:rsid w:val="00A848B0"/>
    <w:rPr>
      <w:color w:val="0000FF" w:themeColor="hyperlink"/>
      <w:u w:val="single"/>
    </w:rPr>
  </w:style>
  <w:style w:type="paragraph" w:styleId="Revision">
    <w:name w:val="Revision"/>
    <w:hidden/>
    <w:uiPriority w:val="99"/>
    <w:semiHidden/>
    <w:rsid w:val="00A848B0"/>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383B-E432-4E1F-8CCE-A637EC2D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4490</Words>
  <Characters>33491</Characters>
  <Application>Microsoft Office Word</Application>
  <DocSecurity>0</DocSecurity>
  <Lines>279</Lines>
  <Paragraphs>75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AHADI Ahmad</dc:creator>
  <cp:keywords/>
  <dc:description/>
  <cp:lastModifiedBy>AHADI Ahmad</cp:lastModifiedBy>
  <cp:revision>3</cp:revision>
  <cp:lastPrinted>2023-10-05T13:14:00Z</cp:lastPrinted>
  <dcterms:created xsi:type="dcterms:W3CDTF">2023-10-05T13:12:00Z</dcterms:created>
  <dcterms:modified xsi:type="dcterms:W3CDTF">2023-10-05T13:16:00Z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2023-08-15T06:03:46Z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1400cc65-082d-4262-a9a1-19d7c7715635</vt:lpwstr>
  </property>
  <property fmtid="{D5CDD505-2E9C-101B-9397-08002B2CF9AE}" pid="8" name="MSIP_Label_20773ee6-353b-4fb9-a59d-0b94c8c67bea_ContentBits">
    <vt:lpwstr>0</vt:lpwstr>
  </property>
</Properties>
</file>