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86851" w:rsidRPr="00016B26" w:rsidTr="005E6EBF">
        <w:trPr>
          <w:trHeight w:val="1977"/>
        </w:trPr>
        <w:tc>
          <w:tcPr>
            <w:tcW w:w="4594" w:type="dxa"/>
            <w:tcBorders>
              <w:bottom w:val="single" w:sz="4" w:space="0" w:color="auto"/>
            </w:tcBorders>
            <w:tcMar>
              <w:bottom w:w="170" w:type="dxa"/>
            </w:tcMar>
          </w:tcPr>
          <w:p w:rsidR="00F86851" w:rsidRPr="00016B26" w:rsidRDefault="00F86851" w:rsidP="005E6EBF">
            <w:r w:rsidRPr="00016B26">
              <w:rPr>
                <w:rFonts w:hint="eastAsia"/>
                <w:noProof/>
              </w:rPr>
              <w:drawing>
                <wp:anchor distT="0" distB="0" distL="114300" distR="114300" simplePos="0" relativeHeight="251659264" behindDoc="1" locked="0" layoutInCell="0" allowOverlap="1" wp14:anchorId="73AD9BEF" wp14:editId="664415E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86851" w:rsidRPr="00016B26" w:rsidRDefault="00F86851" w:rsidP="005E6EBF"/>
        </w:tc>
        <w:tc>
          <w:tcPr>
            <w:tcW w:w="425" w:type="dxa"/>
            <w:tcBorders>
              <w:bottom w:val="single" w:sz="4" w:space="0" w:color="auto"/>
            </w:tcBorders>
            <w:tcMar>
              <w:left w:w="0" w:type="dxa"/>
              <w:right w:w="0" w:type="dxa"/>
            </w:tcMar>
          </w:tcPr>
          <w:p w:rsidR="00F86851" w:rsidRPr="00016B26" w:rsidRDefault="00F86851" w:rsidP="005E6EBF">
            <w:pPr>
              <w:jc w:val="right"/>
            </w:pPr>
            <w:r w:rsidRPr="00016B26">
              <w:rPr>
                <w:rFonts w:hint="eastAsia"/>
                <w:b/>
                <w:sz w:val="40"/>
                <w:szCs w:val="40"/>
              </w:rPr>
              <w:t>C</w:t>
            </w:r>
          </w:p>
        </w:tc>
      </w:tr>
      <w:tr w:rsidR="00F86851" w:rsidRPr="00016B26" w:rsidTr="005E6EBF">
        <w:trPr>
          <w:trHeight w:hRule="exact" w:val="340"/>
        </w:trPr>
        <w:tc>
          <w:tcPr>
            <w:tcW w:w="9356" w:type="dxa"/>
            <w:gridSpan w:val="3"/>
            <w:tcBorders>
              <w:top w:val="single" w:sz="4" w:space="0" w:color="auto"/>
            </w:tcBorders>
            <w:tcMar>
              <w:top w:w="170" w:type="dxa"/>
              <w:left w:w="0" w:type="dxa"/>
              <w:right w:w="0" w:type="dxa"/>
            </w:tcMar>
            <w:vAlign w:val="bottom"/>
          </w:tcPr>
          <w:p w:rsidR="00F86851" w:rsidRPr="00016B26" w:rsidRDefault="00F86851" w:rsidP="00F86851">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9</w:t>
            </w:r>
            <w:r w:rsidRPr="00016B26">
              <w:rPr>
                <w:rFonts w:ascii="Arial Black" w:hAnsi="Arial Black" w:hint="eastAsia"/>
                <w:caps/>
                <w:sz w:val="15"/>
              </w:rPr>
              <w:t>/</w:t>
            </w:r>
            <w:bookmarkStart w:id="0" w:name="Code"/>
            <w:bookmarkEnd w:id="0"/>
            <w:r>
              <w:rPr>
                <w:rFonts w:ascii="Arial Black" w:hAnsi="Arial Black" w:hint="eastAsia"/>
                <w:caps/>
                <w:sz w:val="15"/>
              </w:rPr>
              <w:t>2</w:t>
            </w:r>
          </w:p>
        </w:tc>
      </w:tr>
      <w:tr w:rsidR="00F86851" w:rsidRPr="00016B26" w:rsidTr="005E6EBF">
        <w:trPr>
          <w:trHeight w:hRule="exact" w:val="170"/>
        </w:trPr>
        <w:tc>
          <w:tcPr>
            <w:tcW w:w="9356" w:type="dxa"/>
            <w:gridSpan w:val="3"/>
            <w:noWrap/>
            <w:tcMar>
              <w:left w:w="0" w:type="dxa"/>
              <w:right w:w="0" w:type="dxa"/>
            </w:tcMar>
            <w:vAlign w:val="bottom"/>
          </w:tcPr>
          <w:p w:rsidR="00F86851" w:rsidRPr="00016B26" w:rsidRDefault="00F86851" w:rsidP="005E6EBF">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F86851" w:rsidRPr="00016B26" w:rsidTr="005E6EBF">
        <w:trPr>
          <w:trHeight w:hRule="exact" w:val="198"/>
        </w:trPr>
        <w:tc>
          <w:tcPr>
            <w:tcW w:w="9356" w:type="dxa"/>
            <w:gridSpan w:val="3"/>
            <w:tcMar>
              <w:left w:w="0" w:type="dxa"/>
              <w:right w:w="0" w:type="dxa"/>
            </w:tcMar>
            <w:vAlign w:val="bottom"/>
          </w:tcPr>
          <w:p w:rsidR="00F86851" w:rsidRPr="00016B26" w:rsidRDefault="00F86851" w:rsidP="005E6EBF">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6</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2</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12</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F86851" w:rsidRPr="00016B26" w:rsidRDefault="00F86851" w:rsidP="00F86851"/>
    <w:p w:rsidR="00F86851" w:rsidRPr="00016B26" w:rsidRDefault="00F86851" w:rsidP="00F86851"/>
    <w:p w:rsidR="00F86851" w:rsidRPr="00016B26" w:rsidRDefault="00F86851" w:rsidP="00F86851"/>
    <w:p w:rsidR="00F86851" w:rsidRPr="00016B26" w:rsidRDefault="00F86851" w:rsidP="00F86851"/>
    <w:p w:rsidR="00F86851" w:rsidRPr="00016B26" w:rsidRDefault="00F86851" w:rsidP="00F86851">
      <w:pPr>
        <w:rPr>
          <w:rFonts w:ascii="SimHei" w:eastAsia="SimHei"/>
          <w:sz w:val="28"/>
          <w:szCs w:val="28"/>
        </w:rPr>
      </w:pPr>
      <w:r w:rsidRPr="00016B26">
        <w:rPr>
          <w:rFonts w:ascii="SimHei" w:eastAsia="SimHei" w:hint="eastAsia"/>
          <w:sz w:val="28"/>
          <w:szCs w:val="28"/>
        </w:rPr>
        <w:t>专利合作条约(PCT)</w:t>
      </w:r>
    </w:p>
    <w:p w:rsidR="00F86851" w:rsidRPr="00016B26" w:rsidRDefault="00F86851" w:rsidP="00F86851">
      <w:pPr>
        <w:rPr>
          <w:rFonts w:ascii="SimHei" w:eastAsia="SimHei"/>
          <w:sz w:val="28"/>
          <w:szCs w:val="28"/>
        </w:rPr>
      </w:pPr>
      <w:r w:rsidRPr="00016B26">
        <w:rPr>
          <w:rFonts w:ascii="SimHei" w:eastAsia="SimHei" w:hint="eastAsia"/>
          <w:sz w:val="28"/>
          <w:szCs w:val="28"/>
        </w:rPr>
        <w:t>工作组</w:t>
      </w:r>
    </w:p>
    <w:p w:rsidR="00F86851" w:rsidRPr="00016B26" w:rsidRDefault="00F86851" w:rsidP="00F86851"/>
    <w:p w:rsidR="00F86851" w:rsidRPr="00016B26" w:rsidRDefault="00F86851" w:rsidP="00F86851">
      <w:pPr>
        <w:rPr>
          <w:sz w:val="24"/>
          <w:szCs w:val="24"/>
        </w:rPr>
      </w:pPr>
    </w:p>
    <w:p w:rsidR="00F86851" w:rsidRPr="00016B26" w:rsidRDefault="00F86851" w:rsidP="00F86851">
      <w:pPr>
        <w:textAlignment w:val="bottom"/>
        <w:rPr>
          <w:rFonts w:ascii="KaiTi" w:eastAsia="KaiTi"/>
          <w:b/>
          <w:sz w:val="24"/>
          <w:szCs w:val="24"/>
        </w:rPr>
      </w:pPr>
      <w:r>
        <w:rPr>
          <w:rFonts w:ascii="KaiTi" w:eastAsia="KaiTi" w:hint="eastAsia"/>
          <w:b/>
          <w:sz w:val="24"/>
          <w:szCs w:val="24"/>
        </w:rPr>
        <w:t>第九</w:t>
      </w:r>
      <w:r w:rsidRPr="00016B26">
        <w:rPr>
          <w:rFonts w:ascii="KaiTi" w:eastAsia="KaiTi" w:hint="eastAsia"/>
          <w:b/>
          <w:sz w:val="24"/>
          <w:szCs w:val="24"/>
        </w:rPr>
        <w:t>届会议</w:t>
      </w:r>
    </w:p>
    <w:p w:rsidR="00F86851" w:rsidRPr="00016B26" w:rsidRDefault="00F86851" w:rsidP="00F86851">
      <w:pPr>
        <w:rPr>
          <w:b/>
          <w:sz w:val="24"/>
          <w:szCs w:val="24"/>
        </w:rPr>
      </w:pPr>
      <w:r w:rsidRPr="00016B26">
        <w:rPr>
          <w:rFonts w:ascii="KaiTi" w:eastAsia="KaiTi" w:hAnsi="KaiTi" w:hint="eastAsia"/>
          <w:sz w:val="24"/>
          <w:szCs w:val="24"/>
        </w:rPr>
        <w:t>201</w:t>
      </w:r>
      <w:r>
        <w:rPr>
          <w:rFonts w:ascii="KaiTi" w:eastAsia="KaiTi" w:hAnsi="KaiTi" w:hint="eastAsia"/>
          <w:sz w:val="24"/>
          <w:szCs w:val="24"/>
        </w:rPr>
        <w:t>6</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17</w:t>
      </w:r>
      <w:r w:rsidRPr="00016B26">
        <w:rPr>
          <w:rFonts w:ascii="KaiTi" w:eastAsia="KaiTi" w:hAnsi="KaiTi" w:hint="eastAsia"/>
          <w:b/>
          <w:sz w:val="24"/>
          <w:szCs w:val="24"/>
        </w:rPr>
        <w:t>日至</w:t>
      </w:r>
      <w:r w:rsidRPr="00016B26">
        <w:rPr>
          <w:rFonts w:ascii="KaiTi" w:eastAsia="KaiTi" w:hAnsi="KaiTi" w:hint="eastAsia"/>
          <w:sz w:val="24"/>
          <w:szCs w:val="24"/>
        </w:rPr>
        <w:t>2</w:t>
      </w:r>
      <w:r>
        <w:rPr>
          <w:rFonts w:ascii="KaiTi" w:eastAsia="KaiTi" w:hAnsi="KaiTi" w:hint="eastAsia"/>
          <w:sz w:val="24"/>
          <w:szCs w:val="24"/>
        </w:rPr>
        <w:t>0</w:t>
      </w:r>
      <w:r w:rsidRPr="00016B26">
        <w:rPr>
          <w:rFonts w:ascii="KaiTi" w:eastAsia="KaiTi" w:hAnsi="KaiTi" w:hint="eastAsia"/>
          <w:b/>
          <w:sz w:val="24"/>
          <w:szCs w:val="24"/>
        </w:rPr>
        <w:t>日，日内瓦</w:t>
      </w:r>
    </w:p>
    <w:p w:rsidR="00F86851" w:rsidRPr="00016B26" w:rsidRDefault="00F86851" w:rsidP="00F86851"/>
    <w:p w:rsidR="00F86851" w:rsidRPr="00016B26" w:rsidRDefault="00F86851" w:rsidP="00F86851"/>
    <w:p w:rsidR="00F86851" w:rsidRPr="00016B26" w:rsidRDefault="00F86851" w:rsidP="00F86851"/>
    <w:p w:rsidR="00F86851" w:rsidRPr="00016B26" w:rsidRDefault="00F86851" w:rsidP="00F86851">
      <w:pPr>
        <w:rPr>
          <w:rFonts w:ascii="KaiTi" w:eastAsia="KaiTi" w:hAnsi="KaiTi"/>
          <w:sz w:val="24"/>
          <w:szCs w:val="32"/>
        </w:rPr>
      </w:pPr>
      <w:bookmarkStart w:id="3" w:name="TitleOfDoc"/>
      <w:bookmarkEnd w:id="3"/>
      <w:r w:rsidRPr="00F86851">
        <w:rPr>
          <w:rFonts w:ascii="KaiTi" w:eastAsia="KaiTi" w:hAnsi="KaiTi" w:hint="eastAsia"/>
          <w:sz w:val="24"/>
          <w:szCs w:val="32"/>
        </w:rPr>
        <w:t>国际单位会议：第二十三届会议报告</w:t>
      </w:r>
    </w:p>
    <w:p w:rsidR="00F86851" w:rsidRPr="00016B26" w:rsidRDefault="00F86851" w:rsidP="00F86851"/>
    <w:p w:rsidR="00F86851" w:rsidRPr="00016B26" w:rsidRDefault="00F86851" w:rsidP="00F86851">
      <w:pPr>
        <w:rPr>
          <w:rFonts w:ascii="KaiTi" w:eastAsia="KaiTi" w:hAnsi="KaiTi"/>
          <w:i/>
          <w:sz w:val="21"/>
          <w:szCs w:val="21"/>
        </w:rPr>
      </w:pPr>
      <w:bookmarkStart w:id="4" w:name="Prepared"/>
      <w:bookmarkEnd w:id="4"/>
      <w:r w:rsidRPr="00F86851">
        <w:rPr>
          <w:rFonts w:ascii="KaiTi" w:eastAsia="KaiTi" w:hAnsi="KaiTi" w:hint="eastAsia"/>
          <w:i/>
          <w:sz w:val="21"/>
          <w:szCs w:val="21"/>
        </w:rPr>
        <w:t>国际局编拟的文件</w:t>
      </w:r>
    </w:p>
    <w:p w:rsidR="00F86851" w:rsidRPr="00016B26" w:rsidRDefault="00F86851" w:rsidP="00F86851"/>
    <w:p w:rsidR="00F86851" w:rsidRPr="00016B26" w:rsidRDefault="00F86851" w:rsidP="00F86851"/>
    <w:p w:rsidR="00F86851" w:rsidRPr="00016B26" w:rsidRDefault="00F86851" w:rsidP="00F86851"/>
    <w:p w:rsidR="00F86851" w:rsidRPr="00016B26" w:rsidRDefault="00F86851" w:rsidP="00F86851"/>
    <w:p w:rsidR="00F12259" w:rsidRPr="00F86851" w:rsidRDefault="008634AA" w:rsidP="00F86851">
      <w:pPr>
        <w:pStyle w:val="ONUME"/>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本文件附件载有2016年1月20日至22日在智利圣地亚哥召开的专利合作条约国际单位会议(PCT/MIA)</w:t>
      </w:r>
      <w:r w:rsidR="00C07F7A" w:rsidRPr="00F86851">
        <w:rPr>
          <w:rFonts w:ascii="SimSun" w:hAnsi="SimSun" w:hint="eastAsia"/>
          <w:sz w:val="21"/>
        </w:rPr>
        <w:t>第二十三届会议的</w:t>
      </w:r>
      <w:r w:rsidRPr="00F86851">
        <w:rPr>
          <w:rFonts w:ascii="SimSun" w:hAnsi="SimSun" w:hint="eastAsia"/>
          <w:sz w:val="21"/>
        </w:rPr>
        <w:t>主席总结。主席总结的附件二载有2016年1月18日至19日在圣地亚哥召开的PCT/MIA质量小组第六次非正式会议的</w:t>
      </w:r>
      <w:r w:rsidR="005318C6" w:rsidRPr="00F86851">
        <w:rPr>
          <w:rFonts w:ascii="SimSun" w:hAnsi="SimSun" w:hint="eastAsia"/>
          <w:sz w:val="21"/>
        </w:rPr>
        <w:t>主席</w:t>
      </w:r>
      <w:r w:rsidRPr="00F86851">
        <w:rPr>
          <w:rFonts w:ascii="SimSun" w:hAnsi="SimSun" w:hint="eastAsia"/>
          <w:sz w:val="21"/>
        </w:rPr>
        <w:t>总结，在这次会议后紧接着召开了国际单位会议</w:t>
      </w:r>
      <w:r w:rsidR="00450EEC" w:rsidRPr="00F86851">
        <w:rPr>
          <w:rFonts w:ascii="SimSun" w:hAnsi="SimSun" w:hint="eastAsia"/>
          <w:sz w:val="21"/>
        </w:rPr>
        <w:t>。</w:t>
      </w:r>
    </w:p>
    <w:p w:rsidR="00F12259" w:rsidRPr="00F86851" w:rsidRDefault="008C3AFC" w:rsidP="00F86851">
      <w:pPr>
        <w:pStyle w:val="ONUME"/>
        <w:overflowPunct w:val="0"/>
        <w:spacing w:afterLines="50" w:after="120" w:line="340" w:lineRule="atLeast"/>
        <w:ind w:left="5534"/>
        <w:jc w:val="both"/>
        <w:rPr>
          <w:rFonts w:ascii="KaiTi" w:eastAsia="KaiTi" w:hAnsi="KaiTi"/>
          <w:i/>
          <w:sz w:val="21"/>
        </w:rPr>
      </w:pPr>
      <w:r w:rsidRPr="00F86851">
        <w:rPr>
          <w:rFonts w:ascii="KaiTi" w:eastAsia="KaiTi" w:hAnsi="KaiTi" w:hint="eastAsia"/>
          <w:i/>
          <w:sz w:val="21"/>
        </w:rPr>
        <w:t>请工作组注意转录于本文件附件的</w:t>
      </w:r>
      <w:r w:rsidR="008634AA" w:rsidRPr="00F86851">
        <w:rPr>
          <w:rFonts w:ascii="KaiTi" w:eastAsia="KaiTi" w:hAnsi="KaiTi" w:hint="eastAsia"/>
          <w:i/>
          <w:sz w:val="21"/>
        </w:rPr>
        <w:t>PCT</w:t>
      </w:r>
      <w:r w:rsidR="00450EEC" w:rsidRPr="00F86851">
        <w:rPr>
          <w:rFonts w:ascii="KaiTi" w:eastAsia="KaiTi" w:hAnsi="KaiTi" w:hint="eastAsia"/>
          <w:i/>
          <w:sz w:val="21"/>
        </w:rPr>
        <w:t>国际单位会议第二十三届会议的主席总结</w:t>
      </w:r>
      <w:r w:rsidRPr="00F86851">
        <w:rPr>
          <w:rFonts w:ascii="KaiTi" w:eastAsia="KaiTi" w:hAnsi="KaiTi" w:hint="eastAsia"/>
          <w:i/>
          <w:sz w:val="21"/>
        </w:rPr>
        <w:t>(文件PCT/MIA/23/14)</w:t>
      </w:r>
      <w:r w:rsidR="008634AA" w:rsidRPr="00F86851">
        <w:rPr>
          <w:rFonts w:ascii="KaiTi" w:eastAsia="KaiTi" w:hAnsi="KaiTi" w:hint="eastAsia"/>
          <w:i/>
          <w:sz w:val="21"/>
        </w:rPr>
        <w:t>。</w:t>
      </w:r>
    </w:p>
    <w:p w:rsidR="00F86851" w:rsidRDefault="00F86851" w:rsidP="00F86851">
      <w:pPr>
        <w:pStyle w:val="ONUME"/>
        <w:numPr>
          <w:ilvl w:val="0"/>
          <w:numId w:val="0"/>
        </w:numPr>
        <w:overflowPunct w:val="0"/>
        <w:spacing w:afterLines="50" w:after="120" w:line="340" w:lineRule="atLeast"/>
        <w:ind w:left="5534"/>
        <w:jc w:val="both"/>
        <w:rPr>
          <w:rFonts w:ascii="KaiTi" w:eastAsia="KaiTi" w:hAnsi="KaiTi"/>
          <w:sz w:val="21"/>
        </w:rPr>
      </w:pPr>
    </w:p>
    <w:p w:rsidR="00F12259" w:rsidRPr="00F86851" w:rsidRDefault="00F12259" w:rsidP="00F86851">
      <w:pPr>
        <w:pStyle w:val="ONUME"/>
        <w:numPr>
          <w:ilvl w:val="0"/>
          <w:numId w:val="0"/>
        </w:numPr>
        <w:overflowPunct w:val="0"/>
        <w:spacing w:afterLines="50" w:after="120" w:line="340" w:lineRule="atLeast"/>
        <w:ind w:left="5534"/>
        <w:jc w:val="both"/>
        <w:rPr>
          <w:rFonts w:ascii="KaiTi" w:eastAsia="KaiTi" w:hAnsi="KaiTi"/>
          <w:sz w:val="21"/>
        </w:rPr>
      </w:pPr>
      <w:r w:rsidRPr="00F86851">
        <w:rPr>
          <w:rFonts w:ascii="KaiTi" w:eastAsia="KaiTi" w:hAnsi="KaiTi"/>
          <w:sz w:val="21"/>
        </w:rPr>
        <w:t>[</w:t>
      </w:r>
      <w:r w:rsidR="008634AA" w:rsidRPr="00F86851">
        <w:rPr>
          <w:rFonts w:ascii="KaiTi" w:eastAsia="KaiTi" w:hAnsi="KaiTi" w:hint="eastAsia"/>
          <w:sz w:val="21"/>
        </w:rPr>
        <w:t>后接附件</w:t>
      </w:r>
      <w:r w:rsidRPr="00F86851">
        <w:rPr>
          <w:rFonts w:ascii="KaiTi" w:eastAsia="KaiTi" w:hAnsi="KaiTi"/>
          <w:sz w:val="21"/>
        </w:rPr>
        <w:t>]</w:t>
      </w:r>
    </w:p>
    <w:p w:rsidR="00F86851" w:rsidRDefault="00F86851" w:rsidP="00F12259">
      <w:pPr>
        <w:pStyle w:val="ONUME"/>
        <w:numPr>
          <w:ilvl w:val="0"/>
          <w:numId w:val="0"/>
        </w:numPr>
        <w:ind w:left="5533"/>
        <w:rPr>
          <w:rFonts w:ascii="SimSun" w:hAnsi="SimSun"/>
          <w:sz w:val="21"/>
        </w:rPr>
      </w:pPr>
    </w:p>
    <w:p w:rsidR="00F86851" w:rsidRPr="00F86851" w:rsidRDefault="00F86851" w:rsidP="00F12259">
      <w:pPr>
        <w:pStyle w:val="ONUME"/>
        <w:numPr>
          <w:ilvl w:val="0"/>
          <w:numId w:val="0"/>
        </w:numPr>
        <w:ind w:left="5533"/>
        <w:rPr>
          <w:rFonts w:ascii="SimSun" w:hAnsi="SimSun"/>
          <w:sz w:val="21"/>
        </w:rPr>
        <w:sectPr w:rsidR="00F86851" w:rsidRPr="00F86851" w:rsidSect="00BB409F">
          <w:headerReference w:type="default" r:id="rId10"/>
          <w:endnotePr>
            <w:numFmt w:val="decimal"/>
          </w:endnotePr>
          <w:pgSz w:w="11907" w:h="16840" w:code="9"/>
          <w:pgMar w:top="567" w:right="1134" w:bottom="1418" w:left="1418" w:header="510" w:footer="1021" w:gutter="0"/>
          <w:cols w:space="720"/>
          <w:titlePg/>
          <w:docGrid w:linePitch="299"/>
        </w:sectPr>
      </w:pPr>
    </w:p>
    <w:p w:rsidR="00F16FA8" w:rsidRPr="00F16FA8" w:rsidRDefault="00F16FA8" w:rsidP="00F16FA8">
      <w:pPr>
        <w:pStyle w:val="2"/>
        <w:spacing w:beforeLines="100" w:afterLines="100" w:after="240" w:line="340" w:lineRule="atLeast"/>
        <w:jc w:val="both"/>
        <w:rPr>
          <w:rFonts w:ascii="SimHei" w:eastAsia="SimHei" w:hAnsi="SimHei"/>
          <w:sz w:val="21"/>
        </w:rPr>
      </w:pPr>
      <w:r w:rsidRPr="00F16FA8">
        <w:rPr>
          <w:rFonts w:ascii="SimHei" w:eastAsia="SimHei" w:hAnsi="SimHei" w:hint="eastAsia"/>
          <w:sz w:val="21"/>
        </w:rPr>
        <w:lastRenderedPageBreak/>
        <w:t>专利合作条约(PCT)国际单位会议</w:t>
      </w:r>
    </w:p>
    <w:p w:rsidR="00F16FA8" w:rsidRDefault="00F16FA8" w:rsidP="00F16FA8">
      <w:pPr>
        <w:pStyle w:val="2"/>
        <w:spacing w:beforeLines="100" w:afterLines="100" w:after="240" w:line="340" w:lineRule="atLeast"/>
        <w:jc w:val="both"/>
        <w:rPr>
          <w:rFonts w:ascii="SimHei" w:eastAsia="SimHei" w:hAnsi="SimHei"/>
          <w:sz w:val="21"/>
        </w:rPr>
      </w:pPr>
      <w:r w:rsidRPr="00F16FA8">
        <w:rPr>
          <w:rFonts w:ascii="SimHei" w:eastAsia="SimHei" w:hAnsi="SimHei" w:hint="eastAsia"/>
          <w:sz w:val="21"/>
        </w:rPr>
        <w:t>第二十三届会议，2016年1月20日至22日，圣地亚哥</w:t>
      </w:r>
    </w:p>
    <w:p w:rsidR="00F16FA8" w:rsidRPr="00F16FA8" w:rsidRDefault="00F16FA8" w:rsidP="00F16FA8">
      <w:pPr>
        <w:pStyle w:val="2"/>
        <w:spacing w:beforeLines="100" w:afterLines="100" w:after="240" w:line="340" w:lineRule="atLeast"/>
        <w:jc w:val="both"/>
        <w:rPr>
          <w:rFonts w:ascii="SimHei" w:eastAsia="SimHei" w:hAnsi="SimHei"/>
          <w:sz w:val="21"/>
        </w:rPr>
      </w:pPr>
      <w:r w:rsidRPr="00F16FA8">
        <w:rPr>
          <w:rFonts w:ascii="SimHei" w:eastAsia="SimHei" w:hAnsi="SimHei" w:hint="eastAsia"/>
          <w:sz w:val="21"/>
        </w:rPr>
        <w:t>主席总结</w:t>
      </w:r>
    </w:p>
    <w:p w:rsidR="0002481E" w:rsidRDefault="00F16FA8" w:rsidP="002B1D0F">
      <w:pPr>
        <w:spacing w:afterLines="200" w:after="480" w:line="340" w:lineRule="atLeast"/>
        <w:rPr>
          <w:rFonts w:ascii="KaiTi" w:eastAsia="KaiTi"/>
          <w:i/>
          <w:sz w:val="21"/>
        </w:rPr>
      </w:pPr>
      <w:r w:rsidRPr="00F86851">
        <w:rPr>
          <w:rFonts w:ascii="SimSun" w:hAnsi="SimSun" w:hint="eastAsia"/>
          <w:i/>
          <w:sz w:val="21"/>
        </w:rPr>
        <w:t>(</w:t>
      </w:r>
      <w:r w:rsidR="007E50EF">
        <w:rPr>
          <w:rFonts w:ascii="KaiTi" w:eastAsia="KaiTi" w:hint="eastAsia"/>
          <w:i/>
          <w:sz w:val="21"/>
        </w:rPr>
        <w:t>会议已注意；转录自</w:t>
      </w:r>
      <w:r w:rsidRPr="00F16FA8">
        <w:rPr>
          <w:rFonts w:ascii="KaiTi" w:eastAsia="KaiTi" w:hint="eastAsia"/>
          <w:i/>
          <w:sz w:val="21"/>
        </w:rPr>
        <w:t>文件PCT/MIA/23/14)</w:t>
      </w:r>
    </w:p>
    <w:p w:rsidR="004838AB" w:rsidRPr="002B1D0F" w:rsidRDefault="00F16FA8" w:rsidP="002B1D0F">
      <w:pPr>
        <w:pStyle w:val="1"/>
        <w:spacing w:beforeLines="100" w:afterLines="50" w:after="120" w:line="340" w:lineRule="atLeast"/>
        <w:rPr>
          <w:rFonts w:ascii="SimHei" w:eastAsia="SimHei" w:hAnsi="SimHei"/>
          <w:b w:val="0"/>
          <w:sz w:val="21"/>
        </w:rPr>
      </w:pPr>
      <w:r w:rsidRPr="002B1D0F">
        <w:rPr>
          <w:rFonts w:ascii="SimHei" w:eastAsia="SimHei" w:hAnsi="SimHei" w:hint="eastAsia"/>
          <w:b w:val="0"/>
          <w:sz w:val="21"/>
        </w:rPr>
        <w:t>导</w:t>
      </w:r>
      <w:r w:rsidR="002B1D0F">
        <w:rPr>
          <w:rFonts w:ascii="SimHei" w:eastAsia="SimHei" w:hAnsi="SimHei" w:hint="eastAsia"/>
          <w:b w:val="0"/>
          <w:sz w:val="21"/>
        </w:rPr>
        <w:t xml:space="preserve">　</w:t>
      </w:r>
      <w:r w:rsidRPr="002B1D0F">
        <w:rPr>
          <w:rFonts w:ascii="SimHei" w:eastAsia="SimHei" w:hAnsi="SimHei" w:hint="eastAsia"/>
          <w:b w:val="0"/>
          <w:sz w:val="21"/>
        </w:rPr>
        <w:t>言</w:t>
      </w:r>
    </w:p>
    <w:p w:rsidR="004838AB" w:rsidRPr="00F86851" w:rsidRDefault="00F16FA8"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PCT国际单位会议(“会议”)于2016年1月20日至22日在圣地亚哥召开了第二十三届会议。</w:t>
      </w:r>
    </w:p>
    <w:p w:rsidR="004838AB" w:rsidRPr="00F86851" w:rsidRDefault="00F16FA8"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以下国际检索和初步审查单位的代表出席了本届会议：奥地利专利局、巴西国家工业产权局、加拿大知识产权局、欧洲专利局、俄罗斯联邦知识产权局、芬兰专利和注册局、印度专利局、新加坡知识产权局、澳大利亚知识产权局、日本特许厅、</w:t>
      </w:r>
      <w:r w:rsidR="000C2A3D">
        <w:rPr>
          <w:rFonts w:ascii="SimSun" w:hAnsi="SimSun" w:hint="eastAsia"/>
          <w:sz w:val="21"/>
        </w:rPr>
        <w:t>韩国知识产权局</w:t>
      </w:r>
      <w:r w:rsidRPr="00F86851">
        <w:rPr>
          <w:rFonts w:ascii="SimSun" w:hAnsi="SimSun" w:hint="eastAsia"/>
          <w:sz w:val="21"/>
        </w:rPr>
        <w:t>、智利国家工业产权局、北欧专利局、西班牙专利商标局、中华人民共和国国家知识产权局、瑞典专利和注册局、美国专利商标局以及维谢格拉德专利局。</w:t>
      </w:r>
    </w:p>
    <w:p w:rsidR="004838AB" w:rsidRPr="00F86851" w:rsidRDefault="00F16FA8"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参会人员名单载于本文件附件一。</w:t>
      </w:r>
    </w:p>
    <w:p w:rsidR="004838AB" w:rsidRPr="002B1D0F" w:rsidRDefault="00F16FA8" w:rsidP="002B1D0F">
      <w:pPr>
        <w:pStyle w:val="1"/>
        <w:spacing w:beforeLines="100" w:afterLines="50" w:after="120" w:line="340" w:lineRule="atLeast"/>
        <w:rPr>
          <w:rFonts w:ascii="SimHei" w:eastAsia="SimHei" w:hAnsi="SimHei"/>
          <w:b w:val="0"/>
          <w:sz w:val="21"/>
        </w:rPr>
      </w:pPr>
      <w:r w:rsidRPr="002B1D0F">
        <w:rPr>
          <w:rFonts w:ascii="SimHei" w:eastAsia="SimHei" w:hAnsi="SimHei" w:hint="eastAsia"/>
          <w:b w:val="0"/>
          <w:sz w:val="21"/>
        </w:rPr>
        <w:t>议程第1项：会议开幕</w:t>
      </w:r>
    </w:p>
    <w:p w:rsidR="004838AB" w:rsidRPr="00F86851" w:rsidRDefault="00F16FA8"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WIPO副总干事约翰·桑德奇先生代表总干事向参会人员表示欢迎。在开幕致辞中，他特别感谢智利国家工业产权局</w:t>
      </w:r>
      <w:r w:rsidR="009A3D3B">
        <w:rPr>
          <w:rFonts w:ascii="SimSun" w:hAnsi="SimSun" w:hint="eastAsia"/>
          <w:sz w:val="21"/>
        </w:rPr>
        <w:t>(</w:t>
      </w:r>
      <w:r w:rsidRPr="00F86851">
        <w:rPr>
          <w:rFonts w:ascii="SimSun" w:hAnsi="SimSun" w:hint="eastAsia"/>
          <w:sz w:val="21"/>
        </w:rPr>
        <w:t>INAPI</w:t>
      </w:r>
      <w:r w:rsidR="009A3D3B">
        <w:rPr>
          <w:rFonts w:ascii="SimSun" w:hAnsi="SimSun" w:hint="eastAsia"/>
          <w:sz w:val="21"/>
        </w:rPr>
        <w:t>)</w:t>
      </w:r>
      <w:r w:rsidRPr="00F86851">
        <w:rPr>
          <w:rFonts w:ascii="SimSun" w:hAnsi="SimSun" w:hint="eastAsia"/>
          <w:sz w:val="21"/>
        </w:rPr>
        <w:t>主办了本届会议，强调指出了INAPI自2009年成立以来取得的主要成就，尤其是于2009年加入PCT和于2012</w:t>
      </w:r>
      <w:r w:rsidR="00E40959" w:rsidRPr="00F86851">
        <w:rPr>
          <w:rFonts w:ascii="SimSun" w:hAnsi="SimSun" w:hint="eastAsia"/>
          <w:sz w:val="21"/>
        </w:rPr>
        <w:t>年被指定为国际单位；他还强调了各</w:t>
      </w:r>
      <w:r w:rsidR="00EF61B4" w:rsidRPr="00F86851">
        <w:rPr>
          <w:rFonts w:ascii="SimSun" w:hAnsi="SimSun" w:hint="eastAsia"/>
          <w:sz w:val="21"/>
        </w:rPr>
        <w:t>主管</w:t>
      </w:r>
      <w:r w:rsidR="00E40959" w:rsidRPr="00F86851">
        <w:rPr>
          <w:rFonts w:ascii="SimSun" w:hAnsi="SimSun" w:hint="eastAsia"/>
          <w:sz w:val="21"/>
        </w:rPr>
        <w:t>局之间</w:t>
      </w:r>
      <w:r w:rsidR="000C2A3D">
        <w:rPr>
          <w:rFonts w:ascii="SimSun" w:hAnsi="SimSun" w:hint="eastAsia"/>
          <w:sz w:val="21"/>
        </w:rPr>
        <w:t>工作共享</w:t>
      </w:r>
      <w:r w:rsidR="00E40959" w:rsidRPr="00F86851">
        <w:rPr>
          <w:rFonts w:ascii="SimSun" w:hAnsi="SimSun" w:hint="eastAsia"/>
          <w:sz w:val="21"/>
        </w:rPr>
        <w:t>发挥的作用和PCT对于这方面工作的重要性。</w:t>
      </w:r>
    </w:p>
    <w:p w:rsidR="004838AB" w:rsidRPr="00F86851" w:rsidRDefault="00E40959"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智利国家工业产权局(INAPI)局长Maximiliano Santa Cruz先生欢迎参会人员出席首次在智利召开的国际单位会议。在开幕致辞中，他特别强调了PCT作为国际专利制度的主干发挥的作用，</w:t>
      </w:r>
      <w:r w:rsidR="00EF61B4" w:rsidRPr="00F86851">
        <w:rPr>
          <w:rFonts w:ascii="SimSun" w:hAnsi="SimSun" w:hint="eastAsia"/>
          <w:sz w:val="21"/>
        </w:rPr>
        <w:t>并</w:t>
      </w:r>
      <w:r w:rsidRPr="00F86851">
        <w:rPr>
          <w:rFonts w:ascii="SimSun" w:hAnsi="SimSun" w:hint="eastAsia"/>
          <w:sz w:val="21"/>
        </w:rPr>
        <w:t>指出成员国之间竭诚开展出色的合作以进一步改进这一制度，这是良好运作的多边框架的典范。</w:t>
      </w:r>
    </w:p>
    <w:p w:rsidR="004838AB" w:rsidRPr="00F86851" w:rsidRDefault="00CE7B2E"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智利发展和旅游部经济事务部长</w:t>
      </w:r>
      <w:r w:rsidRPr="00F86851">
        <w:rPr>
          <w:rFonts w:ascii="SimSun" w:hAnsi="SimSun"/>
          <w:sz w:val="21"/>
        </w:rPr>
        <w:t xml:space="preserve">Luis Felipe </w:t>
      </w:r>
      <w:proofErr w:type="spellStart"/>
      <w:r w:rsidRPr="00F86851">
        <w:rPr>
          <w:rFonts w:ascii="SimSun" w:hAnsi="SimSun"/>
          <w:sz w:val="21"/>
        </w:rPr>
        <w:t>Céspedes</w:t>
      </w:r>
      <w:proofErr w:type="spellEnd"/>
      <w:r w:rsidRPr="00F86851">
        <w:rPr>
          <w:rFonts w:ascii="SimSun" w:hAnsi="SimSun" w:hint="eastAsia"/>
          <w:sz w:val="21"/>
        </w:rPr>
        <w:t>先生于2016年1月20日下午到会致辞。在致辞中，他特别强调了创新作为</w:t>
      </w:r>
      <w:r w:rsidR="00EE107B" w:rsidRPr="00F86851">
        <w:rPr>
          <w:rFonts w:ascii="SimSun" w:hAnsi="SimSun" w:hint="eastAsia"/>
          <w:sz w:val="21"/>
        </w:rPr>
        <w:t>增长和提高生产力的引擎对于像智利这样的国家的重要性，以及INAPI自2009年建立以来在短短六年间发挥的作用和取得的成就。</w:t>
      </w:r>
    </w:p>
    <w:p w:rsidR="004838AB" w:rsidRPr="002B1D0F" w:rsidRDefault="00EE107B" w:rsidP="002B1D0F">
      <w:pPr>
        <w:pStyle w:val="1"/>
        <w:spacing w:beforeLines="100" w:afterLines="50" w:after="120" w:line="340" w:lineRule="atLeast"/>
        <w:rPr>
          <w:rFonts w:ascii="SimHei" w:eastAsia="SimHei" w:hAnsi="SimHei"/>
          <w:b w:val="0"/>
          <w:sz w:val="21"/>
        </w:rPr>
      </w:pPr>
      <w:r w:rsidRPr="002B1D0F">
        <w:rPr>
          <w:rFonts w:ascii="SimHei" w:eastAsia="SimHei" w:hAnsi="SimHei" w:hint="eastAsia"/>
          <w:b w:val="0"/>
          <w:sz w:val="21"/>
        </w:rPr>
        <w:t>议程第2项：选举主席</w:t>
      </w:r>
    </w:p>
    <w:p w:rsidR="004838AB" w:rsidRPr="00F86851" w:rsidRDefault="00EE107B"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会议主席由智利国家工业产权局(INAPI)局长Maximiliano Santa Cruz先生担任。</w:t>
      </w:r>
    </w:p>
    <w:p w:rsidR="004838AB" w:rsidRPr="002B1D0F" w:rsidRDefault="00EE107B" w:rsidP="002B1D0F">
      <w:pPr>
        <w:pStyle w:val="1"/>
        <w:spacing w:beforeLines="100" w:afterLines="50" w:after="120" w:line="340" w:lineRule="atLeast"/>
        <w:rPr>
          <w:rFonts w:ascii="SimHei" w:eastAsia="SimHei" w:hAnsi="SimHei"/>
          <w:b w:val="0"/>
          <w:sz w:val="21"/>
        </w:rPr>
      </w:pPr>
      <w:r w:rsidRPr="002B1D0F">
        <w:rPr>
          <w:rFonts w:ascii="SimHei" w:eastAsia="SimHei" w:hAnsi="SimHei" w:hint="eastAsia"/>
          <w:b w:val="0"/>
          <w:sz w:val="21"/>
        </w:rPr>
        <w:t>议程第3项：通过议程</w:t>
      </w:r>
    </w:p>
    <w:p w:rsidR="004838AB" w:rsidRPr="00F86851" w:rsidRDefault="00EE107B"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会议通过了载于文件</w:t>
      </w:r>
      <w:r w:rsidRPr="00F86851">
        <w:rPr>
          <w:rFonts w:ascii="SimSun" w:hAnsi="SimSun"/>
          <w:sz w:val="21"/>
        </w:rPr>
        <w:t>PCT/MIA/23/1 Rev.</w:t>
      </w:r>
      <w:r w:rsidRPr="00F86851">
        <w:rPr>
          <w:rFonts w:ascii="SimSun" w:hAnsi="SimSun" w:hint="eastAsia"/>
          <w:sz w:val="21"/>
        </w:rPr>
        <w:t>的议程。</w:t>
      </w:r>
    </w:p>
    <w:p w:rsidR="004838AB" w:rsidRPr="002B1D0F" w:rsidRDefault="00EE107B" w:rsidP="002B1D0F">
      <w:pPr>
        <w:pStyle w:val="1"/>
        <w:spacing w:beforeLines="100" w:afterLines="50" w:after="120" w:line="340" w:lineRule="atLeast"/>
        <w:rPr>
          <w:rFonts w:ascii="SimHei" w:eastAsia="SimHei" w:hAnsi="SimHei"/>
          <w:b w:val="0"/>
          <w:sz w:val="21"/>
        </w:rPr>
      </w:pPr>
      <w:r w:rsidRPr="002B1D0F">
        <w:rPr>
          <w:rFonts w:ascii="SimHei" w:eastAsia="SimHei" w:hAnsi="SimHei" w:hint="eastAsia"/>
          <w:b w:val="0"/>
          <w:sz w:val="21"/>
        </w:rPr>
        <w:t>议程第4项：PCT统计数据</w:t>
      </w:r>
    </w:p>
    <w:p w:rsidR="004838AB" w:rsidRPr="00F86851" w:rsidRDefault="00EE107B"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会议注意到国际局对于PCT最新统计数据</w:t>
      </w:r>
      <w:r w:rsidRPr="00F86851">
        <w:rPr>
          <w:rStyle w:val="af"/>
          <w:rFonts w:ascii="SimSun" w:hAnsi="SimSun"/>
          <w:sz w:val="21"/>
        </w:rPr>
        <w:footnoteReference w:id="2"/>
      </w:r>
      <w:r w:rsidRPr="00F86851">
        <w:rPr>
          <w:rFonts w:ascii="SimSun" w:hAnsi="SimSun" w:hint="eastAsia"/>
          <w:sz w:val="21"/>
        </w:rPr>
        <w:t>的介绍。</w:t>
      </w:r>
    </w:p>
    <w:p w:rsidR="004838AB" w:rsidRPr="002B1D0F" w:rsidRDefault="002C3F68" w:rsidP="002B1D0F">
      <w:pPr>
        <w:pStyle w:val="1"/>
        <w:spacing w:beforeLines="100" w:afterLines="50" w:after="120" w:line="340" w:lineRule="atLeast"/>
        <w:rPr>
          <w:rFonts w:ascii="SimHei" w:eastAsia="SimHei" w:hAnsi="SimHei"/>
          <w:b w:val="0"/>
          <w:sz w:val="21"/>
        </w:rPr>
      </w:pPr>
      <w:r w:rsidRPr="002B1D0F">
        <w:rPr>
          <w:rFonts w:ascii="SimHei" w:eastAsia="SimHei" w:hAnsi="SimHei" w:hint="eastAsia"/>
          <w:b w:val="0"/>
          <w:sz w:val="21"/>
        </w:rPr>
        <w:lastRenderedPageBreak/>
        <w:t>议程第5项：</w:t>
      </w:r>
      <w:r w:rsidR="005957D2" w:rsidRPr="002B1D0F">
        <w:rPr>
          <w:rFonts w:ascii="SimHei" w:eastAsia="SimHei" w:hAnsi="SimHei" w:hint="eastAsia"/>
          <w:b w:val="0"/>
          <w:sz w:val="21"/>
        </w:rPr>
        <w:t>有关</w:t>
      </w:r>
      <w:r w:rsidR="00DA785D" w:rsidRPr="002B1D0F">
        <w:rPr>
          <w:rFonts w:ascii="SimHei" w:eastAsia="SimHei" w:hAnsi="SimHei" w:hint="eastAsia"/>
          <w:b w:val="0"/>
          <w:sz w:val="21"/>
        </w:rPr>
        <w:t>质量小组</w:t>
      </w:r>
      <w:r w:rsidR="005957D2" w:rsidRPr="002B1D0F">
        <w:rPr>
          <w:rFonts w:ascii="SimHei" w:eastAsia="SimHei" w:hAnsi="SimHei" w:hint="eastAsia"/>
          <w:b w:val="0"/>
          <w:sz w:val="21"/>
        </w:rPr>
        <w:t>报告</w:t>
      </w:r>
      <w:r w:rsidR="00DA785D" w:rsidRPr="002B1D0F">
        <w:rPr>
          <w:rFonts w:ascii="SimHei" w:eastAsia="SimHei" w:hAnsi="SimHei" w:hint="eastAsia"/>
          <w:b w:val="0"/>
          <w:sz w:val="21"/>
        </w:rPr>
        <w:t>的事项</w:t>
      </w:r>
    </w:p>
    <w:p w:rsidR="004838AB" w:rsidRPr="003B3FE8" w:rsidRDefault="004838AB" w:rsidP="003B3FE8">
      <w:pPr>
        <w:pStyle w:val="2"/>
        <w:overflowPunct w:val="0"/>
        <w:spacing w:before="0" w:afterLines="50" w:after="120" w:line="340" w:lineRule="atLeast"/>
        <w:rPr>
          <w:rFonts w:ascii="SimSun" w:hAnsi="SimSun"/>
          <w:b/>
          <w:sz w:val="21"/>
        </w:rPr>
      </w:pPr>
      <w:r w:rsidRPr="003B3FE8">
        <w:rPr>
          <w:rFonts w:ascii="SimSun" w:hAnsi="SimSun"/>
          <w:b/>
          <w:sz w:val="21"/>
        </w:rPr>
        <w:t>(a)</w:t>
      </w:r>
      <w:r w:rsidRPr="003B3FE8">
        <w:rPr>
          <w:rFonts w:ascii="SimSun" w:hAnsi="SimSun"/>
          <w:b/>
          <w:sz w:val="21"/>
        </w:rPr>
        <w:tab/>
      </w:r>
      <w:r w:rsidR="00DA785D" w:rsidRPr="003B3FE8">
        <w:rPr>
          <w:rFonts w:ascii="SimSun" w:hAnsi="SimSun" w:hint="eastAsia"/>
          <w:b/>
          <w:sz w:val="21"/>
        </w:rPr>
        <w:t>质量</w:t>
      </w:r>
    </w:p>
    <w:p w:rsidR="004838AB" w:rsidRPr="00F86851" w:rsidRDefault="00DA785D"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没有在该议程项目下的发言。</w:t>
      </w:r>
    </w:p>
    <w:p w:rsidR="004838AB" w:rsidRPr="003B3FE8" w:rsidRDefault="004838AB" w:rsidP="003B3FE8">
      <w:pPr>
        <w:pStyle w:val="2"/>
        <w:overflowPunct w:val="0"/>
        <w:spacing w:before="0" w:afterLines="50" w:after="120" w:line="340" w:lineRule="atLeast"/>
        <w:rPr>
          <w:rFonts w:ascii="SimSun" w:hAnsi="SimSun"/>
          <w:b/>
          <w:sz w:val="21"/>
        </w:rPr>
      </w:pPr>
      <w:r w:rsidRPr="003B3FE8">
        <w:rPr>
          <w:rFonts w:ascii="SimSun" w:hAnsi="SimSun"/>
          <w:b/>
          <w:sz w:val="21"/>
        </w:rPr>
        <w:t>(b)</w:t>
      </w:r>
      <w:r w:rsidRPr="003B3FE8">
        <w:rPr>
          <w:rFonts w:ascii="SimSun" w:hAnsi="SimSun"/>
          <w:b/>
          <w:sz w:val="21"/>
        </w:rPr>
        <w:tab/>
      </w:r>
      <w:r w:rsidR="00DA785D" w:rsidRPr="003B3FE8">
        <w:rPr>
          <w:rFonts w:ascii="SimSun" w:hAnsi="SimSun" w:hint="eastAsia"/>
          <w:b/>
          <w:sz w:val="21"/>
        </w:rPr>
        <w:t>指定</w:t>
      </w:r>
      <w:r w:rsidR="00BE55D0" w:rsidRPr="003B3FE8">
        <w:rPr>
          <w:rFonts w:ascii="SimSun" w:hAnsi="SimSun" w:hint="eastAsia"/>
          <w:b/>
          <w:sz w:val="21"/>
        </w:rPr>
        <w:t>国际单位</w:t>
      </w:r>
    </w:p>
    <w:p w:rsidR="004838AB" w:rsidRPr="00F86851" w:rsidRDefault="005957D2"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没有在该议程项目下的发言。</w:t>
      </w:r>
    </w:p>
    <w:p w:rsidR="004838AB" w:rsidRPr="003B3FE8" w:rsidRDefault="004838AB" w:rsidP="003B3FE8">
      <w:pPr>
        <w:pStyle w:val="2"/>
        <w:overflowPunct w:val="0"/>
        <w:spacing w:before="0" w:afterLines="50" w:after="120" w:line="340" w:lineRule="atLeast"/>
        <w:rPr>
          <w:rFonts w:ascii="SimSun" w:hAnsi="SimSun"/>
          <w:b/>
          <w:sz w:val="21"/>
        </w:rPr>
      </w:pPr>
      <w:r w:rsidRPr="003B3FE8">
        <w:rPr>
          <w:rFonts w:ascii="SimSun" w:hAnsi="SimSun"/>
          <w:b/>
          <w:sz w:val="21"/>
        </w:rPr>
        <w:t>(c)</w:t>
      </w:r>
      <w:r w:rsidRPr="003B3FE8">
        <w:rPr>
          <w:rFonts w:ascii="SimSun" w:hAnsi="SimSun"/>
          <w:b/>
          <w:sz w:val="21"/>
        </w:rPr>
        <w:tab/>
      </w:r>
      <w:r w:rsidR="00DA785D" w:rsidRPr="003B3FE8">
        <w:rPr>
          <w:rFonts w:ascii="SimSun" w:hAnsi="SimSun" w:hint="eastAsia"/>
          <w:b/>
          <w:sz w:val="21"/>
        </w:rPr>
        <w:t>其他事项</w:t>
      </w:r>
    </w:p>
    <w:p w:rsidR="004838AB" w:rsidRPr="00F86851" w:rsidRDefault="005957D2"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没有在该议程项目下的发言。</w:t>
      </w:r>
    </w:p>
    <w:p w:rsidR="004838AB" w:rsidRPr="003B3FE8" w:rsidRDefault="004838AB" w:rsidP="003B3FE8">
      <w:pPr>
        <w:pStyle w:val="2"/>
        <w:overflowPunct w:val="0"/>
        <w:spacing w:before="0" w:afterLines="50" w:after="120" w:line="340" w:lineRule="atLeast"/>
        <w:rPr>
          <w:rFonts w:ascii="SimSun" w:hAnsi="SimSun"/>
          <w:b/>
          <w:sz w:val="21"/>
        </w:rPr>
      </w:pPr>
      <w:r w:rsidRPr="003B3FE8">
        <w:rPr>
          <w:rFonts w:ascii="SimSun" w:hAnsi="SimSun"/>
          <w:b/>
          <w:sz w:val="21"/>
        </w:rPr>
        <w:t>(d)</w:t>
      </w:r>
      <w:r w:rsidRPr="003B3FE8">
        <w:rPr>
          <w:rFonts w:ascii="SimSun" w:hAnsi="SimSun"/>
          <w:b/>
          <w:sz w:val="21"/>
        </w:rPr>
        <w:tab/>
      </w:r>
      <w:r w:rsidR="005957D2" w:rsidRPr="003B3FE8">
        <w:rPr>
          <w:rFonts w:ascii="SimSun" w:hAnsi="SimSun" w:hint="eastAsia"/>
          <w:b/>
          <w:sz w:val="21"/>
        </w:rPr>
        <w:t>批准质量小组的报告和对未来工作的建议</w:t>
      </w:r>
    </w:p>
    <w:p w:rsidR="004838AB" w:rsidRPr="00F86851" w:rsidRDefault="005C48C3" w:rsidP="00054B90">
      <w:pPr>
        <w:pStyle w:val="ONUME"/>
        <w:numPr>
          <w:ilvl w:val="0"/>
          <w:numId w:val="4"/>
        </w:numPr>
        <w:tabs>
          <w:tab w:val="clear" w:pos="567"/>
        </w:tabs>
        <w:overflowPunct w:val="0"/>
        <w:spacing w:afterLines="50" w:after="120" w:line="340" w:lineRule="atLeast"/>
        <w:ind w:left="567"/>
        <w:jc w:val="both"/>
        <w:rPr>
          <w:rFonts w:ascii="SimSun" w:hAnsi="SimSun"/>
          <w:sz w:val="21"/>
        </w:rPr>
      </w:pPr>
      <w:r w:rsidRPr="00F86851">
        <w:rPr>
          <w:rFonts w:ascii="SimSun" w:hAnsi="SimSun" w:hint="eastAsia"/>
          <w:sz w:val="21"/>
        </w:rPr>
        <w:t>会议注意到并批准载于本文件附件二的质量小组会议的主席总结，赞成载于主席总结的建议，并批准延长小组的任务授权，包括在2017年召开一次小组的实体会议。</w:t>
      </w:r>
    </w:p>
    <w:p w:rsidR="004838AB" w:rsidRPr="002B1D0F" w:rsidRDefault="00D97774" w:rsidP="002B1D0F">
      <w:pPr>
        <w:pStyle w:val="1"/>
        <w:spacing w:beforeLines="100" w:afterLines="50" w:after="120" w:line="340" w:lineRule="atLeast"/>
        <w:rPr>
          <w:rFonts w:ascii="SimHei" w:eastAsia="SimHei" w:hAnsi="SimHei"/>
          <w:b w:val="0"/>
          <w:sz w:val="21"/>
        </w:rPr>
      </w:pPr>
      <w:r w:rsidRPr="002B1D0F">
        <w:rPr>
          <w:rFonts w:ascii="SimHei" w:eastAsia="SimHei" w:hAnsi="SimHei" w:hint="eastAsia"/>
          <w:b w:val="0"/>
          <w:sz w:val="21"/>
        </w:rPr>
        <w:t>议程第6项：重新指定目前的国际单位</w:t>
      </w:r>
    </w:p>
    <w:p w:rsidR="004838AB" w:rsidRPr="00F86851" w:rsidRDefault="00305E08"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讨论依据文件PCT/MIA/23/9进行。</w:t>
      </w:r>
    </w:p>
    <w:p w:rsidR="004838AB" w:rsidRPr="00F86851" w:rsidRDefault="00DD76CB"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一个单位指出，</w:t>
      </w:r>
      <w:r w:rsidR="00F27145" w:rsidRPr="00F86851">
        <w:rPr>
          <w:rFonts w:ascii="SimSun" w:hAnsi="SimSun" w:hint="eastAsia"/>
          <w:sz w:val="21"/>
        </w:rPr>
        <w:t>重要的是</w:t>
      </w:r>
      <w:r w:rsidR="00E91A71" w:rsidRPr="00F86851">
        <w:rPr>
          <w:rFonts w:ascii="SimSun" w:hAnsi="SimSun" w:hint="eastAsia"/>
          <w:sz w:val="21"/>
        </w:rPr>
        <w:t>某一单位</w:t>
      </w:r>
      <w:r w:rsidR="00F27145" w:rsidRPr="00F86851">
        <w:rPr>
          <w:rFonts w:ascii="SimSun" w:hAnsi="SimSun" w:hint="eastAsia"/>
          <w:sz w:val="21"/>
        </w:rPr>
        <w:t>要</w:t>
      </w:r>
      <w:r w:rsidR="00F627C4" w:rsidRPr="00F86851">
        <w:rPr>
          <w:rFonts w:ascii="SimSun" w:hAnsi="SimSun" w:hint="eastAsia"/>
          <w:sz w:val="21"/>
        </w:rPr>
        <w:t>通过提供</w:t>
      </w:r>
      <w:r w:rsidR="003F1B52" w:rsidRPr="00F86851">
        <w:rPr>
          <w:rFonts w:ascii="SimSun" w:hAnsi="SimSun" w:hint="eastAsia"/>
          <w:sz w:val="21"/>
        </w:rPr>
        <w:t>符合</w:t>
      </w:r>
      <w:r w:rsidR="00F627C4" w:rsidRPr="00F86851">
        <w:rPr>
          <w:rFonts w:ascii="SimSun" w:hAnsi="SimSun" w:hint="eastAsia"/>
          <w:sz w:val="21"/>
        </w:rPr>
        <w:t>质量小组</w:t>
      </w:r>
      <w:r w:rsidR="004A2072" w:rsidRPr="00F86851">
        <w:rPr>
          <w:rFonts w:ascii="SimSun" w:hAnsi="SimSun" w:hint="eastAsia"/>
          <w:sz w:val="21"/>
        </w:rPr>
        <w:t>所</w:t>
      </w:r>
      <w:r w:rsidR="00F627C4" w:rsidRPr="00F86851">
        <w:rPr>
          <w:rFonts w:ascii="SimSun" w:hAnsi="SimSun" w:hint="eastAsia"/>
          <w:sz w:val="21"/>
        </w:rPr>
        <w:t>讨论的申请表格中</w:t>
      </w:r>
      <w:r w:rsidR="004A2072" w:rsidRPr="00F86851">
        <w:rPr>
          <w:rFonts w:ascii="SimSun" w:hAnsi="SimSun" w:hint="eastAsia"/>
          <w:sz w:val="21"/>
        </w:rPr>
        <w:t>建议的详细信息</w:t>
      </w:r>
      <w:r w:rsidR="00F627C4" w:rsidRPr="00F86851">
        <w:rPr>
          <w:rFonts w:ascii="SimSun" w:hAnsi="SimSun" w:hint="eastAsia"/>
          <w:sz w:val="21"/>
        </w:rPr>
        <w:t>，向PCT技术合作委员会(PCT/CTC)</w:t>
      </w:r>
      <w:r w:rsidR="004A2072" w:rsidRPr="00F86851">
        <w:rPr>
          <w:rFonts w:ascii="SimSun" w:hAnsi="SimSun" w:hint="eastAsia"/>
          <w:sz w:val="21"/>
        </w:rPr>
        <w:t>展示</w:t>
      </w:r>
      <w:r w:rsidR="00F627C4" w:rsidRPr="00F86851">
        <w:rPr>
          <w:rFonts w:ascii="SimSun" w:hAnsi="SimSun" w:hint="eastAsia"/>
          <w:sz w:val="21"/>
        </w:rPr>
        <w:t>出它满足指定的最低要求</w:t>
      </w:r>
      <w:r w:rsidR="00961D7C" w:rsidRPr="00F86851">
        <w:rPr>
          <w:rFonts w:ascii="SimSun" w:hAnsi="SimSun" w:hint="eastAsia"/>
          <w:sz w:val="21"/>
        </w:rPr>
        <w:t>。</w:t>
      </w:r>
    </w:p>
    <w:p w:rsidR="004838AB" w:rsidRPr="00F86851" w:rsidRDefault="00F627C4"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一个</w:t>
      </w:r>
      <w:r w:rsidR="00961D7C" w:rsidRPr="00F86851">
        <w:rPr>
          <w:rFonts w:ascii="SimSun" w:hAnsi="SimSun" w:hint="eastAsia"/>
          <w:sz w:val="21"/>
        </w:rPr>
        <w:t>单位建议澄清</w:t>
      </w:r>
      <w:r w:rsidR="002615E1" w:rsidRPr="00F86851">
        <w:rPr>
          <w:rFonts w:ascii="SimSun" w:hAnsi="SimSun" w:hint="eastAsia"/>
          <w:sz w:val="21"/>
        </w:rPr>
        <w:t>示范协定</w:t>
      </w:r>
      <w:r w:rsidR="00E758D7" w:rsidRPr="00F86851">
        <w:rPr>
          <w:rFonts w:ascii="SimSun" w:hAnsi="SimSun" w:hint="eastAsia"/>
          <w:sz w:val="21"/>
        </w:rPr>
        <w:t>第4条中关于不由国际单位检索的主题事项的措辞。</w:t>
      </w:r>
    </w:p>
    <w:p w:rsidR="004838AB" w:rsidRPr="00F86851" w:rsidRDefault="00E758D7"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一个单位建议可以设立一个同行评议程序，由一个或多个其他单位依据这一程序对一个单位为重新指定而递交的文献进行评议，以核实其是否符合PCT细则</w:t>
      </w:r>
      <w:r w:rsidRPr="00F86851">
        <w:rPr>
          <w:rFonts w:ascii="SimSun" w:hAnsi="SimSun"/>
          <w:sz w:val="21"/>
        </w:rPr>
        <w:t>36.1(ii)</w:t>
      </w:r>
      <w:r w:rsidR="009C0910" w:rsidRPr="00F86851">
        <w:rPr>
          <w:rFonts w:ascii="SimSun" w:hAnsi="SimSun" w:hint="eastAsia"/>
          <w:sz w:val="21"/>
        </w:rPr>
        <w:t>规定</w:t>
      </w:r>
      <w:r w:rsidRPr="00F86851">
        <w:rPr>
          <w:rFonts w:ascii="SimSun" w:hAnsi="SimSun" w:hint="eastAsia"/>
          <w:sz w:val="21"/>
        </w:rPr>
        <w:t>的最低文献量要求。</w:t>
      </w:r>
    </w:p>
    <w:p w:rsidR="004838AB" w:rsidRPr="00F86851" w:rsidRDefault="00E758D7"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一个单位建议，重新指定程序</w:t>
      </w:r>
      <w:r w:rsidR="00716685" w:rsidRPr="00F86851">
        <w:rPr>
          <w:rFonts w:ascii="SimSun" w:hAnsi="SimSun" w:hint="eastAsia"/>
          <w:sz w:val="21"/>
        </w:rPr>
        <w:t>应当依据目前</w:t>
      </w:r>
      <w:r w:rsidR="007171A0" w:rsidRPr="00F86851">
        <w:rPr>
          <w:rFonts w:ascii="SimSun" w:hAnsi="SimSun" w:hint="eastAsia"/>
          <w:sz w:val="21"/>
        </w:rPr>
        <w:t>的细则要求处理，</w:t>
      </w:r>
      <w:r w:rsidR="00716685" w:rsidRPr="00F86851">
        <w:rPr>
          <w:rFonts w:ascii="SimSun" w:hAnsi="SimSun" w:hint="eastAsia"/>
          <w:sz w:val="21"/>
        </w:rPr>
        <w:t>并</w:t>
      </w:r>
      <w:r w:rsidR="002615E1" w:rsidRPr="00F86851">
        <w:rPr>
          <w:rFonts w:ascii="SimSun" w:hAnsi="SimSun" w:hint="eastAsia"/>
          <w:sz w:val="21"/>
        </w:rPr>
        <w:t>避免增加目前</w:t>
      </w:r>
      <w:r w:rsidR="007171A0" w:rsidRPr="00F86851">
        <w:rPr>
          <w:rFonts w:ascii="SimSun" w:hAnsi="SimSun" w:hint="eastAsia"/>
          <w:sz w:val="21"/>
        </w:rPr>
        <w:t>国际单位的工作量。</w:t>
      </w:r>
    </w:p>
    <w:p w:rsidR="004838AB" w:rsidRPr="00F86851" w:rsidRDefault="00300A6C" w:rsidP="00054B90">
      <w:pPr>
        <w:pStyle w:val="ONUME"/>
        <w:numPr>
          <w:ilvl w:val="0"/>
          <w:numId w:val="4"/>
        </w:numPr>
        <w:tabs>
          <w:tab w:val="clear" w:pos="567"/>
        </w:tabs>
        <w:overflowPunct w:val="0"/>
        <w:spacing w:afterLines="50" w:after="120" w:line="340" w:lineRule="atLeast"/>
        <w:ind w:left="567"/>
        <w:jc w:val="both"/>
        <w:rPr>
          <w:rFonts w:ascii="SimSun" w:hAnsi="SimSun"/>
          <w:sz w:val="21"/>
        </w:rPr>
      </w:pPr>
      <w:r w:rsidRPr="00F86851">
        <w:rPr>
          <w:rFonts w:ascii="SimSun" w:hAnsi="SimSun" w:hint="eastAsia"/>
          <w:sz w:val="21"/>
        </w:rPr>
        <w:t>会议注意到文件</w:t>
      </w:r>
      <w:r w:rsidRPr="00F86851">
        <w:rPr>
          <w:rFonts w:ascii="SimSun" w:hAnsi="SimSun"/>
          <w:sz w:val="21"/>
        </w:rPr>
        <w:t>PCT/MIA/23/9</w:t>
      </w:r>
      <w:r w:rsidRPr="00F86851">
        <w:rPr>
          <w:rFonts w:ascii="SimSun" w:hAnsi="SimSun" w:hint="eastAsia"/>
          <w:sz w:val="21"/>
        </w:rPr>
        <w:t>的内容。</w:t>
      </w:r>
    </w:p>
    <w:p w:rsidR="004838AB" w:rsidRPr="002B1D0F" w:rsidRDefault="00300A6C" w:rsidP="002B1D0F">
      <w:pPr>
        <w:pStyle w:val="1"/>
        <w:spacing w:beforeLines="100" w:afterLines="50" w:after="120" w:line="340" w:lineRule="atLeast"/>
        <w:rPr>
          <w:rFonts w:ascii="SimHei" w:eastAsia="SimHei" w:hAnsi="SimHei"/>
          <w:b w:val="0"/>
          <w:sz w:val="21"/>
        </w:rPr>
      </w:pPr>
      <w:r w:rsidRPr="002B1D0F">
        <w:rPr>
          <w:rFonts w:ascii="SimHei" w:eastAsia="SimHei" w:hAnsi="SimHei" w:hint="eastAsia"/>
          <w:b w:val="0"/>
          <w:sz w:val="21"/>
        </w:rPr>
        <w:t>议程第7项：PCT在线服务</w:t>
      </w:r>
    </w:p>
    <w:p w:rsidR="004838AB" w:rsidRPr="00F86851" w:rsidRDefault="00300A6C"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讨论依据文件PCT/MIA/23/6进行。</w:t>
      </w:r>
    </w:p>
    <w:p w:rsidR="004838AB" w:rsidRPr="00F86851" w:rsidRDefault="00E83527"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所有就该事项发言的单位都对国际局所提供的各项电子服务表示非常满意，这些服务旨在支持主管局在履行不同的PCT职能时做到有效高效的运行。</w:t>
      </w:r>
    </w:p>
    <w:p w:rsidR="004838AB" w:rsidRPr="00F86851" w:rsidRDefault="00E83527"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已受益于接收电子形式检索副本的单位确认它们对于</w:t>
      </w:r>
      <w:proofErr w:type="spellStart"/>
      <w:r w:rsidRPr="00F86851">
        <w:rPr>
          <w:rFonts w:ascii="SimSun" w:hAnsi="SimSun"/>
          <w:sz w:val="21"/>
        </w:rPr>
        <w:t>eSearchCopy</w:t>
      </w:r>
      <w:proofErr w:type="spellEnd"/>
      <w:r w:rsidRPr="00F86851">
        <w:rPr>
          <w:rFonts w:ascii="SimSun" w:hAnsi="SimSun" w:hint="eastAsia"/>
          <w:sz w:val="21"/>
        </w:rPr>
        <w:t>项目的成果非常满意，并希望更多受理局</w:t>
      </w:r>
      <w:r w:rsidR="0048677B" w:rsidRPr="00F86851">
        <w:rPr>
          <w:rFonts w:ascii="SimSun" w:hAnsi="SimSun" w:hint="eastAsia"/>
          <w:sz w:val="21"/>
        </w:rPr>
        <w:t>不久将</w:t>
      </w:r>
      <w:r w:rsidRPr="00F86851">
        <w:rPr>
          <w:rFonts w:ascii="SimSun" w:hAnsi="SimSun" w:hint="eastAsia"/>
          <w:sz w:val="21"/>
        </w:rPr>
        <w:t>参与到这个项目中来。一个单位声称它已经与若干受理局启动了一个试点项目，并希望该试点项目将</w:t>
      </w:r>
      <w:r w:rsidR="00716685" w:rsidRPr="00F86851">
        <w:rPr>
          <w:rFonts w:ascii="SimSun" w:hAnsi="SimSun" w:hint="eastAsia"/>
          <w:sz w:val="21"/>
        </w:rPr>
        <w:t>确实保证取得预期收益，特别是在关于更及时地向各单位提交检索副本</w:t>
      </w:r>
      <w:r w:rsidRPr="00F86851">
        <w:rPr>
          <w:rFonts w:ascii="SimSun" w:hAnsi="SimSun" w:hint="eastAsia"/>
          <w:sz w:val="21"/>
        </w:rPr>
        <w:t>以及质量和数据的一致性等方面。其他一些尚未参与</w:t>
      </w:r>
      <w:proofErr w:type="spellStart"/>
      <w:r w:rsidRPr="00F86851">
        <w:rPr>
          <w:rFonts w:ascii="SimSun" w:hAnsi="SimSun"/>
          <w:sz w:val="21"/>
        </w:rPr>
        <w:t>eSearchCopy</w:t>
      </w:r>
      <w:proofErr w:type="spellEnd"/>
      <w:r w:rsidRPr="00F86851">
        <w:rPr>
          <w:rFonts w:ascii="SimSun" w:hAnsi="SimSun" w:hint="eastAsia"/>
          <w:sz w:val="21"/>
        </w:rPr>
        <w:t>项目的单位表示非常有兴趣在不久的将来加入该项目。</w:t>
      </w:r>
    </w:p>
    <w:p w:rsidR="004838AB" w:rsidRPr="00F86851" w:rsidRDefault="00656468"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作为受理局提供</w:t>
      </w:r>
      <w:proofErr w:type="spellStart"/>
      <w:r w:rsidRPr="00F86851">
        <w:rPr>
          <w:rFonts w:ascii="SimSun" w:hAnsi="SimSun" w:hint="eastAsia"/>
          <w:sz w:val="21"/>
        </w:rPr>
        <w:t>ePCT</w:t>
      </w:r>
      <w:proofErr w:type="spellEnd"/>
      <w:r w:rsidRPr="00F86851">
        <w:rPr>
          <w:rFonts w:ascii="SimSun" w:hAnsi="SimSun" w:hint="eastAsia"/>
          <w:sz w:val="21"/>
        </w:rPr>
        <w:t>电子申请服务并使用面向主管局的</w:t>
      </w:r>
      <w:proofErr w:type="spellStart"/>
      <w:r w:rsidRPr="00F86851">
        <w:rPr>
          <w:rFonts w:ascii="SimSun" w:hAnsi="SimSun" w:hint="eastAsia"/>
          <w:sz w:val="21"/>
        </w:rPr>
        <w:t>ePCT</w:t>
      </w:r>
      <w:proofErr w:type="spellEnd"/>
      <w:r w:rsidRPr="00F86851">
        <w:rPr>
          <w:rFonts w:ascii="SimSun" w:hAnsi="SimSun" w:hint="eastAsia"/>
          <w:sz w:val="21"/>
        </w:rPr>
        <w:t>的单位也对上述</w:t>
      </w:r>
      <w:proofErr w:type="spellStart"/>
      <w:r w:rsidRPr="00F86851">
        <w:rPr>
          <w:rFonts w:ascii="SimSun" w:hAnsi="SimSun" w:hint="eastAsia"/>
          <w:sz w:val="21"/>
        </w:rPr>
        <w:t>ePCT</w:t>
      </w:r>
      <w:proofErr w:type="spellEnd"/>
      <w:r w:rsidR="00C41D0A" w:rsidRPr="00F86851">
        <w:rPr>
          <w:rFonts w:ascii="SimSun" w:hAnsi="SimSun" w:hint="eastAsia"/>
          <w:sz w:val="21"/>
        </w:rPr>
        <w:t>的</w:t>
      </w:r>
      <w:r w:rsidRPr="00F86851">
        <w:rPr>
          <w:rFonts w:ascii="SimSun" w:hAnsi="SimSun" w:hint="eastAsia"/>
          <w:sz w:val="21"/>
        </w:rPr>
        <w:t>要素表示非常满意，通常</w:t>
      </w:r>
      <w:proofErr w:type="spellStart"/>
      <w:r w:rsidRPr="00F86851">
        <w:rPr>
          <w:rFonts w:ascii="SimSun" w:hAnsi="SimSun" w:hint="eastAsia"/>
          <w:sz w:val="21"/>
        </w:rPr>
        <w:t>ePCT</w:t>
      </w:r>
      <w:proofErr w:type="spellEnd"/>
      <w:r w:rsidRPr="00F86851">
        <w:rPr>
          <w:rFonts w:ascii="SimSun" w:hAnsi="SimSun" w:hint="eastAsia"/>
          <w:sz w:val="21"/>
        </w:rPr>
        <w:t>电子申请占到各</w:t>
      </w:r>
      <w:r w:rsidR="00C41D0A" w:rsidRPr="00F86851">
        <w:rPr>
          <w:rFonts w:ascii="SimSun" w:hAnsi="SimSun" w:hint="eastAsia"/>
          <w:sz w:val="21"/>
        </w:rPr>
        <w:t>主管</w:t>
      </w:r>
      <w:r w:rsidRPr="00F86851">
        <w:rPr>
          <w:rFonts w:ascii="SimSun" w:hAnsi="SimSun" w:hint="eastAsia"/>
          <w:sz w:val="21"/>
        </w:rPr>
        <w:t>局所提交申请的大部分。一个单位(该单位现阶段报告的</w:t>
      </w:r>
      <w:proofErr w:type="spellStart"/>
      <w:r w:rsidRPr="00F86851">
        <w:rPr>
          <w:rFonts w:ascii="SimSun" w:hAnsi="SimSun" w:hint="eastAsia"/>
          <w:sz w:val="21"/>
        </w:rPr>
        <w:t>ePCT</w:t>
      </w:r>
      <w:proofErr w:type="spellEnd"/>
      <w:r w:rsidRPr="00F86851">
        <w:rPr>
          <w:rFonts w:ascii="SimSun" w:hAnsi="SimSun" w:hint="eastAsia"/>
          <w:sz w:val="21"/>
        </w:rPr>
        <w:t>申请量很低，这主要是由于它提供自己的类似电子申请工具)说它在2015年已经通过</w:t>
      </w:r>
      <w:proofErr w:type="spellStart"/>
      <w:r w:rsidRPr="00F86851">
        <w:rPr>
          <w:rFonts w:ascii="SimSun" w:hAnsi="SimSun" w:hint="eastAsia"/>
          <w:sz w:val="21"/>
        </w:rPr>
        <w:t>ePCT</w:t>
      </w:r>
      <w:proofErr w:type="spellEnd"/>
      <w:r w:rsidRPr="00F86851">
        <w:rPr>
          <w:rFonts w:ascii="SimSun" w:hAnsi="SimSun" w:hint="eastAsia"/>
          <w:sz w:val="21"/>
        </w:rPr>
        <w:t>收到了1800份请求。另一个单位说它对国际局</w:t>
      </w:r>
      <w:proofErr w:type="spellStart"/>
      <w:r w:rsidRPr="00F86851">
        <w:rPr>
          <w:rFonts w:ascii="SimSun" w:hAnsi="SimSun" w:hint="eastAsia"/>
          <w:sz w:val="21"/>
        </w:rPr>
        <w:t>ePCT</w:t>
      </w:r>
      <w:proofErr w:type="spellEnd"/>
      <w:r w:rsidR="00716685" w:rsidRPr="00F86851">
        <w:rPr>
          <w:rFonts w:ascii="SimSun" w:hAnsi="SimSun" w:hint="eastAsia"/>
          <w:sz w:val="21"/>
        </w:rPr>
        <w:t>团队提供的出色服务和非正式通信</w:t>
      </w:r>
      <w:r w:rsidRPr="00F86851">
        <w:rPr>
          <w:rFonts w:ascii="SimSun" w:hAnsi="SimSun" w:hint="eastAsia"/>
          <w:sz w:val="21"/>
        </w:rPr>
        <w:t>感到尤其满意。</w:t>
      </w:r>
    </w:p>
    <w:p w:rsidR="004838AB" w:rsidRPr="00F86851" w:rsidRDefault="00017860"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lastRenderedPageBreak/>
        <w:t>针对</w:t>
      </w:r>
      <w:r w:rsidR="009864A8" w:rsidRPr="00F86851">
        <w:rPr>
          <w:rFonts w:ascii="SimSun" w:hAnsi="SimSun" w:hint="eastAsia"/>
          <w:sz w:val="21"/>
        </w:rPr>
        <w:t>请各单位就未来工作</w:t>
      </w:r>
      <w:r w:rsidR="00CD57C5" w:rsidRPr="00F86851">
        <w:rPr>
          <w:rFonts w:ascii="SimSun" w:hAnsi="SimSun" w:hint="eastAsia"/>
          <w:sz w:val="21"/>
        </w:rPr>
        <w:t>的</w:t>
      </w:r>
      <w:r w:rsidR="009864A8" w:rsidRPr="00F86851">
        <w:rPr>
          <w:rFonts w:ascii="SimSun" w:hAnsi="SimSun" w:hint="eastAsia"/>
          <w:sz w:val="21"/>
        </w:rPr>
        <w:t>优先项目</w:t>
      </w:r>
      <w:r w:rsidR="00C17022" w:rsidRPr="00F86851">
        <w:rPr>
          <w:rFonts w:ascii="SimSun" w:hAnsi="SimSun" w:hint="eastAsia"/>
          <w:sz w:val="21"/>
        </w:rPr>
        <w:t>提供反馈的要求，若干单位表示对于为</w:t>
      </w:r>
      <w:proofErr w:type="spellStart"/>
      <w:r w:rsidR="00C17022" w:rsidRPr="00F86851">
        <w:rPr>
          <w:rFonts w:ascii="SimSun" w:hAnsi="SimSun" w:hint="eastAsia"/>
          <w:sz w:val="21"/>
        </w:rPr>
        <w:t>ePCT</w:t>
      </w:r>
      <w:proofErr w:type="spellEnd"/>
      <w:r w:rsidR="00C17022" w:rsidRPr="00F86851">
        <w:rPr>
          <w:rFonts w:ascii="SimSun" w:hAnsi="SimSun" w:hint="eastAsia"/>
          <w:sz w:val="21"/>
        </w:rPr>
        <w:t>增加集中缴费机制非常有兴趣。</w:t>
      </w:r>
      <w:r w:rsidR="007B56BE" w:rsidRPr="00F86851">
        <w:rPr>
          <w:rFonts w:ascii="SimSun" w:hAnsi="SimSun" w:hint="eastAsia"/>
          <w:sz w:val="21"/>
        </w:rPr>
        <w:t>然而，一个单位指出，由于国际检索单位(ISA)的检索工作是由支付检索费用触发的，因此对于集中缴费</w:t>
      </w:r>
      <w:r w:rsidR="00636F73" w:rsidRPr="00F86851">
        <w:rPr>
          <w:rFonts w:ascii="SimSun" w:hAnsi="SimSun" w:hint="eastAsia"/>
          <w:sz w:val="21"/>
        </w:rPr>
        <w:t>将需要</w:t>
      </w:r>
      <w:r w:rsidR="007B56BE" w:rsidRPr="00F86851">
        <w:rPr>
          <w:rFonts w:ascii="SimSun" w:hAnsi="SimSun" w:hint="eastAsia"/>
          <w:sz w:val="21"/>
        </w:rPr>
        <w:t>谨慎考虑。它指出</w:t>
      </w:r>
      <w:r w:rsidR="00DB213E" w:rsidRPr="00F86851">
        <w:rPr>
          <w:rFonts w:ascii="SimSun" w:hAnsi="SimSun" w:hint="eastAsia"/>
          <w:sz w:val="21"/>
        </w:rPr>
        <w:t>，它将支持</w:t>
      </w:r>
      <w:r w:rsidR="009864A8" w:rsidRPr="00F86851">
        <w:rPr>
          <w:rFonts w:ascii="SimSun" w:hAnsi="SimSun" w:hint="eastAsia"/>
          <w:sz w:val="21"/>
        </w:rPr>
        <w:t>在将来</w:t>
      </w:r>
      <w:r w:rsidR="00DB213E" w:rsidRPr="00F86851">
        <w:rPr>
          <w:rFonts w:ascii="SimSun" w:hAnsi="SimSun" w:hint="eastAsia"/>
          <w:sz w:val="21"/>
        </w:rPr>
        <w:t>建立一个与</w:t>
      </w:r>
      <w:proofErr w:type="spellStart"/>
      <w:r w:rsidR="00DB213E" w:rsidRPr="00F86851">
        <w:rPr>
          <w:rFonts w:ascii="SimSun" w:hAnsi="SimSun"/>
          <w:sz w:val="21"/>
        </w:rPr>
        <w:t>eSeachCopy</w:t>
      </w:r>
      <w:proofErr w:type="spellEnd"/>
      <w:r w:rsidR="00DB213E" w:rsidRPr="00F86851">
        <w:rPr>
          <w:rFonts w:ascii="SimSun" w:hAnsi="SimSun" w:hint="eastAsia"/>
          <w:sz w:val="21"/>
        </w:rPr>
        <w:t>服务</w:t>
      </w:r>
      <w:r w:rsidR="008D3FF9" w:rsidRPr="00F86851">
        <w:rPr>
          <w:rFonts w:ascii="SimSun" w:hAnsi="SimSun" w:hint="eastAsia"/>
          <w:sz w:val="21"/>
        </w:rPr>
        <w:t>相关联</w:t>
      </w:r>
      <w:r w:rsidR="00DB213E" w:rsidRPr="00F86851">
        <w:rPr>
          <w:rFonts w:ascii="SimSun" w:hAnsi="SimSun" w:hint="eastAsia"/>
          <w:sz w:val="21"/>
        </w:rPr>
        <w:t>的净值系统，以便为国际检索单位的工作提供支持。</w:t>
      </w:r>
    </w:p>
    <w:p w:rsidR="004838AB" w:rsidRPr="00F86851" w:rsidRDefault="009864A8"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会议提出的其他优先项目包括以XML格式提供国际检索报告和书面意见、进一步开发网络服务、将随后提交的文件纳入</w:t>
      </w:r>
      <w:proofErr w:type="spellStart"/>
      <w:r w:rsidRPr="00F86851">
        <w:rPr>
          <w:rFonts w:ascii="SimSun" w:hAnsi="SimSun" w:hint="eastAsia"/>
          <w:sz w:val="21"/>
        </w:rPr>
        <w:t>ePCT</w:t>
      </w:r>
      <w:proofErr w:type="spellEnd"/>
      <w:r w:rsidRPr="00F86851">
        <w:rPr>
          <w:rFonts w:ascii="SimSun" w:hAnsi="SimSun" w:hint="eastAsia"/>
          <w:sz w:val="21"/>
        </w:rPr>
        <w:t>、文件和数据安全及符合各局检索程序要求的问题</w:t>
      </w:r>
      <w:r w:rsidR="00C94300" w:rsidRPr="00F86851">
        <w:rPr>
          <w:rFonts w:ascii="SimSun" w:hAnsi="SimSun" w:hint="eastAsia"/>
          <w:sz w:val="21"/>
        </w:rPr>
        <w:t>，</w:t>
      </w:r>
      <w:r w:rsidRPr="00F86851">
        <w:rPr>
          <w:rFonts w:ascii="SimSun" w:hAnsi="SimSun" w:hint="eastAsia"/>
          <w:sz w:val="21"/>
        </w:rPr>
        <w:t>以及在提前进入国家阶段</w:t>
      </w:r>
      <w:r w:rsidR="009353E2" w:rsidRPr="00F86851">
        <w:rPr>
          <w:rFonts w:ascii="SimSun" w:hAnsi="SimSun" w:hint="eastAsia"/>
          <w:sz w:val="21"/>
        </w:rPr>
        <w:t>的情况下</w:t>
      </w:r>
      <w:r w:rsidRPr="00F86851">
        <w:rPr>
          <w:rFonts w:ascii="SimSun" w:hAnsi="SimSun" w:hint="eastAsia"/>
          <w:sz w:val="21"/>
        </w:rPr>
        <w:t>指定局</w:t>
      </w:r>
      <w:r w:rsidR="009353E2" w:rsidRPr="00F86851">
        <w:rPr>
          <w:rFonts w:ascii="SimSun" w:hAnsi="SimSun" w:hint="eastAsia"/>
          <w:sz w:val="21"/>
        </w:rPr>
        <w:t>获得</w:t>
      </w:r>
      <w:r w:rsidR="00C94300" w:rsidRPr="00F86851">
        <w:rPr>
          <w:rFonts w:ascii="SimSun" w:hAnsi="SimSun" w:hint="eastAsia"/>
          <w:sz w:val="21"/>
        </w:rPr>
        <w:t>国际申请和相关文件的问题，特别是在进入国家阶段早于国际公布</w:t>
      </w:r>
      <w:r w:rsidR="008D3FF9" w:rsidRPr="00F86851">
        <w:rPr>
          <w:rFonts w:ascii="SimSun" w:hAnsi="SimSun" w:hint="eastAsia"/>
          <w:sz w:val="21"/>
        </w:rPr>
        <w:t>的情况下</w:t>
      </w:r>
      <w:r w:rsidR="00C94300" w:rsidRPr="00F86851">
        <w:rPr>
          <w:rFonts w:ascii="SimSun" w:hAnsi="SimSun" w:hint="eastAsia"/>
          <w:sz w:val="21"/>
        </w:rPr>
        <w:t>。</w:t>
      </w:r>
    </w:p>
    <w:p w:rsidR="004838AB" w:rsidRPr="00F86851" w:rsidRDefault="001E61A2" w:rsidP="00054B90">
      <w:pPr>
        <w:pStyle w:val="ONUME"/>
        <w:numPr>
          <w:ilvl w:val="0"/>
          <w:numId w:val="4"/>
        </w:numPr>
        <w:tabs>
          <w:tab w:val="clear" w:pos="567"/>
        </w:tabs>
        <w:overflowPunct w:val="0"/>
        <w:spacing w:afterLines="50" w:after="120" w:line="340" w:lineRule="atLeast"/>
        <w:ind w:left="567"/>
        <w:jc w:val="both"/>
        <w:rPr>
          <w:rFonts w:ascii="SimSun" w:hAnsi="SimSun"/>
          <w:sz w:val="21"/>
        </w:rPr>
      </w:pPr>
      <w:r w:rsidRPr="00F86851">
        <w:rPr>
          <w:rFonts w:ascii="SimSun" w:hAnsi="SimSun" w:hint="eastAsia"/>
          <w:sz w:val="21"/>
        </w:rPr>
        <w:t>会议注意到文件/PCT/MIA/23/6的内容。</w:t>
      </w:r>
    </w:p>
    <w:p w:rsidR="004838AB" w:rsidRPr="002B1D0F" w:rsidRDefault="008D3FF9" w:rsidP="002B1D0F">
      <w:pPr>
        <w:pStyle w:val="1"/>
        <w:spacing w:beforeLines="100" w:afterLines="50" w:after="120" w:line="340" w:lineRule="atLeast"/>
        <w:rPr>
          <w:rFonts w:ascii="SimHei" w:eastAsia="SimHei" w:hAnsi="SimHei"/>
          <w:b w:val="0"/>
          <w:sz w:val="21"/>
        </w:rPr>
      </w:pPr>
      <w:r w:rsidRPr="002B1D0F">
        <w:rPr>
          <w:rFonts w:ascii="SimHei" w:eastAsia="SimHei" w:hAnsi="SimHei" w:hint="eastAsia"/>
          <w:b w:val="0"/>
          <w:sz w:val="21"/>
        </w:rPr>
        <w:t>议程第8</w:t>
      </w:r>
      <w:r w:rsidR="00716685" w:rsidRPr="002B1D0F">
        <w:rPr>
          <w:rFonts w:ascii="SimHei" w:eastAsia="SimHei" w:hAnsi="SimHei" w:hint="eastAsia"/>
          <w:b w:val="0"/>
          <w:sz w:val="21"/>
        </w:rPr>
        <w:t>项：国际报告之外的有效工作</w:t>
      </w:r>
      <w:r w:rsidR="00E96CBC">
        <w:rPr>
          <w:rFonts w:ascii="SimHei" w:eastAsia="SimHei" w:hAnsi="SimHei" w:hint="eastAsia"/>
          <w:b w:val="0"/>
          <w:sz w:val="21"/>
        </w:rPr>
        <w:t>共</w:t>
      </w:r>
      <w:r w:rsidRPr="002B1D0F">
        <w:rPr>
          <w:rFonts w:ascii="SimHei" w:eastAsia="SimHei" w:hAnsi="SimHei" w:hint="eastAsia"/>
          <w:b w:val="0"/>
          <w:sz w:val="21"/>
        </w:rPr>
        <w:t>享问题</w:t>
      </w:r>
    </w:p>
    <w:p w:rsidR="004838AB" w:rsidRPr="00F86851" w:rsidRDefault="00801BDB"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讨论依据文件PCT/MIA/23/2进行。</w:t>
      </w:r>
    </w:p>
    <w:p w:rsidR="004838AB" w:rsidRPr="00F86851" w:rsidRDefault="00E96CBC"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作为</w:t>
      </w:r>
      <w:proofErr w:type="gramStart"/>
      <w:r w:rsidRPr="00F86851">
        <w:rPr>
          <w:rFonts w:ascii="SimSun" w:hAnsi="SimSun" w:hint="eastAsia"/>
          <w:sz w:val="21"/>
        </w:rPr>
        <w:t>查询局</w:t>
      </w:r>
      <w:proofErr w:type="gramEnd"/>
      <w:r w:rsidRPr="00F86851">
        <w:rPr>
          <w:rFonts w:ascii="SimSun" w:hAnsi="SimSun" w:hint="eastAsia"/>
          <w:sz w:val="21"/>
        </w:rPr>
        <w:t>和/或</w:t>
      </w:r>
      <w:proofErr w:type="gramStart"/>
      <w:r w:rsidRPr="00F86851">
        <w:rPr>
          <w:rFonts w:ascii="SimSun" w:hAnsi="SimSun" w:hint="eastAsia"/>
          <w:sz w:val="21"/>
        </w:rPr>
        <w:t>提供局</w:t>
      </w:r>
      <w:proofErr w:type="gramEnd"/>
      <w:r w:rsidR="006C5B84" w:rsidRPr="00F86851">
        <w:rPr>
          <w:rFonts w:ascii="SimSun" w:hAnsi="SimSun" w:hint="eastAsia"/>
          <w:sz w:val="21"/>
        </w:rPr>
        <w:t>已加入WIPO CASE的单位表达了对于WIPO CASE</w:t>
      </w:r>
      <w:r w:rsidR="00017860" w:rsidRPr="00F86851">
        <w:rPr>
          <w:rFonts w:ascii="SimSun" w:hAnsi="SimSun" w:hint="eastAsia"/>
          <w:sz w:val="21"/>
        </w:rPr>
        <w:t>的有力</w:t>
      </w:r>
      <w:r w:rsidR="00716685" w:rsidRPr="00F86851">
        <w:rPr>
          <w:rFonts w:ascii="SimSun" w:hAnsi="SimSun" w:hint="eastAsia"/>
          <w:sz w:val="21"/>
        </w:rPr>
        <w:t>支持，指出</w:t>
      </w:r>
      <w:r w:rsidR="000C2A3D">
        <w:rPr>
          <w:rFonts w:ascii="SimSun" w:hAnsi="SimSun" w:hint="eastAsia"/>
          <w:sz w:val="21"/>
        </w:rPr>
        <w:t>WIPO CASE有望成为一个全球平台，提供获取国内及</w:t>
      </w:r>
      <w:r w:rsidR="005D160E" w:rsidRPr="00F86851">
        <w:rPr>
          <w:rFonts w:ascii="SimSun" w:hAnsi="SimSun" w:hint="eastAsia"/>
          <w:sz w:val="21"/>
        </w:rPr>
        <w:t>国际申请的检索和审查信息的</w:t>
      </w:r>
      <w:r w:rsidR="000C2A3D">
        <w:rPr>
          <w:rFonts w:ascii="SimSun" w:hAnsi="SimSun" w:hint="eastAsia"/>
          <w:sz w:val="21"/>
        </w:rPr>
        <w:t>途径</w:t>
      </w:r>
      <w:r w:rsidR="005D160E" w:rsidRPr="00F86851">
        <w:rPr>
          <w:rFonts w:ascii="SimSun" w:hAnsi="SimSun" w:hint="eastAsia"/>
          <w:sz w:val="21"/>
        </w:rPr>
        <w:t>，</w:t>
      </w:r>
      <w:r w:rsidR="000C2A3D">
        <w:rPr>
          <w:rFonts w:ascii="SimSun" w:hAnsi="SimSun" w:hint="eastAsia"/>
          <w:sz w:val="21"/>
        </w:rPr>
        <w:t>从而为各局之间的工作共享提供便利，</w:t>
      </w:r>
      <w:r w:rsidR="005D160E" w:rsidRPr="00F86851">
        <w:rPr>
          <w:rFonts w:ascii="SimSun" w:hAnsi="SimSun" w:hint="eastAsia"/>
          <w:sz w:val="21"/>
        </w:rPr>
        <w:t>并强烈鼓励其他单位加入该</w:t>
      </w:r>
      <w:r w:rsidR="00833A4F">
        <w:rPr>
          <w:rFonts w:ascii="SimSun" w:hAnsi="SimSun" w:hint="eastAsia"/>
          <w:sz w:val="21"/>
        </w:rPr>
        <w:t>系统</w:t>
      </w:r>
      <w:r w:rsidR="005D160E" w:rsidRPr="00F86851">
        <w:rPr>
          <w:rFonts w:ascii="SimSun" w:hAnsi="SimSun" w:hint="eastAsia"/>
          <w:sz w:val="21"/>
        </w:rPr>
        <w:t>。</w:t>
      </w:r>
      <w:r w:rsidR="00CD6698" w:rsidRPr="00F86851">
        <w:rPr>
          <w:rFonts w:ascii="SimSun" w:hAnsi="SimSun" w:hint="eastAsia"/>
          <w:sz w:val="21"/>
        </w:rPr>
        <w:t>一些</w:t>
      </w:r>
      <w:r w:rsidR="00833A4F">
        <w:rPr>
          <w:rFonts w:ascii="SimSun" w:hAnsi="SimSun" w:hint="eastAsia"/>
          <w:sz w:val="21"/>
        </w:rPr>
        <w:t>单位尤其感谢</w:t>
      </w:r>
      <w:r w:rsidR="005D160E" w:rsidRPr="00F86851">
        <w:rPr>
          <w:rFonts w:ascii="SimSun" w:hAnsi="SimSun" w:hint="eastAsia"/>
          <w:sz w:val="21"/>
        </w:rPr>
        <w:t>日本特许厅</w:t>
      </w:r>
      <w:r w:rsidR="004654F9">
        <w:rPr>
          <w:rFonts w:ascii="SimSun" w:hAnsi="SimSun" w:hint="eastAsia"/>
          <w:sz w:val="21"/>
        </w:rPr>
        <w:t>在</w:t>
      </w:r>
      <w:r w:rsidR="005D160E" w:rsidRPr="00F86851">
        <w:rPr>
          <w:rFonts w:ascii="SimSun" w:hAnsi="SimSun" w:hint="eastAsia"/>
          <w:sz w:val="21"/>
        </w:rPr>
        <w:t>将</w:t>
      </w:r>
      <w:r w:rsidR="00C340ED" w:rsidRPr="00F86851">
        <w:rPr>
          <w:rFonts w:ascii="SimSun" w:hAnsi="SimSun" w:hint="eastAsia"/>
          <w:sz w:val="21"/>
        </w:rPr>
        <w:t>五</w:t>
      </w:r>
      <w:r w:rsidR="005D160E" w:rsidRPr="00F86851">
        <w:rPr>
          <w:rFonts w:ascii="SimSun" w:hAnsi="SimSun" w:hint="eastAsia"/>
          <w:sz w:val="21"/>
        </w:rPr>
        <w:t>局一站式案卷(OPD)平台</w:t>
      </w:r>
      <w:r w:rsidR="00833A4F">
        <w:rPr>
          <w:rFonts w:ascii="SimSun" w:hAnsi="SimSun" w:hint="eastAsia"/>
          <w:sz w:val="21"/>
        </w:rPr>
        <w:t>链接至</w:t>
      </w:r>
      <w:r w:rsidR="005D160E" w:rsidRPr="00F86851">
        <w:rPr>
          <w:rFonts w:ascii="SimSun" w:hAnsi="SimSun" w:hint="eastAsia"/>
          <w:sz w:val="21"/>
        </w:rPr>
        <w:t>WIPO CASE</w:t>
      </w:r>
      <w:r w:rsidR="004654F9">
        <w:rPr>
          <w:rFonts w:ascii="SimSun" w:hAnsi="SimSun" w:hint="eastAsia"/>
          <w:sz w:val="21"/>
        </w:rPr>
        <w:t>方面</w:t>
      </w:r>
      <w:r w:rsidR="005D160E" w:rsidRPr="00F86851">
        <w:rPr>
          <w:rFonts w:ascii="SimSun" w:hAnsi="SimSun" w:hint="eastAsia"/>
          <w:sz w:val="21"/>
        </w:rPr>
        <w:t>所做的努力。</w:t>
      </w:r>
    </w:p>
    <w:p w:rsidR="004838AB" w:rsidRPr="00F86851" w:rsidRDefault="00CD6698"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一些至今尚未加入WIPO CASE或尚未同时作为</w:t>
      </w:r>
      <w:proofErr w:type="gramStart"/>
      <w:r w:rsidR="00DB27A1" w:rsidRPr="00F86851">
        <w:rPr>
          <w:rFonts w:ascii="SimSun" w:hAnsi="SimSun" w:hint="eastAsia"/>
          <w:sz w:val="21"/>
        </w:rPr>
        <w:t>查询</w:t>
      </w:r>
      <w:r w:rsidRPr="00F86851">
        <w:rPr>
          <w:rFonts w:ascii="SimSun" w:hAnsi="SimSun" w:hint="eastAsia"/>
          <w:sz w:val="21"/>
        </w:rPr>
        <w:t>局和提供局加入</w:t>
      </w:r>
      <w:proofErr w:type="gramEnd"/>
      <w:r w:rsidRPr="00F86851">
        <w:rPr>
          <w:rFonts w:ascii="SimSun" w:hAnsi="SimSun" w:hint="eastAsia"/>
          <w:sz w:val="21"/>
        </w:rPr>
        <w:t>WIPO CASE的单位表示了它们</w:t>
      </w:r>
      <w:r w:rsidR="00CA798A" w:rsidRPr="00F86851">
        <w:rPr>
          <w:rFonts w:ascii="SimSun" w:hAnsi="SimSun" w:hint="eastAsia"/>
          <w:sz w:val="21"/>
        </w:rPr>
        <w:t>将</w:t>
      </w:r>
      <w:r w:rsidRPr="00F86851">
        <w:rPr>
          <w:rFonts w:ascii="SimSun" w:hAnsi="SimSun" w:hint="eastAsia"/>
          <w:sz w:val="21"/>
        </w:rPr>
        <w:t>在近期</w:t>
      </w:r>
      <w:r w:rsidR="004654F9">
        <w:rPr>
          <w:rFonts w:ascii="SimSun" w:hAnsi="SimSun" w:hint="eastAsia"/>
          <w:sz w:val="21"/>
        </w:rPr>
        <w:t>加入的</w:t>
      </w:r>
      <w:r w:rsidRPr="00F86851">
        <w:rPr>
          <w:rFonts w:ascii="SimSun" w:hAnsi="SimSun" w:hint="eastAsia"/>
          <w:sz w:val="21"/>
        </w:rPr>
        <w:t>打算。</w:t>
      </w:r>
    </w:p>
    <w:p w:rsidR="004838AB" w:rsidRPr="00F86851" w:rsidRDefault="00866B08"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一个单位建议考虑使用WIPO CASE来安全传输涉及WIPO的ICE(国际审查合作)服务的文件，并</w:t>
      </w:r>
      <w:r w:rsidR="00CB5797">
        <w:rPr>
          <w:rFonts w:ascii="SimSun" w:hAnsi="SimSun" w:hint="eastAsia"/>
          <w:sz w:val="21"/>
        </w:rPr>
        <w:t>表示</w:t>
      </w:r>
      <w:r w:rsidRPr="00F86851">
        <w:rPr>
          <w:rFonts w:ascii="SimSun" w:hAnsi="SimSun" w:hint="eastAsia"/>
          <w:sz w:val="21"/>
        </w:rPr>
        <w:t>愿意参加这方面的</w:t>
      </w:r>
      <w:r w:rsidR="006169E7">
        <w:rPr>
          <w:rFonts w:ascii="SimSun" w:hAnsi="SimSun" w:hint="eastAsia"/>
          <w:sz w:val="21"/>
        </w:rPr>
        <w:t>任何</w:t>
      </w:r>
      <w:r w:rsidRPr="00F86851">
        <w:rPr>
          <w:rFonts w:ascii="SimSun" w:hAnsi="SimSun" w:hint="eastAsia"/>
          <w:sz w:val="21"/>
        </w:rPr>
        <w:t>试点项目。它还建议改进通过WIPO</w:t>
      </w:r>
      <w:r w:rsidR="004A3BA6" w:rsidRPr="00F86851">
        <w:rPr>
          <w:rFonts w:ascii="SimSun" w:hAnsi="SimSun" w:hint="eastAsia"/>
          <w:sz w:val="21"/>
        </w:rPr>
        <w:t>网站</w:t>
      </w:r>
      <w:r w:rsidR="006169E7">
        <w:rPr>
          <w:rFonts w:ascii="SimSun" w:hAnsi="SimSun" w:hint="eastAsia"/>
          <w:sz w:val="21"/>
        </w:rPr>
        <w:t>访问</w:t>
      </w:r>
      <w:r w:rsidRPr="00F86851">
        <w:rPr>
          <w:rFonts w:ascii="SimSun" w:hAnsi="SimSun" w:hint="eastAsia"/>
          <w:sz w:val="21"/>
        </w:rPr>
        <w:t>WIPO CASE现有培训材料的途径。另一个单位建议</w:t>
      </w:r>
      <w:r w:rsidR="002F5AD2" w:rsidRPr="00F86851">
        <w:rPr>
          <w:rFonts w:ascii="SimSun" w:hAnsi="SimSun" w:hint="eastAsia"/>
          <w:sz w:val="21"/>
        </w:rPr>
        <w:t>，</w:t>
      </w:r>
      <w:r w:rsidRPr="00F86851">
        <w:rPr>
          <w:rFonts w:ascii="SimSun" w:hAnsi="SimSun" w:hint="eastAsia"/>
          <w:sz w:val="21"/>
        </w:rPr>
        <w:t>鉴于</w:t>
      </w:r>
      <w:r w:rsidR="00785445" w:rsidRPr="00F86851">
        <w:rPr>
          <w:rFonts w:ascii="SimSun" w:hAnsi="SimSun" w:hint="eastAsia"/>
          <w:sz w:val="21"/>
        </w:rPr>
        <w:t>需</w:t>
      </w:r>
      <w:r w:rsidRPr="00F86851">
        <w:rPr>
          <w:rFonts w:ascii="SimSun" w:hAnsi="SimSun" w:hint="eastAsia"/>
          <w:sz w:val="21"/>
        </w:rPr>
        <w:t>求和使用的增长，国际局应当</w:t>
      </w:r>
      <w:r w:rsidR="00716685" w:rsidRPr="00F86851">
        <w:rPr>
          <w:rFonts w:ascii="SimSun" w:hAnsi="SimSun" w:hint="eastAsia"/>
          <w:sz w:val="21"/>
        </w:rPr>
        <w:t>关注</w:t>
      </w:r>
      <w:r w:rsidRPr="00F86851">
        <w:rPr>
          <w:rFonts w:ascii="SimSun" w:hAnsi="SimSun" w:hint="eastAsia"/>
          <w:sz w:val="21"/>
        </w:rPr>
        <w:t>WIPO CASE的可得性和</w:t>
      </w:r>
      <w:r w:rsidR="00785445" w:rsidRPr="00F86851">
        <w:rPr>
          <w:rFonts w:ascii="SimSun" w:hAnsi="SimSun" w:hint="eastAsia"/>
          <w:sz w:val="21"/>
        </w:rPr>
        <w:t>可</w:t>
      </w:r>
      <w:r w:rsidRPr="00F86851">
        <w:rPr>
          <w:rFonts w:ascii="SimSun" w:hAnsi="SimSun" w:hint="eastAsia"/>
          <w:sz w:val="21"/>
        </w:rPr>
        <w:t>用性问题</w:t>
      </w:r>
      <w:r w:rsidR="007E084B" w:rsidRPr="00F86851">
        <w:rPr>
          <w:rFonts w:ascii="SimSun" w:hAnsi="SimSun" w:hint="eastAsia"/>
          <w:sz w:val="21"/>
        </w:rPr>
        <w:t>。</w:t>
      </w:r>
    </w:p>
    <w:p w:rsidR="004838AB" w:rsidRPr="00F86851" w:rsidRDefault="007E084B" w:rsidP="00054B90">
      <w:pPr>
        <w:pStyle w:val="ONUME"/>
        <w:numPr>
          <w:ilvl w:val="0"/>
          <w:numId w:val="4"/>
        </w:numPr>
        <w:tabs>
          <w:tab w:val="clear" w:pos="567"/>
        </w:tabs>
        <w:overflowPunct w:val="0"/>
        <w:spacing w:afterLines="50" w:after="120" w:line="340" w:lineRule="atLeast"/>
        <w:ind w:left="567"/>
        <w:jc w:val="both"/>
        <w:rPr>
          <w:rFonts w:ascii="SimSun" w:hAnsi="SimSun"/>
          <w:sz w:val="21"/>
        </w:rPr>
      </w:pPr>
      <w:r w:rsidRPr="00F86851">
        <w:rPr>
          <w:rFonts w:ascii="SimSun" w:hAnsi="SimSun" w:hint="eastAsia"/>
          <w:sz w:val="21"/>
        </w:rPr>
        <w:t>会议注意到文件PCT/MIA/23/2</w:t>
      </w:r>
      <w:r w:rsidR="00C70513">
        <w:rPr>
          <w:rFonts w:ascii="SimSun" w:hAnsi="SimSun" w:hint="eastAsia"/>
          <w:sz w:val="21"/>
        </w:rPr>
        <w:t>的内容</w:t>
      </w:r>
      <w:r w:rsidRPr="00F86851">
        <w:rPr>
          <w:rFonts w:ascii="SimSun" w:hAnsi="SimSun" w:hint="eastAsia"/>
          <w:sz w:val="21"/>
        </w:rPr>
        <w:t>。</w:t>
      </w:r>
    </w:p>
    <w:p w:rsidR="004838AB" w:rsidRPr="002B1D0F" w:rsidRDefault="00B04BCC" w:rsidP="002B1D0F">
      <w:pPr>
        <w:pStyle w:val="1"/>
        <w:spacing w:beforeLines="100" w:afterLines="50" w:after="120" w:line="340" w:lineRule="atLeast"/>
        <w:rPr>
          <w:rFonts w:ascii="SimHei" w:eastAsia="SimHei" w:hAnsi="SimHei"/>
          <w:b w:val="0"/>
          <w:sz w:val="21"/>
        </w:rPr>
      </w:pPr>
      <w:r w:rsidRPr="002B1D0F">
        <w:rPr>
          <w:rFonts w:ascii="SimHei" w:eastAsia="SimHei" w:hAnsi="SimHei" w:hint="eastAsia"/>
          <w:b w:val="0"/>
          <w:sz w:val="21"/>
        </w:rPr>
        <w:t>议程项目9：加强国际阶段和国家阶段的关联</w:t>
      </w:r>
    </w:p>
    <w:p w:rsidR="004838AB" w:rsidRPr="00F86851" w:rsidRDefault="00B04BCC"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讨论依据文件PCT/MIA/23/8进行。</w:t>
      </w:r>
    </w:p>
    <w:p w:rsidR="004838AB" w:rsidRPr="00F86851" w:rsidRDefault="007532D0"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日本特许厅(JPO)就“日本特许厅PCT国际检索和初步审查手册”作了介绍</w:t>
      </w:r>
      <w:r w:rsidRPr="00F86851">
        <w:rPr>
          <w:rStyle w:val="af"/>
          <w:rFonts w:ascii="SimSun" w:hAnsi="SimSun"/>
          <w:sz w:val="21"/>
        </w:rPr>
        <w:footnoteReference w:id="3"/>
      </w:r>
      <w:r w:rsidRPr="00F86851">
        <w:rPr>
          <w:rFonts w:ascii="SimSun" w:hAnsi="SimSun" w:hint="eastAsia"/>
          <w:sz w:val="21"/>
        </w:rPr>
        <w:t>，该手册于2015年10月以日文</w:t>
      </w:r>
      <w:r w:rsidR="003C5ECC" w:rsidRPr="00F86851">
        <w:rPr>
          <w:rFonts w:ascii="SimSun" w:hAnsi="SimSun" w:hint="eastAsia"/>
          <w:sz w:val="21"/>
        </w:rPr>
        <w:t>版本</w:t>
      </w:r>
      <w:r w:rsidRPr="00F86851">
        <w:rPr>
          <w:rFonts w:ascii="SimSun" w:hAnsi="SimSun" w:hint="eastAsia"/>
          <w:sz w:val="21"/>
        </w:rPr>
        <w:t>和英文</w:t>
      </w:r>
      <w:r w:rsidR="003C5ECC" w:rsidRPr="00F86851">
        <w:rPr>
          <w:rFonts w:ascii="SimSun" w:hAnsi="SimSun" w:hint="eastAsia"/>
          <w:sz w:val="21"/>
        </w:rPr>
        <w:t>版本同时出</w:t>
      </w:r>
      <w:r w:rsidRPr="00F86851">
        <w:rPr>
          <w:rFonts w:ascii="SimSun" w:hAnsi="SimSun" w:hint="eastAsia"/>
          <w:sz w:val="21"/>
        </w:rPr>
        <w:t>版并在JPO网站上公布</w:t>
      </w:r>
      <w:r w:rsidRPr="00F86851">
        <w:rPr>
          <w:rStyle w:val="af"/>
          <w:rFonts w:ascii="SimSun" w:hAnsi="SimSun"/>
          <w:sz w:val="21"/>
        </w:rPr>
        <w:footnoteReference w:id="4"/>
      </w:r>
      <w:r w:rsidRPr="00F86851">
        <w:rPr>
          <w:rFonts w:ascii="SimSun" w:hAnsi="SimSun" w:hint="eastAsia"/>
          <w:sz w:val="21"/>
        </w:rPr>
        <w:t>。</w:t>
      </w:r>
      <w:r w:rsidR="00E95621" w:rsidRPr="00F86851">
        <w:rPr>
          <w:rFonts w:ascii="SimSun" w:hAnsi="SimSun" w:hint="eastAsia"/>
          <w:sz w:val="21"/>
        </w:rPr>
        <w:t>介绍进一步强调了载于文件PCT/MIA/23/8附件中的两项措施</w:t>
      </w:r>
      <w:r w:rsidR="00FC2411" w:rsidRPr="00F86851">
        <w:rPr>
          <w:rFonts w:ascii="SimSun" w:hAnsi="SimSun" w:hint="eastAsia"/>
          <w:sz w:val="21"/>
        </w:rPr>
        <w:t>，</w:t>
      </w:r>
      <w:r w:rsidR="009D77FE" w:rsidRPr="00F86851">
        <w:rPr>
          <w:rFonts w:ascii="SimSun" w:hAnsi="SimSun" w:hint="eastAsia"/>
          <w:sz w:val="21"/>
        </w:rPr>
        <w:t>即“</w:t>
      </w:r>
      <w:r w:rsidR="008D0E0A" w:rsidRPr="00F86851">
        <w:rPr>
          <w:rFonts w:ascii="SimSun" w:hAnsi="SimSun" w:hint="eastAsia"/>
          <w:sz w:val="21"/>
        </w:rPr>
        <w:t>在引用以英语以外的语言提供的专利文件时，如果存在同族专利的英语文件，则需说明以英语提供的同族专利文件的对应部分</w:t>
      </w:r>
      <w:r w:rsidR="009D77FE" w:rsidRPr="00F86851">
        <w:rPr>
          <w:rFonts w:ascii="SimSun" w:hAnsi="SimSun" w:hint="eastAsia"/>
          <w:sz w:val="21"/>
        </w:rPr>
        <w:t>”</w:t>
      </w:r>
      <w:r w:rsidR="00FC2411" w:rsidRPr="00F86851">
        <w:rPr>
          <w:rFonts w:ascii="SimSun" w:hAnsi="SimSun" w:hint="eastAsia"/>
          <w:sz w:val="21"/>
        </w:rPr>
        <w:t>(a-2)</w:t>
      </w:r>
      <w:r w:rsidR="008D0E0A" w:rsidRPr="00F86851">
        <w:rPr>
          <w:rFonts w:ascii="SimSun" w:hAnsi="SimSun" w:hint="eastAsia"/>
          <w:sz w:val="21"/>
        </w:rPr>
        <w:t>和“</w:t>
      </w:r>
      <w:r w:rsidR="000F4A32" w:rsidRPr="00F86851">
        <w:rPr>
          <w:rFonts w:ascii="SimSun" w:hAnsi="SimSun" w:hint="eastAsia"/>
          <w:sz w:val="21"/>
        </w:rPr>
        <w:t>对</w:t>
      </w:r>
      <w:r w:rsidR="002A22CF" w:rsidRPr="00F86851">
        <w:rPr>
          <w:rFonts w:ascii="SimSun" w:hAnsi="SimSun" w:hint="eastAsia"/>
          <w:sz w:val="21"/>
        </w:rPr>
        <w:t>在其本国专利法中被视为不可专利</w:t>
      </w:r>
      <w:r w:rsidR="000F4A32" w:rsidRPr="00F86851">
        <w:rPr>
          <w:rFonts w:ascii="SimSun" w:hAnsi="SimSun" w:hint="eastAsia"/>
          <w:sz w:val="21"/>
        </w:rPr>
        <w:t>的</w:t>
      </w:r>
      <w:r w:rsidR="002A22CF" w:rsidRPr="00F86851">
        <w:rPr>
          <w:rFonts w:ascii="SimSun" w:hAnsi="SimSun" w:hint="eastAsia"/>
          <w:sz w:val="21"/>
        </w:rPr>
        <w:t>主题也要进行检索</w:t>
      </w:r>
      <w:r w:rsidR="008D0E0A" w:rsidRPr="00F86851">
        <w:rPr>
          <w:rFonts w:ascii="SimSun" w:hAnsi="SimSun" w:hint="eastAsia"/>
          <w:sz w:val="21"/>
        </w:rPr>
        <w:t>”</w:t>
      </w:r>
      <w:r w:rsidR="00FC2411" w:rsidRPr="00F86851">
        <w:rPr>
          <w:rFonts w:ascii="SimSun" w:hAnsi="SimSun" w:hint="eastAsia"/>
          <w:sz w:val="21"/>
        </w:rPr>
        <w:t>(b-4)</w:t>
      </w:r>
      <w:r w:rsidR="002A22CF" w:rsidRPr="00F86851">
        <w:rPr>
          <w:rFonts w:ascii="SimSun" w:hAnsi="SimSun" w:hint="eastAsia"/>
          <w:sz w:val="21"/>
        </w:rPr>
        <w:t>。</w:t>
      </w:r>
      <w:r w:rsidR="00FC2411" w:rsidRPr="00F86851">
        <w:rPr>
          <w:rFonts w:ascii="SimSun" w:hAnsi="SimSun" w:hint="eastAsia"/>
          <w:sz w:val="21"/>
        </w:rPr>
        <w:t>对于以前的措施，</w:t>
      </w:r>
      <w:r w:rsidR="00437A4A" w:rsidRPr="00F86851">
        <w:rPr>
          <w:rFonts w:ascii="SimSun" w:hAnsi="SimSun" w:hint="eastAsia"/>
          <w:sz w:val="21"/>
        </w:rPr>
        <w:t>日本特许厅</w:t>
      </w:r>
      <w:r w:rsidR="00286BD7" w:rsidRPr="00F86851">
        <w:rPr>
          <w:rFonts w:ascii="SimSun" w:hAnsi="SimSun" w:hint="eastAsia"/>
          <w:sz w:val="21"/>
        </w:rPr>
        <w:t>希望尽快整合进“国际检索和初步</w:t>
      </w:r>
      <w:r w:rsidR="00FC2411" w:rsidRPr="00F86851">
        <w:rPr>
          <w:rFonts w:ascii="SimSun" w:hAnsi="SimSun" w:hint="eastAsia"/>
          <w:sz w:val="21"/>
        </w:rPr>
        <w:t>审查</w:t>
      </w:r>
      <w:r w:rsidR="00286BD7" w:rsidRPr="00F86851">
        <w:rPr>
          <w:rFonts w:ascii="SimSun" w:hAnsi="SimSun" w:hint="eastAsia"/>
          <w:sz w:val="21"/>
        </w:rPr>
        <w:t>指南</w:t>
      </w:r>
      <w:r w:rsidR="00FC2411" w:rsidRPr="00F86851">
        <w:rPr>
          <w:rFonts w:ascii="SimSun" w:hAnsi="SimSun" w:hint="eastAsia"/>
          <w:sz w:val="21"/>
        </w:rPr>
        <w:t>”之中，2015年的第二十二届会议已经</w:t>
      </w:r>
      <w:r w:rsidR="008500EF" w:rsidRPr="00F86851">
        <w:rPr>
          <w:rFonts w:ascii="SimSun" w:hAnsi="SimSun" w:hint="eastAsia"/>
          <w:sz w:val="21"/>
        </w:rPr>
        <w:t>对此</w:t>
      </w:r>
      <w:r w:rsidR="00FC2411" w:rsidRPr="00F86851">
        <w:rPr>
          <w:rFonts w:ascii="SimSun" w:hAnsi="SimSun" w:hint="eastAsia"/>
          <w:sz w:val="21"/>
        </w:rPr>
        <w:t>表示了支持。</w:t>
      </w:r>
    </w:p>
    <w:p w:rsidR="004838AB" w:rsidRPr="00F86851" w:rsidRDefault="00626E8B"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就此事项发言的各单位对于日本特许厅提出的收集其他单位对于进一步加强PCT程序的国际阶段和国内阶段之间关联的意见和反馈的倡议表示欢迎</w:t>
      </w:r>
      <w:r w:rsidR="00EA50EF" w:rsidRPr="00F86851">
        <w:rPr>
          <w:rFonts w:ascii="SimSun" w:hAnsi="SimSun" w:hint="eastAsia"/>
          <w:sz w:val="21"/>
        </w:rPr>
        <w:t>。然而，一些单位提出，国内法中现有的限制</w:t>
      </w:r>
      <w:r w:rsidR="008F050C" w:rsidRPr="00F86851">
        <w:rPr>
          <w:rFonts w:ascii="SimSun" w:hAnsi="SimSun" w:hint="eastAsia"/>
          <w:sz w:val="21"/>
        </w:rPr>
        <w:t>对</w:t>
      </w:r>
      <w:r w:rsidR="00EA50EF" w:rsidRPr="00F86851">
        <w:rPr>
          <w:rFonts w:ascii="SimSun" w:hAnsi="SimSun" w:hint="eastAsia"/>
          <w:sz w:val="21"/>
        </w:rPr>
        <w:t>落实若干建议措施</w:t>
      </w:r>
      <w:r w:rsidR="008F050C" w:rsidRPr="00F86851">
        <w:rPr>
          <w:rFonts w:ascii="SimSun" w:hAnsi="SimSun" w:hint="eastAsia"/>
          <w:sz w:val="21"/>
        </w:rPr>
        <w:t>造成了阻碍</w:t>
      </w:r>
      <w:r w:rsidR="00EA50EF" w:rsidRPr="00F86851">
        <w:rPr>
          <w:rFonts w:ascii="SimSun" w:hAnsi="SimSun" w:hint="eastAsia"/>
          <w:sz w:val="21"/>
        </w:rPr>
        <w:t>。</w:t>
      </w:r>
      <w:r w:rsidR="004C60AB" w:rsidRPr="00F86851">
        <w:rPr>
          <w:rFonts w:ascii="SimSun" w:hAnsi="SimSun" w:hint="eastAsia"/>
          <w:sz w:val="21"/>
        </w:rPr>
        <w:t>一个单位表示了对于给国际阶段审查员增加过多的额外工作量的关切</w:t>
      </w:r>
      <w:r w:rsidR="008F050C" w:rsidRPr="00F86851">
        <w:rPr>
          <w:rFonts w:ascii="SimSun" w:hAnsi="SimSun" w:hint="eastAsia"/>
          <w:sz w:val="21"/>
        </w:rPr>
        <w:t>。</w:t>
      </w:r>
    </w:p>
    <w:p w:rsidR="004838AB" w:rsidRPr="00F86851" w:rsidRDefault="007666CC"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lastRenderedPageBreak/>
        <w:t>欧洲专利局</w:t>
      </w:r>
      <w:r w:rsidR="00D03827" w:rsidRPr="00F86851">
        <w:rPr>
          <w:rFonts w:ascii="SimSun" w:hAnsi="SimSun" w:hint="eastAsia"/>
          <w:sz w:val="21"/>
        </w:rPr>
        <w:t>告知会议，它已经</w:t>
      </w:r>
      <w:r w:rsidR="00286BD7" w:rsidRPr="00F86851">
        <w:rPr>
          <w:rFonts w:ascii="SimSun" w:hAnsi="SimSun" w:hint="eastAsia"/>
          <w:sz w:val="21"/>
        </w:rPr>
        <w:t>向审查员公布了</w:t>
      </w:r>
      <w:r w:rsidR="00D03827" w:rsidRPr="00F86851">
        <w:rPr>
          <w:rFonts w:ascii="SimSun" w:hAnsi="SimSun" w:hint="eastAsia"/>
          <w:sz w:val="21"/>
        </w:rPr>
        <w:t>PCT</w:t>
      </w:r>
      <w:r w:rsidR="00286BD7" w:rsidRPr="00F86851">
        <w:rPr>
          <w:rFonts w:ascii="SimSun" w:hAnsi="SimSun" w:hint="eastAsia"/>
          <w:sz w:val="21"/>
        </w:rPr>
        <w:t>行政规程</w:t>
      </w:r>
      <w:r w:rsidR="00D03827" w:rsidRPr="00F86851">
        <w:rPr>
          <w:rFonts w:ascii="SimSun" w:hAnsi="SimSun" w:hint="eastAsia"/>
          <w:sz w:val="21"/>
        </w:rPr>
        <w:t>，</w:t>
      </w:r>
      <w:r w:rsidR="00286BD7" w:rsidRPr="00F86851">
        <w:rPr>
          <w:rFonts w:ascii="SimSun" w:hAnsi="SimSun" w:hint="eastAsia"/>
          <w:sz w:val="21"/>
        </w:rPr>
        <w:t>其中解释了“国际检索和初步审查指南”在欧洲专利局的落实情况。PCT</w:t>
      </w:r>
      <w:r w:rsidR="005A42FD" w:rsidRPr="00F86851">
        <w:rPr>
          <w:rFonts w:ascii="SimSun" w:hAnsi="SimSun" w:hint="eastAsia"/>
          <w:sz w:val="21"/>
        </w:rPr>
        <w:t>申请是与依</w:t>
      </w:r>
      <w:r w:rsidR="00286BD7" w:rsidRPr="00F86851">
        <w:rPr>
          <w:rFonts w:ascii="SimSun" w:hAnsi="SimSun" w:hint="eastAsia"/>
          <w:sz w:val="21"/>
        </w:rPr>
        <w:t>《欧洲专利公约》的申请综合处理的，并认可欧洲专利局和涉及两种情况的同一个审查员的书面意见。</w:t>
      </w:r>
    </w:p>
    <w:p w:rsidR="004838AB" w:rsidRPr="00F86851" w:rsidRDefault="00B56059"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澳大利亚知识产权局告知会议，它已于本月启动了一项试验，</w:t>
      </w:r>
      <w:r w:rsidR="00DE4977" w:rsidRPr="00F86851">
        <w:rPr>
          <w:rFonts w:ascii="SimSun" w:hAnsi="SimSun" w:hint="eastAsia"/>
          <w:sz w:val="21"/>
        </w:rPr>
        <w:t>请申请人在进入国家阶段时</w:t>
      </w:r>
      <w:r w:rsidR="009B1967" w:rsidRPr="00F86851">
        <w:rPr>
          <w:rFonts w:ascii="SimSun" w:hAnsi="SimSun" w:hint="eastAsia"/>
          <w:sz w:val="21"/>
        </w:rPr>
        <w:t>先</w:t>
      </w:r>
      <w:r w:rsidR="00DE4977" w:rsidRPr="00F86851">
        <w:rPr>
          <w:rFonts w:ascii="SimSun" w:hAnsi="SimSun" w:hint="eastAsia"/>
          <w:sz w:val="21"/>
        </w:rPr>
        <w:t>考虑</w:t>
      </w:r>
      <w:r w:rsidR="009B1967" w:rsidRPr="00F86851">
        <w:rPr>
          <w:rFonts w:ascii="SimSun" w:hAnsi="SimSun" w:hint="eastAsia"/>
          <w:sz w:val="21"/>
        </w:rPr>
        <w:t>书面意见或国际检索和初步审查报告，对书面意见或报告作出修改和/或提出意见，然后再开始国家审查。这项试验将至少运行至2016年末。</w:t>
      </w:r>
    </w:p>
    <w:p w:rsidR="004838AB" w:rsidRPr="00F86851" w:rsidRDefault="00CD1BAD" w:rsidP="00054B90">
      <w:pPr>
        <w:pStyle w:val="ONUME"/>
        <w:numPr>
          <w:ilvl w:val="0"/>
          <w:numId w:val="4"/>
        </w:numPr>
        <w:tabs>
          <w:tab w:val="clear" w:pos="567"/>
        </w:tabs>
        <w:overflowPunct w:val="0"/>
        <w:spacing w:afterLines="50" w:after="120" w:line="340" w:lineRule="atLeast"/>
        <w:ind w:left="567"/>
        <w:jc w:val="both"/>
        <w:rPr>
          <w:rFonts w:ascii="SimSun" w:hAnsi="SimSun"/>
          <w:sz w:val="21"/>
        </w:rPr>
      </w:pPr>
      <w:r w:rsidRPr="00F86851">
        <w:rPr>
          <w:rFonts w:ascii="SimSun" w:hAnsi="SimSun" w:hint="eastAsia"/>
          <w:sz w:val="21"/>
        </w:rPr>
        <w:t>会议商定，日本特许厅应</w:t>
      </w:r>
      <w:r w:rsidR="009B1967" w:rsidRPr="00F86851">
        <w:rPr>
          <w:rFonts w:ascii="SimSun" w:hAnsi="SimSun" w:hint="eastAsia"/>
          <w:sz w:val="21"/>
        </w:rPr>
        <w:t>与国际局合作审议所收到的对于文件PCT/MIA/23/8</w:t>
      </w:r>
      <w:r w:rsidRPr="00F86851">
        <w:rPr>
          <w:rFonts w:ascii="SimSun" w:hAnsi="SimSun" w:hint="eastAsia"/>
          <w:sz w:val="21"/>
        </w:rPr>
        <w:t>的附件中各项措施的意见，以便巩固这些措施并推进那些得到</w:t>
      </w:r>
      <w:r w:rsidR="009B1967" w:rsidRPr="00F86851">
        <w:rPr>
          <w:rFonts w:ascii="SimSun" w:hAnsi="SimSun" w:hint="eastAsia"/>
          <w:sz w:val="21"/>
        </w:rPr>
        <w:t>各单位广泛支持的措施。</w:t>
      </w:r>
    </w:p>
    <w:p w:rsidR="004838AB" w:rsidRPr="002B1D0F" w:rsidRDefault="00096CE3" w:rsidP="002B1D0F">
      <w:pPr>
        <w:pStyle w:val="1"/>
        <w:spacing w:beforeLines="100" w:afterLines="50" w:after="120" w:line="340" w:lineRule="atLeast"/>
        <w:rPr>
          <w:rFonts w:ascii="SimHei" w:eastAsia="SimHei" w:hAnsi="SimHei"/>
          <w:b w:val="0"/>
          <w:sz w:val="21"/>
        </w:rPr>
      </w:pPr>
      <w:r w:rsidRPr="002B1D0F">
        <w:rPr>
          <w:rFonts w:ascii="SimHei" w:eastAsia="SimHei" w:hAnsi="SimHei" w:hint="eastAsia"/>
          <w:b w:val="0"/>
          <w:sz w:val="21"/>
        </w:rPr>
        <w:t>议程项目10：受理局向国际检索单位传送</w:t>
      </w:r>
      <w:r w:rsidR="00477FCA" w:rsidRPr="002B1D0F">
        <w:rPr>
          <w:rFonts w:ascii="SimHei" w:eastAsia="SimHei" w:hAnsi="SimHei" w:hint="eastAsia"/>
          <w:b w:val="0"/>
          <w:sz w:val="21"/>
        </w:rPr>
        <w:t>在先</w:t>
      </w:r>
      <w:r w:rsidRPr="002B1D0F">
        <w:rPr>
          <w:rFonts w:ascii="SimHei" w:eastAsia="SimHei" w:hAnsi="SimHei" w:hint="eastAsia"/>
          <w:b w:val="0"/>
          <w:sz w:val="21"/>
        </w:rPr>
        <w:t>检索和/或分类结果</w:t>
      </w:r>
    </w:p>
    <w:p w:rsidR="004838AB" w:rsidRPr="00F86851" w:rsidRDefault="00DF53D5"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讨论依据文件PCT/MIA/23/3进行。</w:t>
      </w:r>
    </w:p>
    <w:p w:rsidR="004838AB" w:rsidRPr="00F86851" w:rsidRDefault="0077377B"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各单位</w:t>
      </w:r>
      <w:r w:rsidR="000F7B54" w:rsidRPr="00F86851">
        <w:rPr>
          <w:rFonts w:ascii="SimSun" w:hAnsi="SimSun" w:hint="eastAsia"/>
          <w:sz w:val="21"/>
        </w:rPr>
        <w:t>对载于该文件的PCT</w:t>
      </w:r>
      <w:r w:rsidR="00CD1BAD" w:rsidRPr="00F86851">
        <w:rPr>
          <w:rFonts w:ascii="SimSun" w:hAnsi="SimSun" w:hint="eastAsia"/>
          <w:sz w:val="21"/>
        </w:rPr>
        <w:t>实施细则的拟议修订表示支持，并指出这</w:t>
      </w:r>
      <w:r w:rsidR="000F7B54" w:rsidRPr="00F86851">
        <w:rPr>
          <w:rFonts w:ascii="SimSun" w:hAnsi="SimSun" w:hint="eastAsia"/>
          <w:sz w:val="21"/>
        </w:rPr>
        <w:t>将妥善处理细则</w:t>
      </w:r>
      <w:r w:rsidR="000F7B54" w:rsidRPr="00F86851">
        <w:rPr>
          <w:rFonts w:ascii="SimSun" w:hAnsi="SimSun"/>
          <w:sz w:val="21"/>
        </w:rPr>
        <w:t>23</w:t>
      </w:r>
      <w:r w:rsidR="00D27AB7">
        <w:rPr>
          <w:rFonts w:ascii="SimSun" w:hAnsi="SimSun" w:hint="eastAsia"/>
          <w:sz w:val="21"/>
        </w:rPr>
        <w:t>之二</w:t>
      </w:r>
      <w:r w:rsidR="000F7B54" w:rsidRPr="00F86851">
        <w:rPr>
          <w:rFonts w:ascii="SimSun" w:hAnsi="SimSun"/>
          <w:sz w:val="21"/>
        </w:rPr>
        <w:t>.2(a)</w:t>
      </w:r>
      <w:r w:rsidR="00306C96" w:rsidRPr="00F86851">
        <w:rPr>
          <w:rFonts w:ascii="SimSun" w:hAnsi="SimSun" w:hint="eastAsia"/>
          <w:sz w:val="21"/>
        </w:rPr>
        <w:t>和条约第</w:t>
      </w:r>
      <w:r w:rsidR="000F7B54" w:rsidRPr="00F86851">
        <w:rPr>
          <w:rFonts w:ascii="SimSun" w:hAnsi="SimSun"/>
          <w:sz w:val="21"/>
        </w:rPr>
        <w:t>30</w:t>
      </w:r>
      <w:r w:rsidR="00306C96" w:rsidRPr="00F86851">
        <w:rPr>
          <w:rFonts w:ascii="SimSun" w:hAnsi="SimSun" w:hint="eastAsia"/>
          <w:sz w:val="21"/>
        </w:rPr>
        <w:t>条</w:t>
      </w:r>
      <w:r w:rsidR="000F7B54" w:rsidRPr="00F86851">
        <w:rPr>
          <w:rFonts w:ascii="SimSun" w:hAnsi="SimSun"/>
          <w:sz w:val="21"/>
        </w:rPr>
        <w:t>(2)(a)</w:t>
      </w:r>
      <w:r w:rsidR="000F7B54" w:rsidRPr="00F86851">
        <w:rPr>
          <w:rFonts w:ascii="SimSun" w:hAnsi="SimSun" w:hint="eastAsia"/>
          <w:sz w:val="21"/>
        </w:rPr>
        <w:t>(</w:t>
      </w:r>
      <w:r w:rsidR="00477FCA" w:rsidRPr="00F86851">
        <w:rPr>
          <w:rFonts w:ascii="SimSun" w:hAnsi="SimSun" w:hint="eastAsia"/>
          <w:sz w:val="21"/>
        </w:rPr>
        <w:t>其</w:t>
      </w:r>
      <w:r w:rsidR="000F7B54" w:rsidRPr="00F86851">
        <w:rPr>
          <w:rFonts w:ascii="SimSun" w:hAnsi="SimSun" w:hint="eastAsia"/>
          <w:sz w:val="21"/>
        </w:rPr>
        <w:t>适用的依据是</w:t>
      </w:r>
      <w:r w:rsidR="00306C96" w:rsidRPr="00F86851">
        <w:rPr>
          <w:rFonts w:ascii="SimSun" w:hAnsi="SimSun" w:hint="eastAsia"/>
          <w:sz w:val="21"/>
        </w:rPr>
        <w:t>条约第</w:t>
      </w:r>
      <w:r w:rsidR="000F7B54" w:rsidRPr="00F86851">
        <w:rPr>
          <w:rFonts w:ascii="SimSun" w:hAnsi="SimSun" w:hint="eastAsia"/>
          <w:sz w:val="21"/>
        </w:rPr>
        <w:t>30</w:t>
      </w:r>
      <w:r w:rsidR="00306C96" w:rsidRPr="00F86851">
        <w:rPr>
          <w:rFonts w:ascii="SimSun" w:hAnsi="SimSun" w:hint="eastAsia"/>
          <w:sz w:val="21"/>
        </w:rPr>
        <w:t>条</w:t>
      </w:r>
      <w:r w:rsidR="000F7B54" w:rsidRPr="00F86851">
        <w:rPr>
          <w:rFonts w:ascii="SimSun" w:hAnsi="SimSun" w:hint="eastAsia"/>
          <w:sz w:val="21"/>
        </w:rPr>
        <w:t>(3)和细则</w:t>
      </w:r>
      <w:r w:rsidR="000F7B54" w:rsidRPr="00F86851">
        <w:rPr>
          <w:rFonts w:ascii="SimSun" w:hAnsi="SimSun"/>
          <w:sz w:val="21"/>
        </w:rPr>
        <w:t>94.1</w:t>
      </w:r>
      <w:r w:rsidR="00D27AB7">
        <w:rPr>
          <w:rFonts w:ascii="SimSun" w:hAnsi="SimSun" w:hint="eastAsia"/>
          <w:sz w:val="21"/>
        </w:rPr>
        <w:t>之二</w:t>
      </w:r>
      <w:r w:rsidR="00306C96" w:rsidRPr="00F86851">
        <w:rPr>
          <w:rFonts w:ascii="SimSun" w:hAnsi="SimSun" w:hint="eastAsia"/>
          <w:sz w:val="21"/>
        </w:rPr>
        <w:t>)</w:t>
      </w:r>
      <w:r w:rsidR="000F7B54" w:rsidRPr="00F86851">
        <w:rPr>
          <w:rFonts w:ascii="SimSun" w:hAnsi="SimSun" w:hint="eastAsia"/>
          <w:sz w:val="21"/>
        </w:rPr>
        <w:t>之间的明显冲突</w:t>
      </w:r>
      <w:r w:rsidR="00477FCA" w:rsidRPr="00F86851">
        <w:rPr>
          <w:rFonts w:ascii="SimSun" w:hAnsi="SimSun" w:hint="eastAsia"/>
          <w:sz w:val="21"/>
        </w:rPr>
        <w:t>，从而为</w:t>
      </w:r>
      <w:r w:rsidR="00CD1BAD" w:rsidRPr="00F86851">
        <w:rPr>
          <w:rFonts w:ascii="SimSun" w:hAnsi="SimSun" w:hint="eastAsia"/>
          <w:sz w:val="21"/>
        </w:rPr>
        <w:t>受理局提供进一步的澄清。一些单位指出，有必要在</w:t>
      </w:r>
      <w:r w:rsidR="00E43761">
        <w:rPr>
          <w:rFonts w:ascii="SimSun" w:hAnsi="SimSun" w:hint="eastAsia"/>
          <w:sz w:val="21"/>
        </w:rPr>
        <w:t>《</w:t>
      </w:r>
      <w:r w:rsidR="00CD1BAD" w:rsidRPr="00F86851">
        <w:rPr>
          <w:rFonts w:ascii="SimSun" w:hAnsi="SimSun" w:hint="eastAsia"/>
          <w:sz w:val="21"/>
        </w:rPr>
        <w:t>受理局指南</w:t>
      </w:r>
      <w:r w:rsidR="00E43761">
        <w:rPr>
          <w:rFonts w:ascii="SimSun" w:hAnsi="SimSun" w:hint="eastAsia"/>
          <w:sz w:val="21"/>
        </w:rPr>
        <w:t>》</w:t>
      </w:r>
      <w:r w:rsidR="00CD1BAD" w:rsidRPr="00F86851">
        <w:rPr>
          <w:rFonts w:ascii="SimSun" w:hAnsi="SimSun" w:hint="eastAsia"/>
          <w:sz w:val="21"/>
        </w:rPr>
        <w:t>中就</w:t>
      </w:r>
      <w:r w:rsidR="00477FCA" w:rsidRPr="00F86851">
        <w:rPr>
          <w:rFonts w:ascii="SimSun" w:hAnsi="SimSun" w:hint="eastAsia"/>
          <w:sz w:val="21"/>
        </w:rPr>
        <w:t>这一问题提供进一步的指导。</w:t>
      </w:r>
    </w:p>
    <w:p w:rsidR="004838AB" w:rsidRPr="00F86851" w:rsidRDefault="008B3317"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若干单位</w:t>
      </w:r>
      <w:r w:rsidR="005C1179" w:rsidRPr="00F86851">
        <w:rPr>
          <w:rFonts w:ascii="SimSun" w:hAnsi="SimSun" w:hint="eastAsia"/>
          <w:sz w:val="21"/>
        </w:rPr>
        <w:t>称</w:t>
      </w:r>
      <w:r w:rsidRPr="00F86851">
        <w:rPr>
          <w:rFonts w:ascii="SimSun" w:hAnsi="SimSun" w:hint="eastAsia"/>
          <w:sz w:val="21"/>
        </w:rPr>
        <w:t>，它们</w:t>
      </w:r>
      <w:r w:rsidR="007E1A82" w:rsidRPr="00F86851">
        <w:rPr>
          <w:rFonts w:ascii="SimSun" w:hAnsi="SimSun" w:hint="eastAsia"/>
          <w:sz w:val="21"/>
        </w:rPr>
        <w:t>想要通知国际局细则23</w:t>
      </w:r>
      <w:r w:rsidR="00D27AB7">
        <w:rPr>
          <w:rFonts w:ascii="SimSun" w:hAnsi="SimSun" w:hint="eastAsia"/>
          <w:sz w:val="21"/>
        </w:rPr>
        <w:t>之二</w:t>
      </w:r>
      <w:r w:rsidR="007E1A82" w:rsidRPr="00F86851">
        <w:rPr>
          <w:rFonts w:ascii="SimSun" w:hAnsi="SimSun" w:hint="eastAsia"/>
          <w:sz w:val="21"/>
        </w:rPr>
        <w:t>与其国内法不兼容，不论是否如文件中所建议的对细则23</w:t>
      </w:r>
      <w:proofErr w:type="gramStart"/>
      <w:r w:rsidR="007E1A82" w:rsidRPr="00F86851">
        <w:rPr>
          <w:rFonts w:ascii="SimSun" w:hAnsi="SimSun" w:hint="eastAsia"/>
          <w:sz w:val="21"/>
        </w:rPr>
        <w:t>作出</w:t>
      </w:r>
      <w:proofErr w:type="gramEnd"/>
      <w:r w:rsidR="007E1A82" w:rsidRPr="00F86851">
        <w:rPr>
          <w:rFonts w:ascii="SimSun" w:hAnsi="SimSun" w:hint="eastAsia"/>
          <w:sz w:val="21"/>
        </w:rPr>
        <w:t>进一步的拟议修订。</w:t>
      </w:r>
    </w:p>
    <w:p w:rsidR="004838AB" w:rsidRPr="00F86851" w:rsidRDefault="005C1179"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在一些单位提问之后，国际局表示它将愿意进一步考虑修改现有请求书表格的建议，尽可能争取增加一个选中框，以便使申请人</w:t>
      </w:r>
      <w:r w:rsidR="00A60230" w:rsidRPr="00F86851">
        <w:rPr>
          <w:rFonts w:ascii="SimSun" w:hAnsi="SimSun" w:hint="eastAsia"/>
          <w:sz w:val="21"/>
        </w:rPr>
        <w:t>能够</w:t>
      </w:r>
      <w:r w:rsidRPr="00F86851">
        <w:rPr>
          <w:rFonts w:ascii="SimSun" w:hAnsi="SimSun" w:hint="eastAsia"/>
          <w:sz w:val="21"/>
        </w:rPr>
        <w:t>指明其授权受理局向国际检索单位传送在线检索和分类结果。</w:t>
      </w:r>
    </w:p>
    <w:p w:rsidR="004838AB" w:rsidRPr="00F86851" w:rsidRDefault="007D70B5"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针对</w:t>
      </w:r>
      <w:r w:rsidR="005C5D14" w:rsidRPr="00F86851">
        <w:rPr>
          <w:rFonts w:ascii="SimSun" w:hAnsi="SimSun" w:hint="eastAsia"/>
          <w:sz w:val="21"/>
        </w:rPr>
        <w:t>一个单位询问利用</w:t>
      </w:r>
      <w:proofErr w:type="spellStart"/>
      <w:r w:rsidR="005C5D14" w:rsidRPr="00F86851">
        <w:rPr>
          <w:rFonts w:ascii="SimSun" w:hAnsi="SimSun"/>
          <w:sz w:val="21"/>
        </w:rPr>
        <w:t>eSearchCopy</w:t>
      </w:r>
      <w:proofErr w:type="spellEnd"/>
      <w:r w:rsidR="005C5D14" w:rsidRPr="00F86851">
        <w:rPr>
          <w:rFonts w:ascii="SimSun" w:hAnsi="SimSun" w:hint="eastAsia"/>
          <w:sz w:val="21"/>
        </w:rPr>
        <w:t>在各局之间传送在先检索和/</w:t>
      </w:r>
      <w:r w:rsidRPr="00F86851">
        <w:rPr>
          <w:rFonts w:ascii="SimSun" w:hAnsi="SimSun" w:hint="eastAsia"/>
          <w:sz w:val="21"/>
        </w:rPr>
        <w:t>或分类是否可以与</w:t>
      </w:r>
      <w:r w:rsidR="005C5D14" w:rsidRPr="00F86851">
        <w:rPr>
          <w:rFonts w:ascii="SimSun" w:hAnsi="SimSun" w:hint="eastAsia"/>
          <w:sz w:val="21"/>
        </w:rPr>
        <w:t>检索副本</w:t>
      </w:r>
      <w:r w:rsidRPr="00F86851">
        <w:rPr>
          <w:rFonts w:ascii="SimSun" w:hAnsi="SimSun" w:hint="eastAsia"/>
          <w:sz w:val="21"/>
        </w:rPr>
        <w:t>分别</w:t>
      </w:r>
      <w:r w:rsidR="005C5D14" w:rsidRPr="00F86851">
        <w:rPr>
          <w:rFonts w:ascii="SimSun" w:hAnsi="SimSun" w:hint="eastAsia"/>
          <w:sz w:val="21"/>
        </w:rPr>
        <w:t>传送，</w:t>
      </w:r>
      <w:r w:rsidR="00724B37" w:rsidRPr="00F86851">
        <w:rPr>
          <w:rFonts w:ascii="SimSun" w:hAnsi="SimSun" w:hint="eastAsia"/>
          <w:sz w:val="21"/>
        </w:rPr>
        <w:t>国际局表示它将就有待受理局遵循的程序提供指导。</w:t>
      </w:r>
    </w:p>
    <w:p w:rsidR="004838AB" w:rsidRPr="00F86851" w:rsidRDefault="008B294F" w:rsidP="00054B90">
      <w:pPr>
        <w:pStyle w:val="ONUME"/>
        <w:numPr>
          <w:ilvl w:val="0"/>
          <w:numId w:val="4"/>
        </w:numPr>
        <w:tabs>
          <w:tab w:val="clear" w:pos="567"/>
        </w:tabs>
        <w:overflowPunct w:val="0"/>
        <w:spacing w:afterLines="50" w:after="120" w:line="340" w:lineRule="atLeast"/>
        <w:ind w:left="567"/>
        <w:jc w:val="both"/>
        <w:rPr>
          <w:rFonts w:ascii="SimSun" w:hAnsi="SimSun"/>
          <w:sz w:val="21"/>
        </w:rPr>
      </w:pPr>
      <w:r w:rsidRPr="00F86851">
        <w:rPr>
          <w:rFonts w:ascii="SimSun" w:hAnsi="SimSun" w:hint="eastAsia"/>
          <w:sz w:val="21"/>
        </w:rPr>
        <w:t>会议注意到文件PCT/MIA/23/3的内容，并对国际局向PCT工作组提交拟议修订以供审议的打算表示欢迎。</w:t>
      </w:r>
    </w:p>
    <w:p w:rsidR="004838AB" w:rsidRPr="002B1D0F" w:rsidRDefault="00D43D3C" w:rsidP="002B1D0F">
      <w:pPr>
        <w:pStyle w:val="1"/>
        <w:spacing w:beforeLines="100" w:afterLines="50" w:after="120" w:line="340" w:lineRule="atLeast"/>
        <w:rPr>
          <w:rFonts w:ascii="SimHei" w:eastAsia="SimHei" w:hAnsi="SimHei"/>
          <w:b w:val="0"/>
          <w:sz w:val="21"/>
        </w:rPr>
      </w:pPr>
      <w:r w:rsidRPr="002B1D0F">
        <w:rPr>
          <w:rFonts w:ascii="SimHei" w:eastAsia="SimHei" w:hAnsi="SimHei" w:hint="eastAsia"/>
          <w:b w:val="0"/>
          <w:sz w:val="21"/>
        </w:rPr>
        <w:t>议程项目11：PCT DIRECT——旨在增加PCT使用的新服务</w:t>
      </w:r>
    </w:p>
    <w:p w:rsidR="004838AB" w:rsidRPr="00F86851" w:rsidRDefault="00D43D3C"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讨论依据文件PCT/MIA/23/13进行。</w:t>
      </w:r>
    </w:p>
    <w:p w:rsidR="004838AB" w:rsidRPr="00F86851" w:rsidRDefault="00D43D3C"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若干单位表示它们对于欧洲专利局提供的新服务很感兴趣，</w:t>
      </w:r>
      <w:r w:rsidR="00FD1386" w:rsidRPr="00F86851">
        <w:rPr>
          <w:rFonts w:ascii="SimSun" w:hAnsi="SimSun" w:hint="eastAsia"/>
          <w:sz w:val="21"/>
        </w:rPr>
        <w:t>并指出了该项服务在</w:t>
      </w:r>
      <w:r w:rsidR="00BF2C3B" w:rsidRPr="00F86851">
        <w:rPr>
          <w:rFonts w:ascii="SimSun" w:hAnsi="SimSun" w:hint="eastAsia"/>
          <w:sz w:val="21"/>
        </w:rPr>
        <w:t>进一步</w:t>
      </w:r>
      <w:r w:rsidR="00FD1386" w:rsidRPr="00F86851">
        <w:rPr>
          <w:rFonts w:ascii="SimSun" w:hAnsi="SimSun" w:hint="eastAsia"/>
          <w:sz w:val="21"/>
        </w:rPr>
        <w:t>关联对</w:t>
      </w:r>
      <w:r w:rsidR="00CF4755" w:rsidRPr="00F86851">
        <w:rPr>
          <w:rFonts w:ascii="SimSun" w:hAnsi="SimSun" w:hint="eastAsia"/>
          <w:sz w:val="21"/>
        </w:rPr>
        <w:t>在国际申请中要求了优先权的</w:t>
      </w:r>
      <w:r w:rsidR="00FD1386" w:rsidRPr="00F86851">
        <w:rPr>
          <w:rFonts w:ascii="SimSun" w:hAnsi="SimSun" w:hint="eastAsia"/>
          <w:sz w:val="21"/>
        </w:rPr>
        <w:t>在先申请进行检索和审查与</w:t>
      </w:r>
      <w:r w:rsidR="00403EF6" w:rsidRPr="00F86851">
        <w:rPr>
          <w:rFonts w:ascii="SimSun" w:hAnsi="SimSun" w:hint="eastAsia"/>
          <w:sz w:val="21"/>
        </w:rPr>
        <w:t>PCT</w:t>
      </w:r>
      <w:r w:rsidR="00CF4755" w:rsidRPr="00F86851">
        <w:rPr>
          <w:rFonts w:ascii="SimSun" w:hAnsi="SimSun" w:hint="eastAsia"/>
          <w:sz w:val="21"/>
        </w:rPr>
        <w:t>程序的国际阶段</w:t>
      </w:r>
      <w:r w:rsidRPr="00F86851">
        <w:rPr>
          <w:rFonts w:ascii="SimSun" w:hAnsi="SimSun" w:hint="eastAsia"/>
          <w:sz w:val="21"/>
        </w:rPr>
        <w:t>可以发挥的作用</w:t>
      </w:r>
      <w:r w:rsidR="003E3830" w:rsidRPr="00F86851">
        <w:rPr>
          <w:rFonts w:ascii="SimSun" w:hAnsi="SimSun" w:hint="eastAsia"/>
          <w:sz w:val="21"/>
        </w:rPr>
        <w:t>。</w:t>
      </w:r>
    </w:p>
    <w:p w:rsidR="004838AB" w:rsidRPr="00F86851" w:rsidRDefault="00D43D3C" w:rsidP="00054B90">
      <w:pPr>
        <w:pStyle w:val="ONUME"/>
        <w:numPr>
          <w:ilvl w:val="0"/>
          <w:numId w:val="4"/>
        </w:numPr>
        <w:tabs>
          <w:tab w:val="clear" w:pos="567"/>
        </w:tabs>
        <w:overflowPunct w:val="0"/>
        <w:spacing w:afterLines="50" w:after="120" w:line="340" w:lineRule="atLeast"/>
        <w:ind w:left="567"/>
        <w:jc w:val="both"/>
        <w:rPr>
          <w:rFonts w:ascii="SimSun" w:hAnsi="SimSun"/>
          <w:sz w:val="21"/>
        </w:rPr>
      </w:pPr>
      <w:r w:rsidRPr="00F86851">
        <w:rPr>
          <w:rFonts w:ascii="SimSun" w:hAnsi="SimSun" w:hint="eastAsia"/>
          <w:sz w:val="21"/>
        </w:rPr>
        <w:t>会议注意到文件PCT/MIA/23/13</w:t>
      </w:r>
      <w:r w:rsidR="00FD1386" w:rsidRPr="00F86851">
        <w:rPr>
          <w:rFonts w:ascii="SimSun" w:hAnsi="SimSun" w:hint="eastAsia"/>
          <w:sz w:val="21"/>
        </w:rPr>
        <w:t>的内容，并请欧洲专利局在将来</w:t>
      </w:r>
      <w:r w:rsidRPr="00F86851">
        <w:rPr>
          <w:rFonts w:ascii="SimSun" w:hAnsi="SimSun" w:hint="eastAsia"/>
          <w:sz w:val="21"/>
        </w:rPr>
        <w:t>的会议中继续告知会议其在新服务方面的经验。</w:t>
      </w:r>
    </w:p>
    <w:p w:rsidR="004838AB" w:rsidRPr="002B1D0F" w:rsidRDefault="00050C69" w:rsidP="002B1D0F">
      <w:pPr>
        <w:pStyle w:val="1"/>
        <w:spacing w:beforeLines="100" w:afterLines="50" w:after="120" w:line="340" w:lineRule="atLeast"/>
        <w:rPr>
          <w:rFonts w:ascii="SimHei" w:eastAsia="SimHei" w:hAnsi="SimHei"/>
          <w:b w:val="0"/>
          <w:sz w:val="21"/>
        </w:rPr>
      </w:pPr>
      <w:r w:rsidRPr="002B1D0F">
        <w:rPr>
          <w:rFonts w:ascii="SimHei" w:eastAsia="SimHei" w:hAnsi="SimHei" w:hint="eastAsia"/>
          <w:b w:val="0"/>
          <w:sz w:val="21"/>
        </w:rPr>
        <w:t>议程项目12：</w:t>
      </w:r>
      <w:r w:rsidR="0085723D" w:rsidRPr="002B1D0F">
        <w:rPr>
          <w:rFonts w:ascii="SimHei" w:eastAsia="SimHei" w:hAnsi="SimHei" w:hint="eastAsia"/>
          <w:b w:val="0"/>
          <w:sz w:val="21"/>
        </w:rPr>
        <w:t>协作检索和审查</w:t>
      </w:r>
      <w:r w:rsidR="006F60D9" w:rsidRPr="002B1D0F">
        <w:rPr>
          <w:rFonts w:ascii="SimHei" w:eastAsia="SimHei" w:hAnsi="SimHei" w:hint="eastAsia"/>
          <w:b w:val="0"/>
          <w:sz w:val="21"/>
        </w:rPr>
        <w:t>——</w:t>
      </w:r>
      <w:r w:rsidR="0085723D" w:rsidRPr="002B1D0F">
        <w:rPr>
          <w:rFonts w:ascii="SimHei" w:eastAsia="SimHei" w:hAnsi="SimHei" w:hint="eastAsia"/>
          <w:b w:val="0"/>
          <w:sz w:val="21"/>
        </w:rPr>
        <w:t>第三次试点工作</w:t>
      </w:r>
    </w:p>
    <w:p w:rsidR="004838AB" w:rsidRPr="00F86851" w:rsidRDefault="0085723D"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讨论依据文件PCT/MIA/23/12进行。</w:t>
      </w:r>
    </w:p>
    <w:p w:rsidR="004838AB" w:rsidRPr="00F86851" w:rsidRDefault="0085723D"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美国专利商标局和</w:t>
      </w:r>
      <w:r w:rsidR="000C2A3D">
        <w:rPr>
          <w:rFonts w:ascii="SimSun" w:hAnsi="SimSun" w:hint="eastAsia"/>
          <w:sz w:val="21"/>
        </w:rPr>
        <w:t>韩国知识产权局</w:t>
      </w:r>
      <w:r w:rsidRPr="00F86851">
        <w:rPr>
          <w:rFonts w:ascii="SimSun" w:hAnsi="SimSun" w:hint="eastAsia"/>
          <w:sz w:val="21"/>
        </w:rPr>
        <w:t>——这两个单位都参与了</w:t>
      </w:r>
      <w:r w:rsidR="00BF1A98" w:rsidRPr="00F86851">
        <w:rPr>
          <w:rFonts w:ascii="SimSun" w:hAnsi="SimSun" w:hint="eastAsia"/>
          <w:sz w:val="21"/>
        </w:rPr>
        <w:t>前两次</w:t>
      </w:r>
      <w:r w:rsidRPr="00F86851">
        <w:rPr>
          <w:rFonts w:ascii="SimSun" w:hAnsi="SimSun" w:hint="eastAsia"/>
          <w:sz w:val="21"/>
        </w:rPr>
        <w:t>协作检索和审查试点工作——称它们还计划参与此次第</w:t>
      </w:r>
      <w:r w:rsidR="00BF1A98" w:rsidRPr="00F86851">
        <w:rPr>
          <w:rFonts w:ascii="SimSun" w:hAnsi="SimSun" w:hint="eastAsia"/>
          <w:sz w:val="21"/>
        </w:rPr>
        <w:t>三次试点</w:t>
      </w:r>
      <w:r w:rsidRPr="00F86851">
        <w:rPr>
          <w:rFonts w:ascii="SimSun" w:hAnsi="SimSun" w:hint="eastAsia"/>
          <w:sz w:val="21"/>
        </w:rPr>
        <w:t>工作，并指出前两次试点工作已经取得了很有前景的初步成果。</w:t>
      </w:r>
      <w:r w:rsidR="002D6397" w:rsidRPr="00F86851">
        <w:rPr>
          <w:rFonts w:ascii="SimSun" w:hAnsi="SimSun" w:hint="eastAsia"/>
          <w:sz w:val="21"/>
        </w:rPr>
        <w:t>在这一背景下</w:t>
      </w:r>
      <w:r w:rsidRPr="00F86851">
        <w:rPr>
          <w:rFonts w:ascii="SimSun" w:hAnsi="SimSun" w:hint="eastAsia"/>
          <w:sz w:val="21"/>
        </w:rPr>
        <w:t>，</w:t>
      </w:r>
      <w:r w:rsidR="00636B5F" w:rsidRPr="00F86851">
        <w:rPr>
          <w:rFonts w:ascii="SimSun" w:hAnsi="SimSun" w:hint="eastAsia"/>
          <w:sz w:val="21"/>
        </w:rPr>
        <w:t>美国专利商标局进一步提及了它与日本特许厅和</w:t>
      </w:r>
      <w:r w:rsidR="000C2A3D">
        <w:rPr>
          <w:rFonts w:ascii="SimSun" w:hAnsi="SimSun" w:hint="eastAsia"/>
          <w:sz w:val="21"/>
        </w:rPr>
        <w:t>韩国知识产权局</w:t>
      </w:r>
      <w:r w:rsidR="00636B5F" w:rsidRPr="00F86851">
        <w:rPr>
          <w:rFonts w:ascii="SimSun" w:hAnsi="SimSun" w:hint="eastAsia"/>
          <w:sz w:val="21"/>
        </w:rPr>
        <w:t>合作正在开展的协作检索试点工作。</w:t>
      </w:r>
    </w:p>
    <w:p w:rsidR="004838AB" w:rsidRPr="00F86851" w:rsidRDefault="00636B5F"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lastRenderedPageBreak/>
        <w:t>一个单位</w:t>
      </w:r>
      <w:r w:rsidR="00BF5FCB" w:rsidRPr="00F86851">
        <w:rPr>
          <w:rFonts w:ascii="SimSun" w:hAnsi="SimSun" w:hint="eastAsia"/>
          <w:sz w:val="21"/>
        </w:rPr>
        <w:t>认为</w:t>
      </w:r>
      <w:r w:rsidRPr="00F86851">
        <w:rPr>
          <w:rFonts w:ascii="SimSun" w:hAnsi="SimSun" w:hint="eastAsia"/>
          <w:sz w:val="21"/>
        </w:rPr>
        <w:t>，在启动</w:t>
      </w:r>
      <w:r w:rsidR="00BF5FCB" w:rsidRPr="00F86851">
        <w:rPr>
          <w:rFonts w:ascii="SimSun" w:hAnsi="SimSun" w:hint="eastAsia"/>
          <w:sz w:val="21"/>
        </w:rPr>
        <w:t>第三次</w:t>
      </w:r>
      <w:r w:rsidRPr="00F86851">
        <w:rPr>
          <w:rFonts w:ascii="SimSun" w:hAnsi="SimSun" w:hint="eastAsia"/>
          <w:sz w:val="21"/>
        </w:rPr>
        <w:t>试点工作</w:t>
      </w:r>
      <w:r w:rsidR="00BF5FCB" w:rsidRPr="00F86851">
        <w:rPr>
          <w:rFonts w:ascii="SimSun" w:hAnsi="SimSun" w:hint="eastAsia"/>
          <w:sz w:val="21"/>
        </w:rPr>
        <w:t>之前，有必要对前两次试点工作进行适当分析并对若干问题进行讨论，例如那些与费用</w:t>
      </w:r>
      <w:r w:rsidR="00740FA6" w:rsidRPr="00F86851">
        <w:rPr>
          <w:rFonts w:ascii="SimSun" w:hAnsi="SimSun" w:hint="eastAsia"/>
          <w:sz w:val="21"/>
        </w:rPr>
        <w:t>有关的问题</w:t>
      </w:r>
      <w:r w:rsidR="00BF5FCB" w:rsidRPr="00F86851">
        <w:rPr>
          <w:rFonts w:ascii="SimSun" w:hAnsi="SimSun" w:hint="eastAsia"/>
          <w:sz w:val="21"/>
        </w:rPr>
        <w:t>、下一次试点工作</w:t>
      </w:r>
      <w:r w:rsidR="00740FA6" w:rsidRPr="00F86851">
        <w:rPr>
          <w:rFonts w:ascii="SimSun" w:hAnsi="SimSun" w:hint="eastAsia"/>
          <w:sz w:val="21"/>
        </w:rPr>
        <w:t>所涵盖的申请数量问题和某些具体操作问题。</w:t>
      </w:r>
    </w:p>
    <w:p w:rsidR="004838AB" w:rsidRPr="00F86851" w:rsidRDefault="00FD1386"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在一个单位提问之后</w:t>
      </w:r>
      <w:r w:rsidR="001D22A7" w:rsidRPr="00F86851">
        <w:rPr>
          <w:rFonts w:ascii="SimSun" w:hAnsi="SimSun" w:hint="eastAsia"/>
          <w:sz w:val="21"/>
        </w:rPr>
        <w:t>，欧洲专利局澄清说，将不会让</w:t>
      </w:r>
      <w:r w:rsidR="0099109F" w:rsidRPr="00F86851">
        <w:rPr>
          <w:rFonts w:ascii="SimSun" w:hAnsi="SimSun" w:hint="eastAsia"/>
          <w:sz w:val="21"/>
        </w:rPr>
        <w:t>申请人选择应</w:t>
      </w:r>
      <w:r w:rsidRPr="00F86851">
        <w:rPr>
          <w:rFonts w:ascii="SimSun" w:hAnsi="SimSun" w:hint="eastAsia"/>
          <w:sz w:val="21"/>
        </w:rPr>
        <w:t>编制</w:t>
      </w:r>
      <w:r w:rsidR="001D22A7" w:rsidRPr="00F86851">
        <w:rPr>
          <w:rFonts w:ascii="SimSun" w:hAnsi="SimSun" w:hint="eastAsia"/>
          <w:sz w:val="21"/>
        </w:rPr>
        <w:t>国际协作检索报告的国际单位。它进一步</w:t>
      </w:r>
      <w:r w:rsidR="00F21151" w:rsidRPr="00F86851">
        <w:rPr>
          <w:rFonts w:ascii="SimSun" w:hAnsi="SimSun" w:hint="eastAsia"/>
          <w:sz w:val="21"/>
        </w:rPr>
        <w:t>澄清了</w:t>
      </w:r>
      <w:r w:rsidR="001D22A7" w:rsidRPr="00F86851">
        <w:rPr>
          <w:rFonts w:ascii="SimSun" w:hAnsi="SimSun" w:hint="eastAsia"/>
          <w:sz w:val="21"/>
        </w:rPr>
        <w:t>该试点工作与</w:t>
      </w:r>
      <w:r w:rsidR="00531D09" w:rsidRPr="00F86851">
        <w:rPr>
          <w:rFonts w:ascii="SimSun" w:hAnsi="SimSun" w:hint="eastAsia"/>
          <w:sz w:val="21"/>
        </w:rPr>
        <w:t>目前</w:t>
      </w:r>
      <w:r w:rsidR="00F21151" w:rsidRPr="00F86851">
        <w:rPr>
          <w:rFonts w:ascii="SimSun" w:hAnsi="SimSun" w:hint="eastAsia"/>
          <w:sz w:val="21"/>
        </w:rPr>
        <w:t>补充国际检索制度</w:t>
      </w:r>
      <w:r w:rsidR="00531D09" w:rsidRPr="00F86851">
        <w:rPr>
          <w:rFonts w:ascii="SimSun" w:hAnsi="SimSun" w:hint="eastAsia"/>
          <w:sz w:val="21"/>
        </w:rPr>
        <w:t>之间</w:t>
      </w:r>
      <w:r w:rsidR="00F21151" w:rsidRPr="00F86851">
        <w:rPr>
          <w:rFonts w:ascii="SimSun" w:hAnsi="SimSun" w:hint="eastAsia"/>
          <w:sz w:val="21"/>
        </w:rPr>
        <w:t>的关系，表示协作检索和审查将倾向于成为补充国际检索制度的补充，而不是替代它。</w:t>
      </w:r>
    </w:p>
    <w:p w:rsidR="004838AB" w:rsidRPr="00F86851" w:rsidRDefault="00914CF5" w:rsidP="00054B90">
      <w:pPr>
        <w:pStyle w:val="ONUME"/>
        <w:numPr>
          <w:ilvl w:val="0"/>
          <w:numId w:val="4"/>
        </w:numPr>
        <w:tabs>
          <w:tab w:val="clear" w:pos="567"/>
        </w:tabs>
        <w:overflowPunct w:val="0"/>
        <w:spacing w:afterLines="50" w:after="120" w:line="340" w:lineRule="atLeast"/>
        <w:ind w:left="567"/>
        <w:jc w:val="both"/>
        <w:rPr>
          <w:rFonts w:ascii="SimSun" w:hAnsi="SimSun"/>
          <w:sz w:val="21"/>
        </w:rPr>
      </w:pPr>
      <w:r w:rsidRPr="00F86851">
        <w:rPr>
          <w:rFonts w:ascii="SimSun" w:hAnsi="SimSun" w:hint="eastAsia"/>
          <w:sz w:val="21"/>
        </w:rPr>
        <w:t>会议注意到文件PCT/MIA/23/12的内容。</w:t>
      </w:r>
    </w:p>
    <w:p w:rsidR="004838AB" w:rsidRPr="002B1D0F" w:rsidRDefault="00914CF5" w:rsidP="002B1D0F">
      <w:pPr>
        <w:pStyle w:val="1"/>
        <w:spacing w:beforeLines="100" w:afterLines="50" w:after="120" w:line="340" w:lineRule="atLeast"/>
        <w:rPr>
          <w:rFonts w:ascii="SimHei" w:eastAsia="SimHei" w:hAnsi="SimHei"/>
          <w:b w:val="0"/>
          <w:sz w:val="21"/>
        </w:rPr>
      </w:pPr>
      <w:r w:rsidRPr="002B1D0F">
        <w:rPr>
          <w:rFonts w:ascii="SimHei" w:eastAsia="SimHei" w:hAnsi="SimHei" w:hint="eastAsia"/>
          <w:b w:val="0"/>
          <w:sz w:val="21"/>
        </w:rPr>
        <w:t>议程项目13：改进补充国际检索制度</w:t>
      </w:r>
    </w:p>
    <w:p w:rsidR="004838AB" w:rsidRPr="00F86851" w:rsidRDefault="00EF5F9E"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讨论依据文件PCT/MIA/23/4进行。</w:t>
      </w:r>
    </w:p>
    <w:p w:rsidR="00B74086" w:rsidRPr="00B74086" w:rsidRDefault="00B74086" w:rsidP="00B74086">
      <w:pPr>
        <w:pStyle w:val="ONUME"/>
        <w:numPr>
          <w:ilvl w:val="0"/>
          <w:numId w:val="4"/>
        </w:numPr>
        <w:tabs>
          <w:tab w:val="clear" w:pos="567"/>
        </w:tabs>
        <w:overflowPunct w:val="0"/>
        <w:spacing w:afterLines="50" w:after="120" w:line="340" w:lineRule="atLeast"/>
        <w:jc w:val="both"/>
        <w:rPr>
          <w:rFonts w:ascii="SimSun" w:hAnsi="SimSun"/>
          <w:sz w:val="21"/>
        </w:rPr>
      </w:pPr>
      <w:r w:rsidRPr="00B74086">
        <w:rPr>
          <w:rFonts w:ascii="SimSun" w:hAnsi="SimSun" w:hint="eastAsia"/>
          <w:sz w:val="21"/>
        </w:rPr>
        <w:t>所有单位都支持将请求补充国际检索的期限从自优先日起19个月改为22个月，这将与提交国际初步审查要求的期限相一致。</w:t>
      </w:r>
    </w:p>
    <w:p w:rsidR="00B74086" w:rsidRPr="00B74086" w:rsidRDefault="00B74086" w:rsidP="00B74086">
      <w:pPr>
        <w:pStyle w:val="ONUME"/>
        <w:numPr>
          <w:ilvl w:val="0"/>
          <w:numId w:val="4"/>
        </w:numPr>
        <w:tabs>
          <w:tab w:val="clear" w:pos="567"/>
        </w:tabs>
        <w:overflowPunct w:val="0"/>
        <w:spacing w:afterLines="50" w:after="120" w:line="340" w:lineRule="atLeast"/>
        <w:jc w:val="both"/>
        <w:rPr>
          <w:rFonts w:ascii="SimSun" w:hAnsi="SimSun"/>
          <w:sz w:val="21"/>
        </w:rPr>
      </w:pPr>
      <w:r w:rsidRPr="00B74086">
        <w:rPr>
          <w:rFonts w:ascii="SimSun" w:hAnsi="SimSun" w:hint="eastAsia"/>
          <w:sz w:val="21"/>
        </w:rPr>
        <w:t>若干单位对于允许针对经修改的权利要求书可以提出补充国际检索的请求表示关切。这些关切包括这种补充检索将违背将补充检索限定在国家文献或特定语言的文件的初衷，而且经修改的主题应该已经依国际检索和初步审查指南第15.25段的要求进行过检索，以及补充检索将提供的附加价值相对于第二章将非常有限。</w:t>
      </w:r>
    </w:p>
    <w:p w:rsidR="004838AB" w:rsidRPr="00F86851" w:rsidRDefault="00B74086" w:rsidP="00B74086">
      <w:pPr>
        <w:pStyle w:val="ONUME"/>
        <w:numPr>
          <w:ilvl w:val="0"/>
          <w:numId w:val="4"/>
        </w:numPr>
        <w:tabs>
          <w:tab w:val="clear" w:pos="567"/>
        </w:tabs>
        <w:overflowPunct w:val="0"/>
        <w:spacing w:afterLines="50" w:after="120" w:line="340" w:lineRule="atLeast"/>
        <w:jc w:val="both"/>
        <w:rPr>
          <w:rFonts w:ascii="SimSun" w:hAnsi="SimSun"/>
          <w:sz w:val="21"/>
        </w:rPr>
      </w:pPr>
      <w:r w:rsidRPr="00B74086">
        <w:rPr>
          <w:rFonts w:ascii="SimSun" w:hAnsi="SimSun" w:hint="eastAsia"/>
          <w:sz w:val="21"/>
        </w:rPr>
        <w:t>若干单位表示，如果引入书面意见作为补充国际检索的一部分，则应当留给提供补充检索的单位自由决定。对此也有对于强制的书面意见可能会阻碍其他单位提供补充国际检索的担忧。其中一些单位还认为，由各单位提供书面意见可能会增加补充国际检索的费用以承担提供意见的额外工作成本。然而，一个单位确实指出这可能有利于对于细则45之二.7(e)(</w:t>
      </w:r>
      <w:proofErr w:type="spellStart"/>
      <w:r w:rsidRPr="00B74086">
        <w:rPr>
          <w:rFonts w:ascii="SimSun" w:hAnsi="SimSun" w:hint="eastAsia"/>
          <w:sz w:val="21"/>
        </w:rPr>
        <w:t>i</w:t>
      </w:r>
      <w:proofErr w:type="spellEnd"/>
      <w:r w:rsidRPr="00B74086">
        <w:rPr>
          <w:rFonts w:ascii="SimSun" w:hAnsi="SimSun" w:hint="eastAsia"/>
          <w:sz w:val="21"/>
        </w:rPr>
        <w:t>)的修订，以便强制性纳入对于引用被认为相关文</w:t>
      </w:r>
      <w:r>
        <w:rPr>
          <w:rFonts w:ascii="SimSun" w:hAnsi="SimSun" w:hint="eastAsia"/>
          <w:sz w:val="21"/>
        </w:rPr>
        <w:t>件的解释。另一个单位认为，它对于补充国际检索报告已提供的意见与“</w:t>
      </w:r>
      <w:r w:rsidRPr="00B74086">
        <w:rPr>
          <w:rFonts w:ascii="SimSun" w:hAnsi="SimSun" w:hint="eastAsia"/>
          <w:sz w:val="21"/>
        </w:rPr>
        <w:t>主要</w:t>
      </w:r>
      <w:r>
        <w:rPr>
          <w:rFonts w:ascii="SimSun" w:hAnsi="SimSun" w:hint="eastAsia"/>
          <w:sz w:val="21"/>
        </w:rPr>
        <w:t>”</w:t>
      </w:r>
      <w:r w:rsidRPr="00B74086">
        <w:rPr>
          <w:rFonts w:ascii="SimSun" w:hAnsi="SimSun" w:hint="eastAsia"/>
          <w:sz w:val="21"/>
        </w:rPr>
        <w:t>国际检索所附书面意见提供的是同样的标准，但是未能构成</w:t>
      </w:r>
      <w:proofErr w:type="gramStart"/>
      <w:r w:rsidRPr="00B74086">
        <w:rPr>
          <w:rFonts w:ascii="SimSun" w:hAnsi="SimSun" w:hint="eastAsia"/>
          <w:sz w:val="21"/>
        </w:rPr>
        <w:t>依专利</w:t>
      </w:r>
      <w:proofErr w:type="gramEnd"/>
      <w:r w:rsidRPr="00B74086">
        <w:rPr>
          <w:rFonts w:ascii="SimSun" w:hAnsi="SimSun" w:hint="eastAsia"/>
          <w:sz w:val="21"/>
        </w:rPr>
        <w:t>审查高速路(PPH)提出请求的基础，它对此表示遗憾。因此该单位建议，如果单位提供补充国际检索服务，上述意见应该被视作与在第一章或第二章下</w:t>
      </w:r>
      <w:proofErr w:type="gramStart"/>
      <w:r w:rsidRPr="00B74086">
        <w:rPr>
          <w:rFonts w:ascii="SimSun" w:hAnsi="SimSun" w:hint="eastAsia"/>
          <w:sz w:val="21"/>
        </w:rPr>
        <w:t>作出</w:t>
      </w:r>
      <w:proofErr w:type="gramEnd"/>
      <w:r w:rsidRPr="00B74086">
        <w:rPr>
          <w:rFonts w:ascii="SimSun" w:hAnsi="SimSun" w:hint="eastAsia"/>
          <w:sz w:val="21"/>
        </w:rPr>
        <w:t>的任何其他书面意见具有同等效力。</w:t>
      </w:r>
    </w:p>
    <w:p w:rsidR="004838AB" w:rsidRPr="00F86851" w:rsidRDefault="004D2870"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一个单位</w:t>
      </w:r>
      <w:r w:rsidR="0078532B" w:rsidRPr="00F86851">
        <w:rPr>
          <w:rFonts w:ascii="SimSun" w:hAnsi="SimSun" w:hint="eastAsia"/>
          <w:sz w:val="21"/>
        </w:rPr>
        <w:t>(该单位不提供补充国际检索)表示</w:t>
      </w:r>
      <w:r w:rsidRPr="00F86851">
        <w:rPr>
          <w:rFonts w:ascii="SimSun" w:hAnsi="SimSun" w:hint="eastAsia"/>
          <w:sz w:val="21"/>
        </w:rPr>
        <w:t>，它跟踪了补充国际检索的发展并继续加强对申请人的服务。</w:t>
      </w:r>
    </w:p>
    <w:p w:rsidR="004838AB" w:rsidRPr="00F86851" w:rsidRDefault="00974752"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对于其他可以为补充国际检索提供的改进方面，一个单位表示它</w:t>
      </w:r>
      <w:r w:rsidR="004948B3" w:rsidRPr="00F86851">
        <w:rPr>
          <w:rFonts w:ascii="SimSun" w:hAnsi="SimSun" w:hint="eastAsia"/>
          <w:sz w:val="21"/>
        </w:rPr>
        <w:t>减少</w:t>
      </w:r>
      <w:r w:rsidRPr="00F86851">
        <w:rPr>
          <w:rFonts w:ascii="SimSun" w:hAnsi="SimSun" w:hint="eastAsia"/>
          <w:sz w:val="21"/>
        </w:rPr>
        <w:t>了</w:t>
      </w:r>
      <w:r w:rsidR="00BB7FAF" w:rsidRPr="00F86851">
        <w:rPr>
          <w:rFonts w:ascii="SimSun" w:hAnsi="SimSun" w:hint="eastAsia"/>
          <w:sz w:val="21"/>
        </w:rPr>
        <w:t>已经进行补充国际检索的</w:t>
      </w:r>
      <w:r w:rsidRPr="00F86851">
        <w:rPr>
          <w:rFonts w:ascii="SimSun" w:hAnsi="SimSun" w:hint="eastAsia"/>
          <w:sz w:val="21"/>
        </w:rPr>
        <w:t>申请进入国际阶段的费用，</w:t>
      </w:r>
      <w:r w:rsidR="00BB7FAF" w:rsidRPr="00F86851">
        <w:rPr>
          <w:rFonts w:ascii="SimSun" w:hAnsi="SimSun" w:hint="eastAsia"/>
          <w:sz w:val="21"/>
        </w:rPr>
        <w:t>并建议其他主管局能够对这种申请提供国家阶段的费用减免。</w:t>
      </w:r>
      <w:r w:rsidR="000E2E13" w:rsidRPr="00F86851">
        <w:rPr>
          <w:rFonts w:ascii="SimSun" w:hAnsi="SimSun" w:hint="eastAsia"/>
          <w:sz w:val="21"/>
        </w:rPr>
        <w:t>另一个单位认为如果亚洲一家更大的国际单位提供该服务，</w:t>
      </w:r>
      <w:r w:rsidR="00A67443" w:rsidRPr="00F86851">
        <w:rPr>
          <w:rFonts w:ascii="SimSun" w:hAnsi="SimSun" w:hint="eastAsia"/>
          <w:sz w:val="21"/>
        </w:rPr>
        <w:t>则</w:t>
      </w:r>
      <w:r w:rsidR="000E2E13" w:rsidRPr="00F86851">
        <w:rPr>
          <w:rFonts w:ascii="SimSun" w:hAnsi="SimSun" w:hint="eastAsia"/>
          <w:sz w:val="21"/>
        </w:rPr>
        <w:t>补充国际检索的使用率将会增加。</w:t>
      </w:r>
    </w:p>
    <w:p w:rsidR="004838AB" w:rsidRPr="00F86851" w:rsidRDefault="00AD782A" w:rsidP="00054B90">
      <w:pPr>
        <w:pStyle w:val="ONUME"/>
        <w:numPr>
          <w:ilvl w:val="0"/>
          <w:numId w:val="4"/>
        </w:numPr>
        <w:tabs>
          <w:tab w:val="clear" w:pos="567"/>
        </w:tabs>
        <w:overflowPunct w:val="0"/>
        <w:spacing w:afterLines="50" w:after="120" w:line="340" w:lineRule="atLeast"/>
        <w:ind w:left="567"/>
        <w:jc w:val="both"/>
        <w:rPr>
          <w:rFonts w:ascii="SimSun" w:hAnsi="SimSun"/>
          <w:sz w:val="21"/>
        </w:rPr>
      </w:pPr>
      <w:r w:rsidRPr="00F86851">
        <w:rPr>
          <w:rFonts w:ascii="SimSun" w:hAnsi="SimSun" w:hint="eastAsia"/>
          <w:sz w:val="21"/>
        </w:rPr>
        <w:t>会议注意到文件PCT/MIA/23/4的内容。</w:t>
      </w:r>
    </w:p>
    <w:p w:rsidR="004838AB" w:rsidRPr="002B1D0F" w:rsidRDefault="00D82616" w:rsidP="002B1D0F">
      <w:pPr>
        <w:pStyle w:val="1"/>
        <w:spacing w:beforeLines="100" w:afterLines="50" w:after="120" w:line="340" w:lineRule="atLeast"/>
        <w:rPr>
          <w:rFonts w:ascii="SimHei" w:eastAsia="SimHei" w:hAnsi="SimHei"/>
          <w:b w:val="0"/>
          <w:sz w:val="21"/>
        </w:rPr>
      </w:pPr>
      <w:r w:rsidRPr="002B1D0F">
        <w:rPr>
          <w:rFonts w:ascii="SimHei" w:eastAsia="SimHei" w:hAnsi="SimHei" w:hint="eastAsia"/>
          <w:b w:val="0"/>
          <w:sz w:val="21"/>
        </w:rPr>
        <w:t>议程项目14：PCT最低文献量</w:t>
      </w:r>
    </w:p>
    <w:p w:rsidR="004838AB" w:rsidRPr="00D27AB7" w:rsidRDefault="004838AB" w:rsidP="00D27AB7">
      <w:pPr>
        <w:pStyle w:val="2"/>
        <w:spacing w:beforeLines="100" w:afterLines="50" w:after="120" w:line="340" w:lineRule="atLeast"/>
        <w:rPr>
          <w:rFonts w:ascii="SimSun" w:hAnsi="SimSun"/>
          <w:b/>
          <w:sz w:val="21"/>
        </w:rPr>
      </w:pPr>
      <w:r w:rsidRPr="00D27AB7">
        <w:rPr>
          <w:rFonts w:ascii="SimSun" w:hAnsi="SimSun"/>
          <w:b/>
          <w:sz w:val="21"/>
        </w:rPr>
        <w:t>(a)</w:t>
      </w:r>
      <w:r w:rsidRPr="00D27AB7">
        <w:rPr>
          <w:rFonts w:ascii="SimSun" w:hAnsi="SimSun"/>
          <w:b/>
          <w:sz w:val="21"/>
        </w:rPr>
        <w:tab/>
      </w:r>
      <w:r w:rsidR="00AD782A" w:rsidRPr="00D27AB7">
        <w:rPr>
          <w:rFonts w:ascii="SimSun" w:hAnsi="SimSun" w:hint="eastAsia"/>
          <w:b/>
          <w:sz w:val="21"/>
        </w:rPr>
        <w:t>专利文献的定义和范围</w:t>
      </w:r>
    </w:p>
    <w:p w:rsidR="004838AB" w:rsidRPr="00F86851" w:rsidRDefault="00AD782A"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讨论依据文件PCT/MIA/23/5进行。</w:t>
      </w:r>
    </w:p>
    <w:p w:rsidR="004838AB" w:rsidRPr="00F86851" w:rsidRDefault="00AD782A"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所有就该事项发言的单位都支持拟议的重新启动PCT最低文献量特别工作组的工作，并强调了PCT最低文献量</w:t>
      </w:r>
      <w:r w:rsidR="0076238D" w:rsidRPr="00F86851">
        <w:rPr>
          <w:rFonts w:ascii="SimSun" w:hAnsi="SimSun" w:hint="eastAsia"/>
          <w:sz w:val="21"/>
        </w:rPr>
        <w:t>将</w:t>
      </w:r>
      <w:r w:rsidRPr="00F86851">
        <w:rPr>
          <w:rFonts w:ascii="SimSun" w:hAnsi="SimSun" w:hint="eastAsia"/>
          <w:sz w:val="21"/>
        </w:rPr>
        <w:t>数字时代的电子检索</w:t>
      </w:r>
      <w:r w:rsidR="0076238D" w:rsidRPr="00F86851">
        <w:rPr>
          <w:rFonts w:ascii="SimSun" w:hAnsi="SimSun" w:hint="eastAsia"/>
          <w:sz w:val="21"/>
        </w:rPr>
        <w:t>考虑在内</w:t>
      </w:r>
      <w:r w:rsidRPr="00F86851">
        <w:rPr>
          <w:rFonts w:ascii="SimSun" w:hAnsi="SimSun" w:hint="eastAsia"/>
          <w:sz w:val="21"/>
        </w:rPr>
        <w:t>的必要性。</w:t>
      </w:r>
    </w:p>
    <w:p w:rsidR="004838AB" w:rsidRPr="00F86851" w:rsidRDefault="002E4454"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lastRenderedPageBreak/>
        <w:t>若干单位报告了关于编制</w:t>
      </w:r>
      <w:r w:rsidR="006744C3" w:rsidRPr="00F86851">
        <w:rPr>
          <w:rFonts w:ascii="SimSun" w:hAnsi="SimSun" w:hint="eastAsia"/>
          <w:sz w:val="21"/>
        </w:rPr>
        <w:t>本单位</w:t>
      </w:r>
      <w:r w:rsidR="00144CA5" w:rsidRPr="00F86851">
        <w:rPr>
          <w:rFonts w:ascii="SimSun" w:hAnsi="SimSun" w:hint="eastAsia"/>
          <w:sz w:val="21"/>
        </w:rPr>
        <w:t>的</w:t>
      </w:r>
      <w:r w:rsidR="006744C3" w:rsidRPr="00F86851">
        <w:rPr>
          <w:rFonts w:ascii="SimSun" w:hAnsi="SimSun" w:hint="eastAsia"/>
          <w:sz w:val="21"/>
        </w:rPr>
        <w:t>“</w:t>
      </w:r>
      <w:r w:rsidR="008726A4" w:rsidRPr="00F86851">
        <w:rPr>
          <w:rFonts w:ascii="SimSun" w:hAnsi="SimSun" w:hint="eastAsia"/>
          <w:sz w:val="21"/>
        </w:rPr>
        <w:t>权威文档</w:t>
      </w:r>
      <w:r w:rsidR="006744C3" w:rsidRPr="00F86851">
        <w:rPr>
          <w:rFonts w:ascii="SimSun" w:hAnsi="SimSun" w:hint="eastAsia"/>
          <w:sz w:val="21"/>
        </w:rPr>
        <w:t>”</w:t>
      </w:r>
      <w:r w:rsidR="00FC6FFD" w:rsidRPr="00F86851">
        <w:rPr>
          <w:rFonts w:ascii="SimSun" w:hAnsi="SimSun" w:hint="eastAsia"/>
          <w:sz w:val="21"/>
        </w:rPr>
        <w:t>——类似于已经为</w:t>
      </w:r>
      <w:r w:rsidRPr="00F86851">
        <w:rPr>
          <w:rFonts w:ascii="SimSun" w:hAnsi="SimSun" w:hint="eastAsia"/>
          <w:sz w:val="21"/>
        </w:rPr>
        <w:t>知识产权五</w:t>
      </w:r>
      <w:r w:rsidR="00FC6FFD" w:rsidRPr="00F86851">
        <w:rPr>
          <w:rFonts w:ascii="SimSun" w:hAnsi="SimSun" w:hint="eastAsia"/>
          <w:sz w:val="21"/>
        </w:rPr>
        <w:t>局建立的</w:t>
      </w:r>
      <w:r w:rsidR="00773965" w:rsidRPr="00F86851">
        <w:rPr>
          <w:rFonts w:ascii="SimSun" w:hAnsi="SimSun" w:hint="eastAsia"/>
          <w:sz w:val="21"/>
        </w:rPr>
        <w:t>文档</w:t>
      </w:r>
      <w:r w:rsidR="00FC6FFD" w:rsidRPr="00F86851">
        <w:rPr>
          <w:rFonts w:ascii="SimSun" w:hAnsi="SimSun" w:hint="eastAsia"/>
          <w:sz w:val="21"/>
        </w:rPr>
        <w:t>——</w:t>
      </w:r>
      <w:r w:rsidR="00D27AB7">
        <w:rPr>
          <w:rFonts w:ascii="SimSun" w:hAnsi="SimSun" w:hint="eastAsia"/>
          <w:sz w:val="21"/>
        </w:rPr>
        <w:t>的进展。</w:t>
      </w:r>
    </w:p>
    <w:p w:rsidR="004838AB" w:rsidRPr="00F86851" w:rsidRDefault="00B902BE"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加拿大知识产权局建议所有国际单位都应提供一份其已经为检索专利申请而访问过的数据库的清单。</w:t>
      </w:r>
    </w:p>
    <w:p w:rsidR="004838AB" w:rsidRPr="00F86851" w:rsidRDefault="002059E6" w:rsidP="00054B90">
      <w:pPr>
        <w:pStyle w:val="ONUME"/>
        <w:numPr>
          <w:ilvl w:val="0"/>
          <w:numId w:val="4"/>
        </w:numPr>
        <w:tabs>
          <w:tab w:val="clear" w:pos="567"/>
        </w:tabs>
        <w:overflowPunct w:val="0"/>
        <w:spacing w:afterLines="50" w:after="120" w:line="340" w:lineRule="atLeast"/>
        <w:ind w:left="567"/>
        <w:jc w:val="both"/>
        <w:rPr>
          <w:rFonts w:ascii="SimSun" w:hAnsi="SimSun"/>
          <w:sz w:val="21"/>
        </w:rPr>
      </w:pPr>
      <w:r w:rsidRPr="00F86851">
        <w:rPr>
          <w:rFonts w:ascii="SimSun" w:hAnsi="SimSun" w:hint="eastAsia"/>
          <w:sz w:val="21"/>
        </w:rPr>
        <w:t>会议决定PCT最低文献量特别工作组应：</w:t>
      </w:r>
    </w:p>
    <w:p w:rsidR="004838AB" w:rsidRPr="00F86851" w:rsidRDefault="00420163" w:rsidP="00054B90">
      <w:pPr>
        <w:pStyle w:val="ONUME"/>
        <w:numPr>
          <w:ilvl w:val="1"/>
          <w:numId w:val="2"/>
        </w:numPr>
        <w:tabs>
          <w:tab w:val="clear" w:pos="1134"/>
        </w:tabs>
        <w:overflowPunct w:val="0"/>
        <w:spacing w:afterLines="50" w:after="120" w:line="340" w:lineRule="atLeast"/>
        <w:ind w:left="1134"/>
        <w:jc w:val="both"/>
        <w:rPr>
          <w:rFonts w:ascii="SimSun" w:hAnsi="SimSun"/>
          <w:sz w:val="21"/>
        </w:rPr>
      </w:pPr>
      <w:r w:rsidRPr="00F86851">
        <w:rPr>
          <w:rFonts w:ascii="SimSun" w:hAnsi="SimSun" w:hint="eastAsia"/>
          <w:sz w:val="21"/>
        </w:rPr>
        <w:t>就</w:t>
      </w:r>
      <w:r w:rsidR="00014386" w:rsidRPr="00F86851">
        <w:rPr>
          <w:rFonts w:ascii="SimSun" w:hAnsi="SimSun" w:hint="eastAsia"/>
          <w:sz w:val="21"/>
        </w:rPr>
        <w:t>已经向特别工作组提出的问题</w:t>
      </w:r>
      <w:r w:rsidRPr="00F86851">
        <w:rPr>
          <w:rFonts w:ascii="SimSun" w:hAnsi="SimSun" w:hint="eastAsia"/>
          <w:sz w:val="21"/>
        </w:rPr>
        <w:t>开展进一步讨论</w:t>
      </w:r>
      <w:r w:rsidR="00014386" w:rsidRPr="00F86851">
        <w:rPr>
          <w:rFonts w:ascii="SimSun" w:hAnsi="SimSun" w:hint="eastAsia"/>
          <w:sz w:val="21"/>
        </w:rPr>
        <w:t>，并</w:t>
      </w:r>
    </w:p>
    <w:p w:rsidR="004838AB" w:rsidRPr="00F86851" w:rsidRDefault="00420163" w:rsidP="00054B90">
      <w:pPr>
        <w:pStyle w:val="ONUME"/>
        <w:numPr>
          <w:ilvl w:val="1"/>
          <w:numId w:val="2"/>
        </w:numPr>
        <w:tabs>
          <w:tab w:val="clear" w:pos="1134"/>
        </w:tabs>
        <w:overflowPunct w:val="0"/>
        <w:spacing w:afterLines="50" w:after="120" w:line="340" w:lineRule="atLeast"/>
        <w:ind w:left="1134"/>
        <w:jc w:val="both"/>
        <w:rPr>
          <w:rFonts w:ascii="SimSun" w:hAnsi="SimSun"/>
          <w:sz w:val="21"/>
        </w:rPr>
      </w:pPr>
      <w:r w:rsidRPr="00F86851">
        <w:rPr>
          <w:rFonts w:ascii="SimSun" w:hAnsi="SimSun" w:hint="eastAsia"/>
          <w:sz w:val="21"/>
        </w:rPr>
        <w:t>进一步审议加拿大知识产权局在上文第62段中提出的建议。</w:t>
      </w:r>
    </w:p>
    <w:p w:rsidR="004838AB" w:rsidRPr="00D27AB7" w:rsidRDefault="004838AB" w:rsidP="00D27AB7">
      <w:pPr>
        <w:pStyle w:val="2"/>
        <w:spacing w:beforeLines="100" w:afterLines="50" w:after="120" w:line="340" w:lineRule="atLeast"/>
        <w:rPr>
          <w:rFonts w:ascii="SimSun" w:hAnsi="SimSun"/>
          <w:b/>
          <w:sz w:val="21"/>
        </w:rPr>
      </w:pPr>
      <w:r w:rsidRPr="00D27AB7">
        <w:rPr>
          <w:rFonts w:ascii="SimSun" w:hAnsi="SimSun"/>
          <w:b/>
          <w:sz w:val="21"/>
        </w:rPr>
        <w:t>(b)</w:t>
      </w:r>
      <w:r w:rsidRPr="00D27AB7">
        <w:rPr>
          <w:rFonts w:ascii="SimSun" w:hAnsi="SimSun"/>
          <w:b/>
          <w:sz w:val="21"/>
        </w:rPr>
        <w:tab/>
      </w:r>
      <w:r w:rsidR="0066542A" w:rsidRPr="00D27AB7">
        <w:rPr>
          <w:rFonts w:ascii="SimSun" w:hAnsi="SimSun" w:hint="eastAsia"/>
          <w:b/>
          <w:sz w:val="21"/>
        </w:rPr>
        <w:t>纳入印度传统知识</w:t>
      </w:r>
      <w:r w:rsidR="00D53F34" w:rsidRPr="00D27AB7">
        <w:rPr>
          <w:rFonts w:ascii="SimSun" w:hAnsi="SimSun" w:hint="eastAsia"/>
          <w:b/>
          <w:sz w:val="21"/>
        </w:rPr>
        <w:t>数字</w:t>
      </w:r>
      <w:r w:rsidR="0066542A" w:rsidRPr="00D27AB7">
        <w:rPr>
          <w:rFonts w:ascii="SimSun" w:hAnsi="SimSun" w:hint="eastAsia"/>
          <w:b/>
          <w:sz w:val="21"/>
        </w:rPr>
        <w:t>图书馆</w:t>
      </w:r>
    </w:p>
    <w:p w:rsidR="004838AB" w:rsidRPr="00F86851" w:rsidRDefault="0066542A"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讨论依据文件PCT/MIA/23/10进行，印度专利局所做的介绍载于第65至71段。</w:t>
      </w:r>
    </w:p>
    <w:p w:rsidR="004838AB" w:rsidRPr="00F86851" w:rsidRDefault="001F5C26"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印度专利局回顾了在2015年会议上开展的讨论，</w:t>
      </w:r>
      <w:r w:rsidR="000E38CA" w:rsidRPr="00F86851">
        <w:rPr>
          <w:rFonts w:ascii="SimSun" w:hAnsi="SimSun" w:hint="eastAsia"/>
          <w:sz w:val="21"/>
        </w:rPr>
        <w:t>在该届会议上已经提出了对于访问协议草案中的若干条款的关切，特别是关于保密和不公开要求、对使用来自传统知识数字图书馆(TKDL)的引用的统计数据进行监测和报告的必要性，以及如果传统知识数字图书馆访问协议根据协议草案的终止条款被终止，则可能造成国际检索单位失去访问整个PCT最低文献量的权利</w:t>
      </w:r>
      <w:r w:rsidR="00A54D87" w:rsidRPr="00F86851">
        <w:rPr>
          <w:rFonts w:ascii="SimSun" w:hAnsi="SimSun" w:hint="eastAsia"/>
          <w:sz w:val="21"/>
        </w:rPr>
        <w:t>。</w:t>
      </w:r>
    </w:p>
    <w:p w:rsidR="004838AB" w:rsidRPr="00F86851" w:rsidRDefault="0022186A"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对于</w:t>
      </w:r>
      <w:r w:rsidR="00AD6E11" w:rsidRPr="00F86851">
        <w:rPr>
          <w:rFonts w:ascii="SimSun" w:hAnsi="SimSun" w:hint="eastAsia"/>
          <w:sz w:val="21"/>
        </w:rPr>
        <w:t>监测和报告数据的必要性</w:t>
      </w:r>
      <w:r w:rsidRPr="00F86851">
        <w:rPr>
          <w:rFonts w:ascii="SimSun" w:hAnsi="SimSun" w:hint="eastAsia"/>
          <w:sz w:val="21"/>
        </w:rPr>
        <w:t>问题</w:t>
      </w:r>
      <w:r w:rsidR="00AD6E11" w:rsidRPr="00F86851">
        <w:rPr>
          <w:rFonts w:ascii="SimSun" w:hAnsi="SimSun" w:hint="eastAsia"/>
          <w:sz w:val="21"/>
        </w:rPr>
        <w:t>，印度专利局经考虑后不再希望保留这一报告要求，并将据此对访问协议草案作出修改。</w:t>
      </w:r>
    </w:p>
    <w:p w:rsidR="004838AB" w:rsidRPr="00F86851" w:rsidRDefault="0022186A"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对于如果传统知识数字图书馆访问协议根据协议草案的终止条款被终止，则可能造成国际检索单位失去访问整个PCT最低文献量的权利的问题，</w:t>
      </w:r>
      <w:r w:rsidR="002F0F44" w:rsidRPr="00F86851">
        <w:rPr>
          <w:rFonts w:ascii="SimSun" w:hAnsi="SimSun" w:hint="eastAsia"/>
          <w:sz w:val="21"/>
        </w:rPr>
        <w:t>在</w:t>
      </w:r>
      <w:r w:rsidRPr="00F86851">
        <w:rPr>
          <w:rFonts w:ascii="SimSun" w:hAnsi="SimSun" w:hint="eastAsia"/>
          <w:sz w:val="21"/>
        </w:rPr>
        <w:t>印度专利局</w:t>
      </w:r>
      <w:r w:rsidR="002F0F44" w:rsidRPr="00F86851">
        <w:rPr>
          <w:rFonts w:ascii="SimSun" w:hAnsi="SimSun" w:hint="eastAsia"/>
          <w:sz w:val="21"/>
        </w:rPr>
        <w:t>看来</w:t>
      </w:r>
      <w:r w:rsidRPr="00F86851">
        <w:rPr>
          <w:rFonts w:ascii="SimSun" w:hAnsi="SimSun" w:hint="eastAsia"/>
          <w:sz w:val="21"/>
        </w:rPr>
        <w:t>，这些条款和</w:t>
      </w:r>
      <w:r w:rsidR="00C77762" w:rsidRPr="00F86851">
        <w:rPr>
          <w:rFonts w:ascii="SimSun" w:hAnsi="SimSun" w:hint="eastAsia"/>
          <w:sz w:val="21"/>
        </w:rPr>
        <w:t>造成的</w:t>
      </w:r>
      <w:r w:rsidRPr="00F86851">
        <w:rPr>
          <w:rFonts w:ascii="SimSun" w:hAnsi="SimSun" w:hint="eastAsia"/>
          <w:sz w:val="21"/>
        </w:rPr>
        <w:t>影响与</w:t>
      </w:r>
      <w:r w:rsidR="00C77762" w:rsidRPr="00F86851">
        <w:rPr>
          <w:rFonts w:ascii="SimSun" w:hAnsi="SimSun" w:hint="eastAsia"/>
          <w:sz w:val="21"/>
        </w:rPr>
        <w:t>对于</w:t>
      </w:r>
      <w:r w:rsidRPr="00F86851">
        <w:rPr>
          <w:rFonts w:ascii="SimSun" w:hAnsi="SimSun" w:hint="eastAsia"/>
          <w:sz w:val="21"/>
        </w:rPr>
        <w:t>非专利文献</w:t>
      </w:r>
      <w:r w:rsidR="00C77762" w:rsidRPr="00F86851">
        <w:rPr>
          <w:rFonts w:ascii="SimSun" w:hAnsi="SimSun" w:hint="eastAsia"/>
          <w:sz w:val="21"/>
        </w:rPr>
        <w:t>来说，</w:t>
      </w:r>
      <w:r w:rsidR="00D53F34" w:rsidRPr="00F86851">
        <w:rPr>
          <w:rFonts w:ascii="SimSun" w:hAnsi="SimSun" w:hint="eastAsia"/>
          <w:sz w:val="21"/>
        </w:rPr>
        <w:t>与</w:t>
      </w:r>
      <w:r w:rsidRPr="00F86851">
        <w:rPr>
          <w:rFonts w:ascii="SimSun" w:hAnsi="SimSun" w:hint="eastAsia"/>
          <w:sz w:val="21"/>
        </w:rPr>
        <w:t>一个单位</w:t>
      </w:r>
      <w:r w:rsidR="00C77762" w:rsidRPr="00F86851">
        <w:rPr>
          <w:rFonts w:ascii="SimSun" w:hAnsi="SimSun" w:hint="eastAsia"/>
          <w:sz w:val="21"/>
        </w:rPr>
        <w:t>由于没有支付订阅费而</w:t>
      </w:r>
      <w:r w:rsidRPr="00F86851">
        <w:rPr>
          <w:rFonts w:ascii="SimSun" w:hAnsi="SimSun" w:hint="eastAsia"/>
          <w:sz w:val="21"/>
        </w:rPr>
        <w:t>失去访问</w:t>
      </w:r>
      <w:r w:rsidR="00C77762" w:rsidRPr="00F86851">
        <w:rPr>
          <w:rFonts w:ascii="SimSun" w:hAnsi="SimSun" w:hint="eastAsia"/>
          <w:sz w:val="21"/>
        </w:rPr>
        <w:t>这种非专利文献所适用的条款即使不是完全一样，也是类似的。</w:t>
      </w:r>
      <w:r w:rsidR="002F0F44" w:rsidRPr="00F86851">
        <w:rPr>
          <w:rFonts w:ascii="SimSun" w:hAnsi="SimSun" w:hint="eastAsia"/>
          <w:sz w:val="21"/>
        </w:rPr>
        <w:t>印度专利局认为，</w:t>
      </w:r>
      <w:r w:rsidR="006F2384" w:rsidRPr="00F86851">
        <w:rPr>
          <w:rFonts w:ascii="SimSun" w:hAnsi="SimSun" w:hint="eastAsia"/>
          <w:sz w:val="21"/>
        </w:rPr>
        <w:t>与出版商达成的协议中包含终止条款，即任何一方都可以通知另一方，并且访问可以被终止。</w:t>
      </w:r>
    </w:p>
    <w:p w:rsidR="004838AB" w:rsidRPr="00F86851" w:rsidRDefault="00B33426"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对于载于访问协议草案中的拟议保密和不公开要求，印度专利局</w:t>
      </w:r>
      <w:r w:rsidR="00FB0D0B" w:rsidRPr="00F86851">
        <w:rPr>
          <w:rFonts w:ascii="SimSun" w:hAnsi="SimSun" w:hint="eastAsia"/>
          <w:sz w:val="21"/>
        </w:rPr>
        <w:t>回顾说，在第十届会议上，根据PCT技术合作工作组的请求已经决定审议(除其他外)</w:t>
      </w:r>
      <w:r w:rsidR="0097528B" w:rsidRPr="00F86851">
        <w:rPr>
          <w:rFonts w:ascii="SimSun" w:hAnsi="SimSun" w:hint="eastAsia"/>
          <w:sz w:val="21"/>
        </w:rPr>
        <w:t>将传统知识期刊和数据库纳入PCT最低文献量的问题(文件PCT/MIA/10/4)。特别是该文件的附件一列出了</w:t>
      </w:r>
      <w:r w:rsidR="00603F22" w:rsidRPr="00F86851">
        <w:rPr>
          <w:rFonts w:ascii="SimSun" w:hAnsi="SimSun" w:hint="eastAsia"/>
          <w:sz w:val="21"/>
        </w:rPr>
        <w:t>在PCT最低文献量中增加传统知识期刊的具体标准，这其后构成了将13种这类期刊加入到PCT最低文献量中的基础。PCT/MIA/10/4的附件二提供了若干可被考虑在内的基本标准。</w:t>
      </w:r>
    </w:p>
    <w:p w:rsidR="004838AB" w:rsidRPr="00F86851" w:rsidRDefault="00AF7A3F"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在第十二届会议上已经依据文件PCT/MIA/12/6对最低文献量问题进行了审议。该文件的附件三载有</w:t>
      </w:r>
      <w:r w:rsidR="00B54ABD" w:rsidRPr="00F86851">
        <w:rPr>
          <w:rFonts w:ascii="SimSun" w:hAnsi="SimSun" w:hint="eastAsia"/>
          <w:sz w:val="21"/>
        </w:rPr>
        <w:t>特别工作组牵头人提供的初始提案，其中列出了用于专利文献和非专利文献期刊的若干标准。未就传统知识数据库的标准提出建议，</w:t>
      </w:r>
      <w:r w:rsidR="00C95650" w:rsidRPr="00F86851">
        <w:rPr>
          <w:rFonts w:ascii="SimSun" w:hAnsi="SimSun" w:hint="eastAsia"/>
          <w:sz w:val="21"/>
        </w:rPr>
        <w:t>而将其作为专业数据库对待。因此，有必要对</w:t>
      </w:r>
      <w:r w:rsidR="00AD250E" w:rsidRPr="00F86851">
        <w:rPr>
          <w:rFonts w:ascii="SimSun" w:hAnsi="SimSun" w:hint="eastAsia"/>
          <w:sz w:val="21"/>
        </w:rPr>
        <w:t>开发标准</w:t>
      </w:r>
      <w:r w:rsidR="00C95650" w:rsidRPr="00F86851">
        <w:rPr>
          <w:rFonts w:ascii="SimSun" w:hAnsi="SimSun" w:hint="eastAsia"/>
          <w:sz w:val="21"/>
        </w:rPr>
        <w:t>以在PCT最低文献量中纳入数据库，包括传统知识数据库。令人遗憾的是，后一项任务从未纳入工作组的工作范围，</w:t>
      </w:r>
      <w:r w:rsidR="00AD250E" w:rsidRPr="00F86851">
        <w:rPr>
          <w:rFonts w:ascii="SimSun" w:hAnsi="SimSun" w:hint="eastAsia"/>
          <w:sz w:val="21"/>
        </w:rPr>
        <w:t>而</w:t>
      </w:r>
      <w:r w:rsidR="00C95650" w:rsidRPr="00F86851">
        <w:rPr>
          <w:rFonts w:ascii="SimSun" w:hAnsi="SimSun" w:hint="eastAsia"/>
          <w:sz w:val="21"/>
        </w:rPr>
        <w:t>仍</w:t>
      </w:r>
      <w:r w:rsidR="00A14993" w:rsidRPr="00F86851">
        <w:rPr>
          <w:rFonts w:ascii="SimSun" w:hAnsi="SimSun" w:hint="eastAsia"/>
          <w:sz w:val="21"/>
        </w:rPr>
        <w:t>是一个未决问题</w:t>
      </w:r>
      <w:r w:rsidR="00C95650" w:rsidRPr="00F86851">
        <w:rPr>
          <w:rFonts w:ascii="SimSun" w:hAnsi="SimSun" w:hint="eastAsia"/>
          <w:sz w:val="21"/>
        </w:rPr>
        <w:t>。</w:t>
      </w:r>
    </w:p>
    <w:p w:rsidR="004838AB" w:rsidRPr="00F86851" w:rsidRDefault="00A2552A"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szCs w:val="22"/>
        </w:rPr>
        <w:t>印度专利局表示，对于传统知识数据库的讨论</w:t>
      </w:r>
      <w:r w:rsidR="00FA60C5" w:rsidRPr="00F86851">
        <w:rPr>
          <w:rFonts w:ascii="SimSun" w:hAnsi="SimSun" w:hint="eastAsia"/>
          <w:sz w:val="21"/>
          <w:szCs w:val="22"/>
        </w:rPr>
        <w:t>还</w:t>
      </w:r>
      <w:r w:rsidRPr="00F86851">
        <w:rPr>
          <w:rFonts w:ascii="SimSun" w:hAnsi="SimSun" w:hint="eastAsia"/>
          <w:sz w:val="21"/>
          <w:szCs w:val="22"/>
        </w:rPr>
        <w:t>在WIPO</w:t>
      </w:r>
      <w:r w:rsidR="0090549B" w:rsidRPr="00F86851">
        <w:rPr>
          <w:rFonts w:ascii="SimSun" w:hAnsi="SimSun" w:hint="eastAsia"/>
          <w:sz w:val="21"/>
          <w:szCs w:val="22"/>
        </w:rPr>
        <w:t>“</w:t>
      </w:r>
      <w:r w:rsidRPr="00F86851">
        <w:rPr>
          <w:rFonts w:ascii="SimSun" w:hAnsi="SimSun" w:hint="eastAsia"/>
          <w:sz w:val="21"/>
          <w:szCs w:val="22"/>
        </w:rPr>
        <w:t>知识产权与遗传资源、传统知识和民间文艺政府间委员会</w:t>
      </w:r>
      <w:r w:rsidR="0090549B" w:rsidRPr="00F86851">
        <w:rPr>
          <w:rFonts w:ascii="SimSun" w:hAnsi="SimSun" w:hint="eastAsia"/>
          <w:sz w:val="21"/>
          <w:szCs w:val="22"/>
        </w:rPr>
        <w:t>”</w:t>
      </w:r>
      <w:r w:rsidRPr="00F86851">
        <w:rPr>
          <w:rFonts w:ascii="SimSun" w:hAnsi="SimSun" w:hint="eastAsia"/>
          <w:sz w:val="21"/>
          <w:szCs w:val="22"/>
        </w:rPr>
        <w:t>中得以进一步开展，</w:t>
      </w:r>
      <w:r w:rsidR="00EF2064" w:rsidRPr="00F86851">
        <w:rPr>
          <w:rFonts w:ascii="SimSun" w:hAnsi="SimSun" w:hint="eastAsia"/>
          <w:sz w:val="21"/>
          <w:szCs w:val="22"/>
        </w:rPr>
        <w:t>委员会</w:t>
      </w:r>
      <w:r w:rsidR="0050021B" w:rsidRPr="00F86851">
        <w:rPr>
          <w:rFonts w:ascii="SimSun" w:hAnsi="SimSun" w:hint="eastAsia"/>
          <w:sz w:val="21"/>
          <w:szCs w:val="22"/>
        </w:rPr>
        <w:t>根据其基于文本的</w:t>
      </w:r>
      <w:r w:rsidR="00C16F97" w:rsidRPr="00F86851">
        <w:rPr>
          <w:rFonts w:ascii="SimSun" w:hAnsi="SimSun" w:hint="eastAsia"/>
          <w:sz w:val="21"/>
          <w:szCs w:val="22"/>
        </w:rPr>
        <w:t>磋商</w:t>
      </w:r>
      <w:r w:rsidR="0050021B" w:rsidRPr="00F86851">
        <w:rPr>
          <w:rFonts w:ascii="SimSun" w:hAnsi="SimSun" w:hint="eastAsia"/>
          <w:sz w:val="21"/>
          <w:szCs w:val="22"/>
        </w:rPr>
        <w:t>，目标是就一部或多部国际法律文书的案文达成一致，以确保对传统知识、传统文化表现形式和遗传资源进行有效保护。文件WIPO/GRTKF/IC/28/5</w:t>
      </w:r>
      <w:r w:rsidR="00343B02" w:rsidRPr="00F86851">
        <w:rPr>
          <w:rFonts w:ascii="SimSun" w:hAnsi="SimSun" w:hint="eastAsia"/>
          <w:sz w:val="21"/>
          <w:szCs w:val="22"/>
        </w:rPr>
        <w:t>中</w:t>
      </w:r>
      <w:r w:rsidR="0050021B" w:rsidRPr="00F86851">
        <w:rPr>
          <w:rFonts w:ascii="SimSun" w:hAnsi="SimSun" w:hint="eastAsia"/>
          <w:sz w:val="21"/>
          <w:szCs w:val="22"/>
        </w:rPr>
        <w:t>载有涉及传统知识数据库保密问题的具体条款草案，其中包括在草案第3条之二的条款中规定各成员国的知识产权局应当确保对传统知识数据库中所载的信息予以保密维护，但此</w:t>
      </w:r>
      <w:r w:rsidR="0050021B" w:rsidRPr="00F86851">
        <w:rPr>
          <w:rFonts w:ascii="SimSun" w:hAnsi="SimSun" w:hint="eastAsia"/>
          <w:sz w:val="21"/>
          <w:szCs w:val="22"/>
        </w:rPr>
        <w:lastRenderedPageBreak/>
        <w:t>种信息在专利申请审查期间被列为现有技术的除外。</w:t>
      </w:r>
      <w:r w:rsidR="00C16F97" w:rsidRPr="00F86851">
        <w:rPr>
          <w:rFonts w:ascii="SimSun" w:hAnsi="SimSun" w:hint="eastAsia"/>
          <w:sz w:val="21"/>
          <w:szCs w:val="22"/>
        </w:rPr>
        <w:t>尽管如此，要承认的是IGC中的讨论仍在继续，上文引述的条款草案尚未达成</w:t>
      </w:r>
      <w:r w:rsidR="00697EBD" w:rsidRPr="00F86851">
        <w:rPr>
          <w:rFonts w:ascii="SimSun" w:hAnsi="SimSun" w:hint="eastAsia"/>
          <w:sz w:val="21"/>
          <w:szCs w:val="22"/>
        </w:rPr>
        <w:t>协商一致</w:t>
      </w:r>
      <w:r w:rsidR="00C16F97" w:rsidRPr="00F86851">
        <w:rPr>
          <w:rFonts w:ascii="SimSun" w:hAnsi="SimSun" w:hint="eastAsia"/>
          <w:sz w:val="21"/>
          <w:szCs w:val="22"/>
        </w:rPr>
        <w:t>。</w:t>
      </w:r>
    </w:p>
    <w:p w:rsidR="004838AB" w:rsidRPr="00F86851" w:rsidRDefault="00C72FE9"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szCs w:val="22"/>
        </w:rPr>
        <w:t>印度专利局</w:t>
      </w:r>
      <w:r w:rsidR="0060071E" w:rsidRPr="00F86851">
        <w:rPr>
          <w:rFonts w:ascii="SimSun" w:hAnsi="SimSun" w:hint="eastAsia"/>
          <w:sz w:val="21"/>
          <w:szCs w:val="22"/>
        </w:rPr>
        <w:t>说</w:t>
      </w:r>
      <w:r w:rsidR="00712116" w:rsidRPr="00F86851">
        <w:rPr>
          <w:rFonts w:ascii="SimSun" w:hAnsi="SimSun" w:hint="eastAsia"/>
          <w:sz w:val="21"/>
          <w:szCs w:val="22"/>
        </w:rPr>
        <w:t>，传统知识数据库</w:t>
      </w:r>
      <w:r w:rsidR="00947FD6" w:rsidRPr="00F86851">
        <w:rPr>
          <w:rFonts w:ascii="SimSun" w:hAnsi="SimSun" w:hint="eastAsia"/>
          <w:sz w:val="21"/>
          <w:szCs w:val="22"/>
        </w:rPr>
        <w:t>被视为</w:t>
      </w:r>
      <w:r w:rsidR="006A0464" w:rsidRPr="00F86851">
        <w:rPr>
          <w:rFonts w:ascii="SimSun" w:hAnsi="SimSun" w:hint="eastAsia"/>
          <w:sz w:val="21"/>
          <w:szCs w:val="22"/>
        </w:rPr>
        <w:t>一个专业数据库，且尚未制定对其进行遴选的标准；并指出应用于期刊的标准不能以相同的方式应用于传统知识数据库。</w:t>
      </w:r>
      <w:r w:rsidR="0060071E" w:rsidRPr="00F86851">
        <w:rPr>
          <w:rFonts w:ascii="SimSun" w:hAnsi="SimSun" w:hint="eastAsia"/>
          <w:sz w:val="21"/>
          <w:szCs w:val="22"/>
        </w:rPr>
        <w:t>因此，印度专利局表示，应当根据这一背景和所提供的额外</w:t>
      </w:r>
      <w:r w:rsidR="0060071E" w:rsidRPr="002B1D0F">
        <w:rPr>
          <w:rFonts w:ascii="SimSun" w:hAnsi="SimSun" w:hint="eastAsia"/>
          <w:sz w:val="21"/>
        </w:rPr>
        <w:t>信息</w:t>
      </w:r>
      <w:r w:rsidR="0060071E" w:rsidRPr="00F86851">
        <w:rPr>
          <w:rFonts w:ascii="SimSun" w:hAnsi="SimSun" w:hint="eastAsia"/>
          <w:sz w:val="21"/>
          <w:szCs w:val="22"/>
        </w:rPr>
        <w:t>考虑它对于纳入印度传统知识数字图书馆，特别是其拟议的访问协议草案的要求。</w:t>
      </w:r>
      <w:r w:rsidR="00064612" w:rsidRPr="00F86851">
        <w:rPr>
          <w:rFonts w:ascii="SimSun" w:hAnsi="SimSun" w:hint="eastAsia"/>
          <w:sz w:val="21"/>
          <w:szCs w:val="22"/>
        </w:rPr>
        <w:t>鉴于</w:t>
      </w:r>
      <w:r w:rsidR="0060071E" w:rsidRPr="00F86851">
        <w:rPr>
          <w:rFonts w:ascii="SimSun" w:hAnsi="SimSun" w:hint="eastAsia"/>
          <w:sz w:val="21"/>
          <w:szCs w:val="22"/>
        </w:rPr>
        <w:t>PCT最低文献量工作组的一项工作成果可能受到延误，印度专利局要求所有单位</w:t>
      </w:r>
      <w:r w:rsidR="00064612" w:rsidRPr="00F86851">
        <w:rPr>
          <w:rFonts w:ascii="SimSun" w:hAnsi="SimSun" w:hint="eastAsia"/>
          <w:sz w:val="21"/>
          <w:szCs w:val="22"/>
        </w:rPr>
        <w:t>考虑将印度传统知识</w:t>
      </w:r>
      <w:r w:rsidR="00B829EB" w:rsidRPr="00F86851">
        <w:rPr>
          <w:rFonts w:ascii="SimSun" w:hAnsi="SimSun" w:hint="eastAsia"/>
          <w:sz w:val="21"/>
          <w:szCs w:val="22"/>
        </w:rPr>
        <w:t>数字</w:t>
      </w:r>
      <w:r w:rsidR="00064612" w:rsidRPr="00F86851">
        <w:rPr>
          <w:rFonts w:ascii="SimSun" w:hAnsi="SimSun" w:hint="eastAsia"/>
          <w:sz w:val="21"/>
          <w:szCs w:val="22"/>
        </w:rPr>
        <w:t>图书馆临时性地纳入工作组正在进行的PCT最低文献量研究。</w:t>
      </w:r>
    </w:p>
    <w:p w:rsidR="004838AB" w:rsidRPr="00F86851" w:rsidRDefault="00A5681B"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所有就该事项发言的单位原则上支持将印度传统知识数字图书馆纳入PCT最低文献量，表示此举将显著提高国际检索的质量，这得到了那些已经能够访问传统知识数字图书馆的单位的确认。</w:t>
      </w:r>
    </w:p>
    <w:p w:rsidR="004838AB" w:rsidRPr="00F86851" w:rsidRDefault="00A5681B"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若干单位表示，它们</w:t>
      </w:r>
      <w:r w:rsidR="00B7258E" w:rsidRPr="00F86851">
        <w:rPr>
          <w:rFonts w:ascii="SimSun" w:hAnsi="SimSun" w:hint="eastAsia"/>
          <w:sz w:val="21"/>
        </w:rPr>
        <w:t>期望</w:t>
      </w:r>
      <w:r w:rsidR="00947FD6" w:rsidRPr="00F86851">
        <w:rPr>
          <w:rFonts w:ascii="SimSun" w:hAnsi="SimSun" w:hint="eastAsia"/>
          <w:sz w:val="21"/>
        </w:rPr>
        <w:t>收到经修订的拟议访问协议草案，其中纳入对于拟议的监测</w:t>
      </w:r>
      <w:r w:rsidR="00676906" w:rsidRPr="00F86851">
        <w:rPr>
          <w:rFonts w:ascii="SimSun" w:hAnsi="SimSun" w:hint="eastAsia"/>
          <w:sz w:val="21"/>
        </w:rPr>
        <w:t>和报告要求的修改；并表示它们愿意在印度专利局提供进一步信息的情况下重新审议终止条款。</w:t>
      </w:r>
    </w:p>
    <w:p w:rsidR="004838AB" w:rsidRPr="00F86851" w:rsidRDefault="00676906"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欧洲专利局和美国专利商标局</w:t>
      </w:r>
      <w:r w:rsidR="006669F6" w:rsidRPr="00F86851">
        <w:rPr>
          <w:rFonts w:ascii="SimSun" w:hAnsi="SimSun" w:hint="eastAsia"/>
          <w:sz w:val="21"/>
        </w:rPr>
        <w:t>作了具体发言，载于下述段落，并应一个单位要求全文纳入了主席总结。</w:t>
      </w:r>
    </w:p>
    <w:p w:rsidR="004838AB" w:rsidRPr="00F86851" w:rsidRDefault="00E506A8"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欧洲专利局表示，它原则上认为PCT最低文献量应当涵盖尽可能最广泛的文献量。因此</w:t>
      </w:r>
      <w:r w:rsidR="0053590D" w:rsidRPr="00F86851">
        <w:rPr>
          <w:rFonts w:ascii="SimSun" w:hAnsi="SimSun" w:hint="eastAsia"/>
          <w:sz w:val="21"/>
        </w:rPr>
        <w:t>，它认为在就将非专利文献纳入PCT最低文献量开展任何工作之前，应当优先对专利文献量本身予以考虑。它指出，目前印度专利出版物没有囊括在PCT</w:t>
      </w:r>
      <w:r w:rsidR="005931C7" w:rsidRPr="00F86851">
        <w:rPr>
          <w:rFonts w:ascii="SimSun" w:hAnsi="SimSun" w:hint="eastAsia"/>
          <w:sz w:val="21"/>
        </w:rPr>
        <w:t>最低文献量之中。因此它认为应</w:t>
      </w:r>
      <w:r w:rsidR="0053590D" w:rsidRPr="00F86851">
        <w:rPr>
          <w:rFonts w:ascii="SimSun" w:hAnsi="SimSun" w:hint="eastAsia"/>
          <w:sz w:val="21"/>
        </w:rPr>
        <w:t>优先考虑将印度专利信息纳入PCT最低文献量。</w:t>
      </w:r>
    </w:p>
    <w:p w:rsidR="004838AB" w:rsidRPr="00F86851" w:rsidRDefault="00B06B6D"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欧洲专利局进一步表示，作为传统知识数字图书馆的一个活跃用户，它支持印度将印度传统知识数字图书馆纳入PCT最低文献量中的非专利文献(NPL)部分的请求</w:t>
      </w:r>
      <w:r w:rsidR="009A3D3B">
        <w:rPr>
          <w:rFonts w:ascii="SimSun" w:hAnsi="SimSun" w:hint="eastAsia"/>
          <w:sz w:val="21"/>
        </w:rPr>
        <w:t>(</w:t>
      </w:r>
      <w:r w:rsidR="00C70FCE" w:rsidRPr="00F86851">
        <w:rPr>
          <w:rFonts w:ascii="SimSun" w:hAnsi="SimSun" w:hint="eastAsia"/>
          <w:sz w:val="21"/>
        </w:rPr>
        <w:t>根据若干条件</w:t>
      </w:r>
      <w:r w:rsidR="009A3D3B">
        <w:rPr>
          <w:rFonts w:ascii="SimSun" w:hAnsi="SimSun" w:hint="eastAsia"/>
          <w:sz w:val="21"/>
        </w:rPr>
        <w:t>)</w:t>
      </w:r>
      <w:r w:rsidR="00C70FCE" w:rsidRPr="00F86851">
        <w:rPr>
          <w:rFonts w:ascii="SimSun" w:hAnsi="SimSun" w:hint="eastAsia"/>
          <w:sz w:val="21"/>
        </w:rPr>
        <w:t>。</w:t>
      </w:r>
    </w:p>
    <w:p w:rsidR="004838AB" w:rsidRPr="00F86851" w:rsidRDefault="00991537"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首先，欧洲专利局</w:t>
      </w:r>
      <w:r w:rsidR="004824FF" w:rsidRPr="00F86851">
        <w:rPr>
          <w:rFonts w:ascii="SimSun" w:hAnsi="SimSun" w:hint="eastAsia"/>
          <w:sz w:val="21"/>
        </w:rPr>
        <w:t>在2015年的会议上已经强调了要对访问协议进行修订以进一步为国际检索单位使用</w:t>
      </w:r>
      <w:r w:rsidR="006E6240" w:rsidRPr="00F86851">
        <w:rPr>
          <w:rFonts w:ascii="SimSun" w:hAnsi="SimSun" w:hint="eastAsia"/>
          <w:sz w:val="21"/>
        </w:rPr>
        <w:t>传统知识数字图书馆</w:t>
      </w:r>
      <w:r w:rsidR="004824FF" w:rsidRPr="00F86851">
        <w:rPr>
          <w:rFonts w:ascii="SimSun" w:hAnsi="SimSun" w:hint="eastAsia"/>
          <w:sz w:val="21"/>
        </w:rPr>
        <w:t>提供便利。这项工作尚未开始。然而，欧洲专利局赞赏印度在将来修订访问协议的意愿。对于欧洲专利局来说，</w:t>
      </w:r>
      <w:r w:rsidR="00C91D23" w:rsidRPr="00F86851">
        <w:rPr>
          <w:rFonts w:ascii="SimSun" w:hAnsi="SimSun" w:hint="eastAsia"/>
          <w:sz w:val="21"/>
        </w:rPr>
        <w:t>为使用</w:t>
      </w:r>
      <w:r w:rsidR="006E6240" w:rsidRPr="00F86851">
        <w:rPr>
          <w:rFonts w:ascii="SimSun" w:hAnsi="SimSun" w:hint="eastAsia"/>
          <w:sz w:val="21"/>
        </w:rPr>
        <w:t>传统知识数字图书馆</w:t>
      </w:r>
      <w:r w:rsidR="00C91D23" w:rsidRPr="00F86851">
        <w:rPr>
          <w:rFonts w:ascii="SimSun" w:hAnsi="SimSun" w:hint="eastAsia"/>
          <w:sz w:val="21"/>
        </w:rPr>
        <w:t>提供便利实际意味着能够将</w:t>
      </w:r>
      <w:r w:rsidR="006E6240" w:rsidRPr="00F86851">
        <w:rPr>
          <w:rFonts w:ascii="SimSun" w:hAnsi="SimSun" w:hint="eastAsia"/>
          <w:sz w:val="21"/>
        </w:rPr>
        <w:t>传统知识数字图书馆</w:t>
      </w:r>
      <w:r w:rsidR="00C91D23" w:rsidRPr="00F86851">
        <w:rPr>
          <w:rFonts w:ascii="SimSun" w:hAnsi="SimSun" w:hint="eastAsia"/>
          <w:sz w:val="21"/>
        </w:rPr>
        <w:t>的大量数据整合进主管局的内部检索系统。</w:t>
      </w:r>
      <w:r w:rsidR="00601AFD" w:rsidRPr="00F86851">
        <w:rPr>
          <w:rFonts w:ascii="SimSun" w:hAnsi="SimSun" w:hint="eastAsia"/>
          <w:sz w:val="21"/>
        </w:rPr>
        <w:t>目前仅能够通过一个</w:t>
      </w:r>
      <w:r w:rsidR="006E6240" w:rsidRPr="00F86851">
        <w:rPr>
          <w:rFonts w:ascii="SimSun" w:hAnsi="SimSun" w:hint="eastAsia"/>
          <w:sz w:val="21"/>
        </w:rPr>
        <w:t>传统知识数字图书馆</w:t>
      </w:r>
      <w:r w:rsidR="00601AFD" w:rsidRPr="00F86851">
        <w:rPr>
          <w:rFonts w:ascii="SimSun" w:hAnsi="SimSun" w:hint="eastAsia"/>
          <w:sz w:val="21"/>
        </w:rPr>
        <w:t>的外部独立网站对</w:t>
      </w:r>
      <w:r w:rsidR="006E6240" w:rsidRPr="00F86851">
        <w:rPr>
          <w:rFonts w:ascii="SimSun" w:hAnsi="SimSun" w:hint="eastAsia"/>
          <w:sz w:val="21"/>
        </w:rPr>
        <w:t>其</w:t>
      </w:r>
      <w:r w:rsidR="00601AFD" w:rsidRPr="00F86851">
        <w:rPr>
          <w:rFonts w:ascii="SimSun" w:hAnsi="SimSun" w:hint="eastAsia"/>
          <w:sz w:val="21"/>
        </w:rPr>
        <w:t>进行访问。从实用的角度来看，PCT最低文献量应该能够供各国际检索单位的审查员通过标准工具访问和检索。</w:t>
      </w:r>
    </w:p>
    <w:p w:rsidR="004838AB" w:rsidRPr="00F86851" w:rsidRDefault="004A7446"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欧洲专利局继续说，它认为</w:t>
      </w:r>
      <w:r w:rsidR="002A03C8" w:rsidRPr="00F86851">
        <w:rPr>
          <w:rFonts w:ascii="SimSun" w:hAnsi="SimSun" w:hint="eastAsia"/>
          <w:sz w:val="21"/>
        </w:rPr>
        <w:t>只有在</w:t>
      </w:r>
      <w:r w:rsidR="003254D3" w:rsidRPr="00F86851">
        <w:rPr>
          <w:rFonts w:ascii="SimSun" w:hAnsi="SimSun" w:hint="eastAsia"/>
          <w:sz w:val="21"/>
        </w:rPr>
        <w:t>传统知识数字图书馆</w:t>
      </w:r>
      <w:r w:rsidR="002A03C8" w:rsidRPr="00F86851">
        <w:rPr>
          <w:rFonts w:ascii="SimSun" w:hAnsi="SimSun" w:hint="eastAsia"/>
          <w:sz w:val="21"/>
        </w:rPr>
        <w:t>的内容能够供国际检索单位上载到其内部数据库并从而能够将其纳入各国际检索单位的标准检索工具的情况下，它才能认可将</w:t>
      </w:r>
      <w:r w:rsidR="003254D3" w:rsidRPr="00F86851">
        <w:rPr>
          <w:rFonts w:ascii="SimSun" w:hAnsi="SimSun" w:hint="eastAsia"/>
          <w:sz w:val="21"/>
        </w:rPr>
        <w:t>其</w:t>
      </w:r>
      <w:r w:rsidR="002A03C8" w:rsidRPr="00F86851">
        <w:rPr>
          <w:rFonts w:ascii="SimSun" w:hAnsi="SimSun" w:hint="eastAsia"/>
          <w:sz w:val="21"/>
        </w:rPr>
        <w:t>纳入PCT最低文献量。使用多种不统一的用户界面无法进行PCT最低文献量的检索。它认为访问协议应该</w:t>
      </w:r>
      <w:r w:rsidR="00947045" w:rsidRPr="00F86851">
        <w:rPr>
          <w:rFonts w:ascii="SimSun" w:hAnsi="SimSun" w:hint="eastAsia"/>
          <w:sz w:val="21"/>
        </w:rPr>
        <w:t>据此</w:t>
      </w:r>
      <w:r w:rsidR="002A03C8" w:rsidRPr="00F86851">
        <w:rPr>
          <w:rFonts w:ascii="SimSun" w:hAnsi="SimSun" w:hint="eastAsia"/>
          <w:sz w:val="21"/>
        </w:rPr>
        <w:t>进行修改。</w:t>
      </w:r>
      <w:r w:rsidR="00947045" w:rsidRPr="00F86851">
        <w:rPr>
          <w:rFonts w:ascii="SimSun" w:hAnsi="SimSun" w:hint="eastAsia"/>
          <w:sz w:val="21"/>
        </w:rPr>
        <w:t>举例来说，</w:t>
      </w:r>
      <w:r w:rsidR="00FA1459" w:rsidRPr="00F86851">
        <w:rPr>
          <w:rFonts w:ascii="SimSun" w:hAnsi="SimSun" w:hint="eastAsia"/>
          <w:sz w:val="21"/>
        </w:rPr>
        <w:t>可以在</w:t>
      </w:r>
      <w:r w:rsidR="00DB4C77" w:rsidRPr="00F86851">
        <w:rPr>
          <w:rFonts w:ascii="SimSun" w:hAnsi="SimSun" w:hint="eastAsia"/>
          <w:sz w:val="21"/>
        </w:rPr>
        <w:t>第</w:t>
      </w:r>
      <w:r w:rsidR="00FA1459" w:rsidRPr="00F86851">
        <w:rPr>
          <w:rFonts w:ascii="SimSun" w:hAnsi="SimSun"/>
          <w:sz w:val="21"/>
        </w:rPr>
        <w:t>(i)</w:t>
      </w:r>
      <w:r w:rsidR="00FA1459" w:rsidRPr="00F86851">
        <w:rPr>
          <w:rFonts w:ascii="SimSun" w:hAnsi="SimSun" w:hint="eastAsia"/>
          <w:sz w:val="21"/>
        </w:rPr>
        <w:t>项之后的“CSIR(提供商)的责任”下增加</w:t>
      </w:r>
      <w:r w:rsidR="00DF18D0" w:rsidRPr="00F86851">
        <w:rPr>
          <w:rFonts w:ascii="SimSun" w:hAnsi="SimSun" w:hint="eastAsia"/>
          <w:sz w:val="21"/>
        </w:rPr>
        <w:t>一项对</w:t>
      </w:r>
      <w:r w:rsidR="00FA1459" w:rsidRPr="00F86851">
        <w:rPr>
          <w:rFonts w:ascii="SimSun" w:hAnsi="SimSun" w:hint="eastAsia"/>
          <w:sz w:val="21"/>
        </w:rPr>
        <w:t>这方面问题</w:t>
      </w:r>
      <w:r w:rsidR="00DF18D0" w:rsidRPr="00F86851">
        <w:rPr>
          <w:rFonts w:ascii="SimSun" w:hAnsi="SimSun" w:hint="eastAsia"/>
          <w:sz w:val="21"/>
        </w:rPr>
        <w:t>的专门</w:t>
      </w:r>
      <w:r w:rsidR="00FA1459" w:rsidRPr="00F86851">
        <w:rPr>
          <w:rFonts w:ascii="SimSun" w:hAnsi="SimSun" w:hint="eastAsia"/>
          <w:sz w:val="21"/>
        </w:rPr>
        <w:t>规定。</w:t>
      </w:r>
    </w:p>
    <w:p w:rsidR="004838AB" w:rsidRPr="00F86851" w:rsidRDefault="004706F1"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第二，如同在2015年会议上指出的，欧洲专利局认为</w:t>
      </w:r>
      <w:r w:rsidR="00A95133" w:rsidRPr="00F86851">
        <w:rPr>
          <w:rFonts w:ascii="SimSun" w:hAnsi="SimSun" w:hint="eastAsia"/>
          <w:sz w:val="21"/>
        </w:rPr>
        <w:t>来源于</w:t>
      </w:r>
      <w:r w:rsidRPr="00F86851">
        <w:rPr>
          <w:rFonts w:ascii="SimSun" w:hAnsi="SimSun" w:hint="eastAsia"/>
          <w:sz w:val="21"/>
        </w:rPr>
        <w:t>访问协议第</w:t>
      </w:r>
      <w:r w:rsidRPr="00F86851">
        <w:rPr>
          <w:rFonts w:ascii="SimSun" w:hAnsi="SimSun"/>
          <w:sz w:val="21"/>
        </w:rPr>
        <w:t>2</w:t>
      </w:r>
      <w:r w:rsidR="001D75A3" w:rsidRPr="00F86851">
        <w:rPr>
          <w:rFonts w:ascii="SimSun" w:hAnsi="SimSun" w:hint="eastAsia"/>
          <w:sz w:val="21"/>
        </w:rPr>
        <w:t>段</w:t>
      </w:r>
      <w:r w:rsidR="003254D3" w:rsidRPr="00F86851">
        <w:rPr>
          <w:rFonts w:ascii="SimSun" w:hAnsi="SimSun" w:hint="eastAsia"/>
          <w:sz w:val="21"/>
        </w:rPr>
        <w:t>第</w:t>
      </w:r>
      <w:r w:rsidRPr="00F86851">
        <w:rPr>
          <w:rFonts w:ascii="SimSun" w:hAnsi="SimSun"/>
          <w:sz w:val="21"/>
        </w:rPr>
        <w:t>(i)</w:t>
      </w:r>
      <w:r w:rsidRPr="00F86851">
        <w:rPr>
          <w:rFonts w:ascii="SimSun" w:hAnsi="SimSun" w:hint="eastAsia"/>
          <w:sz w:val="21"/>
        </w:rPr>
        <w:t>和</w:t>
      </w:r>
      <w:r w:rsidRPr="00F86851">
        <w:rPr>
          <w:rFonts w:ascii="SimSun" w:hAnsi="SimSun"/>
          <w:sz w:val="21"/>
        </w:rPr>
        <w:t>(ii)</w:t>
      </w:r>
      <w:r w:rsidR="003254D3" w:rsidRPr="00F86851">
        <w:rPr>
          <w:rFonts w:ascii="SimSun" w:hAnsi="SimSun" w:hint="eastAsia"/>
          <w:sz w:val="21"/>
        </w:rPr>
        <w:t>项</w:t>
      </w:r>
      <w:r w:rsidRPr="00F86851">
        <w:rPr>
          <w:rFonts w:ascii="SimSun" w:hAnsi="SimSun" w:hint="eastAsia"/>
          <w:sz w:val="21"/>
        </w:rPr>
        <w:t>的使用者(主管局)的义务应该予以修改，以便纳入各专利局的活动所需的进一步权利。</w:t>
      </w:r>
      <w:r w:rsidR="00431033" w:rsidRPr="00F86851">
        <w:rPr>
          <w:rFonts w:ascii="SimSun" w:hAnsi="SimSun" w:hint="eastAsia"/>
          <w:sz w:val="21"/>
        </w:rPr>
        <w:t>实际上，许可应该纳入欧洲专利局(被许可方)的权利和授权使用者的权利：</w:t>
      </w:r>
    </w:p>
    <w:p w:rsidR="004838AB" w:rsidRPr="00F86851" w:rsidRDefault="00A567B2" w:rsidP="00054B90">
      <w:pPr>
        <w:pStyle w:val="ONUME"/>
        <w:numPr>
          <w:ilvl w:val="1"/>
          <w:numId w:val="2"/>
        </w:numPr>
        <w:tabs>
          <w:tab w:val="clear" w:pos="1134"/>
        </w:tabs>
        <w:spacing w:afterLines="50" w:after="120" w:line="340" w:lineRule="atLeast"/>
        <w:jc w:val="both"/>
        <w:rPr>
          <w:rFonts w:ascii="SimSun" w:hAnsi="SimSun"/>
          <w:sz w:val="21"/>
        </w:rPr>
      </w:pPr>
      <w:r w:rsidRPr="00F86851">
        <w:rPr>
          <w:rFonts w:ascii="SimSun" w:hAnsi="SimSun" w:hint="eastAsia"/>
          <w:sz w:val="21"/>
        </w:rPr>
        <w:t>访问、下载、打印、储存、处理和在被许可方的内部文件和文档中纳入</w:t>
      </w:r>
      <w:r w:rsidR="00D03776" w:rsidRPr="00F86851">
        <w:rPr>
          <w:rFonts w:ascii="SimSun" w:hAnsi="SimSun" w:hint="eastAsia"/>
          <w:sz w:val="21"/>
        </w:rPr>
        <w:t>涉及</w:t>
      </w:r>
      <w:r w:rsidR="006F4779" w:rsidRPr="00F86851">
        <w:rPr>
          <w:rFonts w:ascii="SimSun" w:hAnsi="SimSun" w:hint="eastAsia"/>
          <w:sz w:val="21"/>
        </w:rPr>
        <w:t>专利申请</w:t>
      </w:r>
      <w:r w:rsidRPr="00F86851">
        <w:rPr>
          <w:rFonts w:ascii="SimSun" w:hAnsi="SimSun" w:hint="eastAsia"/>
          <w:sz w:val="21"/>
        </w:rPr>
        <w:t>程序的部分被许可材料；</w:t>
      </w:r>
    </w:p>
    <w:p w:rsidR="004838AB" w:rsidRPr="00F86851" w:rsidRDefault="000C0509" w:rsidP="00054B90">
      <w:pPr>
        <w:pStyle w:val="ONUME"/>
        <w:numPr>
          <w:ilvl w:val="1"/>
          <w:numId w:val="2"/>
        </w:numPr>
        <w:tabs>
          <w:tab w:val="clear" w:pos="1134"/>
        </w:tabs>
        <w:spacing w:afterLines="50" w:after="120" w:line="340" w:lineRule="atLeast"/>
        <w:jc w:val="both"/>
        <w:rPr>
          <w:rFonts w:ascii="SimSun" w:hAnsi="SimSun"/>
          <w:sz w:val="21"/>
        </w:rPr>
      </w:pPr>
      <w:r w:rsidRPr="00F86851">
        <w:rPr>
          <w:rFonts w:ascii="SimSun" w:hAnsi="SimSun" w:hint="eastAsia"/>
          <w:sz w:val="21"/>
        </w:rPr>
        <w:t>在专利申请程序过程中向专利申请人及其代理人以及其他专利机构和相关方提供部分被许可材料的</w:t>
      </w:r>
      <w:r w:rsidR="00DB61BF" w:rsidRPr="00F86851">
        <w:rPr>
          <w:rFonts w:ascii="SimSun" w:hAnsi="SimSun" w:hint="eastAsia"/>
          <w:sz w:val="21"/>
        </w:rPr>
        <w:t>证据副本(印刷或电子格式)</w:t>
      </w:r>
      <w:r w:rsidR="00E0403E" w:rsidRPr="00F86851">
        <w:rPr>
          <w:rFonts w:ascii="SimSun" w:hAnsi="SimSun" w:hint="eastAsia"/>
          <w:sz w:val="21"/>
        </w:rPr>
        <w:t>；</w:t>
      </w:r>
    </w:p>
    <w:p w:rsidR="004838AB" w:rsidRPr="00F86851" w:rsidRDefault="00D03776" w:rsidP="00054B90">
      <w:pPr>
        <w:pStyle w:val="ONUME"/>
        <w:numPr>
          <w:ilvl w:val="1"/>
          <w:numId w:val="2"/>
        </w:numPr>
        <w:tabs>
          <w:tab w:val="clear" w:pos="1134"/>
        </w:tabs>
        <w:spacing w:afterLines="50" w:after="120" w:line="340" w:lineRule="atLeast"/>
        <w:jc w:val="both"/>
        <w:rPr>
          <w:rFonts w:ascii="SimSun" w:hAnsi="SimSun"/>
          <w:sz w:val="21"/>
        </w:rPr>
      </w:pPr>
      <w:r w:rsidRPr="00F86851">
        <w:rPr>
          <w:rFonts w:ascii="SimSun" w:hAnsi="SimSun" w:hint="eastAsia"/>
          <w:sz w:val="21"/>
        </w:rPr>
        <w:lastRenderedPageBreak/>
        <w:t>为第三方提供涉及文档查阅的部分被许可材料的</w:t>
      </w:r>
      <w:r w:rsidR="003154FC" w:rsidRPr="00F86851">
        <w:rPr>
          <w:rFonts w:ascii="SimSun" w:hAnsi="SimSun" w:hint="eastAsia"/>
          <w:sz w:val="21"/>
        </w:rPr>
        <w:t>访问途径；以及</w:t>
      </w:r>
    </w:p>
    <w:p w:rsidR="004838AB" w:rsidRPr="00F86851" w:rsidRDefault="003154FC" w:rsidP="00054B90">
      <w:pPr>
        <w:pStyle w:val="ONUME"/>
        <w:numPr>
          <w:ilvl w:val="1"/>
          <w:numId w:val="2"/>
        </w:numPr>
        <w:tabs>
          <w:tab w:val="clear" w:pos="1134"/>
        </w:tabs>
        <w:spacing w:afterLines="50" w:after="120" w:line="340" w:lineRule="atLeast"/>
        <w:jc w:val="both"/>
        <w:rPr>
          <w:rFonts w:ascii="SimSun" w:hAnsi="SimSun"/>
          <w:sz w:val="21"/>
        </w:rPr>
      </w:pPr>
      <w:r w:rsidRPr="00F86851">
        <w:rPr>
          <w:rFonts w:ascii="SimSun" w:hAnsi="SimSun" w:hint="eastAsia"/>
          <w:sz w:val="21"/>
        </w:rPr>
        <w:t>向其他涉及专利申请程序的专利机构提供部分被许可材料。向非注册用户提供的任何电子文档应当是不可更改的PDF或与之等同的格式。</w:t>
      </w:r>
      <w:r w:rsidR="002444F2" w:rsidRPr="00F86851">
        <w:rPr>
          <w:rFonts w:ascii="SimSun" w:hAnsi="SimSun" w:hint="eastAsia"/>
          <w:sz w:val="21"/>
        </w:rPr>
        <w:t>被许可人应该通知外部各相关方</w:t>
      </w:r>
      <w:r w:rsidR="00762C31" w:rsidRPr="00F86851">
        <w:rPr>
          <w:rFonts w:ascii="SimSun" w:hAnsi="SimSun" w:hint="eastAsia"/>
          <w:sz w:val="21"/>
        </w:rPr>
        <w:t>版权文本不得复制或者用于其他电子或印刷出版物，或者未经版权持有人明确许可而再次传播。</w:t>
      </w:r>
    </w:p>
    <w:p w:rsidR="004838AB" w:rsidRPr="00F86851" w:rsidRDefault="00C15B4D"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此外，欧洲专利局指出，根据拟议的协议规定</w:t>
      </w:r>
      <w:r w:rsidR="00301435" w:rsidRPr="00F86851">
        <w:rPr>
          <w:rFonts w:ascii="SimSun" w:hAnsi="SimSun" w:hint="eastAsia"/>
          <w:sz w:val="21"/>
        </w:rPr>
        <w:t>，</w:t>
      </w:r>
      <w:r w:rsidRPr="00F86851">
        <w:rPr>
          <w:rFonts w:ascii="SimSun" w:hAnsi="SimSun" w:hint="eastAsia"/>
          <w:sz w:val="21"/>
        </w:rPr>
        <w:t>授予访问</w:t>
      </w:r>
      <w:r w:rsidR="00740FAC" w:rsidRPr="00F86851">
        <w:rPr>
          <w:rFonts w:ascii="SimSun" w:hAnsi="SimSun" w:hint="eastAsia"/>
          <w:sz w:val="21"/>
        </w:rPr>
        <w:t>传统知识数字图书馆</w:t>
      </w:r>
      <w:r w:rsidRPr="00F86851">
        <w:rPr>
          <w:rFonts w:ascii="SimSun" w:hAnsi="SimSun" w:hint="eastAsia"/>
          <w:sz w:val="21"/>
        </w:rPr>
        <w:t>的许可要求各单位提供非标准的访问数据。这些数据可以提供，但是落实这项工作将需要额外的资源。因此，欧洲专利局建议</w:t>
      </w:r>
      <w:r w:rsidR="00214BB7" w:rsidRPr="00F86851">
        <w:rPr>
          <w:rFonts w:ascii="SimSun" w:hAnsi="SimSun" w:hint="eastAsia"/>
          <w:sz w:val="21"/>
        </w:rPr>
        <w:t>将</w:t>
      </w:r>
      <w:r w:rsidR="00BE555D" w:rsidRPr="00F86851">
        <w:rPr>
          <w:rFonts w:ascii="SimSun" w:hAnsi="SimSun" w:hint="eastAsia"/>
          <w:sz w:val="21"/>
        </w:rPr>
        <w:t>来源于</w:t>
      </w:r>
      <w:r w:rsidR="00214BB7" w:rsidRPr="00F86851">
        <w:rPr>
          <w:rFonts w:ascii="SimSun" w:hAnsi="SimSun" w:hint="eastAsia"/>
          <w:sz w:val="21"/>
        </w:rPr>
        <w:t>访问协议中第</w:t>
      </w:r>
      <w:r w:rsidR="00214BB7" w:rsidRPr="00F86851">
        <w:rPr>
          <w:rFonts w:ascii="SimSun" w:hAnsi="SimSun"/>
          <w:sz w:val="21"/>
        </w:rPr>
        <w:t>2</w:t>
      </w:r>
      <w:r w:rsidR="00740FAC" w:rsidRPr="00F86851">
        <w:rPr>
          <w:rFonts w:ascii="SimSun" w:hAnsi="SimSun" w:hint="eastAsia"/>
          <w:sz w:val="21"/>
        </w:rPr>
        <w:t>段第</w:t>
      </w:r>
      <w:r w:rsidR="00214BB7" w:rsidRPr="00F86851">
        <w:rPr>
          <w:rFonts w:ascii="SimSun" w:hAnsi="SimSun"/>
          <w:sz w:val="21"/>
        </w:rPr>
        <w:t>(iii)</w:t>
      </w:r>
      <w:r w:rsidR="00740FAC" w:rsidRPr="00F86851">
        <w:rPr>
          <w:rFonts w:ascii="SimSun" w:hAnsi="SimSun" w:hint="eastAsia"/>
          <w:sz w:val="21"/>
        </w:rPr>
        <w:t>项</w:t>
      </w:r>
      <w:r w:rsidR="00214BB7" w:rsidRPr="00F86851">
        <w:rPr>
          <w:rFonts w:ascii="SimSun" w:hAnsi="SimSun" w:hint="eastAsia"/>
          <w:sz w:val="21"/>
        </w:rPr>
        <w:t>的使用者(主管局)义务</w:t>
      </w:r>
      <w:r w:rsidR="00A95133" w:rsidRPr="00F86851">
        <w:rPr>
          <w:rFonts w:ascii="SimSun" w:hAnsi="SimSun" w:hint="eastAsia"/>
          <w:sz w:val="21"/>
        </w:rPr>
        <w:t>(每季度提交引用</w:t>
      </w:r>
      <w:r w:rsidR="00740FAC" w:rsidRPr="00F86851">
        <w:rPr>
          <w:rFonts w:ascii="SimSun" w:hAnsi="SimSun" w:hint="eastAsia"/>
          <w:sz w:val="21"/>
        </w:rPr>
        <w:t>传统知识数字图书馆</w:t>
      </w:r>
      <w:r w:rsidR="00A95133" w:rsidRPr="00F86851">
        <w:rPr>
          <w:rFonts w:ascii="SimSun" w:hAnsi="SimSun" w:hint="eastAsia"/>
          <w:sz w:val="21"/>
        </w:rPr>
        <w:t>内容的次数)</w:t>
      </w:r>
      <w:r w:rsidR="002444F2" w:rsidRPr="00F86851">
        <w:rPr>
          <w:rFonts w:ascii="SimSun" w:hAnsi="SimSun" w:hint="eastAsia"/>
          <w:sz w:val="21"/>
        </w:rPr>
        <w:t>从访问协议中删</w:t>
      </w:r>
      <w:r w:rsidR="00214BB7" w:rsidRPr="00F86851">
        <w:rPr>
          <w:rFonts w:ascii="SimSun" w:hAnsi="SimSun" w:hint="eastAsia"/>
          <w:sz w:val="21"/>
        </w:rPr>
        <w:t>除</w:t>
      </w:r>
      <w:r w:rsidR="00A95133" w:rsidRPr="00F86851">
        <w:rPr>
          <w:rFonts w:ascii="SimSun" w:hAnsi="SimSun" w:hint="eastAsia"/>
          <w:sz w:val="21"/>
        </w:rPr>
        <w:t>。</w:t>
      </w:r>
    </w:p>
    <w:p w:rsidR="004838AB" w:rsidRPr="00F86851" w:rsidRDefault="00C26790"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美国专利商标局表示，它认为印度传统知识数字图书馆将成为一个非常有价值的资源，</w:t>
      </w:r>
      <w:r w:rsidR="007639F1" w:rsidRPr="00F86851">
        <w:rPr>
          <w:rFonts w:ascii="SimSun" w:hAnsi="SimSun" w:hint="eastAsia"/>
          <w:sz w:val="21"/>
        </w:rPr>
        <w:t>它已经在科技信息中心(STIC)向审查员和员工提供</w:t>
      </w:r>
      <w:r w:rsidR="002444F2" w:rsidRPr="00F86851">
        <w:rPr>
          <w:rFonts w:ascii="SimSun" w:hAnsi="SimSun" w:hint="eastAsia"/>
          <w:sz w:val="21"/>
        </w:rPr>
        <w:t>该资源</w:t>
      </w:r>
      <w:r w:rsidR="007639F1" w:rsidRPr="00F86851">
        <w:rPr>
          <w:rFonts w:ascii="SimSun" w:hAnsi="SimSun" w:hint="eastAsia"/>
          <w:sz w:val="21"/>
        </w:rPr>
        <w:t>。</w:t>
      </w:r>
      <w:r w:rsidR="00AD7ACD" w:rsidRPr="00F86851">
        <w:rPr>
          <w:rFonts w:ascii="SimSun" w:hAnsi="SimSun" w:hint="eastAsia"/>
          <w:sz w:val="21"/>
        </w:rPr>
        <w:t>它对纳入印度</w:t>
      </w:r>
      <w:r w:rsidR="00740FAC" w:rsidRPr="00F86851">
        <w:rPr>
          <w:rFonts w:ascii="SimSun" w:hAnsi="SimSun" w:hint="eastAsia"/>
          <w:sz w:val="21"/>
        </w:rPr>
        <w:t>传统知识数字图书馆</w:t>
      </w:r>
      <w:r w:rsidR="00AD7ACD" w:rsidRPr="00F86851">
        <w:rPr>
          <w:rFonts w:ascii="SimSun" w:hAnsi="SimSun" w:hint="eastAsia"/>
          <w:sz w:val="21"/>
        </w:rPr>
        <w:t>作为PCT最低文献量的一部分的建议表示欢迎，此举将惠及各单位以及各国家局，并将为审查员提供一个卓越的资源，从而可以提高国际工作产品的质量。</w:t>
      </w:r>
      <w:r w:rsidR="001D0BAF" w:rsidRPr="00F86851">
        <w:rPr>
          <w:rFonts w:ascii="SimSun" w:hAnsi="SimSun" w:hint="eastAsia"/>
          <w:sz w:val="21"/>
        </w:rPr>
        <w:t>它进一步表示，它将乐于审议印度可能提供的任何关于</w:t>
      </w:r>
      <w:r w:rsidR="00740FAC" w:rsidRPr="00F86851">
        <w:rPr>
          <w:rFonts w:ascii="SimSun" w:hAnsi="SimSun" w:hint="eastAsia"/>
          <w:sz w:val="21"/>
        </w:rPr>
        <w:t>传统知识数字图书馆</w:t>
      </w:r>
      <w:r w:rsidR="001D0BAF" w:rsidRPr="00F86851">
        <w:rPr>
          <w:rFonts w:ascii="SimSun" w:hAnsi="SimSun" w:hint="eastAsia"/>
          <w:sz w:val="21"/>
        </w:rPr>
        <w:t>的修订提案，并乐于依据经修订的访问协议草案提供更加具体的意见。</w:t>
      </w:r>
    </w:p>
    <w:p w:rsidR="004838AB" w:rsidRPr="00F86851" w:rsidRDefault="005927E9"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美国专利商标局进一步表示，对于文件中所载的访问协议，它担心印度提出的将不公开和保密要求作为授予访问TKDL许可条件的建议将为若干主管局利用这一资源带来很多负担或</w:t>
      </w:r>
      <w:r w:rsidR="00BE14E3" w:rsidRPr="00F86851">
        <w:rPr>
          <w:rFonts w:ascii="SimSun" w:hAnsi="SimSun" w:hint="eastAsia"/>
          <w:sz w:val="21"/>
        </w:rPr>
        <w:t>丧失可能性。在它看来，鉴于访问PCT最低文献量对于各单位来说是强制性的，因此构成PCT最低文献量一部分的所有文献都应该同样向各单位和参与国际检索和初步审查的各相关方提供。</w:t>
      </w:r>
      <w:r w:rsidR="003B0CC1" w:rsidRPr="00F86851">
        <w:rPr>
          <w:rFonts w:ascii="SimSun" w:hAnsi="SimSun" w:hint="eastAsia"/>
          <w:sz w:val="21"/>
        </w:rPr>
        <w:t>它原则</w:t>
      </w:r>
      <w:r w:rsidR="002444F2" w:rsidRPr="00F86851">
        <w:rPr>
          <w:rFonts w:ascii="SimSun" w:hAnsi="SimSun" w:hint="eastAsia"/>
          <w:sz w:val="21"/>
        </w:rPr>
        <w:t>上认为，一个单位可以在检索报告和书面意见中使用的现有技术应该也向</w:t>
      </w:r>
      <w:r w:rsidR="003B0CC1" w:rsidRPr="00F86851">
        <w:rPr>
          <w:rFonts w:ascii="SimSun" w:hAnsi="SimSun" w:hint="eastAsia"/>
          <w:sz w:val="21"/>
        </w:rPr>
        <w:t>申请人及其代表提供，以便使他们能够在</w:t>
      </w:r>
      <w:r w:rsidR="00770D60" w:rsidRPr="00F86851">
        <w:rPr>
          <w:rFonts w:ascii="SimSun" w:hAnsi="SimSun" w:hint="eastAsia"/>
          <w:sz w:val="21"/>
        </w:rPr>
        <w:t>寻求其权利时作出知情决定。</w:t>
      </w:r>
    </w:p>
    <w:p w:rsidR="004838AB" w:rsidRPr="00F86851" w:rsidRDefault="00740FAC"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美国专利商标局认为</w:t>
      </w:r>
      <w:r w:rsidR="00F31F04" w:rsidRPr="00F86851">
        <w:rPr>
          <w:rFonts w:ascii="SimSun" w:hAnsi="SimSun" w:hint="eastAsia"/>
          <w:sz w:val="21"/>
        </w:rPr>
        <w:t>，PCT细则36.1和63.1要求各单位获取PCT最低文献量。它要求秘书处详细说明如果</w:t>
      </w:r>
      <w:r w:rsidRPr="00F86851">
        <w:rPr>
          <w:rFonts w:ascii="SimSun" w:hAnsi="SimSun" w:hint="eastAsia"/>
          <w:sz w:val="21"/>
        </w:rPr>
        <w:t>传统知识数字图书馆</w:t>
      </w:r>
      <w:r w:rsidR="00F31F04" w:rsidRPr="00F86851">
        <w:rPr>
          <w:rFonts w:ascii="SimSun" w:hAnsi="SimSun" w:hint="eastAsia"/>
          <w:sz w:val="21"/>
        </w:rPr>
        <w:t>成为PCT最低文献量的一部分，那么当作为国际单位的主管局未能遵守一项或多项不公开规定时，对于该主管局地位有何影响。</w:t>
      </w:r>
    </w:p>
    <w:p w:rsidR="004838AB" w:rsidRPr="00F86851" w:rsidRDefault="00F31F04"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最后，美国专利商标局表示，它认为访问和充分利用</w:t>
      </w:r>
      <w:r w:rsidR="00740FAC" w:rsidRPr="00F86851">
        <w:rPr>
          <w:rFonts w:ascii="SimSun" w:hAnsi="SimSun" w:hint="eastAsia"/>
          <w:sz w:val="21"/>
        </w:rPr>
        <w:t>传统知识数字图书馆</w:t>
      </w:r>
      <w:r w:rsidRPr="00F86851">
        <w:rPr>
          <w:rFonts w:ascii="SimSun" w:hAnsi="SimSun" w:hint="eastAsia"/>
          <w:sz w:val="21"/>
        </w:rPr>
        <w:t>中所载的信息将为国际单位带来重要的惠益。然而，它认为以苛刻的保密和不公开要求对这种访问作出限制是不适当的。</w:t>
      </w:r>
      <w:r w:rsidR="00867CF4" w:rsidRPr="00F86851">
        <w:rPr>
          <w:rFonts w:ascii="SimSun" w:hAnsi="SimSun" w:hint="eastAsia"/>
          <w:sz w:val="21"/>
        </w:rPr>
        <w:t>最根本的是要</w:t>
      </w:r>
      <w:r w:rsidRPr="00F86851">
        <w:rPr>
          <w:rFonts w:ascii="SimSun" w:hAnsi="SimSun" w:hint="eastAsia"/>
          <w:sz w:val="21"/>
        </w:rPr>
        <w:t>确保</w:t>
      </w:r>
      <w:r w:rsidR="00740FAC" w:rsidRPr="00F86851">
        <w:rPr>
          <w:rFonts w:ascii="SimSun" w:hAnsi="SimSun" w:hint="eastAsia"/>
          <w:sz w:val="21"/>
        </w:rPr>
        <w:t>传统知识数字图书馆</w:t>
      </w:r>
      <w:r w:rsidR="00867CF4" w:rsidRPr="00F86851">
        <w:rPr>
          <w:rFonts w:ascii="SimSun" w:hAnsi="SimSun" w:hint="eastAsia"/>
          <w:sz w:val="21"/>
        </w:rPr>
        <w:t>像其他所有纳入PCT最低文献量的文献一样，可供所有涉及国际检索和初步审查的各相关方访问。</w:t>
      </w:r>
    </w:p>
    <w:p w:rsidR="004838AB" w:rsidRPr="00F86851" w:rsidRDefault="0086766B" w:rsidP="00054B90">
      <w:pPr>
        <w:pStyle w:val="ONUME"/>
        <w:numPr>
          <w:ilvl w:val="0"/>
          <w:numId w:val="4"/>
        </w:numPr>
        <w:tabs>
          <w:tab w:val="clear" w:pos="567"/>
        </w:tabs>
        <w:overflowPunct w:val="0"/>
        <w:spacing w:afterLines="50" w:after="120" w:line="340" w:lineRule="atLeast"/>
        <w:ind w:left="567"/>
        <w:jc w:val="both"/>
        <w:rPr>
          <w:rFonts w:ascii="SimSun" w:hAnsi="SimSun"/>
          <w:sz w:val="21"/>
        </w:rPr>
      </w:pPr>
      <w:r w:rsidRPr="00F86851">
        <w:rPr>
          <w:rFonts w:ascii="SimSun" w:hAnsi="SimSun" w:hint="eastAsia"/>
          <w:sz w:val="21"/>
        </w:rPr>
        <w:t>根据秘书处提出的建议，会议决定按照下述方式针对正在讨论的问题开展工作：</w:t>
      </w:r>
    </w:p>
    <w:p w:rsidR="004838AB" w:rsidRPr="00F86851" w:rsidRDefault="0086766B" w:rsidP="00054B90">
      <w:pPr>
        <w:pStyle w:val="ONUME"/>
        <w:numPr>
          <w:ilvl w:val="1"/>
          <w:numId w:val="2"/>
        </w:numPr>
        <w:spacing w:afterLines="50" w:after="120" w:line="340" w:lineRule="atLeast"/>
        <w:ind w:left="1134"/>
        <w:jc w:val="both"/>
        <w:rPr>
          <w:rFonts w:ascii="SimSun" w:hAnsi="SimSun"/>
          <w:sz w:val="21"/>
        </w:rPr>
      </w:pPr>
      <w:r w:rsidRPr="00F86851">
        <w:rPr>
          <w:rFonts w:ascii="SimSun" w:hAnsi="SimSun" w:hint="eastAsia"/>
          <w:sz w:val="21"/>
        </w:rPr>
        <w:t>会议请PCT最低文献量工作组作为一项紧迫问题来重新启动关于将数据库(包括传统知识数据库)纳入PCT最低文献量的讨论(载于文件PCT/MIA/12/6)。</w:t>
      </w:r>
    </w:p>
    <w:p w:rsidR="004838AB" w:rsidRPr="00F86851" w:rsidRDefault="0086766B" w:rsidP="00054B90">
      <w:pPr>
        <w:pStyle w:val="ONUME"/>
        <w:numPr>
          <w:ilvl w:val="1"/>
          <w:numId w:val="2"/>
        </w:numPr>
        <w:spacing w:afterLines="50" w:after="120" w:line="340" w:lineRule="atLeast"/>
        <w:ind w:left="1134"/>
        <w:jc w:val="both"/>
        <w:rPr>
          <w:rFonts w:ascii="SimSun" w:hAnsi="SimSun"/>
          <w:sz w:val="21"/>
        </w:rPr>
      </w:pPr>
      <w:r w:rsidRPr="00F86851">
        <w:rPr>
          <w:rFonts w:ascii="SimSun" w:hAnsi="SimSun" w:hint="eastAsia"/>
          <w:sz w:val="21"/>
        </w:rPr>
        <w:t>会议请印度专利局向工作组提交一份详细的工作文件，包括对于访问协议的修订草案，其中载有</w:t>
      </w:r>
      <w:r w:rsidR="002330E4" w:rsidRPr="00F86851">
        <w:rPr>
          <w:rFonts w:ascii="SimSun" w:hAnsi="SimSun" w:hint="eastAsia"/>
          <w:sz w:val="21"/>
        </w:rPr>
        <w:t>考虑到</w:t>
      </w:r>
      <w:r w:rsidRPr="00F86851">
        <w:rPr>
          <w:rFonts w:ascii="SimSun" w:hAnsi="SimSun" w:hint="eastAsia"/>
          <w:sz w:val="21"/>
        </w:rPr>
        <w:t>往届会议、工作组和IGC的讨论以及本届会议进行的讨论</w:t>
      </w:r>
      <w:r w:rsidR="002330E4" w:rsidRPr="00F86851">
        <w:rPr>
          <w:rFonts w:ascii="SimSun" w:hAnsi="SimSun" w:hint="eastAsia"/>
          <w:sz w:val="21"/>
        </w:rPr>
        <w:t>，</w:t>
      </w:r>
      <w:r w:rsidR="00ED148F" w:rsidRPr="00F86851">
        <w:rPr>
          <w:rFonts w:ascii="SimSun" w:hAnsi="SimSun" w:hint="eastAsia"/>
          <w:sz w:val="21"/>
        </w:rPr>
        <w:t>有关</w:t>
      </w:r>
      <w:r w:rsidRPr="00F86851">
        <w:rPr>
          <w:rFonts w:ascii="SimSun" w:hAnsi="SimSun" w:hint="eastAsia"/>
          <w:sz w:val="21"/>
        </w:rPr>
        <w:t>将印度</w:t>
      </w:r>
      <w:r w:rsidR="00740FAC" w:rsidRPr="00F86851">
        <w:rPr>
          <w:rFonts w:ascii="SimSun" w:hAnsi="SimSun" w:hint="eastAsia"/>
          <w:sz w:val="21"/>
        </w:rPr>
        <w:t>传统知识数字图书馆</w:t>
      </w:r>
      <w:r w:rsidRPr="00F86851">
        <w:rPr>
          <w:rFonts w:ascii="SimSun" w:hAnsi="SimSun" w:hint="eastAsia"/>
          <w:sz w:val="21"/>
        </w:rPr>
        <w:t>纳入PCT最低文献量的提案</w:t>
      </w:r>
      <w:r w:rsidR="002330E4" w:rsidRPr="00F86851">
        <w:rPr>
          <w:rFonts w:ascii="SimSun" w:hAnsi="SimSun" w:hint="eastAsia"/>
          <w:sz w:val="21"/>
        </w:rPr>
        <w:t>。</w:t>
      </w:r>
    </w:p>
    <w:p w:rsidR="004838AB" w:rsidRPr="00F86851" w:rsidRDefault="002330E4" w:rsidP="00054B90">
      <w:pPr>
        <w:pStyle w:val="ONUME"/>
        <w:numPr>
          <w:ilvl w:val="1"/>
          <w:numId w:val="2"/>
        </w:numPr>
        <w:spacing w:afterLines="50" w:after="120" w:line="340" w:lineRule="atLeast"/>
        <w:ind w:left="1134"/>
        <w:jc w:val="both"/>
        <w:rPr>
          <w:rFonts w:ascii="SimSun" w:hAnsi="SimSun"/>
          <w:sz w:val="21"/>
        </w:rPr>
      </w:pPr>
      <w:r w:rsidRPr="00F86851">
        <w:rPr>
          <w:rFonts w:ascii="SimSun" w:hAnsi="SimSun" w:hint="eastAsia"/>
          <w:sz w:val="21"/>
        </w:rPr>
        <w:t>会议请国际局(同时作为目前工作组的牵头人)在未来数月中与印度专利局密切合作以便将这一问题向前推进，可以利用非正式磋商和书面通信(例如PCT通函)等适当方式来确保为2017年下届会议上的讨论做好充分的准备工作。</w:t>
      </w:r>
    </w:p>
    <w:p w:rsidR="004838AB" w:rsidRPr="002B1D0F" w:rsidRDefault="008B6D59" w:rsidP="002B1D0F">
      <w:pPr>
        <w:pStyle w:val="1"/>
        <w:spacing w:beforeLines="100" w:afterLines="50" w:after="120" w:line="340" w:lineRule="atLeast"/>
        <w:rPr>
          <w:rFonts w:ascii="SimHei" w:eastAsia="SimHei" w:hAnsi="SimHei"/>
          <w:b w:val="0"/>
          <w:sz w:val="21"/>
        </w:rPr>
      </w:pPr>
      <w:r w:rsidRPr="002B1D0F">
        <w:rPr>
          <w:rFonts w:ascii="SimHei" w:eastAsia="SimHei" w:hAnsi="SimHei" w:hint="eastAsia"/>
          <w:b w:val="0"/>
          <w:sz w:val="21"/>
        </w:rPr>
        <w:lastRenderedPageBreak/>
        <w:t>议程项目15：PCT序列表标准</w:t>
      </w:r>
    </w:p>
    <w:p w:rsidR="004838AB" w:rsidRPr="00F86851" w:rsidRDefault="008B6D59"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讨论依据文件PCT/MIA/23/7进行。</w:t>
      </w:r>
    </w:p>
    <w:p w:rsidR="004838AB" w:rsidRPr="00F86851" w:rsidRDefault="008B6D59"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所有就该事项发言的单位都</w:t>
      </w:r>
      <w:r w:rsidR="003036F4" w:rsidRPr="00F86851">
        <w:rPr>
          <w:rFonts w:ascii="SimSun" w:hAnsi="SimSun" w:hint="eastAsia"/>
          <w:sz w:val="21"/>
        </w:rPr>
        <w:t>支持通过</w:t>
      </w:r>
      <w:r w:rsidRPr="00F86851">
        <w:rPr>
          <w:rFonts w:ascii="SimSun" w:hAnsi="SimSun" w:hint="eastAsia"/>
          <w:sz w:val="21"/>
        </w:rPr>
        <w:t>WIPO标准ST.26</w:t>
      </w:r>
      <w:r w:rsidR="00ED148F" w:rsidRPr="00F86851">
        <w:rPr>
          <w:rFonts w:ascii="SimSun" w:hAnsi="SimSun" w:hint="eastAsia"/>
          <w:sz w:val="21"/>
        </w:rPr>
        <w:t>，并商定</w:t>
      </w:r>
      <w:r w:rsidR="00740FAC" w:rsidRPr="00F86851">
        <w:rPr>
          <w:rFonts w:ascii="SimSun" w:hAnsi="SimSun" w:hint="eastAsia"/>
          <w:sz w:val="21"/>
        </w:rPr>
        <w:t>由欧洲专利局作为工作组牵头人，而</w:t>
      </w:r>
      <w:r w:rsidR="00ED148F" w:rsidRPr="00F86851">
        <w:rPr>
          <w:rFonts w:ascii="SimSun" w:hAnsi="SimSun" w:hint="eastAsia"/>
          <w:sz w:val="21"/>
        </w:rPr>
        <w:t>且</w:t>
      </w:r>
      <w:r w:rsidRPr="00F86851">
        <w:rPr>
          <w:rFonts w:ascii="SimSun" w:hAnsi="SimSun" w:hint="eastAsia"/>
          <w:sz w:val="21"/>
        </w:rPr>
        <w:t>国际局应当</w:t>
      </w:r>
      <w:r w:rsidR="00740FAC" w:rsidRPr="00F86851">
        <w:rPr>
          <w:rFonts w:ascii="SimSun" w:hAnsi="SimSun" w:hint="eastAsia"/>
          <w:sz w:val="21"/>
        </w:rPr>
        <w:t>制定如果</w:t>
      </w:r>
      <w:r w:rsidR="000747D6" w:rsidRPr="00F86851">
        <w:rPr>
          <w:rFonts w:ascii="SimSun" w:hAnsi="SimSun" w:hint="eastAsia"/>
          <w:sz w:val="21"/>
        </w:rPr>
        <w:t>WIPO标准委员会未</w:t>
      </w:r>
      <w:r w:rsidR="00740FAC" w:rsidRPr="00F86851">
        <w:rPr>
          <w:rFonts w:ascii="SimSun" w:hAnsi="SimSun" w:hint="eastAsia"/>
          <w:sz w:val="21"/>
        </w:rPr>
        <w:t>能</w:t>
      </w:r>
      <w:r w:rsidR="000747D6" w:rsidRPr="00F86851">
        <w:rPr>
          <w:rFonts w:ascii="SimSun" w:hAnsi="SimSun" w:hint="eastAsia"/>
          <w:sz w:val="21"/>
        </w:rPr>
        <w:t>于2016年3</w:t>
      </w:r>
      <w:r w:rsidR="00255273" w:rsidRPr="00F86851">
        <w:rPr>
          <w:rFonts w:ascii="SimSun" w:hAnsi="SimSun" w:hint="eastAsia"/>
          <w:sz w:val="21"/>
        </w:rPr>
        <w:t>月召开时的替代方案</w:t>
      </w:r>
      <w:r w:rsidR="000747D6" w:rsidRPr="00F86851">
        <w:rPr>
          <w:rFonts w:ascii="SimSun" w:hAnsi="SimSun" w:hint="eastAsia"/>
          <w:sz w:val="21"/>
        </w:rPr>
        <w:t>，以推进这一进程。</w:t>
      </w:r>
      <w:r w:rsidR="00D871FF" w:rsidRPr="00F86851">
        <w:rPr>
          <w:rFonts w:ascii="SimSun" w:hAnsi="SimSun" w:hint="eastAsia"/>
          <w:sz w:val="21"/>
        </w:rPr>
        <w:t>一个单位指出，鉴于需要对信息技术(IT)系统做变更，将有必要允许有</w:t>
      </w:r>
      <w:r w:rsidR="00D9794F" w:rsidRPr="00F86851">
        <w:rPr>
          <w:rFonts w:ascii="SimSun" w:hAnsi="SimSun" w:hint="eastAsia"/>
          <w:sz w:val="21"/>
        </w:rPr>
        <w:t>充足的时间</w:t>
      </w:r>
      <w:r w:rsidR="00D871FF" w:rsidRPr="00F86851">
        <w:rPr>
          <w:rFonts w:ascii="SimSun" w:hAnsi="SimSun" w:hint="eastAsia"/>
          <w:sz w:val="21"/>
        </w:rPr>
        <w:t>向ST.26</w:t>
      </w:r>
      <w:r w:rsidR="00D9794F" w:rsidRPr="00F86851">
        <w:rPr>
          <w:rFonts w:ascii="SimSun" w:hAnsi="SimSun" w:hint="eastAsia"/>
          <w:sz w:val="21"/>
        </w:rPr>
        <w:t>过渡。</w:t>
      </w:r>
    </w:p>
    <w:p w:rsidR="004838AB" w:rsidRPr="00F86851" w:rsidRDefault="00E04518"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针对</w:t>
      </w:r>
      <w:r w:rsidR="00031764" w:rsidRPr="00F86851">
        <w:rPr>
          <w:rFonts w:ascii="SimSun" w:hAnsi="SimSun" w:hint="eastAsia"/>
          <w:sz w:val="21"/>
        </w:rPr>
        <w:t>一个单位提出的关于WIPO标准委员会第四届会议上进行的非正式磋商状态的问题，国际局告知会议这些磋商仍在继续，尚未达成协商一致。</w:t>
      </w:r>
    </w:p>
    <w:p w:rsidR="004838AB" w:rsidRPr="00F86851" w:rsidRDefault="00265589" w:rsidP="00054B90">
      <w:pPr>
        <w:pStyle w:val="ONUME"/>
        <w:numPr>
          <w:ilvl w:val="0"/>
          <w:numId w:val="4"/>
        </w:numPr>
        <w:tabs>
          <w:tab w:val="clear" w:pos="567"/>
        </w:tabs>
        <w:overflowPunct w:val="0"/>
        <w:spacing w:afterLines="50" w:after="120" w:line="340" w:lineRule="atLeast"/>
        <w:ind w:left="567"/>
        <w:jc w:val="both"/>
        <w:rPr>
          <w:rFonts w:ascii="SimSun" w:hAnsi="SimSun"/>
          <w:sz w:val="21"/>
        </w:rPr>
      </w:pPr>
      <w:r w:rsidRPr="00F86851">
        <w:rPr>
          <w:rFonts w:ascii="SimSun" w:hAnsi="SimSun" w:hint="eastAsia"/>
          <w:sz w:val="21"/>
        </w:rPr>
        <w:t>会议注意到文件PCT/MIA/23/7的内容。</w:t>
      </w:r>
    </w:p>
    <w:p w:rsidR="004838AB" w:rsidRPr="002B1D0F" w:rsidRDefault="00616C52" w:rsidP="002B1D0F">
      <w:pPr>
        <w:pStyle w:val="1"/>
        <w:spacing w:beforeLines="100" w:afterLines="50" w:after="120" w:line="340" w:lineRule="atLeast"/>
        <w:rPr>
          <w:rFonts w:ascii="SimHei" w:eastAsia="SimHei" w:hAnsi="SimHei"/>
          <w:b w:val="0"/>
          <w:sz w:val="21"/>
        </w:rPr>
      </w:pPr>
      <w:r w:rsidRPr="002B1D0F">
        <w:rPr>
          <w:rFonts w:ascii="SimHei" w:eastAsia="SimHei" w:hAnsi="SimHei" w:hint="eastAsia"/>
          <w:b w:val="0"/>
          <w:sz w:val="21"/>
        </w:rPr>
        <w:t>议程第16项：修订标准ST.14</w:t>
      </w:r>
    </w:p>
    <w:p w:rsidR="004838AB" w:rsidRPr="00F86851" w:rsidRDefault="00616C52"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讨论依据文件PCT/MIA/23/11进行。</w:t>
      </w:r>
    </w:p>
    <w:p w:rsidR="004838AB" w:rsidRPr="00F86851" w:rsidRDefault="003036F4"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所有就该事项发言的单位都支持工作组对于保留“X”类</w:t>
      </w:r>
      <w:r w:rsidR="00416654" w:rsidRPr="00F86851">
        <w:rPr>
          <w:rFonts w:ascii="SimSun" w:hAnsi="SimSun" w:hint="eastAsia"/>
          <w:sz w:val="21"/>
        </w:rPr>
        <w:t>别</w:t>
      </w:r>
      <w:r w:rsidRPr="00F86851">
        <w:rPr>
          <w:rFonts w:ascii="SimSun" w:hAnsi="SimSun" w:hint="eastAsia"/>
          <w:sz w:val="21"/>
        </w:rPr>
        <w:t>不变的决定，但是对于应该如何将“E”类</w:t>
      </w:r>
      <w:r w:rsidR="00416654" w:rsidRPr="00F86851">
        <w:rPr>
          <w:rFonts w:ascii="SimSun" w:hAnsi="SimSun" w:hint="eastAsia"/>
          <w:sz w:val="21"/>
        </w:rPr>
        <w:t>别</w:t>
      </w:r>
      <w:r w:rsidRPr="00F86851">
        <w:rPr>
          <w:rFonts w:ascii="SimSun" w:hAnsi="SimSun" w:hint="eastAsia"/>
          <w:sz w:val="21"/>
        </w:rPr>
        <w:t>和“O”类</w:t>
      </w:r>
      <w:r w:rsidR="00416654" w:rsidRPr="00F86851">
        <w:rPr>
          <w:rFonts w:ascii="SimSun" w:hAnsi="SimSun" w:hint="eastAsia"/>
          <w:sz w:val="21"/>
        </w:rPr>
        <w:t>别</w:t>
      </w:r>
      <w:r w:rsidRPr="00F86851">
        <w:rPr>
          <w:rFonts w:ascii="SimSun" w:hAnsi="SimSun" w:hint="eastAsia"/>
          <w:sz w:val="21"/>
        </w:rPr>
        <w:t>与“X”、“Y”和“A</w:t>
      </w:r>
      <w:r w:rsidR="00416654" w:rsidRPr="00F86851">
        <w:rPr>
          <w:rFonts w:ascii="SimSun" w:hAnsi="SimSun" w:hint="eastAsia"/>
          <w:sz w:val="21"/>
        </w:rPr>
        <w:t>”各类别组合表达了不同观点。一个单位支持标准草案的案文并指出倾向于组合；一个单位表示组合</w:t>
      </w:r>
      <w:r w:rsidRPr="00F86851">
        <w:rPr>
          <w:rFonts w:ascii="SimSun" w:hAnsi="SimSun" w:hint="eastAsia"/>
          <w:sz w:val="21"/>
        </w:rPr>
        <w:t>应当是强制性的；还有一个单位表示对于“O”类</w:t>
      </w:r>
      <w:r w:rsidR="00416654" w:rsidRPr="00F86851">
        <w:rPr>
          <w:rFonts w:ascii="SimSun" w:hAnsi="SimSun" w:hint="eastAsia"/>
          <w:sz w:val="21"/>
        </w:rPr>
        <w:t>别组合</w:t>
      </w:r>
      <w:r w:rsidRPr="00F86851">
        <w:rPr>
          <w:rFonts w:ascii="SimSun" w:hAnsi="SimSun" w:hint="eastAsia"/>
          <w:sz w:val="21"/>
        </w:rPr>
        <w:t>应该是强制性的，但是反对纳入任何将“E”类</w:t>
      </w:r>
      <w:r w:rsidR="00416654" w:rsidRPr="00F86851">
        <w:rPr>
          <w:rFonts w:ascii="SimSun" w:hAnsi="SimSun" w:hint="eastAsia"/>
          <w:sz w:val="21"/>
        </w:rPr>
        <w:t>别</w:t>
      </w:r>
      <w:r w:rsidRPr="00F86851">
        <w:rPr>
          <w:rFonts w:ascii="SimSun" w:hAnsi="SimSun" w:hint="eastAsia"/>
          <w:sz w:val="21"/>
        </w:rPr>
        <w:t>与“X”、“Y”和“A”各类</w:t>
      </w:r>
      <w:r w:rsidR="00416654" w:rsidRPr="00F86851">
        <w:rPr>
          <w:rFonts w:ascii="SimSun" w:hAnsi="SimSun" w:hint="eastAsia"/>
          <w:sz w:val="21"/>
        </w:rPr>
        <w:t>别组</w:t>
      </w:r>
      <w:r w:rsidRPr="00F86851">
        <w:rPr>
          <w:rFonts w:ascii="SimSun" w:hAnsi="SimSun" w:hint="eastAsia"/>
          <w:sz w:val="21"/>
        </w:rPr>
        <w:t>合的要求或建议。该单位进一步表示</w:t>
      </w:r>
      <w:r w:rsidR="00E75326" w:rsidRPr="00F86851">
        <w:rPr>
          <w:rFonts w:ascii="SimSun" w:hAnsi="SimSun" w:hint="eastAsia"/>
          <w:sz w:val="21"/>
        </w:rPr>
        <w:t>将能接受对于“E”类</w:t>
      </w:r>
      <w:r w:rsidR="00416654" w:rsidRPr="00F86851">
        <w:rPr>
          <w:rFonts w:ascii="SimSun" w:hAnsi="SimSun" w:hint="eastAsia"/>
          <w:sz w:val="21"/>
        </w:rPr>
        <w:t>别</w:t>
      </w:r>
      <w:r w:rsidR="00E75326" w:rsidRPr="00F86851">
        <w:rPr>
          <w:rFonts w:ascii="SimSun" w:hAnsi="SimSun" w:hint="eastAsia"/>
          <w:sz w:val="21"/>
        </w:rPr>
        <w:t>的“可以”条款。对于“E”类</w:t>
      </w:r>
      <w:r w:rsidR="00416654" w:rsidRPr="00F86851">
        <w:rPr>
          <w:rFonts w:ascii="SimSun" w:hAnsi="SimSun" w:hint="eastAsia"/>
          <w:sz w:val="21"/>
        </w:rPr>
        <w:t>别</w:t>
      </w:r>
      <w:r w:rsidR="00E75326" w:rsidRPr="00F86851">
        <w:rPr>
          <w:rFonts w:ascii="SimSun" w:hAnsi="SimSun" w:hint="eastAsia"/>
          <w:sz w:val="21"/>
        </w:rPr>
        <w:t>，该单位还提到了</w:t>
      </w:r>
      <w:r w:rsidR="00C57080" w:rsidRPr="00F86851">
        <w:rPr>
          <w:rFonts w:ascii="SimSun" w:hAnsi="SimSun" w:hint="eastAsia"/>
          <w:sz w:val="21"/>
        </w:rPr>
        <w:t>国际检索单位</w:t>
      </w:r>
      <w:r w:rsidR="000A131A" w:rsidRPr="00F86851">
        <w:rPr>
          <w:rFonts w:ascii="SimSun" w:hAnsi="SimSun" w:hint="eastAsia"/>
          <w:sz w:val="21"/>
        </w:rPr>
        <w:t>为</w:t>
      </w:r>
      <w:r w:rsidR="00C57080" w:rsidRPr="00F86851">
        <w:rPr>
          <w:rFonts w:ascii="SimSun" w:hAnsi="SimSun" w:hint="eastAsia"/>
          <w:sz w:val="21"/>
        </w:rPr>
        <w:t>PATENTSCOPE提供书面意见</w:t>
      </w:r>
      <w:r w:rsidR="00CB3B79" w:rsidRPr="00F86851">
        <w:rPr>
          <w:rFonts w:ascii="SimSun" w:hAnsi="SimSun" w:hint="eastAsia"/>
          <w:sz w:val="21"/>
        </w:rPr>
        <w:t>的</w:t>
      </w:r>
      <w:r w:rsidR="00C57080" w:rsidRPr="00F86851">
        <w:rPr>
          <w:rFonts w:ascii="SimSun" w:hAnsi="SimSun" w:hint="eastAsia"/>
          <w:sz w:val="21"/>
        </w:rPr>
        <w:t>同时</w:t>
      </w:r>
      <w:r w:rsidR="00E80238" w:rsidRPr="00F86851">
        <w:rPr>
          <w:rFonts w:ascii="SimSun" w:hAnsi="SimSun" w:hint="eastAsia"/>
          <w:sz w:val="21"/>
        </w:rPr>
        <w:t>与</w:t>
      </w:r>
      <w:r w:rsidR="00C57080" w:rsidRPr="00F86851">
        <w:rPr>
          <w:rFonts w:ascii="SimSun" w:hAnsi="SimSun" w:hint="eastAsia"/>
          <w:sz w:val="21"/>
        </w:rPr>
        <w:t>国际申请</w:t>
      </w:r>
      <w:r w:rsidR="00E80238" w:rsidRPr="00F86851">
        <w:rPr>
          <w:rFonts w:ascii="SimSun" w:hAnsi="SimSun" w:hint="eastAsia"/>
          <w:sz w:val="21"/>
        </w:rPr>
        <w:t>一样</w:t>
      </w:r>
      <w:r w:rsidR="000A131A" w:rsidRPr="00F86851">
        <w:rPr>
          <w:rFonts w:ascii="SimSun" w:hAnsi="SimSun" w:hint="eastAsia"/>
          <w:sz w:val="21"/>
        </w:rPr>
        <w:t>为</w:t>
      </w:r>
      <w:r w:rsidR="00C57080" w:rsidRPr="00F86851">
        <w:rPr>
          <w:rFonts w:ascii="SimSun" w:hAnsi="SimSun" w:hint="eastAsia"/>
          <w:sz w:val="21"/>
        </w:rPr>
        <w:t>本类别</w:t>
      </w:r>
      <w:r w:rsidR="0013235D" w:rsidRPr="00F86851">
        <w:rPr>
          <w:rFonts w:ascii="SimSun" w:hAnsi="SimSun" w:hint="eastAsia"/>
          <w:sz w:val="21"/>
        </w:rPr>
        <w:t>中</w:t>
      </w:r>
      <w:r w:rsidR="00C57080" w:rsidRPr="00F86851">
        <w:rPr>
          <w:rFonts w:ascii="SimSun" w:hAnsi="SimSun" w:hint="eastAsia"/>
          <w:sz w:val="21"/>
        </w:rPr>
        <w:t>引用的相关性</w:t>
      </w:r>
      <w:r w:rsidR="000A131A" w:rsidRPr="00F86851">
        <w:rPr>
          <w:rFonts w:ascii="SimSun" w:hAnsi="SimSun" w:hint="eastAsia"/>
          <w:sz w:val="21"/>
        </w:rPr>
        <w:t>提供了</w:t>
      </w:r>
      <w:r w:rsidR="0013235D" w:rsidRPr="00F86851">
        <w:rPr>
          <w:rFonts w:ascii="SimSun" w:hAnsi="SimSun" w:hint="eastAsia"/>
          <w:sz w:val="21"/>
        </w:rPr>
        <w:t>充足的</w:t>
      </w:r>
      <w:r w:rsidR="000A131A" w:rsidRPr="00F86851">
        <w:rPr>
          <w:rFonts w:ascii="SimSun" w:hAnsi="SimSun" w:hint="eastAsia"/>
          <w:sz w:val="21"/>
        </w:rPr>
        <w:t>信息。</w:t>
      </w:r>
    </w:p>
    <w:p w:rsidR="004838AB" w:rsidRPr="00F86851" w:rsidRDefault="00C57080"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一个单位表</w:t>
      </w:r>
      <w:r w:rsidR="00071F0F" w:rsidRPr="00F86851">
        <w:rPr>
          <w:rFonts w:ascii="SimSun" w:hAnsi="SimSun" w:hint="eastAsia"/>
          <w:sz w:val="21"/>
        </w:rPr>
        <w:t>示了对于为标准中的非专利文献纳入非正式译文的用处和对</w:t>
      </w:r>
      <w:r w:rsidR="00CB3B79" w:rsidRPr="00F86851">
        <w:rPr>
          <w:rFonts w:ascii="SimSun" w:hAnsi="SimSun" w:hint="eastAsia"/>
          <w:sz w:val="21"/>
        </w:rPr>
        <w:t>审查员</w:t>
      </w:r>
      <w:r w:rsidRPr="00F86851">
        <w:rPr>
          <w:rFonts w:ascii="SimSun" w:hAnsi="SimSun" w:hint="eastAsia"/>
          <w:sz w:val="21"/>
        </w:rPr>
        <w:t>工作量的顾虑。另一个单位指出，在检索报告中插入非拉丁文文本可能会导致旧文件出问题，</w:t>
      </w:r>
      <w:r w:rsidR="000A131A" w:rsidRPr="00F86851">
        <w:rPr>
          <w:rFonts w:ascii="SimSun" w:hAnsi="SimSun" w:hint="eastAsia"/>
          <w:sz w:val="21"/>
        </w:rPr>
        <w:t>其中</w:t>
      </w:r>
      <w:r w:rsidR="00D34057" w:rsidRPr="00F86851">
        <w:rPr>
          <w:rFonts w:ascii="SimSun" w:hAnsi="SimSun" w:hint="eastAsia"/>
          <w:sz w:val="21"/>
        </w:rPr>
        <w:t>选定</w:t>
      </w:r>
      <w:r w:rsidRPr="00F86851">
        <w:rPr>
          <w:rFonts w:ascii="SimSun" w:hAnsi="SimSun" w:hint="eastAsia"/>
          <w:sz w:val="21"/>
        </w:rPr>
        <w:t>的文本格式中不提供的字符可能会被直接复制进检索报告。</w:t>
      </w:r>
    </w:p>
    <w:p w:rsidR="004838AB" w:rsidRPr="00F86851" w:rsidRDefault="00F31F04" w:rsidP="00054B90">
      <w:pPr>
        <w:pStyle w:val="ONUME"/>
        <w:numPr>
          <w:ilvl w:val="0"/>
          <w:numId w:val="4"/>
        </w:numPr>
        <w:tabs>
          <w:tab w:val="clear" w:pos="567"/>
        </w:tabs>
        <w:overflowPunct w:val="0"/>
        <w:spacing w:afterLines="50" w:after="120" w:line="340" w:lineRule="atLeast"/>
        <w:ind w:left="567"/>
        <w:jc w:val="both"/>
        <w:rPr>
          <w:rFonts w:ascii="SimSun" w:hAnsi="SimSun"/>
          <w:sz w:val="21"/>
        </w:rPr>
      </w:pPr>
      <w:r w:rsidRPr="00F86851">
        <w:rPr>
          <w:rFonts w:ascii="SimSun" w:hAnsi="SimSun" w:hint="eastAsia"/>
          <w:sz w:val="21"/>
        </w:rPr>
        <w:t>会议注意到文件PCT/MIA/23/11中的内容。</w:t>
      </w:r>
    </w:p>
    <w:p w:rsidR="004838AB" w:rsidRPr="002B1D0F" w:rsidRDefault="00B25B75" w:rsidP="002B1D0F">
      <w:pPr>
        <w:pStyle w:val="1"/>
        <w:spacing w:beforeLines="100" w:afterLines="50" w:after="120" w:line="340" w:lineRule="atLeast"/>
        <w:rPr>
          <w:rFonts w:ascii="SimHei" w:eastAsia="SimHei" w:hAnsi="SimHei"/>
          <w:b w:val="0"/>
          <w:sz w:val="21"/>
        </w:rPr>
      </w:pPr>
      <w:r w:rsidRPr="002B1D0F">
        <w:rPr>
          <w:rFonts w:ascii="SimHei" w:eastAsia="SimHei" w:hAnsi="SimHei" w:hint="eastAsia"/>
          <w:b w:val="0"/>
          <w:sz w:val="21"/>
        </w:rPr>
        <w:t>议程项目17：未来工作</w:t>
      </w:r>
    </w:p>
    <w:p w:rsidR="004838AB" w:rsidRPr="00F86851" w:rsidRDefault="00B25B75" w:rsidP="00054B90">
      <w:pPr>
        <w:pStyle w:val="ONUME"/>
        <w:numPr>
          <w:ilvl w:val="0"/>
          <w:numId w:val="4"/>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会议注意到下届会议计划在2017年第一季度紧接在质量小组会议之后召开。会议高兴地收到了北欧专利局代表有关在其三个成员国</w:t>
      </w:r>
      <w:r w:rsidR="005B3940" w:rsidRPr="00F86851">
        <w:rPr>
          <w:rFonts w:ascii="SimSun" w:hAnsi="SimSun" w:hint="eastAsia"/>
          <w:sz w:val="21"/>
        </w:rPr>
        <w:t>中的某一国</w:t>
      </w:r>
      <w:r w:rsidRPr="00F86851">
        <w:rPr>
          <w:rFonts w:ascii="SimSun" w:hAnsi="SimSun" w:hint="eastAsia"/>
          <w:sz w:val="21"/>
        </w:rPr>
        <w:t>主办</w:t>
      </w:r>
      <w:r w:rsidR="007C0317" w:rsidRPr="00F86851">
        <w:rPr>
          <w:rFonts w:ascii="SimSun" w:hAnsi="SimSun" w:hint="eastAsia"/>
          <w:sz w:val="21"/>
        </w:rPr>
        <w:t>2017年</w:t>
      </w:r>
      <w:r w:rsidRPr="00F86851">
        <w:rPr>
          <w:rFonts w:ascii="SimSun" w:hAnsi="SimSun" w:hint="eastAsia"/>
          <w:sz w:val="21"/>
        </w:rPr>
        <w:t>国际单位会议和质量小组会议的提议。</w:t>
      </w:r>
    </w:p>
    <w:p w:rsidR="004838AB" w:rsidRPr="00F86851" w:rsidRDefault="004838AB" w:rsidP="004838AB">
      <w:pPr>
        <w:rPr>
          <w:rFonts w:ascii="SimSun" w:hAnsi="SimSun"/>
          <w:sz w:val="21"/>
        </w:rPr>
      </w:pPr>
    </w:p>
    <w:p w:rsidR="004838AB" w:rsidRPr="003B3FE8" w:rsidRDefault="004838AB" w:rsidP="004838AB">
      <w:pPr>
        <w:rPr>
          <w:rFonts w:ascii="KaiTi" w:eastAsia="KaiTi" w:hAnsi="KaiTi"/>
          <w:i/>
          <w:sz w:val="21"/>
        </w:rPr>
      </w:pPr>
      <w:r w:rsidRPr="003B3FE8">
        <w:rPr>
          <w:rFonts w:ascii="KaiTi" w:eastAsia="KaiTi" w:hAnsi="KaiTi"/>
          <w:i/>
          <w:sz w:val="21"/>
        </w:rPr>
        <w:t>[</w:t>
      </w:r>
      <w:r w:rsidR="00B25B75" w:rsidRPr="003B3FE8">
        <w:rPr>
          <w:rFonts w:ascii="KaiTi" w:eastAsia="KaiTi" w:hAnsi="KaiTi" w:hint="eastAsia"/>
          <w:i/>
          <w:sz w:val="21"/>
        </w:rPr>
        <w:t>此处未转录载有参会人员名单的文件PCT/MIA/21/22附件一</w:t>
      </w:r>
      <w:r w:rsidRPr="003B3FE8">
        <w:rPr>
          <w:rFonts w:ascii="KaiTi" w:eastAsia="KaiTi" w:hAnsi="KaiTi"/>
          <w:i/>
          <w:sz w:val="21"/>
        </w:rPr>
        <w:t>]</w:t>
      </w:r>
    </w:p>
    <w:p w:rsidR="004838AB" w:rsidRPr="00F86851" w:rsidRDefault="004838AB" w:rsidP="004838AB">
      <w:pPr>
        <w:rPr>
          <w:rFonts w:ascii="SimSun" w:hAnsi="SimSun"/>
          <w:sz w:val="21"/>
        </w:rPr>
      </w:pPr>
    </w:p>
    <w:p w:rsidR="004838AB" w:rsidRPr="00F86851" w:rsidRDefault="004838AB" w:rsidP="004838AB">
      <w:pPr>
        <w:rPr>
          <w:rFonts w:ascii="SimSun" w:hAnsi="SimSun"/>
          <w:sz w:val="21"/>
        </w:rPr>
      </w:pPr>
    </w:p>
    <w:p w:rsidR="004838AB" w:rsidRPr="003B3FE8" w:rsidRDefault="004838AB" w:rsidP="003B3FE8">
      <w:pPr>
        <w:spacing w:afterLines="50" w:after="120" w:line="340" w:lineRule="atLeast"/>
        <w:ind w:left="5534"/>
        <w:rPr>
          <w:rFonts w:ascii="KaiTi" w:eastAsia="KaiTi" w:hAnsi="KaiTi"/>
          <w:sz w:val="21"/>
        </w:rPr>
      </w:pPr>
      <w:r w:rsidRPr="003B3FE8">
        <w:rPr>
          <w:rFonts w:ascii="KaiTi" w:eastAsia="KaiTi" w:hAnsi="KaiTi"/>
          <w:sz w:val="21"/>
        </w:rPr>
        <w:t>[</w:t>
      </w:r>
      <w:r w:rsidR="00B243BD" w:rsidRPr="003B3FE8">
        <w:rPr>
          <w:rFonts w:ascii="KaiTi" w:eastAsia="KaiTi" w:hAnsi="KaiTi" w:hint="eastAsia"/>
          <w:sz w:val="21"/>
        </w:rPr>
        <w:t>后接</w:t>
      </w:r>
      <w:r w:rsidR="00B25B75" w:rsidRPr="003B3FE8">
        <w:rPr>
          <w:rFonts w:ascii="KaiTi" w:eastAsia="KaiTi" w:hAnsi="KaiTi" w:hint="eastAsia"/>
          <w:sz w:val="21"/>
        </w:rPr>
        <w:t>(</w:t>
      </w:r>
      <w:r w:rsidR="00B243BD" w:rsidRPr="003B3FE8">
        <w:rPr>
          <w:rFonts w:ascii="KaiTi" w:eastAsia="KaiTi" w:hAnsi="KaiTi" w:hint="eastAsia"/>
          <w:sz w:val="21"/>
        </w:rPr>
        <w:t>文件PCT/MIA/23/14</w:t>
      </w:r>
      <w:r w:rsidR="00B25B75" w:rsidRPr="003B3FE8">
        <w:rPr>
          <w:rFonts w:ascii="KaiTi" w:eastAsia="KaiTi" w:hAnsi="KaiTi" w:hint="eastAsia"/>
          <w:sz w:val="21"/>
        </w:rPr>
        <w:t>)</w:t>
      </w:r>
      <w:r w:rsidR="00B243BD" w:rsidRPr="003B3FE8">
        <w:rPr>
          <w:rFonts w:ascii="KaiTi" w:eastAsia="KaiTi" w:hAnsi="KaiTi" w:hint="eastAsia"/>
          <w:sz w:val="21"/>
        </w:rPr>
        <w:t>附件二</w:t>
      </w:r>
      <w:r w:rsidRPr="003B3FE8">
        <w:rPr>
          <w:rFonts w:ascii="KaiTi" w:eastAsia="KaiTi" w:hAnsi="KaiTi"/>
          <w:sz w:val="21"/>
        </w:rPr>
        <w:t>]</w:t>
      </w:r>
    </w:p>
    <w:p w:rsidR="003B3FE8" w:rsidRDefault="003B3FE8" w:rsidP="004838AB">
      <w:pPr>
        <w:ind w:left="5533"/>
        <w:rPr>
          <w:rFonts w:ascii="SimSun" w:hAnsi="SimSun"/>
          <w:sz w:val="21"/>
        </w:rPr>
      </w:pPr>
    </w:p>
    <w:p w:rsidR="003B3FE8" w:rsidRPr="00F86851" w:rsidRDefault="003B3FE8" w:rsidP="004838AB">
      <w:pPr>
        <w:ind w:left="5533"/>
        <w:rPr>
          <w:rFonts w:ascii="SimSun" w:hAnsi="SimSun"/>
          <w:sz w:val="21"/>
        </w:rPr>
        <w:sectPr w:rsidR="003B3FE8" w:rsidRPr="00F86851" w:rsidSect="004838A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1A5167" w:rsidRPr="00D27AB7" w:rsidRDefault="00B80B0A" w:rsidP="00D27AB7">
      <w:pPr>
        <w:pStyle w:val="1"/>
        <w:spacing w:beforeLines="100" w:afterLines="50" w:after="120" w:line="340" w:lineRule="atLeast"/>
        <w:rPr>
          <w:rFonts w:ascii="SimHei" w:eastAsia="SimHei" w:hAnsi="SimHei"/>
          <w:b w:val="0"/>
          <w:sz w:val="21"/>
        </w:rPr>
      </w:pPr>
      <w:r w:rsidRPr="00D27AB7">
        <w:rPr>
          <w:rFonts w:ascii="SimHei" w:eastAsia="SimHei" w:hAnsi="SimHei" w:hint="eastAsia"/>
          <w:b w:val="0"/>
          <w:sz w:val="21"/>
        </w:rPr>
        <w:lastRenderedPageBreak/>
        <w:t>会议开幕</w:t>
      </w:r>
    </w:p>
    <w:p w:rsidR="001A5167" w:rsidRPr="00F86851" w:rsidRDefault="00BE0C2F"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rPr>
        <w:t>智利国家工业产权局(INAPI)局长</w:t>
      </w:r>
      <w:r w:rsidRPr="00F86851">
        <w:rPr>
          <w:rFonts w:ascii="SimSun" w:hAnsi="SimSun"/>
          <w:sz w:val="21"/>
          <w:szCs w:val="22"/>
        </w:rPr>
        <w:t>Maximiliano Santa Cruz</w:t>
      </w:r>
      <w:r w:rsidRPr="00F86851">
        <w:rPr>
          <w:rFonts w:ascii="SimSun" w:hAnsi="SimSun" w:hint="eastAsia"/>
          <w:sz w:val="21"/>
          <w:szCs w:val="22"/>
        </w:rPr>
        <w:t>先生宣布会议开幕，并对参会人员表示欢迎。</w:t>
      </w:r>
      <w:r w:rsidR="00347567" w:rsidRPr="00F86851">
        <w:rPr>
          <w:rFonts w:ascii="SimSun" w:hAnsi="SimSun" w:hint="eastAsia"/>
          <w:sz w:val="21"/>
          <w:szCs w:val="22"/>
        </w:rPr>
        <w:t>INAPI国际和公共政策司司长</w:t>
      </w:r>
      <w:r w:rsidR="00347567" w:rsidRPr="00F86851">
        <w:rPr>
          <w:rFonts w:ascii="SimSun" w:hAnsi="SimSun"/>
          <w:sz w:val="21"/>
          <w:szCs w:val="22"/>
        </w:rPr>
        <w:t xml:space="preserve">Sergio </w:t>
      </w:r>
      <w:proofErr w:type="spellStart"/>
      <w:r w:rsidR="00347567" w:rsidRPr="00F86851">
        <w:rPr>
          <w:rFonts w:ascii="SimSun" w:hAnsi="SimSun"/>
          <w:sz w:val="21"/>
          <w:szCs w:val="22"/>
        </w:rPr>
        <w:t>Escudero</w:t>
      </w:r>
      <w:proofErr w:type="spellEnd"/>
      <w:r w:rsidR="00347567" w:rsidRPr="00F86851">
        <w:rPr>
          <w:rFonts w:ascii="SimSun" w:hAnsi="SimSun" w:hint="eastAsia"/>
          <w:sz w:val="21"/>
          <w:szCs w:val="22"/>
        </w:rPr>
        <w:t>先生担任会议主席。</w:t>
      </w:r>
    </w:p>
    <w:p w:rsidR="001A5167" w:rsidRPr="00F86851" w:rsidRDefault="002C4DB7"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秘书处在开幕致辞中回顾了与质量相关的工作，这一工作自讨论开始</w:t>
      </w:r>
      <w:r w:rsidR="00E50BF8" w:rsidRPr="00F86851">
        <w:rPr>
          <w:rFonts w:ascii="SimSun" w:hAnsi="SimSun" w:hint="eastAsia"/>
          <w:sz w:val="21"/>
          <w:szCs w:val="22"/>
        </w:rPr>
        <w:t>就已经得以开展，并最终导致于2004年在“国际检索和初步审查指南”(</w:t>
      </w:r>
      <w:r w:rsidR="00E50BF8" w:rsidRPr="00F86851">
        <w:rPr>
          <w:rFonts w:ascii="SimSun" w:hAnsi="SimSun"/>
          <w:sz w:val="21"/>
          <w:szCs w:val="22"/>
        </w:rPr>
        <w:t>“</w:t>
      </w:r>
      <w:r w:rsidR="00E50BF8" w:rsidRPr="00F86851">
        <w:rPr>
          <w:rFonts w:ascii="SimSun" w:hAnsi="SimSun" w:hint="eastAsia"/>
          <w:sz w:val="21"/>
          <w:szCs w:val="22"/>
        </w:rPr>
        <w:t>指南</w:t>
      </w:r>
      <w:r w:rsidR="00E50BF8" w:rsidRPr="00F86851">
        <w:rPr>
          <w:rFonts w:ascii="SimSun" w:hAnsi="SimSun"/>
          <w:sz w:val="21"/>
          <w:szCs w:val="22"/>
        </w:rPr>
        <w:t>”</w:t>
      </w:r>
      <w:r w:rsidR="00E50BF8" w:rsidRPr="00F86851">
        <w:rPr>
          <w:rFonts w:ascii="SimSun" w:hAnsi="SimSun" w:hint="eastAsia"/>
          <w:sz w:val="21"/>
          <w:szCs w:val="22"/>
        </w:rPr>
        <w:t>)中增加了第21章，小组自2010年第一届会议至今已经做了出色的工作。</w:t>
      </w:r>
      <w:r w:rsidRPr="00F86851">
        <w:rPr>
          <w:rFonts w:ascii="SimSun" w:hAnsi="SimSun" w:hint="eastAsia"/>
          <w:sz w:val="21"/>
          <w:szCs w:val="22"/>
        </w:rPr>
        <w:t>尽管</w:t>
      </w:r>
      <w:r w:rsidR="0053709F" w:rsidRPr="00F86851">
        <w:rPr>
          <w:rFonts w:ascii="SimSun" w:hAnsi="SimSun" w:hint="eastAsia"/>
          <w:sz w:val="21"/>
          <w:szCs w:val="22"/>
        </w:rPr>
        <w:t>如此，必须承认有必要</w:t>
      </w:r>
      <w:r w:rsidR="00E44014" w:rsidRPr="00F86851">
        <w:rPr>
          <w:rFonts w:ascii="SimSun" w:hAnsi="SimSun" w:hint="eastAsia"/>
          <w:sz w:val="21"/>
          <w:szCs w:val="22"/>
        </w:rPr>
        <w:t>促进在小组实体会议</w:t>
      </w:r>
      <w:r w:rsidR="00E232B4" w:rsidRPr="00F86851">
        <w:rPr>
          <w:rFonts w:ascii="SimSun" w:hAnsi="SimSun" w:hint="eastAsia"/>
          <w:sz w:val="21"/>
          <w:szCs w:val="22"/>
        </w:rPr>
        <w:t>会间</w:t>
      </w:r>
      <w:r w:rsidR="00E44014" w:rsidRPr="00F86851">
        <w:rPr>
          <w:rFonts w:ascii="SimSun" w:hAnsi="SimSun" w:hint="eastAsia"/>
          <w:sz w:val="21"/>
          <w:szCs w:val="22"/>
        </w:rPr>
        <w:t>推进对于与质量相关问题讨论的进程。对于有关质量管理体系的议程项目，</w:t>
      </w:r>
      <w:r w:rsidR="00637B8C" w:rsidRPr="00F86851">
        <w:rPr>
          <w:rFonts w:ascii="SimSun" w:hAnsi="SimSun" w:hint="eastAsia"/>
          <w:sz w:val="21"/>
          <w:szCs w:val="22"/>
        </w:rPr>
        <w:t>应当</w:t>
      </w:r>
      <w:r w:rsidR="00E44014" w:rsidRPr="00F86851">
        <w:rPr>
          <w:rFonts w:ascii="SimSun" w:hAnsi="SimSun" w:hint="eastAsia"/>
          <w:sz w:val="21"/>
          <w:szCs w:val="22"/>
        </w:rPr>
        <w:t>不仅</w:t>
      </w:r>
      <w:r w:rsidR="00A45ED9" w:rsidRPr="00F86851">
        <w:rPr>
          <w:rFonts w:ascii="SimSun" w:hAnsi="SimSun" w:hint="eastAsia"/>
          <w:sz w:val="21"/>
          <w:szCs w:val="22"/>
        </w:rPr>
        <w:t>仅停留在</w:t>
      </w:r>
      <w:r w:rsidR="00E44014" w:rsidRPr="00F86851">
        <w:rPr>
          <w:rFonts w:ascii="SimSun" w:hAnsi="SimSun" w:hint="eastAsia"/>
          <w:sz w:val="21"/>
          <w:szCs w:val="22"/>
        </w:rPr>
        <w:t>目前对于现有质量管理体系做常规报告</w:t>
      </w:r>
      <w:r w:rsidR="00A45ED9" w:rsidRPr="00F86851">
        <w:rPr>
          <w:rFonts w:ascii="SimSun" w:hAnsi="SimSun" w:hint="eastAsia"/>
          <w:sz w:val="21"/>
          <w:szCs w:val="22"/>
        </w:rPr>
        <w:t>的工作</w:t>
      </w:r>
      <w:r w:rsidR="00E44014" w:rsidRPr="00F86851">
        <w:rPr>
          <w:rFonts w:ascii="SimSun" w:hAnsi="SimSun" w:hint="eastAsia"/>
          <w:sz w:val="21"/>
          <w:szCs w:val="22"/>
        </w:rPr>
        <w:t>，而要</w:t>
      </w:r>
      <w:r w:rsidR="00637B8C" w:rsidRPr="00F86851">
        <w:rPr>
          <w:rFonts w:ascii="SimSun" w:hAnsi="SimSun" w:hint="eastAsia"/>
          <w:sz w:val="21"/>
          <w:szCs w:val="22"/>
        </w:rPr>
        <w:t>努力</w:t>
      </w:r>
      <w:r w:rsidR="00E44014" w:rsidRPr="00F86851">
        <w:rPr>
          <w:rFonts w:ascii="SimSun" w:hAnsi="SimSun" w:hint="eastAsia"/>
          <w:sz w:val="21"/>
          <w:szCs w:val="22"/>
        </w:rPr>
        <w:t>向</w:t>
      </w:r>
      <w:r w:rsidR="00F30C4C" w:rsidRPr="00F86851">
        <w:rPr>
          <w:rFonts w:ascii="SimSun" w:hAnsi="SimSun" w:hint="eastAsia"/>
          <w:sz w:val="21"/>
          <w:szCs w:val="22"/>
        </w:rPr>
        <w:t>讨论</w:t>
      </w:r>
      <w:r w:rsidR="00E44014" w:rsidRPr="00F86851">
        <w:rPr>
          <w:rFonts w:ascii="SimSun" w:hAnsi="SimSun" w:hint="eastAsia"/>
          <w:sz w:val="21"/>
          <w:szCs w:val="22"/>
        </w:rPr>
        <w:t>具体的质量管理活动的方向推进，以便制定关于如何“用实际做法</w:t>
      </w:r>
      <w:r w:rsidR="006C5CD5" w:rsidRPr="00F86851">
        <w:rPr>
          <w:rFonts w:ascii="SimSun" w:hAnsi="SimSun" w:hint="eastAsia"/>
          <w:sz w:val="21"/>
          <w:szCs w:val="22"/>
        </w:rPr>
        <w:t>充实</w:t>
      </w:r>
      <w:r w:rsidR="00E44014" w:rsidRPr="00F86851">
        <w:rPr>
          <w:rFonts w:ascii="SimSun" w:hAnsi="SimSun" w:hint="eastAsia"/>
          <w:sz w:val="21"/>
          <w:szCs w:val="22"/>
        </w:rPr>
        <w:t>第21章下的质量框架”的“最佳做法”</w:t>
      </w:r>
      <w:r w:rsidR="0020529E" w:rsidRPr="00F86851">
        <w:rPr>
          <w:rFonts w:ascii="SimSun" w:hAnsi="SimSun" w:hint="eastAsia"/>
          <w:sz w:val="21"/>
          <w:szCs w:val="22"/>
        </w:rPr>
        <w:t>。</w:t>
      </w:r>
      <w:r w:rsidR="00637B8C" w:rsidRPr="00F86851">
        <w:rPr>
          <w:rFonts w:ascii="SimSun" w:hAnsi="SimSun" w:hint="eastAsia"/>
          <w:sz w:val="21"/>
          <w:szCs w:val="22"/>
        </w:rPr>
        <w:t>同样地，对于有关质量</w:t>
      </w:r>
      <w:r w:rsidR="00A33FEE" w:rsidRPr="00F86851">
        <w:rPr>
          <w:rFonts w:ascii="SimSun" w:hAnsi="SimSun" w:hint="eastAsia"/>
          <w:sz w:val="21"/>
          <w:szCs w:val="22"/>
        </w:rPr>
        <w:t>度量</w:t>
      </w:r>
      <w:r w:rsidR="00637B8C" w:rsidRPr="00F86851">
        <w:rPr>
          <w:rFonts w:ascii="SimSun" w:hAnsi="SimSun" w:hint="eastAsia"/>
          <w:sz w:val="21"/>
          <w:szCs w:val="22"/>
        </w:rPr>
        <w:t>指标的议程项目，应当不仅仅停留在单纯就国际检索报告的特征作报告，而要努力向寻求指标的方向推进，这是与国际阶段工作产品的质量之间相联系的，这也是在特征报告已被视作拟定的三阶段程序中的第一阶段的情况下，</w:t>
      </w:r>
      <w:r w:rsidR="000B2F41" w:rsidRPr="00F86851">
        <w:rPr>
          <w:rFonts w:ascii="SimSun" w:hAnsi="SimSun" w:hint="eastAsia"/>
          <w:sz w:val="21"/>
          <w:szCs w:val="22"/>
        </w:rPr>
        <w:t>就</w:t>
      </w:r>
      <w:r w:rsidR="003F7CA9" w:rsidRPr="00F86851">
        <w:rPr>
          <w:rFonts w:ascii="SimSun" w:hAnsi="SimSun" w:hint="eastAsia"/>
          <w:sz w:val="21"/>
          <w:szCs w:val="22"/>
        </w:rPr>
        <w:t>度量</w:t>
      </w:r>
      <w:r w:rsidR="00637B8C" w:rsidRPr="00F86851">
        <w:rPr>
          <w:rFonts w:ascii="SimSun" w:hAnsi="SimSun" w:hint="eastAsia"/>
          <w:sz w:val="21"/>
          <w:szCs w:val="22"/>
        </w:rPr>
        <w:t>指标</w:t>
      </w:r>
      <w:r w:rsidR="000B2F41" w:rsidRPr="00F86851">
        <w:rPr>
          <w:rFonts w:ascii="SimSun" w:hAnsi="SimSun" w:hint="eastAsia"/>
          <w:sz w:val="21"/>
          <w:szCs w:val="22"/>
        </w:rPr>
        <w:t>进行</w:t>
      </w:r>
      <w:r w:rsidR="00637B8C" w:rsidRPr="00F86851">
        <w:rPr>
          <w:rFonts w:ascii="SimSun" w:hAnsi="SimSun" w:hint="eastAsia"/>
          <w:sz w:val="21"/>
          <w:szCs w:val="22"/>
        </w:rPr>
        <w:t>的讨论一开始所</w:t>
      </w:r>
      <w:r w:rsidR="000B2F41" w:rsidRPr="00F86851">
        <w:rPr>
          <w:rFonts w:ascii="SimSun" w:hAnsi="SimSun" w:hint="eastAsia"/>
          <w:sz w:val="21"/>
          <w:szCs w:val="22"/>
        </w:rPr>
        <w:t>设想</w:t>
      </w:r>
      <w:r w:rsidR="00637B8C" w:rsidRPr="00F86851">
        <w:rPr>
          <w:rFonts w:ascii="SimSun" w:hAnsi="SimSun" w:hint="eastAsia"/>
          <w:sz w:val="21"/>
          <w:szCs w:val="22"/>
        </w:rPr>
        <w:t>的</w:t>
      </w:r>
      <w:r w:rsidR="000B2F41" w:rsidRPr="00F86851">
        <w:rPr>
          <w:rFonts w:ascii="SimSun" w:hAnsi="SimSun" w:hint="eastAsia"/>
          <w:sz w:val="21"/>
          <w:szCs w:val="22"/>
        </w:rPr>
        <w:t>。最后，秘书处鼓励各单位就其他可能的提高质量措施提出进一步的提案，以供小组在未来的会议中讨论。</w:t>
      </w:r>
    </w:p>
    <w:p w:rsidR="001A5167" w:rsidRPr="00D27AB7" w:rsidRDefault="001A5167" w:rsidP="00D27AB7">
      <w:pPr>
        <w:pStyle w:val="1"/>
        <w:spacing w:beforeLines="100" w:afterLines="50" w:after="120" w:line="340" w:lineRule="atLeast"/>
        <w:rPr>
          <w:rFonts w:ascii="SimHei" w:eastAsia="SimHei" w:hAnsi="SimHei"/>
          <w:b w:val="0"/>
          <w:sz w:val="21"/>
        </w:rPr>
      </w:pPr>
      <w:r w:rsidRPr="00D27AB7">
        <w:rPr>
          <w:rFonts w:ascii="SimHei" w:eastAsia="SimHei" w:hAnsi="SimHei"/>
          <w:b w:val="0"/>
          <w:sz w:val="21"/>
        </w:rPr>
        <w:t>1.</w:t>
      </w:r>
      <w:r w:rsidRPr="00D27AB7">
        <w:rPr>
          <w:rFonts w:ascii="SimHei" w:eastAsia="SimHei" w:hAnsi="SimHei"/>
          <w:b w:val="0"/>
          <w:sz w:val="21"/>
        </w:rPr>
        <w:tab/>
      </w:r>
      <w:r w:rsidR="00E50BF8" w:rsidRPr="00D27AB7">
        <w:rPr>
          <w:rFonts w:ascii="SimHei" w:eastAsia="SimHei" w:hAnsi="SimHei" w:hint="eastAsia"/>
          <w:b w:val="0"/>
          <w:sz w:val="21"/>
        </w:rPr>
        <w:t>质量管理体系</w:t>
      </w:r>
    </w:p>
    <w:p w:rsidR="001A5167" w:rsidRPr="00D27AB7" w:rsidRDefault="001A5167" w:rsidP="00D27AB7">
      <w:pPr>
        <w:pStyle w:val="2"/>
        <w:overflowPunct w:val="0"/>
        <w:spacing w:before="0" w:afterLines="50" w:after="120" w:line="340" w:lineRule="atLeast"/>
        <w:jc w:val="both"/>
        <w:rPr>
          <w:rFonts w:ascii="SimSun" w:hAnsi="SimSun"/>
          <w:b/>
          <w:sz w:val="21"/>
        </w:rPr>
      </w:pPr>
      <w:r w:rsidRPr="00D27AB7">
        <w:rPr>
          <w:rFonts w:ascii="SimSun" w:hAnsi="SimSun"/>
          <w:b/>
          <w:sz w:val="21"/>
        </w:rPr>
        <w:t>(a)</w:t>
      </w:r>
      <w:r w:rsidRPr="00D27AB7">
        <w:rPr>
          <w:rFonts w:ascii="SimSun" w:hAnsi="SimSun"/>
          <w:b/>
          <w:sz w:val="21"/>
        </w:rPr>
        <w:tab/>
      </w:r>
      <w:r w:rsidR="00630EB3" w:rsidRPr="00D27AB7">
        <w:rPr>
          <w:rFonts w:ascii="SimSun" w:hAnsi="SimSun" w:hint="eastAsia"/>
          <w:b/>
          <w:sz w:val="21"/>
        </w:rPr>
        <w:t>PCT检索和审查指南第21章下的质量管理体系报告</w:t>
      </w:r>
    </w:p>
    <w:p w:rsidR="001A5167" w:rsidRPr="00F86851" w:rsidRDefault="004C5B40"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各单位对于对2015年质量管理体系报告全集所作的汇编和总结表示赞赏</w:t>
      </w:r>
      <w:r w:rsidR="002C4DB7" w:rsidRPr="00F86851">
        <w:rPr>
          <w:rFonts w:ascii="SimSun" w:hAnsi="SimSun" w:hint="eastAsia"/>
          <w:sz w:val="21"/>
          <w:szCs w:val="22"/>
        </w:rPr>
        <w:t>。</w:t>
      </w:r>
      <w:r w:rsidR="00B87539" w:rsidRPr="00F86851">
        <w:rPr>
          <w:rFonts w:ascii="SimSun" w:hAnsi="SimSun" w:hint="eastAsia"/>
          <w:sz w:val="21"/>
          <w:szCs w:val="22"/>
        </w:rPr>
        <w:t>小组对延续当前的报告机制</w:t>
      </w:r>
      <w:r w:rsidR="00054EA6" w:rsidRPr="00F86851">
        <w:rPr>
          <w:rFonts w:ascii="SimSun" w:hAnsi="SimSun" w:hint="eastAsia"/>
          <w:sz w:val="21"/>
          <w:szCs w:val="22"/>
        </w:rPr>
        <w:t>，</w:t>
      </w:r>
      <w:r w:rsidR="00B87539" w:rsidRPr="00F86851">
        <w:rPr>
          <w:rFonts w:ascii="SimSun" w:hAnsi="SimSun" w:hint="eastAsia"/>
          <w:sz w:val="21"/>
          <w:szCs w:val="22"/>
        </w:rPr>
        <w:t>以及将11月30日定为</w:t>
      </w:r>
      <w:r w:rsidR="00054EA6" w:rsidRPr="00F86851">
        <w:rPr>
          <w:rFonts w:ascii="SimSun" w:hAnsi="SimSun" w:hint="eastAsia"/>
          <w:sz w:val="21"/>
          <w:szCs w:val="22"/>
        </w:rPr>
        <w:t>向</w:t>
      </w:r>
      <w:r w:rsidR="00B87539" w:rsidRPr="00F86851">
        <w:rPr>
          <w:rFonts w:ascii="SimSun" w:hAnsi="SimSun" w:hint="eastAsia"/>
          <w:sz w:val="21"/>
          <w:szCs w:val="22"/>
        </w:rPr>
        <w:t>国际局递交报告的</w:t>
      </w:r>
      <w:r w:rsidR="00DE6CD4" w:rsidRPr="00F86851">
        <w:rPr>
          <w:rFonts w:ascii="SimSun" w:hAnsi="SimSun" w:hint="eastAsia"/>
          <w:sz w:val="21"/>
          <w:szCs w:val="22"/>
        </w:rPr>
        <w:t>截止日期</w:t>
      </w:r>
      <w:r w:rsidR="00B87539" w:rsidRPr="00F86851">
        <w:rPr>
          <w:rFonts w:ascii="SimSun" w:hAnsi="SimSun" w:hint="eastAsia"/>
          <w:sz w:val="21"/>
          <w:szCs w:val="22"/>
        </w:rPr>
        <w:t>表示满意。然而，</w:t>
      </w:r>
      <w:r w:rsidR="00CF37BB" w:rsidRPr="00F86851">
        <w:rPr>
          <w:rFonts w:ascii="SimSun" w:hAnsi="SimSun" w:hint="eastAsia"/>
          <w:sz w:val="21"/>
          <w:szCs w:val="22"/>
        </w:rPr>
        <w:t>若干单位感到遗憾的是，由于会议时间提前，</w:t>
      </w:r>
      <w:r w:rsidR="00CF37BB" w:rsidRPr="00D27AB7">
        <w:rPr>
          <w:rFonts w:ascii="SimSun" w:hAnsi="SimSun" w:hint="eastAsia"/>
          <w:sz w:val="21"/>
        </w:rPr>
        <w:t>没有</w:t>
      </w:r>
      <w:r w:rsidR="007F454B" w:rsidRPr="00F86851">
        <w:rPr>
          <w:rFonts w:ascii="SimSun" w:hAnsi="SimSun" w:hint="eastAsia"/>
          <w:sz w:val="21"/>
          <w:szCs w:val="22"/>
        </w:rPr>
        <w:t>留下</w:t>
      </w:r>
      <w:r w:rsidR="00CF37BB" w:rsidRPr="00F86851">
        <w:rPr>
          <w:rFonts w:ascii="SimSun" w:hAnsi="SimSun" w:hint="eastAsia"/>
          <w:sz w:val="21"/>
          <w:szCs w:val="22"/>
        </w:rPr>
        <w:t>充足的时间对报告和质量管理体系概述文件进行深入研究，并表示了对</w:t>
      </w:r>
      <w:r w:rsidR="001E7DD3" w:rsidRPr="00F86851">
        <w:rPr>
          <w:rFonts w:ascii="SimSun" w:hAnsi="SimSun" w:hint="eastAsia"/>
          <w:sz w:val="21"/>
          <w:szCs w:val="22"/>
        </w:rPr>
        <w:t>将在2月召开的</w:t>
      </w:r>
      <w:r w:rsidR="00CF37BB" w:rsidRPr="00F86851">
        <w:rPr>
          <w:rFonts w:ascii="SimSun" w:hAnsi="SimSun" w:hint="eastAsia"/>
          <w:sz w:val="21"/>
          <w:szCs w:val="22"/>
        </w:rPr>
        <w:t>小组和</w:t>
      </w:r>
      <w:r w:rsidR="007F454B" w:rsidRPr="00F86851">
        <w:rPr>
          <w:rFonts w:ascii="SimSun" w:hAnsi="SimSun" w:hint="eastAsia"/>
          <w:sz w:val="21"/>
          <w:szCs w:val="22"/>
        </w:rPr>
        <w:t>国际单位各</w:t>
      </w:r>
      <w:r w:rsidR="001E7DD3" w:rsidRPr="00F86851">
        <w:rPr>
          <w:rFonts w:ascii="SimSun" w:hAnsi="SimSun" w:hint="eastAsia"/>
          <w:sz w:val="21"/>
          <w:szCs w:val="22"/>
        </w:rPr>
        <w:t>会议安排的倾向意见。</w:t>
      </w:r>
      <w:r w:rsidR="007F454B" w:rsidRPr="00F86851">
        <w:rPr>
          <w:rFonts w:ascii="SimSun" w:hAnsi="SimSun" w:hint="eastAsia"/>
          <w:sz w:val="21"/>
          <w:szCs w:val="22"/>
        </w:rPr>
        <w:t>一个单位补充说，虽然在过去往往没有足够的时间来在会前全面分析其他单位的报告，但是它在过去的一年中通常</w:t>
      </w:r>
      <w:r w:rsidR="002C4DB7" w:rsidRPr="00F86851">
        <w:rPr>
          <w:rFonts w:ascii="SimSun" w:hAnsi="SimSun" w:hint="eastAsia"/>
          <w:sz w:val="21"/>
          <w:szCs w:val="22"/>
        </w:rPr>
        <w:t>是这样做的</w:t>
      </w:r>
      <w:r w:rsidR="007F454B" w:rsidRPr="00F86851">
        <w:rPr>
          <w:rFonts w:ascii="SimSun" w:hAnsi="SimSun" w:hint="eastAsia"/>
          <w:sz w:val="21"/>
          <w:szCs w:val="22"/>
        </w:rPr>
        <w:t>，并</w:t>
      </w:r>
      <w:r w:rsidR="00993D61" w:rsidRPr="00F86851">
        <w:rPr>
          <w:rFonts w:ascii="SimSun" w:hAnsi="SimSun" w:hint="eastAsia"/>
          <w:sz w:val="21"/>
          <w:szCs w:val="22"/>
        </w:rPr>
        <w:t>于其后</w:t>
      </w:r>
      <w:r w:rsidR="002C4DB7" w:rsidRPr="00F86851">
        <w:rPr>
          <w:rFonts w:ascii="SimSun" w:hAnsi="SimSun" w:hint="eastAsia"/>
          <w:sz w:val="21"/>
          <w:szCs w:val="22"/>
        </w:rPr>
        <w:t>在其内部及</w:t>
      </w:r>
      <w:r w:rsidR="007F454B" w:rsidRPr="00F86851">
        <w:rPr>
          <w:rFonts w:ascii="SimSun" w:hAnsi="SimSun" w:hint="eastAsia"/>
          <w:sz w:val="21"/>
          <w:szCs w:val="22"/>
        </w:rPr>
        <w:t>向其他主管局提出了相关问题。</w:t>
      </w:r>
      <w:r w:rsidR="00993D61" w:rsidRPr="00F86851">
        <w:rPr>
          <w:rFonts w:ascii="SimSun" w:hAnsi="SimSun" w:hint="eastAsia"/>
          <w:sz w:val="21"/>
          <w:szCs w:val="22"/>
        </w:rPr>
        <w:t>因此，报告是宝贵的信息来源，比最初可能料想的更加有用。</w:t>
      </w:r>
    </w:p>
    <w:p w:rsidR="001A5167" w:rsidRPr="00F86851" w:rsidRDefault="00DF0DED"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根据国际单位</w:t>
      </w:r>
      <w:r w:rsidR="005D4984" w:rsidRPr="00F86851">
        <w:rPr>
          <w:rFonts w:ascii="SimSun" w:hAnsi="SimSun" w:hint="eastAsia"/>
          <w:sz w:val="21"/>
          <w:szCs w:val="22"/>
        </w:rPr>
        <w:t>质量管理体系</w:t>
      </w:r>
      <w:r w:rsidR="007D2F0F" w:rsidRPr="00F86851">
        <w:rPr>
          <w:rFonts w:ascii="SimSun" w:hAnsi="SimSun" w:hint="eastAsia"/>
          <w:sz w:val="21"/>
          <w:szCs w:val="22"/>
        </w:rPr>
        <w:t>在小组实体会议会间</w:t>
      </w:r>
      <w:r w:rsidR="005D4984" w:rsidRPr="00F86851">
        <w:rPr>
          <w:rFonts w:ascii="SimSun" w:hAnsi="SimSun" w:hint="eastAsia"/>
          <w:sz w:val="21"/>
          <w:szCs w:val="22"/>
        </w:rPr>
        <w:t>进行</w:t>
      </w:r>
      <w:r w:rsidR="00063273" w:rsidRPr="00F86851">
        <w:rPr>
          <w:rFonts w:ascii="SimSun" w:hAnsi="SimSun" w:hint="eastAsia"/>
          <w:sz w:val="21"/>
          <w:szCs w:val="22"/>
        </w:rPr>
        <w:t>的讨论，国际局提出了将质量小组的电子</w:t>
      </w:r>
      <w:r w:rsidR="00723C96" w:rsidRPr="00F86851">
        <w:rPr>
          <w:rFonts w:ascii="SimSun" w:hAnsi="SimSun" w:hint="eastAsia"/>
          <w:sz w:val="21"/>
          <w:szCs w:val="22"/>
        </w:rPr>
        <w:t>论坛wiki</w:t>
      </w:r>
      <w:r w:rsidR="00AC12CF" w:rsidRPr="00F86851">
        <w:rPr>
          <w:rFonts w:ascii="SimSun" w:hAnsi="SimSun" w:hint="eastAsia"/>
          <w:sz w:val="21"/>
          <w:szCs w:val="22"/>
        </w:rPr>
        <w:t>平台</w:t>
      </w:r>
      <w:r w:rsidR="00063273" w:rsidRPr="00F86851">
        <w:rPr>
          <w:rFonts w:ascii="SimSun" w:hAnsi="SimSun" w:hint="eastAsia"/>
          <w:sz w:val="21"/>
          <w:szCs w:val="22"/>
        </w:rPr>
        <w:t>作为通信媒介的有效性的一般性问题。</w:t>
      </w:r>
      <w:r w:rsidR="00755BB2" w:rsidRPr="00F86851">
        <w:rPr>
          <w:rFonts w:ascii="SimSun" w:hAnsi="SimSun" w:hint="eastAsia"/>
          <w:sz w:val="21"/>
          <w:szCs w:val="22"/>
        </w:rPr>
        <w:t>在wiki</w:t>
      </w:r>
      <w:r w:rsidR="0062229E" w:rsidRPr="00F86851">
        <w:rPr>
          <w:rFonts w:ascii="SimSun" w:hAnsi="SimSun" w:hint="eastAsia"/>
          <w:sz w:val="21"/>
          <w:szCs w:val="22"/>
        </w:rPr>
        <w:t>上非正式提问</w:t>
      </w:r>
      <w:r w:rsidR="00755BB2" w:rsidRPr="00F86851">
        <w:rPr>
          <w:rFonts w:ascii="SimSun" w:hAnsi="SimSun" w:hint="eastAsia"/>
          <w:sz w:val="21"/>
          <w:szCs w:val="22"/>
        </w:rPr>
        <w:t>通常很少能够得到其他单位的</w:t>
      </w:r>
      <w:r w:rsidR="000B1EA7" w:rsidRPr="00F86851">
        <w:rPr>
          <w:rFonts w:ascii="SimSun" w:hAnsi="SimSun" w:hint="eastAsia"/>
          <w:sz w:val="21"/>
          <w:szCs w:val="22"/>
        </w:rPr>
        <w:t>答复</w:t>
      </w:r>
      <w:r w:rsidR="00F159A3" w:rsidRPr="00F86851">
        <w:rPr>
          <w:rFonts w:ascii="SimSun" w:hAnsi="SimSun" w:hint="eastAsia"/>
          <w:sz w:val="21"/>
          <w:szCs w:val="22"/>
        </w:rPr>
        <w:t>。因此，国际局询问是否</w:t>
      </w:r>
      <w:r w:rsidR="00755BB2" w:rsidRPr="00F86851">
        <w:rPr>
          <w:rFonts w:ascii="SimSun" w:hAnsi="SimSun" w:hint="eastAsia"/>
          <w:sz w:val="21"/>
          <w:szCs w:val="22"/>
        </w:rPr>
        <w:t>更多的非正式通信渠道——例如PCT</w:t>
      </w:r>
      <w:r w:rsidR="002C4DB7" w:rsidRPr="00F86851">
        <w:rPr>
          <w:rFonts w:ascii="SimSun" w:hAnsi="SimSun" w:hint="eastAsia"/>
          <w:sz w:val="21"/>
          <w:szCs w:val="22"/>
        </w:rPr>
        <w:t>通函——能够</w:t>
      </w:r>
      <w:r w:rsidR="00755BB2" w:rsidRPr="00F86851">
        <w:rPr>
          <w:rFonts w:ascii="SimSun" w:hAnsi="SimSun" w:hint="eastAsia"/>
          <w:sz w:val="21"/>
          <w:szCs w:val="22"/>
        </w:rPr>
        <w:t>得</w:t>
      </w:r>
      <w:r w:rsidR="002C4DB7" w:rsidRPr="00F86851">
        <w:rPr>
          <w:rFonts w:ascii="SimSun" w:hAnsi="SimSun" w:hint="eastAsia"/>
          <w:sz w:val="21"/>
          <w:szCs w:val="22"/>
        </w:rPr>
        <w:t>到</w:t>
      </w:r>
      <w:r w:rsidR="00755BB2" w:rsidRPr="00F86851">
        <w:rPr>
          <w:rFonts w:ascii="SimSun" w:hAnsi="SimSun" w:hint="eastAsia"/>
          <w:sz w:val="21"/>
          <w:szCs w:val="22"/>
        </w:rPr>
        <w:t>各单位更多</w:t>
      </w:r>
      <w:r w:rsidR="000B1EA7" w:rsidRPr="00F86851">
        <w:rPr>
          <w:rFonts w:ascii="SimSun" w:hAnsi="SimSun" w:hint="eastAsia"/>
          <w:sz w:val="21"/>
          <w:szCs w:val="22"/>
        </w:rPr>
        <w:t>答复</w:t>
      </w:r>
      <w:r w:rsidR="00755BB2" w:rsidRPr="00F86851">
        <w:rPr>
          <w:rFonts w:ascii="SimSun" w:hAnsi="SimSun" w:hint="eastAsia"/>
          <w:sz w:val="21"/>
          <w:szCs w:val="22"/>
        </w:rPr>
        <w:t>。小组</w:t>
      </w:r>
      <w:r w:rsidR="00DE6CD4" w:rsidRPr="00F86851">
        <w:rPr>
          <w:rFonts w:ascii="SimSun" w:hAnsi="SimSun" w:hint="eastAsia"/>
          <w:sz w:val="21"/>
          <w:szCs w:val="22"/>
        </w:rPr>
        <w:t>一致认为</w:t>
      </w:r>
      <w:r w:rsidR="00755BB2" w:rsidRPr="00F86851">
        <w:rPr>
          <w:rFonts w:ascii="SimSun" w:hAnsi="SimSun" w:hint="eastAsia"/>
          <w:sz w:val="21"/>
          <w:szCs w:val="22"/>
        </w:rPr>
        <w:t>，在</w:t>
      </w:r>
      <w:r w:rsidR="00DE6CD4" w:rsidRPr="00F86851">
        <w:rPr>
          <w:rFonts w:ascii="SimSun" w:hAnsi="SimSun" w:hint="eastAsia"/>
          <w:sz w:val="21"/>
          <w:szCs w:val="22"/>
        </w:rPr>
        <w:t>某些</w:t>
      </w:r>
      <w:r w:rsidR="00755BB2" w:rsidRPr="00F86851">
        <w:rPr>
          <w:rFonts w:ascii="SimSun" w:hAnsi="SimSun" w:hint="eastAsia"/>
          <w:sz w:val="21"/>
          <w:szCs w:val="22"/>
        </w:rPr>
        <w:t>情况下，</w:t>
      </w:r>
      <w:r w:rsidR="00DE6CD4" w:rsidRPr="00F86851">
        <w:rPr>
          <w:rFonts w:ascii="SimSun" w:hAnsi="SimSun" w:hint="eastAsia"/>
          <w:sz w:val="21"/>
          <w:szCs w:val="22"/>
        </w:rPr>
        <w:t>更正式的截止日期和更明确的对于具体事项或问题</w:t>
      </w:r>
      <w:r w:rsidR="00477B3C" w:rsidRPr="00F86851">
        <w:rPr>
          <w:rFonts w:ascii="SimSun" w:hAnsi="SimSun" w:hint="eastAsia"/>
          <w:sz w:val="21"/>
          <w:szCs w:val="22"/>
        </w:rPr>
        <w:t>作出</w:t>
      </w:r>
      <w:r w:rsidR="000B1EA7" w:rsidRPr="00F86851">
        <w:rPr>
          <w:rFonts w:ascii="SimSun" w:hAnsi="SimSun" w:hint="eastAsia"/>
          <w:sz w:val="21"/>
          <w:szCs w:val="22"/>
        </w:rPr>
        <w:t>答复</w:t>
      </w:r>
      <w:r w:rsidR="00DE6CD4" w:rsidRPr="00F86851">
        <w:rPr>
          <w:rFonts w:ascii="SimSun" w:hAnsi="SimSun" w:hint="eastAsia"/>
          <w:sz w:val="21"/>
          <w:szCs w:val="22"/>
        </w:rPr>
        <w:t>的</w:t>
      </w:r>
      <w:r w:rsidR="00477B3C" w:rsidRPr="00F86851">
        <w:rPr>
          <w:rFonts w:ascii="SimSun" w:hAnsi="SimSun" w:hint="eastAsia"/>
          <w:sz w:val="21"/>
          <w:szCs w:val="22"/>
        </w:rPr>
        <w:t>邀请将是适当的，但前提是这种更正式的通信方式将不会取代</w:t>
      </w:r>
      <w:r w:rsidR="00BC086E" w:rsidRPr="00F86851">
        <w:rPr>
          <w:rFonts w:ascii="SimSun" w:hAnsi="SimSun" w:hint="eastAsia"/>
          <w:sz w:val="21"/>
          <w:szCs w:val="22"/>
        </w:rPr>
        <w:t>非正式手段</w:t>
      </w:r>
      <w:r w:rsidR="00BD3F3B" w:rsidRPr="00F86851">
        <w:rPr>
          <w:rFonts w:ascii="SimSun" w:hAnsi="SimSun" w:hint="eastAsia"/>
          <w:sz w:val="21"/>
          <w:szCs w:val="22"/>
        </w:rPr>
        <w:t>而是</w:t>
      </w:r>
      <w:r w:rsidR="00BC086E" w:rsidRPr="00F86851">
        <w:rPr>
          <w:rFonts w:ascii="SimSun" w:hAnsi="SimSun" w:hint="eastAsia"/>
          <w:sz w:val="21"/>
          <w:szCs w:val="22"/>
        </w:rPr>
        <w:t>作为其</w:t>
      </w:r>
      <w:r w:rsidR="00342669" w:rsidRPr="00F86851">
        <w:rPr>
          <w:rFonts w:ascii="SimSun" w:hAnsi="SimSun" w:hint="eastAsia"/>
          <w:sz w:val="21"/>
          <w:szCs w:val="22"/>
        </w:rPr>
        <w:t>补充</w:t>
      </w:r>
      <w:r w:rsidR="00477B3C" w:rsidRPr="00F86851">
        <w:rPr>
          <w:rFonts w:ascii="SimSun" w:hAnsi="SimSun" w:hint="eastAsia"/>
          <w:sz w:val="21"/>
          <w:szCs w:val="22"/>
        </w:rPr>
        <w:t>，特别是对于小组的电子论坛(“混合模式”)。</w:t>
      </w:r>
    </w:p>
    <w:p w:rsidR="001A5167" w:rsidRPr="00F86851" w:rsidRDefault="002C4DB7"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针对一个单位提出的</w:t>
      </w:r>
      <w:r w:rsidR="00BD3F3B" w:rsidRPr="00F86851">
        <w:rPr>
          <w:rFonts w:ascii="SimSun" w:hAnsi="SimSun" w:hint="eastAsia"/>
          <w:sz w:val="21"/>
          <w:szCs w:val="22"/>
        </w:rPr>
        <w:t>是否有可能看到其他主管局对PCT</w:t>
      </w:r>
      <w:r w:rsidR="00665CD3" w:rsidRPr="00F86851">
        <w:rPr>
          <w:rFonts w:ascii="SimSun" w:hAnsi="SimSun" w:hint="eastAsia"/>
          <w:sz w:val="21"/>
          <w:szCs w:val="22"/>
        </w:rPr>
        <w:t>通函</w:t>
      </w:r>
      <w:r w:rsidR="00BD3F3B" w:rsidRPr="00F86851">
        <w:rPr>
          <w:rFonts w:ascii="SimSun" w:hAnsi="SimSun" w:hint="eastAsia"/>
          <w:sz w:val="21"/>
          <w:szCs w:val="22"/>
        </w:rPr>
        <w:t>的</w:t>
      </w:r>
      <w:r w:rsidR="00665CD3" w:rsidRPr="00F86851">
        <w:rPr>
          <w:rFonts w:ascii="SimSun" w:hAnsi="SimSun" w:hint="eastAsia"/>
          <w:sz w:val="21"/>
          <w:szCs w:val="22"/>
        </w:rPr>
        <w:t>答复</w:t>
      </w:r>
      <w:r w:rsidR="00BD3F3B" w:rsidRPr="00F86851">
        <w:rPr>
          <w:rFonts w:ascii="SimSun" w:hAnsi="SimSun" w:hint="eastAsia"/>
          <w:sz w:val="21"/>
          <w:szCs w:val="22"/>
        </w:rPr>
        <w:t>的问题，国际局</w:t>
      </w:r>
      <w:r w:rsidR="00862B08" w:rsidRPr="00F86851">
        <w:rPr>
          <w:rFonts w:ascii="SimSun" w:hAnsi="SimSun" w:hint="eastAsia"/>
          <w:sz w:val="21"/>
          <w:szCs w:val="22"/>
        </w:rPr>
        <w:t>回答说</w:t>
      </w:r>
      <w:r w:rsidR="00BD3F3B" w:rsidRPr="00F86851">
        <w:rPr>
          <w:rFonts w:ascii="SimSun" w:hAnsi="SimSun" w:hint="eastAsia"/>
          <w:sz w:val="21"/>
          <w:szCs w:val="22"/>
        </w:rPr>
        <w:t>，过去曾对公布各</w:t>
      </w:r>
      <w:r w:rsidRPr="00F86851">
        <w:rPr>
          <w:rFonts w:ascii="SimSun" w:hAnsi="SimSun" w:hint="eastAsia"/>
          <w:sz w:val="21"/>
          <w:szCs w:val="22"/>
        </w:rPr>
        <w:t>主管</w:t>
      </w:r>
      <w:r w:rsidR="00BD3F3B" w:rsidRPr="00F86851">
        <w:rPr>
          <w:rFonts w:ascii="SimSun" w:hAnsi="SimSun" w:hint="eastAsia"/>
          <w:sz w:val="21"/>
          <w:szCs w:val="22"/>
        </w:rPr>
        <w:t>局</w:t>
      </w:r>
      <w:r w:rsidR="00862B08" w:rsidRPr="00F86851">
        <w:rPr>
          <w:rFonts w:ascii="SimSun" w:hAnsi="SimSun" w:hint="eastAsia"/>
          <w:sz w:val="21"/>
          <w:szCs w:val="22"/>
        </w:rPr>
        <w:t>答复</w:t>
      </w:r>
      <w:r w:rsidR="00BD3F3B" w:rsidRPr="00F86851">
        <w:rPr>
          <w:rFonts w:ascii="SimSun" w:hAnsi="SimSun" w:hint="eastAsia"/>
          <w:sz w:val="21"/>
          <w:szCs w:val="22"/>
        </w:rPr>
        <w:t>的问题</w:t>
      </w:r>
      <w:r w:rsidR="00BD3F3B" w:rsidRPr="00D27AB7">
        <w:rPr>
          <w:rFonts w:ascii="SimSun" w:hAnsi="SimSun" w:hint="eastAsia"/>
          <w:sz w:val="21"/>
        </w:rPr>
        <w:t>进行</w:t>
      </w:r>
      <w:r w:rsidR="00BD3F3B" w:rsidRPr="00F86851">
        <w:rPr>
          <w:rFonts w:ascii="SimSun" w:hAnsi="SimSun" w:hint="eastAsia"/>
          <w:sz w:val="21"/>
          <w:szCs w:val="22"/>
        </w:rPr>
        <w:t>过内部讨论。尽管</w:t>
      </w:r>
      <w:r w:rsidR="00005763" w:rsidRPr="00F86851">
        <w:rPr>
          <w:rFonts w:ascii="SimSun" w:hAnsi="SimSun" w:hint="eastAsia"/>
          <w:sz w:val="21"/>
          <w:szCs w:val="22"/>
        </w:rPr>
        <w:t>注意</w:t>
      </w:r>
      <w:r w:rsidR="00231976" w:rsidRPr="00F86851">
        <w:rPr>
          <w:rFonts w:ascii="SimSun" w:hAnsi="SimSun" w:hint="eastAsia"/>
          <w:sz w:val="21"/>
          <w:szCs w:val="22"/>
        </w:rPr>
        <w:t>到</w:t>
      </w:r>
      <w:r w:rsidR="00BD3F3B" w:rsidRPr="00F86851">
        <w:rPr>
          <w:rFonts w:ascii="SimSun" w:hAnsi="SimSun" w:hint="eastAsia"/>
          <w:sz w:val="21"/>
          <w:szCs w:val="22"/>
        </w:rPr>
        <w:t>对于发送给数量有限的主管局——例如国际单位——的</w:t>
      </w:r>
      <w:r w:rsidR="00150F33" w:rsidRPr="00F86851">
        <w:rPr>
          <w:rFonts w:ascii="SimSun" w:hAnsi="SimSun" w:hint="eastAsia"/>
          <w:sz w:val="21"/>
          <w:szCs w:val="22"/>
        </w:rPr>
        <w:t>通函</w:t>
      </w:r>
      <w:r w:rsidR="00857957" w:rsidRPr="00F86851">
        <w:rPr>
          <w:rFonts w:ascii="SimSun" w:hAnsi="SimSun" w:hint="eastAsia"/>
          <w:sz w:val="21"/>
          <w:szCs w:val="22"/>
        </w:rPr>
        <w:t>进行</w:t>
      </w:r>
      <w:r w:rsidR="00BD3F3B" w:rsidRPr="00F86851">
        <w:rPr>
          <w:rFonts w:ascii="SimSun" w:hAnsi="SimSun" w:hint="eastAsia"/>
          <w:sz w:val="21"/>
          <w:szCs w:val="22"/>
        </w:rPr>
        <w:t>公布可能对各局提交的答复产生影响，</w:t>
      </w:r>
      <w:r w:rsidR="009256E4" w:rsidRPr="00F86851">
        <w:rPr>
          <w:rFonts w:ascii="SimSun" w:hAnsi="SimSun" w:hint="eastAsia"/>
          <w:sz w:val="21"/>
          <w:szCs w:val="22"/>
        </w:rPr>
        <w:t>因此</w:t>
      </w:r>
      <w:r w:rsidR="00231976" w:rsidRPr="00F86851">
        <w:rPr>
          <w:rFonts w:ascii="SimSun" w:hAnsi="SimSun" w:hint="eastAsia"/>
          <w:sz w:val="21"/>
          <w:szCs w:val="22"/>
        </w:rPr>
        <w:t>这种做法看起来并非对所有通函</w:t>
      </w:r>
      <w:r w:rsidR="00231976" w:rsidRPr="00F86851">
        <w:rPr>
          <w:rFonts w:ascii="SimSun" w:hAnsi="SimSun" w:hint="eastAsia"/>
          <w:sz w:val="21"/>
          <w:szCs w:val="22"/>
        </w:rPr>
        <w:lastRenderedPageBreak/>
        <w:t>都是适当的</w:t>
      </w:r>
      <w:r w:rsidR="00857957" w:rsidRPr="00F86851">
        <w:rPr>
          <w:rFonts w:ascii="SimSun" w:hAnsi="SimSun" w:hint="eastAsia"/>
          <w:sz w:val="21"/>
          <w:szCs w:val="22"/>
        </w:rPr>
        <w:t>，</w:t>
      </w:r>
      <w:r w:rsidR="00005763" w:rsidRPr="00F86851">
        <w:rPr>
          <w:rFonts w:ascii="SimSun" w:hAnsi="SimSun" w:hint="eastAsia"/>
          <w:sz w:val="21"/>
          <w:szCs w:val="22"/>
        </w:rPr>
        <w:t>但是</w:t>
      </w:r>
      <w:r w:rsidR="00BD3F3B" w:rsidRPr="00F86851">
        <w:rPr>
          <w:rFonts w:ascii="SimSun" w:hAnsi="SimSun" w:hint="eastAsia"/>
          <w:sz w:val="21"/>
          <w:szCs w:val="22"/>
        </w:rPr>
        <w:t>可以设想</w:t>
      </w:r>
      <w:r w:rsidR="00A94262" w:rsidRPr="00F86851">
        <w:rPr>
          <w:rFonts w:ascii="SimSun" w:hAnsi="SimSun" w:hint="eastAsia"/>
          <w:sz w:val="21"/>
          <w:szCs w:val="22"/>
        </w:rPr>
        <w:t>例如</w:t>
      </w:r>
      <w:r w:rsidR="00445AB6" w:rsidRPr="00F86851">
        <w:rPr>
          <w:rFonts w:ascii="SimSun" w:hAnsi="SimSun" w:hint="eastAsia"/>
          <w:sz w:val="21"/>
          <w:szCs w:val="22"/>
        </w:rPr>
        <w:t>在小组的电子论坛上</w:t>
      </w:r>
      <w:r w:rsidR="00BD3F3B" w:rsidRPr="00F86851">
        <w:rPr>
          <w:rFonts w:ascii="SimSun" w:hAnsi="SimSun" w:hint="eastAsia"/>
          <w:sz w:val="21"/>
          <w:szCs w:val="22"/>
        </w:rPr>
        <w:t>仅向这些数量有限的主管局公布所有接收到的</w:t>
      </w:r>
      <w:r w:rsidR="00005763" w:rsidRPr="00F86851">
        <w:rPr>
          <w:rFonts w:ascii="SimSun" w:hAnsi="SimSun" w:hint="eastAsia"/>
          <w:sz w:val="21"/>
          <w:szCs w:val="22"/>
        </w:rPr>
        <w:t>答复</w:t>
      </w:r>
      <w:r w:rsidR="00BD3F3B" w:rsidRPr="00F86851">
        <w:rPr>
          <w:rFonts w:ascii="SimSun" w:hAnsi="SimSun" w:hint="eastAsia"/>
          <w:sz w:val="21"/>
          <w:szCs w:val="22"/>
        </w:rPr>
        <w:t>，只要一开始就明确这些答复将被公布。</w:t>
      </w:r>
      <w:r w:rsidR="002B65F3" w:rsidRPr="00F86851">
        <w:rPr>
          <w:rFonts w:ascii="SimSun" w:hAnsi="SimSun" w:hint="eastAsia"/>
          <w:sz w:val="21"/>
          <w:szCs w:val="22"/>
        </w:rPr>
        <w:t>总之，国际局鼓励所有单位在会间</w:t>
      </w:r>
      <w:r w:rsidR="0090069D" w:rsidRPr="00F86851">
        <w:rPr>
          <w:rFonts w:ascii="SimSun" w:hAnsi="SimSun" w:hint="eastAsia"/>
          <w:sz w:val="21"/>
          <w:szCs w:val="22"/>
        </w:rPr>
        <w:t>利用</w:t>
      </w:r>
      <w:r w:rsidR="002B65F3" w:rsidRPr="00F86851">
        <w:rPr>
          <w:rFonts w:ascii="SimSun" w:hAnsi="SimSun" w:hint="eastAsia"/>
          <w:sz w:val="21"/>
          <w:szCs w:val="22"/>
        </w:rPr>
        <w:t>wiki开展更多活动，例如，</w:t>
      </w:r>
      <w:r w:rsidR="008C1B4A" w:rsidRPr="00F86851">
        <w:rPr>
          <w:rFonts w:ascii="SimSun" w:hAnsi="SimSun" w:hint="eastAsia"/>
          <w:sz w:val="21"/>
          <w:szCs w:val="22"/>
        </w:rPr>
        <w:t>把感兴趣的议题由双边讨论变为小组整体讨论，以及为其他单位提供关于</w:t>
      </w:r>
      <w:r w:rsidR="00261CC4" w:rsidRPr="00F86851">
        <w:rPr>
          <w:rFonts w:ascii="SimSun" w:hAnsi="SimSun" w:hint="eastAsia"/>
          <w:sz w:val="21"/>
          <w:szCs w:val="22"/>
        </w:rPr>
        <w:t>全</w:t>
      </w:r>
      <w:r w:rsidR="008C1B4A" w:rsidRPr="00F86851">
        <w:rPr>
          <w:rFonts w:ascii="SimSun" w:hAnsi="SimSun" w:hint="eastAsia"/>
          <w:sz w:val="21"/>
          <w:szCs w:val="22"/>
        </w:rPr>
        <w:t>年质量管理体系</w:t>
      </w:r>
      <w:r w:rsidR="00CD48E8" w:rsidRPr="00F86851">
        <w:rPr>
          <w:rFonts w:ascii="SimSun" w:hAnsi="SimSun" w:hint="eastAsia"/>
          <w:sz w:val="21"/>
          <w:szCs w:val="22"/>
        </w:rPr>
        <w:t>变动</w:t>
      </w:r>
      <w:r w:rsidR="008C1B4A" w:rsidRPr="00F86851">
        <w:rPr>
          <w:rFonts w:ascii="SimSun" w:hAnsi="SimSun" w:hint="eastAsia"/>
          <w:sz w:val="21"/>
          <w:szCs w:val="22"/>
        </w:rPr>
        <w:t>的最新情况。</w:t>
      </w:r>
    </w:p>
    <w:p w:rsidR="001A5167" w:rsidRPr="00F86851" w:rsidRDefault="00CD48E8" w:rsidP="00054B90">
      <w:pPr>
        <w:pStyle w:val="ONUME"/>
        <w:numPr>
          <w:ilvl w:val="0"/>
          <w:numId w:val="5"/>
        </w:numPr>
        <w:tabs>
          <w:tab w:val="clear" w:pos="567"/>
        </w:tabs>
        <w:overflowPunct w:val="0"/>
        <w:spacing w:afterLines="50" w:after="120" w:line="340" w:lineRule="atLeast"/>
        <w:ind w:left="567"/>
        <w:jc w:val="both"/>
        <w:rPr>
          <w:rFonts w:ascii="SimSun" w:hAnsi="SimSun"/>
          <w:sz w:val="21"/>
          <w:szCs w:val="22"/>
        </w:rPr>
      </w:pPr>
      <w:r w:rsidRPr="00F86851">
        <w:rPr>
          <w:rFonts w:ascii="SimSun" w:hAnsi="SimSun" w:hint="eastAsia"/>
          <w:sz w:val="21"/>
          <w:szCs w:val="22"/>
        </w:rPr>
        <w:t>小组建议：</w:t>
      </w:r>
    </w:p>
    <w:p w:rsidR="001A5167" w:rsidRPr="00F86851" w:rsidRDefault="00CD48E8" w:rsidP="00054B90">
      <w:pPr>
        <w:pStyle w:val="ONUME"/>
        <w:numPr>
          <w:ilvl w:val="1"/>
          <w:numId w:val="5"/>
        </w:numPr>
        <w:tabs>
          <w:tab w:val="clear" w:pos="1134"/>
        </w:tabs>
        <w:overflowPunct w:val="0"/>
        <w:spacing w:afterLines="50" w:after="120" w:line="340" w:lineRule="atLeast"/>
        <w:ind w:left="1134"/>
        <w:jc w:val="both"/>
        <w:rPr>
          <w:rFonts w:ascii="SimSun" w:hAnsi="SimSun"/>
          <w:sz w:val="21"/>
          <w:szCs w:val="22"/>
        </w:rPr>
      </w:pPr>
      <w:r w:rsidRPr="00F86851">
        <w:rPr>
          <w:rFonts w:ascii="SimSun" w:hAnsi="SimSun" w:hint="eastAsia"/>
          <w:sz w:val="21"/>
          <w:szCs w:val="22"/>
        </w:rPr>
        <w:t>继续对各单位现行的质量管理体系进行报告，对与上一年相比出现的变动进行说明，并以11月30日作为向国际局提交报告的截止日期；</w:t>
      </w:r>
    </w:p>
    <w:p w:rsidR="001A5167" w:rsidRPr="00F86851" w:rsidRDefault="002C4DB7" w:rsidP="00054B90">
      <w:pPr>
        <w:pStyle w:val="ONUME"/>
        <w:numPr>
          <w:ilvl w:val="1"/>
          <w:numId w:val="5"/>
        </w:numPr>
        <w:tabs>
          <w:tab w:val="clear" w:pos="1134"/>
        </w:tabs>
        <w:overflowPunct w:val="0"/>
        <w:spacing w:afterLines="50" w:after="120" w:line="340" w:lineRule="atLeast"/>
        <w:ind w:left="1134"/>
        <w:jc w:val="both"/>
        <w:rPr>
          <w:rFonts w:ascii="SimSun" w:hAnsi="SimSun"/>
          <w:sz w:val="21"/>
          <w:szCs w:val="22"/>
        </w:rPr>
      </w:pPr>
      <w:r w:rsidRPr="00F86851">
        <w:rPr>
          <w:rFonts w:ascii="SimSun" w:hAnsi="SimSun" w:hint="eastAsia"/>
          <w:sz w:val="21"/>
          <w:szCs w:val="22"/>
        </w:rPr>
        <w:t>国际局应</w:t>
      </w:r>
      <w:r w:rsidR="00CD48E8" w:rsidRPr="00F86851">
        <w:rPr>
          <w:rFonts w:ascii="SimSun" w:hAnsi="SimSun" w:hint="eastAsia"/>
          <w:sz w:val="21"/>
          <w:szCs w:val="22"/>
        </w:rPr>
        <w:t>考虑通过将PCT</w:t>
      </w:r>
      <w:r w:rsidR="00041459" w:rsidRPr="00F86851">
        <w:rPr>
          <w:rFonts w:ascii="SimSun" w:hAnsi="SimSun" w:hint="eastAsia"/>
          <w:sz w:val="21"/>
          <w:szCs w:val="22"/>
        </w:rPr>
        <w:t>通函</w:t>
      </w:r>
      <w:r w:rsidRPr="00F86851">
        <w:rPr>
          <w:rFonts w:ascii="SimSun" w:hAnsi="SimSun" w:hint="eastAsia"/>
          <w:sz w:val="21"/>
          <w:szCs w:val="22"/>
        </w:rPr>
        <w:t>作为电子论坛的补充而以更正式的方式与各单位进行通信；此外，国际局应探讨是否电子论坛可被用于分</w:t>
      </w:r>
      <w:r w:rsidR="00CD48E8" w:rsidRPr="00F86851">
        <w:rPr>
          <w:rFonts w:ascii="SimSun" w:hAnsi="SimSun" w:hint="eastAsia"/>
          <w:sz w:val="21"/>
          <w:szCs w:val="22"/>
        </w:rPr>
        <w:t>享各单位</w:t>
      </w:r>
      <w:r w:rsidRPr="00F86851">
        <w:rPr>
          <w:rFonts w:ascii="SimSun" w:hAnsi="SimSun" w:hint="eastAsia"/>
          <w:sz w:val="21"/>
          <w:szCs w:val="22"/>
        </w:rPr>
        <w:t>对</w:t>
      </w:r>
      <w:r w:rsidR="00041459" w:rsidRPr="00F86851">
        <w:rPr>
          <w:rFonts w:ascii="SimSun" w:hAnsi="SimSun" w:hint="eastAsia"/>
          <w:sz w:val="21"/>
          <w:szCs w:val="22"/>
        </w:rPr>
        <w:t>通函</w:t>
      </w:r>
      <w:r w:rsidR="00CD48E8" w:rsidRPr="00F86851">
        <w:rPr>
          <w:rFonts w:ascii="SimSun" w:hAnsi="SimSun" w:hint="eastAsia"/>
          <w:sz w:val="21"/>
          <w:szCs w:val="22"/>
        </w:rPr>
        <w:t>的答复。</w:t>
      </w:r>
    </w:p>
    <w:p w:rsidR="001A5167" w:rsidRPr="00D27AB7" w:rsidRDefault="001A5167" w:rsidP="00D27AB7">
      <w:pPr>
        <w:pStyle w:val="2"/>
        <w:overflowPunct w:val="0"/>
        <w:spacing w:before="0" w:afterLines="50" w:after="120" w:line="340" w:lineRule="atLeast"/>
        <w:jc w:val="both"/>
        <w:rPr>
          <w:rFonts w:ascii="SimSun" w:hAnsi="SimSun"/>
          <w:b/>
          <w:sz w:val="21"/>
        </w:rPr>
      </w:pPr>
      <w:r w:rsidRPr="00D27AB7">
        <w:rPr>
          <w:rFonts w:ascii="SimSun" w:hAnsi="SimSun"/>
          <w:b/>
          <w:sz w:val="21"/>
        </w:rPr>
        <w:t>(b)</w:t>
      </w:r>
      <w:r w:rsidRPr="00D27AB7">
        <w:rPr>
          <w:rFonts w:ascii="SimSun" w:hAnsi="SimSun"/>
          <w:b/>
          <w:sz w:val="21"/>
        </w:rPr>
        <w:tab/>
      </w:r>
      <w:r w:rsidR="00352EA3" w:rsidRPr="00D27AB7">
        <w:rPr>
          <w:rFonts w:ascii="SimSun" w:hAnsi="SimSun" w:hint="eastAsia"/>
          <w:b/>
          <w:sz w:val="21"/>
        </w:rPr>
        <w:t>分享质量政策和指南、质量保证程序中有关案子采样的信息以及质量保证程序中所使用的检查清单</w:t>
      </w:r>
    </w:p>
    <w:p w:rsidR="001A5167" w:rsidRPr="00F86851" w:rsidRDefault="000E6A27"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尽管在过去一年中电子论坛上对于分享质量政策和指南、质量保证程序中有关案子采样的信息以及质量保证程序中所</w:t>
      </w:r>
      <w:r w:rsidRPr="00D27AB7">
        <w:rPr>
          <w:rFonts w:ascii="SimSun" w:hAnsi="SimSun" w:hint="eastAsia"/>
          <w:sz w:val="21"/>
        </w:rPr>
        <w:t>使用</w:t>
      </w:r>
      <w:r w:rsidRPr="00F86851">
        <w:rPr>
          <w:rFonts w:ascii="SimSun" w:hAnsi="SimSun" w:hint="eastAsia"/>
          <w:sz w:val="21"/>
          <w:szCs w:val="22"/>
        </w:rPr>
        <w:t>的检查清单的讨论页面兴趣相对不高，小组仍然认为国际局应当在结束对于以上任何议题的讨论之前，作一个对各单位意见的“最后</w:t>
      </w:r>
      <w:r w:rsidR="00490C2B" w:rsidRPr="00F86851">
        <w:rPr>
          <w:rFonts w:ascii="SimSun" w:hAnsi="SimSun" w:hint="eastAsia"/>
          <w:sz w:val="21"/>
          <w:szCs w:val="22"/>
        </w:rPr>
        <w:t>呼吁</w:t>
      </w:r>
      <w:r w:rsidRPr="00F86851">
        <w:rPr>
          <w:rFonts w:ascii="SimSun" w:hAnsi="SimSun" w:hint="eastAsia"/>
          <w:sz w:val="21"/>
          <w:szCs w:val="22"/>
        </w:rPr>
        <w:t>”，并设置一个提供答复的固定期限。</w:t>
      </w:r>
      <w:r w:rsidR="007003A4" w:rsidRPr="00F86851">
        <w:rPr>
          <w:rFonts w:ascii="SimSun" w:hAnsi="SimSun" w:hint="eastAsia"/>
          <w:sz w:val="21"/>
          <w:szCs w:val="22"/>
        </w:rPr>
        <w:t>如果就严格PCT国际检索和初步审查指南第21</w:t>
      </w:r>
      <w:r w:rsidR="002C4DB7" w:rsidRPr="00F86851">
        <w:rPr>
          <w:rFonts w:ascii="SimSun" w:hAnsi="SimSun" w:hint="eastAsia"/>
          <w:sz w:val="21"/>
          <w:szCs w:val="22"/>
        </w:rPr>
        <w:t>章下的要求达成了一致意见从而</w:t>
      </w:r>
      <w:r w:rsidR="007003A4" w:rsidRPr="00F86851">
        <w:rPr>
          <w:rFonts w:ascii="SimSun" w:hAnsi="SimSun" w:hint="eastAsia"/>
          <w:sz w:val="21"/>
          <w:szCs w:val="22"/>
        </w:rPr>
        <w:t>作出某些要求，例如制定强制性的质量政策，也可能有必要继续讨论上述任何议题。关于质量保证程序中采样的标准</w:t>
      </w:r>
      <w:r w:rsidR="00776AA3" w:rsidRPr="00F86851">
        <w:rPr>
          <w:rFonts w:ascii="SimSun" w:hAnsi="SimSun" w:hint="eastAsia"/>
          <w:sz w:val="21"/>
          <w:szCs w:val="22"/>
        </w:rPr>
        <w:t>，若干单位表示该标准取决于</w:t>
      </w:r>
      <w:r w:rsidR="002C4DB7" w:rsidRPr="00F86851">
        <w:rPr>
          <w:rFonts w:ascii="SimSun" w:hAnsi="SimSun" w:hint="eastAsia"/>
          <w:sz w:val="21"/>
          <w:szCs w:val="22"/>
        </w:rPr>
        <w:t>各种</w:t>
      </w:r>
      <w:r w:rsidR="00776AA3" w:rsidRPr="00F86851">
        <w:rPr>
          <w:rFonts w:ascii="SimSun" w:hAnsi="SimSun" w:hint="eastAsia"/>
          <w:sz w:val="21"/>
          <w:szCs w:val="22"/>
        </w:rPr>
        <w:t>资源并且逐年变化，因此继续分享这一信息没有太多价值。一个单位指出，它已经在其网站</w:t>
      </w:r>
      <w:r w:rsidR="002C4DB7" w:rsidRPr="00F86851">
        <w:rPr>
          <w:rFonts w:ascii="SimSun" w:hAnsi="SimSun" w:hint="eastAsia"/>
          <w:sz w:val="21"/>
          <w:szCs w:val="22"/>
        </w:rPr>
        <w:t>上公开了其质量政策以便提供一个</w:t>
      </w:r>
      <w:r w:rsidR="00776AA3" w:rsidRPr="00F86851">
        <w:rPr>
          <w:rFonts w:ascii="SimSun" w:hAnsi="SimSun" w:hint="eastAsia"/>
          <w:sz w:val="21"/>
          <w:szCs w:val="22"/>
        </w:rPr>
        <w:t>高水平质量指标的概览，但是它没有提供有关公开的质量政策的详细信息。另一个单位说，它自2013年以来一直在为讨论作贡献，尽管讨论并不活跃，它仍认为</w:t>
      </w:r>
      <w:r w:rsidR="002C4DB7" w:rsidRPr="00F86851">
        <w:rPr>
          <w:rFonts w:ascii="SimSun" w:hAnsi="SimSun" w:hint="eastAsia"/>
          <w:sz w:val="21"/>
          <w:szCs w:val="22"/>
        </w:rPr>
        <w:t>提出</w:t>
      </w:r>
      <w:r w:rsidR="00776AA3" w:rsidRPr="00F86851">
        <w:rPr>
          <w:rFonts w:ascii="SimSun" w:hAnsi="SimSun" w:hint="eastAsia"/>
          <w:sz w:val="21"/>
          <w:szCs w:val="22"/>
        </w:rPr>
        <w:t>的信息是非常有用的；它鼓励更多单位作出贡献并分享有关这些议题的信息。</w:t>
      </w:r>
    </w:p>
    <w:p w:rsidR="001A5167" w:rsidRPr="00F86851" w:rsidRDefault="0060784D" w:rsidP="00054B90">
      <w:pPr>
        <w:pStyle w:val="ONUME"/>
        <w:numPr>
          <w:ilvl w:val="0"/>
          <w:numId w:val="5"/>
        </w:numPr>
        <w:tabs>
          <w:tab w:val="clear" w:pos="567"/>
        </w:tabs>
        <w:overflowPunct w:val="0"/>
        <w:spacing w:afterLines="50" w:after="120" w:line="340" w:lineRule="atLeast"/>
        <w:ind w:left="567"/>
        <w:jc w:val="both"/>
        <w:rPr>
          <w:rFonts w:ascii="SimSun" w:hAnsi="SimSun"/>
          <w:sz w:val="21"/>
          <w:szCs w:val="22"/>
        </w:rPr>
      </w:pPr>
      <w:r w:rsidRPr="00F86851">
        <w:rPr>
          <w:rFonts w:ascii="SimSun" w:hAnsi="SimSun" w:hint="eastAsia"/>
          <w:sz w:val="21"/>
          <w:szCs w:val="22"/>
        </w:rPr>
        <w:t>小组建议，国际局应当向各单位作出最后呼吁，要求其为分享质量政策和指南、质量保证程序中有关案子采样的信息以及质量保证程序中所使用的检查清单的讨论页面作出贡献。</w:t>
      </w:r>
    </w:p>
    <w:p w:rsidR="001A5167" w:rsidRPr="00D27AB7" w:rsidRDefault="001A5167" w:rsidP="00D27AB7">
      <w:pPr>
        <w:pStyle w:val="2"/>
        <w:overflowPunct w:val="0"/>
        <w:spacing w:before="0" w:afterLines="50" w:after="120" w:line="340" w:lineRule="atLeast"/>
        <w:jc w:val="both"/>
        <w:rPr>
          <w:rFonts w:ascii="SimSun" w:hAnsi="SimSun"/>
          <w:b/>
          <w:sz w:val="21"/>
        </w:rPr>
      </w:pPr>
      <w:r w:rsidRPr="00D27AB7">
        <w:rPr>
          <w:rFonts w:ascii="SimSun" w:hAnsi="SimSun"/>
          <w:b/>
          <w:sz w:val="21"/>
        </w:rPr>
        <w:t>(c)</w:t>
      </w:r>
      <w:r w:rsidRPr="00D27AB7">
        <w:rPr>
          <w:rFonts w:ascii="SimSun" w:hAnsi="SimSun"/>
          <w:b/>
          <w:sz w:val="21"/>
        </w:rPr>
        <w:tab/>
      </w:r>
      <w:r w:rsidR="00387AFD" w:rsidRPr="00D27AB7">
        <w:rPr>
          <w:rFonts w:ascii="SimSun" w:hAnsi="SimSun" w:hint="eastAsia"/>
          <w:b/>
          <w:sz w:val="21"/>
        </w:rPr>
        <w:t>量化指标和质量目标</w:t>
      </w:r>
    </w:p>
    <w:p w:rsidR="001A5167" w:rsidRPr="00F86851" w:rsidRDefault="00387AFD"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日本特许厅表示，它对</w:t>
      </w:r>
      <w:r w:rsidR="00D35348" w:rsidRPr="00F86851">
        <w:rPr>
          <w:rFonts w:ascii="SimSun" w:hAnsi="SimSun" w:hint="eastAsia"/>
          <w:sz w:val="21"/>
          <w:szCs w:val="22"/>
        </w:rPr>
        <w:t>各单位在2015年小组会议后搭建的讨论页面上发布信息表示赞赏，并告知小组它向一家私营公司外包了一项关于专利审查质量量化标准使用情况的调查研究。</w:t>
      </w:r>
      <w:r w:rsidR="002D3FEC" w:rsidRPr="00F86851">
        <w:rPr>
          <w:rFonts w:ascii="SimSun" w:hAnsi="SimSun" w:hint="eastAsia"/>
          <w:sz w:val="21"/>
          <w:szCs w:val="22"/>
        </w:rPr>
        <w:t>一个单位与主管局在双边基础上分享了其如何使用量化指标的信息。由于各单位没有兴趣分享更多信息，小组商定关于这一议题的讨论应当结束。</w:t>
      </w:r>
    </w:p>
    <w:p w:rsidR="001A5167" w:rsidRPr="00F86851" w:rsidRDefault="00055CAB" w:rsidP="00054B90">
      <w:pPr>
        <w:pStyle w:val="ONUME"/>
        <w:numPr>
          <w:ilvl w:val="0"/>
          <w:numId w:val="5"/>
        </w:numPr>
        <w:tabs>
          <w:tab w:val="clear" w:pos="567"/>
        </w:tabs>
        <w:overflowPunct w:val="0"/>
        <w:spacing w:afterLines="50" w:after="120" w:line="340" w:lineRule="atLeast"/>
        <w:ind w:left="567"/>
        <w:jc w:val="both"/>
        <w:rPr>
          <w:rFonts w:ascii="SimSun" w:hAnsi="SimSun"/>
          <w:sz w:val="21"/>
          <w:szCs w:val="22"/>
        </w:rPr>
      </w:pPr>
      <w:r w:rsidRPr="00F86851">
        <w:rPr>
          <w:rFonts w:ascii="SimSun" w:hAnsi="SimSun" w:hint="eastAsia"/>
          <w:sz w:val="21"/>
          <w:szCs w:val="22"/>
        </w:rPr>
        <w:t>小组建议关闭关于量化指标和质量目标的讨论页面。</w:t>
      </w:r>
    </w:p>
    <w:p w:rsidR="001A5167" w:rsidRPr="00D27AB7" w:rsidRDefault="001A5167" w:rsidP="00D27AB7">
      <w:pPr>
        <w:pStyle w:val="2"/>
        <w:overflowPunct w:val="0"/>
        <w:spacing w:before="0" w:afterLines="50" w:after="120" w:line="340" w:lineRule="atLeast"/>
        <w:jc w:val="both"/>
        <w:rPr>
          <w:rFonts w:ascii="SimSun" w:hAnsi="SimSun"/>
          <w:b/>
          <w:sz w:val="21"/>
        </w:rPr>
      </w:pPr>
      <w:r w:rsidRPr="00D27AB7">
        <w:rPr>
          <w:rFonts w:ascii="SimSun" w:hAnsi="SimSun"/>
          <w:b/>
          <w:sz w:val="21"/>
        </w:rPr>
        <w:t>(d)</w:t>
      </w:r>
      <w:r w:rsidRPr="00D27AB7">
        <w:rPr>
          <w:rFonts w:ascii="SimSun" w:hAnsi="SimSun"/>
          <w:b/>
          <w:sz w:val="21"/>
        </w:rPr>
        <w:tab/>
      </w:r>
      <w:r w:rsidR="00A32A0A" w:rsidRPr="00D27AB7">
        <w:rPr>
          <w:rFonts w:ascii="SimSun" w:hAnsi="SimSun" w:hint="eastAsia"/>
          <w:b/>
          <w:sz w:val="21"/>
        </w:rPr>
        <w:t>收集欧洲专利局</w:t>
      </w:r>
      <w:r w:rsidR="00BC4CEB" w:rsidRPr="00D27AB7">
        <w:rPr>
          <w:rFonts w:ascii="SimSun" w:hAnsi="SimSun" w:hint="eastAsia"/>
          <w:b/>
          <w:sz w:val="21"/>
        </w:rPr>
        <w:t>用户</w:t>
      </w:r>
      <w:r w:rsidR="00A32A0A" w:rsidRPr="00D27AB7">
        <w:rPr>
          <w:rFonts w:ascii="SimSun" w:hAnsi="SimSun" w:hint="eastAsia"/>
          <w:b/>
          <w:sz w:val="21"/>
        </w:rPr>
        <w:t>反馈的方法</w:t>
      </w:r>
    </w:p>
    <w:p w:rsidR="001A5167" w:rsidRPr="00F86851" w:rsidRDefault="000B7C3F"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根据</w:t>
      </w:r>
      <w:r w:rsidR="00E337C7" w:rsidRPr="00F86851">
        <w:rPr>
          <w:rFonts w:ascii="SimSun" w:hAnsi="SimSun" w:hint="eastAsia"/>
          <w:sz w:val="21"/>
          <w:szCs w:val="22"/>
        </w:rPr>
        <w:t>小组于第五届会议上达成的一致意见，</w:t>
      </w:r>
      <w:r w:rsidR="00BC4CEB" w:rsidRPr="00F86851">
        <w:rPr>
          <w:rFonts w:ascii="SimSun" w:hAnsi="SimSun" w:hint="eastAsia"/>
          <w:sz w:val="21"/>
          <w:szCs w:val="22"/>
        </w:rPr>
        <w:t>即</w:t>
      </w:r>
      <w:r w:rsidR="00E337C7" w:rsidRPr="00F86851">
        <w:rPr>
          <w:rFonts w:ascii="SimSun" w:hAnsi="SimSun" w:hint="eastAsia"/>
          <w:sz w:val="21"/>
          <w:szCs w:val="22"/>
        </w:rPr>
        <w:t>各单位对于现行质量管理体系的讨论不应局限在各单位对它们的现行体系进行报告，而</w:t>
      </w:r>
      <w:r w:rsidR="00BC4CEB" w:rsidRPr="00F86851">
        <w:rPr>
          <w:rFonts w:ascii="SimSun" w:hAnsi="SimSun" w:hint="eastAsia"/>
          <w:sz w:val="21"/>
          <w:szCs w:val="22"/>
        </w:rPr>
        <w:t>是应着重讨论各单位所开展的具体质量管理活动，从而学习彼此的经验，欧洲专利局就收集用户</w:t>
      </w:r>
      <w:r w:rsidR="008D56A9" w:rsidRPr="00F86851">
        <w:rPr>
          <w:rFonts w:ascii="SimSun" w:hAnsi="SimSun" w:hint="eastAsia"/>
          <w:sz w:val="21"/>
          <w:szCs w:val="22"/>
        </w:rPr>
        <w:t>反馈作为欧洲专利局质量管理体系的一个整体部分的方法做了介绍。</w:t>
      </w:r>
      <w:r w:rsidR="006E5D61" w:rsidRPr="00F86851">
        <w:rPr>
          <w:rFonts w:ascii="SimSun" w:hAnsi="SimSun" w:hint="eastAsia"/>
          <w:sz w:val="21"/>
          <w:szCs w:val="22"/>
        </w:rPr>
        <w:t>收集用户反馈贯穿于整个程序(递交申请、检索、审查、授予专利和异议)，方式是</w:t>
      </w:r>
      <w:r w:rsidR="001126EA" w:rsidRPr="00F86851">
        <w:rPr>
          <w:rFonts w:ascii="SimSun" w:hAnsi="SimSun" w:hint="eastAsia"/>
          <w:sz w:val="21"/>
          <w:szCs w:val="22"/>
        </w:rPr>
        <w:t>开展</w:t>
      </w:r>
      <w:r w:rsidR="006E5D61" w:rsidRPr="00F86851">
        <w:rPr>
          <w:rFonts w:ascii="SimSun" w:hAnsi="SimSun" w:hint="eastAsia"/>
          <w:sz w:val="21"/>
          <w:szCs w:val="22"/>
        </w:rPr>
        <w:t>包括检索和审查</w:t>
      </w:r>
      <w:r w:rsidR="0002749E" w:rsidRPr="00F86851">
        <w:rPr>
          <w:rFonts w:ascii="SimSun" w:hAnsi="SimSun" w:hint="eastAsia"/>
          <w:sz w:val="21"/>
          <w:szCs w:val="22"/>
        </w:rPr>
        <w:t>双方面</w:t>
      </w:r>
      <w:r w:rsidR="006E5D61" w:rsidRPr="00F86851">
        <w:rPr>
          <w:rFonts w:ascii="SimSun" w:hAnsi="SimSun" w:hint="eastAsia"/>
          <w:sz w:val="21"/>
          <w:szCs w:val="22"/>
        </w:rPr>
        <w:t>的用户满意度调查，以及专利管理、访问申请人、与产业界和专利专业人员(“质量合作伙伴”)开会</w:t>
      </w:r>
      <w:r w:rsidR="00BA1D4C" w:rsidRPr="00F86851">
        <w:rPr>
          <w:rFonts w:ascii="SimSun" w:hAnsi="SimSun" w:hint="eastAsia"/>
          <w:sz w:val="21"/>
          <w:szCs w:val="22"/>
        </w:rPr>
        <w:t>及具体的外部投诉处理程序。</w:t>
      </w:r>
    </w:p>
    <w:p w:rsidR="001A5167" w:rsidRPr="00F86851" w:rsidRDefault="00BA3D79"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lastRenderedPageBreak/>
        <w:t>在随后的谈论进程中</w:t>
      </w:r>
      <w:r w:rsidR="003736EA" w:rsidRPr="00F86851">
        <w:rPr>
          <w:rFonts w:ascii="SimSun" w:hAnsi="SimSun" w:hint="eastAsia"/>
          <w:sz w:val="21"/>
          <w:szCs w:val="22"/>
        </w:rPr>
        <w:t>，除其他外，对欧洲专利局倾向于电话访谈而不是书面调查、这种访谈中提问的具体性质和平均时长、审查员发挥的不同作用、统一的质量和投诉小组投诉处理程序以及针对PCT的用户反馈等问题进行了提问。若干单位借此机会告知</w:t>
      </w:r>
      <w:r w:rsidR="000746FA" w:rsidRPr="00F86851">
        <w:rPr>
          <w:rFonts w:ascii="SimSun" w:hAnsi="SimSun" w:hint="eastAsia"/>
          <w:sz w:val="21"/>
          <w:szCs w:val="22"/>
        </w:rPr>
        <w:t>了</w:t>
      </w:r>
      <w:r w:rsidR="003736EA" w:rsidRPr="00F86851">
        <w:rPr>
          <w:rFonts w:ascii="SimSun" w:hAnsi="SimSun" w:hint="eastAsia"/>
          <w:sz w:val="21"/>
          <w:szCs w:val="22"/>
        </w:rPr>
        <w:t>小组其本单位的用户反馈收集方法。</w:t>
      </w:r>
    </w:p>
    <w:p w:rsidR="001A5167" w:rsidRPr="00F86851" w:rsidRDefault="006408D1" w:rsidP="00054B90">
      <w:pPr>
        <w:pStyle w:val="ONUME"/>
        <w:numPr>
          <w:ilvl w:val="0"/>
          <w:numId w:val="5"/>
        </w:numPr>
        <w:tabs>
          <w:tab w:val="clear" w:pos="567"/>
        </w:tabs>
        <w:overflowPunct w:val="0"/>
        <w:spacing w:afterLines="50" w:after="120" w:line="340" w:lineRule="atLeast"/>
        <w:ind w:left="540"/>
        <w:jc w:val="both"/>
        <w:rPr>
          <w:rFonts w:ascii="SimSun" w:hAnsi="SimSun"/>
          <w:sz w:val="21"/>
          <w:szCs w:val="22"/>
        </w:rPr>
      </w:pPr>
      <w:r w:rsidRPr="00F86851">
        <w:rPr>
          <w:rFonts w:ascii="SimSun" w:hAnsi="SimSun" w:hint="eastAsia"/>
          <w:sz w:val="21"/>
          <w:szCs w:val="22"/>
        </w:rPr>
        <w:t>小组建议：</w:t>
      </w:r>
    </w:p>
    <w:p w:rsidR="001A5167" w:rsidRPr="00F86851" w:rsidRDefault="006408D1" w:rsidP="00054B90">
      <w:pPr>
        <w:pStyle w:val="ONUME"/>
        <w:numPr>
          <w:ilvl w:val="1"/>
          <w:numId w:val="5"/>
        </w:numPr>
        <w:overflowPunct w:val="0"/>
        <w:spacing w:afterLines="50" w:after="120" w:line="340" w:lineRule="atLeast"/>
        <w:ind w:left="1134"/>
        <w:jc w:val="both"/>
        <w:rPr>
          <w:rFonts w:ascii="SimSun" w:hAnsi="SimSun"/>
          <w:sz w:val="21"/>
          <w:szCs w:val="22"/>
        </w:rPr>
      </w:pPr>
      <w:r w:rsidRPr="00F86851">
        <w:rPr>
          <w:rFonts w:ascii="SimSun" w:hAnsi="SimSun" w:hint="eastAsia"/>
          <w:sz w:val="21"/>
          <w:szCs w:val="22"/>
        </w:rPr>
        <w:t>继续讨论收集对于小组的电子论坛用户反馈的方法。</w:t>
      </w:r>
    </w:p>
    <w:p w:rsidR="001A5167" w:rsidRPr="00F86851" w:rsidRDefault="00026347" w:rsidP="00054B90">
      <w:pPr>
        <w:pStyle w:val="ONUME"/>
        <w:numPr>
          <w:ilvl w:val="1"/>
          <w:numId w:val="5"/>
        </w:numPr>
        <w:overflowPunct w:val="0"/>
        <w:spacing w:afterLines="50" w:after="120" w:line="340" w:lineRule="atLeast"/>
        <w:ind w:left="1134"/>
        <w:jc w:val="both"/>
        <w:rPr>
          <w:rFonts w:ascii="SimSun" w:hAnsi="SimSun"/>
          <w:sz w:val="21"/>
          <w:szCs w:val="22"/>
        </w:rPr>
      </w:pPr>
      <w:r w:rsidRPr="00F86851">
        <w:rPr>
          <w:rFonts w:ascii="SimSun" w:hAnsi="SimSun" w:hint="eastAsia"/>
          <w:sz w:val="21"/>
          <w:szCs w:val="22"/>
        </w:rPr>
        <w:t>要求秘书处</w:t>
      </w:r>
      <w:r w:rsidR="00791318" w:rsidRPr="00F86851">
        <w:rPr>
          <w:rFonts w:ascii="SimSun" w:hAnsi="SimSun" w:hint="eastAsia"/>
          <w:sz w:val="21"/>
          <w:szCs w:val="22"/>
        </w:rPr>
        <w:t>编制一项</w:t>
      </w:r>
      <w:r w:rsidR="00962B3E" w:rsidRPr="00F86851">
        <w:rPr>
          <w:rFonts w:ascii="SimSun" w:hAnsi="SimSun" w:hint="eastAsia"/>
          <w:sz w:val="21"/>
          <w:szCs w:val="22"/>
        </w:rPr>
        <w:t>关于</w:t>
      </w:r>
      <w:r w:rsidR="00791318" w:rsidRPr="00F86851">
        <w:rPr>
          <w:rFonts w:ascii="SimSun" w:hAnsi="SimSun" w:hint="eastAsia"/>
          <w:sz w:val="21"/>
          <w:szCs w:val="22"/>
        </w:rPr>
        <w:t>电子论坛的具体工作，并邀请各单位在具体期限内就该议题</w:t>
      </w:r>
      <w:r w:rsidR="00571B6E" w:rsidRPr="00F86851">
        <w:rPr>
          <w:rFonts w:ascii="SimSun" w:hAnsi="SimSun" w:hint="eastAsia"/>
          <w:sz w:val="21"/>
          <w:szCs w:val="22"/>
        </w:rPr>
        <w:t>提交</w:t>
      </w:r>
      <w:r w:rsidR="00791318" w:rsidRPr="00F86851">
        <w:rPr>
          <w:rFonts w:ascii="SimSun" w:hAnsi="SimSun" w:hint="eastAsia"/>
          <w:sz w:val="21"/>
          <w:szCs w:val="22"/>
        </w:rPr>
        <w:t>意见。</w:t>
      </w:r>
    </w:p>
    <w:p w:rsidR="001A5167" w:rsidRPr="00D27AB7" w:rsidRDefault="001A5167" w:rsidP="00D27AB7">
      <w:pPr>
        <w:pStyle w:val="2"/>
        <w:overflowPunct w:val="0"/>
        <w:spacing w:before="0" w:afterLines="50" w:after="120" w:line="340" w:lineRule="atLeast"/>
        <w:jc w:val="both"/>
        <w:rPr>
          <w:rFonts w:ascii="SimSun" w:hAnsi="SimSun"/>
          <w:b/>
          <w:sz w:val="21"/>
        </w:rPr>
      </w:pPr>
      <w:r w:rsidRPr="00D27AB7">
        <w:rPr>
          <w:rFonts w:ascii="SimSun" w:hAnsi="SimSun"/>
          <w:b/>
          <w:sz w:val="21"/>
        </w:rPr>
        <w:t>(e)</w:t>
      </w:r>
      <w:r w:rsidRPr="00D27AB7">
        <w:rPr>
          <w:rFonts w:ascii="SimSun" w:hAnsi="SimSun"/>
          <w:b/>
          <w:sz w:val="21"/>
        </w:rPr>
        <w:tab/>
      </w:r>
      <w:r w:rsidR="009A5263" w:rsidRPr="00D27AB7">
        <w:rPr>
          <w:rFonts w:ascii="SimSun" w:hAnsi="SimSun" w:hint="eastAsia"/>
          <w:b/>
          <w:sz w:val="21"/>
        </w:rPr>
        <w:t>国际检索单位的国际检索报告和书面意见的反馈和分析机制</w:t>
      </w:r>
    </w:p>
    <w:p w:rsidR="001A5167" w:rsidRPr="00F86851" w:rsidRDefault="009A5263"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rPr>
        <w:t>日</w:t>
      </w:r>
      <w:r w:rsidRPr="00F86851">
        <w:rPr>
          <w:rFonts w:ascii="SimSun" w:hAnsi="SimSun" w:hint="eastAsia"/>
          <w:sz w:val="21"/>
          <w:szCs w:val="22"/>
        </w:rPr>
        <w:t>本特许厅介绍了它与瑞典专利和注册局于2015年共</w:t>
      </w:r>
      <w:r w:rsidR="00072762" w:rsidRPr="00F86851">
        <w:rPr>
          <w:rFonts w:ascii="SimSun" w:hAnsi="SimSun" w:hint="eastAsia"/>
          <w:sz w:val="21"/>
          <w:szCs w:val="22"/>
        </w:rPr>
        <w:t>同开展的一个试点研究的初步结果。该研究对这样一个框架进行了</w:t>
      </w:r>
      <w:r w:rsidR="00072762" w:rsidRPr="00D27AB7">
        <w:rPr>
          <w:rFonts w:ascii="SimSun" w:hAnsi="SimSun" w:hint="eastAsia"/>
          <w:sz w:val="21"/>
        </w:rPr>
        <w:t>考量</w:t>
      </w:r>
      <w:r w:rsidR="00072762" w:rsidRPr="00F86851">
        <w:rPr>
          <w:rFonts w:ascii="SimSun" w:hAnsi="SimSun" w:hint="eastAsia"/>
          <w:sz w:val="21"/>
          <w:szCs w:val="22"/>
        </w:rPr>
        <w:t>：</w:t>
      </w:r>
      <w:r w:rsidRPr="00F86851">
        <w:rPr>
          <w:rFonts w:ascii="SimSun" w:hAnsi="SimSun" w:hint="eastAsia"/>
          <w:sz w:val="21"/>
          <w:szCs w:val="22"/>
        </w:rPr>
        <w:t>即在国家阶段发出了第一次审查意见通知书后</w:t>
      </w:r>
      <w:r w:rsidR="00072762" w:rsidRPr="00F86851">
        <w:rPr>
          <w:rFonts w:ascii="SimSun" w:hAnsi="SimSun" w:hint="eastAsia"/>
          <w:sz w:val="21"/>
          <w:szCs w:val="22"/>
        </w:rPr>
        <w:t>，指定局会提供对于国际单位所编拟的书面意见和国际检索报告的反馈；</w:t>
      </w:r>
      <w:r w:rsidRPr="00F86851">
        <w:rPr>
          <w:rFonts w:ascii="SimSun" w:hAnsi="SimSun" w:hint="eastAsia"/>
          <w:sz w:val="21"/>
          <w:szCs w:val="22"/>
        </w:rPr>
        <w:t>然后国际单位会对反馈进行分析和利用，并与指定局分享分析结果。</w:t>
      </w:r>
    </w:p>
    <w:p w:rsidR="001A5167" w:rsidRPr="00F86851" w:rsidRDefault="006C00DB"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根据先前于2014年开展的试点研究，研究结果显示，由于对用于2015年试点研究的标准反馈表进行了完善，在国际单位和指定局的检索和审查结果之间没有分歧的案子和存在分歧的案子很容易加以区分。同样地，也可以随时确认国际检索报告中引用的某些文件未被指定局引用的原因。</w:t>
      </w:r>
      <w:r w:rsidR="00F962D2" w:rsidRPr="00F86851">
        <w:rPr>
          <w:rFonts w:ascii="SimSun" w:hAnsi="SimSun" w:hint="eastAsia"/>
          <w:sz w:val="21"/>
          <w:szCs w:val="22"/>
        </w:rPr>
        <w:t>然而，尽管表格得到了完善，仍然存在对于参与</w:t>
      </w:r>
      <w:r w:rsidR="00D83FB9" w:rsidRPr="00F86851">
        <w:rPr>
          <w:rFonts w:ascii="SimSun" w:hAnsi="SimSun" w:hint="eastAsia"/>
          <w:sz w:val="21"/>
          <w:szCs w:val="22"/>
        </w:rPr>
        <w:t>该</w:t>
      </w:r>
      <w:r w:rsidR="00F962D2" w:rsidRPr="00F86851">
        <w:rPr>
          <w:rFonts w:ascii="SimSun" w:hAnsi="SimSun" w:hint="eastAsia"/>
          <w:sz w:val="21"/>
          <w:szCs w:val="22"/>
        </w:rPr>
        <w:t>试点</w:t>
      </w:r>
      <w:r w:rsidR="00D83FB9" w:rsidRPr="00F86851">
        <w:rPr>
          <w:rFonts w:ascii="SimSun" w:hAnsi="SimSun" w:hint="eastAsia"/>
          <w:sz w:val="21"/>
          <w:szCs w:val="22"/>
        </w:rPr>
        <w:t>研究</w:t>
      </w:r>
      <w:r w:rsidR="00F962D2" w:rsidRPr="00F86851">
        <w:rPr>
          <w:rFonts w:ascii="SimSun" w:hAnsi="SimSun" w:hint="eastAsia"/>
          <w:sz w:val="21"/>
          <w:szCs w:val="22"/>
        </w:rPr>
        <w:t>的审查员</w:t>
      </w:r>
      <w:r w:rsidR="00D83FB9" w:rsidRPr="00F86851">
        <w:rPr>
          <w:rFonts w:ascii="SimSun" w:hAnsi="SimSun" w:hint="eastAsia"/>
          <w:sz w:val="21"/>
          <w:szCs w:val="22"/>
        </w:rPr>
        <w:t>要承担更多</w:t>
      </w:r>
      <w:r w:rsidR="00F962D2" w:rsidRPr="00F86851">
        <w:rPr>
          <w:rFonts w:ascii="SimSun" w:hAnsi="SimSun" w:hint="eastAsia"/>
          <w:sz w:val="21"/>
          <w:szCs w:val="22"/>
        </w:rPr>
        <w:t>工作量的关切，</w:t>
      </w:r>
      <w:r w:rsidR="0028032F" w:rsidRPr="00F86851">
        <w:rPr>
          <w:rFonts w:ascii="SimSun" w:hAnsi="SimSun" w:hint="eastAsia"/>
          <w:sz w:val="21"/>
          <w:szCs w:val="22"/>
        </w:rPr>
        <w:t>并指出，</w:t>
      </w:r>
      <w:r w:rsidR="00F962D2" w:rsidRPr="00F86851">
        <w:rPr>
          <w:rFonts w:ascii="SimSun" w:hAnsi="SimSun" w:hint="eastAsia"/>
          <w:sz w:val="21"/>
          <w:szCs w:val="22"/>
        </w:rPr>
        <w:t>相比</w:t>
      </w:r>
      <w:r w:rsidR="0028032F" w:rsidRPr="00F86851">
        <w:rPr>
          <w:rFonts w:ascii="SimSun" w:hAnsi="SimSun" w:hint="eastAsia"/>
          <w:sz w:val="21"/>
          <w:szCs w:val="22"/>
        </w:rPr>
        <w:t>于</w:t>
      </w:r>
      <w:r w:rsidR="00F962D2" w:rsidRPr="00F86851">
        <w:rPr>
          <w:rFonts w:ascii="SimSun" w:hAnsi="SimSun" w:hint="eastAsia"/>
          <w:sz w:val="21"/>
          <w:szCs w:val="22"/>
        </w:rPr>
        <w:t>2104年的试点，对于存在分歧的案子，填写</w:t>
      </w:r>
      <w:r w:rsidR="0046315C" w:rsidRPr="00F86851">
        <w:rPr>
          <w:rFonts w:ascii="SimSun" w:hAnsi="SimSun" w:hint="eastAsia"/>
          <w:sz w:val="21"/>
          <w:szCs w:val="22"/>
        </w:rPr>
        <w:t>所需</w:t>
      </w:r>
      <w:r w:rsidR="00F962D2" w:rsidRPr="00F86851">
        <w:rPr>
          <w:rFonts w:ascii="SimSun" w:hAnsi="SimSun" w:hint="eastAsia"/>
          <w:sz w:val="21"/>
          <w:szCs w:val="22"/>
        </w:rPr>
        <w:t>的反馈表格</w:t>
      </w:r>
      <w:r w:rsidR="0046315C" w:rsidRPr="00F86851">
        <w:rPr>
          <w:rFonts w:ascii="SimSun" w:hAnsi="SimSun" w:hint="eastAsia"/>
          <w:sz w:val="21"/>
          <w:szCs w:val="22"/>
        </w:rPr>
        <w:t>所用</w:t>
      </w:r>
      <w:r w:rsidR="00F962D2" w:rsidRPr="00F86851">
        <w:rPr>
          <w:rFonts w:ascii="SimSun" w:hAnsi="SimSun" w:hint="eastAsia"/>
          <w:sz w:val="21"/>
          <w:szCs w:val="22"/>
        </w:rPr>
        <w:t>的时间平均仅能从60分钟减少</w:t>
      </w:r>
      <w:r w:rsidR="00DA0A3D" w:rsidRPr="00F86851">
        <w:rPr>
          <w:rFonts w:ascii="SimSun" w:hAnsi="SimSun" w:hint="eastAsia"/>
          <w:sz w:val="21"/>
          <w:szCs w:val="22"/>
        </w:rPr>
        <w:t>至</w:t>
      </w:r>
      <w:r w:rsidR="00F962D2" w:rsidRPr="00F86851">
        <w:rPr>
          <w:rFonts w:ascii="SimSun" w:hAnsi="SimSun" w:hint="eastAsia"/>
          <w:sz w:val="21"/>
          <w:szCs w:val="22"/>
        </w:rPr>
        <w:t>54分钟。</w:t>
      </w:r>
      <w:r w:rsidR="008720D0" w:rsidRPr="00F86851">
        <w:rPr>
          <w:rFonts w:ascii="SimSun" w:hAnsi="SimSun" w:hint="eastAsia"/>
          <w:sz w:val="21"/>
          <w:szCs w:val="22"/>
        </w:rPr>
        <w:t>总体上，试点还是确认了</w:t>
      </w:r>
      <w:r w:rsidR="00B9609F" w:rsidRPr="00F86851">
        <w:rPr>
          <w:rFonts w:ascii="SimSun" w:hAnsi="SimSun" w:hint="eastAsia"/>
          <w:sz w:val="21"/>
          <w:szCs w:val="22"/>
        </w:rPr>
        <w:t>运行中</w:t>
      </w:r>
      <w:r w:rsidR="000746FA" w:rsidRPr="00F86851">
        <w:rPr>
          <w:rFonts w:ascii="SimSun" w:hAnsi="SimSun" w:hint="eastAsia"/>
          <w:sz w:val="21"/>
          <w:szCs w:val="22"/>
        </w:rPr>
        <w:t>的反馈体系的重要性和</w:t>
      </w:r>
      <w:r w:rsidR="008720D0" w:rsidRPr="00F86851">
        <w:rPr>
          <w:rFonts w:ascii="SimSun" w:hAnsi="SimSun" w:hint="eastAsia"/>
          <w:sz w:val="21"/>
          <w:szCs w:val="22"/>
        </w:rPr>
        <w:t>有效性，其有利于持续提高国际工作产品的质量。为进一步</w:t>
      </w:r>
      <w:r w:rsidR="00411350" w:rsidRPr="00F86851">
        <w:rPr>
          <w:rFonts w:ascii="SimSun" w:hAnsi="SimSun" w:hint="eastAsia"/>
          <w:sz w:val="21"/>
          <w:szCs w:val="22"/>
        </w:rPr>
        <w:t>发展</w:t>
      </w:r>
      <w:r w:rsidR="0043036D" w:rsidRPr="00F86851">
        <w:rPr>
          <w:rFonts w:ascii="SimSun" w:hAnsi="SimSun" w:hint="eastAsia"/>
          <w:sz w:val="21"/>
          <w:szCs w:val="22"/>
        </w:rPr>
        <w:t>这个概念，将要求更多主管局作为国际单位和指定局参与范围更广的试点研究。</w:t>
      </w:r>
    </w:p>
    <w:p w:rsidR="001A5167" w:rsidRPr="00F86851" w:rsidRDefault="00B34805"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一个单位表示，它期待收到对于计划由日本特许厅与瑞典专利和注册局开展的试点</w:t>
      </w:r>
      <w:r w:rsidR="00725368" w:rsidRPr="00F86851">
        <w:rPr>
          <w:rFonts w:ascii="SimSun" w:hAnsi="SimSun" w:hint="eastAsia"/>
          <w:sz w:val="21"/>
          <w:szCs w:val="22"/>
        </w:rPr>
        <w:t>研究</w:t>
      </w:r>
      <w:r w:rsidRPr="00F86851">
        <w:rPr>
          <w:rFonts w:ascii="SimSun" w:hAnsi="SimSun" w:hint="eastAsia"/>
          <w:sz w:val="21"/>
          <w:szCs w:val="22"/>
        </w:rPr>
        <w:t>更详细的分析。另一个单位建议</w:t>
      </w:r>
      <w:r w:rsidRPr="00D27AB7">
        <w:rPr>
          <w:rFonts w:ascii="SimSun" w:hAnsi="SimSun" w:hint="eastAsia"/>
          <w:sz w:val="21"/>
        </w:rPr>
        <w:t>考虑</w:t>
      </w:r>
      <w:r w:rsidRPr="00F86851">
        <w:rPr>
          <w:rFonts w:ascii="SimSun" w:hAnsi="SimSun" w:hint="eastAsia"/>
          <w:sz w:val="21"/>
          <w:szCs w:val="22"/>
        </w:rPr>
        <w:t>利用文职人员</w:t>
      </w:r>
      <w:r w:rsidR="00113F1B" w:rsidRPr="00F86851">
        <w:rPr>
          <w:rFonts w:ascii="SimSun" w:hAnsi="SimSun" w:hint="eastAsia"/>
          <w:sz w:val="21"/>
          <w:szCs w:val="22"/>
        </w:rPr>
        <w:t>来</w:t>
      </w:r>
      <w:r w:rsidRPr="00F86851">
        <w:rPr>
          <w:rFonts w:ascii="SimSun" w:hAnsi="SimSun" w:hint="eastAsia"/>
          <w:sz w:val="21"/>
          <w:szCs w:val="22"/>
        </w:rPr>
        <w:t>减轻审查员填写所需的反馈表格的负担。</w:t>
      </w:r>
    </w:p>
    <w:p w:rsidR="001A5167" w:rsidRPr="00F86851" w:rsidRDefault="00516459" w:rsidP="00054B90">
      <w:pPr>
        <w:pStyle w:val="ONUME"/>
        <w:numPr>
          <w:ilvl w:val="0"/>
          <w:numId w:val="5"/>
        </w:numPr>
        <w:tabs>
          <w:tab w:val="clear" w:pos="567"/>
        </w:tabs>
        <w:overflowPunct w:val="0"/>
        <w:spacing w:afterLines="50" w:after="120" w:line="340" w:lineRule="atLeast"/>
        <w:ind w:left="540"/>
        <w:jc w:val="both"/>
        <w:rPr>
          <w:rFonts w:ascii="SimSun" w:hAnsi="SimSun"/>
          <w:sz w:val="21"/>
          <w:szCs w:val="22"/>
        </w:rPr>
      </w:pPr>
      <w:r w:rsidRPr="00F86851">
        <w:rPr>
          <w:rFonts w:ascii="SimSun" w:hAnsi="SimSun" w:hint="eastAsia"/>
          <w:sz w:val="21"/>
          <w:szCs w:val="22"/>
        </w:rPr>
        <w:t>小组接受日本特许厅在小组的电子论坛上进一步作报告和在小组下届会议上就如何进一步发展反馈概念进一步作报告的建议。</w:t>
      </w:r>
    </w:p>
    <w:p w:rsidR="001A5167" w:rsidRPr="00F86851" w:rsidRDefault="00725368" w:rsidP="00054B90">
      <w:pPr>
        <w:pStyle w:val="ONUME"/>
        <w:numPr>
          <w:ilvl w:val="0"/>
          <w:numId w:val="5"/>
        </w:numPr>
        <w:tabs>
          <w:tab w:val="clear" w:pos="567"/>
        </w:tabs>
        <w:overflowPunct w:val="0"/>
        <w:spacing w:afterLines="50" w:after="120" w:line="340" w:lineRule="atLeast"/>
        <w:ind w:left="540"/>
        <w:jc w:val="both"/>
        <w:rPr>
          <w:rFonts w:ascii="SimSun" w:hAnsi="SimSun"/>
          <w:sz w:val="21"/>
          <w:szCs w:val="22"/>
        </w:rPr>
      </w:pPr>
      <w:r w:rsidRPr="00F86851">
        <w:rPr>
          <w:rFonts w:ascii="SimSun" w:hAnsi="SimSun" w:hint="eastAsia"/>
          <w:sz w:val="21"/>
          <w:szCs w:val="22"/>
        </w:rPr>
        <w:t>小组</w:t>
      </w:r>
      <w:r w:rsidR="00762EC4" w:rsidRPr="00F86851">
        <w:rPr>
          <w:rFonts w:ascii="SimSun" w:hAnsi="SimSun" w:hint="eastAsia"/>
          <w:sz w:val="21"/>
          <w:szCs w:val="22"/>
        </w:rPr>
        <w:t>指出</w:t>
      </w:r>
      <w:r w:rsidRPr="00F86851">
        <w:rPr>
          <w:rFonts w:ascii="SimSun" w:hAnsi="SimSun" w:hint="eastAsia"/>
          <w:sz w:val="21"/>
          <w:szCs w:val="22"/>
        </w:rPr>
        <w:t>其他主管局有必要作为国际单位和指定局参与进来以进一步发展该概念，并邀请感兴趣的主管局</w:t>
      </w:r>
      <w:r w:rsidR="000746FA" w:rsidRPr="00F86851">
        <w:rPr>
          <w:rFonts w:ascii="SimSun" w:hAnsi="SimSun" w:hint="eastAsia"/>
          <w:sz w:val="21"/>
          <w:szCs w:val="22"/>
        </w:rPr>
        <w:t>与日本特许厅联络。</w:t>
      </w:r>
    </w:p>
    <w:p w:rsidR="001A5167" w:rsidRPr="00D27AB7" w:rsidRDefault="001A5167" w:rsidP="00D27AB7">
      <w:pPr>
        <w:pStyle w:val="2"/>
        <w:overflowPunct w:val="0"/>
        <w:spacing w:before="0" w:afterLines="50" w:after="120" w:line="340" w:lineRule="atLeast"/>
        <w:jc w:val="both"/>
        <w:rPr>
          <w:rFonts w:ascii="SimSun" w:hAnsi="SimSun"/>
          <w:b/>
          <w:sz w:val="21"/>
        </w:rPr>
      </w:pPr>
      <w:r w:rsidRPr="00D27AB7">
        <w:rPr>
          <w:rFonts w:ascii="SimSun" w:hAnsi="SimSun"/>
          <w:b/>
          <w:sz w:val="21"/>
        </w:rPr>
        <w:t>(f)</w:t>
      </w:r>
      <w:r w:rsidRPr="00D27AB7">
        <w:rPr>
          <w:rFonts w:ascii="SimSun" w:hAnsi="SimSun"/>
          <w:b/>
          <w:sz w:val="21"/>
        </w:rPr>
        <w:tab/>
      </w:r>
      <w:r w:rsidR="00F2378A" w:rsidRPr="00D27AB7">
        <w:rPr>
          <w:rFonts w:ascii="SimSun" w:hAnsi="SimSun" w:hint="eastAsia"/>
          <w:b/>
          <w:sz w:val="21"/>
        </w:rPr>
        <w:t>欧洲专利局的质量</w:t>
      </w:r>
      <w:r w:rsidR="00A33FEE" w:rsidRPr="00D27AB7">
        <w:rPr>
          <w:rFonts w:ascii="SimSun" w:hAnsi="SimSun" w:hint="eastAsia"/>
          <w:b/>
          <w:sz w:val="21"/>
        </w:rPr>
        <w:t>度量</w:t>
      </w:r>
      <w:r w:rsidR="00F2378A" w:rsidRPr="00D27AB7">
        <w:rPr>
          <w:rFonts w:ascii="SimSun" w:hAnsi="SimSun" w:hint="eastAsia"/>
          <w:b/>
          <w:sz w:val="21"/>
        </w:rPr>
        <w:t>指标</w:t>
      </w:r>
    </w:p>
    <w:p w:rsidR="001A5167" w:rsidRPr="00F86851" w:rsidRDefault="0030554D"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根据</w:t>
      </w:r>
      <w:r w:rsidR="00602EEB" w:rsidRPr="00F86851">
        <w:rPr>
          <w:rFonts w:ascii="SimSun" w:hAnsi="SimSun" w:hint="eastAsia"/>
          <w:sz w:val="21"/>
          <w:szCs w:val="22"/>
        </w:rPr>
        <w:t>小组第五届会议上</w:t>
      </w:r>
      <w:r w:rsidR="0026291F" w:rsidRPr="00F86851">
        <w:rPr>
          <w:rFonts w:ascii="SimSun" w:hAnsi="SimSun" w:hint="eastAsia"/>
          <w:sz w:val="21"/>
          <w:szCs w:val="22"/>
        </w:rPr>
        <w:t>达成的一致意见</w:t>
      </w:r>
      <w:r w:rsidR="00A33FEE" w:rsidRPr="00F86851">
        <w:rPr>
          <w:rFonts w:ascii="SimSun" w:hAnsi="SimSun" w:hint="eastAsia"/>
          <w:sz w:val="21"/>
          <w:szCs w:val="22"/>
        </w:rPr>
        <w:t>，</w:t>
      </w:r>
      <w:r w:rsidR="002D5BC3" w:rsidRPr="00F86851">
        <w:rPr>
          <w:rFonts w:ascii="SimSun" w:hAnsi="SimSun" w:hint="eastAsia"/>
          <w:sz w:val="21"/>
          <w:szCs w:val="22"/>
        </w:rPr>
        <w:t>即各单位对于现行质量管理体系的讨论不应局限在各单位对它们的现行体系进行报告，而是应着重讨论各单位所开展的具体质量管理活动，从而学习彼此的经验，欧洲专利局就在欧洲专利局的质量保证程序中使用</w:t>
      </w:r>
      <w:r w:rsidR="00A33FEE" w:rsidRPr="00F86851">
        <w:rPr>
          <w:rFonts w:ascii="SimSun" w:hAnsi="SimSun" w:hint="eastAsia"/>
          <w:sz w:val="21"/>
          <w:szCs w:val="22"/>
        </w:rPr>
        <w:t>质量度量</w:t>
      </w:r>
      <w:r w:rsidR="002D5BC3" w:rsidRPr="00F86851">
        <w:rPr>
          <w:rFonts w:ascii="SimSun" w:hAnsi="SimSun" w:hint="eastAsia"/>
          <w:sz w:val="21"/>
          <w:szCs w:val="22"/>
        </w:rPr>
        <w:t>指标的情况作了介绍。它强调指出了内部年度质量报告作为管理人员作出知情决定的重要工具的作用、内部模块对于管理人员和工作人员持续关注质量问题的支持作用以及</w:t>
      </w:r>
      <w:r w:rsidR="00A33FEE" w:rsidRPr="00F86851">
        <w:rPr>
          <w:rFonts w:ascii="SimSun" w:hAnsi="SimSun" w:hint="eastAsia"/>
          <w:sz w:val="21"/>
          <w:szCs w:val="22"/>
        </w:rPr>
        <w:t>度量</w:t>
      </w:r>
      <w:r w:rsidR="002D5BC3" w:rsidRPr="00F86851">
        <w:rPr>
          <w:rFonts w:ascii="SimSun" w:hAnsi="SimSun" w:hint="eastAsia"/>
          <w:sz w:val="21"/>
          <w:szCs w:val="22"/>
        </w:rPr>
        <w:t>指标的重要性，上述因素构成了所有改进生产、程序、服务和产品质量</w:t>
      </w:r>
      <w:r w:rsidR="005865FA" w:rsidRPr="00F86851">
        <w:rPr>
          <w:rFonts w:ascii="SimSun" w:hAnsi="SimSun" w:hint="eastAsia"/>
          <w:sz w:val="21"/>
          <w:szCs w:val="22"/>
        </w:rPr>
        <w:t>的重要努力</w:t>
      </w:r>
      <w:r w:rsidR="002D5BC3" w:rsidRPr="00F86851">
        <w:rPr>
          <w:rFonts w:ascii="SimSun" w:hAnsi="SimSun" w:hint="eastAsia"/>
          <w:sz w:val="21"/>
          <w:szCs w:val="22"/>
        </w:rPr>
        <w:t>的基础。</w:t>
      </w:r>
    </w:p>
    <w:p w:rsidR="001A5167" w:rsidRPr="00F86851" w:rsidRDefault="00994D23"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在随后的讨论</w:t>
      </w:r>
      <w:r w:rsidR="00762EC4" w:rsidRPr="00F86851">
        <w:rPr>
          <w:rFonts w:ascii="SimSun" w:hAnsi="SimSun" w:hint="eastAsia"/>
          <w:sz w:val="21"/>
          <w:szCs w:val="22"/>
        </w:rPr>
        <w:t>进程中</w:t>
      </w:r>
      <w:r w:rsidRPr="00F86851">
        <w:rPr>
          <w:rFonts w:ascii="SimSun" w:hAnsi="SimSun" w:hint="eastAsia"/>
          <w:sz w:val="21"/>
          <w:szCs w:val="22"/>
        </w:rPr>
        <w:t>提出的问题，除其他外，涉及例如制定质量目标、模块呈现的方式和将具体的PCT相关指标纳入欧洲专利局的内部质量保证程序等问题。</w:t>
      </w:r>
    </w:p>
    <w:p w:rsidR="001A5167" w:rsidRPr="00F86851" w:rsidRDefault="005317BB" w:rsidP="00054B90">
      <w:pPr>
        <w:pStyle w:val="ONUME"/>
        <w:numPr>
          <w:ilvl w:val="0"/>
          <w:numId w:val="5"/>
        </w:numPr>
        <w:tabs>
          <w:tab w:val="clear" w:pos="567"/>
        </w:tabs>
        <w:overflowPunct w:val="0"/>
        <w:spacing w:afterLines="50" w:after="120" w:line="340" w:lineRule="atLeast"/>
        <w:ind w:left="540"/>
        <w:jc w:val="both"/>
        <w:rPr>
          <w:rFonts w:ascii="SimSun" w:hAnsi="SimSun"/>
          <w:sz w:val="21"/>
          <w:szCs w:val="22"/>
        </w:rPr>
      </w:pPr>
      <w:r w:rsidRPr="00F86851">
        <w:rPr>
          <w:rFonts w:ascii="SimSun" w:hAnsi="SimSun" w:hint="eastAsia"/>
          <w:sz w:val="21"/>
          <w:szCs w:val="22"/>
        </w:rPr>
        <w:lastRenderedPageBreak/>
        <w:t>小组建议继续在小组的电子论坛上对以指标为依据的质量保证问题进行讨论。小组对加拿大知识产权局和西班牙专利商标局宣布进行与欧洲专利局类似的介绍表示欢迎，特别是从拥有较少</w:t>
      </w:r>
      <w:r w:rsidR="004F2A69" w:rsidRPr="00F86851">
        <w:rPr>
          <w:rFonts w:ascii="SimSun" w:hAnsi="SimSun" w:hint="eastAsia"/>
          <w:sz w:val="21"/>
          <w:szCs w:val="22"/>
        </w:rPr>
        <w:t>资源</w:t>
      </w:r>
      <w:r w:rsidRPr="00F86851">
        <w:rPr>
          <w:rFonts w:ascii="SimSun" w:hAnsi="SimSun" w:hint="eastAsia"/>
          <w:sz w:val="21"/>
          <w:szCs w:val="22"/>
        </w:rPr>
        <w:t>可供投入于质量保证程序的规模较小主管局的观点，介绍将在小组的电子论坛上或在小组的下届会议上进行。</w:t>
      </w:r>
    </w:p>
    <w:p w:rsidR="001A5167" w:rsidRPr="00D27AB7" w:rsidRDefault="001A5167" w:rsidP="00D27AB7">
      <w:pPr>
        <w:pStyle w:val="2"/>
        <w:overflowPunct w:val="0"/>
        <w:spacing w:before="0" w:afterLines="50" w:after="120" w:line="340" w:lineRule="atLeast"/>
        <w:jc w:val="both"/>
        <w:rPr>
          <w:rFonts w:ascii="SimSun" w:hAnsi="SimSun"/>
          <w:b/>
          <w:sz w:val="21"/>
        </w:rPr>
      </w:pPr>
      <w:r w:rsidRPr="00D27AB7">
        <w:rPr>
          <w:rFonts w:ascii="SimSun" w:hAnsi="SimSun"/>
          <w:b/>
          <w:sz w:val="21"/>
        </w:rPr>
        <w:t>(g)</w:t>
      </w:r>
      <w:r w:rsidRPr="00D27AB7">
        <w:rPr>
          <w:rFonts w:ascii="SimSun" w:hAnsi="SimSun"/>
          <w:b/>
          <w:sz w:val="21"/>
        </w:rPr>
        <w:tab/>
      </w:r>
      <w:r w:rsidR="003F5B9F" w:rsidRPr="00D27AB7">
        <w:rPr>
          <w:rFonts w:ascii="SimSun" w:hAnsi="SimSun" w:hint="eastAsia"/>
          <w:b/>
          <w:sz w:val="21"/>
        </w:rPr>
        <w:t>国际局PCT</w:t>
      </w:r>
      <w:r w:rsidR="002F3385" w:rsidRPr="00D27AB7">
        <w:rPr>
          <w:rFonts w:ascii="SimSun" w:hAnsi="SimSun" w:hint="eastAsia"/>
          <w:b/>
          <w:sz w:val="21"/>
        </w:rPr>
        <w:t>运营</w:t>
      </w:r>
      <w:r w:rsidR="003F5B9F" w:rsidRPr="00D27AB7">
        <w:rPr>
          <w:rFonts w:ascii="SimSun" w:hAnsi="SimSun" w:hint="eastAsia"/>
          <w:b/>
          <w:sz w:val="21"/>
        </w:rPr>
        <w:t>司中的质量管理</w:t>
      </w:r>
      <w:r w:rsidR="00392D13" w:rsidRPr="00D27AB7">
        <w:rPr>
          <w:rFonts w:ascii="SimSun" w:hAnsi="SimSun" w:hint="eastAsia"/>
          <w:b/>
          <w:sz w:val="21"/>
        </w:rPr>
        <w:t>工作</w:t>
      </w:r>
    </w:p>
    <w:p w:rsidR="001A5167" w:rsidRPr="00F86851" w:rsidRDefault="004372A7"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国际局就国际局PCT业务司的质量管理</w:t>
      </w:r>
      <w:r w:rsidR="000D7F7D" w:rsidRPr="00F86851">
        <w:rPr>
          <w:rFonts w:ascii="SimSun" w:hAnsi="SimSun" w:hint="eastAsia"/>
          <w:sz w:val="21"/>
          <w:szCs w:val="22"/>
        </w:rPr>
        <w:t>工作</w:t>
      </w:r>
      <w:r w:rsidRPr="00F86851">
        <w:rPr>
          <w:rFonts w:ascii="SimSun" w:hAnsi="SimSun" w:hint="eastAsia"/>
          <w:sz w:val="21"/>
          <w:szCs w:val="22"/>
        </w:rPr>
        <w:t>作了介绍，</w:t>
      </w:r>
      <w:r w:rsidR="000746FA" w:rsidRPr="00F86851">
        <w:rPr>
          <w:rFonts w:ascii="SimSun" w:hAnsi="SimSun" w:hint="eastAsia"/>
          <w:sz w:val="21"/>
          <w:szCs w:val="22"/>
        </w:rPr>
        <w:t>其中侧重于</w:t>
      </w:r>
      <w:r w:rsidRPr="00F86851">
        <w:rPr>
          <w:rFonts w:ascii="SimSun" w:hAnsi="SimSun" w:hint="eastAsia"/>
          <w:sz w:val="21"/>
          <w:szCs w:val="22"/>
        </w:rPr>
        <w:t>受理局的任务、国际局的任务(既作为一个受理局也作为</w:t>
      </w:r>
      <w:r w:rsidR="00B50A5E" w:rsidRPr="00F86851">
        <w:rPr>
          <w:rFonts w:ascii="SimSun" w:hAnsi="SimSun" w:hint="eastAsia"/>
          <w:sz w:val="21"/>
          <w:szCs w:val="22"/>
        </w:rPr>
        <w:t>“</w:t>
      </w:r>
      <w:r w:rsidR="002F3385" w:rsidRPr="00F86851">
        <w:rPr>
          <w:rFonts w:ascii="SimSun" w:hAnsi="SimSun" w:hint="eastAsia"/>
          <w:sz w:val="21"/>
          <w:szCs w:val="22"/>
        </w:rPr>
        <w:t>国际局自身</w:t>
      </w:r>
      <w:r w:rsidR="00B50A5E" w:rsidRPr="00F86851">
        <w:rPr>
          <w:rFonts w:ascii="SimSun" w:hAnsi="SimSun" w:hint="eastAsia"/>
          <w:sz w:val="21"/>
          <w:szCs w:val="22"/>
        </w:rPr>
        <w:t>”，涉及它直接执行的任务和外包给承包商的任务</w:t>
      </w:r>
      <w:r w:rsidRPr="00F86851">
        <w:rPr>
          <w:rFonts w:ascii="SimSun" w:hAnsi="SimSun" w:hint="eastAsia"/>
          <w:sz w:val="21"/>
          <w:szCs w:val="22"/>
        </w:rPr>
        <w:t>)</w:t>
      </w:r>
      <w:r w:rsidR="00B50A5E" w:rsidRPr="00F86851">
        <w:rPr>
          <w:rFonts w:ascii="SimSun" w:hAnsi="SimSun" w:hint="eastAsia"/>
          <w:sz w:val="21"/>
          <w:szCs w:val="22"/>
        </w:rPr>
        <w:t>和国际单位的任务、国际局程序的文献量、自动化对于形式审查和质量保证的影响、使用的度量标准，以及目前正在审议的质量</w:t>
      </w:r>
      <w:r w:rsidR="00B50A5E" w:rsidRPr="00D27AB7">
        <w:rPr>
          <w:rFonts w:ascii="SimSun" w:hAnsi="SimSun" w:hint="eastAsia"/>
          <w:sz w:val="21"/>
        </w:rPr>
        <w:t>相关</w:t>
      </w:r>
      <w:r w:rsidR="00B50A5E" w:rsidRPr="00F86851">
        <w:rPr>
          <w:rFonts w:ascii="SimSun" w:hAnsi="SimSun" w:hint="eastAsia"/>
          <w:sz w:val="21"/>
          <w:szCs w:val="22"/>
        </w:rPr>
        <w:t>问题，包括进一步巩固文献量</w:t>
      </w:r>
      <w:r w:rsidR="009C0178" w:rsidRPr="00F86851">
        <w:rPr>
          <w:rFonts w:ascii="SimSun" w:hAnsi="SimSun" w:hint="eastAsia"/>
          <w:sz w:val="21"/>
          <w:szCs w:val="22"/>
        </w:rPr>
        <w:t>、建立质量管理体系和制定质量政策。国际局</w:t>
      </w:r>
      <w:r w:rsidR="0002698D" w:rsidRPr="00F86851">
        <w:rPr>
          <w:rFonts w:ascii="SimSun" w:hAnsi="SimSun" w:hint="eastAsia"/>
          <w:sz w:val="21"/>
          <w:szCs w:val="22"/>
        </w:rPr>
        <w:t>称</w:t>
      </w:r>
      <w:r w:rsidR="009C0178" w:rsidRPr="00F86851">
        <w:rPr>
          <w:rFonts w:ascii="SimSun" w:hAnsi="SimSun" w:hint="eastAsia"/>
          <w:sz w:val="21"/>
          <w:szCs w:val="22"/>
        </w:rPr>
        <w:t>该介绍的目的是促进关于为整个PCT体系制定更广泛的度量标准框架的讨论，鉴于这项工作涉及的问题超出了国际单位所开展的工作；并指出，其目的</w:t>
      </w:r>
      <w:r w:rsidR="00DD4522" w:rsidRPr="00F86851">
        <w:rPr>
          <w:rFonts w:ascii="SimSun" w:hAnsi="SimSun" w:hint="eastAsia"/>
          <w:sz w:val="21"/>
          <w:szCs w:val="22"/>
        </w:rPr>
        <w:t>也</w:t>
      </w:r>
      <w:r w:rsidR="009C0178" w:rsidRPr="00F86851">
        <w:rPr>
          <w:rFonts w:ascii="SimSun" w:hAnsi="SimSun" w:hint="eastAsia"/>
          <w:sz w:val="21"/>
          <w:szCs w:val="22"/>
        </w:rPr>
        <w:t>是</w:t>
      </w:r>
      <w:r w:rsidR="00DD4522" w:rsidRPr="00F86851">
        <w:rPr>
          <w:rFonts w:ascii="SimSun" w:hAnsi="SimSun" w:hint="eastAsia"/>
          <w:sz w:val="21"/>
          <w:szCs w:val="22"/>
        </w:rPr>
        <w:t>向所有PCT成员提出这些更广泛的问题，</w:t>
      </w:r>
      <w:r w:rsidR="003F3761" w:rsidRPr="00F86851">
        <w:rPr>
          <w:rFonts w:ascii="SimSun" w:hAnsi="SimSun" w:hint="eastAsia"/>
          <w:sz w:val="21"/>
          <w:szCs w:val="22"/>
        </w:rPr>
        <w:t>方式或者是</w:t>
      </w:r>
      <w:r w:rsidR="00DD4522" w:rsidRPr="00F86851">
        <w:rPr>
          <w:rFonts w:ascii="SimSun" w:hAnsi="SimSun" w:hint="eastAsia"/>
          <w:sz w:val="21"/>
          <w:szCs w:val="22"/>
        </w:rPr>
        <w:t>通过一份供PCT工作组讨论的工作文件，</w:t>
      </w:r>
      <w:r w:rsidR="009804A7" w:rsidRPr="00F86851">
        <w:rPr>
          <w:rFonts w:ascii="SimSun" w:hAnsi="SimSun" w:hint="eastAsia"/>
          <w:sz w:val="21"/>
          <w:szCs w:val="22"/>
        </w:rPr>
        <w:t>或</w:t>
      </w:r>
      <w:r w:rsidR="003F3761" w:rsidRPr="00F86851">
        <w:rPr>
          <w:rFonts w:ascii="SimSun" w:hAnsi="SimSun" w:hint="eastAsia"/>
          <w:sz w:val="21"/>
          <w:szCs w:val="22"/>
        </w:rPr>
        <w:t>是</w:t>
      </w:r>
      <w:r w:rsidR="00DD4522" w:rsidRPr="00F86851">
        <w:rPr>
          <w:rFonts w:ascii="SimSun" w:hAnsi="SimSun" w:hint="eastAsia"/>
          <w:sz w:val="21"/>
          <w:szCs w:val="22"/>
        </w:rPr>
        <w:t>通过通函。</w:t>
      </w:r>
    </w:p>
    <w:p w:rsidR="001A5167" w:rsidRPr="00F86851" w:rsidRDefault="00753FDC"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一个单位询问国际局是否将有可能与受理局分享其“分步骤”</w:t>
      </w:r>
      <w:r w:rsidR="008900E7" w:rsidRPr="00F86851">
        <w:rPr>
          <w:rFonts w:ascii="SimSun" w:hAnsi="SimSun" w:hint="eastAsia"/>
          <w:sz w:val="21"/>
          <w:szCs w:val="22"/>
        </w:rPr>
        <w:t>的</w:t>
      </w:r>
      <w:r w:rsidRPr="00F86851">
        <w:rPr>
          <w:rFonts w:ascii="SimSun" w:hAnsi="SimSun" w:hint="eastAsia"/>
          <w:sz w:val="21"/>
          <w:szCs w:val="22"/>
        </w:rPr>
        <w:t>PCT受理服务指南。</w:t>
      </w:r>
      <w:r w:rsidR="008900E7" w:rsidRPr="00F86851">
        <w:rPr>
          <w:rFonts w:ascii="SimSun" w:hAnsi="SimSun" w:hint="eastAsia"/>
          <w:sz w:val="21"/>
          <w:szCs w:val="22"/>
        </w:rPr>
        <w:t>它进一步强调了在受理局</w:t>
      </w:r>
      <w:r w:rsidR="008900E7" w:rsidRPr="00D27AB7">
        <w:rPr>
          <w:rFonts w:ascii="SimSun" w:hAnsi="SimSun" w:hint="eastAsia"/>
          <w:sz w:val="21"/>
        </w:rPr>
        <w:t>工作人员</w:t>
      </w:r>
      <w:r w:rsidR="008900E7" w:rsidRPr="00F86851">
        <w:rPr>
          <w:rFonts w:ascii="SimSun" w:hAnsi="SimSun" w:hint="eastAsia"/>
          <w:sz w:val="21"/>
          <w:szCs w:val="22"/>
        </w:rPr>
        <w:t>和相关受理组中的国际局工作人员之间进行非正式通信的重要性和有用性。</w:t>
      </w:r>
    </w:p>
    <w:p w:rsidR="001A5167" w:rsidRPr="00D27AB7" w:rsidRDefault="008900E7" w:rsidP="00D27AB7">
      <w:pPr>
        <w:pStyle w:val="2"/>
        <w:overflowPunct w:val="0"/>
        <w:spacing w:before="0" w:afterLines="50" w:after="120" w:line="340" w:lineRule="atLeast"/>
        <w:jc w:val="both"/>
        <w:rPr>
          <w:rFonts w:ascii="SimSun" w:hAnsi="SimSun"/>
          <w:b/>
          <w:sz w:val="21"/>
        </w:rPr>
      </w:pPr>
      <w:r w:rsidRPr="00D27AB7">
        <w:rPr>
          <w:rFonts w:ascii="SimSun" w:hAnsi="SimSun" w:hint="eastAsia"/>
          <w:b/>
          <w:sz w:val="21"/>
        </w:rPr>
        <w:t>未来</w:t>
      </w:r>
      <w:r w:rsidR="003F47AD" w:rsidRPr="00D27AB7">
        <w:rPr>
          <w:rFonts w:ascii="SimSun" w:hAnsi="SimSun" w:hint="eastAsia"/>
          <w:b/>
          <w:sz w:val="21"/>
        </w:rPr>
        <w:t>工作</w:t>
      </w:r>
    </w:p>
    <w:p w:rsidR="001A5167" w:rsidRPr="00F86851" w:rsidRDefault="0002698D" w:rsidP="00054B90">
      <w:pPr>
        <w:pStyle w:val="ONUME"/>
        <w:numPr>
          <w:ilvl w:val="0"/>
          <w:numId w:val="5"/>
        </w:numPr>
        <w:tabs>
          <w:tab w:val="clear" w:pos="567"/>
        </w:tabs>
        <w:overflowPunct w:val="0"/>
        <w:spacing w:afterLines="50" w:after="120" w:line="340" w:lineRule="atLeast"/>
        <w:ind w:left="567"/>
        <w:jc w:val="both"/>
        <w:rPr>
          <w:rFonts w:ascii="SimSun" w:hAnsi="SimSun"/>
          <w:sz w:val="21"/>
          <w:szCs w:val="22"/>
        </w:rPr>
      </w:pPr>
      <w:r w:rsidRPr="00F86851">
        <w:rPr>
          <w:rFonts w:ascii="SimSun" w:hAnsi="SimSun" w:hint="eastAsia"/>
          <w:sz w:val="21"/>
          <w:szCs w:val="22"/>
        </w:rPr>
        <w:t>小组建议秘书处应</w:t>
      </w:r>
      <w:r w:rsidR="008900E7" w:rsidRPr="00F86851">
        <w:rPr>
          <w:rFonts w:ascii="SimSun" w:hAnsi="SimSun" w:hint="eastAsia"/>
          <w:sz w:val="21"/>
          <w:szCs w:val="22"/>
        </w:rPr>
        <w:t>邀请各单位对与其质量管理体系相关的议题提出建议</w:t>
      </w:r>
      <w:r w:rsidRPr="00F86851">
        <w:rPr>
          <w:rFonts w:ascii="SimSun" w:hAnsi="SimSun" w:hint="eastAsia"/>
          <w:sz w:val="21"/>
          <w:szCs w:val="22"/>
        </w:rPr>
        <w:t>，以供下一年度在小组的电子论坛上和下一年的会议上进行讨论，并应</w:t>
      </w:r>
      <w:r w:rsidR="008900E7" w:rsidRPr="00F86851">
        <w:rPr>
          <w:rFonts w:ascii="SimSun" w:hAnsi="SimSun" w:hint="eastAsia"/>
          <w:sz w:val="21"/>
          <w:szCs w:val="22"/>
        </w:rPr>
        <w:t>邀请各单位自愿</w:t>
      </w:r>
      <w:r w:rsidR="000C2806" w:rsidRPr="00F86851">
        <w:rPr>
          <w:rFonts w:ascii="SimSun" w:hAnsi="SimSun" w:hint="eastAsia"/>
          <w:sz w:val="21"/>
          <w:szCs w:val="22"/>
        </w:rPr>
        <w:t>牵</w:t>
      </w:r>
      <w:r w:rsidR="008900E7" w:rsidRPr="00F86851">
        <w:rPr>
          <w:rFonts w:ascii="SimSun" w:hAnsi="SimSun" w:hint="eastAsia"/>
          <w:sz w:val="21"/>
          <w:szCs w:val="22"/>
        </w:rPr>
        <w:t>头讨论任何遴选出的新议题。</w:t>
      </w:r>
    </w:p>
    <w:p w:rsidR="001A5167" w:rsidRPr="00D27AB7" w:rsidRDefault="001A5167" w:rsidP="00D27AB7">
      <w:pPr>
        <w:pStyle w:val="1"/>
        <w:spacing w:beforeLines="100" w:afterLines="50" w:after="120" w:line="340" w:lineRule="atLeast"/>
        <w:rPr>
          <w:rFonts w:ascii="SimHei" w:eastAsia="SimHei" w:hAnsi="SimHei"/>
          <w:b w:val="0"/>
          <w:sz w:val="21"/>
        </w:rPr>
      </w:pPr>
      <w:r w:rsidRPr="00D27AB7">
        <w:rPr>
          <w:rFonts w:ascii="SimHei" w:eastAsia="SimHei" w:hAnsi="SimHei"/>
          <w:b w:val="0"/>
          <w:sz w:val="21"/>
        </w:rPr>
        <w:t>2.</w:t>
      </w:r>
      <w:r w:rsidRPr="00D27AB7">
        <w:rPr>
          <w:rFonts w:ascii="SimHei" w:eastAsia="SimHei" w:hAnsi="SimHei"/>
          <w:b w:val="0"/>
          <w:sz w:val="21"/>
        </w:rPr>
        <w:tab/>
      </w:r>
      <w:r w:rsidR="008926D8" w:rsidRPr="00D27AB7">
        <w:rPr>
          <w:rFonts w:ascii="SimHei" w:eastAsia="SimHei" w:hAnsi="SimHei" w:hint="eastAsia"/>
          <w:b w:val="0"/>
          <w:sz w:val="21"/>
        </w:rPr>
        <w:t>质量度量指标</w:t>
      </w:r>
    </w:p>
    <w:p w:rsidR="001A5167" w:rsidRPr="00D27AB7" w:rsidRDefault="001A5167" w:rsidP="00D27AB7">
      <w:pPr>
        <w:pStyle w:val="2"/>
        <w:overflowPunct w:val="0"/>
        <w:spacing w:before="0" w:afterLines="50" w:after="120" w:line="340" w:lineRule="atLeast"/>
        <w:jc w:val="both"/>
        <w:rPr>
          <w:rFonts w:ascii="SimSun" w:hAnsi="SimSun"/>
          <w:b/>
          <w:sz w:val="21"/>
        </w:rPr>
      </w:pPr>
      <w:r w:rsidRPr="00D27AB7">
        <w:rPr>
          <w:rFonts w:ascii="SimSun" w:hAnsi="SimSun"/>
          <w:b/>
          <w:sz w:val="21"/>
        </w:rPr>
        <w:t>(a)</w:t>
      </w:r>
      <w:r w:rsidRPr="00D27AB7">
        <w:rPr>
          <w:rFonts w:ascii="SimSun" w:hAnsi="SimSun"/>
          <w:b/>
          <w:sz w:val="21"/>
        </w:rPr>
        <w:tab/>
      </w:r>
      <w:r w:rsidR="008926D8" w:rsidRPr="00D27AB7">
        <w:rPr>
          <w:rFonts w:ascii="SimSun" w:hAnsi="SimSun" w:hint="eastAsia"/>
          <w:b/>
          <w:sz w:val="21"/>
        </w:rPr>
        <w:t>国际检索报告的特征</w:t>
      </w:r>
    </w:p>
    <w:p w:rsidR="001A5167" w:rsidRPr="00F86851" w:rsidRDefault="008B72B8"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总体来说，</w:t>
      </w:r>
      <w:r w:rsidR="0002698D" w:rsidRPr="00F86851">
        <w:rPr>
          <w:rFonts w:ascii="SimSun" w:hAnsi="SimSun" w:hint="eastAsia"/>
          <w:sz w:val="21"/>
          <w:szCs w:val="22"/>
        </w:rPr>
        <w:t>各单位都认为有关国际检索报告特征的报告</w:t>
      </w:r>
      <w:r w:rsidR="00E976A2" w:rsidRPr="00F86851">
        <w:rPr>
          <w:rFonts w:ascii="SimSun" w:hAnsi="SimSun" w:hint="eastAsia"/>
          <w:sz w:val="21"/>
          <w:szCs w:val="22"/>
        </w:rPr>
        <w:t>形式非常有价值，特别是作为一个自我评价工具。尽管不是一个直接衡量质量的方式，各单位一致认为通过这些图表能够看到随着时间推移</w:t>
      </w:r>
      <w:r w:rsidR="00FA796A" w:rsidRPr="00F86851">
        <w:rPr>
          <w:rFonts w:ascii="SimSun" w:hAnsi="SimSun" w:hint="eastAsia"/>
          <w:sz w:val="21"/>
          <w:szCs w:val="22"/>
        </w:rPr>
        <w:t>的趋势并能在必要时采取措施。一个单位报告说，它已经在注意到有XY类</w:t>
      </w:r>
      <w:r w:rsidR="0002698D" w:rsidRPr="00F86851">
        <w:rPr>
          <w:rFonts w:ascii="SimSun" w:hAnsi="SimSun" w:hint="eastAsia"/>
          <w:sz w:val="21"/>
          <w:szCs w:val="22"/>
        </w:rPr>
        <w:t>别</w:t>
      </w:r>
      <w:r w:rsidR="00FA796A" w:rsidRPr="00F86851">
        <w:rPr>
          <w:rFonts w:ascii="SimSun" w:hAnsi="SimSun" w:hint="eastAsia"/>
          <w:sz w:val="21"/>
          <w:szCs w:val="22"/>
        </w:rPr>
        <w:t>引用的检索报告数量与仅有A类</w:t>
      </w:r>
      <w:r w:rsidR="0002698D" w:rsidRPr="00F86851">
        <w:rPr>
          <w:rFonts w:ascii="SimSun" w:hAnsi="SimSun" w:hint="eastAsia"/>
          <w:sz w:val="21"/>
          <w:szCs w:val="22"/>
        </w:rPr>
        <w:t>别</w:t>
      </w:r>
      <w:r w:rsidR="00FA796A" w:rsidRPr="00F86851">
        <w:rPr>
          <w:rFonts w:ascii="SimSun" w:hAnsi="SimSun" w:hint="eastAsia"/>
          <w:sz w:val="21"/>
          <w:szCs w:val="22"/>
        </w:rPr>
        <w:t>引用的检索报告</w:t>
      </w:r>
      <w:r w:rsidR="00367962" w:rsidRPr="00F86851">
        <w:rPr>
          <w:rFonts w:ascii="SimSun" w:hAnsi="SimSun" w:hint="eastAsia"/>
          <w:sz w:val="21"/>
          <w:szCs w:val="22"/>
        </w:rPr>
        <w:t>相比相对比例较低的情况下采取了行动。对于介绍，一个单位建议</w:t>
      </w:r>
      <w:r w:rsidR="0002698D" w:rsidRPr="00F86851">
        <w:rPr>
          <w:rFonts w:ascii="SimSun" w:hAnsi="SimSun" w:hint="eastAsia"/>
          <w:sz w:val="21"/>
          <w:szCs w:val="22"/>
        </w:rPr>
        <w:t>应在同级范围内</w:t>
      </w:r>
      <w:r w:rsidR="00367962" w:rsidRPr="00F86851">
        <w:rPr>
          <w:rFonts w:ascii="SimSun" w:hAnsi="SimSun" w:hint="eastAsia"/>
          <w:sz w:val="21"/>
          <w:szCs w:val="22"/>
        </w:rPr>
        <w:t>对某一</w:t>
      </w:r>
      <w:r w:rsidR="00FA796A" w:rsidRPr="00F86851">
        <w:rPr>
          <w:rFonts w:ascii="SimSun" w:hAnsi="SimSun" w:hint="eastAsia"/>
          <w:sz w:val="21"/>
          <w:szCs w:val="22"/>
        </w:rPr>
        <w:t>特定特征的图表</w:t>
      </w:r>
      <w:r w:rsidR="00367962" w:rsidRPr="00F86851">
        <w:rPr>
          <w:rFonts w:ascii="SimSun" w:hAnsi="SimSun" w:hint="eastAsia"/>
          <w:sz w:val="21"/>
          <w:szCs w:val="22"/>
        </w:rPr>
        <w:t>作介绍，以便更易于在各单位之间进行比较。另一个单位表示，它希望有机会在国际局公布之前对数据进行审查。</w:t>
      </w:r>
    </w:p>
    <w:p w:rsidR="001A5167" w:rsidRPr="00F86851" w:rsidRDefault="006157A4"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若干单位表示了对于投入额外资源的关切，并建议可以进一步开发度量指标，其中包括：按照申请人的受理局、国籍和居所与按照国际检索单位分列的含有发明缺乏单一性的调查结果的检索报告的比例、当申请人依据第19条和/或第34条提出修改时在国家阶段重新使用国际检索报告中引用的文件、主管局</w:t>
      </w:r>
      <w:r w:rsidR="00C30AF5" w:rsidRPr="00F86851">
        <w:rPr>
          <w:rFonts w:ascii="SimSun" w:hAnsi="SimSun" w:hint="eastAsia"/>
          <w:sz w:val="21"/>
          <w:szCs w:val="22"/>
        </w:rPr>
        <w:t>审查意见通知书</w:t>
      </w:r>
      <w:r w:rsidRPr="00F86851">
        <w:rPr>
          <w:rFonts w:ascii="SimSun" w:hAnsi="SimSun" w:hint="eastAsia"/>
          <w:sz w:val="21"/>
          <w:szCs w:val="22"/>
        </w:rPr>
        <w:t>的数量</w:t>
      </w:r>
      <w:r w:rsidR="00C30AF5" w:rsidRPr="00F86851">
        <w:rPr>
          <w:rFonts w:ascii="SimSun" w:hAnsi="SimSun" w:hint="eastAsia"/>
          <w:sz w:val="21"/>
          <w:szCs w:val="22"/>
        </w:rPr>
        <w:t>、在国家阶段按照国际检索报告来源的授权率，以及按照申请人的来源</w:t>
      </w:r>
      <w:r w:rsidR="00374DFC" w:rsidRPr="00F86851">
        <w:rPr>
          <w:rFonts w:ascii="SimSun" w:hAnsi="SimSun" w:hint="eastAsia"/>
          <w:sz w:val="21"/>
          <w:szCs w:val="22"/>
        </w:rPr>
        <w:t>对于某一具体的国际检索单位来说在特征1.1中X、Y类</w:t>
      </w:r>
      <w:r w:rsidR="0002698D" w:rsidRPr="00F86851">
        <w:rPr>
          <w:rFonts w:ascii="SimSun" w:hAnsi="SimSun" w:hint="eastAsia"/>
          <w:sz w:val="21"/>
          <w:szCs w:val="22"/>
        </w:rPr>
        <w:t>别</w:t>
      </w:r>
      <w:r w:rsidR="00374DFC" w:rsidRPr="00F86851">
        <w:rPr>
          <w:rFonts w:ascii="SimSun" w:hAnsi="SimSun" w:hint="eastAsia"/>
          <w:sz w:val="21"/>
          <w:szCs w:val="22"/>
        </w:rPr>
        <w:t>或E类</w:t>
      </w:r>
      <w:r w:rsidR="0002698D" w:rsidRPr="00F86851">
        <w:rPr>
          <w:rFonts w:ascii="SimSun" w:hAnsi="SimSun" w:hint="eastAsia"/>
          <w:sz w:val="21"/>
          <w:szCs w:val="22"/>
        </w:rPr>
        <w:t>别</w:t>
      </w:r>
      <w:r w:rsidR="00374DFC" w:rsidRPr="00F86851">
        <w:rPr>
          <w:rFonts w:ascii="SimSun" w:hAnsi="SimSun" w:hint="eastAsia"/>
          <w:sz w:val="21"/>
          <w:szCs w:val="22"/>
        </w:rPr>
        <w:t>引用分列的百分比。一个单位表示，它衡量了</w:t>
      </w:r>
      <w:r w:rsidR="0002698D" w:rsidRPr="00F86851">
        <w:rPr>
          <w:rFonts w:ascii="SimSun" w:hAnsi="SimSun" w:hint="eastAsia"/>
          <w:sz w:val="21"/>
          <w:szCs w:val="22"/>
        </w:rPr>
        <w:t>在由其</w:t>
      </w:r>
      <w:r w:rsidR="002500D1" w:rsidRPr="00F86851">
        <w:rPr>
          <w:rFonts w:ascii="SimSun" w:hAnsi="SimSun" w:hint="eastAsia"/>
          <w:sz w:val="21"/>
          <w:szCs w:val="22"/>
        </w:rPr>
        <w:t>作为主管的国际单位并出具了一份正面的国际专利检索报告的情况下，</w:t>
      </w:r>
      <w:r w:rsidR="005C47D6" w:rsidRPr="00F86851">
        <w:rPr>
          <w:rFonts w:ascii="SimSun" w:hAnsi="SimSun" w:hint="eastAsia"/>
          <w:sz w:val="21"/>
          <w:szCs w:val="22"/>
        </w:rPr>
        <w:t>已经进入国家阶段并以该局作为指定局</w:t>
      </w:r>
      <w:r w:rsidR="00374DFC" w:rsidRPr="00F86851">
        <w:rPr>
          <w:rFonts w:ascii="SimSun" w:hAnsi="SimSun" w:hint="eastAsia"/>
          <w:sz w:val="21"/>
          <w:szCs w:val="22"/>
        </w:rPr>
        <w:t>的授权率</w:t>
      </w:r>
      <w:r w:rsidR="00590E3C" w:rsidRPr="00F86851">
        <w:rPr>
          <w:rFonts w:ascii="SimSun" w:hAnsi="SimSun" w:hint="eastAsia"/>
          <w:sz w:val="21"/>
          <w:szCs w:val="22"/>
        </w:rPr>
        <w:t>，但是它认为如果由另一个不同的单位进行国际检索，这些比率就没有这么重要了。</w:t>
      </w:r>
    </w:p>
    <w:p w:rsidR="001A5167" w:rsidRPr="00F86851" w:rsidRDefault="002500D1" w:rsidP="00054B90">
      <w:pPr>
        <w:pStyle w:val="ONUME"/>
        <w:numPr>
          <w:ilvl w:val="0"/>
          <w:numId w:val="5"/>
        </w:numPr>
        <w:tabs>
          <w:tab w:val="clear" w:pos="567"/>
        </w:tabs>
        <w:overflowPunct w:val="0"/>
        <w:spacing w:afterLines="50" w:after="120" w:line="340" w:lineRule="atLeast"/>
        <w:ind w:left="567"/>
        <w:jc w:val="both"/>
        <w:rPr>
          <w:rFonts w:ascii="SimSun" w:hAnsi="SimSun"/>
          <w:sz w:val="21"/>
          <w:szCs w:val="22"/>
        </w:rPr>
      </w:pPr>
      <w:r w:rsidRPr="00F86851">
        <w:rPr>
          <w:rFonts w:ascii="SimSun" w:hAnsi="SimSun" w:hint="eastAsia"/>
          <w:sz w:val="21"/>
          <w:szCs w:val="22"/>
        </w:rPr>
        <w:t>小组建议国际局应当继续制作关于国际检索报告特征的报告，同时</w:t>
      </w:r>
      <w:r w:rsidR="006F6CFF" w:rsidRPr="00F86851">
        <w:rPr>
          <w:rFonts w:ascii="SimSun" w:hAnsi="SimSun" w:hint="eastAsia"/>
          <w:sz w:val="21"/>
          <w:szCs w:val="22"/>
        </w:rPr>
        <w:t>考虑由各单位提出的关于可能进一步开发度量指标的建议和任何于晚些时候在电子论坛上公布的进一步想法。</w:t>
      </w:r>
    </w:p>
    <w:p w:rsidR="001A5167" w:rsidRPr="00D27AB7" w:rsidRDefault="001A5167" w:rsidP="00D27AB7">
      <w:pPr>
        <w:pStyle w:val="2"/>
        <w:overflowPunct w:val="0"/>
        <w:spacing w:before="0" w:afterLines="50" w:after="120" w:line="340" w:lineRule="atLeast"/>
        <w:jc w:val="both"/>
        <w:rPr>
          <w:rFonts w:ascii="SimSun" w:hAnsi="SimSun"/>
          <w:b/>
          <w:sz w:val="21"/>
        </w:rPr>
      </w:pPr>
      <w:r w:rsidRPr="00D27AB7">
        <w:rPr>
          <w:rFonts w:ascii="SimSun" w:hAnsi="SimSun"/>
          <w:b/>
          <w:sz w:val="21"/>
        </w:rPr>
        <w:lastRenderedPageBreak/>
        <w:t>(B)</w:t>
      </w:r>
      <w:r w:rsidRPr="00D27AB7">
        <w:rPr>
          <w:rFonts w:ascii="SimSun" w:hAnsi="SimSun"/>
          <w:b/>
          <w:sz w:val="21"/>
        </w:rPr>
        <w:tab/>
      </w:r>
      <w:r w:rsidR="006F6CFF" w:rsidRPr="00D27AB7">
        <w:rPr>
          <w:rFonts w:ascii="SimSun" w:hAnsi="SimSun" w:hint="eastAsia"/>
          <w:b/>
          <w:sz w:val="21"/>
        </w:rPr>
        <w:t>PCT度量指标框架</w:t>
      </w:r>
    </w:p>
    <w:p w:rsidR="001A5167" w:rsidRPr="00F86851" w:rsidRDefault="000A50BF" w:rsidP="00054B90">
      <w:pPr>
        <w:pStyle w:val="ONUME"/>
        <w:numPr>
          <w:ilvl w:val="0"/>
          <w:numId w:val="5"/>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各单位都承认及时、可靠的信息对于各主管局在履行的不同职能时对于PCT体系效绩整体的重要性，并对最新进展，尤其是为</w:t>
      </w:r>
      <w:proofErr w:type="spellStart"/>
      <w:r w:rsidRPr="00F86851">
        <w:rPr>
          <w:rFonts w:ascii="SimSun" w:hAnsi="SimSun" w:hint="eastAsia"/>
          <w:sz w:val="21"/>
        </w:rPr>
        <w:t>ePCT</w:t>
      </w:r>
      <w:proofErr w:type="spellEnd"/>
      <w:r w:rsidRPr="00F86851">
        <w:rPr>
          <w:rFonts w:ascii="SimSun" w:hAnsi="SimSun" w:hint="eastAsia"/>
          <w:sz w:val="21"/>
        </w:rPr>
        <w:t>增加了新的报告工具和通过WIPO知识产权统计数据中心提供了关于19项PCT度量指标的额外数据</w:t>
      </w:r>
      <w:r w:rsidR="004C1BB8" w:rsidRPr="00F86851">
        <w:rPr>
          <w:rFonts w:ascii="SimSun" w:hAnsi="SimSun" w:hint="eastAsia"/>
          <w:sz w:val="21"/>
        </w:rPr>
        <w:t>表示欢迎。</w:t>
      </w:r>
    </w:p>
    <w:p w:rsidR="001A5167" w:rsidRPr="00F86851" w:rsidRDefault="00625659" w:rsidP="00054B90">
      <w:pPr>
        <w:pStyle w:val="ONUME"/>
        <w:numPr>
          <w:ilvl w:val="0"/>
          <w:numId w:val="5"/>
        </w:numPr>
        <w:tabs>
          <w:tab w:val="clear" w:pos="567"/>
        </w:tabs>
        <w:overflowPunct w:val="0"/>
        <w:spacing w:afterLines="50" w:after="120" w:line="340" w:lineRule="atLeast"/>
        <w:jc w:val="both"/>
        <w:rPr>
          <w:rFonts w:ascii="SimSun" w:hAnsi="SimSun"/>
          <w:bCs/>
          <w:iCs/>
          <w:caps/>
          <w:sz w:val="21"/>
        </w:rPr>
      </w:pPr>
      <w:r w:rsidRPr="00F86851">
        <w:rPr>
          <w:rFonts w:ascii="SimSun" w:hAnsi="SimSun" w:hint="eastAsia"/>
          <w:sz w:val="21"/>
        </w:rPr>
        <w:t>一个单位表示它发现关于电子申请的</w:t>
      </w:r>
      <w:r w:rsidR="00E60A2F" w:rsidRPr="00F86851">
        <w:rPr>
          <w:rFonts w:ascii="SimSun" w:hAnsi="SimSun" w:hint="eastAsia"/>
          <w:sz w:val="21"/>
        </w:rPr>
        <w:t>现有数据极</w:t>
      </w:r>
      <w:r w:rsidR="001D6B6F" w:rsidRPr="00F86851">
        <w:rPr>
          <w:rFonts w:ascii="SimSun" w:hAnsi="SimSun" w:hint="eastAsia"/>
          <w:sz w:val="21"/>
        </w:rPr>
        <w:t>其有帮助，并表达了</w:t>
      </w:r>
      <w:r w:rsidR="00FF3567" w:rsidRPr="00F86851">
        <w:rPr>
          <w:rFonts w:ascii="SimSun" w:hAnsi="SimSun" w:hint="eastAsia"/>
          <w:sz w:val="21"/>
        </w:rPr>
        <w:t>对于纸件申请数据准确性的关切。另一个单位建议考虑开发一个简单的工具来报告涉及数据差异的问题(</w:t>
      </w:r>
      <w:r w:rsidR="006457BB" w:rsidRPr="00F86851">
        <w:rPr>
          <w:rFonts w:ascii="SimSun" w:hAnsi="SimSun" w:hint="eastAsia"/>
          <w:sz w:val="21"/>
        </w:rPr>
        <w:t>“一键推送</w:t>
      </w:r>
      <w:r w:rsidR="00FF3567" w:rsidRPr="00F86851">
        <w:rPr>
          <w:rFonts w:ascii="SimSun" w:hAnsi="SimSun" w:hint="eastAsia"/>
          <w:sz w:val="21"/>
        </w:rPr>
        <w:t>”)。而另一个单位建议在考虑增加更多度量指标之前先提高与现有度量指标相关的数据的质量。</w:t>
      </w:r>
    </w:p>
    <w:p w:rsidR="001A5167" w:rsidRPr="00F86851" w:rsidRDefault="0011258A" w:rsidP="00054B90">
      <w:pPr>
        <w:pStyle w:val="ONUME"/>
        <w:numPr>
          <w:ilvl w:val="0"/>
          <w:numId w:val="5"/>
        </w:numPr>
        <w:tabs>
          <w:tab w:val="clear" w:pos="567"/>
        </w:tabs>
        <w:overflowPunct w:val="0"/>
        <w:spacing w:afterLines="50" w:after="120" w:line="340" w:lineRule="atLeast"/>
        <w:jc w:val="both"/>
        <w:rPr>
          <w:rFonts w:ascii="SimSun" w:hAnsi="SimSun"/>
          <w:bCs/>
          <w:iCs/>
          <w:caps/>
          <w:sz w:val="21"/>
        </w:rPr>
      </w:pPr>
      <w:r w:rsidRPr="00F86851">
        <w:rPr>
          <w:rFonts w:ascii="SimSun" w:hAnsi="SimSun" w:hint="eastAsia"/>
          <w:sz w:val="21"/>
        </w:rPr>
        <w:t>若干单位对开发能够让国际局将报告定期“推送</w:t>
      </w:r>
      <w:r w:rsidR="00FF3567" w:rsidRPr="00F86851">
        <w:rPr>
          <w:rFonts w:ascii="SimSun" w:hAnsi="SimSun" w:hint="eastAsia"/>
          <w:sz w:val="21"/>
        </w:rPr>
        <w:t>”给各主管局的系统表示欢迎，只要这个系统</w:t>
      </w:r>
      <w:r w:rsidR="007B7EA9" w:rsidRPr="00F86851">
        <w:rPr>
          <w:rFonts w:ascii="SimSun" w:hAnsi="SimSun" w:hint="eastAsia"/>
          <w:sz w:val="21"/>
        </w:rPr>
        <w:t>对于主管局来说</w:t>
      </w:r>
      <w:r w:rsidR="00E01EE3" w:rsidRPr="00F86851">
        <w:rPr>
          <w:rFonts w:ascii="SimSun" w:hAnsi="SimSun" w:hint="eastAsia"/>
          <w:sz w:val="21"/>
        </w:rPr>
        <w:t>仍是</w:t>
      </w:r>
      <w:r w:rsidR="00F231E6" w:rsidRPr="00F86851">
        <w:rPr>
          <w:rFonts w:ascii="SimSun" w:hAnsi="SimSun" w:hint="eastAsia"/>
          <w:sz w:val="21"/>
        </w:rPr>
        <w:t>可</w:t>
      </w:r>
      <w:r w:rsidR="004D4C6B" w:rsidRPr="00F86851">
        <w:rPr>
          <w:rFonts w:ascii="SimSun" w:hAnsi="SimSun" w:hint="eastAsia"/>
          <w:sz w:val="21"/>
        </w:rPr>
        <w:t>选择</w:t>
      </w:r>
      <w:r w:rsidR="00FF3567" w:rsidRPr="00F86851">
        <w:rPr>
          <w:rFonts w:ascii="SimSun" w:hAnsi="SimSun" w:hint="eastAsia"/>
          <w:sz w:val="21"/>
        </w:rPr>
        <w:t>的并有足够的灵活性来满足</w:t>
      </w:r>
      <w:r w:rsidR="00021776" w:rsidRPr="00F86851">
        <w:rPr>
          <w:rFonts w:ascii="SimSun" w:hAnsi="SimSun" w:hint="eastAsia"/>
          <w:sz w:val="21"/>
        </w:rPr>
        <w:t>个体</w:t>
      </w:r>
      <w:r w:rsidR="00FF3567" w:rsidRPr="00F86851">
        <w:rPr>
          <w:rFonts w:ascii="SimSun" w:hAnsi="SimSun" w:hint="eastAsia"/>
          <w:sz w:val="21"/>
        </w:rPr>
        <w:t>需求。</w:t>
      </w:r>
    </w:p>
    <w:p w:rsidR="001A5167" w:rsidRPr="00F86851" w:rsidRDefault="001F2CE7" w:rsidP="00054B90">
      <w:pPr>
        <w:pStyle w:val="ONUME"/>
        <w:numPr>
          <w:ilvl w:val="0"/>
          <w:numId w:val="5"/>
        </w:numPr>
        <w:tabs>
          <w:tab w:val="clear" w:pos="567"/>
        </w:tabs>
        <w:overflowPunct w:val="0"/>
        <w:spacing w:afterLines="50" w:after="120" w:line="340" w:lineRule="atLeast"/>
        <w:jc w:val="both"/>
        <w:rPr>
          <w:rFonts w:ascii="SimSun" w:hAnsi="SimSun"/>
          <w:sz w:val="21"/>
        </w:rPr>
      </w:pPr>
      <w:r w:rsidRPr="00F86851">
        <w:rPr>
          <w:rFonts w:ascii="SimSun" w:hAnsi="SimSun" w:hint="eastAsia"/>
          <w:sz w:val="21"/>
        </w:rPr>
        <w:t>针对</w:t>
      </w:r>
      <w:r w:rsidR="0052017B" w:rsidRPr="00F86851">
        <w:rPr>
          <w:rFonts w:ascii="SimSun" w:hAnsi="SimSun" w:hint="eastAsia"/>
          <w:sz w:val="21"/>
        </w:rPr>
        <w:t>一</w:t>
      </w:r>
      <w:r w:rsidRPr="00F86851">
        <w:rPr>
          <w:rFonts w:ascii="SimSun" w:hAnsi="SimSun" w:hint="eastAsia"/>
          <w:sz w:val="21"/>
        </w:rPr>
        <w:t>个单位关于提供涉及国际申请和受理局工作产品质量的度量指标的询问</w:t>
      </w:r>
      <w:r w:rsidR="0052017B" w:rsidRPr="00F86851">
        <w:rPr>
          <w:rFonts w:ascii="SimSun" w:hAnsi="SimSun" w:hint="eastAsia"/>
          <w:sz w:val="21"/>
        </w:rPr>
        <w:t>，国际局回答说，</w:t>
      </w:r>
      <w:r w:rsidR="00E63E96" w:rsidRPr="00F86851">
        <w:rPr>
          <w:rFonts w:ascii="SimSun" w:hAnsi="SimSun" w:hint="eastAsia"/>
          <w:sz w:val="21"/>
        </w:rPr>
        <w:t>对于载于</w:t>
      </w:r>
      <w:r w:rsidR="00E63E96" w:rsidRPr="00F86851">
        <w:rPr>
          <w:rFonts w:ascii="SimSun" w:hAnsi="SimSun"/>
          <w:sz w:val="21"/>
        </w:rPr>
        <w:t>RO/IB/106</w:t>
      </w:r>
      <w:r w:rsidR="00E63E96" w:rsidRPr="00F86851">
        <w:rPr>
          <w:rFonts w:ascii="SimSun" w:hAnsi="SimSun" w:hint="eastAsia"/>
          <w:sz w:val="21"/>
        </w:rPr>
        <w:t>表(受理局通知更正申请表中</w:t>
      </w:r>
      <w:r w:rsidRPr="00F86851">
        <w:rPr>
          <w:rFonts w:ascii="SimSun" w:hAnsi="SimSun" w:hint="eastAsia"/>
          <w:sz w:val="21"/>
        </w:rPr>
        <w:t>的</w:t>
      </w:r>
      <w:r w:rsidR="00E63E96" w:rsidRPr="00F86851">
        <w:rPr>
          <w:rFonts w:ascii="SimSun" w:hAnsi="SimSun" w:hint="eastAsia"/>
          <w:sz w:val="21"/>
        </w:rPr>
        <w:t>某些缺陷)中的数据和载于</w:t>
      </w:r>
      <w:r w:rsidR="00E63E96" w:rsidRPr="00F86851">
        <w:rPr>
          <w:rFonts w:ascii="SimSun" w:hAnsi="SimSun"/>
          <w:sz w:val="21"/>
        </w:rPr>
        <w:t>PCT/IB/313</w:t>
      </w:r>
      <w:r w:rsidRPr="00F86851">
        <w:rPr>
          <w:rFonts w:ascii="SimSun" w:hAnsi="SimSun" w:hint="eastAsia"/>
          <w:sz w:val="21"/>
        </w:rPr>
        <w:t>表</w:t>
      </w:r>
      <w:r w:rsidR="00E63E96" w:rsidRPr="00F86851">
        <w:rPr>
          <w:rFonts w:ascii="SimSun" w:hAnsi="SimSun" w:hint="eastAsia"/>
          <w:sz w:val="21"/>
        </w:rPr>
        <w:t>(国际局通知受理局，让其通知申请人改正受理局还没有请申请人改正的进一步缺陷)中的数据</w:t>
      </w:r>
      <w:r w:rsidR="00494674" w:rsidRPr="00F86851">
        <w:rPr>
          <w:rFonts w:ascii="SimSun" w:hAnsi="SimSun" w:hint="eastAsia"/>
          <w:sz w:val="21"/>
        </w:rPr>
        <w:t>进行的分析将能够提供这种度量指标。</w:t>
      </w:r>
    </w:p>
    <w:p w:rsidR="001A5167" w:rsidRPr="00D27AB7" w:rsidRDefault="001A5167" w:rsidP="00D27AB7">
      <w:pPr>
        <w:pStyle w:val="1"/>
        <w:spacing w:beforeLines="100" w:afterLines="50" w:after="120" w:line="340" w:lineRule="atLeast"/>
        <w:rPr>
          <w:rFonts w:ascii="SimHei" w:eastAsia="SimHei" w:hAnsi="SimHei"/>
          <w:b w:val="0"/>
          <w:sz w:val="21"/>
        </w:rPr>
      </w:pPr>
      <w:r w:rsidRPr="00D27AB7">
        <w:rPr>
          <w:rFonts w:ascii="SimHei" w:eastAsia="SimHei" w:hAnsi="SimHei"/>
          <w:b w:val="0"/>
          <w:sz w:val="21"/>
        </w:rPr>
        <w:t>3.</w:t>
      </w:r>
      <w:r w:rsidRPr="00D27AB7">
        <w:rPr>
          <w:rFonts w:ascii="SimHei" w:eastAsia="SimHei" w:hAnsi="SimHei"/>
          <w:b w:val="0"/>
          <w:sz w:val="21"/>
        </w:rPr>
        <w:tab/>
      </w:r>
      <w:r w:rsidR="004144CC" w:rsidRPr="00D27AB7">
        <w:rPr>
          <w:rFonts w:ascii="SimHei" w:eastAsia="SimHei" w:hAnsi="SimHei" w:hint="eastAsia"/>
          <w:b w:val="0"/>
          <w:sz w:val="21"/>
        </w:rPr>
        <w:t>更好地了解其他主管局的工作</w:t>
      </w:r>
    </w:p>
    <w:p w:rsidR="001A5167" w:rsidRPr="00D27AB7" w:rsidRDefault="001A5167" w:rsidP="00D27AB7">
      <w:pPr>
        <w:pStyle w:val="2"/>
        <w:overflowPunct w:val="0"/>
        <w:spacing w:before="0" w:afterLines="50" w:after="120" w:line="340" w:lineRule="atLeast"/>
        <w:jc w:val="both"/>
        <w:rPr>
          <w:rFonts w:ascii="SimSun" w:hAnsi="SimSun"/>
          <w:b/>
          <w:sz w:val="21"/>
        </w:rPr>
      </w:pPr>
      <w:r w:rsidRPr="00D27AB7">
        <w:rPr>
          <w:rFonts w:ascii="SimSun" w:hAnsi="SimSun"/>
          <w:b/>
          <w:sz w:val="21"/>
        </w:rPr>
        <w:t>(a)</w:t>
      </w:r>
      <w:r w:rsidRPr="00D27AB7">
        <w:rPr>
          <w:rFonts w:ascii="SimSun" w:hAnsi="SimSun"/>
          <w:b/>
          <w:sz w:val="21"/>
        </w:rPr>
        <w:tab/>
      </w:r>
      <w:r w:rsidR="004144CC" w:rsidRPr="00D27AB7">
        <w:rPr>
          <w:rFonts w:ascii="SimSun" w:hAnsi="SimSun" w:hint="eastAsia"/>
          <w:b/>
          <w:sz w:val="21"/>
        </w:rPr>
        <w:t>公布有关检索策略的数据：欧洲专利局的试点项目</w:t>
      </w:r>
    </w:p>
    <w:p w:rsidR="001A5167" w:rsidRPr="00F86851" w:rsidRDefault="004144CC"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各单位对</w:t>
      </w:r>
      <w:r w:rsidR="00A767C5" w:rsidRPr="00F86851">
        <w:rPr>
          <w:rFonts w:ascii="SimSun" w:hAnsi="SimSun" w:hint="eastAsia"/>
          <w:sz w:val="21"/>
          <w:szCs w:val="22"/>
        </w:rPr>
        <w:t>于</w:t>
      </w:r>
      <w:r w:rsidRPr="00F86851">
        <w:rPr>
          <w:rFonts w:ascii="SimSun" w:hAnsi="SimSun" w:hint="eastAsia"/>
          <w:sz w:val="21"/>
          <w:szCs w:val="22"/>
        </w:rPr>
        <w:t>欧洲专利局就该局关于公布有关检索策略数据的试点项目提供的最新信息表示欢迎，并指出该试点项目是在去年会议上商定的关于分享检索策略的三轨制之一，另外两项是利用现有的程序记录</w:t>
      </w:r>
      <w:r w:rsidRPr="00F86851">
        <w:rPr>
          <w:rFonts w:ascii="SimSun" w:hAnsi="SimSun"/>
          <w:sz w:val="21"/>
          <w:szCs w:val="22"/>
        </w:rPr>
        <w:t>PCT/ISA/210</w:t>
      </w:r>
      <w:r w:rsidRPr="00F86851">
        <w:rPr>
          <w:rFonts w:ascii="SimSun" w:hAnsi="SimSun" w:hint="eastAsia"/>
          <w:sz w:val="21"/>
          <w:szCs w:val="22"/>
        </w:rPr>
        <w:t>表中的信息，及提供各单位以无论何种形式编制的用于在PATENTSCOPE</w:t>
      </w:r>
      <w:r w:rsidR="00367090" w:rsidRPr="00F86851">
        <w:rPr>
          <w:rFonts w:ascii="SimSun" w:hAnsi="SimSun" w:hint="eastAsia"/>
          <w:sz w:val="21"/>
          <w:szCs w:val="22"/>
        </w:rPr>
        <w:t>上发布的完整</w:t>
      </w:r>
      <w:r w:rsidRPr="00F86851">
        <w:rPr>
          <w:rFonts w:ascii="SimSun" w:hAnsi="SimSun" w:hint="eastAsia"/>
          <w:sz w:val="21"/>
          <w:szCs w:val="22"/>
        </w:rPr>
        <w:t>检索记录。</w:t>
      </w:r>
    </w:p>
    <w:p w:rsidR="001A5167" w:rsidRPr="00F86851" w:rsidRDefault="004144CC"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已经将其完整的检索策略在PATENSCOPE上公布的</w:t>
      </w:r>
      <w:r w:rsidR="00626AB5" w:rsidRPr="00F86851">
        <w:rPr>
          <w:rFonts w:ascii="SimSun" w:hAnsi="SimSun" w:hint="eastAsia"/>
          <w:sz w:val="21"/>
          <w:szCs w:val="22"/>
        </w:rPr>
        <w:t>若干单位表示它们希望继续这样做，并指出生成用于在PATENTSCOPE上发布的完整检索记录仅占用审查员很少的额外时间和精力。一个单位支持以不同形式向不熟悉检索</w:t>
      </w:r>
      <w:r w:rsidR="00C67D79" w:rsidRPr="00F86851">
        <w:rPr>
          <w:rFonts w:ascii="SimSun" w:hAnsi="SimSun" w:hint="eastAsia"/>
          <w:sz w:val="21"/>
          <w:szCs w:val="22"/>
        </w:rPr>
        <w:t>术语所用语言的用户公布检索策略信息，并表示在确定需要支出的额外工作量和支出之前，它将很难加入欧洲专利局的试点项目。另一个单位表示它将继续使用现有的</w:t>
      </w:r>
      <w:r w:rsidR="00C67D79" w:rsidRPr="00F86851">
        <w:rPr>
          <w:rFonts w:ascii="SimSun" w:hAnsi="SimSun"/>
          <w:sz w:val="21"/>
          <w:szCs w:val="22"/>
        </w:rPr>
        <w:t>PCT/ISA/210</w:t>
      </w:r>
      <w:r w:rsidR="00C67D79" w:rsidRPr="00F86851">
        <w:rPr>
          <w:rFonts w:ascii="SimSun" w:hAnsi="SimSun" w:hint="eastAsia"/>
          <w:sz w:val="21"/>
          <w:szCs w:val="22"/>
        </w:rPr>
        <w:t>表提供检索信息。</w:t>
      </w:r>
    </w:p>
    <w:p w:rsidR="001A5167" w:rsidRPr="00F86851" w:rsidRDefault="00367090"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针对</w:t>
      </w:r>
      <w:r w:rsidR="00C67D79" w:rsidRPr="00F86851">
        <w:rPr>
          <w:rFonts w:ascii="SimSun" w:hAnsi="SimSun" w:hint="eastAsia"/>
          <w:sz w:val="21"/>
          <w:szCs w:val="22"/>
        </w:rPr>
        <w:t>若干单位有关提取关键词纳入检索信息</w:t>
      </w:r>
      <w:r w:rsidR="009E3C18" w:rsidRPr="00F86851">
        <w:rPr>
          <w:rFonts w:ascii="SimSun" w:hAnsi="SimSun" w:hint="eastAsia"/>
          <w:sz w:val="21"/>
          <w:szCs w:val="22"/>
        </w:rPr>
        <w:t>的询问</w:t>
      </w:r>
      <w:r w:rsidR="00C67D79" w:rsidRPr="00F86851">
        <w:rPr>
          <w:rFonts w:ascii="SimSun" w:hAnsi="SimSun" w:hint="eastAsia"/>
          <w:sz w:val="21"/>
          <w:szCs w:val="22"/>
        </w:rPr>
        <w:t>和是否为这一程序提供协助的工具可以作为</w:t>
      </w:r>
      <w:r w:rsidR="00C67D79" w:rsidRPr="00F86851">
        <w:rPr>
          <w:rFonts w:ascii="SimSun" w:hAnsi="SimSun"/>
          <w:sz w:val="21"/>
          <w:szCs w:val="22"/>
        </w:rPr>
        <w:t>EPOQUE-Net</w:t>
      </w:r>
      <w:r w:rsidR="00C67D79" w:rsidRPr="00F86851">
        <w:rPr>
          <w:rFonts w:ascii="SimSun" w:hAnsi="SimSun" w:hint="eastAsia"/>
          <w:sz w:val="21"/>
          <w:szCs w:val="22"/>
        </w:rPr>
        <w:t>的一个</w:t>
      </w:r>
      <w:r w:rsidR="003A7196" w:rsidRPr="00F86851">
        <w:rPr>
          <w:rFonts w:ascii="SimSun" w:hAnsi="SimSun" w:hint="eastAsia"/>
          <w:sz w:val="21"/>
          <w:szCs w:val="22"/>
        </w:rPr>
        <w:t>功能</w:t>
      </w:r>
      <w:r w:rsidR="00C67D79" w:rsidRPr="00F86851">
        <w:rPr>
          <w:rFonts w:ascii="SimSun" w:hAnsi="SimSun" w:hint="eastAsia"/>
          <w:sz w:val="21"/>
          <w:szCs w:val="22"/>
        </w:rPr>
        <w:t>予以</w:t>
      </w:r>
      <w:r w:rsidR="00C67D79" w:rsidRPr="00D27AB7">
        <w:rPr>
          <w:rFonts w:ascii="SimSun" w:hAnsi="SimSun" w:hint="eastAsia"/>
          <w:sz w:val="21"/>
        </w:rPr>
        <w:t>提供</w:t>
      </w:r>
      <w:r w:rsidR="00C67D79" w:rsidRPr="00F86851">
        <w:rPr>
          <w:rFonts w:ascii="SimSun" w:hAnsi="SimSun" w:hint="eastAsia"/>
          <w:sz w:val="21"/>
          <w:szCs w:val="22"/>
        </w:rPr>
        <w:t>的</w:t>
      </w:r>
      <w:r w:rsidR="009E3C18" w:rsidRPr="00F86851">
        <w:rPr>
          <w:rFonts w:ascii="SimSun" w:hAnsi="SimSun" w:hint="eastAsia"/>
          <w:sz w:val="21"/>
          <w:szCs w:val="22"/>
        </w:rPr>
        <w:t>问题</w:t>
      </w:r>
      <w:r w:rsidR="00C67D79" w:rsidRPr="00F86851">
        <w:rPr>
          <w:rFonts w:ascii="SimSun" w:hAnsi="SimSun" w:hint="eastAsia"/>
          <w:sz w:val="21"/>
          <w:szCs w:val="22"/>
        </w:rPr>
        <w:t>，欧洲专利局表示</w:t>
      </w:r>
      <w:r w:rsidR="009E3C18" w:rsidRPr="00F86851">
        <w:rPr>
          <w:rFonts w:ascii="SimSun" w:hAnsi="SimSun" w:hint="eastAsia"/>
          <w:sz w:val="21"/>
          <w:szCs w:val="22"/>
        </w:rPr>
        <w:t>关键词是从审查员使用的检索工具</w:t>
      </w:r>
      <w:r w:rsidR="000D51DA" w:rsidRPr="00F86851">
        <w:rPr>
          <w:rFonts w:ascii="SimSun" w:hAnsi="SimSun" w:hint="eastAsia"/>
          <w:sz w:val="21"/>
          <w:szCs w:val="22"/>
        </w:rPr>
        <w:t>中自动提取的，包括</w:t>
      </w:r>
      <w:r w:rsidR="003419B5" w:rsidRPr="00F86851">
        <w:rPr>
          <w:rFonts w:ascii="SimSun" w:hAnsi="SimSun" w:hint="eastAsia"/>
          <w:sz w:val="21"/>
          <w:szCs w:val="22"/>
        </w:rPr>
        <w:t>从</w:t>
      </w:r>
      <w:r w:rsidR="000D51DA" w:rsidRPr="00F86851">
        <w:rPr>
          <w:rFonts w:ascii="SimSun" w:hAnsi="SimSun" w:hint="eastAsia"/>
          <w:sz w:val="21"/>
          <w:szCs w:val="22"/>
        </w:rPr>
        <w:t>那些仅</w:t>
      </w:r>
      <w:r w:rsidR="003419B5" w:rsidRPr="00F86851">
        <w:rPr>
          <w:rFonts w:ascii="SimSun" w:hAnsi="SimSun" w:hint="eastAsia"/>
          <w:sz w:val="21"/>
          <w:szCs w:val="22"/>
        </w:rPr>
        <w:t>由这些要素生成相关引用的信息中提取。</w:t>
      </w:r>
      <w:r w:rsidR="00801242" w:rsidRPr="00F86851">
        <w:rPr>
          <w:rFonts w:ascii="SimSun" w:hAnsi="SimSun" w:hint="eastAsia"/>
          <w:sz w:val="21"/>
          <w:szCs w:val="22"/>
        </w:rPr>
        <w:t>这些要素不仅</w:t>
      </w:r>
      <w:r w:rsidR="005F71F2" w:rsidRPr="00F86851">
        <w:rPr>
          <w:rFonts w:ascii="SimSun" w:hAnsi="SimSun" w:hint="eastAsia"/>
          <w:sz w:val="21"/>
          <w:szCs w:val="22"/>
        </w:rPr>
        <w:t>包括</w:t>
      </w:r>
      <w:r w:rsidR="005F71F2" w:rsidRPr="00F86851">
        <w:rPr>
          <w:rFonts w:ascii="SimSun" w:hAnsi="SimSun"/>
          <w:sz w:val="21"/>
          <w:szCs w:val="22"/>
        </w:rPr>
        <w:t>EPOQUE-Net</w:t>
      </w:r>
      <w:r w:rsidR="005F71F2" w:rsidRPr="00F86851">
        <w:rPr>
          <w:rFonts w:ascii="SimSun" w:hAnsi="SimSun" w:hint="eastAsia"/>
          <w:sz w:val="21"/>
          <w:szCs w:val="22"/>
        </w:rPr>
        <w:t>中的检索条件，还涵盖了用于检索其他数据库和互联网的条件，以及在专业人员数据库中检索的化学结构。欧洲专利局表示了与有兴趣加入试点项目的其他主管局以双边形式讨论自动化生成检索策略信息的总体愿望。关于这一试点项目的范围，欧洲专利局澄清说，它的目标是向申请人和第三方提供更多有关检索工作如何进行的可靠信息。它的目的不是</w:t>
      </w:r>
      <w:r w:rsidRPr="00F86851">
        <w:rPr>
          <w:rFonts w:ascii="SimSun" w:hAnsi="SimSun" w:hint="eastAsia"/>
          <w:sz w:val="21"/>
          <w:szCs w:val="22"/>
        </w:rPr>
        <w:t>进行</w:t>
      </w:r>
      <w:r w:rsidR="000C2A3D">
        <w:rPr>
          <w:rFonts w:ascii="SimSun" w:hAnsi="SimSun" w:hint="eastAsia"/>
          <w:sz w:val="21"/>
          <w:szCs w:val="22"/>
        </w:rPr>
        <w:t>工作共享</w:t>
      </w:r>
      <w:r w:rsidR="005F71F2" w:rsidRPr="00F86851">
        <w:rPr>
          <w:rFonts w:ascii="SimSun" w:hAnsi="SimSun" w:hint="eastAsia"/>
          <w:sz w:val="21"/>
          <w:szCs w:val="22"/>
        </w:rPr>
        <w:t>，这可以通过比单纯</w:t>
      </w:r>
      <w:r w:rsidR="00BC0E73" w:rsidRPr="00F86851">
        <w:rPr>
          <w:rFonts w:ascii="SimSun" w:hAnsi="SimSun" w:hint="eastAsia"/>
          <w:sz w:val="21"/>
          <w:szCs w:val="22"/>
        </w:rPr>
        <w:t>地</w:t>
      </w:r>
      <w:r w:rsidR="005F71F2" w:rsidRPr="00F86851">
        <w:rPr>
          <w:rFonts w:ascii="SimSun" w:hAnsi="SimSun" w:hint="eastAsia"/>
          <w:sz w:val="21"/>
          <w:szCs w:val="22"/>
        </w:rPr>
        <w:t>在PATENTSCOPE</w:t>
      </w:r>
      <w:r w:rsidR="00FB1402" w:rsidRPr="00F86851">
        <w:rPr>
          <w:rFonts w:ascii="SimSun" w:hAnsi="SimSun" w:hint="eastAsia"/>
          <w:sz w:val="21"/>
          <w:szCs w:val="22"/>
        </w:rPr>
        <w:t>上公布检索报告更好的方式予以解决</w:t>
      </w:r>
      <w:r w:rsidR="005F71F2" w:rsidRPr="00F86851">
        <w:rPr>
          <w:rFonts w:ascii="SimSun" w:hAnsi="SimSun" w:hint="eastAsia"/>
          <w:sz w:val="21"/>
          <w:szCs w:val="22"/>
        </w:rPr>
        <w:t>。</w:t>
      </w:r>
    </w:p>
    <w:p w:rsidR="001A5167" w:rsidRPr="00F86851" w:rsidRDefault="00BC0E73"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各单位对于</w:t>
      </w:r>
      <w:r w:rsidR="000E48B6" w:rsidRPr="00F86851">
        <w:rPr>
          <w:rFonts w:ascii="SimSun" w:hAnsi="SimSun" w:hint="eastAsia"/>
          <w:sz w:val="21"/>
          <w:szCs w:val="22"/>
        </w:rPr>
        <w:t>谁应该是将在PATENTSCOPE上发布的检索信息的主要接收者这一问题发表了不同意见。欧洲专利局认为在PATENTSCOPE上发布的信息的目标接收者应该仅限于申请人，它不希望被复杂的检索策略信息增添负担，</w:t>
      </w:r>
      <w:r w:rsidR="000E48B6" w:rsidRPr="00D27AB7">
        <w:rPr>
          <w:rFonts w:ascii="SimSun" w:hAnsi="SimSun" w:hint="eastAsia"/>
          <w:sz w:val="21"/>
        </w:rPr>
        <w:t>特别是</w:t>
      </w:r>
      <w:r w:rsidR="000E48B6" w:rsidRPr="00F86851">
        <w:rPr>
          <w:rFonts w:ascii="SimSun" w:hAnsi="SimSun" w:hint="eastAsia"/>
          <w:sz w:val="21"/>
          <w:szCs w:val="22"/>
        </w:rPr>
        <w:t>检索询问；其他单位强调了用于各主管局之间</w:t>
      </w:r>
      <w:r w:rsidR="000C2A3D">
        <w:rPr>
          <w:rFonts w:ascii="SimSun" w:hAnsi="SimSun" w:hint="eastAsia"/>
          <w:sz w:val="21"/>
          <w:szCs w:val="22"/>
        </w:rPr>
        <w:t>工作共享</w:t>
      </w:r>
      <w:r w:rsidR="000E48B6" w:rsidRPr="00F86851">
        <w:rPr>
          <w:rFonts w:ascii="SimSun" w:hAnsi="SimSun" w:hint="eastAsia"/>
          <w:sz w:val="21"/>
          <w:szCs w:val="22"/>
        </w:rPr>
        <w:t>的全面检索记录的重要性，并因此认为申请人和审查</w:t>
      </w:r>
      <w:proofErr w:type="gramStart"/>
      <w:r w:rsidR="000E48B6" w:rsidRPr="00F86851">
        <w:rPr>
          <w:rFonts w:ascii="SimSun" w:hAnsi="SimSun" w:hint="eastAsia"/>
          <w:sz w:val="21"/>
          <w:szCs w:val="22"/>
        </w:rPr>
        <w:t>员双</w:t>
      </w:r>
      <w:r w:rsidR="008F3652" w:rsidRPr="00F86851">
        <w:rPr>
          <w:rFonts w:ascii="SimSun" w:hAnsi="SimSun" w:hint="eastAsia"/>
          <w:sz w:val="21"/>
          <w:szCs w:val="22"/>
        </w:rPr>
        <w:t>方</w:t>
      </w:r>
      <w:proofErr w:type="gramEnd"/>
      <w:r w:rsidR="008F3652" w:rsidRPr="00F86851">
        <w:rPr>
          <w:rFonts w:ascii="SimSun" w:hAnsi="SimSun" w:hint="eastAsia"/>
          <w:sz w:val="21"/>
          <w:szCs w:val="22"/>
        </w:rPr>
        <w:t>都应该作为目标接收者。尽管这些单位</w:t>
      </w:r>
      <w:r w:rsidR="00E87BB1" w:rsidRPr="00F86851">
        <w:rPr>
          <w:rFonts w:ascii="SimSun" w:hAnsi="SimSun" w:hint="eastAsia"/>
          <w:sz w:val="21"/>
          <w:szCs w:val="22"/>
        </w:rPr>
        <w:t>认为目标群体</w:t>
      </w:r>
      <w:r w:rsidR="00E87BB1" w:rsidRPr="00F86851">
        <w:rPr>
          <w:rFonts w:ascii="SimSun" w:hAnsi="SimSun" w:hint="eastAsia"/>
          <w:sz w:val="21"/>
          <w:szCs w:val="22"/>
        </w:rPr>
        <w:lastRenderedPageBreak/>
        <w:t>双方都可以收到在</w:t>
      </w:r>
      <w:r w:rsidR="000E48B6" w:rsidRPr="00F86851">
        <w:rPr>
          <w:rFonts w:ascii="SimSun" w:hAnsi="SimSun" w:hint="eastAsia"/>
          <w:sz w:val="21"/>
          <w:szCs w:val="22"/>
        </w:rPr>
        <w:t>PATENTSCOPE</w:t>
      </w:r>
      <w:r w:rsidR="00E87BB1" w:rsidRPr="00F86851">
        <w:rPr>
          <w:rFonts w:ascii="SimSun" w:hAnsi="SimSun" w:hint="eastAsia"/>
          <w:sz w:val="21"/>
          <w:szCs w:val="22"/>
        </w:rPr>
        <w:t>上公布全面检索记录</w:t>
      </w:r>
      <w:r w:rsidR="000E48B6" w:rsidRPr="00F86851">
        <w:rPr>
          <w:rFonts w:ascii="SimSun" w:hAnsi="SimSun" w:hint="eastAsia"/>
          <w:sz w:val="21"/>
          <w:szCs w:val="22"/>
        </w:rPr>
        <w:t>，欧洲专利局表示，在它看来，这两个群体有着不同的利益，需要以不同方式予以满足。</w:t>
      </w:r>
    </w:p>
    <w:p w:rsidR="001A5167" w:rsidRPr="00F86851" w:rsidRDefault="006355DB"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美国专利商标局再次建议(如同它在上届小组会议上所做的)</w:t>
      </w:r>
      <w:r w:rsidR="00EA176D" w:rsidRPr="00F86851">
        <w:rPr>
          <w:rFonts w:ascii="SimSun" w:hAnsi="SimSun" w:hint="eastAsia"/>
          <w:sz w:val="21"/>
          <w:szCs w:val="22"/>
        </w:rPr>
        <w:t>国际局应开展一项调查，以确定检索记录最有用的形式和内容。该项调查所针对的对象应是经过挑选的</w:t>
      </w:r>
      <w:r w:rsidR="00C645FF" w:rsidRPr="00F86851">
        <w:rPr>
          <w:rFonts w:ascii="SimSun" w:hAnsi="SimSun" w:hint="eastAsia"/>
          <w:sz w:val="21"/>
          <w:szCs w:val="22"/>
        </w:rPr>
        <w:t>申请人、作为国际初步审查单位和指定局的主管局以及用户群体</w:t>
      </w:r>
      <w:r w:rsidR="00EA176D" w:rsidRPr="00F86851">
        <w:rPr>
          <w:rFonts w:ascii="SimSun" w:hAnsi="SimSun" w:hint="eastAsia"/>
          <w:sz w:val="21"/>
          <w:szCs w:val="22"/>
        </w:rPr>
        <w:t>。</w:t>
      </w:r>
      <w:r w:rsidR="009A233B" w:rsidRPr="00F86851">
        <w:rPr>
          <w:rFonts w:ascii="SimSun" w:hAnsi="SimSun" w:hint="eastAsia"/>
          <w:sz w:val="21"/>
          <w:szCs w:val="22"/>
        </w:rPr>
        <w:t>对于内容，调查应包括依据三种不同做法的检索策略实例，以便能够比较和对比这些做法，而不是像欧洲专利局建议的那样，仅由欧洲专利局审评欧洲专利局的试点项目。欧洲专利局指出，考虑到这些不同做法中的每一种都是依据不同的目标并针对不同的用户</w:t>
      </w:r>
      <w:r w:rsidR="00C645FF" w:rsidRPr="00F86851">
        <w:rPr>
          <w:rFonts w:ascii="SimSun" w:hAnsi="SimSun" w:hint="eastAsia"/>
          <w:sz w:val="21"/>
          <w:szCs w:val="22"/>
        </w:rPr>
        <w:t>群体</w:t>
      </w:r>
      <w:r w:rsidR="009A233B" w:rsidRPr="00F86851">
        <w:rPr>
          <w:rFonts w:ascii="SimSun" w:hAnsi="SimSun" w:hint="eastAsia"/>
          <w:sz w:val="21"/>
          <w:szCs w:val="22"/>
        </w:rPr>
        <w:t>，它认为各主管局应首先开展其自身的审评。</w:t>
      </w:r>
      <w:r w:rsidR="00C645FF" w:rsidRPr="00F86851">
        <w:rPr>
          <w:rFonts w:ascii="SimSun" w:hAnsi="SimSun" w:hint="eastAsia"/>
          <w:sz w:val="21"/>
          <w:szCs w:val="22"/>
        </w:rPr>
        <w:t>注意到欧洲专利局的试点项目刚于2015年11月启动，因此看起来在这一阶段开展任何审评并不成熟，</w:t>
      </w:r>
      <w:r w:rsidR="001805D1" w:rsidRPr="00F86851">
        <w:rPr>
          <w:rFonts w:ascii="SimSun" w:hAnsi="SimSun" w:hint="eastAsia"/>
          <w:sz w:val="21"/>
          <w:szCs w:val="22"/>
        </w:rPr>
        <w:t>各单位一致同意在下一年的小组会议上回到如何对三种不同的方法进行最佳审评的问题上来。</w:t>
      </w:r>
    </w:p>
    <w:p w:rsidR="001A5167" w:rsidRPr="00D27AB7" w:rsidRDefault="001A5167" w:rsidP="00D27AB7">
      <w:pPr>
        <w:pStyle w:val="2"/>
        <w:overflowPunct w:val="0"/>
        <w:spacing w:before="0" w:afterLines="50" w:after="120" w:line="340" w:lineRule="atLeast"/>
        <w:jc w:val="both"/>
        <w:rPr>
          <w:rFonts w:ascii="SimSun" w:hAnsi="SimSun"/>
          <w:b/>
          <w:sz w:val="21"/>
        </w:rPr>
      </w:pPr>
      <w:r w:rsidRPr="00D27AB7">
        <w:rPr>
          <w:rFonts w:ascii="SimSun" w:hAnsi="SimSun"/>
          <w:b/>
          <w:sz w:val="21"/>
        </w:rPr>
        <w:t>(b)</w:t>
      </w:r>
      <w:r w:rsidRPr="00D27AB7">
        <w:rPr>
          <w:rFonts w:ascii="SimSun" w:hAnsi="SimSun"/>
          <w:b/>
          <w:sz w:val="21"/>
        </w:rPr>
        <w:tab/>
      </w:r>
      <w:r w:rsidR="002426A4" w:rsidRPr="00D27AB7">
        <w:rPr>
          <w:rFonts w:ascii="SimSun" w:hAnsi="SimSun" w:hint="eastAsia"/>
          <w:b/>
          <w:sz w:val="21"/>
        </w:rPr>
        <w:t>标准化条款</w:t>
      </w:r>
    </w:p>
    <w:p w:rsidR="001A5167" w:rsidRPr="00F86851" w:rsidRDefault="002426A4"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若干单位</w:t>
      </w:r>
      <w:r w:rsidR="00CD3A68" w:rsidRPr="00F86851">
        <w:rPr>
          <w:rFonts w:ascii="SimSun" w:hAnsi="SimSun" w:hint="eastAsia"/>
          <w:sz w:val="21"/>
          <w:szCs w:val="22"/>
        </w:rPr>
        <w:t>报告了PCT</w:t>
      </w:r>
      <w:r w:rsidR="006C42A6" w:rsidRPr="00F86851">
        <w:rPr>
          <w:rFonts w:ascii="SimSun" w:hAnsi="SimSun" w:hint="eastAsia"/>
          <w:sz w:val="21"/>
          <w:szCs w:val="22"/>
        </w:rPr>
        <w:t>工作产品标准化条款的实施</w:t>
      </w:r>
      <w:r w:rsidR="00D0226B" w:rsidRPr="00F86851">
        <w:rPr>
          <w:rFonts w:ascii="SimSun" w:hAnsi="SimSun" w:hint="eastAsia"/>
          <w:sz w:val="21"/>
          <w:szCs w:val="22"/>
        </w:rPr>
        <w:t>情况，包括已翻译成法文和西班牙文版本</w:t>
      </w:r>
      <w:r w:rsidR="00CD3A68" w:rsidRPr="00F86851">
        <w:rPr>
          <w:rFonts w:ascii="SimSun" w:hAnsi="SimSun" w:hint="eastAsia"/>
          <w:sz w:val="21"/>
          <w:szCs w:val="22"/>
        </w:rPr>
        <w:t>提供的条款。各单位重申这些条款的使用应是选择性的，并由审查员自行决定。不打算使用标准化条款的单位对其他单位的使用表示欢迎，并指出有一套</w:t>
      </w:r>
      <w:r w:rsidR="00293651" w:rsidRPr="00F86851">
        <w:rPr>
          <w:rFonts w:ascii="SimSun" w:hAnsi="SimSun" w:hint="eastAsia"/>
          <w:sz w:val="21"/>
          <w:szCs w:val="22"/>
        </w:rPr>
        <w:t>有示范意义</w:t>
      </w:r>
      <w:r w:rsidR="00CD3A68" w:rsidRPr="00F86851">
        <w:rPr>
          <w:rFonts w:ascii="SimSun" w:hAnsi="SimSun" w:hint="eastAsia"/>
          <w:sz w:val="21"/>
          <w:szCs w:val="22"/>
        </w:rPr>
        <w:t>的条款是有价值的。</w:t>
      </w:r>
    </w:p>
    <w:p w:rsidR="001A5167" w:rsidRPr="00F86851" w:rsidRDefault="00293651"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针对中华人民共和国国家知识产权局的询问，国际局指出它将愿意将标准化条款翻译成中文。</w:t>
      </w:r>
    </w:p>
    <w:p w:rsidR="001A5167" w:rsidRPr="00F86851" w:rsidRDefault="00293651"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一个单位建议可以将</w:t>
      </w:r>
      <w:r w:rsidR="000029E3" w:rsidRPr="00F86851">
        <w:rPr>
          <w:rFonts w:ascii="SimSun" w:hAnsi="SimSun" w:hint="eastAsia"/>
          <w:sz w:val="21"/>
          <w:szCs w:val="22"/>
        </w:rPr>
        <w:t>制定</w:t>
      </w:r>
      <w:r w:rsidRPr="00F86851">
        <w:rPr>
          <w:rFonts w:ascii="SimSun" w:hAnsi="SimSun" w:hint="eastAsia"/>
          <w:sz w:val="21"/>
          <w:szCs w:val="22"/>
        </w:rPr>
        <w:t>标准化条款和</w:t>
      </w:r>
      <w:r w:rsidR="000029E3" w:rsidRPr="00F86851">
        <w:rPr>
          <w:rFonts w:ascii="SimSun" w:hAnsi="SimSun" w:hint="eastAsia"/>
          <w:sz w:val="21"/>
          <w:szCs w:val="22"/>
        </w:rPr>
        <w:t>与</w:t>
      </w:r>
      <w:r w:rsidRPr="00F86851">
        <w:rPr>
          <w:rFonts w:ascii="SimSun" w:hAnsi="SimSun" w:hint="eastAsia"/>
          <w:sz w:val="21"/>
          <w:szCs w:val="22"/>
        </w:rPr>
        <w:t>优先权</w:t>
      </w:r>
      <w:r w:rsidR="000029E3" w:rsidRPr="00F86851">
        <w:rPr>
          <w:rFonts w:ascii="SimSun" w:hAnsi="SimSun" w:hint="eastAsia"/>
          <w:sz w:val="21"/>
          <w:szCs w:val="22"/>
        </w:rPr>
        <w:t>文件的证明联系起来。另一个单位表示它不赞成有关缺乏简明性的</w:t>
      </w:r>
      <w:r w:rsidR="000029E3" w:rsidRPr="00F86851">
        <w:rPr>
          <w:rFonts w:ascii="SimSun" w:hAnsi="SimSun"/>
          <w:sz w:val="21"/>
          <w:szCs w:val="22"/>
        </w:rPr>
        <w:t>VIII.9</w:t>
      </w:r>
      <w:r w:rsidR="000029E3" w:rsidRPr="00F86851">
        <w:rPr>
          <w:rFonts w:ascii="SimSun" w:hAnsi="SimSun" w:hint="eastAsia"/>
          <w:sz w:val="21"/>
          <w:szCs w:val="22"/>
        </w:rPr>
        <w:t>和</w:t>
      </w:r>
      <w:r w:rsidR="000029E3" w:rsidRPr="00F86851">
        <w:rPr>
          <w:rFonts w:ascii="SimSun" w:hAnsi="SimSun"/>
          <w:sz w:val="21"/>
          <w:szCs w:val="22"/>
        </w:rPr>
        <w:t>VIII.10</w:t>
      </w:r>
      <w:r w:rsidR="000029E3" w:rsidRPr="00F86851">
        <w:rPr>
          <w:rFonts w:ascii="SimSun" w:hAnsi="SimSun" w:hint="eastAsia"/>
          <w:sz w:val="21"/>
          <w:szCs w:val="22"/>
        </w:rPr>
        <w:t>条款，并认为这一反对意见应被放在书面意见</w:t>
      </w:r>
      <w:proofErr w:type="gramStart"/>
      <w:r w:rsidR="000029E3" w:rsidRPr="00F86851">
        <w:rPr>
          <w:rFonts w:ascii="SimSun" w:hAnsi="SimSun" w:hint="eastAsia"/>
          <w:sz w:val="21"/>
          <w:szCs w:val="22"/>
        </w:rPr>
        <w:t>的框表七</w:t>
      </w:r>
      <w:proofErr w:type="gramEnd"/>
      <w:r w:rsidR="000029E3" w:rsidRPr="00F86851">
        <w:rPr>
          <w:rFonts w:ascii="SimSun" w:hAnsi="SimSun" w:hint="eastAsia"/>
          <w:sz w:val="21"/>
          <w:szCs w:val="22"/>
        </w:rPr>
        <w:t>中。</w:t>
      </w:r>
    </w:p>
    <w:p w:rsidR="001A5167" w:rsidRPr="00F86851" w:rsidRDefault="00FB1402"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日本特许厅报告称，它已</w:t>
      </w:r>
      <w:r w:rsidR="001A770A" w:rsidRPr="00F86851">
        <w:rPr>
          <w:rFonts w:ascii="SimSun" w:hAnsi="SimSun" w:hint="eastAsia"/>
          <w:sz w:val="21"/>
          <w:szCs w:val="22"/>
        </w:rPr>
        <w:t>于2015年10月出版了“日本特许厅国际检索和初步审查手册”，有日文和英文两个版本。虽然日本特许厅不打算实施标准化条款，它仍打算利用这些条款来制定其自己的书面意见模板。</w:t>
      </w:r>
    </w:p>
    <w:p w:rsidR="001A5167" w:rsidRPr="00F86851" w:rsidRDefault="00B6527C" w:rsidP="00054B90">
      <w:pPr>
        <w:pStyle w:val="ONUME"/>
        <w:numPr>
          <w:ilvl w:val="0"/>
          <w:numId w:val="5"/>
        </w:numPr>
        <w:tabs>
          <w:tab w:val="clear" w:pos="567"/>
        </w:tabs>
        <w:overflowPunct w:val="0"/>
        <w:spacing w:afterLines="50" w:after="120" w:line="340" w:lineRule="atLeast"/>
        <w:ind w:left="567"/>
        <w:jc w:val="both"/>
        <w:rPr>
          <w:rFonts w:ascii="SimSun" w:hAnsi="SimSun"/>
          <w:sz w:val="21"/>
          <w:szCs w:val="22"/>
        </w:rPr>
      </w:pPr>
      <w:r w:rsidRPr="00F86851">
        <w:rPr>
          <w:rFonts w:ascii="SimSun" w:hAnsi="SimSun" w:hint="eastAsia"/>
          <w:sz w:val="21"/>
          <w:szCs w:val="22"/>
        </w:rPr>
        <w:t>小组建议：</w:t>
      </w:r>
    </w:p>
    <w:p w:rsidR="001A5167" w:rsidRPr="00F86851" w:rsidRDefault="00B6527C" w:rsidP="00054B90">
      <w:pPr>
        <w:pStyle w:val="ONUME"/>
        <w:numPr>
          <w:ilvl w:val="1"/>
          <w:numId w:val="5"/>
        </w:numPr>
        <w:overflowPunct w:val="0"/>
        <w:spacing w:afterLines="50" w:after="120" w:line="340" w:lineRule="atLeast"/>
        <w:ind w:left="1134"/>
        <w:jc w:val="both"/>
        <w:rPr>
          <w:rFonts w:ascii="SimSun" w:hAnsi="SimSun"/>
          <w:sz w:val="21"/>
          <w:szCs w:val="22"/>
        </w:rPr>
      </w:pPr>
      <w:r w:rsidRPr="00F86851">
        <w:rPr>
          <w:rFonts w:ascii="SimSun" w:hAnsi="SimSun" w:hint="eastAsia"/>
          <w:sz w:val="21"/>
          <w:szCs w:val="22"/>
        </w:rPr>
        <w:t>使用标准</w:t>
      </w:r>
      <w:r w:rsidR="006C42A6" w:rsidRPr="00F86851">
        <w:rPr>
          <w:rFonts w:ascii="SimSun" w:hAnsi="SimSun" w:hint="eastAsia"/>
          <w:sz w:val="21"/>
          <w:szCs w:val="22"/>
        </w:rPr>
        <w:t>化条款的单位应继续在小组电子论坛的专门页面上报告它们的实施情况</w:t>
      </w:r>
      <w:r w:rsidRPr="00F86851">
        <w:rPr>
          <w:rFonts w:ascii="SimSun" w:hAnsi="SimSun" w:hint="eastAsia"/>
          <w:sz w:val="21"/>
          <w:szCs w:val="22"/>
        </w:rPr>
        <w:t>并分享</w:t>
      </w:r>
      <w:r w:rsidR="006C42A6" w:rsidRPr="00F86851">
        <w:rPr>
          <w:rFonts w:ascii="SimSun" w:hAnsi="SimSun" w:hint="eastAsia"/>
          <w:sz w:val="21"/>
          <w:szCs w:val="22"/>
        </w:rPr>
        <w:t>其</w:t>
      </w:r>
      <w:r w:rsidRPr="00F86851">
        <w:rPr>
          <w:rFonts w:ascii="SimSun" w:hAnsi="SimSun" w:hint="eastAsia"/>
          <w:sz w:val="21"/>
          <w:szCs w:val="22"/>
        </w:rPr>
        <w:t>使用经验；</w:t>
      </w:r>
      <w:r w:rsidR="00080A5C" w:rsidRPr="00F86851">
        <w:rPr>
          <w:rFonts w:ascii="SimSun" w:hAnsi="SimSun" w:hint="eastAsia"/>
          <w:sz w:val="21"/>
          <w:szCs w:val="22"/>
        </w:rPr>
        <w:t>并</w:t>
      </w:r>
    </w:p>
    <w:p w:rsidR="001A5167" w:rsidRPr="00F86851" w:rsidRDefault="00080A5C" w:rsidP="00054B90">
      <w:pPr>
        <w:pStyle w:val="ONUME"/>
        <w:numPr>
          <w:ilvl w:val="1"/>
          <w:numId w:val="5"/>
        </w:numPr>
        <w:overflowPunct w:val="0"/>
        <w:spacing w:afterLines="50" w:after="120" w:line="340" w:lineRule="atLeast"/>
        <w:ind w:left="1134"/>
        <w:jc w:val="both"/>
        <w:rPr>
          <w:rFonts w:ascii="SimSun" w:hAnsi="SimSun"/>
          <w:sz w:val="21"/>
          <w:szCs w:val="22"/>
        </w:rPr>
      </w:pPr>
      <w:r w:rsidRPr="00F86851">
        <w:rPr>
          <w:rFonts w:ascii="SimSun" w:hAnsi="SimSun" w:hint="eastAsia"/>
          <w:sz w:val="21"/>
          <w:szCs w:val="22"/>
        </w:rPr>
        <w:t>在考虑对英文版本作出修改之前继续进一步积累使用这些条款的</w:t>
      </w:r>
      <w:bookmarkStart w:id="6" w:name="_GoBack"/>
      <w:bookmarkEnd w:id="6"/>
      <w:r w:rsidRPr="00F86851">
        <w:rPr>
          <w:rFonts w:ascii="SimSun" w:hAnsi="SimSun" w:hint="eastAsia"/>
          <w:sz w:val="21"/>
          <w:szCs w:val="22"/>
        </w:rPr>
        <w:t>经验，</w:t>
      </w:r>
      <w:r w:rsidR="00E04AED" w:rsidRPr="00F86851">
        <w:rPr>
          <w:rFonts w:ascii="SimSun" w:hAnsi="SimSun" w:hint="eastAsia"/>
          <w:sz w:val="21"/>
          <w:szCs w:val="22"/>
        </w:rPr>
        <w:t>并</w:t>
      </w:r>
      <w:r w:rsidR="00D52CB6" w:rsidRPr="00F86851">
        <w:rPr>
          <w:rFonts w:ascii="SimSun" w:hAnsi="SimSun" w:hint="eastAsia"/>
          <w:sz w:val="21"/>
          <w:szCs w:val="22"/>
        </w:rPr>
        <w:t>根据小组第十五届会议所作的建议，自标准化条款实施之日起至少等待一年</w:t>
      </w:r>
      <w:r w:rsidR="008832D2" w:rsidRPr="00F86851">
        <w:rPr>
          <w:rFonts w:ascii="SimSun" w:hAnsi="SimSun" w:hint="eastAsia"/>
          <w:sz w:val="21"/>
          <w:szCs w:val="22"/>
        </w:rPr>
        <w:t>，</w:t>
      </w:r>
      <w:r w:rsidR="00D52CB6" w:rsidRPr="00F86851">
        <w:rPr>
          <w:rFonts w:ascii="SimSun" w:hAnsi="SimSun" w:hint="eastAsia"/>
          <w:sz w:val="21"/>
          <w:szCs w:val="22"/>
        </w:rPr>
        <w:t>以就标准化条款是否应扩展至其他领域的问题获得更广泛的反馈和意见。</w:t>
      </w:r>
    </w:p>
    <w:p w:rsidR="001A5167" w:rsidRPr="00D27AB7" w:rsidRDefault="001A5167" w:rsidP="00D27AB7">
      <w:pPr>
        <w:pStyle w:val="1"/>
        <w:spacing w:beforeLines="100" w:afterLines="50" w:after="120" w:line="340" w:lineRule="atLeast"/>
        <w:rPr>
          <w:rFonts w:ascii="SimHei" w:eastAsia="SimHei" w:hAnsi="SimHei"/>
          <w:b w:val="0"/>
          <w:sz w:val="21"/>
        </w:rPr>
      </w:pPr>
      <w:r w:rsidRPr="00D27AB7">
        <w:rPr>
          <w:rFonts w:ascii="SimHei" w:eastAsia="SimHei" w:hAnsi="SimHei"/>
          <w:b w:val="0"/>
          <w:sz w:val="21"/>
        </w:rPr>
        <w:t>4.</w:t>
      </w:r>
      <w:r w:rsidRPr="00D27AB7">
        <w:rPr>
          <w:rFonts w:ascii="SimHei" w:eastAsia="SimHei" w:hAnsi="SimHei"/>
          <w:b w:val="0"/>
          <w:sz w:val="21"/>
        </w:rPr>
        <w:tab/>
      </w:r>
      <w:r w:rsidR="00010098" w:rsidRPr="00D27AB7">
        <w:rPr>
          <w:rFonts w:ascii="SimHei" w:eastAsia="SimHei" w:hAnsi="SimHei" w:hint="eastAsia"/>
          <w:b w:val="0"/>
          <w:sz w:val="21"/>
        </w:rPr>
        <w:t>质量改进措施</w:t>
      </w:r>
    </w:p>
    <w:p w:rsidR="001A5167" w:rsidRPr="00D27AB7" w:rsidRDefault="001A5167" w:rsidP="00D27AB7">
      <w:pPr>
        <w:pStyle w:val="2"/>
        <w:overflowPunct w:val="0"/>
        <w:spacing w:before="0" w:afterLines="50" w:after="120" w:line="340" w:lineRule="atLeast"/>
        <w:jc w:val="both"/>
        <w:rPr>
          <w:rFonts w:ascii="SimSun" w:hAnsi="SimSun"/>
          <w:b/>
          <w:sz w:val="21"/>
        </w:rPr>
      </w:pPr>
      <w:r w:rsidRPr="00D27AB7">
        <w:rPr>
          <w:rFonts w:ascii="SimSun" w:hAnsi="SimSun"/>
          <w:b/>
          <w:sz w:val="21"/>
        </w:rPr>
        <w:t>(a)</w:t>
      </w:r>
      <w:r w:rsidRPr="00D27AB7">
        <w:rPr>
          <w:rFonts w:ascii="SimSun" w:hAnsi="SimSun"/>
          <w:b/>
          <w:sz w:val="21"/>
        </w:rPr>
        <w:tab/>
      </w:r>
      <w:r w:rsidR="00010098" w:rsidRPr="00D27AB7">
        <w:rPr>
          <w:rFonts w:ascii="SimSun" w:hAnsi="SimSun" w:hint="eastAsia"/>
          <w:b/>
          <w:sz w:val="21"/>
        </w:rPr>
        <w:t>发明的单一性</w:t>
      </w:r>
    </w:p>
    <w:p w:rsidR="001A5167" w:rsidRPr="00F86851" w:rsidRDefault="00A3340E" w:rsidP="00C63A78">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发言的单位都表示它们愿意对澳大利亚知识产权局提出的修订国际检索和初步审查指南中关于发明的单一性的第10章</w:t>
      </w:r>
      <w:proofErr w:type="gramStart"/>
      <w:r w:rsidR="0086676C" w:rsidRPr="00F86851">
        <w:rPr>
          <w:rFonts w:ascii="SimSun" w:hAnsi="SimSun" w:hint="eastAsia"/>
          <w:sz w:val="21"/>
          <w:szCs w:val="22"/>
        </w:rPr>
        <w:t>作出</w:t>
      </w:r>
      <w:proofErr w:type="gramEnd"/>
      <w:r w:rsidR="0086676C" w:rsidRPr="00F86851">
        <w:rPr>
          <w:rFonts w:ascii="SimSun" w:hAnsi="SimSun" w:hint="eastAsia"/>
          <w:sz w:val="21"/>
          <w:szCs w:val="22"/>
        </w:rPr>
        <w:t>详尽评论</w:t>
      </w:r>
      <w:r w:rsidRPr="00F86851">
        <w:rPr>
          <w:rFonts w:ascii="SimSun" w:hAnsi="SimSun" w:hint="eastAsia"/>
          <w:sz w:val="21"/>
          <w:szCs w:val="22"/>
        </w:rPr>
        <w:t>。小组承认，同步进行</w:t>
      </w:r>
      <w:r w:rsidR="00D753E4" w:rsidRPr="00F86851">
        <w:rPr>
          <w:rFonts w:ascii="SimSun" w:hAnsi="SimSun" w:hint="eastAsia"/>
          <w:sz w:val="21"/>
          <w:szCs w:val="22"/>
        </w:rPr>
        <w:t>该程序和知识产权五局对其各自的发明单一性的方法所作报告的后续行动是非常重要的；知识产权</w:t>
      </w:r>
      <w:r w:rsidR="00FB1402" w:rsidRPr="00F86851">
        <w:rPr>
          <w:rFonts w:ascii="SimSun" w:hAnsi="SimSun" w:hint="eastAsia"/>
          <w:sz w:val="21"/>
          <w:szCs w:val="22"/>
        </w:rPr>
        <w:t>五</w:t>
      </w:r>
      <w:r w:rsidR="00D753E4" w:rsidRPr="00F86851">
        <w:rPr>
          <w:rFonts w:ascii="SimSun" w:hAnsi="SimSun" w:hint="eastAsia"/>
          <w:sz w:val="21"/>
          <w:szCs w:val="22"/>
        </w:rPr>
        <w:t>局之一强调了先考虑关于发明单一性的统一方法，再决定应向指南中填加什么信息的重要性。</w:t>
      </w:r>
    </w:p>
    <w:p w:rsidR="001A5167" w:rsidRPr="00F86851" w:rsidRDefault="001C1CED" w:rsidP="00054B90">
      <w:pPr>
        <w:pStyle w:val="ONUME"/>
        <w:numPr>
          <w:ilvl w:val="0"/>
          <w:numId w:val="5"/>
        </w:numPr>
        <w:tabs>
          <w:tab w:val="clear" w:pos="567"/>
        </w:tabs>
        <w:overflowPunct w:val="0"/>
        <w:spacing w:afterLines="50" w:after="120" w:line="340" w:lineRule="atLeast"/>
        <w:ind w:left="567"/>
        <w:jc w:val="both"/>
        <w:rPr>
          <w:rFonts w:ascii="SimSun" w:hAnsi="SimSun"/>
          <w:sz w:val="21"/>
          <w:szCs w:val="22"/>
        </w:rPr>
      </w:pPr>
      <w:r w:rsidRPr="00F86851">
        <w:rPr>
          <w:rFonts w:ascii="SimSun" w:hAnsi="SimSun" w:hint="eastAsia"/>
          <w:sz w:val="21"/>
          <w:szCs w:val="22"/>
        </w:rPr>
        <w:t>小组建议各单位应继续在小组的电子论坛上对各项提案进行讨论。只有当取得充分进展时才应通过PCT通函展开进一步的正式磋商。</w:t>
      </w:r>
    </w:p>
    <w:p w:rsidR="001A5167" w:rsidRPr="00F86851" w:rsidRDefault="00EB3F13"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若干单位指出，它们将在小组的wiki上</w:t>
      </w:r>
      <w:r w:rsidR="00336176" w:rsidRPr="00F86851">
        <w:rPr>
          <w:rFonts w:ascii="SimSun" w:hAnsi="SimSun" w:hint="eastAsia"/>
          <w:sz w:val="21"/>
          <w:szCs w:val="22"/>
        </w:rPr>
        <w:t>对</w:t>
      </w:r>
      <w:r w:rsidR="00BA7FFB" w:rsidRPr="00F86851">
        <w:rPr>
          <w:rFonts w:ascii="SimSun" w:hAnsi="SimSun" w:hint="eastAsia"/>
          <w:sz w:val="21"/>
          <w:szCs w:val="22"/>
        </w:rPr>
        <w:t>美国专利商标局已</w:t>
      </w:r>
      <w:r w:rsidR="00336176" w:rsidRPr="00F86851">
        <w:rPr>
          <w:rFonts w:ascii="SimSun" w:hAnsi="SimSun" w:hint="eastAsia"/>
          <w:sz w:val="21"/>
          <w:szCs w:val="22"/>
        </w:rPr>
        <w:t>指出</w:t>
      </w:r>
      <w:r w:rsidR="00BA7FFB" w:rsidRPr="00F86851">
        <w:rPr>
          <w:rFonts w:ascii="SimSun" w:hAnsi="SimSun" w:hint="eastAsia"/>
          <w:sz w:val="21"/>
          <w:szCs w:val="22"/>
        </w:rPr>
        <w:t>的</w:t>
      </w:r>
      <w:r w:rsidR="0086676C" w:rsidRPr="00F86851">
        <w:rPr>
          <w:rFonts w:ascii="SimSun" w:hAnsi="SimSun" w:hint="eastAsia"/>
          <w:sz w:val="21"/>
          <w:szCs w:val="22"/>
        </w:rPr>
        <w:t>其他</w:t>
      </w:r>
      <w:r w:rsidRPr="00F86851">
        <w:rPr>
          <w:rFonts w:ascii="SimSun" w:hAnsi="SimSun" w:hint="eastAsia"/>
          <w:sz w:val="21"/>
          <w:szCs w:val="22"/>
        </w:rPr>
        <w:t>单一性问题</w:t>
      </w:r>
      <w:r w:rsidR="00336176" w:rsidRPr="00F86851">
        <w:rPr>
          <w:rFonts w:ascii="SimSun" w:hAnsi="SimSun" w:hint="eastAsia"/>
          <w:sz w:val="21"/>
          <w:szCs w:val="22"/>
        </w:rPr>
        <w:t>作出详尽评论。</w:t>
      </w:r>
    </w:p>
    <w:p w:rsidR="001A5167" w:rsidRPr="00F86851" w:rsidRDefault="0086676C" w:rsidP="00054B90">
      <w:pPr>
        <w:pStyle w:val="ONUME"/>
        <w:numPr>
          <w:ilvl w:val="0"/>
          <w:numId w:val="5"/>
        </w:numPr>
        <w:tabs>
          <w:tab w:val="clear" w:pos="567"/>
        </w:tabs>
        <w:overflowPunct w:val="0"/>
        <w:spacing w:afterLines="50" w:after="120" w:line="340" w:lineRule="atLeast"/>
        <w:ind w:left="567"/>
        <w:jc w:val="both"/>
        <w:rPr>
          <w:rFonts w:ascii="SimSun" w:hAnsi="SimSun"/>
          <w:sz w:val="21"/>
          <w:szCs w:val="22"/>
        </w:rPr>
      </w:pPr>
      <w:r w:rsidRPr="00F86851">
        <w:rPr>
          <w:rFonts w:ascii="SimSun" w:hAnsi="SimSun" w:hint="eastAsia"/>
          <w:sz w:val="21"/>
          <w:szCs w:val="22"/>
        </w:rPr>
        <w:lastRenderedPageBreak/>
        <w:t>小组建议在小组的电子论坛上建立一个讨论页面</w:t>
      </w:r>
      <w:r w:rsidR="008561D0" w:rsidRPr="00F86851">
        <w:rPr>
          <w:rFonts w:ascii="SimSun" w:hAnsi="SimSun" w:hint="eastAsia"/>
          <w:sz w:val="21"/>
          <w:szCs w:val="22"/>
        </w:rPr>
        <w:t>以供</w:t>
      </w:r>
      <w:r w:rsidR="008305C1" w:rsidRPr="00F86851">
        <w:rPr>
          <w:rFonts w:ascii="SimSun" w:hAnsi="SimSun" w:hint="eastAsia"/>
          <w:sz w:val="21"/>
          <w:szCs w:val="22"/>
        </w:rPr>
        <w:t>针对美国专利商标局指出的其他单一性问题作出评论。</w:t>
      </w:r>
    </w:p>
    <w:p w:rsidR="001A5167" w:rsidRPr="00D27AB7" w:rsidRDefault="001A5167" w:rsidP="00D27AB7">
      <w:pPr>
        <w:pStyle w:val="1"/>
        <w:spacing w:beforeLines="100" w:afterLines="50" w:after="120" w:line="340" w:lineRule="atLeast"/>
        <w:rPr>
          <w:rFonts w:ascii="SimHei" w:eastAsia="SimHei" w:hAnsi="SimHei"/>
          <w:b w:val="0"/>
          <w:sz w:val="21"/>
        </w:rPr>
      </w:pPr>
      <w:r w:rsidRPr="00D27AB7">
        <w:rPr>
          <w:rFonts w:ascii="SimHei" w:eastAsia="SimHei" w:hAnsi="SimHei"/>
          <w:b w:val="0"/>
          <w:sz w:val="21"/>
        </w:rPr>
        <w:t>5.</w:t>
      </w:r>
      <w:r w:rsidRPr="00D27AB7">
        <w:rPr>
          <w:rFonts w:ascii="SimHei" w:eastAsia="SimHei" w:hAnsi="SimHei"/>
          <w:b w:val="0"/>
          <w:sz w:val="21"/>
        </w:rPr>
        <w:tab/>
      </w:r>
      <w:r w:rsidR="005F71F2" w:rsidRPr="00D27AB7">
        <w:rPr>
          <w:rFonts w:ascii="SimHei" w:eastAsia="SimHei" w:hAnsi="SimHei" w:hint="eastAsia"/>
          <w:b w:val="0"/>
          <w:sz w:val="21"/>
        </w:rPr>
        <w:t>指定国际单位</w:t>
      </w:r>
    </w:p>
    <w:p w:rsidR="001A5167" w:rsidRPr="00D27AB7" w:rsidRDefault="001A5167" w:rsidP="00D27AB7">
      <w:pPr>
        <w:pStyle w:val="2"/>
        <w:overflowPunct w:val="0"/>
        <w:spacing w:before="0" w:afterLines="50" w:after="120" w:line="340" w:lineRule="atLeast"/>
        <w:jc w:val="both"/>
        <w:rPr>
          <w:rFonts w:ascii="SimSun" w:hAnsi="SimSun"/>
          <w:b/>
          <w:sz w:val="21"/>
        </w:rPr>
      </w:pPr>
      <w:r w:rsidRPr="00D27AB7">
        <w:rPr>
          <w:rFonts w:ascii="SimSun" w:hAnsi="SimSun"/>
          <w:b/>
          <w:sz w:val="21"/>
        </w:rPr>
        <w:t>(a)</w:t>
      </w:r>
      <w:r w:rsidRPr="00D27AB7">
        <w:rPr>
          <w:rFonts w:ascii="SimSun" w:hAnsi="SimSun"/>
          <w:b/>
          <w:sz w:val="21"/>
        </w:rPr>
        <w:tab/>
      </w:r>
      <w:r w:rsidR="003B1BC5" w:rsidRPr="00D27AB7">
        <w:rPr>
          <w:rFonts w:ascii="SimSun" w:hAnsi="SimSun" w:hint="eastAsia"/>
          <w:b/>
          <w:sz w:val="21"/>
        </w:rPr>
        <w:t>加强对质量管理体系的要求</w:t>
      </w:r>
    </w:p>
    <w:p w:rsidR="001A5167" w:rsidRPr="00F86851" w:rsidRDefault="003B1BC5"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各单位都普遍支持国际检索和</w:t>
      </w:r>
      <w:r w:rsidR="00744F9C" w:rsidRPr="00F86851">
        <w:rPr>
          <w:rFonts w:ascii="SimSun" w:hAnsi="SimSun" w:hint="eastAsia"/>
          <w:sz w:val="21"/>
          <w:szCs w:val="22"/>
        </w:rPr>
        <w:t>初步审查指南第21章中规定的对质量管理体系的要求。若干单位表示，它们可以支持将目前的</w:t>
      </w:r>
      <w:r w:rsidR="00E04AED" w:rsidRPr="00F86851">
        <w:rPr>
          <w:rFonts w:ascii="SimSun" w:hAnsi="SimSun" w:hint="eastAsia"/>
          <w:sz w:val="21"/>
          <w:szCs w:val="22"/>
        </w:rPr>
        <w:t>所有选择性要求改成强制性要求，但是其他单位表示它们倾向于更加细化的方案；</w:t>
      </w:r>
      <w:r w:rsidR="00744F9C" w:rsidRPr="00F86851">
        <w:rPr>
          <w:rFonts w:ascii="SimSun" w:hAnsi="SimSun" w:hint="eastAsia"/>
          <w:sz w:val="21"/>
          <w:szCs w:val="22"/>
        </w:rPr>
        <w:t>其中一些单位建议应该在最基本的、高级别的要求(这些要求应成为强制性的)和其他低级别、各单位应有更多灵活性的要求之间做出区分。</w:t>
      </w:r>
    </w:p>
    <w:p w:rsidR="001A5167" w:rsidRPr="00F86851" w:rsidRDefault="00744F9C" w:rsidP="00054B90">
      <w:pPr>
        <w:pStyle w:val="ONUME"/>
        <w:numPr>
          <w:ilvl w:val="0"/>
          <w:numId w:val="5"/>
        </w:numPr>
        <w:tabs>
          <w:tab w:val="clear" w:pos="567"/>
        </w:tabs>
        <w:overflowPunct w:val="0"/>
        <w:spacing w:afterLines="50" w:after="120" w:line="340" w:lineRule="atLeast"/>
        <w:ind w:left="567"/>
        <w:jc w:val="both"/>
        <w:rPr>
          <w:rFonts w:ascii="SimSun" w:hAnsi="SimSun"/>
          <w:sz w:val="21"/>
          <w:szCs w:val="22"/>
        </w:rPr>
      </w:pPr>
      <w:r w:rsidRPr="00F86851">
        <w:rPr>
          <w:rFonts w:ascii="SimSun" w:hAnsi="SimSun" w:hint="eastAsia"/>
          <w:sz w:val="21"/>
          <w:szCs w:val="22"/>
        </w:rPr>
        <w:t>小组建议</w:t>
      </w:r>
      <w:r w:rsidR="00E27D9A" w:rsidRPr="00F86851">
        <w:rPr>
          <w:rFonts w:ascii="SimSun" w:hAnsi="SimSun" w:hint="eastAsia"/>
          <w:sz w:val="21"/>
          <w:szCs w:val="22"/>
        </w:rPr>
        <w:t>应</w:t>
      </w:r>
      <w:r w:rsidR="003267D7" w:rsidRPr="00F86851">
        <w:rPr>
          <w:rFonts w:ascii="SimSun" w:hAnsi="SimSun" w:hint="eastAsia"/>
          <w:sz w:val="21"/>
          <w:szCs w:val="22"/>
        </w:rPr>
        <w:t>当</w:t>
      </w:r>
      <w:r w:rsidR="00E27D9A" w:rsidRPr="00F86851">
        <w:rPr>
          <w:rFonts w:ascii="SimSun" w:hAnsi="SimSun" w:hint="eastAsia"/>
          <w:sz w:val="21"/>
          <w:szCs w:val="22"/>
        </w:rPr>
        <w:t>给</w:t>
      </w:r>
      <w:r w:rsidRPr="00F86851">
        <w:rPr>
          <w:rFonts w:ascii="SimSun" w:hAnsi="SimSun" w:hint="eastAsia"/>
          <w:sz w:val="21"/>
          <w:szCs w:val="22"/>
        </w:rPr>
        <w:t>各单位</w:t>
      </w:r>
      <w:r w:rsidR="00E27D9A" w:rsidRPr="00F86851">
        <w:rPr>
          <w:rFonts w:ascii="SimSun" w:hAnsi="SimSun" w:hint="eastAsia"/>
          <w:sz w:val="21"/>
          <w:szCs w:val="22"/>
        </w:rPr>
        <w:t>更多机会来对第21章中规定的每一项要求提供详尽的评论意见，以便决定是否这些要求应成为强制性的，</w:t>
      </w:r>
      <w:r w:rsidR="0070479A" w:rsidRPr="00F86851">
        <w:rPr>
          <w:rFonts w:ascii="SimSun" w:hAnsi="SimSun" w:hint="eastAsia"/>
          <w:sz w:val="21"/>
          <w:szCs w:val="22"/>
        </w:rPr>
        <w:t>并在下届会议上进一步对建议方案进行讨</w:t>
      </w:r>
      <w:r w:rsidR="00FB1402" w:rsidRPr="00F86851">
        <w:rPr>
          <w:rFonts w:ascii="SimSun" w:hAnsi="SimSun" w:hint="eastAsia"/>
          <w:sz w:val="21"/>
          <w:szCs w:val="22"/>
        </w:rPr>
        <w:t>论。为便于提交意见，小组要求国际局对不同要求提供更加详尽的解释</w:t>
      </w:r>
      <w:r w:rsidR="0070479A" w:rsidRPr="00F86851">
        <w:rPr>
          <w:rFonts w:ascii="SimSun" w:hAnsi="SimSun" w:hint="eastAsia"/>
          <w:sz w:val="21"/>
          <w:szCs w:val="22"/>
        </w:rPr>
        <w:t>以及是否这些要求应变成强制性或保持选择性的初步建议，并提供一个模板以供提供意见。</w:t>
      </w:r>
    </w:p>
    <w:p w:rsidR="001A5167" w:rsidRPr="00F86851" w:rsidRDefault="007F7930"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各单位都认可如果</w:t>
      </w:r>
      <w:r w:rsidR="00FB1402" w:rsidRPr="00F86851">
        <w:rPr>
          <w:rFonts w:ascii="SimSun" w:hAnsi="SimSun" w:hint="eastAsia"/>
          <w:sz w:val="21"/>
          <w:szCs w:val="22"/>
        </w:rPr>
        <w:t>将</w:t>
      </w:r>
      <w:r w:rsidRPr="00F86851">
        <w:rPr>
          <w:rFonts w:ascii="SimSun" w:hAnsi="SimSun" w:hint="eastAsia"/>
          <w:sz w:val="21"/>
          <w:szCs w:val="22"/>
        </w:rPr>
        <w:t>目前是选择性的某些要求变成强制性</w:t>
      </w:r>
      <w:r w:rsidR="00FB1402" w:rsidRPr="00F86851">
        <w:rPr>
          <w:rFonts w:ascii="SimSun" w:hAnsi="SimSun" w:hint="eastAsia"/>
          <w:sz w:val="21"/>
          <w:szCs w:val="22"/>
        </w:rPr>
        <w:t>的</w:t>
      </w:r>
      <w:r w:rsidRPr="00F86851">
        <w:rPr>
          <w:rFonts w:ascii="SimSun" w:hAnsi="SimSun" w:hint="eastAsia"/>
          <w:sz w:val="21"/>
          <w:szCs w:val="22"/>
        </w:rPr>
        <w:t>，</w:t>
      </w:r>
      <w:r w:rsidR="00FB1402" w:rsidRPr="00F86851">
        <w:rPr>
          <w:rFonts w:ascii="SimSun" w:hAnsi="SimSun" w:hint="eastAsia"/>
          <w:sz w:val="21"/>
          <w:szCs w:val="22"/>
        </w:rPr>
        <w:t>则有必要为目前</w:t>
      </w:r>
      <w:r w:rsidRPr="00F86851">
        <w:rPr>
          <w:rFonts w:ascii="SimSun" w:hAnsi="SimSun" w:hint="eastAsia"/>
          <w:sz w:val="21"/>
          <w:szCs w:val="22"/>
        </w:rPr>
        <w:t>的国际单位提供一个过渡期和其他过渡安排。一个单位建议，这样一个过渡期应</w:t>
      </w:r>
      <w:r w:rsidR="00586A46" w:rsidRPr="00F86851">
        <w:rPr>
          <w:rFonts w:ascii="SimSun" w:hAnsi="SimSun" w:hint="eastAsia"/>
          <w:sz w:val="21"/>
          <w:szCs w:val="22"/>
        </w:rPr>
        <w:t>为</w:t>
      </w:r>
      <w:r w:rsidRPr="00F86851">
        <w:rPr>
          <w:rFonts w:ascii="SimSun" w:hAnsi="SimSun" w:hint="eastAsia"/>
          <w:sz w:val="21"/>
          <w:szCs w:val="22"/>
        </w:rPr>
        <w:t>至少18个月。</w:t>
      </w:r>
    </w:p>
    <w:p w:rsidR="001A5167" w:rsidRPr="00F86851" w:rsidRDefault="00586A46"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国际局表示，</w:t>
      </w:r>
      <w:r w:rsidR="00121FAB" w:rsidRPr="00F86851">
        <w:rPr>
          <w:rFonts w:ascii="SimSun" w:hAnsi="SimSun" w:hint="eastAsia"/>
          <w:sz w:val="21"/>
          <w:szCs w:val="22"/>
        </w:rPr>
        <w:t>鉴于</w:t>
      </w:r>
      <w:r w:rsidR="00FB1402" w:rsidRPr="00F86851">
        <w:rPr>
          <w:rFonts w:ascii="SimSun" w:hAnsi="SimSun" w:hint="eastAsia"/>
          <w:sz w:val="21"/>
          <w:szCs w:val="22"/>
        </w:rPr>
        <w:t>小组建议划拨更多的时间用于</w:t>
      </w:r>
      <w:r w:rsidRPr="00F86851">
        <w:rPr>
          <w:rFonts w:ascii="SimSun" w:hAnsi="SimSun" w:hint="eastAsia"/>
          <w:sz w:val="21"/>
          <w:szCs w:val="22"/>
        </w:rPr>
        <w:t>对载于第21章的每项要求</w:t>
      </w:r>
      <w:r w:rsidR="00FB1402" w:rsidRPr="00F86851">
        <w:rPr>
          <w:rFonts w:ascii="SimSun" w:hAnsi="SimSun" w:hint="eastAsia"/>
          <w:sz w:val="21"/>
          <w:szCs w:val="22"/>
        </w:rPr>
        <w:t>提交</w:t>
      </w:r>
      <w:r w:rsidRPr="00F86851">
        <w:rPr>
          <w:rFonts w:ascii="SimSun" w:hAnsi="SimSun" w:hint="eastAsia"/>
          <w:sz w:val="21"/>
          <w:szCs w:val="22"/>
        </w:rPr>
        <w:t>详尽</w:t>
      </w:r>
      <w:r w:rsidR="00FB1402" w:rsidRPr="00F86851">
        <w:rPr>
          <w:rFonts w:ascii="SimSun" w:hAnsi="SimSun" w:hint="eastAsia"/>
          <w:sz w:val="21"/>
          <w:szCs w:val="22"/>
        </w:rPr>
        <w:t>的</w:t>
      </w:r>
      <w:r w:rsidRPr="00F86851">
        <w:rPr>
          <w:rFonts w:ascii="SimSun" w:hAnsi="SimSun" w:hint="eastAsia"/>
          <w:sz w:val="21"/>
          <w:szCs w:val="22"/>
        </w:rPr>
        <w:t>评论意见，并</w:t>
      </w:r>
      <w:r w:rsidR="00121FAB" w:rsidRPr="00F86851">
        <w:rPr>
          <w:rFonts w:ascii="SimSun" w:hAnsi="SimSun" w:hint="eastAsia"/>
          <w:sz w:val="21"/>
          <w:szCs w:val="22"/>
        </w:rPr>
        <w:t>继续在</w:t>
      </w:r>
      <w:r w:rsidRPr="00F86851">
        <w:rPr>
          <w:rFonts w:ascii="SimSun" w:hAnsi="SimSun" w:hint="eastAsia"/>
          <w:sz w:val="21"/>
          <w:szCs w:val="22"/>
        </w:rPr>
        <w:t>下届小组会议</w:t>
      </w:r>
      <w:r w:rsidR="00121FAB" w:rsidRPr="00F86851">
        <w:rPr>
          <w:rFonts w:ascii="SimSun" w:hAnsi="SimSun" w:hint="eastAsia"/>
          <w:sz w:val="21"/>
          <w:szCs w:val="22"/>
        </w:rPr>
        <w:t>上</w:t>
      </w:r>
      <w:r w:rsidRPr="00F86851">
        <w:rPr>
          <w:rFonts w:ascii="SimSun" w:hAnsi="SimSun" w:hint="eastAsia"/>
          <w:sz w:val="21"/>
          <w:szCs w:val="22"/>
        </w:rPr>
        <w:t>进行讨论，</w:t>
      </w:r>
      <w:r w:rsidR="00FB1402" w:rsidRPr="00F86851">
        <w:rPr>
          <w:rFonts w:ascii="SimSun" w:hAnsi="SimSun" w:hint="eastAsia"/>
          <w:sz w:val="21"/>
          <w:szCs w:val="22"/>
        </w:rPr>
        <w:t>因此在即将启动重新指定目前</w:t>
      </w:r>
      <w:r w:rsidR="00395210" w:rsidRPr="00F86851">
        <w:rPr>
          <w:rFonts w:ascii="SimSun" w:hAnsi="SimSun" w:hint="eastAsia"/>
          <w:sz w:val="21"/>
          <w:szCs w:val="22"/>
        </w:rPr>
        <w:t>单位</w:t>
      </w:r>
      <w:r w:rsidR="00E719BB" w:rsidRPr="00F86851">
        <w:rPr>
          <w:rFonts w:ascii="SimSun" w:hAnsi="SimSun" w:hint="eastAsia"/>
          <w:sz w:val="21"/>
          <w:szCs w:val="22"/>
        </w:rPr>
        <w:t>的情况下，不能考虑任何关于将各项要求变成强制性的协议。考虑到有必要进行进一步讨论和制定对</w:t>
      </w:r>
      <w:r w:rsidR="00FB1402" w:rsidRPr="00F86851">
        <w:rPr>
          <w:rFonts w:ascii="SimSun" w:hAnsi="SimSun" w:hint="eastAsia"/>
          <w:sz w:val="21"/>
          <w:szCs w:val="22"/>
        </w:rPr>
        <w:t>目前</w:t>
      </w:r>
      <w:r w:rsidR="00054B0C" w:rsidRPr="00F86851">
        <w:rPr>
          <w:rFonts w:ascii="SimSun" w:hAnsi="SimSun" w:hint="eastAsia"/>
          <w:sz w:val="21"/>
          <w:szCs w:val="22"/>
        </w:rPr>
        <w:t>各单位的过渡性安排，更有可能的情况将是任何新的强制性要求只能推后生效，如在2018年或2019年，并将于其后适用于</w:t>
      </w:r>
      <w:r w:rsidR="00FB1402" w:rsidRPr="00F86851">
        <w:rPr>
          <w:rFonts w:ascii="SimSun" w:hAnsi="SimSun" w:hint="eastAsia"/>
          <w:sz w:val="21"/>
          <w:szCs w:val="22"/>
        </w:rPr>
        <w:t>目前</w:t>
      </w:r>
      <w:r w:rsidR="00054B0C" w:rsidRPr="00F86851">
        <w:rPr>
          <w:rFonts w:ascii="SimSun" w:hAnsi="SimSun" w:hint="eastAsia"/>
          <w:sz w:val="21"/>
          <w:szCs w:val="22"/>
        </w:rPr>
        <w:t>的国际单位和在同期寻求被指定的主管局。</w:t>
      </w:r>
    </w:p>
    <w:p w:rsidR="001A5167" w:rsidRPr="00F86851" w:rsidRDefault="00AE73CD"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各单位普遍支持对</w:t>
      </w:r>
      <w:r w:rsidR="0000262D" w:rsidRPr="00F86851">
        <w:rPr>
          <w:rFonts w:ascii="SimSun" w:hAnsi="SimSun" w:hint="eastAsia"/>
          <w:sz w:val="21"/>
          <w:szCs w:val="22"/>
        </w:rPr>
        <w:t>指定</w:t>
      </w:r>
      <w:r w:rsidRPr="00F86851">
        <w:rPr>
          <w:rFonts w:ascii="SimSun" w:hAnsi="SimSun" w:hint="eastAsia"/>
          <w:sz w:val="21"/>
          <w:szCs w:val="22"/>
        </w:rPr>
        <w:t>国际单位</w:t>
      </w:r>
      <w:r w:rsidR="0000262D" w:rsidRPr="00F86851">
        <w:rPr>
          <w:rFonts w:ascii="SimSun" w:hAnsi="SimSun" w:hint="eastAsia"/>
          <w:sz w:val="21"/>
          <w:szCs w:val="22"/>
        </w:rPr>
        <w:t>的</w:t>
      </w:r>
      <w:r w:rsidRPr="00F86851">
        <w:rPr>
          <w:rFonts w:ascii="SimSun" w:hAnsi="SimSun" w:hint="eastAsia"/>
          <w:sz w:val="21"/>
          <w:szCs w:val="22"/>
        </w:rPr>
        <w:t>程序</w:t>
      </w:r>
      <w:r w:rsidR="0000262D" w:rsidRPr="00F86851">
        <w:rPr>
          <w:rFonts w:ascii="SimSun" w:hAnsi="SimSun" w:hint="eastAsia"/>
          <w:sz w:val="21"/>
          <w:szCs w:val="22"/>
        </w:rPr>
        <w:t>的谅解第</w:t>
      </w:r>
      <w:r w:rsidRPr="00F86851">
        <w:rPr>
          <w:rFonts w:ascii="SimSun" w:hAnsi="SimSun" w:hint="eastAsia"/>
          <w:sz w:val="21"/>
          <w:szCs w:val="22"/>
        </w:rPr>
        <w:t>(d)条进行进一步修订，以期强制规定任何候选局在经PCT大会指定时，可操作的用于国家检索和审查工作的质量管理体系都必须已经到位。一个单位强调指出，这将为将来候选局采用质量管理体系开展国家检索和审查工作带来强大动力，尽管它承认</w:t>
      </w:r>
      <w:r w:rsidR="009F307A" w:rsidRPr="00F86851">
        <w:rPr>
          <w:rFonts w:ascii="SimSun" w:hAnsi="SimSun" w:hint="eastAsia"/>
          <w:sz w:val="21"/>
          <w:szCs w:val="22"/>
        </w:rPr>
        <w:t>不能期望在这些国家检索和审查体系下的要求与指南第21章下的要求具有同样约束力。</w:t>
      </w:r>
    </w:p>
    <w:p w:rsidR="001A5167" w:rsidRPr="00F86851" w:rsidRDefault="009F307A"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一个单位认为，修改</w:t>
      </w:r>
      <w:r w:rsidR="00FB1402" w:rsidRPr="00F86851">
        <w:rPr>
          <w:rFonts w:ascii="SimSun" w:hAnsi="SimSun" w:hint="eastAsia"/>
          <w:sz w:val="21"/>
          <w:szCs w:val="22"/>
        </w:rPr>
        <w:t>指定</w:t>
      </w:r>
      <w:r w:rsidRPr="00F86851">
        <w:rPr>
          <w:rFonts w:ascii="SimSun" w:hAnsi="SimSun" w:hint="eastAsia"/>
          <w:sz w:val="21"/>
          <w:szCs w:val="22"/>
        </w:rPr>
        <w:t>国际单位</w:t>
      </w:r>
      <w:r w:rsidR="00FB1402" w:rsidRPr="00F86851">
        <w:rPr>
          <w:rFonts w:ascii="SimSun" w:hAnsi="SimSun" w:hint="eastAsia"/>
          <w:sz w:val="21"/>
          <w:szCs w:val="22"/>
        </w:rPr>
        <w:t>的</w:t>
      </w:r>
      <w:r w:rsidRPr="00F86851">
        <w:rPr>
          <w:rFonts w:ascii="SimSun" w:hAnsi="SimSun" w:hint="eastAsia"/>
          <w:sz w:val="21"/>
          <w:szCs w:val="22"/>
        </w:rPr>
        <w:t>程序</w:t>
      </w:r>
      <w:r w:rsidR="00FB1402" w:rsidRPr="00F86851">
        <w:rPr>
          <w:rFonts w:ascii="SimSun" w:hAnsi="SimSun" w:hint="eastAsia"/>
          <w:sz w:val="21"/>
          <w:szCs w:val="22"/>
        </w:rPr>
        <w:t>的谅解</w:t>
      </w:r>
      <w:r w:rsidRPr="00F86851">
        <w:rPr>
          <w:rFonts w:ascii="SimSun" w:hAnsi="SimSun" w:hint="eastAsia"/>
          <w:sz w:val="21"/>
          <w:szCs w:val="22"/>
        </w:rPr>
        <w:t>第(d)条的时机尚不成熟。应当给予更多时间来评估协议中程序的有效性，该协议刚由2014年大会通过，因此仅适用于最近</w:t>
      </w:r>
      <w:r w:rsidR="006E62BD" w:rsidRPr="00F86851">
        <w:rPr>
          <w:rFonts w:ascii="SimSun" w:hAnsi="SimSun" w:hint="eastAsia"/>
          <w:sz w:val="21"/>
          <w:szCs w:val="22"/>
        </w:rPr>
        <w:t>的</w:t>
      </w:r>
      <w:r w:rsidRPr="00F86851">
        <w:rPr>
          <w:rFonts w:ascii="SimSun" w:hAnsi="SimSun" w:hint="eastAsia"/>
          <w:sz w:val="21"/>
          <w:szCs w:val="22"/>
        </w:rPr>
        <w:t>指定。</w:t>
      </w:r>
    </w:p>
    <w:p w:rsidR="001A5167" w:rsidRPr="00D27AB7" w:rsidRDefault="001A5167" w:rsidP="00D27AB7">
      <w:pPr>
        <w:pStyle w:val="2"/>
        <w:overflowPunct w:val="0"/>
        <w:spacing w:before="0" w:afterLines="50" w:after="120" w:line="340" w:lineRule="atLeast"/>
        <w:jc w:val="both"/>
        <w:rPr>
          <w:rFonts w:ascii="SimSun" w:hAnsi="SimSun"/>
          <w:b/>
          <w:sz w:val="21"/>
        </w:rPr>
      </w:pPr>
      <w:r w:rsidRPr="00D27AB7">
        <w:rPr>
          <w:rFonts w:ascii="SimSun" w:hAnsi="SimSun"/>
          <w:b/>
          <w:sz w:val="21"/>
        </w:rPr>
        <w:t>(b)</w:t>
      </w:r>
      <w:r w:rsidRPr="00D27AB7">
        <w:rPr>
          <w:rFonts w:ascii="SimSun" w:hAnsi="SimSun"/>
          <w:b/>
          <w:sz w:val="21"/>
        </w:rPr>
        <w:tab/>
      </w:r>
      <w:r w:rsidR="003403AD" w:rsidRPr="00D27AB7">
        <w:rPr>
          <w:rFonts w:ascii="SimSun" w:hAnsi="SimSun" w:hint="eastAsia"/>
          <w:b/>
          <w:sz w:val="21"/>
        </w:rPr>
        <w:t>指定为PCT国际检索和初步审查单位的申请表</w:t>
      </w:r>
    </w:p>
    <w:p w:rsidR="001A5167" w:rsidRPr="00F86851" w:rsidRDefault="003403AD"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若干单位指出，申请表草案将为PCT技术合作委员会(PCT/CTC)提供更多有价值的信息，并建议进一步对该表进行完善。这些完善包括</w:t>
      </w:r>
      <w:r w:rsidR="00375924" w:rsidRPr="00F86851">
        <w:rPr>
          <w:rFonts w:ascii="SimSun" w:hAnsi="SimSun" w:hint="eastAsia"/>
          <w:sz w:val="21"/>
          <w:szCs w:val="22"/>
        </w:rPr>
        <w:t>删除</w:t>
      </w:r>
      <w:r w:rsidRPr="00F86851">
        <w:rPr>
          <w:rFonts w:ascii="SimSun" w:hAnsi="SimSun" w:hint="eastAsia"/>
          <w:sz w:val="21"/>
          <w:szCs w:val="22"/>
        </w:rPr>
        <w:t>对表格强制部分和选择部分的区分，</w:t>
      </w:r>
      <w:r w:rsidR="00FB1402" w:rsidRPr="00F86851">
        <w:rPr>
          <w:rFonts w:ascii="SimSun" w:hAnsi="SimSun" w:hint="eastAsia"/>
          <w:sz w:val="21"/>
          <w:szCs w:val="22"/>
        </w:rPr>
        <w:t>并</w:t>
      </w:r>
      <w:r w:rsidRPr="00F86851">
        <w:rPr>
          <w:rFonts w:ascii="SimSun" w:hAnsi="SimSun" w:hint="eastAsia"/>
          <w:sz w:val="21"/>
          <w:szCs w:val="22"/>
        </w:rPr>
        <w:t>要求候选局</w:t>
      </w:r>
      <w:r w:rsidR="00375924" w:rsidRPr="00F86851">
        <w:rPr>
          <w:rFonts w:ascii="SimSun" w:hAnsi="SimSun" w:hint="eastAsia"/>
          <w:sz w:val="21"/>
          <w:szCs w:val="22"/>
        </w:rPr>
        <w:t>证明</w:t>
      </w:r>
      <w:r w:rsidRPr="00F86851">
        <w:rPr>
          <w:rFonts w:ascii="SimSun" w:hAnsi="SimSun" w:hint="eastAsia"/>
          <w:sz w:val="21"/>
          <w:szCs w:val="22"/>
        </w:rPr>
        <w:t>其国家工作的质量水平</w:t>
      </w:r>
      <w:r w:rsidR="00375924" w:rsidRPr="00F86851">
        <w:rPr>
          <w:rFonts w:ascii="SimSun" w:hAnsi="SimSun" w:hint="eastAsia"/>
          <w:sz w:val="21"/>
          <w:szCs w:val="22"/>
        </w:rPr>
        <w:t>,</w:t>
      </w:r>
      <w:r w:rsidRPr="00F86851">
        <w:rPr>
          <w:rFonts w:ascii="SimSun" w:hAnsi="SimSun" w:hint="eastAsia"/>
          <w:sz w:val="21"/>
          <w:szCs w:val="22"/>
        </w:rPr>
        <w:t>例如</w:t>
      </w:r>
      <w:r w:rsidR="00375924" w:rsidRPr="00F86851">
        <w:rPr>
          <w:rFonts w:ascii="SimSun" w:hAnsi="SimSun" w:hint="eastAsia"/>
          <w:sz w:val="21"/>
          <w:szCs w:val="22"/>
        </w:rPr>
        <w:t>通过</w:t>
      </w:r>
      <w:r w:rsidRPr="00F86851">
        <w:rPr>
          <w:rFonts w:ascii="SimSun" w:hAnsi="SimSun" w:hint="eastAsia"/>
          <w:sz w:val="21"/>
          <w:szCs w:val="22"/>
        </w:rPr>
        <w:t>展示与</w:t>
      </w:r>
      <w:r w:rsidR="00375924" w:rsidRPr="00F86851">
        <w:rPr>
          <w:rFonts w:ascii="SimSun" w:hAnsi="SimSun" w:hint="eastAsia"/>
          <w:sz w:val="21"/>
          <w:szCs w:val="22"/>
        </w:rPr>
        <w:t>其它局受理的同族专利申请</w:t>
      </w:r>
      <w:r w:rsidR="00FB1402" w:rsidRPr="00F86851">
        <w:rPr>
          <w:rFonts w:ascii="SimSun" w:hAnsi="SimSun" w:hint="eastAsia"/>
          <w:sz w:val="21"/>
          <w:szCs w:val="22"/>
        </w:rPr>
        <w:t>相比</w:t>
      </w:r>
      <w:r w:rsidR="00375924" w:rsidRPr="00F86851">
        <w:rPr>
          <w:rFonts w:ascii="SimSun" w:hAnsi="SimSun" w:hint="eastAsia"/>
          <w:sz w:val="21"/>
          <w:szCs w:val="22"/>
        </w:rPr>
        <w:t>检索质量高、提交主管局质量审查的结果、在第2.2</w:t>
      </w:r>
      <w:r w:rsidR="00E87945" w:rsidRPr="00F86851">
        <w:rPr>
          <w:rFonts w:ascii="SimSun" w:hAnsi="SimSun" w:hint="eastAsia"/>
          <w:sz w:val="21"/>
          <w:szCs w:val="22"/>
        </w:rPr>
        <w:t>部分</w:t>
      </w:r>
      <w:r w:rsidR="00375924" w:rsidRPr="00F86851">
        <w:rPr>
          <w:rFonts w:ascii="SimSun" w:hAnsi="SimSun" w:hint="eastAsia"/>
          <w:sz w:val="21"/>
          <w:szCs w:val="22"/>
        </w:rPr>
        <w:t>中增加更多内容以证明该候选局的质量管理体系已经到位，及</w:t>
      </w:r>
      <w:r w:rsidR="00634090" w:rsidRPr="00F86851">
        <w:rPr>
          <w:rFonts w:ascii="SimSun" w:hAnsi="SimSun" w:hint="eastAsia"/>
          <w:sz w:val="21"/>
          <w:szCs w:val="22"/>
        </w:rPr>
        <w:t>阐明“充分技术资质”的明确含义。</w:t>
      </w:r>
    </w:p>
    <w:p w:rsidR="001A5167" w:rsidRPr="00F86851" w:rsidRDefault="00D1295E"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其他单位普遍支持编制一个标准格式以供寻求指定为国际单位的主管局向PCT/CTC提交相关信息，并表示该表格不应要求超过细则36和细则63以及2014年PCT大会商定的“指定国际单位的程序的谅解”的信息。这些单位之一表示关切的是候选局很难提供收到的国家申请的数量、申请的技术领域和国家工作积压等所要求的信息</w:t>
      </w:r>
      <w:r w:rsidR="00D52D5B" w:rsidRPr="00F86851">
        <w:rPr>
          <w:rFonts w:ascii="SimSun" w:hAnsi="SimSun" w:hint="eastAsia"/>
          <w:sz w:val="21"/>
          <w:szCs w:val="22"/>
        </w:rPr>
        <w:t>。反之，要求提供的信息应与</w:t>
      </w:r>
      <w:r w:rsidR="00386D27" w:rsidRPr="00F86851">
        <w:rPr>
          <w:rFonts w:ascii="SimSun" w:hAnsi="SimSun" w:hint="eastAsia"/>
          <w:sz w:val="21"/>
          <w:szCs w:val="22"/>
        </w:rPr>
        <w:t>要求</w:t>
      </w:r>
      <w:r w:rsidR="00D52D5B" w:rsidRPr="00F86851">
        <w:rPr>
          <w:rFonts w:ascii="SimSun" w:hAnsi="SimSun" w:hint="eastAsia"/>
          <w:sz w:val="21"/>
          <w:szCs w:val="22"/>
        </w:rPr>
        <w:t>某一单位</w:t>
      </w:r>
      <w:r w:rsidR="00386D27" w:rsidRPr="00F86851">
        <w:rPr>
          <w:rFonts w:ascii="SimSun" w:hAnsi="SimSun" w:hint="eastAsia"/>
          <w:sz w:val="21"/>
          <w:szCs w:val="22"/>
        </w:rPr>
        <w:t>用足够的资源来满足国际检索和初步审查指南第21章下的要求更加密切相关。另一个单位表示，申请表不应用于指定</w:t>
      </w:r>
      <w:r w:rsidR="00FB1402" w:rsidRPr="00F86851">
        <w:rPr>
          <w:rFonts w:ascii="SimSun" w:hAnsi="SimSun" w:hint="eastAsia"/>
          <w:sz w:val="21"/>
          <w:szCs w:val="22"/>
        </w:rPr>
        <w:t>目前</w:t>
      </w:r>
      <w:r w:rsidR="00386D27" w:rsidRPr="00F86851">
        <w:rPr>
          <w:rFonts w:ascii="SimSun" w:hAnsi="SimSun" w:hint="eastAsia"/>
          <w:sz w:val="21"/>
          <w:szCs w:val="22"/>
        </w:rPr>
        <w:t>的</w:t>
      </w:r>
      <w:r w:rsidR="00386D27" w:rsidRPr="00F86851">
        <w:rPr>
          <w:rFonts w:ascii="SimSun" w:hAnsi="SimSun" w:hint="eastAsia"/>
          <w:sz w:val="21"/>
          <w:szCs w:val="22"/>
        </w:rPr>
        <w:lastRenderedPageBreak/>
        <w:t>单位。国际局建议，将来不用这一表格进行重新指定可能会制造双重标准，尽管正在进行的重新指定程序可能不会受到影响。</w:t>
      </w:r>
    </w:p>
    <w:p w:rsidR="001A5167" w:rsidRPr="00F86851" w:rsidRDefault="00386D27"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一个单位指出，关于国家工作积压的信息可能会造成误解，并补充说其本国的工作</w:t>
      </w:r>
      <w:r w:rsidR="00FB1402" w:rsidRPr="00F86851">
        <w:rPr>
          <w:rFonts w:ascii="SimSun" w:hAnsi="SimSun" w:hint="eastAsia"/>
          <w:sz w:val="21"/>
          <w:szCs w:val="22"/>
        </w:rPr>
        <w:t>积压</w:t>
      </w:r>
      <w:r w:rsidRPr="00F86851">
        <w:rPr>
          <w:rFonts w:ascii="SimSun" w:hAnsi="SimSun" w:hint="eastAsia"/>
          <w:sz w:val="21"/>
          <w:szCs w:val="22"/>
        </w:rPr>
        <w:t>不妨碍及时交付国际工作产品。</w:t>
      </w:r>
    </w:p>
    <w:p w:rsidR="001A5167" w:rsidRPr="00F86851" w:rsidRDefault="00386D27"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国际局提醒小组说，该表格的主要目的之一是为寻求指定的主管局的申请程序提供便利。这将确保PCT/CTC在向大会提出其建议时，与其有潜在相关性的问题得到了候选局的充分考虑。纳入超出指定最低要求的信息不是强制性的，但是主管局意识到可以提供哪些PCT/CTC感兴趣的进一步信息是很重要的。然而，鉴于对标准申请表可能的内容没有达成一致意见，看起来不可能在这一阶段向PCT工作组或者PCT/CTC提交表格草案</w:t>
      </w:r>
      <w:r w:rsidR="009D5BB4" w:rsidRPr="00F86851">
        <w:rPr>
          <w:rFonts w:ascii="SimSun" w:hAnsi="SimSun" w:hint="eastAsia"/>
          <w:sz w:val="21"/>
          <w:szCs w:val="22"/>
        </w:rPr>
        <w:t>以供进一步的讨论</w:t>
      </w:r>
      <w:r w:rsidRPr="00F86851">
        <w:rPr>
          <w:rFonts w:ascii="SimSun" w:hAnsi="SimSun" w:hint="eastAsia"/>
          <w:sz w:val="21"/>
          <w:szCs w:val="22"/>
        </w:rPr>
        <w:t>。</w:t>
      </w:r>
    </w:p>
    <w:p w:rsidR="001A5167" w:rsidRPr="00F86851" w:rsidRDefault="009D5BB4" w:rsidP="00054B90">
      <w:pPr>
        <w:pStyle w:val="ONUME"/>
        <w:numPr>
          <w:ilvl w:val="0"/>
          <w:numId w:val="5"/>
        </w:numPr>
        <w:ind w:left="567"/>
        <w:rPr>
          <w:rFonts w:ascii="SimSun" w:hAnsi="SimSun"/>
          <w:sz w:val="21"/>
          <w:szCs w:val="22"/>
        </w:rPr>
      </w:pPr>
      <w:r w:rsidRPr="00F86851">
        <w:rPr>
          <w:rFonts w:ascii="SimSun" w:hAnsi="SimSun" w:hint="eastAsia"/>
          <w:sz w:val="21"/>
          <w:szCs w:val="22"/>
        </w:rPr>
        <w:t>小组建议继续在小组电子论坛上的讨论，以期在2017年小组会议上就一份经修订的表格进行讨论。</w:t>
      </w:r>
    </w:p>
    <w:p w:rsidR="001A5167" w:rsidRPr="00D27AB7" w:rsidRDefault="001A5167" w:rsidP="00D27AB7">
      <w:pPr>
        <w:pStyle w:val="1"/>
        <w:spacing w:beforeLines="100" w:afterLines="50" w:after="120" w:line="340" w:lineRule="atLeast"/>
        <w:rPr>
          <w:rFonts w:ascii="SimHei" w:eastAsia="SimHei" w:hAnsi="SimHei"/>
          <w:b w:val="0"/>
          <w:sz w:val="21"/>
        </w:rPr>
      </w:pPr>
      <w:r w:rsidRPr="00D27AB7">
        <w:rPr>
          <w:rFonts w:ascii="SimHei" w:eastAsia="SimHei" w:hAnsi="SimHei"/>
          <w:b w:val="0"/>
          <w:sz w:val="21"/>
        </w:rPr>
        <w:t>6.</w:t>
      </w:r>
      <w:r w:rsidRPr="00D27AB7">
        <w:rPr>
          <w:rFonts w:ascii="SimHei" w:eastAsia="SimHei" w:hAnsi="SimHei"/>
          <w:b w:val="0"/>
          <w:sz w:val="21"/>
        </w:rPr>
        <w:tab/>
      </w:r>
      <w:r w:rsidR="004F6768" w:rsidRPr="00D27AB7">
        <w:rPr>
          <w:rFonts w:ascii="SimHei" w:eastAsia="SimHei" w:hAnsi="SimHei" w:hint="eastAsia"/>
          <w:b w:val="0"/>
          <w:sz w:val="21"/>
        </w:rPr>
        <w:t>关于质量改进的其他意见</w:t>
      </w:r>
    </w:p>
    <w:p w:rsidR="001A5167" w:rsidRPr="00F86851" w:rsidRDefault="004F6768" w:rsidP="00054B90">
      <w:pPr>
        <w:pStyle w:val="ONUME"/>
        <w:numPr>
          <w:ilvl w:val="0"/>
          <w:numId w:val="5"/>
        </w:numPr>
        <w:tabs>
          <w:tab w:val="clear" w:pos="567"/>
        </w:tabs>
        <w:overflowPunct w:val="0"/>
        <w:spacing w:afterLines="50" w:after="120" w:line="340" w:lineRule="atLeast"/>
        <w:jc w:val="both"/>
        <w:rPr>
          <w:rFonts w:ascii="SimSun" w:hAnsi="SimSun"/>
          <w:sz w:val="21"/>
          <w:szCs w:val="22"/>
        </w:rPr>
      </w:pPr>
      <w:r w:rsidRPr="00F86851">
        <w:rPr>
          <w:rFonts w:ascii="SimSun" w:hAnsi="SimSun" w:hint="eastAsia"/>
          <w:sz w:val="21"/>
          <w:szCs w:val="22"/>
        </w:rPr>
        <w:t>在此议程下没有单位发表意见。</w:t>
      </w:r>
    </w:p>
    <w:p w:rsidR="001A5167" w:rsidRPr="00054B90" w:rsidRDefault="001A5167" w:rsidP="00054B90">
      <w:pPr>
        <w:spacing w:afterLines="50" w:after="120" w:line="340" w:lineRule="atLeast"/>
        <w:ind w:left="5534"/>
        <w:rPr>
          <w:rFonts w:ascii="KaiTi" w:eastAsia="KaiTi" w:hAnsi="KaiTi"/>
          <w:sz w:val="21"/>
        </w:rPr>
      </w:pPr>
    </w:p>
    <w:p w:rsidR="002928D3" w:rsidRPr="00054B90" w:rsidRDefault="001A5167" w:rsidP="00054B90">
      <w:pPr>
        <w:spacing w:afterLines="50" w:after="120" w:line="340" w:lineRule="atLeast"/>
        <w:ind w:left="5534"/>
        <w:rPr>
          <w:rFonts w:ascii="KaiTi" w:eastAsia="KaiTi" w:hAnsi="KaiTi"/>
          <w:sz w:val="21"/>
        </w:rPr>
      </w:pPr>
      <w:r w:rsidRPr="00054B90">
        <w:rPr>
          <w:rFonts w:ascii="KaiTi" w:eastAsia="KaiTi" w:hAnsi="KaiTi"/>
          <w:sz w:val="21"/>
        </w:rPr>
        <w:t>[</w:t>
      </w:r>
      <w:r w:rsidR="004F6768" w:rsidRPr="00054B90">
        <w:rPr>
          <w:rFonts w:ascii="KaiTi" w:eastAsia="KaiTi" w:hAnsi="KaiTi" w:hint="eastAsia"/>
          <w:sz w:val="21"/>
        </w:rPr>
        <w:t>附件</w:t>
      </w:r>
      <w:r w:rsidR="00054B90">
        <w:rPr>
          <w:rFonts w:ascii="KaiTi" w:eastAsia="KaiTi" w:hAnsi="KaiTi" w:hint="eastAsia"/>
          <w:sz w:val="21"/>
        </w:rPr>
        <w:t>和</w:t>
      </w:r>
      <w:r w:rsidR="004F6768" w:rsidRPr="00054B90">
        <w:rPr>
          <w:rFonts w:ascii="KaiTi" w:eastAsia="KaiTi" w:hAnsi="KaiTi" w:hint="eastAsia"/>
          <w:sz w:val="21"/>
        </w:rPr>
        <w:t>文件完</w:t>
      </w:r>
      <w:r w:rsidRPr="00054B90">
        <w:rPr>
          <w:rFonts w:ascii="KaiTi" w:eastAsia="KaiTi" w:hAnsi="KaiTi"/>
          <w:sz w:val="21"/>
        </w:rPr>
        <w:t>]</w:t>
      </w:r>
    </w:p>
    <w:sectPr w:rsidR="002928D3" w:rsidRPr="00054B90" w:rsidSect="001A5167">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3CD" w:rsidRDefault="00AE73CD">
      <w:r>
        <w:separator/>
      </w:r>
    </w:p>
  </w:endnote>
  <w:endnote w:type="continuationSeparator" w:id="0">
    <w:p w:rsidR="00AE73CD" w:rsidRDefault="00AE73CD" w:rsidP="003B38C1">
      <w:r>
        <w:separator/>
      </w:r>
    </w:p>
    <w:p w:rsidR="00AE73CD" w:rsidRPr="003B38C1" w:rsidRDefault="00AE73CD" w:rsidP="003B38C1">
      <w:pPr>
        <w:spacing w:after="60"/>
        <w:rPr>
          <w:sz w:val="17"/>
        </w:rPr>
      </w:pPr>
      <w:r>
        <w:rPr>
          <w:sz w:val="17"/>
        </w:rPr>
        <w:t>[Endnote continued from previous page]</w:t>
      </w:r>
    </w:p>
  </w:endnote>
  <w:endnote w:type="continuationNotice" w:id="1">
    <w:p w:rsidR="00AE73CD" w:rsidRPr="003B38C1" w:rsidRDefault="00AE73C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3CD" w:rsidRDefault="00AE73CD">
      <w:r>
        <w:separator/>
      </w:r>
    </w:p>
  </w:footnote>
  <w:footnote w:type="continuationSeparator" w:id="0">
    <w:p w:rsidR="00AE73CD" w:rsidRDefault="00AE73CD" w:rsidP="008B60B2">
      <w:r>
        <w:separator/>
      </w:r>
    </w:p>
    <w:p w:rsidR="00AE73CD" w:rsidRPr="00ED77FB" w:rsidRDefault="00AE73CD" w:rsidP="008B60B2">
      <w:pPr>
        <w:spacing w:after="60"/>
        <w:rPr>
          <w:sz w:val="17"/>
          <w:szCs w:val="17"/>
        </w:rPr>
      </w:pPr>
      <w:r w:rsidRPr="00ED77FB">
        <w:rPr>
          <w:sz w:val="17"/>
          <w:szCs w:val="17"/>
        </w:rPr>
        <w:t>[Footnote continued from previous page]</w:t>
      </w:r>
    </w:p>
  </w:footnote>
  <w:footnote w:type="continuationNotice" w:id="1">
    <w:p w:rsidR="00AE73CD" w:rsidRPr="00ED77FB" w:rsidRDefault="00AE73CD" w:rsidP="008B60B2">
      <w:pPr>
        <w:spacing w:before="60"/>
        <w:jc w:val="right"/>
        <w:rPr>
          <w:sz w:val="17"/>
          <w:szCs w:val="17"/>
        </w:rPr>
      </w:pPr>
      <w:r w:rsidRPr="00ED77FB">
        <w:rPr>
          <w:sz w:val="17"/>
          <w:szCs w:val="17"/>
        </w:rPr>
        <w:t>[Footnote continued on next page]</w:t>
      </w:r>
    </w:p>
  </w:footnote>
  <w:footnote w:id="2">
    <w:p w:rsidR="00AE73CD" w:rsidRPr="00F86851" w:rsidRDefault="00AE73CD" w:rsidP="00EE107B">
      <w:pPr>
        <w:pStyle w:val="a9"/>
        <w:rPr>
          <w:rFonts w:ascii="SimSun" w:hAnsi="SimSun"/>
        </w:rPr>
      </w:pPr>
      <w:r w:rsidRPr="00F86851">
        <w:rPr>
          <w:rStyle w:val="af"/>
          <w:rFonts w:ascii="SimSun" w:hAnsi="SimSun"/>
        </w:rPr>
        <w:footnoteRef/>
      </w:r>
      <w:r w:rsidRPr="00F86851">
        <w:rPr>
          <w:rFonts w:ascii="SimSun" w:hAnsi="SimSun"/>
        </w:rPr>
        <w:t xml:space="preserve"> </w:t>
      </w:r>
      <w:r w:rsidRPr="00F86851">
        <w:rPr>
          <w:rFonts w:ascii="SimSun" w:hAnsi="SimSun"/>
        </w:rPr>
        <w:tab/>
      </w:r>
      <w:r w:rsidRPr="00F86851">
        <w:rPr>
          <w:rFonts w:ascii="SimSun" w:hAnsi="SimSun" w:hint="eastAsia"/>
        </w:rPr>
        <w:t>公布于WIPO网站：</w:t>
      </w:r>
      <w:hyperlink r:id="rId1" w:history="1">
        <w:r w:rsidRPr="00F86851">
          <w:rPr>
            <w:rStyle w:val="ae"/>
            <w:rFonts w:ascii="SimSun" w:hAnsi="SimSun"/>
          </w:rPr>
          <w:t>http://www.wipo.int/meetings/en/doc_details.jsp?doc_id=327156</w:t>
        </w:r>
      </w:hyperlink>
    </w:p>
  </w:footnote>
  <w:footnote w:id="3">
    <w:p w:rsidR="00AE73CD" w:rsidRPr="00F86851" w:rsidRDefault="00AE73CD" w:rsidP="007532D0">
      <w:pPr>
        <w:pStyle w:val="a9"/>
        <w:rPr>
          <w:rFonts w:ascii="SimSun" w:hAnsi="SimSun"/>
        </w:rPr>
      </w:pPr>
      <w:r w:rsidRPr="00F86851">
        <w:rPr>
          <w:rStyle w:val="af"/>
          <w:rFonts w:ascii="SimSun" w:hAnsi="SimSun"/>
        </w:rPr>
        <w:footnoteRef/>
      </w:r>
      <w:r w:rsidRPr="00F86851">
        <w:rPr>
          <w:rFonts w:ascii="SimSun" w:hAnsi="SimSun"/>
        </w:rPr>
        <w:t xml:space="preserve"> </w:t>
      </w:r>
      <w:r w:rsidRPr="00F86851">
        <w:rPr>
          <w:rFonts w:ascii="SimSun" w:hAnsi="SimSun"/>
        </w:rPr>
        <w:tab/>
      </w:r>
      <w:r w:rsidRPr="00F86851">
        <w:rPr>
          <w:rFonts w:ascii="SimSun" w:hAnsi="SimSun" w:hint="eastAsia"/>
        </w:rPr>
        <w:t>公布于WIPO网站：</w:t>
      </w:r>
      <w:hyperlink r:id="rId2" w:history="1">
        <w:r w:rsidRPr="00F86851">
          <w:rPr>
            <w:rStyle w:val="ae"/>
            <w:rFonts w:ascii="SimSun" w:hAnsi="SimSun"/>
          </w:rPr>
          <w:t>http://www.wipo.int/meetings/en/doc_details.jsp?doc_id=327176</w:t>
        </w:r>
      </w:hyperlink>
    </w:p>
  </w:footnote>
  <w:footnote w:id="4">
    <w:p w:rsidR="00AE73CD" w:rsidRPr="00F86851" w:rsidRDefault="00AE73CD" w:rsidP="007532D0">
      <w:pPr>
        <w:pStyle w:val="a9"/>
        <w:rPr>
          <w:rFonts w:ascii="SimSun" w:hAnsi="SimSun"/>
        </w:rPr>
      </w:pPr>
      <w:r w:rsidRPr="00F86851">
        <w:rPr>
          <w:rStyle w:val="af"/>
          <w:rFonts w:ascii="SimSun" w:hAnsi="SimSun"/>
        </w:rPr>
        <w:footnoteRef/>
      </w:r>
      <w:r w:rsidRPr="00F86851">
        <w:rPr>
          <w:rFonts w:ascii="SimSun" w:hAnsi="SimSun"/>
        </w:rPr>
        <w:t xml:space="preserve"> </w:t>
      </w:r>
      <w:r w:rsidRPr="00F86851">
        <w:rPr>
          <w:rFonts w:ascii="SimSun" w:hAnsi="SimSun"/>
        </w:rPr>
        <w:tab/>
      </w:r>
      <w:r w:rsidRPr="00F86851">
        <w:rPr>
          <w:rFonts w:ascii="SimSun" w:hAnsi="SimSun" w:hint="eastAsia"/>
        </w:rPr>
        <w:t>公布于JPO网站：</w:t>
      </w:r>
      <w:hyperlink r:id="rId3" w:history="1">
        <w:r w:rsidRPr="00F86851">
          <w:rPr>
            <w:rStyle w:val="ae"/>
            <w:rFonts w:ascii="SimSun" w:hAnsi="SimSun"/>
          </w:rPr>
          <w:t>http://www.jpo.go.jp/tetuzuki_e/t_tokkyo_e/pct_handbook_e.htm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3CD" w:rsidRPr="00F86851" w:rsidRDefault="00AE73CD" w:rsidP="00477D6B">
    <w:pPr>
      <w:jc w:val="right"/>
      <w:rPr>
        <w:rFonts w:ascii="SimSun" w:hAnsi="SimSun"/>
        <w:sz w:val="21"/>
      </w:rPr>
    </w:pPr>
    <w:bookmarkStart w:id="5" w:name="Code2"/>
    <w:bookmarkEnd w:id="5"/>
    <w:r w:rsidRPr="00F86851">
      <w:rPr>
        <w:rFonts w:ascii="SimSun" w:hAnsi="SimSun"/>
        <w:sz w:val="21"/>
      </w:rPr>
      <w:t>PCT/WG/9/2</w:t>
    </w:r>
  </w:p>
  <w:p w:rsidR="00AE73CD" w:rsidRPr="00F86851" w:rsidRDefault="00AE73CD" w:rsidP="00477D6B">
    <w:pPr>
      <w:jc w:val="right"/>
      <w:rPr>
        <w:rFonts w:ascii="SimSun" w:hAnsi="SimSun"/>
        <w:sz w:val="21"/>
      </w:rPr>
    </w:pPr>
    <w:proofErr w:type="gramStart"/>
    <w:r w:rsidRPr="00F86851">
      <w:rPr>
        <w:rFonts w:ascii="SimSun" w:hAnsi="SimSun"/>
        <w:sz w:val="21"/>
      </w:rPr>
      <w:t>page</w:t>
    </w:r>
    <w:proofErr w:type="gramEnd"/>
    <w:r w:rsidRPr="00F86851">
      <w:rPr>
        <w:rFonts w:ascii="SimSun" w:hAnsi="SimSun"/>
        <w:sz w:val="21"/>
      </w:rPr>
      <w:t xml:space="preserve"> </w:t>
    </w:r>
    <w:r w:rsidRPr="00F86851">
      <w:rPr>
        <w:rFonts w:ascii="SimSun" w:hAnsi="SimSun"/>
        <w:sz w:val="21"/>
      </w:rPr>
      <w:fldChar w:fldCharType="begin"/>
    </w:r>
    <w:r w:rsidRPr="00F86851">
      <w:rPr>
        <w:rFonts w:ascii="SimSun" w:hAnsi="SimSun"/>
        <w:sz w:val="21"/>
      </w:rPr>
      <w:instrText xml:space="preserve"> PAGE  \* MERGEFORMAT </w:instrText>
    </w:r>
    <w:r w:rsidRPr="00F86851">
      <w:rPr>
        <w:rFonts w:ascii="SimSun" w:hAnsi="SimSun"/>
        <w:sz w:val="21"/>
      </w:rPr>
      <w:fldChar w:fldCharType="separate"/>
    </w:r>
    <w:r w:rsidR="007206E5" w:rsidRPr="00F86851">
      <w:rPr>
        <w:rFonts w:ascii="SimSun" w:hAnsi="SimSun"/>
        <w:noProof/>
        <w:sz w:val="21"/>
      </w:rPr>
      <w:t>31</w:t>
    </w:r>
    <w:r w:rsidRPr="00F86851">
      <w:rPr>
        <w:rFonts w:ascii="SimSun" w:hAnsi="SimSun"/>
        <w:sz w:val="21"/>
      </w:rPr>
      <w:fldChar w:fldCharType="end"/>
    </w:r>
  </w:p>
  <w:p w:rsidR="00AE73CD" w:rsidRPr="00F86851" w:rsidRDefault="00AE73CD"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3CD" w:rsidRPr="00F86851" w:rsidRDefault="00AE73CD" w:rsidP="00477D6B">
    <w:pPr>
      <w:jc w:val="right"/>
      <w:rPr>
        <w:rFonts w:ascii="SimSun" w:hAnsi="SimSun"/>
        <w:sz w:val="21"/>
      </w:rPr>
    </w:pPr>
    <w:r w:rsidRPr="00F86851">
      <w:rPr>
        <w:rFonts w:ascii="SimSun" w:hAnsi="SimSun"/>
        <w:sz w:val="21"/>
      </w:rPr>
      <w:t>PCT/WG/9/2</w:t>
    </w:r>
  </w:p>
  <w:p w:rsidR="00AE73CD" w:rsidRPr="00F86851" w:rsidRDefault="003867AB" w:rsidP="00477D6B">
    <w:pPr>
      <w:jc w:val="right"/>
      <w:rPr>
        <w:rFonts w:ascii="SimSun" w:hAnsi="SimSun"/>
        <w:sz w:val="21"/>
      </w:rPr>
    </w:pPr>
    <w:r w:rsidRPr="00F86851">
      <w:rPr>
        <w:rFonts w:ascii="SimSun" w:hAnsi="SimSun" w:hint="eastAsia"/>
        <w:sz w:val="21"/>
      </w:rPr>
      <w:t>附件第</w:t>
    </w:r>
    <w:r w:rsidR="00AE73CD" w:rsidRPr="00F86851">
      <w:rPr>
        <w:rFonts w:ascii="SimSun" w:hAnsi="SimSun"/>
        <w:sz w:val="21"/>
      </w:rPr>
      <w:fldChar w:fldCharType="begin"/>
    </w:r>
    <w:r w:rsidR="00AE73CD" w:rsidRPr="00F86851">
      <w:rPr>
        <w:rFonts w:ascii="SimSun" w:hAnsi="SimSun"/>
        <w:sz w:val="21"/>
      </w:rPr>
      <w:instrText xml:space="preserve"> PAGE  \* MERGEFORMAT </w:instrText>
    </w:r>
    <w:r w:rsidR="00AE73CD" w:rsidRPr="00F86851">
      <w:rPr>
        <w:rFonts w:ascii="SimSun" w:hAnsi="SimSun"/>
        <w:sz w:val="21"/>
      </w:rPr>
      <w:fldChar w:fldCharType="separate"/>
    </w:r>
    <w:r w:rsidR="00C63A78">
      <w:rPr>
        <w:rFonts w:ascii="SimSun" w:hAnsi="SimSun"/>
        <w:noProof/>
        <w:sz w:val="21"/>
      </w:rPr>
      <w:t>9</w:t>
    </w:r>
    <w:r w:rsidR="00AE73CD" w:rsidRPr="00F86851">
      <w:rPr>
        <w:rFonts w:ascii="SimSun" w:hAnsi="SimSun"/>
        <w:sz w:val="21"/>
      </w:rPr>
      <w:fldChar w:fldCharType="end"/>
    </w:r>
    <w:r w:rsidRPr="00F86851">
      <w:rPr>
        <w:rFonts w:ascii="SimSun" w:hAnsi="SimSun" w:hint="eastAsia"/>
        <w:sz w:val="21"/>
      </w:rPr>
      <w:t>页</w:t>
    </w:r>
  </w:p>
  <w:p w:rsidR="00AE73CD" w:rsidRPr="00F86851" w:rsidRDefault="00AE73CD"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3CD" w:rsidRPr="00F86851" w:rsidRDefault="00AE73CD" w:rsidP="004838AB">
    <w:pPr>
      <w:pStyle w:val="aa"/>
      <w:jc w:val="right"/>
      <w:rPr>
        <w:rFonts w:ascii="SimSun" w:hAnsi="SimSun"/>
        <w:sz w:val="21"/>
      </w:rPr>
    </w:pPr>
    <w:r w:rsidRPr="00F86851">
      <w:rPr>
        <w:rFonts w:ascii="SimSun" w:hAnsi="SimSun"/>
        <w:sz w:val="21"/>
      </w:rPr>
      <w:t>PCT/WG/9/2</w:t>
    </w:r>
  </w:p>
  <w:p w:rsidR="00AE73CD" w:rsidRDefault="00AE73CD" w:rsidP="00F86851">
    <w:pPr>
      <w:pStyle w:val="aa"/>
      <w:jc w:val="right"/>
      <w:rPr>
        <w:rFonts w:ascii="SimSun" w:hAnsi="SimSun"/>
        <w:sz w:val="21"/>
      </w:rPr>
    </w:pPr>
    <w:r w:rsidRPr="00F86851">
      <w:rPr>
        <w:rFonts w:ascii="SimSun" w:hAnsi="SimSun" w:hint="eastAsia"/>
        <w:sz w:val="21"/>
      </w:rPr>
      <w:t>附</w:t>
    </w:r>
    <w:r w:rsidR="00F86851">
      <w:rPr>
        <w:rFonts w:ascii="SimSun" w:hAnsi="SimSun" w:hint="eastAsia"/>
        <w:sz w:val="21"/>
      </w:rPr>
      <w:t xml:space="preserve">　</w:t>
    </w:r>
    <w:r w:rsidRPr="00F86851">
      <w:rPr>
        <w:rFonts w:ascii="SimSun" w:hAnsi="SimSun" w:hint="eastAsia"/>
        <w:sz w:val="21"/>
      </w:rPr>
      <w:t>件</w:t>
    </w:r>
  </w:p>
  <w:p w:rsidR="00F86851" w:rsidRPr="00F86851" w:rsidRDefault="00F86851" w:rsidP="00F86851">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3CD" w:rsidRPr="00F86851" w:rsidRDefault="00AE73CD" w:rsidP="00477D6B">
    <w:pPr>
      <w:jc w:val="right"/>
      <w:rPr>
        <w:rFonts w:ascii="SimSun" w:hAnsi="SimSun"/>
        <w:sz w:val="21"/>
      </w:rPr>
    </w:pPr>
    <w:r w:rsidRPr="00F86851">
      <w:rPr>
        <w:rFonts w:ascii="SimSun" w:hAnsi="SimSun"/>
        <w:sz w:val="21"/>
      </w:rPr>
      <w:t>PCT/WG/9/2</w:t>
    </w:r>
  </w:p>
  <w:p w:rsidR="00AE73CD" w:rsidRDefault="003867AB" w:rsidP="00F86851">
    <w:pPr>
      <w:jc w:val="right"/>
      <w:rPr>
        <w:rFonts w:ascii="SimSun" w:hAnsi="SimSun"/>
        <w:noProof/>
        <w:sz w:val="21"/>
      </w:rPr>
    </w:pPr>
    <w:proofErr w:type="gramStart"/>
    <w:r w:rsidRPr="00F86851">
      <w:rPr>
        <w:rFonts w:ascii="SimSun" w:hAnsi="SimSun" w:hint="eastAsia"/>
        <w:sz w:val="21"/>
      </w:rPr>
      <w:t>附件第</w:t>
    </w:r>
    <w:proofErr w:type="gramEnd"/>
    <w:r w:rsidR="00AE73CD" w:rsidRPr="00F86851">
      <w:rPr>
        <w:rFonts w:ascii="SimSun" w:hAnsi="SimSun"/>
        <w:sz w:val="21"/>
      </w:rPr>
      <w:fldChar w:fldCharType="begin"/>
    </w:r>
    <w:r w:rsidR="00AE73CD" w:rsidRPr="00F86851">
      <w:rPr>
        <w:rFonts w:ascii="SimSun" w:hAnsi="SimSun"/>
        <w:sz w:val="21"/>
      </w:rPr>
      <w:instrText xml:space="preserve"> PAGE  \* MERGEFORMAT </w:instrText>
    </w:r>
    <w:r w:rsidR="00AE73CD" w:rsidRPr="00F86851">
      <w:rPr>
        <w:rFonts w:ascii="SimSun" w:hAnsi="SimSun"/>
        <w:sz w:val="21"/>
      </w:rPr>
      <w:fldChar w:fldCharType="separate"/>
    </w:r>
    <w:r w:rsidR="00C63A78">
      <w:rPr>
        <w:rFonts w:ascii="SimSun" w:hAnsi="SimSun"/>
        <w:noProof/>
        <w:sz w:val="21"/>
      </w:rPr>
      <w:t>17</w:t>
    </w:r>
    <w:r w:rsidR="00AE73CD" w:rsidRPr="00F86851">
      <w:rPr>
        <w:rFonts w:ascii="SimSun" w:hAnsi="SimSun"/>
        <w:noProof/>
        <w:sz w:val="21"/>
      </w:rPr>
      <w:fldChar w:fldCharType="end"/>
    </w:r>
    <w:r w:rsidRPr="00F86851">
      <w:rPr>
        <w:rFonts w:ascii="SimSun" w:hAnsi="SimSun" w:hint="eastAsia"/>
        <w:noProof/>
        <w:sz w:val="21"/>
      </w:rPr>
      <w:t>页</w:t>
    </w:r>
  </w:p>
  <w:p w:rsidR="00F86851" w:rsidRPr="00F86851" w:rsidRDefault="00F86851" w:rsidP="00F86851">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3CD" w:rsidRPr="00F86851" w:rsidRDefault="00AE73CD" w:rsidP="007B56BE">
    <w:pPr>
      <w:pStyle w:val="aa"/>
      <w:jc w:val="right"/>
      <w:rPr>
        <w:rFonts w:ascii="SimSun" w:hAnsi="SimSun"/>
        <w:sz w:val="21"/>
      </w:rPr>
    </w:pPr>
    <w:r w:rsidRPr="00F86851">
      <w:rPr>
        <w:rFonts w:ascii="SimSun" w:hAnsi="SimSun"/>
        <w:sz w:val="21"/>
      </w:rPr>
      <w:t>PCT/WG/9/2</w:t>
    </w:r>
  </w:p>
  <w:p w:rsidR="00AE73CD" w:rsidRPr="00F86851" w:rsidRDefault="003867AB" w:rsidP="007B56BE">
    <w:pPr>
      <w:pStyle w:val="aa"/>
      <w:jc w:val="right"/>
      <w:rPr>
        <w:rFonts w:ascii="SimSun" w:hAnsi="SimSun"/>
        <w:sz w:val="21"/>
      </w:rPr>
    </w:pPr>
    <w:r w:rsidRPr="00F86851">
      <w:rPr>
        <w:rFonts w:ascii="SimSun" w:hAnsi="SimSun" w:hint="eastAsia"/>
        <w:sz w:val="21"/>
      </w:rPr>
      <w:t>附件第</w:t>
    </w:r>
    <w:r w:rsidR="00AE73CD" w:rsidRPr="00F86851">
      <w:rPr>
        <w:rFonts w:ascii="SimSun" w:hAnsi="SimSun"/>
        <w:sz w:val="21"/>
      </w:rPr>
      <w:fldChar w:fldCharType="begin"/>
    </w:r>
    <w:r w:rsidR="00AE73CD" w:rsidRPr="00F86851">
      <w:rPr>
        <w:rFonts w:ascii="SimSun" w:hAnsi="SimSun"/>
        <w:sz w:val="21"/>
      </w:rPr>
      <w:instrText xml:space="preserve"> PAGE   \* MERGEFORMAT </w:instrText>
    </w:r>
    <w:r w:rsidR="00AE73CD" w:rsidRPr="00F86851">
      <w:rPr>
        <w:rFonts w:ascii="SimSun" w:hAnsi="SimSun"/>
        <w:sz w:val="21"/>
      </w:rPr>
      <w:fldChar w:fldCharType="separate"/>
    </w:r>
    <w:r w:rsidR="00C63A78">
      <w:rPr>
        <w:rFonts w:ascii="SimSun" w:hAnsi="SimSun"/>
        <w:noProof/>
        <w:sz w:val="21"/>
      </w:rPr>
      <w:t>10</w:t>
    </w:r>
    <w:r w:rsidR="00AE73CD" w:rsidRPr="00F86851">
      <w:rPr>
        <w:rFonts w:ascii="SimSun" w:hAnsi="SimSun"/>
        <w:noProof/>
        <w:sz w:val="21"/>
      </w:rPr>
      <w:fldChar w:fldCharType="end"/>
    </w:r>
    <w:r w:rsidRPr="00F86851">
      <w:rPr>
        <w:rFonts w:ascii="SimSun" w:hAnsi="SimSun" w:hint="eastAsia"/>
        <w:noProof/>
        <w:sz w:val="21"/>
      </w:rPr>
      <w:t>页</w:t>
    </w:r>
  </w:p>
  <w:p w:rsidR="00AE73CD" w:rsidRPr="00F86851" w:rsidRDefault="00AE73CD">
    <w:pPr>
      <w:pStyle w:val="aa"/>
      <w:rPr>
        <w:rFonts w:ascii="SimSun" w:hAnsi="SimSun"/>
        <w:sz w:val="21"/>
      </w:rPr>
    </w:pPr>
  </w:p>
  <w:p w:rsidR="00AE73CD" w:rsidRPr="00F86851" w:rsidRDefault="00AE73CD" w:rsidP="0002481E">
    <w:pPr>
      <w:pStyle w:val="aa"/>
      <w:rPr>
        <w:rFonts w:ascii="SimSun" w:hAnsi="SimSun"/>
        <w:sz w:val="21"/>
      </w:rPr>
    </w:pPr>
    <w:r w:rsidRPr="00F86851">
      <w:rPr>
        <w:rFonts w:ascii="SimSun" w:hAnsi="SimSun" w:hint="eastAsia"/>
        <w:sz w:val="21"/>
      </w:rPr>
      <w:t>(文件PCT/MIA/23/14)附件二</w:t>
    </w:r>
  </w:p>
  <w:p w:rsidR="00AE73CD" w:rsidRPr="00F86851" w:rsidRDefault="00AE73CD" w:rsidP="0002481E">
    <w:pPr>
      <w:pStyle w:val="aa"/>
      <w:rPr>
        <w:rFonts w:ascii="SimSun" w:hAnsi="SimSun"/>
        <w:sz w:val="21"/>
      </w:rPr>
    </w:pPr>
  </w:p>
  <w:p w:rsidR="00AE73CD" w:rsidRPr="00D27AB7" w:rsidRDefault="00AE73CD" w:rsidP="0002481E">
    <w:pPr>
      <w:pStyle w:val="aa"/>
      <w:rPr>
        <w:rFonts w:ascii="SimHei" w:eastAsia="SimHei" w:hAnsi="SimHei"/>
        <w:caps/>
        <w:sz w:val="21"/>
      </w:rPr>
    </w:pPr>
    <w:r w:rsidRPr="00D27AB7">
      <w:rPr>
        <w:rFonts w:ascii="SimHei" w:eastAsia="SimHei" w:hAnsi="SimHei"/>
        <w:caps/>
        <w:sz w:val="21"/>
      </w:rPr>
      <w:t>PCT/MIA</w:t>
    </w:r>
    <w:r w:rsidRPr="00D27AB7">
      <w:rPr>
        <w:rFonts w:ascii="SimHei" w:eastAsia="SimHei" w:hAnsi="SimHei" w:hint="eastAsia"/>
        <w:caps/>
        <w:sz w:val="21"/>
      </w:rPr>
      <w:t>质量小组第六次非正式会议</w:t>
    </w:r>
    <w:r w:rsidRPr="00D27AB7">
      <w:rPr>
        <w:rFonts w:ascii="SimHei" w:eastAsia="SimHei" w:hAnsi="SimHei"/>
        <w:caps/>
        <w:sz w:val="21"/>
      </w:rPr>
      <w:br/>
      <w:t>2016</w:t>
    </w:r>
    <w:r w:rsidRPr="00D27AB7">
      <w:rPr>
        <w:rFonts w:ascii="SimHei" w:eastAsia="SimHei" w:hAnsi="SimHei" w:hint="eastAsia"/>
        <w:caps/>
        <w:sz w:val="21"/>
      </w:rPr>
      <w:t>年1月18日至19日，圣地亚哥</w:t>
    </w:r>
    <w:r w:rsidRPr="00D27AB7">
      <w:rPr>
        <w:rFonts w:ascii="SimHei" w:eastAsia="SimHei" w:hAnsi="SimHei"/>
        <w:caps/>
        <w:sz w:val="21"/>
      </w:rPr>
      <w:br/>
    </w:r>
  </w:p>
  <w:p w:rsidR="00AE73CD" w:rsidRPr="00D27AB7" w:rsidRDefault="00AE73CD" w:rsidP="0002481E">
    <w:pPr>
      <w:pStyle w:val="aa"/>
      <w:rPr>
        <w:rFonts w:ascii="SimHei" w:eastAsia="SimHei" w:hAnsi="SimHei"/>
        <w:caps/>
        <w:sz w:val="21"/>
      </w:rPr>
    </w:pPr>
  </w:p>
  <w:p w:rsidR="00AE73CD" w:rsidRPr="00D27AB7" w:rsidRDefault="00AE73CD" w:rsidP="0002481E">
    <w:pPr>
      <w:pStyle w:val="aa"/>
      <w:rPr>
        <w:rFonts w:ascii="SimHei" w:eastAsia="SimHei" w:hAnsi="SimHei"/>
        <w:caps/>
        <w:sz w:val="21"/>
      </w:rPr>
    </w:pPr>
    <w:r w:rsidRPr="00D27AB7">
      <w:rPr>
        <w:rFonts w:ascii="SimHei" w:eastAsia="SimHei" w:hAnsi="SimHei" w:hint="eastAsia"/>
        <w:caps/>
        <w:sz w:val="21"/>
      </w:rPr>
      <w:t>主席总结</w:t>
    </w:r>
  </w:p>
  <w:p w:rsidR="00AE73CD" w:rsidRPr="00F86851" w:rsidRDefault="00AE73CD" w:rsidP="007B56BE">
    <w:pPr>
      <w:pStyle w:val="aa"/>
      <w:jc w:val="center"/>
      <w:rPr>
        <w:rFonts w:ascii="SimSun" w:hAnsi="SimSun"/>
        <w:caps/>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3430428F"/>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2"/>
  </w:num>
  <w:num w:numId="6">
    <w:abstractNumId w:val="0"/>
  </w:num>
  <w:num w:numId="7">
    <w:abstractNumId w:val="0"/>
  </w:num>
  <w:num w:numId="8">
    <w:abstractNumId w:val="0"/>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09F"/>
    <w:rsid w:val="0000262D"/>
    <w:rsid w:val="000029E3"/>
    <w:rsid w:val="00005763"/>
    <w:rsid w:val="00010098"/>
    <w:rsid w:val="00014386"/>
    <w:rsid w:val="0001614A"/>
    <w:rsid w:val="00017860"/>
    <w:rsid w:val="00021776"/>
    <w:rsid w:val="0002481E"/>
    <w:rsid w:val="00026347"/>
    <w:rsid w:val="0002698D"/>
    <w:rsid w:val="0002749E"/>
    <w:rsid w:val="000276D2"/>
    <w:rsid w:val="00031764"/>
    <w:rsid w:val="00033E04"/>
    <w:rsid w:val="00041459"/>
    <w:rsid w:val="00043CAA"/>
    <w:rsid w:val="00044084"/>
    <w:rsid w:val="00050C69"/>
    <w:rsid w:val="00052940"/>
    <w:rsid w:val="00054B0C"/>
    <w:rsid w:val="00054B90"/>
    <w:rsid w:val="00054EA6"/>
    <w:rsid w:val="00055CAB"/>
    <w:rsid w:val="00060BA3"/>
    <w:rsid w:val="00063273"/>
    <w:rsid w:val="00064612"/>
    <w:rsid w:val="00066F34"/>
    <w:rsid w:val="000709D4"/>
    <w:rsid w:val="00071F0F"/>
    <w:rsid w:val="00072762"/>
    <w:rsid w:val="000746FA"/>
    <w:rsid w:val="000747D6"/>
    <w:rsid w:val="00075432"/>
    <w:rsid w:val="00076F1A"/>
    <w:rsid w:val="00080A5C"/>
    <w:rsid w:val="000938F1"/>
    <w:rsid w:val="000968ED"/>
    <w:rsid w:val="00096CE3"/>
    <w:rsid w:val="000A131A"/>
    <w:rsid w:val="000A50BF"/>
    <w:rsid w:val="000B1EA7"/>
    <w:rsid w:val="000B2F41"/>
    <w:rsid w:val="000B7C3F"/>
    <w:rsid w:val="000C0509"/>
    <w:rsid w:val="000C2806"/>
    <w:rsid w:val="000C2A3D"/>
    <w:rsid w:val="000D3ADF"/>
    <w:rsid w:val="000D51DA"/>
    <w:rsid w:val="000D5215"/>
    <w:rsid w:val="000D7F7D"/>
    <w:rsid w:val="000E2E13"/>
    <w:rsid w:val="000E38CA"/>
    <w:rsid w:val="000E48B6"/>
    <w:rsid w:val="000E6A27"/>
    <w:rsid w:val="000F4A32"/>
    <w:rsid w:val="000F5E56"/>
    <w:rsid w:val="000F7B54"/>
    <w:rsid w:val="00106DDC"/>
    <w:rsid w:val="0011258A"/>
    <w:rsid w:val="001126EA"/>
    <w:rsid w:val="00113F1B"/>
    <w:rsid w:val="00121FAB"/>
    <w:rsid w:val="00123635"/>
    <w:rsid w:val="0013235D"/>
    <w:rsid w:val="001362EE"/>
    <w:rsid w:val="00144CA5"/>
    <w:rsid w:val="00150F33"/>
    <w:rsid w:val="00152EC2"/>
    <w:rsid w:val="001617E8"/>
    <w:rsid w:val="001805D1"/>
    <w:rsid w:val="00182CA5"/>
    <w:rsid w:val="001832A6"/>
    <w:rsid w:val="00186DEA"/>
    <w:rsid w:val="001A5167"/>
    <w:rsid w:val="001A770A"/>
    <w:rsid w:val="001B0087"/>
    <w:rsid w:val="001C1CED"/>
    <w:rsid w:val="001C6DA7"/>
    <w:rsid w:val="001D0BAF"/>
    <w:rsid w:val="001D22A7"/>
    <w:rsid w:val="001D4DB5"/>
    <w:rsid w:val="001D6B6F"/>
    <w:rsid w:val="001D75A3"/>
    <w:rsid w:val="001E3964"/>
    <w:rsid w:val="001E61A2"/>
    <w:rsid w:val="001E7DD3"/>
    <w:rsid w:val="001F2CE7"/>
    <w:rsid w:val="001F378B"/>
    <w:rsid w:val="001F5C26"/>
    <w:rsid w:val="0020529E"/>
    <w:rsid w:val="002059E6"/>
    <w:rsid w:val="0020603B"/>
    <w:rsid w:val="00214BB7"/>
    <w:rsid w:val="0022186A"/>
    <w:rsid w:val="00231976"/>
    <w:rsid w:val="002330E4"/>
    <w:rsid w:val="002331D2"/>
    <w:rsid w:val="00241C68"/>
    <w:rsid w:val="00241DAD"/>
    <w:rsid w:val="002426A4"/>
    <w:rsid w:val="002444F2"/>
    <w:rsid w:val="002500D1"/>
    <w:rsid w:val="00255273"/>
    <w:rsid w:val="002615E1"/>
    <w:rsid w:val="00261CC4"/>
    <w:rsid w:val="0026291F"/>
    <w:rsid w:val="002634C4"/>
    <w:rsid w:val="00265589"/>
    <w:rsid w:val="0028032F"/>
    <w:rsid w:val="00286BD7"/>
    <w:rsid w:val="002928D3"/>
    <w:rsid w:val="00293651"/>
    <w:rsid w:val="00296FF6"/>
    <w:rsid w:val="00297220"/>
    <w:rsid w:val="00297B1D"/>
    <w:rsid w:val="002A03C8"/>
    <w:rsid w:val="002A22CF"/>
    <w:rsid w:val="002B0577"/>
    <w:rsid w:val="002B1D0F"/>
    <w:rsid w:val="002B33C7"/>
    <w:rsid w:val="002B65F3"/>
    <w:rsid w:val="002C3F68"/>
    <w:rsid w:val="002C4DB7"/>
    <w:rsid w:val="002C5E45"/>
    <w:rsid w:val="002D3A6F"/>
    <w:rsid w:val="002D3FEC"/>
    <w:rsid w:val="002D5BC3"/>
    <w:rsid w:val="002D6397"/>
    <w:rsid w:val="002E4454"/>
    <w:rsid w:val="002F0F44"/>
    <w:rsid w:val="002F1FE6"/>
    <w:rsid w:val="002F3385"/>
    <w:rsid w:val="002F4E68"/>
    <w:rsid w:val="002F5AD2"/>
    <w:rsid w:val="00300A6C"/>
    <w:rsid w:val="00301435"/>
    <w:rsid w:val="003036F4"/>
    <w:rsid w:val="0030554D"/>
    <w:rsid w:val="00305E08"/>
    <w:rsid w:val="00306C96"/>
    <w:rsid w:val="00312F7F"/>
    <w:rsid w:val="003154FC"/>
    <w:rsid w:val="00315963"/>
    <w:rsid w:val="00317880"/>
    <w:rsid w:val="003254D3"/>
    <w:rsid w:val="003267D7"/>
    <w:rsid w:val="00331F3D"/>
    <w:rsid w:val="00332B83"/>
    <w:rsid w:val="00336176"/>
    <w:rsid w:val="003403AD"/>
    <w:rsid w:val="0034165B"/>
    <w:rsid w:val="003419B5"/>
    <w:rsid w:val="00342669"/>
    <w:rsid w:val="00343B02"/>
    <w:rsid w:val="00344C7D"/>
    <w:rsid w:val="0034536D"/>
    <w:rsid w:val="00347567"/>
    <w:rsid w:val="003518D3"/>
    <w:rsid w:val="00351D9F"/>
    <w:rsid w:val="00352EA3"/>
    <w:rsid w:val="0035348E"/>
    <w:rsid w:val="00361450"/>
    <w:rsid w:val="00364E1B"/>
    <w:rsid w:val="00367090"/>
    <w:rsid w:val="003673CF"/>
    <w:rsid w:val="00367962"/>
    <w:rsid w:val="00372B8A"/>
    <w:rsid w:val="003736EA"/>
    <w:rsid w:val="00374DFC"/>
    <w:rsid w:val="00375924"/>
    <w:rsid w:val="0038051F"/>
    <w:rsid w:val="003845C1"/>
    <w:rsid w:val="003867AB"/>
    <w:rsid w:val="00386D27"/>
    <w:rsid w:val="00386FE0"/>
    <w:rsid w:val="00387AFD"/>
    <w:rsid w:val="00392D13"/>
    <w:rsid w:val="00395210"/>
    <w:rsid w:val="003A1470"/>
    <w:rsid w:val="003A3EB1"/>
    <w:rsid w:val="003A6F89"/>
    <w:rsid w:val="003A7196"/>
    <w:rsid w:val="003B0CC1"/>
    <w:rsid w:val="003B1BC5"/>
    <w:rsid w:val="003B38C1"/>
    <w:rsid w:val="003B3FE8"/>
    <w:rsid w:val="003C24AD"/>
    <w:rsid w:val="003C4051"/>
    <w:rsid w:val="003C5ECC"/>
    <w:rsid w:val="003D0359"/>
    <w:rsid w:val="003E249D"/>
    <w:rsid w:val="003E3830"/>
    <w:rsid w:val="003F1B52"/>
    <w:rsid w:val="003F3761"/>
    <w:rsid w:val="003F47AD"/>
    <w:rsid w:val="003F5B9F"/>
    <w:rsid w:val="003F7CA9"/>
    <w:rsid w:val="00402C66"/>
    <w:rsid w:val="00403EF6"/>
    <w:rsid w:val="00411350"/>
    <w:rsid w:val="00411829"/>
    <w:rsid w:val="00411A1D"/>
    <w:rsid w:val="004144CC"/>
    <w:rsid w:val="00416654"/>
    <w:rsid w:val="00420163"/>
    <w:rsid w:val="0042083D"/>
    <w:rsid w:val="00423E3E"/>
    <w:rsid w:val="00425DFC"/>
    <w:rsid w:val="00427AF4"/>
    <w:rsid w:val="0043036D"/>
    <w:rsid w:val="00431033"/>
    <w:rsid w:val="00432344"/>
    <w:rsid w:val="004372A7"/>
    <w:rsid w:val="00437A4A"/>
    <w:rsid w:val="00442CC0"/>
    <w:rsid w:val="00445AB6"/>
    <w:rsid w:val="00447AE5"/>
    <w:rsid w:val="00450EEC"/>
    <w:rsid w:val="00456B67"/>
    <w:rsid w:val="0046315C"/>
    <w:rsid w:val="004639B9"/>
    <w:rsid w:val="00463BD6"/>
    <w:rsid w:val="004647DA"/>
    <w:rsid w:val="004654F9"/>
    <w:rsid w:val="00467B6C"/>
    <w:rsid w:val="004706F1"/>
    <w:rsid w:val="00474062"/>
    <w:rsid w:val="00477887"/>
    <w:rsid w:val="00477B3C"/>
    <w:rsid w:val="00477D6B"/>
    <w:rsid w:val="00477FCA"/>
    <w:rsid w:val="004824FF"/>
    <w:rsid w:val="004838AB"/>
    <w:rsid w:val="00484E3F"/>
    <w:rsid w:val="0048677B"/>
    <w:rsid w:val="00490C2B"/>
    <w:rsid w:val="00494674"/>
    <w:rsid w:val="004948B3"/>
    <w:rsid w:val="004A2072"/>
    <w:rsid w:val="004A3BA6"/>
    <w:rsid w:val="004A7446"/>
    <w:rsid w:val="004B376C"/>
    <w:rsid w:val="004C1BB8"/>
    <w:rsid w:val="004C5B40"/>
    <w:rsid w:val="004C60AB"/>
    <w:rsid w:val="004D1D69"/>
    <w:rsid w:val="004D26E4"/>
    <w:rsid w:val="004D2870"/>
    <w:rsid w:val="004D29B3"/>
    <w:rsid w:val="004D4C6B"/>
    <w:rsid w:val="004D7068"/>
    <w:rsid w:val="004E0771"/>
    <w:rsid w:val="004E3CD2"/>
    <w:rsid w:val="004F2A69"/>
    <w:rsid w:val="004F6768"/>
    <w:rsid w:val="0050021B"/>
    <w:rsid w:val="005019FF"/>
    <w:rsid w:val="00505EE8"/>
    <w:rsid w:val="00510C19"/>
    <w:rsid w:val="00516459"/>
    <w:rsid w:val="0052017B"/>
    <w:rsid w:val="00521A6A"/>
    <w:rsid w:val="0053057A"/>
    <w:rsid w:val="005317BB"/>
    <w:rsid w:val="005318C6"/>
    <w:rsid w:val="00531D09"/>
    <w:rsid w:val="0053590D"/>
    <w:rsid w:val="0053709F"/>
    <w:rsid w:val="00545AC1"/>
    <w:rsid w:val="00560A29"/>
    <w:rsid w:val="00563885"/>
    <w:rsid w:val="00571B6E"/>
    <w:rsid w:val="00586523"/>
    <w:rsid w:val="005865FA"/>
    <w:rsid w:val="00586A46"/>
    <w:rsid w:val="00590E3C"/>
    <w:rsid w:val="005927E9"/>
    <w:rsid w:val="005931C7"/>
    <w:rsid w:val="005957D2"/>
    <w:rsid w:val="00595908"/>
    <w:rsid w:val="005A42FD"/>
    <w:rsid w:val="005B1D31"/>
    <w:rsid w:val="005B3940"/>
    <w:rsid w:val="005B7D57"/>
    <w:rsid w:val="005C1179"/>
    <w:rsid w:val="005C47D6"/>
    <w:rsid w:val="005C48C3"/>
    <w:rsid w:val="005C5D14"/>
    <w:rsid w:val="005C6649"/>
    <w:rsid w:val="005D160E"/>
    <w:rsid w:val="005D4984"/>
    <w:rsid w:val="005D7889"/>
    <w:rsid w:val="005D7B4A"/>
    <w:rsid w:val="005E737F"/>
    <w:rsid w:val="005F71F2"/>
    <w:rsid w:val="0060071E"/>
    <w:rsid w:val="00601AFD"/>
    <w:rsid w:val="00602A49"/>
    <w:rsid w:val="00602EEB"/>
    <w:rsid w:val="00603F22"/>
    <w:rsid w:val="00605827"/>
    <w:rsid w:val="0060696A"/>
    <w:rsid w:val="0060784D"/>
    <w:rsid w:val="006104EE"/>
    <w:rsid w:val="00610741"/>
    <w:rsid w:val="006157A4"/>
    <w:rsid w:val="006169E7"/>
    <w:rsid w:val="00616C52"/>
    <w:rsid w:val="0062229E"/>
    <w:rsid w:val="00625659"/>
    <w:rsid w:val="00626AB5"/>
    <w:rsid w:val="00626E8B"/>
    <w:rsid w:val="00630EB3"/>
    <w:rsid w:val="00632F3E"/>
    <w:rsid w:val="00634090"/>
    <w:rsid w:val="00634BA6"/>
    <w:rsid w:val="006355DB"/>
    <w:rsid w:val="00636B5F"/>
    <w:rsid w:val="00636F73"/>
    <w:rsid w:val="00637B8C"/>
    <w:rsid w:val="006408D1"/>
    <w:rsid w:val="00644B21"/>
    <w:rsid w:val="006457BB"/>
    <w:rsid w:val="00646050"/>
    <w:rsid w:val="00654DE1"/>
    <w:rsid w:val="00656468"/>
    <w:rsid w:val="0066542A"/>
    <w:rsid w:val="00665CD3"/>
    <w:rsid w:val="006669F6"/>
    <w:rsid w:val="006713CA"/>
    <w:rsid w:val="006744C3"/>
    <w:rsid w:val="00675768"/>
    <w:rsid w:val="00676906"/>
    <w:rsid w:val="00676C5C"/>
    <w:rsid w:val="00692091"/>
    <w:rsid w:val="006962D4"/>
    <w:rsid w:val="00697EBD"/>
    <w:rsid w:val="006A0464"/>
    <w:rsid w:val="006B7823"/>
    <w:rsid w:val="006C00DB"/>
    <w:rsid w:val="006C42A6"/>
    <w:rsid w:val="006C5B84"/>
    <w:rsid w:val="006C5CD5"/>
    <w:rsid w:val="006E5D61"/>
    <w:rsid w:val="006E6240"/>
    <w:rsid w:val="006E62BD"/>
    <w:rsid w:val="006F2384"/>
    <w:rsid w:val="006F4779"/>
    <w:rsid w:val="006F60D9"/>
    <w:rsid w:val="006F6CFF"/>
    <w:rsid w:val="007003A4"/>
    <w:rsid w:val="00700BF6"/>
    <w:rsid w:val="0070479A"/>
    <w:rsid w:val="00710C50"/>
    <w:rsid w:val="00712116"/>
    <w:rsid w:val="00716685"/>
    <w:rsid w:val="007171A0"/>
    <w:rsid w:val="007206E5"/>
    <w:rsid w:val="00723C96"/>
    <w:rsid w:val="00723CA4"/>
    <w:rsid w:val="00724B37"/>
    <w:rsid w:val="00725368"/>
    <w:rsid w:val="0072625D"/>
    <w:rsid w:val="00732885"/>
    <w:rsid w:val="00735B2D"/>
    <w:rsid w:val="00740FA6"/>
    <w:rsid w:val="00740FAC"/>
    <w:rsid w:val="00744F9C"/>
    <w:rsid w:val="007474DD"/>
    <w:rsid w:val="00747585"/>
    <w:rsid w:val="007532D0"/>
    <w:rsid w:val="00753CAD"/>
    <w:rsid w:val="00753FDC"/>
    <w:rsid w:val="00755BB2"/>
    <w:rsid w:val="00760AB6"/>
    <w:rsid w:val="0076238D"/>
    <w:rsid w:val="00762C31"/>
    <w:rsid w:val="00762EC4"/>
    <w:rsid w:val="007639F1"/>
    <w:rsid w:val="007666CC"/>
    <w:rsid w:val="00770D60"/>
    <w:rsid w:val="0077377B"/>
    <w:rsid w:val="00773965"/>
    <w:rsid w:val="00773D2A"/>
    <w:rsid w:val="007768D1"/>
    <w:rsid w:val="00776AA3"/>
    <w:rsid w:val="0078532B"/>
    <w:rsid w:val="00785445"/>
    <w:rsid w:val="00791318"/>
    <w:rsid w:val="00797CB2"/>
    <w:rsid w:val="007B23C0"/>
    <w:rsid w:val="007B56BE"/>
    <w:rsid w:val="007B5F1F"/>
    <w:rsid w:val="007B7EA9"/>
    <w:rsid w:val="007C0317"/>
    <w:rsid w:val="007D1613"/>
    <w:rsid w:val="007D1E0F"/>
    <w:rsid w:val="007D2F0F"/>
    <w:rsid w:val="007D70B5"/>
    <w:rsid w:val="007E084B"/>
    <w:rsid w:val="007E1A82"/>
    <w:rsid w:val="007E50EF"/>
    <w:rsid w:val="007E5D9F"/>
    <w:rsid w:val="007F0429"/>
    <w:rsid w:val="007F454B"/>
    <w:rsid w:val="007F7930"/>
    <w:rsid w:val="00800EB3"/>
    <w:rsid w:val="00801242"/>
    <w:rsid w:val="00801BDB"/>
    <w:rsid w:val="0080349F"/>
    <w:rsid w:val="00820900"/>
    <w:rsid w:val="0082269B"/>
    <w:rsid w:val="008305C1"/>
    <w:rsid w:val="00833A4F"/>
    <w:rsid w:val="00834049"/>
    <w:rsid w:val="00841F1D"/>
    <w:rsid w:val="0084372A"/>
    <w:rsid w:val="008452F1"/>
    <w:rsid w:val="008500EF"/>
    <w:rsid w:val="008561D0"/>
    <w:rsid w:val="0085723D"/>
    <w:rsid w:val="00857957"/>
    <w:rsid w:val="0086207F"/>
    <w:rsid w:val="00862B08"/>
    <w:rsid w:val="008634AA"/>
    <w:rsid w:val="00864F8E"/>
    <w:rsid w:val="0086676C"/>
    <w:rsid w:val="00866B08"/>
    <w:rsid w:val="0086766B"/>
    <w:rsid w:val="00867CF4"/>
    <w:rsid w:val="008720D0"/>
    <w:rsid w:val="008726A4"/>
    <w:rsid w:val="008769CA"/>
    <w:rsid w:val="008814E7"/>
    <w:rsid w:val="008832D2"/>
    <w:rsid w:val="008900E7"/>
    <w:rsid w:val="00891280"/>
    <w:rsid w:val="008914DA"/>
    <w:rsid w:val="008926D8"/>
    <w:rsid w:val="008A6A0F"/>
    <w:rsid w:val="008B294F"/>
    <w:rsid w:val="008B2CC1"/>
    <w:rsid w:val="008B3317"/>
    <w:rsid w:val="008B60B2"/>
    <w:rsid w:val="008B6D59"/>
    <w:rsid w:val="008B72B8"/>
    <w:rsid w:val="008C1B4A"/>
    <w:rsid w:val="008C3807"/>
    <w:rsid w:val="008C3AFC"/>
    <w:rsid w:val="008D0E0A"/>
    <w:rsid w:val="008D191C"/>
    <w:rsid w:val="008D3FF9"/>
    <w:rsid w:val="008D56A9"/>
    <w:rsid w:val="008D66B7"/>
    <w:rsid w:val="008E15B7"/>
    <w:rsid w:val="008F050C"/>
    <w:rsid w:val="008F3652"/>
    <w:rsid w:val="00900201"/>
    <w:rsid w:val="0090069D"/>
    <w:rsid w:val="00903C08"/>
    <w:rsid w:val="0090549B"/>
    <w:rsid w:val="0090731E"/>
    <w:rsid w:val="00914CF5"/>
    <w:rsid w:val="0091553A"/>
    <w:rsid w:val="0091691E"/>
    <w:rsid w:val="00916EE2"/>
    <w:rsid w:val="00922A7E"/>
    <w:rsid w:val="0092518E"/>
    <w:rsid w:val="009256E4"/>
    <w:rsid w:val="00925A7D"/>
    <w:rsid w:val="00930672"/>
    <w:rsid w:val="00931F21"/>
    <w:rsid w:val="00932E65"/>
    <w:rsid w:val="009353E2"/>
    <w:rsid w:val="009354B9"/>
    <w:rsid w:val="00936A30"/>
    <w:rsid w:val="00947045"/>
    <w:rsid w:val="00947FD6"/>
    <w:rsid w:val="009518D2"/>
    <w:rsid w:val="00961D7C"/>
    <w:rsid w:val="00962B3E"/>
    <w:rsid w:val="00966A22"/>
    <w:rsid w:val="0096722F"/>
    <w:rsid w:val="00974752"/>
    <w:rsid w:val="0097528B"/>
    <w:rsid w:val="00975A5D"/>
    <w:rsid w:val="009804A7"/>
    <w:rsid w:val="00980843"/>
    <w:rsid w:val="009864A8"/>
    <w:rsid w:val="0099109F"/>
    <w:rsid w:val="00991537"/>
    <w:rsid w:val="00993D61"/>
    <w:rsid w:val="00994D23"/>
    <w:rsid w:val="00995E11"/>
    <w:rsid w:val="009A233B"/>
    <w:rsid w:val="009A3D3B"/>
    <w:rsid w:val="009A5263"/>
    <w:rsid w:val="009B1967"/>
    <w:rsid w:val="009C0178"/>
    <w:rsid w:val="009C0910"/>
    <w:rsid w:val="009D5BB4"/>
    <w:rsid w:val="009D77FE"/>
    <w:rsid w:val="009E2791"/>
    <w:rsid w:val="009E3C18"/>
    <w:rsid w:val="009E3F6F"/>
    <w:rsid w:val="009F307A"/>
    <w:rsid w:val="009F499F"/>
    <w:rsid w:val="00A01F57"/>
    <w:rsid w:val="00A059DF"/>
    <w:rsid w:val="00A12098"/>
    <w:rsid w:val="00A120CE"/>
    <w:rsid w:val="00A14993"/>
    <w:rsid w:val="00A17F51"/>
    <w:rsid w:val="00A22D92"/>
    <w:rsid w:val="00A2552A"/>
    <w:rsid w:val="00A30B91"/>
    <w:rsid w:val="00A32A0A"/>
    <w:rsid w:val="00A3340E"/>
    <w:rsid w:val="00A33FEE"/>
    <w:rsid w:val="00A42DAF"/>
    <w:rsid w:val="00A42EC4"/>
    <w:rsid w:val="00A45BD8"/>
    <w:rsid w:val="00A45ED9"/>
    <w:rsid w:val="00A53672"/>
    <w:rsid w:val="00A54B99"/>
    <w:rsid w:val="00A54D87"/>
    <w:rsid w:val="00A567B2"/>
    <w:rsid w:val="00A5681B"/>
    <w:rsid w:val="00A5726A"/>
    <w:rsid w:val="00A60230"/>
    <w:rsid w:val="00A670D4"/>
    <w:rsid w:val="00A67233"/>
    <w:rsid w:val="00A67443"/>
    <w:rsid w:val="00A75A31"/>
    <w:rsid w:val="00A767C5"/>
    <w:rsid w:val="00A869B7"/>
    <w:rsid w:val="00A94262"/>
    <w:rsid w:val="00A95133"/>
    <w:rsid w:val="00AA00AD"/>
    <w:rsid w:val="00AA0B84"/>
    <w:rsid w:val="00AA257C"/>
    <w:rsid w:val="00AA2F4C"/>
    <w:rsid w:val="00AA6AE8"/>
    <w:rsid w:val="00AC12CF"/>
    <w:rsid w:val="00AC205C"/>
    <w:rsid w:val="00AD250E"/>
    <w:rsid w:val="00AD6E11"/>
    <w:rsid w:val="00AD782A"/>
    <w:rsid w:val="00AD7ACD"/>
    <w:rsid w:val="00AE73CD"/>
    <w:rsid w:val="00AF0A6B"/>
    <w:rsid w:val="00AF7A3F"/>
    <w:rsid w:val="00B0304D"/>
    <w:rsid w:val="00B04BCC"/>
    <w:rsid w:val="00B05A69"/>
    <w:rsid w:val="00B06B6D"/>
    <w:rsid w:val="00B14A6F"/>
    <w:rsid w:val="00B22B32"/>
    <w:rsid w:val="00B243BD"/>
    <w:rsid w:val="00B25B75"/>
    <w:rsid w:val="00B33426"/>
    <w:rsid w:val="00B34805"/>
    <w:rsid w:val="00B36D5A"/>
    <w:rsid w:val="00B432D3"/>
    <w:rsid w:val="00B45312"/>
    <w:rsid w:val="00B50A5E"/>
    <w:rsid w:val="00B54885"/>
    <w:rsid w:val="00B54ABD"/>
    <w:rsid w:val="00B56059"/>
    <w:rsid w:val="00B57253"/>
    <w:rsid w:val="00B636B7"/>
    <w:rsid w:val="00B6527C"/>
    <w:rsid w:val="00B67876"/>
    <w:rsid w:val="00B7258E"/>
    <w:rsid w:val="00B74086"/>
    <w:rsid w:val="00B80B0A"/>
    <w:rsid w:val="00B829EB"/>
    <w:rsid w:val="00B87539"/>
    <w:rsid w:val="00B902BE"/>
    <w:rsid w:val="00B9609F"/>
    <w:rsid w:val="00B9734B"/>
    <w:rsid w:val="00B97C80"/>
    <w:rsid w:val="00BA00BE"/>
    <w:rsid w:val="00BA1D4C"/>
    <w:rsid w:val="00BA3D79"/>
    <w:rsid w:val="00BA7FFB"/>
    <w:rsid w:val="00BB10D5"/>
    <w:rsid w:val="00BB1AF5"/>
    <w:rsid w:val="00BB409F"/>
    <w:rsid w:val="00BB7FAF"/>
    <w:rsid w:val="00BC086E"/>
    <w:rsid w:val="00BC0E73"/>
    <w:rsid w:val="00BC4CEB"/>
    <w:rsid w:val="00BC776D"/>
    <w:rsid w:val="00BD3406"/>
    <w:rsid w:val="00BD3F3B"/>
    <w:rsid w:val="00BE0C2F"/>
    <w:rsid w:val="00BE14E3"/>
    <w:rsid w:val="00BE555D"/>
    <w:rsid w:val="00BE55D0"/>
    <w:rsid w:val="00BF1A98"/>
    <w:rsid w:val="00BF2C3B"/>
    <w:rsid w:val="00BF5FCB"/>
    <w:rsid w:val="00BF680F"/>
    <w:rsid w:val="00C0188A"/>
    <w:rsid w:val="00C02B8C"/>
    <w:rsid w:val="00C07A2A"/>
    <w:rsid w:val="00C07F7A"/>
    <w:rsid w:val="00C11BFE"/>
    <w:rsid w:val="00C15B4D"/>
    <w:rsid w:val="00C15C00"/>
    <w:rsid w:val="00C16F97"/>
    <w:rsid w:val="00C17022"/>
    <w:rsid w:val="00C25F3D"/>
    <w:rsid w:val="00C26790"/>
    <w:rsid w:val="00C30AF5"/>
    <w:rsid w:val="00C340ED"/>
    <w:rsid w:val="00C35C92"/>
    <w:rsid w:val="00C41D0A"/>
    <w:rsid w:val="00C44FF5"/>
    <w:rsid w:val="00C51887"/>
    <w:rsid w:val="00C53C71"/>
    <w:rsid w:val="00C57080"/>
    <w:rsid w:val="00C63A78"/>
    <w:rsid w:val="00C645FF"/>
    <w:rsid w:val="00C67D79"/>
    <w:rsid w:val="00C70513"/>
    <w:rsid w:val="00C70FCE"/>
    <w:rsid w:val="00C72FE9"/>
    <w:rsid w:val="00C77762"/>
    <w:rsid w:val="00C801F1"/>
    <w:rsid w:val="00C90DE1"/>
    <w:rsid w:val="00C91D23"/>
    <w:rsid w:val="00C94300"/>
    <w:rsid w:val="00C95650"/>
    <w:rsid w:val="00CA11A1"/>
    <w:rsid w:val="00CA2AF1"/>
    <w:rsid w:val="00CA798A"/>
    <w:rsid w:val="00CB2CF3"/>
    <w:rsid w:val="00CB3B79"/>
    <w:rsid w:val="00CB5797"/>
    <w:rsid w:val="00CC5CD1"/>
    <w:rsid w:val="00CD1BAD"/>
    <w:rsid w:val="00CD3A68"/>
    <w:rsid w:val="00CD48E8"/>
    <w:rsid w:val="00CD57C5"/>
    <w:rsid w:val="00CD6698"/>
    <w:rsid w:val="00CE7B2E"/>
    <w:rsid w:val="00CF37BB"/>
    <w:rsid w:val="00CF4755"/>
    <w:rsid w:val="00D0226B"/>
    <w:rsid w:val="00D03776"/>
    <w:rsid w:val="00D03827"/>
    <w:rsid w:val="00D1295E"/>
    <w:rsid w:val="00D16BF0"/>
    <w:rsid w:val="00D22A48"/>
    <w:rsid w:val="00D27AB7"/>
    <w:rsid w:val="00D34057"/>
    <w:rsid w:val="00D35348"/>
    <w:rsid w:val="00D43D3C"/>
    <w:rsid w:val="00D45252"/>
    <w:rsid w:val="00D52CB6"/>
    <w:rsid w:val="00D52D5B"/>
    <w:rsid w:val="00D53F34"/>
    <w:rsid w:val="00D71B4D"/>
    <w:rsid w:val="00D753E4"/>
    <w:rsid w:val="00D75DE9"/>
    <w:rsid w:val="00D82616"/>
    <w:rsid w:val="00D83FB9"/>
    <w:rsid w:val="00D871FF"/>
    <w:rsid w:val="00D93D55"/>
    <w:rsid w:val="00D964E4"/>
    <w:rsid w:val="00D97774"/>
    <w:rsid w:val="00D9794F"/>
    <w:rsid w:val="00DA0A3D"/>
    <w:rsid w:val="00DA522D"/>
    <w:rsid w:val="00DA785D"/>
    <w:rsid w:val="00DA78AC"/>
    <w:rsid w:val="00DB213E"/>
    <w:rsid w:val="00DB27A1"/>
    <w:rsid w:val="00DB4C77"/>
    <w:rsid w:val="00DB61BF"/>
    <w:rsid w:val="00DD4522"/>
    <w:rsid w:val="00DD6056"/>
    <w:rsid w:val="00DD76CB"/>
    <w:rsid w:val="00DE4977"/>
    <w:rsid w:val="00DE5B77"/>
    <w:rsid w:val="00DE6CD4"/>
    <w:rsid w:val="00DF017C"/>
    <w:rsid w:val="00DF0DED"/>
    <w:rsid w:val="00DF0F99"/>
    <w:rsid w:val="00DF18D0"/>
    <w:rsid w:val="00DF53D5"/>
    <w:rsid w:val="00E01A2E"/>
    <w:rsid w:val="00E01EE3"/>
    <w:rsid w:val="00E0403E"/>
    <w:rsid w:val="00E04518"/>
    <w:rsid w:val="00E04AED"/>
    <w:rsid w:val="00E04E48"/>
    <w:rsid w:val="00E159F3"/>
    <w:rsid w:val="00E16A98"/>
    <w:rsid w:val="00E177C6"/>
    <w:rsid w:val="00E232B4"/>
    <w:rsid w:val="00E27D9A"/>
    <w:rsid w:val="00E335FE"/>
    <w:rsid w:val="00E337C7"/>
    <w:rsid w:val="00E40959"/>
    <w:rsid w:val="00E43761"/>
    <w:rsid w:val="00E44014"/>
    <w:rsid w:val="00E44857"/>
    <w:rsid w:val="00E506A8"/>
    <w:rsid w:val="00E50865"/>
    <w:rsid w:val="00E50BF8"/>
    <w:rsid w:val="00E60A2F"/>
    <w:rsid w:val="00E63E96"/>
    <w:rsid w:val="00E6646C"/>
    <w:rsid w:val="00E66D67"/>
    <w:rsid w:val="00E719BB"/>
    <w:rsid w:val="00E74558"/>
    <w:rsid w:val="00E75326"/>
    <w:rsid w:val="00E758D7"/>
    <w:rsid w:val="00E80238"/>
    <w:rsid w:val="00E83527"/>
    <w:rsid w:val="00E85324"/>
    <w:rsid w:val="00E87945"/>
    <w:rsid w:val="00E87BB1"/>
    <w:rsid w:val="00E91A71"/>
    <w:rsid w:val="00E95621"/>
    <w:rsid w:val="00E96CBC"/>
    <w:rsid w:val="00E976A2"/>
    <w:rsid w:val="00EA176D"/>
    <w:rsid w:val="00EA50EF"/>
    <w:rsid w:val="00EB00BE"/>
    <w:rsid w:val="00EB3F13"/>
    <w:rsid w:val="00EC1E07"/>
    <w:rsid w:val="00EC2F59"/>
    <w:rsid w:val="00EC4E49"/>
    <w:rsid w:val="00ED148F"/>
    <w:rsid w:val="00ED5D2C"/>
    <w:rsid w:val="00ED77FB"/>
    <w:rsid w:val="00EE107B"/>
    <w:rsid w:val="00EE45FA"/>
    <w:rsid w:val="00EF0C9C"/>
    <w:rsid w:val="00EF2064"/>
    <w:rsid w:val="00EF5F9E"/>
    <w:rsid w:val="00EF61B4"/>
    <w:rsid w:val="00F00130"/>
    <w:rsid w:val="00F05C12"/>
    <w:rsid w:val="00F0706A"/>
    <w:rsid w:val="00F12259"/>
    <w:rsid w:val="00F12EA1"/>
    <w:rsid w:val="00F159A3"/>
    <w:rsid w:val="00F16FA8"/>
    <w:rsid w:val="00F2035B"/>
    <w:rsid w:val="00F21151"/>
    <w:rsid w:val="00F231E6"/>
    <w:rsid w:val="00F2378A"/>
    <w:rsid w:val="00F27145"/>
    <w:rsid w:val="00F30C4C"/>
    <w:rsid w:val="00F31F04"/>
    <w:rsid w:val="00F46FB5"/>
    <w:rsid w:val="00F550CD"/>
    <w:rsid w:val="00F627C4"/>
    <w:rsid w:val="00F630B2"/>
    <w:rsid w:val="00F65B2E"/>
    <w:rsid w:val="00F66152"/>
    <w:rsid w:val="00F770F7"/>
    <w:rsid w:val="00F82711"/>
    <w:rsid w:val="00F840D7"/>
    <w:rsid w:val="00F86851"/>
    <w:rsid w:val="00F962D2"/>
    <w:rsid w:val="00FA1459"/>
    <w:rsid w:val="00FA60C5"/>
    <w:rsid w:val="00FA6F3E"/>
    <w:rsid w:val="00FA796A"/>
    <w:rsid w:val="00FB0D0B"/>
    <w:rsid w:val="00FB1402"/>
    <w:rsid w:val="00FB70DC"/>
    <w:rsid w:val="00FC2411"/>
    <w:rsid w:val="00FC50FF"/>
    <w:rsid w:val="00FC6FFD"/>
    <w:rsid w:val="00FD1386"/>
    <w:rsid w:val="00FE2272"/>
    <w:rsid w:val="00FF3567"/>
    <w:rsid w:val="00FF3C42"/>
    <w:rsid w:val="00FF5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uiPriority w:val="99"/>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link w:val="Char1"/>
    <w:uiPriority w:val="99"/>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uiPriority w:val="99"/>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BD3406"/>
    <w:rPr>
      <w:rFonts w:ascii="Tahoma" w:hAnsi="Tahoma" w:cs="Tahoma"/>
      <w:sz w:val="16"/>
      <w:szCs w:val="16"/>
    </w:rPr>
  </w:style>
  <w:style w:type="character" w:customStyle="1" w:styleId="Char2">
    <w:name w:val="批注框文本 Char"/>
    <w:basedOn w:val="a1"/>
    <w:link w:val="ad"/>
    <w:rsid w:val="00BD3406"/>
    <w:rPr>
      <w:rFonts w:ascii="Tahoma" w:eastAsia="SimSun" w:hAnsi="Tahoma" w:cs="Tahoma"/>
      <w:sz w:val="16"/>
      <w:szCs w:val="16"/>
      <w:lang w:eastAsia="zh-CN"/>
    </w:rPr>
  </w:style>
  <w:style w:type="character" w:customStyle="1" w:styleId="2Char">
    <w:name w:val="标题 2 Char"/>
    <w:basedOn w:val="a1"/>
    <w:link w:val="2"/>
    <w:rsid w:val="00F12259"/>
    <w:rPr>
      <w:rFonts w:ascii="Arial" w:eastAsia="SimSun" w:hAnsi="Arial" w:cs="Arial"/>
      <w:bCs/>
      <w:iCs/>
      <w:caps/>
      <w:sz w:val="22"/>
      <w:szCs w:val="28"/>
      <w:lang w:eastAsia="zh-CN"/>
    </w:rPr>
  </w:style>
  <w:style w:type="character" w:customStyle="1" w:styleId="1Char">
    <w:name w:val="标题 1 Char"/>
    <w:basedOn w:val="a1"/>
    <w:link w:val="1"/>
    <w:uiPriority w:val="99"/>
    <w:locked/>
    <w:rsid w:val="004838AB"/>
    <w:rPr>
      <w:rFonts w:ascii="Arial" w:eastAsia="SimSun" w:hAnsi="Arial" w:cs="Arial"/>
      <w:b/>
      <w:bCs/>
      <w:caps/>
      <w:kern w:val="32"/>
      <w:sz w:val="22"/>
      <w:szCs w:val="32"/>
      <w:lang w:eastAsia="zh-CN"/>
    </w:rPr>
  </w:style>
  <w:style w:type="character" w:customStyle="1" w:styleId="Char">
    <w:name w:val="批注文字 Char"/>
    <w:basedOn w:val="a1"/>
    <w:link w:val="a6"/>
    <w:uiPriority w:val="99"/>
    <w:semiHidden/>
    <w:rsid w:val="004838AB"/>
    <w:rPr>
      <w:rFonts w:ascii="Arial" w:eastAsia="SimSun" w:hAnsi="Arial" w:cs="Arial"/>
      <w:sz w:val="18"/>
      <w:lang w:eastAsia="zh-CN"/>
    </w:rPr>
  </w:style>
  <w:style w:type="character" w:customStyle="1" w:styleId="Char0">
    <w:name w:val="脚注文本 Char"/>
    <w:basedOn w:val="a1"/>
    <w:link w:val="a9"/>
    <w:uiPriority w:val="99"/>
    <w:semiHidden/>
    <w:locked/>
    <w:rsid w:val="004838AB"/>
    <w:rPr>
      <w:rFonts w:ascii="Arial" w:eastAsia="SimSun" w:hAnsi="Arial" w:cs="Arial"/>
      <w:sz w:val="18"/>
      <w:lang w:eastAsia="zh-CN"/>
    </w:rPr>
  </w:style>
  <w:style w:type="character" w:customStyle="1" w:styleId="ONUMEChar">
    <w:name w:val="ONUM E Char"/>
    <w:link w:val="ONUME"/>
    <w:uiPriority w:val="99"/>
    <w:locked/>
    <w:rsid w:val="004838AB"/>
    <w:rPr>
      <w:rFonts w:ascii="Arial" w:eastAsia="SimSun" w:hAnsi="Arial" w:cs="Arial"/>
      <w:sz w:val="22"/>
      <w:lang w:eastAsia="zh-CN"/>
    </w:rPr>
  </w:style>
  <w:style w:type="character" w:styleId="ae">
    <w:name w:val="Hyperlink"/>
    <w:basedOn w:val="a1"/>
    <w:uiPriority w:val="99"/>
    <w:rsid w:val="004838AB"/>
    <w:rPr>
      <w:rFonts w:cs="Times New Roman"/>
      <w:color w:val="auto"/>
      <w:u w:val="none"/>
      <w:effect w:val="none"/>
    </w:rPr>
  </w:style>
  <w:style w:type="character" w:styleId="af">
    <w:name w:val="footnote reference"/>
    <w:basedOn w:val="a1"/>
    <w:uiPriority w:val="99"/>
    <w:rsid w:val="004838AB"/>
    <w:rPr>
      <w:rFonts w:cs="Times New Roman"/>
      <w:vertAlign w:val="superscript"/>
    </w:rPr>
  </w:style>
  <w:style w:type="character" w:customStyle="1" w:styleId="Char1">
    <w:name w:val="页眉 Char"/>
    <w:basedOn w:val="a1"/>
    <w:link w:val="aa"/>
    <w:uiPriority w:val="99"/>
    <w:semiHidden/>
    <w:rsid w:val="00891280"/>
    <w:rPr>
      <w:rFonts w:ascii="Arial" w:eastAsia="SimSun" w:hAnsi="Arial" w:cs="Arial"/>
      <w:sz w:val="22"/>
      <w:lang w:eastAsia="zh-CN"/>
    </w:rPr>
  </w:style>
  <w:style w:type="paragraph" w:styleId="af0">
    <w:name w:val="List Paragraph"/>
    <w:basedOn w:val="a0"/>
    <w:uiPriority w:val="34"/>
    <w:qFormat/>
    <w:rsid w:val="009A5263"/>
    <w:pPr>
      <w:ind w:left="720"/>
      <w:contextualSpacing/>
    </w:pPr>
  </w:style>
  <w:style w:type="paragraph" w:customStyle="1" w:styleId="Default">
    <w:name w:val="Default"/>
    <w:rsid w:val="00F86851"/>
    <w:pPr>
      <w:widowControl w:val="0"/>
      <w:autoSpaceDE w:val="0"/>
      <w:autoSpaceDN w:val="0"/>
      <w:adjustRightInd w:val="0"/>
    </w:pPr>
    <w:rPr>
      <w:rFonts w:ascii="SimSun" w:eastAsia="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uiPriority w:val="99"/>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link w:val="Char1"/>
    <w:uiPriority w:val="99"/>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uiPriority w:val="99"/>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BD3406"/>
    <w:rPr>
      <w:rFonts w:ascii="Tahoma" w:hAnsi="Tahoma" w:cs="Tahoma"/>
      <w:sz w:val="16"/>
      <w:szCs w:val="16"/>
    </w:rPr>
  </w:style>
  <w:style w:type="character" w:customStyle="1" w:styleId="Char2">
    <w:name w:val="批注框文本 Char"/>
    <w:basedOn w:val="a1"/>
    <w:link w:val="ad"/>
    <w:rsid w:val="00BD3406"/>
    <w:rPr>
      <w:rFonts w:ascii="Tahoma" w:eastAsia="SimSun" w:hAnsi="Tahoma" w:cs="Tahoma"/>
      <w:sz w:val="16"/>
      <w:szCs w:val="16"/>
      <w:lang w:eastAsia="zh-CN"/>
    </w:rPr>
  </w:style>
  <w:style w:type="character" w:customStyle="1" w:styleId="2Char">
    <w:name w:val="标题 2 Char"/>
    <w:basedOn w:val="a1"/>
    <w:link w:val="2"/>
    <w:rsid w:val="00F12259"/>
    <w:rPr>
      <w:rFonts w:ascii="Arial" w:eastAsia="SimSun" w:hAnsi="Arial" w:cs="Arial"/>
      <w:bCs/>
      <w:iCs/>
      <w:caps/>
      <w:sz w:val="22"/>
      <w:szCs w:val="28"/>
      <w:lang w:eastAsia="zh-CN"/>
    </w:rPr>
  </w:style>
  <w:style w:type="character" w:customStyle="1" w:styleId="1Char">
    <w:name w:val="标题 1 Char"/>
    <w:basedOn w:val="a1"/>
    <w:link w:val="1"/>
    <w:uiPriority w:val="99"/>
    <w:locked/>
    <w:rsid w:val="004838AB"/>
    <w:rPr>
      <w:rFonts w:ascii="Arial" w:eastAsia="SimSun" w:hAnsi="Arial" w:cs="Arial"/>
      <w:b/>
      <w:bCs/>
      <w:caps/>
      <w:kern w:val="32"/>
      <w:sz w:val="22"/>
      <w:szCs w:val="32"/>
      <w:lang w:eastAsia="zh-CN"/>
    </w:rPr>
  </w:style>
  <w:style w:type="character" w:customStyle="1" w:styleId="Char">
    <w:name w:val="批注文字 Char"/>
    <w:basedOn w:val="a1"/>
    <w:link w:val="a6"/>
    <w:uiPriority w:val="99"/>
    <w:semiHidden/>
    <w:rsid w:val="004838AB"/>
    <w:rPr>
      <w:rFonts w:ascii="Arial" w:eastAsia="SimSun" w:hAnsi="Arial" w:cs="Arial"/>
      <w:sz w:val="18"/>
      <w:lang w:eastAsia="zh-CN"/>
    </w:rPr>
  </w:style>
  <w:style w:type="character" w:customStyle="1" w:styleId="Char0">
    <w:name w:val="脚注文本 Char"/>
    <w:basedOn w:val="a1"/>
    <w:link w:val="a9"/>
    <w:uiPriority w:val="99"/>
    <w:semiHidden/>
    <w:locked/>
    <w:rsid w:val="004838AB"/>
    <w:rPr>
      <w:rFonts w:ascii="Arial" w:eastAsia="SimSun" w:hAnsi="Arial" w:cs="Arial"/>
      <w:sz w:val="18"/>
      <w:lang w:eastAsia="zh-CN"/>
    </w:rPr>
  </w:style>
  <w:style w:type="character" w:customStyle="1" w:styleId="ONUMEChar">
    <w:name w:val="ONUM E Char"/>
    <w:link w:val="ONUME"/>
    <w:uiPriority w:val="99"/>
    <w:locked/>
    <w:rsid w:val="004838AB"/>
    <w:rPr>
      <w:rFonts w:ascii="Arial" w:eastAsia="SimSun" w:hAnsi="Arial" w:cs="Arial"/>
      <w:sz w:val="22"/>
      <w:lang w:eastAsia="zh-CN"/>
    </w:rPr>
  </w:style>
  <w:style w:type="character" w:styleId="ae">
    <w:name w:val="Hyperlink"/>
    <w:basedOn w:val="a1"/>
    <w:uiPriority w:val="99"/>
    <w:rsid w:val="004838AB"/>
    <w:rPr>
      <w:rFonts w:cs="Times New Roman"/>
      <w:color w:val="auto"/>
      <w:u w:val="none"/>
      <w:effect w:val="none"/>
    </w:rPr>
  </w:style>
  <w:style w:type="character" w:styleId="af">
    <w:name w:val="footnote reference"/>
    <w:basedOn w:val="a1"/>
    <w:uiPriority w:val="99"/>
    <w:rsid w:val="004838AB"/>
    <w:rPr>
      <w:rFonts w:cs="Times New Roman"/>
      <w:vertAlign w:val="superscript"/>
    </w:rPr>
  </w:style>
  <w:style w:type="character" w:customStyle="1" w:styleId="Char1">
    <w:name w:val="页眉 Char"/>
    <w:basedOn w:val="a1"/>
    <w:link w:val="aa"/>
    <w:uiPriority w:val="99"/>
    <w:semiHidden/>
    <w:rsid w:val="00891280"/>
    <w:rPr>
      <w:rFonts w:ascii="Arial" w:eastAsia="SimSun" w:hAnsi="Arial" w:cs="Arial"/>
      <w:sz w:val="22"/>
      <w:lang w:eastAsia="zh-CN"/>
    </w:rPr>
  </w:style>
  <w:style w:type="paragraph" w:styleId="af0">
    <w:name w:val="List Paragraph"/>
    <w:basedOn w:val="a0"/>
    <w:uiPriority w:val="34"/>
    <w:qFormat/>
    <w:rsid w:val="009A5263"/>
    <w:pPr>
      <w:ind w:left="720"/>
      <w:contextualSpacing/>
    </w:pPr>
  </w:style>
  <w:style w:type="paragraph" w:customStyle="1" w:styleId="Default">
    <w:name w:val="Default"/>
    <w:rsid w:val="00F86851"/>
    <w:pPr>
      <w:widowControl w:val="0"/>
      <w:autoSpaceDE w:val="0"/>
      <w:autoSpaceDN w:val="0"/>
      <w:adjustRightInd w:val="0"/>
    </w:pPr>
    <w:rPr>
      <w:rFonts w:ascii="SimSun" w:eastAsia="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www.jpo.go.jp/tetuzuki_e/t_tokkyo_e/pct_handbook_e.htm" TargetMode="External"/><Relationship Id="rId2" Type="http://schemas.openxmlformats.org/officeDocument/2006/relationships/hyperlink" Target="http://www.wipo.int/meetings/en/doc_details.jsp?doc_id=327176" TargetMode="External"/><Relationship Id="rId1" Type="http://schemas.openxmlformats.org/officeDocument/2006/relationships/hyperlink" Target="http://www.wipo.int/meetings/en/doc_details.jsp?doc_id=3271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970D8-9518-4599-965A-995B7100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2969</TotalTime>
  <Pages>18</Pages>
  <Words>18246</Words>
  <Characters>1562</Characters>
  <Application>Microsoft Office Word</Application>
  <DocSecurity>0</DocSecurity>
  <Lines>13</Lines>
  <Paragraphs>39</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19769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PCT/WG/9/2</dc:title>
  <dc:subject>国际单位会议：第二十三届会议报告</dc:subject>
  <dc:creator/>
  <cp:lastModifiedBy>MA Weihai</cp:lastModifiedBy>
  <cp:revision>669</cp:revision>
  <cp:lastPrinted>2016-03-03T14:09:00Z</cp:lastPrinted>
  <dcterms:created xsi:type="dcterms:W3CDTF">2016-02-11T10:25:00Z</dcterms:created>
  <dcterms:modified xsi:type="dcterms:W3CDTF">2016-03-10T14:57:00Z</dcterms:modified>
</cp:coreProperties>
</file>