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C3713" w:rsidRPr="007C3713" w:rsidTr="00735076">
        <w:trPr>
          <w:trHeight w:val="1977"/>
        </w:trPr>
        <w:tc>
          <w:tcPr>
            <w:tcW w:w="4594" w:type="dxa"/>
            <w:tcBorders>
              <w:bottom w:val="single" w:sz="4" w:space="0" w:color="auto"/>
            </w:tcBorders>
            <w:tcMar>
              <w:bottom w:w="170" w:type="dxa"/>
            </w:tcMar>
          </w:tcPr>
          <w:p w:rsidR="007C3713" w:rsidRPr="007C3713" w:rsidRDefault="007C3713" w:rsidP="007C3713">
            <w:bookmarkStart w:id="0" w:name="_GoBack"/>
            <w:bookmarkEnd w:id="0"/>
            <w:r w:rsidRPr="007C3713">
              <w:rPr>
                <w:noProof/>
              </w:rPr>
              <w:drawing>
                <wp:anchor distT="0" distB="0" distL="114300" distR="114300" simplePos="0" relativeHeight="251659264" behindDoc="1" locked="0" layoutInCell="0" allowOverlap="1" wp14:anchorId="22823E42" wp14:editId="799B3F64">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C3713" w:rsidRPr="007C3713" w:rsidRDefault="007C3713" w:rsidP="007C3713"/>
        </w:tc>
        <w:tc>
          <w:tcPr>
            <w:tcW w:w="425" w:type="dxa"/>
            <w:tcBorders>
              <w:bottom w:val="single" w:sz="4" w:space="0" w:color="auto"/>
            </w:tcBorders>
            <w:tcMar>
              <w:left w:w="0" w:type="dxa"/>
              <w:right w:w="0" w:type="dxa"/>
            </w:tcMar>
          </w:tcPr>
          <w:p w:rsidR="007C3713" w:rsidRPr="007C3713" w:rsidRDefault="007C3713" w:rsidP="007C3713">
            <w:pPr>
              <w:jc w:val="right"/>
            </w:pPr>
            <w:r w:rsidRPr="007C3713">
              <w:rPr>
                <w:b/>
                <w:sz w:val="40"/>
                <w:szCs w:val="40"/>
              </w:rPr>
              <w:t>C</w:t>
            </w:r>
          </w:p>
        </w:tc>
      </w:tr>
      <w:tr w:rsidR="007C3713" w:rsidRPr="007C3713" w:rsidTr="00735076">
        <w:trPr>
          <w:trHeight w:hRule="exact" w:val="340"/>
        </w:trPr>
        <w:tc>
          <w:tcPr>
            <w:tcW w:w="9356" w:type="dxa"/>
            <w:gridSpan w:val="3"/>
            <w:tcBorders>
              <w:top w:val="single" w:sz="4" w:space="0" w:color="auto"/>
            </w:tcBorders>
            <w:tcMar>
              <w:top w:w="170" w:type="dxa"/>
              <w:left w:w="0" w:type="dxa"/>
              <w:right w:w="0" w:type="dxa"/>
            </w:tcMar>
            <w:vAlign w:val="bottom"/>
          </w:tcPr>
          <w:p w:rsidR="007C3713" w:rsidRPr="007C3713" w:rsidRDefault="007C3713" w:rsidP="007C3713">
            <w:pPr>
              <w:jc w:val="right"/>
              <w:rPr>
                <w:rFonts w:ascii="Arial Black" w:hAnsi="Arial Black"/>
                <w:caps/>
                <w:sz w:val="15"/>
              </w:rPr>
            </w:pPr>
            <w:r w:rsidRPr="007C3713">
              <w:rPr>
                <w:rFonts w:ascii="Arial Black" w:hAnsi="Arial Black" w:hint="eastAsia"/>
                <w:caps/>
                <w:sz w:val="15"/>
              </w:rPr>
              <w:t>pct</w:t>
            </w:r>
            <w:r w:rsidRPr="007C3713">
              <w:rPr>
                <w:rFonts w:ascii="Arial Black" w:hAnsi="Arial Black"/>
                <w:caps/>
                <w:sz w:val="15"/>
              </w:rPr>
              <w:t>/</w:t>
            </w:r>
            <w:r w:rsidRPr="007C3713">
              <w:rPr>
                <w:rFonts w:ascii="Arial Black" w:hAnsi="Arial Black" w:hint="eastAsia"/>
                <w:caps/>
                <w:sz w:val="15"/>
              </w:rPr>
              <w:t>wg</w:t>
            </w:r>
            <w:r w:rsidRPr="007C3713">
              <w:rPr>
                <w:rFonts w:ascii="Arial Black" w:hAnsi="Arial Black"/>
                <w:caps/>
                <w:sz w:val="15"/>
              </w:rPr>
              <w:t>/</w:t>
            </w:r>
            <w:bookmarkStart w:id="1" w:name="Code"/>
            <w:bookmarkEnd w:id="1"/>
            <w:r w:rsidRPr="007C3713">
              <w:rPr>
                <w:rFonts w:ascii="Arial Black" w:hAnsi="Arial Black" w:hint="eastAsia"/>
                <w:caps/>
                <w:sz w:val="15"/>
              </w:rPr>
              <w:t>8/</w:t>
            </w:r>
            <w:r>
              <w:rPr>
                <w:rFonts w:ascii="Arial Black" w:hAnsi="Arial Black" w:hint="eastAsia"/>
                <w:caps/>
                <w:sz w:val="15"/>
              </w:rPr>
              <w:t>2</w:t>
            </w:r>
          </w:p>
        </w:tc>
      </w:tr>
      <w:tr w:rsidR="007C3713" w:rsidRPr="007C3713" w:rsidTr="00735076">
        <w:trPr>
          <w:trHeight w:hRule="exact" w:val="170"/>
        </w:trPr>
        <w:tc>
          <w:tcPr>
            <w:tcW w:w="9356" w:type="dxa"/>
            <w:gridSpan w:val="3"/>
            <w:noWrap/>
            <w:tcMar>
              <w:left w:w="0" w:type="dxa"/>
              <w:right w:w="0" w:type="dxa"/>
            </w:tcMar>
            <w:vAlign w:val="bottom"/>
          </w:tcPr>
          <w:p w:rsidR="007C3713" w:rsidRPr="007C3713" w:rsidRDefault="007C3713" w:rsidP="007C3713">
            <w:pPr>
              <w:jc w:val="right"/>
              <w:rPr>
                <w:rFonts w:ascii="Arial Black" w:hAnsi="Arial Black"/>
                <w:b/>
                <w:caps/>
                <w:sz w:val="15"/>
                <w:szCs w:val="15"/>
              </w:rPr>
            </w:pPr>
            <w:r w:rsidRPr="007C3713">
              <w:rPr>
                <w:rFonts w:eastAsia="SimHei" w:hint="eastAsia"/>
                <w:b/>
                <w:sz w:val="15"/>
                <w:szCs w:val="15"/>
              </w:rPr>
              <w:t>原</w:t>
            </w:r>
            <w:r w:rsidRPr="007C3713">
              <w:rPr>
                <w:rFonts w:eastAsia="SimHei"/>
                <w:b/>
                <w:sz w:val="15"/>
                <w:szCs w:val="15"/>
                <w:lang w:val="pt-BR"/>
              </w:rPr>
              <w:t xml:space="preserve"> </w:t>
            </w:r>
            <w:r w:rsidRPr="007C3713">
              <w:rPr>
                <w:rFonts w:eastAsia="SimHei" w:hint="eastAsia"/>
                <w:b/>
                <w:sz w:val="15"/>
                <w:szCs w:val="15"/>
              </w:rPr>
              <w:t>文</w:t>
            </w:r>
            <w:r w:rsidRPr="007C3713">
              <w:rPr>
                <w:rFonts w:eastAsia="SimHei" w:hint="eastAsia"/>
                <w:b/>
                <w:sz w:val="15"/>
                <w:szCs w:val="15"/>
                <w:lang w:val="pt-BR"/>
              </w:rPr>
              <w:t>：英文</w:t>
            </w:r>
          </w:p>
        </w:tc>
      </w:tr>
      <w:tr w:rsidR="007C3713" w:rsidRPr="007C3713" w:rsidTr="00735076">
        <w:trPr>
          <w:trHeight w:hRule="exact" w:val="198"/>
        </w:trPr>
        <w:tc>
          <w:tcPr>
            <w:tcW w:w="9356" w:type="dxa"/>
            <w:gridSpan w:val="3"/>
            <w:tcMar>
              <w:left w:w="0" w:type="dxa"/>
              <w:right w:w="0" w:type="dxa"/>
            </w:tcMar>
            <w:vAlign w:val="bottom"/>
          </w:tcPr>
          <w:p w:rsidR="007C3713" w:rsidRPr="007C3713" w:rsidRDefault="007C3713" w:rsidP="007C3713">
            <w:pPr>
              <w:jc w:val="right"/>
              <w:rPr>
                <w:rFonts w:ascii="SimHei" w:eastAsia="SimHei" w:hAnsi="Arial Black"/>
                <w:b/>
                <w:caps/>
                <w:sz w:val="15"/>
                <w:szCs w:val="15"/>
              </w:rPr>
            </w:pPr>
            <w:r w:rsidRPr="007C3713">
              <w:rPr>
                <w:rFonts w:ascii="SimHei" w:eastAsia="SimHei" w:hint="eastAsia"/>
                <w:b/>
                <w:sz w:val="15"/>
                <w:szCs w:val="15"/>
              </w:rPr>
              <w:t>日</w:t>
            </w:r>
            <w:r w:rsidRPr="007C3713">
              <w:rPr>
                <w:rFonts w:ascii="SimHei" w:eastAsia="SimHei" w:hint="eastAsia"/>
                <w:b/>
                <w:sz w:val="15"/>
                <w:szCs w:val="15"/>
                <w:lang w:val="pt-BR"/>
              </w:rPr>
              <w:t xml:space="preserve"> </w:t>
            </w:r>
            <w:r w:rsidRPr="007C3713">
              <w:rPr>
                <w:rFonts w:ascii="SimHei" w:eastAsia="SimHei" w:hint="eastAsia"/>
                <w:b/>
                <w:sz w:val="15"/>
                <w:szCs w:val="15"/>
              </w:rPr>
              <w:t>期</w:t>
            </w:r>
            <w:r w:rsidRPr="007C3713">
              <w:rPr>
                <w:rFonts w:ascii="SimHei" w:eastAsia="SimHei" w:hAnsi="SimSun" w:hint="eastAsia"/>
                <w:b/>
                <w:sz w:val="15"/>
                <w:szCs w:val="15"/>
                <w:lang w:val="pt-BR"/>
              </w:rPr>
              <w:t>：</w:t>
            </w:r>
            <w:r w:rsidRPr="007C3713">
              <w:rPr>
                <w:rFonts w:ascii="Arial Black" w:eastAsia="SimHei" w:hAnsi="Arial Black" w:hint="eastAsia"/>
                <w:b/>
                <w:sz w:val="15"/>
                <w:szCs w:val="15"/>
                <w:lang w:val="pt-BR"/>
              </w:rPr>
              <w:t>2015</w:t>
            </w:r>
            <w:r w:rsidRPr="007C3713">
              <w:rPr>
                <w:rFonts w:ascii="SimHei" w:eastAsia="SimHei" w:hAnsi="Times New Roman" w:hint="eastAsia"/>
                <w:b/>
                <w:sz w:val="15"/>
                <w:szCs w:val="15"/>
              </w:rPr>
              <w:t>年</w:t>
            </w:r>
            <w:r>
              <w:rPr>
                <w:rFonts w:ascii="Arial Black" w:eastAsia="SimHei" w:hAnsi="Arial Black" w:hint="eastAsia"/>
                <w:b/>
                <w:sz w:val="15"/>
                <w:szCs w:val="15"/>
                <w:lang w:val="pt-BR"/>
              </w:rPr>
              <w:t>2</w:t>
            </w:r>
            <w:r w:rsidRPr="007C3713">
              <w:rPr>
                <w:rFonts w:ascii="SimHei" w:eastAsia="SimHei" w:hAnsi="Times New Roman" w:hint="eastAsia"/>
                <w:b/>
                <w:sz w:val="15"/>
                <w:szCs w:val="15"/>
              </w:rPr>
              <w:t>月</w:t>
            </w:r>
            <w:r w:rsidRPr="007C3713">
              <w:rPr>
                <w:rFonts w:ascii="Arial Black" w:eastAsia="SimHei" w:hAnsi="Arial Black" w:hint="eastAsia"/>
                <w:b/>
                <w:sz w:val="15"/>
                <w:szCs w:val="15"/>
              </w:rPr>
              <w:t>2</w:t>
            </w:r>
            <w:r>
              <w:rPr>
                <w:rFonts w:ascii="Arial Black" w:eastAsia="SimHei" w:hAnsi="Arial Black" w:hint="eastAsia"/>
                <w:b/>
                <w:sz w:val="15"/>
                <w:szCs w:val="15"/>
              </w:rPr>
              <w:t>5</w:t>
            </w:r>
            <w:r w:rsidRPr="007C3713">
              <w:rPr>
                <w:rFonts w:ascii="SimHei" w:eastAsia="SimHei" w:hAnsi="Times New Roman" w:hint="eastAsia"/>
                <w:b/>
                <w:sz w:val="15"/>
                <w:szCs w:val="15"/>
              </w:rPr>
              <w:t>日</w:t>
            </w:r>
            <w:r w:rsidRPr="007C3713">
              <w:rPr>
                <w:rFonts w:ascii="SimHei" w:eastAsia="SimHei" w:hAnsi="Arial Black" w:hint="eastAsia"/>
                <w:b/>
                <w:caps/>
                <w:sz w:val="15"/>
                <w:szCs w:val="15"/>
              </w:rPr>
              <w:t xml:space="preserve">  </w:t>
            </w:r>
            <w:bookmarkStart w:id="2" w:name="Date"/>
            <w:bookmarkEnd w:id="2"/>
          </w:p>
        </w:tc>
      </w:tr>
    </w:tbl>
    <w:p w:rsidR="007C3713" w:rsidRPr="007C3713" w:rsidRDefault="007C3713" w:rsidP="007C3713"/>
    <w:p w:rsidR="007C3713" w:rsidRPr="007C3713" w:rsidRDefault="007C3713" w:rsidP="007C3713"/>
    <w:p w:rsidR="007C3713" w:rsidRPr="007C3713" w:rsidRDefault="007C3713" w:rsidP="007C3713"/>
    <w:p w:rsidR="007C3713" w:rsidRPr="007C3713" w:rsidRDefault="007C3713" w:rsidP="007C3713"/>
    <w:p w:rsidR="007C3713" w:rsidRPr="007C3713" w:rsidRDefault="007C3713" w:rsidP="007C3713"/>
    <w:p w:rsidR="007C3713" w:rsidRPr="007C3713" w:rsidRDefault="007C3713" w:rsidP="007C3713">
      <w:pPr>
        <w:spacing w:line="360" w:lineRule="atLeast"/>
        <w:rPr>
          <w:rFonts w:ascii="SimHei" w:eastAsia="SimHei"/>
          <w:sz w:val="28"/>
          <w:szCs w:val="28"/>
        </w:rPr>
      </w:pPr>
      <w:r w:rsidRPr="007C3713">
        <w:rPr>
          <w:rFonts w:ascii="SimHei" w:eastAsia="SimHei" w:hint="eastAsia"/>
          <w:sz w:val="28"/>
          <w:szCs w:val="28"/>
        </w:rPr>
        <w:t>专利合作条约(PCT)</w:t>
      </w:r>
    </w:p>
    <w:p w:rsidR="007C3713" w:rsidRPr="007C3713" w:rsidRDefault="007C3713" w:rsidP="007C3713">
      <w:pPr>
        <w:spacing w:line="360" w:lineRule="atLeast"/>
        <w:rPr>
          <w:rFonts w:ascii="SimHei" w:eastAsia="SimHei"/>
          <w:sz w:val="28"/>
          <w:szCs w:val="28"/>
        </w:rPr>
      </w:pPr>
      <w:r w:rsidRPr="007C3713">
        <w:rPr>
          <w:rFonts w:ascii="SimHei" w:eastAsia="SimHei" w:hint="eastAsia"/>
          <w:sz w:val="28"/>
          <w:szCs w:val="28"/>
        </w:rPr>
        <w:t>工作组</w:t>
      </w:r>
    </w:p>
    <w:p w:rsidR="007C3713" w:rsidRPr="007C3713" w:rsidRDefault="007C3713" w:rsidP="007C3713">
      <w:pPr>
        <w:rPr>
          <w:szCs w:val="22"/>
        </w:rPr>
      </w:pPr>
    </w:p>
    <w:p w:rsidR="007C3713" w:rsidRPr="007C3713" w:rsidRDefault="007C3713" w:rsidP="007C3713">
      <w:pPr>
        <w:rPr>
          <w:szCs w:val="24"/>
        </w:rPr>
      </w:pPr>
    </w:p>
    <w:p w:rsidR="007C3713" w:rsidRPr="007C3713" w:rsidRDefault="007C3713" w:rsidP="007C3713">
      <w:pPr>
        <w:spacing w:line="360" w:lineRule="atLeast"/>
        <w:textAlignment w:val="bottom"/>
        <w:rPr>
          <w:rFonts w:ascii="KaiTi" w:eastAsia="KaiTi"/>
          <w:b/>
          <w:sz w:val="24"/>
          <w:szCs w:val="24"/>
        </w:rPr>
      </w:pPr>
      <w:r w:rsidRPr="007C3713">
        <w:rPr>
          <w:rFonts w:ascii="KaiTi" w:eastAsia="KaiTi" w:hint="eastAsia"/>
          <w:b/>
          <w:sz w:val="24"/>
          <w:szCs w:val="24"/>
        </w:rPr>
        <w:t>第八届会议</w:t>
      </w:r>
    </w:p>
    <w:p w:rsidR="007C3713" w:rsidRPr="007C3713" w:rsidRDefault="007C3713" w:rsidP="007C3713">
      <w:pPr>
        <w:spacing w:line="360" w:lineRule="atLeast"/>
        <w:textAlignment w:val="bottom"/>
        <w:rPr>
          <w:rFonts w:ascii="KaiTi" w:eastAsia="KaiTi" w:hAnsi="KaiTi"/>
          <w:b/>
          <w:sz w:val="24"/>
          <w:szCs w:val="24"/>
        </w:rPr>
      </w:pPr>
      <w:r w:rsidRPr="007C3713">
        <w:rPr>
          <w:rFonts w:ascii="KaiTi" w:eastAsia="KaiTi" w:hAnsi="KaiTi" w:hint="eastAsia"/>
          <w:sz w:val="24"/>
          <w:szCs w:val="24"/>
        </w:rPr>
        <w:t>2015</w:t>
      </w:r>
      <w:r w:rsidRPr="007C3713">
        <w:rPr>
          <w:rFonts w:ascii="KaiTi" w:eastAsia="KaiTi" w:hAnsi="KaiTi" w:hint="eastAsia"/>
          <w:b/>
          <w:sz w:val="24"/>
          <w:szCs w:val="24"/>
        </w:rPr>
        <w:t>年</w:t>
      </w:r>
      <w:r w:rsidRPr="007C3713">
        <w:rPr>
          <w:rFonts w:ascii="KaiTi" w:eastAsia="KaiTi" w:hAnsi="KaiTi" w:hint="eastAsia"/>
          <w:sz w:val="24"/>
          <w:szCs w:val="24"/>
        </w:rPr>
        <w:t>5</w:t>
      </w:r>
      <w:r w:rsidRPr="007C3713">
        <w:rPr>
          <w:rFonts w:ascii="KaiTi" w:eastAsia="KaiTi" w:hAnsi="KaiTi" w:hint="eastAsia"/>
          <w:b/>
          <w:sz w:val="24"/>
          <w:szCs w:val="24"/>
        </w:rPr>
        <w:t>月</w:t>
      </w:r>
      <w:r w:rsidRPr="007C3713">
        <w:rPr>
          <w:rFonts w:ascii="KaiTi" w:eastAsia="KaiTi" w:hAnsi="KaiTi" w:hint="eastAsia"/>
          <w:sz w:val="24"/>
          <w:szCs w:val="24"/>
        </w:rPr>
        <w:t>26</w:t>
      </w:r>
      <w:r w:rsidRPr="007C3713">
        <w:rPr>
          <w:rFonts w:ascii="KaiTi" w:eastAsia="KaiTi" w:hAnsi="KaiTi" w:hint="eastAsia"/>
          <w:b/>
          <w:sz w:val="24"/>
          <w:szCs w:val="24"/>
        </w:rPr>
        <w:t>日至</w:t>
      </w:r>
      <w:r w:rsidRPr="007C3713">
        <w:rPr>
          <w:rFonts w:ascii="KaiTi" w:eastAsia="KaiTi" w:hAnsi="KaiTi" w:hint="eastAsia"/>
          <w:sz w:val="24"/>
          <w:szCs w:val="24"/>
        </w:rPr>
        <w:t>29</w:t>
      </w:r>
      <w:r w:rsidRPr="007C3713">
        <w:rPr>
          <w:rFonts w:ascii="KaiTi" w:eastAsia="KaiTi" w:hAnsi="KaiTi" w:hint="eastAsia"/>
          <w:b/>
          <w:sz w:val="24"/>
          <w:szCs w:val="24"/>
        </w:rPr>
        <w:t>日，日内瓦</w:t>
      </w:r>
    </w:p>
    <w:p w:rsidR="007C3713" w:rsidRPr="007C3713" w:rsidRDefault="007C3713" w:rsidP="007C3713"/>
    <w:p w:rsidR="007C3713" w:rsidRPr="007C3713" w:rsidRDefault="007C3713" w:rsidP="007C3713"/>
    <w:p w:rsidR="007C3713" w:rsidRPr="007C3713" w:rsidRDefault="007C3713" w:rsidP="007C3713"/>
    <w:p w:rsidR="007C3713" w:rsidRPr="007C3713" w:rsidRDefault="007C3713" w:rsidP="007C3713">
      <w:pPr>
        <w:spacing w:line="360" w:lineRule="atLeast"/>
        <w:rPr>
          <w:rFonts w:ascii="KaiTi" w:eastAsia="KaiTi" w:hAnsi="KaiTi"/>
          <w:sz w:val="24"/>
          <w:szCs w:val="32"/>
        </w:rPr>
      </w:pPr>
      <w:r w:rsidRPr="007C3713">
        <w:rPr>
          <w:rFonts w:ascii="KaiTi" w:eastAsia="KaiTi" w:hAnsi="KaiTi" w:hint="eastAsia"/>
          <w:sz w:val="24"/>
          <w:szCs w:val="32"/>
        </w:rPr>
        <w:t>PCT国际单位会议：第二十二届会议报告</w:t>
      </w:r>
    </w:p>
    <w:p w:rsidR="007C3713" w:rsidRPr="007C3713" w:rsidRDefault="007C3713" w:rsidP="007C3713"/>
    <w:p w:rsidR="007C3713" w:rsidRPr="007C3713" w:rsidRDefault="007C3713" w:rsidP="007C3713">
      <w:pPr>
        <w:rPr>
          <w:rFonts w:ascii="KaiTi" w:eastAsia="KaiTi" w:hAnsi="KaiTi"/>
          <w:i/>
          <w:sz w:val="21"/>
          <w:szCs w:val="21"/>
        </w:rPr>
      </w:pPr>
      <w:r w:rsidRPr="007C3713">
        <w:rPr>
          <w:rFonts w:ascii="KaiTi" w:eastAsia="KaiTi" w:hAnsi="KaiTi" w:hint="eastAsia"/>
          <w:i/>
          <w:sz w:val="21"/>
          <w:szCs w:val="21"/>
        </w:rPr>
        <w:t>国际局编拟的文件</w:t>
      </w:r>
    </w:p>
    <w:p w:rsidR="007C3713" w:rsidRPr="007C3713" w:rsidRDefault="007C3713" w:rsidP="007C3713"/>
    <w:p w:rsidR="007C3713" w:rsidRPr="007C3713" w:rsidRDefault="007C3713" w:rsidP="007C3713"/>
    <w:p w:rsidR="007C3713" w:rsidRPr="007C3713" w:rsidRDefault="007C3713" w:rsidP="007C3713"/>
    <w:p w:rsidR="007C3713" w:rsidRPr="007C3713" w:rsidRDefault="007C3713" w:rsidP="007C3713">
      <w:pPr>
        <w:rPr>
          <w:rFonts w:ascii="Calibri" w:hAnsi="Calibri" w:cs="Times New Roman"/>
          <w:szCs w:val="22"/>
        </w:rPr>
      </w:pPr>
    </w:p>
    <w:p w:rsidR="002928D3" w:rsidRPr="007C3713" w:rsidRDefault="00F02B8D" w:rsidP="009B0E3A">
      <w:pPr>
        <w:pStyle w:val="ONUME"/>
        <w:overflowPunct w:val="0"/>
        <w:spacing w:afterLines="50" w:after="120" w:line="340" w:lineRule="atLeast"/>
        <w:jc w:val="both"/>
        <w:rPr>
          <w:rFonts w:ascii="SimSun" w:hAnsi="SimSun"/>
          <w:sz w:val="21"/>
        </w:rPr>
      </w:pPr>
      <w:r w:rsidRPr="007C3713">
        <w:rPr>
          <w:rFonts w:ascii="SimSun" w:hAnsi="SimSun" w:hint="eastAsia"/>
          <w:sz w:val="21"/>
        </w:rPr>
        <w:t>本文件附件载有</w:t>
      </w:r>
      <w:r w:rsidR="00813474" w:rsidRPr="007C3713">
        <w:rPr>
          <w:rFonts w:ascii="SimSun" w:hAnsi="SimSun" w:hint="eastAsia"/>
          <w:sz w:val="21"/>
        </w:rPr>
        <w:t>2015年2月4日至6日在东京召开的专利合作条约国际单位会议</w:t>
      </w:r>
      <w:r w:rsidR="00813474" w:rsidRPr="007C3713">
        <w:rPr>
          <w:rFonts w:ascii="SimSun" w:hAnsi="SimSun"/>
          <w:sz w:val="21"/>
        </w:rPr>
        <w:t>(PCT/MIA)</w:t>
      </w:r>
      <w:r w:rsidR="00813474" w:rsidRPr="007C3713">
        <w:rPr>
          <w:rFonts w:ascii="SimSun" w:hAnsi="SimSun" w:hint="eastAsia"/>
          <w:sz w:val="21"/>
        </w:rPr>
        <w:t>第二十二届会议的结果，</w:t>
      </w:r>
      <w:r w:rsidR="0071324C" w:rsidRPr="007C3713">
        <w:rPr>
          <w:rFonts w:ascii="SimSun" w:hAnsi="SimSun" w:hint="eastAsia"/>
          <w:sz w:val="21"/>
        </w:rPr>
        <w:t>在</w:t>
      </w:r>
      <w:r w:rsidR="00813474" w:rsidRPr="007C3713">
        <w:rPr>
          <w:rFonts w:ascii="SimSun" w:hAnsi="SimSun" w:hint="eastAsia"/>
          <w:sz w:val="21"/>
        </w:rPr>
        <w:t>主席总结</w:t>
      </w:r>
      <w:r w:rsidR="0071324C" w:rsidRPr="007C3713">
        <w:rPr>
          <w:rFonts w:ascii="SimSun" w:hAnsi="SimSun" w:hint="eastAsia"/>
          <w:sz w:val="21"/>
        </w:rPr>
        <w:t>中</w:t>
      </w:r>
      <w:r w:rsidR="00813474" w:rsidRPr="007C3713">
        <w:rPr>
          <w:rFonts w:ascii="SimSun" w:hAnsi="SimSun" w:hint="eastAsia"/>
          <w:sz w:val="21"/>
        </w:rPr>
        <w:t>对</w:t>
      </w:r>
      <w:r w:rsidR="0071324C" w:rsidRPr="007C3713">
        <w:rPr>
          <w:rFonts w:ascii="SimSun" w:hAnsi="SimSun" w:hint="eastAsia"/>
          <w:sz w:val="21"/>
        </w:rPr>
        <w:t>其进行了归纳。主席总结的附件二载有</w:t>
      </w:r>
      <w:r w:rsidR="00052C9E" w:rsidRPr="007C3713">
        <w:rPr>
          <w:rFonts w:ascii="SimSun" w:hAnsi="SimSun" w:hint="eastAsia"/>
          <w:sz w:val="21"/>
        </w:rPr>
        <w:t>2015年2月2日至3日在东京召开的</w:t>
      </w:r>
      <w:r w:rsidR="0071324C" w:rsidRPr="007C3713">
        <w:rPr>
          <w:rFonts w:ascii="SimSun" w:hAnsi="SimSun"/>
          <w:sz w:val="21"/>
        </w:rPr>
        <w:t>PCT/MIA</w:t>
      </w:r>
      <w:r w:rsidR="0071324C" w:rsidRPr="007C3713">
        <w:rPr>
          <w:rFonts w:ascii="SimSun" w:hAnsi="SimSun" w:hint="eastAsia"/>
          <w:sz w:val="21"/>
        </w:rPr>
        <w:t>质量小组第五次非正式会议的总结</w:t>
      </w:r>
      <w:r w:rsidR="00052C9E" w:rsidRPr="007C3713">
        <w:rPr>
          <w:rFonts w:ascii="SimSun" w:hAnsi="SimSun" w:hint="eastAsia"/>
          <w:sz w:val="21"/>
        </w:rPr>
        <w:t>，在这次会议后紧接着召开了国际单位会</w:t>
      </w:r>
      <w:r w:rsidR="008C2A19">
        <w:rPr>
          <w:rFonts w:ascii="SimSun" w:hAnsi="SimSun"/>
          <w:sz w:val="21"/>
        </w:rPr>
        <w:t>‍</w:t>
      </w:r>
      <w:r w:rsidR="00052C9E" w:rsidRPr="007C3713">
        <w:rPr>
          <w:rFonts w:ascii="SimSun" w:hAnsi="SimSun" w:hint="eastAsia"/>
          <w:sz w:val="21"/>
        </w:rPr>
        <w:t>议。</w:t>
      </w:r>
    </w:p>
    <w:p w:rsidR="00320040" w:rsidRPr="007C3713" w:rsidRDefault="00052C9E" w:rsidP="009B0E3A">
      <w:pPr>
        <w:pStyle w:val="ONUME"/>
        <w:spacing w:afterLines="50" w:after="120" w:line="340" w:lineRule="atLeast"/>
        <w:ind w:left="5534"/>
        <w:jc w:val="both"/>
        <w:rPr>
          <w:rFonts w:ascii="KaiTi" w:eastAsia="KaiTi"/>
          <w:i/>
          <w:sz w:val="21"/>
        </w:rPr>
      </w:pPr>
      <w:r w:rsidRPr="007C3713">
        <w:rPr>
          <w:rFonts w:ascii="KaiTi" w:eastAsia="KaiTi" w:hint="eastAsia"/>
          <w:i/>
          <w:sz w:val="21"/>
        </w:rPr>
        <w:t>请工作组注意</w:t>
      </w:r>
      <w:r w:rsidR="009B0E3A">
        <w:rPr>
          <w:rFonts w:ascii="KaiTi" w:eastAsia="KaiTi" w:hint="eastAsia"/>
          <w:i/>
          <w:sz w:val="21"/>
        </w:rPr>
        <w:t>载于</w:t>
      </w:r>
      <w:r w:rsidR="009B0E3A" w:rsidRPr="007C3713">
        <w:rPr>
          <w:rFonts w:ascii="KaiTi" w:eastAsia="KaiTi" w:hint="eastAsia"/>
          <w:i/>
          <w:sz w:val="21"/>
        </w:rPr>
        <w:t>主席总结(</w:t>
      </w:r>
      <w:r w:rsidR="009B0E3A">
        <w:rPr>
          <w:rFonts w:ascii="KaiTi" w:eastAsia="KaiTi" w:hint="eastAsia"/>
          <w:i/>
          <w:sz w:val="21"/>
        </w:rPr>
        <w:t>文件</w:t>
      </w:r>
      <w:r w:rsidR="009B0E3A" w:rsidRPr="007C3713">
        <w:rPr>
          <w:rFonts w:ascii="KaiTi" w:eastAsia="KaiTi" w:hint="eastAsia"/>
          <w:i/>
          <w:sz w:val="21"/>
        </w:rPr>
        <w:t>PCT/MIA/22/22)并</w:t>
      </w:r>
      <w:r w:rsidR="00923B07">
        <w:rPr>
          <w:rFonts w:ascii="KaiTi" w:eastAsia="KaiTi" w:hint="eastAsia"/>
          <w:i/>
          <w:sz w:val="21"/>
        </w:rPr>
        <w:t>转录</w:t>
      </w:r>
      <w:r w:rsidR="009B0E3A" w:rsidRPr="007C3713">
        <w:rPr>
          <w:rFonts w:ascii="KaiTi" w:eastAsia="KaiTi" w:hint="eastAsia"/>
          <w:i/>
          <w:sz w:val="21"/>
        </w:rPr>
        <w:t>于本文件附件</w:t>
      </w:r>
      <w:r w:rsidR="009B0E3A">
        <w:rPr>
          <w:rFonts w:ascii="KaiTi" w:eastAsia="KaiTi" w:hint="eastAsia"/>
          <w:i/>
          <w:sz w:val="21"/>
        </w:rPr>
        <w:t>的</w:t>
      </w:r>
      <w:r w:rsidRPr="007C3713">
        <w:rPr>
          <w:rFonts w:ascii="KaiTi" w:eastAsia="KaiTi" w:hint="eastAsia"/>
          <w:i/>
          <w:sz w:val="21"/>
        </w:rPr>
        <w:t>PCT国际单位会议第二十二届会议的结果</w:t>
      </w:r>
      <w:r w:rsidR="009B0E3A">
        <w:rPr>
          <w:rFonts w:ascii="KaiTi" w:eastAsia="KaiTi" w:hint="eastAsia"/>
          <w:i/>
          <w:sz w:val="21"/>
        </w:rPr>
        <w:t>。</w:t>
      </w:r>
    </w:p>
    <w:p w:rsidR="009B0E3A" w:rsidRPr="009B0E3A" w:rsidRDefault="009B0E3A" w:rsidP="009B0E3A">
      <w:pPr>
        <w:pStyle w:val="Endofdocument-Annex"/>
        <w:spacing w:afterLines="50" w:after="120" w:line="340" w:lineRule="atLeast"/>
        <w:rPr>
          <w:rFonts w:ascii="KaiTi" w:eastAsia="KaiTi" w:hAnsi="KaiTi"/>
          <w:sz w:val="21"/>
        </w:rPr>
      </w:pPr>
    </w:p>
    <w:p w:rsidR="00320040" w:rsidRPr="007C3713" w:rsidRDefault="00320040" w:rsidP="009B0E3A">
      <w:pPr>
        <w:pStyle w:val="Endofdocument-Annex"/>
        <w:spacing w:afterLines="50" w:after="120" w:line="340" w:lineRule="atLeast"/>
        <w:rPr>
          <w:rFonts w:ascii="SimSun" w:hAnsi="SimSun"/>
          <w:sz w:val="21"/>
        </w:rPr>
        <w:sectPr w:rsidR="00320040" w:rsidRPr="007C3713" w:rsidSect="0093000A">
          <w:headerReference w:type="default" r:id="rId10"/>
          <w:endnotePr>
            <w:numFmt w:val="decimal"/>
          </w:endnotePr>
          <w:pgSz w:w="11907" w:h="16840" w:code="9"/>
          <w:pgMar w:top="567" w:right="1134" w:bottom="1418" w:left="1418" w:header="510" w:footer="1021" w:gutter="0"/>
          <w:cols w:space="720"/>
          <w:titlePg/>
          <w:docGrid w:linePitch="299"/>
        </w:sectPr>
      </w:pPr>
      <w:r w:rsidRPr="009B0E3A">
        <w:rPr>
          <w:rFonts w:ascii="KaiTi" w:eastAsia="KaiTi" w:hAnsi="KaiTi"/>
          <w:sz w:val="21"/>
        </w:rPr>
        <w:t>[</w:t>
      </w:r>
      <w:r w:rsidR="007627FB" w:rsidRPr="009B0E3A">
        <w:rPr>
          <w:rFonts w:ascii="KaiTi" w:eastAsia="KaiTi" w:hAnsi="KaiTi" w:hint="eastAsia"/>
          <w:sz w:val="21"/>
        </w:rPr>
        <w:t>后接附件</w:t>
      </w:r>
      <w:r w:rsidRPr="009B0E3A">
        <w:rPr>
          <w:rFonts w:ascii="KaiTi" w:eastAsia="KaiTi" w:hAnsi="KaiTi"/>
          <w:sz w:val="21"/>
        </w:rPr>
        <w:t>]</w:t>
      </w:r>
    </w:p>
    <w:p w:rsidR="00320040" w:rsidRPr="00287D87" w:rsidRDefault="00CA646F" w:rsidP="00287D87">
      <w:pPr>
        <w:pStyle w:val="2"/>
        <w:spacing w:beforeLines="100" w:afterLines="100" w:after="240" w:line="340" w:lineRule="atLeast"/>
        <w:jc w:val="both"/>
        <w:rPr>
          <w:rFonts w:ascii="SimHei" w:eastAsia="SimHei" w:hAnsi="SimHei"/>
          <w:sz w:val="21"/>
        </w:rPr>
      </w:pPr>
      <w:r w:rsidRPr="00287D87">
        <w:rPr>
          <w:rFonts w:ascii="SimHei" w:eastAsia="SimHei" w:hAnsi="SimHei" w:hint="eastAsia"/>
          <w:sz w:val="21"/>
        </w:rPr>
        <w:lastRenderedPageBreak/>
        <w:t>专利合作条约</w:t>
      </w:r>
      <w:r w:rsidR="00320040" w:rsidRPr="00287D87">
        <w:rPr>
          <w:rFonts w:ascii="SimHei" w:eastAsia="SimHei" w:hAnsi="SimHei"/>
          <w:sz w:val="21"/>
        </w:rPr>
        <w:t>(PCT)</w:t>
      </w:r>
      <w:r w:rsidRPr="00287D87">
        <w:rPr>
          <w:rFonts w:ascii="SimHei" w:eastAsia="SimHei" w:hAnsi="SimHei" w:hint="eastAsia"/>
          <w:sz w:val="21"/>
        </w:rPr>
        <w:t>国际单位会议</w:t>
      </w:r>
    </w:p>
    <w:p w:rsidR="00320040" w:rsidRPr="00287D87" w:rsidRDefault="00CA646F" w:rsidP="00287D87">
      <w:pPr>
        <w:pStyle w:val="2"/>
        <w:spacing w:beforeLines="100" w:afterLines="100" w:after="240" w:line="340" w:lineRule="atLeast"/>
        <w:jc w:val="both"/>
        <w:rPr>
          <w:rFonts w:ascii="SimHei" w:eastAsia="SimHei" w:hAnsi="SimHei"/>
          <w:sz w:val="21"/>
        </w:rPr>
      </w:pPr>
      <w:r w:rsidRPr="00287D87">
        <w:rPr>
          <w:rFonts w:ascii="SimHei" w:eastAsia="SimHei" w:hAnsi="SimHei" w:hint="eastAsia"/>
          <w:sz w:val="21"/>
        </w:rPr>
        <w:t>第二十二届会议，2015年2月4日至6日，东京</w:t>
      </w:r>
    </w:p>
    <w:p w:rsidR="00320040" w:rsidRPr="00287D87" w:rsidRDefault="00320040" w:rsidP="00287D87">
      <w:pPr>
        <w:spacing w:line="340" w:lineRule="atLeast"/>
        <w:jc w:val="both"/>
        <w:rPr>
          <w:rFonts w:ascii="SimSun"/>
          <w:sz w:val="21"/>
        </w:rPr>
      </w:pPr>
    </w:p>
    <w:p w:rsidR="00320040" w:rsidRPr="00287D87" w:rsidRDefault="00CA646F" w:rsidP="00287D87">
      <w:pPr>
        <w:spacing w:line="340" w:lineRule="atLeast"/>
        <w:jc w:val="both"/>
        <w:rPr>
          <w:rFonts w:ascii="SimHei" w:eastAsia="SimHei" w:hAnsi="SimHei"/>
          <w:caps/>
          <w:sz w:val="24"/>
        </w:rPr>
      </w:pPr>
      <w:r w:rsidRPr="00287D87">
        <w:rPr>
          <w:rFonts w:ascii="SimHei" w:eastAsia="SimHei" w:hAnsi="SimHei" w:hint="eastAsia"/>
          <w:caps/>
          <w:sz w:val="24"/>
        </w:rPr>
        <w:t>主席编拟的总结</w:t>
      </w:r>
    </w:p>
    <w:p w:rsidR="00320040" w:rsidRPr="00287D87" w:rsidRDefault="00320040" w:rsidP="00287D87">
      <w:pPr>
        <w:spacing w:line="340" w:lineRule="atLeast"/>
        <w:jc w:val="both"/>
        <w:rPr>
          <w:rFonts w:ascii="KaiTi" w:eastAsia="KaiTi"/>
          <w:i/>
          <w:sz w:val="21"/>
        </w:rPr>
      </w:pPr>
      <w:r w:rsidRPr="00287D87">
        <w:rPr>
          <w:rFonts w:ascii="KaiTi" w:eastAsia="KaiTi"/>
          <w:i/>
          <w:sz w:val="21"/>
        </w:rPr>
        <w:t>(</w:t>
      </w:r>
      <w:r w:rsidR="00CA646F" w:rsidRPr="007C3713">
        <w:rPr>
          <w:rFonts w:ascii="KaiTi" w:eastAsia="KaiTi" w:hint="eastAsia"/>
          <w:i/>
          <w:sz w:val="21"/>
        </w:rPr>
        <w:t>会议</w:t>
      </w:r>
      <w:r w:rsidR="0068476B">
        <w:rPr>
          <w:rFonts w:ascii="KaiTi" w:eastAsia="KaiTi" w:hint="eastAsia"/>
          <w:i/>
          <w:sz w:val="21"/>
        </w:rPr>
        <w:t>已</w:t>
      </w:r>
      <w:r w:rsidR="00CA646F" w:rsidRPr="007C3713">
        <w:rPr>
          <w:rFonts w:ascii="KaiTi" w:eastAsia="KaiTi" w:hint="eastAsia"/>
          <w:i/>
          <w:sz w:val="21"/>
        </w:rPr>
        <w:t>注意</w:t>
      </w:r>
      <w:r w:rsidR="0096202B" w:rsidRPr="007C3713">
        <w:rPr>
          <w:rFonts w:ascii="KaiTi" w:eastAsia="KaiTi" w:hint="eastAsia"/>
          <w:i/>
          <w:sz w:val="21"/>
        </w:rPr>
        <w:t>；</w:t>
      </w:r>
      <w:r w:rsidR="0068476B">
        <w:rPr>
          <w:rFonts w:ascii="KaiTi" w:eastAsia="KaiTi" w:hint="eastAsia"/>
          <w:i/>
          <w:sz w:val="21"/>
        </w:rPr>
        <w:t>转录于</w:t>
      </w:r>
      <w:r w:rsidR="00CA646F" w:rsidRPr="007C3713">
        <w:rPr>
          <w:rFonts w:ascii="KaiTi" w:eastAsia="KaiTi" w:hint="eastAsia"/>
          <w:i/>
          <w:sz w:val="21"/>
        </w:rPr>
        <w:t>文件PCT/MIA/22/22</w:t>
      </w:r>
      <w:r w:rsidRPr="00287D87">
        <w:rPr>
          <w:rFonts w:ascii="KaiTi" w:eastAsia="KaiTi"/>
          <w:i/>
          <w:sz w:val="21"/>
        </w:rPr>
        <w:t>)</w:t>
      </w:r>
    </w:p>
    <w:p w:rsidR="00086B13" w:rsidRPr="00287D87" w:rsidRDefault="00086B13" w:rsidP="00287D87">
      <w:pPr>
        <w:spacing w:line="340" w:lineRule="atLeast"/>
        <w:jc w:val="both"/>
        <w:rPr>
          <w:rFonts w:ascii="SimSun"/>
          <w:sz w:val="21"/>
        </w:rPr>
      </w:pPr>
    </w:p>
    <w:p w:rsidR="00086B13" w:rsidRPr="007C3713" w:rsidRDefault="0096202B"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导</w:t>
      </w:r>
      <w:r w:rsidR="00287D87">
        <w:rPr>
          <w:rFonts w:ascii="SimHei" w:eastAsia="SimHei" w:hint="eastAsia"/>
          <w:b w:val="0"/>
          <w:sz w:val="21"/>
        </w:rPr>
        <w:t xml:space="preserve">　</w:t>
      </w:r>
      <w:r w:rsidRPr="007C3713">
        <w:rPr>
          <w:rFonts w:ascii="SimHei" w:eastAsia="SimHei" w:hint="eastAsia"/>
          <w:b w:val="0"/>
          <w:sz w:val="21"/>
        </w:rPr>
        <w:t>言</w:t>
      </w:r>
    </w:p>
    <w:p w:rsidR="00086B13" w:rsidRPr="007C3713" w:rsidRDefault="0096202B"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PCT国际单位会议(“会议”)于2015年2月4日至6日在东京召开了第二十二届会议。</w:t>
      </w:r>
    </w:p>
    <w:p w:rsidR="00086B13" w:rsidRPr="007C3713" w:rsidRDefault="00305E0D"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以下国际检索和初步审查</w:t>
      </w:r>
      <w:r w:rsidR="007B2529" w:rsidRPr="007C3713">
        <w:rPr>
          <w:rFonts w:ascii="SimSun" w:hAnsi="SimSun" w:hint="eastAsia"/>
          <w:sz w:val="21"/>
        </w:rPr>
        <w:t>单位的代表出席了本届会议：奥地利专利局、巴西国家工业产权局、加拿大知识产权局、欧洲专利局、埃及专利局、</w:t>
      </w:r>
      <w:r w:rsidR="00923B07">
        <w:rPr>
          <w:rFonts w:ascii="SimSun" w:hAnsi="SimSun" w:hint="eastAsia"/>
          <w:sz w:val="21"/>
        </w:rPr>
        <w:t>俄罗斯联邦</w:t>
      </w:r>
      <w:r w:rsidR="007B2529" w:rsidRPr="007C3713">
        <w:rPr>
          <w:rFonts w:ascii="SimSun" w:hAnsi="SimSun" w:hint="eastAsia"/>
          <w:sz w:val="21"/>
        </w:rPr>
        <w:t>知识产权局</w:t>
      </w:r>
      <w:r w:rsidRPr="007C3713">
        <w:rPr>
          <w:rFonts w:ascii="SimSun" w:hAnsi="SimSun" w:hint="eastAsia"/>
          <w:sz w:val="21"/>
        </w:rPr>
        <w:t>、芬兰专利和</w:t>
      </w:r>
      <w:r w:rsidR="007B2529" w:rsidRPr="007C3713">
        <w:rPr>
          <w:rFonts w:ascii="SimSun" w:hAnsi="SimSun" w:hint="eastAsia"/>
          <w:sz w:val="21"/>
        </w:rPr>
        <w:t>注册局、印度专利局、新加坡知识产权局、</w:t>
      </w:r>
      <w:r w:rsidR="007B2529" w:rsidRPr="008C2A19">
        <w:rPr>
          <w:rFonts w:ascii="SimSun" w:hAnsi="SimSun" w:hint="eastAsia"/>
          <w:sz w:val="21"/>
        </w:rPr>
        <w:t>澳大利亚知识产权局</w:t>
      </w:r>
      <w:r w:rsidR="007B2529" w:rsidRPr="007C3713">
        <w:rPr>
          <w:rFonts w:ascii="SimSun" w:hAnsi="SimSun" w:hint="eastAsia"/>
          <w:sz w:val="21"/>
        </w:rPr>
        <w:t>、以色列专利局、</w:t>
      </w:r>
      <w:r w:rsidR="00443335">
        <w:rPr>
          <w:rFonts w:ascii="SimSun" w:hAnsi="SimSun" w:hint="eastAsia"/>
          <w:sz w:val="21"/>
        </w:rPr>
        <w:t>日本特许厅</w:t>
      </w:r>
      <w:r w:rsidR="007B2529" w:rsidRPr="007C3713">
        <w:rPr>
          <w:rFonts w:ascii="SimSun" w:hAnsi="SimSun" w:hint="eastAsia"/>
          <w:sz w:val="21"/>
        </w:rPr>
        <w:t>、</w:t>
      </w:r>
      <w:r w:rsidR="00923B07">
        <w:rPr>
          <w:rFonts w:ascii="SimSun" w:hAnsi="SimSun" w:hint="eastAsia"/>
          <w:sz w:val="21"/>
        </w:rPr>
        <w:t>韩国特许厅</w:t>
      </w:r>
      <w:r w:rsidR="007B2529" w:rsidRPr="007C3713">
        <w:rPr>
          <w:rFonts w:ascii="SimSun" w:hAnsi="SimSun" w:hint="eastAsia"/>
          <w:sz w:val="21"/>
        </w:rPr>
        <w:t>、智利国家工业产权局、北欧专利局、西班牙专利商标局、中华人民共和国国家知识产权局、乌克兰国家知识产权局、瑞典专利</w:t>
      </w:r>
      <w:r w:rsidRPr="007C3713">
        <w:rPr>
          <w:rFonts w:ascii="SimSun" w:hAnsi="SimSun" w:hint="eastAsia"/>
          <w:sz w:val="21"/>
        </w:rPr>
        <w:t>和注册局以及</w:t>
      </w:r>
      <w:r w:rsidR="00923B07">
        <w:rPr>
          <w:rFonts w:ascii="SimSun" w:hAnsi="SimSun" w:hint="eastAsia"/>
          <w:sz w:val="21"/>
        </w:rPr>
        <w:t>美国专利商标局</w:t>
      </w:r>
      <w:r w:rsidR="007B2529" w:rsidRPr="007C3713">
        <w:rPr>
          <w:rFonts w:ascii="SimSun" w:hAnsi="SimSun" w:hint="eastAsia"/>
          <w:sz w:val="21"/>
        </w:rPr>
        <w:t>。</w:t>
      </w:r>
    </w:p>
    <w:p w:rsidR="00086B13" w:rsidRPr="007C3713" w:rsidRDefault="009F5D81"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参会人员名单载于本文件</w:t>
      </w:r>
      <w:r w:rsidR="007B2529" w:rsidRPr="007C3713">
        <w:rPr>
          <w:rFonts w:ascii="SimSun" w:hAnsi="SimSun" w:hint="eastAsia"/>
          <w:sz w:val="21"/>
        </w:rPr>
        <w:t>附件一。</w:t>
      </w:r>
    </w:p>
    <w:p w:rsidR="00086B13" w:rsidRPr="007C3713" w:rsidRDefault="00B86F3A"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议程第1</w:t>
      </w:r>
      <w:r w:rsidR="007B2529" w:rsidRPr="007C3713">
        <w:rPr>
          <w:rFonts w:ascii="SimHei" w:eastAsia="SimHei" w:hint="eastAsia"/>
          <w:b w:val="0"/>
          <w:sz w:val="21"/>
        </w:rPr>
        <w:t>项：会议开幕</w:t>
      </w:r>
    </w:p>
    <w:p w:rsidR="00086B13" w:rsidRPr="00923B07" w:rsidRDefault="00B86F3A" w:rsidP="00923B07">
      <w:pPr>
        <w:pStyle w:val="ONUME"/>
        <w:numPr>
          <w:ilvl w:val="0"/>
          <w:numId w:val="4"/>
        </w:numPr>
        <w:tabs>
          <w:tab w:val="clear" w:pos="567"/>
        </w:tabs>
        <w:overflowPunct w:val="0"/>
        <w:spacing w:afterLines="50" w:after="120" w:line="340" w:lineRule="atLeast"/>
        <w:jc w:val="both"/>
        <w:rPr>
          <w:rFonts w:ascii="SimSun" w:hAnsi="SimSun"/>
          <w:sz w:val="21"/>
        </w:rPr>
      </w:pPr>
      <w:r w:rsidRPr="00923B07">
        <w:rPr>
          <w:rFonts w:ascii="SimSun" w:hAnsi="SimSun" w:hint="eastAsia"/>
          <w:sz w:val="21"/>
        </w:rPr>
        <w:t>WIPO副总干事</w:t>
      </w:r>
      <w:r w:rsidR="00923B07" w:rsidRPr="00923B07">
        <w:rPr>
          <w:rFonts w:ascii="SimSun" w:hAnsi="SimSun" w:hint="eastAsia"/>
          <w:sz w:val="21"/>
        </w:rPr>
        <w:t>约翰·桑德奇</w:t>
      </w:r>
      <w:r w:rsidRPr="00923B07">
        <w:rPr>
          <w:rFonts w:ascii="SimSun" w:hAnsi="SimSun" w:hint="eastAsia"/>
          <w:sz w:val="21"/>
        </w:rPr>
        <w:t>先生代表总干事向参会人员表示欢迎。</w:t>
      </w:r>
    </w:p>
    <w:p w:rsidR="00086B13" w:rsidRPr="007C3713" w:rsidRDefault="00443335" w:rsidP="00443335">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日本</w:t>
      </w:r>
      <w:r w:rsidR="00923B07">
        <w:rPr>
          <w:rFonts w:ascii="SimSun" w:hAnsi="SimSun" w:hint="eastAsia"/>
          <w:sz w:val="21"/>
        </w:rPr>
        <w:t>特许厅长官</w:t>
      </w:r>
      <w:proofErr w:type="gramStart"/>
      <w:r w:rsidR="00923B07" w:rsidRPr="008C2A19">
        <w:rPr>
          <w:rFonts w:ascii="SimSun" w:hAnsi="SimSun" w:hint="eastAsia"/>
          <w:sz w:val="21"/>
        </w:rPr>
        <w:t>伊藤</w:t>
      </w:r>
      <w:r w:rsidR="00B86F3A" w:rsidRPr="008C2A19">
        <w:rPr>
          <w:rFonts w:ascii="SimSun" w:hAnsi="SimSun" w:hint="eastAsia"/>
          <w:sz w:val="21"/>
        </w:rPr>
        <w:t>仁</w:t>
      </w:r>
      <w:r w:rsidR="00B86F3A" w:rsidRPr="007C3713">
        <w:rPr>
          <w:rFonts w:ascii="SimSun" w:hAnsi="SimSun" w:hint="eastAsia"/>
          <w:sz w:val="21"/>
        </w:rPr>
        <w:t>先生</w:t>
      </w:r>
      <w:proofErr w:type="gramEnd"/>
      <w:r w:rsidR="00B86F3A" w:rsidRPr="007C3713">
        <w:rPr>
          <w:rFonts w:ascii="SimSun" w:hAnsi="SimSun" w:hint="eastAsia"/>
          <w:sz w:val="21"/>
        </w:rPr>
        <w:t>欢迎参会人员来</w:t>
      </w:r>
      <w:r>
        <w:rPr>
          <w:rFonts w:ascii="SimSun" w:hAnsi="SimSun" w:hint="eastAsia"/>
          <w:sz w:val="21"/>
        </w:rPr>
        <w:t>日本特许厅</w:t>
      </w:r>
      <w:r w:rsidR="00B86F3A" w:rsidRPr="007C3713">
        <w:rPr>
          <w:rFonts w:ascii="SimSun" w:hAnsi="SimSun" w:hint="eastAsia"/>
          <w:sz w:val="21"/>
        </w:rPr>
        <w:t>参加首次在东京举行的国际单位会议。</w:t>
      </w:r>
    </w:p>
    <w:p w:rsidR="00086B13" w:rsidRPr="007C3713" w:rsidRDefault="00B86F3A"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议程第2项：选举主席</w:t>
      </w:r>
    </w:p>
    <w:p w:rsidR="00086B13" w:rsidRPr="00923B07" w:rsidRDefault="00FB115D" w:rsidP="00923B07">
      <w:pPr>
        <w:pStyle w:val="ONUME"/>
        <w:numPr>
          <w:ilvl w:val="0"/>
          <w:numId w:val="4"/>
        </w:numPr>
        <w:tabs>
          <w:tab w:val="clear" w:pos="567"/>
        </w:tabs>
        <w:overflowPunct w:val="0"/>
        <w:spacing w:afterLines="50" w:after="120" w:line="340" w:lineRule="atLeast"/>
        <w:jc w:val="both"/>
        <w:rPr>
          <w:rFonts w:ascii="SimSun" w:hAnsi="SimSun"/>
          <w:sz w:val="21"/>
        </w:rPr>
      </w:pPr>
      <w:r w:rsidRPr="00923B07">
        <w:rPr>
          <w:rFonts w:ascii="SimSun" w:hAnsi="SimSun" w:hint="eastAsia"/>
          <w:sz w:val="21"/>
        </w:rPr>
        <w:t>会议主席由</w:t>
      </w:r>
      <w:r w:rsidR="00443335" w:rsidRPr="00923B07">
        <w:rPr>
          <w:rFonts w:ascii="SimSun" w:hAnsi="SimSun" w:hint="eastAsia"/>
          <w:sz w:val="21"/>
        </w:rPr>
        <w:t>日本特许厅</w:t>
      </w:r>
      <w:r w:rsidR="00B86F3A" w:rsidRPr="00923B07">
        <w:rPr>
          <w:rFonts w:ascii="SimSun" w:hAnsi="SimSun" w:hint="eastAsia"/>
          <w:sz w:val="21"/>
        </w:rPr>
        <w:t>的</w:t>
      </w:r>
      <w:proofErr w:type="gramStart"/>
      <w:r w:rsidR="008C2A19">
        <w:rPr>
          <w:rFonts w:ascii="SimSun" w:hAnsi="SimSun" w:hint="eastAsia"/>
          <w:sz w:val="21"/>
        </w:rPr>
        <w:t>泷</w:t>
      </w:r>
      <w:proofErr w:type="gramEnd"/>
      <w:r w:rsidR="008C2A19">
        <w:rPr>
          <w:rFonts w:ascii="SimSun" w:hAnsi="SimSun" w:hint="eastAsia"/>
          <w:sz w:val="21"/>
        </w:rPr>
        <w:t>口尚良</w:t>
      </w:r>
      <w:r w:rsidR="00B86F3A" w:rsidRPr="00923B07">
        <w:rPr>
          <w:rFonts w:ascii="SimSun" w:hAnsi="SimSun" w:hint="eastAsia"/>
          <w:sz w:val="21"/>
        </w:rPr>
        <w:t>先生担任。</w:t>
      </w:r>
    </w:p>
    <w:p w:rsidR="00086B13" w:rsidRPr="007C3713" w:rsidRDefault="00FB115D"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议程第3项：通过议程</w:t>
      </w:r>
    </w:p>
    <w:p w:rsidR="00086B13" w:rsidRPr="007C3713" w:rsidRDefault="00D05E7F"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会议通过了载于文件</w:t>
      </w:r>
      <w:r w:rsidRPr="007C3713">
        <w:rPr>
          <w:rFonts w:ascii="SimSun" w:hAnsi="SimSun"/>
          <w:sz w:val="21"/>
        </w:rPr>
        <w:t>PCT/MIA/22/1 Rev.2</w:t>
      </w:r>
      <w:r w:rsidRPr="007C3713">
        <w:rPr>
          <w:rFonts w:ascii="SimSun" w:hAnsi="SimSun" w:hint="eastAsia"/>
          <w:sz w:val="21"/>
        </w:rPr>
        <w:t>的议程。</w:t>
      </w:r>
    </w:p>
    <w:p w:rsidR="00086B13" w:rsidRPr="00287D87" w:rsidRDefault="00D05E7F"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议程第4项：PCT统计数据</w:t>
      </w:r>
    </w:p>
    <w:p w:rsidR="00086B13" w:rsidRPr="007C3713" w:rsidRDefault="00D05E7F"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会议注意到国际局对于PCT最新统计数据</w:t>
      </w:r>
      <w:r w:rsidRPr="007C3713">
        <w:rPr>
          <w:rStyle w:val="ae"/>
          <w:rFonts w:ascii="SimSun" w:hAnsi="SimSun"/>
          <w:sz w:val="21"/>
        </w:rPr>
        <w:footnoteReference w:id="2"/>
      </w:r>
      <w:r w:rsidRPr="007C3713">
        <w:rPr>
          <w:rFonts w:ascii="SimSun" w:hAnsi="SimSun" w:hint="eastAsia"/>
          <w:sz w:val="21"/>
        </w:rPr>
        <w:t>的介绍。</w:t>
      </w:r>
    </w:p>
    <w:p w:rsidR="00086B13" w:rsidRPr="007C3713" w:rsidRDefault="00D05E7F"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议程第5项：质</w:t>
      </w:r>
      <w:r w:rsidR="00287D87">
        <w:rPr>
          <w:rFonts w:ascii="SimHei" w:eastAsia="SimHei" w:hint="eastAsia"/>
          <w:b w:val="0"/>
          <w:sz w:val="21"/>
        </w:rPr>
        <w:t xml:space="preserve">　</w:t>
      </w:r>
      <w:r w:rsidRPr="007C3713">
        <w:rPr>
          <w:rFonts w:ascii="SimHei" w:eastAsia="SimHei" w:hint="eastAsia"/>
          <w:b w:val="0"/>
          <w:sz w:val="21"/>
        </w:rPr>
        <w:t>量</w:t>
      </w:r>
    </w:p>
    <w:p w:rsidR="00086B13" w:rsidRPr="007C3713" w:rsidRDefault="00086B13" w:rsidP="00287D87">
      <w:pPr>
        <w:pStyle w:val="2"/>
        <w:overflowPunct w:val="0"/>
        <w:spacing w:before="0" w:afterLines="50" w:after="120" w:line="340" w:lineRule="atLeast"/>
        <w:jc w:val="both"/>
        <w:rPr>
          <w:rFonts w:ascii="SimSun" w:hAnsi="SimSun"/>
          <w:sz w:val="21"/>
        </w:rPr>
      </w:pPr>
      <w:r w:rsidRPr="007C3713">
        <w:rPr>
          <w:rFonts w:ascii="SimSun" w:hAnsi="SimSun"/>
          <w:sz w:val="21"/>
        </w:rPr>
        <w:t>(a)</w:t>
      </w:r>
      <w:r w:rsidRPr="007C3713">
        <w:rPr>
          <w:rFonts w:ascii="SimSun" w:hAnsi="SimSun"/>
          <w:sz w:val="21"/>
        </w:rPr>
        <w:tab/>
      </w:r>
      <w:r w:rsidR="00D05E7F" w:rsidRPr="007C3713">
        <w:rPr>
          <w:rFonts w:ascii="SimSun" w:hAnsi="SimSun" w:hint="eastAsia"/>
          <w:sz w:val="21"/>
        </w:rPr>
        <w:t>质量小组的报告</w:t>
      </w:r>
    </w:p>
    <w:p w:rsidR="00086B13" w:rsidRPr="007C3713" w:rsidRDefault="00D05E7F" w:rsidP="00287D87">
      <w:pPr>
        <w:pStyle w:val="ONUME"/>
        <w:tabs>
          <w:tab w:val="clear" w:pos="567"/>
        </w:tabs>
        <w:overflowPunct w:val="0"/>
        <w:spacing w:afterLines="50" w:after="120" w:line="340" w:lineRule="atLeast"/>
        <w:ind w:left="567"/>
        <w:jc w:val="both"/>
        <w:rPr>
          <w:rFonts w:ascii="SimSun" w:hAnsi="SimSun"/>
          <w:sz w:val="21"/>
        </w:rPr>
      </w:pPr>
      <w:r w:rsidRPr="007C3713">
        <w:rPr>
          <w:rFonts w:ascii="SimSun" w:hAnsi="SimSun" w:hint="eastAsia"/>
          <w:sz w:val="21"/>
        </w:rPr>
        <w:t>会议注意</w:t>
      </w:r>
      <w:r w:rsidR="00D85997" w:rsidRPr="007C3713">
        <w:rPr>
          <w:rFonts w:ascii="SimSun" w:hAnsi="SimSun" w:hint="eastAsia"/>
          <w:sz w:val="21"/>
        </w:rPr>
        <w:t>到</w:t>
      </w:r>
      <w:r w:rsidRPr="007C3713">
        <w:rPr>
          <w:rFonts w:ascii="SimSun" w:hAnsi="SimSun" w:hint="eastAsia"/>
          <w:sz w:val="21"/>
        </w:rPr>
        <w:t>并批准载于本文件附件二的主席对于会议质量小组的总结。</w:t>
      </w:r>
    </w:p>
    <w:p w:rsidR="00086B13" w:rsidRPr="007C3713" w:rsidRDefault="00086B13" w:rsidP="00287D87">
      <w:pPr>
        <w:pStyle w:val="2"/>
        <w:overflowPunct w:val="0"/>
        <w:spacing w:before="0" w:afterLines="50" w:after="120" w:line="340" w:lineRule="atLeast"/>
        <w:jc w:val="both"/>
        <w:rPr>
          <w:rFonts w:ascii="SimSun" w:hAnsi="SimSun"/>
          <w:sz w:val="21"/>
        </w:rPr>
      </w:pPr>
      <w:r w:rsidRPr="007C3713">
        <w:rPr>
          <w:rFonts w:ascii="SimSun" w:hAnsi="SimSun"/>
          <w:sz w:val="21"/>
        </w:rPr>
        <w:t>(b)</w:t>
      </w:r>
      <w:r w:rsidRPr="007C3713">
        <w:rPr>
          <w:rFonts w:ascii="SimSun" w:hAnsi="SimSun"/>
          <w:sz w:val="21"/>
        </w:rPr>
        <w:tab/>
      </w:r>
      <w:r w:rsidR="00784A09" w:rsidRPr="007C3713">
        <w:rPr>
          <w:rFonts w:ascii="SimSun" w:hAnsi="SimSun" w:hint="eastAsia"/>
          <w:sz w:val="21"/>
        </w:rPr>
        <w:t>有关</w:t>
      </w:r>
      <w:r w:rsidR="00D05E7F" w:rsidRPr="007C3713">
        <w:rPr>
          <w:rFonts w:ascii="SimSun" w:hAnsi="SimSun" w:hint="eastAsia"/>
          <w:sz w:val="21"/>
        </w:rPr>
        <w:t>质量小组报告</w:t>
      </w:r>
      <w:r w:rsidR="00784A09" w:rsidRPr="007C3713">
        <w:rPr>
          <w:rFonts w:ascii="SimSun" w:hAnsi="SimSun" w:hint="eastAsia"/>
          <w:sz w:val="21"/>
        </w:rPr>
        <w:t>的事项</w:t>
      </w:r>
    </w:p>
    <w:p w:rsidR="00086B13" w:rsidRPr="007C3713" w:rsidRDefault="00784A09" w:rsidP="00443335">
      <w:pPr>
        <w:pStyle w:val="ONUME"/>
        <w:tabs>
          <w:tab w:val="clear" w:pos="567"/>
        </w:tabs>
        <w:overflowPunct w:val="0"/>
        <w:spacing w:afterLines="50" w:after="120" w:line="340" w:lineRule="atLeast"/>
        <w:ind w:left="567"/>
        <w:jc w:val="both"/>
        <w:rPr>
          <w:rFonts w:ascii="SimSun" w:hAnsi="SimSun"/>
          <w:sz w:val="21"/>
        </w:rPr>
      </w:pPr>
      <w:r w:rsidRPr="007C3713">
        <w:rPr>
          <w:rFonts w:ascii="SimSun" w:hAnsi="SimSun" w:hint="eastAsia"/>
          <w:sz w:val="21"/>
        </w:rPr>
        <w:t>会议</w:t>
      </w:r>
      <w:r w:rsidR="009F5D81" w:rsidRPr="007C3713">
        <w:rPr>
          <w:rFonts w:ascii="SimSun" w:hAnsi="SimSun" w:hint="eastAsia"/>
          <w:sz w:val="21"/>
        </w:rPr>
        <w:t>赞成</w:t>
      </w:r>
      <w:r w:rsidR="008B02D9" w:rsidRPr="007C3713">
        <w:rPr>
          <w:rFonts w:ascii="SimSun" w:hAnsi="SimSun" w:hint="eastAsia"/>
          <w:sz w:val="21"/>
        </w:rPr>
        <w:t>小组所提出的</w:t>
      </w:r>
      <w:r w:rsidRPr="007C3713">
        <w:rPr>
          <w:rFonts w:ascii="SimSun" w:hAnsi="SimSun" w:hint="eastAsia"/>
          <w:sz w:val="21"/>
        </w:rPr>
        <w:t>载于主席</w:t>
      </w:r>
      <w:r w:rsidR="008B02D9" w:rsidRPr="007C3713">
        <w:rPr>
          <w:rFonts w:ascii="SimSun" w:hAnsi="SimSun" w:hint="eastAsia"/>
          <w:sz w:val="21"/>
        </w:rPr>
        <w:t>总结的建议。</w:t>
      </w:r>
    </w:p>
    <w:p w:rsidR="00086B13" w:rsidRPr="007C3713" w:rsidRDefault="00086B13" w:rsidP="00287D87">
      <w:pPr>
        <w:pStyle w:val="2"/>
        <w:overflowPunct w:val="0"/>
        <w:spacing w:before="0" w:afterLines="50" w:after="120" w:line="340" w:lineRule="atLeast"/>
        <w:jc w:val="both"/>
        <w:rPr>
          <w:rFonts w:ascii="SimSun" w:hAnsi="SimSun"/>
          <w:sz w:val="21"/>
        </w:rPr>
      </w:pPr>
      <w:r w:rsidRPr="007C3713">
        <w:rPr>
          <w:rFonts w:ascii="SimSun" w:hAnsi="SimSun"/>
          <w:sz w:val="21"/>
        </w:rPr>
        <w:lastRenderedPageBreak/>
        <w:t>(c)</w:t>
      </w:r>
      <w:r w:rsidRPr="007C3713">
        <w:rPr>
          <w:rFonts w:ascii="SimSun" w:hAnsi="SimSun"/>
          <w:sz w:val="21"/>
        </w:rPr>
        <w:tab/>
      </w:r>
      <w:r w:rsidR="008B02D9" w:rsidRPr="007C3713">
        <w:rPr>
          <w:rFonts w:ascii="SimSun" w:hAnsi="SimSun" w:hint="eastAsia"/>
          <w:sz w:val="21"/>
        </w:rPr>
        <w:t>与质量有关的未来工作</w:t>
      </w:r>
    </w:p>
    <w:p w:rsidR="00086B13" w:rsidRPr="007C3713" w:rsidRDefault="008B02D9" w:rsidP="00287D87">
      <w:pPr>
        <w:pStyle w:val="ONUME"/>
        <w:tabs>
          <w:tab w:val="clear" w:pos="567"/>
        </w:tabs>
        <w:overflowPunct w:val="0"/>
        <w:spacing w:afterLines="50" w:after="120" w:line="340" w:lineRule="atLeast"/>
        <w:ind w:left="567"/>
        <w:jc w:val="both"/>
        <w:rPr>
          <w:rFonts w:ascii="SimSun" w:hAnsi="SimSun"/>
          <w:sz w:val="21"/>
        </w:rPr>
      </w:pPr>
      <w:r w:rsidRPr="007C3713">
        <w:rPr>
          <w:rFonts w:ascii="SimSun" w:hAnsi="SimSun" w:hint="eastAsia"/>
          <w:sz w:val="21"/>
        </w:rPr>
        <w:t>会议批准</w:t>
      </w:r>
      <w:r w:rsidR="00630309">
        <w:rPr>
          <w:rFonts w:ascii="SimSun" w:hAnsi="SimSun" w:hint="eastAsia"/>
          <w:sz w:val="21"/>
        </w:rPr>
        <w:t>延长</w:t>
      </w:r>
      <w:r w:rsidRPr="007C3713">
        <w:rPr>
          <w:rFonts w:ascii="SimSun" w:hAnsi="SimSun" w:hint="eastAsia"/>
          <w:sz w:val="21"/>
        </w:rPr>
        <w:t>小组的任务授权，包括在2016年召开一次质量小组的实体会议。</w:t>
      </w:r>
    </w:p>
    <w:p w:rsidR="00086B13" w:rsidRPr="00287D87" w:rsidRDefault="00F82010"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议程第6项：指定国际单位</w:t>
      </w:r>
    </w:p>
    <w:p w:rsidR="00086B13" w:rsidRPr="007C3713" w:rsidRDefault="00F82010" w:rsidP="00630309">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PCT/MIA/22/3</w:t>
      </w:r>
      <w:r w:rsidRPr="007C3713">
        <w:rPr>
          <w:rFonts w:ascii="SimSun" w:hAnsi="SimSun" w:hint="eastAsia"/>
          <w:sz w:val="21"/>
        </w:rPr>
        <w:t>进行。</w:t>
      </w:r>
    </w:p>
    <w:p w:rsidR="00086B13" w:rsidRPr="007C3713" w:rsidRDefault="00F82010" w:rsidP="00287D87">
      <w:pPr>
        <w:pStyle w:val="ONUME"/>
        <w:tabs>
          <w:tab w:val="clear" w:pos="567"/>
        </w:tabs>
        <w:overflowPunct w:val="0"/>
        <w:spacing w:afterLines="50" w:after="120" w:line="340" w:lineRule="atLeast"/>
        <w:ind w:left="567"/>
        <w:jc w:val="both"/>
        <w:rPr>
          <w:rFonts w:ascii="SimSun" w:hAnsi="SimSun"/>
          <w:sz w:val="21"/>
        </w:rPr>
      </w:pPr>
      <w:r w:rsidRPr="007C3713">
        <w:rPr>
          <w:rFonts w:ascii="SimSun" w:hAnsi="SimSun" w:hint="eastAsia"/>
          <w:sz w:val="21"/>
        </w:rPr>
        <w:t>会议：</w:t>
      </w:r>
    </w:p>
    <w:p w:rsidR="00086B13" w:rsidRPr="007C3713" w:rsidRDefault="00F82010" w:rsidP="00443335">
      <w:pPr>
        <w:pStyle w:val="ONUME"/>
        <w:numPr>
          <w:ilvl w:val="1"/>
          <w:numId w:val="2"/>
        </w:numPr>
        <w:tabs>
          <w:tab w:val="clear" w:pos="1134"/>
        </w:tabs>
        <w:spacing w:afterLines="50" w:after="120" w:line="340" w:lineRule="atLeast"/>
        <w:ind w:left="1134"/>
        <w:jc w:val="both"/>
        <w:rPr>
          <w:rFonts w:ascii="SimSun" w:hAnsi="SimSun"/>
          <w:sz w:val="21"/>
        </w:rPr>
      </w:pPr>
      <w:r w:rsidRPr="007C3713">
        <w:rPr>
          <w:rFonts w:ascii="SimSun" w:hAnsi="SimSun" w:hint="eastAsia"/>
          <w:sz w:val="21"/>
        </w:rPr>
        <w:t>回顾了质量小组</w:t>
      </w:r>
      <w:r w:rsidR="009F5D81" w:rsidRPr="007C3713">
        <w:rPr>
          <w:rFonts w:ascii="SimSun" w:hAnsi="SimSun" w:hint="eastAsia"/>
          <w:sz w:val="21"/>
        </w:rPr>
        <w:t>对于</w:t>
      </w:r>
      <w:r w:rsidRPr="007C3713">
        <w:rPr>
          <w:rFonts w:ascii="SimSun" w:hAnsi="SimSun" w:hint="eastAsia"/>
          <w:sz w:val="21"/>
        </w:rPr>
        <w:t>指定国际单位问题的讨论所取得的进展；</w:t>
      </w:r>
      <w:r w:rsidR="002B5462" w:rsidRPr="007C3713">
        <w:rPr>
          <w:rFonts w:ascii="SimSun" w:hAnsi="SimSun" w:hint="eastAsia"/>
          <w:sz w:val="21"/>
        </w:rPr>
        <w:t>及</w:t>
      </w:r>
    </w:p>
    <w:p w:rsidR="00086B13" w:rsidRPr="007C3713" w:rsidRDefault="002B5462" w:rsidP="00443335">
      <w:pPr>
        <w:pStyle w:val="ONUME"/>
        <w:numPr>
          <w:ilvl w:val="1"/>
          <w:numId w:val="2"/>
        </w:numPr>
        <w:tabs>
          <w:tab w:val="clear" w:pos="1134"/>
        </w:tabs>
        <w:spacing w:afterLines="50" w:after="120" w:line="340" w:lineRule="atLeast"/>
        <w:ind w:left="1134"/>
        <w:jc w:val="both"/>
        <w:rPr>
          <w:rFonts w:ascii="SimSun" w:hAnsi="SimSun"/>
          <w:sz w:val="21"/>
        </w:rPr>
      </w:pPr>
      <w:r w:rsidRPr="007C3713">
        <w:rPr>
          <w:rFonts w:ascii="SimSun" w:hAnsi="SimSun" w:hint="eastAsia"/>
          <w:sz w:val="21"/>
        </w:rPr>
        <w:t>支持</w:t>
      </w:r>
      <w:r w:rsidR="00630309">
        <w:rPr>
          <w:rFonts w:ascii="SimSun" w:hAnsi="SimSun" w:hint="eastAsia"/>
          <w:sz w:val="21"/>
        </w:rPr>
        <w:t>转录</w:t>
      </w:r>
      <w:r w:rsidR="00630309" w:rsidRPr="007C3713">
        <w:rPr>
          <w:rFonts w:ascii="SimSun" w:hAnsi="SimSun" w:hint="eastAsia"/>
          <w:sz w:val="21"/>
        </w:rPr>
        <w:t>于本文件附件二的小组</w:t>
      </w:r>
      <w:r w:rsidR="00F82010" w:rsidRPr="007C3713">
        <w:rPr>
          <w:rFonts w:ascii="SimSun" w:hAnsi="SimSun" w:hint="eastAsia"/>
          <w:sz w:val="21"/>
        </w:rPr>
        <w:t>主席总结第49</w:t>
      </w:r>
      <w:r w:rsidR="00630309">
        <w:rPr>
          <w:rFonts w:ascii="SimSun" w:hAnsi="SimSun" w:hint="eastAsia"/>
          <w:sz w:val="21"/>
        </w:rPr>
        <w:t>段</w:t>
      </w:r>
      <w:r w:rsidR="00F82010" w:rsidRPr="007C3713">
        <w:rPr>
          <w:rFonts w:ascii="SimSun" w:hAnsi="SimSun" w:hint="eastAsia"/>
          <w:sz w:val="21"/>
        </w:rPr>
        <w:t>至</w:t>
      </w:r>
      <w:r w:rsidR="00630309">
        <w:rPr>
          <w:rFonts w:ascii="SimSun" w:hAnsi="SimSun" w:hint="eastAsia"/>
          <w:sz w:val="21"/>
        </w:rPr>
        <w:t>第</w:t>
      </w:r>
      <w:r w:rsidR="00F82010" w:rsidRPr="007C3713">
        <w:rPr>
          <w:rFonts w:ascii="SimSun" w:hAnsi="SimSun" w:hint="eastAsia"/>
          <w:sz w:val="21"/>
        </w:rPr>
        <w:t>51</w:t>
      </w:r>
      <w:r w:rsidR="00630309">
        <w:rPr>
          <w:rFonts w:ascii="SimSun" w:hAnsi="SimSun" w:hint="eastAsia"/>
          <w:sz w:val="21"/>
        </w:rPr>
        <w:t>段的建议</w:t>
      </w:r>
      <w:r w:rsidR="00F82010" w:rsidRPr="007C3713">
        <w:rPr>
          <w:rFonts w:ascii="SimSun" w:hAnsi="SimSun" w:hint="eastAsia"/>
          <w:sz w:val="21"/>
        </w:rPr>
        <w:t>。</w:t>
      </w:r>
    </w:p>
    <w:p w:rsidR="00086B13" w:rsidRPr="007C3713" w:rsidRDefault="00F82010"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议程第7项：对PCT改进计划进行审查</w:t>
      </w:r>
    </w:p>
    <w:p w:rsidR="00086B13" w:rsidRPr="007C3713" w:rsidRDefault="00F82010"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PCT/MIA/22/19</w:t>
      </w:r>
      <w:r w:rsidRPr="007C3713">
        <w:rPr>
          <w:rFonts w:ascii="SimSun" w:hAnsi="SimSun" w:hint="eastAsia"/>
          <w:sz w:val="21"/>
        </w:rPr>
        <w:t>进行。</w:t>
      </w:r>
    </w:p>
    <w:p w:rsidR="00086B13" w:rsidRPr="007C3713" w:rsidRDefault="009F5D81"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所有就该事项发言的单位都对</w:t>
      </w:r>
      <w:r w:rsidR="00923B07">
        <w:rPr>
          <w:rFonts w:ascii="SimSun" w:hAnsi="SimSun" w:hint="eastAsia"/>
          <w:sz w:val="21"/>
        </w:rPr>
        <w:t>美国专利商标局</w:t>
      </w:r>
      <w:r w:rsidR="0000672E" w:rsidRPr="007C3713">
        <w:rPr>
          <w:rFonts w:ascii="SimSun" w:hAnsi="SimSun" w:hint="eastAsia"/>
          <w:sz w:val="21"/>
        </w:rPr>
        <w:t>对于国际局以及若干国家和地区局最近所提出的各项PCT制度改进提案的概述表示欢迎，并欢迎就</w:t>
      </w:r>
      <w:r w:rsidR="00923B07">
        <w:rPr>
          <w:rFonts w:ascii="SimSun" w:hAnsi="SimSun" w:hint="eastAsia"/>
          <w:sz w:val="21"/>
        </w:rPr>
        <w:t>美国专利商标局</w:t>
      </w:r>
      <w:r w:rsidR="0000672E" w:rsidRPr="007C3713">
        <w:rPr>
          <w:rFonts w:ascii="SimSun" w:hAnsi="SimSun" w:hint="eastAsia"/>
          <w:sz w:val="21"/>
        </w:rPr>
        <w:t>所确定的五个有必</w:t>
      </w:r>
      <w:r w:rsidRPr="007C3713">
        <w:rPr>
          <w:rFonts w:ascii="SimSun" w:hAnsi="SimSun" w:hint="eastAsia"/>
          <w:sz w:val="21"/>
        </w:rPr>
        <w:t>要进一步讨论的问题发表评论意见的机会。一个单位表示没有将一个指定局作为国际单位对</w:t>
      </w:r>
      <w:r w:rsidR="0000672E" w:rsidRPr="007C3713">
        <w:rPr>
          <w:rFonts w:ascii="SimSun" w:hAnsi="SimSun" w:hint="eastAsia"/>
          <w:sz w:val="21"/>
        </w:rPr>
        <w:t>自己的工作</w:t>
      </w:r>
      <w:r w:rsidRPr="007C3713">
        <w:rPr>
          <w:rFonts w:ascii="SimSun" w:hAnsi="SimSun" w:hint="eastAsia"/>
          <w:sz w:val="21"/>
        </w:rPr>
        <w:t>进行承认的问题纳入</w:t>
      </w:r>
      <w:r w:rsidR="0000672E" w:rsidRPr="007C3713">
        <w:rPr>
          <w:rFonts w:ascii="SimSun" w:hAnsi="SimSun" w:hint="eastAsia"/>
          <w:sz w:val="21"/>
        </w:rPr>
        <w:t>该文件，尽管这在PCT路线图中是一个优先事项。</w:t>
      </w:r>
    </w:p>
    <w:p w:rsidR="00086B13" w:rsidRPr="007C3713" w:rsidRDefault="0000672E"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关于要求申请人在进入国家阶段时必须</w:t>
      </w:r>
      <w:r w:rsidR="00BC0F03" w:rsidRPr="007C3713">
        <w:rPr>
          <w:rFonts w:ascii="SimSun" w:hAnsi="SimSun" w:hint="eastAsia"/>
          <w:sz w:val="21"/>
        </w:rPr>
        <w:t>答复载于国际检索和</w:t>
      </w:r>
      <w:r w:rsidR="009F5D81" w:rsidRPr="007C3713">
        <w:rPr>
          <w:rFonts w:ascii="SimSun" w:hAnsi="SimSun" w:hint="eastAsia"/>
          <w:sz w:val="21"/>
        </w:rPr>
        <w:t>初步报告的任何未决</w:t>
      </w:r>
      <w:r w:rsidR="00BC0F03" w:rsidRPr="007C3713">
        <w:rPr>
          <w:rFonts w:ascii="SimSun" w:hAnsi="SimSun" w:hint="eastAsia"/>
          <w:sz w:val="21"/>
        </w:rPr>
        <w:t>否定性说明的问题，若干代表团虽然</w:t>
      </w:r>
      <w:r w:rsidR="001E0AA9" w:rsidRPr="007C3713">
        <w:rPr>
          <w:rFonts w:ascii="SimSun" w:hAnsi="SimSun" w:hint="eastAsia"/>
          <w:sz w:val="21"/>
        </w:rPr>
        <w:t>总体上</w:t>
      </w:r>
      <w:r w:rsidR="00BC0F03" w:rsidRPr="007C3713">
        <w:rPr>
          <w:rFonts w:ascii="SimSun" w:hAnsi="SimSun" w:hint="eastAsia"/>
          <w:sz w:val="21"/>
        </w:rPr>
        <w:t>承认该</w:t>
      </w:r>
      <w:r w:rsidR="009F5D81" w:rsidRPr="007C3713">
        <w:rPr>
          <w:rFonts w:ascii="SimSun" w:hAnsi="SimSun" w:hint="eastAsia"/>
          <w:sz w:val="21"/>
        </w:rPr>
        <w:t>项</w:t>
      </w:r>
      <w:r w:rsidR="00BC0F03" w:rsidRPr="007C3713">
        <w:rPr>
          <w:rFonts w:ascii="SimSun" w:hAnsi="SimSun" w:hint="eastAsia"/>
          <w:sz w:val="21"/>
        </w:rPr>
        <w:t>要求的</w:t>
      </w:r>
      <w:r w:rsidR="001E0AA9" w:rsidRPr="007C3713">
        <w:rPr>
          <w:rFonts w:ascii="SimSun" w:hAnsi="SimSun" w:hint="eastAsia"/>
          <w:sz w:val="21"/>
        </w:rPr>
        <w:t>好处</w:t>
      </w:r>
      <w:r w:rsidR="00BC0F03" w:rsidRPr="007C3713">
        <w:rPr>
          <w:rFonts w:ascii="SimSun" w:hAnsi="SimSun" w:hint="eastAsia"/>
          <w:sz w:val="21"/>
        </w:rPr>
        <w:t>，但表示这会使申请人负担过重。</w:t>
      </w:r>
      <w:r w:rsidR="008A3583" w:rsidRPr="007C3713">
        <w:rPr>
          <w:rFonts w:ascii="SimSun" w:hAnsi="SimSun" w:hint="eastAsia"/>
          <w:sz w:val="21"/>
        </w:rPr>
        <w:t>更</w:t>
      </w:r>
      <w:r w:rsidR="001E0AA9" w:rsidRPr="007C3713">
        <w:rPr>
          <w:rFonts w:ascii="SimSun" w:hAnsi="SimSun" w:hint="eastAsia"/>
          <w:sz w:val="21"/>
        </w:rPr>
        <w:t>适当</w:t>
      </w:r>
      <w:r w:rsidR="008A3583" w:rsidRPr="007C3713">
        <w:rPr>
          <w:rFonts w:ascii="SimSun" w:hAnsi="SimSun" w:hint="eastAsia"/>
          <w:sz w:val="21"/>
        </w:rPr>
        <w:t>的做法是主管局应鼓励或邀请申请人提供答复。</w:t>
      </w:r>
    </w:p>
    <w:p w:rsidR="00086B13" w:rsidRPr="007C3713" w:rsidRDefault="008A3583"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欧洲专利局表示，对于它作为国际单位</w:t>
      </w:r>
      <w:r w:rsidR="005A44D3" w:rsidRPr="007C3713">
        <w:rPr>
          <w:rFonts w:ascii="SimSun" w:hAnsi="SimSun" w:hint="eastAsia"/>
          <w:sz w:val="21"/>
        </w:rPr>
        <w:t>而</w:t>
      </w:r>
      <w:r w:rsidRPr="007C3713">
        <w:rPr>
          <w:rFonts w:ascii="SimSun" w:hAnsi="SimSun" w:hint="eastAsia"/>
          <w:sz w:val="21"/>
        </w:rPr>
        <w:t>申请人</w:t>
      </w:r>
      <w:r w:rsidR="005A44D3" w:rsidRPr="007C3713">
        <w:rPr>
          <w:rFonts w:ascii="SimSun" w:hAnsi="SimSun" w:hint="eastAsia"/>
          <w:sz w:val="21"/>
        </w:rPr>
        <w:t>将该局作为指定局</w:t>
      </w:r>
      <w:r w:rsidRPr="007C3713">
        <w:rPr>
          <w:rFonts w:ascii="SimSun" w:hAnsi="SimSun" w:hint="eastAsia"/>
          <w:sz w:val="21"/>
        </w:rPr>
        <w:t>进入</w:t>
      </w:r>
      <w:r w:rsidR="005A44D3" w:rsidRPr="007C3713">
        <w:rPr>
          <w:rFonts w:ascii="SimSun" w:hAnsi="SimSun" w:hint="eastAsia"/>
          <w:sz w:val="21"/>
        </w:rPr>
        <w:t>地区阶段的情况，欧洲专利局</w:t>
      </w:r>
      <w:r w:rsidRPr="007C3713">
        <w:rPr>
          <w:rFonts w:ascii="SimSun" w:hAnsi="SimSun" w:hint="eastAsia"/>
          <w:sz w:val="21"/>
        </w:rPr>
        <w:t>已单方面实行了上述强制答复的要求</w:t>
      </w:r>
      <w:r w:rsidR="005A44D3" w:rsidRPr="007C3713">
        <w:rPr>
          <w:rFonts w:ascii="SimSun" w:hAnsi="SimSun" w:hint="eastAsia"/>
          <w:sz w:val="21"/>
        </w:rPr>
        <w:t>，它在采取该方法的过程中取得了非常积极的经验。它鼓励</w:t>
      </w:r>
      <w:r w:rsidR="004D3699">
        <w:rPr>
          <w:rFonts w:ascii="SimSun" w:hAnsi="SimSun" w:hint="eastAsia"/>
          <w:sz w:val="21"/>
        </w:rPr>
        <w:t>其他</w:t>
      </w:r>
      <w:r w:rsidR="005A44D3" w:rsidRPr="007C3713">
        <w:rPr>
          <w:rFonts w:ascii="SimSun" w:hAnsi="SimSun" w:hint="eastAsia"/>
          <w:sz w:val="21"/>
        </w:rPr>
        <w:t>主管局</w:t>
      </w:r>
      <w:proofErr w:type="gramStart"/>
      <w:r w:rsidR="005A44D3" w:rsidRPr="007C3713">
        <w:rPr>
          <w:rFonts w:ascii="SimSun" w:hAnsi="SimSun" w:hint="eastAsia"/>
          <w:sz w:val="21"/>
        </w:rPr>
        <w:t>作出</w:t>
      </w:r>
      <w:proofErr w:type="gramEnd"/>
      <w:r w:rsidR="005A44D3" w:rsidRPr="007C3713">
        <w:rPr>
          <w:rFonts w:ascii="SimSun" w:hAnsi="SimSun" w:hint="eastAsia"/>
          <w:sz w:val="21"/>
        </w:rPr>
        <w:t>相同的规定，表示它将乐于在将在2015年5月PCT工作组下届会议上提交供参考的报告中分享它的经验。</w:t>
      </w:r>
    </w:p>
    <w:p w:rsidR="00086B13" w:rsidRPr="007C3713" w:rsidRDefault="00BE3E59"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关于专利审查高速路正式纳入PCT的问题，若干单位表示，虽然它们完全支持该提案，但考虑到一些成员国在最近召开的PCT工作组会议上对该提案持反对意见，</w:t>
      </w:r>
      <w:r w:rsidR="001E0AA9" w:rsidRPr="007C3713">
        <w:rPr>
          <w:rFonts w:ascii="SimSun" w:hAnsi="SimSun" w:hint="eastAsia"/>
          <w:sz w:val="21"/>
        </w:rPr>
        <w:t>如果</w:t>
      </w:r>
      <w:r w:rsidRPr="007C3713">
        <w:rPr>
          <w:rFonts w:ascii="SimSun" w:hAnsi="SimSun" w:hint="eastAsia"/>
          <w:sz w:val="21"/>
        </w:rPr>
        <w:t>在现阶段将该提案</w:t>
      </w:r>
      <w:proofErr w:type="gramStart"/>
      <w:r w:rsidRPr="007C3713">
        <w:rPr>
          <w:rFonts w:ascii="SimSun" w:hAnsi="SimSun" w:hint="eastAsia"/>
          <w:sz w:val="21"/>
        </w:rPr>
        <w:t>送交回</w:t>
      </w:r>
      <w:proofErr w:type="gramEnd"/>
      <w:r w:rsidRPr="007C3713">
        <w:rPr>
          <w:rFonts w:ascii="SimSun" w:hAnsi="SimSun" w:hint="eastAsia"/>
          <w:sz w:val="21"/>
        </w:rPr>
        <w:t>工作组</w:t>
      </w:r>
      <w:r w:rsidR="001E0AA9" w:rsidRPr="007C3713">
        <w:rPr>
          <w:rFonts w:ascii="SimSun" w:hAnsi="SimSun" w:hint="eastAsia"/>
          <w:sz w:val="21"/>
        </w:rPr>
        <w:t>，时机</w:t>
      </w:r>
      <w:r w:rsidRPr="007C3713">
        <w:rPr>
          <w:rFonts w:ascii="SimSun" w:hAnsi="SimSun" w:hint="eastAsia"/>
          <w:sz w:val="21"/>
        </w:rPr>
        <w:t>可能尚不成熟；更适当的做法是当前应把重点放在扩大参与全球专利审查高速路计划的</w:t>
      </w:r>
      <w:r w:rsidR="001E0AA9" w:rsidRPr="007C3713">
        <w:rPr>
          <w:rFonts w:ascii="SimSun" w:hAnsi="SimSun" w:hint="eastAsia"/>
          <w:sz w:val="21"/>
        </w:rPr>
        <w:t>主管</w:t>
      </w:r>
      <w:r w:rsidRPr="007C3713">
        <w:rPr>
          <w:rFonts w:ascii="SimSun" w:hAnsi="SimSun" w:hint="eastAsia"/>
          <w:sz w:val="21"/>
        </w:rPr>
        <w:t>局群体的规模。</w:t>
      </w:r>
    </w:p>
    <w:p w:rsidR="00086B13" w:rsidRPr="007C3713" w:rsidRDefault="009C1B83"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一个单位表示，虽然它承认专利审查高速路可能是一个有趣的方法，但它在现阶段无法支持该提案。另一个单位表示，它在PCT工作组会议和WIPO专利法常设委员会会议上都对专利审查高速路正式纳入PCT这一提案表示了强烈反对，它希望在本届会议期间也表达自己的反对意见。</w:t>
      </w:r>
    </w:p>
    <w:p w:rsidR="00086B13" w:rsidRPr="007C3713" w:rsidRDefault="009C1B83"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关于审查国内法与PCT法律框架的规定存在抵触的保留意见、通知或声明，若干单位向会议报告了最新发展情况，即在最近撤回了上述声明，或计划在近期撤回声明。所</w:t>
      </w:r>
      <w:r w:rsidR="00474099" w:rsidRPr="007C3713">
        <w:rPr>
          <w:rFonts w:ascii="SimSun" w:hAnsi="SimSun" w:hint="eastAsia"/>
          <w:sz w:val="21"/>
        </w:rPr>
        <w:t>提到</w:t>
      </w:r>
      <w:r w:rsidRPr="007C3713">
        <w:rPr>
          <w:rFonts w:ascii="SimSun" w:hAnsi="SimSun" w:hint="eastAsia"/>
          <w:sz w:val="21"/>
        </w:rPr>
        <w:t>的一点是WIPO网站提供有关声明状态的更新信息。</w:t>
      </w:r>
    </w:p>
    <w:p w:rsidR="00086B13" w:rsidRPr="007C3713" w:rsidRDefault="00474099"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关于在以下</w:t>
      </w:r>
      <w:r w:rsidR="009C1B83" w:rsidRPr="007C3713">
        <w:rPr>
          <w:rFonts w:ascii="SimSun" w:hAnsi="SimSun" w:hint="eastAsia"/>
          <w:sz w:val="21"/>
        </w:rPr>
        <w:t>情况下在国际</w:t>
      </w:r>
      <w:r w:rsidRPr="007C3713">
        <w:rPr>
          <w:rFonts w:ascii="SimSun" w:hAnsi="SimSun" w:hint="eastAsia"/>
          <w:sz w:val="21"/>
        </w:rPr>
        <w:t>初步审查</w:t>
      </w:r>
      <w:r w:rsidR="009C1B83" w:rsidRPr="007C3713">
        <w:rPr>
          <w:rFonts w:ascii="SimSun" w:hAnsi="SimSun" w:hint="eastAsia"/>
          <w:sz w:val="21"/>
        </w:rPr>
        <w:t>程序期间出具书面意见的问题，即国际</w:t>
      </w:r>
      <w:r w:rsidRPr="007C3713">
        <w:rPr>
          <w:rFonts w:ascii="SimSun" w:hAnsi="SimSun" w:hint="eastAsia"/>
          <w:sz w:val="21"/>
        </w:rPr>
        <w:t>初步审查</w:t>
      </w:r>
      <w:r w:rsidR="009C1B83" w:rsidRPr="007C3713">
        <w:rPr>
          <w:rFonts w:ascii="SimSun" w:hAnsi="SimSun" w:hint="eastAsia"/>
          <w:sz w:val="21"/>
        </w:rPr>
        <w:t>报告是否定性的，并且申请人已采取措施来处理异议，就该事项发言的大多数单位确认这是它们当前的做法。一个单位强调说，自2011年改变做法以来，它在使用该程序时</w:t>
      </w:r>
      <w:r w:rsidRPr="007C3713">
        <w:rPr>
          <w:rFonts w:ascii="SimSun" w:hAnsi="SimSun" w:hint="eastAsia"/>
          <w:sz w:val="21"/>
        </w:rPr>
        <w:t>取得</w:t>
      </w:r>
      <w:r w:rsidR="009C1B83" w:rsidRPr="007C3713">
        <w:rPr>
          <w:rFonts w:ascii="SimSun" w:hAnsi="SimSun" w:hint="eastAsia"/>
          <w:sz w:val="21"/>
        </w:rPr>
        <w:t>了积极的经验，表示有时甚至会出具</w:t>
      </w:r>
      <w:r w:rsidR="009C1B83" w:rsidRPr="007C3713">
        <w:rPr>
          <w:rFonts w:ascii="SimSun" w:hAnsi="SimSun" w:hint="eastAsia"/>
          <w:sz w:val="21"/>
        </w:rPr>
        <w:lastRenderedPageBreak/>
        <w:t>第二份书面意见。总之，它认为该程序非常有利于加强第二章对于申请人的吸引力，并鼓励</w:t>
      </w:r>
      <w:r w:rsidR="004D3699">
        <w:rPr>
          <w:rFonts w:ascii="SimSun" w:hAnsi="SimSun" w:hint="eastAsia"/>
          <w:sz w:val="21"/>
        </w:rPr>
        <w:t>其他</w:t>
      </w:r>
      <w:r w:rsidR="009C1B83" w:rsidRPr="007C3713">
        <w:rPr>
          <w:rFonts w:ascii="SimSun" w:hAnsi="SimSun" w:hint="eastAsia"/>
          <w:sz w:val="21"/>
        </w:rPr>
        <w:t>单位也这样做。</w:t>
      </w:r>
    </w:p>
    <w:p w:rsidR="00086B13" w:rsidRPr="007C3713" w:rsidRDefault="009C1B83" w:rsidP="00287D87">
      <w:pPr>
        <w:pStyle w:val="ONUME"/>
        <w:tabs>
          <w:tab w:val="clear" w:pos="567"/>
        </w:tabs>
        <w:overflowPunct w:val="0"/>
        <w:spacing w:afterLines="50" w:after="120" w:line="340" w:lineRule="atLeast"/>
        <w:ind w:left="567"/>
        <w:jc w:val="both"/>
        <w:rPr>
          <w:rFonts w:ascii="SimSun" w:hAnsi="SimSun"/>
          <w:sz w:val="21"/>
        </w:rPr>
      </w:pPr>
      <w:r w:rsidRPr="007C3713">
        <w:rPr>
          <w:rFonts w:ascii="SimSun" w:hAnsi="SimSun" w:hint="eastAsia"/>
          <w:sz w:val="21"/>
        </w:rPr>
        <w:t>会议注意到文件</w:t>
      </w:r>
      <w:r w:rsidRPr="007C3713">
        <w:rPr>
          <w:rFonts w:ascii="SimSun" w:hAnsi="SimSun"/>
          <w:sz w:val="21"/>
        </w:rPr>
        <w:t>PCT/MIA/22/19</w:t>
      </w:r>
      <w:r w:rsidRPr="007C3713">
        <w:rPr>
          <w:rFonts w:ascii="SimSun" w:hAnsi="SimSun" w:hint="eastAsia"/>
          <w:sz w:val="21"/>
        </w:rPr>
        <w:t>的内容。</w:t>
      </w:r>
    </w:p>
    <w:p w:rsidR="00086B13" w:rsidRPr="007C3713" w:rsidRDefault="009C1B83"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议程第8项：加强国际阶段与国家阶段之间的关联</w:t>
      </w:r>
    </w:p>
    <w:p w:rsidR="00086B13" w:rsidRPr="007C3713" w:rsidRDefault="009C1B83"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PCT/MIA/22/20</w:t>
      </w:r>
      <w:r w:rsidRPr="007C3713">
        <w:rPr>
          <w:rFonts w:ascii="SimSun" w:hAnsi="SimSun" w:hint="eastAsia"/>
          <w:sz w:val="21"/>
        </w:rPr>
        <w:t>进行。</w:t>
      </w:r>
    </w:p>
    <w:p w:rsidR="00086B13" w:rsidRPr="007C3713" w:rsidRDefault="009C1B83"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所有就该事项发言的单位都对</w:t>
      </w:r>
      <w:r w:rsidR="00443335">
        <w:rPr>
          <w:rFonts w:ascii="SimSun" w:hAnsi="SimSun" w:hint="eastAsia"/>
          <w:sz w:val="21"/>
        </w:rPr>
        <w:t>日本特许厅</w:t>
      </w:r>
      <w:r w:rsidRPr="007C3713">
        <w:rPr>
          <w:rFonts w:ascii="SimSun" w:hAnsi="SimSun" w:hint="eastAsia"/>
          <w:sz w:val="21"/>
        </w:rPr>
        <w:t>的倡议表示欢迎，即收集</w:t>
      </w:r>
      <w:r w:rsidR="004D3699">
        <w:rPr>
          <w:rFonts w:ascii="SimSun" w:hAnsi="SimSun" w:hint="eastAsia"/>
          <w:sz w:val="21"/>
        </w:rPr>
        <w:t>其他</w:t>
      </w:r>
      <w:r w:rsidRPr="007C3713">
        <w:rPr>
          <w:rFonts w:ascii="SimSun" w:hAnsi="SimSun" w:hint="eastAsia"/>
          <w:sz w:val="21"/>
        </w:rPr>
        <w:t>单位有关进一步加强PCT程序国际阶段和国家阶段之间关联的意见和反馈。</w:t>
      </w:r>
    </w:p>
    <w:p w:rsidR="00086B13" w:rsidRPr="007C3713" w:rsidRDefault="009C1B83"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若干单位表示，它们已经采取了一系列拟议措施，特别是与程序的国家阶段有关的措施。</w:t>
      </w:r>
    </w:p>
    <w:p w:rsidR="00086B13" w:rsidRPr="007C3713" w:rsidRDefault="009C1B83"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若干单位表示愿意为载于文件</w:t>
      </w:r>
      <w:r w:rsidRPr="007C3713">
        <w:rPr>
          <w:rFonts w:ascii="SimSun" w:hAnsi="SimSun"/>
          <w:sz w:val="21"/>
        </w:rPr>
        <w:t>PCT/MIA/22/20</w:t>
      </w:r>
      <w:r w:rsidRPr="007C3713">
        <w:rPr>
          <w:rFonts w:ascii="SimSun" w:hAnsi="SimSun" w:hint="eastAsia"/>
          <w:sz w:val="21"/>
        </w:rPr>
        <w:t>附件的各项拟议措施提供支持。它们表示特别支持可选措施</w:t>
      </w:r>
      <w:r w:rsidRPr="007C3713">
        <w:rPr>
          <w:rFonts w:ascii="SimSun" w:hAnsi="SimSun"/>
          <w:sz w:val="21"/>
        </w:rPr>
        <w:t>(a-2)</w:t>
      </w:r>
      <w:r w:rsidRPr="007C3713">
        <w:rPr>
          <w:rFonts w:ascii="SimSun" w:hAnsi="SimSun" w:hint="eastAsia"/>
          <w:sz w:val="21"/>
        </w:rPr>
        <w:t>“在引用以英语以外的语言</w:t>
      </w:r>
      <w:r w:rsidR="00474099" w:rsidRPr="007C3713">
        <w:rPr>
          <w:rFonts w:ascii="SimSun" w:hAnsi="SimSun" w:hint="eastAsia"/>
          <w:sz w:val="21"/>
        </w:rPr>
        <w:t>提供</w:t>
      </w:r>
      <w:r w:rsidRPr="007C3713">
        <w:rPr>
          <w:rFonts w:ascii="SimSun" w:hAnsi="SimSun" w:hint="eastAsia"/>
          <w:sz w:val="21"/>
        </w:rPr>
        <w:t>的专利文件时，如果存在同族专利</w:t>
      </w:r>
      <w:r w:rsidR="00474099" w:rsidRPr="007C3713">
        <w:rPr>
          <w:rFonts w:ascii="SimSun" w:hAnsi="SimSun" w:hint="eastAsia"/>
          <w:sz w:val="21"/>
        </w:rPr>
        <w:t>的英语</w:t>
      </w:r>
      <w:r w:rsidRPr="007C3713">
        <w:rPr>
          <w:rFonts w:ascii="SimSun" w:hAnsi="SimSun" w:hint="eastAsia"/>
          <w:sz w:val="21"/>
        </w:rPr>
        <w:t>文件，则需说明以英语</w:t>
      </w:r>
      <w:r w:rsidR="00474099" w:rsidRPr="007C3713">
        <w:rPr>
          <w:rFonts w:ascii="SimSun" w:hAnsi="SimSun" w:hint="eastAsia"/>
          <w:sz w:val="21"/>
        </w:rPr>
        <w:t>提供</w:t>
      </w:r>
      <w:r w:rsidRPr="007C3713">
        <w:rPr>
          <w:rFonts w:ascii="SimSun" w:hAnsi="SimSun" w:hint="eastAsia"/>
          <w:sz w:val="21"/>
        </w:rPr>
        <w:t>的同族专利文件的对应部分”。</w:t>
      </w:r>
    </w:p>
    <w:p w:rsidR="00086B13" w:rsidRPr="007C3713" w:rsidRDefault="009C1B83" w:rsidP="00287D87">
      <w:pPr>
        <w:pStyle w:val="ONUME"/>
        <w:tabs>
          <w:tab w:val="clear" w:pos="567"/>
        </w:tabs>
        <w:overflowPunct w:val="0"/>
        <w:spacing w:afterLines="50" w:after="120" w:line="340" w:lineRule="atLeast"/>
        <w:ind w:left="567"/>
        <w:jc w:val="both"/>
        <w:rPr>
          <w:rFonts w:ascii="SimSun" w:hAnsi="SimSun"/>
          <w:sz w:val="21"/>
        </w:rPr>
      </w:pPr>
      <w:r w:rsidRPr="007C3713">
        <w:rPr>
          <w:rFonts w:ascii="SimSun" w:hAnsi="SimSun" w:hint="eastAsia"/>
          <w:sz w:val="21"/>
        </w:rPr>
        <w:t>会议注意到文件</w:t>
      </w:r>
      <w:r w:rsidRPr="007C3713">
        <w:rPr>
          <w:rFonts w:ascii="SimSun" w:hAnsi="SimSun"/>
          <w:sz w:val="21"/>
        </w:rPr>
        <w:t>PCT/MIA/22/20</w:t>
      </w:r>
      <w:r w:rsidR="0013564E" w:rsidRPr="007C3713">
        <w:rPr>
          <w:rFonts w:ascii="SimSun" w:hAnsi="SimSun" w:hint="eastAsia"/>
          <w:sz w:val="21"/>
        </w:rPr>
        <w:t>的内容。它请</w:t>
      </w:r>
      <w:r w:rsidR="00443335">
        <w:rPr>
          <w:rFonts w:ascii="SimSun" w:hAnsi="SimSun" w:hint="eastAsia"/>
          <w:sz w:val="21"/>
        </w:rPr>
        <w:t>日本特许厅</w:t>
      </w:r>
      <w:r w:rsidR="0013564E" w:rsidRPr="007C3713">
        <w:rPr>
          <w:rFonts w:ascii="SimSun" w:hAnsi="SimSun" w:hint="eastAsia"/>
          <w:sz w:val="21"/>
        </w:rPr>
        <w:t>进一步制定与可能</w:t>
      </w:r>
      <w:r w:rsidRPr="007C3713">
        <w:rPr>
          <w:rFonts w:ascii="SimSun" w:hAnsi="SimSun" w:hint="eastAsia"/>
          <w:sz w:val="21"/>
        </w:rPr>
        <w:t>措施</w:t>
      </w:r>
      <w:r w:rsidRPr="007C3713">
        <w:rPr>
          <w:rFonts w:ascii="SimSun" w:hAnsi="SimSun"/>
          <w:sz w:val="21"/>
        </w:rPr>
        <w:t>(a-2)</w:t>
      </w:r>
      <w:r w:rsidRPr="007C3713">
        <w:rPr>
          <w:rFonts w:ascii="SimSun" w:hAnsi="SimSun" w:hint="eastAsia"/>
          <w:sz w:val="21"/>
        </w:rPr>
        <w:t>有关的提案，以便就</w:t>
      </w:r>
      <w:r w:rsidR="0013564E" w:rsidRPr="007C3713">
        <w:rPr>
          <w:rFonts w:ascii="SimSun" w:hAnsi="SimSun" w:hint="eastAsia"/>
          <w:sz w:val="21"/>
        </w:rPr>
        <w:t>如何对</w:t>
      </w:r>
      <w:r w:rsidRPr="007C3713">
        <w:rPr>
          <w:rFonts w:ascii="SimSun" w:hAnsi="SimSun" w:hint="eastAsia"/>
          <w:sz w:val="21"/>
        </w:rPr>
        <w:t>PCT国际检索和</w:t>
      </w:r>
      <w:r w:rsidR="0013564E" w:rsidRPr="007C3713">
        <w:rPr>
          <w:rFonts w:ascii="SimSun" w:hAnsi="SimSun" w:hint="eastAsia"/>
          <w:sz w:val="21"/>
        </w:rPr>
        <w:t>初步审查</w:t>
      </w:r>
      <w:r w:rsidRPr="007C3713">
        <w:rPr>
          <w:rFonts w:ascii="SimSun" w:hAnsi="SimSun" w:hint="eastAsia"/>
          <w:sz w:val="21"/>
        </w:rPr>
        <w:t>指南</w:t>
      </w:r>
      <w:proofErr w:type="gramStart"/>
      <w:r w:rsidRPr="007C3713">
        <w:rPr>
          <w:rFonts w:ascii="SimSun" w:hAnsi="SimSun" w:hint="eastAsia"/>
          <w:sz w:val="21"/>
        </w:rPr>
        <w:t>作出</w:t>
      </w:r>
      <w:proofErr w:type="gramEnd"/>
      <w:r w:rsidRPr="007C3713">
        <w:rPr>
          <w:rFonts w:ascii="SimSun" w:hAnsi="SimSun" w:hint="eastAsia"/>
          <w:sz w:val="21"/>
        </w:rPr>
        <w:t>相应的改动提出建议。</w:t>
      </w:r>
    </w:p>
    <w:p w:rsidR="00086B13" w:rsidRPr="007C3713" w:rsidRDefault="009C1B83" w:rsidP="00287D87">
      <w:pPr>
        <w:pStyle w:val="ONUME"/>
        <w:tabs>
          <w:tab w:val="clear" w:pos="567"/>
        </w:tabs>
        <w:overflowPunct w:val="0"/>
        <w:spacing w:afterLines="50" w:after="120" w:line="340" w:lineRule="atLeast"/>
        <w:ind w:left="567"/>
        <w:jc w:val="both"/>
        <w:rPr>
          <w:rFonts w:ascii="SimSun" w:hAnsi="SimSun"/>
          <w:sz w:val="21"/>
        </w:rPr>
      </w:pPr>
      <w:r w:rsidRPr="007C3713">
        <w:rPr>
          <w:rFonts w:ascii="SimSun" w:hAnsi="SimSun" w:hint="eastAsia"/>
          <w:sz w:val="21"/>
        </w:rPr>
        <w:t>会议还同意继续对载于有关PCT工作组电子论坛的文件</w:t>
      </w:r>
      <w:r w:rsidRPr="007C3713">
        <w:rPr>
          <w:rFonts w:ascii="SimSun" w:hAnsi="SimSun"/>
          <w:sz w:val="21"/>
        </w:rPr>
        <w:t>PCT/MIA/22/20</w:t>
      </w:r>
      <w:r w:rsidRPr="007C3713">
        <w:rPr>
          <w:rFonts w:ascii="SimSun" w:hAnsi="SimSun" w:hint="eastAsia"/>
          <w:sz w:val="21"/>
        </w:rPr>
        <w:t>附件的</w:t>
      </w:r>
      <w:r w:rsidR="004D3699">
        <w:rPr>
          <w:rFonts w:ascii="SimSun" w:hAnsi="SimSun" w:hint="eastAsia"/>
          <w:sz w:val="21"/>
        </w:rPr>
        <w:t>其他</w:t>
      </w:r>
      <w:r w:rsidRPr="007C3713">
        <w:rPr>
          <w:rFonts w:ascii="SimSun" w:hAnsi="SimSun" w:hint="eastAsia"/>
          <w:sz w:val="21"/>
        </w:rPr>
        <w:t>可能措施进行讨论，并请</w:t>
      </w:r>
      <w:r w:rsidR="00443335">
        <w:rPr>
          <w:rFonts w:ascii="SimSun" w:hAnsi="SimSun" w:hint="eastAsia"/>
          <w:sz w:val="21"/>
        </w:rPr>
        <w:t>日本特许厅</w:t>
      </w:r>
      <w:r w:rsidRPr="007C3713">
        <w:rPr>
          <w:rFonts w:ascii="SimSun" w:hAnsi="SimSun" w:hint="eastAsia"/>
          <w:sz w:val="21"/>
        </w:rPr>
        <w:t>继续牵头进行讨论。</w:t>
      </w:r>
    </w:p>
    <w:p w:rsidR="00086B13" w:rsidRPr="00287D87" w:rsidRDefault="009C1B83"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议程第9项：PCT DIRECT——旨在</w:t>
      </w:r>
      <w:r w:rsidR="0013564E" w:rsidRPr="007C3713">
        <w:rPr>
          <w:rFonts w:ascii="SimHei" w:eastAsia="SimHei" w:hint="eastAsia"/>
          <w:b w:val="0"/>
          <w:sz w:val="21"/>
        </w:rPr>
        <w:t>增加</w:t>
      </w:r>
      <w:r w:rsidRPr="007C3713">
        <w:rPr>
          <w:rFonts w:ascii="SimHei" w:eastAsia="SimHei" w:hint="eastAsia"/>
          <w:b w:val="0"/>
          <w:sz w:val="21"/>
        </w:rPr>
        <w:t>PCT使用的新服务</w:t>
      </w:r>
    </w:p>
    <w:p w:rsidR="00086B13" w:rsidRPr="007C3713" w:rsidRDefault="009C1B83"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PCT/MIA/22/21</w:t>
      </w:r>
      <w:r w:rsidRPr="007C3713">
        <w:rPr>
          <w:rFonts w:ascii="SimSun" w:hAnsi="SimSun" w:hint="eastAsia"/>
          <w:sz w:val="21"/>
        </w:rPr>
        <w:t>进行。</w:t>
      </w:r>
    </w:p>
    <w:p w:rsidR="00086B13" w:rsidRPr="007C3713" w:rsidRDefault="009C1B83"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若干单位表示，它们认为欧洲专利局所提供的这项新服务非常有意思，它们正在考虑在未来提供类似的服务，并且指出这样的服务将与旨在进一步关联PCT程序的国际阶段和“前PCT”阶段(对在国际申请中要求优先权的早先申请进行检索和审查)以及PCT</w:t>
      </w:r>
      <w:r w:rsidR="0013564E" w:rsidRPr="007C3713">
        <w:rPr>
          <w:rFonts w:ascii="SimSun" w:hAnsi="SimSun" w:hint="eastAsia"/>
          <w:sz w:val="21"/>
        </w:rPr>
        <w:t>程序</w:t>
      </w:r>
      <w:r w:rsidRPr="007C3713">
        <w:rPr>
          <w:rFonts w:ascii="SimSun" w:hAnsi="SimSun" w:hint="eastAsia"/>
          <w:sz w:val="21"/>
        </w:rPr>
        <w:t>的国家阶段很好地相辅相成。</w:t>
      </w:r>
    </w:p>
    <w:p w:rsidR="00086B13" w:rsidRPr="007C3713" w:rsidRDefault="009C1B83"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一个单位表示，作为首次受理局</w:t>
      </w:r>
      <w:r w:rsidR="00B63041" w:rsidRPr="007C3713">
        <w:rPr>
          <w:rFonts w:ascii="SimSun" w:hAnsi="SimSun" w:hint="eastAsia"/>
          <w:sz w:val="21"/>
        </w:rPr>
        <w:t>，它可以在自申请日起六个月内向申请人提供首次检索和审查结果，申请人通常在两个月内对此进行答复。因此，当它作为国际单位再次对以国际申请的形式</w:t>
      </w:r>
      <w:r w:rsidR="000424AE" w:rsidRPr="007C3713">
        <w:rPr>
          <w:rFonts w:ascii="SimSun" w:hAnsi="SimSun" w:hint="eastAsia"/>
          <w:sz w:val="21"/>
        </w:rPr>
        <w:t>提交</w:t>
      </w:r>
      <w:r w:rsidR="00B63041" w:rsidRPr="007C3713">
        <w:rPr>
          <w:rFonts w:ascii="SimSun" w:hAnsi="SimSun" w:hint="eastAsia"/>
          <w:sz w:val="21"/>
        </w:rPr>
        <w:t>的该申请进行检索和审查时，</w:t>
      </w:r>
      <w:r w:rsidR="000424AE" w:rsidRPr="007C3713">
        <w:rPr>
          <w:rFonts w:ascii="SimSun" w:hAnsi="SimSun" w:hint="eastAsia"/>
          <w:sz w:val="21"/>
        </w:rPr>
        <w:t>它的文档中已保存有申请人的答复。</w:t>
      </w:r>
    </w:p>
    <w:p w:rsidR="00086B13" w:rsidRPr="007C3713" w:rsidRDefault="000424AE" w:rsidP="00287D87">
      <w:pPr>
        <w:pStyle w:val="ONUME"/>
        <w:tabs>
          <w:tab w:val="clear" w:pos="567"/>
        </w:tabs>
        <w:overflowPunct w:val="0"/>
        <w:spacing w:afterLines="50" w:after="120" w:line="340" w:lineRule="atLeast"/>
        <w:ind w:left="567"/>
        <w:jc w:val="both"/>
        <w:rPr>
          <w:rFonts w:ascii="SimSun" w:hAnsi="SimSun"/>
          <w:sz w:val="21"/>
        </w:rPr>
      </w:pPr>
      <w:r w:rsidRPr="007C3713">
        <w:rPr>
          <w:rFonts w:ascii="SimSun" w:hAnsi="SimSun" w:hint="eastAsia"/>
          <w:sz w:val="21"/>
        </w:rPr>
        <w:t>会议注意到文件</w:t>
      </w:r>
      <w:r w:rsidRPr="007C3713">
        <w:rPr>
          <w:rFonts w:ascii="SimSun" w:hAnsi="SimSun"/>
          <w:sz w:val="21"/>
        </w:rPr>
        <w:t>PCT/MIA/22/21</w:t>
      </w:r>
      <w:r w:rsidRPr="007C3713">
        <w:rPr>
          <w:rFonts w:ascii="SimSun" w:hAnsi="SimSun" w:hint="eastAsia"/>
          <w:sz w:val="21"/>
        </w:rPr>
        <w:t>的内容，并对计划将PCT直接服务扩展至欧洲专利局以外的受理局表示欢迎。它邀请欧洲专利局与国际局进行合作，以就对受理局指南</w:t>
      </w:r>
      <w:proofErr w:type="gramStart"/>
      <w:r w:rsidRPr="007C3713">
        <w:rPr>
          <w:rFonts w:ascii="SimSun" w:hAnsi="SimSun" w:hint="eastAsia"/>
          <w:sz w:val="21"/>
        </w:rPr>
        <w:t>作出</w:t>
      </w:r>
      <w:proofErr w:type="gramEnd"/>
      <w:r w:rsidRPr="007C3713">
        <w:rPr>
          <w:rFonts w:ascii="SimSun" w:hAnsi="SimSun" w:hint="eastAsia"/>
          <w:sz w:val="21"/>
        </w:rPr>
        <w:t>任何必要的修改或对表格或电子申请工具</w:t>
      </w:r>
      <w:proofErr w:type="gramStart"/>
      <w:r w:rsidRPr="007C3713">
        <w:rPr>
          <w:rFonts w:ascii="SimSun" w:hAnsi="SimSun" w:hint="eastAsia"/>
          <w:sz w:val="21"/>
        </w:rPr>
        <w:t>作出</w:t>
      </w:r>
      <w:proofErr w:type="gramEnd"/>
      <w:r w:rsidRPr="007C3713">
        <w:rPr>
          <w:rFonts w:ascii="SimSun" w:hAnsi="SimSun" w:hint="eastAsia"/>
          <w:sz w:val="21"/>
        </w:rPr>
        <w:t>任何必要的修改提出建议。</w:t>
      </w:r>
    </w:p>
    <w:p w:rsidR="00086B13" w:rsidRPr="007C3713" w:rsidRDefault="000424AE"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议程第10项：培训专利审查员</w:t>
      </w:r>
    </w:p>
    <w:p w:rsidR="00086B13" w:rsidRPr="007C3713" w:rsidRDefault="000424AE"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PCT/MIA/22/5</w:t>
      </w:r>
      <w:r w:rsidRPr="007C3713">
        <w:rPr>
          <w:rFonts w:ascii="SimSun" w:hAnsi="SimSun" w:hint="eastAsia"/>
          <w:sz w:val="21"/>
        </w:rPr>
        <w:t>进行。</w:t>
      </w:r>
    </w:p>
    <w:p w:rsidR="00086B13" w:rsidRPr="007C3713" w:rsidRDefault="000424AE"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所有就该事项发言的单位都表示总体上支持国际局所</w:t>
      </w:r>
      <w:r w:rsidR="00C402AC" w:rsidRPr="007C3713">
        <w:rPr>
          <w:rFonts w:ascii="SimSun" w:hAnsi="SimSun" w:hint="eastAsia"/>
          <w:sz w:val="21"/>
        </w:rPr>
        <w:t>提出的倡议，该倡议旨在更好地协调在发展中和最不发达国家有关培训专利局审查员的技术援助活动。</w:t>
      </w:r>
    </w:p>
    <w:p w:rsidR="00086B13" w:rsidRPr="007C3713" w:rsidRDefault="00C402AC"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一个单位对该倡议</w:t>
      </w:r>
      <w:r w:rsidR="00F77478" w:rsidRPr="007C3713">
        <w:rPr>
          <w:rFonts w:ascii="SimSun" w:hAnsi="SimSun" w:hint="eastAsia"/>
          <w:sz w:val="21"/>
        </w:rPr>
        <w:t>总体上</w:t>
      </w:r>
      <w:r w:rsidRPr="007C3713">
        <w:rPr>
          <w:rFonts w:ascii="SimSun" w:hAnsi="SimSun" w:hint="eastAsia"/>
          <w:sz w:val="21"/>
        </w:rPr>
        <w:t>表示支持，但</w:t>
      </w:r>
      <w:r w:rsidR="00F77478" w:rsidRPr="007C3713">
        <w:rPr>
          <w:rFonts w:ascii="SimSun" w:hAnsi="SimSun" w:hint="eastAsia"/>
          <w:sz w:val="21"/>
        </w:rPr>
        <w:t>认为</w:t>
      </w:r>
      <w:r w:rsidRPr="007C3713">
        <w:rPr>
          <w:rFonts w:ascii="SimSun" w:hAnsi="SimSun" w:hint="eastAsia"/>
          <w:sz w:val="21"/>
        </w:rPr>
        <w:t>在以下三个问题得到处理前就讨论可能的具体活动的时机尚不成熟：(</w:t>
      </w:r>
      <w:proofErr w:type="spellStart"/>
      <w:r w:rsidRPr="007C3713">
        <w:rPr>
          <w:rFonts w:ascii="SimSun" w:hAnsi="SimSun" w:hint="eastAsia"/>
          <w:sz w:val="21"/>
        </w:rPr>
        <w:t>i</w:t>
      </w:r>
      <w:proofErr w:type="spellEnd"/>
      <w:r w:rsidRPr="007C3713">
        <w:rPr>
          <w:rFonts w:ascii="SimSun" w:hAnsi="SimSun" w:hint="eastAsia"/>
          <w:sz w:val="21"/>
        </w:rPr>
        <w:t>)所有国际单位要更好地了解目前所提供的审查员培训计划；(ii)要</w:t>
      </w:r>
      <w:r w:rsidR="00F77478" w:rsidRPr="007C3713">
        <w:rPr>
          <w:rFonts w:ascii="SimSun" w:hAnsi="SimSun" w:hint="eastAsia"/>
          <w:sz w:val="21"/>
        </w:rPr>
        <w:t>缩小</w:t>
      </w:r>
      <w:r w:rsidR="00871E3F" w:rsidRPr="007C3713">
        <w:rPr>
          <w:rFonts w:ascii="SimSun" w:hAnsi="SimSun" w:hint="eastAsia"/>
          <w:sz w:val="21"/>
        </w:rPr>
        <w:t>在该倡议下所要解决的问题清单</w:t>
      </w:r>
      <w:r w:rsidR="00F77478" w:rsidRPr="007C3713">
        <w:rPr>
          <w:rFonts w:ascii="SimSun" w:hAnsi="SimSun" w:hint="eastAsia"/>
          <w:sz w:val="21"/>
        </w:rPr>
        <w:t>范围</w:t>
      </w:r>
      <w:r w:rsidR="00871E3F" w:rsidRPr="007C3713">
        <w:rPr>
          <w:rFonts w:ascii="SimSun" w:hAnsi="SimSun" w:hint="eastAsia"/>
          <w:sz w:val="21"/>
        </w:rPr>
        <w:t>；及</w:t>
      </w:r>
      <w:r w:rsidRPr="007C3713">
        <w:rPr>
          <w:rFonts w:ascii="SimSun" w:hAnsi="SimSun" w:hint="eastAsia"/>
          <w:sz w:val="21"/>
        </w:rPr>
        <w:t>(iii)</w:t>
      </w:r>
      <w:r w:rsidR="00871E3F" w:rsidRPr="007C3713">
        <w:rPr>
          <w:rFonts w:ascii="SimSun" w:hAnsi="SimSun" w:hint="eastAsia"/>
          <w:sz w:val="21"/>
        </w:rPr>
        <w:t>首先要明确优先事项和政策。该单位提出它可以编拟并与</w:t>
      </w:r>
      <w:r w:rsidR="004D3699">
        <w:rPr>
          <w:rFonts w:ascii="SimSun" w:hAnsi="SimSun" w:hint="eastAsia"/>
          <w:sz w:val="21"/>
        </w:rPr>
        <w:t>其他</w:t>
      </w:r>
      <w:r w:rsidR="00871E3F" w:rsidRPr="007C3713">
        <w:rPr>
          <w:rFonts w:ascii="SimSun" w:hAnsi="SimSun" w:hint="eastAsia"/>
          <w:sz w:val="21"/>
        </w:rPr>
        <w:t>单</w:t>
      </w:r>
      <w:r w:rsidR="00871E3F" w:rsidRPr="007C3713">
        <w:rPr>
          <w:rFonts w:ascii="SimSun" w:hAnsi="SimSun" w:hint="eastAsia"/>
          <w:sz w:val="21"/>
        </w:rPr>
        <w:lastRenderedPageBreak/>
        <w:t>位分享它所提供的审查员培训活动大纲，它邀请</w:t>
      </w:r>
      <w:r w:rsidR="004D3699">
        <w:rPr>
          <w:rFonts w:ascii="SimSun" w:hAnsi="SimSun" w:hint="eastAsia"/>
          <w:sz w:val="21"/>
        </w:rPr>
        <w:t>其他</w:t>
      </w:r>
      <w:r w:rsidR="00871E3F" w:rsidRPr="007C3713">
        <w:rPr>
          <w:rFonts w:ascii="SimSun" w:hAnsi="SimSun" w:hint="eastAsia"/>
          <w:sz w:val="21"/>
        </w:rPr>
        <w:t>单位也开展同样的工作。另一个单位表示要对上述问题</w:t>
      </w:r>
      <w:r w:rsidRPr="007C3713">
        <w:rPr>
          <w:rFonts w:ascii="SimSun" w:hAnsi="SimSun" w:hint="eastAsia"/>
          <w:sz w:val="21"/>
        </w:rPr>
        <w:t>(</w:t>
      </w:r>
      <w:proofErr w:type="spellStart"/>
      <w:r w:rsidRPr="007C3713">
        <w:rPr>
          <w:rFonts w:ascii="SimSun" w:hAnsi="SimSun" w:hint="eastAsia"/>
          <w:sz w:val="21"/>
        </w:rPr>
        <w:t>i</w:t>
      </w:r>
      <w:proofErr w:type="spellEnd"/>
      <w:r w:rsidRPr="007C3713">
        <w:rPr>
          <w:rFonts w:ascii="SimSun" w:hAnsi="SimSun" w:hint="eastAsia"/>
          <w:sz w:val="21"/>
        </w:rPr>
        <w:t>)</w:t>
      </w:r>
      <w:r w:rsidR="00871E3F" w:rsidRPr="007C3713">
        <w:rPr>
          <w:rFonts w:ascii="SimSun" w:hAnsi="SimSun" w:hint="eastAsia"/>
          <w:sz w:val="21"/>
        </w:rPr>
        <w:t>进行详细说明，然后才能开展具体活动。</w:t>
      </w:r>
    </w:p>
    <w:p w:rsidR="00086B13" w:rsidRPr="007C3713" w:rsidRDefault="00871E3F"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若干单位</w:t>
      </w:r>
      <w:r w:rsidR="00FE0C8C" w:rsidRPr="007C3713">
        <w:rPr>
          <w:rFonts w:ascii="SimSun" w:hAnsi="SimSun" w:hint="eastAsia"/>
          <w:sz w:val="21"/>
        </w:rPr>
        <w:t>对该提案表示关切，即国际局应与伙伴主管局共同开发培训</w:t>
      </w:r>
      <w:r w:rsidR="00F77478" w:rsidRPr="007C3713">
        <w:rPr>
          <w:rFonts w:ascii="SimSun" w:hAnsi="SimSun" w:hint="eastAsia"/>
          <w:sz w:val="21"/>
        </w:rPr>
        <w:t>单元</w:t>
      </w:r>
      <w:r w:rsidR="00FE0C8C" w:rsidRPr="007C3713">
        <w:rPr>
          <w:rFonts w:ascii="SimSun" w:hAnsi="SimSun" w:hint="eastAsia"/>
          <w:sz w:val="21"/>
        </w:rPr>
        <w:t>和课程范本，它们认为</w:t>
      </w:r>
      <w:r w:rsidR="00F77478" w:rsidRPr="007C3713">
        <w:rPr>
          <w:rFonts w:ascii="SimSun" w:hAnsi="SimSun" w:hint="eastAsia"/>
          <w:sz w:val="21"/>
        </w:rPr>
        <w:t>单元</w:t>
      </w:r>
      <w:r w:rsidR="00FE0C8C" w:rsidRPr="007C3713">
        <w:rPr>
          <w:rFonts w:ascii="SimSun" w:hAnsi="SimSun" w:hint="eastAsia"/>
          <w:sz w:val="21"/>
        </w:rPr>
        <w:t>的内容应由</w:t>
      </w:r>
      <w:proofErr w:type="gramStart"/>
      <w:r w:rsidR="00FE0C8C" w:rsidRPr="007C3713">
        <w:rPr>
          <w:rFonts w:ascii="SimSun" w:hAnsi="SimSun" w:hint="eastAsia"/>
          <w:sz w:val="21"/>
        </w:rPr>
        <w:t>捐助局</w:t>
      </w:r>
      <w:proofErr w:type="gramEnd"/>
      <w:r w:rsidR="00FE0C8C" w:rsidRPr="007C3713">
        <w:rPr>
          <w:rFonts w:ascii="SimSun" w:hAnsi="SimSun" w:hint="eastAsia"/>
          <w:sz w:val="21"/>
        </w:rPr>
        <w:t>决定，国际局应主要发挥协调人的作用。另一方面，一个单位强调了培训</w:t>
      </w:r>
      <w:r w:rsidR="008B2451" w:rsidRPr="007C3713">
        <w:rPr>
          <w:rFonts w:ascii="SimSun" w:hAnsi="SimSun" w:hint="eastAsia"/>
          <w:sz w:val="21"/>
        </w:rPr>
        <w:t>模块统一性和一致性的</w:t>
      </w:r>
      <w:r w:rsidR="00FE0C8C" w:rsidRPr="007C3713">
        <w:rPr>
          <w:rFonts w:ascii="SimSun" w:hAnsi="SimSun" w:hint="eastAsia"/>
          <w:sz w:val="21"/>
        </w:rPr>
        <w:t>重要性，</w:t>
      </w:r>
      <w:r w:rsidR="008B2451" w:rsidRPr="007C3713">
        <w:rPr>
          <w:rFonts w:ascii="SimSun" w:hAnsi="SimSun" w:hint="eastAsia"/>
          <w:sz w:val="21"/>
        </w:rPr>
        <w:t>认为</w:t>
      </w:r>
      <w:r w:rsidR="00FE0C8C" w:rsidRPr="007C3713">
        <w:rPr>
          <w:rFonts w:ascii="SimSun" w:hAnsi="SimSun" w:hint="eastAsia"/>
          <w:sz w:val="21"/>
        </w:rPr>
        <w:t>国际局应在培训和培</w:t>
      </w:r>
      <w:r w:rsidR="008B2451" w:rsidRPr="007C3713">
        <w:rPr>
          <w:rFonts w:ascii="SimSun" w:hAnsi="SimSun" w:hint="eastAsia"/>
          <w:sz w:val="21"/>
        </w:rPr>
        <w:t>训计划的内容方面提供帮助，特别是如果一个主管局的审查员培训活动</w:t>
      </w:r>
      <w:r w:rsidR="00FE0C8C" w:rsidRPr="007C3713">
        <w:rPr>
          <w:rFonts w:ascii="SimSun" w:hAnsi="SimSun" w:hint="eastAsia"/>
          <w:sz w:val="21"/>
        </w:rPr>
        <w:t>由</w:t>
      </w:r>
      <w:r w:rsidR="008B2451" w:rsidRPr="007C3713">
        <w:rPr>
          <w:rFonts w:ascii="SimSun" w:hAnsi="SimSun" w:hint="eastAsia"/>
          <w:sz w:val="21"/>
        </w:rPr>
        <w:t>若干</w:t>
      </w:r>
      <w:r w:rsidR="00FE0C8C" w:rsidRPr="007C3713">
        <w:rPr>
          <w:rFonts w:ascii="SimSun" w:hAnsi="SimSun" w:hint="eastAsia"/>
          <w:sz w:val="21"/>
        </w:rPr>
        <w:t>不同的</w:t>
      </w:r>
      <w:proofErr w:type="gramStart"/>
      <w:r w:rsidR="00FE0C8C" w:rsidRPr="007C3713">
        <w:rPr>
          <w:rFonts w:ascii="SimSun" w:hAnsi="SimSun" w:hint="eastAsia"/>
          <w:sz w:val="21"/>
        </w:rPr>
        <w:t>捐助局</w:t>
      </w:r>
      <w:proofErr w:type="gramEnd"/>
      <w:r w:rsidR="00FE0C8C" w:rsidRPr="007C3713">
        <w:rPr>
          <w:rFonts w:ascii="SimSun" w:hAnsi="SimSun" w:hint="eastAsia"/>
          <w:sz w:val="21"/>
        </w:rPr>
        <w:t>提供。</w:t>
      </w:r>
    </w:p>
    <w:p w:rsidR="00086B13" w:rsidRPr="007C3713" w:rsidRDefault="007517A6"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若干单位就将要</w:t>
      </w:r>
      <w:r w:rsidR="00F77478" w:rsidRPr="007C3713">
        <w:rPr>
          <w:rFonts w:ascii="SimSun" w:hAnsi="SimSun" w:hint="eastAsia"/>
          <w:sz w:val="21"/>
        </w:rPr>
        <w:t>创建的网络平台或数据库可能包含的内容提出了建议，如提出接受培训</w:t>
      </w:r>
      <w:r w:rsidRPr="007C3713">
        <w:rPr>
          <w:rFonts w:ascii="SimSun" w:hAnsi="SimSun" w:hint="eastAsia"/>
          <w:sz w:val="21"/>
        </w:rPr>
        <w:t>的请求；已提供的培训；供需配对；培训反馈、培训材料等。两个单位报告说，它们已经</w:t>
      </w:r>
      <w:r w:rsidR="00F77478" w:rsidRPr="007C3713">
        <w:rPr>
          <w:rFonts w:ascii="SimSun" w:hAnsi="SimSun" w:hint="eastAsia"/>
          <w:sz w:val="21"/>
        </w:rPr>
        <w:t>开始</w:t>
      </w:r>
      <w:r w:rsidRPr="007C3713">
        <w:rPr>
          <w:rFonts w:ascii="SimSun" w:hAnsi="SimSun" w:hint="eastAsia"/>
          <w:sz w:val="21"/>
        </w:rPr>
        <w:t>在WIPO国际审查合作(ICE)计划下开展工作，表示愿意考虑接手更多工作。</w:t>
      </w:r>
    </w:p>
    <w:p w:rsidR="00086B13" w:rsidRPr="007C3713" w:rsidRDefault="007517A6"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若干代表团表示愿意参加一个可能的捐助方会议，如果该会议与另一个与PCT有关的会议</w:t>
      </w:r>
      <w:r w:rsidR="00F77478" w:rsidRPr="007C3713">
        <w:rPr>
          <w:rFonts w:ascii="SimSun" w:hAnsi="SimSun" w:hint="eastAsia"/>
          <w:sz w:val="21"/>
        </w:rPr>
        <w:t>连接在一起</w:t>
      </w:r>
      <w:r w:rsidRPr="007C3713">
        <w:rPr>
          <w:rFonts w:ascii="SimSun" w:hAnsi="SimSun" w:hint="eastAsia"/>
          <w:sz w:val="21"/>
        </w:rPr>
        <w:t>举行。</w:t>
      </w:r>
    </w:p>
    <w:p w:rsidR="00086B13" w:rsidRPr="007C3713" w:rsidRDefault="00F77478"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w:t>
      </w:r>
      <w:r w:rsidR="00B76ADE" w:rsidRPr="007C3713">
        <w:rPr>
          <w:rFonts w:ascii="SimHei" w:eastAsia="SimHei" w:hint="eastAsia"/>
          <w:b w:val="0"/>
          <w:sz w:val="21"/>
        </w:rPr>
        <w:t>第11项：协作检索和审查</w:t>
      </w:r>
    </w:p>
    <w:p w:rsidR="00086B13" w:rsidRPr="007C3713" w:rsidRDefault="007E586E"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PCT/MIA/22/13</w:t>
      </w:r>
      <w:r w:rsidRPr="007C3713">
        <w:rPr>
          <w:rFonts w:ascii="SimSun" w:hAnsi="SimSun" w:hint="eastAsia"/>
          <w:sz w:val="21"/>
        </w:rPr>
        <w:t>进行。</w:t>
      </w:r>
    </w:p>
    <w:p w:rsidR="00086B13" w:rsidRPr="007C3713" w:rsidRDefault="007E586E"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所有就该事项发言的单位都对计划开展协作检索和审查第三次试点工作表示欢迎，表示前两次试点工作</w:t>
      </w:r>
      <w:r w:rsidR="00F77478" w:rsidRPr="007C3713">
        <w:rPr>
          <w:rFonts w:ascii="SimSun" w:hAnsi="SimSun" w:hint="eastAsia"/>
          <w:sz w:val="21"/>
        </w:rPr>
        <w:t>取得</w:t>
      </w:r>
      <w:r w:rsidRPr="007C3713">
        <w:rPr>
          <w:rFonts w:ascii="SimSun" w:hAnsi="SimSun" w:hint="eastAsia"/>
          <w:sz w:val="21"/>
        </w:rPr>
        <w:t>了</w:t>
      </w:r>
      <w:r w:rsidR="00F77478" w:rsidRPr="007C3713">
        <w:rPr>
          <w:rFonts w:ascii="SimSun" w:hAnsi="SimSun" w:hint="eastAsia"/>
          <w:sz w:val="21"/>
        </w:rPr>
        <w:t>令人满意的</w:t>
      </w:r>
      <w:r w:rsidRPr="007C3713">
        <w:rPr>
          <w:rFonts w:ascii="SimSun" w:hAnsi="SimSun" w:hint="eastAsia"/>
          <w:sz w:val="21"/>
        </w:rPr>
        <w:t>初步结果。</w:t>
      </w:r>
    </w:p>
    <w:p w:rsidR="00086B13" w:rsidRPr="007C3713" w:rsidRDefault="00443335" w:rsidP="00443335">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日本特许厅</w:t>
      </w:r>
      <w:r w:rsidR="0004235C" w:rsidRPr="007C3713">
        <w:rPr>
          <w:rFonts w:ascii="SimSun" w:hAnsi="SimSun" w:hint="eastAsia"/>
          <w:sz w:val="21"/>
        </w:rPr>
        <w:t>表示将积极考虑参与计划开展的第三次试点工作，但</w:t>
      </w:r>
      <w:r w:rsidR="0071229D" w:rsidRPr="007C3713">
        <w:rPr>
          <w:rFonts w:ascii="SimSun" w:hAnsi="SimSun" w:hint="eastAsia"/>
          <w:sz w:val="21"/>
        </w:rPr>
        <w:t>它与参与</w:t>
      </w:r>
      <w:r w:rsidR="00406C11" w:rsidRPr="007C3713">
        <w:rPr>
          <w:rFonts w:ascii="SimSun" w:hAnsi="SimSun" w:hint="eastAsia"/>
          <w:sz w:val="21"/>
        </w:rPr>
        <w:t>试点工作</w:t>
      </w:r>
      <w:r w:rsidR="0071229D" w:rsidRPr="007C3713">
        <w:rPr>
          <w:rFonts w:ascii="SimSun" w:hAnsi="SimSun" w:hint="eastAsia"/>
          <w:sz w:val="21"/>
        </w:rPr>
        <w:t>的</w:t>
      </w:r>
      <w:r w:rsidR="004D3699">
        <w:rPr>
          <w:rFonts w:ascii="SimSun" w:hAnsi="SimSun" w:hint="eastAsia"/>
          <w:sz w:val="21"/>
        </w:rPr>
        <w:t>其他</w:t>
      </w:r>
      <w:r w:rsidR="00406C11" w:rsidRPr="007C3713">
        <w:rPr>
          <w:rFonts w:ascii="SimSun" w:hAnsi="SimSun" w:hint="eastAsia"/>
          <w:sz w:val="21"/>
        </w:rPr>
        <w:t>主管</w:t>
      </w:r>
      <w:r w:rsidR="0071229D" w:rsidRPr="007C3713">
        <w:rPr>
          <w:rFonts w:ascii="SimSun" w:hAnsi="SimSun" w:hint="eastAsia"/>
          <w:sz w:val="21"/>
        </w:rPr>
        <w:t>局(</w:t>
      </w:r>
      <w:r w:rsidR="00406C11" w:rsidRPr="007C3713">
        <w:rPr>
          <w:rFonts w:ascii="SimSun" w:hAnsi="SimSun" w:hint="eastAsia"/>
          <w:sz w:val="21"/>
        </w:rPr>
        <w:t>欧洲专利局、</w:t>
      </w:r>
      <w:r w:rsidR="00923B07">
        <w:rPr>
          <w:rFonts w:ascii="SimSun" w:hAnsi="SimSun" w:hint="eastAsia"/>
          <w:sz w:val="21"/>
        </w:rPr>
        <w:t>韩国特许厅</w:t>
      </w:r>
      <w:r w:rsidR="00406C11" w:rsidRPr="007C3713">
        <w:rPr>
          <w:rFonts w:ascii="SimSun" w:hAnsi="SimSun" w:hint="eastAsia"/>
          <w:sz w:val="21"/>
        </w:rPr>
        <w:t>和</w:t>
      </w:r>
      <w:r w:rsidR="00923B07">
        <w:rPr>
          <w:rFonts w:ascii="SimSun" w:hAnsi="SimSun" w:hint="eastAsia"/>
          <w:sz w:val="21"/>
        </w:rPr>
        <w:t>美国专利商标局</w:t>
      </w:r>
      <w:r w:rsidR="0071229D" w:rsidRPr="007C3713">
        <w:rPr>
          <w:rFonts w:ascii="SimSun" w:hAnsi="SimSun" w:hint="eastAsia"/>
          <w:sz w:val="21"/>
        </w:rPr>
        <w:t>)都认为参与</w:t>
      </w:r>
      <w:r w:rsidR="00406C11" w:rsidRPr="007C3713">
        <w:rPr>
          <w:rFonts w:ascii="SimSun" w:hAnsi="SimSun" w:hint="eastAsia"/>
          <w:sz w:val="21"/>
        </w:rPr>
        <w:t>的主管</w:t>
      </w:r>
      <w:r w:rsidR="0071229D" w:rsidRPr="007C3713">
        <w:rPr>
          <w:rFonts w:ascii="SimSun" w:hAnsi="SimSun" w:hint="eastAsia"/>
          <w:sz w:val="21"/>
        </w:rPr>
        <w:t>局有必要就一系列问题进行</w:t>
      </w:r>
      <w:r w:rsidR="00406C11" w:rsidRPr="007C3713">
        <w:rPr>
          <w:rFonts w:ascii="SimSun" w:hAnsi="SimSun" w:hint="eastAsia"/>
          <w:sz w:val="21"/>
        </w:rPr>
        <w:t>进一步</w:t>
      </w:r>
      <w:r w:rsidR="0071229D" w:rsidRPr="007C3713">
        <w:rPr>
          <w:rFonts w:ascii="SimSun" w:hAnsi="SimSun" w:hint="eastAsia"/>
          <w:sz w:val="21"/>
        </w:rPr>
        <w:t>讨论，如协作撰写国际检索报告和书面意见的国家局数量、在试点工作期间要求每个参与</w:t>
      </w:r>
      <w:r w:rsidR="00406C11" w:rsidRPr="007C3713">
        <w:rPr>
          <w:rFonts w:ascii="SimSun" w:hAnsi="SimSun" w:hint="eastAsia"/>
          <w:sz w:val="21"/>
        </w:rPr>
        <w:t>的主管</w:t>
      </w:r>
      <w:r w:rsidR="0071229D" w:rsidRPr="007C3713">
        <w:rPr>
          <w:rFonts w:ascii="SimSun" w:hAnsi="SimSun" w:hint="eastAsia"/>
          <w:sz w:val="21"/>
        </w:rPr>
        <w:t>局受理的案子数量以及各局进行协作的PCT</w:t>
      </w:r>
      <w:r w:rsidR="00406C11" w:rsidRPr="007C3713">
        <w:rPr>
          <w:rFonts w:ascii="SimSun" w:hAnsi="SimSun" w:hint="eastAsia"/>
          <w:sz w:val="21"/>
        </w:rPr>
        <w:t>申请的语言</w:t>
      </w:r>
      <w:r w:rsidR="0071229D" w:rsidRPr="007C3713">
        <w:rPr>
          <w:rFonts w:ascii="SimSun" w:hAnsi="SimSun" w:hint="eastAsia"/>
          <w:sz w:val="21"/>
        </w:rPr>
        <w:t>问题。</w:t>
      </w:r>
    </w:p>
    <w:p w:rsidR="00086B13" w:rsidRPr="007C3713" w:rsidRDefault="0071229D"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一个单位表示，结合补充国际检索的经验，为了使协作检索和审查取得成功，要特别注意申请费用的问题。需要考虑的</w:t>
      </w:r>
      <w:r w:rsidR="004D3699">
        <w:rPr>
          <w:rFonts w:ascii="SimSun" w:hAnsi="SimSun" w:hint="eastAsia"/>
          <w:sz w:val="21"/>
        </w:rPr>
        <w:t>其他</w:t>
      </w:r>
      <w:r w:rsidRPr="007C3713">
        <w:rPr>
          <w:rFonts w:ascii="SimSun" w:hAnsi="SimSun" w:hint="eastAsia"/>
          <w:sz w:val="21"/>
        </w:rPr>
        <w:t>问题包括</w:t>
      </w:r>
      <w:r w:rsidR="00EC705C" w:rsidRPr="007C3713">
        <w:rPr>
          <w:rFonts w:ascii="SimSun" w:hAnsi="SimSun" w:hint="eastAsia"/>
          <w:sz w:val="21"/>
        </w:rPr>
        <w:t>可靠的机器翻译工具的可用性和一个为各单位进行协作提供便利的信息技术工具。</w:t>
      </w:r>
    </w:p>
    <w:p w:rsidR="00086B13" w:rsidRPr="007C3713" w:rsidRDefault="00EC705C" w:rsidP="00287D87">
      <w:pPr>
        <w:pStyle w:val="ONUME"/>
        <w:tabs>
          <w:tab w:val="clear" w:pos="567"/>
        </w:tabs>
        <w:overflowPunct w:val="0"/>
        <w:spacing w:afterLines="50" w:after="120" w:line="340" w:lineRule="atLeast"/>
        <w:ind w:left="567"/>
        <w:jc w:val="both"/>
        <w:rPr>
          <w:rFonts w:ascii="SimSun" w:hAnsi="SimSun"/>
          <w:sz w:val="21"/>
        </w:rPr>
      </w:pPr>
      <w:r w:rsidRPr="007C3713">
        <w:rPr>
          <w:rFonts w:ascii="SimSun" w:hAnsi="SimSun" w:hint="eastAsia"/>
          <w:sz w:val="21"/>
        </w:rPr>
        <w:t>会议注意到文件</w:t>
      </w:r>
      <w:r w:rsidRPr="007C3713">
        <w:rPr>
          <w:rFonts w:ascii="SimSun" w:hAnsi="SimSun"/>
          <w:sz w:val="21"/>
        </w:rPr>
        <w:t>PCT/MIA/22/13</w:t>
      </w:r>
      <w:r w:rsidRPr="007C3713">
        <w:rPr>
          <w:rFonts w:ascii="SimSun" w:hAnsi="SimSun" w:hint="eastAsia"/>
          <w:sz w:val="21"/>
        </w:rPr>
        <w:t>的内容。</w:t>
      </w:r>
    </w:p>
    <w:p w:rsidR="00086B13" w:rsidRPr="007C3713" w:rsidRDefault="008B2451"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议程第12项：对补充国际检索制度进行审查</w:t>
      </w:r>
    </w:p>
    <w:p w:rsidR="00086B13" w:rsidRPr="007C3713" w:rsidRDefault="008B2451"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PCT/MIA/22/6</w:t>
      </w:r>
      <w:r w:rsidRPr="007C3713">
        <w:rPr>
          <w:rFonts w:ascii="SimSun" w:hAnsi="SimSun" w:hint="eastAsia"/>
          <w:sz w:val="21"/>
        </w:rPr>
        <w:t>进行。</w:t>
      </w:r>
    </w:p>
    <w:p w:rsidR="00086B13" w:rsidRPr="007C3713" w:rsidRDefault="000753BD"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国际局向会议</w:t>
      </w:r>
      <w:r w:rsidR="00B550F7" w:rsidRPr="007C3713">
        <w:rPr>
          <w:rFonts w:ascii="SimSun" w:hAnsi="SimSun" w:hint="eastAsia"/>
          <w:sz w:val="21"/>
        </w:rPr>
        <w:t>介绍了关于</w:t>
      </w:r>
      <w:r w:rsidR="003112C5" w:rsidRPr="007C3713">
        <w:rPr>
          <w:rFonts w:ascii="SimSun" w:hAnsi="SimSun" w:hint="eastAsia"/>
          <w:sz w:val="21"/>
        </w:rPr>
        <w:t>针对</w:t>
      </w:r>
      <w:r w:rsidRPr="007C3713">
        <w:rPr>
          <w:rFonts w:ascii="SimSun" w:hAnsi="SimSun" w:hint="eastAsia"/>
          <w:sz w:val="21"/>
        </w:rPr>
        <w:t>所收到</w:t>
      </w:r>
      <w:r w:rsidR="003112C5" w:rsidRPr="007C3713">
        <w:rPr>
          <w:rFonts w:ascii="SimSun" w:hAnsi="SimSun" w:hint="eastAsia"/>
          <w:sz w:val="21"/>
        </w:rPr>
        <w:t>的对于</w:t>
      </w:r>
      <w:r w:rsidRPr="007C3713">
        <w:rPr>
          <w:rFonts w:ascii="SimSun" w:hAnsi="SimSun" w:hint="eastAsia"/>
          <w:sz w:val="21"/>
        </w:rPr>
        <w:t>通函</w:t>
      </w:r>
      <w:r w:rsidRPr="007C3713">
        <w:rPr>
          <w:rFonts w:ascii="SimSun" w:hAnsi="SimSun"/>
          <w:sz w:val="21"/>
        </w:rPr>
        <w:t>C.PCT 1429</w:t>
      </w:r>
      <w:r w:rsidRPr="007C3713">
        <w:rPr>
          <w:rFonts w:ascii="SimSun" w:hAnsi="SimSun" w:hint="eastAsia"/>
          <w:sz w:val="21"/>
        </w:rPr>
        <w:t>答复的初步意见</w:t>
      </w:r>
      <w:r w:rsidR="00B550F7" w:rsidRPr="007C3713">
        <w:rPr>
          <w:rFonts w:ascii="SimSun" w:hAnsi="SimSun" w:hint="eastAsia"/>
          <w:sz w:val="21"/>
        </w:rPr>
        <w:t>的最新情况，这些信息</w:t>
      </w:r>
      <w:r w:rsidR="00630309">
        <w:rPr>
          <w:rFonts w:ascii="SimSun" w:hAnsi="SimSun" w:hint="eastAsia"/>
          <w:sz w:val="21"/>
        </w:rPr>
        <w:t>转录</w:t>
      </w:r>
      <w:r w:rsidR="00B550F7" w:rsidRPr="007C3713">
        <w:rPr>
          <w:rFonts w:ascii="SimSun" w:hAnsi="SimSun" w:hint="eastAsia"/>
          <w:sz w:val="21"/>
        </w:rPr>
        <w:t>于文件</w:t>
      </w:r>
      <w:r w:rsidR="00B550F7" w:rsidRPr="007C3713">
        <w:rPr>
          <w:rFonts w:ascii="SimSun" w:hAnsi="SimSun"/>
          <w:sz w:val="21"/>
        </w:rPr>
        <w:t>PCT/MIA/22/6</w:t>
      </w:r>
      <w:r w:rsidR="00B550F7" w:rsidRPr="007C3713">
        <w:rPr>
          <w:rFonts w:ascii="SimSun" w:hAnsi="SimSun" w:hint="eastAsia"/>
          <w:sz w:val="21"/>
        </w:rPr>
        <w:t>附件。上述答复的总结将被纳入该文件供2015年5月PCT工作组第八届会议审议。虽然补充国际检索</w:t>
      </w:r>
      <w:r w:rsidR="003112C5" w:rsidRPr="007C3713">
        <w:rPr>
          <w:rFonts w:ascii="SimSun" w:hAnsi="SimSun" w:hint="eastAsia"/>
          <w:sz w:val="21"/>
        </w:rPr>
        <w:t>要求</w:t>
      </w:r>
      <w:r w:rsidR="00B550F7" w:rsidRPr="007C3713">
        <w:rPr>
          <w:rFonts w:ascii="SimSun" w:hAnsi="SimSun" w:hint="eastAsia"/>
          <w:sz w:val="21"/>
        </w:rPr>
        <w:t>的数量仍然较少，但答复显示该项服务的用户认为它在</w:t>
      </w:r>
      <w:r w:rsidR="003112C5" w:rsidRPr="007C3713">
        <w:rPr>
          <w:rFonts w:ascii="SimSun" w:hAnsi="SimSun" w:hint="eastAsia"/>
          <w:sz w:val="21"/>
        </w:rPr>
        <w:t>特殊</w:t>
      </w:r>
      <w:r w:rsidR="00B550F7" w:rsidRPr="007C3713">
        <w:rPr>
          <w:rFonts w:ascii="SimSun" w:hAnsi="SimSun" w:hint="eastAsia"/>
          <w:sz w:val="21"/>
        </w:rPr>
        <w:t>情况下是有用的，并且在现阶段没有提出过</w:t>
      </w:r>
      <w:r w:rsidR="00C14D00" w:rsidRPr="007C3713">
        <w:rPr>
          <w:rFonts w:ascii="SimSun" w:hAnsi="SimSun" w:hint="eastAsia"/>
          <w:sz w:val="21"/>
        </w:rPr>
        <w:t>取消</w:t>
      </w:r>
      <w:r w:rsidR="00B550F7" w:rsidRPr="007C3713">
        <w:rPr>
          <w:rFonts w:ascii="SimSun" w:hAnsi="SimSun" w:hint="eastAsia"/>
          <w:sz w:val="21"/>
        </w:rPr>
        <w:t>补充国际检索的要求。</w:t>
      </w:r>
      <w:r w:rsidR="00C14D00" w:rsidRPr="007C3713">
        <w:rPr>
          <w:rFonts w:ascii="SimSun" w:hAnsi="SimSun" w:hint="eastAsia"/>
          <w:sz w:val="21"/>
        </w:rPr>
        <w:t>考虑到在文件</w:t>
      </w:r>
      <w:r w:rsidR="00C14D00" w:rsidRPr="007C3713">
        <w:rPr>
          <w:rFonts w:ascii="SimSun" w:hAnsi="SimSun"/>
          <w:sz w:val="21"/>
        </w:rPr>
        <w:t>PCT/MIA/22/6</w:t>
      </w:r>
      <w:r w:rsidR="00C14D00" w:rsidRPr="007C3713">
        <w:rPr>
          <w:rFonts w:ascii="SimSun" w:hAnsi="SimSun" w:hint="eastAsia"/>
          <w:sz w:val="21"/>
        </w:rPr>
        <w:t>中所述的三年期协作检索和审查第三次试点项目将在今年晚些时候启动，国际局建议，如果PCT大会决定对补充国际检索制度进行进一步审查，则在</w:t>
      </w:r>
      <w:r w:rsidR="007D0CD4" w:rsidRPr="007C3713">
        <w:rPr>
          <w:rFonts w:ascii="SimSun" w:hAnsi="SimSun" w:hint="eastAsia"/>
          <w:sz w:val="21"/>
        </w:rPr>
        <w:t>这么做之前应有一个五年的间隔</w:t>
      </w:r>
      <w:r w:rsidR="003112C5" w:rsidRPr="007C3713">
        <w:rPr>
          <w:rFonts w:ascii="SimSun" w:hAnsi="SimSun" w:hint="eastAsia"/>
          <w:sz w:val="21"/>
        </w:rPr>
        <w:t>期</w:t>
      </w:r>
      <w:r w:rsidR="007D0CD4" w:rsidRPr="007C3713">
        <w:rPr>
          <w:rFonts w:ascii="SimSun" w:hAnsi="SimSun" w:hint="eastAsia"/>
          <w:sz w:val="21"/>
        </w:rPr>
        <w:t>。</w:t>
      </w:r>
    </w:p>
    <w:p w:rsidR="00086B13" w:rsidRPr="007C3713" w:rsidRDefault="007D0CD4"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虽然补充国际检索服务的使用率较低，但在现阶段没有人明确提出希望取消这项服务。</w:t>
      </w:r>
      <w:r w:rsidR="00E87518" w:rsidRPr="007C3713">
        <w:rPr>
          <w:rFonts w:ascii="SimSun" w:hAnsi="SimSun" w:hint="eastAsia"/>
          <w:sz w:val="21"/>
        </w:rPr>
        <w:t>补充国际检索单位提供该项服务的运行费用与开始提供补充国际检索的必要投资相比是微不足道的。那些对所建议的五年审查期发表意见的单位都对该计划表示赞成，但它们对于补充国际检索和PCT中可能的协作检索和审查之间的关联有着不同的观点。</w:t>
      </w:r>
    </w:p>
    <w:p w:rsidR="00086B13" w:rsidRPr="007C3713" w:rsidRDefault="00E87518"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lastRenderedPageBreak/>
        <w:t>议程第13项：PCT在线服务</w:t>
      </w:r>
    </w:p>
    <w:p w:rsidR="00086B13" w:rsidRPr="007C3713" w:rsidRDefault="00E87518"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PCT/MIA/22/2</w:t>
      </w:r>
      <w:r w:rsidRPr="007C3713">
        <w:rPr>
          <w:rFonts w:ascii="SimSun" w:hAnsi="SimSun" w:hint="eastAsia"/>
          <w:sz w:val="21"/>
        </w:rPr>
        <w:t>进行。</w:t>
      </w:r>
    </w:p>
    <w:p w:rsidR="00086B13" w:rsidRPr="007C3713" w:rsidRDefault="00E87518"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所有就该事项发言的单位都</w:t>
      </w:r>
      <w:r w:rsidR="00606B4B" w:rsidRPr="007C3713">
        <w:rPr>
          <w:rFonts w:ascii="SimSun" w:hAnsi="SimSun" w:hint="eastAsia"/>
          <w:sz w:val="21"/>
        </w:rPr>
        <w:t>对</w:t>
      </w:r>
      <w:r w:rsidRPr="007C3713">
        <w:rPr>
          <w:rFonts w:ascii="SimSun" w:hAnsi="SimSun" w:hint="eastAsia"/>
          <w:sz w:val="21"/>
        </w:rPr>
        <w:t>国际局所提供的各项电子服务</w:t>
      </w:r>
      <w:r w:rsidR="00606B4B" w:rsidRPr="007C3713">
        <w:rPr>
          <w:rFonts w:ascii="SimSun" w:hAnsi="SimSun" w:hint="eastAsia"/>
          <w:sz w:val="21"/>
        </w:rPr>
        <w:t>表示非常满意</w:t>
      </w:r>
      <w:r w:rsidRPr="007C3713">
        <w:rPr>
          <w:rFonts w:ascii="SimSun" w:hAnsi="SimSun" w:hint="eastAsia"/>
          <w:sz w:val="21"/>
        </w:rPr>
        <w:t>，这些服务旨在支持主管局在履行不同的PCT职能时做到有效高效的运行。</w:t>
      </w:r>
    </w:p>
    <w:p w:rsidR="00086B13" w:rsidRPr="007C3713" w:rsidRDefault="00354B56"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已参加过</w:t>
      </w:r>
      <w:r w:rsidRPr="007C3713">
        <w:rPr>
          <w:rFonts w:ascii="SimSun" w:hAnsi="SimSun"/>
          <w:sz w:val="21"/>
        </w:rPr>
        <w:t>eSearchCopy</w:t>
      </w:r>
      <w:r w:rsidRPr="007C3713">
        <w:rPr>
          <w:rFonts w:ascii="SimSun" w:hAnsi="SimSun" w:hint="eastAsia"/>
          <w:sz w:val="21"/>
        </w:rPr>
        <w:t>项目若干次测试运行之一的单位确认说，它们对于测试运行的结果感到非常满意，并希望在</w:t>
      </w:r>
      <w:r w:rsidR="00082C75" w:rsidRPr="007C3713">
        <w:rPr>
          <w:rFonts w:ascii="SimSun" w:hAnsi="SimSun" w:hint="eastAsia"/>
          <w:sz w:val="21"/>
        </w:rPr>
        <w:t>不久的将来</w:t>
      </w:r>
      <w:r w:rsidRPr="007C3713">
        <w:rPr>
          <w:rFonts w:ascii="SimSun" w:hAnsi="SimSun" w:hint="eastAsia"/>
          <w:sz w:val="21"/>
        </w:rPr>
        <w:t>从测试运行</w:t>
      </w:r>
      <w:r w:rsidR="00082C75" w:rsidRPr="007C3713">
        <w:rPr>
          <w:rFonts w:ascii="SimSun" w:hAnsi="SimSun" w:hint="eastAsia"/>
          <w:sz w:val="21"/>
        </w:rPr>
        <w:t>实现</w:t>
      </w:r>
      <w:r w:rsidRPr="007C3713">
        <w:rPr>
          <w:rFonts w:ascii="SimSun" w:hAnsi="SimSun" w:hint="eastAsia"/>
          <w:sz w:val="21"/>
        </w:rPr>
        <w:t>“上线”。</w:t>
      </w:r>
      <w:r w:rsidR="004D3699">
        <w:rPr>
          <w:rFonts w:ascii="SimSun" w:hAnsi="SimSun" w:hint="eastAsia"/>
          <w:sz w:val="21"/>
        </w:rPr>
        <w:t>其他</w:t>
      </w:r>
      <w:r w:rsidRPr="007C3713">
        <w:rPr>
          <w:rFonts w:ascii="SimSun" w:hAnsi="SimSun" w:hint="eastAsia"/>
          <w:sz w:val="21"/>
        </w:rPr>
        <w:t>若干还未参与测试运行的单位对于在近期参加测试运行表现出强烈的兴趣。一个单位表示</w:t>
      </w:r>
      <w:r w:rsidR="00082C75" w:rsidRPr="007C3713">
        <w:rPr>
          <w:rFonts w:ascii="SimSun" w:hAnsi="SimSun" w:hint="eastAsia"/>
          <w:sz w:val="21"/>
        </w:rPr>
        <w:t>它将很快与一些受理局开始进行测试运行，并希望这些测试运行确实证实所预期的好处，特别是关于更及时地向单位提交检索副本。</w:t>
      </w:r>
    </w:p>
    <w:p w:rsidR="00086B13" w:rsidRPr="007C3713" w:rsidRDefault="0003009E"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作为受理局提供</w:t>
      </w:r>
      <w:r w:rsidRPr="007C3713">
        <w:rPr>
          <w:rFonts w:ascii="SimSun" w:hAnsi="SimSun"/>
          <w:sz w:val="21"/>
        </w:rPr>
        <w:t>ePCT</w:t>
      </w:r>
      <w:r w:rsidRPr="007C3713">
        <w:rPr>
          <w:rFonts w:ascii="SimSun" w:hAnsi="SimSun" w:hint="eastAsia"/>
          <w:sz w:val="21"/>
        </w:rPr>
        <w:t>电子申请服务并使用面向主管局的</w:t>
      </w:r>
      <w:r w:rsidRPr="007C3713">
        <w:rPr>
          <w:rFonts w:ascii="SimSun" w:hAnsi="SimSun"/>
          <w:sz w:val="21"/>
        </w:rPr>
        <w:t>ePCT</w:t>
      </w:r>
      <w:r w:rsidRPr="007C3713">
        <w:rPr>
          <w:rFonts w:ascii="SimSun" w:hAnsi="SimSun" w:hint="eastAsia"/>
          <w:sz w:val="21"/>
        </w:rPr>
        <w:t>的单位也对上述</w:t>
      </w:r>
      <w:r w:rsidRPr="007C3713">
        <w:rPr>
          <w:rFonts w:ascii="SimSun" w:hAnsi="SimSun"/>
          <w:sz w:val="21"/>
        </w:rPr>
        <w:t>ePCT</w:t>
      </w:r>
      <w:r w:rsidRPr="007C3713">
        <w:rPr>
          <w:rFonts w:ascii="SimSun" w:hAnsi="SimSun" w:hint="eastAsia"/>
          <w:sz w:val="21"/>
        </w:rPr>
        <w:t>要素表示非常满意。一个单位表示，虽然它从2014年12月才开始提供</w:t>
      </w:r>
      <w:r w:rsidRPr="007C3713">
        <w:rPr>
          <w:rFonts w:ascii="SimSun" w:hAnsi="SimSun"/>
          <w:sz w:val="21"/>
        </w:rPr>
        <w:t>ePCT</w:t>
      </w:r>
      <w:r w:rsidRPr="007C3713">
        <w:rPr>
          <w:rFonts w:ascii="SimSun" w:hAnsi="SimSun" w:hint="eastAsia"/>
          <w:sz w:val="21"/>
        </w:rPr>
        <w:t>电子申请服务，但</w:t>
      </w:r>
      <w:r w:rsidRPr="007C3713">
        <w:rPr>
          <w:rFonts w:ascii="SimSun" w:hAnsi="SimSun"/>
          <w:sz w:val="21"/>
        </w:rPr>
        <w:t>ePCT</w:t>
      </w:r>
      <w:r w:rsidRPr="007C3713">
        <w:rPr>
          <w:rFonts w:ascii="SimSun" w:hAnsi="SimSun" w:hint="eastAsia"/>
          <w:sz w:val="21"/>
        </w:rPr>
        <w:t>电子申请已占到所提交申请的一半以上。</w:t>
      </w:r>
      <w:r w:rsidR="004D3699">
        <w:rPr>
          <w:rFonts w:ascii="SimSun" w:hAnsi="SimSun" w:hint="eastAsia"/>
          <w:sz w:val="21"/>
        </w:rPr>
        <w:t>其他</w:t>
      </w:r>
      <w:r w:rsidRPr="007C3713">
        <w:rPr>
          <w:rFonts w:ascii="SimSun" w:hAnsi="SimSun" w:hint="eastAsia"/>
          <w:sz w:val="21"/>
        </w:rPr>
        <w:t>若干单位表示，国家安全规定使它们无法作为受理局</w:t>
      </w:r>
      <w:r w:rsidR="003F4BEA" w:rsidRPr="007C3713">
        <w:rPr>
          <w:rFonts w:ascii="SimSun" w:hAnsi="SimSun" w:hint="eastAsia"/>
          <w:sz w:val="21"/>
        </w:rPr>
        <w:t>向申请人提供</w:t>
      </w:r>
      <w:r w:rsidR="003F4BEA" w:rsidRPr="007C3713">
        <w:rPr>
          <w:rFonts w:ascii="SimSun" w:hAnsi="SimSun"/>
          <w:sz w:val="21"/>
        </w:rPr>
        <w:t>ePCT</w:t>
      </w:r>
      <w:r w:rsidR="003112C5" w:rsidRPr="007C3713">
        <w:rPr>
          <w:rFonts w:ascii="SimSun" w:hAnsi="SimSun" w:hint="eastAsia"/>
          <w:sz w:val="21"/>
        </w:rPr>
        <w:t>电子申请</w:t>
      </w:r>
      <w:r w:rsidR="003F4BEA" w:rsidRPr="007C3713">
        <w:rPr>
          <w:rFonts w:ascii="SimSun" w:hAnsi="SimSun" w:hint="eastAsia"/>
          <w:sz w:val="21"/>
        </w:rPr>
        <w:t>服务。在这方面，一个单位建议对</w:t>
      </w:r>
      <w:r w:rsidR="003F4BEA" w:rsidRPr="007C3713">
        <w:rPr>
          <w:rFonts w:ascii="SimSun" w:hAnsi="SimSun"/>
          <w:sz w:val="21"/>
        </w:rPr>
        <w:t>ePCT</w:t>
      </w:r>
      <w:r w:rsidR="003F4BEA" w:rsidRPr="007C3713">
        <w:rPr>
          <w:rFonts w:ascii="SimSun" w:hAnsi="SimSun" w:hint="eastAsia"/>
          <w:sz w:val="21"/>
        </w:rPr>
        <w:t>进行调整，以允许在提交国际申请时上</w:t>
      </w:r>
      <w:proofErr w:type="gramStart"/>
      <w:r w:rsidR="003F4BEA" w:rsidRPr="007C3713">
        <w:rPr>
          <w:rFonts w:ascii="SimSun" w:hAnsi="SimSun" w:hint="eastAsia"/>
          <w:sz w:val="21"/>
        </w:rPr>
        <w:t>传外国</w:t>
      </w:r>
      <w:proofErr w:type="gramEnd"/>
      <w:r w:rsidR="003F4BEA" w:rsidRPr="007C3713">
        <w:rPr>
          <w:rFonts w:ascii="SimSun" w:hAnsi="SimSun" w:hint="eastAsia"/>
          <w:sz w:val="21"/>
        </w:rPr>
        <w:t>申请许可。一个单位强调了专利局密切参与逐步淘汰遗留系统(特别是PCT-SAFE)这一过程的重要性，并强调有必要</w:t>
      </w:r>
      <w:r w:rsidR="00CC1BC8" w:rsidRPr="007C3713">
        <w:rPr>
          <w:rFonts w:ascii="SimSun" w:hAnsi="SimSun" w:hint="eastAsia"/>
          <w:sz w:val="21"/>
        </w:rPr>
        <w:t>向新服务顺利</w:t>
      </w:r>
      <w:r w:rsidR="003F4BEA" w:rsidRPr="007C3713">
        <w:rPr>
          <w:rFonts w:ascii="SimSun" w:hAnsi="SimSun" w:hint="eastAsia"/>
          <w:sz w:val="21"/>
        </w:rPr>
        <w:t>过渡。</w:t>
      </w:r>
    </w:p>
    <w:p w:rsidR="00086B13" w:rsidRPr="007C3713" w:rsidRDefault="00CC1BC8"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一个单位强调</w:t>
      </w:r>
      <w:r w:rsidR="00DF3CC3" w:rsidRPr="007C3713">
        <w:rPr>
          <w:rFonts w:ascii="SimSun" w:hAnsi="SimSun" w:hint="eastAsia"/>
          <w:sz w:val="21"/>
        </w:rPr>
        <w:t>了运</w:t>
      </w:r>
      <w:r w:rsidR="003112C5" w:rsidRPr="007C3713">
        <w:rPr>
          <w:rFonts w:ascii="SimSun" w:hAnsi="SimSun" w:hint="eastAsia"/>
          <w:sz w:val="21"/>
        </w:rPr>
        <w:t>行良好的机器对机器传送的重要性，并对与国际局合作以确保在开发新</w:t>
      </w:r>
      <w:r w:rsidR="00DF3CC3" w:rsidRPr="007C3713">
        <w:rPr>
          <w:rFonts w:ascii="SimSun" w:hAnsi="SimSun" w:hint="eastAsia"/>
          <w:sz w:val="21"/>
        </w:rPr>
        <w:t>ePCT网络服务</w:t>
      </w:r>
      <w:r w:rsidR="003112C5" w:rsidRPr="007C3713">
        <w:rPr>
          <w:rFonts w:ascii="SimSun" w:hAnsi="SimSun" w:hint="eastAsia"/>
          <w:sz w:val="21"/>
        </w:rPr>
        <w:t>的过程中主管局的需求被考虑在内表示出</w:t>
      </w:r>
      <w:r w:rsidR="00DF3CC3" w:rsidRPr="007C3713">
        <w:rPr>
          <w:rFonts w:ascii="SimSun" w:hAnsi="SimSun" w:hint="eastAsia"/>
          <w:sz w:val="21"/>
        </w:rPr>
        <w:t>强烈的兴趣，特别是考虑到这涉及传送的安全方</w:t>
      </w:r>
      <w:r w:rsidR="008C2A19">
        <w:rPr>
          <w:rFonts w:ascii="SimSun" w:hAnsi="SimSun"/>
          <w:sz w:val="21"/>
        </w:rPr>
        <w:t>‍</w:t>
      </w:r>
      <w:r w:rsidR="00DF3CC3" w:rsidRPr="007C3713">
        <w:rPr>
          <w:rFonts w:ascii="SimSun" w:hAnsi="SimSun" w:hint="eastAsia"/>
          <w:sz w:val="21"/>
        </w:rPr>
        <w:t>面。</w:t>
      </w:r>
    </w:p>
    <w:p w:rsidR="00086B13" w:rsidRPr="007C3713" w:rsidRDefault="003112C5"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若干单位对</w:t>
      </w:r>
      <w:r w:rsidR="00923B07">
        <w:rPr>
          <w:rFonts w:ascii="SimSun" w:hAnsi="SimSun" w:hint="eastAsia"/>
          <w:sz w:val="21"/>
        </w:rPr>
        <w:t>美国专利商标局</w:t>
      </w:r>
      <w:r w:rsidRPr="007C3713">
        <w:rPr>
          <w:rFonts w:ascii="SimSun" w:hAnsi="SimSun" w:hint="eastAsia"/>
          <w:sz w:val="21"/>
        </w:rPr>
        <w:t>、欧洲专利局和国际局之间正在进行</w:t>
      </w:r>
      <w:r w:rsidR="00DF3CC3" w:rsidRPr="007C3713">
        <w:rPr>
          <w:rFonts w:ascii="SimSun" w:hAnsi="SimSun" w:hint="eastAsia"/>
          <w:sz w:val="21"/>
        </w:rPr>
        <w:t>的检索费转付试点项目</w:t>
      </w:r>
      <w:r w:rsidR="0088493D" w:rsidRPr="007C3713">
        <w:rPr>
          <w:rFonts w:ascii="SimSun" w:hAnsi="SimSun" w:hint="eastAsia"/>
          <w:sz w:val="21"/>
        </w:rPr>
        <w:t>以及将该方法扩展至</w:t>
      </w:r>
      <w:r w:rsidR="004D3699">
        <w:rPr>
          <w:rFonts w:ascii="SimSun" w:hAnsi="SimSun" w:hint="eastAsia"/>
          <w:sz w:val="21"/>
        </w:rPr>
        <w:t>其他</w:t>
      </w:r>
      <w:r w:rsidR="0088493D" w:rsidRPr="007C3713">
        <w:rPr>
          <w:rFonts w:ascii="SimSun" w:hAnsi="SimSun" w:hint="eastAsia"/>
          <w:sz w:val="21"/>
        </w:rPr>
        <w:t>结对合作的主管局</w:t>
      </w:r>
      <w:r w:rsidR="00DF3CC3" w:rsidRPr="007C3713">
        <w:rPr>
          <w:rFonts w:ascii="SimSun" w:hAnsi="SimSun" w:hint="eastAsia"/>
          <w:sz w:val="21"/>
        </w:rPr>
        <w:t>表示了强烈的兴趣</w:t>
      </w:r>
      <w:r w:rsidR="0088493D" w:rsidRPr="007C3713">
        <w:rPr>
          <w:rFonts w:ascii="SimSun" w:hAnsi="SimSun" w:hint="eastAsia"/>
          <w:sz w:val="21"/>
        </w:rPr>
        <w:t>，它们指出受理局和单位都能从转付中获益，特别是如果与通过国际局对检索副本进行电子传送相结合。所</w:t>
      </w:r>
      <w:r w:rsidRPr="007C3713">
        <w:rPr>
          <w:rFonts w:ascii="SimSun" w:hAnsi="SimSun" w:hint="eastAsia"/>
          <w:sz w:val="21"/>
        </w:rPr>
        <w:t>指出的一点是，可能通过国际局对检索费进行转付是</w:t>
      </w:r>
      <w:r w:rsidR="0088493D" w:rsidRPr="007C3713">
        <w:rPr>
          <w:rFonts w:ascii="SimSun" w:hAnsi="SimSun" w:hint="eastAsia"/>
          <w:sz w:val="21"/>
        </w:rPr>
        <w:t>PCT通函</w:t>
      </w:r>
      <w:r w:rsidR="0088493D" w:rsidRPr="007C3713">
        <w:rPr>
          <w:rFonts w:ascii="SimSun" w:hAnsi="SimSun"/>
          <w:sz w:val="21"/>
        </w:rPr>
        <w:t>(C.PCT 1440)</w:t>
      </w:r>
      <w:r w:rsidR="0088493D" w:rsidRPr="007C3713">
        <w:rPr>
          <w:rFonts w:ascii="SimSun" w:hAnsi="SimSun" w:hint="eastAsia"/>
          <w:sz w:val="21"/>
        </w:rPr>
        <w:t>的</w:t>
      </w:r>
      <w:r w:rsidRPr="007C3713">
        <w:rPr>
          <w:rFonts w:ascii="SimSun" w:hAnsi="SimSun" w:hint="eastAsia"/>
          <w:sz w:val="21"/>
        </w:rPr>
        <w:t>主题</w:t>
      </w:r>
      <w:r w:rsidR="0088493D" w:rsidRPr="007C3713">
        <w:rPr>
          <w:rFonts w:ascii="SimSun" w:hAnsi="SimSun" w:hint="eastAsia"/>
          <w:sz w:val="21"/>
        </w:rPr>
        <w:t>。一个单位对在ePCT下提供集中支付的选项表示关切，认为费用支付应继续由受理局处理。</w:t>
      </w:r>
    </w:p>
    <w:p w:rsidR="00086B13" w:rsidRPr="007C3713" w:rsidRDefault="00C252C0"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各单位总体上欢迎正在开展的工作，即</w:t>
      </w:r>
      <w:r w:rsidR="00C74962" w:rsidRPr="007C3713">
        <w:rPr>
          <w:rFonts w:ascii="SimSun" w:hAnsi="SimSun" w:hint="eastAsia"/>
          <w:sz w:val="21"/>
        </w:rPr>
        <w:t>改用基于XML的检索和审查报告并普遍转为交换XML数据而不是表格图像，因为它们</w:t>
      </w:r>
      <w:r w:rsidRPr="007C3713">
        <w:rPr>
          <w:rFonts w:ascii="SimSun" w:hAnsi="SimSun" w:hint="eastAsia"/>
          <w:sz w:val="21"/>
        </w:rPr>
        <w:t>注意到了</w:t>
      </w:r>
      <w:r w:rsidR="00C74962" w:rsidRPr="007C3713">
        <w:rPr>
          <w:rFonts w:ascii="SimSun" w:hAnsi="SimSun" w:hint="eastAsia"/>
          <w:sz w:val="21"/>
        </w:rPr>
        <w:t>这些举措为各方带来的明显收益。但所提到的一点是很多单位目前的信息技术系统还不允许它们提供XML报告和数据。一个单位表示，</w:t>
      </w:r>
      <w:r w:rsidR="00BD70C9" w:rsidRPr="007C3713">
        <w:rPr>
          <w:rFonts w:ascii="SimSun" w:hAnsi="SimSun" w:hint="eastAsia"/>
          <w:sz w:val="21"/>
        </w:rPr>
        <w:t>只要</w:t>
      </w:r>
      <w:r w:rsidR="00C74962" w:rsidRPr="007C3713">
        <w:rPr>
          <w:rFonts w:ascii="SimSun" w:hAnsi="SimSun" w:hint="eastAsia"/>
          <w:sz w:val="21"/>
        </w:rPr>
        <w:t>国际局</w:t>
      </w:r>
      <w:r w:rsidR="00BD70C9" w:rsidRPr="007C3713">
        <w:rPr>
          <w:rFonts w:ascii="SimSun" w:hAnsi="SimSun" w:hint="eastAsia"/>
          <w:sz w:val="21"/>
        </w:rPr>
        <w:t>开始</w:t>
      </w:r>
      <w:r w:rsidR="00C74962" w:rsidRPr="007C3713">
        <w:rPr>
          <w:rFonts w:ascii="SimSun" w:hAnsi="SimSun" w:hint="eastAsia"/>
          <w:sz w:val="21"/>
        </w:rPr>
        <w:t>接收来自</w:t>
      </w:r>
      <w:r w:rsidR="004D3699">
        <w:rPr>
          <w:rFonts w:ascii="SimSun" w:hAnsi="SimSun" w:hint="eastAsia"/>
          <w:sz w:val="21"/>
        </w:rPr>
        <w:t>其他</w:t>
      </w:r>
      <w:r w:rsidR="00C74962" w:rsidRPr="007C3713">
        <w:rPr>
          <w:rFonts w:ascii="SimSun" w:hAnsi="SimSun" w:hint="eastAsia"/>
          <w:sz w:val="21"/>
        </w:rPr>
        <w:t>单位的基于XML</w:t>
      </w:r>
      <w:r w:rsidR="00BD70C9" w:rsidRPr="007C3713">
        <w:rPr>
          <w:rFonts w:ascii="SimSun" w:hAnsi="SimSun" w:hint="eastAsia"/>
          <w:sz w:val="21"/>
        </w:rPr>
        <w:t>的</w:t>
      </w:r>
      <w:r w:rsidR="00C74962" w:rsidRPr="007C3713">
        <w:rPr>
          <w:rFonts w:ascii="SimSun" w:hAnsi="SimSun" w:hint="eastAsia"/>
          <w:sz w:val="21"/>
        </w:rPr>
        <w:t>检索和审查报告</w:t>
      </w:r>
      <w:r w:rsidR="00BD70C9" w:rsidRPr="007C3713">
        <w:rPr>
          <w:rFonts w:ascii="SimSun" w:hAnsi="SimSun" w:hint="eastAsia"/>
          <w:sz w:val="21"/>
        </w:rPr>
        <w:t>，它</w:t>
      </w:r>
      <w:r w:rsidR="003112C5" w:rsidRPr="007C3713">
        <w:rPr>
          <w:rFonts w:ascii="SimSun" w:hAnsi="SimSun" w:hint="eastAsia"/>
          <w:sz w:val="21"/>
        </w:rPr>
        <w:t>将</w:t>
      </w:r>
      <w:r w:rsidR="00BD70C9" w:rsidRPr="007C3713">
        <w:rPr>
          <w:rFonts w:ascii="SimSun" w:hAnsi="SimSun" w:hint="eastAsia"/>
          <w:sz w:val="21"/>
        </w:rPr>
        <w:t>非常希望获</w:t>
      </w:r>
      <w:r w:rsidR="003112C5" w:rsidRPr="007C3713">
        <w:rPr>
          <w:rFonts w:ascii="SimSun" w:hAnsi="SimSun" w:hint="eastAsia"/>
          <w:sz w:val="21"/>
        </w:rPr>
        <w:t>得这样的报告，因为这样一来它不用再对报告进行光学字符识别，由此可以</w:t>
      </w:r>
      <w:r w:rsidR="00BD70C9" w:rsidRPr="007C3713">
        <w:rPr>
          <w:rFonts w:ascii="SimSun" w:hAnsi="SimSun" w:hint="eastAsia"/>
          <w:sz w:val="21"/>
        </w:rPr>
        <w:t>节省费用。</w:t>
      </w:r>
    </w:p>
    <w:p w:rsidR="00086B13" w:rsidRPr="007C3713" w:rsidRDefault="00BD70C9"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议程第14项：受理局向国际检索单位传送</w:t>
      </w:r>
      <w:r w:rsidR="001E1728" w:rsidRPr="007C3713">
        <w:rPr>
          <w:rFonts w:ascii="SimHei" w:eastAsia="SimHei" w:hint="eastAsia"/>
          <w:b w:val="0"/>
          <w:sz w:val="21"/>
        </w:rPr>
        <w:t>此前</w:t>
      </w:r>
      <w:r w:rsidRPr="007C3713">
        <w:rPr>
          <w:rFonts w:ascii="SimHei" w:eastAsia="SimHei" w:hint="eastAsia"/>
          <w:b w:val="0"/>
          <w:sz w:val="21"/>
        </w:rPr>
        <w:t>的检索和/或分类结果</w:t>
      </w:r>
    </w:p>
    <w:p w:rsidR="00086B13" w:rsidRPr="007C3713" w:rsidRDefault="00BD70C9"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PCT/MIA/22/4</w:t>
      </w:r>
      <w:r w:rsidRPr="007C3713">
        <w:rPr>
          <w:rFonts w:ascii="SimSun" w:hAnsi="SimSun" w:hint="eastAsia"/>
          <w:sz w:val="21"/>
        </w:rPr>
        <w:t>进行。</w:t>
      </w:r>
    </w:p>
    <w:p w:rsidR="00086B13" w:rsidRPr="007C3713" w:rsidRDefault="00BD70C9"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若干单位表示，考虑到该文件提交时间较晚，它们要求有更多时间对该提案进行更细致的研究。</w:t>
      </w:r>
      <w:r w:rsidR="00923B07">
        <w:rPr>
          <w:rFonts w:ascii="SimSun" w:hAnsi="SimSun" w:hint="eastAsia"/>
          <w:sz w:val="21"/>
        </w:rPr>
        <w:t>韩国特许厅</w:t>
      </w:r>
      <w:r w:rsidRPr="007C3713">
        <w:rPr>
          <w:rFonts w:ascii="SimSun" w:hAnsi="SimSun" w:hint="eastAsia"/>
          <w:sz w:val="21"/>
        </w:rPr>
        <w:t>和欧洲专利局邀请各单位通过电子邮件</w:t>
      </w:r>
      <w:r w:rsidR="009258E4" w:rsidRPr="007C3713">
        <w:rPr>
          <w:rFonts w:ascii="SimSun" w:hAnsi="SimSun" w:hint="eastAsia"/>
          <w:sz w:val="21"/>
        </w:rPr>
        <w:t>与</w:t>
      </w:r>
      <w:r w:rsidRPr="007C3713">
        <w:rPr>
          <w:rFonts w:ascii="SimSun" w:hAnsi="SimSun" w:hint="eastAsia"/>
          <w:sz w:val="21"/>
        </w:rPr>
        <w:t>它们</w:t>
      </w:r>
      <w:r w:rsidR="009258E4" w:rsidRPr="007C3713">
        <w:rPr>
          <w:rFonts w:ascii="SimSun" w:hAnsi="SimSun" w:hint="eastAsia"/>
          <w:sz w:val="21"/>
        </w:rPr>
        <w:t>交流对于</w:t>
      </w:r>
      <w:r w:rsidRPr="007C3713">
        <w:rPr>
          <w:rFonts w:ascii="SimSun" w:hAnsi="SimSun" w:hint="eastAsia"/>
          <w:sz w:val="21"/>
        </w:rPr>
        <w:t>该提案的评论意见。</w:t>
      </w:r>
    </w:p>
    <w:p w:rsidR="00086B13" w:rsidRPr="007C3713" w:rsidRDefault="00BD70C9"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所有就该事项发言的单位都表示，虽然它们总体上支持该提案的目标，但</w:t>
      </w:r>
      <w:r w:rsidR="009258E4" w:rsidRPr="007C3713">
        <w:rPr>
          <w:rFonts w:ascii="SimSun" w:hAnsi="SimSun" w:hint="eastAsia"/>
          <w:sz w:val="21"/>
        </w:rPr>
        <w:t>存在需要进一步审议的若干问题。各单位所提出的问题包括：</w:t>
      </w:r>
    </w:p>
    <w:p w:rsidR="00086B13" w:rsidRPr="007C3713" w:rsidRDefault="009258E4" w:rsidP="00443335">
      <w:pPr>
        <w:pStyle w:val="ONUME"/>
        <w:numPr>
          <w:ilvl w:val="1"/>
          <w:numId w:val="2"/>
        </w:numPr>
        <w:overflowPunct w:val="0"/>
        <w:spacing w:afterLines="50" w:after="120" w:line="340" w:lineRule="atLeast"/>
        <w:jc w:val="both"/>
        <w:rPr>
          <w:rFonts w:ascii="SimSun" w:hAnsi="SimSun"/>
          <w:sz w:val="21"/>
        </w:rPr>
      </w:pPr>
      <w:r w:rsidRPr="007C3713">
        <w:rPr>
          <w:rFonts w:ascii="SimSun" w:hAnsi="SimSun" w:hint="eastAsia"/>
          <w:sz w:val="21"/>
        </w:rPr>
        <w:t>如果此前检索结果的语言不同于国际申请的语言，则涉及语言问题和翻译要求；</w:t>
      </w:r>
    </w:p>
    <w:p w:rsidR="00086B13" w:rsidRPr="007C3713" w:rsidRDefault="009258E4" w:rsidP="00443335">
      <w:pPr>
        <w:pStyle w:val="ONUME"/>
        <w:numPr>
          <w:ilvl w:val="1"/>
          <w:numId w:val="2"/>
        </w:numPr>
        <w:overflowPunct w:val="0"/>
        <w:spacing w:afterLines="50" w:after="120" w:line="340" w:lineRule="atLeast"/>
        <w:jc w:val="both"/>
        <w:rPr>
          <w:rFonts w:ascii="SimSun" w:hAnsi="SimSun"/>
          <w:sz w:val="21"/>
        </w:rPr>
      </w:pPr>
      <w:r w:rsidRPr="007C3713">
        <w:rPr>
          <w:rFonts w:ascii="SimSun" w:hAnsi="SimSun" w:hint="eastAsia"/>
          <w:sz w:val="21"/>
        </w:rPr>
        <w:lastRenderedPageBreak/>
        <w:t>受理局如何知道此前的检索或分类结果能够“以可接受的格式和形式”提供给国际检索单</w:t>
      </w:r>
      <w:r w:rsidR="008C2A19">
        <w:rPr>
          <w:rFonts w:ascii="SimSun" w:hAnsi="SimSun"/>
          <w:sz w:val="21"/>
        </w:rPr>
        <w:t>‍</w:t>
      </w:r>
      <w:r w:rsidRPr="007C3713">
        <w:rPr>
          <w:rFonts w:ascii="SimSun" w:hAnsi="SimSun" w:hint="eastAsia"/>
          <w:sz w:val="21"/>
        </w:rPr>
        <w:t>位；</w:t>
      </w:r>
    </w:p>
    <w:p w:rsidR="00086B13" w:rsidRPr="007C3713" w:rsidRDefault="009258E4" w:rsidP="00443335">
      <w:pPr>
        <w:pStyle w:val="ONUME"/>
        <w:numPr>
          <w:ilvl w:val="1"/>
          <w:numId w:val="2"/>
        </w:numPr>
        <w:overflowPunct w:val="0"/>
        <w:spacing w:afterLines="50" w:after="120" w:line="340" w:lineRule="atLeast"/>
        <w:jc w:val="both"/>
        <w:rPr>
          <w:rFonts w:ascii="SimSun" w:hAnsi="SimSun"/>
          <w:sz w:val="21"/>
        </w:rPr>
      </w:pPr>
      <w:r w:rsidRPr="007C3713">
        <w:rPr>
          <w:rFonts w:ascii="SimSun" w:hAnsi="SimSun" w:hint="eastAsia"/>
          <w:sz w:val="21"/>
        </w:rPr>
        <w:t>如果此前的检索和分类结果针对的是未公开的申</w:t>
      </w:r>
      <w:r w:rsidR="002B2B98" w:rsidRPr="007C3713">
        <w:rPr>
          <w:rFonts w:ascii="SimSun" w:hAnsi="SimSun" w:hint="eastAsia"/>
          <w:sz w:val="21"/>
        </w:rPr>
        <w:t>请，则涉及保密要求，特别是如果主管局所适用的国内法要求申请人对</w:t>
      </w:r>
      <w:r w:rsidRPr="007C3713">
        <w:rPr>
          <w:rFonts w:ascii="SimSun" w:hAnsi="SimSun" w:hint="eastAsia"/>
          <w:sz w:val="21"/>
        </w:rPr>
        <w:t>与他人分享上述结果</w:t>
      </w:r>
      <w:r w:rsidR="002B2B98" w:rsidRPr="007C3713">
        <w:rPr>
          <w:rFonts w:ascii="SimSun" w:hAnsi="SimSun" w:hint="eastAsia"/>
          <w:sz w:val="21"/>
        </w:rPr>
        <w:t>进行具体授权，拟议的新细则23</w:t>
      </w:r>
      <w:r w:rsidR="001E1728" w:rsidRPr="007C3713">
        <w:rPr>
          <w:rFonts w:ascii="SimSun" w:hAnsi="SimSun" w:hint="eastAsia"/>
          <w:sz w:val="21"/>
        </w:rPr>
        <w:t>条</w:t>
      </w:r>
      <w:r w:rsidR="002B2B98" w:rsidRPr="007C3713">
        <w:rPr>
          <w:rFonts w:ascii="SimSun" w:hAnsi="SimSun" w:hint="eastAsia"/>
          <w:sz w:val="21"/>
        </w:rPr>
        <w:t>之二</w:t>
      </w:r>
      <w:proofErr w:type="gramStart"/>
      <w:r w:rsidR="002B2B98" w:rsidRPr="007C3713">
        <w:rPr>
          <w:rFonts w:ascii="SimSun" w:hAnsi="SimSun"/>
          <w:sz w:val="21"/>
        </w:rPr>
        <w:t>2</w:t>
      </w:r>
      <w:proofErr w:type="gramEnd"/>
      <w:r w:rsidR="002B2B98" w:rsidRPr="007C3713">
        <w:rPr>
          <w:rFonts w:ascii="SimSun" w:hAnsi="SimSun"/>
          <w:sz w:val="21"/>
        </w:rPr>
        <w:t>(d)</w:t>
      </w:r>
      <w:r w:rsidR="002B2B98" w:rsidRPr="007C3713">
        <w:rPr>
          <w:rFonts w:ascii="SimSun" w:hAnsi="SimSun" w:hint="eastAsia"/>
          <w:sz w:val="21"/>
        </w:rPr>
        <w:t>中的拟议条款对该问题没有进行处理；</w:t>
      </w:r>
    </w:p>
    <w:p w:rsidR="00086B13" w:rsidRPr="007C3713" w:rsidRDefault="002B2B98" w:rsidP="00443335">
      <w:pPr>
        <w:pStyle w:val="ONUME"/>
        <w:numPr>
          <w:ilvl w:val="1"/>
          <w:numId w:val="2"/>
        </w:numPr>
        <w:overflowPunct w:val="0"/>
        <w:spacing w:afterLines="50" w:after="120" w:line="340" w:lineRule="atLeast"/>
        <w:jc w:val="both"/>
        <w:rPr>
          <w:rFonts w:ascii="SimSun" w:hAnsi="SimSun"/>
          <w:sz w:val="21"/>
        </w:rPr>
      </w:pPr>
      <w:r w:rsidRPr="007C3713">
        <w:rPr>
          <w:rFonts w:ascii="SimSun" w:hAnsi="SimSun" w:hint="eastAsia"/>
          <w:sz w:val="21"/>
        </w:rPr>
        <w:t>传送使用共同体专利分类号而不是国际专利分类号的</w:t>
      </w:r>
      <w:r w:rsidR="001E1728" w:rsidRPr="007C3713">
        <w:rPr>
          <w:rFonts w:ascii="SimSun" w:hAnsi="SimSun" w:hint="eastAsia"/>
          <w:sz w:val="21"/>
        </w:rPr>
        <w:t>此前</w:t>
      </w:r>
      <w:r w:rsidRPr="007C3713">
        <w:rPr>
          <w:rFonts w:ascii="SimSun" w:hAnsi="SimSun" w:hint="eastAsia"/>
          <w:sz w:val="21"/>
        </w:rPr>
        <w:t>分类结果是否更有用；</w:t>
      </w:r>
    </w:p>
    <w:p w:rsidR="00086B13" w:rsidRPr="007C3713" w:rsidRDefault="006442EB" w:rsidP="00443335">
      <w:pPr>
        <w:pStyle w:val="ONUME"/>
        <w:numPr>
          <w:ilvl w:val="1"/>
          <w:numId w:val="2"/>
        </w:numPr>
        <w:overflowPunct w:val="0"/>
        <w:spacing w:afterLines="50" w:after="120" w:line="340" w:lineRule="atLeast"/>
        <w:jc w:val="both"/>
        <w:rPr>
          <w:rFonts w:ascii="SimSun" w:hAnsi="SimSun"/>
          <w:sz w:val="21"/>
        </w:rPr>
      </w:pPr>
      <w:r w:rsidRPr="007C3713">
        <w:rPr>
          <w:rFonts w:ascii="SimSun" w:hAnsi="SimSun" w:hint="eastAsia"/>
          <w:sz w:val="21"/>
        </w:rPr>
        <w:t>增加受理局的负担；</w:t>
      </w:r>
    </w:p>
    <w:p w:rsidR="00086B13" w:rsidRPr="007C3713" w:rsidRDefault="006442EB" w:rsidP="00443335">
      <w:pPr>
        <w:pStyle w:val="ONUME"/>
        <w:numPr>
          <w:ilvl w:val="1"/>
          <w:numId w:val="2"/>
        </w:numPr>
        <w:overflowPunct w:val="0"/>
        <w:spacing w:afterLines="50" w:after="120" w:line="340" w:lineRule="atLeast"/>
        <w:jc w:val="both"/>
        <w:rPr>
          <w:rFonts w:ascii="SimSun" w:hAnsi="SimSun"/>
          <w:sz w:val="21"/>
        </w:rPr>
      </w:pPr>
      <w:r w:rsidRPr="007C3713">
        <w:rPr>
          <w:rFonts w:ascii="SimSun" w:hAnsi="SimSun" w:hint="eastAsia"/>
          <w:sz w:val="21"/>
        </w:rPr>
        <w:t>“保留”条款的起草方式，指出这使得受理局保留</w:t>
      </w:r>
      <w:r w:rsidR="001E1728" w:rsidRPr="007C3713">
        <w:rPr>
          <w:rFonts w:ascii="SimSun" w:hAnsi="SimSun" w:hint="eastAsia"/>
          <w:sz w:val="21"/>
        </w:rPr>
        <w:t>意见</w:t>
      </w:r>
      <w:r w:rsidRPr="007C3713">
        <w:rPr>
          <w:rFonts w:ascii="SimSun" w:hAnsi="SimSun" w:hint="eastAsia"/>
          <w:sz w:val="21"/>
        </w:rPr>
        <w:t>的有效性实际上取决于申请人所采取的行动；及</w:t>
      </w:r>
    </w:p>
    <w:p w:rsidR="00086B13" w:rsidRPr="007C3713" w:rsidRDefault="006442EB" w:rsidP="00443335">
      <w:pPr>
        <w:pStyle w:val="ONUME"/>
        <w:numPr>
          <w:ilvl w:val="1"/>
          <w:numId w:val="2"/>
        </w:numPr>
        <w:overflowPunct w:val="0"/>
        <w:spacing w:afterLines="50" w:after="120" w:line="340" w:lineRule="atLeast"/>
        <w:jc w:val="both"/>
        <w:rPr>
          <w:rFonts w:ascii="SimSun" w:hAnsi="SimSun"/>
          <w:sz w:val="21"/>
        </w:rPr>
      </w:pPr>
      <w:r w:rsidRPr="007C3713">
        <w:rPr>
          <w:rFonts w:ascii="SimSun" w:hAnsi="SimSun" w:hint="eastAsia"/>
          <w:sz w:val="21"/>
        </w:rPr>
        <w:t>是否将检索策略纳入要传送给国际检索单位的</w:t>
      </w:r>
      <w:r w:rsidR="001E1728" w:rsidRPr="007C3713">
        <w:rPr>
          <w:rFonts w:ascii="SimSun" w:hAnsi="SimSun" w:hint="eastAsia"/>
          <w:sz w:val="21"/>
        </w:rPr>
        <w:t>此前</w:t>
      </w:r>
      <w:r w:rsidRPr="007C3713">
        <w:rPr>
          <w:rFonts w:ascii="SimSun" w:hAnsi="SimSun" w:hint="eastAsia"/>
          <w:sz w:val="21"/>
        </w:rPr>
        <w:t>检索结果。</w:t>
      </w:r>
    </w:p>
    <w:p w:rsidR="00086B13" w:rsidRPr="007C3713" w:rsidRDefault="00923B07" w:rsidP="00443335">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韩国特许厅</w:t>
      </w:r>
      <w:r w:rsidR="006442EB" w:rsidRPr="007C3713">
        <w:rPr>
          <w:rFonts w:ascii="SimSun" w:hAnsi="SimSun" w:hint="eastAsia"/>
          <w:sz w:val="21"/>
        </w:rPr>
        <w:t>和欧洲专利局对大部分问题</w:t>
      </w:r>
      <w:proofErr w:type="gramStart"/>
      <w:r w:rsidR="00403883">
        <w:rPr>
          <w:rFonts w:ascii="SimSun" w:hAnsi="SimSun" w:hint="eastAsia"/>
          <w:sz w:val="21"/>
        </w:rPr>
        <w:t>作</w:t>
      </w:r>
      <w:r w:rsidR="006442EB" w:rsidRPr="007C3713">
        <w:rPr>
          <w:rFonts w:ascii="SimSun" w:hAnsi="SimSun" w:hint="eastAsia"/>
          <w:sz w:val="21"/>
        </w:rPr>
        <w:t>出</w:t>
      </w:r>
      <w:proofErr w:type="gramEnd"/>
      <w:r w:rsidR="006442EB" w:rsidRPr="007C3713">
        <w:rPr>
          <w:rFonts w:ascii="SimSun" w:hAnsi="SimSun" w:hint="eastAsia"/>
          <w:sz w:val="21"/>
        </w:rPr>
        <w:t>了答复，并同意将在2015年5月提交给PCT工作组的文件中对这些问题进行进一步解释。</w:t>
      </w:r>
    </w:p>
    <w:p w:rsidR="00086B13" w:rsidRPr="007C3713" w:rsidRDefault="006442EB" w:rsidP="00287D87">
      <w:pPr>
        <w:pStyle w:val="ONUME"/>
        <w:tabs>
          <w:tab w:val="clear" w:pos="567"/>
        </w:tabs>
        <w:overflowPunct w:val="0"/>
        <w:spacing w:afterLines="50" w:after="120" w:line="340" w:lineRule="atLeast"/>
        <w:ind w:left="567"/>
        <w:jc w:val="both"/>
        <w:rPr>
          <w:rFonts w:ascii="SimSun" w:hAnsi="SimSun"/>
          <w:sz w:val="21"/>
        </w:rPr>
      </w:pPr>
      <w:r w:rsidRPr="007C3713">
        <w:rPr>
          <w:rFonts w:ascii="SimSun" w:hAnsi="SimSun" w:hint="eastAsia"/>
          <w:sz w:val="21"/>
        </w:rPr>
        <w:t>会议注意到文件</w:t>
      </w:r>
      <w:r w:rsidRPr="007C3713">
        <w:rPr>
          <w:rFonts w:ascii="SimSun" w:hAnsi="SimSun"/>
          <w:sz w:val="21"/>
        </w:rPr>
        <w:t>PCT/MIA/22/4</w:t>
      </w:r>
      <w:r w:rsidRPr="007C3713">
        <w:rPr>
          <w:rFonts w:ascii="SimSun" w:hAnsi="SimSun" w:hint="eastAsia"/>
          <w:sz w:val="21"/>
        </w:rPr>
        <w:t>的内容，邀请</w:t>
      </w:r>
      <w:r w:rsidR="00923B07">
        <w:rPr>
          <w:rFonts w:ascii="SimSun" w:hAnsi="SimSun" w:hint="eastAsia"/>
          <w:sz w:val="21"/>
        </w:rPr>
        <w:t>韩国特许厅</w:t>
      </w:r>
      <w:r w:rsidRPr="007C3713">
        <w:rPr>
          <w:rFonts w:ascii="SimSun" w:hAnsi="SimSun" w:hint="eastAsia"/>
          <w:sz w:val="21"/>
        </w:rPr>
        <w:t>和欧洲专利局继续起草该提案以向PCT工作组提交，兼顾上述评论意见以及它们在之后数周内可能收到的更多评论意见。</w:t>
      </w:r>
    </w:p>
    <w:p w:rsidR="00086B13" w:rsidRPr="007C3713" w:rsidRDefault="00B87701"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议程第15项：细则6.4条的要求</w:t>
      </w:r>
    </w:p>
    <w:p w:rsidR="00086B13" w:rsidRPr="007C3713" w:rsidRDefault="00B87701"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PCT/MIA/22/17</w:t>
      </w:r>
      <w:r w:rsidRPr="007C3713">
        <w:rPr>
          <w:rFonts w:ascii="SimSun" w:hAnsi="SimSun" w:hint="eastAsia"/>
          <w:sz w:val="21"/>
        </w:rPr>
        <w:t>进行。</w:t>
      </w:r>
    </w:p>
    <w:p w:rsidR="00086B13" w:rsidRPr="007C3713" w:rsidRDefault="00B976B8"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所有就该事项发言的单位都支持载于文件附件第</w:t>
      </w:r>
      <w:r w:rsidR="00F057B1" w:rsidRPr="007C3713">
        <w:rPr>
          <w:rFonts w:ascii="SimSun" w:hAnsi="SimSun" w:hint="eastAsia"/>
          <w:sz w:val="21"/>
        </w:rPr>
        <w:t>1</w:t>
      </w:r>
      <w:r w:rsidR="00630309">
        <w:rPr>
          <w:rFonts w:ascii="SimSun" w:hAnsi="SimSun" w:hint="eastAsia"/>
          <w:sz w:val="21"/>
        </w:rPr>
        <w:t>段</w:t>
      </w:r>
      <w:r w:rsidRPr="007C3713">
        <w:rPr>
          <w:rFonts w:ascii="SimSun" w:hAnsi="SimSun" w:hint="eastAsia"/>
          <w:sz w:val="21"/>
        </w:rPr>
        <w:t>至</w:t>
      </w:r>
      <w:r w:rsidR="00630309">
        <w:rPr>
          <w:rFonts w:ascii="SimSun" w:hAnsi="SimSun" w:hint="eastAsia"/>
          <w:sz w:val="21"/>
        </w:rPr>
        <w:t>第</w:t>
      </w:r>
      <w:r w:rsidR="00F057B1" w:rsidRPr="007C3713">
        <w:rPr>
          <w:rFonts w:ascii="SimSun" w:hAnsi="SimSun" w:hint="eastAsia"/>
          <w:sz w:val="21"/>
        </w:rPr>
        <w:t>3</w:t>
      </w:r>
      <w:r w:rsidR="00630309">
        <w:rPr>
          <w:rFonts w:ascii="SimSun" w:hAnsi="SimSun" w:hint="eastAsia"/>
          <w:sz w:val="21"/>
        </w:rPr>
        <w:t>段</w:t>
      </w:r>
      <w:r w:rsidRPr="007C3713">
        <w:rPr>
          <w:rFonts w:ascii="SimSun" w:hAnsi="SimSun" w:hint="eastAsia"/>
          <w:sz w:val="21"/>
        </w:rPr>
        <w:t>的提案，即对国际检索和初步审查指南进行修订。载于文件附件第</w:t>
      </w:r>
      <w:r w:rsidR="00F057B1" w:rsidRPr="007C3713">
        <w:rPr>
          <w:rFonts w:ascii="SimSun" w:hAnsi="SimSun" w:hint="eastAsia"/>
          <w:sz w:val="21"/>
        </w:rPr>
        <w:t>4</w:t>
      </w:r>
      <w:r w:rsidR="00630309">
        <w:rPr>
          <w:rFonts w:ascii="SimSun" w:hAnsi="SimSun" w:hint="eastAsia"/>
          <w:sz w:val="21"/>
        </w:rPr>
        <w:t>段</w:t>
      </w:r>
      <w:r w:rsidRPr="007C3713">
        <w:rPr>
          <w:rFonts w:ascii="SimSun" w:hAnsi="SimSun" w:hint="eastAsia"/>
          <w:sz w:val="21"/>
        </w:rPr>
        <w:t>和第</w:t>
      </w:r>
      <w:r w:rsidR="00F057B1" w:rsidRPr="007C3713">
        <w:rPr>
          <w:rFonts w:ascii="SimSun" w:hAnsi="SimSun" w:hint="eastAsia"/>
          <w:sz w:val="21"/>
        </w:rPr>
        <w:t>5</w:t>
      </w:r>
      <w:r w:rsidR="00630309">
        <w:rPr>
          <w:rFonts w:ascii="SimSun" w:hAnsi="SimSun" w:hint="eastAsia"/>
          <w:sz w:val="21"/>
        </w:rPr>
        <w:t>段</w:t>
      </w:r>
      <w:r w:rsidRPr="007C3713">
        <w:rPr>
          <w:rFonts w:ascii="SimSun" w:hAnsi="SimSun" w:hint="eastAsia"/>
          <w:sz w:val="21"/>
        </w:rPr>
        <w:t>的提案需要进一步讨论。特别地，各单位</w:t>
      </w:r>
      <w:r w:rsidR="004210E9" w:rsidRPr="007C3713">
        <w:rPr>
          <w:rFonts w:ascii="SimSun" w:hAnsi="SimSun" w:hint="eastAsia"/>
          <w:sz w:val="21"/>
        </w:rPr>
        <w:t>对于第</w:t>
      </w:r>
      <w:r w:rsidR="00F057B1" w:rsidRPr="007C3713">
        <w:rPr>
          <w:rFonts w:ascii="SimSun" w:hAnsi="SimSun" w:hint="eastAsia"/>
          <w:sz w:val="21"/>
        </w:rPr>
        <w:t>4</w:t>
      </w:r>
      <w:r w:rsidR="00630309">
        <w:rPr>
          <w:rFonts w:ascii="SimSun" w:hAnsi="SimSun" w:hint="eastAsia"/>
          <w:sz w:val="21"/>
        </w:rPr>
        <w:t>段</w:t>
      </w:r>
      <w:r w:rsidR="004210E9" w:rsidRPr="007C3713">
        <w:rPr>
          <w:rFonts w:ascii="SimSun" w:hAnsi="SimSun" w:hint="eastAsia"/>
          <w:sz w:val="21"/>
        </w:rPr>
        <w:t>中的哪个备选方案更可取观点各异。</w:t>
      </w:r>
    </w:p>
    <w:p w:rsidR="00086B13" w:rsidRPr="007C3713" w:rsidRDefault="004210E9"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国际局表示它愿意与</w:t>
      </w:r>
      <w:r w:rsidR="00923B07">
        <w:rPr>
          <w:rFonts w:ascii="SimSun" w:hAnsi="SimSun" w:hint="eastAsia"/>
          <w:sz w:val="21"/>
        </w:rPr>
        <w:t>韩国特许厅</w:t>
      </w:r>
      <w:r w:rsidRPr="007C3713">
        <w:rPr>
          <w:rFonts w:ascii="SimSun" w:hAnsi="SimSun" w:hint="eastAsia"/>
          <w:sz w:val="21"/>
        </w:rPr>
        <w:t>合作，帮助编拟经过进一步修订的提案，以便通过PCT通函与国际单位就国际检索和初步审查指南的修订问题进行磋商。</w:t>
      </w:r>
    </w:p>
    <w:p w:rsidR="00086B13" w:rsidRPr="007C3713" w:rsidRDefault="006B572B"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议程第16项：PCT最低文献量</w:t>
      </w:r>
    </w:p>
    <w:p w:rsidR="00086B13" w:rsidRPr="007C3713" w:rsidRDefault="00086B13" w:rsidP="00287D87">
      <w:pPr>
        <w:pStyle w:val="2"/>
        <w:overflowPunct w:val="0"/>
        <w:spacing w:before="0" w:afterLines="50" w:after="120" w:line="340" w:lineRule="atLeast"/>
        <w:jc w:val="both"/>
        <w:rPr>
          <w:rFonts w:ascii="SimSun" w:hAnsi="SimSun"/>
          <w:sz w:val="21"/>
        </w:rPr>
      </w:pPr>
      <w:r w:rsidRPr="007C3713">
        <w:rPr>
          <w:rFonts w:ascii="SimSun" w:hAnsi="SimSun"/>
          <w:sz w:val="21"/>
        </w:rPr>
        <w:t>(a)</w:t>
      </w:r>
      <w:r w:rsidRPr="007C3713">
        <w:rPr>
          <w:rFonts w:ascii="SimSun" w:hAnsi="SimSun"/>
          <w:sz w:val="21"/>
        </w:rPr>
        <w:tab/>
      </w:r>
      <w:r w:rsidR="006B572B" w:rsidRPr="007C3713">
        <w:rPr>
          <w:rFonts w:ascii="SimSun" w:hAnsi="SimSun" w:hint="eastAsia"/>
          <w:sz w:val="21"/>
        </w:rPr>
        <w:t>专利文献的定义和范围</w:t>
      </w:r>
    </w:p>
    <w:p w:rsidR="00086B13" w:rsidRPr="007C3713" w:rsidRDefault="006B572B"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w:t>
      </w:r>
      <w:r w:rsidR="001E1728" w:rsidRPr="007C3713">
        <w:rPr>
          <w:rFonts w:ascii="SimSun" w:hAnsi="SimSun" w:hint="eastAsia"/>
          <w:sz w:val="21"/>
        </w:rPr>
        <w:t>文件</w:t>
      </w:r>
      <w:r w:rsidRPr="007C3713">
        <w:rPr>
          <w:rFonts w:ascii="SimSun" w:hAnsi="SimSun"/>
          <w:sz w:val="21"/>
        </w:rPr>
        <w:t>PCT/MIA/22/7</w:t>
      </w:r>
      <w:r w:rsidRPr="007C3713">
        <w:rPr>
          <w:rFonts w:ascii="SimSun" w:hAnsi="SimSun" w:hint="eastAsia"/>
          <w:sz w:val="21"/>
        </w:rPr>
        <w:t>进行。</w:t>
      </w:r>
    </w:p>
    <w:p w:rsidR="00086B13" w:rsidRPr="007C3713" w:rsidRDefault="007F5249"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所有就该事项发言的单位都支持</w:t>
      </w:r>
      <w:r w:rsidR="00045F49" w:rsidRPr="007C3713">
        <w:rPr>
          <w:rFonts w:ascii="SimSun" w:hAnsi="SimSun" w:hint="eastAsia"/>
          <w:sz w:val="21"/>
        </w:rPr>
        <w:t>拟议的重新</w:t>
      </w:r>
      <w:r w:rsidR="002530F4" w:rsidRPr="007C3713">
        <w:rPr>
          <w:rFonts w:ascii="SimSun" w:hAnsi="SimSun" w:hint="eastAsia"/>
          <w:sz w:val="21"/>
        </w:rPr>
        <w:t>启动</w:t>
      </w:r>
      <w:r w:rsidR="00045F49" w:rsidRPr="007C3713">
        <w:rPr>
          <w:rFonts w:ascii="SimSun" w:hAnsi="SimSun" w:hint="eastAsia"/>
          <w:sz w:val="21"/>
        </w:rPr>
        <w:t>PCT最低文献量特别工作组</w:t>
      </w:r>
      <w:r w:rsidR="002530F4" w:rsidRPr="007C3713">
        <w:rPr>
          <w:rFonts w:ascii="SimSun" w:hAnsi="SimSun" w:hint="eastAsia"/>
          <w:sz w:val="21"/>
        </w:rPr>
        <w:t>的工作，以进一步讨论扩大国家专利文献收集范围的提案。</w:t>
      </w:r>
    </w:p>
    <w:p w:rsidR="00086B13" w:rsidRPr="007C3713" w:rsidRDefault="002530F4"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一个单位强调，根据WIPO标准</w:t>
      </w:r>
      <w:r w:rsidRPr="007C3713">
        <w:rPr>
          <w:rFonts w:ascii="SimSun" w:hAnsi="SimSun"/>
          <w:sz w:val="21"/>
        </w:rPr>
        <w:t>ST.36</w:t>
      </w:r>
      <w:r w:rsidRPr="007C3713">
        <w:rPr>
          <w:rFonts w:ascii="SimSun" w:hAnsi="SimSun" w:hint="eastAsia"/>
          <w:sz w:val="21"/>
        </w:rPr>
        <w:t>和</w:t>
      </w:r>
      <w:r w:rsidRPr="007C3713">
        <w:rPr>
          <w:rFonts w:ascii="SimSun" w:hAnsi="SimSun"/>
          <w:sz w:val="21"/>
        </w:rPr>
        <w:t>ST.96</w:t>
      </w:r>
      <w:r w:rsidRPr="007C3713">
        <w:rPr>
          <w:rFonts w:ascii="SimSun" w:hAnsi="SimSun" w:hint="eastAsia"/>
          <w:sz w:val="21"/>
        </w:rPr>
        <w:t>，著录项目必须是文本格式。另一个单位强调，最低文献量必须供知识产权</w:t>
      </w:r>
      <w:r w:rsidR="00F057B1" w:rsidRPr="007C3713">
        <w:rPr>
          <w:rFonts w:ascii="SimSun" w:hAnsi="SimSun" w:hint="eastAsia"/>
          <w:sz w:val="21"/>
        </w:rPr>
        <w:t>局</w:t>
      </w:r>
      <w:r w:rsidRPr="007C3713">
        <w:rPr>
          <w:rFonts w:ascii="SimSun" w:hAnsi="SimSun" w:hint="eastAsia"/>
          <w:sz w:val="21"/>
        </w:rPr>
        <w:t>免费获取并批量下载，</w:t>
      </w:r>
      <w:r w:rsidR="00F057B1" w:rsidRPr="007C3713">
        <w:rPr>
          <w:rFonts w:ascii="SimSun" w:hAnsi="SimSun" w:hint="eastAsia"/>
          <w:sz w:val="21"/>
        </w:rPr>
        <w:t>并且</w:t>
      </w:r>
      <w:r w:rsidRPr="007C3713">
        <w:rPr>
          <w:rFonts w:ascii="SimSun" w:hAnsi="SimSun" w:hint="eastAsia"/>
          <w:sz w:val="21"/>
        </w:rPr>
        <w:t>著录项目、摘要和引用信息必须以英语提供。一个单位建议，除了</w:t>
      </w:r>
      <w:r w:rsidR="00F057B1" w:rsidRPr="007C3713">
        <w:rPr>
          <w:rFonts w:ascii="SimSun" w:hAnsi="SimSun" w:hint="eastAsia"/>
          <w:sz w:val="21"/>
        </w:rPr>
        <w:t>文件第10</w:t>
      </w:r>
      <w:r w:rsidR="00630309">
        <w:rPr>
          <w:rFonts w:ascii="SimSun" w:hAnsi="SimSun" w:hint="eastAsia"/>
          <w:sz w:val="21"/>
        </w:rPr>
        <w:t>段</w:t>
      </w:r>
      <w:r w:rsidR="00F057B1" w:rsidRPr="007C3713">
        <w:rPr>
          <w:rFonts w:ascii="SimSun" w:hAnsi="SimSun" w:hint="eastAsia"/>
          <w:sz w:val="21"/>
        </w:rPr>
        <w:t>中所述的问题，</w:t>
      </w:r>
      <w:r w:rsidRPr="007C3713">
        <w:rPr>
          <w:rFonts w:ascii="SimSun" w:hAnsi="SimSun" w:hint="eastAsia"/>
          <w:sz w:val="21"/>
        </w:rPr>
        <w:t>特别工作组</w:t>
      </w:r>
      <w:r w:rsidR="00F057B1" w:rsidRPr="007C3713">
        <w:rPr>
          <w:rFonts w:ascii="SimSun" w:hAnsi="SimSun" w:hint="eastAsia"/>
          <w:sz w:val="21"/>
        </w:rPr>
        <w:t>还要</w:t>
      </w:r>
      <w:r w:rsidRPr="007C3713">
        <w:rPr>
          <w:rFonts w:ascii="SimSun" w:hAnsi="SimSun" w:hint="eastAsia"/>
          <w:sz w:val="21"/>
        </w:rPr>
        <w:t>解决以下问题</w:t>
      </w:r>
      <w:r w:rsidR="00F057B1" w:rsidRPr="007C3713">
        <w:rPr>
          <w:rFonts w:ascii="SimSun" w:hAnsi="SimSun" w:hint="eastAsia"/>
          <w:sz w:val="21"/>
        </w:rPr>
        <w:t>：</w:t>
      </w:r>
      <w:r w:rsidR="00C4084B" w:rsidRPr="007C3713">
        <w:rPr>
          <w:rFonts w:ascii="SimSun" w:hAnsi="SimSun" w:hint="eastAsia"/>
          <w:sz w:val="21"/>
        </w:rPr>
        <w:t>无媒介的文件交换、专利信息的开放式传播和可能在PCT最低文献量中增加实用新型文献。</w:t>
      </w:r>
    </w:p>
    <w:p w:rsidR="00086B13" w:rsidRPr="007C3713" w:rsidRDefault="00C4084B" w:rsidP="00287D87">
      <w:pPr>
        <w:pStyle w:val="ONUME"/>
        <w:tabs>
          <w:tab w:val="clear" w:pos="567"/>
        </w:tabs>
        <w:overflowPunct w:val="0"/>
        <w:spacing w:afterLines="50" w:after="120" w:line="340" w:lineRule="atLeast"/>
        <w:ind w:left="567"/>
        <w:jc w:val="both"/>
        <w:rPr>
          <w:rFonts w:ascii="SimSun" w:hAnsi="SimSun"/>
          <w:sz w:val="21"/>
        </w:rPr>
      </w:pPr>
      <w:r w:rsidRPr="007C3713">
        <w:rPr>
          <w:rFonts w:ascii="SimSun" w:hAnsi="SimSun" w:hint="eastAsia"/>
          <w:sz w:val="21"/>
        </w:rPr>
        <w:t>会议欢迎重新启动PCT最低文献量特别工作组工作的提案，同意</w:t>
      </w:r>
      <w:r w:rsidR="00693231" w:rsidRPr="007C3713">
        <w:rPr>
          <w:rFonts w:ascii="SimSun" w:hAnsi="SimSun" w:hint="eastAsia"/>
          <w:sz w:val="21"/>
        </w:rPr>
        <w:t>适当的下一步工作是对载于文件</w:t>
      </w:r>
      <w:r w:rsidR="00693231" w:rsidRPr="007C3713">
        <w:rPr>
          <w:rFonts w:ascii="SimSun" w:hAnsi="SimSun"/>
          <w:sz w:val="21"/>
        </w:rPr>
        <w:t>PCT/MIA/22/7</w:t>
      </w:r>
      <w:r w:rsidR="00693231" w:rsidRPr="007C3713">
        <w:rPr>
          <w:rFonts w:ascii="SimSun" w:hAnsi="SimSun" w:hint="eastAsia"/>
          <w:sz w:val="21"/>
        </w:rPr>
        <w:t>第10</w:t>
      </w:r>
      <w:r w:rsidR="00630309">
        <w:rPr>
          <w:rFonts w:ascii="SimSun" w:hAnsi="SimSun" w:hint="eastAsia"/>
          <w:sz w:val="21"/>
        </w:rPr>
        <w:t>段</w:t>
      </w:r>
      <w:r w:rsidR="00693231" w:rsidRPr="007C3713">
        <w:rPr>
          <w:rFonts w:ascii="SimSun" w:hAnsi="SimSun" w:hint="eastAsia"/>
          <w:sz w:val="21"/>
        </w:rPr>
        <w:t>的议题进行调查。</w:t>
      </w:r>
    </w:p>
    <w:p w:rsidR="00086B13" w:rsidRPr="007C3713" w:rsidRDefault="00086B13" w:rsidP="00287D87">
      <w:pPr>
        <w:pStyle w:val="2"/>
        <w:overflowPunct w:val="0"/>
        <w:spacing w:before="0" w:afterLines="50" w:after="120" w:line="340" w:lineRule="atLeast"/>
        <w:jc w:val="both"/>
        <w:rPr>
          <w:rFonts w:ascii="SimSun" w:hAnsi="SimSun"/>
          <w:sz w:val="21"/>
        </w:rPr>
      </w:pPr>
      <w:r w:rsidRPr="007C3713">
        <w:rPr>
          <w:rFonts w:ascii="SimSun" w:hAnsi="SimSun"/>
          <w:sz w:val="21"/>
        </w:rPr>
        <w:lastRenderedPageBreak/>
        <w:t>(b)</w:t>
      </w:r>
      <w:r w:rsidRPr="007C3713">
        <w:rPr>
          <w:rFonts w:ascii="SimSun" w:hAnsi="SimSun"/>
          <w:sz w:val="21"/>
        </w:rPr>
        <w:tab/>
      </w:r>
      <w:r w:rsidR="00693231" w:rsidRPr="007C3713">
        <w:rPr>
          <w:rFonts w:ascii="SimSun" w:hAnsi="SimSun" w:hint="eastAsia"/>
          <w:sz w:val="21"/>
        </w:rPr>
        <w:t>纳入印度传统知识数字图书馆</w:t>
      </w:r>
    </w:p>
    <w:p w:rsidR="00086B13" w:rsidRPr="007C3713" w:rsidRDefault="00693231"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PCT/MIA/22/8</w:t>
      </w:r>
      <w:r w:rsidR="001E1728" w:rsidRPr="007C3713">
        <w:rPr>
          <w:rFonts w:ascii="SimSun" w:hAnsi="SimSun" w:hint="eastAsia"/>
          <w:sz w:val="21"/>
        </w:rPr>
        <w:t>和</w:t>
      </w:r>
      <w:r w:rsidRPr="007C3713">
        <w:rPr>
          <w:rFonts w:ascii="SimSun" w:hAnsi="SimSun" w:hint="eastAsia"/>
          <w:sz w:val="21"/>
        </w:rPr>
        <w:t>印度科学与工业研究理事会的代表</w:t>
      </w:r>
      <w:r w:rsidR="001E1728" w:rsidRPr="007C3713">
        <w:rPr>
          <w:rFonts w:ascii="SimSun" w:hAnsi="SimSun" w:hint="eastAsia"/>
          <w:sz w:val="21"/>
        </w:rPr>
        <w:t>所作的介绍进行</w:t>
      </w:r>
      <w:r w:rsidRPr="007C3713">
        <w:rPr>
          <w:rFonts w:ascii="SimSun" w:hAnsi="SimSun" w:hint="eastAsia"/>
          <w:sz w:val="21"/>
        </w:rPr>
        <w:t>。</w:t>
      </w:r>
    </w:p>
    <w:p w:rsidR="00086B13" w:rsidRPr="007C3713" w:rsidRDefault="00693231"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所有就该事项发言的单位原则上支持</w:t>
      </w:r>
      <w:r w:rsidR="00C668F3" w:rsidRPr="007C3713">
        <w:rPr>
          <w:rFonts w:ascii="SimSun" w:hAnsi="SimSun" w:hint="eastAsia"/>
          <w:sz w:val="21"/>
        </w:rPr>
        <w:t>将印度传统知识数字图书馆</w:t>
      </w:r>
      <w:r w:rsidR="00C668F3" w:rsidRPr="007C3713">
        <w:rPr>
          <w:rFonts w:ascii="SimSun" w:hAnsi="SimSun"/>
          <w:sz w:val="21"/>
        </w:rPr>
        <w:t>(TKDL)</w:t>
      </w:r>
      <w:r w:rsidR="00C668F3" w:rsidRPr="007C3713">
        <w:rPr>
          <w:rFonts w:ascii="SimSun" w:hAnsi="SimSun" w:hint="eastAsia"/>
          <w:sz w:val="21"/>
        </w:rPr>
        <w:t>纳入PCT最低文献量，</w:t>
      </w:r>
      <w:r w:rsidR="00714978" w:rsidRPr="007C3713">
        <w:rPr>
          <w:rFonts w:ascii="SimSun" w:hAnsi="SimSun" w:hint="eastAsia"/>
          <w:sz w:val="21"/>
        </w:rPr>
        <w:t>表示</w:t>
      </w:r>
      <w:r w:rsidR="002502A1" w:rsidRPr="007C3713">
        <w:rPr>
          <w:rFonts w:ascii="SimSun" w:hAnsi="SimSun" w:hint="eastAsia"/>
          <w:sz w:val="21"/>
        </w:rPr>
        <w:t>此举</w:t>
      </w:r>
      <w:r w:rsidR="00714978" w:rsidRPr="007C3713">
        <w:rPr>
          <w:rFonts w:ascii="SimSun" w:hAnsi="SimSun" w:hint="eastAsia"/>
          <w:sz w:val="21"/>
        </w:rPr>
        <w:t>将显著提高国际检索的质量，</w:t>
      </w:r>
      <w:r w:rsidR="002502A1" w:rsidRPr="007C3713">
        <w:rPr>
          <w:rFonts w:ascii="SimSun" w:hAnsi="SimSun" w:hint="eastAsia"/>
          <w:sz w:val="21"/>
        </w:rPr>
        <w:t>这得到了那些已经</w:t>
      </w:r>
      <w:r w:rsidR="001E1728" w:rsidRPr="007C3713">
        <w:rPr>
          <w:rFonts w:ascii="SimSun" w:hAnsi="SimSun" w:hint="eastAsia"/>
          <w:sz w:val="21"/>
        </w:rPr>
        <w:t>能够</w:t>
      </w:r>
      <w:r w:rsidR="002502A1" w:rsidRPr="007C3713">
        <w:rPr>
          <w:rFonts w:ascii="SimSun" w:hAnsi="SimSun" w:hint="eastAsia"/>
          <w:sz w:val="21"/>
        </w:rPr>
        <w:t>访问传统知识数字图书馆的单位的确</w:t>
      </w:r>
      <w:r w:rsidR="008C2A19">
        <w:rPr>
          <w:rFonts w:ascii="SimSun" w:hAnsi="SimSun"/>
          <w:sz w:val="21"/>
        </w:rPr>
        <w:t>‍</w:t>
      </w:r>
      <w:r w:rsidR="002502A1" w:rsidRPr="007C3713">
        <w:rPr>
          <w:rFonts w:ascii="SimSun" w:hAnsi="SimSun" w:hint="eastAsia"/>
          <w:sz w:val="21"/>
        </w:rPr>
        <w:t>认。</w:t>
      </w:r>
    </w:p>
    <w:p w:rsidR="00086B13" w:rsidRPr="007C3713" w:rsidRDefault="002502A1"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若干单位对于</w:t>
      </w:r>
      <w:r w:rsidR="00994596" w:rsidRPr="007C3713">
        <w:rPr>
          <w:rFonts w:ascii="SimSun" w:hAnsi="SimSun" w:hint="eastAsia"/>
          <w:sz w:val="21"/>
        </w:rPr>
        <w:t>文件附件二中所载的访问协议草案中的若干条款表示关切，特别是关于保密和不公开要求、对使用来自传统知识数字图书馆的引用的统计数据进行监测和报告的必要性以及如果传统知识数字图书馆访问协议根据协议草案的终止条款被终止，则可能造成国际检索单位失去访问整个PCT最低文献量的权利。一个单位强调</w:t>
      </w:r>
      <w:r w:rsidR="00981803" w:rsidRPr="007C3713">
        <w:rPr>
          <w:rFonts w:ascii="SimSun" w:hAnsi="SimSun" w:hint="eastAsia"/>
          <w:sz w:val="21"/>
        </w:rPr>
        <w:t>了单位能够将数据从传统知识数字图书馆下载至单位自己的信息技术系统的重要性。一个单位表示，如果传统知识数字图书馆被纳入PCT最低文献量，它应该有与PCT最低文献量中的</w:t>
      </w:r>
      <w:r w:rsidR="004D3699">
        <w:rPr>
          <w:rFonts w:ascii="SimSun" w:hAnsi="SimSun" w:hint="eastAsia"/>
          <w:sz w:val="21"/>
        </w:rPr>
        <w:t>其他</w:t>
      </w:r>
      <w:r w:rsidR="00981803" w:rsidRPr="007C3713">
        <w:rPr>
          <w:rFonts w:ascii="SimSun" w:hAnsi="SimSun" w:hint="eastAsia"/>
          <w:sz w:val="21"/>
        </w:rPr>
        <w:t>文献同样的访问水平，并且对于申请人具有同样的可用性。印度科学与工业研究理事会的代表澄清说</w:t>
      </w:r>
      <w:r w:rsidR="00661033" w:rsidRPr="007C3713">
        <w:rPr>
          <w:rFonts w:ascii="SimSun" w:hAnsi="SimSun" w:hint="eastAsia"/>
          <w:sz w:val="21"/>
        </w:rPr>
        <w:t>，要根据传统知识数字图书馆访问协议的条款和条件进行访问，而协议规定可对传统知识数字图书馆进行不间断的访问。</w:t>
      </w:r>
    </w:p>
    <w:p w:rsidR="00086B13" w:rsidRPr="007C3713" w:rsidRDefault="00061935"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国际局表示，它愿意在今后数月中与印度专利局和印度科学与工业研究理事会紧密合作，从而</w:t>
      </w:r>
      <w:proofErr w:type="gramStart"/>
      <w:r w:rsidR="00403883">
        <w:rPr>
          <w:rFonts w:ascii="SimSun" w:hAnsi="SimSun" w:hint="eastAsia"/>
          <w:sz w:val="21"/>
        </w:rPr>
        <w:t>作</w:t>
      </w:r>
      <w:r w:rsidR="001E1728" w:rsidRPr="007C3713">
        <w:rPr>
          <w:rFonts w:ascii="SimSun" w:hAnsi="SimSun" w:hint="eastAsia"/>
          <w:sz w:val="21"/>
        </w:rPr>
        <w:t>出</w:t>
      </w:r>
      <w:proofErr w:type="gramEnd"/>
      <w:r w:rsidR="001E1728" w:rsidRPr="007C3713">
        <w:rPr>
          <w:rFonts w:ascii="SimSun" w:hAnsi="SimSun" w:hint="eastAsia"/>
          <w:sz w:val="21"/>
        </w:rPr>
        <w:t>适当安排并将其载于所有国际检索单位都接受的访问协议草案中，以</w:t>
      </w:r>
      <w:r w:rsidRPr="007C3713">
        <w:rPr>
          <w:rFonts w:ascii="SimSun" w:hAnsi="SimSun" w:hint="eastAsia"/>
          <w:sz w:val="21"/>
        </w:rPr>
        <w:t>使所有单位都同意将传统知识数字图书馆纳入PCT最低文献量。</w:t>
      </w:r>
      <w:r w:rsidR="004255C8" w:rsidRPr="007C3713">
        <w:rPr>
          <w:rFonts w:ascii="SimSun" w:hAnsi="SimSun" w:hint="eastAsia"/>
          <w:sz w:val="21"/>
        </w:rPr>
        <w:t>各</w:t>
      </w:r>
      <w:r w:rsidRPr="007C3713">
        <w:rPr>
          <w:rFonts w:ascii="SimSun" w:hAnsi="SimSun" w:hint="eastAsia"/>
          <w:sz w:val="21"/>
        </w:rPr>
        <w:t>单位</w:t>
      </w:r>
      <w:r w:rsidR="004255C8" w:rsidRPr="007C3713">
        <w:rPr>
          <w:rFonts w:ascii="SimSun" w:hAnsi="SimSun" w:hint="eastAsia"/>
          <w:sz w:val="21"/>
        </w:rPr>
        <w:t>不必等到</w:t>
      </w:r>
      <w:r w:rsidR="001E1728" w:rsidRPr="007C3713">
        <w:rPr>
          <w:rFonts w:ascii="SimSun" w:hAnsi="SimSun" w:hint="eastAsia"/>
          <w:sz w:val="21"/>
        </w:rPr>
        <w:t>在</w:t>
      </w:r>
      <w:r w:rsidR="004255C8" w:rsidRPr="007C3713">
        <w:rPr>
          <w:rFonts w:ascii="SimSun" w:hAnsi="SimSun" w:hint="eastAsia"/>
          <w:sz w:val="21"/>
        </w:rPr>
        <w:t>一年后的下届国际单位会议上才能取得协商一致，而是可以在今后数月通过PCT通函与各单位进行磋商，从而实现协商一致。</w:t>
      </w:r>
    </w:p>
    <w:p w:rsidR="00086B13" w:rsidRPr="007C3713" w:rsidRDefault="00086B13" w:rsidP="00287D87">
      <w:pPr>
        <w:pStyle w:val="2"/>
        <w:overflowPunct w:val="0"/>
        <w:spacing w:before="0" w:afterLines="50" w:after="120" w:line="340" w:lineRule="atLeast"/>
        <w:jc w:val="both"/>
        <w:rPr>
          <w:rFonts w:ascii="SimSun" w:hAnsi="SimSun"/>
          <w:sz w:val="21"/>
          <w:lang w:val="fr-FR"/>
        </w:rPr>
      </w:pPr>
      <w:r w:rsidRPr="007C3713">
        <w:rPr>
          <w:rFonts w:ascii="SimSun" w:hAnsi="SimSun"/>
          <w:sz w:val="21"/>
          <w:lang w:val="fr-FR"/>
        </w:rPr>
        <w:t>(c)</w:t>
      </w:r>
      <w:r w:rsidRPr="007C3713">
        <w:rPr>
          <w:rFonts w:ascii="SimSun" w:hAnsi="SimSun"/>
          <w:sz w:val="21"/>
          <w:lang w:val="fr-FR"/>
        </w:rPr>
        <w:tab/>
      </w:r>
      <w:r w:rsidR="00061935" w:rsidRPr="007C3713">
        <w:rPr>
          <w:rFonts w:ascii="SimSun" w:hAnsi="SimSun" w:hint="eastAsia"/>
          <w:sz w:val="21"/>
          <w:lang w:val="fr-FR"/>
        </w:rPr>
        <w:t>PCT</w:t>
      </w:r>
      <w:r w:rsidR="001E1728" w:rsidRPr="007C3713">
        <w:rPr>
          <w:rFonts w:ascii="SimSun" w:hAnsi="SimSun" w:hint="eastAsia"/>
          <w:sz w:val="21"/>
          <w:lang w:val="fr-FR"/>
        </w:rPr>
        <w:t>最低</w:t>
      </w:r>
      <w:r w:rsidR="00061935" w:rsidRPr="00287D87">
        <w:rPr>
          <w:rFonts w:ascii="SimSun" w:hAnsi="SimSun" w:hint="eastAsia"/>
          <w:sz w:val="21"/>
        </w:rPr>
        <w:t>文献</w:t>
      </w:r>
      <w:r w:rsidR="00061935" w:rsidRPr="007C3713">
        <w:rPr>
          <w:rFonts w:ascii="SimSun" w:hAnsi="SimSun" w:hint="eastAsia"/>
          <w:sz w:val="21"/>
          <w:lang w:val="fr-FR"/>
        </w:rPr>
        <w:t>量下的非专利文献</w:t>
      </w:r>
    </w:p>
    <w:p w:rsidR="00086B13" w:rsidRPr="007C3713" w:rsidRDefault="00061935" w:rsidP="00443335">
      <w:pPr>
        <w:pStyle w:val="ONUME"/>
        <w:numPr>
          <w:ilvl w:val="0"/>
          <w:numId w:val="4"/>
        </w:numPr>
        <w:tabs>
          <w:tab w:val="clear" w:pos="567"/>
        </w:tabs>
        <w:overflowPunct w:val="0"/>
        <w:spacing w:afterLines="50" w:after="120" w:line="340" w:lineRule="atLeast"/>
        <w:jc w:val="both"/>
        <w:rPr>
          <w:rFonts w:ascii="SimSun" w:hAnsi="SimSun"/>
          <w:sz w:val="21"/>
          <w:lang w:val="fr-FR"/>
        </w:rPr>
      </w:pPr>
      <w:r w:rsidRPr="007C3713">
        <w:rPr>
          <w:rFonts w:ascii="SimSun" w:hAnsi="SimSun" w:hint="eastAsia"/>
          <w:sz w:val="21"/>
        </w:rPr>
        <w:t>讨论依据文件</w:t>
      </w:r>
      <w:r w:rsidRPr="007C3713">
        <w:rPr>
          <w:rFonts w:ascii="SimSun" w:hAnsi="SimSun"/>
          <w:sz w:val="21"/>
          <w:lang w:val="fr-FR"/>
        </w:rPr>
        <w:t>PCT/MIA/22/18</w:t>
      </w:r>
      <w:r w:rsidRPr="007C3713">
        <w:rPr>
          <w:rFonts w:ascii="SimSun" w:hAnsi="SimSun" w:hint="eastAsia"/>
          <w:sz w:val="21"/>
          <w:lang w:val="fr-FR"/>
        </w:rPr>
        <w:t>和印度专利局所作的介绍进行。</w:t>
      </w:r>
    </w:p>
    <w:p w:rsidR="00086B13" w:rsidRPr="007C3713" w:rsidRDefault="008E2374"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所有就该事项发言的单位都表示很难让30家不同的非专利文献(NPL)</w:t>
      </w:r>
      <w:r w:rsidR="00550D53" w:rsidRPr="007C3713">
        <w:rPr>
          <w:rFonts w:ascii="SimSun" w:hAnsi="SimSun" w:hint="eastAsia"/>
          <w:sz w:val="21"/>
        </w:rPr>
        <w:t>出版商</w:t>
      </w:r>
      <w:r w:rsidRPr="007C3713">
        <w:rPr>
          <w:rFonts w:ascii="SimSun" w:hAnsi="SimSun" w:hint="eastAsia"/>
          <w:sz w:val="21"/>
        </w:rPr>
        <w:t>同意以一种特别格式提供非专利文献数据，以将其纳入PCT最低文献量。这会增加</w:t>
      </w:r>
      <w:r w:rsidR="00550D53" w:rsidRPr="007C3713">
        <w:rPr>
          <w:rFonts w:ascii="SimSun" w:hAnsi="SimSun" w:hint="eastAsia"/>
          <w:sz w:val="21"/>
        </w:rPr>
        <w:t>出版商</w:t>
      </w:r>
      <w:r w:rsidRPr="007C3713">
        <w:rPr>
          <w:rFonts w:ascii="SimSun" w:hAnsi="SimSun" w:hint="eastAsia"/>
          <w:sz w:val="21"/>
        </w:rPr>
        <w:t>的成本，而带给它们的收益(如果存在的话)少之又少。欧洲专利局曾经遇到过这样的困难，当时它希望从非专利文献</w:t>
      </w:r>
      <w:r w:rsidR="00550D53" w:rsidRPr="007C3713">
        <w:rPr>
          <w:rFonts w:ascii="SimSun" w:hAnsi="SimSun" w:hint="eastAsia"/>
          <w:sz w:val="21"/>
        </w:rPr>
        <w:t>出版商那里</w:t>
      </w:r>
      <w:r w:rsidRPr="007C3713">
        <w:rPr>
          <w:rFonts w:ascii="SimSun" w:hAnsi="SimSun" w:hint="eastAsia"/>
          <w:sz w:val="21"/>
        </w:rPr>
        <w:t>获得类似ST.36格式的数据以纳入欧洲专利局</w:t>
      </w:r>
      <w:r w:rsidRPr="007C3713">
        <w:rPr>
          <w:rFonts w:ascii="SimSun" w:hAnsi="SimSun"/>
          <w:sz w:val="21"/>
        </w:rPr>
        <w:t>EPOQUE</w:t>
      </w:r>
      <w:r w:rsidRPr="007C3713">
        <w:rPr>
          <w:rFonts w:ascii="SimSun" w:hAnsi="SimSun" w:hint="eastAsia"/>
          <w:sz w:val="21"/>
        </w:rPr>
        <w:t>系统。若干单位还质疑仅仅因为出版社不愿以某种特定格式提供文件就将这些有用的文件排除在PCT最低文献量之外的做法是否可取。</w:t>
      </w:r>
      <w:r w:rsidR="00E3659F" w:rsidRPr="007C3713">
        <w:rPr>
          <w:rFonts w:ascii="SimSun" w:hAnsi="SimSun" w:hint="eastAsia"/>
          <w:sz w:val="21"/>
        </w:rPr>
        <w:t>欧洲专利局还强调</w:t>
      </w:r>
      <w:r w:rsidR="005517C7" w:rsidRPr="007C3713">
        <w:rPr>
          <w:rFonts w:ascii="SimSun" w:hAnsi="SimSun" w:hint="eastAsia"/>
          <w:sz w:val="21"/>
        </w:rPr>
        <w:t>有必要对确定了哪些文献算作PCT最低文献量中的非专利文献的期刊目录进行更新。</w:t>
      </w:r>
    </w:p>
    <w:p w:rsidR="00086B13" w:rsidRPr="007C3713" w:rsidRDefault="005517C7" w:rsidP="00287D87">
      <w:pPr>
        <w:pStyle w:val="ONUME"/>
        <w:tabs>
          <w:tab w:val="clear" w:pos="567"/>
        </w:tabs>
        <w:overflowPunct w:val="0"/>
        <w:spacing w:afterLines="50" w:after="120" w:line="340" w:lineRule="atLeast"/>
        <w:ind w:left="567"/>
        <w:jc w:val="both"/>
        <w:rPr>
          <w:rFonts w:ascii="SimSun" w:hAnsi="SimSun"/>
          <w:sz w:val="21"/>
        </w:rPr>
      </w:pPr>
      <w:r w:rsidRPr="007C3713">
        <w:rPr>
          <w:rFonts w:ascii="SimSun" w:hAnsi="SimSun" w:hint="eastAsia"/>
          <w:sz w:val="21"/>
        </w:rPr>
        <w:t>会议同意将非专利文献格式的问题提交PCT最低文献量特别工作组</w:t>
      </w:r>
      <w:r w:rsidR="00403883">
        <w:rPr>
          <w:rFonts w:ascii="SimSun" w:hAnsi="SimSun" w:hint="eastAsia"/>
          <w:sz w:val="21"/>
        </w:rPr>
        <w:t>作</w:t>
      </w:r>
      <w:r w:rsidRPr="007C3713">
        <w:rPr>
          <w:rFonts w:ascii="SimSun" w:hAnsi="SimSun" w:hint="eastAsia"/>
          <w:sz w:val="21"/>
        </w:rPr>
        <w:t>进一步审议。</w:t>
      </w:r>
    </w:p>
    <w:p w:rsidR="00086B13" w:rsidRPr="007C3713" w:rsidRDefault="00550D53"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国际局表示最好由一个单位在特别工作组中发挥牵头</w:t>
      </w:r>
      <w:r w:rsidR="005517C7" w:rsidRPr="007C3713">
        <w:rPr>
          <w:rFonts w:ascii="SimSun" w:hAnsi="SimSun" w:hint="eastAsia"/>
          <w:sz w:val="21"/>
        </w:rPr>
        <w:t>作用，并请感兴趣的单位与国际局联系。</w:t>
      </w:r>
    </w:p>
    <w:p w:rsidR="00086B13" w:rsidRPr="007C3713" w:rsidRDefault="005517C7"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议程第17项：PCT国际检索和初步审查指南</w:t>
      </w:r>
    </w:p>
    <w:p w:rsidR="00086B13" w:rsidRPr="007C3713" w:rsidRDefault="00373352"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PCT/MIA/22/9</w:t>
      </w:r>
      <w:r w:rsidRPr="007C3713">
        <w:rPr>
          <w:rFonts w:ascii="SimSun" w:hAnsi="SimSun" w:hint="eastAsia"/>
          <w:sz w:val="21"/>
        </w:rPr>
        <w:t>进行。</w:t>
      </w:r>
    </w:p>
    <w:p w:rsidR="00086B13" w:rsidRPr="007C3713" w:rsidRDefault="00373352"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所有就该事项发言的单位都承认有必要尽快</w:t>
      </w:r>
      <w:r w:rsidR="009E40C5" w:rsidRPr="007C3713">
        <w:rPr>
          <w:rFonts w:ascii="SimSun" w:hAnsi="SimSun" w:hint="eastAsia"/>
          <w:sz w:val="21"/>
        </w:rPr>
        <w:t>公布各单位所议定的对于国际检索和初步审查指南的修订。但还提到的一点是各单位要对</w:t>
      </w:r>
      <w:r w:rsidR="00F37AC7" w:rsidRPr="007C3713">
        <w:rPr>
          <w:rFonts w:ascii="SimSun" w:hAnsi="SimSun" w:hint="eastAsia"/>
          <w:sz w:val="21"/>
        </w:rPr>
        <w:t>以计划发布的</w:t>
      </w:r>
      <w:r w:rsidR="00A36120" w:rsidRPr="007C3713">
        <w:rPr>
          <w:rFonts w:ascii="SimSun" w:hAnsi="SimSun" w:hint="eastAsia"/>
          <w:sz w:val="21"/>
        </w:rPr>
        <w:t>形式</w:t>
      </w:r>
      <w:r w:rsidR="00F37AC7" w:rsidRPr="007C3713">
        <w:rPr>
          <w:rFonts w:ascii="SimSun" w:hAnsi="SimSun" w:hint="eastAsia"/>
          <w:sz w:val="21"/>
        </w:rPr>
        <w:t>提供</w:t>
      </w:r>
      <w:r w:rsidR="00A36120" w:rsidRPr="007C3713">
        <w:rPr>
          <w:rFonts w:ascii="SimSun" w:hAnsi="SimSun" w:hint="eastAsia"/>
          <w:sz w:val="21"/>
        </w:rPr>
        <w:t>的</w:t>
      </w:r>
      <w:r w:rsidR="009E40C5" w:rsidRPr="007C3713">
        <w:rPr>
          <w:rFonts w:ascii="SimSun" w:hAnsi="SimSun" w:hint="eastAsia"/>
          <w:sz w:val="21"/>
        </w:rPr>
        <w:t>指南案文进行最终检查。因此各单位议定在公布最终案文前通过PCT通函进行最后一轮</w:t>
      </w:r>
      <w:r w:rsidR="00550D53" w:rsidRPr="007C3713">
        <w:rPr>
          <w:rFonts w:ascii="SimSun" w:hAnsi="SimSun" w:hint="eastAsia"/>
          <w:sz w:val="21"/>
        </w:rPr>
        <w:t>的</w:t>
      </w:r>
      <w:r w:rsidR="009E40C5" w:rsidRPr="007C3713">
        <w:rPr>
          <w:rFonts w:ascii="SimSun" w:hAnsi="SimSun" w:hint="eastAsia"/>
          <w:sz w:val="21"/>
        </w:rPr>
        <w:t>简短磋商。</w:t>
      </w:r>
    </w:p>
    <w:p w:rsidR="00086B13" w:rsidRPr="007C3713" w:rsidRDefault="009E40C5"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一个单位表示，国际检索和初步审查指南应准确无误，避免对条例中的相关条款进行简单重复。该单位期待会议在明年</w:t>
      </w:r>
      <w:r w:rsidR="00550D53" w:rsidRPr="007C3713">
        <w:rPr>
          <w:rFonts w:ascii="SimSun" w:hAnsi="SimSun" w:hint="eastAsia"/>
          <w:sz w:val="21"/>
        </w:rPr>
        <w:t>对</w:t>
      </w:r>
      <w:r w:rsidRPr="007C3713">
        <w:rPr>
          <w:rFonts w:ascii="SimSun" w:hAnsi="SimSun" w:hint="eastAsia"/>
          <w:sz w:val="21"/>
        </w:rPr>
        <w:t>此进行进一步讨论。</w:t>
      </w:r>
    </w:p>
    <w:p w:rsidR="00086B13" w:rsidRPr="007C3713" w:rsidRDefault="00A36120"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lastRenderedPageBreak/>
        <w:t>另一个单位提到国际检索和初步审查指南1</w:t>
      </w:r>
      <w:r w:rsidRPr="007C3713">
        <w:rPr>
          <w:rFonts w:ascii="SimSun" w:hAnsi="SimSun"/>
          <w:sz w:val="21"/>
        </w:rPr>
        <w:t>9.12.05</w:t>
      </w:r>
      <w:r w:rsidR="00550D53" w:rsidRPr="007C3713">
        <w:rPr>
          <w:rFonts w:ascii="SimSun" w:hAnsi="SimSun" w:hint="eastAsia"/>
          <w:sz w:val="21"/>
        </w:rPr>
        <w:t>条，促请</w:t>
      </w:r>
      <w:r w:rsidR="004D3699">
        <w:rPr>
          <w:rFonts w:ascii="SimSun" w:hAnsi="SimSun" w:hint="eastAsia"/>
          <w:sz w:val="21"/>
        </w:rPr>
        <w:t>其他</w:t>
      </w:r>
      <w:r w:rsidR="00550D53" w:rsidRPr="007C3713">
        <w:rPr>
          <w:rFonts w:ascii="SimSun" w:hAnsi="SimSun" w:hint="eastAsia"/>
          <w:sz w:val="21"/>
        </w:rPr>
        <w:t>单位在国际初步审查阶段进行补充</w:t>
      </w:r>
      <w:r w:rsidRPr="007C3713">
        <w:rPr>
          <w:rFonts w:ascii="SimSun" w:hAnsi="SimSun" w:hint="eastAsia"/>
          <w:sz w:val="21"/>
        </w:rPr>
        <w:t>检索，以涵盖根据细则64条可能属于相关文件的所有现有技术。</w:t>
      </w:r>
    </w:p>
    <w:p w:rsidR="00086B13" w:rsidRPr="007C3713" w:rsidRDefault="00A36120" w:rsidP="00287D87">
      <w:pPr>
        <w:pStyle w:val="ONUME"/>
        <w:tabs>
          <w:tab w:val="clear" w:pos="567"/>
        </w:tabs>
        <w:overflowPunct w:val="0"/>
        <w:spacing w:afterLines="50" w:after="120" w:line="340" w:lineRule="atLeast"/>
        <w:ind w:left="567"/>
        <w:jc w:val="both"/>
        <w:rPr>
          <w:rFonts w:ascii="SimSun" w:hAnsi="SimSun"/>
          <w:sz w:val="21"/>
        </w:rPr>
      </w:pPr>
      <w:r w:rsidRPr="007C3713">
        <w:rPr>
          <w:rFonts w:ascii="SimSun" w:hAnsi="SimSun" w:hint="eastAsia"/>
          <w:sz w:val="21"/>
        </w:rPr>
        <w:t>会议注意到文件</w:t>
      </w:r>
      <w:r w:rsidRPr="007C3713">
        <w:rPr>
          <w:rFonts w:ascii="SimSun" w:hAnsi="SimSun"/>
          <w:sz w:val="21"/>
        </w:rPr>
        <w:t>PCT/MIA/22/9</w:t>
      </w:r>
      <w:r w:rsidRPr="007C3713">
        <w:rPr>
          <w:rFonts w:ascii="SimSun" w:hAnsi="SimSun" w:hint="eastAsia"/>
          <w:sz w:val="21"/>
        </w:rPr>
        <w:t>的内容。它要求国际</w:t>
      </w:r>
      <w:proofErr w:type="gramStart"/>
      <w:r w:rsidRPr="007C3713">
        <w:rPr>
          <w:rFonts w:ascii="SimSun" w:hAnsi="SimSun" w:hint="eastAsia"/>
          <w:sz w:val="21"/>
        </w:rPr>
        <w:t>局启动</w:t>
      </w:r>
      <w:proofErr w:type="gramEnd"/>
      <w:r w:rsidRPr="007C3713">
        <w:rPr>
          <w:rFonts w:ascii="SimSun" w:hAnsi="SimSun" w:hint="eastAsia"/>
          <w:sz w:val="21"/>
        </w:rPr>
        <w:t>最后一轮有关</w:t>
      </w:r>
      <w:r w:rsidR="00F37AC7" w:rsidRPr="007C3713">
        <w:rPr>
          <w:rFonts w:ascii="SimSun" w:hAnsi="SimSun" w:hint="eastAsia"/>
          <w:sz w:val="21"/>
        </w:rPr>
        <w:t>以计划发布的形式提供的</w:t>
      </w:r>
      <w:r w:rsidRPr="007C3713">
        <w:rPr>
          <w:rFonts w:ascii="SimSun" w:hAnsi="SimSun" w:hint="eastAsia"/>
          <w:sz w:val="21"/>
        </w:rPr>
        <w:t>国际检索和初步审查指南的磋商，以便在2015年第二季度公布案文前各单位能够快速地进行最终审查。</w:t>
      </w:r>
    </w:p>
    <w:p w:rsidR="00086B13" w:rsidRPr="007C3713" w:rsidRDefault="00A36120"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议程第18项：PCT</w:t>
      </w:r>
      <w:r w:rsidR="00847C4B" w:rsidRPr="007C3713">
        <w:rPr>
          <w:rFonts w:ascii="SimHei" w:eastAsia="SimHei" w:hint="eastAsia"/>
          <w:b w:val="0"/>
          <w:sz w:val="21"/>
        </w:rPr>
        <w:t>序列表标准</w:t>
      </w:r>
    </w:p>
    <w:p w:rsidR="00086B13" w:rsidRPr="007C3713" w:rsidRDefault="00847C4B"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PCT/MIA/22/10</w:t>
      </w:r>
      <w:r w:rsidRPr="007C3713">
        <w:rPr>
          <w:rFonts w:ascii="SimSun" w:hAnsi="SimSun" w:hint="eastAsia"/>
          <w:sz w:val="21"/>
        </w:rPr>
        <w:t>进行。</w:t>
      </w:r>
    </w:p>
    <w:p w:rsidR="00086B13" w:rsidRPr="007C3713" w:rsidRDefault="00847C4B"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所有就该事项发言的单位都支持通过WIPO标准</w:t>
      </w:r>
      <w:r w:rsidRPr="007C3713">
        <w:rPr>
          <w:rFonts w:ascii="SimSun" w:hAnsi="SimSun"/>
          <w:sz w:val="21"/>
        </w:rPr>
        <w:t>ST.26</w:t>
      </w:r>
      <w:r w:rsidRPr="007C3713">
        <w:rPr>
          <w:rFonts w:ascii="SimSun" w:hAnsi="SimSun" w:hint="eastAsia"/>
          <w:sz w:val="21"/>
        </w:rPr>
        <w:t>和载于文件附件的拟议路线图。</w:t>
      </w:r>
    </w:p>
    <w:p w:rsidR="00086B13" w:rsidRPr="007C3713" w:rsidRDefault="00847C4B" w:rsidP="00287D87">
      <w:pPr>
        <w:pStyle w:val="ONUME"/>
        <w:tabs>
          <w:tab w:val="clear" w:pos="567"/>
        </w:tabs>
        <w:overflowPunct w:val="0"/>
        <w:spacing w:afterLines="50" w:after="120" w:line="340" w:lineRule="atLeast"/>
        <w:ind w:left="567"/>
        <w:jc w:val="both"/>
        <w:rPr>
          <w:rFonts w:ascii="SimSun" w:hAnsi="SimSun"/>
          <w:sz w:val="21"/>
        </w:rPr>
      </w:pPr>
      <w:r w:rsidRPr="007C3713">
        <w:rPr>
          <w:rFonts w:ascii="SimSun" w:hAnsi="SimSun" w:hint="eastAsia"/>
          <w:sz w:val="21"/>
        </w:rPr>
        <w:t>会议注意到文件</w:t>
      </w:r>
      <w:r w:rsidRPr="007C3713">
        <w:rPr>
          <w:rFonts w:ascii="SimSun" w:hAnsi="SimSun"/>
          <w:sz w:val="21"/>
        </w:rPr>
        <w:t>PCT/MIA/22/10</w:t>
      </w:r>
      <w:r w:rsidRPr="007C3713">
        <w:rPr>
          <w:rFonts w:ascii="SimSun" w:hAnsi="SimSun" w:hint="eastAsia"/>
          <w:sz w:val="21"/>
        </w:rPr>
        <w:t>的内容。</w:t>
      </w:r>
    </w:p>
    <w:p w:rsidR="00086B13" w:rsidRPr="007C3713" w:rsidRDefault="00DD3DE2"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议程第19项：修订标准</w:t>
      </w:r>
      <w:r w:rsidRPr="007C3713">
        <w:rPr>
          <w:rFonts w:ascii="SimHei" w:eastAsia="SimHei"/>
          <w:b w:val="0"/>
          <w:sz w:val="21"/>
        </w:rPr>
        <w:t>ST.14</w:t>
      </w:r>
    </w:p>
    <w:p w:rsidR="00086B13" w:rsidRPr="007C3713" w:rsidRDefault="00DD3DE2"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PCT/MIA/22/11</w:t>
      </w:r>
      <w:r w:rsidRPr="007C3713">
        <w:rPr>
          <w:rFonts w:ascii="SimSun" w:hAnsi="SimSun" w:hint="eastAsia"/>
          <w:sz w:val="21"/>
        </w:rPr>
        <w:t>进行。</w:t>
      </w:r>
    </w:p>
    <w:p w:rsidR="00086B13" w:rsidRPr="007C3713" w:rsidRDefault="00DD3DE2" w:rsidP="00287D87">
      <w:pPr>
        <w:pStyle w:val="ONUME"/>
        <w:tabs>
          <w:tab w:val="clear" w:pos="567"/>
        </w:tabs>
        <w:overflowPunct w:val="0"/>
        <w:spacing w:afterLines="50" w:after="120" w:line="340" w:lineRule="atLeast"/>
        <w:ind w:left="567"/>
        <w:jc w:val="both"/>
        <w:rPr>
          <w:rFonts w:ascii="SimSun" w:hAnsi="SimSun"/>
          <w:sz w:val="21"/>
        </w:rPr>
      </w:pPr>
      <w:r w:rsidRPr="007C3713">
        <w:rPr>
          <w:rFonts w:ascii="SimSun" w:hAnsi="SimSun" w:hint="eastAsia"/>
          <w:sz w:val="21"/>
        </w:rPr>
        <w:t>会议注意到文件</w:t>
      </w:r>
      <w:r w:rsidRPr="007C3713">
        <w:rPr>
          <w:rFonts w:ascii="SimSun" w:hAnsi="SimSun"/>
          <w:sz w:val="21"/>
        </w:rPr>
        <w:t>PCT/MIA/22/11</w:t>
      </w:r>
      <w:r w:rsidRPr="007C3713">
        <w:rPr>
          <w:rFonts w:ascii="SimSun" w:hAnsi="SimSun" w:hint="eastAsia"/>
          <w:sz w:val="21"/>
        </w:rPr>
        <w:t>的内容。</w:t>
      </w:r>
    </w:p>
    <w:p w:rsidR="00086B13" w:rsidRPr="007C3713" w:rsidRDefault="00DD3DE2"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议程第20项：彩色附图</w:t>
      </w:r>
    </w:p>
    <w:p w:rsidR="00086B13" w:rsidRPr="007C3713" w:rsidRDefault="00DD3DE2"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PCT/MIA/22/12</w:t>
      </w:r>
      <w:r w:rsidRPr="007C3713">
        <w:rPr>
          <w:rFonts w:ascii="SimSun" w:hAnsi="SimSun" w:hint="eastAsia"/>
          <w:sz w:val="21"/>
        </w:rPr>
        <w:t>进行。</w:t>
      </w:r>
    </w:p>
    <w:p w:rsidR="00086B13" w:rsidRPr="007C3713" w:rsidRDefault="00E05F74"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虽然一些单位表示它们可以在一年内对其信息技术系统进行调整，使其能够处理带有彩色附图的申请，但</w:t>
      </w:r>
      <w:r w:rsidR="004D3699">
        <w:rPr>
          <w:rFonts w:ascii="SimSun" w:hAnsi="SimSun" w:hint="eastAsia"/>
          <w:sz w:val="21"/>
        </w:rPr>
        <w:t>其他</w:t>
      </w:r>
      <w:r w:rsidRPr="007C3713">
        <w:rPr>
          <w:rFonts w:ascii="SimSun" w:hAnsi="SimSun" w:hint="eastAsia"/>
          <w:sz w:val="21"/>
        </w:rPr>
        <w:t>单位表示不可能按计划在2016年7月前完成对系统的开发，并初步表示实现处理彩色附图的解决方案至少需要两年或更长的时间。</w:t>
      </w:r>
    </w:p>
    <w:p w:rsidR="00086B13" w:rsidRPr="007C3713" w:rsidRDefault="00E05F74"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一个单位提到知识产权五局工作组二组正在开展的有关彩色附图的工作，建议继续进行技术层面的讨论以更好地协调向彩色附图的过渡</w:t>
      </w:r>
      <w:r w:rsidR="009F3B40" w:rsidRPr="007C3713">
        <w:rPr>
          <w:rFonts w:ascii="SimSun" w:hAnsi="SimSun" w:hint="eastAsia"/>
          <w:sz w:val="21"/>
        </w:rPr>
        <w:t>。该单位还表示，它将向国际局提供更多有关彩色附图格式的信息。一个单位表示</w:t>
      </w:r>
      <w:r w:rsidR="00A83E28" w:rsidRPr="007C3713">
        <w:rPr>
          <w:rFonts w:ascii="SimSun" w:hAnsi="SimSun" w:hint="eastAsia"/>
          <w:sz w:val="21"/>
        </w:rPr>
        <w:t>，在它加入海牙协定</w:t>
      </w:r>
      <w:r w:rsidR="00550D53" w:rsidRPr="007C3713">
        <w:rPr>
          <w:rFonts w:ascii="SimSun" w:hAnsi="SimSun" w:hint="eastAsia"/>
          <w:sz w:val="21"/>
        </w:rPr>
        <w:t>时</w:t>
      </w:r>
      <w:r w:rsidR="00A83E28" w:rsidRPr="007C3713">
        <w:rPr>
          <w:rFonts w:ascii="SimSun" w:hAnsi="SimSun" w:hint="eastAsia"/>
          <w:sz w:val="21"/>
        </w:rPr>
        <w:t>就</w:t>
      </w:r>
      <w:r w:rsidR="00550D53" w:rsidRPr="007C3713">
        <w:rPr>
          <w:rFonts w:ascii="SimSun" w:hAnsi="SimSun" w:hint="eastAsia"/>
          <w:sz w:val="21"/>
        </w:rPr>
        <w:t>曾</w:t>
      </w:r>
      <w:r w:rsidR="00A83E28" w:rsidRPr="007C3713">
        <w:rPr>
          <w:rFonts w:ascii="SimSun" w:hAnsi="SimSun" w:hint="eastAsia"/>
          <w:sz w:val="21"/>
        </w:rPr>
        <w:t>涉及</w:t>
      </w:r>
      <w:r w:rsidR="00550D53" w:rsidRPr="007C3713">
        <w:rPr>
          <w:rFonts w:ascii="SimSun" w:hAnsi="SimSun" w:hint="eastAsia"/>
          <w:sz w:val="21"/>
        </w:rPr>
        <w:t>到处理彩色附图的问题。另一个单位要求国际局提供</w:t>
      </w:r>
      <w:r w:rsidR="00A83E28" w:rsidRPr="007C3713">
        <w:rPr>
          <w:rFonts w:ascii="SimSun" w:hAnsi="SimSun" w:hint="eastAsia"/>
          <w:sz w:val="21"/>
        </w:rPr>
        <w:t>数据包</w:t>
      </w:r>
      <w:r w:rsidR="00550D53" w:rsidRPr="007C3713">
        <w:rPr>
          <w:rFonts w:ascii="SimSun" w:hAnsi="SimSun" w:hint="eastAsia"/>
          <w:sz w:val="21"/>
        </w:rPr>
        <w:t>样本</w:t>
      </w:r>
      <w:r w:rsidR="00A83E28" w:rsidRPr="007C3713">
        <w:rPr>
          <w:rFonts w:ascii="SimSun" w:hAnsi="SimSun" w:hint="eastAsia"/>
          <w:sz w:val="21"/>
        </w:rPr>
        <w:t>，</w:t>
      </w:r>
      <w:proofErr w:type="gramStart"/>
      <w:r w:rsidR="00A83E28" w:rsidRPr="007C3713">
        <w:rPr>
          <w:rFonts w:ascii="SimSun" w:hAnsi="SimSun" w:hint="eastAsia"/>
          <w:sz w:val="21"/>
        </w:rPr>
        <w:t>以供该主管</w:t>
      </w:r>
      <w:proofErr w:type="gramEnd"/>
      <w:r w:rsidR="00A83E28" w:rsidRPr="007C3713">
        <w:rPr>
          <w:rFonts w:ascii="SimSun" w:hAnsi="SimSun" w:hint="eastAsia"/>
          <w:sz w:val="21"/>
        </w:rPr>
        <w:t>局开始在其内部对可能的解决方案进行测试。</w:t>
      </w:r>
    </w:p>
    <w:p w:rsidR="00086B13" w:rsidRPr="007C3713" w:rsidRDefault="00A83E28"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议程第21项：澄清有关援引加入</w:t>
      </w:r>
      <w:r w:rsidR="00630309">
        <w:rPr>
          <w:rFonts w:ascii="SimHei" w:eastAsia="SimHei" w:hint="eastAsia"/>
          <w:b w:val="0"/>
          <w:sz w:val="21"/>
        </w:rPr>
        <w:t>遗漏</w:t>
      </w:r>
      <w:r w:rsidRPr="007C3713">
        <w:rPr>
          <w:rFonts w:ascii="SimHei" w:eastAsia="SimHei" w:hint="eastAsia"/>
          <w:b w:val="0"/>
          <w:sz w:val="21"/>
        </w:rPr>
        <w:t>部分的程序</w:t>
      </w:r>
    </w:p>
    <w:p w:rsidR="00086B13" w:rsidRPr="007C3713" w:rsidRDefault="00965F75"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PCT/MIA/22/14 Rev.</w:t>
      </w:r>
      <w:r w:rsidRPr="007C3713">
        <w:rPr>
          <w:rFonts w:ascii="SimSun" w:hAnsi="SimSun" w:hint="eastAsia"/>
          <w:sz w:val="21"/>
        </w:rPr>
        <w:t>和</w:t>
      </w:r>
      <w:r w:rsidRPr="007C3713">
        <w:rPr>
          <w:rFonts w:ascii="SimSun" w:hAnsi="SimSun"/>
          <w:sz w:val="21"/>
        </w:rPr>
        <w:t>14 Add.</w:t>
      </w:r>
      <w:r w:rsidRPr="007C3713">
        <w:rPr>
          <w:rFonts w:ascii="SimSun" w:hAnsi="SimSun" w:hint="eastAsia"/>
          <w:sz w:val="21"/>
        </w:rPr>
        <w:t>进行。</w:t>
      </w:r>
    </w:p>
    <w:p w:rsidR="00086B13" w:rsidRPr="007C3713" w:rsidRDefault="0090279A"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若干单位支持作为选项B载于文件</w:t>
      </w:r>
      <w:r w:rsidRPr="007C3713">
        <w:rPr>
          <w:rFonts w:ascii="SimSun" w:hAnsi="SimSun"/>
          <w:sz w:val="21"/>
        </w:rPr>
        <w:t>PCT/MIA/22/14</w:t>
      </w:r>
      <w:r w:rsidR="00033E4F" w:rsidRPr="007C3713">
        <w:rPr>
          <w:rFonts w:ascii="SimSun" w:hAnsi="SimSun" w:hint="eastAsia"/>
          <w:sz w:val="21"/>
        </w:rPr>
        <w:t>并在文件</w:t>
      </w:r>
      <w:r w:rsidR="00033E4F" w:rsidRPr="007C3713">
        <w:rPr>
          <w:rFonts w:ascii="SimSun" w:hAnsi="SimSun"/>
          <w:sz w:val="21"/>
        </w:rPr>
        <w:t>PCT/MIA/22/14 Add.</w:t>
      </w:r>
      <w:r w:rsidR="00033E4F" w:rsidRPr="007C3713">
        <w:rPr>
          <w:rFonts w:ascii="SimSun" w:hAnsi="SimSun" w:hint="eastAsia"/>
          <w:sz w:val="21"/>
        </w:rPr>
        <w:t>中进一步完善</w:t>
      </w:r>
      <w:r w:rsidRPr="007C3713">
        <w:rPr>
          <w:rFonts w:ascii="SimSun" w:hAnsi="SimSun" w:hint="eastAsia"/>
          <w:sz w:val="21"/>
        </w:rPr>
        <w:t>的拟议折中解决方案，</w:t>
      </w:r>
      <w:r w:rsidR="00033E4F" w:rsidRPr="007C3713">
        <w:rPr>
          <w:rFonts w:ascii="SimSun" w:hAnsi="SimSun" w:hint="eastAsia"/>
          <w:sz w:val="21"/>
        </w:rPr>
        <w:t>即对PCT条例进行修订，要求受理局只允许国际阶段的援引加入。</w:t>
      </w:r>
      <w:r w:rsidR="00CB1D65" w:rsidRPr="007C3713">
        <w:rPr>
          <w:rFonts w:ascii="SimSun" w:hAnsi="SimSun" w:hint="eastAsia"/>
          <w:sz w:val="21"/>
        </w:rPr>
        <w:t>这将为申请人提供一个进入那些根据其国内法在申请人错误地提交了一组不正确的权利要求或不正确的说明书的情况下允许援引加入的指定局国家阶段的“桥梁”。如果就选项B取得协商一致，在此提供了若干有关起草草案的建议。</w:t>
      </w:r>
    </w:p>
    <w:p w:rsidR="00086B13" w:rsidRPr="007C3713" w:rsidRDefault="00CB1D65"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一个单位强烈反对拟议的折中解决方案，表示将整组权利要求或整个附图作为</w:t>
      </w:r>
      <w:r w:rsidR="00CA550D">
        <w:rPr>
          <w:rFonts w:ascii="SimSun" w:hAnsi="SimSun" w:hint="eastAsia"/>
          <w:sz w:val="21"/>
        </w:rPr>
        <w:t>遗漏</w:t>
      </w:r>
      <w:r w:rsidRPr="007C3713">
        <w:rPr>
          <w:rFonts w:ascii="SimSun" w:hAnsi="SimSun" w:hint="eastAsia"/>
          <w:sz w:val="21"/>
        </w:rPr>
        <w:t>部分援引加入</w:t>
      </w:r>
      <w:r w:rsidR="00894552" w:rsidRPr="007C3713">
        <w:rPr>
          <w:rFonts w:ascii="SimSun" w:hAnsi="SimSun" w:hint="eastAsia"/>
          <w:sz w:val="21"/>
        </w:rPr>
        <w:t>不仅反映在现行条例的精神和目标中，也反映在它的表述中。该折中解决方案无法使来自其主管局作为受理局和指定局都已经允许援引加入的成员国的申请人获益，只会使来自其主管局未</w:t>
      </w:r>
      <w:proofErr w:type="gramStart"/>
      <w:r w:rsidR="00894552" w:rsidRPr="007C3713">
        <w:rPr>
          <w:rFonts w:ascii="SimSun" w:hAnsi="SimSun" w:hint="eastAsia"/>
          <w:sz w:val="21"/>
        </w:rPr>
        <w:t>作出</w:t>
      </w:r>
      <w:proofErr w:type="gramEnd"/>
      <w:r w:rsidR="00894552" w:rsidRPr="007C3713">
        <w:rPr>
          <w:rFonts w:ascii="SimSun" w:hAnsi="SimSun" w:hint="eastAsia"/>
          <w:sz w:val="21"/>
        </w:rPr>
        <w:t>上述规定的成员国的申请人获益。它建议</w:t>
      </w:r>
      <w:r w:rsidR="00550D53" w:rsidRPr="007C3713">
        <w:rPr>
          <w:rFonts w:ascii="SimSun" w:hAnsi="SimSun" w:hint="eastAsia"/>
          <w:sz w:val="21"/>
        </w:rPr>
        <w:t>增加一个</w:t>
      </w:r>
      <w:r w:rsidR="00894552" w:rsidRPr="007C3713">
        <w:rPr>
          <w:rFonts w:ascii="SimSun" w:hAnsi="SimSun" w:hint="eastAsia"/>
          <w:sz w:val="21"/>
        </w:rPr>
        <w:t>选项C</w:t>
      </w:r>
      <w:r w:rsidR="00550D53" w:rsidRPr="007C3713">
        <w:rPr>
          <w:rFonts w:ascii="SimSun" w:hAnsi="SimSun" w:hint="eastAsia"/>
          <w:sz w:val="21"/>
        </w:rPr>
        <w:t>，即</w:t>
      </w:r>
      <w:r w:rsidR="00894552" w:rsidRPr="007C3713">
        <w:rPr>
          <w:rFonts w:ascii="SimSun" w:hAnsi="SimSun" w:hint="eastAsia"/>
          <w:sz w:val="21"/>
        </w:rPr>
        <w:t>对条例进行修订，以澄清受理局和指定局都应允许援引加入。</w:t>
      </w:r>
    </w:p>
    <w:p w:rsidR="00086B13" w:rsidRPr="007C3713" w:rsidRDefault="00894552"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lastRenderedPageBreak/>
        <w:t>会议认识到，各单位关于将整组权利要求或整个说明书作为</w:t>
      </w:r>
      <w:r w:rsidR="00CA550D">
        <w:rPr>
          <w:rFonts w:ascii="SimSun" w:hAnsi="SimSun" w:hint="eastAsia"/>
          <w:sz w:val="21"/>
        </w:rPr>
        <w:t>遗漏</w:t>
      </w:r>
      <w:r w:rsidRPr="007C3713">
        <w:rPr>
          <w:rFonts w:ascii="SimSun" w:hAnsi="SimSun" w:hint="eastAsia"/>
          <w:sz w:val="21"/>
        </w:rPr>
        <w:t>部分援引加入这一问题的观点和实践各异的根源之一可能是在专利法条约</w:t>
      </w:r>
      <w:r w:rsidR="003A484D" w:rsidRPr="007C3713">
        <w:rPr>
          <w:rFonts w:ascii="SimSun" w:hAnsi="SimSun"/>
          <w:sz w:val="21"/>
        </w:rPr>
        <w:t>(PLT)</w:t>
      </w:r>
      <w:r w:rsidRPr="007C3713">
        <w:rPr>
          <w:rFonts w:ascii="SimSun" w:hAnsi="SimSun" w:hint="eastAsia"/>
          <w:sz w:val="21"/>
        </w:rPr>
        <w:t>和PCT中对</w:t>
      </w:r>
      <w:r w:rsidR="003A484D" w:rsidRPr="007C3713">
        <w:rPr>
          <w:rFonts w:ascii="SimSun" w:hAnsi="SimSun" w:hint="eastAsia"/>
          <w:sz w:val="21"/>
        </w:rPr>
        <w:t>(PLT中的)</w:t>
      </w:r>
      <w:r w:rsidRPr="007C3713">
        <w:rPr>
          <w:rFonts w:ascii="SimSun" w:hAnsi="SimSun" w:hint="eastAsia"/>
          <w:sz w:val="21"/>
        </w:rPr>
        <w:t>援引申请和</w:t>
      </w:r>
      <w:r w:rsidR="003A484D" w:rsidRPr="007C3713">
        <w:rPr>
          <w:rFonts w:ascii="SimSun" w:hAnsi="SimSun" w:hint="eastAsia"/>
          <w:sz w:val="21"/>
        </w:rPr>
        <w:t>(PCT中的)</w:t>
      </w:r>
      <w:r w:rsidRPr="007C3713">
        <w:rPr>
          <w:rFonts w:ascii="SimSun" w:hAnsi="SimSun" w:hint="eastAsia"/>
          <w:sz w:val="21"/>
        </w:rPr>
        <w:t>加入</w:t>
      </w:r>
      <w:r w:rsidR="00CA550D">
        <w:rPr>
          <w:rFonts w:ascii="SimSun" w:hAnsi="SimSun" w:hint="eastAsia"/>
          <w:sz w:val="21"/>
        </w:rPr>
        <w:t>遗漏</w:t>
      </w:r>
      <w:r w:rsidRPr="007C3713">
        <w:rPr>
          <w:rFonts w:ascii="SimSun" w:hAnsi="SimSun" w:hint="eastAsia"/>
          <w:sz w:val="21"/>
        </w:rPr>
        <w:t>要素和部分</w:t>
      </w:r>
      <w:r w:rsidR="003A484D" w:rsidRPr="007C3713">
        <w:rPr>
          <w:rFonts w:ascii="SimSun" w:hAnsi="SimSun" w:hint="eastAsia"/>
          <w:sz w:val="21"/>
        </w:rPr>
        <w:t>所采取的方法不同。</w:t>
      </w:r>
    </w:p>
    <w:p w:rsidR="00086B13" w:rsidRPr="007C3713" w:rsidRDefault="00121A10"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各单位一致认为，由于未就该问题取得共识，并且受理局和指定局目前不同的实践</w:t>
      </w:r>
      <w:r w:rsidR="00550D53" w:rsidRPr="007C3713">
        <w:rPr>
          <w:rFonts w:ascii="SimSun" w:hAnsi="SimSun" w:hint="eastAsia"/>
          <w:sz w:val="21"/>
        </w:rPr>
        <w:t>由此</w:t>
      </w:r>
      <w:r w:rsidRPr="007C3713">
        <w:rPr>
          <w:rFonts w:ascii="SimSun" w:hAnsi="SimSun" w:hint="eastAsia"/>
          <w:sz w:val="21"/>
        </w:rPr>
        <w:t>将继续存在下去，因此重要的是提高申请人对于这些不同实践以及在PCT程序国际阶段和国家阶段可能对申请所产生影响的意识。在这方面，各单位还同意对受理局指南进行审查，以澄清受理局的不同实践。</w:t>
      </w:r>
    </w:p>
    <w:p w:rsidR="00086B13" w:rsidRPr="007C3713" w:rsidRDefault="00121A10"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议程第22项：当天</w:t>
      </w:r>
      <w:r w:rsidR="00301238" w:rsidRPr="007C3713">
        <w:rPr>
          <w:rFonts w:ascii="SimHei" w:eastAsia="SimHei" w:hint="eastAsia"/>
          <w:b w:val="0"/>
          <w:sz w:val="21"/>
        </w:rPr>
        <w:t>优先权要求</w:t>
      </w:r>
    </w:p>
    <w:p w:rsidR="00086B13" w:rsidRPr="007C3713" w:rsidRDefault="00121A10"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PCT/MIA/22/15</w:t>
      </w:r>
      <w:r w:rsidRPr="007C3713">
        <w:rPr>
          <w:rFonts w:ascii="SimSun" w:hAnsi="SimSun" w:hint="eastAsia"/>
          <w:sz w:val="21"/>
        </w:rPr>
        <w:t>进行。</w:t>
      </w:r>
    </w:p>
    <w:p w:rsidR="00086B13" w:rsidRPr="007C3713" w:rsidRDefault="00121A10"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所有就该事项发言的单位都表示它们赞同载于文件</w:t>
      </w:r>
      <w:r w:rsidRPr="007C3713">
        <w:rPr>
          <w:rFonts w:ascii="SimSun" w:hAnsi="SimSun"/>
          <w:sz w:val="21"/>
        </w:rPr>
        <w:t>PCT/MIA/22/15</w:t>
      </w:r>
      <w:r w:rsidRPr="007C3713">
        <w:rPr>
          <w:rFonts w:ascii="SimSun" w:hAnsi="SimSun" w:hint="eastAsia"/>
          <w:sz w:val="21"/>
        </w:rPr>
        <w:t>的国际局所作的分析。</w:t>
      </w:r>
    </w:p>
    <w:p w:rsidR="00086B13" w:rsidRPr="007C3713" w:rsidRDefault="00121A10"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若干单位表示</w:t>
      </w:r>
      <w:r w:rsidR="0033036F" w:rsidRPr="007C3713">
        <w:rPr>
          <w:rFonts w:ascii="SimSun" w:hAnsi="SimSun" w:hint="eastAsia"/>
          <w:sz w:val="21"/>
        </w:rPr>
        <w:t>，首选的做法是将该事项提交给巴黎联盟大会以寻求对巴黎公约第4条的统一解释。但它们承认巴黎联盟就这样的统一解释取得协商一致的可能性很小；即</w:t>
      </w:r>
      <w:r w:rsidR="0086417D" w:rsidRPr="007C3713">
        <w:rPr>
          <w:rFonts w:ascii="SimSun" w:hAnsi="SimSun" w:hint="eastAsia"/>
          <w:sz w:val="21"/>
        </w:rPr>
        <w:t>便取得了协商一致，对巴黎公约进行正式修订将是一个繁琐冗长的过程，并且可能被认为与问题的重要程度相比过于兴师动众。对于是否至少应修订PCT条例以要求所有受理局不能取消当天</w:t>
      </w:r>
      <w:r w:rsidR="00301238" w:rsidRPr="007C3713">
        <w:rPr>
          <w:rFonts w:ascii="SimSun" w:hAnsi="SimSun" w:hint="eastAsia"/>
          <w:sz w:val="21"/>
        </w:rPr>
        <w:t>优先权要求</w:t>
      </w:r>
      <w:r w:rsidR="0086417D" w:rsidRPr="007C3713">
        <w:rPr>
          <w:rFonts w:ascii="SimSun" w:hAnsi="SimSun" w:hint="eastAsia"/>
          <w:sz w:val="21"/>
        </w:rPr>
        <w:t>，从而为指定局在日后依据其国内法对该事项进行讨论奠定基础，或者是否应不采取任何措施</w:t>
      </w:r>
      <w:r w:rsidR="00885B5C" w:rsidRPr="007C3713">
        <w:rPr>
          <w:rFonts w:ascii="SimSun" w:hAnsi="SimSun" w:hint="eastAsia"/>
          <w:sz w:val="21"/>
        </w:rPr>
        <w:t>而是维持现状，这些单位有着不同意见。</w:t>
      </w:r>
    </w:p>
    <w:p w:rsidR="00086B13" w:rsidRPr="007C3713" w:rsidRDefault="004D3699" w:rsidP="00443335">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其他</w:t>
      </w:r>
      <w:r w:rsidR="00885B5C" w:rsidRPr="007C3713">
        <w:rPr>
          <w:rFonts w:ascii="SimSun" w:hAnsi="SimSun" w:hint="eastAsia"/>
          <w:sz w:val="21"/>
        </w:rPr>
        <w:t>单位建议，无论怎样都应将该事项提交给巴黎联盟大会，并且在</w:t>
      </w:r>
      <w:r w:rsidR="00AA4023" w:rsidRPr="007C3713">
        <w:rPr>
          <w:rFonts w:ascii="SimSun" w:hAnsi="SimSun" w:hint="eastAsia"/>
          <w:sz w:val="21"/>
        </w:rPr>
        <w:t>等待巴黎联盟大会</w:t>
      </w:r>
      <w:proofErr w:type="gramStart"/>
      <w:r w:rsidR="00AA4023" w:rsidRPr="007C3713">
        <w:rPr>
          <w:rFonts w:ascii="SimSun" w:hAnsi="SimSun" w:hint="eastAsia"/>
          <w:sz w:val="21"/>
        </w:rPr>
        <w:t>作出</w:t>
      </w:r>
      <w:proofErr w:type="gramEnd"/>
      <w:r w:rsidR="00AA4023" w:rsidRPr="007C3713">
        <w:rPr>
          <w:rFonts w:ascii="SimSun" w:hAnsi="SimSun" w:hint="eastAsia"/>
          <w:sz w:val="21"/>
        </w:rPr>
        <w:t>决定的同时应考虑对PCT条例进行修订，以便至少处理在国际阶段出现的问题。</w:t>
      </w:r>
    </w:p>
    <w:p w:rsidR="00086B13" w:rsidRPr="007C3713" w:rsidRDefault="00AA4023"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一个单位认为应对PCT条例进行修订，规定不允许</w:t>
      </w:r>
      <w:r w:rsidR="00987F63" w:rsidRPr="007C3713">
        <w:rPr>
          <w:rFonts w:ascii="SimSun" w:hAnsi="SimSun" w:hint="eastAsia"/>
          <w:sz w:val="21"/>
        </w:rPr>
        <w:t>在</w:t>
      </w:r>
      <w:r w:rsidRPr="007C3713">
        <w:rPr>
          <w:rFonts w:ascii="SimSun" w:hAnsi="SimSun" w:hint="eastAsia"/>
          <w:sz w:val="21"/>
        </w:rPr>
        <w:t>当天</w:t>
      </w:r>
      <w:r w:rsidR="00987F63" w:rsidRPr="007C3713">
        <w:rPr>
          <w:rFonts w:ascii="SimSun" w:hAnsi="SimSun" w:hint="eastAsia"/>
          <w:sz w:val="21"/>
        </w:rPr>
        <w:t>要求优先权</w:t>
      </w:r>
      <w:r w:rsidRPr="007C3713">
        <w:rPr>
          <w:rFonts w:ascii="SimSun" w:hAnsi="SimSun" w:hint="eastAsia"/>
          <w:sz w:val="21"/>
        </w:rPr>
        <w:t>。</w:t>
      </w:r>
    </w:p>
    <w:p w:rsidR="00086B13" w:rsidRPr="007C3713" w:rsidRDefault="00AA4023"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一个单位表示，作为受理局，它接受当天</w:t>
      </w:r>
      <w:r w:rsidR="00301238" w:rsidRPr="007C3713">
        <w:rPr>
          <w:rFonts w:ascii="SimSun" w:hAnsi="SimSun" w:hint="eastAsia"/>
          <w:sz w:val="21"/>
        </w:rPr>
        <w:t>优先权要求</w:t>
      </w:r>
      <w:r w:rsidRPr="007C3713">
        <w:rPr>
          <w:rFonts w:ascii="SimSun" w:hAnsi="SimSun" w:hint="eastAsia"/>
          <w:sz w:val="21"/>
        </w:rPr>
        <w:t>，指出2007年已对PCT条例进行了修订，允许对优先权进行恢复，并且在这一背景下，在国际申请中要求优先权的早先申请必须“在国际申请日之前”提交这一专门要求被删除。但它作为指定局或在直接通过国家途径提交申请的情况中不接受当天优先权要求。</w:t>
      </w:r>
    </w:p>
    <w:p w:rsidR="00086B13" w:rsidRPr="007C3713" w:rsidRDefault="00301238"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议程第23项：国际专利申请缺少</w:t>
      </w:r>
      <w:r w:rsidR="00B878A5" w:rsidRPr="007C3713">
        <w:rPr>
          <w:rFonts w:ascii="SimHei" w:eastAsia="SimHei" w:hint="eastAsia"/>
          <w:b w:val="0"/>
          <w:sz w:val="21"/>
        </w:rPr>
        <w:t>IPC分类</w:t>
      </w:r>
    </w:p>
    <w:p w:rsidR="00086B13" w:rsidRPr="007C3713" w:rsidRDefault="00B878A5"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讨论依据文件</w:t>
      </w:r>
      <w:r w:rsidRPr="007C3713">
        <w:rPr>
          <w:rFonts w:ascii="SimSun" w:hAnsi="SimSun"/>
          <w:sz w:val="21"/>
        </w:rPr>
        <w:t>PCT/MIA/22/16</w:t>
      </w:r>
      <w:r w:rsidRPr="007C3713">
        <w:rPr>
          <w:rFonts w:ascii="SimSun" w:hAnsi="SimSun" w:hint="eastAsia"/>
          <w:sz w:val="21"/>
        </w:rPr>
        <w:t>进行。</w:t>
      </w:r>
    </w:p>
    <w:p w:rsidR="00086B13" w:rsidRPr="007C3713" w:rsidRDefault="00B878A5"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各单位对文件中所提出的解决方案表示欢迎，即帮助单位识别缺少IPC分类的申请并告知分类号，即使一些单位已通过电子邮件将该数据传送给国际局。</w:t>
      </w:r>
      <w:r w:rsidR="00AF68A6" w:rsidRPr="007C3713">
        <w:rPr>
          <w:rFonts w:ascii="SimSun" w:hAnsi="SimSun" w:hint="eastAsia"/>
          <w:sz w:val="21"/>
        </w:rPr>
        <w:t>文件中所提出的基于ePCT和基于</w:t>
      </w:r>
      <w:r w:rsidR="00AF68A6" w:rsidRPr="007C3713">
        <w:rPr>
          <w:rFonts w:ascii="SimSun" w:hAnsi="SimSun"/>
          <w:sz w:val="21"/>
        </w:rPr>
        <w:t>PCT</w:t>
      </w:r>
      <w:r w:rsidR="00AF68A6" w:rsidRPr="007C3713">
        <w:rPr>
          <w:rFonts w:ascii="SimSun" w:hAnsi="SimSun"/>
          <w:sz w:val="21"/>
        </w:rPr>
        <w:noBreakHyphen/>
        <w:t>EDI</w:t>
      </w:r>
      <w:r w:rsidR="00AF68A6" w:rsidRPr="007C3713">
        <w:rPr>
          <w:rFonts w:ascii="SimSun" w:hAnsi="SimSun" w:hint="eastAsia"/>
          <w:sz w:val="21"/>
        </w:rPr>
        <w:t>的两项解决方案都得到了支持并希望对它们进行进一步研究制定。但一个单位认为加快传送检索副本以及受理局已适用的任何IPC</w:t>
      </w:r>
      <w:r w:rsidR="00987F63" w:rsidRPr="007C3713">
        <w:rPr>
          <w:rFonts w:ascii="SimSun" w:hAnsi="SimSun" w:hint="eastAsia"/>
          <w:sz w:val="21"/>
        </w:rPr>
        <w:t>分类能够</w:t>
      </w:r>
      <w:r w:rsidR="00AF68A6" w:rsidRPr="007C3713">
        <w:rPr>
          <w:rFonts w:ascii="SimSun" w:hAnsi="SimSun" w:hint="eastAsia"/>
          <w:sz w:val="21"/>
        </w:rPr>
        <w:t>更有效地减少在国际公布阶段没有IPC分类号的申请数量。</w:t>
      </w:r>
    </w:p>
    <w:p w:rsidR="00086B13" w:rsidRPr="007C3713" w:rsidRDefault="00AF68A6" w:rsidP="00287D87">
      <w:pPr>
        <w:pStyle w:val="1"/>
        <w:spacing w:beforeLines="100" w:afterLines="50" w:after="120" w:line="340" w:lineRule="atLeast"/>
        <w:jc w:val="both"/>
        <w:rPr>
          <w:rFonts w:ascii="SimHei" w:eastAsia="SimHei"/>
          <w:b w:val="0"/>
          <w:sz w:val="21"/>
        </w:rPr>
      </w:pPr>
      <w:r w:rsidRPr="007C3713">
        <w:rPr>
          <w:rFonts w:ascii="SimHei" w:eastAsia="SimHei" w:hint="eastAsia"/>
          <w:b w:val="0"/>
          <w:sz w:val="21"/>
        </w:rPr>
        <w:t>议程第24项：未来工作</w:t>
      </w:r>
    </w:p>
    <w:p w:rsidR="00086B13" w:rsidRPr="007C3713" w:rsidRDefault="00AF68A6" w:rsidP="00443335">
      <w:pPr>
        <w:pStyle w:val="ONUME"/>
        <w:numPr>
          <w:ilvl w:val="0"/>
          <w:numId w:val="4"/>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rPr>
        <w:t>会议注意到下届会议</w:t>
      </w:r>
      <w:r w:rsidR="00987F63" w:rsidRPr="007C3713">
        <w:rPr>
          <w:rFonts w:ascii="SimSun" w:hAnsi="SimSun" w:hint="eastAsia"/>
          <w:sz w:val="21"/>
        </w:rPr>
        <w:t>计划</w:t>
      </w:r>
      <w:r w:rsidRPr="007C3713">
        <w:rPr>
          <w:rFonts w:ascii="SimSun" w:hAnsi="SimSun" w:hint="eastAsia"/>
          <w:sz w:val="21"/>
        </w:rPr>
        <w:t>在2016</w:t>
      </w:r>
      <w:r w:rsidR="00987F63" w:rsidRPr="007C3713">
        <w:rPr>
          <w:rFonts w:ascii="SimSun" w:hAnsi="SimSun" w:hint="eastAsia"/>
          <w:sz w:val="21"/>
        </w:rPr>
        <w:t>年第一季度紧接</w:t>
      </w:r>
      <w:r w:rsidR="00616725" w:rsidRPr="007C3713">
        <w:rPr>
          <w:rFonts w:ascii="SimSun" w:hAnsi="SimSun" w:hint="eastAsia"/>
          <w:sz w:val="21"/>
        </w:rPr>
        <w:t>在</w:t>
      </w:r>
      <w:r w:rsidRPr="007C3713">
        <w:rPr>
          <w:rFonts w:ascii="SimSun" w:hAnsi="SimSun" w:hint="eastAsia"/>
          <w:sz w:val="21"/>
        </w:rPr>
        <w:t>质量小组会议</w:t>
      </w:r>
      <w:r w:rsidR="00616725" w:rsidRPr="007C3713">
        <w:rPr>
          <w:rFonts w:ascii="SimSun" w:hAnsi="SimSun" w:hint="eastAsia"/>
          <w:sz w:val="21"/>
        </w:rPr>
        <w:t>之后</w:t>
      </w:r>
      <w:r w:rsidRPr="007C3713">
        <w:rPr>
          <w:rFonts w:ascii="SimSun" w:hAnsi="SimSun" w:hint="eastAsia"/>
          <w:sz w:val="21"/>
        </w:rPr>
        <w:t>召开。会议高兴地收到了智利国家工业产权局代表有关在智利</w:t>
      </w:r>
      <w:r w:rsidR="00374E17" w:rsidRPr="007C3713">
        <w:rPr>
          <w:rFonts w:ascii="SimSun" w:hAnsi="SimSun" w:hint="eastAsia"/>
          <w:sz w:val="21"/>
        </w:rPr>
        <w:t>主办国际单位会议和质量小组2016年会议的</w:t>
      </w:r>
      <w:r w:rsidR="00B17BF7" w:rsidRPr="007C3713">
        <w:rPr>
          <w:rFonts w:ascii="SimSun" w:hAnsi="SimSun" w:hint="eastAsia"/>
          <w:sz w:val="21"/>
        </w:rPr>
        <w:t>提议。</w:t>
      </w:r>
    </w:p>
    <w:p w:rsidR="00086B13" w:rsidRPr="007C3713" w:rsidRDefault="00086B13" w:rsidP="00443335">
      <w:pPr>
        <w:overflowPunct w:val="0"/>
        <w:spacing w:afterLines="50" w:after="120" w:line="340" w:lineRule="atLeast"/>
        <w:rPr>
          <w:rFonts w:ascii="KaiTi" w:eastAsia="KaiTi"/>
          <w:i/>
          <w:sz w:val="21"/>
        </w:rPr>
      </w:pPr>
      <w:r w:rsidRPr="007C3713">
        <w:rPr>
          <w:rFonts w:ascii="KaiTi" w:eastAsia="KaiTi" w:hint="eastAsia"/>
          <w:i/>
          <w:sz w:val="21"/>
        </w:rPr>
        <w:t>[</w:t>
      </w:r>
      <w:r w:rsidR="00287D87" w:rsidRPr="007C3713">
        <w:rPr>
          <w:rFonts w:ascii="KaiTi" w:eastAsia="KaiTi" w:hint="eastAsia"/>
          <w:i/>
          <w:sz w:val="21"/>
        </w:rPr>
        <w:t>此</w:t>
      </w:r>
      <w:r w:rsidR="00443335">
        <w:rPr>
          <w:rFonts w:ascii="KaiTi" w:eastAsia="KaiTi" w:hint="eastAsia"/>
          <w:i/>
          <w:sz w:val="21"/>
        </w:rPr>
        <w:t>处未</w:t>
      </w:r>
      <w:r w:rsidR="00287D87">
        <w:rPr>
          <w:rFonts w:ascii="KaiTi" w:eastAsia="KaiTi" w:hint="eastAsia"/>
          <w:i/>
          <w:sz w:val="21"/>
        </w:rPr>
        <w:t>转录</w:t>
      </w:r>
      <w:r w:rsidR="00B17BF7" w:rsidRPr="007C3713">
        <w:rPr>
          <w:rFonts w:ascii="KaiTi" w:eastAsia="KaiTi" w:hint="eastAsia"/>
          <w:i/>
          <w:sz w:val="21"/>
        </w:rPr>
        <w:t>载有参会人员名单的文件PCT/MIA/22/22附件一</w:t>
      </w:r>
      <w:r w:rsidRPr="007C3713">
        <w:rPr>
          <w:rFonts w:ascii="KaiTi" w:eastAsia="KaiTi" w:hint="eastAsia"/>
          <w:i/>
          <w:sz w:val="21"/>
        </w:rPr>
        <w:t>]</w:t>
      </w:r>
    </w:p>
    <w:p w:rsidR="00086B13" w:rsidRDefault="00086B13" w:rsidP="00443335">
      <w:pPr>
        <w:pStyle w:val="Endofdocument-Annex"/>
        <w:spacing w:afterLines="50" w:after="120" w:line="340" w:lineRule="atLeast"/>
        <w:jc w:val="both"/>
        <w:rPr>
          <w:rFonts w:ascii="KaiTi" w:eastAsia="KaiTi" w:hAnsi="KaiTi"/>
          <w:sz w:val="21"/>
        </w:rPr>
      </w:pPr>
      <w:r w:rsidRPr="00443335">
        <w:rPr>
          <w:rFonts w:ascii="KaiTi" w:eastAsia="KaiTi" w:hAnsi="KaiTi"/>
          <w:sz w:val="21"/>
        </w:rPr>
        <w:t>[</w:t>
      </w:r>
      <w:r w:rsidR="00B17BF7" w:rsidRPr="00443335">
        <w:rPr>
          <w:rFonts w:ascii="KaiTi" w:eastAsia="KaiTi" w:hAnsi="KaiTi" w:hint="eastAsia"/>
          <w:sz w:val="21"/>
        </w:rPr>
        <w:t>后接(文件</w:t>
      </w:r>
      <w:r w:rsidR="00B17BF7" w:rsidRPr="00443335">
        <w:rPr>
          <w:rFonts w:ascii="KaiTi" w:eastAsia="KaiTi" w:hAnsi="KaiTi"/>
          <w:sz w:val="21"/>
        </w:rPr>
        <w:t>PCT/MIA/22/22</w:t>
      </w:r>
      <w:r w:rsidR="00B17BF7" w:rsidRPr="00443335">
        <w:rPr>
          <w:rFonts w:ascii="KaiTi" w:eastAsia="KaiTi" w:hAnsi="KaiTi" w:hint="eastAsia"/>
          <w:sz w:val="21"/>
        </w:rPr>
        <w:t>)附件二</w:t>
      </w:r>
      <w:r w:rsidRPr="00443335">
        <w:rPr>
          <w:rFonts w:ascii="KaiTi" w:eastAsia="KaiTi" w:hAnsi="KaiTi"/>
          <w:sz w:val="21"/>
        </w:rPr>
        <w:t>]</w:t>
      </w:r>
    </w:p>
    <w:p w:rsidR="00443335" w:rsidRPr="00443335" w:rsidRDefault="00443335" w:rsidP="00443335">
      <w:pPr>
        <w:pStyle w:val="Endofdocument-Annex"/>
        <w:spacing w:line="340" w:lineRule="atLeast"/>
        <w:jc w:val="both"/>
        <w:rPr>
          <w:rFonts w:ascii="KaiTi" w:eastAsia="KaiTi" w:hAnsi="KaiTi"/>
          <w:sz w:val="21"/>
        </w:rPr>
        <w:sectPr w:rsidR="00443335" w:rsidRPr="00443335" w:rsidSect="0018286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086B13" w:rsidRPr="007C3713" w:rsidRDefault="001B0CA2" w:rsidP="00443335">
      <w:pPr>
        <w:pStyle w:val="1"/>
        <w:overflowPunct w:val="0"/>
        <w:spacing w:beforeLines="100" w:afterLines="50" w:after="120" w:line="340" w:lineRule="atLeast"/>
        <w:jc w:val="both"/>
        <w:rPr>
          <w:rFonts w:ascii="SimHei" w:eastAsia="SimHei"/>
          <w:b w:val="0"/>
          <w:sz w:val="21"/>
        </w:rPr>
      </w:pPr>
      <w:r w:rsidRPr="007C3713">
        <w:rPr>
          <w:rFonts w:ascii="SimHei" w:eastAsia="SimHei" w:hint="eastAsia"/>
          <w:b w:val="0"/>
          <w:sz w:val="21"/>
        </w:rPr>
        <w:lastRenderedPageBreak/>
        <w:t>会议开幕</w:t>
      </w:r>
    </w:p>
    <w:p w:rsidR="00086B13" w:rsidRPr="00CA550D" w:rsidRDefault="00443335" w:rsidP="00CA550D">
      <w:pPr>
        <w:pStyle w:val="ONUME"/>
        <w:numPr>
          <w:ilvl w:val="0"/>
          <w:numId w:val="5"/>
        </w:numPr>
        <w:tabs>
          <w:tab w:val="clear" w:pos="567"/>
        </w:tabs>
        <w:overflowPunct w:val="0"/>
        <w:spacing w:afterLines="50" w:after="120" w:line="340" w:lineRule="atLeast"/>
        <w:jc w:val="both"/>
        <w:rPr>
          <w:rFonts w:ascii="SimSun" w:hAnsi="SimSun"/>
          <w:sz w:val="21"/>
          <w:szCs w:val="22"/>
        </w:rPr>
      </w:pPr>
      <w:r w:rsidRPr="00CA550D">
        <w:rPr>
          <w:rFonts w:ascii="SimSun" w:hAnsi="SimSun" w:hint="eastAsia"/>
          <w:sz w:val="21"/>
          <w:szCs w:val="22"/>
        </w:rPr>
        <w:t>日本特许厅</w:t>
      </w:r>
      <w:r w:rsidR="00CA550D" w:rsidRPr="00CA550D">
        <w:rPr>
          <w:rFonts w:ascii="SimSun" w:hAnsi="SimSun" w:hint="eastAsia"/>
          <w:sz w:val="21"/>
          <w:szCs w:val="22"/>
        </w:rPr>
        <w:t>特许</w:t>
      </w:r>
      <w:proofErr w:type="gramStart"/>
      <w:r w:rsidR="004D3699" w:rsidRPr="00CA550D">
        <w:rPr>
          <w:rFonts w:ascii="SimSun" w:hAnsi="SimSun" w:hint="eastAsia"/>
          <w:sz w:val="21"/>
          <w:szCs w:val="22"/>
        </w:rPr>
        <w:t>技监</w:t>
      </w:r>
      <w:r w:rsidR="004D3699" w:rsidRPr="008C2A19">
        <w:rPr>
          <w:rFonts w:ascii="SimSun" w:hAnsi="SimSun" w:hint="eastAsia"/>
          <w:sz w:val="21"/>
          <w:szCs w:val="22"/>
        </w:rPr>
        <w:t>木原</w:t>
      </w:r>
      <w:r w:rsidR="00CA550D" w:rsidRPr="008C2A19">
        <w:rPr>
          <w:rFonts w:ascii="SimSun" w:hAnsi="SimSun" w:hint="eastAsia"/>
          <w:sz w:val="21"/>
          <w:szCs w:val="22"/>
        </w:rPr>
        <w:t>美武</w:t>
      </w:r>
      <w:proofErr w:type="gramEnd"/>
      <w:r w:rsidR="001B0CA2" w:rsidRPr="00CA550D">
        <w:rPr>
          <w:rFonts w:ascii="SimSun" w:hAnsi="SimSun" w:hint="eastAsia"/>
          <w:sz w:val="21"/>
          <w:szCs w:val="22"/>
        </w:rPr>
        <w:t>先生宣布会议开幕，并对参会人员表示欢迎。</w:t>
      </w:r>
      <w:r w:rsidRPr="00CA550D">
        <w:rPr>
          <w:rFonts w:ascii="SimSun" w:hAnsi="SimSun" w:hint="eastAsia"/>
          <w:sz w:val="21"/>
          <w:szCs w:val="22"/>
        </w:rPr>
        <w:t>日本特许厅</w:t>
      </w:r>
      <w:r w:rsidR="008C2A19">
        <w:rPr>
          <w:rFonts w:ascii="SimSun" w:hAnsi="SimSun" w:hint="eastAsia"/>
          <w:sz w:val="21"/>
          <w:szCs w:val="22"/>
        </w:rPr>
        <w:t>调整课品质监理室长</w:t>
      </w:r>
      <w:proofErr w:type="gramStart"/>
      <w:r w:rsidR="00CA550D" w:rsidRPr="008C2A19">
        <w:rPr>
          <w:rFonts w:ascii="SimSun" w:hAnsi="SimSun" w:hint="eastAsia"/>
          <w:sz w:val="21"/>
          <w:szCs w:val="22"/>
        </w:rPr>
        <w:t>仁科雅弘</w:t>
      </w:r>
      <w:proofErr w:type="gramEnd"/>
      <w:r w:rsidR="001B6E07" w:rsidRPr="00CA550D">
        <w:rPr>
          <w:rFonts w:ascii="SimSun" w:hAnsi="SimSun" w:hint="eastAsia"/>
          <w:sz w:val="21"/>
          <w:szCs w:val="22"/>
        </w:rPr>
        <w:t>先生担任会议主席。</w:t>
      </w:r>
    </w:p>
    <w:p w:rsidR="00086B13" w:rsidRPr="007C3713" w:rsidRDefault="00086B13" w:rsidP="00443335">
      <w:pPr>
        <w:pStyle w:val="1"/>
        <w:overflowPunct w:val="0"/>
        <w:spacing w:beforeLines="100" w:afterLines="50" w:after="120" w:line="340" w:lineRule="atLeast"/>
        <w:jc w:val="both"/>
        <w:rPr>
          <w:rFonts w:ascii="SimHei" w:eastAsia="SimHei"/>
          <w:b w:val="0"/>
          <w:sz w:val="21"/>
        </w:rPr>
      </w:pPr>
      <w:r w:rsidRPr="007C3713">
        <w:rPr>
          <w:rFonts w:ascii="SimHei" w:eastAsia="SimHei"/>
          <w:b w:val="0"/>
          <w:sz w:val="21"/>
        </w:rPr>
        <w:t>1.</w:t>
      </w:r>
      <w:r w:rsidRPr="007C3713">
        <w:rPr>
          <w:rFonts w:ascii="SimHei" w:eastAsia="SimHei"/>
          <w:b w:val="0"/>
          <w:sz w:val="21"/>
        </w:rPr>
        <w:tab/>
      </w:r>
      <w:r w:rsidR="001B6E07" w:rsidRPr="007C3713">
        <w:rPr>
          <w:rFonts w:ascii="SimHei" w:eastAsia="SimHei" w:hint="eastAsia"/>
          <w:b w:val="0"/>
          <w:sz w:val="21"/>
        </w:rPr>
        <w:t>质量管理体系</w:t>
      </w:r>
    </w:p>
    <w:p w:rsidR="00086B13" w:rsidRPr="007C3713" w:rsidRDefault="00086B13" w:rsidP="00443335">
      <w:pPr>
        <w:pStyle w:val="2"/>
        <w:overflowPunct w:val="0"/>
        <w:spacing w:before="0" w:afterLines="50" w:after="120" w:line="340" w:lineRule="atLeast"/>
        <w:jc w:val="both"/>
        <w:rPr>
          <w:rFonts w:ascii="SimSun" w:hAnsi="SimSun"/>
          <w:sz w:val="21"/>
        </w:rPr>
      </w:pPr>
      <w:r w:rsidRPr="007C3713">
        <w:rPr>
          <w:rFonts w:ascii="SimSun" w:hAnsi="SimSun"/>
          <w:sz w:val="21"/>
        </w:rPr>
        <w:t>(a)</w:t>
      </w:r>
      <w:r w:rsidRPr="007C3713">
        <w:rPr>
          <w:rFonts w:ascii="SimSun" w:hAnsi="SimSun"/>
          <w:sz w:val="21"/>
        </w:rPr>
        <w:tab/>
      </w:r>
      <w:r w:rsidR="001B6E07" w:rsidRPr="007C3713">
        <w:rPr>
          <w:rFonts w:ascii="SimSun" w:hAnsi="SimSun" w:hint="eastAsia"/>
          <w:sz w:val="21"/>
        </w:rPr>
        <w:t>PCT检索和审查指南第21章下的质量管理体系报告</w:t>
      </w:r>
    </w:p>
    <w:p w:rsidR="00086B13" w:rsidRPr="007C3713" w:rsidRDefault="001B6E07"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各单位</w:t>
      </w:r>
      <w:r w:rsidR="000E5795" w:rsidRPr="007C3713">
        <w:rPr>
          <w:rFonts w:ascii="SimSun" w:hAnsi="SimSun" w:hint="eastAsia"/>
          <w:sz w:val="21"/>
          <w:szCs w:val="22"/>
        </w:rPr>
        <w:t>对于对2014年质量管理体系报告全集所作的汇编和总结表示赞赏，并对延续当前的报告机制表示满意。各单位还对在未来对它们的质量管理体系进行报告时使用目前的模板表示满意，并指出了与上一年相比所</w:t>
      </w:r>
      <w:r w:rsidR="00C62864" w:rsidRPr="007C3713">
        <w:rPr>
          <w:rFonts w:ascii="SimSun" w:hAnsi="SimSun" w:hint="eastAsia"/>
          <w:sz w:val="21"/>
          <w:szCs w:val="22"/>
        </w:rPr>
        <w:t>发生的变动</w:t>
      </w:r>
      <w:r w:rsidR="000E5795" w:rsidRPr="007C3713">
        <w:rPr>
          <w:rFonts w:ascii="SimSun" w:hAnsi="SimSun" w:hint="eastAsia"/>
          <w:sz w:val="21"/>
          <w:szCs w:val="22"/>
        </w:rPr>
        <w:t>。</w:t>
      </w:r>
    </w:p>
    <w:p w:rsidR="00086B13" w:rsidRPr="007C3713" w:rsidRDefault="000E5795"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各单位对继续分享质量政策和指南</w:t>
      </w:r>
      <w:r w:rsidR="0039001E" w:rsidRPr="007C3713">
        <w:rPr>
          <w:rFonts w:ascii="SimSun" w:hAnsi="SimSun" w:hint="eastAsia"/>
          <w:sz w:val="21"/>
          <w:szCs w:val="22"/>
        </w:rPr>
        <w:t>、质量保证程序中有关案子采样的信息以及质量保证程序中所使用的检查清单</w:t>
      </w:r>
      <w:r w:rsidRPr="007C3713">
        <w:rPr>
          <w:rFonts w:ascii="SimSun" w:hAnsi="SimSun" w:hint="eastAsia"/>
          <w:sz w:val="21"/>
          <w:szCs w:val="22"/>
        </w:rPr>
        <w:t>表示满意</w:t>
      </w:r>
      <w:r w:rsidR="0039001E" w:rsidRPr="007C3713">
        <w:rPr>
          <w:rFonts w:ascii="SimSun" w:hAnsi="SimSun" w:hint="eastAsia"/>
          <w:sz w:val="21"/>
          <w:szCs w:val="22"/>
        </w:rPr>
        <w:t>。特别地，了解</w:t>
      </w:r>
      <w:r w:rsidR="004D3699">
        <w:rPr>
          <w:rFonts w:ascii="SimSun" w:hAnsi="SimSun" w:hint="eastAsia"/>
          <w:sz w:val="21"/>
          <w:szCs w:val="22"/>
        </w:rPr>
        <w:t>其他</w:t>
      </w:r>
      <w:r w:rsidR="0039001E" w:rsidRPr="007C3713">
        <w:rPr>
          <w:rFonts w:ascii="SimSun" w:hAnsi="SimSun" w:hint="eastAsia"/>
          <w:sz w:val="21"/>
          <w:szCs w:val="22"/>
        </w:rPr>
        <w:t>单位的检查清单以及在实践中如何使用这些清单被认为是</w:t>
      </w:r>
      <w:r w:rsidR="00C62864" w:rsidRPr="007C3713">
        <w:rPr>
          <w:rFonts w:ascii="SimSun" w:hAnsi="SimSun" w:hint="eastAsia"/>
          <w:sz w:val="21"/>
          <w:szCs w:val="22"/>
        </w:rPr>
        <w:t>有</w:t>
      </w:r>
      <w:r w:rsidR="0039001E" w:rsidRPr="007C3713">
        <w:rPr>
          <w:rFonts w:ascii="SimSun" w:hAnsi="SimSun" w:hint="eastAsia"/>
          <w:sz w:val="21"/>
          <w:szCs w:val="22"/>
        </w:rPr>
        <w:t>用的。</w:t>
      </w:r>
    </w:p>
    <w:p w:rsidR="00086B13" w:rsidRPr="007C3713" w:rsidRDefault="007D5E2C"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一个单位表示，它希望更多地了解</w:t>
      </w:r>
      <w:r w:rsidR="004D3699">
        <w:rPr>
          <w:rFonts w:ascii="SimSun" w:hAnsi="SimSun" w:hint="eastAsia"/>
          <w:sz w:val="21"/>
          <w:szCs w:val="22"/>
        </w:rPr>
        <w:t>其他</w:t>
      </w:r>
      <w:r w:rsidRPr="007C3713">
        <w:rPr>
          <w:rFonts w:ascii="SimSun" w:hAnsi="SimSun" w:hint="eastAsia"/>
          <w:sz w:val="21"/>
          <w:szCs w:val="22"/>
        </w:rPr>
        <w:t>单位如何使用量化指标。在对此进行答复时，若干单位分享了它们有关量化目标的经验，这些量化目标可以存在于质量管理体系的不同层级；在一些单位，量化目标</w:t>
      </w:r>
      <w:r w:rsidR="00A30429" w:rsidRPr="007C3713">
        <w:rPr>
          <w:rFonts w:ascii="SimSun" w:hAnsi="SimSun" w:hint="eastAsia"/>
          <w:sz w:val="21"/>
          <w:szCs w:val="22"/>
        </w:rPr>
        <w:t>仅供</w:t>
      </w:r>
      <w:r w:rsidRPr="007C3713">
        <w:rPr>
          <w:rFonts w:ascii="SimSun" w:hAnsi="SimSun" w:hint="eastAsia"/>
          <w:sz w:val="21"/>
          <w:szCs w:val="22"/>
        </w:rPr>
        <w:t>内部使用，而</w:t>
      </w:r>
      <w:r w:rsidR="004D3699">
        <w:rPr>
          <w:rFonts w:ascii="SimSun" w:hAnsi="SimSun" w:hint="eastAsia"/>
          <w:sz w:val="21"/>
          <w:szCs w:val="22"/>
        </w:rPr>
        <w:t>其他</w:t>
      </w:r>
      <w:r w:rsidR="003579FD" w:rsidRPr="007C3713">
        <w:rPr>
          <w:rFonts w:ascii="SimSun" w:hAnsi="SimSun" w:hint="eastAsia"/>
          <w:sz w:val="21"/>
          <w:szCs w:val="22"/>
        </w:rPr>
        <w:t>一些单位</w:t>
      </w:r>
      <w:r w:rsidR="00A30429" w:rsidRPr="007C3713">
        <w:rPr>
          <w:rFonts w:ascii="SimSun" w:hAnsi="SimSun" w:hint="eastAsia"/>
          <w:sz w:val="21"/>
          <w:szCs w:val="22"/>
        </w:rPr>
        <w:t>会</w:t>
      </w:r>
      <w:r w:rsidR="003579FD" w:rsidRPr="007C3713">
        <w:rPr>
          <w:rFonts w:ascii="SimSun" w:hAnsi="SimSun" w:hint="eastAsia"/>
          <w:sz w:val="21"/>
          <w:szCs w:val="22"/>
        </w:rPr>
        <w:t>在其网站上公布量化目标。</w:t>
      </w:r>
    </w:p>
    <w:p w:rsidR="00086B13" w:rsidRPr="007C3713" w:rsidRDefault="004C1980"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一个单位建议对PCT国际检索和初步审查指南(“指南”)的21.08条进行修订，即</w:t>
      </w:r>
      <w:r w:rsidR="0064594C" w:rsidRPr="007C3713">
        <w:rPr>
          <w:rFonts w:ascii="SimSun" w:hAnsi="SimSun" w:hint="eastAsia"/>
          <w:sz w:val="21"/>
          <w:szCs w:val="22"/>
        </w:rPr>
        <w:t>加入主管局定期审查其质量政策和质量目标这一要求。</w:t>
      </w:r>
      <w:r w:rsidR="008D26D1" w:rsidRPr="007C3713">
        <w:rPr>
          <w:rFonts w:ascii="SimSun" w:hAnsi="SimSun" w:hint="eastAsia"/>
          <w:sz w:val="21"/>
          <w:szCs w:val="22"/>
        </w:rPr>
        <w:t>国际局在对该建议进行答复时表示，它计划在未来数月内</w:t>
      </w:r>
      <w:r w:rsidR="00C62864" w:rsidRPr="007C3713">
        <w:rPr>
          <w:rFonts w:ascii="SimSun" w:hAnsi="SimSun" w:hint="eastAsia"/>
          <w:sz w:val="21"/>
          <w:szCs w:val="22"/>
        </w:rPr>
        <w:t>分布</w:t>
      </w:r>
      <w:r w:rsidR="008D26D1" w:rsidRPr="007C3713">
        <w:rPr>
          <w:rFonts w:ascii="SimSun" w:hAnsi="SimSun" w:hint="eastAsia"/>
          <w:sz w:val="21"/>
          <w:szCs w:val="22"/>
        </w:rPr>
        <w:t>一套经过统一编排的指南；任何有关</w:t>
      </w:r>
      <w:r w:rsidR="00C62864" w:rsidRPr="007C3713">
        <w:rPr>
          <w:rFonts w:ascii="SimSun" w:hAnsi="SimSun" w:hint="eastAsia"/>
          <w:sz w:val="21"/>
          <w:szCs w:val="22"/>
        </w:rPr>
        <w:t>进行进一步修改</w:t>
      </w:r>
      <w:r w:rsidR="008D26D1" w:rsidRPr="007C3713">
        <w:rPr>
          <w:rFonts w:ascii="SimSun" w:hAnsi="SimSun" w:hint="eastAsia"/>
          <w:sz w:val="21"/>
          <w:szCs w:val="22"/>
        </w:rPr>
        <w:t>的提案都可以收集上来，以通过PCT通函对它们进行磋商。</w:t>
      </w:r>
    </w:p>
    <w:p w:rsidR="00086B13" w:rsidRPr="007C3713" w:rsidRDefault="00E8336E" w:rsidP="00443335">
      <w:pPr>
        <w:pStyle w:val="ONUME"/>
        <w:tabs>
          <w:tab w:val="clear" w:pos="567"/>
        </w:tabs>
        <w:overflowPunct w:val="0"/>
        <w:spacing w:afterLines="50" w:after="120" w:line="340" w:lineRule="atLeast"/>
        <w:ind w:left="567"/>
        <w:jc w:val="both"/>
        <w:rPr>
          <w:rFonts w:ascii="SimSun" w:hAnsi="SimSun"/>
          <w:sz w:val="21"/>
          <w:szCs w:val="22"/>
        </w:rPr>
      </w:pPr>
      <w:r w:rsidRPr="007C3713">
        <w:rPr>
          <w:rFonts w:ascii="SimSun" w:hAnsi="SimSun" w:hint="eastAsia"/>
          <w:sz w:val="21"/>
          <w:szCs w:val="22"/>
        </w:rPr>
        <w:t>小组建议：</w:t>
      </w:r>
    </w:p>
    <w:p w:rsidR="00086B13" w:rsidRPr="007C3713" w:rsidRDefault="00E8336E" w:rsidP="00923B07">
      <w:pPr>
        <w:pStyle w:val="ONUME"/>
        <w:numPr>
          <w:ilvl w:val="1"/>
          <w:numId w:val="2"/>
        </w:numPr>
        <w:overflowPunct w:val="0"/>
        <w:spacing w:afterLines="50" w:after="120" w:line="340" w:lineRule="atLeast"/>
        <w:ind w:left="1134"/>
        <w:jc w:val="both"/>
        <w:rPr>
          <w:rFonts w:ascii="SimSun" w:hAnsi="SimSun"/>
          <w:sz w:val="21"/>
          <w:szCs w:val="22"/>
        </w:rPr>
      </w:pPr>
      <w:r w:rsidRPr="007C3713">
        <w:rPr>
          <w:rFonts w:ascii="SimSun" w:hAnsi="SimSun" w:hint="eastAsia"/>
          <w:sz w:val="21"/>
          <w:szCs w:val="22"/>
        </w:rPr>
        <w:t>继续对各单位现行的质量管理体系进行报告，对与上一年相比</w:t>
      </w:r>
      <w:r w:rsidR="00370126" w:rsidRPr="007C3713">
        <w:rPr>
          <w:rFonts w:ascii="SimSun" w:hAnsi="SimSun" w:hint="eastAsia"/>
          <w:sz w:val="21"/>
          <w:szCs w:val="22"/>
        </w:rPr>
        <w:t>所出现</w:t>
      </w:r>
      <w:r w:rsidR="00072E3A" w:rsidRPr="007C3713">
        <w:rPr>
          <w:rFonts w:ascii="SimSun" w:hAnsi="SimSun" w:hint="eastAsia"/>
          <w:sz w:val="21"/>
          <w:szCs w:val="22"/>
        </w:rPr>
        <w:t>的</w:t>
      </w:r>
      <w:r w:rsidR="00370126" w:rsidRPr="007C3713">
        <w:rPr>
          <w:rFonts w:ascii="SimSun" w:hAnsi="SimSun" w:hint="eastAsia"/>
          <w:sz w:val="21"/>
          <w:szCs w:val="22"/>
        </w:rPr>
        <w:t>变动</w:t>
      </w:r>
      <w:r w:rsidR="00072E3A" w:rsidRPr="007C3713">
        <w:rPr>
          <w:rFonts w:ascii="SimSun" w:hAnsi="SimSun" w:hint="eastAsia"/>
          <w:sz w:val="21"/>
          <w:szCs w:val="22"/>
        </w:rPr>
        <w:t>进行说</w:t>
      </w:r>
      <w:r w:rsidR="008C2A19">
        <w:rPr>
          <w:rFonts w:ascii="SimSun" w:hAnsi="SimSun"/>
          <w:sz w:val="21"/>
        </w:rPr>
        <w:t>‍</w:t>
      </w:r>
      <w:r w:rsidR="00072E3A" w:rsidRPr="007C3713">
        <w:rPr>
          <w:rFonts w:ascii="SimSun" w:hAnsi="SimSun" w:hint="eastAsia"/>
          <w:sz w:val="21"/>
          <w:szCs w:val="22"/>
        </w:rPr>
        <w:t>明；</w:t>
      </w:r>
    </w:p>
    <w:p w:rsidR="00086B13" w:rsidRPr="007C3713" w:rsidRDefault="00072E3A" w:rsidP="00923B07">
      <w:pPr>
        <w:pStyle w:val="ONUME"/>
        <w:numPr>
          <w:ilvl w:val="1"/>
          <w:numId w:val="2"/>
        </w:numPr>
        <w:overflowPunct w:val="0"/>
        <w:spacing w:afterLines="50" w:after="120" w:line="340" w:lineRule="atLeast"/>
        <w:ind w:left="1134"/>
        <w:jc w:val="both"/>
        <w:rPr>
          <w:rFonts w:ascii="SimSun" w:hAnsi="SimSun"/>
          <w:sz w:val="21"/>
          <w:szCs w:val="22"/>
        </w:rPr>
      </w:pPr>
      <w:r w:rsidRPr="007C3713">
        <w:rPr>
          <w:rFonts w:ascii="SimSun" w:hAnsi="SimSun" w:hint="eastAsia"/>
          <w:sz w:val="21"/>
          <w:szCs w:val="22"/>
        </w:rPr>
        <w:t>继续分享质量政策和指南、质量保证程序中有关案子采样的信息以及质量保证程序中所使用的检查清单，鼓励还未这样做的单位将这些信息上传至电子论坛；及</w:t>
      </w:r>
    </w:p>
    <w:p w:rsidR="00086B13" w:rsidRPr="007C3713" w:rsidRDefault="00060DC1" w:rsidP="00923B07">
      <w:pPr>
        <w:pStyle w:val="ONUME"/>
        <w:numPr>
          <w:ilvl w:val="1"/>
          <w:numId w:val="2"/>
        </w:numPr>
        <w:overflowPunct w:val="0"/>
        <w:spacing w:afterLines="50" w:after="120" w:line="340" w:lineRule="atLeast"/>
        <w:ind w:left="1134"/>
        <w:jc w:val="both"/>
        <w:rPr>
          <w:rFonts w:ascii="SimSun" w:hAnsi="SimSun"/>
          <w:sz w:val="21"/>
          <w:szCs w:val="22"/>
        </w:rPr>
      </w:pPr>
      <w:r w:rsidRPr="007C3713">
        <w:rPr>
          <w:rFonts w:ascii="SimSun" w:hAnsi="SimSun" w:hint="eastAsia"/>
          <w:sz w:val="21"/>
          <w:szCs w:val="22"/>
        </w:rPr>
        <w:t>在近期</w:t>
      </w:r>
      <w:r w:rsidR="00370126" w:rsidRPr="007C3713">
        <w:rPr>
          <w:rFonts w:ascii="SimSun" w:hAnsi="SimSun" w:hint="eastAsia"/>
          <w:sz w:val="21"/>
          <w:szCs w:val="22"/>
        </w:rPr>
        <w:t>公布</w:t>
      </w:r>
      <w:r w:rsidRPr="007C3713">
        <w:rPr>
          <w:rFonts w:ascii="SimSun" w:hAnsi="SimSun" w:hint="eastAsia"/>
          <w:sz w:val="21"/>
          <w:szCs w:val="22"/>
        </w:rPr>
        <w:t>经统一编排的指南后，各单位应向国际局提供任何有关对指南进行进一步修改的建议，以便通过PCT通函征求所有单位的意见。</w:t>
      </w:r>
    </w:p>
    <w:p w:rsidR="00086B13" w:rsidRPr="007C3713" w:rsidRDefault="00086B13" w:rsidP="00443335">
      <w:pPr>
        <w:pStyle w:val="2"/>
        <w:overflowPunct w:val="0"/>
        <w:spacing w:before="0" w:afterLines="50" w:after="120" w:line="340" w:lineRule="atLeast"/>
        <w:jc w:val="both"/>
        <w:rPr>
          <w:rFonts w:ascii="SimSun" w:hAnsi="SimSun"/>
          <w:sz w:val="21"/>
        </w:rPr>
      </w:pPr>
      <w:r w:rsidRPr="007C3713">
        <w:rPr>
          <w:rFonts w:ascii="SimSun" w:hAnsi="SimSun"/>
          <w:sz w:val="21"/>
        </w:rPr>
        <w:t>(b)</w:t>
      </w:r>
      <w:r w:rsidRPr="007C3713">
        <w:rPr>
          <w:rFonts w:ascii="SimSun" w:hAnsi="SimSun"/>
          <w:sz w:val="21"/>
        </w:rPr>
        <w:tab/>
      </w:r>
      <w:r w:rsidR="00060DC1" w:rsidRPr="007C3713">
        <w:rPr>
          <w:rFonts w:ascii="SimSun" w:hAnsi="SimSun" w:hint="eastAsia"/>
          <w:sz w:val="21"/>
        </w:rPr>
        <w:t>国际单位的质量管理体系</w:t>
      </w:r>
    </w:p>
    <w:p w:rsidR="00086B13" w:rsidRPr="007C3713" w:rsidRDefault="006B7FC6"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欧洲专利局</w:t>
      </w:r>
      <w:r w:rsidR="00ED5315" w:rsidRPr="007C3713">
        <w:rPr>
          <w:rFonts w:ascii="SimSun" w:hAnsi="SimSun" w:hint="eastAsia"/>
          <w:sz w:val="21"/>
          <w:szCs w:val="22"/>
        </w:rPr>
        <w:t>对其质量管理体系进行了介绍，它为了在2014年获得专利授权程序</w:t>
      </w:r>
      <w:r w:rsidR="00ED5315" w:rsidRPr="007C3713">
        <w:rPr>
          <w:rFonts w:ascii="SimSun" w:hAnsi="SimSun"/>
          <w:sz w:val="21"/>
          <w:szCs w:val="22"/>
        </w:rPr>
        <w:t>ISO 9001:2008</w:t>
      </w:r>
      <w:r w:rsidR="00ED5315" w:rsidRPr="007C3713">
        <w:rPr>
          <w:rFonts w:ascii="SimSun" w:hAnsi="SimSun" w:hint="eastAsia"/>
          <w:sz w:val="21"/>
          <w:szCs w:val="22"/>
        </w:rPr>
        <w:t>认证而对该体系进行了调整。</w:t>
      </w:r>
      <w:r w:rsidR="00443335">
        <w:rPr>
          <w:rFonts w:ascii="SimSun" w:hAnsi="SimSun" w:hint="eastAsia"/>
          <w:sz w:val="21"/>
          <w:szCs w:val="22"/>
        </w:rPr>
        <w:t>日本特许厅</w:t>
      </w:r>
      <w:r w:rsidR="00100E56" w:rsidRPr="007C3713">
        <w:rPr>
          <w:rFonts w:ascii="SimSun" w:hAnsi="SimSun" w:hint="eastAsia"/>
          <w:sz w:val="21"/>
          <w:szCs w:val="22"/>
        </w:rPr>
        <w:t>对其载于质量管理手册的专利审查质量管理体系进行了介绍，该手册出版于2014年8月。</w:t>
      </w:r>
    </w:p>
    <w:p w:rsidR="00086B13" w:rsidRPr="007C3713" w:rsidRDefault="00EB24D5"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lastRenderedPageBreak/>
        <w:t>欧洲专利局建议，在今后的小组会议上，各单位对于现行质量管理体系的讨论不应局限在各单位对它们</w:t>
      </w:r>
      <w:r w:rsidR="00370126" w:rsidRPr="007C3713">
        <w:rPr>
          <w:rFonts w:ascii="SimSun" w:hAnsi="SimSun" w:hint="eastAsia"/>
          <w:sz w:val="21"/>
          <w:szCs w:val="22"/>
        </w:rPr>
        <w:t>的</w:t>
      </w:r>
      <w:r w:rsidRPr="007C3713">
        <w:rPr>
          <w:rFonts w:ascii="SimSun" w:hAnsi="SimSun" w:hint="eastAsia"/>
          <w:sz w:val="21"/>
          <w:szCs w:val="22"/>
        </w:rPr>
        <w:t>现行体系进行报告，而是应着重讨论各单位所开展的具体质量管理活动，从而学习彼此的经验。作为第一步，</w:t>
      </w:r>
      <w:r w:rsidR="000033C8" w:rsidRPr="007C3713">
        <w:rPr>
          <w:rFonts w:ascii="SimSun" w:hAnsi="SimSun" w:hint="eastAsia"/>
          <w:sz w:val="21"/>
          <w:szCs w:val="22"/>
        </w:rPr>
        <w:t>它建议应为下次小组会议选择一到两个讨论议题。各单位应在电子论坛上</w:t>
      </w:r>
      <w:r w:rsidR="00623989" w:rsidRPr="007C3713">
        <w:rPr>
          <w:rFonts w:ascii="SimSun" w:hAnsi="SimSun" w:hint="eastAsia"/>
          <w:sz w:val="21"/>
          <w:szCs w:val="22"/>
        </w:rPr>
        <w:t>发布</w:t>
      </w:r>
      <w:r w:rsidR="006A64DE" w:rsidRPr="007C3713">
        <w:rPr>
          <w:rFonts w:ascii="SimSun" w:hAnsi="SimSun" w:hint="eastAsia"/>
          <w:sz w:val="21"/>
          <w:szCs w:val="22"/>
        </w:rPr>
        <w:t>单独的</w:t>
      </w:r>
      <w:r w:rsidR="00623989" w:rsidRPr="007C3713">
        <w:rPr>
          <w:rFonts w:ascii="SimSun" w:hAnsi="SimSun" w:hint="eastAsia"/>
          <w:sz w:val="21"/>
          <w:szCs w:val="22"/>
        </w:rPr>
        <w:t>有关在所</w:t>
      </w:r>
      <w:r w:rsidR="006A64DE" w:rsidRPr="007C3713">
        <w:rPr>
          <w:rFonts w:ascii="SimSun" w:hAnsi="SimSun" w:hint="eastAsia"/>
          <w:sz w:val="21"/>
          <w:szCs w:val="22"/>
        </w:rPr>
        <w:t>选</w:t>
      </w:r>
      <w:r w:rsidR="00623989" w:rsidRPr="007C3713">
        <w:rPr>
          <w:rFonts w:ascii="SimSun" w:hAnsi="SimSun" w:hint="eastAsia"/>
          <w:sz w:val="21"/>
          <w:szCs w:val="22"/>
        </w:rPr>
        <w:t>议题方面经验的</w:t>
      </w:r>
      <w:r w:rsidR="006A64DE" w:rsidRPr="007C3713">
        <w:rPr>
          <w:rFonts w:ascii="SimSun" w:hAnsi="SimSun" w:hint="eastAsia"/>
          <w:sz w:val="21"/>
          <w:szCs w:val="22"/>
        </w:rPr>
        <w:t>文件</w:t>
      </w:r>
      <w:r w:rsidR="00623989" w:rsidRPr="007C3713">
        <w:rPr>
          <w:rFonts w:ascii="SimSun" w:hAnsi="SimSun" w:hint="eastAsia"/>
          <w:sz w:val="21"/>
          <w:szCs w:val="22"/>
        </w:rPr>
        <w:t>，以便为小组在下次会议上展开细致讨论</w:t>
      </w:r>
      <w:proofErr w:type="gramStart"/>
      <w:r w:rsidR="00403883">
        <w:rPr>
          <w:rFonts w:ascii="SimSun" w:hAnsi="SimSun" w:hint="eastAsia"/>
          <w:sz w:val="21"/>
          <w:szCs w:val="22"/>
        </w:rPr>
        <w:t>作</w:t>
      </w:r>
      <w:r w:rsidR="00623989" w:rsidRPr="007C3713">
        <w:rPr>
          <w:rFonts w:ascii="SimSun" w:hAnsi="SimSun" w:hint="eastAsia"/>
          <w:sz w:val="21"/>
          <w:szCs w:val="22"/>
        </w:rPr>
        <w:t>准备</w:t>
      </w:r>
      <w:proofErr w:type="gramEnd"/>
      <w:r w:rsidR="00623989" w:rsidRPr="007C3713">
        <w:rPr>
          <w:rFonts w:ascii="SimSun" w:hAnsi="SimSun" w:hint="eastAsia"/>
          <w:sz w:val="21"/>
          <w:szCs w:val="22"/>
        </w:rPr>
        <w:t>。欧洲专利局建议明年讨论</w:t>
      </w:r>
      <w:r w:rsidR="006A64DE" w:rsidRPr="007C3713">
        <w:rPr>
          <w:rFonts w:ascii="SimSun" w:hAnsi="SimSun" w:hint="eastAsia"/>
          <w:sz w:val="21"/>
          <w:szCs w:val="22"/>
        </w:rPr>
        <w:t>的议题及其优先顺序是</w:t>
      </w:r>
      <w:r w:rsidR="00623989" w:rsidRPr="007C3713">
        <w:rPr>
          <w:rFonts w:ascii="SimSun" w:hAnsi="SimSun" w:hint="eastAsia"/>
          <w:sz w:val="21"/>
          <w:szCs w:val="22"/>
        </w:rPr>
        <w:t>用户反馈、质量保证和质量</w:t>
      </w:r>
      <w:r w:rsidR="006A64DE" w:rsidRPr="007C3713">
        <w:rPr>
          <w:rFonts w:ascii="SimSun" w:hAnsi="SimSun" w:hint="eastAsia"/>
          <w:sz w:val="21"/>
          <w:szCs w:val="22"/>
        </w:rPr>
        <w:t>度量</w:t>
      </w:r>
      <w:r w:rsidR="00623989" w:rsidRPr="007C3713">
        <w:rPr>
          <w:rFonts w:ascii="SimSun" w:hAnsi="SimSun" w:hint="eastAsia"/>
          <w:sz w:val="21"/>
          <w:szCs w:val="22"/>
        </w:rPr>
        <w:t>指标。</w:t>
      </w:r>
    </w:p>
    <w:p w:rsidR="00086B13" w:rsidRPr="007C3713" w:rsidRDefault="006E3B2C"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所有就该事项发言的单位对该提案</w:t>
      </w:r>
      <w:r w:rsidR="00370126" w:rsidRPr="007C3713">
        <w:rPr>
          <w:rFonts w:ascii="SimSun" w:hAnsi="SimSun" w:hint="eastAsia"/>
          <w:sz w:val="21"/>
          <w:szCs w:val="22"/>
        </w:rPr>
        <w:t>原则上</w:t>
      </w:r>
      <w:r w:rsidRPr="007C3713">
        <w:rPr>
          <w:rFonts w:ascii="SimSun" w:hAnsi="SimSun" w:hint="eastAsia"/>
          <w:sz w:val="21"/>
          <w:szCs w:val="22"/>
        </w:rPr>
        <w:t>表示欢迎，但指出有必要在未来数月中在电子论坛上进行进一步讨论，以确定明年会议的一项或多项议题。</w:t>
      </w:r>
    </w:p>
    <w:p w:rsidR="00086B13" w:rsidRPr="007C3713" w:rsidRDefault="006E3B2C" w:rsidP="00443335">
      <w:pPr>
        <w:pStyle w:val="ONUME"/>
        <w:tabs>
          <w:tab w:val="clear" w:pos="567"/>
        </w:tabs>
        <w:overflowPunct w:val="0"/>
        <w:spacing w:afterLines="50" w:after="120" w:line="340" w:lineRule="atLeast"/>
        <w:ind w:left="567"/>
        <w:jc w:val="both"/>
        <w:rPr>
          <w:rFonts w:ascii="SimSun" w:hAnsi="SimSun"/>
          <w:sz w:val="21"/>
          <w:szCs w:val="22"/>
        </w:rPr>
      </w:pPr>
      <w:r w:rsidRPr="007C3713">
        <w:rPr>
          <w:rFonts w:ascii="SimSun" w:hAnsi="SimSun" w:hint="eastAsia"/>
          <w:sz w:val="21"/>
          <w:szCs w:val="22"/>
        </w:rPr>
        <w:t>小组建议欧洲专利局应牵头在电子论坛上对应在明年会议上深入讨论质量管理体系的哪些议题进行讨论。小组应在未来三个月内对该问题</w:t>
      </w:r>
      <w:proofErr w:type="gramStart"/>
      <w:r w:rsidRPr="007C3713">
        <w:rPr>
          <w:rFonts w:ascii="SimSun" w:hAnsi="SimSun" w:hint="eastAsia"/>
          <w:sz w:val="21"/>
          <w:szCs w:val="22"/>
        </w:rPr>
        <w:t>作出</w:t>
      </w:r>
      <w:proofErr w:type="gramEnd"/>
      <w:r w:rsidRPr="007C3713">
        <w:rPr>
          <w:rFonts w:ascii="SimSun" w:hAnsi="SimSun" w:hint="eastAsia"/>
          <w:sz w:val="21"/>
          <w:szCs w:val="22"/>
        </w:rPr>
        <w:t>决定，以便为各单位在下次会议前提交</w:t>
      </w:r>
      <w:r w:rsidR="0064391A" w:rsidRPr="007C3713">
        <w:rPr>
          <w:rFonts w:ascii="SimSun" w:hAnsi="SimSun" w:hint="eastAsia"/>
          <w:sz w:val="21"/>
          <w:szCs w:val="22"/>
        </w:rPr>
        <w:t>有关其经验的材料留出充足的时间。</w:t>
      </w:r>
    </w:p>
    <w:p w:rsidR="00086B13" w:rsidRPr="007C3713" w:rsidRDefault="00086B13" w:rsidP="00443335">
      <w:pPr>
        <w:pStyle w:val="1"/>
        <w:overflowPunct w:val="0"/>
        <w:spacing w:beforeLines="100" w:afterLines="50" w:after="120" w:line="340" w:lineRule="atLeast"/>
        <w:jc w:val="both"/>
        <w:rPr>
          <w:rFonts w:ascii="SimHei" w:eastAsia="SimHei"/>
          <w:b w:val="0"/>
          <w:sz w:val="21"/>
        </w:rPr>
      </w:pPr>
      <w:r w:rsidRPr="007C3713">
        <w:rPr>
          <w:rFonts w:ascii="SimHei" w:eastAsia="SimHei"/>
          <w:b w:val="0"/>
          <w:sz w:val="21"/>
        </w:rPr>
        <w:t>2.</w:t>
      </w:r>
      <w:r w:rsidRPr="007C3713">
        <w:rPr>
          <w:rFonts w:ascii="SimHei" w:eastAsia="SimHei"/>
          <w:b w:val="0"/>
          <w:sz w:val="21"/>
        </w:rPr>
        <w:tab/>
      </w:r>
      <w:r w:rsidR="0064391A" w:rsidRPr="007C3713">
        <w:rPr>
          <w:rFonts w:ascii="SimHei" w:eastAsia="SimHei" w:hint="eastAsia"/>
          <w:b w:val="0"/>
          <w:sz w:val="21"/>
        </w:rPr>
        <w:t>更好地了解</w:t>
      </w:r>
      <w:r w:rsidR="004D3699">
        <w:rPr>
          <w:rFonts w:ascii="SimHei" w:eastAsia="SimHei" w:hint="eastAsia"/>
          <w:b w:val="0"/>
          <w:sz w:val="21"/>
        </w:rPr>
        <w:t>其他</w:t>
      </w:r>
      <w:r w:rsidR="0064391A" w:rsidRPr="007C3713">
        <w:rPr>
          <w:rFonts w:ascii="SimHei" w:eastAsia="SimHei" w:hint="eastAsia"/>
          <w:b w:val="0"/>
          <w:sz w:val="21"/>
        </w:rPr>
        <w:t>主管局的工作</w:t>
      </w:r>
    </w:p>
    <w:p w:rsidR="00086B13" w:rsidRPr="007C3713" w:rsidRDefault="00086B13" w:rsidP="00443335">
      <w:pPr>
        <w:pStyle w:val="2"/>
        <w:overflowPunct w:val="0"/>
        <w:spacing w:before="0" w:afterLines="50" w:after="120" w:line="340" w:lineRule="atLeast"/>
        <w:jc w:val="both"/>
        <w:rPr>
          <w:rFonts w:ascii="SimSun" w:hAnsi="SimSun"/>
          <w:sz w:val="21"/>
        </w:rPr>
      </w:pPr>
      <w:r w:rsidRPr="007C3713">
        <w:rPr>
          <w:rFonts w:ascii="SimSun" w:hAnsi="SimSun"/>
          <w:sz w:val="21"/>
        </w:rPr>
        <w:t>(a)</w:t>
      </w:r>
      <w:r w:rsidRPr="007C3713">
        <w:rPr>
          <w:rFonts w:ascii="SimSun" w:hAnsi="SimSun"/>
          <w:sz w:val="21"/>
        </w:rPr>
        <w:tab/>
      </w:r>
      <w:r w:rsidR="009C1C4D" w:rsidRPr="007C3713">
        <w:rPr>
          <w:rFonts w:ascii="SimSun" w:hAnsi="SimSun" w:hint="eastAsia"/>
          <w:sz w:val="21"/>
        </w:rPr>
        <w:t>检索策略提案以促进在PCT框架下落实有关检索策略数据的公开</w:t>
      </w:r>
    </w:p>
    <w:p w:rsidR="00086B13" w:rsidRPr="007C3713" w:rsidRDefault="00086B13" w:rsidP="00443335">
      <w:pPr>
        <w:pStyle w:val="2"/>
        <w:overflowPunct w:val="0"/>
        <w:spacing w:before="0" w:afterLines="50" w:after="120" w:line="340" w:lineRule="atLeast"/>
        <w:jc w:val="both"/>
        <w:rPr>
          <w:rFonts w:ascii="SimSun" w:hAnsi="SimSun"/>
          <w:sz w:val="21"/>
        </w:rPr>
      </w:pPr>
      <w:r w:rsidRPr="007C3713">
        <w:rPr>
          <w:rFonts w:ascii="SimSun" w:hAnsi="SimSun"/>
          <w:sz w:val="21"/>
        </w:rPr>
        <w:t>(b)</w:t>
      </w:r>
      <w:r w:rsidRPr="007C3713">
        <w:rPr>
          <w:rFonts w:ascii="SimSun" w:hAnsi="SimSun"/>
          <w:sz w:val="21"/>
        </w:rPr>
        <w:tab/>
      </w:r>
      <w:r w:rsidR="009C1C4D" w:rsidRPr="007C3713">
        <w:rPr>
          <w:rFonts w:ascii="SimSun" w:hAnsi="SimSun" w:hint="eastAsia"/>
          <w:sz w:val="21"/>
        </w:rPr>
        <w:t>检索策略</w:t>
      </w:r>
    </w:p>
    <w:p w:rsidR="00086B13" w:rsidRPr="007C3713" w:rsidRDefault="00086B13" w:rsidP="00443335">
      <w:pPr>
        <w:pStyle w:val="2"/>
        <w:overflowPunct w:val="0"/>
        <w:spacing w:before="0" w:afterLines="50" w:after="120" w:line="340" w:lineRule="atLeast"/>
        <w:jc w:val="both"/>
        <w:rPr>
          <w:rFonts w:ascii="SimSun" w:hAnsi="SimSun"/>
          <w:sz w:val="21"/>
        </w:rPr>
      </w:pPr>
      <w:r w:rsidRPr="007C3713">
        <w:rPr>
          <w:rFonts w:ascii="SimSun" w:hAnsi="SimSun"/>
          <w:sz w:val="21"/>
        </w:rPr>
        <w:t>(c)</w:t>
      </w:r>
      <w:r w:rsidRPr="007C3713">
        <w:rPr>
          <w:rFonts w:ascii="SimSun" w:hAnsi="SimSun"/>
          <w:sz w:val="21"/>
        </w:rPr>
        <w:tab/>
      </w:r>
      <w:r w:rsidR="009C1C4D" w:rsidRPr="007C3713">
        <w:rPr>
          <w:rFonts w:ascii="SimSun" w:hAnsi="SimSun" w:hint="eastAsia"/>
          <w:sz w:val="21"/>
        </w:rPr>
        <w:t>记录检索策略的原则</w:t>
      </w:r>
    </w:p>
    <w:p w:rsidR="00086B13" w:rsidRPr="007C3713" w:rsidRDefault="009C1C4D"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对</w:t>
      </w:r>
      <w:r w:rsidRPr="007C3713">
        <w:rPr>
          <w:rFonts w:ascii="SimSun" w:hAnsi="SimSun"/>
          <w:sz w:val="21"/>
          <w:szCs w:val="22"/>
        </w:rPr>
        <w:t>(a)</w:t>
      </w:r>
      <w:r w:rsidRPr="007C3713">
        <w:rPr>
          <w:rFonts w:ascii="SimSun" w:hAnsi="SimSun" w:hint="eastAsia"/>
          <w:sz w:val="21"/>
          <w:szCs w:val="22"/>
        </w:rPr>
        <w:t>、</w:t>
      </w:r>
      <w:r w:rsidRPr="007C3713">
        <w:rPr>
          <w:rFonts w:ascii="SimSun" w:hAnsi="SimSun"/>
          <w:sz w:val="21"/>
          <w:szCs w:val="22"/>
        </w:rPr>
        <w:t>(b)</w:t>
      </w:r>
      <w:r w:rsidRPr="007C3713">
        <w:rPr>
          <w:rFonts w:ascii="SimSun" w:hAnsi="SimSun" w:hint="eastAsia"/>
          <w:sz w:val="21"/>
          <w:szCs w:val="22"/>
        </w:rPr>
        <w:t>和</w:t>
      </w:r>
      <w:r w:rsidRPr="007C3713">
        <w:rPr>
          <w:rFonts w:ascii="SimSun" w:hAnsi="SimSun"/>
          <w:sz w:val="21"/>
          <w:szCs w:val="22"/>
        </w:rPr>
        <w:t>(c)</w:t>
      </w:r>
      <w:r w:rsidRPr="007C3713">
        <w:rPr>
          <w:rFonts w:ascii="SimSun" w:hAnsi="SimSun" w:hint="eastAsia"/>
          <w:sz w:val="21"/>
          <w:szCs w:val="22"/>
        </w:rPr>
        <w:t>小项的讨论同时进行。</w:t>
      </w:r>
    </w:p>
    <w:p w:rsidR="00086B13" w:rsidRPr="007C3713" w:rsidRDefault="00D746EF"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各单位一致认为应公开有关检索策略的信息，但对于所公开信息的详细程度存在不同的观点。需要考虑的因素包括</w:t>
      </w:r>
      <w:r w:rsidR="00846D5F" w:rsidRPr="007C3713">
        <w:rPr>
          <w:rFonts w:ascii="SimSun" w:hAnsi="SimSun" w:hint="eastAsia"/>
          <w:sz w:val="21"/>
          <w:szCs w:val="22"/>
        </w:rPr>
        <w:t>整理检索历史以记录策略所需的</w:t>
      </w:r>
      <w:r w:rsidRPr="007C3713">
        <w:rPr>
          <w:rFonts w:ascii="SimSun" w:hAnsi="SimSun" w:hint="eastAsia"/>
          <w:sz w:val="21"/>
          <w:szCs w:val="22"/>
        </w:rPr>
        <w:t>审查员资源</w:t>
      </w:r>
      <w:r w:rsidR="00846D5F" w:rsidRPr="007C3713">
        <w:rPr>
          <w:rFonts w:ascii="SimSun" w:hAnsi="SimSun" w:hint="eastAsia"/>
          <w:sz w:val="21"/>
          <w:szCs w:val="22"/>
        </w:rPr>
        <w:t>、自动生成该信息并在需要时对查询进行翻译的可能性，以及该信息的目标用户。</w:t>
      </w:r>
    </w:p>
    <w:p w:rsidR="00086B13" w:rsidRPr="007C3713" w:rsidRDefault="00846D5F"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若干单位表示支持欧洲专利局的提案，即只分享有关检索策略数据库、分类号和关键词的信息，这些信息</w:t>
      </w:r>
      <w:r w:rsidR="00F7057A" w:rsidRPr="007C3713">
        <w:rPr>
          <w:rFonts w:ascii="SimSun" w:hAnsi="SimSun" w:hint="eastAsia"/>
          <w:sz w:val="21"/>
          <w:szCs w:val="22"/>
        </w:rPr>
        <w:t>可以自动摘自检索历史并作为独立于国际检索报告但属于该报告正式一部分的单独一页内容。这项工作的第一步是启动试点项目以对提供上述信息的技术落实情况进行评估。这些单位认为目标用户应仅限于申请人，</w:t>
      </w:r>
      <w:r w:rsidR="002C7BD0" w:rsidRPr="007C3713">
        <w:rPr>
          <w:rFonts w:ascii="SimSun" w:hAnsi="SimSun" w:hint="eastAsia"/>
          <w:sz w:val="21"/>
          <w:szCs w:val="22"/>
        </w:rPr>
        <w:t>申请人更希望获得简要的</w:t>
      </w:r>
      <w:r w:rsidR="00D004F0" w:rsidRPr="007C3713">
        <w:rPr>
          <w:rFonts w:ascii="SimSun" w:hAnsi="SimSun" w:hint="eastAsia"/>
          <w:sz w:val="21"/>
          <w:szCs w:val="22"/>
        </w:rPr>
        <w:t>词条</w:t>
      </w:r>
      <w:r w:rsidR="002C7BD0" w:rsidRPr="007C3713">
        <w:rPr>
          <w:rFonts w:ascii="SimSun" w:hAnsi="SimSun" w:hint="eastAsia"/>
          <w:sz w:val="21"/>
          <w:szCs w:val="22"/>
        </w:rPr>
        <w:t>列表而不是详细的检索历史。</w:t>
      </w:r>
      <w:r w:rsidR="004D3699">
        <w:rPr>
          <w:rFonts w:ascii="SimSun" w:hAnsi="SimSun" w:hint="eastAsia"/>
          <w:sz w:val="21"/>
          <w:szCs w:val="22"/>
        </w:rPr>
        <w:t>其他</w:t>
      </w:r>
      <w:r w:rsidR="002C7BD0" w:rsidRPr="007C3713">
        <w:rPr>
          <w:rFonts w:ascii="SimSun" w:hAnsi="SimSun" w:hint="eastAsia"/>
          <w:sz w:val="21"/>
          <w:szCs w:val="22"/>
        </w:rPr>
        <w:t>单位认为必须考虑所有用户，其中包括专利审查员，以</w:t>
      </w:r>
      <w:r w:rsidR="00370126" w:rsidRPr="007C3713">
        <w:rPr>
          <w:rFonts w:ascii="SimSun" w:hAnsi="SimSun" w:hint="eastAsia"/>
          <w:sz w:val="21"/>
          <w:szCs w:val="22"/>
        </w:rPr>
        <w:t>鼓励</w:t>
      </w:r>
      <w:r w:rsidR="002C7BD0" w:rsidRPr="007C3713">
        <w:rPr>
          <w:rFonts w:ascii="SimSun" w:hAnsi="SimSun" w:hint="eastAsia"/>
          <w:sz w:val="21"/>
          <w:szCs w:val="22"/>
        </w:rPr>
        <w:t>工作分摊并为其提供便利。</w:t>
      </w:r>
    </w:p>
    <w:p w:rsidR="00086B13" w:rsidRPr="007C3713" w:rsidRDefault="002C7BD0"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但</w:t>
      </w:r>
      <w:r w:rsidR="004D3699">
        <w:rPr>
          <w:rFonts w:ascii="SimSun" w:hAnsi="SimSun" w:hint="eastAsia"/>
          <w:sz w:val="21"/>
          <w:szCs w:val="22"/>
        </w:rPr>
        <w:t>其他</w:t>
      </w:r>
      <w:r w:rsidRPr="007C3713">
        <w:rPr>
          <w:rFonts w:ascii="SimSun" w:hAnsi="SimSun" w:hint="eastAsia"/>
          <w:sz w:val="21"/>
          <w:szCs w:val="22"/>
        </w:rPr>
        <w:t>若干单位认为应确保更充分的透明度，建议分享更详细的信息，包括数据库、检索用词、</w:t>
      </w:r>
      <w:r w:rsidR="00D004F0" w:rsidRPr="007C3713">
        <w:rPr>
          <w:rFonts w:ascii="SimSun" w:hAnsi="SimSun" w:hint="eastAsia"/>
          <w:sz w:val="21"/>
          <w:szCs w:val="22"/>
        </w:rPr>
        <w:t>如何对这些词条进行组合以进行检索查询以及如何对每次查询的结果进行组合，同时可选择分享更多信息，如说明审查员</w:t>
      </w:r>
      <w:r w:rsidR="00370126" w:rsidRPr="007C3713">
        <w:rPr>
          <w:rFonts w:ascii="SimSun" w:hAnsi="SimSun" w:hint="eastAsia"/>
          <w:sz w:val="21"/>
          <w:szCs w:val="22"/>
        </w:rPr>
        <w:t>查看</w:t>
      </w:r>
      <w:r w:rsidR="00D004F0" w:rsidRPr="007C3713">
        <w:rPr>
          <w:rFonts w:ascii="SimSun" w:hAnsi="SimSun" w:hint="eastAsia"/>
          <w:sz w:val="21"/>
          <w:szCs w:val="22"/>
        </w:rPr>
        <w:t>了哪些查询结果。这些单位</w:t>
      </w:r>
      <w:r w:rsidR="00164B76" w:rsidRPr="007C3713">
        <w:rPr>
          <w:rFonts w:ascii="SimSun" w:hAnsi="SimSun" w:hint="eastAsia"/>
          <w:sz w:val="21"/>
          <w:szCs w:val="22"/>
        </w:rPr>
        <w:t>通常在</w:t>
      </w:r>
      <w:r w:rsidR="00164B76" w:rsidRPr="007C3713">
        <w:rPr>
          <w:rFonts w:ascii="SimSun" w:hAnsi="SimSun"/>
          <w:sz w:val="21"/>
          <w:szCs w:val="22"/>
        </w:rPr>
        <w:t>PATENTSCOPE</w:t>
      </w:r>
      <w:r w:rsidR="00164B76" w:rsidRPr="007C3713">
        <w:rPr>
          <w:rFonts w:ascii="SimSun" w:hAnsi="SimSun" w:hint="eastAsia"/>
          <w:sz w:val="21"/>
          <w:szCs w:val="22"/>
        </w:rPr>
        <w:t>数据库中</w:t>
      </w:r>
      <w:r w:rsidR="00D004F0" w:rsidRPr="007C3713">
        <w:rPr>
          <w:rFonts w:ascii="SimSun" w:hAnsi="SimSun" w:hint="eastAsia"/>
          <w:sz w:val="21"/>
          <w:szCs w:val="22"/>
        </w:rPr>
        <w:t>分享</w:t>
      </w:r>
      <w:r w:rsidR="00164B76" w:rsidRPr="007C3713">
        <w:rPr>
          <w:rFonts w:ascii="SimSun" w:hAnsi="SimSun" w:hint="eastAsia"/>
          <w:sz w:val="21"/>
          <w:szCs w:val="22"/>
        </w:rPr>
        <w:t>它们的检索策略，并鼓励</w:t>
      </w:r>
      <w:r w:rsidR="004D3699">
        <w:rPr>
          <w:rFonts w:ascii="SimSun" w:hAnsi="SimSun" w:hint="eastAsia"/>
          <w:sz w:val="21"/>
          <w:szCs w:val="22"/>
        </w:rPr>
        <w:t>其他</w:t>
      </w:r>
      <w:r w:rsidR="00164B76" w:rsidRPr="007C3713">
        <w:rPr>
          <w:rFonts w:ascii="SimSun" w:hAnsi="SimSun" w:hint="eastAsia"/>
          <w:sz w:val="21"/>
          <w:szCs w:val="22"/>
        </w:rPr>
        <w:t>单位也这样做。</w:t>
      </w:r>
    </w:p>
    <w:p w:rsidR="00086B13" w:rsidRPr="007C3713" w:rsidRDefault="007F3750"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若干单位还提出了对检索查询</w:t>
      </w:r>
      <w:r w:rsidR="00FA3439" w:rsidRPr="007C3713">
        <w:rPr>
          <w:rFonts w:ascii="SimSun" w:hAnsi="SimSun" w:hint="eastAsia"/>
          <w:sz w:val="21"/>
          <w:szCs w:val="22"/>
        </w:rPr>
        <w:t>原始</w:t>
      </w:r>
      <w:r w:rsidRPr="007C3713">
        <w:rPr>
          <w:rFonts w:ascii="SimSun" w:hAnsi="SimSun" w:hint="eastAsia"/>
          <w:sz w:val="21"/>
          <w:szCs w:val="22"/>
        </w:rPr>
        <w:t>语言的关键词进行翻译的事项</w:t>
      </w:r>
      <w:r w:rsidR="00040F95" w:rsidRPr="007C3713">
        <w:rPr>
          <w:rFonts w:ascii="SimSun" w:hAnsi="SimSun" w:hint="eastAsia"/>
          <w:sz w:val="21"/>
          <w:szCs w:val="22"/>
        </w:rPr>
        <w:t>，如果它不是表格</w:t>
      </w:r>
      <w:r w:rsidR="00040F95" w:rsidRPr="007C3713">
        <w:rPr>
          <w:rFonts w:ascii="SimSun" w:hAnsi="SimSun"/>
          <w:sz w:val="21"/>
          <w:szCs w:val="22"/>
        </w:rPr>
        <w:t>PCT/ISA/210</w:t>
      </w:r>
      <w:r w:rsidR="00040F95" w:rsidRPr="007C3713">
        <w:rPr>
          <w:rFonts w:ascii="SimSun" w:hAnsi="SimSun" w:hint="eastAsia"/>
          <w:sz w:val="21"/>
          <w:szCs w:val="22"/>
        </w:rPr>
        <w:t>的一部分，以及表格</w:t>
      </w:r>
      <w:r w:rsidR="00040F95" w:rsidRPr="007C3713">
        <w:rPr>
          <w:rFonts w:ascii="SimSun" w:hAnsi="SimSun"/>
          <w:sz w:val="21"/>
          <w:szCs w:val="22"/>
        </w:rPr>
        <w:t>PCT/ISA/210</w:t>
      </w:r>
      <w:r w:rsidR="00040F95" w:rsidRPr="007C3713">
        <w:rPr>
          <w:rFonts w:ascii="SimSun" w:hAnsi="SimSun" w:hint="eastAsia"/>
          <w:sz w:val="21"/>
          <w:szCs w:val="22"/>
        </w:rPr>
        <w:t>所包含现有信息以外的重复工作程度。</w:t>
      </w:r>
      <w:r w:rsidR="004D3699">
        <w:rPr>
          <w:rFonts w:ascii="SimSun" w:hAnsi="SimSun" w:hint="eastAsia"/>
          <w:sz w:val="21"/>
          <w:szCs w:val="22"/>
        </w:rPr>
        <w:t>其他</w:t>
      </w:r>
      <w:r w:rsidR="00040F95" w:rsidRPr="007C3713">
        <w:rPr>
          <w:rFonts w:ascii="SimSun" w:hAnsi="SimSun" w:hint="eastAsia"/>
          <w:sz w:val="21"/>
          <w:szCs w:val="22"/>
        </w:rPr>
        <w:t>单位认为不应翻译关键词，部分原因是由于机器翻译不正确，并且与将检索策略数据纳入表格</w:t>
      </w:r>
      <w:r w:rsidR="00040F95" w:rsidRPr="007C3713">
        <w:rPr>
          <w:rFonts w:ascii="SimSun" w:hAnsi="SimSun"/>
          <w:sz w:val="21"/>
          <w:szCs w:val="22"/>
        </w:rPr>
        <w:t>PCT/ISA/210</w:t>
      </w:r>
      <w:r w:rsidR="00040F95" w:rsidRPr="007C3713">
        <w:rPr>
          <w:rFonts w:ascii="SimSun" w:hAnsi="SimSun" w:hint="eastAsia"/>
          <w:sz w:val="21"/>
          <w:szCs w:val="22"/>
        </w:rPr>
        <w:t>相比，将这些数据作为单独一页更容易。</w:t>
      </w:r>
    </w:p>
    <w:p w:rsidR="00086B13" w:rsidRPr="007C3713" w:rsidRDefault="00040F95" w:rsidP="00443335">
      <w:pPr>
        <w:pStyle w:val="ONUME"/>
        <w:tabs>
          <w:tab w:val="clear" w:pos="567"/>
        </w:tabs>
        <w:overflowPunct w:val="0"/>
        <w:spacing w:afterLines="50" w:after="120" w:line="340" w:lineRule="atLeast"/>
        <w:ind w:left="567"/>
        <w:jc w:val="both"/>
        <w:rPr>
          <w:rFonts w:ascii="SimSun" w:hAnsi="SimSun"/>
          <w:sz w:val="21"/>
          <w:szCs w:val="22"/>
        </w:rPr>
      </w:pPr>
      <w:r w:rsidRPr="007C3713">
        <w:rPr>
          <w:rFonts w:ascii="SimSun" w:hAnsi="SimSun" w:hint="eastAsia"/>
          <w:sz w:val="21"/>
          <w:szCs w:val="22"/>
        </w:rPr>
        <w:t>根据</w:t>
      </w:r>
      <w:r w:rsidR="00923B07">
        <w:rPr>
          <w:rFonts w:ascii="SimSun" w:hAnsi="SimSun" w:hint="eastAsia"/>
          <w:sz w:val="21"/>
          <w:szCs w:val="22"/>
        </w:rPr>
        <w:t>美国专利商标局</w:t>
      </w:r>
      <w:r w:rsidRPr="007C3713">
        <w:rPr>
          <w:rFonts w:ascii="SimSun" w:hAnsi="SimSun" w:hint="eastAsia"/>
          <w:sz w:val="21"/>
          <w:szCs w:val="22"/>
        </w:rPr>
        <w:t>的建议，小组建议各单位</w:t>
      </w:r>
      <w:r w:rsidR="005A0226" w:rsidRPr="007C3713">
        <w:rPr>
          <w:rFonts w:ascii="SimSun" w:hAnsi="SimSun" w:hint="eastAsia"/>
          <w:sz w:val="21"/>
          <w:szCs w:val="22"/>
        </w:rPr>
        <w:t>在分享检索策略时实行三轨制的方法，即</w:t>
      </w:r>
    </w:p>
    <w:p w:rsidR="00086B13" w:rsidRPr="007C3713" w:rsidRDefault="00086B13" w:rsidP="00923B07">
      <w:pPr>
        <w:pStyle w:val="ONUME"/>
        <w:numPr>
          <w:ilvl w:val="0"/>
          <w:numId w:val="0"/>
        </w:numPr>
        <w:overflowPunct w:val="0"/>
        <w:spacing w:afterLines="50" w:after="120" w:line="340" w:lineRule="atLeast"/>
        <w:ind w:left="1134"/>
        <w:jc w:val="both"/>
        <w:rPr>
          <w:rFonts w:ascii="SimSun" w:hAnsi="SimSun"/>
          <w:sz w:val="21"/>
          <w:szCs w:val="22"/>
        </w:rPr>
      </w:pPr>
      <w:r w:rsidRPr="007C3713">
        <w:rPr>
          <w:rFonts w:ascii="SimSun" w:hAnsi="SimSun"/>
          <w:sz w:val="21"/>
          <w:szCs w:val="22"/>
        </w:rPr>
        <w:t>(a)</w:t>
      </w:r>
      <w:r w:rsidRPr="007C3713">
        <w:rPr>
          <w:rFonts w:ascii="SimSun" w:hAnsi="SimSun"/>
          <w:sz w:val="21"/>
          <w:szCs w:val="22"/>
        </w:rPr>
        <w:tab/>
      </w:r>
      <w:r w:rsidR="005A0226" w:rsidRPr="007C3713">
        <w:rPr>
          <w:rFonts w:ascii="SimSun" w:hAnsi="SimSun" w:hint="eastAsia"/>
          <w:sz w:val="21"/>
          <w:szCs w:val="22"/>
        </w:rPr>
        <w:t>一组单位继续目前记录表格</w:t>
      </w:r>
      <w:r w:rsidR="005A0226" w:rsidRPr="007C3713">
        <w:rPr>
          <w:rFonts w:ascii="SimSun" w:hAnsi="SimSun"/>
          <w:sz w:val="21"/>
          <w:szCs w:val="22"/>
        </w:rPr>
        <w:t>PCT/ISA/210</w:t>
      </w:r>
      <w:r w:rsidR="005A0226" w:rsidRPr="007C3713">
        <w:rPr>
          <w:rFonts w:ascii="SimSun" w:hAnsi="SimSun" w:hint="eastAsia"/>
          <w:sz w:val="21"/>
          <w:szCs w:val="22"/>
        </w:rPr>
        <w:t>中所需信息的方式，确保正确地完成该项工作；</w:t>
      </w:r>
    </w:p>
    <w:p w:rsidR="00086B13" w:rsidRPr="007C3713" w:rsidRDefault="00086B13" w:rsidP="00923B07">
      <w:pPr>
        <w:pStyle w:val="ONUME"/>
        <w:numPr>
          <w:ilvl w:val="0"/>
          <w:numId w:val="0"/>
        </w:numPr>
        <w:overflowPunct w:val="0"/>
        <w:spacing w:afterLines="50" w:after="120" w:line="340" w:lineRule="atLeast"/>
        <w:ind w:left="1134"/>
        <w:jc w:val="both"/>
        <w:rPr>
          <w:rFonts w:ascii="SimSun" w:hAnsi="SimSun"/>
          <w:sz w:val="21"/>
          <w:szCs w:val="22"/>
        </w:rPr>
      </w:pPr>
      <w:r w:rsidRPr="007C3713">
        <w:rPr>
          <w:rFonts w:ascii="SimSun" w:hAnsi="SimSun"/>
          <w:sz w:val="21"/>
          <w:szCs w:val="22"/>
        </w:rPr>
        <w:lastRenderedPageBreak/>
        <w:t>(b)</w:t>
      </w:r>
      <w:r w:rsidRPr="007C3713">
        <w:rPr>
          <w:rFonts w:ascii="SimSun" w:hAnsi="SimSun"/>
          <w:sz w:val="21"/>
          <w:szCs w:val="22"/>
        </w:rPr>
        <w:tab/>
      </w:r>
      <w:r w:rsidR="00370126" w:rsidRPr="007C3713">
        <w:rPr>
          <w:rFonts w:ascii="SimSun" w:hAnsi="SimSun" w:hint="eastAsia"/>
          <w:sz w:val="21"/>
          <w:szCs w:val="22"/>
        </w:rPr>
        <w:t>一组单位加入由欧洲专利局领导的一个试点项目，对数据库、分类</w:t>
      </w:r>
      <w:r w:rsidR="005A0226" w:rsidRPr="007C3713">
        <w:rPr>
          <w:rFonts w:ascii="SimSun" w:hAnsi="SimSun" w:hint="eastAsia"/>
          <w:sz w:val="21"/>
          <w:szCs w:val="22"/>
        </w:rPr>
        <w:t>号和关键词进行记录并将其作为国际检索报告的一个单独附件；及</w:t>
      </w:r>
    </w:p>
    <w:p w:rsidR="00086B13" w:rsidRPr="007C3713" w:rsidRDefault="00086B13" w:rsidP="00923B07">
      <w:pPr>
        <w:pStyle w:val="ONUME"/>
        <w:numPr>
          <w:ilvl w:val="0"/>
          <w:numId w:val="0"/>
        </w:numPr>
        <w:overflowPunct w:val="0"/>
        <w:spacing w:afterLines="50" w:after="120" w:line="340" w:lineRule="atLeast"/>
        <w:ind w:left="1134"/>
        <w:jc w:val="both"/>
        <w:rPr>
          <w:rFonts w:ascii="SimSun" w:hAnsi="SimSun"/>
          <w:sz w:val="21"/>
          <w:szCs w:val="22"/>
        </w:rPr>
      </w:pPr>
      <w:r w:rsidRPr="007C3713">
        <w:rPr>
          <w:rFonts w:ascii="SimSun" w:hAnsi="SimSun"/>
          <w:sz w:val="21"/>
          <w:szCs w:val="22"/>
        </w:rPr>
        <w:t>(c)</w:t>
      </w:r>
      <w:r w:rsidRPr="007C3713">
        <w:rPr>
          <w:rFonts w:ascii="SimSun" w:hAnsi="SimSun"/>
          <w:sz w:val="21"/>
          <w:szCs w:val="22"/>
        </w:rPr>
        <w:tab/>
      </w:r>
      <w:r w:rsidR="005A0226" w:rsidRPr="007C3713">
        <w:rPr>
          <w:rFonts w:ascii="SimSun" w:hAnsi="SimSun" w:hint="eastAsia"/>
          <w:sz w:val="21"/>
          <w:szCs w:val="22"/>
        </w:rPr>
        <w:t>一组单位以它们生成检索报告时所使用的格式提供完整的检索记录，并在</w:t>
      </w:r>
      <w:r w:rsidR="005A0226" w:rsidRPr="007C3713">
        <w:rPr>
          <w:rFonts w:ascii="SimSun" w:hAnsi="SimSun"/>
          <w:sz w:val="21"/>
          <w:szCs w:val="22"/>
        </w:rPr>
        <w:t>PATENTSCOPE</w:t>
      </w:r>
      <w:r w:rsidR="005A0226" w:rsidRPr="007C3713">
        <w:rPr>
          <w:rFonts w:ascii="SimSun" w:hAnsi="SimSun" w:hint="eastAsia"/>
          <w:sz w:val="21"/>
          <w:szCs w:val="22"/>
        </w:rPr>
        <w:t>上对此进行分享。</w:t>
      </w:r>
    </w:p>
    <w:p w:rsidR="00086B13" w:rsidRPr="007C3713" w:rsidRDefault="00923B07"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美国专利商标局</w:t>
      </w:r>
      <w:r w:rsidR="004F0D05" w:rsidRPr="007C3713">
        <w:rPr>
          <w:rFonts w:ascii="SimSun" w:hAnsi="SimSun" w:hint="eastAsia"/>
          <w:sz w:val="21"/>
          <w:szCs w:val="22"/>
        </w:rPr>
        <w:t>建议国际局应在一定时间开展一项调查，以确定检索记录最为有用的形式和内容。</w:t>
      </w:r>
      <w:r w:rsidR="00041F1B" w:rsidRPr="007C3713">
        <w:rPr>
          <w:rFonts w:ascii="SimSun" w:hAnsi="SimSun" w:hint="eastAsia"/>
          <w:sz w:val="21"/>
          <w:szCs w:val="22"/>
        </w:rPr>
        <w:t>该项调查所针对的对象是经过挑选的不同技术领域的申请人、作为国际初步审查单位和指定局的主管局以及用户组。调查应提供申请</w:t>
      </w:r>
      <w:r w:rsidR="00C87B32" w:rsidRPr="007C3713">
        <w:rPr>
          <w:rFonts w:ascii="SimSun" w:hAnsi="SimSun" w:hint="eastAsia"/>
          <w:sz w:val="21"/>
          <w:szCs w:val="22"/>
        </w:rPr>
        <w:t>样本</w:t>
      </w:r>
      <w:r w:rsidR="00041F1B" w:rsidRPr="007C3713">
        <w:rPr>
          <w:rFonts w:ascii="SimSun" w:hAnsi="SimSun" w:hint="eastAsia"/>
          <w:sz w:val="21"/>
          <w:szCs w:val="22"/>
        </w:rPr>
        <w:t>数量</w:t>
      </w:r>
      <w:r w:rsidR="00C87B32" w:rsidRPr="007C3713">
        <w:rPr>
          <w:rFonts w:ascii="SimSun" w:hAnsi="SimSun" w:hint="eastAsia"/>
          <w:sz w:val="21"/>
          <w:szCs w:val="22"/>
        </w:rPr>
        <w:t>的信息</w:t>
      </w:r>
      <w:r w:rsidR="00041F1B" w:rsidRPr="007C3713">
        <w:rPr>
          <w:rFonts w:ascii="SimSun" w:hAnsi="SimSun" w:hint="eastAsia"/>
          <w:sz w:val="21"/>
          <w:szCs w:val="22"/>
        </w:rPr>
        <w:t>，询问具体问题，以确定</w:t>
      </w:r>
      <w:proofErr w:type="gramStart"/>
      <w:r w:rsidR="00041F1B" w:rsidRPr="007C3713">
        <w:rPr>
          <w:rFonts w:ascii="SimSun" w:hAnsi="SimSun" w:hint="eastAsia"/>
          <w:sz w:val="21"/>
          <w:szCs w:val="22"/>
        </w:rPr>
        <w:t>最佳内容</w:t>
      </w:r>
      <w:proofErr w:type="gramEnd"/>
      <w:r w:rsidR="00041F1B" w:rsidRPr="007C3713">
        <w:rPr>
          <w:rFonts w:ascii="SimSun" w:hAnsi="SimSun" w:hint="eastAsia"/>
          <w:sz w:val="21"/>
          <w:szCs w:val="22"/>
        </w:rPr>
        <w:t>和格式。考虑到未就为公开检索策略所设定的目标取得共识，欧洲专利局在答复该提案时认为，更为适当的做法是上文</w:t>
      </w:r>
      <w:r w:rsidR="00041F1B" w:rsidRPr="007C3713">
        <w:rPr>
          <w:rFonts w:ascii="SimSun" w:hAnsi="SimSun"/>
          <w:sz w:val="21"/>
          <w:szCs w:val="22"/>
        </w:rPr>
        <w:t>16(a)</w:t>
      </w:r>
      <w:r w:rsidR="00041F1B" w:rsidRPr="007C3713">
        <w:rPr>
          <w:rFonts w:ascii="SimSun" w:hAnsi="SimSun" w:hint="eastAsia"/>
          <w:sz w:val="21"/>
          <w:szCs w:val="22"/>
        </w:rPr>
        <w:t>至</w:t>
      </w:r>
      <w:r w:rsidR="00041F1B" w:rsidRPr="007C3713">
        <w:rPr>
          <w:rFonts w:ascii="SimSun" w:hAnsi="SimSun"/>
          <w:sz w:val="21"/>
          <w:szCs w:val="22"/>
        </w:rPr>
        <w:t>(c)</w:t>
      </w:r>
      <w:r w:rsidR="00513CA9">
        <w:rPr>
          <w:rFonts w:ascii="SimSun" w:hAnsi="SimSun" w:hint="eastAsia"/>
          <w:sz w:val="21"/>
          <w:szCs w:val="22"/>
        </w:rPr>
        <w:t>段</w:t>
      </w:r>
      <w:r w:rsidR="00041F1B" w:rsidRPr="007C3713">
        <w:rPr>
          <w:rFonts w:ascii="SimSun" w:hAnsi="SimSun" w:hint="eastAsia"/>
          <w:sz w:val="21"/>
          <w:szCs w:val="22"/>
        </w:rPr>
        <w:t>所列出的每个小组将结合它们各自的目标对试点项目或实践的结果进行评价。</w:t>
      </w:r>
    </w:p>
    <w:p w:rsidR="00086B13" w:rsidRPr="007C3713" w:rsidRDefault="00086B13" w:rsidP="00443335">
      <w:pPr>
        <w:pStyle w:val="2"/>
        <w:overflowPunct w:val="0"/>
        <w:spacing w:before="0" w:afterLines="50" w:after="120" w:line="340" w:lineRule="atLeast"/>
        <w:jc w:val="both"/>
        <w:rPr>
          <w:rFonts w:ascii="SimSun" w:hAnsi="SimSun"/>
          <w:sz w:val="21"/>
        </w:rPr>
      </w:pPr>
      <w:r w:rsidRPr="007C3713">
        <w:rPr>
          <w:rFonts w:ascii="SimSun" w:hAnsi="SimSun"/>
          <w:sz w:val="21"/>
        </w:rPr>
        <w:t>(d)</w:t>
      </w:r>
      <w:r w:rsidRPr="007C3713">
        <w:rPr>
          <w:rFonts w:ascii="SimSun" w:hAnsi="SimSun"/>
          <w:sz w:val="21"/>
        </w:rPr>
        <w:tab/>
      </w:r>
      <w:r w:rsidR="00CC0BB7" w:rsidRPr="007C3713">
        <w:rPr>
          <w:rFonts w:ascii="SimSun" w:hAnsi="SimSun" w:hint="eastAsia"/>
          <w:sz w:val="21"/>
        </w:rPr>
        <w:t>标准化条款</w:t>
      </w:r>
    </w:p>
    <w:p w:rsidR="00086B13" w:rsidRPr="007C3713" w:rsidRDefault="002D6C23"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各单位对</w:t>
      </w:r>
      <w:r w:rsidR="00C87B32" w:rsidRPr="007C3713">
        <w:rPr>
          <w:rFonts w:ascii="SimSun" w:hAnsi="SimSun" w:hint="eastAsia"/>
          <w:sz w:val="21"/>
          <w:szCs w:val="22"/>
        </w:rPr>
        <w:t>它们</w:t>
      </w:r>
      <w:r w:rsidRPr="007C3713">
        <w:rPr>
          <w:rFonts w:ascii="SimSun" w:hAnsi="SimSun" w:hint="eastAsia"/>
          <w:sz w:val="21"/>
          <w:szCs w:val="22"/>
        </w:rPr>
        <w:t>在上届会议上和</w:t>
      </w:r>
      <w:proofErr w:type="gramStart"/>
      <w:r w:rsidRPr="007C3713">
        <w:rPr>
          <w:rFonts w:ascii="SimSun" w:hAnsi="SimSun" w:hint="eastAsia"/>
          <w:sz w:val="21"/>
          <w:szCs w:val="22"/>
        </w:rPr>
        <w:t>后续磋商</w:t>
      </w:r>
      <w:proofErr w:type="gramEnd"/>
      <w:r w:rsidRPr="007C3713">
        <w:rPr>
          <w:rFonts w:ascii="SimSun" w:hAnsi="SimSun" w:hint="eastAsia"/>
          <w:sz w:val="21"/>
          <w:szCs w:val="22"/>
        </w:rPr>
        <w:t>中所议定的标准化条款表示欢迎。</w:t>
      </w:r>
      <w:r w:rsidR="003C6BDA" w:rsidRPr="007C3713">
        <w:rPr>
          <w:rFonts w:ascii="SimSun" w:hAnsi="SimSun" w:hint="eastAsia"/>
          <w:sz w:val="21"/>
          <w:szCs w:val="22"/>
        </w:rPr>
        <w:t>所重申的一点是这些条款的使用是</w:t>
      </w:r>
      <w:r w:rsidR="00F220F5" w:rsidRPr="007C3713">
        <w:rPr>
          <w:rFonts w:ascii="SimSun" w:hAnsi="SimSun" w:hint="eastAsia"/>
          <w:sz w:val="21"/>
          <w:szCs w:val="22"/>
        </w:rPr>
        <w:t>非强制性的，无论是指一般性使用，还是</w:t>
      </w:r>
      <w:proofErr w:type="gramStart"/>
      <w:r w:rsidR="00F220F5" w:rsidRPr="007C3713">
        <w:rPr>
          <w:rFonts w:ascii="SimSun" w:hAnsi="SimSun" w:hint="eastAsia"/>
          <w:sz w:val="21"/>
          <w:szCs w:val="22"/>
        </w:rPr>
        <w:t>指希望</w:t>
      </w:r>
      <w:proofErr w:type="gramEnd"/>
      <w:r w:rsidR="00F220F5" w:rsidRPr="007C3713">
        <w:rPr>
          <w:rFonts w:ascii="SimSun" w:hAnsi="SimSun" w:hint="eastAsia"/>
          <w:sz w:val="21"/>
          <w:szCs w:val="22"/>
        </w:rPr>
        <w:t>只使用部分而非全部条款的单位</w:t>
      </w:r>
      <w:r w:rsidR="0021778B" w:rsidRPr="007C3713">
        <w:rPr>
          <w:rFonts w:ascii="SimSun" w:hAnsi="SimSun" w:hint="eastAsia"/>
          <w:sz w:val="21"/>
          <w:szCs w:val="22"/>
        </w:rPr>
        <w:t>的使用。一些单位表示有意在条款被纳入它们的信息技术系统后使用这些条款，注意到条款除了英语版本，最近还推出法语和西班牙语版本。</w:t>
      </w:r>
      <w:r w:rsidR="004D3699">
        <w:rPr>
          <w:rFonts w:ascii="SimSun" w:hAnsi="SimSun" w:hint="eastAsia"/>
          <w:sz w:val="21"/>
          <w:szCs w:val="22"/>
        </w:rPr>
        <w:t>其他</w:t>
      </w:r>
      <w:r w:rsidR="0021778B" w:rsidRPr="007C3713">
        <w:rPr>
          <w:rFonts w:ascii="SimSun" w:hAnsi="SimSun" w:hint="eastAsia"/>
          <w:sz w:val="21"/>
          <w:szCs w:val="22"/>
        </w:rPr>
        <w:t>单位虽然总体上注意到标准化条款与它们自己的条款相比只有很小的区别，但不打算在近期改用标准化条款。</w:t>
      </w:r>
    </w:p>
    <w:p w:rsidR="00086B13" w:rsidRPr="007C3713" w:rsidRDefault="0021778B" w:rsidP="00443335">
      <w:pPr>
        <w:pStyle w:val="ONUME"/>
        <w:tabs>
          <w:tab w:val="clear" w:pos="567"/>
        </w:tabs>
        <w:overflowPunct w:val="0"/>
        <w:spacing w:afterLines="50" w:after="120" w:line="340" w:lineRule="atLeast"/>
        <w:ind w:left="567"/>
        <w:jc w:val="both"/>
        <w:rPr>
          <w:rFonts w:ascii="SimSun" w:hAnsi="SimSun"/>
          <w:sz w:val="21"/>
          <w:szCs w:val="22"/>
        </w:rPr>
      </w:pPr>
      <w:r w:rsidRPr="007C3713">
        <w:rPr>
          <w:rFonts w:ascii="SimSun" w:hAnsi="SimSun" w:hint="eastAsia"/>
          <w:sz w:val="21"/>
          <w:szCs w:val="22"/>
        </w:rPr>
        <w:t>小组接受加拿大知识产权局的提议，即由加拿大知识产权局对将在小组电子论坛</w:t>
      </w:r>
      <w:r w:rsidR="004362D2" w:rsidRPr="007C3713">
        <w:rPr>
          <w:rFonts w:ascii="SimSun" w:hAnsi="SimSun" w:hint="eastAsia"/>
          <w:sz w:val="21"/>
          <w:szCs w:val="22"/>
        </w:rPr>
        <w:t>中创建的一个专门网页进行管理，该网页将提供关于哪些单位正在使用标准化条款的信息，并分享它们在实施方面的经验。</w:t>
      </w:r>
    </w:p>
    <w:p w:rsidR="00086B13" w:rsidRPr="007C3713" w:rsidRDefault="004362D2" w:rsidP="00443335">
      <w:pPr>
        <w:pStyle w:val="ONUME"/>
        <w:tabs>
          <w:tab w:val="clear" w:pos="567"/>
        </w:tabs>
        <w:overflowPunct w:val="0"/>
        <w:spacing w:afterLines="50" w:after="120" w:line="340" w:lineRule="atLeast"/>
        <w:ind w:left="567"/>
        <w:jc w:val="both"/>
        <w:rPr>
          <w:rFonts w:ascii="SimSun" w:hAnsi="SimSun"/>
          <w:sz w:val="21"/>
          <w:szCs w:val="22"/>
        </w:rPr>
      </w:pPr>
      <w:r w:rsidRPr="007C3713">
        <w:rPr>
          <w:rFonts w:ascii="SimSun" w:hAnsi="SimSun" w:hint="eastAsia"/>
          <w:sz w:val="21"/>
          <w:szCs w:val="22"/>
        </w:rPr>
        <w:t>小组建议</w:t>
      </w:r>
      <w:r w:rsidR="00454F3F" w:rsidRPr="007C3713">
        <w:rPr>
          <w:rFonts w:ascii="SimSun" w:hAnsi="SimSun" w:hint="eastAsia"/>
          <w:sz w:val="21"/>
          <w:szCs w:val="22"/>
        </w:rPr>
        <w:t>使用标准化条款的单位在至少一年的时间内积累使用条款的经验，然后再获得更广泛的反馈，并详细说明标准化条款是否应扩展至</w:t>
      </w:r>
      <w:r w:rsidR="004D3699">
        <w:rPr>
          <w:rFonts w:ascii="SimSun" w:hAnsi="SimSun" w:hint="eastAsia"/>
          <w:sz w:val="21"/>
          <w:szCs w:val="22"/>
        </w:rPr>
        <w:t>其他</w:t>
      </w:r>
      <w:r w:rsidR="00454F3F" w:rsidRPr="007C3713">
        <w:rPr>
          <w:rFonts w:ascii="SimSun" w:hAnsi="SimSun" w:hint="eastAsia"/>
          <w:sz w:val="21"/>
          <w:szCs w:val="22"/>
        </w:rPr>
        <w:t>领域。</w:t>
      </w:r>
    </w:p>
    <w:p w:rsidR="00086B13" w:rsidRPr="007C3713" w:rsidRDefault="00086B13" w:rsidP="00443335">
      <w:pPr>
        <w:pStyle w:val="1"/>
        <w:overflowPunct w:val="0"/>
        <w:spacing w:beforeLines="100" w:afterLines="50" w:after="120" w:line="340" w:lineRule="atLeast"/>
        <w:jc w:val="both"/>
        <w:rPr>
          <w:rFonts w:ascii="SimHei" w:eastAsia="SimHei"/>
          <w:b w:val="0"/>
          <w:sz w:val="21"/>
        </w:rPr>
      </w:pPr>
      <w:r w:rsidRPr="007C3713">
        <w:rPr>
          <w:rFonts w:ascii="SimHei" w:eastAsia="SimHei"/>
          <w:b w:val="0"/>
          <w:sz w:val="21"/>
        </w:rPr>
        <w:t>3.</w:t>
      </w:r>
      <w:r w:rsidRPr="007C3713">
        <w:rPr>
          <w:rFonts w:ascii="SimHei" w:eastAsia="SimHei"/>
          <w:b w:val="0"/>
          <w:sz w:val="21"/>
        </w:rPr>
        <w:tab/>
      </w:r>
      <w:r w:rsidR="004362D2" w:rsidRPr="007C3713">
        <w:rPr>
          <w:rFonts w:ascii="SimHei" w:eastAsia="SimHei" w:hint="eastAsia"/>
          <w:b w:val="0"/>
          <w:sz w:val="21"/>
        </w:rPr>
        <w:t>质量改进措施</w:t>
      </w:r>
    </w:p>
    <w:p w:rsidR="00086B13" w:rsidRPr="007C3713" w:rsidRDefault="00086B13" w:rsidP="00443335">
      <w:pPr>
        <w:pStyle w:val="2"/>
        <w:overflowPunct w:val="0"/>
        <w:spacing w:before="0" w:afterLines="50" w:after="120" w:line="340" w:lineRule="atLeast"/>
        <w:jc w:val="both"/>
        <w:rPr>
          <w:rFonts w:ascii="SimSun" w:hAnsi="SimSun"/>
          <w:sz w:val="21"/>
        </w:rPr>
      </w:pPr>
      <w:r w:rsidRPr="007C3713">
        <w:rPr>
          <w:rFonts w:ascii="SimSun" w:hAnsi="SimSun"/>
          <w:sz w:val="21"/>
        </w:rPr>
        <w:t>(a)</w:t>
      </w:r>
      <w:r w:rsidRPr="007C3713">
        <w:rPr>
          <w:rFonts w:ascii="SimSun" w:hAnsi="SimSun"/>
          <w:sz w:val="21"/>
        </w:rPr>
        <w:tab/>
      </w:r>
      <w:r w:rsidR="004362D2" w:rsidRPr="007C3713">
        <w:rPr>
          <w:rFonts w:ascii="SimSun" w:hAnsi="SimSun" w:hint="eastAsia"/>
          <w:sz w:val="21"/>
        </w:rPr>
        <w:t>发明的单一性</w:t>
      </w:r>
    </w:p>
    <w:p w:rsidR="00086B13" w:rsidRPr="007C3713" w:rsidRDefault="00257FFB"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在2014</w:t>
      </w:r>
      <w:r w:rsidR="008D5365" w:rsidRPr="007C3713">
        <w:rPr>
          <w:rFonts w:ascii="SimSun" w:hAnsi="SimSun" w:hint="eastAsia"/>
          <w:sz w:val="21"/>
          <w:szCs w:val="22"/>
        </w:rPr>
        <w:t>年小组会议对指南修订问题进行讨论后，澳大利亚知识产权局提出了关于</w:t>
      </w:r>
      <w:r w:rsidRPr="007C3713">
        <w:rPr>
          <w:rFonts w:ascii="SimSun" w:hAnsi="SimSun" w:hint="eastAsia"/>
          <w:sz w:val="21"/>
          <w:szCs w:val="22"/>
        </w:rPr>
        <w:t>对国际检索和初步审查指南进行修订的提案，以改进对缺乏单一性的解释和</w:t>
      </w:r>
      <w:r w:rsidR="00FC02E2" w:rsidRPr="007C3713">
        <w:rPr>
          <w:rFonts w:ascii="SimSun" w:hAnsi="SimSun" w:hint="eastAsia"/>
          <w:sz w:val="21"/>
          <w:szCs w:val="22"/>
        </w:rPr>
        <w:t>实例</w:t>
      </w:r>
      <w:r w:rsidRPr="007C3713">
        <w:rPr>
          <w:rFonts w:ascii="SimSun" w:hAnsi="SimSun" w:hint="eastAsia"/>
          <w:sz w:val="21"/>
          <w:szCs w:val="22"/>
        </w:rPr>
        <w:t>，修订工作应依据</w:t>
      </w:r>
      <w:r w:rsidR="004D3699">
        <w:rPr>
          <w:rFonts w:ascii="SimSun" w:hAnsi="SimSun" w:hint="eastAsia"/>
          <w:sz w:val="21"/>
          <w:szCs w:val="22"/>
        </w:rPr>
        <w:t>其他</w:t>
      </w:r>
      <w:r w:rsidRPr="007C3713">
        <w:rPr>
          <w:rFonts w:ascii="SimSun" w:hAnsi="SimSun" w:hint="eastAsia"/>
          <w:sz w:val="21"/>
          <w:szCs w:val="22"/>
        </w:rPr>
        <w:t>单位的评论意见和所提供的现有培训材料进行。</w:t>
      </w:r>
      <w:r w:rsidR="00FC02E2" w:rsidRPr="007C3713">
        <w:rPr>
          <w:rFonts w:ascii="SimSun" w:hAnsi="SimSun" w:hint="eastAsia"/>
          <w:sz w:val="21"/>
          <w:szCs w:val="22"/>
        </w:rPr>
        <w:t>该提案大体上保持现有实例不变，但对它们进行重新安排归为不同的类别，并在被认为需要</w:t>
      </w:r>
      <w:r w:rsidR="00BC60D7" w:rsidRPr="007C3713">
        <w:rPr>
          <w:rFonts w:ascii="SimSun" w:hAnsi="SimSun" w:hint="eastAsia"/>
          <w:sz w:val="21"/>
          <w:szCs w:val="22"/>
        </w:rPr>
        <w:t>对</w:t>
      </w:r>
      <w:r w:rsidR="00FC02E2" w:rsidRPr="007C3713">
        <w:rPr>
          <w:rFonts w:ascii="SimSun" w:hAnsi="SimSun" w:hint="eastAsia"/>
          <w:sz w:val="21"/>
          <w:szCs w:val="22"/>
        </w:rPr>
        <w:t>指南目前</w:t>
      </w:r>
      <w:r w:rsidR="00BC60D7" w:rsidRPr="007C3713">
        <w:rPr>
          <w:rFonts w:ascii="SimSun" w:hAnsi="SimSun" w:hint="eastAsia"/>
          <w:sz w:val="21"/>
          <w:szCs w:val="22"/>
        </w:rPr>
        <w:t>的规定进行进一步澄清和指导时</w:t>
      </w:r>
      <w:r w:rsidR="00FC02E2" w:rsidRPr="007C3713">
        <w:rPr>
          <w:rFonts w:ascii="SimSun" w:hAnsi="SimSun" w:hint="eastAsia"/>
          <w:sz w:val="21"/>
          <w:szCs w:val="22"/>
        </w:rPr>
        <w:t>补充一些拟议的新实例。</w:t>
      </w:r>
    </w:p>
    <w:p w:rsidR="00086B13" w:rsidRPr="007C3713" w:rsidRDefault="00FC02E2"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很多就该事项发言的单位原则上支持该项提案。</w:t>
      </w:r>
      <w:r w:rsidR="004D3699">
        <w:rPr>
          <w:rFonts w:ascii="SimSun" w:hAnsi="SimSun" w:hint="eastAsia"/>
          <w:sz w:val="21"/>
          <w:szCs w:val="22"/>
        </w:rPr>
        <w:t>其他</w:t>
      </w:r>
      <w:r w:rsidRPr="007C3713">
        <w:rPr>
          <w:rFonts w:ascii="SimSun" w:hAnsi="SimSun" w:hint="eastAsia"/>
          <w:sz w:val="21"/>
          <w:szCs w:val="22"/>
        </w:rPr>
        <w:t>单位表示赞同所有拟议的变动。</w:t>
      </w:r>
    </w:p>
    <w:p w:rsidR="00086B13" w:rsidRPr="007C3713" w:rsidRDefault="001303AC"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一个单位表示，虽然</w:t>
      </w:r>
      <w:proofErr w:type="gramStart"/>
      <w:r w:rsidRPr="007C3713">
        <w:rPr>
          <w:rFonts w:ascii="SimSun" w:hAnsi="SimSun" w:hint="eastAsia"/>
          <w:sz w:val="21"/>
          <w:szCs w:val="22"/>
        </w:rPr>
        <w:t>它总体</w:t>
      </w:r>
      <w:proofErr w:type="gramEnd"/>
      <w:r w:rsidRPr="007C3713">
        <w:rPr>
          <w:rFonts w:ascii="SimSun" w:hAnsi="SimSun" w:hint="eastAsia"/>
          <w:sz w:val="21"/>
          <w:szCs w:val="22"/>
        </w:rPr>
        <w:t>上支持该项提案，但它认为也要认真地审查所有现有实例；它还表示，如果对将实例归入若干不同的类别这一提案进行落实，则要对指南第10章的导言部分进行进一步修改。</w:t>
      </w:r>
    </w:p>
    <w:p w:rsidR="00086B13" w:rsidRPr="007C3713" w:rsidRDefault="00AD7DE3" w:rsidP="00443335">
      <w:pPr>
        <w:pStyle w:val="ONUME"/>
        <w:tabs>
          <w:tab w:val="clear" w:pos="567"/>
        </w:tabs>
        <w:overflowPunct w:val="0"/>
        <w:spacing w:afterLines="50" w:after="120" w:line="340" w:lineRule="atLeast"/>
        <w:ind w:left="567"/>
        <w:jc w:val="both"/>
        <w:rPr>
          <w:rFonts w:ascii="SimSun" w:hAnsi="SimSun"/>
          <w:sz w:val="21"/>
          <w:szCs w:val="22"/>
        </w:rPr>
      </w:pPr>
      <w:r w:rsidRPr="007C3713">
        <w:rPr>
          <w:rFonts w:ascii="SimSun" w:hAnsi="SimSun" w:hint="eastAsia"/>
          <w:sz w:val="21"/>
          <w:szCs w:val="22"/>
        </w:rPr>
        <w:t>小组建议各单位应继续在小组的电子论坛上对各项提案进行讨论，其中包括可能修订现有实例的提案、澳大利亚知识产权局所建议的新实例和拟议的分类法。只有当取得充分进展时才应通过PCT通函展开进一步的正式磋商。</w:t>
      </w:r>
    </w:p>
    <w:p w:rsidR="00086B13" w:rsidRPr="007C3713" w:rsidRDefault="00AD7DE3"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lastRenderedPageBreak/>
        <w:t>澳大利亚知识产权局表示它愿意继续牵头开展这项工作，</w:t>
      </w:r>
      <w:r w:rsidR="00F834B6" w:rsidRPr="007C3713">
        <w:rPr>
          <w:rFonts w:ascii="SimSun" w:hAnsi="SimSun" w:hint="eastAsia"/>
          <w:sz w:val="21"/>
          <w:szCs w:val="22"/>
        </w:rPr>
        <w:t>前提是这不会带来过多的额外工作，因为它的资源有限。如果出现了上述情况，它会通过电子论坛寻求解决该问题的方法，即如何最好地向前推进这项工作。</w:t>
      </w:r>
    </w:p>
    <w:p w:rsidR="00086B13" w:rsidRPr="007C3713" w:rsidRDefault="00086B13" w:rsidP="00443335">
      <w:pPr>
        <w:pStyle w:val="2"/>
        <w:overflowPunct w:val="0"/>
        <w:spacing w:before="0" w:afterLines="50" w:after="120" w:line="340" w:lineRule="atLeast"/>
        <w:jc w:val="both"/>
        <w:rPr>
          <w:rFonts w:ascii="SimSun" w:hAnsi="SimSun"/>
          <w:sz w:val="21"/>
        </w:rPr>
      </w:pPr>
      <w:r w:rsidRPr="007C3713">
        <w:rPr>
          <w:rFonts w:ascii="SimSun" w:hAnsi="SimSun"/>
          <w:sz w:val="21"/>
        </w:rPr>
        <w:t>(b)</w:t>
      </w:r>
      <w:r w:rsidRPr="007C3713">
        <w:rPr>
          <w:rFonts w:ascii="SimSun" w:hAnsi="SimSun"/>
          <w:sz w:val="21"/>
        </w:rPr>
        <w:tab/>
      </w:r>
      <w:r w:rsidR="00F834B6" w:rsidRPr="007C3713">
        <w:rPr>
          <w:rFonts w:ascii="SimSun" w:hAnsi="SimSun" w:hint="eastAsia"/>
          <w:sz w:val="21"/>
        </w:rPr>
        <w:t>国际检索单位</w:t>
      </w:r>
      <w:r w:rsidR="008D5365" w:rsidRPr="007C3713">
        <w:rPr>
          <w:rFonts w:ascii="SimSun" w:hAnsi="SimSun" w:hint="eastAsia"/>
          <w:sz w:val="21"/>
        </w:rPr>
        <w:t>的</w:t>
      </w:r>
      <w:r w:rsidR="00F834B6" w:rsidRPr="007C3713">
        <w:rPr>
          <w:rFonts w:ascii="SimSun" w:hAnsi="SimSun" w:hint="eastAsia"/>
          <w:sz w:val="21"/>
        </w:rPr>
        <w:t>国际检索报告和书面意见的反馈和分析机制</w:t>
      </w:r>
    </w:p>
    <w:p w:rsidR="00086B13" w:rsidRPr="007C3713" w:rsidRDefault="00443335"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日本特许厅</w:t>
      </w:r>
      <w:r w:rsidR="00BC60D7" w:rsidRPr="007C3713">
        <w:rPr>
          <w:rFonts w:ascii="SimSun" w:hAnsi="SimSun" w:hint="eastAsia"/>
          <w:sz w:val="21"/>
          <w:szCs w:val="22"/>
        </w:rPr>
        <w:t>介绍了它与瑞典专利和注册局共同开展的一个试点研究的初步结果。该研究对这样一个框架进行了</w:t>
      </w:r>
      <w:proofErr w:type="gramStart"/>
      <w:r w:rsidR="00BC60D7" w:rsidRPr="007C3713">
        <w:rPr>
          <w:rFonts w:ascii="SimSun" w:hAnsi="SimSun" w:hint="eastAsia"/>
          <w:sz w:val="21"/>
          <w:szCs w:val="22"/>
        </w:rPr>
        <w:t>考量</w:t>
      </w:r>
      <w:proofErr w:type="gramEnd"/>
      <w:r w:rsidR="00BC60D7" w:rsidRPr="007C3713">
        <w:rPr>
          <w:rFonts w:ascii="SimSun" w:hAnsi="SimSun" w:hint="eastAsia"/>
          <w:sz w:val="21"/>
          <w:szCs w:val="22"/>
        </w:rPr>
        <w:t>，即在国家阶段发出了第一次审查意见通知书后，指定局会提供对于国际单位所编拟的书面意见和国际检索报告的反馈。然后国际单位会对反馈进行分析和利用，并与指定局分享分析结果。</w:t>
      </w:r>
    </w:p>
    <w:p w:rsidR="00086B13" w:rsidRPr="007C3713" w:rsidRDefault="00BC60D7"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研究结果显示，虽然在很多情况中单位和指定局的检索和审查报告之间不存在分歧，但在某些情况中</w:t>
      </w:r>
      <w:r w:rsidR="007A369C" w:rsidRPr="007C3713">
        <w:rPr>
          <w:rFonts w:ascii="SimSun" w:hAnsi="SimSun" w:hint="eastAsia"/>
          <w:sz w:val="21"/>
          <w:szCs w:val="22"/>
        </w:rPr>
        <w:t>指定局进行了补充检索，并发现了未在国际检索报告中提出的引用。另一方面，</w:t>
      </w:r>
      <w:r w:rsidR="003F7D57" w:rsidRPr="007C3713">
        <w:rPr>
          <w:rFonts w:ascii="SimSun" w:hAnsi="SimSun" w:hint="eastAsia"/>
          <w:sz w:val="21"/>
          <w:szCs w:val="22"/>
        </w:rPr>
        <w:t>在第二种情况中的</w:t>
      </w:r>
      <w:r w:rsidR="007A369C" w:rsidRPr="007C3713">
        <w:rPr>
          <w:rFonts w:ascii="SimSun" w:hAnsi="SimSun" w:hint="eastAsia"/>
          <w:sz w:val="21"/>
          <w:szCs w:val="22"/>
        </w:rPr>
        <w:t>指定局</w:t>
      </w:r>
      <w:r w:rsidR="003F7D57" w:rsidRPr="007C3713">
        <w:rPr>
          <w:rFonts w:ascii="SimSun" w:hAnsi="SimSun" w:hint="eastAsia"/>
          <w:sz w:val="21"/>
          <w:szCs w:val="22"/>
        </w:rPr>
        <w:t>有时</w:t>
      </w:r>
      <w:r w:rsidR="007A369C" w:rsidRPr="007C3713">
        <w:rPr>
          <w:rFonts w:ascii="SimSun" w:hAnsi="SimSun" w:hint="eastAsia"/>
          <w:sz w:val="21"/>
          <w:szCs w:val="22"/>
        </w:rPr>
        <w:t>倾向于引用</w:t>
      </w:r>
      <w:r w:rsidR="003F7D57" w:rsidRPr="007C3713">
        <w:rPr>
          <w:rFonts w:ascii="SimSun" w:hAnsi="SimSun" w:hint="eastAsia"/>
          <w:sz w:val="21"/>
          <w:szCs w:val="22"/>
        </w:rPr>
        <w:t>所使用的语言</w:t>
      </w:r>
      <w:r w:rsidR="007A369C" w:rsidRPr="007C3713">
        <w:rPr>
          <w:rFonts w:ascii="SimSun" w:hAnsi="SimSun" w:hint="eastAsia"/>
          <w:sz w:val="21"/>
          <w:szCs w:val="22"/>
        </w:rPr>
        <w:t>与申请人所提交文件的语言相同的</w:t>
      </w:r>
      <w:r w:rsidR="004D3699">
        <w:rPr>
          <w:rFonts w:ascii="SimSun" w:hAnsi="SimSun" w:hint="eastAsia"/>
          <w:sz w:val="21"/>
          <w:szCs w:val="22"/>
        </w:rPr>
        <w:t>其他</w:t>
      </w:r>
      <w:r w:rsidR="007A369C" w:rsidRPr="007C3713">
        <w:rPr>
          <w:rFonts w:ascii="SimSun" w:hAnsi="SimSun" w:hint="eastAsia"/>
          <w:sz w:val="21"/>
          <w:szCs w:val="22"/>
        </w:rPr>
        <w:t>文件。研究结果还对于参与该试点研究的审查员要承担更多的工作量表示关切，指出填写所需的反馈表格需要约60分钟的时间。虽然存在上述问题，但</w:t>
      </w:r>
      <w:r w:rsidR="003819AF" w:rsidRPr="007C3713">
        <w:rPr>
          <w:rFonts w:ascii="SimSun" w:hAnsi="SimSun" w:hint="eastAsia"/>
          <w:sz w:val="21"/>
          <w:szCs w:val="22"/>
        </w:rPr>
        <w:t>两个</w:t>
      </w:r>
      <w:r w:rsidR="007A369C" w:rsidRPr="007C3713">
        <w:rPr>
          <w:rFonts w:ascii="SimSun" w:hAnsi="SimSun" w:hint="eastAsia"/>
          <w:sz w:val="21"/>
          <w:szCs w:val="22"/>
        </w:rPr>
        <w:t>主管局</w:t>
      </w:r>
      <w:r w:rsidR="003819AF" w:rsidRPr="007C3713">
        <w:rPr>
          <w:rFonts w:ascii="SimSun" w:hAnsi="SimSun" w:hint="eastAsia"/>
          <w:sz w:val="21"/>
          <w:szCs w:val="22"/>
        </w:rPr>
        <w:t>都</w:t>
      </w:r>
      <w:r w:rsidR="007A369C" w:rsidRPr="007C3713">
        <w:rPr>
          <w:rFonts w:ascii="SimSun" w:hAnsi="SimSun" w:hint="eastAsia"/>
          <w:sz w:val="21"/>
          <w:szCs w:val="22"/>
        </w:rPr>
        <w:t>得出</w:t>
      </w:r>
      <w:r w:rsidR="003819AF" w:rsidRPr="007C3713">
        <w:rPr>
          <w:rFonts w:ascii="SimSun" w:hAnsi="SimSun" w:hint="eastAsia"/>
          <w:sz w:val="21"/>
          <w:szCs w:val="22"/>
        </w:rPr>
        <w:t>这样的</w:t>
      </w:r>
      <w:r w:rsidR="007A369C" w:rsidRPr="007C3713">
        <w:rPr>
          <w:rFonts w:ascii="SimSun" w:hAnsi="SimSun" w:hint="eastAsia"/>
          <w:sz w:val="21"/>
          <w:szCs w:val="22"/>
        </w:rPr>
        <w:t>结论，</w:t>
      </w:r>
      <w:r w:rsidR="003819AF" w:rsidRPr="007C3713">
        <w:rPr>
          <w:rFonts w:ascii="SimSun" w:hAnsi="SimSun" w:hint="eastAsia"/>
          <w:sz w:val="21"/>
          <w:szCs w:val="22"/>
        </w:rPr>
        <w:t>即</w:t>
      </w:r>
      <w:r w:rsidR="007A369C" w:rsidRPr="007C3713">
        <w:rPr>
          <w:rFonts w:ascii="SimSun" w:hAnsi="SimSun" w:hint="eastAsia"/>
          <w:sz w:val="21"/>
          <w:szCs w:val="22"/>
        </w:rPr>
        <w:t>该试点研究在对一个单位和指定局的工作产品质量进行评估方面非常有用</w:t>
      </w:r>
      <w:r w:rsidR="003819AF" w:rsidRPr="007C3713">
        <w:rPr>
          <w:rFonts w:ascii="SimSun" w:hAnsi="SimSun" w:hint="eastAsia"/>
          <w:sz w:val="21"/>
          <w:szCs w:val="22"/>
        </w:rPr>
        <w:t>。考虑到该试点研究所依据申请的数量较少，两个单位同意继续开展该试点项目</w:t>
      </w:r>
      <w:r w:rsidR="004645CB" w:rsidRPr="007C3713">
        <w:rPr>
          <w:rFonts w:ascii="SimSun" w:hAnsi="SimSun" w:hint="eastAsia"/>
          <w:sz w:val="21"/>
          <w:szCs w:val="22"/>
        </w:rPr>
        <w:t>以便为进行适当的分析</w:t>
      </w:r>
      <w:r w:rsidR="003819AF" w:rsidRPr="007C3713">
        <w:rPr>
          <w:rFonts w:ascii="SimSun" w:hAnsi="SimSun" w:hint="eastAsia"/>
          <w:sz w:val="21"/>
          <w:szCs w:val="22"/>
        </w:rPr>
        <w:t>获得更多经验和数据</w:t>
      </w:r>
      <w:r w:rsidR="004645CB" w:rsidRPr="007C3713">
        <w:rPr>
          <w:rFonts w:ascii="SimSun" w:hAnsi="SimSun" w:hint="eastAsia"/>
          <w:sz w:val="21"/>
          <w:szCs w:val="22"/>
        </w:rPr>
        <w:t>。此外，它们希望可以通过进一步简化表格和/或程序自动化将审查员的工作量减少至一个更为适当的水平。</w:t>
      </w:r>
    </w:p>
    <w:p w:rsidR="00086B13" w:rsidRPr="007C3713" w:rsidRDefault="003F7D57"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一个单位虽然承认该试点研究对于完善国际工作产品的质量是有用的，但表示它对于附加给审查员的工作量也表示关切。它还注意到如果指定局继续</w:t>
      </w:r>
      <w:r w:rsidR="008E7895" w:rsidRPr="007C3713">
        <w:rPr>
          <w:rFonts w:ascii="SimSun" w:hAnsi="SimSun" w:hint="eastAsia"/>
          <w:sz w:val="21"/>
          <w:szCs w:val="22"/>
        </w:rPr>
        <w:t>首选</w:t>
      </w:r>
      <w:r w:rsidRPr="007C3713">
        <w:rPr>
          <w:rFonts w:ascii="SimSun" w:hAnsi="SimSun" w:hint="eastAsia"/>
          <w:sz w:val="21"/>
          <w:szCs w:val="22"/>
        </w:rPr>
        <w:t>它们“自己”语言的引用文件，而不是依靠</w:t>
      </w:r>
      <w:r w:rsidR="008E7895" w:rsidRPr="007C3713">
        <w:rPr>
          <w:rFonts w:ascii="SimSun" w:hAnsi="SimSun" w:hint="eastAsia"/>
          <w:sz w:val="21"/>
          <w:szCs w:val="22"/>
        </w:rPr>
        <w:t>在国际工作产品中所引用的以“源语言”提供的等同文件，这会对整个国际专利制度的效率产生影</w:t>
      </w:r>
      <w:r w:rsidR="008C2A19">
        <w:rPr>
          <w:rFonts w:ascii="SimSun" w:hAnsi="SimSun"/>
          <w:sz w:val="21"/>
        </w:rPr>
        <w:t>‍</w:t>
      </w:r>
      <w:r w:rsidR="008E7895" w:rsidRPr="007C3713">
        <w:rPr>
          <w:rFonts w:ascii="SimSun" w:hAnsi="SimSun" w:hint="eastAsia"/>
          <w:sz w:val="21"/>
          <w:szCs w:val="22"/>
        </w:rPr>
        <w:t>响。</w:t>
      </w:r>
    </w:p>
    <w:p w:rsidR="00086B13" w:rsidRPr="007C3713" w:rsidRDefault="00086B13" w:rsidP="00443335">
      <w:pPr>
        <w:pStyle w:val="1"/>
        <w:overflowPunct w:val="0"/>
        <w:spacing w:beforeLines="100" w:afterLines="50" w:after="120" w:line="340" w:lineRule="atLeast"/>
        <w:jc w:val="both"/>
        <w:rPr>
          <w:rFonts w:ascii="SimHei" w:eastAsia="SimHei"/>
          <w:b w:val="0"/>
          <w:sz w:val="21"/>
        </w:rPr>
      </w:pPr>
      <w:r w:rsidRPr="007C3713">
        <w:rPr>
          <w:rFonts w:ascii="SimHei" w:eastAsia="SimHei"/>
          <w:b w:val="0"/>
          <w:sz w:val="21"/>
        </w:rPr>
        <w:t>4.</w:t>
      </w:r>
      <w:r w:rsidRPr="007C3713">
        <w:rPr>
          <w:rFonts w:ascii="SimHei" w:eastAsia="SimHei"/>
          <w:b w:val="0"/>
          <w:sz w:val="21"/>
        </w:rPr>
        <w:tab/>
      </w:r>
      <w:r w:rsidR="003F7D57" w:rsidRPr="007C3713">
        <w:rPr>
          <w:rFonts w:ascii="SimHei" w:eastAsia="SimHei" w:hint="eastAsia"/>
          <w:b w:val="0"/>
          <w:sz w:val="21"/>
        </w:rPr>
        <w:t>质量度量指标</w:t>
      </w:r>
    </w:p>
    <w:p w:rsidR="00086B13" w:rsidRPr="007C3713" w:rsidRDefault="00086B13" w:rsidP="00443335">
      <w:pPr>
        <w:pStyle w:val="2"/>
        <w:overflowPunct w:val="0"/>
        <w:spacing w:before="0" w:afterLines="50" w:after="120" w:line="340" w:lineRule="atLeast"/>
        <w:jc w:val="both"/>
        <w:rPr>
          <w:rFonts w:ascii="SimSun" w:hAnsi="SimSun"/>
          <w:sz w:val="21"/>
        </w:rPr>
      </w:pPr>
      <w:r w:rsidRPr="007C3713">
        <w:rPr>
          <w:rFonts w:ascii="SimSun" w:hAnsi="SimSun"/>
          <w:sz w:val="21"/>
        </w:rPr>
        <w:t>(a)</w:t>
      </w:r>
      <w:r w:rsidRPr="007C3713">
        <w:rPr>
          <w:rFonts w:ascii="SimSun" w:hAnsi="SimSun"/>
          <w:sz w:val="21"/>
        </w:rPr>
        <w:tab/>
      </w:r>
      <w:r w:rsidR="003F7D57" w:rsidRPr="007C3713">
        <w:rPr>
          <w:rFonts w:ascii="SimSun" w:hAnsi="SimSun" w:hint="eastAsia"/>
          <w:sz w:val="21"/>
        </w:rPr>
        <w:t>国际检索报告的</w:t>
      </w:r>
      <w:r w:rsidR="008D5365" w:rsidRPr="007C3713">
        <w:rPr>
          <w:rFonts w:ascii="SimSun" w:hAnsi="SimSun" w:hint="eastAsia"/>
          <w:sz w:val="21"/>
        </w:rPr>
        <w:t>特征</w:t>
      </w:r>
      <w:r w:rsidR="003F7D57" w:rsidRPr="007C3713">
        <w:rPr>
          <w:rFonts w:ascii="SimSun" w:hAnsi="SimSun"/>
          <w:sz w:val="21"/>
        </w:rPr>
        <w:t>(</w:t>
      </w:r>
      <w:r w:rsidR="003F7D57" w:rsidRPr="007C3713">
        <w:rPr>
          <w:rFonts w:ascii="SimSun" w:hAnsi="SimSun" w:hint="eastAsia"/>
          <w:sz w:val="21"/>
        </w:rPr>
        <w:t>通函</w:t>
      </w:r>
      <w:r w:rsidRPr="007C3713">
        <w:rPr>
          <w:rFonts w:ascii="SimSun" w:hAnsi="SimSun"/>
          <w:sz w:val="21"/>
        </w:rPr>
        <w:t>C.PCT 1434)</w:t>
      </w:r>
    </w:p>
    <w:p w:rsidR="00086B13" w:rsidRPr="007C3713" w:rsidRDefault="00B04AD4"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所有就该事项发言的单位都表示</w:t>
      </w:r>
      <w:r w:rsidR="007508D1" w:rsidRPr="007C3713">
        <w:rPr>
          <w:rFonts w:ascii="SimSun" w:hAnsi="SimSun" w:hint="eastAsia"/>
          <w:sz w:val="21"/>
          <w:szCs w:val="22"/>
        </w:rPr>
        <w:t>它们认为以目前形式发布的有关国际检索报告</w:t>
      </w:r>
      <w:r w:rsidR="00F53FC6" w:rsidRPr="007C3713">
        <w:rPr>
          <w:rFonts w:ascii="SimSun" w:hAnsi="SimSun" w:hint="eastAsia"/>
          <w:sz w:val="21"/>
          <w:szCs w:val="22"/>
        </w:rPr>
        <w:t>特征</w:t>
      </w:r>
      <w:r w:rsidR="007508D1" w:rsidRPr="007C3713">
        <w:rPr>
          <w:rFonts w:ascii="SimSun" w:hAnsi="SimSun" w:hint="eastAsia"/>
          <w:sz w:val="21"/>
          <w:szCs w:val="22"/>
        </w:rPr>
        <w:t>的报告非常有价值，特别是作为一个“自我评价”工具。看起来没有必要从根本上改变该报告的性质。</w:t>
      </w:r>
    </w:p>
    <w:p w:rsidR="00086B13" w:rsidRPr="007C3713" w:rsidRDefault="00537F45"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一个单位</w:t>
      </w:r>
      <w:r w:rsidR="00221838" w:rsidRPr="007C3713">
        <w:rPr>
          <w:rFonts w:ascii="SimSun" w:hAnsi="SimSun" w:hint="eastAsia"/>
          <w:sz w:val="21"/>
          <w:szCs w:val="22"/>
        </w:rPr>
        <w:t>认为</w:t>
      </w:r>
      <w:r w:rsidR="006927B4" w:rsidRPr="007C3713">
        <w:rPr>
          <w:rFonts w:ascii="SimSun" w:hAnsi="SimSun" w:hint="eastAsia"/>
          <w:sz w:val="21"/>
          <w:szCs w:val="22"/>
        </w:rPr>
        <w:t>特征</w:t>
      </w:r>
      <w:r w:rsidR="00221838" w:rsidRPr="007C3713">
        <w:rPr>
          <w:rFonts w:ascii="SimSun" w:hAnsi="SimSun"/>
          <w:sz w:val="21"/>
          <w:szCs w:val="22"/>
        </w:rPr>
        <w:t>1.1</w:t>
      </w:r>
      <w:r w:rsidR="00221838" w:rsidRPr="007C3713">
        <w:rPr>
          <w:rFonts w:ascii="SimSun" w:hAnsi="SimSun" w:hint="eastAsia"/>
          <w:sz w:val="21"/>
          <w:szCs w:val="22"/>
        </w:rPr>
        <w:t>、</w:t>
      </w:r>
      <w:r w:rsidR="00221838" w:rsidRPr="007C3713">
        <w:rPr>
          <w:rFonts w:ascii="SimSun" w:hAnsi="SimSun"/>
          <w:sz w:val="21"/>
          <w:szCs w:val="22"/>
        </w:rPr>
        <w:t>1.3</w:t>
      </w:r>
      <w:r w:rsidR="00221838" w:rsidRPr="007C3713">
        <w:rPr>
          <w:rFonts w:ascii="SimSun" w:hAnsi="SimSun" w:hint="eastAsia"/>
          <w:sz w:val="21"/>
          <w:szCs w:val="22"/>
        </w:rPr>
        <w:t>(特别是</w:t>
      </w:r>
      <w:r w:rsidR="004E5409" w:rsidRPr="007C3713">
        <w:rPr>
          <w:rFonts w:ascii="SimSun" w:hAnsi="SimSun" w:hint="eastAsia"/>
          <w:sz w:val="21"/>
          <w:szCs w:val="22"/>
        </w:rPr>
        <w:t>考虑到</w:t>
      </w:r>
      <w:r w:rsidR="00221838" w:rsidRPr="007C3713">
        <w:rPr>
          <w:rFonts w:ascii="SimSun" w:hAnsi="SimSun" w:hint="eastAsia"/>
          <w:sz w:val="21"/>
          <w:szCs w:val="22"/>
        </w:rPr>
        <w:t>1.9下所提供的进一步</w:t>
      </w:r>
      <w:r w:rsidR="004E5409" w:rsidRPr="007C3713">
        <w:rPr>
          <w:rFonts w:ascii="SimSun" w:hAnsi="SimSun" w:hint="eastAsia"/>
          <w:sz w:val="21"/>
          <w:szCs w:val="22"/>
        </w:rPr>
        <w:t>分类</w:t>
      </w:r>
      <w:r w:rsidR="00221838" w:rsidRPr="007C3713">
        <w:rPr>
          <w:rFonts w:ascii="SimSun" w:hAnsi="SimSun" w:hint="eastAsia"/>
          <w:sz w:val="21"/>
          <w:szCs w:val="22"/>
        </w:rPr>
        <w:t>)</w:t>
      </w:r>
      <w:r w:rsidR="004E5409" w:rsidRPr="007C3713">
        <w:rPr>
          <w:rFonts w:ascii="SimSun" w:hAnsi="SimSun" w:hint="eastAsia"/>
          <w:sz w:val="21"/>
          <w:szCs w:val="22"/>
        </w:rPr>
        <w:t>、</w:t>
      </w:r>
      <w:r w:rsidR="00221838" w:rsidRPr="007C3713">
        <w:rPr>
          <w:rFonts w:ascii="SimSun" w:hAnsi="SimSun"/>
          <w:sz w:val="21"/>
          <w:szCs w:val="22"/>
        </w:rPr>
        <w:t>2.8</w:t>
      </w:r>
      <w:r w:rsidR="00221838" w:rsidRPr="007C3713">
        <w:rPr>
          <w:rFonts w:ascii="SimSun" w:hAnsi="SimSun" w:hint="eastAsia"/>
          <w:sz w:val="21"/>
          <w:szCs w:val="22"/>
        </w:rPr>
        <w:t>和</w:t>
      </w:r>
      <w:r w:rsidR="00221838" w:rsidRPr="007C3713">
        <w:rPr>
          <w:rFonts w:ascii="SimSun" w:hAnsi="SimSun"/>
          <w:sz w:val="21"/>
          <w:szCs w:val="22"/>
        </w:rPr>
        <w:t>2.9</w:t>
      </w:r>
      <w:r w:rsidR="004E5409" w:rsidRPr="007C3713">
        <w:rPr>
          <w:rFonts w:ascii="SimSun" w:hAnsi="SimSun" w:hint="eastAsia"/>
          <w:sz w:val="21"/>
          <w:szCs w:val="22"/>
        </w:rPr>
        <w:t>具有特别的价值，并建议将关于非官方语言的专利引用比例的</w:t>
      </w:r>
      <w:r w:rsidR="006927B4" w:rsidRPr="007C3713">
        <w:rPr>
          <w:rFonts w:ascii="SimSun" w:hAnsi="SimSun" w:hint="eastAsia"/>
          <w:sz w:val="21"/>
          <w:szCs w:val="22"/>
        </w:rPr>
        <w:t>特征</w:t>
      </w:r>
      <w:r w:rsidR="004E5409" w:rsidRPr="007C3713">
        <w:rPr>
          <w:rFonts w:ascii="SimSun" w:hAnsi="SimSun" w:hint="eastAsia"/>
          <w:sz w:val="21"/>
          <w:szCs w:val="22"/>
        </w:rPr>
        <w:t>3.1替换为显示其语言不同于申请语言的专利引用比例</w:t>
      </w:r>
      <w:r w:rsidR="006927B4" w:rsidRPr="007C3713">
        <w:rPr>
          <w:rFonts w:ascii="SimSun" w:hAnsi="SimSun" w:hint="eastAsia"/>
          <w:sz w:val="21"/>
          <w:szCs w:val="22"/>
        </w:rPr>
        <w:t>这一特征</w:t>
      </w:r>
      <w:r w:rsidR="004E5409" w:rsidRPr="007C3713">
        <w:rPr>
          <w:rFonts w:ascii="SimSun" w:hAnsi="SimSun" w:hint="eastAsia"/>
          <w:sz w:val="21"/>
          <w:szCs w:val="22"/>
        </w:rPr>
        <w:t>。该单位还表示它对于该报告的</w:t>
      </w:r>
      <w:r w:rsidR="00F53FC6" w:rsidRPr="007C3713">
        <w:rPr>
          <w:rFonts w:ascii="SimSun" w:hAnsi="SimSun" w:hint="eastAsia"/>
          <w:sz w:val="21"/>
          <w:szCs w:val="22"/>
        </w:rPr>
        <w:t>呈现方式</w:t>
      </w:r>
      <w:r w:rsidR="004E5409" w:rsidRPr="007C3713">
        <w:rPr>
          <w:rFonts w:ascii="SimSun" w:hAnsi="SimSun" w:hint="eastAsia"/>
          <w:sz w:val="21"/>
          <w:szCs w:val="22"/>
        </w:rPr>
        <w:t>表示满意，特别是提供了Excel表格，但希望了解是否有计划以在线工具的形式</w:t>
      </w:r>
      <w:r w:rsidR="006927B4" w:rsidRPr="007C3713">
        <w:rPr>
          <w:rFonts w:ascii="SimSun" w:hAnsi="SimSun" w:hint="eastAsia"/>
          <w:sz w:val="21"/>
          <w:szCs w:val="22"/>
        </w:rPr>
        <w:t>展示</w:t>
      </w:r>
      <w:r w:rsidR="00F2096B" w:rsidRPr="007C3713">
        <w:rPr>
          <w:rFonts w:ascii="SimSun" w:hAnsi="SimSun" w:hint="eastAsia"/>
          <w:sz w:val="21"/>
          <w:szCs w:val="22"/>
        </w:rPr>
        <w:t>这些</w:t>
      </w:r>
      <w:r w:rsidR="006927B4" w:rsidRPr="007C3713">
        <w:rPr>
          <w:rFonts w:ascii="SimSun" w:hAnsi="SimSun" w:hint="eastAsia"/>
          <w:sz w:val="21"/>
          <w:szCs w:val="22"/>
        </w:rPr>
        <w:t>特征</w:t>
      </w:r>
      <w:r w:rsidR="00F2096B" w:rsidRPr="007C3713">
        <w:rPr>
          <w:rFonts w:ascii="SimSun" w:hAnsi="SimSun" w:hint="eastAsia"/>
          <w:sz w:val="21"/>
          <w:szCs w:val="22"/>
        </w:rPr>
        <w:t>，以</w:t>
      </w:r>
      <w:r w:rsidR="004E5409" w:rsidRPr="007C3713">
        <w:rPr>
          <w:rFonts w:ascii="SimSun" w:hAnsi="SimSun" w:hint="eastAsia"/>
          <w:sz w:val="21"/>
          <w:szCs w:val="22"/>
        </w:rPr>
        <w:t>作为WIPO知识产权统计数据中心的一部</w:t>
      </w:r>
      <w:r w:rsidR="008C2A19">
        <w:rPr>
          <w:rFonts w:ascii="SimSun" w:hAnsi="SimSun"/>
          <w:sz w:val="21"/>
        </w:rPr>
        <w:t>‍</w:t>
      </w:r>
      <w:r w:rsidR="004E5409" w:rsidRPr="007C3713">
        <w:rPr>
          <w:rFonts w:ascii="SimSun" w:hAnsi="SimSun" w:hint="eastAsia"/>
          <w:sz w:val="21"/>
          <w:szCs w:val="22"/>
        </w:rPr>
        <w:t>分。</w:t>
      </w:r>
    </w:p>
    <w:p w:rsidR="00086B13" w:rsidRPr="007C3713" w:rsidRDefault="00F2096B"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国际局确认，根据此前达成的协议，即定期(每年)发布</w:t>
      </w:r>
      <w:r w:rsidR="00F53FC6" w:rsidRPr="007C3713">
        <w:rPr>
          <w:rFonts w:ascii="SimSun" w:hAnsi="SimSun" w:hint="eastAsia"/>
          <w:sz w:val="21"/>
          <w:szCs w:val="22"/>
        </w:rPr>
        <w:t>特征</w:t>
      </w:r>
      <w:r w:rsidRPr="007C3713">
        <w:rPr>
          <w:rFonts w:ascii="SimSun" w:hAnsi="SimSun" w:hint="eastAsia"/>
          <w:sz w:val="21"/>
          <w:szCs w:val="22"/>
        </w:rPr>
        <w:t>报告，它计划在未来发布类似的</w:t>
      </w:r>
      <w:r w:rsidR="00F43A06" w:rsidRPr="007C3713">
        <w:rPr>
          <w:rFonts w:ascii="SimSun" w:hAnsi="SimSun" w:hint="eastAsia"/>
          <w:sz w:val="21"/>
          <w:szCs w:val="22"/>
        </w:rPr>
        <w:t>特征</w:t>
      </w:r>
      <w:r w:rsidRPr="007C3713">
        <w:rPr>
          <w:rFonts w:ascii="SimSun" w:hAnsi="SimSun" w:hint="eastAsia"/>
          <w:sz w:val="21"/>
          <w:szCs w:val="22"/>
        </w:rPr>
        <w:t>报告。</w:t>
      </w:r>
    </w:p>
    <w:p w:rsidR="00086B13" w:rsidRPr="007C3713" w:rsidRDefault="00F43A06"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小组建议那些提出了进一步改进报告建议的单位在小组的电子论坛上分享这些建议和想法。</w:t>
      </w:r>
    </w:p>
    <w:p w:rsidR="00086B13" w:rsidRPr="007C3713" w:rsidRDefault="00086B13" w:rsidP="00443335">
      <w:pPr>
        <w:pStyle w:val="2"/>
        <w:overflowPunct w:val="0"/>
        <w:spacing w:before="0" w:afterLines="50" w:after="120" w:line="340" w:lineRule="atLeast"/>
        <w:jc w:val="both"/>
        <w:rPr>
          <w:rFonts w:ascii="SimSun" w:hAnsi="SimSun"/>
          <w:sz w:val="21"/>
        </w:rPr>
      </w:pPr>
      <w:r w:rsidRPr="007C3713">
        <w:rPr>
          <w:rFonts w:ascii="SimSun" w:hAnsi="SimSun"/>
          <w:sz w:val="21"/>
        </w:rPr>
        <w:t>(b)</w:t>
      </w:r>
      <w:r w:rsidRPr="007C3713">
        <w:rPr>
          <w:rFonts w:ascii="SimSun" w:hAnsi="SimSun"/>
          <w:sz w:val="21"/>
        </w:rPr>
        <w:tab/>
      </w:r>
      <w:r w:rsidR="00F43A06" w:rsidRPr="007C3713">
        <w:rPr>
          <w:rFonts w:ascii="SimSun" w:hAnsi="SimSun" w:hint="eastAsia"/>
          <w:sz w:val="21"/>
        </w:rPr>
        <w:t>PCT</w:t>
      </w:r>
      <w:r w:rsidR="006A072D" w:rsidRPr="007C3713">
        <w:rPr>
          <w:rFonts w:ascii="SimSun" w:hAnsi="SimSun" w:hint="eastAsia"/>
          <w:sz w:val="21"/>
        </w:rPr>
        <w:t>度量</w:t>
      </w:r>
      <w:r w:rsidR="00F43A06" w:rsidRPr="007C3713">
        <w:rPr>
          <w:rFonts w:ascii="SimSun" w:hAnsi="SimSun" w:hint="eastAsia"/>
          <w:sz w:val="21"/>
        </w:rPr>
        <w:t>指标框架</w:t>
      </w:r>
    </w:p>
    <w:p w:rsidR="00086B13" w:rsidRPr="007C3713" w:rsidRDefault="00CE6B6A"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所有对该事项发言的单位都支持为建立一个PCT</w:t>
      </w:r>
      <w:r w:rsidR="006A072D" w:rsidRPr="007C3713">
        <w:rPr>
          <w:rFonts w:ascii="SimSun" w:hAnsi="SimSun" w:hint="eastAsia"/>
          <w:sz w:val="21"/>
          <w:szCs w:val="22"/>
        </w:rPr>
        <w:t>度量</w:t>
      </w:r>
      <w:r w:rsidRPr="007C3713">
        <w:rPr>
          <w:rFonts w:ascii="SimSun" w:hAnsi="SimSun" w:hint="eastAsia"/>
          <w:sz w:val="21"/>
          <w:szCs w:val="22"/>
        </w:rPr>
        <w:t>指标框架所作的工作，注意到主管局在承担不同PCT职能的过程中获得及时、可靠信息以对内部流程和程序进行评价的重要性，以及更广泛地说PCT</w:t>
      </w:r>
      <w:r w:rsidR="006A072D" w:rsidRPr="007C3713">
        <w:rPr>
          <w:rFonts w:ascii="SimSun" w:hAnsi="SimSun" w:hint="eastAsia"/>
          <w:sz w:val="21"/>
          <w:szCs w:val="22"/>
        </w:rPr>
        <w:t>制度</w:t>
      </w:r>
      <w:r w:rsidRPr="007C3713">
        <w:rPr>
          <w:rFonts w:ascii="SimSun" w:hAnsi="SimSun" w:hint="eastAsia"/>
          <w:sz w:val="21"/>
          <w:szCs w:val="22"/>
        </w:rPr>
        <w:t>作为一个整体</w:t>
      </w:r>
      <w:r w:rsidR="006A072D" w:rsidRPr="007C3713">
        <w:rPr>
          <w:rFonts w:ascii="SimSun" w:hAnsi="SimSun" w:hint="eastAsia"/>
          <w:sz w:val="21"/>
          <w:szCs w:val="22"/>
        </w:rPr>
        <w:t>所</w:t>
      </w:r>
      <w:r w:rsidRPr="007C3713">
        <w:rPr>
          <w:rFonts w:ascii="SimSun" w:hAnsi="SimSun" w:hint="eastAsia"/>
          <w:sz w:val="21"/>
          <w:szCs w:val="22"/>
        </w:rPr>
        <w:t>表现</w:t>
      </w:r>
      <w:r w:rsidR="006A072D" w:rsidRPr="007C3713">
        <w:rPr>
          <w:rFonts w:ascii="SimSun" w:hAnsi="SimSun" w:hint="eastAsia"/>
          <w:sz w:val="21"/>
          <w:szCs w:val="22"/>
        </w:rPr>
        <w:t>出</w:t>
      </w:r>
      <w:r w:rsidRPr="007C3713">
        <w:rPr>
          <w:rFonts w:ascii="SimSun" w:hAnsi="SimSun" w:hint="eastAsia"/>
          <w:sz w:val="21"/>
          <w:szCs w:val="22"/>
        </w:rPr>
        <w:t>的重要性。各单位表示总体上支持国际局所建议的向前推进工作的</w:t>
      </w:r>
      <w:r w:rsidRPr="007C3713">
        <w:rPr>
          <w:rFonts w:ascii="SimSun" w:hAnsi="SimSun" w:hint="eastAsia"/>
          <w:sz w:val="21"/>
          <w:szCs w:val="22"/>
        </w:rPr>
        <w:lastRenderedPageBreak/>
        <w:t>方式</w:t>
      </w:r>
      <w:r w:rsidR="00A4513D" w:rsidRPr="007C3713">
        <w:rPr>
          <w:rFonts w:ascii="SimSun" w:hAnsi="SimSun" w:hint="eastAsia"/>
          <w:sz w:val="21"/>
          <w:szCs w:val="22"/>
        </w:rPr>
        <w:t>，即关于总体方向(集中力量制定少数几个度量指标，这些指标可通过国际局的数据库中已有的数据来确定)、已有的度量指标和拟议的将进行早期开发的新指标，将重点主要放在某些程序的及时性。</w:t>
      </w:r>
    </w:p>
    <w:p w:rsidR="00086B13" w:rsidRPr="007C3713" w:rsidRDefault="008619F4"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各单位承认机器可读数</w:t>
      </w:r>
      <w:proofErr w:type="gramStart"/>
      <w:r w:rsidRPr="007C3713">
        <w:rPr>
          <w:rFonts w:ascii="SimSun" w:hAnsi="SimSun" w:hint="eastAsia"/>
          <w:sz w:val="21"/>
          <w:szCs w:val="22"/>
        </w:rPr>
        <w:t>据对于</w:t>
      </w:r>
      <w:proofErr w:type="gramEnd"/>
      <w:r w:rsidRPr="007C3713">
        <w:rPr>
          <w:rFonts w:ascii="SimSun" w:hAnsi="SimSun" w:hint="eastAsia"/>
          <w:sz w:val="21"/>
          <w:szCs w:val="22"/>
        </w:rPr>
        <w:t>制定经过改进的更有意义的未来指标是有用的，并在</w:t>
      </w:r>
      <w:proofErr w:type="gramStart"/>
      <w:r w:rsidRPr="007C3713">
        <w:rPr>
          <w:rFonts w:ascii="SimSun" w:hAnsi="SimSun" w:hint="eastAsia"/>
          <w:sz w:val="21"/>
          <w:szCs w:val="22"/>
        </w:rPr>
        <w:t>该背景</w:t>
      </w:r>
      <w:proofErr w:type="gramEnd"/>
      <w:r w:rsidRPr="007C3713">
        <w:rPr>
          <w:rFonts w:ascii="SimSun" w:hAnsi="SimSun" w:hint="eastAsia"/>
          <w:sz w:val="21"/>
          <w:szCs w:val="22"/>
        </w:rPr>
        <w:t>下注意到各单位正在开展工作的重要性，即以XML格式向国际局传送检索和审查报告和相关数据，以及目前所存在的申请人通过ePCT上传机器可读格式的文件。一个单位表示它还无法传送XML格式的报告，但提出可以与国际局合作以</w:t>
      </w:r>
      <w:r w:rsidR="004D3699">
        <w:rPr>
          <w:rFonts w:ascii="SimSun" w:hAnsi="SimSun" w:hint="eastAsia"/>
          <w:sz w:val="21"/>
          <w:szCs w:val="22"/>
        </w:rPr>
        <w:t>其他</w:t>
      </w:r>
      <w:r w:rsidRPr="007C3713">
        <w:rPr>
          <w:rFonts w:ascii="SimSun" w:hAnsi="SimSun" w:hint="eastAsia"/>
          <w:sz w:val="21"/>
          <w:szCs w:val="22"/>
        </w:rPr>
        <w:t>基于非图像的格式传送报告。</w:t>
      </w:r>
    </w:p>
    <w:p w:rsidR="00086B13" w:rsidRPr="007C3713" w:rsidRDefault="008619F4"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一个单位对于</w:t>
      </w:r>
      <w:r w:rsidR="009F6687" w:rsidRPr="007C3713">
        <w:rPr>
          <w:rFonts w:ascii="SimSun" w:hAnsi="SimSun" w:hint="eastAsia"/>
          <w:sz w:val="21"/>
          <w:szCs w:val="22"/>
        </w:rPr>
        <w:t>为开发数据而投入资源以支持它认为对评价流程和程序没有意义的某些</w:t>
      </w:r>
      <w:r w:rsidRPr="007C3713">
        <w:rPr>
          <w:rFonts w:ascii="SimSun" w:hAnsi="SimSun" w:hint="eastAsia"/>
          <w:sz w:val="21"/>
          <w:szCs w:val="22"/>
        </w:rPr>
        <w:t>指标表示关切</w:t>
      </w:r>
      <w:r w:rsidR="009F6687" w:rsidRPr="007C3713">
        <w:rPr>
          <w:rFonts w:ascii="SimSun" w:hAnsi="SimSun" w:hint="eastAsia"/>
          <w:sz w:val="21"/>
          <w:szCs w:val="22"/>
        </w:rPr>
        <w:t>。</w:t>
      </w:r>
    </w:p>
    <w:p w:rsidR="00086B13" w:rsidRPr="007C3713" w:rsidRDefault="006A072D"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若干单位虽然总体上支持拟议的指标表现形式，但对于使用交通</w:t>
      </w:r>
      <w:r w:rsidR="009F6687" w:rsidRPr="007C3713">
        <w:rPr>
          <w:rFonts w:ascii="SimSun" w:hAnsi="SimSun" w:hint="eastAsia"/>
          <w:sz w:val="21"/>
          <w:szCs w:val="22"/>
        </w:rPr>
        <w:t>灯标识系统表示关切，它们注意到为单位确定绩效目标的敏感性和困难，因为是由单位决定信号灯将显示为绿色、黄色还是红色。</w:t>
      </w:r>
    </w:p>
    <w:p w:rsidR="00086B13" w:rsidRPr="007C3713" w:rsidRDefault="009F6687"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一个单位表示制定度量指标的目的应该是显示那些在国际局的系统中作为已提交申请进行</w:t>
      </w:r>
      <w:r w:rsidR="000C3CDE" w:rsidRPr="007C3713">
        <w:rPr>
          <w:rFonts w:ascii="SimSun" w:hAnsi="SimSun" w:hint="eastAsia"/>
          <w:sz w:val="21"/>
          <w:szCs w:val="22"/>
        </w:rPr>
        <w:t>了</w:t>
      </w:r>
      <w:r w:rsidRPr="007C3713">
        <w:rPr>
          <w:rFonts w:ascii="SimSun" w:hAnsi="SimSun" w:hint="eastAsia"/>
          <w:sz w:val="21"/>
          <w:szCs w:val="22"/>
        </w:rPr>
        <w:t>记录但单位还未收到它们的检索副本的国际申请。</w:t>
      </w:r>
    </w:p>
    <w:p w:rsidR="00086B13" w:rsidRPr="007C3713" w:rsidRDefault="00086B13" w:rsidP="00443335">
      <w:pPr>
        <w:pStyle w:val="2"/>
        <w:overflowPunct w:val="0"/>
        <w:spacing w:before="0" w:afterLines="50" w:after="120" w:line="340" w:lineRule="atLeast"/>
        <w:jc w:val="both"/>
        <w:rPr>
          <w:rFonts w:ascii="SimSun" w:hAnsi="SimSun"/>
          <w:sz w:val="21"/>
        </w:rPr>
      </w:pPr>
      <w:r w:rsidRPr="007C3713">
        <w:rPr>
          <w:rFonts w:ascii="SimSun" w:hAnsi="SimSun"/>
          <w:sz w:val="21"/>
        </w:rPr>
        <w:t>(c)</w:t>
      </w:r>
      <w:r w:rsidRPr="007C3713">
        <w:rPr>
          <w:rFonts w:ascii="SimSun" w:hAnsi="SimSun"/>
          <w:sz w:val="21"/>
        </w:rPr>
        <w:tab/>
      </w:r>
      <w:r w:rsidR="009F6687" w:rsidRPr="007C3713">
        <w:rPr>
          <w:rFonts w:ascii="SimSun" w:hAnsi="SimSun" w:hint="eastAsia"/>
          <w:sz w:val="21"/>
        </w:rPr>
        <w:t>PCT度量指标框架——关于未来发展的提案</w:t>
      </w:r>
    </w:p>
    <w:p w:rsidR="00086B13" w:rsidRPr="007C3713" w:rsidRDefault="00F75E1E"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欧洲专利局提交了其关于PCT度量指标框架未来发展的提案。关于指标提供的问题，它强烈赞成对WIPO知识产权统计数据中心进行进一步开发和扩充以纳入更多的既供公众使用也供主管局使用的度量指标。它还表示，它认为至关重要的是认识到不同类型的信息对于不同的受</w:t>
      </w:r>
      <w:proofErr w:type="gramStart"/>
      <w:r w:rsidRPr="007C3713">
        <w:rPr>
          <w:rFonts w:ascii="SimSun" w:hAnsi="SimSun" w:hint="eastAsia"/>
          <w:sz w:val="21"/>
          <w:szCs w:val="22"/>
        </w:rPr>
        <w:t>众</w:t>
      </w:r>
      <w:r w:rsidR="004053A2" w:rsidRPr="007C3713">
        <w:rPr>
          <w:rFonts w:ascii="SimSun" w:hAnsi="SimSun" w:hint="eastAsia"/>
          <w:sz w:val="21"/>
          <w:szCs w:val="22"/>
        </w:rPr>
        <w:t>有着</w:t>
      </w:r>
      <w:proofErr w:type="gramEnd"/>
      <w:r w:rsidR="004053A2" w:rsidRPr="007C3713">
        <w:rPr>
          <w:rFonts w:ascii="SimSun" w:hAnsi="SimSun" w:hint="eastAsia"/>
          <w:sz w:val="21"/>
          <w:szCs w:val="22"/>
        </w:rPr>
        <w:t>不同的用途，因此应实行数据访问权限层级制，例如访问公开提供的数据、访问只向所有主管局提供的数据以及访问只向单个主管局提供的数据。特别是关于公众可访问的度量指标，它表示应谨慎认真地对待这些指标，它们不应被错误地解释，并且必须相关、有意义以及旨在帮助用户进行决策。在</w:t>
      </w:r>
      <w:proofErr w:type="gramStart"/>
      <w:r w:rsidR="004053A2" w:rsidRPr="007C3713">
        <w:rPr>
          <w:rFonts w:ascii="SimSun" w:hAnsi="SimSun" w:hint="eastAsia"/>
          <w:sz w:val="21"/>
          <w:szCs w:val="22"/>
        </w:rPr>
        <w:t>该背景</w:t>
      </w:r>
      <w:proofErr w:type="gramEnd"/>
      <w:r w:rsidR="004053A2" w:rsidRPr="007C3713">
        <w:rPr>
          <w:rFonts w:ascii="SimSun" w:hAnsi="SimSun" w:hint="eastAsia"/>
          <w:sz w:val="21"/>
          <w:szCs w:val="22"/>
        </w:rPr>
        <w:t>下，它建议目前公布的有关国际检索报告及时性的度量指标应得到进一步完善</w:t>
      </w:r>
      <w:r w:rsidR="00556A03" w:rsidRPr="007C3713">
        <w:rPr>
          <w:rFonts w:ascii="SimSun" w:hAnsi="SimSun" w:hint="eastAsia"/>
          <w:sz w:val="21"/>
          <w:szCs w:val="22"/>
        </w:rPr>
        <w:t>，以向申请人提供一个更有意义的指标，例如“成为A1公布的国际申请比例”。</w:t>
      </w:r>
    </w:p>
    <w:p w:rsidR="00086B13" w:rsidRPr="007C3713" w:rsidRDefault="00556A03"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关于后面的提案，若干单位对这样一个新度量指标的有用性和意义表示关切，表示四方(申请人、受理局、国际单位和国际局)的“表现”会影响A1公布的及时性。它们还指出，</w:t>
      </w:r>
      <w:r w:rsidR="005D5D7A" w:rsidRPr="007C3713">
        <w:rPr>
          <w:rFonts w:ascii="SimSun" w:hAnsi="SimSun" w:hint="eastAsia"/>
          <w:sz w:val="21"/>
          <w:szCs w:val="22"/>
        </w:rPr>
        <w:t>考虑</w:t>
      </w:r>
      <w:proofErr w:type="gramStart"/>
      <w:r w:rsidR="005D5D7A" w:rsidRPr="007C3713">
        <w:rPr>
          <w:rFonts w:ascii="SimSun" w:hAnsi="SimSun" w:hint="eastAsia"/>
          <w:sz w:val="21"/>
          <w:szCs w:val="22"/>
        </w:rPr>
        <w:t>到尤其</w:t>
      </w:r>
      <w:proofErr w:type="gramEnd"/>
      <w:r w:rsidR="005D5D7A" w:rsidRPr="007C3713">
        <w:rPr>
          <w:rFonts w:ascii="SimSun" w:hAnsi="SimSun" w:hint="eastAsia"/>
          <w:sz w:val="21"/>
          <w:szCs w:val="22"/>
        </w:rPr>
        <w:t>是申请人获得</w:t>
      </w:r>
      <w:r w:rsidR="007E254C" w:rsidRPr="007C3713">
        <w:rPr>
          <w:rFonts w:ascii="SimSun" w:hAnsi="SimSun" w:hint="eastAsia"/>
          <w:sz w:val="21"/>
          <w:szCs w:val="22"/>
        </w:rPr>
        <w:t>关于PCT细则42条下及时性不同标准</w:t>
      </w:r>
      <w:r w:rsidR="004D7056" w:rsidRPr="007C3713">
        <w:rPr>
          <w:rFonts w:ascii="SimSun" w:hAnsi="SimSun" w:hint="eastAsia"/>
          <w:sz w:val="21"/>
          <w:szCs w:val="22"/>
        </w:rPr>
        <w:t>的</w:t>
      </w:r>
      <w:r w:rsidR="005D5D7A" w:rsidRPr="007C3713">
        <w:rPr>
          <w:rFonts w:ascii="SimSun" w:hAnsi="SimSun" w:hint="eastAsia"/>
          <w:sz w:val="21"/>
          <w:szCs w:val="22"/>
        </w:rPr>
        <w:t>单位绩效</w:t>
      </w:r>
      <w:r w:rsidR="004D7056" w:rsidRPr="007C3713">
        <w:rPr>
          <w:rFonts w:ascii="SimSun" w:hAnsi="SimSun" w:hint="eastAsia"/>
          <w:sz w:val="21"/>
          <w:szCs w:val="22"/>
        </w:rPr>
        <w:t>方面</w:t>
      </w:r>
      <w:r w:rsidR="005D5D7A" w:rsidRPr="007C3713">
        <w:rPr>
          <w:rFonts w:ascii="SimSun" w:hAnsi="SimSun" w:hint="eastAsia"/>
          <w:sz w:val="21"/>
          <w:szCs w:val="22"/>
        </w:rPr>
        <w:t>的可靠信息</w:t>
      </w:r>
      <w:r w:rsidR="004D7056" w:rsidRPr="007C3713">
        <w:rPr>
          <w:rFonts w:ascii="SimSun" w:hAnsi="SimSun" w:hint="eastAsia"/>
          <w:sz w:val="21"/>
          <w:szCs w:val="22"/>
        </w:rPr>
        <w:t>具有</w:t>
      </w:r>
      <w:r w:rsidR="005D5D7A" w:rsidRPr="007C3713">
        <w:rPr>
          <w:rFonts w:ascii="SimSun" w:hAnsi="SimSun" w:hint="eastAsia"/>
          <w:sz w:val="21"/>
          <w:szCs w:val="22"/>
        </w:rPr>
        <w:t>相关性，</w:t>
      </w:r>
      <w:r w:rsidRPr="007C3713">
        <w:rPr>
          <w:rFonts w:ascii="SimSun" w:hAnsi="SimSun" w:hint="eastAsia"/>
          <w:sz w:val="21"/>
          <w:szCs w:val="22"/>
        </w:rPr>
        <w:t>可以在现有指标的基础上公布A1指标，但不能取代现有指标</w:t>
      </w:r>
      <w:r w:rsidR="005D5D7A" w:rsidRPr="007C3713">
        <w:rPr>
          <w:rFonts w:ascii="SimSun" w:hAnsi="SimSun" w:hint="eastAsia"/>
          <w:sz w:val="21"/>
          <w:szCs w:val="22"/>
        </w:rPr>
        <w:t>。</w:t>
      </w:r>
    </w:p>
    <w:p w:rsidR="00086B13" w:rsidRPr="007C3713" w:rsidRDefault="00AE20F4" w:rsidP="00443335">
      <w:pPr>
        <w:pStyle w:val="ONUME"/>
        <w:tabs>
          <w:tab w:val="clear" w:pos="567"/>
        </w:tabs>
        <w:overflowPunct w:val="0"/>
        <w:spacing w:afterLines="50" w:after="120" w:line="340" w:lineRule="atLeast"/>
        <w:ind w:left="567"/>
        <w:jc w:val="both"/>
        <w:rPr>
          <w:rFonts w:ascii="SimSun" w:hAnsi="SimSun"/>
          <w:sz w:val="21"/>
          <w:szCs w:val="22"/>
        </w:rPr>
      </w:pPr>
      <w:r w:rsidRPr="007C3713">
        <w:rPr>
          <w:rFonts w:ascii="SimSun" w:hAnsi="SimSun" w:hint="eastAsia"/>
          <w:sz w:val="21"/>
          <w:szCs w:val="22"/>
        </w:rPr>
        <w:t>小组建议国际局应审查它目前所公布的有关国际检索报告及时性的度量指标，以便公布关于以下所有方面的统计数据：与自收到检索报告截止日期(如果截止日期适用)起三个月相比的及时性、与自优先权截止日期(如果截止日期适用)</w:t>
      </w:r>
      <w:r w:rsidR="00B16479" w:rsidRPr="007C3713">
        <w:rPr>
          <w:rFonts w:ascii="SimSun" w:hAnsi="SimSun" w:hint="eastAsia"/>
          <w:sz w:val="21"/>
          <w:szCs w:val="22"/>
        </w:rPr>
        <w:t>起九个月相比</w:t>
      </w:r>
      <w:r w:rsidRPr="007C3713">
        <w:rPr>
          <w:rFonts w:ascii="SimSun" w:hAnsi="SimSun" w:hint="eastAsia"/>
          <w:sz w:val="21"/>
          <w:szCs w:val="22"/>
        </w:rPr>
        <w:t>的及时性以及A1公布的及时</w:t>
      </w:r>
      <w:r w:rsidR="008C2A19">
        <w:rPr>
          <w:rFonts w:ascii="SimSun" w:hAnsi="SimSun"/>
          <w:sz w:val="21"/>
        </w:rPr>
        <w:t>‍</w:t>
      </w:r>
      <w:r w:rsidRPr="007C3713">
        <w:rPr>
          <w:rFonts w:ascii="SimSun" w:hAnsi="SimSun" w:hint="eastAsia"/>
          <w:sz w:val="21"/>
          <w:szCs w:val="22"/>
        </w:rPr>
        <w:t>性。</w:t>
      </w:r>
    </w:p>
    <w:p w:rsidR="00086B13" w:rsidRPr="007C3713" w:rsidRDefault="00AE20F4"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一个单位</w:t>
      </w:r>
      <w:r w:rsidR="005D5D7A" w:rsidRPr="007C3713">
        <w:rPr>
          <w:rFonts w:ascii="SimSun" w:hAnsi="SimSun" w:hint="eastAsia"/>
          <w:sz w:val="21"/>
          <w:szCs w:val="22"/>
        </w:rPr>
        <w:t>对于实行</w:t>
      </w:r>
      <w:r w:rsidRPr="007C3713">
        <w:rPr>
          <w:rFonts w:ascii="SimSun" w:hAnsi="SimSun" w:hint="eastAsia"/>
          <w:sz w:val="21"/>
          <w:szCs w:val="22"/>
        </w:rPr>
        <w:t>数据访问权层级制表示关切，指出考虑到有关信息自由的国家立法，所有数据都应向一般公众提供。但它注意到</w:t>
      </w:r>
      <w:r w:rsidR="00EB4697" w:rsidRPr="007C3713">
        <w:rPr>
          <w:rFonts w:ascii="SimSun" w:hAnsi="SimSun" w:hint="eastAsia"/>
          <w:sz w:val="21"/>
          <w:szCs w:val="22"/>
        </w:rPr>
        <w:t>很多对于主管</w:t>
      </w:r>
      <w:proofErr w:type="gramStart"/>
      <w:r w:rsidR="00EB4697" w:rsidRPr="007C3713">
        <w:rPr>
          <w:rFonts w:ascii="SimSun" w:hAnsi="SimSun" w:hint="eastAsia"/>
          <w:sz w:val="21"/>
          <w:szCs w:val="22"/>
        </w:rPr>
        <w:t>局具有</w:t>
      </w:r>
      <w:proofErr w:type="gramEnd"/>
      <w:r w:rsidR="00EB4697" w:rsidRPr="007C3713">
        <w:rPr>
          <w:rFonts w:ascii="SimSun" w:hAnsi="SimSun" w:hint="eastAsia"/>
          <w:sz w:val="21"/>
          <w:szCs w:val="22"/>
        </w:rPr>
        <w:t>特定</w:t>
      </w:r>
      <w:r w:rsidR="005D5D7A" w:rsidRPr="007C3713">
        <w:rPr>
          <w:rFonts w:ascii="SimSun" w:hAnsi="SimSun" w:hint="eastAsia"/>
          <w:sz w:val="21"/>
          <w:szCs w:val="22"/>
        </w:rPr>
        <w:t>用途</w:t>
      </w:r>
      <w:r w:rsidR="00EB4697" w:rsidRPr="007C3713">
        <w:rPr>
          <w:rFonts w:ascii="SimSun" w:hAnsi="SimSun" w:hint="eastAsia"/>
          <w:sz w:val="21"/>
          <w:szCs w:val="22"/>
        </w:rPr>
        <w:t>的数据涉及到未公开的国际申请，因此需要采取</w:t>
      </w:r>
      <w:r w:rsidR="005D5D7A" w:rsidRPr="007C3713">
        <w:rPr>
          <w:rFonts w:ascii="SimSun" w:hAnsi="SimSun" w:hint="eastAsia"/>
          <w:sz w:val="21"/>
          <w:szCs w:val="22"/>
        </w:rPr>
        <w:t>特别</w:t>
      </w:r>
      <w:r w:rsidR="00EB4697" w:rsidRPr="007C3713">
        <w:rPr>
          <w:rFonts w:ascii="SimSun" w:hAnsi="SimSun" w:hint="eastAsia"/>
          <w:sz w:val="21"/>
          <w:szCs w:val="22"/>
        </w:rPr>
        <w:t>安全措施。</w:t>
      </w:r>
    </w:p>
    <w:p w:rsidR="00086B13" w:rsidRPr="007C3713" w:rsidRDefault="00086B13" w:rsidP="00443335">
      <w:pPr>
        <w:pStyle w:val="2"/>
        <w:overflowPunct w:val="0"/>
        <w:spacing w:before="0" w:afterLines="50" w:after="120" w:line="340" w:lineRule="atLeast"/>
        <w:jc w:val="both"/>
        <w:rPr>
          <w:rFonts w:ascii="SimSun" w:hAnsi="SimSun"/>
          <w:sz w:val="21"/>
        </w:rPr>
      </w:pPr>
      <w:r w:rsidRPr="007C3713">
        <w:rPr>
          <w:rFonts w:ascii="SimSun" w:hAnsi="SimSun"/>
          <w:sz w:val="21"/>
        </w:rPr>
        <w:t>(d)</w:t>
      </w:r>
      <w:r w:rsidRPr="007C3713">
        <w:rPr>
          <w:rFonts w:ascii="SimSun" w:hAnsi="SimSun"/>
          <w:sz w:val="21"/>
        </w:rPr>
        <w:tab/>
      </w:r>
      <w:r w:rsidR="00443335">
        <w:rPr>
          <w:rFonts w:ascii="SimSun" w:hAnsi="SimSun" w:hint="eastAsia"/>
          <w:sz w:val="21"/>
        </w:rPr>
        <w:t>日本特许厅</w:t>
      </w:r>
      <w:r w:rsidR="005D5D7A" w:rsidRPr="007C3713">
        <w:rPr>
          <w:rFonts w:ascii="SimSun" w:hAnsi="SimSun" w:hint="eastAsia"/>
          <w:sz w:val="21"/>
        </w:rPr>
        <w:t>——欧洲专利局度量指标研究的结果总结</w:t>
      </w:r>
    </w:p>
    <w:p w:rsidR="00086B13" w:rsidRPr="007C3713" w:rsidRDefault="00276724" w:rsidP="00443335">
      <w:pPr>
        <w:pStyle w:val="ONUME"/>
        <w:numPr>
          <w:ilvl w:val="0"/>
          <w:numId w:val="5"/>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szCs w:val="22"/>
        </w:rPr>
        <w:t>欧洲专利局</w:t>
      </w:r>
      <w:r w:rsidR="00660B6A" w:rsidRPr="007C3713">
        <w:rPr>
          <w:rFonts w:ascii="SimSun" w:hAnsi="SimSun" w:hint="eastAsia"/>
          <w:sz w:val="21"/>
          <w:szCs w:val="22"/>
        </w:rPr>
        <w:t>介绍了它与</w:t>
      </w:r>
      <w:r w:rsidR="00443335">
        <w:rPr>
          <w:rFonts w:ascii="SimSun" w:hAnsi="SimSun" w:hint="eastAsia"/>
          <w:sz w:val="21"/>
          <w:szCs w:val="22"/>
        </w:rPr>
        <w:t>日本特许厅</w:t>
      </w:r>
      <w:r w:rsidR="00660B6A" w:rsidRPr="007C3713">
        <w:rPr>
          <w:rFonts w:ascii="SimSun" w:hAnsi="SimSun" w:hint="eastAsia"/>
          <w:sz w:val="21"/>
          <w:szCs w:val="22"/>
        </w:rPr>
        <w:t>共同开展的度量指标合作工作。</w:t>
      </w:r>
      <w:r w:rsidR="009E5E29" w:rsidRPr="007C3713">
        <w:rPr>
          <w:rFonts w:ascii="SimSun" w:hAnsi="SimSun" w:hint="eastAsia"/>
          <w:sz w:val="21"/>
          <w:szCs w:val="22"/>
        </w:rPr>
        <w:t>在两个主管局中的一个作为国际检索单位，而另一个作为国家/地区阶段的指定局的情况中，该项</w:t>
      </w:r>
      <w:r w:rsidR="00660B6A" w:rsidRPr="007C3713">
        <w:rPr>
          <w:rFonts w:ascii="SimSun" w:hAnsi="SimSun" w:hint="eastAsia"/>
          <w:sz w:val="21"/>
          <w:szCs w:val="22"/>
        </w:rPr>
        <w:t>工作</w:t>
      </w:r>
      <w:r w:rsidR="009E5E29" w:rsidRPr="007C3713">
        <w:rPr>
          <w:rFonts w:ascii="SimSun" w:hAnsi="SimSun" w:hint="eastAsia"/>
          <w:sz w:val="21"/>
          <w:szCs w:val="22"/>
        </w:rPr>
        <w:t>对</w:t>
      </w:r>
      <w:r w:rsidR="00660B6A" w:rsidRPr="007C3713">
        <w:rPr>
          <w:rFonts w:ascii="SimSun" w:hAnsi="SimSun" w:hint="eastAsia"/>
          <w:sz w:val="21"/>
          <w:szCs w:val="22"/>
        </w:rPr>
        <w:t>国际阶段</w:t>
      </w:r>
      <w:r w:rsidR="009E5E29" w:rsidRPr="007C3713">
        <w:rPr>
          <w:rFonts w:ascii="SimSun" w:hAnsi="SimSun" w:hint="eastAsia"/>
          <w:sz w:val="21"/>
          <w:szCs w:val="22"/>
        </w:rPr>
        <w:t>的</w:t>
      </w:r>
      <w:r w:rsidR="00660B6A" w:rsidRPr="007C3713">
        <w:rPr>
          <w:rFonts w:ascii="SimSun" w:hAnsi="SimSun" w:hint="eastAsia"/>
          <w:sz w:val="21"/>
          <w:szCs w:val="22"/>
        </w:rPr>
        <w:t>申请</w:t>
      </w:r>
      <w:r w:rsidR="009E5E29" w:rsidRPr="007C3713">
        <w:rPr>
          <w:rFonts w:ascii="SimSun" w:hAnsi="SimSun" w:hint="eastAsia"/>
          <w:sz w:val="21"/>
          <w:szCs w:val="22"/>
        </w:rPr>
        <w:t>所提出的权利要求1的引用类型和国家/地区阶段的申请所提出的权利要求1的引用类型进行了比较。除了从所</w:t>
      </w:r>
      <w:r w:rsidR="009E5E29" w:rsidRPr="007C3713">
        <w:rPr>
          <w:rFonts w:ascii="SimSun" w:hAnsi="SimSun" w:hint="eastAsia"/>
          <w:sz w:val="21"/>
          <w:szCs w:val="22"/>
        </w:rPr>
        <w:lastRenderedPageBreak/>
        <w:t>有技术领域中选取的随机样本，这两个主管局</w:t>
      </w:r>
      <w:r w:rsidR="00D25143" w:rsidRPr="007C3713">
        <w:rPr>
          <w:rFonts w:ascii="SimSun" w:hAnsi="SimSun" w:hint="eastAsia"/>
          <w:sz w:val="21"/>
          <w:szCs w:val="22"/>
        </w:rPr>
        <w:t>对</w:t>
      </w:r>
      <w:r w:rsidR="009E5E29" w:rsidRPr="007C3713">
        <w:rPr>
          <w:rFonts w:ascii="SimSun" w:hAnsi="SimSun" w:hint="eastAsia"/>
          <w:sz w:val="21"/>
          <w:szCs w:val="22"/>
        </w:rPr>
        <w:t>两个技术领域</w:t>
      </w:r>
      <w:r w:rsidR="00D25143" w:rsidRPr="007C3713">
        <w:rPr>
          <w:rFonts w:ascii="SimSun" w:hAnsi="SimSun" w:hint="eastAsia"/>
          <w:sz w:val="21"/>
          <w:szCs w:val="22"/>
        </w:rPr>
        <w:t>进行了评价</w:t>
      </w:r>
      <w:r w:rsidR="009E5E29" w:rsidRPr="007C3713">
        <w:rPr>
          <w:rFonts w:ascii="SimSun" w:hAnsi="SimSun" w:hint="eastAsia"/>
          <w:sz w:val="21"/>
          <w:szCs w:val="22"/>
        </w:rPr>
        <w:t>，即</w:t>
      </w:r>
      <w:r w:rsidR="009E5E29" w:rsidRPr="007C3713">
        <w:rPr>
          <w:rFonts w:ascii="SimSun" w:hAnsi="SimSun"/>
          <w:sz w:val="21"/>
          <w:szCs w:val="22"/>
        </w:rPr>
        <w:t>G08G</w:t>
      </w:r>
      <w:r w:rsidR="009E5E29" w:rsidRPr="007C3713">
        <w:rPr>
          <w:rFonts w:ascii="SimSun" w:hAnsi="SimSun" w:hint="eastAsia"/>
          <w:sz w:val="21"/>
          <w:szCs w:val="22"/>
        </w:rPr>
        <w:t>(交通控制系统)和</w:t>
      </w:r>
      <w:r w:rsidR="009E5E29" w:rsidRPr="007C3713">
        <w:rPr>
          <w:rFonts w:ascii="SimSun" w:hAnsi="SimSun"/>
          <w:sz w:val="21"/>
          <w:szCs w:val="22"/>
        </w:rPr>
        <w:t>H01L23</w:t>
      </w:r>
      <w:r w:rsidR="009E5E29" w:rsidRPr="007C3713">
        <w:rPr>
          <w:rFonts w:ascii="SimSun" w:hAnsi="SimSun" w:hint="eastAsia"/>
          <w:sz w:val="21"/>
          <w:szCs w:val="22"/>
        </w:rPr>
        <w:t>(无机半导体)。对每个文档的引用</w:t>
      </w:r>
      <w:r w:rsidR="00D25143" w:rsidRPr="007C3713">
        <w:rPr>
          <w:rFonts w:ascii="SimSun" w:hAnsi="SimSun" w:hint="eastAsia"/>
          <w:sz w:val="21"/>
          <w:szCs w:val="22"/>
        </w:rPr>
        <w:t>文件</w:t>
      </w:r>
      <w:r w:rsidR="009E5E29" w:rsidRPr="007C3713">
        <w:rPr>
          <w:rFonts w:ascii="SimSun" w:hAnsi="SimSun" w:hint="eastAsia"/>
          <w:sz w:val="21"/>
          <w:szCs w:val="22"/>
        </w:rPr>
        <w:t>进行人工分类需要约15分钟的时间。</w:t>
      </w:r>
    </w:p>
    <w:p w:rsidR="00086B13" w:rsidRPr="007C3713" w:rsidRDefault="004D7056" w:rsidP="00443335">
      <w:pPr>
        <w:pStyle w:val="ONUME"/>
        <w:numPr>
          <w:ilvl w:val="0"/>
          <w:numId w:val="5"/>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szCs w:val="22"/>
        </w:rPr>
        <w:t>在新颖性或创造性在国际检索报告中被引用的情况中，国际阶段和国家阶段之间在引用类型方面的</w:t>
      </w:r>
      <w:r w:rsidR="00C31B5E" w:rsidRPr="007C3713">
        <w:rPr>
          <w:rFonts w:ascii="SimSun" w:hAnsi="SimSun" w:hint="eastAsia"/>
          <w:sz w:val="21"/>
          <w:szCs w:val="22"/>
        </w:rPr>
        <w:t>相符</w:t>
      </w:r>
      <w:r w:rsidR="00CF4DF4" w:rsidRPr="007C3713">
        <w:rPr>
          <w:rFonts w:ascii="SimSun" w:hAnsi="SimSun" w:hint="eastAsia"/>
          <w:sz w:val="21"/>
          <w:szCs w:val="22"/>
        </w:rPr>
        <w:t>程度</w:t>
      </w:r>
      <w:r w:rsidRPr="007C3713">
        <w:rPr>
          <w:rFonts w:ascii="SimSun" w:hAnsi="SimSun" w:hint="eastAsia"/>
          <w:sz w:val="21"/>
          <w:szCs w:val="22"/>
        </w:rPr>
        <w:t>约为90%，</w:t>
      </w:r>
      <w:proofErr w:type="gramStart"/>
      <w:r w:rsidRPr="007C3713">
        <w:rPr>
          <w:rFonts w:ascii="SimSun" w:hAnsi="SimSun" w:hint="eastAsia"/>
          <w:sz w:val="21"/>
          <w:szCs w:val="22"/>
        </w:rPr>
        <w:t>即便各</w:t>
      </w:r>
      <w:proofErr w:type="gramEnd"/>
      <w:r w:rsidRPr="007C3713">
        <w:rPr>
          <w:rFonts w:ascii="SimSun" w:hAnsi="SimSun" w:hint="eastAsia"/>
          <w:sz w:val="21"/>
          <w:szCs w:val="22"/>
        </w:rPr>
        <w:t>主管局的审查员选择了不同的引用文件。但是，在国际检索单位认为权利要求1具有新颖性和创造性的情况中，在国家/地区阶段只有约20%至30%的首次审查意见通知书给出了与该评价相同的结论。</w:t>
      </w:r>
      <w:r w:rsidR="00CF4DF4" w:rsidRPr="007C3713">
        <w:rPr>
          <w:rFonts w:ascii="SimSun" w:hAnsi="SimSun" w:hint="eastAsia"/>
          <w:sz w:val="21"/>
          <w:szCs w:val="22"/>
        </w:rPr>
        <w:t>从</w:t>
      </w:r>
      <w:r w:rsidRPr="007C3713">
        <w:rPr>
          <w:rFonts w:ascii="SimSun" w:hAnsi="SimSun" w:hint="eastAsia"/>
          <w:sz w:val="21"/>
          <w:szCs w:val="22"/>
        </w:rPr>
        <w:t>所研究的两个技术领域和</w:t>
      </w:r>
      <w:r w:rsidR="00CF4DF4" w:rsidRPr="007C3713">
        <w:rPr>
          <w:rFonts w:ascii="SimSun" w:hAnsi="SimSun" w:hint="eastAsia"/>
          <w:sz w:val="21"/>
          <w:szCs w:val="22"/>
        </w:rPr>
        <w:t>所选取的案子随机样本中得到的数值总体上具有一致性。</w:t>
      </w:r>
    </w:p>
    <w:p w:rsidR="00086B13" w:rsidRPr="007C3713" w:rsidRDefault="00A07219" w:rsidP="00443335">
      <w:pPr>
        <w:pStyle w:val="ONUME"/>
        <w:numPr>
          <w:ilvl w:val="0"/>
          <w:numId w:val="5"/>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szCs w:val="22"/>
        </w:rPr>
        <w:t>小组讨论了国际检索单位和指定局的结果之间存在差异的可能原因，例如语言问题(如优先使用</w:t>
      </w:r>
      <w:r w:rsidR="00E3590D" w:rsidRPr="007C3713">
        <w:rPr>
          <w:rFonts w:ascii="SimSun" w:hAnsi="SimSun" w:hint="eastAsia"/>
          <w:sz w:val="21"/>
          <w:szCs w:val="22"/>
        </w:rPr>
        <w:t>以国家语言提供的等同引用</w:t>
      </w:r>
      <w:r w:rsidR="00CF4DF4" w:rsidRPr="007C3713">
        <w:rPr>
          <w:rFonts w:ascii="SimSun" w:hAnsi="SimSun" w:hint="eastAsia"/>
          <w:sz w:val="21"/>
          <w:szCs w:val="22"/>
        </w:rPr>
        <w:t>文件</w:t>
      </w:r>
      <w:r w:rsidR="00E3590D" w:rsidRPr="007C3713">
        <w:rPr>
          <w:rFonts w:ascii="SimSun" w:hAnsi="SimSun" w:hint="eastAsia"/>
          <w:sz w:val="21"/>
          <w:szCs w:val="22"/>
        </w:rPr>
        <w:t>、机器翻译在解释在国家/地区阶段引用文件所需的信息方面的局限性</w:t>
      </w:r>
      <w:r w:rsidRPr="007C3713">
        <w:rPr>
          <w:rFonts w:ascii="SimSun" w:hAnsi="SimSun" w:hint="eastAsia"/>
          <w:sz w:val="21"/>
          <w:szCs w:val="22"/>
        </w:rPr>
        <w:t>)</w:t>
      </w:r>
      <w:r w:rsidR="00E3590D" w:rsidRPr="007C3713">
        <w:rPr>
          <w:rFonts w:ascii="SimSun" w:hAnsi="SimSun" w:hint="eastAsia"/>
          <w:sz w:val="21"/>
          <w:szCs w:val="22"/>
        </w:rPr>
        <w:t>、修改、权利要求解释和人类本性。</w:t>
      </w:r>
      <w:r w:rsidR="00C31B5E" w:rsidRPr="007C3713">
        <w:rPr>
          <w:rFonts w:ascii="SimSun" w:hAnsi="SimSun" w:hint="eastAsia"/>
          <w:sz w:val="21"/>
          <w:szCs w:val="22"/>
        </w:rPr>
        <w:t>在答复这样的询问时，即当在国际检索报告中只列出背景技术引用文件时相符程度较低这一现象是否与在专利审查高速路下所审查申请的授权</w:t>
      </w:r>
      <w:proofErr w:type="gramStart"/>
      <w:r w:rsidR="00C31B5E" w:rsidRPr="007C3713">
        <w:rPr>
          <w:rFonts w:ascii="SimSun" w:hAnsi="SimSun" w:hint="eastAsia"/>
          <w:sz w:val="21"/>
          <w:szCs w:val="22"/>
        </w:rPr>
        <w:t>率高相矛盾</w:t>
      </w:r>
      <w:proofErr w:type="gramEnd"/>
      <w:r w:rsidR="00C31B5E" w:rsidRPr="007C3713">
        <w:rPr>
          <w:rFonts w:ascii="SimSun" w:hAnsi="SimSun" w:hint="eastAsia"/>
          <w:sz w:val="21"/>
          <w:szCs w:val="22"/>
        </w:rPr>
        <w:t>，所提到的一点是所适用的度量指标不同(度量指标合作试点项目下的首次审查意见通知书以及专利审查高速路下的授权率)。关于该试点项目与检索和审查合作试点项目</w:t>
      </w:r>
      <w:r w:rsidR="00B17117" w:rsidRPr="007C3713">
        <w:rPr>
          <w:rFonts w:ascii="SimSun" w:hAnsi="SimSun" w:hint="eastAsia"/>
          <w:sz w:val="21"/>
          <w:szCs w:val="22"/>
        </w:rPr>
        <w:t>的结果之间的关系，欧洲专利局表示将在检索和审查合作试点项目三期</w:t>
      </w:r>
      <w:r w:rsidR="00C31B5E" w:rsidRPr="007C3713">
        <w:rPr>
          <w:rFonts w:ascii="SimSun" w:hAnsi="SimSun" w:hint="eastAsia"/>
          <w:sz w:val="21"/>
          <w:szCs w:val="22"/>
        </w:rPr>
        <w:t>对国际阶段和国家/地区阶段之间的相符程度</w:t>
      </w:r>
      <w:r w:rsidR="00B17117" w:rsidRPr="007C3713">
        <w:rPr>
          <w:rFonts w:ascii="SimSun" w:hAnsi="SimSun" w:hint="eastAsia"/>
          <w:sz w:val="21"/>
          <w:szCs w:val="22"/>
        </w:rPr>
        <w:t>进行调查(见文件</w:t>
      </w:r>
      <w:r w:rsidR="00B17117" w:rsidRPr="007C3713">
        <w:rPr>
          <w:rFonts w:ascii="SimSun" w:hAnsi="SimSun"/>
          <w:sz w:val="21"/>
          <w:szCs w:val="22"/>
        </w:rPr>
        <w:t>PCT/MIA/22/13</w:t>
      </w:r>
      <w:r w:rsidR="00B17117" w:rsidRPr="007C3713">
        <w:rPr>
          <w:rFonts w:ascii="SimSun" w:hAnsi="SimSun" w:hint="eastAsia"/>
          <w:sz w:val="21"/>
          <w:szCs w:val="22"/>
        </w:rPr>
        <w:t>)。</w:t>
      </w:r>
    </w:p>
    <w:p w:rsidR="00086B13" w:rsidRPr="007C3713" w:rsidRDefault="00A07219" w:rsidP="00443335">
      <w:pPr>
        <w:pStyle w:val="ONUME"/>
        <w:numPr>
          <w:ilvl w:val="0"/>
          <w:numId w:val="5"/>
        </w:numPr>
        <w:tabs>
          <w:tab w:val="clear" w:pos="567"/>
        </w:tabs>
        <w:overflowPunct w:val="0"/>
        <w:spacing w:afterLines="50" w:after="120" w:line="340" w:lineRule="atLeast"/>
        <w:jc w:val="both"/>
        <w:rPr>
          <w:rFonts w:ascii="SimSun" w:hAnsi="SimSun"/>
          <w:sz w:val="21"/>
        </w:rPr>
      </w:pPr>
      <w:r w:rsidRPr="007C3713">
        <w:rPr>
          <w:rFonts w:ascii="SimSun" w:hAnsi="SimSun" w:hint="eastAsia"/>
          <w:sz w:val="21"/>
          <w:szCs w:val="22"/>
        </w:rPr>
        <w:t>欧洲专利局和</w:t>
      </w:r>
      <w:r w:rsidR="00443335">
        <w:rPr>
          <w:rFonts w:ascii="SimSun" w:hAnsi="SimSun" w:hint="eastAsia"/>
          <w:sz w:val="21"/>
          <w:szCs w:val="22"/>
        </w:rPr>
        <w:t>日本特许厅</w:t>
      </w:r>
      <w:r w:rsidRPr="007C3713">
        <w:rPr>
          <w:rFonts w:ascii="SimSun" w:hAnsi="SimSun" w:hint="eastAsia"/>
          <w:sz w:val="21"/>
          <w:szCs w:val="22"/>
        </w:rPr>
        <w:t>表示，它们将继续两局之间的合作，并将在小组下次会议上介绍合作的最新情况。</w:t>
      </w:r>
    </w:p>
    <w:p w:rsidR="00086B13" w:rsidRPr="007C3713" w:rsidRDefault="00086B13" w:rsidP="00443335">
      <w:pPr>
        <w:pStyle w:val="1"/>
        <w:overflowPunct w:val="0"/>
        <w:spacing w:beforeLines="100" w:afterLines="50" w:after="120" w:line="340" w:lineRule="atLeast"/>
        <w:jc w:val="both"/>
        <w:rPr>
          <w:rFonts w:ascii="SimHei" w:eastAsia="SimHei"/>
          <w:b w:val="0"/>
          <w:sz w:val="21"/>
        </w:rPr>
      </w:pPr>
      <w:r w:rsidRPr="007C3713">
        <w:rPr>
          <w:rFonts w:ascii="SimHei" w:eastAsia="SimHei"/>
          <w:b w:val="0"/>
          <w:sz w:val="21"/>
        </w:rPr>
        <w:t>5.</w:t>
      </w:r>
      <w:r w:rsidRPr="007C3713">
        <w:rPr>
          <w:rFonts w:ascii="SimHei" w:eastAsia="SimHei"/>
          <w:b w:val="0"/>
          <w:sz w:val="21"/>
        </w:rPr>
        <w:tab/>
      </w:r>
      <w:r w:rsidR="00A07219" w:rsidRPr="007C3713">
        <w:rPr>
          <w:rFonts w:ascii="SimHei" w:eastAsia="SimHei" w:hint="eastAsia"/>
          <w:b w:val="0"/>
          <w:sz w:val="21"/>
        </w:rPr>
        <w:t>国际单位的指定标准</w:t>
      </w:r>
    </w:p>
    <w:p w:rsidR="00086B13" w:rsidRPr="007C3713" w:rsidRDefault="00B05987"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依据国际单位会议在</w:t>
      </w:r>
      <w:r w:rsidR="00FA33DB" w:rsidRPr="007C3713">
        <w:rPr>
          <w:rFonts w:ascii="SimSun" w:hAnsi="SimSun" w:hint="eastAsia"/>
          <w:sz w:val="21"/>
          <w:szCs w:val="22"/>
        </w:rPr>
        <w:t>第二十一届会议上所提出并在之后得到了PCT工作组支持的建议，各单位讨论了一个主管局应符合哪些适当的质量要求以便有效地发挥国际单位的作用，以及如何在指定标准中更明确地表达这些要求。</w:t>
      </w:r>
    </w:p>
    <w:p w:rsidR="00086B13" w:rsidRPr="007C3713" w:rsidRDefault="00FA33DB"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讨论依据</w:t>
      </w:r>
      <w:r w:rsidR="00B17117" w:rsidRPr="007C3713">
        <w:rPr>
          <w:rFonts w:ascii="SimSun" w:hAnsi="SimSun" w:hint="eastAsia"/>
          <w:sz w:val="21"/>
          <w:szCs w:val="22"/>
        </w:rPr>
        <w:t>到目前为止在工作组和小组中所提出的</w:t>
      </w:r>
      <w:r w:rsidR="002C60B4" w:rsidRPr="007C3713">
        <w:rPr>
          <w:rFonts w:ascii="SimSun" w:hAnsi="SimSun" w:hint="eastAsia"/>
          <w:sz w:val="21"/>
          <w:szCs w:val="22"/>
        </w:rPr>
        <w:t>供审议</w:t>
      </w:r>
      <w:r w:rsidR="00B17117" w:rsidRPr="007C3713">
        <w:rPr>
          <w:rFonts w:ascii="SimSun" w:hAnsi="SimSun" w:hint="eastAsia"/>
          <w:sz w:val="21"/>
          <w:szCs w:val="22"/>
        </w:rPr>
        <w:t>的具体建议进行。考虑到所涉及问题的政治性和敏感性，各单位一致认为，在现阶段</w:t>
      </w:r>
      <w:r w:rsidR="002C60B4" w:rsidRPr="007C3713">
        <w:rPr>
          <w:rFonts w:ascii="SimSun" w:hAnsi="SimSun" w:hint="eastAsia"/>
          <w:sz w:val="21"/>
          <w:szCs w:val="22"/>
        </w:rPr>
        <w:t>考虑对载于条例的现行指定要求进行修订是不适当的。各单位还</w:t>
      </w:r>
      <w:r w:rsidR="00B17117" w:rsidRPr="007C3713">
        <w:rPr>
          <w:rFonts w:ascii="SimSun" w:hAnsi="SimSun" w:hint="eastAsia"/>
          <w:sz w:val="21"/>
          <w:szCs w:val="22"/>
        </w:rPr>
        <w:t>认为，</w:t>
      </w:r>
      <w:r w:rsidR="006F2F3E" w:rsidRPr="007C3713">
        <w:rPr>
          <w:rFonts w:ascii="SimSun" w:hAnsi="SimSun" w:hint="eastAsia"/>
          <w:sz w:val="21"/>
          <w:szCs w:val="22"/>
        </w:rPr>
        <w:t>提出</w:t>
      </w:r>
      <w:r w:rsidR="00B17117" w:rsidRPr="007C3713">
        <w:rPr>
          <w:rFonts w:ascii="SimSun" w:hAnsi="SimSun" w:hint="eastAsia"/>
          <w:sz w:val="21"/>
          <w:szCs w:val="22"/>
        </w:rPr>
        <w:t>需要对一个主管局的检索和审查质量进行直接评估的</w:t>
      </w:r>
      <w:r w:rsidR="006F2F3E" w:rsidRPr="007C3713">
        <w:rPr>
          <w:rFonts w:ascii="SimSun" w:hAnsi="SimSun" w:hint="eastAsia"/>
          <w:sz w:val="21"/>
          <w:szCs w:val="22"/>
        </w:rPr>
        <w:t>供审议建议既不适当也不现</w:t>
      </w:r>
      <w:r w:rsidR="008C2A19">
        <w:rPr>
          <w:rFonts w:ascii="SimSun" w:hAnsi="SimSun"/>
          <w:sz w:val="21"/>
        </w:rPr>
        <w:t>‍</w:t>
      </w:r>
      <w:r w:rsidR="006F2F3E" w:rsidRPr="007C3713">
        <w:rPr>
          <w:rFonts w:ascii="SimSun" w:hAnsi="SimSun" w:hint="eastAsia"/>
          <w:sz w:val="21"/>
          <w:szCs w:val="22"/>
        </w:rPr>
        <w:t>实。</w:t>
      </w:r>
    </w:p>
    <w:p w:rsidR="00086B13" w:rsidRPr="007C3713" w:rsidRDefault="002C60B4"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各单位一致认为未来工作应着重于与质量有关的程序问题，如寻求指定的主管局根据国际检索和初步审查指南第21章</w:t>
      </w:r>
      <w:r w:rsidR="008E7895" w:rsidRPr="007C3713">
        <w:rPr>
          <w:rFonts w:ascii="SimSun" w:hAnsi="SimSun" w:hint="eastAsia"/>
          <w:sz w:val="21"/>
          <w:szCs w:val="22"/>
        </w:rPr>
        <w:t>已</w:t>
      </w:r>
      <w:r w:rsidRPr="007C3713">
        <w:rPr>
          <w:rFonts w:ascii="SimSun" w:hAnsi="SimSun" w:hint="eastAsia"/>
          <w:sz w:val="21"/>
          <w:szCs w:val="22"/>
        </w:rPr>
        <w:t>建立质量管理体系和内部审查安排的程度，或如果</w:t>
      </w:r>
      <w:r w:rsidR="00F06A24" w:rsidRPr="007C3713">
        <w:rPr>
          <w:rFonts w:ascii="SimSun" w:hAnsi="SimSun" w:hint="eastAsia"/>
          <w:sz w:val="21"/>
          <w:szCs w:val="22"/>
        </w:rPr>
        <w:t>该体系</w:t>
      </w:r>
      <w:r w:rsidRPr="007C3713">
        <w:rPr>
          <w:rFonts w:ascii="SimSun" w:hAnsi="SimSun" w:hint="eastAsia"/>
          <w:sz w:val="21"/>
          <w:szCs w:val="22"/>
        </w:rPr>
        <w:t>在指定</w:t>
      </w:r>
      <w:r w:rsidR="00F06A24" w:rsidRPr="007C3713">
        <w:rPr>
          <w:rFonts w:ascii="SimSun" w:hAnsi="SimSun" w:hint="eastAsia"/>
          <w:sz w:val="21"/>
          <w:szCs w:val="22"/>
        </w:rPr>
        <w:t>发生</w:t>
      </w:r>
      <w:r w:rsidRPr="007C3713">
        <w:rPr>
          <w:rFonts w:ascii="SimSun" w:hAnsi="SimSun" w:hint="eastAsia"/>
          <w:sz w:val="21"/>
          <w:szCs w:val="22"/>
        </w:rPr>
        <w:t>时</w:t>
      </w:r>
      <w:r w:rsidR="00F06A24" w:rsidRPr="007C3713">
        <w:rPr>
          <w:rFonts w:ascii="SimSun" w:hAnsi="SimSun" w:hint="eastAsia"/>
          <w:sz w:val="21"/>
          <w:szCs w:val="22"/>
        </w:rPr>
        <w:t>尚未</w:t>
      </w:r>
      <w:r w:rsidRPr="007C3713">
        <w:rPr>
          <w:rFonts w:ascii="SimSun" w:hAnsi="SimSun" w:hint="eastAsia"/>
          <w:sz w:val="21"/>
          <w:szCs w:val="22"/>
        </w:rPr>
        <w:t>建立起来，</w:t>
      </w:r>
      <w:r w:rsidR="00F06A24" w:rsidRPr="007C3713">
        <w:rPr>
          <w:rFonts w:ascii="SimSun" w:hAnsi="SimSun" w:hint="eastAsia"/>
          <w:sz w:val="21"/>
          <w:szCs w:val="22"/>
        </w:rPr>
        <w:t>主管局确保针对国家检索和审查工作的等同体系的到位程度。</w:t>
      </w:r>
    </w:p>
    <w:p w:rsidR="00086B13" w:rsidRPr="007C3713" w:rsidRDefault="002C60B4" w:rsidP="00443335">
      <w:pPr>
        <w:pStyle w:val="ONUME"/>
        <w:tabs>
          <w:tab w:val="clear" w:pos="567"/>
        </w:tabs>
        <w:overflowPunct w:val="0"/>
        <w:spacing w:afterLines="50" w:after="120" w:line="340" w:lineRule="atLeast"/>
        <w:ind w:left="567"/>
        <w:jc w:val="both"/>
        <w:rPr>
          <w:rFonts w:ascii="SimSun" w:hAnsi="SimSun"/>
          <w:sz w:val="21"/>
          <w:szCs w:val="22"/>
        </w:rPr>
      </w:pPr>
      <w:r w:rsidRPr="007C3713">
        <w:rPr>
          <w:rFonts w:ascii="SimSun" w:hAnsi="SimSun" w:hint="eastAsia"/>
          <w:sz w:val="21"/>
          <w:szCs w:val="22"/>
        </w:rPr>
        <w:t>小组建议一个可能的未来工作领域</w:t>
      </w:r>
      <w:r w:rsidR="00B34E0F" w:rsidRPr="007C3713">
        <w:rPr>
          <w:rFonts w:ascii="SimSun" w:hAnsi="SimSun" w:hint="eastAsia"/>
          <w:sz w:val="21"/>
          <w:szCs w:val="22"/>
        </w:rPr>
        <w:t>应</w:t>
      </w:r>
      <w:r w:rsidRPr="007C3713">
        <w:rPr>
          <w:rFonts w:ascii="SimSun" w:hAnsi="SimSun" w:hint="eastAsia"/>
          <w:sz w:val="21"/>
          <w:szCs w:val="22"/>
        </w:rPr>
        <w:t>是对目前的指南第21章进行审查，以强化有关质量管理体系的要求，特别地，通过</w:t>
      </w:r>
      <w:r w:rsidR="00FC2D6E" w:rsidRPr="007C3713">
        <w:rPr>
          <w:rFonts w:ascii="SimSun" w:hAnsi="SimSun" w:hint="eastAsia"/>
          <w:sz w:val="21"/>
          <w:szCs w:val="22"/>
        </w:rPr>
        <w:t>将</w:t>
      </w:r>
      <w:r w:rsidR="00B34E0F" w:rsidRPr="007C3713">
        <w:rPr>
          <w:rFonts w:ascii="SimSun" w:hAnsi="SimSun" w:hint="eastAsia"/>
          <w:sz w:val="21"/>
          <w:szCs w:val="22"/>
        </w:rPr>
        <w:t>到</w:t>
      </w:r>
      <w:r w:rsidR="00FC2D6E" w:rsidRPr="007C3713">
        <w:rPr>
          <w:rFonts w:ascii="SimSun" w:hAnsi="SimSun" w:hint="eastAsia"/>
          <w:sz w:val="21"/>
          <w:szCs w:val="22"/>
        </w:rPr>
        <w:t>目前</w:t>
      </w:r>
      <w:r w:rsidR="00B34E0F" w:rsidRPr="007C3713">
        <w:rPr>
          <w:rFonts w:ascii="SimSun" w:hAnsi="SimSun" w:hint="eastAsia"/>
          <w:sz w:val="21"/>
          <w:szCs w:val="22"/>
        </w:rPr>
        <w:t>为止只是作为</w:t>
      </w:r>
      <w:r w:rsidR="00FC2D6E" w:rsidRPr="007C3713">
        <w:rPr>
          <w:rFonts w:ascii="SimSun" w:hAnsi="SimSun" w:hint="eastAsia"/>
          <w:sz w:val="21"/>
          <w:szCs w:val="22"/>
        </w:rPr>
        <w:t>建议的若干要求改为强制性要求，或增加</w:t>
      </w:r>
      <w:r w:rsidR="00B34E0F" w:rsidRPr="007C3713">
        <w:rPr>
          <w:rFonts w:ascii="SimSun" w:hAnsi="SimSun" w:hint="eastAsia"/>
          <w:sz w:val="21"/>
          <w:szCs w:val="22"/>
        </w:rPr>
        <w:t>一些</w:t>
      </w:r>
      <w:r w:rsidR="00FC2D6E" w:rsidRPr="007C3713">
        <w:rPr>
          <w:rFonts w:ascii="SimSun" w:hAnsi="SimSun" w:hint="eastAsia"/>
          <w:sz w:val="21"/>
          <w:szCs w:val="22"/>
        </w:rPr>
        <w:t>可能没有包含在目前案文中的要求。在</w:t>
      </w:r>
      <w:r w:rsidR="00B34E0F" w:rsidRPr="007C3713">
        <w:rPr>
          <w:rFonts w:ascii="SimSun" w:hAnsi="SimSun" w:hint="eastAsia"/>
          <w:sz w:val="21"/>
          <w:szCs w:val="22"/>
        </w:rPr>
        <w:t>这一</w:t>
      </w:r>
      <w:r w:rsidR="00FC2D6E" w:rsidRPr="007C3713">
        <w:rPr>
          <w:rFonts w:ascii="SimSun" w:hAnsi="SimSun" w:hint="eastAsia"/>
          <w:sz w:val="21"/>
          <w:szCs w:val="22"/>
        </w:rPr>
        <w:t>背景下，小组还注意到</w:t>
      </w:r>
      <w:r w:rsidR="00B34E0F" w:rsidRPr="007C3713">
        <w:rPr>
          <w:rFonts w:ascii="SimSun" w:hAnsi="SimSun" w:hint="eastAsia"/>
          <w:sz w:val="21"/>
          <w:szCs w:val="22"/>
        </w:rPr>
        <w:t>在PCT</w:t>
      </w:r>
      <w:r w:rsidR="00B05987" w:rsidRPr="007C3713">
        <w:rPr>
          <w:rFonts w:ascii="SimSun" w:hAnsi="SimSun" w:hint="eastAsia"/>
          <w:sz w:val="21"/>
          <w:szCs w:val="22"/>
        </w:rPr>
        <w:t>大会</w:t>
      </w:r>
      <w:r w:rsidR="00B34E0F" w:rsidRPr="007C3713">
        <w:rPr>
          <w:rFonts w:ascii="SimSun" w:hAnsi="SimSun" w:hint="eastAsia"/>
          <w:sz w:val="21"/>
          <w:szCs w:val="22"/>
        </w:rPr>
        <w:t>2014年所通过的指定程序</w:t>
      </w:r>
      <w:r w:rsidR="00333017" w:rsidRPr="007C3713">
        <w:rPr>
          <w:rFonts w:ascii="SimSun" w:hAnsi="SimSun" w:hint="eastAsia"/>
          <w:sz w:val="21"/>
          <w:szCs w:val="22"/>
        </w:rPr>
        <w:t>协议</w:t>
      </w:r>
      <w:r w:rsidR="00B34E0F" w:rsidRPr="007C3713">
        <w:rPr>
          <w:rFonts w:ascii="SimSun" w:hAnsi="SimSun" w:hint="eastAsia"/>
          <w:sz w:val="21"/>
          <w:szCs w:val="22"/>
        </w:rPr>
        <w:t>(d)条下，在指定发生时</w:t>
      </w:r>
      <w:r w:rsidR="00333017" w:rsidRPr="007C3713">
        <w:rPr>
          <w:rFonts w:ascii="SimSun" w:hAnsi="SimSun" w:hint="eastAsia"/>
          <w:sz w:val="21"/>
          <w:szCs w:val="22"/>
        </w:rPr>
        <w:t>确保与第21章所规定的</w:t>
      </w:r>
      <w:r w:rsidR="00B05987" w:rsidRPr="007C3713">
        <w:rPr>
          <w:rFonts w:ascii="SimSun" w:hAnsi="SimSun" w:hint="eastAsia"/>
          <w:sz w:val="21"/>
          <w:szCs w:val="22"/>
        </w:rPr>
        <w:t>体系类似的体系</w:t>
      </w:r>
      <w:r w:rsidR="00333017" w:rsidRPr="007C3713">
        <w:rPr>
          <w:rFonts w:ascii="SimSun" w:hAnsi="SimSun" w:hint="eastAsia"/>
          <w:sz w:val="21"/>
          <w:szCs w:val="22"/>
        </w:rPr>
        <w:t>可用目前不是一个强制要求(</w:t>
      </w:r>
      <w:r w:rsidR="00DC0B2F" w:rsidRPr="007C3713">
        <w:rPr>
          <w:rFonts w:ascii="SimSun" w:hAnsi="SimSun" w:hint="eastAsia"/>
          <w:sz w:val="21"/>
          <w:szCs w:val="22"/>
        </w:rPr>
        <w:t>“最好”</w:t>
      </w:r>
      <w:r w:rsidR="00333017" w:rsidRPr="007C3713">
        <w:rPr>
          <w:rFonts w:ascii="SimSun" w:hAnsi="SimSun" w:hint="eastAsia"/>
          <w:sz w:val="21"/>
          <w:szCs w:val="22"/>
        </w:rPr>
        <w:t>)，它建议对该条款进行审查，使它成为强制</w:t>
      </w:r>
      <w:r w:rsidR="00DC0B2F" w:rsidRPr="007C3713">
        <w:rPr>
          <w:rFonts w:ascii="SimSun" w:hAnsi="SimSun" w:hint="eastAsia"/>
          <w:sz w:val="21"/>
          <w:szCs w:val="22"/>
        </w:rPr>
        <w:t>要求。</w:t>
      </w:r>
    </w:p>
    <w:p w:rsidR="00086B13" w:rsidRPr="007C3713" w:rsidRDefault="00DC0B2F" w:rsidP="00443335">
      <w:pPr>
        <w:pStyle w:val="ONUME"/>
        <w:tabs>
          <w:tab w:val="clear" w:pos="567"/>
        </w:tabs>
        <w:overflowPunct w:val="0"/>
        <w:spacing w:afterLines="50" w:after="120" w:line="340" w:lineRule="atLeast"/>
        <w:ind w:left="567"/>
        <w:jc w:val="both"/>
        <w:rPr>
          <w:rFonts w:ascii="SimSun" w:hAnsi="SimSun"/>
          <w:sz w:val="21"/>
          <w:szCs w:val="22"/>
        </w:rPr>
      </w:pPr>
      <w:r w:rsidRPr="007C3713">
        <w:rPr>
          <w:rFonts w:ascii="SimSun" w:hAnsi="SimSun" w:hint="eastAsia"/>
          <w:sz w:val="21"/>
          <w:szCs w:val="22"/>
        </w:rPr>
        <w:t>小组还建议，作为第二个有关质量的程序问题，要详细说明如何为指定请求制定一</w:t>
      </w:r>
      <w:r w:rsidR="00B05987" w:rsidRPr="007C3713">
        <w:rPr>
          <w:rFonts w:ascii="SimSun" w:hAnsi="SimSun" w:hint="eastAsia"/>
          <w:sz w:val="21"/>
          <w:szCs w:val="22"/>
        </w:rPr>
        <w:t>份标准申请表格，以确保所有的相关质量问题在指定请求中都确实得到</w:t>
      </w:r>
      <w:r w:rsidRPr="007C3713">
        <w:rPr>
          <w:rFonts w:ascii="SimSun" w:hAnsi="SimSun" w:hint="eastAsia"/>
          <w:sz w:val="21"/>
          <w:szCs w:val="22"/>
        </w:rPr>
        <w:t>处理。</w:t>
      </w:r>
    </w:p>
    <w:p w:rsidR="00086B13" w:rsidRPr="007C3713" w:rsidRDefault="00DC0B2F" w:rsidP="00443335">
      <w:pPr>
        <w:pStyle w:val="ONUME"/>
        <w:tabs>
          <w:tab w:val="clear" w:pos="567"/>
        </w:tabs>
        <w:overflowPunct w:val="0"/>
        <w:spacing w:afterLines="50" w:after="120" w:line="340" w:lineRule="atLeast"/>
        <w:ind w:left="567"/>
        <w:jc w:val="both"/>
        <w:rPr>
          <w:rFonts w:ascii="SimSun" w:hAnsi="SimSun"/>
          <w:sz w:val="21"/>
          <w:szCs w:val="22"/>
        </w:rPr>
      </w:pPr>
      <w:r w:rsidRPr="007C3713">
        <w:rPr>
          <w:rFonts w:ascii="SimSun" w:hAnsi="SimSun" w:hint="eastAsia"/>
          <w:sz w:val="21"/>
          <w:szCs w:val="22"/>
        </w:rPr>
        <w:lastRenderedPageBreak/>
        <w:t>小组建议国际局应</w:t>
      </w:r>
      <w:r w:rsidR="00D42E9A" w:rsidRPr="007C3713">
        <w:rPr>
          <w:rFonts w:ascii="SimSun" w:hAnsi="SimSun" w:hint="eastAsia"/>
          <w:sz w:val="21"/>
          <w:szCs w:val="22"/>
        </w:rPr>
        <w:t>就载于上文第49至50</w:t>
      </w:r>
      <w:r w:rsidR="00513CA9">
        <w:rPr>
          <w:rFonts w:ascii="SimSun" w:hAnsi="SimSun" w:hint="eastAsia"/>
          <w:sz w:val="21"/>
          <w:szCs w:val="22"/>
        </w:rPr>
        <w:t>段</w:t>
      </w:r>
      <w:r w:rsidR="00D42E9A" w:rsidRPr="007C3713">
        <w:rPr>
          <w:rFonts w:ascii="SimSun" w:hAnsi="SimSun" w:hint="eastAsia"/>
          <w:sz w:val="21"/>
          <w:szCs w:val="22"/>
        </w:rPr>
        <w:t>的问题牵头开展进一步编拟提案的工作，虽然它指出在该领域进一步开展工作将在很大程度上受益于并取决于各单位的积极贡献。</w:t>
      </w:r>
    </w:p>
    <w:p w:rsidR="00086B13" w:rsidRPr="007C3713" w:rsidRDefault="00D42E9A"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小组</w:t>
      </w:r>
      <w:r w:rsidR="008A3303" w:rsidRPr="007C3713">
        <w:rPr>
          <w:rFonts w:ascii="SimSun" w:hAnsi="SimSun" w:hint="eastAsia"/>
          <w:sz w:val="21"/>
          <w:szCs w:val="22"/>
        </w:rPr>
        <w:t>经过一番讨论后</w:t>
      </w:r>
      <w:r w:rsidRPr="007C3713">
        <w:rPr>
          <w:rFonts w:ascii="SimSun" w:hAnsi="SimSun" w:hint="eastAsia"/>
          <w:sz w:val="21"/>
          <w:szCs w:val="22"/>
        </w:rPr>
        <w:t>重申了它的理解，即根据在第二十一届国际单位会议上对该问题的讨论以及在第七届PCT工作组会议上的讨论，任何可能的有关质量问题的新要求既适用于现有单位(如果需要可采取适当的过渡性措施)，也适用于寻求指定的主管局。</w:t>
      </w:r>
    </w:p>
    <w:p w:rsidR="00086B13" w:rsidRPr="007C3713" w:rsidRDefault="0063289B"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根据要求，国际局确认说任何与质量有关的新要求只有在经过所有成员国批准后才会适用；在这样的新要求生效前，目前的要求将继续适用于寻求指定的主管局。</w:t>
      </w:r>
    </w:p>
    <w:p w:rsidR="00086B13" w:rsidRPr="007C3713" w:rsidRDefault="00086B13" w:rsidP="00443335">
      <w:pPr>
        <w:pStyle w:val="1"/>
        <w:overflowPunct w:val="0"/>
        <w:spacing w:beforeLines="100" w:afterLines="50" w:after="120" w:line="340" w:lineRule="atLeast"/>
        <w:jc w:val="both"/>
        <w:rPr>
          <w:rFonts w:ascii="SimHei" w:eastAsia="SimHei"/>
          <w:b w:val="0"/>
          <w:sz w:val="21"/>
        </w:rPr>
      </w:pPr>
      <w:r w:rsidRPr="007C3713">
        <w:rPr>
          <w:rFonts w:ascii="SimHei" w:eastAsia="SimHei"/>
          <w:b w:val="0"/>
          <w:sz w:val="21"/>
        </w:rPr>
        <w:t>6.</w:t>
      </w:r>
      <w:r w:rsidRPr="007C3713">
        <w:rPr>
          <w:rFonts w:ascii="SimHei" w:eastAsia="SimHei"/>
          <w:b w:val="0"/>
          <w:sz w:val="21"/>
        </w:rPr>
        <w:tab/>
      </w:r>
      <w:r w:rsidR="0063289B" w:rsidRPr="007C3713">
        <w:rPr>
          <w:rFonts w:ascii="SimHei" w:eastAsia="SimHei" w:hint="eastAsia"/>
          <w:b w:val="0"/>
          <w:sz w:val="21"/>
        </w:rPr>
        <w:t>关于质量改进的</w:t>
      </w:r>
      <w:r w:rsidR="004D3699">
        <w:rPr>
          <w:rFonts w:ascii="SimHei" w:eastAsia="SimHei" w:hint="eastAsia"/>
          <w:b w:val="0"/>
          <w:sz w:val="21"/>
        </w:rPr>
        <w:t>其他</w:t>
      </w:r>
      <w:r w:rsidR="006A565F" w:rsidRPr="007C3713">
        <w:rPr>
          <w:rFonts w:ascii="SimHei" w:eastAsia="SimHei" w:hint="eastAsia"/>
          <w:b w:val="0"/>
          <w:sz w:val="21"/>
        </w:rPr>
        <w:t>意见</w:t>
      </w:r>
    </w:p>
    <w:p w:rsidR="00086B13" w:rsidRPr="007C3713" w:rsidRDefault="0063289B" w:rsidP="00443335">
      <w:pPr>
        <w:pStyle w:val="ONUME"/>
        <w:numPr>
          <w:ilvl w:val="0"/>
          <w:numId w:val="5"/>
        </w:numPr>
        <w:tabs>
          <w:tab w:val="clear" w:pos="567"/>
        </w:tabs>
        <w:overflowPunct w:val="0"/>
        <w:spacing w:afterLines="50" w:after="120" w:line="340" w:lineRule="atLeast"/>
        <w:jc w:val="both"/>
        <w:rPr>
          <w:rFonts w:ascii="SimSun" w:hAnsi="SimSun"/>
          <w:sz w:val="21"/>
          <w:szCs w:val="22"/>
        </w:rPr>
      </w:pPr>
      <w:r w:rsidRPr="007C3713">
        <w:rPr>
          <w:rFonts w:ascii="SimSun" w:hAnsi="SimSun" w:hint="eastAsia"/>
          <w:sz w:val="21"/>
          <w:szCs w:val="22"/>
        </w:rPr>
        <w:t>在此项议程下没有单位发表意见。</w:t>
      </w:r>
    </w:p>
    <w:p w:rsidR="00923B07" w:rsidRDefault="00923B07" w:rsidP="0068476B">
      <w:pPr>
        <w:pStyle w:val="Endofdocument-Annex"/>
        <w:spacing w:afterLines="50" w:after="120" w:line="340" w:lineRule="atLeast"/>
        <w:rPr>
          <w:rFonts w:ascii="KaiTi" w:eastAsia="KaiTi" w:hAnsi="KaiTi"/>
          <w:sz w:val="21"/>
        </w:rPr>
      </w:pPr>
    </w:p>
    <w:p w:rsidR="00086B13" w:rsidRPr="0068476B" w:rsidRDefault="00086B13" w:rsidP="0068476B">
      <w:pPr>
        <w:pStyle w:val="Endofdocument-Annex"/>
        <w:spacing w:afterLines="50" w:after="120" w:line="340" w:lineRule="atLeast"/>
        <w:rPr>
          <w:rFonts w:ascii="KaiTi" w:eastAsia="KaiTi" w:hAnsi="KaiTi"/>
          <w:sz w:val="21"/>
        </w:rPr>
      </w:pPr>
      <w:r w:rsidRPr="0068476B">
        <w:rPr>
          <w:rFonts w:ascii="KaiTi" w:eastAsia="KaiTi" w:hAnsi="KaiTi"/>
          <w:sz w:val="21"/>
        </w:rPr>
        <w:t>[</w:t>
      </w:r>
      <w:r w:rsidR="0063289B" w:rsidRPr="0068476B">
        <w:rPr>
          <w:rFonts w:ascii="KaiTi" w:eastAsia="KaiTi" w:hAnsi="KaiTi" w:hint="eastAsia"/>
          <w:sz w:val="21"/>
        </w:rPr>
        <w:t>附件与文件完</w:t>
      </w:r>
      <w:r w:rsidRPr="0068476B">
        <w:rPr>
          <w:rFonts w:ascii="KaiTi" w:eastAsia="KaiTi" w:hAnsi="KaiTi"/>
          <w:sz w:val="21"/>
        </w:rPr>
        <w:t>]</w:t>
      </w:r>
    </w:p>
    <w:sectPr w:rsidR="00086B13" w:rsidRPr="0068476B" w:rsidSect="00182865">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9FA" w:rsidRDefault="000209FA">
      <w:r>
        <w:separator/>
      </w:r>
    </w:p>
  </w:endnote>
  <w:endnote w:type="continuationSeparator" w:id="0">
    <w:p w:rsidR="000209FA" w:rsidRDefault="000209FA" w:rsidP="003B38C1">
      <w:r>
        <w:separator/>
      </w:r>
    </w:p>
    <w:p w:rsidR="000209FA" w:rsidRPr="003B38C1" w:rsidRDefault="000209FA" w:rsidP="003B38C1">
      <w:pPr>
        <w:spacing w:after="60"/>
        <w:rPr>
          <w:sz w:val="17"/>
        </w:rPr>
      </w:pPr>
      <w:r>
        <w:rPr>
          <w:sz w:val="17"/>
        </w:rPr>
        <w:t>[Endnote continued from previous page]</w:t>
      </w:r>
    </w:p>
  </w:endnote>
  <w:endnote w:type="continuationNotice" w:id="1">
    <w:p w:rsidR="000209FA" w:rsidRPr="003B38C1" w:rsidRDefault="000209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9FA" w:rsidRDefault="000209FA">
      <w:r>
        <w:separator/>
      </w:r>
    </w:p>
  </w:footnote>
  <w:footnote w:type="continuationSeparator" w:id="0">
    <w:p w:rsidR="000209FA" w:rsidRDefault="000209FA" w:rsidP="008B60B2">
      <w:r>
        <w:separator/>
      </w:r>
    </w:p>
    <w:p w:rsidR="000209FA" w:rsidRPr="00ED77FB" w:rsidRDefault="000209FA" w:rsidP="008B60B2">
      <w:pPr>
        <w:spacing w:after="60"/>
        <w:rPr>
          <w:sz w:val="17"/>
          <w:szCs w:val="17"/>
        </w:rPr>
      </w:pPr>
      <w:r w:rsidRPr="00ED77FB">
        <w:rPr>
          <w:sz w:val="17"/>
          <w:szCs w:val="17"/>
        </w:rPr>
        <w:t>[Footnote continued from previous page]</w:t>
      </w:r>
    </w:p>
  </w:footnote>
  <w:footnote w:type="continuationNotice" w:id="1">
    <w:p w:rsidR="000209FA" w:rsidRPr="00ED77FB" w:rsidRDefault="000209FA" w:rsidP="008B60B2">
      <w:pPr>
        <w:spacing w:before="60"/>
        <w:jc w:val="right"/>
        <w:rPr>
          <w:sz w:val="17"/>
          <w:szCs w:val="17"/>
        </w:rPr>
      </w:pPr>
      <w:r w:rsidRPr="00ED77FB">
        <w:rPr>
          <w:sz w:val="17"/>
          <w:szCs w:val="17"/>
        </w:rPr>
        <w:t>[Footnote continued on next page]</w:t>
      </w:r>
    </w:p>
  </w:footnote>
  <w:footnote w:id="2">
    <w:p w:rsidR="00C31B5E" w:rsidRPr="00630309" w:rsidRDefault="00C31B5E" w:rsidP="00D05E7F">
      <w:pPr>
        <w:pStyle w:val="a9"/>
        <w:rPr>
          <w:rFonts w:ascii="SimSun" w:hAnsi="SimSun"/>
        </w:rPr>
      </w:pPr>
      <w:r w:rsidRPr="00630309">
        <w:rPr>
          <w:rStyle w:val="ae"/>
          <w:rFonts w:ascii="SimSun" w:hAnsi="SimSun"/>
        </w:rPr>
        <w:footnoteRef/>
      </w:r>
      <w:r w:rsidRPr="00630309">
        <w:rPr>
          <w:rFonts w:ascii="SimSun" w:hAnsi="SimSun"/>
        </w:rPr>
        <w:t xml:space="preserve"> </w:t>
      </w:r>
      <w:r w:rsidRPr="00630309">
        <w:rPr>
          <w:rFonts w:ascii="SimSun" w:hAnsi="SimSun"/>
        </w:rPr>
        <w:tab/>
      </w:r>
      <w:r w:rsidRPr="00630309">
        <w:rPr>
          <w:rFonts w:ascii="SimSun" w:hAnsi="SimSun" w:hint="eastAsia"/>
        </w:rPr>
        <w:t>公布于</w:t>
      </w:r>
      <w:r w:rsidRPr="00630309">
        <w:rPr>
          <w:rFonts w:ascii="SimSun" w:hAnsi="SimSun"/>
        </w:rPr>
        <w:t>WIPO</w:t>
      </w:r>
      <w:r w:rsidRPr="00630309">
        <w:rPr>
          <w:rFonts w:ascii="SimSun" w:hAnsi="SimSun" w:hint="eastAsia"/>
        </w:rPr>
        <w:t>网站</w:t>
      </w:r>
      <w:hyperlink r:id="rId1" w:history="1">
        <w:r w:rsidRPr="00630309">
          <w:rPr>
            <w:rStyle w:val="ad"/>
            <w:rFonts w:ascii="SimSun" w:hAnsi="SimSun"/>
          </w:rPr>
          <w:t>www.wipo.int/meetings/en/details.jsp?meeting_code=pct/mia/2</w:t>
        </w:r>
      </w:hyperlink>
      <w:r w:rsidRPr="00630309">
        <w:rPr>
          <w:rFonts w:ascii="SimSun" w:hAnsi="SimSun"/>
        </w:rPr>
        <w:t>2</w:t>
      </w:r>
      <w:r w:rsidRPr="00630309">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B5E" w:rsidRPr="007C3713" w:rsidRDefault="00C31B5E" w:rsidP="00477D6B">
    <w:pPr>
      <w:jc w:val="right"/>
      <w:rPr>
        <w:sz w:val="21"/>
      </w:rPr>
    </w:pPr>
    <w:bookmarkStart w:id="3" w:name="Code2"/>
    <w:bookmarkEnd w:id="3"/>
    <w:r w:rsidRPr="007C3713">
      <w:rPr>
        <w:sz w:val="21"/>
      </w:rPr>
      <w:t>2</w:t>
    </w:r>
  </w:p>
  <w:p w:rsidR="00C31B5E" w:rsidRPr="007C3713" w:rsidRDefault="00C31B5E" w:rsidP="00477D6B">
    <w:pPr>
      <w:jc w:val="right"/>
      <w:rPr>
        <w:sz w:val="21"/>
      </w:rPr>
    </w:pPr>
    <w:proofErr w:type="gramStart"/>
    <w:r w:rsidRPr="007C3713">
      <w:rPr>
        <w:sz w:val="21"/>
      </w:rPr>
      <w:t>page</w:t>
    </w:r>
    <w:proofErr w:type="gramEnd"/>
    <w:r w:rsidRPr="007C3713">
      <w:rPr>
        <w:sz w:val="21"/>
      </w:rPr>
      <w:t xml:space="preserve"> </w:t>
    </w:r>
    <w:r w:rsidR="004D3699" w:rsidRPr="007C3713">
      <w:rPr>
        <w:sz w:val="21"/>
      </w:rPr>
      <w:fldChar w:fldCharType="begin"/>
    </w:r>
    <w:r w:rsidR="004D3699" w:rsidRPr="007C3713">
      <w:rPr>
        <w:sz w:val="21"/>
      </w:rPr>
      <w:instrText xml:space="preserve"> PAGE  \* MERGEFORMAT </w:instrText>
    </w:r>
    <w:r w:rsidR="004D3699" w:rsidRPr="007C3713">
      <w:rPr>
        <w:sz w:val="21"/>
      </w:rPr>
      <w:fldChar w:fldCharType="separate"/>
    </w:r>
    <w:r w:rsidR="00C62864" w:rsidRPr="007C3713">
      <w:rPr>
        <w:noProof/>
        <w:sz w:val="21"/>
      </w:rPr>
      <w:t>2</w:t>
    </w:r>
    <w:r w:rsidR="004D3699" w:rsidRPr="007C3713">
      <w:rPr>
        <w:noProof/>
        <w:sz w:val="21"/>
      </w:rPr>
      <w:fldChar w:fldCharType="end"/>
    </w:r>
  </w:p>
  <w:p w:rsidR="00C31B5E" w:rsidRPr="007C3713" w:rsidRDefault="00C31B5E" w:rsidP="00477D6B">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B5E" w:rsidRPr="0068476B" w:rsidRDefault="00C31B5E" w:rsidP="00477D6B">
    <w:pPr>
      <w:jc w:val="right"/>
      <w:rPr>
        <w:rFonts w:ascii="SimSun" w:hAnsi="SimSun"/>
        <w:sz w:val="21"/>
      </w:rPr>
    </w:pPr>
    <w:r w:rsidRPr="0068476B">
      <w:rPr>
        <w:rFonts w:ascii="SimSun" w:hAnsi="SimSun"/>
        <w:sz w:val="21"/>
      </w:rPr>
      <w:t>PCT/WG/8/2</w:t>
    </w:r>
  </w:p>
  <w:p w:rsidR="00C31B5E" w:rsidRDefault="00DC640C" w:rsidP="00477D6B">
    <w:pPr>
      <w:jc w:val="right"/>
      <w:rPr>
        <w:rFonts w:ascii="SimSun" w:hAnsi="SimSun"/>
        <w:sz w:val="21"/>
      </w:rPr>
    </w:pPr>
    <w:proofErr w:type="gramStart"/>
    <w:r w:rsidRPr="0068476B">
      <w:rPr>
        <w:rFonts w:ascii="SimSun" w:hAnsi="SimSun" w:hint="eastAsia"/>
        <w:sz w:val="21"/>
      </w:rPr>
      <w:t>附件第</w:t>
    </w:r>
    <w:proofErr w:type="gramEnd"/>
    <w:r w:rsidR="00C31B5E" w:rsidRPr="0068476B">
      <w:rPr>
        <w:rFonts w:ascii="SimSun" w:hAnsi="SimSun"/>
        <w:sz w:val="21"/>
      </w:rPr>
      <w:fldChar w:fldCharType="begin"/>
    </w:r>
    <w:r w:rsidR="00C31B5E" w:rsidRPr="0068476B">
      <w:rPr>
        <w:rFonts w:ascii="SimSun" w:hAnsi="SimSun"/>
        <w:sz w:val="21"/>
      </w:rPr>
      <w:instrText xml:space="preserve"> PAGE  \* MERGEFORMAT </w:instrText>
    </w:r>
    <w:r w:rsidR="00C31B5E" w:rsidRPr="0068476B">
      <w:rPr>
        <w:rFonts w:ascii="SimSun" w:hAnsi="SimSun"/>
        <w:sz w:val="21"/>
      </w:rPr>
      <w:fldChar w:fldCharType="separate"/>
    </w:r>
    <w:r w:rsidR="00793A71">
      <w:rPr>
        <w:rFonts w:ascii="SimSun" w:hAnsi="SimSun"/>
        <w:noProof/>
        <w:sz w:val="21"/>
      </w:rPr>
      <w:t>9</w:t>
    </w:r>
    <w:r w:rsidR="00C31B5E" w:rsidRPr="0068476B">
      <w:rPr>
        <w:rFonts w:ascii="SimSun" w:hAnsi="SimSun"/>
        <w:sz w:val="21"/>
      </w:rPr>
      <w:fldChar w:fldCharType="end"/>
    </w:r>
    <w:r w:rsidRPr="0068476B">
      <w:rPr>
        <w:rFonts w:ascii="SimSun" w:hAnsi="SimSun" w:hint="eastAsia"/>
        <w:sz w:val="21"/>
      </w:rPr>
      <w:t>页</w:t>
    </w:r>
  </w:p>
  <w:p w:rsidR="0068476B" w:rsidRDefault="0068476B" w:rsidP="00477D6B">
    <w:pPr>
      <w:jc w:val="right"/>
      <w:rPr>
        <w:rFonts w:ascii="SimSun" w:hAnsi="SimSun"/>
        <w:sz w:val="21"/>
      </w:rPr>
    </w:pPr>
  </w:p>
  <w:p w:rsidR="0068476B" w:rsidRPr="0068476B" w:rsidRDefault="0068476B"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B5E" w:rsidRPr="0068476B" w:rsidRDefault="00C31B5E" w:rsidP="00182865">
    <w:pPr>
      <w:pStyle w:val="aa"/>
      <w:jc w:val="right"/>
      <w:rPr>
        <w:rFonts w:ascii="SimSun" w:hAnsi="SimSun"/>
        <w:sz w:val="21"/>
      </w:rPr>
    </w:pPr>
    <w:r w:rsidRPr="0068476B">
      <w:rPr>
        <w:rFonts w:ascii="SimSun" w:hAnsi="SimSun"/>
        <w:sz w:val="21"/>
      </w:rPr>
      <w:t>PCT/WG/8/2</w:t>
    </w:r>
  </w:p>
  <w:p w:rsidR="00C31B5E" w:rsidRDefault="00DC640C" w:rsidP="00182865">
    <w:pPr>
      <w:pStyle w:val="aa"/>
      <w:jc w:val="right"/>
      <w:rPr>
        <w:rFonts w:ascii="SimSun" w:hAnsi="SimSun"/>
        <w:sz w:val="21"/>
      </w:rPr>
    </w:pPr>
    <w:r w:rsidRPr="0068476B">
      <w:rPr>
        <w:rFonts w:ascii="SimSun" w:hAnsi="SimSun" w:hint="eastAsia"/>
        <w:sz w:val="21"/>
      </w:rPr>
      <w:t>附</w:t>
    </w:r>
    <w:r w:rsidR="0068476B">
      <w:rPr>
        <w:rFonts w:ascii="SimSun" w:hAnsi="SimSun" w:hint="eastAsia"/>
        <w:sz w:val="21"/>
      </w:rPr>
      <w:t xml:space="preserve">　</w:t>
    </w:r>
    <w:r w:rsidRPr="0068476B">
      <w:rPr>
        <w:rFonts w:ascii="SimSun" w:hAnsi="SimSun" w:hint="eastAsia"/>
        <w:sz w:val="21"/>
      </w:rPr>
      <w:t>件</w:t>
    </w:r>
  </w:p>
  <w:p w:rsidR="0068476B" w:rsidRDefault="0068476B" w:rsidP="00182865">
    <w:pPr>
      <w:pStyle w:val="aa"/>
      <w:jc w:val="right"/>
      <w:rPr>
        <w:rFonts w:ascii="SimSun" w:hAnsi="SimSun"/>
        <w:sz w:val="21"/>
      </w:rPr>
    </w:pPr>
  </w:p>
  <w:p w:rsidR="0068476B" w:rsidRPr="0068476B" w:rsidRDefault="0068476B" w:rsidP="00182865">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B5E" w:rsidRPr="0068476B" w:rsidRDefault="00C31B5E" w:rsidP="00477D6B">
    <w:pPr>
      <w:jc w:val="right"/>
      <w:rPr>
        <w:rFonts w:ascii="SimSun" w:hAnsi="SimSun"/>
        <w:sz w:val="21"/>
        <w:lang w:val="fr-CH"/>
      </w:rPr>
    </w:pPr>
    <w:r w:rsidRPr="0068476B">
      <w:rPr>
        <w:rFonts w:ascii="SimSun" w:hAnsi="SimSun"/>
        <w:sz w:val="21"/>
        <w:lang w:val="fr-CH"/>
      </w:rPr>
      <w:t>PCT/WG/8/2</w:t>
    </w:r>
  </w:p>
  <w:p w:rsidR="00C31B5E" w:rsidRDefault="00DC640C" w:rsidP="00477D6B">
    <w:pPr>
      <w:jc w:val="right"/>
      <w:rPr>
        <w:rFonts w:ascii="SimSun" w:hAnsi="SimSun"/>
        <w:sz w:val="21"/>
      </w:rPr>
    </w:pPr>
    <w:proofErr w:type="gramStart"/>
    <w:r w:rsidRPr="0068476B">
      <w:rPr>
        <w:rFonts w:ascii="SimSun" w:hAnsi="SimSun" w:hint="eastAsia"/>
        <w:sz w:val="21"/>
        <w:lang w:val="fr-CH"/>
      </w:rPr>
      <w:t>附件第</w:t>
    </w:r>
    <w:proofErr w:type="gramEnd"/>
    <w:r w:rsidR="00C31B5E" w:rsidRPr="0068476B">
      <w:rPr>
        <w:rFonts w:ascii="SimSun" w:hAnsi="SimSun"/>
        <w:sz w:val="21"/>
      </w:rPr>
      <w:fldChar w:fldCharType="begin"/>
    </w:r>
    <w:r w:rsidR="00C31B5E" w:rsidRPr="0068476B">
      <w:rPr>
        <w:rFonts w:ascii="SimSun" w:hAnsi="SimSun"/>
        <w:sz w:val="21"/>
        <w:lang w:val="fr-CH"/>
      </w:rPr>
      <w:instrText xml:space="preserve"> PAGE  \* MERGEFORMAT </w:instrText>
    </w:r>
    <w:r w:rsidR="00C31B5E" w:rsidRPr="0068476B">
      <w:rPr>
        <w:rFonts w:ascii="SimSun" w:hAnsi="SimSun"/>
        <w:sz w:val="21"/>
      </w:rPr>
      <w:fldChar w:fldCharType="separate"/>
    </w:r>
    <w:r w:rsidR="00793A71">
      <w:rPr>
        <w:rFonts w:ascii="SimSun" w:hAnsi="SimSun"/>
        <w:noProof/>
        <w:sz w:val="21"/>
        <w:lang w:val="fr-CH"/>
      </w:rPr>
      <w:t>16</w:t>
    </w:r>
    <w:r w:rsidR="00C31B5E" w:rsidRPr="0068476B">
      <w:rPr>
        <w:rFonts w:ascii="SimSun" w:hAnsi="SimSun"/>
        <w:sz w:val="21"/>
      </w:rPr>
      <w:fldChar w:fldCharType="end"/>
    </w:r>
    <w:r w:rsidRPr="0068476B">
      <w:rPr>
        <w:rFonts w:ascii="SimSun" w:hAnsi="SimSun" w:hint="eastAsia"/>
        <w:sz w:val="21"/>
      </w:rPr>
      <w:t>页</w:t>
    </w:r>
  </w:p>
  <w:p w:rsidR="0068476B" w:rsidRDefault="0068476B" w:rsidP="00477D6B">
    <w:pPr>
      <w:jc w:val="right"/>
      <w:rPr>
        <w:rFonts w:ascii="SimSun" w:hAnsi="SimSun"/>
        <w:sz w:val="21"/>
      </w:rPr>
    </w:pPr>
  </w:p>
  <w:p w:rsidR="0068476B" w:rsidRPr="0068476B" w:rsidRDefault="0068476B" w:rsidP="00477D6B">
    <w:pPr>
      <w:jc w:val="right"/>
      <w:rPr>
        <w:rFonts w:ascii="SimSun" w:hAnsi="SimSun"/>
        <w:sz w:val="21"/>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B5E" w:rsidRPr="0068476B" w:rsidRDefault="00C31B5E" w:rsidP="006B7FC6">
    <w:pPr>
      <w:pStyle w:val="aa"/>
      <w:jc w:val="right"/>
      <w:rPr>
        <w:rFonts w:ascii="SimSun" w:hAnsi="SimSun"/>
        <w:sz w:val="21"/>
      </w:rPr>
    </w:pPr>
    <w:r w:rsidRPr="0068476B">
      <w:rPr>
        <w:rFonts w:ascii="SimSun" w:hAnsi="SimSun"/>
        <w:sz w:val="21"/>
      </w:rPr>
      <w:t>PCT/WG/8/2</w:t>
    </w:r>
  </w:p>
  <w:p w:rsidR="00C31B5E" w:rsidRPr="0068476B" w:rsidRDefault="00DC640C" w:rsidP="006B7FC6">
    <w:pPr>
      <w:pStyle w:val="aa"/>
      <w:jc w:val="right"/>
      <w:rPr>
        <w:rFonts w:ascii="SimSun" w:hAnsi="SimSun"/>
        <w:sz w:val="21"/>
      </w:rPr>
    </w:pPr>
    <w:proofErr w:type="gramStart"/>
    <w:r w:rsidRPr="0068476B">
      <w:rPr>
        <w:rFonts w:ascii="SimSun" w:hAnsi="SimSun" w:hint="eastAsia"/>
        <w:sz w:val="21"/>
      </w:rPr>
      <w:t>附件第</w:t>
    </w:r>
    <w:proofErr w:type="gramEnd"/>
    <w:r w:rsidR="004D3699" w:rsidRPr="0068476B">
      <w:rPr>
        <w:rFonts w:ascii="SimSun" w:hAnsi="SimSun"/>
        <w:sz w:val="21"/>
      </w:rPr>
      <w:fldChar w:fldCharType="begin"/>
    </w:r>
    <w:r w:rsidR="004D3699" w:rsidRPr="0068476B">
      <w:rPr>
        <w:rFonts w:ascii="SimSun" w:hAnsi="SimSun"/>
        <w:sz w:val="21"/>
      </w:rPr>
      <w:instrText xml:space="preserve"> PAGE   \* MERGEFORMAT </w:instrText>
    </w:r>
    <w:r w:rsidR="004D3699" w:rsidRPr="0068476B">
      <w:rPr>
        <w:rFonts w:ascii="SimSun" w:hAnsi="SimSun"/>
        <w:sz w:val="21"/>
      </w:rPr>
      <w:fldChar w:fldCharType="separate"/>
    </w:r>
    <w:r w:rsidR="00793A71">
      <w:rPr>
        <w:rFonts w:ascii="SimSun" w:hAnsi="SimSun"/>
        <w:noProof/>
        <w:sz w:val="21"/>
      </w:rPr>
      <w:t>10</w:t>
    </w:r>
    <w:r w:rsidR="004D3699" w:rsidRPr="0068476B">
      <w:rPr>
        <w:rFonts w:ascii="SimSun" w:hAnsi="SimSun"/>
        <w:noProof/>
        <w:sz w:val="21"/>
      </w:rPr>
      <w:fldChar w:fldCharType="end"/>
    </w:r>
    <w:r w:rsidRPr="0068476B">
      <w:rPr>
        <w:rFonts w:ascii="SimSun" w:hAnsi="SimSun" w:hint="eastAsia"/>
        <w:sz w:val="21"/>
      </w:rPr>
      <w:t>页</w:t>
    </w:r>
  </w:p>
  <w:p w:rsidR="00C31B5E" w:rsidRPr="0068476B" w:rsidRDefault="00C31B5E" w:rsidP="006B7FC6">
    <w:pPr>
      <w:pStyle w:val="aa"/>
      <w:jc w:val="right"/>
      <w:rPr>
        <w:rFonts w:ascii="SimSun" w:hAnsi="SimSun"/>
        <w:sz w:val="21"/>
      </w:rPr>
    </w:pPr>
  </w:p>
  <w:p w:rsidR="00C31B5E" w:rsidRPr="007C3713" w:rsidRDefault="00C31B5E" w:rsidP="00182865">
    <w:pPr>
      <w:pStyle w:val="aa"/>
      <w:rPr>
        <w:rFonts w:ascii="KaiTi" w:eastAsia="KaiTi"/>
        <w:sz w:val="21"/>
      </w:rPr>
    </w:pPr>
    <w:r w:rsidRPr="007C3713">
      <w:rPr>
        <w:rFonts w:ascii="KaiTi" w:eastAsia="KaiTi" w:hint="eastAsia"/>
        <w:i/>
        <w:sz w:val="21"/>
      </w:rPr>
      <w:t>(</w:t>
    </w:r>
    <w:r w:rsidRPr="007C3713">
      <w:rPr>
        <w:rFonts w:ascii="KaiTi" w:eastAsia="KaiTi" w:hint="eastAsia"/>
        <w:i/>
        <w:sz w:val="21"/>
      </w:rPr>
      <w:t>文件PCT/</w:t>
    </w:r>
    <w:r w:rsidR="00793A71">
      <w:rPr>
        <w:rFonts w:ascii="KaiTi" w:eastAsia="KaiTi" w:hint="eastAsia"/>
        <w:i/>
        <w:sz w:val="21"/>
      </w:rPr>
      <w:t>MIA/22/22</w:t>
    </w:r>
    <w:r w:rsidRPr="007C3713">
      <w:rPr>
        <w:rFonts w:ascii="KaiTi" w:eastAsia="KaiTi" w:hint="eastAsia"/>
        <w:i/>
        <w:sz w:val="21"/>
      </w:rPr>
      <w:t>)</w:t>
    </w:r>
    <w:r w:rsidRPr="00443335">
      <w:rPr>
        <w:rFonts w:ascii="SimSun" w:hAnsi="SimSun" w:hint="eastAsia"/>
        <w:sz w:val="21"/>
      </w:rPr>
      <w:t>附件二</w:t>
    </w:r>
  </w:p>
  <w:p w:rsidR="00C31B5E" w:rsidRPr="007C3713" w:rsidRDefault="00C31B5E" w:rsidP="00182865">
    <w:pPr>
      <w:pStyle w:val="aa"/>
      <w:rPr>
        <w:sz w:val="21"/>
      </w:rPr>
    </w:pPr>
  </w:p>
  <w:p w:rsidR="00C31B5E" w:rsidRPr="00443335" w:rsidRDefault="00C31B5E" w:rsidP="00182865">
    <w:pPr>
      <w:pStyle w:val="aa"/>
      <w:rPr>
        <w:rFonts w:ascii="SimHei" w:eastAsia="SimHei" w:hAnsi="SimHei"/>
        <w:sz w:val="21"/>
      </w:rPr>
    </w:pPr>
    <w:r w:rsidRPr="00443335">
      <w:rPr>
        <w:rFonts w:ascii="SimHei" w:eastAsia="SimHei" w:hAnsi="SimHei" w:hint="eastAsia"/>
        <w:sz w:val="21"/>
      </w:rPr>
      <w:t>PCT/MIA质量小组第五次非正式会议</w:t>
    </w:r>
  </w:p>
  <w:p w:rsidR="00C31B5E" w:rsidRDefault="00C31B5E" w:rsidP="00182865">
    <w:pPr>
      <w:pStyle w:val="aa"/>
      <w:rPr>
        <w:rFonts w:ascii="SimHei" w:eastAsia="SimHei" w:hAnsi="SimHei"/>
        <w:sz w:val="21"/>
      </w:rPr>
    </w:pPr>
    <w:r w:rsidRPr="00443335">
      <w:rPr>
        <w:rFonts w:ascii="SimHei" w:eastAsia="SimHei" w:hAnsi="SimHei" w:hint="eastAsia"/>
        <w:sz w:val="21"/>
      </w:rPr>
      <w:t>2015年2月2日至3日，东京</w:t>
    </w:r>
  </w:p>
  <w:p w:rsidR="00443335" w:rsidRPr="00443335" w:rsidRDefault="00443335" w:rsidP="00182865">
    <w:pPr>
      <w:pStyle w:val="aa"/>
      <w:rPr>
        <w:rFonts w:ascii="SimHei" w:eastAsia="SimHei" w:hAnsi="SimHei"/>
        <w:sz w:val="21"/>
      </w:rPr>
    </w:pPr>
  </w:p>
  <w:p w:rsidR="00C31B5E" w:rsidRPr="00443335" w:rsidRDefault="00C31B5E" w:rsidP="00182865">
    <w:pPr>
      <w:pStyle w:val="aa"/>
      <w:rPr>
        <w:rFonts w:ascii="SimHei" w:eastAsia="SimHei" w:hAnsi="SimHei"/>
        <w:sz w:val="21"/>
      </w:rPr>
    </w:pPr>
    <w:r w:rsidRPr="00443335">
      <w:rPr>
        <w:rFonts w:ascii="SimHei" w:eastAsia="SimHei" w:hAnsi="SimHei" w:hint="eastAsia"/>
        <w:sz w:val="21"/>
      </w:rPr>
      <w:t>主席总结</w:t>
    </w:r>
  </w:p>
  <w:p w:rsidR="00C31B5E" w:rsidRDefault="00C31B5E">
    <w:pPr>
      <w:pStyle w:val="aa"/>
      <w:rPr>
        <w:rFonts w:ascii="SimHei" w:eastAsia="SimHei" w:hAnsi="SimHei"/>
        <w:sz w:val="21"/>
      </w:rPr>
    </w:pPr>
  </w:p>
  <w:p w:rsidR="00443335" w:rsidRPr="00443335" w:rsidRDefault="00443335">
    <w:pPr>
      <w:pStyle w:val="aa"/>
      <w:rPr>
        <w:rFonts w:ascii="SimHei" w:eastAsia="SimHei" w:hAnsi="SimHei"/>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00A"/>
    <w:rsid w:val="000033C8"/>
    <w:rsid w:val="0000672E"/>
    <w:rsid w:val="000209FA"/>
    <w:rsid w:val="0003009E"/>
    <w:rsid w:val="00033E4F"/>
    <w:rsid w:val="00040F95"/>
    <w:rsid w:val="00041F1B"/>
    <w:rsid w:val="0004235C"/>
    <w:rsid w:val="000424AE"/>
    <w:rsid w:val="00043CAA"/>
    <w:rsid w:val="00045F49"/>
    <w:rsid w:val="00052C9E"/>
    <w:rsid w:val="00057EAA"/>
    <w:rsid w:val="00060DC1"/>
    <w:rsid w:val="00061935"/>
    <w:rsid w:val="00072E3A"/>
    <w:rsid w:val="000753BD"/>
    <w:rsid w:val="00075432"/>
    <w:rsid w:val="00082C75"/>
    <w:rsid w:val="00086B13"/>
    <w:rsid w:val="000968ED"/>
    <w:rsid w:val="000A58A9"/>
    <w:rsid w:val="000B27DA"/>
    <w:rsid w:val="000B4AC8"/>
    <w:rsid w:val="000C3CDE"/>
    <w:rsid w:val="000E5795"/>
    <w:rsid w:val="000F0550"/>
    <w:rsid w:val="000F5E56"/>
    <w:rsid w:val="00100E56"/>
    <w:rsid w:val="00121A10"/>
    <w:rsid w:val="001303AC"/>
    <w:rsid w:val="0013384A"/>
    <w:rsid w:val="0013564E"/>
    <w:rsid w:val="001362EE"/>
    <w:rsid w:val="00164B76"/>
    <w:rsid w:val="00182865"/>
    <w:rsid w:val="001832A6"/>
    <w:rsid w:val="00197631"/>
    <w:rsid w:val="001B0CA2"/>
    <w:rsid w:val="001B6E07"/>
    <w:rsid w:val="001E0AA9"/>
    <w:rsid w:val="001E1728"/>
    <w:rsid w:val="001E6B1F"/>
    <w:rsid w:val="0021778B"/>
    <w:rsid w:val="00221838"/>
    <w:rsid w:val="002502A1"/>
    <w:rsid w:val="00252CEA"/>
    <w:rsid w:val="002530F4"/>
    <w:rsid w:val="00257FFB"/>
    <w:rsid w:val="002634C4"/>
    <w:rsid w:val="00276724"/>
    <w:rsid w:val="0028784A"/>
    <w:rsid w:val="00287D87"/>
    <w:rsid w:val="002928D3"/>
    <w:rsid w:val="002A3511"/>
    <w:rsid w:val="002B2B98"/>
    <w:rsid w:val="002B5462"/>
    <w:rsid w:val="002C60B4"/>
    <w:rsid w:val="002C7BD0"/>
    <w:rsid w:val="002D6C23"/>
    <w:rsid w:val="002E7158"/>
    <w:rsid w:val="002F1FE6"/>
    <w:rsid w:val="002F4E68"/>
    <w:rsid w:val="00301238"/>
    <w:rsid w:val="00301F1A"/>
    <w:rsid w:val="00305E0D"/>
    <w:rsid w:val="003112C5"/>
    <w:rsid w:val="00312F7F"/>
    <w:rsid w:val="0031714C"/>
    <w:rsid w:val="00320040"/>
    <w:rsid w:val="00320F94"/>
    <w:rsid w:val="0033036F"/>
    <w:rsid w:val="00330E72"/>
    <w:rsid w:val="00333017"/>
    <w:rsid w:val="00354B56"/>
    <w:rsid w:val="003579FD"/>
    <w:rsid w:val="00361450"/>
    <w:rsid w:val="003673CF"/>
    <w:rsid w:val="00370126"/>
    <w:rsid w:val="00373352"/>
    <w:rsid w:val="00374E17"/>
    <w:rsid w:val="003819AF"/>
    <w:rsid w:val="003845C1"/>
    <w:rsid w:val="0039001E"/>
    <w:rsid w:val="00393D09"/>
    <w:rsid w:val="003A29BB"/>
    <w:rsid w:val="003A2A01"/>
    <w:rsid w:val="003A484D"/>
    <w:rsid w:val="003A6F89"/>
    <w:rsid w:val="003B347D"/>
    <w:rsid w:val="003B38C1"/>
    <w:rsid w:val="003B4063"/>
    <w:rsid w:val="003C6BDA"/>
    <w:rsid w:val="003E3339"/>
    <w:rsid w:val="003F4BEA"/>
    <w:rsid w:val="003F695A"/>
    <w:rsid w:val="003F7D57"/>
    <w:rsid w:val="00403883"/>
    <w:rsid w:val="00404F8E"/>
    <w:rsid w:val="004053A2"/>
    <w:rsid w:val="00406C11"/>
    <w:rsid w:val="00417B9D"/>
    <w:rsid w:val="004210E9"/>
    <w:rsid w:val="00423E3E"/>
    <w:rsid w:val="00424263"/>
    <w:rsid w:val="004255C8"/>
    <w:rsid w:val="00427AF4"/>
    <w:rsid w:val="004362D2"/>
    <w:rsid w:val="00443335"/>
    <w:rsid w:val="00454F3F"/>
    <w:rsid w:val="004645CB"/>
    <w:rsid w:val="004647DA"/>
    <w:rsid w:val="00474062"/>
    <w:rsid w:val="00474099"/>
    <w:rsid w:val="00477D6B"/>
    <w:rsid w:val="004C1980"/>
    <w:rsid w:val="004D3699"/>
    <w:rsid w:val="004D7056"/>
    <w:rsid w:val="004D70F0"/>
    <w:rsid w:val="004E5409"/>
    <w:rsid w:val="004F0D05"/>
    <w:rsid w:val="005019FF"/>
    <w:rsid w:val="00513CA9"/>
    <w:rsid w:val="005231DD"/>
    <w:rsid w:val="0053057A"/>
    <w:rsid w:val="00530F3D"/>
    <w:rsid w:val="00537F45"/>
    <w:rsid w:val="00550D53"/>
    <w:rsid w:val="005517C7"/>
    <w:rsid w:val="00556A03"/>
    <w:rsid w:val="00560A29"/>
    <w:rsid w:val="005823A2"/>
    <w:rsid w:val="00593E42"/>
    <w:rsid w:val="005A0226"/>
    <w:rsid w:val="005A44D3"/>
    <w:rsid w:val="005B7CBD"/>
    <w:rsid w:val="005C6649"/>
    <w:rsid w:val="005D1878"/>
    <w:rsid w:val="005D5D7A"/>
    <w:rsid w:val="00605827"/>
    <w:rsid w:val="00606B4B"/>
    <w:rsid w:val="00616725"/>
    <w:rsid w:val="00623989"/>
    <w:rsid w:val="00630309"/>
    <w:rsid w:val="0063289B"/>
    <w:rsid w:val="00636601"/>
    <w:rsid w:val="0064391A"/>
    <w:rsid w:val="006442EB"/>
    <w:rsid w:val="00644A20"/>
    <w:rsid w:val="0064594C"/>
    <w:rsid w:val="00646050"/>
    <w:rsid w:val="00660B6A"/>
    <w:rsid w:val="00661033"/>
    <w:rsid w:val="006713CA"/>
    <w:rsid w:val="00676C5C"/>
    <w:rsid w:val="0068476B"/>
    <w:rsid w:val="006874C4"/>
    <w:rsid w:val="0069197F"/>
    <w:rsid w:val="006927B4"/>
    <w:rsid w:val="00693231"/>
    <w:rsid w:val="006A072D"/>
    <w:rsid w:val="006A565F"/>
    <w:rsid w:val="006A64DE"/>
    <w:rsid w:val="006B572B"/>
    <w:rsid w:val="006B7FC6"/>
    <w:rsid w:val="006E3B2C"/>
    <w:rsid w:val="006F2F3E"/>
    <w:rsid w:val="0071229D"/>
    <w:rsid w:val="0071324C"/>
    <w:rsid w:val="00714978"/>
    <w:rsid w:val="007508D1"/>
    <w:rsid w:val="007517A6"/>
    <w:rsid w:val="007627FB"/>
    <w:rsid w:val="00784A09"/>
    <w:rsid w:val="00793A71"/>
    <w:rsid w:val="007A369C"/>
    <w:rsid w:val="007B2529"/>
    <w:rsid w:val="007C3713"/>
    <w:rsid w:val="007D0CD4"/>
    <w:rsid w:val="007D1613"/>
    <w:rsid w:val="007D5E2C"/>
    <w:rsid w:val="007E254C"/>
    <w:rsid w:val="007E586E"/>
    <w:rsid w:val="007F33D1"/>
    <w:rsid w:val="007F3750"/>
    <w:rsid w:val="007F5249"/>
    <w:rsid w:val="00813474"/>
    <w:rsid w:val="00814034"/>
    <w:rsid w:val="00816753"/>
    <w:rsid w:val="00846D5F"/>
    <w:rsid w:val="00847C4B"/>
    <w:rsid w:val="00851527"/>
    <w:rsid w:val="008619F4"/>
    <w:rsid w:val="0086417D"/>
    <w:rsid w:val="00871E3F"/>
    <w:rsid w:val="0088493D"/>
    <w:rsid w:val="00885B5C"/>
    <w:rsid w:val="00894552"/>
    <w:rsid w:val="008A3303"/>
    <w:rsid w:val="008A3583"/>
    <w:rsid w:val="008B02D9"/>
    <w:rsid w:val="008B2451"/>
    <w:rsid w:val="008B2CC1"/>
    <w:rsid w:val="008B4856"/>
    <w:rsid w:val="008B60B2"/>
    <w:rsid w:val="008C2A19"/>
    <w:rsid w:val="008C3233"/>
    <w:rsid w:val="008D26D1"/>
    <w:rsid w:val="008D5365"/>
    <w:rsid w:val="008E2374"/>
    <w:rsid w:val="008E7895"/>
    <w:rsid w:val="0090279A"/>
    <w:rsid w:val="0090731E"/>
    <w:rsid w:val="00916EE2"/>
    <w:rsid w:val="00920E28"/>
    <w:rsid w:val="00923B07"/>
    <w:rsid w:val="009258E4"/>
    <w:rsid w:val="0093000A"/>
    <w:rsid w:val="009564B4"/>
    <w:rsid w:val="0096202B"/>
    <w:rsid w:val="009650C1"/>
    <w:rsid w:val="00965F75"/>
    <w:rsid w:val="00966A22"/>
    <w:rsid w:val="0096722F"/>
    <w:rsid w:val="00980843"/>
    <w:rsid w:val="00981803"/>
    <w:rsid w:val="00987F63"/>
    <w:rsid w:val="00994596"/>
    <w:rsid w:val="009B0E3A"/>
    <w:rsid w:val="009C1B83"/>
    <w:rsid w:val="009C1C4D"/>
    <w:rsid w:val="009E2791"/>
    <w:rsid w:val="009E3F6F"/>
    <w:rsid w:val="009E40C5"/>
    <w:rsid w:val="009E5E29"/>
    <w:rsid w:val="009F3B40"/>
    <w:rsid w:val="009F499F"/>
    <w:rsid w:val="009F5D81"/>
    <w:rsid w:val="009F6687"/>
    <w:rsid w:val="00A07219"/>
    <w:rsid w:val="00A24810"/>
    <w:rsid w:val="00A30429"/>
    <w:rsid w:val="00A36120"/>
    <w:rsid w:val="00A42DAF"/>
    <w:rsid w:val="00A4513D"/>
    <w:rsid w:val="00A45BD8"/>
    <w:rsid w:val="00A83665"/>
    <w:rsid w:val="00A83E28"/>
    <w:rsid w:val="00A869B7"/>
    <w:rsid w:val="00AA4023"/>
    <w:rsid w:val="00AB36EC"/>
    <w:rsid w:val="00AC205C"/>
    <w:rsid w:val="00AC561A"/>
    <w:rsid w:val="00AD5BF1"/>
    <w:rsid w:val="00AD7DE3"/>
    <w:rsid w:val="00AE20F4"/>
    <w:rsid w:val="00AF0A6B"/>
    <w:rsid w:val="00AF68A6"/>
    <w:rsid w:val="00B04AD4"/>
    <w:rsid w:val="00B05987"/>
    <w:rsid w:val="00B05A69"/>
    <w:rsid w:val="00B16479"/>
    <w:rsid w:val="00B17117"/>
    <w:rsid w:val="00B17BF7"/>
    <w:rsid w:val="00B34E0F"/>
    <w:rsid w:val="00B37A1B"/>
    <w:rsid w:val="00B550F7"/>
    <w:rsid w:val="00B63041"/>
    <w:rsid w:val="00B76ADE"/>
    <w:rsid w:val="00B86F3A"/>
    <w:rsid w:val="00B87701"/>
    <w:rsid w:val="00B878A5"/>
    <w:rsid w:val="00B9734B"/>
    <w:rsid w:val="00B976B8"/>
    <w:rsid w:val="00BC0F03"/>
    <w:rsid w:val="00BC60D7"/>
    <w:rsid w:val="00BD70C9"/>
    <w:rsid w:val="00BE3E59"/>
    <w:rsid w:val="00BF0135"/>
    <w:rsid w:val="00C11BFE"/>
    <w:rsid w:val="00C14D00"/>
    <w:rsid w:val="00C252C0"/>
    <w:rsid w:val="00C31B5E"/>
    <w:rsid w:val="00C402AC"/>
    <w:rsid w:val="00C4084B"/>
    <w:rsid w:val="00C6113F"/>
    <w:rsid w:val="00C62864"/>
    <w:rsid w:val="00C63EBA"/>
    <w:rsid w:val="00C668F3"/>
    <w:rsid w:val="00C71BB7"/>
    <w:rsid w:val="00C74962"/>
    <w:rsid w:val="00C74AAE"/>
    <w:rsid w:val="00C862BE"/>
    <w:rsid w:val="00C87B32"/>
    <w:rsid w:val="00CA550D"/>
    <w:rsid w:val="00CA646F"/>
    <w:rsid w:val="00CB1D65"/>
    <w:rsid w:val="00CC0BB7"/>
    <w:rsid w:val="00CC1BC8"/>
    <w:rsid w:val="00CD10E0"/>
    <w:rsid w:val="00CE363E"/>
    <w:rsid w:val="00CE6B6A"/>
    <w:rsid w:val="00CF4DF4"/>
    <w:rsid w:val="00CF4E72"/>
    <w:rsid w:val="00D004F0"/>
    <w:rsid w:val="00D05E7F"/>
    <w:rsid w:val="00D25143"/>
    <w:rsid w:val="00D318EB"/>
    <w:rsid w:val="00D3213A"/>
    <w:rsid w:val="00D42E9A"/>
    <w:rsid w:val="00D45252"/>
    <w:rsid w:val="00D66952"/>
    <w:rsid w:val="00D71B4D"/>
    <w:rsid w:val="00D746EF"/>
    <w:rsid w:val="00D85997"/>
    <w:rsid w:val="00D93D55"/>
    <w:rsid w:val="00D95F4F"/>
    <w:rsid w:val="00DC0B2F"/>
    <w:rsid w:val="00DC640C"/>
    <w:rsid w:val="00DD3DE2"/>
    <w:rsid w:val="00DF3CC3"/>
    <w:rsid w:val="00E05F74"/>
    <w:rsid w:val="00E274C4"/>
    <w:rsid w:val="00E335FE"/>
    <w:rsid w:val="00E3535C"/>
    <w:rsid w:val="00E3590D"/>
    <w:rsid w:val="00E3659F"/>
    <w:rsid w:val="00E5597A"/>
    <w:rsid w:val="00E601CB"/>
    <w:rsid w:val="00E76379"/>
    <w:rsid w:val="00E8336E"/>
    <w:rsid w:val="00E87518"/>
    <w:rsid w:val="00EA1F1B"/>
    <w:rsid w:val="00EB24D5"/>
    <w:rsid w:val="00EB4697"/>
    <w:rsid w:val="00EC4E49"/>
    <w:rsid w:val="00EC705C"/>
    <w:rsid w:val="00ED5315"/>
    <w:rsid w:val="00ED77FB"/>
    <w:rsid w:val="00EE45FA"/>
    <w:rsid w:val="00EE761E"/>
    <w:rsid w:val="00F02B8D"/>
    <w:rsid w:val="00F030F2"/>
    <w:rsid w:val="00F057B1"/>
    <w:rsid w:val="00F06A24"/>
    <w:rsid w:val="00F2096B"/>
    <w:rsid w:val="00F220F5"/>
    <w:rsid w:val="00F37AC7"/>
    <w:rsid w:val="00F43A06"/>
    <w:rsid w:val="00F53FC6"/>
    <w:rsid w:val="00F66152"/>
    <w:rsid w:val="00F7057A"/>
    <w:rsid w:val="00F75E1E"/>
    <w:rsid w:val="00F77478"/>
    <w:rsid w:val="00F82010"/>
    <w:rsid w:val="00F834B6"/>
    <w:rsid w:val="00FA33DB"/>
    <w:rsid w:val="00FA3439"/>
    <w:rsid w:val="00FB115D"/>
    <w:rsid w:val="00FB29A6"/>
    <w:rsid w:val="00FC02E2"/>
    <w:rsid w:val="00FC0F36"/>
    <w:rsid w:val="00FC2D6E"/>
    <w:rsid w:val="00FE0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1"/>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uiPriority w:val="99"/>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2Char1">
    <w:name w:val="标题 2 Char1"/>
    <w:basedOn w:val="a1"/>
    <w:link w:val="2"/>
    <w:rsid w:val="00320040"/>
    <w:rPr>
      <w:rFonts w:ascii="Arial" w:eastAsia="SimSun" w:hAnsi="Arial" w:cs="Arial"/>
      <w:bCs/>
      <w:iCs/>
      <w:caps/>
      <w:sz w:val="22"/>
      <w:szCs w:val="28"/>
      <w:lang w:eastAsia="zh-CN"/>
    </w:rPr>
  </w:style>
  <w:style w:type="character" w:customStyle="1" w:styleId="ONUMEChar">
    <w:name w:val="ONUM E Char"/>
    <w:link w:val="ONUME"/>
    <w:uiPriority w:val="99"/>
    <w:locked/>
    <w:rsid w:val="00086B13"/>
    <w:rPr>
      <w:rFonts w:ascii="Arial" w:eastAsia="SimSun" w:hAnsi="Arial" w:cs="Arial"/>
      <w:sz w:val="22"/>
      <w:lang w:eastAsia="zh-CN"/>
    </w:rPr>
  </w:style>
  <w:style w:type="character" w:styleId="ad">
    <w:name w:val="Hyperlink"/>
    <w:basedOn w:val="a1"/>
    <w:unhideWhenUsed/>
    <w:rsid w:val="00086B13"/>
    <w:rPr>
      <w:strike w:val="0"/>
      <w:dstrike w:val="0"/>
      <w:color w:val="auto"/>
      <w:u w:val="none"/>
      <w:effect w:val="none"/>
    </w:rPr>
  </w:style>
  <w:style w:type="character" w:customStyle="1" w:styleId="Char">
    <w:name w:val="脚注文本 Char"/>
    <w:basedOn w:val="a1"/>
    <w:link w:val="a9"/>
    <w:uiPriority w:val="99"/>
    <w:semiHidden/>
    <w:rsid w:val="00086B13"/>
    <w:rPr>
      <w:rFonts w:ascii="Arial" w:eastAsia="SimSun" w:hAnsi="Arial" w:cs="Arial"/>
      <w:sz w:val="18"/>
      <w:lang w:eastAsia="zh-CN"/>
    </w:rPr>
  </w:style>
  <w:style w:type="character" w:styleId="ae">
    <w:name w:val="footnote reference"/>
    <w:basedOn w:val="a1"/>
    <w:uiPriority w:val="99"/>
    <w:unhideWhenUsed/>
    <w:rsid w:val="00086B13"/>
    <w:rPr>
      <w:vertAlign w:val="superscript"/>
    </w:rPr>
  </w:style>
  <w:style w:type="character" w:customStyle="1" w:styleId="Char1">
    <w:name w:val="页眉 Char1"/>
    <w:basedOn w:val="a1"/>
    <w:link w:val="aa"/>
    <w:semiHidden/>
    <w:rsid w:val="00086B13"/>
    <w:rPr>
      <w:rFonts w:ascii="Arial" w:eastAsia="SimSun" w:hAnsi="Arial" w:cs="Arial"/>
      <w:sz w:val="22"/>
      <w:lang w:eastAsia="zh-CN"/>
    </w:rPr>
  </w:style>
  <w:style w:type="paragraph" w:styleId="af">
    <w:name w:val="Balloon Text"/>
    <w:basedOn w:val="a0"/>
    <w:link w:val="Char0"/>
    <w:rsid w:val="0031714C"/>
    <w:rPr>
      <w:rFonts w:ascii="Tahoma" w:hAnsi="Tahoma" w:cs="Tahoma"/>
      <w:sz w:val="16"/>
      <w:szCs w:val="16"/>
    </w:rPr>
  </w:style>
  <w:style w:type="character" w:customStyle="1" w:styleId="Char0">
    <w:name w:val="批注框文本 Char"/>
    <w:basedOn w:val="a1"/>
    <w:link w:val="af"/>
    <w:rsid w:val="0031714C"/>
    <w:rPr>
      <w:rFonts w:ascii="Tahoma" w:eastAsia="SimSun" w:hAnsi="Tahoma" w:cs="Tahoma"/>
      <w:sz w:val="16"/>
      <w:szCs w:val="16"/>
      <w:lang w:eastAsia="zh-CN"/>
    </w:rPr>
  </w:style>
  <w:style w:type="character" w:customStyle="1" w:styleId="2Char">
    <w:name w:val="标题 2 Char"/>
    <w:basedOn w:val="a1"/>
    <w:locked/>
    <w:rsid w:val="00287D87"/>
    <w:rPr>
      <w:rFonts w:ascii="Arial" w:hAnsi="Arial" w:cs="Arial"/>
      <w:bCs/>
      <w:iCs/>
      <w:caps/>
      <w:sz w:val="28"/>
      <w:szCs w:val="28"/>
      <w:lang w:val="x-none" w:eastAsia="zh-CN"/>
    </w:rPr>
  </w:style>
  <w:style w:type="character" w:customStyle="1" w:styleId="1Char">
    <w:name w:val="标题 1 Char"/>
    <w:basedOn w:val="a1"/>
    <w:link w:val="1"/>
    <w:locked/>
    <w:rsid w:val="00287D87"/>
    <w:rPr>
      <w:rFonts w:ascii="Arial" w:eastAsia="SimSun" w:hAnsi="Arial" w:cs="Arial"/>
      <w:b/>
      <w:bCs/>
      <w:caps/>
      <w:kern w:val="32"/>
      <w:sz w:val="22"/>
      <w:szCs w:val="32"/>
      <w:lang w:eastAsia="zh-CN"/>
    </w:rPr>
  </w:style>
  <w:style w:type="character" w:customStyle="1" w:styleId="Char2">
    <w:name w:val="页眉 Char"/>
    <w:basedOn w:val="a1"/>
    <w:semiHidden/>
    <w:locked/>
    <w:rsid w:val="00443335"/>
    <w:rPr>
      <w:rFonts w:ascii="Arial" w:hAnsi="Arial" w:cs="Arial"/>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1"/>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uiPriority w:val="99"/>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2Char1">
    <w:name w:val="标题 2 Char1"/>
    <w:basedOn w:val="a1"/>
    <w:link w:val="2"/>
    <w:rsid w:val="00320040"/>
    <w:rPr>
      <w:rFonts w:ascii="Arial" w:eastAsia="SimSun" w:hAnsi="Arial" w:cs="Arial"/>
      <w:bCs/>
      <w:iCs/>
      <w:caps/>
      <w:sz w:val="22"/>
      <w:szCs w:val="28"/>
      <w:lang w:eastAsia="zh-CN"/>
    </w:rPr>
  </w:style>
  <w:style w:type="character" w:customStyle="1" w:styleId="ONUMEChar">
    <w:name w:val="ONUM E Char"/>
    <w:link w:val="ONUME"/>
    <w:uiPriority w:val="99"/>
    <w:locked/>
    <w:rsid w:val="00086B13"/>
    <w:rPr>
      <w:rFonts w:ascii="Arial" w:eastAsia="SimSun" w:hAnsi="Arial" w:cs="Arial"/>
      <w:sz w:val="22"/>
      <w:lang w:eastAsia="zh-CN"/>
    </w:rPr>
  </w:style>
  <w:style w:type="character" w:styleId="ad">
    <w:name w:val="Hyperlink"/>
    <w:basedOn w:val="a1"/>
    <w:unhideWhenUsed/>
    <w:rsid w:val="00086B13"/>
    <w:rPr>
      <w:strike w:val="0"/>
      <w:dstrike w:val="0"/>
      <w:color w:val="auto"/>
      <w:u w:val="none"/>
      <w:effect w:val="none"/>
    </w:rPr>
  </w:style>
  <w:style w:type="character" w:customStyle="1" w:styleId="Char">
    <w:name w:val="脚注文本 Char"/>
    <w:basedOn w:val="a1"/>
    <w:link w:val="a9"/>
    <w:uiPriority w:val="99"/>
    <w:semiHidden/>
    <w:rsid w:val="00086B13"/>
    <w:rPr>
      <w:rFonts w:ascii="Arial" w:eastAsia="SimSun" w:hAnsi="Arial" w:cs="Arial"/>
      <w:sz w:val="18"/>
      <w:lang w:eastAsia="zh-CN"/>
    </w:rPr>
  </w:style>
  <w:style w:type="character" w:styleId="ae">
    <w:name w:val="footnote reference"/>
    <w:basedOn w:val="a1"/>
    <w:uiPriority w:val="99"/>
    <w:unhideWhenUsed/>
    <w:rsid w:val="00086B13"/>
    <w:rPr>
      <w:vertAlign w:val="superscript"/>
    </w:rPr>
  </w:style>
  <w:style w:type="character" w:customStyle="1" w:styleId="Char1">
    <w:name w:val="页眉 Char1"/>
    <w:basedOn w:val="a1"/>
    <w:link w:val="aa"/>
    <w:semiHidden/>
    <w:rsid w:val="00086B13"/>
    <w:rPr>
      <w:rFonts w:ascii="Arial" w:eastAsia="SimSun" w:hAnsi="Arial" w:cs="Arial"/>
      <w:sz w:val="22"/>
      <w:lang w:eastAsia="zh-CN"/>
    </w:rPr>
  </w:style>
  <w:style w:type="paragraph" w:styleId="af">
    <w:name w:val="Balloon Text"/>
    <w:basedOn w:val="a0"/>
    <w:link w:val="Char0"/>
    <w:rsid w:val="0031714C"/>
    <w:rPr>
      <w:rFonts w:ascii="Tahoma" w:hAnsi="Tahoma" w:cs="Tahoma"/>
      <w:sz w:val="16"/>
      <w:szCs w:val="16"/>
    </w:rPr>
  </w:style>
  <w:style w:type="character" w:customStyle="1" w:styleId="Char0">
    <w:name w:val="批注框文本 Char"/>
    <w:basedOn w:val="a1"/>
    <w:link w:val="af"/>
    <w:rsid w:val="0031714C"/>
    <w:rPr>
      <w:rFonts w:ascii="Tahoma" w:eastAsia="SimSun" w:hAnsi="Tahoma" w:cs="Tahoma"/>
      <w:sz w:val="16"/>
      <w:szCs w:val="16"/>
      <w:lang w:eastAsia="zh-CN"/>
    </w:rPr>
  </w:style>
  <w:style w:type="character" w:customStyle="1" w:styleId="2Char">
    <w:name w:val="标题 2 Char"/>
    <w:basedOn w:val="a1"/>
    <w:locked/>
    <w:rsid w:val="00287D87"/>
    <w:rPr>
      <w:rFonts w:ascii="Arial" w:hAnsi="Arial" w:cs="Arial"/>
      <w:bCs/>
      <w:iCs/>
      <w:caps/>
      <w:sz w:val="28"/>
      <w:szCs w:val="28"/>
      <w:lang w:val="x-none" w:eastAsia="zh-CN"/>
    </w:rPr>
  </w:style>
  <w:style w:type="character" w:customStyle="1" w:styleId="1Char">
    <w:name w:val="标题 1 Char"/>
    <w:basedOn w:val="a1"/>
    <w:link w:val="1"/>
    <w:locked/>
    <w:rsid w:val="00287D87"/>
    <w:rPr>
      <w:rFonts w:ascii="Arial" w:eastAsia="SimSun" w:hAnsi="Arial" w:cs="Arial"/>
      <w:b/>
      <w:bCs/>
      <w:caps/>
      <w:kern w:val="32"/>
      <w:sz w:val="22"/>
      <w:szCs w:val="32"/>
      <w:lang w:eastAsia="zh-CN"/>
    </w:rPr>
  </w:style>
  <w:style w:type="character" w:customStyle="1" w:styleId="Char2">
    <w:name w:val="页眉 Char"/>
    <w:basedOn w:val="a1"/>
    <w:semiHidden/>
    <w:locked/>
    <w:rsid w:val="00443335"/>
    <w:rPr>
      <w:rFonts w:ascii="Arial" w:hAnsi="Arial"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59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code=pct/mia/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8D267-3B54-4748-823F-2396BAA2B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17</Pages>
  <Words>16239</Words>
  <Characters>1330</Characters>
  <Application>Microsoft Office Word</Application>
  <DocSecurity>0</DocSecurity>
  <Lines>51</Lines>
  <Paragraphs>250</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    Meeting of International Authorities  under the Patent Cooperation Treaty (PCT)</vt:lpstr>
      <vt:lpstr>    Twenty-second Session, Tokyo, February 4 to 6, 2015</vt:lpstr>
      <vt:lpstr>Introduction</vt:lpstr>
      <vt:lpstr>Item 1:  Opening of the Session</vt:lpstr>
      <vt:lpstr>Item 2:  Election of a Chair</vt:lpstr>
      <vt:lpstr>Item 3:  Adoption of the agenda</vt:lpstr>
      <vt:lpstr>Item 4:  PCT Statistics</vt:lpstr>
      <vt:lpstr>Item 5:  Quality</vt:lpstr>
      <vt:lpstr>    (a)	Report from the Quality Subgroup</vt:lpstr>
      <vt:lpstr>    (b)	Matters arising from the Report from the Quality Subgroup</vt:lpstr>
      <vt:lpstr>    (c)	Future Quality-Related Work</vt:lpstr>
      <vt:lpstr>Item 6:  Appointment of International Authorities</vt:lpstr>
      <vt:lpstr>Item 7:  Review of PCT Improvement Plans</vt:lpstr>
      <vt:lpstr>Item 8:  Promoting Linkage between the International Phase and the National Phas</vt:lpstr>
      <vt:lpstr>Item 9:  PCT Direct – A New Service for Strengthening the Use of the PCT</vt:lpstr>
      <vt:lpstr>Item 10:  Training of Patent Examiners</vt:lpstr>
      <vt:lpstr>Item 11:  Collaborative Search and Examination – Third Pilot</vt:lpstr>
      <vt:lpstr>Item 12:  Review of Supplementary International Search System</vt:lpstr>
      <vt:lpstr>Item 13:  PCT Online Services</vt:lpstr>
      <vt:lpstr>Item 14:  Transmittal by the Receiving Office of Earlier Search and/or Classific</vt:lpstr>
      <vt:lpstr>Item 15:  Requirements under Rule 6.4</vt:lpstr>
      <vt:lpstr>Item 16:  PCT Minimum Documentation</vt:lpstr>
      <vt:lpstr>    (a)	Definition and Extent of Patent Literature</vt:lpstr>
      <vt:lpstr>    (b)	Addition of Indian Traditional Knowledge Digital Library</vt:lpstr>
      <vt:lpstr>    (c)	Non-Patent Literature Under the PCT Minimum Documentation</vt:lpstr>
      <vt:lpstr>Item 17:  PCT International Search and Preliminary Examination Guidelines</vt:lpstr>
      <vt:lpstr>Item 18:  PCT Sequence Listing Standard</vt:lpstr>
      <vt:lpstr>Item 19:  Revision of Standard ST.14</vt:lpstr>
      <vt:lpstr>Item 20:  Color Drawings</vt:lpstr>
      <vt:lpstr>Item 21:  Clarifying the Procedure Regarding the Incorporation by Reference of M</vt:lpstr>
      <vt:lpstr>Item 22:  Same Day Priority Claims</vt:lpstr>
      <vt:lpstr>Item 23:  Missing IPC Classes from International Patent Applications</vt:lpstr>
      <vt:lpstr>Item 24:  Future work</vt:lpstr>
      <vt:lpstr>opening of the session</vt:lpstr>
      <vt:lpstr>1.	Quality Management Systems</vt:lpstr>
      <vt:lpstr>    (a)	Reports on Quality Management Systems under Chapter 21 of the PCT Search and</vt:lpstr>
      <vt:lpstr>    (b)	Quality Management Systems in International Authorities</vt:lpstr>
      <vt:lpstr>2.	Better Understanding the Work of Other Offices</vt:lpstr>
      <vt:lpstr>    (a)	Search Strategies Proposal for Implementation of Publication Data Related to</vt:lpstr>
      <vt:lpstr>    (b)	Search Strategies</vt:lpstr>
      <vt:lpstr>    (c)	Principles for Recording Search Strategies</vt:lpstr>
      <vt:lpstr>    (d)	Standardized Clauses</vt:lpstr>
      <vt:lpstr>3.	Quality Improvement Measures</vt:lpstr>
      <vt:lpstr>    (a)	Unity of Invention</vt:lpstr>
      <vt:lpstr>    (b)	Mechanism for Feedback and Analysis of International Search Reports and Writ</vt:lpstr>
      <vt:lpstr>4.	Quality Metrics</vt:lpstr>
      <vt:lpstr>    (a)	Characteristics of International Search Reports (Circular C. PCT 1434)</vt:lpstr>
      <vt:lpstr>    (b)	A PCT Metrics Framework</vt:lpstr>
      <vt:lpstr>    (c)	A PCT Metrics Framework – Proposals for Future Development</vt:lpstr>
      <vt:lpstr>    (d)	Summary of Results from Japan Patent Office – European Patent Office Metrics</vt:lpstr>
      <vt:lpstr>5.	Criteria for Appointment of an International Authority</vt:lpstr>
      <vt:lpstr>6.	Other ideas for quality improvement</vt:lpstr>
    </vt:vector>
  </TitlesOfParts>
  <Company>WIPO</Company>
  <LinksUpToDate>false</LinksUpToDate>
  <CharactersWithSpaces>17319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PCT/WG/8/2</dc:title>
  <dc:subject>PCT国际单位会议：第二十二届会议报告</dc:subject>
  <dc:creator/>
  <cp:lastModifiedBy>MA Weihai</cp:lastModifiedBy>
  <cp:revision>9</cp:revision>
  <cp:lastPrinted>2015-02-25T13:17:00Z</cp:lastPrinted>
  <dcterms:created xsi:type="dcterms:W3CDTF">2015-03-11T13:58:00Z</dcterms:created>
  <dcterms:modified xsi:type="dcterms:W3CDTF">2015-03-24T15:37:00Z</dcterms:modified>
</cp:coreProperties>
</file>