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4649D" w14:textId="77777777" w:rsidR="00652DA5" w:rsidRPr="00EE5328" w:rsidRDefault="00652DA5" w:rsidP="00652DA5">
      <w:pPr>
        <w:jc w:val="right"/>
        <w:rPr>
          <w:rFonts w:ascii="Arial Black" w:hAnsi="Arial Black"/>
          <w:caps/>
          <w:sz w:val="15"/>
        </w:rPr>
      </w:pPr>
      <w:r w:rsidRPr="00EE5328">
        <w:rPr>
          <w:rFonts w:eastAsiaTheme="minorEastAsia" w:cs="Times New Roman" w:hint="eastAsia"/>
          <w:noProof/>
        </w:rPr>
        <w:drawing>
          <wp:inline distT="0" distB="0" distL="0" distR="0" wp14:anchorId="4BEDB514" wp14:editId="7948A4F7">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BF4A031" w14:textId="05566F19" w:rsidR="00652DA5" w:rsidRPr="00EE5328" w:rsidRDefault="00652DA5" w:rsidP="00652DA5">
      <w:pPr>
        <w:pBdr>
          <w:top w:val="single" w:sz="4" w:space="10" w:color="auto"/>
        </w:pBdr>
        <w:wordWrap w:val="0"/>
        <w:spacing w:before="120"/>
        <w:jc w:val="right"/>
        <w:rPr>
          <w:rFonts w:ascii="Arial Black" w:hAnsi="Arial Black"/>
          <w:b/>
          <w:caps/>
          <w:sz w:val="15"/>
        </w:rPr>
      </w:pPr>
      <w:r w:rsidRPr="00EE5328">
        <w:rPr>
          <w:rFonts w:ascii="Arial Black" w:hAnsi="Arial Black" w:hint="eastAsia"/>
          <w:b/>
          <w:caps/>
          <w:sz w:val="15"/>
        </w:rPr>
        <w:t>pct/wg/1</w:t>
      </w:r>
      <w:r>
        <w:rPr>
          <w:rFonts w:ascii="Arial Black" w:hAnsi="Arial Black" w:hint="eastAsia"/>
          <w:b/>
          <w:caps/>
          <w:sz w:val="15"/>
        </w:rPr>
        <w:t>9</w:t>
      </w:r>
      <w:r w:rsidRPr="00EE5328">
        <w:rPr>
          <w:rFonts w:ascii="Arial Black" w:hAnsi="Arial Black" w:hint="eastAsia"/>
          <w:b/>
          <w:caps/>
          <w:sz w:val="15"/>
        </w:rPr>
        <w:t>/</w:t>
      </w:r>
      <w:bookmarkStart w:id="0" w:name="Code"/>
      <w:r>
        <w:rPr>
          <w:rFonts w:ascii="Arial Black" w:hAnsi="Arial Black" w:hint="eastAsia"/>
          <w:b/>
          <w:caps/>
          <w:sz w:val="15"/>
        </w:rPr>
        <w:t>6</w:t>
      </w:r>
    </w:p>
    <w:bookmarkEnd w:id="0"/>
    <w:p w14:paraId="52B26ABD" w14:textId="77777777" w:rsidR="00652DA5" w:rsidRPr="00EE5328" w:rsidRDefault="00652DA5" w:rsidP="00652DA5">
      <w:pPr>
        <w:jc w:val="right"/>
        <w:rPr>
          <w:rFonts w:ascii="Arial Black" w:hAnsi="Arial Black"/>
          <w:b/>
          <w:caps/>
          <w:sz w:val="15"/>
          <w:szCs w:val="15"/>
        </w:rPr>
      </w:pPr>
      <w:r w:rsidRPr="00EE5328">
        <w:rPr>
          <w:rFonts w:eastAsia="SimHei" w:hint="eastAsia"/>
          <w:b/>
          <w:sz w:val="15"/>
          <w:szCs w:val="15"/>
        </w:rPr>
        <w:t>原文：</w:t>
      </w:r>
      <w:bookmarkStart w:id="1" w:name="Original"/>
      <w:r w:rsidRPr="00EE5328">
        <w:rPr>
          <w:rFonts w:eastAsia="SimHei" w:hint="eastAsia"/>
          <w:b/>
          <w:sz w:val="15"/>
          <w:szCs w:val="15"/>
          <w:lang w:val="pt-BR"/>
        </w:rPr>
        <w:t>英</w:t>
      </w:r>
      <w:r w:rsidRPr="00EE5328">
        <w:rPr>
          <w:rFonts w:eastAsia="SimHei" w:hint="eastAsia"/>
          <w:b/>
          <w:sz w:val="15"/>
          <w:szCs w:val="15"/>
        </w:rPr>
        <w:t>文</w:t>
      </w:r>
      <w:bookmarkEnd w:id="1"/>
    </w:p>
    <w:p w14:paraId="21B5C6EE" w14:textId="77777777" w:rsidR="00652DA5" w:rsidRPr="00EE5328" w:rsidRDefault="00652DA5" w:rsidP="00652DA5">
      <w:pPr>
        <w:spacing w:line="1680" w:lineRule="auto"/>
        <w:jc w:val="right"/>
        <w:rPr>
          <w:rFonts w:ascii="SimHei" w:eastAsia="SimHei" w:hAnsi="Arial Black"/>
          <w:b/>
          <w:caps/>
          <w:sz w:val="15"/>
          <w:szCs w:val="15"/>
        </w:rPr>
      </w:pPr>
      <w:r w:rsidRPr="00EE5328">
        <w:rPr>
          <w:rFonts w:ascii="SimHei" w:eastAsia="SimHei" w:hint="eastAsia"/>
          <w:b/>
          <w:sz w:val="15"/>
          <w:szCs w:val="15"/>
        </w:rPr>
        <w:t>日期</w:t>
      </w:r>
      <w:r w:rsidRPr="00EE5328">
        <w:rPr>
          <w:rFonts w:ascii="SimHei" w:eastAsia="SimHei" w:hAnsi="SimSun" w:hint="eastAsia"/>
          <w:b/>
          <w:sz w:val="15"/>
          <w:szCs w:val="15"/>
        </w:rPr>
        <w:t>：</w:t>
      </w:r>
      <w:bookmarkStart w:id="2" w:name="Date"/>
      <w:r w:rsidRPr="00EE5328">
        <w:rPr>
          <w:rFonts w:ascii="Arial Black" w:eastAsia="SimHei" w:hAnsi="Arial Black" w:hint="eastAsia"/>
          <w:b/>
          <w:sz w:val="15"/>
          <w:szCs w:val="15"/>
        </w:rPr>
        <w:t>2025</w:t>
      </w:r>
      <w:r w:rsidRPr="00EE5328">
        <w:rPr>
          <w:rFonts w:ascii="SimHei" w:eastAsia="SimHei" w:hAnsi="Times New Roman" w:hint="eastAsia"/>
          <w:b/>
          <w:sz w:val="15"/>
          <w:szCs w:val="15"/>
        </w:rPr>
        <w:t>年</w:t>
      </w:r>
      <w:r>
        <w:rPr>
          <w:rFonts w:ascii="Arial Black" w:eastAsia="SimHei" w:hAnsi="Arial Black" w:hint="eastAsia"/>
          <w:b/>
          <w:sz w:val="15"/>
          <w:szCs w:val="15"/>
        </w:rPr>
        <w:t>12</w:t>
      </w:r>
      <w:r w:rsidRPr="00EE5328">
        <w:rPr>
          <w:rFonts w:ascii="SimHei" w:eastAsia="SimHei" w:hAnsi="Times New Roman" w:hint="eastAsia"/>
          <w:b/>
          <w:sz w:val="15"/>
          <w:szCs w:val="15"/>
        </w:rPr>
        <w:t>月</w:t>
      </w:r>
      <w:r>
        <w:rPr>
          <w:rFonts w:ascii="Arial Black" w:eastAsia="SimHei" w:hAnsi="Arial Black" w:hint="eastAsia"/>
          <w:b/>
          <w:sz w:val="15"/>
          <w:szCs w:val="15"/>
        </w:rPr>
        <w:t>19</w:t>
      </w:r>
      <w:r w:rsidRPr="00EE5328">
        <w:rPr>
          <w:rFonts w:ascii="SimHei" w:eastAsia="SimHei" w:hAnsi="Times New Roman" w:hint="eastAsia"/>
          <w:b/>
          <w:sz w:val="15"/>
          <w:szCs w:val="15"/>
        </w:rPr>
        <w:t>日</w:t>
      </w:r>
      <w:bookmarkEnd w:id="2"/>
    </w:p>
    <w:p w14:paraId="559D4C03" w14:textId="77777777" w:rsidR="00652DA5" w:rsidRPr="00EE5328" w:rsidRDefault="00652DA5" w:rsidP="00652DA5">
      <w:pPr>
        <w:spacing w:after="600"/>
        <w:rPr>
          <w:rFonts w:ascii="SimHei" w:eastAsia="SimHei" w:hAnsi="SimHei" w:cs="Times New Roman"/>
          <w:sz w:val="28"/>
          <w:szCs w:val="22"/>
        </w:rPr>
      </w:pPr>
      <w:r w:rsidRPr="00EE5328">
        <w:rPr>
          <w:rFonts w:ascii="SimHei" w:eastAsia="SimHei" w:hAnsi="SimHei" w:cs="Times New Roman" w:hint="eastAsia"/>
          <w:sz w:val="28"/>
          <w:szCs w:val="22"/>
        </w:rPr>
        <w:t>专利合作条约（PCT）工作组</w:t>
      </w:r>
    </w:p>
    <w:p w14:paraId="0E79E7BC" w14:textId="77777777" w:rsidR="00652DA5" w:rsidRPr="00EE5328" w:rsidRDefault="00652DA5" w:rsidP="00652DA5">
      <w:pPr>
        <w:spacing w:after="720"/>
        <w:textAlignment w:val="bottom"/>
        <w:rPr>
          <w:rFonts w:ascii="KaiTi" w:eastAsia="KaiTi" w:hAnsi="KaiTi" w:cs="Times New Roman"/>
          <w:sz w:val="24"/>
          <w:szCs w:val="22"/>
        </w:rPr>
      </w:pPr>
      <w:r w:rsidRPr="00EE5328">
        <w:rPr>
          <w:rFonts w:ascii="KaiTi" w:eastAsia="KaiTi" w:hAnsi="KaiTi" w:cs="Times New Roman" w:hint="eastAsia"/>
          <w:b/>
          <w:sz w:val="24"/>
          <w:szCs w:val="22"/>
        </w:rPr>
        <w:t>第十</w:t>
      </w:r>
      <w:r>
        <w:rPr>
          <w:rFonts w:ascii="KaiTi" w:eastAsia="KaiTi" w:hAnsi="KaiTi" w:cs="Times New Roman" w:hint="eastAsia"/>
          <w:b/>
          <w:sz w:val="24"/>
          <w:szCs w:val="22"/>
        </w:rPr>
        <w:t>九</w:t>
      </w:r>
      <w:r w:rsidRPr="00EE5328">
        <w:rPr>
          <w:rFonts w:ascii="KaiTi" w:eastAsia="KaiTi" w:hAnsi="KaiTi" w:cs="Times New Roman" w:hint="eastAsia"/>
          <w:b/>
          <w:sz w:val="24"/>
          <w:szCs w:val="22"/>
        </w:rPr>
        <w:t>届会议</w:t>
      </w:r>
      <w:r w:rsidRPr="00EE5328">
        <w:rPr>
          <w:rFonts w:ascii="KaiTi" w:eastAsia="KaiTi" w:hAnsi="KaiTi" w:cs="Times New Roman" w:hint="eastAsia"/>
          <w:b/>
          <w:sz w:val="24"/>
          <w:szCs w:val="22"/>
        </w:rPr>
        <w:br/>
      </w:r>
      <w:r w:rsidRPr="00EE5328">
        <w:rPr>
          <w:rFonts w:ascii="KaiTi" w:eastAsia="KaiTi" w:hAnsi="KaiTi" w:cs="Times New Roman" w:hint="eastAsia"/>
          <w:sz w:val="24"/>
          <w:szCs w:val="22"/>
        </w:rPr>
        <w:t>202</w:t>
      </w:r>
      <w:r>
        <w:rPr>
          <w:rFonts w:ascii="KaiTi" w:eastAsia="KaiTi" w:hAnsi="KaiTi" w:cs="Times New Roman" w:hint="eastAsia"/>
          <w:sz w:val="24"/>
          <w:szCs w:val="22"/>
        </w:rPr>
        <w:t>6</w:t>
      </w:r>
      <w:r w:rsidRPr="00EE5328">
        <w:rPr>
          <w:rFonts w:ascii="KaiTi" w:eastAsia="KaiTi" w:hAnsi="KaiTi" w:cs="Times New Roman" w:hint="eastAsia"/>
          <w:b/>
          <w:sz w:val="24"/>
          <w:szCs w:val="22"/>
        </w:rPr>
        <w:t>年</w:t>
      </w:r>
      <w:r w:rsidRPr="00EE5328">
        <w:rPr>
          <w:rFonts w:ascii="KaiTi" w:eastAsia="KaiTi" w:hAnsi="KaiTi" w:cs="Times New Roman" w:hint="eastAsia"/>
          <w:sz w:val="24"/>
          <w:szCs w:val="22"/>
        </w:rPr>
        <w:t>2</w:t>
      </w:r>
      <w:r w:rsidRPr="00EE5328">
        <w:rPr>
          <w:rFonts w:ascii="KaiTi" w:eastAsia="KaiTi" w:hAnsi="KaiTi" w:cs="Times New Roman" w:hint="eastAsia"/>
          <w:b/>
          <w:sz w:val="24"/>
          <w:szCs w:val="22"/>
        </w:rPr>
        <w:t>月</w:t>
      </w:r>
      <w:r>
        <w:rPr>
          <w:rFonts w:ascii="KaiTi" w:eastAsia="KaiTi" w:hAnsi="KaiTi" w:cs="Times New Roman" w:hint="eastAsia"/>
          <w:sz w:val="24"/>
          <w:szCs w:val="22"/>
        </w:rPr>
        <w:t>2</w:t>
      </w:r>
      <w:r w:rsidRPr="00EE5328">
        <w:rPr>
          <w:rFonts w:ascii="KaiTi" w:eastAsia="KaiTi" w:hAnsi="KaiTi" w:cs="Times New Roman" w:hint="eastAsia"/>
          <w:b/>
          <w:sz w:val="24"/>
          <w:szCs w:val="22"/>
        </w:rPr>
        <w:t>日至</w:t>
      </w:r>
      <w:r>
        <w:rPr>
          <w:rFonts w:ascii="KaiTi" w:eastAsia="KaiTi" w:hAnsi="KaiTi" w:cs="Times New Roman" w:hint="eastAsia"/>
          <w:sz w:val="24"/>
          <w:szCs w:val="22"/>
        </w:rPr>
        <w:t>6</w:t>
      </w:r>
      <w:r w:rsidRPr="00EE5328">
        <w:rPr>
          <w:rFonts w:ascii="KaiTi" w:eastAsia="KaiTi" w:hAnsi="KaiTi" w:cs="Times New Roman" w:hint="eastAsia"/>
          <w:b/>
          <w:sz w:val="24"/>
          <w:szCs w:val="22"/>
        </w:rPr>
        <w:t>日，日内瓦</w:t>
      </w:r>
    </w:p>
    <w:p w14:paraId="75BBC633" w14:textId="08911909" w:rsidR="00652DA5" w:rsidRPr="00EE5328" w:rsidRDefault="00652DA5" w:rsidP="00652DA5">
      <w:pPr>
        <w:spacing w:after="360"/>
        <w:rPr>
          <w:rFonts w:ascii="KaiTi" w:eastAsia="KaiTi" w:hAnsi="KaiTi" w:cs="Times New Roman"/>
          <w:sz w:val="24"/>
          <w:szCs w:val="22"/>
        </w:rPr>
      </w:pPr>
      <w:bookmarkStart w:id="3" w:name="TitleOfDoc"/>
      <w:r w:rsidRPr="00652DA5">
        <w:rPr>
          <w:rFonts w:ascii="KaiTi" w:eastAsia="KaiTi" w:hAnsi="KaiTi" w:cs="Times New Roman" w:hint="eastAsia"/>
          <w:sz w:val="24"/>
          <w:szCs w:val="22"/>
        </w:rPr>
        <w:t>国际申请的电子处理</w:t>
      </w:r>
    </w:p>
    <w:p w14:paraId="3FAF877E" w14:textId="77777777" w:rsidR="00652DA5" w:rsidRPr="00EE5328" w:rsidRDefault="00652DA5" w:rsidP="00652DA5">
      <w:pPr>
        <w:spacing w:after="960"/>
        <w:rPr>
          <w:rFonts w:ascii="KaiTi" w:eastAsia="KaiTi" w:hAnsi="KaiTi" w:cs="Times New Roman"/>
          <w:szCs w:val="22"/>
        </w:rPr>
      </w:pPr>
      <w:bookmarkStart w:id="4" w:name="Prepared"/>
      <w:bookmarkEnd w:id="3"/>
      <w:r w:rsidRPr="008C2BB1">
        <w:rPr>
          <w:rFonts w:ascii="KaiTi" w:eastAsia="KaiTi" w:hAnsi="KaiTi" w:cs="Times New Roman" w:hint="eastAsia"/>
          <w:szCs w:val="22"/>
        </w:rPr>
        <w:t>国际局编拟的文件</w:t>
      </w:r>
    </w:p>
    <w:bookmarkEnd w:id="4"/>
    <w:p w14:paraId="206C1400" w14:textId="53563ACB" w:rsidR="00DE4F82" w:rsidRPr="000840FB" w:rsidRDefault="00DE4F82" w:rsidP="00DE4F82">
      <w:pPr>
        <w:pStyle w:val="Heading1"/>
        <w:spacing w:before="240" w:after="120"/>
        <w:rPr>
          <w:rFonts w:ascii="SimSun" w:hAnsi="SimSun"/>
        </w:rPr>
      </w:pPr>
      <w:r w:rsidRPr="000840FB">
        <w:rPr>
          <w:rFonts w:ascii="SimSun" w:hAnsi="SimSun"/>
        </w:rPr>
        <w:t>摘</w:t>
      </w:r>
      <w:r w:rsidR="00621255">
        <w:rPr>
          <w:rFonts w:ascii="SimSun" w:hAnsi="SimSun" w:hint="eastAsia"/>
        </w:rPr>
        <w:t xml:space="preserve">　</w:t>
      </w:r>
      <w:r w:rsidRPr="000840FB">
        <w:rPr>
          <w:rFonts w:ascii="SimSun" w:hAnsi="SimSun"/>
        </w:rPr>
        <w:t>要</w:t>
      </w:r>
    </w:p>
    <w:p w14:paraId="6D480F13" w14:textId="71974FF1" w:rsidR="00DE4F82" w:rsidRPr="003E29D6" w:rsidRDefault="00DE4F82" w:rsidP="00621255">
      <w:pPr>
        <w:pStyle w:val="ONUME"/>
        <w:tabs>
          <w:tab w:val="clear" w:pos="567"/>
        </w:tabs>
        <w:overflowPunct w:val="0"/>
        <w:spacing w:afterLines="50" w:after="120" w:line="340" w:lineRule="atLeast"/>
        <w:jc w:val="both"/>
        <w:rPr>
          <w:rFonts w:ascii="SimSun" w:hAnsi="SimSun"/>
        </w:rPr>
      </w:pPr>
      <w:r w:rsidRPr="003E29D6">
        <w:rPr>
          <w:rFonts w:ascii="SimSun" w:hAnsi="SimSun"/>
        </w:rPr>
        <w:t>来年的</w:t>
      </w:r>
      <w:r w:rsidR="00510E91" w:rsidRPr="003E29D6">
        <w:rPr>
          <w:rFonts w:ascii="SimSun" w:hAnsi="SimSun" w:hint="eastAsia"/>
        </w:rPr>
        <w:t>优先事项</w:t>
      </w:r>
      <w:r w:rsidRPr="003E29D6">
        <w:rPr>
          <w:rFonts w:ascii="SimSun" w:hAnsi="SimSun"/>
        </w:rPr>
        <w:t>包括：</w:t>
      </w:r>
      <w:r w:rsidR="003E29D6" w:rsidRPr="003E29D6">
        <w:rPr>
          <w:rFonts w:ascii="SimSun" w:hAnsi="SimSun"/>
        </w:rPr>
        <w:t>提升</w:t>
      </w:r>
      <w:proofErr w:type="spellStart"/>
      <w:r w:rsidR="003E29D6" w:rsidRPr="003E29D6">
        <w:rPr>
          <w:rFonts w:ascii="SimSun" w:hAnsi="SimSun"/>
        </w:rPr>
        <w:t>ePCT</w:t>
      </w:r>
      <w:proofErr w:type="spellEnd"/>
      <w:r w:rsidR="003E29D6" w:rsidRPr="003E29D6">
        <w:rPr>
          <w:rFonts w:ascii="SimSun" w:hAnsi="SimSun"/>
        </w:rPr>
        <w:t>服务对申请人和主管局的可及性与有效性，利用人工智能改进客户服务和效率，</w:t>
      </w:r>
      <w:r w:rsidR="003E29D6" w:rsidRPr="003E29D6">
        <w:rPr>
          <w:rFonts w:ascii="SimSun" w:hAnsi="SimSun" w:hint="eastAsia"/>
        </w:rPr>
        <w:t>查明</w:t>
      </w:r>
      <w:r w:rsidR="0053074B">
        <w:rPr>
          <w:rFonts w:ascii="SimSun" w:hAnsi="SimSun" w:hint="eastAsia"/>
        </w:rPr>
        <w:t>更多地使用</w:t>
      </w:r>
      <w:r w:rsidR="003E29D6" w:rsidRPr="003E29D6">
        <w:rPr>
          <w:rFonts w:ascii="SimSun" w:hAnsi="SimSun"/>
        </w:rPr>
        <w:t>全文处理和允许使用彩色附图的</w:t>
      </w:r>
      <w:r w:rsidR="0053074B">
        <w:rPr>
          <w:rFonts w:ascii="SimSun" w:hAnsi="SimSun" w:hint="eastAsia"/>
        </w:rPr>
        <w:t>各种</w:t>
      </w:r>
      <w:r w:rsidR="003E29D6" w:rsidRPr="003E29D6">
        <w:rPr>
          <w:rFonts w:ascii="SimSun" w:hAnsi="SimSun"/>
        </w:rPr>
        <w:t>方法，以及开发</w:t>
      </w:r>
      <w:r w:rsidR="003E29D6" w:rsidRPr="003E29D6">
        <w:rPr>
          <w:rFonts w:ascii="SimSun" w:hAnsi="SimSun" w:hint="eastAsia"/>
        </w:rPr>
        <w:t>各种</w:t>
      </w:r>
      <w:r w:rsidR="003E29D6" w:rsidRPr="003E29D6">
        <w:rPr>
          <w:rFonts w:ascii="SimSun" w:hAnsi="SimSun"/>
        </w:rPr>
        <w:t>系统以改进对个人信息的保护。</w:t>
      </w:r>
    </w:p>
    <w:p w14:paraId="00774C42" w14:textId="221D6E13" w:rsidR="00DE4F82" w:rsidRPr="000840FB" w:rsidRDefault="003E29D6" w:rsidP="00824FD5">
      <w:pPr>
        <w:pStyle w:val="Heading1"/>
        <w:spacing w:before="240" w:after="120"/>
        <w:jc w:val="both"/>
        <w:rPr>
          <w:rFonts w:ascii="SimSun" w:hAnsi="SimSun"/>
        </w:rPr>
      </w:pPr>
      <w:proofErr w:type="spellStart"/>
      <w:r w:rsidRPr="00E720F5">
        <w:rPr>
          <w:caps w:val="0"/>
        </w:rPr>
        <w:t>e</w:t>
      </w:r>
      <w:r>
        <w:t>PCT</w:t>
      </w:r>
      <w:proofErr w:type="spellEnd"/>
      <w:r w:rsidR="00DE4F82" w:rsidRPr="000840FB">
        <w:rPr>
          <w:rFonts w:ascii="SimSun" w:hAnsi="SimSun"/>
        </w:rPr>
        <w:t>服务</w:t>
      </w:r>
      <w:r>
        <w:rPr>
          <w:rFonts w:ascii="SimSun" w:hAnsi="SimSun" w:hint="eastAsia"/>
        </w:rPr>
        <w:t>的</w:t>
      </w:r>
      <w:r w:rsidR="00DE4F82" w:rsidRPr="000840FB">
        <w:rPr>
          <w:rFonts w:ascii="SimSun" w:hAnsi="SimSun"/>
        </w:rPr>
        <w:t>可用性</w:t>
      </w:r>
    </w:p>
    <w:p w14:paraId="74AA5166" w14:textId="3BAFFFC2" w:rsidR="0000104F" w:rsidRPr="0000104F" w:rsidRDefault="0000104F" w:rsidP="00621255">
      <w:pPr>
        <w:pStyle w:val="ONUME"/>
        <w:tabs>
          <w:tab w:val="clear" w:pos="567"/>
        </w:tabs>
        <w:overflowPunct w:val="0"/>
        <w:spacing w:afterLines="50" w:after="120" w:line="340" w:lineRule="atLeast"/>
        <w:jc w:val="both"/>
        <w:rPr>
          <w:rFonts w:ascii="SimSun" w:hAnsi="SimSun"/>
        </w:rPr>
      </w:pPr>
      <w:r w:rsidRPr="0000104F">
        <w:rPr>
          <w:rFonts w:ascii="SimSun" w:hAnsi="SimSun" w:hint="eastAsia"/>
        </w:rPr>
        <w:t>国际局自2011年起通过</w:t>
      </w:r>
      <w:proofErr w:type="spellStart"/>
      <w:r w:rsidRPr="0000104F">
        <w:rPr>
          <w:rFonts w:ascii="SimSun" w:hAnsi="SimSun" w:hint="eastAsia"/>
        </w:rPr>
        <w:t>ePCT</w:t>
      </w:r>
      <w:proofErr w:type="spellEnd"/>
      <w:r w:rsidRPr="0000104F">
        <w:rPr>
          <w:rFonts w:ascii="SimSun" w:hAnsi="SimSun" w:hint="eastAsia"/>
        </w:rPr>
        <w:t>提供在线处理服务，最初提供安全的案卷查阅，随后为申请人和主管局增加了提交服务以及自动化程度日益提高的处理服务。</w:t>
      </w:r>
      <w:r w:rsidR="00F56290">
        <w:rPr>
          <w:rFonts w:ascii="SimSun" w:hAnsi="SimSun" w:hint="eastAsia"/>
        </w:rPr>
        <w:t>增强</w:t>
      </w:r>
      <w:r w:rsidRPr="0000104F">
        <w:rPr>
          <w:rFonts w:ascii="SimSun" w:hAnsi="SimSun" w:hint="eastAsia"/>
        </w:rPr>
        <w:t>安全性、</w:t>
      </w:r>
      <w:r w:rsidR="00F56290">
        <w:rPr>
          <w:rFonts w:ascii="SimSun" w:hAnsi="SimSun" w:hint="eastAsia"/>
        </w:rPr>
        <w:t>提高</w:t>
      </w:r>
      <w:r w:rsidRPr="0000104F">
        <w:rPr>
          <w:rFonts w:ascii="SimSun" w:hAnsi="SimSun" w:hint="eastAsia"/>
        </w:rPr>
        <w:t>性能和可用性的工作持续进行。</w:t>
      </w:r>
    </w:p>
    <w:p w14:paraId="7263F0B9" w14:textId="3020AB98" w:rsidR="00DE4F82" w:rsidRPr="002B3933" w:rsidRDefault="002B3933" w:rsidP="00621255">
      <w:pPr>
        <w:pStyle w:val="ONUME"/>
        <w:tabs>
          <w:tab w:val="clear" w:pos="567"/>
        </w:tabs>
        <w:overflowPunct w:val="0"/>
        <w:spacing w:afterLines="50" w:after="120" w:line="340" w:lineRule="atLeast"/>
        <w:jc w:val="both"/>
        <w:rPr>
          <w:rFonts w:ascii="SimSun" w:hAnsi="SimSun"/>
        </w:rPr>
      </w:pPr>
      <w:proofErr w:type="spellStart"/>
      <w:r w:rsidRPr="002B3933">
        <w:rPr>
          <w:rFonts w:ascii="SimSun" w:hAnsi="SimSun" w:hint="eastAsia"/>
        </w:rPr>
        <w:t>ePCT</w:t>
      </w:r>
      <w:proofErr w:type="spellEnd"/>
      <w:r w:rsidR="0065090D">
        <w:rPr>
          <w:rFonts w:ascii="SimSun" w:hAnsi="SimSun" w:hint="eastAsia"/>
        </w:rPr>
        <w:t>-Filing</w:t>
      </w:r>
      <w:r w:rsidRPr="002B3933">
        <w:rPr>
          <w:rFonts w:ascii="SimSun" w:hAnsi="SimSun" w:hint="eastAsia"/>
        </w:rPr>
        <w:t>在88个受理局直接实施。此外，</w:t>
      </w:r>
      <w:r w:rsidR="00EB1BAF" w:rsidRPr="00EB1BAF">
        <w:rPr>
          <w:rFonts w:ascii="SimSun" w:hAnsi="SimSun"/>
        </w:rPr>
        <w:t>在其他几个主管局，由</w:t>
      </w:r>
      <w:proofErr w:type="spellStart"/>
      <w:r w:rsidR="00EB1BAF" w:rsidRPr="00EB1BAF">
        <w:rPr>
          <w:rFonts w:ascii="SimSun" w:hAnsi="SimSun"/>
        </w:rPr>
        <w:t>ePCT</w:t>
      </w:r>
      <w:proofErr w:type="spellEnd"/>
      <w:r w:rsidR="00EB1BAF" w:rsidRPr="00EB1BAF">
        <w:rPr>
          <w:rFonts w:ascii="SimSun" w:hAnsi="SimSun"/>
        </w:rPr>
        <w:t>驱动的系统</w:t>
      </w:r>
      <w:r w:rsidR="00AB43BB">
        <w:rPr>
          <w:rFonts w:ascii="SimSun" w:hAnsi="SimSun" w:hint="eastAsia"/>
        </w:rPr>
        <w:t>或者</w:t>
      </w:r>
      <w:r w:rsidR="00EB1BAF" w:rsidRPr="00EB1BAF">
        <w:rPr>
          <w:rFonts w:ascii="SimSun" w:hAnsi="SimSun"/>
        </w:rPr>
        <w:t>提供国际申请的请求书部分，或者驱动通过备选门户网站交付的提交系统</w:t>
      </w:r>
      <w:r w:rsidR="00EB1BAF">
        <w:rPr>
          <w:rFonts w:ascii="SimSun" w:hAnsi="SimSun" w:hint="eastAsia"/>
        </w:rPr>
        <w:t>。</w:t>
      </w:r>
      <w:r w:rsidRPr="002B3933">
        <w:rPr>
          <w:rFonts w:ascii="SimSun" w:hAnsi="SimSun" w:hint="eastAsia"/>
        </w:rPr>
        <w:t>在提供直接或嵌入式</w:t>
      </w:r>
      <w:proofErr w:type="spellStart"/>
      <w:r w:rsidRPr="002B3933">
        <w:rPr>
          <w:rFonts w:ascii="SimSun" w:hAnsi="SimSun" w:hint="eastAsia"/>
        </w:rPr>
        <w:t>ePCT</w:t>
      </w:r>
      <w:proofErr w:type="spellEnd"/>
      <w:r w:rsidR="00EB1BAF">
        <w:rPr>
          <w:rFonts w:ascii="SimSun" w:hAnsi="SimSun" w:hint="eastAsia"/>
        </w:rPr>
        <w:t>-Filing</w:t>
      </w:r>
      <w:r w:rsidRPr="002B3933">
        <w:rPr>
          <w:rFonts w:ascii="SimSun" w:hAnsi="SimSun" w:hint="eastAsia"/>
        </w:rPr>
        <w:t>服务的主管局，</w:t>
      </w:r>
      <w:proofErr w:type="spellStart"/>
      <w:r w:rsidRPr="002B3933">
        <w:rPr>
          <w:rFonts w:ascii="SimSun" w:hAnsi="SimSun" w:hint="eastAsia"/>
        </w:rPr>
        <w:t>ePCT</w:t>
      </w:r>
      <w:proofErr w:type="spellEnd"/>
      <w:r w:rsidRPr="002B3933">
        <w:rPr>
          <w:rFonts w:ascii="SimSun" w:hAnsi="SimSun" w:hint="eastAsia"/>
        </w:rPr>
        <w:t>约占国际申请提交量的86%。</w:t>
      </w:r>
    </w:p>
    <w:p w14:paraId="7F16E5F6" w14:textId="38F85C8C" w:rsidR="00DE4F82" w:rsidRPr="002B3933" w:rsidRDefault="00A06E23" w:rsidP="00621255">
      <w:pPr>
        <w:pStyle w:val="ONUME"/>
        <w:tabs>
          <w:tab w:val="clear" w:pos="567"/>
        </w:tabs>
        <w:overflowPunct w:val="0"/>
        <w:spacing w:afterLines="50" w:after="120" w:line="340" w:lineRule="atLeast"/>
        <w:jc w:val="both"/>
        <w:rPr>
          <w:rFonts w:ascii="SimSun" w:hAnsi="SimSun"/>
        </w:rPr>
      </w:pPr>
      <w:proofErr w:type="spellStart"/>
      <w:r w:rsidRPr="00A06E23">
        <w:rPr>
          <w:rFonts w:ascii="SimSun" w:hAnsi="SimSun"/>
        </w:rPr>
        <w:t>ePCT</w:t>
      </w:r>
      <w:proofErr w:type="spellEnd"/>
      <w:r w:rsidRPr="00A06E23">
        <w:rPr>
          <w:rFonts w:ascii="SimSun" w:hAnsi="SimSun"/>
        </w:rPr>
        <w:t>服务在</w:t>
      </w:r>
      <w:r w:rsidR="00F43C83">
        <w:rPr>
          <w:rFonts w:ascii="SimSun" w:hAnsi="SimSun" w:hint="eastAsia"/>
        </w:rPr>
        <w:t>97个</w:t>
      </w:r>
      <w:r w:rsidRPr="00A06E23">
        <w:rPr>
          <w:rFonts w:ascii="SimSun" w:hAnsi="SimSun"/>
        </w:rPr>
        <w:t>主管局用于</w:t>
      </w:r>
      <w:r w:rsidR="00F43C83">
        <w:rPr>
          <w:rFonts w:ascii="SimSun" w:hAnsi="SimSun" w:hint="eastAsia"/>
        </w:rPr>
        <w:t>处理</w:t>
      </w:r>
      <w:r w:rsidRPr="00A06E23">
        <w:rPr>
          <w:rFonts w:ascii="SimSun" w:hAnsi="SimSun"/>
        </w:rPr>
        <w:t>申请，</w:t>
      </w:r>
      <w:r w:rsidR="00F43C83">
        <w:rPr>
          <w:rFonts w:ascii="SimSun" w:hAnsi="SimSun" w:hint="eastAsia"/>
        </w:rPr>
        <w:t>这些主管局主要是</w:t>
      </w:r>
      <w:r w:rsidR="00F43C83" w:rsidRPr="00A06E23">
        <w:rPr>
          <w:rFonts w:ascii="SimSun" w:hAnsi="SimSun"/>
        </w:rPr>
        <w:t>作为受理局</w:t>
      </w:r>
      <w:r w:rsidR="00F43C83">
        <w:rPr>
          <w:rFonts w:ascii="SimSun" w:hAnsi="SimSun" w:hint="eastAsia"/>
        </w:rPr>
        <w:t>，</w:t>
      </w:r>
      <w:r w:rsidRPr="00A06E23">
        <w:rPr>
          <w:rFonts w:ascii="SimSun" w:hAnsi="SimSun"/>
        </w:rPr>
        <w:t>但</w:t>
      </w:r>
      <w:r w:rsidR="00F43C83">
        <w:rPr>
          <w:rFonts w:ascii="SimSun" w:hAnsi="SimSun" w:hint="eastAsia"/>
        </w:rPr>
        <w:t>也</w:t>
      </w:r>
      <w:r w:rsidR="006758D3">
        <w:rPr>
          <w:rFonts w:ascii="SimSun" w:hAnsi="SimSun" w:hint="eastAsia"/>
        </w:rPr>
        <w:t>用于</w:t>
      </w:r>
      <w:r w:rsidRPr="00A06E23">
        <w:rPr>
          <w:rFonts w:ascii="SimSun" w:hAnsi="SimSun"/>
        </w:rPr>
        <w:t>一些国际检索单位和国际初步审查单位。在其他主管局的申请人可以通过</w:t>
      </w:r>
      <w:proofErr w:type="spellStart"/>
      <w:r w:rsidRPr="00A06E23">
        <w:rPr>
          <w:rFonts w:ascii="SimSun" w:hAnsi="SimSun"/>
        </w:rPr>
        <w:t>ePCT</w:t>
      </w:r>
      <w:proofErr w:type="spellEnd"/>
      <w:r w:rsidRPr="00A06E23">
        <w:rPr>
          <w:rFonts w:ascii="SimSun" w:hAnsi="SimSun"/>
        </w:rPr>
        <w:t>访问其国际申请，但只能看到已传送至国际局的文件和数据</w:t>
      </w:r>
      <w:r w:rsidR="00DE4F82" w:rsidRPr="002B3933">
        <w:rPr>
          <w:rFonts w:ascii="SimSun" w:hAnsi="SimSun"/>
        </w:rPr>
        <w:t>。</w:t>
      </w:r>
    </w:p>
    <w:p w14:paraId="2C80F8D8" w14:textId="440CAADB" w:rsidR="00DE4F82" w:rsidRPr="000840FB" w:rsidRDefault="002B3933" w:rsidP="00621255">
      <w:pPr>
        <w:pStyle w:val="ONUME"/>
        <w:tabs>
          <w:tab w:val="clear" w:pos="567"/>
        </w:tabs>
        <w:overflowPunct w:val="0"/>
        <w:spacing w:afterLines="50" w:after="120" w:line="340" w:lineRule="atLeast"/>
        <w:jc w:val="both"/>
        <w:rPr>
          <w:rFonts w:ascii="SimSun" w:hAnsi="SimSun"/>
        </w:rPr>
      </w:pPr>
      <w:r w:rsidRPr="002B3933">
        <w:rPr>
          <w:rFonts w:ascii="SimSun" w:hAnsi="SimSun"/>
        </w:rPr>
        <w:t>使用</w:t>
      </w:r>
      <w:proofErr w:type="spellStart"/>
      <w:r w:rsidRPr="002B3933">
        <w:rPr>
          <w:rFonts w:ascii="SimSun" w:hAnsi="SimSun"/>
        </w:rPr>
        <w:t>ePCT</w:t>
      </w:r>
      <w:proofErr w:type="spellEnd"/>
      <w:r w:rsidRPr="002B3933">
        <w:rPr>
          <w:rFonts w:ascii="SimSun" w:hAnsi="SimSun"/>
        </w:rPr>
        <w:t>进行</w:t>
      </w:r>
      <w:r w:rsidR="0063704C">
        <w:rPr>
          <w:rFonts w:ascii="SimSun" w:hAnsi="SimSun" w:hint="eastAsia"/>
        </w:rPr>
        <w:t>提交</w:t>
      </w:r>
      <w:r w:rsidRPr="002B3933">
        <w:rPr>
          <w:rFonts w:ascii="SimSun" w:hAnsi="SimSun"/>
        </w:rPr>
        <w:t>和处理通常对申请人和主管局均有利，</w:t>
      </w:r>
      <w:r w:rsidR="0063704C">
        <w:rPr>
          <w:rFonts w:ascii="SimSun" w:hAnsi="SimSun" w:hint="eastAsia"/>
        </w:rPr>
        <w:t>它</w:t>
      </w:r>
      <w:r w:rsidR="001F2F3A">
        <w:rPr>
          <w:rFonts w:ascii="SimSun" w:hAnsi="SimSun" w:hint="eastAsia"/>
        </w:rPr>
        <w:t>可以</w:t>
      </w:r>
      <w:r w:rsidR="0063704C">
        <w:rPr>
          <w:rFonts w:ascii="SimSun" w:hAnsi="SimSun" w:hint="eastAsia"/>
        </w:rPr>
        <w:t>通过</w:t>
      </w:r>
      <w:r w:rsidR="0063704C" w:rsidRPr="002B3933">
        <w:rPr>
          <w:rFonts w:ascii="SimSun" w:hAnsi="SimSun"/>
        </w:rPr>
        <w:t>对申请人、国家局和国际局（</w:t>
      </w:r>
      <w:r w:rsidR="0063704C">
        <w:rPr>
          <w:rFonts w:ascii="SimSun" w:hAnsi="SimSun" w:hint="eastAsia"/>
        </w:rPr>
        <w:t>受限于</w:t>
      </w:r>
      <w:r w:rsidR="0063704C" w:rsidRPr="002B3933">
        <w:rPr>
          <w:rFonts w:ascii="SimSun" w:hAnsi="SimSun"/>
        </w:rPr>
        <w:t>某些文件类型的有限限制，或</w:t>
      </w:r>
      <w:r w:rsidR="0063704C">
        <w:rPr>
          <w:rFonts w:ascii="SimSun" w:hAnsi="SimSun" w:hint="eastAsia"/>
        </w:rPr>
        <w:t>在</w:t>
      </w:r>
      <w:r w:rsidR="0063704C" w:rsidRPr="002B3933">
        <w:rPr>
          <w:rFonts w:ascii="SimSun" w:hAnsi="SimSun"/>
        </w:rPr>
        <w:t>受理局尚未传送</w:t>
      </w:r>
      <w:r w:rsidR="0063704C">
        <w:rPr>
          <w:rFonts w:ascii="SimSun" w:hAnsi="SimSun" w:hint="eastAsia"/>
        </w:rPr>
        <w:t>登记</w:t>
      </w:r>
      <w:r w:rsidR="0063704C" w:rsidRPr="002B3933">
        <w:rPr>
          <w:rFonts w:ascii="SimSun" w:hAnsi="SimSun"/>
        </w:rPr>
        <w:t>本的情况下</w:t>
      </w:r>
      <w:r w:rsidR="0063704C">
        <w:rPr>
          <w:rFonts w:ascii="SimSun" w:hAnsi="SimSun" w:hint="eastAsia"/>
        </w:rPr>
        <w:t>，</w:t>
      </w:r>
      <w:r w:rsidR="0063704C" w:rsidRPr="002B3933">
        <w:rPr>
          <w:rFonts w:ascii="SimSun" w:hAnsi="SimSun"/>
        </w:rPr>
        <w:t>文件和数据将</w:t>
      </w:r>
      <w:r w:rsidR="0063704C" w:rsidRPr="002B3933">
        <w:rPr>
          <w:rFonts w:ascii="SimSun" w:hAnsi="SimSun"/>
        </w:rPr>
        <w:lastRenderedPageBreak/>
        <w:t>无法提供给国际局）均可见的单一</w:t>
      </w:r>
      <w:r w:rsidR="0063704C">
        <w:rPr>
          <w:rFonts w:ascii="SimSun" w:hAnsi="SimSun" w:hint="eastAsia"/>
        </w:rPr>
        <w:t>“</w:t>
      </w:r>
      <w:r w:rsidR="0063704C" w:rsidRPr="002B3933">
        <w:rPr>
          <w:rFonts w:ascii="SimSun" w:hAnsi="SimSun"/>
        </w:rPr>
        <w:t>真实来源</w:t>
      </w:r>
      <w:r w:rsidR="0063704C">
        <w:rPr>
          <w:rFonts w:ascii="SimSun" w:hAnsi="SimSun" w:hint="eastAsia"/>
        </w:rPr>
        <w:t>”，</w:t>
      </w:r>
      <w:r w:rsidRPr="002B3933">
        <w:rPr>
          <w:rFonts w:ascii="SimSun" w:hAnsi="SimSun"/>
        </w:rPr>
        <w:t>提供一致的服务和数据。主管局能够履行其义务而无需投资开发和维护本地系统。</w:t>
      </w:r>
      <w:r w:rsidR="00116D55" w:rsidRPr="000840FB">
        <w:rPr>
          <w:rFonts w:ascii="SimSun" w:hAnsi="SimSun"/>
        </w:rPr>
        <w:t>国际局受益于以</w:t>
      </w:r>
      <w:r w:rsidR="000607E0">
        <w:rPr>
          <w:rFonts w:ascii="SimSun" w:hAnsi="SimSun" w:hint="eastAsia"/>
        </w:rPr>
        <w:t>一致</w:t>
      </w:r>
      <w:r w:rsidR="00116D55" w:rsidRPr="000840FB">
        <w:rPr>
          <w:rFonts w:ascii="SimSun" w:hAnsi="SimSun"/>
        </w:rPr>
        <w:t>格式接收的文件和数据，可高效处理</w:t>
      </w:r>
      <w:r w:rsidR="000607E0">
        <w:rPr>
          <w:rFonts w:ascii="SimSun" w:hAnsi="SimSun" w:hint="eastAsia"/>
        </w:rPr>
        <w:t>这种格式</w:t>
      </w:r>
      <w:r w:rsidR="00116D55" w:rsidRPr="000840FB">
        <w:rPr>
          <w:rFonts w:ascii="SimSun" w:hAnsi="SimSun"/>
        </w:rPr>
        <w:t>而无需顾及各局差异。</w:t>
      </w:r>
      <w:r w:rsidRPr="002B3933">
        <w:rPr>
          <w:rFonts w:ascii="SimSun" w:hAnsi="SimSun"/>
        </w:rPr>
        <w:t>所有用户在系统开发成果可用时同时</w:t>
      </w:r>
      <w:r w:rsidR="00116D55">
        <w:rPr>
          <w:rFonts w:ascii="SimSun" w:hAnsi="SimSun" w:hint="eastAsia"/>
        </w:rPr>
        <w:t>从中受益</w:t>
      </w:r>
      <w:r w:rsidRPr="002B3933">
        <w:rPr>
          <w:rFonts w:ascii="SimSun" w:hAnsi="SimSun"/>
        </w:rPr>
        <w:t>，例如最近交付的选项，即无论国际局发出的表格最初是以英</w:t>
      </w:r>
      <w:r w:rsidR="00116D55">
        <w:rPr>
          <w:rFonts w:ascii="SimSun" w:hAnsi="SimSun" w:hint="eastAsia"/>
        </w:rPr>
        <w:t>文</w:t>
      </w:r>
      <w:r w:rsidRPr="002B3933">
        <w:rPr>
          <w:rFonts w:ascii="SimSun" w:hAnsi="SimSun"/>
        </w:rPr>
        <w:t>还是法</w:t>
      </w:r>
      <w:r w:rsidR="00116D55">
        <w:rPr>
          <w:rFonts w:ascii="SimSun" w:hAnsi="SimSun" w:hint="eastAsia"/>
        </w:rPr>
        <w:t>文创建</w:t>
      </w:r>
      <w:r w:rsidRPr="002B3933">
        <w:rPr>
          <w:rFonts w:ascii="SimSun" w:hAnsi="SimSun"/>
        </w:rPr>
        <w:t>的，均可以10种公布语言中的任何一种查看</w:t>
      </w:r>
      <w:r w:rsidR="00116D55">
        <w:rPr>
          <w:rFonts w:ascii="SimSun" w:hAnsi="SimSun" w:hint="eastAsia"/>
        </w:rPr>
        <w:t>。</w:t>
      </w:r>
    </w:p>
    <w:p w14:paraId="6AD72E4A" w14:textId="0D0C7166" w:rsidR="00DE4F82" w:rsidRPr="004A09C2" w:rsidRDefault="002B3933" w:rsidP="00621255">
      <w:pPr>
        <w:pStyle w:val="ONUME"/>
        <w:tabs>
          <w:tab w:val="clear" w:pos="567"/>
        </w:tabs>
        <w:overflowPunct w:val="0"/>
        <w:spacing w:afterLines="50" w:after="120" w:line="340" w:lineRule="atLeast"/>
        <w:jc w:val="both"/>
        <w:rPr>
          <w:rFonts w:ascii="SimSun" w:hAnsi="SimSun"/>
        </w:rPr>
      </w:pPr>
      <w:r w:rsidRPr="00621255">
        <w:rPr>
          <w:rFonts w:ascii="SimSun" w:hAnsi="SimSun"/>
        </w:rPr>
        <w:t>然而，申请人和主管局希望以不同</w:t>
      </w:r>
      <w:r w:rsidR="000607E0" w:rsidRPr="00621255">
        <w:rPr>
          <w:rFonts w:ascii="SimSun" w:hAnsi="SimSun" w:hint="eastAsia"/>
        </w:rPr>
        <w:t>的</w:t>
      </w:r>
      <w:r w:rsidRPr="00621255">
        <w:rPr>
          <w:rFonts w:ascii="SimSun" w:hAnsi="SimSun"/>
        </w:rPr>
        <w:t>方式使用服务，</w:t>
      </w:r>
      <w:r w:rsidR="001A21D4" w:rsidRPr="00621255">
        <w:rPr>
          <w:rFonts w:ascii="SimSun" w:hAnsi="SimSun" w:hint="eastAsia"/>
        </w:rPr>
        <w:t>而</w:t>
      </w:r>
      <w:r w:rsidRPr="00621255">
        <w:rPr>
          <w:rFonts w:ascii="SimSun" w:hAnsi="SimSun"/>
        </w:rPr>
        <w:t>主要基于浏览器的服务并非在所有情况下都</w:t>
      </w:r>
      <w:r w:rsidR="000607E0" w:rsidRPr="00621255">
        <w:rPr>
          <w:rFonts w:ascii="SimSun" w:hAnsi="SimSun" w:hint="eastAsia"/>
        </w:rPr>
        <w:t>是</w:t>
      </w:r>
      <w:r w:rsidRPr="00621255">
        <w:rPr>
          <w:rFonts w:ascii="SimSun" w:hAnsi="SimSun"/>
        </w:rPr>
        <w:t>理想</w:t>
      </w:r>
      <w:r w:rsidR="000607E0" w:rsidRPr="00621255">
        <w:rPr>
          <w:rFonts w:ascii="SimSun" w:hAnsi="SimSun" w:hint="eastAsia"/>
        </w:rPr>
        <w:t>之选</w:t>
      </w:r>
      <w:r w:rsidRPr="00621255">
        <w:rPr>
          <w:rFonts w:ascii="SimSun" w:hAnsi="SimSun"/>
        </w:rPr>
        <w:t>。国际局正在努力以满足不同</w:t>
      </w:r>
      <w:r w:rsidR="00582391" w:rsidRPr="00621255">
        <w:rPr>
          <w:rFonts w:ascii="SimSun" w:hAnsi="SimSun" w:hint="eastAsia"/>
        </w:rPr>
        <w:t>用例</w:t>
      </w:r>
      <w:r w:rsidRPr="00621255">
        <w:rPr>
          <w:rFonts w:ascii="SimSun" w:hAnsi="SimSun"/>
        </w:rPr>
        <w:t>且仍易于维护和支持的方式提供通用服务。一些重要的工作领域包括</w:t>
      </w:r>
      <w:r w:rsidR="001A21D4" w:rsidRPr="00621255">
        <w:rPr>
          <w:rFonts w:ascii="SimSun" w:hAnsi="SimSun" w:hint="eastAsia"/>
        </w:rPr>
        <w:t>：</w:t>
      </w:r>
    </w:p>
    <w:p w14:paraId="5C17B315" w14:textId="3D375CDD" w:rsidR="00DE4F82" w:rsidRPr="000840FB" w:rsidRDefault="00A3482B" w:rsidP="00621255">
      <w:pPr>
        <w:pStyle w:val="ONUME"/>
        <w:numPr>
          <w:ilvl w:val="1"/>
          <w:numId w:val="5"/>
        </w:numPr>
        <w:tabs>
          <w:tab w:val="clear" w:pos="1134"/>
        </w:tabs>
        <w:overflowPunct w:val="0"/>
        <w:spacing w:afterLines="50" w:after="120" w:line="340" w:lineRule="atLeast"/>
        <w:jc w:val="both"/>
        <w:rPr>
          <w:rFonts w:ascii="SimSun" w:hAnsi="SimSun"/>
        </w:rPr>
      </w:pPr>
      <w:r w:rsidRPr="00A26031">
        <w:rPr>
          <w:rFonts w:ascii="SimSun" w:eastAsia="KaiTi" w:hAnsi="SimSun"/>
          <w:iCs/>
        </w:rPr>
        <w:t>使</w:t>
      </w:r>
      <w:proofErr w:type="spellStart"/>
      <w:r w:rsidRPr="00A26031">
        <w:rPr>
          <w:rFonts w:ascii="SimSun" w:eastAsia="KaiTi" w:hAnsi="SimSun"/>
          <w:iCs/>
        </w:rPr>
        <w:t>ePCT</w:t>
      </w:r>
      <w:proofErr w:type="spellEnd"/>
      <w:r w:rsidRPr="00A26031">
        <w:rPr>
          <w:rFonts w:ascii="SimSun" w:eastAsia="KaiTi" w:hAnsi="SimSun"/>
          <w:iCs/>
        </w:rPr>
        <w:t>对大型主管局更加有效：</w:t>
      </w:r>
      <w:r w:rsidR="000A2F47" w:rsidRPr="000A2F47">
        <w:rPr>
          <w:rFonts w:ascii="SimSun" w:hAnsi="SimSun" w:hint="eastAsia"/>
          <w:iCs/>
        </w:rPr>
        <w:t>面向</w:t>
      </w:r>
      <w:r w:rsidRPr="007665F2">
        <w:rPr>
          <w:rFonts w:ascii="SimSun" w:hAnsi="SimSun"/>
        </w:rPr>
        <w:t>主管局</w:t>
      </w:r>
      <w:r w:rsidR="000A2F47">
        <w:rPr>
          <w:rFonts w:ascii="SimSun" w:hAnsi="SimSun" w:hint="eastAsia"/>
        </w:rPr>
        <w:t>的</w:t>
      </w:r>
      <w:proofErr w:type="spellStart"/>
      <w:r w:rsidR="000A2F47" w:rsidRPr="007665F2">
        <w:rPr>
          <w:rFonts w:ascii="SimSun" w:hAnsi="SimSun"/>
        </w:rPr>
        <w:t>ePCT</w:t>
      </w:r>
      <w:proofErr w:type="spellEnd"/>
      <w:r w:rsidRPr="007665F2">
        <w:rPr>
          <w:rFonts w:ascii="SimSun" w:hAnsi="SimSun"/>
        </w:rPr>
        <w:t>服务主要由需要访问权限的人数相对较少的主管局充分使用。这主要是因为为大量审查员维护具有正确访问权限的</w:t>
      </w:r>
      <w:r w:rsidR="00A91151">
        <w:rPr>
          <w:rFonts w:ascii="SimSun" w:hAnsi="SimSun" w:hint="eastAsia"/>
        </w:rPr>
        <w:t>产权组织帐户</w:t>
      </w:r>
      <w:r w:rsidRPr="007665F2">
        <w:rPr>
          <w:rFonts w:ascii="SimSun" w:hAnsi="SimSun"/>
        </w:rPr>
        <w:t>存在困难，以及目前可用的工作流程选项有限。</w:t>
      </w:r>
      <w:r w:rsidR="000607E0">
        <w:rPr>
          <w:rFonts w:ascii="SimSun" w:hAnsi="SimSun" w:hint="eastAsia"/>
        </w:rPr>
        <w:t>尽管</w:t>
      </w:r>
      <w:r w:rsidRPr="007665F2">
        <w:rPr>
          <w:rFonts w:ascii="SimSun" w:hAnsi="SimSun"/>
        </w:rPr>
        <w:t>以目前可用的技术为主管局提供完整的联合用户访问模式并不实际，国际局</w:t>
      </w:r>
      <w:r w:rsidR="000607E0">
        <w:rPr>
          <w:rFonts w:ascii="SimSun" w:hAnsi="SimSun" w:hint="eastAsia"/>
        </w:rPr>
        <w:t>仍</w:t>
      </w:r>
      <w:r w:rsidRPr="007665F2">
        <w:rPr>
          <w:rFonts w:ascii="SimSun" w:hAnsi="SimSun"/>
        </w:rPr>
        <w:t>在与</w:t>
      </w:r>
      <w:r w:rsidR="00582391">
        <w:rPr>
          <w:rFonts w:ascii="SimSun" w:hAnsi="SimSun" w:hint="eastAsia"/>
        </w:rPr>
        <w:t>若干</w:t>
      </w:r>
      <w:r w:rsidRPr="007665F2">
        <w:rPr>
          <w:rFonts w:ascii="SimSun" w:hAnsi="SimSun"/>
        </w:rPr>
        <w:t>中型和大型主管局合作，使为大量用户提供</w:t>
      </w:r>
      <w:proofErr w:type="spellStart"/>
      <w:r w:rsidRPr="007665F2">
        <w:rPr>
          <w:rFonts w:ascii="SimSun" w:hAnsi="SimSun"/>
        </w:rPr>
        <w:t>ePCT</w:t>
      </w:r>
      <w:proofErr w:type="spellEnd"/>
      <w:r w:rsidRPr="007665F2">
        <w:rPr>
          <w:rFonts w:ascii="SimSun" w:hAnsi="SimSun"/>
        </w:rPr>
        <w:t>主管局服务变得切实可行。</w:t>
      </w:r>
    </w:p>
    <w:p w14:paraId="143E238B" w14:textId="0350E974" w:rsidR="00DE4F82" w:rsidRPr="000840FB" w:rsidRDefault="00A3482B" w:rsidP="00621255">
      <w:pPr>
        <w:pStyle w:val="ONUME"/>
        <w:numPr>
          <w:ilvl w:val="1"/>
          <w:numId w:val="5"/>
        </w:numPr>
        <w:tabs>
          <w:tab w:val="clear" w:pos="1134"/>
        </w:tabs>
        <w:overflowPunct w:val="0"/>
        <w:spacing w:afterLines="50" w:after="120" w:line="340" w:lineRule="atLeast"/>
        <w:jc w:val="both"/>
        <w:rPr>
          <w:rFonts w:ascii="SimSun" w:hAnsi="SimSun"/>
        </w:rPr>
      </w:pPr>
      <w:r w:rsidRPr="00A26031">
        <w:rPr>
          <w:rFonts w:ascii="SimSun" w:eastAsia="KaiTi" w:hAnsi="SimSun"/>
          <w:iCs/>
        </w:rPr>
        <w:t>集成至主管局门户网站：</w:t>
      </w:r>
      <w:r w:rsidRPr="00A26031">
        <w:rPr>
          <w:rFonts w:ascii="SimSun" w:hAnsi="SimSun"/>
        </w:rPr>
        <w:t>一些主管局希望提供</w:t>
      </w:r>
      <w:r w:rsidR="008C33AD">
        <w:rPr>
          <w:rFonts w:ascii="SimSun" w:hAnsi="SimSun" w:hint="eastAsia"/>
        </w:rPr>
        <w:t>“</w:t>
      </w:r>
      <w:r w:rsidRPr="00A26031">
        <w:rPr>
          <w:rFonts w:ascii="SimSun" w:hAnsi="SimSun"/>
        </w:rPr>
        <w:t>一站式</w:t>
      </w:r>
      <w:r w:rsidR="008C33AD">
        <w:rPr>
          <w:rFonts w:ascii="SimSun" w:hAnsi="SimSun" w:hint="eastAsia"/>
        </w:rPr>
        <w:t>”</w:t>
      </w:r>
      <w:r w:rsidRPr="00A26031">
        <w:rPr>
          <w:rFonts w:ascii="SimSun" w:hAnsi="SimSun"/>
        </w:rPr>
        <w:t>门户网站，使其申请人可以登录一个系统</w:t>
      </w:r>
      <w:r w:rsidR="004F5D10">
        <w:rPr>
          <w:rFonts w:ascii="SimSun" w:hAnsi="SimSun" w:hint="eastAsia"/>
        </w:rPr>
        <w:t>，既能</w:t>
      </w:r>
      <w:r w:rsidRPr="00A26031">
        <w:rPr>
          <w:rFonts w:ascii="SimSun" w:hAnsi="SimSun"/>
        </w:rPr>
        <w:t>管理国家</w:t>
      </w:r>
      <w:r w:rsidR="004F5D10">
        <w:rPr>
          <w:rFonts w:ascii="SimSun" w:hAnsi="SimSun" w:hint="eastAsia"/>
        </w:rPr>
        <w:t>申请，又能管理</w:t>
      </w:r>
      <w:r w:rsidRPr="00A26031">
        <w:rPr>
          <w:rFonts w:ascii="SimSun" w:hAnsi="SimSun"/>
        </w:rPr>
        <w:t>国际申请。为通过欧洲专利局的</w:t>
      </w:r>
      <w:r w:rsidR="00795A46">
        <w:rPr>
          <w:rFonts w:ascii="SimSun" w:hAnsi="SimSun" w:hint="eastAsia"/>
        </w:rPr>
        <w:t>“</w:t>
      </w:r>
      <w:proofErr w:type="spellStart"/>
      <w:r w:rsidRPr="00A26031">
        <w:rPr>
          <w:rFonts w:ascii="SimSun" w:hAnsi="SimSun"/>
        </w:rPr>
        <w:t>eOLF</w:t>
      </w:r>
      <w:proofErr w:type="spellEnd"/>
      <w:r w:rsidRPr="00A26031">
        <w:rPr>
          <w:rFonts w:ascii="SimSun" w:hAnsi="SimSun"/>
        </w:rPr>
        <w:t xml:space="preserve"> 2.0</w:t>
      </w:r>
      <w:r w:rsidR="00795A46">
        <w:rPr>
          <w:rFonts w:ascii="SimSun" w:hAnsi="SimSun" w:hint="eastAsia"/>
        </w:rPr>
        <w:t>”</w:t>
      </w:r>
      <w:r w:rsidRPr="00A26031">
        <w:rPr>
          <w:rFonts w:ascii="SimSun" w:hAnsi="SimSun"/>
        </w:rPr>
        <w:t>系统提供PCT</w:t>
      </w:r>
      <w:r w:rsidR="00F66A48">
        <w:rPr>
          <w:rFonts w:ascii="SimSun" w:hAnsi="SimSun" w:hint="eastAsia"/>
        </w:rPr>
        <w:t>申请</w:t>
      </w:r>
      <w:r w:rsidRPr="00A26031">
        <w:rPr>
          <w:rFonts w:ascii="SimSun" w:hAnsi="SimSun"/>
        </w:rPr>
        <w:t>服务而开发的</w:t>
      </w:r>
      <w:r w:rsidR="00795A46">
        <w:rPr>
          <w:rFonts w:ascii="SimSun" w:hAnsi="SimSun" w:hint="eastAsia"/>
        </w:rPr>
        <w:t>“</w:t>
      </w:r>
      <w:r w:rsidRPr="00A26031">
        <w:rPr>
          <w:rFonts w:ascii="SimSun" w:hAnsi="SimSun"/>
        </w:rPr>
        <w:t>插件</w:t>
      </w:r>
      <w:r w:rsidR="00795A46">
        <w:rPr>
          <w:rFonts w:ascii="SimSun" w:hAnsi="SimSun" w:hint="eastAsia"/>
        </w:rPr>
        <w:t>”</w:t>
      </w:r>
      <w:r w:rsidRPr="00A26031">
        <w:rPr>
          <w:rFonts w:ascii="SimSun" w:hAnsi="SimSun"/>
        </w:rPr>
        <w:t>安排被发现难以支持。国际局正在开发其业务连续性服务，</w:t>
      </w:r>
      <w:r w:rsidR="00F66A48">
        <w:rPr>
          <w:rFonts w:ascii="SimSun" w:hAnsi="SimSun" w:hint="eastAsia"/>
        </w:rPr>
        <w:t>目的是</w:t>
      </w:r>
      <w:r w:rsidRPr="00A26031">
        <w:rPr>
          <w:rFonts w:ascii="SimSun" w:hAnsi="SimSun"/>
        </w:rPr>
        <w:t>以更简单、更可靠的方式提供类似</w:t>
      </w:r>
      <w:r w:rsidR="004F5D10">
        <w:rPr>
          <w:rFonts w:ascii="SimSun" w:hAnsi="SimSun" w:hint="eastAsia"/>
        </w:rPr>
        <w:t>功能</w:t>
      </w:r>
      <w:r w:rsidR="00795A46">
        <w:rPr>
          <w:rFonts w:ascii="SimSun" w:hAnsi="SimSun" w:hint="eastAsia"/>
        </w:rPr>
        <w:t>。</w:t>
      </w:r>
    </w:p>
    <w:p w14:paraId="2EE64917" w14:textId="0F02487B" w:rsidR="00DE4F82" w:rsidRPr="000840FB" w:rsidRDefault="00A3482B" w:rsidP="00621255">
      <w:pPr>
        <w:pStyle w:val="ONUME"/>
        <w:numPr>
          <w:ilvl w:val="1"/>
          <w:numId w:val="5"/>
        </w:numPr>
        <w:tabs>
          <w:tab w:val="clear" w:pos="1134"/>
        </w:tabs>
        <w:overflowPunct w:val="0"/>
        <w:spacing w:afterLines="50" w:after="120" w:line="340" w:lineRule="atLeast"/>
        <w:jc w:val="both"/>
        <w:rPr>
          <w:rFonts w:ascii="SimSun" w:hAnsi="SimSun"/>
        </w:rPr>
      </w:pPr>
      <w:r w:rsidRPr="00A26031">
        <w:rPr>
          <w:rFonts w:ascii="SimSun" w:eastAsia="KaiTi" w:hAnsi="SimSun"/>
          <w:iCs/>
        </w:rPr>
        <w:t>网络服务：</w:t>
      </w:r>
      <w:r w:rsidRPr="00A26031">
        <w:rPr>
          <w:rFonts w:ascii="SimSun" w:hAnsi="SimSun"/>
        </w:rPr>
        <w:t>关于</w:t>
      </w:r>
      <w:r w:rsidR="00795A46">
        <w:rPr>
          <w:rFonts w:ascii="SimSun" w:hAnsi="SimSun" w:hint="eastAsia"/>
        </w:rPr>
        <w:t>“</w:t>
      </w:r>
      <w:r w:rsidRPr="00A26031">
        <w:rPr>
          <w:rFonts w:ascii="SimSun" w:hAnsi="SimSun"/>
        </w:rPr>
        <w:t>一站式</w:t>
      </w:r>
      <w:r w:rsidR="00795A46">
        <w:rPr>
          <w:rFonts w:ascii="SimSun" w:hAnsi="SimSun" w:hint="eastAsia"/>
        </w:rPr>
        <w:t>”</w:t>
      </w:r>
      <w:r w:rsidRPr="00A26031">
        <w:rPr>
          <w:rFonts w:ascii="SimSun" w:hAnsi="SimSun"/>
        </w:rPr>
        <w:t>安排的另一个方面是将服务集成到代理人使用的专利管理系统中，以便至少在一定程度上</w:t>
      </w:r>
      <w:r w:rsidR="00AC205A">
        <w:rPr>
          <w:rFonts w:ascii="SimSun" w:hAnsi="SimSun" w:hint="eastAsia"/>
        </w:rPr>
        <w:t>实现</w:t>
      </w:r>
      <w:r w:rsidRPr="00A26031">
        <w:rPr>
          <w:rFonts w:ascii="SimSun" w:hAnsi="SimSun"/>
        </w:rPr>
        <w:t>自动管理专利组合。</w:t>
      </w:r>
      <w:proofErr w:type="spellStart"/>
      <w:r w:rsidRPr="00A26031">
        <w:rPr>
          <w:rFonts w:ascii="SimSun" w:hAnsi="SimSun"/>
        </w:rPr>
        <w:t>ePCT</w:t>
      </w:r>
      <w:proofErr w:type="spellEnd"/>
      <w:r w:rsidRPr="00A26031">
        <w:rPr>
          <w:rFonts w:ascii="SimSun" w:hAnsi="SimSun"/>
        </w:rPr>
        <w:t>多年来一直提供一系列</w:t>
      </w:r>
      <w:r w:rsidR="00AC205A" w:rsidRPr="00A26031">
        <w:rPr>
          <w:rFonts w:ascii="SimSun" w:hAnsi="SimSun"/>
        </w:rPr>
        <w:t>网络服务</w:t>
      </w:r>
      <w:r w:rsidR="00AC205A">
        <w:rPr>
          <w:rFonts w:ascii="SimSun" w:hAnsi="SimSun" w:hint="eastAsia"/>
        </w:rPr>
        <w:t>，这些服务</w:t>
      </w:r>
      <w:r w:rsidRPr="00A26031">
        <w:rPr>
          <w:rFonts w:ascii="SimSun" w:hAnsi="SimSun"/>
        </w:rPr>
        <w:t>可供申请人的专利管理系统</w:t>
      </w:r>
      <w:r w:rsidR="00AC205A">
        <w:rPr>
          <w:rFonts w:ascii="SimSun" w:hAnsi="SimSun" w:hint="eastAsia"/>
        </w:rPr>
        <w:t>使用</w:t>
      </w:r>
      <w:r w:rsidRPr="00A26031">
        <w:rPr>
          <w:rFonts w:ascii="SimSun" w:hAnsi="SimSun"/>
        </w:rPr>
        <w:t>或</w:t>
      </w:r>
      <w:r w:rsidR="00AC205A">
        <w:rPr>
          <w:rFonts w:ascii="SimSun" w:hAnsi="SimSun" w:hint="eastAsia"/>
        </w:rPr>
        <w:t>用于</w:t>
      </w:r>
      <w:r w:rsidRPr="00A26031">
        <w:rPr>
          <w:rFonts w:ascii="SimSun" w:hAnsi="SimSun"/>
        </w:rPr>
        <w:t>国家主管局自动化，但缺少</w:t>
      </w:r>
      <w:r w:rsidR="004F5D10">
        <w:rPr>
          <w:rFonts w:ascii="SimSun" w:hAnsi="SimSun" w:hint="eastAsia"/>
        </w:rPr>
        <w:t>一种</w:t>
      </w:r>
      <w:r w:rsidR="00AC205A" w:rsidRPr="00A26031">
        <w:rPr>
          <w:rFonts w:ascii="SimSun" w:hAnsi="SimSun"/>
        </w:rPr>
        <w:t>API管理服务</w:t>
      </w:r>
      <w:r w:rsidR="00AC205A">
        <w:rPr>
          <w:rFonts w:ascii="SimSun" w:hAnsi="SimSun" w:hint="eastAsia"/>
        </w:rPr>
        <w:t>，这种服务可</w:t>
      </w:r>
      <w:r w:rsidRPr="00A26031">
        <w:rPr>
          <w:rFonts w:ascii="SimSun" w:hAnsi="SimSun"/>
        </w:rPr>
        <w:t>提供易于获取的文档和安全测试环境。因此，迄今为止</w:t>
      </w:r>
      <w:r w:rsidR="00AC205A">
        <w:rPr>
          <w:rFonts w:ascii="SimSun" w:hAnsi="SimSun" w:hint="eastAsia"/>
        </w:rPr>
        <w:t>，</w:t>
      </w:r>
      <w:proofErr w:type="spellStart"/>
      <w:r w:rsidRPr="00A26031">
        <w:rPr>
          <w:rFonts w:ascii="SimSun" w:hAnsi="SimSun"/>
        </w:rPr>
        <w:t>ePCT</w:t>
      </w:r>
      <w:proofErr w:type="spellEnd"/>
      <w:r w:rsidRPr="00A26031">
        <w:rPr>
          <w:rFonts w:ascii="SimSun" w:hAnsi="SimSun"/>
        </w:rPr>
        <w:t>网络服务仅被少数主管局和主要申请人使用。新的API管理服务应在2026年推出，向</w:t>
      </w:r>
      <w:r w:rsidR="00AC205A">
        <w:rPr>
          <w:rFonts w:ascii="SimSun" w:hAnsi="SimSun" w:hint="eastAsia"/>
        </w:rPr>
        <w:t>范围</w:t>
      </w:r>
      <w:r w:rsidRPr="00A26031">
        <w:rPr>
          <w:rFonts w:ascii="SimSun" w:hAnsi="SimSun"/>
        </w:rPr>
        <w:t>更广的申请人开放这一可能性，并使主管局的开发更容易。还应注意的是，目前的</w:t>
      </w:r>
      <w:proofErr w:type="spellStart"/>
      <w:r w:rsidRPr="00A26031">
        <w:rPr>
          <w:rFonts w:ascii="SimSun" w:hAnsi="SimSun"/>
        </w:rPr>
        <w:t>ePCT</w:t>
      </w:r>
      <w:proofErr w:type="spellEnd"/>
      <w:r w:rsidRPr="00A26031">
        <w:rPr>
          <w:rFonts w:ascii="SimSun" w:hAnsi="SimSun"/>
        </w:rPr>
        <w:t>网络服务高度</w:t>
      </w:r>
      <w:r w:rsidR="00AC205A">
        <w:rPr>
          <w:rFonts w:ascii="SimSun" w:hAnsi="SimSun" w:hint="eastAsia"/>
        </w:rPr>
        <w:t>针对</w:t>
      </w:r>
      <w:r w:rsidRPr="00A26031">
        <w:rPr>
          <w:rFonts w:ascii="SimSun" w:hAnsi="SimSun"/>
        </w:rPr>
        <w:t>PCT体系。为鼓励专利管理系统提供商实施，</w:t>
      </w:r>
      <w:r w:rsidR="00AC205A">
        <w:rPr>
          <w:rFonts w:ascii="SimSun" w:hAnsi="SimSun" w:hint="eastAsia"/>
        </w:rPr>
        <w:t>各</w:t>
      </w:r>
      <w:r w:rsidRPr="00A26031">
        <w:rPr>
          <w:rFonts w:ascii="SimSun" w:hAnsi="SimSun"/>
        </w:rPr>
        <w:t>国主管局应考虑创建</w:t>
      </w:r>
      <w:r w:rsidR="00AC205A">
        <w:rPr>
          <w:rFonts w:ascii="SimSun" w:hAnsi="SimSun" w:hint="eastAsia"/>
        </w:rPr>
        <w:t>少量供</w:t>
      </w:r>
      <w:r w:rsidRPr="00A26031">
        <w:rPr>
          <w:rFonts w:ascii="SimSun" w:hAnsi="SimSun"/>
        </w:rPr>
        <w:t>国际局和</w:t>
      </w:r>
      <w:r w:rsidR="00AC205A">
        <w:rPr>
          <w:rFonts w:ascii="SimSun" w:hAnsi="SimSun" w:hint="eastAsia"/>
        </w:rPr>
        <w:t>各国</w:t>
      </w:r>
      <w:r w:rsidRPr="00A26031">
        <w:rPr>
          <w:rFonts w:ascii="SimSun" w:hAnsi="SimSun"/>
        </w:rPr>
        <w:t>主管局通用的API，以便在审查用户的知识产权组合以及</w:t>
      </w:r>
      <w:r w:rsidR="00AC205A">
        <w:rPr>
          <w:rFonts w:ascii="SimSun" w:hAnsi="SimSun" w:hint="eastAsia"/>
        </w:rPr>
        <w:t>调取</w:t>
      </w:r>
      <w:r w:rsidRPr="00A26031">
        <w:rPr>
          <w:rFonts w:ascii="SimSun" w:hAnsi="SimSun"/>
        </w:rPr>
        <w:t>有关该组合内申请的通知、文件和</w:t>
      </w:r>
      <w:r w:rsidR="004572B7">
        <w:rPr>
          <w:rFonts w:ascii="SimSun" w:hAnsi="SimSun" w:hint="eastAsia"/>
        </w:rPr>
        <w:t>著录项目</w:t>
      </w:r>
      <w:r w:rsidRPr="00A26031">
        <w:rPr>
          <w:rFonts w:ascii="SimSun" w:hAnsi="SimSun"/>
        </w:rPr>
        <w:t>数据的基本功能方面</w:t>
      </w:r>
      <w:r w:rsidR="004F5D10">
        <w:rPr>
          <w:rFonts w:ascii="SimSun" w:hAnsi="SimSun" w:hint="eastAsia"/>
        </w:rPr>
        <w:t>，</w:t>
      </w:r>
      <w:r w:rsidRPr="00A26031">
        <w:rPr>
          <w:rFonts w:ascii="SimSun" w:hAnsi="SimSun"/>
        </w:rPr>
        <w:t>实现</w:t>
      </w:r>
      <w:r w:rsidR="004F5D10">
        <w:rPr>
          <w:rFonts w:ascii="SimSun" w:hAnsi="SimSun" w:hint="eastAsia"/>
        </w:rPr>
        <w:t>某种程度</w:t>
      </w:r>
      <w:r w:rsidRPr="00A26031">
        <w:rPr>
          <w:rFonts w:ascii="SimSun" w:hAnsi="SimSun"/>
        </w:rPr>
        <w:t>的一致覆盖</w:t>
      </w:r>
      <w:r w:rsidR="00795A46">
        <w:rPr>
          <w:rFonts w:ascii="SimSun" w:hAnsi="SimSun" w:hint="eastAsia"/>
        </w:rPr>
        <w:t>。</w:t>
      </w:r>
    </w:p>
    <w:p w14:paraId="538EB6AB" w14:textId="09A540C7" w:rsidR="00DE4F82" w:rsidRPr="000840FB" w:rsidRDefault="00DE4F82" w:rsidP="00DE4F82">
      <w:pPr>
        <w:pStyle w:val="Heading1"/>
        <w:spacing w:before="240" w:after="120"/>
        <w:rPr>
          <w:rFonts w:ascii="SimSun" w:hAnsi="SimSun"/>
        </w:rPr>
      </w:pPr>
      <w:r w:rsidRPr="000840FB">
        <w:rPr>
          <w:rFonts w:ascii="SimSun" w:hAnsi="SimSun"/>
        </w:rPr>
        <w:t>人工智能的</w:t>
      </w:r>
      <w:r w:rsidR="00DF68C3">
        <w:rPr>
          <w:rFonts w:ascii="SimSun" w:hAnsi="SimSun" w:hint="eastAsia"/>
        </w:rPr>
        <w:t>使用</w:t>
      </w:r>
    </w:p>
    <w:p w14:paraId="2502AA9F" w14:textId="6B11EE8E" w:rsidR="00DE4F82" w:rsidRPr="000840FB" w:rsidRDefault="00A3482B" w:rsidP="00621255">
      <w:pPr>
        <w:pStyle w:val="ONUME"/>
        <w:tabs>
          <w:tab w:val="clear" w:pos="567"/>
        </w:tabs>
        <w:overflowPunct w:val="0"/>
        <w:spacing w:afterLines="50" w:after="120" w:line="340" w:lineRule="atLeast"/>
        <w:jc w:val="both"/>
        <w:rPr>
          <w:rFonts w:ascii="SimSun" w:hAnsi="SimSun"/>
        </w:rPr>
      </w:pPr>
      <w:r w:rsidRPr="00A3482B">
        <w:rPr>
          <w:rFonts w:ascii="SimSun" w:hAnsi="SimSun"/>
        </w:rPr>
        <w:t>许多国家主管局正在使用或考虑使用人工智能来辅助检索和处理国家和国际申请。国际局多年来一直在翻译和分类系统中使用人工智能，但新一代生成式人工智能系统开辟了许多新机</w:t>
      </w:r>
      <w:r w:rsidR="009824C0">
        <w:rPr>
          <w:rFonts w:ascii="SimSun" w:hAnsi="SimSun" w:hint="cs"/>
        </w:rPr>
        <w:t>‍</w:t>
      </w:r>
      <w:r w:rsidRPr="00A3482B">
        <w:rPr>
          <w:rFonts w:ascii="SimSun" w:hAnsi="SimSun"/>
        </w:rPr>
        <w:t>遇</w:t>
      </w:r>
      <w:r w:rsidR="00DE4F82" w:rsidRPr="000840FB">
        <w:rPr>
          <w:rFonts w:ascii="SimSun" w:hAnsi="SimSun"/>
        </w:rPr>
        <w:t>。</w:t>
      </w:r>
    </w:p>
    <w:p w14:paraId="725849D6" w14:textId="29F9B134" w:rsidR="00DE4F82" w:rsidRPr="00A3482B" w:rsidRDefault="00A3482B" w:rsidP="00621255">
      <w:pPr>
        <w:pStyle w:val="ONUME"/>
        <w:tabs>
          <w:tab w:val="clear" w:pos="567"/>
        </w:tabs>
        <w:overflowPunct w:val="0"/>
        <w:spacing w:afterLines="50" w:after="120" w:line="340" w:lineRule="atLeast"/>
        <w:jc w:val="both"/>
        <w:rPr>
          <w:rFonts w:ascii="SimSun" w:hAnsi="SimSun"/>
        </w:rPr>
      </w:pPr>
      <w:r w:rsidRPr="00621255">
        <w:rPr>
          <w:rFonts w:ascii="SimSun" w:hAnsi="SimSun"/>
        </w:rPr>
        <w:t>在PCT中使用人工智能</w:t>
      </w:r>
      <w:r w:rsidR="00791A96" w:rsidRPr="00621255">
        <w:rPr>
          <w:rFonts w:ascii="SimSun" w:hAnsi="SimSun" w:hint="eastAsia"/>
        </w:rPr>
        <w:t>有</w:t>
      </w:r>
      <w:r w:rsidRPr="00621255">
        <w:rPr>
          <w:rFonts w:ascii="SimSun" w:hAnsi="SimSun"/>
        </w:rPr>
        <w:t>极其</w:t>
      </w:r>
      <w:r w:rsidR="00791A96" w:rsidRPr="00621255">
        <w:rPr>
          <w:rFonts w:ascii="SimSun" w:hAnsi="SimSun" w:hint="eastAsia"/>
        </w:rPr>
        <w:t>审慎的考量</w:t>
      </w:r>
      <w:r w:rsidRPr="00621255">
        <w:rPr>
          <w:rFonts w:ascii="SimSun" w:hAnsi="SimSun"/>
        </w:rPr>
        <w:t>，</w:t>
      </w:r>
      <w:r w:rsidR="00791A96" w:rsidRPr="00621255">
        <w:rPr>
          <w:rFonts w:ascii="SimSun" w:hAnsi="SimSun" w:hint="eastAsia"/>
        </w:rPr>
        <w:t>以</w:t>
      </w:r>
      <w:r w:rsidRPr="00621255">
        <w:rPr>
          <w:rFonts w:ascii="SimSun" w:hAnsi="SimSun"/>
        </w:rPr>
        <w:t>确保不会</w:t>
      </w:r>
      <w:r w:rsidR="00791A96" w:rsidRPr="00621255">
        <w:rPr>
          <w:rFonts w:ascii="SimSun" w:hAnsi="SimSun" w:hint="eastAsia"/>
        </w:rPr>
        <w:t>导致</w:t>
      </w:r>
      <w:r w:rsidRPr="00621255">
        <w:rPr>
          <w:rFonts w:ascii="SimSun" w:hAnsi="SimSun"/>
        </w:rPr>
        <w:t>机密数据泄露或</w:t>
      </w:r>
      <w:r w:rsidR="0064180A" w:rsidRPr="00621255">
        <w:rPr>
          <w:rFonts w:ascii="SimSun" w:hAnsi="SimSun"/>
        </w:rPr>
        <w:t>因</w:t>
      </w:r>
      <w:r w:rsidR="0064180A" w:rsidRPr="00621255">
        <w:rPr>
          <w:rFonts w:ascii="SimSun" w:hAnsi="SimSun" w:hint="eastAsia"/>
        </w:rPr>
        <w:t>错误结果导致</w:t>
      </w:r>
      <w:r w:rsidRPr="00621255">
        <w:rPr>
          <w:rFonts w:ascii="SimSun" w:hAnsi="SimSun"/>
        </w:rPr>
        <w:t>国际申请处理不当</w:t>
      </w:r>
      <w:r w:rsidR="0064180A" w:rsidRPr="00621255">
        <w:rPr>
          <w:rFonts w:ascii="SimSun" w:hAnsi="SimSun" w:hint="eastAsia"/>
        </w:rPr>
        <w:t>等风险</w:t>
      </w:r>
      <w:r w:rsidRPr="00621255">
        <w:rPr>
          <w:rFonts w:ascii="SimSun" w:hAnsi="SimSun"/>
        </w:rPr>
        <w:t>。目前，生成式人工智能在实际</w:t>
      </w:r>
      <w:r w:rsidR="00791A96" w:rsidRPr="00621255">
        <w:rPr>
          <w:rFonts w:ascii="SimSun" w:hAnsi="SimSun" w:hint="eastAsia"/>
        </w:rPr>
        <w:t>运行中的</w:t>
      </w:r>
      <w:r w:rsidRPr="00621255">
        <w:rPr>
          <w:rFonts w:ascii="SimSun" w:hAnsi="SimSun"/>
        </w:rPr>
        <w:t>应用</w:t>
      </w:r>
      <w:r w:rsidR="00791A96" w:rsidRPr="00621255">
        <w:rPr>
          <w:rFonts w:ascii="SimSun" w:hAnsi="SimSun" w:hint="eastAsia"/>
        </w:rPr>
        <w:t>仅限于</w:t>
      </w:r>
      <w:r w:rsidRPr="00621255">
        <w:rPr>
          <w:rFonts w:ascii="SimSun" w:hAnsi="SimSun"/>
        </w:rPr>
        <w:t>展示技术能力和</w:t>
      </w:r>
      <w:r w:rsidR="00791A96" w:rsidRPr="00621255">
        <w:rPr>
          <w:rFonts w:ascii="SimSun" w:hAnsi="SimSun" w:hint="eastAsia"/>
        </w:rPr>
        <w:t>辅助工作人员</w:t>
      </w:r>
      <w:r w:rsidRPr="00621255">
        <w:rPr>
          <w:rFonts w:ascii="SimSun" w:hAnsi="SimSun"/>
        </w:rPr>
        <w:t>理解，</w:t>
      </w:r>
      <w:r w:rsidR="0064180A" w:rsidRPr="00621255">
        <w:rPr>
          <w:rFonts w:ascii="SimSun" w:hAnsi="SimSun" w:hint="eastAsia"/>
        </w:rPr>
        <w:t>仅</w:t>
      </w:r>
      <w:r w:rsidRPr="00621255">
        <w:rPr>
          <w:rFonts w:ascii="SimSun" w:hAnsi="SimSun"/>
        </w:rPr>
        <w:t>向国际局工作人员提供改进的图像格式文件机器翻译路径。然而，正在</w:t>
      </w:r>
      <w:r w:rsidR="0064180A" w:rsidRPr="00621255">
        <w:rPr>
          <w:rFonts w:ascii="SimSun" w:hAnsi="SimSun" w:hint="eastAsia"/>
        </w:rPr>
        <w:t>就</w:t>
      </w:r>
      <w:r w:rsidRPr="00621255">
        <w:rPr>
          <w:rFonts w:ascii="SimSun" w:hAnsi="SimSun"/>
        </w:rPr>
        <w:t>各种项目</w:t>
      </w:r>
      <w:r w:rsidR="0064180A" w:rsidRPr="00621255">
        <w:rPr>
          <w:rFonts w:ascii="SimSun" w:hAnsi="SimSun" w:hint="eastAsia"/>
        </w:rPr>
        <w:t>开展工作</w:t>
      </w:r>
      <w:r w:rsidRPr="00621255">
        <w:rPr>
          <w:rFonts w:ascii="SimSun" w:hAnsi="SimSun"/>
        </w:rPr>
        <w:t>，以改进客户服务、</w:t>
      </w:r>
      <w:r w:rsidR="0064180A" w:rsidRPr="00621255">
        <w:rPr>
          <w:rFonts w:ascii="SimSun" w:hAnsi="SimSun" w:hint="eastAsia"/>
        </w:rPr>
        <w:t>提高</w:t>
      </w:r>
      <w:r w:rsidRPr="00621255">
        <w:rPr>
          <w:rFonts w:ascii="SimSun" w:hAnsi="SimSun"/>
        </w:rPr>
        <w:t>信息质量或效率。预计来年取得重大成果的一些领域包</w:t>
      </w:r>
      <w:r w:rsidR="009824C0">
        <w:rPr>
          <w:rFonts w:ascii="SimSun" w:hAnsi="SimSun" w:hint="cs"/>
        </w:rPr>
        <w:t>‍</w:t>
      </w:r>
      <w:r w:rsidRPr="00621255">
        <w:rPr>
          <w:rFonts w:ascii="SimSun" w:hAnsi="SimSun"/>
        </w:rPr>
        <w:t>括</w:t>
      </w:r>
      <w:r w:rsidR="00791A96">
        <w:rPr>
          <w:rFonts w:ascii="SimSun" w:hAnsi="SimSun" w:cs="Malgun Gothic" w:hint="eastAsia"/>
        </w:rPr>
        <w:t>：</w:t>
      </w:r>
    </w:p>
    <w:p w14:paraId="401579CC" w14:textId="0ACB2E35" w:rsidR="00DE4F82" w:rsidRPr="000840FB" w:rsidRDefault="0057013E" w:rsidP="00621255">
      <w:pPr>
        <w:pStyle w:val="ONUME"/>
        <w:numPr>
          <w:ilvl w:val="1"/>
          <w:numId w:val="5"/>
        </w:numPr>
        <w:tabs>
          <w:tab w:val="clear" w:pos="1134"/>
        </w:tabs>
        <w:overflowPunct w:val="0"/>
        <w:spacing w:afterLines="50" w:after="120" w:line="340" w:lineRule="atLeast"/>
        <w:jc w:val="both"/>
        <w:rPr>
          <w:rFonts w:ascii="SimSun" w:hAnsi="SimSun"/>
        </w:rPr>
      </w:pPr>
      <w:r>
        <w:rPr>
          <w:rFonts w:ascii="SimSun" w:hAnsi="SimSun" w:hint="eastAsia"/>
        </w:rPr>
        <w:t>面向</w:t>
      </w:r>
      <w:r w:rsidR="0015030C" w:rsidRPr="0015030C">
        <w:rPr>
          <w:rFonts w:ascii="SimSun" w:hAnsi="SimSun"/>
        </w:rPr>
        <w:t>简单工作项目</w:t>
      </w:r>
      <w:r>
        <w:rPr>
          <w:rFonts w:ascii="SimSun" w:hAnsi="SimSun" w:hint="eastAsia"/>
        </w:rPr>
        <w:t>完善</w:t>
      </w:r>
      <w:r w:rsidR="0015030C" w:rsidRPr="0015030C">
        <w:rPr>
          <w:rFonts w:ascii="SimSun" w:hAnsi="SimSun"/>
        </w:rPr>
        <w:t>语言助手，使国际局有可能根据细则92.2(d)制定行政规程，增加申请人可以用英</w:t>
      </w:r>
      <w:r w:rsidR="00DD1D9F">
        <w:rPr>
          <w:rFonts w:ascii="SimSun" w:hAnsi="SimSun" w:hint="eastAsia"/>
        </w:rPr>
        <w:t>文</w:t>
      </w:r>
      <w:r w:rsidR="0015030C" w:rsidRPr="0015030C">
        <w:rPr>
          <w:rFonts w:ascii="SimSun" w:hAnsi="SimSun"/>
        </w:rPr>
        <w:t>或法</w:t>
      </w:r>
      <w:r w:rsidR="00DD1D9F">
        <w:rPr>
          <w:rFonts w:ascii="SimSun" w:hAnsi="SimSun" w:hint="eastAsia"/>
        </w:rPr>
        <w:t>文</w:t>
      </w:r>
      <w:r w:rsidR="0015030C" w:rsidRPr="0015030C">
        <w:rPr>
          <w:rFonts w:ascii="SimSun" w:hAnsi="SimSun"/>
        </w:rPr>
        <w:t>以外的语言向国际局</w:t>
      </w:r>
      <w:r w:rsidR="00977BA9">
        <w:rPr>
          <w:rFonts w:ascii="SimSun" w:hAnsi="SimSun" w:hint="eastAsia"/>
        </w:rPr>
        <w:t>正式</w:t>
      </w:r>
      <w:r w:rsidR="0015030C" w:rsidRPr="0015030C">
        <w:rPr>
          <w:rFonts w:ascii="SimSun" w:hAnsi="SimSun"/>
        </w:rPr>
        <w:t>发送</w:t>
      </w:r>
      <w:r w:rsidR="00DD1D9F">
        <w:rPr>
          <w:rFonts w:ascii="SimSun" w:hAnsi="SimSun" w:hint="eastAsia"/>
        </w:rPr>
        <w:t>函件</w:t>
      </w:r>
      <w:r w:rsidR="0015030C" w:rsidRPr="0015030C">
        <w:rPr>
          <w:rFonts w:ascii="SimSun" w:hAnsi="SimSun"/>
        </w:rPr>
        <w:t>的情形。</w:t>
      </w:r>
    </w:p>
    <w:p w14:paraId="12EE660C" w14:textId="76224BA7" w:rsidR="00DE4F82" w:rsidRPr="000840FB" w:rsidRDefault="0015030C" w:rsidP="00621255">
      <w:pPr>
        <w:pStyle w:val="ONUME"/>
        <w:numPr>
          <w:ilvl w:val="1"/>
          <w:numId w:val="5"/>
        </w:numPr>
        <w:tabs>
          <w:tab w:val="clear" w:pos="1134"/>
        </w:tabs>
        <w:overflowPunct w:val="0"/>
        <w:spacing w:afterLines="50" w:after="120" w:line="340" w:lineRule="atLeast"/>
        <w:jc w:val="both"/>
        <w:rPr>
          <w:rFonts w:ascii="SimSun" w:hAnsi="SimSun"/>
        </w:rPr>
      </w:pPr>
      <w:r w:rsidRPr="0015030C">
        <w:rPr>
          <w:rFonts w:ascii="SimSun" w:hAnsi="SimSun"/>
        </w:rPr>
        <w:lastRenderedPageBreak/>
        <w:t>从附图中提取文本</w:t>
      </w:r>
      <w:r w:rsidR="00132913">
        <w:rPr>
          <w:rFonts w:ascii="SimSun" w:hAnsi="SimSun" w:hint="eastAsia"/>
        </w:rPr>
        <w:t>，</w:t>
      </w:r>
      <w:r w:rsidRPr="0015030C">
        <w:rPr>
          <w:rFonts w:ascii="SimSun" w:hAnsi="SimSun"/>
        </w:rPr>
        <w:t>提高以不同语言提供</w:t>
      </w:r>
      <w:r w:rsidR="00B866A4">
        <w:rPr>
          <w:rFonts w:ascii="SimSun" w:hAnsi="SimSun" w:hint="eastAsia"/>
        </w:rPr>
        <w:t>扉页</w:t>
      </w:r>
      <w:r w:rsidRPr="0015030C">
        <w:rPr>
          <w:rFonts w:ascii="SimSun" w:hAnsi="SimSun"/>
        </w:rPr>
        <w:t>附图文本的效率和准确性</w:t>
      </w:r>
      <w:r w:rsidR="00132913">
        <w:rPr>
          <w:rFonts w:ascii="SimSun" w:hAnsi="SimSun" w:hint="eastAsia"/>
        </w:rPr>
        <w:t>，并用于</w:t>
      </w:r>
      <w:r w:rsidR="00132913" w:rsidRPr="0015030C">
        <w:rPr>
          <w:rFonts w:ascii="SimSun" w:hAnsi="SimSun"/>
        </w:rPr>
        <w:t>搜索引擎</w:t>
      </w:r>
      <w:r w:rsidRPr="0015030C">
        <w:rPr>
          <w:rFonts w:ascii="SimSun" w:hAnsi="SimSun"/>
        </w:rPr>
        <w:t>。</w:t>
      </w:r>
    </w:p>
    <w:p w14:paraId="5ECD9327" w14:textId="51B73368" w:rsidR="00DE4F82" w:rsidRPr="000840FB" w:rsidRDefault="0015030C" w:rsidP="00621255">
      <w:pPr>
        <w:pStyle w:val="ONUME"/>
        <w:numPr>
          <w:ilvl w:val="1"/>
          <w:numId w:val="5"/>
        </w:numPr>
        <w:tabs>
          <w:tab w:val="clear" w:pos="1134"/>
        </w:tabs>
        <w:overflowPunct w:val="0"/>
        <w:spacing w:afterLines="50" w:after="120" w:line="340" w:lineRule="atLeast"/>
        <w:jc w:val="both"/>
        <w:rPr>
          <w:rFonts w:ascii="SimSun" w:hAnsi="SimSun"/>
        </w:rPr>
      </w:pPr>
      <w:r w:rsidRPr="0015030C">
        <w:rPr>
          <w:rFonts w:ascii="SimSun" w:hAnsi="SimSun"/>
        </w:rPr>
        <w:t>OCR质量控制</w:t>
      </w:r>
      <w:r w:rsidR="00225E8E">
        <w:rPr>
          <w:rFonts w:ascii="SimSun" w:hAnsi="SimSun" w:hint="eastAsia"/>
        </w:rPr>
        <w:t>实现自动化</w:t>
      </w:r>
      <w:r w:rsidRPr="0015030C">
        <w:rPr>
          <w:rFonts w:ascii="SimSun" w:hAnsi="SimSun"/>
        </w:rPr>
        <w:t>，降低</w:t>
      </w:r>
      <w:r w:rsidR="003A4058">
        <w:rPr>
          <w:rFonts w:ascii="SimSun" w:hAnsi="SimSun" w:hint="eastAsia"/>
        </w:rPr>
        <w:t>提取</w:t>
      </w:r>
      <w:r w:rsidR="00225E8E" w:rsidRPr="0015030C">
        <w:rPr>
          <w:rFonts w:ascii="SimSun" w:hAnsi="SimSun"/>
        </w:rPr>
        <w:t>OCR文本</w:t>
      </w:r>
      <w:r w:rsidR="003A4058">
        <w:rPr>
          <w:rFonts w:ascii="SimSun" w:hAnsi="SimSun" w:hint="eastAsia"/>
        </w:rPr>
        <w:t>的</w:t>
      </w:r>
      <w:r w:rsidRPr="0015030C">
        <w:rPr>
          <w:rFonts w:ascii="SimSun" w:hAnsi="SimSun"/>
        </w:rPr>
        <w:t>成本并提高</w:t>
      </w:r>
      <w:r w:rsidR="003A4058">
        <w:rPr>
          <w:rFonts w:ascii="SimSun" w:hAnsi="SimSun" w:hint="eastAsia"/>
        </w:rPr>
        <w:t>其</w:t>
      </w:r>
      <w:r w:rsidRPr="0015030C">
        <w:rPr>
          <w:rFonts w:ascii="SimSun" w:hAnsi="SimSun"/>
        </w:rPr>
        <w:t>质量。如果该流程能够以早期阶段测试所承诺的准确度交付，预计将向国家主管局提供该技术，以协助准备用于PCT最低限度文献的准确全文公布。</w:t>
      </w:r>
    </w:p>
    <w:p w14:paraId="0F93333C" w14:textId="6B0FD5DB" w:rsidR="00DE4F82" w:rsidRPr="000840FB" w:rsidRDefault="0015030C" w:rsidP="00621255">
      <w:pPr>
        <w:pStyle w:val="ONUME"/>
        <w:numPr>
          <w:ilvl w:val="1"/>
          <w:numId w:val="5"/>
        </w:numPr>
        <w:tabs>
          <w:tab w:val="clear" w:pos="1134"/>
        </w:tabs>
        <w:overflowPunct w:val="0"/>
        <w:spacing w:afterLines="50" w:after="120" w:line="340" w:lineRule="atLeast"/>
        <w:jc w:val="both"/>
        <w:rPr>
          <w:rFonts w:ascii="SimSun" w:hAnsi="SimSun"/>
        </w:rPr>
      </w:pPr>
      <w:r w:rsidRPr="0015030C">
        <w:rPr>
          <w:rFonts w:ascii="SimSun" w:hAnsi="SimSun"/>
        </w:rPr>
        <w:t>更可靠地识别形式缺陷，例如以图像</w:t>
      </w:r>
      <w:r w:rsidR="00D52D06">
        <w:rPr>
          <w:rFonts w:ascii="SimSun" w:hAnsi="SimSun" w:hint="eastAsia"/>
        </w:rPr>
        <w:t>（</w:t>
      </w:r>
      <w:r w:rsidRPr="0015030C">
        <w:rPr>
          <w:rFonts w:ascii="SimSun" w:hAnsi="SimSun"/>
        </w:rPr>
        <w:t>PDF</w:t>
      </w:r>
      <w:r w:rsidR="00D52D06">
        <w:rPr>
          <w:rFonts w:ascii="SimSun" w:hAnsi="SimSun" w:hint="eastAsia"/>
        </w:rPr>
        <w:t>）</w:t>
      </w:r>
      <w:r w:rsidRPr="0015030C">
        <w:rPr>
          <w:rFonts w:ascii="SimSun" w:hAnsi="SimSun"/>
        </w:rPr>
        <w:t>格式提供的</w:t>
      </w:r>
      <w:r w:rsidR="00D52D06">
        <w:rPr>
          <w:rFonts w:ascii="SimSun" w:hAnsi="SimSun" w:hint="eastAsia"/>
        </w:rPr>
        <w:t>著录项目</w:t>
      </w:r>
      <w:r w:rsidRPr="0015030C">
        <w:rPr>
          <w:rFonts w:ascii="SimSun" w:hAnsi="SimSun"/>
        </w:rPr>
        <w:t>数据中的</w:t>
      </w:r>
      <w:r w:rsidR="00D52D06">
        <w:rPr>
          <w:rFonts w:ascii="SimSun" w:hAnsi="SimSun" w:hint="eastAsia"/>
        </w:rPr>
        <w:t>不一致之</w:t>
      </w:r>
      <w:r w:rsidR="009824C0">
        <w:rPr>
          <w:rFonts w:ascii="SimSun" w:hAnsi="SimSun" w:hint="cs"/>
        </w:rPr>
        <w:t>‍</w:t>
      </w:r>
      <w:r w:rsidR="00D52D06">
        <w:rPr>
          <w:rFonts w:ascii="SimSun" w:hAnsi="SimSun" w:hint="eastAsia"/>
        </w:rPr>
        <w:t>处</w:t>
      </w:r>
      <w:r w:rsidRPr="0015030C">
        <w:rPr>
          <w:rFonts w:ascii="SimSun" w:hAnsi="SimSun"/>
        </w:rPr>
        <w:t>。</w:t>
      </w:r>
    </w:p>
    <w:p w14:paraId="1D214623" w14:textId="09EBD21E" w:rsidR="00DE4F82" w:rsidRPr="0015030C" w:rsidRDefault="0015030C" w:rsidP="00621255">
      <w:pPr>
        <w:pStyle w:val="ONUME"/>
        <w:tabs>
          <w:tab w:val="clear" w:pos="567"/>
        </w:tabs>
        <w:overflowPunct w:val="0"/>
        <w:spacing w:afterLines="50" w:after="120" w:line="340" w:lineRule="atLeast"/>
        <w:jc w:val="both"/>
        <w:rPr>
          <w:rFonts w:ascii="SimSun" w:hAnsi="SimSun"/>
        </w:rPr>
      </w:pPr>
      <w:r w:rsidRPr="00621255">
        <w:rPr>
          <w:rFonts w:ascii="SimSun" w:hAnsi="SimSun"/>
        </w:rPr>
        <w:t>更</w:t>
      </w:r>
      <w:r w:rsidR="00D47475" w:rsidRPr="00621255">
        <w:rPr>
          <w:rFonts w:ascii="SimSun" w:hAnsi="SimSun" w:hint="eastAsia"/>
        </w:rPr>
        <w:t>具</w:t>
      </w:r>
      <w:r w:rsidRPr="00621255">
        <w:rPr>
          <w:rFonts w:ascii="SimSun" w:hAnsi="SimSun"/>
        </w:rPr>
        <w:t>雄心的项目也处于</w:t>
      </w:r>
      <w:r w:rsidR="00D47475" w:rsidRPr="00621255">
        <w:rPr>
          <w:rFonts w:ascii="SimSun" w:hAnsi="SimSun" w:hint="eastAsia"/>
        </w:rPr>
        <w:t>较早</w:t>
      </w:r>
      <w:r w:rsidRPr="00621255">
        <w:rPr>
          <w:rFonts w:ascii="SimSun" w:hAnsi="SimSun"/>
        </w:rPr>
        <w:t>的</w:t>
      </w:r>
      <w:r w:rsidR="00D47475" w:rsidRPr="00621255">
        <w:rPr>
          <w:rFonts w:ascii="SimSun" w:hAnsi="SimSun" w:hint="eastAsia"/>
        </w:rPr>
        <w:t>审议</w:t>
      </w:r>
      <w:r w:rsidRPr="00621255">
        <w:rPr>
          <w:rFonts w:ascii="SimSun" w:hAnsi="SimSun"/>
        </w:rPr>
        <w:t>阶段，需要在提示工程方面积累更多经验以优化针对流程不同变化的人工智能</w:t>
      </w:r>
      <w:r w:rsidR="00977BA9" w:rsidRPr="00621255">
        <w:rPr>
          <w:rFonts w:ascii="SimSun" w:hAnsi="SimSun" w:hint="eastAsia"/>
        </w:rPr>
        <w:t>进程</w:t>
      </w:r>
      <w:r w:rsidRPr="00621255">
        <w:rPr>
          <w:rFonts w:ascii="SimSun" w:hAnsi="SimSun"/>
        </w:rPr>
        <w:t>，或者致力于以正确的结构化输出格式（通常是特定的XML标准）提供输出</w:t>
      </w:r>
      <w:r w:rsidR="00D47475">
        <w:rPr>
          <w:rFonts w:ascii="SimSun" w:hAnsi="SimSun" w:cs="Malgun Gothic" w:hint="eastAsia"/>
        </w:rPr>
        <w:t>。</w:t>
      </w:r>
    </w:p>
    <w:p w14:paraId="208C6F2E" w14:textId="6AD76713" w:rsidR="00DE4F82" w:rsidRPr="000840FB" w:rsidRDefault="00DE4F82" w:rsidP="00DE4F82">
      <w:pPr>
        <w:pStyle w:val="Heading1"/>
        <w:spacing w:before="240" w:after="120"/>
        <w:rPr>
          <w:rFonts w:ascii="SimSun" w:hAnsi="SimSun"/>
        </w:rPr>
      </w:pPr>
      <w:r w:rsidRPr="000840FB">
        <w:rPr>
          <w:rFonts w:ascii="SimSun" w:hAnsi="SimSun"/>
        </w:rPr>
        <w:t>全文处理与彩色</w:t>
      </w:r>
      <w:r w:rsidR="00720674">
        <w:rPr>
          <w:rFonts w:ascii="SimSun" w:hAnsi="SimSun" w:hint="eastAsia"/>
        </w:rPr>
        <w:t>附图</w:t>
      </w:r>
    </w:p>
    <w:p w14:paraId="4691EF9B" w14:textId="036C59BC" w:rsidR="00DE4F82" w:rsidRPr="00621255" w:rsidRDefault="0015030C" w:rsidP="00621255">
      <w:pPr>
        <w:pStyle w:val="ONUME"/>
        <w:tabs>
          <w:tab w:val="clear" w:pos="567"/>
        </w:tabs>
        <w:overflowPunct w:val="0"/>
        <w:spacing w:afterLines="50" w:after="120" w:line="340" w:lineRule="atLeast"/>
        <w:jc w:val="both"/>
        <w:rPr>
          <w:rFonts w:ascii="SimSun" w:hAnsi="SimSun"/>
          <w:sz w:val="24"/>
        </w:rPr>
      </w:pPr>
      <w:r w:rsidRPr="00621255">
        <w:rPr>
          <w:rFonts w:ascii="SimSun" w:hAnsi="SimSun"/>
        </w:rPr>
        <w:t>如工作组上届会议所述（见文件PCT/WG/18/13第16段），在国际申请的</w:t>
      </w:r>
      <w:r w:rsidR="004C0864" w:rsidRPr="00621255">
        <w:rPr>
          <w:rFonts w:ascii="SimSun" w:hAnsi="SimSun" w:hint="eastAsia"/>
        </w:rPr>
        <w:t>登记</w:t>
      </w:r>
      <w:r w:rsidRPr="00621255">
        <w:rPr>
          <w:rFonts w:ascii="SimSun" w:hAnsi="SimSun"/>
        </w:rPr>
        <w:t>本以XML格式交付且附图未作为更正或改正的一部分被替换的情况下，国际局已经创建了国际公布的全文PDF版本，包括提交的任何彩色或灰度附图。然而，这是公布流程中的中间步骤，</w:t>
      </w:r>
      <w:r w:rsidR="00BB6EA8" w:rsidRPr="00621255">
        <w:rPr>
          <w:rFonts w:ascii="SimSun" w:hAnsi="SimSun" w:hint="eastAsia"/>
        </w:rPr>
        <w:t>此</w:t>
      </w:r>
      <w:r w:rsidRPr="00621255">
        <w:rPr>
          <w:rFonts w:ascii="SimSun" w:hAnsi="SimSun"/>
        </w:rPr>
        <w:t>结果目前</w:t>
      </w:r>
      <w:r w:rsidR="00586EDB" w:rsidRPr="00621255">
        <w:rPr>
          <w:rFonts w:ascii="SimSun" w:hAnsi="SimSun" w:hint="eastAsia"/>
        </w:rPr>
        <w:t>不</w:t>
      </w:r>
      <w:r w:rsidR="003934F9" w:rsidRPr="00621255">
        <w:rPr>
          <w:rFonts w:ascii="SimSun" w:hAnsi="SimSun" w:hint="eastAsia"/>
        </w:rPr>
        <w:t>予</w:t>
      </w:r>
      <w:r w:rsidRPr="00621255">
        <w:rPr>
          <w:rFonts w:ascii="SimSun" w:hAnsi="SimSun"/>
        </w:rPr>
        <w:t>提供</w:t>
      </w:r>
      <w:r w:rsidR="00586EDB" w:rsidRPr="00621255">
        <w:rPr>
          <w:rFonts w:ascii="SimSun" w:hAnsi="SimSun" w:hint="eastAsia"/>
        </w:rPr>
        <w:t>，也不</w:t>
      </w:r>
      <w:r w:rsidRPr="00621255">
        <w:rPr>
          <w:rFonts w:ascii="SimSun" w:hAnsi="SimSun"/>
        </w:rPr>
        <w:t>保存在案卷中。建议今后将这些PDF文件作为国际公布的备选视图</w:t>
      </w:r>
      <w:r w:rsidR="003934F9" w:rsidRPr="00621255">
        <w:rPr>
          <w:rFonts w:ascii="SimSun" w:hAnsi="SimSun" w:hint="eastAsia"/>
        </w:rPr>
        <w:t>，</w:t>
      </w:r>
      <w:r w:rsidRPr="00621255">
        <w:rPr>
          <w:rFonts w:ascii="SimSun" w:hAnsi="SimSun"/>
        </w:rPr>
        <w:t>与现有的黑白页面图像一起提供，黑白页面图像目前仍</w:t>
      </w:r>
      <w:r w:rsidR="003934F9" w:rsidRPr="00621255">
        <w:rPr>
          <w:rFonts w:ascii="SimSun" w:hAnsi="SimSun" w:hint="eastAsia"/>
        </w:rPr>
        <w:t>属</w:t>
      </w:r>
      <w:r w:rsidRPr="00621255">
        <w:rPr>
          <w:rFonts w:ascii="SimSun" w:hAnsi="SimSun"/>
        </w:rPr>
        <w:t>正式公布</w:t>
      </w:r>
      <w:r w:rsidR="003934F9">
        <w:rPr>
          <w:rFonts w:ascii="SimSun" w:hAnsi="SimSun" w:cs="Malgun Gothic" w:hint="eastAsia"/>
        </w:rPr>
        <w:t>。</w:t>
      </w:r>
    </w:p>
    <w:p w14:paraId="5B844BCF" w14:textId="04EC94EA" w:rsidR="00D863CE" w:rsidRDefault="0015030C" w:rsidP="00621255">
      <w:pPr>
        <w:pStyle w:val="ONUME"/>
        <w:tabs>
          <w:tab w:val="clear" w:pos="567"/>
        </w:tabs>
        <w:overflowPunct w:val="0"/>
        <w:spacing w:afterLines="50" w:after="120" w:line="340" w:lineRule="atLeast"/>
        <w:jc w:val="both"/>
        <w:rPr>
          <w:rFonts w:ascii="SimSun" w:hAnsi="SimSun"/>
        </w:rPr>
      </w:pPr>
      <w:r w:rsidRPr="0015030C">
        <w:rPr>
          <w:rFonts w:ascii="SimSun" w:hAnsi="SimSun"/>
        </w:rPr>
        <w:t>将很快发布PCT通函，详细说明提供此</w:t>
      </w:r>
      <w:r w:rsidR="00586EDB">
        <w:rPr>
          <w:rFonts w:ascii="SimSun" w:hAnsi="SimSun" w:hint="eastAsia"/>
        </w:rPr>
        <w:t>种内容</w:t>
      </w:r>
      <w:r w:rsidRPr="0015030C">
        <w:rPr>
          <w:rFonts w:ascii="SimSun" w:hAnsi="SimSun"/>
        </w:rPr>
        <w:t>的拟议格式，并提供从实际国际公布</w:t>
      </w:r>
      <w:r w:rsidR="00D863CE">
        <w:rPr>
          <w:rFonts w:ascii="SimSun" w:hAnsi="SimSun" w:hint="eastAsia"/>
        </w:rPr>
        <w:t>中</w:t>
      </w:r>
      <w:r w:rsidRPr="0015030C">
        <w:rPr>
          <w:rFonts w:ascii="SimSun" w:hAnsi="SimSun"/>
        </w:rPr>
        <w:t>制作的PDF文件样本的链接，</w:t>
      </w:r>
      <w:r w:rsidR="00D863CE">
        <w:rPr>
          <w:rFonts w:ascii="SimSun" w:hAnsi="SimSun" w:hint="eastAsia"/>
        </w:rPr>
        <w:t>这些样本</w:t>
      </w:r>
      <w:r w:rsidRPr="0015030C">
        <w:rPr>
          <w:rFonts w:ascii="SimSun" w:hAnsi="SimSun"/>
        </w:rPr>
        <w:t>显示PDF文件的确切细节以及它们在</w:t>
      </w:r>
      <w:r w:rsidR="00D863CE">
        <w:rPr>
          <w:rFonts w:ascii="SimSun" w:hAnsi="SimSun" w:hint="eastAsia"/>
        </w:rPr>
        <w:t>向</w:t>
      </w:r>
      <w:r w:rsidRPr="0015030C">
        <w:rPr>
          <w:rFonts w:ascii="SimSun" w:hAnsi="SimSun"/>
        </w:rPr>
        <w:t>主管局</w:t>
      </w:r>
      <w:r w:rsidR="00D863CE">
        <w:rPr>
          <w:rFonts w:ascii="SimSun" w:hAnsi="SimSun" w:hint="eastAsia"/>
        </w:rPr>
        <w:t>交付</w:t>
      </w:r>
      <w:r w:rsidRPr="0015030C">
        <w:rPr>
          <w:rFonts w:ascii="SimSun" w:hAnsi="SimSun"/>
        </w:rPr>
        <w:t>的数据包中</w:t>
      </w:r>
      <w:r w:rsidR="00D863CE">
        <w:rPr>
          <w:rFonts w:ascii="SimSun" w:hAnsi="SimSun" w:hint="eastAsia"/>
        </w:rPr>
        <w:t>的纳入方式和</w:t>
      </w:r>
      <w:r w:rsidRPr="0015030C">
        <w:rPr>
          <w:rFonts w:ascii="SimSun" w:hAnsi="SimSun"/>
        </w:rPr>
        <w:t>索引方式。希望</w:t>
      </w:r>
      <w:r w:rsidR="00D863CE">
        <w:rPr>
          <w:rFonts w:ascii="SimSun" w:hAnsi="SimSun" w:hint="eastAsia"/>
        </w:rPr>
        <w:t>此举</w:t>
      </w:r>
      <w:r w:rsidRPr="0015030C">
        <w:rPr>
          <w:rFonts w:ascii="SimSun" w:hAnsi="SimSun"/>
        </w:rPr>
        <w:t>将有助于</w:t>
      </w:r>
      <w:r w:rsidR="00D863CE">
        <w:rPr>
          <w:rFonts w:ascii="SimSun" w:hAnsi="SimSun" w:hint="eastAsia"/>
        </w:rPr>
        <w:t>推动并支撑</w:t>
      </w:r>
      <w:r w:rsidRPr="0015030C">
        <w:rPr>
          <w:rFonts w:ascii="SimSun" w:hAnsi="SimSun"/>
        </w:rPr>
        <w:t>关于</w:t>
      </w:r>
      <w:r w:rsidR="00F10D79">
        <w:rPr>
          <w:rFonts w:ascii="SimSun" w:hAnsi="SimSun" w:hint="eastAsia"/>
        </w:rPr>
        <w:t>向</w:t>
      </w:r>
      <w:r w:rsidRPr="0015030C">
        <w:rPr>
          <w:rFonts w:ascii="SimSun" w:hAnsi="SimSun"/>
        </w:rPr>
        <w:t>正式彩色提交和公布</w:t>
      </w:r>
      <w:r w:rsidR="00F10D79">
        <w:rPr>
          <w:rFonts w:ascii="SimSun" w:hAnsi="SimSun" w:hint="eastAsia"/>
        </w:rPr>
        <w:t>转型</w:t>
      </w:r>
      <w:r w:rsidRPr="0015030C">
        <w:rPr>
          <w:rFonts w:ascii="SimSun" w:hAnsi="SimSun"/>
        </w:rPr>
        <w:t>的讨论，并立即对</w:t>
      </w:r>
      <w:r w:rsidR="00586EDB">
        <w:rPr>
          <w:rFonts w:ascii="SimSun" w:hAnsi="SimSun" w:hint="eastAsia"/>
        </w:rPr>
        <w:t>在</w:t>
      </w:r>
      <w:r w:rsidR="00F10D79">
        <w:rPr>
          <w:rFonts w:ascii="SimSun" w:hAnsi="SimSun" w:hint="eastAsia"/>
        </w:rPr>
        <w:t>某些主管局</w:t>
      </w:r>
      <w:r w:rsidR="00586EDB">
        <w:rPr>
          <w:rFonts w:ascii="SimSun" w:hAnsi="SimSun" w:hint="eastAsia"/>
        </w:rPr>
        <w:t>进入</w:t>
      </w:r>
      <w:r w:rsidR="00F10D79">
        <w:rPr>
          <w:rFonts w:ascii="SimSun" w:hAnsi="SimSun" w:hint="eastAsia"/>
        </w:rPr>
        <w:t>国家阶段的申请人有用，这些主管局</w:t>
      </w:r>
      <w:r w:rsidRPr="0015030C">
        <w:rPr>
          <w:rFonts w:ascii="SimSun" w:hAnsi="SimSun"/>
        </w:rPr>
        <w:t>已经允许彩色附图且愿意接受基于所提交的国际申请中的彩色附图进入国家阶段，即使这些附图已经以黑白方式公布</w:t>
      </w:r>
      <w:r w:rsidR="00D863CE">
        <w:rPr>
          <w:rFonts w:ascii="SimSun" w:hAnsi="SimSun" w:hint="eastAsia"/>
        </w:rPr>
        <w:t>。</w:t>
      </w:r>
    </w:p>
    <w:p w14:paraId="099CE081" w14:textId="01AA36FE" w:rsidR="00F92DE4" w:rsidRPr="000840FB" w:rsidRDefault="00A67DD0" w:rsidP="00F92DE4">
      <w:pPr>
        <w:pStyle w:val="Heading1"/>
        <w:spacing w:before="240" w:after="120"/>
        <w:rPr>
          <w:rFonts w:ascii="SimSun" w:hAnsi="SimSun"/>
        </w:rPr>
      </w:pPr>
      <w:r>
        <w:rPr>
          <w:rFonts w:ascii="SimSun" w:hAnsi="SimSun" w:hint="eastAsia"/>
        </w:rPr>
        <w:t>来自</w:t>
      </w:r>
      <w:r w:rsidR="00F92DE4" w:rsidRPr="000840FB">
        <w:rPr>
          <w:rFonts w:ascii="SimSun" w:hAnsi="SimSun"/>
        </w:rPr>
        <w:t>产权组织标准委员会</w:t>
      </w:r>
      <w:r>
        <w:rPr>
          <w:rFonts w:ascii="SimSun" w:hAnsi="SimSun" w:hint="eastAsia"/>
        </w:rPr>
        <w:t>的</w:t>
      </w:r>
      <w:r w:rsidR="00163008">
        <w:rPr>
          <w:rFonts w:ascii="SimSun" w:hAnsi="SimSun" w:hint="eastAsia"/>
        </w:rPr>
        <w:t>若干</w:t>
      </w:r>
      <w:r w:rsidR="00F92DE4" w:rsidRPr="000840FB">
        <w:rPr>
          <w:rFonts w:ascii="SimSun" w:hAnsi="SimSun"/>
        </w:rPr>
        <w:t>议题</w:t>
      </w:r>
    </w:p>
    <w:p w14:paraId="625D6797" w14:textId="7E6AE9EF" w:rsidR="00F92DE4" w:rsidRPr="000840FB" w:rsidRDefault="00C511B0" w:rsidP="00621255">
      <w:pPr>
        <w:pStyle w:val="ONUME"/>
        <w:tabs>
          <w:tab w:val="clear" w:pos="567"/>
        </w:tabs>
        <w:overflowPunct w:val="0"/>
        <w:spacing w:afterLines="50" w:after="120" w:line="340" w:lineRule="atLeast"/>
        <w:jc w:val="both"/>
        <w:rPr>
          <w:rFonts w:ascii="SimSun" w:hAnsi="SimSun"/>
        </w:rPr>
      </w:pPr>
      <w:r>
        <w:rPr>
          <w:rFonts w:ascii="SimSun" w:hAnsi="SimSun" w:hint="eastAsia"/>
        </w:rPr>
        <w:t>产权组织</w:t>
      </w:r>
      <w:r w:rsidR="0015030C" w:rsidRPr="0015030C">
        <w:rPr>
          <w:rFonts w:ascii="SimSun" w:hAnsi="SimSun"/>
        </w:rPr>
        <w:t>标准委员会</w:t>
      </w:r>
      <w:r w:rsidR="00657808">
        <w:rPr>
          <w:rFonts w:ascii="SimSun" w:hAnsi="SimSun" w:hint="eastAsia"/>
        </w:rPr>
        <w:t>（标准委）</w:t>
      </w:r>
      <w:r w:rsidR="0015030C" w:rsidRPr="0015030C">
        <w:rPr>
          <w:rFonts w:ascii="SimSun" w:hAnsi="SimSun"/>
        </w:rPr>
        <w:t>及其</w:t>
      </w:r>
      <w:r w:rsidR="00912D6D">
        <w:rPr>
          <w:rFonts w:ascii="SimSun" w:hAnsi="SimSun" w:hint="eastAsia"/>
        </w:rPr>
        <w:t>各</w:t>
      </w:r>
      <w:r w:rsidR="0015030C" w:rsidRPr="0015030C">
        <w:rPr>
          <w:rFonts w:ascii="SimSun" w:hAnsi="SimSun"/>
        </w:rPr>
        <w:t>工作</w:t>
      </w:r>
      <w:r w:rsidR="000C0022">
        <w:rPr>
          <w:rFonts w:ascii="SimSun" w:hAnsi="SimSun" w:hint="eastAsia"/>
        </w:rPr>
        <w:t>队</w:t>
      </w:r>
      <w:r w:rsidR="0015030C" w:rsidRPr="0015030C">
        <w:rPr>
          <w:rFonts w:ascii="SimSun" w:hAnsi="SimSun"/>
        </w:rPr>
        <w:t>正在与PCT电子处理密切相关的</w:t>
      </w:r>
      <w:r w:rsidR="000C0022">
        <w:rPr>
          <w:rFonts w:ascii="SimSun" w:hAnsi="SimSun" w:hint="eastAsia"/>
        </w:rPr>
        <w:t>多</w:t>
      </w:r>
      <w:r w:rsidR="0015030C" w:rsidRPr="0015030C">
        <w:rPr>
          <w:rFonts w:ascii="SimSun" w:hAnsi="SimSun"/>
        </w:rPr>
        <w:t>个领域开展工作。一些特别相关的工作包括</w:t>
      </w:r>
      <w:r w:rsidR="000C0022">
        <w:rPr>
          <w:rFonts w:ascii="SimSun" w:hAnsi="SimSun" w:hint="eastAsia"/>
        </w:rPr>
        <w:t>：</w:t>
      </w:r>
    </w:p>
    <w:p w14:paraId="345BE492" w14:textId="7387C248" w:rsidR="00F92DE4" w:rsidRPr="000840FB" w:rsidRDefault="00D53155" w:rsidP="00621255">
      <w:pPr>
        <w:pStyle w:val="ONUME"/>
        <w:numPr>
          <w:ilvl w:val="1"/>
          <w:numId w:val="5"/>
        </w:numPr>
        <w:tabs>
          <w:tab w:val="clear" w:pos="1134"/>
        </w:tabs>
        <w:overflowPunct w:val="0"/>
        <w:spacing w:afterLines="50" w:after="120" w:line="340" w:lineRule="atLeast"/>
        <w:jc w:val="both"/>
        <w:rPr>
          <w:rFonts w:ascii="SimSun" w:hAnsi="SimSun"/>
        </w:rPr>
      </w:pPr>
      <w:r w:rsidRPr="00A26031">
        <w:rPr>
          <w:rFonts w:ascii="SimSun" w:eastAsia="KaiTi" w:hAnsi="SimSun"/>
          <w:iCs/>
        </w:rPr>
        <w:t>实施和修订</w:t>
      </w:r>
      <w:r w:rsidR="00C511B0" w:rsidRPr="00B61A82">
        <w:rPr>
          <w:rFonts w:ascii="KaiTi" w:eastAsia="KaiTi" w:hAnsi="KaiTi" w:hint="eastAsia"/>
        </w:rPr>
        <w:t>产权组织</w:t>
      </w:r>
      <w:r w:rsidR="0015030C" w:rsidRPr="00A26031">
        <w:rPr>
          <w:rFonts w:ascii="SimSun" w:eastAsia="KaiTi" w:hAnsi="SimSun"/>
          <w:iCs/>
        </w:rPr>
        <w:t>标准</w:t>
      </w:r>
      <w:r w:rsidR="0015030C" w:rsidRPr="00A26031">
        <w:rPr>
          <w:rFonts w:ascii="SimSun" w:eastAsia="KaiTi" w:hAnsi="SimSun"/>
          <w:iCs/>
        </w:rPr>
        <w:t>ST.92</w:t>
      </w:r>
      <w:r w:rsidR="0015030C" w:rsidRPr="000018C3">
        <w:rPr>
          <w:rFonts w:ascii="SimSun" w:hAnsi="SimSun"/>
          <w:iCs/>
        </w:rPr>
        <w:t>（</w:t>
      </w:r>
      <w:r w:rsidR="006A55C2" w:rsidRPr="000018C3">
        <w:rPr>
          <w:rFonts w:ascii="SimSun" w:hAnsi="SimSun" w:hint="eastAsia"/>
          <w:iCs/>
        </w:rPr>
        <w:t>关于优先权文件电子交换用数据包格式的建议</w:t>
      </w:r>
      <w:r w:rsidR="0015030C" w:rsidRPr="000018C3">
        <w:rPr>
          <w:rFonts w:ascii="SimSun" w:hAnsi="SimSun"/>
          <w:iCs/>
        </w:rPr>
        <w:t>；见文件</w:t>
      </w:r>
      <w:hyperlink r:id="rId9" w:history="1">
        <w:r w:rsidR="0015030C" w:rsidRPr="000018C3">
          <w:rPr>
            <w:rStyle w:val="Hyperlink"/>
            <w:rFonts w:ascii="SimSun" w:hAnsi="SimSun"/>
            <w:iCs/>
          </w:rPr>
          <w:t>CWS/13/20 Rev.</w:t>
        </w:r>
      </w:hyperlink>
      <w:r w:rsidR="0015030C" w:rsidRPr="000018C3">
        <w:rPr>
          <w:rFonts w:ascii="SimSun" w:hAnsi="SimSun"/>
          <w:iCs/>
        </w:rPr>
        <w:t>和演示文稿</w:t>
      </w:r>
      <w:hyperlink r:id="rId10" w:history="1">
        <w:r w:rsidR="0015030C" w:rsidRPr="000018C3">
          <w:rPr>
            <w:rStyle w:val="Hyperlink"/>
            <w:rFonts w:ascii="SimSun" w:hAnsi="SimSun"/>
            <w:iCs/>
          </w:rPr>
          <w:t>CWS/13/7E-IB</w:t>
        </w:r>
      </w:hyperlink>
      <w:r w:rsidR="0015030C" w:rsidRPr="000018C3">
        <w:rPr>
          <w:rFonts w:ascii="SimSun" w:hAnsi="SimSun"/>
          <w:iCs/>
        </w:rPr>
        <w:t>）：</w:t>
      </w:r>
      <w:r w:rsidR="006A55C2" w:rsidRPr="006A55C2">
        <w:rPr>
          <w:rFonts w:ascii="SimSun" w:hAnsi="SimSun" w:hint="eastAsia"/>
          <w:iCs/>
        </w:rPr>
        <w:t>产权组织</w:t>
      </w:r>
      <w:r w:rsidR="0015030C" w:rsidRPr="006A55C2">
        <w:rPr>
          <w:rFonts w:ascii="SimSun" w:hAnsi="SimSun"/>
          <w:iCs/>
        </w:rPr>
        <w:t>优先权文件数字</w:t>
      </w:r>
      <w:r w:rsidR="00084029">
        <w:rPr>
          <w:rFonts w:ascii="SimSun" w:hAnsi="SimSun" w:hint="eastAsia"/>
          <w:iCs/>
        </w:rPr>
        <w:t>查询</w:t>
      </w:r>
      <w:r w:rsidR="0015030C" w:rsidRPr="006A55C2">
        <w:rPr>
          <w:rFonts w:ascii="SimSun" w:hAnsi="SimSun"/>
          <w:iCs/>
        </w:rPr>
        <w:t>服务</w:t>
      </w:r>
      <w:r w:rsidR="00084029">
        <w:rPr>
          <w:rFonts w:ascii="SimSun" w:hAnsi="SimSun" w:hint="eastAsia"/>
          <w:iCs/>
        </w:rPr>
        <w:t>（</w:t>
      </w:r>
      <w:r w:rsidR="0015030C" w:rsidRPr="006A55C2">
        <w:rPr>
          <w:rFonts w:ascii="SimSun" w:hAnsi="SimSun"/>
          <w:iCs/>
        </w:rPr>
        <w:t>DAS</w:t>
      </w:r>
      <w:r w:rsidR="00084029">
        <w:rPr>
          <w:rFonts w:ascii="SimSun" w:hAnsi="SimSun" w:hint="eastAsia"/>
          <w:iCs/>
        </w:rPr>
        <w:t>）</w:t>
      </w:r>
      <w:r w:rsidR="0015030C" w:rsidRPr="006A55C2">
        <w:rPr>
          <w:rFonts w:ascii="SimSun" w:hAnsi="SimSun"/>
          <w:iCs/>
        </w:rPr>
        <w:t>正在准备</w:t>
      </w:r>
      <w:r w:rsidR="00F016E6">
        <w:rPr>
          <w:rFonts w:ascii="SimSun" w:hAnsi="SimSun" w:hint="eastAsia"/>
          <w:iCs/>
        </w:rPr>
        <w:t>使用</w:t>
      </w:r>
      <w:r w:rsidR="00084029">
        <w:rPr>
          <w:rFonts w:ascii="SimSun" w:hAnsi="SimSun" w:hint="eastAsia"/>
          <w:iCs/>
        </w:rPr>
        <w:t>产权组织</w:t>
      </w:r>
      <w:r w:rsidR="0015030C" w:rsidRPr="006A55C2">
        <w:rPr>
          <w:rFonts w:ascii="SimSun" w:hAnsi="SimSun"/>
          <w:iCs/>
        </w:rPr>
        <w:t>标准ST.92，预计</w:t>
      </w:r>
      <w:r w:rsidR="00084029">
        <w:rPr>
          <w:rFonts w:ascii="SimSun" w:hAnsi="SimSun" w:hint="eastAsia"/>
          <w:iCs/>
        </w:rPr>
        <w:t>在自</w:t>
      </w:r>
      <w:r w:rsidR="0015030C" w:rsidRPr="006A55C2">
        <w:rPr>
          <w:rFonts w:ascii="SimSun" w:hAnsi="SimSun"/>
          <w:iCs/>
        </w:rPr>
        <w:t>2026年7月至2028年6月</w:t>
      </w:r>
      <w:r w:rsidR="00084029">
        <w:rPr>
          <w:rFonts w:ascii="SimSun" w:hAnsi="SimSun" w:hint="eastAsia"/>
          <w:iCs/>
        </w:rPr>
        <w:t>的</w:t>
      </w:r>
      <w:r w:rsidR="0015030C" w:rsidRPr="006A55C2">
        <w:rPr>
          <w:rFonts w:ascii="SimSun" w:hAnsi="SimSun"/>
          <w:iCs/>
        </w:rPr>
        <w:t>两年过渡期内实施。</w:t>
      </w:r>
      <w:r w:rsidR="00F016E6" w:rsidRPr="00DD6647">
        <w:rPr>
          <w:rFonts w:ascii="SimSun" w:hAnsi="SimSun" w:hint="eastAsia"/>
        </w:rPr>
        <w:t>国际局将随时准备从DAS接收优先权文件，以便在必要时处理通过新途径</w:t>
      </w:r>
      <w:r w:rsidR="00F016E6">
        <w:rPr>
          <w:rFonts w:ascii="SimSun" w:hAnsi="SimSun" w:hint="eastAsia"/>
        </w:rPr>
        <w:t>提供</w:t>
      </w:r>
      <w:r w:rsidR="00F016E6" w:rsidRPr="00DD6647">
        <w:rPr>
          <w:rFonts w:ascii="SimSun" w:hAnsi="SimSun" w:hint="eastAsia"/>
        </w:rPr>
        <w:t>的优先权文件</w:t>
      </w:r>
      <w:r w:rsidR="009B0B99" w:rsidRPr="000840FB">
        <w:rPr>
          <w:rFonts w:ascii="SimSun" w:hAnsi="SimSun"/>
        </w:rPr>
        <w:t>。</w:t>
      </w:r>
    </w:p>
    <w:p w14:paraId="1069375F" w14:textId="25E5EDB1" w:rsidR="00582E9C" w:rsidRPr="00E80EC9" w:rsidRDefault="00D53155" w:rsidP="00621255">
      <w:pPr>
        <w:pStyle w:val="ONUME"/>
        <w:numPr>
          <w:ilvl w:val="1"/>
          <w:numId w:val="5"/>
        </w:numPr>
        <w:tabs>
          <w:tab w:val="clear" w:pos="1134"/>
        </w:tabs>
        <w:overflowPunct w:val="0"/>
        <w:spacing w:afterLines="50" w:after="120" w:line="340" w:lineRule="atLeast"/>
        <w:jc w:val="both"/>
        <w:rPr>
          <w:rFonts w:ascii="SimSun" w:hAnsi="SimSun"/>
        </w:rPr>
      </w:pPr>
      <w:r>
        <w:rPr>
          <w:rFonts w:ascii="SimSun" w:eastAsia="KaiTi" w:hAnsi="SimSun" w:hint="eastAsia"/>
          <w:iCs/>
        </w:rPr>
        <w:t>修订</w:t>
      </w:r>
      <w:r w:rsidR="009A295D">
        <w:rPr>
          <w:rFonts w:ascii="SimSun" w:eastAsia="KaiTi" w:hAnsi="SimSun" w:hint="eastAsia"/>
          <w:iCs/>
        </w:rPr>
        <w:t>产权组织</w:t>
      </w:r>
      <w:r w:rsidR="0015030C" w:rsidRPr="00A26031">
        <w:rPr>
          <w:rFonts w:ascii="SimSun" w:eastAsia="KaiTi" w:hAnsi="SimSun"/>
          <w:iCs/>
        </w:rPr>
        <w:t>标准</w:t>
      </w:r>
      <w:r w:rsidR="0015030C" w:rsidRPr="00A26031">
        <w:rPr>
          <w:rFonts w:ascii="SimSun" w:eastAsia="KaiTi" w:hAnsi="SimSun"/>
          <w:iCs/>
        </w:rPr>
        <w:t>ST.26</w:t>
      </w:r>
      <w:r w:rsidR="0015030C" w:rsidRPr="000018C3">
        <w:rPr>
          <w:rFonts w:ascii="SimSun" w:hAnsi="SimSun"/>
          <w:iCs/>
        </w:rPr>
        <w:t>（</w:t>
      </w:r>
      <w:r w:rsidR="00531C4A" w:rsidRPr="000018C3">
        <w:rPr>
          <w:rFonts w:ascii="SimSun" w:hAnsi="SimSun" w:hint="eastAsia"/>
          <w:iCs/>
        </w:rPr>
        <w:t>关于用XML（可扩展标记语言）表示核苷酸和氨基酸序列表的推荐标准</w:t>
      </w:r>
      <w:r w:rsidR="0015030C" w:rsidRPr="000018C3">
        <w:rPr>
          <w:rFonts w:ascii="SimSun" w:hAnsi="SimSun"/>
          <w:iCs/>
        </w:rPr>
        <w:t>；见文件</w:t>
      </w:r>
      <w:hyperlink r:id="rId11" w:history="1">
        <w:r w:rsidR="0015030C" w:rsidRPr="000018C3">
          <w:rPr>
            <w:rStyle w:val="Hyperlink"/>
            <w:rFonts w:ascii="SimSun" w:hAnsi="SimSun"/>
            <w:iCs/>
          </w:rPr>
          <w:t>CWS/13/16 Rev.</w:t>
        </w:r>
      </w:hyperlink>
      <w:r w:rsidR="0015030C" w:rsidRPr="000018C3">
        <w:rPr>
          <w:rFonts w:ascii="SimSun" w:hAnsi="SimSun"/>
          <w:iCs/>
        </w:rPr>
        <w:t>）：</w:t>
      </w:r>
      <w:r w:rsidR="0015030C" w:rsidRPr="00E80EC9">
        <w:rPr>
          <w:rFonts w:ascii="SimSun" w:hAnsi="SimSun"/>
          <w:iCs/>
        </w:rPr>
        <w:t>批准了对</w:t>
      </w:r>
      <w:r w:rsidR="00C511B0" w:rsidRPr="00E80EC9">
        <w:rPr>
          <w:rFonts w:ascii="SimSun" w:hAnsi="SimSun" w:hint="eastAsia"/>
        </w:rPr>
        <w:t>产权组织</w:t>
      </w:r>
      <w:r w:rsidR="0015030C" w:rsidRPr="00E80EC9">
        <w:rPr>
          <w:rFonts w:ascii="SimSun" w:hAnsi="SimSun"/>
          <w:iCs/>
        </w:rPr>
        <w:t>标准ST.26第2.0版的实质性修改，并提供了关于WIPO Sequence软件开发的信息。本届会议</w:t>
      </w:r>
      <w:r w:rsidR="00EC6C99">
        <w:rPr>
          <w:rFonts w:ascii="SimSun" w:hAnsi="SimSun" w:hint="eastAsia"/>
          <w:iCs/>
        </w:rPr>
        <w:t>“</w:t>
      </w:r>
      <w:r w:rsidR="0015030C" w:rsidRPr="00E80EC9">
        <w:rPr>
          <w:rFonts w:ascii="SimSun" w:hAnsi="SimSun"/>
          <w:iCs/>
        </w:rPr>
        <w:t>序列表</w:t>
      </w:r>
      <w:r w:rsidR="00EC6C99">
        <w:rPr>
          <w:rFonts w:ascii="SimSun" w:hAnsi="SimSun" w:hint="eastAsia"/>
          <w:iCs/>
        </w:rPr>
        <w:t>”</w:t>
      </w:r>
      <w:r w:rsidR="0015030C" w:rsidRPr="00E80EC9">
        <w:rPr>
          <w:rFonts w:ascii="SimSun" w:hAnsi="SimSun"/>
          <w:iCs/>
        </w:rPr>
        <w:t>议程项目下的文件对此进行了详细说明</w:t>
      </w:r>
      <w:r w:rsidR="00EC6C99">
        <w:rPr>
          <w:rFonts w:ascii="SimSun" w:hAnsi="SimSun" w:hint="eastAsia"/>
          <w:iCs/>
        </w:rPr>
        <w:t>。</w:t>
      </w:r>
    </w:p>
    <w:p w14:paraId="50F1204B" w14:textId="225FEB70" w:rsidR="00582E9C" w:rsidRPr="00E80EC9" w:rsidRDefault="00AD11B2" w:rsidP="00621255">
      <w:pPr>
        <w:pStyle w:val="ONUME"/>
        <w:numPr>
          <w:ilvl w:val="1"/>
          <w:numId w:val="5"/>
        </w:numPr>
        <w:tabs>
          <w:tab w:val="clear" w:pos="1134"/>
        </w:tabs>
        <w:overflowPunct w:val="0"/>
        <w:spacing w:afterLines="50" w:after="120" w:line="340" w:lineRule="atLeast"/>
        <w:jc w:val="both"/>
        <w:rPr>
          <w:rFonts w:ascii="SimSun" w:hAnsi="SimSun"/>
        </w:rPr>
      </w:pPr>
      <w:r>
        <w:rPr>
          <w:rFonts w:ascii="SimSun" w:eastAsia="KaiTi" w:hAnsi="SimSun" w:hint="eastAsia"/>
          <w:iCs/>
        </w:rPr>
        <w:t>修订产权组织</w:t>
      </w:r>
      <w:r w:rsidR="0015030C" w:rsidRPr="00A26031">
        <w:rPr>
          <w:rFonts w:ascii="SimSun" w:eastAsia="KaiTi" w:hAnsi="SimSun"/>
          <w:iCs/>
        </w:rPr>
        <w:t>标准</w:t>
      </w:r>
      <w:r w:rsidR="0015030C" w:rsidRPr="00A26031">
        <w:rPr>
          <w:rFonts w:ascii="SimSun" w:eastAsia="KaiTi" w:hAnsi="SimSun"/>
          <w:iCs/>
        </w:rPr>
        <w:t>ST.37</w:t>
      </w:r>
      <w:r w:rsidR="0015030C" w:rsidRPr="000018C3">
        <w:rPr>
          <w:rFonts w:ascii="SimSun" w:hAnsi="SimSun"/>
          <w:iCs/>
        </w:rPr>
        <w:t>（</w:t>
      </w:r>
      <w:r w:rsidR="00B503FB" w:rsidRPr="000018C3">
        <w:rPr>
          <w:rFonts w:ascii="SimSun" w:hAnsi="SimSun" w:hint="eastAsia"/>
          <w:iCs/>
        </w:rPr>
        <w:t>关于已公开专利文献权威文档的建议</w:t>
      </w:r>
      <w:r w:rsidR="0015030C" w:rsidRPr="000018C3">
        <w:rPr>
          <w:rFonts w:ascii="SimSun" w:hAnsi="SimSun"/>
          <w:iCs/>
        </w:rPr>
        <w:t>；见文件</w:t>
      </w:r>
      <w:hyperlink r:id="rId12" w:history="1">
        <w:r w:rsidR="0015030C" w:rsidRPr="000018C3">
          <w:rPr>
            <w:rStyle w:val="Hyperlink"/>
            <w:rFonts w:ascii="SimSun" w:hAnsi="SimSun"/>
            <w:iCs/>
          </w:rPr>
          <w:t>CWS/13/17 Rev.2</w:t>
        </w:r>
      </w:hyperlink>
      <w:r w:rsidR="0015030C" w:rsidRPr="000018C3">
        <w:rPr>
          <w:rFonts w:ascii="SimSun" w:hAnsi="SimSun"/>
          <w:iCs/>
        </w:rPr>
        <w:t>）：</w:t>
      </w:r>
      <w:r w:rsidR="0015030C" w:rsidRPr="00E80EC9">
        <w:rPr>
          <w:rFonts w:ascii="SimSun" w:hAnsi="SimSun"/>
          <w:iCs/>
        </w:rPr>
        <w:t>批准了新版本，即</w:t>
      </w:r>
      <w:r w:rsidR="00265016">
        <w:rPr>
          <w:rFonts w:ascii="SimSun" w:hAnsi="SimSun" w:hint="eastAsia"/>
          <w:iCs/>
        </w:rPr>
        <w:t>产权组织</w:t>
      </w:r>
      <w:r w:rsidR="0015030C" w:rsidRPr="00E80EC9">
        <w:rPr>
          <w:rFonts w:ascii="SimSun" w:hAnsi="SimSun"/>
          <w:iCs/>
        </w:rPr>
        <w:t>标准ST.37第3.0版，</w:t>
      </w:r>
      <w:r w:rsidR="00265016">
        <w:rPr>
          <w:rFonts w:ascii="SimSun" w:hAnsi="SimSun" w:hint="eastAsia"/>
          <w:iCs/>
        </w:rPr>
        <w:t>其中</w:t>
      </w:r>
      <w:r w:rsidR="0015030C" w:rsidRPr="00E80EC9">
        <w:rPr>
          <w:rFonts w:ascii="SimSun" w:hAnsi="SimSun"/>
          <w:iCs/>
        </w:rPr>
        <w:t>引入了</w:t>
      </w:r>
      <w:r w:rsidR="00265016">
        <w:rPr>
          <w:rFonts w:ascii="SimSun" w:hAnsi="SimSun" w:hint="eastAsia"/>
          <w:iCs/>
        </w:rPr>
        <w:t>多处改进，</w:t>
      </w:r>
      <w:r w:rsidR="00265016" w:rsidRPr="005636EE">
        <w:rPr>
          <w:rFonts w:ascii="SimSun" w:hAnsi="SimSun" w:hint="eastAsia"/>
          <w:iCs/>
        </w:rPr>
        <w:t>这些改</w:t>
      </w:r>
      <w:r w:rsidR="00265016" w:rsidRPr="005636EE">
        <w:rPr>
          <w:rFonts w:ascii="SimSun" w:hAnsi="SimSun" w:hint="eastAsia"/>
          <w:iCs/>
        </w:rPr>
        <w:lastRenderedPageBreak/>
        <w:t>进</w:t>
      </w:r>
      <w:r w:rsidR="0015030C" w:rsidRPr="005636EE">
        <w:rPr>
          <w:rFonts w:ascii="SimSun" w:hAnsi="SimSun"/>
          <w:iCs/>
        </w:rPr>
        <w:t>主要基于主管局</w:t>
      </w:r>
      <w:r w:rsidR="001B4602">
        <w:rPr>
          <w:rFonts w:ascii="SimSun" w:hAnsi="SimSun" w:hint="eastAsia"/>
          <w:iCs/>
        </w:rPr>
        <w:t>着手</w:t>
      </w:r>
      <w:r w:rsidR="005636EE" w:rsidRPr="005636EE">
        <w:rPr>
          <w:rFonts w:ascii="SimSun" w:hAnsi="SimSun"/>
          <w:iCs/>
        </w:rPr>
        <w:t>实施2026年1月1日生效的PCT细则34和36修正案</w:t>
      </w:r>
      <w:r w:rsidR="001B4602">
        <w:rPr>
          <w:rFonts w:ascii="SimSun" w:hAnsi="SimSun" w:hint="eastAsia"/>
          <w:iCs/>
        </w:rPr>
        <w:t>时</w:t>
      </w:r>
      <w:r w:rsidR="005636EE" w:rsidRPr="005636EE">
        <w:rPr>
          <w:rFonts w:ascii="SimSun" w:hAnsi="SimSun"/>
          <w:iCs/>
        </w:rPr>
        <w:t>创建和分析</w:t>
      </w:r>
      <w:r w:rsidR="005636EE">
        <w:rPr>
          <w:rFonts w:ascii="SimSun" w:hAnsi="SimSun" w:hint="eastAsia"/>
          <w:iCs/>
        </w:rPr>
        <w:t>权威</w:t>
      </w:r>
      <w:r w:rsidR="005636EE" w:rsidRPr="005636EE">
        <w:rPr>
          <w:rFonts w:ascii="SimSun" w:hAnsi="SimSun"/>
          <w:iCs/>
        </w:rPr>
        <w:t>文档的经验</w:t>
      </w:r>
      <w:r w:rsidR="005636EE">
        <w:rPr>
          <w:rFonts w:ascii="SimSun" w:hAnsi="SimSun" w:hint="eastAsia"/>
          <w:iCs/>
        </w:rPr>
        <w:t>。</w:t>
      </w:r>
    </w:p>
    <w:p w14:paraId="0CFBC282" w14:textId="79C30320" w:rsidR="009B0B99" w:rsidRPr="000840FB" w:rsidRDefault="0015030C" w:rsidP="00621255">
      <w:pPr>
        <w:pStyle w:val="ONUME"/>
        <w:numPr>
          <w:ilvl w:val="1"/>
          <w:numId w:val="5"/>
        </w:numPr>
        <w:tabs>
          <w:tab w:val="clear" w:pos="1134"/>
        </w:tabs>
        <w:overflowPunct w:val="0"/>
        <w:spacing w:afterLines="50" w:after="120" w:line="340" w:lineRule="atLeast"/>
        <w:jc w:val="both"/>
        <w:rPr>
          <w:rFonts w:ascii="SimSun" w:hAnsi="SimSun"/>
        </w:rPr>
      </w:pPr>
      <w:r w:rsidRPr="00A26031">
        <w:rPr>
          <w:rFonts w:ascii="SimSun" w:eastAsia="KaiTi" w:hAnsi="SimSun"/>
          <w:iCs/>
        </w:rPr>
        <w:t>制定</w:t>
      </w:r>
      <w:r w:rsidRPr="00A26031">
        <w:rPr>
          <w:rFonts w:ascii="SimSun" w:eastAsia="KaiTi" w:hAnsi="SimSun"/>
          <w:iCs/>
        </w:rPr>
        <w:t>DOCX</w:t>
      </w:r>
      <w:r w:rsidRPr="00A26031">
        <w:rPr>
          <w:rFonts w:ascii="SimSun" w:eastAsia="KaiTi" w:hAnsi="SimSun"/>
          <w:iCs/>
        </w:rPr>
        <w:t>到</w:t>
      </w:r>
      <w:r w:rsidRPr="00A26031">
        <w:rPr>
          <w:rFonts w:ascii="SimSun" w:eastAsia="KaiTi" w:hAnsi="SimSun"/>
          <w:iCs/>
        </w:rPr>
        <w:t>XML</w:t>
      </w:r>
      <w:r w:rsidRPr="00A26031">
        <w:rPr>
          <w:rFonts w:ascii="SimSun" w:eastAsia="KaiTi" w:hAnsi="SimSun"/>
          <w:iCs/>
        </w:rPr>
        <w:t>转换器的功能规范</w:t>
      </w:r>
      <w:r w:rsidRPr="000018C3">
        <w:rPr>
          <w:rFonts w:ascii="SimSun" w:hAnsi="SimSun"/>
          <w:iCs/>
        </w:rPr>
        <w:t>（见文件</w:t>
      </w:r>
      <w:hyperlink r:id="rId13" w:history="1">
        <w:r w:rsidRPr="000018C3">
          <w:rPr>
            <w:rStyle w:val="Hyperlink"/>
            <w:rFonts w:ascii="SimSun" w:hAnsi="SimSun"/>
            <w:iCs/>
          </w:rPr>
          <w:t>CWS/13/12</w:t>
        </w:r>
      </w:hyperlink>
      <w:r w:rsidRPr="000018C3">
        <w:rPr>
          <w:rFonts w:ascii="SimSun" w:hAnsi="SimSun"/>
          <w:iCs/>
        </w:rPr>
        <w:t>）：</w:t>
      </w:r>
      <w:r w:rsidRPr="0083396C">
        <w:rPr>
          <w:rFonts w:ascii="SimSun" w:hAnsi="SimSun"/>
          <w:iCs/>
        </w:rPr>
        <w:t>数字转型工作</w:t>
      </w:r>
      <w:r w:rsidR="0083396C">
        <w:rPr>
          <w:rFonts w:ascii="SimSun" w:hAnsi="SimSun" w:hint="eastAsia"/>
          <w:iCs/>
        </w:rPr>
        <w:t>队</w:t>
      </w:r>
      <w:r w:rsidRPr="0083396C">
        <w:rPr>
          <w:rFonts w:ascii="SimSun" w:hAnsi="SimSun"/>
          <w:iCs/>
        </w:rPr>
        <w:t>正</w:t>
      </w:r>
      <w:r w:rsidR="0083396C">
        <w:rPr>
          <w:rFonts w:ascii="SimSun" w:hAnsi="SimSun" w:hint="eastAsia"/>
          <w:iCs/>
        </w:rPr>
        <w:t>致力于</w:t>
      </w:r>
      <w:r w:rsidRPr="0083396C">
        <w:rPr>
          <w:rFonts w:ascii="SimSun" w:hAnsi="SimSun"/>
          <w:iCs/>
        </w:rPr>
        <w:t>制定功能规范，以指导主管局开发DOCX到XML转换器。国际局表达了其观点，即建立对DOCX转换的理解和信任</w:t>
      </w:r>
      <w:r w:rsidR="001B4602">
        <w:rPr>
          <w:rFonts w:ascii="SimSun" w:hAnsi="SimSun" w:hint="eastAsia"/>
          <w:iCs/>
        </w:rPr>
        <w:t>，</w:t>
      </w:r>
      <w:r w:rsidRPr="0083396C">
        <w:rPr>
          <w:rFonts w:ascii="SimSun" w:hAnsi="SimSun"/>
          <w:iCs/>
        </w:rPr>
        <w:t>将需要比通过该规范所能实现的更密切的结果一致性。尽管如此，这被认为是一项有益的活动，有助于</w:t>
      </w:r>
      <w:r w:rsidR="0083396C">
        <w:rPr>
          <w:rFonts w:ascii="SimSun" w:hAnsi="SimSun" w:hint="eastAsia"/>
          <w:iCs/>
        </w:rPr>
        <w:t>查明</w:t>
      </w:r>
      <w:r w:rsidRPr="0083396C">
        <w:rPr>
          <w:rFonts w:ascii="SimSun" w:hAnsi="SimSun"/>
          <w:iCs/>
        </w:rPr>
        <w:t>实现充分理解、接受和一致使用全文处理的</w:t>
      </w:r>
      <w:r w:rsidR="0083396C">
        <w:rPr>
          <w:rFonts w:ascii="SimSun" w:hAnsi="SimSun" w:hint="eastAsia"/>
          <w:iCs/>
        </w:rPr>
        <w:t>各种</w:t>
      </w:r>
      <w:r w:rsidRPr="0083396C">
        <w:rPr>
          <w:rFonts w:ascii="SimSun" w:hAnsi="SimSun"/>
          <w:iCs/>
        </w:rPr>
        <w:t>方法</w:t>
      </w:r>
      <w:r w:rsidR="0083396C">
        <w:rPr>
          <w:rFonts w:ascii="SimSun" w:hAnsi="SimSun" w:hint="eastAsia"/>
          <w:iCs/>
        </w:rPr>
        <w:t>。</w:t>
      </w:r>
    </w:p>
    <w:p w14:paraId="5A6FFD55" w14:textId="424A32AE" w:rsidR="00F821A8" w:rsidRPr="000840FB" w:rsidRDefault="0015030C" w:rsidP="00621255">
      <w:pPr>
        <w:pStyle w:val="ONUME"/>
        <w:numPr>
          <w:ilvl w:val="1"/>
          <w:numId w:val="5"/>
        </w:numPr>
        <w:tabs>
          <w:tab w:val="clear" w:pos="1134"/>
        </w:tabs>
        <w:overflowPunct w:val="0"/>
        <w:spacing w:afterLines="50" w:after="120" w:line="340" w:lineRule="atLeast"/>
        <w:jc w:val="both"/>
        <w:rPr>
          <w:rFonts w:ascii="SimSun" w:hAnsi="SimSun"/>
        </w:rPr>
      </w:pPr>
      <w:r w:rsidRPr="00A26031">
        <w:rPr>
          <w:rFonts w:ascii="SimSun" w:eastAsia="KaiTi" w:hAnsi="SimSun"/>
          <w:iCs/>
        </w:rPr>
        <w:t>自然人和</w:t>
      </w:r>
      <w:r w:rsidR="00696740">
        <w:rPr>
          <w:rFonts w:ascii="SimSun" w:eastAsia="KaiTi" w:hAnsi="SimSun" w:hint="eastAsia"/>
          <w:iCs/>
        </w:rPr>
        <w:t>法律</w:t>
      </w:r>
      <w:r w:rsidRPr="00A26031">
        <w:rPr>
          <w:rFonts w:ascii="SimSun" w:eastAsia="KaiTi" w:hAnsi="SimSun"/>
          <w:iCs/>
        </w:rPr>
        <w:t>实体全球标识符</w:t>
      </w:r>
      <w:r w:rsidRPr="000018C3">
        <w:rPr>
          <w:rFonts w:ascii="SimSun" w:hAnsi="SimSun"/>
          <w:iCs/>
        </w:rPr>
        <w:t>（见文件</w:t>
      </w:r>
      <w:hyperlink r:id="rId14" w:history="1">
        <w:r w:rsidRPr="000018C3">
          <w:rPr>
            <w:rStyle w:val="Hyperlink"/>
            <w:rFonts w:ascii="SimSun" w:hAnsi="SimSun"/>
            <w:iCs/>
          </w:rPr>
          <w:t>CWS/13/29</w:t>
        </w:r>
      </w:hyperlink>
      <w:r w:rsidRPr="000018C3">
        <w:rPr>
          <w:rFonts w:ascii="SimSun" w:hAnsi="SimSun"/>
          <w:iCs/>
        </w:rPr>
        <w:t>）、</w:t>
      </w:r>
      <w:r w:rsidR="00696740" w:rsidRPr="00701457">
        <w:rPr>
          <w:rFonts w:ascii="KaiTi" w:eastAsia="KaiTi" w:hAnsi="KaiTi" w:hint="eastAsia"/>
          <w:iCs/>
        </w:rPr>
        <w:t>名称</w:t>
      </w:r>
      <w:r w:rsidRPr="00701457">
        <w:rPr>
          <w:rFonts w:ascii="KaiTi" w:eastAsia="KaiTi" w:hAnsi="KaiTi"/>
          <w:iCs/>
        </w:rPr>
        <w:t>数据清理</w:t>
      </w:r>
      <w:r w:rsidRPr="000018C3">
        <w:rPr>
          <w:rFonts w:ascii="SimSun" w:hAnsi="SimSun"/>
          <w:iCs/>
        </w:rPr>
        <w:t>（见文件</w:t>
      </w:r>
      <w:hyperlink r:id="rId15" w:history="1">
        <w:r w:rsidRPr="000018C3">
          <w:rPr>
            <w:rStyle w:val="Hyperlink"/>
            <w:rFonts w:ascii="SimSun" w:hAnsi="SimSun"/>
            <w:iCs/>
          </w:rPr>
          <w:t>CWS/13/15 Rev.</w:t>
        </w:r>
      </w:hyperlink>
      <w:r w:rsidRPr="000018C3">
        <w:rPr>
          <w:rFonts w:ascii="SimSun" w:hAnsi="SimSun"/>
          <w:iCs/>
        </w:rPr>
        <w:t>）和</w:t>
      </w:r>
      <w:r w:rsidR="00696740" w:rsidRPr="00701457">
        <w:rPr>
          <w:rFonts w:ascii="KaiTi" w:eastAsia="KaiTi" w:hAnsi="KaiTi" w:hint="eastAsia"/>
          <w:iCs/>
        </w:rPr>
        <w:t>名称</w:t>
      </w:r>
      <w:r w:rsidRPr="00701457">
        <w:rPr>
          <w:rFonts w:ascii="KaiTi" w:eastAsia="KaiTi" w:hAnsi="KaiTi"/>
          <w:iCs/>
        </w:rPr>
        <w:t>标准化工作</w:t>
      </w:r>
      <w:r w:rsidR="00696740" w:rsidRPr="00701457">
        <w:rPr>
          <w:rFonts w:ascii="KaiTi" w:eastAsia="KaiTi" w:hAnsi="KaiTi" w:hint="eastAsia"/>
          <w:iCs/>
        </w:rPr>
        <w:t>队</w:t>
      </w:r>
      <w:r w:rsidRPr="000018C3">
        <w:rPr>
          <w:rFonts w:ascii="SimSun" w:hAnsi="SimSun"/>
          <w:iCs/>
        </w:rPr>
        <w:t>（见文件</w:t>
      </w:r>
      <w:hyperlink r:id="rId16" w:history="1">
        <w:r w:rsidRPr="000018C3">
          <w:rPr>
            <w:rStyle w:val="Hyperlink"/>
            <w:rFonts w:ascii="SimSun" w:hAnsi="SimSun"/>
            <w:iCs/>
          </w:rPr>
          <w:t>CWS/13/7 Rev.</w:t>
        </w:r>
      </w:hyperlink>
      <w:r w:rsidRPr="000018C3">
        <w:rPr>
          <w:rFonts w:ascii="SimSun" w:hAnsi="SimSun"/>
          <w:iCs/>
        </w:rPr>
        <w:t>）。</w:t>
      </w:r>
      <w:r w:rsidRPr="00696740">
        <w:rPr>
          <w:rFonts w:ascii="SimSun" w:hAnsi="SimSun"/>
          <w:iCs/>
        </w:rPr>
        <w:t>关于提高与专利申请相关的</w:t>
      </w:r>
      <w:r w:rsidR="00696740">
        <w:rPr>
          <w:rFonts w:ascii="SimSun" w:hAnsi="SimSun" w:hint="eastAsia"/>
          <w:iCs/>
        </w:rPr>
        <w:t>名称</w:t>
      </w:r>
      <w:r w:rsidRPr="00696740">
        <w:rPr>
          <w:rFonts w:ascii="SimSun" w:hAnsi="SimSun"/>
          <w:iCs/>
        </w:rPr>
        <w:t>和实体信息的质量和一致性的工作正在进行。这可能对改进专利组合的管理和检索具有重要意义，并有助于开发诸如</w:t>
      </w:r>
      <w:r w:rsidR="0012516B">
        <w:rPr>
          <w:rFonts w:ascii="SimSun" w:hAnsi="SimSun" w:hint="eastAsia"/>
          <w:iCs/>
        </w:rPr>
        <w:t>“</w:t>
      </w:r>
      <w:r w:rsidRPr="00696740">
        <w:rPr>
          <w:rFonts w:ascii="SimSun" w:hAnsi="SimSun"/>
          <w:iCs/>
        </w:rPr>
        <w:t>全球转让</w:t>
      </w:r>
      <w:r w:rsidR="0012516B">
        <w:rPr>
          <w:rFonts w:ascii="SimSun" w:hAnsi="SimSun" w:hint="eastAsia"/>
          <w:iCs/>
        </w:rPr>
        <w:t>”</w:t>
      </w:r>
      <w:r w:rsidRPr="00696740">
        <w:rPr>
          <w:rFonts w:ascii="SimSun" w:hAnsi="SimSun"/>
          <w:iCs/>
        </w:rPr>
        <w:t>之类的项目</w:t>
      </w:r>
      <w:r w:rsidR="0012516B">
        <w:rPr>
          <w:rFonts w:ascii="SimSun" w:hAnsi="SimSun" w:hint="eastAsia"/>
          <w:iCs/>
        </w:rPr>
        <w:t>。</w:t>
      </w:r>
    </w:p>
    <w:p w14:paraId="78A782BA" w14:textId="5F24CF8F" w:rsidR="00DE4F82" w:rsidRPr="000840FB" w:rsidRDefault="0015030C" w:rsidP="00621255">
      <w:pPr>
        <w:pStyle w:val="ONUME"/>
        <w:numPr>
          <w:ilvl w:val="1"/>
          <w:numId w:val="5"/>
        </w:numPr>
        <w:tabs>
          <w:tab w:val="clear" w:pos="1134"/>
        </w:tabs>
        <w:overflowPunct w:val="0"/>
        <w:spacing w:afterLines="50" w:after="120" w:line="340" w:lineRule="atLeast"/>
        <w:jc w:val="both"/>
        <w:rPr>
          <w:rFonts w:ascii="SimSun" w:hAnsi="SimSun"/>
        </w:rPr>
      </w:pPr>
      <w:r w:rsidRPr="00A26031">
        <w:rPr>
          <w:rFonts w:ascii="SimSun" w:eastAsia="KaiTi" w:hAnsi="SimSun"/>
          <w:iCs/>
        </w:rPr>
        <w:t>知识产权数据交换工作</w:t>
      </w:r>
      <w:r w:rsidR="003F0845">
        <w:rPr>
          <w:rFonts w:ascii="SimSun" w:eastAsia="KaiTi" w:hAnsi="SimSun" w:hint="eastAsia"/>
          <w:iCs/>
        </w:rPr>
        <w:t>队</w:t>
      </w:r>
      <w:r w:rsidRPr="00A26031">
        <w:rPr>
          <w:rFonts w:ascii="SimSun" w:eastAsia="KaiTi" w:hAnsi="SimSun"/>
          <w:iCs/>
        </w:rPr>
        <w:t>：</w:t>
      </w:r>
      <w:r w:rsidRPr="00696740">
        <w:rPr>
          <w:rFonts w:ascii="SimSun" w:hAnsi="SimSun"/>
          <w:iCs/>
        </w:rPr>
        <w:t>知识产权数据交换工作</w:t>
      </w:r>
      <w:r w:rsidR="00C042EE">
        <w:rPr>
          <w:rFonts w:ascii="SimSun" w:hAnsi="SimSun" w:hint="eastAsia"/>
          <w:iCs/>
        </w:rPr>
        <w:t>队</w:t>
      </w:r>
      <w:r w:rsidRPr="00696740">
        <w:rPr>
          <w:rFonts w:ascii="SimSun" w:hAnsi="SimSun"/>
          <w:iCs/>
        </w:rPr>
        <w:t>报告了在主管局之间建立更加开放和一致的知识产权数据交换标准的努力（见文件</w:t>
      </w:r>
      <w:hyperlink r:id="rId17" w:history="1">
        <w:r w:rsidRPr="00C042EE">
          <w:rPr>
            <w:rStyle w:val="Hyperlink"/>
            <w:rFonts w:ascii="SimSun" w:hAnsi="SimSun"/>
            <w:iCs/>
          </w:rPr>
          <w:t>CWS/13/14</w:t>
        </w:r>
      </w:hyperlink>
      <w:r w:rsidRPr="00696740">
        <w:rPr>
          <w:rFonts w:ascii="SimSun" w:hAnsi="SimSun"/>
          <w:iCs/>
        </w:rPr>
        <w:t>）。这项工作</w:t>
      </w:r>
      <w:r w:rsidR="00DE4F82" w:rsidRPr="000840FB">
        <w:rPr>
          <w:rFonts w:ascii="SimSun" w:hAnsi="SimSun"/>
        </w:rPr>
        <w:t>与</w:t>
      </w:r>
      <w:r w:rsidR="00C042EE">
        <w:rPr>
          <w:rFonts w:ascii="SimSun" w:hAnsi="SimSun" w:hint="eastAsia"/>
        </w:rPr>
        <w:t>正在开展的旨在改进</w:t>
      </w:r>
      <w:r w:rsidR="00DE4F82" w:rsidRPr="000840FB">
        <w:rPr>
          <w:rFonts w:ascii="SimSun" w:hAnsi="SimSun"/>
        </w:rPr>
        <w:t>PCT最低限度</w:t>
      </w:r>
      <w:r w:rsidR="00C042EE">
        <w:rPr>
          <w:rFonts w:ascii="SimSun" w:hAnsi="SimSun" w:hint="eastAsia"/>
        </w:rPr>
        <w:t>文献</w:t>
      </w:r>
      <w:r w:rsidR="00DE4F82" w:rsidRPr="000840FB">
        <w:rPr>
          <w:rFonts w:ascii="SimSun" w:hAnsi="SimSun"/>
        </w:rPr>
        <w:t>范围和质量的努力相辅相成。</w:t>
      </w:r>
    </w:p>
    <w:p w14:paraId="76352C16" w14:textId="77777777" w:rsidR="00F46BDC" w:rsidRPr="00621255" w:rsidRDefault="00F46BDC" w:rsidP="00B916FD">
      <w:pPr>
        <w:pStyle w:val="ONUME"/>
        <w:tabs>
          <w:tab w:val="clear" w:pos="567"/>
        </w:tabs>
        <w:overflowPunct w:val="0"/>
        <w:spacing w:afterLines="50" w:after="120" w:line="340" w:lineRule="atLeast"/>
        <w:ind w:left="5534"/>
        <w:jc w:val="both"/>
        <w:rPr>
          <w:rFonts w:ascii="KaiTi" w:eastAsia="KaiTi" w:hAnsi="KaiTi"/>
        </w:rPr>
      </w:pPr>
      <w:r w:rsidRPr="00621255">
        <w:rPr>
          <w:rFonts w:ascii="KaiTi" w:eastAsia="KaiTi" w:hAnsi="KaiTi"/>
        </w:rPr>
        <w:t>请工作组：</w:t>
      </w:r>
    </w:p>
    <w:p w14:paraId="470EC346" w14:textId="6F729D68" w:rsidR="00F46BDC" w:rsidRPr="00621255" w:rsidRDefault="00F46BDC" w:rsidP="00B916FD">
      <w:pPr>
        <w:pStyle w:val="ONUME"/>
        <w:numPr>
          <w:ilvl w:val="1"/>
          <w:numId w:val="5"/>
        </w:numPr>
        <w:tabs>
          <w:tab w:val="clear" w:pos="1134"/>
        </w:tabs>
        <w:spacing w:afterLines="50" w:after="120" w:line="340" w:lineRule="atLeast"/>
        <w:ind w:left="6237"/>
        <w:jc w:val="both"/>
        <w:rPr>
          <w:rFonts w:ascii="KaiTi" w:eastAsia="KaiTi" w:hAnsi="KaiTi"/>
        </w:rPr>
      </w:pPr>
      <w:r w:rsidRPr="00621255">
        <w:rPr>
          <w:rFonts w:ascii="KaiTi" w:eastAsia="KaiTi" w:hAnsi="KaiTi"/>
        </w:rPr>
        <w:t>注意文件</w:t>
      </w:r>
      <w:r w:rsidR="009454EE" w:rsidRPr="00621255">
        <w:rPr>
          <w:rFonts w:ascii="KaiTi" w:eastAsia="KaiTi" w:hAnsi="KaiTi"/>
        </w:rPr>
        <w:t>PCT/WG/19/6</w:t>
      </w:r>
      <w:r w:rsidRPr="00621255">
        <w:rPr>
          <w:rFonts w:ascii="KaiTi" w:eastAsia="KaiTi" w:hAnsi="KaiTi"/>
        </w:rPr>
        <w:t>的内容；</w:t>
      </w:r>
      <w:r w:rsidR="00F259B8" w:rsidRPr="00621255">
        <w:rPr>
          <w:rFonts w:ascii="KaiTi" w:eastAsia="KaiTi" w:hAnsi="KaiTi" w:hint="eastAsia"/>
        </w:rPr>
        <w:t>并</w:t>
      </w:r>
    </w:p>
    <w:p w14:paraId="5476FCD5" w14:textId="1564C547" w:rsidR="00F821A8" w:rsidRPr="00621255" w:rsidRDefault="00F46BDC" w:rsidP="00B916FD">
      <w:pPr>
        <w:pStyle w:val="ONUME"/>
        <w:numPr>
          <w:ilvl w:val="1"/>
          <w:numId w:val="5"/>
        </w:numPr>
        <w:tabs>
          <w:tab w:val="clear" w:pos="1134"/>
        </w:tabs>
        <w:spacing w:afterLines="50" w:after="120" w:line="340" w:lineRule="atLeast"/>
        <w:ind w:left="6237"/>
        <w:jc w:val="both"/>
        <w:rPr>
          <w:rFonts w:ascii="KaiTi" w:eastAsia="KaiTi" w:hAnsi="KaiTi"/>
        </w:rPr>
      </w:pPr>
      <w:r w:rsidRPr="00621255">
        <w:rPr>
          <w:rFonts w:ascii="KaiTi" w:eastAsia="KaiTi" w:hAnsi="KaiTi"/>
        </w:rPr>
        <w:t>就</w:t>
      </w:r>
      <w:r w:rsidR="003C156C" w:rsidRPr="00621255">
        <w:rPr>
          <w:rFonts w:ascii="KaiTi" w:eastAsia="KaiTi" w:hAnsi="KaiTi" w:hint="eastAsia"/>
        </w:rPr>
        <w:t>发展</w:t>
      </w:r>
      <w:r w:rsidRPr="00621255">
        <w:rPr>
          <w:rFonts w:ascii="KaiTi" w:eastAsia="KaiTi" w:hAnsi="KaiTi"/>
        </w:rPr>
        <w:t>PCT在线服务的优先事项</w:t>
      </w:r>
      <w:r w:rsidR="00C81712" w:rsidRPr="00621255">
        <w:rPr>
          <w:rFonts w:ascii="KaiTi" w:eastAsia="KaiTi" w:hAnsi="KaiTi" w:hint="eastAsia"/>
        </w:rPr>
        <w:t>发表</w:t>
      </w:r>
      <w:r w:rsidR="00F259B8" w:rsidRPr="00621255">
        <w:rPr>
          <w:rFonts w:ascii="KaiTi" w:eastAsia="KaiTi" w:hAnsi="KaiTi" w:hint="eastAsia"/>
        </w:rPr>
        <w:t>评论</w:t>
      </w:r>
      <w:r w:rsidRPr="00621255">
        <w:rPr>
          <w:rFonts w:ascii="KaiTi" w:eastAsia="KaiTi" w:hAnsi="KaiTi"/>
        </w:rPr>
        <w:t>意见</w:t>
      </w:r>
      <w:r w:rsidR="00F821A8" w:rsidRPr="00621255">
        <w:rPr>
          <w:rFonts w:ascii="KaiTi" w:eastAsia="KaiTi" w:hAnsi="KaiTi"/>
        </w:rPr>
        <w:t>。</w:t>
      </w:r>
    </w:p>
    <w:p w14:paraId="39646C78" w14:textId="4C7ADA6A" w:rsidR="00367F99" w:rsidRPr="00621255" w:rsidRDefault="00367F99" w:rsidP="00621255">
      <w:pPr>
        <w:pStyle w:val="Endofdocument-Annex"/>
        <w:spacing w:before="720" w:afterLines="50" w:after="120" w:line="340" w:lineRule="atLeast"/>
        <w:rPr>
          <w:rFonts w:ascii="KaiTi" w:eastAsia="KaiTi" w:hAnsi="KaiTi"/>
        </w:rPr>
      </w:pPr>
      <w:r w:rsidRPr="00621255">
        <w:rPr>
          <w:rFonts w:ascii="KaiTi" w:eastAsia="KaiTi" w:hAnsi="KaiTi"/>
        </w:rPr>
        <w:t>[</w:t>
      </w:r>
      <w:r w:rsidR="00335A97" w:rsidRPr="00621255">
        <w:rPr>
          <w:rFonts w:ascii="KaiTi" w:eastAsia="KaiTi" w:hAnsi="KaiTi"/>
        </w:rPr>
        <w:t>文件</w:t>
      </w:r>
      <w:r w:rsidR="00944370" w:rsidRPr="00621255">
        <w:rPr>
          <w:rFonts w:ascii="KaiTi" w:eastAsia="KaiTi" w:hAnsi="KaiTi" w:hint="eastAsia"/>
        </w:rPr>
        <w:t>完</w:t>
      </w:r>
      <w:r w:rsidRPr="00621255">
        <w:rPr>
          <w:rFonts w:ascii="KaiTi" w:eastAsia="KaiTi" w:hAnsi="KaiTi"/>
        </w:rPr>
        <w:t>]</w:t>
      </w:r>
    </w:p>
    <w:sectPr w:rsidR="00367F99" w:rsidRPr="00621255" w:rsidSect="00F821A8">
      <w:headerReference w:type="defaul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AA5B" w14:textId="77777777" w:rsidR="00FE3423" w:rsidRDefault="00FE3423">
      <w:r>
        <w:separator/>
      </w:r>
    </w:p>
  </w:endnote>
  <w:endnote w:type="continuationSeparator" w:id="0">
    <w:p w14:paraId="72E5649F" w14:textId="77777777" w:rsidR="00FE3423" w:rsidRDefault="00FE3423" w:rsidP="003B38C1">
      <w:r>
        <w:separator/>
      </w:r>
    </w:p>
    <w:p w14:paraId="65521D52" w14:textId="77777777" w:rsidR="00FE3423" w:rsidRPr="003B38C1" w:rsidRDefault="00FE3423" w:rsidP="003B38C1">
      <w:pPr>
        <w:spacing w:after="60"/>
        <w:rPr>
          <w:sz w:val="17"/>
        </w:rPr>
      </w:pPr>
      <w:r>
        <w:rPr>
          <w:sz w:val="17"/>
        </w:rPr>
        <w:t>[</w:t>
      </w:r>
      <w:r>
        <w:rPr>
          <w:sz w:val="17"/>
        </w:rPr>
        <w:t>注释续前页</w:t>
      </w:r>
      <w:r>
        <w:rPr>
          <w:sz w:val="17"/>
        </w:rPr>
        <w:t>]</w:t>
      </w:r>
    </w:p>
  </w:endnote>
  <w:endnote w:type="continuationNotice" w:id="1">
    <w:p w14:paraId="04146C35" w14:textId="77777777" w:rsidR="00FE3423" w:rsidRPr="003B38C1" w:rsidRDefault="00FE3423" w:rsidP="003B38C1">
      <w:pPr>
        <w:spacing w:before="60"/>
        <w:jc w:val="right"/>
        <w:rPr>
          <w:sz w:val="17"/>
          <w:szCs w:val="17"/>
        </w:rPr>
      </w:pPr>
      <w:r w:rsidRPr="003B38C1">
        <w:rPr>
          <w:sz w:val="17"/>
          <w:szCs w:val="17"/>
        </w:rPr>
        <w:t>[</w:t>
      </w:r>
      <w:r w:rsidRPr="003B38C1">
        <w:rPr>
          <w:sz w:val="17"/>
          <w:szCs w:val="17"/>
        </w:rPr>
        <w:t>注释续下页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DD8CB" w14:textId="77777777" w:rsidR="00FE3423" w:rsidRDefault="00FE3423">
      <w:r>
        <w:separator/>
      </w:r>
    </w:p>
  </w:footnote>
  <w:footnote w:type="continuationSeparator" w:id="0">
    <w:p w14:paraId="56C92C1C" w14:textId="77777777" w:rsidR="00FE3423" w:rsidRDefault="00FE3423" w:rsidP="008B60B2">
      <w:r>
        <w:separator/>
      </w:r>
    </w:p>
    <w:p w14:paraId="7EAE19FD" w14:textId="77777777" w:rsidR="00FE3423" w:rsidRPr="00ED77FB" w:rsidRDefault="00FE3423" w:rsidP="008B60B2">
      <w:pPr>
        <w:spacing w:after="60"/>
        <w:rPr>
          <w:sz w:val="17"/>
          <w:szCs w:val="17"/>
        </w:rPr>
      </w:pPr>
      <w:r w:rsidRPr="00ED77FB">
        <w:rPr>
          <w:sz w:val="17"/>
          <w:szCs w:val="17"/>
        </w:rPr>
        <w:t>[</w:t>
      </w:r>
      <w:r w:rsidRPr="00ED77FB">
        <w:rPr>
          <w:sz w:val="17"/>
          <w:szCs w:val="17"/>
        </w:rPr>
        <w:t>脚注续前页</w:t>
      </w:r>
      <w:r w:rsidRPr="00ED77FB">
        <w:rPr>
          <w:sz w:val="17"/>
          <w:szCs w:val="17"/>
        </w:rPr>
        <w:t>]</w:t>
      </w:r>
    </w:p>
  </w:footnote>
  <w:footnote w:type="continuationNotice" w:id="1">
    <w:p w14:paraId="33A35424" w14:textId="77777777" w:rsidR="00FE3423" w:rsidRPr="00ED77FB" w:rsidRDefault="00FE3423" w:rsidP="008B60B2">
      <w:pPr>
        <w:spacing w:before="60"/>
        <w:jc w:val="right"/>
        <w:rPr>
          <w:sz w:val="17"/>
          <w:szCs w:val="17"/>
        </w:rPr>
      </w:pPr>
      <w:r w:rsidRPr="00ED77FB">
        <w:rPr>
          <w:sz w:val="17"/>
          <w:szCs w:val="17"/>
        </w:rPr>
        <w:t>[</w:t>
      </w:r>
      <w:r w:rsidRPr="00ED77FB">
        <w:rPr>
          <w:sz w:val="17"/>
          <w:szCs w:val="17"/>
        </w:rPr>
        <w:t>脚注续下页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F9AB" w14:textId="53E3F42A" w:rsidR="00EC4E49" w:rsidRPr="00621255" w:rsidRDefault="009454EE" w:rsidP="00477D6B">
    <w:pPr>
      <w:jc w:val="right"/>
      <w:rPr>
        <w:rFonts w:ascii="SimSun" w:hAnsi="SimSun"/>
      </w:rPr>
    </w:pPr>
    <w:bookmarkStart w:id="5" w:name="Code2"/>
    <w:bookmarkEnd w:id="5"/>
    <w:r w:rsidRPr="00621255">
      <w:rPr>
        <w:rFonts w:ascii="SimSun" w:hAnsi="SimSun"/>
      </w:rPr>
      <w:t>PCT/WG/19/6</w:t>
    </w:r>
  </w:p>
  <w:p w14:paraId="1B839227" w14:textId="7AA5FE8D" w:rsidR="00B50B99" w:rsidRPr="00621255" w:rsidRDefault="00132913" w:rsidP="00D4717F">
    <w:pPr>
      <w:spacing w:afterLines="100" w:after="240"/>
      <w:jc w:val="right"/>
      <w:rPr>
        <w:rFonts w:ascii="SimSun" w:hAnsi="SimSun"/>
      </w:rPr>
    </w:pPr>
    <w:r w:rsidRPr="00621255">
      <w:rPr>
        <w:rFonts w:ascii="SimSun" w:hAnsi="SimSun" w:hint="eastAsia"/>
      </w:rPr>
      <w:t>第</w:t>
    </w:r>
    <w:r w:rsidR="00EC4E49" w:rsidRPr="00621255">
      <w:rPr>
        <w:rFonts w:ascii="SimSun" w:hAnsi="SimSun"/>
      </w:rPr>
      <w:fldChar w:fldCharType="begin"/>
    </w:r>
    <w:r w:rsidR="00EC4E49" w:rsidRPr="00621255">
      <w:rPr>
        <w:rFonts w:ascii="SimSun" w:hAnsi="SimSun"/>
      </w:rPr>
      <w:instrText xml:space="preserve"> PAGE  \* MERGEFORMAT </w:instrText>
    </w:r>
    <w:r w:rsidR="00EC4E49" w:rsidRPr="00621255">
      <w:rPr>
        <w:rFonts w:ascii="SimSun" w:hAnsi="SimSun"/>
      </w:rPr>
      <w:fldChar w:fldCharType="separate"/>
    </w:r>
    <w:r w:rsidR="00E671A6" w:rsidRPr="00621255">
      <w:rPr>
        <w:rFonts w:ascii="SimSun" w:hAnsi="SimSun"/>
        <w:noProof/>
      </w:rPr>
      <w:t>2</w:t>
    </w:r>
    <w:r w:rsidR="00EC4E49" w:rsidRPr="00621255">
      <w:rPr>
        <w:rFonts w:ascii="SimSun" w:hAnsi="SimSun"/>
      </w:rPr>
      <w:fldChar w:fldCharType="end"/>
    </w:r>
    <w:r w:rsidRPr="00621255">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03443B"/>
    <w:multiLevelType w:val="multilevel"/>
    <w:tmpl w:val="8050DA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C4148"/>
    <w:multiLevelType w:val="multilevel"/>
    <w:tmpl w:val="5B7E6F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7F10EA9"/>
    <w:multiLevelType w:val="multilevel"/>
    <w:tmpl w:val="5178C1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FE74E81"/>
    <w:multiLevelType w:val="multilevel"/>
    <w:tmpl w:val="E2A8F2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838653">
    <w:abstractNumId w:val="4"/>
  </w:num>
  <w:num w:numId="2" w16cid:durableId="1159539219">
    <w:abstractNumId w:val="7"/>
  </w:num>
  <w:num w:numId="3" w16cid:durableId="76558780">
    <w:abstractNumId w:val="0"/>
  </w:num>
  <w:num w:numId="4" w16cid:durableId="1331255219">
    <w:abstractNumId w:val="8"/>
  </w:num>
  <w:num w:numId="5" w16cid:durableId="1001860684">
    <w:abstractNumId w:val="3"/>
  </w:num>
  <w:num w:numId="6" w16cid:durableId="970937653">
    <w:abstractNumId w:val="5"/>
  </w:num>
  <w:num w:numId="7" w16cid:durableId="1995066016">
    <w:abstractNumId w:val="1"/>
  </w:num>
  <w:num w:numId="8" w16cid:durableId="1190333430">
    <w:abstractNumId w:val="9"/>
  </w:num>
  <w:num w:numId="9" w16cid:durableId="1426146419">
    <w:abstractNumId w:val="6"/>
  </w:num>
  <w:num w:numId="10" w16cid:durableId="478227649">
    <w:abstractNumId w:val="2"/>
  </w:num>
  <w:num w:numId="11" w16cid:durableId="334113117">
    <w:abstractNumId w:val="3"/>
  </w:num>
  <w:num w:numId="12" w16cid:durableId="1956937082">
    <w:abstractNumId w:val="3"/>
  </w:num>
  <w:num w:numId="13" w16cid:durableId="1728340886">
    <w:abstractNumId w:val="3"/>
  </w:num>
  <w:num w:numId="14" w16cid:durableId="43137023">
    <w:abstractNumId w:val="3"/>
  </w:num>
  <w:num w:numId="15" w16cid:durableId="1261718558">
    <w:abstractNumId w:val="3"/>
  </w:num>
  <w:num w:numId="16" w16cid:durableId="2113475035">
    <w:abstractNumId w:val="3"/>
  </w:num>
  <w:num w:numId="17" w16cid:durableId="628824054">
    <w:abstractNumId w:val="3"/>
  </w:num>
  <w:num w:numId="18" w16cid:durableId="555623912">
    <w:abstractNumId w:val="3"/>
  </w:num>
  <w:num w:numId="19" w16cid:durableId="1998217726">
    <w:abstractNumId w:val="3"/>
  </w:num>
  <w:num w:numId="20" w16cid:durableId="1821774710">
    <w:abstractNumId w:val="3"/>
  </w:num>
  <w:num w:numId="21" w16cid:durableId="1708411060">
    <w:abstractNumId w:val="3"/>
  </w:num>
  <w:num w:numId="22" w16cid:durableId="1008556438">
    <w:abstractNumId w:val="3"/>
  </w:num>
  <w:num w:numId="23" w16cid:durableId="2057045007">
    <w:abstractNumId w:val="3"/>
  </w:num>
  <w:num w:numId="24" w16cid:durableId="208617648">
    <w:abstractNumId w:val="3"/>
  </w:num>
  <w:num w:numId="25" w16cid:durableId="364332124">
    <w:abstractNumId w:val="3"/>
  </w:num>
  <w:num w:numId="26" w16cid:durableId="1041324322">
    <w:abstractNumId w:val="3"/>
  </w:num>
  <w:num w:numId="27" w16cid:durableId="706218779">
    <w:abstractNumId w:val="3"/>
  </w:num>
  <w:num w:numId="28" w16cid:durableId="470633937">
    <w:abstractNumId w:val="3"/>
  </w:num>
  <w:num w:numId="29" w16cid:durableId="102263319">
    <w:abstractNumId w:val="3"/>
  </w:num>
  <w:num w:numId="30" w16cid:durableId="882594199">
    <w:abstractNumId w:val="3"/>
  </w:num>
  <w:num w:numId="31" w16cid:durableId="1971547869">
    <w:abstractNumId w:val="3"/>
  </w:num>
  <w:num w:numId="32" w16cid:durableId="2558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A8"/>
    <w:rsid w:val="000006BD"/>
    <w:rsid w:val="0000104F"/>
    <w:rsid w:val="000018C3"/>
    <w:rsid w:val="0001647B"/>
    <w:rsid w:val="00043CAA"/>
    <w:rsid w:val="00053091"/>
    <w:rsid w:val="000607E0"/>
    <w:rsid w:val="00071422"/>
    <w:rsid w:val="00075432"/>
    <w:rsid w:val="00084029"/>
    <w:rsid w:val="000840FB"/>
    <w:rsid w:val="0009067F"/>
    <w:rsid w:val="000968ED"/>
    <w:rsid w:val="000A2F47"/>
    <w:rsid w:val="000B701E"/>
    <w:rsid w:val="000C0022"/>
    <w:rsid w:val="000F00F3"/>
    <w:rsid w:val="000F5E56"/>
    <w:rsid w:val="001024FE"/>
    <w:rsid w:val="00116D55"/>
    <w:rsid w:val="0012516B"/>
    <w:rsid w:val="00132913"/>
    <w:rsid w:val="001362EE"/>
    <w:rsid w:val="00142868"/>
    <w:rsid w:val="0015030C"/>
    <w:rsid w:val="00163008"/>
    <w:rsid w:val="001832A6"/>
    <w:rsid w:val="001A21D4"/>
    <w:rsid w:val="001B4602"/>
    <w:rsid w:val="001C0EEA"/>
    <w:rsid w:val="001C6808"/>
    <w:rsid w:val="001C7896"/>
    <w:rsid w:val="001F2F3A"/>
    <w:rsid w:val="002121FA"/>
    <w:rsid w:val="002238CD"/>
    <w:rsid w:val="00225E8E"/>
    <w:rsid w:val="002634C4"/>
    <w:rsid w:val="00265016"/>
    <w:rsid w:val="00276CC2"/>
    <w:rsid w:val="002928D3"/>
    <w:rsid w:val="0029703C"/>
    <w:rsid w:val="002B3933"/>
    <w:rsid w:val="002F1FE6"/>
    <w:rsid w:val="002F4E68"/>
    <w:rsid w:val="002F7D6A"/>
    <w:rsid w:val="00303CE1"/>
    <w:rsid w:val="00312F7F"/>
    <w:rsid w:val="003228B7"/>
    <w:rsid w:val="00335A97"/>
    <w:rsid w:val="003508A3"/>
    <w:rsid w:val="003673CF"/>
    <w:rsid w:val="00367F99"/>
    <w:rsid w:val="003845C1"/>
    <w:rsid w:val="003934F9"/>
    <w:rsid w:val="003A4058"/>
    <w:rsid w:val="003A6F89"/>
    <w:rsid w:val="003B1FD5"/>
    <w:rsid w:val="003B38C1"/>
    <w:rsid w:val="003C156C"/>
    <w:rsid w:val="003D352A"/>
    <w:rsid w:val="003E29D6"/>
    <w:rsid w:val="003F0845"/>
    <w:rsid w:val="003F4C9E"/>
    <w:rsid w:val="00423E3E"/>
    <w:rsid w:val="00427AF4"/>
    <w:rsid w:val="004400E2"/>
    <w:rsid w:val="0045579E"/>
    <w:rsid w:val="004572B7"/>
    <w:rsid w:val="00461632"/>
    <w:rsid w:val="004647DA"/>
    <w:rsid w:val="00474062"/>
    <w:rsid w:val="00477D6B"/>
    <w:rsid w:val="00497C1B"/>
    <w:rsid w:val="004A09C2"/>
    <w:rsid w:val="004A2D2D"/>
    <w:rsid w:val="004C0452"/>
    <w:rsid w:val="004C0864"/>
    <w:rsid w:val="004D39C4"/>
    <w:rsid w:val="004F5D10"/>
    <w:rsid w:val="00510E91"/>
    <w:rsid w:val="0053057A"/>
    <w:rsid w:val="0053074B"/>
    <w:rsid w:val="00531C4A"/>
    <w:rsid w:val="00532AB5"/>
    <w:rsid w:val="00533659"/>
    <w:rsid w:val="00543927"/>
    <w:rsid w:val="00552C87"/>
    <w:rsid w:val="00560A29"/>
    <w:rsid w:val="005636EE"/>
    <w:rsid w:val="0057013E"/>
    <w:rsid w:val="00582391"/>
    <w:rsid w:val="00582E9C"/>
    <w:rsid w:val="00586EDB"/>
    <w:rsid w:val="00594D27"/>
    <w:rsid w:val="005A6B84"/>
    <w:rsid w:val="00601760"/>
    <w:rsid w:val="00605827"/>
    <w:rsid w:val="00621255"/>
    <w:rsid w:val="00635738"/>
    <w:rsid w:val="0063704C"/>
    <w:rsid w:val="0064180A"/>
    <w:rsid w:val="00646050"/>
    <w:rsid w:val="0065090D"/>
    <w:rsid w:val="00652DA5"/>
    <w:rsid w:val="00657808"/>
    <w:rsid w:val="006713CA"/>
    <w:rsid w:val="006758D3"/>
    <w:rsid w:val="00676C5C"/>
    <w:rsid w:val="00695558"/>
    <w:rsid w:val="00696740"/>
    <w:rsid w:val="006A0BEB"/>
    <w:rsid w:val="006A55C2"/>
    <w:rsid w:val="006C0791"/>
    <w:rsid w:val="006D5E0F"/>
    <w:rsid w:val="006D75EC"/>
    <w:rsid w:val="006E1003"/>
    <w:rsid w:val="006F7742"/>
    <w:rsid w:val="00701457"/>
    <w:rsid w:val="0070227E"/>
    <w:rsid w:val="007058FB"/>
    <w:rsid w:val="00720674"/>
    <w:rsid w:val="00744C06"/>
    <w:rsid w:val="007665F2"/>
    <w:rsid w:val="00791A96"/>
    <w:rsid w:val="00795A46"/>
    <w:rsid w:val="007B6A58"/>
    <w:rsid w:val="007D1613"/>
    <w:rsid w:val="00824FD5"/>
    <w:rsid w:val="0083396C"/>
    <w:rsid w:val="00872BBF"/>
    <w:rsid w:val="00873EE5"/>
    <w:rsid w:val="008976D0"/>
    <w:rsid w:val="008B2CC1"/>
    <w:rsid w:val="008B4B5E"/>
    <w:rsid w:val="008B60B2"/>
    <w:rsid w:val="008B6145"/>
    <w:rsid w:val="008C33AD"/>
    <w:rsid w:val="0090731E"/>
    <w:rsid w:val="00911684"/>
    <w:rsid w:val="00912D6D"/>
    <w:rsid w:val="00916EE2"/>
    <w:rsid w:val="00944370"/>
    <w:rsid w:val="009454EE"/>
    <w:rsid w:val="00946221"/>
    <w:rsid w:val="0095026E"/>
    <w:rsid w:val="00953BC8"/>
    <w:rsid w:val="00966A22"/>
    <w:rsid w:val="0096722F"/>
    <w:rsid w:val="00977BA9"/>
    <w:rsid w:val="00980843"/>
    <w:rsid w:val="009824C0"/>
    <w:rsid w:val="009A295D"/>
    <w:rsid w:val="009B0B99"/>
    <w:rsid w:val="009D4132"/>
    <w:rsid w:val="009E2791"/>
    <w:rsid w:val="009E3F6F"/>
    <w:rsid w:val="009F1F30"/>
    <w:rsid w:val="009F3BF9"/>
    <w:rsid w:val="009F499F"/>
    <w:rsid w:val="00A04488"/>
    <w:rsid w:val="00A06E23"/>
    <w:rsid w:val="00A26031"/>
    <w:rsid w:val="00A262AF"/>
    <w:rsid w:val="00A26A28"/>
    <w:rsid w:val="00A3482B"/>
    <w:rsid w:val="00A42DAF"/>
    <w:rsid w:val="00A45BD8"/>
    <w:rsid w:val="00A67DD0"/>
    <w:rsid w:val="00A778BF"/>
    <w:rsid w:val="00A85B8E"/>
    <w:rsid w:val="00A91151"/>
    <w:rsid w:val="00AB43BB"/>
    <w:rsid w:val="00AB5695"/>
    <w:rsid w:val="00AC1A0E"/>
    <w:rsid w:val="00AC205A"/>
    <w:rsid w:val="00AC205C"/>
    <w:rsid w:val="00AD11B2"/>
    <w:rsid w:val="00AF5C73"/>
    <w:rsid w:val="00B05A69"/>
    <w:rsid w:val="00B222D2"/>
    <w:rsid w:val="00B36CA2"/>
    <w:rsid w:val="00B40598"/>
    <w:rsid w:val="00B503FB"/>
    <w:rsid w:val="00B50B99"/>
    <w:rsid w:val="00B61A82"/>
    <w:rsid w:val="00B62CD9"/>
    <w:rsid w:val="00B72F0B"/>
    <w:rsid w:val="00B866A4"/>
    <w:rsid w:val="00B916FD"/>
    <w:rsid w:val="00B9734B"/>
    <w:rsid w:val="00BB6EA8"/>
    <w:rsid w:val="00BF2415"/>
    <w:rsid w:val="00BF2DE5"/>
    <w:rsid w:val="00BF48DE"/>
    <w:rsid w:val="00C00276"/>
    <w:rsid w:val="00C042EE"/>
    <w:rsid w:val="00C11BFE"/>
    <w:rsid w:val="00C511B0"/>
    <w:rsid w:val="00C75443"/>
    <w:rsid w:val="00C81712"/>
    <w:rsid w:val="00C91AB4"/>
    <w:rsid w:val="00C94629"/>
    <w:rsid w:val="00CB32F0"/>
    <w:rsid w:val="00CC14AD"/>
    <w:rsid w:val="00CE65D4"/>
    <w:rsid w:val="00D1244F"/>
    <w:rsid w:val="00D30CC5"/>
    <w:rsid w:val="00D45252"/>
    <w:rsid w:val="00D4717F"/>
    <w:rsid w:val="00D47475"/>
    <w:rsid w:val="00D52D06"/>
    <w:rsid w:val="00D53155"/>
    <w:rsid w:val="00D71B4D"/>
    <w:rsid w:val="00D863CE"/>
    <w:rsid w:val="00D93D55"/>
    <w:rsid w:val="00DC25B1"/>
    <w:rsid w:val="00DD1D9F"/>
    <w:rsid w:val="00DE4F82"/>
    <w:rsid w:val="00DF68C3"/>
    <w:rsid w:val="00E06426"/>
    <w:rsid w:val="00E070BF"/>
    <w:rsid w:val="00E157B3"/>
    <w:rsid w:val="00E161A2"/>
    <w:rsid w:val="00E335FE"/>
    <w:rsid w:val="00E5021F"/>
    <w:rsid w:val="00E671A6"/>
    <w:rsid w:val="00E720F5"/>
    <w:rsid w:val="00E80EC9"/>
    <w:rsid w:val="00E90B8B"/>
    <w:rsid w:val="00EB1BAF"/>
    <w:rsid w:val="00EC4E49"/>
    <w:rsid w:val="00EC6C99"/>
    <w:rsid w:val="00EC7A09"/>
    <w:rsid w:val="00ED77FB"/>
    <w:rsid w:val="00EE066D"/>
    <w:rsid w:val="00EF1B16"/>
    <w:rsid w:val="00F016E6"/>
    <w:rsid w:val="00F021A6"/>
    <w:rsid w:val="00F10D79"/>
    <w:rsid w:val="00F11D94"/>
    <w:rsid w:val="00F253D9"/>
    <w:rsid w:val="00F259B8"/>
    <w:rsid w:val="00F300DB"/>
    <w:rsid w:val="00F314D7"/>
    <w:rsid w:val="00F43C83"/>
    <w:rsid w:val="00F46BDC"/>
    <w:rsid w:val="00F47840"/>
    <w:rsid w:val="00F54BA8"/>
    <w:rsid w:val="00F56290"/>
    <w:rsid w:val="00F66152"/>
    <w:rsid w:val="00F66A48"/>
    <w:rsid w:val="00F821A8"/>
    <w:rsid w:val="00F866B9"/>
    <w:rsid w:val="00F9200A"/>
    <w:rsid w:val="00F92DE4"/>
    <w:rsid w:val="00FB3E54"/>
    <w:rsid w:val="00FE3423"/>
    <w:rsid w:val="00FE54E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DA130"/>
  <w15:docId w15:val="{79C714E8-1569-4897-AEED-EAD01AB8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21255"/>
    <w:pPr>
      <w:keepNext/>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E157B3"/>
    <w:rPr>
      <w:color w:val="0000FF" w:themeColor="hyperlink"/>
      <w:u w:val="single"/>
    </w:rPr>
  </w:style>
  <w:style w:type="character" w:styleId="UnresolvedMention">
    <w:name w:val="Unresolved Mention"/>
    <w:basedOn w:val="DefaultParagraphFont"/>
    <w:uiPriority w:val="99"/>
    <w:semiHidden/>
    <w:unhideWhenUsed/>
    <w:rsid w:val="00E157B3"/>
    <w:rPr>
      <w:color w:val="605E5C"/>
      <w:shd w:val="clear" w:color="auto" w:fill="E1DFDD"/>
    </w:rPr>
  </w:style>
  <w:style w:type="paragraph" w:styleId="Revision">
    <w:name w:val="Revision"/>
    <w:hidden/>
    <w:uiPriority w:val="99"/>
    <w:semiHidden/>
    <w:rsid w:val="00DC25B1"/>
    <w:rPr>
      <w:rFonts w:ascii="Arial" w:hAnsi="Arial" w:cs="Arial"/>
      <w:sz w:val="22"/>
      <w:lang w:val="en-US" w:eastAsia="zh-CN"/>
    </w:rPr>
  </w:style>
  <w:style w:type="character" w:customStyle="1" w:styleId="Heading1Char">
    <w:name w:val="Heading 1 Char"/>
    <w:basedOn w:val="DefaultParagraphFont"/>
    <w:link w:val="Heading1"/>
    <w:rsid w:val="00621255"/>
    <w:rPr>
      <w:rFonts w:ascii="SimHei" w:eastAsia="SimHei" w:hAnsi="Arial" w:cs="Arial"/>
      <w:bCs/>
      <w:caps/>
      <w:kern w:val="32"/>
      <w:sz w:val="22"/>
      <w:szCs w:val="32"/>
      <w:lang w:val="en-US" w:eastAsia="zh-CN"/>
    </w:rPr>
  </w:style>
  <w:style w:type="paragraph" w:customStyle="1" w:styleId="mb-2">
    <w:name w:val="mb-2"/>
    <w:basedOn w:val="Normal"/>
    <w:rsid w:val="002B3933"/>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semiHidden/>
    <w:unhideWhenUsed/>
    <w:rsid w:val="008339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cws/zh/cws_13/cws_13_12.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cws/zh/cws_13/cws_13_17_rev_2.pdf" TargetMode="External"/><Relationship Id="rId17" Type="http://schemas.openxmlformats.org/officeDocument/2006/relationships/hyperlink" Target="https://www.wipo.int/edocs/mdocs/cws/zh/cws_13/cws_13_14.pdf" TargetMode="External"/><Relationship Id="rId2" Type="http://schemas.openxmlformats.org/officeDocument/2006/relationships/numbering" Target="numbering.xml"/><Relationship Id="rId16" Type="http://schemas.openxmlformats.org/officeDocument/2006/relationships/hyperlink" Target="https://www.wipo.int/edocs/mdocs/cws/zh/cws_13/cws_13_7.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cws/zh/cws_13/cws_13_16_rev.pdf" TargetMode="External"/><Relationship Id="rId5" Type="http://schemas.openxmlformats.org/officeDocument/2006/relationships/webSettings" Target="webSettings.xml"/><Relationship Id="rId15" Type="http://schemas.openxmlformats.org/officeDocument/2006/relationships/hyperlink" Target="https://www.wipo.int/edocs/mdocs/cws/zh/cws_13/cws_13_15.pdf" TargetMode="External"/><Relationship Id="rId10" Type="http://schemas.openxmlformats.org/officeDocument/2006/relationships/hyperlink" Target="https://www.wipo.int/edocs/mdocs/cws/en/cws_13/cws_13_7e_ib.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edocs/mdocs/cws/zh/cws_13/cws_13_20_rev.pdf" TargetMode="External"/><Relationship Id="rId14" Type="http://schemas.openxmlformats.org/officeDocument/2006/relationships/hyperlink" Target="https://www.wipo.int/edocs/mdocs/cws/zh/cws_13/cws_13_2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PCT_WG_19 (E)</Template>
  <TotalTime>0</TotalTime>
  <Pages>4</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PCT/WG/19/6</vt:lpstr>
    </vt:vector>
  </TitlesOfParts>
  <Company>WIPO</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PCT/WG/19/6</dc:title>
  <dc:subject>国际申请的电子处理</dc:subject>
  <dc:creator>RICHARDSON Michael</dc:creator>
  <cp:keywords>, docId:EAEEC6F61D2519F5735B74AC4EB4EF7A</cp:keywords>
  <cp:lastModifiedBy>MARLOW Thomas</cp:lastModifiedBy>
  <cp:revision>2</cp:revision>
  <cp:lastPrinted>2025-12-19T14:11:00Z</cp:lastPrinted>
  <dcterms:created xsi:type="dcterms:W3CDTF">2026-01-06T14:19:00Z</dcterms:created>
  <dcterms:modified xsi:type="dcterms:W3CDTF">2026-01-06T14:19:00Z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