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492B" w14:textId="77777777" w:rsidR="009C08BF" w:rsidRPr="009C08BF" w:rsidRDefault="009C08BF" w:rsidP="009C08BF">
      <w:pPr>
        <w:jc w:val="right"/>
        <w:rPr>
          <w:rFonts w:ascii="Arial Black" w:hAnsi="Arial Black"/>
          <w:caps/>
          <w:sz w:val="15"/>
        </w:rPr>
      </w:pPr>
      <w:r w:rsidRPr="009C08BF">
        <w:rPr>
          <w:rFonts w:eastAsia="MS Mincho" w:cs="Times New Roman" w:hint="eastAsia"/>
          <w:noProof/>
        </w:rPr>
        <w:drawing>
          <wp:inline distT="0" distB="0" distL="0" distR="0" wp14:anchorId="737EEA91" wp14:editId="66F9A89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F70F361" w14:textId="7A61016B" w:rsidR="009C08BF" w:rsidRPr="009C08BF" w:rsidRDefault="009C08BF" w:rsidP="009C08BF">
      <w:pPr>
        <w:pBdr>
          <w:top w:val="single" w:sz="4" w:space="10" w:color="auto"/>
        </w:pBdr>
        <w:wordWrap w:val="0"/>
        <w:spacing w:before="120"/>
        <w:jc w:val="right"/>
        <w:rPr>
          <w:rFonts w:ascii="Arial Black" w:hAnsi="Arial Black"/>
          <w:b/>
          <w:caps/>
          <w:sz w:val="15"/>
        </w:rPr>
      </w:pPr>
      <w:r w:rsidRPr="009C08BF">
        <w:rPr>
          <w:rFonts w:ascii="Arial Black" w:hAnsi="Arial Black" w:hint="eastAsia"/>
          <w:b/>
          <w:caps/>
          <w:sz w:val="15"/>
        </w:rPr>
        <w:t>pct/wg/19/</w:t>
      </w:r>
      <w:bookmarkStart w:id="0" w:name="Code"/>
      <w:r>
        <w:rPr>
          <w:rFonts w:ascii="Arial Black" w:hAnsi="Arial Black" w:hint="eastAsia"/>
          <w:b/>
          <w:caps/>
          <w:sz w:val="15"/>
        </w:rPr>
        <w:t>3</w:t>
      </w:r>
    </w:p>
    <w:bookmarkEnd w:id="0"/>
    <w:p w14:paraId="6B359459" w14:textId="77777777" w:rsidR="009C08BF" w:rsidRPr="009C08BF" w:rsidRDefault="009C08BF" w:rsidP="009C08BF">
      <w:pPr>
        <w:jc w:val="right"/>
        <w:rPr>
          <w:rFonts w:ascii="Arial Black" w:hAnsi="Arial Black"/>
          <w:b/>
          <w:caps/>
          <w:sz w:val="15"/>
          <w:szCs w:val="15"/>
        </w:rPr>
      </w:pPr>
      <w:r w:rsidRPr="009C08BF">
        <w:rPr>
          <w:rFonts w:eastAsia="SimHei" w:hint="eastAsia"/>
          <w:b/>
          <w:sz w:val="15"/>
          <w:szCs w:val="15"/>
        </w:rPr>
        <w:t>原文：</w:t>
      </w:r>
      <w:bookmarkStart w:id="1" w:name="Original"/>
      <w:r w:rsidRPr="009C08BF">
        <w:rPr>
          <w:rFonts w:eastAsia="SimHei" w:hint="eastAsia"/>
          <w:b/>
          <w:sz w:val="15"/>
          <w:szCs w:val="15"/>
          <w:lang w:val="pt-BR"/>
        </w:rPr>
        <w:t>英</w:t>
      </w:r>
      <w:r w:rsidRPr="009C08BF">
        <w:rPr>
          <w:rFonts w:eastAsia="SimHei" w:hint="eastAsia"/>
          <w:b/>
          <w:sz w:val="15"/>
          <w:szCs w:val="15"/>
        </w:rPr>
        <w:t>文</w:t>
      </w:r>
      <w:bookmarkEnd w:id="1"/>
    </w:p>
    <w:p w14:paraId="0188F872" w14:textId="716632ED" w:rsidR="009C08BF" w:rsidRPr="009C08BF" w:rsidRDefault="009C08BF" w:rsidP="009C08BF">
      <w:pPr>
        <w:spacing w:line="1680" w:lineRule="auto"/>
        <w:jc w:val="right"/>
        <w:rPr>
          <w:rFonts w:ascii="SimHei" w:eastAsia="SimHei" w:hAnsi="Arial Black"/>
          <w:b/>
          <w:caps/>
          <w:sz w:val="15"/>
          <w:szCs w:val="15"/>
        </w:rPr>
      </w:pPr>
      <w:r w:rsidRPr="009C08BF">
        <w:rPr>
          <w:rFonts w:ascii="SimHei" w:eastAsia="SimHei" w:hint="eastAsia"/>
          <w:b/>
          <w:sz w:val="15"/>
          <w:szCs w:val="15"/>
        </w:rPr>
        <w:t>日期</w:t>
      </w:r>
      <w:r w:rsidRPr="009C08BF">
        <w:rPr>
          <w:rFonts w:ascii="SimHei" w:eastAsia="SimHei" w:hAnsi="SimSun" w:hint="eastAsia"/>
          <w:b/>
          <w:sz w:val="15"/>
          <w:szCs w:val="15"/>
        </w:rPr>
        <w:t>：</w:t>
      </w:r>
      <w:bookmarkStart w:id="2" w:name="Date"/>
      <w:r w:rsidRPr="009C08BF">
        <w:rPr>
          <w:rFonts w:ascii="Arial Black" w:eastAsia="SimHei" w:hAnsi="Arial Black" w:hint="eastAsia"/>
          <w:b/>
          <w:sz w:val="15"/>
          <w:szCs w:val="15"/>
        </w:rPr>
        <w:t>2025</w:t>
      </w:r>
      <w:r w:rsidRPr="009C08BF">
        <w:rPr>
          <w:rFonts w:ascii="SimHei" w:eastAsia="SimHei" w:hAnsi="Times New Roman" w:hint="eastAsia"/>
          <w:b/>
          <w:sz w:val="15"/>
          <w:szCs w:val="15"/>
        </w:rPr>
        <w:t>年</w:t>
      </w:r>
      <w:r w:rsidRPr="009C08BF">
        <w:rPr>
          <w:rFonts w:ascii="Arial Black" w:eastAsia="SimHei" w:hAnsi="Arial Black" w:hint="eastAsia"/>
          <w:b/>
          <w:sz w:val="15"/>
          <w:szCs w:val="15"/>
        </w:rPr>
        <w:t>1</w:t>
      </w:r>
      <w:r>
        <w:rPr>
          <w:rFonts w:ascii="Arial Black" w:eastAsia="SimHei" w:hAnsi="Arial Black" w:hint="eastAsia"/>
          <w:b/>
          <w:sz w:val="15"/>
          <w:szCs w:val="15"/>
        </w:rPr>
        <w:t>2</w:t>
      </w:r>
      <w:r w:rsidRPr="009C08BF">
        <w:rPr>
          <w:rFonts w:ascii="SimHei" w:eastAsia="SimHei" w:hAnsi="Times New Roman" w:hint="eastAsia"/>
          <w:b/>
          <w:sz w:val="15"/>
          <w:szCs w:val="15"/>
        </w:rPr>
        <w:t>月</w:t>
      </w:r>
      <w:r>
        <w:rPr>
          <w:rFonts w:ascii="Arial Black" w:eastAsia="SimHei" w:hAnsi="Arial Black" w:hint="eastAsia"/>
          <w:b/>
          <w:sz w:val="15"/>
          <w:szCs w:val="15"/>
        </w:rPr>
        <w:t>11</w:t>
      </w:r>
      <w:r w:rsidRPr="009C08BF">
        <w:rPr>
          <w:rFonts w:ascii="SimHei" w:eastAsia="SimHei" w:hAnsi="Times New Roman" w:hint="eastAsia"/>
          <w:b/>
          <w:sz w:val="15"/>
          <w:szCs w:val="15"/>
        </w:rPr>
        <w:t>日</w:t>
      </w:r>
      <w:bookmarkEnd w:id="2"/>
    </w:p>
    <w:p w14:paraId="7EAFE648" w14:textId="77777777" w:rsidR="009C08BF" w:rsidRPr="009C08BF" w:rsidRDefault="009C08BF" w:rsidP="009C08BF">
      <w:pPr>
        <w:spacing w:after="600"/>
        <w:rPr>
          <w:rFonts w:ascii="SimHei" w:eastAsia="SimHei" w:hAnsi="SimHei" w:cs="Times New Roman"/>
          <w:sz w:val="28"/>
          <w:szCs w:val="22"/>
        </w:rPr>
      </w:pPr>
      <w:r w:rsidRPr="009C08BF">
        <w:rPr>
          <w:rFonts w:ascii="SimHei" w:eastAsia="SimHei" w:hAnsi="SimHei" w:cs="Times New Roman" w:hint="eastAsia"/>
          <w:sz w:val="28"/>
          <w:szCs w:val="22"/>
        </w:rPr>
        <w:t>专利合作条约（PCT）工作组</w:t>
      </w:r>
    </w:p>
    <w:p w14:paraId="3D225331" w14:textId="77777777" w:rsidR="009C08BF" w:rsidRPr="009C08BF" w:rsidRDefault="009C08BF" w:rsidP="009C08BF">
      <w:pPr>
        <w:spacing w:after="720"/>
        <w:textAlignment w:val="bottom"/>
        <w:rPr>
          <w:rFonts w:ascii="KaiTi" w:eastAsia="KaiTi" w:hAnsi="KaiTi" w:cs="Times New Roman"/>
          <w:sz w:val="24"/>
          <w:szCs w:val="22"/>
        </w:rPr>
      </w:pPr>
      <w:r w:rsidRPr="009C08BF">
        <w:rPr>
          <w:rFonts w:ascii="KaiTi" w:eastAsia="KaiTi" w:hAnsi="KaiTi" w:cs="Times New Roman" w:hint="eastAsia"/>
          <w:b/>
          <w:sz w:val="24"/>
          <w:szCs w:val="22"/>
        </w:rPr>
        <w:t>第十九届会议</w:t>
      </w:r>
      <w:r w:rsidRPr="009C08BF">
        <w:rPr>
          <w:rFonts w:ascii="KaiTi" w:eastAsia="KaiTi" w:hAnsi="KaiTi" w:cs="Times New Roman" w:hint="eastAsia"/>
          <w:b/>
          <w:sz w:val="24"/>
          <w:szCs w:val="22"/>
        </w:rPr>
        <w:br/>
      </w:r>
      <w:r w:rsidRPr="009C08BF">
        <w:rPr>
          <w:rFonts w:ascii="KaiTi" w:eastAsia="KaiTi" w:hAnsi="KaiTi" w:cs="Times New Roman" w:hint="eastAsia"/>
          <w:sz w:val="24"/>
          <w:szCs w:val="22"/>
        </w:rPr>
        <w:t>2026</w:t>
      </w:r>
      <w:r w:rsidRPr="009C08BF">
        <w:rPr>
          <w:rFonts w:ascii="KaiTi" w:eastAsia="KaiTi" w:hAnsi="KaiTi" w:cs="Times New Roman" w:hint="eastAsia"/>
          <w:b/>
          <w:sz w:val="24"/>
          <w:szCs w:val="22"/>
        </w:rPr>
        <w:t>年</w:t>
      </w:r>
      <w:r w:rsidRPr="009C08BF">
        <w:rPr>
          <w:rFonts w:ascii="KaiTi" w:eastAsia="KaiTi" w:hAnsi="KaiTi" w:cs="Times New Roman" w:hint="eastAsia"/>
          <w:sz w:val="24"/>
          <w:szCs w:val="22"/>
        </w:rPr>
        <w:t>2</w:t>
      </w:r>
      <w:r w:rsidRPr="009C08BF">
        <w:rPr>
          <w:rFonts w:ascii="KaiTi" w:eastAsia="KaiTi" w:hAnsi="KaiTi" w:cs="Times New Roman" w:hint="eastAsia"/>
          <w:b/>
          <w:sz w:val="24"/>
          <w:szCs w:val="22"/>
        </w:rPr>
        <w:t>月</w:t>
      </w:r>
      <w:r w:rsidRPr="009C08BF">
        <w:rPr>
          <w:rFonts w:ascii="KaiTi" w:eastAsia="KaiTi" w:hAnsi="KaiTi" w:cs="Times New Roman" w:hint="eastAsia"/>
          <w:sz w:val="24"/>
          <w:szCs w:val="22"/>
        </w:rPr>
        <w:t>2</w:t>
      </w:r>
      <w:r w:rsidRPr="009C08BF">
        <w:rPr>
          <w:rFonts w:ascii="KaiTi" w:eastAsia="KaiTi" w:hAnsi="KaiTi" w:cs="Times New Roman" w:hint="eastAsia"/>
          <w:b/>
          <w:sz w:val="24"/>
          <w:szCs w:val="22"/>
        </w:rPr>
        <w:t>日至</w:t>
      </w:r>
      <w:r w:rsidRPr="009C08BF">
        <w:rPr>
          <w:rFonts w:ascii="KaiTi" w:eastAsia="KaiTi" w:hAnsi="KaiTi" w:cs="Times New Roman" w:hint="eastAsia"/>
          <w:sz w:val="24"/>
          <w:szCs w:val="22"/>
        </w:rPr>
        <w:t>6</w:t>
      </w:r>
      <w:r w:rsidRPr="009C08BF">
        <w:rPr>
          <w:rFonts w:ascii="KaiTi" w:eastAsia="KaiTi" w:hAnsi="KaiTi" w:cs="Times New Roman" w:hint="eastAsia"/>
          <w:b/>
          <w:sz w:val="24"/>
          <w:szCs w:val="22"/>
        </w:rPr>
        <w:t>日，日内瓦</w:t>
      </w:r>
    </w:p>
    <w:p w14:paraId="68DE478E" w14:textId="1ADA9BCA" w:rsidR="009C08BF" w:rsidRPr="009C08BF" w:rsidRDefault="009C08BF" w:rsidP="009C08BF">
      <w:pPr>
        <w:spacing w:after="360"/>
        <w:rPr>
          <w:rFonts w:ascii="KaiTi" w:eastAsia="KaiTi" w:hAnsi="KaiTi" w:cs="Times New Roman"/>
          <w:sz w:val="24"/>
          <w:szCs w:val="22"/>
        </w:rPr>
      </w:pPr>
      <w:bookmarkStart w:id="3" w:name="TitleOfDoc"/>
      <w:r w:rsidRPr="009C08BF">
        <w:rPr>
          <w:rFonts w:ascii="KaiTi" w:eastAsia="KaiTi" w:hAnsi="KaiTi" w:cs="Times New Roman" w:hint="eastAsia"/>
          <w:sz w:val="24"/>
          <w:szCs w:val="22"/>
        </w:rPr>
        <w:t>PCT最低限度文献：现状报告</w:t>
      </w:r>
    </w:p>
    <w:p w14:paraId="326BFABD" w14:textId="7D906E9A" w:rsidR="009C08BF" w:rsidRPr="009C08BF" w:rsidRDefault="009C08BF" w:rsidP="009C08BF">
      <w:pPr>
        <w:spacing w:after="960"/>
        <w:rPr>
          <w:rFonts w:ascii="KaiTi" w:eastAsia="KaiTi" w:hAnsi="KaiTi" w:cs="Times New Roman"/>
          <w:szCs w:val="22"/>
        </w:rPr>
      </w:pPr>
      <w:bookmarkStart w:id="4" w:name="Prepared"/>
      <w:bookmarkEnd w:id="3"/>
      <w:r w:rsidRPr="009C08BF">
        <w:rPr>
          <w:rFonts w:ascii="KaiTi" w:eastAsia="KaiTi" w:hAnsi="KaiTi" w:cs="Times New Roman" w:hint="eastAsia"/>
          <w:szCs w:val="22"/>
        </w:rPr>
        <w:t>欧洲专利局和美利坚合众国提交的文件</w:t>
      </w:r>
    </w:p>
    <w:bookmarkEnd w:id="4"/>
    <w:p w14:paraId="7E267E20" w14:textId="49AC6D9D" w:rsidR="00C757AD" w:rsidRPr="004A78C5" w:rsidRDefault="00C757AD" w:rsidP="004105AA">
      <w:pPr>
        <w:pStyle w:val="Heading1"/>
        <w:spacing w:before="240" w:after="120"/>
      </w:pPr>
      <w:r w:rsidRPr="004A78C5">
        <w:rPr>
          <w:rFonts w:hint="eastAsia"/>
        </w:rPr>
        <w:t>摘</w:t>
      </w:r>
      <w:r w:rsidR="0093130B">
        <w:rPr>
          <w:rFonts w:hint="eastAsia"/>
        </w:rPr>
        <w:t xml:space="preserve">　</w:t>
      </w:r>
      <w:r w:rsidRPr="004A78C5">
        <w:rPr>
          <w:rFonts w:hint="eastAsia"/>
        </w:rPr>
        <w:t>要</w:t>
      </w:r>
    </w:p>
    <w:p w14:paraId="25C191C1" w14:textId="1ECC1811"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本文件</w:t>
      </w:r>
      <w:r w:rsidR="005A3D83" w:rsidRPr="004A78C5">
        <w:rPr>
          <w:rFonts w:asciiTheme="minorEastAsia" w:eastAsiaTheme="minorEastAsia" w:hAnsiTheme="minorEastAsia" w:hint="eastAsia"/>
        </w:rPr>
        <w:t>提供</w:t>
      </w:r>
      <w:r w:rsidRPr="004A78C5">
        <w:rPr>
          <w:rFonts w:asciiTheme="minorEastAsia" w:eastAsiaTheme="minorEastAsia" w:hAnsiTheme="minorEastAsia" w:hint="eastAsia"/>
        </w:rPr>
        <w:t>了由欧洲专利局（欧专局）和美国专利商标局（美国专商局）牵头的PCT最低限度文献工作队（“工作队”）</w:t>
      </w:r>
      <w:r w:rsidR="005A3D83" w:rsidRPr="004A78C5">
        <w:rPr>
          <w:rFonts w:asciiTheme="minorEastAsia" w:eastAsiaTheme="minorEastAsia" w:hAnsiTheme="minorEastAsia" w:hint="eastAsia"/>
        </w:rPr>
        <w:t>工作</w:t>
      </w:r>
      <w:r w:rsidRPr="004A78C5">
        <w:rPr>
          <w:rFonts w:asciiTheme="minorEastAsia" w:eastAsiaTheme="minorEastAsia" w:hAnsiTheme="minorEastAsia" w:hint="eastAsia"/>
        </w:rPr>
        <w:t>的</w:t>
      </w:r>
      <w:r w:rsidR="005A3D83" w:rsidRPr="004A78C5">
        <w:rPr>
          <w:rFonts w:asciiTheme="minorEastAsia" w:eastAsiaTheme="minorEastAsia" w:hAnsiTheme="minorEastAsia" w:hint="eastAsia"/>
        </w:rPr>
        <w:t>总结报告</w:t>
      </w:r>
      <w:r w:rsidRPr="004A78C5">
        <w:rPr>
          <w:rFonts w:asciiTheme="minorEastAsia" w:eastAsiaTheme="minorEastAsia" w:hAnsiTheme="minorEastAsia" w:hint="eastAsia"/>
        </w:rPr>
        <w:t>。工作队目前正集中精力，为经修订的法律框架</w:t>
      </w:r>
      <w:r w:rsidR="00475337" w:rsidRPr="004A78C5">
        <w:rPr>
          <w:rFonts w:asciiTheme="minorEastAsia" w:eastAsiaTheme="minorEastAsia" w:hAnsiTheme="minorEastAsia" w:hint="eastAsia"/>
        </w:rPr>
        <w:t>的及时实施</w:t>
      </w:r>
      <w:r w:rsidRPr="004A78C5">
        <w:rPr>
          <w:rFonts w:asciiTheme="minorEastAsia" w:eastAsiaTheme="minorEastAsia" w:hAnsiTheme="minorEastAsia" w:hint="eastAsia"/>
        </w:rPr>
        <w:t>做</w:t>
      </w:r>
      <w:r w:rsidR="00475337" w:rsidRPr="004A78C5">
        <w:rPr>
          <w:rFonts w:asciiTheme="minorEastAsia" w:eastAsiaTheme="minorEastAsia" w:hAnsiTheme="minorEastAsia" w:hint="eastAsia"/>
        </w:rPr>
        <w:t>最后</w:t>
      </w:r>
      <w:r w:rsidRPr="004A78C5">
        <w:rPr>
          <w:rFonts w:asciiTheme="minorEastAsia" w:eastAsiaTheme="minorEastAsia" w:hAnsiTheme="minorEastAsia" w:hint="eastAsia"/>
        </w:rPr>
        <w:t>准备，该框架将从2026年起对PCT最低限度文献进行管理。该修订后的法律框架在国际单位会议（MIA）下设立了一个常设PCT最低限度文献工作队，该工作队将于2026年开始运作。本文件还介绍了经MIA在第三十二届会议（2025年10月29日至31日）上批准的新的常设PCT最低限度文献工作队的任务授权。</w:t>
      </w:r>
    </w:p>
    <w:p w14:paraId="0E0163F8" w14:textId="76F60197" w:rsidR="00C757AD" w:rsidRPr="004105AA" w:rsidRDefault="00C757AD" w:rsidP="004105AA">
      <w:pPr>
        <w:pStyle w:val="Heading1"/>
        <w:spacing w:before="240" w:after="120"/>
      </w:pPr>
      <w:r w:rsidRPr="004A78C5">
        <w:rPr>
          <w:rFonts w:hint="eastAsia"/>
        </w:rPr>
        <w:t>背</w:t>
      </w:r>
      <w:r w:rsidR="0093130B">
        <w:rPr>
          <w:rFonts w:hint="eastAsia"/>
        </w:rPr>
        <w:t xml:space="preserve">　</w:t>
      </w:r>
      <w:r w:rsidRPr="004A78C5">
        <w:rPr>
          <w:rFonts w:hint="eastAsia"/>
        </w:rPr>
        <w:t>景</w:t>
      </w:r>
    </w:p>
    <w:p w14:paraId="6664E62D" w14:textId="7BF1E6EF"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2016年，MIA重启了PCT最低限度文献工作队，由欧专局和美国专商局牵头，对PCT最低限度文献进行全面审查。2016年</w:t>
      </w:r>
      <w:r w:rsidR="00475337" w:rsidRPr="004A78C5">
        <w:rPr>
          <w:rFonts w:asciiTheme="minorEastAsia" w:eastAsiaTheme="minorEastAsia" w:hAnsiTheme="minorEastAsia" w:hint="eastAsia"/>
        </w:rPr>
        <w:t>赋予</w:t>
      </w:r>
      <w:r w:rsidRPr="004A78C5">
        <w:rPr>
          <w:rFonts w:asciiTheme="minorEastAsia" w:eastAsiaTheme="minorEastAsia" w:hAnsiTheme="minorEastAsia" w:hint="eastAsia"/>
        </w:rPr>
        <w:t>工作队的任务授权和2017年初经MIA核可的工作（见文件PCT/WG/17/16第3段和第4段）可</w:t>
      </w:r>
      <w:r w:rsidR="00475337" w:rsidRPr="004A78C5">
        <w:rPr>
          <w:rFonts w:asciiTheme="minorEastAsia" w:eastAsiaTheme="minorEastAsia" w:hAnsiTheme="minorEastAsia" w:hint="eastAsia"/>
        </w:rPr>
        <w:t>概括</w:t>
      </w:r>
      <w:r w:rsidRPr="004A78C5">
        <w:rPr>
          <w:rFonts w:asciiTheme="minorEastAsia" w:eastAsiaTheme="minorEastAsia" w:hAnsiTheme="minorEastAsia" w:hint="eastAsia"/>
        </w:rPr>
        <w:t>如下：</w:t>
      </w:r>
    </w:p>
    <w:p w14:paraId="47DF3852" w14:textId="7A383652" w:rsidR="00C757AD" w:rsidRPr="004A78C5" w:rsidRDefault="00C757AD" w:rsidP="00C731A2">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为当前PCT最低限度文献中的专利文献和非专利文献创建最新清单。</w:t>
      </w:r>
    </w:p>
    <w:p w14:paraId="598071D0" w14:textId="51ADDFEC" w:rsidR="00C757AD" w:rsidRPr="004A78C5" w:rsidRDefault="00C757AD" w:rsidP="00C731A2">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为将专利文献和非专利文献（包括基于传统知识的现有技术）都纳入PCT最低限度文献，提出关于客观标准和最新标准的建议。</w:t>
      </w:r>
    </w:p>
    <w:p w14:paraId="2F9B121A" w14:textId="1B41A53E"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bookmarkStart w:id="5" w:name="_Ref216286691"/>
      <w:r w:rsidRPr="004A78C5">
        <w:rPr>
          <w:rFonts w:asciiTheme="minorEastAsia" w:eastAsiaTheme="minorEastAsia" w:hAnsiTheme="minorEastAsia" w:hint="eastAsia"/>
        </w:rPr>
        <w:t>在第二十九届会议（2022年6月20日至22日）上，MIA同意在工作队任务授权中增加以下三项目标（见文件PCT/MIA/29/4第22段和文件PCT/MIA/29/10第51(c)段）：</w:t>
      </w:r>
      <w:bookmarkEnd w:id="5"/>
    </w:p>
    <w:p w14:paraId="6B124B9B" w14:textId="679685E6" w:rsidR="00C757AD" w:rsidRPr="004A78C5" w:rsidRDefault="00C757AD" w:rsidP="00C731A2">
      <w:pPr>
        <w:pStyle w:val="ONUME"/>
        <w:numPr>
          <w:ilvl w:val="1"/>
          <w:numId w:val="5"/>
        </w:numPr>
        <w:tabs>
          <w:tab w:val="clear" w:pos="1134"/>
        </w:tabs>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lastRenderedPageBreak/>
        <w:t>指导和支持各局在PCT最低限度文献的修正定义生效日前做好技术准备，以便根据技术和可得性要求，提供在上述生效日或之后公布的所有专利文件，以及适用的实用新型文件。</w:t>
      </w:r>
    </w:p>
    <w:p w14:paraId="37EB632F" w14:textId="2E788068" w:rsidR="00C757AD" w:rsidRPr="004A78C5" w:rsidRDefault="00C757AD" w:rsidP="00C731A2">
      <w:pPr>
        <w:pStyle w:val="ONUME"/>
        <w:numPr>
          <w:ilvl w:val="1"/>
          <w:numId w:val="5"/>
        </w:numPr>
        <w:tabs>
          <w:tab w:val="clear" w:pos="1134"/>
        </w:tabs>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商定自PCT最低限度文献修正定义生效日起10年内的路线图，以支持各局满足技术要求，提供从截止日或之后到上述生效日之前公布的所有专利文件，以及适用的实用新型文件。</w:t>
      </w:r>
    </w:p>
    <w:p w14:paraId="5C48CEE0" w14:textId="77B82382" w:rsidR="00C757AD" w:rsidRPr="004A78C5" w:rsidRDefault="00C757AD" w:rsidP="00C731A2">
      <w:pPr>
        <w:pStyle w:val="ONUME"/>
        <w:numPr>
          <w:ilvl w:val="1"/>
          <w:numId w:val="5"/>
        </w:numPr>
        <w:tabs>
          <w:tab w:val="clear" w:pos="1134"/>
        </w:tabs>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确保在PCT</w:t>
      </w:r>
      <w:r w:rsidR="007A7D5E" w:rsidRPr="004A78C5">
        <w:rPr>
          <w:rFonts w:asciiTheme="minorEastAsia" w:eastAsiaTheme="minorEastAsia" w:hAnsiTheme="minorEastAsia" w:hint="eastAsia"/>
        </w:rPr>
        <w:t xml:space="preserve"> </w:t>
      </w:r>
      <w:r w:rsidRPr="004A78C5">
        <w:rPr>
          <w:rFonts w:asciiTheme="minorEastAsia" w:eastAsiaTheme="minorEastAsia" w:hAnsiTheme="minorEastAsia" w:hint="eastAsia"/>
        </w:rPr>
        <w:t>MIA下的（未来）PCT最低限度文献常设工作队的任务授权中包括执行商定的路线图，该工作队将在有关PCT最低限度文献的经修正细则和《行政规程》新条款生效后开始运作。</w:t>
      </w:r>
    </w:p>
    <w:p w14:paraId="7035482E" w14:textId="04DD8B0D"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工作队利用产权组织提供的电子论坛（</w:t>
      </w:r>
      <w:r w:rsidR="008F1FD2" w:rsidRPr="004A78C5">
        <w:rPr>
          <w:rFonts w:asciiTheme="minorEastAsia" w:eastAsiaTheme="minorEastAsia" w:hAnsiTheme="minorEastAsia" w:hint="eastAsia"/>
        </w:rPr>
        <w:t>“</w:t>
      </w:r>
      <w:r w:rsidRPr="004A78C5">
        <w:rPr>
          <w:rFonts w:asciiTheme="minorEastAsia" w:eastAsiaTheme="minorEastAsia" w:hAnsiTheme="minorEastAsia" w:hint="eastAsia"/>
        </w:rPr>
        <w:t>维基</w:t>
      </w:r>
      <w:r w:rsidR="008F1FD2" w:rsidRPr="004A78C5">
        <w:rPr>
          <w:rFonts w:asciiTheme="minorEastAsia" w:eastAsiaTheme="minorEastAsia" w:hAnsiTheme="minorEastAsia" w:hint="eastAsia"/>
        </w:rPr>
        <w:t>”</w:t>
      </w:r>
      <w:r w:rsidRPr="004A78C5">
        <w:rPr>
          <w:rFonts w:asciiTheme="minorEastAsia" w:eastAsiaTheme="minorEastAsia" w:hAnsiTheme="minorEastAsia" w:hint="eastAsia"/>
        </w:rPr>
        <w:t>）开展工作，并举行了八次实体或虚拟会议。</w:t>
      </w:r>
    </w:p>
    <w:p w14:paraId="471F00A0" w14:textId="77D28A94" w:rsidR="00C757AD" w:rsidRPr="004A78C5" w:rsidRDefault="00C757AD" w:rsidP="004105AA">
      <w:pPr>
        <w:pStyle w:val="Heading1"/>
        <w:spacing w:before="240" w:after="120"/>
      </w:pPr>
      <w:r w:rsidRPr="004A78C5">
        <w:rPr>
          <w:rFonts w:hint="eastAsia"/>
        </w:rPr>
        <w:t>现状和新的常设工作队</w:t>
      </w:r>
    </w:p>
    <w:p w14:paraId="0B67D3F8" w14:textId="0399FF5F"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经过工作队的大量工作以及MIA和PCT工作组各届会议的讨论，PCT大会在2023年7月6日至14日举行的第五十五届会议（第24次例会）上，通过了细则34、36和63的修正案，并通过了关于细则36和63的解释的谅解（文件PCT/A/55/2和文件PCT/A/55/4第32段)。它们将于2026年1月1日生效。</w:t>
      </w:r>
    </w:p>
    <w:p w14:paraId="77C7B24B" w14:textId="23EB2C9A"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2024年6月19日通过通函C.PCT1672颁布了对《PCT行政规程》的修改，其中包括新的附件H，规定了将专利和实用新型文献以及非专利文献纳入最低限度文献的技术和可及性要求及程序。它们将与细则修正案一起于2026年1月1日生效。</w:t>
      </w:r>
    </w:p>
    <w:p w14:paraId="56332D9E" w14:textId="31FD5CA7"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随着2023年7月PCT细则修正案的通过和2024年6月《PCT行政规程》修改内容的颁布，工作队完成了2016年最初任务授权的目标。因此，自2024年6月以来，工作队的工作完全致力于实现2022年加入其任务授权的三项目标（见上文第</w:t>
      </w:r>
      <w:r w:rsidR="009F09F8" w:rsidRPr="004A78C5">
        <w:rPr>
          <w:rFonts w:asciiTheme="minorEastAsia" w:eastAsiaTheme="minorEastAsia" w:hAnsiTheme="minorEastAsia"/>
        </w:rPr>
        <w:fldChar w:fldCharType="begin"/>
      </w:r>
      <w:r w:rsidR="009F09F8" w:rsidRPr="004A78C5">
        <w:rPr>
          <w:rFonts w:asciiTheme="minorEastAsia" w:eastAsiaTheme="minorEastAsia" w:hAnsiTheme="minorEastAsia"/>
        </w:rPr>
        <w:instrText xml:space="preserve"> REF _Ref216286691 \r \h </w:instrText>
      </w:r>
      <w:r w:rsidR="004A78C5">
        <w:rPr>
          <w:rFonts w:asciiTheme="minorEastAsia" w:eastAsiaTheme="minorEastAsia" w:hAnsiTheme="minorEastAsia"/>
        </w:rPr>
        <w:instrText xml:space="preserve"> \* MERGEFORMAT </w:instrText>
      </w:r>
      <w:r w:rsidR="009F09F8" w:rsidRPr="004A78C5">
        <w:rPr>
          <w:rFonts w:asciiTheme="minorEastAsia" w:eastAsiaTheme="minorEastAsia" w:hAnsiTheme="minorEastAsia"/>
        </w:rPr>
      </w:r>
      <w:r w:rsidR="009F09F8" w:rsidRPr="004A78C5">
        <w:rPr>
          <w:rFonts w:asciiTheme="minorEastAsia" w:eastAsiaTheme="minorEastAsia" w:hAnsiTheme="minorEastAsia"/>
        </w:rPr>
        <w:fldChar w:fldCharType="separate"/>
      </w:r>
      <w:r w:rsidR="00A3124C">
        <w:rPr>
          <w:rFonts w:asciiTheme="minorEastAsia" w:eastAsiaTheme="minorEastAsia" w:hAnsiTheme="minorEastAsia"/>
        </w:rPr>
        <w:t>3</w:t>
      </w:r>
      <w:r w:rsidR="009F09F8" w:rsidRPr="004A78C5">
        <w:rPr>
          <w:rFonts w:asciiTheme="minorEastAsia" w:eastAsiaTheme="minorEastAsia" w:hAnsiTheme="minorEastAsia"/>
        </w:rPr>
        <w:fldChar w:fldCharType="end"/>
      </w:r>
      <w:r w:rsidRPr="004A78C5">
        <w:rPr>
          <w:rFonts w:asciiTheme="minorEastAsia" w:eastAsiaTheme="minorEastAsia" w:hAnsiTheme="minorEastAsia" w:hint="eastAsia"/>
        </w:rPr>
        <w:t>段）。</w:t>
      </w:r>
    </w:p>
    <w:p w14:paraId="0817805C" w14:textId="394081A8"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工作队于2025年5月19日至22日举行了第八届会议。这是与PCT最低限度文献有关的经修订条款于2026年1月1日生效之前的最后一届会议，也是各国际单位提交其国际检索和初步审查单位延长指定申请之前的最后一届会议。作为这些申请（必须在2025年12月1日前提交）的一部分，各国际单位必须证明其与PCT最低限度文献新要求的合规性。因此，该届会议的重点是及时实施经修订的PCT</w:t>
      </w:r>
      <w:r w:rsidR="007A7D5E" w:rsidRPr="004A78C5">
        <w:rPr>
          <w:rFonts w:asciiTheme="minorEastAsia" w:eastAsiaTheme="minorEastAsia" w:hAnsiTheme="minorEastAsia" w:hint="eastAsia"/>
        </w:rPr>
        <w:t>最低限度文献</w:t>
      </w:r>
      <w:r w:rsidRPr="004A78C5">
        <w:rPr>
          <w:rFonts w:asciiTheme="minorEastAsia" w:eastAsiaTheme="minorEastAsia" w:hAnsiTheme="minorEastAsia" w:hint="eastAsia"/>
        </w:rPr>
        <w:t>规定所需的最后准备工作。</w:t>
      </w:r>
    </w:p>
    <w:p w14:paraId="58C0BC59" w14:textId="4EC1A4BC"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在本届会议上，工作队核可了一项认证程序，以确认主管局已满足文件PCT/WG/18/15第13段所述的要求，即向其他国际检索单位提供了其专利文献集，</w:t>
      </w:r>
      <w:r w:rsidR="002632A1" w:rsidRPr="004A78C5">
        <w:rPr>
          <w:rFonts w:asciiTheme="minorEastAsia" w:eastAsiaTheme="minorEastAsia" w:hAnsiTheme="minorEastAsia" w:hint="eastAsia"/>
        </w:rPr>
        <w:t>该程序旨在</w:t>
      </w:r>
      <w:r w:rsidRPr="004A78C5">
        <w:rPr>
          <w:rFonts w:asciiTheme="minorEastAsia" w:eastAsiaTheme="minorEastAsia" w:hAnsiTheme="minorEastAsia" w:hint="eastAsia"/>
        </w:rPr>
        <w:t>确保对所有单位和主管局遵守PCT最低文献新要求的情况进行相同和客观的评估。上述认证程序包括如下阶段：</w:t>
      </w:r>
    </w:p>
    <w:p w14:paraId="3C6137D8" w14:textId="35392BAB" w:rsidR="00631F40" w:rsidRPr="004A78C5" w:rsidRDefault="00C757AD" w:rsidP="00C731A2">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第1阶段——</w:t>
      </w:r>
      <w:r w:rsidR="002632A1" w:rsidRPr="004A78C5">
        <w:rPr>
          <w:rFonts w:asciiTheme="minorEastAsia" w:eastAsiaTheme="minorEastAsia" w:hAnsiTheme="minorEastAsia" w:hint="eastAsia"/>
        </w:rPr>
        <w:t>文献</w:t>
      </w:r>
      <w:r w:rsidRPr="004A78C5">
        <w:rPr>
          <w:rFonts w:asciiTheme="minorEastAsia" w:eastAsiaTheme="minorEastAsia" w:hAnsiTheme="minorEastAsia" w:hint="eastAsia"/>
        </w:rPr>
        <w:t>编制：这一阶段对应的是填写核对表，就</w:t>
      </w:r>
      <w:r w:rsidR="002632A1" w:rsidRPr="004A78C5">
        <w:rPr>
          <w:rFonts w:asciiTheme="minorEastAsia" w:eastAsiaTheme="minorEastAsia" w:hAnsiTheme="minorEastAsia" w:hint="eastAsia"/>
        </w:rPr>
        <w:t>达成</w:t>
      </w:r>
      <w:r w:rsidRPr="004A78C5">
        <w:rPr>
          <w:rFonts w:asciiTheme="minorEastAsia" w:eastAsiaTheme="minorEastAsia" w:hAnsiTheme="minorEastAsia" w:hint="eastAsia"/>
        </w:rPr>
        <w:t>合规性的准备工作</w:t>
      </w:r>
      <w:r w:rsidR="002632A1" w:rsidRPr="004A78C5">
        <w:rPr>
          <w:rFonts w:asciiTheme="minorEastAsia" w:eastAsiaTheme="minorEastAsia" w:hAnsiTheme="minorEastAsia" w:hint="eastAsia"/>
        </w:rPr>
        <w:t>状况</w:t>
      </w:r>
      <w:r w:rsidRPr="004A78C5">
        <w:rPr>
          <w:rFonts w:asciiTheme="minorEastAsia" w:eastAsiaTheme="minorEastAsia" w:hAnsiTheme="minorEastAsia" w:hint="eastAsia"/>
        </w:rPr>
        <w:t>进行报告。</w:t>
      </w:r>
    </w:p>
    <w:p w14:paraId="18854B3D" w14:textId="426644A7" w:rsidR="00C757AD" w:rsidRPr="004A78C5" w:rsidRDefault="00C757AD" w:rsidP="00C731A2">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第2阶段——核查：这一阶段对应于测试阶段，在测试阶段需要进行以下</w:t>
      </w:r>
      <w:r w:rsidR="002632A1" w:rsidRPr="004A78C5">
        <w:rPr>
          <w:rFonts w:asciiTheme="minorEastAsia" w:eastAsiaTheme="minorEastAsia" w:hAnsiTheme="minorEastAsia" w:hint="eastAsia"/>
        </w:rPr>
        <w:t>核查</w:t>
      </w:r>
      <w:r w:rsidRPr="004A78C5">
        <w:rPr>
          <w:rFonts w:asciiTheme="minorEastAsia" w:eastAsiaTheme="minorEastAsia" w:hAnsiTheme="minorEastAsia" w:hint="eastAsia"/>
        </w:rPr>
        <w:t>：</w:t>
      </w:r>
    </w:p>
    <w:p w14:paraId="4CA433B5" w14:textId="4D0C78C6" w:rsidR="00C757AD" w:rsidRPr="004A78C5" w:rsidRDefault="00C757AD" w:rsidP="00C731A2">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国际局将检查权威文档是否符合《PCT行政规程》附件H（文本可检索指标）和产权组织标准ST.37第2.2版。</w:t>
      </w:r>
    </w:p>
    <w:p w14:paraId="52608AB5" w14:textId="6F23FCE5" w:rsidR="00C757AD" w:rsidRPr="004A78C5" w:rsidRDefault="00C757AD" w:rsidP="00C731A2">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至少有一个国际单位将检查存储库中可接受格式的全文</w:t>
      </w:r>
      <w:r w:rsidR="002C769B" w:rsidRPr="004A78C5">
        <w:rPr>
          <w:rFonts w:asciiTheme="minorEastAsia" w:eastAsiaTheme="minorEastAsia" w:hAnsiTheme="minorEastAsia" w:hint="eastAsia"/>
        </w:rPr>
        <w:t>的可用性</w:t>
      </w:r>
      <w:r w:rsidRPr="004A78C5">
        <w:rPr>
          <w:rFonts w:asciiTheme="minorEastAsia" w:eastAsiaTheme="minorEastAsia" w:hAnsiTheme="minorEastAsia" w:hint="eastAsia"/>
        </w:rPr>
        <w:t>。</w:t>
      </w:r>
    </w:p>
    <w:p w14:paraId="5CB6276E" w14:textId="761E273B" w:rsidR="00C757AD" w:rsidRPr="004A78C5" w:rsidRDefault="00C757AD" w:rsidP="00C731A2">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lastRenderedPageBreak/>
        <w:t>确认可从存储库批量下载全文，由同一国际单位进行检查。</w:t>
      </w:r>
    </w:p>
    <w:p w14:paraId="53139375" w14:textId="5BB463D7" w:rsidR="00C757AD" w:rsidRPr="004A78C5" w:rsidRDefault="00C757AD" w:rsidP="00C731A2">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第3阶段——认证：如果测试结果是积极的，且在完成第一次测试（由多个单位进行测试的情况下）和公布</w:t>
      </w:r>
      <w:r w:rsidR="004B72B4" w:rsidRPr="004A78C5">
        <w:rPr>
          <w:rFonts w:asciiTheme="minorEastAsia" w:eastAsiaTheme="minorEastAsia" w:hAnsiTheme="minorEastAsia" w:hint="eastAsia"/>
        </w:rPr>
        <w:t>测试</w:t>
      </w:r>
      <w:r w:rsidRPr="004A78C5">
        <w:rPr>
          <w:rFonts w:asciiTheme="minorEastAsia" w:eastAsiaTheme="minorEastAsia" w:hAnsiTheme="minorEastAsia" w:hint="eastAsia"/>
        </w:rPr>
        <w:t>结果后一个月内没有其他国际单位提出异议，则该主管局被工作队视为认证</w:t>
      </w:r>
      <w:r w:rsidR="004B72B4" w:rsidRPr="004A78C5">
        <w:rPr>
          <w:rFonts w:asciiTheme="minorEastAsia" w:eastAsiaTheme="minorEastAsia" w:hAnsiTheme="minorEastAsia" w:hint="eastAsia"/>
        </w:rPr>
        <w:t>合规</w:t>
      </w:r>
      <w:r w:rsidRPr="004A78C5">
        <w:rPr>
          <w:rFonts w:asciiTheme="minorEastAsia" w:eastAsiaTheme="minorEastAsia" w:hAnsiTheme="minorEastAsia" w:hint="eastAsia"/>
        </w:rPr>
        <w:t>。维基上专用表格中公布的测试结果记录了认证情况。</w:t>
      </w:r>
    </w:p>
    <w:p w14:paraId="598990ED" w14:textId="7701B78C" w:rsidR="00631F40"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在第八届会议上，工作队还核可了</w:t>
      </w:r>
      <w:r w:rsidR="003747F2" w:rsidRPr="004A78C5">
        <w:rPr>
          <w:rFonts w:asciiTheme="minorEastAsia" w:eastAsiaTheme="minorEastAsia" w:hAnsiTheme="minorEastAsia" w:hint="eastAsia"/>
        </w:rPr>
        <w:t>关于</w:t>
      </w:r>
      <w:r w:rsidRPr="004A78C5">
        <w:rPr>
          <w:rFonts w:asciiTheme="minorEastAsia" w:eastAsiaTheme="minorEastAsia" w:hAnsiTheme="minorEastAsia" w:hint="eastAsia"/>
        </w:rPr>
        <w:t>及时认证的时间表，一个时间表针对国际单位，另一个时间表针对未被指定为国际单位的主管局，并指出所有主管局都应努力在2025年9月1日前</w:t>
      </w:r>
      <w:r w:rsidR="003747F2" w:rsidRPr="004A78C5">
        <w:rPr>
          <w:rFonts w:asciiTheme="minorEastAsia" w:eastAsiaTheme="minorEastAsia" w:hAnsiTheme="minorEastAsia" w:hint="eastAsia"/>
        </w:rPr>
        <w:t>完成</w:t>
      </w:r>
      <w:r w:rsidRPr="004A78C5">
        <w:rPr>
          <w:rFonts w:asciiTheme="minorEastAsia" w:eastAsiaTheme="minorEastAsia" w:hAnsiTheme="minorEastAsia" w:hint="eastAsia"/>
        </w:rPr>
        <w:t>核查（测试）阶段。另一个共同的关键里程碑是2025年10月1日，这是达到认证要求的截止日期，也是根据新细则34.1(d)(</w:t>
      </w:r>
      <w:proofErr w:type="spellStart"/>
      <w:r w:rsidRPr="004A78C5">
        <w:rPr>
          <w:rFonts w:asciiTheme="minorEastAsia" w:eastAsiaTheme="minorEastAsia" w:hAnsiTheme="minorEastAsia" w:hint="eastAsia"/>
        </w:rPr>
        <w:t>i</w:t>
      </w:r>
      <w:proofErr w:type="spellEnd"/>
      <w:r w:rsidRPr="004A78C5">
        <w:rPr>
          <w:rFonts w:asciiTheme="minorEastAsia" w:eastAsiaTheme="minorEastAsia" w:hAnsiTheme="minorEastAsia" w:hint="eastAsia"/>
        </w:rPr>
        <w:t>)向国际局发出通知的截止日期。</w:t>
      </w:r>
    </w:p>
    <w:p w14:paraId="52AC059B" w14:textId="17EB74DE"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关于非专利文献，工作队验证了美国专商局就未来常设工作队的工作提出的详细时间计划，以及非专利文献提交表草案，该表旨在收集国际检索单位在评估非专利文献条目时可能需要的所有信息。关于该届会议的更多详情见文件PCT/MD/8/6，作为附录附于文件PCT/MIA/32/5之后。</w:t>
      </w:r>
    </w:p>
    <w:p w14:paraId="2C5FEA18" w14:textId="56B780B8"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2025年9月1日，25个主管局成功完成了上述测试阶段，9个主管局已被工作队视为认证</w:t>
      </w:r>
      <w:r w:rsidR="003747F2" w:rsidRPr="004A78C5">
        <w:rPr>
          <w:rFonts w:asciiTheme="minorEastAsia" w:eastAsiaTheme="minorEastAsia" w:hAnsiTheme="minorEastAsia" w:hint="eastAsia"/>
        </w:rPr>
        <w:t>合规</w:t>
      </w:r>
      <w:r w:rsidRPr="004A78C5">
        <w:rPr>
          <w:rFonts w:asciiTheme="minorEastAsia" w:eastAsiaTheme="minorEastAsia" w:hAnsiTheme="minorEastAsia" w:hint="eastAsia"/>
        </w:rPr>
        <w:t>。2025年9月9日，为支持各主管局进行最后的准备工作，国际局发布了通函C.</w:t>
      </w:r>
      <w:r w:rsidR="003747F2" w:rsidRPr="004A78C5">
        <w:rPr>
          <w:rFonts w:asciiTheme="minorEastAsia" w:eastAsiaTheme="minorEastAsia" w:hAnsiTheme="minorEastAsia" w:hint="eastAsia"/>
        </w:rPr>
        <w:t xml:space="preserve"> </w:t>
      </w:r>
      <w:r w:rsidRPr="004A78C5">
        <w:rPr>
          <w:rFonts w:asciiTheme="minorEastAsia" w:eastAsiaTheme="minorEastAsia" w:hAnsiTheme="minorEastAsia" w:hint="eastAsia"/>
        </w:rPr>
        <w:t>PCT</w:t>
      </w:r>
      <w:r w:rsidR="003747F2" w:rsidRPr="004A78C5">
        <w:rPr>
          <w:rFonts w:asciiTheme="minorEastAsia" w:eastAsiaTheme="minorEastAsia" w:hAnsiTheme="minorEastAsia" w:hint="eastAsia"/>
        </w:rPr>
        <w:t xml:space="preserve"> </w:t>
      </w:r>
      <w:r w:rsidRPr="004A78C5">
        <w:rPr>
          <w:rFonts w:asciiTheme="minorEastAsia" w:eastAsiaTheme="minorEastAsia" w:hAnsiTheme="minorEastAsia" w:hint="eastAsia"/>
        </w:rPr>
        <w:t>1690，其中载有根据新细则34.1(d)(</w:t>
      </w:r>
      <w:proofErr w:type="spellStart"/>
      <w:r w:rsidRPr="004A78C5">
        <w:rPr>
          <w:rFonts w:asciiTheme="minorEastAsia" w:eastAsiaTheme="minorEastAsia" w:hAnsiTheme="minorEastAsia" w:hint="eastAsia"/>
        </w:rPr>
        <w:t>i</w:t>
      </w:r>
      <w:proofErr w:type="spellEnd"/>
      <w:r w:rsidRPr="004A78C5">
        <w:rPr>
          <w:rFonts w:asciiTheme="minorEastAsia" w:eastAsiaTheme="minorEastAsia" w:hAnsiTheme="minorEastAsia" w:hint="eastAsia"/>
        </w:rPr>
        <w:t>)向国际局发出通知的模板，</w:t>
      </w:r>
      <w:r w:rsidR="003747F2" w:rsidRPr="004A78C5">
        <w:rPr>
          <w:rFonts w:asciiTheme="minorEastAsia" w:eastAsiaTheme="minorEastAsia" w:hAnsiTheme="minorEastAsia" w:hint="eastAsia"/>
        </w:rPr>
        <w:t>该通知旨在</w:t>
      </w:r>
      <w:r w:rsidRPr="004A78C5">
        <w:rPr>
          <w:rFonts w:asciiTheme="minorEastAsia" w:eastAsiaTheme="minorEastAsia" w:hAnsiTheme="minorEastAsia" w:hint="eastAsia"/>
        </w:rPr>
        <w:t>说明主管局正在按照行政规程附件H中规定的技术和可及性要求提供其专利文件和</w:t>
      </w:r>
      <w:r w:rsidR="003747F2" w:rsidRPr="004A78C5">
        <w:rPr>
          <w:rFonts w:asciiTheme="minorEastAsia" w:eastAsiaTheme="minorEastAsia" w:hAnsiTheme="minorEastAsia" w:hint="eastAsia"/>
        </w:rPr>
        <w:t>（适用时）</w:t>
      </w:r>
      <w:r w:rsidRPr="004A78C5">
        <w:rPr>
          <w:rFonts w:asciiTheme="minorEastAsia" w:eastAsiaTheme="minorEastAsia" w:hAnsiTheme="minorEastAsia" w:hint="eastAsia"/>
        </w:rPr>
        <w:t>实用新型文件。</w:t>
      </w:r>
    </w:p>
    <w:p w14:paraId="04B67901" w14:textId="30264317" w:rsidR="00631F40"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在MIA第三十二届会议（2025年10月29日至31日）上，欧专局和美国专商局</w:t>
      </w:r>
      <w:r w:rsidR="00A22FA0" w:rsidRPr="004A78C5">
        <w:rPr>
          <w:rFonts w:asciiTheme="minorEastAsia" w:eastAsiaTheme="minorEastAsia" w:hAnsiTheme="minorEastAsia" w:hint="eastAsia"/>
        </w:rPr>
        <w:t>提供</w:t>
      </w:r>
      <w:r w:rsidRPr="004A78C5">
        <w:rPr>
          <w:rFonts w:asciiTheme="minorEastAsia" w:eastAsiaTheme="minorEastAsia" w:hAnsiTheme="minorEastAsia" w:hint="eastAsia"/>
        </w:rPr>
        <w:t>了</w:t>
      </w:r>
      <w:r w:rsidR="00A22FA0" w:rsidRPr="004A78C5">
        <w:rPr>
          <w:rFonts w:asciiTheme="minorEastAsia" w:eastAsiaTheme="minorEastAsia" w:hAnsiTheme="minorEastAsia" w:hint="eastAsia"/>
        </w:rPr>
        <w:t>关于</w:t>
      </w:r>
      <w:r w:rsidRPr="004A78C5">
        <w:rPr>
          <w:rFonts w:asciiTheme="minorEastAsia" w:eastAsiaTheme="minorEastAsia" w:hAnsiTheme="minorEastAsia" w:hint="eastAsia"/>
        </w:rPr>
        <w:t>测试阶段的</w:t>
      </w:r>
      <w:r w:rsidR="00A22FA0" w:rsidRPr="004A78C5">
        <w:rPr>
          <w:rFonts w:asciiTheme="minorEastAsia" w:eastAsiaTheme="minorEastAsia" w:hAnsiTheme="minorEastAsia" w:hint="eastAsia"/>
        </w:rPr>
        <w:t>更新</w:t>
      </w:r>
      <w:r w:rsidRPr="004A78C5">
        <w:rPr>
          <w:rFonts w:asciiTheme="minorEastAsia" w:eastAsiaTheme="minorEastAsia" w:hAnsiTheme="minorEastAsia" w:hint="eastAsia"/>
        </w:rPr>
        <w:t>，当时已有33个主管局成功完成了测试。欧专局和美国专商局还提交了根据《PCT行政规程》新附件H的规定成立的新常设工作队的任务授权草案（文件PCT/MIA/32/5）。MIA之下的该新常设工作队由国际检索单位的代表组成，将于2026年开始运作。</w:t>
      </w:r>
    </w:p>
    <w:p w14:paraId="1CCDD27F" w14:textId="24C7391C" w:rsidR="00C757AD"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在该届会议上，MIA批准了PCT最低限度文献常设工作队的拟议任务授权，如下文所列（文件PCT/MIA/32/5第19段和文件PCT/MIA/32/10第41段，转录于文件PCT/WG/19/2附件）：</w:t>
      </w:r>
    </w:p>
    <w:p w14:paraId="1F1112CD" w14:textId="16CCDA9A" w:rsidR="00C757AD" w:rsidRPr="004A78C5" w:rsidRDefault="00C757AD" w:rsidP="0003458B">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非专利文献事宜</w:t>
      </w:r>
      <w:r w:rsidR="00A22FA0" w:rsidRPr="004A78C5">
        <w:rPr>
          <w:rFonts w:asciiTheme="minorEastAsia" w:eastAsiaTheme="minorEastAsia" w:hAnsiTheme="minorEastAsia" w:hint="eastAsia"/>
        </w:rPr>
        <w:t>包括</w:t>
      </w:r>
      <w:r w:rsidRPr="004A78C5">
        <w:rPr>
          <w:rFonts w:asciiTheme="minorEastAsia" w:eastAsiaTheme="minorEastAsia" w:hAnsiTheme="minorEastAsia" w:hint="eastAsia"/>
        </w:rPr>
        <w:t>：</w:t>
      </w:r>
    </w:p>
    <w:p w14:paraId="499C5A36" w14:textId="77777777" w:rsidR="00631F40" w:rsidRPr="004A78C5" w:rsidRDefault="00C757AD"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根据已通过的全面审查周期，每五年进行一次全面审查，以核实非专利文献清单上的条目是否继续符合纳入标准，并考虑纳入新资源。</w:t>
      </w:r>
    </w:p>
    <w:p w14:paraId="5CE2AAE6" w14:textId="0018B3BB" w:rsidR="00C757AD" w:rsidRPr="004A78C5" w:rsidRDefault="00C757AD"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制定</w:t>
      </w:r>
      <w:r w:rsidR="00244DE3" w:rsidRPr="004A78C5">
        <w:rPr>
          <w:rFonts w:asciiTheme="minorEastAsia" w:eastAsiaTheme="minorEastAsia" w:hAnsiTheme="minorEastAsia" w:hint="eastAsia"/>
        </w:rPr>
        <w:t>自愿</w:t>
      </w:r>
      <w:r w:rsidRPr="004A78C5">
        <w:rPr>
          <w:rFonts w:asciiTheme="minorEastAsia" w:eastAsiaTheme="minorEastAsia" w:hAnsiTheme="minorEastAsia" w:hint="eastAsia"/>
        </w:rPr>
        <w:t>国际检索单位时间表，</w:t>
      </w:r>
      <w:r w:rsidR="00A22FA0" w:rsidRPr="004A78C5">
        <w:rPr>
          <w:rFonts w:asciiTheme="minorEastAsia" w:eastAsiaTheme="minorEastAsia" w:hAnsiTheme="minorEastAsia" w:hint="eastAsia"/>
        </w:rPr>
        <w:t>这些单位将</w:t>
      </w:r>
      <w:r w:rsidRPr="004A78C5">
        <w:rPr>
          <w:rFonts w:asciiTheme="minorEastAsia" w:eastAsiaTheme="minorEastAsia" w:hAnsiTheme="minorEastAsia" w:hint="eastAsia"/>
        </w:rPr>
        <w:t>轮流对非专利文献清单进行年度审查，以确定是否有过时和停用的资源，并更新元数据。</w:t>
      </w:r>
    </w:p>
    <w:p w14:paraId="7EC3236D" w14:textId="7F1CD1F0" w:rsidR="00C757AD" w:rsidRPr="004A78C5" w:rsidRDefault="00C757AD"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执行《PCT行政规程》新附件H第二部分规定中可能要求的任何其他任务。</w:t>
      </w:r>
    </w:p>
    <w:p w14:paraId="1F32FFB1" w14:textId="42859FEB" w:rsidR="00C757AD" w:rsidRPr="004A78C5" w:rsidRDefault="00C757AD" w:rsidP="0003458B">
      <w:pPr>
        <w:pStyle w:val="ONUME"/>
        <w:numPr>
          <w:ilvl w:val="1"/>
          <w:numId w:val="5"/>
        </w:numPr>
        <w:tabs>
          <w:tab w:val="clear" w:pos="1134"/>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专利文献事宜</w:t>
      </w:r>
      <w:r w:rsidR="00366B9D" w:rsidRPr="004A78C5">
        <w:rPr>
          <w:rFonts w:asciiTheme="minorEastAsia" w:eastAsiaTheme="minorEastAsia" w:hAnsiTheme="minorEastAsia" w:hint="eastAsia"/>
        </w:rPr>
        <w:t>包括</w:t>
      </w:r>
      <w:r w:rsidRPr="004A78C5">
        <w:rPr>
          <w:rFonts w:asciiTheme="minorEastAsia" w:eastAsiaTheme="minorEastAsia" w:hAnsiTheme="minorEastAsia" w:hint="eastAsia"/>
        </w:rPr>
        <w:t>：</w:t>
      </w:r>
    </w:p>
    <w:p w14:paraId="1E028B23" w14:textId="7E919455" w:rsidR="00631F40" w:rsidRPr="004A78C5" w:rsidRDefault="00C757AD"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根据新要求监测并开展</w:t>
      </w:r>
      <w:r w:rsidR="00366B9D" w:rsidRPr="004A78C5">
        <w:rPr>
          <w:rFonts w:asciiTheme="minorEastAsia" w:eastAsiaTheme="minorEastAsia" w:hAnsiTheme="minorEastAsia" w:hint="eastAsia"/>
        </w:rPr>
        <w:t>旨在</w:t>
      </w:r>
      <w:r w:rsidRPr="004A78C5">
        <w:rPr>
          <w:rFonts w:asciiTheme="minorEastAsia" w:eastAsiaTheme="minorEastAsia" w:hAnsiTheme="minorEastAsia" w:hint="eastAsia"/>
        </w:rPr>
        <w:t>支持2026年1月1日起公布的专利文件处理</w:t>
      </w:r>
      <w:r w:rsidR="00366B9D" w:rsidRPr="004A78C5">
        <w:rPr>
          <w:rFonts w:asciiTheme="minorEastAsia" w:eastAsiaTheme="minorEastAsia" w:hAnsiTheme="minorEastAsia" w:hint="eastAsia"/>
        </w:rPr>
        <w:t>的活动</w:t>
      </w:r>
      <w:r w:rsidRPr="004A78C5">
        <w:rPr>
          <w:rFonts w:asciiTheme="minorEastAsia" w:eastAsiaTheme="minorEastAsia" w:hAnsiTheme="minorEastAsia" w:hint="eastAsia"/>
        </w:rPr>
        <w:t>。</w:t>
      </w:r>
    </w:p>
    <w:p w14:paraId="312D8FF7" w14:textId="408A5ED0" w:rsidR="00C757AD" w:rsidRPr="004A78C5" w:rsidRDefault="00FE36A2"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在2035年底前</w:t>
      </w:r>
      <w:r w:rsidR="00C757AD" w:rsidRPr="004A78C5">
        <w:rPr>
          <w:rFonts w:asciiTheme="minorEastAsia" w:eastAsiaTheme="minorEastAsia" w:hAnsiTheme="minorEastAsia" w:hint="eastAsia"/>
        </w:rPr>
        <w:t>监测并开展</w:t>
      </w:r>
      <w:r w:rsidRPr="004A78C5">
        <w:rPr>
          <w:rFonts w:asciiTheme="minorEastAsia" w:eastAsiaTheme="minorEastAsia" w:hAnsiTheme="minorEastAsia" w:hint="eastAsia"/>
        </w:rPr>
        <w:t>活动，以</w:t>
      </w:r>
      <w:r w:rsidR="00C757AD" w:rsidRPr="004A78C5">
        <w:rPr>
          <w:rFonts w:asciiTheme="minorEastAsia" w:eastAsiaTheme="minorEastAsia" w:hAnsiTheme="minorEastAsia" w:hint="eastAsia"/>
        </w:rPr>
        <w:t>支持1991年1月1日起公布的</w:t>
      </w:r>
      <w:r w:rsidRPr="004A78C5">
        <w:rPr>
          <w:rFonts w:asciiTheme="minorEastAsia" w:eastAsiaTheme="minorEastAsia" w:hAnsiTheme="minorEastAsia" w:hint="eastAsia"/>
        </w:rPr>
        <w:t>历史文献的</w:t>
      </w:r>
      <w:r w:rsidR="00C757AD" w:rsidRPr="004A78C5">
        <w:rPr>
          <w:rFonts w:asciiTheme="minorEastAsia" w:eastAsiaTheme="minorEastAsia" w:hAnsiTheme="minorEastAsia" w:hint="eastAsia"/>
        </w:rPr>
        <w:t>过渡。</w:t>
      </w:r>
    </w:p>
    <w:p w14:paraId="3BF8D01F" w14:textId="2F35225A" w:rsidR="00C757AD" w:rsidRPr="004A78C5" w:rsidRDefault="00C757AD" w:rsidP="0003458B">
      <w:pPr>
        <w:pStyle w:val="ONUME"/>
        <w:numPr>
          <w:ilvl w:val="2"/>
          <w:numId w:val="5"/>
        </w:numPr>
        <w:tabs>
          <w:tab w:val="clear" w:pos="1701"/>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执行《PCT行政规程》新附件H第一部分规定中可能要求的任何其他任务。</w:t>
      </w:r>
    </w:p>
    <w:p w14:paraId="2818AA2D" w14:textId="6177A1F2" w:rsidR="00631F40"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rPr>
      </w:pPr>
      <w:r w:rsidRPr="004A78C5">
        <w:rPr>
          <w:rFonts w:asciiTheme="minorEastAsia" w:eastAsiaTheme="minorEastAsia" w:hAnsiTheme="minorEastAsia" w:hint="eastAsia"/>
        </w:rPr>
        <w:t>在MIA该届会议上，各单位感谢欧专局、美国专商局、国际局以及所有为创建PCT最低</w:t>
      </w:r>
      <w:r w:rsidR="00D40921" w:rsidRPr="004A78C5">
        <w:rPr>
          <w:rFonts w:asciiTheme="minorEastAsia" w:eastAsiaTheme="minorEastAsia" w:hAnsiTheme="minorEastAsia" w:hint="eastAsia"/>
        </w:rPr>
        <w:t>限度文献</w:t>
      </w:r>
      <w:r w:rsidRPr="004A78C5">
        <w:rPr>
          <w:rFonts w:asciiTheme="minorEastAsia" w:eastAsiaTheme="minorEastAsia" w:hAnsiTheme="minorEastAsia" w:hint="eastAsia"/>
        </w:rPr>
        <w:t>新框架和验证知识产权局专利文献新要求的实施做出贡献的各方。会议注意到新PCT细则34.1(d)(</w:t>
      </w:r>
      <w:proofErr w:type="spellStart"/>
      <w:r w:rsidRPr="004A78C5">
        <w:rPr>
          <w:rFonts w:asciiTheme="minorEastAsia" w:eastAsiaTheme="minorEastAsia" w:hAnsiTheme="minorEastAsia" w:hint="eastAsia"/>
        </w:rPr>
        <w:t>i</w:t>
      </w:r>
      <w:proofErr w:type="spellEnd"/>
      <w:r w:rsidRPr="004A78C5">
        <w:rPr>
          <w:rFonts w:asciiTheme="minorEastAsia" w:eastAsiaTheme="minorEastAsia" w:hAnsiTheme="minorEastAsia" w:hint="eastAsia"/>
        </w:rPr>
        <w:t>)规定的关于所有国际单位的国家和地区专利文献集可用性的通知已在</w:t>
      </w:r>
      <w:r w:rsidR="00D40921" w:rsidRPr="004A78C5">
        <w:rPr>
          <w:rFonts w:asciiTheme="minorEastAsia" w:eastAsiaTheme="minorEastAsia" w:hAnsiTheme="minorEastAsia" w:hint="eastAsia"/>
        </w:rPr>
        <w:t>官方通知</w:t>
      </w:r>
      <w:r w:rsidRPr="004A78C5">
        <w:rPr>
          <w:rFonts w:asciiTheme="minorEastAsia" w:eastAsiaTheme="minorEastAsia" w:hAnsiTheme="minorEastAsia" w:hint="eastAsia"/>
        </w:rPr>
        <w:t>（《PCT公报》）中发布（文件PCT/MIA/32/10第38段）。关于该届会议讨论</w:t>
      </w:r>
      <w:r w:rsidR="00D40921" w:rsidRPr="004A78C5">
        <w:rPr>
          <w:rFonts w:asciiTheme="minorEastAsia" w:eastAsiaTheme="minorEastAsia" w:hAnsiTheme="minorEastAsia" w:hint="eastAsia"/>
        </w:rPr>
        <w:t>情况</w:t>
      </w:r>
      <w:r w:rsidRPr="004A78C5">
        <w:rPr>
          <w:rFonts w:asciiTheme="minorEastAsia" w:eastAsiaTheme="minorEastAsia" w:hAnsiTheme="minorEastAsia" w:hint="eastAsia"/>
        </w:rPr>
        <w:t>的</w:t>
      </w:r>
      <w:r w:rsidR="00D40921" w:rsidRPr="004A78C5">
        <w:rPr>
          <w:rFonts w:asciiTheme="minorEastAsia" w:eastAsiaTheme="minorEastAsia" w:hAnsiTheme="minorEastAsia" w:hint="eastAsia"/>
        </w:rPr>
        <w:t>更多</w:t>
      </w:r>
      <w:r w:rsidRPr="004A78C5">
        <w:rPr>
          <w:rFonts w:asciiTheme="minorEastAsia" w:eastAsiaTheme="minorEastAsia" w:hAnsiTheme="minorEastAsia" w:hint="eastAsia"/>
        </w:rPr>
        <w:t>详情，见文件PCT/MIA/32/10第37至41段，转录于文件PCT/WG/19/2附件。</w:t>
      </w:r>
    </w:p>
    <w:p w14:paraId="2A69E9D0" w14:textId="5E3D2C99" w:rsidR="00631F40" w:rsidRPr="004A78C5" w:rsidRDefault="00C757AD" w:rsidP="004105AA">
      <w:pPr>
        <w:pStyle w:val="ONUME"/>
        <w:tabs>
          <w:tab w:val="clear" w:pos="567"/>
        </w:tabs>
        <w:overflowPunct w:val="0"/>
        <w:spacing w:afterLines="50" w:after="120" w:line="340" w:lineRule="atLeast"/>
        <w:jc w:val="both"/>
        <w:rPr>
          <w:rFonts w:asciiTheme="minorEastAsia" w:eastAsiaTheme="minorEastAsia" w:hAnsiTheme="minorEastAsia"/>
          <w:iCs/>
        </w:rPr>
      </w:pPr>
      <w:r w:rsidRPr="004A78C5">
        <w:rPr>
          <w:rFonts w:asciiTheme="minorEastAsia" w:eastAsiaTheme="minorEastAsia" w:hAnsiTheme="minorEastAsia" w:hint="eastAsia"/>
        </w:rPr>
        <w:t>常设PCT最低限度文献工作队将定期向MIA报告，并酌情向PCT工作组报告。该常设工作队的第一届会议暂定于2026年5月举行，由美国专商局牵头，该局</w:t>
      </w:r>
      <w:r w:rsidR="00244DE3" w:rsidRPr="004A78C5">
        <w:rPr>
          <w:rFonts w:asciiTheme="minorEastAsia" w:eastAsiaTheme="minorEastAsia" w:hAnsiTheme="minorEastAsia" w:hint="eastAsia"/>
        </w:rPr>
        <w:t>自愿</w:t>
      </w:r>
      <w:r w:rsidR="002B316B" w:rsidRPr="004A78C5">
        <w:rPr>
          <w:rFonts w:asciiTheme="minorEastAsia" w:eastAsiaTheme="minorEastAsia" w:hAnsiTheme="minorEastAsia" w:hint="eastAsia"/>
        </w:rPr>
        <w:t>承担</w:t>
      </w:r>
      <w:r w:rsidRPr="004A78C5">
        <w:rPr>
          <w:rFonts w:asciiTheme="minorEastAsia" w:eastAsiaTheme="minorEastAsia" w:hAnsiTheme="minorEastAsia" w:hint="eastAsia"/>
        </w:rPr>
        <w:t>第一次非专利文献全面审查</w:t>
      </w:r>
      <w:r w:rsidR="002B316B" w:rsidRPr="004A78C5">
        <w:rPr>
          <w:rFonts w:asciiTheme="minorEastAsia" w:eastAsiaTheme="minorEastAsia" w:hAnsiTheme="minorEastAsia" w:hint="eastAsia"/>
        </w:rPr>
        <w:t>的协调工作</w:t>
      </w:r>
      <w:r w:rsidRPr="004A78C5">
        <w:rPr>
          <w:rFonts w:asciiTheme="minorEastAsia" w:eastAsiaTheme="minorEastAsia" w:hAnsiTheme="minorEastAsia" w:hint="eastAsia"/>
        </w:rPr>
        <w:t>。</w:t>
      </w:r>
    </w:p>
    <w:p w14:paraId="5D5EA171" w14:textId="21C4A737" w:rsidR="00631F40" w:rsidRPr="004A78C5" w:rsidRDefault="00C757AD" w:rsidP="0003458B">
      <w:pPr>
        <w:pStyle w:val="ONUME"/>
        <w:tabs>
          <w:tab w:val="clear" w:pos="567"/>
        </w:tabs>
        <w:overflowPunct w:val="0"/>
        <w:spacing w:afterLines="50" w:after="120" w:line="340" w:lineRule="atLeast"/>
        <w:ind w:left="5534"/>
        <w:jc w:val="both"/>
        <w:rPr>
          <w:rFonts w:ascii="KaiTi" w:eastAsia="KaiTi" w:hAnsi="KaiTi"/>
          <w:iCs/>
        </w:rPr>
      </w:pPr>
      <w:r w:rsidRPr="004A78C5">
        <w:rPr>
          <w:rFonts w:ascii="KaiTi" w:eastAsia="KaiTi" w:hAnsi="KaiTi" w:hint="eastAsia"/>
          <w:iCs/>
        </w:rPr>
        <w:t>请工作组注意本文件的内容。</w:t>
      </w:r>
    </w:p>
    <w:p w14:paraId="0C4EF086" w14:textId="5FA523E3" w:rsidR="002928D3" w:rsidRPr="0003458B" w:rsidRDefault="00C757AD" w:rsidP="0003458B">
      <w:pPr>
        <w:pStyle w:val="Endofdocument-Annex"/>
        <w:spacing w:before="720" w:afterLines="50" w:after="120" w:line="340" w:lineRule="atLeast"/>
        <w:rPr>
          <w:rFonts w:ascii="KaiTi" w:eastAsia="KaiTi" w:hAnsi="KaiTi"/>
        </w:rPr>
      </w:pPr>
      <w:r w:rsidRPr="0003458B">
        <w:rPr>
          <w:rFonts w:ascii="KaiTi" w:eastAsia="KaiTi" w:hAnsi="KaiTi" w:hint="eastAsia"/>
        </w:rPr>
        <w:t>[文件完]</w:t>
      </w:r>
    </w:p>
    <w:sectPr w:rsidR="002928D3" w:rsidRPr="0003458B" w:rsidSect="00C757A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9D4E" w14:textId="77777777" w:rsidR="005959DA" w:rsidRDefault="005959DA">
      <w:r>
        <w:separator/>
      </w:r>
    </w:p>
  </w:endnote>
  <w:endnote w:type="continuationSeparator" w:id="0">
    <w:p w14:paraId="72E2343A" w14:textId="77777777" w:rsidR="005959DA" w:rsidRDefault="005959DA" w:rsidP="003B38C1">
      <w:r>
        <w:separator/>
      </w:r>
    </w:p>
    <w:p w14:paraId="6AFA98CB" w14:textId="77777777" w:rsidR="005959DA" w:rsidRPr="003B38C1" w:rsidRDefault="005959DA" w:rsidP="003B38C1">
      <w:pPr>
        <w:spacing w:after="60"/>
        <w:rPr>
          <w:sz w:val="17"/>
        </w:rPr>
      </w:pPr>
      <w:r>
        <w:rPr>
          <w:sz w:val="17"/>
        </w:rPr>
        <w:t>[Endnote continued from previous page]</w:t>
      </w:r>
    </w:p>
  </w:endnote>
  <w:endnote w:type="continuationNotice" w:id="1">
    <w:p w14:paraId="50F59F83" w14:textId="77777777" w:rsidR="005959DA" w:rsidRPr="003B38C1" w:rsidRDefault="005959D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07D2" w14:textId="77777777" w:rsidR="005959DA" w:rsidRDefault="005959DA">
      <w:r>
        <w:separator/>
      </w:r>
    </w:p>
  </w:footnote>
  <w:footnote w:type="continuationSeparator" w:id="0">
    <w:p w14:paraId="1E119AB0" w14:textId="77777777" w:rsidR="005959DA" w:rsidRDefault="005959DA" w:rsidP="008B60B2">
      <w:r>
        <w:separator/>
      </w:r>
    </w:p>
    <w:p w14:paraId="246807AA" w14:textId="77777777" w:rsidR="005959DA" w:rsidRPr="00ED77FB" w:rsidRDefault="005959DA" w:rsidP="008B60B2">
      <w:pPr>
        <w:spacing w:after="60"/>
        <w:rPr>
          <w:sz w:val="17"/>
          <w:szCs w:val="17"/>
        </w:rPr>
      </w:pPr>
      <w:r w:rsidRPr="00ED77FB">
        <w:rPr>
          <w:sz w:val="17"/>
          <w:szCs w:val="17"/>
        </w:rPr>
        <w:t>[Footnote continued from previous page]</w:t>
      </w:r>
    </w:p>
  </w:footnote>
  <w:footnote w:type="continuationNotice" w:id="1">
    <w:p w14:paraId="3FD677D2" w14:textId="77777777" w:rsidR="005959DA" w:rsidRPr="00ED77FB" w:rsidRDefault="005959D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10BE" w14:textId="1166F5E2" w:rsidR="00EC4E49" w:rsidRPr="00C731A2" w:rsidRDefault="00C757AD" w:rsidP="00477D6B">
    <w:pPr>
      <w:jc w:val="right"/>
      <w:rPr>
        <w:rFonts w:ascii="SimSun" w:hAnsi="SimSun"/>
      </w:rPr>
    </w:pPr>
    <w:bookmarkStart w:id="6" w:name="Code2"/>
    <w:bookmarkEnd w:id="6"/>
    <w:r w:rsidRPr="00C731A2">
      <w:rPr>
        <w:rFonts w:ascii="SimSun" w:hAnsi="SimSun" w:hint="eastAsia"/>
      </w:rPr>
      <w:t>PCT/WG/19/3</w:t>
    </w:r>
  </w:p>
  <w:p w14:paraId="56966A64" w14:textId="15FE6770" w:rsidR="00B50B99" w:rsidRPr="00C731A2" w:rsidRDefault="00EC4E49" w:rsidP="00C731A2">
    <w:pPr>
      <w:spacing w:afterLines="100" w:after="240"/>
      <w:jc w:val="right"/>
      <w:rPr>
        <w:rFonts w:ascii="SimSun" w:hAnsi="SimSun"/>
      </w:rPr>
    </w:pPr>
    <w:r w:rsidRPr="00C731A2">
      <w:rPr>
        <w:rFonts w:ascii="SimSun" w:hAnsi="SimSun" w:hint="eastAsia"/>
      </w:rPr>
      <w:t>第</w:t>
    </w:r>
    <w:r w:rsidRPr="00C731A2">
      <w:rPr>
        <w:rFonts w:ascii="SimSun" w:hAnsi="SimSun"/>
      </w:rPr>
      <w:fldChar w:fldCharType="begin"/>
    </w:r>
    <w:r w:rsidRPr="00C731A2">
      <w:rPr>
        <w:rFonts w:ascii="SimSun" w:hAnsi="SimSun"/>
      </w:rPr>
      <w:instrText xml:space="preserve"> PAGE  \* MERGEFORMAT </w:instrText>
    </w:r>
    <w:r w:rsidRPr="00C731A2">
      <w:rPr>
        <w:rFonts w:ascii="SimSun" w:hAnsi="SimSun"/>
      </w:rPr>
      <w:fldChar w:fldCharType="separate"/>
    </w:r>
    <w:r w:rsidR="00E671A6" w:rsidRPr="00C731A2">
      <w:rPr>
        <w:rFonts w:ascii="SimSun" w:hAnsi="SimSun" w:hint="eastAsia"/>
      </w:rPr>
      <w:t>2</w:t>
    </w:r>
    <w:r w:rsidRPr="00C731A2">
      <w:rPr>
        <w:rFonts w:ascii="SimSun" w:hAnsi="SimSun"/>
      </w:rPr>
      <w:fldChar w:fldCharType="end"/>
    </w:r>
    <w:r w:rsidRPr="00C731A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292322201">
    <w:abstractNumId w:val="1"/>
  </w:num>
  <w:num w:numId="8" w16cid:durableId="17049177">
    <w:abstractNumId w:val="1"/>
  </w:num>
  <w:num w:numId="9" w16cid:durableId="1489206919">
    <w:abstractNumId w:val="1"/>
  </w:num>
  <w:num w:numId="10" w16cid:durableId="2021348188">
    <w:abstractNumId w:val="1"/>
  </w:num>
  <w:num w:numId="11" w16cid:durableId="231742157">
    <w:abstractNumId w:val="1"/>
  </w:num>
  <w:num w:numId="12" w16cid:durableId="1641500726">
    <w:abstractNumId w:val="1"/>
  </w:num>
  <w:num w:numId="13" w16cid:durableId="184249318">
    <w:abstractNumId w:val="1"/>
  </w:num>
  <w:num w:numId="14" w16cid:durableId="302857934">
    <w:abstractNumId w:val="1"/>
  </w:num>
  <w:num w:numId="15" w16cid:durableId="491139710">
    <w:abstractNumId w:val="1"/>
  </w:num>
  <w:num w:numId="16" w16cid:durableId="870607004">
    <w:abstractNumId w:val="1"/>
  </w:num>
  <w:num w:numId="17" w16cid:durableId="77406059">
    <w:abstractNumId w:val="1"/>
  </w:num>
  <w:num w:numId="18" w16cid:durableId="1490947398">
    <w:abstractNumId w:val="1"/>
  </w:num>
  <w:num w:numId="19" w16cid:durableId="98453682">
    <w:abstractNumId w:val="1"/>
  </w:num>
  <w:num w:numId="20" w16cid:durableId="719943728">
    <w:abstractNumId w:val="1"/>
  </w:num>
  <w:num w:numId="21" w16cid:durableId="1763138505">
    <w:abstractNumId w:val="1"/>
  </w:num>
  <w:num w:numId="22" w16cid:durableId="201982137">
    <w:abstractNumId w:val="1"/>
  </w:num>
  <w:num w:numId="23" w16cid:durableId="1943561107">
    <w:abstractNumId w:val="1"/>
  </w:num>
  <w:num w:numId="24" w16cid:durableId="1521503925">
    <w:abstractNumId w:val="1"/>
  </w:num>
  <w:num w:numId="25" w16cid:durableId="1097485972">
    <w:abstractNumId w:val="1"/>
  </w:num>
  <w:num w:numId="26" w16cid:durableId="382601512">
    <w:abstractNumId w:val="1"/>
  </w:num>
  <w:num w:numId="27" w16cid:durableId="727460197">
    <w:abstractNumId w:val="1"/>
  </w:num>
  <w:num w:numId="28" w16cid:durableId="1143039529">
    <w:abstractNumId w:val="1"/>
  </w:num>
  <w:num w:numId="29" w16cid:durableId="1988312991">
    <w:abstractNumId w:val="1"/>
  </w:num>
  <w:num w:numId="30" w16cid:durableId="1577322513">
    <w:abstractNumId w:val="1"/>
  </w:num>
  <w:num w:numId="31" w16cid:durableId="105320941">
    <w:abstractNumId w:val="1"/>
  </w:num>
  <w:num w:numId="32" w16cid:durableId="1547645136">
    <w:abstractNumId w:val="1"/>
  </w:num>
  <w:num w:numId="33" w16cid:durableId="60824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AD"/>
    <w:rsid w:val="0001647B"/>
    <w:rsid w:val="0003458B"/>
    <w:rsid w:val="00043CAA"/>
    <w:rsid w:val="00075432"/>
    <w:rsid w:val="000968ED"/>
    <w:rsid w:val="000C7D25"/>
    <w:rsid w:val="000F5E56"/>
    <w:rsid w:val="001024FE"/>
    <w:rsid w:val="001362EE"/>
    <w:rsid w:val="00142868"/>
    <w:rsid w:val="001832A6"/>
    <w:rsid w:val="001B0AF6"/>
    <w:rsid w:val="001C6808"/>
    <w:rsid w:val="002121FA"/>
    <w:rsid w:val="00244DE3"/>
    <w:rsid w:val="002632A1"/>
    <w:rsid w:val="002634C4"/>
    <w:rsid w:val="0029121E"/>
    <w:rsid w:val="002928D3"/>
    <w:rsid w:val="0029703C"/>
    <w:rsid w:val="002972D4"/>
    <w:rsid w:val="002B316B"/>
    <w:rsid w:val="002C769B"/>
    <w:rsid w:val="002D5318"/>
    <w:rsid w:val="002F1FE6"/>
    <w:rsid w:val="002F4E68"/>
    <w:rsid w:val="00312F7F"/>
    <w:rsid w:val="003228B7"/>
    <w:rsid w:val="003508A3"/>
    <w:rsid w:val="00366B9D"/>
    <w:rsid w:val="003673CF"/>
    <w:rsid w:val="003747F2"/>
    <w:rsid w:val="003845C1"/>
    <w:rsid w:val="003A6F89"/>
    <w:rsid w:val="003B38C1"/>
    <w:rsid w:val="003D352A"/>
    <w:rsid w:val="003F4C9E"/>
    <w:rsid w:val="004105AA"/>
    <w:rsid w:val="00423E3E"/>
    <w:rsid w:val="00427AF4"/>
    <w:rsid w:val="004346E4"/>
    <w:rsid w:val="004400E2"/>
    <w:rsid w:val="00461632"/>
    <w:rsid w:val="004647DA"/>
    <w:rsid w:val="00474062"/>
    <w:rsid w:val="00475337"/>
    <w:rsid w:val="00477D6B"/>
    <w:rsid w:val="00491890"/>
    <w:rsid w:val="00497C1B"/>
    <w:rsid w:val="004A78C5"/>
    <w:rsid w:val="004B72B4"/>
    <w:rsid w:val="004D39C4"/>
    <w:rsid w:val="00504C36"/>
    <w:rsid w:val="00515E89"/>
    <w:rsid w:val="0053057A"/>
    <w:rsid w:val="00543927"/>
    <w:rsid w:val="00560A29"/>
    <w:rsid w:val="00585970"/>
    <w:rsid w:val="00594D27"/>
    <w:rsid w:val="005959DA"/>
    <w:rsid w:val="005A3D83"/>
    <w:rsid w:val="005C2C86"/>
    <w:rsid w:val="00601760"/>
    <w:rsid w:val="00605827"/>
    <w:rsid w:val="00631F40"/>
    <w:rsid w:val="00646050"/>
    <w:rsid w:val="006713CA"/>
    <w:rsid w:val="00676C5C"/>
    <w:rsid w:val="00695558"/>
    <w:rsid w:val="006A16E3"/>
    <w:rsid w:val="006D5E0F"/>
    <w:rsid w:val="006E03EC"/>
    <w:rsid w:val="007058FB"/>
    <w:rsid w:val="007124EB"/>
    <w:rsid w:val="00744C06"/>
    <w:rsid w:val="007A124E"/>
    <w:rsid w:val="007A7D5E"/>
    <w:rsid w:val="007B6A58"/>
    <w:rsid w:val="007D1613"/>
    <w:rsid w:val="00847A60"/>
    <w:rsid w:val="008608E5"/>
    <w:rsid w:val="00873EE5"/>
    <w:rsid w:val="008B2CC1"/>
    <w:rsid w:val="008B4B5E"/>
    <w:rsid w:val="008B60B2"/>
    <w:rsid w:val="008F1FD2"/>
    <w:rsid w:val="0090731E"/>
    <w:rsid w:val="00916EE2"/>
    <w:rsid w:val="00927FFD"/>
    <w:rsid w:val="0093130B"/>
    <w:rsid w:val="00946221"/>
    <w:rsid w:val="0095026E"/>
    <w:rsid w:val="00966A22"/>
    <w:rsid w:val="00966E08"/>
    <w:rsid w:val="0096722F"/>
    <w:rsid w:val="00980843"/>
    <w:rsid w:val="009C08BF"/>
    <w:rsid w:val="009E2791"/>
    <w:rsid w:val="009E3F6F"/>
    <w:rsid w:val="009F09F8"/>
    <w:rsid w:val="009F3BF9"/>
    <w:rsid w:val="009F499F"/>
    <w:rsid w:val="00A04488"/>
    <w:rsid w:val="00A22FA0"/>
    <w:rsid w:val="00A26A28"/>
    <w:rsid w:val="00A3124C"/>
    <w:rsid w:val="00A33172"/>
    <w:rsid w:val="00A42DAF"/>
    <w:rsid w:val="00A45BD8"/>
    <w:rsid w:val="00A778BF"/>
    <w:rsid w:val="00A85B8E"/>
    <w:rsid w:val="00A87AEF"/>
    <w:rsid w:val="00AC205C"/>
    <w:rsid w:val="00AF5C73"/>
    <w:rsid w:val="00B05A69"/>
    <w:rsid w:val="00B103A9"/>
    <w:rsid w:val="00B36CA2"/>
    <w:rsid w:val="00B40598"/>
    <w:rsid w:val="00B50B99"/>
    <w:rsid w:val="00B62CD9"/>
    <w:rsid w:val="00B64BE2"/>
    <w:rsid w:val="00B9734B"/>
    <w:rsid w:val="00BC4DA4"/>
    <w:rsid w:val="00BF2415"/>
    <w:rsid w:val="00BF48DE"/>
    <w:rsid w:val="00C11BFE"/>
    <w:rsid w:val="00C731A2"/>
    <w:rsid w:val="00C757AD"/>
    <w:rsid w:val="00C91AB4"/>
    <w:rsid w:val="00C94629"/>
    <w:rsid w:val="00CB217F"/>
    <w:rsid w:val="00CE65D4"/>
    <w:rsid w:val="00D1473D"/>
    <w:rsid w:val="00D40921"/>
    <w:rsid w:val="00D42089"/>
    <w:rsid w:val="00D45252"/>
    <w:rsid w:val="00D71B4D"/>
    <w:rsid w:val="00D93D55"/>
    <w:rsid w:val="00E070BF"/>
    <w:rsid w:val="00E161A2"/>
    <w:rsid w:val="00E335FE"/>
    <w:rsid w:val="00E5021F"/>
    <w:rsid w:val="00E671A6"/>
    <w:rsid w:val="00E90B8B"/>
    <w:rsid w:val="00EC4E49"/>
    <w:rsid w:val="00ED77FB"/>
    <w:rsid w:val="00F021A6"/>
    <w:rsid w:val="00F11CB6"/>
    <w:rsid w:val="00F11D94"/>
    <w:rsid w:val="00F50E5B"/>
    <w:rsid w:val="00F66152"/>
    <w:rsid w:val="00F866B9"/>
    <w:rsid w:val="00F9200A"/>
    <w:rsid w:val="00FB3E54"/>
    <w:rsid w:val="00FB4690"/>
    <w:rsid w:val="00FE36A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504E1"/>
  <w15:docId w15:val="{FF1B0129-2379-4183-9003-E1515FF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4105AA"/>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4</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PCT/WG/19/3</vt:lpstr>
    </vt:vector>
  </TitlesOfParts>
  <Company>WIPO</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PCT/WG/19/3</dc:title>
  <dc:subject>PCT最低限度文献：现状报告</dc:subject>
  <dc:creator>MARLOW Thomas</dc:creator>
  <cp:keywords>FOR OFFICIAL USE ONLY</cp:keywords>
  <cp:lastModifiedBy>MARLOW Thomas</cp:lastModifiedBy>
  <cp:revision>2</cp:revision>
  <cp:lastPrinted>2025-12-11T10:21:00Z</cp:lastPrinted>
  <dcterms:created xsi:type="dcterms:W3CDTF">2025-12-16T16:40:00Z</dcterms:created>
  <dcterms:modified xsi:type="dcterms:W3CDTF">2025-12-16T16:40:00Z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