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611E2" w14:textId="77777777" w:rsidR="00E80982" w:rsidRDefault="00E80982" w:rsidP="00E80982">
      <w:pPr>
        <w:jc w:val="right"/>
        <w:rPr>
          <w:rFonts w:ascii="Arial Black" w:hAnsi="Arial Black"/>
          <w:caps/>
          <w:sz w:val="15"/>
        </w:rPr>
      </w:pPr>
      <w:r w:rsidRPr="00BE40CD">
        <w:rPr>
          <w:rFonts w:cs="Times New Roman" w:hint="eastAsia"/>
          <w:noProof/>
        </w:rPr>
        <w:drawing>
          <wp:inline distT="0" distB="0" distL="0" distR="0" wp14:anchorId="491A3DFF" wp14:editId="0EC939B4">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718C937" w14:textId="2C17ECBD" w:rsidR="00E80982" w:rsidRPr="006E4F5F" w:rsidRDefault="00E80982" w:rsidP="00E80982">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pct/wg/18</w:t>
      </w:r>
      <w:r w:rsidRPr="006E4F5F">
        <w:rPr>
          <w:rFonts w:ascii="Arial Black" w:hAnsi="Arial Black" w:hint="eastAsia"/>
          <w:b/>
          <w:caps/>
          <w:sz w:val="15"/>
        </w:rPr>
        <w:t>/</w:t>
      </w:r>
      <w:bookmarkStart w:id="0" w:name="Code"/>
      <w:r>
        <w:rPr>
          <w:rFonts w:ascii="Arial Black" w:hAnsi="Arial Black" w:hint="eastAsia"/>
          <w:b/>
          <w:caps/>
          <w:sz w:val="15"/>
        </w:rPr>
        <w:t>13</w:t>
      </w:r>
    </w:p>
    <w:bookmarkEnd w:id="0"/>
    <w:p w14:paraId="6CEC3312" w14:textId="77777777" w:rsidR="00E80982" w:rsidRPr="00E62C24" w:rsidRDefault="00E80982" w:rsidP="00E80982">
      <w:pPr>
        <w:jc w:val="right"/>
        <w:rPr>
          <w:rFonts w:ascii="Arial Black" w:hAnsi="Arial Black"/>
          <w:b/>
          <w:caps/>
          <w:sz w:val="15"/>
          <w:szCs w:val="15"/>
        </w:rPr>
      </w:pPr>
      <w:r w:rsidRPr="00E62C24">
        <w:rPr>
          <w:rFonts w:eastAsia="SimHei" w:hint="eastAsia"/>
          <w:b/>
          <w:sz w:val="15"/>
          <w:szCs w:val="15"/>
        </w:rPr>
        <w:t>原文</w:t>
      </w:r>
      <w:r w:rsidRPr="004C0B52">
        <w:rPr>
          <w:rFonts w:eastAsia="SimHei" w:hint="eastAsia"/>
          <w:b/>
          <w:sz w:val="15"/>
          <w:szCs w:val="15"/>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3C702F8D" w14:textId="6E964B37" w:rsidR="00E80982" w:rsidRPr="00E62C24" w:rsidRDefault="00E80982" w:rsidP="00E80982">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DA0A95">
        <w:rPr>
          <w:rFonts w:ascii="SimHei" w:eastAsia="SimHei" w:hAnsi="SimSun" w:hint="eastAsia"/>
          <w:b/>
          <w:sz w:val="15"/>
          <w:szCs w:val="15"/>
        </w:rPr>
        <w:t>：</w:t>
      </w:r>
      <w:bookmarkStart w:id="2" w:name="Date"/>
      <w:r w:rsidRPr="00DA0A95">
        <w:rPr>
          <w:rFonts w:ascii="Arial Black" w:eastAsia="SimHei" w:hAnsi="Arial Black" w:hint="eastAsia"/>
          <w:b/>
          <w:sz w:val="15"/>
          <w:szCs w:val="15"/>
        </w:rPr>
        <w:t>2025</w:t>
      </w:r>
      <w:r w:rsidRPr="00E62C24">
        <w:rPr>
          <w:rFonts w:ascii="SimHei" w:eastAsia="SimHei" w:hAnsi="Times New Roman" w:hint="eastAsia"/>
          <w:b/>
          <w:sz w:val="15"/>
          <w:szCs w:val="15"/>
        </w:rPr>
        <w:t>年</w:t>
      </w:r>
      <w:r w:rsidRPr="00DA0A95">
        <w:rPr>
          <w:rFonts w:ascii="Arial Black" w:eastAsia="SimHei" w:hAnsi="Arial Black"/>
          <w:b/>
          <w:sz w:val="15"/>
          <w:szCs w:val="15"/>
        </w:rPr>
        <w:t>1</w:t>
      </w:r>
      <w:r w:rsidRPr="00E62C24">
        <w:rPr>
          <w:rFonts w:ascii="SimHei" w:eastAsia="SimHei" w:hAnsi="Times New Roman" w:hint="eastAsia"/>
          <w:b/>
          <w:sz w:val="15"/>
          <w:szCs w:val="15"/>
        </w:rPr>
        <w:t>月</w:t>
      </w:r>
      <w:r>
        <w:rPr>
          <w:rFonts w:ascii="Arial Black" w:eastAsia="SimHei" w:hAnsi="Arial Black" w:hint="eastAsia"/>
          <w:b/>
          <w:sz w:val="15"/>
          <w:szCs w:val="15"/>
        </w:rPr>
        <w:t>17</w:t>
      </w:r>
      <w:r w:rsidRPr="00E62C24">
        <w:rPr>
          <w:rFonts w:ascii="SimHei" w:eastAsia="SimHei" w:hAnsi="Times New Roman" w:hint="eastAsia"/>
          <w:b/>
          <w:sz w:val="15"/>
          <w:szCs w:val="15"/>
        </w:rPr>
        <w:t>日</w:t>
      </w:r>
      <w:bookmarkEnd w:id="2"/>
    </w:p>
    <w:p w14:paraId="36DD115C" w14:textId="77777777" w:rsidR="00E80982" w:rsidRPr="00D945ED" w:rsidRDefault="00E80982" w:rsidP="00E80982">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59EFC7CB" w14:textId="77777777" w:rsidR="00E80982" w:rsidRPr="00D945ED" w:rsidRDefault="00E80982" w:rsidP="00E80982">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八</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25</w:t>
      </w:r>
      <w:r w:rsidRPr="00D945ED">
        <w:rPr>
          <w:rFonts w:ascii="KaiTi" w:eastAsia="KaiTi" w:hAnsi="KaiTi" w:cs="Times New Roman" w:hint="eastAsia"/>
          <w:b/>
          <w:sz w:val="24"/>
          <w:szCs w:val="22"/>
        </w:rPr>
        <w:t>年</w:t>
      </w:r>
      <w:r>
        <w:rPr>
          <w:rFonts w:ascii="KaiTi" w:eastAsia="KaiTi" w:hAnsi="KaiTi" w:cs="Times New Roman"/>
          <w:sz w:val="24"/>
          <w:szCs w:val="22"/>
        </w:rPr>
        <w:t>2</w:t>
      </w:r>
      <w:r w:rsidRPr="00D945ED">
        <w:rPr>
          <w:rFonts w:ascii="KaiTi" w:eastAsia="KaiTi" w:hAnsi="KaiTi" w:cs="Times New Roman" w:hint="eastAsia"/>
          <w:b/>
          <w:sz w:val="24"/>
          <w:szCs w:val="22"/>
        </w:rPr>
        <w:t>月</w:t>
      </w:r>
      <w:r>
        <w:rPr>
          <w:rFonts w:ascii="KaiTi" w:eastAsia="KaiTi" w:hAnsi="KaiTi" w:cs="Times New Roman"/>
          <w:sz w:val="24"/>
          <w:szCs w:val="22"/>
        </w:rPr>
        <w:t>1</w:t>
      </w:r>
      <w:r>
        <w:rPr>
          <w:rFonts w:ascii="KaiTi" w:eastAsia="KaiTi" w:hAnsi="KaiTi" w:cs="Times New Roman" w:hint="eastAsia"/>
          <w:sz w:val="24"/>
          <w:szCs w:val="22"/>
        </w:rPr>
        <w:t>8</w:t>
      </w:r>
      <w:r w:rsidRPr="00D945ED">
        <w:rPr>
          <w:rFonts w:ascii="KaiTi" w:eastAsia="KaiTi" w:hAnsi="KaiTi" w:cs="Times New Roman" w:hint="eastAsia"/>
          <w:b/>
          <w:sz w:val="24"/>
          <w:szCs w:val="22"/>
        </w:rPr>
        <w:t>日至</w:t>
      </w:r>
      <w:r>
        <w:rPr>
          <w:rFonts w:ascii="KaiTi" w:eastAsia="KaiTi" w:hAnsi="KaiTi" w:cs="Times New Roman"/>
          <w:sz w:val="24"/>
          <w:szCs w:val="22"/>
        </w:rPr>
        <w:t>2</w:t>
      </w:r>
      <w:r>
        <w:rPr>
          <w:rFonts w:ascii="KaiTi" w:eastAsia="KaiTi" w:hAnsi="KaiTi" w:cs="Times New Roman" w:hint="eastAsia"/>
          <w:sz w:val="24"/>
          <w:szCs w:val="22"/>
        </w:rPr>
        <w:t>0</w:t>
      </w:r>
      <w:r w:rsidRPr="00D945ED">
        <w:rPr>
          <w:rFonts w:ascii="KaiTi" w:eastAsia="KaiTi" w:hAnsi="KaiTi" w:cs="Times New Roman" w:hint="eastAsia"/>
          <w:b/>
          <w:sz w:val="24"/>
          <w:szCs w:val="22"/>
        </w:rPr>
        <w:t>日，日内瓦</w:t>
      </w:r>
    </w:p>
    <w:p w14:paraId="5ED09AA0" w14:textId="3CBC0A6B" w:rsidR="00E80982" w:rsidRDefault="00E80982" w:rsidP="00E80982">
      <w:pPr>
        <w:spacing w:after="360"/>
        <w:rPr>
          <w:rFonts w:ascii="KaiTi" w:eastAsia="KaiTi" w:hAnsi="KaiTi" w:cs="Times New Roman"/>
          <w:sz w:val="24"/>
          <w:szCs w:val="22"/>
        </w:rPr>
      </w:pPr>
      <w:bookmarkStart w:id="3" w:name="TitleOfDoc"/>
      <w:r w:rsidRPr="00E80982">
        <w:rPr>
          <w:rFonts w:ascii="KaiTi" w:eastAsia="KaiTi" w:hAnsi="KaiTi" w:cs="Times New Roman" w:hint="eastAsia"/>
          <w:sz w:val="24"/>
          <w:szCs w:val="22"/>
        </w:rPr>
        <w:t>国际公布相关程序</w:t>
      </w:r>
    </w:p>
    <w:p w14:paraId="03C8CAD7" w14:textId="2939EA35" w:rsidR="00E80982" w:rsidRPr="006C6D1F" w:rsidRDefault="00E80982" w:rsidP="00E80982">
      <w:pPr>
        <w:spacing w:after="960"/>
        <w:rPr>
          <w:rFonts w:ascii="KaiTi" w:eastAsia="KaiTi" w:hAnsi="KaiTi" w:cs="Times New Roman"/>
          <w:szCs w:val="22"/>
        </w:rPr>
      </w:pPr>
      <w:bookmarkStart w:id="4" w:name="Prepared"/>
      <w:bookmarkEnd w:id="3"/>
      <w:r w:rsidRPr="00D648D7">
        <w:rPr>
          <w:rFonts w:ascii="KaiTi" w:eastAsia="KaiTi" w:hAnsi="KaiTi" w:cs="Times New Roman" w:hint="eastAsia"/>
          <w:szCs w:val="22"/>
        </w:rPr>
        <w:t>国际局编拟的</w:t>
      </w:r>
      <w:r w:rsidRPr="00DA1138">
        <w:rPr>
          <w:rFonts w:ascii="KaiTi" w:eastAsia="KaiTi" w:hAnsi="KaiTi" w:cs="Times New Roman" w:hint="eastAsia"/>
          <w:szCs w:val="22"/>
        </w:rPr>
        <w:t>文件</w:t>
      </w:r>
    </w:p>
    <w:p w14:paraId="28939341" w14:textId="36AD6553" w:rsidR="00FB3E54" w:rsidRDefault="00A03828" w:rsidP="002D5731">
      <w:pPr>
        <w:pStyle w:val="Heading1"/>
        <w:spacing w:before="240" w:after="120"/>
      </w:pPr>
      <w:bookmarkStart w:id="5" w:name="_Hlk184714599"/>
      <w:bookmarkEnd w:id="4"/>
      <w:r w:rsidRPr="00D648D7">
        <w:rPr>
          <w:rFonts w:hAnsi="SimHei" w:hint="eastAsia"/>
          <w:szCs w:val="22"/>
        </w:rPr>
        <w:t>摘　要</w:t>
      </w:r>
    </w:p>
    <w:p w14:paraId="604F482D" w14:textId="3514F779" w:rsidR="0071381D" w:rsidRPr="001C1218" w:rsidRDefault="00837321" w:rsidP="00A7709E">
      <w:pPr>
        <w:pStyle w:val="ONUME"/>
        <w:tabs>
          <w:tab w:val="clear" w:pos="567"/>
        </w:tabs>
        <w:overflowPunct w:val="0"/>
        <w:spacing w:afterLines="50" w:after="120" w:line="340" w:lineRule="atLeast"/>
        <w:jc w:val="both"/>
        <w:rPr>
          <w:rFonts w:ascii="SimSun" w:hAnsi="SimSun"/>
        </w:rPr>
      </w:pPr>
      <w:r w:rsidRPr="001C1218">
        <w:rPr>
          <w:rFonts w:ascii="SimSun" w:hAnsi="SimSun" w:hint="eastAsia"/>
        </w:rPr>
        <w:t>国际局建议将国际</w:t>
      </w:r>
      <w:r w:rsidR="00A03828" w:rsidRPr="001C1218">
        <w:rPr>
          <w:rFonts w:ascii="SimSun" w:hAnsi="SimSun" w:hint="eastAsia"/>
        </w:rPr>
        <w:t>公布</w:t>
      </w:r>
      <w:r w:rsidRPr="001C1218">
        <w:rPr>
          <w:rFonts w:ascii="SimSun" w:hAnsi="SimSun" w:hint="eastAsia"/>
        </w:rPr>
        <w:t>转向以文本为基础的程序，以便更</w:t>
      </w:r>
      <w:r w:rsidR="00BC2354" w:rsidRPr="001C1218">
        <w:rPr>
          <w:rFonts w:ascii="SimSun" w:hAnsi="SimSun" w:hint="eastAsia"/>
        </w:rPr>
        <w:t>高</w:t>
      </w:r>
      <w:r w:rsidRPr="001C1218">
        <w:rPr>
          <w:rFonts w:ascii="SimSun" w:hAnsi="SimSun" w:hint="eastAsia"/>
        </w:rPr>
        <w:t>效、更灵活地利用</w:t>
      </w:r>
      <w:r w:rsidR="00A03828" w:rsidRPr="001C1218">
        <w:rPr>
          <w:rFonts w:ascii="SimSun" w:hAnsi="SimSun" w:hint="eastAsia"/>
        </w:rPr>
        <w:t>公布</w:t>
      </w:r>
      <w:r w:rsidRPr="001C1218">
        <w:rPr>
          <w:rFonts w:ascii="SimSun" w:hAnsi="SimSun" w:hint="eastAsia"/>
        </w:rPr>
        <w:t>的各个组成部分。为此，传统的“小册子”将改为只包含</w:t>
      </w:r>
      <w:r w:rsidR="00381EA6" w:rsidRPr="001C1218">
        <w:rPr>
          <w:rFonts w:ascii="SimSun" w:hAnsi="SimSun" w:hint="eastAsia"/>
        </w:rPr>
        <w:t>扉页</w:t>
      </w:r>
      <w:r w:rsidRPr="001C1218">
        <w:rPr>
          <w:rFonts w:ascii="SimSun" w:hAnsi="SimSun" w:hint="eastAsia"/>
        </w:rPr>
        <w:t>（包括摘要）、说明</w:t>
      </w:r>
      <w:r w:rsidR="00BC2354" w:rsidRPr="001C1218">
        <w:rPr>
          <w:rFonts w:ascii="SimSun" w:hAnsi="SimSun" w:hint="eastAsia"/>
        </w:rPr>
        <w:t>书</w:t>
      </w:r>
      <w:r w:rsidRPr="001C1218">
        <w:rPr>
          <w:rFonts w:ascii="SimSun" w:hAnsi="SimSun" w:hint="eastAsia"/>
        </w:rPr>
        <w:t>、权利要求（包括根据</w:t>
      </w:r>
      <w:r w:rsidR="00BC2354" w:rsidRPr="001C1218">
        <w:rPr>
          <w:rFonts w:ascii="SimSun" w:hAnsi="SimSun" w:hint="eastAsia"/>
        </w:rPr>
        <w:t>条约</w:t>
      </w:r>
      <w:r w:rsidRPr="001C1218">
        <w:rPr>
          <w:rFonts w:ascii="SimSun" w:hAnsi="SimSun" w:hint="eastAsia"/>
        </w:rPr>
        <w:t>第19条修改的权利要求）和附图。国际检索报告或</w:t>
      </w:r>
      <w:r w:rsidR="00BC2354" w:rsidRPr="001C1218">
        <w:rPr>
          <w:rFonts w:ascii="SimSun" w:hAnsi="SimSun" w:hint="eastAsia"/>
        </w:rPr>
        <w:t>将</w:t>
      </w:r>
      <w:r w:rsidRPr="001C1218">
        <w:rPr>
          <w:rFonts w:ascii="SimSun" w:hAnsi="SimSun" w:hint="eastAsia"/>
        </w:rPr>
        <w:t>不</w:t>
      </w:r>
      <w:r w:rsidR="00BC2354" w:rsidRPr="001C1218">
        <w:rPr>
          <w:rFonts w:ascii="SimSun" w:hAnsi="SimSun" w:hint="eastAsia"/>
        </w:rPr>
        <w:t>制作</w:t>
      </w:r>
      <w:r w:rsidRPr="001C1218">
        <w:rPr>
          <w:rFonts w:ascii="SimSun" w:hAnsi="SimSun" w:hint="eastAsia"/>
        </w:rPr>
        <w:t>国际检索报告的声明将作为单独的文件公布，检索报告的译文和可能涉及根据</w:t>
      </w:r>
      <w:r w:rsidR="00BC2354" w:rsidRPr="001C1218">
        <w:rPr>
          <w:rFonts w:ascii="SimSun" w:hAnsi="SimSun" w:hint="eastAsia"/>
        </w:rPr>
        <w:t>条约</w:t>
      </w:r>
      <w:r w:rsidRPr="001C1218">
        <w:rPr>
          <w:rFonts w:ascii="SimSun" w:hAnsi="SimSun" w:hint="eastAsia"/>
        </w:rPr>
        <w:t>第19条修改的权利要求的声明也将作为单独的文件公布。这将与</w:t>
      </w:r>
      <w:r w:rsidR="002529E2" w:rsidRPr="001C1218">
        <w:rPr>
          <w:rFonts w:ascii="SimSun" w:hAnsi="SimSun" w:hint="eastAsia"/>
        </w:rPr>
        <w:t>数</w:t>
      </w:r>
      <w:r w:rsidRPr="001C1218">
        <w:rPr>
          <w:rFonts w:ascii="SimSun" w:hAnsi="SimSun" w:hint="eastAsia"/>
        </w:rPr>
        <w:t>年来针对细则4.17所述</w:t>
      </w:r>
      <w:r w:rsidR="002529E2" w:rsidRPr="001C1218">
        <w:rPr>
          <w:rFonts w:ascii="SimSun" w:hAnsi="SimSun" w:hint="eastAsia"/>
        </w:rPr>
        <w:t>的</w:t>
      </w:r>
      <w:r w:rsidRPr="001C1218">
        <w:rPr>
          <w:rFonts w:ascii="SimSun" w:hAnsi="SimSun" w:hint="eastAsia"/>
        </w:rPr>
        <w:t>声明、</w:t>
      </w:r>
      <w:r w:rsidR="0099087B" w:rsidRPr="001C1218">
        <w:rPr>
          <w:rFonts w:ascii="SimSun" w:hAnsi="SimSun" w:hint="eastAsia"/>
        </w:rPr>
        <w:t>有关</w:t>
      </w:r>
      <w:r w:rsidR="002529E2" w:rsidRPr="001C1218">
        <w:rPr>
          <w:rFonts w:ascii="SimSun" w:hAnsi="SimSun" w:hint="eastAsia"/>
        </w:rPr>
        <w:t>保藏</w:t>
      </w:r>
      <w:r w:rsidRPr="001C1218">
        <w:rPr>
          <w:rFonts w:ascii="SimSun" w:hAnsi="SimSun" w:hint="eastAsia"/>
        </w:rPr>
        <w:t>生物材料</w:t>
      </w:r>
      <w:r w:rsidR="0099087B" w:rsidRPr="001C1218">
        <w:rPr>
          <w:rFonts w:ascii="SimSun" w:hAnsi="SimSun" w:hint="eastAsia"/>
        </w:rPr>
        <w:t>的说明</w:t>
      </w:r>
      <w:r w:rsidRPr="001C1218">
        <w:rPr>
          <w:rFonts w:ascii="SimSun" w:hAnsi="SimSun" w:hint="eastAsia"/>
        </w:rPr>
        <w:t>和</w:t>
      </w:r>
      <w:r w:rsidR="00BC2354" w:rsidRPr="001C1218">
        <w:rPr>
          <w:rFonts w:ascii="SimSun" w:hAnsi="SimSun" w:hint="eastAsia"/>
        </w:rPr>
        <w:t>其他</w:t>
      </w:r>
      <w:r w:rsidR="0099087B" w:rsidRPr="001C1218">
        <w:rPr>
          <w:rFonts w:ascii="SimSun" w:hAnsi="SimSun" w:hint="eastAsia"/>
        </w:rPr>
        <w:t>多</w:t>
      </w:r>
      <w:r w:rsidR="00BC2354" w:rsidRPr="001C1218">
        <w:rPr>
          <w:rFonts w:ascii="SimSun" w:hAnsi="SimSun" w:hint="eastAsia"/>
        </w:rPr>
        <w:t>项</w:t>
      </w:r>
      <w:r w:rsidR="0099087B" w:rsidRPr="001C1218">
        <w:rPr>
          <w:rFonts w:ascii="SimSun" w:hAnsi="SimSun" w:hint="eastAsia"/>
        </w:rPr>
        <w:t>内容</w:t>
      </w:r>
      <w:r w:rsidRPr="001C1218">
        <w:rPr>
          <w:rFonts w:ascii="SimSun" w:hAnsi="SimSun" w:hint="eastAsia"/>
        </w:rPr>
        <w:t>的安排相一致。</w:t>
      </w:r>
    </w:p>
    <w:p w14:paraId="231B08B5" w14:textId="00669A07" w:rsidR="008720DB" w:rsidRPr="001C1218" w:rsidRDefault="00837321" w:rsidP="00A7709E">
      <w:pPr>
        <w:pStyle w:val="ONUME"/>
        <w:tabs>
          <w:tab w:val="clear" w:pos="567"/>
        </w:tabs>
        <w:overflowPunct w:val="0"/>
        <w:spacing w:afterLines="50" w:after="120" w:line="340" w:lineRule="atLeast"/>
        <w:jc w:val="both"/>
        <w:rPr>
          <w:rFonts w:ascii="SimSun" w:hAnsi="SimSun"/>
        </w:rPr>
      </w:pPr>
      <w:r w:rsidRPr="001C1218">
        <w:rPr>
          <w:rFonts w:ascii="SimSun" w:hAnsi="SimSun" w:hint="eastAsia"/>
        </w:rPr>
        <w:t>这将简化公布</w:t>
      </w:r>
      <w:r w:rsidR="00C1418C" w:rsidRPr="001C1218">
        <w:rPr>
          <w:rFonts w:ascii="SimSun" w:hAnsi="SimSun" w:hint="eastAsia"/>
        </w:rPr>
        <w:t>程序</w:t>
      </w:r>
      <w:r w:rsidRPr="001C1218">
        <w:rPr>
          <w:rFonts w:ascii="SimSun" w:hAnsi="SimSun" w:hint="eastAsia"/>
        </w:rPr>
        <w:t>，减少延误，使</w:t>
      </w:r>
      <w:r w:rsidR="00AD502B" w:rsidRPr="001C1218">
        <w:rPr>
          <w:rFonts w:ascii="SimSun" w:hAnsi="SimSun" w:hint="eastAsia"/>
        </w:rPr>
        <w:t>交付的</w:t>
      </w:r>
      <w:r w:rsidRPr="001C1218">
        <w:rPr>
          <w:rFonts w:ascii="SimSun" w:hAnsi="SimSun" w:hint="eastAsia"/>
        </w:rPr>
        <w:t>产品更容易根据需要以不同的语言和格式进行</w:t>
      </w:r>
      <w:r w:rsidR="00AD502B" w:rsidRPr="001C1218">
        <w:rPr>
          <w:rFonts w:ascii="SimSun" w:hAnsi="SimSun" w:hint="eastAsia"/>
        </w:rPr>
        <w:t>展示</w:t>
      </w:r>
      <w:r w:rsidRPr="001C1218">
        <w:rPr>
          <w:rFonts w:ascii="SimSun" w:hAnsi="SimSun" w:hint="eastAsia"/>
        </w:rPr>
        <w:t>，并为</w:t>
      </w:r>
      <w:r w:rsidR="002529E2" w:rsidRPr="001C1218">
        <w:rPr>
          <w:rFonts w:ascii="SimSun" w:hAnsi="SimSun" w:hint="eastAsia"/>
        </w:rPr>
        <w:t>公布</w:t>
      </w:r>
      <w:r w:rsidRPr="001C1218">
        <w:rPr>
          <w:rFonts w:ascii="SimSun" w:hAnsi="SimSun" w:hint="eastAsia"/>
        </w:rPr>
        <w:t>彩色</w:t>
      </w:r>
      <w:r w:rsidR="00A119FD" w:rsidRPr="001C1218">
        <w:rPr>
          <w:rFonts w:ascii="SimSun" w:hAnsi="SimSun" w:hint="eastAsia"/>
        </w:rPr>
        <w:t>附图</w:t>
      </w:r>
      <w:r w:rsidRPr="001C1218">
        <w:rPr>
          <w:rFonts w:ascii="SimSun" w:hAnsi="SimSun" w:hint="eastAsia"/>
        </w:rPr>
        <w:t>和进一步改进信息的显示和使用提供便利。目前</w:t>
      </w:r>
      <w:r w:rsidR="00A03828" w:rsidRPr="001C1218">
        <w:rPr>
          <w:rFonts w:ascii="SimSun" w:hAnsi="SimSun" w:hint="eastAsia"/>
        </w:rPr>
        <w:t>公布</w:t>
      </w:r>
      <w:r w:rsidRPr="001C1218">
        <w:rPr>
          <w:rFonts w:ascii="SimSun" w:hAnsi="SimSun" w:hint="eastAsia"/>
        </w:rPr>
        <w:t>的所有信息将继续</w:t>
      </w:r>
      <w:r w:rsidR="00A03828" w:rsidRPr="001C1218">
        <w:rPr>
          <w:rFonts w:ascii="SimSun" w:hAnsi="SimSun" w:hint="eastAsia"/>
        </w:rPr>
        <w:t>公布</w:t>
      </w:r>
      <w:r w:rsidRPr="001C1218">
        <w:rPr>
          <w:rFonts w:ascii="SimSun" w:hAnsi="SimSun" w:hint="eastAsia"/>
        </w:rPr>
        <w:t>，</w:t>
      </w:r>
      <w:r w:rsidR="00AD502B" w:rsidRPr="001C1218">
        <w:rPr>
          <w:rFonts w:ascii="SimSun" w:hAnsi="SimSun" w:hint="eastAsia"/>
        </w:rPr>
        <w:t>目标</w:t>
      </w:r>
      <w:r w:rsidRPr="001C1218">
        <w:rPr>
          <w:rFonts w:ascii="SimSun" w:hAnsi="SimSun" w:hint="eastAsia"/>
        </w:rPr>
        <w:t>是在国际</w:t>
      </w:r>
      <w:r w:rsidR="00A03828" w:rsidRPr="001C1218">
        <w:rPr>
          <w:rFonts w:ascii="SimSun" w:hAnsi="SimSun" w:hint="eastAsia"/>
        </w:rPr>
        <w:t>公布</w:t>
      </w:r>
      <w:r w:rsidRPr="001C1218">
        <w:rPr>
          <w:rFonts w:ascii="SimSun" w:hAnsi="SimSun" w:hint="eastAsia"/>
        </w:rPr>
        <w:t>日提供所有</w:t>
      </w:r>
      <w:r w:rsidR="00AD502B" w:rsidRPr="001C1218">
        <w:rPr>
          <w:rFonts w:ascii="SimSun" w:hAnsi="SimSun" w:hint="eastAsia"/>
        </w:rPr>
        <w:t>这些</w:t>
      </w:r>
      <w:r w:rsidRPr="001C1218">
        <w:rPr>
          <w:rFonts w:ascii="SimSun" w:hAnsi="SimSun" w:hint="eastAsia"/>
        </w:rPr>
        <w:t>信息，前提是国际局及时收到</w:t>
      </w:r>
      <w:r w:rsidR="00AD502B" w:rsidRPr="001C1218">
        <w:rPr>
          <w:rFonts w:ascii="SimSun" w:hAnsi="SimSun" w:hint="eastAsia"/>
        </w:rPr>
        <w:t>受理</w:t>
      </w:r>
      <w:r w:rsidRPr="001C1218">
        <w:rPr>
          <w:rFonts w:ascii="SimSun" w:hAnsi="SimSun" w:hint="eastAsia"/>
        </w:rPr>
        <w:t>局和国际</w:t>
      </w:r>
      <w:r w:rsidR="00A03828" w:rsidRPr="001C1218">
        <w:rPr>
          <w:rFonts w:ascii="SimSun" w:hAnsi="SimSun" w:hint="eastAsia"/>
        </w:rPr>
        <w:t>检索单位</w:t>
      </w:r>
      <w:r w:rsidRPr="001C1218">
        <w:rPr>
          <w:rFonts w:ascii="SimSun" w:hAnsi="SimSun" w:hint="eastAsia"/>
        </w:rPr>
        <w:t>的相关文件。</w:t>
      </w:r>
    </w:p>
    <w:p w14:paraId="57FC4EED" w14:textId="7B2FB370" w:rsidR="008720DB" w:rsidRDefault="00D647FB" w:rsidP="008720DB">
      <w:pPr>
        <w:pStyle w:val="Heading1"/>
        <w:spacing w:before="240" w:after="120"/>
      </w:pPr>
      <w:r w:rsidRPr="00D648D7">
        <w:rPr>
          <w:rFonts w:hAnsi="SimHei" w:hint="eastAsia"/>
          <w:szCs w:val="22"/>
        </w:rPr>
        <w:t>背　景</w:t>
      </w:r>
    </w:p>
    <w:p w14:paraId="763D5F5C" w14:textId="7003D908" w:rsidR="00837321" w:rsidRPr="001C1218" w:rsidRDefault="00837321" w:rsidP="00A7709E">
      <w:pPr>
        <w:pStyle w:val="ONUME"/>
        <w:tabs>
          <w:tab w:val="clear" w:pos="567"/>
        </w:tabs>
        <w:overflowPunct w:val="0"/>
        <w:spacing w:afterLines="50" w:after="120" w:line="340" w:lineRule="atLeast"/>
        <w:jc w:val="both"/>
        <w:rPr>
          <w:rFonts w:ascii="SimSun" w:hAnsi="SimSun"/>
        </w:rPr>
      </w:pPr>
      <w:r w:rsidRPr="001C1218">
        <w:rPr>
          <w:rFonts w:ascii="SimSun" w:hAnsi="SimSun" w:hint="eastAsia"/>
        </w:rPr>
        <w:t>国际</w:t>
      </w:r>
      <w:r w:rsidR="00A03828" w:rsidRPr="001C1218">
        <w:rPr>
          <w:rFonts w:ascii="SimSun" w:hAnsi="SimSun" w:hint="eastAsia"/>
        </w:rPr>
        <w:t>公布</w:t>
      </w:r>
      <w:r w:rsidRPr="001C1218">
        <w:rPr>
          <w:rFonts w:ascii="SimSun" w:hAnsi="SimSun" w:hint="eastAsia"/>
        </w:rPr>
        <w:t>是重要的信息</w:t>
      </w:r>
      <w:r w:rsidR="00553CCF" w:rsidRPr="001C1218">
        <w:rPr>
          <w:rFonts w:ascii="SimSun" w:hAnsi="SimSun" w:hint="eastAsia"/>
        </w:rPr>
        <w:t>和记录</w:t>
      </w:r>
      <w:r w:rsidRPr="001C1218">
        <w:rPr>
          <w:rFonts w:ascii="SimSun" w:hAnsi="SimSun" w:hint="eastAsia"/>
        </w:rPr>
        <w:t>文件，但其使用方式发生了变化。国际</w:t>
      </w:r>
      <w:r w:rsidR="00553CCF" w:rsidRPr="001C1218">
        <w:rPr>
          <w:rFonts w:ascii="SimSun" w:hAnsi="SimSun" w:hint="eastAsia"/>
        </w:rPr>
        <w:t>公布</w:t>
      </w:r>
      <w:r w:rsidRPr="001C1218">
        <w:rPr>
          <w:rFonts w:ascii="SimSun" w:hAnsi="SimSun" w:hint="eastAsia"/>
        </w:rPr>
        <w:t>的内容由细则48规定。</w:t>
      </w:r>
      <w:r w:rsidR="00553CCF" w:rsidRPr="001C1218">
        <w:rPr>
          <w:rFonts w:ascii="SimSun" w:hAnsi="SimSun" w:hint="eastAsia"/>
        </w:rPr>
        <w:t>在制定该条</w:t>
      </w:r>
      <w:r w:rsidRPr="001C1218">
        <w:rPr>
          <w:rFonts w:ascii="SimSun" w:hAnsi="SimSun" w:hint="eastAsia"/>
        </w:rPr>
        <w:t>细则</w:t>
      </w:r>
      <w:r w:rsidR="00553CCF" w:rsidRPr="001C1218">
        <w:rPr>
          <w:rFonts w:ascii="SimSun" w:hAnsi="SimSun" w:hint="eastAsia"/>
        </w:rPr>
        <w:t>的</w:t>
      </w:r>
      <w:r w:rsidRPr="001C1218">
        <w:rPr>
          <w:rFonts w:ascii="SimSun" w:hAnsi="SimSun" w:hint="eastAsia"/>
        </w:rPr>
        <w:t>最初版本</w:t>
      </w:r>
      <w:r w:rsidR="00553CCF" w:rsidRPr="001C1218">
        <w:rPr>
          <w:rFonts w:ascii="SimSun" w:hAnsi="SimSun" w:hint="eastAsia"/>
        </w:rPr>
        <w:t>时</w:t>
      </w:r>
      <w:r w:rsidRPr="001C1218">
        <w:rPr>
          <w:rFonts w:ascii="SimSun" w:hAnsi="SimSun" w:hint="eastAsia"/>
        </w:rPr>
        <w:t>没有电子</w:t>
      </w:r>
      <w:r w:rsidR="00553CCF" w:rsidRPr="001C1218">
        <w:rPr>
          <w:rFonts w:ascii="SimSun" w:hAnsi="SimSun" w:hint="eastAsia"/>
        </w:rPr>
        <w:t>文档</w:t>
      </w:r>
      <w:r w:rsidRPr="001C1218">
        <w:rPr>
          <w:rFonts w:ascii="SimSun" w:hAnsi="SimSun" w:hint="eastAsia"/>
        </w:rPr>
        <w:t>检查，因此，</w:t>
      </w:r>
      <w:proofErr w:type="gramStart"/>
      <w:r w:rsidRPr="001C1218">
        <w:rPr>
          <w:rFonts w:ascii="SimSun" w:hAnsi="SimSun" w:hint="eastAsia"/>
        </w:rPr>
        <w:t>必须将有关国际申请的所有重要信息合并成一份“</w:t>
      </w:r>
      <w:proofErr w:type="gramEnd"/>
      <w:r w:rsidRPr="001C1218">
        <w:rPr>
          <w:rFonts w:ascii="SimSun" w:hAnsi="SimSun" w:hint="eastAsia"/>
        </w:rPr>
        <w:t>小册子</w:t>
      </w:r>
      <w:r w:rsidR="00553CCF" w:rsidRPr="001C1218">
        <w:rPr>
          <w:rFonts w:ascii="SimSun" w:hAnsi="SimSun" w:hint="eastAsia"/>
        </w:rPr>
        <w:t>”</w:t>
      </w:r>
      <w:r w:rsidRPr="001C1218">
        <w:rPr>
          <w:rFonts w:ascii="SimSun" w:hAnsi="SimSun" w:hint="eastAsia"/>
        </w:rPr>
        <w:t>，</w:t>
      </w:r>
      <w:r w:rsidR="00553CCF" w:rsidRPr="001C1218">
        <w:rPr>
          <w:rFonts w:ascii="SimSun" w:hAnsi="SimSun" w:hint="eastAsia"/>
        </w:rPr>
        <w:t>以纸件形式</w:t>
      </w:r>
      <w:r w:rsidR="00A03828" w:rsidRPr="001C1218">
        <w:rPr>
          <w:rFonts w:ascii="SimSun" w:hAnsi="SimSun" w:hint="eastAsia"/>
        </w:rPr>
        <w:t>公布</w:t>
      </w:r>
      <w:r w:rsidR="00553CCF" w:rsidRPr="001C1218">
        <w:rPr>
          <w:rFonts w:ascii="SimSun" w:hAnsi="SimSun" w:hint="eastAsia"/>
        </w:rPr>
        <w:t>并</w:t>
      </w:r>
      <w:r w:rsidRPr="001C1218">
        <w:rPr>
          <w:rFonts w:ascii="SimSun" w:hAnsi="SimSun" w:hint="eastAsia"/>
        </w:rPr>
        <w:t>分发给所有缔约国和信息提供者。</w:t>
      </w:r>
    </w:p>
    <w:p w14:paraId="40F326FA" w14:textId="5EA9EE2F" w:rsidR="008679AF" w:rsidRPr="001C1218" w:rsidRDefault="00837321" w:rsidP="00A7709E">
      <w:pPr>
        <w:pStyle w:val="ONUME"/>
        <w:tabs>
          <w:tab w:val="clear" w:pos="567"/>
        </w:tabs>
        <w:overflowPunct w:val="0"/>
        <w:spacing w:afterLines="50" w:after="120" w:line="340" w:lineRule="atLeast"/>
        <w:jc w:val="both"/>
        <w:rPr>
          <w:rFonts w:ascii="SimSun" w:hAnsi="SimSun"/>
        </w:rPr>
      </w:pPr>
      <w:r w:rsidRPr="001C1218">
        <w:rPr>
          <w:rFonts w:ascii="SimSun" w:hAnsi="SimSun" w:hint="eastAsia"/>
        </w:rPr>
        <w:lastRenderedPageBreak/>
        <w:t>细则48.1自2006年4月1日起更新，取消了</w:t>
      </w:r>
      <w:r w:rsidR="00553CCF" w:rsidRPr="001C1218">
        <w:rPr>
          <w:rFonts w:ascii="SimSun" w:hAnsi="SimSun" w:hint="eastAsia"/>
        </w:rPr>
        <w:t>“</w:t>
      </w:r>
      <w:r w:rsidRPr="001C1218">
        <w:rPr>
          <w:rFonts w:ascii="SimSun" w:hAnsi="SimSun" w:hint="eastAsia"/>
        </w:rPr>
        <w:t>小册子</w:t>
      </w:r>
      <w:r w:rsidR="00553CCF" w:rsidRPr="001C1218">
        <w:rPr>
          <w:rFonts w:ascii="SimSun" w:hAnsi="SimSun" w:hint="eastAsia"/>
        </w:rPr>
        <w:t>”</w:t>
      </w:r>
      <w:r w:rsidRPr="001C1218">
        <w:rPr>
          <w:rFonts w:ascii="SimSun" w:hAnsi="SimSun" w:hint="eastAsia"/>
        </w:rPr>
        <w:t>一词，</w:t>
      </w:r>
      <w:r w:rsidR="00553CCF" w:rsidRPr="001C1218">
        <w:rPr>
          <w:rFonts w:ascii="SimSun" w:hAnsi="SimSun" w:hint="eastAsia"/>
        </w:rPr>
        <w:t>并</w:t>
      </w:r>
      <w:r w:rsidRPr="001C1218">
        <w:rPr>
          <w:rFonts w:ascii="SimSun" w:hAnsi="SimSun" w:hint="eastAsia"/>
        </w:rPr>
        <w:t>将公布的形式和方法</w:t>
      </w:r>
      <w:r w:rsidR="00553CCF" w:rsidRPr="001C1218">
        <w:rPr>
          <w:rFonts w:ascii="SimSun" w:hAnsi="SimSun" w:hint="eastAsia"/>
        </w:rPr>
        <w:t>交由行政规程</w:t>
      </w:r>
      <w:r w:rsidRPr="001C1218">
        <w:rPr>
          <w:rFonts w:ascii="SimSun" w:hAnsi="SimSun" w:hint="eastAsia"/>
        </w:rPr>
        <w:t>（第406条）</w:t>
      </w:r>
      <w:r w:rsidR="00553CCF" w:rsidRPr="001C1218">
        <w:rPr>
          <w:rFonts w:ascii="SimSun" w:hAnsi="SimSun" w:hint="eastAsia"/>
        </w:rPr>
        <w:t>规定</w:t>
      </w:r>
      <w:r w:rsidRPr="001C1218">
        <w:rPr>
          <w:rFonts w:ascii="SimSun" w:hAnsi="SimSun" w:hint="eastAsia"/>
        </w:rPr>
        <w:t>。这</w:t>
      </w:r>
      <w:r w:rsidR="00553CCF" w:rsidRPr="001C1218">
        <w:rPr>
          <w:rFonts w:ascii="SimSun" w:hAnsi="SimSun" w:hint="eastAsia"/>
        </w:rPr>
        <w:t>使得</w:t>
      </w:r>
      <w:r w:rsidRPr="001C1218">
        <w:rPr>
          <w:rFonts w:ascii="SimSun" w:hAnsi="SimSun" w:hint="eastAsia"/>
        </w:rPr>
        <w:t>PATENTSCOPE成为正式公布方式，</w:t>
      </w:r>
      <w:r w:rsidR="00553CCF" w:rsidRPr="001C1218">
        <w:rPr>
          <w:rFonts w:ascii="SimSun" w:hAnsi="SimSun" w:hint="eastAsia"/>
        </w:rPr>
        <w:t>并且</w:t>
      </w:r>
      <w:r w:rsidRPr="001C1218">
        <w:rPr>
          <w:rFonts w:ascii="SimSun" w:hAnsi="SimSun" w:hint="eastAsia"/>
        </w:rPr>
        <w:t>国际</w:t>
      </w:r>
      <w:r w:rsidR="00A03828" w:rsidRPr="001C1218">
        <w:rPr>
          <w:rFonts w:ascii="SimSun" w:hAnsi="SimSun" w:hint="eastAsia"/>
        </w:rPr>
        <w:t>公布</w:t>
      </w:r>
      <w:r w:rsidRPr="001C1218">
        <w:rPr>
          <w:rFonts w:ascii="SimSun" w:hAnsi="SimSun" w:hint="eastAsia"/>
        </w:rPr>
        <w:t>的某些部分在</w:t>
      </w:r>
      <w:r w:rsidR="00381EA6" w:rsidRPr="001C1218">
        <w:rPr>
          <w:rFonts w:ascii="SimSun" w:hAnsi="SimSun" w:hint="eastAsia"/>
        </w:rPr>
        <w:t>扉页</w:t>
      </w:r>
      <w:r w:rsidRPr="001C1218">
        <w:rPr>
          <w:rFonts w:ascii="SimSun" w:hAnsi="SimSun" w:hint="eastAsia"/>
        </w:rPr>
        <w:t>被提及，但</w:t>
      </w:r>
      <w:r w:rsidR="00553CCF" w:rsidRPr="001C1218">
        <w:rPr>
          <w:rFonts w:ascii="SimSun" w:hAnsi="SimSun" w:hint="eastAsia"/>
        </w:rPr>
        <w:t>仍</w:t>
      </w:r>
      <w:r w:rsidRPr="001C1218">
        <w:rPr>
          <w:rFonts w:ascii="SimSun" w:hAnsi="SimSun" w:hint="eastAsia"/>
        </w:rPr>
        <w:t>作为单独文件，在PATENTSCOPE</w:t>
      </w:r>
      <w:r w:rsidR="001B4BB1" w:rsidRPr="001C1218">
        <w:rPr>
          <w:rFonts w:ascii="SimSun" w:hAnsi="SimSun" w:hint="eastAsia"/>
        </w:rPr>
        <w:t>中</w:t>
      </w:r>
      <w:r w:rsidRPr="001C1218">
        <w:rPr>
          <w:rFonts w:ascii="SimSun" w:hAnsi="SimSun" w:hint="eastAsia"/>
        </w:rPr>
        <w:t>查看申请时，这些文件被归入文件选项卡的</w:t>
      </w:r>
      <w:r w:rsidR="00553CCF" w:rsidRPr="001C1218">
        <w:rPr>
          <w:rFonts w:ascii="SimSun" w:hAnsi="SimSun" w:hint="eastAsia"/>
        </w:rPr>
        <w:t>“</w:t>
      </w:r>
      <w:r w:rsidRPr="001C1218">
        <w:rPr>
          <w:rFonts w:ascii="SimSun" w:hAnsi="SimSun" w:hint="eastAsia"/>
        </w:rPr>
        <w:t>已公布</w:t>
      </w:r>
      <w:r w:rsidR="00553CCF" w:rsidRPr="001C1218">
        <w:rPr>
          <w:rFonts w:ascii="SimSun" w:hAnsi="SimSun" w:hint="eastAsia"/>
        </w:rPr>
        <w:t>的</w:t>
      </w:r>
      <w:r w:rsidRPr="001C1218">
        <w:rPr>
          <w:rFonts w:ascii="SimSun" w:hAnsi="SimSun" w:hint="eastAsia"/>
        </w:rPr>
        <w:t>国际申请</w:t>
      </w:r>
      <w:r w:rsidR="00553CCF" w:rsidRPr="001C1218">
        <w:rPr>
          <w:rFonts w:ascii="SimSun" w:hAnsi="SimSun" w:hint="eastAsia"/>
        </w:rPr>
        <w:t>”</w:t>
      </w:r>
      <w:r w:rsidRPr="001C1218">
        <w:rPr>
          <w:rFonts w:ascii="SimSun" w:hAnsi="SimSun" w:hint="eastAsia"/>
        </w:rPr>
        <w:t>部分。</w:t>
      </w:r>
    </w:p>
    <w:p w14:paraId="730FDFE8" w14:textId="19AF8DBE" w:rsidR="008679AF" w:rsidRPr="0086112D" w:rsidRDefault="00456E37" w:rsidP="00E515F2">
      <w:pPr>
        <w:jc w:val="center"/>
        <w:rPr>
          <w:rFonts w:ascii="SimSun" w:hAnsi="SimSun"/>
        </w:rPr>
      </w:pPr>
      <w:r>
        <w:rPr>
          <w:noProof/>
        </w:rPr>
        <w:drawing>
          <wp:inline distT="0" distB="0" distL="0" distR="0" wp14:anchorId="7EDD60C6" wp14:editId="2029A6B0">
            <wp:extent cx="5731510" cy="1910715"/>
            <wp:effectExtent l="0" t="0" r="2540" b="0"/>
            <wp:docPr id="2016915531" name="Picture 1" descr="此处显示的是PATENTSCOPE中“已公布的国际申请”部分的截图。它显示了国际公布各组成部分的单独条目，即包括国际检索报告的国际公布、声明、有关保藏微生物和其他生物材料的说明以及序列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915531" name="Picture 1" descr="此处显示的是PATENTSCOPE中“已公布的国际申请”部分的截图。它显示了国际公布各组成部分的单独条目，即包括国际检索报告的国际公布、声明、有关保藏微生物和其他生物材料的说明以及序列表。"/>
                    <pic:cNvPicPr/>
                  </pic:nvPicPr>
                  <pic:blipFill>
                    <a:blip r:embed="rId9"/>
                    <a:stretch>
                      <a:fillRect/>
                    </a:stretch>
                  </pic:blipFill>
                  <pic:spPr>
                    <a:xfrm>
                      <a:off x="0" y="0"/>
                      <a:ext cx="5731510" cy="1910715"/>
                    </a:xfrm>
                    <a:prstGeom prst="rect">
                      <a:avLst/>
                    </a:prstGeom>
                  </pic:spPr>
                </pic:pic>
              </a:graphicData>
            </a:graphic>
          </wp:inline>
        </w:drawing>
      </w:r>
    </w:p>
    <w:p w14:paraId="01071817" w14:textId="7F28AD59" w:rsidR="008679AF" w:rsidRPr="0086112D" w:rsidRDefault="00837321" w:rsidP="00E515F2">
      <w:pPr>
        <w:spacing w:afterLines="50" w:after="120" w:line="340" w:lineRule="atLeast"/>
        <w:ind w:leftChars="129" w:left="284"/>
        <w:rPr>
          <w:rFonts w:ascii="SimSun" w:hAnsi="SimSun"/>
        </w:rPr>
      </w:pPr>
      <w:r w:rsidRPr="000004F0">
        <w:rPr>
          <w:rFonts w:ascii="KaiTi" w:eastAsia="KaiTi" w:hAnsi="KaiTi"/>
        </w:rPr>
        <w:t>PATENTSCOPE</w:t>
      </w:r>
      <w:r w:rsidR="001B4BB1" w:rsidRPr="000004F0">
        <w:rPr>
          <w:rFonts w:ascii="KaiTi" w:eastAsia="KaiTi" w:hAnsi="KaiTi" w:cs="SimSun" w:hint="eastAsia"/>
        </w:rPr>
        <w:t>中“</w:t>
      </w:r>
      <w:r w:rsidRPr="000004F0">
        <w:rPr>
          <w:rFonts w:ascii="KaiTi" w:eastAsia="KaiTi" w:hAnsi="KaiTi" w:cs="SimSun" w:hint="eastAsia"/>
        </w:rPr>
        <w:t>已公布的国际申请</w:t>
      </w:r>
      <w:r w:rsidR="001B4BB1" w:rsidRPr="000004F0">
        <w:rPr>
          <w:rFonts w:ascii="KaiTi" w:eastAsia="KaiTi" w:hAnsi="KaiTi" w:hint="eastAsia"/>
        </w:rPr>
        <w:t>”</w:t>
      </w:r>
      <w:r w:rsidRPr="000004F0">
        <w:rPr>
          <w:rFonts w:ascii="KaiTi" w:eastAsia="KaiTi" w:hAnsi="KaiTi" w:cs="SimSun" w:hint="eastAsia"/>
        </w:rPr>
        <w:t>部分的示例</w:t>
      </w:r>
    </w:p>
    <w:p w14:paraId="380B6464" w14:textId="21C184D2" w:rsidR="008653D3" w:rsidRPr="001C1218" w:rsidRDefault="00837321" w:rsidP="00A7709E">
      <w:pPr>
        <w:pStyle w:val="ONUME"/>
        <w:tabs>
          <w:tab w:val="clear" w:pos="567"/>
        </w:tabs>
        <w:overflowPunct w:val="0"/>
        <w:spacing w:afterLines="50" w:after="120" w:line="340" w:lineRule="atLeast"/>
        <w:jc w:val="both"/>
        <w:rPr>
          <w:rFonts w:ascii="SimSun" w:hAnsi="SimSun"/>
        </w:rPr>
      </w:pPr>
      <w:r w:rsidRPr="001C1218">
        <w:rPr>
          <w:rFonts w:ascii="SimSun" w:hAnsi="SimSun" w:cs="SimSun" w:hint="eastAsia"/>
        </w:rPr>
        <w:t>这简化了</w:t>
      </w:r>
      <w:r w:rsidR="00A03828" w:rsidRPr="001C1218">
        <w:rPr>
          <w:rFonts w:ascii="SimSun" w:hAnsi="SimSun" w:cs="SimSun" w:hint="eastAsia"/>
        </w:rPr>
        <w:t>公布</w:t>
      </w:r>
      <w:r w:rsidR="00677408" w:rsidRPr="001C1218">
        <w:rPr>
          <w:rFonts w:ascii="SimSun" w:hAnsi="SimSun" w:cs="SimSun" w:hint="eastAsia"/>
        </w:rPr>
        <w:t>程序</w:t>
      </w:r>
      <w:r w:rsidRPr="001C1218">
        <w:rPr>
          <w:rFonts w:ascii="SimSun" w:hAnsi="SimSun" w:cs="SimSun" w:hint="eastAsia"/>
        </w:rPr>
        <w:t>，使国际</w:t>
      </w:r>
      <w:r w:rsidR="00A03828" w:rsidRPr="001C1218">
        <w:rPr>
          <w:rFonts w:ascii="SimSun" w:hAnsi="SimSun" w:cs="SimSun" w:hint="eastAsia"/>
        </w:rPr>
        <w:t>公布</w:t>
      </w:r>
      <w:r w:rsidRPr="001C1218">
        <w:rPr>
          <w:rFonts w:ascii="SimSun" w:hAnsi="SimSun" w:cs="SimSun" w:hint="eastAsia"/>
        </w:rPr>
        <w:t>的</w:t>
      </w:r>
      <w:r w:rsidR="000004F0" w:rsidRPr="001C1218">
        <w:rPr>
          <w:rFonts w:ascii="SimSun" w:hAnsi="SimSun" w:cs="SimSun" w:hint="eastAsia"/>
        </w:rPr>
        <w:t>“小册子”</w:t>
      </w:r>
      <w:r w:rsidRPr="001C1218">
        <w:rPr>
          <w:rFonts w:ascii="SimSun" w:hAnsi="SimSun" w:cs="SimSun" w:hint="eastAsia"/>
        </w:rPr>
        <w:t>部分更易于</w:t>
      </w:r>
      <w:r w:rsidR="00751854">
        <w:rPr>
          <w:rFonts w:ascii="SimSun" w:hAnsi="SimSun" w:cs="SimSun" w:hint="eastAsia"/>
        </w:rPr>
        <w:t>查看</w:t>
      </w:r>
      <w:r w:rsidRPr="001C1218">
        <w:rPr>
          <w:rFonts w:ascii="SimSun" w:hAnsi="SimSun" w:cs="SimSun" w:hint="eastAsia"/>
        </w:rPr>
        <w:t>，并简化了指定局对国际</w:t>
      </w:r>
      <w:r w:rsidR="00A03828" w:rsidRPr="001C1218">
        <w:rPr>
          <w:rFonts w:ascii="SimSun" w:hAnsi="SimSun" w:cs="SimSun" w:hint="eastAsia"/>
        </w:rPr>
        <w:t>公布</w:t>
      </w:r>
      <w:r w:rsidR="000004F0" w:rsidRPr="001C1218">
        <w:rPr>
          <w:rFonts w:ascii="SimSun" w:hAnsi="SimSun" w:cs="SimSun" w:hint="eastAsia"/>
        </w:rPr>
        <w:t>多个</w:t>
      </w:r>
      <w:r w:rsidRPr="001C1218">
        <w:rPr>
          <w:rFonts w:ascii="SimSun" w:hAnsi="SimSun" w:cs="SimSun" w:hint="eastAsia"/>
        </w:rPr>
        <w:t>部分的识别，这些部分在</w:t>
      </w:r>
      <w:r w:rsidR="000004F0" w:rsidRPr="001C1218">
        <w:rPr>
          <w:rFonts w:ascii="SimSun" w:hAnsi="SimSun" w:cs="SimSun" w:hint="eastAsia"/>
        </w:rPr>
        <w:t>进入</w:t>
      </w:r>
      <w:r w:rsidRPr="001C1218">
        <w:rPr>
          <w:rFonts w:ascii="SimSun" w:hAnsi="SimSun" w:cs="SimSun" w:hint="eastAsia"/>
        </w:rPr>
        <w:t>国家阶段时需要以不同方式处理。然而，</w:t>
      </w:r>
      <w:r w:rsidR="00A03828" w:rsidRPr="001C1218">
        <w:rPr>
          <w:rFonts w:ascii="SimSun" w:hAnsi="SimSun" w:cs="SimSun" w:hint="eastAsia"/>
        </w:rPr>
        <w:t>公布</w:t>
      </w:r>
      <w:r w:rsidRPr="001C1218">
        <w:rPr>
          <w:rFonts w:ascii="SimSun" w:hAnsi="SimSun" w:cs="SimSun" w:hint="eastAsia"/>
        </w:rPr>
        <w:t>的每一部分</w:t>
      </w:r>
      <w:r w:rsidR="000004F0" w:rsidRPr="001C1218">
        <w:rPr>
          <w:rFonts w:ascii="SimSun" w:hAnsi="SimSun" w:cs="SimSun" w:hint="eastAsia"/>
        </w:rPr>
        <w:t>——</w:t>
      </w:r>
      <w:r w:rsidRPr="001C1218">
        <w:rPr>
          <w:rFonts w:ascii="SimSun" w:hAnsi="SimSun" w:cs="SimSun" w:hint="eastAsia"/>
        </w:rPr>
        <w:t>至少在其正式</w:t>
      </w:r>
      <w:r w:rsidR="000004F0" w:rsidRPr="001C1218">
        <w:rPr>
          <w:rFonts w:ascii="SimSun" w:hAnsi="SimSun" w:cs="SimSun" w:hint="eastAsia"/>
        </w:rPr>
        <w:t>形式</w:t>
      </w:r>
      <w:r w:rsidRPr="001C1218">
        <w:rPr>
          <w:rFonts w:ascii="SimSun" w:hAnsi="SimSun" w:cs="SimSun" w:hint="eastAsia"/>
        </w:rPr>
        <w:t>上</w:t>
      </w:r>
      <w:r w:rsidR="000004F0" w:rsidRPr="001C1218">
        <w:rPr>
          <w:rFonts w:ascii="SimSun" w:hAnsi="SimSun" w:cs="SimSun" w:hint="eastAsia"/>
        </w:rPr>
        <w:t>——</w:t>
      </w:r>
      <w:r w:rsidRPr="001C1218">
        <w:rPr>
          <w:rFonts w:ascii="SimSun" w:hAnsi="SimSun" w:cs="SimSun" w:hint="eastAsia"/>
        </w:rPr>
        <w:t>仍然是一</w:t>
      </w:r>
      <w:r w:rsidR="000004F0" w:rsidRPr="001C1218">
        <w:rPr>
          <w:rFonts w:ascii="SimSun" w:hAnsi="SimSun" w:cs="SimSun" w:hint="eastAsia"/>
        </w:rPr>
        <w:t>组</w:t>
      </w:r>
      <w:r w:rsidRPr="001C1218">
        <w:rPr>
          <w:rFonts w:ascii="SimSun" w:hAnsi="SimSun" w:cs="SimSun" w:hint="eastAsia"/>
        </w:rPr>
        <w:t>基于页面的图像，与传统的</w:t>
      </w:r>
      <w:r w:rsidR="000004F0" w:rsidRPr="001C1218">
        <w:rPr>
          <w:rFonts w:ascii="SimSun" w:hAnsi="SimSun" w:cs="SimSun" w:hint="eastAsia"/>
        </w:rPr>
        <w:t>纸件</w:t>
      </w:r>
      <w:r w:rsidR="00A03828" w:rsidRPr="001C1218">
        <w:rPr>
          <w:rFonts w:ascii="SimSun" w:hAnsi="SimSun" w:cs="SimSun" w:hint="eastAsia"/>
        </w:rPr>
        <w:t>公布</w:t>
      </w:r>
      <w:r w:rsidRPr="001C1218">
        <w:rPr>
          <w:rFonts w:ascii="SimSun" w:hAnsi="SimSun" w:cs="SimSun" w:hint="eastAsia"/>
        </w:rPr>
        <w:t>非常相似。</w:t>
      </w:r>
    </w:p>
    <w:p w14:paraId="33CFB6D4" w14:textId="3F0D588F" w:rsidR="00D87DE4" w:rsidRPr="001C1218" w:rsidRDefault="00837321" w:rsidP="00A7709E">
      <w:pPr>
        <w:pStyle w:val="ONUME"/>
        <w:tabs>
          <w:tab w:val="clear" w:pos="567"/>
        </w:tabs>
        <w:overflowPunct w:val="0"/>
        <w:spacing w:afterLines="50" w:after="120" w:line="340" w:lineRule="atLeast"/>
        <w:jc w:val="both"/>
        <w:rPr>
          <w:rFonts w:ascii="SimSun" w:hAnsi="SimSun"/>
        </w:rPr>
      </w:pPr>
      <w:r w:rsidRPr="001C1218">
        <w:rPr>
          <w:rFonts w:ascii="SimSun" w:hAnsi="SimSun" w:cs="SimSun" w:hint="eastAsia"/>
        </w:rPr>
        <w:t>在某些情况下，国际</w:t>
      </w:r>
      <w:r w:rsidR="00A03828" w:rsidRPr="001C1218">
        <w:rPr>
          <w:rFonts w:ascii="SimSun" w:hAnsi="SimSun" w:cs="SimSun" w:hint="eastAsia"/>
        </w:rPr>
        <w:t>公布</w:t>
      </w:r>
      <w:r w:rsidRPr="001C1218">
        <w:rPr>
          <w:rFonts w:ascii="SimSun" w:hAnsi="SimSun" w:cs="SimSun" w:hint="eastAsia"/>
        </w:rPr>
        <w:t>的</w:t>
      </w:r>
      <w:r w:rsidR="00233238" w:rsidRPr="001C1218">
        <w:rPr>
          <w:rFonts w:ascii="SimSun" w:hAnsi="SimSun" w:cs="SimSun" w:hint="eastAsia"/>
        </w:rPr>
        <w:t>某些</w:t>
      </w:r>
      <w:r w:rsidRPr="001C1218">
        <w:rPr>
          <w:rFonts w:ascii="SimSun" w:hAnsi="SimSun" w:cs="SimSun" w:hint="eastAsia"/>
        </w:rPr>
        <w:t>或</w:t>
      </w:r>
      <w:r w:rsidR="00233238" w:rsidRPr="001C1218">
        <w:rPr>
          <w:rFonts w:ascii="SimSun" w:hAnsi="SimSun" w:cs="SimSun" w:hint="eastAsia"/>
        </w:rPr>
        <w:t>所有组成部分提供</w:t>
      </w:r>
      <w:r w:rsidRPr="001C1218">
        <w:rPr>
          <w:rFonts w:ascii="SimSun" w:hAnsi="SimSun" w:cs="SimSun" w:hint="eastAsia"/>
        </w:rPr>
        <w:t>有结构化或基于文本的信息，但这些信息</w:t>
      </w:r>
      <w:r w:rsidR="00233238" w:rsidRPr="001C1218">
        <w:rPr>
          <w:rFonts w:ascii="SimSun" w:hAnsi="SimSun" w:cs="SimSun" w:hint="eastAsia"/>
        </w:rPr>
        <w:t>为</w:t>
      </w:r>
      <w:r w:rsidRPr="001C1218">
        <w:rPr>
          <w:rFonts w:ascii="SimSun" w:hAnsi="SimSun" w:cs="SimSun" w:hint="eastAsia"/>
        </w:rPr>
        <w:t>单独提供，</w:t>
      </w:r>
      <w:r w:rsidR="00233238" w:rsidRPr="001C1218">
        <w:rPr>
          <w:rFonts w:ascii="SimSun" w:hAnsi="SimSun" w:cs="SimSun" w:hint="eastAsia"/>
        </w:rPr>
        <w:t>并非</w:t>
      </w:r>
      <w:r w:rsidRPr="001C1218">
        <w:rPr>
          <w:rFonts w:ascii="SimSun" w:hAnsi="SimSun" w:cs="SimSun" w:hint="eastAsia"/>
        </w:rPr>
        <w:t>正式</w:t>
      </w:r>
      <w:r w:rsidR="00A03828" w:rsidRPr="001C1218">
        <w:rPr>
          <w:rFonts w:ascii="SimSun" w:hAnsi="SimSun" w:cs="SimSun" w:hint="eastAsia"/>
        </w:rPr>
        <w:t>公布</w:t>
      </w:r>
      <w:r w:rsidRPr="001C1218">
        <w:rPr>
          <w:rFonts w:ascii="SimSun" w:hAnsi="SimSun" w:cs="SimSun" w:hint="eastAsia"/>
        </w:rPr>
        <w:t>的一部分。现在，</w:t>
      </w:r>
      <w:r w:rsidR="00233238" w:rsidRPr="001C1218">
        <w:rPr>
          <w:rFonts w:ascii="SimSun" w:hAnsi="SimSun" w:cs="SimSun" w:hint="eastAsia"/>
        </w:rPr>
        <w:t>最好</w:t>
      </w:r>
      <w:r w:rsidRPr="001C1218">
        <w:rPr>
          <w:rFonts w:ascii="SimSun" w:hAnsi="SimSun" w:cs="SimSun" w:hint="eastAsia"/>
        </w:rPr>
        <w:t>更多地使用结构化数据</w:t>
      </w:r>
      <w:r w:rsidR="00233238" w:rsidRPr="001C1218">
        <w:rPr>
          <w:rFonts w:ascii="SimSun" w:hAnsi="SimSun" w:cs="SimSun" w:hint="eastAsia"/>
        </w:rPr>
        <w:t>作为正式公布的一部分。</w:t>
      </w:r>
    </w:p>
    <w:p w14:paraId="70A6D63B" w14:textId="7E0B47E1" w:rsidR="00626889" w:rsidRPr="001C1218" w:rsidRDefault="00837321" w:rsidP="00626889">
      <w:pPr>
        <w:pStyle w:val="Heading1"/>
        <w:spacing w:before="240" w:after="120"/>
        <w:rPr>
          <w:rFonts w:hAnsi="SimHei"/>
          <w:b/>
          <w:szCs w:val="22"/>
        </w:rPr>
      </w:pPr>
      <w:r w:rsidRPr="001C1218">
        <w:rPr>
          <w:rFonts w:hAnsi="SimHei" w:hint="eastAsia"/>
          <w:szCs w:val="22"/>
        </w:rPr>
        <w:t>国际</w:t>
      </w:r>
      <w:r w:rsidR="00A03828" w:rsidRPr="001C1218">
        <w:rPr>
          <w:rFonts w:hAnsi="SimHei" w:hint="eastAsia"/>
          <w:szCs w:val="22"/>
        </w:rPr>
        <w:t>公布</w:t>
      </w:r>
      <w:r w:rsidRPr="001C1218">
        <w:rPr>
          <w:rFonts w:hAnsi="SimHei" w:hint="eastAsia"/>
          <w:szCs w:val="22"/>
        </w:rPr>
        <w:t>的内容</w:t>
      </w:r>
    </w:p>
    <w:p w14:paraId="755DDBEE" w14:textId="11D16C17" w:rsidR="008720DB" w:rsidRPr="001C1218" w:rsidRDefault="00837321" w:rsidP="00A7709E">
      <w:pPr>
        <w:pStyle w:val="ONUME"/>
        <w:tabs>
          <w:tab w:val="clear" w:pos="567"/>
        </w:tabs>
        <w:overflowPunct w:val="0"/>
        <w:spacing w:afterLines="50" w:after="120" w:line="340" w:lineRule="atLeast"/>
        <w:jc w:val="both"/>
        <w:rPr>
          <w:rFonts w:ascii="SimSun" w:hAnsi="SimSun"/>
        </w:rPr>
      </w:pPr>
      <w:r w:rsidRPr="001C1218">
        <w:rPr>
          <w:rFonts w:ascii="SimSun" w:hAnsi="SimSun"/>
        </w:rPr>
        <w:t>PCT</w:t>
      </w:r>
      <w:r w:rsidRPr="001C1218">
        <w:rPr>
          <w:rFonts w:ascii="SimSun" w:hAnsi="SimSun" w:cs="SimSun" w:hint="eastAsia"/>
        </w:rPr>
        <w:t>第</w:t>
      </w:r>
      <w:r w:rsidRPr="001C1218">
        <w:rPr>
          <w:rFonts w:ascii="SimSun" w:hAnsi="SimSun"/>
        </w:rPr>
        <w:t>21</w:t>
      </w:r>
      <w:r w:rsidRPr="001C1218">
        <w:rPr>
          <w:rFonts w:ascii="SimSun" w:hAnsi="SimSun" w:cs="SimSun" w:hint="eastAsia"/>
        </w:rPr>
        <w:t>条要求国际局</w:t>
      </w:r>
      <w:r w:rsidR="00D11F1C" w:rsidRPr="001C1218">
        <w:rPr>
          <w:rFonts w:ascii="SimSun" w:hAnsi="SimSun" w:cs="SimSun" w:hint="eastAsia"/>
        </w:rPr>
        <w:t>应当</w:t>
      </w:r>
      <w:r w:rsidRPr="001C1218">
        <w:rPr>
          <w:rFonts w:ascii="SimSun" w:hAnsi="SimSun" w:cs="SimSun" w:hint="eastAsia"/>
        </w:rPr>
        <w:t>公布国际申请（第</w:t>
      </w:r>
      <w:r w:rsidRPr="001C1218">
        <w:rPr>
          <w:rFonts w:ascii="SimSun" w:hAnsi="SimSun"/>
        </w:rPr>
        <w:t>(1)</w:t>
      </w:r>
      <w:r w:rsidRPr="001C1218">
        <w:rPr>
          <w:rFonts w:ascii="SimSun" w:hAnsi="SimSun" w:cs="SimSun" w:hint="eastAsia"/>
        </w:rPr>
        <w:t>款），以及国际检索报告或</w:t>
      </w:r>
      <w:r w:rsidR="00D11F1C" w:rsidRPr="001C1218">
        <w:rPr>
          <w:rFonts w:ascii="SimSun" w:hAnsi="SimSun" w:cs="SimSun" w:hint="eastAsia"/>
        </w:rPr>
        <w:t>将不制作</w:t>
      </w:r>
      <w:r w:rsidRPr="001C1218">
        <w:rPr>
          <w:rFonts w:ascii="SimSun" w:hAnsi="SimSun" w:cs="SimSun" w:hint="eastAsia"/>
        </w:rPr>
        <w:t>国际检索报告的声明（第</w:t>
      </w:r>
      <w:r w:rsidRPr="001C1218">
        <w:rPr>
          <w:rFonts w:ascii="SimSun" w:hAnsi="SimSun"/>
        </w:rPr>
        <w:t>(3)</w:t>
      </w:r>
      <w:r w:rsidRPr="001C1218">
        <w:rPr>
          <w:rFonts w:ascii="SimSun" w:hAnsi="SimSun" w:cs="SimSun" w:hint="eastAsia"/>
        </w:rPr>
        <w:t>款）。但是，没有基本要求规定</w:t>
      </w:r>
      <w:r w:rsidR="00D11F1C" w:rsidRPr="001C1218">
        <w:rPr>
          <w:rFonts w:ascii="SimSun" w:hAnsi="SimSun" w:cs="SimSun" w:hint="eastAsia"/>
        </w:rPr>
        <w:t>此种</w:t>
      </w:r>
      <w:r w:rsidR="00A03828" w:rsidRPr="001C1218">
        <w:rPr>
          <w:rFonts w:ascii="SimSun" w:hAnsi="SimSun" w:cs="SimSun" w:hint="eastAsia"/>
        </w:rPr>
        <w:t>公布</w:t>
      </w:r>
      <w:r w:rsidRPr="001C1218">
        <w:rPr>
          <w:rFonts w:ascii="SimSun" w:hAnsi="SimSun" w:cs="SimSun" w:hint="eastAsia"/>
        </w:rPr>
        <w:t>应作为</w:t>
      </w:r>
      <w:r w:rsidR="00D11F1C" w:rsidRPr="001C1218">
        <w:rPr>
          <w:rFonts w:ascii="SimSun" w:hAnsi="SimSun" w:cs="SimSun" w:hint="eastAsia"/>
        </w:rPr>
        <w:t>单独</w:t>
      </w:r>
      <w:r w:rsidRPr="001C1218">
        <w:rPr>
          <w:rFonts w:ascii="SimSun" w:hAnsi="SimSun" w:cs="SimSun" w:hint="eastAsia"/>
        </w:rPr>
        <w:t>一份文件</w:t>
      </w:r>
      <w:r w:rsidR="00D11F1C" w:rsidRPr="001C1218">
        <w:rPr>
          <w:rFonts w:ascii="SimSun" w:hAnsi="SimSun" w:cs="SimSun" w:hint="eastAsia"/>
        </w:rPr>
        <w:t>提供</w:t>
      </w:r>
      <w:r w:rsidRPr="001C1218">
        <w:rPr>
          <w:rFonts w:ascii="SimSun" w:hAnsi="SimSun" w:cs="SimSun" w:hint="eastAsia"/>
        </w:rPr>
        <w:t>。</w:t>
      </w:r>
    </w:p>
    <w:p w14:paraId="4FD15CA2" w14:textId="4A3297F7" w:rsidR="000379B6" w:rsidRPr="001C1218" w:rsidRDefault="00837321" w:rsidP="00A7709E">
      <w:pPr>
        <w:pStyle w:val="ONUME"/>
        <w:tabs>
          <w:tab w:val="clear" w:pos="567"/>
        </w:tabs>
        <w:overflowPunct w:val="0"/>
        <w:spacing w:afterLines="50" w:after="120" w:line="340" w:lineRule="atLeast"/>
        <w:jc w:val="both"/>
        <w:rPr>
          <w:rFonts w:ascii="SimSun" w:hAnsi="SimSun"/>
        </w:rPr>
      </w:pPr>
      <w:r w:rsidRPr="001C1218">
        <w:rPr>
          <w:rFonts w:ascii="SimSun" w:hAnsi="SimSun" w:cs="SimSun" w:hint="eastAsia"/>
        </w:rPr>
        <w:t>细则</w:t>
      </w:r>
      <w:r w:rsidRPr="001C1218">
        <w:rPr>
          <w:rFonts w:ascii="SimSun" w:hAnsi="SimSun"/>
        </w:rPr>
        <w:t>48.2</w:t>
      </w:r>
      <w:r w:rsidRPr="001C1218">
        <w:rPr>
          <w:rFonts w:ascii="SimSun" w:hAnsi="SimSun" w:cs="SimSun" w:hint="eastAsia"/>
        </w:rPr>
        <w:t>对国际</w:t>
      </w:r>
      <w:r w:rsidR="00A03828" w:rsidRPr="001C1218">
        <w:rPr>
          <w:rFonts w:ascii="SimSun" w:hAnsi="SimSun" w:cs="SimSun" w:hint="eastAsia"/>
        </w:rPr>
        <w:t>公布</w:t>
      </w:r>
      <w:r w:rsidRPr="001C1218">
        <w:rPr>
          <w:rFonts w:ascii="SimSun" w:hAnsi="SimSun" w:cs="SimSun" w:hint="eastAsia"/>
        </w:rPr>
        <w:t>的内容作了如下规定：</w:t>
      </w:r>
    </w:p>
    <w:p w14:paraId="33D3524D" w14:textId="2B7F351E" w:rsidR="00E155D7" w:rsidRPr="001C1218" w:rsidRDefault="00E155D7" w:rsidP="00E515F2">
      <w:pPr>
        <w:pStyle w:val="LegSubRule"/>
        <w:keepNext w:val="0"/>
        <w:overflowPunct w:val="0"/>
        <w:spacing w:afterLines="50" w:after="120" w:line="340" w:lineRule="atLeast"/>
        <w:rPr>
          <w:rFonts w:ascii="KaiTi" w:eastAsia="KaiTi" w:hAnsi="KaiTi"/>
          <w:lang w:eastAsia="zh-CN"/>
        </w:rPr>
      </w:pPr>
      <w:r w:rsidRPr="001C1218">
        <w:rPr>
          <w:rFonts w:ascii="KaiTi" w:eastAsia="KaiTi" w:hAnsi="KaiTi"/>
          <w:lang w:eastAsia="zh-CN"/>
        </w:rPr>
        <w:t>48.2</w:t>
      </w:r>
      <w:r w:rsidRPr="001C1218">
        <w:rPr>
          <w:rFonts w:ascii="Calibri" w:eastAsia="KaiTi" w:hAnsi="Calibri" w:cs="Calibri"/>
          <w:lang w:eastAsia="zh-CN"/>
        </w:rPr>
        <w:t>   </w:t>
      </w:r>
      <w:r w:rsidR="00D11F1C" w:rsidRPr="001C1218">
        <w:rPr>
          <w:rStyle w:val="FontStyle186"/>
          <w:rFonts w:ascii="KaiTi" w:eastAsia="KaiTi" w:hAnsi="KaiTi" w:cs="SimHei" w:hint="eastAsia"/>
          <w:sz w:val="22"/>
          <w:szCs w:val="22"/>
          <w:lang w:eastAsia="zh-CN"/>
        </w:rPr>
        <w:t>内容</w:t>
      </w:r>
    </w:p>
    <w:p w14:paraId="4D0933A8" w14:textId="11FCCAEE" w:rsidR="00E155D7" w:rsidRPr="001C1218" w:rsidRDefault="00E155D7" w:rsidP="00E515F2">
      <w:pPr>
        <w:pStyle w:val="Lega"/>
        <w:overflowPunct w:val="0"/>
        <w:spacing w:afterLines="50" w:after="120" w:line="340" w:lineRule="atLeast"/>
        <w:rPr>
          <w:rFonts w:ascii="SimSun" w:hAnsi="SimSun"/>
          <w:lang w:eastAsia="zh-CN"/>
        </w:rPr>
      </w:pPr>
      <w:r w:rsidRPr="001C1218">
        <w:rPr>
          <w:rFonts w:ascii="SimSun" w:hAnsi="SimSun"/>
          <w:lang w:eastAsia="zh-CN"/>
        </w:rPr>
        <w:tab/>
        <w:t>(a) </w:t>
      </w:r>
      <w:r w:rsidR="00D11F1C" w:rsidRPr="001C1218">
        <w:rPr>
          <w:rStyle w:val="FontStyle186"/>
          <w:rFonts w:hAnsi="SimSun" w:hint="eastAsia"/>
          <w:sz w:val="22"/>
          <w:szCs w:val="22"/>
          <w:lang w:val="zh-CN" w:eastAsia="zh-CN"/>
        </w:rPr>
        <w:t>国际申请的公布应包括</w:t>
      </w:r>
      <w:r w:rsidR="00D11F1C" w:rsidRPr="001C1218">
        <w:rPr>
          <w:rStyle w:val="FontStyle186"/>
          <w:rFonts w:hAnsi="SimSun" w:hint="eastAsia"/>
          <w:sz w:val="22"/>
          <w:szCs w:val="22"/>
          <w:lang w:val="en-GB" w:eastAsia="zh-CN"/>
        </w:rPr>
        <w:t>：</w:t>
      </w:r>
    </w:p>
    <w:p w14:paraId="750F8C25" w14:textId="434A236E" w:rsidR="00E155D7" w:rsidRPr="001C1218" w:rsidRDefault="00E155D7" w:rsidP="00E515F2">
      <w:pPr>
        <w:pStyle w:val="Legi"/>
        <w:overflowPunct w:val="0"/>
        <w:spacing w:afterLines="50" w:after="120" w:line="340" w:lineRule="atLeast"/>
        <w:rPr>
          <w:rFonts w:ascii="SimSun" w:hAnsi="SimSun"/>
          <w:lang w:eastAsia="zh-CN"/>
        </w:rPr>
      </w:pPr>
      <w:r w:rsidRPr="001C1218">
        <w:rPr>
          <w:rFonts w:ascii="SimSun" w:hAnsi="SimSun"/>
          <w:lang w:eastAsia="zh-CN"/>
        </w:rPr>
        <w:tab/>
        <w:t>(</w:t>
      </w:r>
      <w:proofErr w:type="spellStart"/>
      <w:r w:rsidRPr="001C1218">
        <w:rPr>
          <w:rFonts w:ascii="SimSun" w:hAnsi="SimSun"/>
          <w:lang w:eastAsia="zh-CN"/>
        </w:rPr>
        <w:t>i</w:t>
      </w:r>
      <w:proofErr w:type="spellEnd"/>
      <w:r w:rsidRPr="001C1218">
        <w:rPr>
          <w:rFonts w:ascii="SimSun" w:hAnsi="SimSun"/>
          <w:lang w:eastAsia="zh-CN"/>
        </w:rPr>
        <w:t>)</w:t>
      </w:r>
      <w:r w:rsidRPr="001C1218">
        <w:rPr>
          <w:rFonts w:ascii="SimSun" w:hAnsi="SimSun"/>
          <w:lang w:eastAsia="zh-CN"/>
        </w:rPr>
        <w:tab/>
      </w:r>
      <w:r w:rsidR="00D11F1C" w:rsidRPr="001C1218">
        <w:rPr>
          <w:rStyle w:val="FontStyle186"/>
          <w:rFonts w:hAnsi="SimSun" w:hint="eastAsia"/>
          <w:sz w:val="22"/>
          <w:szCs w:val="22"/>
          <w:lang w:val="zh-CN" w:eastAsia="zh-CN"/>
        </w:rPr>
        <w:t>标准格式扉页</w:t>
      </w:r>
      <w:r w:rsidR="00D11F1C" w:rsidRPr="001C1218">
        <w:rPr>
          <w:rStyle w:val="FontStyle186"/>
          <w:rFonts w:hAnsi="SimSun" w:hint="eastAsia"/>
          <w:sz w:val="22"/>
          <w:szCs w:val="22"/>
          <w:lang w:eastAsia="zh-CN"/>
        </w:rPr>
        <w:t>；</w:t>
      </w:r>
    </w:p>
    <w:p w14:paraId="708058A8" w14:textId="0E3DFD98" w:rsidR="00E155D7" w:rsidRPr="001C1218" w:rsidRDefault="00E155D7" w:rsidP="00E515F2">
      <w:pPr>
        <w:pStyle w:val="Legi"/>
        <w:overflowPunct w:val="0"/>
        <w:spacing w:afterLines="50" w:after="120" w:line="340" w:lineRule="atLeast"/>
        <w:rPr>
          <w:rFonts w:ascii="SimSun" w:hAnsi="SimSun"/>
          <w:lang w:eastAsia="zh-CN"/>
        </w:rPr>
      </w:pPr>
      <w:r w:rsidRPr="001C1218">
        <w:rPr>
          <w:rFonts w:ascii="SimSun" w:hAnsi="SimSun"/>
          <w:lang w:eastAsia="zh-CN"/>
        </w:rPr>
        <w:tab/>
        <w:t>(ii)</w:t>
      </w:r>
      <w:r w:rsidRPr="001C1218">
        <w:rPr>
          <w:rFonts w:ascii="SimSun" w:hAnsi="SimSun"/>
          <w:lang w:eastAsia="zh-CN"/>
        </w:rPr>
        <w:tab/>
      </w:r>
      <w:r w:rsidR="00D11F1C" w:rsidRPr="001C1218">
        <w:rPr>
          <w:rStyle w:val="FontStyle186"/>
          <w:rFonts w:hAnsi="SimSun" w:hint="eastAsia"/>
          <w:sz w:val="22"/>
          <w:szCs w:val="22"/>
          <w:lang w:val="zh-CN" w:eastAsia="zh-CN"/>
        </w:rPr>
        <w:t>说明书</w:t>
      </w:r>
      <w:r w:rsidR="00D11F1C" w:rsidRPr="001C1218">
        <w:rPr>
          <w:rStyle w:val="FontStyle186"/>
          <w:rFonts w:hAnsi="SimSun" w:hint="eastAsia"/>
          <w:sz w:val="22"/>
          <w:szCs w:val="22"/>
          <w:lang w:eastAsia="zh-CN"/>
        </w:rPr>
        <w:t>；</w:t>
      </w:r>
    </w:p>
    <w:p w14:paraId="06D6108F" w14:textId="7B366065" w:rsidR="00E155D7" w:rsidRPr="001C1218" w:rsidRDefault="00E155D7" w:rsidP="00E515F2">
      <w:pPr>
        <w:pStyle w:val="Legi"/>
        <w:overflowPunct w:val="0"/>
        <w:spacing w:afterLines="50" w:after="120" w:line="340" w:lineRule="atLeast"/>
        <w:rPr>
          <w:rFonts w:ascii="SimSun" w:hAnsi="SimSun"/>
          <w:lang w:eastAsia="zh-CN"/>
        </w:rPr>
      </w:pPr>
      <w:r w:rsidRPr="001C1218">
        <w:rPr>
          <w:rFonts w:ascii="SimSun" w:hAnsi="SimSun"/>
          <w:lang w:eastAsia="zh-CN"/>
        </w:rPr>
        <w:tab/>
        <w:t>(iii)</w:t>
      </w:r>
      <w:r w:rsidRPr="001C1218">
        <w:rPr>
          <w:rFonts w:ascii="SimSun" w:hAnsi="SimSun"/>
          <w:lang w:eastAsia="zh-CN"/>
        </w:rPr>
        <w:tab/>
      </w:r>
      <w:r w:rsidR="00D11F1C" w:rsidRPr="001C1218">
        <w:rPr>
          <w:rStyle w:val="FontStyle186"/>
          <w:rFonts w:hAnsi="SimSun" w:hint="eastAsia"/>
          <w:sz w:val="22"/>
          <w:szCs w:val="22"/>
          <w:lang w:val="zh-CN" w:eastAsia="zh-CN"/>
        </w:rPr>
        <w:t>权利要求书</w:t>
      </w:r>
      <w:r w:rsidR="00D11F1C" w:rsidRPr="001C1218">
        <w:rPr>
          <w:rStyle w:val="FontStyle186"/>
          <w:rFonts w:hAnsi="SimSun" w:hint="eastAsia"/>
          <w:sz w:val="22"/>
          <w:szCs w:val="22"/>
          <w:lang w:eastAsia="zh-CN"/>
        </w:rPr>
        <w:t>；</w:t>
      </w:r>
    </w:p>
    <w:p w14:paraId="5D45E43C" w14:textId="701CFB06" w:rsidR="00E155D7" w:rsidRPr="001C1218" w:rsidRDefault="00E155D7" w:rsidP="00E515F2">
      <w:pPr>
        <w:pStyle w:val="Legi"/>
        <w:overflowPunct w:val="0"/>
        <w:spacing w:afterLines="50" w:after="120" w:line="340" w:lineRule="atLeast"/>
        <w:rPr>
          <w:rFonts w:ascii="SimSun" w:hAnsi="SimSun"/>
          <w:lang w:eastAsia="zh-CN"/>
        </w:rPr>
      </w:pPr>
      <w:r w:rsidRPr="001C1218">
        <w:rPr>
          <w:rFonts w:ascii="SimSun" w:hAnsi="SimSun"/>
          <w:lang w:eastAsia="zh-CN"/>
        </w:rPr>
        <w:tab/>
        <w:t>(iv)</w:t>
      </w:r>
      <w:r w:rsidRPr="001C1218">
        <w:rPr>
          <w:rFonts w:ascii="SimSun" w:hAnsi="SimSun"/>
          <w:lang w:eastAsia="zh-CN"/>
        </w:rPr>
        <w:tab/>
      </w:r>
      <w:r w:rsidR="00D11F1C" w:rsidRPr="001C1218">
        <w:rPr>
          <w:rStyle w:val="FontStyle186"/>
          <w:rFonts w:hAnsi="SimSun" w:hint="eastAsia"/>
          <w:sz w:val="22"/>
          <w:szCs w:val="22"/>
          <w:lang w:val="zh-CN" w:eastAsia="zh-CN"/>
        </w:rPr>
        <w:t>附图</w:t>
      </w:r>
      <w:r w:rsidR="00D11F1C" w:rsidRPr="001C1218">
        <w:rPr>
          <w:rStyle w:val="FontStyle186"/>
          <w:rFonts w:hAnsi="SimSun" w:hint="eastAsia"/>
          <w:sz w:val="22"/>
          <w:szCs w:val="22"/>
          <w:lang w:eastAsia="zh-CN"/>
        </w:rPr>
        <w:t>，</w:t>
      </w:r>
      <w:r w:rsidR="00D11F1C" w:rsidRPr="001C1218">
        <w:rPr>
          <w:rStyle w:val="FontStyle186"/>
          <w:rFonts w:hAnsi="SimSun" w:hint="eastAsia"/>
          <w:sz w:val="22"/>
          <w:szCs w:val="22"/>
          <w:lang w:val="zh-CN" w:eastAsia="zh-CN"/>
        </w:rPr>
        <w:t>如果有的话</w:t>
      </w:r>
      <w:r w:rsidR="00D11F1C" w:rsidRPr="001C1218">
        <w:rPr>
          <w:rStyle w:val="FontStyle186"/>
          <w:rFonts w:hAnsi="SimSun" w:hint="eastAsia"/>
          <w:sz w:val="22"/>
          <w:szCs w:val="22"/>
          <w:lang w:eastAsia="zh-CN"/>
        </w:rPr>
        <w:t>；</w:t>
      </w:r>
    </w:p>
    <w:p w14:paraId="5D51CB08" w14:textId="22D70A98" w:rsidR="00E155D7" w:rsidRPr="001C1218" w:rsidRDefault="00E155D7" w:rsidP="00E515F2">
      <w:pPr>
        <w:pStyle w:val="Legi"/>
        <w:overflowPunct w:val="0"/>
        <w:spacing w:afterLines="50" w:after="120" w:line="340" w:lineRule="atLeast"/>
        <w:rPr>
          <w:rFonts w:ascii="SimSun" w:hAnsi="SimSun"/>
          <w:lang w:eastAsia="zh-CN"/>
        </w:rPr>
      </w:pPr>
      <w:r w:rsidRPr="001C1218">
        <w:rPr>
          <w:rFonts w:ascii="SimSun" w:hAnsi="SimSun"/>
          <w:lang w:eastAsia="zh-CN"/>
        </w:rPr>
        <w:tab/>
        <w:t>(v)</w:t>
      </w:r>
      <w:r w:rsidRPr="001C1218">
        <w:rPr>
          <w:rFonts w:ascii="SimSun" w:hAnsi="SimSun"/>
          <w:lang w:eastAsia="zh-CN"/>
        </w:rPr>
        <w:tab/>
      </w:r>
      <w:r w:rsidR="00D11F1C" w:rsidRPr="001C1218">
        <w:rPr>
          <w:rStyle w:val="FontStyle186"/>
          <w:rFonts w:hAnsi="SimSun" w:hint="eastAsia"/>
          <w:sz w:val="22"/>
          <w:szCs w:val="22"/>
          <w:lang w:val="zh-CN" w:eastAsia="zh-CN"/>
        </w:rPr>
        <w:t>除</w:t>
      </w:r>
      <w:r w:rsidR="00D11F1C" w:rsidRPr="001C1218">
        <w:rPr>
          <w:rStyle w:val="FontStyle186"/>
          <w:rFonts w:hAnsi="SimSun"/>
          <w:sz w:val="22"/>
          <w:szCs w:val="22"/>
          <w:lang w:eastAsia="zh-CN"/>
        </w:rPr>
        <w:t>(g)</w:t>
      </w:r>
      <w:r w:rsidR="00D11F1C" w:rsidRPr="001C1218">
        <w:rPr>
          <w:rStyle w:val="FontStyle186"/>
          <w:rFonts w:hAnsi="SimSun" w:hint="eastAsia"/>
          <w:sz w:val="22"/>
          <w:szCs w:val="22"/>
          <w:lang w:val="zh-CN" w:eastAsia="zh-CN"/>
        </w:rPr>
        <w:t>另有规定外</w:t>
      </w:r>
      <w:r w:rsidR="00D11F1C" w:rsidRPr="001C1218">
        <w:rPr>
          <w:rStyle w:val="FontStyle186"/>
          <w:rFonts w:hAnsi="SimSun" w:hint="eastAsia"/>
          <w:sz w:val="22"/>
          <w:szCs w:val="22"/>
          <w:lang w:eastAsia="zh-CN"/>
        </w:rPr>
        <w:t>，</w:t>
      </w:r>
      <w:r w:rsidR="00D11F1C" w:rsidRPr="001C1218">
        <w:rPr>
          <w:rStyle w:val="FontStyle186"/>
          <w:rFonts w:hAnsi="SimSun" w:hint="eastAsia"/>
          <w:sz w:val="22"/>
          <w:szCs w:val="22"/>
          <w:lang w:val="zh-CN" w:eastAsia="zh-CN"/>
        </w:rPr>
        <w:t>国际检索报告或者条约第</w:t>
      </w:r>
      <w:r w:rsidR="00D11F1C" w:rsidRPr="001C1218">
        <w:rPr>
          <w:rStyle w:val="FontStyle186"/>
          <w:rFonts w:hAnsi="SimSun"/>
          <w:sz w:val="22"/>
          <w:szCs w:val="22"/>
          <w:lang w:eastAsia="zh-CN"/>
        </w:rPr>
        <w:t>17</w:t>
      </w:r>
      <w:r w:rsidR="00D11F1C" w:rsidRPr="001C1218">
        <w:rPr>
          <w:rStyle w:val="FontStyle186"/>
          <w:rFonts w:hAnsi="SimSun" w:hint="eastAsia"/>
          <w:sz w:val="22"/>
          <w:szCs w:val="22"/>
          <w:lang w:val="zh-CN" w:eastAsia="zh-CN"/>
        </w:rPr>
        <w:t>条</w:t>
      </w:r>
      <w:r w:rsidR="00D11F1C" w:rsidRPr="001C1218">
        <w:rPr>
          <w:rStyle w:val="FontStyle186"/>
          <w:rFonts w:hAnsi="SimSun"/>
          <w:sz w:val="22"/>
          <w:szCs w:val="22"/>
          <w:lang w:eastAsia="zh-CN"/>
        </w:rPr>
        <w:t>(2)(a)</w:t>
      </w:r>
      <w:r w:rsidR="00D11F1C" w:rsidRPr="001C1218">
        <w:rPr>
          <w:rStyle w:val="FontStyle186"/>
          <w:rFonts w:hAnsi="SimSun" w:hint="eastAsia"/>
          <w:sz w:val="22"/>
          <w:szCs w:val="22"/>
          <w:lang w:val="zh-CN" w:eastAsia="zh-CN"/>
        </w:rPr>
        <w:t>所述的宣布</w:t>
      </w:r>
      <w:r w:rsidR="00D11F1C" w:rsidRPr="001C1218">
        <w:rPr>
          <w:rStyle w:val="FontStyle186"/>
          <w:rFonts w:hAnsi="SimSun" w:hint="eastAsia"/>
          <w:sz w:val="22"/>
          <w:szCs w:val="22"/>
          <w:lang w:eastAsia="zh-CN"/>
        </w:rPr>
        <w:t>；</w:t>
      </w:r>
    </w:p>
    <w:p w14:paraId="25E6C7B3" w14:textId="2EBE34F9" w:rsidR="00E155D7" w:rsidRPr="001C1218" w:rsidRDefault="00E155D7" w:rsidP="00E515F2">
      <w:pPr>
        <w:pStyle w:val="Legi"/>
        <w:overflowPunct w:val="0"/>
        <w:spacing w:afterLines="50" w:after="120" w:line="340" w:lineRule="atLeast"/>
        <w:rPr>
          <w:rFonts w:ascii="SimSun" w:hAnsi="SimSun"/>
          <w:lang w:eastAsia="zh-CN"/>
        </w:rPr>
      </w:pPr>
      <w:r w:rsidRPr="001C1218">
        <w:rPr>
          <w:rFonts w:ascii="SimSun" w:hAnsi="SimSun"/>
          <w:lang w:eastAsia="zh-CN"/>
        </w:rPr>
        <w:tab/>
        <w:t>(vi)</w:t>
      </w:r>
      <w:r w:rsidRPr="001C1218">
        <w:rPr>
          <w:rFonts w:ascii="SimSun" w:hAnsi="SimSun"/>
          <w:lang w:eastAsia="zh-CN"/>
        </w:rPr>
        <w:tab/>
      </w:r>
      <w:r w:rsidR="00D11F1C" w:rsidRPr="001C1218">
        <w:rPr>
          <w:rStyle w:val="FontStyle186"/>
          <w:rFonts w:hAnsi="SimSun" w:hint="eastAsia"/>
          <w:sz w:val="22"/>
          <w:szCs w:val="22"/>
          <w:lang w:val="zh-CN" w:eastAsia="zh-CN"/>
        </w:rPr>
        <w:t>根据条约第</w:t>
      </w:r>
      <w:r w:rsidR="00D11F1C" w:rsidRPr="001C1218">
        <w:rPr>
          <w:rStyle w:val="FontStyle186"/>
          <w:rFonts w:hAnsi="SimSun"/>
          <w:sz w:val="22"/>
          <w:szCs w:val="22"/>
          <w:lang w:eastAsia="zh-CN"/>
        </w:rPr>
        <w:t>19</w:t>
      </w:r>
      <w:r w:rsidR="00D11F1C" w:rsidRPr="001C1218">
        <w:rPr>
          <w:rStyle w:val="FontStyle186"/>
          <w:rFonts w:hAnsi="SimSun" w:hint="eastAsia"/>
          <w:sz w:val="22"/>
          <w:szCs w:val="22"/>
          <w:lang w:val="zh-CN" w:eastAsia="zh-CN"/>
        </w:rPr>
        <w:t>条</w:t>
      </w:r>
      <w:r w:rsidR="00D11F1C" w:rsidRPr="001C1218">
        <w:rPr>
          <w:rStyle w:val="FontStyle186"/>
          <w:rFonts w:hAnsi="SimSun"/>
          <w:sz w:val="22"/>
          <w:szCs w:val="22"/>
          <w:lang w:eastAsia="zh-CN"/>
        </w:rPr>
        <w:t>(1)</w:t>
      </w:r>
      <w:r w:rsidR="00D11F1C" w:rsidRPr="001C1218">
        <w:rPr>
          <w:rStyle w:val="FontStyle186"/>
          <w:rFonts w:hAnsi="SimSun" w:hint="eastAsia"/>
          <w:sz w:val="22"/>
          <w:szCs w:val="22"/>
          <w:lang w:val="zh-CN" w:eastAsia="zh-CN"/>
        </w:rPr>
        <w:t>所提出的任何声明</w:t>
      </w:r>
      <w:r w:rsidR="00D11F1C" w:rsidRPr="001C1218">
        <w:rPr>
          <w:rStyle w:val="FontStyle186"/>
          <w:rFonts w:hAnsi="SimSun" w:hint="eastAsia"/>
          <w:sz w:val="22"/>
          <w:szCs w:val="22"/>
          <w:lang w:eastAsia="zh-CN"/>
        </w:rPr>
        <w:t>，</w:t>
      </w:r>
      <w:r w:rsidR="00D11F1C" w:rsidRPr="001C1218">
        <w:rPr>
          <w:rStyle w:val="FontStyle186"/>
          <w:rFonts w:hAnsi="SimSun" w:hint="eastAsia"/>
          <w:sz w:val="22"/>
          <w:szCs w:val="22"/>
          <w:lang w:val="zh-CN" w:eastAsia="zh-CN"/>
        </w:rPr>
        <w:t>但国际局认为该声明不符合本细则</w:t>
      </w:r>
      <w:r w:rsidR="00D11F1C" w:rsidRPr="001C1218">
        <w:rPr>
          <w:rStyle w:val="FontStyle186"/>
          <w:rFonts w:hAnsi="SimSun"/>
          <w:sz w:val="22"/>
          <w:szCs w:val="22"/>
          <w:lang w:eastAsia="zh-CN"/>
        </w:rPr>
        <w:t>46.4</w:t>
      </w:r>
      <w:r w:rsidR="00D11F1C" w:rsidRPr="001C1218">
        <w:rPr>
          <w:rStyle w:val="FontStyle186"/>
          <w:rFonts w:hAnsi="SimSun" w:hint="eastAsia"/>
          <w:sz w:val="22"/>
          <w:szCs w:val="22"/>
          <w:lang w:val="zh-CN" w:eastAsia="zh-CN"/>
        </w:rPr>
        <w:t>的规定的除外</w:t>
      </w:r>
      <w:r w:rsidR="00D11F1C" w:rsidRPr="001C1218">
        <w:rPr>
          <w:rStyle w:val="FontStyle186"/>
          <w:rFonts w:hAnsi="SimSun" w:hint="eastAsia"/>
          <w:sz w:val="22"/>
          <w:szCs w:val="22"/>
          <w:lang w:eastAsia="zh-CN"/>
        </w:rPr>
        <w:t>；</w:t>
      </w:r>
    </w:p>
    <w:p w14:paraId="2187F70B" w14:textId="5203006F" w:rsidR="00E155D7" w:rsidRPr="001C1218" w:rsidRDefault="00E155D7" w:rsidP="00E515F2">
      <w:pPr>
        <w:pStyle w:val="Legi"/>
        <w:overflowPunct w:val="0"/>
        <w:spacing w:afterLines="50" w:after="120" w:line="340" w:lineRule="atLeast"/>
        <w:rPr>
          <w:rFonts w:ascii="SimSun" w:hAnsi="SimSun"/>
          <w:lang w:eastAsia="zh-CN"/>
        </w:rPr>
      </w:pPr>
      <w:bookmarkStart w:id="6" w:name="_Hlk184718238"/>
      <w:r w:rsidRPr="001C1218">
        <w:rPr>
          <w:rFonts w:ascii="SimSun" w:hAnsi="SimSun"/>
          <w:lang w:eastAsia="zh-CN"/>
        </w:rPr>
        <w:tab/>
        <w:t>(vii)</w:t>
      </w:r>
      <w:r w:rsidRPr="001C1218">
        <w:rPr>
          <w:rFonts w:ascii="SimSun" w:hAnsi="SimSun"/>
          <w:lang w:eastAsia="zh-CN"/>
        </w:rPr>
        <w:tab/>
      </w:r>
      <w:r w:rsidR="00D11F1C" w:rsidRPr="001C1218">
        <w:rPr>
          <w:rStyle w:val="FontStyle186"/>
          <w:rFonts w:hAnsi="SimSun" w:hint="eastAsia"/>
          <w:sz w:val="22"/>
          <w:szCs w:val="22"/>
          <w:lang w:val="zh-CN" w:eastAsia="zh-CN"/>
        </w:rPr>
        <w:t>国际局在国际公布的技术准备完成之前收到的根据细则</w:t>
      </w:r>
      <w:r w:rsidR="00D11F1C" w:rsidRPr="001C1218">
        <w:rPr>
          <w:rStyle w:val="FontStyle186"/>
          <w:rFonts w:hAnsi="SimSun"/>
          <w:sz w:val="22"/>
          <w:szCs w:val="22"/>
          <w:lang w:eastAsia="zh-CN"/>
        </w:rPr>
        <w:t>91.3(d)</w:t>
      </w:r>
      <w:r w:rsidR="00D11F1C" w:rsidRPr="001C1218">
        <w:rPr>
          <w:rStyle w:val="FontStyle186"/>
          <w:rFonts w:hAnsi="SimSun" w:hint="eastAsia"/>
          <w:sz w:val="22"/>
          <w:szCs w:val="22"/>
          <w:lang w:val="zh-CN" w:eastAsia="zh-CN"/>
        </w:rPr>
        <w:t>所提出的公布请求</w:t>
      </w:r>
      <w:r w:rsidR="00D11F1C" w:rsidRPr="001C1218">
        <w:rPr>
          <w:rStyle w:val="FontStyle186"/>
          <w:rFonts w:hAnsi="SimSun" w:hint="eastAsia"/>
          <w:sz w:val="22"/>
          <w:szCs w:val="22"/>
          <w:lang w:eastAsia="zh-CN"/>
        </w:rPr>
        <w:t>，</w:t>
      </w:r>
      <w:r w:rsidR="00D11F1C" w:rsidRPr="001C1218">
        <w:rPr>
          <w:rStyle w:val="FontStyle186"/>
          <w:rFonts w:hAnsi="SimSun" w:hint="eastAsia"/>
          <w:sz w:val="22"/>
          <w:szCs w:val="22"/>
          <w:lang w:val="zh-CN" w:eastAsia="zh-CN"/>
        </w:rPr>
        <w:t>即明显错误更正的请求、理由和细则</w:t>
      </w:r>
      <w:r w:rsidR="00D11F1C" w:rsidRPr="001C1218">
        <w:rPr>
          <w:rStyle w:val="FontStyle186"/>
          <w:rFonts w:hAnsi="SimSun"/>
          <w:sz w:val="22"/>
          <w:szCs w:val="22"/>
          <w:lang w:eastAsia="zh-CN"/>
        </w:rPr>
        <w:t>91.3(d)</w:t>
      </w:r>
      <w:r w:rsidR="00D11F1C" w:rsidRPr="001C1218">
        <w:rPr>
          <w:rStyle w:val="FontStyle186"/>
          <w:rFonts w:hAnsi="SimSun" w:hint="eastAsia"/>
          <w:sz w:val="22"/>
          <w:szCs w:val="22"/>
          <w:lang w:val="zh-CN" w:eastAsia="zh-CN"/>
        </w:rPr>
        <w:t>所述的任何意见</w:t>
      </w:r>
      <w:r w:rsidR="00D11F1C" w:rsidRPr="001C1218">
        <w:rPr>
          <w:rStyle w:val="FontStyle186"/>
          <w:rFonts w:hAnsi="SimSun" w:hint="eastAsia"/>
          <w:sz w:val="22"/>
          <w:szCs w:val="22"/>
          <w:lang w:eastAsia="zh-CN"/>
        </w:rPr>
        <w:t>；</w:t>
      </w:r>
    </w:p>
    <w:p w14:paraId="781D32BD" w14:textId="58348335" w:rsidR="00E155D7" w:rsidRPr="001C1218" w:rsidRDefault="00E155D7" w:rsidP="00E515F2">
      <w:pPr>
        <w:pStyle w:val="Legi"/>
        <w:overflowPunct w:val="0"/>
        <w:spacing w:afterLines="50" w:after="120" w:line="340" w:lineRule="atLeast"/>
        <w:rPr>
          <w:rFonts w:ascii="SimSun" w:hAnsi="SimSun"/>
          <w:lang w:eastAsia="zh-CN"/>
        </w:rPr>
      </w:pPr>
      <w:r w:rsidRPr="001C1218">
        <w:rPr>
          <w:rFonts w:ascii="SimSun" w:hAnsi="SimSun"/>
          <w:lang w:eastAsia="zh-CN"/>
        </w:rPr>
        <w:lastRenderedPageBreak/>
        <w:tab/>
        <w:t>(viii)</w:t>
      </w:r>
      <w:r w:rsidRPr="001C1218">
        <w:rPr>
          <w:rFonts w:ascii="SimSun" w:hAnsi="SimSun"/>
          <w:lang w:eastAsia="zh-CN"/>
        </w:rPr>
        <w:tab/>
      </w:r>
      <w:r w:rsidR="00D11F1C" w:rsidRPr="001C1218">
        <w:rPr>
          <w:rStyle w:val="FontStyle186"/>
          <w:rFonts w:hAnsi="SimSun" w:hint="eastAsia"/>
          <w:sz w:val="22"/>
          <w:szCs w:val="22"/>
          <w:lang w:val="zh-CN" w:eastAsia="zh-CN"/>
        </w:rPr>
        <w:t>根据本细则</w:t>
      </w:r>
      <w:r w:rsidR="00D11F1C" w:rsidRPr="001C1218">
        <w:rPr>
          <w:rStyle w:val="FontStyle186"/>
          <w:rFonts w:hAnsi="SimSun"/>
          <w:sz w:val="22"/>
          <w:szCs w:val="22"/>
          <w:lang w:eastAsia="zh-CN"/>
        </w:rPr>
        <w:t>13</w:t>
      </w:r>
      <w:r w:rsidR="00D11F1C" w:rsidRPr="001C1218">
        <w:rPr>
          <w:rStyle w:val="FontStyle186"/>
          <w:rFonts w:hAnsi="SimSun" w:hint="eastAsia"/>
          <w:sz w:val="22"/>
          <w:szCs w:val="22"/>
          <w:lang w:val="zh-CN" w:eastAsia="zh-CN"/>
        </w:rPr>
        <w:t>之二与说明书分开提交的有关生物材料保藏的说明</w:t>
      </w:r>
      <w:r w:rsidR="00D11F1C" w:rsidRPr="001C1218">
        <w:rPr>
          <w:rStyle w:val="FontStyle186"/>
          <w:rFonts w:hAnsi="SimSun" w:hint="eastAsia"/>
          <w:sz w:val="22"/>
          <w:szCs w:val="22"/>
          <w:lang w:eastAsia="zh-CN"/>
        </w:rPr>
        <w:t>，</w:t>
      </w:r>
      <w:r w:rsidR="00D11F1C" w:rsidRPr="001C1218">
        <w:rPr>
          <w:rStyle w:val="FontStyle186"/>
          <w:rFonts w:hAnsi="SimSun" w:hint="eastAsia"/>
          <w:sz w:val="22"/>
          <w:szCs w:val="22"/>
          <w:lang w:val="zh-CN" w:eastAsia="zh-CN"/>
        </w:rPr>
        <w:t>以及国际局收到该说明的日期标记</w:t>
      </w:r>
      <w:r w:rsidR="00D11F1C" w:rsidRPr="001C1218">
        <w:rPr>
          <w:rStyle w:val="FontStyle186"/>
          <w:rFonts w:hAnsi="SimSun" w:hint="eastAsia"/>
          <w:sz w:val="22"/>
          <w:szCs w:val="22"/>
          <w:lang w:eastAsia="zh-CN"/>
        </w:rPr>
        <w:t>；</w:t>
      </w:r>
    </w:p>
    <w:p w14:paraId="13308362" w14:textId="719A5CC5" w:rsidR="00E155D7" w:rsidRPr="001C1218" w:rsidRDefault="00E155D7" w:rsidP="00E515F2">
      <w:pPr>
        <w:pStyle w:val="Legi"/>
        <w:overflowPunct w:val="0"/>
        <w:spacing w:afterLines="50" w:after="120" w:line="340" w:lineRule="atLeast"/>
        <w:rPr>
          <w:rFonts w:ascii="SimSun" w:hAnsi="SimSun"/>
          <w:lang w:eastAsia="zh-CN"/>
        </w:rPr>
      </w:pPr>
      <w:r w:rsidRPr="001C1218">
        <w:rPr>
          <w:rFonts w:ascii="SimSun" w:hAnsi="SimSun"/>
          <w:lang w:eastAsia="zh-CN"/>
        </w:rPr>
        <w:tab/>
        <w:t>(ix)</w:t>
      </w:r>
      <w:r w:rsidRPr="001C1218">
        <w:rPr>
          <w:rFonts w:ascii="SimSun" w:hAnsi="SimSun"/>
          <w:lang w:eastAsia="zh-CN"/>
        </w:rPr>
        <w:tab/>
      </w:r>
      <w:r w:rsidR="00D11F1C" w:rsidRPr="001C1218">
        <w:rPr>
          <w:rStyle w:val="FontStyle186"/>
          <w:rFonts w:hAnsi="SimSun" w:hint="eastAsia"/>
          <w:sz w:val="22"/>
          <w:szCs w:val="22"/>
          <w:lang w:val="zh-CN" w:eastAsia="zh-CN"/>
        </w:rPr>
        <w:t>任何依据本细则</w:t>
      </w:r>
      <w:r w:rsidR="00D11F1C" w:rsidRPr="001C1218">
        <w:rPr>
          <w:rStyle w:val="FontStyle186"/>
          <w:rFonts w:hAnsi="SimSun"/>
          <w:sz w:val="22"/>
          <w:szCs w:val="22"/>
          <w:lang w:eastAsia="zh-CN"/>
        </w:rPr>
        <w:t>26</w:t>
      </w:r>
      <w:r w:rsidR="00D11F1C" w:rsidRPr="001C1218">
        <w:rPr>
          <w:rStyle w:val="FontStyle186"/>
          <w:rFonts w:hAnsi="SimSun" w:hint="eastAsia"/>
          <w:sz w:val="22"/>
          <w:szCs w:val="22"/>
          <w:lang w:val="zh-CN" w:eastAsia="zh-CN"/>
        </w:rPr>
        <w:t>之二</w:t>
      </w:r>
      <w:r w:rsidR="00D11F1C" w:rsidRPr="001C1218">
        <w:rPr>
          <w:rStyle w:val="FontStyle186"/>
          <w:rFonts w:hAnsi="SimSun"/>
          <w:sz w:val="22"/>
          <w:szCs w:val="22"/>
          <w:lang w:eastAsia="zh-CN"/>
        </w:rPr>
        <w:t>.2(d)</w:t>
      </w:r>
      <w:r w:rsidR="00D11F1C" w:rsidRPr="001C1218">
        <w:rPr>
          <w:rStyle w:val="FontStyle186"/>
          <w:rFonts w:hAnsi="SimSun" w:hint="eastAsia"/>
          <w:sz w:val="22"/>
          <w:szCs w:val="22"/>
          <w:lang w:val="zh-CN" w:eastAsia="zh-CN"/>
        </w:rPr>
        <w:t>所述的关于优先权的信息</w:t>
      </w:r>
      <w:r w:rsidR="00D11F1C" w:rsidRPr="001C1218">
        <w:rPr>
          <w:rStyle w:val="FontStyle186"/>
          <w:rFonts w:hAnsi="SimSun" w:hint="eastAsia"/>
          <w:sz w:val="22"/>
          <w:szCs w:val="22"/>
          <w:lang w:eastAsia="zh-CN"/>
        </w:rPr>
        <w:t>；</w:t>
      </w:r>
    </w:p>
    <w:p w14:paraId="472D10DB" w14:textId="49E5ED93" w:rsidR="00E155D7" w:rsidRPr="001C1218" w:rsidRDefault="00E155D7" w:rsidP="00E515F2">
      <w:pPr>
        <w:pStyle w:val="Legi"/>
        <w:overflowPunct w:val="0"/>
        <w:spacing w:afterLines="50" w:after="120" w:line="340" w:lineRule="atLeast"/>
        <w:rPr>
          <w:rFonts w:ascii="SimSun" w:hAnsi="SimSun"/>
          <w:lang w:eastAsia="zh-CN"/>
        </w:rPr>
      </w:pPr>
      <w:r w:rsidRPr="001C1218">
        <w:rPr>
          <w:rFonts w:ascii="SimSun" w:hAnsi="SimSun"/>
          <w:lang w:eastAsia="zh-CN"/>
        </w:rPr>
        <w:tab/>
        <w:t>(x)</w:t>
      </w:r>
      <w:r w:rsidRPr="001C1218">
        <w:rPr>
          <w:rFonts w:ascii="SimSun" w:hAnsi="SimSun"/>
          <w:lang w:eastAsia="zh-CN"/>
        </w:rPr>
        <w:tab/>
      </w:r>
      <w:r w:rsidR="00D11F1C" w:rsidRPr="001C1218">
        <w:rPr>
          <w:rStyle w:val="FontStyle186"/>
          <w:rFonts w:hAnsi="SimSun" w:hint="eastAsia"/>
          <w:sz w:val="22"/>
          <w:szCs w:val="22"/>
          <w:lang w:val="zh-CN" w:eastAsia="zh-CN"/>
        </w:rPr>
        <w:t>在本细则</w:t>
      </w:r>
      <w:r w:rsidR="00D11F1C" w:rsidRPr="001C1218">
        <w:rPr>
          <w:rStyle w:val="FontStyle186"/>
          <w:rFonts w:hAnsi="SimSun"/>
          <w:sz w:val="22"/>
          <w:szCs w:val="22"/>
          <w:lang w:eastAsia="zh-CN"/>
        </w:rPr>
        <w:t>26</w:t>
      </w:r>
      <w:r w:rsidR="00D11F1C" w:rsidRPr="001C1218">
        <w:rPr>
          <w:rStyle w:val="FontStyle186"/>
          <w:rFonts w:hAnsi="SimSun" w:hint="eastAsia"/>
          <w:sz w:val="22"/>
          <w:szCs w:val="22"/>
          <w:lang w:val="zh-CN" w:eastAsia="zh-CN"/>
        </w:rPr>
        <w:t>之三</w:t>
      </w:r>
      <w:r w:rsidR="00D11F1C" w:rsidRPr="001C1218">
        <w:rPr>
          <w:rStyle w:val="FontStyle186"/>
          <w:rFonts w:hAnsi="SimSun"/>
          <w:sz w:val="22"/>
          <w:szCs w:val="22"/>
          <w:lang w:eastAsia="zh-CN"/>
        </w:rPr>
        <w:t>.1</w:t>
      </w:r>
      <w:r w:rsidR="00D11F1C" w:rsidRPr="001C1218">
        <w:rPr>
          <w:rStyle w:val="FontStyle186"/>
          <w:rFonts w:hAnsi="SimSun" w:hint="eastAsia"/>
          <w:sz w:val="22"/>
          <w:szCs w:val="22"/>
          <w:lang w:val="zh-CN" w:eastAsia="zh-CN"/>
        </w:rPr>
        <w:t>所述的期限届满前国际局收到的本细则</w:t>
      </w:r>
      <w:r w:rsidR="00D11F1C" w:rsidRPr="001C1218">
        <w:rPr>
          <w:rStyle w:val="FontStyle186"/>
          <w:rFonts w:hAnsi="SimSun"/>
          <w:sz w:val="22"/>
          <w:szCs w:val="22"/>
          <w:lang w:eastAsia="zh-CN"/>
        </w:rPr>
        <w:t>4.17</w:t>
      </w:r>
      <w:r w:rsidR="00D11F1C" w:rsidRPr="001C1218">
        <w:rPr>
          <w:rStyle w:val="FontStyle186"/>
          <w:rFonts w:hAnsi="SimSun" w:hint="eastAsia"/>
          <w:sz w:val="22"/>
          <w:szCs w:val="22"/>
          <w:lang w:val="zh-CN" w:eastAsia="zh-CN"/>
        </w:rPr>
        <w:t>中所述的任何声明和本细则</w:t>
      </w:r>
      <w:r w:rsidR="00D11F1C" w:rsidRPr="001C1218">
        <w:rPr>
          <w:rStyle w:val="FontStyle186"/>
          <w:rFonts w:hAnsi="SimSun"/>
          <w:sz w:val="22"/>
          <w:szCs w:val="22"/>
          <w:lang w:eastAsia="zh-CN"/>
        </w:rPr>
        <w:t>26</w:t>
      </w:r>
      <w:r w:rsidR="00D11F1C" w:rsidRPr="001C1218">
        <w:rPr>
          <w:rStyle w:val="FontStyle186"/>
          <w:rFonts w:hAnsi="SimSun" w:hint="eastAsia"/>
          <w:sz w:val="22"/>
          <w:szCs w:val="22"/>
          <w:lang w:val="zh-CN" w:eastAsia="zh-CN"/>
        </w:rPr>
        <w:t>之三</w:t>
      </w:r>
      <w:r w:rsidR="00D11F1C" w:rsidRPr="001C1218">
        <w:rPr>
          <w:rStyle w:val="FontStyle186"/>
          <w:rFonts w:hAnsi="SimSun"/>
          <w:sz w:val="22"/>
          <w:szCs w:val="22"/>
          <w:lang w:eastAsia="zh-CN"/>
        </w:rPr>
        <w:t>.1</w:t>
      </w:r>
      <w:r w:rsidR="00D11F1C" w:rsidRPr="001C1218">
        <w:rPr>
          <w:rStyle w:val="FontStyle186"/>
          <w:rFonts w:hAnsi="SimSun" w:hint="eastAsia"/>
          <w:sz w:val="22"/>
          <w:szCs w:val="22"/>
          <w:lang w:val="zh-CN" w:eastAsia="zh-CN"/>
        </w:rPr>
        <w:t>所述的任何有关改正</w:t>
      </w:r>
      <w:r w:rsidR="00D11F1C" w:rsidRPr="001C1218">
        <w:rPr>
          <w:rStyle w:val="FontStyle186"/>
          <w:rFonts w:hAnsi="SimSun" w:hint="eastAsia"/>
          <w:sz w:val="22"/>
          <w:szCs w:val="22"/>
          <w:lang w:eastAsia="zh-CN"/>
        </w:rPr>
        <w:t>;</w:t>
      </w:r>
    </w:p>
    <w:p w14:paraId="26EC7BA0" w14:textId="14D7EB8F" w:rsidR="00E155D7" w:rsidRPr="001C1218" w:rsidRDefault="00E155D7" w:rsidP="00E515F2">
      <w:pPr>
        <w:pStyle w:val="Legi"/>
        <w:overflowPunct w:val="0"/>
        <w:spacing w:afterLines="50" w:after="120" w:line="340" w:lineRule="atLeast"/>
        <w:rPr>
          <w:rFonts w:ascii="SimSun" w:hAnsi="SimSun"/>
          <w:lang w:eastAsia="zh-CN"/>
        </w:rPr>
      </w:pPr>
      <w:r w:rsidRPr="001C1218">
        <w:rPr>
          <w:rFonts w:ascii="SimSun" w:hAnsi="SimSun"/>
          <w:lang w:eastAsia="zh-CN"/>
        </w:rPr>
        <w:tab/>
        <w:t>(xi)</w:t>
      </w:r>
      <w:r w:rsidRPr="001C1218">
        <w:rPr>
          <w:rFonts w:ascii="SimSun" w:hAnsi="SimSun"/>
          <w:lang w:eastAsia="zh-CN"/>
        </w:rPr>
        <w:tab/>
      </w:r>
      <w:r w:rsidR="00D11F1C" w:rsidRPr="001C1218">
        <w:rPr>
          <w:rStyle w:val="FontStyle186"/>
          <w:rFonts w:hAnsi="SimSun" w:hint="eastAsia"/>
          <w:sz w:val="22"/>
          <w:szCs w:val="22"/>
          <w:lang w:val="zh-CN" w:eastAsia="zh-CN"/>
        </w:rPr>
        <w:t>任何根据本细则第</w:t>
      </w:r>
      <w:r w:rsidR="00D11F1C" w:rsidRPr="001C1218">
        <w:rPr>
          <w:rStyle w:val="FontStyle186"/>
          <w:rFonts w:hAnsi="SimSun"/>
          <w:sz w:val="22"/>
          <w:szCs w:val="22"/>
          <w:lang w:eastAsia="zh-CN"/>
        </w:rPr>
        <w:t>26</w:t>
      </w:r>
      <w:r w:rsidR="00D11F1C" w:rsidRPr="001C1218">
        <w:rPr>
          <w:rStyle w:val="FontStyle186"/>
          <w:rFonts w:hAnsi="SimSun" w:hint="eastAsia"/>
          <w:sz w:val="22"/>
          <w:szCs w:val="22"/>
          <w:lang w:val="zh-CN" w:eastAsia="zh-CN"/>
        </w:rPr>
        <w:t>条之二</w:t>
      </w:r>
      <w:r w:rsidR="00D11F1C" w:rsidRPr="001C1218">
        <w:rPr>
          <w:rStyle w:val="FontStyle186"/>
          <w:rFonts w:hAnsi="SimSun"/>
          <w:sz w:val="22"/>
          <w:szCs w:val="22"/>
          <w:lang w:eastAsia="zh-CN"/>
        </w:rPr>
        <w:t>.3</w:t>
      </w:r>
      <w:r w:rsidR="00D11F1C" w:rsidRPr="001C1218">
        <w:rPr>
          <w:rStyle w:val="FontStyle186"/>
          <w:rFonts w:hAnsi="SimSun" w:hint="eastAsia"/>
          <w:sz w:val="22"/>
          <w:szCs w:val="22"/>
          <w:lang w:val="zh-CN" w:eastAsia="zh-CN"/>
        </w:rPr>
        <w:t>所提出的恢复优先权请求的信息</w:t>
      </w:r>
      <w:r w:rsidR="00D11F1C" w:rsidRPr="001C1218">
        <w:rPr>
          <w:rStyle w:val="FontStyle186"/>
          <w:rFonts w:hAnsi="SimSun" w:hint="eastAsia"/>
          <w:sz w:val="22"/>
          <w:szCs w:val="22"/>
          <w:lang w:eastAsia="zh-CN"/>
        </w:rPr>
        <w:t>，</w:t>
      </w:r>
      <w:r w:rsidR="00D11F1C" w:rsidRPr="001C1218">
        <w:rPr>
          <w:rStyle w:val="FontStyle186"/>
          <w:rFonts w:hAnsi="SimSun" w:hint="eastAsia"/>
          <w:sz w:val="22"/>
          <w:szCs w:val="22"/>
          <w:lang w:val="zh-CN" w:eastAsia="zh-CN"/>
        </w:rPr>
        <w:t>以及受理局根据该请求所作出的恢复优先权决定的信息</w:t>
      </w:r>
      <w:r w:rsidR="00D11F1C" w:rsidRPr="001C1218">
        <w:rPr>
          <w:rStyle w:val="FontStyle186"/>
          <w:rFonts w:hAnsi="SimSun" w:hint="eastAsia"/>
          <w:sz w:val="22"/>
          <w:szCs w:val="22"/>
          <w:lang w:eastAsia="zh-CN"/>
        </w:rPr>
        <w:t>，</w:t>
      </w:r>
      <w:r w:rsidR="00D11F1C" w:rsidRPr="001C1218">
        <w:rPr>
          <w:rStyle w:val="FontStyle186"/>
          <w:rFonts w:hAnsi="SimSun" w:hint="eastAsia"/>
          <w:sz w:val="22"/>
          <w:szCs w:val="22"/>
          <w:lang w:val="zh-CN" w:eastAsia="zh-CN"/>
        </w:rPr>
        <w:t>包括受理局作出该决定所依据标准的相关信息。</w:t>
      </w:r>
    </w:p>
    <w:bookmarkEnd w:id="6"/>
    <w:p w14:paraId="75C71F70" w14:textId="3A74878B" w:rsidR="000379B6" w:rsidRPr="001C1218" w:rsidRDefault="00837321" w:rsidP="00A7709E">
      <w:pPr>
        <w:pStyle w:val="ONUME"/>
        <w:tabs>
          <w:tab w:val="clear" w:pos="567"/>
        </w:tabs>
        <w:overflowPunct w:val="0"/>
        <w:spacing w:afterLines="50" w:after="120" w:line="340" w:lineRule="atLeast"/>
        <w:jc w:val="both"/>
        <w:rPr>
          <w:rFonts w:ascii="SimSun" w:hAnsi="SimSun"/>
        </w:rPr>
      </w:pPr>
      <w:r w:rsidRPr="001C1218">
        <w:rPr>
          <w:rFonts w:ascii="SimSun" w:hAnsi="SimSun" w:cs="SimSun" w:hint="eastAsia"/>
        </w:rPr>
        <w:t>在实践中，</w:t>
      </w:r>
      <w:r w:rsidR="00D11F1C" w:rsidRPr="001C1218">
        <w:rPr>
          <w:rFonts w:ascii="SimSun" w:hAnsi="SimSun" w:cs="SimSun" w:hint="eastAsia"/>
        </w:rPr>
        <w:t>数</w:t>
      </w:r>
      <w:r w:rsidRPr="001C1218">
        <w:rPr>
          <w:rFonts w:ascii="SimSun" w:hAnsi="SimSun" w:cs="SimSun" w:hint="eastAsia"/>
        </w:rPr>
        <w:t>年来，细则</w:t>
      </w:r>
      <w:r w:rsidRPr="001C1218">
        <w:rPr>
          <w:rFonts w:ascii="SimSun" w:hAnsi="SimSun"/>
        </w:rPr>
        <w:t>48.2(a)(vii)</w:t>
      </w:r>
      <w:r w:rsidRPr="001C1218">
        <w:rPr>
          <w:rFonts w:ascii="SimSun" w:hAnsi="SimSun" w:cs="SimSun" w:hint="eastAsia"/>
        </w:rPr>
        <w:t>至</w:t>
      </w:r>
      <w:r w:rsidRPr="001C1218">
        <w:rPr>
          <w:rFonts w:ascii="SimSun" w:hAnsi="SimSun"/>
        </w:rPr>
        <w:t>(xi)</w:t>
      </w:r>
      <w:r w:rsidRPr="001C1218">
        <w:rPr>
          <w:rFonts w:ascii="SimSun" w:hAnsi="SimSun" w:cs="SimSun" w:hint="eastAsia"/>
        </w:rPr>
        <w:t>所列的</w:t>
      </w:r>
      <w:r w:rsidR="00D11F1C" w:rsidRPr="001C1218">
        <w:rPr>
          <w:rFonts w:ascii="SimSun" w:hAnsi="SimSun" w:cs="SimSun" w:hint="eastAsia"/>
        </w:rPr>
        <w:t>项目</w:t>
      </w:r>
      <w:r w:rsidRPr="001C1218">
        <w:rPr>
          <w:rFonts w:ascii="SimSun" w:hAnsi="SimSun" w:cs="SimSun" w:hint="eastAsia"/>
        </w:rPr>
        <w:t>一直作为单独的文件公布，</w:t>
      </w:r>
      <w:r w:rsidR="00381EA6" w:rsidRPr="001C1218">
        <w:rPr>
          <w:rFonts w:ascii="SimSun" w:hAnsi="SimSun" w:hint="eastAsia"/>
        </w:rPr>
        <w:t>在</w:t>
      </w:r>
      <w:r w:rsidRPr="001C1218">
        <w:rPr>
          <w:rFonts w:ascii="SimSun" w:hAnsi="SimSun"/>
        </w:rPr>
        <w:t>PATENTSCOPE</w:t>
      </w:r>
      <w:r w:rsidRPr="001C1218">
        <w:rPr>
          <w:rFonts w:ascii="SimSun" w:hAnsi="SimSun" w:cs="SimSun" w:hint="eastAsia"/>
        </w:rPr>
        <w:t>（</w:t>
      </w:r>
      <w:r w:rsidR="00381EA6" w:rsidRPr="001C1218">
        <w:rPr>
          <w:rFonts w:ascii="SimSun" w:hAnsi="SimSun" w:cs="SimSun" w:hint="eastAsia"/>
        </w:rPr>
        <w:t>正式</w:t>
      </w:r>
      <w:r w:rsidRPr="001C1218">
        <w:rPr>
          <w:rFonts w:ascii="SimSun" w:hAnsi="SimSun" w:cs="SimSun" w:hint="eastAsia"/>
        </w:rPr>
        <w:t>公布工具）</w:t>
      </w:r>
      <w:r w:rsidR="00381EA6" w:rsidRPr="001C1218">
        <w:rPr>
          <w:rFonts w:ascii="SimSun" w:hAnsi="SimSun" w:cs="SimSun" w:hint="eastAsia"/>
        </w:rPr>
        <w:t>中</w:t>
      </w:r>
      <w:r w:rsidRPr="001C1218">
        <w:rPr>
          <w:rFonts w:ascii="SimSun" w:hAnsi="SimSun" w:cs="SimSun" w:hint="eastAsia"/>
        </w:rPr>
        <w:t>归入</w:t>
      </w:r>
      <w:r w:rsidR="00381EA6" w:rsidRPr="001C1218">
        <w:rPr>
          <w:rFonts w:ascii="SimSun" w:hAnsi="SimSun" w:cs="SimSun" w:hint="eastAsia"/>
        </w:rPr>
        <w:t>名</w:t>
      </w:r>
      <w:r w:rsidRPr="001C1218">
        <w:rPr>
          <w:rFonts w:ascii="SimSun" w:hAnsi="SimSun" w:cs="SimSun" w:hint="eastAsia"/>
        </w:rPr>
        <w:t>为</w:t>
      </w:r>
      <w:r w:rsidR="00381EA6" w:rsidRPr="001C1218">
        <w:rPr>
          <w:rFonts w:ascii="SimSun" w:hAnsi="SimSun" w:cs="SimSun" w:hint="eastAsia"/>
        </w:rPr>
        <w:t>“</w:t>
      </w:r>
      <w:r w:rsidRPr="001C1218">
        <w:rPr>
          <w:rFonts w:ascii="SimSun" w:hAnsi="SimSun" w:cs="SimSun" w:hint="eastAsia"/>
        </w:rPr>
        <w:t>已公布的国际申请</w:t>
      </w:r>
      <w:r w:rsidR="00381EA6" w:rsidRPr="001C1218">
        <w:rPr>
          <w:rFonts w:ascii="SimSun" w:hAnsi="SimSun" w:cs="SimSun" w:hint="eastAsia"/>
        </w:rPr>
        <w:t>”</w:t>
      </w:r>
      <w:r w:rsidRPr="001C1218">
        <w:rPr>
          <w:rFonts w:ascii="SimSun" w:hAnsi="SimSun" w:cs="SimSun" w:hint="eastAsia"/>
        </w:rPr>
        <w:t>的部分，并在</w:t>
      </w:r>
      <w:r w:rsidR="00381EA6" w:rsidRPr="001C1218">
        <w:rPr>
          <w:rFonts w:ascii="SimSun" w:hAnsi="SimSun" w:cs="SimSun" w:hint="eastAsia"/>
        </w:rPr>
        <w:t>扉页</w:t>
      </w:r>
      <w:r w:rsidRPr="001C1218">
        <w:rPr>
          <w:rFonts w:ascii="SimSun" w:hAnsi="SimSun" w:cs="SimSun" w:hint="eastAsia"/>
        </w:rPr>
        <w:t>上发布</w:t>
      </w:r>
      <w:r w:rsidR="00381EA6" w:rsidRPr="001C1218">
        <w:rPr>
          <w:rFonts w:ascii="SimSun" w:hAnsi="SimSun" w:cs="SimSun" w:hint="eastAsia"/>
        </w:rPr>
        <w:t>通知</w:t>
      </w:r>
      <w:r w:rsidRPr="001C1218">
        <w:rPr>
          <w:rFonts w:ascii="SimSun" w:hAnsi="SimSun" w:cs="SimSun" w:hint="eastAsia"/>
        </w:rPr>
        <w:t>，提请注意相关内容</w:t>
      </w:r>
      <w:r w:rsidR="00F23039" w:rsidRPr="001C1218">
        <w:rPr>
          <w:rFonts w:ascii="SimSun" w:hAnsi="SimSun" w:cs="SimSun" w:hint="eastAsia"/>
        </w:rPr>
        <w:t>已提供</w:t>
      </w:r>
      <w:r w:rsidRPr="001C1218">
        <w:rPr>
          <w:rFonts w:ascii="SimSun" w:hAnsi="SimSun" w:cs="SimSun" w:hint="eastAsia"/>
        </w:rPr>
        <w:t>。</w:t>
      </w:r>
    </w:p>
    <w:p w14:paraId="6D060D11" w14:textId="2380BAFC" w:rsidR="00D623C9" w:rsidRPr="001C1218" w:rsidRDefault="009C4E37" w:rsidP="00A7709E">
      <w:pPr>
        <w:pStyle w:val="ONUME"/>
        <w:tabs>
          <w:tab w:val="clear" w:pos="567"/>
        </w:tabs>
        <w:overflowPunct w:val="0"/>
        <w:spacing w:afterLines="50" w:after="120" w:line="340" w:lineRule="atLeast"/>
        <w:jc w:val="both"/>
        <w:rPr>
          <w:rFonts w:ascii="SimSun" w:hAnsi="SimSun"/>
        </w:rPr>
      </w:pPr>
      <w:r w:rsidRPr="001C1218">
        <w:rPr>
          <w:rFonts w:ascii="SimSun" w:hAnsi="SimSun" w:cs="SimSun" w:hint="eastAsia"/>
        </w:rPr>
        <w:t>国际检索报告、其译文（适用时）以及根据</w:t>
      </w:r>
      <w:r w:rsidR="00381EA6" w:rsidRPr="001C1218">
        <w:rPr>
          <w:rFonts w:ascii="SimSun" w:hAnsi="SimSun" w:cs="SimSun" w:hint="eastAsia"/>
        </w:rPr>
        <w:t>条约</w:t>
      </w:r>
      <w:r w:rsidRPr="001C1218">
        <w:rPr>
          <w:rFonts w:ascii="SimSun" w:hAnsi="SimSun" w:cs="SimSun" w:hint="eastAsia"/>
        </w:rPr>
        <w:t>第</w:t>
      </w:r>
      <w:r w:rsidR="00381EA6" w:rsidRPr="001C1218">
        <w:rPr>
          <w:rFonts w:ascii="SimSun" w:hAnsi="SimSun" w:cs="SimSun" w:hint="eastAsia"/>
        </w:rPr>
        <w:t>19</w:t>
      </w:r>
      <w:r w:rsidRPr="001C1218">
        <w:rPr>
          <w:rFonts w:ascii="SimSun" w:hAnsi="SimSun" w:cs="SimSun" w:hint="eastAsia"/>
        </w:rPr>
        <w:t>条</w:t>
      </w:r>
      <w:r w:rsidRPr="001C1218">
        <w:rPr>
          <w:rFonts w:ascii="SimSun" w:hAnsi="SimSun"/>
        </w:rPr>
        <w:t>(1)</w:t>
      </w:r>
      <w:r w:rsidRPr="001C1218">
        <w:rPr>
          <w:rFonts w:ascii="SimSun" w:hAnsi="SimSun" w:cs="SimSun" w:hint="eastAsia"/>
        </w:rPr>
        <w:t>作出的关于修改权利要求的声明继续并入构成国际申请主要部分的文件。但是，即使申请正文或国际检索报告的</w:t>
      </w:r>
      <w:r w:rsidR="00381EA6" w:rsidRPr="001C1218">
        <w:rPr>
          <w:rFonts w:ascii="SimSun" w:hAnsi="SimSun" w:cs="SimSun" w:hint="eastAsia"/>
        </w:rPr>
        <w:t>原始</w:t>
      </w:r>
      <w:r w:rsidRPr="001C1218">
        <w:rPr>
          <w:rFonts w:ascii="SimSun" w:hAnsi="SimSun" w:cs="SimSun" w:hint="eastAsia"/>
        </w:rPr>
        <w:t>内容是以</w:t>
      </w:r>
      <w:r w:rsidRPr="001C1218">
        <w:rPr>
          <w:rFonts w:ascii="SimSun" w:hAnsi="SimSun"/>
        </w:rPr>
        <w:t>XML</w:t>
      </w:r>
      <w:r w:rsidRPr="001C1218">
        <w:rPr>
          <w:rFonts w:ascii="SimSun" w:hAnsi="SimSun" w:cs="SimSun" w:hint="eastAsia"/>
        </w:rPr>
        <w:t>格式撰写的，整</w:t>
      </w:r>
      <w:r w:rsidR="00381EA6" w:rsidRPr="001C1218">
        <w:rPr>
          <w:rFonts w:ascii="SimSun" w:hAnsi="SimSun" w:cs="SimSun" w:hint="eastAsia"/>
        </w:rPr>
        <w:t>个</w:t>
      </w:r>
      <w:r w:rsidRPr="001C1218">
        <w:rPr>
          <w:rFonts w:ascii="SimSun" w:hAnsi="SimSun" w:cs="SimSun" w:hint="eastAsia"/>
        </w:rPr>
        <w:t>文件仍以一系列</w:t>
      </w:r>
      <w:r w:rsidR="00F23039" w:rsidRPr="001C1218">
        <w:rPr>
          <w:rFonts w:ascii="SimSun" w:hAnsi="SimSun" w:cs="SimSun" w:hint="eastAsia"/>
        </w:rPr>
        <w:t>基于</w:t>
      </w:r>
      <w:r w:rsidRPr="001C1218">
        <w:rPr>
          <w:rFonts w:ascii="SimSun" w:hAnsi="SimSun" w:cs="SimSun" w:hint="eastAsia"/>
        </w:rPr>
        <w:t>页面</w:t>
      </w:r>
      <w:r w:rsidR="00F23039" w:rsidRPr="001C1218">
        <w:rPr>
          <w:rFonts w:ascii="SimSun" w:hAnsi="SimSun" w:cs="SimSun" w:hint="eastAsia"/>
        </w:rPr>
        <w:t>的</w:t>
      </w:r>
      <w:r w:rsidRPr="001C1218">
        <w:rPr>
          <w:rFonts w:ascii="SimSun" w:hAnsi="SimSun" w:cs="SimSun" w:hint="eastAsia"/>
        </w:rPr>
        <w:t>图像为基础。</w:t>
      </w:r>
    </w:p>
    <w:p w14:paraId="75920511" w14:textId="1C922712" w:rsidR="00626889" w:rsidRPr="001C1218" w:rsidRDefault="009C4E37" w:rsidP="00A7709E">
      <w:pPr>
        <w:pStyle w:val="ONUME"/>
        <w:tabs>
          <w:tab w:val="clear" w:pos="567"/>
        </w:tabs>
        <w:overflowPunct w:val="0"/>
        <w:spacing w:afterLines="50" w:after="120" w:line="340" w:lineRule="atLeast"/>
        <w:jc w:val="both"/>
        <w:rPr>
          <w:rFonts w:ascii="SimSun" w:hAnsi="SimSun"/>
        </w:rPr>
      </w:pPr>
      <w:bookmarkStart w:id="7" w:name="_Hlk184821433"/>
      <w:bookmarkEnd w:id="5"/>
      <w:r w:rsidRPr="001C1218">
        <w:rPr>
          <w:rFonts w:ascii="SimSun" w:hAnsi="SimSun" w:cs="SimSun" w:hint="eastAsia"/>
        </w:rPr>
        <w:t>将国际检索报告和（相关情况下）其译文</w:t>
      </w:r>
      <w:r w:rsidR="00264C32" w:rsidRPr="001C1218">
        <w:rPr>
          <w:rFonts w:ascii="SimSun" w:hAnsi="SimSun" w:cs="SimSun" w:hint="eastAsia"/>
        </w:rPr>
        <w:t>并入</w:t>
      </w:r>
      <w:r w:rsidRPr="001C1218">
        <w:rPr>
          <w:rFonts w:ascii="SimSun" w:hAnsi="SimSun" w:cs="SimSun" w:hint="eastAsia"/>
        </w:rPr>
        <w:t>国际</w:t>
      </w:r>
      <w:r w:rsidR="00A03828" w:rsidRPr="001C1218">
        <w:rPr>
          <w:rFonts w:ascii="SimSun" w:hAnsi="SimSun" w:cs="SimSun" w:hint="eastAsia"/>
        </w:rPr>
        <w:t>公布</w:t>
      </w:r>
      <w:r w:rsidRPr="001C1218">
        <w:rPr>
          <w:rFonts w:ascii="SimSun" w:hAnsi="SimSun" w:cs="SimSun" w:hint="eastAsia"/>
        </w:rPr>
        <w:t>增加了复杂性，似乎不再具有有用的</w:t>
      </w:r>
      <w:r w:rsidR="003806B5" w:rsidRPr="001C1218">
        <w:rPr>
          <w:rFonts w:ascii="SimSun" w:hAnsi="SimSun" w:cs="SimSun" w:hint="eastAsia"/>
        </w:rPr>
        <w:t>业务</w:t>
      </w:r>
      <w:r w:rsidRPr="001C1218">
        <w:rPr>
          <w:rFonts w:ascii="SimSun" w:hAnsi="SimSun" w:cs="SimSun" w:hint="eastAsia"/>
        </w:rPr>
        <w:t>目的。相反，它可能会造成报告</w:t>
      </w:r>
      <w:r w:rsidR="00A03828" w:rsidRPr="001C1218">
        <w:rPr>
          <w:rFonts w:ascii="SimSun" w:hAnsi="SimSun" w:cs="SimSun" w:hint="eastAsia"/>
        </w:rPr>
        <w:t>公布</w:t>
      </w:r>
      <w:r w:rsidRPr="001C1218">
        <w:rPr>
          <w:rFonts w:ascii="SimSun" w:hAnsi="SimSun" w:cs="SimSun" w:hint="eastAsia"/>
        </w:rPr>
        <w:t>和</w:t>
      </w:r>
      <w:r w:rsidR="00264C32" w:rsidRPr="001C1218">
        <w:rPr>
          <w:rFonts w:ascii="SimSun" w:hAnsi="SimSun" w:cs="SimSun" w:hint="eastAsia"/>
        </w:rPr>
        <w:t>再公布</w:t>
      </w:r>
      <w:r w:rsidRPr="001C1218">
        <w:rPr>
          <w:rFonts w:ascii="SimSun" w:hAnsi="SimSun" w:cs="SimSun" w:hint="eastAsia"/>
        </w:rPr>
        <w:t>的延误。如果国际检索报告是在国际公布准备工作完成后、公布日前收到，则国际申请将作为</w:t>
      </w:r>
      <w:r w:rsidRPr="001C1218">
        <w:rPr>
          <w:rFonts w:ascii="SimSun" w:hAnsi="SimSun"/>
        </w:rPr>
        <w:t>A2</w:t>
      </w:r>
      <w:r w:rsidRPr="001C1218">
        <w:rPr>
          <w:rFonts w:ascii="SimSun" w:hAnsi="SimSun" w:cs="SimSun" w:hint="eastAsia"/>
        </w:rPr>
        <w:t>文件公布，即使国际检索报告在公布日可以在国际申请的文</w:t>
      </w:r>
      <w:r w:rsidR="003806B5" w:rsidRPr="001C1218">
        <w:rPr>
          <w:rFonts w:ascii="SimSun" w:hAnsi="SimSun" w:cs="SimSun" w:hint="eastAsia"/>
        </w:rPr>
        <w:t>档</w:t>
      </w:r>
      <w:r w:rsidRPr="001C1218">
        <w:rPr>
          <w:rFonts w:ascii="SimSun" w:hAnsi="SimSun" w:cs="SimSun" w:hint="eastAsia"/>
        </w:rPr>
        <w:t>中看到；国际检索报告作为</w:t>
      </w:r>
      <w:r w:rsidRPr="001C1218">
        <w:rPr>
          <w:rFonts w:ascii="SimSun" w:hAnsi="SimSun"/>
        </w:rPr>
        <w:t>A3</w:t>
      </w:r>
      <w:r w:rsidRPr="001C1218">
        <w:rPr>
          <w:rFonts w:ascii="SimSun" w:hAnsi="SimSun" w:cs="SimSun" w:hint="eastAsia"/>
        </w:rPr>
        <w:t>文件正式公布只能</w:t>
      </w:r>
      <w:r w:rsidR="003806B5" w:rsidRPr="001C1218">
        <w:rPr>
          <w:rFonts w:ascii="SimSun" w:hAnsi="SimSun" w:cs="SimSun" w:hint="eastAsia"/>
        </w:rPr>
        <w:t>发生</w:t>
      </w:r>
      <w:r w:rsidRPr="001C1218">
        <w:rPr>
          <w:rFonts w:ascii="SimSun" w:hAnsi="SimSun" w:cs="SimSun" w:hint="eastAsia"/>
        </w:rPr>
        <w:t>在一段时间之后（目前通常是三至六周）。</w:t>
      </w:r>
    </w:p>
    <w:p w14:paraId="786895F3" w14:textId="64B4A897" w:rsidR="00626889" w:rsidRPr="001C1218" w:rsidRDefault="009C4E37" w:rsidP="00626889">
      <w:pPr>
        <w:pStyle w:val="Heading1"/>
        <w:spacing w:before="240" w:after="120"/>
        <w:rPr>
          <w:rFonts w:hAnsi="SimHei"/>
          <w:b/>
          <w:szCs w:val="22"/>
        </w:rPr>
      </w:pPr>
      <w:r w:rsidRPr="001C1218">
        <w:rPr>
          <w:rFonts w:hAnsi="SimHei" w:hint="eastAsia"/>
          <w:szCs w:val="22"/>
        </w:rPr>
        <w:t>申请</w:t>
      </w:r>
      <w:r w:rsidR="004E3343" w:rsidRPr="001C1218">
        <w:rPr>
          <w:rFonts w:hAnsi="SimHei" w:hint="eastAsia"/>
          <w:szCs w:val="22"/>
        </w:rPr>
        <w:t>正文</w:t>
      </w:r>
      <w:r w:rsidRPr="001C1218">
        <w:rPr>
          <w:rFonts w:hAnsi="SimHei" w:hint="eastAsia"/>
          <w:szCs w:val="22"/>
        </w:rPr>
        <w:t>的准备和公布</w:t>
      </w:r>
    </w:p>
    <w:p w14:paraId="575428D2" w14:textId="01B49B20" w:rsidR="00626889" w:rsidRPr="001C1218" w:rsidRDefault="009C4E37" w:rsidP="00A7709E">
      <w:pPr>
        <w:pStyle w:val="ONUME"/>
        <w:tabs>
          <w:tab w:val="clear" w:pos="567"/>
        </w:tabs>
        <w:overflowPunct w:val="0"/>
        <w:spacing w:afterLines="50" w:after="120" w:line="340" w:lineRule="atLeast"/>
        <w:jc w:val="both"/>
        <w:rPr>
          <w:rFonts w:ascii="SimSun" w:hAnsi="SimSun"/>
        </w:rPr>
      </w:pPr>
      <w:r w:rsidRPr="001C1218">
        <w:rPr>
          <w:rFonts w:ascii="SimSun" w:hAnsi="SimSun" w:cs="SimSun" w:hint="eastAsia"/>
        </w:rPr>
        <w:t>目前，说明书、权利要求书和附图的正式</w:t>
      </w:r>
      <w:r w:rsidR="00A03828" w:rsidRPr="001C1218">
        <w:rPr>
          <w:rFonts w:ascii="SimSun" w:hAnsi="SimSun" w:cs="SimSun" w:hint="eastAsia"/>
        </w:rPr>
        <w:t>公布</w:t>
      </w:r>
      <w:r w:rsidRPr="001C1218">
        <w:rPr>
          <w:rFonts w:ascii="SimSun" w:hAnsi="SimSun" w:cs="SimSun" w:hint="eastAsia"/>
        </w:rPr>
        <w:t>是以页面为基础的图像。正式</w:t>
      </w:r>
      <w:r w:rsidR="00A03828" w:rsidRPr="001C1218">
        <w:rPr>
          <w:rFonts w:ascii="SimSun" w:hAnsi="SimSun" w:cs="SimSun" w:hint="eastAsia"/>
        </w:rPr>
        <w:t>公布</w:t>
      </w:r>
      <w:r w:rsidRPr="001C1218">
        <w:rPr>
          <w:rFonts w:ascii="SimSun" w:hAnsi="SimSun" w:cs="SimSun" w:hint="eastAsia"/>
        </w:rPr>
        <w:t>包含一个</w:t>
      </w:r>
      <w:r w:rsidRPr="001C1218">
        <w:rPr>
          <w:rFonts w:ascii="SimSun" w:hAnsi="SimSun"/>
        </w:rPr>
        <w:t>XML</w:t>
      </w:r>
      <w:r w:rsidR="004E3343" w:rsidRPr="001C1218">
        <w:rPr>
          <w:rFonts w:ascii="SimSun" w:hAnsi="SimSun" w:cs="SimSun" w:hint="eastAsia"/>
        </w:rPr>
        <w:t>文档</w:t>
      </w:r>
      <w:r w:rsidRPr="001C1218">
        <w:rPr>
          <w:rFonts w:ascii="SimSun" w:hAnsi="SimSun" w:cs="SimSun" w:hint="eastAsia"/>
        </w:rPr>
        <w:t>，其中的数据等同于国际</w:t>
      </w:r>
      <w:r w:rsidR="00A03828" w:rsidRPr="001C1218">
        <w:rPr>
          <w:rFonts w:ascii="SimSun" w:hAnsi="SimSun" w:cs="SimSun" w:hint="eastAsia"/>
        </w:rPr>
        <w:t>公布</w:t>
      </w:r>
      <w:r w:rsidR="00381EA6" w:rsidRPr="001C1218">
        <w:rPr>
          <w:rFonts w:ascii="SimSun" w:hAnsi="SimSun" w:cs="SimSun" w:hint="eastAsia"/>
        </w:rPr>
        <w:t>扉页</w:t>
      </w:r>
      <w:r w:rsidRPr="001C1218">
        <w:rPr>
          <w:rFonts w:ascii="SimSun" w:hAnsi="SimSun" w:cs="SimSun" w:hint="eastAsia"/>
        </w:rPr>
        <w:t>的数据，但</w:t>
      </w:r>
      <w:r w:rsidR="004E3343" w:rsidRPr="001C1218">
        <w:rPr>
          <w:rFonts w:ascii="SimSun" w:hAnsi="SimSun" w:cs="SimSun" w:hint="eastAsia"/>
        </w:rPr>
        <w:t>公布所包括的</w:t>
      </w:r>
      <w:r w:rsidRPr="001C1218">
        <w:rPr>
          <w:rFonts w:ascii="SimSun" w:hAnsi="SimSun" w:cs="SimSun" w:hint="eastAsia"/>
        </w:rPr>
        <w:t>申请正文</w:t>
      </w:r>
      <w:r w:rsidR="004E3343" w:rsidRPr="001C1218">
        <w:rPr>
          <w:rFonts w:ascii="SimSun" w:hAnsi="SimSun" w:cs="SimSun" w:hint="eastAsia"/>
        </w:rPr>
        <w:t>只是通过</w:t>
      </w:r>
      <w:r w:rsidR="00192532" w:rsidRPr="001C1218">
        <w:rPr>
          <w:rFonts w:ascii="SimSun" w:hAnsi="SimSun" w:cs="SimSun" w:hint="eastAsia"/>
        </w:rPr>
        <w:t>列出</w:t>
      </w:r>
      <w:r w:rsidRPr="001C1218">
        <w:rPr>
          <w:rFonts w:ascii="SimSun" w:hAnsi="SimSun" w:cs="SimSun" w:hint="eastAsia"/>
        </w:rPr>
        <w:t>一系列黑白</w:t>
      </w:r>
      <w:r w:rsidRPr="001C1218">
        <w:rPr>
          <w:rFonts w:ascii="SimSun" w:hAnsi="SimSun"/>
        </w:rPr>
        <w:t>TIFF</w:t>
      </w:r>
      <w:r w:rsidRPr="001C1218">
        <w:rPr>
          <w:rFonts w:ascii="SimSun" w:hAnsi="SimSun" w:cs="SimSun" w:hint="eastAsia"/>
        </w:rPr>
        <w:t>图像，即使国际申请是以</w:t>
      </w:r>
      <w:r w:rsidRPr="001C1218">
        <w:rPr>
          <w:rFonts w:ascii="SimSun" w:hAnsi="SimSun"/>
        </w:rPr>
        <w:t>XML</w:t>
      </w:r>
      <w:r w:rsidRPr="001C1218">
        <w:rPr>
          <w:rFonts w:ascii="SimSun" w:hAnsi="SimSun" w:cs="SimSun" w:hint="eastAsia"/>
        </w:rPr>
        <w:t>格式提交和处理的。</w:t>
      </w:r>
    </w:p>
    <w:p w14:paraId="1D59CCAC" w14:textId="08AFCE2E" w:rsidR="00F52176" w:rsidRPr="001C1218" w:rsidRDefault="00416230" w:rsidP="00A7709E">
      <w:pPr>
        <w:pStyle w:val="ONUME"/>
        <w:tabs>
          <w:tab w:val="clear" w:pos="567"/>
        </w:tabs>
        <w:overflowPunct w:val="0"/>
        <w:spacing w:afterLines="50" w:after="120" w:line="340" w:lineRule="atLeast"/>
        <w:jc w:val="both"/>
        <w:rPr>
          <w:rFonts w:ascii="SimSun" w:hAnsi="SimSun"/>
        </w:rPr>
      </w:pPr>
      <w:r w:rsidRPr="001C1218">
        <w:rPr>
          <w:rFonts w:ascii="SimSun" w:hAnsi="SimSun" w:cs="SimSun" w:hint="eastAsia"/>
        </w:rPr>
        <w:t>目前，国际局收到的国际申请中有一半以上的申请正文</w:t>
      </w:r>
      <w:r w:rsidR="004E3343" w:rsidRPr="001C1218">
        <w:rPr>
          <w:rFonts w:ascii="SimSun" w:hAnsi="SimSun" w:cs="SimSun" w:hint="eastAsia"/>
        </w:rPr>
        <w:t>为</w:t>
      </w:r>
      <w:r w:rsidRPr="001C1218">
        <w:rPr>
          <w:rFonts w:ascii="SimSun" w:hAnsi="SimSun"/>
        </w:rPr>
        <w:t>XML</w:t>
      </w:r>
      <w:r w:rsidRPr="001C1218">
        <w:rPr>
          <w:rFonts w:ascii="SimSun" w:hAnsi="SimSun" w:cs="SimSun" w:hint="eastAsia"/>
        </w:rPr>
        <w:t>格式。这包括最初以</w:t>
      </w:r>
      <w:r w:rsidRPr="001C1218">
        <w:rPr>
          <w:rFonts w:ascii="SimSun" w:hAnsi="SimSun"/>
        </w:rPr>
        <w:t>XML</w:t>
      </w:r>
      <w:r w:rsidRPr="001C1218">
        <w:rPr>
          <w:rFonts w:ascii="SimSun" w:hAnsi="SimSun" w:cs="SimSun" w:hint="eastAsia"/>
        </w:rPr>
        <w:t>格式提交的申请，</w:t>
      </w:r>
      <w:r w:rsidR="004E3343" w:rsidRPr="001C1218">
        <w:rPr>
          <w:rFonts w:ascii="SimSun" w:hAnsi="SimSun" w:cs="SimSun" w:hint="eastAsia"/>
        </w:rPr>
        <w:t>其中</w:t>
      </w:r>
      <w:r w:rsidRPr="001C1218">
        <w:rPr>
          <w:rFonts w:ascii="SimSun" w:hAnsi="SimSun" w:cs="SimSun" w:hint="eastAsia"/>
        </w:rPr>
        <w:t>包括以</w:t>
      </w:r>
      <w:r w:rsidRPr="001C1218">
        <w:rPr>
          <w:rFonts w:ascii="SimSun" w:hAnsi="SimSun"/>
        </w:rPr>
        <w:t>DOCX</w:t>
      </w:r>
      <w:r w:rsidRPr="001C1218">
        <w:rPr>
          <w:rFonts w:ascii="SimSun" w:hAnsi="SimSun" w:cs="SimSun" w:hint="eastAsia"/>
        </w:rPr>
        <w:t>格式上传到</w:t>
      </w:r>
      <w:proofErr w:type="spellStart"/>
      <w:r w:rsidRPr="001C1218">
        <w:rPr>
          <w:rFonts w:ascii="SimSun" w:hAnsi="SimSun"/>
        </w:rPr>
        <w:t>ePCT</w:t>
      </w:r>
      <w:proofErr w:type="spellEnd"/>
      <w:r w:rsidRPr="001C1218">
        <w:rPr>
          <w:rFonts w:ascii="SimSun" w:hAnsi="SimSun" w:cs="SimSun" w:hint="eastAsia"/>
        </w:rPr>
        <w:t>并在提交前自动转换为</w:t>
      </w:r>
      <w:r w:rsidR="004E3343" w:rsidRPr="001C1218">
        <w:rPr>
          <w:rFonts w:ascii="SimSun" w:hAnsi="SimSun" w:cs="SimSun" w:hint="eastAsia"/>
        </w:rPr>
        <w:t>产权组织</w:t>
      </w:r>
      <w:r w:rsidRPr="001C1218">
        <w:rPr>
          <w:rFonts w:ascii="SimSun" w:hAnsi="SimSun" w:cs="SimSun" w:hint="eastAsia"/>
        </w:rPr>
        <w:t>标准</w:t>
      </w:r>
      <w:r w:rsidRPr="001C1218">
        <w:rPr>
          <w:rFonts w:ascii="SimSun" w:hAnsi="SimSun"/>
        </w:rPr>
        <w:t>ST.36 XML</w:t>
      </w:r>
      <w:r w:rsidRPr="001C1218">
        <w:rPr>
          <w:rFonts w:ascii="SimSun" w:hAnsi="SimSun" w:cs="SimSun" w:hint="eastAsia"/>
        </w:rPr>
        <w:t>的申请。还包括在中国国家知识产权局受理局</w:t>
      </w:r>
      <w:r w:rsidR="004E3343" w:rsidRPr="001C1218">
        <w:rPr>
          <w:rFonts w:ascii="SimSun" w:hAnsi="SimSun" w:cs="SimSun" w:hint="eastAsia"/>
        </w:rPr>
        <w:t>（</w:t>
      </w:r>
      <w:r w:rsidRPr="001C1218">
        <w:rPr>
          <w:rFonts w:ascii="SimSun" w:hAnsi="SimSun"/>
        </w:rPr>
        <w:t>RO/CN</w:t>
      </w:r>
      <w:r w:rsidR="004E3343" w:rsidRPr="001C1218">
        <w:rPr>
          <w:rFonts w:ascii="SimSun" w:hAnsi="SimSun" w:hint="eastAsia"/>
        </w:rPr>
        <w:t>）</w:t>
      </w:r>
      <w:r w:rsidR="00FA4F37" w:rsidRPr="001C1218">
        <w:rPr>
          <w:rFonts w:ascii="SimSun" w:hAnsi="SimSun" w:cs="SimSun" w:hint="eastAsia"/>
        </w:rPr>
        <w:t>最初</w:t>
      </w:r>
      <w:r w:rsidRPr="001C1218">
        <w:rPr>
          <w:rFonts w:ascii="SimSun" w:hAnsi="SimSun" w:cs="SimSun" w:hint="eastAsia"/>
        </w:rPr>
        <w:t>以</w:t>
      </w:r>
      <w:r w:rsidRPr="001C1218">
        <w:rPr>
          <w:rFonts w:ascii="SimSun" w:hAnsi="SimSun"/>
        </w:rPr>
        <w:t>PDF</w:t>
      </w:r>
      <w:r w:rsidRPr="001C1218">
        <w:rPr>
          <w:rFonts w:ascii="SimSun" w:hAnsi="SimSun" w:cs="SimSun" w:hint="eastAsia"/>
        </w:rPr>
        <w:t>格式提交</w:t>
      </w:r>
      <w:r w:rsidR="00FA4F37" w:rsidRPr="001C1218">
        <w:rPr>
          <w:rFonts w:ascii="SimSun" w:hAnsi="SimSun" w:cs="SimSun" w:hint="eastAsia"/>
        </w:rPr>
        <w:t>并由</w:t>
      </w:r>
      <w:r w:rsidRPr="001C1218">
        <w:rPr>
          <w:rFonts w:ascii="SimSun" w:hAnsi="SimSun"/>
        </w:rPr>
        <w:t>RO/CN</w:t>
      </w:r>
      <w:r w:rsidRPr="001C1218">
        <w:rPr>
          <w:rFonts w:ascii="SimSun" w:hAnsi="SimSun" w:cs="SimSun" w:hint="eastAsia"/>
        </w:rPr>
        <w:t>在向国际局传送</w:t>
      </w:r>
      <w:r w:rsidR="00FA4F37" w:rsidRPr="001C1218">
        <w:rPr>
          <w:rFonts w:ascii="SimSun" w:hAnsi="SimSun" w:cs="SimSun" w:hint="eastAsia"/>
        </w:rPr>
        <w:t>登记本</w:t>
      </w:r>
      <w:r w:rsidRPr="001C1218">
        <w:rPr>
          <w:rFonts w:ascii="SimSun" w:hAnsi="SimSun" w:cs="SimSun" w:hint="eastAsia"/>
        </w:rPr>
        <w:t>前转换为</w:t>
      </w:r>
      <w:r w:rsidRPr="001C1218">
        <w:rPr>
          <w:rFonts w:ascii="SimSun" w:hAnsi="SimSun"/>
        </w:rPr>
        <w:t>XML</w:t>
      </w:r>
      <w:r w:rsidRPr="001C1218">
        <w:rPr>
          <w:rFonts w:ascii="SimSun" w:hAnsi="SimSun" w:cs="SimSun" w:hint="eastAsia"/>
        </w:rPr>
        <w:t>格式</w:t>
      </w:r>
      <w:r w:rsidR="00FA4F37" w:rsidRPr="001C1218">
        <w:rPr>
          <w:rFonts w:ascii="SimSun" w:hAnsi="SimSun" w:cs="SimSun" w:hint="eastAsia"/>
        </w:rPr>
        <w:t>的申请</w:t>
      </w:r>
      <w:r w:rsidRPr="001C1218">
        <w:rPr>
          <w:rFonts w:ascii="SimSun" w:hAnsi="SimSun" w:cs="SimSun" w:hint="eastAsia"/>
        </w:rPr>
        <w:t>。</w:t>
      </w:r>
    </w:p>
    <w:p w14:paraId="245CB963" w14:textId="5B856CFD" w:rsidR="00E13FD1" w:rsidRPr="001C1218" w:rsidRDefault="004A5115" w:rsidP="00E13FD1">
      <w:pPr>
        <w:pStyle w:val="Heading3"/>
        <w:spacing w:after="120"/>
        <w:rPr>
          <w:rFonts w:hAnsi="SimSun"/>
        </w:rPr>
      </w:pPr>
      <w:r w:rsidRPr="001C1218">
        <w:rPr>
          <w:rFonts w:hAnsi="SimSun" w:cs="SimSun" w:hint="eastAsia"/>
        </w:rPr>
        <w:t>标记</w:t>
      </w:r>
      <w:r w:rsidR="009A4A70" w:rsidRPr="001C1218">
        <w:rPr>
          <w:rFonts w:hAnsi="SimSun" w:cs="SimSun" w:hint="eastAsia"/>
        </w:rPr>
        <w:t>变化</w:t>
      </w:r>
    </w:p>
    <w:p w14:paraId="665AD9FF" w14:textId="2A01CB07" w:rsidR="00746CBA" w:rsidRPr="001C1218" w:rsidRDefault="00416230" w:rsidP="00A7709E">
      <w:pPr>
        <w:pStyle w:val="ONUME"/>
        <w:tabs>
          <w:tab w:val="clear" w:pos="567"/>
        </w:tabs>
        <w:overflowPunct w:val="0"/>
        <w:spacing w:afterLines="50" w:after="120" w:line="340" w:lineRule="atLeast"/>
        <w:jc w:val="both"/>
        <w:rPr>
          <w:rFonts w:ascii="SimSun" w:hAnsi="SimSun"/>
        </w:rPr>
      </w:pPr>
      <w:r w:rsidRPr="001C1218">
        <w:rPr>
          <w:rFonts w:ascii="SimSun" w:hAnsi="SimSun" w:cs="SimSun" w:hint="eastAsia"/>
        </w:rPr>
        <w:t>作为</w:t>
      </w:r>
      <w:r w:rsidR="000F5B34" w:rsidRPr="001C1218">
        <w:rPr>
          <w:rFonts w:ascii="SimSun" w:hAnsi="SimSun" w:cs="SimSun" w:hint="eastAsia"/>
        </w:rPr>
        <w:t>一个预计不久将正式化的</w:t>
      </w:r>
      <w:r w:rsidRPr="001C1218">
        <w:rPr>
          <w:rFonts w:ascii="SimSun" w:hAnsi="SimSun" w:cs="SimSun" w:hint="eastAsia"/>
        </w:rPr>
        <w:t>试点项目的一部分（见通函</w:t>
      </w:r>
      <w:r w:rsidRPr="001C1218">
        <w:rPr>
          <w:rFonts w:ascii="SimSun" w:hAnsi="SimSun"/>
        </w:rPr>
        <w:t>C.PCT 1656</w:t>
      </w:r>
      <w:r w:rsidRPr="001C1218">
        <w:rPr>
          <w:rFonts w:ascii="SimSun" w:hAnsi="SimSun" w:cs="SimSun" w:hint="eastAsia"/>
        </w:rPr>
        <w:t>），国际局随后以</w:t>
      </w:r>
      <w:r w:rsidRPr="001C1218">
        <w:rPr>
          <w:rFonts w:ascii="SimSun" w:hAnsi="SimSun"/>
        </w:rPr>
        <w:t>XML</w:t>
      </w:r>
      <w:r w:rsidRPr="001C1218">
        <w:rPr>
          <w:rFonts w:ascii="SimSun" w:hAnsi="SimSun" w:cs="SimSun" w:hint="eastAsia"/>
        </w:rPr>
        <w:t>格式处理这些申请，为公布做准备，包括</w:t>
      </w:r>
      <w:r w:rsidR="00BD3646" w:rsidRPr="001C1218">
        <w:rPr>
          <w:rFonts w:ascii="SimSun" w:hAnsi="SimSun" w:cs="SimSun" w:hint="eastAsia"/>
        </w:rPr>
        <w:t>标记</w:t>
      </w:r>
      <w:r w:rsidRPr="001C1218">
        <w:rPr>
          <w:rFonts w:ascii="SimSun" w:hAnsi="SimSun" w:cs="SimSun" w:hint="eastAsia"/>
        </w:rPr>
        <w:t>经</w:t>
      </w:r>
      <w:r w:rsidR="00BD3646" w:rsidRPr="001C1218">
        <w:rPr>
          <w:rFonts w:ascii="SimSun" w:hAnsi="SimSun" w:cs="SimSun" w:hint="eastAsia"/>
        </w:rPr>
        <w:t>改正或</w:t>
      </w:r>
      <w:r w:rsidRPr="001C1218">
        <w:rPr>
          <w:rFonts w:ascii="SimSun" w:hAnsi="SimSun" w:cs="SimSun" w:hint="eastAsia"/>
        </w:rPr>
        <w:t>更正的段落和</w:t>
      </w:r>
      <w:r w:rsidR="00B703FE" w:rsidRPr="001C1218">
        <w:rPr>
          <w:rFonts w:ascii="SimSun" w:hAnsi="SimSun" w:cs="SimSun" w:hint="eastAsia"/>
        </w:rPr>
        <w:t>附图</w:t>
      </w:r>
      <w:r w:rsidRPr="001C1218">
        <w:rPr>
          <w:rFonts w:ascii="SimSun" w:hAnsi="SimSun" w:cs="SimSun" w:hint="eastAsia"/>
        </w:rPr>
        <w:t>，以便在页边空白处显示相当于</w:t>
      </w:r>
      <w:r w:rsidR="00BD3646" w:rsidRPr="001C1218">
        <w:rPr>
          <w:rFonts w:ascii="SimSun" w:hAnsi="SimSun" w:cs="SimSun" w:hint="eastAsia"/>
        </w:rPr>
        <w:t>行政规程</w:t>
      </w:r>
      <w:r w:rsidRPr="001C1218">
        <w:rPr>
          <w:rFonts w:ascii="SimSun" w:hAnsi="SimSun" w:cs="SimSun" w:hint="eastAsia"/>
        </w:rPr>
        <w:t>第</w:t>
      </w:r>
      <w:r w:rsidRPr="001C1218">
        <w:rPr>
          <w:rFonts w:ascii="SimSun" w:hAnsi="SimSun"/>
        </w:rPr>
        <w:t>325</w:t>
      </w:r>
      <w:r w:rsidRPr="001C1218">
        <w:rPr>
          <w:rFonts w:ascii="SimSun" w:hAnsi="SimSun" w:cs="SimSun" w:hint="eastAsia"/>
        </w:rPr>
        <w:t>条要求的</w:t>
      </w:r>
      <w:r w:rsidR="00BD3646" w:rsidRPr="001C1218">
        <w:rPr>
          <w:rFonts w:ascii="SimSun" w:hAnsi="SimSun" w:cs="SimSun" w:hint="eastAsia"/>
        </w:rPr>
        <w:t>替换</w:t>
      </w:r>
      <w:r w:rsidRPr="001C1218">
        <w:rPr>
          <w:rFonts w:ascii="SimSun" w:hAnsi="SimSun" w:cs="SimSun" w:hint="eastAsia"/>
        </w:rPr>
        <w:t>页印章的标记。</w:t>
      </w:r>
    </w:p>
    <w:p w14:paraId="2891255F" w14:textId="0E65D3D2" w:rsidR="00F52176" w:rsidRPr="0086112D" w:rsidRDefault="00F52176" w:rsidP="001234A7">
      <w:pPr>
        <w:keepNext/>
        <w:rPr>
          <w:rFonts w:ascii="SimSun" w:hAnsi="SimSun"/>
        </w:rPr>
      </w:pPr>
      <w:r w:rsidRPr="0086112D">
        <w:rPr>
          <w:rFonts w:ascii="SimSun" w:hAnsi="SimSun"/>
          <w:noProof/>
        </w:rPr>
        <w:lastRenderedPageBreak/>
        <w:drawing>
          <wp:inline distT="0" distB="0" distL="0" distR="0" wp14:anchorId="737BE100" wp14:editId="720DA71A">
            <wp:extent cx="5940425" cy="1314450"/>
            <wp:effectExtent l="0" t="0" r="3175" b="0"/>
            <wp:docPr id="1275595962" name="Picture 1" descr="本示例显示的是一个摘录，说明一个包括根据细则91对明显错误作出的更正的段落在页面效果图中的显示方式。右边空白处的文字提及细则91和收到更正的日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595962" name="Picture 1" descr="本示例显示的是一个摘录，说明一个包括根据细则91对明显错误作出的更正的段落在页面效果图中的显示方式。右边空白处的文字提及细则91和收到更正的日期。"/>
                    <pic:cNvPicPr/>
                  </pic:nvPicPr>
                  <pic:blipFill>
                    <a:blip r:embed="rId10"/>
                    <a:stretch>
                      <a:fillRect/>
                    </a:stretch>
                  </pic:blipFill>
                  <pic:spPr>
                    <a:xfrm>
                      <a:off x="0" y="0"/>
                      <a:ext cx="5940425" cy="1314450"/>
                    </a:xfrm>
                    <a:prstGeom prst="rect">
                      <a:avLst/>
                    </a:prstGeom>
                  </pic:spPr>
                </pic:pic>
              </a:graphicData>
            </a:graphic>
          </wp:inline>
        </w:drawing>
      </w:r>
    </w:p>
    <w:p w14:paraId="1197E75A" w14:textId="7A8FAD12" w:rsidR="00F52176" w:rsidRPr="00BD3646" w:rsidRDefault="00BD3646" w:rsidP="00E515F2">
      <w:pPr>
        <w:spacing w:afterLines="50" w:after="120" w:line="340" w:lineRule="atLeast"/>
        <w:rPr>
          <w:rFonts w:ascii="KaiTi" w:eastAsia="KaiTi" w:hAnsi="KaiTi"/>
        </w:rPr>
      </w:pPr>
      <w:r w:rsidRPr="00BD3646">
        <w:rPr>
          <w:rFonts w:ascii="KaiTi" w:eastAsia="KaiTi" w:hAnsi="KaiTi" w:hint="eastAsia"/>
        </w:rPr>
        <w:t>英文</w:t>
      </w:r>
      <w:r w:rsidR="00837321" w:rsidRPr="00BD3646">
        <w:rPr>
          <w:rFonts w:ascii="KaiTi" w:eastAsia="KaiTi" w:hAnsi="KaiTi" w:hint="eastAsia"/>
        </w:rPr>
        <w:t>XML</w:t>
      </w:r>
      <w:r w:rsidRPr="00BD3646">
        <w:rPr>
          <w:rFonts w:ascii="KaiTi" w:eastAsia="KaiTi" w:hAnsi="KaiTi" w:hint="eastAsia"/>
        </w:rPr>
        <w:t>申请</w:t>
      </w:r>
      <w:r w:rsidR="00837321" w:rsidRPr="00BD3646">
        <w:rPr>
          <w:rFonts w:ascii="KaiTi" w:eastAsia="KaiTi" w:hAnsi="KaiTi" w:hint="eastAsia"/>
        </w:rPr>
        <w:t>正文中经</w:t>
      </w:r>
      <w:r w:rsidRPr="00BD3646">
        <w:rPr>
          <w:rFonts w:ascii="KaiTi" w:eastAsia="KaiTi" w:hAnsi="KaiTi" w:hint="eastAsia"/>
        </w:rPr>
        <w:t>改</w:t>
      </w:r>
      <w:r w:rsidR="00837321" w:rsidRPr="00BD3646">
        <w:rPr>
          <w:rFonts w:ascii="KaiTi" w:eastAsia="KaiTi" w:hAnsi="KaiTi" w:hint="eastAsia"/>
        </w:rPr>
        <w:t>正的段落示例</w:t>
      </w:r>
      <w:r w:rsidRPr="00BD3646">
        <w:rPr>
          <w:rFonts w:ascii="KaiTi" w:eastAsia="KaiTi" w:hAnsi="KaiTi" w:hint="eastAsia"/>
        </w:rPr>
        <w:t>的基于页面</w:t>
      </w:r>
      <w:r w:rsidR="00751854">
        <w:rPr>
          <w:rFonts w:ascii="KaiTi" w:eastAsia="KaiTi" w:hAnsi="KaiTi" w:hint="eastAsia"/>
        </w:rPr>
        <w:t>效果图</w:t>
      </w:r>
      <w:r w:rsidR="00837321" w:rsidRPr="00BD3646">
        <w:rPr>
          <w:rFonts w:ascii="KaiTi" w:eastAsia="KaiTi" w:hAnsi="KaiTi" w:hint="eastAsia"/>
        </w:rPr>
        <w:t>摘录</w:t>
      </w:r>
    </w:p>
    <w:p w14:paraId="4DB9E7BE" w14:textId="50CC2643" w:rsidR="00F52176" w:rsidRPr="0086112D" w:rsidRDefault="001234A7" w:rsidP="001234A7">
      <w:pPr>
        <w:keepNext/>
        <w:rPr>
          <w:rFonts w:ascii="SimSun" w:hAnsi="SimSun"/>
        </w:rPr>
      </w:pPr>
      <w:r w:rsidRPr="0086112D">
        <w:rPr>
          <w:rFonts w:ascii="SimSun" w:hAnsi="SimSun"/>
          <w:noProof/>
        </w:rPr>
        <w:drawing>
          <wp:inline distT="0" distB="0" distL="0" distR="0" wp14:anchorId="42E4A7FD" wp14:editId="189711BD">
            <wp:extent cx="5940425" cy="4491990"/>
            <wp:effectExtent l="0" t="0" r="3175" b="3810"/>
            <wp:docPr id="1516990914" name="Picture 1" descr="本摘录显示的是申请正文中改正后的附图示例，以及它在页面效果图中的显示方式。右边空白处的文字提及细则26和提交改正的日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990914" name="Picture 1" descr="本摘录显示的是申请正文中改正后的附图示例，以及它在页面效果图中的显示方式。右边空白处的文字提及细则26和提交改正的日期。"/>
                    <pic:cNvPicPr/>
                  </pic:nvPicPr>
                  <pic:blipFill>
                    <a:blip r:embed="rId11"/>
                    <a:stretch>
                      <a:fillRect/>
                    </a:stretch>
                  </pic:blipFill>
                  <pic:spPr>
                    <a:xfrm>
                      <a:off x="0" y="0"/>
                      <a:ext cx="5940425" cy="4491990"/>
                    </a:xfrm>
                    <a:prstGeom prst="rect">
                      <a:avLst/>
                    </a:prstGeom>
                  </pic:spPr>
                </pic:pic>
              </a:graphicData>
            </a:graphic>
          </wp:inline>
        </w:drawing>
      </w:r>
    </w:p>
    <w:p w14:paraId="258BF866" w14:textId="5A2B6928" w:rsidR="00F52176" w:rsidRPr="0086112D" w:rsidRDefault="00BD3646" w:rsidP="00E515F2">
      <w:pPr>
        <w:spacing w:afterLines="50" w:after="120" w:line="340" w:lineRule="atLeast"/>
        <w:rPr>
          <w:rFonts w:ascii="SimSun" w:hAnsi="SimSun"/>
        </w:rPr>
      </w:pPr>
      <w:r>
        <w:rPr>
          <w:rFonts w:ascii="KaiTi" w:eastAsia="KaiTi" w:hAnsi="KaiTi" w:hint="eastAsia"/>
        </w:rPr>
        <w:t>中</w:t>
      </w:r>
      <w:r w:rsidRPr="00BD3646">
        <w:rPr>
          <w:rFonts w:ascii="KaiTi" w:eastAsia="KaiTi" w:hAnsi="KaiTi" w:hint="eastAsia"/>
        </w:rPr>
        <w:t>文XML申请正文中经改正的</w:t>
      </w:r>
      <w:r>
        <w:rPr>
          <w:rFonts w:ascii="KaiTi" w:eastAsia="KaiTi" w:hAnsi="KaiTi" w:hint="eastAsia"/>
        </w:rPr>
        <w:t>附图</w:t>
      </w:r>
      <w:r w:rsidRPr="00BD3646">
        <w:rPr>
          <w:rFonts w:ascii="KaiTi" w:eastAsia="KaiTi" w:hAnsi="KaiTi" w:hint="eastAsia"/>
        </w:rPr>
        <w:t>示例的基于页面</w:t>
      </w:r>
      <w:r w:rsidR="00751854">
        <w:rPr>
          <w:rFonts w:ascii="KaiTi" w:eastAsia="KaiTi" w:hAnsi="KaiTi" w:hint="eastAsia"/>
        </w:rPr>
        <w:t>效果图</w:t>
      </w:r>
      <w:r w:rsidRPr="00BD3646">
        <w:rPr>
          <w:rFonts w:ascii="KaiTi" w:eastAsia="KaiTi" w:hAnsi="KaiTi" w:hint="eastAsia"/>
        </w:rPr>
        <w:t>摘录</w:t>
      </w:r>
    </w:p>
    <w:p w14:paraId="753E2C8D" w14:textId="78CCFE98" w:rsidR="00F52176" w:rsidRPr="001C1218" w:rsidRDefault="00416230" w:rsidP="00A7709E">
      <w:pPr>
        <w:pStyle w:val="ONUME"/>
        <w:tabs>
          <w:tab w:val="clear" w:pos="567"/>
        </w:tabs>
        <w:overflowPunct w:val="0"/>
        <w:spacing w:afterLines="50" w:after="120" w:line="340" w:lineRule="atLeast"/>
        <w:jc w:val="both"/>
        <w:rPr>
          <w:rFonts w:ascii="SimSun" w:hAnsi="SimSun"/>
        </w:rPr>
      </w:pPr>
      <w:r w:rsidRPr="001C1218">
        <w:rPr>
          <w:rFonts w:ascii="SimSun" w:hAnsi="SimSun" w:cs="SimSun" w:hint="eastAsia"/>
        </w:rPr>
        <w:t>这种</w:t>
      </w:r>
      <w:r w:rsidR="00F51E83" w:rsidRPr="001C1218">
        <w:rPr>
          <w:rFonts w:ascii="SimSun" w:hAnsi="SimSun" w:cs="SimSun" w:hint="eastAsia"/>
        </w:rPr>
        <w:t>标记</w:t>
      </w:r>
      <w:r w:rsidRPr="001C1218">
        <w:rPr>
          <w:rFonts w:ascii="SimSun" w:hAnsi="SimSun" w:cs="SimSun" w:hint="eastAsia"/>
        </w:rPr>
        <w:t>方式并不理想，因为它需要在相关段落的开头或</w:t>
      </w:r>
      <w:r w:rsidRPr="001C1218">
        <w:rPr>
          <w:rFonts w:ascii="SimSun" w:hAnsi="SimSun"/>
        </w:rPr>
        <w:t>XML</w:t>
      </w:r>
      <w:r w:rsidRPr="001C1218">
        <w:rPr>
          <w:rFonts w:ascii="SimSun" w:hAnsi="SimSun" w:cs="SimSun" w:hint="eastAsia"/>
        </w:rPr>
        <w:t>数据</w:t>
      </w:r>
      <w:r w:rsidR="00F96E81" w:rsidRPr="001C1218">
        <w:rPr>
          <w:rFonts w:ascii="SimSun" w:hAnsi="SimSun" w:cs="SimSun" w:hint="eastAsia"/>
        </w:rPr>
        <w:t>的附图</w:t>
      </w:r>
      <w:r w:rsidRPr="001C1218">
        <w:rPr>
          <w:rFonts w:ascii="SimSun" w:hAnsi="SimSun" w:cs="SimSun" w:hint="eastAsia"/>
        </w:rPr>
        <w:t>图标属性中插入诸如</w:t>
      </w:r>
      <w:r w:rsidR="00F96E81" w:rsidRPr="001C1218">
        <w:rPr>
          <w:rFonts w:ascii="SimSun" w:hAnsi="SimSun" w:cs="SimSun" w:hint="eastAsia"/>
        </w:rPr>
        <w:t>“</w:t>
      </w:r>
      <w:r w:rsidRPr="001C1218">
        <w:rPr>
          <w:rFonts w:ascii="SimSun" w:hAnsi="SimSun"/>
        </w:rPr>
        <w:t>[</w:t>
      </w:r>
      <w:r w:rsidRPr="001C1218">
        <w:rPr>
          <w:rFonts w:ascii="SimSun" w:hAnsi="SimSun" w:cs="SimSun" w:hint="eastAsia"/>
        </w:rPr>
        <w:t>根据</w:t>
      </w:r>
      <w:r w:rsidR="00F96E81" w:rsidRPr="001C1218">
        <w:rPr>
          <w:rFonts w:ascii="SimSun" w:hAnsi="SimSun" w:cs="SimSun" w:hint="eastAsia"/>
        </w:rPr>
        <w:t>细则</w:t>
      </w:r>
      <w:r w:rsidRPr="001C1218">
        <w:rPr>
          <w:rFonts w:ascii="SimSun" w:hAnsi="SimSun"/>
        </w:rPr>
        <w:t>26</w:t>
      </w:r>
      <w:r w:rsidR="00F96E81" w:rsidRPr="001C1218">
        <w:rPr>
          <w:rFonts w:ascii="SimSun" w:hAnsi="SimSun" w:hint="eastAsia"/>
        </w:rPr>
        <w:t>改正</w:t>
      </w:r>
      <w:r w:rsidRPr="001C1218">
        <w:rPr>
          <w:rFonts w:ascii="SimSun" w:hAnsi="SimSun" w:cs="SimSun" w:hint="eastAsia"/>
        </w:rPr>
        <w:t>，</w:t>
      </w:r>
      <w:r w:rsidRPr="001C1218">
        <w:rPr>
          <w:rFonts w:ascii="SimSun" w:hAnsi="SimSun"/>
        </w:rPr>
        <w:t>31.01.2023]</w:t>
      </w:r>
      <w:r w:rsidR="00F96E81" w:rsidRPr="001C1218">
        <w:rPr>
          <w:rFonts w:ascii="SimSun" w:hAnsi="SimSun" w:hint="eastAsia"/>
        </w:rPr>
        <w:t>”</w:t>
      </w:r>
      <w:r w:rsidRPr="001C1218">
        <w:rPr>
          <w:rFonts w:ascii="SimSun" w:hAnsi="SimSun" w:cs="SimSun" w:hint="eastAsia"/>
        </w:rPr>
        <w:t>之类的文字。国际局希望改用一种新的</w:t>
      </w:r>
      <w:r w:rsidRPr="001C1218">
        <w:rPr>
          <w:rFonts w:ascii="SimSun" w:hAnsi="SimSun"/>
        </w:rPr>
        <w:t>XML</w:t>
      </w:r>
      <w:r w:rsidRPr="001C1218">
        <w:rPr>
          <w:rFonts w:ascii="SimSun" w:hAnsi="SimSun" w:cs="SimSun" w:hint="eastAsia"/>
        </w:rPr>
        <w:t>格式，在这种格式中，</w:t>
      </w:r>
      <w:r w:rsidRPr="001C1218">
        <w:rPr>
          <w:rFonts w:ascii="SimSun" w:hAnsi="SimSun"/>
        </w:rPr>
        <w:t>XML</w:t>
      </w:r>
      <w:r w:rsidRPr="001C1218">
        <w:rPr>
          <w:rFonts w:ascii="SimSun" w:hAnsi="SimSun" w:cs="SimSun" w:hint="eastAsia"/>
        </w:rPr>
        <w:t>的主要部分显示</w:t>
      </w:r>
      <w:r w:rsidR="006005D5" w:rsidRPr="001C1218">
        <w:rPr>
          <w:rFonts w:ascii="SimSun" w:hAnsi="SimSun" w:cs="SimSun" w:hint="eastAsia"/>
        </w:rPr>
        <w:t>为</w:t>
      </w:r>
      <w:r w:rsidRPr="001C1218">
        <w:rPr>
          <w:rFonts w:ascii="SimSun" w:hAnsi="SimSun" w:cs="SimSun" w:hint="eastAsia"/>
        </w:rPr>
        <w:t>经</w:t>
      </w:r>
      <w:r w:rsidR="006005D5" w:rsidRPr="001C1218">
        <w:rPr>
          <w:rFonts w:ascii="SimSun" w:hAnsi="SimSun" w:cs="SimSun" w:hint="eastAsia"/>
        </w:rPr>
        <w:t>改</w:t>
      </w:r>
      <w:r w:rsidRPr="001C1218">
        <w:rPr>
          <w:rFonts w:ascii="SimSun" w:hAnsi="SimSun" w:cs="SimSun" w:hint="eastAsia"/>
        </w:rPr>
        <w:t>正、</w:t>
      </w:r>
      <w:proofErr w:type="gramStart"/>
      <w:r w:rsidR="006005D5" w:rsidRPr="001C1218">
        <w:rPr>
          <w:rFonts w:ascii="SimSun" w:hAnsi="SimSun" w:cs="SimSun" w:hint="eastAsia"/>
        </w:rPr>
        <w:t>更正</w:t>
      </w:r>
      <w:r w:rsidRPr="001C1218">
        <w:rPr>
          <w:rFonts w:ascii="SimSun" w:hAnsi="SimSun" w:cs="SimSun" w:hint="eastAsia"/>
        </w:rPr>
        <w:t>或修改的申请正文的</w:t>
      </w:r>
      <w:r w:rsidR="006005D5" w:rsidRPr="001C1218">
        <w:rPr>
          <w:rFonts w:ascii="SimSun" w:hAnsi="SimSun" w:cs="SimSun" w:hint="eastAsia"/>
        </w:rPr>
        <w:t>“</w:t>
      </w:r>
      <w:proofErr w:type="gramEnd"/>
      <w:r w:rsidR="006005D5" w:rsidRPr="001C1218">
        <w:rPr>
          <w:rFonts w:ascii="SimSun" w:hAnsi="SimSun" w:cs="SimSun" w:hint="eastAsia"/>
        </w:rPr>
        <w:t>净版”</w:t>
      </w:r>
      <w:r w:rsidRPr="001C1218">
        <w:rPr>
          <w:rFonts w:ascii="SimSun" w:hAnsi="SimSun" w:cs="SimSun" w:hint="eastAsia"/>
        </w:rPr>
        <w:t>文本，边注信息由</w:t>
      </w:r>
      <w:r w:rsidR="006005D5" w:rsidRPr="001C1218">
        <w:rPr>
          <w:rFonts w:ascii="SimSun" w:hAnsi="SimSun" w:cs="SimSun" w:hint="eastAsia"/>
        </w:rPr>
        <w:t>一个</w:t>
      </w:r>
      <w:r w:rsidRPr="001C1218">
        <w:rPr>
          <w:rFonts w:ascii="SimSun" w:hAnsi="SimSun" w:cs="SimSun" w:hint="eastAsia"/>
        </w:rPr>
        <w:t>修改部分生成，说明申请正文的哪些部分在提交后发生了变化，以及可能</w:t>
      </w:r>
      <w:r w:rsidR="006005D5" w:rsidRPr="001C1218">
        <w:rPr>
          <w:rFonts w:ascii="SimSun" w:hAnsi="SimSun" w:cs="SimSun" w:hint="eastAsia"/>
        </w:rPr>
        <w:t>显示其所</w:t>
      </w:r>
      <w:r w:rsidRPr="001C1218">
        <w:rPr>
          <w:rFonts w:ascii="SimSun" w:hAnsi="SimSun" w:cs="SimSun" w:hint="eastAsia"/>
        </w:rPr>
        <w:t>替换的以前的内容，这样就可以方便地比较原始内容和替换内容。</w:t>
      </w:r>
    </w:p>
    <w:p w14:paraId="575342C9" w14:textId="6B4FFA89" w:rsidR="00E13FD1" w:rsidRPr="00E80982" w:rsidRDefault="00416230" w:rsidP="00E80982">
      <w:pPr>
        <w:pStyle w:val="Heading3"/>
        <w:spacing w:after="120"/>
      </w:pPr>
      <w:r w:rsidRPr="001C1218">
        <w:rPr>
          <w:rFonts w:hint="eastAsia"/>
        </w:rPr>
        <w:t>全文和彩色</w:t>
      </w:r>
      <w:r w:rsidR="006005D5" w:rsidRPr="001C1218">
        <w:rPr>
          <w:rFonts w:hint="eastAsia"/>
        </w:rPr>
        <w:t>附图</w:t>
      </w:r>
    </w:p>
    <w:p w14:paraId="1FC709FD" w14:textId="764B5A91" w:rsidR="00C54343" w:rsidRPr="001C1218" w:rsidRDefault="00416230" w:rsidP="00A7709E">
      <w:pPr>
        <w:pStyle w:val="ONUME"/>
        <w:tabs>
          <w:tab w:val="clear" w:pos="567"/>
        </w:tabs>
        <w:overflowPunct w:val="0"/>
        <w:spacing w:afterLines="50" w:after="120" w:line="340" w:lineRule="atLeast"/>
        <w:jc w:val="both"/>
        <w:rPr>
          <w:rFonts w:ascii="SimSun" w:hAnsi="SimSun"/>
        </w:rPr>
      </w:pPr>
      <w:r w:rsidRPr="001C1218">
        <w:rPr>
          <w:rFonts w:ascii="SimSun" w:hAnsi="SimSun" w:cs="SimSun" w:hint="eastAsia"/>
        </w:rPr>
        <w:t>基于</w:t>
      </w:r>
      <w:r w:rsidRPr="001C1218">
        <w:rPr>
          <w:rFonts w:ascii="SimSun" w:hAnsi="SimSun"/>
        </w:rPr>
        <w:t>XML</w:t>
      </w:r>
      <w:r w:rsidRPr="001C1218">
        <w:rPr>
          <w:rFonts w:ascii="SimSun" w:hAnsi="SimSun" w:cs="SimSun" w:hint="eastAsia"/>
        </w:rPr>
        <w:t>的申请已按</w:t>
      </w:r>
      <w:r w:rsidRPr="001C1218">
        <w:rPr>
          <w:rFonts w:ascii="SimSun" w:hAnsi="SimSun"/>
        </w:rPr>
        <w:t>XML</w:t>
      </w:r>
      <w:r w:rsidRPr="001C1218">
        <w:rPr>
          <w:rFonts w:ascii="SimSun" w:hAnsi="SimSun" w:cs="SimSun" w:hint="eastAsia"/>
        </w:rPr>
        <w:t>格式处理，并在</w:t>
      </w:r>
      <w:r w:rsidR="009A4A70" w:rsidRPr="001C1218">
        <w:rPr>
          <w:rFonts w:ascii="SimSun" w:hAnsi="SimSun" w:cs="SimSun" w:hint="eastAsia"/>
        </w:rPr>
        <w:t>登记本</w:t>
      </w:r>
      <w:r w:rsidRPr="001C1218">
        <w:rPr>
          <w:rFonts w:ascii="SimSun" w:hAnsi="SimSun" w:cs="SimSun" w:hint="eastAsia"/>
        </w:rPr>
        <w:t>中注明所收到的</w:t>
      </w:r>
      <w:r w:rsidR="0004261D" w:rsidRPr="001C1218">
        <w:rPr>
          <w:rFonts w:ascii="SimSun" w:hAnsi="SimSun" w:cs="SimSun" w:hint="eastAsia"/>
        </w:rPr>
        <w:t>各附图</w:t>
      </w:r>
      <w:r w:rsidRPr="001C1218">
        <w:rPr>
          <w:rFonts w:ascii="SimSun" w:hAnsi="SimSun" w:cs="SimSun" w:hint="eastAsia"/>
        </w:rPr>
        <w:t>。作为</w:t>
      </w:r>
      <w:r w:rsidR="00A03828" w:rsidRPr="001C1218">
        <w:rPr>
          <w:rFonts w:ascii="SimSun" w:hAnsi="SimSun" w:cs="SimSun" w:hint="eastAsia"/>
        </w:rPr>
        <w:t>公布</w:t>
      </w:r>
      <w:r w:rsidRPr="001C1218">
        <w:rPr>
          <w:rFonts w:ascii="SimSun" w:hAnsi="SimSun" w:cs="SimSun" w:hint="eastAsia"/>
        </w:rPr>
        <w:t>准备工作的一部分，会创建一个基于文本的</w:t>
      </w:r>
      <w:r w:rsidRPr="001C1218">
        <w:rPr>
          <w:rFonts w:ascii="SimSun" w:hAnsi="SimSun"/>
        </w:rPr>
        <w:t>PDF</w:t>
      </w:r>
      <w:r w:rsidRPr="001C1218">
        <w:rPr>
          <w:rFonts w:ascii="SimSun" w:hAnsi="SimSun" w:cs="SimSun" w:hint="eastAsia"/>
        </w:rPr>
        <w:t>文件，其中也包括彩色</w:t>
      </w:r>
      <w:r w:rsidR="0004261D" w:rsidRPr="001C1218">
        <w:rPr>
          <w:rFonts w:ascii="SimSun" w:hAnsi="SimSun" w:cs="SimSun" w:hint="eastAsia"/>
        </w:rPr>
        <w:t>附图</w:t>
      </w:r>
      <w:r w:rsidRPr="001C1218">
        <w:rPr>
          <w:rFonts w:ascii="SimSun" w:hAnsi="SimSun" w:cs="SimSun" w:hint="eastAsia"/>
        </w:rPr>
        <w:t>（如果这些</w:t>
      </w:r>
      <w:r w:rsidR="0004261D" w:rsidRPr="001C1218">
        <w:rPr>
          <w:rFonts w:ascii="SimSun" w:hAnsi="SimSun" w:cs="SimSun" w:hint="eastAsia"/>
        </w:rPr>
        <w:t>附图</w:t>
      </w:r>
      <w:r w:rsidRPr="001C1218">
        <w:rPr>
          <w:rFonts w:ascii="SimSun" w:hAnsi="SimSun" w:cs="SimSun" w:hint="eastAsia"/>
        </w:rPr>
        <w:t>是</w:t>
      </w:r>
      <w:r w:rsidR="0004261D" w:rsidRPr="001C1218">
        <w:rPr>
          <w:rFonts w:ascii="SimSun" w:hAnsi="SimSun" w:cs="SimSun" w:hint="eastAsia"/>
        </w:rPr>
        <w:t>登记本</w:t>
      </w:r>
      <w:r w:rsidRPr="001C1218">
        <w:rPr>
          <w:rFonts w:ascii="SimSun" w:hAnsi="SimSun" w:cs="SimSun" w:hint="eastAsia"/>
        </w:rPr>
        <w:t>的一部分，并且没有作为</w:t>
      </w:r>
      <w:r w:rsidR="0004261D" w:rsidRPr="001C1218">
        <w:rPr>
          <w:rFonts w:ascii="SimSun" w:hAnsi="SimSun" w:cs="SimSun" w:hint="eastAsia"/>
        </w:rPr>
        <w:t>改正或</w:t>
      </w:r>
      <w:r w:rsidRPr="001C1218">
        <w:rPr>
          <w:rFonts w:ascii="SimSun" w:hAnsi="SimSun" w:cs="SimSun" w:hint="eastAsia"/>
        </w:rPr>
        <w:t>更正</w:t>
      </w:r>
      <w:r w:rsidR="0004261D" w:rsidRPr="001C1218">
        <w:rPr>
          <w:rFonts w:ascii="SimSun" w:hAnsi="SimSun" w:cs="SimSun" w:hint="eastAsia"/>
        </w:rPr>
        <w:t>的</w:t>
      </w:r>
      <w:r w:rsidRPr="001C1218">
        <w:rPr>
          <w:rFonts w:ascii="SimSun" w:hAnsi="SimSun" w:cs="SimSun" w:hint="eastAsia"/>
        </w:rPr>
        <w:t>一部分被替换）。然后</w:t>
      </w:r>
      <w:r w:rsidR="0004261D" w:rsidRPr="001C1218">
        <w:rPr>
          <w:rFonts w:ascii="SimSun" w:hAnsi="SimSun" w:cs="SimSun" w:hint="eastAsia"/>
        </w:rPr>
        <w:t>将该</w:t>
      </w:r>
      <w:r w:rsidRPr="001C1218">
        <w:rPr>
          <w:rFonts w:ascii="SimSun" w:hAnsi="SimSun" w:cs="SimSun" w:hint="eastAsia"/>
        </w:rPr>
        <w:t>基于文本的</w:t>
      </w:r>
      <w:r w:rsidRPr="001C1218">
        <w:rPr>
          <w:rFonts w:ascii="SimSun" w:hAnsi="SimSun"/>
        </w:rPr>
        <w:t>PDF</w:t>
      </w:r>
      <w:r w:rsidR="0004261D" w:rsidRPr="001C1218">
        <w:rPr>
          <w:rFonts w:ascii="SimSun" w:hAnsi="SimSun" w:hint="eastAsia"/>
        </w:rPr>
        <w:t>文件“</w:t>
      </w:r>
      <w:r w:rsidRPr="001C1218">
        <w:rPr>
          <w:rFonts w:ascii="SimSun" w:hAnsi="SimSun" w:cs="SimSun" w:hint="eastAsia"/>
        </w:rPr>
        <w:t>平铺</w:t>
      </w:r>
      <w:r w:rsidR="0004261D" w:rsidRPr="001C1218">
        <w:rPr>
          <w:rFonts w:ascii="SimSun" w:hAnsi="SimSun" w:cs="SimSun" w:hint="eastAsia"/>
        </w:rPr>
        <w:t>”</w:t>
      </w:r>
      <w:r w:rsidRPr="001C1218">
        <w:rPr>
          <w:rFonts w:ascii="SimSun" w:hAnsi="SimSun" w:cs="SimSun" w:hint="eastAsia"/>
        </w:rPr>
        <w:t>成一系列黑白</w:t>
      </w:r>
      <w:r w:rsidRPr="001C1218">
        <w:rPr>
          <w:rFonts w:ascii="SimSun" w:hAnsi="SimSun"/>
        </w:rPr>
        <w:t>TIFF</w:t>
      </w:r>
      <w:r w:rsidRPr="001C1218">
        <w:rPr>
          <w:rFonts w:ascii="SimSun" w:hAnsi="SimSun" w:cs="SimSun" w:hint="eastAsia"/>
        </w:rPr>
        <w:t>图像，并在</w:t>
      </w:r>
      <w:r w:rsidRPr="001C1218">
        <w:rPr>
          <w:rFonts w:ascii="SimSun" w:hAnsi="SimSun"/>
        </w:rPr>
        <w:t>wo</w:t>
      </w:r>
      <w:r w:rsidR="0004261D" w:rsidRPr="001C1218">
        <w:rPr>
          <w:rFonts w:ascii="SimSun" w:hAnsi="SimSun" w:hint="eastAsia"/>
        </w:rPr>
        <w:t>-</w:t>
      </w:r>
      <w:r w:rsidRPr="001C1218">
        <w:rPr>
          <w:rFonts w:ascii="SimSun" w:hAnsi="SimSun"/>
        </w:rPr>
        <w:t>published-application.xml</w:t>
      </w:r>
      <w:r w:rsidR="0004261D" w:rsidRPr="001C1218">
        <w:rPr>
          <w:rFonts w:ascii="SimSun" w:hAnsi="SimSun" w:hint="eastAsia"/>
        </w:rPr>
        <w:t>文档</w:t>
      </w:r>
      <w:r w:rsidRPr="001C1218">
        <w:rPr>
          <w:rFonts w:ascii="SimSun" w:hAnsi="SimSun" w:cs="SimSun" w:hint="eastAsia"/>
        </w:rPr>
        <w:t>中</w:t>
      </w:r>
      <w:r w:rsidR="00284A21" w:rsidRPr="001C1218">
        <w:rPr>
          <w:rFonts w:ascii="SimSun" w:hAnsi="SimSun" w:cs="SimSun" w:hint="eastAsia"/>
        </w:rPr>
        <w:t>注明</w:t>
      </w:r>
      <w:r w:rsidRPr="001C1218">
        <w:rPr>
          <w:rFonts w:ascii="SimSun" w:hAnsi="SimSun" w:cs="SimSun" w:hint="eastAsia"/>
        </w:rPr>
        <w:t>（如上所述，该文</w:t>
      </w:r>
      <w:r w:rsidR="0004261D" w:rsidRPr="001C1218">
        <w:rPr>
          <w:rFonts w:ascii="SimSun" w:hAnsi="SimSun" w:cs="SimSun" w:hint="eastAsia"/>
        </w:rPr>
        <w:t>档</w:t>
      </w:r>
      <w:r w:rsidRPr="001C1218">
        <w:rPr>
          <w:rFonts w:ascii="SimSun" w:hAnsi="SimSun" w:cs="SimSun" w:hint="eastAsia"/>
        </w:rPr>
        <w:t>包含结构化格式的</w:t>
      </w:r>
      <w:r w:rsidR="00381EA6" w:rsidRPr="001C1218">
        <w:rPr>
          <w:rFonts w:ascii="SimSun" w:hAnsi="SimSun" w:cs="SimSun" w:hint="eastAsia"/>
        </w:rPr>
        <w:t>扉页</w:t>
      </w:r>
      <w:r w:rsidR="0004261D" w:rsidRPr="001C1218">
        <w:rPr>
          <w:rFonts w:ascii="SimSun" w:hAnsi="SimSun" w:cs="SimSun" w:hint="eastAsia"/>
        </w:rPr>
        <w:t>著录</w:t>
      </w:r>
      <w:r w:rsidRPr="001C1218">
        <w:rPr>
          <w:rFonts w:ascii="SimSun" w:hAnsi="SimSun" w:cs="SimSun" w:hint="eastAsia"/>
        </w:rPr>
        <w:t>数据，</w:t>
      </w:r>
      <w:r w:rsidR="00192532" w:rsidRPr="001C1218">
        <w:rPr>
          <w:rFonts w:ascii="SimSun" w:hAnsi="SimSun" w:cs="SimSun" w:hint="eastAsia"/>
        </w:rPr>
        <w:t>并列出了</w:t>
      </w:r>
      <w:r w:rsidR="00381EA6" w:rsidRPr="001C1218">
        <w:rPr>
          <w:rFonts w:ascii="SimSun" w:hAnsi="SimSun" w:cs="SimSun" w:hint="eastAsia"/>
        </w:rPr>
        <w:t>扉页</w:t>
      </w:r>
      <w:r w:rsidRPr="001C1218">
        <w:rPr>
          <w:rFonts w:ascii="SimSun" w:hAnsi="SimSun" w:cs="SimSun" w:hint="eastAsia"/>
        </w:rPr>
        <w:t>图像）。</w:t>
      </w:r>
    </w:p>
    <w:p w14:paraId="53EB5D90" w14:textId="43DE762B" w:rsidR="00F029CA" w:rsidRPr="001C1218" w:rsidRDefault="00416230" w:rsidP="00A7709E">
      <w:pPr>
        <w:pStyle w:val="ONUME"/>
        <w:tabs>
          <w:tab w:val="clear" w:pos="567"/>
        </w:tabs>
        <w:overflowPunct w:val="0"/>
        <w:spacing w:afterLines="50" w:after="120" w:line="340" w:lineRule="atLeast"/>
        <w:jc w:val="both"/>
        <w:rPr>
          <w:rFonts w:ascii="SimSun" w:hAnsi="SimSun"/>
        </w:rPr>
      </w:pPr>
      <w:r w:rsidRPr="001C1218">
        <w:rPr>
          <w:rFonts w:ascii="SimSun" w:hAnsi="SimSun" w:cs="SimSun" w:hint="eastAsia"/>
        </w:rPr>
        <w:lastRenderedPageBreak/>
        <w:t>国际局希望最终</w:t>
      </w:r>
      <w:r w:rsidR="0004261D" w:rsidRPr="001C1218">
        <w:rPr>
          <w:rFonts w:ascii="SimSun" w:hAnsi="SimSun" w:cs="SimSun" w:hint="eastAsia"/>
        </w:rPr>
        <w:t>提供</w:t>
      </w:r>
      <w:r w:rsidRPr="001C1218">
        <w:rPr>
          <w:rFonts w:ascii="SimSun" w:hAnsi="SimSun" w:cs="SimSun" w:hint="eastAsia"/>
        </w:rPr>
        <w:t>基于</w:t>
      </w:r>
      <w:r w:rsidR="0004261D" w:rsidRPr="001C1218">
        <w:rPr>
          <w:rFonts w:ascii="SimSun" w:hAnsi="SimSun" w:cs="SimSun" w:hint="eastAsia"/>
        </w:rPr>
        <w:t>文本的</w:t>
      </w:r>
      <w:r w:rsidRPr="001C1218">
        <w:rPr>
          <w:rFonts w:ascii="SimSun" w:hAnsi="SimSun"/>
        </w:rPr>
        <w:t>XML</w:t>
      </w:r>
      <w:r w:rsidRPr="001C1218">
        <w:rPr>
          <w:rFonts w:ascii="SimSun" w:hAnsi="SimSun" w:cs="SimSun" w:hint="eastAsia"/>
        </w:rPr>
        <w:t>作为正式国际</w:t>
      </w:r>
      <w:r w:rsidR="00A03828" w:rsidRPr="001C1218">
        <w:rPr>
          <w:rFonts w:ascii="SimSun" w:hAnsi="SimSun" w:cs="SimSun" w:hint="eastAsia"/>
        </w:rPr>
        <w:t>公布</w:t>
      </w:r>
      <w:r w:rsidRPr="001C1218">
        <w:rPr>
          <w:rFonts w:ascii="SimSun" w:hAnsi="SimSun" w:cs="SimSun" w:hint="eastAsia"/>
        </w:rPr>
        <w:t>的一部分，至少在收到</w:t>
      </w:r>
      <w:r w:rsidR="0004261D" w:rsidRPr="001C1218">
        <w:rPr>
          <w:rFonts w:ascii="SimSun" w:hAnsi="SimSun" w:cs="SimSun" w:hint="eastAsia"/>
        </w:rPr>
        <w:t>带有</w:t>
      </w:r>
      <w:r w:rsidRPr="001C1218">
        <w:rPr>
          <w:rFonts w:ascii="SimSun" w:hAnsi="SimSun"/>
        </w:rPr>
        <w:t>XML</w:t>
      </w:r>
      <w:r w:rsidRPr="001C1218">
        <w:rPr>
          <w:rFonts w:ascii="SimSun" w:hAnsi="SimSun" w:cs="SimSun" w:hint="eastAsia"/>
        </w:rPr>
        <w:t>格式申请正文的</w:t>
      </w:r>
      <w:r w:rsidR="0004261D" w:rsidRPr="001C1218">
        <w:rPr>
          <w:rFonts w:ascii="SimSun" w:hAnsi="SimSun" w:cs="SimSun" w:hint="eastAsia"/>
        </w:rPr>
        <w:t>登记本</w:t>
      </w:r>
      <w:r w:rsidRPr="001C1218">
        <w:rPr>
          <w:rFonts w:ascii="SimSun" w:hAnsi="SimSun" w:cs="SimSun" w:hint="eastAsia"/>
        </w:rPr>
        <w:t>时</w:t>
      </w:r>
      <w:r w:rsidR="0004261D" w:rsidRPr="001C1218">
        <w:rPr>
          <w:rFonts w:ascii="SimSun" w:hAnsi="SimSun" w:cs="SimSun" w:hint="eastAsia"/>
        </w:rPr>
        <w:t>采取这种方式</w:t>
      </w:r>
      <w:r w:rsidRPr="001C1218">
        <w:rPr>
          <w:rFonts w:ascii="SimSun" w:hAnsi="SimSun" w:cs="SimSun" w:hint="eastAsia"/>
        </w:rPr>
        <w:t>。</w:t>
      </w:r>
    </w:p>
    <w:p w14:paraId="70211A64" w14:textId="6C16DD42" w:rsidR="002D1593" w:rsidRPr="001C1218" w:rsidRDefault="0004261D" w:rsidP="00A7709E">
      <w:pPr>
        <w:pStyle w:val="ONUME"/>
        <w:tabs>
          <w:tab w:val="clear" w:pos="567"/>
        </w:tabs>
        <w:overflowPunct w:val="0"/>
        <w:spacing w:afterLines="50" w:after="120" w:line="340" w:lineRule="atLeast"/>
        <w:jc w:val="both"/>
        <w:rPr>
          <w:rFonts w:ascii="SimSun" w:hAnsi="SimSun"/>
        </w:rPr>
      </w:pPr>
      <w:r w:rsidRPr="001C1218">
        <w:rPr>
          <w:rFonts w:ascii="SimSun" w:hAnsi="SimSun" w:cs="SimSun" w:hint="eastAsia"/>
        </w:rPr>
        <w:t>尽管</w:t>
      </w:r>
      <w:r w:rsidR="00416230" w:rsidRPr="001C1218">
        <w:rPr>
          <w:rFonts w:ascii="SimSun" w:hAnsi="SimSun" w:cs="SimSun" w:hint="eastAsia"/>
        </w:rPr>
        <w:t>将继续提供基于页面的正式</w:t>
      </w:r>
      <w:r w:rsidR="00751854">
        <w:rPr>
          <w:rFonts w:ascii="SimSun" w:hAnsi="SimSun" w:cs="SimSun" w:hint="eastAsia"/>
        </w:rPr>
        <w:t>效果图</w:t>
      </w:r>
      <w:r w:rsidR="00416230" w:rsidRPr="001C1218">
        <w:rPr>
          <w:rFonts w:ascii="SimSun" w:hAnsi="SimSun" w:cs="SimSun" w:hint="eastAsia"/>
        </w:rPr>
        <w:t>，但申请正文</w:t>
      </w:r>
      <w:r w:rsidRPr="001C1218">
        <w:rPr>
          <w:rFonts w:ascii="SimSun" w:hAnsi="SimSun" w:cs="SimSun" w:hint="eastAsia"/>
        </w:rPr>
        <w:t>基于文本</w:t>
      </w:r>
      <w:r w:rsidR="00416230" w:rsidRPr="001C1218">
        <w:rPr>
          <w:rFonts w:ascii="SimSun" w:hAnsi="SimSun" w:cs="SimSun" w:hint="eastAsia"/>
        </w:rPr>
        <w:t>的正式</w:t>
      </w:r>
      <w:r w:rsidR="00A03828" w:rsidRPr="001C1218">
        <w:rPr>
          <w:rFonts w:ascii="SimSun" w:hAnsi="SimSun" w:cs="SimSun" w:hint="eastAsia"/>
        </w:rPr>
        <w:t>公布</w:t>
      </w:r>
      <w:r w:rsidR="00416230" w:rsidRPr="001C1218">
        <w:rPr>
          <w:rFonts w:ascii="SimSun" w:hAnsi="SimSun" w:cs="SimSun" w:hint="eastAsia"/>
        </w:rPr>
        <w:t>将</w:t>
      </w:r>
      <w:r w:rsidR="003C672E" w:rsidRPr="001C1218">
        <w:rPr>
          <w:rFonts w:ascii="SimSun" w:hAnsi="SimSun" w:cs="SimSun" w:hint="eastAsia"/>
        </w:rPr>
        <w:t>使</w:t>
      </w:r>
      <w:r w:rsidR="00416230" w:rsidRPr="001C1218">
        <w:rPr>
          <w:rFonts w:ascii="SimSun" w:hAnsi="SimSun" w:cs="SimSun" w:hint="eastAsia"/>
        </w:rPr>
        <w:t>全文导入国家阶段处理和专利信息数据库</w:t>
      </w:r>
      <w:r w:rsidR="003C672E" w:rsidRPr="001C1218">
        <w:rPr>
          <w:rFonts w:ascii="SimSun" w:hAnsi="SimSun" w:cs="SimSun" w:hint="eastAsia"/>
        </w:rPr>
        <w:t>的过程得到简化</w:t>
      </w:r>
      <w:r w:rsidR="00416230" w:rsidRPr="001C1218">
        <w:rPr>
          <w:rFonts w:ascii="SimSun" w:hAnsi="SimSun" w:cs="SimSun" w:hint="eastAsia"/>
        </w:rPr>
        <w:t>。</w:t>
      </w:r>
      <w:r w:rsidR="0074151D" w:rsidRPr="001C1218">
        <w:rPr>
          <w:rFonts w:ascii="SimSun" w:hAnsi="SimSun" w:cs="SimSun" w:hint="eastAsia"/>
        </w:rPr>
        <w:t>这种方式</w:t>
      </w:r>
      <w:r w:rsidR="00416230" w:rsidRPr="001C1218">
        <w:rPr>
          <w:rFonts w:ascii="SimSun" w:hAnsi="SimSun" w:cs="SimSun" w:hint="eastAsia"/>
        </w:rPr>
        <w:t>还可以根据用户的需要，更</w:t>
      </w:r>
      <w:r w:rsidR="0074151D" w:rsidRPr="001C1218">
        <w:rPr>
          <w:rFonts w:ascii="SimSun" w:hAnsi="SimSun" w:cs="SimSun" w:hint="eastAsia"/>
        </w:rPr>
        <w:t>便捷</w:t>
      </w:r>
      <w:r w:rsidR="00416230" w:rsidRPr="001C1218">
        <w:rPr>
          <w:rFonts w:ascii="SimSun" w:hAnsi="SimSun" w:cs="SimSun" w:hint="eastAsia"/>
        </w:rPr>
        <w:t>地以不同格式显示申请正文，如在一个可</w:t>
      </w:r>
      <w:r w:rsidR="0074151D" w:rsidRPr="001C1218">
        <w:rPr>
          <w:rFonts w:ascii="SimSun" w:hAnsi="SimSun" w:cs="SimSun" w:hint="eastAsia"/>
        </w:rPr>
        <w:t>调节</w:t>
      </w:r>
      <w:r w:rsidR="00416230" w:rsidRPr="001C1218">
        <w:rPr>
          <w:rFonts w:ascii="SimSun" w:hAnsi="SimSun" w:cs="SimSun" w:hint="eastAsia"/>
        </w:rPr>
        <w:t>大小的窗口中显示说明书和权利要求书，同时</w:t>
      </w:r>
      <w:r w:rsidR="0074151D" w:rsidRPr="001C1218">
        <w:rPr>
          <w:rFonts w:ascii="SimSun" w:hAnsi="SimSun" w:cs="SimSun" w:hint="eastAsia"/>
        </w:rPr>
        <w:t>在一旁</w:t>
      </w:r>
      <w:r w:rsidR="00416230" w:rsidRPr="001C1218">
        <w:rPr>
          <w:rFonts w:ascii="SimSun" w:hAnsi="SimSun" w:cs="SimSun" w:hint="eastAsia"/>
        </w:rPr>
        <w:t>显示附图</w:t>
      </w:r>
      <w:r w:rsidR="0074151D" w:rsidRPr="001C1218">
        <w:rPr>
          <w:rFonts w:ascii="SimSun" w:hAnsi="SimSun" w:cs="SimSun" w:hint="eastAsia"/>
        </w:rPr>
        <w:t>并与</w:t>
      </w:r>
      <w:r w:rsidR="00416230" w:rsidRPr="001C1218">
        <w:rPr>
          <w:rFonts w:ascii="SimSun" w:hAnsi="SimSun" w:cs="SimSun" w:hint="eastAsia"/>
        </w:rPr>
        <w:t>附图链接，以便于参考，</w:t>
      </w:r>
      <w:r w:rsidR="0074151D" w:rsidRPr="001C1218">
        <w:rPr>
          <w:rFonts w:ascii="SimSun" w:hAnsi="SimSun" w:cs="SimSun" w:hint="eastAsia"/>
        </w:rPr>
        <w:t>还有可能</w:t>
      </w:r>
      <w:r w:rsidR="00416230" w:rsidRPr="001C1218">
        <w:rPr>
          <w:rFonts w:ascii="SimSun" w:hAnsi="SimSun" w:cs="SimSun" w:hint="eastAsia"/>
        </w:rPr>
        <w:t>根据</w:t>
      </w:r>
      <w:r w:rsidR="0074151D" w:rsidRPr="001C1218">
        <w:rPr>
          <w:rFonts w:ascii="SimSun" w:hAnsi="SimSun" w:cs="SimSun" w:hint="eastAsia"/>
        </w:rPr>
        <w:t>在一个单独文件中的</w:t>
      </w:r>
      <w:r w:rsidR="00416230" w:rsidRPr="001C1218">
        <w:rPr>
          <w:rFonts w:ascii="SimSun" w:hAnsi="SimSun"/>
        </w:rPr>
        <w:t>XML</w:t>
      </w:r>
      <w:r w:rsidR="00416230" w:rsidRPr="001C1218">
        <w:rPr>
          <w:rFonts w:ascii="SimSun" w:hAnsi="SimSun" w:cs="SimSun" w:hint="eastAsia"/>
        </w:rPr>
        <w:t>检索报告中的链接，在</w:t>
      </w:r>
      <w:r w:rsidR="0074151D" w:rsidRPr="001C1218">
        <w:rPr>
          <w:rFonts w:ascii="SimSun" w:hAnsi="SimSun" w:cs="SimSun" w:hint="eastAsia"/>
        </w:rPr>
        <w:t>一旁</w:t>
      </w:r>
      <w:r w:rsidR="00416230" w:rsidRPr="001C1218">
        <w:rPr>
          <w:rFonts w:ascii="SimSun" w:hAnsi="SimSun" w:cs="SimSun" w:hint="eastAsia"/>
        </w:rPr>
        <w:t>显示引用文件。</w:t>
      </w:r>
    </w:p>
    <w:p w14:paraId="39D1711C" w14:textId="60D750D8" w:rsidR="002D1593" w:rsidRPr="001C1218" w:rsidRDefault="000023F4" w:rsidP="00A7709E">
      <w:pPr>
        <w:pStyle w:val="ONUME"/>
        <w:tabs>
          <w:tab w:val="clear" w:pos="567"/>
        </w:tabs>
        <w:overflowPunct w:val="0"/>
        <w:spacing w:afterLines="50" w:after="120" w:line="340" w:lineRule="atLeast"/>
        <w:jc w:val="both"/>
        <w:rPr>
          <w:rFonts w:ascii="SimSun" w:hAnsi="SimSun"/>
        </w:rPr>
      </w:pPr>
      <w:r w:rsidRPr="001C1218">
        <w:rPr>
          <w:rFonts w:ascii="SimSun" w:hAnsi="SimSun" w:cs="SimSun" w:hint="eastAsia"/>
        </w:rPr>
        <w:t>作为过渡措施</w:t>
      </w:r>
      <w:r w:rsidR="00416230" w:rsidRPr="001C1218">
        <w:rPr>
          <w:rFonts w:ascii="SimSun" w:hAnsi="SimSun" w:cs="SimSun" w:hint="eastAsia"/>
        </w:rPr>
        <w:t>，</w:t>
      </w:r>
      <w:r w:rsidRPr="001C1218">
        <w:rPr>
          <w:rFonts w:ascii="SimSun" w:hAnsi="SimSun" w:cs="SimSun" w:hint="eastAsia"/>
        </w:rPr>
        <w:t>如果</w:t>
      </w:r>
      <w:r w:rsidR="00416230" w:rsidRPr="001C1218">
        <w:rPr>
          <w:rFonts w:ascii="SimSun" w:hAnsi="SimSun" w:cs="SimSun" w:hint="eastAsia"/>
        </w:rPr>
        <w:t>国际申请</w:t>
      </w:r>
      <w:r w:rsidRPr="001C1218">
        <w:rPr>
          <w:rFonts w:ascii="SimSun" w:hAnsi="SimSun" w:cs="SimSun" w:hint="eastAsia"/>
        </w:rPr>
        <w:t>以XML格式处理</w:t>
      </w:r>
      <w:r w:rsidR="00416230" w:rsidRPr="001C1218">
        <w:rPr>
          <w:rFonts w:ascii="SimSun" w:hAnsi="SimSun" w:cs="SimSun" w:hint="eastAsia"/>
        </w:rPr>
        <w:t>，打算在短期内提供</w:t>
      </w:r>
      <w:r w:rsidRPr="001C1218">
        <w:rPr>
          <w:rFonts w:ascii="SimSun" w:hAnsi="SimSun" w:cs="SimSun" w:hint="eastAsia"/>
        </w:rPr>
        <w:t>全文</w:t>
      </w:r>
      <w:r w:rsidR="00416230" w:rsidRPr="001C1218">
        <w:rPr>
          <w:rFonts w:ascii="SimSun" w:hAnsi="SimSun"/>
        </w:rPr>
        <w:t>PDF</w:t>
      </w:r>
      <w:r w:rsidR="00416230" w:rsidRPr="001C1218">
        <w:rPr>
          <w:rFonts w:ascii="SimSun" w:hAnsi="SimSun" w:cs="SimSun" w:hint="eastAsia"/>
        </w:rPr>
        <w:t>（</w:t>
      </w:r>
      <w:r w:rsidR="00F61B34" w:rsidRPr="001C1218">
        <w:rPr>
          <w:rFonts w:ascii="SimSun" w:hAnsi="SimSun" w:cs="SimSun" w:hint="eastAsia"/>
        </w:rPr>
        <w:t>在相关情况下</w:t>
      </w:r>
      <w:r w:rsidR="00416230" w:rsidRPr="001C1218">
        <w:rPr>
          <w:rFonts w:ascii="SimSun" w:hAnsi="SimSun" w:cs="SimSun" w:hint="eastAsia"/>
        </w:rPr>
        <w:t>包括彩色</w:t>
      </w:r>
      <w:r w:rsidR="0004261D" w:rsidRPr="001C1218">
        <w:rPr>
          <w:rFonts w:ascii="SimSun" w:hAnsi="SimSun" w:cs="SimSun" w:hint="eastAsia"/>
        </w:rPr>
        <w:t>附图</w:t>
      </w:r>
      <w:r w:rsidR="00416230" w:rsidRPr="001C1218">
        <w:rPr>
          <w:rFonts w:ascii="SimSun" w:hAnsi="SimSun" w:cs="SimSun" w:hint="eastAsia"/>
        </w:rPr>
        <w:t>），作为</w:t>
      </w:r>
      <w:r w:rsidR="00085E21" w:rsidRPr="001C1218">
        <w:rPr>
          <w:rFonts w:ascii="SimSun" w:hAnsi="SimSun" w:cs="SimSun" w:hint="eastAsia"/>
        </w:rPr>
        <w:t>为</w:t>
      </w:r>
      <w:r w:rsidR="00416230" w:rsidRPr="001C1218">
        <w:rPr>
          <w:rFonts w:ascii="SimSun" w:hAnsi="SimSun" w:cs="SimSun" w:hint="eastAsia"/>
        </w:rPr>
        <w:t>以</w:t>
      </w:r>
      <w:r w:rsidRPr="001C1218">
        <w:rPr>
          <w:rFonts w:ascii="SimSun" w:hAnsi="SimSun" w:cs="SimSun" w:hint="eastAsia"/>
        </w:rPr>
        <w:t>此前</w:t>
      </w:r>
      <w:r w:rsidR="00416230" w:rsidRPr="001C1218">
        <w:rPr>
          <w:rFonts w:ascii="SimSun" w:hAnsi="SimSun" w:cs="SimSun" w:hint="eastAsia"/>
        </w:rPr>
        <w:t>用于文件</w:t>
      </w:r>
      <w:r w:rsidR="00416230" w:rsidRPr="001C1218">
        <w:rPr>
          <w:rFonts w:ascii="SimSun" w:hAnsi="SimSun"/>
        </w:rPr>
        <w:t>OCR</w:t>
      </w:r>
      <w:r w:rsidR="00416230" w:rsidRPr="001C1218">
        <w:rPr>
          <w:rFonts w:ascii="SimSun" w:hAnsi="SimSun" w:cs="SimSun" w:hint="eastAsia"/>
        </w:rPr>
        <w:t>副本的格式</w:t>
      </w:r>
      <w:r w:rsidR="00085E21" w:rsidRPr="001C1218">
        <w:rPr>
          <w:rFonts w:ascii="SimSun" w:hAnsi="SimSun" w:cs="SimSun" w:hint="eastAsia"/>
        </w:rPr>
        <w:t>公布相关申请而</w:t>
      </w:r>
      <w:r w:rsidR="00416230" w:rsidRPr="001C1218">
        <w:rPr>
          <w:rFonts w:ascii="SimSun" w:hAnsi="SimSun" w:cs="SimSun" w:hint="eastAsia"/>
        </w:rPr>
        <w:t>提供的</w:t>
      </w:r>
      <w:r w:rsidR="00F61B34" w:rsidRPr="001C1218">
        <w:rPr>
          <w:rFonts w:ascii="SimSun" w:hAnsi="SimSun" w:cs="SimSun" w:hint="eastAsia"/>
        </w:rPr>
        <w:t>数据</w:t>
      </w:r>
      <w:r w:rsidR="00416230" w:rsidRPr="001C1218">
        <w:rPr>
          <w:rFonts w:ascii="SimSun" w:hAnsi="SimSun" w:cs="SimSun" w:hint="eastAsia"/>
        </w:rPr>
        <w:t>包的非</w:t>
      </w:r>
      <w:r w:rsidR="00F61B34" w:rsidRPr="001C1218">
        <w:rPr>
          <w:rFonts w:ascii="SimSun" w:hAnsi="SimSun" w:cs="SimSun" w:hint="eastAsia"/>
        </w:rPr>
        <w:t>正式</w:t>
      </w:r>
      <w:r w:rsidR="00416230" w:rsidRPr="001C1218">
        <w:rPr>
          <w:rFonts w:ascii="SimSun" w:hAnsi="SimSun" w:cs="SimSun" w:hint="eastAsia"/>
        </w:rPr>
        <w:t>部分。提供</w:t>
      </w:r>
      <w:r w:rsidR="00416230" w:rsidRPr="001C1218">
        <w:rPr>
          <w:rFonts w:ascii="SimSun" w:hAnsi="SimSun"/>
        </w:rPr>
        <w:t>OCR</w:t>
      </w:r>
      <w:r w:rsidR="00416230" w:rsidRPr="001C1218">
        <w:rPr>
          <w:rFonts w:ascii="SimSun" w:hAnsi="SimSun" w:cs="SimSun" w:hint="eastAsia"/>
        </w:rPr>
        <w:t>作为</w:t>
      </w:r>
      <w:r w:rsidR="00A03828" w:rsidRPr="001C1218">
        <w:rPr>
          <w:rFonts w:ascii="SimSun" w:hAnsi="SimSun" w:cs="SimSun" w:hint="eastAsia"/>
        </w:rPr>
        <w:t>公布</w:t>
      </w:r>
      <w:r w:rsidR="00F61B34" w:rsidRPr="001C1218">
        <w:rPr>
          <w:rFonts w:ascii="SimSun" w:hAnsi="SimSun" w:cs="SimSun" w:hint="eastAsia"/>
        </w:rPr>
        <w:t>数据</w:t>
      </w:r>
      <w:r w:rsidR="00416230" w:rsidRPr="001C1218">
        <w:rPr>
          <w:rFonts w:ascii="SimSun" w:hAnsi="SimSun" w:cs="SimSun" w:hint="eastAsia"/>
        </w:rPr>
        <w:t>包的一部分已被撤销，因为</w:t>
      </w:r>
      <w:r w:rsidR="00416230" w:rsidRPr="001C1218">
        <w:rPr>
          <w:rFonts w:ascii="SimSun" w:hAnsi="SimSun"/>
        </w:rPr>
        <w:t>OCR</w:t>
      </w:r>
      <w:r w:rsidR="00416230" w:rsidRPr="001C1218">
        <w:rPr>
          <w:rFonts w:ascii="SimSun" w:hAnsi="SimSun" w:cs="SimSun" w:hint="eastAsia"/>
        </w:rPr>
        <w:t>的质量被认为不够好，不能</w:t>
      </w:r>
      <w:r w:rsidR="00F61B34" w:rsidRPr="001C1218">
        <w:rPr>
          <w:rFonts w:ascii="SimSun" w:hAnsi="SimSun" w:cs="SimSun" w:hint="eastAsia"/>
        </w:rPr>
        <w:t>用于</w:t>
      </w:r>
      <w:r w:rsidR="00416230" w:rsidRPr="001C1218">
        <w:rPr>
          <w:rFonts w:ascii="SimSun" w:hAnsi="SimSun" w:cs="SimSun" w:hint="eastAsia"/>
        </w:rPr>
        <w:t>正式</w:t>
      </w:r>
      <w:r w:rsidR="00A03828" w:rsidRPr="001C1218">
        <w:rPr>
          <w:rFonts w:ascii="SimSun" w:hAnsi="SimSun" w:cs="SimSun" w:hint="eastAsia"/>
        </w:rPr>
        <w:t>公布</w:t>
      </w:r>
      <w:r w:rsidR="00416230" w:rsidRPr="001C1218">
        <w:rPr>
          <w:rFonts w:ascii="SimSun" w:hAnsi="SimSun" w:cs="SimSun" w:hint="eastAsia"/>
        </w:rPr>
        <w:t>，但对于</w:t>
      </w:r>
      <w:r w:rsidR="00416230" w:rsidRPr="001C1218">
        <w:rPr>
          <w:rFonts w:ascii="SimSun" w:hAnsi="SimSun"/>
        </w:rPr>
        <w:t>XML</w:t>
      </w:r>
      <w:r w:rsidR="00F61B34" w:rsidRPr="001C1218">
        <w:rPr>
          <w:rFonts w:ascii="SimSun" w:hAnsi="SimSun" w:hint="eastAsia"/>
        </w:rPr>
        <w:t>申请</w:t>
      </w:r>
      <w:r w:rsidR="00416230" w:rsidRPr="001C1218">
        <w:rPr>
          <w:rFonts w:ascii="SimSun" w:hAnsi="SimSun" w:cs="SimSun" w:hint="eastAsia"/>
        </w:rPr>
        <w:t>，</w:t>
      </w:r>
      <w:r w:rsidR="00085E21" w:rsidRPr="001C1218">
        <w:rPr>
          <w:rFonts w:ascii="SimSun" w:hAnsi="SimSun" w:cs="SimSun" w:hint="eastAsia"/>
        </w:rPr>
        <w:t>可保证</w:t>
      </w:r>
      <w:r w:rsidR="00416230" w:rsidRPr="001C1218">
        <w:rPr>
          <w:rFonts w:ascii="SimSun" w:hAnsi="SimSun" w:cs="SimSun" w:hint="eastAsia"/>
        </w:rPr>
        <w:t>文本内容与图像等同，因为它是创建图像的来源。</w:t>
      </w:r>
    </w:p>
    <w:p w14:paraId="6003488E" w14:textId="3F456707" w:rsidR="00F029CA" w:rsidRPr="001C1218" w:rsidRDefault="00416230" w:rsidP="00F029CA">
      <w:pPr>
        <w:pStyle w:val="Heading1"/>
        <w:spacing w:before="240" w:after="120"/>
        <w:rPr>
          <w:rFonts w:hAnsi="SimHei"/>
          <w:b/>
          <w:szCs w:val="22"/>
        </w:rPr>
      </w:pPr>
      <w:r w:rsidRPr="001C1218">
        <w:rPr>
          <w:rFonts w:hAnsi="SimHei" w:hint="eastAsia"/>
          <w:szCs w:val="22"/>
        </w:rPr>
        <w:t>国际检索报告与</w:t>
      </w:r>
      <w:r w:rsidR="00F61B34" w:rsidRPr="001C1218">
        <w:rPr>
          <w:rFonts w:hAnsi="SimHei" w:hint="eastAsia"/>
          <w:szCs w:val="22"/>
        </w:rPr>
        <w:t>条约</w:t>
      </w:r>
      <w:r w:rsidRPr="001C1218">
        <w:rPr>
          <w:rFonts w:hAnsi="SimHei" w:hint="eastAsia"/>
          <w:szCs w:val="22"/>
        </w:rPr>
        <w:t>第</w:t>
      </w:r>
      <w:r w:rsidRPr="001C1218">
        <w:rPr>
          <w:rFonts w:hAnsi="SimHei"/>
          <w:szCs w:val="22"/>
        </w:rPr>
        <w:t>19</w:t>
      </w:r>
      <w:r w:rsidRPr="001C1218">
        <w:rPr>
          <w:rFonts w:hAnsi="SimHei" w:hint="eastAsia"/>
          <w:szCs w:val="22"/>
        </w:rPr>
        <w:t>条声明的分离</w:t>
      </w:r>
    </w:p>
    <w:p w14:paraId="175B1B9A" w14:textId="648E5B58" w:rsidR="00F029CA" w:rsidRPr="001C1218" w:rsidRDefault="00416230" w:rsidP="00A7709E">
      <w:pPr>
        <w:pStyle w:val="ONUME"/>
        <w:tabs>
          <w:tab w:val="clear" w:pos="567"/>
        </w:tabs>
        <w:overflowPunct w:val="0"/>
        <w:spacing w:afterLines="50" w:after="120" w:line="340" w:lineRule="atLeast"/>
        <w:jc w:val="both"/>
        <w:rPr>
          <w:rFonts w:ascii="SimSun" w:hAnsi="SimSun"/>
        </w:rPr>
      </w:pPr>
      <w:r w:rsidRPr="001C1218">
        <w:rPr>
          <w:rFonts w:ascii="SimSun" w:hAnsi="SimSun" w:cs="SimSun" w:hint="eastAsia"/>
        </w:rPr>
        <w:t>目前，细则</w:t>
      </w:r>
      <w:r w:rsidRPr="001C1218">
        <w:rPr>
          <w:rFonts w:ascii="SimSun" w:hAnsi="SimSun"/>
        </w:rPr>
        <w:t>4.17</w:t>
      </w:r>
      <w:r w:rsidR="00F61B34" w:rsidRPr="001C1218">
        <w:rPr>
          <w:rFonts w:ascii="SimSun" w:hAnsi="SimSun" w:hint="eastAsia"/>
        </w:rPr>
        <w:t>所述</w:t>
      </w:r>
      <w:r w:rsidRPr="001C1218">
        <w:rPr>
          <w:rFonts w:ascii="SimSun" w:hAnsi="SimSun" w:cs="SimSun" w:hint="eastAsia"/>
        </w:rPr>
        <w:t>的声明、有关</w:t>
      </w:r>
      <w:r w:rsidR="00085E21" w:rsidRPr="001C1218">
        <w:rPr>
          <w:rFonts w:ascii="SimSun" w:hAnsi="SimSun" w:cs="SimSun" w:hint="eastAsia"/>
        </w:rPr>
        <w:t>保藏</w:t>
      </w:r>
      <w:r w:rsidRPr="001C1218">
        <w:rPr>
          <w:rFonts w:ascii="SimSun" w:hAnsi="SimSun" w:cs="SimSun" w:hint="eastAsia"/>
        </w:rPr>
        <w:t>生物材料的说明</w:t>
      </w:r>
      <w:r w:rsidR="00085E21" w:rsidRPr="001C1218">
        <w:rPr>
          <w:rFonts w:ascii="SimSun" w:hAnsi="SimSun" w:cs="SimSun" w:hint="eastAsia"/>
        </w:rPr>
        <w:t>以及</w:t>
      </w:r>
      <w:r w:rsidRPr="001C1218">
        <w:rPr>
          <w:rFonts w:ascii="SimSun" w:hAnsi="SimSun" w:cs="SimSun" w:hint="eastAsia"/>
        </w:rPr>
        <w:t>细则</w:t>
      </w:r>
      <w:r w:rsidRPr="001C1218">
        <w:rPr>
          <w:rFonts w:ascii="SimSun" w:hAnsi="SimSun"/>
        </w:rPr>
        <w:t>48.2(a)(vii)</w:t>
      </w:r>
      <w:r w:rsidRPr="001C1218">
        <w:rPr>
          <w:rFonts w:ascii="SimSun" w:hAnsi="SimSun" w:cs="SimSun" w:hint="eastAsia"/>
        </w:rPr>
        <w:t>至</w:t>
      </w:r>
      <w:r w:rsidRPr="001C1218">
        <w:rPr>
          <w:rFonts w:ascii="SimSun" w:hAnsi="SimSun"/>
        </w:rPr>
        <w:t>(xi)</w:t>
      </w:r>
      <w:r w:rsidR="00085E21" w:rsidRPr="001C1218">
        <w:rPr>
          <w:rFonts w:ascii="SimSun" w:hAnsi="SimSun" w:hint="eastAsia"/>
        </w:rPr>
        <w:t>中所述</w:t>
      </w:r>
      <w:r w:rsidRPr="001C1218">
        <w:rPr>
          <w:rFonts w:ascii="SimSun" w:hAnsi="SimSun" w:cs="SimSun" w:hint="eastAsia"/>
        </w:rPr>
        <w:t>的其他</w:t>
      </w:r>
      <w:r w:rsidR="00085E21" w:rsidRPr="001C1218">
        <w:rPr>
          <w:rFonts w:ascii="SimSun" w:hAnsi="SimSun" w:cs="SimSun" w:hint="eastAsia"/>
        </w:rPr>
        <w:t>多项内容</w:t>
      </w:r>
      <w:r w:rsidRPr="001C1218">
        <w:rPr>
          <w:rFonts w:ascii="SimSun" w:hAnsi="SimSun" w:cs="SimSun" w:hint="eastAsia"/>
        </w:rPr>
        <w:t>是国际</w:t>
      </w:r>
      <w:r w:rsidR="00A03828" w:rsidRPr="001C1218">
        <w:rPr>
          <w:rFonts w:ascii="SimSun" w:hAnsi="SimSun" w:cs="SimSun" w:hint="eastAsia"/>
        </w:rPr>
        <w:t>公布</w:t>
      </w:r>
      <w:r w:rsidRPr="001C1218">
        <w:rPr>
          <w:rFonts w:ascii="SimSun" w:hAnsi="SimSun" w:cs="SimSun" w:hint="eastAsia"/>
        </w:rPr>
        <w:t>的一部分，但作为有别于</w:t>
      </w:r>
      <w:r w:rsidRPr="001C1218">
        <w:rPr>
          <w:rFonts w:ascii="SimSun" w:hAnsi="SimSun"/>
        </w:rPr>
        <w:t>A1</w:t>
      </w:r>
      <w:r w:rsidRPr="001C1218">
        <w:rPr>
          <w:rFonts w:ascii="SimSun" w:hAnsi="SimSun" w:cs="SimSun" w:hint="eastAsia"/>
        </w:rPr>
        <w:t>或</w:t>
      </w:r>
      <w:r w:rsidRPr="001C1218">
        <w:rPr>
          <w:rFonts w:ascii="SimSun" w:hAnsi="SimSun"/>
        </w:rPr>
        <w:t>A2</w:t>
      </w:r>
      <w:r w:rsidRPr="001C1218">
        <w:rPr>
          <w:rFonts w:ascii="SimSun" w:hAnsi="SimSun" w:cs="SimSun" w:hint="eastAsia"/>
        </w:rPr>
        <w:t>主</w:t>
      </w:r>
      <w:r w:rsidR="00085E21" w:rsidRPr="001C1218">
        <w:rPr>
          <w:rFonts w:ascii="SimSun" w:hAnsi="SimSun" w:cs="SimSun" w:hint="eastAsia"/>
        </w:rPr>
        <w:t>要</w:t>
      </w:r>
      <w:r w:rsidR="00A03828" w:rsidRPr="001C1218">
        <w:rPr>
          <w:rFonts w:ascii="SimSun" w:hAnsi="SimSun" w:cs="SimSun" w:hint="eastAsia"/>
        </w:rPr>
        <w:t>公布</w:t>
      </w:r>
      <w:r w:rsidRPr="001C1218">
        <w:rPr>
          <w:rFonts w:ascii="SimSun" w:hAnsi="SimSun" w:cs="SimSun" w:hint="eastAsia"/>
        </w:rPr>
        <w:t>的文件</w:t>
      </w:r>
      <w:r w:rsidR="00A03828" w:rsidRPr="001C1218">
        <w:rPr>
          <w:rFonts w:ascii="SimSun" w:hAnsi="SimSun" w:cs="SimSun" w:hint="eastAsia"/>
        </w:rPr>
        <w:t>公布</w:t>
      </w:r>
      <w:r w:rsidRPr="001C1218">
        <w:rPr>
          <w:rFonts w:ascii="SimSun" w:hAnsi="SimSun" w:cs="SimSun" w:hint="eastAsia"/>
        </w:rPr>
        <w:t>，并在</w:t>
      </w:r>
      <w:r w:rsidR="00381EA6" w:rsidRPr="001C1218">
        <w:rPr>
          <w:rFonts w:ascii="SimSun" w:hAnsi="SimSun" w:cs="SimSun" w:hint="eastAsia"/>
        </w:rPr>
        <w:t>扉页</w:t>
      </w:r>
      <w:r w:rsidRPr="001C1218">
        <w:rPr>
          <w:rFonts w:ascii="SimSun" w:hAnsi="SimSun" w:cs="SimSun" w:hint="eastAsia"/>
        </w:rPr>
        <w:t>上</w:t>
      </w:r>
      <w:r w:rsidR="00085E21" w:rsidRPr="001C1218">
        <w:rPr>
          <w:rFonts w:ascii="SimSun" w:hAnsi="SimSun" w:cs="SimSun" w:hint="eastAsia"/>
        </w:rPr>
        <w:t>予以</w:t>
      </w:r>
      <w:r w:rsidRPr="001C1218">
        <w:rPr>
          <w:rFonts w:ascii="SimSun" w:hAnsi="SimSun" w:cs="SimSun" w:hint="eastAsia"/>
        </w:rPr>
        <w:t>注明。</w:t>
      </w:r>
    </w:p>
    <w:p w14:paraId="7E075B42" w14:textId="144D622C" w:rsidR="00CB141F" w:rsidRPr="001C1218" w:rsidRDefault="00416230" w:rsidP="00A7709E">
      <w:pPr>
        <w:pStyle w:val="ONUME"/>
        <w:tabs>
          <w:tab w:val="clear" w:pos="567"/>
        </w:tabs>
        <w:overflowPunct w:val="0"/>
        <w:spacing w:afterLines="50" w:after="120" w:line="340" w:lineRule="atLeast"/>
        <w:jc w:val="both"/>
        <w:rPr>
          <w:rFonts w:ascii="SimSun" w:hAnsi="SimSun"/>
        </w:rPr>
      </w:pPr>
      <w:r w:rsidRPr="001C1218">
        <w:rPr>
          <w:rFonts w:ascii="SimSun" w:hAnsi="SimSun" w:cs="SimSun" w:hint="eastAsia"/>
        </w:rPr>
        <w:t>另一方面，</w:t>
      </w:r>
      <w:r w:rsidR="002C0E4F" w:rsidRPr="001C1218">
        <w:rPr>
          <w:rFonts w:ascii="SimSun" w:hAnsi="SimSun" w:cs="SimSun" w:hint="eastAsia"/>
        </w:rPr>
        <w:t>国际检索报告和</w:t>
      </w:r>
      <w:r w:rsidRPr="001C1218">
        <w:rPr>
          <w:rFonts w:ascii="SimSun" w:hAnsi="SimSun" w:cs="SimSun" w:hint="eastAsia"/>
        </w:rPr>
        <w:t>根据</w:t>
      </w:r>
      <w:r w:rsidR="002C0E4F" w:rsidRPr="001C1218">
        <w:rPr>
          <w:rFonts w:ascii="SimSun" w:hAnsi="SimSun" w:cs="SimSun" w:hint="eastAsia"/>
        </w:rPr>
        <w:t>条约</w:t>
      </w:r>
      <w:r w:rsidRPr="001C1218">
        <w:rPr>
          <w:rFonts w:ascii="SimSun" w:hAnsi="SimSun" w:cs="SimSun" w:hint="eastAsia"/>
        </w:rPr>
        <w:t>第</w:t>
      </w:r>
      <w:r w:rsidR="002C0E4F" w:rsidRPr="001C1218">
        <w:rPr>
          <w:rFonts w:ascii="SimSun" w:hAnsi="SimSun" w:cs="SimSun" w:hint="eastAsia"/>
        </w:rPr>
        <w:t>19</w:t>
      </w:r>
      <w:r w:rsidRPr="001C1218">
        <w:rPr>
          <w:rFonts w:ascii="SimSun" w:hAnsi="SimSun" w:cs="SimSun" w:hint="eastAsia"/>
        </w:rPr>
        <w:t>条</w:t>
      </w:r>
      <w:r w:rsidRPr="001C1218">
        <w:rPr>
          <w:rFonts w:ascii="SimSun" w:hAnsi="SimSun"/>
        </w:rPr>
        <w:t>(1)</w:t>
      </w:r>
      <w:r w:rsidRPr="001C1218">
        <w:rPr>
          <w:rFonts w:ascii="SimSun" w:hAnsi="SimSun" w:cs="SimSun" w:hint="eastAsia"/>
        </w:rPr>
        <w:t>提交的声明</w:t>
      </w:r>
      <w:r w:rsidR="00192532" w:rsidRPr="001C1218">
        <w:rPr>
          <w:rStyle w:val="FootnoteReference"/>
          <w:rFonts w:ascii="SimSun" w:hAnsi="SimSun"/>
        </w:rPr>
        <w:footnoteReference w:id="2"/>
      </w:r>
      <w:r w:rsidRPr="001C1218">
        <w:rPr>
          <w:rFonts w:ascii="SimSun" w:hAnsi="SimSun" w:cs="SimSun" w:hint="eastAsia"/>
        </w:rPr>
        <w:t>继续纳入国际</w:t>
      </w:r>
      <w:r w:rsidR="00A03828" w:rsidRPr="001C1218">
        <w:rPr>
          <w:rFonts w:ascii="SimSun" w:hAnsi="SimSun" w:cs="SimSun" w:hint="eastAsia"/>
        </w:rPr>
        <w:t>公布</w:t>
      </w:r>
      <w:r w:rsidRPr="001C1218">
        <w:rPr>
          <w:rFonts w:ascii="SimSun" w:hAnsi="SimSun" w:cs="SimSun" w:hint="eastAsia"/>
        </w:rPr>
        <w:t>的</w:t>
      </w:r>
      <w:r w:rsidR="002C0E4F" w:rsidRPr="001C1218">
        <w:rPr>
          <w:rFonts w:ascii="SimSun" w:hAnsi="SimSun" w:cs="SimSun" w:hint="eastAsia"/>
        </w:rPr>
        <w:t>“小册子”</w:t>
      </w:r>
      <w:r w:rsidRPr="001C1218">
        <w:rPr>
          <w:rFonts w:ascii="SimSun" w:hAnsi="SimSun" w:cs="SimSun" w:hint="eastAsia"/>
        </w:rPr>
        <w:t>部分。虽然向指定局和专利信息用户提供这些文件很重要，但大多数有关方使用申请正文、国际检索报告和</w:t>
      </w:r>
      <w:r w:rsidR="002C0E4F" w:rsidRPr="001C1218">
        <w:rPr>
          <w:rFonts w:ascii="SimSun" w:hAnsi="SimSun" w:cs="SimSun" w:hint="eastAsia"/>
        </w:rPr>
        <w:t>条约</w:t>
      </w:r>
      <w:r w:rsidRPr="001C1218">
        <w:rPr>
          <w:rFonts w:ascii="SimSun" w:hAnsi="SimSun" w:cs="SimSun" w:hint="eastAsia"/>
        </w:rPr>
        <w:t>第</w:t>
      </w:r>
      <w:r w:rsidRPr="001C1218">
        <w:rPr>
          <w:rFonts w:ascii="SimSun" w:hAnsi="SimSun"/>
        </w:rPr>
        <w:t>19</w:t>
      </w:r>
      <w:r w:rsidRPr="001C1218">
        <w:rPr>
          <w:rFonts w:ascii="SimSun" w:hAnsi="SimSun" w:cs="SimSun" w:hint="eastAsia"/>
        </w:rPr>
        <w:t>条声明的方式不同，因此，如果</w:t>
      </w:r>
      <w:r w:rsidR="002C0E4F" w:rsidRPr="001C1218">
        <w:rPr>
          <w:rFonts w:ascii="SimSun" w:hAnsi="SimSun" w:cs="SimSun" w:hint="eastAsia"/>
        </w:rPr>
        <w:t>可以</w:t>
      </w:r>
      <w:r w:rsidRPr="001C1218">
        <w:rPr>
          <w:rFonts w:ascii="SimSun" w:hAnsi="SimSun" w:cs="SimSun" w:hint="eastAsia"/>
        </w:rPr>
        <w:t>将它们并排</w:t>
      </w:r>
      <w:r w:rsidR="00751854">
        <w:rPr>
          <w:rFonts w:ascii="SimSun" w:hAnsi="SimSun" w:cs="SimSun" w:hint="eastAsia"/>
        </w:rPr>
        <w:t>查看</w:t>
      </w:r>
      <w:r w:rsidRPr="001C1218">
        <w:rPr>
          <w:rFonts w:ascii="SimSun" w:hAnsi="SimSun" w:cs="SimSun" w:hint="eastAsia"/>
        </w:rPr>
        <w:t>，而不是作为</w:t>
      </w:r>
      <w:r w:rsidR="002C0E4F" w:rsidRPr="001C1218">
        <w:rPr>
          <w:rFonts w:ascii="SimSun" w:hAnsi="SimSun" w:cs="SimSun" w:hint="eastAsia"/>
        </w:rPr>
        <w:t>单独一份</w:t>
      </w:r>
      <w:r w:rsidRPr="001C1218">
        <w:rPr>
          <w:rFonts w:ascii="SimSun" w:hAnsi="SimSun" w:cs="SimSun" w:hint="eastAsia"/>
        </w:rPr>
        <w:t>图像格式文件的一部分内联</w:t>
      </w:r>
      <w:r w:rsidR="00751854">
        <w:rPr>
          <w:rFonts w:ascii="SimSun" w:hAnsi="SimSun" w:cs="SimSun" w:hint="eastAsia"/>
        </w:rPr>
        <w:t>查看</w:t>
      </w:r>
      <w:r w:rsidRPr="001C1218">
        <w:rPr>
          <w:rFonts w:ascii="SimSun" w:hAnsi="SimSun" w:cs="SimSun" w:hint="eastAsia"/>
        </w:rPr>
        <w:t>，</w:t>
      </w:r>
      <w:r w:rsidR="002C0E4F" w:rsidRPr="001C1218">
        <w:rPr>
          <w:rFonts w:ascii="SimSun" w:hAnsi="SimSun" w:cs="SimSun" w:hint="eastAsia"/>
        </w:rPr>
        <w:t>这些文件</w:t>
      </w:r>
      <w:r w:rsidRPr="001C1218">
        <w:rPr>
          <w:rFonts w:ascii="SimSun" w:hAnsi="SimSun" w:cs="SimSun" w:hint="eastAsia"/>
        </w:rPr>
        <w:t>可能更有用。</w:t>
      </w:r>
    </w:p>
    <w:p w14:paraId="4C8A2798" w14:textId="485AD047" w:rsidR="00202666" w:rsidRPr="001C1218" w:rsidRDefault="00416230" w:rsidP="00A7709E">
      <w:pPr>
        <w:pStyle w:val="ONUME"/>
        <w:tabs>
          <w:tab w:val="clear" w:pos="567"/>
        </w:tabs>
        <w:overflowPunct w:val="0"/>
        <w:spacing w:afterLines="50" w:after="120" w:line="340" w:lineRule="atLeast"/>
        <w:jc w:val="both"/>
        <w:rPr>
          <w:rFonts w:ascii="SimSun" w:hAnsi="SimSun"/>
        </w:rPr>
      </w:pPr>
      <w:bookmarkStart w:id="8" w:name="_Ref185256943"/>
      <w:r w:rsidRPr="001C1218">
        <w:rPr>
          <w:rFonts w:ascii="SimSun" w:hAnsi="SimSun" w:cs="SimSun" w:hint="eastAsia"/>
        </w:rPr>
        <w:t>此外，还希望在使用现有</w:t>
      </w:r>
      <w:r w:rsidRPr="001C1218">
        <w:rPr>
          <w:rFonts w:ascii="SimSun" w:hAnsi="SimSun"/>
        </w:rPr>
        <w:t>XML</w:t>
      </w:r>
      <w:r w:rsidRPr="001C1218">
        <w:rPr>
          <w:rFonts w:ascii="SimSun" w:hAnsi="SimSun" w:cs="SimSun" w:hint="eastAsia"/>
        </w:rPr>
        <w:t>的基础上提供新的增值服务，包括将文件转换成其他语言和提供引用文件的链接。</w:t>
      </w:r>
      <w:r w:rsidRPr="001C1218">
        <w:rPr>
          <w:rFonts w:ascii="SimSun" w:hAnsi="SimSun"/>
        </w:rPr>
        <w:t>PATENTSCOPE</w:t>
      </w:r>
      <w:r w:rsidRPr="001C1218">
        <w:rPr>
          <w:rFonts w:ascii="SimSun" w:hAnsi="SimSun" w:cs="SimSun" w:hint="eastAsia"/>
        </w:rPr>
        <w:t>中的</w:t>
      </w:r>
      <w:r w:rsidR="00A4160C" w:rsidRPr="001C1218">
        <w:rPr>
          <w:rFonts w:ascii="SimSun" w:hAnsi="SimSun" w:cs="SimSun" w:hint="eastAsia"/>
        </w:rPr>
        <w:t>“</w:t>
      </w:r>
      <w:r w:rsidRPr="001C1218">
        <w:rPr>
          <w:rFonts w:ascii="SimSun" w:hAnsi="SimSun"/>
        </w:rPr>
        <w:t>ISR/WOSA/A17(2)(a)</w:t>
      </w:r>
      <w:r w:rsidR="00A4160C" w:rsidRPr="001C1218">
        <w:rPr>
          <w:rFonts w:ascii="SimSun" w:hAnsi="SimSun" w:hint="eastAsia"/>
        </w:rPr>
        <w:t>”</w:t>
      </w:r>
      <w:r w:rsidRPr="001C1218">
        <w:rPr>
          <w:rFonts w:ascii="SimSun" w:hAnsi="SimSun" w:cs="SimSun" w:hint="eastAsia"/>
        </w:rPr>
        <w:t>选项卡就是这类服务的一个例子，如下图所示，该选项卡提供了国际检索报告和书面意见的</w:t>
      </w:r>
      <w:r w:rsidRPr="001C1218">
        <w:rPr>
          <w:rFonts w:ascii="SimSun" w:hAnsi="SimSun"/>
        </w:rPr>
        <w:t>HTML</w:t>
      </w:r>
      <w:r w:rsidRPr="001C1218">
        <w:rPr>
          <w:rFonts w:ascii="SimSun" w:hAnsi="SimSun" w:cs="SimSun" w:hint="eastAsia"/>
        </w:rPr>
        <w:t>视图，</w:t>
      </w:r>
      <w:r w:rsidR="00A4160C" w:rsidRPr="001C1218">
        <w:rPr>
          <w:rFonts w:ascii="SimSun" w:hAnsi="SimSun" w:cs="SimSun" w:hint="eastAsia"/>
        </w:rPr>
        <w:t>其中包括</w:t>
      </w:r>
      <w:r w:rsidR="00A4160C" w:rsidRPr="001C1218">
        <w:rPr>
          <w:rFonts w:ascii="SimSun" w:hAnsi="SimSun" w:hint="eastAsia"/>
        </w:rPr>
        <w:t>原文</w:t>
      </w:r>
      <w:r w:rsidRPr="001C1218">
        <w:rPr>
          <w:rFonts w:ascii="SimSun" w:hAnsi="SimSun"/>
        </w:rPr>
        <w:t>XML</w:t>
      </w:r>
      <w:r w:rsidRPr="001C1218">
        <w:rPr>
          <w:rFonts w:ascii="SimSun" w:hAnsi="SimSun" w:cs="SimSun" w:hint="eastAsia"/>
        </w:rPr>
        <w:t>、正式</w:t>
      </w:r>
      <w:r w:rsidR="00A4160C" w:rsidRPr="001C1218">
        <w:rPr>
          <w:rFonts w:ascii="SimSun" w:hAnsi="SimSun" w:cs="SimSun" w:hint="eastAsia"/>
        </w:rPr>
        <w:t>英文</w:t>
      </w:r>
      <w:r w:rsidRPr="001C1218">
        <w:rPr>
          <w:rFonts w:ascii="SimSun" w:hAnsi="SimSun" w:cs="SimSun" w:hint="eastAsia"/>
        </w:rPr>
        <w:t>译文（如有）或其他</w:t>
      </w:r>
      <w:r w:rsidRPr="001C1218">
        <w:rPr>
          <w:rFonts w:ascii="SimSun" w:hAnsi="SimSun"/>
        </w:rPr>
        <w:t>10</w:t>
      </w:r>
      <w:r w:rsidRPr="001C1218">
        <w:rPr>
          <w:rFonts w:ascii="SimSun" w:hAnsi="SimSun" w:cs="SimSun" w:hint="eastAsia"/>
        </w:rPr>
        <w:t>种</w:t>
      </w:r>
      <w:r w:rsidR="00A03828" w:rsidRPr="001C1218">
        <w:rPr>
          <w:rFonts w:ascii="SimSun" w:hAnsi="SimSun" w:cs="SimSun" w:hint="eastAsia"/>
        </w:rPr>
        <w:t>公布</w:t>
      </w:r>
      <w:r w:rsidRPr="001C1218">
        <w:rPr>
          <w:rFonts w:ascii="SimSun" w:hAnsi="SimSun" w:cs="SimSun" w:hint="eastAsia"/>
        </w:rPr>
        <w:t>语言中任何一种的机翻</w:t>
      </w:r>
      <w:r w:rsidR="00885BA4" w:rsidRPr="001C1218">
        <w:rPr>
          <w:rFonts w:ascii="SimSun" w:hAnsi="SimSun" w:cs="SimSun" w:hint="eastAsia"/>
        </w:rPr>
        <w:t>译文</w:t>
      </w:r>
      <w:r w:rsidRPr="001C1218">
        <w:rPr>
          <w:rFonts w:ascii="SimSun" w:hAnsi="SimSun" w:cs="SimSun" w:hint="eastAsia"/>
        </w:rPr>
        <w:t>。该视图还包括专利文件和一些非专利文献的链接。</w:t>
      </w:r>
    </w:p>
    <w:p w14:paraId="5E44BB8D" w14:textId="6F814F82" w:rsidR="00202666" w:rsidRPr="0086112D" w:rsidRDefault="00456E37" w:rsidP="00F47AFF">
      <w:pPr>
        <w:pStyle w:val="ONUME"/>
        <w:keepNext/>
        <w:numPr>
          <w:ilvl w:val="0"/>
          <w:numId w:val="0"/>
        </w:numPr>
        <w:rPr>
          <w:rFonts w:ascii="SimSun" w:hAnsi="SimSun"/>
        </w:rPr>
      </w:pPr>
      <w:r>
        <w:rPr>
          <w:noProof/>
        </w:rPr>
        <w:lastRenderedPageBreak/>
        <w:drawing>
          <wp:inline distT="0" distB="0" distL="0" distR="0" wp14:anchorId="4ED42A62" wp14:editId="57C9665D">
            <wp:extent cx="3048000" cy="4333875"/>
            <wp:effectExtent l="0" t="0" r="0" b="9525"/>
            <wp:docPr id="1969100012" name="Picture 1" descr="本截图显示的是用户如何选择原文、PCT正式译文或产权组织机翻译文，以查看PATENTSCOPE中的国际检索报告全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100012" name="Picture 1" descr="本截图显示的是用户如何选择原文、PCT正式译文或产权组织机翻译文，以查看PATENTSCOPE中的国际检索报告全文。"/>
                    <pic:cNvPicPr/>
                  </pic:nvPicPr>
                  <pic:blipFill>
                    <a:blip r:embed="rId12"/>
                    <a:stretch>
                      <a:fillRect/>
                    </a:stretch>
                  </pic:blipFill>
                  <pic:spPr>
                    <a:xfrm>
                      <a:off x="0" y="0"/>
                      <a:ext cx="3048000" cy="4333875"/>
                    </a:xfrm>
                    <a:prstGeom prst="rect">
                      <a:avLst/>
                    </a:prstGeom>
                  </pic:spPr>
                </pic:pic>
              </a:graphicData>
            </a:graphic>
          </wp:inline>
        </w:drawing>
      </w:r>
    </w:p>
    <w:p w14:paraId="5E663718" w14:textId="020D8720" w:rsidR="0062228E" w:rsidRPr="00192532" w:rsidRDefault="00416230" w:rsidP="00E515F2">
      <w:pPr>
        <w:pStyle w:val="ONUME"/>
        <w:numPr>
          <w:ilvl w:val="0"/>
          <w:numId w:val="0"/>
        </w:numPr>
        <w:spacing w:afterLines="50" w:after="120" w:line="340" w:lineRule="atLeast"/>
        <w:rPr>
          <w:rFonts w:ascii="KaiTi" w:eastAsia="KaiTi" w:hAnsi="KaiTi"/>
          <w:i/>
          <w:iCs/>
        </w:rPr>
      </w:pPr>
      <w:r w:rsidRPr="00192532">
        <w:rPr>
          <w:rFonts w:ascii="KaiTi" w:eastAsia="KaiTi" w:hAnsi="KaiTi" w:cs="SimSun" w:hint="eastAsia"/>
        </w:rPr>
        <w:t>选择首选语言</w:t>
      </w:r>
      <w:r w:rsidR="00192532" w:rsidRPr="00192532">
        <w:rPr>
          <w:rFonts w:ascii="KaiTi" w:eastAsia="KaiTi" w:hAnsi="KaiTi" w:cs="SimSun" w:hint="eastAsia"/>
        </w:rPr>
        <w:t>并</w:t>
      </w:r>
      <w:r w:rsidR="00751854">
        <w:rPr>
          <w:rFonts w:ascii="KaiTi" w:eastAsia="KaiTi" w:hAnsi="KaiTi" w:cs="SimSun" w:hint="eastAsia"/>
        </w:rPr>
        <w:t>查看</w:t>
      </w:r>
      <w:r w:rsidRPr="00192532">
        <w:rPr>
          <w:rFonts w:ascii="KaiTi" w:eastAsia="KaiTi" w:hAnsi="KaiTi"/>
        </w:rPr>
        <w:t>PATENTSCOPE</w:t>
      </w:r>
      <w:r w:rsidRPr="00192532">
        <w:rPr>
          <w:rFonts w:ascii="KaiTi" w:eastAsia="KaiTi" w:hAnsi="KaiTi" w:cs="SimSun" w:hint="eastAsia"/>
        </w:rPr>
        <w:t>中的国际检索报告全文</w:t>
      </w:r>
    </w:p>
    <w:bookmarkEnd w:id="8"/>
    <w:p w14:paraId="7903C21A" w14:textId="5EF50D7B" w:rsidR="00CB141F" w:rsidRPr="001C1218" w:rsidRDefault="00416230" w:rsidP="00A7709E">
      <w:pPr>
        <w:pStyle w:val="ONUME"/>
        <w:tabs>
          <w:tab w:val="clear" w:pos="567"/>
        </w:tabs>
        <w:overflowPunct w:val="0"/>
        <w:spacing w:afterLines="50" w:after="120" w:line="340" w:lineRule="atLeast"/>
        <w:jc w:val="both"/>
        <w:rPr>
          <w:rFonts w:ascii="SimSun" w:hAnsi="SimSun"/>
        </w:rPr>
      </w:pPr>
      <w:r w:rsidRPr="001C1218">
        <w:rPr>
          <w:rFonts w:ascii="SimSun" w:hAnsi="SimSun" w:cs="SimSun" w:hint="eastAsia"/>
        </w:rPr>
        <w:t>申请正文、国际检索报告和声明等</w:t>
      </w:r>
      <w:r w:rsidR="00192532" w:rsidRPr="001C1218">
        <w:rPr>
          <w:rFonts w:ascii="SimSun" w:hAnsi="SimSun" w:cs="SimSun" w:hint="eastAsia"/>
        </w:rPr>
        <w:t>多个</w:t>
      </w:r>
      <w:r w:rsidRPr="001C1218">
        <w:rPr>
          <w:rFonts w:ascii="SimSun" w:hAnsi="SimSun" w:cs="SimSun" w:hint="eastAsia"/>
        </w:rPr>
        <w:t>文件组成部分的</w:t>
      </w:r>
      <w:r w:rsidRPr="001C1218">
        <w:rPr>
          <w:rFonts w:ascii="SimSun" w:hAnsi="SimSun"/>
        </w:rPr>
        <w:t>XML</w:t>
      </w:r>
      <w:r w:rsidRPr="001C1218">
        <w:rPr>
          <w:rFonts w:ascii="SimSun" w:hAnsi="SimSun" w:cs="SimSun" w:hint="eastAsia"/>
        </w:rPr>
        <w:t>格式</w:t>
      </w:r>
      <w:r w:rsidR="00192532" w:rsidRPr="001C1218">
        <w:rPr>
          <w:rFonts w:ascii="SimSun" w:hAnsi="SimSun" w:cs="SimSun" w:hint="eastAsia"/>
        </w:rPr>
        <w:t>是为了将这些文件</w:t>
      </w:r>
      <w:r w:rsidRPr="001C1218">
        <w:rPr>
          <w:rFonts w:ascii="SimSun" w:hAnsi="SimSun" w:cs="SimSun" w:hint="eastAsia"/>
        </w:rPr>
        <w:t>包含在单独的</w:t>
      </w:r>
      <w:r w:rsidRPr="001C1218">
        <w:rPr>
          <w:rFonts w:ascii="SimSun" w:hAnsi="SimSun"/>
        </w:rPr>
        <w:t>XML</w:t>
      </w:r>
      <w:r w:rsidRPr="001C1218">
        <w:rPr>
          <w:rFonts w:ascii="SimSun" w:hAnsi="SimSun" w:cs="SimSun" w:hint="eastAsia"/>
        </w:rPr>
        <w:t>文件中。虽然原则上可以创建</w:t>
      </w:r>
      <w:r w:rsidR="00192532" w:rsidRPr="001C1218">
        <w:rPr>
          <w:rFonts w:ascii="SimSun" w:hAnsi="SimSun" w:cs="SimSun" w:hint="eastAsia"/>
        </w:rPr>
        <w:t>单独</w:t>
      </w:r>
      <w:r w:rsidRPr="001C1218">
        <w:rPr>
          <w:rFonts w:ascii="SimSun" w:hAnsi="SimSun" w:cs="SimSun" w:hint="eastAsia"/>
        </w:rPr>
        <w:t>一个包含国际</w:t>
      </w:r>
      <w:r w:rsidR="00A03828" w:rsidRPr="001C1218">
        <w:rPr>
          <w:rFonts w:ascii="SimSun" w:hAnsi="SimSun" w:cs="SimSun" w:hint="eastAsia"/>
        </w:rPr>
        <w:t>公布</w:t>
      </w:r>
      <w:r w:rsidRPr="001C1218">
        <w:rPr>
          <w:rFonts w:ascii="SimSun" w:hAnsi="SimSun" w:cs="SimSun" w:hint="eastAsia"/>
        </w:rPr>
        <w:t>所有组成部分的</w:t>
      </w:r>
      <w:r w:rsidRPr="001C1218">
        <w:rPr>
          <w:rFonts w:ascii="SimSun" w:hAnsi="SimSun"/>
        </w:rPr>
        <w:t>XML</w:t>
      </w:r>
      <w:r w:rsidRPr="001C1218">
        <w:rPr>
          <w:rFonts w:ascii="SimSun" w:hAnsi="SimSun" w:cs="SimSun" w:hint="eastAsia"/>
        </w:rPr>
        <w:t>文件或</w:t>
      </w:r>
      <w:r w:rsidR="00192532" w:rsidRPr="001C1218">
        <w:rPr>
          <w:rFonts w:ascii="SimSun" w:hAnsi="SimSun" w:cs="SimSun" w:hint="eastAsia"/>
        </w:rPr>
        <w:t>数据</w:t>
      </w:r>
      <w:r w:rsidRPr="001C1218">
        <w:rPr>
          <w:rFonts w:ascii="SimSun" w:hAnsi="SimSun" w:cs="SimSun" w:hint="eastAsia"/>
        </w:rPr>
        <w:t>包，以便将其呈现为与</w:t>
      </w:r>
      <w:r w:rsidR="00192532" w:rsidRPr="001C1218">
        <w:rPr>
          <w:rFonts w:ascii="SimSun" w:hAnsi="SimSun" w:cs="SimSun" w:hint="eastAsia"/>
        </w:rPr>
        <w:t>“小册子”</w:t>
      </w:r>
      <w:r w:rsidRPr="001C1218">
        <w:rPr>
          <w:rFonts w:ascii="SimSun" w:hAnsi="SimSun" w:cs="SimSun" w:hint="eastAsia"/>
        </w:rPr>
        <w:t>等同的</w:t>
      </w:r>
      <w:r w:rsidR="00192532" w:rsidRPr="001C1218">
        <w:rPr>
          <w:rFonts w:ascii="SimSun" w:hAnsi="SimSun" w:cs="SimSun" w:hint="eastAsia"/>
        </w:rPr>
        <w:t>单独一个</w:t>
      </w:r>
      <w:r w:rsidRPr="001C1218">
        <w:rPr>
          <w:rFonts w:ascii="SimSun" w:hAnsi="SimSun"/>
        </w:rPr>
        <w:t>PDF</w:t>
      </w:r>
      <w:r w:rsidRPr="001C1218">
        <w:rPr>
          <w:rFonts w:ascii="SimSun" w:hAnsi="SimSun" w:cs="SimSun" w:hint="eastAsia"/>
        </w:rPr>
        <w:t>文件，但这将大大增加国际</w:t>
      </w:r>
      <w:r w:rsidR="00A03828" w:rsidRPr="001C1218">
        <w:rPr>
          <w:rFonts w:ascii="SimSun" w:hAnsi="SimSun" w:cs="SimSun" w:hint="eastAsia"/>
        </w:rPr>
        <w:t>公布</w:t>
      </w:r>
      <w:r w:rsidR="00192532" w:rsidRPr="001C1218">
        <w:rPr>
          <w:rFonts w:ascii="SimSun" w:hAnsi="SimSun" w:cs="SimSun" w:hint="eastAsia"/>
        </w:rPr>
        <w:t>所使用</w:t>
      </w:r>
      <w:r w:rsidR="00D3573F" w:rsidRPr="001C1218">
        <w:rPr>
          <w:rFonts w:ascii="SimSun" w:hAnsi="SimSun" w:cs="SimSun" w:hint="eastAsia"/>
        </w:rPr>
        <w:t>的</w:t>
      </w:r>
      <w:r w:rsidRPr="001C1218">
        <w:rPr>
          <w:rFonts w:ascii="SimSun" w:hAnsi="SimSun" w:cs="SimSun" w:hint="eastAsia"/>
        </w:rPr>
        <w:t>系统的复杂性。这种安排需要处理的问题包括：并非</w:t>
      </w:r>
      <w:r w:rsidR="00A03828" w:rsidRPr="001C1218">
        <w:rPr>
          <w:rFonts w:ascii="SimSun" w:hAnsi="SimSun" w:cs="SimSun" w:hint="eastAsia"/>
        </w:rPr>
        <w:t>公布</w:t>
      </w:r>
      <w:r w:rsidRPr="001C1218">
        <w:rPr>
          <w:rFonts w:ascii="SimSun" w:hAnsi="SimSun" w:cs="SimSun" w:hint="eastAsia"/>
        </w:rPr>
        <w:t>的所有组成部分都是以</w:t>
      </w:r>
      <w:r w:rsidRPr="001C1218">
        <w:rPr>
          <w:rFonts w:ascii="SimSun" w:hAnsi="SimSun"/>
        </w:rPr>
        <w:t>XML</w:t>
      </w:r>
      <w:r w:rsidRPr="001C1218">
        <w:rPr>
          <w:rFonts w:ascii="SimSun" w:hAnsi="SimSun" w:cs="SimSun" w:hint="eastAsia"/>
        </w:rPr>
        <w:t>格式接收的；不同</w:t>
      </w:r>
      <w:r w:rsidR="00D3573F" w:rsidRPr="001C1218">
        <w:rPr>
          <w:rFonts w:ascii="SimSun" w:hAnsi="SimSun" w:cs="SimSun" w:hint="eastAsia"/>
        </w:rPr>
        <w:t>主管局</w:t>
      </w:r>
      <w:r w:rsidRPr="001C1218">
        <w:rPr>
          <w:rFonts w:ascii="SimSun" w:hAnsi="SimSun" w:cs="SimSun" w:hint="eastAsia"/>
        </w:rPr>
        <w:t>提供的</w:t>
      </w:r>
      <w:r w:rsidRPr="001C1218">
        <w:rPr>
          <w:rFonts w:ascii="SimSun" w:hAnsi="SimSun"/>
        </w:rPr>
        <w:t>XML</w:t>
      </w:r>
      <w:r w:rsidRPr="001C1218">
        <w:rPr>
          <w:rFonts w:ascii="SimSun" w:hAnsi="SimSun" w:cs="SimSun" w:hint="eastAsia"/>
        </w:rPr>
        <w:t>存在差异；以及在申请过程中不同时间使用的</w:t>
      </w:r>
      <w:r w:rsidRPr="001C1218">
        <w:rPr>
          <w:rFonts w:ascii="SimSun" w:hAnsi="SimSun"/>
        </w:rPr>
        <w:t>XML</w:t>
      </w:r>
      <w:r w:rsidRPr="001C1218">
        <w:rPr>
          <w:rFonts w:ascii="SimSun" w:hAnsi="SimSun" w:cs="SimSun" w:hint="eastAsia"/>
        </w:rPr>
        <w:t>版本不同。将国际</w:t>
      </w:r>
      <w:r w:rsidR="00A03828" w:rsidRPr="001C1218">
        <w:rPr>
          <w:rFonts w:ascii="SimSun" w:hAnsi="SimSun" w:cs="SimSun" w:hint="eastAsia"/>
        </w:rPr>
        <w:t>公布</w:t>
      </w:r>
      <w:r w:rsidRPr="001C1218">
        <w:rPr>
          <w:rFonts w:ascii="SimSun" w:hAnsi="SimSun" w:cs="SimSun" w:hint="eastAsia"/>
        </w:rPr>
        <w:t>的各组成部分</w:t>
      </w:r>
      <w:r w:rsidR="00D3573F" w:rsidRPr="001C1218">
        <w:rPr>
          <w:rFonts w:ascii="SimSun" w:hAnsi="SimSun" w:cs="SimSun" w:hint="eastAsia"/>
        </w:rPr>
        <w:t>保持</w:t>
      </w:r>
      <w:r w:rsidRPr="001C1218">
        <w:rPr>
          <w:rFonts w:ascii="SimSun" w:hAnsi="SimSun" w:cs="SimSun" w:hint="eastAsia"/>
        </w:rPr>
        <w:t>为单独的原始文件，就可以对</w:t>
      </w:r>
      <w:r w:rsidR="00D3573F" w:rsidRPr="001C1218">
        <w:rPr>
          <w:rFonts w:ascii="SimSun" w:hAnsi="SimSun" w:cs="SimSun" w:hint="eastAsia"/>
        </w:rPr>
        <w:t>待提供的</w:t>
      </w:r>
      <w:r w:rsidRPr="001C1218">
        <w:rPr>
          <w:rFonts w:ascii="SimSun" w:hAnsi="SimSun" w:cs="SimSun" w:hint="eastAsia"/>
        </w:rPr>
        <w:t>每一部分的处理进行改进，而不会对</w:t>
      </w:r>
      <w:r w:rsidR="00A03828" w:rsidRPr="001C1218">
        <w:rPr>
          <w:rFonts w:ascii="SimSun" w:hAnsi="SimSun" w:cs="SimSun" w:hint="eastAsia"/>
        </w:rPr>
        <w:t>公布</w:t>
      </w:r>
      <w:r w:rsidRPr="001C1218">
        <w:rPr>
          <w:rFonts w:ascii="SimSun" w:hAnsi="SimSun" w:cs="SimSun" w:hint="eastAsia"/>
        </w:rPr>
        <w:t>过程的其他部分造成不可预见的后果。</w:t>
      </w:r>
    </w:p>
    <w:p w14:paraId="6BC880A8" w14:textId="7A1311C7" w:rsidR="00D33823" w:rsidRPr="001C1218" w:rsidRDefault="00416230" w:rsidP="00A7709E">
      <w:pPr>
        <w:pStyle w:val="ONUME"/>
        <w:tabs>
          <w:tab w:val="clear" w:pos="567"/>
        </w:tabs>
        <w:overflowPunct w:val="0"/>
        <w:spacing w:afterLines="50" w:after="120" w:line="340" w:lineRule="atLeast"/>
        <w:jc w:val="both"/>
        <w:rPr>
          <w:rFonts w:ascii="SimSun" w:hAnsi="SimSun"/>
        </w:rPr>
      </w:pPr>
      <w:r w:rsidRPr="001C1218">
        <w:rPr>
          <w:rFonts w:ascii="SimSun" w:hAnsi="SimSun" w:cs="SimSun" w:hint="eastAsia"/>
        </w:rPr>
        <w:t>因此，将国际检索报告（或根据</w:t>
      </w:r>
      <w:r w:rsidR="00D053E0" w:rsidRPr="001C1218">
        <w:rPr>
          <w:rFonts w:ascii="SimSun" w:hAnsi="SimSun" w:cs="SimSun" w:hint="eastAsia"/>
        </w:rPr>
        <w:t>条约</w:t>
      </w:r>
      <w:r w:rsidRPr="001C1218">
        <w:rPr>
          <w:rFonts w:ascii="SimSun" w:hAnsi="SimSun" w:cs="SimSun" w:hint="eastAsia"/>
        </w:rPr>
        <w:t>第</w:t>
      </w:r>
      <w:r w:rsidRPr="001C1218">
        <w:rPr>
          <w:rFonts w:ascii="SimSun" w:hAnsi="SimSun"/>
        </w:rPr>
        <w:t>17</w:t>
      </w:r>
      <w:r w:rsidRPr="001C1218">
        <w:rPr>
          <w:rFonts w:ascii="SimSun" w:hAnsi="SimSun" w:cs="SimSun" w:hint="eastAsia"/>
        </w:rPr>
        <w:t>条</w:t>
      </w:r>
      <w:r w:rsidRPr="001C1218">
        <w:rPr>
          <w:rFonts w:ascii="SimSun" w:hAnsi="SimSun"/>
        </w:rPr>
        <w:t>(2)(a)</w:t>
      </w:r>
      <w:r w:rsidRPr="001C1218">
        <w:rPr>
          <w:rFonts w:ascii="SimSun" w:hAnsi="SimSun" w:cs="SimSun" w:hint="eastAsia"/>
        </w:rPr>
        <w:t>的声明）以及可能</w:t>
      </w:r>
      <w:r w:rsidR="00096EA8" w:rsidRPr="001C1218">
        <w:rPr>
          <w:rFonts w:ascii="SimSun" w:hAnsi="SimSun" w:cs="SimSun" w:hint="eastAsia"/>
        </w:rPr>
        <w:t>将</w:t>
      </w:r>
      <w:r w:rsidRPr="001C1218">
        <w:rPr>
          <w:rFonts w:ascii="SimSun" w:hAnsi="SimSun" w:cs="SimSun" w:hint="eastAsia"/>
        </w:rPr>
        <w:t>根据</w:t>
      </w:r>
      <w:r w:rsidR="00096EA8" w:rsidRPr="001C1218">
        <w:rPr>
          <w:rFonts w:ascii="SimSun" w:hAnsi="SimSun" w:cs="SimSun" w:hint="eastAsia"/>
        </w:rPr>
        <w:t>条约</w:t>
      </w:r>
      <w:r w:rsidRPr="001C1218">
        <w:rPr>
          <w:rFonts w:ascii="SimSun" w:hAnsi="SimSun" w:cs="SimSun" w:hint="eastAsia"/>
        </w:rPr>
        <w:t>第</w:t>
      </w:r>
      <w:r w:rsidRPr="001C1218">
        <w:rPr>
          <w:rFonts w:ascii="SimSun" w:hAnsi="SimSun"/>
        </w:rPr>
        <w:t>19</w:t>
      </w:r>
      <w:r w:rsidRPr="001C1218">
        <w:rPr>
          <w:rFonts w:ascii="SimSun" w:hAnsi="SimSun" w:cs="SimSun" w:hint="eastAsia"/>
        </w:rPr>
        <w:t>条</w:t>
      </w:r>
      <w:r w:rsidRPr="001C1218">
        <w:rPr>
          <w:rFonts w:ascii="SimSun" w:hAnsi="SimSun"/>
        </w:rPr>
        <w:t>(1)</w:t>
      </w:r>
      <w:r w:rsidRPr="001C1218">
        <w:rPr>
          <w:rFonts w:ascii="SimSun" w:hAnsi="SimSun" w:cs="SimSun" w:hint="eastAsia"/>
        </w:rPr>
        <w:t>提交的声明分离成单独的文件，将简化公布程序，方便不同用户使用信息。</w:t>
      </w:r>
    </w:p>
    <w:p w14:paraId="0D7BD34E" w14:textId="489E074A" w:rsidR="00BC4AF4" w:rsidRPr="001C1218" w:rsidRDefault="00416230" w:rsidP="001C1218">
      <w:pPr>
        <w:pStyle w:val="Heading1"/>
        <w:spacing w:before="240" w:after="120"/>
        <w:rPr>
          <w:rFonts w:hAnsi="SimHei"/>
          <w:b/>
          <w:szCs w:val="22"/>
        </w:rPr>
      </w:pPr>
      <w:r w:rsidRPr="001C1218">
        <w:rPr>
          <w:rFonts w:hAnsi="SimHei" w:hint="eastAsia"/>
          <w:szCs w:val="22"/>
        </w:rPr>
        <w:t>时间安排和内容的提供</w:t>
      </w:r>
    </w:p>
    <w:p w14:paraId="298E86EC" w14:textId="718A6F6E" w:rsidR="00BC4AF4" w:rsidRPr="001C1218" w:rsidRDefault="00416230" w:rsidP="00A7709E">
      <w:pPr>
        <w:pStyle w:val="ONUME"/>
        <w:tabs>
          <w:tab w:val="clear" w:pos="567"/>
        </w:tabs>
        <w:overflowPunct w:val="0"/>
        <w:spacing w:afterLines="50" w:after="120" w:line="340" w:lineRule="atLeast"/>
        <w:jc w:val="both"/>
        <w:rPr>
          <w:rFonts w:ascii="SimSun" w:hAnsi="SimSun"/>
        </w:rPr>
      </w:pPr>
      <w:r w:rsidRPr="001C1218">
        <w:rPr>
          <w:rFonts w:ascii="SimSun" w:hAnsi="SimSun" w:cs="SimSun" w:hint="eastAsia"/>
        </w:rPr>
        <w:t>这些建议无意对国际</w:t>
      </w:r>
      <w:r w:rsidR="00A03828" w:rsidRPr="001C1218">
        <w:rPr>
          <w:rFonts w:ascii="SimSun" w:hAnsi="SimSun" w:cs="SimSun" w:hint="eastAsia"/>
        </w:rPr>
        <w:t>公布</w:t>
      </w:r>
      <w:r w:rsidRPr="001C1218">
        <w:rPr>
          <w:rFonts w:ascii="SimSun" w:hAnsi="SimSun" w:cs="SimSun" w:hint="eastAsia"/>
        </w:rPr>
        <w:t>各部分的内容或时间安排产生任何实质性影响。具体来说，该系统的目标</w:t>
      </w:r>
      <w:r w:rsidR="00C8334F" w:rsidRPr="001C1218">
        <w:rPr>
          <w:rFonts w:ascii="SimSun" w:hAnsi="SimSun" w:cs="SimSun" w:hint="eastAsia"/>
        </w:rPr>
        <w:t>之一</w:t>
      </w:r>
      <w:r w:rsidRPr="001C1218">
        <w:rPr>
          <w:rFonts w:ascii="SimSun" w:hAnsi="SimSun" w:cs="SimSun" w:hint="eastAsia"/>
        </w:rPr>
        <w:t>仍然是及时</w:t>
      </w:r>
      <w:r w:rsidR="00C8334F" w:rsidRPr="001C1218">
        <w:rPr>
          <w:rFonts w:ascii="SimSun" w:hAnsi="SimSun" w:cs="SimSun" w:hint="eastAsia"/>
        </w:rPr>
        <w:t>在国际公布日</w:t>
      </w:r>
      <w:r w:rsidRPr="001C1218">
        <w:rPr>
          <w:rFonts w:ascii="SimSun" w:hAnsi="SimSun" w:cs="SimSun" w:hint="eastAsia"/>
        </w:rPr>
        <w:t>提供国际检索报告和</w:t>
      </w:r>
      <w:r w:rsidR="00C8334F" w:rsidRPr="001C1218">
        <w:rPr>
          <w:rFonts w:ascii="SimSun" w:hAnsi="SimSun" w:cs="SimSun" w:hint="eastAsia"/>
        </w:rPr>
        <w:t>任何</w:t>
      </w:r>
      <w:r w:rsidRPr="001C1218">
        <w:rPr>
          <w:rFonts w:ascii="SimSun" w:hAnsi="SimSun" w:cs="SimSun" w:hint="eastAsia"/>
        </w:rPr>
        <w:t>所需的英文译文，或者无法</w:t>
      </w:r>
      <w:r w:rsidR="00C8334F" w:rsidRPr="001C1218">
        <w:rPr>
          <w:rFonts w:ascii="SimSun" w:hAnsi="SimSun" w:cs="SimSun" w:hint="eastAsia"/>
        </w:rPr>
        <w:t>在国际公布日</w:t>
      </w:r>
      <w:r w:rsidRPr="001C1218">
        <w:rPr>
          <w:rFonts w:ascii="SimSun" w:hAnsi="SimSun" w:cs="SimSun" w:hint="eastAsia"/>
        </w:rPr>
        <w:t>提供的情况下，</w:t>
      </w:r>
      <w:r w:rsidR="00C8334F" w:rsidRPr="001C1218">
        <w:rPr>
          <w:rFonts w:ascii="SimSun" w:hAnsi="SimSun" w:cs="SimSun" w:hint="eastAsia"/>
        </w:rPr>
        <w:t>在该日期后</w:t>
      </w:r>
      <w:r w:rsidRPr="001C1218">
        <w:rPr>
          <w:rFonts w:ascii="SimSun" w:hAnsi="SimSun" w:cs="SimSun" w:hint="eastAsia"/>
        </w:rPr>
        <w:t>在合理的可能范围内尽快</w:t>
      </w:r>
      <w:r w:rsidR="00A03828" w:rsidRPr="001C1218">
        <w:rPr>
          <w:rFonts w:ascii="SimSun" w:hAnsi="SimSun" w:cs="SimSun" w:hint="eastAsia"/>
        </w:rPr>
        <w:t>公布</w:t>
      </w:r>
      <w:r w:rsidRPr="001C1218">
        <w:rPr>
          <w:rFonts w:ascii="SimSun" w:hAnsi="SimSun" w:cs="SimSun" w:hint="eastAsia"/>
        </w:rPr>
        <w:t>。检索报告译文的内容将继续包括与目前相同的材料，即至少包括表格</w:t>
      </w:r>
      <w:r w:rsidRPr="001C1218">
        <w:rPr>
          <w:rFonts w:ascii="SimSun" w:hAnsi="SimSun"/>
        </w:rPr>
        <w:t>PCT/ISA/210</w:t>
      </w:r>
      <w:r w:rsidR="0096705D" w:rsidRPr="001C1218">
        <w:rPr>
          <w:rFonts w:ascii="SimSun" w:hAnsi="SimSun" w:hint="eastAsia"/>
        </w:rPr>
        <w:t>框二和框三</w:t>
      </w:r>
      <w:r w:rsidRPr="001C1218">
        <w:rPr>
          <w:rFonts w:ascii="SimSun" w:hAnsi="SimSun" w:cs="SimSun" w:hint="eastAsia"/>
        </w:rPr>
        <w:t>（如果使用这些框），显示</w:t>
      </w:r>
      <w:r w:rsidR="0096705D" w:rsidRPr="001C1218">
        <w:rPr>
          <w:rFonts w:ascii="SimSun" w:hAnsi="SimSun" w:cs="SimSun" w:hint="eastAsia"/>
        </w:rPr>
        <w:t>发现</w:t>
      </w:r>
      <w:r w:rsidRPr="001C1218">
        <w:rPr>
          <w:rFonts w:ascii="SimSun" w:hAnsi="SimSun" w:cs="SimSun" w:hint="eastAsia"/>
        </w:rPr>
        <w:t>某些权利要求无法检索的意见和发明</w:t>
      </w:r>
      <w:r w:rsidR="0096705D" w:rsidRPr="001C1218">
        <w:rPr>
          <w:rFonts w:ascii="SimSun" w:hAnsi="SimSun" w:cs="SimSun" w:hint="eastAsia"/>
        </w:rPr>
        <w:t>缺乏单一性</w:t>
      </w:r>
      <w:r w:rsidRPr="001C1218">
        <w:rPr>
          <w:rFonts w:ascii="SimSun" w:hAnsi="SimSun" w:cs="SimSun" w:hint="eastAsia"/>
        </w:rPr>
        <w:t>的意见，此外还有</w:t>
      </w:r>
      <w:r w:rsidR="0096705D" w:rsidRPr="001C1218">
        <w:rPr>
          <w:rFonts w:ascii="SimSun" w:hAnsi="SimSun" w:cs="SimSun" w:hint="eastAsia"/>
        </w:rPr>
        <w:t>“</w:t>
      </w:r>
      <w:r w:rsidRPr="001C1218">
        <w:rPr>
          <w:rFonts w:ascii="SimSun" w:hAnsi="SimSun" w:cs="SimSun" w:hint="eastAsia"/>
        </w:rPr>
        <w:t>第二</w:t>
      </w:r>
      <w:r w:rsidR="0096705D" w:rsidRPr="001C1218">
        <w:rPr>
          <w:rFonts w:ascii="SimSun" w:hAnsi="SimSun" w:cs="SimSun" w:hint="eastAsia"/>
        </w:rPr>
        <w:t>页”</w:t>
      </w:r>
      <w:r w:rsidRPr="001C1218">
        <w:rPr>
          <w:rFonts w:ascii="SimSun" w:hAnsi="SimSun" w:cs="SimSun" w:hint="eastAsia"/>
        </w:rPr>
        <w:t>，包括检索领域的详细情况、被认为相关的文件和</w:t>
      </w:r>
      <w:r w:rsidR="0096705D" w:rsidRPr="001C1218">
        <w:rPr>
          <w:rFonts w:ascii="SimSun" w:hAnsi="SimSun" w:cs="SimSun" w:hint="eastAsia"/>
        </w:rPr>
        <w:t>同族专利</w:t>
      </w:r>
      <w:r w:rsidRPr="001C1218">
        <w:rPr>
          <w:rFonts w:ascii="SimSun" w:hAnsi="SimSun" w:cs="SimSun" w:hint="eastAsia"/>
        </w:rPr>
        <w:t>。</w:t>
      </w:r>
    </w:p>
    <w:p w14:paraId="47CE53A5" w14:textId="66E1CF16" w:rsidR="00D33823" w:rsidRPr="001C1218" w:rsidRDefault="00416230" w:rsidP="00D33823">
      <w:pPr>
        <w:pStyle w:val="Heading1"/>
        <w:spacing w:before="240" w:after="120"/>
        <w:rPr>
          <w:rFonts w:hAnsi="SimHei"/>
          <w:b/>
          <w:szCs w:val="22"/>
        </w:rPr>
      </w:pPr>
      <w:r w:rsidRPr="001C1218">
        <w:rPr>
          <w:rFonts w:hAnsi="SimHei" w:hint="eastAsia"/>
          <w:szCs w:val="22"/>
        </w:rPr>
        <w:lastRenderedPageBreak/>
        <w:t>正式</w:t>
      </w:r>
      <w:r w:rsidR="00264C32" w:rsidRPr="001C1218">
        <w:rPr>
          <w:rFonts w:hAnsi="SimHei" w:hint="eastAsia"/>
          <w:szCs w:val="22"/>
        </w:rPr>
        <w:t>再公布</w:t>
      </w:r>
    </w:p>
    <w:p w14:paraId="38DE6964" w14:textId="21D698B9" w:rsidR="001234A7" w:rsidRPr="001C1218" w:rsidRDefault="00416230" w:rsidP="00A7709E">
      <w:pPr>
        <w:pStyle w:val="ONUME"/>
        <w:tabs>
          <w:tab w:val="clear" w:pos="567"/>
        </w:tabs>
        <w:overflowPunct w:val="0"/>
        <w:spacing w:afterLines="50" w:after="120" w:line="340" w:lineRule="atLeast"/>
        <w:jc w:val="both"/>
        <w:rPr>
          <w:rFonts w:ascii="SimSun" w:hAnsi="SimSun"/>
        </w:rPr>
      </w:pPr>
      <w:r w:rsidRPr="001C1218">
        <w:rPr>
          <w:rFonts w:ascii="SimSun" w:hAnsi="SimSun" w:cs="SimSun" w:hint="eastAsia"/>
        </w:rPr>
        <w:t>注意到</w:t>
      </w:r>
      <w:r w:rsidR="0096705D" w:rsidRPr="001C1218">
        <w:rPr>
          <w:rFonts w:ascii="SimSun" w:hAnsi="SimSun" w:cs="SimSun" w:hint="eastAsia"/>
        </w:rPr>
        <w:t>条约</w:t>
      </w:r>
      <w:r w:rsidRPr="001C1218">
        <w:rPr>
          <w:rFonts w:ascii="SimSun" w:hAnsi="SimSun" w:cs="SimSun" w:hint="eastAsia"/>
        </w:rPr>
        <w:t>第</w:t>
      </w:r>
      <w:r w:rsidRPr="001C1218">
        <w:rPr>
          <w:rFonts w:ascii="SimSun" w:hAnsi="SimSun"/>
        </w:rPr>
        <w:t>21</w:t>
      </w:r>
      <w:r w:rsidRPr="001C1218">
        <w:rPr>
          <w:rFonts w:ascii="SimSun" w:hAnsi="SimSun" w:cs="SimSun" w:hint="eastAsia"/>
        </w:rPr>
        <w:t>条</w:t>
      </w:r>
      <w:r w:rsidRPr="001C1218">
        <w:rPr>
          <w:rFonts w:ascii="SimSun" w:hAnsi="SimSun"/>
        </w:rPr>
        <w:t>(3)</w:t>
      </w:r>
      <w:r w:rsidRPr="001C1218">
        <w:rPr>
          <w:rFonts w:ascii="SimSun" w:hAnsi="SimSun" w:cs="SimSun" w:hint="eastAsia"/>
        </w:rPr>
        <w:t>明确要求公布国际检索报告，预计第一次国际公布将继续列为</w:t>
      </w:r>
      <w:r w:rsidRPr="001C1218">
        <w:rPr>
          <w:rFonts w:ascii="SimSun" w:hAnsi="SimSun"/>
        </w:rPr>
        <w:t>A1</w:t>
      </w:r>
      <w:r w:rsidRPr="001C1218">
        <w:rPr>
          <w:rFonts w:ascii="SimSun" w:hAnsi="SimSun" w:cs="SimSun" w:hint="eastAsia"/>
        </w:rPr>
        <w:t>或</w:t>
      </w:r>
      <w:r w:rsidRPr="001C1218">
        <w:rPr>
          <w:rFonts w:ascii="SimSun" w:hAnsi="SimSun"/>
        </w:rPr>
        <w:t>A2</w:t>
      </w:r>
      <w:r w:rsidRPr="001C1218">
        <w:rPr>
          <w:rFonts w:ascii="SimSun" w:hAnsi="SimSun" w:cs="SimSun" w:hint="eastAsia"/>
        </w:rPr>
        <w:t>，这取决于国际检索报告（或</w:t>
      </w:r>
      <w:r w:rsidR="0096705D" w:rsidRPr="001C1218">
        <w:rPr>
          <w:rFonts w:ascii="SimSun" w:hAnsi="SimSun" w:cs="SimSun" w:hint="eastAsia"/>
        </w:rPr>
        <w:t>条约</w:t>
      </w:r>
      <w:r w:rsidRPr="001C1218">
        <w:rPr>
          <w:rFonts w:ascii="SimSun" w:hAnsi="SimSun" w:cs="SimSun" w:hint="eastAsia"/>
        </w:rPr>
        <w:t>第</w:t>
      </w:r>
      <w:r w:rsidRPr="001C1218">
        <w:rPr>
          <w:rFonts w:ascii="SimSun" w:hAnsi="SimSun"/>
        </w:rPr>
        <w:t>17</w:t>
      </w:r>
      <w:r w:rsidRPr="001C1218">
        <w:rPr>
          <w:rFonts w:ascii="SimSun" w:hAnsi="SimSun" w:cs="SimSun" w:hint="eastAsia"/>
        </w:rPr>
        <w:t>条</w:t>
      </w:r>
      <w:r w:rsidRPr="001C1218">
        <w:rPr>
          <w:rFonts w:ascii="SimSun" w:hAnsi="SimSun"/>
        </w:rPr>
        <w:t>(2)(a)</w:t>
      </w:r>
      <w:r w:rsidRPr="001C1218">
        <w:rPr>
          <w:rFonts w:ascii="SimSun" w:hAnsi="SimSun" w:cs="SimSun" w:hint="eastAsia"/>
        </w:rPr>
        <w:t>声明）和</w:t>
      </w:r>
      <w:r w:rsidR="0096705D" w:rsidRPr="001C1218">
        <w:rPr>
          <w:rFonts w:ascii="SimSun" w:hAnsi="SimSun" w:cs="SimSun" w:hint="eastAsia"/>
        </w:rPr>
        <w:t>任何</w:t>
      </w:r>
      <w:r w:rsidRPr="001C1218">
        <w:rPr>
          <w:rFonts w:ascii="SimSun" w:hAnsi="SimSun" w:cs="SimSun" w:hint="eastAsia"/>
        </w:rPr>
        <w:t>所需译文是否</w:t>
      </w:r>
      <w:r w:rsidR="0096705D" w:rsidRPr="001C1218">
        <w:rPr>
          <w:rFonts w:ascii="SimSun" w:hAnsi="SimSun" w:cs="SimSun" w:hint="eastAsia"/>
        </w:rPr>
        <w:t>能够</w:t>
      </w:r>
      <w:r w:rsidRPr="001C1218">
        <w:rPr>
          <w:rFonts w:ascii="SimSun" w:hAnsi="SimSun" w:cs="SimSun" w:hint="eastAsia"/>
        </w:rPr>
        <w:t>及时公布。如果是</w:t>
      </w:r>
      <w:r w:rsidRPr="001C1218">
        <w:rPr>
          <w:rFonts w:ascii="SimSun" w:hAnsi="SimSun"/>
        </w:rPr>
        <w:t>A2</w:t>
      </w:r>
      <w:r w:rsidR="00A03828" w:rsidRPr="001C1218">
        <w:rPr>
          <w:rFonts w:ascii="SimSun" w:hAnsi="SimSun" w:cs="SimSun" w:hint="eastAsia"/>
        </w:rPr>
        <w:t>公布</w:t>
      </w:r>
      <w:r w:rsidRPr="001C1218">
        <w:rPr>
          <w:rFonts w:ascii="SimSun" w:hAnsi="SimSun" w:cs="SimSun" w:hint="eastAsia"/>
        </w:rPr>
        <w:t>，一旦报告和译文准备就绪，就会进行</w:t>
      </w:r>
      <w:r w:rsidRPr="001C1218">
        <w:rPr>
          <w:rFonts w:ascii="SimSun" w:hAnsi="SimSun"/>
        </w:rPr>
        <w:t>A3</w:t>
      </w:r>
      <w:r w:rsidR="00A03828" w:rsidRPr="001C1218">
        <w:rPr>
          <w:rFonts w:ascii="SimSun" w:hAnsi="SimSun" w:cs="SimSun" w:hint="eastAsia"/>
        </w:rPr>
        <w:t>公布</w:t>
      </w:r>
      <w:r w:rsidRPr="001C1218">
        <w:rPr>
          <w:rFonts w:ascii="SimSun" w:hAnsi="SimSun" w:cs="SimSun" w:hint="eastAsia"/>
        </w:rPr>
        <w:t>。然而，</w:t>
      </w:r>
      <w:r w:rsidR="0096705D" w:rsidRPr="001C1218">
        <w:rPr>
          <w:rFonts w:ascii="SimSun" w:hAnsi="SimSun" w:cs="SimSun" w:hint="eastAsia"/>
        </w:rPr>
        <w:t>再</w:t>
      </w:r>
      <w:r w:rsidR="00A03828" w:rsidRPr="001C1218">
        <w:rPr>
          <w:rFonts w:ascii="SimSun" w:hAnsi="SimSun" w:cs="SimSun" w:hint="eastAsia"/>
        </w:rPr>
        <w:t>公布</w:t>
      </w:r>
      <w:r w:rsidRPr="001C1218">
        <w:rPr>
          <w:rFonts w:ascii="SimSun" w:hAnsi="SimSun" w:cs="SimSun" w:hint="eastAsia"/>
        </w:rPr>
        <w:t>的主要文件将只包括一个</w:t>
      </w:r>
      <w:r w:rsidR="00381EA6" w:rsidRPr="001C1218">
        <w:rPr>
          <w:rFonts w:ascii="SimSun" w:hAnsi="SimSun" w:cs="SimSun" w:hint="eastAsia"/>
        </w:rPr>
        <w:t>扉页</w:t>
      </w:r>
      <w:r w:rsidRPr="001C1218">
        <w:rPr>
          <w:rFonts w:ascii="SimSun" w:hAnsi="SimSun" w:cs="SimSun" w:hint="eastAsia"/>
        </w:rPr>
        <w:t>，说明报告的存在，并在必要时更新标题、摘要和分类，以反映国际检索报告中的任何变化。与目前一样，国际检索报告和任何译文都将在国际</w:t>
      </w:r>
      <w:r w:rsidR="00A03828" w:rsidRPr="001C1218">
        <w:rPr>
          <w:rFonts w:ascii="SimSun" w:hAnsi="SimSun" w:cs="SimSun" w:hint="eastAsia"/>
        </w:rPr>
        <w:t>公布</w:t>
      </w:r>
      <w:r w:rsidRPr="001C1218">
        <w:rPr>
          <w:rFonts w:ascii="SimSun" w:hAnsi="SimSun" w:cs="SimSun" w:hint="eastAsia"/>
        </w:rPr>
        <w:t>日</w:t>
      </w:r>
      <w:r w:rsidR="00EB2831" w:rsidRPr="001C1218">
        <w:rPr>
          <w:rFonts w:ascii="SimSun" w:hAnsi="SimSun" w:cs="SimSun" w:hint="eastAsia"/>
        </w:rPr>
        <w:t>提供</w:t>
      </w:r>
      <w:r w:rsidR="0096705D" w:rsidRPr="001C1218">
        <w:rPr>
          <w:rFonts w:ascii="SimSun" w:hAnsi="SimSun" w:cs="SimSun" w:hint="eastAsia"/>
        </w:rPr>
        <w:t>，</w:t>
      </w:r>
      <w:r w:rsidRPr="001C1218">
        <w:rPr>
          <w:rFonts w:ascii="SimSun" w:hAnsi="SimSun" w:cs="SimSun" w:hint="eastAsia"/>
        </w:rPr>
        <w:t>或</w:t>
      </w:r>
      <w:r w:rsidR="0096705D" w:rsidRPr="001C1218">
        <w:rPr>
          <w:rFonts w:ascii="SimSun" w:hAnsi="SimSun" w:cs="SimSun" w:hint="eastAsia"/>
        </w:rPr>
        <w:t>在该日期</w:t>
      </w:r>
      <w:r w:rsidRPr="001C1218">
        <w:rPr>
          <w:rFonts w:ascii="SimSun" w:hAnsi="SimSun" w:cs="SimSun" w:hint="eastAsia"/>
        </w:rPr>
        <w:t>后尽快提供，尽管记录其正式</w:t>
      </w:r>
      <w:r w:rsidR="00A03828" w:rsidRPr="001C1218">
        <w:rPr>
          <w:rFonts w:ascii="SimSun" w:hAnsi="SimSun" w:cs="SimSun" w:hint="eastAsia"/>
        </w:rPr>
        <w:t>公布</w:t>
      </w:r>
      <w:r w:rsidRPr="001C1218">
        <w:rPr>
          <w:rFonts w:ascii="SimSun" w:hAnsi="SimSun" w:cs="SimSun" w:hint="eastAsia"/>
        </w:rPr>
        <w:t>的</w:t>
      </w:r>
      <w:r w:rsidRPr="001C1218">
        <w:rPr>
          <w:rFonts w:ascii="SimSun" w:hAnsi="SimSun"/>
        </w:rPr>
        <w:t>A3</w:t>
      </w:r>
      <w:r w:rsidRPr="001C1218">
        <w:rPr>
          <w:rFonts w:ascii="SimSun" w:hAnsi="SimSun" w:cs="SimSun" w:hint="eastAsia"/>
        </w:rPr>
        <w:t>文件可能在几周后才发布。</w:t>
      </w:r>
    </w:p>
    <w:p w14:paraId="5E587ECA" w14:textId="47278CB3" w:rsidR="009047D3" w:rsidRPr="001C1218" w:rsidRDefault="00416230" w:rsidP="00A7709E">
      <w:pPr>
        <w:pStyle w:val="ONUME"/>
        <w:tabs>
          <w:tab w:val="clear" w:pos="567"/>
        </w:tabs>
        <w:overflowPunct w:val="0"/>
        <w:spacing w:afterLines="50" w:after="120" w:line="340" w:lineRule="atLeast"/>
        <w:jc w:val="both"/>
        <w:rPr>
          <w:rFonts w:ascii="SimSun" w:hAnsi="SimSun"/>
        </w:rPr>
      </w:pPr>
      <w:r w:rsidRPr="001C1218">
        <w:rPr>
          <w:rFonts w:ascii="SimSun" w:hAnsi="SimSun" w:cs="SimSun" w:hint="eastAsia"/>
        </w:rPr>
        <w:t>其他</w:t>
      </w:r>
      <w:r w:rsidR="00264C32" w:rsidRPr="001C1218">
        <w:rPr>
          <w:rFonts w:ascii="SimSun" w:hAnsi="SimSun" w:cs="SimSun" w:hint="eastAsia"/>
        </w:rPr>
        <w:t>再公布</w:t>
      </w:r>
      <w:r w:rsidRPr="001C1218">
        <w:rPr>
          <w:rFonts w:ascii="SimSun" w:hAnsi="SimSun" w:cs="SimSun" w:hint="eastAsia"/>
        </w:rPr>
        <w:t>也将像目前一样，在收到</w:t>
      </w:r>
      <w:r w:rsidR="00C617B6" w:rsidRPr="001C1218">
        <w:rPr>
          <w:rFonts w:ascii="SimSun" w:hAnsi="SimSun" w:cs="SimSun" w:hint="eastAsia"/>
        </w:rPr>
        <w:t>条约</w:t>
      </w:r>
      <w:r w:rsidRPr="001C1218">
        <w:rPr>
          <w:rFonts w:ascii="SimSun" w:hAnsi="SimSun" w:cs="SimSun" w:hint="eastAsia"/>
        </w:rPr>
        <w:t>第</w:t>
      </w:r>
      <w:r w:rsidRPr="001C1218">
        <w:rPr>
          <w:rFonts w:ascii="SimSun" w:hAnsi="SimSun"/>
        </w:rPr>
        <w:t>19</w:t>
      </w:r>
      <w:r w:rsidRPr="001C1218">
        <w:rPr>
          <w:rFonts w:ascii="SimSun" w:hAnsi="SimSun" w:cs="SimSun" w:hint="eastAsia"/>
        </w:rPr>
        <w:t>条</w:t>
      </w:r>
      <w:r w:rsidR="00C617B6" w:rsidRPr="001C1218">
        <w:rPr>
          <w:rFonts w:ascii="SimSun" w:hAnsi="SimSun" w:cs="SimSun" w:hint="eastAsia"/>
        </w:rPr>
        <w:t>修改</w:t>
      </w:r>
      <w:r w:rsidRPr="001C1218">
        <w:rPr>
          <w:rFonts w:ascii="SimSun" w:hAnsi="SimSun" w:cs="SimSun" w:hint="eastAsia"/>
        </w:rPr>
        <w:t>和错误</w:t>
      </w:r>
      <w:r w:rsidR="00C617B6" w:rsidRPr="001C1218">
        <w:rPr>
          <w:rFonts w:ascii="SimSun" w:hAnsi="SimSun" w:cs="SimSun" w:hint="eastAsia"/>
        </w:rPr>
        <w:t>改正</w:t>
      </w:r>
      <w:r w:rsidRPr="001C1218">
        <w:rPr>
          <w:rFonts w:ascii="SimSun" w:hAnsi="SimSun" w:cs="SimSun" w:hint="eastAsia"/>
        </w:rPr>
        <w:t>等</w:t>
      </w:r>
      <w:r w:rsidR="00C617B6" w:rsidRPr="001C1218">
        <w:rPr>
          <w:rFonts w:ascii="SimSun" w:hAnsi="SimSun" w:cs="SimSun" w:hint="eastAsia"/>
        </w:rPr>
        <w:t>多</w:t>
      </w:r>
      <w:r w:rsidRPr="001C1218">
        <w:rPr>
          <w:rFonts w:ascii="SimSun" w:hAnsi="SimSun" w:cs="SimSun" w:hint="eastAsia"/>
        </w:rPr>
        <w:t>种情况下</w:t>
      </w:r>
      <w:r w:rsidR="00C617B6" w:rsidRPr="001C1218">
        <w:rPr>
          <w:rFonts w:ascii="SimSun" w:hAnsi="SimSun" w:cs="SimSun" w:hint="eastAsia"/>
        </w:rPr>
        <w:t>进行再公布</w:t>
      </w:r>
      <w:r w:rsidRPr="001C1218">
        <w:rPr>
          <w:rFonts w:ascii="SimSun" w:hAnsi="SimSun" w:cs="SimSun" w:hint="eastAsia"/>
        </w:rPr>
        <w:t>。但是，主文件将只包括新的</w:t>
      </w:r>
      <w:r w:rsidR="00381EA6" w:rsidRPr="001C1218">
        <w:rPr>
          <w:rFonts w:ascii="SimSun" w:hAnsi="SimSun" w:cs="SimSun" w:hint="eastAsia"/>
        </w:rPr>
        <w:t>扉页</w:t>
      </w:r>
      <w:r w:rsidRPr="001C1218">
        <w:rPr>
          <w:rFonts w:ascii="SimSun" w:hAnsi="SimSun" w:cs="SimSun" w:hint="eastAsia"/>
        </w:rPr>
        <w:t>及其相关数据，除非</w:t>
      </w:r>
      <w:r w:rsidR="00C617B6" w:rsidRPr="001C1218">
        <w:rPr>
          <w:rFonts w:ascii="SimSun" w:hAnsi="SimSun" w:cs="SimSun" w:hint="eastAsia"/>
        </w:rPr>
        <w:t>再</w:t>
      </w:r>
      <w:r w:rsidRPr="001C1218">
        <w:rPr>
          <w:rFonts w:ascii="SimSun" w:hAnsi="SimSun" w:cs="SimSun" w:hint="eastAsia"/>
        </w:rPr>
        <w:t>发布是由于申请正文</w:t>
      </w:r>
      <w:r w:rsidR="00C617B6" w:rsidRPr="001C1218">
        <w:rPr>
          <w:rFonts w:ascii="SimSun" w:hAnsi="SimSun" w:cs="SimSun" w:hint="eastAsia"/>
        </w:rPr>
        <w:t>有所变化</w:t>
      </w:r>
      <w:r w:rsidRPr="001C1218">
        <w:rPr>
          <w:rFonts w:ascii="SimSun" w:hAnsi="SimSun" w:cs="SimSun" w:hint="eastAsia"/>
        </w:rPr>
        <w:t>（包括</w:t>
      </w:r>
      <w:r w:rsidR="00C617B6" w:rsidRPr="001C1218">
        <w:rPr>
          <w:rFonts w:ascii="SimSun" w:hAnsi="SimSun" w:cs="SimSun" w:hint="eastAsia"/>
        </w:rPr>
        <w:t>条约</w:t>
      </w:r>
      <w:r w:rsidRPr="001C1218">
        <w:rPr>
          <w:rFonts w:ascii="SimSun" w:hAnsi="SimSun" w:cs="SimSun" w:hint="eastAsia"/>
        </w:rPr>
        <w:t>第</w:t>
      </w:r>
      <w:r w:rsidR="00C617B6" w:rsidRPr="001C1218">
        <w:rPr>
          <w:rFonts w:ascii="SimSun" w:hAnsi="SimSun" w:cs="SimSun" w:hint="eastAsia"/>
        </w:rPr>
        <w:t>19条</w:t>
      </w:r>
      <w:r w:rsidRPr="001C1218">
        <w:rPr>
          <w:rFonts w:ascii="SimSun" w:hAnsi="SimSun" w:cs="SimSun" w:hint="eastAsia"/>
        </w:rPr>
        <w:t>修改）。</w:t>
      </w:r>
    </w:p>
    <w:p w14:paraId="4F301A43" w14:textId="534D9B26" w:rsidR="003A70E5" w:rsidRPr="001C1218" w:rsidRDefault="00416230" w:rsidP="00A7709E">
      <w:pPr>
        <w:pStyle w:val="ONUME"/>
        <w:tabs>
          <w:tab w:val="clear" w:pos="567"/>
        </w:tabs>
        <w:overflowPunct w:val="0"/>
        <w:spacing w:afterLines="50" w:after="120" w:line="340" w:lineRule="atLeast"/>
        <w:jc w:val="both"/>
        <w:rPr>
          <w:rFonts w:ascii="SimSun" w:hAnsi="SimSun"/>
        </w:rPr>
      </w:pPr>
      <w:r w:rsidRPr="001C1218">
        <w:rPr>
          <w:rFonts w:ascii="SimSun" w:hAnsi="SimSun" w:cs="SimSun" w:hint="eastAsia"/>
        </w:rPr>
        <w:t>希望</w:t>
      </w:r>
      <w:r w:rsidR="00C1418C" w:rsidRPr="001C1218">
        <w:rPr>
          <w:rFonts w:ascii="SimSun" w:hAnsi="SimSun" w:cs="SimSun" w:hint="eastAsia"/>
        </w:rPr>
        <w:t>程序</w:t>
      </w:r>
      <w:r w:rsidRPr="001C1218">
        <w:rPr>
          <w:rFonts w:ascii="SimSun" w:hAnsi="SimSun" w:cs="SimSun" w:hint="eastAsia"/>
        </w:rPr>
        <w:t>的简化将使更多检索报告及其译文在首次公布时得到认可，并缩短</w:t>
      </w:r>
      <w:r w:rsidR="00264C32" w:rsidRPr="001C1218">
        <w:rPr>
          <w:rFonts w:ascii="SimSun" w:hAnsi="SimSun" w:cs="SimSun" w:hint="eastAsia"/>
        </w:rPr>
        <w:t>再公布</w:t>
      </w:r>
      <w:r w:rsidRPr="001C1218">
        <w:rPr>
          <w:rFonts w:ascii="SimSun" w:hAnsi="SimSun" w:cs="SimSun" w:hint="eastAsia"/>
        </w:rPr>
        <w:t>的时间</w:t>
      </w:r>
      <w:r w:rsidR="00C617B6" w:rsidRPr="001C1218">
        <w:rPr>
          <w:rFonts w:ascii="SimSun" w:hAnsi="SimSun" w:cs="SimSun" w:hint="eastAsia"/>
        </w:rPr>
        <w:t>安排</w:t>
      </w:r>
      <w:r w:rsidRPr="001C1218">
        <w:rPr>
          <w:rFonts w:ascii="SimSun" w:hAnsi="SimSun" w:cs="SimSun" w:hint="eastAsia"/>
        </w:rPr>
        <w:t>，以便在相关事件发生后比现在更快地提供原始文件，同时确保关键事件继续在</w:t>
      </w:r>
      <w:r w:rsidRPr="001C1218">
        <w:rPr>
          <w:rFonts w:ascii="SimSun" w:hAnsi="SimSun"/>
        </w:rPr>
        <w:t>PCT</w:t>
      </w:r>
      <w:r w:rsidR="00C617B6" w:rsidRPr="001C1218">
        <w:rPr>
          <w:rFonts w:ascii="SimSun" w:hAnsi="SimSun" w:hint="eastAsia"/>
        </w:rPr>
        <w:t>公报</w:t>
      </w:r>
      <w:r w:rsidRPr="001C1218">
        <w:rPr>
          <w:rFonts w:ascii="SimSun" w:hAnsi="SimSun" w:cs="SimSun" w:hint="eastAsia"/>
        </w:rPr>
        <w:t>中得到适当记录，并便于相关方查阅。</w:t>
      </w:r>
    </w:p>
    <w:p w14:paraId="24646322" w14:textId="6345DEC3" w:rsidR="00F029CA" w:rsidRPr="001C1218" w:rsidRDefault="00416230" w:rsidP="00F029CA">
      <w:pPr>
        <w:pStyle w:val="Heading1"/>
        <w:spacing w:before="240" w:after="120"/>
        <w:rPr>
          <w:rFonts w:hAnsi="SimHei"/>
          <w:b/>
          <w:szCs w:val="22"/>
        </w:rPr>
      </w:pPr>
      <w:r w:rsidRPr="001C1218">
        <w:rPr>
          <w:rFonts w:hAnsi="SimHei" w:hint="eastAsia"/>
          <w:szCs w:val="22"/>
        </w:rPr>
        <w:t>实施</w:t>
      </w:r>
      <w:r w:rsidR="00266CEA" w:rsidRPr="001C1218">
        <w:rPr>
          <w:rFonts w:hAnsi="SimHei" w:hint="eastAsia"/>
          <w:szCs w:val="22"/>
        </w:rPr>
        <w:t>修改</w:t>
      </w:r>
    </w:p>
    <w:p w14:paraId="6423CE1C" w14:textId="0A7FD681" w:rsidR="00F029CA" w:rsidRPr="001C1218" w:rsidRDefault="00266CEA" w:rsidP="00A7709E">
      <w:pPr>
        <w:pStyle w:val="ONUME"/>
        <w:tabs>
          <w:tab w:val="clear" w:pos="567"/>
        </w:tabs>
        <w:overflowPunct w:val="0"/>
        <w:spacing w:afterLines="50" w:after="120" w:line="340" w:lineRule="atLeast"/>
        <w:jc w:val="both"/>
        <w:rPr>
          <w:rFonts w:ascii="SimSun" w:hAnsi="SimSun"/>
        </w:rPr>
      </w:pPr>
      <w:r w:rsidRPr="001C1218">
        <w:rPr>
          <w:rFonts w:ascii="SimSun" w:hAnsi="SimSun" w:cs="SimSun" w:hint="eastAsia"/>
        </w:rPr>
        <w:t>拟议</w:t>
      </w:r>
      <w:r w:rsidR="00416230" w:rsidRPr="001C1218">
        <w:rPr>
          <w:rFonts w:ascii="SimSun" w:hAnsi="SimSun" w:cs="SimSun" w:hint="eastAsia"/>
        </w:rPr>
        <w:t>的修改不需要对</w:t>
      </w:r>
      <w:r w:rsidR="00416230" w:rsidRPr="001C1218">
        <w:rPr>
          <w:rFonts w:ascii="SimSun" w:hAnsi="SimSun"/>
        </w:rPr>
        <w:t>PCT</w:t>
      </w:r>
      <w:r w:rsidR="00416230" w:rsidRPr="001C1218">
        <w:rPr>
          <w:rFonts w:ascii="SimSun" w:hAnsi="SimSun" w:cs="SimSun" w:hint="eastAsia"/>
        </w:rPr>
        <w:t>实施细则进行任何</w:t>
      </w:r>
      <w:r w:rsidRPr="001C1218">
        <w:rPr>
          <w:rFonts w:ascii="SimSun" w:hAnsi="SimSun" w:cs="SimSun" w:hint="eastAsia"/>
        </w:rPr>
        <w:t>修正</w:t>
      </w:r>
      <w:r w:rsidR="00416230" w:rsidRPr="001C1218">
        <w:rPr>
          <w:rFonts w:ascii="SimSun" w:hAnsi="SimSun" w:cs="SimSun" w:hint="eastAsia"/>
        </w:rPr>
        <w:t>。国际检索报告将仅</w:t>
      </w:r>
      <w:r w:rsidRPr="001C1218">
        <w:rPr>
          <w:rFonts w:ascii="SimSun" w:hAnsi="SimSun" w:cs="SimSun" w:hint="eastAsia"/>
        </w:rPr>
        <w:t>根据细则</w:t>
      </w:r>
      <w:r w:rsidRPr="001C1218">
        <w:rPr>
          <w:rFonts w:ascii="SimSun" w:hAnsi="SimSun"/>
        </w:rPr>
        <w:t>48.2(a)(v)</w:t>
      </w:r>
      <w:r w:rsidR="00416230" w:rsidRPr="001C1218">
        <w:rPr>
          <w:rFonts w:ascii="SimSun" w:hAnsi="SimSun" w:cs="SimSun" w:hint="eastAsia"/>
        </w:rPr>
        <w:t>作为单独</w:t>
      </w:r>
      <w:r w:rsidRPr="001C1218">
        <w:rPr>
          <w:rFonts w:ascii="SimSun" w:hAnsi="SimSun" w:cs="SimSun" w:hint="eastAsia"/>
        </w:rPr>
        <w:t>一个</w:t>
      </w:r>
      <w:r w:rsidR="00416230" w:rsidRPr="001C1218">
        <w:rPr>
          <w:rFonts w:ascii="SimSun" w:hAnsi="SimSun" w:cs="SimSun" w:hint="eastAsia"/>
        </w:rPr>
        <w:t>文件公布，而不是与申请正文一起纳入</w:t>
      </w:r>
      <w:r w:rsidRPr="001C1218">
        <w:rPr>
          <w:rFonts w:ascii="SimSun" w:hAnsi="SimSun" w:cs="SimSun" w:hint="eastAsia"/>
        </w:rPr>
        <w:t>“小册子”</w:t>
      </w:r>
      <w:r w:rsidR="00416230" w:rsidRPr="001C1218">
        <w:rPr>
          <w:rFonts w:ascii="SimSun" w:hAnsi="SimSun" w:cs="SimSun" w:hint="eastAsia"/>
        </w:rPr>
        <w:t>，这完全等同于自</w:t>
      </w:r>
      <w:r w:rsidR="00416230" w:rsidRPr="001C1218">
        <w:rPr>
          <w:rFonts w:ascii="SimSun" w:hAnsi="SimSun"/>
        </w:rPr>
        <w:t>2006</w:t>
      </w:r>
      <w:r w:rsidR="00416230" w:rsidRPr="001C1218">
        <w:rPr>
          <w:rFonts w:ascii="SimSun" w:hAnsi="SimSun" w:cs="SimSun" w:hint="eastAsia"/>
        </w:rPr>
        <w:t>年以来用于细则</w:t>
      </w:r>
      <w:r w:rsidR="00416230" w:rsidRPr="001C1218">
        <w:rPr>
          <w:rFonts w:ascii="SimSun" w:hAnsi="SimSun"/>
        </w:rPr>
        <w:t>48.2(a)(vii)</w:t>
      </w:r>
      <w:r w:rsidR="00416230" w:rsidRPr="001C1218">
        <w:rPr>
          <w:rFonts w:ascii="SimSun" w:hAnsi="SimSun" w:cs="SimSun" w:hint="eastAsia"/>
        </w:rPr>
        <w:t>至</w:t>
      </w:r>
      <w:r w:rsidR="00416230" w:rsidRPr="001C1218">
        <w:rPr>
          <w:rFonts w:ascii="SimSun" w:hAnsi="SimSun"/>
        </w:rPr>
        <w:t>(xi)</w:t>
      </w:r>
      <w:r w:rsidR="00416230" w:rsidRPr="001C1218">
        <w:rPr>
          <w:rFonts w:ascii="SimSun" w:hAnsi="SimSun" w:cs="SimSun" w:hint="eastAsia"/>
        </w:rPr>
        <w:t>所述国际公布部分的程序。但是，国际局在准备进行相关修改时，将通过</w:t>
      </w:r>
      <w:r w:rsidR="00416230" w:rsidRPr="001C1218">
        <w:rPr>
          <w:rFonts w:ascii="SimSun" w:hAnsi="SimSun"/>
        </w:rPr>
        <w:t>PCT</w:t>
      </w:r>
      <w:r w:rsidR="00416230" w:rsidRPr="001C1218">
        <w:rPr>
          <w:rFonts w:ascii="SimSun" w:hAnsi="SimSun" w:cs="SimSun" w:hint="eastAsia"/>
        </w:rPr>
        <w:t>通函等方式通知有关方，并愿意就任何必要的修改向主管局提供信息和协助，以确保所有必要的文件类型能够被自动识别和下载，用于国家阶段处理。</w:t>
      </w:r>
    </w:p>
    <w:bookmarkEnd w:id="7"/>
    <w:p w14:paraId="1FED41D5" w14:textId="6554C969" w:rsidR="004E5844" w:rsidRPr="001C1218" w:rsidRDefault="00416230" w:rsidP="00E515F2">
      <w:pPr>
        <w:pStyle w:val="ONUME"/>
        <w:tabs>
          <w:tab w:val="left" w:pos="6096"/>
        </w:tabs>
        <w:spacing w:afterLines="50" w:after="120" w:line="340" w:lineRule="atLeast"/>
        <w:ind w:left="5534"/>
        <w:jc w:val="both"/>
        <w:rPr>
          <w:rFonts w:ascii="KaiTi" w:eastAsia="KaiTi" w:hAnsi="KaiTi"/>
        </w:rPr>
      </w:pPr>
      <w:r w:rsidRPr="001C1218">
        <w:rPr>
          <w:rFonts w:ascii="KaiTi" w:eastAsia="KaiTi" w:hAnsi="KaiTi" w:cs="SimSun" w:hint="eastAsia"/>
        </w:rPr>
        <w:t>请工作组就</w:t>
      </w:r>
      <w:r w:rsidR="00EA6BBF" w:rsidRPr="001C1218">
        <w:rPr>
          <w:rFonts w:ascii="KaiTi" w:eastAsia="KaiTi" w:hAnsi="KaiTi" w:cs="SimSun" w:hint="eastAsia"/>
        </w:rPr>
        <w:t>将</w:t>
      </w:r>
      <w:r w:rsidRPr="001C1218">
        <w:rPr>
          <w:rFonts w:ascii="KaiTi" w:eastAsia="KaiTi" w:hAnsi="KaiTi" w:cs="SimSun" w:hint="eastAsia"/>
        </w:rPr>
        <w:t>国际检索报告和</w:t>
      </w:r>
      <w:r w:rsidR="00EA6BBF" w:rsidRPr="001C1218">
        <w:rPr>
          <w:rFonts w:ascii="KaiTi" w:eastAsia="KaiTi" w:hAnsi="KaiTi" w:cs="SimSun" w:hint="eastAsia"/>
        </w:rPr>
        <w:t>条约</w:t>
      </w:r>
      <w:r w:rsidRPr="001C1218">
        <w:rPr>
          <w:rFonts w:ascii="KaiTi" w:eastAsia="KaiTi" w:hAnsi="KaiTi" w:cs="SimSun" w:hint="eastAsia"/>
        </w:rPr>
        <w:t>第</w:t>
      </w:r>
      <w:r w:rsidRPr="001C1218">
        <w:rPr>
          <w:rFonts w:ascii="KaiTi" w:eastAsia="KaiTi" w:hAnsi="KaiTi"/>
        </w:rPr>
        <w:t>19</w:t>
      </w:r>
      <w:r w:rsidRPr="001C1218">
        <w:rPr>
          <w:rFonts w:ascii="KaiTi" w:eastAsia="KaiTi" w:hAnsi="KaiTi" w:cs="SimSun" w:hint="eastAsia"/>
        </w:rPr>
        <w:t>条声明</w:t>
      </w:r>
      <w:r w:rsidR="00EA6BBF" w:rsidRPr="001C1218">
        <w:rPr>
          <w:rFonts w:ascii="KaiTi" w:eastAsia="KaiTi" w:hAnsi="KaiTi" w:cs="SimSun" w:hint="eastAsia"/>
        </w:rPr>
        <w:t>作为单独的文件</w:t>
      </w:r>
      <w:r w:rsidRPr="001C1218">
        <w:rPr>
          <w:rFonts w:ascii="KaiTi" w:eastAsia="KaiTi" w:hAnsi="KaiTi" w:cs="SimSun" w:hint="eastAsia"/>
        </w:rPr>
        <w:t>与</w:t>
      </w:r>
      <w:r w:rsidR="00381EA6" w:rsidRPr="001C1218">
        <w:rPr>
          <w:rFonts w:ascii="KaiTi" w:eastAsia="KaiTi" w:hAnsi="KaiTi" w:cs="SimSun" w:hint="eastAsia"/>
        </w:rPr>
        <w:t>扉页</w:t>
      </w:r>
      <w:r w:rsidRPr="001C1218">
        <w:rPr>
          <w:rFonts w:ascii="KaiTi" w:eastAsia="KaiTi" w:hAnsi="KaiTi" w:cs="SimSun" w:hint="eastAsia"/>
        </w:rPr>
        <w:t>和申请正文分开公布的拟议</w:t>
      </w:r>
      <w:r w:rsidR="00A76971" w:rsidRPr="001C1218">
        <w:rPr>
          <w:rFonts w:ascii="KaiTi" w:eastAsia="KaiTi" w:hAnsi="KaiTi" w:cs="SimSun" w:hint="eastAsia"/>
        </w:rPr>
        <w:t>方法</w:t>
      </w:r>
      <w:r w:rsidRPr="001C1218">
        <w:rPr>
          <w:rFonts w:ascii="KaiTi" w:eastAsia="KaiTi" w:hAnsi="KaiTi" w:cs="SimSun" w:hint="eastAsia"/>
        </w:rPr>
        <w:t>发表</w:t>
      </w:r>
      <w:r w:rsidR="00EA6BBF" w:rsidRPr="001C1218">
        <w:rPr>
          <w:rFonts w:ascii="KaiTi" w:eastAsia="KaiTi" w:hAnsi="KaiTi" w:cs="SimSun" w:hint="eastAsia"/>
        </w:rPr>
        <w:t>评论</w:t>
      </w:r>
      <w:r w:rsidRPr="001C1218">
        <w:rPr>
          <w:rFonts w:ascii="KaiTi" w:eastAsia="KaiTi" w:hAnsi="KaiTi" w:cs="SimSun" w:hint="eastAsia"/>
        </w:rPr>
        <w:t>意见。</w:t>
      </w:r>
    </w:p>
    <w:p w14:paraId="22D634C3" w14:textId="6F45601D" w:rsidR="00CD75BB" w:rsidRPr="001C1218" w:rsidRDefault="00CD75BB" w:rsidP="00E515F2">
      <w:pPr>
        <w:pStyle w:val="Endofdocument-Annex"/>
        <w:spacing w:before="720" w:afterLines="50" w:after="120" w:line="340" w:lineRule="atLeast"/>
        <w:rPr>
          <w:rFonts w:ascii="KaiTi" w:eastAsia="KaiTi" w:hAnsi="KaiTi"/>
        </w:rPr>
      </w:pPr>
      <w:r w:rsidRPr="001C1218">
        <w:rPr>
          <w:rFonts w:ascii="KaiTi" w:eastAsia="KaiTi" w:hAnsi="KaiTi"/>
        </w:rPr>
        <w:t>[</w:t>
      </w:r>
      <w:r w:rsidR="00416230" w:rsidRPr="001C1218">
        <w:rPr>
          <w:rFonts w:ascii="KaiTi" w:eastAsia="KaiTi" w:hAnsi="KaiTi" w:hint="eastAsia"/>
        </w:rPr>
        <w:t>文件完</w:t>
      </w:r>
      <w:r w:rsidRPr="001C1218">
        <w:rPr>
          <w:rFonts w:ascii="KaiTi" w:eastAsia="KaiTi" w:hAnsi="KaiTi"/>
        </w:rPr>
        <w:t>]</w:t>
      </w:r>
    </w:p>
    <w:sectPr w:rsidR="00CD75BB" w:rsidRPr="001C1218" w:rsidSect="00E80982">
      <w:headerReference w:type="defaul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A51313" w14:textId="77777777" w:rsidR="00B828B9" w:rsidRDefault="00B828B9">
      <w:r>
        <w:separator/>
      </w:r>
    </w:p>
  </w:endnote>
  <w:endnote w:type="continuationSeparator" w:id="0">
    <w:p w14:paraId="3651803B" w14:textId="77777777" w:rsidR="00B828B9" w:rsidRDefault="00B828B9" w:rsidP="003B38C1">
      <w:r>
        <w:separator/>
      </w:r>
    </w:p>
    <w:p w14:paraId="6FB1219C" w14:textId="77777777" w:rsidR="00B828B9" w:rsidRPr="003B38C1" w:rsidRDefault="00B828B9" w:rsidP="003B38C1">
      <w:pPr>
        <w:spacing w:after="60"/>
        <w:rPr>
          <w:sz w:val="17"/>
        </w:rPr>
      </w:pPr>
      <w:r>
        <w:rPr>
          <w:sz w:val="17"/>
        </w:rPr>
        <w:t>[Endnote continued from previous page]</w:t>
      </w:r>
    </w:p>
  </w:endnote>
  <w:endnote w:type="continuationNotice" w:id="1">
    <w:p w14:paraId="731277C2" w14:textId="77777777" w:rsidR="00B828B9" w:rsidRPr="003B38C1" w:rsidRDefault="00B828B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Black">
    <w:altName w:val="Arial Black"/>
    <w:panose1 w:val="020B0A04020102020204"/>
    <w:charset w:val="00"/>
    <w:family w:val="swiss"/>
    <w:pitch w:val="variable"/>
    <w:sig w:usb0="A00002AF" w:usb1="400078FB" w:usb2="00000000" w:usb3="00000000" w:csb0="0000009F" w:csb1="00000000"/>
  </w:font>
  <w:font w:name="KaiTi">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5F0E46" w14:textId="77777777" w:rsidR="00B828B9" w:rsidRDefault="00B828B9">
      <w:r>
        <w:separator/>
      </w:r>
    </w:p>
  </w:footnote>
  <w:footnote w:type="continuationSeparator" w:id="0">
    <w:p w14:paraId="45F1E51A" w14:textId="77777777" w:rsidR="00B828B9" w:rsidRDefault="00B828B9" w:rsidP="008B60B2">
      <w:r>
        <w:separator/>
      </w:r>
    </w:p>
    <w:p w14:paraId="6BEEFCA5" w14:textId="77777777" w:rsidR="00B828B9" w:rsidRPr="00ED77FB" w:rsidRDefault="00B828B9" w:rsidP="008B60B2">
      <w:pPr>
        <w:spacing w:after="60"/>
        <w:rPr>
          <w:sz w:val="17"/>
          <w:szCs w:val="17"/>
        </w:rPr>
      </w:pPr>
      <w:r w:rsidRPr="00ED77FB">
        <w:rPr>
          <w:sz w:val="17"/>
          <w:szCs w:val="17"/>
        </w:rPr>
        <w:t>[Footnote continued from previous page]</w:t>
      </w:r>
    </w:p>
  </w:footnote>
  <w:footnote w:type="continuationNotice" w:id="1">
    <w:p w14:paraId="42AE5B3A" w14:textId="77777777" w:rsidR="00B828B9" w:rsidRPr="00ED77FB" w:rsidRDefault="00B828B9" w:rsidP="008B60B2">
      <w:pPr>
        <w:spacing w:before="60"/>
        <w:jc w:val="right"/>
        <w:rPr>
          <w:sz w:val="17"/>
          <w:szCs w:val="17"/>
        </w:rPr>
      </w:pPr>
      <w:r w:rsidRPr="00ED77FB">
        <w:rPr>
          <w:sz w:val="17"/>
          <w:szCs w:val="17"/>
        </w:rPr>
        <w:t>[Footnote continued on next page]</w:t>
      </w:r>
    </w:p>
  </w:footnote>
  <w:footnote w:id="2">
    <w:p w14:paraId="3E0A72BA" w14:textId="31E01327" w:rsidR="00192532" w:rsidRPr="00192532" w:rsidRDefault="00192532" w:rsidP="008E4E5F">
      <w:pPr>
        <w:pStyle w:val="FootnoteText"/>
        <w:jc w:val="both"/>
        <w:rPr>
          <w:rFonts w:ascii="SimSun" w:hAnsi="SimSun"/>
        </w:rPr>
      </w:pPr>
      <w:r w:rsidRPr="008E4E5F">
        <w:rPr>
          <w:rStyle w:val="FootnoteReference"/>
          <w:rFonts w:ascii="SimSun" w:hAnsi="SimSun"/>
          <w:sz w:val="18"/>
          <w:szCs w:val="18"/>
        </w:rPr>
        <w:footnoteRef/>
      </w:r>
      <w:r w:rsidRPr="008E4E5F">
        <w:rPr>
          <w:rFonts w:ascii="SimSun" w:hAnsi="SimSun"/>
          <w:sz w:val="18"/>
          <w:szCs w:val="18"/>
        </w:rPr>
        <w:t xml:space="preserve"> </w:t>
      </w:r>
      <w:r w:rsidRPr="008E4E5F">
        <w:rPr>
          <w:rFonts w:ascii="SimSun" w:hAnsi="SimSun"/>
          <w:sz w:val="18"/>
          <w:szCs w:val="18"/>
        </w:rPr>
        <w:tab/>
      </w:r>
      <w:r w:rsidRPr="008E4E5F">
        <w:rPr>
          <w:rFonts w:ascii="SimSun" w:hAnsi="SimSun" w:hint="eastAsia"/>
          <w:sz w:val="18"/>
          <w:szCs w:val="18"/>
        </w:rPr>
        <w:t>须注意条约第19条(1)和细则46.4中的声明不同于细则46.5中的修改附函——见PCT申请人指南第9.006和9.007段。该声明是国际公布的一部分，而信函只是作为国际申请文档的一个正常部分公布。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17373" w14:textId="16F920A0" w:rsidR="00A4039E" w:rsidRPr="0086112D" w:rsidRDefault="00A4039E" w:rsidP="00A4039E">
    <w:pPr>
      <w:pStyle w:val="Header"/>
      <w:jc w:val="right"/>
      <w:rPr>
        <w:rFonts w:ascii="SimSun" w:hAnsi="SimSun"/>
      </w:rPr>
    </w:pPr>
    <w:r w:rsidRPr="0086112D">
      <w:rPr>
        <w:rFonts w:ascii="SimSun" w:hAnsi="SimSun"/>
      </w:rPr>
      <w:t>PCT/WG/18/</w:t>
    </w:r>
    <w:r w:rsidR="00BD6552" w:rsidRPr="0086112D">
      <w:rPr>
        <w:rFonts w:ascii="SimSun" w:hAnsi="SimSun"/>
      </w:rPr>
      <w:t>13</w:t>
    </w:r>
  </w:p>
  <w:p w14:paraId="1EA89099" w14:textId="20090DD7" w:rsidR="00A4039E" w:rsidRPr="0086112D" w:rsidRDefault="001C1218" w:rsidP="00456E37">
    <w:pPr>
      <w:pStyle w:val="Header"/>
      <w:overflowPunct w:val="0"/>
      <w:spacing w:afterLines="100" w:after="240"/>
      <w:jc w:val="right"/>
      <w:rPr>
        <w:rFonts w:ascii="SimSun" w:hAnsi="SimSun"/>
      </w:rPr>
    </w:pPr>
    <w:r w:rsidRPr="0086112D">
      <w:rPr>
        <w:rFonts w:ascii="SimSun" w:hAnsi="SimSun" w:hint="eastAsia"/>
      </w:rPr>
      <w:t>第</w:t>
    </w:r>
    <w:r w:rsidR="00A4039E" w:rsidRPr="0086112D">
      <w:rPr>
        <w:rFonts w:ascii="SimSun" w:hAnsi="SimSun"/>
      </w:rPr>
      <w:fldChar w:fldCharType="begin"/>
    </w:r>
    <w:r w:rsidR="00A4039E" w:rsidRPr="0086112D">
      <w:rPr>
        <w:rFonts w:ascii="SimSun" w:hAnsi="SimSun"/>
      </w:rPr>
      <w:instrText xml:space="preserve"> PAGE   \* MERGEFORMAT </w:instrText>
    </w:r>
    <w:r w:rsidR="00A4039E" w:rsidRPr="0086112D">
      <w:rPr>
        <w:rFonts w:ascii="SimSun" w:hAnsi="SimSun"/>
      </w:rPr>
      <w:fldChar w:fldCharType="separate"/>
    </w:r>
    <w:r w:rsidR="00A4039E" w:rsidRPr="0086112D">
      <w:rPr>
        <w:rFonts w:ascii="SimSun" w:hAnsi="SimSun"/>
        <w:noProof/>
      </w:rPr>
      <w:t>1</w:t>
    </w:r>
    <w:r w:rsidR="00A4039E" w:rsidRPr="0086112D">
      <w:rPr>
        <w:rFonts w:ascii="SimSun" w:hAnsi="SimSun"/>
        <w:noProof/>
      </w:rPr>
      <w:fldChar w:fldCharType="end"/>
    </w:r>
    <w:r w:rsidRPr="0086112D">
      <w:rPr>
        <w:rFonts w:ascii="SimSun" w:hAnsi="SimSun" w:hint="eastAsia"/>
        <w:noProof/>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ADE4892"/>
    <w:multiLevelType w:val="multilevel"/>
    <w:tmpl w:val="5C78F96C"/>
    <w:lvl w:ilvl="0">
      <w:start w:val="1"/>
      <w:numFmt w:val="lowerRoman"/>
      <w:lvlText w:val="%1."/>
      <w:lvlJc w:val="right"/>
      <w:pPr>
        <w:tabs>
          <w:tab w:val="num" w:pos="1287"/>
        </w:tabs>
        <w:ind w:left="1287" w:hanging="360"/>
      </w:pPr>
    </w:lvl>
    <w:lvl w:ilvl="1" w:tentative="1">
      <w:start w:val="1"/>
      <w:numFmt w:val="decimal"/>
      <w:lvlText w:val="%2."/>
      <w:lvlJc w:val="left"/>
      <w:pPr>
        <w:tabs>
          <w:tab w:val="num" w:pos="2007"/>
        </w:tabs>
        <w:ind w:left="2007" w:hanging="360"/>
      </w:pPr>
    </w:lvl>
    <w:lvl w:ilvl="2" w:tentative="1">
      <w:start w:val="1"/>
      <w:numFmt w:val="decimal"/>
      <w:lvlText w:val="%3."/>
      <w:lvlJc w:val="left"/>
      <w:pPr>
        <w:tabs>
          <w:tab w:val="num" w:pos="2727"/>
        </w:tabs>
        <w:ind w:left="2727" w:hanging="360"/>
      </w:pPr>
    </w:lvl>
    <w:lvl w:ilvl="3" w:tentative="1">
      <w:start w:val="1"/>
      <w:numFmt w:val="decimal"/>
      <w:lvlText w:val="%4."/>
      <w:lvlJc w:val="left"/>
      <w:pPr>
        <w:tabs>
          <w:tab w:val="num" w:pos="3447"/>
        </w:tabs>
        <w:ind w:left="3447" w:hanging="360"/>
      </w:pPr>
    </w:lvl>
    <w:lvl w:ilvl="4" w:tentative="1">
      <w:start w:val="1"/>
      <w:numFmt w:val="decimal"/>
      <w:lvlText w:val="%5."/>
      <w:lvlJc w:val="left"/>
      <w:pPr>
        <w:tabs>
          <w:tab w:val="num" w:pos="4167"/>
        </w:tabs>
        <w:ind w:left="4167" w:hanging="360"/>
      </w:pPr>
    </w:lvl>
    <w:lvl w:ilvl="5" w:tentative="1">
      <w:start w:val="1"/>
      <w:numFmt w:val="decimal"/>
      <w:lvlText w:val="%6."/>
      <w:lvlJc w:val="left"/>
      <w:pPr>
        <w:tabs>
          <w:tab w:val="num" w:pos="4887"/>
        </w:tabs>
        <w:ind w:left="4887" w:hanging="360"/>
      </w:pPr>
    </w:lvl>
    <w:lvl w:ilvl="6" w:tentative="1">
      <w:start w:val="1"/>
      <w:numFmt w:val="decimal"/>
      <w:lvlText w:val="%7."/>
      <w:lvlJc w:val="left"/>
      <w:pPr>
        <w:tabs>
          <w:tab w:val="num" w:pos="5607"/>
        </w:tabs>
        <w:ind w:left="5607" w:hanging="360"/>
      </w:pPr>
    </w:lvl>
    <w:lvl w:ilvl="7" w:tentative="1">
      <w:start w:val="1"/>
      <w:numFmt w:val="decimal"/>
      <w:lvlText w:val="%8."/>
      <w:lvlJc w:val="left"/>
      <w:pPr>
        <w:tabs>
          <w:tab w:val="num" w:pos="6327"/>
        </w:tabs>
        <w:ind w:left="6327" w:hanging="360"/>
      </w:pPr>
    </w:lvl>
    <w:lvl w:ilvl="8" w:tentative="1">
      <w:start w:val="1"/>
      <w:numFmt w:val="decimal"/>
      <w:lvlText w:val="%9."/>
      <w:lvlJc w:val="left"/>
      <w:pPr>
        <w:tabs>
          <w:tab w:val="num" w:pos="7047"/>
        </w:tabs>
        <w:ind w:left="7047" w:hanging="36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 w:numId="7" w16cid:durableId="1423331817">
    <w:abstractNumId w:val="6"/>
  </w:num>
  <w:num w:numId="8" w16cid:durableId="1055129814">
    <w:abstractNumId w:val="1"/>
  </w:num>
  <w:num w:numId="9" w16cid:durableId="661204168">
    <w:abstractNumId w:val="1"/>
  </w:num>
  <w:num w:numId="10" w16cid:durableId="754783054">
    <w:abstractNumId w:val="1"/>
  </w:num>
  <w:num w:numId="11" w16cid:durableId="1178731713">
    <w:abstractNumId w:val="1"/>
  </w:num>
  <w:num w:numId="12" w16cid:durableId="213589821">
    <w:abstractNumId w:val="1"/>
  </w:num>
  <w:num w:numId="13" w16cid:durableId="1952009442">
    <w:abstractNumId w:val="1"/>
  </w:num>
  <w:num w:numId="14" w16cid:durableId="1531381651">
    <w:abstractNumId w:val="1"/>
  </w:num>
  <w:num w:numId="15" w16cid:durableId="830757500">
    <w:abstractNumId w:val="1"/>
  </w:num>
  <w:num w:numId="16" w16cid:durableId="1705791070">
    <w:abstractNumId w:val="1"/>
  </w:num>
  <w:num w:numId="17" w16cid:durableId="1399128684">
    <w:abstractNumId w:val="1"/>
  </w:num>
  <w:num w:numId="18" w16cid:durableId="773865843">
    <w:abstractNumId w:val="1"/>
  </w:num>
  <w:num w:numId="19" w16cid:durableId="2045591114">
    <w:abstractNumId w:val="1"/>
  </w:num>
  <w:num w:numId="20" w16cid:durableId="222375357">
    <w:abstractNumId w:val="1"/>
  </w:num>
  <w:num w:numId="21" w16cid:durableId="1630938234">
    <w:abstractNumId w:val="1"/>
  </w:num>
  <w:num w:numId="22" w16cid:durableId="417560565">
    <w:abstractNumId w:val="1"/>
  </w:num>
  <w:num w:numId="23" w16cid:durableId="776025223">
    <w:abstractNumId w:val="1"/>
  </w:num>
  <w:num w:numId="24" w16cid:durableId="1505708566">
    <w:abstractNumId w:val="1"/>
  </w:num>
  <w:num w:numId="25" w16cid:durableId="1715622132">
    <w:abstractNumId w:val="1"/>
  </w:num>
  <w:num w:numId="26" w16cid:durableId="1313486451">
    <w:abstractNumId w:val="1"/>
  </w:num>
  <w:num w:numId="27" w16cid:durableId="790320426">
    <w:abstractNumId w:val="1"/>
  </w:num>
  <w:num w:numId="28" w16cid:durableId="518812237">
    <w:abstractNumId w:val="1"/>
  </w:num>
  <w:num w:numId="29" w16cid:durableId="1406223594">
    <w:abstractNumId w:val="1"/>
  </w:num>
  <w:num w:numId="30" w16cid:durableId="206914662">
    <w:abstractNumId w:val="1"/>
  </w:num>
  <w:num w:numId="31" w16cid:durableId="1694726488">
    <w:abstractNumId w:val="1"/>
  </w:num>
  <w:num w:numId="32" w16cid:durableId="1768966720">
    <w:abstractNumId w:val="1"/>
  </w:num>
  <w:num w:numId="33" w16cid:durableId="1668630990">
    <w:abstractNumId w:val="1"/>
  </w:num>
  <w:num w:numId="34" w16cid:durableId="2045590415">
    <w:abstractNumId w:val="1"/>
  </w:num>
  <w:num w:numId="35" w16cid:durableId="985550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A22"/>
    <w:rsid w:val="000004F0"/>
    <w:rsid w:val="00000639"/>
    <w:rsid w:val="000023F4"/>
    <w:rsid w:val="000047DB"/>
    <w:rsid w:val="0000504E"/>
    <w:rsid w:val="00012009"/>
    <w:rsid w:val="00015BA2"/>
    <w:rsid w:val="00016021"/>
    <w:rsid w:val="0001647B"/>
    <w:rsid w:val="000379B6"/>
    <w:rsid w:val="0004261D"/>
    <w:rsid w:val="00043CAA"/>
    <w:rsid w:val="00056E8E"/>
    <w:rsid w:val="00075432"/>
    <w:rsid w:val="00085E21"/>
    <w:rsid w:val="000968ED"/>
    <w:rsid w:val="00096EA8"/>
    <w:rsid w:val="000B6555"/>
    <w:rsid w:val="000E7C9E"/>
    <w:rsid w:val="000F1B07"/>
    <w:rsid w:val="000F5B34"/>
    <w:rsid w:val="000F5E56"/>
    <w:rsid w:val="000F6220"/>
    <w:rsid w:val="001024FE"/>
    <w:rsid w:val="001234A7"/>
    <w:rsid w:val="00127A26"/>
    <w:rsid w:val="001362EE"/>
    <w:rsid w:val="00137613"/>
    <w:rsid w:val="00142868"/>
    <w:rsid w:val="00145C5A"/>
    <w:rsid w:val="00163DBF"/>
    <w:rsid w:val="001821FD"/>
    <w:rsid w:val="001832A6"/>
    <w:rsid w:val="00192532"/>
    <w:rsid w:val="001B4BB1"/>
    <w:rsid w:val="001C1218"/>
    <w:rsid w:val="001C6808"/>
    <w:rsid w:val="001E5D23"/>
    <w:rsid w:val="00202666"/>
    <w:rsid w:val="002121FA"/>
    <w:rsid w:val="00233238"/>
    <w:rsid w:val="002529E2"/>
    <w:rsid w:val="002634C4"/>
    <w:rsid w:val="00264C32"/>
    <w:rsid w:val="00266CEA"/>
    <w:rsid w:val="002739B4"/>
    <w:rsid w:val="00277A00"/>
    <w:rsid w:val="00284A21"/>
    <w:rsid w:val="002928D3"/>
    <w:rsid w:val="0029546D"/>
    <w:rsid w:val="00296CC6"/>
    <w:rsid w:val="0029703C"/>
    <w:rsid w:val="002A2114"/>
    <w:rsid w:val="002B7A22"/>
    <w:rsid w:val="002C0E4F"/>
    <w:rsid w:val="002D1593"/>
    <w:rsid w:val="002D5731"/>
    <w:rsid w:val="002F1FE6"/>
    <w:rsid w:val="002F4E68"/>
    <w:rsid w:val="00312F7F"/>
    <w:rsid w:val="00315C82"/>
    <w:rsid w:val="003228B7"/>
    <w:rsid w:val="00327C81"/>
    <w:rsid w:val="003508A3"/>
    <w:rsid w:val="003673CF"/>
    <w:rsid w:val="003806B5"/>
    <w:rsid w:val="00381EA6"/>
    <w:rsid w:val="003845C1"/>
    <w:rsid w:val="003A6F89"/>
    <w:rsid w:val="003A70E5"/>
    <w:rsid w:val="003B38C1"/>
    <w:rsid w:val="003C672E"/>
    <w:rsid w:val="003D352A"/>
    <w:rsid w:val="003F0C2E"/>
    <w:rsid w:val="003F4C9E"/>
    <w:rsid w:val="00401381"/>
    <w:rsid w:val="00416230"/>
    <w:rsid w:val="00423E3E"/>
    <w:rsid w:val="00427AF4"/>
    <w:rsid w:val="004400E2"/>
    <w:rsid w:val="00456E37"/>
    <w:rsid w:val="00461632"/>
    <w:rsid w:val="004647DA"/>
    <w:rsid w:val="00465B0F"/>
    <w:rsid w:val="0047117D"/>
    <w:rsid w:val="004726B8"/>
    <w:rsid w:val="00474062"/>
    <w:rsid w:val="00476439"/>
    <w:rsid w:val="00477D6B"/>
    <w:rsid w:val="00497C1B"/>
    <w:rsid w:val="004A13DA"/>
    <w:rsid w:val="004A5115"/>
    <w:rsid w:val="004D39C4"/>
    <w:rsid w:val="004E3343"/>
    <w:rsid w:val="004E5844"/>
    <w:rsid w:val="004F5D07"/>
    <w:rsid w:val="005058F7"/>
    <w:rsid w:val="00510173"/>
    <w:rsid w:val="0053057A"/>
    <w:rsid w:val="005366AC"/>
    <w:rsid w:val="00543927"/>
    <w:rsid w:val="00550E55"/>
    <w:rsid w:val="00553CCF"/>
    <w:rsid w:val="00560A29"/>
    <w:rsid w:val="00594D27"/>
    <w:rsid w:val="006005D5"/>
    <w:rsid w:val="00601760"/>
    <w:rsid w:val="00605827"/>
    <w:rsid w:val="0062228E"/>
    <w:rsid w:val="00626889"/>
    <w:rsid w:val="00646050"/>
    <w:rsid w:val="006713CA"/>
    <w:rsid w:val="0067431F"/>
    <w:rsid w:val="00676C5C"/>
    <w:rsid w:val="00677408"/>
    <w:rsid w:val="00695558"/>
    <w:rsid w:val="006A3BE8"/>
    <w:rsid w:val="006C1E33"/>
    <w:rsid w:val="006D321B"/>
    <w:rsid w:val="006D4F7F"/>
    <w:rsid w:val="006D5E0F"/>
    <w:rsid w:val="006E4ABE"/>
    <w:rsid w:val="006E4FC1"/>
    <w:rsid w:val="00702C30"/>
    <w:rsid w:val="007058FB"/>
    <w:rsid w:val="00707BEB"/>
    <w:rsid w:val="0071381D"/>
    <w:rsid w:val="0074151D"/>
    <w:rsid w:val="007429FE"/>
    <w:rsid w:val="00744C06"/>
    <w:rsid w:val="00746CBA"/>
    <w:rsid w:val="00747888"/>
    <w:rsid w:val="00751854"/>
    <w:rsid w:val="00753858"/>
    <w:rsid w:val="00763877"/>
    <w:rsid w:val="007B6A58"/>
    <w:rsid w:val="007D1613"/>
    <w:rsid w:val="007E703C"/>
    <w:rsid w:val="00814911"/>
    <w:rsid w:val="00837321"/>
    <w:rsid w:val="0086112D"/>
    <w:rsid w:val="008653D3"/>
    <w:rsid w:val="008679AF"/>
    <w:rsid w:val="008720DB"/>
    <w:rsid w:val="008736A3"/>
    <w:rsid w:val="00873EE5"/>
    <w:rsid w:val="00885BA4"/>
    <w:rsid w:val="008A2868"/>
    <w:rsid w:val="008B2CC1"/>
    <w:rsid w:val="008B4B5E"/>
    <w:rsid w:val="008B60B2"/>
    <w:rsid w:val="008E4E5F"/>
    <w:rsid w:val="008F58F5"/>
    <w:rsid w:val="009047D3"/>
    <w:rsid w:val="0090731E"/>
    <w:rsid w:val="00916A15"/>
    <w:rsid w:val="00916EE2"/>
    <w:rsid w:val="00946221"/>
    <w:rsid w:val="00966A22"/>
    <w:rsid w:val="0096705D"/>
    <w:rsid w:val="0096722F"/>
    <w:rsid w:val="00980843"/>
    <w:rsid w:val="0099087B"/>
    <w:rsid w:val="009A4A70"/>
    <w:rsid w:val="009A5B79"/>
    <w:rsid w:val="009B3AEF"/>
    <w:rsid w:val="009C4E37"/>
    <w:rsid w:val="009D451D"/>
    <w:rsid w:val="009E2791"/>
    <w:rsid w:val="009E3F6F"/>
    <w:rsid w:val="009F3BF9"/>
    <w:rsid w:val="009F499F"/>
    <w:rsid w:val="00A0076C"/>
    <w:rsid w:val="00A03828"/>
    <w:rsid w:val="00A119FD"/>
    <w:rsid w:val="00A26A28"/>
    <w:rsid w:val="00A4039E"/>
    <w:rsid w:val="00A4160C"/>
    <w:rsid w:val="00A42DAF"/>
    <w:rsid w:val="00A45BD8"/>
    <w:rsid w:val="00A56D88"/>
    <w:rsid w:val="00A76971"/>
    <w:rsid w:val="00A7709E"/>
    <w:rsid w:val="00A778BF"/>
    <w:rsid w:val="00A85B8E"/>
    <w:rsid w:val="00A919FD"/>
    <w:rsid w:val="00A9397B"/>
    <w:rsid w:val="00A94072"/>
    <w:rsid w:val="00AA695C"/>
    <w:rsid w:val="00AC205C"/>
    <w:rsid w:val="00AC29A8"/>
    <w:rsid w:val="00AD502B"/>
    <w:rsid w:val="00AF5C73"/>
    <w:rsid w:val="00B05A69"/>
    <w:rsid w:val="00B12C35"/>
    <w:rsid w:val="00B14398"/>
    <w:rsid w:val="00B40598"/>
    <w:rsid w:val="00B41ECF"/>
    <w:rsid w:val="00B4291B"/>
    <w:rsid w:val="00B50B99"/>
    <w:rsid w:val="00B55933"/>
    <w:rsid w:val="00B62CD9"/>
    <w:rsid w:val="00B703FE"/>
    <w:rsid w:val="00B71AC4"/>
    <w:rsid w:val="00B76BFC"/>
    <w:rsid w:val="00B828B9"/>
    <w:rsid w:val="00B9734B"/>
    <w:rsid w:val="00BC2354"/>
    <w:rsid w:val="00BC4AF4"/>
    <w:rsid w:val="00BD3646"/>
    <w:rsid w:val="00BD6552"/>
    <w:rsid w:val="00BF2415"/>
    <w:rsid w:val="00BF48DE"/>
    <w:rsid w:val="00C11BFE"/>
    <w:rsid w:val="00C1418C"/>
    <w:rsid w:val="00C30091"/>
    <w:rsid w:val="00C54343"/>
    <w:rsid w:val="00C617B6"/>
    <w:rsid w:val="00C8330D"/>
    <w:rsid w:val="00C8334F"/>
    <w:rsid w:val="00C91AB4"/>
    <w:rsid w:val="00C94629"/>
    <w:rsid w:val="00CB141F"/>
    <w:rsid w:val="00CB4DF7"/>
    <w:rsid w:val="00CD1E8A"/>
    <w:rsid w:val="00CD75BB"/>
    <w:rsid w:val="00CE65D4"/>
    <w:rsid w:val="00D00811"/>
    <w:rsid w:val="00D053E0"/>
    <w:rsid w:val="00D11F1C"/>
    <w:rsid w:val="00D33102"/>
    <w:rsid w:val="00D33823"/>
    <w:rsid w:val="00D3573F"/>
    <w:rsid w:val="00D45252"/>
    <w:rsid w:val="00D623C9"/>
    <w:rsid w:val="00D63896"/>
    <w:rsid w:val="00D647FB"/>
    <w:rsid w:val="00D71B4D"/>
    <w:rsid w:val="00D87DE4"/>
    <w:rsid w:val="00D93D55"/>
    <w:rsid w:val="00DD63B7"/>
    <w:rsid w:val="00E04486"/>
    <w:rsid w:val="00E070BF"/>
    <w:rsid w:val="00E13FD1"/>
    <w:rsid w:val="00E155D7"/>
    <w:rsid w:val="00E161A2"/>
    <w:rsid w:val="00E2659C"/>
    <w:rsid w:val="00E335FE"/>
    <w:rsid w:val="00E350A4"/>
    <w:rsid w:val="00E5021F"/>
    <w:rsid w:val="00E515F2"/>
    <w:rsid w:val="00E671A6"/>
    <w:rsid w:val="00E70866"/>
    <w:rsid w:val="00E80982"/>
    <w:rsid w:val="00E900D8"/>
    <w:rsid w:val="00E90B8B"/>
    <w:rsid w:val="00EA1AB4"/>
    <w:rsid w:val="00EA648C"/>
    <w:rsid w:val="00EA6BBF"/>
    <w:rsid w:val="00EB22A4"/>
    <w:rsid w:val="00EB2831"/>
    <w:rsid w:val="00EB2E46"/>
    <w:rsid w:val="00EC4E49"/>
    <w:rsid w:val="00ED77FB"/>
    <w:rsid w:val="00F021A6"/>
    <w:rsid w:val="00F029CA"/>
    <w:rsid w:val="00F11D94"/>
    <w:rsid w:val="00F23039"/>
    <w:rsid w:val="00F30C14"/>
    <w:rsid w:val="00F345FA"/>
    <w:rsid w:val="00F47AFF"/>
    <w:rsid w:val="00F51E83"/>
    <w:rsid w:val="00F52176"/>
    <w:rsid w:val="00F61B34"/>
    <w:rsid w:val="00F66152"/>
    <w:rsid w:val="00F866B9"/>
    <w:rsid w:val="00F9200A"/>
    <w:rsid w:val="00F96E81"/>
    <w:rsid w:val="00FA2A6C"/>
    <w:rsid w:val="00FA4F37"/>
    <w:rsid w:val="00FB3E54"/>
    <w:rsid w:val="00FD088A"/>
    <w:rsid w:val="00FD0999"/>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939E63"/>
  <w15:docId w15:val="{BFB7801E-08C9-4C82-B2F1-25229D983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4DF7"/>
    <w:rPr>
      <w:rFonts w:ascii="Arial" w:hAnsi="Arial" w:cs="Arial"/>
      <w:sz w:val="22"/>
      <w:lang w:val="en-US" w:eastAsia="zh-CN"/>
    </w:rPr>
  </w:style>
  <w:style w:type="paragraph" w:styleId="Heading1">
    <w:name w:val="heading 1"/>
    <w:basedOn w:val="Normal"/>
    <w:next w:val="Normal"/>
    <w:qFormat/>
    <w:rsid w:val="00E80982"/>
    <w:pPr>
      <w:keepNext/>
      <w:spacing w:beforeLines="100" w:before="100" w:afterLines="50" w:after="50" w:line="340" w:lineRule="atLeast"/>
      <w:outlineLvl w:val="0"/>
    </w:pPr>
    <w:rPr>
      <w:rFonts w:ascii="SimHei" w:eastAsia="SimHei"/>
      <w:bCs/>
      <w:caps/>
      <w:kern w:val="32"/>
      <w:szCs w:val="32"/>
    </w:rPr>
  </w:style>
  <w:style w:type="paragraph" w:styleId="Heading2">
    <w:name w:val="heading 2"/>
    <w:basedOn w:val="Normal"/>
    <w:next w:val="Normal"/>
    <w:qFormat/>
    <w:rsid w:val="002D5731"/>
    <w:pPr>
      <w:keepNext/>
      <w:spacing w:before="240" w:after="180"/>
      <w:outlineLvl w:val="1"/>
    </w:pPr>
    <w:rPr>
      <w:bCs/>
      <w:iCs/>
      <w:caps/>
      <w:szCs w:val="28"/>
    </w:rPr>
  </w:style>
  <w:style w:type="paragraph" w:styleId="Heading3">
    <w:name w:val="heading 3"/>
    <w:basedOn w:val="Normal"/>
    <w:next w:val="Normal"/>
    <w:qFormat/>
    <w:rsid w:val="00E80982"/>
    <w:pPr>
      <w:keepNext/>
      <w:spacing w:afterLines="50" w:after="50" w:line="340" w:lineRule="atLeast"/>
      <w:outlineLvl w:val="2"/>
    </w:pPr>
    <w:rPr>
      <w:rFonts w:ascii="SimSun"/>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CB4DF7"/>
    <w:rPr>
      <w:sz w:val="20"/>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LegTitle">
    <w:name w:val="Leg # Title"/>
    <w:basedOn w:val="Legbasic"/>
    <w:next w:val="Normal"/>
    <w:rsid w:val="005058F7"/>
    <w:pPr>
      <w:keepNext/>
      <w:keepLines/>
      <w:spacing w:before="240"/>
      <w:jc w:val="center"/>
    </w:pPr>
    <w:rPr>
      <w:b/>
    </w:rPr>
  </w:style>
  <w:style w:type="paragraph" w:customStyle="1" w:styleId="LegSubRule">
    <w:name w:val="Leg SubRule #"/>
    <w:basedOn w:val="Legbasic"/>
    <w:rsid w:val="004F5D07"/>
    <w:pPr>
      <w:keepNext/>
      <w:tabs>
        <w:tab w:val="left" w:pos="510"/>
      </w:tabs>
      <w:jc w:val="both"/>
      <w:outlineLvl w:val="0"/>
    </w:pPr>
  </w:style>
  <w:style w:type="paragraph" w:customStyle="1" w:styleId="Lega">
    <w:name w:val="Leg (a)"/>
    <w:basedOn w:val="Legbasic"/>
    <w:rsid w:val="005058F7"/>
    <w:pPr>
      <w:tabs>
        <w:tab w:val="left" w:pos="454"/>
      </w:tabs>
      <w:jc w:val="both"/>
    </w:pPr>
  </w:style>
  <w:style w:type="paragraph" w:customStyle="1" w:styleId="Legi">
    <w:name w:val="Leg (i)"/>
    <w:basedOn w:val="Legbasic"/>
    <w:rsid w:val="004F5D07"/>
    <w:pPr>
      <w:tabs>
        <w:tab w:val="right" w:pos="1560"/>
        <w:tab w:val="left" w:pos="1843"/>
      </w:tabs>
      <w:jc w:val="both"/>
    </w:pPr>
    <w:rPr>
      <w:lang w:val="en-GB"/>
    </w:rPr>
  </w:style>
  <w:style w:type="paragraph" w:customStyle="1" w:styleId="Legacont">
    <w:name w:val="Leg (a) [cont]"/>
    <w:basedOn w:val="Lega"/>
    <w:next w:val="Lega"/>
    <w:rsid w:val="005058F7"/>
  </w:style>
  <w:style w:type="character" w:customStyle="1" w:styleId="RItalic">
    <w:name w:val="RItalic"/>
    <w:rsid w:val="00E155D7"/>
    <w:rPr>
      <w:i/>
    </w:rPr>
  </w:style>
  <w:style w:type="paragraph" w:customStyle="1" w:styleId="Legbasic">
    <w:name w:val="Leg basic"/>
    <w:qFormat/>
    <w:rsid w:val="005058F7"/>
    <w:pPr>
      <w:spacing w:after="180"/>
      <w:ind w:left="567"/>
    </w:pPr>
    <w:rPr>
      <w:rFonts w:ascii="Arial" w:hAnsi="Arial" w:cs="Arial"/>
      <w:snapToGrid w:val="0"/>
      <w:sz w:val="22"/>
      <w:szCs w:val="22"/>
      <w:lang w:val="en-US" w:eastAsia="en-US"/>
    </w:rPr>
  </w:style>
  <w:style w:type="character" w:styleId="FootnoteReference">
    <w:name w:val="footnote reference"/>
    <w:basedOn w:val="DefaultParagraphFont"/>
    <w:semiHidden/>
    <w:unhideWhenUsed/>
    <w:rsid w:val="00CB4DF7"/>
    <w:rPr>
      <w:vertAlign w:val="superscript"/>
    </w:rPr>
  </w:style>
  <w:style w:type="paragraph" w:styleId="Revision">
    <w:name w:val="Revision"/>
    <w:hidden/>
    <w:uiPriority w:val="99"/>
    <w:semiHidden/>
    <w:rsid w:val="007E703C"/>
    <w:rPr>
      <w:rFonts w:ascii="Arial" w:hAnsi="Arial" w:cs="Arial"/>
      <w:sz w:val="22"/>
      <w:lang w:val="en-US" w:eastAsia="zh-CN"/>
    </w:rPr>
  </w:style>
  <w:style w:type="character" w:customStyle="1" w:styleId="FooterChar">
    <w:name w:val="Footer Char"/>
    <w:basedOn w:val="DefaultParagraphFont"/>
    <w:link w:val="Footer"/>
    <w:uiPriority w:val="99"/>
    <w:rsid w:val="00416230"/>
    <w:rPr>
      <w:rFonts w:ascii="Arial" w:hAnsi="Arial" w:cs="Arial"/>
      <w:sz w:val="22"/>
      <w:lang w:val="en-US" w:eastAsia="zh-CN"/>
    </w:rPr>
  </w:style>
  <w:style w:type="character" w:customStyle="1" w:styleId="FontStyle186">
    <w:name w:val="Font Style186"/>
    <w:basedOn w:val="DefaultParagraphFont"/>
    <w:uiPriority w:val="99"/>
    <w:rsid w:val="00D11F1C"/>
    <w:rPr>
      <w:rFonts w:ascii="SimSun" w:eastAsia="SimSun" w:cs="SimSun"/>
      <w:spacing w:val="1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4516</Words>
  <Characters>543</Characters>
  <Application>Microsoft Office Word</Application>
  <DocSecurity>0</DocSecurity>
  <Lines>4</Lines>
  <Paragraphs>10</Paragraphs>
  <ScaleCrop>false</ScaleCrop>
  <HeadingPairs>
    <vt:vector size="2" baseType="variant">
      <vt:variant>
        <vt:lpstr>Title</vt:lpstr>
      </vt:variant>
      <vt:variant>
        <vt:i4>1</vt:i4>
      </vt:variant>
    </vt:vector>
  </HeadingPairs>
  <TitlesOfParts>
    <vt:vector size="1" baseType="lpstr">
      <vt:lpstr>PCT/WG/18/13</vt:lpstr>
    </vt:vector>
  </TitlesOfParts>
  <Company>WIPO</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PCT/WG/18/13</dc:title>
  <dc:subject>国际公布相关程序</dc:subject>
  <dc:creator>RICHARDSON Michael</dc:creator>
  <cp:keywords/>
  <cp:lastModifiedBy>MARLOW Thomas</cp:lastModifiedBy>
  <cp:revision>2</cp:revision>
  <cp:lastPrinted>2025-01-17T14:02:00Z</cp:lastPrinted>
  <dcterms:created xsi:type="dcterms:W3CDTF">2025-01-30T09:42:00Z</dcterms:created>
  <dcterms:modified xsi:type="dcterms:W3CDTF">2025-01-30T09:42:00Z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