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B22B5" w14:textId="77777777" w:rsidR="00914C68" w:rsidRDefault="00914C68" w:rsidP="00914C68">
      <w:pPr>
        <w:jc w:val="right"/>
        <w:rPr>
          <w:rFonts w:ascii="Arial Black" w:hAnsi="Arial Black"/>
          <w:caps/>
          <w:sz w:val="15"/>
        </w:rPr>
      </w:pPr>
      <w:bookmarkStart w:id="0" w:name="_GoBack"/>
      <w:bookmarkEnd w:id="0"/>
      <w:r w:rsidRPr="002C5231">
        <w:rPr>
          <w:rFonts w:eastAsiaTheme="minorEastAsia" w:cs="Times New Roman" w:hint="eastAsia"/>
          <w:noProof/>
          <w:lang w:val="en-GB" w:eastAsia="en-GB"/>
        </w:rPr>
        <w:drawing>
          <wp:inline distT="0" distB="0" distL="0" distR="0" wp14:anchorId="47082840" wp14:editId="1EFD0B3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3DF3EC3" w14:textId="7C331BA9" w:rsidR="00914C68" w:rsidRPr="006E4F5F" w:rsidRDefault="00914C68" w:rsidP="00914C68">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5</w:t>
      </w:r>
      <w:r w:rsidRPr="006E4F5F">
        <w:rPr>
          <w:rFonts w:ascii="Arial Black" w:hAnsi="Arial Black" w:hint="eastAsia"/>
          <w:b/>
          <w:caps/>
          <w:sz w:val="15"/>
        </w:rPr>
        <w:t>/</w:t>
      </w:r>
      <w:bookmarkStart w:id="1" w:name="Code"/>
      <w:r>
        <w:rPr>
          <w:rFonts w:ascii="Arial Black" w:hAnsi="Arial Black"/>
          <w:b/>
          <w:caps/>
          <w:sz w:val="15"/>
        </w:rPr>
        <w:t>7</w:t>
      </w:r>
    </w:p>
    <w:bookmarkEnd w:id="1"/>
    <w:p w14:paraId="3677A3D8" w14:textId="77777777" w:rsidR="00914C68" w:rsidRPr="00E62C24" w:rsidRDefault="00914C68" w:rsidP="00914C68">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26D5699D" w14:textId="7C23A322" w:rsidR="00914C68" w:rsidRPr="00E62C24" w:rsidRDefault="00914C68" w:rsidP="00914C68">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E62C24">
        <w:rPr>
          <w:rFonts w:ascii="SimHei" w:eastAsia="SimHei" w:hAnsi="Times New Roman" w:hint="eastAsia"/>
          <w:b/>
          <w:sz w:val="15"/>
          <w:szCs w:val="15"/>
        </w:rPr>
        <w:t>年</w:t>
      </w:r>
      <w:r>
        <w:rPr>
          <w:rFonts w:ascii="Arial Black" w:eastAsia="SimHei" w:hAnsi="Arial Black"/>
          <w:b/>
          <w:sz w:val="15"/>
          <w:szCs w:val="15"/>
          <w:lang w:val="pt-BR"/>
        </w:rPr>
        <w:t>8</w:t>
      </w:r>
      <w:r w:rsidRPr="00E62C24">
        <w:rPr>
          <w:rFonts w:ascii="SimHei" w:eastAsia="SimHei" w:hAnsi="Times New Roman" w:hint="eastAsia"/>
          <w:b/>
          <w:sz w:val="15"/>
          <w:szCs w:val="15"/>
        </w:rPr>
        <w:t>月</w:t>
      </w:r>
      <w:r>
        <w:rPr>
          <w:rFonts w:ascii="Arial Black" w:eastAsia="SimHei" w:hAnsi="Arial Black"/>
          <w:b/>
          <w:sz w:val="15"/>
          <w:szCs w:val="15"/>
          <w:lang w:val="pt-BR"/>
        </w:rPr>
        <w:t>31</w:t>
      </w:r>
      <w:r w:rsidRPr="00E62C24">
        <w:rPr>
          <w:rFonts w:ascii="SimHei" w:eastAsia="SimHei" w:hAnsi="Times New Roman" w:hint="eastAsia"/>
          <w:b/>
          <w:sz w:val="15"/>
          <w:szCs w:val="15"/>
        </w:rPr>
        <w:t>日</w:t>
      </w:r>
      <w:bookmarkEnd w:id="3"/>
    </w:p>
    <w:p w14:paraId="64418533" w14:textId="77777777" w:rsidR="00914C68" w:rsidRPr="00D945ED" w:rsidRDefault="00914C68" w:rsidP="00914C68">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409FD536" w14:textId="77777777" w:rsidR="00914C68" w:rsidRPr="00D945ED" w:rsidRDefault="00914C68" w:rsidP="00914C68">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Pr>
          <w:rFonts w:ascii="KaiTi" w:eastAsia="KaiTi" w:hAnsi="KaiTi" w:cs="Times New Roman"/>
          <w:sz w:val="24"/>
          <w:szCs w:val="22"/>
        </w:rPr>
        <w:t>3</w:t>
      </w:r>
      <w:r w:rsidRPr="00D945ED">
        <w:rPr>
          <w:rFonts w:ascii="KaiTi" w:eastAsia="KaiTi" w:hAnsi="KaiTi" w:cs="Times New Roman" w:hint="eastAsia"/>
          <w:b/>
          <w:sz w:val="24"/>
          <w:szCs w:val="22"/>
        </w:rPr>
        <w:t>日至</w:t>
      </w:r>
      <w:r>
        <w:rPr>
          <w:rFonts w:ascii="KaiTi" w:eastAsia="KaiTi" w:hAnsi="KaiTi" w:cs="Times New Roman" w:hint="eastAsia"/>
          <w:sz w:val="24"/>
          <w:szCs w:val="22"/>
        </w:rPr>
        <w:t>7</w:t>
      </w:r>
      <w:r w:rsidRPr="00D945ED">
        <w:rPr>
          <w:rFonts w:ascii="KaiTi" w:eastAsia="KaiTi" w:hAnsi="KaiTi" w:cs="Times New Roman" w:hint="eastAsia"/>
          <w:b/>
          <w:sz w:val="24"/>
          <w:szCs w:val="22"/>
        </w:rPr>
        <w:t>日，日内瓦</w:t>
      </w:r>
    </w:p>
    <w:p w14:paraId="4EC350BB" w14:textId="56A312D2" w:rsidR="00914C68" w:rsidRPr="00234A8E" w:rsidRDefault="00914C68" w:rsidP="00914C68">
      <w:pPr>
        <w:spacing w:after="360"/>
        <w:rPr>
          <w:rFonts w:ascii="KaiTi" w:eastAsia="KaiTi" w:hAnsi="KaiTi" w:cs="Times New Roman"/>
          <w:sz w:val="24"/>
          <w:szCs w:val="22"/>
        </w:rPr>
      </w:pPr>
      <w:bookmarkStart w:id="4" w:name="TitleOfDoc"/>
      <w:r w:rsidRPr="00914C68">
        <w:rPr>
          <w:rFonts w:ascii="KaiTi" w:eastAsia="KaiTi" w:hAnsi="KaiTi" w:cs="Times New Roman" w:hint="eastAsia"/>
          <w:sz w:val="24"/>
          <w:szCs w:val="22"/>
        </w:rPr>
        <w:t>协调专利审查员培训</w:t>
      </w:r>
    </w:p>
    <w:p w14:paraId="35FD0727" w14:textId="77777777" w:rsidR="00914C68" w:rsidRPr="00234A8E" w:rsidRDefault="00914C68" w:rsidP="00914C68">
      <w:pPr>
        <w:spacing w:after="960"/>
        <w:rPr>
          <w:rFonts w:ascii="KaiTi" w:eastAsia="KaiTi" w:hAnsi="KaiTi" w:cs="Times New Roman"/>
          <w:sz w:val="21"/>
          <w:szCs w:val="22"/>
        </w:rPr>
      </w:pPr>
      <w:bookmarkStart w:id="5" w:name="Prepared"/>
      <w:bookmarkEnd w:id="4"/>
      <w:r w:rsidRPr="005F2AB2">
        <w:rPr>
          <w:rFonts w:ascii="KaiTi" w:eastAsia="KaiTi" w:hAnsi="KaiTi" w:cs="Times New Roman" w:hint="eastAsia"/>
          <w:sz w:val="21"/>
          <w:szCs w:val="22"/>
        </w:rPr>
        <w:t>国际局编拟的文件</w:t>
      </w:r>
    </w:p>
    <w:bookmarkEnd w:id="5"/>
    <w:p w14:paraId="05A50A13" w14:textId="010E4682" w:rsidR="00DF35F9" w:rsidRPr="00E93511" w:rsidRDefault="008E1371" w:rsidP="00E93511">
      <w:pPr>
        <w:pStyle w:val="Heading1"/>
        <w:spacing w:beforeLines="100" w:afterLines="50" w:after="120" w:line="340" w:lineRule="atLeast"/>
        <w:rPr>
          <w:rFonts w:ascii="SimHei" w:eastAsia="SimHei" w:hAnsi="SimHei"/>
          <w:b w:val="0"/>
          <w:sz w:val="21"/>
        </w:rPr>
      </w:pPr>
      <w:r w:rsidRPr="00E93511">
        <w:rPr>
          <w:rFonts w:ascii="SimHei" w:eastAsia="SimHei" w:hAnsi="SimHei" w:hint="eastAsia"/>
          <w:b w:val="0"/>
          <w:sz w:val="21"/>
        </w:rPr>
        <w:t>概</w:t>
      </w:r>
      <w:r w:rsidR="00E93511">
        <w:rPr>
          <w:rFonts w:ascii="SimHei" w:eastAsia="SimHei" w:hAnsi="SimHei" w:hint="eastAsia"/>
          <w:b w:val="0"/>
          <w:sz w:val="21"/>
        </w:rPr>
        <w:t xml:space="preserve">　</w:t>
      </w:r>
      <w:r w:rsidRPr="00E93511">
        <w:rPr>
          <w:rFonts w:ascii="SimHei" w:eastAsia="SimHei" w:hAnsi="SimHei" w:hint="eastAsia"/>
          <w:b w:val="0"/>
          <w:sz w:val="21"/>
        </w:rPr>
        <w:t>述</w:t>
      </w:r>
    </w:p>
    <w:p w14:paraId="278025B0" w14:textId="21D6F8CC" w:rsidR="00DF35F9" w:rsidRPr="00E93511" w:rsidRDefault="002F38EC" w:rsidP="00E93511">
      <w:pPr>
        <w:pStyle w:val="ONUME"/>
        <w:tabs>
          <w:tab w:val="clear" w:pos="567"/>
        </w:tabs>
        <w:overflowPunct w:val="0"/>
        <w:spacing w:afterLines="50" w:after="120" w:line="340" w:lineRule="atLeast"/>
        <w:jc w:val="both"/>
        <w:rPr>
          <w:rFonts w:ascii="SimSun" w:hAnsi="SimSun"/>
          <w:sz w:val="21"/>
        </w:rPr>
      </w:pPr>
      <w:r w:rsidRPr="00E93511">
        <w:rPr>
          <w:rFonts w:ascii="SimSun" w:hAnsi="SimSun" w:hint="eastAsia"/>
          <w:sz w:val="21"/>
        </w:rPr>
        <w:t>本文件介绍了</w:t>
      </w:r>
      <w:r w:rsidR="00DA3CAF" w:rsidRPr="00E93511">
        <w:rPr>
          <w:rFonts w:ascii="SimSun" w:hAnsi="SimSun" w:hint="eastAsia"/>
          <w:sz w:val="21"/>
        </w:rPr>
        <w:t>有关更好地协调专利实质审查员的培训</w:t>
      </w:r>
      <w:r w:rsidR="00C6146D" w:rsidRPr="00E93511">
        <w:rPr>
          <w:rFonts w:ascii="SimSun" w:hAnsi="SimSun" w:hint="eastAsia"/>
          <w:sz w:val="21"/>
        </w:rPr>
        <w:t>的概念</w:t>
      </w:r>
      <w:r w:rsidRPr="00E93511">
        <w:rPr>
          <w:rFonts w:ascii="SimSun" w:hAnsi="SimSun" w:hint="eastAsia"/>
          <w:sz w:val="21"/>
        </w:rPr>
        <w:t>和开发</w:t>
      </w:r>
      <w:r w:rsidR="00C6146D" w:rsidRPr="00E93511">
        <w:rPr>
          <w:rFonts w:ascii="SimSun" w:hAnsi="SimSun" w:hint="eastAsia"/>
          <w:sz w:val="21"/>
        </w:rPr>
        <w:t>专利实质审查员培训</w:t>
      </w:r>
      <w:r w:rsidRPr="00E93511">
        <w:rPr>
          <w:rFonts w:ascii="SimSun" w:hAnsi="SimSun" w:hint="eastAsia"/>
          <w:sz w:val="21"/>
        </w:rPr>
        <w:t>管理工具的进展报告。本文件还涉及国际局自PCT工作组第十四届会议以来了解到的审查员培训技术援助的其他方面，国际局建议将这些方面纳入即将对</w:t>
      </w:r>
      <w:r w:rsidR="00A36FC5" w:rsidRPr="00E93511">
        <w:rPr>
          <w:rFonts w:ascii="SimSun" w:hAnsi="SimSun" w:hint="eastAsia"/>
          <w:sz w:val="21"/>
        </w:rPr>
        <w:t>中小型局</w:t>
      </w:r>
      <w:r w:rsidRPr="00E93511">
        <w:rPr>
          <w:rFonts w:ascii="SimSun" w:hAnsi="SimSun" w:hint="eastAsia"/>
          <w:sz w:val="21"/>
        </w:rPr>
        <w:t>进行的关于培训政策、技术援助需求和这种援助的组织的调查中。</w:t>
      </w:r>
    </w:p>
    <w:p w14:paraId="7A329FE9" w14:textId="164432D8" w:rsidR="00DF35F9" w:rsidRPr="00E93511" w:rsidRDefault="00A36FC5" w:rsidP="00E93511">
      <w:pPr>
        <w:pStyle w:val="Heading1"/>
        <w:spacing w:beforeLines="100" w:afterLines="50" w:after="120" w:line="340" w:lineRule="atLeast"/>
        <w:rPr>
          <w:rFonts w:ascii="SimHei" w:eastAsia="SimHei" w:hAnsi="SimHei"/>
          <w:b w:val="0"/>
          <w:sz w:val="21"/>
        </w:rPr>
      </w:pPr>
      <w:r w:rsidRPr="00E93511">
        <w:rPr>
          <w:rFonts w:ascii="SimHei" w:eastAsia="SimHei" w:hAnsi="SimHei" w:hint="eastAsia"/>
          <w:b w:val="0"/>
          <w:sz w:val="21"/>
        </w:rPr>
        <w:t>导</w:t>
      </w:r>
      <w:r w:rsidR="00E93511">
        <w:rPr>
          <w:rFonts w:ascii="SimHei" w:eastAsia="SimHei" w:hAnsi="SimHei" w:hint="eastAsia"/>
          <w:b w:val="0"/>
          <w:sz w:val="21"/>
        </w:rPr>
        <w:t xml:space="preserve">　</w:t>
      </w:r>
      <w:r w:rsidRPr="00E93511">
        <w:rPr>
          <w:rFonts w:ascii="SimHei" w:eastAsia="SimHei" w:hAnsi="SimHei" w:hint="eastAsia"/>
          <w:b w:val="0"/>
          <w:sz w:val="21"/>
        </w:rPr>
        <w:t>言</w:t>
      </w:r>
    </w:p>
    <w:p w14:paraId="032D98B9" w14:textId="0D46581A" w:rsidR="00DF35F9" w:rsidRPr="00E93511" w:rsidRDefault="008976A5" w:rsidP="00E93511">
      <w:pPr>
        <w:pStyle w:val="ONUME"/>
        <w:tabs>
          <w:tab w:val="clear" w:pos="567"/>
        </w:tabs>
        <w:overflowPunct w:val="0"/>
        <w:spacing w:afterLines="50" w:after="120" w:line="340" w:lineRule="atLeast"/>
        <w:jc w:val="both"/>
        <w:rPr>
          <w:rFonts w:ascii="SimSun" w:hAnsi="SimSun"/>
          <w:sz w:val="21"/>
        </w:rPr>
      </w:pPr>
      <w:r w:rsidRPr="00E93511">
        <w:rPr>
          <w:rFonts w:ascii="SimSun" w:hAnsi="SimSun" w:hint="eastAsia"/>
          <w:sz w:val="21"/>
        </w:rPr>
        <w:t>PCT工作组在2017年5月8日至12日于日内瓦举行的第十届工作组会议上，讨论了更好地协调专利审查员培训的提案（见文件PCT/WG/10/9）。该文件第10段概括了目前捐助局在向发展中国家专利审查员提供培训支持时的不足之处。这些不足之处突出了加强协调的必要性，加强协调的目的在于确保专利审查员个人根据其职责说明获得</w:t>
      </w:r>
      <w:r w:rsidR="00E93511">
        <w:rPr>
          <w:rFonts w:ascii="SimSun" w:hAnsi="SimSun" w:hint="eastAsia"/>
          <w:sz w:val="21"/>
        </w:rPr>
        <w:t>胜任力</w:t>
      </w:r>
      <w:r w:rsidRPr="00E93511">
        <w:rPr>
          <w:rFonts w:ascii="SimSun" w:hAnsi="SimSun" w:hint="eastAsia"/>
          <w:sz w:val="21"/>
        </w:rPr>
        <w:t>，个人或机构的需求与捐助局所提供的供应相匹配，跟踪培训活动的参与情况和学习评估，高效利用培训机会，对受益局和</w:t>
      </w:r>
      <w:r w:rsidR="00BE4526" w:rsidRPr="00E93511">
        <w:rPr>
          <w:rFonts w:ascii="SimSun" w:hAnsi="SimSun" w:hint="eastAsia"/>
          <w:sz w:val="21"/>
        </w:rPr>
        <w:t>提供</w:t>
      </w:r>
      <w:r w:rsidR="00C82487" w:rsidRPr="00E93511">
        <w:rPr>
          <w:rFonts w:ascii="SimSun" w:hAnsi="SimSun" w:hint="eastAsia"/>
          <w:sz w:val="21"/>
        </w:rPr>
        <w:t>局</w:t>
      </w:r>
      <w:r w:rsidRPr="00E93511">
        <w:rPr>
          <w:rFonts w:ascii="SimSun" w:hAnsi="SimSun" w:hint="eastAsia"/>
          <w:sz w:val="21"/>
        </w:rPr>
        <w:t>之间的培训合作进行监测和评估。</w:t>
      </w:r>
    </w:p>
    <w:p w14:paraId="0748940D" w14:textId="5085F0F9" w:rsidR="00DF35F9" w:rsidRPr="00E93511" w:rsidRDefault="00BE4526" w:rsidP="00E93511">
      <w:pPr>
        <w:pStyle w:val="ONUME"/>
        <w:tabs>
          <w:tab w:val="clear" w:pos="567"/>
        </w:tabs>
        <w:overflowPunct w:val="0"/>
        <w:spacing w:afterLines="50" w:after="120" w:line="340" w:lineRule="atLeast"/>
        <w:jc w:val="both"/>
        <w:rPr>
          <w:rFonts w:ascii="SimSun" w:hAnsi="SimSun"/>
          <w:sz w:val="21"/>
        </w:rPr>
      </w:pPr>
      <w:r w:rsidRPr="00E93511">
        <w:rPr>
          <w:rFonts w:ascii="SimSun" w:hAnsi="SimSun" w:hint="eastAsia"/>
          <w:sz w:val="21"/>
        </w:rPr>
        <w:lastRenderedPageBreak/>
        <w:t>为实现这些目标，该文件第12段提议使用足够全面详细的</w:t>
      </w:r>
      <w:r w:rsidR="00E93511">
        <w:rPr>
          <w:rFonts w:ascii="SimSun" w:hAnsi="SimSun" w:hint="eastAsia"/>
          <w:sz w:val="21"/>
        </w:rPr>
        <w:t>胜任力</w:t>
      </w:r>
      <w:r w:rsidRPr="00E93511">
        <w:rPr>
          <w:rFonts w:ascii="SimSun" w:hAnsi="SimSun" w:hint="eastAsia"/>
          <w:sz w:val="21"/>
        </w:rPr>
        <w:t>通用框架（CF），以便主管局能够通过从通用框架中选取适当的</w:t>
      </w:r>
      <w:r w:rsidR="00E93511">
        <w:rPr>
          <w:rFonts w:ascii="SimSun" w:hAnsi="SimSun" w:hint="eastAsia"/>
          <w:sz w:val="21"/>
        </w:rPr>
        <w:t>胜任力</w:t>
      </w:r>
      <w:r w:rsidRPr="00E93511">
        <w:rPr>
          <w:rFonts w:ascii="SimSun" w:hAnsi="SimSun" w:hint="eastAsia"/>
          <w:sz w:val="21"/>
        </w:rPr>
        <w:t>来确定适合审查员个人职责说明和主管局审查政策的学习计划（</w:t>
      </w:r>
      <w:r w:rsidR="00E93511">
        <w:rPr>
          <w:rFonts w:ascii="SimSun" w:hAnsi="SimSun" w:hint="eastAsia"/>
          <w:sz w:val="21"/>
        </w:rPr>
        <w:t>胜任力</w:t>
      </w:r>
      <w:r w:rsidRPr="00E93511">
        <w:rPr>
          <w:rFonts w:ascii="SimSun" w:hAnsi="SimSun" w:hint="eastAsia"/>
          <w:sz w:val="21"/>
        </w:rPr>
        <w:t>模型）。</w:t>
      </w:r>
    </w:p>
    <w:p w14:paraId="06647BF6" w14:textId="3B3A687D" w:rsidR="00DF35F9" w:rsidRPr="00E93511" w:rsidRDefault="00BE4526" w:rsidP="00E93511">
      <w:pPr>
        <w:pStyle w:val="ONUME"/>
        <w:tabs>
          <w:tab w:val="clear" w:pos="567"/>
        </w:tabs>
        <w:overflowPunct w:val="0"/>
        <w:spacing w:afterLines="50" w:after="120" w:line="340" w:lineRule="atLeast"/>
        <w:jc w:val="both"/>
        <w:rPr>
          <w:rFonts w:ascii="SimSun" w:hAnsi="SimSun"/>
          <w:sz w:val="21"/>
        </w:rPr>
      </w:pPr>
      <w:r w:rsidRPr="00E93511">
        <w:rPr>
          <w:rFonts w:ascii="SimSun" w:hAnsi="SimSun" w:hint="eastAsia"/>
          <w:sz w:val="21"/>
        </w:rPr>
        <w:t>为向协调专利审查员培训提供便利，文件PCT/WG/10/9进一步提议开发学习管理系统（LMS），支持管理（特别是编制学习计划）、跟踪进展与评估和向管理人员报告，正如该文件第15段和第16段所述。</w:t>
      </w:r>
    </w:p>
    <w:p w14:paraId="57F4508B" w14:textId="6DA0868E" w:rsidR="00DF35F9" w:rsidRPr="00E93511" w:rsidRDefault="003D10B0" w:rsidP="00E93511">
      <w:pPr>
        <w:pStyle w:val="ONUME"/>
        <w:tabs>
          <w:tab w:val="clear" w:pos="567"/>
        </w:tabs>
        <w:overflowPunct w:val="0"/>
        <w:spacing w:afterLines="50" w:after="120" w:line="340" w:lineRule="atLeast"/>
        <w:jc w:val="both"/>
        <w:rPr>
          <w:rFonts w:ascii="SimSun" w:hAnsi="SimSun"/>
          <w:sz w:val="21"/>
        </w:rPr>
      </w:pPr>
      <w:r w:rsidRPr="00E93511">
        <w:rPr>
          <w:rFonts w:ascii="SimSun" w:hAnsi="SimSun" w:hint="eastAsia"/>
          <w:sz w:val="21"/>
        </w:rPr>
        <w:t>在分别于2020年和2021年举行的PCT工作组第十三届和第十四届会议上，国际局提出了关于开发</w:t>
      </w:r>
      <w:r w:rsidR="00E93511">
        <w:rPr>
          <w:rFonts w:ascii="SimSun" w:hAnsi="SimSun" w:hint="eastAsia"/>
          <w:sz w:val="21"/>
        </w:rPr>
        <w:t>胜任力</w:t>
      </w:r>
      <w:r w:rsidRPr="00E93511">
        <w:rPr>
          <w:rFonts w:ascii="SimSun" w:hAnsi="SimSun" w:hint="eastAsia"/>
          <w:sz w:val="21"/>
        </w:rPr>
        <w:t>框架和学习管理系统的进展报告（文件PCT/WG/13/6 R</w:t>
      </w:r>
      <w:r w:rsidR="00E93511">
        <w:rPr>
          <w:rFonts w:ascii="SimSun" w:hAnsi="SimSun" w:hint="eastAsia"/>
          <w:sz w:val="21"/>
        </w:rPr>
        <w:t>ev</w:t>
      </w:r>
      <w:r w:rsidR="00E93511">
        <w:rPr>
          <w:rFonts w:ascii="SimSun" w:hAnsi="SimSun"/>
          <w:sz w:val="21"/>
        </w:rPr>
        <w:t>.</w:t>
      </w:r>
      <w:r w:rsidRPr="00E93511">
        <w:rPr>
          <w:rFonts w:ascii="SimSun" w:hAnsi="SimSun" w:hint="eastAsia"/>
          <w:sz w:val="21"/>
        </w:rPr>
        <w:t>和PCT/WG/14/13）。在第十四届会议的一次</w:t>
      </w:r>
      <w:r w:rsidR="00C66794" w:rsidRPr="00E93511">
        <w:rPr>
          <w:rFonts w:ascii="SimSun" w:hAnsi="SimSun" w:hint="eastAsia"/>
          <w:sz w:val="21"/>
        </w:rPr>
        <w:t>有记录的</w:t>
      </w:r>
      <w:r w:rsidRPr="00E93511">
        <w:rPr>
          <w:rFonts w:ascii="SimSun" w:hAnsi="SimSun" w:hint="eastAsia"/>
          <w:sz w:val="21"/>
        </w:rPr>
        <w:t>会外活动中介绍了</w:t>
      </w:r>
      <w:r w:rsidR="00C66794" w:rsidRPr="00E93511">
        <w:rPr>
          <w:rFonts w:ascii="SimSun" w:hAnsi="SimSun" w:hint="eastAsia"/>
          <w:sz w:val="21"/>
        </w:rPr>
        <w:t>更多详细信息</w:t>
      </w:r>
      <w:r w:rsidRPr="00E93511">
        <w:rPr>
          <w:rFonts w:ascii="SimSun" w:hAnsi="SimSun" w:hint="eastAsia"/>
          <w:sz w:val="21"/>
        </w:rPr>
        <w:t>（见https://www.wipo.int/meetings/en/</w:t>
      </w:r>
      <w:r w:rsidR="00E93511">
        <w:rPr>
          <w:rFonts w:ascii="SimSun" w:hAnsi="SimSun"/>
          <w:sz w:val="21"/>
        </w:rPr>
        <w:br/>
      </w:r>
      <w:r w:rsidRPr="00E93511">
        <w:rPr>
          <w:rFonts w:ascii="SimSun" w:hAnsi="SimSun" w:hint="eastAsia"/>
          <w:sz w:val="21"/>
        </w:rPr>
        <w:t>details.jsp?meeting_id=64588）。国际局表示将向</w:t>
      </w:r>
      <w:r w:rsidR="00C66794" w:rsidRPr="00E93511">
        <w:rPr>
          <w:rFonts w:ascii="SimSun" w:hAnsi="SimSun" w:hint="eastAsia"/>
          <w:sz w:val="21"/>
        </w:rPr>
        <w:t>202</w:t>
      </w:r>
      <w:r w:rsidR="00C66794" w:rsidRPr="00E93511">
        <w:rPr>
          <w:rFonts w:ascii="SimSun" w:hAnsi="SimSun"/>
          <w:sz w:val="21"/>
        </w:rPr>
        <w:t>2</w:t>
      </w:r>
      <w:r w:rsidR="00C66794" w:rsidRPr="00E93511">
        <w:rPr>
          <w:rFonts w:ascii="SimSun" w:hAnsi="SimSun" w:hint="eastAsia"/>
          <w:sz w:val="21"/>
        </w:rPr>
        <w:t>年工作组会议报告</w:t>
      </w:r>
      <w:r w:rsidRPr="00E93511">
        <w:rPr>
          <w:rFonts w:ascii="SimSun" w:hAnsi="SimSun" w:hint="eastAsia"/>
          <w:sz w:val="21"/>
        </w:rPr>
        <w:t>报告进一步的进展。</w:t>
      </w:r>
    </w:p>
    <w:p w14:paraId="52C2BA51" w14:textId="4F6E5E03" w:rsidR="00DF35F9" w:rsidRPr="00E93511" w:rsidRDefault="00C66794" w:rsidP="00E93511">
      <w:pPr>
        <w:pStyle w:val="Heading1"/>
        <w:spacing w:beforeLines="100" w:afterLines="50" w:after="120" w:line="340" w:lineRule="atLeast"/>
        <w:rPr>
          <w:rFonts w:ascii="SimHei" w:eastAsia="SimHei" w:hAnsi="SimHei"/>
          <w:b w:val="0"/>
          <w:sz w:val="21"/>
        </w:rPr>
      </w:pPr>
      <w:r w:rsidRPr="00E93511">
        <w:rPr>
          <w:rFonts w:ascii="SimHei" w:eastAsia="SimHei" w:hAnsi="SimHei" w:hint="eastAsia"/>
          <w:b w:val="0"/>
          <w:sz w:val="21"/>
        </w:rPr>
        <w:t>进展报告</w:t>
      </w:r>
    </w:p>
    <w:p w14:paraId="137295DD" w14:textId="55652949" w:rsidR="00DF35F9" w:rsidRPr="00E93511" w:rsidRDefault="00C66794" w:rsidP="00E93511">
      <w:pPr>
        <w:pStyle w:val="ONUME"/>
        <w:tabs>
          <w:tab w:val="clear" w:pos="567"/>
        </w:tabs>
        <w:overflowPunct w:val="0"/>
        <w:spacing w:afterLines="50" w:after="120" w:line="340" w:lineRule="atLeast"/>
        <w:jc w:val="both"/>
        <w:rPr>
          <w:rFonts w:ascii="SimSun" w:hAnsi="SimSun"/>
          <w:sz w:val="21"/>
        </w:rPr>
      </w:pPr>
      <w:r w:rsidRPr="00E93511">
        <w:rPr>
          <w:rFonts w:ascii="SimSun" w:hAnsi="SimSun" w:hint="eastAsia"/>
          <w:sz w:val="21"/>
        </w:rPr>
        <w:t>在工作组第十四届会议上，</w:t>
      </w:r>
      <w:r w:rsidR="007A0EDE" w:rsidRPr="00E93511">
        <w:rPr>
          <w:rFonts w:ascii="SimSun" w:hAnsi="SimSun" w:hint="eastAsia"/>
          <w:sz w:val="21"/>
        </w:rPr>
        <w:t>有报告称</w:t>
      </w:r>
      <w:r w:rsidRPr="00E93511">
        <w:rPr>
          <w:rFonts w:ascii="SimSun" w:hAnsi="SimSun" w:hint="eastAsia"/>
          <w:sz w:val="21"/>
        </w:rPr>
        <w:t>菲律宾知识产权局（IPOPHL）已经开始与国际局合作开发基于开放源代码Moodle软件的学习管理系统本地网站，作为客户服务器系统，供内部用户通过局域网访问。这项开发工作已经取得了进一步的进展，IPOPHL将在工作组</w:t>
      </w:r>
      <w:r w:rsidR="004F3CFF" w:rsidRPr="00E93511">
        <w:rPr>
          <w:rFonts w:ascii="SimSun" w:hAnsi="SimSun" w:hint="eastAsia"/>
          <w:sz w:val="21"/>
        </w:rPr>
        <w:t>本届</w:t>
      </w:r>
      <w:r w:rsidRPr="00E93511">
        <w:rPr>
          <w:rFonts w:ascii="SimSun" w:hAnsi="SimSun" w:hint="eastAsia"/>
          <w:sz w:val="21"/>
        </w:rPr>
        <w:t>会议的一次会外活动中介绍最新情况（见下文第</w:t>
      </w:r>
      <w:r w:rsidR="004F3CFF" w:rsidRPr="00E93511">
        <w:rPr>
          <w:rFonts w:ascii="SimSun" w:hAnsi="SimSun"/>
          <w:sz w:val="21"/>
        </w:rPr>
        <w:fldChar w:fldCharType="begin"/>
      </w:r>
      <w:r w:rsidR="004F3CFF" w:rsidRPr="00E93511">
        <w:rPr>
          <w:rFonts w:ascii="SimSun" w:hAnsi="SimSun"/>
          <w:sz w:val="21"/>
        </w:rPr>
        <w:instrText xml:space="preserve"> REF _Ref112164696 \r \h </w:instrText>
      </w:r>
      <w:r w:rsidR="004F3CFF" w:rsidRPr="00E93511">
        <w:rPr>
          <w:rFonts w:ascii="SimSun" w:hAnsi="SimSun"/>
          <w:sz w:val="21"/>
        </w:rPr>
      </w:r>
      <w:r w:rsidR="004F3CFF" w:rsidRPr="00E93511">
        <w:rPr>
          <w:rFonts w:ascii="SimSun" w:hAnsi="SimSun"/>
          <w:sz w:val="21"/>
        </w:rPr>
        <w:fldChar w:fldCharType="separate"/>
      </w:r>
      <w:r w:rsidR="004F3CFF" w:rsidRPr="00E93511">
        <w:rPr>
          <w:rFonts w:ascii="SimSun" w:hAnsi="SimSun"/>
          <w:sz w:val="21"/>
        </w:rPr>
        <w:t>10</w:t>
      </w:r>
      <w:r w:rsidR="004F3CFF" w:rsidRPr="00E93511">
        <w:rPr>
          <w:rFonts w:ascii="SimSun" w:hAnsi="SimSun"/>
          <w:sz w:val="21"/>
        </w:rPr>
        <w:fldChar w:fldCharType="end"/>
      </w:r>
      <w:r w:rsidRPr="00E93511">
        <w:rPr>
          <w:rFonts w:ascii="SimSun" w:hAnsi="SimSun" w:hint="eastAsia"/>
          <w:sz w:val="21"/>
        </w:rPr>
        <w:t>段）。</w:t>
      </w:r>
    </w:p>
    <w:p w14:paraId="2DEBE9FF" w14:textId="2D73768F" w:rsidR="00DF35F9" w:rsidRPr="00E93511" w:rsidRDefault="004F3CFF" w:rsidP="00E93511">
      <w:pPr>
        <w:pStyle w:val="ONUME"/>
        <w:tabs>
          <w:tab w:val="clear" w:pos="567"/>
        </w:tabs>
        <w:overflowPunct w:val="0"/>
        <w:spacing w:afterLines="50" w:after="120" w:line="340" w:lineRule="atLeast"/>
        <w:jc w:val="both"/>
        <w:rPr>
          <w:rFonts w:ascii="SimSun" w:hAnsi="SimSun"/>
          <w:sz w:val="21"/>
        </w:rPr>
      </w:pPr>
      <w:r w:rsidRPr="00E93511">
        <w:rPr>
          <w:rFonts w:ascii="SimSun" w:hAnsi="SimSun" w:hint="eastAsia"/>
          <w:sz w:val="21"/>
        </w:rPr>
        <w:t>国际局还继续开发了学习管理系统网络测试网站（https://icblm.moodlecloud.com），以展示学习管理系统在以能力为基础的学习管理中的用途和特定功能</w:t>
      </w:r>
      <w:r w:rsidRPr="00E93511">
        <w:rPr>
          <w:rFonts w:ascii="SimSun" w:hAnsi="SimSun"/>
          <w:sz w:val="21"/>
        </w:rPr>
        <w:t>（见</w:t>
      </w:r>
      <w:r w:rsidR="009716F9" w:rsidRPr="00E93511">
        <w:rPr>
          <w:rFonts w:ascii="SimSun" w:hAnsi="SimSun" w:hint="eastAsia"/>
          <w:sz w:val="21"/>
        </w:rPr>
        <w:t>“使用学习管理系统进行审查员培训和绩效管理”的一系列课程</w:t>
      </w:r>
      <w:r w:rsidRPr="00E93511">
        <w:rPr>
          <w:rFonts w:ascii="SimSun" w:hAnsi="SimSun"/>
          <w:sz w:val="21"/>
        </w:rPr>
        <w:t>，</w:t>
      </w:r>
      <w:r w:rsidR="009716F9" w:rsidRPr="00E93511">
        <w:rPr>
          <w:rFonts w:ascii="SimSun" w:hAnsi="SimSun" w:hint="eastAsia"/>
          <w:sz w:val="21"/>
        </w:rPr>
        <w:t>在</w:t>
      </w:r>
      <w:hyperlink r:id="rId9" w:history="1">
        <w:r w:rsidR="00E93511" w:rsidRPr="00E93511">
          <w:rPr>
            <w:rStyle w:val="Hyperlink"/>
            <w:rFonts w:ascii="SimSun" w:hAnsi="SimSun"/>
            <w:color w:val="auto"/>
            <w:sz w:val="21"/>
            <w:u w:val="none"/>
          </w:rPr>
          <w:t>https://icblm.moodlecloud.com/course/index.php?categoryid=</w:t>
        </w:r>
        <w:r w:rsidR="00E93511" w:rsidRPr="00E93511">
          <w:rPr>
            <w:rStyle w:val="Hyperlink"/>
            <w:rFonts w:ascii="SimSun" w:hAnsi="SimSun"/>
            <w:color w:val="auto"/>
            <w:sz w:val="21"/>
            <w:u w:val="none"/>
          </w:rPr>
          <w:br/>
          <w:t>7</w:t>
        </w:r>
      </w:hyperlink>
      <w:r w:rsidR="009716F9" w:rsidRPr="00E93511">
        <w:rPr>
          <w:rFonts w:ascii="SimSun" w:hAnsi="SimSun" w:hint="eastAsia"/>
          <w:sz w:val="21"/>
        </w:rPr>
        <w:t>免费提供这套课程，游客亦可访问</w:t>
      </w:r>
      <w:r w:rsidRPr="00E93511">
        <w:rPr>
          <w:rFonts w:ascii="SimSun" w:hAnsi="SimSun"/>
          <w:sz w:val="21"/>
        </w:rPr>
        <w:t>）。特别是，为了促进工作组</w:t>
      </w:r>
      <w:r w:rsidR="009716F9" w:rsidRPr="00E93511">
        <w:rPr>
          <w:rFonts w:ascii="SimSun" w:hAnsi="SimSun" w:hint="eastAsia"/>
          <w:sz w:val="21"/>
        </w:rPr>
        <w:t>关于</w:t>
      </w:r>
      <w:r w:rsidRPr="00E93511">
        <w:rPr>
          <w:rFonts w:ascii="SimSun" w:hAnsi="SimSun"/>
          <w:sz w:val="21"/>
        </w:rPr>
        <w:t>电子学习资源库</w:t>
      </w:r>
      <w:r w:rsidR="009716F9" w:rsidRPr="00E93511">
        <w:rPr>
          <w:rFonts w:ascii="SimSun" w:hAnsi="SimSun" w:hint="eastAsia"/>
          <w:sz w:val="21"/>
        </w:rPr>
        <w:t>提案</w:t>
      </w:r>
      <w:r w:rsidRPr="00E93511">
        <w:rPr>
          <w:rFonts w:ascii="SimSun" w:hAnsi="SimSun"/>
          <w:sz w:val="21"/>
        </w:rPr>
        <w:t>的讨论，开发了一个简单的模型，用于展示</w:t>
      </w:r>
      <w:r w:rsidR="009716F9" w:rsidRPr="00E93511">
        <w:rPr>
          <w:rFonts w:ascii="SimSun" w:hAnsi="SimSun" w:hint="eastAsia"/>
          <w:sz w:val="21"/>
        </w:rPr>
        <w:t>学习管理系统</w:t>
      </w:r>
      <w:r w:rsidRPr="00E93511">
        <w:rPr>
          <w:rFonts w:ascii="SimSun" w:hAnsi="SimSun"/>
          <w:sz w:val="21"/>
        </w:rPr>
        <w:t>作为</w:t>
      </w:r>
      <w:r w:rsidR="0061245E" w:rsidRPr="00E93511">
        <w:rPr>
          <w:rFonts w:ascii="SimSun" w:hAnsi="SimSun" w:hint="eastAsia"/>
          <w:sz w:val="21"/>
        </w:rPr>
        <w:t>访问</w:t>
      </w:r>
      <w:r w:rsidRPr="00E93511">
        <w:rPr>
          <w:rFonts w:ascii="SimSun" w:hAnsi="SimSun"/>
          <w:sz w:val="21"/>
        </w:rPr>
        <w:t>不同提供机构的各种电子学习资源的平台的用途（见文件PCT/WG/15/4）。将在工作组本届会议期间的一次会外活动中介绍</w:t>
      </w:r>
      <w:r w:rsidR="0061245E" w:rsidRPr="00E93511">
        <w:rPr>
          <w:rFonts w:ascii="SimSun" w:hAnsi="SimSun" w:hint="eastAsia"/>
          <w:sz w:val="21"/>
        </w:rPr>
        <w:t>学习管理系统的详细信息</w:t>
      </w:r>
      <w:r w:rsidRPr="00E93511">
        <w:rPr>
          <w:rFonts w:ascii="SimSun" w:hAnsi="SimSun"/>
          <w:sz w:val="21"/>
        </w:rPr>
        <w:t>（见下文第</w:t>
      </w:r>
      <w:r w:rsidR="0061245E" w:rsidRPr="00E93511">
        <w:rPr>
          <w:rFonts w:ascii="SimSun" w:hAnsi="SimSun"/>
          <w:sz w:val="21"/>
        </w:rPr>
        <w:fldChar w:fldCharType="begin"/>
      </w:r>
      <w:r w:rsidR="0061245E" w:rsidRPr="00E93511">
        <w:rPr>
          <w:rFonts w:ascii="SimSun" w:hAnsi="SimSun"/>
          <w:sz w:val="21"/>
        </w:rPr>
        <w:instrText xml:space="preserve"> REF _Ref112164696 \r \h </w:instrText>
      </w:r>
      <w:r w:rsidR="0061245E" w:rsidRPr="00E93511">
        <w:rPr>
          <w:rFonts w:ascii="SimSun" w:hAnsi="SimSun"/>
          <w:sz w:val="21"/>
        </w:rPr>
      </w:r>
      <w:r w:rsidR="0061245E" w:rsidRPr="00E93511">
        <w:rPr>
          <w:rFonts w:ascii="SimSun" w:hAnsi="SimSun"/>
          <w:sz w:val="21"/>
        </w:rPr>
        <w:fldChar w:fldCharType="separate"/>
      </w:r>
      <w:r w:rsidR="0061245E" w:rsidRPr="00E93511">
        <w:rPr>
          <w:rFonts w:ascii="SimSun" w:hAnsi="SimSun"/>
          <w:sz w:val="21"/>
        </w:rPr>
        <w:t>10</w:t>
      </w:r>
      <w:r w:rsidR="0061245E" w:rsidRPr="00E93511">
        <w:rPr>
          <w:rFonts w:ascii="SimSun" w:hAnsi="SimSun"/>
          <w:sz w:val="21"/>
        </w:rPr>
        <w:fldChar w:fldCharType="end"/>
      </w:r>
      <w:r w:rsidRPr="00E93511">
        <w:rPr>
          <w:rFonts w:ascii="SimSun" w:hAnsi="SimSun"/>
          <w:sz w:val="21"/>
        </w:rPr>
        <w:t>段）。</w:t>
      </w:r>
    </w:p>
    <w:p w14:paraId="4E7CA3A4" w14:textId="33BA3CAD" w:rsidR="00DF35F9" w:rsidRPr="00E93511" w:rsidRDefault="0061245E" w:rsidP="00E93511">
      <w:pPr>
        <w:pStyle w:val="ONUME"/>
        <w:tabs>
          <w:tab w:val="clear" w:pos="567"/>
        </w:tabs>
        <w:overflowPunct w:val="0"/>
        <w:spacing w:afterLines="50" w:after="120" w:line="340" w:lineRule="atLeast"/>
        <w:jc w:val="both"/>
        <w:rPr>
          <w:rFonts w:ascii="SimSun" w:hAnsi="SimSun"/>
          <w:sz w:val="21"/>
        </w:rPr>
      </w:pPr>
      <w:r w:rsidRPr="00E93511">
        <w:rPr>
          <w:rFonts w:ascii="SimSun" w:hAnsi="SimSun" w:hint="eastAsia"/>
          <w:sz w:val="21"/>
        </w:rPr>
        <w:t>该测试网站包含更多组件（例如</w:t>
      </w:r>
      <w:r w:rsidR="00177189" w:rsidRPr="00E93511">
        <w:rPr>
          <w:rFonts w:ascii="SimSun" w:hAnsi="SimSun" w:hint="eastAsia"/>
          <w:sz w:val="21"/>
        </w:rPr>
        <w:t>“</w:t>
      </w:r>
      <w:r w:rsidRPr="00E93511">
        <w:rPr>
          <w:rFonts w:ascii="SimSun" w:hAnsi="SimSun" w:hint="eastAsia"/>
          <w:sz w:val="21"/>
        </w:rPr>
        <w:t>PCT国家阶段工作分享”课程），涉及适当利用其他国家阶段的审查工作产品所需的技能和知识。目前还增加了一些样例，说明审查员在具体情况下可能遇到的各种问题。本课程和其他需要用户回答的组件在登录后才能访问；国际局可以提供有权限限制的测试帐</w:t>
      </w:r>
      <w:r w:rsidR="00E93511">
        <w:rPr>
          <w:rFonts w:ascii="SimSun" w:hAnsi="SimSun"/>
          <w:sz w:val="21"/>
        </w:rPr>
        <w:t>‍</w:t>
      </w:r>
      <w:r w:rsidRPr="00E93511">
        <w:rPr>
          <w:rFonts w:ascii="SimSun" w:hAnsi="SimSun" w:hint="eastAsia"/>
          <w:sz w:val="21"/>
        </w:rPr>
        <w:t>户。</w:t>
      </w:r>
    </w:p>
    <w:p w14:paraId="1E9EB9C6" w14:textId="7D52CDA2" w:rsidR="00DF35F9" w:rsidRPr="00E93511" w:rsidRDefault="00177189" w:rsidP="00E93511">
      <w:pPr>
        <w:pStyle w:val="ONUME"/>
        <w:tabs>
          <w:tab w:val="clear" w:pos="567"/>
        </w:tabs>
        <w:overflowPunct w:val="0"/>
        <w:spacing w:afterLines="50" w:after="120" w:line="340" w:lineRule="atLeast"/>
        <w:jc w:val="both"/>
        <w:rPr>
          <w:rFonts w:ascii="SimSun" w:hAnsi="SimSun"/>
          <w:sz w:val="21"/>
        </w:rPr>
      </w:pPr>
      <w:r w:rsidRPr="00E93511">
        <w:rPr>
          <w:rFonts w:ascii="SimSun" w:hAnsi="SimSun" w:hint="eastAsia"/>
          <w:sz w:val="21"/>
        </w:rPr>
        <w:t>能力框架</w:t>
      </w:r>
      <w:r w:rsidRPr="00E93511">
        <w:rPr>
          <w:rFonts w:ascii="SimSun" w:hAnsi="SimSun"/>
          <w:sz w:val="21"/>
        </w:rPr>
        <w:t>的开发仍在进行中，目前正在与IPC联盟专家委员会合作，</w:t>
      </w:r>
      <w:r w:rsidRPr="00E93511">
        <w:rPr>
          <w:rFonts w:ascii="SimSun" w:hAnsi="SimSun" w:hint="eastAsia"/>
          <w:sz w:val="21"/>
        </w:rPr>
        <w:t>审查</w:t>
      </w:r>
      <w:r w:rsidRPr="00E93511">
        <w:rPr>
          <w:rFonts w:ascii="SimSun" w:hAnsi="SimSun"/>
          <w:sz w:val="21"/>
        </w:rPr>
        <w:t>其关于专利分类的部分（</w:t>
      </w:r>
      <w:hyperlink r:id="rId10" w:history="1">
        <w:r w:rsidRPr="00E93511">
          <w:rPr>
            <w:rStyle w:val="Hyperlink"/>
            <w:rFonts w:ascii="SimSun" w:hAnsi="SimSun" w:hint="eastAsia"/>
            <w:color w:val="auto"/>
            <w:sz w:val="21"/>
          </w:rPr>
          <w:t>项目</w:t>
        </w:r>
        <w:r w:rsidRPr="00E93511">
          <w:rPr>
            <w:rStyle w:val="Hyperlink"/>
            <w:rFonts w:ascii="SimSun" w:hAnsi="SimSun"/>
            <w:color w:val="auto"/>
            <w:sz w:val="21"/>
          </w:rPr>
          <w:t>CE 523</w:t>
        </w:r>
      </w:hyperlink>
      <w:r w:rsidRPr="00E93511">
        <w:rPr>
          <w:rFonts w:ascii="SimSun" w:hAnsi="SimSun"/>
          <w:sz w:val="21"/>
        </w:rPr>
        <w:t>）。</w:t>
      </w:r>
    </w:p>
    <w:p w14:paraId="4A49A9AF" w14:textId="7C60257C" w:rsidR="00DF35F9" w:rsidRPr="00E93511" w:rsidRDefault="00194E0C" w:rsidP="00E93511">
      <w:pPr>
        <w:pStyle w:val="ONUME"/>
        <w:tabs>
          <w:tab w:val="clear" w:pos="567"/>
        </w:tabs>
        <w:overflowPunct w:val="0"/>
        <w:spacing w:afterLines="50" w:after="120" w:line="340" w:lineRule="atLeast"/>
        <w:jc w:val="both"/>
        <w:rPr>
          <w:rFonts w:ascii="SimSun" w:hAnsi="SimSun"/>
          <w:sz w:val="21"/>
        </w:rPr>
      </w:pPr>
      <w:r w:rsidRPr="00E93511">
        <w:rPr>
          <w:rFonts w:ascii="SimSun" w:hAnsi="SimSun" w:hint="eastAsia"/>
          <w:sz w:val="21"/>
        </w:rPr>
        <w:t>国际局和IPOPHL将在202</w:t>
      </w:r>
      <w:r w:rsidRPr="00E93511">
        <w:rPr>
          <w:rFonts w:ascii="SimSun" w:hAnsi="SimSun"/>
          <w:sz w:val="21"/>
        </w:rPr>
        <w:t>2</w:t>
      </w:r>
      <w:r w:rsidRPr="00E93511">
        <w:rPr>
          <w:rFonts w:ascii="SimSun" w:hAnsi="SimSun" w:hint="eastAsia"/>
          <w:sz w:val="21"/>
        </w:rPr>
        <w:t>年</w:t>
      </w:r>
      <w:r w:rsidRPr="00E93511">
        <w:rPr>
          <w:rFonts w:ascii="SimSun" w:hAnsi="SimSun"/>
          <w:sz w:val="21"/>
        </w:rPr>
        <w:t>10</w:t>
      </w:r>
      <w:r w:rsidRPr="00E93511">
        <w:rPr>
          <w:rFonts w:ascii="SimSun" w:hAnsi="SimSun" w:hint="eastAsia"/>
          <w:sz w:val="21"/>
        </w:rPr>
        <w:t>月</w:t>
      </w:r>
      <w:r w:rsidRPr="00E93511">
        <w:rPr>
          <w:rFonts w:ascii="SimSun" w:hAnsi="SimSun"/>
          <w:sz w:val="21"/>
        </w:rPr>
        <w:t>4</w:t>
      </w:r>
      <w:r w:rsidRPr="00E93511">
        <w:rPr>
          <w:rFonts w:ascii="SimSun" w:hAnsi="SimSun" w:hint="eastAsia"/>
          <w:sz w:val="21"/>
        </w:rPr>
        <w:t>日星期二欧洲中部夏令时（UTC+2）举行的会外活动中，对这些进展作出更详细的解释。</w:t>
      </w:r>
    </w:p>
    <w:p w14:paraId="06FF86BA" w14:textId="0F8B0EA5" w:rsidR="00DF35F9" w:rsidRPr="00E93511" w:rsidRDefault="00194E0C" w:rsidP="00E93511">
      <w:pPr>
        <w:pStyle w:val="Heading1"/>
        <w:spacing w:beforeLines="100" w:afterLines="50" w:after="120" w:line="340" w:lineRule="atLeast"/>
        <w:rPr>
          <w:rFonts w:ascii="SimHei" w:eastAsia="SimHei" w:hAnsi="SimHei"/>
          <w:b w:val="0"/>
          <w:sz w:val="21"/>
        </w:rPr>
      </w:pPr>
      <w:r w:rsidRPr="00E93511">
        <w:rPr>
          <w:rFonts w:ascii="SimHei" w:eastAsia="SimHei" w:hAnsi="SimHei" w:hint="eastAsia"/>
          <w:b w:val="0"/>
          <w:sz w:val="21"/>
        </w:rPr>
        <w:t>开发培训框架和管理审查员培训的援助</w:t>
      </w:r>
    </w:p>
    <w:p w14:paraId="13E0537B" w14:textId="565D75F9" w:rsidR="00DF35F9" w:rsidRPr="00E93511" w:rsidRDefault="00194E0C" w:rsidP="00E93511">
      <w:pPr>
        <w:pStyle w:val="ONUME"/>
        <w:tabs>
          <w:tab w:val="clear" w:pos="567"/>
        </w:tabs>
        <w:overflowPunct w:val="0"/>
        <w:spacing w:afterLines="50" w:after="120" w:line="340" w:lineRule="atLeast"/>
        <w:jc w:val="both"/>
        <w:rPr>
          <w:rFonts w:ascii="SimSun" w:hAnsi="SimSun"/>
          <w:sz w:val="21"/>
        </w:rPr>
      </w:pPr>
      <w:r w:rsidRPr="00E93511">
        <w:rPr>
          <w:rFonts w:ascii="SimSun" w:hAnsi="SimSun" w:hint="eastAsia"/>
          <w:sz w:val="21"/>
        </w:rPr>
        <w:t>在第十四届会议上，工作组讨论了为中小型局制定培训框架提供援助的各个方面</w:t>
      </w:r>
      <w:r w:rsidR="000B1168" w:rsidRPr="00E93511">
        <w:rPr>
          <w:rFonts w:ascii="SimSun" w:hAnsi="SimSun" w:hint="eastAsia"/>
          <w:sz w:val="21"/>
        </w:rPr>
        <w:t>（</w:t>
      </w:r>
      <w:r w:rsidRPr="00E93511">
        <w:rPr>
          <w:rFonts w:ascii="SimSun" w:hAnsi="SimSun" w:hint="eastAsia"/>
          <w:sz w:val="21"/>
        </w:rPr>
        <w:t>见</w:t>
      </w:r>
      <w:r w:rsidR="000B1168" w:rsidRPr="00E93511">
        <w:rPr>
          <w:rFonts w:ascii="SimSun" w:hAnsi="SimSun" w:hint="eastAsia"/>
          <w:sz w:val="21"/>
        </w:rPr>
        <w:t>文件</w:t>
      </w:r>
      <w:r w:rsidRPr="00E93511">
        <w:rPr>
          <w:rFonts w:ascii="SimSun" w:hAnsi="SimSun" w:hint="eastAsia"/>
          <w:sz w:val="21"/>
        </w:rPr>
        <w:t>PCT/WG/14/13第16至20段</w:t>
      </w:r>
      <w:r w:rsidR="000B1168" w:rsidRPr="00E93511">
        <w:rPr>
          <w:rFonts w:ascii="SimSun" w:hAnsi="SimSun" w:hint="eastAsia"/>
          <w:sz w:val="21"/>
        </w:rPr>
        <w:t>）</w:t>
      </w:r>
      <w:r w:rsidRPr="00E93511">
        <w:rPr>
          <w:rFonts w:ascii="SimSun" w:hAnsi="SimSun" w:hint="eastAsia"/>
          <w:sz w:val="21"/>
        </w:rPr>
        <w:t>。工作组请国际局</w:t>
      </w:r>
      <w:r w:rsidR="000B1168" w:rsidRPr="00E93511">
        <w:rPr>
          <w:rFonts w:ascii="SimSun" w:hAnsi="SimSun" w:hint="eastAsia"/>
          <w:sz w:val="21"/>
        </w:rPr>
        <w:t>对</w:t>
      </w:r>
      <w:r w:rsidRPr="00E93511">
        <w:rPr>
          <w:rFonts w:ascii="SimSun" w:hAnsi="SimSun" w:hint="eastAsia"/>
          <w:sz w:val="21"/>
        </w:rPr>
        <w:t>这些局进行调查，</w:t>
      </w:r>
      <w:r w:rsidR="000B1168" w:rsidRPr="00E93511">
        <w:rPr>
          <w:rFonts w:ascii="SimSun" w:hAnsi="SimSun" w:hint="eastAsia"/>
          <w:sz w:val="21"/>
        </w:rPr>
        <w:t>同时考虑到会议期间提出的意见（</w:t>
      </w:r>
      <w:r w:rsidRPr="00E93511">
        <w:rPr>
          <w:rFonts w:ascii="SimSun" w:hAnsi="SimSun" w:hint="eastAsia"/>
          <w:sz w:val="21"/>
        </w:rPr>
        <w:t>见</w:t>
      </w:r>
      <w:r w:rsidR="000B1168" w:rsidRPr="00E93511">
        <w:rPr>
          <w:rFonts w:ascii="SimSun" w:hAnsi="SimSun" w:hint="eastAsia"/>
          <w:sz w:val="21"/>
        </w:rPr>
        <w:t>文件PCT/WG/14/18“</w:t>
      </w:r>
      <w:r w:rsidRPr="00E93511">
        <w:rPr>
          <w:rFonts w:ascii="SimSun" w:hAnsi="SimSun" w:hint="eastAsia"/>
          <w:sz w:val="21"/>
        </w:rPr>
        <w:t>主席总结</w:t>
      </w:r>
      <w:r w:rsidR="000B1168" w:rsidRPr="00E93511">
        <w:rPr>
          <w:rFonts w:ascii="SimSun" w:hAnsi="SimSun" w:hint="eastAsia"/>
          <w:sz w:val="21"/>
        </w:rPr>
        <w:t>”</w:t>
      </w:r>
      <w:r w:rsidRPr="00E93511">
        <w:rPr>
          <w:rFonts w:ascii="SimSun" w:hAnsi="SimSun" w:hint="eastAsia"/>
          <w:sz w:val="21"/>
        </w:rPr>
        <w:t>第56段，以及</w:t>
      </w:r>
      <w:r w:rsidR="000B1168" w:rsidRPr="00E93511">
        <w:rPr>
          <w:rFonts w:ascii="SimSun" w:hAnsi="SimSun" w:hint="eastAsia"/>
          <w:sz w:val="21"/>
        </w:rPr>
        <w:t>文件PCT/WG/14/19“</w:t>
      </w:r>
      <w:r w:rsidRPr="00E93511">
        <w:rPr>
          <w:rFonts w:ascii="SimSun" w:hAnsi="SimSun" w:hint="eastAsia"/>
          <w:sz w:val="21"/>
        </w:rPr>
        <w:t>会议报告</w:t>
      </w:r>
      <w:r w:rsidR="000B1168" w:rsidRPr="00E93511">
        <w:rPr>
          <w:rFonts w:ascii="SimSun" w:hAnsi="SimSun" w:hint="eastAsia"/>
          <w:sz w:val="21"/>
        </w:rPr>
        <w:t>”</w:t>
      </w:r>
      <w:r w:rsidRPr="00E93511">
        <w:rPr>
          <w:rFonts w:ascii="SimSun" w:hAnsi="SimSun" w:hint="eastAsia"/>
          <w:sz w:val="21"/>
        </w:rPr>
        <w:t>第177至186段</w:t>
      </w:r>
      <w:r w:rsidR="000B1168" w:rsidRPr="00E93511">
        <w:rPr>
          <w:rFonts w:ascii="SimSun" w:hAnsi="SimSun" w:hint="eastAsia"/>
          <w:sz w:val="21"/>
        </w:rPr>
        <w:t>）</w:t>
      </w:r>
      <w:r w:rsidRPr="00E93511">
        <w:rPr>
          <w:rFonts w:ascii="SimSun" w:hAnsi="SimSun" w:hint="eastAsia"/>
          <w:sz w:val="21"/>
        </w:rPr>
        <w:t>。</w:t>
      </w:r>
    </w:p>
    <w:p w14:paraId="1FEF5B38" w14:textId="0D63E1AF" w:rsidR="00DF35F9" w:rsidRPr="00E93511" w:rsidRDefault="00194E0C" w:rsidP="00E93511">
      <w:pPr>
        <w:pStyle w:val="ONUME"/>
        <w:tabs>
          <w:tab w:val="clear" w:pos="567"/>
        </w:tabs>
        <w:overflowPunct w:val="0"/>
        <w:spacing w:afterLines="50" w:after="120" w:line="340" w:lineRule="atLeast"/>
        <w:jc w:val="both"/>
        <w:rPr>
          <w:rFonts w:ascii="SimSun" w:hAnsi="SimSun"/>
          <w:sz w:val="21"/>
        </w:rPr>
      </w:pPr>
      <w:r w:rsidRPr="00E93511">
        <w:rPr>
          <w:rFonts w:ascii="SimSun" w:hAnsi="SimSun" w:hint="eastAsia"/>
          <w:sz w:val="21"/>
        </w:rPr>
        <w:lastRenderedPageBreak/>
        <w:t>小型局和中型局的说法可以理解为是指一个局在专利审查员数量方面的规模。在管理这些审查员的培训方面，</w:t>
      </w:r>
      <w:r w:rsidR="00B65E60" w:rsidRPr="00E93511">
        <w:rPr>
          <w:rFonts w:ascii="SimSun" w:hAnsi="SimSun" w:hint="eastAsia"/>
          <w:sz w:val="21"/>
        </w:rPr>
        <w:t>文件</w:t>
      </w:r>
      <w:r w:rsidRPr="00E93511">
        <w:rPr>
          <w:rFonts w:ascii="SimSun" w:hAnsi="SimSun" w:hint="eastAsia"/>
          <w:sz w:val="21"/>
        </w:rPr>
        <w:t>PCT/WG/14/18解释说，</w:t>
      </w:r>
      <w:r w:rsidR="00B65E60" w:rsidRPr="00E93511">
        <w:rPr>
          <w:rFonts w:ascii="SimSun" w:hAnsi="SimSun" w:hint="eastAsia"/>
          <w:sz w:val="21"/>
        </w:rPr>
        <w:t>小型局通常没有资源来维护自己的培训基础设施，并且可能没有像中型局那样频繁的新聘人员培训经常性需求。</w:t>
      </w:r>
      <w:r w:rsidRPr="00E93511">
        <w:rPr>
          <w:rFonts w:ascii="SimSun" w:hAnsi="SimSun" w:hint="eastAsia"/>
          <w:sz w:val="21"/>
        </w:rPr>
        <w:t>小型</w:t>
      </w:r>
      <w:r w:rsidR="00967F1D" w:rsidRPr="00E93511">
        <w:rPr>
          <w:rFonts w:ascii="SimSun" w:hAnsi="SimSun" w:hint="eastAsia"/>
          <w:sz w:val="21"/>
        </w:rPr>
        <w:t>局的培训需求可能会有些不同，例如，更加注重工作分享。这些主管局将继续依赖不同提供</w:t>
      </w:r>
      <w:r w:rsidR="002F0C70" w:rsidRPr="00E93511">
        <w:rPr>
          <w:rFonts w:ascii="SimSun" w:hAnsi="SimSun" w:hint="eastAsia"/>
          <w:sz w:val="21"/>
        </w:rPr>
        <w:t>局</w:t>
      </w:r>
      <w:r w:rsidR="00967F1D" w:rsidRPr="00E93511">
        <w:rPr>
          <w:rFonts w:ascii="SimSun" w:hAnsi="SimSun" w:hint="eastAsia"/>
          <w:sz w:val="21"/>
        </w:rPr>
        <w:t>提供的外部培训支持</w:t>
      </w:r>
      <w:r w:rsidRPr="00E93511">
        <w:rPr>
          <w:rFonts w:ascii="SimSun" w:hAnsi="SimSun" w:hint="eastAsia"/>
          <w:sz w:val="21"/>
        </w:rPr>
        <w:t>。</w:t>
      </w:r>
    </w:p>
    <w:p w14:paraId="3C8B3C66" w14:textId="24999FA7" w:rsidR="00DF35F9" w:rsidRPr="00E93511" w:rsidRDefault="00194E0C" w:rsidP="00E93511">
      <w:pPr>
        <w:pStyle w:val="ONUME"/>
        <w:tabs>
          <w:tab w:val="clear" w:pos="567"/>
        </w:tabs>
        <w:overflowPunct w:val="0"/>
        <w:spacing w:afterLines="50" w:after="120" w:line="340" w:lineRule="atLeast"/>
        <w:jc w:val="both"/>
        <w:rPr>
          <w:rFonts w:ascii="SimSun" w:hAnsi="SimSun"/>
          <w:sz w:val="21"/>
        </w:rPr>
      </w:pPr>
      <w:r w:rsidRPr="00E93511">
        <w:rPr>
          <w:rFonts w:ascii="SimSun" w:hAnsi="SimSun" w:hint="eastAsia"/>
          <w:sz w:val="21"/>
        </w:rPr>
        <w:t>作为中</w:t>
      </w:r>
      <w:r w:rsidR="008A169B" w:rsidRPr="00E93511">
        <w:rPr>
          <w:rFonts w:ascii="SimSun" w:hAnsi="SimSun" w:hint="eastAsia"/>
          <w:sz w:val="21"/>
        </w:rPr>
        <w:t>型</w:t>
      </w:r>
      <w:r w:rsidRPr="00E93511">
        <w:rPr>
          <w:rFonts w:ascii="SimSun" w:hAnsi="SimSun" w:hint="eastAsia"/>
          <w:sz w:val="21"/>
        </w:rPr>
        <w:t>局的例子，</w:t>
      </w:r>
      <w:r w:rsidR="008A169B" w:rsidRPr="00E93511">
        <w:rPr>
          <w:rFonts w:ascii="SimSun" w:hAnsi="SimSun" w:hint="eastAsia"/>
          <w:sz w:val="21"/>
        </w:rPr>
        <w:t>文件</w:t>
      </w:r>
      <w:r w:rsidRPr="00E93511">
        <w:rPr>
          <w:rFonts w:ascii="SimSun" w:hAnsi="SimSun" w:hint="eastAsia"/>
          <w:sz w:val="21"/>
        </w:rPr>
        <w:t>PCT/WG/14/18提到了</w:t>
      </w:r>
      <w:r w:rsidR="008A169B" w:rsidRPr="00E93511">
        <w:rPr>
          <w:rFonts w:ascii="SimSun" w:hAnsi="SimSun" w:hint="eastAsia"/>
          <w:sz w:val="21"/>
        </w:rPr>
        <w:t>印度尼西亚、马来西亚、菲律宾、泰国、越南这五家东盟知识产权局</w:t>
      </w:r>
      <w:r w:rsidRPr="00E93511">
        <w:rPr>
          <w:rFonts w:ascii="SimSun" w:hAnsi="SimSun" w:hint="eastAsia"/>
          <w:sz w:val="21"/>
        </w:rPr>
        <w:t>，它们</w:t>
      </w:r>
      <w:r w:rsidR="002F0C70" w:rsidRPr="00E93511">
        <w:rPr>
          <w:rFonts w:ascii="SimSun" w:hAnsi="SimSun" w:hint="eastAsia"/>
          <w:sz w:val="21"/>
        </w:rPr>
        <w:t>尤其是</w:t>
      </w:r>
      <w:r w:rsidRPr="00E93511">
        <w:rPr>
          <w:rFonts w:ascii="SimSun" w:hAnsi="SimSun" w:hint="eastAsia"/>
          <w:sz w:val="21"/>
        </w:rPr>
        <w:t>在澳大利亚知识产权局和欧洲专利局的</w:t>
      </w:r>
      <w:r w:rsidR="008A169B" w:rsidRPr="00E93511">
        <w:rPr>
          <w:rFonts w:ascii="SimSun" w:hAnsi="SimSun" w:hint="eastAsia"/>
          <w:sz w:val="21"/>
        </w:rPr>
        <w:t>援助</w:t>
      </w:r>
      <w:r w:rsidRPr="00E93511">
        <w:rPr>
          <w:rFonts w:ascii="SimSun" w:hAnsi="SimSun" w:hint="eastAsia"/>
          <w:sz w:val="21"/>
        </w:rPr>
        <w:t>下，已经开始为其</w:t>
      </w:r>
      <w:r w:rsidR="008A169B" w:rsidRPr="00E93511">
        <w:rPr>
          <w:rFonts w:ascii="SimSun" w:hAnsi="SimSun" w:hint="eastAsia"/>
          <w:sz w:val="21"/>
        </w:rPr>
        <w:t>初级</w:t>
      </w:r>
      <w:r w:rsidRPr="00E93511">
        <w:rPr>
          <w:rFonts w:ascii="SimSun" w:hAnsi="SimSun" w:hint="eastAsia"/>
          <w:sz w:val="21"/>
        </w:rPr>
        <w:t>专利审查员开发可持续的培训基础设施。然而，</w:t>
      </w:r>
      <w:r w:rsidR="00812D40" w:rsidRPr="00E93511">
        <w:rPr>
          <w:rFonts w:ascii="SimSun" w:hAnsi="SimSun" w:hint="eastAsia"/>
          <w:sz w:val="21"/>
        </w:rPr>
        <w:t>中型局</w:t>
      </w:r>
      <w:r w:rsidRPr="00E93511">
        <w:rPr>
          <w:rFonts w:ascii="SimSun" w:hAnsi="SimSun" w:hint="eastAsia"/>
          <w:sz w:val="21"/>
        </w:rPr>
        <w:t>可能仍然需要外部支持来进行</w:t>
      </w:r>
      <w:r w:rsidR="00812D40" w:rsidRPr="00E93511">
        <w:rPr>
          <w:rFonts w:ascii="SimSun" w:hAnsi="SimSun" w:hint="eastAsia"/>
          <w:sz w:val="21"/>
        </w:rPr>
        <w:t>具体技术培训等初级以上的培训</w:t>
      </w:r>
      <w:r w:rsidRPr="00E93511">
        <w:rPr>
          <w:rFonts w:ascii="SimSun" w:hAnsi="SimSun" w:hint="eastAsia"/>
          <w:sz w:val="21"/>
        </w:rPr>
        <w:t>。</w:t>
      </w:r>
    </w:p>
    <w:p w14:paraId="4498F2B7" w14:textId="126691CF" w:rsidR="00DF35F9" w:rsidRPr="00E93511" w:rsidRDefault="00194E0C" w:rsidP="00E93511">
      <w:pPr>
        <w:pStyle w:val="ONUME"/>
        <w:tabs>
          <w:tab w:val="clear" w:pos="567"/>
        </w:tabs>
        <w:overflowPunct w:val="0"/>
        <w:spacing w:afterLines="50" w:after="120" w:line="340" w:lineRule="atLeast"/>
        <w:jc w:val="both"/>
        <w:rPr>
          <w:rFonts w:ascii="SimSun" w:hAnsi="SimSun"/>
          <w:sz w:val="21"/>
        </w:rPr>
      </w:pPr>
      <w:r w:rsidRPr="00E93511">
        <w:rPr>
          <w:rFonts w:ascii="SimSun" w:hAnsi="SimSun" w:hint="eastAsia"/>
          <w:sz w:val="21"/>
        </w:rPr>
        <w:t>在过去一年中，国际局了解到进一步的培训需求，特别是</w:t>
      </w:r>
      <w:r w:rsidR="00044CBA" w:rsidRPr="00E93511">
        <w:rPr>
          <w:rFonts w:ascii="SimSun" w:hAnsi="SimSun" w:hint="eastAsia"/>
          <w:sz w:val="21"/>
        </w:rPr>
        <w:t>高于初级</w:t>
      </w:r>
      <w:r w:rsidRPr="00E93511">
        <w:rPr>
          <w:rFonts w:ascii="SimSun" w:hAnsi="SimSun" w:hint="eastAsia"/>
          <w:sz w:val="21"/>
        </w:rPr>
        <w:t>审查员培训</w:t>
      </w:r>
      <w:r w:rsidR="00044CBA" w:rsidRPr="00E93511">
        <w:rPr>
          <w:rFonts w:ascii="SimSun" w:hAnsi="SimSun" w:hint="eastAsia"/>
          <w:sz w:val="21"/>
        </w:rPr>
        <w:t>的需求</w:t>
      </w:r>
      <w:r w:rsidRPr="00E93511">
        <w:rPr>
          <w:rFonts w:ascii="SimSun" w:hAnsi="SimSun" w:hint="eastAsia"/>
          <w:sz w:val="21"/>
        </w:rPr>
        <w:t>。其中一项要求涉及</w:t>
      </w:r>
      <w:r w:rsidR="00281816" w:rsidRPr="00E93511">
        <w:rPr>
          <w:rFonts w:ascii="SimSun" w:hAnsi="SimSun" w:hint="eastAsia"/>
          <w:sz w:val="21"/>
        </w:rPr>
        <w:t>关于</w:t>
      </w:r>
      <w:r w:rsidRPr="00E93511">
        <w:rPr>
          <w:rFonts w:ascii="SimSun" w:hAnsi="SimSun" w:hint="eastAsia"/>
          <w:sz w:val="21"/>
        </w:rPr>
        <w:t>人工智能的培训，即</w:t>
      </w:r>
      <w:r w:rsidR="00281816" w:rsidRPr="00E93511">
        <w:rPr>
          <w:rFonts w:ascii="SimSun" w:hAnsi="SimSun" w:hint="eastAsia"/>
          <w:sz w:val="21"/>
        </w:rPr>
        <w:t>使</w:t>
      </w:r>
      <w:r w:rsidRPr="00E93511">
        <w:rPr>
          <w:rFonts w:ascii="SimSun" w:hAnsi="SimSun" w:hint="eastAsia"/>
          <w:sz w:val="21"/>
        </w:rPr>
        <w:t>审查员</w:t>
      </w:r>
      <w:r w:rsidR="00281816" w:rsidRPr="00E93511">
        <w:rPr>
          <w:rFonts w:ascii="SimSun" w:hAnsi="SimSun" w:hint="eastAsia"/>
          <w:sz w:val="21"/>
        </w:rPr>
        <w:t>了解</w:t>
      </w:r>
      <w:r w:rsidRPr="00E93511">
        <w:rPr>
          <w:rFonts w:ascii="SimSun" w:hAnsi="SimSun" w:hint="eastAsia"/>
          <w:sz w:val="21"/>
        </w:rPr>
        <w:t>技术领域</w:t>
      </w:r>
      <w:r w:rsidR="00281816" w:rsidRPr="00E93511">
        <w:rPr>
          <w:rFonts w:ascii="SimSun" w:hAnsi="SimSun" w:hint="eastAsia"/>
          <w:sz w:val="21"/>
        </w:rPr>
        <w:t>的</w:t>
      </w:r>
      <w:r w:rsidRPr="00E93511">
        <w:rPr>
          <w:rFonts w:ascii="SimSun" w:hAnsi="SimSun" w:hint="eastAsia"/>
          <w:sz w:val="21"/>
        </w:rPr>
        <w:t>科学概念，</w:t>
      </w:r>
      <w:r w:rsidR="002C5E78" w:rsidRPr="00E93511">
        <w:rPr>
          <w:rFonts w:ascii="SimSun" w:hAnsi="SimSun" w:hint="eastAsia"/>
          <w:sz w:val="21"/>
        </w:rPr>
        <w:t>该领域的重要性有所增加，</w:t>
      </w:r>
      <w:r w:rsidRPr="00E93511">
        <w:rPr>
          <w:rFonts w:ascii="SimSun" w:hAnsi="SimSun" w:hint="eastAsia"/>
          <w:sz w:val="21"/>
        </w:rPr>
        <w:t>因为许多审查员</w:t>
      </w:r>
      <w:r w:rsidR="002C5E78" w:rsidRPr="00E93511">
        <w:rPr>
          <w:rFonts w:ascii="SimSun" w:hAnsi="SimSun" w:hint="eastAsia"/>
          <w:sz w:val="21"/>
        </w:rPr>
        <w:t>已</w:t>
      </w:r>
      <w:r w:rsidRPr="00E93511">
        <w:rPr>
          <w:rFonts w:ascii="SimSun" w:hAnsi="SimSun" w:hint="eastAsia"/>
          <w:sz w:val="21"/>
        </w:rPr>
        <w:t>完成其学术研究，这与</w:t>
      </w:r>
      <w:r w:rsidR="002C5E78" w:rsidRPr="00E93511">
        <w:rPr>
          <w:rFonts w:ascii="SimSun" w:hAnsi="SimSun" w:hint="eastAsia"/>
          <w:sz w:val="21"/>
        </w:rPr>
        <w:t>人工智能</w:t>
      </w:r>
      <w:r w:rsidRPr="00E93511">
        <w:rPr>
          <w:rFonts w:ascii="SimSun" w:hAnsi="SimSun" w:hint="eastAsia"/>
          <w:sz w:val="21"/>
        </w:rPr>
        <w:t>的</w:t>
      </w:r>
      <w:r w:rsidR="002C5E78" w:rsidRPr="00E93511">
        <w:rPr>
          <w:rFonts w:ascii="SimSun" w:hAnsi="SimSun" w:hint="eastAsia"/>
          <w:sz w:val="21"/>
        </w:rPr>
        <w:t>可专利性</w:t>
      </w:r>
      <w:r w:rsidRPr="00E93511">
        <w:rPr>
          <w:rFonts w:ascii="SimSun" w:hAnsi="SimSun" w:hint="eastAsia"/>
          <w:sz w:val="21"/>
        </w:rPr>
        <w:t>方面不同。在这种情况下，各局可能会有进一步的类似培训需求，以使审查员了解新兴技术的科学基础。</w:t>
      </w:r>
    </w:p>
    <w:p w14:paraId="3AA43245" w14:textId="32C0D044" w:rsidR="00DF35F9" w:rsidRPr="00E93511" w:rsidRDefault="00194E0C" w:rsidP="00E93511">
      <w:pPr>
        <w:pStyle w:val="ONUME"/>
        <w:tabs>
          <w:tab w:val="clear" w:pos="567"/>
        </w:tabs>
        <w:overflowPunct w:val="0"/>
        <w:spacing w:afterLines="50" w:after="120" w:line="340" w:lineRule="atLeast"/>
        <w:jc w:val="both"/>
        <w:rPr>
          <w:rFonts w:ascii="SimSun" w:hAnsi="SimSun"/>
          <w:sz w:val="21"/>
        </w:rPr>
      </w:pPr>
      <w:r w:rsidRPr="00E93511">
        <w:rPr>
          <w:rFonts w:ascii="SimSun" w:hAnsi="SimSun" w:hint="eastAsia"/>
          <w:sz w:val="21"/>
        </w:rPr>
        <w:t>国际局了解到的其他培训需求涉及作为</w:t>
      </w:r>
      <w:bookmarkStart w:id="6" w:name="_Hlk113388420"/>
      <w:r w:rsidR="00455B7D" w:rsidRPr="00E93511">
        <w:rPr>
          <w:rFonts w:ascii="SimSun" w:hAnsi="SimSun" w:hint="eastAsia"/>
          <w:sz w:val="21"/>
        </w:rPr>
        <w:t>国际检索</w:t>
      </w:r>
      <w:bookmarkEnd w:id="6"/>
      <w:r w:rsidR="00455B7D" w:rsidRPr="00E93511">
        <w:rPr>
          <w:rFonts w:ascii="SimSun" w:hAnsi="SimSun" w:hint="eastAsia"/>
          <w:sz w:val="21"/>
        </w:rPr>
        <w:t>和初步审查单位</w:t>
      </w:r>
      <w:r w:rsidRPr="00E93511">
        <w:rPr>
          <w:rFonts w:ascii="SimSun" w:hAnsi="SimSun" w:hint="eastAsia"/>
          <w:sz w:val="21"/>
        </w:rPr>
        <w:t>（ISA/IPEA）</w:t>
      </w:r>
      <w:r w:rsidR="0036114A" w:rsidRPr="00E93511">
        <w:rPr>
          <w:rFonts w:ascii="SimSun" w:hAnsi="SimSun" w:hint="eastAsia"/>
          <w:sz w:val="21"/>
        </w:rPr>
        <w:t>而运行</w:t>
      </w:r>
      <w:r w:rsidRPr="00E93511">
        <w:rPr>
          <w:rFonts w:ascii="SimSun" w:hAnsi="SimSun" w:hint="eastAsia"/>
          <w:sz w:val="21"/>
        </w:rPr>
        <w:t>的中型</w:t>
      </w:r>
      <w:r w:rsidR="00455B7D" w:rsidRPr="00E93511">
        <w:rPr>
          <w:rFonts w:ascii="SimSun" w:hAnsi="SimSun" w:hint="eastAsia"/>
          <w:sz w:val="21"/>
        </w:rPr>
        <w:t>局</w:t>
      </w:r>
      <w:r w:rsidRPr="00E93511">
        <w:rPr>
          <w:rFonts w:ascii="SimSun" w:hAnsi="SimSun" w:hint="eastAsia"/>
          <w:sz w:val="21"/>
        </w:rPr>
        <w:t>，或准备</w:t>
      </w:r>
      <w:r w:rsidR="001668AF" w:rsidRPr="00E93511">
        <w:rPr>
          <w:rFonts w:ascii="SimSun" w:hAnsi="SimSun" w:hint="eastAsia"/>
          <w:sz w:val="21"/>
        </w:rPr>
        <w:t>以此运行</w:t>
      </w:r>
      <w:r w:rsidRPr="00E93511">
        <w:rPr>
          <w:rFonts w:ascii="SimSun" w:hAnsi="SimSun" w:hint="eastAsia"/>
          <w:sz w:val="21"/>
        </w:rPr>
        <w:t>的</w:t>
      </w:r>
      <w:r w:rsidR="001668AF" w:rsidRPr="00E93511">
        <w:rPr>
          <w:rFonts w:ascii="SimSun" w:hAnsi="SimSun" w:hint="eastAsia"/>
          <w:sz w:val="21"/>
        </w:rPr>
        <w:t>中型局</w:t>
      </w:r>
      <w:r w:rsidRPr="00E93511">
        <w:rPr>
          <w:rFonts w:ascii="SimSun" w:hAnsi="SimSun" w:hint="eastAsia"/>
          <w:sz w:val="21"/>
        </w:rPr>
        <w:t>。如果对这种培训进行集中管理，</w:t>
      </w:r>
      <w:r w:rsidR="001668AF" w:rsidRPr="00E93511">
        <w:rPr>
          <w:rFonts w:ascii="SimSun" w:hAnsi="SimSun" w:hint="eastAsia"/>
          <w:sz w:val="21"/>
        </w:rPr>
        <w:t>或许</w:t>
      </w:r>
      <w:r w:rsidRPr="00E93511">
        <w:rPr>
          <w:rFonts w:ascii="SimSun" w:hAnsi="SimSun" w:hint="eastAsia"/>
          <w:sz w:val="21"/>
        </w:rPr>
        <w:t>可以更好地</w:t>
      </w:r>
      <w:r w:rsidR="001668AF" w:rsidRPr="00E93511">
        <w:rPr>
          <w:rFonts w:ascii="SimSun" w:hAnsi="SimSun" w:hint="eastAsia"/>
          <w:sz w:val="21"/>
        </w:rPr>
        <w:t>匹配</w:t>
      </w:r>
      <w:r w:rsidRPr="00E93511">
        <w:rPr>
          <w:rFonts w:ascii="SimSun" w:hAnsi="SimSun" w:hint="eastAsia"/>
          <w:sz w:val="21"/>
        </w:rPr>
        <w:t>经常性培训需求，例如，</w:t>
      </w:r>
      <w:r w:rsidR="001668AF" w:rsidRPr="00E93511">
        <w:rPr>
          <w:rFonts w:ascii="SimSun" w:hAnsi="SimSun" w:hint="eastAsia"/>
          <w:sz w:val="21"/>
        </w:rPr>
        <w:t>由</w:t>
      </w:r>
      <w:r w:rsidRPr="00E93511">
        <w:rPr>
          <w:rFonts w:ascii="SimSun" w:hAnsi="SimSun" w:hint="eastAsia"/>
          <w:sz w:val="21"/>
        </w:rPr>
        <w:t>主要的</w:t>
      </w:r>
      <w:r w:rsidR="001668AF" w:rsidRPr="00E93511">
        <w:rPr>
          <w:rFonts w:ascii="SimSun" w:hAnsi="SimSun" w:hint="eastAsia"/>
          <w:sz w:val="21"/>
        </w:rPr>
        <w:t>国际检索单位匹配</w:t>
      </w:r>
      <w:r w:rsidRPr="00E93511">
        <w:rPr>
          <w:rFonts w:ascii="SimSun" w:hAnsi="SimSun" w:hint="eastAsia"/>
          <w:sz w:val="21"/>
        </w:rPr>
        <w:t>资源较少的</w:t>
      </w:r>
      <w:r w:rsidR="001668AF" w:rsidRPr="00E93511">
        <w:rPr>
          <w:rFonts w:ascii="SimSun" w:hAnsi="SimSun" w:hint="eastAsia"/>
          <w:sz w:val="21"/>
        </w:rPr>
        <w:t>国际检索到单位的需求</w:t>
      </w:r>
      <w:r w:rsidRPr="00E93511">
        <w:rPr>
          <w:rFonts w:ascii="SimSun" w:hAnsi="SimSun" w:hint="eastAsia"/>
          <w:sz w:val="21"/>
        </w:rPr>
        <w:t>，并通过分享最佳做法确保共同标准。</w:t>
      </w:r>
    </w:p>
    <w:p w14:paraId="48294819" w14:textId="03F45C63" w:rsidR="00DF35F9" w:rsidRPr="00E93511" w:rsidRDefault="00194E0C" w:rsidP="00E93511">
      <w:pPr>
        <w:pStyle w:val="ONUME"/>
        <w:tabs>
          <w:tab w:val="clear" w:pos="567"/>
        </w:tabs>
        <w:overflowPunct w:val="0"/>
        <w:spacing w:afterLines="50" w:after="120" w:line="340" w:lineRule="atLeast"/>
        <w:jc w:val="both"/>
        <w:rPr>
          <w:rFonts w:ascii="SimSun" w:hAnsi="SimSun"/>
          <w:sz w:val="21"/>
        </w:rPr>
      </w:pPr>
      <w:r w:rsidRPr="00E93511">
        <w:rPr>
          <w:rFonts w:ascii="SimSun" w:hAnsi="SimSun" w:hint="eastAsia"/>
          <w:sz w:val="21"/>
        </w:rPr>
        <w:t>因此，建议扩大以前</w:t>
      </w:r>
      <w:r w:rsidR="001668AF" w:rsidRPr="00E93511">
        <w:rPr>
          <w:rFonts w:ascii="SimSun" w:hAnsi="SimSun" w:hint="eastAsia"/>
          <w:sz w:val="21"/>
        </w:rPr>
        <w:t>设计</w:t>
      </w:r>
      <w:r w:rsidRPr="00E93511">
        <w:rPr>
          <w:rFonts w:ascii="SimSun" w:hAnsi="SimSun" w:hint="eastAsia"/>
          <w:sz w:val="21"/>
        </w:rPr>
        <w:t>的调查的重点，并</w:t>
      </w:r>
      <w:r w:rsidR="001668AF" w:rsidRPr="00E93511">
        <w:rPr>
          <w:rFonts w:ascii="SimSun" w:hAnsi="SimSun" w:hint="eastAsia"/>
          <w:sz w:val="21"/>
        </w:rPr>
        <w:t>就</w:t>
      </w:r>
      <w:r w:rsidRPr="00E93511">
        <w:rPr>
          <w:rFonts w:ascii="SimSun" w:hAnsi="SimSun" w:hint="eastAsia"/>
          <w:sz w:val="21"/>
        </w:rPr>
        <w:t>以下方面进行修改</w:t>
      </w:r>
      <w:r w:rsidR="001668AF" w:rsidRPr="00E93511">
        <w:rPr>
          <w:rFonts w:ascii="SimSun" w:hAnsi="SimSun" w:hint="eastAsia"/>
          <w:sz w:val="21"/>
        </w:rPr>
        <w:t>后的</w:t>
      </w:r>
      <w:r w:rsidRPr="00E93511">
        <w:rPr>
          <w:rFonts w:ascii="SimSun" w:hAnsi="SimSun" w:hint="eastAsia"/>
          <w:sz w:val="21"/>
        </w:rPr>
        <w:t>调查</w:t>
      </w:r>
      <w:r w:rsidR="00455B7D" w:rsidRPr="00E93511">
        <w:rPr>
          <w:rFonts w:ascii="SimSun" w:hAnsi="SimSun" w:hint="eastAsia"/>
          <w:sz w:val="21"/>
        </w:rPr>
        <w:t>：</w:t>
      </w:r>
    </w:p>
    <w:p w14:paraId="72BFC869" w14:textId="2A0286D6" w:rsidR="00DF35F9" w:rsidRPr="00E93511" w:rsidRDefault="001B25BC" w:rsidP="00E93511">
      <w:pPr>
        <w:pStyle w:val="ONUME"/>
        <w:numPr>
          <w:ilvl w:val="1"/>
          <w:numId w:val="5"/>
        </w:numPr>
        <w:tabs>
          <w:tab w:val="clear" w:pos="1134"/>
        </w:tabs>
        <w:overflowPunct w:val="0"/>
        <w:spacing w:afterLines="50" w:after="120" w:line="340" w:lineRule="atLeast"/>
        <w:jc w:val="both"/>
        <w:rPr>
          <w:rFonts w:ascii="SimSun" w:hAnsi="SimSun"/>
          <w:sz w:val="21"/>
        </w:rPr>
      </w:pPr>
      <w:r w:rsidRPr="00E93511">
        <w:rPr>
          <w:rFonts w:ascii="SimSun" w:hAnsi="SimSun" w:hint="eastAsia"/>
          <w:sz w:val="21"/>
        </w:rPr>
        <w:t>是否有培训政策、培训管理方法和相关基础设施；</w:t>
      </w:r>
    </w:p>
    <w:p w14:paraId="42786279" w14:textId="322172FD" w:rsidR="00DF35F9" w:rsidRPr="00E93511" w:rsidRDefault="001B25BC" w:rsidP="00E93511">
      <w:pPr>
        <w:pStyle w:val="ONUME"/>
        <w:numPr>
          <w:ilvl w:val="1"/>
          <w:numId w:val="5"/>
        </w:numPr>
        <w:tabs>
          <w:tab w:val="clear" w:pos="1134"/>
        </w:tabs>
        <w:overflowPunct w:val="0"/>
        <w:spacing w:afterLines="50" w:after="120" w:line="340" w:lineRule="atLeast"/>
        <w:jc w:val="both"/>
        <w:rPr>
          <w:rFonts w:ascii="SimSun" w:hAnsi="SimSun"/>
          <w:sz w:val="21"/>
        </w:rPr>
      </w:pPr>
      <w:r w:rsidRPr="00E93511">
        <w:rPr>
          <w:rFonts w:ascii="SimSun" w:hAnsi="SimSun" w:hint="eastAsia"/>
          <w:sz w:val="21"/>
        </w:rPr>
        <w:t>在制定这些政策、方法和基础设施方面的技术援助需求</w:t>
      </w:r>
      <w:r w:rsidR="00292CF0" w:rsidRPr="00E93511">
        <w:rPr>
          <w:rFonts w:ascii="SimSun" w:hAnsi="SimSun" w:hint="eastAsia"/>
          <w:sz w:val="21"/>
        </w:rPr>
        <w:t>，尤其是中小型局的此类需求</w:t>
      </w:r>
      <w:r w:rsidRPr="00E93511">
        <w:rPr>
          <w:rFonts w:ascii="SimSun" w:hAnsi="SimSun" w:hint="eastAsia"/>
          <w:sz w:val="21"/>
        </w:rPr>
        <w:t>；</w:t>
      </w:r>
    </w:p>
    <w:p w14:paraId="1F669F64" w14:textId="6F23FE14" w:rsidR="00DF35F9" w:rsidRPr="00E93511" w:rsidRDefault="00292CF0" w:rsidP="00E93511">
      <w:pPr>
        <w:pStyle w:val="ONUME"/>
        <w:numPr>
          <w:ilvl w:val="1"/>
          <w:numId w:val="5"/>
        </w:numPr>
        <w:tabs>
          <w:tab w:val="clear" w:pos="1134"/>
        </w:tabs>
        <w:overflowPunct w:val="0"/>
        <w:spacing w:afterLines="50" w:after="120" w:line="340" w:lineRule="atLeast"/>
        <w:jc w:val="both"/>
        <w:rPr>
          <w:rFonts w:ascii="SimSun" w:hAnsi="SimSun"/>
          <w:sz w:val="21"/>
        </w:rPr>
      </w:pPr>
      <w:r w:rsidRPr="00E93511">
        <w:rPr>
          <w:rFonts w:ascii="SimSun" w:hAnsi="SimSun" w:hint="eastAsia"/>
          <w:sz w:val="21"/>
        </w:rPr>
        <w:t>对如何组织</w:t>
      </w:r>
      <w:r w:rsidR="003C7E57" w:rsidRPr="00E93511">
        <w:rPr>
          <w:rFonts w:ascii="SimSun" w:hAnsi="SimSun" w:hint="eastAsia"/>
          <w:sz w:val="21"/>
        </w:rPr>
        <w:t>制定这些政策、方法和基础设施方面的技术援助</w:t>
      </w:r>
      <w:r w:rsidRPr="00E93511">
        <w:rPr>
          <w:rFonts w:ascii="SimSun" w:hAnsi="SimSun" w:hint="eastAsia"/>
          <w:sz w:val="21"/>
        </w:rPr>
        <w:t>的看法；</w:t>
      </w:r>
    </w:p>
    <w:p w14:paraId="3EFD743A" w14:textId="78244903" w:rsidR="00DF35F9" w:rsidRPr="00E93511" w:rsidRDefault="00292CF0" w:rsidP="00E93511">
      <w:pPr>
        <w:pStyle w:val="ONUME"/>
        <w:numPr>
          <w:ilvl w:val="1"/>
          <w:numId w:val="5"/>
        </w:numPr>
        <w:tabs>
          <w:tab w:val="clear" w:pos="1134"/>
        </w:tabs>
        <w:overflowPunct w:val="0"/>
        <w:spacing w:afterLines="50" w:after="120" w:line="340" w:lineRule="atLeast"/>
        <w:jc w:val="both"/>
        <w:rPr>
          <w:rFonts w:ascii="SimSun" w:hAnsi="SimSun"/>
          <w:sz w:val="21"/>
        </w:rPr>
      </w:pPr>
      <w:r w:rsidRPr="00E93511">
        <w:rPr>
          <w:rFonts w:ascii="SimSun" w:hAnsi="SimSun" w:hint="eastAsia"/>
          <w:sz w:val="21"/>
        </w:rPr>
        <w:t>各局</w:t>
      </w:r>
      <w:r w:rsidR="00194E0C" w:rsidRPr="00E93511">
        <w:rPr>
          <w:rFonts w:ascii="SimSun" w:hAnsi="SimSun" w:hint="eastAsia"/>
          <w:sz w:val="21"/>
        </w:rPr>
        <w:t>对外部提供</w:t>
      </w:r>
      <w:r w:rsidRPr="00E93511">
        <w:rPr>
          <w:rFonts w:ascii="SimSun" w:hAnsi="SimSun" w:hint="eastAsia"/>
          <w:sz w:val="21"/>
        </w:rPr>
        <w:t>方</w:t>
      </w:r>
      <w:r w:rsidR="00194E0C" w:rsidRPr="00E93511">
        <w:rPr>
          <w:rFonts w:ascii="SimSun" w:hAnsi="SimSun" w:hint="eastAsia"/>
          <w:sz w:val="21"/>
        </w:rPr>
        <w:t>提供的培训支持的具体需求</w:t>
      </w:r>
      <w:r w:rsidRPr="00E93511">
        <w:rPr>
          <w:rFonts w:ascii="SimSun" w:hAnsi="SimSun" w:hint="eastAsia"/>
          <w:sz w:val="21"/>
        </w:rPr>
        <w:t>；</w:t>
      </w:r>
    </w:p>
    <w:p w14:paraId="1C60B80E" w14:textId="53717FF3" w:rsidR="00DF35F9" w:rsidRPr="00E93511" w:rsidRDefault="00194E0C" w:rsidP="00E93511">
      <w:pPr>
        <w:pStyle w:val="ONUME"/>
        <w:numPr>
          <w:ilvl w:val="1"/>
          <w:numId w:val="5"/>
        </w:numPr>
        <w:tabs>
          <w:tab w:val="clear" w:pos="1134"/>
        </w:tabs>
        <w:overflowPunct w:val="0"/>
        <w:spacing w:afterLines="50" w:after="120" w:line="340" w:lineRule="atLeast"/>
        <w:jc w:val="both"/>
        <w:rPr>
          <w:rFonts w:ascii="SimSun" w:hAnsi="SimSun"/>
          <w:sz w:val="21"/>
        </w:rPr>
      </w:pPr>
      <w:r w:rsidRPr="00E93511">
        <w:rPr>
          <w:rFonts w:ascii="SimSun" w:hAnsi="SimSun" w:hint="eastAsia"/>
          <w:sz w:val="21"/>
        </w:rPr>
        <w:t>对是否以及如何以合作、及时和有效的方式</w:t>
      </w:r>
      <w:r w:rsidR="00206D5A" w:rsidRPr="00E93511">
        <w:rPr>
          <w:rFonts w:ascii="SimSun" w:hAnsi="SimSun" w:hint="eastAsia"/>
          <w:sz w:val="21"/>
        </w:rPr>
        <w:t>组织</w:t>
      </w:r>
      <w:r w:rsidR="00292CF0" w:rsidRPr="00E93511">
        <w:rPr>
          <w:rFonts w:ascii="SimSun" w:hAnsi="SimSun" w:hint="eastAsia"/>
          <w:sz w:val="21"/>
        </w:rPr>
        <w:t>此类</w:t>
      </w:r>
      <w:r w:rsidRPr="00E93511">
        <w:rPr>
          <w:rFonts w:ascii="SimSun" w:hAnsi="SimSun" w:hint="eastAsia"/>
          <w:sz w:val="21"/>
        </w:rPr>
        <w:t>初级和</w:t>
      </w:r>
      <w:r w:rsidR="00292CF0" w:rsidRPr="00E93511">
        <w:rPr>
          <w:rFonts w:ascii="SimSun" w:hAnsi="SimSun" w:hint="eastAsia"/>
          <w:sz w:val="21"/>
        </w:rPr>
        <w:t>初级以上审查员培训</w:t>
      </w:r>
      <w:r w:rsidRPr="00E93511">
        <w:rPr>
          <w:rFonts w:ascii="SimSun" w:hAnsi="SimSun" w:hint="eastAsia"/>
          <w:sz w:val="21"/>
        </w:rPr>
        <w:t>的技术援助，特别是国际局在</w:t>
      </w:r>
      <w:r w:rsidR="00292CF0" w:rsidRPr="00E93511">
        <w:rPr>
          <w:rFonts w:ascii="SimSun" w:hAnsi="SimSun" w:hint="eastAsia"/>
          <w:sz w:val="21"/>
        </w:rPr>
        <w:t>此类援助的提供</w:t>
      </w:r>
      <w:r w:rsidRPr="00E93511">
        <w:rPr>
          <w:rFonts w:ascii="SimSun" w:hAnsi="SimSun" w:hint="eastAsia"/>
          <w:sz w:val="21"/>
        </w:rPr>
        <w:t>中的</w:t>
      </w:r>
      <w:r w:rsidR="00292CF0" w:rsidRPr="00E93511">
        <w:rPr>
          <w:rFonts w:ascii="SimSun" w:hAnsi="SimSun" w:hint="eastAsia"/>
          <w:sz w:val="21"/>
        </w:rPr>
        <w:t>作用的看法；</w:t>
      </w:r>
    </w:p>
    <w:p w14:paraId="4581A28A" w14:textId="5C089A68" w:rsidR="00DF35F9" w:rsidRPr="00E93511" w:rsidRDefault="00194E0C" w:rsidP="00E93511">
      <w:pPr>
        <w:pStyle w:val="ONUME"/>
        <w:numPr>
          <w:ilvl w:val="1"/>
          <w:numId w:val="5"/>
        </w:numPr>
        <w:tabs>
          <w:tab w:val="clear" w:pos="1134"/>
        </w:tabs>
        <w:overflowPunct w:val="0"/>
        <w:spacing w:afterLines="50" w:after="120" w:line="340" w:lineRule="atLeast"/>
        <w:jc w:val="both"/>
        <w:rPr>
          <w:rFonts w:ascii="SimSun" w:hAnsi="SimSun"/>
          <w:sz w:val="21"/>
        </w:rPr>
      </w:pPr>
      <w:r w:rsidRPr="00E93511">
        <w:rPr>
          <w:rFonts w:ascii="SimSun" w:hAnsi="SimSun" w:hint="eastAsia"/>
          <w:sz w:val="21"/>
        </w:rPr>
        <w:t>潜在</w:t>
      </w:r>
      <w:r w:rsidR="00225ED5" w:rsidRPr="00E93511">
        <w:rPr>
          <w:rFonts w:ascii="SimSun" w:hAnsi="SimSun" w:hint="eastAsia"/>
          <w:sz w:val="21"/>
        </w:rPr>
        <w:t>提供局</w:t>
      </w:r>
      <w:r w:rsidRPr="00E93511">
        <w:rPr>
          <w:rFonts w:ascii="SimSun" w:hAnsi="SimSun" w:hint="eastAsia"/>
          <w:sz w:val="21"/>
        </w:rPr>
        <w:t>的意见，</w:t>
      </w:r>
      <w:r w:rsidR="00225ED5" w:rsidRPr="00E93511">
        <w:rPr>
          <w:rFonts w:ascii="SimSun" w:hAnsi="SimSun" w:hint="eastAsia"/>
          <w:sz w:val="21"/>
        </w:rPr>
        <w:t>它们可</w:t>
      </w:r>
      <w:r w:rsidRPr="00E93511">
        <w:rPr>
          <w:rFonts w:ascii="SimSun" w:hAnsi="SimSun" w:hint="eastAsia"/>
          <w:sz w:val="21"/>
        </w:rPr>
        <w:t>协助其他</w:t>
      </w:r>
      <w:r w:rsidR="00225ED5" w:rsidRPr="00E93511">
        <w:rPr>
          <w:rFonts w:ascii="SimSun" w:hAnsi="SimSun" w:hint="eastAsia"/>
          <w:sz w:val="21"/>
        </w:rPr>
        <w:t>局开发</w:t>
      </w:r>
      <w:r w:rsidRPr="00E93511">
        <w:rPr>
          <w:rFonts w:ascii="SimSun" w:hAnsi="SimSun" w:hint="eastAsia"/>
          <w:sz w:val="21"/>
        </w:rPr>
        <w:t>可持续的培训基础设施，或促进确定的培训需求与供应相匹配。</w:t>
      </w:r>
    </w:p>
    <w:p w14:paraId="19455D7B" w14:textId="5CED4E9B" w:rsidR="00DF35F9" w:rsidRPr="00E93511" w:rsidRDefault="00CD291F" w:rsidP="00E93511">
      <w:pPr>
        <w:pStyle w:val="Heading1"/>
        <w:spacing w:beforeLines="100" w:afterLines="50" w:after="120" w:line="340" w:lineRule="atLeast"/>
        <w:rPr>
          <w:rFonts w:ascii="SimHei" w:eastAsia="SimHei" w:hAnsi="SimHei"/>
          <w:b w:val="0"/>
          <w:sz w:val="21"/>
        </w:rPr>
      </w:pPr>
      <w:r w:rsidRPr="00E93511">
        <w:rPr>
          <w:rFonts w:ascii="SimHei" w:eastAsia="SimHei" w:hAnsi="SimHei" w:hint="eastAsia"/>
          <w:b w:val="0"/>
          <w:sz w:val="21"/>
        </w:rPr>
        <w:t>调查和进展报告</w:t>
      </w:r>
    </w:p>
    <w:p w14:paraId="151FE6E4" w14:textId="0451FB36" w:rsidR="00DF35F9" w:rsidRPr="00E93511" w:rsidRDefault="00CD291F" w:rsidP="00E93511">
      <w:pPr>
        <w:pStyle w:val="ONUME"/>
        <w:tabs>
          <w:tab w:val="clear" w:pos="567"/>
        </w:tabs>
        <w:overflowPunct w:val="0"/>
        <w:spacing w:afterLines="50" w:after="120" w:line="340" w:lineRule="atLeast"/>
        <w:jc w:val="both"/>
        <w:rPr>
          <w:rFonts w:ascii="SimSun" w:hAnsi="SimSun"/>
          <w:sz w:val="21"/>
        </w:rPr>
      </w:pPr>
      <w:r w:rsidRPr="00E93511">
        <w:rPr>
          <w:rFonts w:ascii="SimSun" w:hAnsi="SimSun" w:hint="eastAsia"/>
          <w:sz w:val="21"/>
        </w:rPr>
        <w:t>国际局将向未来的工作组会议提交对拟议调查的评估，并报告</w:t>
      </w:r>
      <w:r w:rsidR="00700B3C" w:rsidRPr="00E93511">
        <w:rPr>
          <w:rFonts w:ascii="SimSun" w:hAnsi="SimSun" w:hint="eastAsia"/>
          <w:sz w:val="21"/>
        </w:rPr>
        <w:t>审查员培训协调方面</w:t>
      </w:r>
      <w:r w:rsidRPr="00E93511">
        <w:rPr>
          <w:rFonts w:ascii="SimSun" w:hAnsi="SimSun" w:hint="eastAsia"/>
          <w:sz w:val="21"/>
        </w:rPr>
        <w:t>的进一步进</w:t>
      </w:r>
      <w:r w:rsidR="00E93511">
        <w:rPr>
          <w:rFonts w:ascii="SimSun" w:hAnsi="SimSun"/>
          <w:sz w:val="21"/>
        </w:rPr>
        <w:t>‍</w:t>
      </w:r>
      <w:r w:rsidRPr="00E93511">
        <w:rPr>
          <w:rFonts w:ascii="SimSun" w:hAnsi="SimSun" w:hint="eastAsia"/>
          <w:sz w:val="21"/>
        </w:rPr>
        <w:t>展。</w:t>
      </w:r>
    </w:p>
    <w:p w14:paraId="03E97CF1" w14:textId="023596F8" w:rsidR="00DF35F9" w:rsidRPr="00E93511" w:rsidRDefault="00194E0C" w:rsidP="00E93511">
      <w:pPr>
        <w:pStyle w:val="ONUME"/>
        <w:overflowPunct w:val="0"/>
        <w:spacing w:afterLines="50" w:after="120" w:line="340" w:lineRule="atLeast"/>
        <w:ind w:left="5534"/>
        <w:jc w:val="both"/>
        <w:rPr>
          <w:rFonts w:ascii="KaiTi" w:eastAsia="KaiTi" w:hAnsi="KaiTi"/>
          <w:sz w:val="21"/>
        </w:rPr>
      </w:pPr>
      <w:r w:rsidRPr="00E93511">
        <w:rPr>
          <w:rFonts w:ascii="KaiTi" w:eastAsia="KaiTi" w:hAnsi="KaiTi" w:hint="eastAsia"/>
          <w:sz w:val="21"/>
        </w:rPr>
        <w:t>请工作组：</w:t>
      </w:r>
    </w:p>
    <w:p w14:paraId="2F6AE14C" w14:textId="61CA20EA" w:rsidR="00DF35F9" w:rsidRPr="00E93511" w:rsidRDefault="00DF35F9" w:rsidP="00E93511">
      <w:pPr>
        <w:spacing w:afterLines="50" w:after="120" w:line="340" w:lineRule="atLeast"/>
        <w:ind w:left="5534"/>
        <w:jc w:val="both"/>
        <w:rPr>
          <w:rFonts w:ascii="KaiTi" w:eastAsia="KaiTi" w:hAnsi="KaiTi"/>
          <w:sz w:val="21"/>
        </w:rPr>
      </w:pPr>
      <w:r w:rsidRPr="00E93511">
        <w:rPr>
          <w:rFonts w:ascii="KaiTi" w:eastAsia="KaiTi" w:hAnsi="KaiTi"/>
          <w:sz w:val="21"/>
        </w:rPr>
        <w:t>(i)</w:t>
      </w:r>
      <w:r w:rsidR="00F9210B" w:rsidRPr="00E93511">
        <w:rPr>
          <w:rFonts w:ascii="KaiTi" w:eastAsia="KaiTi" w:hAnsi="KaiTi"/>
          <w:sz w:val="21"/>
        </w:rPr>
        <w:tab/>
      </w:r>
      <w:r w:rsidR="00194E0C" w:rsidRPr="00E93511">
        <w:rPr>
          <w:rFonts w:ascii="KaiTi" w:eastAsia="KaiTi" w:hAnsi="KaiTi" w:hint="eastAsia"/>
          <w:sz w:val="21"/>
        </w:rPr>
        <w:t>注意本文件的内容；</w:t>
      </w:r>
    </w:p>
    <w:p w14:paraId="3251FFD8" w14:textId="7C1EE49C" w:rsidR="00DF35F9" w:rsidRPr="00E93511" w:rsidRDefault="00DF35F9" w:rsidP="00E93511">
      <w:pPr>
        <w:spacing w:afterLines="50" w:after="120" w:line="340" w:lineRule="atLeast"/>
        <w:ind w:left="5534"/>
        <w:jc w:val="both"/>
        <w:rPr>
          <w:rFonts w:ascii="KaiTi" w:eastAsia="KaiTi" w:hAnsi="KaiTi"/>
          <w:sz w:val="21"/>
        </w:rPr>
      </w:pPr>
      <w:r w:rsidRPr="00E93511">
        <w:rPr>
          <w:rFonts w:ascii="KaiTi" w:eastAsia="KaiTi" w:hAnsi="KaiTi"/>
          <w:sz w:val="21"/>
        </w:rPr>
        <w:t>(ii)</w:t>
      </w:r>
      <w:r w:rsidR="00F9210B" w:rsidRPr="00E93511">
        <w:rPr>
          <w:rFonts w:ascii="KaiTi" w:eastAsia="KaiTi" w:hAnsi="KaiTi"/>
          <w:sz w:val="21"/>
        </w:rPr>
        <w:tab/>
      </w:r>
      <w:r w:rsidR="00194E0C" w:rsidRPr="00E93511">
        <w:rPr>
          <w:rFonts w:ascii="KaiTi" w:eastAsia="KaiTi" w:hAnsi="KaiTi" w:hint="eastAsia"/>
          <w:sz w:val="21"/>
        </w:rPr>
        <w:t>对上文第</w:t>
      </w:r>
      <w:r w:rsidR="00700B3C" w:rsidRPr="00E93511">
        <w:rPr>
          <w:rFonts w:ascii="KaiTi" w:eastAsia="KaiTi" w:hAnsi="KaiTi"/>
          <w:sz w:val="21"/>
        </w:rPr>
        <w:fldChar w:fldCharType="begin"/>
      </w:r>
      <w:r w:rsidR="00700B3C" w:rsidRPr="00E93511">
        <w:rPr>
          <w:rFonts w:ascii="KaiTi" w:eastAsia="KaiTi" w:hAnsi="KaiTi"/>
          <w:sz w:val="21"/>
        </w:rPr>
        <w:instrText xml:space="preserve"> REF _Ref112164848 \r \h </w:instrText>
      </w:r>
      <w:r w:rsidR="00E93511" w:rsidRPr="00E93511">
        <w:rPr>
          <w:rFonts w:ascii="KaiTi" w:eastAsia="KaiTi" w:hAnsi="KaiTi"/>
          <w:sz w:val="21"/>
        </w:rPr>
        <w:instrText xml:space="preserve"> \* MERGEFORMAT </w:instrText>
      </w:r>
      <w:r w:rsidR="00700B3C" w:rsidRPr="00E93511">
        <w:rPr>
          <w:rFonts w:ascii="KaiTi" w:eastAsia="KaiTi" w:hAnsi="KaiTi"/>
          <w:sz w:val="21"/>
        </w:rPr>
      </w:r>
      <w:r w:rsidR="00700B3C" w:rsidRPr="00E93511">
        <w:rPr>
          <w:rFonts w:ascii="KaiTi" w:eastAsia="KaiTi" w:hAnsi="KaiTi"/>
          <w:sz w:val="21"/>
        </w:rPr>
        <w:fldChar w:fldCharType="separate"/>
      </w:r>
      <w:r w:rsidR="00700B3C" w:rsidRPr="00E93511">
        <w:rPr>
          <w:rFonts w:ascii="KaiTi" w:eastAsia="KaiTi" w:hAnsi="KaiTi"/>
          <w:sz w:val="21"/>
        </w:rPr>
        <w:t>16</w:t>
      </w:r>
      <w:r w:rsidR="00700B3C" w:rsidRPr="00E93511">
        <w:rPr>
          <w:rFonts w:ascii="KaiTi" w:eastAsia="KaiTi" w:hAnsi="KaiTi"/>
          <w:sz w:val="21"/>
        </w:rPr>
        <w:fldChar w:fldCharType="end"/>
      </w:r>
      <w:r w:rsidR="00700B3C" w:rsidRPr="00E93511">
        <w:rPr>
          <w:rFonts w:ascii="KaiTi" w:eastAsia="KaiTi" w:hAnsi="KaiTi" w:hint="eastAsia"/>
          <w:sz w:val="21"/>
        </w:rPr>
        <w:t>段所述开展调查的建议提供评论意见</w:t>
      </w:r>
      <w:r w:rsidR="00194E0C" w:rsidRPr="00E93511">
        <w:rPr>
          <w:rFonts w:ascii="KaiTi" w:eastAsia="KaiTi" w:hAnsi="KaiTi" w:hint="eastAsia"/>
          <w:sz w:val="21"/>
        </w:rPr>
        <w:t>。</w:t>
      </w:r>
    </w:p>
    <w:p w14:paraId="7CB3E04B" w14:textId="24D6A9F3" w:rsidR="002326AB" w:rsidRPr="00E93511" w:rsidRDefault="00194E0C" w:rsidP="00E93511">
      <w:pPr>
        <w:pStyle w:val="Endofdocument-Annex"/>
        <w:spacing w:before="720" w:afterLines="50" w:after="120" w:line="340" w:lineRule="atLeast"/>
        <w:rPr>
          <w:rFonts w:ascii="KaiTi" w:eastAsia="KaiTi" w:hAnsi="KaiTi"/>
          <w:sz w:val="21"/>
        </w:rPr>
      </w:pPr>
      <w:r w:rsidRPr="00E93511">
        <w:rPr>
          <w:rFonts w:ascii="KaiTi" w:eastAsia="KaiTi" w:hAnsi="KaiTi" w:hint="eastAsia"/>
          <w:sz w:val="21"/>
        </w:rPr>
        <w:t>[文件</w:t>
      </w:r>
      <w:r w:rsidR="00C82487" w:rsidRPr="00E93511">
        <w:rPr>
          <w:rFonts w:ascii="KaiTi" w:eastAsia="KaiTi" w:hAnsi="KaiTi" w:hint="eastAsia"/>
          <w:sz w:val="21"/>
        </w:rPr>
        <w:t>完</w:t>
      </w:r>
      <w:r w:rsidRPr="00E93511">
        <w:rPr>
          <w:rFonts w:ascii="KaiTi" w:eastAsia="KaiTi" w:hAnsi="KaiTi" w:hint="eastAsia"/>
          <w:sz w:val="21"/>
        </w:rPr>
        <w:t>]</w:t>
      </w:r>
    </w:p>
    <w:sectPr w:rsidR="002326AB" w:rsidRPr="00E93511" w:rsidSect="00914C68">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38B0C" w14:textId="77777777" w:rsidR="000A06F9" w:rsidRDefault="000A06F9">
      <w:r>
        <w:separator/>
      </w:r>
    </w:p>
  </w:endnote>
  <w:endnote w:type="continuationSeparator" w:id="0">
    <w:p w14:paraId="6144DBE0" w14:textId="77777777" w:rsidR="000A06F9" w:rsidRDefault="000A06F9" w:rsidP="003B38C1">
      <w:r>
        <w:separator/>
      </w:r>
    </w:p>
    <w:p w14:paraId="29B3FA4A" w14:textId="77777777" w:rsidR="000A06F9" w:rsidRPr="003B38C1" w:rsidRDefault="000A06F9" w:rsidP="003B38C1">
      <w:pPr>
        <w:spacing w:after="60"/>
        <w:rPr>
          <w:sz w:val="17"/>
        </w:rPr>
      </w:pPr>
      <w:r>
        <w:rPr>
          <w:sz w:val="17"/>
        </w:rPr>
        <w:t>[Endnote continued from previous page]</w:t>
      </w:r>
    </w:p>
  </w:endnote>
  <w:endnote w:type="continuationNotice" w:id="1">
    <w:p w14:paraId="242E06F3" w14:textId="77777777" w:rsidR="000A06F9" w:rsidRPr="003B38C1" w:rsidRDefault="000A06F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Light"/>
    <w:panose1 w:val="0201060906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EE53E" w14:textId="77777777" w:rsidR="009112DE" w:rsidRDefault="00911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A037" w14:textId="77777777" w:rsidR="009112DE" w:rsidRDefault="00911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ECD15" w14:textId="77777777" w:rsidR="009112DE" w:rsidRDefault="00911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9BF1F" w14:textId="77777777" w:rsidR="000A06F9" w:rsidRDefault="000A06F9">
      <w:r>
        <w:separator/>
      </w:r>
    </w:p>
  </w:footnote>
  <w:footnote w:type="continuationSeparator" w:id="0">
    <w:p w14:paraId="07723AC4" w14:textId="77777777" w:rsidR="000A06F9" w:rsidRDefault="000A06F9" w:rsidP="008B60B2">
      <w:r>
        <w:separator/>
      </w:r>
    </w:p>
    <w:p w14:paraId="4445147F" w14:textId="77777777" w:rsidR="000A06F9" w:rsidRPr="00ED77FB" w:rsidRDefault="000A06F9" w:rsidP="008B60B2">
      <w:pPr>
        <w:spacing w:after="60"/>
        <w:rPr>
          <w:sz w:val="17"/>
          <w:szCs w:val="17"/>
        </w:rPr>
      </w:pPr>
      <w:r w:rsidRPr="00ED77FB">
        <w:rPr>
          <w:sz w:val="17"/>
          <w:szCs w:val="17"/>
        </w:rPr>
        <w:t>[Footnote continued from previous page]</w:t>
      </w:r>
    </w:p>
  </w:footnote>
  <w:footnote w:type="continuationNotice" w:id="1">
    <w:p w14:paraId="349B771C" w14:textId="77777777" w:rsidR="000A06F9" w:rsidRPr="00ED77FB" w:rsidRDefault="000A06F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6CD44" w14:textId="24F55350" w:rsidR="004A1AE0" w:rsidRPr="00E93511" w:rsidRDefault="004A1AE0" w:rsidP="004A1AE0">
    <w:pPr>
      <w:jc w:val="right"/>
      <w:rPr>
        <w:rFonts w:ascii="SimSun" w:hAnsi="SimSun"/>
        <w:caps/>
        <w:sz w:val="21"/>
      </w:rPr>
    </w:pPr>
    <w:r w:rsidRPr="00E93511">
      <w:rPr>
        <w:rFonts w:ascii="SimSun" w:hAnsi="SimSun"/>
        <w:caps/>
        <w:sz w:val="21"/>
      </w:rPr>
      <w:t>PCT/WG/15/7</w:t>
    </w:r>
  </w:p>
  <w:p w14:paraId="519D78AD" w14:textId="238120C8" w:rsidR="004A1AE0" w:rsidRPr="00E93511" w:rsidRDefault="004A1AE0" w:rsidP="004A1AE0">
    <w:pPr>
      <w:jc w:val="right"/>
      <w:rPr>
        <w:rFonts w:ascii="SimSun" w:hAnsi="SimSun"/>
        <w:sz w:val="21"/>
      </w:rPr>
    </w:pPr>
    <w:r w:rsidRPr="00E93511">
      <w:rPr>
        <w:rFonts w:ascii="SimSun" w:hAnsi="SimSun"/>
        <w:sz w:val="21"/>
      </w:rPr>
      <w:t xml:space="preserve">page </w:t>
    </w:r>
    <w:r w:rsidRPr="00E93511">
      <w:rPr>
        <w:rFonts w:ascii="SimSun" w:hAnsi="SimSun"/>
        <w:sz w:val="21"/>
      </w:rPr>
      <w:fldChar w:fldCharType="begin"/>
    </w:r>
    <w:r w:rsidRPr="00E93511">
      <w:rPr>
        <w:rFonts w:ascii="SimSun" w:hAnsi="SimSun"/>
        <w:sz w:val="21"/>
      </w:rPr>
      <w:instrText xml:space="preserve"> PAGE  \* MERGEFORMAT </w:instrText>
    </w:r>
    <w:r w:rsidRPr="00E93511">
      <w:rPr>
        <w:rFonts w:ascii="SimSun" w:hAnsi="SimSun"/>
        <w:sz w:val="21"/>
      </w:rPr>
      <w:fldChar w:fldCharType="separate"/>
    </w:r>
    <w:r w:rsidR="00E93511" w:rsidRPr="00E93511">
      <w:rPr>
        <w:rFonts w:ascii="SimSun" w:hAnsi="SimSun"/>
        <w:noProof/>
        <w:sz w:val="21"/>
      </w:rPr>
      <w:t>2</w:t>
    </w:r>
    <w:r w:rsidRPr="00E93511">
      <w:rPr>
        <w:rFonts w:ascii="SimSun" w:hAnsi="SimSun"/>
        <w:sz w:val="21"/>
      </w:rPr>
      <w:fldChar w:fldCharType="end"/>
    </w:r>
  </w:p>
  <w:p w14:paraId="212B6FEC" w14:textId="77777777" w:rsidR="004A1AE0" w:rsidRPr="00E93511" w:rsidRDefault="004A1AE0" w:rsidP="004A1AE0">
    <w:pPr>
      <w:jc w:val="right"/>
      <w:rPr>
        <w:rFonts w:ascii="SimSun" w:hAnsi="SimSun"/>
        <w:sz w:val="21"/>
      </w:rPr>
    </w:pPr>
  </w:p>
  <w:p w14:paraId="1A7179DE" w14:textId="77777777" w:rsidR="004A1AE0" w:rsidRPr="00E93511" w:rsidRDefault="004A1AE0" w:rsidP="004A1AE0">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6F4C2" w14:textId="5A996D2B" w:rsidR="00D07C78" w:rsidRPr="00E93511" w:rsidRDefault="004F76CF" w:rsidP="00477D6B">
    <w:pPr>
      <w:jc w:val="right"/>
      <w:rPr>
        <w:rFonts w:ascii="SimSun" w:hAnsi="SimSun"/>
        <w:caps/>
        <w:sz w:val="21"/>
      </w:rPr>
    </w:pPr>
    <w:bookmarkStart w:id="7" w:name="Code2"/>
    <w:r w:rsidRPr="00E93511">
      <w:rPr>
        <w:rFonts w:ascii="SimSun" w:hAnsi="SimSun"/>
        <w:caps/>
        <w:sz w:val="21"/>
      </w:rPr>
      <w:t>PCT/WG/15/7</w:t>
    </w:r>
  </w:p>
  <w:bookmarkEnd w:id="7"/>
  <w:p w14:paraId="121C3E90" w14:textId="5D22458E" w:rsidR="00D07C78" w:rsidRPr="00E93511" w:rsidRDefault="00914C68" w:rsidP="00E93511">
    <w:pPr>
      <w:spacing w:afterLines="100" w:after="240"/>
      <w:jc w:val="right"/>
      <w:rPr>
        <w:rFonts w:ascii="SimSun" w:hAnsi="SimSun"/>
        <w:sz w:val="21"/>
      </w:rPr>
    </w:pPr>
    <w:r w:rsidRPr="00E93511">
      <w:rPr>
        <w:rFonts w:ascii="SimSun" w:hAnsi="SimSun" w:hint="eastAsia"/>
        <w:sz w:val="21"/>
      </w:rPr>
      <w:t>第</w:t>
    </w:r>
    <w:r w:rsidR="00D07C78" w:rsidRPr="00E93511">
      <w:rPr>
        <w:rFonts w:ascii="SimSun" w:hAnsi="SimSun"/>
        <w:sz w:val="21"/>
      </w:rPr>
      <w:fldChar w:fldCharType="begin"/>
    </w:r>
    <w:r w:rsidR="00D07C78" w:rsidRPr="00E93511">
      <w:rPr>
        <w:rFonts w:ascii="SimSun" w:hAnsi="SimSun"/>
        <w:sz w:val="21"/>
      </w:rPr>
      <w:instrText xml:space="preserve"> PAGE  \* MERGEFORMAT </w:instrText>
    </w:r>
    <w:r w:rsidR="00D07C78" w:rsidRPr="00E93511">
      <w:rPr>
        <w:rFonts w:ascii="SimSun" w:hAnsi="SimSun"/>
        <w:sz w:val="21"/>
      </w:rPr>
      <w:fldChar w:fldCharType="separate"/>
    </w:r>
    <w:r w:rsidR="009112DE">
      <w:rPr>
        <w:rFonts w:ascii="SimSun" w:hAnsi="SimSun"/>
        <w:noProof/>
        <w:sz w:val="21"/>
      </w:rPr>
      <w:t>3</w:t>
    </w:r>
    <w:r w:rsidR="00D07C78" w:rsidRPr="00E93511">
      <w:rPr>
        <w:rFonts w:ascii="SimSun" w:hAnsi="SimSun"/>
        <w:sz w:val="21"/>
      </w:rPr>
      <w:fldChar w:fldCharType="end"/>
    </w:r>
    <w:r w:rsidRPr="00E93511">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86B68" w14:textId="77777777" w:rsidR="009112DE" w:rsidRDefault="00911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CF"/>
    <w:rsid w:val="00043CAA"/>
    <w:rsid w:val="00044CBA"/>
    <w:rsid w:val="00053AB7"/>
    <w:rsid w:val="00056816"/>
    <w:rsid w:val="00075432"/>
    <w:rsid w:val="0008053C"/>
    <w:rsid w:val="000968ED"/>
    <w:rsid w:val="000A06F9"/>
    <w:rsid w:val="000A3D97"/>
    <w:rsid w:val="000B1168"/>
    <w:rsid w:val="000B58F7"/>
    <w:rsid w:val="000F5E56"/>
    <w:rsid w:val="001362EE"/>
    <w:rsid w:val="00145465"/>
    <w:rsid w:val="001507CB"/>
    <w:rsid w:val="00162EC6"/>
    <w:rsid w:val="001647D5"/>
    <w:rsid w:val="001668AF"/>
    <w:rsid w:val="00177189"/>
    <w:rsid w:val="001832A6"/>
    <w:rsid w:val="00194E0C"/>
    <w:rsid w:val="001B25BC"/>
    <w:rsid w:val="001D4107"/>
    <w:rsid w:val="00203D24"/>
    <w:rsid w:val="00206D5A"/>
    <w:rsid w:val="0021217E"/>
    <w:rsid w:val="00225ED5"/>
    <w:rsid w:val="002326AB"/>
    <w:rsid w:val="00243430"/>
    <w:rsid w:val="002634C4"/>
    <w:rsid w:val="00281816"/>
    <w:rsid w:val="002928D3"/>
    <w:rsid w:val="00292CF0"/>
    <w:rsid w:val="00296F5F"/>
    <w:rsid w:val="002C5E78"/>
    <w:rsid w:val="002F0C70"/>
    <w:rsid w:val="002F1FE6"/>
    <w:rsid w:val="002F38EC"/>
    <w:rsid w:val="002F4E68"/>
    <w:rsid w:val="00312F7F"/>
    <w:rsid w:val="003361FC"/>
    <w:rsid w:val="0033777F"/>
    <w:rsid w:val="0036114A"/>
    <w:rsid w:val="00361450"/>
    <w:rsid w:val="003673CF"/>
    <w:rsid w:val="003674EA"/>
    <w:rsid w:val="003845C1"/>
    <w:rsid w:val="003A6F89"/>
    <w:rsid w:val="003B38C1"/>
    <w:rsid w:val="003C34E9"/>
    <w:rsid w:val="003C551D"/>
    <w:rsid w:val="003C7E57"/>
    <w:rsid w:val="003D10B0"/>
    <w:rsid w:val="00423E3E"/>
    <w:rsid w:val="00427AF4"/>
    <w:rsid w:val="00455B7D"/>
    <w:rsid w:val="004647DA"/>
    <w:rsid w:val="00474062"/>
    <w:rsid w:val="00477D6B"/>
    <w:rsid w:val="004A1AE0"/>
    <w:rsid w:val="004E2EBA"/>
    <w:rsid w:val="004F3CFF"/>
    <w:rsid w:val="004F76CF"/>
    <w:rsid w:val="005019FF"/>
    <w:rsid w:val="005170B6"/>
    <w:rsid w:val="0053057A"/>
    <w:rsid w:val="00556076"/>
    <w:rsid w:val="00560A29"/>
    <w:rsid w:val="00561F6A"/>
    <w:rsid w:val="005A2876"/>
    <w:rsid w:val="005A473F"/>
    <w:rsid w:val="005C6649"/>
    <w:rsid w:val="00605827"/>
    <w:rsid w:val="0061245E"/>
    <w:rsid w:val="00646050"/>
    <w:rsid w:val="006713CA"/>
    <w:rsid w:val="00676C5C"/>
    <w:rsid w:val="006B5E6B"/>
    <w:rsid w:val="006E7DF5"/>
    <w:rsid w:val="00700B3C"/>
    <w:rsid w:val="00720EFD"/>
    <w:rsid w:val="00761EE6"/>
    <w:rsid w:val="0077079D"/>
    <w:rsid w:val="007854AF"/>
    <w:rsid w:val="00793A7C"/>
    <w:rsid w:val="007A0EDE"/>
    <w:rsid w:val="007A398A"/>
    <w:rsid w:val="007D1613"/>
    <w:rsid w:val="007E4C0E"/>
    <w:rsid w:val="00812D40"/>
    <w:rsid w:val="0084379A"/>
    <w:rsid w:val="00864FCB"/>
    <w:rsid w:val="008976A5"/>
    <w:rsid w:val="008A134B"/>
    <w:rsid w:val="008A169B"/>
    <w:rsid w:val="008B2CC1"/>
    <w:rsid w:val="008B60B2"/>
    <w:rsid w:val="008D0D0A"/>
    <w:rsid w:val="008E1371"/>
    <w:rsid w:val="008E1EFF"/>
    <w:rsid w:val="0090731E"/>
    <w:rsid w:val="009112DE"/>
    <w:rsid w:val="00914C68"/>
    <w:rsid w:val="00916EE2"/>
    <w:rsid w:val="00936064"/>
    <w:rsid w:val="00965BCE"/>
    <w:rsid w:val="00966A22"/>
    <w:rsid w:val="0096722F"/>
    <w:rsid w:val="00967F1D"/>
    <w:rsid w:val="009716F9"/>
    <w:rsid w:val="00972675"/>
    <w:rsid w:val="00980843"/>
    <w:rsid w:val="009B45EC"/>
    <w:rsid w:val="009E2791"/>
    <w:rsid w:val="009E3F6F"/>
    <w:rsid w:val="009F33D9"/>
    <w:rsid w:val="009F499F"/>
    <w:rsid w:val="00A36FC5"/>
    <w:rsid w:val="00A37342"/>
    <w:rsid w:val="00A42DAF"/>
    <w:rsid w:val="00A45BD8"/>
    <w:rsid w:val="00A5305C"/>
    <w:rsid w:val="00A533C9"/>
    <w:rsid w:val="00A869B7"/>
    <w:rsid w:val="00A90F0A"/>
    <w:rsid w:val="00AA70CB"/>
    <w:rsid w:val="00AC205C"/>
    <w:rsid w:val="00AF0A6B"/>
    <w:rsid w:val="00B05A69"/>
    <w:rsid w:val="00B42401"/>
    <w:rsid w:val="00B65E60"/>
    <w:rsid w:val="00B75281"/>
    <w:rsid w:val="00B92F1F"/>
    <w:rsid w:val="00B9734B"/>
    <w:rsid w:val="00BA30E2"/>
    <w:rsid w:val="00BC5E8E"/>
    <w:rsid w:val="00BE4526"/>
    <w:rsid w:val="00C11BFE"/>
    <w:rsid w:val="00C5068F"/>
    <w:rsid w:val="00C6146D"/>
    <w:rsid w:val="00C66794"/>
    <w:rsid w:val="00C82487"/>
    <w:rsid w:val="00C82D15"/>
    <w:rsid w:val="00C86D74"/>
    <w:rsid w:val="00CD04F1"/>
    <w:rsid w:val="00CD291F"/>
    <w:rsid w:val="00CF681A"/>
    <w:rsid w:val="00D07C78"/>
    <w:rsid w:val="00D102C8"/>
    <w:rsid w:val="00D23326"/>
    <w:rsid w:val="00D45252"/>
    <w:rsid w:val="00D71423"/>
    <w:rsid w:val="00D71B4D"/>
    <w:rsid w:val="00D93D55"/>
    <w:rsid w:val="00DA3CAF"/>
    <w:rsid w:val="00DD7B7F"/>
    <w:rsid w:val="00DF35F9"/>
    <w:rsid w:val="00E15015"/>
    <w:rsid w:val="00E335FE"/>
    <w:rsid w:val="00E46075"/>
    <w:rsid w:val="00E56147"/>
    <w:rsid w:val="00E93511"/>
    <w:rsid w:val="00EA7D6E"/>
    <w:rsid w:val="00EB2F76"/>
    <w:rsid w:val="00EC4E49"/>
    <w:rsid w:val="00ED77FB"/>
    <w:rsid w:val="00EE45FA"/>
    <w:rsid w:val="00F043DE"/>
    <w:rsid w:val="00F66152"/>
    <w:rsid w:val="00F9165B"/>
    <w:rsid w:val="00F9210B"/>
    <w:rsid w:val="00FC482F"/>
    <w:rsid w:val="00FD2CC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A6787"/>
  <w15:docId w15:val="{8CC55EB8-8E3F-44A2-82AA-2E7CCA05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3361FC"/>
    <w:rPr>
      <w:color w:val="0000FF" w:themeColor="hyperlink"/>
      <w:u w:val="single"/>
    </w:rPr>
  </w:style>
  <w:style w:type="paragraph" w:styleId="BalloonText">
    <w:name w:val="Balloon Text"/>
    <w:basedOn w:val="Normal"/>
    <w:link w:val="BalloonTextChar"/>
    <w:semiHidden/>
    <w:unhideWhenUsed/>
    <w:rsid w:val="00965BCE"/>
    <w:rPr>
      <w:rFonts w:ascii="Segoe UI" w:hAnsi="Segoe UI" w:cs="Segoe UI"/>
      <w:sz w:val="18"/>
      <w:szCs w:val="18"/>
    </w:rPr>
  </w:style>
  <w:style w:type="character" w:customStyle="1" w:styleId="BalloonTextChar">
    <w:name w:val="Balloon Text Char"/>
    <w:basedOn w:val="DefaultParagraphFont"/>
    <w:link w:val="BalloonText"/>
    <w:semiHidden/>
    <w:rsid w:val="00965BCE"/>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84379A"/>
    <w:rPr>
      <w:sz w:val="16"/>
      <w:szCs w:val="16"/>
    </w:rPr>
  </w:style>
  <w:style w:type="paragraph" w:styleId="CommentSubject">
    <w:name w:val="annotation subject"/>
    <w:basedOn w:val="CommentText"/>
    <w:next w:val="CommentText"/>
    <w:link w:val="CommentSubjectChar"/>
    <w:semiHidden/>
    <w:unhideWhenUsed/>
    <w:rsid w:val="0084379A"/>
    <w:rPr>
      <w:b/>
      <w:bCs/>
      <w:sz w:val="20"/>
    </w:rPr>
  </w:style>
  <w:style w:type="character" w:customStyle="1" w:styleId="CommentTextChar">
    <w:name w:val="Comment Text Char"/>
    <w:basedOn w:val="DefaultParagraphFont"/>
    <w:link w:val="CommentText"/>
    <w:semiHidden/>
    <w:rsid w:val="0084379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4379A"/>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3.wipo.int/classifications/ipc/ipcef/public/en/project/CE523" TargetMode="External"/><Relationship Id="rId4" Type="http://schemas.openxmlformats.org/officeDocument/2006/relationships/settings" Target="settings.xml"/><Relationship Id="rId9" Type="http://schemas.openxmlformats.org/officeDocument/2006/relationships/hyperlink" Target="https://icblm.moodlecloud.com/course/index.php?categoryid=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AC95E-632F-46A8-AD92-10E13B8E2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2387</Words>
  <Characters>2782</Characters>
  <Application>Microsoft Office Word</Application>
  <DocSecurity>0</DocSecurity>
  <Lines>89</Lines>
  <Paragraphs>39</Paragraphs>
  <ScaleCrop>false</ScaleCrop>
  <HeadingPairs>
    <vt:vector size="2" baseType="variant">
      <vt:variant>
        <vt:lpstr>Title</vt:lpstr>
      </vt:variant>
      <vt:variant>
        <vt:i4>1</vt:i4>
      </vt:variant>
    </vt:vector>
  </HeadingPairs>
  <TitlesOfParts>
    <vt:vector size="1" baseType="lpstr">
      <vt:lpstr>PCT/WG/15/7</vt:lpstr>
    </vt:vector>
  </TitlesOfParts>
  <Company>WIPO</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PCT/WG/15/7</dc:title>
  <dc:subject>协调专利审查员培训</dc:subject>
  <dc:creator>MARLOW Thomas</dc:creator>
  <cp:keywords>PUBLIC</cp:keywords>
  <cp:lastModifiedBy>SHOUSHA Sally</cp:lastModifiedBy>
  <cp:revision>2</cp:revision>
  <cp:lastPrinted>2022-08-23T15:46:00Z</cp:lastPrinted>
  <dcterms:created xsi:type="dcterms:W3CDTF">2022-09-13T14:13:00Z</dcterms:created>
  <dcterms:modified xsi:type="dcterms:W3CDTF">2022-09-13T14:13:00Z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