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078C3" w14:textId="77777777" w:rsidR="00891587" w:rsidRDefault="00891587" w:rsidP="00891587">
      <w:pPr>
        <w:jc w:val="right"/>
        <w:rPr>
          <w:rFonts w:ascii="Arial Black" w:hAnsi="Arial Black"/>
          <w:caps/>
          <w:sz w:val="15"/>
        </w:rPr>
      </w:pPr>
      <w:bookmarkStart w:id="0" w:name="_GoBack"/>
      <w:bookmarkEnd w:id="0"/>
      <w:r w:rsidRPr="003B3779">
        <w:rPr>
          <w:rFonts w:eastAsiaTheme="minorEastAsia" w:cs="Times New Roman" w:hint="eastAsia"/>
          <w:noProof/>
          <w:lang w:val="en-GB" w:eastAsia="en-GB"/>
        </w:rPr>
        <w:drawing>
          <wp:inline distT="0" distB="0" distL="0" distR="0" wp14:anchorId="4790D39A" wp14:editId="1A128F9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95E055" w14:textId="6BA90BEF" w:rsidR="00891587" w:rsidRPr="006E4F5F" w:rsidRDefault="00891587" w:rsidP="0089158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5</w:t>
      </w:r>
    </w:p>
    <w:bookmarkEnd w:id="1"/>
    <w:p w14:paraId="6DCBCA5C" w14:textId="77777777" w:rsidR="00891587" w:rsidRPr="00E62C24" w:rsidRDefault="00891587" w:rsidP="0089158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E1F0F14" w14:textId="2372E05A" w:rsidR="00891587" w:rsidRPr="00E62C24" w:rsidRDefault="00891587" w:rsidP="0089158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12</w:t>
      </w:r>
      <w:r w:rsidRPr="00E62C24">
        <w:rPr>
          <w:rFonts w:ascii="SimHei" w:eastAsia="SimHei" w:hAnsi="Times New Roman" w:hint="eastAsia"/>
          <w:b/>
          <w:sz w:val="15"/>
          <w:szCs w:val="15"/>
        </w:rPr>
        <w:t>日</w:t>
      </w:r>
      <w:bookmarkEnd w:id="3"/>
    </w:p>
    <w:p w14:paraId="4892479C" w14:textId="77777777" w:rsidR="00891587" w:rsidRPr="00D945ED" w:rsidRDefault="00891587" w:rsidP="00891587">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ED2013E" w14:textId="77777777" w:rsidR="00891587" w:rsidRPr="00D945ED" w:rsidRDefault="00891587" w:rsidP="00891587">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9866BA2" w14:textId="5431EC56" w:rsidR="00891587" w:rsidRPr="00234A8E" w:rsidRDefault="00891587" w:rsidP="00891587">
      <w:pPr>
        <w:spacing w:after="360"/>
        <w:rPr>
          <w:rFonts w:ascii="KaiTi" w:eastAsia="KaiTi" w:hAnsi="KaiTi" w:cs="Times New Roman"/>
          <w:sz w:val="24"/>
          <w:szCs w:val="22"/>
        </w:rPr>
      </w:pPr>
      <w:bookmarkStart w:id="4" w:name="TitleOfDoc"/>
      <w:r w:rsidRPr="00891587">
        <w:rPr>
          <w:rFonts w:ascii="KaiTi" w:eastAsia="KaiTi" w:hAnsi="KaiTi" w:cs="Times New Roman" w:hint="eastAsia"/>
          <w:sz w:val="24"/>
          <w:szCs w:val="22"/>
        </w:rPr>
        <w:t>书面公开的引证</w:t>
      </w:r>
    </w:p>
    <w:p w14:paraId="44DC03F6" w14:textId="77777777" w:rsidR="00891587" w:rsidRPr="00234A8E" w:rsidRDefault="00891587" w:rsidP="00891587">
      <w:pPr>
        <w:spacing w:after="960"/>
        <w:rPr>
          <w:rFonts w:ascii="KaiTi" w:eastAsia="KaiTi" w:hAnsi="KaiTi" w:cs="Times New Roman"/>
          <w:sz w:val="21"/>
          <w:szCs w:val="22"/>
        </w:rPr>
      </w:pPr>
      <w:bookmarkStart w:id="5" w:name="Prepared"/>
      <w:bookmarkEnd w:id="4"/>
      <w:r w:rsidRPr="005F2AB2">
        <w:rPr>
          <w:rFonts w:ascii="KaiTi" w:eastAsia="KaiTi" w:hAnsi="KaiTi" w:cs="Times New Roman" w:hint="eastAsia"/>
          <w:sz w:val="21"/>
          <w:szCs w:val="22"/>
        </w:rPr>
        <w:t>国际局编拟的文件</w:t>
      </w:r>
    </w:p>
    <w:bookmarkEnd w:id="5"/>
    <w:p w14:paraId="25621B8A" w14:textId="39B6995B" w:rsidR="002326AB" w:rsidRPr="00477733" w:rsidRDefault="00BF6D4D" w:rsidP="00891587">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t>摘</w:t>
      </w:r>
      <w:r w:rsidR="00891587">
        <w:rPr>
          <w:rFonts w:ascii="SimHei" w:eastAsia="SimHei" w:hAnsi="SimHei" w:hint="eastAsia"/>
          <w:b w:val="0"/>
          <w:bCs w:val="0"/>
          <w:sz w:val="21"/>
          <w:szCs w:val="21"/>
        </w:rPr>
        <w:t xml:space="preserve">　</w:t>
      </w:r>
      <w:r w:rsidRPr="00477733">
        <w:rPr>
          <w:rFonts w:ascii="SimHei" w:eastAsia="SimHei" w:hAnsi="SimHei" w:hint="eastAsia"/>
          <w:b w:val="0"/>
          <w:bCs w:val="0"/>
          <w:sz w:val="21"/>
          <w:szCs w:val="21"/>
        </w:rPr>
        <w:t>要</w:t>
      </w:r>
    </w:p>
    <w:p w14:paraId="3FC753E6" w14:textId="0A5BA9CE" w:rsidR="00B1491C" w:rsidRPr="00477733" w:rsidRDefault="0029178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请工作组</w:t>
      </w:r>
      <w:r w:rsidR="00FF7CB0" w:rsidRPr="00477733">
        <w:rPr>
          <w:rFonts w:ascii="SimSun" w:hAnsi="SimSun" w:hint="eastAsia"/>
          <w:sz w:val="21"/>
          <w:szCs w:val="21"/>
        </w:rPr>
        <w:t>批准</w:t>
      </w:r>
      <w:r w:rsidRPr="00477733">
        <w:rPr>
          <w:rFonts w:ascii="SimSun" w:hAnsi="SimSun" w:hint="eastAsia"/>
          <w:sz w:val="21"/>
          <w:szCs w:val="21"/>
        </w:rPr>
        <w:t>将PCT</w:t>
      </w:r>
      <w:r w:rsidR="009F7466" w:rsidRPr="00477733">
        <w:rPr>
          <w:rFonts w:ascii="SimSun" w:hAnsi="SimSun" w:hint="eastAsia"/>
          <w:sz w:val="21"/>
          <w:szCs w:val="21"/>
        </w:rPr>
        <w:t>对</w:t>
      </w:r>
      <w:r w:rsidRPr="00477733">
        <w:rPr>
          <w:rFonts w:ascii="SimSun" w:hAnsi="SimSun" w:hint="eastAsia"/>
          <w:sz w:val="21"/>
          <w:szCs w:val="21"/>
        </w:rPr>
        <w:t>现有技术</w:t>
      </w:r>
      <w:r w:rsidR="0082636A" w:rsidRPr="00477733">
        <w:rPr>
          <w:rFonts w:ascii="SimSun" w:hAnsi="SimSun" w:hint="eastAsia"/>
          <w:sz w:val="21"/>
          <w:szCs w:val="21"/>
        </w:rPr>
        <w:t>的</w:t>
      </w:r>
      <w:r w:rsidRPr="00477733">
        <w:rPr>
          <w:rFonts w:ascii="SimSun" w:hAnsi="SimSun" w:hint="eastAsia"/>
          <w:sz w:val="21"/>
          <w:szCs w:val="21"/>
        </w:rPr>
        <w:t>定义</w:t>
      </w:r>
      <w:r w:rsidR="0082636A" w:rsidRPr="00477733">
        <w:rPr>
          <w:rFonts w:ascii="SimSun" w:hAnsi="SimSun" w:hint="eastAsia"/>
          <w:sz w:val="21"/>
          <w:szCs w:val="21"/>
        </w:rPr>
        <w:t>扩展</w:t>
      </w:r>
      <w:r w:rsidRPr="00477733">
        <w:rPr>
          <w:rFonts w:ascii="SimSun" w:hAnsi="SimSun" w:hint="eastAsia"/>
          <w:sz w:val="21"/>
          <w:szCs w:val="21"/>
        </w:rPr>
        <w:t>到包括非书面</w:t>
      </w:r>
      <w:r w:rsidR="00BF6D4D" w:rsidRPr="00477733">
        <w:rPr>
          <w:rFonts w:ascii="SimSun" w:hAnsi="SimSun" w:hint="eastAsia"/>
          <w:sz w:val="21"/>
          <w:szCs w:val="21"/>
        </w:rPr>
        <w:t>公开</w:t>
      </w:r>
      <w:r w:rsidRPr="00477733">
        <w:rPr>
          <w:rFonts w:ascii="SimSun" w:hAnsi="SimSun" w:hint="eastAsia"/>
          <w:sz w:val="21"/>
          <w:szCs w:val="21"/>
        </w:rPr>
        <w:t>的原则，并请国际</w:t>
      </w:r>
      <w:r w:rsidR="00896AE7" w:rsidRPr="00477733">
        <w:rPr>
          <w:rFonts w:ascii="SimSun" w:hAnsi="SimSun" w:hint="eastAsia"/>
          <w:sz w:val="21"/>
          <w:szCs w:val="21"/>
        </w:rPr>
        <w:t>单位</w:t>
      </w:r>
      <w:r w:rsidRPr="00477733">
        <w:rPr>
          <w:rFonts w:ascii="SimSun" w:hAnsi="SimSun" w:hint="eastAsia"/>
          <w:sz w:val="21"/>
          <w:szCs w:val="21"/>
        </w:rPr>
        <w:t>研究实施</w:t>
      </w:r>
      <w:r w:rsidR="0082636A" w:rsidRPr="00477733">
        <w:rPr>
          <w:rFonts w:ascii="SimSun" w:hAnsi="SimSun" w:hint="eastAsia"/>
          <w:sz w:val="21"/>
          <w:szCs w:val="21"/>
        </w:rPr>
        <w:t>工作所需</w:t>
      </w:r>
      <w:r w:rsidRPr="00477733">
        <w:rPr>
          <w:rFonts w:ascii="SimSun" w:hAnsi="SimSun" w:hint="eastAsia"/>
          <w:sz w:val="21"/>
          <w:szCs w:val="21"/>
        </w:rPr>
        <w:t>的</w:t>
      </w:r>
      <w:r w:rsidR="00A63CE5" w:rsidRPr="00477733">
        <w:rPr>
          <w:rFonts w:ascii="SimSun" w:hAnsi="SimSun" w:hint="eastAsia"/>
          <w:sz w:val="21"/>
          <w:szCs w:val="21"/>
        </w:rPr>
        <w:t>具体事项</w:t>
      </w:r>
      <w:r w:rsidRPr="00477733">
        <w:rPr>
          <w:rFonts w:ascii="SimSun" w:hAnsi="SimSun" w:hint="eastAsia"/>
          <w:sz w:val="21"/>
          <w:szCs w:val="21"/>
        </w:rPr>
        <w:t>，并向本工作组今后的会议和任何其他受影响的机构提出</w:t>
      </w:r>
      <w:r w:rsidR="008B7987" w:rsidRPr="00477733">
        <w:rPr>
          <w:rFonts w:ascii="SimSun" w:hAnsi="SimSun" w:hint="eastAsia"/>
          <w:sz w:val="21"/>
          <w:szCs w:val="21"/>
        </w:rPr>
        <w:t>提案</w:t>
      </w:r>
      <w:r w:rsidRPr="00477733">
        <w:rPr>
          <w:rFonts w:ascii="SimSun" w:hAnsi="SimSun" w:hint="eastAsia"/>
          <w:sz w:val="21"/>
          <w:szCs w:val="21"/>
        </w:rPr>
        <w:t>。</w:t>
      </w:r>
    </w:p>
    <w:p w14:paraId="5CEA856E" w14:textId="5D7D593A" w:rsidR="00B1491C" w:rsidRPr="00477733" w:rsidRDefault="00BF6D4D" w:rsidP="00891587">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t>背</w:t>
      </w:r>
      <w:r w:rsidR="00891587">
        <w:rPr>
          <w:rFonts w:ascii="SimHei" w:eastAsia="SimHei" w:hAnsi="SimHei" w:hint="eastAsia"/>
          <w:b w:val="0"/>
          <w:bCs w:val="0"/>
          <w:sz w:val="21"/>
          <w:szCs w:val="21"/>
        </w:rPr>
        <w:t xml:space="preserve">　</w:t>
      </w:r>
      <w:r w:rsidRPr="00477733">
        <w:rPr>
          <w:rFonts w:ascii="SimHei" w:eastAsia="SimHei" w:hAnsi="SimHei" w:hint="eastAsia"/>
          <w:b w:val="0"/>
          <w:bCs w:val="0"/>
          <w:sz w:val="21"/>
          <w:szCs w:val="21"/>
        </w:rPr>
        <w:t>景</w:t>
      </w:r>
    </w:p>
    <w:p w14:paraId="2C0DB5DD" w14:textId="5F4218A9" w:rsidR="00B1491C" w:rsidRPr="00477733" w:rsidRDefault="0029178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在</w:t>
      </w:r>
      <w:r w:rsidR="00896AE7" w:rsidRPr="00477733">
        <w:rPr>
          <w:rFonts w:ascii="SimSun" w:hAnsi="SimSun" w:hint="eastAsia"/>
          <w:sz w:val="21"/>
          <w:szCs w:val="21"/>
        </w:rPr>
        <w:t>文件</w:t>
      </w:r>
      <w:r w:rsidRPr="00477733">
        <w:rPr>
          <w:rFonts w:ascii="SimSun" w:hAnsi="SimSun" w:hint="eastAsia"/>
          <w:sz w:val="21"/>
          <w:szCs w:val="21"/>
        </w:rPr>
        <w:t>PCT/MIA/29/2中，国际局请国际</w:t>
      </w:r>
      <w:r w:rsidR="00896AE7" w:rsidRPr="00477733">
        <w:rPr>
          <w:rFonts w:ascii="SimSun" w:hAnsi="SimSun" w:hint="eastAsia"/>
          <w:sz w:val="21"/>
          <w:szCs w:val="21"/>
        </w:rPr>
        <w:t>单位</w:t>
      </w:r>
      <w:r w:rsidRPr="00477733">
        <w:rPr>
          <w:rFonts w:ascii="SimSun" w:hAnsi="SimSun" w:hint="eastAsia"/>
          <w:sz w:val="21"/>
          <w:szCs w:val="21"/>
        </w:rPr>
        <w:t>就</w:t>
      </w:r>
      <w:r w:rsidR="00AA3688" w:rsidRPr="00477733">
        <w:rPr>
          <w:rFonts w:ascii="SimSun" w:hAnsi="SimSun" w:hint="eastAsia"/>
          <w:sz w:val="21"/>
          <w:szCs w:val="21"/>
        </w:rPr>
        <w:t>对</w:t>
      </w:r>
      <w:r w:rsidRPr="00477733">
        <w:rPr>
          <w:rFonts w:ascii="SimSun" w:hAnsi="SimSun" w:hint="eastAsia"/>
          <w:sz w:val="21"/>
          <w:szCs w:val="21"/>
        </w:rPr>
        <w:t>PCT国际检索和初步审查</w:t>
      </w:r>
      <w:r w:rsidR="004377B1" w:rsidRPr="00477733">
        <w:rPr>
          <w:rFonts w:ascii="SimSun" w:hAnsi="SimSun" w:hint="eastAsia"/>
          <w:sz w:val="21"/>
          <w:szCs w:val="21"/>
        </w:rPr>
        <w:t>中</w:t>
      </w:r>
      <w:r w:rsidRPr="00477733">
        <w:rPr>
          <w:rFonts w:ascii="SimSun" w:hAnsi="SimSun" w:hint="eastAsia"/>
          <w:sz w:val="21"/>
          <w:szCs w:val="21"/>
        </w:rPr>
        <w:t>现有技术</w:t>
      </w:r>
      <w:r w:rsidR="004377B1" w:rsidRPr="00477733">
        <w:rPr>
          <w:rFonts w:ascii="SimSun" w:hAnsi="SimSun" w:hint="eastAsia"/>
          <w:sz w:val="21"/>
          <w:szCs w:val="21"/>
        </w:rPr>
        <w:t>的</w:t>
      </w:r>
      <w:r w:rsidRPr="00477733">
        <w:rPr>
          <w:rFonts w:ascii="SimSun" w:hAnsi="SimSun" w:hint="eastAsia"/>
          <w:sz w:val="21"/>
          <w:szCs w:val="21"/>
        </w:rPr>
        <w:t>定义</w:t>
      </w:r>
      <w:r w:rsidR="004377B1" w:rsidRPr="00477733">
        <w:rPr>
          <w:rFonts w:ascii="SimSun" w:hAnsi="SimSun" w:hint="eastAsia"/>
          <w:sz w:val="21"/>
          <w:szCs w:val="21"/>
        </w:rPr>
        <w:t>进行扩展</w:t>
      </w:r>
      <w:r w:rsidRPr="00477733">
        <w:rPr>
          <w:rFonts w:ascii="SimSun" w:hAnsi="SimSun" w:hint="eastAsia"/>
          <w:sz w:val="21"/>
          <w:szCs w:val="21"/>
        </w:rPr>
        <w:t>以包括非书面</w:t>
      </w:r>
      <w:r w:rsidR="00BF6D4D" w:rsidRPr="00477733">
        <w:rPr>
          <w:rFonts w:ascii="SimSun" w:hAnsi="SimSun" w:hint="eastAsia"/>
          <w:sz w:val="21"/>
          <w:szCs w:val="21"/>
        </w:rPr>
        <w:t>公开</w:t>
      </w:r>
      <w:r w:rsidRPr="00477733">
        <w:rPr>
          <w:rFonts w:ascii="SimSun" w:hAnsi="SimSun" w:hint="eastAsia"/>
          <w:sz w:val="21"/>
          <w:szCs w:val="21"/>
        </w:rPr>
        <w:t>的想法发表</w:t>
      </w:r>
      <w:r w:rsidR="00C345A1" w:rsidRPr="00477733">
        <w:rPr>
          <w:rFonts w:ascii="SimSun" w:hAnsi="SimSun" w:hint="eastAsia"/>
          <w:sz w:val="21"/>
          <w:szCs w:val="21"/>
        </w:rPr>
        <w:t>评论</w:t>
      </w:r>
      <w:r w:rsidRPr="00477733">
        <w:rPr>
          <w:rFonts w:ascii="SimSun" w:hAnsi="SimSun" w:hint="eastAsia"/>
          <w:sz w:val="21"/>
          <w:szCs w:val="21"/>
        </w:rPr>
        <w:t>意见。这将使该定义与许多缔约国使用的定义更加一致。</w:t>
      </w:r>
      <w:r w:rsidR="00D0397F" w:rsidRPr="00477733">
        <w:rPr>
          <w:rFonts w:ascii="SimSun" w:hAnsi="SimSun" w:hint="eastAsia"/>
          <w:sz w:val="21"/>
          <w:szCs w:val="21"/>
        </w:rPr>
        <w:t>该</w:t>
      </w:r>
      <w:r w:rsidR="008B7987" w:rsidRPr="00477733">
        <w:rPr>
          <w:rFonts w:ascii="SimSun" w:hAnsi="SimSun" w:hint="eastAsia"/>
          <w:sz w:val="21"/>
          <w:szCs w:val="21"/>
        </w:rPr>
        <w:t>提案</w:t>
      </w:r>
      <w:r w:rsidR="00D0397F" w:rsidRPr="00477733">
        <w:rPr>
          <w:rFonts w:ascii="SimSun" w:hAnsi="SimSun" w:hint="eastAsia"/>
          <w:sz w:val="21"/>
          <w:szCs w:val="21"/>
        </w:rPr>
        <w:t>得到了各单位的广泛支持，并认为</w:t>
      </w:r>
      <w:r w:rsidR="00D0397F" w:rsidRPr="00477733">
        <w:rPr>
          <w:rFonts w:ascii="SimSun" w:hAnsi="SimSun"/>
          <w:sz w:val="21"/>
          <w:szCs w:val="21"/>
        </w:rPr>
        <w:t>该</w:t>
      </w:r>
      <w:r w:rsidR="008B7987" w:rsidRPr="00477733">
        <w:rPr>
          <w:rFonts w:ascii="SimSun" w:hAnsi="SimSun" w:hint="eastAsia"/>
          <w:sz w:val="21"/>
          <w:szCs w:val="21"/>
        </w:rPr>
        <w:t>提案</w:t>
      </w:r>
      <w:r w:rsidR="00D0397F" w:rsidRPr="00477733">
        <w:rPr>
          <w:rFonts w:ascii="SimSun" w:hAnsi="SimSun" w:hint="eastAsia"/>
          <w:sz w:val="21"/>
          <w:szCs w:val="21"/>
        </w:rPr>
        <w:t>将</w:t>
      </w:r>
      <w:r w:rsidR="00D0397F" w:rsidRPr="00477733">
        <w:rPr>
          <w:rFonts w:ascii="SimSun" w:hAnsi="SimSun"/>
          <w:sz w:val="21"/>
          <w:szCs w:val="21"/>
        </w:rPr>
        <w:t>提高国际工作产品的质量</w:t>
      </w:r>
      <w:r w:rsidR="00D0397F" w:rsidRPr="00477733">
        <w:rPr>
          <w:rFonts w:ascii="SimSun" w:hAnsi="SimSun" w:hint="eastAsia"/>
          <w:sz w:val="21"/>
          <w:szCs w:val="21"/>
        </w:rPr>
        <w:t>，因为它</w:t>
      </w:r>
      <w:r w:rsidR="00D0397F" w:rsidRPr="00477733">
        <w:rPr>
          <w:rFonts w:ascii="SimSun" w:hAnsi="SimSun"/>
          <w:sz w:val="21"/>
          <w:szCs w:val="21"/>
        </w:rPr>
        <w:t>允许审查员在</w:t>
      </w:r>
      <w:r w:rsidR="00D0397F" w:rsidRPr="00477733">
        <w:rPr>
          <w:rFonts w:ascii="SimSun" w:hAnsi="SimSun" w:hint="eastAsia"/>
          <w:sz w:val="21"/>
          <w:szCs w:val="21"/>
        </w:rPr>
        <w:t>撰写</w:t>
      </w:r>
      <w:r w:rsidR="00D0397F" w:rsidRPr="00477733">
        <w:rPr>
          <w:rFonts w:ascii="SimSun" w:hAnsi="SimSun"/>
          <w:sz w:val="21"/>
          <w:szCs w:val="21"/>
        </w:rPr>
        <w:t>关于新颖性和创造性的</w:t>
      </w:r>
      <w:r w:rsidR="00D0397F" w:rsidRPr="00477733">
        <w:rPr>
          <w:rFonts w:ascii="SimSun" w:hAnsi="SimSun" w:hint="eastAsia"/>
          <w:sz w:val="21"/>
          <w:szCs w:val="21"/>
        </w:rPr>
        <w:t>提出充分理由的审查意见</w:t>
      </w:r>
      <w:r w:rsidR="00D0397F" w:rsidRPr="00477733">
        <w:rPr>
          <w:rFonts w:ascii="SimSun" w:hAnsi="SimSun"/>
          <w:sz w:val="21"/>
          <w:szCs w:val="21"/>
        </w:rPr>
        <w:t>时考虑非书面</w:t>
      </w:r>
      <w:r w:rsidR="00D0397F" w:rsidRPr="00477733">
        <w:rPr>
          <w:rFonts w:ascii="SimSun" w:hAnsi="SimSun" w:hint="eastAsia"/>
          <w:sz w:val="21"/>
          <w:szCs w:val="21"/>
        </w:rPr>
        <w:t>公开</w:t>
      </w:r>
      <w:r w:rsidR="00D0397F" w:rsidRPr="00477733">
        <w:rPr>
          <w:rFonts w:ascii="SimSun" w:hAnsi="SimSun"/>
          <w:sz w:val="21"/>
          <w:szCs w:val="21"/>
        </w:rPr>
        <w:t>。</w:t>
      </w:r>
      <w:r w:rsidRPr="00477733">
        <w:rPr>
          <w:rFonts w:ascii="SimSun" w:hAnsi="SimSun" w:hint="eastAsia"/>
          <w:sz w:val="21"/>
          <w:szCs w:val="21"/>
        </w:rPr>
        <w:t>另一方面，</w:t>
      </w:r>
      <w:r w:rsidR="00536350" w:rsidRPr="00477733">
        <w:rPr>
          <w:rFonts w:ascii="SimSun" w:hAnsi="SimSun" w:hint="eastAsia"/>
          <w:sz w:val="21"/>
          <w:szCs w:val="21"/>
        </w:rPr>
        <w:t>各</w:t>
      </w:r>
      <w:r w:rsidR="00896AE7" w:rsidRPr="00477733">
        <w:rPr>
          <w:rFonts w:ascii="SimSun" w:hAnsi="SimSun" w:hint="eastAsia"/>
          <w:sz w:val="21"/>
          <w:szCs w:val="21"/>
        </w:rPr>
        <w:t>单位</w:t>
      </w:r>
      <w:r w:rsidRPr="00477733">
        <w:rPr>
          <w:rFonts w:ascii="SimSun" w:hAnsi="SimSun" w:hint="eastAsia"/>
          <w:sz w:val="21"/>
          <w:szCs w:val="21"/>
        </w:rPr>
        <w:t>提出了一些</w:t>
      </w:r>
      <w:r w:rsidR="00536350" w:rsidRPr="00477733">
        <w:rPr>
          <w:rFonts w:ascii="SimSun" w:hAnsi="SimSun" w:hint="eastAsia"/>
          <w:sz w:val="21"/>
          <w:szCs w:val="21"/>
        </w:rPr>
        <w:t>具体</w:t>
      </w:r>
      <w:r w:rsidRPr="00477733">
        <w:rPr>
          <w:rFonts w:ascii="SimSun" w:hAnsi="SimSun" w:hint="eastAsia"/>
          <w:sz w:val="21"/>
          <w:szCs w:val="21"/>
        </w:rPr>
        <w:t>问题。这些问题包括需要</w:t>
      </w:r>
      <w:r w:rsidR="00536350" w:rsidRPr="00477733">
        <w:rPr>
          <w:rFonts w:ascii="SimSun" w:hAnsi="SimSun"/>
          <w:sz w:val="21"/>
          <w:szCs w:val="21"/>
        </w:rPr>
        <w:t>调整</w:t>
      </w:r>
      <w:r w:rsidR="00536350" w:rsidRPr="00477733">
        <w:rPr>
          <w:rFonts w:ascii="SimSun" w:hAnsi="SimSun" w:hint="eastAsia"/>
          <w:sz w:val="21"/>
          <w:szCs w:val="21"/>
        </w:rPr>
        <w:t>信息技术</w:t>
      </w:r>
      <w:r w:rsidR="00536350" w:rsidRPr="00477733">
        <w:rPr>
          <w:rFonts w:ascii="SimSun" w:hAnsi="SimSun"/>
          <w:sz w:val="21"/>
          <w:szCs w:val="21"/>
        </w:rPr>
        <w:t>系统，</w:t>
      </w:r>
      <w:r w:rsidR="00536350" w:rsidRPr="00477733">
        <w:rPr>
          <w:rFonts w:ascii="SimSun" w:hAnsi="SimSun" w:hint="eastAsia"/>
          <w:sz w:val="21"/>
          <w:szCs w:val="21"/>
        </w:rPr>
        <w:t>以及需要进一步</w:t>
      </w:r>
      <w:r w:rsidR="00536350" w:rsidRPr="00477733">
        <w:rPr>
          <w:rFonts w:ascii="SimSun" w:hAnsi="SimSun"/>
          <w:sz w:val="21"/>
          <w:szCs w:val="21"/>
        </w:rPr>
        <w:t>指导审查员和专利局</w:t>
      </w:r>
      <w:r w:rsidR="00536350" w:rsidRPr="00477733">
        <w:rPr>
          <w:rFonts w:ascii="SimSun" w:hAnsi="SimSun" w:hint="eastAsia"/>
          <w:sz w:val="21"/>
          <w:szCs w:val="21"/>
        </w:rPr>
        <w:t>如何引证非书面公开，如何</w:t>
      </w:r>
      <w:r w:rsidR="00383CFD" w:rsidRPr="00477733">
        <w:rPr>
          <w:rFonts w:ascii="SimSun" w:hAnsi="SimSun" w:hint="eastAsia"/>
          <w:sz w:val="21"/>
          <w:szCs w:val="21"/>
        </w:rPr>
        <w:t>存储通过</w:t>
      </w:r>
      <w:r w:rsidR="00536350" w:rsidRPr="00477733">
        <w:rPr>
          <w:rFonts w:ascii="SimSun" w:hAnsi="SimSun" w:hint="eastAsia"/>
          <w:sz w:val="21"/>
          <w:szCs w:val="21"/>
        </w:rPr>
        <w:t>非传统媒体</w:t>
      </w:r>
      <w:r w:rsidR="00383CFD" w:rsidRPr="00477733">
        <w:rPr>
          <w:rFonts w:ascii="SimSun" w:hAnsi="SimSun" w:hint="eastAsia"/>
          <w:sz w:val="21"/>
          <w:szCs w:val="21"/>
        </w:rPr>
        <w:t>作出的</w:t>
      </w:r>
      <w:r w:rsidR="00536350" w:rsidRPr="00477733">
        <w:rPr>
          <w:rFonts w:ascii="SimSun" w:hAnsi="SimSun" w:hint="eastAsia"/>
          <w:sz w:val="21"/>
          <w:szCs w:val="21"/>
        </w:rPr>
        <w:t>公开</w:t>
      </w:r>
      <w:r w:rsidR="00383CFD" w:rsidRPr="00477733">
        <w:rPr>
          <w:rFonts w:ascii="SimSun" w:hAnsi="SimSun" w:hint="eastAsia"/>
          <w:sz w:val="21"/>
          <w:szCs w:val="21"/>
        </w:rPr>
        <w:t>，例如视听公开</w:t>
      </w:r>
      <w:r w:rsidR="00BB00F9" w:rsidRPr="00477733">
        <w:rPr>
          <w:rFonts w:ascii="SimSun" w:hAnsi="SimSun" w:hint="eastAsia"/>
          <w:sz w:val="21"/>
          <w:szCs w:val="21"/>
        </w:rPr>
        <w:t>及其</w:t>
      </w:r>
      <w:r w:rsidR="00383CFD" w:rsidRPr="00477733">
        <w:rPr>
          <w:rFonts w:ascii="SimSun" w:hAnsi="SimSun" w:hint="eastAsia"/>
          <w:sz w:val="21"/>
          <w:szCs w:val="21"/>
        </w:rPr>
        <w:t>存储。</w:t>
      </w:r>
      <w:r w:rsidR="00BB00F9" w:rsidRPr="00477733">
        <w:rPr>
          <w:rFonts w:ascii="SimSun" w:hAnsi="SimSun" w:hint="eastAsia"/>
          <w:sz w:val="21"/>
          <w:szCs w:val="21"/>
        </w:rPr>
        <w:t>如果</w:t>
      </w:r>
      <w:r w:rsidR="007B46CB" w:rsidRPr="00477733">
        <w:rPr>
          <w:rFonts w:ascii="SimSun" w:hAnsi="SimSun" w:hint="eastAsia"/>
          <w:sz w:val="21"/>
          <w:szCs w:val="21"/>
        </w:rPr>
        <w:t>此前公开的内容</w:t>
      </w:r>
      <w:r w:rsidR="00BB00F9" w:rsidRPr="00477733">
        <w:rPr>
          <w:rFonts w:ascii="SimSun" w:hAnsi="SimSun" w:hint="eastAsia"/>
          <w:sz w:val="21"/>
          <w:szCs w:val="21"/>
        </w:rPr>
        <w:t>在国家</w:t>
      </w:r>
      <w:r w:rsidR="00B45C4C" w:rsidRPr="00477733">
        <w:rPr>
          <w:rFonts w:ascii="SimSun" w:hAnsi="SimSun" w:hint="eastAsia"/>
          <w:sz w:val="21"/>
          <w:szCs w:val="21"/>
        </w:rPr>
        <w:t>阶段</w:t>
      </w:r>
      <w:r w:rsidR="00BB00F9" w:rsidRPr="00477733">
        <w:rPr>
          <w:rFonts w:ascii="SimSun" w:hAnsi="SimSun" w:hint="eastAsia"/>
          <w:sz w:val="21"/>
          <w:szCs w:val="21"/>
        </w:rPr>
        <w:t>审查</w:t>
      </w:r>
      <w:r w:rsidR="00B45C4C" w:rsidRPr="00477733">
        <w:rPr>
          <w:rFonts w:ascii="SimSun" w:hAnsi="SimSun" w:hint="eastAsia"/>
          <w:sz w:val="21"/>
          <w:szCs w:val="21"/>
        </w:rPr>
        <w:t>期间</w:t>
      </w:r>
      <w:r w:rsidR="007B46CB" w:rsidRPr="00477733">
        <w:rPr>
          <w:rFonts w:ascii="SimSun" w:hAnsi="SimSun"/>
          <w:sz w:val="21"/>
          <w:szCs w:val="21"/>
        </w:rPr>
        <w:t>在互联网上不再提供</w:t>
      </w:r>
      <w:r w:rsidR="00BB00F9" w:rsidRPr="00477733">
        <w:rPr>
          <w:rFonts w:ascii="SimSun" w:hAnsi="SimSun" w:hint="eastAsia"/>
          <w:sz w:val="21"/>
          <w:szCs w:val="21"/>
        </w:rPr>
        <w:t>，这一点就变得尤为重要</w:t>
      </w:r>
      <w:r w:rsidR="00536350" w:rsidRPr="00477733">
        <w:rPr>
          <w:rFonts w:ascii="SimSun" w:hAnsi="SimSun"/>
          <w:sz w:val="21"/>
          <w:szCs w:val="21"/>
        </w:rPr>
        <w:t>。</w:t>
      </w:r>
    </w:p>
    <w:p w14:paraId="25069E27" w14:textId="1789B278" w:rsidR="00BA1D12" w:rsidRPr="00477733" w:rsidRDefault="0029178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在</w:t>
      </w:r>
      <w:r w:rsidR="0039354C" w:rsidRPr="00477733">
        <w:rPr>
          <w:rFonts w:ascii="SimSun" w:hAnsi="SimSun" w:hint="eastAsia"/>
          <w:sz w:val="21"/>
          <w:szCs w:val="21"/>
        </w:rPr>
        <w:t>这</w:t>
      </w:r>
      <w:r w:rsidRPr="00477733">
        <w:rPr>
          <w:rFonts w:ascii="SimSun" w:hAnsi="SimSun" w:hint="eastAsia"/>
          <w:sz w:val="21"/>
          <w:szCs w:val="21"/>
        </w:rPr>
        <w:t>届国际</w:t>
      </w:r>
      <w:r w:rsidR="00896AE7" w:rsidRPr="00477733">
        <w:rPr>
          <w:rFonts w:ascii="SimSun" w:hAnsi="SimSun" w:hint="eastAsia"/>
          <w:sz w:val="21"/>
          <w:szCs w:val="21"/>
        </w:rPr>
        <w:t>单位</w:t>
      </w:r>
      <w:r w:rsidRPr="00477733">
        <w:rPr>
          <w:rFonts w:ascii="SimSun" w:hAnsi="SimSun" w:hint="eastAsia"/>
          <w:sz w:val="21"/>
          <w:szCs w:val="21"/>
        </w:rPr>
        <w:t>会议后，国际局通过质量</w:t>
      </w:r>
      <w:r w:rsidR="0039354C" w:rsidRPr="00477733">
        <w:rPr>
          <w:rFonts w:ascii="SimSun" w:hAnsi="SimSun" w:hint="eastAsia"/>
          <w:sz w:val="21"/>
          <w:szCs w:val="21"/>
        </w:rPr>
        <w:t>小</w:t>
      </w:r>
      <w:r w:rsidRPr="00477733">
        <w:rPr>
          <w:rFonts w:ascii="SimSun" w:hAnsi="SimSun" w:hint="eastAsia"/>
          <w:sz w:val="21"/>
          <w:szCs w:val="21"/>
        </w:rPr>
        <w:t>组</w:t>
      </w:r>
      <w:r w:rsidR="0039354C" w:rsidRPr="00477733">
        <w:rPr>
          <w:rFonts w:ascii="SimSun" w:hAnsi="SimSun" w:hint="eastAsia"/>
          <w:sz w:val="21"/>
          <w:szCs w:val="21"/>
        </w:rPr>
        <w:t>维基</w:t>
      </w:r>
      <w:r w:rsidRPr="00477733">
        <w:rPr>
          <w:rFonts w:ascii="SimSun" w:hAnsi="SimSun" w:hint="eastAsia"/>
          <w:sz w:val="21"/>
          <w:szCs w:val="21"/>
        </w:rPr>
        <w:t>就会议期间提出的一些问题启动了非正式磋</w:t>
      </w:r>
      <w:r w:rsidR="00B67760">
        <w:rPr>
          <w:rFonts w:ascii="SimSun" w:hAnsi="SimSun" w:hint="cs"/>
          <w:sz w:val="21"/>
          <w:szCs w:val="21"/>
        </w:rPr>
        <w:t>‍</w:t>
      </w:r>
      <w:r w:rsidRPr="00477733">
        <w:rPr>
          <w:rFonts w:ascii="SimSun" w:hAnsi="SimSun" w:hint="eastAsia"/>
          <w:sz w:val="21"/>
          <w:szCs w:val="21"/>
        </w:rPr>
        <w:t>商。</w:t>
      </w:r>
    </w:p>
    <w:p w14:paraId="09EE00DC" w14:textId="237B06BC" w:rsidR="00BA1D12" w:rsidRPr="00477733" w:rsidRDefault="0029178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lastRenderedPageBreak/>
        <w:t>关于PCT实施细则修正案的起草，需要考虑是否保留细则33.1</w:t>
      </w:r>
      <w:r w:rsidR="000B311C" w:rsidRPr="00477733">
        <w:rPr>
          <w:rFonts w:ascii="SimSun" w:hAnsi="SimSun" w:hint="eastAsia"/>
          <w:sz w:val="21"/>
          <w:szCs w:val="21"/>
        </w:rPr>
        <w:t>（b）</w:t>
      </w:r>
      <w:r w:rsidRPr="00477733">
        <w:rPr>
          <w:rFonts w:ascii="SimSun" w:hAnsi="SimSun" w:hint="eastAsia"/>
          <w:sz w:val="21"/>
          <w:szCs w:val="21"/>
        </w:rPr>
        <w:t>和64.2（以及</w:t>
      </w:r>
      <w:r w:rsidR="000B311C" w:rsidRPr="00477733">
        <w:rPr>
          <w:rFonts w:ascii="SimSun" w:hAnsi="SimSun" w:hint="eastAsia"/>
          <w:sz w:val="21"/>
          <w:szCs w:val="21"/>
        </w:rPr>
        <w:t>相应</w:t>
      </w:r>
      <w:r w:rsidRPr="00477733">
        <w:rPr>
          <w:rFonts w:ascii="SimSun" w:hAnsi="SimSun" w:hint="eastAsia"/>
          <w:sz w:val="21"/>
          <w:szCs w:val="21"/>
        </w:rPr>
        <w:t>的细则70.9），这些条款在国际局的原提案中显示为删除。这些条款要求国际检索报告列出在国际申请日（国际检索）或相关日期（国际初步审查）</w:t>
      </w:r>
      <w:r w:rsidR="00D41471" w:rsidRPr="00477733">
        <w:rPr>
          <w:rFonts w:ascii="SimSun" w:hAnsi="SimSun" w:hint="eastAsia"/>
          <w:sz w:val="21"/>
          <w:szCs w:val="21"/>
        </w:rPr>
        <w:t>或者之</w:t>
      </w:r>
      <w:r w:rsidRPr="00477733">
        <w:rPr>
          <w:rFonts w:ascii="SimSun" w:hAnsi="SimSun" w:hint="eastAsia"/>
          <w:sz w:val="21"/>
          <w:szCs w:val="21"/>
        </w:rPr>
        <w:t>后发生的书面</w:t>
      </w:r>
      <w:r w:rsidR="00BF6D4D" w:rsidRPr="00477733">
        <w:rPr>
          <w:rFonts w:ascii="SimSun" w:hAnsi="SimSun" w:hint="eastAsia"/>
          <w:sz w:val="21"/>
          <w:szCs w:val="21"/>
        </w:rPr>
        <w:t>公开</w:t>
      </w:r>
      <w:r w:rsidRPr="00477733">
        <w:rPr>
          <w:rFonts w:ascii="SimSun" w:hAnsi="SimSun" w:hint="eastAsia"/>
          <w:sz w:val="21"/>
          <w:szCs w:val="21"/>
        </w:rPr>
        <w:t>，如果它们</w:t>
      </w:r>
      <w:r w:rsidR="00BA4BC9" w:rsidRPr="00477733">
        <w:rPr>
          <w:rFonts w:ascii="SimSun" w:hAnsi="SimSun" w:hint="eastAsia"/>
          <w:sz w:val="21"/>
          <w:szCs w:val="21"/>
        </w:rPr>
        <w:t>涉及</w:t>
      </w:r>
      <w:r w:rsidRPr="00477733">
        <w:rPr>
          <w:rFonts w:ascii="SimSun" w:hAnsi="SimSun" w:hint="eastAsia"/>
          <w:sz w:val="21"/>
          <w:szCs w:val="21"/>
        </w:rPr>
        <w:t>相应日期之前的非书面</w:t>
      </w:r>
      <w:r w:rsidR="00BF6D4D" w:rsidRPr="00477733">
        <w:rPr>
          <w:rFonts w:ascii="SimSun" w:hAnsi="SimSun" w:hint="eastAsia"/>
          <w:sz w:val="21"/>
          <w:szCs w:val="21"/>
        </w:rPr>
        <w:t>公开</w:t>
      </w:r>
      <w:r w:rsidRPr="00477733">
        <w:rPr>
          <w:rFonts w:ascii="SimSun" w:hAnsi="SimSun" w:hint="eastAsia"/>
          <w:sz w:val="21"/>
          <w:szCs w:val="21"/>
        </w:rPr>
        <w:t>。</w:t>
      </w:r>
    </w:p>
    <w:p w14:paraId="0AA39E5D" w14:textId="41BE253A" w:rsidR="00BA1D12" w:rsidRPr="00477733" w:rsidRDefault="005B006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磋商</w:t>
      </w:r>
      <w:r w:rsidR="0029178C" w:rsidRPr="00477733">
        <w:rPr>
          <w:rFonts w:ascii="SimSun" w:hAnsi="SimSun" w:hint="eastAsia"/>
          <w:sz w:val="21"/>
          <w:szCs w:val="21"/>
        </w:rPr>
        <w:t>的临时结果是，这些</w:t>
      </w:r>
      <w:r w:rsidRPr="00477733">
        <w:rPr>
          <w:rFonts w:ascii="SimSun" w:hAnsi="SimSun" w:hint="eastAsia"/>
          <w:sz w:val="21"/>
          <w:szCs w:val="21"/>
        </w:rPr>
        <w:t>细则条款</w:t>
      </w:r>
      <w:r w:rsidR="0029178C" w:rsidRPr="00477733">
        <w:rPr>
          <w:rFonts w:ascii="SimSun" w:hAnsi="SimSun" w:hint="eastAsia"/>
          <w:sz w:val="21"/>
          <w:szCs w:val="21"/>
        </w:rPr>
        <w:t>仍然有用。也许</w:t>
      </w:r>
      <w:r w:rsidR="00086ABB" w:rsidRPr="00477733">
        <w:rPr>
          <w:rFonts w:ascii="SimSun" w:hAnsi="SimSun" w:hint="eastAsia"/>
          <w:sz w:val="21"/>
          <w:szCs w:val="21"/>
        </w:rPr>
        <w:t>可行的做法是对</w:t>
      </w:r>
      <w:r w:rsidR="0029178C" w:rsidRPr="00477733">
        <w:rPr>
          <w:rFonts w:ascii="SimSun" w:hAnsi="SimSun" w:hint="eastAsia"/>
          <w:sz w:val="21"/>
          <w:szCs w:val="21"/>
        </w:rPr>
        <w:t>它们的重点</w:t>
      </w:r>
      <w:r w:rsidR="00086ABB" w:rsidRPr="00477733">
        <w:rPr>
          <w:rFonts w:ascii="SimSun" w:hAnsi="SimSun" w:hint="eastAsia"/>
          <w:sz w:val="21"/>
          <w:szCs w:val="21"/>
        </w:rPr>
        <w:t>稍加调整</w:t>
      </w:r>
      <w:r w:rsidR="0029178C" w:rsidRPr="00477733">
        <w:rPr>
          <w:rFonts w:ascii="SimSun" w:hAnsi="SimSun" w:hint="eastAsia"/>
          <w:sz w:val="21"/>
          <w:szCs w:val="21"/>
        </w:rPr>
        <w:t>，以反映它们是在提供证据来支持作为实际现有技术的非书面</w:t>
      </w:r>
      <w:r w:rsidR="00BF6D4D" w:rsidRPr="00477733">
        <w:rPr>
          <w:rFonts w:ascii="SimSun" w:hAnsi="SimSun" w:hint="eastAsia"/>
          <w:sz w:val="21"/>
          <w:szCs w:val="21"/>
        </w:rPr>
        <w:t>公开</w:t>
      </w:r>
      <w:r w:rsidR="0029178C" w:rsidRPr="00477733">
        <w:rPr>
          <w:rFonts w:ascii="SimSun" w:hAnsi="SimSun" w:hint="eastAsia"/>
          <w:sz w:val="21"/>
          <w:szCs w:val="21"/>
        </w:rPr>
        <w:t>。但是，为了本</w:t>
      </w:r>
      <w:r w:rsidR="00086ABB" w:rsidRPr="00477733">
        <w:rPr>
          <w:rFonts w:ascii="SimSun" w:hAnsi="SimSun" w:hint="eastAsia"/>
          <w:sz w:val="21"/>
          <w:szCs w:val="21"/>
        </w:rPr>
        <w:t>届</w:t>
      </w:r>
      <w:r w:rsidR="0029178C" w:rsidRPr="00477733">
        <w:rPr>
          <w:rFonts w:ascii="SimSun" w:hAnsi="SimSun" w:hint="eastAsia"/>
          <w:sz w:val="21"/>
          <w:szCs w:val="21"/>
        </w:rPr>
        <w:t>会议讨论的目的，这些</w:t>
      </w:r>
      <w:r w:rsidR="00086ABB" w:rsidRPr="00477733">
        <w:rPr>
          <w:rFonts w:ascii="SimSun" w:hAnsi="SimSun" w:hint="eastAsia"/>
          <w:sz w:val="21"/>
          <w:szCs w:val="21"/>
        </w:rPr>
        <w:t>细则条款</w:t>
      </w:r>
      <w:r w:rsidR="0029178C" w:rsidRPr="00477733">
        <w:rPr>
          <w:rFonts w:ascii="SimSun" w:hAnsi="SimSun" w:hint="eastAsia"/>
          <w:sz w:val="21"/>
          <w:szCs w:val="21"/>
        </w:rPr>
        <w:t>保持不变。</w:t>
      </w:r>
    </w:p>
    <w:p w14:paraId="3ECE7529" w14:textId="36A6EE20" w:rsidR="0029178C" w:rsidRPr="00477733" w:rsidRDefault="0029178C"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第二类</w:t>
      </w:r>
      <w:r w:rsidR="007D09F7" w:rsidRPr="00477733">
        <w:rPr>
          <w:rFonts w:ascii="SimSun" w:hAnsi="SimSun" w:hint="eastAsia"/>
          <w:sz w:val="21"/>
          <w:szCs w:val="21"/>
        </w:rPr>
        <w:t>磋商</w:t>
      </w:r>
      <w:r w:rsidRPr="00477733">
        <w:rPr>
          <w:rFonts w:ascii="SimSun" w:hAnsi="SimSun" w:hint="eastAsia"/>
          <w:sz w:val="21"/>
          <w:szCs w:val="21"/>
        </w:rPr>
        <w:t>涉及到</w:t>
      </w:r>
      <w:r w:rsidR="000B31A6" w:rsidRPr="00477733">
        <w:rPr>
          <w:rFonts w:ascii="SimSun" w:hAnsi="SimSun" w:hint="eastAsia"/>
          <w:sz w:val="21"/>
          <w:szCs w:val="21"/>
        </w:rPr>
        <w:t>更多</w:t>
      </w:r>
      <w:r w:rsidRPr="00477733">
        <w:rPr>
          <w:rFonts w:ascii="SimSun" w:hAnsi="SimSun" w:hint="eastAsia"/>
          <w:sz w:val="21"/>
          <w:szCs w:val="21"/>
        </w:rPr>
        <w:t>有关</w:t>
      </w:r>
      <w:r w:rsidR="000B31A6" w:rsidRPr="00477733">
        <w:rPr>
          <w:rFonts w:ascii="SimSun" w:hAnsi="SimSun" w:hint="eastAsia"/>
          <w:sz w:val="21"/>
          <w:szCs w:val="21"/>
        </w:rPr>
        <w:t>引证</w:t>
      </w:r>
      <w:r w:rsidRPr="00477733">
        <w:rPr>
          <w:rFonts w:ascii="SimSun" w:hAnsi="SimSun" w:hint="eastAsia"/>
          <w:sz w:val="21"/>
          <w:szCs w:val="21"/>
        </w:rPr>
        <w:t>非书面</w:t>
      </w:r>
      <w:r w:rsidR="00BF6D4D" w:rsidRPr="00477733">
        <w:rPr>
          <w:rFonts w:ascii="SimSun" w:hAnsi="SimSun" w:hint="eastAsia"/>
          <w:sz w:val="21"/>
          <w:szCs w:val="21"/>
        </w:rPr>
        <w:t>公开</w:t>
      </w:r>
      <w:r w:rsidRPr="00477733">
        <w:rPr>
          <w:rFonts w:ascii="SimSun" w:hAnsi="SimSun" w:hint="eastAsia"/>
          <w:sz w:val="21"/>
          <w:szCs w:val="21"/>
        </w:rPr>
        <w:t>的</w:t>
      </w:r>
      <w:r w:rsidR="00C0332B" w:rsidRPr="00477733">
        <w:rPr>
          <w:rFonts w:ascii="SimSun" w:hAnsi="SimSun" w:hint="eastAsia"/>
          <w:sz w:val="21"/>
          <w:szCs w:val="21"/>
        </w:rPr>
        <w:t>实务</w:t>
      </w:r>
      <w:r w:rsidRPr="00477733">
        <w:rPr>
          <w:rFonts w:ascii="SimSun" w:hAnsi="SimSun" w:hint="eastAsia"/>
          <w:sz w:val="21"/>
          <w:szCs w:val="21"/>
        </w:rPr>
        <w:t>问题，包括</w:t>
      </w:r>
      <w:r w:rsidR="000B31A6" w:rsidRPr="00477733">
        <w:rPr>
          <w:rFonts w:ascii="SimSun" w:hAnsi="SimSun" w:hint="eastAsia"/>
          <w:sz w:val="21"/>
          <w:szCs w:val="21"/>
        </w:rPr>
        <w:t>：</w:t>
      </w:r>
    </w:p>
    <w:p w14:paraId="711E74FB" w14:textId="3D0A031D" w:rsidR="00EE4414" w:rsidRPr="00477733" w:rsidRDefault="007D09F7" w:rsidP="003B3779">
      <w:pPr>
        <w:pStyle w:val="ONUME"/>
        <w:numPr>
          <w:ilvl w:val="0"/>
          <w:numId w:val="8"/>
        </w:numPr>
        <w:overflowPunct w:val="0"/>
        <w:spacing w:afterLines="50" w:after="120" w:line="340" w:lineRule="atLeast"/>
        <w:ind w:left="924" w:hanging="357"/>
        <w:jc w:val="both"/>
        <w:rPr>
          <w:rFonts w:ascii="SimSun" w:hAnsi="SimSun"/>
          <w:sz w:val="21"/>
          <w:szCs w:val="21"/>
          <w:lang w:val="en-GB"/>
        </w:rPr>
      </w:pPr>
      <w:r w:rsidRPr="00477733">
        <w:rPr>
          <w:rFonts w:ascii="SimSun" w:hAnsi="SimSun" w:hint="eastAsia"/>
          <w:sz w:val="21"/>
          <w:szCs w:val="21"/>
        </w:rPr>
        <w:t>视听</w:t>
      </w:r>
      <w:r w:rsidR="00BF6D4D" w:rsidRPr="00477733">
        <w:rPr>
          <w:rFonts w:ascii="SimSun" w:hAnsi="SimSun" w:hint="eastAsia"/>
          <w:sz w:val="21"/>
          <w:szCs w:val="21"/>
        </w:rPr>
        <w:t>公开</w:t>
      </w:r>
      <w:r w:rsidR="0029178C" w:rsidRPr="00477733">
        <w:rPr>
          <w:rFonts w:ascii="SimSun" w:hAnsi="SimSun" w:hint="eastAsia"/>
          <w:sz w:val="21"/>
          <w:szCs w:val="21"/>
        </w:rPr>
        <w:t>的</w:t>
      </w:r>
      <w:r w:rsidRPr="00477733">
        <w:rPr>
          <w:rFonts w:ascii="SimSun" w:hAnsi="SimSun" w:hint="eastAsia"/>
          <w:sz w:val="21"/>
          <w:szCs w:val="21"/>
        </w:rPr>
        <w:t>引证</w:t>
      </w:r>
      <w:r w:rsidR="0029178C" w:rsidRPr="00477733">
        <w:rPr>
          <w:rFonts w:ascii="SimSun" w:hAnsi="SimSun" w:hint="eastAsia"/>
          <w:sz w:val="21"/>
          <w:szCs w:val="21"/>
        </w:rPr>
        <w:t>及其存储，提供此类非书面</w:t>
      </w:r>
      <w:r w:rsidR="00BF6D4D" w:rsidRPr="00477733">
        <w:rPr>
          <w:rFonts w:ascii="SimSun" w:hAnsi="SimSun" w:hint="eastAsia"/>
          <w:sz w:val="21"/>
          <w:szCs w:val="21"/>
        </w:rPr>
        <w:t>公开</w:t>
      </w:r>
      <w:r w:rsidR="0029178C" w:rsidRPr="00477733">
        <w:rPr>
          <w:rFonts w:ascii="SimSun" w:hAnsi="SimSun" w:hint="eastAsia"/>
          <w:sz w:val="21"/>
          <w:szCs w:val="21"/>
        </w:rPr>
        <w:t>证据的方式，特别是在</w:t>
      </w:r>
      <w:r w:rsidRPr="00477733">
        <w:rPr>
          <w:rFonts w:ascii="SimSun" w:hAnsi="SimSun" w:hint="eastAsia"/>
          <w:sz w:val="21"/>
          <w:szCs w:val="21"/>
        </w:rPr>
        <w:t>此前</w:t>
      </w:r>
      <w:r w:rsidR="00BF6D4D" w:rsidRPr="00477733">
        <w:rPr>
          <w:rFonts w:ascii="SimSun" w:hAnsi="SimSun" w:hint="eastAsia"/>
          <w:sz w:val="21"/>
          <w:szCs w:val="21"/>
        </w:rPr>
        <w:t>公开</w:t>
      </w:r>
      <w:r w:rsidR="00DD5465" w:rsidRPr="00477733">
        <w:rPr>
          <w:rFonts w:ascii="SimSun" w:hAnsi="SimSun" w:hint="eastAsia"/>
          <w:sz w:val="21"/>
          <w:szCs w:val="21"/>
        </w:rPr>
        <w:t>的内容</w:t>
      </w:r>
      <w:r w:rsidR="0029178C" w:rsidRPr="00477733">
        <w:rPr>
          <w:rFonts w:ascii="SimSun" w:hAnsi="SimSun" w:hint="eastAsia"/>
          <w:sz w:val="21"/>
          <w:szCs w:val="21"/>
        </w:rPr>
        <w:t>已不再</w:t>
      </w:r>
      <w:r w:rsidR="00DD5465" w:rsidRPr="00477733">
        <w:rPr>
          <w:rFonts w:ascii="SimSun" w:hAnsi="SimSun" w:hint="eastAsia"/>
          <w:sz w:val="21"/>
          <w:szCs w:val="21"/>
        </w:rPr>
        <w:t>在线</w:t>
      </w:r>
      <w:r w:rsidRPr="00477733">
        <w:rPr>
          <w:rFonts w:ascii="SimSun" w:hAnsi="SimSun" w:hint="eastAsia"/>
          <w:sz w:val="21"/>
          <w:szCs w:val="21"/>
        </w:rPr>
        <w:t>提供</w:t>
      </w:r>
      <w:r w:rsidR="0029178C" w:rsidRPr="00477733">
        <w:rPr>
          <w:rFonts w:ascii="SimSun" w:hAnsi="SimSun" w:hint="eastAsia"/>
          <w:sz w:val="21"/>
          <w:szCs w:val="21"/>
        </w:rPr>
        <w:t>的情况下</w:t>
      </w:r>
      <w:r w:rsidR="00DD5465" w:rsidRPr="00477733">
        <w:rPr>
          <w:rFonts w:ascii="SimSun" w:hAnsi="SimSun" w:hint="eastAsia"/>
          <w:sz w:val="21"/>
          <w:szCs w:val="21"/>
        </w:rPr>
        <w:t>；</w:t>
      </w:r>
    </w:p>
    <w:p w14:paraId="387AC150" w14:textId="1F6343C9" w:rsidR="00EE4414" w:rsidRPr="00477733" w:rsidRDefault="00DD5465" w:rsidP="003B3779">
      <w:pPr>
        <w:pStyle w:val="ONUME"/>
        <w:numPr>
          <w:ilvl w:val="0"/>
          <w:numId w:val="8"/>
        </w:numPr>
        <w:overflowPunct w:val="0"/>
        <w:spacing w:afterLines="50" w:after="120" w:line="340" w:lineRule="atLeast"/>
        <w:ind w:left="924" w:hanging="357"/>
        <w:jc w:val="both"/>
        <w:rPr>
          <w:rFonts w:ascii="SimSun" w:hAnsi="SimSun"/>
          <w:sz w:val="21"/>
          <w:szCs w:val="21"/>
          <w:lang w:val="en-GB"/>
        </w:rPr>
      </w:pPr>
      <w:r w:rsidRPr="00477733">
        <w:rPr>
          <w:rFonts w:ascii="SimSun" w:hAnsi="SimSun"/>
          <w:sz w:val="21"/>
          <w:szCs w:val="21"/>
        </w:rPr>
        <w:t>以书面形式记录视频，</w:t>
      </w:r>
      <w:r w:rsidRPr="00477733">
        <w:rPr>
          <w:rFonts w:ascii="SimSun" w:hAnsi="SimSun" w:hint="eastAsia"/>
          <w:sz w:val="21"/>
          <w:szCs w:val="21"/>
        </w:rPr>
        <w:t>包括</w:t>
      </w:r>
      <w:r w:rsidRPr="00477733">
        <w:rPr>
          <w:rFonts w:ascii="SimSun" w:hAnsi="SimSun"/>
          <w:sz w:val="21"/>
          <w:szCs w:val="21"/>
        </w:rPr>
        <w:t>如何在</w:t>
      </w:r>
      <w:r w:rsidRPr="00477733">
        <w:rPr>
          <w:rFonts w:ascii="SimSun" w:hAnsi="SimSun" w:hint="eastAsia"/>
          <w:sz w:val="21"/>
          <w:szCs w:val="21"/>
        </w:rPr>
        <w:t>笔录</w:t>
      </w:r>
      <w:r w:rsidRPr="00477733">
        <w:rPr>
          <w:rFonts w:ascii="SimSun" w:hAnsi="SimSun"/>
          <w:sz w:val="21"/>
          <w:szCs w:val="21"/>
        </w:rPr>
        <w:t>中描述视频中</w:t>
      </w:r>
      <w:r w:rsidRPr="00477733">
        <w:rPr>
          <w:rFonts w:ascii="SimSun" w:hAnsi="SimSun" w:hint="eastAsia"/>
          <w:sz w:val="21"/>
          <w:szCs w:val="21"/>
        </w:rPr>
        <w:t>听不到声音</w:t>
      </w:r>
      <w:r w:rsidRPr="00477733">
        <w:rPr>
          <w:rFonts w:ascii="SimSun" w:hAnsi="SimSun"/>
          <w:sz w:val="21"/>
          <w:szCs w:val="21"/>
        </w:rPr>
        <w:t>的公开</w:t>
      </w:r>
      <w:r w:rsidRPr="00477733">
        <w:rPr>
          <w:rFonts w:ascii="SimSun" w:hAnsi="SimSun" w:hint="eastAsia"/>
          <w:sz w:val="21"/>
          <w:szCs w:val="21"/>
        </w:rPr>
        <w:t>；</w:t>
      </w:r>
    </w:p>
    <w:p w14:paraId="5856E4EA" w14:textId="0A6F89D8" w:rsidR="00EE4414" w:rsidRPr="00477733" w:rsidRDefault="00DD5465" w:rsidP="003B3779">
      <w:pPr>
        <w:pStyle w:val="ONUME"/>
        <w:numPr>
          <w:ilvl w:val="0"/>
          <w:numId w:val="8"/>
        </w:numPr>
        <w:overflowPunct w:val="0"/>
        <w:spacing w:afterLines="50" w:after="120" w:line="340" w:lineRule="atLeast"/>
        <w:ind w:left="924" w:hanging="357"/>
        <w:jc w:val="both"/>
        <w:rPr>
          <w:rFonts w:ascii="SimSun" w:hAnsi="SimSun"/>
          <w:sz w:val="21"/>
          <w:szCs w:val="21"/>
          <w:lang w:val="en-GB"/>
        </w:rPr>
      </w:pPr>
      <w:r w:rsidRPr="00477733">
        <w:rPr>
          <w:rFonts w:ascii="SimSun" w:hAnsi="SimSun"/>
          <w:sz w:val="21"/>
          <w:szCs w:val="21"/>
        </w:rPr>
        <w:t>保存和分发</w:t>
      </w:r>
      <w:r w:rsidRPr="00477733">
        <w:rPr>
          <w:rFonts w:ascii="SimSun" w:hAnsi="SimSun" w:hint="eastAsia"/>
          <w:sz w:val="21"/>
          <w:szCs w:val="21"/>
        </w:rPr>
        <w:t>视听</w:t>
      </w:r>
      <w:r w:rsidRPr="00477733">
        <w:rPr>
          <w:rFonts w:ascii="SimSun" w:hAnsi="SimSun"/>
          <w:sz w:val="21"/>
          <w:szCs w:val="21"/>
        </w:rPr>
        <w:t>记录时的版权和文件大小问题</w:t>
      </w:r>
      <w:r w:rsidR="0066419F" w:rsidRPr="00477733">
        <w:rPr>
          <w:rFonts w:ascii="SimSun" w:hAnsi="SimSun" w:hint="eastAsia"/>
          <w:sz w:val="21"/>
          <w:szCs w:val="21"/>
        </w:rPr>
        <w:t>；</w:t>
      </w:r>
    </w:p>
    <w:p w14:paraId="1898D075" w14:textId="7407EB06" w:rsidR="00EE4414" w:rsidRPr="00477733" w:rsidRDefault="0066419F" w:rsidP="003B3779">
      <w:pPr>
        <w:pStyle w:val="ONUME"/>
        <w:numPr>
          <w:ilvl w:val="0"/>
          <w:numId w:val="8"/>
        </w:numPr>
        <w:overflowPunct w:val="0"/>
        <w:spacing w:afterLines="50" w:after="120" w:line="340" w:lineRule="atLeast"/>
        <w:ind w:left="924" w:hanging="357"/>
        <w:jc w:val="both"/>
        <w:rPr>
          <w:rFonts w:ascii="SimSun" w:hAnsi="SimSun"/>
          <w:sz w:val="21"/>
          <w:szCs w:val="21"/>
          <w:lang w:val="en-GB"/>
        </w:rPr>
      </w:pPr>
      <w:r w:rsidRPr="00477733">
        <w:rPr>
          <w:rFonts w:ascii="SimSun" w:hAnsi="SimSun"/>
          <w:sz w:val="21"/>
          <w:szCs w:val="21"/>
        </w:rPr>
        <w:t>可靠地确定</w:t>
      </w:r>
      <w:r w:rsidRPr="00477733">
        <w:rPr>
          <w:rFonts w:ascii="SimSun" w:hAnsi="SimSun" w:hint="eastAsia"/>
          <w:sz w:val="21"/>
          <w:szCs w:val="21"/>
        </w:rPr>
        <w:t>公开</w:t>
      </w:r>
      <w:r w:rsidRPr="00477733">
        <w:rPr>
          <w:rFonts w:ascii="SimSun" w:hAnsi="SimSun"/>
          <w:sz w:val="21"/>
          <w:szCs w:val="21"/>
        </w:rPr>
        <w:t>日期，以及区分原始公开的日期和该公开</w:t>
      </w:r>
      <w:r w:rsidRPr="00477733">
        <w:rPr>
          <w:rFonts w:ascii="SimSun" w:hAnsi="SimSun" w:hint="eastAsia"/>
          <w:sz w:val="21"/>
          <w:szCs w:val="21"/>
        </w:rPr>
        <w:t>内容</w:t>
      </w:r>
      <w:r w:rsidRPr="00477733">
        <w:rPr>
          <w:rFonts w:ascii="SimSun" w:hAnsi="SimSun"/>
          <w:sz w:val="21"/>
          <w:szCs w:val="21"/>
        </w:rPr>
        <w:t>的特定记录在在线系统上提供的日期</w:t>
      </w:r>
      <w:r w:rsidRPr="00477733">
        <w:rPr>
          <w:rFonts w:ascii="SimSun" w:hAnsi="SimSun" w:hint="eastAsia"/>
          <w:sz w:val="21"/>
          <w:szCs w:val="21"/>
        </w:rPr>
        <w:t>；以及</w:t>
      </w:r>
    </w:p>
    <w:p w14:paraId="3981DE1D" w14:textId="6ED030ED" w:rsidR="00EE4414" w:rsidRPr="00477733" w:rsidRDefault="00DF67C6" w:rsidP="003B3779">
      <w:pPr>
        <w:pStyle w:val="ONUME"/>
        <w:numPr>
          <w:ilvl w:val="0"/>
          <w:numId w:val="8"/>
        </w:numPr>
        <w:overflowPunct w:val="0"/>
        <w:spacing w:afterLines="50" w:after="120" w:line="340" w:lineRule="atLeast"/>
        <w:ind w:left="924" w:hanging="357"/>
        <w:jc w:val="both"/>
        <w:rPr>
          <w:rFonts w:ascii="SimSun" w:hAnsi="SimSun"/>
          <w:sz w:val="21"/>
          <w:szCs w:val="21"/>
          <w:lang w:val="en-GB"/>
        </w:rPr>
      </w:pPr>
      <w:r w:rsidRPr="00477733">
        <w:rPr>
          <w:rFonts w:ascii="SimSun" w:hAnsi="SimSun" w:hint="eastAsia"/>
          <w:sz w:val="21"/>
          <w:szCs w:val="21"/>
          <w:lang w:val="en-GB"/>
        </w:rPr>
        <w:t>互联网</w:t>
      </w:r>
      <w:r w:rsidR="00BF6D4D" w:rsidRPr="00477733">
        <w:rPr>
          <w:rFonts w:ascii="SimSun" w:hAnsi="SimSun" w:hint="eastAsia"/>
          <w:sz w:val="21"/>
          <w:szCs w:val="21"/>
          <w:lang w:val="en-GB"/>
        </w:rPr>
        <w:t>公开</w:t>
      </w:r>
      <w:r w:rsidRPr="00477733">
        <w:rPr>
          <w:rFonts w:ascii="SimSun" w:hAnsi="SimSun" w:hint="eastAsia"/>
          <w:sz w:val="21"/>
          <w:szCs w:val="21"/>
          <w:lang w:val="en-GB"/>
        </w:rPr>
        <w:t>的方式</w:t>
      </w:r>
      <w:r w:rsidR="007A3AA3" w:rsidRPr="00477733">
        <w:rPr>
          <w:rFonts w:ascii="SimSun" w:hAnsi="SimSun" w:hint="eastAsia"/>
          <w:sz w:val="21"/>
          <w:szCs w:val="21"/>
          <w:lang w:val="en-GB"/>
        </w:rPr>
        <w:t>，</w:t>
      </w:r>
      <w:r w:rsidRPr="00477733">
        <w:rPr>
          <w:rFonts w:ascii="SimSun" w:hAnsi="SimSun" w:hint="eastAsia"/>
          <w:sz w:val="21"/>
          <w:szCs w:val="21"/>
          <w:lang w:val="en-GB"/>
        </w:rPr>
        <w:t>例如一个国际</w:t>
      </w:r>
      <w:r w:rsidR="007A3AA3" w:rsidRPr="00477733">
        <w:rPr>
          <w:rFonts w:ascii="SimSun" w:hAnsi="SimSun" w:hint="eastAsia"/>
          <w:sz w:val="21"/>
          <w:szCs w:val="21"/>
          <w:lang w:val="en-GB"/>
        </w:rPr>
        <w:t>检索单位</w:t>
      </w:r>
      <w:r w:rsidRPr="00477733">
        <w:rPr>
          <w:rFonts w:ascii="SimSun" w:hAnsi="SimSun" w:hint="eastAsia"/>
          <w:sz w:val="21"/>
          <w:szCs w:val="21"/>
          <w:lang w:val="en-GB"/>
        </w:rPr>
        <w:t>打印URL截图，并将其</w:t>
      </w:r>
      <w:r w:rsidR="00BD7CB2" w:rsidRPr="00477733">
        <w:rPr>
          <w:rFonts w:ascii="SimSun" w:hAnsi="SimSun" w:hint="eastAsia"/>
          <w:sz w:val="21"/>
          <w:szCs w:val="21"/>
          <w:lang w:val="en-GB"/>
        </w:rPr>
        <w:t>作为</w:t>
      </w:r>
      <w:r w:rsidRPr="00477733">
        <w:rPr>
          <w:rFonts w:ascii="SimSun" w:hAnsi="SimSun" w:hint="eastAsia"/>
          <w:sz w:val="21"/>
          <w:szCs w:val="21"/>
          <w:lang w:val="en-GB"/>
        </w:rPr>
        <w:t>书面</w:t>
      </w:r>
      <w:r w:rsidR="00BF6D4D" w:rsidRPr="00477733">
        <w:rPr>
          <w:rFonts w:ascii="SimSun" w:hAnsi="SimSun" w:hint="eastAsia"/>
          <w:sz w:val="21"/>
          <w:szCs w:val="21"/>
          <w:lang w:val="en-GB"/>
        </w:rPr>
        <w:t>公开</w:t>
      </w:r>
      <w:r w:rsidRPr="00477733">
        <w:rPr>
          <w:rFonts w:ascii="SimSun" w:hAnsi="SimSun" w:hint="eastAsia"/>
          <w:sz w:val="21"/>
          <w:szCs w:val="21"/>
          <w:lang w:val="en-GB"/>
        </w:rPr>
        <w:t>，而不是作为</w:t>
      </w:r>
      <w:r w:rsidR="007A3AA3" w:rsidRPr="00477733">
        <w:rPr>
          <w:rFonts w:ascii="SimSun" w:hAnsi="SimSun" w:hint="eastAsia"/>
          <w:sz w:val="21"/>
          <w:szCs w:val="21"/>
          <w:lang w:val="en-GB"/>
        </w:rPr>
        <w:t>“O”</w:t>
      </w:r>
      <w:r w:rsidRPr="00477733">
        <w:rPr>
          <w:rFonts w:ascii="SimSun" w:hAnsi="SimSun" w:hint="eastAsia"/>
          <w:sz w:val="21"/>
          <w:szCs w:val="21"/>
          <w:lang w:val="en-GB"/>
        </w:rPr>
        <w:t>参考</w:t>
      </w:r>
      <w:r w:rsidR="007A3AA3" w:rsidRPr="00477733">
        <w:rPr>
          <w:rFonts w:ascii="SimSun" w:hAnsi="SimSun" w:hint="eastAsia"/>
          <w:sz w:val="21"/>
          <w:szCs w:val="21"/>
          <w:lang w:val="en-GB"/>
        </w:rPr>
        <w:t>文件</w:t>
      </w:r>
      <w:r w:rsidR="00C06E7C" w:rsidRPr="00477733">
        <w:rPr>
          <w:rFonts w:ascii="SimSun" w:hAnsi="SimSun" w:hint="eastAsia"/>
          <w:sz w:val="21"/>
          <w:szCs w:val="21"/>
          <w:lang w:val="en-GB"/>
        </w:rPr>
        <w:t>来引证</w:t>
      </w:r>
      <w:r w:rsidRPr="00477733">
        <w:rPr>
          <w:rFonts w:ascii="SimSun" w:hAnsi="SimSun" w:hint="eastAsia"/>
          <w:sz w:val="21"/>
          <w:szCs w:val="21"/>
          <w:lang w:val="en-GB"/>
        </w:rPr>
        <w:t>。</w:t>
      </w:r>
    </w:p>
    <w:p w14:paraId="4632CE8F" w14:textId="43F1D5BB" w:rsidR="00EE4414" w:rsidRPr="00477733" w:rsidRDefault="00DF67C6"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已请各</w:t>
      </w:r>
      <w:r w:rsidR="00BD7CB2" w:rsidRPr="00477733">
        <w:rPr>
          <w:rFonts w:ascii="SimSun" w:hAnsi="SimSun" w:hint="eastAsia"/>
          <w:sz w:val="21"/>
          <w:szCs w:val="21"/>
        </w:rPr>
        <w:t>单位</w:t>
      </w:r>
      <w:r w:rsidRPr="00477733">
        <w:rPr>
          <w:rFonts w:ascii="SimSun" w:hAnsi="SimSun" w:hint="eastAsia"/>
          <w:sz w:val="21"/>
          <w:szCs w:val="21"/>
        </w:rPr>
        <w:t>就这些问题以及可能与如何在修改PCT</w:t>
      </w:r>
      <w:r w:rsidR="00EA41A0" w:rsidRPr="00477733">
        <w:rPr>
          <w:rFonts w:ascii="SimSun" w:hAnsi="SimSun" w:hint="eastAsia"/>
          <w:sz w:val="21"/>
          <w:szCs w:val="21"/>
        </w:rPr>
        <w:t>行政规程</w:t>
      </w:r>
      <w:r w:rsidRPr="00477733">
        <w:rPr>
          <w:rFonts w:ascii="SimSun" w:hAnsi="SimSun" w:hint="eastAsia"/>
          <w:sz w:val="21"/>
          <w:szCs w:val="21"/>
        </w:rPr>
        <w:t>和PCT国际检索和初步审查指南</w:t>
      </w:r>
      <w:r w:rsidR="00EA41A0" w:rsidRPr="00477733">
        <w:rPr>
          <w:rFonts w:ascii="SimSun" w:hAnsi="SimSun" w:hint="eastAsia"/>
          <w:sz w:val="21"/>
          <w:szCs w:val="21"/>
        </w:rPr>
        <w:t>或制定产权组织标准ST.14的过程中</w:t>
      </w:r>
      <w:r w:rsidRPr="00477733">
        <w:rPr>
          <w:rFonts w:ascii="SimSun" w:hAnsi="SimSun" w:hint="eastAsia"/>
          <w:sz w:val="21"/>
          <w:szCs w:val="21"/>
        </w:rPr>
        <w:t>实施对PCT实施细则的任何修改有关的任何其他问题发表</w:t>
      </w:r>
      <w:r w:rsidR="00EA41A0" w:rsidRPr="00477733">
        <w:rPr>
          <w:rFonts w:ascii="SimSun" w:hAnsi="SimSun" w:hint="eastAsia"/>
          <w:sz w:val="21"/>
          <w:szCs w:val="21"/>
        </w:rPr>
        <w:t>评论</w:t>
      </w:r>
      <w:r w:rsidRPr="00477733">
        <w:rPr>
          <w:rFonts w:ascii="SimSun" w:hAnsi="SimSun" w:hint="eastAsia"/>
          <w:sz w:val="21"/>
          <w:szCs w:val="21"/>
        </w:rPr>
        <w:t>意见并分享做法。这些磋商正在进行中。</w:t>
      </w:r>
    </w:p>
    <w:p w14:paraId="262B1D7E" w14:textId="2FA1347C" w:rsidR="002C0BB9" w:rsidRPr="00477733" w:rsidRDefault="00DF67C6" w:rsidP="00891587">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t>关于非书面</w:t>
      </w:r>
      <w:r w:rsidR="00BD1A98" w:rsidRPr="00477733">
        <w:rPr>
          <w:rFonts w:ascii="SimHei" w:eastAsia="SimHei" w:hAnsi="SimHei" w:hint="eastAsia"/>
          <w:b w:val="0"/>
          <w:bCs w:val="0"/>
          <w:sz w:val="21"/>
          <w:szCs w:val="21"/>
        </w:rPr>
        <w:t>公开的引证</w:t>
      </w:r>
      <w:r w:rsidRPr="00477733">
        <w:rPr>
          <w:rFonts w:ascii="SimHei" w:eastAsia="SimHei" w:hAnsi="SimHei" w:hint="eastAsia"/>
          <w:b w:val="0"/>
          <w:bCs w:val="0"/>
          <w:sz w:val="21"/>
          <w:szCs w:val="21"/>
        </w:rPr>
        <w:t>的拟议更新</w:t>
      </w:r>
    </w:p>
    <w:p w14:paraId="5F172092" w14:textId="566752CF" w:rsidR="00E549B2" w:rsidRPr="003B3779" w:rsidRDefault="00360012" w:rsidP="003B3779">
      <w:pPr>
        <w:pStyle w:val="Heading2"/>
        <w:spacing w:before="0" w:afterLines="50" w:after="120" w:line="340" w:lineRule="atLeast"/>
        <w:rPr>
          <w:rFonts w:ascii="SimSun" w:hAnsi="SimSun"/>
          <w:b/>
          <w:sz w:val="21"/>
          <w:szCs w:val="21"/>
        </w:rPr>
      </w:pPr>
      <w:r w:rsidRPr="003B3779">
        <w:rPr>
          <w:rFonts w:ascii="SimSun" w:hAnsi="SimSun" w:hint="eastAsia"/>
          <w:b/>
          <w:sz w:val="21"/>
          <w:szCs w:val="21"/>
        </w:rPr>
        <w:t>现有技术的定义</w:t>
      </w:r>
    </w:p>
    <w:p w14:paraId="15496AEA" w14:textId="54E0C044" w:rsidR="00BF6CCB" w:rsidRPr="00477733" w:rsidRDefault="00DF67C6"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本文件的附件</w:t>
      </w:r>
      <w:r w:rsidR="008B7987" w:rsidRPr="00477733">
        <w:rPr>
          <w:rFonts w:ascii="SimSun" w:hAnsi="SimSun" w:hint="eastAsia"/>
          <w:sz w:val="21"/>
          <w:szCs w:val="21"/>
        </w:rPr>
        <w:t>载有</w:t>
      </w:r>
      <w:r w:rsidRPr="00477733">
        <w:rPr>
          <w:rFonts w:ascii="SimSun" w:hAnsi="SimSun" w:hint="eastAsia"/>
          <w:sz w:val="21"/>
          <w:szCs w:val="21"/>
        </w:rPr>
        <w:t>PCT实施细则修正案草案，该草案将</w:t>
      </w:r>
      <w:r w:rsidR="008B7987" w:rsidRPr="00477733">
        <w:rPr>
          <w:rFonts w:ascii="SimSun" w:hAnsi="SimSun" w:hint="eastAsia"/>
          <w:sz w:val="21"/>
          <w:szCs w:val="21"/>
        </w:rPr>
        <w:t>扩展</w:t>
      </w:r>
      <w:r w:rsidRPr="00477733">
        <w:rPr>
          <w:rFonts w:ascii="SimSun" w:hAnsi="SimSun" w:hint="eastAsia"/>
          <w:sz w:val="21"/>
          <w:szCs w:val="21"/>
        </w:rPr>
        <w:t>相关现有技术的定义，以涵盖所有类型的</w:t>
      </w:r>
      <w:r w:rsidR="00BF6D4D" w:rsidRPr="00477733">
        <w:rPr>
          <w:rFonts w:ascii="SimSun" w:hAnsi="SimSun" w:hint="eastAsia"/>
          <w:sz w:val="21"/>
          <w:szCs w:val="21"/>
        </w:rPr>
        <w:t>公开</w:t>
      </w:r>
      <w:r w:rsidRPr="00477733">
        <w:rPr>
          <w:rFonts w:ascii="SimSun" w:hAnsi="SimSun" w:hint="eastAsia"/>
          <w:sz w:val="21"/>
          <w:szCs w:val="21"/>
        </w:rPr>
        <w:t>，包括书面和非书面</w:t>
      </w:r>
      <w:r w:rsidR="00BF6D4D" w:rsidRPr="00477733">
        <w:rPr>
          <w:rFonts w:ascii="SimSun" w:hAnsi="SimSun" w:hint="eastAsia"/>
          <w:sz w:val="21"/>
          <w:szCs w:val="21"/>
        </w:rPr>
        <w:t>公开</w:t>
      </w:r>
      <w:r w:rsidRPr="00477733">
        <w:rPr>
          <w:rFonts w:ascii="SimSun" w:hAnsi="SimSun" w:hint="eastAsia"/>
          <w:sz w:val="21"/>
          <w:szCs w:val="21"/>
        </w:rPr>
        <w:t>。</w:t>
      </w:r>
      <w:r w:rsidR="008B7987" w:rsidRPr="00477733">
        <w:rPr>
          <w:rFonts w:ascii="SimSun" w:hAnsi="SimSun" w:hint="eastAsia"/>
          <w:sz w:val="21"/>
          <w:szCs w:val="21"/>
        </w:rPr>
        <w:t>载于该</w:t>
      </w:r>
      <w:r w:rsidRPr="00477733">
        <w:rPr>
          <w:rFonts w:ascii="SimSun" w:hAnsi="SimSun" w:hint="eastAsia"/>
          <w:sz w:val="21"/>
          <w:szCs w:val="21"/>
        </w:rPr>
        <w:t>修正案的现有技术定义旨在与国家和地区专利管辖</w:t>
      </w:r>
      <w:r w:rsidR="008B7987" w:rsidRPr="00477733">
        <w:rPr>
          <w:rFonts w:ascii="SimSun" w:hAnsi="SimSun" w:hint="eastAsia"/>
          <w:sz w:val="21"/>
          <w:szCs w:val="21"/>
        </w:rPr>
        <w:t>区的定义</w:t>
      </w:r>
      <w:r w:rsidRPr="00477733">
        <w:rPr>
          <w:rFonts w:ascii="SimSun" w:hAnsi="SimSun" w:hint="eastAsia"/>
          <w:sz w:val="21"/>
          <w:szCs w:val="21"/>
        </w:rPr>
        <w:t>相一致。如上文第4段所述，拟议的修正案草案与</w:t>
      </w:r>
      <w:r w:rsidR="009F2EB3" w:rsidRPr="00477733">
        <w:rPr>
          <w:rFonts w:ascii="SimSun" w:hAnsi="SimSun" w:hint="eastAsia"/>
          <w:sz w:val="21"/>
          <w:szCs w:val="21"/>
        </w:rPr>
        <w:t>文件</w:t>
      </w:r>
      <w:r w:rsidRPr="00477733">
        <w:rPr>
          <w:rFonts w:ascii="SimSun" w:hAnsi="SimSun" w:hint="eastAsia"/>
          <w:sz w:val="21"/>
          <w:szCs w:val="21"/>
        </w:rPr>
        <w:t>PCT/MIA/29/2</w:t>
      </w:r>
      <w:r w:rsidR="009F2EB3" w:rsidRPr="00477733">
        <w:rPr>
          <w:rFonts w:ascii="SimSun" w:hAnsi="SimSun" w:hint="eastAsia"/>
          <w:sz w:val="21"/>
          <w:szCs w:val="21"/>
        </w:rPr>
        <w:t>所载</w:t>
      </w:r>
      <w:r w:rsidRPr="00477733">
        <w:rPr>
          <w:rFonts w:ascii="SimSun" w:hAnsi="SimSun" w:hint="eastAsia"/>
          <w:sz w:val="21"/>
          <w:szCs w:val="21"/>
        </w:rPr>
        <w:t>的修正案</w:t>
      </w:r>
      <w:r w:rsidR="009F2EB3" w:rsidRPr="00477733">
        <w:rPr>
          <w:rFonts w:ascii="SimSun" w:hAnsi="SimSun" w:hint="eastAsia"/>
          <w:sz w:val="21"/>
          <w:szCs w:val="21"/>
        </w:rPr>
        <w:t>的区别在于</w:t>
      </w:r>
      <w:r w:rsidRPr="00477733">
        <w:rPr>
          <w:rFonts w:ascii="SimSun" w:hAnsi="SimSun" w:hint="eastAsia"/>
          <w:sz w:val="21"/>
          <w:szCs w:val="21"/>
        </w:rPr>
        <w:t>，在修正案草案中保留了细则33.1</w:t>
      </w:r>
      <w:r w:rsidR="009F2EB3" w:rsidRPr="00477733">
        <w:rPr>
          <w:rFonts w:ascii="SimSun" w:hAnsi="SimSun" w:hint="eastAsia"/>
          <w:sz w:val="21"/>
          <w:szCs w:val="21"/>
        </w:rPr>
        <w:t>（b）</w:t>
      </w:r>
      <w:r w:rsidRPr="00477733">
        <w:rPr>
          <w:rFonts w:ascii="SimSun" w:hAnsi="SimSun" w:hint="eastAsia"/>
          <w:sz w:val="21"/>
          <w:szCs w:val="21"/>
        </w:rPr>
        <w:t>和64.2。</w:t>
      </w:r>
    </w:p>
    <w:p w14:paraId="3C975FBC" w14:textId="4D3CCE37" w:rsidR="00BF6CCB" w:rsidRPr="003B3779" w:rsidRDefault="00DF67C6" w:rsidP="003B3779">
      <w:pPr>
        <w:pStyle w:val="Heading2"/>
        <w:spacing w:before="0" w:afterLines="50" w:after="120" w:line="340" w:lineRule="atLeast"/>
        <w:rPr>
          <w:rFonts w:ascii="SimSun" w:hAnsi="SimSun"/>
          <w:b/>
          <w:sz w:val="21"/>
          <w:szCs w:val="21"/>
        </w:rPr>
      </w:pPr>
      <w:r w:rsidRPr="003B3779">
        <w:rPr>
          <w:rFonts w:ascii="SimSun" w:hAnsi="SimSun" w:hint="eastAsia"/>
          <w:b/>
          <w:sz w:val="21"/>
          <w:szCs w:val="21"/>
        </w:rPr>
        <w:t>关于非书面</w:t>
      </w:r>
      <w:r w:rsidR="00BF6D4D" w:rsidRPr="003B3779">
        <w:rPr>
          <w:rFonts w:ascii="SimSun" w:hAnsi="SimSun" w:hint="eastAsia"/>
          <w:b/>
          <w:sz w:val="21"/>
          <w:szCs w:val="21"/>
        </w:rPr>
        <w:t>公开</w:t>
      </w:r>
      <w:r w:rsidR="009D414D" w:rsidRPr="003B3779">
        <w:rPr>
          <w:rFonts w:ascii="SimSun" w:hAnsi="SimSun" w:hint="eastAsia"/>
          <w:b/>
          <w:sz w:val="21"/>
          <w:szCs w:val="21"/>
        </w:rPr>
        <w:t>的引证</w:t>
      </w:r>
      <w:r w:rsidRPr="003B3779">
        <w:rPr>
          <w:rFonts w:ascii="SimSun" w:hAnsi="SimSun" w:hint="eastAsia"/>
          <w:b/>
          <w:sz w:val="21"/>
          <w:szCs w:val="21"/>
        </w:rPr>
        <w:t>的做法</w:t>
      </w:r>
    </w:p>
    <w:p w14:paraId="16408924" w14:textId="0C7803C3" w:rsidR="00F032D5" w:rsidRPr="00477733" w:rsidRDefault="00C309D0"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拟议的</w:t>
      </w:r>
      <w:r w:rsidR="00DF67C6" w:rsidRPr="00477733">
        <w:rPr>
          <w:rFonts w:ascii="SimSun" w:hAnsi="SimSun" w:hint="eastAsia"/>
          <w:sz w:val="21"/>
          <w:szCs w:val="21"/>
        </w:rPr>
        <w:t>PCT实施细则修正案将停止对非书面</w:t>
      </w:r>
      <w:r w:rsidR="00BF6D4D" w:rsidRPr="00477733">
        <w:rPr>
          <w:rFonts w:ascii="SimSun" w:hAnsi="SimSun" w:hint="eastAsia"/>
          <w:sz w:val="21"/>
          <w:szCs w:val="21"/>
        </w:rPr>
        <w:t>公开</w:t>
      </w:r>
      <w:r w:rsidR="00DF67C6" w:rsidRPr="00477733">
        <w:rPr>
          <w:rFonts w:ascii="SimSun" w:hAnsi="SimSun" w:hint="eastAsia"/>
          <w:sz w:val="21"/>
          <w:szCs w:val="21"/>
        </w:rPr>
        <w:t>的具体处理，PCT第一和第二章中的</w:t>
      </w:r>
      <w:r w:rsidR="00E5614C" w:rsidRPr="00477733">
        <w:rPr>
          <w:rFonts w:ascii="SimSun" w:hAnsi="SimSun" w:hint="eastAsia"/>
          <w:sz w:val="21"/>
          <w:szCs w:val="21"/>
        </w:rPr>
        <w:t>多个</w:t>
      </w:r>
      <w:r w:rsidR="00DF67C6" w:rsidRPr="00477733">
        <w:rPr>
          <w:rFonts w:ascii="SimSun" w:hAnsi="SimSun" w:hint="eastAsia"/>
          <w:sz w:val="21"/>
          <w:szCs w:val="21"/>
        </w:rPr>
        <w:t>表格需要大幅简化。主要的变化将影响</w:t>
      </w:r>
      <w:r w:rsidR="00E5614C" w:rsidRPr="00477733">
        <w:rPr>
          <w:rFonts w:ascii="SimSun" w:hAnsi="SimSun" w:hint="eastAsia"/>
          <w:sz w:val="21"/>
          <w:szCs w:val="21"/>
        </w:rPr>
        <w:t>表格</w:t>
      </w:r>
      <w:r w:rsidR="00DF67C6" w:rsidRPr="00477733">
        <w:rPr>
          <w:rFonts w:ascii="SimSun" w:hAnsi="SimSun" w:hint="eastAsia"/>
          <w:sz w:val="21"/>
          <w:szCs w:val="21"/>
        </w:rPr>
        <w:t>ISA/237和</w:t>
      </w:r>
      <w:r w:rsidR="00E5614C" w:rsidRPr="00477733">
        <w:rPr>
          <w:rFonts w:ascii="SimSun" w:hAnsi="SimSun" w:hint="eastAsia"/>
          <w:sz w:val="21"/>
          <w:szCs w:val="21"/>
        </w:rPr>
        <w:t>表格</w:t>
      </w:r>
      <w:r w:rsidR="00DF67C6" w:rsidRPr="00477733">
        <w:rPr>
          <w:rFonts w:ascii="SimSun" w:hAnsi="SimSun" w:hint="eastAsia"/>
          <w:sz w:val="21"/>
          <w:szCs w:val="21"/>
        </w:rPr>
        <w:t>IPEA/408或409，包括主要用于处理书面</w:t>
      </w:r>
      <w:r w:rsidR="00E5614C" w:rsidRPr="00477733">
        <w:rPr>
          <w:rFonts w:ascii="SimSun" w:hAnsi="SimSun" w:hint="eastAsia"/>
          <w:sz w:val="21"/>
          <w:szCs w:val="21"/>
        </w:rPr>
        <w:t>材料</w:t>
      </w:r>
      <w:r w:rsidR="00DF67C6" w:rsidRPr="00477733">
        <w:rPr>
          <w:rFonts w:ascii="SimSun" w:hAnsi="SimSun" w:hint="eastAsia"/>
          <w:sz w:val="21"/>
          <w:szCs w:val="21"/>
        </w:rPr>
        <w:t>引证的</w:t>
      </w:r>
      <w:r w:rsidR="00E5614C" w:rsidRPr="00477733">
        <w:rPr>
          <w:rFonts w:ascii="SimSun" w:hAnsi="SimSun" w:hint="eastAsia"/>
          <w:sz w:val="21"/>
          <w:szCs w:val="21"/>
        </w:rPr>
        <w:t>框</w:t>
      </w:r>
      <w:r w:rsidR="00DF67C6" w:rsidRPr="00477733">
        <w:rPr>
          <w:rFonts w:ascii="SimSun" w:hAnsi="SimSun" w:hint="eastAsia"/>
          <w:sz w:val="21"/>
          <w:szCs w:val="21"/>
        </w:rPr>
        <w:t>V和</w:t>
      </w:r>
      <w:r w:rsidR="00E5614C" w:rsidRPr="00477733">
        <w:rPr>
          <w:rFonts w:ascii="SimSun" w:hAnsi="SimSun" w:hint="eastAsia"/>
          <w:sz w:val="21"/>
          <w:szCs w:val="21"/>
        </w:rPr>
        <w:t>框</w:t>
      </w:r>
      <w:r w:rsidR="00DF67C6" w:rsidRPr="00477733">
        <w:rPr>
          <w:rFonts w:ascii="SimSun" w:hAnsi="SimSun" w:hint="eastAsia"/>
          <w:sz w:val="21"/>
          <w:szCs w:val="21"/>
        </w:rPr>
        <w:t>VI。虽然简化本身是件好事，但仍需做大量工作来调整PCT</w:t>
      </w:r>
      <w:r w:rsidR="00E5614C" w:rsidRPr="00477733">
        <w:rPr>
          <w:rFonts w:ascii="SimSun" w:hAnsi="SimSun" w:hint="eastAsia"/>
          <w:sz w:val="21"/>
          <w:szCs w:val="21"/>
        </w:rPr>
        <w:t>行政规程</w:t>
      </w:r>
      <w:r w:rsidR="00DF67C6" w:rsidRPr="00477733">
        <w:rPr>
          <w:rFonts w:ascii="SimSun" w:hAnsi="SimSun" w:hint="eastAsia"/>
          <w:sz w:val="21"/>
          <w:szCs w:val="21"/>
        </w:rPr>
        <w:t>和PCT国际检索和初步审查指南，</w:t>
      </w:r>
      <w:r w:rsidR="00E5614C" w:rsidRPr="00477733">
        <w:rPr>
          <w:rFonts w:ascii="SimSun" w:hAnsi="SimSun" w:hint="eastAsia"/>
          <w:sz w:val="21"/>
          <w:szCs w:val="21"/>
        </w:rPr>
        <w:t>以及</w:t>
      </w:r>
      <w:r w:rsidR="00DF67C6" w:rsidRPr="00477733">
        <w:rPr>
          <w:rFonts w:ascii="SimSun" w:hAnsi="SimSun" w:hint="eastAsia"/>
          <w:sz w:val="21"/>
          <w:szCs w:val="21"/>
        </w:rPr>
        <w:t>审查</w:t>
      </w:r>
      <w:r w:rsidR="00E5614C" w:rsidRPr="00477733">
        <w:rPr>
          <w:rFonts w:ascii="SimSun" w:hAnsi="SimSun" w:hint="eastAsia"/>
          <w:sz w:val="21"/>
          <w:szCs w:val="21"/>
        </w:rPr>
        <w:t>产权组织</w:t>
      </w:r>
      <w:r w:rsidR="00DF67C6" w:rsidRPr="00477733">
        <w:rPr>
          <w:rFonts w:ascii="SimSun" w:hAnsi="SimSun" w:hint="eastAsia"/>
          <w:sz w:val="21"/>
          <w:szCs w:val="21"/>
        </w:rPr>
        <w:t>标准ST.14的内容。</w:t>
      </w:r>
      <w:r w:rsidR="00C0332B" w:rsidRPr="00477733">
        <w:rPr>
          <w:rFonts w:ascii="SimSun" w:hAnsi="SimSun" w:hint="eastAsia"/>
          <w:sz w:val="21"/>
          <w:szCs w:val="21"/>
        </w:rPr>
        <w:t>一些需要解决的实务问题已在</w:t>
      </w:r>
      <w:r w:rsidR="00DF67C6" w:rsidRPr="00477733">
        <w:rPr>
          <w:rFonts w:ascii="SimSun" w:hAnsi="SimSun" w:hint="eastAsia"/>
          <w:sz w:val="21"/>
          <w:szCs w:val="21"/>
        </w:rPr>
        <w:t>本文件第6段</w:t>
      </w:r>
      <w:r w:rsidR="00C0332B" w:rsidRPr="00477733">
        <w:rPr>
          <w:rFonts w:ascii="SimSun" w:hAnsi="SimSun" w:hint="eastAsia"/>
          <w:sz w:val="21"/>
          <w:szCs w:val="21"/>
        </w:rPr>
        <w:t>中</w:t>
      </w:r>
      <w:r w:rsidR="00DF67C6" w:rsidRPr="00477733">
        <w:rPr>
          <w:rFonts w:ascii="SimSun" w:hAnsi="SimSun" w:hint="eastAsia"/>
          <w:sz w:val="21"/>
          <w:szCs w:val="21"/>
        </w:rPr>
        <w:t>列出。这项工作</w:t>
      </w:r>
      <w:r w:rsidR="00C0332B" w:rsidRPr="00477733">
        <w:rPr>
          <w:rFonts w:ascii="SimSun" w:hAnsi="SimSun" w:hint="eastAsia"/>
          <w:sz w:val="21"/>
          <w:szCs w:val="21"/>
        </w:rPr>
        <w:t>存在</w:t>
      </w:r>
      <w:r w:rsidR="00DF67C6" w:rsidRPr="00477733">
        <w:rPr>
          <w:rFonts w:ascii="SimSun" w:hAnsi="SimSun" w:hint="eastAsia"/>
          <w:sz w:val="21"/>
          <w:szCs w:val="21"/>
        </w:rPr>
        <w:t>困难</w:t>
      </w:r>
      <w:r w:rsidR="00C0332B" w:rsidRPr="00477733">
        <w:rPr>
          <w:rFonts w:ascii="SimSun" w:hAnsi="SimSun" w:hint="eastAsia"/>
          <w:sz w:val="21"/>
          <w:szCs w:val="21"/>
        </w:rPr>
        <w:t>的</w:t>
      </w:r>
      <w:r w:rsidR="00DF67C6" w:rsidRPr="00477733">
        <w:rPr>
          <w:rFonts w:ascii="SimSun" w:hAnsi="SimSun" w:hint="eastAsia"/>
          <w:sz w:val="21"/>
          <w:szCs w:val="21"/>
        </w:rPr>
        <w:t>部分</w:t>
      </w:r>
      <w:r w:rsidR="00C0332B" w:rsidRPr="00477733">
        <w:rPr>
          <w:rFonts w:ascii="SimSun" w:hAnsi="SimSun" w:hint="eastAsia"/>
          <w:sz w:val="21"/>
          <w:szCs w:val="21"/>
        </w:rPr>
        <w:t>原因</w:t>
      </w:r>
      <w:r w:rsidR="00DF67C6" w:rsidRPr="00477733">
        <w:rPr>
          <w:rFonts w:ascii="SimSun" w:hAnsi="SimSun" w:hint="eastAsia"/>
          <w:sz w:val="21"/>
          <w:szCs w:val="21"/>
        </w:rPr>
        <w:t>是非书面材料的引证格式多种多样。各种</w:t>
      </w:r>
      <w:r w:rsidR="00C0332B" w:rsidRPr="00477733">
        <w:rPr>
          <w:rFonts w:ascii="SimSun" w:hAnsi="SimSun" w:hint="eastAsia"/>
          <w:sz w:val="21"/>
          <w:szCs w:val="21"/>
        </w:rPr>
        <w:t>不同的</w:t>
      </w:r>
      <w:r w:rsidR="00DF67C6" w:rsidRPr="00477733">
        <w:rPr>
          <w:rFonts w:ascii="SimSun" w:hAnsi="SimSun" w:hint="eastAsia"/>
          <w:sz w:val="21"/>
          <w:szCs w:val="21"/>
        </w:rPr>
        <w:t>非书面材料，如视频、录音或多媒体文件，</w:t>
      </w:r>
      <w:r w:rsidR="00C0332B" w:rsidRPr="00477733">
        <w:rPr>
          <w:rFonts w:ascii="SimSun" w:hAnsi="SimSun" w:hint="eastAsia"/>
          <w:sz w:val="21"/>
          <w:szCs w:val="21"/>
        </w:rPr>
        <w:t>具有</w:t>
      </w:r>
      <w:r w:rsidR="00DF67C6" w:rsidRPr="00477733">
        <w:rPr>
          <w:rFonts w:ascii="SimSun" w:hAnsi="SimSun" w:hint="eastAsia"/>
          <w:sz w:val="21"/>
          <w:szCs w:val="21"/>
        </w:rPr>
        <w:t>与书面材料的标准</w:t>
      </w:r>
      <w:r w:rsidR="00C0332B" w:rsidRPr="00477733">
        <w:rPr>
          <w:rFonts w:ascii="SimSun" w:hAnsi="SimSun" w:hint="eastAsia"/>
          <w:sz w:val="21"/>
          <w:szCs w:val="21"/>
        </w:rPr>
        <w:t>引证</w:t>
      </w:r>
      <w:r w:rsidR="00DF67C6" w:rsidRPr="00477733">
        <w:rPr>
          <w:rFonts w:ascii="SimSun" w:hAnsi="SimSun" w:hint="eastAsia"/>
          <w:sz w:val="21"/>
          <w:szCs w:val="21"/>
        </w:rPr>
        <w:t>不一样的特点。另外，在决定了实施细节和与</w:t>
      </w:r>
      <w:r w:rsidR="003C47D8" w:rsidRPr="00477733">
        <w:rPr>
          <w:rFonts w:ascii="SimSun" w:hAnsi="SimSun" w:hint="eastAsia"/>
          <w:sz w:val="21"/>
          <w:szCs w:val="21"/>
        </w:rPr>
        <w:t>这些</w:t>
      </w:r>
      <w:r w:rsidR="001A5B92" w:rsidRPr="00477733">
        <w:rPr>
          <w:rFonts w:ascii="SimSun" w:hAnsi="SimSun" w:hint="eastAsia"/>
          <w:sz w:val="21"/>
          <w:szCs w:val="21"/>
        </w:rPr>
        <w:t>变化</w:t>
      </w:r>
      <w:r w:rsidR="00DF67C6" w:rsidRPr="00477733">
        <w:rPr>
          <w:rFonts w:ascii="SimSun" w:hAnsi="SimSun" w:hint="eastAsia"/>
          <w:sz w:val="21"/>
          <w:szCs w:val="21"/>
        </w:rPr>
        <w:t>有关的新做法之后，还需要对</w:t>
      </w:r>
      <w:r w:rsidR="003C47D8" w:rsidRPr="00477733">
        <w:rPr>
          <w:rFonts w:ascii="SimSun" w:hAnsi="SimSun" w:hint="eastAsia"/>
          <w:sz w:val="21"/>
          <w:szCs w:val="21"/>
        </w:rPr>
        <w:t>各</w:t>
      </w:r>
      <w:r w:rsidR="00896AE7" w:rsidRPr="00477733">
        <w:rPr>
          <w:rFonts w:ascii="SimSun" w:hAnsi="SimSun" w:hint="eastAsia"/>
          <w:sz w:val="21"/>
          <w:szCs w:val="21"/>
        </w:rPr>
        <w:t>单位</w:t>
      </w:r>
      <w:r w:rsidR="00DF67C6" w:rsidRPr="00477733">
        <w:rPr>
          <w:rFonts w:ascii="SimSun" w:hAnsi="SimSun" w:hint="eastAsia"/>
          <w:sz w:val="21"/>
          <w:szCs w:val="21"/>
        </w:rPr>
        <w:t>用于</w:t>
      </w:r>
      <w:r w:rsidR="003C47D8" w:rsidRPr="00477733">
        <w:rPr>
          <w:rFonts w:ascii="SimSun" w:hAnsi="SimSun" w:hint="eastAsia"/>
          <w:sz w:val="21"/>
          <w:szCs w:val="21"/>
        </w:rPr>
        <w:t>发布</w:t>
      </w:r>
      <w:r w:rsidR="00DF67C6" w:rsidRPr="00477733">
        <w:rPr>
          <w:rFonts w:ascii="SimSun" w:hAnsi="SimSun" w:hint="eastAsia"/>
          <w:sz w:val="21"/>
          <w:szCs w:val="21"/>
        </w:rPr>
        <w:t>PCT表格的</w:t>
      </w:r>
      <w:r w:rsidR="00A729ED" w:rsidRPr="00477733">
        <w:rPr>
          <w:rFonts w:ascii="SimSun" w:hAnsi="SimSun" w:hint="eastAsia"/>
          <w:sz w:val="21"/>
          <w:szCs w:val="21"/>
        </w:rPr>
        <w:t>信息技术</w:t>
      </w:r>
      <w:r w:rsidR="00DF67C6" w:rsidRPr="00477733">
        <w:rPr>
          <w:rFonts w:ascii="SimSun" w:hAnsi="SimSun" w:hint="eastAsia"/>
          <w:sz w:val="21"/>
          <w:szCs w:val="21"/>
        </w:rPr>
        <w:t>系统进行调整。特别是，将需要对专利审查员用于输入引证数据的软件环境进行大量开发工作，这将</w:t>
      </w:r>
      <w:r w:rsidR="00A729ED" w:rsidRPr="00477733">
        <w:rPr>
          <w:rFonts w:ascii="SimSun" w:hAnsi="SimSun" w:hint="eastAsia"/>
          <w:sz w:val="21"/>
          <w:szCs w:val="21"/>
        </w:rPr>
        <w:t>显著</w:t>
      </w:r>
      <w:r w:rsidR="00DF67C6" w:rsidRPr="00477733">
        <w:rPr>
          <w:rFonts w:ascii="SimSun" w:hAnsi="SimSun" w:hint="eastAsia"/>
          <w:sz w:val="21"/>
          <w:szCs w:val="21"/>
        </w:rPr>
        <w:t>影响实施时间表。因此，需要为</w:t>
      </w:r>
      <w:r w:rsidR="00A729ED" w:rsidRPr="00477733">
        <w:rPr>
          <w:rFonts w:ascii="SimSun" w:hAnsi="SimSun" w:hint="eastAsia"/>
          <w:sz w:val="21"/>
          <w:szCs w:val="21"/>
        </w:rPr>
        <w:t>信息技术</w:t>
      </w:r>
      <w:r w:rsidR="00DF67C6" w:rsidRPr="00477733">
        <w:rPr>
          <w:rFonts w:ascii="SimSun" w:hAnsi="SimSun" w:hint="eastAsia"/>
          <w:sz w:val="21"/>
          <w:szCs w:val="21"/>
        </w:rPr>
        <w:t>系统的升级制定</w:t>
      </w:r>
      <w:r w:rsidR="001A5B92" w:rsidRPr="00477733">
        <w:rPr>
          <w:rFonts w:ascii="SimSun" w:hAnsi="SimSun" w:hint="eastAsia"/>
          <w:sz w:val="21"/>
          <w:szCs w:val="21"/>
        </w:rPr>
        <w:t>细致</w:t>
      </w:r>
      <w:r w:rsidR="00DF67C6" w:rsidRPr="00477733">
        <w:rPr>
          <w:rFonts w:ascii="SimSun" w:hAnsi="SimSun" w:hint="eastAsia"/>
          <w:sz w:val="21"/>
          <w:szCs w:val="21"/>
        </w:rPr>
        <w:t>的资源分配计划。国际局将更新其对国际</w:t>
      </w:r>
      <w:r w:rsidR="001A5B92" w:rsidRPr="00477733">
        <w:rPr>
          <w:rFonts w:ascii="SimSun" w:hAnsi="SimSun" w:hint="eastAsia"/>
          <w:sz w:val="21"/>
          <w:szCs w:val="21"/>
        </w:rPr>
        <w:t>单位</w:t>
      </w:r>
      <w:r w:rsidR="00DF67C6" w:rsidRPr="00477733">
        <w:rPr>
          <w:rFonts w:ascii="SimSun" w:hAnsi="SimSun" w:hint="eastAsia"/>
          <w:sz w:val="21"/>
          <w:szCs w:val="21"/>
        </w:rPr>
        <w:t>的ePCT服务，以适应这些变化。</w:t>
      </w:r>
    </w:p>
    <w:p w14:paraId="44D9D563" w14:textId="4C4777A7" w:rsidR="002475C5" w:rsidRPr="00477733" w:rsidRDefault="00DF67C6" w:rsidP="00891587">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lastRenderedPageBreak/>
        <w:t>非书面材料的</w:t>
      </w:r>
      <w:r w:rsidR="00FD28E3" w:rsidRPr="00477733">
        <w:rPr>
          <w:rFonts w:ascii="SimHei" w:eastAsia="SimHei" w:hAnsi="SimHei" w:hint="eastAsia"/>
          <w:b w:val="0"/>
          <w:bCs w:val="0"/>
          <w:sz w:val="21"/>
          <w:szCs w:val="21"/>
        </w:rPr>
        <w:t>存储</w:t>
      </w:r>
    </w:p>
    <w:p w14:paraId="73DC105A" w14:textId="28838764" w:rsidR="002475C5" w:rsidRPr="00477733" w:rsidRDefault="00D05F20"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一</w:t>
      </w:r>
      <w:r w:rsidR="00FD28E3" w:rsidRPr="00477733">
        <w:rPr>
          <w:rFonts w:ascii="SimSun" w:hAnsi="SimSun" w:hint="eastAsia"/>
          <w:sz w:val="21"/>
          <w:szCs w:val="21"/>
        </w:rPr>
        <w:t>项</w:t>
      </w:r>
      <w:r w:rsidR="00DF67C6" w:rsidRPr="00477733">
        <w:rPr>
          <w:rFonts w:ascii="SimSun" w:hAnsi="SimSun" w:hint="eastAsia"/>
          <w:sz w:val="21"/>
          <w:szCs w:val="21"/>
        </w:rPr>
        <w:t>现有技术的</w:t>
      </w:r>
      <w:r w:rsidR="00FD28E3" w:rsidRPr="00477733">
        <w:rPr>
          <w:rFonts w:ascii="SimSun" w:hAnsi="SimSun" w:hint="eastAsia"/>
          <w:sz w:val="21"/>
          <w:szCs w:val="21"/>
        </w:rPr>
        <w:t>公开</w:t>
      </w:r>
      <w:r w:rsidR="00DF67C6" w:rsidRPr="00477733">
        <w:rPr>
          <w:rFonts w:ascii="SimSun" w:hAnsi="SimSun" w:hint="eastAsia"/>
          <w:sz w:val="21"/>
          <w:szCs w:val="21"/>
        </w:rPr>
        <w:t>日期的确定程度在很大程度上取决于</w:t>
      </w:r>
      <w:r w:rsidR="00FD28E3" w:rsidRPr="00477733">
        <w:rPr>
          <w:rFonts w:ascii="SimSun" w:hAnsi="SimSun" w:hint="eastAsia"/>
          <w:sz w:val="21"/>
          <w:szCs w:val="21"/>
        </w:rPr>
        <w:t>对该</w:t>
      </w:r>
      <w:r w:rsidR="00DF67C6" w:rsidRPr="00477733">
        <w:rPr>
          <w:rFonts w:ascii="SimSun" w:hAnsi="SimSun" w:hint="eastAsia"/>
          <w:sz w:val="21"/>
          <w:szCs w:val="21"/>
        </w:rPr>
        <w:t>现有技术来源的信任程度。一个不受信任的在线来源最多只能提供一个</w:t>
      </w:r>
      <w:r w:rsidR="007F75E7" w:rsidRPr="00477733">
        <w:rPr>
          <w:rFonts w:ascii="SimSun" w:hAnsi="SimSun" w:hint="eastAsia"/>
          <w:sz w:val="21"/>
          <w:szCs w:val="21"/>
        </w:rPr>
        <w:t>参考</w:t>
      </w:r>
      <w:r w:rsidR="00DF67C6" w:rsidRPr="00477733">
        <w:rPr>
          <w:rFonts w:ascii="SimSun" w:hAnsi="SimSun" w:hint="eastAsia"/>
          <w:sz w:val="21"/>
          <w:szCs w:val="21"/>
        </w:rPr>
        <w:t>性的</w:t>
      </w:r>
      <w:r w:rsidR="00FD28E3" w:rsidRPr="00477733">
        <w:rPr>
          <w:rFonts w:ascii="SimSun" w:hAnsi="SimSun" w:hint="eastAsia"/>
          <w:sz w:val="21"/>
          <w:szCs w:val="21"/>
        </w:rPr>
        <w:t>公开</w:t>
      </w:r>
      <w:r w:rsidR="00DF67C6" w:rsidRPr="00477733">
        <w:rPr>
          <w:rFonts w:ascii="SimSun" w:hAnsi="SimSun" w:hint="eastAsia"/>
          <w:sz w:val="21"/>
          <w:szCs w:val="21"/>
        </w:rPr>
        <w:t>日期，</w:t>
      </w:r>
      <w:r w:rsidR="007F75E7" w:rsidRPr="00477733">
        <w:rPr>
          <w:rFonts w:ascii="SimSun" w:hAnsi="SimSun" w:hint="eastAsia"/>
          <w:sz w:val="21"/>
          <w:szCs w:val="21"/>
        </w:rPr>
        <w:t>对此还</w:t>
      </w:r>
      <w:r w:rsidR="00DF67C6" w:rsidRPr="00477733">
        <w:rPr>
          <w:rFonts w:ascii="SimSun" w:hAnsi="SimSun" w:hint="eastAsia"/>
          <w:sz w:val="21"/>
          <w:szCs w:val="21"/>
        </w:rPr>
        <w:t>需要通过其他方式来确认，例如，互联网档案馆的回溯机或其他类似的受信任的互联网数字档案</w:t>
      </w:r>
      <w:r w:rsidR="007F75E7" w:rsidRPr="00477733">
        <w:rPr>
          <w:rFonts w:ascii="SimSun" w:hAnsi="SimSun" w:hint="eastAsia"/>
          <w:sz w:val="21"/>
          <w:szCs w:val="21"/>
        </w:rPr>
        <w:t>服务</w:t>
      </w:r>
      <w:r w:rsidR="00DF67C6" w:rsidRPr="00477733">
        <w:rPr>
          <w:rFonts w:ascii="SimSun" w:hAnsi="SimSun" w:hint="eastAsia"/>
          <w:sz w:val="21"/>
          <w:szCs w:val="21"/>
        </w:rPr>
        <w:t>。</w:t>
      </w:r>
    </w:p>
    <w:p w14:paraId="5C6C4148" w14:textId="081CD043" w:rsidR="00885C8E" w:rsidRPr="00477733" w:rsidRDefault="00E94FAE"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存储在</w:t>
      </w:r>
      <w:r w:rsidR="00DF67C6" w:rsidRPr="00477733">
        <w:rPr>
          <w:rFonts w:ascii="SimSun" w:hAnsi="SimSun" w:hint="eastAsia"/>
          <w:sz w:val="21"/>
          <w:szCs w:val="21"/>
        </w:rPr>
        <w:t>检索中发现的被引用的现有技术的副本是</w:t>
      </w:r>
      <w:r w:rsidRPr="00477733">
        <w:rPr>
          <w:rFonts w:ascii="SimSun" w:hAnsi="SimSun" w:hint="eastAsia"/>
          <w:sz w:val="21"/>
          <w:szCs w:val="21"/>
        </w:rPr>
        <w:t>一</w:t>
      </w:r>
      <w:r w:rsidR="00DF67C6" w:rsidRPr="00477733">
        <w:rPr>
          <w:rFonts w:ascii="SimSun" w:hAnsi="SimSun" w:hint="eastAsia"/>
          <w:sz w:val="21"/>
          <w:szCs w:val="21"/>
        </w:rPr>
        <w:t>些主管局提供的服务，以</w:t>
      </w:r>
      <w:r w:rsidR="00102EA2" w:rsidRPr="00477733">
        <w:rPr>
          <w:rFonts w:ascii="SimSun" w:hAnsi="SimSun" w:hint="eastAsia"/>
          <w:sz w:val="21"/>
          <w:szCs w:val="21"/>
        </w:rPr>
        <w:t>解决</w:t>
      </w:r>
      <w:r w:rsidRPr="00477733">
        <w:rPr>
          <w:rFonts w:ascii="SimSun" w:hAnsi="SimSun" w:hint="eastAsia"/>
          <w:sz w:val="21"/>
          <w:szCs w:val="21"/>
        </w:rPr>
        <w:t>引证</w:t>
      </w:r>
      <w:r w:rsidR="00DF67C6" w:rsidRPr="00477733">
        <w:rPr>
          <w:rFonts w:ascii="SimSun" w:hAnsi="SimSun" w:hint="eastAsia"/>
          <w:sz w:val="21"/>
          <w:szCs w:val="21"/>
        </w:rPr>
        <w:t>在互联网上首次检索后被更改或无法使用的问题，特别是在来源不能保证长期提供被引用现有技术的未修改版本</w:t>
      </w:r>
      <w:r w:rsidR="00102EA2" w:rsidRPr="00477733">
        <w:rPr>
          <w:rFonts w:ascii="SimSun" w:hAnsi="SimSun" w:hint="eastAsia"/>
          <w:sz w:val="21"/>
          <w:szCs w:val="21"/>
        </w:rPr>
        <w:t>的情况下</w:t>
      </w:r>
      <w:r w:rsidR="00DF67C6" w:rsidRPr="00477733">
        <w:rPr>
          <w:rFonts w:ascii="SimSun" w:hAnsi="SimSun" w:hint="eastAsia"/>
          <w:sz w:val="21"/>
          <w:szCs w:val="21"/>
        </w:rPr>
        <w:t>。</w:t>
      </w:r>
      <w:r w:rsidR="00102EA2" w:rsidRPr="00477733">
        <w:rPr>
          <w:rFonts w:ascii="SimSun" w:hAnsi="SimSun" w:hint="eastAsia"/>
          <w:sz w:val="21"/>
          <w:szCs w:val="21"/>
        </w:rPr>
        <w:t>产权组织</w:t>
      </w:r>
      <w:r w:rsidR="00DF67C6" w:rsidRPr="00477733">
        <w:rPr>
          <w:rFonts w:ascii="SimSun" w:hAnsi="SimSun" w:hint="eastAsia"/>
          <w:sz w:val="21"/>
          <w:szCs w:val="21"/>
        </w:rPr>
        <w:t>标准ST.14还建议，如果</w:t>
      </w:r>
      <w:r w:rsidR="00102EA2" w:rsidRPr="00477733">
        <w:rPr>
          <w:rFonts w:ascii="SimSun" w:hAnsi="SimSun" w:hint="eastAsia"/>
          <w:sz w:val="21"/>
          <w:szCs w:val="21"/>
        </w:rPr>
        <w:t>电子文件</w:t>
      </w:r>
      <w:r w:rsidR="00DF67C6" w:rsidRPr="00477733">
        <w:rPr>
          <w:rFonts w:ascii="SimSun" w:hAnsi="SimSun" w:hint="eastAsia"/>
          <w:sz w:val="21"/>
          <w:szCs w:val="21"/>
        </w:rPr>
        <w:t>将来可能无法检索，例如来源是互联网和在线数据库，则应保留</w:t>
      </w:r>
      <w:r w:rsidR="00102EA2" w:rsidRPr="00477733">
        <w:rPr>
          <w:rFonts w:ascii="SimSun" w:hAnsi="SimSun" w:hint="eastAsia"/>
          <w:sz w:val="21"/>
          <w:szCs w:val="21"/>
        </w:rPr>
        <w:t>该</w:t>
      </w:r>
      <w:r w:rsidR="00DF67C6" w:rsidRPr="00477733">
        <w:rPr>
          <w:rFonts w:ascii="SimSun" w:hAnsi="SimSun" w:hint="eastAsia"/>
          <w:sz w:val="21"/>
          <w:szCs w:val="21"/>
        </w:rPr>
        <w:t>电子文件的副本。提供</w:t>
      </w:r>
      <w:r w:rsidR="00102EA2" w:rsidRPr="00477733">
        <w:rPr>
          <w:rFonts w:ascii="SimSun" w:hAnsi="SimSun" w:hint="eastAsia"/>
          <w:sz w:val="21"/>
          <w:szCs w:val="21"/>
        </w:rPr>
        <w:t>被</w:t>
      </w:r>
      <w:r w:rsidR="00DF67C6" w:rsidRPr="00477733">
        <w:rPr>
          <w:rFonts w:ascii="SimSun" w:hAnsi="SimSun" w:hint="eastAsia"/>
          <w:sz w:val="21"/>
          <w:szCs w:val="21"/>
        </w:rPr>
        <w:t>引用现有技术副本</w:t>
      </w:r>
      <w:r w:rsidR="00102EA2" w:rsidRPr="00477733">
        <w:rPr>
          <w:rFonts w:ascii="SimSun" w:hAnsi="SimSun" w:hint="eastAsia"/>
          <w:sz w:val="21"/>
          <w:szCs w:val="21"/>
        </w:rPr>
        <w:t>存储服务</w:t>
      </w:r>
      <w:r w:rsidR="00DF67C6" w:rsidRPr="00477733">
        <w:rPr>
          <w:rFonts w:ascii="SimSun" w:hAnsi="SimSun" w:hint="eastAsia"/>
          <w:sz w:val="21"/>
          <w:szCs w:val="21"/>
        </w:rPr>
        <w:t>的国际检索</w:t>
      </w:r>
      <w:r w:rsidR="00102EA2" w:rsidRPr="00477733">
        <w:rPr>
          <w:rFonts w:ascii="SimSun" w:hAnsi="SimSun" w:hint="eastAsia"/>
          <w:sz w:val="21"/>
          <w:szCs w:val="21"/>
        </w:rPr>
        <w:t>单位</w:t>
      </w:r>
      <w:r w:rsidR="00DF67C6" w:rsidRPr="00477733">
        <w:rPr>
          <w:rFonts w:ascii="SimSun" w:hAnsi="SimSun" w:hint="eastAsia"/>
          <w:sz w:val="21"/>
          <w:szCs w:val="21"/>
        </w:rPr>
        <w:t>也为指定局和</w:t>
      </w:r>
      <w:r w:rsidR="00102EA2" w:rsidRPr="00477733">
        <w:rPr>
          <w:rFonts w:ascii="SimSun" w:hAnsi="SimSun" w:hint="eastAsia"/>
          <w:sz w:val="21"/>
          <w:szCs w:val="21"/>
        </w:rPr>
        <w:t>选定</w:t>
      </w:r>
      <w:r w:rsidR="00DF67C6" w:rsidRPr="00477733">
        <w:rPr>
          <w:rFonts w:ascii="SimSun" w:hAnsi="SimSun" w:hint="eastAsia"/>
          <w:sz w:val="21"/>
          <w:szCs w:val="21"/>
        </w:rPr>
        <w:t>局提供了有价值的服务，因为在进入国家或地区阶段后，可以保证获得</w:t>
      </w:r>
      <w:r w:rsidR="007B3408" w:rsidRPr="00477733">
        <w:rPr>
          <w:rFonts w:ascii="SimSun" w:hAnsi="SimSun" w:hint="eastAsia"/>
          <w:sz w:val="21"/>
          <w:szCs w:val="21"/>
        </w:rPr>
        <w:t>被</w:t>
      </w:r>
      <w:r w:rsidR="00DF67C6" w:rsidRPr="00477733">
        <w:rPr>
          <w:rFonts w:ascii="SimSun" w:hAnsi="SimSun" w:hint="eastAsia"/>
          <w:sz w:val="21"/>
          <w:szCs w:val="21"/>
        </w:rPr>
        <w:t>引用现有技术的正确版本，尽管与其他类型的现有技术一样，需要考虑版权问题。</w:t>
      </w:r>
    </w:p>
    <w:p w14:paraId="40115946" w14:textId="58EDC90A" w:rsidR="009A527D" w:rsidRPr="00477733" w:rsidRDefault="00740006"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应</w:t>
      </w:r>
      <w:r w:rsidR="00DF67C6" w:rsidRPr="00477733">
        <w:rPr>
          <w:rFonts w:ascii="SimSun" w:hAnsi="SimSun" w:hint="eastAsia"/>
          <w:sz w:val="21"/>
          <w:szCs w:val="21"/>
        </w:rPr>
        <w:t>考虑建议国际检索</w:t>
      </w:r>
      <w:r w:rsidR="001623A0" w:rsidRPr="00477733">
        <w:rPr>
          <w:rFonts w:ascii="SimSun" w:hAnsi="SimSun" w:hint="eastAsia"/>
          <w:sz w:val="21"/>
          <w:szCs w:val="21"/>
        </w:rPr>
        <w:t>单位</w:t>
      </w:r>
      <w:r w:rsidR="007C4B5E" w:rsidRPr="00477733">
        <w:rPr>
          <w:rFonts w:ascii="SimSun" w:hAnsi="SimSun" w:hint="eastAsia"/>
          <w:sz w:val="21"/>
          <w:szCs w:val="21"/>
        </w:rPr>
        <w:t>将</w:t>
      </w:r>
      <w:r w:rsidR="00DF67C6" w:rsidRPr="00477733">
        <w:rPr>
          <w:rFonts w:ascii="SimSun" w:hAnsi="SimSun" w:hint="eastAsia"/>
          <w:sz w:val="21"/>
          <w:szCs w:val="21"/>
        </w:rPr>
        <w:t>系统</w:t>
      </w:r>
      <w:r w:rsidR="007C4B5E" w:rsidRPr="00477733">
        <w:rPr>
          <w:rFonts w:ascii="SimSun" w:hAnsi="SimSun" w:hint="eastAsia"/>
          <w:sz w:val="21"/>
          <w:szCs w:val="21"/>
        </w:rPr>
        <w:t>性</w:t>
      </w:r>
      <w:r w:rsidR="00DF67C6" w:rsidRPr="00477733">
        <w:rPr>
          <w:rFonts w:ascii="SimSun" w:hAnsi="SimSun" w:hint="eastAsia"/>
          <w:sz w:val="21"/>
          <w:szCs w:val="21"/>
        </w:rPr>
        <w:t>引用的现有技术</w:t>
      </w:r>
      <w:r w:rsidR="007C4B5E" w:rsidRPr="00477733">
        <w:rPr>
          <w:rFonts w:ascii="SimSun" w:hAnsi="SimSun" w:hint="eastAsia"/>
          <w:sz w:val="21"/>
          <w:szCs w:val="21"/>
        </w:rPr>
        <w:t>存储</w:t>
      </w:r>
      <w:r w:rsidR="00DF67C6" w:rsidRPr="00477733">
        <w:rPr>
          <w:rFonts w:ascii="SimSun" w:hAnsi="SimSun" w:hint="eastAsia"/>
          <w:sz w:val="21"/>
          <w:szCs w:val="21"/>
        </w:rPr>
        <w:t>在一个专门的数据库中。注意到欧洲专利局已为申请人向ePCT发送了引用文件的副本（但由于版权原因</w:t>
      </w:r>
      <w:r w:rsidR="007C4B5E" w:rsidRPr="00477733">
        <w:rPr>
          <w:rFonts w:ascii="SimSun" w:hAnsi="SimSun" w:hint="eastAsia"/>
          <w:sz w:val="21"/>
          <w:szCs w:val="21"/>
        </w:rPr>
        <w:t>未</w:t>
      </w:r>
      <w:r w:rsidR="00DF67C6" w:rsidRPr="00477733">
        <w:rPr>
          <w:rFonts w:ascii="SimSun" w:hAnsi="SimSun" w:hint="eastAsia"/>
          <w:sz w:val="21"/>
          <w:szCs w:val="21"/>
        </w:rPr>
        <w:t>在PATENTSCOPE上提供），除了少数它没有适当权利的文件。</w:t>
      </w:r>
      <w:r w:rsidR="007C4B5E" w:rsidRPr="00477733">
        <w:rPr>
          <w:rFonts w:ascii="SimSun" w:hAnsi="SimSun" w:hint="eastAsia"/>
          <w:sz w:val="21"/>
          <w:szCs w:val="21"/>
        </w:rPr>
        <w:t>可供</w:t>
      </w:r>
      <w:r w:rsidR="00DF67C6" w:rsidRPr="00477733">
        <w:rPr>
          <w:rFonts w:ascii="SimSun" w:hAnsi="SimSun" w:hint="eastAsia"/>
          <w:sz w:val="21"/>
          <w:szCs w:val="21"/>
        </w:rPr>
        <w:t>指定</w:t>
      </w:r>
      <w:r w:rsidR="007C4B5E" w:rsidRPr="00477733">
        <w:rPr>
          <w:rFonts w:ascii="SimSun" w:hAnsi="SimSun" w:hint="eastAsia"/>
          <w:sz w:val="21"/>
          <w:szCs w:val="21"/>
        </w:rPr>
        <w:t>局</w:t>
      </w:r>
      <w:r w:rsidR="00DF67C6" w:rsidRPr="00477733">
        <w:rPr>
          <w:rFonts w:ascii="SimSun" w:hAnsi="SimSun" w:hint="eastAsia"/>
          <w:sz w:val="21"/>
          <w:szCs w:val="21"/>
        </w:rPr>
        <w:t>或</w:t>
      </w:r>
      <w:r w:rsidR="007C4B5E" w:rsidRPr="00477733">
        <w:rPr>
          <w:rFonts w:ascii="SimSun" w:hAnsi="SimSun" w:hint="eastAsia"/>
          <w:sz w:val="21"/>
          <w:szCs w:val="21"/>
        </w:rPr>
        <w:t>选定局</w:t>
      </w:r>
      <w:r w:rsidR="00DF67C6" w:rsidRPr="00477733">
        <w:rPr>
          <w:rFonts w:ascii="SimSun" w:hAnsi="SimSun" w:hint="eastAsia"/>
          <w:sz w:val="21"/>
          <w:szCs w:val="21"/>
        </w:rPr>
        <w:t>访问的中央存储库将加强被</w:t>
      </w:r>
      <w:r w:rsidR="007C4B5E" w:rsidRPr="00477733">
        <w:rPr>
          <w:rFonts w:ascii="SimSun" w:hAnsi="SimSun" w:hint="eastAsia"/>
          <w:sz w:val="21"/>
          <w:szCs w:val="21"/>
        </w:rPr>
        <w:t>多个</w:t>
      </w:r>
      <w:r w:rsidR="00DF67C6" w:rsidRPr="00477733">
        <w:rPr>
          <w:rFonts w:ascii="SimSun" w:hAnsi="SimSun" w:hint="eastAsia"/>
          <w:sz w:val="21"/>
          <w:szCs w:val="21"/>
        </w:rPr>
        <w:t>国际</w:t>
      </w:r>
      <w:r w:rsidR="007C4B5E" w:rsidRPr="00477733">
        <w:rPr>
          <w:rFonts w:ascii="SimSun" w:hAnsi="SimSun" w:hint="eastAsia"/>
          <w:sz w:val="21"/>
          <w:szCs w:val="21"/>
        </w:rPr>
        <w:t>单位</w:t>
      </w:r>
      <w:r w:rsidR="00DF67C6" w:rsidRPr="00477733">
        <w:rPr>
          <w:rFonts w:ascii="SimSun" w:hAnsi="SimSun" w:hint="eastAsia"/>
          <w:sz w:val="21"/>
          <w:szCs w:val="21"/>
        </w:rPr>
        <w:t>引用的非书面材料的法律确定性。</w:t>
      </w:r>
      <w:r w:rsidR="007C4B5E" w:rsidRPr="00477733">
        <w:rPr>
          <w:rFonts w:ascii="SimSun" w:hAnsi="SimSun" w:hint="eastAsia"/>
          <w:sz w:val="21"/>
          <w:szCs w:val="21"/>
        </w:rPr>
        <w:t>一个单位</w:t>
      </w:r>
      <w:r w:rsidR="00DF67C6" w:rsidRPr="00477733">
        <w:rPr>
          <w:rFonts w:ascii="SimSun" w:hAnsi="SimSun" w:hint="eastAsia"/>
          <w:sz w:val="21"/>
          <w:szCs w:val="21"/>
        </w:rPr>
        <w:t>在国际检索报告中引用的非书面材料</w:t>
      </w:r>
      <w:r w:rsidR="00BC7A3D" w:rsidRPr="00477733">
        <w:rPr>
          <w:rFonts w:ascii="SimSun" w:hAnsi="SimSun" w:hint="eastAsia"/>
          <w:sz w:val="21"/>
          <w:szCs w:val="21"/>
        </w:rPr>
        <w:t>可供其他单位在第二章中使用</w:t>
      </w:r>
      <w:r w:rsidR="00DF67C6" w:rsidRPr="00477733">
        <w:rPr>
          <w:rFonts w:ascii="SimSun" w:hAnsi="SimSun" w:hint="eastAsia"/>
          <w:sz w:val="21"/>
          <w:szCs w:val="21"/>
        </w:rPr>
        <w:t>，</w:t>
      </w:r>
      <w:r w:rsidR="00BC7A3D" w:rsidRPr="00477733">
        <w:rPr>
          <w:rFonts w:ascii="SimSun" w:hAnsi="SimSun" w:hint="eastAsia"/>
          <w:sz w:val="21"/>
          <w:szCs w:val="21"/>
        </w:rPr>
        <w:t>或是</w:t>
      </w:r>
      <w:r w:rsidR="00DF67C6" w:rsidRPr="00477733">
        <w:rPr>
          <w:rFonts w:ascii="SimSun" w:hAnsi="SimSun" w:hint="eastAsia"/>
          <w:sz w:val="21"/>
          <w:szCs w:val="21"/>
        </w:rPr>
        <w:t>在进入国家或</w:t>
      </w:r>
      <w:r w:rsidR="00957D96" w:rsidRPr="00477733">
        <w:rPr>
          <w:rFonts w:ascii="SimSun" w:hAnsi="SimSun" w:hint="eastAsia"/>
          <w:sz w:val="21"/>
          <w:szCs w:val="21"/>
        </w:rPr>
        <w:t>地区</w:t>
      </w:r>
      <w:r w:rsidR="00DF67C6" w:rsidRPr="00477733">
        <w:rPr>
          <w:rFonts w:ascii="SimSun" w:hAnsi="SimSun" w:hint="eastAsia"/>
          <w:sz w:val="21"/>
          <w:szCs w:val="21"/>
        </w:rPr>
        <w:t>阶段后</w:t>
      </w:r>
      <w:r w:rsidR="00BC7A3D" w:rsidRPr="00477733">
        <w:rPr>
          <w:rFonts w:ascii="SimSun" w:hAnsi="SimSun" w:hint="eastAsia"/>
          <w:sz w:val="21"/>
          <w:szCs w:val="21"/>
        </w:rPr>
        <w:t>供指定局/选定局使用</w:t>
      </w:r>
      <w:r w:rsidR="00DF67C6" w:rsidRPr="00477733">
        <w:rPr>
          <w:rFonts w:ascii="SimSun" w:hAnsi="SimSun" w:hint="eastAsia"/>
          <w:sz w:val="21"/>
          <w:szCs w:val="21"/>
        </w:rPr>
        <w:t>。</w:t>
      </w:r>
    </w:p>
    <w:p w14:paraId="749A9E67" w14:textId="0CE44377" w:rsidR="002C0BB9" w:rsidRPr="00477733" w:rsidRDefault="00403C30" w:rsidP="00891587">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t>下一步</w:t>
      </w:r>
      <w:r w:rsidR="00477733" w:rsidRPr="00477733">
        <w:rPr>
          <w:rFonts w:ascii="SimHei" w:eastAsia="SimHei" w:hAnsi="SimHei" w:hint="eastAsia"/>
          <w:b w:val="0"/>
          <w:bCs w:val="0"/>
          <w:sz w:val="21"/>
          <w:szCs w:val="21"/>
        </w:rPr>
        <w:t>的</w:t>
      </w:r>
      <w:r w:rsidRPr="00477733">
        <w:rPr>
          <w:rFonts w:ascii="SimHei" w:eastAsia="SimHei" w:hAnsi="SimHei" w:hint="eastAsia"/>
          <w:b w:val="0"/>
          <w:bCs w:val="0"/>
          <w:sz w:val="21"/>
          <w:szCs w:val="21"/>
        </w:rPr>
        <w:t>工作</w:t>
      </w:r>
    </w:p>
    <w:p w14:paraId="6ABBDCA9" w14:textId="695AE5D7" w:rsidR="002C0BB9" w:rsidRPr="00477733" w:rsidRDefault="00DF67C6" w:rsidP="003B3779">
      <w:pPr>
        <w:pStyle w:val="ONUME"/>
        <w:tabs>
          <w:tab w:val="clear" w:pos="567"/>
        </w:tabs>
        <w:overflowPunct w:val="0"/>
        <w:spacing w:afterLines="50" w:after="120" w:line="340" w:lineRule="atLeast"/>
        <w:jc w:val="both"/>
        <w:rPr>
          <w:rFonts w:ascii="SimSun" w:hAnsi="SimSun"/>
          <w:sz w:val="21"/>
          <w:szCs w:val="21"/>
        </w:rPr>
      </w:pPr>
      <w:r w:rsidRPr="00477733">
        <w:rPr>
          <w:rFonts w:ascii="SimSun" w:hAnsi="SimSun" w:hint="eastAsia"/>
          <w:sz w:val="21"/>
          <w:szCs w:val="21"/>
        </w:rPr>
        <w:t>建议</w:t>
      </w:r>
      <w:r w:rsidR="00403C30" w:rsidRPr="00477733">
        <w:rPr>
          <w:rFonts w:ascii="SimSun" w:hAnsi="SimSun" w:hint="eastAsia"/>
          <w:sz w:val="21"/>
          <w:szCs w:val="21"/>
        </w:rPr>
        <w:t>各</w:t>
      </w:r>
      <w:r w:rsidRPr="00477733">
        <w:rPr>
          <w:rFonts w:ascii="SimSun" w:hAnsi="SimSun" w:hint="eastAsia"/>
          <w:sz w:val="21"/>
          <w:szCs w:val="21"/>
        </w:rPr>
        <w:t>国际</w:t>
      </w:r>
      <w:r w:rsidR="00896AE7" w:rsidRPr="00477733">
        <w:rPr>
          <w:rFonts w:ascii="SimSun" w:hAnsi="SimSun" w:hint="eastAsia"/>
          <w:sz w:val="21"/>
          <w:szCs w:val="21"/>
        </w:rPr>
        <w:t>单位</w:t>
      </w:r>
      <w:r w:rsidRPr="00477733">
        <w:rPr>
          <w:rFonts w:ascii="SimSun" w:hAnsi="SimSun" w:hint="eastAsia"/>
          <w:sz w:val="21"/>
          <w:szCs w:val="21"/>
        </w:rPr>
        <w:t>继续研究在PCT下将非书面</w:t>
      </w:r>
      <w:r w:rsidR="00BF6D4D" w:rsidRPr="00477733">
        <w:rPr>
          <w:rFonts w:ascii="SimSun" w:hAnsi="SimSun" w:hint="eastAsia"/>
          <w:sz w:val="21"/>
          <w:szCs w:val="21"/>
        </w:rPr>
        <w:t>公开</w:t>
      </w:r>
      <w:r w:rsidRPr="00477733">
        <w:rPr>
          <w:rFonts w:ascii="SimSun" w:hAnsi="SimSun" w:hint="eastAsia"/>
          <w:sz w:val="21"/>
          <w:szCs w:val="21"/>
        </w:rPr>
        <w:t>作为现有技术进行</w:t>
      </w:r>
      <w:r w:rsidR="00403C30" w:rsidRPr="00477733">
        <w:rPr>
          <w:rFonts w:ascii="SimSun" w:hAnsi="SimSun" w:hint="eastAsia"/>
          <w:sz w:val="21"/>
          <w:szCs w:val="21"/>
        </w:rPr>
        <w:t>引证</w:t>
      </w:r>
      <w:r w:rsidRPr="00477733">
        <w:rPr>
          <w:rFonts w:ascii="SimSun" w:hAnsi="SimSun" w:hint="eastAsia"/>
          <w:sz w:val="21"/>
          <w:szCs w:val="21"/>
        </w:rPr>
        <w:t>所涉及的问题，并</w:t>
      </w:r>
      <w:r w:rsidR="006C5C96" w:rsidRPr="00477733">
        <w:rPr>
          <w:rFonts w:ascii="SimSun" w:hAnsi="SimSun" w:hint="eastAsia"/>
          <w:sz w:val="21"/>
          <w:szCs w:val="21"/>
        </w:rPr>
        <w:t>就在PCT内部和任何相关问题（如产权组织标准）上采取的进一步举措，</w:t>
      </w:r>
      <w:r w:rsidRPr="00477733">
        <w:rPr>
          <w:rFonts w:ascii="SimSun" w:hAnsi="SimSun" w:hint="eastAsia"/>
          <w:sz w:val="21"/>
          <w:szCs w:val="21"/>
        </w:rPr>
        <w:t>向本工作组和任何其他受影响的机构提出建议。</w:t>
      </w:r>
    </w:p>
    <w:p w14:paraId="440D3A5A" w14:textId="1276CBB6" w:rsidR="00EA78A6" w:rsidRPr="003B3779" w:rsidRDefault="00DF67C6" w:rsidP="003B3779">
      <w:pPr>
        <w:pStyle w:val="ONUME"/>
        <w:tabs>
          <w:tab w:val="clear" w:pos="567"/>
        </w:tabs>
        <w:overflowPunct w:val="0"/>
        <w:spacing w:afterLines="50" w:after="120" w:line="340" w:lineRule="atLeast"/>
        <w:ind w:left="5534"/>
        <w:jc w:val="both"/>
        <w:rPr>
          <w:rFonts w:ascii="KaiTi" w:eastAsia="KaiTi" w:hAnsi="KaiTi"/>
          <w:iCs/>
          <w:sz w:val="21"/>
          <w:szCs w:val="21"/>
        </w:rPr>
      </w:pPr>
      <w:r w:rsidRPr="003B3779">
        <w:rPr>
          <w:rFonts w:ascii="KaiTi" w:eastAsia="KaiTi" w:hAnsi="KaiTi" w:hint="eastAsia"/>
          <w:iCs/>
          <w:sz w:val="21"/>
          <w:szCs w:val="21"/>
        </w:rPr>
        <w:t>请工作组批准将非书面</w:t>
      </w:r>
      <w:r w:rsidR="00BF6D4D" w:rsidRPr="003B3779">
        <w:rPr>
          <w:rFonts w:ascii="KaiTi" w:eastAsia="KaiTi" w:hAnsi="KaiTi" w:hint="eastAsia"/>
          <w:iCs/>
          <w:sz w:val="21"/>
          <w:szCs w:val="21"/>
        </w:rPr>
        <w:t>公开</w:t>
      </w:r>
      <w:r w:rsidRPr="003B3779">
        <w:rPr>
          <w:rFonts w:ascii="KaiTi" w:eastAsia="KaiTi" w:hAnsi="KaiTi" w:hint="eastAsia"/>
          <w:iCs/>
          <w:sz w:val="21"/>
          <w:szCs w:val="21"/>
        </w:rPr>
        <w:t>纳入PCT</w:t>
      </w:r>
      <w:r w:rsidR="00FF7CB0" w:rsidRPr="003B3779">
        <w:rPr>
          <w:rFonts w:ascii="KaiTi" w:eastAsia="KaiTi" w:hAnsi="KaiTi" w:hint="eastAsia"/>
          <w:iCs/>
          <w:sz w:val="21"/>
          <w:szCs w:val="21"/>
        </w:rPr>
        <w:t>对</w:t>
      </w:r>
      <w:r w:rsidRPr="003B3779">
        <w:rPr>
          <w:rFonts w:ascii="KaiTi" w:eastAsia="KaiTi" w:hAnsi="KaiTi" w:hint="eastAsia"/>
          <w:iCs/>
          <w:sz w:val="21"/>
          <w:szCs w:val="21"/>
        </w:rPr>
        <w:t>现有技术</w:t>
      </w:r>
      <w:r w:rsidR="00FF7CB0" w:rsidRPr="003B3779">
        <w:rPr>
          <w:rFonts w:ascii="KaiTi" w:eastAsia="KaiTi" w:hAnsi="KaiTi" w:hint="eastAsia"/>
          <w:iCs/>
          <w:sz w:val="21"/>
          <w:szCs w:val="21"/>
        </w:rPr>
        <w:t>的</w:t>
      </w:r>
      <w:r w:rsidRPr="003B3779">
        <w:rPr>
          <w:rFonts w:ascii="KaiTi" w:eastAsia="KaiTi" w:hAnsi="KaiTi" w:hint="eastAsia"/>
          <w:iCs/>
          <w:sz w:val="21"/>
          <w:szCs w:val="21"/>
        </w:rPr>
        <w:t>定义的原则，并请</w:t>
      </w:r>
      <w:r w:rsidR="006C5C96" w:rsidRPr="003B3779">
        <w:rPr>
          <w:rFonts w:ascii="KaiTi" w:eastAsia="KaiTi" w:hAnsi="KaiTi" w:hint="eastAsia"/>
          <w:iCs/>
          <w:sz w:val="21"/>
          <w:szCs w:val="21"/>
        </w:rPr>
        <w:t>各</w:t>
      </w:r>
      <w:r w:rsidRPr="003B3779">
        <w:rPr>
          <w:rFonts w:ascii="KaiTi" w:eastAsia="KaiTi" w:hAnsi="KaiTi" w:hint="eastAsia"/>
          <w:iCs/>
          <w:sz w:val="21"/>
          <w:szCs w:val="21"/>
        </w:rPr>
        <w:t>国际</w:t>
      </w:r>
      <w:r w:rsidR="00896AE7" w:rsidRPr="003B3779">
        <w:rPr>
          <w:rFonts w:ascii="KaiTi" w:eastAsia="KaiTi" w:hAnsi="KaiTi" w:hint="eastAsia"/>
          <w:iCs/>
          <w:sz w:val="21"/>
          <w:szCs w:val="21"/>
        </w:rPr>
        <w:t>单位</w:t>
      </w:r>
      <w:r w:rsidRPr="003B3779">
        <w:rPr>
          <w:rFonts w:ascii="KaiTi" w:eastAsia="KaiTi" w:hAnsi="KaiTi" w:hint="eastAsia"/>
          <w:iCs/>
          <w:sz w:val="21"/>
          <w:szCs w:val="21"/>
        </w:rPr>
        <w:t>研究有效实施任何此类变化的要求，并就进一步工作提出建议。</w:t>
      </w:r>
    </w:p>
    <w:p w14:paraId="4A846B4E" w14:textId="794C4551" w:rsidR="00C71CCF" w:rsidRPr="003B3779" w:rsidRDefault="00946790" w:rsidP="003B3779">
      <w:pPr>
        <w:pStyle w:val="Endofdocument-Annex"/>
        <w:overflowPunct w:val="0"/>
        <w:spacing w:before="720" w:afterLines="50" w:after="120" w:line="340" w:lineRule="atLeast"/>
        <w:rPr>
          <w:rFonts w:ascii="KaiTi" w:eastAsia="KaiTi" w:hAnsi="KaiTi"/>
          <w:sz w:val="21"/>
          <w:szCs w:val="21"/>
        </w:rPr>
      </w:pPr>
      <w:r w:rsidRPr="003B3779">
        <w:rPr>
          <w:rFonts w:ascii="KaiTi" w:eastAsia="KaiTi" w:hAnsi="KaiTi"/>
          <w:sz w:val="21"/>
          <w:szCs w:val="21"/>
        </w:rPr>
        <w:t>[</w:t>
      </w:r>
      <w:r w:rsidR="00283FA4" w:rsidRPr="003B3779">
        <w:rPr>
          <w:rFonts w:ascii="KaiTi" w:eastAsia="KaiTi" w:hAnsi="KaiTi" w:hint="eastAsia"/>
          <w:sz w:val="21"/>
          <w:szCs w:val="21"/>
        </w:rPr>
        <w:t>后接附件</w:t>
      </w:r>
      <w:r w:rsidRPr="003B3779">
        <w:rPr>
          <w:rFonts w:ascii="KaiTi" w:eastAsia="KaiTi" w:hAnsi="KaiTi"/>
          <w:sz w:val="21"/>
          <w:szCs w:val="21"/>
        </w:rPr>
        <w:t>]</w:t>
      </w:r>
    </w:p>
    <w:p w14:paraId="55157CA8" w14:textId="77777777" w:rsidR="00033956" w:rsidRPr="00891587" w:rsidRDefault="00033956" w:rsidP="00495115">
      <w:pPr>
        <w:pStyle w:val="ONUME"/>
        <w:numPr>
          <w:ilvl w:val="0"/>
          <w:numId w:val="0"/>
        </w:numPr>
        <w:rPr>
          <w:rFonts w:ascii="SimSun" w:hAnsi="SimSun"/>
          <w:sz w:val="21"/>
        </w:rPr>
      </w:pPr>
    </w:p>
    <w:p w14:paraId="345C1365" w14:textId="77777777" w:rsidR="0080675B" w:rsidRPr="00891587" w:rsidRDefault="0080675B" w:rsidP="00495115">
      <w:pPr>
        <w:pStyle w:val="ONUME"/>
        <w:numPr>
          <w:ilvl w:val="0"/>
          <w:numId w:val="0"/>
        </w:numPr>
        <w:rPr>
          <w:rFonts w:ascii="SimSun" w:hAnsi="SimSun"/>
          <w:sz w:val="21"/>
        </w:rPr>
        <w:sectPr w:rsidR="0080675B" w:rsidRPr="00891587" w:rsidSect="00B149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CDD5357" w14:textId="7BAC6400" w:rsidR="0080675B" w:rsidRPr="00891587" w:rsidRDefault="005F1C44" w:rsidP="0080675B">
      <w:pPr>
        <w:pStyle w:val="Endofdocument-Annex"/>
        <w:ind w:left="0"/>
        <w:jc w:val="center"/>
        <w:rPr>
          <w:rFonts w:ascii="SimSun" w:hAnsi="SimSun"/>
          <w:sz w:val="21"/>
        </w:rPr>
      </w:pPr>
      <w:r>
        <w:rPr>
          <w:rFonts w:ascii="SimHei" w:eastAsia="SimHei" w:hAnsi="SimHei" w:hint="eastAsia"/>
          <w:sz w:val="21"/>
          <w:szCs w:val="21"/>
        </w:rPr>
        <w:lastRenderedPageBreak/>
        <w:t>《</w:t>
      </w:r>
      <w:r w:rsidR="00E602B6" w:rsidRPr="00DD077B">
        <w:rPr>
          <w:rFonts w:ascii="SimHei" w:eastAsia="SimHei" w:hAnsi="SimHei" w:hint="eastAsia"/>
          <w:sz w:val="21"/>
          <w:szCs w:val="21"/>
        </w:rPr>
        <w:t>PCT实施细则</w:t>
      </w:r>
      <w:r>
        <w:rPr>
          <w:rFonts w:ascii="SimHei" w:eastAsia="SimHei" w:hAnsi="SimHei" w:hint="eastAsia"/>
          <w:sz w:val="21"/>
          <w:szCs w:val="21"/>
        </w:rPr>
        <w:t>》</w:t>
      </w:r>
      <w:r w:rsidR="00E602B6" w:rsidRPr="00DD077B">
        <w:rPr>
          <w:rFonts w:ascii="SimHei" w:eastAsia="SimHei" w:hAnsi="SimHei" w:hint="eastAsia"/>
          <w:sz w:val="21"/>
          <w:szCs w:val="21"/>
        </w:rPr>
        <w:t>临时修正案草案</w:t>
      </w:r>
      <w:r w:rsidR="00E602B6" w:rsidRPr="00891587">
        <w:rPr>
          <w:rStyle w:val="FootnoteReference"/>
          <w:rFonts w:ascii="SimSun" w:hAnsi="SimSun"/>
          <w:sz w:val="21"/>
          <w:szCs w:val="21"/>
        </w:rPr>
        <w:footnoteReference w:id="2"/>
      </w:r>
    </w:p>
    <w:p w14:paraId="61D305CC" w14:textId="77777777" w:rsidR="0080675B" w:rsidRPr="00891587" w:rsidRDefault="0080675B" w:rsidP="0080675B">
      <w:pPr>
        <w:pStyle w:val="Endofdocument-Annex"/>
        <w:ind w:left="0"/>
        <w:rPr>
          <w:rFonts w:ascii="SimSun" w:hAnsi="SimSun"/>
          <w:sz w:val="21"/>
        </w:rPr>
      </w:pPr>
    </w:p>
    <w:p w14:paraId="7792511A" w14:textId="77777777" w:rsidR="0080675B" w:rsidRPr="00891587" w:rsidRDefault="0080675B" w:rsidP="0080675B">
      <w:pPr>
        <w:pStyle w:val="Endofdocument-Annex"/>
        <w:ind w:left="0"/>
        <w:rPr>
          <w:rFonts w:ascii="SimSun" w:hAnsi="SimSun"/>
          <w:sz w:val="21"/>
        </w:rPr>
      </w:pPr>
    </w:p>
    <w:p w14:paraId="433E4529" w14:textId="747B6EA1" w:rsidR="0080675B" w:rsidRPr="00891587" w:rsidRDefault="00E602B6" w:rsidP="0080675B">
      <w:pPr>
        <w:pStyle w:val="Endofdocument-Annex"/>
        <w:ind w:left="0"/>
        <w:jc w:val="center"/>
        <w:rPr>
          <w:rFonts w:ascii="SimSun" w:hAnsi="SimSun"/>
          <w:sz w:val="21"/>
        </w:rPr>
      </w:pPr>
      <w:r w:rsidRPr="00DD077B">
        <w:rPr>
          <w:rFonts w:ascii="SimHei" w:eastAsia="SimHei" w:hAnsi="SimHei" w:hint="eastAsia"/>
          <w:sz w:val="21"/>
          <w:szCs w:val="21"/>
        </w:rPr>
        <w:t>目　录</w:t>
      </w:r>
    </w:p>
    <w:p w14:paraId="46F01354" w14:textId="77777777" w:rsidR="0080675B" w:rsidRPr="00891587" w:rsidRDefault="0080675B" w:rsidP="0080675B">
      <w:pPr>
        <w:pStyle w:val="Endofdocument-Annex"/>
        <w:ind w:left="0"/>
        <w:rPr>
          <w:rFonts w:ascii="SimSun" w:hAnsi="SimSun"/>
          <w:sz w:val="21"/>
        </w:rPr>
      </w:pPr>
    </w:p>
    <w:p w14:paraId="03226AC4" w14:textId="77777777" w:rsidR="0080675B" w:rsidRPr="00891587" w:rsidRDefault="0080675B" w:rsidP="0080675B">
      <w:pPr>
        <w:pStyle w:val="Endofdocument-Annex"/>
        <w:ind w:left="0"/>
        <w:rPr>
          <w:rFonts w:ascii="SimSun" w:hAnsi="SimSun"/>
          <w:sz w:val="21"/>
        </w:rPr>
      </w:pPr>
    </w:p>
    <w:p w14:paraId="5A668E3C" w14:textId="184A1DD0" w:rsidR="0071592A" w:rsidRPr="003B3779" w:rsidRDefault="0080675B">
      <w:pPr>
        <w:pStyle w:val="TOC1"/>
        <w:tabs>
          <w:tab w:val="right" w:leader="dot" w:pos="9345"/>
        </w:tabs>
        <w:rPr>
          <w:rFonts w:ascii="SimSun" w:hAnsi="SimSun" w:cstheme="minorBidi"/>
          <w:noProof/>
          <w:sz w:val="21"/>
          <w:szCs w:val="21"/>
          <w:lang w:val="en-GB" w:eastAsia="en-GB"/>
        </w:rPr>
      </w:pPr>
      <w:r w:rsidRPr="00531E48">
        <w:rPr>
          <w:rFonts w:ascii="SimSun" w:hAnsi="SimSun"/>
          <w:sz w:val="21"/>
          <w:szCs w:val="21"/>
        </w:rPr>
        <w:fldChar w:fldCharType="begin"/>
      </w:r>
      <w:r w:rsidRPr="00531E48">
        <w:rPr>
          <w:rFonts w:ascii="SimSun" w:hAnsi="SimSun"/>
          <w:sz w:val="21"/>
          <w:szCs w:val="21"/>
        </w:rPr>
        <w:instrText xml:space="preserve"> TOC \h \z \t "Leg # Title,1,Leg SubRule #,2" </w:instrText>
      </w:r>
      <w:r w:rsidRPr="00531E48">
        <w:rPr>
          <w:rFonts w:ascii="SimSun" w:hAnsi="SimSun"/>
          <w:sz w:val="21"/>
          <w:szCs w:val="21"/>
        </w:rPr>
        <w:fldChar w:fldCharType="separate"/>
      </w:r>
      <w:hyperlink w:anchor="_Toc110263845" w:history="1">
        <w:r w:rsidR="00E602B6" w:rsidRPr="00531E48">
          <w:rPr>
            <w:rStyle w:val="Hyperlink"/>
            <w:rFonts w:ascii="SimSun" w:hAnsi="SimSun" w:hint="eastAsia"/>
            <w:noProof/>
            <w:sz w:val="21"/>
            <w:szCs w:val="21"/>
          </w:rPr>
          <w:t>第3</w:t>
        </w:r>
        <w:r w:rsidR="00E602B6" w:rsidRPr="00531E48">
          <w:rPr>
            <w:rStyle w:val="Hyperlink"/>
            <w:rFonts w:ascii="SimSun" w:hAnsi="SimSun"/>
            <w:noProof/>
            <w:sz w:val="21"/>
            <w:szCs w:val="21"/>
          </w:rPr>
          <w:t>3</w:t>
        </w:r>
        <w:r w:rsidR="00E602B6" w:rsidRPr="00531E48">
          <w:rPr>
            <w:rStyle w:val="Hyperlink"/>
            <w:rFonts w:ascii="SimSun" w:hAnsi="SimSun" w:hint="eastAsia"/>
            <w:noProof/>
            <w:sz w:val="21"/>
            <w:szCs w:val="21"/>
          </w:rPr>
          <w:t>条 与国际检索有关的现有技术</w:t>
        </w:r>
        <w:r w:rsidR="0071592A" w:rsidRPr="00531E48">
          <w:rPr>
            <w:rFonts w:ascii="SimSun" w:hAnsi="SimSun"/>
            <w:noProof/>
            <w:webHidden/>
            <w:sz w:val="21"/>
            <w:szCs w:val="21"/>
          </w:rPr>
          <w:tab/>
        </w:r>
        <w:r w:rsidR="0071592A" w:rsidRPr="00531E48">
          <w:rPr>
            <w:rFonts w:ascii="SimSun" w:hAnsi="SimSun"/>
            <w:noProof/>
            <w:webHidden/>
            <w:sz w:val="21"/>
            <w:szCs w:val="21"/>
          </w:rPr>
          <w:fldChar w:fldCharType="begin"/>
        </w:r>
        <w:r w:rsidR="0071592A" w:rsidRPr="00531E48">
          <w:rPr>
            <w:rFonts w:ascii="SimSun" w:hAnsi="SimSun"/>
            <w:noProof/>
            <w:webHidden/>
            <w:sz w:val="21"/>
            <w:szCs w:val="21"/>
          </w:rPr>
          <w:instrText xml:space="preserve"> PAGEREF _Toc110263845 \h </w:instrText>
        </w:r>
        <w:r w:rsidR="0071592A" w:rsidRPr="00531E48">
          <w:rPr>
            <w:rFonts w:ascii="SimSun" w:hAnsi="SimSun"/>
            <w:noProof/>
            <w:webHidden/>
            <w:sz w:val="21"/>
            <w:szCs w:val="21"/>
          </w:rPr>
        </w:r>
        <w:r w:rsidR="0071592A" w:rsidRPr="00531E48">
          <w:rPr>
            <w:rFonts w:ascii="SimSun" w:hAnsi="SimSun"/>
            <w:noProof/>
            <w:webHidden/>
            <w:sz w:val="21"/>
            <w:szCs w:val="21"/>
          </w:rPr>
          <w:fldChar w:fldCharType="separate"/>
        </w:r>
        <w:r w:rsidR="00B67760">
          <w:rPr>
            <w:rFonts w:ascii="SimSun" w:hAnsi="SimSun"/>
            <w:noProof/>
            <w:webHidden/>
            <w:sz w:val="21"/>
            <w:szCs w:val="21"/>
          </w:rPr>
          <w:t>2</w:t>
        </w:r>
        <w:r w:rsidR="0071592A" w:rsidRPr="00531E48">
          <w:rPr>
            <w:rFonts w:ascii="SimSun" w:hAnsi="SimSun"/>
            <w:noProof/>
            <w:webHidden/>
            <w:sz w:val="21"/>
            <w:szCs w:val="21"/>
          </w:rPr>
          <w:fldChar w:fldCharType="end"/>
        </w:r>
      </w:hyperlink>
    </w:p>
    <w:p w14:paraId="2B6B7402" w14:textId="19E7B181" w:rsidR="0071592A" w:rsidRPr="003B3779" w:rsidRDefault="00E1407A" w:rsidP="00531E48">
      <w:pPr>
        <w:pStyle w:val="TOC2"/>
        <w:rPr>
          <w:rFonts w:cstheme="minorBidi"/>
          <w:lang w:val="en-GB" w:eastAsia="en-GB"/>
        </w:rPr>
      </w:pPr>
      <w:hyperlink w:anchor="_Toc110263846" w:history="1">
        <w:r w:rsidR="0071592A" w:rsidRPr="003B3779">
          <w:rPr>
            <w:rStyle w:val="Hyperlink"/>
          </w:rPr>
          <w:t>33.1</w:t>
        </w:r>
        <w:r w:rsidR="0071592A" w:rsidRPr="003B3779">
          <w:rPr>
            <w:rStyle w:val="Hyperlink"/>
            <w:rFonts w:ascii="Calibri" w:hAnsi="Calibri" w:cs="Calibri"/>
          </w:rPr>
          <w:t>   </w:t>
        </w:r>
        <w:r w:rsidR="00E602B6" w:rsidRPr="003B3779">
          <w:rPr>
            <w:rStyle w:val="Hyperlink"/>
            <w:rFonts w:hint="eastAsia"/>
          </w:rPr>
          <w:t>与国际检索有关的现有技术</w:t>
        </w:r>
        <w:r w:rsidR="0071592A" w:rsidRPr="003B3779">
          <w:rPr>
            <w:webHidden/>
          </w:rPr>
          <w:tab/>
        </w:r>
        <w:r w:rsidR="0071592A" w:rsidRPr="003B3779">
          <w:rPr>
            <w:webHidden/>
          </w:rPr>
          <w:fldChar w:fldCharType="begin"/>
        </w:r>
        <w:r w:rsidR="0071592A" w:rsidRPr="003B3779">
          <w:rPr>
            <w:webHidden/>
          </w:rPr>
          <w:instrText xml:space="preserve"> PAGEREF _Toc110263846 \h </w:instrText>
        </w:r>
        <w:r w:rsidR="0071592A" w:rsidRPr="003B3779">
          <w:rPr>
            <w:webHidden/>
          </w:rPr>
        </w:r>
        <w:r w:rsidR="0071592A" w:rsidRPr="003B3779">
          <w:rPr>
            <w:webHidden/>
          </w:rPr>
          <w:fldChar w:fldCharType="separate"/>
        </w:r>
        <w:r w:rsidR="00B67760">
          <w:rPr>
            <w:webHidden/>
          </w:rPr>
          <w:t>2</w:t>
        </w:r>
        <w:r w:rsidR="0071592A" w:rsidRPr="003B3779">
          <w:rPr>
            <w:webHidden/>
          </w:rPr>
          <w:fldChar w:fldCharType="end"/>
        </w:r>
      </w:hyperlink>
    </w:p>
    <w:p w14:paraId="544E43E5" w14:textId="445FF8EA" w:rsidR="0071592A" w:rsidRPr="003B3779" w:rsidRDefault="00E1407A" w:rsidP="00531E48">
      <w:pPr>
        <w:pStyle w:val="TOC2"/>
        <w:rPr>
          <w:rFonts w:cstheme="minorBidi"/>
          <w:lang w:val="en-GB" w:eastAsia="en-GB"/>
        </w:rPr>
      </w:pPr>
      <w:hyperlink w:anchor="_Toc110263847" w:history="1">
        <w:r w:rsidR="0071592A" w:rsidRPr="003B3779">
          <w:rPr>
            <w:rStyle w:val="Hyperlink"/>
          </w:rPr>
          <w:t>33.2</w:t>
        </w:r>
        <w:r w:rsidR="00E602B6" w:rsidRPr="003B3779">
          <w:rPr>
            <w:rStyle w:val="Hyperlink"/>
            <w:rFonts w:hint="eastAsia"/>
          </w:rPr>
          <w:t>和</w:t>
        </w:r>
        <w:r w:rsidR="0071592A" w:rsidRPr="003B3779">
          <w:rPr>
            <w:rStyle w:val="Hyperlink"/>
          </w:rPr>
          <w:t>33.3</w:t>
        </w:r>
        <w:r w:rsidR="0071592A" w:rsidRPr="003B3779">
          <w:rPr>
            <w:rStyle w:val="Hyperlink"/>
            <w:rFonts w:ascii="Calibri" w:hAnsi="Calibri" w:cs="Calibri"/>
          </w:rPr>
          <w:t>   </w:t>
        </w:r>
        <w:r w:rsidR="0071592A" w:rsidRPr="003B3779">
          <w:rPr>
            <w:rStyle w:val="Hyperlink"/>
          </w:rPr>
          <w:t>[</w:t>
        </w:r>
        <w:r w:rsidR="00E602B6" w:rsidRPr="003B3779">
          <w:rPr>
            <w:rStyle w:val="Hyperlink"/>
            <w:rFonts w:hint="eastAsia"/>
          </w:rPr>
          <w:t>无变化</w:t>
        </w:r>
        <w:r w:rsidR="0071592A" w:rsidRPr="003B3779">
          <w:rPr>
            <w:rStyle w:val="Hyperlink"/>
          </w:rPr>
          <w:t>]</w:t>
        </w:r>
        <w:r w:rsidR="0071592A" w:rsidRPr="003B3779">
          <w:rPr>
            <w:webHidden/>
          </w:rPr>
          <w:tab/>
        </w:r>
        <w:r w:rsidR="0071592A" w:rsidRPr="003B3779">
          <w:rPr>
            <w:webHidden/>
          </w:rPr>
          <w:fldChar w:fldCharType="begin"/>
        </w:r>
        <w:r w:rsidR="0071592A" w:rsidRPr="003B3779">
          <w:rPr>
            <w:webHidden/>
          </w:rPr>
          <w:instrText xml:space="preserve"> PAGEREF _Toc110263847 \h </w:instrText>
        </w:r>
        <w:r w:rsidR="0071592A" w:rsidRPr="003B3779">
          <w:rPr>
            <w:webHidden/>
          </w:rPr>
        </w:r>
        <w:r w:rsidR="0071592A" w:rsidRPr="003B3779">
          <w:rPr>
            <w:webHidden/>
          </w:rPr>
          <w:fldChar w:fldCharType="separate"/>
        </w:r>
        <w:r w:rsidR="00B67760">
          <w:rPr>
            <w:webHidden/>
          </w:rPr>
          <w:t>2</w:t>
        </w:r>
        <w:r w:rsidR="0071592A" w:rsidRPr="003B3779">
          <w:rPr>
            <w:webHidden/>
          </w:rPr>
          <w:fldChar w:fldCharType="end"/>
        </w:r>
      </w:hyperlink>
    </w:p>
    <w:p w14:paraId="598F99DB" w14:textId="532897E0" w:rsidR="0071592A" w:rsidRPr="003B3779" w:rsidRDefault="00E1407A">
      <w:pPr>
        <w:pStyle w:val="TOC1"/>
        <w:tabs>
          <w:tab w:val="right" w:leader="dot" w:pos="9345"/>
        </w:tabs>
        <w:rPr>
          <w:rFonts w:ascii="SimSun" w:hAnsi="SimSun" w:cstheme="minorBidi"/>
          <w:noProof/>
          <w:sz w:val="21"/>
          <w:szCs w:val="21"/>
          <w:lang w:val="en-GB" w:eastAsia="en-GB"/>
        </w:rPr>
      </w:pPr>
      <w:hyperlink w:anchor="_Toc110263848" w:history="1">
        <w:r w:rsidR="00531E48" w:rsidRPr="00531E48">
          <w:rPr>
            <w:rStyle w:val="Hyperlink"/>
            <w:rFonts w:ascii="SimSun" w:hAnsi="SimSun" w:hint="eastAsia"/>
            <w:noProof/>
            <w:sz w:val="21"/>
            <w:szCs w:val="21"/>
          </w:rPr>
          <w:t>第6</w:t>
        </w:r>
        <w:r w:rsidR="00531E48" w:rsidRPr="00531E48">
          <w:rPr>
            <w:rStyle w:val="Hyperlink"/>
            <w:rFonts w:ascii="SimSun" w:hAnsi="SimSun"/>
            <w:noProof/>
            <w:sz w:val="21"/>
            <w:szCs w:val="21"/>
          </w:rPr>
          <w:t>4</w:t>
        </w:r>
        <w:r w:rsidR="00531E48" w:rsidRPr="00531E48">
          <w:rPr>
            <w:rStyle w:val="Hyperlink"/>
            <w:rFonts w:ascii="SimSun" w:hAnsi="SimSun" w:hint="eastAsia"/>
            <w:noProof/>
            <w:sz w:val="21"/>
            <w:szCs w:val="21"/>
          </w:rPr>
          <w:t xml:space="preserve">条 </w:t>
        </w:r>
        <w:r w:rsidR="00E602B6" w:rsidRPr="00531E48">
          <w:rPr>
            <w:rStyle w:val="Hyperlink"/>
            <w:rFonts w:ascii="SimSun" w:hAnsi="SimSun" w:hint="eastAsia"/>
            <w:noProof/>
            <w:sz w:val="21"/>
            <w:szCs w:val="21"/>
          </w:rPr>
          <w:t>与国际初步审查有关的现有技术</w:t>
        </w:r>
        <w:r w:rsidR="0071592A" w:rsidRPr="00531E48">
          <w:rPr>
            <w:rFonts w:ascii="SimSun" w:hAnsi="SimSun"/>
            <w:noProof/>
            <w:webHidden/>
            <w:sz w:val="21"/>
            <w:szCs w:val="21"/>
          </w:rPr>
          <w:tab/>
        </w:r>
        <w:r w:rsidR="0071592A" w:rsidRPr="00531E48">
          <w:rPr>
            <w:rFonts w:ascii="SimSun" w:hAnsi="SimSun"/>
            <w:noProof/>
            <w:webHidden/>
            <w:sz w:val="21"/>
            <w:szCs w:val="21"/>
          </w:rPr>
          <w:fldChar w:fldCharType="begin"/>
        </w:r>
        <w:r w:rsidR="0071592A" w:rsidRPr="00531E48">
          <w:rPr>
            <w:rFonts w:ascii="SimSun" w:hAnsi="SimSun"/>
            <w:noProof/>
            <w:webHidden/>
            <w:sz w:val="21"/>
            <w:szCs w:val="21"/>
          </w:rPr>
          <w:instrText xml:space="preserve"> PAGEREF _Toc110263848 \h </w:instrText>
        </w:r>
        <w:r w:rsidR="0071592A" w:rsidRPr="00531E48">
          <w:rPr>
            <w:rFonts w:ascii="SimSun" w:hAnsi="SimSun"/>
            <w:noProof/>
            <w:webHidden/>
            <w:sz w:val="21"/>
            <w:szCs w:val="21"/>
          </w:rPr>
        </w:r>
        <w:r w:rsidR="0071592A" w:rsidRPr="00531E48">
          <w:rPr>
            <w:rFonts w:ascii="SimSun" w:hAnsi="SimSun"/>
            <w:noProof/>
            <w:webHidden/>
            <w:sz w:val="21"/>
            <w:szCs w:val="21"/>
          </w:rPr>
          <w:fldChar w:fldCharType="separate"/>
        </w:r>
        <w:r w:rsidR="00B67760">
          <w:rPr>
            <w:rFonts w:ascii="SimSun" w:hAnsi="SimSun"/>
            <w:noProof/>
            <w:webHidden/>
            <w:sz w:val="21"/>
            <w:szCs w:val="21"/>
          </w:rPr>
          <w:t>3</w:t>
        </w:r>
        <w:r w:rsidR="0071592A" w:rsidRPr="00531E48">
          <w:rPr>
            <w:rFonts w:ascii="SimSun" w:hAnsi="SimSun"/>
            <w:noProof/>
            <w:webHidden/>
            <w:sz w:val="21"/>
            <w:szCs w:val="21"/>
          </w:rPr>
          <w:fldChar w:fldCharType="end"/>
        </w:r>
      </w:hyperlink>
    </w:p>
    <w:p w14:paraId="750E5573" w14:textId="0D65F423" w:rsidR="0071592A" w:rsidRPr="003B3779" w:rsidRDefault="00E1407A" w:rsidP="00531E48">
      <w:pPr>
        <w:pStyle w:val="TOC2"/>
        <w:rPr>
          <w:rFonts w:cstheme="minorBidi"/>
          <w:lang w:val="en-GB" w:eastAsia="en-GB"/>
        </w:rPr>
      </w:pPr>
      <w:hyperlink w:anchor="_Toc110263849" w:history="1">
        <w:r w:rsidR="0071592A" w:rsidRPr="003B3779">
          <w:rPr>
            <w:rStyle w:val="Hyperlink"/>
          </w:rPr>
          <w:t>64.1</w:t>
        </w:r>
        <w:r w:rsidR="0071592A" w:rsidRPr="003B3779">
          <w:rPr>
            <w:rStyle w:val="Hyperlink"/>
            <w:rFonts w:ascii="Calibri" w:hAnsi="Calibri" w:cs="Calibri"/>
          </w:rPr>
          <w:t>   </w:t>
        </w:r>
        <w:r w:rsidR="00E602B6" w:rsidRPr="003B3779">
          <w:rPr>
            <w:rStyle w:val="Hyperlink"/>
            <w:rFonts w:hint="eastAsia"/>
          </w:rPr>
          <w:t>现有技术</w:t>
        </w:r>
        <w:r w:rsidR="0071592A" w:rsidRPr="003B3779">
          <w:rPr>
            <w:webHidden/>
          </w:rPr>
          <w:tab/>
        </w:r>
        <w:r w:rsidR="0071592A" w:rsidRPr="003B3779">
          <w:rPr>
            <w:webHidden/>
          </w:rPr>
          <w:fldChar w:fldCharType="begin"/>
        </w:r>
        <w:r w:rsidR="0071592A" w:rsidRPr="003B3779">
          <w:rPr>
            <w:webHidden/>
          </w:rPr>
          <w:instrText xml:space="preserve"> PAGEREF _Toc110263849 \h </w:instrText>
        </w:r>
        <w:r w:rsidR="0071592A" w:rsidRPr="003B3779">
          <w:rPr>
            <w:webHidden/>
          </w:rPr>
        </w:r>
        <w:r w:rsidR="0071592A" w:rsidRPr="003B3779">
          <w:rPr>
            <w:webHidden/>
          </w:rPr>
          <w:fldChar w:fldCharType="separate"/>
        </w:r>
        <w:r w:rsidR="00B67760">
          <w:rPr>
            <w:webHidden/>
          </w:rPr>
          <w:t>3</w:t>
        </w:r>
        <w:r w:rsidR="0071592A" w:rsidRPr="003B3779">
          <w:rPr>
            <w:webHidden/>
          </w:rPr>
          <w:fldChar w:fldCharType="end"/>
        </w:r>
      </w:hyperlink>
    </w:p>
    <w:p w14:paraId="41F11663" w14:textId="07F2A8B1" w:rsidR="0071592A" w:rsidRPr="003B3779" w:rsidRDefault="00E1407A" w:rsidP="00531E48">
      <w:pPr>
        <w:pStyle w:val="TOC2"/>
        <w:rPr>
          <w:rFonts w:cstheme="minorBidi"/>
          <w:lang w:val="en-GB" w:eastAsia="en-GB"/>
        </w:rPr>
      </w:pPr>
      <w:hyperlink w:anchor="_Toc110263850" w:history="1">
        <w:r w:rsidR="0071592A" w:rsidRPr="003B3779">
          <w:rPr>
            <w:rStyle w:val="Hyperlink"/>
          </w:rPr>
          <w:t>64.2</w:t>
        </w:r>
        <w:r w:rsidR="00E602B6" w:rsidRPr="003B3779">
          <w:rPr>
            <w:rStyle w:val="Hyperlink"/>
            <w:rFonts w:hint="eastAsia"/>
          </w:rPr>
          <w:t>和</w:t>
        </w:r>
        <w:r w:rsidR="0071592A" w:rsidRPr="003B3779">
          <w:rPr>
            <w:rStyle w:val="Hyperlink"/>
          </w:rPr>
          <w:t>64.3   [</w:t>
        </w:r>
        <w:r w:rsidR="00E602B6" w:rsidRPr="003B3779">
          <w:rPr>
            <w:rStyle w:val="Hyperlink"/>
            <w:rFonts w:hint="eastAsia"/>
          </w:rPr>
          <w:t>无变化</w:t>
        </w:r>
        <w:r w:rsidR="0071592A" w:rsidRPr="003B3779">
          <w:rPr>
            <w:rStyle w:val="Hyperlink"/>
          </w:rPr>
          <w:t>]</w:t>
        </w:r>
        <w:r w:rsidR="0071592A" w:rsidRPr="003B3779">
          <w:rPr>
            <w:webHidden/>
          </w:rPr>
          <w:tab/>
        </w:r>
        <w:r w:rsidR="0071592A" w:rsidRPr="003B3779">
          <w:rPr>
            <w:webHidden/>
          </w:rPr>
          <w:fldChar w:fldCharType="begin"/>
        </w:r>
        <w:r w:rsidR="0071592A" w:rsidRPr="003B3779">
          <w:rPr>
            <w:webHidden/>
          </w:rPr>
          <w:instrText xml:space="preserve"> PAGEREF _Toc110263850 \h </w:instrText>
        </w:r>
        <w:r w:rsidR="0071592A" w:rsidRPr="003B3779">
          <w:rPr>
            <w:webHidden/>
          </w:rPr>
        </w:r>
        <w:r w:rsidR="0071592A" w:rsidRPr="003B3779">
          <w:rPr>
            <w:webHidden/>
          </w:rPr>
          <w:fldChar w:fldCharType="separate"/>
        </w:r>
        <w:r w:rsidR="00B67760">
          <w:rPr>
            <w:webHidden/>
          </w:rPr>
          <w:t>3</w:t>
        </w:r>
        <w:r w:rsidR="0071592A" w:rsidRPr="003B3779">
          <w:rPr>
            <w:webHidden/>
          </w:rPr>
          <w:fldChar w:fldCharType="end"/>
        </w:r>
      </w:hyperlink>
    </w:p>
    <w:p w14:paraId="58F4A64F" w14:textId="77777777" w:rsidR="0080675B" w:rsidRPr="00891587" w:rsidRDefault="0080675B" w:rsidP="0080675B">
      <w:pPr>
        <w:pStyle w:val="Endofdocument-Annex"/>
        <w:ind w:left="0"/>
        <w:rPr>
          <w:rFonts w:ascii="SimSun" w:hAnsi="SimSun"/>
          <w:sz w:val="21"/>
        </w:rPr>
      </w:pPr>
      <w:r w:rsidRPr="00531E48">
        <w:rPr>
          <w:rFonts w:ascii="SimSun" w:hAnsi="SimSun"/>
          <w:sz w:val="21"/>
          <w:szCs w:val="21"/>
        </w:rPr>
        <w:fldChar w:fldCharType="end"/>
      </w:r>
    </w:p>
    <w:p w14:paraId="3C9D1671" w14:textId="5E21A26F" w:rsidR="0080675B" w:rsidRPr="00D84CBA" w:rsidRDefault="007E228E" w:rsidP="0080675B">
      <w:pPr>
        <w:pStyle w:val="LegTitle"/>
        <w:rPr>
          <w:rFonts w:ascii="SimSun" w:eastAsia="SimSun" w:hAnsi="SimSun"/>
          <w:sz w:val="21"/>
          <w:szCs w:val="21"/>
          <w:lang w:eastAsia="zh-CN"/>
        </w:rPr>
      </w:pPr>
      <w:bookmarkStart w:id="7" w:name="_Toc50028896"/>
      <w:bookmarkStart w:id="8" w:name="_Toc71915892"/>
      <w:bookmarkStart w:id="9" w:name="_Toc97741903"/>
      <w:bookmarkStart w:id="10" w:name="_Toc110263845"/>
      <w:r w:rsidRPr="00D84CBA">
        <w:rPr>
          <w:rFonts w:ascii="SimSun" w:eastAsia="SimSun" w:hAnsi="SimSun" w:cs="SimSun" w:hint="eastAsia"/>
          <w:sz w:val="21"/>
          <w:szCs w:val="21"/>
          <w:lang w:eastAsia="zh-CN"/>
        </w:rPr>
        <w:lastRenderedPageBreak/>
        <w:t>第3</w:t>
      </w:r>
      <w:r w:rsidRPr="00D84CBA">
        <w:rPr>
          <w:rFonts w:ascii="SimSun" w:eastAsia="SimSun" w:hAnsi="SimSun" w:cs="SimSun"/>
          <w:sz w:val="21"/>
          <w:szCs w:val="21"/>
          <w:lang w:eastAsia="zh-CN"/>
        </w:rPr>
        <w:t>3</w:t>
      </w:r>
      <w:r w:rsidRPr="00D84CBA">
        <w:rPr>
          <w:rFonts w:ascii="SimSun" w:eastAsia="SimSun" w:hAnsi="SimSun" w:cs="SimSun" w:hint="eastAsia"/>
          <w:sz w:val="21"/>
          <w:szCs w:val="21"/>
          <w:lang w:eastAsia="zh-CN"/>
        </w:rPr>
        <w:t>条</w:t>
      </w:r>
      <w:r w:rsidR="0080675B" w:rsidRPr="00D84CBA">
        <w:rPr>
          <w:rFonts w:ascii="SimSun" w:eastAsia="SimSun" w:hAnsi="SimSun"/>
          <w:sz w:val="21"/>
          <w:szCs w:val="21"/>
          <w:lang w:eastAsia="zh-CN"/>
        </w:rPr>
        <w:br/>
      </w:r>
      <w:bookmarkEnd w:id="7"/>
      <w:bookmarkEnd w:id="8"/>
      <w:bookmarkEnd w:id="9"/>
      <w:bookmarkEnd w:id="10"/>
      <w:r w:rsidRPr="00D84CBA">
        <w:rPr>
          <w:rFonts w:ascii="SimSun" w:eastAsia="SimSun" w:hAnsi="SimSun" w:cs="SimSun" w:hint="eastAsia"/>
          <w:sz w:val="21"/>
          <w:szCs w:val="21"/>
          <w:lang w:eastAsia="zh-CN"/>
        </w:rPr>
        <w:t>与国际检索有关的现有技术</w:t>
      </w:r>
    </w:p>
    <w:p w14:paraId="7172BC8C" w14:textId="4F0B84F0" w:rsidR="0080675B" w:rsidRPr="00D84CBA" w:rsidRDefault="0080675B" w:rsidP="0080675B">
      <w:pPr>
        <w:pStyle w:val="LegSubRule"/>
        <w:keepLines w:val="0"/>
        <w:outlineLvl w:val="0"/>
        <w:rPr>
          <w:rFonts w:ascii="SimSun" w:eastAsia="SimSun" w:hAnsi="SimSun"/>
          <w:sz w:val="21"/>
          <w:szCs w:val="21"/>
          <w:lang w:eastAsia="zh-CN"/>
        </w:rPr>
      </w:pPr>
      <w:bookmarkStart w:id="11" w:name="_Toc50028897"/>
      <w:bookmarkStart w:id="12" w:name="_Toc71915893"/>
      <w:bookmarkStart w:id="13" w:name="_Toc97741904"/>
      <w:bookmarkStart w:id="14" w:name="_Toc110263846"/>
      <w:r w:rsidRPr="00D84CBA">
        <w:rPr>
          <w:rFonts w:ascii="SimSun" w:eastAsia="SimSun" w:hAnsi="SimSun"/>
          <w:sz w:val="21"/>
          <w:szCs w:val="21"/>
          <w:lang w:eastAsia="zh-CN"/>
        </w:rPr>
        <w:t>33.1   </w:t>
      </w:r>
      <w:bookmarkEnd w:id="11"/>
      <w:bookmarkEnd w:id="12"/>
      <w:bookmarkEnd w:id="13"/>
      <w:bookmarkEnd w:id="14"/>
      <w:r w:rsidR="007E228E" w:rsidRPr="003B3779">
        <w:rPr>
          <w:rFonts w:ascii="KaiTi" w:eastAsia="KaiTi" w:hAnsi="KaiTi" w:hint="eastAsia"/>
          <w:sz w:val="21"/>
          <w:szCs w:val="21"/>
          <w:lang w:eastAsia="zh-CN"/>
        </w:rPr>
        <w:t>与国际检索有关的现有技术</w:t>
      </w:r>
    </w:p>
    <w:p w14:paraId="59B83C58" w14:textId="19B26102" w:rsidR="0080675B" w:rsidRPr="00D84CBA" w:rsidRDefault="0080675B" w:rsidP="0080675B">
      <w:pPr>
        <w:pStyle w:val="Lega"/>
        <w:rPr>
          <w:rFonts w:ascii="SimSun" w:eastAsia="SimSun" w:hAnsi="SimSun"/>
          <w:sz w:val="21"/>
          <w:szCs w:val="21"/>
          <w:lang w:eastAsia="zh-CN"/>
        </w:rPr>
      </w:pPr>
      <w:r w:rsidRPr="00D84CBA">
        <w:rPr>
          <w:rFonts w:ascii="SimSun" w:eastAsia="SimSun" w:hAnsi="SimSun"/>
          <w:sz w:val="21"/>
          <w:szCs w:val="21"/>
          <w:lang w:eastAsia="zh-CN"/>
        </w:rPr>
        <w:tab/>
        <w:t>(a) </w:t>
      </w:r>
      <w:r w:rsidR="00E52BD5" w:rsidRPr="00D84CBA">
        <w:rPr>
          <w:rFonts w:ascii="SimSun" w:eastAsia="SimSun" w:hAnsi="SimSun"/>
          <w:sz w:val="21"/>
          <w:szCs w:val="21"/>
          <w:lang w:eastAsia="zh-CN"/>
        </w:rPr>
        <w:t xml:space="preserve"> </w:t>
      </w:r>
      <w:r w:rsidR="00AA39CD" w:rsidRPr="00D84CBA">
        <w:rPr>
          <w:rFonts w:ascii="SimSun" w:eastAsia="SimSun" w:hAnsi="SimSun" w:cs="SimSun" w:hint="eastAsia"/>
          <w:sz w:val="21"/>
          <w:szCs w:val="21"/>
          <w:lang w:eastAsia="zh-CN"/>
        </w:rPr>
        <w:t>为条约第</w:t>
      </w:r>
      <w:r w:rsidR="00AA39CD" w:rsidRPr="00D84CBA">
        <w:rPr>
          <w:rFonts w:ascii="SimSun" w:eastAsia="SimSun" w:hAnsi="SimSun" w:hint="eastAsia"/>
          <w:sz w:val="21"/>
          <w:szCs w:val="21"/>
          <w:lang w:eastAsia="zh-CN"/>
        </w:rPr>
        <w:t>15</w:t>
      </w:r>
      <w:r w:rsidR="00AA39CD" w:rsidRPr="00D84CBA">
        <w:rPr>
          <w:rFonts w:ascii="SimSun" w:eastAsia="SimSun" w:hAnsi="SimSun" w:cs="SimSun" w:hint="eastAsia"/>
          <w:sz w:val="21"/>
          <w:szCs w:val="21"/>
          <w:lang w:eastAsia="zh-CN"/>
        </w:rPr>
        <w:t>条</w:t>
      </w:r>
      <w:r w:rsidR="004027D4" w:rsidRPr="00D84CBA">
        <w:rPr>
          <w:rFonts w:ascii="SimSun" w:eastAsia="SimSun" w:hAnsi="SimSun" w:cs="SimSun" w:hint="eastAsia"/>
          <w:sz w:val="21"/>
          <w:szCs w:val="21"/>
          <w:lang w:eastAsia="zh-CN"/>
        </w:rPr>
        <w:t>（2）</w:t>
      </w:r>
      <w:r w:rsidR="00AA39CD" w:rsidRPr="00D84CBA">
        <w:rPr>
          <w:rFonts w:ascii="SimSun" w:eastAsia="SimSun" w:hAnsi="SimSun" w:cs="SimSun" w:hint="eastAsia"/>
          <w:sz w:val="21"/>
          <w:szCs w:val="21"/>
          <w:lang w:eastAsia="zh-CN"/>
        </w:rPr>
        <w:t>的目的，有关的现有技术应包括世界上任何地方公众可以通过书面</w:t>
      </w:r>
      <w:r w:rsidR="00AA39CD" w:rsidRPr="00D84CBA">
        <w:rPr>
          <w:rFonts w:ascii="SimSun" w:eastAsia="SimSun" w:hAnsi="SimSun" w:cs="SimSun" w:hint="eastAsia"/>
          <w:strike/>
          <w:color w:val="FF0000"/>
          <w:sz w:val="21"/>
          <w:szCs w:val="21"/>
          <w:lang w:eastAsia="zh-CN"/>
        </w:rPr>
        <w:t>公开</w:t>
      </w:r>
      <w:r w:rsidR="004027D4" w:rsidRPr="00D84CBA">
        <w:rPr>
          <w:rFonts w:ascii="SimSun" w:eastAsia="SimSun" w:hAnsi="SimSun" w:cs="SimSun" w:hint="eastAsia"/>
          <w:sz w:val="21"/>
          <w:szCs w:val="21"/>
          <w:lang w:eastAsia="zh-CN"/>
        </w:rPr>
        <w:t>（</w:t>
      </w:r>
      <w:r w:rsidR="00AA39CD" w:rsidRPr="00D84CBA">
        <w:rPr>
          <w:rFonts w:ascii="SimSun" w:eastAsia="SimSun" w:hAnsi="SimSun" w:cs="SimSun" w:hint="eastAsia"/>
          <w:sz w:val="21"/>
          <w:szCs w:val="21"/>
          <w:lang w:eastAsia="zh-CN"/>
        </w:rPr>
        <w:t>包括绘图和其他图解</w:t>
      </w:r>
      <w:r w:rsidR="004027D4" w:rsidRPr="00D84CBA">
        <w:rPr>
          <w:rFonts w:ascii="SimSun" w:eastAsia="SimSun" w:hAnsi="SimSun" w:cs="SimSun" w:hint="eastAsia"/>
          <w:sz w:val="21"/>
          <w:szCs w:val="21"/>
          <w:lang w:eastAsia="zh-CN"/>
        </w:rPr>
        <w:t>）</w:t>
      </w:r>
      <w:r w:rsidR="004268E5" w:rsidRPr="00D84CBA">
        <w:rPr>
          <w:rFonts w:ascii="SimSun" w:eastAsia="SimSun" w:hAnsi="SimSun" w:cs="SimSun" w:hint="eastAsia"/>
          <w:color w:val="0000FF"/>
          <w:sz w:val="21"/>
          <w:szCs w:val="21"/>
          <w:u w:val="single"/>
          <w:lang w:eastAsia="zh-CN"/>
        </w:rPr>
        <w:t>或口头公开、使用、展</w:t>
      </w:r>
      <w:r w:rsidR="005757DE" w:rsidRPr="00D84CBA">
        <w:rPr>
          <w:rFonts w:ascii="SimSun" w:eastAsia="SimSun" w:hAnsi="SimSun" w:cs="SimSun" w:hint="eastAsia"/>
          <w:color w:val="0000FF"/>
          <w:sz w:val="21"/>
          <w:szCs w:val="21"/>
          <w:u w:val="single"/>
          <w:lang w:eastAsia="zh-CN"/>
        </w:rPr>
        <w:t>示或者</w:t>
      </w:r>
      <w:r w:rsidR="004268E5" w:rsidRPr="00D84CBA">
        <w:rPr>
          <w:rFonts w:ascii="SimSun" w:eastAsia="SimSun" w:hAnsi="SimSun" w:cs="SimSun" w:hint="eastAsia"/>
          <w:color w:val="0000FF"/>
          <w:sz w:val="21"/>
          <w:szCs w:val="21"/>
          <w:u w:val="single"/>
          <w:lang w:eastAsia="zh-CN"/>
        </w:rPr>
        <w:t>其他方式</w:t>
      </w:r>
      <w:r w:rsidR="00AA39CD" w:rsidRPr="00D84CBA">
        <w:rPr>
          <w:rFonts w:ascii="SimSun" w:eastAsia="SimSun" w:hAnsi="SimSun" w:cs="SimSun" w:hint="eastAsia"/>
          <w:sz w:val="21"/>
          <w:szCs w:val="21"/>
          <w:lang w:eastAsia="zh-CN"/>
        </w:rPr>
        <w:t>得到、并能有助于确定要求保护的发明是否是新的和是否具有创造性</w:t>
      </w:r>
      <w:r w:rsidR="004027D4" w:rsidRPr="00D84CBA">
        <w:rPr>
          <w:rFonts w:ascii="SimSun" w:eastAsia="SimSun" w:hAnsi="SimSun" w:cs="SimSun" w:hint="eastAsia"/>
          <w:sz w:val="21"/>
          <w:szCs w:val="21"/>
          <w:lang w:eastAsia="zh-CN"/>
        </w:rPr>
        <w:t>（</w:t>
      </w:r>
      <w:r w:rsidR="00AA39CD" w:rsidRPr="00D84CBA">
        <w:rPr>
          <w:rFonts w:ascii="SimSun" w:eastAsia="SimSun" w:hAnsi="SimSun" w:cs="SimSun" w:hint="eastAsia"/>
          <w:sz w:val="21"/>
          <w:szCs w:val="21"/>
          <w:lang w:eastAsia="zh-CN"/>
        </w:rPr>
        <w:t>即是否是显而易见的</w:t>
      </w:r>
      <w:r w:rsidR="004027D4" w:rsidRPr="00D84CBA">
        <w:rPr>
          <w:rFonts w:ascii="SimSun" w:eastAsia="SimSun" w:hAnsi="SimSun" w:cs="SimSun" w:hint="eastAsia"/>
          <w:sz w:val="21"/>
          <w:szCs w:val="21"/>
          <w:lang w:eastAsia="zh-CN"/>
        </w:rPr>
        <w:t>）</w:t>
      </w:r>
      <w:r w:rsidR="00AA39CD" w:rsidRPr="00D84CBA">
        <w:rPr>
          <w:rFonts w:ascii="SimSun" w:eastAsia="SimSun" w:hAnsi="SimSun" w:cs="SimSun" w:hint="eastAsia"/>
          <w:sz w:val="21"/>
          <w:szCs w:val="21"/>
          <w:lang w:eastAsia="zh-CN"/>
        </w:rPr>
        <w:t>的一切事物，条件是公众可以得到的事实发生在国际申请日之前。</w:t>
      </w:r>
    </w:p>
    <w:p w14:paraId="0BEFF4FB" w14:textId="4B6C6D85" w:rsidR="0080675B" w:rsidRPr="00D84CBA" w:rsidRDefault="0080675B" w:rsidP="0080675B">
      <w:pPr>
        <w:pStyle w:val="Lega"/>
        <w:rPr>
          <w:rFonts w:ascii="SimSun" w:eastAsia="SimSun" w:hAnsi="SimSun"/>
          <w:strike/>
          <w:sz w:val="21"/>
          <w:szCs w:val="21"/>
          <w:lang w:eastAsia="zh-CN"/>
        </w:rPr>
      </w:pPr>
      <w:r w:rsidRPr="00D84CBA">
        <w:rPr>
          <w:rFonts w:ascii="SimSun" w:eastAsia="SimSun" w:hAnsi="SimSun"/>
          <w:sz w:val="21"/>
          <w:szCs w:val="21"/>
          <w:lang w:eastAsia="zh-CN"/>
        </w:rPr>
        <w:tab/>
        <w:t xml:space="preserve">(b)  </w:t>
      </w:r>
      <w:r w:rsidR="004268E5" w:rsidRPr="003B3779">
        <w:rPr>
          <w:rFonts w:ascii="KaiTi" w:eastAsia="KaiTi" w:hAnsi="KaiTi"/>
          <w:sz w:val="21"/>
          <w:szCs w:val="21"/>
          <w:lang w:eastAsia="zh-CN"/>
        </w:rPr>
        <w:t>[</w:t>
      </w:r>
      <w:r w:rsidR="004268E5" w:rsidRPr="003B3779">
        <w:rPr>
          <w:rFonts w:ascii="KaiTi" w:eastAsia="KaiTi" w:hAnsi="KaiTi" w:hint="eastAsia"/>
          <w:sz w:val="21"/>
          <w:szCs w:val="21"/>
          <w:lang w:eastAsia="zh-CN"/>
        </w:rPr>
        <w:t>无变化</w:t>
      </w:r>
      <w:r w:rsidR="004268E5" w:rsidRPr="003B3779">
        <w:rPr>
          <w:rFonts w:ascii="KaiTi" w:eastAsia="KaiTi" w:hAnsi="KaiTi"/>
          <w:sz w:val="21"/>
          <w:szCs w:val="21"/>
          <w:lang w:eastAsia="zh-CN"/>
        </w:rPr>
        <w:t>]</w:t>
      </w:r>
      <w:r w:rsidR="004268E5" w:rsidRPr="00D84CBA">
        <w:rPr>
          <w:rFonts w:ascii="SimSun" w:eastAsia="SimSun" w:hAnsi="SimSun"/>
          <w:sz w:val="21"/>
          <w:szCs w:val="21"/>
          <w:lang w:eastAsia="zh-CN"/>
        </w:rPr>
        <w:t xml:space="preserve"> </w:t>
      </w:r>
      <w:r w:rsidR="00E94CD9" w:rsidRPr="00D84CBA">
        <w:rPr>
          <w:rFonts w:ascii="SimSun" w:eastAsia="SimSun" w:hAnsi="SimSun" w:cs="SimSun" w:hint="eastAsia"/>
          <w:color w:val="000000" w:themeColor="text1"/>
          <w:sz w:val="21"/>
          <w:szCs w:val="21"/>
          <w:lang w:eastAsia="zh-CN"/>
        </w:rPr>
        <w:t>当任何书面公开涉及口头公开、使用、展示或者其他方式，公众通过这些方式可以得到书面公开的内容，并且公众通过这些方式可以得到的事实发生在国际申请日之前时，如果公众可以得到该书面公开的事实发生在国际申请日的同一日或者之后，国际检索报告应分别说明该事实以及该事实发生的日期。</w:t>
      </w:r>
    </w:p>
    <w:p w14:paraId="0F960213" w14:textId="7B54B779" w:rsidR="0080675B" w:rsidRPr="00D84CBA" w:rsidRDefault="0080675B" w:rsidP="0080675B">
      <w:pPr>
        <w:pStyle w:val="Lega"/>
        <w:rPr>
          <w:rFonts w:ascii="SimSun" w:eastAsia="SimSun" w:hAnsi="SimSun"/>
          <w:sz w:val="21"/>
          <w:szCs w:val="21"/>
          <w:lang w:eastAsia="zh-CN"/>
        </w:rPr>
      </w:pPr>
      <w:r w:rsidRPr="00D84CBA">
        <w:rPr>
          <w:rFonts w:ascii="SimSun" w:eastAsia="SimSun" w:hAnsi="SimSun"/>
          <w:sz w:val="21"/>
          <w:szCs w:val="21"/>
          <w:lang w:eastAsia="zh-CN"/>
        </w:rPr>
        <w:tab/>
        <w:t xml:space="preserve">(c)  </w:t>
      </w:r>
      <w:r w:rsidR="004268E5" w:rsidRPr="003B3779">
        <w:rPr>
          <w:rFonts w:ascii="KaiTi" w:eastAsia="KaiTi" w:hAnsi="KaiTi"/>
          <w:sz w:val="21"/>
          <w:szCs w:val="21"/>
          <w:lang w:eastAsia="zh-CN"/>
        </w:rPr>
        <w:t>[</w:t>
      </w:r>
      <w:r w:rsidR="004268E5" w:rsidRPr="003B3779">
        <w:rPr>
          <w:rFonts w:ascii="KaiTi" w:eastAsia="KaiTi" w:hAnsi="KaiTi" w:hint="eastAsia"/>
          <w:sz w:val="21"/>
          <w:szCs w:val="21"/>
          <w:lang w:eastAsia="zh-CN"/>
        </w:rPr>
        <w:t>无变化</w:t>
      </w:r>
      <w:r w:rsidR="004268E5" w:rsidRPr="003B3779">
        <w:rPr>
          <w:rFonts w:ascii="KaiTi" w:eastAsia="KaiTi" w:hAnsi="KaiTi"/>
          <w:sz w:val="21"/>
          <w:szCs w:val="21"/>
          <w:lang w:eastAsia="zh-CN"/>
        </w:rPr>
        <w:t>]</w:t>
      </w:r>
      <w:r w:rsidR="004268E5" w:rsidRPr="00D84CBA">
        <w:rPr>
          <w:rFonts w:ascii="SimSun" w:eastAsia="SimSun" w:hAnsi="SimSun"/>
          <w:sz w:val="21"/>
          <w:szCs w:val="21"/>
          <w:lang w:eastAsia="zh-CN"/>
        </w:rPr>
        <w:t xml:space="preserve"> </w:t>
      </w:r>
      <w:r w:rsidR="004027D4" w:rsidRPr="00D84CBA">
        <w:rPr>
          <w:rFonts w:ascii="SimSun" w:eastAsia="SimSun" w:hAnsi="SimSun" w:cs="SimSun" w:hint="eastAsia"/>
          <w:sz w:val="21"/>
          <w:szCs w:val="21"/>
          <w:lang w:eastAsia="zh-CN"/>
        </w:rPr>
        <w:t>任何公布的申请或者专利，其公布日在检索的国际申请的国际申请日之后或者同一日，而其申请日或者</w:t>
      </w:r>
      <w:r w:rsidR="004268E5" w:rsidRPr="00D84CBA">
        <w:rPr>
          <w:rFonts w:ascii="SimSun" w:eastAsia="SimSun" w:hAnsi="SimSun" w:cs="SimSun" w:hint="eastAsia"/>
          <w:sz w:val="21"/>
          <w:szCs w:val="21"/>
          <w:lang w:eastAsia="zh-CN"/>
        </w:rPr>
        <w:t>（</w:t>
      </w:r>
      <w:r w:rsidR="004027D4" w:rsidRPr="00D84CBA">
        <w:rPr>
          <w:rFonts w:ascii="SimSun" w:eastAsia="SimSun" w:hAnsi="SimSun" w:cs="SimSun" w:hint="eastAsia"/>
          <w:sz w:val="21"/>
          <w:szCs w:val="21"/>
          <w:lang w:eastAsia="zh-CN"/>
        </w:rPr>
        <w:t>在适用的情况下</w:t>
      </w:r>
      <w:r w:rsidR="004268E5" w:rsidRPr="00D84CBA">
        <w:rPr>
          <w:rFonts w:ascii="SimSun" w:eastAsia="SimSun" w:hAnsi="SimSun" w:cs="SimSun" w:hint="eastAsia"/>
          <w:sz w:val="21"/>
          <w:szCs w:val="21"/>
          <w:lang w:eastAsia="zh-CN"/>
        </w:rPr>
        <w:t>）</w:t>
      </w:r>
      <w:r w:rsidR="004027D4" w:rsidRPr="00D84CBA">
        <w:rPr>
          <w:rFonts w:ascii="SimSun" w:eastAsia="SimSun" w:hAnsi="SimSun" w:cs="SimSun" w:hint="eastAsia"/>
          <w:sz w:val="21"/>
          <w:szCs w:val="21"/>
          <w:lang w:eastAsia="zh-CN"/>
        </w:rPr>
        <w:t>要求的优先权日在该国际申请日之前，假如它们在国际申请日之前公布，就会构成为条约第</w:t>
      </w:r>
      <w:r w:rsidR="004027D4" w:rsidRPr="00D84CBA">
        <w:rPr>
          <w:rFonts w:ascii="SimSun" w:eastAsia="SimSun" w:hAnsi="SimSun" w:hint="eastAsia"/>
          <w:sz w:val="21"/>
          <w:szCs w:val="21"/>
          <w:lang w:eastAsia="zh-CN"/>
        </w:rPr>
        <w:t>15</w:t>
      </w:r>
      <w:r w:rsidR="004027D4" w:rsidRPr="00D84CBA">
        <w:rPr>
          <w:rFonts w:ascii="SimSun" w:eastAsia="SimSun" w:hAnsi="SimSun" w:cs="SimSun" w:hint="eastAsia"/>
          <w:sz w:val="21"/>
          <w:szCs w:val="21"/>
          <w:lang w:eastAsia="zh-CN"/>
        </w:rPr>
        <w:t>条</w:t>
      </w:r>
      <w:r w:rsidR="004268E5" w:rsidRPr="00D84CBA">
        <w:rPr>
          <w:rFonts w:ascii="SimSun" w:eastAsia="SimSun" w:hAnsi="SimSun" w:cs="SimSun" w:hint="eastAsia"/>
          <w:sz w:val="21"/>
          <w:szCs w:val="21"/>
          <w:lang w:eastAsia="zh-CN"/>
        </w:rPr>
        <w:t>（2）</w:t>
      </w:r>
      <w:r w:rsidR="004027D4" w:rsidRPr="00D84CBA">
        <w:rPr>
          <w:rFonts w:ascii="SimSun" w:eastAsia="SimSun" w:hAnsi="SimSun" w:cs="SimSun" w:hint="eastAsia"/>
          <w:sz w:val="21"/>
          <w:szCs w:val="21"/>
          <w:lang w:eastAsia="zh-CN"/>
        </w:rPr>
        <w:t>目的的有关现有技术时，国际检索报告应特别指明这些专利申请或专利。</w:t>
      </w:r>
    </w:p>
    <w:p w14:paraId="08DA51EC" w14:textId="16D67537" w:rsidR="0080675B" w:rsidRPr="003B3779" w:rsidRDefault="0080675B" w:rsidP="0080675B">
      <w:pPr>
        <w:pStyle w:val="LegSubRule"/>
        <w:keepLines w:val="0"/>
        <w:outlineLvl w:val="0"/>
        <w:rPr>
          <w:rFonts w:ascii="KaiTi" w:eastAsia="KaiTi" w:hAnsi="KaiTi"/>
          <w:sz w:val="21"/>
          <w:szCs w:val="21"/>
          <w:lang w:eastAsia="zh-CN"/>
        </w:rPr>
      </w:pPr>
      <w:bookmarkStart w:id="15" w:name="_Toc97741905"/>
      <w:bookmarkStart w:id="16" w:name="_Toc110263847"/>
      <w:r w:rsidRPr="00D84CBA">
        <w:rPr>
          <w:rFonts w:ascii="SimSun" w:eastAsia="SimSun" w:hAnsi="SimSun"/>
          <w:sz w:val="21"/>
          <w:szCs w:val="21"/>
          <w:lang w:eastAsia="zh-CN"/>
        </w:rPr>
        <w:t>33.2</w:t>
      </w:r>
      <w:r w:rsidR="0042092F" w:rsidRPr="00D84CBA">
        <w:rPr>
          <w:rFonts w:ascii="SimSun" w:eastAsia="SimSun" w:hAnsi="SimSun" w:cs="SimSun" w:hint="eastAsia"/>
          <w:sz w:val="21"/>
          <w:szCs w:val="21"/>
          <w:lang w:eastAsia="zh-CN"/>
        </w:rPr>
        <w:t>和</w:t>
      </w:r>
      <w:r w:rsidRPr="00D84CBA">
        <w:rPr>
          <w:rFonts w:ascii="SimSun" w:eastAsia="SimSun" w:hAnsi="SimSun"/>
          <w:sz w:val="21"/>
          <w:szCs w:val="21"/>
          <w:lang w:eastAsia="zh-CN"/>
        </w:rPr>
        <w:t>33.3   </w:t>
      </w:r>
      <w:r w:rsidRPr="003B3779">
        <w:rPr>
          <w:rFonts w:ascii="KaiTi" w:eastAsia="KaiTi" w:hAnsi="KaiTi"/>
          <w:sz w:val="21"/>
          <w:szCs w:val="21"/>
          <w:lang w:eastAsia="zh-CN"/>
        </w:rPr>
        <w:t>[</w:t>
      </w:r>
      <w:r w:rsidR="0042092F"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bookmarkEnd w:id="15"/>
      <w:bookmarkEnd w:id="16"/>
    </w:p>
    <w:p w14:paraId="3A8574FF" w14:textId="15722C71" w:rsidR="0080675B" w:rsidRPr="00D84CBA" w:rsidRDefault="006E2B54" w:rsidP="0080675B">
      <w:pPr>
        <w:pStyle w:val="LegTitle"/>
        <w:rPr>
          <w:rFonts w:ascii="SimSun" w:eastAsia="SimSun" w:hAnsi="SimSun"/>
          <w:sz w:val="21"/>
          <w:szCs w:val="21"/>
          <w:lang w:eastAsia="zh-CN"/>
        </w:rPr>
      </w:pPr>
      <w:bookmarkStart w:id="17" w:name="_Toc97741910"/>
      <w:bookmarkStart w:id="18" w:name="_Toc110263848"/>
      <w:r w:rsidRPr="00D84CBA">
        <w:rPr>
          <w:rFonts w:ascii="SimSun" w:eastAsia="SimSun" w:hAnsi="SimSun" w:cs="SimSun" w:hint="eastAsia"/>
          <w:sz w:val="21"/>
          <w:szCs w:val="21"/>
          <w:lang w:eastAsia="zh-CN"/>
        </w:rPr>
        <w:lastRenderedPageBreak/>
        <w:t>第6</w:t>
      </w:r>
      <w:r w:rsidRPr="00D84CBA">
        <w:rPr>
          <w:rFonts w:ascii="SimSun" w:eastAsia="SimSun" w:hAnsi="SimSun" w:cs="SimSun"/>
          <w:sz w:val="21"/>
          <w:szCs w:val="21"/>
          <w:lang w:eastAsia="zh-CN"/>
        </w:rPr>
        <w:t>4</w:t>
      </w:r>
      <w:r w:rsidRPr="00D84CBA">
        <w:rPr>
          <w:rFonts w:ascii="SimSun" w:eastAsia="SimSun" w:hAnsi="SimSun" w:cs="SimSun" w:hint="eastAsia"/>
          <w:sz w:val="21"/>
          <w:szCs w:val="21"/>
          <w:lang w:eastAsia="zh-CN"/>
        </w:rPr>
        <w:t>条</w:t>
      </w:r>
      <w:r w:rsidR="0080675B" w:rsidRPr="00D84CBA">
        <w:rPr>
          <w:rFonts w:ascii="SimSun" w:eastAsia="SimSun" w:hAnsi="SimSun"/>
          <w:sz w:val="21"/>
          <w:szCs w:val="21"/>
          <w:lang w:eastAsia="zh-CN"/>
        </w:rPr>
        <w:br/>
      </w:r>
      <w:bookmarkEnd w:id="17"/>
      <w:bookmarkEnd w:id="18"/>
      <w:r w:rsidR="007E228E" w:rsidRPr="00D84CBA">
        <w:rPr>
          <w:rFonts w:ascii="SimSun" w:eastAsia="SimSun" w:hAnsi="SimSun" w:cs="SimSun" w:hint="eastAsia"/>
          <w:sz w:val="21"/>
          <w:szCs w:val="21"/>
          <w:lang w:eastAsia="zh-CN"/>
        </w:rPr>
        <w:t>与国际初步审查有关的现有技术</w:t>
      </w:r>
    </w:p>
    <w:p w14:paraId="2CE61F33" w14:textId="581FA8F1" w:rsidR="0080675B" w:rsidRPr="00D84CBA" w:rsidRDefault="0080675B" w:rsidP="0080675B">
      <w:pPr>
        <w:pStyle w:val="LegSubRule"/>
        <w:keepLines w:val="0"/>
        <w:outlineLvl w:val="0"/>
        <w:rPr>
          <w:rFonts w:ascii="SimSun" w:eastAsia="SimSun" w:hAnsi="SimSun"/>
          <w:sz w:val="21"/>
          <w:szCs w:val="21"/>
          <w:lang w:eastAsia="zh-CN"/>
        </w:rPr>
      </w:pPr>
      <w:bookmarkStart w:id="19" w:name="_Toc97741911"/>
      <w:bookmarkStart w:id="20" w:name="_Toc110263849"/>
      <w:r w:rsidRPr="00D84CBA">
        <w:rPr>
          <w:rFonts w:ascii="SimSun" w:eastAsia="SimSun" w:hAnsi="SimSun"/>
          <w:sz w:val="21"/>
          <w:szCs w:val="21"/>
          <w:lang w:eastAsia="zh-CN"/>
        </w:rPr>
        <w:t>64.1 </w:t>
      </w:r>
      <w:bookmarkEnd w:id="19"/>
      <w:bookmarkEnd w:id="20"/>
      <w:r w:rsidR="0042092F" w:rsidRPr="003B3779">
        <w:rPr>
          <w:rFonts w:ascii="KaiTi" w:eastAsia="KaiTi" w:hAnsi="KaiTi" w:hint="eastAsia"/>
          <w:sz w:val="21"/>
          <w:szCs w:val="21"/>
          <w:lang w:eastAsia="zh-CN"/>
        </w:rPr>
        <w:t>现有技术</w:t>
      </w:r>
    </w:p>
    <w:p w14:paraId="1347A2B9" w14:textId="71F691E0" w:rsidR="0080675B" w:rsidRPr="00D84CBA" w:rsidRDefault="0080675B" w:rsidP="0080675B">
      <w:pPr>
        <w:pStyle w:val="Lega"/>
        <w:rPr>
          <w:rFonts w:ascii="SimSun" w:eastAsia="SimSun" w:hAnsi="SimSun"/>
          <w:sz w:val="21"/>
          <w:szCs w:val="21"/>
          <w:lang w:eastAsia="zh-CN"/>
        </w:rPr>
      </w:pPr>
      <w:r w:rsidRPr="00D84CBA">
        <w:rPr>
          <w:rFonts w:ascii="SimSun" w:eastAsia="SimSun" w:hAnsi="SimSun"/>
          <w:sz w:val="21"/>
          <w:szCs w:val="21"/>
          <w:lang w:eastAsia="zh-CN"/>
        </w:rPr>
        <w:tab/>
        <w:t>(a)  </w:t>
      </w:r>
      <w:r w:rsidR="004027D4" w:rsidRPr="00D84CBA">
        <w:rPr>
          <w:rFonts w:ascii="SimSun" w:eastAsia="SimSun" w:hAnsi="SimSun" w:cs="SimSun" w:hint="eastAsia"/>
          <w:sz w:val="21"/>
          <w:szCs w:val="21"/>
          <w:lang w:eastAsia="zh-CN"/>
        </w:rPr>
        <w:t>为条约第</w:t>
      </w:r>
      <w:r w:rsidR="004027D4" w:rsidRPr="00D84CBA">
        <w:rPr>
          <w:rFonts w:ascii="SimSun" w:eastAsia="SimSun" w:hAnsi="SimSun" w:hint="eastAsia"/>
          <w:sz w:val="21"/>
          <w:szCs w:val="21"/>
          <w:lang w:eastAsia="zh-CN"/>
        </w:rPr>
        <w:t>32</w:t>
      </w:r>
      <w:r w:rsidR="004027D4" w:rsidRPr="00D84CBA">
        <w:rPr>
          <w:rFonts w:ascii="SimSun" w:eastAsia="SimSun" w:hAnsi="SimSun" w:cs="SimSun" w:hint="eastAsia"/>
          <w:sz w:val="21"/>
          <w:szCs w:val="21"/>
          <w:lang w:eastAsia="zh-CN"/>
        </w:rPr>
        <w:t>条</w:t>
      </w:r>
      <w:r w:rsidR="006E2B54" w:rsidRPr="00D84CBA">
        <w:rPr>
          <w:rFonts w:ascii="SimSun" w:eastAsia="SimSun" w:hAnsi="SimSun" w:cs="SimSun" w:hint="eastAsia"/>
          <w:sz w:val="21"/>
          <w:szCs w:val="21"/>
          <w:lang w:eastAsia="zh-CN"/>
        </w:rPr>
        <w:t>（2）</w:t>
      </w:r>
      <w:r w:rsidR="004027D4" w:rsidRPr="00D84CBA">
        <w:rPr>
          <w:rFonts w:ascii="SimSun" w:eastAsia="SimSun" w:hAnsi="SimSun" w:cs="SimSun" w:hint="eastAsia"/>
          <w:sz w:val="21"/>
          <w:szCs w:val="21"/>
          <w:lang w:eastAsia="zh-CN"/>
        </w:rPr>
        <w:t>和</w:t>
      </w:r>
      <w:r w:rsidR="006E2B54" w:rsidRPr="00D84CBA">
        <w:rPr>
          <w:rFonts w:ascii="SimSun" w:eastAsia="SimSun" w:hAnsi="SimSun" w:cs="SimSun" w:hint="eastAsia"/>
          <w:sz w:val="21"/>
          <w:szCs w:val="21"/>
          <w:lang w:eastAsia="zh-CN"/>
        </w:rPr>
        <w:t>（3）</w:t>
      </w:r>
      <w:r w:rsidR="004027D4" w:rsidRPr="00D84CBA">
        <w:rPr>
          <w:rFonts w:ascii="SimSun" w:eastAsia="SimSun" w:hAnsi="SimSun" w:cs="SimSun" w:hint="eastAsia"/>
          <w:sz w:val="21"/>
          <w:szCs w:val="21"/>
          <w:lang w:eastAsia="zh-CN"/>
        </w:rPr>
        <w:t>的目的，在世界上任何地方，公众通过书面</w:t>
      </w:r>
      <w:r w:rsidR="00CA0ACA" w:rsidRPr="00D84CBA">
        <w:rPr>
          <w:rFonts w:ascii="SimSun" w:eastAsia="SimSun" w:hAnsi="SimSun" w:cs="SimSun" w:hint="eastAsia"/>
          <w:strike/>
          <w:color w:val="FF0000"/>
          <w:sz w:val="21"/>
          <w:szCs w:val="21"/>
          <w:lang w:eastAsia="zh-CN"/>
        </w:rPr>
        <w:t>公开</w:t>
      </w:r>
      <w:r w:rsidR="00CA0ACA" w:rsidRPr="00D84CBA">
        <w:rPr>
          <w:rFonts w:ascii="SimSun" w:eastAsia="SimSun" w:hAnsi="SimSun" w:cs="SimSun" w:hint="eastAsia"/>
          <w:sz w:val="21"/>
          <w:szCs w:val="21"/>
          <w:lang w:eastAsia="zh-CN"/>
        </w:rPr>
        <w:t>（</w:t>
      </w:r>
      <w:r w:rsidR="004027D4" w:rsidRPr="00D84CBA">
        <w:rPr>
          <w:rFonts w:ascii="SimSun" w:eastAsia="SimSun" w:hAnsi="SimSun" w:cs="SimSun" w:hint="eastAsia"/>
          <w:sz w:val="21"/>
          <w:szCs w:val="21"/>
          <w:lang w:eastAsia="zh-CN"/>
        </w:rPr>
        <w:t>包括绘图和其他图解</w:t>
      </w:r>
      <w:r w:rsidR="00CA0ACA" w:rsidRPr="00D84CBA">
        <w:rPr>
          <w:rFonts w:ascii="SimSun" w:eastAsia="SimSun" w:hAnsi="SimSun" w:hint="eastAsia"/>
          <w:sz w:val="21"/>
          <w:szCs w:val="21"/>
          <w:lang w:eastAsia="zh-CN"/>
        </w:rPr>
        <w:t>）</w:t>
      </w:r>
      <w:r w:rsidR="00CA0ACA" w:rsidRPr="00D84CBA">
        <w:rPr>
          <w:rFonts w:ascii="SimSun" w:eastAsia="SimSun" w:hAnsi="SimSun" w:cs="SimSun" w:hint="eastAsia"/>
          <w:color w:val="0000FF"/>
          <w:sz w:val="21"/>
          <w:szCs w:val="21"/>
          <w:u w:val="single"/>
          <w:lang w:eastAsia="zh-CN"/>
        </w:rPr>
        <w:t>或口头公开、使用、展示或者其他方式</w:t>
      </w:r>
      <w:r w:rsidR="004027D4" w:rsidRPr="00D84CBA">
        <w:rPr>
          <w:rFonts w:ascii="SimSun" w:eastAsia="SimSun" w:hAnsi="SimSun" w:cs="SimSun" w:hint="eastAsia"/>
          <w:sz w:val="21"/>
          <w:szCs w:val="21"/>
          <w:lang w:eastAsia="zh-CN"/>
        </w:rPr>
        <w:t>可以得到的一切事物，应认为是现有技术，但以公众可以得到发生在有关日期之前为限。</w:t>
      </w:r>
    </w:p>
    <w:p w14:paraId="3E3A59B7" w14:textId="24688F58" w:rsidR="0080675B" w:rsidRPr="00D84CBA" w:rsidRDefault="0080675B" w:rsidP="0080675B">
      <w:pPr>
        <w:pStyle w:val="Lega"/>
        <w:rPr>
          <w:rFonts w:ascii="SimSun" w:eastAsia="SimSun" w:hAnsi="SimSun"/>
          <w:sz w:val="21"/>
          <w:szCs w:val="21"/>
          <w:lang w:eastAsia="zh-CN"/>
        </w:rPr>
      </w:pPr>
      <w:r w:rsidRPr="00D84CBA">
        <w:rPr>
          <w:rFonts w:ascii="SimSun" w:eastAsia="SimSun" w:hAnsi="SimSun"/>
          <w:sz w:val="21"/>
          <w:szCs w:val="21"/>
          <w:lang w:eastAsia="zh-CN"/>
        </w:rPr>
        <w:tab/>
        <w:t xml:space="preserve">(b)  </w:t>
      </w:r>
      <w:r w:rsidRPr="003B3779">
        <w:rPr>
          <w:rFonts w:ascii="KaiTi" w:eastAsia="KaiTi" w:hAnsi="KaiTi"/>
          <w:sz w:val="21"/>
          <w:szCs w:val="21"/>
          <w:lang w:eastAsia="zh-CN"/>
        </w:rPr>
        <w:t>[</w:t>
      </w:r>
      <w:r w:rsidR="00280946" w:rsidRPr="003B3779">
        <w:rPr>
          <w:rFonts w:ascii="KaiTi" w:eastAsia="KaiTi" w:hAnsi="KaiTi" w:hint="eastAsia"/>
          <w:sz w:val="21"/>
          <w:szCs w:val="21"/>
          <w:lang w:eastAsia="zh-CN"/>
        </w:rPr>
        <w:t>无变化</w:t>
      </w:r>
      <w:r w:rsidRPr="003B3779">
        <w:rPr>
          <w:rFonts w:ascii="KaiTi" w:eastAsia="KaiTi" w:hAnsi="KaiTi"/>
          <w:sz w:val="21"/>
          <w:szCs w:val="21"/>
          <w:lang w:eastAsia="zh-CN"/>
        </w:rPr>
        <w:t>]</w:t>
      </w:r>
    </w:p>
    <w:p w14:paraId="5F909865" w14:textId="000006D4" w:rsidR="0071592A" w:rsidRPr="00D84CBA" w:rsidRDefault="0080675B" w:rsidP="0071592A">
      <w:pPr>
        <w:pStyle w:val="LegSubRule"/>
        <w:keepLines w:val="0"/>
        <w:outlineLvl w:val="0"/>
        <w:rPr>
          <w:rFonts w:ascii="SimSun" w:eastAsia="SimSun" w:hAnsi="SimSun"/>
          <w:sz w:val="21"/>
          <w:szCs w:val="21"/>
          <w:lang w:eastAsia="zh-CN"/>
        </w:rPr>
      </w:pPr>
      <w:bookmarkStart w:id="21" w:name="_Toc97741912"/>
      <w:bookmarkStart w:id="22" w:name="_Toc110263850"/>
      <w:r w:rsidRPr="00D84CBA">
        <w:rPr>
          <w:rFonts w:ascii="SimSun" w:eastAsia="SimSun" w:hAnsi="SimSun"/>
          <w:sz w:val="21"/>
          <w:szCs w:val="21"/>
          <w:lang w:eastAsia="zh-CN"/>
        </w:rPr>
        <w:t>64.2</w:t>
      </w:r>
      <w:bookmarkEnd w:id="21"/>
      <w:r w:rsidR="0042092F" w:rsidRPr="00D84CBA">
        <w:rPr>
          <w:rFonts w:ascii="SimSun" w:eastAsia="SimSun" w:hAnsi="SimSun" w:cs="SimSun" w:hint="eastAsia"/>
          <w:sz w:val="21"/>
          <w:szCs w:val="21"/>
          <w:lang w:eastAsia="zh-CN"/>
        </w:rPr>
        <w:t>和</w:t>
      </w:r>
      <w:r w:rsidR="0071592A" w:rsidRPr="00D84CBA">
        <w:rPr>
          <w:rFonts w:ascii="SimSun" w:eastAsia="SimSun" w:hAnsi="SimSun"/>
          <w:sz w:val="21"/>
          <w:szCs w:val="21"/>
          <w:lang w:eastAsia="zh-CN"/>
        </w:rPr>
        <w:t xml:space="preserve">64.3   </w:t>
      </w:r>
      <w:r w:rsidR="0071592A" w:rsidRPr="003B3779">
        <w:rPr>
          <w:rFonts w:ascii="KaiTi" w:eastAsia="KaiTi" w:hAnsi="KaiTi"/>
          <w:sz w:val="21"/>
          <w:szCs w:val="21"/>
          <w:lang w:eastAsia="zh-CN"/>
        </w:rPr>
        <w:t>[</w:t>
      </w:r>
      <w:r w:rsidR="0042092F" w:rsidRPr="003B3779">
        <w:rPr>
          <w:rFonts w:ascii="KaiTi" w:eastAsia="KaiTi" w:hAnsi="KaiTi" w:cs="SimSun" w:hint="eastAsia"/>
          <w:sz w:val="21"/>
          <w:szCs w:val="21"/>
          <w:lang w:eastAsia="zh-CN"/>
        </w:rPr>
        <w:t>无变化</w:t>
      </w:r>
      <w:r w:rsidR="0071592A" w:rsidRPr="003B3779">
        <w:rPr>
          <w:rFonts w:ascii="KaiTi" w:eastAsia="KaiTi" w:hAnsi="KaiTi"/>
          <w:sz w:val="21"/>
          <w:szCs w:val="21"/>
          <w:lang w:eastAsia="zh-CN"/>
        </w:rPr>
        <w:t>]</w:t>
      </w:r>
      <w:bookmarkEnd w:id="22"/>
    </w:p>
    <w:p w14:paraId="14A04B41" w14:textId="72C3F8F4" w:rsidR="00033956" w:rsidRPr="00D84CBA" w:rsidRDefault="0080675B" w:rsidP="003B3779">
      <w:pPr>
        <w:pStyle w:val="Endofdocument-Annex"/>
        <w:overflowPunct w:val="0"/>
        <w:spacing w:before="720" w:afterLines="50" w:after="120" w:line="340" w:lineRule="atLeast"/>
        <w:rPr>
          <w:rFonts w:ascii="SimSun" w:hAnsi="SimSun"/>
          <w:sz w:val="21"/>
          <w:szCs w:val="21"/>
        </w:rPr>
      </w:pPr>
      <w:r w:rsidRPr="003B3779">
        <w:rPr>
          <w:rFonts w:ascii="KaiTi" w:eastAsia="KaiTi" w:hAnsi="KaiTi"/>
          <w:sz w:val="21"/>
          <w:szCs w:val="21"/>
        </w:rPr>
        <w:t>[</w:t>
      </w:r>
      <w:r w:rsidR="0042092F" w:rsidRPr="003B3779">
        <w:rPr>
          <w:rFonts w:ascii="KaiTi" w:eastAsia="KaiTi" w:hAnsi="KaiTi" w:hint="eastAsia"/>
          <w:sz w:val="21"/>
          <w:szCs w:val="21"/>
        </w:rPr>
        <w:t>附件和文件完</w:t>
      </w:r>
      <w:r w:rsidRPr="003B3779">
        <w:rPr>
          <w:rFonts w:ascii="KaiTi" w:eastAsia="KaiTi" w:hAnsi="KaiTi"/>
          <w:sz w:val="21"/>
          <w:szCs w:val="21"/>
        </w:rPr>
        <w:t>]</w:t>
      </w:r>
    </w:p>
    <w:sectPr w:rsidR="00033956" w:rsidRPr="00D84CBA" w:rsidSect="00CA50E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ABCE0" w14:textId="77777777" w:rsidR="005C1CC3" w:rsidRDefault="005C1CC3">
      <w:r>
        <w:separator/>
      </w:r>
    </w:p>
  </w:endnote>
  <w:endnote w:type="continuationSeparator" w:id="0">
    <w:p w14:paraId="5ACB060D" w14:textId="77777777" w:rsidR="005C1CC3" w:rsidRDefault="005C1CC3" w:rsidP="003B38C1">
      <w:r>
        <w:separator/>
      </w:r>
    </w:p>
    <w:p w14:paraId="39B4111E" w14:textId="77777777" w:rsidR="005C1CC3" w:rsidRPr="003B38C1" w:rsidRDefault="005C1CC3" w:rsidP="003B38C1">
      <w:pPr>
        <w:spacing w:after="60"/>
        <w:rPr>
          <w:sz w:val="17"/>
        </w:rPr>
      </w:pPr>
      <w:r>
        <w:rPr>
          <w:sz w:val="17"/>
        </w:rPr>
        <w:t>[Endnote continued from previous page]</w:t>
      </w:r>
    </w:p>
  </w:endnote>
  <w:endnote w:type="continuationNotice" w:id="1">
    <w:p w14:paraId="6E5B1906" w14:textId="77777777" w:rsidR="005C1CC3" w:rsidRPr="003B38C1" w:rsidRDefault="005C1C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A60B" w14:textId="77777777" w:rsidR="00AE55F2" w:rsidRDefault="00AE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2EE5" w14:textId="77777777" w:rsidR="00AE55F2" w:rsidRDefault="00AE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4B99" w14:textId="77777777" w:rsidR="00AE55F2" w:rsidRDefault="00AE5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DB63" w14:textId="77777777" w:rsidR="008A4B97" w:rsidRPr="00891587" w:rsidRDefault="00E1407A" w:rsidP="008A4B97">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0192" w14:textId="77777777" w:rsidR="008A4B97" w:rsidRPr="00891587" w:rsidRDefault="00E1407A">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4730" w14:textId="77777777" w:rsidR="008A4B97" w:rsidRPr="00891587" w:rsidRDefault="00E1407A">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7CCD" w14:textId="77777777" w:rsidR="005C1CC3" w:rsidRDefault="005C1CC3">
      <w:r>
        <w:separator/>
      </w:r>
    </w:p>
  </w:footnote>
  <w:footnote w:type="continuationSeparator" w:id="0">
    <w:p w14:paraId="12B52B50" w14:textId="77777777" w:rsidR="005C1CC3" w:rsidRDefault="005C1CC3" w:rsidP="008B60B2">
      <w:r>
        <w:separator/>
      </w:r>
    </w:p>
    <w:p w14:paraId="4B4B5BD3" w14:textId="77777777" w:rsidR="005C1CC3" w:rsidRPr="00ED77FB" w:rsidRDefault="005C1CC3" w:rsidP="008B60B2">
      <w:pPr>
        <w:spacing w:after="60"/>
        <w:rPr>
          <w:sz w:val="17"/>
          <w:szCs w:val="17"/>
        </w:rPr>
      </w:pPr>
      <w:r w:rsidRPr="00ED77FB">
        <w:rPr>
          <w:sz w:val="17"/>
          <w:szCs w:val="17"/>
        </w:rPr>
        <w:t>[Footnote continued from previous page]</w:t>
      </w:r>
    </w:p>
  </w:footnote>
  <w:footnote w:type="continuationNotice" w:id="1">
    <w:p w14:paraId="3CC0B84B" w14:textId="77777777" w:rsidR="005C1CC3" w:rsidRPr="00ED77FB" w:rsidRDefault="005C1CC3" w:rsidP="008B60B2">
      <w:pPr>
        <w:spacing w:before="60"/>
        <w:jc w:val="right"/>
        <w:rPr>
          <w:sz w:val="17"/>
          <w:szCs w:val="17"/>
        </w:rPr>
      </w:pPr>
      <w:r w:rsidRPr="00ED77FB">
        <w:rPr>
          <w:sz w:val="17"/>
          <w:szCs w:val="17"/>
        </w:rPr>
        <w:t>[Footnote continued on next page]</w:t>
      </w:r>
    </w:p>
  </w:footnote>
  <w:footnote w:id="2">
    <w:p w14:paraId="3D803A57" w14:textId="44140DC1" w:rsidR="00E602B6" w:rsidRPr="00891587" w:rsidRDefault="00E602B6" w:rsidP="00E602B6">
      <w:pPr>
        <w:pStyle w:val="FootnoteText"/>
        <w:rPr>
          <w:rFonts w:ascii="SimSun" w:hAnsi="SimSun"/>
        </w:rPr>
      </w:pPr>
      <w:r w:rsidRPr="00891587">
        <w:rPr>
          <w:rStyle w:val="FootnoteReference"/>
          <w:rFonts w:ascii="SimSun" w:hAnsi="SimSun"/>
        </w:rPr>
        <w:footnoteRef/>
      </w:r>
      <w:r w:rsidRPr="00891587">
        <w:rPr>
          <w:rFonts w:ascii="SimSun" w:hAnsi="SimSun"/>
        </w:rPr>
        <w:t xml:space="preserve"> </w:t>
      </w:r>
      <w:r w:rsidRPr="00891587">
        <w:rPr>
          <w:rFonts w:ascii="SimSun" w:hAnsi="SimSun"/>
        </w:rPr>
        <w:tab/>
      </w:r>
      <w:r w:rsidR="005F1C44" w:rsidRPr="005F1C44">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9791" w14:textId="77777777" w:rsidR="00AE55F2" w:rsidRDefault="00AE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AF82" w14:textId="11DBC8C4" w:rsidR="00D07C78" w:rsidRPr="00891587" w:rsidRDefault="00B1491C" w:rsidP="00477D6B">
    <w:pPr>
      <w:jc w:val="right"/>
      <w:rPr>
        <w:rFonts w:ascii="SimSun" w:hAnsi="SimSun"/>
        <w:caps/>
        <w:sz w:val="21"/>
      </w:rPr>
    </w:pPr>
    <w:bookmarkStart w:id="6" w:name="Code2"/>
    <w:r w:rsidRPr="00891587">
      <w:rPr>
        <w:rFonts w:ascii="SimSun" w:hAnsi="SimSun"/>
        <w:caps/>
        <w:sz w:val="21"/>
      </w:rPr>
      <w:t>PCT/WG/15/</w:t>
    </w:r>
    <w:r w:rsidR="002F737E" w:rsidRPr="00891587">
      <w:rPr>
        <w:rFonts w:ascii="SimSun" w:hAnsi="SimSun"/>
        <w:caps/>
        <w:sz w:val="21"/>
      </w:rPr>
      <w:t>5</w:t>
    </w:r>
  </w:p>
  <w:bookmarkEnd w:id="6"/>
  <w:p w14:paraId="576F99C5" w14:textId="79EC3623" w:rsidR="00D07C78" w:rsidRPr="00891587" w:rsidRDefault="003B3779" w:rsidP="003B3779">
    <w:pPr>
      <w:spacing w:afterLines="100" w:after="240"/>
      <w:jc w:val="right"/>
      <w:rPr>
        <w:rFonts w:ascii="SimSun" w:hAnsi="SimSun"/>
        <w:sz w:val="21"/>
      </w:rPr>
    </w:pPr>
    <w:r w:rsidRPr="003B3779">
      <w:rPr>
        <w:rFonts w:ascii="SimSun" w:hAnsi="SimSun" w:hint="eastAsia"/>
        <w:sz w:val="21"/>
      </w:rPr>
      <w:t>第</w:t>
    </w:r>
    <w:r w:rsidR="00D07C78" w:rsidRPr="00891587">
      <w:rPr>
        <w:rFonts w:ascii="SimSun" w:hAnsi="SimSun"/>
        <w:sz w:val="21"/>
      </w:rPr>
      <w:fldChar w:fldCharType="begin"/>
    </w:r>
    <w:r w:rsidR="00D07C78" w:rsidRPr="00891587">
      <w:rPr>
        <w:rFonts w:ascii="SimSun" w:hAnsi="SimSun"/>
        <w:sz w:val="21"/>
      </w:rPr>
      <w:instrText xml:space="preserve"> PAGE  \* MERGEFORMAT </w:instrText>
    </w:r>
    <w:r w:rsidR="00D07C78" w:rsidRPr="00891587">
      <w:rPr>
        <w:rFonts w:ascii="SimSun" w:hAnsi="SimSun"/>
        <w:sz w:val="21"/>
      </w:rPr>
      <w:fldChar w:fldCharType="separate"/>
    </w:r>
    <w:r w:rsidR="00E1407A">
      <w:rPr>
        <w:rFonts w:ascii="SimSun" w:hAnsi="SimSun"/>
        <w:noProof/>
        <w:sz w:val="21"/>
      </w:rPr>
      <w:t>3</w:t>
    </w:r>
    <w:r w:rsidR="00D07C78" w:rsidRPr="00891587">
      <w:rPr>
        <w:rFonts w:ascii="SimSun" w:hAnsi="SimSun"/>
        <w:sz w:val="21"/>
      </w:rPr>
      <w:fldChar w:fldCharType="end"/>
    </w:r>
    <w:r w:rsidRPr="003B3779">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77E5" w14:textId="77777777" w:rsidR="00AE55F2" w:rsidRDefault="00AE5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F39C" w14:textId="77777777" w:rsidR="008A4B97" w:rsidRPr="00891587" w:rsidRDefault="009208E5" w:rsidP="008A4B97">
    <w:pPr>
      <w:jc w:val="right"/>
      <w:rPr>
        <w:rFonts w:ascii="SimSun" w:hAnsi="SimSun"/>
        <w:caps/>
        <w:sz w:val="21"/>
      </w:rPr>
    </w:pPr>
    <w:r w:rsidRPr="00891587">
      <w:rPr>
        <w:rFonts w:ascii="SimSun" w:hAnsi="SimSun"/>
        <w:caps/>
        <w:sz w:val="21"/>
      </w:rPr>
      <w:t>PCT/MIA/29/2</w:t>
    </w:r>
  </w:p>
  <w:p w14:paraId="1FEFAA33" w14:textId="5AD3311A" w:rsidR="008A4B97" w:rsidRPr="00891587" w:rsidRDefault="009208E5" w:rsidP="008A4B97">
    <w:pPr>
      <w:jc w:val="right"/>
      <w:rPr>
        <w:rFonts w:ascii="SimSun" w:hAnsi="SimSun"/>
        <w:sz w:val="21"/>
      </w:rPr>
    </w:pPr>
    <w:r w:rsidRPr="00891587">
      <w:rPr>
        <w:rFonts w:ascii="SimSun" w:hAnsi="SimSun"/>
        <w:sz w:val="21"/>
      </w:rPr>
      <w:t xml:space="preserve">Annex, page </w:t>
    </w:r>
    <w:r w:rsidRPr="00891587">
      <w:rPr>
        <w:rFonts w:ascii="SimSun" w:hAnsi="SimSun"/>
        <w:sz w:val="21"/>
      </w:rPr>
      <w:fldChar w:fldCharType="begin"/>
    </w:r>
    <w:r w:rsidRPr="00891587">
      <w:rPr>
        <w:rFonts w:ascii="SimSun" w:hAnsi="SimSun"/>
        <w:sz w:val="21"/>
      </w:rPr>
      <w:instrText xml:space="preserve"> PAGE  \* MERGEFORMAT </w:instrText>
    </w:r>
    <w:r w:rsidRPr="00891587">
      <w:rPr>
        <w:rFonts w:ascii="SimSun" w:hAnsi="SimSun"/>
        <w:sz w:val="21"/>
      </w:rPr>
      <w:fldChar w:fldCharType="separate"/>
    </w:r>
    <w:r w:rsidR="00B67760">
      <w:rPr>
        <w:rFonts w:ascii="SimSun" w:hAnsi="SimSun"/>
        <w:noProof/>
        <w:sz w:val="21"/>
      </w:rPr>
      <w:t>3</w:t>
    </w:r>
    <w:r w:rsidRPr="00891587">
      <w:rPr>
        <w:rFonts w:ascii="SimSun" w:hAnsi="SimSun"/>
        <w:sz w:val="21"/>
      </w:rPr>
      <w:fldChar w:fldCharType="end"/>
    </w:r>
  </w:p>
  <w:p w14:paraId="48612A30" w14:textId="77777777" w:rsidR="008A4B97" w:rsidRPr="00891587" w:rsidRDefault="00E1407A" w:rsidP="008A4B97">
    <w:pPr>
      <w:jc w:val="right"/>
      <w:rPr>
        <w:rFonts w:ascii="SimSun" w:hAnsi="SimSun"/>
        <w:sz w:val="21"/>
      </w:rPr>
    </w:pPr>
  </w:p>
  <w:p w14:paraId="529C4E1A" w14:textId="77777777" w:rsidR="008A4B97" w:rsidRPr="00891587" w:rsidRDefault="00E1407A" w:rsidP="008A4B97">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316A" w14:textId="37B1CA91" w:rsidR="00CA50E1" w:rsidRPr="00891587" w:rsidRDefault="0080675B" w:rsidP="00477D6B">
    <w:pPr>
      <w:jc w:val="right"/>
      <w:rPr>
        <w:rFonts w:ascii="SimSun" w:hAnsi="SimSun"/>
        <w:caps/>
        <w:sz w:val="21"/>
        <w:lang w:val="fr-FR"/>
      </w:rPr>
    </w:pPr>
    <w:r w:rsidRPr="00891587">
      <w:rPr>
        <w:rFonts w:ascii="SimSun" w:hAnsi="SimSun"/>
        <w:caps/>
        <w:sz w:val="21"/>
        <w:lang w:val="fr-FR"/>
      </w:rPr>
      <w:t>PCT/WG/15/</w:t>
    </w:r>
    <w:r w:rsidR="002F737E" w:rsidRPr="00891587">
      <w:rPr>
        <w:rFonts w:ascii="SimSun" w:hAnsi="SimSun"/>
        <w:caps/>
        <w:sz w:val="21"/>
        <w:lang w:val="fr-FR"/>
      </w:rPr>
      <w:t>5</w:t>
    </w:r>
  </w:p>
  <w:p w14:paraId="4A7683B5" w14:textId="05059840" w:rsidR="00CA50E1" w:rsidRPr="00891587" w:rsidRDefault="003B3779" w:rsidP="003B3779">
    <w:pPr>
      <w:spacing w:afterLines="100" w:after="240"/>
      <w:jc w:val="right"/>
      <w:rPr>
        <w:rFonts w:ascii="SimSun" w:hAnsi="SimSun"/>
        <w:sz w:val="21"/>
        <w:lang w:val="fr-FR"/>
      </w:rPr>
    </w:pPr>
    <w:r w:rsidRPr="003B3779">
      <w:rPr>
        <w:rFonts w:ascii="SimSun" w:hAnsi="SimSun" w:hint="eastAsia"/>
        <w:sz w:val="21"/>
        <w:lang w:val="fr-FR"/>
      </w:rPr>
      <w:t>附件第</w:t>
    </w:r>
    <w:r w:rsidR="009208E5" w:rsidRPr="00891587">
      <w:rPr>
        <w:rFonts w:ascii="SimSun" w:hAnsi="SimSun"/>
        <w:sz w:val="21"/>
      </w:rPr>
      <w:fldChar w:fldCharType="begin"/>
    </w:r>
    <w:r w:rsidR="009208E5" w:rsidRPr="00891587">
      <w:rPr>
        <w:rFonts w:ascii="SimSun" w:hAnsi="SimSun"/>
        <w:sz w:val="21"/>
        <w:lang w:val="fr-FR"/>
      </w:rPr>
      <w:instrText xml:space="preserve"> PAGE  \* MERGEFORMAT </w:instrText>
    </w:r>
    <w:r w:rsidR="009208E5" w:rsidRPr="00891587">
      <w:rPr>
        <w:rFonts w:ascii="SimSun" w:hAnsi="SimSun"/>
        <w:sz w:val="21"/>
      </w:rPr>
      <w:fldChar w:fldCharType="separate"/>
    </w:r>
    <w:r w:rsidR="00E1407A">
      <w:rPr>
        <w:rFonts w:ascii="SimSun" w:hAnsi="SimSun"/>
        <w:noProof/>
        <w:sz w:val="21"/>
        <w:lang w:val="fr-FR"/>
      </w:rPr>
      <w:t>3</w:t>
    </w:r>
    <w:r w:rsidR="009208E5" w:rsidRPr="00891587">
      <w:rPr>
        <w:rFonts w:ascii="SimSun" w:hAnsi="SimSun"/>
        <w:sz w:val="21"/>
      </w:rPr>
      <w:fldChar w:fldCharType="end"/>
    </w:r>
    <w:r w:rsidRPr="003B3779">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43FA7" w14:textId="77777777" w:rsidR="003B3779" w:rsidRDefault="0080675B" w:rsidP="003B3779">
    <w:pPr>
      <w:pStyle w:val="Header"/>
      <w:jc w:val="right"/>
      <w:rPr>
        <w:rFonts w:ascii="SimSun" w:hAnsi="SimSun"/>
        <w:sz w:val="21"/>
        <w:lang w:val="fr-CH"/>
      </w:rPr>
    </w:pPr>
    <w:r w:rsidRPr="00891587">
      <w:rPr>
        <w:rFonts w:ascii="SimSun" w:hAnsi="SimSun"/>
        <w:sz w:val="21"/>
        <w:lang w:val="fr-CH"/>
      </w:rPr>
      <w:t>PCT/WG/15/</w:t>
    </w:r>
    <w:r w:rsidR="002F737E" w:rsidRPr="00891587">
      <w:rPr>
        <w:rFonts w:ascii="SimSun" w:hAnsi="SimSun"/>
        <w:sz w:val="21"/>
        <w:lang w:val="fr-CH"/>
      </w:rPr>
      <w:t>5</w:t>
    </w:r>
  </w:p>
  <w:p w14:paraId="7E8F39BD" w14:textId="6944A043" w:rsidR="00CA50E1" w:rsidRPr="00891587" w:rsidRDefault="003B3779" w:rsidP="003B3779">
    <w:pPr>
      <w:pStyle w:val="Header"/>
      <w:spacing w:afterLines="100" w:after="240"/>
      <w:jc w:val="right"/>
      <w:rPr>
        <w:rFonts w:ascii="SimSun" w:hAnsi="SimSun"/>
        <w:sz w:val="21"/>
        <w:lang w:val="fr-CH"/>
      </w:rPr>
    </w:pPr>
    <w:r>
      <w:rPr>
        <w:rFonts w:ascii="SimSun" w:hAnsi="SimSun" w:hint="eastAsia"/>
        <w:sz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67032"/>
    <w:multiLevelType w:val="hybridMultilevel"/>
    <w:tmpl w:val="A436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B55500"/>
    <w:multiLevelType w:val="multilevel"/>
    <w:tmpl w:val="3C9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1C"/>
    <w:rsid w:val="000232B1"/>
    <w:rsid w:val="00033956"/>
    <w:rsid w:val="00040C5E"/>
    <w:rsid w:val="00043CAA"/>
    <w:rsid w:val="00056816"/>
    <w:rsid w:val="00075432"/>
    <w:rsid w:val="00086ABB"/>
    <w:rsid w:val="000968ED"/>
    <w:rsid w:val="000A3D97"/>
    <w:rsid w:val="000B311C"/>
    <w:rsid w:val="000B31A6"/>
    <w:rsid w:val="000D1836"/>
    <w:rsid w:val="000F5E56"/>
    <w:rsid w:val="00102EA2"/>
    <w:rsid w:val="00136210"/>
    <w:rsid w:val="001362EE"/>
    <w:rsid w:val="00141791"/>
    <w:rsid w:val="00161B1E"/>
    <w:rsid w:val="001623A0"/>
    <w:rsid w:val="001647D5"/>
    <w:rsid w:val="001832A6"/>
    <w:rsid w:val="001A1E38"/>
    <w:rsid w:val="001A5B92"/>
    <w:rsid w:val="001D100A"/>
    <w:rsid w:val="001D4107"/>
    <w:rsid w:val="00203D24"/>
    <w:rsid w:val="0021217E"/>
    <w:rsid w:val="00212AE7"/>
    <w:rsid w:val="002326AB"/>
    <w:rsid w:val="00243430"/>
    <w:rsid w:val="002475C5"/>
    <w:rsid w:val="002634C4"/>
    <w:rsid w:val="00273D3D"/>
    <w:rsid w:val="00280946"/>
    <w:rsid w:val="00281BFB"/>
    <w:rsid w:val="00283FA4"/>
    <w:rsid w:val="0029178C"/>
    <w:rsid w:val="002928D3"/>
    <w:rsid w:val="002A6C31"/>
    <w:rsid w:val="002A717A"/>
    <w:rsid w:val="002C0BB9"/>
    <w:rsid w:val="002F1FE6"/>
    <w:rsid w:val="002F4E68"/>
    <w:rsid w:val="002F737E"/>
    <w:rsid w:val="00312F7F"/>
    <w:rsid w:val="00360012"/>
    <w:rsid w:val="00361450"/>
    <w:rsid w:val="003673CF"/>
    <w:rsid w:val="00383CFD"/>
    <w:rsid w:val="003845C1"/>
    <w:rsid w:val="0039354C"/>
    <w:rsid w:val="003A6F89"/>
    <w:rsid w:val="003B3779"/>
    <w:rsid w:val="003B38C1"/>
    <w:rsid w:val="003C34E9"/>
    <w:rsid w:val="003C47D8"/>
    <w:rsid w:val="003D3010"/>
    <w:rsid w:val="003D5DB8"/>
    <w:rsid w:val="004027D4"/>
    <w:rsid w:val="00403C30"/>
    <w:rsid w:val="00406DA6"/>
    <w:rsid w:val="0042092F"/>
    <w:rsid w:val="00423E3E"/>
    <w:rsid w:val="004268E5"/>
    <w:rsid w:val="00427AF4"/>
    <w:rsid w:val="004377B1"/>
    <w:rsid w:val="00441BD4"/>
    <w:rsid w:val="004647DA"/>
    <w:rsid w:val="0047001F"/>
    <w:rsid w:val="00474062"/>
    <w:rsid w:val="00477733"/>
    <w:rsid w:val="00477D6B"/>
    <w:rsid w:val="00495115"/>
    <w:rsid w:val="004C3CC5"/>
    <w:rsid w:val="004D413B"/>
    <w:rsid w:val="004F6642"/>
    <w:rsid w:val="004F756E"/>
    <w:rsid w:val="005019FF"/>
    <w:rsid w:val="0053057A"/>
    <w:rsid w:val="00531E48"/>
    <w:rsid w:val="00536350"/>
    <w:rsid w:val="00551651"/>
    <w:rsid w:val="00556076"/>
    <w:rsid w:val="00560A29"/>
    <w:rsid w:val="00561FEF"/>
    <w:rsid w:val="00567B84"/>
    <w:rsid w:val="005757DE"/>
    <w:rsid w:val="005A1C3D"/>
    <w:rsid w:val="005B006C"/>
    <w:rsid w:val="005C10B8"/>
    <w:rsid w:val="005C1CC3"/>
    <w:rsid w:val="005C6649"/>
    <w:rsid w:val="005F1C44"/>
    <w:rsid w:val="00605827"/>
    <w:rsid w:val="00646050"/>
    <w:rsid w:val="0066419F"/>
    <w:rsid w:val="006713CA"/>
    <w:rsid w:val="00676C5C"/>
    <w:rsid w:val="00683F0C"/>
    <w:rsid w:val="006A2BA5"/>
    <w:rsid w:val="006B05C1"/>
    <w:rsid w:val="006C5C96"/>
    <w:rsid w:val="006E2B54"/>
    <w:rsid w:val="0071592A"/>
    <w:rsid w:val="00720EFD"/>
    <w:rsid w:val="0072366F"/>
    <w:rsid w:val="00740006"/>
    <w:rsid w:val="007854AF"/>
    <w:rsid w:val="00793A7C"/>
    <w:rsid w:val="007A398A"/>
    <w:rsid w:val="007A3AA3"/>
    <w:rsid w:val="007A574B"/>
    <w:rsid w:val="007B11CC"/>
    <w:rsid w:val="007B3408"/>
    <w:rsid w:val="007B46CB"/>
    <w:rsid w:val="007C4B5E"/>
    <w:rsid w:val="007D09F7"/>
    <w:rsid w:val="007D1613"/>
    <w:rsid w:val="007E228E"/>
    <w:rsid w:val="007E4C0E"/>
    <w:rsid w:val="007F75E7"/>
    <w:rsid w:val="0080675B"/>
    <w:rsid w:val="0082636A"/>
    <w:rsid w:val="008400C8"/>
    <w:rsid w:val="00850848"/>
    <w:rsid w:val="00867F6A"/>
    <w:rsid w:val="00885C8E"/>
    <w:rsid w:val="00891587"/>
    <w:rsid w:val="00896AE7"/>
    <w:rsid w:val="008978D4"/>
    <w:rsid w:val="008A134B"/>
    <w:rsid w:val="008A6700"/>
    <w:rsid w:val="008B2CC1"/>
    <w:rsid w:val="008B60B2"/>
    <w:rsid w:val="008B6D71"/>
    <w:rsid w:val="008B7987"/>
    <w:rsid w:val="008E1CC6"/>
    <w:rsid w:val="0090731E"/>
    <w:rsid w:val="00916EE2"/>
    <w:rsid w:val="009208E5"/>
    <w:rsid w:val="00926BB4"/>
    <w:rsid w:val="00930949"/>
    <w:rsid w:val="00936E6C"/>
    <w:rsid w:val="00946790"/>
    <w:rsid w:val="00957D96"/>
    <w:rsid w:val="00966A22"/>
    <w:rsid w:val="0096722F"/>
    <w:rsid w:val="009733BC"/>
    <w:rsid w:val="00980843"/>
    <w:rsid w:val="009A527D"/>
    <w:rsid w:val="009B2328"/>
    <w:rsid w:val="009C126B"/>
    <w:rsid w:val="009C3B12"/>
    <w:rsid w:val="009C5374"/>
    <w:rsid w:val="009D414D"/>
    <w:rsid w:val="009D5DCF"/>
    <w:rsid w:val="009E2791"/>
    <w:rsid w:val="009E3F6F"/>
    <w:rsid w:val="009F19FF"/>
    <w:rsid w:val="009F2EB3"/>
    <w:rsid w:val="009F499F"/>
    <w:rsid w:val="009F7466"/>
    <w:rsid w:val="00A020A2"/>
    <w:rsid w:val="00A275AF"/>
    <w:rsid w:val="00A37342"/>
    <w:rsid w:val="00A42DAF"/>
    <w:rsid w:val="00A43448"/>
    <w:rsid w:val="00A45BD8"/>
    <w:rsid w:val="00A46B0D"/>
    <w:rsid w:val="00A47583"/>
    <w:rsid w:val="00A63CE5"/>
    <w:rsid w:val="00A64345"/>
    <w:rsid w:val="00A729ED"/>
    <w:rsid w:val="00A869B7"/>
    <w:rsid w:val="00A90F0A"/>
    <w:rsid w:val="00AA2D1F"/>
    <w:rsid w:val="00AA3688"/>
    <w:rsid w:val="00AA39CD"/>
    <w:rsid w:val="00AA4EB5"/>
    <w:rsid w:val="00AC205C"/>
    <w:rsid w:val="00AE4FD7"/>
    <w:rsid w:val="00AE55F2"/>
    <w:rsid w:val="00AF0A6B"/>
    <w:rsid w:val="00AF6495"/>
    <w:rsid w:val="00AF7DFE"/>
    <w:rsid w:val="00B05A69"/>
    <w:rsid w:val="00B1322F"/>
    <w:rsid w:val="00B1491C"/>
    <w:rsid w:val="00B40601"/>
    <w:rsid w:val="00B42E3B"/>
    <w:rsid w:val="00B45C4C"/>
    <w:rsid w:val="00B51EE7"/>
    <w:rsid w:val="00B67760"/>
    <w:rsid w:val="00B72263"/>
    <w:rsid w:val="00B73F75"/>
    <w:rsid w:val="00B75281"/>
    <w:rsid w:val="00B920AB"/>
    <w:rsid w:val="00B92F1F"/>
    <w:rsid w:val="00B950E5"/>
    <w:rsid w:val="00B9734B"/>
    <w:rsid w:val="00BA1D12"/>
    <w:rsid w:val="00BA30E2"/>
    <w:rsid w:val="00BA4BC9"/>
    <w:rsid w:val="00BB00F9"/>
    <w:rsid w:val="00BC7A3D"/>
    <w:rsid w:val="00BD115F"/>
    <w:rsid w:val="00BD1A98"/>
    <w:rsid w:val="00BD32D7"/>
    <w:rsid w:val="00BD5A4C"/>
    <w:rsid w:val="00BD7CB2"/>
    <w:rsid w:val="00BF6CCB"/>
    <w:rsid w:val="00BF6D4D"/>
    <w:rsid w:val="00C0332B"/>
    <w:rsid w:val="00C06E7C"/>
    <w:rsid w:val="00C11169"/>
    <w:rsid w:val="00C11BFE"/>
    <w:rsid w:val="00C21607"/>
    <w:rsid w:val="00C237C9"/>
    <w:rsid w:val="00C309D0"/>
    <w:rsid w:val="00C345A1"/>
    <w:rsid w:val="00C41931"/>
    <w:rsid w:val="00C5068F"/>
    <w:rsid w:val="00C557C8"/>
    <w:rsid w:val="00C634C5"/>
    <w:rsid w:val="00C71CCF"/>
    <w:rsid w:val="00C80637"/>
    <w:rsid w:val="00C82D15"/>
    <w:rsid w:val="00C86D74"/>
    <w:rsid w:val="00C944D4"/>
    <w:rsid w:val="00CA0ACA"/>
    <w:rsid w:val="00CA2A1F"/>
    <w:rsid w:val="00CA3302"/>
    <w:rsid w:val="00CB265E"/>
    <w:rsid w:val="00CC0B8F"/>
    <w:rsid w:val="00CD04F1"/>
    <w:rsid w:val="00CE45AA"/>
    <w:rsid w:val="00CE48D1"/>
    <w:rsid w:val="00CF2F34"/>
    <w:rsid w:val="00CF681A"/>
    <w:rsid w:val="00D0397F"/>
    <w:rsid w:val="00D05F20"/>
    <w:rsid w:val="00D07C78"/>
    <w:rsid w:val="00D41471"/>
    <w:rsid w:val="00D45252"/>
    <w:rsid w:val="00D71B4D"/>
    <w:rsid w:val="00D84CBA"/>
    <w:rsid w:val="00D90C41"/>
    <w:rsid w:val="00D93D55"/>
    <w:rsid w:val="00DA143F"/>
    <w:rsid w:val="00DA50FF"/>
    <w:rsid w:val="00DD5465"/>
    <w:rsid w:val="00DD7B7F"/>
    <w:rsid w:val="00DF18A6"/>
    <w:rsid w:val="00DF67C6"/>
    <w:rsid w:val="00E1407A"/>
    <w:rsid w:val="00E15015"/>
    <w:rsid w:val="00E335FE"/>
    <w:rsid w:val="00E45D1E"/>
    <w:rsid w:val="00E52BD5"/>
    <w:rsid w:val="00E549B2"/>
    <w:rsid w:val="00E5614C"/>
    <w:rsid w:val="00E602B6"/>
    <w:rsid w:val="00E611F2"/>
    <w:rsid w:val="00E94CD9"/>
    <w:rsid w:val="00E94FAE"/>
    <w:rsid w:val="00E96BE6"/>
    <w:rsid w:val="00EA41A0"/>
    <w:rsid w:val="00EA78A6"/>
    <w:rsid w:val="00EA7D6E"/>
    <w:rsid w:val="00EB2F76"/>
    <w:rsid w:val="00EC4E49"/>
    <w:rsid w:val="00ED61B4"/>
    <w:rsid w:val="00ED77FB"/>
    <w:rsid w:val="00EE1E82"/>
    <w:rsid w:val="00EE4414"/>
    <w:rsid w:val="00EE45FA"/>
    <w:rsid w:val="00F032D5"/>
    <w:rsid w:val="00F043DE"/>
    <w:rsid w:val="00F15D4F"/>
    <w:rsid w:val="00F66152"/>
    <w:rsid w:val="00F9165B"/>
    <w:rsid w:val="00F92FE4"/>
    <w:rsid w:val="00FC482F"/>
    <w:rsid w:val="00FD28E3"/>
    <w:rsid w:val="00FD2CCA"/>
    <w:rsid w:val="00FF7CB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141791"/>
    <w:rPr>
      <w:rFonts w:ascii="Times New Roman" w:hAnsi="Times New Roman" w:cs="Times New Roman"/>
      <w:sz w:val="24"/>
      <w:szCs w:val="24"/>
    </w:rPr>
  </w:style>
  <w:style w:type="paragraph" w:styleId="BalloonText">
    <w:name w:val="Balloon Text"/>
    <w:basedOn w:val="Normal"/>
    <w:link w:val="BalloonTextChar"/>
    <w:semiHidden/>
    <w:unhideWhenUsed/>
    <w:rsid w:val="00406DA6"/>
    <w:rPr>
      <w:rFonts w:ascii="Segoe UI" w:hAnsi="Segoe UI" w:cs="Segoe UI"/>
      <w:sz w:val="18"/>
      <w:szCs w:val="18"/>
    </w:rPr>
  </w:style>
  <w:style w:type="character" w:customStyle="1" w:styleId="BalloonTextChar">
    <w:name w:val="Balloon Text Char"/>
    <w:basedOn w:val="DefaultParagraphFont"/>
    <w:link w:val="BalloonText"/>
    <w:semiHidden/>
    <w:rsid w:val="00406DA6"/>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80675B"/>
    <w:rPr>
      <w:vertAlign w:val="superscript"/>
    </w:rPr>
  </w:style>
  <w:style w:type="character" w:styleId="Hyperlink">
    <w:name w:val="Hyperlink"/>
    <w:basedOn w:val="DefaultParagraphFont"/>
    <w:uiPriority w:val="99"/>
    <w:unhideWhenUsed/>
    <w:rsid w:val="0080675B"/>
    <w:rPr>
      <w:color w:val="0000FF" w:themeColor="hyperlink"/>
      <w:u w:val="single"/>
    </w:rPr>
  </w:style>
  <w:style w:type="paragraph" w:customStyle="1" w:styleId="LegTitle">
    <w:name w:val="Leg # Title"/>
    <w:basedOn w:val="Normal"/>
    <w:next w:val="Normal"/>
    <w:rsid w:val="0080675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80675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80675B"/>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531E48"/>
    <w:pPr>
      <w:tabs>
        <w:tab w:val="right" w:leader="dot" w:pos="9345"/>
      </w:tabs>
      <w:spacing w:after="100"/>
      <w:ind w:left="220"/>
    </w:pPr>
    <w:rPr>
      <w:rFonts w:ascii="KaiTi" w:eastAsia="KaiTi" w:hAnsi="KaiTi"/>
      <w:noProof/>
      <w:sz w:val="21"/>
      <w:szCs w:val="21"/>
    </w:rPr>
  </w:style>
  <w:style w:type="paragraph" w:styleId="TOC1">
    <w:name w:val="toc 1"/>
    <w:basedOn w:val="Normal"/>
    <w:next w:val="Normal"/>
    <w:autoRedefine/>
    <w:uiPriority w:val="39"/>
    <w:unhideWhenUsed/>
    <w:rsid w:val="0080675B"/>
    <w:pPr>
      <w:spacing w:after="100"/>
    </w:pPr>
  </w:style>
  <w:style w:type="paragraph" w:styleId="Revision">
    <w:name w:val="Revision"/>
    <w:hidden/>
    <w:uiPriority w:val="99"/>
    <w:semiHidden/>
    <w:rsid w:val="00040C5E"/>
    <w:rPr>
      <w:rFonts w:ascii="Arial" w:eastAsia="SimSun" w:hAnsi="Arial" w:cs="Arial"/>
      <w:sz w:val="22"/>
      <w:lang w:val="en-US" w:eastAsia="zh-CN"/>
    </w:rPr>
  </w:style>
  <w:style w:type="character" w:styleId="CommentReference">
    <w:name w:val="annotation reference"/>
    <w:basedOn w:val="DefaultParagraphFont"/>
    <w:semiHidden/>
    <w:unhideWhenUsed/>
    <w:rsid w:val="00BD115F"/>
    <w:rPr>
      <w:sz w:val="16"/>
      <w:szCs w:val="16"/>
    </w:rPr>
  </w:style>
  <w:style w:type="paragraph" w:styleId="CommentSubject">
    <w:name w:val="annotation subject"/>
    <w:basedOn w:val="CommentText"/>
    <w:next w:val="CommentText"/>
    <w:link w:val="CommentSubjectChar"/>
    <w:semiHidden/>
    <w:unhideWhenUsed/>
    <w:rsid w:val="00BD115F"/>
    <w:rPr>
      <w:b/>
      <w:bCs/>
      <w:sz w:val="20"/>
    </w:rPr>
  </w:style>
  <w:style w:type="character" w:customStyle="1" w:styleId="CommentTextChar">
    <w:name w:val="Comment Text Char"/>
    <w:basedOn w:val="DefaultParagraphFont"/>
    <w:link w:val="CommentText"/>
    <w:semiHidden/>
    <w:rsid w:val="00BD115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D115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10010">
      <w:bodyDiv w:val="1"/>
      <w:marLeft w:val="0"/>
      <w:marRight w:val="0"/>
      <w:marTop w:val="0"/>
      <w:marBottom w:val="0"/>
      <w:divBdr>
        <w:top w:val="none" w:sz="0" w:space="0" w:color="auto"/>
        <w:left w:val="none" w:sz="0" w:space="0" w:color="auto"/>
        <w:bottom w:val="none" w:sz="0" w:space="0" w:color="auto"/>
        <w:right w:val="none" w:sz="0" w:space="0" w:color="auto"/>
      </w:divBdr>
    </w:div>
    <w:div w:id="1660578604">
      <w:bodyDiv w:val="1"/>
      <w:marLeft w:val="0"/>
      <w:marRight w:val="0"/>
      <w:marTop w:val="0"/>
      <w:marBottom w:val="0"/>
      <w:divBdr>
        <w:top w:val="none" w:sz="0" w:space="0" w:color="auto"/>
        <w:left w:val="none" w:sz="0" w:space="0" w:color="auto"/>
        <w:bottom w:val="none" w:sz="0" w:space="0" w:color="auto"/>
        <w:right w:val="none" w:sz="0" w:space="0" w:color="auto"/>
      </w:divBdr>
    </w:div>
    <w:div w:id="1816608008">
      <w:bodyDiv w:val="1"/>
      <w:marLeft w:val="0"/>
      <w:marRight w:val="0"/>
      <w:marTop w:val="0"/>
      <w:marBottom w:val="0"/>
      <w:divBdr>
        <w:top w:val="none" w:sz="0" w:space="0" w:color="auto"/>
        <w:left w:val="none" w:sz="0" w:space="0" w:color="auto"/>
        <w:bottom w:val="none" w:sz="0" w:space="0" w:color="auto"/>
        <w:right w:val="none" w:sz="0" w:space="0" w:color="auto"/>
      </w:divBdr>
    </w:div>
    <w:div w:id="21318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0863-3001-4271-A393-48610732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2998</Words>
  <Characters>3211</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PCT/WG/15/5</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PCT/WG/15/5</dc:title>
  <dc:subject>非书面公开的引证</dc:subject>
  <dc:creator/>
  <cp:keywords>PUBLIC</cp:keywords>
  <cp:lastModifiedBy/>
  <cp:revision>1</cp:revision>
  <dcterms:created xsi:type="dcterms:W3CDTF">2022-09-02T09:27:00Z</dcterms:created>
  <dcterms:modified xsi:type="dcterms:W3CDTF">2022-09-02T09:28:00Z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aead6aed-cb65-42ec-ac4f-050b4dfbbddf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