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C54B2" w14:textId="77777777" w:rsidR="00001EE1" w:rsidRDefault="00001EE1" w:rsidP="00001EE1">
      <w:pPr>
        <w:jc w:val="right"/>
        <w:rPr>
          <w:rFonts w:ascii="Arial Black" w:hAnsi="Arial Black"/>
          <w:caps/>
          <w:sz w:val="15"/>
        </w:rPr>
      </w:pPr>
      <w:bookmarkStart w:id="0" w:name="_GoBack"/>
      <w:bookmarkEnd w:id="0"/>
      <w:r w:rsidRPr="002C5231">
        <w:rPr>
          <w:rFonts w:eastAsiaTheme="minorEastAsia" w:cs="Times New Roman" w:hint="eastAsia"/>
          <w:noProof/>
          <w:lang w:eastAsia="en-US"/>
        </w:rPr>
        <w:drawing>
          <wp:inline distT="0" distB="0" distL="0" distR="0" wp14:anchorId="7FC1F417" wp14:editId="4EBE1C6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96A1718" w14:textId="6AC5A378" w:rsidR="00001EE1" w:rsidRPr="006E4F5F" w:rsidRDefault="00001EE1" w:rsidP="00001EE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12</w:t>
      </w:r>
    </w:p>
    <w:bookmarkEnd w:id="1"/>
    <w:p w14:paraId="4604B2E2" w14:textId="77777777" w:rsidR="00001EE1" w:rsidRPr="00E62C24" w:rsidRDefault="00001EE1" w:rsidP="00001EE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D4F66A9" w14:textId="77777777" w:rsidR="00001EE1" w:rsidRPr="00E62C24" w:rsidRDefault="00001EE1" w:rsidP="00001EE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9</w:t>
      </w:r>
      <w:r w:rsidRPr="00E62C24">
        <w:rPr>
          <w:rFonts w:ascii="SimHei" w:eastAsia="SimHei" w:hAnsi="Times New Roman" w:hint="eastAsia"/>
          <w:b/>
          <w:sz w:val="15"/>
          <w:szCs w:val="15"/>
        </w:rPr>
        <w:t>日</w:t>
      </w:r>
      <w:bookmarkEnd w:id="3"/>
    </w:p>
    <w:p w14:paraId="2A224414" w14:textId="77777777" w:rsidR="00001EE1" w:rsidRPr="00D945ED" w:rsidRDefault="00001EE1" w:rsidP="00001EE1">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7F9A6F34" w14:textId="77777777" w:rsidR="00001EE1" w:rsidRPr="00D945ED" w:rsidRDefault="00001EE1" w:rsidP="00001EE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62A92A14" w14:textId="5F40F604" w:rsidR="00001EE1" w:rsidRPr="00234A8E" w:rsidRDefault="00001EE1" w:rsidP="00001EE1">
      <w:pPr>
        <w:spacing w:after="360"/>
        <w:rPr>
          <w:rFonts w:ascii="KaiTi" w:eastAsia="KaiTi" w:hAnsi="KaiTi" w:cs="Times New Roman"/>
          <w:sz w:val="24"/>
          <w:szCs w:val="22"/>
        </w:rPr>
      </w:pPr>
      <w:bookmarkStart w:id="4" w:name="TitleOfDoc"/>
      <w:r w:rsidRPr="00001EE1">
        <w:rPr>
          <w:rFonts w:ascii="KaiTi" w:eastAsia="KaiTi" w:hAnsi="KaiTi" w:cs="Times New Roman" w:hint="eastAsia"/>
          <w:sz w:val="24"/>
          <w:szCs w:val="22"/>
        </w:rPr>
        <w:t>PCT最低限度文献工作队：现状报告和延长任务授权</w:t>
      </w:r>
    </w:p>
    <w:p w14:paraId="0EC03BC7" w14:textId="6EF6CD86" w:rsidR="00001EE1" w:rsidRPr="00234A8E" w:rsidRDefault="00001EE1" w:rsidP="00001EE1">
      <w:pPr>
        <w:spacing w:after="960"/>
        <w:rPr>
          <w:rFonts w:ascii="KaiTi" w:eastAsia="KaiTi" w:hAnsi="KaiTi" w:cs="Times New Roman"/>
          <w:sz w:val="21"/>
          <w:szCs w:val="22"/>
        </w:rPr>
      </w:pPr>
      <w:bookmarkStart w:id="5" w:name="Prepared"/>
      <w:bookmarkEnd w:id="4"/>
      <w:r w:rsidRPr="00001EE1">
        <w:rPr>
          <w:rFonts w:ascii="KaiTi" w:eastAsia="KaiTi" w:hAnsi="KaiTi" w:cs="Times New Roman" w:hint="eastAsia"/>
          <w:sz w:val="21"/>
          <w:szCs w:val="22"/>
        </w:rPr>
        <w:t>欧洲专利局和美利坚合众国编拟的文件</w:t>
      </w:r>
    </w:p>
    <w:bookmarkEnd w:id="5"/>
    <w:p w14:paraId="7431508D" w14:textId="451AEA36" w:rsidR="003A7EA0" w:rsidRPr="004A0D3B" w:rsidRDefault="007A7CC1" w:rsidP="004A0D3B">
      <w:pPr>
        <w:pStyle w:val="Heading1"/>
        <w:overflowPunct w:val="0"/>
        <w:spacing w:beforeLines="100" w:afterLines="50" w:after="120" w:line="340" w:lineRule="atLeast"/>
        <w:rPr>
          <w:rFonts w:ascii="SimHei" w:eastAsia="SimHei" w:hAnsi="SimHei"/>
          <w:b w:val="0"/>
          <w:sz w:val="21"/>
        </w:rPr>
      </w:pPr>
      <w:r w:rsidRPr="004A0D3B">
        <w:rPr>
          <w:rFonts w:ascii="SimHei" w:eastAsia="SimHei" w:hAnsi="SimHei" w:hint="eastAsia"/>
          <w:b w:val="0"/>
          <w:sz w:val="21"/>
        </w:rPr>
        <w:t>概</w:t>
      </w:r>
      <w:r w:rsidR="004A0D3B">
        <w:rPr>
          <w:rFonts w:ascii="SimHei" w:eastAsia="SimHei" w:hAnsi="SimHei" w:hint="eastAsia"/>
          <w:b w:val="0"/>
          <w:sz w:val="21"/>
        </w:rPr>
        <w:t xml:space="preserve">　</w:t>
      </w:r>
      <w:r w:rsidRPr="004A0D3B">
        <w:rPr>
          <w:rFonts w:ascii="SimHei" w:eastAsia="SimHei" w:hAnsi="SimHei" w:hint="eastAsia"/>
          <w:b w:val="0"/>
          <w:sz w:val="21"/>
        </w:rPr>
        <w:t>述</w:t>
      </w:r>
    </w:p>
    <w:p w14:paraId="22EC2A75" w14:textId="253F294A" w:rsidR="003A7EA0" w:rsidRPr="004A0D3B" w:rsidRDefault="007A7CC1"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本文件介绍了由欧洲专利局（欧专局）和美国专利商标局（美国专商局）牵头的PCT最低限度文献工作队（“工作队”）的最新工作情况。经过工作队第四次会议（2021年12月13日至17日）和PCT国际单位会议（MIA）第二十九届会议（2022年6月20日至22日）上的</w:t>
      </w:r>
      <w:r w:rsidR="008D07A0" w:rsidRPr="004A0D3B">
        <w:rPr>
          <w:rFonts w:ascii="SimSun" w:hAnsi="SimSun" w:hint="eastAsia"/>
          <w:sz w:val="21"/>
        </w:rPr>
        <w:t>审议</w:t>
      </w:r>
      <w:r w:rsidRPr="004A0D3B">
        <w:rPr>
          <w:rFonts w:ascii="SimSun" w:hAnsi="SimSun" w:hint="eastAsia"/>
          <w:sz w:val="21"/>
        </w:rPr>
        <w:t>，欧专局和</w:t>
      </w:r>
      <w:r w:rsidR="005508F4" w:rsidRPr="004A0D3B">
        <w:rPr>
          <w:rFonts w:ascii="SimSun" w:hAnsi="SimSun" w:hint="eastAsia"/>
          <w:sz w:val="21"/>
        </w:rPr>
        <w:t>美利坚合众国</w:t>
      </w:r>
      <w:r w:rsidRPr="004A0D3B">
        <w:rPr>
          <w:rFonts w:ascii="SimSun" w:hAnsi="SimSun" w:hint="eastAsia"/>
          <w:sz w:val="21"/>
        </w:rPr>
        <w:t>已经向PCT工作组提交</w:t>
      </w:r>
      <w:r w:rsidR="005508F4" w:rsidRPr="004A0D3B">
        <w:rPr>
          <w:rFonts w:ascii="SimSun" w:hAnsi="SimSun" w:hint="eastAsia"/>
          <w:sz w:val="21"/>
        </w:rPr>
        <w:t>修订《</w:t>
      </w:r>
      <w:r w:rsidRPr="004A0D3B">
        <w:rPr>
          <w:rFonts w:ascii="SimSun" w:hAnsi="SimSun" w:hint="eastAsia"/>
          <w:sz w:val="21"/>
        </w:rPr>
        <w:t>PCT实施细则</w:t>
      </w:r>
      <w:r w:rsidR="005508F4" w:rsidRPr="004A0D3B">
        <w:rPr>
          <w:rFonts w:ascii="SimSun" w:hAnsi="SimSun" w:hint="eastAsia"/>
          <w:sz w:val="21"/>
        </w:rPr>
        <w:t>》</w:t>
      </w:r>
      <w:r w:rsidRPr="004A0D3B">
        <w:rPr>
          <w:rFonts w:ascii="SimSun" w:hAnsi="SimSun" w:hint="eastAsia"/>
          <w:sz w:val="21"/>
        </w:rPr>
        <w:t>和修改</w:t>
      </w:r>
      <w:r w:rsidR="005508F4" w:rsidRPr="004A0D3B">
        <w:rPr>
          <w:rFonts w:ascii="SimSun" w:hAnsi="SimSun" w:hint="eastAsia"/>
          <w:sz w:val="21"/>
        </w:rPr>
        <w:t>《行政规程》</w:t>
      </w:r>
      <w:r w:rsidRPr="004A0D3B">
        <w:rPr>
          <w:rFonts w:ascii="SimSun" w:hAnsi="SimSun" w:hint="eastAsia"/>
          <w:sz w:val="21"/>
        </w:rPr>
        <w:t>的</w:t>
      </w:r>
      <w:r w:rsidR="005508F4" w:rsidRPr="004A0D3B">
        <w:rPr>
          <w:rFonts w:ascii="SimSun" w:hAnsi="SimSun" w:hint="eastAsia"/>
          <w:sz w:val="21"/>
        </w:rPr>
        <w:t>提案</w:t>
      </w:r>
      <w:r w:rsidRPr="004A0D3B">
        <w:rPr>
          <w:rFonts w:ascii="SimSun" w:hAnsi="SimSun" w:hint="eastAsia"/>
          <w:sz w:val="21"/>
        </w:rPr>
        <w:t>（见</w:t>
      </w:r>
      <w:r w:rsidR="005508F4" w:rsidRPr="004A0D3B">
        <w:rPr>
          <w:rFonts w:ascii="SimSun" w:hAnsi="SimSun" w:hint="eastAsia"/>
          <w:sz w:val="21"/>
        </w:rPr>
        <w:t>文件</w:t>
      </w:r>
      <w:r w:rsidRPr="004A0D3B">
        <w:rPr>
          <w:rFonts w:ascii="SimSun" w:hAnsi="SimSun" w:hint="eastAsia"/>
          <w:sz w:val="21"/>
        </w:rPr>
        <w:t>PCT/WG/15/11）。</w:t>
      </w:r>
    </w:p>
    <w:p w14:paraId="5925A072" w14:textId="5E30508E" w:rsidR="003A7EA0" w:rsidRPr="004A0D3B" w:rsidRDefault="005508F4"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为了促进向PCT最低限度</w:t>
      </w:r>
      <w:r w:rsidR="00474E08" w:rsidRPr="004A0D3B">
        <w:rPr>
          <w:rFonts w:ascii="SimSun" w:hAnsi="SimSun" w:hint="eastAsia"/>
          <w:sz w:val="21"/>
        </w:rPr>
        <w:t>文献</w:t>
      </w:r>
      <w:r w:rsidRPr="004A0D3B">
        <w:rPr>
          <w:rFonts w:ascii="SimSun" w:hAnsi="SimSun" w:hint="eastAsia"/>
          <w:sz w:val="21"/>
        </w:rPr>
        <w:t>拟议要求过渡，本文件建议延长工作</w:t>
      </w:r>
      <w:r w:rsidR="001D15D3" w:rsidRPr="004A0D3B">
        <w:rPr>
          <w:rFonts w:ascii="SimSun" w:hAnsi="SimSun" w:hint="eastAsia"/>
          <w:sz w:val="21"/>
        </w:rPr>
        <w:t>队</w:t>
      </w:r>
      <w:r w:rsidRPr="004A0D3B">
        <w:rPr>
          <w:rFonts w:ascii="SimSun" w:hAnsi="SimSun" w:hint="eastAsia"/>
          <w:sz w:val="21"/>
        </w:rPr>
        <w:t>的任务</w:t>
      </w:r>
      <w:r w:rsidR="001D15D3" w:rsidRPr="004A0D3B">
        <w:rPr>
          <w:rFonts w:ascii="SimSun" w:hAnsi="SimSun" w:hint="eastAsia"/>
          <w:sz w:val="21"/>
        </w:rPr>
        <w:t>授权</w:t>
      </w:r>
      <w:r w:rsidRPr="004A0D3B">
        <w:rPr>
          <w:rFonts w:ascii="SimSun" w:hAnsi="SimSun" w:hint="eastAsia"/>
          <w:sz w:val="21"/>
        </w:rPr>
        <w:t>，并设立一个常设工作</w:t>
      </w:r>
      <w:r w:rsidR="001D15D3" w:rsidRPr="004A0D3B">
        <w:rPr>
          <w:rFonts w:ascii="SimSun" w:hAnsi="SimSun" w:hint="eastAsia"/>
          <w:sz w:val="21"/>
        </w:rPr>
        <w:t>队</w:t>
      </w:r>
      <w:r w:rsidRPr="004A0D3B">
        <w:rPr>
          <w:rFonts w:ascii="SimSun" w:hAnsi="SimSun" w:hint="eastAsia"/>
          <w:sz w:val="21"/>
        </w:rPr>
        <w:t>，在修订后的要求生效时开始运作，以</w:t>
      </w:r>
      <w:r w:rsidR="008D07A0" w:rsidRPr="004A0D3B">
        <w:rPr>
          <w:rFonts w:ascii="SimSun" w:hAnsi="SimSun" w:hint="eastAsia"/>
          <w:sz w:val="21"/>
        </w:rPr>
        <w:t>跟进</w:t>
      </w:r>
      <w:r w:rsidRPr="004A0D3B">
        <w:rPr>
          <w:rFonts w:ascii="SimSun" w:hAnsi="SimSun" w:hint="eastAsia"/>
          <w:sz w:val="21"/>
        </w:rPr>
        <w:t>其实施情况。拟议的常设工作</w:t>
      </w:r>
      <w:r w:rsidR="001D15D3" w:rsidRPr="004A0D3B">
        <w:rPr>
          <w:rFonts w:ascii="SimSun" w:hAnsi="SimSun" w:hint="eastAsia"/>
          <w:sz w:val="21"/>
        </w:rPr>
        <w:t>队</w:t>
      </w:r>
      <w:r w:rsidRPr="004A0D3B">
        <w:rPr>
          <w:rFonts w:ascii="SimSun" w:hAnsi="SimSun" w:hint="eastAsia"/>
          <w:sz w:val="21"/>
        </w:rPr>
        <w:t>还将处理非专利文献</w:t>
      </w:r>
      <w:r w:rsidR="008D07A0" w:rsidRPr="004A0D3B">
        <w:rPr>
          <w:rFonts w:ascii="SimSun" w:hAnsi="SimSun" w:hint="eastAsia"/>
          <w:sz w:val="21"/>
        </w:rPr>
        <w:t>事项</w:t>
      </w:r>
      <w:r w:rsidRPr="004A0D3B">
        <w:rPr>
          <w:rFonts w:ascii="SimSun" w:hAnsi="SimSun" w:hint="eastAsia"/>
          <w:sz w:val="21"/>
        </w:rPr>
        <w:t>，包括未来对细则34.1(b)(iii)中商定的项目清单的修订。</w:t>
      </w:r>
    </w:p>
    <w:p w14:paraId="13891C5E" w14:textId="438DB744" w:rsidR="003A7EA0" w:rsidRPr="004A0D3B" w:rsidRDefault="001D15D3" w:rsidP="004A0D3B">
      <w:pPr>
        <w:pStyle w:val="Heading1"/>
        <w:overflowPunct w:val="0"/>
        <w:spacing w:beforeLines="100" w:afterLines="50" w:after="120" w:line="340" w:lineRule="atLeast"/>
        <w:rPr>
          <w:rFonts w:ascii="SimHei" w:eastAsia="SimHei" w:hAnsi="SimHei"/>
          <w:b w:val="0"/>
          <w:sz w:val="21"/>
        </w:rPr>
      </w:pPr>
      <w:r w:rsidRPr="004A0D3B">
        <w:rPr>
          <w:rFonts w:ascii="SimHei" w:eastAsia="SimHei" w:hAnsi="SimHei" w:hint="eastAsia"/>
          <w:b w:val="0"/>
          <w:sz w:val="21"/>
        </w:rPr>
        <w:t>背</w:t>
      </w:r>
      <w:r w:rsidR="004A0D3B">
        <w:rPr>
          <w:rFonts w:ascii="SimHei" w:eastAsia="SimHei" w:hAnsi="SimHei" w:hint="eastAsia"/>
          <w:b w:val="0"/>
          <w:sz w:val="21"/>
        </w:rPr>
        <w:t xml:space="preserve">　</w:t>
      </w:r>
      <w:r w:rsidRPr="004A0D3B">
        <w:rPr>
          <w:rFonts w:ascii="SimHei" w:eastAsia="SimHei" w:hAnsi="SimHei" w:hint="eastAsia"/>
          <w:b w:val="0"/>
          <w:sz w:val="21"/>
        </w:rPr>
        <w:t>景</w:t>
      </w:r>
    </w:p>
    <w:p w14:paraId="0E120BA8" w14:textId="56FD6D8B" w:rsidR="003A7EA0" w:rsidRPr="004A0D3B" w:rsidRDefault="001D15D3"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2005年，MIA决定成立一个工作队，对PCT最低限度文献进行全面审查。工作队的任务是处理与专利文献和非专利文献有关的问题，包括传统知识有关数据库（文件PCT/MIA/11/14）。然而，由于种种原因，该程序多年来一直停滞不前。2016年1月，MIA就重新启动工作队的工作取得了协商一致，</w:t>
      </w:r>
      <w:r w:rsidRPr="004A0D3B">
        <w:rPr>
          <w:rFonts w:ascii="SimSun" w:hAnsi="SimSun" w:hint="eastAsia"/>
          <w:sz w:val="21"/>
        </w:rPr>
        <w:lastRenderedPageBreak/>
        <w:t>国际局邀请由国际检索单位之一担任工作队组长。2016年2月，欧洲专利局对国际局的邀请做出了正面答复，在此之后，工作队在欧专局的领导下重新启动。</w:t>
      </w:r>
    </w:p>
    <w:p w14:paraId="6555E6C6" w14:textId="7BCA0EEB" w:rsidR="003A7EA0" w:rsidRPr="004A0D3B" w:rsidRDefault="00AD4DC0"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如PCT工作组在2016年5月所述，</w:t>
      </w:r>
      <w:r w:rsidR="00373C5F" w:rsidRPr="004A0D3B">
        <w:rPr>
          <w:rFonts w:ascii="SimSun" w:hAnsi="SimSun" w:hint="eastAsia"/>
          <w:sz w:val="21"/>
        </w:rPr>
        <w:t>工作队</w:t>
      </w:r>
      <w:r w:rsidRPr="004A0D3B">
        <w:rPr>
          <w:rFonts w:ascii="SimSun" w:hAnsi="SimSun" w:hint="eastAsia"/>
          <w:sz w:val="21"/>
        </w:rPr>
        <w:t>被给予如下任务授权（见文件PCT/WG/9/22第9段）：</w:t>
      </w:r>
    </w:p>
    <w:p w14:paraId="2B83235B" w14:textId="0546BB74" w:rsidR="003A7EA0" w:rsidRPr="004A0D3B" w:rsidRDefault="00AD4DC0"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澄清现有PCT最低限度文献的范围，这是由于考虑到《产权组织工业产权信息和文献手册》已过时，最近一次修订专利文献的定义和范围是在2001年11月，最近一次修订非专利文献的定义和范围是在2010年2月。</w:t>
      </w:r>
    </w:p>
    <w:p w14:paraId="60F02356" w14:textId="72112610" w:rsidR="003A7EA0" w:rsidRPr="004A0D3B" w:rsidRDefault="001850EC"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提出建议，拟定对于国家局来说合理并可遵照的标准，以便其国家文献集被纳入PCT最低限度文献，并允许国际单位和数据库提供方以及时可靠的方式便利地装载必要信息。对于实用新型是否也应作为最低限度文献一部分的问题也应当进行审查。</w:t>
      </w:r>
    </w:p>
    <w:p w14:paraId="77888CCE" w14:textId="2712D089" w:rsidR="003A7EA0" w:rsidRPr="004A0D3B" w:rsidRDefault="001850EC"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就应在所有属于PCT最低限度文献清单的专利文献集中提供的专利数据提出建议，以明确界定专利数据的组成部分（如著录项目数据、摘要、全文、传真图像、分类数据），以及提出这些数据必须满足的质量和传送标准的建议，以便改进可检索性，并为专利局和商业数据库提供商之间的数据交换提供便利。</w:t>
      </w:r>
    </w:p>
    <w:p w14:paraId="4C8EB09F" w14:textId="17D6D48A" w:rsidR="003A7EA0" w:rsidRPr="004A0D3B" w:rsidRDefault="001850EC"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制定专利文献集成为PCT最低限度文献一部分所需满足的标准，并确定单位应纳入和检索的以不同语言提供的文件或相比其他专利文件包含等同技术公开的文件的范围。</w:t>
      </w:r>
    </w:p>
    <w:p w14:paraId="191AB249" w14:textId="23243979" w:rsidR="003A7EA0" w:rsidRPr="004A0D3B" w:rsidRDefault="001850EC"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更好地提供专利文件中的技术信息，即文件的技术和语言范围，以及所载信息的可检索性。这将进一步改进国际检索的质量，确保第三方更好地获取专利信息。</w:t>
      </w:r>
    </w:p>
    <w:p w14:paraId="30364AED" w14:textId="3FBD9BBE" w:rsidR="003A7EA0" w:rsidRPr="004A0D3B" w:rsidRDefault="00DE797D"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提出建议，审查和保留PCT最低限度文献非专利文献部分的机制，兼顾包括以下各项在内的因素：</w:t>
      </w:r>
    </w:p>
    <w:p w14:paraId="2DE5269D" w14:textId="5547528E" w:rsidR="003A7EA0" w:rsidRPr="004A0D3B" w:rsidRDefault="00DE797D" w:rsidP="004A0D3B">
      <w:pPr>
        <w:pStyle w:val="ONUME"/>
        <w:numPr>
          <w:ilvl w:val="2"/>
          <w:numId w:val="5"/>
        </w:numPr>
        <w:tabs>
          <w:tab w:val="clear" w:pos="1701"/>
        </w:tabs>
        <w:overflowPunct w:val="0"/>
        <w:spacing w:afterLines="50" w:after="120" w:line="340" w:lineRule="atLeast"/>
        <w:jc w:val="both"/>
        <w:rPr>
          <w:rFonts w:ascii="SimSun" w:hAnsi="SimSun"/>
          <w:sz w:val="21"/>
        </w:rPr>
      </w:pPr>
      <w:r w:rsidRPr="004A0D3B">
        <w:rPr>
          <w:rFonts w:ascii="SimSun" w:hAnsi="SimSun" w:hint="eastAsia"/>
          <w:sz w:val="21"/>
        </w:rPr>
        <w:t>可操作的期刊查询，包括其电子形式的可用性；</w:t>
      </w:r>
    </w:p>
    <w:p w14:paraId="4B071792" w14:textId="4634BDC5" w:rsidR="003A7EA0" w:rsidRPr="004A0D3B" w:rsidRDefault="00DE797D" w:rsidP="004A0D3B">
      <w:pPr>
        <w:pStyle w:val="ONUME"/>
        <w:numPr>
          <w:ilvl w:val="2"/>
          <w:numId w:val="5"/>
        </w:numPr>
        <w:tabs>
          <w:tab w:val="clear" w:pos="1701"/>
        </w:tabs>
        <w:overflowPunct w:val="0"/>
        <w:spacing w:afterLines="50" w:after="120" w:line="340" w:lineRule="atLeast"/>
        <w:jc w:val="both"/>
        <w:rPr>
          <w:rFonts w:ascii="SimSun" w:hAnsi="SimSun"/>
          <w:sz w:val="21"/>
        </w:rPr>
      </w:pPr>
      <w:r w:rsidRPr="004A0D3B">
        <w:rPr>
          <w:rFonts w:ascii="SimSun" w:hAnsi="SimSun" w:hint="eastAsia"/>
          <w:sz w:val="21"/>
        </w:rPr>
        <w:t>期刊所涵盖的技术领域范围；</w:t>
      </w:r>
    </w:p>
    <w:p w14:paraId="6A202144" w14:textId="680C981F" w:rsidR="003A7EA0" w:rsidRPr="004A0D3B" w:rsidRDefault="00DE797D" w:rsidP="004A0D3B">
      <w:pPr>
        <w:pStyle w:val="ONUME"/>
        <w:numPr>
          <w:ilvl w:val="2"/>
          <w:numId w:val="5"/>
        </w:numPr>
        <w:tabs>
          <w:tab w:val="clear" w:pos="1701"/>
        </w:tabs>
        <w:overflowPunct w:val="0"/>
        <w:spacing w:afterLines="50" w:after="120" w:line="340" w:lineRule="atLeast"/>
        <w:jc w:val="both"/>
        <w:rPr>
          <w:rFonts w:ascii="SimSun" w:hAnsi="SimSun"/>
          <w:sz w:val="21"/>
        </w:rPr>
      </w:pPr>
      <w:r w:rsidRPr="004A0D3B">
        <w:rPr>
          <w:rFonts w:ascii="SimSun" w:hAnsi="SimSun" w:hint="eastAsia"/>
          <w:sz w:val="21"/>
        </w:rPr>
        <w:t>适用于期刊的查询条件，包括费用和文本可检索性。</w:t>
      </w:r>
    </w:p>
    <w:p w14:paraId="6DA916C0" w14:textId="2C37014E" w:rsidR="003A7EA0" w:rsidRPr="004A0D3B" w:rsidRDefault="00AB4CE8"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就在PCT最低限度文献中纳入非专利文献的标准，尤其是基于传统知识的现有技术被纳入的条件提出建议。工作队还应在收到经印度主管部门修改的有关在PCT最低限度文献中纳入传统知识数字库的详细提案后与其进行合作。</w:t>
      </w:r>
    </w:p>
    <w:p w14:paraId="0ADAB6EB" w14:textId="2866A688" w:rsidR="003A7EA0" w:rsidRPr="004A0D3B" w:rsidRDefault="00397C2B"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为提高效率，工作队遵循MIA于2017年初核可的工作计划，上述目标被归类如下（见文件</w:t>
      </w:r>
      <w:r w:rsidRPr="004A0D3B">
        <w:rPr>
          <w:rFonts w:ascii="SimSun" w:hAnsi="SimSun"/>
          <w:sz w:val="21"/>
        </w:rPr>
        <w:t>PCT/MIA/24/4</w:t>
      </w:r>
      <w:r w:rsidRPr="004A0D3B">
        <w:rPr>
          <w:rFonts w:ascii="SimSun" w:hAnsi="SimSun" w:hint="eastAsia"/>
          <w:sz w:val="21"/>
        </w:rPr>
        <w:t>的附录）：</w:t>
      </w:r>
    </w:p>
    <w:p w14:paraId="03A80FE5" w14:textId="050F77F1" w:rsidR="003A7EA0" w:rsidRPr="004A0D3B" w:rsidRDefault="009273C4"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目标A：针对目前PCT最低限度文献的专利文献和非专利文献部分，编订最新的详细目录。</w:t>
      </w:r>
    </w:p>
    <w:p w14:paraId="61767258" w14:textId="3D79056F" w:rsidR="003A7EA0" w:rsidRPr="004A0D3B" w:rsidRDefault="009273C4"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目标B：就国家专利集纳入PCT最低限度文献的条件和标准提出建议。</w:t>
      </w:r>
    </w:p>
    <w:p w14:paraId="180D95FA" w14:textId="66D24598" w:rsidR="003A7EA0" w:rsidRPr="004A0D3B" w:rsidRDefault="009273C4"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目标C：明确规定应纳入属于PCT最低限度文献的专利集的专利数据著录项目和文本部分，并就此提出提案。</w:t>
      </w:r>
    </w:p>
    <w:p w14:paraId="5C3F62E6" w14:textId="60D13E9E" w:rsidR="003A7EA0" w:rsidRPr="004A0D3B" w:rsidRDefault="00527329"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目标D：就审查、纳入和维护非专利文献和基于传统知识的现有技术的条件和标准提出建议，并在之后根据届时已建立的标准，对印度主管部门关于印度传统知识数字库（TKDL）的经修改提案进行评估。</w:t>
      </w:r>
    </w:p>
    <w:p w14:paraId="06C1EB8C" w14:textId="28CB67D8" w:rsidR="003A7EA0" w:rsidRPr="004A0D3B" w:rsidRDefault="00527329"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lastRenderedPageBreak/>
        <w:t>通常情况下，工作队使用维基开展工作。此外，在认为合适的情况下，为推动讨论进展，工作队举行实体或虚拟会议。关于目标A、B和C的讨论由欧专局牵头，关于目标D的讨论由美国专商局牵</w:t>
      </w:r>
      <w:r w:rsidR="004A0D3B">
        <w:rPr>
          <w:rFonts w:ascii="MS Gothic" w:eastAsia="MS Gothic" w:hAnsi="MS Gothic" w:cs="MS Gothic" w:hint="eastAsia"/>
          <w:sz w:val="21"/>
        </w:rPr>
        <w:t>‍</w:t>
      </w:r>
      <w:r w:rsidRPr="004A0D3B">
        <w:rPr>
          <w:rFonts w:ascii="SimSun" w:hAnsi="SimSun" w:hint="eastAsia"/>
          <w:sz w:val="21"/>
        </w:rPr>
        <w:t>头。</w:t>
      </w:r>
    </w:p>
    <w:p w14:paraId="5876131A" w14:textId="100E4DBE" w:rsidR="003A7EA0" w:rsidRPr="004A0D3B" w:rsidRDefault="005F3C3B" w:rsidP="004A0D3B">
      <w:pPr>
        <w:pStyle w:val="Heading1"/>
        <w:overflowPunct w:val="0"/>
        <w:spacing w:beforeLines="100" w:afterLines="50" w:after="120" w:line="340" w:lineRule="atLeast"/>
        <w:rPr>
          <w:rFonts w:ascii="SimHei" w:eastAsia="SimHei" w:hAnsi="SimHei"/>
          <w:b w:val="0"/>
          <w:sz w:val="21"/>
        </w:rPr>
      </w:pPr>
      <w:r w:rsidRPr="004A0D3B">
        <w:rPr>
          <w:rFonts w:ascii="SimHei" w:eastAsia="SimHei" w:hAnsi="SimHei" w:hint="eastAsia"/>
          <w:b w:val="0"/>
          <w:sz w:val="21"/>
        </w:rPr>
        <w:t>现</w:t>
      </w:r>
      <w:r w:rsidR="004A0D3B">
        <w:rPr>
          <w:rFonts w:ascii="SimHei" w:eastAsia="SimHei" w:hAnsi="SimHei" w:hint="eastAsia"/>
          <w:b w:val="0"/>
          <w:sz w:val="21"/>
        </w:rPr>
        <w:t xml:space="preserve">　</w:t>
      </w:r>
      <w:r w:rsidRPr="004A0D3B">
        <w:rPr>
          <w:rFonts w:ascii="SimHei" w:eastAsia="SimHei" w:hAnsi="SimHei" w:hint="eastAsia"/>
          <w:b w:val="0"/>
          <w:sz w:val="21"/>
        </w:rPr>
        <w:t>状</w:t>
      </w:r>
    </w:p>
    <w:p w14:paraId="44C7C3F5" w14:textId="7B5199F1" w:rsidR="003A7EA0" w:rsidRPr="004A0D3B" w:rsidRDefault="005F3C3B"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关于目标A的讨论在2017年年底成功完成，即工作队成员通过了当前PCT最低限度文献的最新详细目录。PCT最低限度</w:t>
      </w:r>
      <w:r w:rsidR="00474E08" w:rsidRPr="004A0D3B">
        <w:rPr>
          <w:rFonts w:ascii="SimSun" w:hAnsi="SimSun" w:hint="eastAsia"/>
          <w:sz w:val="21"/>
        </w:rPr>
        <w:t>文献</w:t>
      </w:r>
      <w:r w:rsidRPr="004A0D3B">
        <w:rPr>
          <w:rFonts w:ascii="SimSun" w:hAnsi="SimSun" w:hint="eastAsia"/>
          <w:sz w:val="21"/>
        </w:rPr>
        <w:t>的</w:t>
      </w:r>
      <w:r w:rsidR="004F7EB5" w:rsidRPr="004A0D3B">
        <w:rPr>
          <w:rFonts w:ascii="SimSun" w:hAnsi="SimSun" w:hint="eastAsia"/>
          <w:sz w:val="21"/>
        </w:rPr>
        <w:t>专利文献和</w:t>
      </w:r>
      <w:r w:rsidRPr="004A0D3B">
        <w:rPr>
          <w:rFonts w:ascii="SimSun" w:hAnsi="SimSun" w:hint="eastAsia"/>
          <w:sz w:val="21"/>
        </w:rPr>
        <w:t>非专利文献部分最新详细目录</w:t>
      </w:r>
      <w:r w:rsidR="004F7EB5" w:rsidRPr="004A0D3B">
        <w:rPr>
          <w:rFonts w:ascii="SimSun" w:hAnsi="SimSun" w:hint="eastAsia"/>
          <w:sz w:val="21"/>
        </w:rPr>
        <w:t>都</w:t>
      </w:r>
      <w:r w:rsidRPr="004A0D3B">
        <w:rPr>
          <w:rFonts w:ascii="SimSun" w:hAnsi="SimSun" w:hint="eastAsia"/>
          <w:sz w:val="21"/>
        </w:rPr>
        <w:t>已在产权组织网站上公布。2018年以来，工作队通过在维基上的一系列讨论回合，就目标B、C和D开展工作。</w:t>
      </w:r>
    </w:p>
    <w:p w14:paraId="3EB55CFB" w14:textId="562A39E5" w:rsidR="003A7EA0" w:rsidRPr="004A0D3B" w:rsidRDefault="004F7EB5"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关于目标B和C，讨论初期出现了两个主要问题：</w:t>
      </w:r>
    </w:p>
    <w:p w14:paraId="4EBCCDE4" w14:textId="048BA319" w:rsidR="003A7EA0" w:rsidRPr="004A0D3B" w:rsidRDefault="004F7EB5"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第一个问题是关于目前载于细则34.1的基于语言的标准，该标准造成了以下情况：</w:t>
      </w:r>
    </w:p>
    <w:p w14:paraId="3C339352" w14:textId="6A0DD55E" w:rsidR="003A7EA0" w:rsidRPr="004A0D3B" w:rsidRDefault="004F7EB5" w:rsidP="004A0D3B">
      <w:pPr>
        <w:pStyle w:val="ONUME"/>
        <w:numPr>
          <w:ilvl w:val="2"/>
          <w:numId w:val="5"/>
        </w:numPr>
        <w:tabs>
          <w:tab w:val="clear" w:pos="1701"/>
        </w:tabs>
        <w:spacing w:afterLines="50" w:after="120" w:line="340" w:lineRule="atLeast"/>
        <w:jc w:val="both"/>
        <w:rPr>
          <w:rFonts w:ascii="SimSun" w:hAnsi="SimSun"/>
          <w:sz w:val="21"/>
        </w:rPr>
      </w:pPr>
      <w:r w:rsidRPr="004A0D3B">
        <w:rPr>
          <w:rFonts w:ascii="SimSun" w:hAnsi="SimSun" w:hint="eastAsia"/>
          <w:sz w:val="21"/>
        </w:rPr>
        <w:t>一些国际检索单位的国家专利文献集不属于PCT最低限度文献；</w:t>
      </w:r>
    </w:p>
    <w:p w14:paraId="21A7956C" w14:textId="5BF9EFE8" w:rsidR="003A7EA0" w:rsidRPr="004A0D3B" w:rsidRDefault="004F7EB5" w:rsidP="004A0D3B">
      <w:pPr>
        <w:pStyle w:val="ONUME"/>
        <w:numPr>
          <w:ilvl w:val="2"/>
          <w:numId w:val="5"/>
        </w:numPr>
        <w:tabs>
          <w:tab w:val="clear" w:pos="1701"/>
        </w:tabs>
        <w:spacing w:afterLines="50" w:after="120" w:line="340" w:lineRule="atLeast"/>
        <w:jc w:val="both"/>
        <w:rPr>
          <w:rFonts w:ascii="SimSun" w:hAnsi="SimSun"/>
          <w:sz w:val="21"/>
        </w:rPr>
      </w:pPr>
      <w:r w:rsidRPr="004A0D3B">
        <w:rPr>
          <w:rFonts w:ascii="SimSun" w:hAnsi="SimSun" w:hint="eastAsia"/>
          <w:sz w:val="21"/>
        </w:rPr>
        <w:t>PCT最低限度文献的内容取决于国际检索单位的官方语言和英文摘要的可用性而有所不同；</w:t>
      </w:r>
    </w:p>
    <w:p w14:paraId="351C018A" w14:textId="1E75711F" w:rsidR="003A7EA0" w:rsidRPr="004A0D3B" w:rsidRDefault="009018E9" w:rsidP="004A0D3B">
      <w:pPr>
        <w:pStyle w:val="ONUME"/>
        <w:numPr>
          <w:ilvl w:val="2"/>
          <w:numId w:val="5"/>
        </w:numPr>
        <w:tabs>
          <w:tab w:val="clear" w:pos="1701"/>
        </w:tabs>
        <w:spacing w:afterLines="50" w:after="120" w:line="340" w:lineRule="atLeast"/>
        <w:jc w:val="both"/>
        <w:rPr>
          <w:rFonts w:ascii="SimSun" w:hAnsi="SimSun"/>
          <w:sz w:val="21"/>
        </w:rPr>
      </w:pPr>
      <w:r w:rsidRPr="004A0D3B">
        <w:rPr>
          <w:rFonts w:ascii="SimSun" w:hAnsi="SimSun" w:hint="eastAsia"/>
          <w:sz w:val="21"/>
        </w:rPr>
        <w:t>PCT最低限度文献的专利文献部分仅限于以有限几种语言公布的专利文件。</w:t>
      </w:r>
    </w:p>
    <w:p w14:paraId="0E73D28B" w14:textId="1A8183F0" w:rsidR="003A7EA0" w:rsidRPr="004A0D3B" w:rsidRDefault="009018E9"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第二个问题涉及实用新型。细则34.1目前明确提到法国实用证书属于PCT最低限度文献，但遗漏了可作为相关现有技术重要来源的重要实用新型文献集。</w:t>
      </w:r>
    </w:p>
    <w:p w14:paraId="0C60D5F2" w14:textId="6983D1C9" w:rsidR="003A7EA0" w:rsidRPr="004A0D3B" w:rsidRDefault="009018E9"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讨论很快显示，</w:t>
      </w:r>
      <w:r w:rsidR="003245FD" w:rsidRPr="004A0D3B">
        <w:rPr>
          <w:rFonts w:ascii="SimSun" w:hAnsi="SimSun" w:hint="eastAsia"/>
          <w:sz w:val="21"/>
        </w:rPr>
        <w:t>细则</w:t>
      </w:r>
      <w:r w:rsidRPr="004A0D3B">
        <w:rPr>
          <w:rFonts w:ascii="SimSun" w:hAnsi="SimSun" w:hint="eastAsia"/>
          <w:sz w:val="21"/>
        </w:rPr>
        <w:t>34和36需要修改，这两条细则的修改需要附有《P</w:t>
      </w:r>
      <w:r w:rsidRPr="004A0D3B">
        <w:rPr>
          <w:rFonts w:ascii="SimSun" w:hAnsi="SimSun"/>
          <w:sz w:val="21"/>
        </w:rPr>
        <w:t>CT</w:t>
      </w:r>
      <w:r w:rsidRPr="004A0D3B">
        <w:rPr>
          <w:rFonts w:ascii="SimSun" w:hAnsi="SimSun" w:hint="eastAsia"/>
          <w:sz w:val="21"/>
        </w:rPr>
        <w:t>行政规程》中关于技术标准的新规定。</w:t>
      </w:r>
    </w:p>
    <w:p w14:paraId="79FC6845" w14:textId="7D849740" w:rsidR="003A7EA0" w:rsidRPr="004A0D3B" w:rsidRDefault="009018E9"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自第一次会议（2019年5月21日和22日）以来，</w:t>
      </w:r>
      <w:r w:rsidR="00A226E2" w:rsidRPr="004A0D3B">
        <w:rPr>
          <w:rFonts w:ascii="SimSun" w:hAnsi="SimSun" w:hint="eastAsia"/>
          <w:sz w:val="21"/>
        </w:rPr>
        <w:t>工作队</w:t>
      </w:r>
      <w:r w:rsidRPr="004A0D3B">
        <w:rPr>
          <w:rFonts w:ascii="SimSun" w:hAnsi="SimSun" w:hint="eastAsia"/>
          <w:sz w:val="21"/>
        </w:rPr>
        <w:t>一直在讨论由欧专局提出的</w:t>
      </w:r>
      <w:r w:rsidR="00A226E2" w:rsidRPr="004A0D3B">
        <w:rPr>
          <w:rFonts w:ascii="SimSun" w:hAnsi="SimSun" w:hint="eastAsia"/>
          <w:sz w:val="21"/>
        </w:rPr>
        <w:t>细则</w:t>
      </w:r>
      <w:r w:rsidRPr="004A0D3B">
        <w:rPr>
          <w:rFonts w:ascii="SimSun" w:hAnsi="SimSun" w:hint="eastAsia"/>
          <w:sz w:val="21"/>
        </w:rPr>
        <w:t>修正案的</w:t>
      </w:r>
      <w:r w:rsidR="00A226E2" w:rsidRPr="004A0D3B">
        <w:rPr>
          <w:rFonts w:ascii="SimSun" w:hAnsi="SimSun" w:hint="eastAsia"/>
          <w:sz w:val="21"/>
        </w:rPr>
        <w:t>提案</w:t>
      </w:r>
      <w:r w:rsidRPr="004A0D3B">
        <w:rPr>
          <w:rFonts w:ascii="SimSun" w:hAnsi="SimSun" w:hint="eastAsia"/>
          <w:sz w:val="21"/>
        </w:rPr>
        <w:t>。</w:t>
      </w:r>
      <w:r w:rsidR="00A226E2" w:rsidRPr="004A0D3B">
        <w:rPr>
          <w:rFonts w:ascii="SimSun" w:hAnsi="SimSun" w:hint="eastAsia"/>
          <w:sz w:val="21"/>
        </w:rPr>
        <w:t>工作队第四次会议于202</w:t>
      </w:r>
      <w:r w:rsidR="00A226E2" w:rsidRPr="004A0D3B">
        <w:rPr>
          <w:rFonts w:ascii="SimSun" w:hAnsi="SimSun"/>
          <w:sz w:val="21"/>
        </w:rPr>
        <w:t>1</w:t>
      </w:r>
      <w:r w:rsidR="00A226E2" w:rsidRPr="004A0D3B">
        <w:rPr>
          <w:rFonts w:ascii="SimSun" w:hAnsi="SimSun" w:hint="eastAsia"/>
          <w:sz w:val="21"/>
        </w:rPr>
        <w:t>年12月</w:t>
      </w:r>
      <w:r w:rsidR="00A226E2" w:rsidRPr="004A0D3B">
        <w:rPr>
          <w:rFonts w:ascii="SimSun" w:hAnsi="SimSun"/>
          <w:sz w:val="21"/>
        </w:rPr>
        <w:t>13</w:t>
      </w:r>
      <w:r w:rsidR="00A226E2" w:rsidRPr="004A0D3B">
        <w:rPr>
          <w:rFonts w:ascii="SimSun" w:hAnsi="SimSun" w:hint="eastAsia"/>
          <w:sz w:val="21"/>
        </w:rPr>
        <w:t>日至1</w:t>
      </w:r>
      <w:r w:rsidR="00A226E2" w:rsidRPr="004A0D3B">
        <w:rPr>
          <w:rFonts w:ascii="SimSun" w:hAnsi="SimSun"/>
          <w:sz w:val="21"/>
        </w:rPr>
        <w:t>7</w:t>
      </w:r>
      <w:r w:rsidR="00A226E2" w:rsidRPr="004A0D3B">
        <w:rPr>
          <w:rFonts w:ascii="SimSun" w:hAnsi="SimSun" w:hint="eastAsia"/>
          <w:sz w:val="21"/>
        </w:rPr>
        <w:t>日通过视频会议举行（每天两小时）</w:t>
      </w:r>
      <w:r w:rsidRPr="004A0D3B">
        <w:rPr>
          <w:rFonts w:ascii="SimSun" w:hAnsi="SimSun" w:hint="eastAsia"/>
          <w:sz w:val="21"/>
        </w:rPr>
        <w:t>。在这次会议上，</w:t>
      </w:r>
      <w:r w:rsidR="00A226E2" w:rsidRPr="004A0D3B">
        <w:rPr>
          <w:rFonts w:ascii="SimSun" w:hAnsi="SimSun" w:hint="eastAsia"/>
          <w:sz w:val="21"/>
        </w:rPr>
        <w:t>工作队</w:t>
      </w:r>
      <w:r w:rsidRPr="004A0D3B">
        <w:rPr>
          <w:rFonts w:ascii="SimSun" w:hAnsi="SimSun" w:hint="eastAsia"/>
          <w:sz w:val="21"/>
        </w:rPr>
        <w:t>原则上</w:t>
      </w:r>
      <w:r w:rsidR="00B672CE" w:rsidRPr="004A0D3B">
        <w:rPr>
          <w:rFonts w:ascii="SimSun" w:hAnsi="SimSun" w:hint="eastAsia"/>
          <w:sz w:val="21"/>
        </w:rPr>
        <w:t>核可</w:t>
      </w:r>
      <w:r w:rsidRPr="004A0D3B">
        <w:rPr>
          <w:rFonts w:ascii="SimSun" w:hAnsi="SimSun" w:hint="eastAsia"/>
          <w:sz w:val="21"/>
        </w:rPr>
        <w:t>了</w:t>
      </w:r>
      <w:r w:rsidR="00B672CE" w:rsidRPr="004A0D3B">
        <w:rPr>
          <w:rFonts w:ascii="SimSun" w:hAnsi="SimSun" w:hint="eastAsia"/>
          <w:sz w:val="21"/>
        </w:rPr>
        <w:t>经修订的</w:t>
      </w:r>
      <w:r w:rsidR="00F77C62" w:rsidRPr="004A0D3B">
        <w:rPr>
          <w:rFonts w:ascii="SimSun" w:hAnsi="SimSun" w:hint="eastAsia"/>
          <w:sz w:val="21"/>
        </w:rPr>
        <w:t>提案</w:t>
      </w:r>
      <w:r w:rsidRPr="004A0D3B">
        <w:rPr>
          <w:rFonts w:ascii="SimSun" w:hAnsi="SimSun" w:hint="eastAsia"/>
          <w:sz w:val="21"/>
        </w:rPr>
        <w:t>和关于拟议的</w:t>
      </w:r>
      <w:r w:rsidR="00A226E2" w:rsidRPr="004A0D3B">
        <w:rPr>
          <w:rFonts w:ascii="SimSun" w:hAnsi="SimSun" w:hint="eastAsia"/>
          <w:sz w:val="21"/>
        </w:rPr>
        <w:t>细则</w:t>
      </w:r>
      <w:r w:rsidRPr="004A0D3B">
        <w:rPr>
          <w:rFonts w:ascii="SimSun" w:hAnsi="SimSun" w:hint="eastAsia"/>
          <w:sz w:val="21"/>
        </w:rPr>
        <w:t>36解释的</w:t>
      </w:r>
      <w:r w:rsidR="00A226E2" w:rsidRPr="004A0D3B">
        <w:rPr>
          <w:rFonts w:ascii="SimSun" w:hAnsi="SimSun" w:hint="eastAsia"/>
          <w:sz w:val="21"/>
        </w:rPr>
        <w:t>共识</w:t>
      </w:r>
      <w:r w:rsidRPr="004A0D3B">
        <w:rPr>
          <w:rFonts w:ascii="SimSun" w:hAnsi="SimSun" w:hint="eastAsia"/>
          <w:sz w:val="21"/>
        </w:rPr>
        <w:t>。</w:t>
      </w:r>
      <w:r w:rsidR="00A226E2" w:rsidRPr="004A0D3B">
        <w:rPr>
          <w:rFonts w:ascii="SimSun" w:hAnsi="SimSun" w:hint="eastAsia"/>
          <w:sz w:val="21"/>
        </w:rPr>
        <w:t>工作队</w:t>
      </w:r>
      <w:r w:rsidRPr="004A0D3B">
        <w:rPr>
          <w:rFonts w:ascii="SimSun" w:hAnsi="SimSun" w:hint="eastAsia"/>
          <w:sz w:val="21"/>
        </w:rPr>
        <w:t>还同意通过维基进一步完善措辞的某些方面（见</w:t>
      </w:r>
      <w:r w:rsidR="00C57F45" w:rsidRPr="004A0D3B">
        <w:rPr>
          <w:rFonts w:ascii="SimSun" w:hAnsi="SimSun" w:hint="eastAsia"/>
          <w:sz w:val="21"/>
        </w:rPr>
        <w:t>文件</w:t>
      </w:r>
      <w:r w:rsidR="00C57F45" w:rsidRPr="004A0D3B">
        <w:rPr>
          <w:rFonts w:ascii="SimSun" w:hAnsi="SimSun"/>
          <w:sz w:val="21"/>
        </w:rPr>
        <w:t>PCT/MIA/29/4</w:t>
      </w:r>
      <w:r w:rsidR="00C57F45" w:rsidRPr="004A0D3B">
        <w:rPr>
          <w:rFonts w:ascii="SimSun" w:hAnsi="SimSun" w:hint="eastAsia"/>
          <w:sz w:val="21"/>
        </w:rPr>
        <w:t>的附录</w:t>
      </w:r>
      <w:r w:rsidR="00A226E2" w:rsidRPr="004A0D3B">
        <w:rPr>
          <w:rFonts w:ascii="SimSun" w:hAnsi="SimSun" w:hint="eastAsia"/>
          <w:sz w:val="21"/>
        </w:rPr>
        <w:t>文件</w:t>
      </w:r>
      <w:r w:rsidRPr="004A0D3B">
        <w:rPr>
          <w:rFonts w:ascii="SimSun" w:hAnsi="SimSun" w:hint="eastAsia"/>
          <w:sz w:val="21"/>
        </w:rPr>
        <w:t>PCT/MD/4/5/REV</w:t>
      </w:r>
      <w:r w:rsidR="00C57F45" w:rsidRPr="004A0D3B">
        <w:rPr>
          <w:rFonts w:ascii="SimSun" w:hAnsi="SimSun" w:hint="eastAsia"/>
          <w:sz w:val="21"/>
        </w:rPr>
        <w:t>的</w:t>
      </w:r>
      <w:r w:rsidRPr="004A0D3B">
        <w:rPr>
          <w:rFonts w:ascii="SimSun" w:hAnsi="SimSun" w:hint="eastAsia"/>
          <w:sz w:val="21"/>
        </w:rPr>
        <w:t>第85和86段）。在MIA第二十九届会议（2022年6月20日至22日）上，欧专局和美国专商局报告了迄今为止取得的进展（</w:t>
      </w:r>
      <w:r w:rsidR="00C57F45" w:rsidRPr="004A0D3B">
        <w:rPr>
          <w:rFonts w:ascii="SimSun" w:hAnsi="SimSun" w:hint="eastAsia"/>
          <w:sz w:val="21"/>
        </w:rPr>
        <w:t>文件</w:t>
      </w:r>
      <w:r w:rsidRPr="004A0D3B">
        <w:rPr>
          <w:rFonts w:ascii="SimSun" w:hAnsi="SimSun" w:hint="eastAsia"/>
          <w:sz w:val="21"/>
        </w:rPr>
        <w:t>PCT/MIA/29/4），欧专局提交了</w:t>
      </w:r>
      <w:r w:rsidR="00C57F45" w:rsidRPr="004A0D3B">
        <w:rPr>
          <w:rFonts w:ascii="SimSun" w:hAnsi="SimSun" w:hint="eastAsia"/>
          <w:sz w:val="21"/>
        </w:rPr>
        <w:t>对细则修正案的</w:t>
      </w:r>
      <w:bookmarkStart w:id="6" w:name="_Hlk114081933"/>
      <w:r w:rsidR="00C57F45" w:rsidRPr="004A0D3B">
        <w:rPr>
          <w:rFonts w:ascii="SimSun" w:hAnsi="SimSun" w:hint="eastAsia"/>
          <w:sz w:val="21"/>
        </w:rPr>
        <w:t>经修订</w:t>
      </w:r>
      <w:bookmarkEnd w:id="6"/>
      <w:r w:rsidR="00F77C62" w:rsidRPr="004A0D3B">
        <w:rPr>
          <w:rFonts w:ascii="SimSun" w:hAnsi="SimSun" w:hint="eastAsia"/>
          <w:sz w:val="21"/>
        </w:rPr>
        <w:t>提案</w:t>
      </w:r>
      <w:r w:rsidRPr="004A0D3B">
        <w:rPr>
          <w:rFonts w:ascii="SimSun" w:hAnsi="SimSun" w:hint="eastAsia"/>
          <w:sz w:val="21"/>
        </w:rPr>
        <w:t>，以及上述关于</w:t>
      </w:r>
      <w:r w:rsidR="00C57F45" w:rsidRPr="004A0D3B">
        <w:rPr>
          <w:rFonts w:ascii="SimSun" w:hAnsi="SimSun" w:hint="eastAsia"/>
          <w:sz w:val="21"/>
        </w:rPr>
        <w:t>细则36的共识</w:t>
      </w:r>
      <w:r w:rsidRPr="004A0D3B">
        <w:rPr>
          <w:rFonts w:ascii="SimSun" w:hAnsi="SimSun" w:hint="eastAsia"/>
          <w:sz w:val="21"/>
        </w:rPr>
        <w:t>（</w:t>
      </w:r>
      <w:r w:rsidR="00C57F45" w:rsidRPr="004A0D3B">
        <w:rPr>
          <w:rFonts w:ascii="SimSun" w:hAnsi="SimSun" w:hint="eastAsia"/>
          <w:sz w:val="21"/>
        </w:rPr>
        <w:t>文件</w:t>
      </w:r>
      <w:r w:rsidRPr="004A0D3B">
        <w:rPr>
          <w:rFonts w:ascii="SimSun" w:hAnsi="SimSun" w:hint="eastAsia"/>
          <w:sz w:val="21"/>
        </w:rPr>
        <w:t>PCT/MIA/29/5及其附件</w:t>
      </w:r>
      <w:r w:rsidR="00C57F45" w:rsidRPr="004A0D3B">
        <w:rPr>
          <w:rFonts w:ascii="SimSun" w:hAnsi="SimSun" w:hint="eastAsia"/>
          <w:sz w:val="21"/>
        </w:rPr>
        <w:t>一</w:t>
      </w:r>
      <w:r w:rsidRPr="004A0D3B">
        <w:rPr>
          <w:rFonts w:ascii="SimSun" w:hAnsi="SimSun" w:hint="eastAsia"/>
          <w:sz w:val="21"/>
        </w:rPr>
        <w:t>和</w:t>
      </w:r>
      <w:r w:rsidR="00C57F45" w:rsidRPr="004A0D3B">
        <w:rPr>
          <w:rFonts w:ascii="SimSun" w:hAnsi="SimSun" w:hint="eastAsia"/>
          <w:sz w:val="21"/>
        </w:rPr>
        <w:t>二</w:t>
      </w:r>
      <w:r w:rsidRPr="004A0D3B">
        <w:rPr>
          <w:rFonts w:ascii="SimSun" w:hAnsi="SimSun" w:hint="eastAsia"/>
          <w:sz w:val="21"/>
        </w:rPr>
        <w:t>）。MIA讨论了</w:t>
      </w:r>
      <w:r w:rsidR="00C57F45" w:rsidRPr="004A0D3B">
        <w:rPr>
          <w:rFonts w:ascii="SimSun" w:hAnsi="SimSun" w:hint="eastAsia"/>
          <w:sz w:val="21"/>
        </w:rPr>
        <w:t>文件</w:t>
      </w:r>
      <w:r w:rsidRPr="004A0D3B">
        <w:rPr>
          <w:rFonts w:ascii="SimSun" w:hAnsi="SimSun" w:hint="eastAsia"/>
          <w:sz w:val="21"/>
        </w:rPr>
        <w:t>PCT/MIA/29/4和</w:t>
      </w:r>
      <w:r w:rsidR="00C57F45" w:rsidRPr="004A0D3B">
        <w:rPr>
          <w:rFonts w:ascii="SimSun" w:hAnsi="SimSun" w:hint="eastAsia"/>
          <w:sz w:val="21"/>
        </w:rPr>
        <w:t>文件</w:t>
      </w:r>
      <w:r w:rsidRPr="004A0D3B">
        <w:rPr>
          <w:rFonts w:ascii="SimSun" w:hAnsi="SimSun" w:hint="eastAsia"/>
          <w:sz w:val="21"/>
        </w:rPr>
        <w:t>PCT/MIA/29/5（见</w:t>
      </w:r>
      <w:r w:rsidR="00C57F45" w:rsidRPr="004A0D3B">
        <w:rPr>
          <w:rFonts w:ascii="SimSun" w:hAnsi="SimSun" w:hint="eastAsia"/>
          <w:sz w:val="21"/>
        </w:rPr>
        <w:t>文件</w:t>
      </w:r>
      <w:r w:rsidRPr="004A0D3B">
        <w:rPr>
          <w:rFonts w:ascii="SimSun" w:hAnsi="SimSun" w:hint="eastAsia"/>
          <w:sz w:val="21"/>
        </w:rPr>
        <w:t>PCT/MIA/29/10第43至51段，特别是关于</w:t>
      </w:r>
      <w:r w:rsidR="00C57F45" w:rsidRPr="004A0D3B">
        <w:rPr>
          <w:rFonts w:ascii="SimSun" w:hAnsi="SimSun" w:hint="eastAsia"/>
          <w:sz w:val="21"/>
        </w:rPr>
        <w:t>细则</w:t>
      </w:r>
      <w:r w:rsidR="00B672CE" w:rsidRPr="004A0D3B">
        <w:rPr>
          <w:rFonts w:ascii="SimSun" w:hAnsi="SimSun" w:hint="eastAsia"/>
          <w:sz w:val="21"/>
        </w:rPr>
        <w:t>修正案的</w:t>
      </w:r>
      <w:r w:rsidR="00F77C62" w:rsidRPr="004A0D3B">
        <w:rPr>
          <w:rFonts w:ascii="SimSun" w:hAnsi="SimSun" w:hint="eastAsia"/>
          <w:sz w:val="21"/>
        </w:rPr>
        <w:t>提案</w:t>
      </w:r>
      <w:r w:rsidRPr="004A0D3B">
        <w:rPr>
          <w:rFonts w:ascii="SimSun" w:hAnsi="SimSun" w:hint="eastAsia"/>
          <w:sz w:val="21"/>
        </w:rPr>
        <w:t>的第47至49段）。</w:t>
      </w:r>
      <w:r w:rsidR="00B672CE" w:rsidRPr="004A0D3B">
        <w:rPr>
          <w:rFonts w:ascii="SimSun" w:hAnsi="SimSun" w:hint="eastAsia"/>
          <w:sz w:val="21"/>
        </w:rPr>
        <w:t>各单位</w:t>
      </w:r>
      <w:r w:rsidRPr="004A0D3B">
        <w:rPr>
          <w:rFonts w:ascii="SimSun" w:hAnsi="SimSun" w:hint="eastAsia"/>
          <w:sz w:val="21"/>
        </w:rPr>
        <w:t>普遍</w:t>
      </w:r>
      <w:r w:rsidR="00B672CE" w:rsidRPr="004A0D3B">
        <w:rPr>
          <w:rFonts w:ascii="SimSun" w:hAnsi="SimSun" w:hint="eastAsia"/>
          <w:sz w:val="21"/>
        </w:rPr>
        <w:t>核可了</w:t>
      </w:r>
      <w:r w:rsidRPr="004A0D3B">
        <w:rPr>
          <w:rFonts w:ascii="SimSun" w:hAnsi="SimSun" w:hint="eastAsia"/>
          <w:sz w:val="21"/>
        </w:rPr>
        <w:t>这些</w:t>
      </w:r>
      <w:r w:rsidR="00F77C62" w:rsidRPr="004A0D3B">
        <w:rPr>
          <w:rFonts w:ascii="SimSun" w:hAnsi="SimSun" w:hint="eastAsia"/>
          <w:sz w:val="21"/>
        </w:rPr>
        <w:t>提案</w:t>
      </w:r>
      <w:r w:rsidRPr="004A0D3B">
        <w:rPr>
          <w:rFonts w:ascii="SimSun" w:hAnsi="SimSun" w:hint="eastAsia"/>
          <w:sz w:val="21"/>
        </w:rPr>
        <w:t>。因此，欧专局现在能够在</w:t>
      </w:r>
      <w:r w:rsidR="00B672CE" w:rsidRPr="004A0D3B">
        <w:rPr>
          <w:rFonts w:ascii="SimSun" w:hAnsi="SimSun" w:hint="eastAsia"/>
          <w:sz w:val="21"/>
        </w:rPr>
        <w:t>文件</w:t>
      </w:r>
      <w:r w:rsidRPr="004A0D3B">
        <w:rPr>
          <w:rFonts w:ascii="SimSun" w:hAnsi="SimSun" w:hint="eastAsia"/>
          <w:sz w:val="21"/>
        </w:rPr>
        <w:t>PCT/WG/15/11的附件一和附件二中</w:t>
      </w:r>
      <w:r w:rsidR="00B672CE" w:rsidRPr="004A0D3B">
        <w:rPr>
          <w:rFonts w:ascii="SimSun" w:hAnsi="SimSun" w:hint="eastAsia"/>
          <w:sz w:val="21"/>
        </w:rPr>
        <w:t>分别</w:t>
      </w:r>
      <w:r w:rsidRPr="004A0D3B">
        <w:rPr>
          <w:rFonts w:ascii="SimSun" w:hAnsi="SimSun" w:hint="eastAsia"/>
          <w:sz w:val="21"/>
        </w:rPr>
        <w:t>提出修正细则34、36和63的最终</w:t>
      </w:r>
      <w:r w:rsidR="00F77C62" w:rsidRPr="004A0D3B">
        <w:rPr>
          <w:rFonts w:ascii="SimSun" w:hAnsi="SimSun" w:hint="eastAsia"/>
          <w:sz w:val="21"/>
        </w:rPr>
        <w:t>提案</w:t>
      </w:r>
      <w:r w:rsidRPr="004A0D3B">
        <w:rPr>
          <w:rFonts w:ascii="SimSun" w:hAnsi="SimSun" w:hint="eastAsia"/>
          <w:sz w:val="21"/>
        </w:rPr>
        <w:t>，</w:t>
      </w:r>
      <w:r w:rsidR="00B672CE" w:rsidRPr="004A0D3B">
        <w:rPr>
          <w:rFonts w:ascii="SimSun" w:hAnsi="SimSun" w:hint="eastAsia"/>
          <w:sz w:val="21"/>
        </w:rPr>
        <w:t>以及</w:t>
      </w:r>
      <w:r w:rsidRPr="004A0D3B">
        <w:rPr>
          <w:rFonts w:ascii="SimSun" w:hAnsi="SimSun" w:hint="eastAsia"/>
          <w:sz w:val="21"/>
        </w:rPr>
        <w:t>将与上述修正案一起通过的拟议</w:t>
      </w:r>
      <w:r w:rsidR="00B672CE" w:rsidRPr="004A0D3B">
        <w:rPr>
          <w:rFonts w:ascii="SimSun" w:hAnsi="SimSun" w:hint="eastAsia"/>
          <w:sz w:val="21"/>
        </w:rPr>
        <w:t>共识</w:t>
      </w:r>
      <w:r w:rsidRPr="004A0D3B">
        <w:rPr>
          <w:rFonts w:ascii="SimSun" w:hAnsi="SimSun" w:hint="eastAsia"/>
          <w:sz w:val="21"/>
        </w:rPr>
        <w:t>。</w:t>
      </w:r>
    </w:p>
    <w:p w14:paraId="63392A95" w14:textId="15A57C41" w:rsidR="003A7EA0" w:rsidRPr="004A0D3B" w:rsidRDefault="003779E8"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关于目标B和C下</w:t>
      </w:r>
      <w:bookmarkStart w:id="7" w:name="_Hlk114083628"/>
      <w:r w:rsidR="00830F7A" w:rsidRPr="004A0D3B">
        <w:rPr>
          <w:rFonts w:ascii="SimSun" w:hAnsi="SimSun" w:hint="eastAsia"/>
          <w:sz w:val="21"/>
        </w:rPr>
        <w:t>的</w:t>
      </w:r>
      <w:r w:rsidR="00F80C80" w:rsidRPr="004A0D3B">
        <w:rPr>
          <w:rFonts w:ascii="SimSun" w:hAnsi="SimSun" w:hint="eastAsia"/>
          <w:sz w:val="21"/>
        </w:rPr>
        <w:t>技术和可得性要求</w:t>
      </w:r>
      <w:bookmarkEnd w:id="7"/>
      <w:r w:rsidRPr="004A0D3B">
        <w:rPr>
          <w:rFonts w:ascii="SimSun" w:hAnsi="SimSun" w:hint="eastAsia"/>
          <w:sz w:val="21"/>
        </w:rPr>
        <w:t>，在第一次会议上，工作</w:t>
      </w:r>
      <w:r w:rsidR="00F80C80" w:rsidRPr="004A0D3B">
        <w:rPr>
          <w:rFonts w:ascii="SimSun" w:hAnsi="SimSun" w:hint="eastAsia"/>
          <w:sz w:val="21"/>
        </w:rPr>
        <w:t>队</w:t>
      </w:r>
      <w:r w:rsidRPr="004A0D3B">
        <w:rPr>
          <w:rFonts w:ascii="SimSun" w:hAnsi="SimSun" w:hint="eastAsia"/>
          <w:sz w:val="21"/>
        </w:rPr>
        <w:t>审查了关于扩展ST.37</w:t>
      </w:r>
      <w:r w:rsidR="00F80C80" w:rsidRPr="004A0D3B">
        <w:rPr>
          <w:rFonts w:ascii="SimSun" w:hAnsi="SimSun" w:hint="eastAsia"/>
          <w:sz w:val="21"/>
        </w:rPr>
        <w:t>权威文档</w:t>
      </w:r>
      <w:r w:rsidRPr="004A0D3B">
        <w:rPr>
          <w:rFonts w:ascii="SimSun" w:hAnsi="SimSun" w:hint="eastAsia"/>
          <w:sz w:val="21"/>
        </w:rPr>
        <w:t>格式的建议，以</w:t>
      </w:r>
      <w:r w:rsidR="00F80C80" w:rsidRPr="004A0D3B">
        <w:rPr>
          <w:rFonts w:ascii="SimSun" w:hAnsi="SimSun" w:hint="eastAsia"/>
          <w:sz w:val="21"/>
        </w:rPr>
        <w:t>更改其目的，明确规定应纳入属于PCT最低限度文献的专利集的专利数据著录项目和文本部分</w:t>
      </w:r>
      <w:r w:rsidRPr="004A0D3B">
        <w:rPr>
          <w:rFonts w:ascii="SimSun" w:hAnsi="SimSun" w:hint="eastAsia"/>
          <w:sz w:val="21"/>
        </w:rPr>
        <w:t>。在第二次会议上，工作</w:t>
      </w:r>
      <w:r w:rsidR="00F80C80" w:rsidRPr="004A0D3B">
        <w:rPr>
          <w:rFonts w:ascii="SimSun" w:hAnsi="SimSun" w:hint="eastAsia"/>
          <w:sz w:val="21"/>
        </w:rPr>
        <w:t>队专注于</w:t>
      </w:r>
      <w:r w:rsidRPr="004A0D3B">
        <w:rPr>
          <w:rFonts w:ascii="SimSun" w:hAnsi="SimSun" w:hint="eastAsia"/>
          <w:sz w:val="21"/>
        </w:rPr>
        <w:t>截止日期的问题，从该日期起，拟议的</w:t>
      </w:r>
      <w:r w:rsidR="00F80C80" w:rsidRPr="004A0D3B">
        <w:rPr>
          <w:rFonts w:ascii="SimSun" w:hAnsi="SimSun" w:hint="eastAsia"/>
          <w:sz w:val="21"/>
        </w:rPr>
        <w:t>技术和可得性要求</w:t>
      </w:r>
      <w:r w:rsidRPr="004A0D3B">
        <w:rPr>
          <w:rFonts w:ascii="SimSun" w:hAnsi="SimSun" w:hint="eastAsia"/>
          <w:sz w:val="21"/>
        </w:rPr>
        <w:t>，特别是以可文本</w:t>
      </w:r>
      <w:r w:rsidR="00F80C80" w:rsidRPr="004A0D3B">
        <w:rPr>
          <w:rFonts w:ascii="SimSun" w:hAnsi="SimSun" w:hint="eastAsia"/>
          <w:sz w:val="21"/>
        </w:rPr>
        <w:t>检索</w:t>
      </w:r>
      <w:r w:rsidRPr="004A0D3B">
        <w:rPr>
          <w:rFonts w:ascii="SimSun" w:hAnsi="SimSun" w:hint="eastAsia"/>
          <w:sz w:val="21"/>
        </w:rPr>
        <w:t>的机器可读形式提供专利数据，应成为强制性要求。在第三次会议上，工作</w:t>
      </w:r>
      <w:r w:rsidR="00474E08" w:rsidRPr="004A0D3B">
        <w:rPr>
          <w:rFonts w:ascii="SimSun" w:hAnsi="SimSun" w:hint="eastAsia"/>
          <w:sz w:val="21"/>
        </w:rPr>
        <w:t>队</w:t>
      </w:r>
      <w:r w:rsidRPr="004A0D3B">
        <w:rPr>
          <w:rFonts w:ascii="SimSun" w:hAnsi="SimSun" w:hint="eastAsia"/>
          <w:sz w:val="21"/>
        </w:rPr>
        <w:t>在这两个方面都取得了重大进展，因此责成欧专局为</w:t>
      </w:r>
      <w:r w:rsidR="00474E08" w:rsidRPr="004A0D3B">
        <w:rPr>
          <w:rFonts w:ascii="SimSun" w:hAnsi="SimSun" w:hint="eastAsia"/>
          <w:sz w:val="21"/>
        </w:rPr>
        <w:t>《PCT行政规程》</w:t>
      </w:r>
      <w:r w:rsidRPr="004A0D3B">
        <w:rPr>
          <w:rFonts w:ascii="SimSun" w:hAnsi="SimSun" w:hint="eastAsia"/>
          <w:sz w:val="21"/>
        </w:rPr>
        <w:t>的新条款编写一份草案，规定PCT</w:t>
      </w:r>
      <w:r w:rsidR="00474E08" w:rsidRPr="004A0D3B">
        <w:rPr>
          <w:rFonts w:ascii="SimSun" w:hAnsi="SimSun" w:hint="eastAsia"/>
          <w:sz w:val="21"/>
        </w:rPr>
        <w:t>最低限度文献</w:t>
      </w:r>
      <w:r w:rsidRPr="004A0D3B">
        <w:rPr>
          <w:rFonts w:ascii="SimSun" w:hAnsi="SimSun" w:hint="eastAsia"/>
          <w:sz w:val="21"/>
        </w:rPr>
        <w:t>的专利</w:t>
      </w:r>
      <w:r w:rsidR="00474E08" w:rsidRPr="004A0D3B">
        <w:rPr>
          <w:rFonts w:ascii="SimSun" w:hAnsi="SimSun" w:hint="eastAsia"/>
          <w:sz w:val="21"/>
        </w:rPr>
        <w:t>文献</w:t>
      </w:r>
      <w:r w:rsidRPr="004A0D3B">
        <w:rPr>
          <w:rFonts w:ascii="SimSun" w:hAnsi="SimSun" w:hint="eastAsia"/>
          <w:sz w:val="21"/>
        </w:rPr>
        <w:t>部分的</w:t>
      </w:r>
      <w:r w:rsidR="00474E08" w:rsidRPr="004A0D3B">
        <w:rPr>
          <w:rFonts w:ascii="SimSun" w:hAnsi="SimSun" w:hint="eastAsia"/>
          <w:sz w:val="21"/>
        </w:rPr>
        <w:t>技术和可得性要求</w:t>
      </w:r>
      <w:r w:rsidRPr="004A0D3B">
        <w:rPr>
          <w:rFonts w:ascii="SimSun" w:hAnsi="SimSun" w:hint="eastAsia"/>
          <w:sz w:val="21"/>
        </w:rPr>
        <w:t>。</w:t>
      </w:r>
    </w:p>
    <w:p w14:paraId="2323785D" w14:textId="09A2E9FC" w:rsidR="003A7EA0" w:rsidRPr="004A0D3B" w:rsidRDefault="00AC68BA"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在第四次会议上，工作</w:t>
      </w:r>
      <w:r w:rsidR="00E04128" w:rsidRPr="004A0D3B">
        <w:rPr>
          <w:rFonts w:ascii="SimSun" w:hAnsi="SimSun" w:hint="eastAsia"/>
          <w:sz w:val="21"/>
        </w:rPr>
        <w:t>队</w:t>
      </w:r>
      <w:r w:rsidRPr="004A0D3B">
        <w:rPr>
          <w:rFonts w:ascii="SimSun" w:hAnsi="SimSun" w:hint="eastAsia"/>
          <w:sz w:val="21"/>
        </w:rPr>
        <w:t>讨论了关于</w:t>
      </w:r>
      <w:r w:rsidR="00E04128" w:rsidRPr="004A0D3B">
        <w:rPr>
          <w:rFonts w:ascii="SimSun" w:hAnsi="SimSun" w:hint="eastAsia"/>
          <w:sz w:val="21"/>
        </w:rPr>
        <w:t>《PCT行政规程》</w:t>
      </w:r>
      <w:r w:rsidRPr="004A0D3B">
        <w:rPr>
          <w:rFonts w:ascii="SimSun" w:hAnsi="SimSun" w:hint="eastAsia"/>
          <w:sz w:val="21"/>
        </w:rPr>
        <w:t>草案的</w:t>
      </w:r>
      <w:r w:rsidR="00830F7A" w:rsidRPr="004A0D3B">
        <w:rPr>
          <w:rFonts w:ascii="SimSun" w:hAnsi="SimSun" w:hint="eastAsia"/>
          <w:sz w:val="21"/>
        </w:rPr>
        <w:t>提案</w:t>
      </w:r>
      <w:r w:rsidRPr="004A0D3B">
        <w:rPr>
          <w:rFonts w:ascii="SimSun" w:hAnsi="SimSun" w:hint="eastAsia"/>
          <w:sz w:val="21"/>
        </w:rPr>
        <w:t>。在这次会议上，取得了进一步</w:t>
      </w:r>
      <w:r w:rsidR="00E04128" w:rsidRPr="004A0D3B">
        <w:rPr>
          <w:rFonts w:ascii="SimSun" w:hAnsi="SimSun" w:hint="eastAsia"/>
          <w:sz w:val="21"/>
        </w:rPr>
        <w:t>的</w:t>
      </w:r>
      <w:r w:rsidRPr="004A0D3B">
        <w:rPr>
          <w:rFonts w:ascii="SimSun" w:hAnsi="SimSun" w:hint="eastAsia"/>
          <w:sz w:val="21"/>
        </w:rPr>
        <w:t>进展。特别是，就1991年1月1日这一拟议</w:t>
      </w:r>
      <w:r w:rsidR="00E04128" w:rsidRPr="004A0D3B">
        <w:rPr>
          <w:rFonts w:ascii="SimSun" w:hAnsi="SimSun" w:hint="eastAsia"/>
          <w:sz w:val="21"/>
        </w:rPr>
        <w:t>的</w:t>
      </w:r>
      <w:r w:rsidRPr="004A0D3B">
        <w:rPr>
          <w:rFonts w:ascii="SimSun" w:hAnsi="SimSun" w:hint="eastAsia"/>
          <w:sz w:val="21"/>
        </w:rPr>
        <w:t>截止日期达成共识</w:t>
      </w:r>
      <w:r w:rsidR="00E04128" w:rsidRPr="004A0D3B">
        <w:rPr>
          <w:rFonts w:ascii="SimSun" w:hAnsi="SimSun" w:hint="eastAsia"/>
          <w:sz w:val="21"/>
        </w:rPr>
        <w:t>（文件</w:t>
      </w:r>
      <w:r w:rsidRPr="004A0D3B">
        <w:rPr>
          <w:rFonts w:ascii="SimSun" w:hAnsi="SimSun" w:hint="eastAsia"/>
          <w:sz w:val="21"/>
        </w:rPr>
        <w:t>PCT/MD/4/5/REV第16和37段</w:t>
      </w:r>
      <w:r w:rsidR="00E04128" w:rsidRPr="004A0D3B">
        <w:rPr>
          <w:rFonts w:ascii="SimSun" w:hAnsi="SimSun" w:hint="eastAsia"/>
          <w:sz w:val="21"/>
        </w:rPr>
        <w:t>）</w:t>
      </w:r>
      <w:r w:rsidRPr="004A0D3B">
        <w:rPr>
          <w:rFonts w:ascii="SimSun" w:hAnsi="SimSun" w:hint="eastAsia"/>
          <w:sz w:val="21"/>
        </w:rPr>
        <w:t>。针对一个代表团提出的支持实施新框架的请求，主席承认，</w:t>
      </w:r>
      <w:r w:rsidR="00E04128" w:rsidRPr="004A0D3B">
        <w:rPr>
          <w:rFonts w:ascii="SimSun" w:hAnsi="SimSun" w:hint="eastAsia"/>
          <w:sz w:val="21"/>
        </w:rPr>
        <w:t>重要的是</w:t>
      </w:r>
      <w:r w:rsidRPr="004A0D3B">
        <w:rPr>
          <w:rFonts w:ascii="SimSun" w:hAnsi="SimSun" w:hint="eastAsia"/>
          <w:sz w:val="21"/>
        </w:rPr>
        <w:t>支持其专利</w:t>
      </w:r>
      <w:r w:rsidR="00E04128" w:rsidRPr="004A0D3B">
        <w:rPr>
          <w:rFonts w:ascii="SimSun" w:hAnsi="SimSun" w:hint="eastAsia"/>
          <w:sz w:val="21"/>
        </w:rPr>
        <w:t>文献</w:t>
      </w:r>
      <w:r w:rsidRPr="004A0D3B">
        <w:rPr>
          <w:rFonts w:ascii="SimSun" w:hAnsi="SimSun" w:hint="eastAsia"/>
          <w:sz w:val="21"/>
        </w:rPr>
        <w:t>被纳入</w:t>
      </w:r>
      <w:r w:rsidR="00E04128" w:rsidRPr="004A0D3B">
        <w:rPr>
          <w:rFonts w:ascii="SimSun" w:hAnsi="SimSun" w:hint="eastAsia"/>
          <w:sz w:val="21"/>
        </w:rPr>
        <w:lastRenderedPageBreak/>
        <w:t>PCT最低限度文献</w:t>
      </w:r>
      <w:r w:rsidRPr="004A0D3B">
        <w:rPr>
          <w:rFonts w:ascii="SimSun" w:hAnsi="SimSun" w:hint="eastAsia"/>
          <w:sz w:val="21"/>
        </w:rPr>
        <w:t>的整个国际</w:t>
      </w:r>
      <w:r w:rsidR="00E04128" w:rsidRPr="004A0D3B">
        <w:rPr>
          <w:rFonts w:ascii="SimSun" w:hAnsi="SimSun" w:hint="eastAsia"/>
          <w:sz w:val="21"/>
        </w:rPr>
        <w:t>单位</w:t>
      </w:r>
      <w:r w:rsidRPr="004A0D3B">
        <w:rPr>
          <w:rFonts w:ascii="SimSun" w:hAnsi="SimSun" w:hint="eastAsia"/>
          <w:sz w:val="21"/>
        </w:rPr>
        <w:t>和专利局</w:t>
      </w:r>
      <w:r w:rsidR="00E04128" w:rsidRPr="004A0D3B">
        <w:rPr>
          <w:rFonts w:ascii="SimSun" w:hAnsi="SimSun" w:hint="eastAsia"/>
          <w:sz w:val="21"/>
        </w:rPr>
        <w:t>群体</w:t>
      </w:r>
      <w:r w:rsidRPr="004A0D3B">
        <w:rPr>
          <w:rFonts w:ascii="SimSun" w:hAnsi="SimSun" w:hint="eastAsia"/>
          <w:sz w:val="21"/>
        </w:rPr>
        <w:t>，以确保顺利过渡。在这方面，主席建议，一个行动方案可以是：</w:t>
      </w:r>
    </w:p>
    <w:p w14:paraId="22CD4048" w14:textId="014EE77F" w:rsidR="003A7EA0" w:rsidRPr="004A0D3B" w:rsidRDefault="00A572A0"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延长目前工作队的任务授权，直至经修订的细则34和36以及各自的《</w:t>
      </w:r>
      <w:r w:rsidR="009F318D" w:rsidRPr="004A0D3B">
        <w:rPr>
          <w:rFonts w:ascii="SimSun" w:hAnsi="SimSun" w:hint="eastAsia"/>
          <w:sz w:val="21"/>
        </w:rPr>
        <w:t>行</w:t>
      </w:r>
      <w:r w:rsidRPr="004A0D3B">
        <w:rPr>
          <w:rFonts w:ascii="SimSun" w:hAnsi="SimSun" w:hint="eastAsia"/>
          <w:sz w:val="21"/>
        </w:rPr>
        <w:t>政规程》实际生效，并增加以下任务：</w:t>
      </w:r>
    </w:p>
    <w:p w14:paraId="3727E259" w14:textId="422F7C3E" w:rsidR="003A7EA0" w:rsidRPr="004A0D3B" w:rsidRDefault="00A572A0" w:rsidP="004A0D3B">
      <w:pPr>
        <w:pStyle w:val="ONUME"/>
        <w:numPr>
          <w:ilvl w:val="2"/>
          <w:numId w:val="5"/>
        </w:numPr>
        <w:tabs>
          <w:tab w:val="clear" w:pos="1701"/>
        </w:tabs>
        <w:overflowPunct w:val="0"/>
        <w:spacing w:afterLines="50" w:after="120" w:line="340" w:lineRule="atLeast"/>
        <w:jc w:val="both"/>
        <w:rPr>
          <w:rFonts w:ascii="SimSun" w:hAnsi="SimSun"/>
          <w:sz w:val="21"/>
        </w:rPr>
      </w:pPr>
      <w:r w:rsidRPr="004A0D3B">
        <w:rPr>
          <w:rFonts w:ascii="SimSun" w:hAnsi="SimSun" w:hint="eastAsia"/>
          <w:sz w:val="21"/>
        </w:rPr>
        <w:t>指导和支持各局在新的法律框架生效日</w:t>
      </w:r>
      <w:r w:rsidR="009F318D" w:rsidRPr="004A0D3B">
        <w:rPr>
          <w:rFonts w:ascii="SimSun" w:hAnsi="SimSun" w:hint="eastAsia"/>
          <w:sz w:val="21"/>
        </w:rPr>
        <w:t>之前</w:t>
      </w:r>
      <w:r w:rsidRPr="004A0D3B">
        <w:rPr>
          <w:rFonts w:ascii="SimSun" w:hAnsi="SimSun" w:hint="eastAsia"/>
          <w:sz w:val="21"/>
        </w:rPr>
        <w:t>为上述生效日以后公布的所有申请在技术上做好准备，以及</w:t>
      </w:r>
    </w:p>
    <w:p w14:paraId="10234228" w14:textId="3C0E82A6" w:rsidR="003A7EA0" w:rsidRPr="004A0D3B" w:rsidRDefault="00A572A0" w:rsidP="004A0D3B">
      <w:pPr>
        <w:pStyle w:val="ONUME"/>
        <w:numPr>
          <w:ilvl w:val="2"/>
          <w:numId w:val="5"/>
        </w:numPr>
        <w:tabs>
          <w:tab w:val="clear" w:pos="1701"/>
        </w:tabs>
        <w:overflowPunct w:val="0"/>
        <w:spacing w:afterLines="50" w:after="120" w:line="340" w:lineRule="atLeast"/>
        <w:jc w:val="both"/>
        <w:rPr>
          <w:rFonts w:ascii="SimSun" w:hAnsi="SimSun"/>
          <w:sz w:val="21"/>
        </w:rPr>
      </w:pPr>
      <w:r w:rsidRPr="004A0D3B">
        <w:rPr>
          <w:rFonts w:ascii="SimSun" w:hAnsi="SimSun" w:hint="eastAsia"/>
          <w:sz w:val="21"/>
        </w:rPr>
        <w:t>商定一个路线图，以支持各</w:t>
      </w:r>
      <w:r w:rsidR="009F318D" w:rsidRPr="004A0D3B">
        <w:rPr>
          <w:rFonts w:ascii="SimSun" w:hAnsi="SimSun" w:hint="eastAsia"/>
          <w:sz w:val="21"/>
        </w:rPr>
        <w:t>局</w:t>
      </w:r>
      <w:r w:rsidRPr="004A0D3B">
        <w:rPr>
          <w:rFonts w:ascii="SimSun" w:hAnsi="SimSun" w:hint="eastAsia"/>
          <w:sz w:val="21"/>
        </w:rPr>
        <w:t>在10年</w:t>
      </w:r>
      <w:r w:rsidR="001323FD" w:rsidRPr="004A0D3B">
        <w:rPr>
          <w:rFonts w:ascii="SimSun" w:hAnsi="SimSun" w:hint="eastAsia"/>
          <w:sz w:val="21"/>
        </w:rPr>
        <w:t>的</w:t>
      </w:r>
      <w:r w:rsidRPr="004A0D3B">
        <w:rPr>
          <w:rFonts w:ascii="SimSun" w:hAnsi="SimSun" w:hint="eastAsia"/>
          <w:sz w:val="21"/>
        </w:rPr>
        <w:t>窗口期内，</w:t>
      </w:r>
      <w:r w:rsidR="009F318D" w:rsidRPr="004A0D3B">
        <w:rPr>
          <w:rFonts w:ascii="SimSun" w:hAnsi="SimSun" w:hint="eastAsia"/>
          <w:sz w:val="21"/>
        </w:rPr>
        <w:t>在</w:t>
      </w:r>
      <w:r w:rsidRPr="004A0D3B">
        <w:rPr>
          <w:rFonts w:ascii="SimSun" w:hAnsi="SimSun" w:hint="eastAsia"/>
          <w:sz w:val="21"/>
        </w:rPr>
        <w:t>截止日期到上述生效日</w:t>
      </w:r>
      <w:r w:rsidR="009F318D" w:rsidRPr="004A0D3B">
        <w:rPr>
          <w:rFonts w:ascii="SimSun" w:hAnsi="SimSun" w:hint="eastAsia"/>
          <w:sz w:val="21"/>
        </w:rPr>
        <w:t>之间</w:t>
      </w:r>
      <w:r w:rsidRPr="004A0D3B">
        <w:rPr>
          <w:rFonts w:ascii="SimSun" w:hAnsi="SimSun" w:hint="eastAsia"/>
          <w:sz w:val="21"/>
        </w:rPr>
        <w:t>，达到技术要求；以及</w:t>
      </w:r>
    </w:p>
    <w:p w14:paraId="33ADB97F" w14:textId="13B6EC21" w:rsidR="003A7EA0" w:rsidRPr="004A0D3B" w:rsidRDefault="00A572A0"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确保</w:t>
      </w:r>
      <w:r w:rsidR="009F318D" w:rsidRPr="004A0D3B">
        <w:rPr>
          <w:rFonts w:ascii="SimSun" w:hAnsi="SimSun" w:hint="eastAsia"/>
          <w:sz w:val="21"/>
        </w:rPr>
        <w:t>将</w:t>
      </w:r>
      <w:r w:rsidRPr="004A0D3B">
        <w:rPr>
          <w:rFonts w:ascii="SimSun" w:hAnsi="SimSun" w:hint="eastAsia"/>
          <w:sz w:val="21"/>
        </w:rPr>
        <w:t>执行商定的路线图纳入PCT MIA下的PCT最低限度</w:t>
      </w:r>
      <w:r w:rsidR="009F318D" w:rsidRPr="004A0D3B">
        <w:rPr>
          <w:rFonts w:ascii="SimSun" w:hAnsi="SimSun" w:hint="eastAsia"/>
          <w:sz w:val="21"/>
        </w:rPr>
        <w:t>文献</w:t>
      </w:r>
      <w:r w:rsidRPr="004A0D3B">
        <w:rPr>
          <w:rFonts w:ascii="SimSun" w:hAnsi="SimSun" w:hint="eastAsia"/>
          <w:sz w:val="21"/>
        </w:rPr>
        <w:t>常设工作</w:t>
      </w:r>
      <w:r w:rsidR="009F318D" w:rsidRPr="004A0D3B">
        <w:rPr>
          <w:rFonts w:ascii="SimSun" w:hAnsi="SimSun" w:hint="eastAsia"/>
          <w:sz w:val="21"/>
        </w:rPr>
        <w:t>队</w:t>
      </w:r>
      <w:r w:rsidRPr="004A0D3B">
        <w:rPr>
          <w:rFonts w:ascii="SimSun" w:hAnsi="SimSun" w:hint="eastAsia"/>
          <w:sz w:val="21"/>
        </w:rPr>
        <w:t>的任务</w:t>
      </w:r>
      <w:r w:rsidR="009F318D" w:rsidRPr="004A0D3B">
        <w:rPr>
          <w:rFonts w:ascii="SimSun" w:hAnsi="SimSun" w:hint="eastAsia"/>
          <w:sz w:val="21"/>
        </w:rPr>
        <w:t>授权</w:t>
      </w:r>
      <w:r w:rsidRPr="004A0D3B">
        <w:rPr>
          <w:rFonts w:ascii="SimSun" w:hAnsi="SimSun" w:hint="eastAsia"/>
          <w:sz w:val="21"/>
        </w:rPr>
        <w:t>中，该工作</w:t>
      </w:r>
      <w:r w:rsidR="009F318D" w:rsidRPr="004A0D3B">
        <w:rPr>
          <w:rFonts w:ascii="SimSun" w:hAnsi="SimSun" w:hint="eastAsia"/>
          <w:sz w:val="21"/>
        </w:rPr>
        <w:t>队</w:t>
      </w:r>
      <w:r w:rsidRPr="004A0D3B">
        <w:rPr>
          <w:rFonts w:ascii="SimSun" w:hAnsi="SimSun" w:hint="eastAsia"/>
          <w:sz w:val="21"/>
        </w:rPr>
        <w:t>将在新的一套</w:t>
      </w:r>
      <w:r w:rsidR="009F318D" w:rsidRPr="004A0D3B">
        <w:rPr>
          <w:rFonts w:ascii="SimSun" w:hAnsi="SimSun" w:hint="eastAsia"/>
          <w:sz w:val="21"/>
        </w:rPr>
        <w:t>《行政规程》</w:t>
      </w:r>
      <w:r w:rsidRPr="004A0D3B">
        <w:rPr>
          <w:rFonts w:ascii="SimSun" w:hAnsi="SimSun" w:hint="eastAsia"/>
          <w:sz w:val="21"/>
        </w:rPr>
        <w:t>生效后开始运作（</w:t>
      </w:r>
      <w:r w:rsidR="009F318D" w:rsidRPr="004A0D3B">
        <w:rPr>
          <w:rFonts w:ascii="SimSun" w:hAnsi="SimSun" w:hint="eastAsia"/>
          <w:sz w:val="21"/>
        </w:rPr>
        <w:t>文件</w:t>
      </w:r>
      <w:r w:rsidRPr="004A0D3B">
        <w:rPr>
          <w:rFonts w:ascii="SimSun" w:hAnsi="SimSun" w:hint="eastAsia"/>
          <w:sz w:val="21"/>
        </w:rPr>
        <w:t>PCT/MD/4/5/REV第32段）。</w:t>
      </w:r>
    </w:p>
    <w:p w14:paraId="2AB2031F" w14:textId="6B8D6EF3" w:rsidR="003A7EA0" w:rsidRPr="004A0D3B" w:rsidRDefault="009F318D"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上述建议</w:t>
      </w:r>
      <w:r w:rsidR="00D7367B" w:rsidRPr="004A0D3B">
        <w:rPr>
          <w:rFonts w:ascii="SimSun" w:hAnsi="SimSun" w:hint="eastAsia"/>
          <w:sz w:val="21"/>
        </w:rPr>
        <w:t>发布</w:t>
      </w:r>
      <w:r w:rsidRPr="004A0D3B">
        <w:rPr>
          <w:rFonts w:ascii="SimSun" w:hAnsi="SimSun" w:hint="eastAsia"/>
          <w:sz w:val="21"/>
        </w:rPr>
        <w:t>在</w:t>
      </w:r>
      <w:r w:rsidR="00D7367B" w:rsidRPr="004A0D3B">
        <w:rPr>
          <w:rFonts w:ascii="SimSun" w:hAnsi="SimSun" w:hint="eastAsia"/>
          <w:sz w:val="21"/>
        </w:rPr>
        <w:t>维基</w:t>
      </w:r>
      <w:r w:rsidRPr="004A0D3B">
        <w:rPr>
          <w:rFonts w:ascii="SimSun" w:hAnsi="SimSun" w:hint="eastAsia"/>
          <w:sz w:val="21"/>
        </w:rPr>
        <w:t>上供进一步审议，并得到了工作</w:t>
      </w:r>
      <w:r w:rsidR="00D7367B" w:rsidRPr="004A0D3B">
        <w:rPr>
          <w:rFonts w:ascii="SimSun" w:hAnsi="SimSun" w:hint="eastAsia"/>
          <w:sz w:val="21"/>
        </w:rPr>
        <w:t>队</w:t>
      </w:r>
      <w:r w:rsidRPr="004A0D3B">
        <w:rPr>
          <w:rFonts w:ascii="SimSun" w:hAnsi="SimSun" w:hint="eastAsia"/>
          <w:sz w:val="21"/>
        </w:rPr>
        <w:t>的</w:t>
      </w:r>
      <w:r w:rsidR="00D7367B" w:rsidRPr="004A0D3B">
        <w:rPr>
          <w:rFonts w:ascii="SimSun" w:hAnsi="SimSun" w:hint="eastAsia"/>
          <w:sz w:val="21"/>
        </w:rPr>
        <w:t>核可</w:t>
      </w:r>
      <w:r w:rsidRPr="004A0D3B">
        <w:rPr>
          <w:rFonts w:ascii="SimSun" w:hAnsi="SimSun" w:hint="eastAsia"/>
          <w:sz w:val="21"/>
        </w:rPr>
        <w:t>。</w:t>
      </w:r>
    </w:p>
    <w:p w14:paraId="0A2E88C4" w14:textId="2BE64CA0" w:rsidR="003A7EA0" w:rsidRPr="004A0D3B" w:rsidRDefault="009F318D"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在第四次会议之后，工作</w:t>
      </w:r>
      <w:r w:rsidR="00D7367B" w:rsidRPr="004A0D3B">
        <w:rPr>
          <w:rFonts w:ascii="SimSun" w:hAnsi="SimSun" w:hint="eastAsia"/>
          <w:sz w:val="21"/>
        </w:rPr>
        <w:t>队</w:t>
      </w:r>
      <w:r w:rsidRPr="004A0D3B">
        <w:rPr>
          <w:rFonts w:ascii="SimSun" w:hAnsi="SimSun" w:hint="eastAsia"/>
          <w:sz w:val="21"/>
        </w:rPr>
        <w:t>通过</w:t>
      </w:r>
      <w:r w:rsidR="00D7367B" w:rsidRPr="004A0D3B">
        <w:rPr>
          <w:rFonts w:ascii="SimSun" w:hAnsi="SimSun" w:hint="eastAsia"/>
          <w:sz w:val="21"/>
        </w:rPr>
        <w:t>维基</w:t>
      </w:r>
      <w:r w:rsidRPr="004A0D3B">
        <w:rPr>
          <w:rFonts w:ascii="SimSun" w:hAnsi="SimSun" w:hint="eastAsia"/>
          <w:sz w:val="21"/>
        </w:rPr>
        <w:t>讨论了</w:t>
      </w:r>
      <w:r w:rsidR="00D7367B" w:rsidRPr="004A0D3B">
        <w:rPr>
          <w:rFonts w:ascii="SimSun" w:hAnsi="SimSun" w:hint="eastAsia"/>
          <w:sz w:val="21"/>
        </w:rPr>
        <w:t>《P</w:t>
      </w:r>
      <w:r w:rsidR="00D7367B" w:rsidRPr="004A0D3B">
        <w:rPr>
          <w:rFonts w:ascii="SimSun" w:hAnsi="SimSun"/>
          <w:sz w:val="21"/>
        </w:rPr>
        <w:t>CT</w:t>
      </w:r>
      <w:r w:rsidR="00D7367B" w:rsidRPr="004A0D3B">
        <w:rPr>
          <w:rFonts w:ascii="SimSun" w:hAnsi="SimSun" w:hint="eastAsia"/>
          <w:sz w:val="21"/>
        </w:rPr>
        <w:t>行政规程》</w:t>
      </w:r>
      <w:r w:rsidRPr="004A0D3B">
        <w:rPr>
          <w:rFonts w:ascii="SimSun" w:hAnsi="SimSun" w:hint="eastAsia"/>
          <w:sz w:val="21"/>
        </w:rPr>
        <w:t>条款草案的微调版本。在MIA第二十九届会议</w:t>
      </w:r>
      <w:r w:rsidR="00D7367B" w:rsidRPr="004A0D3B">
        <w:rPr>
          <w:rFonts w:ascii="SimSun" w:hAnsi="SimSun" w:hint="eastAsia"/>
          <w:sz w:val="21"/>
        </w:rPr>
        <w:t>上</w:t>
      </w:r>
      <w:r w:rsidRPr="004A0D3B">
        <w:rPr>
          <w:rFonts w:ascii="SimSun" w:hAnsi="SimSun" w:hint="eastAsia"/>
          <w:sz w:val="21"/>
        </w:rPr>
        <w:t>，欧专局提交了关于专门用于PCT最低</w:t>
      </w:r>
      <w:r w:rsidR="00520049" w:rsidRPr="004A0D3B">
        <w:rPr>
          <w:rFonts w:ascii="SimSun" w:hAnsi="SimSun" w:hint="eastAsia"/>
          <w:sz w:val="21"/>
        </w:rPr>
        <w:t>限度文献</w:t>
      </w:r>
      <w:r w:rsidRPr="004A0D3B">
        <w:rPr>
          <w:rFonts w:ascii="SimSun" w:hAnsi="SimSun" w:hint="eastAsia"/>
          <w:sz w:val="21"/>
        </w:rPr>
        <w:t>专利文献部分的</w:t>
      </w:r>
      <w:r w:rsidR="00520049" w:rsidRPr="004A0D3B">
        <w:rPr>
          <w:rFonts w:ascii="SimSun" w:hAnsi="SimSun" w:hint="eastAsia"/>
          <w:sz w:val="21"/>
        </w:rPr>
        <w:t>《P</w:t>
      </w:r>
      <w:r w:rsidR="00520049" w:rsidRPr="004A0D3B">
        <w:rPr>
          <w:rFonts w:ascii="SimSun" w:hAnsi="SimSun"/>
          <w:sz w:val="21"/>
        </w:rPr>
        <w:t>CT</w:t>
      </w:r>
      <w:r w:rsidR="00520049" w:rsidRPr="004A0D3B">
        <w:rPr>
          <w:rFonts w:ascii="SimSun" w:hAnsi="SimSun" w:hint="eastAsia"/>
          <w:sz w:val="21"/>
        </w:rPr>
        <w:t>行政</w:t>
      </w:r>
      <w:r w:rsidR="003872E7" w:rsidRPr="004A0D3B">
        <w:rPr>
          <w:rFonts w:ascii="SimSun" w:hAnsi="SimSun" w:hint="eastAsia"/>
          <w:sz w:val="21"/>
        </w:rPr>
        <w:t>规程</w:t>
      </w:r>
      <w:r w:rsidR="00520049" w:rsidRPr="004A0D3B">
        <w:rPr>
          <w:rFonts w:ascii="SimSun" w:hAnsi="SimSun" w:hint="eastAsia"/>
          <w:sz w:val="21"/>
        </w:rPr>
        <w:t>》</w:t>
      </w:r>
      <w:r w:rsidR="003872E7" w:rsidRPr="004A0D3B">
        <w:rPr>
          <w:rFonts w:ascii="SimSun" w:hAnsi="SimSun" w:hint="eastAsia"/>
          <w:sz w:val="21"/>
        </w:rPr>
        <w:t>规定的</w:t>
      </w:r>
      <w:r w:rsidRPr="004A0D3B">
        <w:rPr>
          <w:rFonts w:ascii="SimSun" w:hAnsi="SimSun" w:hint="eastAsia"/>
          <w:sz w:val="21"/>
        </w:rPr>
        <w:t>修订建议（文件PCT/MIA/29/5及其附件</w:t>
      </w:r>
      <w:r w:rsidR="003872E7" w:rsidRPr="004A0D3B">
        <w:rPr>
          <w:rFonts w:ascii="SimSun" w:hAnsi="SimSun" w:hint="eastAsia"/>
          <w:sz w:val="21"/>
        </w:rPr>
        <w:t>三</w:t>
      </w:r>
      <w:r w:rsidRPr="004A0D3B">
        <w:rPr>
          <w:rFonts w:ascii="SimSun" w:hAnsi="SimSun" w:hint="eastAsia"/>
          <w:sz w:val="21"/>
        </w:rPr>
        <w:t>）。MIA</w:t>
      </w:r>
      <w:r w:rsidR="003872E7" w:rsidRPr="004A0D3B">
        <w:rPr>
          <w:rFonts w:ascii="SimSun" w:hAnsi="SimSun" w:hint="eastAsia"/>
          <w:sz w:val="21"/>
        </w:rPr>
        <w:t>审议</w:t>
      </w:r>
      <w:r w:rsidRPr="004A0D3B">
        <w:rPr>
          <w:rFonts w:ascii="SimSun" w:hAnsi="SimSun" w:hint="eastAsia"/>
          <w:sz w:val="21"/>
        </w:rPr>
        <w:t>了这些建议，</w:t>
      </w:r>
      <w:r w:rsidR="003872E7" w:rsidRPr="004A0D3B">
        <w:rPr>
          <w:rFonts w:ascii="SimSun" w:hAnsi="SimSun" w:hint="eastAsia"/>
          <w:sz w:val="21"/>
        </w:rPr>
        <w:t>各单位</w:t>
      </w:r>
      <w:r w:rsidRPr="004A0D3B">
        <w:rPr>
          <w:rFonts w:ascii="SimSun" w:hAnsi="SimSun" w:hint="eastAsia"/>
          <w:sz w:val="21"/>
        </w:rPr>
        <w:t>普遍支持这些建议。几个</w:t>
      </w:r>
      <w:r w:rsidR="003872E7" w:rsidRPr="004A0D3B">
        <w:rPr>
          <w:rFonts w:ascii="SimSun" w:hAnsi="SimSun" w:hint="eastAsia"/>
          <w:sz w:val="21"/>
        </w:rPr>
        <w:t>单位</w:t>
      </w:r>
      <w:r w:rsidRPr="004A0D3B">
        <w:rPr>
          <w:rFonts w:ascii="SimSun" w:hAnsi="SimSun" w:hint="eastAsia"/>
          <w:sz w:val="21"/>
        </w:rPr>
        <w:t>提出了以下意见（见</w:t>
      </w:r>
      <w:r w:rsidR="003872E7" w:rsidRPr="004A0D3B">
        <w:rPr>
          <w:rFonts w:ascii="SimSun" w:hAnsi="SimSun" w:hint="eastAsia"/>
          <w:sz w:val="21"/>
        </w:rPr>
        <w:t>文件</w:t>
      </w:r>
      <w:r w:rsidRPr="004A0D3B">
        <w:rPr>
          <w:rFonts w:ascii="SimSun" w:hAnsi="SimSun" w:hint="eastAsia"/>
          <w:sz w:val="21"/>
        </w:rPr>
        <w:t>PCT/MIA/29/10第50(a)和(b)段）。</w:t>
      </w:r>
    </w:p>
    <w:p w14:paraId="36418C23" w14:textId="3D1662C7" w:rsidR="003A7EA0" w:rsidRPr="004A0D3B" w:rsidRDefault="00026332"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一个单位认为，在单位文档中添加《行政规程》拟议新附件H的第5(e)段中的信息应为可选项，就像产权组织标准ST.37那样。欧专局表示愿意与该单位共同考虑这些问题。但是，如果不添加第5(e)段中的信息，将失去关于专利文本可检索性的有用信息；</w:t>
      </w:r>
    </w:p>
    <w:p w14:paraId="0BA9F8C1" w14:textId="1A7FA7AC" w:rsidR="003A7EA0" w:rsidRPr="004A0D3B" w:rsidRDefault="00026332"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关于《行政规程》拟议新附件H第20段规定的向国际单位提供的专利和实用新型数据的使用条件，一个单位强调，除了PCT专利检索和提供被引文件副本所需的共享之外，其他任何共享都必须得到数据提供者的同意。另一个单位希望在PATENTSCOPE上共享数据，因为这将为申请人和国家局提供一个单一来源和单一界面，以获取PCT最低限度文献中的数据</w:t>
      </w:r>
      <w:r w:rsidR="008113F5" w:rsidRPr="004A0D3B">
        <w:rPr>
          <w:rFonts w:ascii="SimSun" w:hAnsi="SimSun" w:hint="eastAsia"/>
          <w:sz w:val="21"/>
        </w:rPr>
        <w:t>。</w:t>
      </w:r>
    </w:p>
    <w:p w14:paraId="12B8B605" w14:textId="2E503D77" w:rsidR="003A7EA0" w:rsidRPr="004A0D3B" w:rsidRDefault="008113F5"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按照MIA上届会议的约定，欧专局审议了上述两项意见，并通过维基就这一事项进一步咨询了工作队。因此，欧专局现在能够在文件PCT/WG/15/11的附件三中提出新附件H的相应最终提案。</w:t>
      </w:r>
    </w:p>
    <w:p w14:paraId="532B903E" w14:textId="65D68DCC" w:rsidR="003A7EA0" w:rsidRPr="004A0D3B" w:rsidRDefault="008113F5"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关于目标D，自2020年12月7日至11日举行的第二次会议以来，工作队一直在</w:t>
      </w:r>
      <w:r w:rsidR="00514F79" w:rsidRPr="004A0D3B">
        <w:rPr>
          <w:rFonts w:ascii="SimSun" w:hAnsi="SimSun" w:hint="eastAsia"/>
          <w:sz w:val="21"/>
        </w:rPr>
        <w:t>审议</w:t>
      </w:r>
      <w:r w:rsidRPr="004A0D3B">
        <w:rPr>
          <w:rFonts w:ascii="SimSun" w:hAnsi="SimSun" w:hint="eastAsia"/>
          <w:sz w:val="21"/>
        </w:rPr>
        <w:t>美国专商局关于</w:t>
      </w:r>
      <w:r w:rsidR="00514F79" w:rsidRPr="004A0D3B">
        <w:rPr>
          <w:rFonts w:ascii="SimSun" w:hAnsi="SimSun" w:hint="eastAsia"/>
          <w:sz w:val="21"/>
        </w:rPr>
        <w:t>非专利文献（</w:t>
      </w:r>
      <w:r w:rsidR="00514F79" w:rsidRPr="004A0D3B">
        <w:rPr>
          <w:rFonts w:ascii="SimSun" w:hAnsi="SimSun"/>
          <w:sz w:val="21"/>
        </w:rPr>
        <w:t>NPL</w:t>
      </w:r>
      <w:r w:rsidR="00514F79" w:rsidRPr="004A0D3B">
        <w:rPr>
          <w:rFonts w:ascii="SimSun" w:hAnsi="SimSun" w:hint="eastAsia"/>
          <w:sz w:val="21"/>
        </w:rPr>
        <w:t>）和</w:t>
      </w:r>
      <w:r w:rsidR="008C7F76" w:rsidRPr="004A0D3B">
        <w:rPr>
          <w:rFonts w:ascii="SimSun" w:hAnsi="SimSun" w:hint="eastAsia"/>
          <w:sz w:val="21"/>
        </w:rPr>
        <w:t>基于传统知识的现有技术的</w:t>
      </w:r>
      <w:r w:rsidRPr="004A0D3B">
        <w:rPr>
          <w:rFonts w:ascii="SimSun" w:hAnsi="SimSun" w:hint="eastAsia"/>
          <w:sz w:val="21"/>
        </w:rPr>
        <w:t>审查标准的提案。更具体</w:t>
      </w:r>
      <w:r w:rsidR="00514F79" w:rsidRPr="004A0D3B">
        <w:rPr>
          <w:rFonts w:ascii="SimSun" w:hAnsi="SimSun" w:hint="eastAsia"/>
          <w:sz w:val="21"/>
        </w:rPr>
        <w:t>而言</w:t>
      </w:r>
      <w:r w:rsidRPr="004A0D3B">
        <w:rPr>
          <w:rFonts w:ascii="SimSun" w:hAnsi="SimSun" w:hint="eastAsia"/>
          <w:sz w:val="21"/>
        </w:rPr>
        <w:t>，这些</w:t>
      </w:r>
      <w:r w:rsidR="00514F79" w:rsidRPr="004A0D3B">
        <w:rPr>
          <w:rFonts w:ascii="SimSun" w:hAnsi="SimSun" w:hint="eastAsia"/>
          <w:sz w:val="21"/>
        </w:rPr>
        <w:t>提案</w:t>
      </w:r>
      <w:r w:rsidRPr="004A0D3B">
        <w:rPr>
          <w:rFonts w:ascii="SimSun" w:hAnsi="SimSun" w:hint="eastAsia"/>
          <w:sz w:val="21"/>
        </w:rPr>
        <w:t>提出了将</w:t>
      </w:r>
      <w:r w:rsidR="000F597C" w:rsidRPr="004A0D3B">
        <w:rPr>
          <w:rFonts w:ascii="SimSun" w:hAnsi="SimSun" w:hint="eastAsia"/>
          <w:sz w:val="21"/>
        </w:rPr>
        <w:t>非专利文献（包括</w:t>
      </w:r>
      <w:r w:rsidR="008C7F76" w:rsidRPr="004A0D3B">
        <w:rPr>
          <w:rFonts w:ascii="SimSun" w:hAnsi="SimSun" w:hint="eastAsia"/>
          <w:sz w:val="21"/>
        </w:rPr>
        <w:t>传统知识型现有技术</w:t>
      </w:r>
      <w:r w:rsidR="000F597C" w:rsidRPr="004A0D3B">
        <w:rPr>
          <w:rFonts w:ascii="SimSun" w:hAnsi="SimSun" w:hint="eastAsia"/>
          <w:sz w:val="21"/>
        </w:rPr>
        <w:t>）纳入该清单的流程和标准，以及如何长期</w:t>
      </w:r>
      <w:r w:rsidR="00F93ADC" w:rsidRPr="004A0D3B">
        <w:rPr>
          <w:rFonts w:ascii="SimSun" w:hAnsi="SimSun" w:hint="eastAsia"/>
          <w:sz w:val="21"/>
        </w:rPr>
        <w:t>保留</w:t>
      </w:r>
      <w:r w:rsidR="000F597C" w:rsidRPr="004A0D3B">
        <w:rPr>
          <w:rFonts w:ascii="SimSun" w:hAnsi="SimSun" w:hint="eastAsia"/>
          <w:sz w:val="21"/>
        </w:rPr>
        <w:t>清单的建</w:t>
      </w:r>
      <w:r w:rsidR="004A0D3B">
        <w:rPr>
          <w:rFonts w:ascii="MS Gothic" w:eastAsia="MS Gothic" w:hAnsi="MS Gothic" w:cs="MS Gothic" w:hint="eastAsia"/>
          <w:sz w:val="21"/>
        </w:rPr>
        <w:t>‍</w:t>
      </w:r>
      <w:r w:rsidR="000F597C" w:rsidRPr="004A0D3B">
        <w:rPr>
          <w:rFonts w:ascii="SimSun" w:hAnsi="SimSun" w:hint="eastAsia"/>
          <w:sz w:val="21"/>
        </w:rPr>
        <w:t>议</w:t>
      </w:r>
      <w:r w:rsidRPr="004A0D3B">
        <w:rPr>
          <w:rFonts w:ascii="SimSun" w:hAnsi="SimSun" w:hint="eastAsia"/>
          <w:sz w:val="21"/>
        </w:rPr>
        <w:t>。</w:t>
      </w:r>
    </w:p>
    <w:p w14:paraId="49497DBA" w14:textId="458A95E6" w:rsidR="003A7EA0" w:rsidRPr="004A0D3B" w:rsidRDefault="008113F5"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在第四次会议上，工作队讨论</w:t>
      </w:r>
      <w:r w:rsidR="00145862" w:rsidRPr="004A0D3B">
        <w:rPr>
          <w:rFonts w:ascii="SimSun" w:hAnsi="SimSun" w:hint="eastAsia"/>
          <w:sz w:val="21"/>
        </w:rPr>
        <w:t>的重点为</w:t>
      </w:r>
      <w:r w:rsidRPr="004A0D3B">
        <w:rPr>
          <w:rFonts w:ascii="SimSun" w:hAnsi="SimSun" w:hint="eastAsia"/>
          <w:sz w:val="21"/>
        </w:rPr>
        <w:t>对资源的要求，即提供一个</w:t>
      </w:r>
      <w:r w:rsidR="00FE12D2" w:rsidRPr="004A0D3B">
        <w:rPr>
          <w:rFonts w:ascii="SimSun" w:hAnsi="SimSun" w:hint="eastAsia"/>
          <w:sz w:val="21"/>
        </w:rPr>
        <w:t>检索界面，既</w:t>
      </w:r>
      <w:r w:rsidR="00716678" w:rsidRPr="004A0D3B">
        <w:rPr>
          <w:rFonts w:ascii="SimSun" w:hAnsi="SimSun" w:hint="eastAsia"/>
          <w:sz w:val="21"/>
        </w:rPr>
        <w:t>向</w:t>
      </w:r>
      <w:r w:rsidR="00145862" w:rsidRPr="004A0D3B">
        <w:rPr>
          <w:rFonts w:ascii="SimSun" w:hAnsi="SimSun" w:hint="eastAsia"/>
          <w:sz w:val="21"/>
        </w:rPr>
        <w:t>机构</w:t>
      </w:r>
      <w:r w:rsidR="00716678" w:rsidRPr="004A0D3B">
        <w:rPr>
          <w:rFonts w:ascii="SimSun" w:hAnsi="SimSun" w:hint="eastAsia"/>
          <w:sz w:val="21"/>
        </w:rPr>
        <w:t>提供</w:t>
      </w:r>
      <w:r w:rsidR="00FE12D2" w:rsidRPr="004A0D3B">
        <w:rPr>
          <w:rFonts w:ascii="SimSun" w:hAnsi="SimSun" w:hint="eastAsia"/>
          <w:sz w:val="21"/>
        </w:rPr>
        <w:t>，也</w:t>
      </w:r>
      <w:r w:rsidR="00145862" w:rsidRPr="004A0D3B">
        <w:rPr>
          <w:rFonts w:ascii="SimSun" w:hAnsi="SimSun" w:hint="eastAsia"/>
          <w:sz w:val="21"/>
        </w:rPr>
        <w:t>可以电子方式供公众使用</w:t>
      </w:r>
      <w:r w:rsidRPr="004A0D3B">
        <w:rPr>
          <w:rFonts w:ascii="SimSun" w:hAnsi="SimSun" w:hint="eastAsia"/>
          <w:sz w:val="21"/>
        </w:rPr>
        <w:t>，以及将工作队设立为一个常设机构的</w:t>
      </w:r>
      <w:r w:rsidR="00145862" w:rsidRPr="004A0D3B">
        <w:rPr>
          <w:rFonts w:ascii="SimSun" w:hAnsi="SimSun" w:hint="eastAsia"/>
          <w:sz w:val="21"/>
        </w:rPr>
        <w:t>提案</w:t>
      </w:r>
      <w:r w:rsidRPr="004A0D3B">
        <w:rPr>
          <w:rFonts w:ascii="SimSun" w:hAnsi="SimSun" w:hint="eastAsia"/>
          <w:sz w:val="21"/>
        </w:rPr>
        <w:t>（</w:t>
      </w:r>
      <w:r w:rsidR="00145862" w:rsidRPr="004A0D3B">
        <w:rPr>
          <w:rFonts w:ascii="SimSun" w:hAnsi="SimSun" w:hint="eastAsia"/>
          <w:sz w:val="21"/>
        </w:rPr>
        <w:t>文件</w:t>
      </w:r>
      <w:r w:rsidRPr="004A0D3B">
        <w:rPr>
          <w:rFonts w:ascii="SimSun" w:hAnsi="SimSun" w:hint="eastAsia"/>
          <w:sz w:val="21"/>
        </w:rPr>
        <w:t>PCT/MD/4/5/REV第40至70段）。对于不同于传统知识资源的非专利文献，工作队在所有技术方面达成共识。工作队请美国专商局将有关非专利文献的</w:t>
      </w:r>
      <w:r w:rsidR="00145862" w:rsidRPr="004A0D3B">
        <w:rPr>
          <w:rFonts w:ascii="SimSun" w:hAnsi="SimSun" w:hint="eastAsia"/>
          <w:sz w:val="21"/>
        </w:rPr>
        <w:t>提案</w:t>
      </w:r>
      <w:r w:rsidRPr="004A0D3B">
        <w:rPr>
          <w:rFonts w:ascii="SimSun" w:hAnsi="SimSun" w:hint="eastAsia"/>
          <w:sz w:val="21"/>
        </w:rPr>
        <w:t>正式确定为</w:t>
      </w:r>
      <w:r w:rsidR="00145862" w:rsidRPr="004A0D3B">
        <w:rPr>
          <w:rFonts w:ascii="SimSun" w:hAnsi="SimSun" w:hint="eastAsia"/>
          <w:sz w:val="21"/>
        </w:rPr>
        <w:t>《</w:t>
      </w:r>
      <w:r w:rsidRPr="004A0D3B">
        <w:rPr>
          <w:rFonts w:ascii="SimSun" w:hAnsi="SimSun" w:hint="eastAsia"/>
          <w:sz w:val="21"/>
        </w:rPr>
        <w:t>PCT行政</w:t>
      </w:r>
      <w:r w:rsidR="00145862" w:rsidRPr="004A0D3B">
        <w:rPr>
          <w:rFonts w:ascii="SimSun" w:hAnsi="SimSun" w:hint="eastAsia"/>
          <w:sz w:val="21"/>
        </w:rPr>
        <w:t>规程》</w:t>
      </w:r>
      <w:r w:rsidRPr="004A0D3B">
        <w:rPr>
          <w:rFonts w:ascii="SimSun" w:hAnsi="SimSun" w:hint="eastAsia"/>
          <w:sz w:val="21"/>
        </w:rPr>
        <w:t>的条款草案，并与欧专局合作编写一份</w:t>
      </w:r>
      <w:r w:rsidR="00145862" w:rsidRPr="004A0D3B">
        <w:rPr>
          <w:rFonts w:ascii="SimSun" w:hAnsi="SimSun" w:hint="eastAsia"/>
          <w:sz w:val="21"/>
        </w:rPr>
        <w:t>载有</w:t>
      </w:r>
      <w:r w:rsidRPr="004A0D3B">
        <w:rPr>
          <w:rFonts w:ascii="SimSun" w:hAnsi="SimSun" w:hint="eastAsia"/>
          <w:sz w:val="21"/>
        </w:rPr>
        <w:t>对</w:t>
      </w:r>
      <w:r w:rsidR="00145862" w:rsidRPr="004A0D3B">
        <w:rPr>
          <w:rFonts w:ascii="SimSun" w:hAnsi="SimSun" w:hint="eastAsia"/>
          <w:sz w:val="21"/>
        </w:rPr>
        <w:t>《行政规程》的</w:t>
      </w:r>
      <w:r w:rsidRPr="004A0D3B">
        <w:rPr>
          <w:rFonts w:ascii="SimSun" w:hAnsi="SimSun" w:hint="eastAsia"/>
          <w:sz w:val="21"/>
        </w:rPr>
        <w:t>所有拟议修改的联合文件（</w:t>
      </w:r>
      <w:r w:rsidR="00145862" w:rsidRPr="004A0D3B">
        <w:rPr>
          <w:rFonts w:ascii="SimSun" w:hAnsi="SimSun" w:hint="eastAsia"/>
          <w:sz w:val="21"/>
        </w:rPr>
        <w:t>文件</w:t>
      </w:r>
      <w:r w:rsidRPr="004A0D3B">
        <w:rPr>
          <w:rFonts w:ascii="SimSun" w:hAnsi="SimSun" w:hint="eastAsia"/>
          <w:sz w:val="21"/>
        </w:rPr>
        <w:t>PCT/MD/4/5/REV第51、52和70段）。</w:t>
      </w:r>
    </w:p>
    <w:p w14:paraId="2369354B" w14:textId="5364CBFC" w:rsidR="003A7EA0" w:rsidRPr="004A0D3B" w:rsidRDefault="008113F5"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此外，就传统知识资源而言，印度专利局回顾了传统知识资源的独特性和复杂性，</w:t>
      </w:r>
      <w:r w:rsidR="00716678" w:rsidRPr="004A0D3B">
        <w:rPr>
          <w:rFonts w:ascii="SimSun" w:hAnsi="SimSun" w:hint="eastAsia"/>
          <w:sz w:val="21"/>
        </w:rPr>
        <w:t>它们</w:t>
      </w:r>
      <w:r w:rsidRPr="004A0D3B">
        <w:rPr>
          <w:rFonts w:ascii="SimSun" w:hAnsi="SimSun" w:hint="eastAsia"/>
          <w:sz w:val="21"/>
        </w:rPr>
        <w:t>并不总是以电子形式向公众提供。印度专利局进一步回顾</w:t>
      </w:r>
      <w:r w:rsidR="00BB6E71" w:rsidRPr="004A0D3B">
        <w:rPr>
          <w:rFonts w:ascii="SimSun" w:hAnsi="SimSun" w:hint="eastAsia"/>
          <w:sz w:val="21"/>
        </w:rPr>
        <w:t>称</w:t>
      </w:r>
      <w:r w:rsidRPr="004A0D3B">
        <w:rPr>
          <w:rFonts w:ascii="SimSun" w:hAnsi="SimSun" w:hint="eastAsia"/>
          <w:sz w:val="21"/>
        </w:rPr>
        <w:t>，</w:t>
      </w:r>
      <w:r w:rsidR="00BB6E71" w:rsidRPr="004A0D3B">
        <w:rPr>
          <w:rFonts w:ascii="SimSun" w:hAnsi="SimSun" w:hint="eastAsia"/>
          <w:sz w:val="21"/>
        </w:rPr>
        <w:t>其</w:t>
      </w:r>
      <w:r w:rsidRPr="004A0D3B">
        <w:rPr>
          <w:rFonts w:ascii="SimSun" w:hAnsi="SimSun" w:hint="eastAsia"/>
          <w:sz w:val="21"/>
        </w:rPr>
        <w:t>正在请求将印度传统知识数字库整体</w:t>
      </w:r>
      <w:r w:rsidR="00BB6E71" w:rsidRPr="004A0D3B">
        <w:rPr>
          <w:rFonts w:ascii="SimSun" w:hAnsi="SimSun" w:hint="eastAsia"/>
          <w:sz w:val="21"/>
        </w:rPr>
        <w:t>添加到</w:t>
      </w:r>
      <w:r w:rsidRPr="004A0D3B">
        <w:rPr>
          <w:rFonts w:ascii="SimSun" w:hAnsi="SimSun" w:hint="eastAsia"/>
          <w:sz w:val="21"/>
        </w:rPr>
        <w:t>PCT最低限度</w:t>
      </w:r>
      <w:r w:rsidR="00BB6E71" w:rsidRPr="004A0D3B">
        <w:rPr>
          <w:rFonts w:ascii="SimSun" w:hAnsi="SimSun" w:hint="eastAsia"/>
          <w:sz w:val="21"/>
        </w:rPr>
        <w:t>文献中</w:t>
      </w:r>
      <w:r w:rsidRPr="004A0D3B">
        <w:rPr>
          <w:rFonts w:ascii="SimSun" w:hAnsi="SimSun" w:hint="eastAsia"/>
          <w:sz w:val="21"/>
        </w:rPr>
        <w:t>。印度专利局强调，传统知识资源的评价标准需要有别于</w:t>
      </w:r>
      <w:r w:rsidR="00E9767F" w:rsidRPr="004A0D3B">
        <w:rPr>
          <w:rFonts w:ascii="SimSun" w:hAnsi="SimSun" w:hint="eastAsia"/>
          <w:sz w:val="21"/>
        </w:rPr>
        <w:t>典型</w:t>
      </w:r>
      <w:r w:rsidRPr="004A0D3B">
        <w:rPr>
          <w:rFonts w:ascii="SimSun" w:hAnsi="SimSun" w:hint="eastAsia"/>
          <w:sz w:val="21"/>
        </w:rPr>
        <w:t>非专利文献的标准，并澄清说，</w:t>
      </w:r>
      <w:r w:rsidR="00E9767F" w:rsidRPr="004A0D3B">
        <w:rPr>
          <w:rFonts w:ascii="SimSun" w:hAnsi="SimSun" w:hint="eastAsia"/>
          <w:sz w:val="21"/>
        </w:rPr>
        <w:t>其并</w:t>
      </w:r>
      <w:r w:rsidRPr="004A0D3B">
        <w:rPr>
          <w:rFonts w:ascii="SimSun" w:hAnsi="SimSun" w:hint="eastAsia"/>
          <w:sz w:val="21"/>
        </w:rPr>
        <w:t>不是要求</w:t>
      </w:r>
      <w:r w:rsidR="00E9767F" w:rsidRPr="004A0D3B">
        <w:rPr>
          <w:rFonts w:ascii="SimSun" w:hAnsi="SimSun" w:hint="eastAsia"/>
          <w:sz w:val="21"/>
        </w:rPr>
        <w:t>特别对待</w:t>
      </w:r>
      <w:r w:rsidRPr="004A0D3B">
        <w:rPr>
          <w:rFonts w:ascii="SimSun" w:hAnsi="SimSun" w:hint="eastAsia"/>
          <w:sz w:val="21"/>
        </w:rPr>
        <w:t>对传统知识数字库，而是</w:t>
      </w:r>
      <w:r w:rsidR="00E9767F" w:rsidRPr="004A0D3B">
        <w:rPr>
          <w:rFonts w:ascii="SimSun" w:hAnsi="SimSun" w:hint="eastAsia"/>
          <w:sz w:val="21"/>
        </w:rPr>
        <w:t>对普遍的</w:t>
      </w:r>
      <w:r w:rsidRPr="004A0D3B">
        <w:rPr>
          <w:rFonts w:ascii="SimSun" w:hAnsi="SimSun" w:hint="eastAsia"/>
          <w:sz w:val="21"/>
        </w:rPr>
        <w:t>传统知识资源</w:t>
      </w:r>
      <w:r w:rsidR="00E9767F" w:rsidRPr="004A0D3B">
        <w:rPr>
          <w:rFonts w:ascii="SimSun" w:hAnsi="SimSun" w:hint="eastAsia"/>
          <w:sz w:val="21"/>
        </w:rPr>
        <w:t>提出的这一要</w:t>
      </w:r>
      <w:r w:rsidR="00E9767F" w:rsidRPr="004A0D3B">
        <w:rPr>
          <w:rFonts w:ascii="SimSun" w:hAnsi="SimSun" w:hint="eastAsia"/>
          <w:sz w:val="21"/>
        </w:rPr>
        <w:lastRenderedPageBreak/>
        <w:t>求</w:t>
      </w:r>
      <w:r w:rsidRPr="004A0D3B">
        <w:rPr>
          <w:rFonts w:ascii="SimSun" w:hAnsi="SimSun" w:hint="eastAsia"/>
          <w:sz w:val="21"/>
        </w:rPr>
        <w:t>（</w:t>
      </w:r>
      <w:r w:rsidR="00E9767F" w:rsidRPr="004A0D3B">
        <w:rPr>
          <w:rFonts w:ascii="SimSun" w:hAnsi="SimSun" w:hint="eastAsia"/>
          <w:sz w:val="21"/>
        </w:rPr>
        <w:t>文件</w:t>
      </w:r>
      <w:r w:rsidRPr="004A0D3B">
        <w:rPr>
          <w:rFonts w:ascii="SimSun" w:hAnsi="SimSun" w:hint="eastAsia"/>
          <w:sz w:val="21"/>
        </w:rPr>
        <w:t>PCT/MD/4/5/RE</w:t>
      </w:r>
      <w:r w:rsidR="00E9767F" w:rsidRPr="004A0D3B">
        <w:rPr>
          <w:rFonts w:ascii="SimSun" w:hAnsi="SimSun"/>
          <w:sz w:val="21"/>
        </w:rPr>
        <w:t>V</w:t>
      </w:r>
      <w:r w:rsidRPr="004A0D3B">
        <w:rPr>
          <w:rFonts w:ascii="SimSun" w:hAnsi="SimSun" w:hint="eastAsia"/>
          <w:sz w:val="21"/>
        </w:rPr>
        <w:t>第44和67段）。印度专利局进一步指出，</w:t>
      </w:r>
      <w:r w:rsidR="00E9767F" w:rsidRPr="004A0D3B">
        <w:rPr>
          <w:rFonts w:ascii="SimSun" w:hAnsi="SimSun" w:hint="eastAsia"/>
          <w:sz w:val="21"/>
        </w:rPr>
        <w:t>“产权组织知识产权与遗传资源、传统知识和民间文学艺术政府间委员会（</w:t>
      </w:r>
      <w:r w:rsidRPr="004A0D3B">
        <w:rPr>
          <w:rFonts w:ascii="SimSun" w:hAnsi="SimSun" w:hint="eastAsia"/>
          <w:sz w:val="21"/>
        </w:rPr>
        <w:t>IGC</w:t>
      </w:r>
      <w:r w:rsidR="00E9767F" w:rsidRPr="004A0D3B">
        <w:rPr>
          <w:rFonts w:ascii="SimSun" w:hAnsi="SimSun" w:hint="eastAsia"/>
          <w:sz w:val="21"/>
        </w:rPr>
        <w:t>）</w:t>
      </w:r>
      <w:r w:rsidRPr="004A0D3B">
        <w:rPr>
          <w:rFonts w:ascii="SimSun" w:hAnsi="SimSun" w:hint="eastAsia"/>
          <w:sz w:val="21"/>
        </w:rPr>
        <w:t>的讨论已经考虑到了传统知识资源的特殊性，将对目前的讨论产生重大影响，并认为在IGC能够就这一</w:t>
      </w:r>
      <w:r w:rsidR="00E9767F" w:rsidRPr="004A0D3B">
        <w:rPr>
          <w:rFonts w:ascii="SimSun" w:hAnsi="SimSun" w:hint="eastAsia"/>
          <w:sz w:val="21"/>
        </w:rPr>
        <w:t>事项</w:t>
      </w:r>
      <w:r w:rsidRPr="004A0D3B">
        <w:rPr>
          <w:rFonts w:ascii="SimSun" w:hAnsi="SimSun" w:hint="eastAsia"/>
          <w:sz w:val="21"/>
        </w:rPr>
        <w:t>作出决定之前，拟议的标准可</w:t>
      </w:r>
      <w:r w:rsidR="00E9767F" w:rsidRPr="004A0D3B">
        <w:rPr>
          <w:rFonts w:ascii="SimSun" w:hAnsi="SimSun" w:hint="eastAsia"/>
          <w:sz w:val="21"/>
        </w:rPr>
        <w:t>能</w:t>
      </w:r>
      <w:r w:rsidRPr="004A0D3B">
        <w:rPr>
          <w:rFonts w:ascii="SimSun" w:hAnsi="SimSun" w:hint="eastAsia"/>
          <w:sz w:val="21"/>
        </w:rPr>
        <w:t>只适用于现代科技文献，并</w:t>
      </w:r>
      <w:r w:rsidR="00E9767F" w:rsidRPr="004A0D3B">
        <w:rPr>
          <w:rFonts w:ascii="SimSun" w:hAnsi="SimSun" w:hint="eastAsia"/>
          <w:sz w:val="21"/>
        </w:rPr>
        <w:t>有</w:t>
      </w:r>
      <w:r w:rsidRPr="004A0D3B">
        <w:rPr>
          <w:rFonts w:ascii="SimSun" w:hAnsi="SimSun" w:hint="eastAsia"/>
          <w:sz w:val="21"/>
        </w:rPr>
        <w:t>适当规定对传统知识资源进行不同的评估</w:t>
      </w:r>
      <w:r w:rsidR="00E9767F" w:rsidRPr="004A0D3B">
        <w:rPr>
          <w:rFonts w:ascii="SimSun" w:hAnsi="SimSun" w:hint="eastAsia"/>
          <w:sz w:val="21"/>
        </w:rPr>
        <w:t>”</w:t>
      </w:r>
      <w:r w:rsidRPr="004A0D3B">
        <w:rPr>
          <w:rFonts w:ascii="SimSun" w:hAnsi="SimSun" w:hint="eastAsia"/>
          <w:sz w:val="21"/>
        </w:rPr>
        <w:t>（文件PCT/MD/4/5/REV第44段）。</w:t>
      </w:r>
    </w:p>
    <w:p w14:paraId="162E473B" w14:textId="2369D469"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美国专商局强调，到目前为止，</w:t>
      </w:r>
      <w:r w:rsidR="00DE7B19" w:rsidRPr="004A0D3B">
        <w:rPr>
          <w:rFonts w:ascii="SimSun" w:hAnsi="SimSun" w:hint="eastAsia"/>
          <w:sz w:val="21"/>
        </w:rPr>
        <w:t>I</w:t>
      </w:r>
      <w:r w:rsidR="00DE7B19" w:rsidRPr="004A0D3B">
        <w:rPr>
          <w:rFonts w:ascii="SimSun" w:hAnsi="SimSun"/>
          <w:sz w:val="21"/>
        </w:rPr>
        <w:t>GC</w:t>
      </w:r>
      <w:r w:rsidRPr="004A0D3B">
        <w:rPr>
          <w:rFonts w:ascii="SimSun" w:hAnsi="SimSun" w:hint="eastAsia"/>
          <w:sz w:val="21"/>
        </w:rPr>
        <w:t>尚未给予传统知识资源以特殊地位。此外，美国专商局回顾了其坚定的立场，即PCT最低限度</w:t>
      </w:r>
      <w:r w:rsidR="00DE7B19" w:rsidRPr="004A0D3B">
        <w:rPr>
          <w:rFonts w:ascii="SimSun" w:hAnsi="SimSun" w:hint="eastAsia"/>
          <w:sz w:val="21"/>
        </w:rPr>
        <w:t>文献所载</w:t>
      </w:r>
      <w:r w:rsidRPr="004A0D3B">
        <w:rPr>
          <w:rFonts w:ascii="SimSun" w:hAnsi="SimSun" w:hint="eastAsia"/>
          <w:sz w:val="21"/>
        </w:rPr>
        <w:t>的任何内容也必须向公众提供。美国专商局建议，如果</w:t>
      </w:r>
      <w:r w:rsidR="00DE7B19" w:rsidRPr="004A0D3B">
        <w:rPr>
          <w:rFonts w:ascii="SimSun" w:hAnsi="SimSun" w:hint="eastAsia"/>
          <w:sz w:val="21"/>
        </w:rPr>
        <w:t>I</w:t>
      </w:r>
      <w:r w:rsidR="00DE7B19" w:rsidRPr="004A0D3B">
        <w:rPr>
          <w:rFonts w:ascii="SimSun" w:hAnsi="SimSun"/>
          <w:sz w:val="21"/>
        </w:rPr>
        <w:t>GC</w:t>
      </w:r>
      <w:r w:rsidRPr="004A0D3B">
        <w:rPr>
          <w:rFonts w:ascii="SimSun" w:hAnsi="SimSun" w:hint="eastAsia"/>
          <w:sz w:val="21"/>
        </w:rPr>
        <w:t>决定</w:t>
      </w:r>
      <w:r w:rsidR="00867DE6" w:rsidRPr="004A0D3B">
        <w:rPr>
          <w:rFonts w:ascii="SimSun" w:hAnsi="SimSun" w:hint="eastAsia"/>
          <w:sz w:val="21"/>
        </w:rPr>
        <w:t>应该</w:t>
      </w:r>
      <w:r w:rsidRPr="004A0D3B">
        <w:rPr>
          <w:rFonts w:ascii="SimSun" w:hAnsi="SimSun" w:hint="eastAsia"/>
          <w:sz w:val="21"/>
        </w:rPr>
        <w:t>给予传统知识资源以特殊地位，</w:t>
      </w:r>
      <w:r w:rsidR="00867DE6" w:rsidRPr="004A0D3B">
        <w:rPr>
          <w:rFonts w:ascii="SimSun" w:hAnsi="SimSun" w:hint="eastAsia"/>
          <w:sz w:val="21"/>
        </w:rPr>
        <w:t>则</w:t>
      </w:r>
      <w:r w:rsidRPr="004A0D3B">
        <w:rPr>
          <w:rFonts w:ascii="SimSun" w:hAnsi="SimSun" w:hint="eastAsia"/>
          <w:sz w:val="21"/>
        </w:rPr>
        <w:t>工作队可以重新审视这些标准。据回顾，除印度专利局外，工作队的所有成员似乎都同意向</w:t>
      </w:r>
      <w:r w:rsidR="00DE7B19" w:rsidRPr="004A0D3B">
        <w:rPr>
          <w:rFonts w:ascii="SimSun" w:hAnsi="SimSun" w:hint="eastAsia"/>
          <w:sz w:val="21"/>
        </w:rPr>
        <w:t>国际检索单位</w:t>
      </w:r>
      <w:r w:rsidRPr="004A0D3B">
        <w:rPr>
          <w:rFonts w:ascii="SimSun" w:hAnsi="SimSun" w:hint="eastAsia"/>
          <w:sz w:val="21"/>
        </w:rPr>
        <w:t>和公众平等提供资源的概念。美国专</w:t>
      </w:r>
      <w:r w:rsidR="00DE7B19" w:rsidRPr="004A0D3B">
        <w:rPr>
          <w:rFonts w:ascii="SimSun" w:hAnsi="SimSun" w:hint="eastAsia"/>
          <w:sz w:val="21"/>
        </w:rPr>
        <w:t>商</w:t>
      </w:r>
      <w:r w:rsidRPr="004A0D3B">
        <w:rPr>
          <w:rFonts w:ascii="SimSun" w:hAnsi="SimSun" w:hint="eastAsia"/>
          <w:sz w:val="21"/>
        </w:rPr>
        <w:t>局指出，印度专利局的立场，即拟议的标准不能适用于</w:t>
      </w:r>
      <w:r w:rsidR="00DE7B19" w:rsidRPr="004A0D3B">
        <w:rPr>
          <w:rFonts w:ascii="SimSun" w:hAnsi="SimSun" w:hint="eastAsia"/>
          <w:sz w:val="21"/>
        </w:rPr>
        <w:t>普遍</w:t>
      </w:r>
      <w:r w:rsidRPr="004A0D3B">
        <w:rPr>
          <w:rFonts w:ascii="SimSun" w:hAnsi="SimSun" w:hint="eastAsia"/>
          <w:sz w:val="21"/>
        </w:rPr>
        <w:t>的传统知识资源，将意味着</w:t>
      </w:r>
      <w:r w:rsidR="004317CF" w:rsidRPr="004A0D3B">
        <w:rPr>
          <w:rFonts w:ascii="SimSun" w:hAnsi="SimSun" w:hint="eastAsia"/>
          <w:sz w:val="21"/>
        </w:rPr>
        <w:t>要区别对待</w:t>
      </w:r>
      <w:r w:rsidRPr="004A0D3B">
        <w:rPr>
          <w:rFonts w:ascii="SimSun" w:hAnsi="SimSun" w:hint="eastAsia"/>
          <w:sz w:val="21"/>
        </w:rPr>
        <w:t>传统知识</w:t>
      </w:r>
      <w:r w:rsidR="004317CF" w:rsidRPr="004A0D3B">
        <w:rPr>
          <w:rFonts w:ascii="SimSun" w:hAnsi="SimSun" w:hint="eastAsia"/>
          <w:sz w:val="21"/>
        </w:rPr>
        <w:t>和</w:t>
      </w:r>
      <w:r w:rsidRPr="004A0D3B">
        <w:rPr>
          <w:rFonts w:ascii="SimSun" w:hAnsi="SimSun" w:hint="eastAsia"/>
          <w:sz w:val="21"/>
        </w:rPr>
        <w:t>其他现有技术，并指出这种立场没有得到整个国际知识产权界的</w:t>
      </w:r>
      <w:r w:rsidR="004317CF" w:rsidRPr="004A0D3B">
        <w:rPr>
          <w:rFonts w:ascii="SimSun" w:hAnsi="SimSun" w:hint="eastAsia"/>
          <w:sz w:val="21"/>
        </w:rPr>
        <w:t>认同</w:t>
      </w:r>
      <w:r w:rsidRPr="004A0D3B">
        <w:rPr>
          <w:rFonts w:ascii="SimSun" w:hAnsi="SimSun" w:hint="eastAsia"/>
          <w:sz w:val="21"/>
        </w:rPr>
        <w:t>（</w:t>
      </w:r>
      <w:r w:rsidR="004317CF" w:rsidRPr="004A0D3B">
        <w:rPr>
          <w:rFonts w:ascii="SimSun" w:hAnsi="SimSun" w:hint="eastAsia"/>
          <w:sz w:val="21"/>
        </w:rPr>
        <w:t>文件</w:t>
      </w:r>
      <w:r w:rsidRPr="004A0D3B">
        <w:rPr>
          <w:rFonts w:ascii="SimSun" w:hAnsi="SimSun" w:hint="eastAsia"/>
          <w:sz w:val="21"/>
        </w:rPr>
        <w:t>PCT/MD/4/5/REV第45和69段）。</w:t>
      </w:r>
    </w:p>
    <w:p w14:paraId="086F52C4" w14:textId="2332BA83"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在第四次工作</w:t>
      </w:r>
      <w:r w:rsidR="004317CF" w:rsidRPr="004A0D3B">
        <w:rPr>
          <w:rFonts w:ascii="SimSun" w:hAnsi="SimSun" w:hint="eastAsia"/>
          <w:sz w:val="21"/>
        </w:rPr>
        <w:t>队</w:t>
      </w:r>
      <w:r w:rsidRPr="004A0D3B">
        <w:rPr>
          <w:rFonts w:ascii="SimSun" w:hAnsi="SimSun" w:hint="eastAsia"/>
          <w:sz w:val="21"/>
        </w:rPr>
        <w:t>会议之后，美国专商局将这些</w:t>
      </w:r>
      <w:r w:rsidR="004317CF" w:rsidRPr="004A0D3B">
        <w:rPr>
          <w:rFonts w:ascii="SimSun" w:hAnsi="SimSun" w:hint="eastAsia"/>
          <w:sz w:val="21"/>
        </w:rPr>
        <w:t>提案</w:t>
      </w:r>
      <w:r w:rsidRPr="004A0D3B">
        <w:rPr>
          <w:rFonts w:ascii="SimSun" w:hAnsi="SimSun" w:hint="eastAsia"/>
          <w:sz w:val="21"/>
        </w:rPr>
        <w:t>正式确定为</w:t>
      </w:r>
      <w:r w:rsidR="004317CF" w:rsidRPr="004A0D3B">
        <w:rPr>
          <w:rFonts w:ascii="SimSun" w:hAnsi="SimSun" w:hint="eastAsia"/>
          <w:sz w:val="21"/>
        </w:rPr>
        <w:t>《PCT行政规程》</w:t>
      </w:r>
      <w:r w:rsidRPr="004A0D3B">
        <w:rPr>
          <w:rFonts w:ascii="SimSun" w:hAnsi="SimSun" w:hint="eastAsia"/>
          <w:sz w:val="21"/>
        </w:rPr>
        <w:t>的条款草案，并提交给MIA第二十九届会议（文件PCT/MIA/29/5及其附件三）。</w:t>
      </w:r>
    </w:p>
    <w:p w14:paraId="31C6E2C0" w14:textId="222D5149"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在该届MIA会议上，美国专商局报告说，在美国专商局和印度专利局最近的讨论之后，美国专商局正在</w:t>
      </w:r>
      <w:r w:rsidR="00FF7F82" w:rsidRPr="004A0D3B">
        <w:rPr>
          <w:rFonts w:ascii="SimSun" w:hAnsi="SimSun" w:hint="eastAsia"/>
          <w:sz w:val="21"/>
        </w:rPr>
        <w:t>拟议</w:t>
      </w:r>
      <w:r w:rsidRPr="004A0D3B">
        <w:rPr>
          <w:rFonts w:ascii="SimSun" w:hAnsi="SimSun" w:hint="eastAsia"/>
          <w:sz w:val="21"/>
        </w:rPr>
        <w:t>为《</w:t>
      </w:r>
      <w:r w:rsidR="004C24A7" w:rsidRPr="004A0D3B">
        <w:rPr>
          <w:rFonts w:ascii="SimSun" w:hAnsi="SimSun" w:hint="eastAsia"/>
          <w:sz w:val="21"/>
        </w:rPr>
        <w:t>行政规程</w:t>
      </w:r>
      <w:r w:rsidRPr="004A0D3B">
        <w:rPr>
          <w:rFonts w:ascii="SimSun" w:hAnsi="SimSun" w:hint="eastAsia"/>
          <w:sz w:val="21"/>
        </w:rPr>
        <w:t>》</w:t>
      </w:r>
      <w:r w:rsidR="00FF7F82" w:rsidRPr="004A0D3B">
        <w:rPr>
          <w:rFonts w:ascii="SimSun" w:hAnsi="SimSun" w:hint="eastAsia"/>
          <w:sz w:val="21"/>
        </w:rPr>
        <w:t>增加</w:t>
      </w:r>
      <w:r w:rsidRPr="004A0D3B">
        <w:rPr>
          <w:rFonts w:ascii="SimSun" w:hAnsi="SimSun" w:hint="eastAsia"/>
          <w:sz w:val="21"/>
        </w:rPr>
        <w:t>一个专门针对传统知识非专利文献的段落（见</w:t>
      </w:r>
      <w:r w:rsidR="004C24A7" w:rsidRPr="004A0D3B">
        <w:rPr>
          <w:rFonts w:ascii="SimSun" w:hAnsi="SimSun" w:hint="eastAsia"/>
          <w:sz w:val="21"/>
        </w:rPr>
        <w:t>文件</w:t>
      </w:r>
      <w:r w:rsidRPr="004A0D3B">
        <w:rPr>
          <w:rFonts w:ascii="SimSun" w:hAnsi="SimSun" w:hint="eastAsia"/>
          <w:sz w:val="21"/>
        </w:rPr>
        <w:t>PCT/MIA/29/10第45段）。在这次会议上，</w:t>
      </w:r>
      <w:r w:rsidR="004C24A7" w:rsidRPr="004A0D3B">
        <w:rPr>
          <w:rFonts w:ascii="SimSun" w:hAnsi="SimSun" w:hint="eastAsia"/>
          <w:sz w:val="21"/>
        </w:rPr>
        <w:t>“印度专利局表示，它将及时提供关于该段的更成熟的意见，争取在计划于2022年11月举行的PCT最低限度文献工作队下次会议之前最后敲定”</w:t>
      </w:r>
      <w:r w:rsidRPr="004A0D3B">
        <w:rPr>
          <w:rFonts w:ascii="SimSun" w:hAnsi="SimSun" w:hint="eastAsia"/>
          <w:sz w:val="21"/>
        </w:rPr>
        <w:t>（</w:t>
      </w:r>
      <w:r w:rsidR="004C24A7" w:rsidRPr="004A0D3B">
        <w:rPr>
          <w:rFonts w:ascii="SimSun" w:hAnsi="SimSun" w:hint="eastAsia"/>
          <w:sz w:val="21"/>
        </w:rPr>
        <w:t>文件</w:t>
      </w:r>
      <w:r w:rsidRPr="004A0D3B">
        <w:rPr>
          <w:rFonts w:ascii="SimSun" w:hAnsi="SimSun" w:hint="eastAsia"/>
          <w:sz w:val="21"/>
        </w:rPr>
        <w:t>PCT/MIA/29/10第46段）。</w:t>
      </w:r>
    </w:p>
    <w:p w14:paraId="35F5A669" w14:textId="588C6431"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MIA讨论了美国专商局</w:t>
      </w:r>
      <w:r w:rsidR="004C24A7" w:rsidRPr="004A0D3B">
        <w:rPr>
          <w:rFonts w:ascii="SimSun" w:hAnsi="SimSun" w:hint="eastAsia"/>
          <w:sz w:val="21"/>
        </w:rPr>
        <w:t>的提案</w:t>
      </w:r>
      <w:r w:rsidR="00E20D2D" w:rsidRPr="004A0D3B">
        <w:rPr>
          <w:rFonts w:ascii="SimSun" w:hAnsi="SimSun" w:hint="eastAsia"/>
          <w:sz w:val="21"/>
        </w:rPr>
        <w:t>。有人认为，《</w:t>
      </w:r>
      <w:r w:rsidR="004B517C" w:rsidRPr="004A0D3B">
        <w:rPr>
          <w:rFonts w:ascii="SimSun" w:hAnsi="SimSun" w:hint="eastAsia"/>
          <w:sz w:val="21"/>
        </w:rPr>
        <w:t>行政规程</w:t>
      </w:r>
      <w:r w:rsidRPr="004A0D3B">
        <w:rPr>
          <w:rFonts w:ascii="SimSun" w:hAnsi="SimSun" w:hint="eastAsia"/>
          <w:sz w:val="21"/>
        </w:rPr>
        <w:t>》</w:t>
      </w:r>
      <w:r w:rsidR="004B517C" w:rsidRPr="004A0D3B">
        <w:rPr>
          <w:rFonts w:ascii="SimSun" w:hAnsi="SimSun" w:hint="eastAsia"/>
          <w:sz w:val="21"/>
        </w:rPr>
        <w:t>拟议新附件</w:t>
      </w:r>
      <w:r w:rsidRPr="004A0D3B">
        <w:rPr>
          <w:rFonts w:ascii="SimSun" w:hAnsi="SimSun" w:hint="eastAsia"/>
          <w:sz w:val="21"/>
        </w:rPr>
        <w:t>H第23段所要求的提供非专利文献项的</w:t>
      </w:r>
      <w:r w:rsidR="004B517C" w:rsidRPr="004A0D3B">
        <w:rPr>
          <w:rFonts w:ascii="SimSun" w:hAnsi="SimSun" w:hint="eastAsia"/>
          <w:sz w:val="21"/>
        </w:rPr>
        <w:t>手段</w:t>
      </w:r>
      <w:r w:rsidRPr="004A0D3B">
        <w:rPr>
          <w:rFonts w:ascii="SimSun" w:hAnsi="SimSun" w:hint="eastAsia"/>
          <w:sz w:val="21"/>
        </w:rPr>
        <w:t>以及拟议新附件H第38段</w:t>
      </w:r>
      <w:r w:rsidR="004B517C" w:rsidRPr="004A0D3B">
        <w:rPr>
          <w:rFonts w:ascii="SimSun" w:hAnsi="SimSun" w:hint="eastAsia"/>
          <w:sz w:val="21"/>
        </w:rPr>
        <w:t>所</w:t>
      </w:r>
      <w:r w:rsidRPr="004A0D3B">
        <w:rPr>
          <w:rFonts w:ascii="SimSun" w:hAnsi="SimSun" w:hint="eastAsia"/>
          <w:sz w:val="21"/>
        </w:rPr>
        <w:t>要求的项目的</w:t>
      </w:r>
      <w:r w:rsidR="004B517C" w:rsidRPr="004A0D3B">
        <w:rPr>
          <w:rFonts w:ascii="SimSun" w:hAnsi="SimSun" w:hint="eastAsia"/>
          <w:sz w:val="21"/>
        </w:rPr>
        <w:t>全文访问应得到澄清</w:t>
      </w:r>
      <w:r w:rsidRPr="004A0D3B">
        <w:rPr>
          <w:rFonts w:ascii="SimSun" w:hAnsi="SimSun" w:hint="eastAsia"/>
          <w:sz w:val="21"/>
        </w:rPr>
        <w:t>。</w:t>
      </w:r>
      <w:r w:rsidR="00E20D2D" w:rsidRPr="004A0D3B">
        <w:rPr>
          <w:rFonts w:ascii="SimSun" w:hAnsi="SimSun" w:hint="eastAsia"/>
          <w:sz w:val="21"/>
        </w:rPr>
        <w:t>有人</w:t>
      </w:r>
      <w:r w:rsidRPr="004A0D3B">
        <w:rPr>
          <w:rFonts w:ascii="SimSun" w:hAnsi="SimSun" w:hint="eastAsia"/>
          <w:sz w:val="21"/>
        </w:rPr>
        <w:t>指出</w:t>
      </w:r>
      <w:r w:rsidR="00E20D2D" w:rsidRPr="004A0D3B">
        <w:rPr>
          <w:rFonts w:ascii="SimSun" w:hAnsi="SimSun" w:hint="eastAsia"/>
          <w:sz w:val="21"/>
        </w:rPr>
        <w:t>，</w:t>
      </w:r>
      <w:r w:rsidR="004B517C" w:rsidRPr="004A0D3B">
        <w:rPr>
          <w:rFonts w:ascii="SimSun" w:hAnsi="SimSun" w:hint="eastAsia"/>
          <w:sz w:val="21"/>
        </w:rPr>
        <w:t>“</w:t>
      </w:r>
      <w:r w:rsidRPr="004A0D3B">
        <w:rPr>
          <w:rFonts w:ascii="SimSun" w:hAnsi="SimSun" w:hint="eastAsia"/>
          <w:sz w:val="21"/>
        </w:rPr>
        <w:t>数字格式</w:t>
      </w:r>
      <w:r w:rsidR="004B517C" w:rsidRPr="004A0D3B">
        <w:rPr>
          <w:rFonts w:ascii="SimSun" w:hAnsi="SimSun" w:hint="eastAsia"/>
          <w:sz w:val="21"/>
        </w:rPr>
        <w:t>”</w:t>
      </w:r>
      <w:r w:rsidRPr="004A0D3B">
        <w:rPr>
          <w:rFonts w:ascii="SimSun" w:hAnsi="SimSun" w:hint="eastAsia"/>
          <w:sz w:val="21"/>
        </w:rPr>
        <w:t>和</w:t>
      </w:r>
      <w:r w:rsidR="004B517C" w:rsidRPr="004A0D3B">
        <w:rPr>
          <w:rFonts w:ascii="SimSun" w:hAnsi="SimSun" w:hint="eastAsia"/>
          <w:sz w:val="21"/>
        </w:rPr>
        <w:t>“</w:t>
      </w:r>
      <w:r w:rsidRPr="004A0D3B">
        <w:rPr>
          <w:rFonts w:ascii="SimSun" w:hAnsi="SimSun" w:hint="eastAsia"/>
          <w:sz w:val="21"/>
        </w:rPr>
        <w:t>全文访问</w:t>
      </w:r>
      <w:r w:rsidR="004B517C" w:rsidRPr="004A0D3B">
        <w:rPr>
          <w:rFonts w:ascii="SimSun" w:hAnsi="SimSun" w:hint="eastAsia"/>
          <w:sz w:val="21"/>
        </w:rPr>
        <w:t>”</w:t>
      </w:r>
      <w:r w:rsidRPr="004A0D3B">
        <w:rPr>
          <w:rFonts w:ascii="SimSun" w:hAnsi="SimSun" w:hint="eastAsia"/>
          <w:sz w:val="21"/>
        </w:rPr>
        <w:t>这两个词</w:t>
      </w:r>
      <w:r w:rsidR="004B517C" w:rsidRPr="004A0D3B">
        <w:rPr>
          <w:rFonts w:ascii="SimSun" w:hAnsi="SimSun" w:hint="eastAsia"/>
          <w:sz w:val="21"/>
        </w:rPr>
        <w:t>并未明确说明必须进行在线访问</w:t>
      </w:r>
      <w:r w:rsidRPr="004A0D3B">
        <w:rPr>
          <w:rFonts w:ascii="SimSun" w:hAnsi="SimSun" w:hint="eastAsia"/>
          <w:sz w:val="21"/>
        </w:rPr>
        <w:t>。美国专商局表示愿意审查上述段</w:t>
      </w:r>
      <w:r w:rsidR="004A0D3B">
        <w:rPr>
          <w:rFonts w:ascii="MS Gothic" w:eastAsia="MS Gothic" w:hAnsi="MS Gothic" w:cs="MS Gothic" w:hint="eastAsia"/>
          <w:sz w:val="21"/>
        </w:rPr>
        <w:t>‍</w:t>
      </w:r>
      <w:r w:rsidRPr="004A0D3B">
        <w:rPr>
          <w:rFonts w:ascii="SimSun" w:hAnsi="SimSun" w:hint="eastAsia"/>
          <w:sz w:val="21"/>
        </w:rPr>
        <w:t>落。</w:t>
      </w:r>
    </w:p>
    <w:p w14:paraId="2BFDC8A3" w14:textId="476908C4"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按照该届</w:t>
      </w:r>
      <w:r w:rsidR="00E20D2D" w:rsidRPr="004A0D3B">
        <w:rPr>
          <w:rFonts w:ascii="SimSun" w:hAnsi="SimSun" w:hint="eastAsia"/>
          <w:sz w:val="21"/>
        </w:rPr>
        <w:t>M</w:t>
      </w:r>
      <w:r w:rsidR="00E20D2D" w:rsidRPr="004A0D3B">
        <w:rPr>
          <w:rFonts w:ascii="SimSun" w:hAnsi="SimSun"/>
          <w:sz w:val="21"/>
        </w:rPr>
        <w:t>IA</w:t>
      </w:r>
      <w:r w:rsidRPr="004A0D3B">
        <w:rPr>
          <w:rFonts w:ascii="SimSun" w:hAnsi="SimSun" w:hint="eastAsia"/>
          <w:sz w:val="21"/>
        </w:rPr>
        <w:t>会议的商定，在考虑了所收到的意见并通过</w:t>
      </w:r>
      <w:r w:rsidR="00E20D2D" w:rsidRPr="004A0D3B">
        <w:rPr>
          <w:rFonts w:ascii="SimSun" w:hAnsi="SimSun" w:hint="eastAsia"/>
          <w:sz w:val="21"/>
        </w:rPr>
        <w:t>维基</w:t>
      </w:r>
      <w:r w:rsidRPr="004A0D3B">
        <w:rPr>
          <w:rFonts w:ascii="SimSun" w:hAnsi="SimSun" w:hint="eastAsia"/>
          <w:sz w:val="21"/>
        </w:rPr>
        <w:t>进一步</w:t>
      </w:r>
      <w:r w:rsidR="00E20D2D" w:rsidRPr="004A0D3B">
        <w:rPr>
          <w:rFonts w:ascii="SimSun" w:hAnsi="SimSun" w:hint="eastAsia"/>
          <w:sz w:val="21"/>
        </w:rPr>
        <w:t>咨询</w:t>
      </w:r>
      <w:r w:rsidRPr="004A0D3B">
        <w:rPr>
          <w:rFonts w:ascii="SimSun" w:hAnsi="SimSun" w:hint="eastAsia"/>
          <w:sz w:val="21"/>
        </w:rPr>
        <w:t>工作队后，美利坚合众国现在可以在</w:t>
      </w:r>
      <w:r w:rsidR="00E20D2D" w:rsidRPr="004A0D3B">
        <w:rPr>
          <w:rFonts w:ascii="SimSun" w:hAnsi="SimSun" w:hint="eastAsia"/>
          <w:sz w:val="21"/>
        </w:rPr>
        <w:t>文件</w:t>
      </w:r>
      <w:r w:rsidRPr="004A0D3B">
        <w:rPr>
          <w:rFonts w:ascii="SimSun" w:hAnsi="SimSun" w:hint="eastAsia"/>
          <w:sz w:val="21"/>
        </w:rPr>
        <w:t>PCT/WG/15/11的附件三中提出附件H的相应最终提案。</w:t>
      </w:r>
    </w:p>
    <w:p w14:paraId="4206DB6C" w14:textId="78D25120" w:rsidR="003A7EA0" w:rsidRPr="004A0D3B" w:rsidRDefault="00E20D2D"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文件</w:t>
      </w:r>
      <w:r w:rsidR="00B76E3E" w:rsidRPr="004A0D3B">
        <w:rPr>
          <w:rFonts w:ascii="SimSun" w:hAnsi="SimSun" w:hint="eastAsia"/>
          <w:sz w:val="21"/>
        </w:rPr>
        <w:t>PCT/WG/15/11中提出了上述对</w:t>
      </w:r>
      <w:r w:rsidRPr="004A0D3B">
        <w:rPr>
          <w:rFonts w:ascii="SimSun" w:hAnsi="SimSun" w:hint="eastAsia"/>
          <w:sz w:val="21"/>
        </w:rPr>
        <w:t>《</w:t>
      </w:r>
      <w:r w:rsidR="00B76E3E" w:rsidRPr="004A0D3B">
        <w:rPr>
          <w:rFonts w:ascii="SimSun" w:hAnsi="SimSun" w:hint="eastAsia"/>
          <w:sz w:val="21"/>
        </w:rPr>
        <w:t>PCT实施细则</w:t>
      </w:r>
      <w:r w:rsidRPr="004A0D3B">
        <w:rPr>
          <w:rFonts w:ascii="SimSun" w:hAnsi="SimSun" w:hint="eastAsia"/>
          <w:sz w:val="21"/>
        </w:rPr>
        <w:t>》</w:t>
      </w:r>
      <w:r w:rsidR="00B76E3E" w:rsidRPr="004A0D3B">
        <w:rPr>
          <w:rFonts w:ascii="SimSun" w:hAnsi="SimSun" w:hint="eastAsia"/>
          <w:sz w:val="21"/>
        </w:rPr>
        <w:t>拟议修正案和对</w:t>
      </w:r>
      <w:r w:rsidRPr="004A0D3B">
        <w:rPr>
          <w:rFonts w:ascii="SimSun" w:hAnsi="SimSun" w:hint="eastAsia"/>
          <w:sz w:val="21"/>
        </w:rPr>
        <w:t>《行政规程》</w:t>
      </w:r>
      <w:r w:rsidR="00B76E3E" w:rsidRPr="004A0D3B">
        <w:rPr>
          <w:rFonts w:ascii="SimSun" w:hAnsi="SimSun" w:hint="eastAsia"/>
          <w:sz w:val="21"/>
        </w:rPr>
        <w:t>的修改，以期在2023年向PCT大会提交拟议的细则修正案。如果工作组同意向PCT大会提交这些提案，其预定的生效日将是2026年1月1日，以便在下一轮重新</w:t>
      </w:r>
      <w:r w:rsidR="007808F2" w:rsidRPr="004A0D3B">
        <w:rPr>
          <w:rFonts w:ascii="SimSun" w:hAnsi="SimSun" w:hint="eastAsia"/>
          <w:sz w:val="21"/>
        </w:rPr>
        <w:t>指定</w:t>
      </w:r>
      <w:r w:rsidR="00B76E3E" w:rsidRPr="004A0D3B">
        <w:rPr>
          <w:rFonts w:ascii="SimSun" w:hAnsi="SimSun" w:hint="eastAsia"/>
          <w:sz w:val="21"/>
        </w:rPr>
        <w:t>国际</w:t>
      </w:r>
      <w:r w:rsidR="007808F2" w:rsidRPr="004A0D3B">
        <w:rPr>
          <w:rFonts w:ascii="SimSun" w:hAnsi="SimSun" w:hint="eastAsia"/>
          <w:sz w:val="21"/>
        </w:rPr>
        <w:t>单位</w:t>
      </w:r>
      <w:r w:rsidR="00B76E3E" w:rsidRPr="004A0D3B">
        <w:rPr>
          <w:rFonts w:ascii="SimSun" w:hAnsi="SimSun" w:hint="eastAsia"/>
          <w:sz w:val="21"/>
        </w:rPr>
        <w:t>时予以考虑。</w:t>
      </w:r>
    </w:p>
    <w:p w14:paraId="1C1C9FA5" w14:textId="2382241E"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工作队下一次会议暂定于2022年11月14日至18日以视频会议的形式举行（每天两小时）。</w:t>
      </w:r>
    </w:p>
    <w:p w14:paraId="11253584" w14:textId="31B85D25" w:rsidR="003A7EA0" w:rsidRPr="004A0D3B" w:rsidRDefault="00B76E3E" w:rsidP="004A0D3B">
      <w:pPr>
        <w:pStyle w:val="Heading1"/>
        <w:overflowPunct w:val="0"/>
        <w:spacing w:beforeLines="100" w:afterLines="50" w:after="120" w:line="340" w:lineRule="atLeast"/>
        <w:rPr>
          <w:rFonts w:ascii="SimHei" w:eastAsia="SimHei" w:hAnsi="SimHei"/>
          <w:b w:val="0"/>
          <w:sz w:val="21"/>
        </w:rPr>
      </w:pPr>
      <w:r w:rsidRPr="004A0D3B">
        <w:rPr>
          <w:rFonts w:ascii="SimHei" w:eastAsia="SimHei" w:hAnsi="SimHei" w:hint="eastAsia"/>
          <w:b w:val="0"/>
          <w:sz w:val="21"/>
        </w:rPr>
        <w:t>延长工作队的</w:t>
      </w:r>
      <w:r w:rsidR="007808F2" w:rsidRPr="004A0D3B">
        <w:rPr>
          <w:rFonts w:ascii="SimHei" w:eastAsia="SimHei" w:hAnsi="SimHei" w:hint="eastAsia"/>
          <w:b w:val="0"/>
          <w:sz w:val="21"/>
        </w:rPr>
        <w:t>任务授权</w:t>
      </w:r>
    </w:p>
    <w:p w14:paraId="5B82C1BF" w14:textId="1159588F"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根据主席在工作</w:t>
      </w:r>
      <w:r w:rsidR="007808F2" w:rsidRPr="004A0D3B">
        <w:rPr>
          <w:rFonts w:ascii="SimSun" w:hAnsi="SimSun" w:hint="eastAsia"/>
          <w:sz w:val="21"/>
        </w:rPr>
        <w:t>队</w:t>
      </w:r>
      <w:r w:rsidRPr="004A0D3B">
        <w:rPr>
          <w:rFonts w:ascii="SimSun" w:hAnsi="SimSun" w:hint="eastAsia"/>
          <w:sz w:val="21"/>
        </w:rPr>
        <w:t>第四次会议上的建议，并经工作</w:t>
      </w:r>
      <w:r w:rsidR="007808F2" w:rsidRPr="004A0D3B">
        <w:rPr>
          <w:rFonts w:ascii="SimSun" w:hAnsi="SimSun" w:hint="eastAsia"/>
          <w:sz w:val="21"/>
        </w:rPr>
        <w:t>队</w:t>
      </w:r>
      <w:r w:rsidRPr="004A0D3B">
        <w:rPr>
          <w:rFonts w:ascii="SimSun" w:hAnsi="SimSun" w:hint="eastAsia"/>
          <w:sz w:val="21"/>
        </w:rPr>
        <w:t>通过</w:t>
      </w:r>
      <w:r w:rsidR="007808F2" w:rsidRPr="004A0D3B">
        <w:rPr>
          <w:rFonts w:ascii="SimSun" w:hAnsi="SimSun" w:hint="eastAsia"/>
          <w:sz w:val="21"/>
        </w:rPr>
        <w:t>维基核可</w:t>
      </w:r>
      <w:r w:rsidRPr="004A0D3B">
        <w:rPr>
          <w:rFonts w:ascii="SimSun" w:hAnsi="SimSun" w:hint="eastAsia"/>
          <w:sz w:val="21"/>
        </w:rPr>
        <w:t>，</w:t>
      </w:r>
      <w:r w:rsidR="007808F2" w:rsidRPr="004A0D3B">
        <w:rPr>
          <w:rFonts w:ascii="SimSun" w:hAnsi="SimSun"/>
          <w:sz w:val="21"/>
        </w:rPr>
        <w:t>MIA</w:t>
      </w:r>
      <w:r w:rsidRPr="004A0D3B">
        <w:rPr>
          <w:rFonts w:ascii="SimSun" w:hAnsi="SimSun" w:hint="eastAsia"/>
          <w:sz w:val="21"/>
        </w:rPr>
        <w:t>在其第二十九届会议上同意扩大当前工作</w:t>
      </w:r>
      <w:r w:rsidR="007808F2" w:rsidRPr="004A0D3B">
        <w:rPr>
          <w:rFonts w:ascii="SimSun" w:hAnsi="SimSun" w:hint="eastAsia"/>
          <w:sz w:val="21"/>
        </w:rPr>
        <w:t>队</w:t>
      </w:r>
      <w:r w:rsidRPr="004A0D3B">
        <w:rPr>
          <w:rFonts w:ascii="SimSun" w:hAnsi="SimSun" w:hint="eastAsia"/>
          <w:sz w:val="21"/>
        </w:rPr>
        <w:t>的任务</w:t>
      </w:r>
      <w:r w:rsidR="007808F2" w:rsidRPr="004A0D3B">
        <w:rPr>
          <w:rFonts w:ascii="SimSun" w:hAnsi="SimSun" w:hint="eastAsia"/>
          <w:sz w:val="21"/>
        </w:rPr>
        <w:t>授权</w:t>
      </w:r>
      <w:r w:rsidRPr="004A0D3B">
        <w:rPr>
          <w:rFonts w:ascii="SimSun" w:hAnsi="SimSun" w:hint="eastAsia"/>
          <w:sz w:val="21"/>
        </w:rPr>
        <w:t>范围，以促进向新要求的过渡（</w:t>
      </w:r>
      <w:r w:rsidR="007808F2" w:rsidRPr="004A0D3B">
        <w:rPr>
          <w:rFonts w:ascii="SimSun" w:hAnsi="SimSun" w:hint="eastAsia"/>
          <w:sz w:val="21"/>
        </w:rPr>
        <w:t>文件</w:t>
      </w:r>
      <w:r w:rsidRPr="004A0D3B">
        <w:rPr>
          <w:rFonts w:ascii="SimSun" w:hAnsi="SimSun" w:hint="eastAsia"/>
          <w:sz w:val="21"/>
        </w:rPr>
        <w:t>PCT/MIA/29/10第51(c)段）。更具体</w:t>
      </w:r>
      <w:r w:rsidR="007808F2" w:rsidRPr="004A0D3B">
        <w:rPr>
          <w:rFonts w:ascii="SimSun" w:hAnsi="SimSun" w:hint="eastAsia"/>
          <w:sz w:val="21"/>
        </w:rPr>
        <w:t>而言</w:t>
      </w:r>
      <w:r w:rsidRPr="004A0D3B">
        <w:rPr>
          <w:rFonts w:ascii="SimSun" w:hAnsi="SimSun" w:hint="eastAsia"/>
          <w:sz w:val="21"/>
        </w:rPr>
        <w:t>，同意在上文第</w:t>
      </w:r>
      <w:r w:rsidR="00B826A0" w:rsidRPr="004A0D3B">
        <w:rPr>
          <w:rFonts w:ascii="SimSun" w:hAnsi="SimSun"/>
          <w:sz w:val="21"/>
        </w:rPr>
        <w:fldChar w:fldCharType="begin"/>
      </w:r>
      <w:r w:rsidR="00B826A0" w:rsidRPr="004A0D3B">
        <w:rPr>
          <w:rFonts w:ascii="SimSun" w:hAnsi="SimSun"/>
          <w:sz w:val="21"/>
        </w:rPr>
        <w:instrText xml:space="preserve"> REF _Ref113383311 \r \h </w:instrText>
      </w:r>
      <w:r w:rsidR="00B826A0" w:rsidRPr="004A0D3B">
        <w:rPr>
          <w:rFonts w:ascii="SimSun" w:hAnsi="SimSun"/>
          <w:sz w:val="21"/>
        </w:rPr>
      </w:r>
      <w:r w:rsidR="00B826A0" w:rsidRPr="004A0D3B">
        <w:rPr>
          <w:rFonts w:ascii="SimSun" w:hAnsi="SimSun"/>
          <w:sz w:val="21"/>
        </w:rPr>
        <w:fldChar w:fldCharType="separate"/>
      </w:r>
      <w:r w:rsidR="00B826A0" w:rsidRPr="004A0D3B">
        <w:rPr>
          <w:rFonts w:ascii="SimSun" w:hAnsi="SimSun"/>
          <w:sz w:val="21"/>
        </w:rPr>
        <w:t>4</w:t>
      </w:r>
      <w:r w:rsidR="00B826A0" w:rsidRPr="004A0D3B">
        <w:rPr>
          <w:rFonts w:ascii="SimSun" w:hAnsi="SimSun"/>
          <w:sz w:val="21"/>
        </w:rPr>
        <w:fldChar w:fldCharType="end"/>
      </w:r>
      <w:r w:rsidRPr="004A0D3B">
        <w:rPr>
          <w:rFonts w:ascii="SimSun" w:hAnsi="SimSun" w:hint="eastAsia"/>
          <w:sz w:val="21"/>
        </w:rPr>
        <w:t>段所回顾的工作</w:t>
      </w:r>
      <w:r w:rsidR="007808F2" w:rsidRPr="004A0D3B">
        <w:rPr>
          <w:rFonts w:ascii="SimSun" w:hAnsi="SimSun" w:hint="eastAsia"/>
          <w:sz w:val="21"/>
        </w:rPr>
        <w:t>队</w:t>
      </w:r>
      <w:r w:rsidRPr="004A0D3B">
        <w:rPr>
          <w:rFonts w:ascii="SimSun" w:hAnsi="SimSun" w:hint="eastAsia"/>
          <w:sz w:val="21"/>
        </w:rPr>
        <w:t>任务</w:t>
      </w:r>
      <w:r w:rsidR="007808F2" w:rsidRPr="004A0D3B">
        <w:rPr>
          <w:rFonts w:ascii="SimSun" w:hAnsi="SimSun" w:hint="eastAsia"/>
          <w:sz w:val="21"/>
        </w:rPr>
        <w:t>授权</w:t>
      </w:r>
      <w:r w:rsidRPr="004A0D3B">
        <w:rPr>
          <w:rFonts w:ascii="SimSun" w:hAnsi="SimSun" w:hint="eastAsia"/>
          <w:sz w:val="21"/>
        </w:rPr>
        <w:t>中增加以下目标</w:t>
      </w:r>
      <w:r w:rsidR="007808F2" w:rsidRPr="004A0D3B">
        <w:rPr>
          <w:rFonts w:ascii="SimSun" w:hAnsi="SimSun" w:hint="eastAsia"/>
          <w:sz w:val="21"/>
        </w:rPr>
        <w:t>：</w:t>
      </w:r>
    </w:p>
    <w:p w14:paraId="424FB073" w14:textId="053BC9F3" w:rsidR="003A7EA0" w:rsidRPr="004A0D3B" w:rsidRDefault="00B76E3E"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指导和支持各局在PCT最低限度</w:t>
      </w:r>
      <w:r w:rsidR="007808F2" w:rsidRPr="004A0D3B">
        <w:rPr>
          <w:rFonts w:ascii="SimSun" w:hAnsi="SimSun" w:hint="eastAsia"/>
          <w:sz w:val="21"/>
        </w:rPr>
        <w:t>文献</w:t>
      </w:r>
      <w:r w:rsidRPr="004A0D3B">
        <w:rPr>
          <w:rFonts w:ascii="SimSun" w:hAnsi="SimSun" w:hint="eastAsia"/>
          <w:sz w:val="21"/>
        </w:rPr>
        <w:t>的修正定义生效日前做好技术准备，以便根据</w:t>
      </w:r>
      <w:r w:rsidR="007808F2" w:rsidRPr="004A0D3B">
        <w:rPr>
          <w:rFonts w:ascii="SimSun" w:hAnsi="SimSun" w:hint="eastAsia"/>
          <w:sz w:val="21"/>
        </w:rPr>
        <w:t>技术和可得性要求</w:t>
      </w:r>
      <w:r w:rsidRPr="004A0D3B">
        <w:rPr>
          <w:rFonts w:ascii="SimSun" w:hAnsi="SimSun" w:hint="eastAsia"/>
          <w:sz w:val="21"/>
        </w:rPr>
        <w:t>，提供在上述生效日或之后公布的所有专利文件，以及适用的实用新型文件。</w:t>
      </w:r>
    </w:p>
    <w:p w14:paraId="0631137B" w14:textId="61BF1258" w:rsidR="003A7EA0" w:rsidRPr="004A0D3B" w:rsidRDefault="00B76E3E"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t>商定自PCT最低限度</w:t>
      </w:r>
      <w:r w:rsidR="00E22331" w:rsidRPr="004A0D3B">
        <w:rPr>
          <w:rFonts w:ascii="SimSun" w:hAnsi="SimSun" w:hint="eastAsia"/>
          <w:sz w:val="21"/>
        </w:rPr>
        <w:t>文献</w:t>
      </w:r>
      <w:r w:rsidRPr="004A0D3B">
        <w:rPr>
          <w:rFonts w:ascii="SimSun" w:hAnsi="SimSun" w:hint="eastAsia"/>
          <w:sz w:val="21"/>
        </w:rPr>
        <w:t>修订定义生效日起10年内的路线图，以支持各局满足技术要求，</w:t>
      </w:r>
      <w:r w:rsidR="00E22331" w:rsidRPr="004A0D3B">
        <w:rPr>
          <w:rFonts w:ascii="SimSun" w:hAnsi="SimSun" w:hint="eastAsia"/>
          <w:sz w:val="21"/>
        </w:rPr>
        <w:t>提供从截止日或之后到上述生效日之前公布的所有专利文件，以及适用的实用新型文件</w:t>
      </w:r>
      <w:r w:rsidRPr="004A0D3B">
        <w:rPr>
          <w:rFonts w:ascii="SimSun" w:hAnsi="SimSun" w:hint="eastAsia"/>
          <w:sz w:val="21"/>
        </w:rPr>
        <w:t>。</w:t>
      </w:r>
    </w:p>
    <w:p w14:paraId="23C51826" w14:textId="1502E8E5" w:rsidR="003A7EA0" w:rsidRPr="004A0D3B" w:rsidRDefault="00B76E3E" w:rsidP="004A0D3B">
      <w:pPr>
        <w:pStyle w:val="ONUME"/>
        <w:numPr>
          <w:ilvl w:val="1"/>
          <w:numId w:val="5"/>
        </w:numPr>
        <w:tabs>
          <w:tab w:val="clear" w:pos="1134"/>
        </w:tabs>
        <w:overflowPunct w:val="0"/>
        <w:spacing w:afterLines="50" w:after="120" w:line="340" w:lineRule="atLeast"/>
        <w:jc w:val="both"/>
        <w:rPr>
          <w:rFonts w:ascii="SimSun" w:hAnsi="SimSun"/>
          <w:sz w:val="21"/>
        </w:rPr>
      </w:pPr>
      <w:r w:rsidRPr="004A0D3B">
        <w:rPr>
          <w:rFonts w:ascii="SimSun" w:hAnsi="SimSun" w:hint="eastAsia"/>
          <w:sz w:val="21"/>
        </w:rPr>
        <w:lastRenderedPageBreak/>
        <w:t>确保在PCT MIA下的PCT最低限度</w:t>
      </w:r>
      <w:r w:rsidR="00E22331" w:rsidRPr="004A0D3B">
        <w:rPr>
          <w:rFonts w:ascii="SimSun" w:hAnsi="SimSun" w:hint="eastAsia"/>
          <w:sz w:val="21"/>
        </w:rPr>
        <w:t>文献</w:t>
      </w:r>
      <w:r w:rsidRPr="004A0D3B">
        <w:rPr>
          <w:rFonts w:ascii="SimSun" w:hAnsi="SimSun" w:hint="eastAsia"/>
          <w:sz w:val="21"/>
        </w:rPr>
        <w:t>（未来）常设工作</w:t>
      </w:r>
      <w:r w:rsidR="00E22331" w:rsidRPr="004A0D3B">
        <w:rPr>
          <w:rFonts w:ascii="SimSun" w:hAnsi="SimSun" w:hint="eastAsia"/>
          <w:sz w:val="21"/>
        </w:rPr>
        <w:t>队</w:t>
      </w:r>
      <w:r w:rsidRPr="004A0D3B">
        <w:rPr>
          <w:rFonts w:ascii="SimSun" w:hAnsi="SimSun" w:hint="eastAsia"/>
          <w:sz w:val="21"/>
        </w:rPr>
        <w:t>的任务</w:t>
      </w:r>
      <w:r w:rsidR="00E22331" w:rsidRPr="004A0D3B">
        <w:rPr>
          <w:rFonts w:ascii="SimSun" w:hAnsi="SimSun" w:hint="eastAsia"/>
          <w:sz w:val="21"/>
        </w:rPr>
        <w:t>授权</w:t>
      </w:r>
      <w:r w:rsidRPr="004A0D3B">
        <w:rPr>
          <w:rFonts w:ascii="SimSun" w:hAnsi="SimSun" w:hint="eastAsia"/>
          <w:sz w:val="21"/>
        </w:rPr>
        <w:t>中包括执行商定的路线图，该工作</w:t>
      </w:r>
      <w:r w:rsidR="00E22331" w:rsidRPr="004A0D3B">
        <w:rPr>
          <w:rFonts w:ascii="SimSun" w:hAnsi="SimSun" w:hint="eastAsia"/>
          <w:sz w:val="21"/>
        </w:rPr>
        <w:t>队</w:t>
      </w:r>
      <w:r w:rsidRPr="004A0D3B">
        <w:rPr>
          <w:rFonts w:ascii="SimSun" w:hAnsi="SimSun" w:hint="eastAsia"/>
          <w:sz w:val="21"/>
        </w:rPr>
        <w:t>将在</w:t>
      </w:r>
      <w:r w:rsidR="00E22331" w:rsidRPr="004A0D3B">
        <w:rPr>
          <w:rFonts w:ascii="SimSun" w:hAnsi="SimSun" w:hint="eastAsia"/>
          <w:sz w:val="21"/>
        </w:rPr>
        <w:t>有关PCT最低限度文献的</w:t>
      </w:r>
      <w:r w:rsidRPr="004A0D3B">
        <w:rPr>
          <w:rFonts w:ascii="SimSun" w:hAnsi="SimSun" w:hint="eastAsia"/>
          <w:sz w:val="21"/>
        </w:rPr>
        <w:t>经修订细则和</w:t>
      </w:r>
      <w:r w:rsidR="00E22331" w:rsidRPr="004A0D3B">
        <w:rPr>
          <w:rFonts w:ascii="SimSun" w:hAnsi="SimSun" w:hint="eastAsia"/>
          <w:sz w:val="21"/>
        </w:rPr>
        <w:t>《行政规程》</w:t>
      </w:r>
      <w:r w:rsidRPr="004A0D3B">
        <w:rPr>
          <w:rFonts w:ascii="SimSun" w:hAnsi="SimSun" w:hint="eastAsia"/>
          <w:sz w:val="21"/>
        </w:rPr>
        <w:t>新规定生效后开始运</w:t>
      </w:r>
      <w:r w:rsidR="004A0D3B">
        <w:rPr>
          <w:rFonts w:ascii="SimSun" w:hAnsi="SimSun"/>
          <w:sz w:val="21"/>
        </w:rPr>
        <w:t>‍</w:t>
      </w:r>
      <w:r w:rsidRPr="004A0D3B">
        <w:rPr>
          <w:rFonts w:ascii="SimSun" w:hAnsi="SimSun" w:hint="eastAsia"/>
          <w:sz w:val="21"/>
        </w:rPr>
        <w:t>作。</w:t>
      </w:r>
    </w:p>
    <w:p w14:paraId="5B3C21B3" w14:textId="78072431" w:rsidR="003A7EA0" w:rsidRPr="004A0D3B" w:rsidRDefault="00B76E3E" w:rsidP="004A0D3B">
      <w:pPr>
        <w:pStyle w:val="ONUME"/>
        <w:tabs>
          <w:tab w:val="clear" w:pos="567"/>
        </w:tabs>
        <w:overflowPunct w:val="0"/>
        <w:spacing w:afterLines="50" w:after="120" w:line="340" w:lineRule="atLeast"/>
        <w:jc w:val="both"/>
        <w:rPr>
          <w:rFonts w:ascii="SimSun" w:hAnsi="SimSun"/>
          <w:sz w:val="21"/>
        </w:rPr>
      </w:pPr>
      <w:r w:rsidRPr="004A0D3B">
        <w:rPr>
          <w:rFonts w:ascii="SimSun" w:hAnsi="SimSun" w:hint="eastAsia"/>
          <w:sz w:val="21"/>
        </w:rPr>
        <w:t>作为下一步，在上</w:t>
      </w:r>
      <w:r w:rsidR="0091195E" w:rsidRPr="004A0D3B">
        <w:rPr>
          <w:rFonts w:ascii="SimSun" w:hAnsi="SimSun" w:hint="eastAsia"/>
          <w:sz w:val="21"/>
        </w:rPr>
        <w:t>一</w:t>
      </w:r>
      <w:r w:rsidRPr="004A0D3B">
        <w:rPr>
          <w:rFonts w:ascii="SimSun" w:hAnsi="SimSun" w:hint="eastAsia"/>
          <w:sz w:val="21"/>
        </w:rPr>
        <w:t>届</w:t>
      </w:r>
      <w:r w:rsidR="0091195E" w:rsidRPr="004A0D3B">
        <w:rPr>
          <w:rFonts w:ascii="SimSun" w:hAnsi="SimSun" w:hint="eastAsia"/>
          <w:sz w:val="21"/>
        </w:rPr>
        <w:t>M</w:t>
      </w:r>
      <w:r w:rsidR="0091195E" w:rsidRPr="004A0D3B">
        <w:rPr>
          <w:rFonts w:ascii="SimSun" w:hAnsi="SimSun"/>
          <w:sz w:val="21"/>
        </w:rPr>
        <w:t>IA</w:t>
      </w:r>
      <w:r w:rsidRPr="004A0D3B">
        <w:rPr>
          <w:rFonts w:ascii="SimSun" w:hAnsi="SimSun" w:hint="eastAsia"/>
          <w:sz w:val="21"/>
        </w:rPr>
        <w:t>会议上建议MIA设立一个PCT最低限度</w:t>
      </w:r>
      <w:r w:rsidR="0091195E" w:rsidRPr="004A0D3B">
        <w:rPr>
          <w:rFonts w:ascii="SimSun" w:hAnsi="SimSun" w:hint="eastAsia"/>
          <w:sz w:val="21"/>
        </w:rPr>
        <w:t>文献</w:t>
      </w:r>
      <w:r w:rsidRPr="004A0D3B">
        <w:rPr>
          <w:rFonts w:ascii="SimSun" w:hAnsi="SimSun" w:hint="eastAsia"/>
          <w:sz w:val="21"/>
        </w:rPr>
        <w:t>常设工作</w:t>
      </w:r>
      <w:r w:rsidR="0091195E" w:rsidRPr="004A0D3B">
        <w:rPr>
          <w:rFonts w:ascii="SimSun" w:hAnsi="SimSun" w:hint="eastAsia"/>
          <w:sz w:val="21"/>
        </w:rPr>
        <w:t>队</w:t>
      </w:r>
      <w:r w:rsidRPr="004A0D3B">
        <w:rPr>
          <w:rFonts w:ascii="SimSun" w:hAnsi="SimSun" w:hint="eastAsia"/>
          <w:sz w:val="21"/>
        </w:rPr>
        <w:t>，该工作</w:t>
      </w:r>
      <w:r w:rsidR="007E3302" w:rsidRPr="004A0D3B">
        <w:rPr>
          <w:rFonts w:ascii="SimSun" w:hAnsi="SimSun" w:hint="eastAsia"/>
          <w:sz w:val="21"/>
        </w:rPr>
        <w:t>队</w:t>
      </w:r>
      <w:r w:rsidRPr="004A0D3B">
        <w:rPr>
          <w:rFonts w:ascii="SimSun" w:hAnsi="SimSun" w:hint="eastAsia"/>
          <w:sz w:val="21"/>
        </w:rPr>
        <w:t>将在</w:t>
      </w:r>
      <w:r w:rsidR="0091195E" w:rsidRPr="004A0D3B">
        <w:rPr>
          <w:rFonts w:ascii="SimSun" w:hAnsi="SimSun" w:hint="eastAsia"/>
          <w:sz w:val="21"/>
        </w:rPr>
        <w:t>经修订细则</w:t>
      </w:r>
      <w:r w:rsidRPr="004A0D3B">
        <w:rPr>
          <w:rFonts w:ascii="SimSun" w:hAnsi="SimSun" w:hint="eastAsia"/>
          <w:sz w:val="21"/>
        </w:rPr>
        <w:t>和</w:t>
      </w:r>
      <w:r w:rsidR="0091195E" w:rsidRPr="004A0D3B">
        <w:rPr>
          <w:rFonts w:ascii="SimSun" w:hAnsi="SimSun" w:hint="eastAsia"/>
          <w:sz w:val="21"/>
        </w:rPr>
        <w:t>《行政规程》</w:t>
      </w:r>
      <w:r w:rsidRPr="004A0D3B">
        <w:rPr>
          <w:rFonts w:ascii="SimSun" w:hAnsi="SimSun" w:hint="eastAsia"/>
          <w:sz w:val="21"/>
        </w:rPr>
        <w:t>生效后开始</w:t>
      </w:r>
      <w:r w:rsidR="0091195E" w:rsidRPr="004A0D3B">
        <w:rPr>
          <w:rFonts w:ascii="SimSun" w:hAnsi="SimSun" w:hint="eastAsia"/>
          <w:sz w:val="21"/>
        </w:rPr>
        <w:t>运作</w:t>
      </w:r>
      <w:r w:rsidRPr="004A0D3B">
        <w:rPr>
          <w:rFonts w:ascii="SimSun" w:hAnsi="SimSun" w:hint="eastAsia"/>
          <w:sz w:val="21"/>
        </w:rPr>
        <w:t>。该工作</w:t>
      </w:r>
      <w:r w:rsidR="0091195E" w:rsidRPr="004A0D3B">
        <w:rPr>
          <w:rFonts w:ascii="SimSun" w:hAnsi="SimSun" w:hint="eastAsia"/>
          <w:sz w:val="21"/>
        </w:rPr>
        <w:t>队</w:t>
      </w:r>
      <w:r w:rsidRPr="004A0D3B">
        <w:rPr>
          <w:rFonts w:ascii="SimSun" w:hAnsi="SimSun" w:hint="eastAsia"/>
          <w:sz w:val="21"/>
        </w:rPr>
        <w:t>将</w:t>
      </w:r>
      <w:r w:rsidR="0091195E" w:rsidRPr="004A0D3B">
        <w:rPr>
          <w:rFonts w:ascii="SimSun" w:hAnsi="SimSun" w:hint="eastAsia"/>
          <w:sz w:val="21"/>
        </w:rPr>
        <w:t>跟进</w:t>
      </w:r>
      <w:r w:rsidRPr="004A0D3B">
        <w:rPr>
          <w:rFonts w:ascii="SimSun" w:hAnsi="SimSun" w:hint="eastAsia"/>
          <w:sz w:val="21"/>
        </w:rPr>
        <w:t>上述路线图的实施情况，以支持向新要求的过渡，并处理非专利文献事项（关于后者，见</w:t>
      </w:r>
      <w:r w:rsidR="0091195E" w:rsidRPr="004A0D3B">
        <w:rPr>
          <w:rFonts w:ascii="SimSun" w:hAnsi="SimSun" w:hint="eastAsia"/>
          <w:sz w:val="21"/>
        </w:rPr>
        <w:t>文件</w:t>
      </w:r>
      <w:r w:rsidRPr="004A0D3B">
        <w:rPr>
          <w:rFonts w:ascii="SimSun" w:hAnsi="SimSun" w:hint="eastAsia"/>
          <w:sz w:val="21"/>
        </w:rPr>
        <w:t>PCT/WG/15/11）。</w:t>
      </w:r>
    </w:p>
    <w:p w14:paraId="2CE5BD33" w14:textId="52B04F5D" w:rsidR="003A7EA0" w:rsidRPr="004A0D3B" w:rsidRDefault="00B76E3E" w:rsidP="004A0D3B">
      <w:pPr>
        <w:pStyle w:val="ONUME"/>
        <w:tabs>
          <w:tab w:val="clear" w:pos="567"/>
        </w:tabs>
        <w:spacing w:afterLines="50" w:after="120" w:line="340" w:lineRule="atLeast"/>
        <w:ind w:left="5534"/>
        <w:rPr>
          <w:rFonts w:ascii="KaiTi" w:eastAsia="KaiTi" w:hAnsi="KaiTi"/>
          <w:sz w:val="21"/>
          <w:lang w:val="en-GB"/>
        </w:rPr>
      </w:pPr>
      <w:r w:rsidRPr="004A0D3B">
        <w:rPr>
          <w:rFonts w:ascii="KaiTi" w:eastAsia="KaiTi" w:hAnsi="KaiTi" w:hint="eastAsia"/>
          <w:sz w:val="21"/>
        </w:rPr>
        <w:t>请工作组注意本文件的内容。</w:t>
      </w:r>
    </w:p>
    <w:p w14:paraId="6041D140" w14:textId="60D39716" w:rsidR="002326AB" w:rsidRPr="004A0D3B" w:rsidRDefault="00B76E3E" w:rsidP="004A0D3B">
      <w:pPr>
        <w:pStyle w:val="Endofdocument-Annex"/>
        <w:overflowPunct w:val="0"/>
        <w:spacing w:before="720" w:afterLines="50" w:after="120" w:line="340" w:lineRule="atLeast"/>
        <w:rPr>
          <w:rFonts w:ascii="KaiTi" w:eastAsia="KaiTi" w:hAnsi="KaiTi"/>
          <w:sz w:val="21"/>
        </w:rPr>
      </w:pPr>
      <w:r w:rsidRPr="004A0D3B">
        <w:rPr>
          <w:rFonts w:ascii="KaiTi" w:eastAsia="KaiTi" w:hAnsi="KaiTi" w:hint="eastAsia"/>
          <w:sz w:val="21"/>
          <w:lang w:val="en-GB"/>
        </w:rPr>
        <w:t>[文件完]</w:t>
      </w:r>
    </w:p>
    <w:sectPr w:rsidR="002326AB" w:rsidRPr="004A0D3B" w:rsidSect="008603B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ECC7" w16cex:dateUtc="2022-09-14T16:13:00Z"/>
  <w16cex:commentExtensible w16cex:durableId="26CCED72" w16cex:dateUtc="2022-09-14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07454" w16cid:durableId="26CCECC7"/>
  <w16cid:commentId w16cid:paraId="219293C1" w16cid:durableId="26CCED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7AF44" w14:textId="77777777" w:rsidR="00EE6663" w:rsidRDefault="00EE6663">
      <w:r>
        <w:separator/>
      </w:r>
    </w:p>
  </w:endnote>
  <w:endnote w:type="continuationSeparator" w:id="0">
    <w:p w14:paraId="4AFE88C6" w14:textId="77777777" w:rsidR="00EE6663" w:rsidRDefault="00EE6663" w:rsidP="003B38C1">
      <w:r>
        <w:separator/>
      </w:r>
    </w:p>
    <w:p w14:paraId="21D1F7A9" w14:textId="77777777" w:rsidR="00EE6663" w:rsidRPr="003B38C1" w:rsidRDefault="00EE6663" w:rsidP="003B38C1">
      <w:pPr>
        <w:spacing w:after="60"/>
        <w:rPr>
          <w:sz w:val="17"/>
        </w:rPr>
      </w:pPr>
      <w:r>
        <w:rPr>
          <w:sz w:val="17"/>
        </w:rPr>
        <w:t>[Endnote continued from previous page]</w:t>
      </w:r>
    </w:p>
  </w:endnote>
  <w:endnote w:type="continuationNotice" w:id="1">
    <w:p w14:paraId="7B7C471D" w14:textId="77777777" w:rsidR="00EE6663" w:rsidRPr="003B38C1" w:rsidRDefault="00EE66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AA7F" w14:textId="77777777" w:rsidR="005608E6" w:rsidRDefault="00560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E2ED" w14:textId="77777777" w:rsidR="005608E6" w:rsidRDefault="00560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28FB" w14:textId="77777777" w:rsidR="005608E6" w:rsidRDefault="0056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5DA3" w14:textId="77777777" w:rsidR="00EE6663" w:rsidRDefault="00EE6663">
      <w:r>
        <w:separator/>
      </w:r>
    </w:p>
  </w:footnote>
  <w:footnote w:type="continuationSeparator" w:id="0">
    <w:p w14:paraId="1644236D" w14:textId="77777777" w:rsidR="00EE6663" w:rsidRDefault="00EE6663" w:rsidP="008B60B2">
      <w:r>
        <w:separator/>
      </w:r>
    </w:p>
    <w:p w14:paraId="4F0FC731" w14:textId="77777777" w:rsidR="00EE6663" w:rsidRPr="00ED77FB" w:rsidRDefault="00EE6663" w:rsidP="008B60B2">
      <w:pPr>
        <w:spacing w:after="60"/>
        <w:rPr>
          <w:sz w:val="17"/>
          <w:szCs w:val="17"/>
        </w:rPr>
      </w:pPr>
      <w:r w:rsidRPr="00ED77FB">
        <w:rPr>
          <w:sz w:val="17"/>
          <w:szCs w:val="17"/>
        </w:rPr>
        <w:t>[Footnote continued from previous page]</w:t>
      </w:r>
    </w:p>
  </w:footnote>
  <w:footnote w:type="continuationNotice" w:id="1">
    <w:p w14:paraId="234EAE68" w14:textId="77777777" w:rsidR="00EE6663" w:rsidRPr="00ED77FB" w:rsidRDefault="00EE66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D230" w14:textId="77777777" w:rsidR="005608E6" w:rsidRDefault="00560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7CE80" w14:textId="77777777" w:rsidR="00D07C78" w:rsidRPr="004A0D3B" w:rsidRDefault="008603B7" w:rsidP="00477D6B">
    <w:pPr>
      <w:jc w:val="right"/>
      <w:rPr>
        <w:rFonts w:ascii="SimSun" w:hAnsi="SimSun"/>
        <w:caps/>
        <w:sz w:val="21"/>
      </w:rPr>
    </w:pPr>
    <w:bookmarkStart w:id="8" w:name="Code2"/>
    <w:bookmarkEnd w:id="8"/>
    <w:r w:rsidRPr="004A0D3B">
      <w:rPr>
        <w:rFonts w:ascii="SimSun" w:hAnsi="SimSun"/>
        <w:caps/>
        <w:sz w:val="21"/>
      </w:rPr>
      <w:t>PCT/WG/15/12</w:t>
    </w:r>
  </w:p>
  <w:p w14:paraId="7B4373B8" w14:textId="527168F9" w:rsidR="00D07C78" w:rsidRPr="004A0D3B" w:rsidRDefault="004A0D3B" w:rsidP="004A0D3B">
    <w:pPr>
      <w:spacing w:afterLines="100" w:after="240"/>
      <w:jc w:val="right"/>
      <w:rPr>
        <w:rFonts w:ascii="SimSun" w:hAnsi="SimSun"/>
        <w:sz w:val="21"/>
      </w:rPr>
    </w:pPr>
    <w:r w:rsidRPr="004A0D3B">
      <w:rPr>
        <w:rFonts w:ascii="SimSun" w:hAnsi="SimSun" w:hint="eastAsia"/>
        <w:sz w:val="21"/>
      </w:rPr>
      <w:t>第</w:t>
    </w:r>
    <w:r w:rsidR="00D07C78" w:rsidRPr="004A0D3B">
      <w:rPr>
        <w:rFonts w:ascii="SimSun" w:hAnsi="SimSun"/>
        <w:sz w:val="21"/>
      </w:rPr>
      <w:fldChar w:fldCharType="begin"/>
    </w:r>
    <w:r w:rsidR="00D07C78" w:rsidRPr="004A0D3B">
      <w:rPr>
        <w:rFonts w:ascii="SimSun" w:hAnsi="SimSun"/>
        <w:sz w:val="21"/>
      </w:rPr>
      <w:instrText xml:space="preserve"> PAGE  \* MERGEFORMAT </w:instrText>
    </w:r>
    <w:r w:rsidR="00D07C78" w:rsidRPr="004A0D3B">
      <w:rPr>
        <w:rFonts w:ascii="SimSun" w:hAnsi="SimSun"/>
        <w:sz w:val="21"/>
      </w:rPr>
      <w:fldChar w:fldCharType="separate"/>
    </w:r>
    <w:r w:rsidR="00434528">
      <w:rPr>
        <w:rFonts w:ascii="SimSun" w:hAnsi="SimSun"/>
        <w:noProof/>
        <w:sz w:val="21"/>
      </w:rPr>
      <w:t>2</w:t>
    </w:r>
    <w:r w:rsidR="00D07C78" w:rsidRPr="004A0D3B">
      <w:rPr>
        <w:rFonts w:ascii="SimSun" w:hAnsi="SimSun"/>
        <w:sz w:val="21"/>
      </w:rPr>
      <w:fldChar w:fldCharType="end"/>
    </w:r>
    <w:r w:rsidRPr="004A0D3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E800" w14:textId="77777777" w:rsidR="005608E6" w:rsidRDefault="00560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B7"/>
    <w:rsid w:val="00001EE1"/>
    <w:rsid w:val="00026332"/>
    <w:rsid w:val="00043CAA"/>
    <w:rsid w:val="00056816"/>
    <w:rsid w:val="00075432"/>
    <w:rsid w:val="000850E7"/>
    <w:rsid w:val="000968ED"/>
    <w:rsid w:val="000A3D97"/>
    <w:rsid w:val="000F597C"/>
    <w:rsid w:val="000F5E56"/>
    <w:rsid w:val="001323FD"/>
    <w:rsid w:val="001327E8"/>
    <w:rsid w:val="001362EE"/>
    <w:rsid w:val="00145862"/>
    <w:rsid w:val="001647D5"/>
    <w:rsid w:val="001832A6"/>
    <w:rsid w:val="001850EC"/>
    <w:rsid w:val="001B4019"/>
    <w:rsid w:val="001D15D3"/>
    <w:rsid w:val="001D4107"/>
    <w:rsid w:val="00203D24"/>
    <w:rsid w:val="0021217E"/>
    <w:rsid w:val="002326AB"/>
    <w:rsid w:val="00243430"/>
    <w:rsid w:val="002634C4"/>
    <w:rsid w:val="002928D3"/>
    <w:rsid w:val="002F1FE6"/>
    <w:rsid w:val="002F4E68"/>
    <w:rsid w:val="00312F7F"/>
    <w:rsid w:val="0032391B"/>
    <w:rsid w:val="003245FD"/>
    <w:rsid w:val="00361450"/>
    <w:rsid w:val="003673CF"/>
    <w:rsid w:val="00373C5F"/>
    <w:rsid w:val="003779E8"/>
    <w:rsid w:val="003845C1"/>
    <w:rsid w:val="003872E7"/>
    <w:rsid w:val="00397C2B"/>
    <w:rsid w:val="003A3111"/>
    <w:rsid w:val="003A6F89"/>
    <w:rsid w:val="003A7EA0"/>
    <w:rsid w:val="003B38C1"/>
    <w:rsid w:val="003C34E9"/>
    <w:rsid w:val="00423E3E"/>
    <w:rsid w:val="00427AF4"/>
    <w:rsid w:val="004317CF"/>
    <w:rsid w:val="00434528"/>
    <w:rsid w:val="004647DA"/>
    <w:rsid w:val="00474062"/>
    <w:rsid w:val="00474E08"/>
    <w:rsid w:val="00477D6B"/>
    <w:rsid w:val="004A0D3B"/>
    <w:rsid w:val="004B517C"/>
    <w:rsid w:val="004C24A7"/>
    <w:rsid w:val="004C2894"/>
    <w:rsid w:val="004C3F29"/>
    <w:rsid w:val="004F5F20"/>
    <w:rsid w:val="004F7EB5"/>
    <w:rsid w:val="005019FF"/>
    <w:rsid w:val="00514F79"/>
    <w:rsid w:val="00520049"/>
    <w:rsid w:val="00527329"/>
    <w:rsid w:val="0053057A"/>
    <w:rsid w:val="005508F4"/>
    <w:rsid w:val="00556076"/>
    <w:rsid w:val="005608E6"/>
    <w:rsid w:val="00560A29"/>
    <w:rsid w:val="005B5D68"/>
    <w:rsid w:val="005C6649"/>
    <w:rsid w:val="005E0625"/>
    <w:rsid w:val="005F3552"/>
    <w:rsid w:val="005F3C3B"/>
    <w:rsid w:val="00601B4E"/>
    <w:rsid w:val="00605827"/>
    <w:rsid w:val="00646050"/>
    <w:rsid w:val="006713CA"/>
    <w:rsid w:val="00676C5C"/>
    <w:rsid w:val="006C63E8"/>
    <w:rsid w:val="006F0EA6"/>
    <w:rsid w:val="00716678"/>
    <w:rsid w:val="00720EFD"/>
    <w:rsid w:val="007808F2"/>
    <w:rsid w:val="007854AF"/>
    <w:rsid w:val="00793A7C"/>
    <w:rsid w:val="007A398A"/>
    <w:rsid w:val="007A7CC1"/>
    <w:rsid w:val="007D0A1F"/>
    <w:rsid w:val="007D1613"/>
    <w:rsid w:val="007E1C43"/>
    <w:rsid w:val="007E3302"/>
    <w:rsid w:val="007E4C0E"/>
    <w:rsid w:val="00811258"/>
    <w:rsid w:val="008113F5"/>
    <w:rsid w:val="00830F7A"/>
    <w:rsid w:val="00855055"/>
    <w:rsid w:val="008603B7"/>
    <w:rsid w:val="00867DE6"/>
    <w:rsid w:val="008821F9"/>
    <w:rsid w:val="008833FC"/>
    <w:rsid w:val="00887A4B"/>
    <w:rsid w:val="008A134B"/>
    <w:rsid w:val="008B2CC1"/>
    <w:rsid w:val="008B60B2"/>
    <w:rsid w:val="008C7F76"/>
    <w:rsid w:val="008D07A0"/>
    <w:rsid w:val="009018E9"/>
    <w:rsid w:val="0090731E"/>
    <w:rsid w:val="0091195E"/>
    <w:rsid w:val="00916EE2"/>
    <w:rsid w:val="009273C4"/>
    <w:rsid w:val="00966A22"/>
    <w:rsid w:val="0096722F"/>
    <w:rsid w:val="00980843"/>
    <w:rsid w:val="009832E1"/>
    <w:rsid w:val="009E2791"/>
    <w:rsid w:val="009E3F6F"/>
    <w:rsid w:val="009F318D"/>
    <w:rsid w:val="009F499F"/>
    <w:rsid w:val="00A226E2"/>
    <w:rsid w:val="00A37342"/>
    <w:rsid w:val="00A42DAF"/>
    <w:rsid w:val="00A45BD8"/>
    <w:rsid w:val="00A572A0"/>
    <w:rsid w:val="00A869B7"/>
    <w:rsid w:val="00A90F0A"/>
    <w:rsid w:val="00AB4CE8"/>
    <w:rsid w:val="00AC205C"/>
    <w:rsid w:val="00AC68BA"/>
    <w:rsid w:val="00AD4DC0"/>
    <w:rsid w:val="00AF0A6B"/>
    <w:rsid w:val="00B05A69"/>
    <w:rsid w:val="00B672CE"/>
    <w:rsid w:val="00B7069E"/>
    <w:rsid w:val="00B75281"/>
    <w:rsid w:val="00B76E3E"/>
    <w:rsid w:val="00B826A0"/>
    <w:rsid w:val="00B8448B"/>
    <w:rsid w:val="00B92F1F"/>
    <w:rsid w:val="00B9734B"/>
    <w:rsid w:val="00BA30E2"/>
    <w:rsid w:val="00BB6E71"/>
    <w:rsid w:val="00C11BFE"/>
    <w:rsid w:val="00C4389B"/>
    <w:rsid w:val="00C5068F"/>
    <w:rsid w:val="00C57F45"/>
    <w:rsid w:val="00C667C5"/>
    <w:rsid w:val="00C822A2"/>
    <w:rsid w:val="00C82D15"/>
    <w:rsid w:val="00C86D74"/>
    <w:rsid w:val="00CD04F1"/>
    <w:rsid w:val="00CF681A"/>
    <w:rsid w:val="00D07C78"/>
    <w:rsid w:val="00D45252"/>
    <w:rsid w:val="00D71B4D"/>
    <w:rsid w:val="00D7367B"/>
    <w:rsid w:val="00D93D55"/>
    <w:rsid w:val="00DD7B7F"/>
    <w:rsid w:val="00DE797D"/>
    <w:rsid w:val="00DE7B19"/>
    <w:rsid w:val="00E04128"/>
    <w:rsid w:val="00E051EC"/>
    <w:rsid w:val="00E15015"/>
    <w:rsid w:val="00E20D2D"/>
    <w:rsid w:val="00E22331"/>
    <w:rsid w:val="00E335FE"/>
    <w:rsid w:val="00E9767F"/>
    <w:rsid w:val="00EA1179"/>
    <w:rsid w:val="00EA7D6E"/>
    <w:rsid w:val="00EB2F76"/>
    <w:rsid w:val="00EC4E49"/>
    <w:rsid w:val="00ED77FB"/>
    <w:rsid w:val="00EE45FA"/>
    <w:rsid w:val="00EE6663"/>
    <w:rsid w:val="00F00A43"/>
    <w:rsid w:val="00F043DE"/>
    <w:rsid w:val="00F55FD0"/>
    <w:rsid w:val="00F66152"/>
    <w:rsid w:val="00F77C62"/>
    <w:rsid w:val="00F80C80"/>
    <w:rsid w:val="00F9165B"/>
    <w:rsid w:val="00F93ADC"/>
    <w:rsid w:val="00FB57FB"/>
    <w:rsid w:val="00FC482F"/>
    <w:rsid w:val="00FD2CCA"/>
    <w:rsid w:val="00FE12D2"/>
    <w:rsid w:val="00FF7F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2CFC"/>
  <w15:docId w15:val="{9C720C8B-0DE6-49B4-9637-CE16B0B4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locked/>
    <w:rsid w:val="003A7EA0"/>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3A7EA0"/>
    <w:rPr>
      <w:rFonts w:ascii="Arial" w:eastAsia="SimSun" w:hAnsi="Arial" w:cs="Arial"/>
      <w:sz w:val="22"/>
      <w:lang w:val="en-US" w:eastAsia="zh-CN"/>
    </w:rPr>
  </w:style>
  <w:style w:type="character" w:styleId="CommentReference">
    <w:name w:val="annotation reference"/>
    <w:basedOn w:val="DefaultParagraphFont"/>
    <w:semiHidden/>
    <w:unhideWhenUsed/>
    <w:rsid w:val="00AC68BA"/>
    <w:rPr>
      <w:sz w:val="21"/>
      <w:szCs w:val="21"/>
    </w:rPr>
  </w:style>
  <w:style w:type="paragraph" w:styleId="CommentSubject">
    <w:name w:val="annotation subject"/>
    <w:basedOn w:val="CommentText"/>
    <w:next w:val="CommentText"/>
    <w:link w:val="CommentSubjectChar"/>
    <w:semiHidden/>
    <w:unhideWhenUsed/>
    <w:rsid w:val="00AC68BA"/>
    <w:rPr>
      <w:b/>
      <w:bCs/>
      <w:sz w:val="22"/>
    </w:rPr>
  </w:style>
  <w:style w:type="character" w:customStyle="1" w:styleId="CommentTextChar">
    <w:name w:val="Comment Text Char"/>
    <w:basedOn w:val="DefaultParagraphFont"/>
    <w:link w:val="CommentText"/>
    <w:semiHidden/>
    <w:rsid w:val="00AC68B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68BA"/>
    <w:rPr>
      <w:rFonts w:ascii="Arial" w:eastAsia="SimSun" w:hAnsi="Arial" w:cs="Arial"/>
      <w:b/>
      <w:bCs/>
      <w:sz w:val="22"/>
      <w:lang w:val="en-US" w:eastAsia="zh-CN"/>
    </w:rPr>
  </w:style>
  <w:style w:type="paragraph" w:styleId="BalloonText">
    <w:name w:val="Balloon Text"/>
    <w:basedOn w:val="Normal"/>
    <w:link w:val="BalloonTextChar"/>
    <w:semiHidden/>
    <w:unhideWhenUsed/>
    <w:rsid w:val="00C822A2"/>
    <w:rPr>
      <w:rFonts w:ascii="Segoe UI" w:hAnsi="Segoe UI" w:cs="Segoe UI"/>
      <w:sz w:val="18"/>
      <w:szCs w:val="18"/>
    </w:rPr>
  </w:style>
  <w:style w:type="character" w:customStyle="1" w:styleId="BalloonTextChar">
    <w:name w:val="Balloon Text Char"/>
    <w:basedOn w:val="DefaultParagraphFont"/>
    <w:link w:val="BalloonText"/>
    <w:semiHidden/>
    <w:rsid w:val="00C822A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D641-B9B7-4598-A6BB-DB60E36A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5481</Words>
  <Characters>6267</Characters>
  <Application>Microsoft Office Word</Application>
  <DocSecurity>0</DocSecurity>
  <Lines>174</Lines>
  <Paragraphs>68</Paragraphs>
  <ScaleCrop>false</ScaleCrop>
  <HeadingPairs>
    <vt:vector size="2" baseType="variant">
      <vt:variant>
        <vt:lpstr>Title</vt:lpstr>
      </vt:variant>
      <vt:variant>
        <vt:i4>1</vt:i4>
      </vt:variant>
    </vt:vector>
  </HeadingPairs>
  <TitlesOfParts>
    <vt:vector size="1" baseType="lpstr">
      <vt:lpstr>PCT/WG/15/12</vt:lpstr>
    </vt:vector>
  </TitlesOfParts>
  <Company>WIPO</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PCT/WG/15/12</dc:title>
  <dc:subject>PCT最低限度文献工作队：现状报告和延长任务授权</dc:subject>
  <dc:creator>BONNET Jérôme</dc:creator>
  <cp:keywords>PUBLIC</cp:keywords>
  <cp:lastModifiedBy>MARLOW Thomas</cp:lastModifiedBy>
  <cp:revision>2</cp:revision>
  <cp:lastPrinted>2022-09-06T17:08:00Z</cp:lastPrinted>
  <dcterms:created xsi:type="dcterms:W3CDTF">2022-09-21T09:33:00Z</dcterms:created>
  <dcterms:modified xsi:type="dcterms:W3CDTF">2022-09-21T09:33:00Z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89b81b72-8893-4d37-b7bd-03bf6d9c0cbd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