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F73AE" w14:textId="77777777" w:rsidR="008F30EC" w:rsidRDefault="008F30EC" w:rsidP="008F30EC">
      <w:pPr>
        <w:jc w:val="right"/>
        <w:rPr>
          <w:rFonts w:ascii="Arial Black" w:hAnsi="Arial Black"/>
          <w:caps/>
          <w:sz w:val="15"/>
        </w:rPr>
      </w:pPr>
      <w:bookmarkStart w:id="0" w:name="_GoBack"/>
      <w:bookmarkEnd w:id="0"/>
      <w:r w:rsidRPr="007E375C">
        <w:rPr>
          <w:rFonts w:eastAsiaTheme="minorEastAsia" w:cs="Times New Roman" w:hint="eastAsia"/>
          <w:noProof/>
          <w:lang w:val="en-GB" w:eastAsia="en-GB"/>
        </w:rPr>
        <w:drawing>
          <wp:inline distT="0" distB="0" distL="0" distR="0" wp14:anchorId="77ABE1C6" wp14:editId="180158F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505A810" w14:textId="68A81E56" w:rsidR="008F30EC" w:rsidRPr="006E4F5F" w:rsidRDefault="008F30EC" w:rsidP="008F30E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sidR="007E375C">
        <w:rPr>
          <w:rFonts w:ascii="Arial Black" w:hAnsi="Arial Black"/>
          <w:b/>
          <w:caps/>
          <w:sz w:val="15"/>
        </w:rPr>
        <w:t>8</w:t>
      </w:r>
    </w:p>
    <w:bookmarkEnd w:id="1"/>
    <w:p w14:paraId="050D3D17" w14:textId="77777777" w:rsidR="008F30EC" w:rsidRPr="00E62C24" w:rsidRDefault="008F30EC" w:rsidP="008F30E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7ED5593" w14:textId="76D0126B" w:rsidR="008F30EC" w:rsidRPr="00E62C24" w:rsidRDefault="008F30EC" w:rsidP="008F30E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w:t>
      </w:r>
      <w:r w:rsidR="007E375C">
        <w:rPr>
          <w:rFonts w:ascii="Arial Black" w:eastAsia="SimHei" w:hAnsi="Arial Black"/>
          <w:b/>
          <w:sz w:val="15"/>
          <w:szCs w:val="15"/>
          <w:lang w:val="pt-BR"/>
        </w:rPr>
        <w:t>2</w:t>
      </w:r>
      <w:r w:rsidRPr="00E62C24">
        <w:rPr>
          <w:rFonts w:ascii="SimHei" w:eastAsia="SimHei" w:hAnsi="Times New Roman" w:hint="eastAsia"/>
          <w:b/>
          <w:sz w:val="15"/>
          <w:szCs w:val="15"/>
        </w:rPr>
        <w:t>日</w:t>
      </w:r>
      <w:bookmarkEnd w:id="3"/>
    </w:p>
    <w:p w14:paraId="16F8C76A" w14:textId="77777777" w:rsidR="008F30EC" w:rsidRPr="00D945ED" w:rsidRDefault="008F30EC" w:rsidP="008F30EC">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106ED45" w14:textId="77777777" w:rsidR="008F30EC" w:rsidRPr="00D945ED" w:rsidRDefault="008F30EC" w:rsidP="008F30E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61C96002" w14:textId="6FA65C06" w:rsidR="008F30EC" w:rsidRPr="00234A8E" w:rsidRDefault="008F30EC" w:rsidP="008F30EC">
      <w:pPr>
        <w:spacing w:after="360"/>
        <w:rPr>
          <w:rFonts w:ascii="KaiTi" w:eastAsia="KaiTi" w:hAnsi="KaiTi" w:cs="Times New Roman"/>
          <w:sz w:val="24"/>
          <w:szCs w:val="22"/>
        </w:rPr>
      </w:pPr>
      <w:bookmarkStart w:id="4" w:name="TitleOfDoc"/>
      <w:r w:rsidRPr="008F30EC">
        <w:rPr>
          <w:rFonts w:ascii="KaiTi" w:eastAsia="KaiTi" w:hAnsi="KaiTi" w:cs="Times New Roman" w:hint="eastAsia"/>
          <w:sz w:val="24"/>
          <w:szCs w:val="22"/>
        </w:rPr>
        <w:t>以全文格式处理国际申请</w:t>
      </w:r>
    </w:p>
    <w:p w14:paraId="057514CE" w14:textId="77777777" w:rsidR="008F30EC" w:rsidRPr="00234A8E" w:rsidRDefault="008F30EC" w:rsidP="008F30EC">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国际局编拟的文件</w:t>
      </w:r>
    </w:p>
    <w:bookmarkEnd w:id="5"/>
    <w:p w14:paraId="5A775570" w14:textId="1E3712BA" w:rsidR="00E6050F" w:rsidRPr="007E375C" w:rsidRDefault="009555F2" w:rsidP="007E375C">
      <w:pPr>
        <w:pStyle w:val="Heading1"/>
        <w:spacing w:beforeLines="100" w:afterLines="50" w:after="120" w:line="340" w:lineRule="atLeast"/>
        <w:rPr>
          <w:rFonts w:ascii="SimSun" w:hAnsi="SimSun"/>
          <w:sz w:val="21"/>
          <w:szCs w:val="21"/>
        </w:rPr>
      </w:pPr>
      <w:r w:rsidRPr="00C448C0">
        <w:rPr>
          <w:rFonts w:ascii="SimHei" w:eastAsia="SimHei" w:hAnsi="SimHei" w:hint="eastAsia"/>
          <w:b w:val="0"/>
          <w:sz w:val="21"/>
          <w:szCs w:val="21"/>
        </w:rPr>
        <w:t>概　述</w:t>
      </w:r>
    </w:p>
    <w:p w14:paraId="2F159EF4" w14:textId="13A8B795" w:rsidR="00E6050F" w:rsidRPr="007E375C" w:rsidRDefault="00422D88"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本文件提出了</w:t>
      </w:r>
      <w:r w:rsidR="00EC25B0" w:rsidRPr="007E375C">
        <w:rPr>
          <w:rFonts w:asciiTheme="minorEastAsia" w:eastAsiaTheme="minorEastAsia" w:hAnsiTheme="minorEastAsia" w:hint="eastAsia"/>
          <w:sz w:val="21"/>
          <w:szCs w:val="21"/>
        </w:rPr>
        <w:t>转为</w:t>
      </w:r>
      <w:r w:rsidR="005953F6" w:rsidRPr="007E375C">
        <w:rPr>
          <w:rFonts w:asciiTheme="minorEastAsia" w:eastAsiaTheme="minorEastAsia" w:hAnsiTheme="minorEastAsia" w:hint="eastAsia"/>
          <w:sz w:val="21"/>
          <w:szCs w:val="21"/>
        </w:rPr>
        <w:t>全文处理</w:t>
      </w:r>
      <w:r w:rsidRPr="007E375C">
        <w:rPr>
          <w:rFonts w:asciiTheme="minorEastAsia" w:eastAsiaTheme="minorEastAsia" w:hAnsiTheme="minorEastAsia" w:hint="eastAsia"/>
          <w:sz w:val="21"/>
          <w:szCs w:val="21"/>
        </w:rPr>
        <w:t>国际申请的</w:t>
      </w:r>
      <w:r w:rsidR="00BF05FE" w:rsidRPr="007E375C">
        <w:rPr>
          <w:rFonts w:asciiTheme="minorEastAsia" w:eastAsiaTheme="minorEastAsia" w:hAnsiTheme="minorEastAsia" w:hint="eastAsia"/>
          <w:sz w:val="21"/>
          <w:szCs w:val="21"/>
        </w:rPr>
        <w:t>提案</w:t>
      </w:r>
      <w:r w:rsidRPr="007E375C">
        <w:rPr>
          <w:rFonts w:asciiTheme="minorEastAsia" w:eastAsiaTheme="minorEastAsia" w:hAnsiTheme="minorEastAsia" w:hint="eastAsia"/>
          <w:sz w:val="21"/>
          <w:szCs w:val="21"/>
        </w:rPr>
        <w:t>。国际局</w:t>
      </w:r>
      <w:r w:rsidR="0019507D" w:rsidRPr="007E375C">
        <w:rPr>
          <w:rFonts w:asciiTheme="minorEastAsia" w:eastAsiaTheme="minorEastAsia" w:hAnsiTheme="minorEastAsia" w:hint="eastAsia"/>
          <w:sz w:val="21"/>
          <w:szCs w:val="21"/>
        </w:rPr>
        <w:t>希望</w:t>
      </w:r>
      <w:r w:rsidRPr="007E375C">
        <w:rPr>
          <w:rFonts w:asciiTheme="minorEastAsia" w:eastAsiaTheme="minorEastAsia" w:hAnsiTheme="minorEastAsia" w:hint="eastAsia"/>
          <w:sz w:val="21"/>
          <w:szCs w:val="21"/>
        </w:rPr>
        <w:t>修改行政</w:t>
      </w:r>
      <w:r w:rsidR="00D85D72" w:rsidRPr="007E375C">
        <w:rPr>
          <w:rFonts w:asciiTheme="minorEastAsia" w:eastAsiaTheme="minorEastAsia" w:hAnsiTheme="minorEastAsia" w:hint="eastAsia"/>
          <w:sz w:val="21"/>
          <w:szCs w:val="21"/>
        </w:rPr>
        <w:t>规程</w:t>
      </w:r>
      <w:r w:rsidRPr="007E375C">
        <w:rPr>
          <w:rFonts w:asciiTheme="minorEastAsia" w:eastAsiaTheme="minorEastAsia" w:hAnsiTheme="minorEastAsia" w:hint="eastAsia"/>
          <w:sz w:val="21"/>
          <w:szCs w:val="21"/>
        </w:rPr>
        <w:t>附件F，以便在国际阶段处理</w:t>
      </w:r>
      <w:r w:rsidR="001C7E08" w:rsidRPr="007E375C">
        <w:rPr>
          <w:rFonts w:asciiTheme="minorEastAsia" w:eastAsiaTheme="minorEastAsia" w:hAnsiTheme="minorEastAsia" w:hint="eastAsia"/>
          <w:sz w:val="21"/>
          <w:szCs w:val="21"/>
        </w:rPr>
        <w:t>由</w:t>
      </w:r>
      <w:r w:rsidRPr="007E375C">
        <w:rPr>
          <w:rFonts w:asciiTheme="minorEastAsia" w:eastAsiaTheme="minorEastAsia" w:hAnsiTheme="minorEastAsia" w:hint="eastAsia"/>
          <w:sz w:val="21"/>
          <w:szCs w:val="21"/>
        </w:rPr>
        <w:t>申请人提交或</w:t>
      </w:r>
      <w:r w:rsidR="001C7E08" w:rsidRPr="007E375C">
        <w:rPr>
          <w:rFonts w:asciiTheme="minorEastAsia" w:eastAsiaTheme="minorEastAsia" w:hAnsiTheme="minorEastAsia" w:hint="eastAsia"/>
          <w:sz w:val="21"/>
          <w:szCs w:val="21"/>
        </w:rPr>
        <w:t>由主管</w:t>
      </w:r>
      <w:r w:rsidRPr="007E375C">
        <w:rPr>
          <w:rFonts w:asciiTheme="minorEastAsia" w:eastAsiaTheme="minorEastAsia" w:hAnsiTheme="minorEastAsia" w:hint="eastAsia"/>
          <w:sz w:val="21"/>
          <w:szCs w:val="21"/>
        </w:rPr>
        <w:t>局处理的XML全文格式的</w:t>
      </w:r>
      <w:r w:rsidR="00D6239E" w:rsidRPr="007E375C">
        <w:rPr>
          <w:rFonts w:asciiTheme="minorEastAsia" w:eastAsiaTheme="minorEastAsia" w:hAnsiTheme="minorEastAsia" w:hint="eastAsia"/>
          <w:sz w:val="21"/>
          <w:szCs w:val="21"/>
        </w:rPr>
        <w:t>申请体文件</w:t>
      </w:r>
      <w:r w:rsidRPr="007E375C">
        <w:rPr>
          <w:rFonts w:asciiTheme="minorEastAsia" w:eastAsiaTheme="minorEastAsia" w:hAnsiTheme="minorEastAsia" w:hint="eastAsia"/>
          <w:sz w:val="21"/>
          <w:szCs w:val="21"/>
        </w:rPr>
        <w:t>，</w:t>
      </w:r>
      <w:r w:rsidR="0019507D" w:rsidRPr="007E375C">
        <w:rPr>
          <w:rFonts w:asciiTheme="minorEastAsia" w:eastAsiaTheme="minorEastAsia" w:hAnsiTheme="minorEastAsia" w:hint="eastAsia"/>
          <w:sz w:val="21"/>
          <w:szCs w:val="21"/>
        </w:rPr>
        <w:t>而</w:t>
      </w:r>
      <w:r w:rsidRPr="007E375C">
        <w:rPr>
          <w:rFonts w:asciiTheme="minorEastAsia" w:eastAsiaTheme="minorEastAsia" w:hAnsiTheme="minorEastAsia" w:hint="eastAsia"/>
          <w:sz w:val="21"/>
          <w:szCs w:val="21"/>
        </w:rPr>
        <w:t>这又可以</w:t>
      </w:r>
      <w:r w:rsidR="001C7E08" w:rsidRPr="007E375C">
        <w:rPr>
          <w:rFonts w:asciiTheme="minorEastAsia" w:eastAsiaTheme="minorEastAsia" w:hAnsiTheme="minorEastAsia" w:hint="eastAsia"/>
          <w:sz w:val="21"/>
          <w:szCs w:val="21"/>
        </w:rPr>
        <w:t>推动向全文</w:t>
      </w:r>
      <w:r w:rsidRPr="007E375C">
        <w:rPr>
          <w:rFonts w:asciiTheme="minorEastAsia" w:eastAsiaTheme="minorEastAsia" w:hAnsiTheme="minorEastAsia" w:hint="eastAsia"/>
          <w:sz w:val="21"/>
          <w:szCs w:val="21"/>
        </w:rPr>
        <w:t>国际公布</w:t>
      </w:r>
      <w:r w:rsidR="001C7E08" w:rsidRPr="007E375C">
        <w:rPr>
          <w:rFonts w:asciiTheme="minorEastAsia" w:eastAsiaTheme="minorEastAsia" w:hAnsiTheme="minorEastAsia" w:hint="eastAsia"/>
          <w:sz w:val="21"/>
          <w:szCs w:val="21"/>
        </w:rPr>
        <w:t>的过渡</w:t>
      </w:r>
      <w:r w:rsidRPr="007E375C">
        <w:rPr>
          <w:rFonts w:asciiTheme="minorEastAsia" w:eastAsiaTheme="minorEastAsia" w:hAnsiTheme="minorEastAsia" w:hint="eastAsia"/>
          <w:sz w:val="21"/>
          <w:szCs w:val="21"/>
        </w:rPr>
        <w:t>。为</w:t>
      </w:r>
      <w:r w:rsidR="00EC5BF3" w:rsidRPr="007E375C">
        <w:rPr>
          <w:rFonts w:asciiTheme="minorEastAsia" w:eastAsiaTheme="minorEastAsia" w:hAnsiTheme="minorEastAsia" w:hint="eastAsia"/>
          <w:sz w:val="21"/>
          <w:szCs w:val="21"/>
        </w:rPr>
        <w:t>了</w:t>
      </w:r>
      <w:r w:rsidRPr="007E375C">
        <w:rPr>
          <w:rFonts w:asciiTheme="minorEastAsia" w:eastAsiaTheme="minorEastAsia" w:hAnsiTheme="minorEastAsia" w:hint="eastAsia"/>
          <w:sz w:val="21"/>
          <w:szCs w:val="21"/>
        </w:rPr>
        <w:t>鼓励更多</w:t>
      </w:r>
      <w:r w:rsidR="001C7E08" w:rsidRPr="007E375C">
        <w:rPr>
          <w:rFonts w:asciiTheme="minorEastAsia" w:eastAsiaTheme="minorEastAsia" w:hAnsiTheme="minorEastAsia" w:hint="eastAsia"/>
          <w:sz w:val="21"/>
          <w:szCs w:val="21"/>
        </w:rPr>
        <w:t>地</w:t>
      </w:r>
      <w:r w:rsidRPr="007E375C">
        <w:rPr>
          <w:rFonts w:asciiTheme="minorEastAsia" w:eastAsiaTheme="minorEastAsia" w:hAnsiTheme="minorEastAsia" w:hint="eastAsia"/>
          <w:sz w:val="21"/>
          <w:szCs w:val="21"/>
        </w:rPr>
        <w:t>提交全文申请，国际局将通过网络服务向所有知识产权局提供</w:t>
      </w:r>
      <w:r w:rsidR="0019507D" w:rsidRPr="007E375C">
        <w:rPr>
          <w:rFonts w:asciiTheme="minorEastAsia" w:eastAsiaTheme="minorEastAsia" w:hAnsiTheme="minorEastAsia" w:hint="eastAsia"/>
          <w:sz w:val="21"/>
          <w:szCs w:val="21"/>
        </w:rPr>
        <w:t>它的</w:t>
      </w:r>
      <w:r w:rsidRPr="007E375C">
        <w:rPr>
          <w:rFonts w:asciiTheme="minorEastAsia" w:eastAsiaTheme="minorEastAsia" w:hAnsiTheme="minorEastAsia" w:hint="eastAsia"/>
          <w:sz w:val="21"/>
          <w:szCs w:val="21"/>
        </w:rPr>
        <w:t>DOCX转换器和全文</w:t>
      </w:r>
      <w:r w:rsidR="002D3EF8" w:rsidRPr="007E375C">
        <w:rPr>
          <w:rFonts w:asciiTheme="minorEastAsia" w:eastAsiaTheme="minorEastAsia" w:hAnsiTheme="minorEastAsia" w:hint="eastAsia"/>
          <w:sz w:val="21"/>
          <w:szCs w:val="21"/>
        </w:rPr>
        <w:t>比对工具</w:t>
      </w:r>
      <w:r w:rsidRPr="007E375C">
        <w:rPr>
          <w:rFonts w:asciiTheme="minorEastAsia" w:eastAsiaTheme="minorEastAsia" w:hAnsiTheme="minorEastAsia" w:hint="eastAsia"/>
          <w:sz w:val="21"/>
          <w:szCs w:val="21"/>
        </w:rPr>
        <w:t>，这将作为</w:t>
      </w:r>
      <w:r w:rsidR="00262B43" w:rsidRPr="007E375C">
        <w:rPr>
          <w:rFonts w:asciiTheme="minorEastAsia" w:eastAsiaTheme="minorEastAsia" w:hAnsiTheme="minorEastAsia" w:hint="eastAsia"/>
          <w:sz w:val="21"/>
          <w:szCs w:val="21"/>
        </w:rPr>
        <w:t>处理</w:t>
      </w:r>
      <w:r w:rsidR="00EC5BF3" w:rsidRPr="007E375C">
        <w:rPr>
          <w:rFonts w:asciiTheme="minorEastAsia" w:eastAsiaTheme="minorEastAsia" w:hAnsiTheme="minorEastAsia" w:hint="eastAsia"/>
          <w:sz w:val="21"/>
          <w:szCs w:val="21"/>
        </w:rPr>
        <w:t>以</w:t>
      </w:r>
      <w:r w:rsidRPr="007E375C">
        <w:rPr>
          <w:rFonts w:asciiTheme="minorEastAsia" w:eastAsiaTheme="minorEastAsia" w:hAnsiTheme="minorEastAsia" w:hint="eastAsia"/>
          <w:sz w:val="21"/>
          <w:szCs w:val="21"/>
        </w:rPr>
        <w:t>DOCX格式提交的申请的参考</w:t>
      </w:r>
      <w:r w:rsidR="00262B43" w:rsidRPr="007E375C">
        <w:rPr>
          <w:rFonts w:asciiTheme="minorEastAsia" w:eastAsiaTheme="minorEastAsia" w:hAnsiTheme="minorEastAsia" w:hint="eastAsia"/>
          <w:sz w:val="21"/>
          <w:szCs w:val="21"/>
        </w:rPr>
        <w:t>实现</w:t>
      </w:r>
      <w:r w:rsidRPr="007E375C">
        <w:rPr>
          <w:rFonts w:asciiTheme="minorEastAsia" w:eastAsiaTheme="minorEastAsia" w:hAnsiTheme="minorEastAsia" w:hint="eastAsia"/>
          <w:sz w:val="21"/>
          <w:szCs w:val="21"/>
        </w:rPr>
        <w:t>，并确保从DOCX转换为XML</w:t>
      </w:r>
      <w:r w:rsidR="000D60E6" w:rsidRPr="007E375C">
        <w:rPr>
          <w:rFonts w:asciiTheme="minorEastAsia" w:eastAsiaTheme="minorEastAsia" w:hAnsiTheme="minorEastAsia" w:hint="eastAsia"/>
          <w:sz w:val="21"/>
          <w:szCs w:val="21"/>
        </w:rPr>
        <w:t>过程</w:t>
      </w:r>
      <w:r w:rsidRPr="007E375C">
        <w:rPr>
          <w:rFonts w:asciiTheme="minorEastAsia" w:eastAsiaTheme="minorEastAsia" w:hAnsiTheme="minorEastAsia" w:hint="eastAsia"/>
          <w:sz w:val="21"/>
          <w:szCs w:val="21"/>
        </w:rPr>
        <w:t>的一致性。</w:t>
      </w:r>
    </w:p>
    <w:p w14:paraId="6B7FB461" w14:textId="41D61F72" w:rsidR="00E6050F" w:rsidRPr="007E375C" w:rsidRDefault="009555F2" w:rsidP="007E375C">
      <w:pPr>
        <w:pStyle w:val="Heading1"/>
        <w:spacing w:beforeLines="100" w:afterLines="50" w:after="120" w:line="340" w:lineRule="atLeast"/>
        <w:rPr>
          <w:rFonts w:ascii="SimSun" w:hAnsi="SimSun"/>
          <w:sz w:val="21"/>
          <w:szCs w:val="21"/>
        </w:rPr>
      </w:pPr>
      <w:r w:rsidRPr="00C448C0">
        <w:rPr>
          <w:rFonts w:ascii="SimHei" w:eastAsia="SimHei" w:hAnsi="SimHei" w:hint="eastAsia"/>
          <w:b w:val="0"/>
          <w:sz w:val="21"/>
          <w:szCs w:val="21"/>
        </w:rPr>
        <w:t>背　景</w:t>
      </w:r>
    </w:p>
    <w:p w14:paraId="1D37E0DB" w14:textId="11436D89" w:rsidR="00E6050F" w:rsidRPr="007E375C" w:rsidRDefault="00422D88"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近年来，PCT体系</w:t>
      </w:r>
      <w:r w:rsidR="00EC5BF3" w:rsidRPr="007E375C">
        <w:rPr>
          <w:rFonts w:asciiTheme="minorEastAsia" w:eastAsiaTheme="minorEastAsia" w:hAnsiTheme="minorEastAsia" w:hint="eastAsia"/>
          <w:sz w:val="21"/>
          <w:szCs w:val="21"/>
        </w:rPr>
        <w:t>中国际申请的</w:t>
      </w:r>
      <w:r w:rsidR="00A50257" w:rsidRPr="007E375C">
        <w:rPr>
          <w:rFonts w:asciiTheme="minorEastAsia" w:eastAsiaTheme="minorEastAsia" w:hAnsiTheme="minorEastAsia" w:hint="eastAsia"/>
          <w:sz w:val="21"/>
          <w:szCs w:val="21"/>
        </w:rPr>
        <w:t>提交</w:t>
      </w:r>
      <w:r w:rsidR="00EC5BF3" w:rsidRPr="007E375C">
        <w:rPr>
          <w:rFonts w:asciiTheme="minorEastAsia" w:eastAsiaTheme="minorEastAsia" w:hAnsiTheme="minorEastAsia" w:hint="eastAsia"/>
          <w:sz w:val="21"/>
          <w:szCs w:val="21"/>
        </w:rPr>
        <w:t>和处理</w:t>
      </w:r>
      <w:r w:rsidRPr="007E375C">
        <w:rPr>
          <w:rFonts w:asciiTheme="minorEastAsia" w:eastAsiaTheme="minorEastAsia" w:hAnsiTheme="minorEastAsia" w:hint="eastAsia"/>
          <w:sz w:val="21"/>
          <w:szCs w:val="21"/>
        </w:rPr>
        <w:t>已从</w:t>
      </w:r>
      <w:r w:rsidR="00EC5BF3" w:rsidRPr="007E375C">
        <w:rPr>
          <w:rFonts w:asciiTheme="minorEastAsia" w:eastAsiaTheme="minorEastAsia" w:hAnsiTheme="minorEastAsia" w:hint="eastAsia"/>
          <w:sz w:val="21"/>
          <w:szCs w:val="21"/>
        </w:rPr>
        <w:t>纸质形式</w:t>
      </w:r>
      <w:r w:rsidRPr="007E375C">
        <w:rPr>
          <w:rFonts w:asciiTheme="minorEastAsia" w:eastAsiaTheme="minorEastAsia" w:hAnsiTheme="minorEastAsia" w:hint="eastAsia"/>
          <w:sz w:val="21"/>
          <w:szCs w:val="21"/>
        </w:rPr>
        <w:t>过渡到电子</w:t>
      </w:r>
      <w:r w:rsidR="00EC5BF3" w:rsidRPr="007E375C">
        <w:rPr>
          <w:rFonts w:asciiTheme="minorEastAsia" w:eastAsiaTheme="minorEastAsia" w:hAnsiTheme="minorEastAsia" w:hint="eastAsia"/>
          <w:sz w:val="21"/>
          <w:szCs w:val="21"/>
        </w:rPr>
        <w:t>形式</w:t>
      </w:r>
      <w:r w:rsidRPr="007E375C">
        <w:rPr>
          <w:rFonts w:asciiTheme="minorEastAsia" w:eastAsiaTheme="minorEastAsia" w:hAnsiTheme="minorEastAsia" w:hint="eastAsia"/>
          <w:sz w:val="21"/>
          <w:szCs w:val="21"/>
        </w:rPr>
        <w:t>。纸质申请稳步减少，现在电子申请占国际申请的98%以上。这一过渡为主管局</w:t>
      </w:r>
      <w:r w:rsidR="00EC5BF3" w:rsidRPr="007E375C">
        <w:rPr>
          <w:rFonts w:asciiTheme="minorEastAsia" w:eastAsiaTheme="minorEastAsia" w:hAnsiTheme="minorEastAsia" w:hint="eastAsia"/>
          <w:sz w:val="21"/>
          <w:szCs w:val="21"/>
        </w:rPr>
        <w:t>提供了新的机会，</w:t>
      </w:r>
      <w:r w:rsidR="002A31CA" w:rsidRPr="007E375C">
        <w:rPr>
          <w:rFonts w:asciiTheme="minorEastAsia" w:eastAsiaTheme="minorEastAsia" w:hAnsiTheme="minorEastAsia" w:hint="eastAsia"/>
          <w:sz w:val="21"/>
          <w:szCs w:val="21"/>
        </w:rPr>
        <w:t>并</w:t>
      </w:r>
      <w:r w:rsidR="00EC5BF3" w:rsidRPr="007E375C">
        <w:rPr>
          <w:rFonts w:asciiTheme="minorEastAsia" w:eastAsiaTheme="minorEastAsia" w:hAnsiTheme="minorEastAsia" w:hint="eastAsia"/>
          <w:sz w:val="21"/>
          <w:szCs w:val="21"/>
        </w:rPr>
        <w:t>使</w:t>
      </w:r>
      <w:r w:rsidRPr="007E375C">
        <w:rPr>
          <w:rFonts w:asciiTheme="minorEastAsia" w:eastAsiaTheme="minorEastAsia" w:hAnsiTheme="minorEastAsia" w:hint="eastAsia"/>
          <w:sz w:val="21"/>
          <w:szCs w:val="21"/>
        </w:rPr>
        <w:t>申请人</w:t>
      </w:r>
      <w:r w:rsidR="00CB4CCE" w:rsidRPr="007E375C">
        <w:rPr>
          <w:rFonts w:asciiTheme="minorEastAsia" w:eastAsiaTheme="minorEastAsia" w:hAnsiTheme="minorEastAsia" w:hint="eastAsia"/>
          <w:sz w:val="21"/>
          <w:szCs w:val="21"/>
        </w:rPr>
        <w:t>获得</w:t>
      </w:r>
      <w:r w:rsidRPr="007E375C">
        <w:rPr>
          <w:rFonts w:asciiTheme="minorEastAsia" w:eastAsiaTheme="minorEastAsia" w:hAnsiTheme="minorEastAsia" w:hint="eastAsia"/>
          <w:sz w:val="21"/>
          <w:szCs w:val="21"/>
        </w:rPr>
        <w:t>在线服务</w:t>
      </w:r>
      <w:r w:rsidR="00EC5BF3" w:rsidRPr="007E375C">
        <w:rPr>
          <w:rFonts w:asciiTheme="minorEastAsia" w:eastAsiaTheme="minorEastAsia" w:hAnsiTheme="minorEastAsia" w:hint="eastAsia"/>
          <w:sz w:val="21"/>
          <w:szCs w:val="21"/>
        </w:rPr>
        <w:t>成为可能</w:t>
      </w:r>
      <w:r w:rsidRPr="007E375C">
        <w:rPr>
          <w:rFonts w:asciiTheme="minorEastAsia" w:eastAsiaTheme="minorEastAsia" w:hAnsiTheme="minorEastAsia" w:hint="eastAsia"/>
          <w:sz w:val="21"/>
          <w:szCs w:val="21"/>
        </w:rPr>
        <w:t>。它还提高了</w:t>
      </w:r>
      <w:r w:rsidR="00EC5BF3" w:rsidRPr="007E375C">
        <w:rPr>
          <w:rFonts w:asciiTheme="minorEastAsia" w:eastAsiaTheme="minorEastAsia" w:hAnsiTheme="minorEastAsia" w:hint="eastAsia"/>
          <w:sz w:val="21"/>
          <w:szCs w:val="21"/>
        </w:rPr>
        <w:t>主管局</w:t>
      </w:r>
      <w:r w:rsidRPr="007E375C">
        <w:rPr>
          <w:rFonts w:asciiTheme="minorEastAsia" w:eastAsiaTheme="minorEastAsia" w:hAnsiTheme="minorEastAsia" w:hint="eastAsia"/>
          <w:sz w:val="21"/>
          <w:szCs w:val="21"/>
        </w:rPr>
        <w:t>在国际阶段对申请采取必要行动的效率和</w:t>
      </w:r>
      <w:r w:rsidR="009F0F86" w:rsidRPr="007E375C">
        <w:rPr>
          <w:rFonts w:asciiTheme="minorEastAsia" w:eastAsiaTheme="minorEastAsia" w:hAnsiTheme="minorEastAsia" w:hint="eastAsia"/>
          <w:sz w:val="21"/>
          <w:szCs w:val="21"/>
        </w:rPr>
        <w:t>时效</w:t>
      </w:r>
      <w:r w:rsidRPr="007E375C">
        <w:rPr>
          <w:rFonts w:asciiTheme="minorEastAsia" w:eastAsiaTheme="minorEastAsia" w:hAnsiTheme="minorEastAsia" w:hint="eastAsia"/>
          <w:sz w:val="21"/>
          <w:szCs w:val="21"/>
        </w:rPr>
        <w:t>性。然而，尽管处理</w:t>
      </w:r>
      <w:r w:rsidR="002D4206" w:rsidRPr="007E375C">
        <w:rPr>
          <w:rFonts w:asciiTheme="minorEastAsia" w:eastAsiaTheme="minorEastAsia" w:hAnsiTheme="minorEastAsia" w:hint="eastAsia"/>
          <w:sz w:val="21"/>
          <w:szCs w:val="21"/>
        </w:rPr>
        <w:t>工作</w:t>
      </w:r>
      <w:r w:rsidRPr="007E375C">
        <w:rPr>
          <w:rFonts w:asciiTheme="minorEastAsia" w:eastAsiaTheme="minorEastAsia" w:hAnsiTheme="minorEastAsia" w:hint="eastAsia"/>
          <w:sz w:val="21"/>
          <w:szCs w:val="21"/>
        </w:rPr>
        <w:t>基本上以电子方式进行，但许多主管局以</w:t>
      </w:r>
      <w:r w:rsidR="009F0F86" w:rsidRPr="007E375C">
        <w:rPr>
          <w:rFonts w:asciiTheme="minorEastAsia" w:eastAsiaTheme="minorEastAsia" w:hAnsiTheme="minorEastAsia" w:hint="eastAsia"/>
          <w:sz w:val="21"/>
          <w:szCs w:val="21"/>
        </w:rPr>
        <w:t>处理和传送</w:t>
      </w:r>
      <w:r w:rsidRPr="007E375C">
        <w:rPr>
          <w:rFonts w:asciiTheme="minorEastAsia" w:eastAsiaTheme="minorEastAsia" w:hAnsiTheme="minorEastAsia" w:hint="eastAsia"/>
          <w:sz w:val="21"/>
          <w:szCs w:val="21"/>
        </w:rPr>
        <w:t>纸页</w:t>
      </w:r>
      <w:r w:rsidR="002D4206" w:rsidRPr="007E375C">
        <w:rPr>
          <w:rFonts w:asciiTheme="minorEastAsia" w:eastAsiaTheme="minorEastAsia" w:hAnsiTheme="minorEastAsia" w:hint="eastAsia"/>
          <w:sz w:val="21"/>
          <w:szCs w:val="21"/>
        </w:rPr>
        <w:t>的</w:t>
      </w:r>
      <w:r w:rsidR="009F0F86" w:rsidRPr="007E375C">
        <w:rPr>
          <w:rFonts w:asciiTheme="minorEastAsia" w:eastAsiaTheme="minorEastAsia" w:hAnsiTheme="minorEastAsia" w:hint="eastAsia"/>
          <w:sz w:val="21"/>
          <w:szCs w:val="21"/>
        </w:rPr>
        <w:t>方式处理和传输图像</w:t>
      </w:r>
      <w:r w:rsidRPr="007E375C">
        <w:rPr>
          <w:rFonts w:asciiTheme="minorEastAsia" w:eastAsiaTheme="minorEastAsia" w:hAnsiTheme="minorEastAsia" w:hint="eastAsia"/>
          <w:sz w:val="21"/>
          <w:szCs w:val="21"/>
        </w:rPr>
        <w:t>形式</w:t>
      </w:r>
      <w:r w:rsidR="009F0F86" w:rsidRPr="007E375C">
        <w:rPr>
          <w:rFonts w:asciiTheme="minorEastAsia" w:eastAsiaTheme="minorEastAsia" w:hAnsiTheme="minorEastAsia" w:hint="eastAsia"/>
          <w:sz w:val="21"/>
          <w:szCs w:val="21"/>
        </w:rPr>
        <w:t>的</w:t>
      </w:r>
      <w:r w:rsidRPr="007E375C">
        <w:rPr>
          <w:rFonts w:asciiTheme="minorEastAsia" w:eastAsiaTheme="minorEastAsia" w:hAnsiTheme="minorEastAsia" w:hint="eastAsia"/>
          <w:sz w:val="21"/>
          <w:szCs w:val="21"/>
        </w:rPr>
        <w:t>数据，而不</w:t>
      </w:r>
      <w:r w:rsidR="009F0F86" w:rsidRPr="007E375C">
        <w:rPr>
          <w:rFonts w:asciiTheme="minorEastAsia" w:eastAsiaTheme="minorEastAsia" w:hAnsiTheme="minorEastAsia" w:hint="eastAsia"/>
          <w:sz w:val="21"/>
          <w:szCs w:val="21"/>
        </w:rPr>
        <w:t>使用</w:t>
      </w:r>
      <w:r w:rsidRPr="007E375C">
        <w:rPr>
          <w:rFonts w:asciiTheme="minorEastAsia" w:eastAsiaTheme="minorEastAsia" w:hAnsiTheme="minorEastAsia" w:hint="eastAsia"/>
          <w:sz w:val="21"/>
          <w:szCs w:val="21"/>
        </w:rPr>
        <w:t>国际局和</w:t>
      </w:r>
      <w:r w:rsidR="00225273" w:rsidRPr="007E375C">
        <w:rPr>
          <w:rFonts w:asciiTheme="minorEastAsia" w:eastAsiaTheme="minorEastAsia" w:hAnsiTheme="minorEastAsia" w:hint="eastAsia"/>
          <w:sz w:val="21"/>
          <w:szCs w:val="21"/>
        </w:rPr>
        <w:t>履行不同职能的</w:t>
      </w:r>
      <w:r w:rsidRPr="007E375C">
        <w:rPr>
          <w:rFonts w:asciiTheme="minorEastAsia" w:eastAsiaTheme="minorEastAsia" w:hAnsiTheme="minorEastAsia" w:hint="eastAsia"/>
          <w:sz w:val="21"/>
          <w:szCs w:val="21"/>
        </w:rPr>
        <w:t>国家局</w:t>
      </w:r>
      <w:r w:rsidR="009F0F86" w:rsidRPr="007E375C">
        <w:rPr>
          <w:rFonts w:asciiTheme="minorEastAsia" w:eastAsiaTheme="minorEastAsia" w:hAnsiTheme="minorEastAsia" w:hint="eastAsia"/>
          <w:sz w:val="21"/>
          <w:szCs w:val="21"/>
        </w:rPr>
        <w:t>可</w:t>
      </w:r>
      <w:r w:rsidRPr="007E375C">
        <w:rPr>
          <w:rFonts w:asciiTheme="minorEastAsia" w:eastAsiaTheme="minorEastAsia" w:hAnsiTheme="minorEastAsia" w:hint="eastAsia"/>
          <w:sz w:val="21"/>
          <w:szCs w:val="21"/>
        </w:rPr>
        <w:t>直接使用的可读文本。此外，在以全文提交申请的情况下，</w:t>
      </w:r>
      <w:r w:rsidR="00225273" w:rsidRPr="007E375C">
        <w:rPr>
          <w:rFonts w:asciiTheme="minorEastAsia" w:eastAsiaTheme="minorEastAsia" w:hAnsiTheme="minorEastAsia" w:hint="eastAsia"/>
          <w:sz w:val="21"/>
          <w:szCs w:val="21"/>
        </w:rPr>
        <w:t>申请的页面图像通常由</w:t>
      </w:r>
      <w:r w:rsidRPr="007E375C">
        <w:rPr>
          <w:rFonts w:asciiTheme="minorEastAsia" w:eastAsiaTheme="minorEastAsia" w:hAnsiTheme="minorEastAsia" w:hint="eastAsia"/>
          <w:sz w:val="21"/>
          <w:szCs w:val="21"/>
        </w:rPr>
        <w:t>主管局处理。</w:t>
      </w:r>
    </w:p>
    <w:p w14:paraId="03B9EF87" w14:textId="62CDD7D8" w:rsidR="00E6050F" w:rsidRPr="007E375C" w:rsidRDefault="004E47FB"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lastRenderedPageBreak/>
        <w:t>在</w:t>
      </w:r>
      <w:r w:rsidR="0066744F" w:rsidRPr="007E375C">
        <w:rPr>
          <w:rFonts w:asciiTheme="minorEastAsia" w:eastAsiaTheme="minorEastAsia" w:hAnsiTheme="minorEastAsia" w:hint="eastAsia"/>
          <w:sz w:val="21"/>
          <w:szCs w:val="21"/>
        </w:rPr>
        <w:t>2018年6月工作组第十一届会议上讨论的</w:t>
      </w:r>
      <w:r w:rsidR="00422D88" w:rsidRPr="007E375C">
        <w:rPr>
          <w:rFonts w:asciiTheme="minorEastAsia" w:eastAsiaTheme="minorEastAsia" w:hAnsiTheme="minorEastAsia" w:hint="eastAsia"/>
          <w:sz w:val="21"/>
          <w:szCs w:val="21"/>
        </w:rPr>
        <w:t>总干事备忘录</w:t>
      </w:r>
      <w:r w:rsidR="0066744F" w:rsidRPr="007E375C">
        <w:rPr>
          <w:rFonts w:asciiTheme="minorEastAsia" w:eastAsiaTheme="minorEastAsia" w:hAnsiTheme="minorEastAsia" w:hint="eastAsia"/>
          <w:sz w:val="21"/>
          <w:szCs w:val="21"/>
        </w:rPr>
        <w:t>“</w:t>
      </w:r>
      <w:r w:rsidR="00422D88" w:rsidRPr="007E375C">
        <w:rPr>
          <w:rFonts w:asciiTheme="minorEastAsia" w:eastAsiaTheme="minorEastAsia" w:hAnsiTheme="minorEastAsia" w:hint="eastAsia"/>
          <w:sz w:val="21"/>
          <w:szCs w:val="21"/>
        </w:rPr>
        <w:t>PCT体系</w:t>
      </w:r>
      <w:r w:rsidR="0066744F" w:rsidRPr="007E375C">
        <w:rPr>
          <w:rFonts w:asciiTheme="minorEastAsia" w:eastAsiaTheme="minorEastAsia" w:hAnsiTheme="minorEastAsia" w:hint="eastAsia"/>
          <w:sz w:val="21"/>
          <w:szCs w:val="21"/>
        </w:rPr>
        <w:t>——</w:t>
      </w:r>
      <w:r w:rsidR="00422D88" w:rsidRPr="007E375C">
        <w:rPr>
          <w:rFonts w:asciiTheme="minorEastAsia" w:eastAsiaTheme="minorEastAsia" w:hAnsiTheme="minorEastAsia" w:hint="eastAsia"/>
          <w:sz w:val="21"/>
          <w:szCs w:val="21"/>
        </w:rPr>
        <w:t>概述及未来可能的方向和优先事项</w:t>
      </w:r>
      <w:r w:rsidR="0066744F" w:rsidRPr="007E375C">
        <w:rPr>
          <w:rFonts w:asciiTheme="minorEastAsia" w:eastAsiaTheme="minorEastAsia" w:hAnsiTheme="minorEastAsia" w:hint="eastAsia"/>
          <w:sz w:val="21"/>
          <w:szCs w:val="21"/>
        </w:rPr>
        <w:t>”</w:t>
      </w:r>
      <w:r w:rsidR="00422D88" w:rsidRPr="007E375C">
        <w:rPr>
          <w:rFonts w:asciiTheme="minorEastAsia" w:eastAsiaTheme="minorEastAsia" w:hAnsiTheme="minorEastAsia" w:hint="eastAsia"/>
          <w:sz w:val="21"/>
          <w:szCs w:val="21"/>
        </w:rPr>
        <w:t>中</w:t>
      </w:r>
      <w:r w:rsidRPr="007E375C">
        <w:rPr>
          <w:rFonts w:asciiTheme="minorEastAsia" w:eastAsiaTheme="minorEastAsia" w:hAnsiTheme="minorEastAsia" w:hint="eastAsia"/>
          <w:sz w:val="21"/>
          <w:szCs w:val="21"/>
        </w:rPr>
        <w:t>，</w:t>
      </w:r>
      <w:r w:rsidR="0066744F" w:rsidRPr="007E375C">
        <w:rPr>
          <w:rFonts w:asciiTheme="minorEastAsia" w:eastAsiaTheme="minorEastAsia" w:hAnsiTheme="minorEastAsia" w:hint="eastAsia"/>
          <w:sz w:val="21"/>
          <w:szCs w:val="21"/>
        </w:rPr>
        <w:t>列明了</w:t>
      </w:r>
      <w:r w:rsidR="00422D88" w:rsidRPr="007E375C">
        <w:rPr>
          <w:rFonts w:asciiTheme="minorEastAsia" w:eastAsiaTheme="minorEastAsia" w:hAnsiTheme="minorEastAsia" w:hint="eastAsia"/>
          <w:sz w:val="21"/>
          <w:szCs w:val="21"/>
        </w:rPr>
        <w:t>PCT体系未来发展的四个主要工作领域</w:t>
      </w:r>
      <w:r w:rsidRPr="007E375C">
        <w:rPr>
          <w:rFonts w:asciiTheme="minorEastAsia" w:eastAsiaTheme="minorEastAsia" w:hAnsiTheme="minorEastAsia" w:hint="eastAsia"/>
          <w:sz w:val="21"/>
          <w:szCs w:val="21"/>
        </w:rPr>
        <w:t>（见文件PCT/WG/11/5）</w:t>
      </w:r>
      <w:r w:rsidR="0066744F" w:rsidRPr="007E375C">
        <w:rPr>
          <w:rFonts w:asciiTheme="minorEastAsia" w:eastAsiaTheme="minorEastAsia" w:hAnsiTheme="minorEastAsia" w:hint="eastAsia"/>
          <w:sz w:val="21"/>
          <w:szCs w:val="21"/>
        </w:rPr>
        <w:t>，技术（信息技术）环境是其中</w:t>
      </w:r>
      <w:r w:rsidR="00422D88" w:rsidRPr="007E375C">
        <w:rPr>
          <w:rFonts w:asciiTheme="minorEastAsia" w:eastAsiaTheme="minorEastAsia" w:hAnsiTheme="minorEastAsia" w:hint="eastAsia"/>
          <w:sz w:val="21"/>
          <w:szCs w:val="21"/>
        </w:rPr>
        <w:t>之一。</w:t>
      </w:r>
      <w:r w:rsidR="00786DE0" w:rsidRPr="007E375C">
        <w:rPr>
          <w:rFonts w:asciiTheme="minorEastAsia" w:eastAsiaTheme="minorEastAsia" w:hAnsiTheme="minorEastAsia" w:hint="eastAsia"/>
          <w:sz w:val="21"/>
          <w:szCs w:val="21"/>
        </w:rPr>
        <w:t>它</w:t>
      </w:r>
      <w:r w:rsidR="00422D88" w:rsidRPr="007E375C">
        <w:rPr>
          <w:rFonts w:asciiTheme="minorEastAsia" w:eastAsiaTheme="minorEastAsia" w:hAnsiTheme="minorEastAsia" w:hint="eastAsia"/>
          <w:sz w:val="21"/>
          <w:szCs w:val="21"/>
        </w:rPr>
        <w:t>强调了PCT申请数据</w:t>
      </w:r>
      <w:r w:rsidR="00786DE0" w:rsidRPr="007E375C">
        <w:rPr>
          <w:rFonts w:asciiTheme="minorEastAsia" w:eastAsiaTheme="minorEastAsia" w:hAnsiTheme="minorEastAsia" w:hint="eastAsia"/>
          <w:sz w:val="21"/>
          <w:szCs w:val="21"/>
        </w:rPr>
        <w:t>必须</w:t>
      </w:r>
      <w:r w:rsidR="00422D88" w:rsidRPr="007E375C">
        <w:rPr>
          <w:rFonts w:asciiTheme="minorEastAsia" w:eastAsiaTheme="minorEastAsia" w:hAnsiTheme="minorEastAsia" w:hint="eastAsia"/>
          <w:sz w:val="21"/>
          <w:szCs w:val="21"/>
        </w:rPr>
        <w:t>在申请人、受理局、国际</w:t>
      </w:r>
      <w:r w:rsidR="00786DE0" w:rsidRPr="007E375C">
        <w:rPr>
          <w:rFonts w:asciiTheme="minorEastAsia" w:eastAsiaTheme="minorEastAsia" w:hAnsiTheme="minorEastAsia" w:hint="eastAsia"/>
          <w:sz w:val="21"/>
          <w:szCs w:val="21"/>
        </w:rPr>
        <w:t>单位</w:t>
      </w:r>
      <w:r w:rsidR="00422D88" w:rsidRPr="007E375C">
        <w:rPr>
          <w:rFonts w:asciiTheme="minorEastAsia" w:eastAsiaTheme="minorEastAsia" w:hAnsiTheme="minorEastAsia" w:hint="eastAsia"/>
          <w:sz w:val="21"/>
          <w:szCs w:val="21"/>
        </w:rPr>
        <w:t>和国际局之间以一致和有效的格式</w:t>
      </w:r>
      <w:r w:rsidR="00786DE0" w:rsidRPr="007E375C">
        <w:rPr>
          <w:rFonts w:asciiTheme="minorEastAsia" w:eastAsiaTheme="minorEastAsia" w:hAnsiTheme="minorEastAsia" w:hint="eastAsia"/>
          <w:sz w:val="21"/>
          <w:szCs w:val="21"/>
        </w:rPr>
        <w:t>传送</w:t>
      </w:r>
      <w:r w:rsidR="00422D88" w:rsidRPr="007E375C">
        <w:rPr>
          <w:rFonts w:asciiTheme="minorEastAsia" w:eastAsiaTheme="minorEastAsia" w:hAnsiTheme="minorEastAsia" w:hint="eastAsia"/>
          <w:sz w:val="21"/>
          <w:szCs w:val="21"/>
        </w:rPr>
        <w:t>，然后再</w:t>
      </w:r>
      <w:r w:rsidR="00786DE0" w:rsidRPr="007E375C">
        <w:rPr>
          <w:rFonts w:asciiTheme="minorEastAsia" w:eastAsiaTheme="minorEastAsia" w:hAnsiTheme="minorEastAsia" w:hint="eastAsia"/>
          <w:sz w:val="21"/>
          <w:szCs w:val="21"/>
        </w:rPr>
        <w:t>传送给</w:t>
      </w:r>
      <w:r w:rsidR="00422D88" w:rsidRPr="007E375C">
        <w:rPr>
          <w:rFonts w:asciiTheme="minorEastAsia" w:eastAsiaTheme="minorEastAsia" w:hAnsiTheme="minorEastAsia" w:hint="eastAsia"/>
          <w:sz w:val="21"/>
          <w:szCs w:val="21"/>
        </w:rPr>
        <w:t>指定局。工作组在2019年6月第十二届会议上讨论了国际局关于PCT在线服务的一份文件（见</w:t>
      </w:r>
      <w:r w:rsidR="00786DE0" w:rsidRPr="007E375C">
        <w:rPr>
          <w:rFonts w:asciiTheme="minorEastAsia" w:eastAsiaTheme="minorEastAsia" w:hAnsiTheme="minorEastAsia" w:hint="eastAsia"/>
          <w:sz w:val="21"/>
          <w:szCs w:val="21"/>
        </w:rPr>
        <w:t>文件</w:t>
      </w:r>
      <w:r w:rsidR="00422D88" w:rsidRPr="007E375C">
        <w:rPr>
          <w:rFonts w:asciiTheme="minorEastAsia" w:eastAsiaTheme="minorEastAsia" w:hAnsiTheme="minorEastAsia" w:hint="eastAsia"/>
          <w:sz w:val="21"/>
          <w:szCs w:val="21"/>
        </w:rPr>
        <w:t>PCT/WG/12/10）。该文件包括在提交和处理国际申请时</w:t>
      </w:r>
      <w:r w:rsidR="00562304" w:rsidRPr="007E375C">
        <w:rPr>
          <w:rFonts w:asciiTheme="minorEastAsia" w:eastAsiaTheme="minorEastAsia" w:hAnsiTheme="minorEastAsia" w:hint="eastAsia"/>
          <w:sz w:val="21"/>
          <w:szCs w:val="21"/>
        </w:rPr>
        <w:t>为了以可读文本格式传送数据而需</w:t>
      </w:r>
      <w:r w:rsidR="00422D88" w:rsidRPr="007E375C">
        <w:rPr>
          <w:rFonts w:asciiTheme="minorEastAsia" w:eastAsiaTheme="minorEastAsia" w:hAnsiTheme="minorEastAsia" w:hint="eastAsia"/>
          <w:sz w:val="21"/>
          <w:szCs w:val="21"/>
        </w:rPr>
        <w:t>使用XML的最新情况（见文件第14至22段）。会议报告</w:t>
      </w:r>
      <w:r w:rsidR="001115A9" w:rsidRPr="007E375C">
        <w:rPr>
          <w:rFonts w:asciiTheme="minorEastAsia" w:eastAsiaTheme="minorEastAsia" w:hAnsiTheme="minorEastAsia" w:hint="eastAsia"/>
          <w:sz w:val="21"/>
          <w:szCs w:val="21"/>
        </w:rPr>
        <w:t>（文件</w:t>
      </w:r>
      <w:r w:rsidR="00422D88" w:rsidRPr="007E375C">
        <w:rPr>
          <w:rFonts w:asciiTheme="minorEastAsia" w:eastAsiaTheme="minorEastAsia" w:hAnsiTheme="minorEastAsia" w:hint="eastAsia"/>
          <w:sz w:val="21"/>
          <w:szCs w:val="21"/>
        </w:rPr>
        <w:t>PCT/WG/12/25</w:t>
      </w:r>
      <w:r w:rsidR="001115A9" w:rsidRPr="007E375C">
        <w:rPr>
          <w:rFonts w:asciiTheme="minorEastAsia" w:eastAsiaTheme="minorEastAsia" w:hAnsiTheme="minorEastAsia" w:hint="eastAsia"/>
          <w:sz w:val="21"/>
          <w:szCs w:val="21"/>
        </w:rPr>
        <w:t>）</w:t>
      </w:r>
      <w:r w:rsidR="00422D88" w:rsidRPr="007E375C">
        <w:rPr>
          <w:rFonts w:asciiTheme="minorEastAsia" w:eastAsiaTheme="minorEastAsia" w:hAnsiTheme="minorEastAsia" w:hint="eastAsia"/>
          <w:sz w:val="21"/>
          <w:szCs w:val="21"/>
        </w:rPr>
        <w:t>第17至38段提供了这些讨论的</w:t>
      </w:r>
      <w:r w:rsidR="001115A9" w:rsidRPr="007E375C">
        <w:rPr>
          <w:rFonts w:asciiTheme="minorEastAsia" w:eastAsiaTheme="minorEastAsia" w:hAnsiTheme="minorEastAsia" w:hint="eastAsia"/>
          <w:sz w:val="21"/>
          <w:szCs w:val="21"/>
        </w:rPr>
        <w:t>详细信息</w:t>
      </w:r>
      <w:r w:rsidR="00422D88" w:rsidRPr="007E375C">
        <w:rPr>
          <w:rFonts w:asciiTheme="minorEastAsia" w:eastAsiaTheme="minorEastAsia" w:hAnsiTheme="minorEastAsia" w:hint="eastAsia"/>
          <w:sz w:val="21"/>
          <w:szCs w:val="21"/>
        </w:rPr>
        <w:t>。</w:t>
      </w:r>
    </w:p>
    <w:p w14:paraId="6BC95041" w14:textId="0DDE575B" w:rsidR="00422D88" w:rsidRPr="007E375C" w:rsidRDefault="00422D88"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本文件</w:t>
      </w:r>
      <w:r w:rsidR="002B216C" w:rsidRPr="007E375C">
        <w:rPr>
          <w:rFonts w:asciiTheme="minorEastAsia" w:eastAsiaTheme="minorEastAsia" w:hAnsiTheme="minorEastAsia" w:hint="eastAsia"/>
          <w:sz w:val="21"/>
          <w:szCs w:val="21"/>
        </w:rPr>
        <w:t>为</w:t>
      </w:r>
      <w:r w:rsidR="00EC25B0" w:rsidRPr="007E375C">
        <w:rPr>
          <w:rFonts w:asciiTheme="minorEastAsia" w:eastAsiaTheme="minorEastAsia" w:hAnsiTheme="minorEastAsia" w:hint="eastAsia"/>
          <w:sz w:val="21"/>
          <w:szCs w:val="21"/>
        </w:rPr>
        <w:t>转为</w:t>
      </w:r>
      <w:r w:rsidR="002B216C" w:rsidRPr="007E375C">
        <w:rPr>
          <w:rFonts w:asciiTheme="minorEastAsia" w:eastAsiaTheme="minorEastAsia" w:hAnsiTheme="minorEastAsia" w:hint="eastAsia"/>
          <w:sz w:val="21"/>
          <w:szCs w:val="21"/>
        </w:rPr>
        <w:t>全文处理</w:t>
      </w:r>
      <w:r w:rsidRPr="007E375C">
        <w:rPr>
          <w:rFonts w:asciiTheme="minorEastAsia" w:eastAsiaTheme="minorEastAsia" w:hAnsiTheme="minorEastAsia" w:hint="eastAsia"/>
          <w:sz w:val="21"/>
          <w:szCs w:val="21"/>
        </w:rPr>
        <w:t>国际申请</w:t>
      </w:r>
      <w:r w:rsidR="002B216C" w:rsidRPr="007E375C">
        <w:rPr>
          <w:rFonts w:asciiTheme="minorEastAsia" w:eastAsiaTheme="minorEastAsia" w:hAnsiTheme="minorEastAsia" w:hint="eastAsia"/>
          <w:sz w:val="21"/>
          <w:szCs w:val="21"/>
        </w:rPr>
        <w:t>提出了建议</w:t>
      </w:r>
      <w:r w:rsidRPr="007E375C">
        <w:rPr>
          <w:rFonts w:asciiTheme="minorEastAsia" w:eastAsiaTheme="minorEastAsia" w:hAnsiTheme="minorEastAsia" w:hint="eastAsia"/>
          <w:sz w:val="21"/>
          <w:szCs w:val="21"/>
        </w:rPr>
        <w:t>。这些建议包括由国际局和各主管局采取协调行动，确保</w:t>
      </w:r>
      <w:r w:rsidR="002B216C" w:rsidRPr="007E375C">
        <w:rPr>
          <w:rFonts w:asciiTheme="minorEastAsia" w:eastAsiaTheme="minorEastAsia" w:hAnsiTheme="minorEastAsia" w:hint="eastAsia"/>
          <w:sz w:val="21"/>
          <w:szCs w:val="21"/>
        </w:rPr>
        <w:t>在处理</w:t>
      </w:r>
      <w:r w:rsidRPr="007E375C">
        <w:rPr>
          <w:rFonts w:asciiTheme="minorEastAsia" w:eastAsiaTheme="minorEastAsia" w:hAnsiTheme="minorEastAsia" w:hint="eastAsia"/>
          <w:sz w:val="21"/>
          <w:szCs w:val="21"/>
        </w:rPr>
        <w:t>以全文格式提交或处理的国际申请</w:t>
      </w:r>
      <w:r w:rsidR="00580537" w:rsidRPr="007E375C">
        <w:rPr>
          <w:rFonts w:asciiTheme="minorEastAsia" w:eastAsiaTheme="minorEastAsia" w:hAnsiTheme="minorEastAsia" w:hint="eastAsia"/>
          <w:sz w:val="21"/>
          <w:szCs w:val="21"/>
        </w:rPr>
        <w:t>时</w:t>
      </w:r>
      <w:r w:rsidRPr="007E375C">
        <w:rPr>
          <w:rFonts w:asciiTheme="minorEastAsia" w:eastAsiaTheme="minorEastAsia" w:hAnsiTheme="minorEastAsia" w:hint="eastAsia"/>
          <w:sz w:val="21"/>
          <w:szCs w:val="21"/>
        </w:rPr>
        <w:t>的一致性。这些建议</w:t>
      </w:r>
      <w:r w:rsidR="00580537" w:rsidRPr="007E375C">
        <w:rPr>
          <w:rFonts w:asciiTheme="minorEastAsia" w:eastAsiaTheme="minorEastAsia" w:hAnsiTheme="minorEastAsia" w:hint="eastAsia"/>
          <w:sz w:val="21"/>
          <w:szCs w:val="21"/>
        </w:rPr>
        <w:t>涉及</w:t>
      </w:r>
      <w:r w:rsidRPr="007E375C">
        <w:rPr>
          <w:rFonts w:asciiTheme="minorEastAsia" w:eastAsiaTheme="minorEastAsia" w:hAnsiTheme="minorEastAsia" w:hint="eastAsia"/>
          <w:sz w:val="21"/>
          <w:szCs w:val="21"/>
        </w:rPr>
        <w:t>提交的申请和</w:t>
      </w:r>
      <w:r w:rsidR="00580537" w:rsidRPr="007E375C">
        <w:rPr>
          <w:rFonts w:asciiTheme="minorEastAsia" w:eastAsiaTheme="minorEastAsia" w:hAnsiTheme="minorEastAsia" w:hint="eastAsia"/>
          <w:sz w:val="21"/>
          <w:szCs w:val="21"/>
        </w:rPr>
        <w:t>后续</w:t>
      </w:r>
      <w:r w:rsidRPr="007E375C">
        <w:rPr>
          <w:rFonts w:asciiTheme="minorEastAsia" w:eastAsiaTheme="minorEastAsia" w:hAnsiTheme="minorEastAsia" w:hint="eastAsia"/>
          <w:sz w:val="21"/>
          <w:szCs w:val="21"/>
        </w:rPr>
        <w:t>对申请</w:t>
      </w:r>
      <w:r w:rsidR="00580537" w:rsidRPr="007E375C">
        <w:rPr>
          <w:rFonts w:asciiTheme="minorEastAsia" w:eastAsiaTheme="minorEastAsia" w:hAnsiTheme="minorEastAsia" w:hint="eastAsia"/>
          <w:sz w:val="21"/>
          <w:szCs w:val="21"/>
        </w:rPr>
        <w:t>作出</w:t>
      </w:r>
      <w:r w:rsidRPr="007E375C">
        <w:rPr>
          <w:rFonts w:asciiTheme="minorEastAsia" w:eastAsiaTheme="minorEastAsia" w:hAnsiTheme="minorEastAsia" w:hint="eastAsia"/>
          <w:sz w:val="21"/>
          <w:szCs w:val="21"/>
        </w:rPr>
        <w:t>的修改，但同样适用于为国际公布和国际检索及初步审查而提供的译文。</w:t>
      </w:r>
    </w:p>
    <w:p w14:paraId="5E19EEA2" w14:textId="25CA0864" w:rsidR="00E6050F" w:rsidRPr="00C448C0" w:rsidRDefault="00422D88" w:rsidP="007E375C">
      <w:pPr>
        <w:pStyle w:val="Heading1"/>
        <w:spacing w:beforeLines="100" w:afterLines="50" w:after="120" w:line="340" w:lineRule="atLeast"/>
        <w:rPr>
          <w:rFonts w:ascii="SimHei" w:eastAsia="SimHei" w:hAnsi="SimHei"/>
          <w:b w:val="0"/>
          <w:sz w:val="21"/>
          <w:szCs w:val="21"/>
        </w:rPr>
      </w:pPr>
      <w:r w:rsidRPr="00C448C0">
        <w:rPr>
          <w:rFonts w:ascii="SimHei" w:eastAsia="SimHei" w:hAnsi="SimHei" w:hint="eastAsia"/>
          <w:b w:val="0"/>
          <w:sz w:val="21"/>
          <w:szCs w:val="21"/>
        </w:rPr>
        <w:t>全文处理的好处</w:t>
      </w:r>
    </w:p>
    <w:p w14:paraId="23E4992A" w14:textId="52B09EFF" w:rsidR="00E6050F" w:rsidRPr="007E375C" w:rsidRDefault="00422D88"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以全文格式处理</w:t>
      </w:r>
      <w:r w:rsidR="00D6239E" w:rsidRPr="007E375C">
        <w:rPr>
          <w:rFonts w:asciiTheme="minorEastAsia" w:eastAsiaTheme="minorEastAsia" w:hAnsiTheme="minorEastAsia" w:hint="eastAsia"/>
          <w:sz w:val="21"/>
          <w:szCs w:val="21"/>
        </w:rPr>
        <w:t>申请体文件</w:t>
      </w:r>
      <w:r w:rsidR="00580537" w:rsidRPr="007E375C">
        <w:rPr>
          <w:rFonts w:asciiTheme="minorEastAsia" w:eastAsiaTheme="minorEastAsia" w:hAnsiTheme="minorEastAsia" w:hint="eastAsia"/>
          <w:sz w:val="21"/>
          <w:szCs w:val="21"/>
        </w:rPr>
        <w:t>相比</w:t>
      </w:r>
      <w:r w:rsidRPr="007E375C">
        <w:rPr>
          <w:rFonts w:asciiTheme="minorEastAsia" w:eastAsiaTheme="minorEastAsia" w:hAnsiTheme="minorEastAsia" w:hint="eastAsia"/>
          <w:sz w:val="21"/>
          <w:szCs w:val="21"/>
        </w:rPr>
        <w:t>交换图像文件有许多好处，例如</w:t>
      </w:r>
      <w:r w:rsidR="00580537" w:rsidRPr="007E375C">
        <w:rPr>
          <w:rFonts w:asciiTheme="minorEastAsia" w:eastAsiaTheme="minorEastAsia" w:hAnsiTheme="minorEastAsia" w:hint="eastAsia"/>
          <w:sz w:val="21"/>
          <w:szCs w:val="21"/>
        </w:rPr>
        <w:t>：</w:t>
      </w:r>
    </w:p>
    <w:p w14:paraId="13D4B1B5" w14:textId="5CD07F17"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公布后对国际申请的文本检索更</w:t>
      </w:r>
      <w:r w:rsidR="00580537" w:rsidRPr="007E375C">
        <w:rPr>
          <w:rFonts w:asciiTheme="minorEastAsia" w:eastAsiaTheme="minorEastAsia" w:hAnsiTheme="minorEastAsia" w:hint="eastAsia"/>
          <w:sz w:val="21"/>
          <w:szCs w:val="21"/>
        </w:rPr>
        <w:t>加</w:t>
      </w:r>
      <w:r w:rsidRPr="007E375C">
        <w:rPr>
          <w:rFonts w:asciiTheme="minorEastAsia" w:eastAsiaTheme="minorEastAsia" w:hAnsiTheme="minorEastAsia" w:hint="eastAsia"/>
          <w:sz w:val="21"/>
          <w:szCs w:val="21"/>
        </w:rPr>
        <w:t>容易</w:t>
      </w:r>
      <w:r w:rsidR="00580537" w:rsidRPr="007E375C">
        <w:rPr>
          <w:rFonts w:asciiTheme="minorEastAsia" w:eastAsiaTheme="minorEastAsia" w:hAnsiTheme="minorEastAsia" w:hint="eastAsia"/>
          <w:sz w:val="21"/>
          <w:szCs w:val="21"/>
        </w:rPr>
        <w:t>和</w:t>
      </w:r>
      <w:r w:rsidRPr="007E375C">
        <w:rPr>
          <w:rFonts w:asciiTheme="minorEastAsia" w:eastAsiaTheme="minorEastAsia" w:hAnsiTheme="minorEastAsia" w:hint="eastAsia"/>
          <w:sz w:val="21"/>
          <w:szCs w:val="21"/>
        </w:rPr>
        <w:t>准确；</w:t>
      </w:r>
    </w:p>
    <w:p w14:paraId="61B2313D" w14:textId="45A8891F"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提高国际申请处理的总体效率；</w:t>
      </w:r>
    </w:p>
    <w:p w14:paraId="0C17CBC1" w14:textId="6DA13616"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搜索引擎可包括公布的申请原文，避免了用光学字符识别（OCR）来</w:t>
      </w:r>
      <w:r w:rsidR="00CB0AFF" w:rsidRPr="007E375C">
        <w:rPr>
          <w:rFonts w:asciiTheme="minorEastAsia" w:eastAsiaTheme="minorEastAsia" w:hAnsiTheme="minorEastAsia" w:hint="eastAsia"/>
          <w:sz w:val="21"/>
          <w:szCs w:val="21"/>
        </w:rPr>
        <w:t>生成</w:t>
      </w:r>
      <w:r w:rsidRPr="007E375C">
        <w:rPr>
          <w:rFonts w:asciiTheme="minorEastAsia" w:eastAsiaTheme="minorEastAsia" w:hAnsiTheme="minorEastAsia" w:hint="eastAsia"/>
          <w:sz w:val="21"/>
          <w:szCs w:val="21"/>
        </w:rPr>
        <w:t>文件的全文版本，从而消除了</w:t>
      </w:r>
      <w:r w:rsidR="00CB0AFF" w:rsidRPr="007E375C">
        <w:rPr>
          <w:rFonts w:asciiTheme="minorEastAsia" w:eastAsiaTheme="minorEastAsia" w:hAnsiTheme="minorEastAsia" w:hint="eastAsia"/>
          <w:sz w:val="21"/>
          <w:szCs w:val="21"/>
        </w:rPr>
        <w:t>光学字符识别</w:t>
      </w:r>
      <w:r w:rsidRPr="007E375C">
        <w:rPr>
          <w:rFonts w:asciiTheme="minorEastAsia" w:eastAsiaTheme="minorEastAsia" w:hAnsiTheme="minorEastAsia" w:hint="eastAsia"/>
          <w:sz w:val="21"/>
          <w:szCs w:val="21"/>
        </w:rPr>
        <w:t>过程中可能产生的错误；</w:t>
      </w:r>
    </w:p>
    <w:p w14:paraId="07F04F62" w14:textId="5CA4E34D"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专利申请的预分类可通过从文本中提取技术术语</w:t>
      </w:r>
      <w:r w:rsidR="005C7327" w:rsidRPr="007E375C">
        <w:rPr>
          <w:rFonts w:asciiTheme="minorEastAsia" w:eastAsiaTheme="minorEastAsia" w:hAnsiTheme="minorEastAsia" w:hint="eastAsia"/>
          <w:sz w:val="21"/>
          <w:szCs w:val="21"/>
        </w:rPr>
        <w:t>自动</w:t>
      </w:r>
      <w:r w:rsidR="005A6025" w:rsidRPr="007E375C">
        <w:rPr>
          <w:rFonts w:asciiTheme="minorEastAsia" w:eastAsiaTheme="minorEastAsia" w:hAnsiTheme="minorEastAsia" w:hint="eastAsia"/>
          <w:sz w:val="21"/>
          <w:szCs w:val="21"/>
        </w:rPr>
        <w:t>完成</w:t>
      </w:r>
      <w:r w:rsidRPr="007E375C">
        <w:rPr>
          <w:rFonts w:asciiTheme="minorEastAsia" w:eastAsiaTheme="minorEastAsia" w:hAnsiTheme="minorEastAsia" w:hint="eastAsia"/>
          <w:sz w:val="21"/>
          <w:szCs w:val="21"/>
        </w:rPr>
        <w:t>；</w:t>
      </w:r>
    </w:p>
    <w:p w14:paraId="292212C8" w14:textId="3CB0DDCF"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可以为搜索引擎提供</w:t>
      </w:r>
      <w:r w:rsidR="00374B88" w:rsidRPr="007E375C">
        <w:rPr>
          <w:rFonts w:asciiTheme="minorEastAsia" w:eastAsiaTheme="minorEastAsia" w:hAnsiTheme="minorEastAsia" w:hint="eastAsia"/>
          <w:sz w:val="21"/>
          <w:szCs w:val="21"/>
        </w:rPr>
        <w:t>所提交</w:t>
      </w:r>
      <w:r w:rsidRPr="007E375C">
        <w:rPr>
          <w:rFonts w:asciiTheme="minorEastAsia" w:eastAsiaTheme="minorEastAsia" w:hAnsiTheme="minorEastAsia" w:hint="eastAsia"/>
          <w:sz w:val="21"/>
          <w:szCs w:val="21"/>
        </w:rPr>
        <w:t>申请的机器翻译</w:t>
      </w:r>
      <w:r w:rsidR="00374B88" w:rsidRPr="007E375C">
        <w:rPr>
          <w:rFonts w:asciiTheme="minorEastAsia" w:eastAsiaTheme="minorEastAsia" w:hAnsiTheme="minorEastAsia" w:hint="eastAsia"/>
          <w:sz w:val="21"/>
          <w:szCs w:val="21"/>
        </w:rPr>
        <w:t>译文</w:t>
      </w:r>
      <w:r w:rsidRPr="007E375C">
        <w:rPr>
          <w:rFonts w:asciiTheme="minorEastAsia" w:eastAsiaTheme="minorEastAsia" w:hAnsiTheme="minorEastAsia" w:hint="eastAsia"/>
          <w:sz w:val="21"/>
          <w:szCs w:val="21"/>
        </w:rPr>
        <w:t>，必要时，可以将文件部分更</w:t>
      </w:r>
      <w:r w:rsidR="00CC5500" w:rsidRPr="007E375C">
        <w:rPr>
          <w:rFonts w:asciiTheme="minorEastAsia" w:eastAsiaTheme="minorEastAsia" w:hAnsiTheme="minorEastAsia" w:hint="eastAsia"/>
          <w:sz w:val="21"/>
          <w:szCs w:val="21"/>
        </w:rPr>
        <w:t>高效</w:t>
      </w:r>
      <w:r w:rsidRPr="007E375C">
        <w:rPr>
          <w:rFonts w:asciiTheme="minorEastAsia" w:eastAsiaTheme="minorEastAsia" w:hAnsiTheme="minorEastAsia" w:hint="eastAsia"/>
          <w:sz w:val="21"/>
          <w:szCs w:val="21"/>
        </w:rPr>
        <w:t>地提供给翻译辅助软件，以协助人工翻译；</w:t>
      </w:r>
    </w:p>
    <w:p w14:paraId="1B3754A1" w14:textId="5A6B5564"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可以自动检查申请中的形式缺陷，不再需要检查图像复制</w:t>
      </w:r>
      <w:r w:rsidR="00CC5500" w:rsidRPr="007E375C">
        <w:rPr>
          <w:rFonts w:asciiTheme="minorEastAsia" w:eastAsiaTheme="minorEastAsia" w:hAnsiTheme="minorEastAsia" w:hint="eastAsia"/>
          <w:sz w:val="21"/>
          <w:szCs w:val="21"/>
        </w:rPr>
        <w:t>件</w:t>
      </w:r>
      <w:r w:rsidRPr="007E375C">
        <w:rPr>
          <w:rFonts w:asciiTheme="minorEastAsia" w:eastAsiaTheme="minorEastAsia" w:hAnsiTheme="minorEastAsia" w:hint="eastAsia"/>
          <w:sz w:val="21"/>
          <w:szCs w:val="21"/>
        </w:rPr>
        <w:t>，如页边距和字体大小，从而减少国际公布前的任务</w:t>
      </w:r>
      <w:r w:rsidR="003E347F" w:rsidRPr="007E375C">
        <w:rPr>
          <w:rFonts w:asciiTheme="minorEastAsia" w:eastAsiaTheme="minorEastAsia" w:hAnsiTheme="minorEastAsia" w:hint="eastAsia"/>
          <w:sz w:val="21"/>
          <w:szCs w:val="21"/>
        </w:rPr>
        <w:t>数</w:t>
      </w:r>
      <w:r w:rsidRPr="007E375C">
        <w:rPr>
          <w:rFonts w:asciiTheme="minorEastAsia" w:eastAsiaTheme="minorEastAsia" w:hAnsiTheme="minorEastAsia" w:hint="eastAsia"/>
          <w:sz w:val="21"/>
          <w:szCs w:val="21"/>
        </w:rPr>
        <w:t>量；</w:t>
      </w:r>
    </w:p>
    <w:p w14:paraId="34B67364" w14:textId="5F845EF6"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在处理过程中对申请的修正、</w:t>
      </w:r>
      <w:r w:rsidR="00A91301" w:rsidRPr="007E375C">
        <w:rPr>
          <w:rFonts w:asciiTheme="minorEastAsia" w:eastAsiaTheme="minorEastAsia" w:hAnsiTheme="minorEastAsia" w:hint="eastAsia"/>
          <w:sz w:val="21"/>
          <w:szCs w:val="21"/>
        </w:rPr>
        <w:t>改正</w:t>
      </w:r>
      <w:r w:rsidRPr="007E375C">
        <w:rPr>
          <w:rFonts w:asciiTheme="minorEastAsia" w:eastAsiaTheme="minorEastAsia" w:hAnsiTheme="minorEastAsia" w:hint="eastAsia"/>
          <w:sz w:val="21"/>
          <w:szCs w:val="21"/>
        </w:rPr>
        <w:t>和</w:t>
      </w:r>
      <w:r w:rsidR="00A91301" w:rsidRPr="007E375C">
        <w:rPr>
          <w:rFonts w:asciiTheme="minorEastAsia" w:eastAsiaTheme="minorEastAsia" w:hAnsiTheme="minorEastAsia" w:hint="eastAsia"/>
          <w:sz w:val="21"/>
          <w:szCs w:val="21"/>
        </w:rPr>
        <w:t>更正</w:t>
      </w:r>
      <w:r w:rsidRPr="007E375C">
        <w:rPr>
          <w:rFonts w:asciiTheme="minorEastAsia" w:eastAsiaTheme="minorEastAsia" w:hAnsiTheme="minorEastAsia" w:hint="eastAsia"/>
          <w:sz w:val="21"/>
          <w:szCs w:val="21"/>
        </w:rPr>
        <w:t>可以用</w:t>
      </w:r>
      <w:r w:rsidR="002B15CE" w:rsidRPr="007E375C">
        <w:rPr>
          <w:rFonts w:asciiTheme="minorEastAsia" w:eastAsiaTheme="minorEastAsia" w:hAnsiTheme="minorEastAsia" w:hint="eastAsia"/>
          <w:sz w:val="21"/>
          <w:szCs w:val="21"/>
        </w:rPr>
        <w:t>粒</w:t>
      </w:r>
      <w:r w:rsidR="00BC5B19">
        <w:rPr>
          <w:rFonts w:asciiTheme="minorEastAsia" w:eastAsiaTheme="minorEastAsia" w:hAnsiTheme="minorEastAsia" w:hint="eastAsia"/>
          <w:sz w:val="21"/>
          <w:szCs w:val="21"/>
        </w:rPr>
        <w:t>度</w:t>
      </w:r>
      <w:r w:rsidRPr="007E375C">
        <w:rPr>
          <w:rFonts w:asciiTheme="minorEastAsia" w:eastAsiaTheme="minorEastAsia" w:hAnsiTheme="minorEastAsia" w:hint="eastAsia"/>
          <w:sz w:val="21"/>
          <w:szCs w:val="21"/>
        </w:rPr>
        <w:t>标记来显示；</w:t>
      </w:r>
    </w:p>
    <w:p w14:paraId="56758111" w14:textId="3FAC9F41" w:rsidR="00E6050F" w:rsidRPr="007E375C" w:rsidRDefault="00422D88"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全文格式可支持与申请一起提交的</w:t>
      </w:r>
      <w:r w:rsidR="00A4765E" w:rsidRPr="007E375C">
        <w:rPr>
          <w:rFonts w:asciiTheme="minorEastAsia" w:eastAsiaTheme="minorEastAsia" w:hAnsiTheme="minorEastAsia" w:hint="eastAsia"/>
          <w:sz w:val="21"/>
          <w:szCs w:val="21"/>
        </w:rPr>
        <w:t>彩色附图</w:t>
      </w:r>
      <w:r w:rsidRPr="007E375C">
        <w:rPr>
          <w:rFonts w:asciiTheme="minorEastAsia" w:eastAsiaTheme="minorEastAsia" w:hAnsiTheme="minorEastAsia" w:hint="eastAsia"/>
          <w:sz w:val="21"/>
          <w:szCs w:val="21"/>
        </w:rPr>
        <w:t>；以及</w:t>
      </w:r>
    </w:p>
    <w:p w14:paraId="74E55CCA" w14:textId="5C666265" w:rsidR="00E6050F" w:rsidRPr="007E375C" w:rsidRDefault="00A81594" w:rsidP="007E375C">
      <w:pPr>
        <w:pStyle w:val="ONUME"/>
        <w:numPr>
          <w:ilvl w:val="0"/>
          <w:numId w:val="7"/>
        </w:numPr>
        <w:overflowPunct w:val="0"/>
        <w:spacing w:afterLines="50" w:after="120" w:line="340" w:lineRule="atLeast"/>
        <w:ind w:left="1134" w:hanging="567"/>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指定</w:t>
      </w:r>
      <w:r w:rsidR="00A4765E" w:rsidRPr="007E375C">
        <w:rPr>
          <w:rFonts w:asciiTheme="minorEastAsia" w:eastAsiaTheme="minorEastAsia" w:hAnsiTheme="minorEastAsia" w:hint="eastAsia"/>
          <w:sz w:val="21"/>
          <w:szCs w:val="21"/>
        </w:rPr>
        <w:t>局</w:t>
      </w:r>
      <w:r w:rsidRPr="007E375C">
        <w:rPr>
          <w:rFonts w:asciiTheme="minorEastAsia" w:eastAsiaTheme="minorEastAsia" w:hAnsiTheme="minorEastAsia" w:hint="eastAsia"/>
          <w:sz w:val="21"/>
          <w:szCs w:val="21"/>
        </w:rPr>
        <w:t>和</w:t>
      </w:r>
      <w:r w:rsidR="00A4765E" w:rsidRPr="007E375C">
        <w:rPr>
          <w:rFonts w:asciiTheme="minorEastAsia" w:eastAsiaTheme="minorEastAsia" w:hAnsiTheme="minorEastAsia" w:hint="eastAsia"/>
          <w:sz w:val="21"/>
          <w:szCs w:val="21"/>
        </w:rPr>
        <w:t>选定局</w:t>
      </w:r>
      <w:r w:rsidRPr="007E375C">
        <w:rPr>
          <w:rFonts w:asciiTheme="minorEastAsia" w:eastAsiaTheme="minorEastAsia" w:hAnsiTheme="minorEastAsia" w:hint="eastAsia"/>
          <w:sz w:val="21"/>
          <w:szCs w:val="21"/>
        </w:rPr>
        <w:t>可提取国际</w:t>
      </w:r>
      <w:r w:rsidR="00A4765E" w:rsidRPr="007E375C">
        <w:rPr>
          <w:rFonts w:asciiTheme="minorEastAsia" w:eastAsiaTheme="minorEastAsia" w:hAnsiTheme="minorEastAsia" w:hint="eastAsia"/>
          <w:sz w:val="21"/>
          <w:szCs w:val="21"/>
        </w:rPr>
        <w:t>公布</w:t>
      </w:r>
      <w:r w:rsidRPr="007E375C">
        <w:rPr>
          <w:rFonts w:asciiTheme="minorEastAsia" w:eastAsiaTheme="minorEastAsia" w:hAnsiTheme="minorEastAsia" w:hint="eastAsia"/>
          <w:sz w:val="21"/>
          <w:szCs w:val="21"/>
        </w:rPr>
        <w:t>的全文，用于国家阶段的处理。</w:t>
      </w:r>
    </w:p>
    <w:p w14:paraId="1E2595A4" w14:textId="5ED9981A" w:rsidR="00E6050F" w:rsidRPr="007E375C" w:rsidRDefault="00A81594"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为了充分受益于这些</w:t>
      </w:r>
      <w:r w:rsidR="00A91301" w:rsidRPr="007E375C">
        <w:rPr>
          <w:rFonts w:asciiTheme="minorEastAsia" w:eastAsiaTheme="minorEastAsia" w:hAnsiTheme="minorEastAsia" w:hint="eastAsia"/>
          <w:sz w:val="21"/>
          <w:szCs w:val="21"/>
        </w:rPr>
        <w:t>好处</w:t>
      </w:r>
      <w:r w:rsidRPr="007E375C">
        <w:rPr>
          <w:rFonts w:asciiTheme="minorEastAsia" w:eastAsiaTheme="minorEastAsia" w:hAnsiTheme="minorEastAsia" w:hint="eastAsia"/>
          <w:sz w:val="21"/>
          <w:szCs w:val="21"/>
        </w:rPr>
        <w:t>，申请必须以全文格式提交，</w:t>
      </w:r>
      <w:r w:rsidR="00A91301" w:rsidRPr="007E375C">
        <w:rPr>
          <w:rFonts w:asciiTheme="minorEastAsia" w:eastAsiaTheme="minorEastAsia" w:hAnsiTheme="minorEastAsia" w:hint="eastAsia"/>
          <w:sz w:val="21"/>
          <w:szCs w:val="21"/>
        </w:rPr>
        <w:t>并且</w:t>
      </w:r>
      <w:r w:rsidRPr="007E375C">
        <w:rPr>
          <w:rFonts w:asciiTheme="minorEastAsia" w:eastAsiaTheme="minorEastAsia" w:hAnsiTheme="minorEastAsia" w:hint="eastAsia"/>
          <w:sz w:val="21"/>
          <w:szCs w:val="21"/>
        </w:rPr>
        <w:t>所有主管局和国际局对全文</w:t>
      </w:r>
      <w:r w:rsidR="00A91301" w:rsidRPr="007E375C">
        <w:rPr>
          <w:rFonts w:asciiTheme="minorEastAsia" w:eastAsiaTheme="minorEastAsia" w:hAnsiTheme="minorEastAsia" w:hint="eastAsia"/>
          <w:sz w:val="21"/>
          <w:szCs w:val="21"/>
        </w:rPr>
        <w:t>统一</w:t>
      </w:r>
      <w:r w:rsidRPr="007E375C">
        <w:rPr>
          <w:rFonts w:asciiTheme="minorEastAsia" w:eastAsiaTheme="minorEastAsia" w:hAnsiTheme="minorEastAsia" w:hint="eastAsia"/>
          <w:sz w:val="21"/>
          <w:szCs w:val="21"/>
        </w:rPr>
        <w:t>进行端到端处理。</w:t>
      </w:r>
    </w:p>
    <w:p w14:paraId="22EA698E" w14:textId="5CAD0E5C" w:rsidR="00E6050F" w:rsidRPr="00C448C0" w:rsidRDefault="009F505D" w:rsidP="007E375C">
      <w:pPr>
        <w:pStyle w:val="Heading1"/>
        <w:spacing w:beforeLines="100" w:afterLines="50" w:after="120" w:line="340" w:lineRule="atLeast"/>
        <w:rPr>
          <w:rFonts w:ascii="SimHei" w:eastAsia="SimHei" w:hAnsi="SimHei"/>
          <w:b w:val="0"/>
          <w:sz w:val="21"/>
          <w:szCs w:val="21"/>
        </w:rPr>
      </w:pPr>
      <w:r w:rsidRPr="00C448C0">
        <w:rPr>
          <w:rFonts w:ascii="SimHei" w:eastAsia="SimHei" w:hAnsi="SimHei" w:hint="eastAsia"/>
          <w:b w:val="0"/>
          <w:sz w:val="21"/>
          <w:szCs w:val="21"/>
        </w:rPr>
        <w:t>现</w:t>
      </w:r>
      <w:r w:rsidR="002B15CE" w:rsidRPr="00C448C0">
        <w:rPr>
          <w:rFonts w:ascii="SimHei" w:eastAsia="SimHei" w:hAnsi="SimHei" w:hint="eastAsia"/>
          <w:b w:val="0"/>
          <w:sz w:val="21"/>
          <w:szCs w:val="21"/>
        </w:rPr>
        <w:t xml:space="preserve">　状</w:t>
      </w:r>
    </w:p>
    <w:p w14:paraId="15E0302D" w14:textId="760CD55B" w:rsidR="00E6050F" w:rsidRPr="007E375C" w:rsidRDefault="00A81594"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t>以全文格式提交国际申请</w:t>
      </w:r>
    </w:p>
    <w:p w14:paraId="54A4DBAE" w14:textId="65620083" w:rsidR="00E6050F" w:rsidRPr="007E375C" w:rsidRDefault="00A81594"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2020年，98.3%的国际申请以电子方式提交，而2015年全电子申请的比例为93.6%。然而，按百分比计算，这一时期的XML申请</w:t>
      </w:r>
      <w:r w:rsidR="00EB5CBB" w:rsidRPr="007E375C">
        <w:rPr>
          <w:rFonts w:asciiTheme="minorEastAsia" w:eastAsiaTheme="minorEastAsia" w:hAnsiTheme="minorEastAsia" w:hint="eastAsia"/>
          <w:sz w:val="21"/>
          <w:szCs w:val="21"/>
        </w:rPr>
        <w:t>基本保持不变：</w:t>
      </w:r>
      <w:r w:rsidRPr="007E375C">
        <w:rPr>
          <w:rFonts w:asciiTheme="minorEastAsia" w:eastAsiaTheme="minorEastAsia" w:hAnsiTheme="minorEastAsia" w:hint="eastAsia"/>
          <w:sz w:val="21"/>
          <w:szCs w:val="21"/>
        </w:rPr>
        <w:t>2020年为27.9%，2015年为28.2%。因此，提高</w:t>
      </w:r>
      <w:r w:rsidR="00EB5CBB" w:rsidRPr="007E375C">
        <w:rPr>
          <w:rFonts w:asciiTheme="minorEastAsia" w:eastAsiaTheme="minorEastAsia" w:hAnsiTheme="minorEastAsia" w:hint="eastAsia"/>
          <w:sz w:val="21"/>
          <w:szCs w:val="21"/>
        </w:rPr>
        <w:t>以</w:t>
      </w:r>
      <w:r w:rsidRPr="007E375C">
        <w:rPr>
          <w:rFonts w:asciiTheme="minorEastAsia" w:eastAsiaTheme="minorEastAsia" w:hAnsiTheme="minorEastAsia" w:hint="eastAsia"/>
          <w:sz w:val="21"/>
          <w:szCs w:val="21"/>
        </w:rPr>
        <w:t>XML提交的国际申请的百分比对过渡到全文处理至关重要。</w:t>
      </w:r>
    </w:p>
    <w:tbl>
      <w:tblPr>
        <w:tblStyle w:val="TableGrid"/>
        <w:tblW w:w="0" w:type="auto"/>
        <w:tblCellMar>
          <w:top w:w="57" w:type="dxa"/>
          <w:bottom w:w="57" w:type="dxa"/>
        </w:tblCellMar>
        <w:tblLook w:val="0480" w:firstRow="0" w:lastRow="0" w:firstColumn="1" w:lastColumn="0" w:noHBand="0" w:noVBand="1"/>
        <w:tblCaption w:val="Filing Format of International Applications for 2020 by Receiving Office"/>
        <w:tblDescription w:val="This table shows the filing format applicants used to file international applications in 2020.  The table presents the numbers of full-text XML applications, PDF applications and paper applications filed that year at the top six receiving Offices in terms of applications, and for all other receiving Offices combined."/>
      </w:tblPr>
      <w:tblGrid>
        <w:gridCol w:w="1413"/>
        <w:gridCol w:w="1701"/>
        <w:gridCol w:w="1276"/>
        <w:gridCol w:w="1417"/>
        <w:gridCol w:w="1418"/>
      </w:tblGrid>
      <w:tr w:rsidR="00E6050F" w:rsidRPr="00C448C0" w14:paraId="56A16D05" w14:textId="77777777" w:rsidTr="00E44E27">
        <w:trPr>
          <w:trHeight w:val="220"/>
          <w:tblHeader/>
        </w:trPr>
        <w:tc>
          <w:tcPr>
            <w:tcW w:w="1413" w:type="dxa"/>
          </w:tcPr>
          <w:p w14:paraId="4EE1B782" w14:textId="465D1A9D" w:rsidR="009B2825" w:rsidRPr="00BC5B19" w:rsidRDefault="009B2825" w:rsidP="00AA4DBD">
            <w:pPr>
              <w:jc w:val="right"/>
              <w:rPr>
                <w:rFonts w:ascii="KaiTi" w:eastAsia="KaiTi" w:hAnsi="KaiTi"/>
                <w:iCs/>
                <w:sz w:val="21"/>
                <w:szCs w:val="21"/>
              </w:rPr>
            </w:pPr>
            <w:r w:rsidRPr="00BC5B19">
              <w:rPr>
                <w:rFonts w:ascii="KaiTi" w:eastAsia="KaiTi" w:hAnsi="KaiTi" w:hint="eastAsia"/>
                <w:iCs/>
                <w:sz w:val="21"/>
                <w:szCs w:val="21"/>
              </w:rPr>
              <w:t>受理局</w:t>
            </w:r>
          </w:p>
        </w:tc>
        <w:tc>
          <w:tcPr>
            <w:tcW w:w="1701" w:type="dxa"/>
          </w:tcPr>
          <w:p w14:paraId="4449CC18" w14:textId="6D264D63" w:rsidR="009B2825" w:rsidRPr="00BC5B19" w:rsidRDefault="009B2825" w:rsidP="00AA4DBD">
            <w:pPr>
              <w:jc w:val="right"/>
              <w:rPr>
                <w:rFonts w:ascii="KaiTi" w:eastAsia="KaiTi" w:hAnsi="KaiTi"/>
                <w:iCs/>
                <w:sz w:val="21"/>
                <w:szCs w:val="21"/>
              </w:rPr>
            </w:pPr>
            <w:r w:rsidRPr="00BC5B19">
              <w:rPr>
                <w:rFonts w:ascii="KaiTi" w:eastAsia="KaiTi" w:hAnsi="KaiTi" w:hint="eastAsia"/>
                <w:iCs/>
                <w:sz w:val="21"/>
                <w:szCs w:val="21"/>
              </w:rPr>
              <w:t>全文XML申请</w:t>
            </w:r>
          </w:p>
        </w:tc>
        <w:tc>
          <w:tcPr>
            <w:tcW w:w="1276" w:type="dxa"/>
          </w:tcPr>
          <w:p w14:paraId="5E2794B3" w14:textId="69788945" w:rsidR="009B2825" w:rsidRPr="00BC5B19" w:rsidRDefault="009B2825" w:rsidP="00AA4DBD">
            <w:pPr>
              <w:jc w:val="right"/>
              <w:rPr>
                <w:rFonts w:ascii="KaiTi" w:eastAsia="KaiTi" w:hAnsi="KaiTi"/>
                <w:iCs/>
                <w:sz w:val="21"/>
                <w:szCs w:val="21"/>
              </w:rPr>
            </w:pPr>
            <w:r w:rsidRPr="00BC5B19">
              <w:rPr>
                <w:rFonts w:ascii="KaiTi" w:eastAsia="KaiTi" w:hAnsi="KaiTi" w:hint="eastAsia"/>
                <w:iCs/>
                <w:sz w:val="21"/>
                <w:szCs w:val="21"/>
              </w:rPr>
              <w:t>PDF申请</w:t>
            </w:r>
          </w:p>
        </w:tc>
        <w:tc>
          <w:tcPr>
            <w:tcW w:w="1417" w:type="dxa"/>
          </w:tcPr>
          <w:p w14:paraId="2F808B05" w14:textId="301A0ED0" w:rsidR="009B2825" w:rsidRPr="00BC5B19" w:rsidRDefault="0004314A" w:rsidP="00AA4DBD">
            <w:pPr>
              <w:jc w:val="right"/>
              <w:rPr>
                <w:rFonts w:ascii="KaiTi" w:eastAsia="KaiTi" w:hAnsi="KaiTi"/>
                <w:iCs/>
                <w:sz w:val="21"/>
                <w:szCs w:val="21"/>
              </w:rPr>
            </w:pPr>
            <w:r w:rsidRPr="00BC5B19">
              <w:rPr>
                <w:rFonts w:ascii="KaiTi" w:eastAsia="KaiTi" w:hAnsi="KaiTi" w:hint="eastAsia"/>
                <w:iCs/>
                <w:sz w:val="21"/>
                <w:szCs w:val="21"/>
              </w:rPr>
              <w:t>纸质</w:t>
            </w:r>
            <w:r w:rsidR="009B2825" w:rsidRPr="00BC5B19">
              <w:rPr>
                <w:rFonts w:ascii="KaiTi" w:eastAsia="KaiTi" w:hAnsi="KaiTi" w:hint="eastAsia"/>
                <w:iCs/>
                <w:sz w:val="21"/>
                <w:szCs w:val="21"/>
              </w:rPr>
              <w:t>申请</w:t>
            </w:r>
          </w:p>
        </w:tc>
        <w:tc>
          <w:tcPr>
            <w:tcW w:w="1418" w:type="dxa"/>
          </w:tcPr>
          <w:p w14:paraId="7161F92F" w14:textId="4F790FFB" w:rsidR="009B2825" w:rsidRPr="00BC5B19" w:rsidRDefault="009B2825" w:rsidP="00AA4DBD">
            <w:pPr>
              <w:jc w:val="right"/>
              <w:rPr>
                <w:rFonts w:ascii="KaiTi" w:eastAsia="KaiTi" w:hAnsi="KaiTi"/>
                <w:iCs/>
                <w:sz w:val="21"/>
                <w:szCs w:val="21"/>
              </w:rPr>
            </w:pPr>
            <w:r w:rsidRPr="00BC5B19">
              <w:rPr>
                <w:rFonts w:ascii="KaiTi" w:eastAsia="KaiTi" w:hAnsi="KaiTi" w:hint="eastAsia"/>
                <w:iCs/>
                <w:sz w:val="21"/>
                <w:szCs w:val="21"/>
              </w:rPr>
              <w:t>申请总数</w:t>
            </w:r>
          </w:p>
        </w:tc>
      </w:tr>
      <w:tr w:rsidR="00E6050F" w:rsidRPr="007E375C" w14:paraId="01F34731" w14:textId="77777777" w:rsidTr="00E44E27">
        <w:tc>
          <w:tcPr>
            <w:tcW w:w="1413" w:type="dxa"/>
          </w:tcPr>
          <w:p w14:paraId="09E036DB" w14:textId="77777777" w:rsidR="00E6050F" w:rsidRPr="007E375C" w:rsidRDefault="00E6050F" w:rsidP="00AA4DBD">
            <w:pPr>
              <w:jc w:val="right"/>
              <w:rPr>
                <w:rFonts w:ascii="SimSun" w:hAnsi="SimSun"/>
                <w:sz w:val="21"/>
                <w:szCs w:val="21"/>
              </w:rPr>
            </w:pPr>
            <w:r w:rsidRPr="007E375C">
              <w:rPr>
                <w:rFonts w:ascii="SimSun" w:hAnsi="SimSun"/>
                <w:sz w:val="21"/>
                <w:szCs w:val="21"/>
              </w:rPr>
              <w:t>JP</w:t>
            </w:r>
          </w:p>
        </w:tc>
        <w:tc>
          <w:tcPr>
            <w:tcW w:w="1701" w:type="dxa"/>
          </w:tcPr>
          <w:p w14:paraId="79A52175" w14:textId="77777777" w:rsidR="00E6050F" w:rsidRPr="007E375C" w:rsidRDefault="00E6050F" w:rsidP="00AA4DBD">
            <w:pPr>
              <w:jc w:val="right"/>
              <w:rPr>
                <w:rFonts w:ascii="SimSun" w:hAnsi="SimSun"/>
                <w:sz w:val="21"/>
                <w:szCs w:val="21"/>
              </w:rPr>
            </w:pPr>
            <w:r w:rsidRPr="007E375C">
              <w:rPr>
                <w:rFonts w:ascii="SimSun" w:hAnsi="SimSun"/>
                <w:sz w:val="21"/>
                <w:szCs w:val="21"/>
              </w:rPr>
              <w:t>49,005</w:t>
            </w:r>
          </w:p>
        </w:tc>
        <w:tc>
          <w:tcPr>
            <w:tcW w:w="1276" w:type="dxa"/>
          </w:tcPr>
          <w:p w14:paraId="4F0184A8" w14:textId="77777777" w:rsidR="00E6050F" w:rsidRPr="007E375C" w:rsidRDefault="00E6050F" w:rsidP="00AA4DBD">
            <w:pPr>
              <w:jc w:val="right"/>
              <w:rPr>
                <w:rFonts w:ascii="SimSun" w:hAnsi="SimSun"/>
                <w:sz w:val="21"/>
                <w:szCs w:val="21"/>
              </w:rPr>
            </w:pPr>
            <w:r w:rsidRPr="007E375C">
              <w:rPr>
                <w:rFonts w:ascii="SimSun" w:hAnsi="SimSun"/>
                <w:sz w:val="21"/>
                <w:szCs w:val="21"/>
              </w:rPr>
              <w:t>0</w:t>
            </w:r>
          </w:p>
        </w:tc>
        <w:tc>
          <w:tcPr>
            <w:tcW w:w="1417" w:type="dxa"/>
          </w:tcPr>
          <w:p w14:paraId="084B0451" w14:textId="77777777" w:rsidR="00E6050F" w:rsidRPr="007E375C" w:rsidRDefault="00E6050F" w:rsidP="00AA4DBD">
            <w:pPr>
              <w:jc w:val="right"/>
              <w:rPr>
                <w:rFonts w:ascii="SimSun" w:hAnsi="SimSun"/>
                <w:sz w:val="21"/>
                <w:szCs w:val="21"/>
              </w:rPr>
            </w:pPr>
            <w:r w:rsidRPr="007E375C">
              <w:rPr>
                <w:rFonts w:ascii="SimSun" w:hAnsi="SimSun"/>
                <w:sz w:val="21"/>
                <w:szCs w:val="21"/>
              </w:rPr>
              <w:t>308</w:t>
            </w:r>
          </w:p>
        </w:tc>
        <w:tc>
          <w:tcPr>
            <w:tcW w:w="1418" w:type="dxa"/>
          </w:tcPr>
          <w:p w14:paraId="40F13E64" w14:textId="77777777" w:rsidR="00E6050F" w:rsidRPr="007E375C" w:rsidRDefault="00E6050F" w:rsidP="00AA4DBD">
            <w:pPr>
              <w:jc w:val="right"/>
              <w:rPr>
                <w:rFonts w:ascii="SimSun" w:hAnsi="SimSun"/>
                <w:sz w:val="21"/>
                <w:szCs w:val="21"/>
              </w:rPr>
            </w:pPr>
            <w:r w:rsidRPr="007E375C">
              <w:rPr>
                <w:rFonts w:ascii="SimSun" w:hAnsi="SimSun"/>
                <w:sz w:val="21"/>
                <w:szCs w:val="21"/>
              </w:rPr>
              <w:t>49,313</w:t>
            </w:r>
          </w:p>
        </w:tc>
      </w:tr>
      <w:tr w:rsidR="00E6050F" w:rsidRPr="007E375C" w14:paraId="13A2FB73" w14:textId="77777777" w:rsidTr="00E44E27">
        <w:tc>
          <w:tcPr>
            <w:tcW w:w="1413" w:type="dxa"/>
          </w:tcPr>
          <w:p w14:paraId="6CFED380" w14:textId="77777777" w:rsidR="00E6050F" w:rsidRPr="007E375C" w:rsidRDefault="00E6050F" w:rsidP="00AA4DBD">
            <w:pPr>
              <w:jc w:val="right"/>
              <w:rPr>
                <w:rFonts w:ascii="SimSun" w:hAnsi="SimSun"/>
                <w:sz w:val="21"/>
                <w:szCs w:val="21"/>
              </w:rPr>
            </w:pPr>
            <w:r w:rsidRPr="007E375C">
              <w:rPr>
                <w:rFonts w:ascii="SimSun" w:hAnsi="SimSun"/>
                <w:sz w:val="21"/>
                <w:szCs w:val="21"/>
              </w:rPr>
              <w:lastRenderedPageBreak/>
              <w:t>KR</w:t>
            </w:r>
          </w:p>
        </w:tc>
        <w:tc>
          <w:tcPr>
            <w:tcW w:w="1701" w:type="dxa"/>
          </w:tcPr>
          <w:p w14:paraId="0704D842" w14:textId="77777777" w:rsidR="00E6050F" w:rsidRPr="007E375C" w:rsidRDefault="00E6050F" w:rsidP="00AA4DBD">
            <w:pPr>
              <w:jc w:val="right"/>
              <w:rPr>
                <w:rFonts w:ascii="SimSun" w:hAnsi="SimSun"/>
                <w:sz w:val="21"/>
                <w:szCs w:val="21"/>
              </w:rPr>
            </w:pPr>
            <w:r w:rsidRPr="007E375C">
              <w:rPr>
                <w:rFonts w:ascii="SimSun" w:hAnsi="SimSun"/>
                <w:sz w:val="21"/>
                <w:szCs w:val="21"/>
              </w:rPr>
              <w:t>19,525</w:t>
            </w:r>
          </w:p>
        </w:tc>
        <w:tc>
          <w:tcPr>
            <w:tcW w:w="1276" w:type="dxa"/>
          </w:tcPr>
          <w:p w14:paraId="5FE8FEAB" w14:textId="77777777" w:rsidR="00E6050F" w:rsidRPr="007E375C" w:rsidRDefault="00E6050F" w:rsidP="00AA4DBD">
            <w:pPr>
              <w:jc w:val="right"/>
              <w:rPr>
                <w:rFonts w:ascii="SimSun" w:hAnsi="SimSun"/>
                <w:sz w:val="21"/>
                <w:szCs w:val="21"/>
              </w:rPr>
            </w:pPr>
            <w:r w:rsidRPr="007E375C">
              <w:rPr>
                <w:rFonts w:ascii="SimSun" w:hAnsi="SimSun"/>
                <w:sz w:val="21"/>
                <w:szCs w:val="21"/>
              </w:rPr>
              <w:t>0</w:t>
            </w:r>
          </w:p>
        </w:tc>
        <w:tc>
          <w:tcPr>
            <w:tcW w:w="1417" w:type="dxa"/>
          </w:tcPr>
          <w:p w14:paraId="087EC3C9" w14:textId="77777777" w:rsidR="00E6050F" w:rsidRPr="007E375C" w:rsidRDefault="00E6050F" w:rsidP="00AA4DBD">
            <w:pPr>
              <w:jc w:val="right"/>
              <w:rPr>
                <w:rFonts w:ascii="SimSun" w:hAnsi="SimSun"/>
                <w:sz w:val="21"/>
                <w:szCs w:val="21"/>
              </w:rPr>
            </w:pPr>
            <w:r w:rsidRPr="007E375C">
              <w:rPr>
                <w:rFonts w:ascii="SimSun" w:hAnsi="SimSun"/>
                <w:sz w:val="21"/>
                <w:szCs w:val="21"/>
              </w:rPr>
              <w:t>150</w:t>
            </w:r>
          </w:p>
        </w:tc>
        <w:tc>
          <w:tcPr>
            <w:tcW w:w="1418" w:type="dxa"/>
          </w:tcPr>
          <w:p w14:paraId="0229AB73" w14:textId="77777777" w:rsidR="00E6050F" w:rsidRPr="007E375C" w:rsidRDefault="00E6050F" w:rsidP="00AA4DBD">
            <w:pPr>
              <w:jc w:val="right"/>
              <w:rPr>
                <w:rFonts w:ascii="SimSun" w:hAnsi="SimSun"/>
                <w:sz w:val="21"/>
                <w:szCs w:val="21"/>
              </w:rPr>
            </w:pPr>
            <w:r w:rsidRPr="007E375C">
              <w:rPr>
                <w:rFonts w:ascii="SimSun" w:hAnsi="SimSun"/>
                <w:sz w:val="21"/>
                <w:szCs w:val="21"/>
              </w:rPr>
              <w:t>19,675</w:t>
            </w:r>
          </w:p>
        </w:tc>
      </w:tr>
      <w:tr w:rsidR="00E6050F" w:rsidRPr="007E375C" w14:paraId="7D35D633" w14:textId="77777777" w:rsidTr="00E44E27">
        <w:tc>
          <w:tcPr>
            <w:tcW w:w="1413" w:type="dxa"/>
          </w:tcPr>
          <w:p w14:paraId="6E9525BF" w14:textId="77777777" w:rsidR="00E6050F" w:rsidRPr="007E375C" w:rsidRDefault="00E6050F" w:rsidP="00AA4DBD">
            <w:pPr>
              <w:jc w:val="right"/>
              <w:rPr>
                <w:rFonts w:ascii="SimSun" w:hAnsi="SimSun"/>
                <w:sz w:val="21"/>
                <w:szCs w:val="21"/>
              </w:rPr>
            </w:pPr>
            <w:r w:rsidRPr="007E375C">
              <w:rPr>
                <w:rFonts w:ascii="SimSun" w:hAnsi="SimSun"/>
                <w:sz w:val="21"/>
                <w:szCs w:val="21"/>
              </w:rPr>
              <w:t>CN</w:t>
            </w:r>
          </w:p>
        </w:tc>
        <w:tc>
          <w:tcPr>
            <w:tcW w:w="1701" w:type="dxa"/>
          </w:tcPr>
          <w:p w14:paraId="6AD5FF5A" w14:textId="77777777" w:rsidR="00E6050F" w:rsidRPr="007E375C" w:rsidRDefault="00E6050F" w:rsidP="00AA4DBD">
            <w:pPr>
              <w:jc w:val="right"/>
              <w:rPr>
                <w:rFonts w:ascii="SimSun" w:hAnsi="SimSun"/>
                <w:sz w:val="21"/>
                <w:szCs w:val="21"/>
              </w:rPr>
            </w:pPr>
            <w:r w:rsidRPr="007E375C">
              <w:rPr>
                <w:rFonts w:ascii="SimSun" w:hAnsi="SimSun"/>
                <w:sz w:val="21"/>
                <w:szCs w:val="21"/>
              </w:rPr>
              <w:t>7,651</w:t>
            </w:r>
          </w:p>
        </w:tc>
        <w:tc>
          <w:tcPr>
            <w:tcW w:w="1276" w:type="dxa"/>
          </w:tcPr>
          <w:p w14:paraId="2EB22059" w14:textId="77777777" w:rsidR="00E6050F" w:rsidRPr="007E375C" w:rsidRDefault="00E6050F" w:rsidP="00AA4DBD">
            <w:pPr>
              <w:tabs>
                <w:tab w:val="left" w:pos="960"/>
              </w:tabs>
              <w:jc w:val="right"/>
              <w:rPr>
                <w:rFonts w:ascii="SimSun" w:hAnsi="SimSun"/>
                <w:sz w:val="21"/>
                <w:szCs w:val="21"/>
              </w:rPr>
            </w:pPr>
            <w:r w:rsidRPr="007E375C">
              <w:rPr>
                <w:rFonts w:ascii="SimSun" w:hAnsi="SimSun"/>
                <w:sz w:val="21"/>
                <w:szCs w:val="21"/>
              </w:rPr>
              <w:t>64,336</w:t>
            </w:r>
          </w:p>
        </w:tc>
        <w:tc>
          <w:tcPr>
            <w:tcW w:w="1417" w:type="dxa"/>
          </w:tcPr>
          <w:p w14:paraId="028FCB88" w14:textId="77777777" w:rsidR="00E6050F" w:rsidRPr="007E375C" w:rsidRDefault="00E6050F" w:rsidP="00AA4DBD">
            <w:pPr>
              <w:tabs>
                <w:tab w:val="left" w:pos="960"/>
              </w:tabs>
              <w:jc w:val="right"/>
              <w:rPr>
                <w:rFonts w:ascii="SimSun" w:hAnsi="SimSun"/>
                <w:sz w:val="21"/>
                <w:szCs w:val="21"/>
              </w:rPr>
            </w:pPr>
            <w:r w:rsidRPr="007E375C">
              <w:rPr>
                <w:rFonts w:ascii="SimSun" w:hAnsi="SimSun"/>
                <w:sz w:val="21"/>
                <w:szCs w:val="21"/>
              </w:rPr>
              <w:t>354</w:t>
            </w:r>
          </w:p>
        </w:tc>
        <w:tc>
          <w:tcPr>
            <w:tcW w:w="1418" w:type="dxa"/>
          </w:tcPr>
          <w:p w14:paraId="617FC1AC" w14:textId="77777777" w:rsidR="00E6050F" w:rsidRPr="007E375C" w:rsidRDefault="00E6050F" w:rsidP="00AA4DBD">
            <w:pPr>
              <w:tabs>
                <w:tab w:val="left" w:pos="960"/>
              </w:tabs>
              <w:jc w:val="right"/>
              <w:rPr>
                <w:rFonts w:ascii="SimSun" w:hAnsi="SimSun"/>
                <w:sz w:val="21"/>
                <w:szCs w:val="21"/>
              </w:rPr>
            </w:pPr>
            <w:r w:rsidRPr="007E375C">
              <w:rPr>
                <w:rFonts w:ascii="SimSun" w:hAnsi="SimSun"/>
                <w:sz w:val="21"/>
                <w:szCs w:val="21"/>
              </w:rPr>
              <w:t>72,341</w:t>
            </w:r>
          </w:p>
        </w:tc>
      </w:tr>
      <w:tr w:rsidR="00E6050F" w:rsidRPr="007E375C" w14:paraId="08313C48" w14:textId="77777777" w:rsidTr="00E44E27">
        <w:tc>
          <w:tcPr>
            <w:tcW w:w="1413" w:type="dxa"/>
          </w:tcPr>
          <w:p w14:paraId="156756E5" w14:textId="77777777" w:rsidR="00E6050F" w:rsidRPr="007E375C" w:rsidRDefault="00E6050F" w:rsidP="00AA4DBD">
            <w:pPr>
              <w:jc w:val="right"/>
              <w:rPr>
                <w:rFonts w:ascii="SimSun" w:hAnsi="SimSun"/>
                <w:sz w:val="21"/>
                <w:szCs w:val="21"/>
              </w:rPr>
            </w:pPr>
            <w:r w:rsidRPr="007E375C">
              <w:rPr>
                <w:rFonts w:ascii="SimSun" w:hAnsi="SimSun"/>
                <w:sz w:val="21"/>
                <w:szCs w:val="21"/>
              </w:rPr>
              <w:t>IB</w:t>
            </w:r>
          </w:p>
        </w:tc>
        <w:tc>
          <w:tcPr>
            <w:tcW w:w="1701" w:type="dxa"/>
          </w:tcPr>
          <w:p w14:paraId="387D461D" w14:textId="77777777" w:rsidR="00E6050F" w:rsidRPr="007E375C" w:rsidRDefault="00E6050F" w:rsidP="00AA4DBD">
            <w:pPr>
              <w:jc w:val="right"/>
              <w:rPr>
                <w:rFonts w:ascii="SimSun" w:hAnsi="SimSun"/>
                <w:sz w:val="21"/>
                <w:szCs w:val="21"/>
              </w:rPr>
            </w:pPr>
            <w:r w:rsidRPr="007E375C">
              <w:rPr>
                <w:rFonts w:ascii="SimSun" w:hAnsi="SimSun"/>
                <w:sz w:val="21"/>
                <w:szCs w:val="21"/>
              </w:rPr>
              <w:t>293</w:t>
            </w:r>
          </w:p>
        </w:tc>
        <w:tc>
          <w:tcPr>
            <w:tcW w:w="1276" w:type="dxa"/>
          </w:tcPr>
          <w:p w14:paraId="38F7A5D8" w14:textId="77777777" w:rsidR="00E6050F" w:rsidRPr="007E375C" w:rsidRDefault="00E6050F" w:rsidP="00AA4DBD">
            <w:pPr>
              <w:jc w:val="right"/>
              <w:rPr>
                <w:rFonts w:ascii="SimSun" w:hAnsi="SimSun"/>
                <w:sz w:val="21"/>
                <w:szCs w:val="21"/>
              </w:rPr>
            </w:pPr>
            <w:r w:rsidRPr="007E375C">
              <w:rPr>
                <w:rFonts w:ascii="SimSun" w:hAnsi="SimSun"/>
                <w:sz w:val="21"/>
                <w:szCs w:val="21"/>
              </w:rPr>
              <w:t>12,963</w:t>
            </w:r>
          </w:p>
        </w:tc>
        <w:tc>
          <w:tcPr>
            <w:tcW w:w="1417" w:type="dxa"/>
          </w:tcPr>
          <w:p w14:paraId="0FA22B1C" w14:textId="77777777" w:rsidR="00E6050F" w:rsidRPr="007E375C" w:rsidRDefault="00E6050F" w:rsidP="00AA4DBD">
            <w:pPr>
              <w:jc w:val="right"/>
              <w:rPr>
                <w:rFonts w:ascii="SimSun" w:hAnsi="SimSun"/>
                <w:sz w:val="21"/>
                <w:szCs w:val="21"/>
              </w:rPr>
            </w:pPr>
            <w:r w:rsidRPr="007E375C">
              <w:rPr>
                <w:rFonts w:ascii="SimSun" w:hAnsi="SimSun"/>
                <w:sz w:val="21"/>
                <w:szCs w:val="21"/>
              </w:rPr>
              <w:t>176</w:t>
            </w:r>
          </w:p>
        </w:tc>
        <w:tc>
          <w:tcPr>
            <w:tcW w:w="1418" w:type="dxa"/>
          </w:tcPr>
          <w:p w14:paraId="5B5C8A44" w14:textId="77777777" w:rsidR="00E6050F" w:rsidRPr="007E375C" w:rsidRDefault="00E6050F" w:rsidP="00AA4DBD">
            <w:pPr>
              <w:jc w:val="right"/>
              <w:rPr>
                <w:rFonts w:ascii="SimSun" w:hAnsi="SimSun"/>
                <w:sz w:val="21"/>
                <w:szCs w:val="21"/>
              </w:rPr>
            </w:pPr>
            <w:r w:rsidRPr="007E375C">
              <w:rPr>
                <w:rFonts w:ascii="SimSun" w:hAnsi="SimSun"/>
                <w:sz w:val="21"/>
                <w:szCs w:val="21"/>
              </w:rPr>
              <w:t>13,432</w:t>
            </w:r>
          </w:p>
        </w:tc>
      </w:tr>
      <w:tr w:rsidR="00E6050F" w:rsidRPr="007E375C" w14:paraId="289AC60A" w14:textId="77777777" w:rsidTr="00E44E27">
        <w:tc>
          <w:tcPr>
            <w:tcW w:w="1413" w:type="dxa"/>
          </w:tcPr>
          <w:p w14:paraId="63E24702" w14:textId="77777777" w:rsidR="00E6050F" w:rsidRPr="007E375C" w:rsidRDefault="00E6050F" w:rsidP="00AA4DBD">
            <w:pPr>
              <w:jc w:val="right"/>
              <w:rPr>
                <w:rFonts w:ascii="SimSun" w:hAnsi="SimSun"/>
                <w:sz w:val="21"/>
                <w:szCs w:val="21"/>
              </w:rPr>
            </w:pPr>
            <w:r w:rsidRPr="007E375C">
              <w:rPr>
                <w:rFonts w:ascii="SimSun" w:hAnsi="SimSun"/>
                <w:sz w:val="21"/>
                <w:szCs w:val="21"/>
              </w:rPr>
              <w:t>EP</w:t>
            </w:r>
          </w:p>
        </w:tc>
        <w:tc>
          <w:tcPr>
            <w:tcW w:w="1701" w:type="dxa"/>
          </w:tcPr>
          <w:p w14:paraId="7ACB020C" w14:textId="77777777" w:rsidR="00E6050F" w:rsidRPr="007E375C" w:rsidRDefault="00E6050F" w:rsidP="00AA4DBD">
            <w:pPr>
              <w:jc w:val="right"/>
              <w:rPr>
                <w:rFonts w:ascii="SimSun" w:hAnsi="SimSun"/>
                <w:sz w:val="21"/>
                <w:szCs w:val="21"/>
              </w:rPr>
            </w:pPr>
            <w:r w:rsidRPr="007E375C">
              <w:rPr>
                <w:rFonts w:ascii="SimSun" w:hAnsi="SimSun"/>
                <w:sz w:val="21"/>
                <w:szCs w:val="21"/>
              </w:rPr>
              <w:t>138</w:t>
            </w:r>
          </w:p>
        </w:tc>
        <w:tc>
          <w:tcPr>
            <w:tcW w:w="1276" w:type="dxa"/>
          </w:tcPr>
          <w:p w14:paraId="591A7CE5" w14:textId="77777777" w:rsidR="00E6050F" w:rsidRPr="007E375C" w:rsidRDefault="00E6050F" w:rsidP="00AA4DBD">
            <w:pPr>
              <w:jc w:val="right"/>
              <w:rPr>
                <w:rFonts w:ascii="SimSun" w:hAnsi="SimSun"/>
                <w:sz w:val="21"/>
                <w:szCs w:val="21"/>
              </w:rPr>
            </w:pPr>
            <w:r w:rsidRPr="007E375C">
              <w:rPr>
                <w:rFonts w:ascii="SimSun" w:hAnsi="SimSun"/>
                <w:sz w:val="21"/>
                <w:szCs w:val="21"/>
              </w:rPr>
              <w:t>37,929</w:t>
            </w:r>
          </w:p>
        </w:tc>
        <w:tc>
          <w:tcPr>
            <w:tcW w:w="1417" w:type="dxa"/>
          </w:tcPr>
          <w:p w14:paraId="683644D1" w14:textId="77777777" w:rsidR="00E6050F" w:rsidRPr="007E375C" w:rsidRDefault="00E6050F" w:rsidP="00AA4DBD">
            <w:pPr>
              <w:jc w:val="right"/>
              <w:rPr>
                <w:rFonts w:ascii="SimSun" w:hAnsi="SimSun"/>
                <w:sz w:val="21"/>
                <w:szCs w:val="21"/>
              </w:rPr>
            </w:pPr>
            <w:r w:rsidRPr="007E375C">
              <w:rPr>
                <w:rFonts w:ascii="SimSun" w:hAnsi="SimSun"/>
                <w:sz w:val="21"/>
                <w:szCs w:val="21"/>
              </w:rPr>
              <w:t>806</w:t>
            </w:r>
          </w:p>
        </w:tc>
        <w:tc>
          <w:tcPr>
            <w:tcW w:w="1418" w:type="dxa"/>
          </w:tcPr>
          <w:p w14:paraId="04FAE7C9" w14:textId="77777777" w:rsidR="00E6050F" w:rsidRPr="007E375C" w:rsidRDefault="00E6050F" w:rsidP="00AA4DBD">
            <w:pPr>
              <w:jc w:val="right"/>
              <w:rPr>
                <w:rFonts w:ascii="SimSun" w:hAnsi="SimSun"/>
                <w:sz w:val="21"/>
                <w:szCs w:val="21"/>
              </w:rPr>
            </w:pPr>
            <w:r w:rsidRPr="007E375C">
              <w:rPr>
                <w:rFonts w:ascii="SimSun" w:hAnsi="SimSun"/>
                <w:sz w:val="21"/>
                <w:szCs w:val="21"/>
              </w:rPr>
              <w:t>38,873</w:t>
            </w:r>
          </w:p>
        </w:tc>
      </w:tr>
      <w:tr w:rsidR="00E6050F" w:rsidRPr="007E375C" w14:paraId="2FAC1F0A" w14:textId="77777777" w:rsidTr="00E44E27">
        <w:tc>
          <w:tcPr>
            <w:tcW w:w="1413" w:type="dxa"/>
          </w:tcPr>
          <w:p w14:paraId="54AC3411" w14:textId="77777777" w:rsidR="00E6050F" w:rsidRPr="007E375C" w:rsidRDefault="00E6050F" w:rsidP="00AA4DBD">
            <w:pPr>
              <w:jc w:val="right"/>
              <w:rPr>
                <w:rFonts w:ascii="SimSun" w:hAnsi="SimSun"/>
                <w:sz w:val="21"/>
                <w:szCs w:val="21"/>
              </w:rPr>
            </w:pPr>
            <w:r w:rsidRPr="007E375C">
              <w:rPr>
                <w:rFonts w:ascii="SimSun" w:hAnsi="SimSun"/>
                <w:sz w:val="21"/>
                <w:szCs w:val="21"/>
              </w:rPr>
              <w:t>US</w:t>
            </w:r>
          </w:p>
        </w:tc>
        <w:tc>
          <w:tcPr>
            <w:tcW w:w="1701" w:type="dxa"/>
          </w:tcPr>
          <w:p w14:paraId="6D56401F" w14:textId="77777777" w:rsidR="00E6050F" w:rsidRPr="007E375C" w:rsidRDefault="00E6050F" w:rsidP="00AA4DBD">
            <w:pPr>
              <w:jc w:val="right"/>
              <w:rPr>
                <w:rFonts w:ascii="SimSun" w:hAnsi="SimSun"/>
                <w:sz w:val="21"/>
                <w:szCs w:val="21"/>
              </w:rPr>
            </w:pPr>
            <w:r w:rsidRPr="007E375C">
              <w:rPr>
                <w:rFonts w:ascii="SimSun" w:hAnsi="SimSun"/>
                <w:sz w:val="21"/>
                <w:szCs w:val="21"/>
              </w:rPr>
              <w:t>0</w:t>
            </w:r>
          </w:p>
        </w:tc>
        <w:tc>
          <w:tcPr>
            <w:tcW w:w="1276" w:type="dxa"/>
          </w:tcPr>
          <w:p w14:paraId="20E6DE33" w14:textId="77777777" w:rsidR="00E6050F" w:rsidRPr="007E375C" w:rsidRDefault="00E6050F" w:rsidP="00AA4DBD">
            <w:pPr>
              <w:jc w:val="right"/>
              <w:rPr>
                <w:rFonts w:ascii="SimSun" w:hAnsi="SimSun"/>
                <w:sz w:val="21"/>
                <w:szCs w:val="21"/>
              </w:rPr>
            </w:pPr>
            <w:r w:rsidRPr="007E375C">
              <w:rPr>
                <w:rFonts w:ascii="SimSun" w:hAnsi="SimSun"/>
                <w:sz w:val="21"/>
                <w:szCs w:val="21"/>
              </w:rPr>
              <w:t>55,665</w:t>
            </w:r>
          </w:p>
        </w:tc>
        <w:tc>
          <w:tcPr>
            <w:tcW w:w="1417" w:type="dxa"/>
          </w:tcPr>
          <w:p w14:paraId="53E70499" w14:textId="77777777" w:rsidR="00E6050F" w:rsidRPr="007E375C" w:rsidRDefault="00E6050F" w:rsidP="00AA4DBD">
            <w:pPr>
              <w:jc w:val="right"/>
              <w:rPr>
                <w:rFonts w:ascii="SimSun" w:hAnsi="SimSun"/>
                <w:sz w:val="21"/>
                <w:szCs w:val="21"/>
              </w:rPr>
            </w:pPr>
            <w:r w:rsidRPr="007E375C">
              <w:rPr>
                <w:rFonts w:ascii="SimSun" w:hAnsi="SimSun"/>
                <w:sz w:val="21"/>
                <w:szCs w:val="21"/>
              </w:rPr>
              <w:t>108</w:t>
            </w:r>
          </w:p>
        </w:tc>
        <w:tc>
          <w:tcPr>
            <w:tcW w:w="1418" w:type="dxa"/>
          </w:tcPr>
          <w:p w14:paraId="60A832A7" w14:textId="77777777" w:rsidR="00E6050F" w:rsidRPr="007E375C" w:rsidRDefault="00E6050F" w:rsidP="00AA4DBD">
            <w:pPr>
              <w:jc w:val="right"/>
              <w:rPr>
                <w:rFonts w:ascii="SimSun" w:hAnsi="SimSun"/>
                <w:sz w:val="21"/>
                <w:szCs w:val="21"/>
              </w:rPr>
            </w:pPr>
            <w:r w:rsidRPr="007E375C">
              <w:rPr>
                <w:rFonts w:ascii="SimSun" w:hAnsi="SimSun"/>
                <w:sz w:val="21"/>
                <w:szCs w:val="21"/>
              </w:rPr>
              <w:t>55,773</w:t>
            </w:r>
          </w:p>
        </w:tc>
      </w:tr>
      <w:tr w:rsidR="00E6050F" w:rsidRPr="007E375C" w14:paraId="693B6934" w14:textId="77777777" w:rsidTr="00E44E27">
        <w:tc>
          <w:tcPr>
            <w:tcW w:w="1413" w:type="dxa"/>
          </w:tcPr>
          <w:p w14:paraId="792F8B76" w14:textId="224C9DBF" w:rsidR="00E6050F" w:rsidRPr="007E375C" w:rsidRDefault="009B2825" w:rsidP="00AA4DBD">
            <w:pPr>
              <w:jc w:val="right"/>
              <w:rPr>
                <w:rFonts w:ascii="SimSun" w:hAnsi="SimSun"/>
                <w:sz w:val="21"/>
                <w:szCs w:val="21"/>
              </w:rPr>
            </w:pPr>
            <w:r w:rsidRPr="007E375C">
              <w:rPr>
                <w:rFonts w:ascii="SimSun" w:hAnsi="SimSun" w:hint="eastAsia"/>
                <w:sz w:val="21"/>
                <w:szCs w:val="21"/>
              </w:rPr>
              <w:t>其他受理局</w:t>
            </w:r>
          </w:p>
        </w:tc>
        <w:tc>
          <w:tcPr>
            <w:tcW w:w="1701" w:type="dxa"/>
          </w:tcPr>
          <w:p w14:paraId="30061CFD" w14:textId="77777777" w:rsidR="00E6050F" w:rsidRPr="007E375C" w:rsidRDefault="00E6050F" w:rsidP="00AA4DBD">
            <w:pPr>
              <w:jc w:val="right"/>
              <w:rPr>
                <w:rFonts w:ascii="SimSun" w:hAnsi="SimSun"/>
                <w:sz w:val="21"/>
                <w:szCs w:val="21"/>
              </w:rPr>
            </w:pPr>
            <w:r w:rsidRPr="007E375C">
              <w:rPr>
                <w:rFonts w:ascii="SimSun" w:hAnsi="SimSun"/>
                <w:sz w:val="21"/>
                <w:szCs w:val="21"/>
              </w:rPr>
              <w:t>160</w:t>
            </w:r>
          </w:p>
        </w:tc>
        <w:tc>
          <w:tcPr>
            <w:tcW w:w="1276" w:type="dxa"/>
          </w:tcPr>
          <w:p w14:paraId="7592D7C5" w14:textId="77777777" w:rsidR="00E6050F" w:rsidRPr="007E375C" w:rsidRDefault="00E6050F" w:rsidP="00AA4DBD">
            <w:pPr>
              <w:jc w:val="right"/>
              <w:rPr>
                <w:rFonts w:ascii="SimSun" w:hAnsi="SimSun"/>
                <w:sz w:val="21"/>
                <w:szCs w:val="21"/>
              </w:rPr>
            </w:pPr>
            <w:r w:rsidRPr="007E375C">
              <w:rPr>
                <w:rFonts w:ascii="SimSun" w:hAnsi="SimSun"/>
                <w:sz w:val="21"/>
                <w:szCs w:val="21"/>
              </w:rPr>
              <w:t>22,341</w:t>
            </w:r>
          </w:p>
        </w:tc>
        <w:tc>
          <w:tcPr>
            <w:tcW w:w="1417" w:type="dxa"/>
          </w:tcPr>
          <w:p w14:paraId="1D6C93CF" w14:textId="77777777" w:rsidR="00E6050F" w:rsidRPr="007E375C" w:rsidRDefault="00E6050F" w:rsidP="00AA4DBD">
            <w:pPr>
              <w:jc w:val="right"/>
              <w:rPr>
                <w:rFonts w:ascii="SimSun" w:hAnsi="SimSun"/>
                <w:sz w:val="21"/>
                <w:szCs w:val="21"/>
              </w:rPr>
            </w:pPr>
            <w:r w:rsidRPr="007E375C">
              <w:rPr>
                <w:rFonts w:ascii="SimSun" w:hAnsi="SimSun"/>
                <w:sz w:val="21"/>
                <w:szCs w:val="21"/>
              </w:rPr>
              <w:t>2,796</w:t>
            </w:r>
          </w:p>
        </w:tc>
        <w:tc>
          <w:tcPr>
            <w:tcW w:w="1418" w:type="dxa"/>
          </w:tcPr>
          <w:p w14:paraId="696F2DC2" w14:textId="77777777" w:rsidR="00E6050F" w:rsidRPr="007E375C" w:rsidRDefault="00E6050F" w:rsidP="00AA4DBD">
            <w:pPr>
              <w:jc w:val="right"/>
              <w:rPr>
                <w:rFonts w:ascii="SimSun" w:hAnsi="SimSun"/>
                <w:sz w:val="21"/>
                <w:szCs w:val="21"/>
              </w:rPr>
            </w:pPr>
            <w:r w:rsidRPr="007E375C">
              <w:rPr>
                <w:rFonts w:ascii="SimSun" w:hAnsi="SimSun"/>
                <w:sz w:val="21"/>
                <w:szCs w:val="21"/>
              </w:rPr>
              <w:t>25,297</w:t>
            </w:r>
          </w:p>
        </w:tc>
      </w:tr>
      <w:tr w:rsidR="00E6050F" w:rsidRPr="007E375C" w14:paraId="75D72723" w14:textId="77777777" w:rsidTr="00E44E27">
        <w:tc>
          <w:tcPr>
            <w:tcW w:w="1413" w:type="dxa"/>
          </w:tcPr>
          <w:p w14:paraId="273FE827" w14:textId="3FA8D9B6" w:rsidR="00E6050F" w:rsidRPr="007E375C" w:rsidRDefault="009B2825" w:rsidP="00AA4DBD">
            <w:pPr>
              <w:jc w:val="right"/>
              <w:rPr>
                <w:rFonts w:ascii="SimSun" w:hAnsi="SimSun"/>
                <w:sz w:val="21"/>
                <w:szCs w:val="21"/>
              </w:rPr>
            </w:pPr>
            <w:r w:rsidRPr="007E375C">
              <w:rPr>
                <w:rFonts w:ascii="SimSun" w:hAnsi="SimSun" w:hint="eastAsia"/>
                <w:sz w:val="21"/>
                <w:szCs w:val="21"/>
              </w:rPr>
              <w:t>总计</w:t>
            </w:r>
          </w:p>
        </w:tc>
        <w:tc>
          <w:tcPr>
            <w:tcW w:w="1701" w:type="dxa"/>
          </w:tcPr>
          <w:p w14:paraId="59B9E819" w14:textId="77777777" w:rsidR="00E6050F" w:rsidRPr="007E375C" w:rsidRDefault="00E6050F" w:rsidP="00AA4DBD">
            <w:pPr>
              <w:jc w:val="right"/>
              <w:rPr>
                <w:rFonts w:ascii="SimSun" w:hAnsi="SimSun"/>
                <w:sz w:val="21"/>
                <w:szCs w:val="21"/>
              </w:rPr>
            </w:pPr>
            <w:r w:rsidRPr="007E375C">
              <w:rPr>
                <w:rFonts w:ascii="SimSun" w:hAnsi="SimSun"/>
                <w:sz w:val="21"/>
                <w:szCs w:val="21"/>
              </w:rPr>
              <w:t>76,772</w:t>
            </w:r>
          </w:p>
        </w:tc>
        <w:tc>
          <w:tcPr>
            <w:tcW w:w="1276" w:type="dxa"/>
          </w:tcPr>
          <w:p w14:paraId="4C09EF4F" w14:textId="77777777" w:rsidR="00E6050F" w:rsidRPr="007E375C" w:rsidRDefault="00E6050F" w:rsidP="00AA4DBD">
            <w:pPr>
              <w:jc w:val="right"/>
              <w:rPr>
                <w:rFonts w:ascii="SimSun" w:hAnsi="SimSun"/>
                <w:sz w:val="21"/>
                <w:szCs w:val="21"/>
              </w:rPr>
            </w:pPr>
            <w:r w:rsidRPr="007E375C">
              <w:rPr>
                <w:rFonts w:ascii="SimSun" w:hAnsi="SimSun"/>
                <w:sz w:val="21"/>
                <w:szCs w:val="21"/>
              </w:rPr>
              <w:t>193,234</w:t>
            </w:r>
          </w:p>
        </w:tc>
        <w:tc>
          <w:tcPr>
            <w:tcW w:w="1417" w:type="dxa"/>
          </w:tcPr>
          <w:p w14:paraId="342E7694" w14:textId="77777777" w:rsidR="00E6050F" w:rsidRPr="007E375C" w:rsidRDefault="00E6050F" w:rsidP="00AA4DBD">
            <w:pPr>
              <w:jc w:val="right"/>
              <w:rPr>
                <w:rFonts w:ascii="SimSun" w:hAnsi="SimSun"/>
                <w:sz w:val="21"/>
                <w:szCs w:val="21"/>
              </w:rPr>
            </w:pPr>
            <w:r w:rsidRPr="007E375C">
              <w:rPr>
                <w:rFonts w:ascii="SimSun" w:hAnsi="SimSun"/>
                <w:sz w:val="21"/>
                <w:szCs w:val="21"/>
              </w:rPr>
              <w:t>4,698</w:t>
            </w:r>
          </w:p>
        </w:tc>
        <w:tc>
          <w:tcPr>
            <w:tcW w:w="1418" w:type="dxa"/>
          </w:tcPr>
          <w:p w14:paraId="7587CD2D" w14:textId="77777777" w:rsidR="00E6050F" w:rsidRPr="007E375C" w:rsidRDefault="00E6050F" w:rsidP="00AA4DBD">
            <w:pPr>
              <w:jc w:val="right"/>
              <w:rPr>
                <w:rFonts w:ascii="SimSun" w:hAnsi="SimSun"/>
                <w:sz w:val="21"/>
                <w:szCs w:val="21"/>
              </w:rPr>
            </w:pPr>
            <w:r w:rsidRPr="007E375C">
              <w:rPr>
                <w:rFonts w:ascii="SimSun" w:hAnsi="SimSun"/>
                <w:sz w:val="21"/>
                <w:szCs w:val="21"/>
              </w:rPr>
              <w:t>274,704</w:t>
            </w:r>
          </w:p>
        </w:tc>
      </w:tr>
    </w:tbl>
    <w:p w14:paraId="5A056A37" w14:textId="7BBA968D" w:rsidR="00E6050F" w:rsidRPr="007E375C" w:rsidRDefault="00095609" w:rsidP="00BC5B19">
      <w:pPr>
        <w:pStyle w:val="ONUME"/>
        <w:numPr>
          <w:ilvl w:val="0"/>
          <w:numId w:val="0"/>
        </w:numPr>
        <w:spacing w:afterLines="50" w:after="120" w:line="340" w:lineRule="atLeast"/>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表1</w:t>
      </w:r>
      <w:r w:rsidR="000C29C5" w:rsidRPr="007E375C">
        <w:rPr>
          <w:rFonts w:asciiTheme="minorEastAsia" w:eastAsiaTheme="minorEastAsia" w:hAnsiTheme="minorEastAsia" w:hint="eastAsia"/>
          <w:sz w:val="21"/>
          <w:szCs w:val="21"/>
        </w:rPr>
        <w:t>；</w:t>
      </w:r>
      <w:r w:rsidRPr="007E375C">
        <w:rPr>
          <w:rFonts w:asciiTheme="minorEastAsia" w:eastAsiaTheme="minorEastAsia" w:hAnsiTheme="minorEastAsia" w:hint="eastAsia"/>
          <w:sz w:val="21"/>
          <w:szCs w:val="21"/>
        </w:rPr>
        <w:t>按受理局</w:t>
      </w:r>
      <w:r w:rsidR="000C29C5" w:rsidRPr="007E375C">
        <w:rPr>
          <w:rFonts w:asciiTheme="minorEastAsia" w:eastAsiaTheme="minorEastAsia" w:hAnsiTheme="minorEastAsia" w:hint="eastAsia"/>
          <w:sz w:val="21"/>
          <w:szCs w:val="21"/>
        </w:rPr>
        <w:t>开列</w:t>
      </w:r>
      <w:r w:rsidRPr="007E375C">
        <w:rPr>
          <w:rFonts w:asciiTheme="minorEastAsia" w:eastAsiaTheme="minorEastAsia" w:hAnsiTheme="minorEastAsia" w:hint="eastAsia"/>
          <w:sz w:val="21"/>
          <w:szCs w:val="21"/>
        </w:rPr>
        <w:t>的2020年国际申请</w:t>
      </w:r>
      <w:r w:rsidR="000C29C5" w:rsidRPr="007E375C">
        <w:rPr>
          <w:rFonts w:asciiTheme="minorEastAsia" w:eastAsiaTheme="minorEastAsia" w:hAnsiTheme="minorEastAsia" w:hint="eastAsia"/>
          <w:sz w:val="21"/>
          <w:szCs w:val="21"/>
        </w:rPr>
        <w:t>提交</w:t>
      </w:r>
      <w:r w:rsidRPr="007E375C">
        <w:rPr>
          <w:rFonts w:asciiTheme="minorEastAsia" w:eastAsiaTheme="minorEastAsia" w:hAnsiTheme="minorEastAsia" w:hint="eastAsia"/>
          <w:sz w:val="21"/>
          <w:szCs w:val="21"/>
        </w:rPr>
        <w:t>格式</w:t>
      </w:r>
    </w:p>
    <w:p w14:paraId="1856C94F" w14:textId="2E2A5C67" w:rsidR="00095609" w:rsidRPr="007E375C" w:rsidRDefault="00095609"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表1显示，</w:t>
      </w:r>
      <w:r w:rsidR="000C29C5" w:rsidRPr="007E375C">
        <w:rPr>
          <w:rFonts w:asciiTheme="minorEastAsia" w:eastAsiaTheme="minorEastAsia" w:hAnsiTheme="minorEastAsia" w:hint="eastAsia"/>
          <w:sz w:val="21"/>
          <w:szCs w:val="21"/>
        </w:rPr>
        <w:t>日本特许厅（JPO）和</w:t>
      </w:r>
      <w:r w:rsidRPr="007E375C">
        <w:rPr>
          <w:rFonts w:asciiTheme="minorEastAsia" w:eastAsiaTheme="minorEastAsia" w:hAnsiTheme="minorEastAsia" w:hint="eastAsia"/>
          <w:sz w:val="21"/>
          <w:szCs w:val="21"/>
        </w:rPr>
        <w:t>韩国</w:t>
      </w:r>
      <w:r w:rsidR="000C29C5" w:rsidRPr="007E375C">
        <w:rPr>
          <w:rFonts w:asciiTheme="minorEastAsia" w:eastAsiaTheme="minorEastAsia" w:hAnsiTheme="minorEastAsia" w:hint="eastAsia"/>
          <w:sz w:val="21"/>
          <w:szCs w:val="21"/>
        </w:rPr>
        <w:t>特许厅（</w:t>
      </w:r>
      <w:r w:rsidRPr="007E375C">
        <w:rPr>
          <w:rFonts w:asciiTheme="minorEastAsia" w:eastAsiaTheme="minorEastAsia" w:hAnsiTheme="minorEastAsia" w:hint="eastAsia"/>
          <w:sz w:val="21"/>
          <w:szCs w:val="21"/>
        </w:rPr>
        <w:t>KIPO）收到的以XML提交的国际申请约占89%；</w:t>
      </w:r>
      <w:r w:rsidR="000C29C5" w:rsidRPr="007E375C">
        <w:rPr>
          <w:rFonts w:asciiTheme="minorEastAsia" w:eastAsiaTheme="minorEastAsia" w:hAnsiTheme="minorEastAsia" w:hint="eastAsia"/>
          <w:sz w:val="21"/>
          <w:szCs w:val="21"/>
        </w:rPr>
        <w:t>XML国际申请在收到的所有</w:t>
      </w:r>
      <w:r w:rsidR="005B6E7E" w:rsidRPr="007E375C">
        <w:rPr>
          <w:rFonts w:asciiTheme="minorEastAsia" w:eastAsiaTheme="minorEastAsia" w:hAnsiTheme="minorEastAsia" w:hint="eastAsia"/>
          <w:sz w:val="21"/>
          <w:szCs w:val="21"/>
        </w:rPr>
        <w:t>国际</w:t>
      </w:r>
      <w:r w:rsidR="000C29C5" w:rsidRPr="007E375C">
        <w:rPr>
          <w:rFonts w:asciiTheme="minorEastAsia" w:eastAsiaTheme="minorEastAsia" w:hAnsiTheme="minorEastAsia" w:hint="eastAsia"/>
          <w:sz w:val="21"/>
          <w:szCs w:val="21"/>
        </w:rPr>
        <w:t>申请中的占比在</w:t>
      </w:r>
      <w:r w:rsidRPr="007E375C">
        <w:rPr>
          <w:rFonts w:asciiTheme="minorEastAsia" w:eastAsiaTheme="minorEastAsia" w:hAnsiTheme="minorEastAsia" w:hint="eastAsia"/>
          <w:sz w:val="21"/>
          <w:szCs w:val="21"/>
        </w:rPr>
        <w:t>这两</w:t>
      </w:r>
      <w:r w:rsidR="000C29C5" w:rsidRPr="007E375C">
        <w:rPr>
          <w:rFonts w:asciiTheme="minorEastAsia" w:eastAsiaTheme="minorEastAsia" w:hAnsiTheme="minorEastAsia" w:hint="eastAsia"/>
          <w:sz w:val="21"/>
          <w:szCs w:val="21"/>
        </w:rPr>
        <w:t>个主管</w:t>
      </w:r>
      <w:r w:rsidRPr="007E375C">
        <w:rPr>
          <w:rFonts w:asciiTheme="minorEastAsia" w:eastAsiaTheme="minorEastAsia" w:hAnsiTheme="minorEastAsia" w:hint="eastAsia"/>
          <w:sz w:val="21"/>
          <w:szCs w:val="21"/>
        </w:rPr>
        <w:t>局分别</w:t>
      </w:r>
      <w:r w:rsidR="000C29C5" w:rsidRPr="007E375C">
        <w:rPr>
          <w:rFonts w:asciiTheme="minorEastAsia" w:eastAsiaTheme="minorEastAsia" w:hAnsiTheme="minorEastAsia" w:hint="eastAsia"/>
          <w:sz w:val="21"/>
          <w:szCs w:val="21"/>
        </w:rPr>
        <w:t>是</w:t>
      </w:r>
      <w:r w:rsidRPr="007E375C">
        <w:rPr>
          <w:rFonts w:asciiTheme="minorEastAsia" w:eastAsiaTheme="minorEastAsia" w:hAnsiTheme="minorEastAsia" w:hint="eastAsia"/>
          <w:sz w:val="21"/>
          <w:szCs w:val="21"/>
        </w:rPr>
        <w:t>99.4%和99.2%。相比之下，虽然国际局作为受理局</w:t>
      </w:r>
      <w:r w:rsidR="00A56A0B" w:rsidRPr="007E375C">
        <w:rPr>
          <w:rFonts w:asciiTheme="minorEastAsia" w:eastAsiaTheme="minorEastAsia" w:hAnsiTheme="minorEastAsia" w:hint="eastAsia"/>
          <w:sz w:val="21"/>
          <w:szCs w:val="21"/>
        </w:rPr>
        <w:t>允许</w:t>
      </w:r>
      <w:r w:rsidRPr="007E375C">
        <w:rPr>
          <w:rFonts w:asciiTheme="minorEastAsia" w:eastAsiaTheme="minorEastAsia" w:hAnsiTheme="minorEastAsia" w:hint="eastAsia"/>
          <w:sz w:val="21"/>
          <w:szCs w:val="21"/>
        </w:rPr>
        <w:t>提交DOCX文件并根据</w:t>
      </w:r>
      <w:r w:rsidR="00A56A0B" w:rsidRPr="007E375C">
        <w:rPr>
          <w:rFonts w:asciiTheme="minorEastAsia" w:eastAsiaTheme="minorEastAsia" w:hAnsiTheme="minorEastAsia" w:hint="eastAsia"/>
          <w:sz w:val="21"/>
          <w:szCs w:val="21"/>
        </w:rPr>
        <w:t>产权组织</w:t>
      </w:r>
      <w:r w:rsidRPr="007E375C">
        <w:rPr>
          <w:rFonts w:asciiTheme="minorEastAsia" w:eastAsiaTheme="minorEastAsia" w:hAnsiTheme="minorEastAsia" w:hint="eastAsia"/>
          <w:sz w:val="21"/>
          <w:szCs w:val="21"/>
        </w:rPr>
        <w:t>标准ST.36转换为XML格式，但</w:t>
      </w:r>
      <w:r w:rsidR="00D17D62" w:rsidRPr="007E375C">
        <w:rPr>
          <w:rFonts w:asciiTheme="minorEastAsia" w:eastAsiaTheme="minorEastAsia" w:hAnsiTheme="minorEastAsia" w:hint="eastAsia"/>
          <w:sz w:val="21"/>
          <w:szCs w:val="21"/>
        </w:rPr>
        <w:t>选择这么做的申请人很少</w:t>
      </w:r>
      <w:r w:rsidRPr="007E375C">
        <w:rPr>
          <w:rFonts w:asciiTheme="minorEastAsia" w:eastAsiaTheme="minorEastAsia" w:hAnsiTheme="minorEastAsia" w:hint="eastAsia"/>
          <w:sz w:val="21"/>
          <w:szCs w:val="21"/>
        </w:rPr>
        <w:t>。</w:t>
      </w:r>
      <w:r w:rsidR="005F1586" w:rsidRPr="007E375C">
        <w:rPr>
          <w:rFonts w:asciiTheme="minorEastAsia" w:eastAsiaTheme="minorEastAsia" w:hAnsiTheme="minorEastAsia" w:hint="eastAsia"/>
          <w:sz w:val="21"/>
          <w:szCs w:val="21"/>
        </w:rPr>
        <w:t>大</w:t>
      </w:r>
      <w:r w:rsidRPr="007E375C">
        <w:rPr>
          <w:rFonts w:asciiTheme="minorEastAsia" w:eastAsiaTheme="minorEastAsia" w:hAnsiTheme="minorEastAsia" w:hint="eastAsia"/>
          <w:sz w:val="21"/>
          <w:szCs w:val="21"/>
        </w:rPr>
        <w:t>多数申请人</w:t>
      </w:r>
      <w:r w:rsidR="005F1586" w:rsidRPr="007E375C">
        <w:rPr>
          <w:rFonts w:asciiTheme="minorEastAsia" w:eastAsiaTheme="minorEastAsia" w:hAnsiTheme="minorEastAsia" w:hint="eastAsia"/>
          <w:sz w:val="21"/>
          <w:szCs w:val="21"/>
        </w:rPr>
        <w:t>似乎</w:t>
      </w:r>
      <w:r w:rsidRPr="007E375C">
        <w:rPr>
          <w:rFonts w:asciiTheme="minorEastAsia" w:eastAsiaTheme="minorEastAsia" w:hAnsiTheme="minorEastAsia" w:hint="eastAsia"/>
          <w:sz w:val="21"/>
          <w:szCs w:val="21"/>
        </w:rPr>
        <w:t>仍然担心处理全文申请</w:t>
      </w:r>
      <w:r w:rsidR="00875955" w:rsidRPr="007E375C">
        <w:rPr>
          <w:rFonts w:asciiTheme="minorEastAsia" w:eastAsiaTheme="minorEastAsia" w:hAnsiTheme="minorEastAsia" w:hint="eastAsia"/>
          <w:sz w:val="21"/>
          <w:szCs w:val="21"/>
        </w:rPr>
        <w:t>存在</w:t>
      </w:r>
      <w:r w:rsidRPr="007E375C">
        <w:rPr>
          <w:rFonts w:asciiTheme="minorEastAsia" w:eastAsiaTheme="minorEastAsia" w:hAnsiTheme="minorEastAsia" w:hint="eastAsia"/>
          <w:sz w:val="21"/>
          <w:szCs w:val="21"/>
        </w:rPr>
        <w:t>风险，</w:t>
      </w:r>
      <w:r w:rsidR="00875955" w:rsidRPr="007E375C">
        <w:rPr>
          <w:rFonts w:asciiTheme="minorEastAsia" w:eastAsiaTheme="minorEastAsia" w:hAnsiTheme="minorEastAsia" w:hint="eastAsia"/>
          <w:sz w:val="21"/>
          <w:szCs w:val="21"/>
        </w:rPr>
        <w:t>因此仍然</w:t>
      </w:r>
      <w:r w:rsidR="005F1586" w:rsidRPr="007E375C">
        <w:rPr>
          <w:rFonts w:asciiTheme="minorEastAsia" w:eastAsiaTheme="minorEastAsia" w:hAnsiTheme="minorEastAsia" w:hint="eastAsia"/>
          <w:sz w:val="21"/>
          <w:szCs w:val="21"/>
        </w:rPr>
        <w:t>选择</w:t>
      </w:r>
      <w:r w:rsidRPr="007E375C">
        <w:rPr>
          <w:rFonts w:asciiTheme="minorEastAsia" w:eastAsiaTheme="minorEastAsia" w:hAnsiTheme="minorEastAsia" w:hint="eastAsia"/>
          <w:sz w:val="21"/>
          <w:szCs w:val="21"/>
        </w:rPr>
        <w:t>提交PDF文件，尽管</w:t>
      </w:r>
      <w:r w:rsidR="005F1586" w:rsidRPr="007E375C">
        <w:rPr>
          <w:rFonts w:asciiTheme="minorEastAsia" w:eastAsiaTheme="minorEastAsia" w:hAnsiTheme="minorEastAsia" w:hint="eastAsia"/>
          <w:sz w:val="21"/>
          <w:szCs w:val="21"/>
        </w:rPr>
        <w:t>以</w:t>
      </w:r>
      <w:r w:rsidRPr="007E375C">
        <w:rPr>
          <w:rFonts w:asciiTheme="minorEastAsia" w:eastAsiaTheme="minorEastAsia" w:hAnsiTheme="minorEastAsia" w:hint="eastAsia"/>
          <w:sz w:val="21"/>
          <w:szCs w:val="21"/>
        </w:rPr>
        <w:t>XML提交可以额外</w:t>
      </w:r>
      <w:r w:rsidR="005F1586" w:rsidRPr="007E375C">
        <w:rPr>
          <w:rFonts w:asciiTheme="minorEastAsia" w:eastAsiaTheme="minorEastAsia" w:hAnsiTheme="minorEastAsia" w:hint="eastAsia"/>
          <w:sz w:val="21"/>
          <w:szCs w:val="21"/>
        </w:rPr>
        <w:t>减费</w:t>
      </w:r>
      <w:r w:rsidRPr="007E375C">
        <w:rPr>
          <w:rFonts w:asciiTheme="minorEastAsia" w:eastAsiaTheme="minorEastAsia" w:hAnsiTheme="minorEastAsia" w:hint="eastAsia"/>
          <w:sz w:val="21"/>
          <w:szCs w:val="21"/>
        </w:rPr>
        <w:t>100瑞士法郎。</w:t>
      </w:r>
    </w:p>
    <w:p w14:paraId="59B8BCD1" w14:textId="61AEA253" w:rsidR="00E6050F" w:rsidRPr="007E375C" w:rsidRDefault="00095609"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其他</w:t>
      </w:r>
      <w:r w:rsidR="00F63274" w:rsidRPr="007E375C">
        <w:rPr>
          <w:rFonts w:asciiTheme="minorEastAsia" w:eastAsiaTheme="minorEastAsia" w:hAnsiTheme="minorEastAsia" w:hint="eastAsia"/>
          <w:sz w:val="21"/>
          <w:szCs w:val="21"/>
        </w:rPr>
        <w:t>一些</w:t>
      </w:r>
      <w:r w:rsidRPr="007E375C">
        <w:rPr>
          <w:rFonts w:asciiTheme="minorEastAsia" w:eastAsiaTheme="minorEastAsia" w:hAnsiTheme="minorEastAsia" w:hint="eastAsia"/>
          <w:sz w:val="21"/>
          <w:szCs w:val="21"/>
        </w:rPr>
        <w:t>知识产权局正在努力增加XML申请</w:t>
      </w:r>
      <w:r w:rsidR="00F63274" w:rsidRPr="007E375C">
        <w:rPr>
          <w:rFonts w:asciiTheme="minorEastAsia" w:eastAsiaTheme="minorEastAsia" w:hAnsiTheme="minorEastAsia" w:hint="eastAsia"/>
          <w:sz w:val="21"/>
          <w:szCs w:val="21"/>
        </w:rPr>
        <w:t>提交量</w:t>
      </w:r>
      <w:r w:rsidRPr="007E375C">
        <w:rPr>
          <w:rFonts w:asciiTheme="minorEastAsia" w:eastAsiaTheme="minorEastAsia" w:hAnsiTheme="minorEastAsia" w:hint="eastAsia"/>
          <w:sz w:val="21"/>
          <w:szCs w:val="21"/>
        </w:rPr>
        <w:t>。中国国家知识产权局（</w:t>
      </w:r>
      <w:r w:rsidR="00F63274" w:rsidRPr="007E375C">
        <w:rPr>
          <w:rFonts w:asciiTheme="minorEastAsia" w:eastAsiaTheme="minorEastAsia" w:hAnsiTheme="minorEastAsia" w:hint="eastAsia"/>
          <w:sz w:val="21"/>
          <w:szCs w:val="21"/>
        </w:rPr>
        <w:t>国知局</w:t>
      </w:r>
      <w:r w:rsidRPr="007E375C">
        <w:rPr>
          <w:rFonts w:asciiTheme="minorEastAsia" w:eastAsiaTheme="minorEastAsia" w:hAnsiTheme="minorEastAsia" w:hint="eastAsia"/>
          <w:sz w:val="21"/>
          <w:szCs w:val="21"/>
        </w:rPr>
        <w:t>）和欧洲专利局（</w:t>
      </w:r>
      <w:r w:rsidR="00F63274" w:rsidRPr="007E375C">
        <w:rPr>
          <w:rFonts w:asciiTheme="minorEastAsia" w:eastAsiaTheme="minorEastAsia" w:hAnsiTheme="minorEastAsia" w:hint="eastAsia"/>
          <w:sz w:val="21"/>
          <w:szCs w:val="21"/>
        </w:rPr>
        <w:t>欧专局</w:t>
      </w:r>
      <w:r w:rsidRPr="007E375C">
        <w:rPr>
          <w:rFonts w:asciiTheme="minorEastAsia" w:eastAsiaTheme="minorEastAsia" w:hAnsiTheme="minorEastAsia" w:hint="eastAsia"/>
          <w:sz w:val="21"/>
          <w:szCs w:val="21"/>
        </w:rPr>
        <w:t>）都在开展项目</w:t>
      </w:r>
      <w:r w:rsidR="00F63274" w:rsidRPr="007E375C">
        <w:rPr>
          <w:rFonts w:asciiTheme="minorEastAsia" w:eastAsiaTheme="minorEastAsia" w:hAnsiTheme="minorEastAsia" w:hint="eastAsia"/>
          <w:sz w:val="21"/>
          <w:szCs w:val="21"/>
        </w:rPr>
        <w:t>来</w:t>
      </w:r>
      <w:r w:rsidR="00B10021" w:rsidRPr="007E375C">
        <w:rPr>
          <w:rFonts w:asciiTheme="minorEastAsia" w:eastAsiaTheme="minorEastAsia" w:hAnsiTheme="minorEastAsia" w:hint="eastAsia"/>
          <w:sz w:val="21"/>
          <w:szCs w:val="21"/>
        </w:rPr>
        <w:t>为</w:t>
      </w:r>
      <w:r w:rsidRPr="007E375C">
        <w:rPr>
          <w:rFonts w:asciiTheme="minorEastAsia" w:eastAsiaTheme="minorEastAsia" w:hAnsiTheme="minorEastAsia" w:hint="eastAsia"/>
          <w:sz w:val="21"/>
          <w:szCs w:val="21"/>
        </w:rPr>
        <w:t>国际申请的全文提交和处理</w:t>
      </w:r>
      <w:r w:rsidR="00B10021" w:rsidRPr="007E375C">
        <w:rPr>
          <w:rFonts w:asciiTheme="minorEastAsia" w:eastAsiaTheme="minorEastAsia" w:hAnsiTheme="minorEastAsia" w:hint="eastAsia"/>
          <w:sz w:val="21"/>
          <w:szCs w:val="21"/>
        </w:rPr>
        <w:t>提供便利</w:t>
      </w:r>
      <w:r w:rsidRPr="007E375C">
        <w:rPr>
          <w:rFonts w:asciiTheme="minorEastAsia" w:eastAsiaTheme="minorEastAsia" w:hAnsiTheme="minorEastAsia" w:hint="eastAsia"/>
          <w:sz w:val="21"/>
          <w:szCs w:val="21"/>
        </w:rPr>
        <w:t>。关于国家和地区系统，</w:t>
      </w:r>
      <w:r w:rsidR="00B10021" w:rsidRPr="007E375C">
        <w:rPr>
          <w:rFonts w:asciiTheme="minorEastAsia" w:eastAsiaTheme="minorEastAsia" w:hAnsiTheme="minorEastAsia" w:hint="eastAsia"/>
          <w:sz w:val="21"/>
          <w:szCs w:val="21"/>
        </w:rPr>
        <w:t>欧专局</w:t>
      </w:r>
      <w:r w:rsidRPr="007E375C">
        <w:rPr>
          <w:rFonts w:asciiTheme="minorEastAsia" w:eastAsiaTheme="minorEastAsia" w:hAnsiTheme="minorEastAsia" w:hint="eastAsia"/>
          <w:sz w:val="21"/>
          <w:szCs w:val="21"/>
        </w:rPr>
        <w:t>、法国国家工业产权局（INPI）和美国专利商标局（</w:t>
      </w:r>
      <w:r w:rsidR="00BC5B19" w:rsidRPr="007E375C">
        <w:rPr>
          <w:rFonts w:asciiTheme="minorEastAsia" w:eastAsiaTheme="minorEastAsia" w:hAnsiTheme="minorEastAsia" w:hint="eastAsia"/>
          <w:sz w:val="21"/>
          <w:szCs w:val="21"/>
        </w:rPr>
        <w:t>美国专商局</w:t>
      </w:r>
      <w:r w:rsidRPr="007E375C">
        <w:rPr>
          <w:rFonts w:asciiTheme="minorEastAsia" w:eastAsiaTheme="minorEastAsia" w:hAnsiTheme="minorEastAsia" w:hint="eastAsia"/>
          <w:sz w:val="21"/>
          <w:szCs w:val="21"/>
        </w:rPr>
        <w:t>）正在实施处理全文申请的系统。</w:t>
      </w:r>
    </w:p>
    <w:p w14:paraId="1F308FE5" w14:textId="4D145CAB" w:rsidR="00E6050F" w:rsidRPr="007E375C" w:rsidRDefault="00095609"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t>目前对xml格式国际申请的处理</w:t>
      </w:r>
    </w:p>
    <w:p w14:paraId="250D023C" w14:textId="2133FBD7" w:rsidR="00E6050F" w:rsidRPr="007E375C" w:rsidRDefault="00B120D8" w:rsidP="007E375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7E375C">
        <w:rPr>
          <w:rFonts w:asciiTheme="minorEastAsia" w:eastAsiaTheme="minorEastAsia" w:hAnsiTheme="minorEastAsia" w:hint="eastAsia"/>
          <w:sz w:val="21"/>
          <w:szCs w:val="21"/>
        </w:rPr>
        <w:t>对于</w:t>
      </w:r>
      <w:r w:rsidR="00095609" w:rsidRPr="007E375C">
        <w:rPr>
          <w:rFonts w:asciiTheme="minorEastAsia" w:eastAsiaTheme="minorEastAsia" w:hAnsiTheme="minorEastAsia" w:hint="eastAsia"/>
          <w:sz w:val="21"/>
          <w:szCs w:val="21"/>
        </w:rPr>
        <w:t>以全文格式提交</w:t>
      </w:r>
      <w:r w:rsidRPr="007E375C">
        <w:rPr>
          <w:rFonts w:asciiTheme="minorEastAsia" w:eastAsiaTheme="minorEastAsia" w:hAnsiTheme="minorEastAsia" w:hint="eastAsia"/>
          <w:sz w:val="21"/>
          <w:szCs w:val="21"/>
        </w:rPr>
        <w:t>的</w:t>
      </w:r>
      <w:r w:rsidR="00095609" w:rsidRPr="007E375C">
        <w:rPr>
          <w:rFonts w:asciiTheme="minorEastAsia" w:eastAsiaTheme="minorEastAsia" w:hAnsiTheme="minorEastAsia" w:hint="eastAsia"/>
          <w:sz w:val="21"/>
          <w:szCs w:val="21"/>
        </w:rPr>
        <w:t>申请，大部分后续处理是基于</w:t>
      </w:r>
      <w:r w:rsidR="00146855" w:rsidRPr="007E375C">
        <w:rPr>
          <w:rFonts w:asciiTheme="minorEastAsia" w:eastAsiaTheme="minorEastAsia" w:hAnsiTheme="minorEastAsia" w:hint="eastAsia"/>
          <w:sz w:val="21"/>
          <w:szCs w:val="21"/>
        </w:rPr>
        <w:t>根据</w:t>
      </w:r>
      <w:r w:rsidR="00095609" w:rsidRPr="007E375C">
        <w:rPr>
          <w:rFonts w:asciiTheme="minorEastAsia" w:eastAsiaTheme="minorEastAsia" w:hAnsiTheme="minorEastAsia" w:hint="eastAsia"/>
          <w:sz w:val="21"/>
          <w:szCs w:val="21"/>
        </w:rPr>
        <w:t>XML</w:t>
      </w:r>
      <w:r w:rsidR="00146855" w:rsidRPr="007E375C">
        <w:rPr>
          <w:rFonts w:asciiTheme="minorEastAsia" w:eastAsiaTheme="minorEastAsia" w:hAnsiTheme="minorEastAsia" w:hint="eastAsia"/>
          <w:sz w:val="21"/>
          <w:szCs w:val="21"/>
        </w:rPr>
        <w:t>制作</w:t>
      </w:r>
      <w:r w:rsidR="00095609" w:rsidRPr="007E375C">
        <w:rPr>
          <w:rFonts w:asciiTheme="minorEastAsia" w:eastAsiaTheme="minorEastAsia" w:hAnsiTheme="minorEastAsia" w:hint="eastAsia"/>
          <w:sz w:val="21"/>
          <w:szCs w:val="21"/>
        </w:rPr>
        <w:t>的图像文件，包括在</w:t>
      </w:r>
      <w:r w:rsidRPr="007E375C">
        <w:rPr>
          <w:rFonts w:asciiTheme="minorEastAsia" w:eastAsiaTheme="minorEastAsia" w:hAnsiTheme="minorEastAsia" w:hint="eastAsia"/>
          <w:sz w:val="21"/>
          <w:szCs w:val="21"/>
        </w:rPr>
        <w:t>主管局</w:t>
      </w:r>
      <w:r w:rsidR="00095609" w:rsidRPr="007E375C">
        <w:rPr>
          <w:rFonts w:asciiTheme="minorEastAsia" w:eastAsiaTheme="minorEastAsia" w:hAnsiTheme="minorEastAsia" w:hint="eastAsia"/>
          <w:sz w:val="21"/>
          <w:szCs w:val="21"/>
        </w:rPr>
        <w:t>之间</w:t>
      </w:r>
      <w:r w:rsidRPr="007E375C">
        <w:rPr>
          <w:rFonts w:asciiTheme="minorEastAsia" w:eastAsiaTheme="minorEastAsia" w:hAnsiTheme="minorEastAsia" w:hint="eastAsia"/>
          <w:sz w:val="21"/>
          <w:szCs w:val="21"/>
        </w:rPr>
        <w:t>传送</w:t>
      </w:r>
      <w:r w:rsidR="00095609" w:rsidRPr="007E375C">
        <w:rPr>
          <w:rFonts w:asciiTheme="minorEastAsia" w:eastAsiaTheme="minorEastAsia" w:hAnsiTheme="minorEastAsia" w:hint="eastAsia"/>
          <w:sz w:val="21"/>
          <w:szCs w:val="21"/>
        </w:rPr>
        <w:t>图像文件。修正、</w:t>
      </w:r>
      <w:r w:rsidRPr="007E375C">
        <w:rPr>
          <w:rFonts w:asciiTheme="minorEastAsia" w:eastAsiaTheme="minorEastAsia" w:hAnsiTheme="minorEastAsia" w:hint="eastAsia"/>
          <w:sz w:val="21"/>
          <w:szCs w:val="21"/>
        </w:rPr>
        <w:t>改</w:t>
      </w:r>
      <w:r w:rsidR="00095609" w:rsidRPr="007E375C">
        <w:rPr>
          <w:rFonts w:asciiTheme="minorEastAsia" w:eastAsiaTheme="minorEastAsia" w:hAnsiTheme="minorEastAsia" w:hint="eastAsia"/>
          <w:sz w:val="21"/>
          <w:szCs w:val="21"/>
        </w:rPr>
        <w:t>正和</w:t>
      </w:r>
      <w:r w:rsidRPr="007E375C">
        <w:rPr>
          <w:rFonts w:asciiTheme="minorEastAsia" w:eastAsiaTheme="minorEastAsia" w:hAnsiTheme="minorEastAsia" w:hint="eastAsia"/>
          <w:sz w:val="21"/>
          <w:szCs w:val="21"/>
        </w:rPr>
        <w:t>更</w:t>
      </w:r>
      <w:r w:rsidR="00095609" w:rsidRPr="007E375C">
        <w:rPr>
          <w:rFonts w:asciiTheme="minorEastAsia" w:eastAsiaTheme="minorEastAsia" w:hAnsiTheme="minorEastAsia" w:hint="eastAsia"/>
          <w:sz w:val="21"/>
          <w:szCs w:val="21"/>
        </w:rPr>
        <w:t>正</w:t>
      </w:r>
      <w:r w:rsidRPr="007E375C">
        <w:rPr>
          <w:rFonts w:asciiTheme="minorEastAsia" w:eastAsiaTheme="minorEastAsia" w:hAnsiTheme="minorEastAsia" w:hint="eastAsia"/>
          <w:sz w:val="21"/>
          <w:szCs w:val="21"/>
        </w:rPr>
        <w:t>作为</w:t>
      </w:r>
      <w:r w:rsidR="00095609" w:rsidRPr="007E375C">
        <w:rPr>
          <w:rFonts w:asciiTheme="minorEastAsia" w:eastAsiaTheme="minorEastAsia" w:hAnsiTheme="minorEastAsia" w:hint="eastAsia"/>
          <w:sz w:val="21"/>
          <w:szCs w:val="21"/>
        </w:rPr>
        <w:t>替换页处理，失去了以全文格式处理国际申请的</w:t>
      </w:r>
      <w:r w:rsidRPr="007E375C">
        <w:rPr>
          <w:rFonts w:asciiTheme="minorEastAsia" w:eastAsiaTheme="minorEastAsia" w:hAnsiTheme="minorEastAsia" w:hint="eastAsia"/>
          <w:sz w:val="21"/>
          <w:szCs w:val="21"/>
        </w:rPr>
        <w:t>好处</w:t>
      </w:r>
      <w:r w:rsidR="00095609" w:rsidRPr="007E375C">
        <w:rPr>
          <w:rFonts w:asciiTheme="minorEastAsia" w:eastAsiaTheme="minorEastAsia" w:hAnsiTheme="minorEastAsia" w:hint="eastAsia"/>
          <w:sz w:val="21"/>
          <w:szCs w:val="21"/>
        </w:rPr>
        <w:t>。</w:t>
      </w:r>
    </w:p>
    <w:p w14:paraId="7F1B7A8E" w14:textId="4877D4C8" w:rsidR="00E6050F" w:rsidRPr="00C448C0" w:rsidRDefault="00BC5B19" w:rsidP="007E375C">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提</w:t>
      </w:r>
      <w:r w:rsidR="00874C34" w:rsidRPr="00C448C0">
        <w:rPr>
          <w:rFonts w:ascii="SimHei" w:eastAsia="SimHei" w:hAnsi="SimHei" w:hint="eastAsia"/>
          <w:b w:val="0"/>
          <w:sz w:val="21"/>
          <w:szCs w:val="21"/>
        </w:rPr>
        <w:t xml:space="preserve">　</w:t>
      </w:r>
      <w:r>
        <w:rPr>
          <w:rFonts w:ascii="SimHei" w:eastAsia="SimHei" w:hAnsi="SimHei" w:hint="eastAsia"/>
          <w:b w:val="0"/>
          <w:sz w:val="21"/>
          <w:szCs w:val="21"/>
        </w:rPr>
        <w:t>案</w:t>
      </w:r>
    </w:p>
    <w:p w14:paraId="5C3993B8" w14:textId="6B81F137" w:rsidR="00E6050F" w:rsidRPr="00C448C0" w:rsidRDefault="00095609" w:rsidP="007E375C">
      <w:pPr>
        <w:pStyle w:val="ONUME"/>
        <w:tabs>
          <w:tab w:val="clear" w:pos="567"/>
        </w:tabs>
        <w:overflowPunct w:val="0"/>
        <w:spacing w:afterLines="50" w:after="120" w:line="340" w:lineRule="atLeast"/>
        <w:jc w:val="both"/>
        <w:rPr>
          <w:rFonts w:ascii="SimSun" w:hAnsi="SimSun"/>
          <w:sz w:val="21"/>
          <w:szCs w:val="21"/>
        </w:rPr>
      </w:pPr>
      <w:bookmarkStart w:id="6" w:name="_Ref60160814"/>
      <w:r w:rsidRPr="00C448C0">
        <w:rPr>
          <w:rFonts w:ascii="SimSun" w:hAnsi="SimSun" w:hint="eastAsia"/>
          <w:sz w:val="21"/>
          <w:szCs w:val="21"/>
        </w:rPr>
        <w:t>国际局认为，</w:t>
      </w:r>
      <w:r w:rsidR="00A97901" w:rsidRPr="00C448C0">
        <w:rPr>
          <w:rFonts w:ascii="SimSun" w:hAnsi="SimSun" w:hint="eastAsia"/>
          <w:sz w:val="21"/>
          <w:szCs w:val="21"/>
        </w:rPr>
        <w:t>提高</w:t>
      </w:r>
      <w:r w:rsidRPr="00C448C0">
        <w:rPr>
          <w:rFonts w:ascii="SimSun" w:hAnsi="SimSun" w:hint="eastAsia"/>
          <w:sz w:val="21"/>
          <w:szCs w:val="21"/>
        </w:rPr>
        <w:t>国际申请全文提交和处理的方法是实施一种机制，使申请人能够使用DOCX提交申请，并相信申请在转换为XML和为国际公布</w:t>
      </w:r>
      <w:r w:rsidR="00146855" w:rsidRPr="00C448C0">
        <w:rPr>
          <w:rFonts w:ascii="SimSun" w:hAnsi="SimSun" w:hint="eastAsia"/>
          <w:sz w:val="21"/>
          <w:szCs w:val="21"/>
        </w:rPr>
        <w:t>制作</w:t>
      </w:r>
      <w:r w:rsidRPr="00C448C0">
        <w:rPr>
          <w:rFonts w:ascii="SimSun" w:hAnsi="SimSun" w:hint="eastAsia"/>
          <w:sz w:val="21"/>
          <w:szCs w:val="21"/>
        </w:rPr>
        <w:t>页面时将得到一致的处理。行政</w:t>
      </w:r>
      <w:r w:rsidR="00167CAA" w:rsidRPr="00C448C0">
        <w:rPr>
          <w:rFonts w:ascii="SimSun" w:hAnsi="SimSun" w:hint="eastAsia"/>
          <w:sz w:val="21"/>
          <w:szCs w:val="21"/>
        </w:rPr>
        <w:t>规程</w:t>
      </w:r>
      <w:r w:rsidRPr="00C448C0">
        <w:rPr>
          <w:rFonts w:ascii="SimSun" w:hAnsi="SimSun" w:hint="eastAsia"/>
          <w:sz w:val="21"/>
          <w:szCs w:val="21"/>
        </w:rPr>
        <w:t>附件F允许在转换DOCX格式文件的基础上以XML格式提交</w:t>
      </w:r>
      <w:r w:rsidR="00D6239E" w:rsidRPr="00C448C0">
        <w:rPr>
          <w:rFonts w:ascii="SimSun" w:hAnsi="SimSun" w:hint="eastAsia"/>
          <w:sz w:val="21"/>
          <w:szCs w:val="21"/>
        </w:rPr>
        <w:t>申请体文件</w:t>
      </w:r>
      <w:r w:rsidRPr="00C448C0">
        <w:rPr>
          <w:rFonts w:ascii="SimSun" w:hAnsi="SimSun" w:hint="eastAsia"/>
          <w:sz w:val="21"/>
          <w:szCs w:val="21"/>
        </w:rPr>
        <w:t>，</w:t>
      </w:r>
      <w:r w:rsidR="00167CAA" w:rsidRPr="00C448C0">
        <w:rPr>
          <w:rFonts w:ascii="SimSun" w:hAnsi="SimSun" w:hint="eastAsia"/>
          <w:sz w:val="21"/>
          <w:szCs w:val="21"/>
        </w:rPr>
        <w:t>而DOCX</w:t>
      </w:r>
      <w:r w:rsidRPr="00C448C0">
        <w:rPr>
          <w:rFonts w:ascii="SimSun" w:hAnsi="SimSun" w:hint="eastAsia"/>
          <w:sz w:val="21"/>
          <w:szCs w:val="21"/>
        </w:rPr>
        <w:t>文件作为</w:t>
      </w:r>
      <w:r w:rsidRPr="007E375C">
        <w:rPr>
          <w:rFonts w:asciiTheme="minorEastAsia" w:eastAsiaTheme="minorEastAsia" w:hAnsiTheme="minorEastAsia" w:hint="eastAsia"/>
          <w:sz w:val="21"/>
          <w:szCs w:val="21"/>
        </w:rPr>
        <w:t>转换</w:t>
      </w:r>
      <w:r w:rsidRPr="00C448C0">
        <w:rPr>
          <w:rFonts w:ascii="SimSun" w:hAnsi="SimSun" w:hint="eastAsia"/>
          <w:sz w:val="21"/>
          <w:szCs w:val="21"/>
        </w:rPr>
        <w:t>前的参考文件</w:t>
      </w:r>
      <w:r w:rsidR="00167CAA" w:rsidRPr="00C448C0">
        <w:rPr>
          <w:rFonts w:ascii="SimSun" w:hAnsi="SimSun" w:hint="eastAsia"/>
          <w:sz w:val="21"/>
          <w:szCs w:val="21"/>
        </w:rPr>
        <w:t>予以</w:t>
      </w:r>
      <w:r w:rsidRPr="00C448C0">
        <w:rPr>
          <w:rFonts w:ascii="SimSun" w:hAnsi="SimSun" w:hint="eastAsia"/>
          <w:sz w:val="21"/>
          <w:szCs w:val="21"/>
        </w:rPr>
        <w:t>保留。XML文件构成国际申请的合法副本，申请人在提交前要审查根据XML制作的</w:t>
      </w:r>
      <w:r w:rsidR="00F36C81" w:rsidRPr="00C448C0">
        <w:rPr>
          <w:rFonts w:ascii="SimSun" w:hAnsi="SimSun" w:hint="eastAsia"/>
          <w:sz w:val="21"/>
          <w:szCs w:val="21"/>
        </w:rPr>
        <w:t>校样</w:t>
      </w:r>
      <w:r w:rsidRPr="00C448C0">
        <w:rPr>
          <w:rFonts w:ascii="SimSun" w:hAnsi="SimSun" w:hint="eastAsia"/>
          <w:sz w:val="21"/>
          <w:szCs w:val="21"/>
        </w:rPr>
        <w:t>副本。</w:t>
      </w:r>
    </w:p>
    <w:bookmarkEnd w:id="6"/>
    <w:p w14:paraId="27E4D6AF" w14:textId="730FCDA7" w:rsidR="00E6050F" w:rsidRPr="00C448C0" w:rsidRDefault="00095609"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国际局将通过网络服务向所有知识产权局提供其DOCX转换器和</w:t>
      </w:r>
      <w:r w:rsidR="002D3EF8" w:rsidRPr="00C448C0">
        <w:rPr>
          <w:rFonts w:ascii="SimSun" w:hAnsi="SimSun" w:hint="eastAsia"/>
          <w:sz w:val="21"/>
          <w:szCs w:val="21"/>
        </w:rPr>
        <w:t>比对工具</w:t>
      </w:r>
      <w:r w:rsidRPr="00C448C0">
        <w:rPr>
          <w:rFonts w:ascii="SimSun" w:hAnsi="SimSun" w:hint="eastAsia"/>
          <w:sz w:val="21"/>
          <w:szCs w:val="21"/>
        </w:rPr>
        <w:t>。这些工具将作为处理以全文格式提交的申请的参考</w:t>
      </w:r>
      <w:r w:rsidR="00B0004D" w:rsidRPr="00C448C0">
        <w:rPr>
          <w:rFonts w:ascii="SimSun" w:hAnsi="SimSun" w:hint="eastAsia"/>
          <w:sz w:val="21"/>
          <w:szCs w:val="21"/>
        </w:rPr>
        <w:t>实现</w:t>
      </w:r>
      <w:r w:rsidRPr="00C448C0">
        <w:rPr>
          <w:rFonts w:ascii="SimSun" w:hAnsi="SimSun" w:hint="eastAsia"/>
          <w:sz w:val="21"/>
          <w:szCs w:val="21"/>
        </w:rPr>
        <w:t>。使用自己工具的主管局将被要求与这些工具的参考</w:t>
      </w:r>
      <w:r w:rsidR="002D0D4F" w:rsidRPr="00C448C0">
        <w:rPr>
          <w:rFonts w:ascii="SimSun" w:hAnsi="SimSun" w:hint="eastAsia"/>
          <w:sz w:val="21"/>
          <w:szCs w:val="21"/>
        </w:rPr>
        <w:t>实现</w:t>
      </w:r>
      <w:r w:rsidRPr="00C448C0">
        <w:rPr>
          <w:rFonts w:ascii="SimSun" w:hAnsi="SimSun" w:hint="eastAsia"/>
          <w:sz w:val="21"/>
          <w:szCs w:val="21"/>
        </w:rPr>
        <w:t>相匹配，以确保从DOCX</w:t>
      </w:r>
      <w:r w:rsidR="002D0D4F" w:rsidRPr="00C448C0">
        <w:rPr>
          <w:rFonts w:ascii="SimSun" w:hAnsi="SimSun" w:hint="eastAsia"/>
          <w:sz w:val="21"/>
          <w:szCs w:val="21"/>
        </w:rPr>
        <w:t>转换为</w:t>
      </w:r>
      <w:r w:rsidRPr="00C448C0">
        <w:rPr>
          <w:rFonts w:ascii="SimSun" w:hAnsi="SimSun" w:hint="eastAsia"/>
          <w:sz w:val="21"/>
          <w:szCs w:val="21"/>
        </w:rPr>
        <w:t>XML</w:t>
      </w:r>
      <w:r w:rsidR="002D0D4F" w:rsidRPr="00C448C0">
        <w:rPr>
          <w:rFonts w:ascii="SimSun" w:hAnsi="SimSun" w:hint="eastAsia"/>
          <w:sz w:val="21"/>
          <w:szCs w:val="21"/>
        </w:rPr>
        <w:t>过程</w:t>
      </w:r>
      <w:r w:rsidRPr="00C448C0">
        <w:rPr>
          <w:rFonts w:ascii="SimSun" w:hAnsi="SimSun" w:hint="eastAsia"/>
          <w:sz w:val="21"/>
          <w:szCs w:val="21"/>
        </w:rPr>
        <w:t>的一致性。</w:t>
      </w:r>
    </w:p>
    <w:p w14:paraId="110CAD14" w14:textId="4051777B" w:rsidR="00E6050F" w:rsidRPr="00C448C0" w:rsidRDefault="00095609"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除了更新DTD以实现全文内容的</w:t>
      </w:r>
      <w:r w:rsidR="000D60E6" w:rsidRPr="00C448C0">
        <w:rPr>
          <w:rFonts w:ascii="SimSun" w:hAnsi="SimSun" w:hint="eastAsia"/>
          <w:sz w:val="21"/>
          <w:szCs w:val="21"/>
        </w:rPr>
        <w:t>传送</w:t>
      </w:r>
      <w:r w:rsidRPr="00C448C0">
        <w:rPr>
          <w:rFonts w:ascii="SimSun" w:hAnsi="SimSun" w:hint="eastAsia"/>
          <w:sz w:val="21"/>
          <w:szCs w:val="21"/>
        </w:rPr>
        <w:t>外，国际局还建议更新附件F，</w:t>
      </w:r>
      <w:r w:rsidR="000D60E6" w:rsidRPr="00C448C0">
        <w:rPr>
          <w:rFonts w:ascii="SimSun" w:hAnsi="SimSun" w:hint="eastAsia"/>
          <w:sz w:val="21"/>
          <w:szCs w:val="21"/>
        </w:rPr>
        <w:t>以</w:t>
      </w:r>
      <w:r w:rsidRPr="00C448C0">
        <w:rPr>
          <w:rFonts w:ascii="SimSun" w:hAnsi="SimSun" w:hint="eastAsia"/>
          <w:sz w:val="21"/>
          <w:szCs w:val="21"/>
        </w:rPr>
        <w:t>要求在国际阶段对以全文提交的申请</w:t>
      </w:r>
      <w:r w:rsidR="000D60E6" w:rsidRPr="00C448C0">
        <w:rPr>
          <w:rFonts w:ascii="SimSun" w:hAnsi="SimSun" w:hint="eastAsia"/>
          <w:sz w:val="21"/>
          <w:szCs w:val="21"/>
        </w:rPr>
        <w:t>以</w:t>
      </w:r>
      <w:r w:rsidRPr="00C448C0">
        <w:rPr>
          <w:rFonts w:ascii="SimSun" w:hAnsi="SimSun" w:hint="eastAsia"/>
          <w:sz w:val="21"/>
          <w:szCs w:val="21"/>
        </w:rPr>
        <w:t>XML</w:t>
      </w:r>
      <w:r w:rsidR="000D60E6" w:rsidRPr="00C448C0">
        <w:rPr>
          <w:rFonts w:ascii="SimSun" w:hAnsi="SimSun" w:hint="eastAsia"/>
          <w:sz w:val="21"/>
          <w:szCs w:val="21"/>
        </w:rPr>
        <w:t>格式</w:t>
      </w:r>
      <w:r w:rsidRPr="00C448C0">
        <w:rPr>
          <w:rFonts w:ascii="SimSun" w:hAnsi="SimSun" w:hint="eastAsia"/>
          <w:sz w:val="21"/>
          <w:szCs w:val="21"/>
        </w:rPr>
        <w:t>处理。对DTD的修改也将支持使用符合通用申请格式（</w:t>
      </w:r>
      <w:r w:rsidRPr="007E375C">
        <w:rPr>
          <w:rFonts w:asciiTheme="minorEastAsia" w:eastAsiaTheme="minorEastAsia" w:hAnsiTheme="minorEastAsia" w:hint="eastAsia"/>
          <w:sz w:val="21"/>
          <w:szCs w:val="21"/>
        </w:rPr>
        <w:t>CAF</w:t>
      </w:r>
      <w:r w:rsidRPr="00C448C0">
        <w:rPr>
          <w:rFonts w:ascii="SimSun" w:hAnsi="SimSun" w:hint="eastAsia"/>
          <w:sz w:val="21"/>
          <w:szCs w:val="21"/>
        </w:rPr>
        <w:t>）的标记</w:t>
      </w:r>
      <w:r w:rsidR="00D6111E" w:rsidRPr="00C448C0">
        <w:rPr>
          <w:rFonts w:ascii="SimSun" w:hAnsi="SimSun" w:hint="eastAsia"/>
          <w:sz w:val="21"/>
          <w:szCs w:val="21"/>
        </w:rPr>
        <w:t>来标记对</w:t>
      </w:r>
      <w:r w:rsidRPr="00C448C0">
        <w:rPr>
          <w:rFonts w:ascii="SimSun" w:hAnsi="SimSun" w:hint="eastAsia"/>
          <w:sz w:val="21"/>
          <w:szCs w:val="21"/>
        </w:rPr>
        <w:t>申请</w:t>
      </w:r>
      <w:r w:rsidR="00D6111E" w:rsidRPr="00C448C0">
        <w:rPr>
          <w:rFonts w:ascii="SimSun" w:hAnsi="SimSun" w:hint="eastAsia"/>
          <w:sz w:val="21"/>
          <w:szCs w:val="21"/>
        </w:rPr>
        <w:t>的</w:t>
      </w:r>
      <w:r w:rsidRPr="00C448C0">
        <w:rPr>
          <w:rFonts w:ascii="SimSun" w:hAnsi="SimSun" w:hint="eastAsia"/>
          <w:sz w:val="21"/>
          <w:szCs w:val="21"/>
        </w:rPr>
        <w:t>修改，并将提供支持处理这些修改的结构。</w:t>
      </w:r>
    </w:p>
    <w:p w14:paraId="2E587FE7" w14:textId="10616E3F" w:rsidR="00E6050F" w:rsidRPr="007E375C" w:rsidRDefault="00304770"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lastRenderedPageBreak/>
        <w:t>拟议</w:t>
      </w:r>
      <w:r w:rsidR="00D710C7" w:rsidRPr="007E375C">
        <w:rPr>
          <w:rFonts w:asciiTheme="minorEastAsia" w:eastAsiaTheme="minorEastAsia" w:hAnsiTheme="minorEastAsia" w:hint="eastAsia"/>
          <w:b/>
          <w:sz w:val="21"/>
          <w:szCs w:val="21"/>
        </w:rPr>
        <w:t>的修改对国际申请</w:t>
      </w:r>
      <w:r w:rsidR="00F142B3" w:rsidRPr="007E375C">
        <w:rPr>
          <w:rFonts w:asciiTheme="minorEastAsia" w:eastAsiaTheme="minorEastAsia" w:hAnsiTheme="minorEastAsia" w:hint="eastAsia"/>
          <w:b/>
          <w:sz w:val="21"/>
          <w:szCs w:val="21"/>
        </w:rPr>
        <w:t>处理工作</w:t>
      </w:r>
      <w:r w:rsidR="00D710C7" w:rsidRPr="007E375C">
        <w:rPr>
          <w:rFonts w:asciiTheme="minorEastAsia" w:eastAsiaTheme="minorEastAsia" w:hAnsiTheme="minorEastAsia" w:hint="eastAsia"/>
          <w:b/>
          <w:sz w:val="21"/>
          <w:szCs w:val="21"/>
        </w:rPr>
        <w:t>的影响</w:t>
      </w:r>
    </w:p>
    <w:p w14:paraId="142F9E22" w14:textId="04CF2216" w:rsidR="00E6050F" w:rsidRPr="00C448C0" w:rsidRDefault="00D710C7" w:rsidP="007E375C">
      <w:pPr>
        <w:pStyle w:val="Heading3"/>
        <w:overflowPunct w:val="0"/>
        <w:spacing w:before="0" w:afterLines="50" w:after="120" w:line="340" w:lineRule="atLeast"/>
        <w:rPr>
          <w:rFonts w:ascii="SimSun" w:hAnsi="SimSun"/>
          <w:sz w:val="21"/>
          <w:szCs w:val="21"/>
        </w:rPr>
      </w:pPr>
      <w:r w:rsidRPr="00C448C0">
        <w:rPr>
          <w:rFonts w:ascii="SimSun" w:hAnsi="SimSun" w:hint="eastAsia"/>
          <w:sz w:val="21"/>
          <w:szCs w:val="21"/>
        </w:rPr>
        <w:t>提交国际申请</w:t>
      </w:r>
    </w:p>
    <w:p w14:paraId="01D23055" w14:textId="195B4624" w:rsidR="00E6050F" w:rsidRPr="00C448C0" w:rsidRDefault="00D710C7"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要以全文格式提交，申请人需要提交DOCX或XML文件。申请软件将提供一个工具，将DOCX文件转换为XML文件，并</w:t>
      </w:r>
      <w:r w:rsidR="00F142B3" w:rsidRPr="00C448C0">
        <w:rPr>
          <w:rFonts w:ascii="SimSun" w:hAnsi="SimSun" w:hint="eastAsia"/>
          <w:sz w:val="21"/>
          <w:szCs w:val="21"/>
        </w:rPr>
        <w:t>重新制作一份校样副本供申请人</w:t>
      </w:r>
      <w:r w:rsidRPr="00C448C0">
        <w:rPr>
          <w:rFonts w:ascii="SimSun" w:hAnsi="SimSun" w:hint="eastAsia"/>
          <w:sz w:val="21"/>
          <w:szCs w:val="21"/>
        </w:rPr>
        <w:t>在</w:t>
      </w:r>
      <w:r w:rsidR="00F142B3" w:rsidRPr="00C448C0">
        <w:rPr>
          <w:rFonts w:ascii="SimSun" w:hAnsi="SimSun" w:hint="eastAsia"/>
          <w:sz w:val="21"/>
          <w:szCs w:val="21"/>
        </w:rPr>
        <w:t>提交</w:t>
      </w:r>
      <w:r w:rsidRPr="00C448C0">
        <w:rPr>
          <w:rFonts w:ascii="SimSun" w:hAnsi="SimSun" w:hint="eastAsia"/>
          <w:sz w:val="21"/>
          <w:szCs w:val="21"/>
        </w:rPr>
        <w:t>前审查。</w:t>
      </w:r>
      <w:r w:rsidR="00F142B3" w:rsidRPr="00C448C0">
        <w:rPr>
          <w:rFonts w:ascii="SimSun" w:hAnsi="SimSun" w:hint="eastAsia"/>
          <w:sz w:val="21"/>
          <w:szCs w:val="21"/>
        </w:rPr>
        <w:t>提交的申请文件包</w:t>
      </w:r>
      <w:r w:rsidRPr="00C448C0">
        <w:rPr>
          <w:rFonts w:ascii="SimSun" w:hAnsi="SimSun" w:hint="eastAsia"/>
          <w:sz w:val="21"/>
          <w:szCs w:val="21"/>
        </w:rPr>
        <w:t>将包含作为转换前参考的DOCX文件，作为转换软件</w:t>
      </w:r>
      <w:r w:rsidR="00F142B3" w:rsidRPr="00C448C0">
        <w:rPr>
          <w:rFonts w:ascii="SimSun" w:hAnsi="SimSun" w:hint="eastAsia"/>
          <w:sz w:val="21"/>
          <w:szCs w:val="21"/>
        </w:rPr>
        <w:t>出错</w:t>
      </w:r>
      <w:r w:rsidRPr="00C448C0">
        <w:rPr>
          <w:rFonts w:ascii="SimSun" w:hAnsi="SimSun" w:hint="eastAsia"/>
          <w:sz w:val="21"/>
          <w:szCs w:val="21"/>
        </w:rPr>
        <w:t>时的备份，同时包含用于处理全文申请的XML文件。受理局将使用相同的软件来审查国际申请，并将</w:t>
      </w:r>
      <w:r w:rsidR="004D0452" w:rsidRPr="00C448C0">
        <w:rPr>
          <w:rFonts w:ascii="SimSun" w:hAnsi="SimSun" w:hint="eastAsia"/>
          <w:sz w:val="21"/>
          <w:szCs w:val="21"/>
        </w:rPr>
        <w:t>登记</w:t>
      </w:r>
      <w:r w:rsidRPr="00C448C0">
        <w:rPr>
          <w:rFonts w:ascii="SimSun" w:hAnsi="SimSun" w:hint="eastAsia"/>
          <w:sz w:val="21"/>
          <w:szCs w:val="21"/>
        </w:rPr>
        <w:t>本作为XML全文文件转发给国际局。</w:t>
      </w:r>
    </w:p>
    <w:p w14:paraId="7794E645" w14:textId="5D9E83A1" w:rsidR="00E6050F" w:rsidRPr="00C448C0" w:rsidRDefault="00D710C7"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关于</w:t>
      </w:r>
      <w:r w:rsidR="00C63EE2" w:rsidRPr="00C448C0">
        <w:rPr>
          <w:rFonts w:ascii="SimSun" w:hAnsi="SimSun" w:hint="eastAsia"/>
          <w:sz w:val="21"/>
          <w:szCs w:val="21"/>
        </w:rPr>
        <w:t>附图</w:t>
      </w:r>
      <w:r w:rsidRPr="00C448C0">
        <w:rPr>
          <w:rFonts w:ascii="SimSun" w:hAnsi="SimSun" w:hint="eastAsia"/>
          <w:sz w:val="21"/>
          <w:szCs w:val="21"/>
        </w:rPr>
        <w:t>和申请的其他部分，</w:t>
      </w:r>
      <w:r w:rsidR="00C63EE2" w:rsidRPr="00C448C0">
        <w:rPr>
          <w:rFonts w:ascii="SimSun" w:hAnsi="SimSun" w:hint="eastAsia"/>
          <w:sz w:val="21"/>
          <w:szCs w:val="21"/>
        </w:rPr>
        <w:t>例如无法以文本格式处理的</w:t>
      </w:r>
      <w:r w:rsidRPr="00C448C0">
        <w:rPr>
          <w:rFonts w:ascii="SimSun" w:hAnsi="SimSun" w:hint="eastAsia"/>
          <w:sz w:val="21"/>
          <w:szCs w:val="21"/>
        </w:rPr>
        <w:t>数学公式和化学结构</w:t>
      </w:r>
      <w:r w:rsidR="00C63EE2" w:rsidRPr="00C448C0">
        <w:rPr>
          <w:rFonts w:ascii="SimSun" w:hAnsi="SimSun" w:hint="eastAsia"/>
          <w:sz w:val="21"/>
          <w:szCs w:val="21"/>
        </w:rPr>
        <w:t>式</w:t>
      </w:r>
      <w:r w:rsidRPr="00C448C0">
        <w:rPr>
          <w:rFonts w:ascii="SimSun" w:hAnsi="SimSun" w:hint="eastAsia"/>
          <w:sz w:val="21"/>
          <w:szCs w:val="21"/>
        </w:rPr>
        <w:t>，相关信息将以嵌入式图像的形式包含在XML申请</w:t>
      </w:r>
      <w:r w:rsidR="003115CC" w:rsidRPr="00C448C0">
        <w:rPr>
          <w:rFonts w:ascii="SimSun" w:hAnsi="SimSun" w:hint="eastAsia"/>
          <w:sz w:val="21"/>
          <w:szCs w:val="21"/>
        </w:rPr>
        <w:t>文件</w:t>
      </w:r>
      <w:r w:rsidRPr="00C448C0">
        <w:rPr>
          <w:rFonts w:ascii="SimSun" w:hAnsi="SimSun" w:hint="eastAsia"/>
          <w:sz w:val="21"/>
          <w:szCs w:val="21"/>
        </w:rPr>
        <w:t>包中。国际局的转换工具会自动</w:t>
      </w:r>
      <w:r w:rsidRPr="007E375C">
        <w:rPr>
          <w:rFonts w:asciiTheme="minorEastAsia" w:eastAsiaTheme="minorEastAsia" w:hAnsiTheme="minorEastAsia" w:hint="eastAsia"/>
          <w:sz w:val="21"/>
          <w:szCs w:val="21"/>
        </w:rPr>
        <w:t>处理</w:t>
      </w:r>
      <w:r w:rsidRPr="00C448C0">
        <w:rPr>
          <w:rFonts w:ascii="SimSun" w:hAnsi="SimSun" w:hint="eastAsia"/>
          <w:sz w:val="21"/>
          <w:szCs w:val="21"/>
        </w:rPr>
        <w:t>这些</w:t>
      </w:r>
      <w:r w:rsidR="003115CC" w:rsidRPr="00C448C0">
        <w:rPr>
          <w:rFonts w:ascii="SimSun" w:hAnsi="SimSun" w:hint="eastAsia"/>
          <w:sz w:val="21"/>
          <w:szCs w:val="21"/>
        </w:rPr>
        <w:t>内容</w:t>
      </w:r>
      <w:r w:rsidRPr="00C448C0">
        <w:rPr>
          <w:rFonts w:ascii="SimSun" w:hAnsi="SimSun" w:hint="eastAsia"/>
          <w:sz w:val="21"/>
          <w:szCs w:val="21"/>
        </w:rPr>
        <w:t>。图像被自动转换为黑白TIFF图像，尽管开发处理和</w:t>
      </w:r>
      <w:r w:rsidR="003115CC" w:rsidRPr="00C448C0">
        <w:rPr>
          <w:rFonts w:ascii="SimSun" w:hAnsi="SimSun" w:hint="eastAsia"/>
          <w:sz w:val="21"/>
          <w:szCs w:val="21"/>
        </w:rPr>
        <w:t>公布</w:t>
      </w:r>
      <w:r w:rsidRPr="00C448C0">
        <w:rPr>
          <w:rFonts w:ascii="SimSun" w:hAnsi="SimSun" w:hint="eastAsia"/>
          <w:sz w:val="21"/>
          <w:szCs w:val="21"/>
        </w:rPr>
        <w:t>系统的一个关键目标是允许使用彩色图像。</w:t>
      </w:r>
    </w:p>
    <w:p w14:paraId="2652EA85" w14:textId="252CAC4E" w:rsidR="00E6050F" w:rsidRPr="00C448C0" w:rsidRDefault="00D710C7" w:rsidP="007E375C">
      <w:pPr>
        <w:pStyle w:val="Heading3"/>
        <w:overflowPunct w:val="0"/>
        <w:spacing w:before="0" w:afterLines="50" w:after="120" w:line="340" w:lineRule="atLeast"/>
        <w:rPr>
          <w:rFonts w:ascii="SimSun" w:hAnsi="SimSun"/>
          <w:sz w:val="21"/>
          <w:szCs w:val="21"/>
        </w:rPr>
      </w:pPr>
      <w:r w:rsidRPr="00C448C0">
        <w:rPr>
          <w:rFonts w:ascii="SimSun" w:hAnsi="SimSun" w:hint="eastAsia"/>
          <w:sz w:val="21"/>
          <w:szCs w:val="21"/>
        </w:rPr>
        <w:t>对国际申请的修改</w:t>
      </w:r>
    </w:p>
    <w:p w14:paraId="55FBA7B0" w14:textId="7438F07E" w:rsidR="00E6050F" w:rsidRPr="00C448C0" w:rsidRDefault="00D710C7"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如果申请人需要提交后续文件以对以XML格式提交的国际申请进行修改，其过程将与最初</w:t>
      </w:r>
      <w:r w:rsidR="001F14EA" w:rsidRPr="00C448C0">
        <w:rPr>
          <w:rFonts w:ascii="SimSun" w:hAnsi="SimSun" w:hint="eastAsia"/>
          <w:sz w:val="21"/>
          <w:szCs w:val="21"/>
        </w:rPr>
        <w:t>提交</w:t>
      </w:r>
      <w:r w:rsidRPr="00C448C0">
        <w:rPr>
          <w:rFonts w:ascii="SimSun" w:hAnsi="SimSun" w:hint="eastAsia"/>
          <w:sz w:val="21"/>
          <w:szCs w:val="21"/>
        </w:rPr>
        <w:t>申请类似。由于修</w:t>
      </w:r>
      <w:r w:rsidR="001F14EA" w:rsidRPr="00C448C0">
        <w:rPr>
          <w:rFonts w:ascii="SimSun" w:hAnsi="SimSun" w:hint="eastAsia"/>
          <w:sz w:val="21"/>
          <w:szCs w:val="21"/>
        </w:rPr>
        <w:t>正</w:t>
      </w:r>
      <w:r w:rsidRPr="00C448C0">
        <w:rPr>
          <w:rFonts w:ascii="SimSun" w:hAnsi="SimSun" w:hint="eastAsia"/>
          <w:sz w:val="21"/>
          <w:szCs w:val="21"/>
        </w:rPr>
        <w:t>、</w:t>
      </w:r>
      <w:r w:rsidR="001F14EA" w:rsidRPr="00C448C0">
        <w:rPr>
          <w:rFonts w:ascii="SimSun" w:hAnsi="SimSun" w:hint="eastAsia"/>
          <w:sz w:val="21"/>
          <w:szCs w:val="21"/>
        </w:rPr>
        <w:t>改</w:t>
      </w:r>
      <w:r w:rsidRPr="00C448C0">
        <w:rPr>
          <w:rFonts w:ascii="SimSun" w:hAnsi="SimSun" w:hint="eastAsia"/>
          <w:sz w:val="21"/>
          <w:szCs w:val="21"/>
        </w:rPr>
        <w:t>正和</w:t>
      </w:r>
      <w:r w:rsidR="001F14EA" w:rsidRPr="00C448C0">
        <w:rPr>
          <w:rFonts w:ascii="SimSun" w:hAnsi="SimSun" w:hint="eastAsia"/>
          <w:sz w:val="21"/>
          <w:szCs w:val="21"/>
        </w:rPr>
        <w:t>更</w:t>
      </w:r>
      <w:r w:rsidRPr="00C448C0">
        <w:rPr>
          <w:rFonts w:ascii="SimSun" w:hAnsi="SimSun" w:hint="eastAsia"/>
          <w:sz w:val="21"/>
          <w:szCs w:val="21"/>
        </w:rPr>
        <w:t>正不能直接插入</w:t>
      </w:r>
      <w:r w:rsidR="00D6239E" w:rsidRPr="00C448C0">
        <w:rPr>
          <w:rFonts w:ascii="SimSun" w:hAnsi="SimSun" w:hint="eastAsia"/>
          <w:sz w:val="21"/>
          <w:szCs w:val="21"/>
        </w:rPr>
        <w:t>申请体文件</w:t>
      </w:r>
      <w:r w:rsidRPr="00C448C0">
        <w:rPr>
          <w:rFonts w:ascii="SimSun" w:hAnsi="SimSun" w:hint="eastAsia"/>
          <w:sz w:val="21"/>
          <w:szCs w:val="21"/>
        </w:rPr>
        <w:t>的全文，</w:t>
      </w:r>
      <w:r w:rsidR="00657BB9" w:rsidRPr="00C448C0">
        <w:rPr>
          <w:rFonts w:ascii="SimSun" w:hAnsi="SimSun" w:hint="eastAsia"/>
          <w:sz w:val="21"/>
          <w:szCs w:val="21"/>
        </w:rPr>
        <w:t>因此</w:t>
      </w:r>
      <w:r w:rsidRPr="00C448C0">
        <w:rPr>
          <w:rFonts w:ascii="SimSun" w:hAnsi="SimSun" w:hint="eastAsia"/>
          <w:sz w:val="21"/>
          <w:szCs w:val="21"/>
        </w:rPr>
        <w:t>申请人将编辑申请的DOCX或XML</w:t>
      </w:r>
      <w:r w:rsidR="00657BB9" w:rsidRPr="00C448C0">
        <w:rPr>
          <w:rFonts w:ascii="SimSun" w:hAnsi="SimSun" w:hint="eastAsia"/>
          <w:sz w:val="21"/>
          <w:szCs w:val="21"/>
        </w:rPr>
        <w:t>源</w:t>
      </w:r>
      <w:r w:rsidRPr="00C448C0">
        <w:rPr>
          <w:rFonts w:ascii="SimSun" w:hAnsi="SimSun" w:hint="eastAsia"/>
          <w:sz w:val="21"/>
          <w:szCs w:val="21"/>
        </w:rPr>
        <w:t>文件，该文件将（</w:t>
      </w:r>
      <w:r w:rsidR="00657BB9" w:rsidRPr="00C448C0">
        <w:rPr>
          <w:rFonts w:ascii="SimSun" w:hAnsi="SimSun" w:hint="eastAsia"/>
          <w:sz w:val="21"/>
          <w:szCs w:val="21"/>
        </w:rPr>
        <w:t>酌情</w:t>
      </w:r>
      <w:r w:rsidRPr="00C448C0">
        <w:rPr>
          <w:rFonts w:ascii="SimSun" w:hAnsi="SimSun" w:hint="eastAsia"/>
          <w:sz w:val="21"/>
          <w:szCs w:val="21"/>
        </w:rPr>
        <w:t>）被转换为XML以进行</w:t>
      </w:r>
      <w:r w:rsidR="00657BB9" w:rsidRPr="00C448C0">
        <w:rPr>
          <w:rFonts w:ascii="SimSun" w:hAnsi="SimSun" w:hint="eastAsia"/>
          <w:sz w:val="21"/>
          <w:szCs w:val="21"/>
        </w:rPr>
        <w:t>比对</w:t>
      </w:r>
      <w:r w:rsidRPr="00C448C0">
        <w:rPr>
          <w:rFonts w:ascii="SimSun" w:hAnsi="SimSun" w:hint="eastAsia"/>
          <w:sz w:val="21"/>
          <w:szCs w:val="21"/>
        </w:rPr>
        <w:t>。ePCT中提供的比对工具或受理局提供的类似解决方案将被用于</w:t>
      </w:r>
      <w:r w:rsidR="00657BB9" w:rsidRPr="00C448C0">
        <w:rPr>
          <w:rFonts w:ascii="SimSun" w:hAnsi="SimSun" w:hint="eastAsia"/>
          <w:sz w:val="21"/>
          <w:szCs w:val="21"/>
        </w:rPr>
        <w:t>对</w:t>
      </w:r>
      <w:r w:rsidRPr="00C448C0">
        <w:rPr>
          <w:rFonts w:ascii="SimSun" w:hAnsi="SimSun" w:hint="eastAsia"/>
          <w:sz w:val="21"/>
          <w:szCs w:val="21"/>
        </w:rPr>
        <w:t>修改</w:t>
      </w:r>
      <w:r w:rsidR="00657BB9" w:rsidRPr="00C448C0">
        <w:rPr>
          <w:rFonts w:ascii="SimSun" w:hAnsi="SimSun" w:hint="eastAsia"/>
          <w:sz w:val="21"/>
          <w:szCs w:val="21"/>
        </w:rPr>
        <w:t>进行标记</w:t>
      </w:r>
      <w:r w:rsidRPr="00C448C0">
        <w:rPr>
          <w:rFonts w:ascii="SimSun" w:hAnsi="SimSun" w:hint="eastAsia"/>
          <w:sz w:val="21"/>
          <w:szCs w:val="21"/>
        </w:rPr>
        <w:t>，将文件转换成XML</w:t>
      </w:r>
      <w:r w:rsidR="00657BB9" w:rsidRPr="00C448C0">
        <w:rPr>
          <w:rFonts w:ascii="SimSun" w:hAnsi="SimSun" w:hint="eastAsia"/>
          <w:sz w:val="21"/>
          <w:szCs w:val="21"/>
        </w:rPr>
        <w:t>格式</w:t>
      </w:r>
      <w:r w:rsidRPr="00C448C0">
        <w:rPr>
          <w:rFonts w:ascii="SimSun" w:hAnsi="SimSun" w:hint="eastAsia"/>
          <w:sz w:val="21"/>
          <w:szCs w:val="21"/>
        </w:rPr>
        <w:t>的标记</w:t>
      </w:r>
      <w:r w:rsidR="00D6239E" w:rsidRPr="00C448C0">
        <w:rPr>
          <w:rFonts w:ascii="SimSun" w:hAnsi="SimSun" w:hint="eastAsia"/>
          <w:sz w:val="21"/>
          <w:szCs w:val="21"/>
        </w:rPr>
        <w:t>申请体文件</w:t>
      </w:r>
      <w:r w:rsidRPr="00C448C0">
        <w:rPr>
          <w:rFonts w:ascii="SimSun" w:hAnsi="SimSun" w:hint="eastAsia"/>
          <w:sz w:val="21"/>
          <w:szCs w:val="21"/>
        </w:rPr>
        <w:t>，并生成修改请求。在向有关主管局提交修改之前，申请人将能够审查对全文申请</w:t>
      </w:r>
      <w:r w:rsidR="00657BB9" w:rsidRPr="00C448C0">
        <w:rPr>
          <w:rFonts w:ascii="SimSun" w:hAnsi="SimSun" w:hint="eastAsia"/>
          <w:sz w:val="21"/>
          <w:szCs w:val="21"/>
        </w:rPr>
        <w:t>作出</w:t>
      </w:r>
      <w:r w:rsidRPr="00C448C0">
        <w:rPr>
          <w:rFonts w:ascii="SimSun" w:hAnsi="SimSun" w:hint="eastAsia"/>
          <w:sz w:val="21"/>
          <w:szCs w:val="21"/>
        </w:rPr>
        <w:t>的修改。</w:t>
      </w:r>
    </w:p>
    <w:p w14:paraId="7D5835AA" w14:textId="23283E74" w:rsidR="00D710C7" w:rsidRPr="00C448C0" w:rsidRDefault="002D3EF8"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在</w:t>
      </w:r>
      <w:r w:rsidR="00D710C7" w:rsidRPr="00C448C0">
        <w:rPr>
          <w:rFonts w:ascii="SimSun" w:hAnsi="SimSun" w:hint="eastAsia"/>
          <w:sz w:val="21"/>
          <w:szCs w:val="21"/>
        </w:rPr>
        <w:t>最初实施</w:t>
      </w:r>
      <w:r w:rsidRPr="00C448C0">
        <w:rPr>
          <w:rFonts w:ascii="SimSun" w:hAnsi="SimSun" w:hint="eastAsia"/>
          <w:sz w:val="21"/>
          <w:szCs w:val="21"/>
        </w:rPr>
        <w:t>阶段，</w:t>
      </w:r>
      <w:r w:rsidR="00D710C7" w:rsidRPr="00C448C0">
        <w:rPr>
          <w:rFonts w:ascii="SimSun" w:hAnsi="SimSun" w:hint="eastAsia"/>
          <w:sz w:val="21"/>
          <w:szCs w:val="21"/>
        </w:rPr>
        <w:t>预计</w:t>
      </w:r>
      <w:r w:rsidRPr="00C448C0">
        <w:rPr>
          <w:rFonts w:ascii="SimSun" w:hAnsi="SimSun" w:hint="eastAsia"/>
          <w:sz w:val="21"/>
          <w:szCs w:val="21"/>
        </w:rPr>
        <w:t>会</w:t>
      </w:r>
      <w:r w:rsidR="00D710C7" w:rsidRPr="00C448C0">
        <w:rPr>
          <w:rFonts w:ascii="SimSun" w:hAnsi="SimSun" w:hint="eastAsia"/>
          <w:sz w:val="21"/>
          <w:szCs w:val="21"/>
        </w:rPr>
        <w:t>要求主管局向国际局提供没有变更标记的XML</w:t>
      </w:r>
      <w:r w:rsidR="00D6239E" w:rsidRPr="00C448C0">
        <w:rPr>
          <w:rFonts w:ascii="SimSun" w:hAnsi="SimSun" w:hint="eastAsia"/>
          <w:sz w:val="21"/>
          <w:szCs w:val="21"/>
        </w:rPr>
        <w:t>申请体文件</w:t>
      </w:r>
      <w:r w:rsidR="00D710C7" w:rsidRPr="00C448C0">
        <w:rPr>
          <w:rFonts w:ascii="SimSun" w:hAnsi="SimSun" w:hint="eastAsia"/>
          <w:sz w:val="21"/>
          <w:szCs w:val="21"/>
        </w:rPr>
        <w:t>的</w:t>
      </w:r>
      <w:r w:rsidRPr="00C448C0">
        <w:rPr>
          <w:rFonts w:ascii="SimSun" w:hAnsi="SimSun" w:hint="eastAsia"/>
          <w:sz w:val="21"/>
          <w:szCs w:val="21"/>
        </w:rPr>
        <w:t>经修订</w:t>
      </w:r>
      <w:r w:rsidR="00D710C7" w:rsidRPr="00C448C0">
        <w:rPr>
          <w:rFonts w:ascii="SimSun" w:hAnsi="SimSun" w:hint="eastAsia"/>
          <w:sz w:val="21"/>
          <w:szCs w:val="21"/>
        </w:rPr>
        <w:t>版本。然后，国际局将使用</w:t>
      </w:r>
      <w:r w:rsidRPr="00C448C0">
        <w:rPr>
          <w:rFonts w:ascii="SimSun" w:hAnsi="SimSun" w:hint="eastAsia"/>
          <w:sz w:val="21"/>
          <w:szCs w:val="21"/>
        </w:rPr>
        <w:t>比对工具</w:t>
      </w:r>
      <w:r w:rsidR="00D710C7" w:rsidRPr="00C448C0">
        <w:rPr>
          <w:rFonts w:ascii="SimSun" w:hAnsi="SimSun" w:hint="eastAsia"/>
          <w:sz w:val="21"/>
          <w:szCs w:val="21"/>
        </w:rPr>
        <w:t>添加</w:t>
      </w:r>
      <w:r w:rsidRPr="00C448C0">
        <w:rPr>
          <w:rFonts w:ascii="SimSun" w:hAnsi="SimSun" w:hint="eastAsia"/>
          <w:sz w:val="21"/>
          <w:szCs w:val="21"/>
        </w:rPr>
        <w:t>修改</w:t>
      </w:r>
      <w:r w:rsidR="00D710C7" w:rsidRPr="00C448C0">
        <w:rPr>
          <w:rFonts w:ascii="SimSun" w:hAnsi="SimSun" w:hint="eastAsia"/>
          <w:sz w:val="21"/>
          <w:szCs w:val="21"/>
        </w:rPr>
        <w:t>标记。</w:t>
      </w:r>
      <w:r w:rsidRPr="00C448C0">
        <w:rPr>
          <w:rFonts w:ascii="SimSun" w:hAnsi="SimSun" w:hint="eastAsia"/>
          <w:sz w:val="21"/>
          <w:szCs w:val="21"/>
        </w:rPr>
        <w:t>接下来</w:t>
      </w:r>
      <w:r w:rsidR="00D710C7" w:rsidRPr="00C448C0">
        <w:rPr>
          <w:rFonts w:ascii="SimSun" w:hAnsi="SimSun" w:hint="eastAsia"/>
          <w:sz w:val="21"/>
          <w:szCs w:val="21"/>
        </w:rPr>
        <w:t>，随着主管局</w:t>
      </w:r>
      <w:r w:rsidR="00C50F6B" w:rsidRPr="00C448C0">
        <w:rPr>
          <w:rFonts w:ascii="SimSun" w:hAnsi="SimSun" w:hint="eastAsia"/>
          <w:sz w:val="21"/>
          <w:szCs w:val="21"/>
        </w:rPr>
        <w:t>逐渐适应</w:t>
      </w:r>
      <w:r w:rsidR="00D710C7" w:rsidRPr="00C448C0">
        <w:rPr>
          <w:rFonts w:ascii="SimSun" w:hAnsi="SimSun" w:hint="eastAsia"/>
          <w:sz w:val="21"/>
          <w:szCs w:val="21"/>
        </w:rPr>
        <w:t>实施工作，</w:t>
      </w:r>
      <w:r w:rsidR="005B5D05" w:rsidRPr="00C448C0">
        <w:rPr>
          <w:rFonts w:ascii="SimSun" w:hAnsi="SimSun" w:hint="eastAsia"/>
          <w:sz w:val="21"/>
          <w:szCs w:val="21"/>
        </w:rPr>
        <w:t>主管</w:t>
      </w:r>
      <w:r w:rsidR="00D710C7" w:rsidRPr="00C448C0">
        <w:rPr>
          <w:rFonts w:ascii="SimSun" w:hAnsi="SimSun" w:hint="eastAsia"/>
          <w:sz w:val="21"/>
          <w:szCs w:val="21"/>
        </w:rPr>
        <w:t>局和国际局将使用与申请人相同的工具对</w:t>
      </w:r>
      <w:r w:rsidR="00C50F6B" w:rsidRPr="00C448C0">
        <w:rPr>
          <w:rFonts w:ascii="SimSun" w:hAnsi="SimSun" w:hint="eastAsia"/>
          <w:sz w:val="21"/>
          <w:szCs w:val="21"/>
        </w:rPr>
        <w:t>修改</w:t>
      </w:r>
      <w:r w:rsidR="00D710C7" w:rsidRPr="00C448C0">
        <w:rPr>
          <w:rFonts w:ascii="SimSun" w:hAnsi="SimSun" w:hint="eastAsia"/>
          <w:sz w:val="21"/>
          <w:szCs w:val="21"/>
        </w:rPr>
        <w:t>进行</w:t>
      </w:r>
      <w:r w:rsidR="00C50F6B" w:rsidRPr="00C448C0">
        <w:rPr>
          <w:rFonts w:ascii="SimSun" w:hAnsi="SimSun" w:hint="eastAsia"/>
          <w:sz w:val="21"/>
          <w:szCs w:val="21"/>
        </w:rPr>
        <w:t>标记</w:t>
      </w:r>
      <w:r w:rsidR="00D710C7" w:rsidRPr="00C448C0">
        <w:rPr>
          <w:rFonts w:ascii="SimSun" w:hAnsi="SimSun" w:hint="eastAsia"/>
          <w:sz w:val="21"/>
          <w:szCs w:val="21"/>
        </w:rPr>
        <w:t>，并在</w:t>
      </w:r>
      <w:r w:rsidR="00D6239E" w:rsidRPr="00C448C0">
        <w:rPr>
          <w:rFonts w:ascii="SimSun" w:hAnsi="SimSun" w:hint="eastAsia"/>
          <w:sz w:val="21"/>
          <w:szCs w:val="21"/>
        </w:rPr>
        <w:t>申请体文件</w:t>
      </w:r>
      <w:r w:rsidR="00D710C7" w:rsidRPr="00C448C0">
        <w:rPr>
          <w:rFonts w:ascii="SimSun" w:hAnsi="SimSun" w:hint="eastAsia"/>
          <w:sz w:val="21"/>
          <w:szCs w:val="21"/>
        </w:rPr>
        <w:t>中说明</w:t>
      </w:r>
      <w:r w:rsidR="00AC2971" w:rsidRPr="00C448C0">
        <w:rPr>
          <w:rFonts w:ascii="SimSun" w:hAnsi="SimSun" w:hint="eastAsia"/>
          <w:sz w:val="21"/>
          <w:szCs w:val="21"/>
        </w:rPr>
        <w:t>它们的</w:t>
      </w:r>
      <w:r w:rsidR="00D710C7" w:rsidRPr="00C448C0">
        <w:rPr>
          <w:rFonts w:ascii="SimSun" w:hAnsi="SimSun" w:hint="eastAsia"/>
          <w:sz w:val="21"/>
          <w:szCs w:val="21"/>
        </w:rPr>
        <w:t>状态。全文申请体文件将包括申请的最新版本，并有一个单独的部分来保存</w:t>
      </w:r>
      <w:r w:rsidR="00D6239E" w:rsidRPr="00C448C0">
        <w:rPr>
          <w:rFonts w:ascii="SimSun" w:hAnsi="SimSun" w:hint="eastAsia"/>
          <w:sz w:val="21"/>
          <w:szCs w:val="21"/>
        </w:rPr>
        <w:t>修改</w:t>
      </w:r>
      <w:r w:rsidR="00D710C7" w:rsidRPr="00C448C0">
        <w:rPr>
          <w:rFonts w:ascii="SimSun" w:hAnsi="SimSun" w:hint="eastAsia"/>
          <w:sz w:val="21"/>
          <w:szCs w:val="21"/>
        </w:rPr>
        <w:t>历史，以便在</w:t>
      </w:r>
      <w:r w:rsidR="00D710C7" w:rsidRPr="007E375C">
        <w:rPr>
          <w:rFonts w:asciiTheme="minorEastAsia" w:eastAsiaTheme="minorEastAsia" w:hAnsiTheme="minorEastAsia" w:hint="eastAsia"/>
          <w:sz w:val="21"/>
          <w:szCs w:val="21"/>
        </w:rPr>
        <w:t>需要</w:t>
      </w:r>
      <w:r w:rsidR="00D710C7" w:rsidRPr="00C448C0">
        <w:rPr>
          <w:rFonts w:ascii="SimSun" w:hAnsi="SimSun" w:hint="eastAsia"/>
          <w:sz w:val="21"/>
          <w:szCs w:val="21"/>
        </w:rPr>
        <w:t>时查看早期版本和修改内容。审查员在考虑拟议的</w:t>
      </w:r>
      <w:r w:rsidR="00D6239E" w:rsidRPr="00C448C0">
        <w:rPr>
          <w:rFonts w:ascii="SimSun" w:hAnsi="SimSun" w:hint="eastAsia"/>
          <w:sz w:val="21"/>
          <w:szCs w:val="21"/>
        </w:rPr>
        <w:t>修改</w:t>
      </w:r>
      <w:r w:rsidR="00D710C7" w:rsidRPr="00C448C0">
        <w:rPr>
          <w:rFonts w:ascii="SimSun" w:hAnsi="SimSun" w:hint="eastAsia"/>
          <w:sz w:val="21"/>
          <w:szCs w:val="21"/>
        </w:rPr>
        <w:t>时，可以参考</w:t>
      </w:r>
      <w:r w:rsidR="00D6239E" w:rsidRPr="00C448C0">
        <w:rPr>
          <w:rFonts w:ascii="SimSun" w:hAnsi="SimSun" w:hint="eastAsia"/>
          <w:sz w:val="21"/>
          <w:szCs w:val="21"/>
        </w:rPr>
        <w:t>一个</w:t>
      </w:r>
      <w:r w:rsidR="00D710C7" w:rsidRPr="00C448C0">
        <w:rPr>
          <w:rFonts w:ascii="SimSun" w:hAnsi="SimSun" w:hint="eastAsia"/>
          <w:sz w:val="21"/>
          <w:szCs w:val="21"/>
        </w:rPr>
        <w:t>自动生成的视图，</w:t>
      </w:r>
      <w:r w:rsidR="00D6239E" w:rsidRPr="00C448C0">
        <w:rPr>
          <w:rFonts w:ascii="SimSun" w:hAnsi="SimSun" w:hint="eastAsia"/>
          <w:sz w:val="21"/>
          <w:szCs w:val="21"/>
        </w:rPr>
        <w:t>上面</w:t>
      </w:r>
      <w:r w:rsidR="00D710C7" w:rsidRPr="00C448C0">
        <w:rPr>
          <w:rFonts w:ascii="SimSun" w:hAnsi="SimSun" w:hint="eastAsia"/>
          <w:sz w:val="21"/>
          <w:szCs w:val="21"/>
        </w:rPr>
        <w:t>显示</w:t>
      </w:r>
      <w:r w:rsidR="00D6239E" w:rsidRPr="00C448C0">
        <w:rPr>
          <w:rFonts w:ascii="SimSun" w:hAnsi="SimSun" w:hint="eastAsia"/>
          <w:sz w:val="21"/>
          <w:szCs w:val="21"/>
        </w:rPr>
        <w:t>了</w:t>
      </w:r>
      <w:r w:rsidR="00D710C7" w:rsidRPr="00C448C0">
        <w:rPr>
          <w:rFonts w:ascii="SimSun" w:hAnsi="SimSun" w:hint="eastAsia"/>
          <w:sz w:val="21"/>
          <w:szCs w:val="21"/>
        </w:rPr>
        <w:t>拟议</w:t>
      </w:r>
      <w:r w:rsidR="00D6239E" w:rsidRPr="00C448C0">
        <w:rPr>
          <w:rFonts w:ascii="SimSun" w:hAnsi="SimSun" w:hint="eastAsia"/>
          <w:sz w:val="21"/>
          <w:szCs w:val="21"/>
        </w:rPr>
        <w:t>修改</w:t>
      </w:r>
      <w:r w:rsidR="00D710C7" w:rsidRPr="00C448C0">
        <w:rPr>
          <w:rFonts w:ascii="SimSun" w:hAnsi="SimSun" w:hint="eastAsia"/>
          <w:sz w:val="21"/>
          <w:szCs w:val="21"/>
        </w:rPr>
        <w:t>的申请、</w:t>
      </w:r>
      <w:r w:rsidR="00D6239E" w:rsidRPr="00C448C0">
        <w:rPr>
          <w:rFonts w:ascii="SimSun" w:hAnsi="SimSun" w:hint="eastAsia"/>
          <w:sz w:val="21"/>
          <w:szCs w:val="21"/>
        </w:rPr>
        <w:t>差别</w:t>
      </w:r>
      <w:r w:rsidR="00D710C7" w:rsidRPr="00C448C0">
        <w:rPr>
          <w:rFonts w:ascii="SimSun" w:hAnsi="SimSun" w:hint="eastAsia"/>
          <w:sz w:val="21"/>
          <w:szCs w:val="21"/>
        </w:rPr>
        <w:t>文件和</w:t>
      </w:r>
      <w:r w:rsidR="00D6239E" w:rsidRPr="00C448C0">
        <w:rPr>
          <w:rFonts w:ascii="SimSun" w:hAnsi="SimSun" w:hint="eastAsia"/>
          <w:sz w:val="21"/>
          <w:szCs w:val="21"/>
        </w:rPr>
        <w:t>要求随修改</w:t>
      </w:r>
      <w:r w:rsidR="0081220B" w:rsidRPr="00C448C0">
        <w:rPr>
          <w:rFonts w:ascii="SimSun" w:hAnsi="SimSun" w:hint="eastAsia"/>
          <w:sz w:val="21"/>
          <w:szCs w:val="21"/>
        </w:rPr>
        <w:t>一起提交</w:t>
      </w:r>
      <w:r w:rsidR="00D710C7" w:rsidRPr="00C448C0">
        <w:rPr>
          <w:rFonts w:ascii="SimSun" w:hAnsi="SimSun" w:hint="eastAsia"/>
          <w:sz w:val="21"/>
          <w:szCs w:val="21"/>
        </w:rPr>
        <w:t>的说明，如细则26.4</w:t>
      </w:r>
      <w:r w:rsidR="00683493" w:rsidRPr="00C448C0">
        <w:rPr>
          <w:rFonts w:ascii="SimSun" w:hAnsi="SimSun" w:hint="eastAsia"/>
          <w:sz w:val="21"/>
          <w:szCs w:val="21"/>
        </w:rPr>
        <w:t>规定</w:t>
      </w:r>
      <w:r w:rsidR="00D710C7" w:rsidRPr="00C448C0">
        <w:rPr>
          <w:rFonts w:ascii="SimSun" w:hAnsi="SimSun" w:hint="eastAsia"/>
          <w:sz w:val="21"/>
          <w:szCs w:val="21"/>
        </w:rPr>
        <w:t>的</w:t>
      </w:r>
      <w:r w:rsidR="00683493" w:rsidRPr="00C448C0">
        <w:rPr>
          <w:rFonts w:ascii="SimSun" w:hAnsi="SimSun" w:hint="eastAsia"/>
          <w:sz w:val="21"/>
          <w:szCs w:val="21"/>
        </w:rPr>
        <w:t>改正</w:t>
      </w:r>
      <w:r w:rsidR="00D710C7" w:rsidRPr="00C448C0">
        <w:rPr>
          <w:rFonts w:ascii="SimSun" w:hAnsi="SimSun" w:hint="eastAsia"/>
          <w:sz w:val="21"/>
          <w:szCs w:val="21"/>
        </w:rPr>
        <w:t>或细则66.8规定的</w:t>
      </w:r>
      <w:r w:rsidR="00683493" w:rsidRPr="00C448C0">
        <w:rPr>
          <w:rFonts w:ascii="SimSun" w:hAnsi="SimSun" w:hint="eastAsia"/>
          <w:sz w:val="21"/>
          <w:szCs w:val="21"/>
        </w:rPr>
        <w:t>修正</w:t>
      </w:r>
      <w:r w:rsidR="00D710C7" w:rsidRPr="00C448C0">
        <w:rPr>
          <w:rFonts w:ascii="SimSun" w:hAnsi="SimSun" w:hint="eastAsia"/>
          <w:sz w:val="21"/>
          <w:szCs w:val="21"/>
        </w:rPr>
        <w:t>。</w:t>
      </w:r>
    </w:p>
    <w:p w14:paraId="32178894" w14:textId="3D227B3D" w:rsidR="00E6050F" w:rsidRPr="00C448C0" w:rsidRDefault="00887D93" w:rsidP="007E375C">
      <w:pPr>
        <w:pStyle w:val="Heading3"/>
        <w:overflowPunct w:val="0"/>
        <w:spacing w:before="0" w:afterLines="50" w:after="120" w:line="340" w:lineRule="atLeast"/>
        <w:rPr>
          <w:rFonts w:ascii="SimSun" w:hAnsi="SimSun"/>
          <w:sz w:val="21"/>
          <w:szCs w:val="21"/>
        </w:rPr>
      </w:pPr>
      <w:r w:rsidRPr="00C448C0">
        <w:rPr>
          <w:rFonts w:ascii="SimSun" w:hAnsi="SimSun" w:hint="eastAsia"/>
          <w:sz w:val="21"/>
          <w:szCs w:val="21"/>
        </w:rPr>
        <w:t>国际公布</w:t>
      </w:r>
    </w:p>
    <w:p w14:paraId="3E5DF16F" w14:textId="6EDE9D1D" w:rsidR="00887D93" w:rsidRPr="00C448C0" w:rsidRDefault="0062614C"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对于</w:t>
      </w:r>
      <w:r w:rsidR="00887D93" w:rsidRPr="00C448C0">
        <w:rPr>
          <w:rFonts w:ascii="SimSun" w:hAnsi="SimSun" w:hint="eastAsia"/>
          <w:sz w:val="21"/>
          <w:szCs w:val="21"/>
        </w:rPr>
        <w:t>以</w:t>
      </w:r>
      <w:r w:rsidRPr="00C448C0">
        <w:rPr>
          <w:rFonts w:ascii="SimSun" w:hAnsi="SimSun" w:hint="eastAsia"/>
          <w:sz w:val="21"/>
          <w:szCs w:val="21"/>
        </w:rPr>
        <w:t>全文格式</w:t>
      </w:r>
      <w:r w:rsidR="00887D93" w:rsidRPr="00C448C0">
        <w:rPr>
          <w:rFonts w:ascii="SimSun" w:hAnsi="SimSun" w:hint="eastAsia"/>
          <w:sz w:val="21"/>
          <w:szCs w:val="21"/>
        </w:rPr>
        <w:t>提交或处理的申请，国际局将</w:t>
      </w:r>
      <w:r w:rsidRPr="00C448C0">
        <w:rPr>
          <w:rFonts w:ascii="SimSun" w:hAnsi="SimSun" w:hint="eastAsia"/>
          <w:sz w:val="21"/>
          <w:szCs w:val="21"/>
        </w:rPr>
        <w:t>会</w:t>
      </w:r>
      <w:r w:rsidR="00887D93" w:rsidRPr="00C448C0">
        <w:rPr>
          <w:rFonts w:ascii="SimSun" w:hAnsi="SimSun" w:hint="eastAsia"/>
          <w:sz w:val="21"/>
          <w:szCs w:val="21"/>
        </w:rPr>
        <w:t>全文公布，XML文件</w:t>
      </w:r>
      <w:r w:rsidR="00887D93" w:rsidRPr="007E375C">
        <w:rPr>
          <w:rFonts w:asciiTheme="minorEastAsia" w:eastAsiaTheme="minorEastAsia" w:hAnsiTheme="minorEastAsia" w:hint="eastAsia"/>
          <w:sz w:val="21"/>
          <w:szCs w:val="21"/>
        </w:rPr>
        <w:t>构成</w:t>
      </w:r>
      <w:r w:rsidRPr="00C448C0">
        <w:rPr>
          <w:rFonts w:ascii="SimSun" w:hAnsi="SimSun" w:hint="eastAsia"/>
          <w:sz w:val="21"/>
          <w:szCs w:val="21"/>
        </w:rPr>
        <w:t>合法副本</w:t>
      </w:r>
      <w:r w:rsidR="00887D93" w:rsidRPr="00C448C0">
        <w:rPr>
          <w:rFonts w:ascii="SimSun" w:hAnsi="SimSun" w:hint="eastAsia"/>
          <w:sz w:val="21"/>
          <w:szCs w:val="21"/>
        </w:rPr>
        <w:t>。国际局</w:t>
      </w:r>
      <w:r w:rsidR="005E7458" w:rsidRPr="00C448C0">
        <w:rPr>
          <w:rFonts w:ascii="SimSun" w:hAnsi="SimSun" w:hint="eastAsia"/>
          <w:sz w:val="21"/>
          <w:szCs w:val="21"/>
        </w:rPr>
        <w:t>暂时</w:t>
      </w:r>
      <w:r w:rsidR="00887D93" w:rsidRPr="00C448C0">
        <w:rPr>
          <w:rFonts w:ascii="SimSun" w:hAnsi="SimSun" w:hint="eastAsia"/>
          <w:sz w:val="21"/>
          <w:szCs w:val="21"/>
        </w:rPr>
        <w:t>还将以TIFF格式公布这些申请，</w:t>
      </w:r>
      <w:r w:rsidR="005E7458" w:rsidRPr="00C448C0">
        <w:rPr>
          <w:rFonts w:ascii="SimSun" w:hAnsi="SimSun" w:hint="eastAsia"/>
          <w:sz w:val="21"/>
          <w:szCs w:val="21"/>
        </w:rPr>
        <w:t>将其</w:t>
      </w:r>
      <w:r w:rsidR="00887D93" w:rsidRPr="00C448C0">
        <w:rPr>
          <w:rFonts w:ascii="SimSun" w:hAnsi="SimSun" w:hint="eastAsia"/>
          <w:sz w:val="21"/>
          <w:szCs w:val="21"/>
        </w:rPr>
        <w:t>作为页面图像文件，格式与以</w:t>
      </w:r>
      <w:r w:rsidR="0004314A" w:rsidRPr="00C448C0">
        <w:rPr>
          <w:rFonts w:ascii="SimSun" w:hAnsi="SimSun" w:hint="eastAsia"/>
          <w:sz w:val="21"/>
          <w:szCs w:val="21"/>
        </w:rPr>
        <w:t>纸质</w:t>
      </w:r>
      <w:r w:rsidR="005E7458" w:rsidRPr="00C448C0">
        <w:rPr>
          <w:rFonts w:ascii="SimSun" w:hAnsi="SimSun" w:hint="eastAsia"/>
          <w:sz w:val="21"/>
          <w:szCs w:val="21"/>
        </w:rPr>
        <w:t>方式</w:t>
      </w:r>
      <w:r w:rsidR="00887D93" w:rsidRPr="00C448C0">
        <w:rPr>
          <w:rFonts w:ascii="SimSun" w:hAnsi="SimSun" w:hint="eastAsia"/>
          <w:sz w:val="21"/>
          <w:szCs w:val="21"/>
        </w:rPr>
        <w:t>或电子方式</w:t>
      </w:r>
      <w:r w:rsidR="005E7458" w:rsidRPr="00C448C0">
        <w:rPr>
          <w:rFonts w:ascii="SimSun" w:hAnsi="SimSun" w:hint="eastAsia"/>
          <w:sz w:val="21"/>
          <w:szCs w:val="21"/>
        </w:rPr>
        <w:t>PDF格式</w:t>
      </w:r>
      <w:r w:rsidR="00887D93" w:rsidRPr="00C448C0">
        <w:rPr>
          <w:rFonts w:ascii="SimSun" w:hAnsi="SimSun" w:hint="eastAsia"/>
          <w:sz w:val="21"/>
          <w:szCs w:val="21"/>
        </w:rPr>
        <w:t>提交的申请的格式通用。</w:t>
      </w:r>
    </w:p>
    <w:p w14:paraId="5137739E" w14:textId="6D3E4616" w:rsidR="00E6050F" w:rsidRPr="007E375C" w:rsidRDefault="000D1AD4"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t>对于</w:t>
      </w:r>
      <w:r w:rsidR="00887D93" w:rsidRPr="007E375C">
        <w:rPr>
          <w:rFonts w:asciiTheme="minorEastAsia" w:eastAsiaTheme="minorEastAsia" w:hAnsiTheme="minorEastAsia" w:hint="eastAsia"/>
          <w:b/>
          <w:sz w:val="21"/>
          <w:szCs w:val="21"/>
        </w:rPr>
        <w:t>申请人的问题</w:t>
      </w:r>
    </w:p>
    <w:p w14:paraId="575B4312" w14:textId="0913B135" w:rsidR="00E6050F" w:rsidRPr="00C448C0" w:rsidRDefault="00887D93"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如果程序设计得足够好，</w:t>
      </w:r>
      <w:r w:rsidR="00035282" w:rsidRPr="00C448C0">
        <w:rPr>
          <w:rFonts w:ascii="SimSun" w:hAnsi="SimSun" w:hint="eastAsia"/>
          <w:sz w:val="21"/>
          <w:szCs w:val="21"/>
        </w:rPr>
        <w:t>提交</w:t>
      </w:r>
      <w:r w:rsidRPr="00C448C0">
        <w:rPr>
          <w:rFonts w:ascii="SimSun" w:hAnsi="SimSun" w:hint="eastAsia"/>
          <w:sz w:val="21"/>
          <w:szCs w:val="21"/>
        </w:rPr>
        <w:t>全文文件供专利申请和公布程序使用对申请人应该是有利的。许多国家局对其公布的申请和</w:t>
      </w:r>
      <w:r w:rsidR="00C8018B" w:rsidRPr="00C448C0">
        <w:rPr>
          <w:rFonts w:ascii="SimSun" w:hAnsi="SimSun" w:hint="eastAsia"/>
          <w:sz w:val="21"/>
          <w:szCs w:val="21"/>
        </w:rPr>
        <w:t>授权</w:t>
      </w:r>
      <w:r w:rsidRPr="00C448C0">
        <w:rPr>
          <w:rFonts w:ascii="SimSun" w:hAnsi="SimSun" w:hint="eastAsia"/>
          <w:sz w:val="21"/>
          <w:szCs w:val="21"/>
        </w:rPr>
        <w:t>专利进行排版，因此需要将纸质或PDF格式的申请</w:t>
      </w:r>
      <w:r w:rsidR="00035282" w:rsidRPr="00C448C0">
        <w:rPr>
          <w:rFonts w:ascii="SimSun" w:hAnsi="SimSun" w:hint="eastAsia"/>
          <w:sz w:val="21"/>
          <w:szCs w:val="21"/>
        </w:rPr>
        <w:t>体文件</w:t>
      </w:r>
      <w:r w:rsidRPr="00C448C0">
        <w:rPr>
          <w:rFonts w:ascii="SimSun" w:hAnsi="SimSun" w:hint="eastAsia"/>
          <w:sz w:val="21"/>
          <w:szCs w:val="21"/>
        </w:rPr>
        <w:t>转换为全文格式，这就</w:t>
      </w:r>
      <w:r w:rsidR="00035282" w:rsidRPr="00C448C0">
        <w:rPr>
          <w:rFonts w:ascii="SimSun" w:hAnsi="SimSun" w:hint="eastAsia"/>
          <w:sz w:val="21"/>
          <w:szCs w:val="21"/>
        </w:rPr>
        <w:t>需要</w:t>
      </w:r>
      <w:r w:rsidRPr="00C448C0">
        <w:rPr>
          <w:rFonts w:ascii="SimSun" w:hAnsi="SimSun" w:hint="eastAsia"/>
          <w:sz w:val="21"/>
          <w:szCs w:val="21"/>
        </w:rPr>
        <w:t>申请人在公布前进行仔细检查。此外，排版后的文件总是与原始文件的布局不同，其格式选择比大多数文字处理程序更</w:t>
      </w:r>
      <w:r w:rsidR="00845DEC" w:rsidRPr="00C448C0">
        <w:rPr>
          <w:rFonts w:ascii="SimSun" w:hAnsi="SimSun" w:hint="eastAsia"/>
          <w:sz w:val="21"/>
          <w:szCs w:val="21"/>
        </w:rPr>
        <w:t>为</w:t>
      </w:r>
      <w:r w:rsidRPr="00C448C0">
        <w:rPr>
          <w:rFonts w:ascii="SimSun" w:hAnsi="SimSun" w:hint="eastAsia"/>
          <w:sz w:val="21"/>
          <w:szCs w:val="21"/>
        </w:rPr>
        <w:t>有限。因此，PDF文件中任何依赖特定布局选项的信息都可能在</w:t>
      </w:r>
      <w:r w:rsidR="00EC78AC" w:rsidRPr="00C448C0">
        <w:rPr>
          <w:rFonts w:ascii="SimSun" w:hAnsi="SimSun" w:hint="eastAsia"/>
          <w:sz w:val="21"/>
          <w:szCs w:val="21"/>
        </w:rPr>
        <w:t>创建</w:t>
      </w:r>
      <w:r w:rsidR="00845DEC" w:rsidRPr="00C448C0">
        <w:rPr>
          <w:rFonts w:ascii="SimSun" w:hAnsi="SimSun" w:hint="eastAsia"/>
          <w:sz w:val="21"/>
          <w:szCs w:val="21"/>
        </w:rPr>
        <w:t>经过</w:t>
      </w:r>
      <w:r w:rsidRPr="00C448C0">
        <w:rPr>
          <w:rFonts w:ascii="SimSun" w:hAnsi="SimSun" w:hint="eastAsia"/>
          <w:sz w:val="21"/>
          <w:szCs w:val="21"/>
        </w:rPr>
        <w:t>排版的</w:t>
      </w:r>
      <w:r w:rsidR="00845DEC" w:rsidRPr="00C448C0">
        <w:rPr>
          <w:rFonts w:ascii="SimSun" w:hAnsi="SimSun" w:hint="eastAsia"/>
          <w:sz w:val="21"/>
          <w:szCs w:val="21"/>
        </w:rPr>
        <w:t>公布</w:t>
      </w:r>
      <w:r w:rsidRPr="00C448C0">
        <w:rPr>
          <w:rFonts w:ascii="SimSun" w:hAnsi="SimSun" w:hint="eastAsia"/>
          <w:sz w:val="21"/>
          <w:szCs w:val="21"/>
        </w:rPr>
        <w:t>时丢失，并且可能难以复制。</w:t>
      </w:r>
      <w:r w:rsidR="00845DEC" w:rsidRPr="00C448C0">
        <w:rPr>
          <w:rFonts w:ascii="SimSun" w:hAnsi="SimSun" w:hint="eastAsia"/>
          <w:sz w:val="21"/>
          <w:szCs w:val="21"/>
        </w:rPr>
        <w:t>从一开始就收到全文文件并对这些全文版本作出检索和审查对于主管局来说</w:t>
      </w:r>
      <w:r w:rsidRPr="00C448C0">
        <w:rPr>
          <w:rFonts w:ascii="SimSun" w:hAnsi="SimSun" w:hint="eastAsia"/>
          <w:sz w:val="21"/>
          <w:szCs w:val="21"/>
        </w:rPr>
        <w:t>应该更</w:t>
      </w:r>
      <w:r w:rsidR="00845DEC" w:rsidRPr="00C448C0">
        <w:rPr>
          <w:rFonts w:ascii="SimSun" w:hAnsi="SimSun" w:hint="eastAsia"/>
          <w:sz w:val="21"/>
          <w:szCs w:val="21"/>
        </w:rPr>
        <w:t>为便利</w:t>
      </w:r>
      <w:r w:rsidRPr="00C448C0">
        <w:rPr>
          <w:rFonts w:ascii="SimSun" w:hAnsi="SimSun" w:hint="eastAsia"/>
          <w:sz w:val="21"/>
          <w:szCs w:val="21"/>
        </w:rPr>
        <w:t>。</w:t>
      </w:r>
      <w:r w:rsidR="00EA2E8F" w:rsidRPr="00C448C0">
        <w:rPr>
          <w:rFonts w:ascii="SimSun" w:hAnsi="SimSun" w:hint="eastAsia"/>
          <w:sz w:val="21"/>
          <w:szCs w:val="21"/>
        </w:rPr>
        <w:t>就</w:t>
      </w:r>
      <w:r w:rsidRPr="00C448C0">
        <w:rPr>
          <w:rFonts w:ascii="SimSun" w:hAnsi="SimSun" w:hint="eastAsia"/>
          <w:sz w:val="21"/>
          <w:szCs w:val="21"/>
        </w:rPr>
        <w:t>申请人</w:t>
      </w:r>
      <w:r w:rsidR="00EA2E8F" w:rsidRPr="00C448C0">
        <w:rPr>
          <w:rFonts w:ascii="SimSun" w:hAnsi="SimSun" w:hint="eastAsia"/>
          <w:sz w:val="21"/>
          <w:szCs w:val="21"/>
        </w:rPr>
        <w:t>而言</w:t>
      </w:r>
      <w:r w:rsidRPr="00C448C0">
        <w:rPr>
          <w:rFonts w:ascii="SimSun" w:hAnsi="SimSun" w:hint="eastAsia"/>
          <w:sz w:val="21"/>
          <w:szCs w:val="21"/>
        </w:rPr>
        <w:t>，这应该</w:t>
      </w:r>
      <w:r w:rsidR="00EA2E8F" w:rsidRPr="00C448C0">
        <w:rPr>
          <w:rFonts w:ascii="SimSun" w:hAnsi="SimSun" w:hint="eastAsia"/>
          <w:sz w:val="21"/>
          <w:szCs w:val="21"/>
        </w:rPr>
        <w:t>在一定程度上解决了</w:t>
      </w:r>
      <w:r w:rsidRPr="00C448C0">
        <w:rPr>
          <w:rFonts w:ascii="SimSun" w:hAnsi="SimSun" w:hint="eastAsia"/>
          <w:sz w:val="21"/>
          <w:szCs w:val="21"/>
        </w:rPr>
        <w:t>展示或转换方面的问题，如果出现问题，</w:t>
      </w:r>
      <w:r w:rsidR="00EA2E8F" w:rsidRPr="00C448C0">
        <w:rPr>
          <w:rFonts w:ascii="SimSun" w:hAnsi="SimSun" w:hint="eastAsia"/>
          <w:sz w:val="21"/>
          <w:szCs w:val="21"/>
        </w:rPr>
        <w:t>还能</w:t>
      </w:r>
      <w:r w:rsidRPr="00C448C0">
        <w:rPr>
          <w:rFonts w:ascii="SimSun" w:hAnsi="SimSun" w:hint="eastAsia"/>
          <w:sz w:val="21"/>
          <w:szCs w:val="21"/>
        </w:rPr>
        <w:t>增加在早期阶段发现和解决问题的机会。</w:t>
      </w:r>
    </w:p>
    <w:p w14:paraId="6328FF1A" w14:textId="5381F16E" w:rsidR="00E6050F" w:rsidRPr="00C448C0" w:rsidRDefault="00C86066"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但是</w:t>
      </w:r>
      <w:r w:rsidR="00FE3D34" w:rsidRPr="00C448C0">
        <w:rPr>
          <w:rFonts w:ascii="SimSun" w:hAnsi="SimSun" w:hint="eastAsia"/>
          <w:sz w:val="21"/>
          <w:szCs w:val="21"/>
        </w:rPr>
        <w:t>，许多PCT缔约国的专利律师对这</w:t>
      </w:r>
      <w:r w:rsidRPr="00C448C0">
        <w:rPr>
          <w:rFonts w:ascii="SimSun" w:hAnsi="SimSun" w:hint="eastAsia"/>
          <w:sz w:val="21"/>
          <w:szCs w:val="21"/>
        </w:rPr>
        <w:t>方面</w:t>
      </w:r>
      <w:r w:rsidR="00FE3D34" w:rsidRPr="00C448C0">
        <w:rPr>
          <w:rFonts w:ascii="SimSun" w:hAnsi="SimSun" w:hint="eastAsia"/>
          <w:sz w:val="21"/>
          <w:szCs w:val="21"/>
        </w:rPr>
        <w:t>的建议一直</w:t>
      </w:r>
      <w:r w:rsidR="00A86061" w:rsidRPr="00C448C0">
        <w:rPr>
          <w:rFonts w:ascii="SimSun" w:hAnsi="SimSun" w:hint="eastAsia"/>
          <w:sz w:val="21"/>
          <w:szCs w:val="21"/>
        </w:rPr>
        <w:t>持谨慎态度</w:t>
      </w:r>
      <w:r w:rsidR="00FE3D34" w:rsidRPr="00C448C0">
        <w:rPr>
          <w:rFonts w:ascii="SimSun" w:hAnsi="SimSun" w:hint="eastAsia"/>
          <w:sz w:val="21"/>
          <w:szCs w:val="21"/>
        </w:rPr>
        <w:t>。</w:t>
      </w:r>
      <w:r w:rsidR="00A86061" w:rsidRPr="00C448C0">
        <w:rPr>
          <w:rFonts w:ascii="SimSun" w:hAnsi="SimSun" w:hint="eastAsia"/>
          <w:sz w:val="21"/>
          <w:szCs w:val="21"/>
        </w:rPr>
        <w:t>此前</w:t>
      </w:r>
      <w:r w:rsidR="00EC25B0" w:rsidRPr="00C448C0">
        <w:rPr>
          <w:rFonts w:ascii="SimSun" w:hAnsi="SimSun" w:hint="eastAsia"/>
          <w:sz w:val="21"/>
          <w:szCs w:val="21"/>
        </w:rPr>
        <w:t>转为</w:t>
      </w:r>
      <w:r w:rsidR="00FE3D34" w:rsidRPr="00C448C0">
        <w:rPr>
          <w:rFonts w:ascii="SimSun" w:hAnsi="SimSun" w:hint="eastAsia"/>
          <w:sz w:val="21"/>
          <w:szCs w:val="21"/>
        </w:rPr>
        <w:t>全文处理的尝试只在其他可用的</w:t>
      </w:r>
      <w:r w:rsidR="00A86061" w:rsidRPr="00C448C0">
        <w:rPr>
          <w:rFonts w:ascii="SimSun" w:hAnsi="SimSun" w:hint="eastAsia"/>
          <w:sz w:val="21"/>
          <w:szCs w:val="21"/>
        </w:rPr>
        <w:t>提交选项</w:t>
      </w:r>
      <w:r w:rsidR="00FE3D34" w:rsidRPr="00C448C0">
        <w:rPr>
          <w:rFonts w:ascii="SimSun" w:hAnsi="SimSun" w:hint="eastAsia"/>
          <w:sz w:val="21"/>
          <w:szCs w:val="21"/>
        </w:rPr>
        <w:t>对申请人来说</w:t>
      </w:r>
      <w:r w:rsidR="00A86061" w:rsidRPr="00C448C0">
        <w:rPr>
          <w:rFonts w:ascii="SimSun" w:hAnsi="SimSun" w:hint="eastAsia"/>
          <w:sz w:val="21"/>
          <w:szCs w:val="21"/>
        </w:rPr>
        <w:t>显然</w:t>
      </w:r>
      <w:r w:rsidR="00FE3D34" w:rsidRPr="00C448C0">
        <w:rPr>
          <w:rFonts w:ascii="SimSun" w:hAnsi="SimSun" w:hint="eastAsia"/>
          <w:sz w:val="21"/>
          <w:szCs w:val="21"/>
        </w:rPr>
        <w:t>更加繁琐的国家获得成功。这在国家体系中是实用的，或者在申请人通常使用同一</w:t>
      </w:r>
      <w:r w:rsidR="00A86061" w:rsidRPr="00C448C0">
        <w:rPr>
          <w:rFonts w:ascii="SimSun" w:hAnsi="SimSun" w:hint="eastAsia"/>
          <w:sz w:val="21"/>
          <w:szCs w:val="21"/>
        </w:rPr>
        <w:t>主管</w:t>
      </w:r>
      <w:r w:rsidR="00FE3D34" w:rsidRPr="00C448C0">
        <w:rPr>
          <w:rFonts w:ascii="SimSun" w:hAnsi="SimSun" w:hint="eastAsia"/>
          <w:sz w:val="21"/>
          <w:szCs w:val="21"/>
        </w:rPr>
        <w:t>局作为受理局和国际检索</w:t>
      </w:r>
      <w:r w:rsidR="00A86061" w:rsidRPr="00C448C0">
        <w:rPr>
          <w:rFonts w:ascii="SimSun" w:hAnsi="SimSun" w:hint="eastAsia"/>
          <w:sz w:val="21"/>
          <w:szCs w:val="21"/>
        </w:rPr>
        <w:t>单位</w:t>
      </w:r>
      <w:r w:rsidR="00FE3D34" w:rsidRPr="00C448C0">
        <w:rPr>
          <w:rFonts w:ascii="SimSun" w:hAnsi="SimSun" w:hint="eastAsia"/>
          <w:sz w:val="21"/>
          <w:szCs w:val="21"/>
        </w:rPr>
        <w:t>以及（</w:t>
      </w:r>
      <w:r w:rsidR="00FE3D34" w:rsidRPr="007E375C">
        <w:rPr>
          <w:rFonts w:asciiTheme="minorEastAsia" w:eastAsiaTheme="minorEastAsia" w:hAnsiTheme="minorEastAsia" w:hint="eastAsia"/>
          <w:sz w:val="21"/>
          <w:szCs w:val="21"/>
        </w:rPr>
        <w:t>相关</w:t>
      </w:r>
      <w:r w:rsidR="00FE3D34" w:rsidRPr="00C448C0">
        <w:rPr>
          <w:rFonts w:ascii="SimSun" w:hAnsi="SimSun" w:hint="eastAsia"/>
          <w:sz w:val="21"/>
          <w:szCs w:val="21"/>
        </w:rPr>
        <w:t>时）</w:t>
      </w:r>
      <w:r w:rsidR="00A86061" w:rsidRPr="00C448C0">
        <w:rPr>
          <w:rFonts w:ascii="SimSun" w:hAnsi="SimSun" w:hint="eastAsia"/>
          <w:sz w:val="21"/>
          <w:szCs w:val="21"/>
        </w:rPr>
        <w:t>初步审查单位</w:t>
      </w:r>
      <w:r w:rsidR="00FE3D34" w:rsidRPr="00C448C0">
        <w:rPr>
          <w:rFonts w:ascii="SimSun" w:hAnsi="SimSun" w:hint="eastAsia"/>
          <w:sz w:val="21"/>
          <w:szCs w:val="21"/>
        </w:rPr>
        <w:t>的情况下是实用的。但是，如果涉及不同的主管局，就需要</w:t>
      </w:r>
      <w:r w:rsidR="00A86061" w:rsidRPr="00C448C0">
        <w:rPr>
          <w:rFonts w:ascii="SimSun" w:hAnsi="SimSun" w:hint="eastAsia"/>
          <w:sz w:val="21"/>
          <w:szCs w:val="21"/>
        </w:rPr>
        <w:t>进行</w:t>
      </w:r>
      <w:r w:rsidR="00FE3D34" w:rsidRPr="00C448C0">
        <w:rPr>
          <w:rFonts w:ascii="SimSun" w:hAnsi="SimSun" w:hint="eastAsia"/>
          <w:sz w:val="21"/>
          <w:szCs w:val="21"/>
        </w:rPr>
        <w:t>协调</w:t>
      </w:r>
      <w:r w:rsidR="00A86061" w:rsidRPr="00C448C0">
        <w:rPr>
          <w:rFonts w:ascii="SimSun" w:hAnsi="SimSun" w:hint="eastAsia"/>
          <w:sz w:val="21"/>
          <w:szCs w:val="21"/>
        </w:rPr>
        <w:t>，确保</w:t>
      </w:r>
      <w:r w:rsidR="00FE3D34" w:rsidRPr="00C448C0">
        <w:rPr>
          <w:rFonts w:ascii="SimSun" w:hAnsi="SimSun" w:hint="eastAsia"/>
          <w:sz w:val="21"/>
          <w:szCs w:val="21"/>
        </w:rPr>
        <w:t>一致，</w:t>
      </w:r>
      <w:r w:rsidR="00A86061" w:rsidRPr="00C448C0">
        <w:rPr>
          <w:rFonts w:ascii="SimSun" w:hAnsi="SimSun" w:hint="eastAsia"/>
          <w:sz w:val="21"/>
          <w:szCs w:val="21"/>
        </w:rPr>
        <w:t>以</w:t>
      </w:r>
      <w:r w:rsidR="005A47DA" w:rsidRPr="00C448C0">
        <w:rPr>
          <w:rFonts w:ascii="SimSun" w:hAnsi="SimSun" w:hint="eastAsia"/>
          <w:sz w:val="21"/>
          <w:szCs w:val="21"/>
        </w:rPr>
        <w:t>使</w:t>
      </w:r>
      <w:r w:rsidR="00FE3D34" w:rsidRPr="00C448C0">
        <w:rPr>
          <w:rFonts w:ascii="SimSun" w:hAnsi="SimSun" w:hint="eastAsia"/>
          <w:sz w:val="21"/>
          <w:szCs w:val="21"/>
        </w:rPr>
        <w:t>申请人和主管局</w:t>
      </w:r>
      <w:r w:rsidR="00A86061" w:rsidRPr="00C448C0">
        <w:rPr>
          <w:rFonts w:ascii="SimSun" w:hAnsi="SimSun" w:hint="eastAsia"/>
          <w:sz w:val="21"/>
          <w:szCs w:val="21"/>
        </w:rPr>
        <w:t>都受益</w:t>
      </w:r>
      <w:r w:rsidR="00FE3D34" w:rsidRPr="00C448C0">
        <w:rPr>
          <w:rFonts w:ascii="SimSun" w:hAnsi="SimSun" w:hint="eastAsia"/>
          <w:sz w:val="21"/>
          <w:szCs w:val="21"/>
        </w:rPr>
        <w:t>。</w:t>
      </w:r>
      <w:r w:rsidR="005A47DA" w:rsidRPr="00C448C0">
        <w:rPr>
          <w:rFonts w:ascii="SimSun" w:hAnsi="SimSun" w:hint="eastAsia"/>
          <w:sz w:val="21"/>
          <w:szCs w:val="21"/>
        </w:rPr>
        <w:t>而</w:t>
      </w:r>
      <w:r w:rsidR="00FE3D34" w:rsidRPr="00C448C0">
        <w:rPr>
          <w:rFonts w:ascii="SimSun" w:hAnsi="SimSun" w:hint="eastAsia"/>
          <w:sz w:val="21"/>
          <w:szCs w:val="21"/>
        </w:rPr>
        <w:lastRenderedPageBreak/>
        <w:t>这将需要律师在这个过程中提供</w:t>
      </w:r>
      <w:r w:rsidR="005A47DA" w:rsidRPr="00C448C0">
        <w:rPr>
          <w:rFonts w:ascii="SimSun" w:hAnsi="SimSun" w:hint="eastAsia"/>
          <w:sz w:val="21"/>
          <w:szCs w:val="21"/>
        </w:rPr>
        <w:t>帮助</w:t>
      </w:r>
      <w:r w:rsidR="00FE3D34" w:rsidRPr="00C448C0">
        <w:rPr>
          <w:rFonts w:ascii="SimSun" w:hAnsi="SimSun" w:hint="eastAsia"/>
          <w:sz w:val="21"/>
          <w:szCs w:val="21"/>
        </w:rPr>
        <w:t>，以确保他们的关键需求得到满足，并适应新的工作方式，如果</w:t>
      </w:r>
      <w:r w:rsidR="005A47DA" w:rsidRPr="00C448C0">
        <w:rPr>
          <w:rFonts w:ascii="SimSun" w:hAnsi="SimSun" w:hint="eastAsia"/>
          <w:sz w:val="21"/>
          <w:szCs w:val="21"/>
        </w:rPr>
        <w:t>实施得当</w:t>
      </w:r>
      <w:r w:rsidR="00FE3D34" w:rsidRPr="00C448C0">
        <w:rPr>
          <w:rFonts w:ascii="SimSun" w:hAnsi="SimSun" w:hint="eastAsia"/>
          <w:sz w:val="21"/>
          <w:szCs w:val="21"/>
        </w:rPr>
        <w:t>，</w:t>
      </w:r>
      <w:r w:rsidR="005A47DA" w:rsidRPr="00C448C0">
        <w:rPr>
          <w:rFonts w:ascii="SimSun" w:hAnsi="SimSun" w:hint="eastAsia"/>
          <w:sz w:val="21"/>
          <w:szCs w:val="21"/>
        </w:rPr>
        <w:t>这一工作方式</w:t>
      </w:r>
      <w:r w:rsidR="00FE3D34" w:rsidRPr="00C448C0">
        <w:rPr>
          <w:rFonts w:ascii="SimSun" w:hAnsi="SimSun" w:hint="eastAsia"/>
          <w:sz w:val="21"/>
          <w:szCs w:val="21"/>
        </w:rPr>
        <w:t>将</w:t>
      </w:r>
      <w:r w:rsidR="005A47DA" w:rsidRPr="00C448C0">
        <w:rPr>
          <w:rFonts w:ascii="SimSun" w:hAnsi="SimSun" w:hint="eastAsia"/>
          <w:sz w:val="21"/>
          <w:szCs w:val="21"/>
        </w:rPr>
        <w:t>使</w:t>
      </w:r>
      <w:r w:rsidR="00FE3D34" w:rsidRPr="00C448C0">
        <w:rPr>
          <w:rFonts w:ascii="SimSun" w:hAnsi="SimSun" w:hint="eastAsia"/>
          <w:sz w:val="21"/>
          <w:szCs w:val="21"/>
        </w:rPr>
        <w:t>他们的客户和整个</w:t>
      </w:r>
      <w:r w:rsidR="005A47DA" w:rsidRPr="00C448C0">
        <w:rPr>
          <w:rFonts w:ascii="SimSun" w:hAnsi="SimSun" w:hint="eastAsia"/>
          <w:sz w:val="21"/>
          <w:szCs w:val="21"/>
        </w:rPr>
        <w:t>体系都受益</w:t>
      </w:r>
      <w:r w:rsidR="00FE3D34" w:rsidRPr="00C448C0">
        <w:rPr>
          <w:rFonts w:ascii="SimSun" w:hAnsi="SimSun" w:hint="eastAsia"/>
          <w:sz w:val="21"/>
          <w:szCs w:val="21"/>
        </w:rPr>
        <w:t>。</w:t>
      </w:r>
    </w:p>
    <w:p w14:paraId="36CF620F" w14:textId="3B17E520" w:rsidR="00E6050F" w:rsidRPr="00C448C0" w:rsidRDefault="00FE3D34"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一个</w:t>
      </w:r>
      <w:r w:rsidR="00386B47" w:rsidRPr="00C448C0">
        <w:rPr>
          <w:rFonts w:ascii="SimSun" w:hAnsi="SimSun" w:hint="eastAsia"/>
          <w:sz w:val="21"/>
          <w:szCs w:val="21"/>
        </w:rPr>
        <w:t>长期存在的关切</w:t>
      </w:r>
      <w:r w:rsidR="00236F80" w:rsidRPr="00C448C0">
        <w:rPr>
          <w:rFonts w:ascii="SimSun" w:hAnsi="SimSun" w:hint="eastAsia"/>
          <w:sz w:val="21"/>
          <w:szCs w:val="21"/>
        </w:rPr>
        <w:t>是关于</w:t>
      </w:r>
      <w:r w:rsidRPr="00C448C0">
        <w:rPr>
          <w:rFonts w:ascii="SimSun" w:hAnsi="SimSun" w:hint="eastAsia"/>
          <w:sz w:val="21"/>
          <w:szCs w:val="21"/>
        </w:rPr>
        <w:t>从</w:t>
      </w:r>
      <w:r w:rsidR="00236F80" w:rsidRPr="00C448C0">
        <w:rPr>
          <w:rFonts w:ascii="SimSun" w:hAnsi="SimSun" w:hint="eastAsia"/>
          <w:sz w:val="21"/>
          <w:szCs w:val="21"/>
        </w:rPr>
        <w:t>对</w:t>
      </w:r>
      <w:r w:rsidRPr="00C448C0">
        <w:rPr>
          <w:rFonts w:ascii="SimSun" w:hAnsi="SimSun" w:hint="eastAsia"/>
          <w:sz w:val="21"/>
          <w:szCs w:val="21"/>
        </w:rPr>
        <w:t>文本和图形布局</w:t>
      </w:r>
      <w:r w:rsidR="00236F80" w:rsidRPr="00C448C0">
        <w:rPr>
          <w:rFonts w:ascii="SimSun" w:hAnsi="SimSun" w:hint="eastAsia"/>
          <w:sz w:val="21"/>
          <w:szCs w:val="21"/>
        </w:rPr>
        <w:t>具有控制</w:t>
      </w:r>
      <w:r w:rsidRPr="00C448C0">
        <w:rPr>
          <w:rFonts w:ascii="SimSun" w:hAnsi="SimSun" w:hint="eastAsia"/>
          <w:sz w:val="21"/>
          <w:szCs w:val="21"/>
        </w:rPr>
        <w:t>的文字处理格式转换到</w:t>
      </w:r>
      <w:r w:rsidR="00236F80" w:rsidRPr="00C448C0">
        <w:rPr>
          <w:rFonts w:ascii="SimSun" w:hAnsi="SimSun" w:hint="eastAsia"/>
          <w:sz w:val="21"/>
          <w:szCs w:val="21"/>
        </w:rPr>
        <w:t>支持</w:t>
      </w:r>
      <w:r w:rsidRPr="00C448C0">
        <w:rPr>
          <w:rFonts w:ascii="SimSun" w:hAnsi="SimSun" w:hint="eastAsia"/>
          <w:sz w:val="21"/>
          <w:szCs w:val="21"/>
        </w:rPr>
        <w:t>文件</w:t>
      </w:r>
      <w:r w:rsidR="00236F80" w:rsidRPr="00C448C0">
        <w:rPr>
          <w:rFonts w:ascii="SimSun" w:hAnsi="SimSun" w:hint="eastAsia"/>
          <w:sz w:val="21"/>
          <w:szCs w:val="21"/>
        </w:rPr>
        <w:t>公布</w:t>
      </w:r>
      <w:r w:rsidRPr="00C448C0">
        <w:rPr>
          <w:rFonts w:ascii="SimSun" w:hAnsi="SimSun" w:hint="eastAsia"/>
          <w:sz w:val="21"/>
          <w:szCs w:val="21"/>
        </w:rPr>
        <w:t>和交换</w:t>
      </w:r>
      <w:r w:rsidR="00236F80" w:rsidRPr="00C448C0">
        <w:rPr>
          <w:rFonts w:ascii="SimSun" w:hAnsi="SimSun" w:hint="eastAsia"/>
          <w:sz w:val="21"/>
          <w:szCs w:val="21"/>
        </w:rPr>
        <w:t>程序</w:t>
      </w:r>
      <w:r w:rsidRPr="00C448C0">
        <w:rPr>
          <w:rFonts w:ascii="SimSun" w:hAnsi="SimSun" w:hint="eastAsia"/>
          <w:sz w:val="21"/>
          <w:szCs w:val="21"/>
        </w:rPr>
        <w:t>的简化</w:t>
      </w:r>
      <w:r w:rsidR="00236F80" w:rsidRPr="00C448C0">
        <w:rPr>
          <w:rFonts w:ascii="SimSun" w:hAnsi="SimSun" w:hint="eastAsia"/>
          <w:sz w:val="21"/>
          <w:szCs w:val="21"/>
        </w:rPr>
        <w:t>的</w:t>
      </w:r>
      <w:r w:rsidRPr="00C448C0">
        <w:rPr>
          <w:rFonts w:ascii="SimSun" w:hAnsi="SimSun" w:hint="eastAsia"/>
          <w:sz w:val="21"/>
          <w:szCs w:val="21"/>
        </w:rPr>
        <w:t>XML格式时可能出现的错误。</w:t>
      </w:r>
      <w:r w:rsidR="00236F80" w:rsidRPr="00C448C0">
        <w:rPr>
          <w:rFonts w:ascii="SimSun" w:hAnsi="SimSun" w:hint="eastAsia"/>
          <w:sz w:val="21"/>
          <w:szCs w:val="21"/>
        </w:rPr>
        <w:t>无论采用哪种</w:t>
      </w:r>
      <w:r w:rsidRPr="007E375C">
        <w:rPr>
          <w:rFonts w:asciiTheme="minorEastAsia" w:eastAsiaTheme="minorEastAsia" w:hAnsiTheme="minorEastAsia" w:hint="eastAsia"/>
          <w:sz w:val="21"/>
          <w:szCs w:val="21"/>
        </w:rPr>
        <w:t>系统</w:t>
      </w:r>
      <w:r w:rsidRPr="00C448C0">
        <w:rPr>
          <w:rFonts w:ascii="SimSun" w:hAnsi="SimSun" w:hint="eastAsia"/>
          <w:sz w:val="21"/>
          <w:szCs w:val="21"/>
        </w:rPr>
        <w:t>，</w:t>
      </w:r>
      <w:r w:rsidR="00236F80" w:rsidRPr="00C448C0">
        <w:rPr>
          <w:rFonts w:ascii="SimSun" w:hAnsi="SimSun" w:hint="eastAsia"/>
          <w:sz w:val="21"/>
          <w:szCs w:val="21"/>
        </w:rPr>
        <w:t>都</w:t>
      </w:r>
      <w:r w:rsidRPr="00C448C0">
        <w:rPr>
          <w:rFonts w:ascii="SimSun" w:hAnsi="SimSun" w:hint="eastAsia"/>
          <w:sz w:val="21"/>
          <w:szCs w:val="21"/>
        </w:rPr>
        <w:t>必须确保</w:t>
      </w:r>
      <w:r w:rsidR="00236F80" w:rsidRPr="00C448C0">
        <w:rPr>
          <w:rFonts w:ascii="SimSun" w:hAnsi="SimSun" w:hint="eastAsia"/>
          <w:sz w:val="21"/>
          <w:szCs w:val="21"/>
        </w:rPr>
        <w:t>：</w:t>
      </w:r>
    </w:p>
    <w:p w14:paraId="4CF1BC94" w14:textId="1EBDC023" w:rsidR="00E6050F" w:rsidRPr="00C448C0" w:rsidRDefault="00FE3D34" w:rsidP="00F4246B">
      <w:pPr>
        <w:pStyle w:val="ONUME"/>
        <w:numPr>
          <w:ilvl w:val="1"/>
          <w:numId w:val="5"/>
        </w:numPr>
        <w:tabs>
          <w:tab w:val="clear" w:pos="1134"/>
        </w:tabs>
        <w:overflowPunct w:val="0"/>
        <w:spacing w:afterLines="50" w:after="120" w:line="340" w:lineRule="atLeast"/>
        <w:jc w:val="both"/>
        <w:rPr>
          <w:rFonts w:ascii="SimSun" w:hAnsi="SimSun"/>
          <w:sz w:val="21"/>
          <w:szCs w:val="21"/>
        </w:rPr>
      </w:pPr>
      <w:r w:rsidRPr="00C448C0">
        <w:rPr>
          <w:rFonts w:ascii="SimSun" w:hAnsi="SimSun" w:hint="eastAsia"/>
          <w:sz w:val="21"/>
          <w:szCs w:val="21"/>
        </w:rPr>
        <w:t>将申请</w:t>
      </w:r>
      <w:r w:rsidR="006C6778" w:rsidRPr="00C448C0">
        <w:rPr>
          <w:rFonts w:ascii="SimSun" w:hAnsi="SimSun" w:hint="eastAsia"/>
          <w:sz w:val="21"/>
          <w:szCs w:val="21"/>
        </w:rPr>
        <w:t>体文件</w:t>
      </w:r>
      <w:r w:rsidRPr="00C448C0">
        <w:rPr>
          <w:rFonts w:ascii="SimSun" w:hAnsi="SimSun" w:hint="eastAsia"/>
          <w:sz w:val="21"/>
          <w:szCs w:val="21"/>
        </w:rPr>
        <w:t>从基于页面的布局转换为基于文本的XML内容并适当</w:t>
      </w:r>
      <w:r w:rsidR="006C6778" w:rsidRPr="00C448C0">
        <w:rPr>
          <w:rFonts w:ascii="SimSun" w:hAnsi="SimSun" w:hint="eastAsia"/>
          <w:sz w:val="21"/>
          <w:szCs w:val="21"/>
        </w:rPr>
        <w:t>参考</w:t>
      </w:r>
      <w:r w:rsidRPr="00C448C0">
        <w:rPr>
          <w:rFonts w:ascii="SimSun" w:hAnsi="SimSun" w:hint="eastAsia"/>
          <w:sz w:val="21"/>
          <w:szCs w:val="21"/>
        </w:rPr>
        <w:t>图像，</w:t>
      </w:r>
      <w:r w:rsidR="006C6778" w:rsidRPr="00C448C0">
        <w:rPr>
          <w:rFonts w:ascii="SimSun" w:hAnsi="SimSun" w:hint="eastAsia"/>
          <w:sz w:val="21"/>
          <w:szCs w:val="21"/>
        </w:rPr>
        <w:t>这一过程</w:t>
      </w:r>
      <w:r w:rsidRPr="00C448C0">
        <w:rPr>
          <w:rFonts w:ascii="SimSun" w:hAnsi="SimSun" w:hint="eastAsia"/>
          <w:sz w:val="21"/>
          <w:szCs w:val="21"/>
        </w:rPr>
        <w:t>非常可靠，不会影响正在转换的</w:t>
      </w:r>
      <w:r w:rsidR="006C6778" w:rsidRPr="00C448C0">
        <w:rPr>
          <w:rFonts w:ascii="SimSun" w:hAnsi="SimSun" w:hint="eastAsia"/>
          <w:sz w:val="21"/>
          <w:szCs w:val="21"/>
        </w:rPr>
        <w:t>说明书</w:t>
      </w:r>
      <w:r w:rsidRPr="00C448C0">
        <w:rPr>
          <w:rFonts w:ascii="SimSun" w:hAnsi="SimSun" w:hint="eastAsia"/>
          <w:sz w:val="21"/>
          <w:szCs w:val="21"/>
        </w:rPr>
        <w:t>、权利要求或附图的实质</w:t>
      </w:r>
      <w:r w:rsidR="00984CB8" w:rsidRPr="00C448C0">
        <w:rPr>
          <w:rFonts w:ascii="SimSun" w:hAnsi="SimSun" w:hint="eastAsia"/>
          <w:sz w:val="21"/>
          <w:szCs w:val="21"/>
        </w:rPr>
        <w:t>意思</w:t>
      </w:r>
      <w:r w:rsidRPr="00C448C0">
        <w:rPr>
          <w:rFonts w:ascii="SimSun" w:hAnsi="SimSun" w:hint="eastAsia"/>
          <w:sz w:val="21"/>
          <w:szCs w:val="21"/>
        </w:rPr>
        <w:t>；以及</w:t>
      </w:r>
    </w:p>
    <w:p w14:paraId="70DC5F84" w14:textId="7080CB70" w:rsidR="00E6050F" w:rsidRPr="00C448C0" w:rsidRDefault="00FE3D34" w:rsidP="007E375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448C0">
        <w:rPr>
          <w:rFonts w:ascii="SimSun" w:hAnsi="SimSun" w:hint="eastAsia"/>
          <w:sz w:val="21"/>
          <w:szCs w:val="21"/>
        </w:rPr>
        <w:t>在</w:t>
      </w:r>
      <w:r w:rsidR="00E2179A" w:rsidRPr="00C448C0">
        <w:rPr>
          <w:rFonts w:ascii="SimSun" w:hAnsi="SimSun" w:hint="eastAsia"/>
          <w:sz w:val="21"/>
          <w:szCs w:val="21"/>
        </w:rPr>
        <w:t>极少发生的出现</w:t>
      </w:r>
      <w:r w:rsidRPr="00C448C0">
        <w:rPr>
          <w:rFonts w:ascii="SimSun" w:hAnsi="SimSun" w:hint="eastAsia"/>
          <w:sz w:val="21"/>
          <w:szCs w:val="21"/>
        </w:rPr>
        <w:t>转换错误的情况下，检索和审查过程有助于在早期阶段发现这些错误，并且申请人能够在发现错误时</w:t>
      </w:r>
      <w:r w:rsidR="00E2179A" w:rsidRPr="00C448C0">
        <w:rPr>
          <w:rFonts w:ascii="SimSun" w:hAnsi="SimSun" w:hint="eastAsia"/>
          <w:sz w:val="21"/>
          <w:szCs w:val="21"/>
        </w:rPr>
        <w:t>予以改正</w:t>
      </w:r>
      <w:r w:rsidRPr="00C448C0">
        <w:rPr>
          <w:rFonts w:ascii="SimSun" w:hAnsi="SimSun" w:hint="eastAsia"/>
          <w:sz w:val="21"/>
          <w:szCs w:val="21"/>
        </w:rPr>
        <w:t>。</w:t>
      </w:r>
    </w:p>
    <w:p w14:paraId="51493E6B" w14:textId="180987E4" w:rsidR="00E6050F" w:rsidRPr="00C448C0" w:rsidRDefault="00FE3D34"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此外，对于国际处理来说，转换</w:t>
      </w:r>
      <w:r w:rsidR="00D2133B" w:rsidRPr="00C448C0">
        <w:rPr>
          <w:rFonts w:ascii="SimSun" w:hAnsi="SimSun" w:hint="eastAsia"/>
          <w:sz w:val="21"/>
          <w:szCs w:val="21"/>
        </w:rPr>
        <w:t>的一致性至关重要</w:t>
      </w:r>
      <w:r w:rsidRPr="00C448C0">
        <w:rPr>
          <w:rFonts w:ascii="SimSun" w:hAnsi="SimSun" w:hint="eastAsia"/>
          <w:sz w:val="21"/>
          <w:szCs w:val="21"/>
        </w:rPr>
        <w:t>，无论文件提交给哪个</w:t>
      </w:r>
      <w:r w:rsidR="00E47FCA" w:rsidRPr="00C448C0">
        <w:rPr>
          <w:rFonts w:ascii="SimSun" w:hAnsi="SimSun" w:hint="eastAsia"/>
          <w:sz w:val="21"/>
          <w:szCs w:val="21"/>
        </w:rPr>
        <w:t>主管</w:t>
      </w:r>
      <w:r w:rsidRPr="00C448C0">
        <w:rPr>
          <w:rFonts w:ascii="SimSun" w:hAnsi="SimSun" w:hint="eastAsia"/>
          <w:sz w:val="21"/>
          <w:szCs w:val="21"/>
        </w:rPr>
        <w:t>局，都能得到相同的结果，</w:t>
      </w:r>
      <w:r w:rsidR="00E47FCA" w:rsidRPr="00C448C0">
        <w:rPr>
          <w:rFonts w:ascii="SimSun" w:hAnsi="SimSun" w:hint="eastAsia"/>
          <w:sz w:val="21"/>
          <w:szCs w:val="21"/>
        </w:rPr>
        <w:t>以便</w:t>
      </w:r>
      <w:r w:rsidRPr="00C448C0">
        <w:rPr>
          <w:rFonts w:ascii="SimSun" w:hAnsi="SimSun" w:hint="eastAsia"/>
          <w:sz w:val="21"/>
          <w:szCs w:val="21"/>
        </w:rPr>
        <w:t>在一个</w:t>
      </w:r>
      <w:r w:rsidR="00E47FCA" w:rsidRPr="00C448C0">
        <w:rPr>
          <w:rFonts w:ascii="SimSun" w:hAnsi="SimSun" w:hint="eastAsia"/>
          <w:sz w:val="21"/>
          <w:szCs w:val="21"/>
        </w:rPr>
        <w:t>主管</w:t>
      </w:r>
      <w:r w:rsidRPr="00C448C0">
        <w:rPr>
          <w:rFonts w:ascii="SimSun" w:hAnsi="SimSun" w:hint="eastAsia"/>
          <w:sz w:val="21"/>
          <w:szCs w:val="21"/>
        </w:rPr>
        <w:t>局</w:t>
      </w:r>
      <w:r w:rsidR="00E47FCA" w:rsidRPr="00C448C0">
        <w:rPr>
          <w:rFonts w:ascii="SimSun" w:hAnsi="SimSun" w:hint="eastAsia"/>
          <w:sz w:val="21"/>
          <w:szCs w:val="21"/>
        </w:rPr>
        <w:t>提交</w:t>
      </w:r>
      <w:r w:rsidRPr="00C448C0">
        <w:rPr>
          <w:rFonts w:ascii="SimSun" w:hAnsi="SimSun" w:hint="eastAsia"/>
          <w:sz w:val="21"/>
          <w:szCs w:val="21"/>
        </w:rPr>
        <w:t>的初始申请可以与提交给</w:t>
      </w:r>
      <w:r w:rsidR="00E47FCA" w:rsidRPr="00C448C0">
        <w:rPr>
          <w:rFonts w:ascii="SimSun" w:hAnsi="SimSun" w:hint="eastAsia"/>
          <w:sz w:val="21"/>
          <w:szCs w:val="21"/>
        </w:rPr>
        <w:t>另一主管</w:t>
      </w:r>
      <w:r w:rsidRPr="00C448C0">
        <w:rPr>
          <w:rFonts w:ascii="SimSun" w:hAnsi="SimSun" w:hint="eastAsia"/>
          <w:sz w:val="21"/>
          <w:szCs w:val="21"/>
        </w:rPr>
        <w:t>局的修</w:t>
      </w:r>
      <w:r w:rsidR="00E47FCA" w:rsidRPr="00C448C0">
        <w:rPr>
          <w:rFonts w:ascii="SimSun" w:hAnsi="SimSun" w:hint="eastAsia"/>
          <w:sz w:val="21"/>
          <w:szCs w:val="21"/>
        </w:rPr>
        <w:t>正</w:t>
      </w:r>
      <w:r w:rsidRPr="00C448C0">
        <w:rPr>
          <w:rFonts w:ascii="SimSun" w:hAnsi="SimSun" w:hint="eastAsia"/>
          <w:sz w:val="21"/>
          <w:szCs w:val="21"/>
        </w:rPr>
        <w:t>、</w:t>
      </w:r>
      <w:r w:rsidR="00E47FCA" w:rsidRPr="00C448C0">
        <w:rPr>
          <w:rFonts w:ascii="SimSun" w:hAnsi="SimSun" w:hint="eastAsia"/>
          <w:sz w:val="21"/>
          <w:szCs w:val="21"/>
        </w:rPr>
        <w:t>改正和</w:t>
      </w:r>
      <w:r w:rsidRPr="00C448C0">
        <w:rPr>
          <w:rFonts w:ascii="SimSun" w:hAnsi="SimSun" w:hint="eastAsia"/>
          <w:sz w:val="21"/>
          <w:szCs w:val="21"/>
        </w:rPr>
        <w:t>更正适当地合并和</w:t>
      </w:r>
      <w:r w:rsidR="002D3EF8" w:rsidRPr="00C448C0">
        <w:rPr>
          <w:rFonts w:ascii="SimSun" w:hAnsi="SimSun" w:hint="eastAsia"/>
          <w:sz w:val="21"/>
          <w:szCs w:val="21"/>
        </w:rPr>
        <w:t>比对</w:t>
      </w:r>
      <w:r w:rsidRPr="00C448C0">
        <w:rPr>
          <w:rFonts w:ascii="SimSun" w:hAnsi="SimSun" w:hint="eastAsia"/>
          <w:sz w:val="21"/>
          <w:szCs w:val="21"/>
        </w:rPr>
        <w:t>。</w:t>
      </w:r>
      <w:r w:rsidR="002B4E39" w:rsidRPr="00C448C0">
        <w:rPr>
          <w:rFonts w:ascii="SimSun" w:hAnsi="SimSun" w:hint="eastAsia"/>
          <w:sz w:val="21"/>
          <w:szCs w:val="21"/>
        </w:rPr>
        <w:t>总体来说，</w:t>
      </w:r>
      <w:r w:rsidRPr="00C448C0">
        <w:rPr>
          <w:rFonts w:ascii="SimSun" w:hAnsi="SimSun" w:hint="eastAsia"/>
          <w:sz w:val="21"/>
          <w:szCs w:val="21"/>
        </w:rPr>
        <w:t>国家局之间转换结果的一致性也更</w:t>
      </w:r>
      <w:r w:rsidR="00E47FCA" w:rsidRPr="00C448C0">
        <w:rPr>
          <w:rFonts w:ascii="SimSun" w:hAnsi="SimSun" w:hint="eastAsia"/>
          <w:sz w:val="21"/>
          <w:szCs w:val="21"/>
        </w:rPr>
        <w:t>有利于</w:t>
      </w:r>
      <w:r w:rsidR="002B4E39" w:rsidRPr="00C448C0">
        <w:rPr>
          <w:rFonts w:ascii="SimSun" w:hAnsi="SimSun" w:hint="eastAsia"/>
          <w:sz w:val="21"/>
          <w:szCs w:val="21"/>
        </w:rPr>
        <w:t>降低成本</w:t>
      </w:r>
      <w:r w:rsidRPr="00C448C0">
        <w:rPr>
          <w:rFonts w:ascii="SimSun" w:hAnsi="SimSun" w:hint="eastAsia"/>
          <w:sz w:val="21"/>
          <w:szCs w:val="21"/>
        </w:rPr>
        <w:t>，避免因需要了解</w:t>
      </w:r>
      <w:r w:rsidR="00C51B33" w:rsidRPr="00C448C0">
        <w:rPr>
          <w:rFonts w:ascii="SimSun" w:hAnsi="SimSun" w:hint="eastAsia"/>
          <w:sz w:val="21"/>
          <w:szCs w:val="21"/>
        </w:rPr>
        <w:t>对</w:t>
      </w:r>
      <w:r w:rsidRPr="00C448C0">
        <w:rPr>
          <w:rFonts w:ascii="SimSun" w:hAnsi="SimSun" w:hint="eastAsia"/>
          <w:sz w:val="21"/>
          <w:szCs w:val="21"/>
        </w:rPr>
        <w:t>国家和国际处理的不同要求而产生</w:t>
      </w:r>
      <w:r w:rsidR="00424BF3" w:rsidRPr="00C448C0">
        <w:rPr>
          <w:rFonts w:ascii="SimSun" w:hAnsi="SimSun" w:hint="eastAsia"/>
          <w:sz w:val="21"/>
          <w:szCs w:val="21"/>
        </w:rPr>
        <w:t>混淆</w:t>
      </w:r>
      <w:r w:rsidRPr="00C448C0">
        <w:rPr>
          <w:rFonts w:ascii="SimSun" w:hAnsi="SimSun" w:hint="eastAsia"/>
          <w:sz w:val="21"/>
          <w:szCs w:val="21"/>
        </w:rPr>
        <w:t>。</w:t>
      </w:r>
    </w:p>
    <w:p w14:paraId="01EC6544" w14:textId="40AF0793" w:rsidR="00E6050F" w:rsidRPr="00C448C0" w:rsidRDefault="002E1CB5"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考虑到</w:t>
      </w:r>
      <w:r w:rsidR="00FE3D34" w:rsidRPr="00C448C0">
        <w:rPr>
          <w:rFonts w:ascii="SimSun" w:hAnsi="SimSun" w:hint="eastAsia"/>
          <w:sz w:val="21"/>
          <w:szCs w:val="21"/>
        </w:rPr>
        <w:t>对申请或授权专利排版时</w:t>
      </w:r>
      <w:r w:rsidR="00C8018B" w:rsidRPr="00C448C0">
        <w:rPr>
          <w:rFonts w:ascii="SimSun" w:hAnsi="SimSun" w:hint="eastAsia"/>
          <w:sz w:val="21"/>
          <w:szCs w:val="21"/>
        </w:rPr>
        <w:t>只能使用</w:t>
      </w:r>
      <w:r w:rsidRPr="00C448C0">
        <w:rPr>
          <w:rFonts w:ascii="SimSun" w:hAnsi="SimSun" w:hint="eastAsia"/>
          <w:sz w:val="21"/>
          <w:szCs w:val="21"/>
        </w:rPr>
        <w:t>特定</w:t>
      </w:r>
      <w:r w:rsidR="00FE3D34" w:rsidRPr="00C448C0">
        <w:rPr>
          <w:rFonts w:ascii="SimSun" w:hAnsi="SimSun" w:hint="eastAsia"/>
          <w:sz w:val="21"/>
          <w:szCs w:val="21"/>
        </w:rPr>
        <w:t>而有限的</w:t>
      </w:r>
      <w:r w:rsidRPr="00C448C0">
        <w:rPr>
          <w:rFonts w:ascii="SimSun" w:hAnsi="SimSun" w:hint="eastAsia"/>
          <w:sz w:val="21"/>
          <w:szCs w:val="21"/>
        </w:rPr>
        <w:t>版式设计这一</w:t>
      </w:r>
      <w:r w:rsidR="00FE3D34" w:rsidRPr="00C448C0">
        <w:rPr>
          <w:rFonts w:ascii="SimSun" w:hAnsi="SimSun" w:hint="eastAsia"/>
          <w:sz w:val="21"/>
          <w:szCs w:val="21"/>
        </w:rPr>
        <w:t>问题，</w:t>
      </w:r>
      <w:r w:rsidRPr="00C448C0">
        <w:rPr>
          <w:rFonts w:ascii="SimSun" w:hAnsi="SimSun" w:hint="eastAsia"/>
          <w:sz w:val="21"/>
          <w:szCs w:val="21"/>
        </w:rPr>
        <w:t>撰写</w:t>
      </w:r>
      <w:r w:rsidR="00FE3D34" w:rsidRPr="00C448C0">
        <w:rPr>
          <w:rFonts w:ascii="SimSun" w:hAnsi="SimSun" w:hint="eastAsia"/>
          <w:sz w:val="21"/>
          <w:szCs w:val="21"/>
        </w:rPr>
        <w:t>国际申请</w:t>
      </w:r>
      <w:r w:rsidR="00C8018B" w:rsidRPr="00C448C0">
        <w:rPr>
          <w:rFonts w:ascii="SimSun" w:hAnsi="SimSun" w:hint="eastAsia"/>
          <w:sz w:val="21"/>
          <w:szCs w:val="21"/>
        </w:rPr>
        <w:t>时</w:t>
      </w:r>
      <w:r w:rsidR="00FE3D34" w:rsidRPr="00C448C0">
        <w:rPr>
          <w:rFonts w:ascii="SimSun" w:hAnsi="SimSun" w:hint="eastAsia"/>
          <w:sz w:val="21"/>
          <w:szCs w:val="21"/>
        </w:rPr>
        <w:t>应该已经涉及确保</w:t>
      </w:r>
      <w:r w:rsidR="00C8018B" w:rsidRPr="00C448C0">
        <w:rPr>
          <w:rFonts w:ascii="SimSun" w:hAnsi="SimSun" w:hint="eastAsia"/>
          <w:sz w:val="21"/>
          <w:szCs w:val="21"/>
        </w:rPr>
        <w:t>该</w:t>
      </w:r>
      <w:r w:rsidR="00FE3D34" w:rsidRPr="00C448C0">
        <w:rPr>
          <w:rFonts w:ascii="SimSun" w:hAnsi="SimSun" w:hint="eastAsia"/>
          <w:sz w:val="21"/>
          <w:szCs w:val="21"/>
        </w:rPr>
        <w:t>申请不使用在</w:t>
      </w:r>
      <w:r w:rsidR="00C8018B" w:rsidRPr="00C448C0">
        <w:rPr>
          <w:rFonts w:ascii="SimSun" w:hAnsi="SimSun" w:hint="eastAsia"/>
          <w:sz w:val="21"/>
          <w:szCs w:val="21"/>
        </w:rPr>
        <w:t>公布</w:t>
      </w:r>
      <w:r w:rsidR="00FE3D34" w:rsidRPr="00C448C0">
        <w:rPr>
          <w:rFonts w:ascii="SimSun" w:hAnsi="SimSun" w:hint="eastAsia"/>
          <w:sz w:val="21"/>
          <w:szCs w:val="21"/>
        </w:rPr>
        <w:t>中</w:t>
      </w:r>
      <w:r w:rsidR="00C8018B" w:rsidRPr="00C448C0">
        <w:rPr>
          <w:rFonts w:ascii="SimSun" w:hAnsi="SimSun" w:hint="eastAsia"/>
          <w:sz w:val="21"/>
          <w:szCs w:val="21"/>
        </w:rPr>
        <w:t>无法得到</w:t>
      </w:r>
      <w:r w:rsidR="00FE3D34" w:rsidRPr="00C448C0">
        <w:rPr>
          <w:rFonts w:ascii="SimSun" w:hAnsi="SimSun" w:hint="eastAsia"/>
          <w:sz w:val="21"/>
          <w:szCs w:val="21"/>
        </w:rPr>
        <w:t>可靠复制的</w:t>
      </w:r>
      <w:r w:rsidR="00C8018B" w:rsidRPr="00C448C0">
        <w:rPr>
          <w:rFonts w:ascii="SimSun" w:hAnsi="SimSun" w:hint="eastAsia"/>
          <w:sz w:val="21"/>
          <w:szCs w:val="21"/>
        </w:rPr>
        <w:t>版式设计</w:t>
      </w:r>
      <w:r w:rsidR="00FE3D34" w:rsidRPr="00C448C0">
        <w:rPr>
          <w:rFonts w:ascii="SimSun" w:hAnsi="SimSun" w:hint="eastAsia"/>
          <w:sz w:val="21"/>
          <w:szCs w:val="21"/>
        </w:rPr>
        <w:t>来传达信息。全文</w:t>
      </w:r>
      <w:r w:rsidR="00C7597B" w:rsidRPr="00C448C0">
        <w:rPr>
          <w:rFonts w:ascii="SimSun" w:hAnsi="SimSun" w:hint="eastAsia"/>
          <w:sz w:val="21"/>
          <w:szCs w:val="21"/>
        </w:rPr>
        <w:t>提交</w:t>
      </w:r>
      <w:r w:rsidR="00FE3D34" w:rsidRPr="00C448C0">
        <w:rPr>
          <w:rFonts w:ascii="SimSun" w:hAnsi="SimSun" w:hint="eastAsia"/>
          <w:sz w:val="21"/>
          <w:szCs w:val="21"/>
        </w:rPr>
        <w:t>解决方案本质上是同一个问题。一个设计</w:t>
      </w:r>
      <w:r w:rsidR="00C7597B" w:rsidRPr="00C448C0">
        <w:rPr>
          <w:rFonts w:ascii="SimSun" w:hAnsi="SimSun" w:hint="eastAsia"/>
          <w:sz w:val="21"/>
          <w:szCs w:val="21"/>
        </w:rPr>
        <w:t>合理</w:t>
      </w:r>
      <w:r w:rsidR="00FE3D34" w:rsidRPr="00C448C0">
        <w:rPr>
          <w:rFonts w:ascii="SimSun" w:hAnsi="SimSun" w:hint="eastAsia"/>
          <w:sz w:val="21"/>
          <w:szCs w:val="21"/>
        </w:rPr>
        <w:t>的转换器将保留内容的所有实质</w:t>
      </w:r>
      <w:r w:rsidR="00C7597B" w:rsidRPr="00C448C0">
        <w:rPr>
          <w:rFonts w:ascii="SimSun" w:hAnsi="SimSun" w:hint="eastAsia"/>
          <w:sz w:val="21"/>
          <w:szCs w:val="21"/>
        </w:rPr>
        <w:t>意思</w:t>
      </w:r>
      <w:r w:rsidR="00FE3D34" w:rsidRPr="00C448C0">
        <w:rPr>
          <w:rFonts w:ascii="SimSun" w:hAnsi="SimSun" w:hint="eastAsia"/>
          <w:sz w:val="21"/>
          <w:szCs w:val="21"/>
        </w:rPr>
        <w:t>，</w:t>
      </w:r>
      <w:r w:rsidR="00C7597B" w:rsidRPr="00C448C0">
        <w:rPr>
          <w:rFonts w:ascii="SimSun" w:hAnsi="SimSun" w:hint="eastAsia"/>
          <w:sz w:val="21"/>
          <w:szCs w:val="21"/>
        </w:rPr>
        <w:t>前提是</w:t>
      </w:r>
      <w:r w:rsidR="00FE3D34" w:rsidRPr="00C448C0">
        <w:rPr>
          <w:rFonts w:ascii="SimSun" w:hAnsi="SimSun" w:hint="eastAsia"/>
          <w:sz w:val="21"/>
          <w:szCs w:val="21"/>
        </w:rPr>
        <w:t>原始文件使用Unicode字体，并仅使用转换后的格式允许的</w:t>
      </w:r>
      <w:r w:rsidR="00984CB8" w:rsidRPr="00C448C0">
        <w:rPr>
          <w:rFonts w:ascii="SimSun" w:hAnsi="SimSun" w:hint="eastAsia"/>
          <w:sz w:val="21"/>
          <w:szCs w:val="21"/>
        </w:rPr>
        <w:t>版式设计</w:t>
      </w:r>
      <w:r w:rsidR="00FE3D34" w:rsidRPr="00C448C0">
        <w:rPr>
          <w:rFonts w:ascii="SimSun" w:hAnsi="SimSun" w:hint="eastAsia"/>
          <w:sz w:val="21"/>
          <w:szCs w:val="21"/>
        </w:rPr>
        <w:t>选项来披露发明。</w:t>
      </w:r>
    </w:p>
    <w:p w14:paraId="1BA9C5F3" w14:textId="15C272C3" w:rsidR="00FE3D34" w:rsidRPr="00C448C0" w:rsidRDefault="005E3826"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仍</w:t>
      </w:r>
      <w:r w:rsidR="0028009E" w:rsidRPr="00C448C0">
        <w:rPr>
          <w:rFonts w:ascii="SimSun" w:hAnsi="SimSun" w:hint="eastAsia"/>
          <w:sz w:val="21"/>
          <w:szCs w:val="21"/>
        </w:rPr>
        <w:t>有待解决的</w:t>
      </w:r>
      <w:r w:rsidR="00FE3D34" w:rsidRPr="00C448C0">
        <w:rPr>
          <w:rFonts w:ascii="SimSun" w:hAnsi="SimSun" w:hint="eastAsia"/>
          <w:sz w:val="21"/>
          <w:szCs w:val="21"/>
        </w:rPr>
        <w:t>问题</w:t>
      </w:r>
      <w:r w:rsidR="0028009E" w:rsidRPr="00C448C0">
        <w:rPr>
          <w:rFonts w:ascii="SimSun" w:hAnsi="SimSun" w:hint="eastAsia"/>
          <w:sz w:val="21"/>
          <w:szCs w:val="21"/>
        </w:rPr>
        <w:t>——</w:t>
      </w:r>
      <w:r w:rsidR="00FE3D34" w:rsidRPr="00C448C0">
        <w:rPr>
          <w:rFonts w:ascii="SimSun" w:hAnsi="SimSun" w:hint="eastAsia"/>
          <w:sz w:val="21"/>
          <w:szCs w:val="21"/>
        </w:rPr>
        <w:t>特别是表格的有效呈现，申请人经常使用</w:t>
      </w:r>
      <w:r w:rsidR="0028009E" w:rsidRPr="00C448C0">
        <w:rPr>
          <w:rFonts w:ascii="SimSun" w:hAnsi="SimSun" w:hint="eastAsia"/>
          <w:sz w:val="21"/>
          <w:szCs w:val="21"/>
        </w:rPr>
        <w:t>版式设计“</w:t>
      </w:r>
      <w:r w:rsidR="00FE3D34" w:rsidRPr="00C448C0">
        <w:rPr>
          <w:rFonts w:ascii="SimSun" w:hAnsi="SimSun" w:hint="eastAsia"/>
          <w:sz w:val="21"/>
          <w:szCs w:val="21"/>
        </w:rPr>
        <w:t>小技巧</w:t>
      </w:r>
      <w:r w:rsidR="0028009E" w:rsidRPr="00C448C0">
        <w:rPr>
          <w:rFonts w:ascii="SimSun" w:hAnsi="SimSun" w:hint="eastAsia"/>
          <w:sz w:val="21"/>
          <w:szCs w:val="21"/>
        </w:rPr>
        <w:t>”</w:t>
      </w:r>
      <w:r w:rsidR="00FE3D34" w:rsidRPr="00C448C0">
        <w:rPr>
          <w:rFonts w:ascii="SimSun" w:hAnsi="SimSun" w:hint="eastAsia"/>
          <w:sz w:val="21"/>
          <w:szCs w:val="21"/>
        </w:rPr>
        <w:t>，如字体大小、手动换行、文本对齐和手动调整列的大小，以</w:t>
      </w:r>
      <w:r w:rsidR="0028009E" w:rsidRPr="00C448C0">
        <w:rPr>
          <w:rFonts w:ascii="SimSun" w:hAnsi="SimSun" w:hint="eastAsia"/>
          <w:sz w:val="21"/>
          <w:szCs w:val="21"/>
        </w:rPr>
        <w:t>达到</w:t>
      </w:r>
      <w:r w:rsidR="00FE3D34" w:rsidRPr="00C448C0">
        <w:rPr>
          <w:rFonts w:ascii="SimSun" w:hAnsi="SimSun" w:hint="eastAsia"/>
          <w:sz w:val="21"/>
          <w:szCs w:val="21"/>
        </w:rPr>
        <w:t>特定的视觉</w:t>
      </w:r>
      <w:r w:rsidR="0028009E" w:rsidRPr="00C448C0">
        <w:rPr>
          <w:rFonts w:ascii="SimSun" w:hAnsi="SimSun" w:hint="eastAsia"/>
          <w:sz w:val="21"/>
          <w:szCs w:val="21"/>
        </w:rPr>
        <w:t>安排</w:t>
      </w:r>
      <w:r w:rsidR="00FE3D34" w:rsidRPr="00C448C0">
        <w:rPr>
          <w:rFonts w:ascii="SimSun" w:hAnsi="SimSun" w:hint="eastAsia"/>
          <w:sz w:val="21"/>
          <w:szCs w:val="21"/>
        </w:rPr>
        <w:t>，而这往往无法在转换后的表格中再现。人们还经常对符号的使用表示关切，这些符号在文字处理器中的显示方式可能由软件决定，申请人无法控制。</w:t>
      </w:r>
      <w:r w:rsidR="00DC25E1" w:rsidRPr="00C448C0">
        <w:rPr>
          <w:rFonts w:ascii="SimSun" w:hAnsi="SimSun" w:hint="eastAsia"/>
          <w:sz w:val="21"/>
          <w:szCs w:val="21"/>
        </w:rPr>
        <w:t>但是</w:t>
      </w:r>
      <w:r w:rsidR="00FE3D34" w:rsidRPr="00C448C0">
        <w:rPr>
          <w:rFonts w:ascii="SimSun" w:hAnsi="SimSun" w:hint="eastAsia"/>
          <w:sz w:val="21"/>
          <w:szCs w:val="21"/>
        </w:rPr>
        <w:t>，</w:t>
      </w:r>
      <w:r w:rsidRPr="00C448C0">
        <w:rPr>
          <w:rFonts w:ascii="SimSun" w:hAnsi="SimSun" w:hint="eastAsia"/>
          <w:sz w:val="21"/>
          <w:szCs w:val="21"/>
        </w:rPr>
        <w:t>此类问题可以被发现并已被考虑到，前提是</w:t>
      </w:r>
      <w:r w:rsidR="00FE3D34" w:rsidRPr="00C448C0">
        <w:rPr>
          <w:rFonts w:ascii="SimSun" w:hAnsi="SimSun" w:hint="eastAsia"/>
          <w:sz w:val="21"/>
          <w:szCs w:val="21"/>
        </w:rPr>
        <w:t>申请人直接选择的字体中的其他字符符合Unicode标准。同样，对于</w:t>
      </w:r>
      <w:r w:rsidR="00561DAD" w:rsidRPr="00C448C0">
        <w:rPr>
          <w:rFonts w:ascii="SimSun" w:hAnsi="SimSun" w:hint="eastAsia"/>
          <w:sz w:val="21"/>
          <w:szCs w:val="21"/>
        </w:rPr>
        <w:t>产权组织</w:t>
      </w:r>
      <w:r w:rsidR="00FE3D34" w:rsidRPr="00C448C0">
        <w:rPr>
          <w:rFonts w:ascii="SimSun" w:hAnsi="SimSun" w:hint="eastAsia"/>
          <w:sz w:val="21"/>
          <w:szCs w:val="21"/>
        </w:rPr>
        <w:t>标准</w:t>
      </w:r>
      <w:r w:rsidR="00FE3D34" w:rsidRPr="007E375C">
        <w:rPr>
          <w:rFonts w:asciiTheme="minorEastAsia" w:eastAsiaTheme="minorEastAsia" w:hAnsiTheme="minorEastAsia" w:hint="eastAsia"/>
          <w:sz w:val="21"/>
          <w:szCs w:val="21"/>
        </w:rPr>
        <w:t>ST</w:t>
      </w:r>
      <w:r w:rsidR="00FE3D34" w:rsidRPr="00C448C0">
        <w:rPr>
          <w:rFonts w:ascii="SimSun" w:hAnsi="SimSun" w:hint="eastAsia"/>
          <w:sz w:val="21"/>
          <w:szCs w:val="21"/>
        </w:rPr>
        <w:t>.36不支持的可编辑（非图像）格式的数学公式等项目，</w:t>
      </w:r>
      <w:r w:rsidR="00762509" w:rsidRPr="00C448C0">
        <w:rPr>
          <w:rFonts w:ascii="SimSun" w:hAnsi="SimSun" w:hint="eastAsia"/>
          <w:sz w:val="21"/>
          <w:szCs w:val="21"/>
        </w:rPr>
        <w:t>系统也能发现</w:t>
      </w:r>
      <w:r w:rsidR="00FE3D34" w:rsidRPr="00C448C0">
        <w:rPr>
          <w:rFonts w:ascii="SimSun" w:hAnsi="SimSun" w:hint="eastAsia"/>
          <w:sz w:val="21"/>
          <w:szCs w:val="21"/>
        </w:rPr>
        <w:t>，必要时可以提取图像版本</w:t>
      </w:r>
      <w:r w:rsidR="00762509" w:rsidRPr="00C448C0">
        <w:rPr>
          <w:rFonts w:ascii="SimSun" w:hAnsi="SimSun" w:hint="eastAsia"/>
          <w:sz w:val="21"/>
          <w:szCs w:val="21"/>
        </w:rPr>
        <w:t>以</w:t>
      </w:r>
      <w:r w:rsidR="00FE3D34" w:rsidRPr="00C448C0">
        <w:rPr>
          <w:rFonts w:ascii="SimSun" w:hAnsi="SimSun" w:hint="eastAsia"/>
          <w:sz w:val="21"/>
          <w:szCs w:val="21"/>
        </w:rPr>
        <w:t>纳入转换后的文件中。</w:t>
      </w:r>
    </w:p>
    <w:p w14:paraId="3EE41ACE" w14:textId="1001E815" w:rsidR="00E6050F" w:rsidRPr="00C448C0" w:rsidRDefault="00084EE1"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全彩</w:t>
      </w:r>
      <w:r w:rsidR="00DC30C8" w:rsidRPr="00C448C0">
        <w:rPr>
          <w:rFonts w:ascii="SimSun" w:hAnsi="SimSun" w:hint="eastAsia"/>
          <w:sz w:val="21"/>
          <w:szCs w:val="21"/>
        </w:rPr>
        <w:t>附图</w:t>
      </w:r>
      <w:r w:rsidRPr="00C448C0">
        <w:rPr>
          <w:rFonts w:ascii="SimSun" w:hAnsi="SimSun" w:hint="eastAsia"/>
          <w:sz w:val="21"/>
          <w:szCs w:val="21"/>
        </w:rPr>
        <w:t>支持已经是</w:t>
      </w:r>
      <w:r w:rsidR="00DC30C8" w:rsidRPr="00C448C0">
        <w:rPr>
          <w:rFonts w:ascii="SimSun" w:hAnsi="SimSun" w:hint="eastAsia"/>
          <w:sz w:val="21"/>
          <w:szCs w:val="21"/>
        </w:rPr>
        <w:t>公布</w:t>
      </w:r>
      <w:r w:rsidRPr="00C448C0">
        <w:rPr>
          <w:rFonts w:ascii="SimSun" w:hAnsi="SimSun" w:hint="eastAsia"/>
          <w:sz w:val="21"/>
          <w:szCs w:val="21"/>
        </w:rPr>
        <w:t>系统相关</w:t>
      </w:r>
      <w:r w:rsidR="00DC30C8" w:rsidRPr="00C448C0">
        <w:rPr>
          <w:rFonts w:ascii="SimSun" w:hAnsi="SimSun" w:hint="eastAsia"/>
          <w:sz w:val="21"/>
          <w:szCs w:val="21"/>
        </w:rPr>
        <w:t>开发</w:t>
      </w:r>
      <w:r w:rsidRPr="00C448C0">
        <w:rPr>
          <w:rFonts w:ascii="SimSun" w:hAnsi="SimSun" w:hint="eastAsia"/>
          <w:sz w:val="21"/>
          <w:szCs w:val="21"/>
        </w:rPr>
        <w:t>工作的一个关键目标。为了成功地</w:t>
      </w:r>
      <w:r w:rsidR="00EC25B0" w:rsidRPr="00C448C0">
        <w:rPr>
          <w:rFonts w:ascii="SimSun" w:hAnsi="SimSun" w:hint="eastAsia"/>
          <w:sz w:val="21"/>
          <w:szCs w:val="21"/>
        </w:rPr>
        <w:t>转为</w:t>
      </w:r>
      <w:r w:rsidRPr="00C448C0">
        <w:rPr>
          <w:rFonts w:ascii="SimSun" w:hAnsi="SimSun" w:hint="eastAsia"/>
          <w:sz w:val="21"/>
          <w:szCs w:val="21"/>
        </w:rPr>
        <w:t>全文处理，</w:t>
      </w:r>
      <w:r w:rsidR="00DC30C8" w:rsidRPr="00C448C0">
        <w:rPr>
          <w:rFonts w:ascii="SimSun" w:hAnsi="SimSun" w:hint="eastAsia"/>
          <w:sz w:val="21"/>
          <w:szCs w:val="21"/>
        </w:rPr>
        <w:t>在</w:t>
      </w:r>
      <w:r w:rsidRPr="00C448C0">
        <w:rPr>
          <w:rFonts w:ascii="SimSun" w:hAnsi="SimSun" w:hint="eastAsia"/>
          <w:sz w:val="21"/>
          <w:szCs w:val="21"/>
        </w:rPr>
        <w:t>可能难以在</w:t>
      </w:r>
      <w:r w:rsidR="00E628A9" w:rsidRPr="00C448C0">
        <w:rPr>
          <w:rFonts w:ascii="SimSun" w:hAnsi="SimSun" w:hint="eastAsia"/>
          <w:sz w:val="21"/>
          <w:szCs w:val="21"/>
        </w:rPr>
        <w:t>产权组织</w:t>
      </w:r>
      <w:r w:rsidRPr="00C448C0">
        <w:rPr>
          <w:rFonts w:ascii="SimSun" w:hAnsi="SimSun" w:hint="eastAsia"/>
          <w:sz w:val="21"/>
          <w:szCs w:val="21"/>
        </w:rPr>
        <w:t>标准ST.36目前提供的选项中充分</w:t>
      </w:r>
      <w:r w:rsidR="00E628A9" w:rsidRPr="00C448C0">
        <w:rPr>
          <w:rFonts w:ascii="SimSun" w:hAnsi="SimSun" w:hint="eastAsia"/>
          <w:sz w:val="21"/>
          <w:szCs w:val="21"/>
        </w:rPr>
        <w:t>呈现</w:t>
      </w:r>
      <w:r w:rsidRPr="00C448C0">
        <w:rPr>
          <w:rFonts w:ascii="SimSun" w:hAnsi="SimSun" w:hint="eastAsia"/>
          <w:sz w:val="21"/>
          <w:szCs w:val="21"/>
        </w:rPr>
        <w:t>或转换的披露内容</w:t>
      </w:r>
      <w:r w:rsidR="004C0C8A" w:rsidRPr="00C448C0">
        <w:rPr>
          <w:rFonts w:ascii="SimSun" w:hAnsi="SimSun" w:hint="eastAsia"/>
          <w:sz w:val="21"/>
          <w:szCs w:val="21"/>
        </w:rPr>
        <w:t>方面</w:t>
      </w:r>
      <w:r w:rsidR="00DC30C8" w:rsidRPr="00C448C0">
        <w:rPr>
          <w:rFonts w:ascii="SimSun" w:hAnsi="SimSun" w:hint="eastAsia"/>
          <w:sz w:val="21"/>
          <w:szCs w:val="21"/>
        </w:rPr>
        <w:t>，</w:t>
      </w:r>
      <w:r w:rsidRPr="00C448C0">
        <w:rPr>
          <w:rFonts w:ascii="SimSun" w:hAnsi="SimSun" w:hint="eastAsia"/>
          <w:sz w:val="21"/>
          <w:szCs w:val="21"/>
        </w:rPr>
        <w:t>更多</w:t>
      </w:r>
      <w:r w:rsidR="00DC30C8" w:rsidRPr="00C448C0">
        <w:rPr>
          <w:rFonts w:ascii="SimSun" w:hAnsi="SimSun" w:hint="eastAsia"/>
          <w:sz w:val="21"/>
          <w:szCs w:val="21"/>
        </w:rPr>
        <w:t>来自律师</w:t>
      </w:r>
      <w:r w:rsidRPr="00C448C0">
        <w:rPr>
          <w:rFonts w:ascii="SimSun" w:hAnsi="SimSun" w:hint="eastAsia"/>
          <w:sz w:val="21"/>
          <w:szCs w:val="21"/>
        </w:rPr>
        <w:t>的</w:t>
      </w:r>
      <w:r w:rsidR="00DC30C8" w:rsidRPr="00C448C0">
        <w:rPr>
          <w:rFonts w:ascii="SimSun" w:hAnsi="SimSun" w:hint="eastAsia"/>
          <w:sz w:val="21"/>
          <w:szCs w:val="21"/>
        </w:rPr>
        <w:t>意见建议十分重要</w:t>
      </w:r>
      <w:r w:rsidRPr="00C448C0">
        <w:rPr>
          <w:rFonts w:ascii="SimSun" w:hAnsi="SimSun" w:hint="eastAsia"/>
          <w:sz w:val="21"/>
          <w:szCs w:val="21"/>
        </w:rPr>
        <w:t>。要解决</w:t>
      </w:r>
      <w:r w:rsidR="006521C6" w:rsidRPr="00C448C0">
        <w:rPr>
          <w:rFonts w:ascii="SimSun" w:hAnsi="SimSun" w:hint="eastAsia"/>
          <w:sz w:val="21"/>
          <w:szCs w:val="21"/>
        </w:rPr>
        <w:t>此类</w:t>
      </w:r>
      <w:r w:rsidRPr="00C448C0">
        <w:rPr>
          <w:rFonts w:ascii="SimSun" w:hAnsi="SimSun" w:hint="eastAsia"/>
          <w:sz w:val="21"/>
          <w:szCs w:val="21"/>
        </w:rPr>
        <w:t>问题，可以通过扩大XML标准中直接提供的选项（如对数学和化学公式标准提供更</w:t>
      </w:r>
      <w:r w:rsidR="006521C6" w:rsidRPr="00C448C0">
        <w:rPr>
          <w:rFonts w:ascii="SimSun" w:hAnsi="SimSun" w:hint="eastAsia"/>
          <w:sz w:val="21"/>
          <w:szCs w:val="21"/>
        </w:rPr>
        <w:t>全面</w:t>
      </w:r>
      <w:r w:rsidRPr="00C448C0">
        <w:rPr>
          <w:rFonts w:ascii="SimSun" w:hAnsi="SimSun" w:hint="eastAsia"/>
          <w:sz w:val="21"/>
          <w:szCs w:val="21"/>
        </w:rPr>
        <w:t>的支持），或者（</w:t>
      </w:r>
      <w:r w:rsidR="006521C6" w:rsidRPr="00C448C0">
        <w:rPr>
          <w:rFonts w:ascii="SimSun" w:hAnsi="SimSun" w:hint="eastAsia"/>
          <w:sz w:val="21"/>
          <w:szCs w:val="21"/>
        </w:rPr>
        <w:t>像彩色附图那样</w:t>
      </w:r>
      <w:r w:rsidRPr="00C448C0">
        <w:rPr>
          <w:rFonts w:ascii="SimSun" w:hAnsi="SimSun" w:hint="eastAsia"/>
          <w:sz w:val="21"/>
          <w:szCs w:val="21"/>
        </w:rPr>
        <w:t>）通过</w:t>
      </w:r>
      <w:r w:rsidR="006521C6" w:rsidRPr="00C448C0">
        <w:rPr>
          <w:rFonts w:ascii="SimSun" w:hAnsi="SimSun" w:hint="eastAsia"/>
          <w:sz w:val="21"/>
          <w:szCs w:val="21"/>
        </w:rPr>
        <w:t>增加</w:t>
      </w:r>
      <w:r w:rsidRPr="00C448C0">
        <w:rPr>
          <w:rFonts w:ascii="SimSun" w:hAnsi="SimSun" w:hint="eastAsia"/>
          <w:sz w:val="21"/>
          <w:szCs w:val="21"/>
        </w:rPr>
        <w:t>允许作为参考文件纳入的格式</w:t>
      </w:r>
      <w:r w:rsidR="006521C6" w:rsidRPr="00C448C0">
        <w:rPr>
          <w:rFonts w:ascii="SimSun" w:hAnsi="SimSun" w:hint="eastAsia"/>
          <w:sz w:val="21"/>
          <w:szCs w:val="21"/>
        </w:rPr>
        <w:t>类型</w:t>
      </w:r>
      <w:r w:rsidRPr="00C448C0">
        <w:rPr>
          <w:rFonts w:ascii="SimSun" w:hAnsi="SimSun" w:hint="eastAsia"/>
          <w:sz w:val="21"/>
          <w:szCs w:val="21"/>
        </w:rPr>
        <w:t>。</w:t>
      </w:r>
    </w:p>
    <w:p w14:paraId="4FE524D4" w14:textId="34313782" w:rsidR="00E6050F" w:rsidRPr="007E375C" w:rsidRDefault="00084EE1"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t>所有国际申请</w:t>
      </w:r>
      <w:r w:rsidR="005B5D05" w:rsidRPr="007E375C">
        <w:rPr>
          <w:rFonts w:asciiTheme="minorEastAsia" w:eastAsiaTheme="minorEastAsia" w:hAnsiTheme="minorEastAsia" w:hint="eastAsia"/>
          <w:b/>
          <w:sz w:val="21"/>
          <w:szCs w:val="21"/>
        </w:rPr>
        <w:t>向</w:t>
      </w:r>
      <w:r w:rsidRPr="007E375C">
        <w:rPr>
          <w:rFonts w:asciiTheme="minorEastAsia" w:eastAsiaTheme="minorEastAsia" w:hAnsiTheme="minorEastAsia" w:hint="eastAsia"/>
          <w:b/>
          <w:sz w:val="21"/>
          <w:szCs w:val="21"/>
        </w:rPr>
        <w:t>全文处理</w:t>
      </w:r>
      <w:r w:rsidR="005B5D05" w:rsidRPr="007E375C">
        <w:rPr>
          <w:rFonts w:asciiTheme="minorEastAsia" w:eastAsiaTheme="minorEastAsia" w:hAnsiTheme="minorEastAsia" w:hint="eastAsia"/>
          <w:b/>
          <w:sz w:val="21"/>
          <w:szCs w:val="21"/>
        </w:rPr>
        <w:t>过渡</w:t>
      </w:r>
    </w:p>
    <w:p w14:paraId="24C2CA9C" w14:textId="5F2B53CF" w:rsidR="00E6050F" w:rsidRPr="00C448C0" w:rsidRDefault="001F4A49"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从长远来看，国际局希望</w:t>
      </w:r>
      <w:r w:rsidR="00A8139B" w:rsidRPr="00C448C0">
        <w:rPr>
          <w:rFonts w:ascii="SimSun" w:hAnsi="SimSun" w:hint="eastAsia"/>
          <w:sz w:val="21"/>
          <w:szCs w:val="21"/>
        </w:rPr>
        <w:t>所有国际申请都向</w:t>
      </w:r>
      <w:r w:rsidRPr="00C448C0">
        <w:rPr>
          <w:rFonts w:ascii="SimSun" w:hAnsi="SimSun" w:hint="eastAsia"/>
          <w:sz w:val="21"/>
          <w:szCs w:val="21"/>
        </w:rPr>
        <w:t>全文处理和公布</w:t>
      </w:r>
      <w:r w:rsidR="00A8139B" w:rsidRPr="00C448C0">
        <w:rPr>
          <w:rFonts w:ascii="SimSun" w:hAnsi="SimSun" w:hint="eastAsia"/>
          <w:sz w:val="21"/>
          <w:szCs w:val="21"/>
        </w:rPr>
        <w:t>过渡</w:t>
      </w:r>
      <w:r w:rsidRPr="00C448C0">
        <w:rPr>
          <w:rFonts w:ascii="SimSun" w:hAnsi="SimSun" w:hint="eastAsia"/>
          <w:sz w:val="21"/>
          <w:szCs w:val="21"/>
        </w:rPr>
        <w:t>。在这一过渡之后，</w:t>
      </w:r>
      <w:r w:rsidR="00A8139B" w:rsidRPr="00C448C0">
        <w:rPr>
          <w:rFonts w:ascii="SimSun" w:hAnsi="SimSun" w:hint="eastAsia"/>
          <w:sz w:val="21"/>
          <w:szCs w:val="21"/>
        </w:rPr>
        <w:t>以</w:t>
      </w:r>
      <w:r w:rsidR="0004314A" w:rsidRPr="00C448C0">
        <w:rPr>
          <w:rFonts w:ascii="SimSun" w:hAnsi="SimSun" w:hint="eastAsia"/>
          <w:sz w:val="21"/>
          <w:szCs w:val="21"/>
        </w:rPr>
        <w:t>纸质</w:t>
      </w:r>
      <w:r w:rsidR="00A8139B" w:rsidRPr="00C448C0">
        <w:rPr>
          <w:rFonts w:ascii="SimSun" w:hAnsi="SimSun" w:hint="eastAsia"/>
          <w:sz w:val="21"/>
          <w:szCs w:val="21"/>
        </w:rPr>
        <w:t>提交</w:t>
      </w:r>
      <w:r w:rsidRPr="00C448C0">
        <w:rPr>
          <w:rFonts w:ascii="SimSun" w:hAnsi="SimSun" w:hint="eastAsia"/>
          <w:sz w:val="21"/>
          <w:szCs w:val="21"/>
        </w:rPr>
        <w:t>或</w:t>
      </w:r>
      <w:r w:rsidR="00A8139B" w:rsidRPr="00C448C0">
        <w:rPr>
          <w:rFonts w:ascii="SimSun" w:hAnsi="SimSun" w:hint="eastAsia"/>
          <w:sz w:val="21"/>
          <w:szCs w:val="21"/>
        </w:rPr>
        <w:t>以</w:t>
      </w:r>
      <w:r w:rsidRPr="00C448C0">
        <w:rPr>
          <w:rFonts w:ascii="SimSun" w:hAnsi="SimSun" w:hint="eastAsia"/>
          <w:sz w:val="21"/>
          <w:szCs w:val="21"/>
        </w:rPr>
        <w:t>图像格式提交的</w:t>
      </w:r>
      <w:r w:rsidR="00A8139B" w:rsidRPr="00C448C0">
        <w:rPr>
          <w:rFonts w:ascii="SimSun" w:hAnsi="SimSun" w:hint="eastAsia"/>
          <w:sz w:val="21"/>
          <w:szCs w:val="21"/>
        </w:rPr>
        <w:t>所有</w:t>
      </w:r>
      <w:r w:rsidRPr="00C448C0">
        <w:rPr>
          <w:rFonts w:ascii="SimSun" w:hAnsi="SimSun" w:hint="eastAsia"/>
          <w:sz w:val="21"/>
          <w:szCs w:val="21"/>
        </w:rPr>
        <w:t>申请</w:t>
      </w:r>
      <w:r w:rsidR="00A8139B" w:rsidRPr="00C448C0">
        <w:rPr>
          <w:rFonts w:ascii="SimSun" w:hAnsi="SimSun" w:hint="eastAsia"/>
          <w:sz w:val="21"/>
          <w:szCs w:val="21"/>
        </w:rPr>
        <w:t>都</w:t>
      </w:r>
      <w:r w:rsidRPr="00C448C0">
        <w:rPr>
          <w:rFonts w:ascii="SimSun" w:hAnsi="SimSun" w:hint="eastAsia"/>
          <w:sz w:val="21"/>
          <w:szCs w:val="21"/>
        </w:rPr>
        <w:t>将被转换为XML，转换后的XML文件为合法副本</w:t>
      </w:r>
      <w:r w:rsidR="00A8139B" w:rsidRPr="00C448C0">
        <w:rPr>
          <w:rFonts w:ascii="SimSun" w:hAnsi="SimSun" w:hint="eastAsia"/>
          <w:sz w:val="21"/>
          <w:szCs w:val="21"/>
        </w:rPr>
        <w:t>（</w:t>
      </w:r>
      <w:r w:rsidRPr="00C448C0">
        <w:rPr>
          <w:rFonts w:ascii="SimSun" w:hAnsi="SimSun" w:hint="eastAsia"/>
          <w:sz w:val="21"/>
          <w:szCs w:val="21"/>
        </w:rPr>
        <w:t>同样有可能返回到纸质或图像原件以</w:t>
      </w:r>
      <w:r w:rsidR="00367997" w:rsidRPr="00C448C0">
        <w:rPr>
          <w:rFonts w:ascii="SimSun" w:hAnsi="SimSun" w:hint="eastAsia"/>
          <w:sz w:val="21"/>
          <w:szCs w:val="21"/>
        </w:rPr>
        <w:t>改正</w:t>
      </w:r>
      <w:r w:rsidRPr="00C448C0">
        <w:rPr>
          <w:rFonts w:ascii="SimSun" w:hAnsi="SimSun" w:hint="eastAsia"/>
          <w:sz w:val="21"/>
          <w:szCs w:val="21"/>
        </w:rPr>
        <w:t>错误</w:t>
      </w:r>
      <w:r w:rsidR="00367997" w:rsidRPr="00C448C0">
        <w:rPr>
          <w:rFonts w:ascii="SimSun" w:hAnsi="SimSun" w:hint="eastAsia"/>
          <w:sz w:val="21"/>
          <w:szCs w:val="21"/>
        </w:rPr>
        <w:t>）</w:t>
      </w:r>
      <w:r w:rsidRPr="00C448C0">
        <w:rPr>
          <w:rFonts w:ascii="SimSun" w:hAnsi="SimSun" w:hint="eastAsia"/>
          <w:sz w:val="21"/>
          <w:szCs w:val="21"/>
        </w:rPr>
        <w:t>。当</w:t>
      </w:r>
      <w:r w:rsidR="0004314A" w:rsidRPr="00C448C0">
        <w:rPr>
          <w:rFonts w:ascii="SimSun" w:hAnsi="SimSun" w:hint="eastAsia"/>
          <w:sz w:val="21"/>
          <w:szCs w:val="21"/>
        </w:rPr>
        <w:t>比如说</w:t>
      </w:r>
      <w:r w:rsidRPr="00C448C0">
        <w:rPr>
          <w:rFonts w:ascii="SimSun" w:hAnsi="SimSun" w:hint="eastAsia"/>
          <w:sz w:val="21"/>
          <w:szCs w:val="21"/>
        </w:rPr>
        <w:t>98%以上的国际申请是以全文提交时，</w:t>
      </w:r>
      <w:r w:rsidR="0004314A" w:rsidRPr="00C448C0">
        <w:rPr>
          <w:rFonts w:ascii="SimSun" w:hAnsi="SimSun" w:hint="eastAsia"/>
          <w:sz w:val="21"/>
          <w:szCs w:val="21"/>
        </w:rPr>
        <w:t>这</w:t>
      </w:r>
      <w:r w:rsidR="00E32A77" w:rsidRPr="00C448C0">
        <w:rPr>
          <w:rFonts w:ascii="SimSun" w:hAnsi="SimSun" w:hint="eastAsia"/>
          <w:sz w:val="21"/>
          <w:szCs w:val="21"/>
        </w:rPr>
        <w:t>个目标</w:t>
      </w:r>
      <w:r w:rsidR="0004314A" w:rsidRPr="00C448C0">
        <w:rPr>
          <w:rFonts w:ascii="SimSun" w:hAnsi="SimSun" w:hint="eastAsia"/>
          <w:sz w:val="21"/>
          <w:szCs w:val="21"/>
        </w:rPr>
        <w:t>有</w:t>
      </w:r>
      <w:r w:rsidRPr="00C448C0">
        <w:rPr>
          <w:rFonts w:ascii="SimSun" w:hAnsi="SimSun" w:hint="eastAsia"/>
          <w:sz w:val="21"/>
          <w:szCs w:val="21"/>
        </w:rPr>
        <w:t>可能</w:t>
      </w:r>
      <w:r w:rsidR="0004314A" w:rsidRPr="00C448C0">
        <w:rPr>
          <w:rFonts w:ascii="SimSun" w:hAnsi="SimSun" w:hint="eastAsia"/>
          <w:sz w:val="21"/>
          <w:szCs w:val="21"/>
        </w:rPr>
        <w:t>实现</w:t>
      </w:r>
      <w:r w:rsidRPr="00C448C0">
        <w:rPr>
          <w:rFonts w:ascii="SimSun" w:hAnsi="SimSun" w:hint="eastAsia"/>
          <w:sz w:val="21"/>
          <w:szCs w:val="21"/>
        </w:rPr>
        <w:t>。按照目前的申请水平，这需要对大约7,000件申请的页面</w:t>
      </w:r>
      <w:r w:rsidRPr="007E375C">
        <w:rPr>
          <w:rFonts w:asciiTheme="minorEastAsia" w:eastAsiaTheme="minorEastAsia" w:hAnsiTheme="minorEastAsia" w:hint="eastAsia"/>
          <w:sz w:val="21"/>
          <w:szCs w:val="21"/>
        </w:rPr>
        <w:t>图像</w:t>
      </w:r>
      <w:r w:rsidRPr="00C448C0">
        <w:rPr>
          <w:rFonts w:ascii="SimSun" w:hAnsi="SimSun" w:hint="eastAsia"/>
          <w:sz w:val="21"/>
          <w:szCs w:val="21"/>
        </w:rPr>
        <w:t>进行转换。达到这一门槛后，国际局将</w:t>
      </w:r>
      <w:r w:rsidR="00534E14" w:rsidRPr="00C448C0">
        <w:rPr>
          <w:rFonts w:ascii="SimSun" w:hAnsi="SimSun" w:hint="eastAsia"/>
          <w:sz w:val="21"/>
          <w:szCs w:val="21"/>
        </w:rPr>
        <w:t>在接下来至少五年内</w:t>
      </w:r>
      <w:r w:rsidRPr="00C448C0">
        <w:rPr>
          <w:rFonts w:ascii="SimSun" w:hAnsi="SimSun" w:hint="eastAsia"/>
          <w:sz w:val="21"/>
          <w:szCs w:val="21"/>
        </w:rPr>
        <w:t>继续制作国际申请的TIFF图像文件，并对长期需求进行评估。</w:t>
      </w:r>
    </w:p>
    <w:p w14:paraId="5FE3843C" w14:textId="256118B5" w:rsidR="00E6050F" w:rsidRPr="007E375C" w:rsidRDefault="001F4A49" w:rsidP="007E375C">
      <w:pPr>
        <w:pStyle w:val="Heading2"/>
        <w:overflowPunct w:val="0"/>
        <w:spacing w:beforeLines="100" w:afterLines="50" w:after="120" w:line="340" w:lineRule="atLeast"/>
        <w:rPr>
          <w:rFonts w:asciiTheme="minorEastAsia" w:eastAsiaTheme="minorEastAsia" w:hAnsiTheme="minorEastAsia"/>
          <w:b/>
          <w:sz w:val="21"/>
          <w:szCs w:val="21"/>
        </w:rPr>
      </w:pPr>
      <w:r w:rsidRPr="007E375C">
        <w:rPr>
          <w:rFonts w:asciiTheme="minorEastAsia" w:eastAsiaTheme="minorEastAsia" w:hAnsiTheme="minorEastAsia" w:hint="eastAsia"/>
          <w:b/>
          <w:sz w:val="21"/>
          <w:szCs w:val="21"/>
        </w:rPr>
        <w:t>实施情况</w:t>
      </w:r>
    </w:p>
    <w:p w14:paraId="3654C92A" w14:textId="33F417AF" w:rsidR="00E6050F" w:rsidRPr="00C448C0" w:rsidRDefault="004228D8"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尽管</w:t>
      </w:r>
      <w:r w:rsidR="001F4A49" w:rsidRPr="00C448C0">
        <w:rPr>
          <w:rFonts w:ascii="SimSun" w:hAnsi="SimSun" w:hint="eastAsia"/>
          <w:sz w:val="21"/>
          <w:szCs w:val="21"/>
        </w:rPr>
        <w:t>国际局和其他知识产权局将为申请人</w:t>
      </w:r>
      <w:r w:rsidRPr="00C448C0">
        <w:rPr>
          <w:rFonts w:ascii="SimSun" w:hAnsi="SimSun" w:hint="eastAsia"/>
          <w:sz w:val="21"/>
          <w:szCs w:val="21"/>
        </w:rPr>
        <w:t>提交全文国际申请</w:t>
      </w:r>
      <w:r w:rsidR="001F4A49" w:rsidRPr="00C448C0">
        <w:rPr>
          <w:rFonts w:ascii="SimSun" w:hAnsi="SimSun" w:hint="eastAsia"/>
          <w:sz w:val="21"/>
          <w:szCs w:val="21"/>
        </w:rPr>
        <w:t>提供工具，但实施本文件中的建议将需要国际局和各</w:t>
      </w:r>
      <w:r w:rsidRPr="00C448C0">
        <w:rPr>
          <w:rFonts w:ascii="SimSun" w:hAnsi="SimSun" w:hint="eastAsia"/>
          <w:sz w:val="21"/>
          <w:szCs w:val="21"/>
        </w:rPr>
        <w:t>主管</w:t>
      </w:r>
      <w:r w:rsidR="001F4A49" w:rsidRPr="00C448C0">
        <w:rPr>
          <w:rFonts w:ascii="SimSun" w:hAnsi="SimSun" w:hint="eastAsia"/>
          <w:sz w:val="21"/>
          <w:szCs w:val="21"/>
        </w:rPr>
        <w:t>局</w:t>
      </w:r>
      <w:r w:rsidRPr="00C448C0">
        <w:rPr>
          <w:rFonts w:ascii="SimSun" w:hAnsi="SimSun" w:hint="eastAsia"/>
          <w:sz w:val="21"/>
          <w:szCs w:val="21"/>
        </w:rPr>
        <w:t>进行合作</w:t>
      </w:r>
      <w:r w:rsidR="001F4A49" w:rsidRPr="00C448C0">
        <w:rPr>
          <w:rFonts w:ascii="SimSun" w:hAnsi="SimSun" w:hint="eastAsia"/>
          <w:sz w:val="21"/>
          <w:szCs w:val="21"/>
        </w:rPr>
        <w:t>，支持申请人向处理文本而</w:t>
      </w:r>
      <w:r w:rsidR="001F4A49" w:rsidRPr="007E375C">
        <w:rPr>
          <w:rFonts w:asciiTheme="minorEastAsia" w:eastAsiaTheme="minorEastAsia" w:hAnsiTheme="minorEastAsia" w:hint="eastAsia"/>
          <w:sz w:val="21"/>
          <w:szCs w:val="21"/>
        </w:rPr>
        <w:t>不是</w:t>
      </w:r>
      <w:r w:rsidR="001F4A49" w:rsidRPr="00C448C0">
        <w:rPr>
          <w:rFonts w:ascii="SimSun" w:hAnsi="SimSun" w:hint="eastAsia"/>
          <w:sz w:val="21"/>
          <w:szCs w:val="21"/>
        </w:rPr>
        <w:t>页面图像过渡，提供培训</w:t>
      </w:r>
      <w:r w:rsidRPr="00C448C0">
        <w:rPr>
          <w:rFonts w:ascii="SimSun" w:hAnsi="SimSun" w:hint="eastAsia"/>
          <w:sz w:val="21"/>
          <w:szCs w:val="21"/>
        </w:rPr>
        <w:t>，</w:t>
      </w:r>
      <w:r w:rsidR="001F4A49" w:rsidRPr="00C448C0">
        <w:rPr>
          <w:rFonts w:ascii="SimSun" w:hAnsi="SimSun" w:hint="eastAsia"/>
          <w:sz w:val="21"/>
          <w:szCs w:val="21"/>
        </w:rPr>
        <w:t>并在需</w:t>
      </w:r>
      <w:r w:rsidR="001F4A49" w:rsidRPr="00C448C0">
        <w:rPr>
          <w:rFonts w:ascii="SimSun" w:hAnsi="SimSun" w:hint="eastAsia"/>
          <w:sz w:val="21"/>
          <w:szCs w:val="21"/>
        </w:rPr>
        <w:lastRenderedPageBreak/>
        <w:t>要时提供帮助。</w:t>
      </w:r>
      <w:r w:rsidR="003F3005" w:rsidRPr="00C448C0">
        <w:rPr>
          <w:rFonts w:ascii="SimSun" w:hAnsi="SimSun" w:hint="eastAsia"/>
          <w:sz w:val="21"/>
          <w:szCs w:val="21"/>
        </w:rPr>
        <w:t>在上文第13段中的建议生效后，</w:t>
      </w:r>
      <w:r w:rsidR="001F4A49" w:rsidRPr="00C448C0">
        <w:rPr>
          <w:rFonts w:ascii="SimSun" w:hAnsi="SimSun" w:hint="eastAsia"/>
          <w:sz w:val="21"/>
          <w:szCs w:val="21"/>
        </w:rPr>
        <w:t>国际局还将根据要求</w:t>
      </w:r>
      <w:r w:rsidR="003F3005" w:rsidRPr="00C448C0">
        <w:rPr>
          <w:rFonts w:ascii="SimSun" w:hAnsi="SimSun" w:hint="eastAsia"/>
          <w:sz w:val="21"/>
          <w:szCs w:val="21"/>
        </w:rPr>
        <w:t>提供指导</w:t>
      </w:r>
      <w:r w:rsidR="001F4A49" w:rsidRPr="00C448C0">
        <w:rPr>
          <w:rFonts w:ascii="SimSun" w:hAnsi="SimSun" w:hint="eastAsia"/>
          <w:sz w:val="21"/>
          <w:szCs w:val="21"/>
        </w:rPr>
        <w:t>，特别</w:t>
      </w:r>
      <w:r w:rsidR="003F3005" w:rsidRPr="00C448C0">
        <w:rPr>
          <w:rFonts w:ascii="SimSun" w:hAnsi="SimSun" w:hint="eastAsia"/>
          <w:sz w:val="21"/>
          <w:szCs w:val="21"/>
        </w:rPr>
        <w:t>是</w:t>
      </w:r>
      <w:r w:rsidR="001F4A49" w:rsidRPr="00C448C0">
        <w:rPr>
          <w:rFonts w:ascii="SimSun" w:hAnsi="SimSun" w:hint="eastAsia"/>
          <w:sz w:val="21"/>
          <w:szCs w:val="21"/>
        </w:rPr>
        <w:t>向受理局提供处理全文申请</w:t>
      </w:r>
      <w:r w:rsidR="003F3005" w:rsidRPr="00C448C0">
        <w:rPr>
          <w:rFonts w:ascii="SimSun" w:hAnsi="SimSun" w:hint="eastAsia"/>
          <w:sz w:val="21"/>
          <w:szCs w:val="21"/>
        </w:rPr>
        <w:t>方面</w:t>
      </w:r>
      <w:r w:rsidR="001F4A49" w:rsidRPr="00C448C0">
        <w:rPr>
          <w:rFonts w:ascii="SimSun" w:hAnsi="SimSun" w:hint="eastAsia"/>
          <w:sz w:val="21"/>
          <w:szCs w:val="21"/>
        </w:rPr>
        <w:t>的指导。</w:t>
      </w:r>
    </w:p>
    <w:p w14:paraId="6DB62227" w14:textId="57011180" w:rsidR="00E6050F" w:rsidRPr="00C448C0" w:rsidRDefault="001F4A49" w:rsidP="007E375C">
      <w:pPr>
        <w:pStyle w:val="Heading1"/>
        <w:spacing w:beforeLines="100" w:afterLines="50" w:after="120" w:line="340" w:lineRule="atLeast"/>
        <w:rPr>
          <w:rFonts w:ascii="SimHei" w:eastAsia="SimHei" w:hAnsi="SimHei"/>
          <w:b w:val="0"/>
          <w:sz w:val="21"/>
          <w:szCs w:val="21"/>
        </w:rPr>
      </w:pPr>
      <w:r w:rsidRPr="00C448C0">
        <w:rPr>
          <w:rFonts w:ascii="SimHei" w:eastAsia="SimHei" w:hAnsi="SimHei" w:hint="eastAsia"/>
          <w:b w:val="0"/>
          <w:sz w:val="21"/>
          <w:szCs w:val="21"/>
        </w:rPr>
        <w:t>工作组的审议</w:t>
      </w:r>
    </w:p>
    <w:p w14:paraId="6EBA7FAC" w14:textId="44BBCE65" w:rsidR="001B3E3E" w:rsidRPr="00C448C0" w:rsidRDefault="001B3E3E"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请工作组审议上文第13段</w:t>
      </w:r>
      <w:r w:rsidR="00FD4EAC" w:rsidRPr="00C448C0">
        <w:rPr>
          <w:rFonts w:ascii="SimSun" w:hAnsi="SimSun" w:hint="eastAsia"/>
          <w:sz w:val="21"/>
          <w:szCs w:val="21"/>
        </w:rPr>
        <w:t>中</w:t>
      </w:r>
      <w:r w:rsidRPr="00C448C0">
        <w:rPr>
          <w:rFonts w:ascii="SimSun" w:hAnsi="SimSun" w:hint="eastAsia"/>
          <w:sz w:val="21"/>
          <w:szCs w:val="21"/>
        </w:rPr>
        <w:t>的</w:t>
      </w:r>
      <w:r w:rsidR="00345087">
        <w:rPr>
          <w:rFonts w:ascii="SimSun" w:hAnsi="SimSun" w:hint="eastAsia"/>
          <w:sz w:val="21"/>
          <w:szCs w:val="21"/>
        </w:rPr>
        <w:t>提案</w:t>
      </w:r>
      <w:r w:rsidRPr="00C448C0">
        <w:rPr>
          <w:rFonts w:ascii="SimSun" w:hAnsi="SimSun" w:hint="eastAsia"/>
          <w:sz w:val="21"/>
          <w:szCs w:val="21"/>
        </w:rPr>
        <w:t>，以及上文第14至</w:t>
      </w:r>
      <w:r w:rsidRPr="007E375C">
        <w:rPr>
          <w:rFonts w:asciiTheme="minorEastAsia" w:eastAsiaTheme="minorEastAsia" w:hAnsiTheme="minorEastAsia" w:hint="eastAsia"/>
          <w:sz w:val="21"/>
          <w:szCs w:val="21"/>
        </w:rPr>
        <w:t>27</w:t>
      </w:r>
      <w:r w:rsidRPr="00C448C0">
        <w:rPr>
          <w:rFonts w:ascii="SimSun" w:hAnsi="SimSun" w:hint="eastAsia"/>
          <w:sz w:val="21"/>
          <w:szCs w:val="21"/>
        </w:rPr>
        <w:t>段中对国际申请的提交和处理所作的相应修改。</w:t>
      </w:r>
      <w:r w:rsidR="00FD4EAC" w:rsidRPr="00C448C0">
        <w:rPr>
          <w:rFonts w:ascii="SimSun" w:hAnsi="SimSun" w:hint="eastAsia"/>
          <w:sz w:val="21"/>
          <w:szCs w:val="21"/>
        </w:rPr>
        <w:t>尤其</w:t>
      </w:r>
      <w:r w:rsidRPr="00C448C0">
        <w:rPr>
          <w:rFonts w:ascii="SimSun" w:hAnsi="SimSun" w:hint="eastAsia"/>
          <w:sz w:val="21"/>
          <w:szCs w:val="21"/>
        </w:rPr>
        <w:t>请工作组就</w:t>
      </w:r>
      <w:r w:rsidR="00FD4EAC" w:rsidRPr="00C448C0">
        <w:rPr>
          <w:rFonts w:ascii="SimSun" w:hAnsi="SimSun" w:hint="eastAsia"/>
          <w:sz w:val="21"/>
          <w:szCs w:val="21"/>
        </w:rPr>
        <w:t>以下</w:t>
      </w:r>
      <w:r w:rsidRPr="00C448C0">
        <w:rPr>
          <w:rFonts w:ascii="SimSun" w:hAnsi="SimSun" w:hint="eastAsia"/>
          <w:sz w:val="21"/>
          <w:szCs w:val="21"/>
        </w:rPr>
        <w:t>软件和程序开发原则达成一致</w:t>
      </w:r>
      <w:r w:rsidR="00FD4EAC" w:rsidRPr="00C448C0">
        <w:rPr>
          <w:rFonts w:ascii="SimSun" w:hAnsi="SimSun" w:hint="eastAsia"/>
          <w:sz w:val="21"/>
          <w:szCs w:val="21"/>
        </w:rPr>
        <w:t>意见：</w:t>
      </w:r>
    </w:p>
    <w:p w14:paraId="336F3718" w14:textId="7E30A935" w:rsidR="00E6050F" w:rsidRPr="00C448C0" w:rsidRDefault="001F4A49" w:rsidP="007E375C">
      <w:pPr>
        <w:pStyle w:val="ONUME"/>
        <w:numPr>
          <w:ilvl w:val="0"/>
          <w:numId w:val="7"/>
        </w:numPr>
        <w:overflowPunct w:val="0"/>
        <w:spacing w:afterLines="50" w:after="120" w:line="340" w:lineRule="atLeast"/>
        <w:ind w:left="1134" w:hanging="567"/>
        <w:jc w:val="both"/>
        <w:rPr>
          <w:rFonts w:ascii="SimSun" w:hAnsi="SimSun"/>
          <w:sz w:val="21"/>
          <w:szCs w:val="21"/>
        </w:rPr>
      </w:pPr>
      <w:r w:rsidRPr="00C448C0">
        <w:rPr>
          <w:rFonts w:ascii="SimSun" w:hAnsi="SimSun" w:hint="eastAsia"/>
          <w:sz w:val="21"/>
          <w:szCs w:val="21"/>
        </w:rPr>
        <w:t>在国际阶段，如果国际申请以全文格式提交，PCT主管局和</w:t>
      </w:r>
      <w:r w:rsidR="002F0675" w:rsidRPr="00C448C0">
        <w:rPr>
          <w:rFonts w:ascii="SimSun" w:hAnsi="SimSun" w:hint="eastAsia"/>
          <w:sz w:val="21"/>
          <w:szCs w:val="21"/>
        </w:rPr>
        <w:t>单位</w:t>
      </w:r>
      <w:r w:rsidRPr="00C448C0">
        <w:rPr>
          <w:rFonts w:ascii="SimSun" w:hAnsi="SimSun" w:hint="eastAsia"/>
          <w:sz w:val="21"/>
          <w:szCs w:val="21"/>
        </w:rPr>
        <w:t>将以全文而不是</w:t>
      </w:r>
      <w:r w:rsidR="00956DB9" w:rsidRPr="00C448C0">
        <w:rPr>
          <w:rFonts w:ascii="SimSun" w:hAnsi="SimSun" w:hint="eastAsia"/>
          <w:sz w:val="21"/>
          <w:szCs w:val="21"/>
        </w:rPr>
        <w:t>页面</w:t>
      </w:r>
      <w:r w:rsidRPr="00C448C0">
        <w:rPr>
          <w:rFonts w:ascii="SimSun" w:hAnsi="SimSun" w:hint="eastAsia"/>
          <w:sz w:val="21"/>
          <w:szCs w:val="21"/>
        </w:rPr>
        <w:t>图像进行处理</w:t>
      </w:r>
      <w:r w:rsidR="00956DB9" w:rsidRPr="00C448C0">
        <w:rPr>
          <w:rFonts w:ascii="SimSun" w:hAnsi="SimSun" w:hint="eastAsia"/>
          <w:sz w:val="21"/>
          <w:szCs w:val="21"/>
        </w:rPr>
        <w:t>；</w:t>
      </w:r>
    </w:p>
    <w:p w14:paraId="4CA160AB" w14:textId="2BD84C1E" w:rsidR="00E6050F" w:rsidRPr="00C448C0" w:rsidRDefault="001F4A49" w:rsidP="007E375C">
      <w:pPr>
        <w:pStyle w:val="ONUME"/>
        <w:numPr>
          <w:ilvl w:val="0"/>
          <w:numId w:val="7"/>
        </w:numPr>
        <w:overflowPunct w:val="0"/>
        <w:spacing w:afterLines="50" w:after="120" w:line="340" w:lineRule="atLeast"/>
        <w:ind w:left="1134" w:hanging="567"/>
        <w:jc w:val="both"/>
        <w:rPr>
          <w:rFonts w:ascii="SimSun" w:hAnsi="SimSun"/>
          <w:sz w:val="21"/>
          <w:szCs w:val="21"/>
        </w:rPr>
      </w:pPr>
      <w:r w:rsidRPr="00C448C0">
        <w:rPr>
          <w:rFonts w:ascii="SimSun" w:hAnsi="SimSun" w:hint="eastAsia"/>
          <w:sz w:val="21"/>
          <w:szCs w:val="21"/>
        </w:rPr>
        <w:t>PCT主管局和</w:t>
      </w:r>
      <w:r w:rsidR="0048059F" w:rsidRPr="00C448C0">
        <w:rPr>
          <w:rFonts w:ascii="SimSun" w:hAnsi="SimSun" w:hint="eastAsia"/>
          <w:sz w:val="21"/>
          <w:szCs w:val="21"/>
        </w:rPr>
        <w:t>单位</w:t>
      </w:r>
      <w:r w:rsidRPr="00C448C0">
        <w:rPr>
          <w:rFonts w:ascii="SimSun" w:hAnsi="SimSun" w:hint="eastAsia"/>
          <w:sz w:val="21"/>
          <w:szCs w:val="21"/>
        </w:rPr>
        <w:t>将使用申请的XML副本作为正式副本来处理全文申请</w:t>
      </w:r>
      <w:r w:rsidR="0048059F" w:rsidRPr="00C448C0">
        <w:rPr>
          <w:rFonts w:ascii="SimSun" w:hAnsi="SimSun" w:hint="eastAsia"/>
          <w:sz w:val="21"/>
          <w:szCs w:val="21"/>
        </w:rPr>
        <w:t>——</w:t>
      </w:r>
      <w:r w:rsidRPr="00C448C0">
        <w:rPr>
          <w:rFonts w:ascii="SimSun" w:hAnsi="SimSun" w:hint="eastAsia"/>
          <w:sz w:val="21"/>
          <w:szCs w:val="21"/>
        </w:rPr>
        <w:t>但DOCX</w:t>
      </w:r>
      <w:r w:rsidR="0048059F" w:rsidRPr="00C448C0">
        <w:rPr>
          <w:rFonts w:ascii="SimSun" w:hAnsi="SimSun" w:hint="eastAsia"/>
          <w:sz w:val="21"/>
          <w:szCs w:val="21"/>
        </w:rPr>
        <w:t>文件</w:t>
      </w:r>
      <w:r w:rsidRPr="00C448C0">
        <w:rPr>
          <w:rFonts w:ascii="SimSun" w:hAnsi="SimSun" w:hint="eastAsia"/>
          <w:sz w:val="21"/>
          <w:szCs w:val="21"/>
        </w:rPr>
        <w:t>（或可能支持的任何同等格式）将被视为</w:t>
      </w:r>
      <w:r w:rsidR="0048059F" w:rsidRPr="00C448C0">
        <w:rPr>
          <w:rFonts w:ascii="SimSun" w:hAnsi="SimSun" w:hint="eastAsia"/>
          <w:sz w:val="21"/>
          <w:szCs w:val="21"/>
        </w:rPr>
        <w:t>显示所提交</w:t>
      </w:r>
      <w:r w:rsidRPr="00C448C0">
        <w:rPr>
          <w:rFonts w:ascii="SimSun" w:hAnsi="SimSun" w:hint="eastAsia"/>
          <w:sz w:val="21"/>
          <w:szCs w:val="21"/>
        </w:rPr>
        <w:t>申请</w:t>
      </w:r>
      <w:r w:rsidR="0048059F" w:rsidRPr="00C448C0">
        <w:rPr>
          <w:rFonts w:ascii="SimSun" w:hAnsi="SimSun" w:hint="eastAsia"/>
          <w:sz w:val="21"/>
          <w:szCs w:val="21"/>
        </w:rPr>
        <w:t>的</w:t>
      </w:r>
      <w:r w:rsidRPr="00C448C0">
        <w:rPr>
          <w:rFonts w:ascii="SimSun" w:hAnsi="SimSun" w:hint="eastAsia"/>
          <w:sz w:val="21"/>
          <w:szCs w:val="21"/>
        </w:rPr>
        <w:t>正式视图，</w:t>
      </w:r>
      <w:r w:rsidR="00615511" w:rsidRPr="00C448C0">
        <w:rPr>
          <w:rFonts w:ascii="SimSun" w:hAnsi="SimSun" w:hint="eastAsia"/>
          <w:sz w:val="21"/>
          <w:szCs w:val="21"/>
        </w:rPr>
        <w:t>以便</w:t>
      </w:r>
      <w:r w:rsidRPr="00C448C0">
        <w:rPr>
          <w:rFonts w:ascii="SimSun" w:hAnsi="SimSun" w:hint="eastAsia"/>
          <w:sz w:val="21"/>
          <w:szCs w:val="21"/>
        </w:rPr>
        <w:t>允许</w:t>
      </w:r>
      <w:r w:rsidR="0048059F" w:rsidRPr="00C448C0">
        <w:rPr>
          <w:rFonts w:ascii="SimSun" w:hAnsi="SimSun" w:hint="eastAsia"/>
          <w:sz w:val="21"/>
          <w:szCs w:val="21"/>
        </w:rPr>
        <w:t>改正</w:t>
      </w:r>
      <w:r w:rsidRPr="00C448C0">
        <w:rPr>
          <w:rFonts w:ascii="SimSun" w:hAnsi="SimSun" w:hint="eastAsia"/>
          <w:sz w:val="21"/>
          <w:szCs w:val="21"/>
        </w:rPr>
        <w:t>在国际阶段（如果可能，也</w:t>
      </w:r>
      <w:r w:rsidR="0000790D" w:rsidRPr="00C448C0">
        <w:rPr>
          <w:rFonts w:ascii="SimSun" w:hAnsi="SimSun" w:hint="eastAsia"/>
          <w:sz w:val="21"/>
          <w:szCs w:val="21"/>
        </w:rPr>
        <w:t>在</w:t>
      </w:r>
      <w:r w:rsidRPr="00C448C0">
        <w:rPr>
          <w:rFonts w:ascii="SimSun" w:hAnsi="SimSun" w:hint="eastAsia"/>
          <w:sz w:val="21"/>
          <w:szCs w:val="21"/>
        </w:rPr>
        <w:t>国家阶段）发现的</w:t>
      </w:r>
      <w:r w:rsidRPr="007E375C">
        <w:rPr>
          <w:rFonts w:asciiTheme="minorEastAsia" w:eastAsiaTheme="minorEastAsia" w:hAnsiTheme="minorEastAsia" w:hint="eastAsia"/>
          <w:sz w:val="21"/>
          <w:szCs w:val="21"/>
        </w:rPr>
        <w:t>任何</w:t>
      </w:r>
      <w:r w:rsidRPr="00C448C0">
        <w:rPr>
          <w:rFonts w:ascii="SimSun" w:hAnsi="SimSun" w:hint="eastAsia"/>
          <w:sz w:val="21"/>
          <w:szCs w:val="21"/>
        </w:rPr>
        <w:t>转换错误。</w:t>
      </w:r>
    </w:p>
    <w:p w14:paraId="66066EDD" w14:textId="23ECEA1A" w:rsidR="00E6050F" w:rsidRPr="00C448C0" w:rsidRDefault="001F4A49" w:rsidP="007E375C">
      <w:pPr>
        <w:pStyle w:val="ONUME"/>
        <w:numPr>
          <w:ilvl w:val="0"/>
          <w:numId w:val="7"/>
        </w:numPr>
        <w:overflowPunct w:val="0"/>
        <w:spacing w:afterLines="50" w:after="120" w:line="340" w:lineRule="atLeast"/>
        <w:ind w:left="1134" w:hanging="567"/>
        <w:jc w:val="both"/>
        <w:rPr>
          <w:rFonts w:ascii="SimSun" w:hAnsi="SimSun"/>
          <w:sz w:val="21"/>
          <w:szCs w:val="21"/>
        </w:rPr>
      </w:pPr>
      <w:r w:rsidRPr="00C448C0">
        <w:rPr>
          <w:rFonts w:ascii="SimSun" w:hAnsi="SimSun" w:hint="eastAsia"/>
          <w:sz w:val="21"/>
          <w:szCs w:val="21"/>
        </w:rPr>
        <w:t>PCT主管局</w:t>
      </w:r>
      <w:r w:rsidR="000504C2" w:rsidRPr="00C448C0">
        <w:rPr>
          <w:rFonts w:ascii="SimSun" w:hAnsi="SimSun" w:hint="eastAsia"/>
          <w:sz w:val="21"/>
          <w:szCs w:val="21"/>
        </w:rPr>
        <w:t>和单位</w:t>
      </w:r>
      <w:r w:rsidRPr="00C448C0">
        <w:rPr>
          <w:rFonts w:ascii="SimSun" w:hAnsi="SimSun" w:hint="eastAsia"/>
          <w:sz w:val="21"/>
          <w:szCs w:val="21"/>
        </w:rPr>
        <w:t>应使用国际局提供的参考DOCX转换器或与国际局转换器兼容的</w:t>
      </w:r>
      <w:r w:rsidR="000504C2" w:rsidRPr="00C448C0">
        <w:rPr>
          <w:rFonts w:ascii="SimSun" w:hAnsi="SimSun" w:hint="eastAsia"/>
          <w:sz w:val="21"/>
          <w:szCs w:val="21"/>
        </w:rPr>
        <w:t>其他</w:t>
      </w:r>
      <w:r w:rsidRPr="00C448C0">
        <w:rPr>
          <w:rFonts w:ascii="SimSun" w:hAnsi="SimSun" w:hint="eastAsia"/>
          <w:sz w:val="21"/>
          <w:szCs w:val="21"/>
        </w:rPr>
        <w:t>转换器，以便准确识别和</w:t>
      </w:r>
      <w:r w:rsidR="000504C2" w:rsidRPr="00C448C0">
        <w:rPr>
          <w:rFonts w:ascii="SimSun" w:hAnsi="SimSun" w:hint="eastAsia"/>
          <w:sz w:val="21"/>
          <w:szCs w:val="21"/>
        </w:rPr>
        <w:t>标记所</w:t>
      </w:r>
      <w:r w:rsidRPr="00C448C0">
        <w:rPr>
          <w:rFonts w:ascii="SimSun" w:hAnsi="SimSun" w:hint="eastAsia"/>
          <w:sz w:val="21"/>
          <w:szCs w:val="21"/>
        </w:rPr>
        <w:t>提交版本与</w:t>
      </w:r>
      <w:r w:rsidR="009A030B" w:rsidRPr="00C448C0">
        <w:rPr>
          <w:rFonts w:ascii="SimSun" w:hAnsi="SimSun" w:hint="eastAsia"/>
          <w:sz w:val="21"/>
          <w:szCs w:val="21"/>
        </w:rPr>
        <w:t>后来</w:t>
      </w:r>
      <w:r w:rsidRPr="00C448C0">
        <w:rPr>
          <w:rFonts w:ascii="SimSun" w:hAnsi="SimSun" w:hint="eastAsia"/>
          <w:sz w:val="21"/>
          <w:szCs w:val="21"/>
        </w:rPr>
        <w:t>提交的任何修正、</w:t>
      </w:r>
      <w:r w:rsidR="009A030B" w:rsidRPr="00C448C0">
        <w:rPr>
          <w:rFonts w:ascii="SimSun" w:hAnsi="SimSun" w:hint="eastAsia"/>
          <w:sz w:val="21"/>
          <w:szCs w:val="21"/>
        </w:rPr>
        <w:t>改正</w:t>
      </w:r>
      <w:r w:rsidRPr="00C448C0">
        <w:rPr>
          <w:rFonts w:ascii="SimSun" w:hAnsi="SimSun" w:hint="eastAsia"/>
          <w:sz w:val="21"/>
          <w:szCs w:val="21"/>
        </w:rPr>
        <w:t>和</w:t>
      </w:r>
      <w:r w:rsidR="009A030B" w:rsidRPr="00C448C0">
        <w:rPr>
          <w:rFonts w:ascii="SimSun" w:hAnsi="SimSun" w:hint="eastAsia"/>
          <w:sz w:val="21"/>
          <w:szCs w:val="21"/>
        </w:rPr>
        <w:t>更正</w:t>
      </w:r>
      <w:r w:rsidRPr="00C448C0">
        <w:rPr>
          <w:rFonts w:ascii="SimSun" w:hAnsi="SimSun" w:hint="eastAsia"/>
          <w:sz w:val="21"/>
          <w:szCs w:val="21"/>
        </w:rPr>
        <w:t>之间的差异。</w:t>
      </w:r>
    </w:p>
    <w:p w14:paraId="1FD7FFF6" w14:textId="52DD9AB2" w:rsidR="00E6050F" w:rsidRPr="00C448C0" w:rsidRDefault="001F4A49" w:rsidP="007E375C">
      <w:pPr>
        <w:pStyle w:val="ONUME"/>
        <w:numPr>
          <w:ilvl w:val="0"/>
          <w:numId w:val="7"/>
        </w:numPr>
        <w:overflowPunct w:val="0"/>
        <w:spacing w:afterLines="50" w:after="120" w:line="340" w:lineRule="atLeast"/>
        <w:ind w:left="1134" w:hanging="567"/>
        <w:jc w:val="both"/>
        <w:rPr>
          <w:rFonts w:ascii="SimSun" w:hAnsi="SimSun"/>
          <w:sz w:val="21"/>
          <w:szCs w:val="21"/>
        </w:rPr>
      </w:pPr>
      <w:r w:rsidRPr="00C448C0">
        <w:rPr>
          <w:rFonts w:ascii="SimSun" w:hAnsi="SimSun" w:hint="eastAsia"/>
          <w:sz w:val="21"/>
          <w:szCs w:val="21"/>
        </w:rPr>
        <w:t>国际局</w:t>
      </w:r>
      <w:r w:rsidR="000504C2" w:rsidRPr="00C448C0">
        <w:rPr>
          <w:rFonts w:ascii="SimSun" w:hAnsi="SimSun" w:hint="eastAsia"/>
          <w:sz w:val="21"/>
          <w:szCs w:val="21"/>
        </w:rPr>
        <w:t>暂时</w:t>
      </w:r>
      <w:r w:rsidRPr="00C448C0">
        <w:rPr>
          <w:rFonts w:ascii="SimSun" w:hAnsi="SimSun" w:hint="eastAsia"/>
          <w:sz w:val="21"/>
          <w:szCs w:val="21"/>
        </w:rPr>
        <w:t>将以全文和图像格式</w:t>
      </w:r>
      <w:r w:rsidRPr="007E375C">
        <w:rPr>
          <w:rFonts w:asciiTheme="minorEastAsia" w:eastAsiaTheme="minorEastAsia" w:hAnsiTheme="minorEastAsia" w:hint="eastAsia"/>
          <w:sz w:val="21"/>
          <w:szCs w:val="21"/>
        </w:rPr>
        <w:t>公布</w:t>
      </w:r>
      <w:r w:rsidRPr="00C448C0">
        <w:rPr>
          <w:rFonts w:ascii="SimSun" w:hAnsi="SimSun" w:hint="eastAsia"/>
          <w:sz w:val="21"/>
          <w:szCs w:val="21"/>
        </w:rPr>
        <w:t>全文申请，并以图像格式公布其他申请；以及</w:t>
      </w:r>
    </w:p>
    <w:p w14:paraId="3C833485" w14:textId="1A8481CC" w:rsidR="00E6050F" w:rsidRPr="00C448C0" w:rsidRDefault="001F4A49" w:rsidP="007E375C">
      <w:pPr>
        <w:pStyle w:val="ONUME"/>
        <w:numPr>
          <w:ilvl w:val="0"/>
          <w:numId w:val="7"/>
        </w:numPr>
        <w:overflowPunct w:val="0"/>
        <w:spacing w:afterLines="50" w:after="120" w:line="340" w:lineRule="atLeast"/>
        <w:ind w:left="1134" w:hanging="567"/>
        <w:jc w:val="both"/>
        <w:rPr>
          <w:rFonts w:ascii="SimSun" w:hAnsi="SimSun"/>
          <w:sz w:val="21"/>
          <w:szCs w:val="21"/>
        </w:rPr>
      </w:pPr>
      <w:r w:rsidRPr="00C448C0">
        <w:rPr>
          <w:rFonts w:ascii="SimSun" w:hAnsi="SimSun" w:hint="eastAsia"/>
          <w:sz w:val="21"/>
          <w:szCs w:val="21"/>
        </w:rPr>
        <w:t>当</w:t>
      </w:r>
      <w:r w:rsidR="000910B2" w:rsidRPr="00C448C0">
        <w:rPr>
          <w:rFonts w:ascii="SimSun" w:hAnsi="SimSun" w:hint="eastAsia"/>
          <w:sz w:val="21"/>
          <w:szCs w:val="21"/>
        </w:rPr>
        <w:t>以全文格式提交的</w:t>
      </w:r>
      <w:r w:rsidRPr="00C448C0">
        <w:rPr>
          <w:rFonts w:ascii="SimSun" w:hAnsi="SimSun" w:hint="eastAsia"/>
          <w:sz w:val="21"/>
          <w:szCs w:val="21"/>
        </w:rPr>
        <w:t>国际申请</w:t>
      </w:r>
      <w:r w:rsidR="000910B2" w:rsidRPr="00C448C0">
        <w:rPr>
          <w:rFonts w:ascii="SimSun" w:hAnsi="SimSun" w:hint="eastAsia"/>
          <w:sz w:val="21"/>
          <w:szCs w:val="21"/>
        </w:rPr>
        <w:t>达到足够大的比例</w:t>
      </w:r>
      <w:r w:rsidRPr="00C448C0">
        <w:rPr>
          <w:rFonts w:ascii="SimSun" w:hAnsi="SimSun" w:hint="eastAsia"/>
          <w:sz w:val="21"/>
          <w:szCs w:val="21"/>
        </w:rPr>
        <w:t>时，国际局将最终转为全文处理</w:t>
      </w:r>
      <w:r w:rsidR="000910B2" w:rsidRPr="00C448C0">
        <w:rPr>
          <w:rFonts w:ascii="SimSun" w:hAnsi="SimSun" w:hint="eastAsia"/>
          <w:sz w:val="21"/>
          <w:szCs w:val="21"/>
        </w:rPr>
        <w:t>和</w:t>
      </w:r>
      <w:r w:rsidRPr="00C448C0">
        <w:rPr>
          <w:rFonts w:ascii="SimSun" w:hAnsi="SimSun" w:hint="eastAsia"/>
          <w:sz w:val="21"/>
          <w:szCs w:val="21"/>
        </w:rPr>
        <w:t>公布所有申请。</w:t>
      </w:r>
    </w:p>
    <w:p w14:paraId="108295FB" w14:textId="68742E7F" w:rsidR="00E6050F" w:rsidRPr="00C448C0" w:rsidRDefault="001F4A49" w:rsidP="007E375C">
      <w:pPr>
        <w:pStyle w:val="ONUME"/>
        <w:tabs>
          <w:tab w:val="clear" w:pos="567"/>
        </w:tabs>
        <w:overflowPunct w:val="0"/>
        <w:spacing w:afterLines="50" w:after="120" w:line="340" w:lineRule="atLeast"/>
        <w:jc w:val="both"/>
        <w:rPr>
          <w:rFonts w:ascii="SimSun" w:hAnsi="SimSun"/>
          <w:sz w:val="21"/>
          <w:szCs w:val="21"/>
        </w:rPr>
      </w:pPr>
      <w:r w:rsidRPr="00C448C0">
        <w:rPr>
          <w:rFonts w:ascii="SimSun" w:hAnsi="SimSun" w:hint="eastAsia"/>
          <w:sz w:val="21"/>
          <w:szCs w:val="21"/>
        </w:rPr>
        <w:t>请工作组确定在开发将文字处理</w:t>
      </w:r>
      <w:r w:rsidR="00AE79D6" w:rsidRPr="00C448C0">
        <w:rPr>
          <w:rFonts w:ascii="SimSun" w:hAnsi="SimSun" w:hint="eastAsia"/>
          <w:sz w:val="21"/>
          <w:szCs w:val="21"/>
        </w:rPr>
        <w:t>器</w:t>
      </w:r>
      <w:r w:rsidRPr="00C448C0">
        <w:rPr>
          <w:rFonts w:ascii="SimSun" w:hAnsi="SimSun" w:hint="eastAsia"/>
          <w:sz w:val="21"/>
          <w:szCs w:val="21"/>
        </w:rPr>
        <w:t>文件格式转换为简化的XML格式的工具时应解决的问题，以及使用和</w:t>
      </w:r>
      <w:r w:rsidR="00AE79D6" w:rsidRPr="00C448C0">
        <w:rPr>
          <w:rFonts w:ascii="SimSun" w:hAnsi="SimSun" w:hint="eastAsia"/>
          <w:sz w:val="21"/>
          <w:szCs w:val="21"/>
        </w:rPr>
        <w:t>比对经过上述</w:t>
      </w:r>
      <w:r w:rsidRPr="00C448C0">
        <w:rPr>
          <w:rFonts w:ascii="SimSun" w:hAnsi="SimSun" w:hint="eastAsia"/>
          <w:sz w:val="21"/>
          <w:szCs w:val="21"/>
        </w:rPr>
        <w:t>转换的申请</w:t>
      </w:r>
      <w:r w:rsidR="00AE79D6" w:rsidRPr="00C448C0">
        <w:rPr>
          <w:rFonts w:ascii="SimSun" w:hAnsi="SimSun" w:hint="eastAsia"/>
          <w:sz w:val="21"/>
          <w:szCs w:val="21"/>
        </w:rPr>
        <w:t>体文件</w:t>
      </w:r>
      <w:r w:rsidRPr="00C448C0">
        <w:rPr>
          <w:rFonts w:ascii="SimSun" w:hAnsi="SimSun" w:hint="eastAsia"/>
          <w:sz w:val="21"/>
          <w:szCs w:val="21"/>
        </w:rPr>
        <w:t>的程序。</w:t>
      </w:r>
    </w:p>
    <w:p w14:paraId="7CC0727B" w14:textId="4762302D" w:rsidR="00E6050F" w:rsidRPr="007E375C" w:rsidRDefault="001F4A49" w:rsidP="00345087">
      <w:pPr>
        <w:pStyle w:val="ONUME"/>
        <w:spacing w:afterLines="50" w:after="120" w:line="340" w:lineRule="atLeast"/>
        <w:ind w:left="5534"/>
        <w:jc w:val="both"/>
        <w:rPr>
          <w:rFonts w:ascii="KaiTi" w:eastAsia="KaiTi" w:hAnsi="KaiTi"/>
          <w:sz w:val="21"/>
          <w:szCs w:val="21"/>
        </w:rPr>
      </w:pPr>
      <w:r w:rsidRPr="007E375C">
        <w:rPr>
          <w:rFonts w:ascii="KaiTi" w:eastAsia="KaiTi" w:hAnsi="KaiTi" w:hint="eastAsia"/>
          <w:sz w:val="21"/>
          <w:szCs w:val="21"/>
        </w:rPr>
        <w:t>请工作组就本文件中的</w:t>
      </w:r>
      <w:r w:rsidR="00345087">
        <w:rPr>
          <w:rFonts w:ascii="KaiTi" w:eastAsia="KaiTi" w:hAnsi="KaiTi" w:hint="eastAsia"/>
          <w:sz w:val="21"/>
          <w:szCs w:val="21"/>
        </w:rPr>
        <w:t>提案</w:t>
      </w:r>
      <w:r w:rsidRPr="007E375C">
        <w:rPr>
          <w:rFonts w:ascii="KaiTi" w:eastAsia="KaiTi" w:hAnsi="KaiTi" w:hint="eastAsia"/>
          <w:sz w:val="21"/>
          <w:szCs w:val="21"/>
        </w:rPr>
        <w:t>发表</w:t>
      </w:r>
      <w:r w:rsidR="00AE79D6" w:rsidRPr="007E375C">
        <w:rPr>
          <w:rFonts w:ascii="KaiTi" w:eastAsia="KaiTi" w:hAnsi="KaiTi" w:hint="eastAsia"/>
          <w:sz w:val="21"/>
          <w:szCs w:val="21"/>
        </w:rPr>
        <w:t>评论意见。</w:t>
      </w:r>
    </w:p>
    <w:p w14:paraId="7DF4D0A4" w14:textId="4D18ED56" w:rsidR="00E6050F" w:rsidRPr="007E375C" w:rsidRDefault="00EC25B0" w:rsidP="00345087">
      <w:pPr>
        <w:pStyle w:val="Endofdocument-Annex"/>
        <w:overflowPunct w:val="0"/>
        <w:spacing w:before="720" w:afterLines="50" w:after="120" w:line="340" w:lineRule="atLeast"/>
        <w:rPr>
          <w:rFonts w:ascii="SimSun" w:hAnsi="SimSun"/>
          <w:sz w:val="21"/>
        </w:rPr>
      </w:pPr>
      <w:r w:rsidRPr="004A72F4">
        <w:rPr>
          <w:rFonts w:ascii="KaiTi" w:eastAsia="KaiTi" w:hAnsi="KaiTi"/>
          <w:iCs/>
          <w:sz w:val="21"/>
          <w:szCs w:val="21"/>
        </w:rPr>
        <w:t>[</w:t>
      </w:r>
      <w:r w:rsidR="00972292">
        <w:rPr>
          <w:rFonts w:ascii="KaiTi" w:eastAsia="KaiTi" w:hAnsi="KaiTi" w:hint="eastAsia"/>
          <w:iCs/>
          <w:sz w:val="21"/>
          <w:szCs w:val="21"/>
        </w:rPr>
        <w:t>文件完</w:t>
      </w:r>
      <w:r w:rsidRPr="004A72F4">
        <w:rPr>
          <w:rFonts w:ascii="KaiTi" w:eastAsia="KaiTi" w:hAnsi="KaiTi"/>
          <w:iCs/>
          <w:sz w:val="21"/>
          <w:szCs w:val="21"/>
        </w:rPr>
        <w:t>]</w:t>
      </w:r>
    </w:p>
    <w:p w14:paraId="33F51C70" w14:textId="77777777" w:rsidR="001D4107" w:rsidRPr="007E375C" w:rsidRDefault="001D4107" w:rsidP="00F96831">
      <w:pPr>
        <w:spacing w:after="220"/>
        <w:rPr>
          <w:rFonts w:ascii="SimSun" w:hAnsi="SimSun"/>
          <w:sz w:val="21"/>
        </w:rPr>
      </w:pPr>
    </w:p>
    <w:sectPr w:rsidR="001D4107" w:rsidRPr="007E375C" w:rsidSect="007E375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3E7D" w14:textId="77777777" w:rsidR="000F020E" w:rsidRDefault="000F020E">
      <w:r>
        <w:separator/>
      </w:r>
    </w:p>
  </w:endnote>
  <w:endnote w:type="continuationSeparator" w:id="0">
    <w:p w14:paraId="63C19C55" w14:textId="77777777" w:rsidR="000F020E" w:rsidRDefault="000F020E" w:rsidP="003B38C1">
      <w:r>
        <w:separator/>
      </w:r>
    </w:p>
    <w:p w14:paraId="159761F7" w14:textId="77777777" w:rsidR="000F020E" w:rsidRPr="003B38C1" w:rsidRDefault="000F020E" w:rsidP="003B38C1">
      <w:pPr>
        <w:spacing w:after="60"/>
        <w:rPr>
          <w:sz w:val="17"/>
        </w:rPr>
      </w:pPr>
      <w:r>
        <w:rPr>
          <w:sz w:val="17"/>
        </w:rPr>
        <w:t>[Endnote continued from previous page]</w:t>
      </w:r>
    </w:p>
  </w:endnote>
  <w:endnote w:type="continuationNotice" w:id="1">
    <w:p w14:paraId="75D443BF" w14:textId="77777777" w:rsidR="000F020E" w:rsidRPr="003B38C1" w:rsidRDefault="000F02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E1F6" w14:textId="77777777" w:rsidR="000F020E" w:rsidRDefault="000F020E">
      <w:r>
        <w:separator/>
      </w:r>
    </w:p>
  </w:footnote>
  <w:footnote w:type="continuationSeparator" w:id="0">
    <w:p w14:paraId="39D6BFDF" w14:textId="77777777" w:rsidR="000F020E" w:rsidRDefault="000F020E" w:rsidP="008B60B2">
      <w:r>
        <w:separator/>
      </w:r>
    </w:p>
    <w:p w14:paraId="7E8BA42D" w14:textId="77777777" w:rsidR="000F020E" w:rsidRPr="00ED77FB" w:rsidRDefault="000F020E" w:rsidP="008B60B2">
      <w:pPr>
        <w:spacing w:after="60"/>
        <w:rPr>
          <w:sz w:val="17"/>
          <w:szCs w:val="17"/>
        </w:rPr>
      </w:pPr>
      <w:r w:rsidRPr="00ED77FB">
        <w:rPr>
          <w:sz w:val="17"/>
          <w:szCs w:val="17"/>
        </w:rPr>
        <w:t>[Footnote continued from previous page]</w:t>
      </w:r>
    </w:p>
  </w:footnote>
  <w:footnote w:type="continuationNotice" w:id="1">
    <w:p w14:paraId="2E930479" w14:textId="77777777" w:rsidR="000F020E" w:rsidRPr="00ED77FB" w:rsidRDefault="000F02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4B7A" w14:textId="77777777" w:rsidR="009C39CC" w:rsidRPr="007E375C" w:rsidRDefault="009C39CC" w:rsidP="009C39CC">
    <w:pPr>
      <w:jc w:val="right"/>
      <w:rPr>
        <w:rFonts w:ascii="SimSun" w:hAnsi="SimSun"/>
        <w:caps/>
        <w:sz w:val="21"/>
      </w:rPr>
    </w:pPr>
    <w:r w:rsidRPr="007E375C">
      <w:rPr>
        <w:rFonts w:ascii="SimSun" w:hAnsi="SimSun"/>
        <w:caps/>
        <w:sz w:val="21"/>
      </w:rPr>
      <w:t>PCT/WG/14/8</w:t>
    </w:r>
  </w:p>
  <w:p w14:paraId="2B1A4390" w14:textId="063BE582" w:rsidR="009C39CC" w:rsidRPr="007E375C" w:rsidRDefault="009C39CC" w:rsidP="009C39CC">
    <w:pPr>
      <w:jc w:val="right"/>
      <w:rPr>
        <w:rFonts w:ascii="SimSun" w:hAnsi="SimSun"/>
        <w:sz w:val="21"/>
      </w:rPr>
    </w:pPr>
    <w:r w:rsidRPr="007E375C">
      <w:rPr>
        <w:rFonts w:ascii="SimSun" w:hAnsi="SimSun"/>
        <w:sz w:val="21"/>
      </w:rPr>
      <w:t xml:space="preserve">page </w:t>
    </w:r>
    <w:r w:rsidRPr="007E375C">
      <w:rPr>
        <w:rFonts w:ascii="SimSun" w:hAnsi="SimSun"/>
        <w:sz w:val="21"/>
      </w:rPr>
      <w:fldChar w:fldCharType="begin"/>
    </w:r>
    <w:r w:rsidRPr="007E375C">
      <w:rPr>
        <w:rFonts w:ascii="SimSun" w:hAnsi="SimSun"/>
        <w:sz w:val="21"/>
      </w:rPr>
      <w:instrText xml:space="preserve"> PAGE  \* MERGEFORMAT </w:instrText>
    </w:r>
    <w:r w:rsidRPr="007E375C">
      <w:rPr>
        <w:rFonts w:ascii="SimSun" w:hAnsi="SimSun"/>
        <w:sz w:val="21"/>
      </w:rPr>
      <w:fldChar w:fldCharType="separate"/>
    </w:r>
    <w:r w:rsidR="00BC5B19">
      <w:rPr>
        <w:rFonts w:ascii="SimSun" w:hAnsi="SimSun"/>
        <w:noProof/>
        <w:sz w:val="21"/>
      </w:rPr>
      <w:t>4</w:t>
    </w:r>
    <w:r w:rsidRPr="007E375C">
      <w:rPr>
        <w:rFonts w:ascii="SimSun" w:hAnsi="SimSun"/>
        <w:sz w:val="21"/>
      </w:rPr>
      <w:fldChar w:fldCharType="end"/>
    </w:r>
  </w:p>
  <w:p w14:paraId="299EC6A7" w14:textId="77777777" w:rsidR="009C39CC" w:rsidRPr="007E375C" w:rsidRDefault="009C39CC" w:rsidP="009C39CC">
    <w:pPr>
      <w:jc w:val="right"/>
      <w:rPr>
        <w:rFonts w:ascii="SimSun" w:hAnsi="SimSun"/>
        <w:sz w:val="21"/>
      </w:rPr>
    </w:pPr>
  </w:p>
  <w:p w14:paraId="4B37B841" w14:textId="77777777" w:rsidR="009C39CC" w:rsidRPr="007E375C" w:rsidRDefault="009C39CC" w:rsidP="009C39CC">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D16B" w14:textId="77777777" w:rsidR="00D07C78" w:rsidRPr="007E375C" w:rsidRDefault="00F06D4A" w:rsidP="00477D6B">
    <w:pPr>
      <w:jc w:val="right"/>
      <w:rPr>
        <w:rFonts w:ascii="SimSun" w:hAnsi="SimSun"/>
        <w:caps/>
        <w:sz w:val="21"/>
      </w:rPr>
    </w:pPr>
    <w:bookmarkStart w:id="7" w:name="Code2"/>
    <w:r w:rsidRPr="007E375C">
      <w:rPr>
        <w:rFonts w:ascii="SimSun" w:hAnsi="SimSun"/>
        <w:caps/>
        <w:sz w:val="21"/>
      </w:rPr>
      <w:t>PCT/WG/14/8</w:t>
    </w:r>
  </w:p>
  <w:bookmarkEnd w:id="7"/>
  <w:p w14:paraId="5B65FC24" w14:textId="75956FA3" w:rsidR="00D07C78" w:rsidRPr="007E375C" w:rsidRDefault="00BC5B19" w:rsidP="00BC5B19">
    <w:pPr>
      <w:spacing w:afterLines="100" w:after="240"/>
      <w:jc w:val="right"/>
      <w:rPr>
        <w:rFonts w:ascii="SimSun" w:hAnsi="SimSun"/>
        <w:sz w:val="21"/>
      </w:rPr>
    </w:pPr>
    <w:r>
      <w:rPr>
        <w:rFonts w:ascii="SimSun" w:hAnsi="SimSun" w:hint="eastAsia"/>
        <w:sz w:val="21"/>
      </w:rPr>
      <w:t>第</w:t>
    </w:r>
    <w:r w:rsidR="00D07C78" w:rsidRPr="007E375C">
      <w:rPr>
        <w:rFonts w:ascii="SimSun" w:hAnsi="SimSun"/>
        <w:sz w:val="21"/>
      </w:rPr>
      <w:fldChar w:fldCharType="begin"/>
    </w:r>
    <w:r w:rsidR="00D07C78" w:rsidRPr="007E375C">
      <w:rPr>
        <w:rFonts w:ascii="SimSun" w:hAnsi="SimSun"/>
        <w:sz w:val="21"/>
      </w:rPr>
      <w:instrText xml:space="preserve"> PAGE  \* MERGEFORMAT </w:instrText>
    </w:r>
    <w:r w:rsidR="00D07C78" w:rsidRPr="007E375C">
      <w:rPr>
        <w:rFonts w:ascii="SimSun" w:hAnsi="SimSun"/>
        <w:sz w:val="21"/>
      </w:rPr>
      <w:fldChar w:fldCharType="separate"/>
    </w:r>
    <w:r w:rsidR="00A26A90">
      <w:rPr>
        <w:rFonts w:ascii="SimSun" w:hAnsi="SimSun"/>
        <w:noProof/>
        <w:sz w:val="21"/>
      </w:rPr>
      <w:t>6</w:t>
    </w:r>
    <w:r w:rsidR="00D07C78" w:rsidRPr="007E375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90455"/>
    <w:multiLevelType w:val="hybridMultilevel"/>
    <w:tmpl w:val="C736F7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1EE337D"/>
    <w:multiLevelType w:val="hybridMultilevel"/>
    <w:tmpl w:val="08BE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4A"/>
    <w:rsid w:val="0000790D"/>
    <w:rsid w:val="00035282"/>
    <w:rsid w:val="0004314A"/>
    <w:rsid w:val="00043CAA"/>
    <w:rsid w:val="000504C2"/>
    <w:rsid w:val="00056816"/>
    <w:rsid w:val="00075432"/>
    <w:rsid w:val="00084EE1"/>
    <w:rsid w:val="000910B2"/>
    <w:rsid w:val="00095609"/>
    <w:rsid w:val="000968ED"/>
    <w:rsid w:val="000A3D97"/>
    <w:rsid w:val="000C29C5"/>
    <w:rsid w:val="000D1AD4"/>
    <w:rsid w:val="000D60E6"/>
    <w:rsid w:val="000F020E"/>
    <w:rsid w:val="000F5E56"/>
    <w:rsid w:val="001115A9"/>
    <w:rsid w:val="00123B8F"/>
    <w:rsid w:val="001362EE"/>
    <w:rsid w:val="00146855"/>
    <w:rsid w:val="001647D5"/>
    <w:rsid w:val="00167CAA"/>
    <w:rsid w:val="001832A6"/>
    <w:rsid w:val="00193763"/>
    <w:rsid w:val="0019507D"/>
    <w:rsid w:val="001B3E3E"/>
    <w:rsid w:val="001C7E08"/>
    <w:rsid w:val="001D4107"/>
    <w:rsid w:val="001F14EA"/>
    <w:rsid w:val="001F4A49"/>
    <w:rsid w:val="00203D24"/>
    <w:rsid w:val="0021217E"/>
    <w:rsid w:val="0021391A"/>
    <w:rsid w:val="00225273"/>
    <w:rsid w:val="00236F80"/>
    <w:rsid w:val="00243430"/>
    <w:rsid w:val="002448D4"/>
    <w:rsid w:val="00262B43"/>
    <w:rsid w:val="002634C4"/>
    <w:rsid w:val="0028009E"/>
    <w:rsid w:val="002928D3"/>
    <w:rsid w:val="002A31CA"/>
    <w:rsid w:val="002B10CA"/>
    <w:rsid w:val="002B15CE"/>
    <w:rsid w:val="002B216C"/>
    <w:rsid w:val="002B4E39"/>
    <w:rsid w:val="002D0D4F"/>
    <w:rsid w:val="002D3EF8"/>
    <w:rsid w:val="002D4206"/>
    <w:rsid w:val="002E1CB5"/>
    <w:rsid w:val="002F0016"/>
    <w:rsid w:val="002F0675"/>
    <w:rsid w:val="002F1FE6"/>
    <w:rsid w:val="002F4E68"/>
    <w:rsid w:val="00304770"/>
    <w:rsid w:val="00304B70"/>
    <w:rsid w:val="003115CC"/>
    <w:rsid w:val="00312F7F"/>
    <w:rsid w:val="00345087"/>
    <w:rsid w:val="0035735E"/>
    <w:rsid w:val="00361450"/>
    <w:rsid w:val="003673CF"/>
    <w:rsid w:val="00367997"/>
    <w:rsid w:val="00374B88"/>
    <w:rsid w:val="003845C1"/>
    <w:rsid w:val="00386B47"/>
    <w:rsid w:val="003A6F89"/>
    <w:rsid w:val="003B38C1"/>
    <w:rsid w:val="003C34E9"/>
    <w:rsid w:val="003E347F"/>
    <w:rsid w:val="003F22E5"/>
    <w:rsid w:val="003F3005"/>
    <w:rsid w:val="004228D8"/>
    <w:rsid w:val="00422D88"/>
    <w:rsid w:val="00423E3E"/>
    <w:rsid w:val="00424BF3"/>
    <w:rsid w:val="00427AF4"/>
    <w:rsid w:val="004647DA"/>
    <w:rsid w:val="00472C41"/>
    <w:rsid w:val="00474062"/>
    <w:rsid w:val="00477D6B"/>
    <w:rsid w:val="0048059F"/>
    <w:rsid w:val="00496DBA"/>
    <w:rsid w:val="004C0C8A"/>
    <w:rsid w:val="004D0452"/>
    <w:rsid w:val="004E47FB"/>
    <w:rsid w:val="005019FF"/>
    <w:rsid w:val="0053057A"/>
    <w:rsid w:val="00534E14"/>
    <w:rsid w:val="00552C2E"/>
    <w:rsid w:val="00556076"/>
    <w:rsid w:val="00556656"/>
    <w:rsid w:val="00560A29"/>
    <w:rsid w:val="00561DAD"/>
    <w:rsid w:val="00562304"/>
    <w:rsid w:val="00580537"/>
    <w:rsid w:val="00585145"/>
    <w:rsid w:val="005863E0"/>
    <w:rsid w:val="005953F6"/>
    <w:rsid w:val="005A47DA"/>
    <w:rsid w:val="005A6025"/>
    <w:rsid w:val="005B5D05"/>
    <w:rsid w:val="005B6E7E"/>
    <w:rsid w:val="005C6649"/>
    <w:rsid w:val="005C7327"/>
    <w:rsid w:val="005E3826"/>
    <w:rsid w:val="005E7458"/>
    <w:rsid w:val="005F1586"/>
    <w:rsid w:val="00605827"/>
    <w:rsid w:val="00615511"/>
    <w:rsid w:val="0062614C"/>
    <w:rsid w:val="00646046"/>
    <w:rsid w:val="00646050"/>
    <w:rsid w:val="006521C6"/>
    <w:rsid w:val="00657BB9"/>
    <w:rsid w:val="0066744F"/>
    <w:rsid w:val="006713CA"/>
    <w:rsid w:val="00676C5C"/>
    <w:rsid w:val="00681489"/>
    <w:rsid w:val="00683493"/>
    <w:rsid w:val="006A1B27"/>
    <w:rsid w:val="006C6778"/>
    <w:rsid w:val="00720EFD"/>
    <w:rsid w:val="00762509"/>
    <w:rsid w:val="00786DE0"/>
    <w:rsid w:val="00793A7C"/>
    <w:rsid w:val="007A398A"/>
    <w:rsid w:val="007D1613"/>
    <w:rsid w:val="007E375C"/>
    <w:rsid w:val="007E4C0E"/>
    <w:rsid w:val="008115C2"/>
    <w:rsid w:val="0081220B"/>
    <w:rsid w:val="00845DEC"/>
    <w:rsid w:val="00862C8B"/>
    <w:rsid w:val="00874C34"/>
    <w:rsid w:val="00875955"/>
    <w:rsid w:val="008800F2"/>
    <w:rsid w:val="00887D93"/>
    <w:rsid w:val="008A134B"/>
    <w:rsid w:val="008A75FD"/>
    <w:rsid w:val="008B2CC1"/>
    <w:rsid w:val="008B60B2"/>
    <w:rsid w:val="008C180E"/>
    <w:rsid w:val="008C7B0A"/>
    <w:rsid w:val="008D0E8D"/>
    <w:rsid w:val="008F30EC"/>
    <w:rsid w:val="0090731E"/>
    <w:rsid w:val="00916EE2"/>
    <w:rsid w:val="009555F2"/>
    <w:rsid w:val="00956DB9"/>
    <w:rsid w:val="00963765"/>
    <w:rsid w:val="00966A22"/>
    <w:rsid w:val="0096722F"/>
    <w:rsid w:val="00972292"/>
    <w:rsid w:val="00980843"/>
    <w:rsid w:val="00984CB8"/>
    <w:rsid w:val="009935A9"/>
    <w:rsid w:val="009A030B"/>
    <w:rsid w:val="009B2825"/>
    <w:rsid w:val="009C39CC"/>
    <w:rsid w:val="009E2791"/>
    <w:rsid w:val="009E3F6F"/>
    <w:rsid w:val="009F0F86"/>
    <w:rsid w:val="009F499F"/>
    <w:rsid w:val="009F505D"/>
    <w:rsid w:val="00A073A6"/>
    <w:rsid w:val="00A26A90"/>
    <w:rsid w:val="00A37342"/>
    <w:rsid w:val="00A42DAF"/>
    <w:rsid w:val="00A45BD8"/>
    <w:rsid w:val="00A4765E"/>
    <w:rsid w:val="00A50257"/>
    <w:rsid w:val="00A56A0B"/>
    <w:rsid w:val="00A65802"/>
    <w:rsid w:val="00A74856"/>
    <w:rsid w:val="00A8139B"/>
    <w:rsid w:val="00A81594"/>
    <w:rsid w:val="00A86061"/>
    <w:rsid w:val="00A869B7"/>
    <w:rsid w:val="00A9051A"/>
    <w:rsid w:val="00A91301"/>
    <w:rsid w:val="00A97901"/>
    <w:rsid w:val="00AC205C"/>
    <w:rsid w:val="00AC2971"/>
    <w:rsid w:val="00AE79D6"/>
    <w:rsid w:val="00AF0A6B"/>
    <w:rsid w:val="00AF71AB"/>
    <w:rsid w:val="00B0004D"/>
    <w:rsid w:val="00B05A69"/>
    <w:rsid w:val="00B10021"/>
    <w:rsid w:val="00B120D8"/>
    <w:rsid w:val="00B25737"/>
    <w:rsid w:val="00B71D3F"/>
    <w:rsid w:val="00B75281"/>
    <w:rsid w:val="00B92F1F"/>
    <w:rsid w:val="00B94AD1"/>
    <w:rsid w:val="00B9734B"/>
    <w:rsid w:val="00BA2BDC"/>
    <w:rsid w:val="00BA30E2"/>
    <w:rsid w:val="00BC5B19"/>
    <w:rsid w:val="00BE4637"/>
    <w:rsid w:val="00BF05FE"/>
    <w:rsid w:val="00C02EAE"/>
    <w:rsid w:val="00C11BFE"/>
    <w:rsid w:val="00C15220"/>
    <w:rsid w:val="00C448C0"/>
    <w:rsid w:val="00C5068F"/>
    <w:rsid w:val="00C50F6B"/>
    <w:rsid w:val="00C51B33"/>
    <w:rsid w:val="00C63EE2"/>
    <w:rsid w:val="00C7597B"/>
    <w:rsid w:val="00C8018B"/>
    <w:rsid w:val="00C86066"/>
    <w:rsid w:val="00C86D74"/>
    <w:rsid w:val="00C9571C"/>
    <w:rsid w:val="00CA0DD1"/>
    <w:rsid w:val="00CB0AFF"/>
    <w:rsid w:val="00CB4CCE"/>
    <w:rsid w:val="00CC5500"/>
    <w:rsid w:val="00CD04F1"/>
    <w:rsid w:val="00CF681A"/>
    <w:rsid w:val="00D07C78"/>
    <w:rsid w:val="00D17D62"/>
    <w:rsid w:val="00D2133B"/>
    <w:rsid w:val="00D40840"/>
    <w:rsid w:val="00D45252"/>
    <w:rsid w:val="00D6111E"/>
    <w:rsid w:val="00D6239E"/>
    <w:rsid w:val="00D710C7"/>
    <w:rsid w:val="00D71B4D"/>
    <w:rsid w:val="00D80D56"/>
    <w:rsid w:val="00D85D72"/>
    <w:rsid w:val="00D93D55"/>
    <w:rsid w:val="00DC25E1"/>
    <w:rsid w:val="00DC30C8"/>
    <w:rsid w:val="00DD7B7F"/>
    <w:rsid w:val="00E033D9"/>
    <w:rsid w:val="00E15015"/>
    <w:rsid w:val="00E2179A"/>
    <w:rsid w:val="00E32A77"/>
    <w:rsid w:val="00E335FE"/>
    <w:rsid w:val="00E44E27"/>
    <w:rsid w:val="00E47FCA"/>
    <w:rsid w:val="00E6050F"/>
    <w:rsid w:val="00E628A9"/>
    <w:rsid w:val="00EA2E8F"/>
    <w:rsid w:val="00EA7D6E"/>
    <w:rsid w:val="00EB2F76"/>
    <w:rsid w:val="00EB5CBB"/>
    <w:rsid w:val="00EC25B0"/>
    <w:rsid w:val="00EC4E49"/>
    <w:rsid w:val="00EC5BF3"/>
    <w:rsid w:val="00EC78AC"/>
    <w:rsid w:val="00ED77FB"/>
    <w:rsid w:val="00EE45FA"/>
    <w:rsid w:val="00F043DE"/>
    <w:rsid w:val="00F06D4A"/>
    <w:rsid w:val="00F1085F"/>
    <w:rsid w:val="00F142B3"/>
    <w:rsid w:val="00F36C81"/>
    <w:rsid w:val="00F40E84"/>
    <w:rsid w:val="00F4246B"/>
    <w:rsid w:val="00F63274"/>
    <w:rsid w:val="00F66152"/>
    <w:rsid w:val="00F874D6"/>
    <w:rsid w:val="00F9165B"/>
    <w:rsid w:val="00F96831"/>
    <w:rsid w:val="00FD4EAC"/>
    <w:rsid w:val="00FE3D34"/>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400D4"/>
  <w15:docId w15:val="{4D020A85-7F91-4E2F-A45C-DF8AF122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E6050F"/>
    <w:rPr>
      <w:sz w:val="16"/>
      <w:szCs w:val="16"/>
    </w:rPr>
  </w:style>
  <w:style w:type="character" w:customStyle="1" w:styleId="CommentTextChar">
    <w:name w:val="Comment Text Char"/>
    <w:basedOn w:val="DefaultParagraphFont"/>
    <w:link w:val="CommentText"/>
    <w:semiHidden/>
    <w:rsid w:val="00E6050F"/>
    <w:rPr>
      <w:rFonts w:ascii="Arial" w:eastAsia="SimSun" w:hAnsi="Arial" w:cs="Arial"/>
      <w:sz w:val="18"/>
      <w:lang w:val="en-US" w:eastAsia="zh-CN"/>
    </w:rPr>
  </w:style>
  <w:style w:type="table" w:styleId="TableGrid">
    <w:name w:val="Table Grid"/>
    <w:basedOn w:val="TableNormal"/>
    <w:rsid w:val="00E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6050F"/>
    <w:rPr>
      <w:rFonts w:ascii="Segoe UI" w:hAnsi="Segoe UI" w:cs="Segoe UI"/>
      <w:sz w:val="18"/>
      <w:szCs w:val="18"/>
    </w:rPr>
  </w:style>
  <w:style w:type="character" w:customStyle="1" w:styleId="BalloonTextChar">
    <w:name w:val="Balloon Text Char"/>
    <w:basedOn w:val="DefaultParagraphFont"/>
    <w:link w:val="BalloonText"/>
    <w:semiHidden/>
    <w:rsid w:val="00E6050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D67-316D-45D9-8D2B-0C995F52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5372</Words>
  <Characters>5893</Characters>
  <Application>Microsoft Office Word</Application>
  <DocSecurity>0</DocSecurity>
  <Lines>213</Lines>
  <Paragraphs>115</Paragraphs>
  <ScaleCrop>false</ScaleCrop>
  <HeadingPairs>
    <vt:vector size="2" baseType="variant">
      <vt:variant>
        <vt:lpstr>Title</vt:lpstr>
      </vt:variant>
      <vt:variant>
        <vt:i4>1</vt:i4>
      </vt:variant>
    </vt:vector>
  </HeadingPairs>
  <TitlesOfParts>
    <vt:vector size="1" baseType="lpstr">
      <vt:lpstr>PCT/WG/14/8</vt:lpstr>
    </vt:vector>
  </TitlesOfParts>
  <Company>WIPO</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PCT/WG/14/8</dc:title>
  <dc:subject>以全文格式处理国际申请</dc:subject>
  <dc:creator>MARLOW Thomas</dc:creator>
  <cp:keywords>PUBLIC</cp:keywords>
  <cp:lastModifiedBy>SHOUSHA Sally</cp:lastModifiedBy>
  <cp:revision>2</cp:revision>
  <cp:lastPrinted>2011-02-15T11:56:00Z</cp:lastPrinted>
  <dcterms:created xsi:type="dcterms:W3CDTF">2021-06-08T13:04:00Z</dcterms:created>
  <dcterms:modified xsi:type="dcterms:W3CDTF">2021-06-08T13:04:00Z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fc0e2585-cd6e-45af-ba3f-2fc425d12640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